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350600">
      <w:pPr>
        <w:pStyle w:val="NAME"/>
        <w:rPr>
          <w:rtl/>
        </w:rPr>
      </w:pPr>
      <w:bookmarkStart w:id="0" w:name="_Toc349122061"/>
      <w:bookmarkStart w:id="1" w:name="_Toc349136480"/>
      <w:bookmarkStart w:id="2" w:name="_Toc352831083"/>
      <w:bookmarkStart w:id="3" w:name="_Toc354324568"/>
      <w:bookmarkStart w:id="4" w:name="_Toc354661923"/>
      <w:r>
        <w:rPr>
          <w:rFonts w:hint="cs"/>
          <w:rtl/>
        </w:rPr>
        <w:t xml:space="preserve">משרד האוצר </w:t>
      </w:r>
      <w:r>
        <w:rPr>
          <w:rtl/>
        </w:rPr>
        <w:t>–</w:t>
      </w:r>
      <w:r>
        <w:rPr>
          <w:rFonts w:hint="cs"/>
          <w:rtl/>
        </w:rPr>
        <w:t xml:space="preserve"> אגף החשב הכללי</w:t>
      </w:r>
    </w:p>
    <w:p w:rsidR="000217C4" w:rsidRPr="00C20745" w:rsidP="00350600">
      <w:pPr>
        <w:pStyle w:val="name-sub"/>
      </w:pPr>
      <w:r w:rsidRPr="00524A73">
        <w:rPr>
          <w:rFonts w:hint="eastAsia"/>
          <w:rtl/>
        </w:rPr>
        <w:t>מאזן</w:t>
      </w:r>
      <w:r w:rsidRPr="00524A73">
        <w:rPr>
          <w:rtl/>
        </w:rPr>
        <w:t xml:space="preserve"> </w:t>
      </w:r>
      <w:r w:rsidRPr="00524A73">
        <w:rPr>
          <w:rFonts w:hint="eastAsia"/>
          <w:rtl/>
        </w:rPr>
        <w:t>המדינה</w:t>
      </w:r>
      <w:r w:rsidRPr="00524A73">
        <w:rPr>
          <w:rtl/>
        </w:rPr>
        <w:t xml:space="preserve"> </w:t>
      </w:r>
      <w:r w:rsidRPr="00524A73">
        <w:rPr>
          <w:rFonts w:hint="eastAsia"/>
          <w:rtl/>
        </w:rPr>
        <w:t>ליום</w:t>
      </w:r>
      <w:r w:rsidRPr="00524A73">
        <w:rPr>
          <w:rtl/>
        </w:rPr>
        <w:t xml:space="preserve"> 31.12.17 - </w:t>
      </w:r>
      <w:r w:rsidRPr="00524A73">
        <w:rPr>
          <w:rFonts w:hint="eastAsia"/>
          <w:rtl/>
        </w:rPr>
        <w:t>מזומנים</w:t>
      </w:r>
      <w:r w:rsidRPr="00524A73">
        <w:rPr>
          <w:rtl/>
        </w:rPr>
        <w:t xml:space="preserve"> </w:t>
      </w:r>
      <w:r w:rsidRPr="00524A73">
        <w:rPr>
          <w:rFonts w:hint="eastAsia"/>
          <w:rtl/>
        </w:rPr>
        <w:t>ושווי</w:t>
      </w:r>
      <w:r w:rsidRPr="00524A73">
        <w:rPr>
          <w:rtl/>
        </w:rPr>
        <w:t xml:space="preserve"> </w:t>
      </w:r>
      <w:r w:rsidRPr="00524A73">
        <w:rPr>
          <w:rFonts w:hint="eastAsia"/>
          <w:rtl/>
        </w:rPr>
        <w:t>מזומנים</w:t>
      </w:r>
    </w:p>
    <w:p w:rsidR="00E077B7" w:rsidRPr="0010599F" w:rsidP="00350600">
      <w:pPr>
        <w:spacing w:line="240" w:lineRule="exact"/>
        <w:ind w:right="2268"/>
        <w:jc w:val="both"/>
        <w:rPr>
          <w:rFonts w:ascii="Tahoma" w:hAnsi="Tahoma" w:cs="Tahoma"/>
          <w:sz w:val="17"/>
          <w:szCs w:val="17"/>
          <w:rtl/>
        </w:rPr>
      </w:pPr>
    </w:p>
    <w:p w:rsidR="006C5F46" w:rsidRPr="00E077B7" w:rsidP="00350600">
      <w:pPr>
        <w:pStyle w:val="NAME"/>
        <w:rPr>
          <w:rtl/>
        </w:rPr>
        <w:sectPr w:rsidSect="005E1D41">
          <w:headerReference w:type="even" r:id="rId6"/>
          <w:headerReference w:type="default" r:id="rId7"/>
          <w:pgSz w:w="11906" w:h="16838" w:code="9"/>
          <w:pgMar w:top="3119" w:right="1701" w:bottom="3119" w:left="1701" w:header="1559" w:footer="709" w:gutter="0"/>
          <w:pgNumType w:start="479"/>
          <w:cols w:space="708"/>
          <w:titlePg/>
          <w:bidi/>
          <w:rtlGutter/>
          <w:docGrid w:linePitch="360"/>
        </w:sectPr>
      </w:pPr>
    </w:p>
    <w:p w:rsidR="006C5F46" w:rsidRPr="00CF3645" w:rsidP="00350600">
      <w:pPr>
        <w:pStyle w:val="Footer"/>
        <w:spacing w:after="120" w:line="230" w:lineRule="exact"/>
        <w:jc w:val="both"/>
        <w:rPr>
          <w:rFonts w:ascii="Tahoma" w:hAnsi="Tahoma" w:cs="Tahoma"/>
          <w:color w:val="2A2AA6"/>
          <w:szCs w:val="22"/>
          <w:rtl/>
        </w:rPr>
      </w:pPr>
    </w:p>
    <w:p w:rsidR="006C5F46" w:rsidP="00350600">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350600">
      <w:pPr>
        <w:pStyle w:val="KOT3T"/>
        <w:keepLines/>
        <w:rPr>
          <w:rtl/>
        </w:rPr>
      </w:pPr>
      <w:r w:rsidRPr="00D94BA9">
        <w:rPr>
          <w:rtl/>
        </w:rPr>
        <w:t>תקציר</w:t>
      </w:r>
    </w:p>
    <w:p w:rsidR="00E77874" w:rsidRPr="003D09D3" w:rsidP="00350600">
      <w:pPr>
        <w:pStyle w:val="KOT4T"/>
        <w:rPr>
          <w:rtl/>
        </w:rPr>
      </w:pPr>
      <w:r w:rsidRPr="00B12E08">
        <w:rPr>
          <w:rFonts w:hint="eastAsia"/>
          <w:rtl/>
        </w:rPr>
        <w:t>רקע</w:t>
      </w:r>
      <w:r w:rsidRPr="00B12E08">
        <w:rPr>
          <w:rtl/>
        </w:rPr>
        <w:t xml:space="preserve"> </w:t>
      </w:r>
      <w:r w:rsidRPr="00B12E08">
        <w:rPr>
          <w:rFonts w:hint="eastAsia"/>
          <w:rtl/>
        </w:rPr>
        <w:t>כללי</w:t>
      </w:r>
    </w:p>
    <w:p w:rsidR="00EF26DD" w:rsidRPr="007E10DE" w:rsidP="00350600">
      <w:pPr>
        <w:pStyle w:val="takzir-text"/>
        <w:bidi/>
        <w:rPr>
          <w:rtl/>
        </w:rPr>
      </w:pPr>
      <w:r w:rsidRPr="00EF26DD">
        <w:rPr>
          <w:rFonts w:hint="cs"/>
          <w:rtl/>
        </w:rPr>
        <w:t>נכסי</w:t>
      </w:r>
      <w:r>
        <w:rPr>
          <w:rFonts w:hint="cs"/>
          <w:rtl/>
        </w:rPr>
        <w:t xml:space="preserve"> המדינה הנכללים בדוחות הכספיים של הממשלה כוללים יתרות "מזומנים ושווי מזומנים", המשקפות יתרות מזומנים הניתנים לשימוש מידי ופיקדונות לזמן קצר אשר משך הזמן ממועד הפקדתם המקורי ועד למועד פדיונם הוא עד שלושה חודשים. בדוחות הכספיים </w:t>
      </w:r>
      <w:r w:rsidRPr="00D94890">
        <w:rPr>
          <w:rFonts w:hint="cs"/>
          <w:rtl/>
        </w:rPr>
        <w:t>המאוחדים של הממשלה</w:t>
      </w:r>
      <w:r>
        <w:rPr>
          <w:rStyle w:val="FootnoteReference0"/>
          <w:rtl/>
        </w:rPr>
        <w:footnoteReference w:id="2"/>
      </w:r>
      <w:r w:rsidRPr="00D94890">
        <w:rPr>
          <w:rFonts w:hint="cs"/>
          <w:rtl/>
        </w:rPr>
        <w:t xml:space="preserve"> ל-31.12.17 מוצגת יתרת "מזומנים ושווי מזו</w:t>
      </w:r>
      <w:r>
        <w:rPr>
          <w:rFonts w:hint="cs"/>
          <w:rtl/>
        </w:rPr>
        <w:t xml:space="preserve">מנים" בהיקף של כ-39 מיליארד ש"ח, </w:t>
      </w:r>
      <w:r w:rsidRPr="00D94890">
        <w:rPr>
          <w:rFonts w:hint="cs"/>
          <w:rtl/>
        </w:rPr>
        <w:t>ויתרת אשראי לזמן קצר של כ-2.7 מיליארד ש"ח.</w:t>
      </w:r>
      <w:r>
        <w:rPr>
          <w:rFonts w:hint="cs"/>
          <w:rtl/>
        </w:rPr>
        <w:t xml:space="preserve"> </w:t>
      </w:r>
      <w:r w:rsidRPr="00D94890">
        <w:rPr>
          <w:rFonts w:hint="cs"/>
          <w:rtl/>
        </w:rPr>
        <w:t>בדוחות הכספיים הנפרדים</w:t>
      </w:r>
      <w:r>
        <w:rPr>
          <w:rFonts w:hint="cs"/>
          <w:rtl/>
        </w:rPr>
        <w:t xml:space="preserve"> של הממשלה (להלן - הדוחות הכספיים </w:t>
      </w:r>
      <w:r w:rsidRPr="00D94890">
        <w:rPr>
          <w:rFonts w:hint="cs"/>
          <w:rtl/>
        </w:rPr>
        <w:t>סולו של הממשלה)</w:t>
      </w:r>
      <w:r>
        <w:rPr>
          <w:rStyle w:val="FootnoteReference0"/>
          <w:rtl/>
        </w:rPr>
        <w:footnoteReference w:id="3"/>
      </w:r>
      <w:r>
        <w:rPr>
          <w:rFonts w:hint="cs"/>
          <w:rtl/>
        </w:rPr>
        <w:t xml:space="preserve"> לאותו מועד </w:t>
      </w:r>
      <w:r w:rsidRPr="00D94890">
        <w:rPr>
          <w:rFonts w:hint="cs"/>
          <w:rtl/>
        </w:rPr>
        <w:t>מוצגת יתרת "מזומנים ושווי מזומנים" בהיקף של כ-25.3 מיליארד ש"ח ויתרת אשראי לזמן קצר של כ-0.4 מיליארד ש"ח.</w:t>
      </w:r>
      <w:r>
        <w:rPr>
          <w:rFonts w:hint="cs"/>
          <w:rtl/>
        </w:rPr>
        <w:t xml:space="preserve"> ב-3.10.18 הגיש שר האוצר למבקר המדינה את הדוחות הכספיים של ממשלת ישראל ל-31.12.17.</w:t>
      </w:r>
    </w:p>
    <w:p w:rsidR="00E77874" w:rsidRPr="00492C38" w:rsidP="00350600">
      <w:pPr>
        <w:pStyle w:val="takzir"/>
        <w:rPr>
          <w:rFonts w:ascii="Tahoma" w:hAnsi="Tahoma" w:cs="Tahoma"/>
          <w:noProof w:val="0"/>
          <w:sz w:val="28"/>
          <w:rtl/>
        </w:rPr>
      </w:pPr>
    </w:p>
    <w:p w:rsidR="00E77874" w:rsidRPr="003D09D3" w:rsidP="00350600">
      <w:pPr>
        <w:pStyle w:val="KOT4T"/>
        <w:rPr>
          <w:rtl/>
        </w:rPr>
      </w:pPr>
      <w:r w:rsidRPr="00B12E08">
        <w:rPr>
          <w:rFonts w:hint="eastAsia"/>
          <w:rtl/>
        </w:rPr>
        <w:t>פעולות</w:t>
      </w:r>
      <w:r w:rsidRPr="00B12E08">
        <w:rPr>
          <w:rtl/>
        </w:rPr>
        <w:t xml:space="preserve"> </w:t>
      </w:r>
      <w:r w:rsidRPr="00B12E08">
        <w:rPr>
          <w:rFonts w:hint="eastAsia"/>
          <w:rtl/>
        </w:rPr>
        <w:t>הביקורת</w:t>
      </w:r>
    </w:p>
    <w:p w:rsidR="00EF26DD" w:rsidRPr="007E10DE" w:rsidP="00350600">
      <w:pPr>
        <w:pStyle w:val="takzir-text"/>
        <w:bidi/>
        <w:rPr>
          <w:rtl/>
        </w:rPr>
      </w:pPr>
      <w:r>
        <w:rPr>
          <w:rFonts w:hint="cs"/>
          <w:rtl/>
        </w:rPr>
        <w:t xml:space="preserve">בחודשים אפריל-אוקטובר 2018 בדק משרד מבקר המדינה היבטים הנוגעים לניהול המזומנים ושווי המזומנים של הממשלה. הבדיקה נעשתה באגף החשב הכללי שבמשרד האוצר (להלן - אגף </w:t>
      </w:r>
      <w:r>
        <w:rPr>
          <w:rFonts w:hint="cs"/>
          <w:rtl/>
        </w:rPr>
        <w:t>החשכ"ל</w:t>
      </w:r>
      <w:r>
        <w:rPr>
          <w:rFonts w:hint="cs"/>
          <w:rtl/>
        </w:rPr>
        <w:t xml:space="preserve">) ובבנק ישראל. בדיקות השלמה נעשו בבנק הדואר </w:t>
      </w:r>
      <w:r>
        <w:rPr>
          <w:rFonts w:hint="cs"/>
          <w:rtl/>
        </w:rPr>
        <w:t>ובחשבויות</w:t>
      </w:r>
      <w:r>
        <w:rPr>
          <w:rFonts w:hint="cs"/>
          <w:rtl/>
        </w:rPr>
        <w:t xml:space="preserve"> של משרדי ממשלה שונים.</w:t>
      </w:r>
    </w:p>
    <w:p w:rsidR="00E77874" w:rsidRPr="00492C38" w:rsidP="00350600">
      <w:pPr>
        <w:pStyle w:val="takzir"/>
        <w:rPr>
          <w:rFonts w:ascii="Tahoma" w:hAnsi="Tahoma" w:cs="Tahoma"/>
          <w:noProof w:val="0"/>
          <w:sz w:val="28"/>
          <w:rtl/>
        </w:rPr>
      </w:pPr>
    </w:p>
    <w:p w:rsidR="00384065" w:rsidRPr="00132FFC" w:rsidP="00350600">
      <w:pPr>
        <w:pStyle w:val="KOT4T"/>
        <w:rPr>
          <w:rtl/>
        </w:rPr>
      </w:pPr>
      <w:r w:rsidRPr="00132FFC">
        <w:rPr>
          <w:rtl/>
        </w:rPr>
        <w:t>הליקויים העיקריים</w:t>
      </w:r>
    </w:p>
    <w:p w:rsidR="00EF26DD" w:rsidRPr="00EF26DD" w:rsidP="00350600">
      <w:pPr>
        <w:pStyle w:val="KOT5T"/>
        <w:rPr>
          <w:rtl/>
        </w:rPr>
      </w:pPr>
      <w:r w:rsidRPr="00EF26DD">
        <w:rPr>
          <w:rFonts w:hint="cs"/>
          <w:rtl/>
        </w:rPr>
        <w:t xml:space="preserve">תשלומי הממשלה עבור השירותים הבנקאיים </w:t>
      </w:r>
      <w:r w:rsidR="00602815">
        <w:rPr>
          <w:rtl/>
        </w:rPr>
        <w:br/>
      </w:r>
      <w:r w:rsidRPr="00EF26DD">
        <w:rPr>
          <w:rFonts w:hint="cs"/>
          <w:rtl/>
        </w:rPr>
        <w:t>מבנק ישראל אינם מוסדרים כנדרש</w:t>
      </w:r>
    </w:p>
    <w:p w:rsidR="00EF26DD" w:rsidRPr="004A660A" w:rsidP="00350600">
      <w:pPr>
        <w:pStyle w:val="takzir-text"/>
        <w:bidi/>
        <w:rPr>
          <w:rtl/>
        </w:rPr>
      </w:pPr>
      <w:r w:rsidRPr="004A660A">
        <w:rPr>
          <w:rFonts w:hint="cs"/>
          <w:rtl/>
        </w:rPr>
        <w:t xml:space="preserve">אף שחלפו כארבע שנים מאז </w:t>
      </w:r>
      <w:r>
        <w:rPr>
          <w:rFonts w:hint="cs"/>
          <w:rtl/>
        </w:rPr>
        <w:t xml:space="preserve">העביר בנק ישראל </w:t>
      </w:r>
      <w:r w:rsidRPr="004A660A">
        <w:rPr>
          <w:rFonts w:hint="cs"/>
          <w:rtl/>
        </w:rPr>
        <w:t>לחשב הכללי טיוטת הסכם שירותי ניהול ועל אף הערתו של מבקר המדינה בדוח קודם</w:t>
      </w:r>
      <w:r>
        <w:rPr>
          <w:rStyle w:val="FootnoteReference0"/>
          <w:rtl/>
        </w:rPr>
        <w:footnoteReference w:id="4"/>
      </w:r>
      <w:r w:rsidRPr="004A660A">
        <w:rPr>
          <w:rFonts w:hint="cs"/>
          <w:rtl/>
        </w:rPr>
        <w:t xml:space="preserve">, </w:t>
      </w:r>
      <w:r w:rsidRPr="00E4331E">
        <w:rPr>
          <w:rFonts w:hint="cs"/>
          <w:rtl/>
        </w:rPr>
        <w:t>כי יש להסדיר בהקדם את הסכם שירותי ניהול החשבון של הממשלה בבנק ישראל הוא טרם הוסדר.</w:t>
      </w:r>
      <w:r w:rsidRPr="004A660A">
        <w:rPr>
          <w:rFonts w:hint="cs"/>
          <w:rtl/>
        </w:rPr>
        <w:t xml:space="preserve"> </w:t>
      </w:r>
    </w:p>
    <w:p w:rsidR="00EF26DD" w:rsidRPr="00EF26DD" w:rsidP="00350600">
      <w:pPr>
        <w:pStyle w:val="KOT5T"/>
        <w:rPr>
          <w:rtl/>
        </w:rPr>
      </w:pPr>
      <w:r w:rsidRPr="00EF26DD">
        <w:rPr>
          <w:rFonts w:hint="cs"/>
          <w:rtl/>
        </w:rPr>
        <w:t xml:space="preserve">אי-הסדרה של הפעילות הבנקאית של הממשלה במטבע ישראלי בבנק הדואר </w:t>
      </w:r>
    </w:p>
    <w:p w:rsidR="00EF26DD" w:rsidRPr="0080760C" w:rsidP="0079092E">
      <w:pPr>
        <w:pStyle w:val="takzir-text"/>
        <w:bidi/>
        <w:spacing w:line="220" w:lineRule="exact"/>
        <w:rPr>
          <w:rtl/>
        </w:rPr>
      </w:pPr>
      <w:r w:rsidRPr="0080760C">
        <w:rPr>
          <w:rFonts w:hint="cs"/>
          <w:rtl/>
        </w:rPr>
        <w:t xml:space="preserve">הפעילות הבנקאית של הממשלה במטבע ישראלי בבנק הדואר אינה מוסדרת </w:t>
      </w:r>
      <w:r>
        <w:rPr>
          <w:rFonts w:hint="cs"/>
          <w:rtl/>
        </w:rPr>
        <w:t xml:space="preserve">במלואה </w:t>
      </w:r>
      <w:r w:rsidRPr="0080760C">
        <w:rPr>
          <w:rFonts w:hint="cs"/>
          <w:rtl/>
        </w:rPr>
        <w:t xml:space="preserve">במסמך ההסכמות </w:t>
      </w:r>
      <w:r>
        <w:rPr>
          <w:rFonts w:hint="cs"/>
          <w:rtl/>
        </w:rPr>
        <w:t xml:space="preserve">בין הממשלה ובנק ישראל </w:t>
      </w:r>
      <w:r w:rsidRPr="0080760C">
        <w:rPr>
          <w:rFonts w:hint="cs"/>
          <w:rtl/>
        </w:rPr>
        <w:t>בעניין הפעילות הבנקאית של הממשלה</w:t>
      </w:r>
      <w:r>
        <w:rPr>
          <w:rFonts w:hint="cs"/>
          <w:rtl/>
        </w:rPr>
        <w:t xml:space="preserve"> באמצעות תאגידים פיננסיים.</w:t>
      </w:r>
    </w:p>
    <w:p w:rsidR="00EF26DD" w:rsidRPr="00EF26DD" w:rsidP="00350600">
      <w:pPr>
        <w:pStyle w:val="takzir"/>
        <w:rPr>
          <w:rFonts w:ascii="Tahoma" w:hAnsi="Tahoma" w:cs="Tahoma"/>
          <w:b w:val="0"/>
          <w:bCs w:val="0"/>
          <w:noProof w:val="0"/>
          <w:sz w:val="28"/>
          <w:rtl/>
        </w:rPr>
      </w:pPr>
    </w:p>
    <w:p w:rsidR="00EF26DD" w:rsidRPr="00EF26DD" w:rsidP="00350600">
      <w:pPr>
        <w:pStyle w:val="KOT5T"/>
        <w:rPr>
          <w:rtl/>
        </w:rPr>
      </w:pPr>
      <w:r w:rsidRPr="00EF26DD">
        <w:rPr>
          <w:rFonts w:hint="cs"/>
          <w:rtl/>
        </w:rPr>
        <w:t>אי-חיבור משרדי ממשלה לאתר האינטרנט הייעודי של בנק הדואר</w:t>
      </w:r>
    </w:p>
    <w:p w:rsidR="00EF26DD" w:rsidRPr="00C14535" w:rsidP="0079092E">
      <w:pPr>
        <w:pStyle w:val="takzir-text"/>
        <w:bidi/>
        <w:spacing w:line="220" w:lineRule="exact"/>
        <w:rPr>
          <w:rtl/>
        </w:rPr>
      </w:pPr>
      <w:r>
        <w:rPr>
          <w:rFonts w:hint="cs"/>
          <w:rtl/>
        </w:rPr>
        <w:t xml:space="preserve">נמצא כי עד מאי 2018, </w:t>
      </w:r>
      <w:r w:rsidRPr="00225994">
        <w:rPr>
          <w:rFonts w:hint="cs"/>
          <w:rtl/>
        </w:rPr>
        <w:t xml:space="preserve">אף שחלפו כארבע שנים מהמועד שנקבע בהסכם </w:t>
      </w:r>
      <w:r>
        <w:rPr>
          <w:rFonts w:hint="cs"/>
          <w:rtl/>
        </w:rPr>
        <w:t>שבין הממשלה לבנק הדואר, לא מעט</w:t>
      </w:r>
      <w:r w:rsidRPr="00C14535">
        <w:rPr>
          <w:rFonts w:hint="cs"/>
          <w:rtl/>
        </w:rPr>
        <w:t xml:space="preserve"> </w:t>
      </w:r>
      <w:r>
        <w:rPr>
          <w:rFonts w:hint="cs"/>
          <w:sz w:val="24"/>
          <w:rtl/>
        </w:rPr>
        <w:t xml:space="preserve">משרדי ממשלה, </w:t>
      </w:r>
      <w:r w:rsidRPr="00C14535">
        <w:rPr>
          <w:rFonts w:hint="cs"/>
          <w:sz w:val="24"/>
          <w:rtl/>
        </w:rPr>
        <w:t xml:space="preserve">יחידות סמך </w:t>
      </w:r>
      <w:r>
        <w:rPr>
          <w:rFonts w:hint="cs"/>
          <w:sz w:val="24"/>
          <w:rtl/>
        </w:rPr>
        <w:t xml:space="preserve">וגופים נוספים </w:t>
      </w:r>
      <w:r w:rsidRPr="00C14535">
        <w:rPr>
          <w:rFonts w:hint="cs"/>
          <w:sz w:val="24"/>
          <w:rtl/>
        </w:rPr>
        <w:t xml:space="preserve">אינם מחוברים לאתר האינטרנט הייעודי של בנק הדואר לצפייה בחשבונותיהם, </w:t>
      </w:r>
      <w:r>
        <w:rPr>
          <w:rFonts w:hint="cs"/>
          <w:sz w:val="24"/>
          <w:rtl/>
        </w:rPr>
        <w:t>ובהם:</w:t>
      </w:r>
      <w:r w:rsidRPr="00C14535">
        <w:rPr>
          <w:rFonts w:hint="cs"/>
          <w:sz w:val="24"/>
          <w:rtl/>
        </w:rPr>
        <w:t xml:space="preserve"> משרד הבריאות </w:t>
      </w:r>
      <w:r>
        <w:rPr>
          <w:rFonts w:hint="cs"/>
          <w:sz w:val="24"/>
          <w:rtl/>
        </w:rPr>
        <w:t>(</w:t>
      </w:r>
      <w:r w:rsidRPr="00C14535">
        <w:rPr>
          <w:rFonts w:hint="cs"/>
          <w:sz w:val="24"/>
          <w:rtl/>
        </w:rPr>
        <w:t>ויחידות סמך שלו</w:t>
      </w:r>
      <w:r>
        <w:rPr>
          <w:rFonts w:hint="cs"/>
          <w:sz w:val="24"/>
          <w:rtl/>
        </w:rPr>
        <w:t>)</w:t>
      </w:r>
      <w:r w:rsidRPr="00C14535">
        <w:rPr>
          <w:rFonts w:hint="cs"/>
          <w:sz w:val="24"/>
          <w:rtl/>
        </w:rPr>
        <w:t>, משרד ה</w:t>
      </w:r>
      <w:r>
        <w:rPr>
          <w:rFonts w:hint="cs"/>
          <w:sz w:val="24"/>
          <w:rtl/>
        </w:rPr>
        <w:t>חינוך, משרד הביטחון, משרד החוץ ו</w:t>
      </w:r>
      <w:r w:rsidRPr="00C14535">
        <w:rPr>
          <w:rFonts w:hint="cs"/>
          <w:sz w:val="24"/>
          <w:rtl/>
        </w:rPr>
        <w:t>משרד המשפטים.</w:t>
      </w:r>
    </w:p>
    <w:p w:rsidR="00EF26DD" w:rsidRPr="00EF26DD" w:rsidP="00350600">
      <w:pPr>
        <w:pStyle w:val="takzir"/>
        <w:rPr>
          <w:rFonts w:ascii="Tahoma" w:hAnsi="Tahoma" w:cs="Tahoma"/>
          <w:b w:val="0"/>
          <w:bCs w:val="0"/>
          <w:noProof w:val="0"/>
          <w:sz w:val="28"/>
          <w:rtl/>
        </w:rPr>
      </w:pPr>
    </w:p>
    <w:p w:rsidR="00EF26DD" w:rsidRPr="00EF26DD" w:rsidP="00350600">
      <w:pPr>
        <w:pStyle w:val="KOT5T"/>
        <w:rPr>
          <w:rtl/>
        </w:rPr>
      </w:pPr>
      <w:r w:rsidRPr="00EF26DD">
        <w:rPr>
          <w:rFonts w:hint="cs"/>
          <w:rtl/>
        </w:rPr>
        <w:t>אי-ביצוע תשלומי הממשלה באמצעות מערכת זה"ב</w:t>
      </w:r>
      <w:r>
        <w:rPr>
          <w:vertAlign w:val="superscript"/>
          <w:rtl/>
        </w:rPr>
        <w:footnoteReference w:id="5"/>
      </w:r>
    </w:p>
    <w:p w:rsidR="00EF26DD" w:rsidRPr="006E6369" w:rsidP="0079092E">
      <w:pPr>
        <w:pStyle w:val="takzir-text"/>
        <w:bidi/>
        <w:spacing w:line="220" w:lineRule="exact"/>
        <w:rPr>
          <w:rtl/>
        </w:rPr>
      </w:pPr>
      <w:r w:rsidRPr="006E6369">
        <w:rPr>
          <w:rFonts w:hint="cs"/>
          <w:rtl/>
        </w:rPr>
        <w:t>על אף הנחיית בנק ישראל</w:t>
      </w:r>
      <w:r>
        <w:rPr>
          <w:rFonts w:hint="cs"/>
          <w:rtl/>
        </w:rPr>
        <w:t xml:space="preserve"> מיולי 2010 </w:t>
      </w:r>
      <w:r w:rsidRPr="006E6369">
        <w:rPr>
          <w:rFonts w:hint="cs"/>
          <w:rtl/>
        </w:rPr>
        <w:t xml:space="preserve">לתאגידים הבנקאיים כי העברות </w:t>
      </w:r>
      <w:r>
        <w:rPr>
          <w:rFonts w:hint="cs"/>
          <w:rtl/>
        </w:rPr>
        <w:t xml:space="preserve">בהיקף של </w:t>
      </w:r>
      <w:r w:rsidRPr="006E6369">
        <w:rPr>
          <w:rFonts w:hint="cs"/>
          <w:rtl/>
        </w:rPr>
        <w:t xml:space="preserve">מיליון ש"ח </w:t>
      </w:r>
      <w:r>
        <w:rPr>
          <w:rFonts w:hint="cs"/>
          <w:rtl/>
        </w:rPr>
        <w:t xml:space="preserve">ומעלה </w:t>
      </w:r>
      <w:r w:rsidRPr="006E6369">
        <w:rPr>
          <w:rFonts w:hint="cs"/>
          <w:rtl/>
        </w:rPr>
        <w:t xml:space="preserve">יש לבצע </w:t>
      </w:r>
      <w:r>
        <w:rPr>
          <w:rFonts w:hint="cs"/>
          <w:rtl/>
        </w:rPr>
        <w:t>באמצעות</w:t>
      </w:r>
      <w:r w:rsidRPr="006E6369">
        <w:rPr>
          <w:rFonts w:hint="cs"/>
          <w:rtl/>
        </w:rPr>
        <w:t xml:space="preserve"> מערכת זה"ב</w:t>
      </w:r>
      <w:r>
        <w:rPr>
          <w:rFonts w:hint="cs"/>
          <w:rtl/>
        </w:rPr>
        <w:t>,</w:t>
      </w:r>
      <w:r w:rsidRPr="006E6369">
        <w:rPr>
          <w:rFonts w:hint="cs"/>
          <w:rtl/>
        </w:rPr>
        <w:t xml:space="preserve"> אגף </w:t>
      </w:r>
      <w:r w:rsidRPr="006E6369">
        <w:rPr>
          <w:rFonts w:hint="cs"/>
          <w:rtl/>
        </w:rPr>
        <w:t>החשכ"ל</w:t>
      </w:r>
      <w:r w:rsidRPr="006E6369">
        <w:rPr>
          <w:rFonts w:hint="cs"/>
          <w:rtl/>
        </w:rPr>
        <w:t xml:space="preserve"> </w:t>
      </w:r>
      <w:r>
        <w:rPr>
          <w:rFonts w:hint="cs"/>
          <w:rtl/>
        </w:rPr>
        <w:t>ממשיך לבצע</w:t>
      </w:r>
      <w:r w:rsidRPr="006E6369">
        <w:rPr>
          <w:rFonts w:hint="cs"/>
          <w:rtl/>
        </w:rPr>
        <w:t xml:space="preserve"> תשלומים </w:t>
      </w:r>
      <w:r>
        <w:rPr>
          <w:rFonts w:hint="cs"/>
          <w:rtl/>
        </w:rPr>
        <w:t>בסכומים של מיליון ש"ח ומעלה</w:t>
      </w:r>
      <w:r w:rsidRPr="006E6369">
        <w:rPr>
          <w:rFonts w:hint="cs"/>
          <w:rtl/>
        </w:rPr>
        <w:t xml:space="preserve"> דרך בנק ישראל באמצעות מערכת </w:t>
      </w:r>
      <w:r>
        <w:rPr>
          <w:rFonts w:hint="cs"/>
          <w:rtl/>
        </w:rPr>
        <w:t>מרכז סליקה בנקאי</w:t>
      </w:r>
      <w:r>
        <w:rPr>
          <w:rStyle w:val="FootnoteReference0"/>
          <w:rtl/>
        </w:rPr>
        <w:footnoteReference w:id="6"/>
      </w:r>
      <w:r>
        <w:rPr>
          <w:rFonts w:hint="cs"/>
          <w:rtl/>
        </w:rPr>
        <w:t xml:space="preserve"> (להלן - מערכת </w:t>
      </w:r>
      <w:r w:rsidRPr="006E6369">
        <w:rPr>
          <w:rFonts w:hint="cs"/>
          <w:rtl/>
        </w:rPr>
        <w:t>מס"ב</w:t>
      </w:r>
      <w:r>
        <w:rPr>
          <w:rFonts w:hint="cs"/>
          <w:rtl/>
        </w:rPr>
        <w:t>)</w:t>
      </w:r>
      <w:r w:rsidRPr="006E6369">
        <w:rPr>
          <w:rFonts w:hint="cs"/>
          <w:rtl/>
        </w:rPr>
        <w:t xml:space="preserve">, דבר </w:t>
      </w:r>
      <w:r w:rsidRPr="00602815">
        <w:rPr>
          <w:rFonts w:hint="cs"/>
          <w:spacing w:val="-4"/>
          <w:rtl/>
        </w:rPr>
        <w:t>הגורם לפגיעה</w:t>
      </w:r>
      <w:r w:rsidRPr="00602815">
        <w:rPr>
          <w:rFonts w:hint="cs"/>
          <w:spacing w:val="-4"/>
          <w:sz w:val="24"/>
          <w:rtl/>
        </w:rPr>
        <w:t xml:space="preserve"> בניהול הנזילות</w:t>
      </w:r>
      <w:r>
        <w:rPr>
          <w:rStyle w:val="FootnoteReference0"/>
          <w:spacing w:val="-4"/>
          <w:sz w:val="24"/>
          <w:rtl/>
        </w:rPr>
        <w:footnoteReference w:id="7"/>
      </w:r>
      <w:r w:rsidRPr="00602815">
        <w:rPr>
          <w:rFonts w:hint="cs"/>
          <w:spacing w:val="-4"/>
          <w:sz w:val="24"/>
          <w:rtl/>
        </w:rPr>
        <w:t xml:space="preserve"> של התאגידים הבנקאיים ולחוסר ודאות בניהול</w:t>
      </w:r>
      <w:r w:rsidRPr="006E6369">
        <w:rPr>
          <w:rFonts w:hint="cs"/>
          <w:sz w:val="24"/>
          <w:rtl/>
        </w:rPr>
        <w:t xml:space="preserve"> תזרים המזומנים שלהם</w:t>
      </w:r>
      <w:r>
        <w:rPr>
          <w:rFonts w:hint="cs"/>
          <w:sz w:val="24"/>
          <w:rtl/>
        </w:rPr>
        <w:t>.</w:t>
      </w:r>
    </w:p>
    <w:p w:rsidR="00EF26DD" w:rsidRPr="00EF26DD" w:rsidP="00350600">
      <w:pPr>
        <w:pStyle w:val="KOT5T"/>
        <w:rPr>
          <w:rtl/>
        </w:rPr>
      </w:pPr>
      <w:r w:rsidRPr="00EF26DD">
        <w:rPr>
          <w:rFonts w:hint="cs"/>
          <w:rtl/>
        </w:rPr>
        <w:t xml:space="preserve">אי-עדכון </w:t>
      </w:r>
      <w:r w:rsidRPr="00EF26DD">
        <w:rPr>
          <w:rFonts w:hint="cs"/>
          <w:rtl/>
        </w:rPr>
        <w:t>מורשי</w:t>
      </w:r>
      <w:r w:rsidRPr="00EF26DD">
        <w:rPr>
          <w:rFonts w:hint="cs"/>
          <w:rtl/>
        </w:rPr>
        <w:t xml:space="preserve"> החתימה בחשבונות הבנק </w:t>
      </w:r>
      <w:r w:rsidR="00602815">
        <w:rPr>
          <w:rtl/>
        </w:rPr>
        <w:br/>
      </w:r>
      <w:r w:rsidRPr="00EF26DD">
        <w:rPr>
          <w:rFonts w:hint="cs"/>
          <w:rtl/>
        </w:rPr>
        <w:t>של הממשלה</w:t>
      </w:r>
    </w:p>
    <w:p w:rsidR="00EF26DD" w:rsidRPr="007B1594" w:rsidP="00350600">
      <w:pPr>
        <w:pStyle w:val="takzir-text"/>
        <w:bidi/>
        <w:rPr>
          <w:rtl/>
        </w:rPr>
      </w:pPr>
      <w:r w:rsidRPr="007B1594">
        <w:rPr>
          <w:rFonts w:hint="cs"/>
          <w:rtl/>
        </w:rPr>
        <w:t xml:space="preserve">תהליך </w:t>
      </w:r>
      <w:r>
        <w:rPr>
          <w:rFonts w:hint="cs"/>
          <w:rtl/>
        </w:rPr>
        <w:t>ה</w:t>
      </w:r>
      <w:r w:rsidRPr="007B1594">
        <w:rPr>
          <w:rFonts w:hint="cs"/>
          <w:rtl/>
        </w:rPr>
        <w:t xml:space="preserve">שינוי של </w:t>
      </w:r>
      <w:r>
        <w:rPr>
          <w:rFonts w:hint="cs"/>
          <w:rtl/>
        </w:rPr>
        <w:t xml:space="preserve">בעלי </w:t>
      </w:r>
      <w:r w:rsidRPr="007B1594">
        <w:rPr>
          <w:rFonts w:hint="cs"/>
          <w:rtl/>
        </w:rPr>
        <w:t>זכויות חתימה בחשבונות הבנק מבוצע באופן ידני ובצורה מסורבלת</w:t>
      </w:r>
      <w:r>
        <w:rPr>
          <w:rFonts w:hint="cs"/>
          <w:rtl/>
        </w:rPr>
        <w:t>,</w:t>
      </w:r>
      <w:r w:rsidRPr="007B1594">
        <w:rPr>
          <w:rFonts w:hint="cs"/>
          <w:rtl/>
        </w:rPr>
        <w:t xml:space="preserve"> </w:t>
      </w:r>
      <w:r w:rsidRPr="00147666">
        <w:rPr>
          <w:rFonts w:hint="cs"/>
          <w:sz w:val="24"/>
          <w:rtl/>
        </w:rPr>
        <w:t xml:space="preserve">וחשבי המשרדים </w:t>
      </w:r>
      <w:r>
        <w:rPr>
          <w:rFonts w:hint="cs"/>
          <w:sz w:val="24"/>
          <w:rtl/>
        </w:rPr>
        <w:t xml:space="preserve">שנבדקו אינם פועלים בהתאם להוראת </w:t>
      </w:r>
      <w:r>
        <w:rPr>
          <w:rFonts w:hint="cs"/>
          <w:sz w:val="24"/>
          <w:rtl/>
        </w:rPr>
        <w:t>התכ"ם</w:t>
      </w:r>
      <w:r>
        <w:rPr>
          <w:rFonts w:hint="cs"/>
          <w:sz w:val="24"/>
          <w:rtl/>
        </w:rPr>
        <w:t>. כתוצאה מכך</w:t>
      </w:r>
      <w:r w:rsidRPr="00147666">
        <w:rPr>
          <w:rFonts w:hint="cs"/>
          <w:sz w:val="24"/>
          <w:rtl/>
        </w:rPr>
        <w:t xml:space="preserve"> </w:t>
      </w:r>
      <w:r>
        <w:rPr>
          <w:rFonts w:hint="cs"/>
          <w:sz w:val="24"/>
          <w:rtl/>
        </w:rPr>
        <w:t xml:space="preserve">רשימת </w:t>
      </w:r>
      <w:r w:rsidRPr="007B1594">
        <w:rPr>
          <w:rFonts w:hint="cs"/>
          <w:sz w:val="24"/>
          <w:rtl/>
        </w:rPr>
        <w:t>מורשי</w:t>
      </w:r>
      <w:r w:rsidRPr="007B1594">
        <w:rPr>
          <w:rFonts w:hint="cs"/>
          <w:sz w:val="24"/>
          <w:rtl/>
        </w:rPr>
        <w:t xml:space="preserve"> החתימה בחלק ממשרדי</w:t>
      </w:r>
      <w:r>
        <w:rPr>
          <w:rFonts w:hint="cs"/>
          <w:sz w:val="24"/>
          <w:rtl/>
        </w:rPr>
        <w:t xml:space="preserve"> הממשלה והישויות הממשלתיות </w:t>
      </w:r>
      <w:r w:rsidRPr="007B1594">
        <w:rPr>
          <w:rFonts w:hint="cs"/>
          <w:sz w:val="24"/>
          <w:rtl/>
        </w:rPr>
        <w:t xml:space="preserve">אינה מעודכנת וכוללת </w:t>
      </w:r>
      <w:r w:rsidRPr="007B1594">
        <w:rPr>
          <w:rFonts w:hint="cs"/>
          <w:sz w:val="24"/>
          <w:rtl/>
        </w:rPr>
        <w:t>מורשי</w:t>
      </w:r>
      <w:r w:rsidRPr="007B1594">
        <w:rPr>
          <w:rFonts w:hint="cs"/>
          <w:sz w:val="24"/>
          <w:rtl/>
        </w:rPr>
        <w:t xml:space="preserve"> חתימה שכבר </w:t>
      </w:r>
      <w:r>
        <w:rPr>
          <w:rFonts w:hint="cs"/>
          <w:sz w:val="24"/>
          <w:rtl/>
        </w:rPr>
        <w:t>סיימו</w:t>
      </w:r>
      <w:r w:rsidRPr="007B1594">
        <w:rPr>
          <w:rFonts w:hint="cs"/>
          <w:sz w:val="24"/>
          <w:rtl/>
        </w:rPr>
        <w:t xml:space="preserve"> את תפקידם</w:t>
      </w:r>
      <w:r>
        <w:rPr>
          <w:rFonts w:hint="cs"/>
          <w:rtl/>
        </w:rPr>
        <w:t>, דבר המגדיל את הסיכון למעילות ופוגע ביכולת לקיים פיקוח ובקרה נאותים על חשבונות הבנק של הממשלה.</w:t>
      </w:r>
    </w:p>
    <w:p w:rsidR="00EF26DD" w:rsidRPr="00EF26DD" w:rsidP="00350600">
      <w:pPr>
        <w:pStyle w:val="takzir"/>
        <w:rPr>
          <w:rFonts w:ascii="Tahoma" w:hAnsi="Tahoma" w:cs="Tahoma"/>
          <w:b w:val="0"/>
          <w:bCs w:val="0"/>
          <w:noProof w:val="0"/>
          <w:sz w:val="28"/>
          <w:rtl/>
        </w:rPr>
      </w:pPr>
    </w:p>
    <w:p w:rsidR="00EF26DD" w:rsidRPr="00EF26DD" w:rsidP="00350600">
      <w:pPr>
        <w:pStyle w:val="KOT5T"/>
        <w:rPr>
          <w:rtl/>
        </w:rPr>
      </w:pPr>
      <w:r w:rsidRPr="00EF26DD">
        <w:rPr>
          <w:rFonts w:hint="cs"/>
          <w:rtl/>
        </w:rPr>
        <w:t xml:space="preserve">אי-יישום תקן חשבונאות ממשלתי בדבר דוחות </w:t>
      </w:r>
      <w:r w:rsidR="00602815">
        <w:rPr>
          <w:rtl/>
        </w:rPr>
        <w:br/>
      </w:r>
      <w:r w:rsidRPr="00EF26DD">
        <w:rPr>
          <w:rFonts w:hint="cs"/>
          <w:rtl/>
        </w:rPr>
        <w:t>על תזרימי המזומנים</w:t>
      </w:r>
    </w:p>
    <w:p w:rsidR="00EF26DD" w:rsidRPr="00441270" w:rsidP="00350600">
      <w:pPr>
        <w:pStyle w:val="takzir-text"/>
        <w:bidi/>
        <w:rPr>
          <w:rtl/>
        </w:rPr>
      </w:pPr>
      <w:r w:rsidRPr="00441270">
        <w:rPr>
          <w:rFonts w:hint="cs"/>
          <w:sz w:val="24"/>
          <w:rtl/>
        </w:rPr>
        <w:t>אף שחלפו יותר מ</w:t>
      </w:r>
      <w:r>
        <w:rPr>
          <w:rFonts w:hint="cs"/>
          <w:sz w:val="24"/>
          <w:rtl/>
        </w:rPr>
        <w:t xml:space="preserve">עשר שנים מאז </w:t>
      </w:r>
      <w:r w:rsidRPr="00441270">
        <w:rPr>
          <w:rFonts w:hint="cs"/>
          <w:sz w:val="24"/>
          <w:rtl/>
        </w:rPr>
        <w:t xml:space="preserve">חלה חובה </w:t>
      </w:r>
      <w:r>
        <w:rPr>
          <w:rFonts w:hint="cs"/>
          <w:sz w:val="24"/>
          <w:rtl/>
        </w:rPr>
        <w:t xml:space="preserve">על כל ישות ממשלתית, על פי תקן חשבונאות ממשלתי מספר 2, </w:t>
      </w:r>
      <w:r w:rsidRPr="00441270">
        <w:rPr>
          <w:rFonts w:hint="cs"/>
          <w:sz w:val="24"/>
          <w:rtl/>
        </w:rPr>
        <w:t xml:space="preserve">להציג דוחות על תזרימי מזומנים, אגף </w:t>
      </w:r>
      <w:r w:rsidRPr="00441270">
        <w:rPr>
          <w:rFonts w:hint="cs"/>
          <w:sz w:val="24"/>
          <w:rtl/>
        </w:rPr>
        <w:t>החשכ"ל</w:t>
      </w:r>
      <w:r w:rsidRPr="00441270">
        <w:rPr>
          <w:rFonts w:hint="cs"/>
          <w:sz w:val="24"/>
          <w:rtl/>
        </w:rPr>
        <w:t xml:space="preserve"> אינו מיישם זאת בדוחות הכספיים של הממשלה</w:t>
      </w:r>
      <w:r>
        <w:rPr>
          <w:rFonts w:hint="cs"/>
          <w:sz w:val="24"/>
          <w:rtl/>
        </w:rPr>
        <w:t>.</w:t>
      </w:r>
    </w:p>
    <w:p w:rsidR="00EF26DD" w:rsidRPr="00EF26DD" w:rsidP="00350600">
      <w:pPr>
        <w:pStyle w:val="takzir"/>
        <w:rPr>
          <w:rFonts w:ascii="Tahoma" w:hAnsi="Tahoma" w:cs="Tahoma"/>
          <w:b w:val="0"/>
          <w:bCs w:val="0"/>
          <w:noProof w:val="0"/>
          <w:sz w:val="28"/>
          <w:rtl/>
        </w:rPr>
      </w:pPr>
    </w:p>
    <w:p w:rsidR="00EF26DD" w:rsidRPr="00EF26DD" w:rsidP="00350600">
      <w:pPr>
        <w:pStyle w:val="KOT5T"/>
        <w:rPr>
          <w:rtl/>
        </w:rPr>
      </w:pPr>
      <w:r w:rsidRPr="00EF26DD">
        <w:rPr>
          <w:rFonts w:hint="cs"/>
          <w:rtl/>
        </w:rPr>
        <w:t xml:space="preserve">אי-פרסום הדוחות הכספיים של הממשלה </w:t>
      </w:r>
      <w:r w:rsidR="00602815">
        <w:rPr>
          <w:rtl/>
        </w:rPr>
        <w:br/>
      </w:r>
      <w:r w:rsidRPr="00EF26DD">
        <w:rPr>
          <w:rFonts w:hint="cs"/>
          <w:rtl/>
        </w:rPr>
        <w:t>במועד הקבוע בחוק</w:t>
      </w:r>
    </w:p>
    <w:p w:rsidR="00EF26DD" w:rsidRPr="003B7EB7" w:rsidP="00350600">
      <w:pPr>
        <w:pStyle w:val="takzir-text"/>
        <w:bidi/>
        <w:rPr>
          <w:rtl/>
        </w:rPr>
      </w:pPr>
      <w:r w:rsidRPr="001163BA">
        <w:rPr>
          <w:rFonts w:hint="cs"/>
          <w:rtl/>
        </w:rPr>
        <w:t xml:space="preserve">אף שחוק מבקר המדינה, התשי"ח-1958 [נוסח משולב], קובע כי שר האוצר חייב להמציא דין וחשבון כולל על ההכנסות וההוצאות של המדינה באותה שנה לא יאוחר משישה חודשים לאחר תום שנת הכספים, הדוחות הכספיים של הממשלה לשנת 2017 פורסמו </w:t>
      </w:r>
      <w:r>
        <w:rPr>
          <w:rFonts w:hint="cs"/>
          <w:rtl/>
        </w:rPr>
        <w:t>רק ב- 03.10.18, כ</w:t>
      </w:r>
      <w:r w:rsidRPr="005E72C0">
        <w:rPr>
          <w:rFonts w:hint="cs"/>
          <w:rtl/>
        </w:rPr>
        <w:t>שלושה</w:t>
      </w:r>
      <w:r w:rsidRPr="001163BA">
        <w:rPr>
          <w:rFonts w:hint="cs"/>
          <w:rtl/>
        </w:rPr>
        <w:t xml:space="preserve"> חודשים לאחר המועד הקבוע בחוק.</w:t>
      </w:r>
      <w:r>
        <w:rPr>
          <w:rFonts w:hint="cs"/>
          <w:b/>
          <w:bCs/>
          <w:rtl/>
        </w:rPr>
        <w:t xml:space="preserve"> </w:t>
      </w:r>
    </w:p>
    <w:p w:rsidR="00EF26DD" w:rsidRPr="00AB5021" w:rsidP="00350600">
      <w:pPr>
        <w:pStyle w:val="takzir-text"/>
        <w:bidi/>
        <w:rPr>
          <w:rtl/>
        </w:rPr>
      </w:pPr>
      <w:r>
        <w:rPr>
          <w:rFonts w:hint="cs"/>
          <w:rtl/>
        </w:rPr>
        <w:t>זו</w:t>
      </w:r>
      <w:r w:rsidRPr="003B7EB7">
        <w:rPr>
          <w:rFonts w:hint="cs"/>
          <w:rtl/>
        </w:rPr>
        <w:t xml:space="preserve"> </w:t>
      </w:r>
      <w:r>
        <w:rPr>
          <w:rFonts w:hint="cs"/>
          <w:rtl/>
        </w:rPr>
        <w:t>ה</w:t>
      </w:r>
      <w:r w:rsidRPr="003B7EB7">
        <w:rPr>
          <w:rFonts w:hint="cs"/>
          <w:rtl/>
        </w:rPr>
        <w:t xml:space="preserve">שנה </w:t>
      </w:r>
      <w:r>
        <w:rPr>
          <w:rFonts w:hint="cs"/>
          <w:rtl/>
        </w:rPr>
        <w:t>ה</w:t>
      </w:r>
      <w:r w:rsidRPr="003B7EB7">
        <w:rPr>
          <w:rFonts w:hint="cs"/>
          <w:rtl/>
        </w:rPr>
        <w:t>רביעית ברציפות שהדוחות הכספיים של הממשלה פורסמו והומצאו למבקר המדינה לאחר המועד שנקבע בחוק</w:t>
      </w:r>
      <w:r>
        <w:rPr>
          <w:rFonts w:hint="cs"/>
          <w:rtl/>
        </w:rPr>
        <w:t>,</w:t>
      </w:r>
      <w:r w:rsidRPr="003B7EB7">
        <w:rPr>
          <w:rFonts w:hint="cs"/>
          <w:rtl/>
        </w:rPr>
        <w:t xml:space="preserve"> </w:t>
      </w:r>
      <w:r>
        <w:rPr>
          <w:rFonts w:hint="cs"/>
          <w:rtl/>
        </w:rPr>
        <w:t>וב</w:t>
      </w:r>
      <w:r w:rsidRPr="003B7EB7">
        <w:rPr>
          <w:rFonts w:hint="cs"/>
          <w:rtl/>
        </w:rPr>
        <w:t xml:space="preserve">כל שנה </w:t>
      </w:r>
      <w:r>
        <w:rPr>
          <w:rFonts w:hint="cs"/>
          <w:rtl/>
        </w:rPr>
        <w:t>נדחה מועד פרסומם יותר ויותר</w:t>
      </w:r>
      <w:r w:rsidRPr="003B7EB7">
        <w:rPr>
          <w:rFonts w:hint="cs"/>
          <w:rtl/>
        </w:rPr>
        <w:t>.</w:t>
      </w:r>
    </w:p>
    <w:p w:rsidR="00C65C4E" w:rsidRPr="00492C38" w:rsidP="00350600">
      <w:pPr>
        <w:pStyle w:val="takzir"/>
        <w:rPr>
          <w:rFonts w:ascii="Tahoma" w:hAnsi="Tahoma" w:cs="Tahoma"/>
          <w:noProof w:val="0"/>
          <w:sz w:val="28"/>
          <w:rtl/>
        </w:rPr>
      </w:pPr>
    </w:p>
    <w:p w:rsidR="00384065" w:rsidRPr="00132FFC" w:rsidP="005F1CE2">
      <w:pPr>
        <w:pStyle w:val="KOT4T"/>
        <w:pageBreakBefore/>
        <w:rPr>
          <w:rtl/>
        </w:rPr>
      </w:pPr>
      <w:r w:rsidRPr="00132FFC">
        <w:rPr>
          <w:rtl/>
        </w:rPr>
        <w:t>ההמלצות העיקריות</w:t>
      </w:r>
    </w:p>
    <w:p w:rsidR="00EF26DD" w:rsidRPr="005A3BB9" w:rsidP="0079092E">
      <w:pPr>
        <w:pStyle w:val="takzir-list-paragraph"/>
        <w:pBdr>
          <w:bottom w:val="none" w:sz="0" w:space="0" w:color="auto"/>
        </w:pBdr>
        <w:ind w:left="510" w:hanging="340"/>
        <w:rPr>
          <w:rtl/>
        </w:rPr>
      </w:pPr>
      <w:r w:rsidRPr="00902BE8">
        <w:rPr>
          <w:rFonts w:hint="cs"/>
          <w:rtl/>
        </w:rPr>
        <w:t xml:space="preserve">על בנק ישראל ומשרד האוצר להסדיר בהקדם את הסכם שירותי ניהול החשבון של הממשלה בבנק ישראל בדבר שירותי ניהול החשבון, וזאת לצורך </w:t>
      </w:r>
      <w:r>
        <w:rPr>
          <w:rFonts w:hint="cs"/>
          <w:rtl/>
        </w:rPr>
        <w:t xml:space="preserve">שמירה על </w:t>
      </w:r>
      <w:r w:rsidRPr="00902BE8">
        <w:rPr>
          <w:rFonts w:hint="cs"/>
          <w:rtl/>
        </w:rPr>
        <w:t xml:space="preserve">סדרי </w:t>
      </w:r>
      <w:r w:rsidRPr="00902BE8">
        <w:rPr>
          <w:rFonts w:hint="cs"/>
          <w:rtl/>
        </w:rPr>
        <w:t>מינהל</w:t>
      </w:r>
      <w:r w:rsidRPr="00902BE8">
        <w:rPr>
          <w:rFonts w:hint="cs"/>
          <w:rtl/>
        </w:rPr>
        <w:t xml:space="preserve"> תקין.</w:t>
      </w:r>
    </w:p>
    <w:p w:rsidR="00EF26DD" w:rsidRPr="00C14535" w:rsidP="0079092E">
      <w:pPr>
        <w:pStyle w:val="takzir-list-paragraph"/>
        <w:pBdr>
          <w:top w:val="none" w:sz="0" w:space="0" w:color="auto"/>
          <w:bottom w:val="none" w:sz="0" w:space="0" w:color="auto"/>
        </w:pBdr>
        <w:ind w:left="510" w:hanging="340"/>
        <w:rPr>
          <w:rtl/>
        </w:rPr>
      </w:pPr>
      <w:r>
        <w:rPr>
          <w:rFonts w:hint="cs"/>
          <w:rtl/>
        </w:rPr>
        <w:t xml:space="preserve">על </w:t>
      </w:r>
      <w:r w:rsidRPr="00420897">
        <w:rPr>
          <w:rFonts w:hint="cs"/>
          <w:rtl/>
        </w:rPr>
        <w:t xml:space="preserve">אגף </w:t>
      </w:r>
      <w:r w:rsidRPr="00420897">
        <w:rPr>
          <w:rFonts w:hint="cs"/>
          <w:rtl/>
        </w:rPr>
        <w:t>החשכ"ל</w:t>
      </w:r>
      <w:r w:rsidRPr="00420897">
        <w:rPr>
          <w:rFonts w:hint="cs"/>
          <w:rtl/>
        </w:rPr>
        <w:t xml:space="preserve"> להסדיר </w:t>
      </w:r>
      <w:r>
        <w:rPr>
          <w:rFonts w:hint="cs"/>
          <w:rtl/>
        </w:rPr>
        <w:t>מול בנק ישראל את קבלת</w:t>
      </w:r>
      <w:r w:rsidRPr="00420897">
        <w:rPr>
          <w:rFonts w:hint="cs"/>
          <w:rtl/>
        </w:rPr>
        <w:t xml:space="preserve"> מכלול השירותים הבנקאיים במטבע ישראלי</w:t>
      </w:r>
      <w:r>
        <w:rPr>
          <w:rFonts w:hint="cs"/>
          <w:rtl/>
        </w:rPr>
        <w:t xml:space="preserve"> </w:t>
      </w:r>
      <w:r w:rsidRPr="00420897">
        <w:rPr>
          <w:rFonts w:hint="cs"/>
          <w:rtl/>
        </w:rPr>
        <w:t>מבנק הדואר, כמתחייב מסעיף 48(ב) לחוק בנק ישראל.</w:t>
      </w:r>
    </w:p>
    <w:p w:rsidR="00EF26DD" w:rsidRPr="00C14535" w:rsidP="0079092E">
      <w:pPr>
        <w:pStyle w:val="takzir-list-paragraph"/>
        <w:pBdr>
          <w:top w:val="none" w:sz="0" w:space="0" w:color="auto"/>
          <w:bottom w:val="none" w:sz="0" w:space="0" w:color="auto"/>
        </w:pBdr>
        <w:ind w:left="510" w:hanging="340"/>
        <w:rPr>
          <w:rtl/>
        </w:rPr>
      </w:pPr>
      <w:r>
        <w:rPr>
          <w:rFonts w:hint="cs"/>
          <w:rtl/>
        </w:rPr>
        <w:t>על בנק הדואר</w:t>
      </w:r>
      <w:r w:rsidRPr="00C14535">
        <w:rPr>
          <w:rFonts w:hint="cs"/>
          <w:rtl/>
        </w:rPr>
        <w:t xml:space="preserve"> </w:t>
      </w:r>
      <w:r>
        <w:rPr>
          <w:rFonts w:hint="cs"/>
          <w:rtl/>
        </w:rPr>
        <w:t xml:space="preserve">ועל הגופים שטרם התחברו לאתר האינטרנט הייעודי של בנק הדואר </w:t>
      </w:r>
      <w:r w:rsidRPr="00C14535">
        <w:rPr>
          <w:rFonts w:hint="cs"/>
          <w:rtl/>
        </w:rPr>
        <w:t xml:space="preserve">להשלים בהקדם את חיבור כלל משרדי הממשלה ויחידות הסמך לאתר האינטרנט </w:t>
      </w:r>
      <w:r w:rsidRPr="009F5F8B">
        <w:rPr>
          <w:rFonts w:hint="cs"/>
          <w:rtl/>
        </w:rPr>
        <w:t>הייעודי</w:t>
      </w:r>
      <w:r>
        <w:rPr>
          <w:rFonts w:hint="cs"/>
          <w:rtl/>
        </w:rPr>
        <w:t>,</w:t>
      </w:r>
      <w:r w:rsidRPr="009F5F8B">
        <w:rPr>
          <w:rFonts w:hint="cs"/>
          <w:rtl/>
        </w:rPr>
        <w:t xml:space="preserve"> כדי לאפשר צפייה בחשבונות הממשלה</w:t>
      </w:r>
      <w:r>
        <w:rPr>
          <w:rFonts w:hint="cs"/>
          <w:b/>
          <w:bCs/>
          <w:rtl/>
        </w:rPr>
        <w:t xml:space="preserve"> </w:t>
      </w:r>
      <w:r w:rsidRPr="00C14535">
        <w:rPr>
          <w:rFonts w:hint="cs"/>
          <w:rtl/>
        </w:rPr>
        <w:t xml:space="preserve">כאמור בהסכם </w:t>
      </w:r>
      <w:r>
        <w:rPr>
          <w:rFonts w:hint="cs"/>
          <w:rtl/>
        </w:rPr>
        <w:t xml:space="preserve">עם חברת הדואר. </w:t>
      </w:r>
    </w:p>
    <w:p w:rsidR="00EF26DD" w:rsidRPr="00DA458C" w:rsidP="0079092E">
      <w:pPr>
        <w:pStyle w:val="takzir-list-paragraph"/>
        <w:pBdr>
          <w:top w:val="none" w:sz="0" w:space="0" w:color="auto"/>
          <w:bottom w:val="none" w:sz="0" w:space="0" w:color="auto"/>
        </w:pBdr>
        <w:ind w:left="510" w:hanging="340"/>
        <w:rPr>
          <w:rtl/>
        </w:rPr>
      </w:pPr>
      <w:r w:rsidRPr="003300FE">
        <w:rPr>
          <w:rFonts w:hint="cs"/>
          <w:rtl/>
        </w:rPr>
        <w:t xml:space="preserve">על אגף </w:t>
      </w:r>
      <w:r w:rsidRPr="003300FE">
        <w:rPr>
          <w:rFonts w:hint="cs"/>
          <w:rtl/>
        </w:rPr>
        <w:t>החשכ"ל</w:t>
      </w:r>
      <w:r w:rsidRPr="003300FE">
        <w:rPr>
          <w:rFonts w:hint="cs"/>
          <w:rtl/>
        </w:rPr>
        <w:t xml:space="preserve"> לקדם מעבר לביצוע תשלומי הממשלה בש</w:t>
      </w:r>
      <w:r>
        <w:rPr>
          <w:rFonts w:hint="cs"/>
          <w:rtl/>
        </w:rPr>
        <w:t>קלים</w:t>
      </w:r>
      <w:r w:rsidRPr="003300FE">
        <w:rPr>
          <w:rFonts w:hint="cs"/>
          <w:rtl/>
        </w:rPr>
        <w:t xml:space="preserve"> במערכת </w:t>
      </w:r>
      <w:r w:rsidRPr="003300FE">
        <w:rPr>
          <w:rFonts w:hint="cs"/>
          <w:rtl/>
        </w:rPr>
        <w:t>מרכב"ה</w:t>
      </w:r>
      <w:r>
        <w:rPr>
          <w:rStyle w:val="FootnoteReference0"/>
          <w:rtl/>
        </w:rPr>
        <w:footnoteReference w:id="8"/>
      </w:r>
      <w:r w:rsidRPr="003300FE">
        <w:rPr>
          <w:rFonts w:hint="cs"/>
          <w:rtl/>
        </w:rPr>
        <w:t xml:space="preserve"> באמצעות מערכת זה"ב</w:t>
      </w:r>
      <w:r>
        <w:rPr>
          <w:rFonts w:hint="cs"/>
          <w:rtl/>
        </w:rPr>
        <w:t>.</w:t>
      </w:r>
    </w:p>
    <w:p w:rsidR="00EF26DD" w:rsidRPr="003620EF" w:rsidP="0079092E">
      <w:pPr>
        <w:pStyle w:val="takzir-list-paragraph"/>
        <w:pBdr>
          <w:top w:val="none" w:sz="0" w:space="0" w:color="auto"/>
          <w:bottom w:val="none" w:sz="0" w:space="0" w:color="auto"/>
        </w:pBdr>
        <w:ind w:left="510" w:hanging="340"/>
        <w:rPr>
          <w:rtl/>
        </w:rPr>
      </w:pPr>
      <w:r w:rsidRPr="003620EF">
        <w:rPr>
          <w:rFonts w:hint="cs"/>
          <w:rtl/>
        </w:rPr>
        <w:t xml:space="preserve">על אגף </w:t>
      </w:r>
      <w:r w:rsidRPr="003620EF">
        <w:rPr>
          <w:rFonts w:hint="cs"/>
          <w:rtl/>
        </w:rPr>
        <w:t>החשכ"ל</w:t>
      </w:r>
      <w:r w:rsidRPr="003620EF">
        <w:rPr>
          <w:rFonts w:hint="cs"/>
          <w:rtl/>
        </w:rPr>
        <w:t xml:space="preserve"> להנחות את חשבי משרדי הממשלה להקפיד ולפעול בהתאם להוראת </w:t>
      </w:r>
      <w:r w:rsidRPr="003620EF">
        <w:rPr>
          <w:rFonts w:hint="cs"/>
          <w:rtl/>
        </w:rPr>
        <w:t>התכ"ם</w:t>
      </w:r>
      <w:r w:rsidRPr="003620EF">
        <w:rPr>
          <w:rFonts w:hint="cs"/>
          <w:rtl/>
        </w:rPr>
        <w:t xml:space="preserve"> ולבצע טיוב ובקרה </w:t>
      </w:r>
      <w:r>
        <w:rPr>
          <w:rFonts w:hint="cs"/>
          <w:rtl/>
        </w:rPr>
        <w:t>על</w:t>
      </w:r>
      <w:r w:rsidRPr="003620EF">
        <w:rPr>
          <w:rFonts w:hint="cs"/>
          <w:rtl/>
        </w:rPr>
        <w:t xml:space="preserve"> חשבונות הבנק ובכלל זה לעדכן את </w:t>
      </w:r>
      <w:r w:rsidRPr="003620EF">
        <w:rPr>
          <w:rFonts w:hint="cs"/>
          <w:rtl/>
        </w:rPr>
        <w:t>מורשי</w:t>
      </w:r>
      <w:r w:rsidRPr="003620EF">
        <w:rPr>
          <w:rFonts w:hint="cs"/>
          <w:rtl/>
        </w:rPr>
        <w:t xml:space="preserve"> החתימה באופן שוטף.</w:t>
      </w:r>
    </w:p>
    <w:p w:rsidR="00EF26DD" w:rsidRPr="00C14535" w:rsidP="0079092E">
      <w:pPr>
        <w:pStyle w:val="takzir-list-paragraph"/>
        <w:pBdr>
          <w:top w:val="none" w:sz="0" w:space="0" w:color="auto"/>
          <w:bottom w:val="none" w:sz="0" w:space="0" w:color="auto"/>
        </w:pBdr>
        <w:ind w:left="510" w:hanging="340"/>
        <w:rPr>
          <w:rtl/>
        </w:rPr>
      </w:pPr>
      <w:r>
        <w:rPr>
          <w:rFonts w:hint="cs"/>
          <w:rtl/>
        </w:rPr>
        <w:t>נוכח</w:t>
      </w:r>
      <w:r w:rsidRPr="00DA458C">
        <w:rPr>
          <w:rFonts w:hint="cs"/>
          <w:rtl/>
        </w:rPr>
        <w:t xml:space="preserve"> הסיכונים </w:t>
      </w:r>
      <w:r>
        <w:rPr>
          <w:rFonts w:hint="cs"/>
          <w:rtl/>
        </w:rPr>
        <w:t>הקיימים</w:t>
      </w:r>
      <w:r w:rsidRPr="00DA458C">
        <w:rPr>
          <w:rFonts w:hint="cs"/>
          <w:rtl/>
        </w:rPr>
        <w:t xml:space="preserve"> בתהליך הידני של ניהול </w:t>
      </w:r>
      <w:r w:rsidRPr="00DA458C">
        <w:rPr>
          <w:rFonts w:hint="cs"/>
          <w:rtl/>
        </w:rPr>
        <w:t>מורשי</w:t>
      </w:r>
      <w:r w:rsidRPr="00DA458C">
        <w:rPr>
          <w:rFonts w:hint="cs"/>
          <w:rtl/>
        </w:rPr>
        <w:t xml:space="preserve"> </w:t>
      </w:r>
      <w:r>
        <w:rPr>
          <w:rFonts w:hint="cs"/>
          <w:rtl/>
        </w:rPr>
        <w:t>ה</w:t>
      </w:r>
      <w:r w:rsidRPr="00DA458C">
        <w:rPr>
          <w:rFonts w:hint="cs"/>
          <w:rtl/>
        </w:rPr>
        <w:t xml:space="preserve">חתימה, </w:t>
      </w:r>
      <w:r>
        <w:rPr>
          <w:rFonts w:hint="cs"/>
          <w:rtl/>
        </w:rPr>
        <w:t xml:space="preserve">על אגף </w:t>
      </w:r>
      <w:r>
        <w:rPr>
          <w:rFonts w:hint="cs"/>
          <w:rtl/>
        </w:rPr>
        <w:t>החשכ"ל</w:t>
      </w:r>
      <w:r>
        <w:rPr>
          <w:rFonts w:hint="cs"/>
          <w:rtl/>
        </w:rPr>
        <w:t xml:space="preserve"> לפעול בהקדם להקמת </w:t>
      </w:r>
      <w:r w:rsidRPr="00DA458C">
        <w:rPr>
          <w:rFonts w:hint="cs"/>
          <w:rtl/>
        </w:rPr>
        <w:t>מערכת</w:t>
      </w:r>
      <w:r>
        <w:rPr>
          <w:rFonts w:hint="cs"/>
          <w:rtl/>
        </w:rPr>
        <w:t xml:space="preserve"> </w:t>
      </w:r>
      <w:r>
        <w:rPr>
          <w:rFonts w:hint="cs"/>
          <w:rtl/>
        </w:rPr>
        <w:t>במרכב"ה</w:t>
      </w:r>
      <w:r w:rsidRPr="00DA458C">
        <w:rPr>
          <w:rFonts w:hint="cs"/>
          <w:rtl/>
        </w:rPr>
        <w:t xml:space="preserve"> לניהול </w:t>
      </w:r>
      <w:r w:rsidRPr="00DA458C">
        <w:rPr>
          <w:rFonts w:hint="cs"/>
          <w:rtl/>
        </w:rPr>
        <w:t>מורשי</w:t>
      </w:r>
      <w:r w:rsidRPr="00DA458C">
        <w:rPr>
          <w:rFonts w:hint="cs"/>
          <w:rtl/>
        </w:rPr>
        <w:t xml:space="preserve"> חתימה בחשבונות </w:t>
      </w:r>
      <w:r>
        <w:rPr>
          <w:rFonts w:hint="cs"/>
          <w:rtl/>
        </w:rPr>
        <w:t>ה</w:t>
      </w:r>
      <w:r w:rsidRPr="00DA458C">
        <w:rPr>
          <w:rFonts w:hint="cs"/>
          <w:rtl/>
        </w:rPr>
        <w:t>בנק</w:t>
      </w:r>
      <w:r>
        <w:rPr>
          <w:rFonts w:hint="cs"/>
          <w:rtl/>
        </w:rPr>
        <w:t xml:space="preserve"> של הממשלה.</w:t>
      </w:r>
    </w:p>
    <w:p w:rsidR="00EF26DD" w:rsidRPr="00AC1C41" w:rsidP="0079092E">
      <w:pPr>
        <w:pStyle w:val="takzir-list-paragraph"/>
        <w:pBdr>
          <w:top w:val="none" w:sz="0" w:space="0" w:color="auto"/>
        </w:pBdr>
        <w:ind w:left="510" w:hanging="340"/>
        <w:rPr>
          <w:rtl/>
        </w:rPr>
      </w:pPr>
      <w:r w:rsidRPr="00AC1C41">
        <w:rPr>
          <w:rFonts w:hint="cs"/>
          <w:rtl/>
        </w:rPr>
        <w:t>על שר האוצר ועל החשב הכללי לבחון מדוע חל איחור מתמשך בפרסום הדוחות הכספיים של הממשלה בשנים האחרונות. ככל שיימצא כי אין יכולת לעמוד, כדרך קבע, במועד הקבוע בחוק לפרסום הדוחות, עליהם לשקול בהקדם ליזום חקיקה לתיקון הוראות החוק בעניין זה, בתיאום עם הגורמים המתאימים תוך מתן אפשרות לקיום בקרה ציבורית אפקטיבית על פעילות הממשלה</w:t>
      </w:r>
      <w:r>
        <w:rPr>
          <w:rFonts w:hint="cs"/>
          <w:rtl/>
        </w:rPr>
        <w:t>.</w:t>
      </w:r>
    </w:p>
    <w:p w:rsidR="00A90478" w:rsidRPr="00492C38" w:rsidP="00350600">
      <w:pPr>
        <w:pStyle w:val="takzir"/>
        <w:rPr>
          <w:rFonts w:ascii="Tahoma" w:hAnsi="Tahoma" w:cs="Tahoma"/>
          <w:noProof w:val="0"/>
          <w:sz w:val="28"/>
          <w:rtl/>
        </w:rPr>
      </w:pPr>
    </w:p>
    <w:p w:rsidR="00384065" w:rsidRPr="00132FFC" w:rsidP="005F1CE2">
      <w:pPr>
        <w:pStyle w:val="KOT4S"/>
        <w:keepLines/>
        <w:pageBreakBefore/>
        <w:rPr>
          <w:rtl/>
        </w:rPr>
      </w:pPr>
      <w:r w:rsidRPr="00132FFC">
        <w:rPr>
          <w:rtl/>
        </w:rPr>
        <w:t>סיכום</w:t>
      </w:r>
    </w:p>
    <w:p w:rsidR="00EF26DD" w:rsidRPr="004753DE" w:rsidP="00350600">
      <w:pPr>
        <w:pStyle w:val="takzir-text"/>
        <w:bidi/>
        <w:rPr>
          <w:rtl/>
        </w:rPr>
      </w:pPr>
      <w:r w:rsidRPr="004753DE">
        <w:rPr>
          <w:rFonts w:hint="cs"/>
          <w:rtl/>
        </w:rPr>
        <w:t xml:space="preserve">ניהול תקין של יתרות מזומנים ושווי מזומנים של הממשלה, ובכלל זה ביצוע טיוב ובקרה על חשבונות הבנק השונים ועדכון </w:t>
      </w:r>
      <w:r w:rsidRPr="004753DE">
        <w:rPr>
          <w:rFonts w:hint="cs"/>
          <w:rtl/>
        </w:rPr>
        <w:t>מורשי</w:t>
      </w:r>
      <w:r w:rsidRPr="004753DE">
        <w:rPr>
          <w:rFonts w:hint="cs"/>
          <w:rtl/>
        </w:rPr>
        <w:t xml:space="preserve"> החתימה בחשבונות באופן שוטף, מאפשר לקיים פיקוח ובקרה נאותים על נכסי המדינה, להפחית את הסיכון למעילות ולנהל בצורה מיטבית את הנזילות של הממשלה תוך חיסכון בעלויות.</w:t>
      </w:r>
    </w:p>
    <w:p w:rsidR="00EF26DD" w:rsidRPr="004753DE" w:rsidP="00350600">
      <w:pPr>
        <w:pStyle w:val="takzir-text"/>
        <w:bidi/>
        <w:rPr>
          <w:rtl/>
        </w:rPr>
      </w:pPr>
      <w:r w:rsidRPr="004753DE">
        <w:rPr>
          <w:rFonts w:hint="cs"/>
          <w:rtl/>
        </w:rPr>
        <w:t xml:space="preserve">מממצאי דוח זה עולים ליקויים בכל הקשור לניהול חשבונות הממשלה על ידי משרדי הממשלה ויחידות הסמך בבנק ישראל ובבנק הדואר. בין היתר, עולה כי רשימת </w:t>
      </w:r>
      <w:r w:rsidRPr="004753DE">
        <w:rPr>
          <w:rFonts w:hint="cs"/>
          <w:rtl/>
        </w:rPr>
        <w:t>מורשי</w:t>
      </w:r>
      <w:r w:rsidRPr="004753DE">
        <w:rPr>
          <w:rFonts w:hint="cs"/>
          <w:rtl/>
        </w:rPr>
        <w:t xml:space="preserve"> החתימה בחלק ממשרדי הממשלה והישויות הממשלתיות אינה מעודכנת וכוללת </w:t>
      </w:r>
      <w:r w:rsidRPr="004753DE">
        <w:rPr>
          <w:rFonts w:hint="cs"/>
          <w:rtl/>
        </w:rPr>
        <w:t>מורשי</w:t>
      </w:r>
      <w:r w:rsidRPr="004753DE">
        <w:rPr>
          <w:rFonts w:hint="cs"/>
          <w:rtl/>
        </w:rPr>
        <w:t xml:space="preserve"> חתימה שכבר סיימו את תפקידם. עוד עולה כי אגף </w:t>
      </w:r>
      <w:r w:rsidRPr="004753DE">
        <w:rPr>
          <w:rFonts w:hint="cs"/>
          <w:sz w:val="24"/>
          <w:rtl/>
        </w:rPr>
        <w:t>החשכ"ל</w:t>
      </w:r>
      <w:r w:rsidRPr="004753DE">
        <w:rPr>
          <w:rFonts w:hint="cs"/>
          <w:sz w:val="24"/>
          <w:rtl/>
        </w:rPr>
        <w:t xml:space="preserve"> מפרסם את הדוחות הכספיים של הממשלה לאחר המועד הקבוע בחוק ובלא להציג את הדוחות על תזרימי המזומנים של הממשלה. התנהלות זו פוגעת</w:t>
      </w:r>
      <w:r w:rsidRPr="004753DE">
        <w:rPr>
          <w:rFonts w:hint="cs"/>
          <w:rtl/>
        </w:rPr>
        <w:t xml:space="preserve"> בקיומה של בקרה ציבורית אפקטיבית על פעילות הממשלה</w:t>
      </w:r>
      <w:r w:rsidRPr="004753DE">
        <w:rPr>
          <w:rFonts w:hint="cs"/>
          <w:sz w:val="24"/>
          <w:rtl/>
        </w:rPr>
        <w:t xml:space="preserve"> ומקשה על הממשלה לקיים את המחויבות הציבורית</w:t>
      </w:r>
      <w:r w:rsidRPr="004753DE">
        <w:rPr>
          <w:rFonts w:hint="cs"/>
          <w:rtl/>
        </w:rPr>
        <w:t xml:space="preserve"> (</w:t>
      </w:r>
      <w:r w:rsidRPr="004753DE">
        <w:rPr>
          <w:rFonts w:hint="cs"/>
        </w:rPr>
        <w:t>A</w:t>
      </w:r>
      <w:r w:rsidRPr="004753DE">
        <w:t>ccountability</w:t>
      </w:r>
      <w:r w:rsidRPr="004753DE">
        <w:rPr>
          <w:rFonts w:hint="cs"/>
          <w:rtl/>
        </w:rPr>
        <w:t>) על המשאבים שהופקדו בידיה</w:t>
      </w:r>
      <w:r w:rsidRPr="004753DE">
        <w:rPr>
          <w:rFonts w:hint="cs"/>
          <w:sz w:val="24"/>
          <w:rtl/>
        </w:rPr>
        <w:t>.</w:t>
      </w:r>
    </w:p>
    <w:p w:rsidR="00EF26DD" w:rsidRPr="004753DE" w:rsidP="00350600">
      <w:pPr>
        <w:pStyle w:val="takzir-text"/>
        <w:bidi/>
        <w:rPr>
          <w:rtl/>
        </w:rPr>
      </w:pPr>
      <w:r w:rsidRPr="004753DE">
        <w:rPr>
          <w:rFonts w:hint="cs"/>
          <w:rtl/>
        </w:rPr>
        <w:t xml:space="preserve">לצורך קיום פיקוח ובקרה נאותים על חשבונות הבנק של הממשלה, וכדי להקטין את הסיכון למעילות, על אגף </w:t>
      </w:r>
      <w:r w:rsidRPr="004753DE">
        <w:rPr>
          <w:rFonts w:hint="cs"/>
          <w:rtl/>
        </w:rPr>
        <w:t>החשכ"ל</w:t>
      </w:r>
      <w:r w:rsidRPr="004753DE">
        <w:rPr>
          <w:rFonts w:hint="cs"/>
          <w:rtl/>
        </w:rPr>
        <w:t xml:space="preserve"> לפעול בהקדם להקמת מערכת </w:t>
      </w:r>
      <w:r w:rsidRPr="004753DE">
        <w:rPr>
          <w:rFonts w:hint="cs"/>
          <w:rtl/>
        </w:rPr>
        <w:t>במרכב"ה</w:t>
      </w:r>
      <w:r w:rsidRPr="004753DE">
        <w:rPr>
          <w:rFonts w:hint="cs"/>
          <w:rtl/>
        </w:rPr>
        <w:t xml:space="preserve"> לניהול </w:t>
      </w:r>
      <w:r w:rsidRPr="004753DE">
        <w:rPr>
          <w:rFonts w:hint="cs"/>
          <w:rtl/>
        </w:rPr>
        <w:t>מורשי</w:t>
      </w:r>
      <w:r w:rsidRPr="004753DE">
        <w:rPr>
          <w:rFonts w:hint="cs"/>
          <w:rtl/>
        </w:rPr>
        <w:t xml:space="preserve"> חתימה בחשבונות הבנק של הממשלה. כמו כן, על שר האוצר ועל החשב הכללי לבחון מדוע חל איחור מתמשך בפרסום הדוחות הכספיים של הממשלה בשנים האחרונות. ככל שיימצא כי אין יכולת לעמוד, כדרך קבע, במועד הקבוע בחוק לפרסום הדוחות, עליהם לשקול בהקדם ליזום חקיקה לתיקון הוראות החוק בעניין זה, בתיאום עם הגורמים המתאימים תוך מתן אפשרות לקיום בקרה ציבורית אפקטיבית על פעילות הממשלה.</w:t>
      </w:r>
    </w:p>
    <w:p w:rsidR="00F1368B" w:rsidRPr="0010599F" w:rsidP="00350600">
      <w:pPr>
        <w:spacing w:line="240" w:lineRule="exact"/>
        <w:ind w:right="2268"/>
        <w:jc w:val="both"/>
        <w:rPr>
          <w:rFonts w:ascii="Tahoma" w:hAnsi="Tahoma" w:cs="Tahoma"/>
          <w:sz w:val="17"/>
          <w:szCs w:val="17"/>
          <w:rtl/>
        </w:rPr>
      </w:pPr>
    </w:p>
    <w:p w:rsidR="00327FBF" w:rsidRPr="0010599F" w:rsidP="00350600">
      <w:pPr>
        <w:spacing w:line="240" w:lineRule="exact"/>
        <w:ind w:right="2268"/>
        <w:jc w:val="both"/>
        <w:rPr>
          <w:rFonts w:ascii="Tahoma" w:hAnsi="Tahoma" w:cs="Tahoma"/>
          <w:sz w:val="17"/>
          <w:szCs w:val="17"/>
          <w:rtl/>
        </w:rPr>
        <w:sectPr w:rsidSect="00AC0A85">
          <w:headerReference w:type="even" r:id="rId8"/>
          <w:headerReference w:type="default" r:id="rId9"/>
          <w:headerReference w:type="first" r:id="rId10"/>
          <w:pgSz w:w="11906" w:h="16838" w:code="9"/>
          <w:pgMar w:top="3119" w:right="1701" w:bottom="3119" w:left="1701" w:header="1559" w:footer="709" w:gutter="0"/>
          <w:cols w:space="708"/>
          <w:bidi/>
          <w:rtlGutter/>
          <w:docGrid w:linePitch="360"/>
        </w:sectPr>
      </w:pPr>
    </w:p>
    <w:p w:rsidR="00004937" w:rsidRPr="007E10DE" w:rsidP="00350600">
      <w:pPr>
        <w:pStyle w:val="KOT4"/>
        <w:rPr>
          <w:rtl/>
        </w:rPr>
      </w:pPr>
      <w:bookmarkEnd w:id="0"/>
      <w:bookmarkEnd w:id="1"/>
      <w:bookmarkEnd w:id="2"/>
      <w:bookmarkEnd w:id="3"/>
      <w:bookmarkEnd w:id="4"/>
      <w:r w:rsidRPr="007E10DE">
        <w:rPr>
          <w:rFonts w:hint="cs"/>
          <w:rtl/>
        </w:rPr>
        <w:t>מבוא</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בסעיף 12 לחוק מבקר המדינה, התשי"ח-1958 [נוסח משולב], נקבע כי מדי שנה, במועד שיקבע המבקר, אולם לא יאוחר משישה חודשים לאחר תום שנת הכספים של המדינה, ימציא שר האוצר למבקר המדינה "דין וחשבון כולל על ההכנסות וההוצאות של המדינה באותה שנה". עוד נקבע כי במועד שיקבע המבקר, אולם לא יאוחר מתשעה חודשים לאחר תום שנת הכספים של המדינה, ימציא שר האוצר למבקר המדינה את "מאזן זכויותיה והתחייבויותיה של המדינה למועד תום שנת הכספים". ב-3.10.18 הגיש שר האוצר למבקר המדינה את הדוחות הכספיים של ממשלת ישראל ל-31.12.17. הדוחות אינם מבוקרים וכוללים הסתייגויות רבות בדבר המידע המוצג בהם וכן בדבר מידע חסר. </w:t>
      </w:r>
    </w:p>
    <w:p w:rsidR="00004937" w:rsidRPr="00680FDE" w:rsidP="00350600">
      <w:pPr>
        <w:spacing w:line="240" w:lineRule="exact"/>
        <w:ind w:right="2268"/>
        <w:jc w:val="both"/>
        <w:rPr>
          <w:rFonts w:ascii="Tahoma" w:hAnsi="Tahoma" w:cs="Tahoma"/>
          <w:sz w:val="18"/>
          <w:szCs w:val="18"/>
          <w:rtl/>
        </w:rPr>
      </w:pPr>
      <w:r w:rsidRPr="00350600">
        <w:rPr>
          <w:rFonts w:ascii="Tahoma" w:hAnsi="Tahoma" w:cs="Tahoma" w:hint="cs"/>
          <w:spacing w:val="-4"/>
          <w:sz w:val="18"/>
          <w:szCs w:val="18"/>
          <w:rtl/>
        </w:rPr>
        <w:t>בדוחות הכספיים המאוחדים של הממשלה</w:t>
      </w:r>
      <w:r>
        <w:rPr>
          <w:rStyle w:val="FootnoteReference0"/>
          <w:rFonts w:ascii="Tahoma" w:hAnsi="Tahoma" w:cs="Tahoma"/>
          <w:spacing w:val="-4"/>
          <w:sz w:val="18"/>
          <w:szCs w:val="18"/>
          <w:rtl/>
        </w:rPr>
        <w:footnoteReference w:id="9"/>
      </w:r>
      <w:r w:rsidRPr="00350600">
        <w:rPr>
          <w:rFonts w:ascii="Tahoma" w:hAnsi="Tahoma" w:cs="Tahoma" w:hint="cs"/>
          <w:spacing w:val="-4"/>
          <w:sz w:val="18"/>
          <w:szCs w:val="18"/>
          <w:rtl/>
        </w:rPr>
        <w:t xml:space="preserve"> ל-31.12.17 מוצגת יתרת "מזומנים ושווי</w:t>
      </w:r>
      <w:r w:rsidRPr="00680FDE">
        <w:rPr>
          <w:rFonts w:ascii="Tahoma" w:hAnsi="Tahoma" w:cs="Tahoma" w:hint="cs"/>
          <w:sz w:val="18"/>
          <w:szCs w:val="18"/>
          <w:rtl/>
        </w:rPr>
        <w:t xml:space="preserve"> מזומנים" בהיקף של כ-39 מיליארד ש"ח ויתרת אשראי לזמן קצר של כ-2.7 מיליארד ש"ח. בדוחות הכספיים הנפרדים של הממשלה (להלן - הדוחות הכספיים סולו של הממשלה)</w:t>
      </w:r>
      <w:r>
        <w:rPr>
          <w:rStyle w:val="FootnoteReference0"/>
          <w:rFonts w:ascii="Tahoma" w:hAnsi="Tahoma" w:cs="Tahoma"/>
          <w:sz w:val="18"/>
          <w:szCs w:val="18"/>
          <w:rtl/>
        </w:rPr>
        <w:footnoteReference w:id="10"/>
      </w:r>
      <w:r w:rsidRPr="00680FDE">
        <w:rPr>
          <w:rFonts w:ascii="Tahoma" w:hAnsi="Tahoma" w:cs="Tahoma" w:hint="cs"/>
          <w:sz w:val="18"/>
          <w:szCs w:val="18"/>
          <w:rtl/>
        </w:rPr>
        <w:t xml:space="preserve"> ל-31.12.17 מוצגת יתרת "מזומנים ושווי מזומנים" בהיקף של כ-25.3 מיליארד ש"ח ויתרת אשראי לזמן קצר של כ-0.4 מיליארד ש"ח.</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מזומנים ושווי מזומנים</w:t>
      </w:r>
      <w:r w:rsidRPr="00680FDE">
        <w:rPr>
          <w:rStyle w:val="FootnoteReference0"/>
          <w:rFonts w:ascii="Tahoma" w:hAnsi="Tahoma" w:cs="Tahoma" w:hint="cs"/>
          <w:sz w:val="18"/>
          <w:szCs w:val="18"/>
          <w:rtl/>
        </w:rPr>
        <w:t xml:space="preserve"> </w:t>
      </w:r>
      <w:r w:rsidRPr="00680FDE">
        <w:rPr>
          <w:rFonts w:ascii="Tahoma" w:hAnsi="Tahoma" w:cs="Tahoma" w:hint="cs"/>
          <w:sz w:val="18"/>
          <w:szCs w:val="18"/>
          <w:rtl/>
        </w:rPr>
        <w:t xml:space="preserve">כוללים יתרות מזומנים הניתנים לשימוש </w:t>
      </w:r>
      <w:r w:rsidRPr="00680FDE">
        <w:rPr>
          <w:rFonts w:ascii="Tahoma" w:hAnsi="Tahoma" w:cs="Tahoma" w:hint="cs"/>
          <w:sz w:val="18"/>
          <w:szCs w:val="18"/>
          <w:rtl/>
        </w:rPr>
        <w:t>מיידי</w:t>
      </w:r>
      <w:r w:rsidRPr="00680FDE">
        <w:rPr>
          <w:rFonts w:ascii="Tahoma" w:hAnsi="Tahoma" w:cs="Tahoma" w:hint="cs"/>
          <w:sz w:val="18"/>
          <w:szCs w:val="18"/>
          <w:rtl/>
        </w:rPr>
        <w:t xml:space="preserve">, והשקעות לזמן קצר אשר משך הזמן ממועד הפקדתן המקורי ועד למועד פדיונן הוא עד שלושה חודשים, ברמת נזילות גבוהה, אשר ניתנות להמרה בנקל לסכומים ידועים של מזומנים וחשופות לסיכון בלתי משמעותי של שינויים בשווי. השקעות לזמן קצר כוללות, בין היתר, פיקדונות לזמן קצר שהופקדו בבנק ישראל או בבנקים אחרים, אשר מקיימים את הקריטריונים לעיל. </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סעיף "מזומנים ושווי מזומנים" המופיע בדוחות הכספיים של הממשלה כולל בעיקר יתרות מזומנים בשקלים ובמטבע חוץ המוחזקים בבנק ישראל ובבנקים אחרים. כמו כן הסעיף כולל קופות ודמי מחזור</w:t>
      </w:r>
      <w:r>
        <w:rPr>
          <w:rStyle w:val="FootnoteReference0"/>
          <w:rFonts w:ascii="Tahoma" w:hAnsi="Tahoma" w:cs="Tahoma"/>
          <w:sz w:val="18"/>
          <w:szCs w:val="18"/>
          <w:rtl/>
        </w:rPr>
        <w:footnoteReference w:id="11"/>
      </w:r>
      <w:r w:rsidRPr="00680FDE">
        <w:rPr>
          <w:rFonts w:ascii="Tahoma" w:hAnsi="Tahoma" w:cs="Tahoma" w:hint="cs"/>
          <w:sz w:val="18"/>
          <w:szCs w:val="18"/>
          <w:rtl/>
        </w:rPr>
        <w:t>.</w:t>
      </w:r>
    </w:p>
    <w:p w:rsidR="00004937" w:rsidRPr="00680FDE" w:rsidP="00350600">
      <w:pPr>
        <w:spacing w:line="240" w:lineRule="exact"/>
        <w:ind w:right="2268"/>
        <w:jc w:val="both"/>
        <w:rPr>
          <w:rFonts w:ascii="Tahoma" w:hAnsi="Tahoma" w:cs="Tahoma"/>
          <w:sz w:val="18"/>
          <w:szCs w:val="18"/>
        </w:rPr>
      </w:pPr>
    </w:p>
    <w:p w:rsidR="00004937" w:rsidRPr="00680FDE" w:rsidP="00350600">
      <w:pPr>
        <w:spacing w:line="240" w:lineRule="exact"/>
        <w:ind w:right="2268"/>
        <w:jc w:val="both"/>
        <w:rPr>
          <w:rFonts w:ascii="Tahoma" w:hAnsi="Tahoma" w:cs="Tahoma"/>
          <w:sz w:val="18"/>
          <w:szCs w:val="18"/>
          <w:rtl/>
        </w:rPr>
      </w:pPr>
    </w:p>
    <w:p w:rsidR="00004937" w:rsidP="00350600">
      <w:pPr>
        <w:pStyle w:val="KOT4"/>
        <w:rPr>
          <w:rtl/>
        </w:rPr>
      </w:pPr>
      <w:r>
        <w:rPr>
          <w:rFonts w:hint="cs"/>
          <w:rtl/>
        </w:rPr>
        <w:t>פעולות הביקורת</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בחודשים אפריל-אוקטובר 2018 בדק משרד מבקר המדינה היבטים הנוגעים לניהול המזומנים ושווי המזומנים של הממשלה. הבדיקה נעשתה באגף החשב הכללי שבמשרד האוצר (להלן - אגף </w:t>
      </w:r>
      <w:r w:rsidRPr="00680FDE">
        <w:rPr>
          <w:rFonts w:ascii="Tahoma" w:hAnsi="Tahoma" w:cs="Tahoma" w:hint="cs"/>
          <w:sz w:val="18"/>
          <w:szCs w:val="18"/>
          <w:rtl/>
        </w:rPr>
        <w:t>החשכ"ל</w:t>
      </w:r>
      <w:r w:rsidRPr="00680FDE">
        <w:rPr>
          <w:rFonts w:ascii="Tahoma" w:hAnsi="Tahoma" w:cs="Tahoma" w:hint="cs"/>
          <w:sz w:val="18"/>
          <w:szCs w:val="18"/>
          <w:rtl/>
        </w:rPr>
        <w:t xml:space="preserve">) ובבנק ישראל. בדיקות השלמה נעשו בבנק הדואר </w:t>
      </w:r>
      <w:r w:rsidRPr="00680FDE">
        <w:rPr>
          <w:rFonts w:ascii="Tahoma" w:hAnsi="Tahoma" w:cs="Tahoma" w:hint="cs"/>
          <w:sz w:val="18"/>
          <w:szCs w:val="18"/>
          <w:rtl/>
        </w:rPr>
        <w:t>ובחשבויות</w:t>
      </w:r>
      <w:r w:rsidRPr="00680FDE">
        <w:rPr>
          <w:rFonts w:ascii="Tahoma" w:hAnsi="Tahoma" w:cs="Tahoma" w:hint="cs"/>
          <w:sz w:val="18"/>
          <w:szCs w:val="18"/>
          <w:rtl/>
        </w:rPr>
        <w:t xml:space="preserve"> משרדי ממשלה שונים.</w:t>
      </w:r>
    </w:p>
    <w:p w:rsidR="00004937" w:rsidRPr="00680FDE" w:rsidP="00350600">
      <w:pPr>
        <w:spacing w:line="240" w:lineRule="exact"/>
        <w:ind w:right="2268"/>
        <w:jc w:val="both"/>
        <w:rPr>
          <w:rFonts w:ascii="Tahoma" w:hAnsi="Tahoma" w:cs="Tahoma"/>
          <w:sz w:val="18"/>
          <w:szCs w:val="18"/>
          <w:rtl/>
        </w:rPr>
      </w:pPr>
    </w:p>
    <w:p w:rsidR="00004937" w:rsidRPr="00FD666C" w:rsidP="00350600">
      <w:pPr>
        <w:pStyle w:val="KOT2"/>
        <w:rPr>
          <w:rtl/>
        </w:rPr>
      </w:pPr>
      <w:r w:rsidRPr="00822259">
        <w:rPr>
          <w:rFonts w:hint="cs"/>
          <w:rtl/>
        </w:rPr>
        <w:t>ניהול חשבונות הבנק של הממשלה</w:t>
      </w:r>
    </w:p>
    <w:p w:rsidR="00004937" w:rsidRPr="00680FDE" w:rsidP="00350600">
      <w:pPr>
        <w:spacing w:line="240" w:lineRule="exact"/>
        <w:ind w:right="2268"/>
        <w:jc w:val="both"/>
        <w:rPr>
          <w:rFonts w:ascii="Tahoma" w:hAnsi="Tahoma" w:cs="Tahoma"/>
          <w:bCs/>
          <w:sz w:val="18"/>
          <w:szCs w:val="18"/>
          <w:rtl/>
        </w:rPr>
      </w:pPr>
      <w:r w:rsidRPr="00680FDE">
        <w:rPr>
          <w:rFonts w:ascii="Tahoma" w:hAnsi="Tahoma" w:cs="Tahoma" w:hint="cs"/>
          <w:sz w:val="18"/>
          <w:szCs w:val="18"/>
          <w:rtl/>
        </w:rPr>
        <w:t>הממשלה מנהלת חשבונות בשקלים ובמטבע חוץ, בין היתר בבנק ישראל ובבנק הדואר, כשחלק הארי של הכספים שלה בשקלים מופקד בבנק ישראל.</w:t>
      </w:r>
      <w:r w:rsidRPr="00680FDE">
        <w:rPr>
          <w:rFonts w:ascii="Tahoma" w:hAnsi="Tahoma" w:cs="Tahoma" w:hint="cs"/>
          <w:bCs/>
          <w:sz w:val="18"/>
          <w:szCs w:val="18"/>
          <w:rtl/>
        </w:rPr>
        <w:t xml:space="preserve"> </w:t>
      </w:r>
      <w:r w:rsidRPr="00680FDE">
        <w:rPr>
          <w:rFonts w:ascii="Tahoma" w:hAnsi="Tahoma" w:cs="Tahoma" w:hint="cs"/>
          <w:sz w:val="18"/>
          <w:szCs w:val="18"/>
          <w:rtl/>
        </w:rPr>
        <w:t>על פי הדוחות הכספיים סולו של הממשלה ל-31.12.17, יתרת המזומנים ושווי המזומנים המופקדת בבנק ישראל היא כ-12.3 מיליארד ש"ח במטבע ישראלי וכ-1.9 מיליארד ש"ח במטבע חוץ.</w:t>
      </w:r>
    </w:p>
    <w:p w:rsidR="00004937" w:rsidRPr="00680FDE" w:rsidP="00350600">
      <w:pPr>
        <w:spacing w:line="240" w:lineRule="exact"/>
        <w:ind w:right="2268"/>
        <w:jc w:val="both"/>
        <w:rPr>
          <w:rFonts w:ascii="Tahoma" w:hAnsi="Tahoma" w:cs="Tahoma"/>
          <w:sz w:val="18"/>
          <w:szCs w:val="18"/>
        </w:rPr>
      </w:pPr>
    </w:p>
    <w:p w:rsidR="00004937" w:rsidRPr="00680FDE" w:rsidP="00350600">
      <w:pPr>
        <w:spacing w:line="240" w:lineRule="exact"/>
        <w:ind w:right="2268"/>
        <w:jc w:val="both"/>
        <w:rPr>
          <w:rFonts w:ascii="Tahoma" w:hAnsi="Tahoma" w:cs="Tahoma"/>
          <w:sz w:val="18"/>
          <w:szCs w:val="18"/>
          <w:rtl/>
        </w:rPr>
      </w:pPr>
    </w:p>
    <w:p w:rsidR="00004937" w:rsidP="00350600">
      <w:pPr>
        <w:pStyle w:val="KOT4"/>
        <w:rPr>
          <w:rtl/>
        </w:rPr>
      </w:pPr>
      <w:r>
        <w:rPr>
          <w:rFonts w:hint="cs"/>
          <w:rtl/>
        </w:rPr>
        <w:t>הסכם שירותי ניהול חשבון בין בנק ישראל למשרד האוצר</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לפי סעיף 48(א) לחוק בנק ישראל, התש"ע-2010 (להלן - חוק בנק ישראל), "הבנק יהיה הבנקאי היחיד של הממשלה לעניין פעילותה הבנקאית במטבע ישראלי". בסעיף 48(ב) לחוק נאמר כי "על אף האמור בסעיף קטן (א), הממשלה רשאית, על פי הסכמה בינה ובין הבנק, לקבל שירותים מתאגידים בנקאיים או מגופים פיננסיים אחרים, רק לשם ניהול החוב והפעילות הפיסקלית של הממשלה". לפי סעיף 48(ג) לחוק, "התשלומים שתשלם הממשלה לבנק בעבור שירותים שיינתנו לה לפי סעיף קטן (א), שיעור הריבית שישלם הבנק לממשלה על פיקדונותיה בבנק ושיעור הריבית שתשלם הממשלה לבנק על יתרות חובה, ייקבעו בהסכמה בין הבנק לבין הממשלה". בסעיף 97 לחוק, שכותרתו "הוראות מעבר", נקבע בין היתר כי "כל עוד לא הוסכם אחרת לגבי התשלומים ושיעורי הריבית כאמור בסעיף 48(ג), ימשיכו לחול לגביהם ההסדרים הנוהגים בין הבנק לבין הממשלה עובר לתחילתו של חוק זה".</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ב-24.11.16 נחתם מסמך הבנות בין בנק ישראל לבין משרד האוצר המסדיר את שיעורי הריביות עבור יתרות זכות ויתרות חובה. בתשובת בנק ישראל לדוח 69א</w:t>
      </w:r>
      <w:r>
        <w:rPr>
          <w:rStyle w:val="FootnoteReference0"/>
          <w:rFonts w:ascii="Tahoma" w:hAnsi="Tahoma" w:cs="Tahoma"/>
          <w:sz w:val="18"/>
          <w:szCs w:val="18"/>
          <w:rtl/>
        </w:rPr>
        <w:footnoteReference w:id="12"/>
      </w:r>
      <w:r w:rsidRPr="00680FDE">
        <w:rPr>
          <w:rFonts w:ascii="Tahoma" w:hAnsi="Tahoma" w:cs="Tahoma" w:hint="cs"/>
          <w:sz w:val="18"/>
          <w:szCs w:val="18"/>
          <w:rtl/>
        </w:rPr>
        <w:t xml:space="preserve"> צוין כי "בינואר 2015 העביר בנק ישראל לחשב הכללי במשרד האוצר טיוטת חוזה המסדירה את התנאים והכללים לניהול חשבונות הממשלה בבנק ישראל, לרבות התשלומים עבור השירותים שייתן בנק ישראל לממשלה".</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בדוח 69א העיר מבקר המדינה כי על בנק ישראל ומשרד האוצר להסדיר בהקדם את הסכם שירותי ניהול החשבון של הממשלה בבנק ישראל. </w:t>
      </w:r>
    </w:p>
    <w:p w:rsidR="00004937" w:rsidRPr="00680FDE" w:rsidP="00350600">
      <w:pPr>
        <w:spacing w:after="240" w:line="240" w:lineRule="exact"/>
        <w:ind w:right="2268"/>
        <w:jc w:val="both"/>
        <w:rPr>
          <w:rFonts w:ascii="Tahoma" w:hAnsi="Tahoma" w:cs="Tahoma"/>
          <w:sz w:val="18"/>
          <w:szCs w:val="18"/>
          <w:rtl/>
        </w:rPr>
      </w:pPr>
      <w:r w:rsidRPr="00680FDE">
        <w:rPr>
          <w:rFonts w:ascii="Tahoma" w:hAnsi="Tahoma" w:cs="Tahoma" w:hint="cs"/>
          <w:sz w:val="18"/>
          <w:szCs w:val="18"/>
          <w:rtl/>
        </w:rPr>
        <w:t xml:space="preserve">מתכתובת של המחלקה המשפטית בבנק ישראל לחשבונאי הראשי באגף </w:t>
      </w:r>
      <w:r w:rsidRPr="00680FDE">
        <w:rPr>
          <w:rFonts w:ascii="Tahoma" w:hAnsi="Tahoma" w:cs="Tahoma" w:hint="cs"/>
          <w:sz w:val="18"/>
          <w:szCs w:val="18"/>
          <w:rtl/>
        </w:rPr>
        <w:t>החשכ"ל</w:t>
      </w:r>
      <w:r w:rsidRPr="00680FDE">
        <w:rPr>
          <w:rFonts w:ascii="Tahoma" w:hAnsi="Tahoma" w:cs="Tahoma" w:hint="cs"/>
          <w:sz w:val="18"/>
          <w:szCs w:val="18"/>
          <w:rtl/>
        </w:rPr>
        <w:t xml:space="preserve"> עולה כי התקיימו מספר ישיבות בין הצדדים בנושא הסכם ניהול החשבונות של הממשלה בבנק ישראל, ובהמשך להן העביר בנק ישראל לאגף </w:t>
      </w:r>
      <w:r w:rsidRPr="00680FDE">
        <w:rPr>
          <w:rFonts w:ascii="Tahoma" w:hAnsi="Tahoma" w:cs="Tahoma" w:hint="cs"/>
          <w:sz w:val="18"/>
          <w:szCs w:val="18"/>
          <w:rtl/>
        </w:rPr>
        <w:t>החשכ"ל</w:t>
      </w:r>
      <w:r w:rsidRPr="00680FDE">
        <w:rPr>
          <w:rFonts w:ascii="Tahoma" w:hAnsi="Tahoma" w:cs="Tahoma" w:hint="cs"/>
          <w:sz w:val="18"/>
          <w:szCs w:val="18"/>
          <w:rtl/>
        </w:rPr>
        <w:t xml:space="preserve">, בנובמבר 2017, את התייחסותו להערות אגף </w:t>
      </w:r>
      <w:r w:rsidRPr="00680FDE">
        <w:rPr>
          <w:rFonts w:ascii="Tahoma" w:hAnsi="Tahoma" w:cs="Tahoma" w:hint="cs"/>
          <w:sz w:val="18"/>
          <w:szCs w:val="18"/>
          <w:rtl/>
        </w:rPr>
        <w:t>החשכ"ל</w:t>
      </w:r>
      <w:r w:rsidRPr="00680FDE">
        <w:rPr>
          <w:rFonts w:ascii="Tahoma" w:hAnsi="Tahoma" w:cs="Tahoma" w:hint="cs"/>
          <w:sz w:val="18"/>
          <w:szCs w:val="18"/>
          <w:rtl/>
        </w:rPr>
        <w:t xml:space="preserve"> לסעיפים </w:t>
      </w:r>
      <w:r w:rsidRPr="00680FDE">
        <w:rPr>
          <w:rFonts w:ascii="Tahoma" w:hAnsi="Tahoma" w:cs="Tahoma" w:hint="cs"/>
          <w:sz w:val="18"/>
          <w:szCs w:val="18"/>
          <w:rtl/>
        </w:rPr>
        <w:t xml:space="preserve">מסוימים בהסכם. עוד עולה מאותה תכתובת כי אגף </w:t>
      </w:r>
      <w:r w:rsidRPr="00680FDE">
        <w:rPr>
          <w:rFonts w:ascii="Tahoma" w:hAnsi="Tahoma" w:cs="Tahoma" w:hint="cs"/>
          <w:sz w:val="18"/>
          <w:szCs w:val="18"/>
          <w:rtl/>
        </w:rPr>
        <w:t>החשכ"ל</w:t>
      </w:r>
      <w:r w:rsidRPr="00680FDE">
        <w:rPr>
          <w:rFonts w:ascii="Tahoma" w:hAnsi="Tahoma" w:cs="Tahoma" w:hint="cs"/>
          <w:sz w:val="18"/>
          <w:szCs w:val="18"/>
          <w:rtl/>
        </w:rPr>
        <w:t xml:space="preserve"> טרם התייחס לחלק מן הנושאים המופיעים בטיוטת החוזה, נושאים שעלו מתכתובת של בנק ישראל לאגף </w:t>
      </w:r>
      <w:r w:rsidRPr="00680FDE">
        <w:rPr>
          <w:rFonts w:ascii="Tahoma" w:hAnsi="Tahoma" w:cs="Tahoma" w:hint="cs"/>
          <w:sz w:val="18"/>
          <w:szCs w:val="18"/>
          <w:rtl/>
        </w:rPr>
        <w:t>החשכ"ל</w:t>
      </w:r>
      <w:r w:rsidRPr="00680FDE">
        <w:rPr>
          <w:rFonts w:ascii="Tahoma" w:hAnsi="Tahoma" w:cs="Tahoma" w:hint="cs"/>
          <w:sz w:val="18"/>
          <w:szCs w:val="18"/>
          <w:rtl/>
        </w:rPr>
        <w:t xml:space="preserve"> כבר בנובמבר 2015</w:t>
      </w:r>
      <w:r>
        <w:rPr>
          <w:rStyle w:val="FootnoteReference0"/>
          <w:rFonts w:ascii="Tahoma" w:hAnsi="Tahoma" w:cs="Tahoma"/>
          <w:sz w:val="18"/>
          <w:szCs w:val="18"/>
          <w:rtl/>
        </w:rPr>
        <w:footnoteReference w:id="13"/>
      </w:r>
      <w:r w:rsidRPr="00680FDE">
        <w:rPr>
          <w:rFonts w:ascii="Tahoma" w:hAnsi="Tahoma" w:cs="Tahoma" w:hint="cs"/>
          <w:sz w:val="18"/>
          <w:szCs w:val="18"/>
          <w:rtl/>
        </w:rPr>
        <w:t>.</w:t>
      </w:r>
    </w:p>
    <w:p w:rsidR="00004937" w:rsidRPr="00680FDE" w:rsidP="00350600">
      <w:pPr>
        <w:pStyle w:val="RESHET"/>
        <w:rPr>
          <w:rtl/>
        </w:rPr>
      </w:pPr>
      <w:r w:rsidRPr="00680FDE">
        <w:rPr>
          <w:rFonts w:hint="cs"/>
          <w:rtl/>
        </w:rPr>
        <w:t>נמצא אפוא כי אף שחלפו כארבע שנים מאז העביר בנק ישראל לחשב הכללי טיוטת הסכם שירותי ניהול, ועל אף הערתו של מבקר המדינה בדוח 69א כי יש להסדיר בהקדם את הסכם שירותי ניהול החשבון של הממשלה בבנק ישראל, הוא טרם הוסדר.</w:t>
      </w:r>
    </w:p>
    <w:p w:rsidR="00004937" w:rsidRPr="00680FDE" w:rsidP="00350600">
      <w:pPr>
        <w:spacing w:before="180" w:line="240" w:lineRule="exact"/>
        <w:ind w:right="2268"/>
        <w:jc w:val="both"/>
        <w:rPr>
          <w:rFonts w:ascii="Tahoma" w:hAnsi="Tahoma" w:cs="Tahoma"/>
          <w:sz w:val="18"/>
          <w:szCs w:val="18"/>
          <w:rtl/>
        </w:rPr>
      </w:pPr>
      <w:r w:rsidRPr="00680FDE">
        <w:rPr>
          <w:rFonts w:ascii="Tahoma" w:hAnsi="Tahoma" w:cs="Tahoma" w:hint="cs"/>
          <w:sz w:val="18"/>
          <w:szCs w:val="18"/>
          <w:rtl/>
        </w:rPr>
        <w:t xml:space="preserve">בתשובת סגן בכיר לחשב הכללי, מר עוזי שר, למשרד מבקר המדינה מדצמבר 2018 (להלן - תשובת אגף </w:t>
      </w:r>
      <w:r w:rsidRPr="00680FDE">
        <w:rPr>
          <w:rFonts w:ascii="Tahoma" w:hAnsi="Tahoma" w:cs="Tahoma" w:hint="cs"/>
          <w:sz w:val="18"/>
          <w:szCs w:val="18"/>
          <w:rtl/>
        </w:rPr>
        <w:t>החשכ"ל</w:t>
      </w:r>
      <w:r w:rsidRPr="00680FDE">
        <w:rPr>
          <w:rFonts w:ascii="Tahoma" w:hAnsi="Tahoma" w:cs="Tahoma" w:hint="cs"/>
          <w:sz w:val="18"/>
          <w:szCs w:val="18"/>
          <w:rtl/>
        </w:rPr>
        <w:t>) צוין כי בנושא התשלומים קיימת הסכמה בין הממשלה לבנק לעניין העמלות שהבנק גובה מהממשלה היום. עוד נכתב כי "בנק ישראל העביר לממשלה טיוטת הסכם חד צדדית. הטיוטה נדונה מספר פעמים בין הממשלה לבנק. בפגישה שהתקיימה ביום 11 בנובמבר 2018 בין החשבונאי הראשי לבין נציגי בנק ישראל סוכם כי הממשלה והבנק יפעלו להכין דפי הסכמות בנושאים אשר ימצאו לנכון".</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בתשובת מנכ"ל בנק ישראל, מר חזי כאלו, למשרד מבקר המדינה מדצמבר 2018 (להלן - תשובת בנק ישראל) צוין כי בטרם חקיקתו של חוק בנק ישראל, התשלומים שהממשלה שילמה לבנק בעבור ניהול חשבונותיה, כמו גם ריבית הזכות והחובה בגין היתרות בחשבונות אלה, נעשו בהתאם לנוהג רב שנים אף שלא עוגנו במסמך מסודר. עוד צוין כי למען </w:t>
      </w:r>
      <w:r w:rsidRPr="00680FDE">
        <w:rPr>
          <w:rFonts w:ascii="Tahoma" w:hAnsi="Tahoma" w:cs="Tahoma" w:hint="cs"/>
          <w:sz w:val="18"/>
          <w:szCs w:val="18"/>
          <w:rtl/>
        </w:rPr>
        <w:t>מינהל</w:t>
      </w:r>
      <w:r w:rsidRPr="00680FDE">
        <w:rPr>
          <w:rFonts w:ascii="Tahoma" w:hAnsi="Tahoma" w:cs="Tahoma" w:hint="cs"/>
          <w:sz w:val="18"/>
          <w:szCs w:val="18"/>
          <w:rtl/>
        </w:rPr>
        <w:t xml:space="preserve"> תקין ביקש בנק ישראל להסדיר את שירותי ניהול חשבונות הממשלה בהסכם כולל, המסדיר גם תשלומים עבור שירותים שלא ניתנו בעבר או שניתנו ללא תשלום וכן סוגיות אחרות, לרבות סוגיות של אחריות, מיסוי וסוגי השירותים הניתנים על ידי בנק ישראל שהצורך להסדירן נובע, בין היתר, מההתנהלות מול משרדי הממשלה ומהתמורות שחלו בעולם, כגון בתחום של איסור הלבנת הון. בנק ישראל הוסיף בתשובתו כי אכן העביר לפני יותר מארבע שנים טיוטת הסכם להתייחסות החשב הכללי במשרד האוצר, וכי לדעתו הסכם כאמור נדרש במסגרת הניהול וההתנהלות התקינים.</w:t>
      </w:r>
    </w:p>
    <w:p w:rsidR="00004937" w:rsidRPr="00680FDE" w:rsidP="00350600">
      <w:pPr>
        <w:spacing w:after="240" w:line="240" w:lineRule="exact"/>
        <w:ind w:right="2268"/>
        <w:jc w:val="both"/>
        <w:rPr>
          <w:rFonts w:ascii="Tahoma" w:hAnsi="Tahoma" w:cs="Tahoma"/>
          <w:sz w:val="18"/>
          <w:szCs w:val="18"/>
          <w:rtl/>
        </w:rPr>
      </w:pPr>
      <w:r w:rsidRPr="00680FDE">
        <w:rPr>
          <w:rFonts w:ascii="Tahoma" w:hAnsi="Tahoma" w:cs="Tahoma" w:hint="cs"/>
          <w:sz w:val="18"/>
          <w:szCs w:val="18"/>
          <w:rtl/>
        </w:rPr>
        <w:t>יוער כי היועץ המשפטי לממשלה קבע בהנחיותיו</w:t>
      </w:r>
      <w:r>
        <w:rPr>
          <w:rStyle w:val="FootnoteReference0"/>
          <w:rFonts w:ascii="Tahoma" w:hAnsi="Tahoma" w:cs="Tahoma"/>
          <w:sz w:val="18"/>
          <w:szCs w:val="18"/>
          <w:rtl/>
        </w:rPr>
        <w:footnoteReference w:id="14"/>
      </w:r>
      <w:r w:rsidRPr="00680FDE">
        <w:rPr>
          <w:rFonts w:ascii="Tahoma" w:hAnsi="Tahoma" w:cs="Tahoma" w:hint="cs"/>
          <w:sz w:val="18"/>
          <w:szCs w:val="18"/>
          <w:rtl/>
        </w:rPr>
        <w:t xml:space="preserve"> כי "רצוי ביותר" שהתקשרות בשם המדינה תהיה בכתב, וכי "הסיבות לכך הן רבות". יוסַף ויצוין עוד כי ברור מסעיף 97 לחוק בנק ישראל - סעיף הוראות המעבר שנקבע כאמור לפני כתשע שנים - כי האפשרות להתנהל בהתאם לנוהג הקיים והלא-כתוב הייתה אמורה להיות אפשרות זמנית בלבד.</w:t>
      </w:r>
    </w:p>
    <w:p w:rsidR="00004937" w:rsidRPr="00680FDE" w:rsidP="00350600">
      <w:pPr>
        <w:pStyle w:val="RESHET"/>
        <w:rPr>
          <w:rtl/>
        </w:rPr>
      </w:pPr>
      <w:r w:rsidRPr="00680FDE">
        <w:rPr>
          <w:rFonts w:hint="cs"/>
          <w:rtl/>
        </w:rPr>
        <w:t xml:space="preserve">משרד מבקר המדינה מעיר לאגף </w:t>
      </w:r>
      <w:r w:rsidRPr="00680FDE">
        <w:rPr>
          <w:rFonts w:hint="cs"/>
          <w:rtl/>
        </w:rPr>
        <w:t>החשכ"ל</w:t>
      </w:r>
      <w:r w:rsidRPr="00680FDE">
        <w:rPr>
          <w:rFonts w:hint="cs"/>
          <w:rtl/>
        </w:rPr>
        <w:t xml:space="preserve"> כי עליו לתת בהקדם את התייחסותו לטיוטת הסכם שירותי הניהול של הממשלה עם בנק ישראל שהועברה אליו, ובכלל זה לסוגיות הרלוונטיות בנושא שעלו בדיונים עם בנק ישראל. </w:t>
      </w:r>
    </w:p>
    <w:p w:rsidR="00004937" w:rsidRPr="00680FDE" w:rsidP="00BD17B0">
      <w:pPr>
        <w:pStyle w:val="RESHET"/>
        <w:rPr>
          <w:rtl/>
        </w:rPr>
      </w:pPr>
      <w:r w:rsidRPr="00680FDE">
        <w:rPr>
          <w:rFonts w:hint="cs"/>
          <w:rtl/>
        </w:rPr>
        <w:t xml:space="preserve">על בנק ישראל ומשרד האוצר להסדיר בהקדם את הסכם שירותי ניהול החשבון של הממשלה בבנק ישראל בדבר שירותי ניהול החשבון, כפי שהוער עוד בדוח מבקר המדינה הקודם, וזאת לצורך שמירה על סדרי </w:t>
      </w:r>
      <w:r w:rsidRPr="00680FDE">
        <w:rPr>
          <w:rFonts w:hint="cs"/>
          <w:rtl/>
        </w:rPr>
        <w:t>מינהל</w:t>
      </w:r>
      <w:r w:rsidRPr="00680FDE">
        <w:rPr>
          <w:rFonts w:hint="cs"/>
          <w:rtl/>
        </w:rPr>
        <w:t xml:space="preserve"> תקין.</w:t>
      </w:r>
    </w:p>
    <w:p w:rsidR="00004937" w:rsidRPr="00680FDE" w:rsidP="00350600">
      <w:pPr>
        <w:spacing w:line="240" w:lineRule="exact"/>
        <w:ind w:right="2268"/>
        <w:jc w:val="both"/>
        <w:rPr>
          <w:rFonts w:ascii="Tahoma" w:hAnsi="Tahoma" w:cs="Tahoma"/>
          <w:sz w:val="18"/>
          <w:szCs w:val="18"/>
        </w:rPr>
      </w:pPr>
    </w:p>
    <w:p w:rsidR="00004937" w:rsidRPr="00680FDE" w:rsidP="00350600">
      <w:pPr>
        <w:spacing w:line="240" w:lineRule="exact"/>
        <w:ind w:right="2268"/>
        <w:jc w:val="both"/>
        <w:rPr>
          <w:rFonts w:ascii="Tahoma" w:hAnsi="Tahoma" w:cs="Tahoma"/>
          <w:sz w:val="18"/>
          <w:szCs w:val="18"/>
          <w:rtl/>
        </w:rPr>
      </w:pPr>
    </w:p>
    <w:p w:rsidR="00004937" w:rsidP="00350600">
      <w:pPr>
        <w:pStyle w:val="KOT4"/>
        <w:rPr>
          <w:rtl/>
        </w:rPr>
      </w:pPr>
      <w:r>
        <w:rPr>
          <w:rFonts w:hint="cs"/>
          <w:rtl/>
        </w:rPr>
        <w:t>פעילות הממשלה מול בנק הדואר</w:t>
      </w:r>
    </w:p>
    <w:p w:rsidR="00004937" w:rsidRPr="00680FDE" w:rsidP="00350600">
      <w:pPr>
        <w:spacing w:line="240" w:lineRule="exact"/>
        <w:ind w:right="2268"/>
        <w:jc w:val="both"/>
        <w:rPr>
          <w:rFonts w:ascii="Tahoma" w:hAnsi="Tahoma" w:cs="Tahoma"/>
          <w:b/>
          <w:bCs/>
          <w:color w:val="FF0000"/>
          <w:sz w:val="18"/>
          <w:szCs w:val="18"/>
          <w:rtl/>
        </w:rPr>
      </w:pPr>
      <w:r w:rsidRPr="00680FDE">
        <w:rPr>
          <w:rFonts w:ascii="Tahoma" w:hAnsi="Tahoma" w:cs="Tahoma" w:hint="cs"/>
          <w:sz w:val="18"/>
          <w:szCs w:val="18"/>
          <w:rtl/>
        </w:rPr>
        <w:t>הממשלה מקבלת שירותים בנקאיים במטבע ישראלי גם מבנק הדואר, על פי הסכם למתן שירותים כספיים לממשלת ישראל מינואר 2012 בין הממשלה לחברת דואר ישראל בע"מ</w:t>
      </w:r>
      <w:r>
        <w:rPr>
          <w:rStyle w:val="FootnoteReference0"/>
          <w:rFonts w:ascii="Tahoma" w:hAnsi="Tahoma" w:cs="Tahoma"/>
          <w:sz w:val="18"/>
          <w:szCs w:val="18"/>
          <w:rtl/>
        </w:rPr>
        <w:footnoteReference w:id="15"/>
      </w:r>
      <w:r w:rsidRPr="00680FDE">
        <w:rPr>
          <w:rFonts w:ascii="Tahoma" w:hAnsi="Tahoma" w:cs="Tahoma" w:hint="cs"/>
          <w:sz w:val="18"/>
          <w:szCs w:val="18"/>
          <w:rtl/>
        </w:rPr>
        <w:t xml:space="preserve"> (להלן - ההסכם עם חברת הדואר). לצורך כך הממשלה מנהלת חשבונות בבנק הדואר (להלן - חשבונות ממשלתיים</w:t>
      </w:r>
      <w:r>
        <w:rPr>
          <w:rStyle w:val="FootnoteReference0"/>
          <w:rFonts w:ascii="Tahoma" w:hAnsi="Tahoma" w:cs="Tahoma"/>
          <w:sz w:val="18"/>
          <w:szCs w:val="18"/>
          <w:rtl/>
        </w:rPr>
        <w:footnoteReference w:id="16"/>
      </w:r>
      <w:r w:rsidRPr="00680FDE">
        <w:rPr>
          <w:rFonts w:ascii="Tahoma" w:hAnsi="Tahoma" w:cs="Tahoma" w:hint="cs"/>
          <w:sz w:val="18"/>
          <w:szCs w:val="18"/>
          <w:rtl/>
        </w:rPr>
        <w:t xml:space="preserve">). משיחות שקיימו נציגי משרד מבקר המדינה עם חשבת בכירה באגף </w:t>
      </w:r>
      <w:r w:rsidRPr="00680FDE">
        <w:rPr>
          <w:rFonts w:ascii="Tahoma" w:hAnsi="Tahoma" w:cs="Tahoma" w:hint="cs"/>
          <w:sz w:val="18"/>
          <w:szCs w:val="18"/>
          <w:rtl/>
        </w:rPr>
        <w:t>החשכ"ל</w:t>
      </w:r>
      <w:r w:rsidRPr="00680FDE">
        <w:rPr>
          <w:rFonts w:ascii="Tahoma" w:hAnsi="Tahoma" w:cs="Tahoma" w:hint="cs"/>
          <w:sz w:val="18"/>
          <w:szCs w:val="18"/>
          <w:rtl/>
        </w:rPr>
        <w:t xml:space="preserve"> עולה כי מאחר שלבנק הדואר פריסה רחבה של סניפים ברחבי המדינה הוא מתאים לפעילות של משרדי הממשלה השונים מול הציבור, וכי עיקר היתרות הכספיות בחשבונות הממשלה שבבנק הדואר מתאפסות בסוף כל יום, ומועברות לחשבון הממשלה בבנק ישראל. </w:t>
      </w:r>
    </w:p>
    <w:p w:rsidR="00004937" w:rsidRPr="00680FDE" w:rsidP="00350600">
      <w:pPr>
        <w:spacing w:after="240" w:line="240" w:lineRule="exact"/>
        <w:ind w:right="2268"/>
        <w:jc w:val="both"/>
        <w:rPr>
          <w:rFonts w:ascii="Tahoma" w:hAnsi="Tahoma" w:cs="Tahoma"/>
          <w:sz w:val="18"/>
          <w:szCs w:val="18"/>
          <w:rtl/>
        </w:rPr>
      </w:pPr>
      <w:r w:rsidRPr="00680FDE">
        <w:rPr>
          <w:rFonts w:ascii="Tahoma" w:hAnsi="Tahoma" w:cs="Tahoma" w:hint="cs"/>
          <w:sz w:val="18"/>
          <w:szCs w:val="18"/>
          <w:rtl/>
        </w:rPr>
        <w:t>בהתאם לחוק בנק ישראל שנכנס לתוקף ביוני 2010 נחתם מסמך הסכמות בין הממשלה לבנק ישראל בעניין פעילותה הבנקאית של הממשלה באמצעות תאגידים פיננסיים (להלן - מסמך ההסכמות או מסמך ההסכמות בעניין הפעילות הבנקאית של הממשלה)</w:t>
      </w:r>
      <w:r>
        <w:rPr>
          <w:rStyle w:val="FootnoteReference0"/>
          <w:rFonts w:ascii="Tahoma" w:hAnsi="Tahoma" w:cs="Tahoma"/>
          <w:sz w:val="18"/>
          <w:szCs w:val="18"/>
          <w:rtl/>
        </w:rPr>
        <w:footnoteReference w:id="17"/>
      </w:r>
      <w:r w:rsidRPr="00680FDE">
        <w:rPr>
          <w:rFonts w:ascii="Tahoma" w:hAnsi="Tahoma" w:cs="Tahoma" w:hint="cs"/>
          <w:sz w:val="18"/>
          <w:szCs w:val="18"/>
          <w:rtl/>
        </w:rPr>
        <w:t>. מטרת המסמך היא להסדיר את הפעילות הבנקאית שהממשלה רשאית לבצע ואת השירותים הבנקאיים שהיא רשאית לקבל באמצעות תאגידים פיננסיים, באופן שלא תיפגע יכולתו של בנק ישראל לבצע את הפעולות הנדרשות בשוקי הכספים לצורך מילוי תפקידיו.</w:t>
      </w:r>
    </w:p>
    <w:p w:rsidR="00004937" w:rsidRPr="00680FDE" w:rsidP="00BD17B0">
      <w:pPr>
        <w:pStyle w:val="RESHET"/>
        <w:rPr>
          <w:rtl/>
        </w:rPr>
      </w:pPr>
      <w:r w:rsidRPr="00680FDE">
        <w:rPr>
          <w:rFonts w:hint="cs"/>
          <w:rtl/>
        </w:rPr>
        <w:t>נמצא כי הפעילות הבנקאית של הממשלה במטבע ישראלי בבנק הדואר אינה מוסדרת במלואה במסמך ההסכמות בעניין הפעילות הבנקאית של הממשלה, כמפורט:</w:t>
      </w:r>
      <w:r w:rsidRPr="00BD17B0" w:rsidR="00BD17B0">
        <w:rPr>
          <w:noProof/>
          <w:szCs w:val="17"/>
          <w:rtl/>
        </w:rPr>
        <w:t xml:space="preserve"> </w:t>
      </w:r>
      <w:r w:rsidRPr="0012789B" w:rsidR="00BD17B0">
        <w:rPr>
          <w:noProof/>
          <w:szCs w:val="17"/>
          <w:rtl/>
          <w:lang w:eastAsia="en-US"/>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3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D17B0" w:rsidRPr="00373C5D" w:rsidP="00BD17B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9180155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46435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D17B0" w:rsidRPr="00881D99" w:rsidP="00BD17B0">
                            <w:pPr>
                              <w:spacing w:after="0" w:line="240" w:lineRule="auto"/>
                              <w:rPr>
                                <w:color w:val="0B5294"/>
                                <w:spacing w:val="-4"/>
                                <w:sz w:val="24"/>
                                <w:szCs w:val="24"/>
                                <w:rtl/>
                                <w:cs/>
                              </w:rPr>
                            </w:pPr>
                            <w:r w:rsidRPr="00BD17B0">
                              <w:rPr>
                                <w:rFonts w:cs="Tahoma" w:hint="eastAsia"/>
                                <w:color w:val="0B5294"/>
                                <w:spacing w:val="-4"/>
                                <w:sz w:val="24"/>
                                <w:szCs w:val="24"/>
                                <w:rtl/>
                              </w:rPr>
                              <w:t>על</w:t>
                            </w:r>
                            <w:r w:rsidRPr="00BD17B0">
                              <w:rPr>
                                <w:rFonts w:cs="Tahoma"/>
                                <w:color w:val="0B5294"/>
                                <w:spacing w:val="-4"/>
                                <w:sz w:val="24"/>
                                <w:szCs w:val="24"/>
                                <w:rtl/>
                              </w:rPr>
                              <w:t xml:space="preserve"> </w:t>
                            </w:r>
                            <w:r w:rsidRPr="00BD17B0">
                              <w:rPr>
                                <w:rFonts w:cs="Tahoma" w:hint="eastAsia"/>
                                <w:color w:val="0B5294"/>
                                <w:spacing w:val="-4"/>
                                <w:sz w:val="24"/>
                                <w:szCs w:val="24"/>
                                <w:rtl/>
                              </w:rPr>
                              <w:t>בנק</w:t>
                            </w:r>
                            <w:r w:rsidRPr="00BD17B0">
                              <w:rPr>
                                <w:rFonts w:cs="Tahoma"/>
                                <w:color w:val="0B5294"/>
                                <w:spacing w:val="-4"/>
                                <w:sz w:val="24"/>
                                <w:szCs w:val="24"/>
                                <w:rtl/>
                              </w:rPr>
                              <w:t xml:space="preserve"> </w:t>
                            </w:r>
                            <w:r w:rsidRPr="00BD17B0">
                              <w:rPr>
                                <w:rFonts w:cs="Tahoma" w:hint="eastAsia"/>
                                <w:color w:val="0B5294"/>
                                <w:spacing w:val="-4"/>
                                <w:sz w:val="24"/>
                                <w:szCs w:val="24"/>
                                <w:rtl/>
                              </w:rPr>
                              <w:t>ישראל</w:t>
                            </w:r>
                            <w:r w:rsidRPr="00BD17B0">
                              <w:rPr>
                                <w:rFonts w:cs="Tahoma"/>
                                <w:color w:val="0B5294"/>
                                <w:spacing w:val="-4"/>
                                <w:sz w:val="24"/>
                                <w:szCs w:val="24"/>
                                <w:rtl/>
                              </w:rPr>
                              <w:t xml:space="preserve"> </w:t>
                            </w:r>
                            <w:r w:rsidRPr="00BD17B0">
                              <w:rPr>
                                <w:rFonts w:cs="Tahoma" w:hint="eastAsia"/>
                                <w:color w:val="0B5294"/>
                                <w:spacing w:val="-4"/>
                                <w:sz w:val="24"/>
                                <w:szCs w:val="24"/>
                                <w:rtl/>
                              </w:rPr>
                              <w:t>ומשרד</w:t>
                            </w:r>
                            <w:r w:rsidRPr="00BD17B0">
                              <w:rPr>
                                <w:rFonts w:cs="Tahoma"/>
                                <w:color w:val="0B5294"/>
                                <w:spacing w:val="-4"/>
                                <w:sz w:val="24"/>
                                <w:szCs w:val="24"/>
                                <w:rtl/>
                              </w:rPr>
                              <w:t xml:space="preserve"> </w:t>
                            </w:r>
                            <w:r w:rsidRPr="00BD17B0">
                              <w:rPr>
                                <w:rFonts w:cs="Tahoma" w:hint="eastAsia"/>
                                <w:color w:val="0B5294"/>
                                <w:spacing w:val="-4"/>
                                <w:sz w:val="24"/>
                                <w:szCs w:val="24"/>
                                <w:rtl/>
                              </w:rPr>
                              <w:t>האוצר</w:t>
                            </w:r>
                            <w:r w:rsidRPr="00BD17B0">
                              <w:rPr>
                                <w:rFonts w:cs="Tahoma"/>
                                <w:color w:val="0B5294"/>
                                <w:spacing w:val="-4"/>
                                <w:sz w:val="24"/>
                                <w:szCs w:val="24"/>
                                <w:rtl/>
                              </w:rPr>
                              <w:t xml:space="preserve"> </w:t>
                            </w:r>
                            <w:r w:rsidRPr="00BD17B0">
                              <w:rPr>
                                <w:rFonts w:cs="Tahoma" w:hint="eastAsia"/>
                                <w:color w:val="0B5294"/>
                                <w:spacing w:val="-4"/>
                                <w:sz w:val="24"/>
                                <w:szCs w:val="24"/>
                                <w:rtl/>
                              </w:rPr>
                              <w:t>להסדיר</w:t>
                            </w:r>
                            <w:r w:rsidRPr="00BD17B0">
                              <w:rPr>
                                <w:rFonts w:cs="Tahoma"/>
                                <w:color w:val="0B5294"/>
                                <w:spacing w:val="-4"/>
                                <w:sz w:val="24"/>
                                <w:szCs w:val="24"/>
                                <w:rtl/>
                              </w:rPr>
                              <w:t xml:space="preserve"> </w:t>
                            </w:r>
                            <w:r w:rsidRPr="00BD17B0">
                              <w:rPr>
                                <w:rFonts w:cs="Tahoma" w:hint="eastAsia"/>
                                <w:color w:val="0B5294"/>
                                <w:spacing w:val="-4"/>
                                <w:sz w:val="24"/>
                                <w:szCs w:val="24"/>
                                <w:rtl/>
                              </w:rPr>
                              <w:t>בהקדם</w:t>
                            </w:r>
                            <w:r w:rsidRPr="00BD17B0">
                              <w:rPr>
                                <w:rFonts w:cs="Tahoma"/>
                                <w:color w:val="0B5294"/>
                                <w:spacing w:val="-4"/>
                                <w:sz w:val="24"/>
                                <w:szCs w:val="24"/>
                                <w:rtl/>
                              </w:rPr>
                              <w:t xml:space="preserve"> </w:t>
                            </w:r>
                            <w:r w:rsidRPr="00BD17B0">
                              <w:rPr>
                                <w:rFonts w:cs="Tahoma" w:hint="eastAsia"/>
                                <w:color w:val="0B5294"/>
                                <w:spacing w:val="-4"/>
                                <w:sz w:val="24"/>
                                <w:szCs w:val="24"/>
                                <w:rtl/>
                              </w:rPr>
                              <w:t>את</w:t>
                            </w:r>
                            <w:r w:rsidRPr="00BD17B0">
                              <w:rPr>
                                <w:rFonts w:cs="Tahoma"/>
                                <w:color w:val="0B5294"/>
                                <w:spacing w:val="-4"/>
                                <w:sz w:val="24"/>
                                <w:szCs w:val="24"/>
                                <w:rtl/>
                              </w:rPr>
                              <w:t xml:space="preserve"> </w:t>
                            </w:r>
                            <w:r w:rsidRPr="00BD17B0">
                              <w:rPr>
                                <w:rFonts w:cs="Tahoma" w:hint="eastAsia"/>
                                <w:color w:val="0B5294"/>
                                <w:spacing w:val="-4"/>
                                <w:sz w:val="24"/>
                                <w:szCs w:val="24"/>
                                <w:rtl/>
                              </w:rPr>
                              <w:t>הסכם</w:t>
                            </w:r>
                            <w:r w:rsidRPr="00BD17B0">
                              <w:rPr>
                                <w:rFonts w:cs="Tahoma"/>
                                <w:color w:val="0B5294"/>
                                <w:spacing w:val="-4"/>
                                <w:sz w:val="24"/>
                                <w:szCs w:val="24"/>
                                <w:rtl/>
                              </w:rPr>
                              <w:t xml:space="preserve"> </w:t>
                            </w:r>
                            <w:r w:rsidRPr="00BD17B0">
                              <w:rPr>
                                <w:rFonts w:cs="Tahoma" w:hint="eastAsia"/>
                                <w:color w:val="0B5294"/>
                                <w:spacing w:val="-4"/>
                                <w:sz w:val="24"/>
                                <w:szCs w:val="24"/>
                                <w:rtl/>
                              </w:rPr>
                              <w:t>שירותי</w:t>
                            </w:r>
                            <w:r w:rsidRPr="00BD17B0">
                              <w:rPr>
                                <w:rFonts w:cs="Tahoma"/>
                                <w:color w:val="0B5294"/>
                                <w:spacing w:val="-4"/>
                                <w:sz w:val="24"/>
                                <w:szCs w:val="24"/>
                                <w:rtl/>
                              </w:rPr>
                              <w:t xml:space="preserve"> </w:t>
                            </w:r>
                            <w:r w:rsidRPr="00BD17B0">
                              <w:rPr>
                                <w:rFonts w:cs="Tahoma" w:hint="eastAsia"/>
                                <w:color w:val="0B5294"/>
                                <w:spacing w:val="-4"/>
                                <w:sz w:val="24"/>
                                <w:szCs w:val="24"/>
                                <w:rtl/>
                              </w:rPr>
                              <w:t>ניהול</w:t>
                            </w:r>
                            <w:r w:rsidRPr="00BD17B0">
                              <w:rPr>
                                <w:rFonts w:cs="Tahoma"/>
                                <w:color w:val="0B5294"/>
                                <w:spacing w:val="-4"/>
                                <w:sz w:val="24"/>
                                <w:szCs w:val="24"/>
                                <w:rtl/>
                              </w:rPr>
                              <w:t xml:space="preserve"> </w:t>
                            </w:r>
                            <w:r w:rsidRPr="00BD17B0">
                              <w:rPr>
                                <w:rFonts w:cs="Tahoma" w:hint="eastAsia"/>
                                <w:color w:val="0B5294"/>
                                <w:spacing w:val="-4"/>
                                <w:sz w:val="24"/>
                                <w:szCs w:val="24"/>
                                <w:rtl/>
                              </w:rPr>
                              <w:t>החשבון</w:t>
                            </w:r>
                            <w:r w:rsidRPr="00BD17B0">
                              <w:rPr>
                                <w:rFonts w:cs="Tahoma"/>
                                <w:color w:val="0B5294"/>
                                <w:spacing w:val="-4"/>
                                <w:sz w:val="24"/>
                                <w:szCs w:val="24"/>
                                <w:rtl/>
                              </w:rPr>
                              <w:t xml:space="preserve"> </w:t>
                            </w:r>
                            <w:r w:rsidRPr="00BD17B0">
                              <w:rPr>
                                <w:rFonts w:cs="Tahoma" w:hint="eastAsia"/>
                                <w:color w:val="0B5294"/>
                                <w:spacing w:val="-4"/>
                                <w:sz w:val="24"/>
                                <w:szCs w:val="24"/>
                                <w:rtl/>
                              </w:rPr>
                              <w:t>של</w:t>
                            </w:r>
                            <w:r w:rsidRPr="00BD17B0">
                              <w:rPr>
                                <w:rFonts w:cs="Tahoma"/>
                                <w:color w:val="0B5294"/>
                                <w:spacing w:val="-4"/>
                                <w:sz w:val="24"/>
                                <w:szCs w:val="24"/>
                                <w:rtl/>
                              </w:rPr>
                              <w:t xml:space="preserve"> </w:t>
                            </w:r>
                            <w:r w:rsidRPr="00BD17B0">
                              <w:rPr>
                                <w:rFonts w:cs="Tahoma" w:hint="eastAsia"/>
                                <w:color w:val="0B5294"/>
                                <w:spacing w:val="-4"/>
                                <w:sz w:val="24"/>
                                <w:szCs w:val="24"/>
                                <w:rtl/>
                              </w:rPr>
                              <w:t>הממשלה</w:t>
                            </w:r>
                            <w:r w:rsidRPr="00BD17B0">
                              <w:rPr>
                                <w:rFonts w:cs="Tahoma"/>
                                <w:color w:val="0B5294"/>
                                <w:spacing w:val="-4"/>
                                <w:sz w:val="24"/>
                                <w:szCs w:val="24"/>
                                <w:rtl/>
                              </w:rPr>
                              <w:t xml:space="preserve"> </w:t>
                            </w:r>
                            <w:r w:rsidRPr="00BD17B0">
                              <w:rPr>
                                <w:rFonts w:cs="Tahoma" w:hint="eastAsia"/>
                                <w:color w:val="0B5294"/>
                                <w:spacing w:val="-4"/>
                                <w:sz w:val="24"/>
                                <w:szCs w:val="24"/>
                                <w:rtl/>
                              </w:rPr>
                              <w:t>בבנק</w:t>
                            </w:r>
                            <w:r w:rsidRPr="00BD17B0">
                              <w:rPr>
                                <w:rFonts w:cs="Tahoma"/>
                                <w:color w:val="0B5294"/>
                                <w:spacing w:val="-4"/>
                                <w:sz w:val="24"/>
                                <w:szCs w:val="24"/>
                                <w:rtl/>
                              </w:rPr>
                              <w:t xml:space="preserve"> </w:t>
                            </w:r>
                            <w:r w:rsidRPr="00BD17B0">
                              <w:rPr>
                                <w:rFonts w:cs="Tahoma" w:hint="eastAsia"/>
                                <w:color w:val="0B5294"/>
                                <w:spacing w:val="-4"/>
                                <w:sz w:val="24"/>
                                <w:szCs w:val="24"/>
                                <w:rtl/>
                              </w:rPr>
                              <w:t>ישראל</w:t>
                            </w:r>
                            <w:r w:rsidRPr="00BD17B0">
                              <w:rPr>
                                <w:rFonts w:cs="Tahoma"/>
                                <w:color w:val="0B5294"/>
                                <w:spacing w:val="-4"/>
                                <w:sz w:val="24"/>
                                <w:szCs w:val="24"/>
                                <w:rtl/>
                              </w:rPr>
                              <w:t xml:space="preserve"> </w:t>
                            </w:r>
                            <w:r w:rsidRPr="00BD17B0">
                              <w:rPr>
                                <w:rFonts w:cs="Tahoma" w:hint="eastAsia"/>
                                <w:color w:val="0B5294"/>
                                <w:spacing w:val="-4"/>
                                <w:sz w:val="24"/>
                                <w:szCs w:val="24"/>
                                <w:rtl/>
                              </w:rPr>
                              <w:t>לצורך</w:t>
                            </w:r>
                            <w:r w:rsidRPr="00BD17B0">
                              <w:rPr>
                                <w:rFonts w:cs="Tahoma"/>
                                <w:color w:val="0B5294"/>
                                <w:spacing w:val="-4"/>
                                <w:sz w:val="24"/>
                                <w:szCs w:val="24"/>
                                <w:rtl/>
                              </w:rPr>
                              <w:t xml:space="preserve"> </w:t>
                            </w:r>
                            <w:r w:rsidRPr="00BD17B0">
                              <w:rPr>
                                <w:rFonts w:cs="Tahoma" w:hint="eastAsia"/>
                                <w:color w:val="0B5294"/>
                                <w:spacing w:val="-4"/>
                                <w:sz w:val="24"/>
                                <w:szCs w:val="24"/>
                                <w:rtl/>
                              </w:rPr>
                              <w:t>שמירה</w:t>
                            </w:r>
                            <w:r w:rsidRPr="00BD17B0">
                              <w:rPr>
                                <w:rFonts w:cs="Tahoma"/>
                                <w:color w:val="0B5294"/>
                                <w:spacing w:val="-4"/>
                                <w:sz w:val="24"/>
                                <w:szCs w:val="24"/>
                                <w:rtl/>
                              </w:rPr>
                              <w:t xml:space="preserve"> </w:t>
                            </w:r>
                            <w:r w:rsidRPr="00BD17B0">
                              <w:rPr>
                                <w:rFonts w:cs="Tahoma" w:hint="eastAsia"/>
                                <w:color w:val="0B5294"/>
                                <w:spacing w:val="-4"/>
                                <w:sz w:val="24"/>
                                <w:szCs w:val="24"/>
                                <w:rtl/>
                              </w:rPr>
                              <w:t>על</w:t>
                            </w:r>
                            <w:r w:rsidRPr="00BD17B0">
                              <w:rPr>
                                <w:rFonts w:cs="Tahoma"/>
                                <w:color w:val="0B5294"/>
                                <w:spacing w:val="-4"/>
                                <w:sz w:val="24"/>
                                <w:szCs w:val="24"/>
                                <w:rtl/>
                              </w:rPr>
                              <w:t xml:space="preserve"> </w:t>
                            </w:r>
                            <w:r w:rsidRPr="00BD17B0">
                              <w:rPr>
                                <w:rFonts w:cs="Tahoma" w:hint="eastAsia"/>
                                <w:color w:val="0B5294"/>
                                <w:spacing w:val="-4"/>
                                <w:sz w:val="24"/>
                                <w:szCs w:val="24"/>
                                <w:rtl/>
                              </w:rPr>
                              <w:t>סדרי</w:t>
                            </w:r>
                            <w:r w:rsidRPr="00BD17B0">
                              <w:rPr>
                                <w:rFonts w:cs="Tahoma"/>
                                <w:color w:val="0B5294"/>
                                <w:spacing w:val="-4"/>
                                <w:sz w:val="24"/>
                                <w:szCs w:val="24"/>
                                <w:rtl/>
                              </w:rPr>
                              <w:t xml:space="preserve"> </w:t>
                            </w:r>
                            <w:r w:rsidRPr="00BD17B0">
                              <w:rPr>
                                <w:rFonts w:cs="Tahoma" w:hint="eastAsia"/>
                                <w:color w:val="0B5294"/>
                                <w:spacing w:val="-4"/>
                                <w:sz w:val="24"/>
                                <w:szCs w:val="24"/>
                                <w:rtl/>
                              </w:rPr>
                              <w:t>מינהל</w:t>
                            </w:r>
                            <w:r w:rsidRPr="00BD17B0">
                              <w:rPr>
                                <w:rFonts w:cs="Tahoma"/>
                                <w:color w:val="0B5294"/>
                                <w:spacing w:val="-4"/>
                                <w:sz w:val="24"/>
                                <w:szCs w:val="24"/>
                                <w:rtl/>
                              </w:rPr>
                              <w:t xml:space="preserve"> </w:t>
                            </w:r>
                            <w:r w:rsidRPr="00BD17B0">
                              <w:rPr>
                                <w:rFonts w:cs="Tahoma" w:hint="eastAsia"/>
                                <w:color w:val="0B5294"/>
                                <w:spacing w:val="-4"/>
                                <w:sz w:val="24"/>
                                <w:szCs w:val="24"/>
                                <w:rtl/>
                              </w:rPr>
                              <w:t>תקין</w:t>
                            </w:r>
                          </w:p>
                          <w:p w:rsidR="00BD17B0" w:rsidRPr="00373C5D" w:rsidP="00BD17B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2951839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12498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BD17B0" w:rsidRPr="00373C5D" w:rsidP="00BD17B0">
                      <w:pPr>
                        <w:spacing w:line="240" w:lineRule="atLeast"/>
                        <w:rPr>
                          <w:rFonts w:cs="Tahoma"/>
                          <w:b/>
                          <w:bCs/>
                          <w:color w:val="0B5294"/>
                          <w:sz w:val="48"/>
                          <w:szCs w:val="48"/>
                          <w:rtl/>
                        </w:rPr>
                      </w:pPr>
                      <w:drawing>
                        <wp:inline distT="0" distB="0" distL="0" distR="0">
                          <wp:extent cx="311150" cy="256800"/>
                          <wp:effectExtent l="0" t="0" r="0" b="0"/>
                          <wp:docPr id="3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63419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D17B0" w:rsidRPr="00881D99" w:rsidP="00BD17B0">
                      <w:pPr>
                        <w:spacing w:after="0" w:line="240" w:lineRule="auto"/>
                        <w:rPr>
                          <w:color w:val="0B5294"/>
                          <w:spacing w:val="-4"/>
                          <w:sz w:val="24"/>
                          <w:szCs w:val="24"/>
                          <w:rtl/>
                          <w:cs/>
                        </w:rPr>
                      </w:pPr>
                      <w:r w:rsidRPr="00BD17B0">
                        <w:rPr>
                          <w:rFonts w:cs="Tahoma" w:hint="eastAsia"/>
                          <w:color w:val="0B5294"/>
                          <w:spacing w:val="-4"/>
                          <w:sz w:val="24"/>
                          <w:szCs w:val="24"/>
                          <w:rtl/>
                        </w:rPr>
                        <w:t>על</w:t>
                      </w:r>
                      <w:r w:rsidRPr="00BD17B0">
                        <w:rPr>
                          <w:rFonts w:cs="Tahoma"/>
                          <w:color w:val="0B5294"/>
                          <w:spacing w:val="-4"/>
                          <w:sz w:val="24"/>
                          <w:szCs w:val="24"/>
                          <w:rtl/>
                        </w:rPr>
                        <w:t xml:space="preserve"> </w:t>
                      </w:r>
                      <w:r w:rsidRPr="00BD17B0">
                        <w:rPr>
                          <w:rFonts w:cs="Tahoma" w:hint="eastAsia"/>
                          <w:color w:val="0B5294"/>
                          <w:spacing w:val="-4"/>
                          <w:sz w:val="24"/>
                          <w:szCs w:val="24"/>
                          <w:rtl/>
                        </w:rPr>
                        <w:t>בנק</w:t>
                      </w:r>
                      <w:r w:rsidRPr="00BD17B0">
                        <w:rPr>
                          <w:rFonts w:cs="Tahoma"/>
                          <w:color w:val="0B5294"/>
                          <w:spacing w:val="-4"/>
                          <w:sz w:val="24"/>
                          <w:szCs w:val="24"/>
                          <w:rtl/>
                        </w:rPr>
                        <w:t xml:space="preserve"> </w:t>
                      </w:r>
                      <w:r w:rsidRPr="00BD17B0">
                        <w:rPr>
                          <w:rFonts w:cs="Tahoma" w:hint="eastAsia"/>
                          <w:color w:val="0B5294"/>
                          <w:spacing w:val="-4"/>
                          <w:sz w:val="24"/>
                          <w:szCs w:val="24"/>
                          <w:rtl/>
                        </w:rPr>
                        <w:t>ישראל</w:t>
                      </w:r>
                      <w:r w:rsidRPr="00BD17B0">
                        <w:rPr>
                          <w:rFonts w:cs="Tahoma"/>
                          <w:color w:val="0B5294"/>
                          <w:spacing w:val="-4"/>
                          <w:sz w:val="24"/>
                          <w:szCs w:val="24"/>
                          <w:rtl/>
                        </w:rPr>
                        <w:t xml:space="preserve"> </w:t>
                      </w:r>
                      <w:r w:rsidRPr="00BD17B0">
                        <w:rPr>
                          <w:rFonts w:cs="Tahoma" w:hint="eastAsia"/>
                          <w:color w:val="0B5294"/>
                          <w:spacing w:val="-4"/>
                          <w:sz w:val="24"/>
                          <w:szCs w:val="24"/>
                          <w:rtl/>
                        </w:rPr>
                        <w:t>ומשרד</w:t>
                      </w:r>
                      <w:r w:rsidRPr="00BD17B0">
                        <w:rPr>
                          <w:rFonts w:cs="Tahoma"/>
                          <w:color w:val="0B5294"/>
                          <w:spacing w:val="-4"/>
                          <w:sz w:val="24"/>
                          <w:szCs w:val="24"/>
                          <w:rtl/>
                        </w:rPr>
                        <w:t xml:space="preserve"> </w:t>
                      </w:r>
                      <w:r w:rsidRPr="00BD17B0">
                        <w:rPr>
                          <w:rFonts w:cs="Tahoma" w:hint="eastAsia"/>
                          <w:color w:val="0B5294"/>
                          <w:spacing w:val="-4"/>
                          <w:sz w:val="24"/>
                          <w:szCs w:val="24"/>
                          <w:rtl/>
                        </w:rPr>
                        <w:t>האוצר</w:t>
                      </w:r>
                      <w:r w:rsidRPr="00BD17B0">
                        <w:rPr>
                          <w:rFonts w:cs="Tahoma"/>
                          <w:color w:val="0B5294"/>
                          <w:spacing w:val="-4"/>
                          <w:sz w:val="24"/>
                          <w:szCs w:val="24"/>
                          <w:rtl/>
                        </w:rPr>
                        <w:t xml:space="preserve"> </w:t>
                      </w:r>
                      <w:r w:rsidRPr="00BD17B0">
                        <w:rPr>
                          <w:rFonts w:cs="Tahoma" w:hint="eastAsia"/>
                          <w:color w:val="0B5294"/>
                          <w:spacing w:val="-4"/>
                          <w:sz w:val="24"/>
                          <w:szCs w:val="24"/>
                          <w:rtl/>
                        </w:rPr>
                        <w:t>להסדיר</w:t>
                      </w:r>
                      <w:r w:rsidRPr="00BD17B0">
                        <w:rPr>
                          <w:rFonts w:cs="Tahoma"/>
                          <w:color w:val="0B5294"/>
                          <w:spacing w:val="-4"/>
                          <w:sz w:val="24"/>
                          <w:szCs w:val="24"/>
                          <w:rtl/>
                        </w:rPr>
                        <w:t xml:space="preserve"> </w:t>
                      </w:r>
                      <w:r w:rsidRPr="00BD17B0">
                        <w:rPr>
                          <w:rFonts w:cs="Tahoma" w:hint="eastAsia"/>
                          <w:color w:val="0B5294"/>
                          <w:spacing w:val="-4"/>
                          <w:sz w:val="24"/>
                          <w:szCs w:val="24"/>
                          <w:rtl/>
                        </w:rPr>
                        <w:t>בהקדם</w:t>
                      </w:r>
                      <w:r w:rsidRPr="00BD17B0">
                        <w:rPr>
                          <w:rFonts w:cs="Tahoma"/>
                          <w:color w:val="0B5294"/>
                          <w:spacing w:val="-4"/>
                          <w:sz w:val="24"/>
                          <w:szCs w:val="24"/>
                          <w:rtl/>
                        </w:rPr>
                        <w:t xml:space="preserve"> </w:t>
                      </w:r>
                      <w:r w:rsidRPr="00BD17B0">
                        <w:rPr>
                          <w:rFonts w:cs="Tahoma" w:hint="eastAsia"/>
                          <w:color w:val="0B5294"/>
                          <w:spacing w:val="-4"/>
                          <w:sz w:val="24"/>
                          <w:szCs w:val="24"/>
                          <w:rtl/>
                        </w:rPr>
                        <w:t>את</w:t>
                      </w:r>
                      <w:r w:rsidRPr="00BD17B0">
                        <w:rPr>
                          <w:rFonts w:cs="Tahoma"/>
                          <w:color w:val="0B5294"/>
                          <w:spacing w:val="-4"/>
                          <w:sz w:val="24"/>
                          <w:szCs w:val="24"/>
                          <w:rtl/>
                        </w:rPr>
                        <w:t xml:space="preserve"> </w:t>
                      </w:r>
                      <w:r w:rsidRPr="00BD17B0">
                        <w:rPr>
                          <w:rFonts w:cs="Tahoma" w:hint="eastAsia"/>
                          <w:color w:val="0B5294"/>
                          <w:spacing w:val="-4"/>
                          <w:sz w:val="24"/>
                          <w:szCs w:val="24"/>
                          <w:rtl/>
                        </w:rPr>
                        <w:t>הסכם</w:t>
                      </w:r>
                      <w:r w:rsidRPr="00BD17B0">
                        <w:rPr>
                          <w:rFonts w:cs="Tahoma"/>
                          <w:color w:val="0B5294"/>
                          <w:spacing w:val="-4"/>
                          <w:sz w:val="24"/>
                          <w:szCs w:val="24"/>
                          <w:rtl/>
                        </w:rPr>
                        <w:t xml:space="preserve"> </w:t>
                      </w:r>
                      <w:r w:rsidRPr="00BD17B0">
                        <w:rPr>
                          <w:rFonts w:cs="Tahoma" w:hint="eastAsia"/>
                          <w:color w:val="0B5294"/>
                          <w:spacing w:val="-4"/>
                          <w:sz w:val="24"/>
                          <w:szCs w:val="24"/>
                          <w:rtl/>
                        </w:rPr>
                        <w:t>שירותי</w:t>
                      </w:r>
                      <w:r w:rsidRPr="00BD17B0">
                        <w:rPr>
                          <w:rFonts w:cs="Tahoma"/>
                          <w:color w:val="0B5294"/>
                          <w:spacing w:val="-4"/>
                          <w:sz w:val="24"/>
                          <w:szCs w:val="24"/>
                          <w:rtl/>
                        </w:rPr>
                        <w:t xml:space="preserve"> </w:t>
                      </w:r>
                      <w:r w:rsidRPr="00BD17B0">
                        <w:rPr>
                          <w:rFonts w:cs="Tahoma" w:hint="eastAsia"/>
                          <w:color w:val="0B5294"/>
                          <w:spacing w:val="-4"/>
                          <w:sz w:val="24"/>
                          <w:szCs w:val="24"/>
                          <w:rtl/>
                        </w:rPr>
                        <w:t>ניהול</w:t>
                      </w:r>
                      <w:r w:rsidRPr="00BD17B0">
                        <w:rPr>
                          <w:rFonts w:cs="Tahoma"/>
                          <w:color w:val="0B5294"/>
                          <w:spacing w:val="-4"/>
                          <w:sz w:val="24"/>
                          <w:szCs w:val="24"/>
                          <w:rtl/>
                        </w:rPr>
                        <w:t xml:space="preserve"> </w:t>
                      </w:r>
                      <w:r w:rsidRPr="00BD17B0">
                        <w:rPr>
                          <w:rFonts w:cs="Tahoma" w:hint="eastAsia"/>
                          <w:color w:val="0B5294"/>
                          <w:spacing w:val="-4"/>
                          <w:sz w:val="24"/>
                          <w:szCs w:val="24"/>
                          <w:rtl/>
                        </w:rPr>
                        <w:t>החשבון</w:t>
                      </w:r>
                      <w:r w:rsidRPr="00BD17B0">
                        <w:rPr>
                          <w:rFonts w:cs="Tahoma"/>
                          <w:color w:val="0B5294"/>
                          <w:spacing w:val="-4"/>
                          <w:sz w:val="24"/>
                          <w:szCs w:val="24"/>
                          <w:rtl/>
                        </w:rPr>
                        <w:t xml:space="preserve"> </w:t>
                      </w:r>
                      <w:r w:rsidRPr="00BD17B0">
                        <w:rPr>
                          <w:rFonts w:cs="Tahoma" w:hint="eastAsia"/>
                          <w:color w:val="0B5294"/>
                          <w:spacing w:val="-4"/>
                          <w:sz w:val="24"/>
                          <w:szCs w:val="24"/>
                          <w:rtl/>
                        </w:rPr>
                        <w:t>של</w:t>
                      </w:r>
                      <w:r w:rsidRPr="00BD17B0">
                        <w:rPr>
                          <w:rFonts w:cs="Tahoma"/>
                          <w:color w:val="0B5294"/>
                          <w:spacing w:val="-4"/>
                          <w:sz w:val="24"/>
                          <w:szCs w:val="24"/>
                          <w:rtl/>
                        </w:rPr>
                        <w:t xml:space="preserve"> </w:t>
                      </w:r>
                      <w:r w:rsidRPr="00BD17B0">
                        <w:rPr>
                          <w:rFonts w:cs="Tahoma" w:hint="eastAsia"/>
                          <w:color w:val="0B5294"/>
                          <w:spacing w:val="-4"/>
                          <w:sz w:val="24"/>
                          <w:szCs w:val="24"/>
                          <w:rtl/>
                        </w:rPr>
                        <w:t>הממשלה</w:t>
                      </w:r>
                      <w:r w:rsidRPr="00BD17B0">
                        <w:rPr>
                          <w:rFonts w:cs="Tahoma"/>
                          <w:color w:val="0B5294"/>
                          <w:spacing w:val="-4"/>
                          <w:sz w:val="24"/>
                          <w:szCs w:val="24"/>
                          <w:rtl/>
                        </w:rPr>
                        <w:t xml:space="preserve"> </w:t>
                      </w:r>
                      <w:r w:rsidRPr="00BD17B0">
                        <w:rPr>
                          <w:rFonts w:cs="Tahoma" w:hint="eastAsia"/>
                          <w:color w:val="0B5294"/>
                          <w:spacing w:val="-4"/>
                          <w:sz w:val="24"/>
                          <w:szCs w:val="24"/>
                          <w:rtl/>
                        </w:rPr>
                        <w:t>בבנק</w:t>
                      </w:r>
                      <w:r w:rsidRPr="00BD17B0">
                        <w:rPr>
                          <w:rFonts w:cs="Tahoma"/>
                          <w:color w:val="0B5294"/>
                          <w:spacing w:val="-4"/>
                          <w:sz w:val="24"/>
                          <w:szCs w:val="24"/>
                          <w:rtl/>
                        </w:rPr>
                        <w:t xml:space="preserve"> </w:t>
                      </w:r>
                      <w:r w:rsidRPr="00BD17B0">
                        <w:rPr>
                          <w:rFonts w:cs="Tahoma" w:hint="eastAsia"/>
                          <w:color w:val="0B5294"/>
                          <w:spacing w:val="-4"/>
                          <w:sz w:val="24"/>
                          <w:szCs w:val="24"/>
                          <w:rtl/>
                        </w:rPr>
                        <w:t>ישראל</w:t>
                      </w:r>
                      <w:r w:rsidRPr="00BD17B0">
                        <w:rPr>
                          <w:rFonts w:cs="Tahoma"/>
                          <w:color w:val="0B5294"/>
                          <w:spacing w:val="-4"/>
                          <w:sz w:val="24"/>
                          <w:szCs w:val="24"/>
                          <w:rtl/>
                        </w:rPr>
                        <w:t xml:space="preserve"> </w:t>
                      </w:r>
                      <w:r w:rsidRPr="00BD17B0">
                        <w:rPr>
                          <w:rFonts w:cs="Tahoma" w:hint="eastAsia"/>
                          <w:color w:val="0B5294"/>
                          <w:spacing w:val="-4"/>
                          <w:sz w:val="24"/>
                          <w:szCs w:val="24"/>
                          <w:rtl/>
                        </w:rPr>
                        <w:t>לצורך</w:t>
                      </w:r>
                      <w:r w:rsidRPr="00BD17B0">
                        <w:rPr>
                          <w:rFonts w:cs="Tahoma"/>
                          <w:color w:val="0B5294"/>
                          <w:spacing w:val="-4"/>
                          <w:sz w:val="24"/>
                          <w:szCs w:val="24"/>
                          <w:rtl/>
                        </w:rPr>
                        <w:t xml:space="preserve"> </w:t>
                      </w:r>
                      <w:r w:rsidRPr="00BD17B0">
                        <w:rPr>
                          <w:rFonts w:cs="Tahoma" w:hint="eastAsia"/>
                          <w:color w:val="0B5294"/>
                          <w:spacing w:val="-4"/>
                          <w:sz w:val="24"/>
                          <w:szCs w:val="24"/>
                          <w:rtl/>
                        </w:rPr>
                        <w:t>שמירה</w:t>
                      </w:r>
                      <w:r w:rsidRPr="00BD17B0">
                        <w:rPr>
                          <w:rFonts w:cs="Tahoma"/>
                          <w:color w:val="0B5294"/>
                          <w:spacing w:val="-4"/>
                          <w:sz w:val="24"/>
                          <w:szCs w:val="24"/>
                          <w:rtl/>
                        </w:rPr>
                        <w:t xml:space="preserve"> </w:t>
                      </w:r>
                      <w:r w:rsidRPr="00BD17B0">
                        <w:rPr>
                          <w:rFonts w:cs="Tahoma" w:hint="eastAsia"/>
                          <w:color w:val="0B5294"/>
                          <w:spacing w:val="-4"/>
                          <w:sz w:val="24"/>
                          <w:szCs w:val="24"/>
                          <w:rtl/>
                        </w:rPr>
                        <w:t>על</w:t>
                      </w:r>
                      <w:r w:rsidRPr="00BD17B0">
                        <w:rPr>
                          <w:rFonts w:cs="Tahoma"/>
                          <w:color w:val="0B5294"/>
                          <w:spacing w:val="-4"/>
                          <w:sz w:val="24"/>
                          <w:szCs w:val="24"/>
                          <w:rtl/>
                        </w:rPr>
                        <w:t xml:space="preserve"> </w:t>
                      </w:r>
                      <w:r w:rsidRPr="00BD17B0">
                        <w:rPr>
                          <w:rFonts w:cs="Tahoma" w:hint="eastAsia"/>
                          <w:color w:val="0B5294"/>
                          <w:spacing w:val="-4"/>
                          <w:sz w:val="24"/>
                          <w:szCs w:val="24"/>
                          <w:rtl/>
                        </w:rPr>
                        <w:t>סדרי</w:t>
                      </w:r>
                      <w:r w:rsidRPr="00BD17B0">
                        <w:rPr>
                          <w:rFonts w:cs="Tahoma"/>
                          <w:color w:val="0B5294"/>
                          <w:spacing w:val="-4"/>
                          <w:sz w:val="24"/>
                          <w:szCs w:val="24"/>
                          <w:rtl/>
                        </w:rPr>
                        <w:t xml:space="preserve"> </w:t>
                      </w:r>
                      <w:r w:rsidRPr="00BD17B0">
                        <w:rPr>
                          <w:rFonts w:cs="Tahoma" w:hint="eastAsia"/>
                          <w:color w:val="0B5294"/>
                          <w:spacing w:val="-4"/>
                          <w:sz w:val="24"/>
                          <w:szCs w:val="24"/>
                          <w:rtl/>
                        </w:rPr>
                        <w:t>מינהל</w:t>
                      </w:r>
                      <w:r w:rsidRPr="00BD17B0">
                        <w:rPr>
                          <w:rFonts w:cs="Tahoma"/>
                          <w:color w:val="0B5294"/>
                          <w:spacing w:val="-4"/>
                          <w:sz w:val="24"/>
                          <w:szCs w:val="24"/>
                          <w:rtl/>
                        </w:rPr>
                        <w:t xml:space="preserve"> </w:t>
                      </w:r>
                      <w:r w:rsidRPr="00BD17B0">
                        <w:rPr>
                          <w:rFonts w:cs="Tahoma" w:hint="eastAsia"/>
                          <w:color w:val="0B5294"/>
                          <w:spacing w:val="-4"/>
                          <w:sz w:val="24"/>
                          <w:szCs w:val="24"/>
                          <w:rtl/>
                        </w:rPr>
                        <w:t>תקין</w:t>
                      </w:r>
                    </w:p>
                    <w:p w:rsidR="00BD17B0" w:rsidRPr="00373C5D" w:rsidP="00BD17B0">
                      <w:pPr>
                        <w:spacing w:before="120" w:after="0" w:line="240" w:lineRule="atLeast"/>
                        <w:rPr>
                          <w:rFonts w:cs="Tahoma"/>
                          <w:b/>
                          <w:bCs/>
                          <w:color w:val="0B5294"/>
                          <w:sz w:val="48"/>
                          <w:szCs w:val="48"/>
                          <w:rtl/>
                        </w:rPr>
                      </w:pPr>
                      <w:drawing>
                        <wp:inline distT="0" distB="0" distL="0" distR="0">
                          <wp:extent cx="288000" cy="31337"/>
                          <wp:effectExtent l="0" t="0" r="0" b="6985"/>
                          <wp:docPr id="3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22835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04937" w:rsidRPr="00680FDE" w:rsidP="00350600">
      <w:pPr>
        <w:spacing w:before="180" w:line="240" w:lineRule="exact"/>
        <w:ind w:right="2268"/>
        <w:jc w:val="both"/>
        <w:rPr>
          <w:rFonts w:ascii="Tahoma" w:hAnsi="Tahoma" w:cs="Tahoma"/>
          <w:sz w:val="18"/>
          <w:szCs w:val="18"/>
          <w:rtl/>
        </w:rPr>
      </w:pPr>
      <w:r w:rsidRPr="00680FDE">
        <w:rPr>
          <w:rFonts w:ascii="Tahoma" w:hAnsi="Tahoma" w:cs="Tahoma" w:hint="cs"/>
          <w:sz w:val="18"/>
          <w:szCs w:val="18"/>
          <w:rtl/>
        </w:rPr>
        <w:t>מנהל יחידת שירותי בנקאות וכספים בבנק ישראל כתב למשרד מבקר המדינה ביולי 2018 כי אין התייחסות מפורשת במסמך ההסכמות לנושא קבלת שירותים בנקאיים מבנק הדואר, וכי ככל הנראה מדובר בהסדר היסטורי.</w:t>
      </w:r>
      <w:r w:rsidRPr="00BD17B0" w:rsidR="00BD17B0">
        <w:rPr>
          <w:rFonts w:cs="Tahoma"/>
          <w:noProof/>
          <w:sz w:val="17"/>
          <w:szCs w:val="17"/>
          <w:rtl/>
        </w:rPr>
        <w:t xml:space="preserve"> </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בתשובת בנק ישראל צוין כי "הפעילות הבנקאית שמבצעת הממשלה בבנק הדואר </w:t>
      </w:r>
      <w:r w:rsidRPr="00680FDE">
        <w:rPr>
          <w:rFonts w:ascii="Tahoma" w:hAnsi="Tahoma" w:cs="Tahoma" w:hint="cs"/>
          <w:b/>
          <w:bCs/>
          <w:sz w:val="18"/>
          <w:szCs w:val="18"/>
          <w:rtl/>
        </w:rPr>
        <w:t>נכללת בסעיף 1ב(1)</w:t>
      </w:r>
      <w:r w:rsidRPr="00680FDE">
        <w:rPr>
          <w:rFonts w:ascii="Tahoma" w:hAnsi="Tahoma" w:cs="Tahoma" w:hint="cs"/>
          <w:sz w:val="18"/>
          <w:szCs w:val="18"/>
          <w:rtl/>
        </w:rPr>
        <w:t xml:space="preserve"> למסמך ההסכמות, המאפשרת פעולות הן של מתן הלוואות והן של קבלת הלוואות, דהיינו הן פעולות של אשראי והן של </w:t>
      </w:r>
      <w:r w:rsidRPr="00680FDE">
        <w:rPr>
          <w:rFonts w:ascii="Tahoma" w:hAnsi="Tahoma" w:cs="Tahoma" w:hint="cs"/>
          <w:sz w:val="18"/>
          <w:szCs w:val="18"/>
          <w:rtl/>
        </w:rPr>
        <w:t>פקדונות</w:t>
      </w:r>
      <w:r w:rsidRPr="00680FDE">
        <w:rPr>
          <w:rFonts w:ascii="Tahoma" w:hAnsi="Tahoma" w:cs="Tahoma" w:hint="cs"/>
          <w:sz w:val="18"/>
          <w:szCs w:val="18"/>
          <w:rtl/>
        </w:rPr>
        <w:t>, עד לסכום שקבוע בסעיף האמור" (ההדגשה במקור).</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בתשובת אגף </w:t>
      </w:r>
      <w:r w:rsidRPr="00680FDE">
        <w:rPr>
          <w:rFonts w:ascii="Tahoma" w:hAnsi="Tahoma" w:cs="Tahoma" w:hint="cs"/>
          <w:sz w:val="18"/>
          <w:szCs w:val="18"/>
          <w:rtl/>
        </w:rPr>
        <w:t>החשכ"ל</w:t>
      </w:r>
      <w:r w:rsidRPr="00680FDE">
        <w:rPr>
          <w:rFonts w:ascii="Tahoma" w:hAnsi="Tahoma" w:cs="Tahoma" w:hint="cs"/>
          <w:sz w:val="18"/>
          <w:szCs w:val="18"/>
          <w:rtl/>
        </w:rPr>
        <w:t xml:space="preserve"> נכתב כי "לממשלה</w:t>
      </w:r>
      <w:r w:rsidRPr="00680FDE">
        <w:rPr>
          <w:rFonts w:ascii="Tahoma" w:hAnsi="Tahoma" w:cs="Tahoma"/>
          <w:sz w:val="18"/>
          <w:szCs w:val="18"/>
          <w:rtl/>
        </w:rPr>
        <w:t xml:space="preserve"> </w:t>
      </w:r>
      <w:r w:rsidRPr="00680FDE">
        <w:rPr>
          <w:rFonts w:ascii="Tahoma" w:hAnsi="Tahoma" w:cs="Tahoma" w:hint="cs"/>
          <w:sz w:val="18"/>
          <w:szCs w:val="18"/>
          <w:rtl/>
        </w:rPr>
        <w:t>הסכם</w:t>
      </w:r>
      <w:r w:rsidRPr="00680FDE">
        <w:rPr>
          <w:rFonts w:ascii="Tahoma" w:hAnsi="Tahoma" w:cs="Tahoma"/>
          <w:sz w:val="18"/>
          <w:szCs w:val="18"/>
          <w:rtl/>
        </w:rPr>
        <w:t xml:space="preserve"> </w:t>
      </w:r>
      <w:r w:rsidRPr="00680FDE">
        <w:rPr>
          <w:rFonts w:ascii="Tahoma" w:hAnsi="Tahoma" w:cs="Tahoma" w:hint="cs"/>
          <w:sz w:val="18"/>
          <w:szCs w:val="18"/>
          <w:rtl/>
        </w:rPr>
        <w:t>למתן שירותים</w:t>
      </w:r>
      <w:r w:rsidRPr="00680FDE">
        <w:rPr>
          <w:rFonts w:ascii="Tahoma" w:hAnsi="Tahoma" w:cs="Tahoma"/>
          <w:sz w:val="18"/>
          <w:szCs w:val="18"/>
          <w:rtl/>
        </w:rPr>
        <w:t xml:space="preserve"> </w:t>
      </w:r>
      <w:r w:rsidRPr="00680FDE">
        <w:rPr>
          <w:rFonts w:ascii="Tahoma" w:hAnsi="Tahoma" w:cs="Tahoma" w:hint="cs"/>
          <w:sz w:val="18"/>
          <w:szCs w:val="18"/>
          <w:rtl/>
        </w:rPr>
        <w:t>מול</w:t>
      </w:r>
      <w:r w:rsidRPr="00680FDE">
        <w:rPr>
          <w:rFonts w:ascii="Tahoma" w:hAnsi="Tahoma" w:cs="Tahoma"/>
          <w:sz w:val="18"/>
          <w:szCs w:val="18"/>
          <w:rtl/>
        </w:rPr>
        <w:t xml:space="preserve"> </w:t>
      </w:r>
      <w:r w:rsidRPr="00680FDE">
        <w:rPr>
          <w:rFonts w:ascii="Tahoma" w:hAnsi="Tahoma" w:cs="Tahoma" w:hint="cs"/>
          <w:sz w:val="18"/>
          <w:szCs w:val="18"/>
          <w:rtl/>
        </w:rPr>
        <w:t>בנק</w:t>
      </w:r>
      <w:r w:rsidRPr="00680FDE">
        <w:rPr>
          <w:rFonts w:ascii="Tahoma" w:hAnsi="Tahoma" w:cs="Tahoma"/>
          <w:sz w:val="18"/>
          <w:szCs w:val="18"/>
          <w:rtl/>
        </w:rPr>
        <w:t xml:space="preserve"> </w:t>
      </w:r>
      <w:r w:rsidRPr="00680FDE">
        <w:rPr>
          <w:rFonts w:ascii="Tahoma" w:hAnsi="Tahoma" w:cs="Tahoma" w:hint="cs"/>
          <w:sz w:val="18"/>
          <w:szCs w:val="18"/>
          <w:rtl/>
        </w:rPr>
        <w:t>הדואר</w:t>
      </w:r>
      <w:r w:rsidRPr="00680FDE">
        <w:rPr>
          <w:rFonts w:ascii="Tahoma" w:hAnsi="Tahoma" w:cs="Tahoma"/>
          <w:sz w:val="18"/>
          <w:szCs w:val="18"/>
          <w:rtl/>
        </w:rPr>
        <w:t xml:space="preserve"> </w:t>
      </w:r>
      <w:r w:rsidRPr="00680FDE">
        <w:rPr>
          <w:rFonts w:ascii="Tahoma" w:hAnsi="Tahoma" w:cs="Tahoma" w:hint="cs"/>
          <w:sz w:val="18"/>
          <w:szCs w:val="18"/>
          <w:rtl/>
        </w:rPr>
        <w:t>אשר</w:t>
      </w:r>
      <w:r w:rsidRPr="00680FDE">
        <w:rPr>
          <w:rFonts w:ascii="Tahoma" w:hAnsi="Tahoma" w:cs="Tahoma"/>
          <w:sz w:val="18"/>
          <w:szCs w:val="18"/>
          <w:rtl/>
        </w:rPr>
        <w:t xml:space="preserve"> </w:t>
      </w:r>
      <w:r w:rsidRPr="00680FDE">
        <w:rPr>
          <w:rFonts w:ascii="Tahoma" w:hAnsi="Tahoma" w:cs="Tahoma" w:hint="cs"/>
          <w:sz w:val="18"/>
          <w:szCs w:val="18"/>
          <w:rtl/>
        </w:rPr>
        <w:t>מסדיר</w:t>
      </w:r>
      <w:r w:rsidRPr="00680FDE">
        <w:rPr>
          <w:rFonts w:ascii="Tahoma" w:hAnsi="Tahoma" w:cs="Tahoma"/>
          <w:sz w:val="18"/>
          <w:szCs w:val="18"/>
          <w:rtl/>
        </w:rPr>
        <w:t xml:space="preserve"> </w:t>
      </w:r>
      <w:r w:rsidRPr="00680FDE">
        <w:rPr>
          <w:rFonts w:ascii="Tahoma" w:hAnsi="Tahoma" w:cs="Tahoma" w:hint="cs"/>
          <w:sz w:val="18"/>
          <w:szCs w:val="18"/>
          <w:rtl/>
        </w:rPr>
        <w:t>את</w:t>
      </w:r>
      <w:r w:rsidRPr="00680FDE">
        <w:rPr>
          <w:rFonts w:ascii="Tahoma" w:hAnsi="Tahoma" w:cs="Tahoma"/>
          <w:sz w:val="18"/>
          <w:szCs w:val="18"/>
          <w:rtl/>
        </w:rPr>
        <w:t xml:space="preserve"> </w:t>
      </w:r>
      <w:r w:rsidRPr="00680FDE">
        <w:rPr>
          <w:rFonts w:ascii="Tahoma" w:hAnsi="Tahoma" w:cs="Tahoma" w:hint="cs"/>
          <w:sz w:val="18"/>
          <w:szCs w:val="18"/>
          <w:rtl/>
        </w:rPr>
        <w:t>פעילותה</w:t>
      </w:r>
      <w:r w:rsidRPr="00680FDE">
        <w:rPr>
          <w:rFonts w:ascii="Tahoma" w:hAnsi="Tahoma" w:cs="Tahoma"/>
          <w:sz w:val="18"/>
          <w:szCs w:val="18"/>
          <w:rtl/>
        </w:rPr>
        <w:t xml:space="preserve"> </w:t>
      </w:r>
      <w:r w:rsidRPr="00680FDE">
        <w:rPr>
          <w:rFonts w:ascii="Tahoma" w:hAnsi="Tahoma" w:cs="Tahoma" w:hint="cs"/>
          <w:sz w:val="18"/>
          <w:szCs w:val="18"/>
          <w:rtl/>
        </w:rPr>
        <w:t>מול</w:t>
      </w:r>
      <w:r w:rsidRPr="00680FDE">
        <w:rPr>
          <w:rFonts w:ascii="Tahoma" w:hAnsi="Tahoma" w:cs="Tahoma"/>
          <w:sz w:val="18"/>
          <w:szCs w:val="18"/>
          <w:rtl/>
        </w:rPr>
        <w:t xml:space="preserve"> </w:t>
      </w:r>
      <w:r w:rsidRPr="00680FDE">
        <w:rPr>
          <w:rFonts w:ascii="Tahoma" w:hAnsi="Tahoma" w:cs="Tahoma" w:hint="cs"/>
          <w:sz w:val="18"/>
          <w:szCs w:val="18"/>
          <w:rtl/>
        </w:rPr>
        <w:t>הבנק</w:t>
      </w:r>
      <w:r w:rsidRPr="00680FDE">
        <w:rPr>
          <w:rFonts w:ascii="Tahoma" w:hAnsi="Tahoma" w:cs="Tahoma"/>
          <w:sz w:val="18"/>
          <w:szCs w:val="18"/>
          <w:rtl/>
        </w:rPr>
        <w:t>.</w:t>
      </w:r>
      <w:r w:rsidRPr="00680FDE">
        <w:rPr>
          <w:rFonts w:ascii="Tahoma" w:hAnsi="Tahoma" w:cs="Tahoma" w:hint="cs"/>
          <w:sz w:val="18"/>
          <w:szCs w:val="18"/>
          <w:rtl/>
        </w:rPr>
        <w:t xml:space="preserve"> בנוסף</w:t>
      </w:r>
      <w:r w:rsidRPr="00680FDE">
        <w:rPr>
          <w:rFonts w:ascii="Tahoma" w:hAnsi="Tahoma" w:cs="Tahoma"/>
          <w:sz w:val="18"/>
          <w:szCs w:val="18"/>
          <w:rtl/>
        </w:rPr>
        <w:t xml:space="preserve">, </w:t>
      </w:r>
      <w:r w:rsidRPr="00680FDE">
        <w:rPr>
          <w:rFonts w:ascii="Tahoma" w:hAnsi="Tahoma" w:cs="Tahoma" w:hint="cs"/>
          <w:sz w:val="18"/>
          <w:szCs w:val="18"/>
          <w:rtl/>
        </w:rPr>
        <w:t>קיימת</w:t>
      </w:r>
      <w:r w:rsidRPr="00680FDE">
        <w:rPr>
          <w:rFonts w:ascii="Tahoma" w:hAnsi="Tahoma" w:cs="Tahoma"/>
          <w:sz w:val="18"/>
          <w:szCs w:val="18"/>
          <w:rtl/>
        </w:rPr>
        <w:t xml:space="preserve"> </w:t>
      </w:r>
      <w:r w:rsidRPr="00680FDE">
        <w:rPr>
          <w:rFonts w:ascii="Tahoma" w:hAnsi="Tahoma" w:cs="Tahoma" w:hint="cs"/>
          <w:sz w:val="18"/>
          <w:szCs w:val="18"/>
          <w:rtl/>
        </w:rPr>
        <w:t>הסכמה</w:t>
      </w:r>
      <w:r w:rsidRPr="00680FDE">
        <w:rPr>
          <w:rFonts w:ascii="Tahoma" w:hAnsi="Tahoma" w:cs="Tahoma"/>
          <w:sz w:val="18"/>
          <w:szCs w:val="18"/>
          <w:rtl/>
        </w:rPr>
        <w:t xml:space="preserve"> </w:t>
      </w:r>
      <w:r w:rsidRPr="00680FDE">
        <w:rPr>
          <w:rFonts w:ascii="Tahoma" w:hAnsi="Tahoma" w:cs="Tahoma" w:hint="cs"/>
          <w:sz w:val="18"/>
          <w:szCs w:val="18"/>
          <w:rtl/>
        </w:rPr>
        <w:t>מובנת</w:t>
      </w:r>
      <w:r w:rsidRPr="00680FDE">
        <w:rPr>
          <w:rFonts w:ascii="Tahoma" w:hAnsi="Tahoma" w:cs="Tahoma"/>
          <w:sz w:val="18"/>
          <w:szCs w:val="18"/>
          <w:rtl/>
        </w:rPr>
        <w:t xml:space="preserve"> </w:t>
      </w:r>
      <w:r w:rsidRPr="00680FDE">
        <w:rPr>
          <w:rFonts w:ascii="Tahoma" w:hAnsi="Tahoma" w:cs="Tahoma" w:hint="cs"/>
          <w:sz w:val="18"/>
          <w:szCs w:val="18"/>
          <w:rtl/>
        </w:rPr>
        <w:t>מאליה</w:t>
      </w:r>
      <w:r w:rsidRPr="00680FDE">
        <w:rPr>
          <w:rFonts w:ascii="Tahoma" w:hAnsi="Tahoma" w:cs="Tahoma"/>
          <w:sz w:val="18"/>
          <w:szCs w:val="18"/>
          <w:rtl/>
        </w:rPr>
        <w:t xml:space="preserve"> </w:t>
      </w:r>
      <w:r w:rsidRPr="00680FDE">
        <w:rPr>
          <w:rFonts w:ascii="Tahoma" w:hAnsi="Tahoma" w:cs="Tahoma" w:hint="cs"/>
          <w:sz w:val="18"/>
          <w:szCs w:val="18"/>
          <w:rtl/>
        </w:rPr>
        <w:t>לעניין</w:t>
      </w:r>
      <w:r w:rsidRPr="00680FDE">
        <w:rPr>
          <w:rFonts w:ascii="Tahoma" w:hAnsi="Tahoma" w:cs="Tahoma"/>
          <w:sz w:val="18"/>
          <w:szCs w:val="18"/>
          <w:rtl/>
        </w:rPr>
        <w:t xml:space="preserve"> </w:t>
      </w:r>
      <w:r w:rsidRPr="00680FDE">
        <w:rPr>
          <w:rFonts w:ascii="Tahoma" w:hAnsi="Tahoma" w:cs="Tahoma" w:hint="cs"/>
          <w:sz w:val="18"/>
          <w:szCs w:val="18"/>
          <w:rtl/>
        </w:rPr>
        <w:t>התפעול</w:t>
      </w:r>
      <w:r w:rsidRPr="00680FDE">
        <w:rPr>
          <w:rFonts w:ascii="Tahoma" w:hAnsi="Tahoma" w:cs="Tahoma"/>
          <w:sz w:val="18"/>
          <w:szCs w:val="18"/>
          <w:rtl/>
        </w:rPr>
        <w:t xml:space="preserve"> </w:t>
      </w:r>
      <w:r w:rsidRPr="00680FDE">
        <w:rPr>
          <w:rFonts w:ascii="Tahoma" w:hAnsi="Tahoma" w:cs="Tahoma" w:hint="cs"/>
          <w:sz w:val="18"/>
          <w:szCs w:val="18"/>
          <w:rtl/>
        </w:rPr>
        <w:t>של</w:t>
      </w:r>
      <w:r w:rsidRPr="00680FDE">
        <w:rPr>
          <w:rFonts w:ascii="Tahoma" w:hAnsi="Tahoma" w:cs="Tahoma"/>
          <w:sz w:val="18"/>
          <w:szCs w:val="18"/>
          <w:rtl/>
        </w:rPr>
        <w:t xml:space="preserve"> </w:t>
      </w:r>
      <w:r w:rsidRPr="00680FDE">
        <w:rPr>
          <w:rFonts w:ascii="Tahoma" w:hAnsi="Tahoma" w:cs="Tahoma" w:hint="cs"/>
          <w:sz w:val="18"/>
          <w:szCs w:val="18"/>
          <w:rtl/>
        </w:rPr>
        <w:t>בנק</w:t>
      </w:r>
      <w:r w:rsidRPr="00680FDE">
        <w:rPr>
          <w:rFonts w:ascii="Tahoma" w:hAnsi="Tahoma" w:cs="Tahoma"/>
          <w:sz w:val="18"/>
          <w:szCs w:val="18"/>
          <w:rtl/>
        </w:rPr>
        <w:t xml:space="preserve"> </w:t>
      </w:r>
      <w:r w:rsidRPr="00680FDE">
        <w:rPr>
          <w:rFonts w:ascii="Tahoma" w:hAnsi="Tahoma" w:cs="Tahoma" w:hint="cs"/>
          <w:sz w:val="18"/>
          <w:szCs w:val="18"/>
          <w:rtl/>
        </w:rPr>
        <w:t>הדואר</w:t>
      </w:r>
      <w:r w:rsidRPr="00680FDE">
        <w:rPr>
          <w:rFonts w:ascii="Tahoma" w:hAnsi="Tahoma" w:cs="Tahoma"/>
          <w:sz w:val="18"/>
          <w:szCs w:val="18"/>
          <w:rtl/>
        </w:rPr>
        <w:t xml:space="preserve"> </w:t>
      </w:r>
      <w:r w:rsidRPr="00680FDE">
        <w:rPr>
          <w:rFonts w:ascii="Tahoma" w:hAnsi="Tahoma" w:cs="Tahoma" w:hint="cs"/>
          <w:sz w:val="18"/>
          <w:szCs w:val="18"/>
          <w:rtl/>
        </w:rPr>
        <w:t>בקשר</w:t>
      </w:r>
      <w:r w:rsidRPr="00680FDE">
        <w:rPr>
          <w:rFonts w:ascii="Tahoma" w:hAnsi="Tahoma" w:cs="Tahoma"/>
          <w:sz w:val="18"/>
          <w:szCs w:val="18"/>
          <w:rtl/>
        </w:rPr>
        <w:t xml:space="preserve"> </w:t>
      </w:r>
      <w:r w:rsidRPr="00680FDE">
        <w:rPr>
          <w:rFonts w:ascii="Tahoma" w:hAnsi="Tahoma" w:cs="Tahoma" w:hint="cs"/>
          <w:sz w:val="18"/>
          <w:szCs w:val="18"/>
          <w:rtl/>
        </w:rPr>
        <w:t>לניהול</w:t>
      </w:r>
      <w:r w:rsidRPr="00680FDE">
        <w:rPr>
          <w:rFonts w:ascii="Tahoma" w:hAnsi="Tahoma" w:cs="Tahoma"/>
          <w:sz w:val="18"/>
          <w:szCs w:val="18"/>
          <w:rtl/>
        </w:rPr>
        <w:t xml:space="preserve"> </w:t>
      </w:r>
      <w:r w:rsidRPr="00680FDE">
        <w:rPr>
          <w:rFonts w:ascii="Tahoma" w:hAnsi="Tahoma" w:cs="Tahoma" w:hint="cs"/>
          <w:sz w:val="18"/>
          <w:szCs w:val="18"/>
          <w:rtl/>
        </w:rPr>
        <w:t>התזרימי</w:t>
      </w:r>
      <w:r w:rsidRPr="00680FDE">
        <w:rPr>
          <w:rFonts w:ascii="Tahoma" w:hAnsi="Tahoma" w:cs="Tahoma"/>
          <w:sz w:val="18"/>
          <w:szCs w:val="18"/>
          <w:rtl/>
        </w:rPr>
        <w:t xml:space="preserve"> </w:t>
      </w:r>
      <w:r w:rsidRPr="00680FDE">
        <w:rPr>
          <w:rFonts w:ascii="Tahoma" w:hAnsi="Tahoma" w:cs="Tahoma" w:hint="cs"/>
          <w:sz w:val="18"/>
          <w:szCs w:val="18"/>
          <w:rtl/>
        </w:rPr>
        <w:t>של</w:t>
      </w:r>
      <w:r w:rsidRPr="00680FDE">
        <w:rPr>
          <w:rFonts w:ascii="Tahoma" w:hAnsi="Tahoma" w:cs="Tahoma"/>
          <w:sz w:val="18"/>
          <w:szCs w:val="18"/>
          <w:rtl/>
        </w:rPr>
        <w:t xml:space="preserve"> </w:t>
      </w:r>
      <w:r w:rsidRPr="00680FDE">
        <w:rPr>
          <w:rFonts w:ascii="Tahoma" w:hAnsi="Tahoma" w:cs="Tahoma" w:hint="cs"/>
          <w:sz w:val="18"/>
          <w:szCs w:val="18"/>
          <w:rtl/>
        </w:rPr>
        <w:t>חשבונות</w:t>
      </w:r>
      <w:r w:rsidRPr="00680FDE">
        <w:rPr>
          <w:rFonts w:ascii="Tahoma" w:hAnsi="Tahoma" w:cs="Tahoma"/>
          <w:sz w:val="18"/>
          <w:szCs w:val="18"/>
          <w:rtl/>
        </w:rPr>
        <w:t xml:space="preserve"> </w:t>
      </w:r>
      <w:r w:rsidRPr="00680FDE">
        <w:rPr>
          <w:rFonts w:ascii="Tahoma" w:hAnsi="Tahoma" w:cs="Tahoma" w:hint="cs"/>
          <w:sz w:val="18"/>
          <w:szCs w:val="18"/>
          <w:rtl/>
        </w:rPr>
        <w:t>הממשלה</w:t>
      </w:r>
      <w:r w:rsidRPr="00680FDE">
        <w:rPr>
          <w:rFonts w:ascii="Tahoma" w:hAnsi="Tahoma" w:cs="Tahoma"/>
          <w:sz w:val="18"/>
          <w:szCs w:val="18"/>
          <w:rtl/>
        </w:rPr>
        <w:t xml:space="preserve">. </w:t>
      </w:r>
      <w:r w:rsidRPr="00680FDE">
        <w:rPr>
          <w:rFonts w:ascii="Tahoma" w:hAnsi="Tahoma" w:cs="Tahoma" w:hint="cs"/>
          <w:sz w:val="18"/>
          <w:szCs w:val="18"/>
          <w:rtl/>
        </w:rPr>
        <w:t>תהליך</w:t>
      </w:r>
      <w:r w:rsidRPr="00680FDE">
        <w:rPr>
          <w:rFonts w:ascii="Tahoma" w:hAnsi="Tahoma" w:cs="Tahoma"/>
          <w:sz w:val="18"/>
          <w:szCs w:val="18"/>
          <w:rtl/>
        </w:rPr>
        <w:t xml:space="preserve"> </w:t>
      </w:r>
      <w:r w:rsidRPr="00680FDE">
        <w:rPr>
          <w:rFonts w:ascii="Tahoma" w:hAnsi="Tahoma" w:cs="Tahoma" w:hint="cs"/>
          <w:sz w:val="18"/>
          <w:szCs w:val="18"/>
          <w:rtl/>
        </w:rPr>
        <w:t>זה</w:t>
      </w:r>
      <w:r w:rsidRPr="00680FDE">
        <w:rPr>
          <w:rFonts w:ascii="Tahoma" w:hAnsi="Tahoma" w:cs="Tahoma"/>
          <w:sz w:val="18"/>
          <w:szCs w:val="18"/>
          <w:rtl/>
        </w:rPr>
        <w:t xml:space="preserve"> </w:t>
      </w:r>
      <w:r w:rsidRPr="00680FDE">
        <w:rPr>
          <w:rFonts w:ascii="Tahoma" w:hAnsi="Tahoma" w:cs="Tahoma" w:hint="cs"/>
          <w:sz w:val="18"/>
          <w:szCs w:val="18"/>
          <w:rtl/>
        </w:rPr>
        <w:t>אינו</w:t>
      </w:r>
      <w:r w:rsidRPr="00680FDE">
        <w:rPr>
          <w:rFonts w:ascii="Tahoma" w:hAnsi="Tahoma" w:cs="Tahoma"/>
          <w:sz w:val="18"/>
          <w:szCs w:val="18"/>
          <w:rtl/>
        </w:rPr>
        <w:t xml:space="preserve"> </w:t>
      </w:r>
      <w:r w:rsidRPr="00680FDE">
        <w:rPr>
          <w:rFonts w:ascii="Tahoma" w:hAnsi="Tahoma" w:cs="Tahoma" w:hint="cs"/>
          <w:sz w:val="18"/>
          <w:szCs w:val="18"/>
          <w:rtl/>
        </w:rPr>
        <w:t>נסתר</w:t>
      </w:r>
      <w:r w:rsidRPr="00680FDE">
        <w:rPr>
          <w:rFonts w:ascii="Tahoma" w:hAnsi="Tahoma" w:cs="Tahoma"/>
          <w:sz w:val="18"/>
          <w:szCs w:val="18"/>
          <w:rtl/>
        </w:rPr>
        <w:t xml:space="preserve"> </w:t>
      </w:r>
      <w:r w:rsidRPr="00680FDE">
        <w:rPr>
          <w:rFonts w:ascii="Tahoma" w:hAnsi="Tahoma" w:cs="Tahoma" w:hint="cs"/>
          <w:sz w:val="18"/>
          <w:szCs w:val="18"/>
          <w:rtl/>
        </w:rPr>
        <w:t>מעיני</w:t>
      </w:r>
      <w:r w:rsidRPr="00680FDE">
        <w:rPr>
          <w:rFonts w:ascii="Tahoma" w:hAnsi="Tahoma" w:cs="Tahoma"/>
          <w:sz w:val="18"/>
          <w:szCs w:val="18"/>
          <w:rtl/>
        </w:rPr>
        <w:t xml:space="preserve"> </w:t>
      </w:r>
      <w:r w:rsidRPr="00680FDE">
        <w:rPr>
          <w:rFonts w:ascii="Tahoma" w:hAnsi="Tahoma" w:cs="Tahoma" w:hint="cs"/>
          <w:sz w:val="18"/>
          <w:szCs w:val="18"/>
          <w:rtl/>
        </w:rPr>
        <w:t>בנק</w:t>
      </w:r>
      <w:r w:rsidRPr="00680FDE">
        <w:rPr>
          <w:rFonts w:ascii="Tahoma" w:hAnsi="Tahoma" w:cs="Tahoma"/>
          <w:sz w:val="18"/>
          <w:szCs w:val="18"/>
          <w:rtl/>
        </w:rPr>
        <w:t xml:space="preserve"> </w:t>
      </w:r>
      <w:r w:rsidRPr="00680FDE">
        <w:rPr>
          <w:rFonts w:ascii="Tahoma" w:hAnsi="Tahoma" w:cs="Tahoma" w:hint="cs"/>
          <w:sz w:val="18"/>
          <w:szCs w:val="18"/>
          <w:rtl/>
        </w:rPr>
        <w:t>ישראל</w:t>
      </w:r>
      <w:r w:rsidRPr="00680FDE">
        <w:rPr>
          <w:rFonts w:ascii="Tahoma" w:hAnsi="Tahoma" w:cs="Tahoma"/>
          <w:sz w:val="18"/>
          <w:szCs w:val="18"/>
          <w:rtl/>
        </w:rPr>
        <w:t xml:space="preserve"> </w:t>
      </w:r>
      <w:r w:rsidRPr="00680FDE">
        <w:rPr>
          <w:rFonts w:ascii="Tahoma" w:hAnsi="Tahoma" w:cs="Tahoma" w:hint="cs"/>
          <w:sz w:val="18"/>
          <w:szCs w:val="18"/>
          <w:rtl/>
        </w:rPr>
        <w:t>ואף</w:t>
      </w:r>
      <w:r w:rsidRPr="00680FDE">
        <w:rPr>
          <w:rFonts w:ascii="Tahoma" w:hAnsi="Tahoma" w:cs="Tahoma"/>
          <w:sz w:val="18"/>
          <w:szCs w:val="18"/>
          <w:rtl/>
        </w:rPr>
        <w:t xml:space="preserve"> </w:t>
      </w:r>
      <w:r w:rsidRPr="00680FDE">
        <w:rPr>
          <w:rFonts w:ascii="Tahoma" w:hAnsi="Tahoma" w:cs="Tahoma" w:hint="cs"/>
          <w:sz w:val="18"/>
          <w:szCs w:val="18"/>
          <w:rtl/>
        </w:rPr>
        <w:t>מבוצעת</w:t>
      </w:r>
      <w:r w:rsidRPr="00680FDE">
        <w:rPr>
          <w:rFonts w:ascii="Tahoma" w:hAnsi="Tahoma" w:cs="Tahoma"/>
          <w:sz w:val="18"/>
          <w:szCs w:val="18"/>
          <w:rtl/>
        </w:rPr>
        <w:t xml:space="preserve"> </w:t>
      </w:r>
      <w:r w:rsidRPr="00680FDE">
        <w:rPr>
          <w:rFonts w:ascii="Tahoma" w:hAnsi="Tahoma" w:cs="Tahoma" w:hint="cs"/>
          <w:sz w:val="18"/>
          <w:szCs w:val="18"/>
          <w:rtl/>
        </w:rPr>
        <w:t>עבודה</w:t>
      </w:r>
      <w:r w:rsidRPr="00680FDE">
        <w:rPr>
          <w:rFonts w:ascii="Tahoma" w:hAnsi="Tahoma" w:cs="Tahoma"/>
          <w:sz w:val="18"/>
          <w:szCs w:val="18"/>
          <w:rtl/>
        </w:rPr>
        <w:t xml:space="preserve"> </w:t>
      </w:r>
      <w:r w:rsidRPr="00680FDE">
        <w:rPr>
          <w:rFonts w:ascii="Tahoma" w:hAnsi="Tahoma" w:cs="Tahoma" w:hint="cs"/>
          <w:sz w:val="18"/>
          <w:szCs w:val="18"/>
          <w:rtl/>
        </w:rPr>
        <w:t>הדדית</w:t>
      </w:r>
      <w:r w:rsidRPr="00680FDE">
        <w:rPr>
          <w:rFonts w:ascii="Tahoma" w:hAnsi="Tahoma" w:cs="Tahoma"/>
          <w:sz w:val="18"/>
          <w:szCs w:val="18"/>
          <w:rtl/>
        </w:rPr>
        <w:t xml:space="preserve"> </w:t>
      </w:r>
      <w:r w:rsidRPr="00680FDE">
        <w:rPr>
          <w:rFonts w:ascii="Tahoma" w:hAnsi="Tahoma" w:cs="Tahoma" w:hint="cs"/>
          <w:sz w:val="18"/>
          <w:szCs w:val="18"/>
          <w:rtl/>
        </w:rPr>
        <w:t>בקשר</w:t>
      </w:r>
      <w:r w:rsidRPr="00680FDE">
        <w:rPr>
          <w:rFonts w:ascii="Tahoma" w:hAnsi="Tahoma" w:cs="Tahoma"/>
          <w:sz w:val="18"/>
          <w:szCs w:val="18"/>
          <w:rtl/>
        </w:rPr>
        <w:t xml:space="preserve"> </w:t>
      </w:r>
      <w:r w:rsidRPr="00680FDE">
        <w:rPr>
          <w:rFonts w:ascii="Tahoma" w:hAnsi="Tahoma" w:cs="Tahoma" w:hint="cs"/>
          <w:sz w:val="18"/>
          <w:szCs w:val="18"/>
          <w:rtl/>
        </w:rPr>
        <w:t>לביצוע</w:t>
      </w:r>
      <w:r w:rsidRPr="00680FDE">
        <w:rPr>
          <w:rFonts w:ascii="Tahoma" w:hAnsi="Tahoma" w:cs="Tahoma"/>
          <w:sz w:val="18"/>
          <w:szCs w:val="18"/>
          <w:rtl/>
        </w:rPr>
        <w:t xml:space="preserve"> </w:t>
      </w:r>
      <w:r w:rsidRPr="00680FDE">
        <w:rPr>
          <w:rFonts w:ascii="Tahoma" w:hAnsi="Tahoma" w:cs="Tahoma" w:hint="cs"/>
          <w:sz w:val="18"/>
          <w:szCs w:val="18"/>
          <w:rtl/>
        </w:rPr>
        <w:t>העברות</w:t>
      </w:r>
      <w:r w:rsidRPr="00680FDE">
        <w:rPr>
          <w:rFonts w:ascii="Tahoma" w:hAnsi="Tahoma" w:cs="Tahoma"/>
          <w:sz w:val="18"/>
          <w:szCs w:val="18"/>
          <w:rtl/>
        </w:rPr>
        <w:t xml:space="preserve"> </w:t>
      </w:r>
      <w:r w:rsidRPr="00680FDE">
        <w:rPr>
          <w:rFonts w:ascii="Tahoma" w:hAnsi="Tahoma" w:cs="Tahoma" w:hint="cs"/>
          <w:sz w:val="18"/>
          <w:szCs w:val="18"/>
          <w:rtl/>
        </w:rPr>
        <w:t>כספיות</w:t>
      </w:r>
      <w:r w:rsidRPr="00680FDE">
        <w:rPr>
          <w:rFonts w:ascii="Tahoma" w:hAnsi="Tahoma" w:cs="Tahoma"/>
          <w:sz w:val="18"/>
          <w:szCs w:val="18"/>
          <w:rtl/>
        </w:rPr>
        <w:t xml:space="preserve"> </w:t>
      </w:r>
      <w:r w:rsidRPr="00680FDE">
        <w:rPr>
          <w:rFonts w:ascii="Tahoma" w:hAnsi="Tahoma" w:cs="Tahoma" w:hint="cs"/>
          <w:sz w:val="18"/>
          <w:szCs w:val="18"/>
          <w:rtl/>
        </w:rPr>
        <w:t>יומיות</w:t>
      </w:r>
      <w:r w:rsidRPr="00680FDE">
        <w:rPr>
          <w:rFonts w:ascii="Tahoma" w:hAnsi="Tahoma" w:cs="Tahoma"/>
          <w:sz w:val="18"/>
          <w:szCs w:val="18"/>
          <w:rtl/>
        </w:rPr>
        <w:t xml:space="preserve"> </w:t>
      </w:r>
      <w:r w:rsidRPr="00680FDE">
        <w:rPr>
          <w:rFonts w:ascii="Tahoma" w:hAnsi="Tahoma" w:cs="Tahoma" w:hint="cs"/>
          <w:sz w:val="18"/>
          <w:szCs w:val="18"/>
          <w:rtl/>
        </w:rPr>
        <w:t>בין</w:t>
      </w:r>
      <w:r w:rsidRPr="00680FDE">
        <w:rPr>
          <w:rFonts w:ascii="Tahoma" w:hAnsi="Tahoma" w:cs="Tahoma"/>
          <w:sz w:val="18"/>
          <w:szCs w:val="18"/>
          <w:rtl/>
        </w:rPr>
        <w:t xml:space="preserve"> </w:t>
      </w:r>
      <w:r w:rsidRPr="00680FDE">
        <w:rPr>
          <w:rFonts w:ascii="Tahoma" w:hAnsi="Tahoma" w:cs="Tahoma" w:hint="cs"/>
          <w:sz w:val="18"/>
          <w:szCs w:val="18"/>
          <w:rtl/>
        </w:rPr>
        <w:t>שני</w:t>
      </w:r>
      <w:r w:rsidRPr="00680FDE">
        <w:rPr>
          <w:rFonts w:ascii="Tahoma" w:hAnsi="Tahoma" w:cs="Tahoma"/>
          <w:sz w:val="18"/>
          <w:szCs w:val="18"/>
          <w:rtl/>
        </w:rPr>
        <w:t xml:space="preserve"> </w:t>
      </w:r>
      <w:r w:rsidRPr="00680FDE">
        <w:rPr>
          <w:rFonts w:ascii="Tahoma" w:hAnsi="Tahoma" w:cs="Tahoma" w:hint="cs"/>
          <w:sz w:val="18"/>
          <w:szCs w:val="18"/>
          <w:rtl/>
        </w:rPr>
        <w:t>הבנקים"</w:t>
      </w:r>
      <w:r w:rsidRPr="00680FDE">
        <w:rPr>
          <w:rFonts w:ascii="Tahoma" w:hAnsi="Tahoma" w:cs="Tahoma"/>
          <w:sz w:val="18"/>
          <w:szCs w:val="18"/>
          <w:rtl/>
        </w:rPr>
        <w:t>.</w:t>
      </w:r>
      <w:r w:rsidRPr="00680FDE">
        <w:rPr>
          <w:rFonts w:ascii="Tahoma" w:hAnsi="Tahoma" w:cs="Tahoma" w:hint="cs"/>
          <w:sz w:val="18"/>
          <w:szCs w:val="18"/>
          <w:rtl/>
        </w:rPr>
        <w:t xml:space="preserve"> עוד צוין כי "למעשה</w:t>
      </w:r>
      <w:r w:rsidRPr="00680FDE">
        <w:rPr>
          <w:rFonts w:ascii="Tahoma" w:hAnsi="Tahoma" w:cs="Tahoma"/>
          <w:sz w:val="18"/>
          <w:szCs w:val="18"/>
          <w:rtl/>
        </w:rPr>
        <w:t xml:space="preserve"> </w:t>
      </w:r>
      <w:r w:rsidRPr="00680FDE">
        <w:rPr>
          <w:rFonts w:ascii="Tahoma" w:hAnsi="Tahoma" w:cs="Tahoma" w:hint="cs"/>
          <w:sz w:val="18"/>
          <w:szCs w:val="18"/>
          <w:rtl/>
        </w:rPr>
        <w:t>בנק</w:t>
      </w:r>
      <w:r w:rsidRPr="00680FDE">
        <w:rPr>
          <w:rFonts w:ascii="Tahoma" w:hAnsi="Tahoma" w:cs="Tahoma"/>
          <w:sz w:val="18"/>
          <w:szCs w:val="18"/>
          <w:rtl/>
        </w:rPr>
        <w:t xml:space="preserve"> </w:t>
      </w:r>
      <w:r w:rsidRPr="00680FDE">
        <w:rPr>
          <w:rFonts w:ascii="Tahoma" w:hAnsi="Tahoma" w:cs="Tahoma" w:hint="cs"/>
          <w:sz w:val="18"/>
          <w:szCs w:val="18"/>
          <w:rtl/>
        </w:rPr>
        <w:t>הדואר</w:t>
      </w:r>
      <w:r w:rsidRPr="00680FDE">
        <w:rPr>
          <w:rFonts w:ascii="Tahoma" w:hAnsi="Tahoma" w:cs="Tahoma"/>
          <w:sz w:val="18"/>
          <w:szCs w:val="18"/>
          <w:rtl/>
        </w:rPr>
        <w:t xml:space="preserve"> </w:t>
      </w:r>
      <w:r w:rsidRPr="00680FDE">
        <w:rPr>
          <w:rFonts w:ascii="Tahoma" w:hAnsi="Tahoma" w:cs="Tahoma" w:hint="cs"/>
          <w:sz w:val="18"/>
          <w:szCs w:val="18"/>
          <w:rtl/>
        </w:rPr>
        <w:t>משמש</w:t>
      </w:r>
      <w:r w:rsidRPr="00680FDE">
        <w:rPr>
          <w:rFonts w:ascii="Tahoma" w:hAnsi="Tahoma" w:cs="Tahoma"/>
          <w:sz w:val="18"/>
          <w:szCs w:val="18"/>
          <w:rtl/>
        </w:rPr>
        <w:t xml:space="preserve"> </w:t>
      </w:r>
      <w:r w:rsidRPr="00680FDE">
        <w:rPr>
          <w:rFonts w:ascii="Tahoma" w:hAnsi="Tahoma" w:cs="Tahoma" w:hint="cs"/>
          <w:sz w:val="18"/>
          <w:szCs w:val="18"/>
          <w:rtl/>
        </w:rPr>
        <w:t>כגורם</w:t>
      </w:r>
      <w:r w:rsidRPr="00680FDE">
        <w:rPr>
          <w:rFonts w:ascii="Tahoma" w:hAnsi="Tahoma" w:cs="Tahoma"/>
          <w:sz w:val="18"/>
          <w:szCs w:val="18"/>
          <w:rtl/>
        </w:rPr>
        <w:t xml:space="preserve"> </w:t>
      </w:r>
      <w:r w:rsidRPr="00680FDE">
        <w:rPr>
          <w:rFonts w:ascii="Tahoma" w:hAnsi="Tahoma" w:cs="Tahoma" w:hint="cs"/>
          <w:sz w:val="18"/>
          <w:szCs w:val="18"/>
          <w:rtl/>
        </w:rPr>
        <w:t>המרכז</w:t>
      </w:r>
      <w:r w:rsidRPr="00680FDE">
        <w:rPr>
          <w:rFonts w:ascii="Tahoma" w:hAnsi="Tahoma" w:cs="Tahoma"/>
          <w:sz w:val="18"/>
          <w:szCs w:val="18"/>
          <w:rtl/>
        </w:rPr>
        <w:t xml:space="preserve"> </w:t>
      </w:r>
      <w:r w:rsidRPr="00680FDE">
        <w:rPr>
          <w:rFonts w:ascii="Tahoma" w:hAnsi="Tahoma" w:cs="Tahoma" w:hint="cs"/>
          <w:sz w:val="18"/>
          <w:szCs w:val="18"/>
          <w:rtl/>
        </w:rPr>
        <w:t>תקבולים</w:t>
      </w:r>
      <w:r w:rsidRPr="00680FDE">
        <w:rPr>
          <w:rFonts w:ascii="Tahoma" w:hAnsi="Tahoma" w:cs="Tahoma"/>
          <w:sz w:val="18"/>
          <w:szCs w:val="18"/>
          <w:rtl/>
        </w:rPr>
        <w:t xml:space="preserve"> </w:t>
      </w:r>
      <w:r w:rsidRPr="00680FDE">
        <w:rPr>
          <w:rFonts w:ascii="Tahoma" w:hAnsi="Tahoma" w:cs="Tahoma" w:hint="cs"/>
          <w:sz w:val="18"/>
          <w:szCs w:val="18"/>
          <w:rtl/>
        </w:rPr>
        <w:t>ותשלומים</w:t>
      </w:r>
      <w:r w:rsidRPr="00680FDE">
        <w:rPr>
          <w:rFonts w:ascii="Tahoma" w:hAnsi="Tahoma" w:cs="Tahoma"/>
          <w:sz w:val="18"/>
          <w:szCs w:val="18"/>
          <w:rtl/>
        </w:rPr>
        <w:t xml:space="preserve"> </w:t>
      </w:r>
      <w:r w:rsidRPr="00680FDE">
        <w:rPr>
          <w:rFonts w:ascii="Tahoma" w:hAnsi="Tahoma" w:cs="Tahoma" w:hint="cs"/>
          <w:sz w:val="18"/>
          <w:szCs w:val="18"/>
          <w:rtl/>
        </w:rPr>
        <w:t>בחשבונות</w:t>
      </w:r>
      <w:r w:rsidRPr="00680FDE">
        <w:rPr>
          <w:rFonts w:ascii="Tahoma" w:hAnsi="Tahoma" w:cs="Tahoma"/>
          <w:sz w:val="18"/>
          <w:szCs w:val="18"/>
          <w:rtl/>
        </w:rPr>
        <w:t xml:space="preserve"> </w:t>
      </w:r>
      <w:r w:rsidRPr="00680FDE">
        <w:rPr>
          <w:rFonts w:ascii="Tahoma" w:hAnsi="Tahoma" w:cs="Tahoma" w:hint="cs"/>
          <w:sz w:val="18"/>
          <w:szCs w:val="18"/>
          <w:rtl/>
        </w:rPr>
        <w:t>הממשלה</w:t>
      </w:r>
      <w:r w:rsidRPr="00680FDE">
        <w:rPr>
          <w:rFonts w:ascii="Tahoma" w:hAnsi="Tahoma" w:cs="Tahoma"/>
          <w:sz w:val="18"/>
          <w:szCs w:val="18"/>
          <w:rtl/>
        </w:rPr>
        <w:t xml:space="preserve"> </w:t>
      </w:r>
      <w:r w:rsidRPr="00680FDE">
        <w:rPr>
          <w:rFonts w:ascii="Tahoma" w:hAnsi="Tahoma" w:cs="Tahoma" w:hint="cs"/>
          <w:sz w:val="18"/>
          <w:szCs w:val="18"/>
          <w:rtl/>
        </w:rPr>
        <w:t>במהלך</w:t>
      </w:r>
      <w:r w:rsidRPr="00680FDE">
        <w:rPr>
          <w:rFonts w:ascii="Tahoma" w:hAnsi="Tahoma" w:cs="Tahoma"/>
          <w:sz w:val="18"/>
          <w:szCs w:val="18"/>
          <w:rtl/>
        </w:rPr>
        <w:t xml:space="preserve"> </w:t>
      </w:r>
      <w:r w:rsidRPr="00680FDE">
        <w:rPr>
          <w:rFonts w:ascii="Tahoma" w:hAnsi="Tahoma" w:cs="Tahoma" w:hint="cs"/>
          <w:sz w:val="18"/>
          <w:szCs w:val="18"/>
          <w:rtl/>
        </w:rPr>
        <w:t>היום</w:t>
      </w:r>
      <w:r w:rsidRPr="00680FDE">
        <w:rPr>
          <w:rFonts w:ascii="Tahoma" w:hAnsi="Tahoma" w:cs="Tahoma"/>
          <w:sz w:val="18"/>
          <w:szCs w:val="18"/>
          <w:rtl/>
        </w:rPr>
        <w:t xml:space="preserve"> </w:t>
      </w:r>
      <w:r w:rsidRPr="00680FDE">
        <w:rPr>
          <w:rFonts w:ascii="Tahoma" w:hAnsi="Tahoma" w:cs="Tahoma" w:hint="cs"/>
          <w:sz w:val="18"/>
          <w:szCs w:val="18"/>
          <w:rtl/>
        </w:rPr>
        <w:t>ומעביר</w:t>
      </w:r>
      <w:r w:rsidRPr="00680FDE">
        <w:rPr>
          <w:rFonts w:ascii="Tahoma" w:hAnsi="Tahoma" w:cs="Tahoma"/>
          <w:sz w:val="18"/>
          <w:szCs w:val="18"/>
          <w:rtl/>
        </w:rPr>
        <w:t xml:space="preserve"> </w:t>
      </w:r>
      <w:r w:rsidRPr="00680FDE">
        <w:rPr>
          <w:rFonts w:ascii="Tahoma" w:hAnsi="Tahoma" w:cs="Tahoma" w:hint="cs"/>
          <w:sz w:val="18"/>
          <w:szCs w:val="18"/>
          <w:rtl/>
        </w:rPr>
        <w:t>את</w:t>
      </w:r>
      <w:r w:rsidRPr="00680FDE">
        <w:rPr>
          <w:rFonts w:ascii="Tahoma" w:hAnsi="Tahoma" w:cs="Tahoma"/>
          <w:sz w:val="18"/>
          <w:szCs w:val="18"/>
          <w:rtl/>
        </w:rPr>
        <w:t xml:space="preserve"> </w:t>
      </w:r>
      <w:r w:rsidRPr="00680FDE">
        <w:rPr>
          <w:rFonts w:ascii="Tahoma" w:hAnsi="Tahoma" w:cs="Tahoma" w:hint="cs"/>
          <w:sz w:val="18"/>
          <w:szCs w:val="18"/>
          <w:rtl/>
        </w:rPr>
        <w:t>מרבית</w:t>
      </w:r>
      <w:r w:rsidRPr="00680FDE">
        <w:rPr>
          <w:rFonts w:ascii="Tahoma" w:hAnsi="Tahoma" w:cs="Tahoma"/>
          <w:sz w:val="18"/>
          <w:szCs w:val="18"/>
          <w:rtl/>
        </w:rPr>
        <w:t xml:space="preserve"> </w:t>
      </w:r>
      <w:r w:rsidRPr="00680FDE">
        <w:rPr>
          <w:rFonts w:ascii="Tahoma" w:hAnsi="Tahoma" w:cs="Tahoma" w:hint="cs"/>
          <w:sz w:val="18"/>
          <w:szCs w:val="18"/>
          <w:rtl/>
        </w:rPr>
        <w:t>היתרות</w:t>
      </w:r>
      <w:r w:rsidRPr="00680FDE">
        <w:rPr>
          <w:rFonts w:ascii="Tahoma" w:hAnsi="Tahoma" w:cs="Tahoma"/>
          <w:sz w:val="18"/>
          <w:szCs w:val="18"/>
          <w:rtl/>
        </w:rPr>
        <w:t xml:space="preserve"> </w:t>
      </w:r>
      <w:r w:rsidRPr="00680FDE">
        <w:rPr>
          <w:rFonts w:ascii="Tahoma" w:hAnsi="Tahoma" w:cs="Tahoma" w:hint="cs"/>
          <w:sz w:val="18"/>
          <w:szCs w:val="18"/>
          <w:rtl/>
        </w:rPr>
        <w:t>היומיות</w:t>
      </w:r>
      <w:r w:rsidRPr="00680FDE">
        <w:rPr>
          <w:rFonts w:ascii="Tahoma" w:hAnsi="Tahoma" w:cs="Tahoma"/>
          <w:sz w:val="18"/>
          <w:szCs w:val="18"/>
          <w:rtl/>
        </w:rPr>
        <w:t xml:space="preserve"> </w:t>
      </w:r>
      <w:r w:rsidRPr="00680FDE">
        <w:rPr>
          <w:rFonts w:ascii="Tahoma" w:hAnsi="Tahoma" w:cs="Tahoma" w:hint="cs"/>
          <w:sz w:val="18"/>
          <w:szCs w:val="18"/>
          <w:rtl/>
        </w:rPr>
        <w:t>לבנק</w:t>
      </w:r>
      <w:r w:rsidRPr="00680FDE">
        <w:rPr>
          <w:rFonts w:ascii="Tahoma" w:hAnsi="Tahoma" w:cs="Tahoma"/>
          <w:sz w:val="18"/>
          <w:szCs w:val="18"/>
          <w:rtl/>
        </w:rPr>
        <w:t xml:space="preserve"> </w:t>
      </w:r>
      <w:r w:rsidRPr="00680FDE">
        <w:rPr>
          <w:rFonts w:ascii="Tahoma" w:hAnsi="Tahoma" w:cs="Tahoma" w:hint="cs"/>
          <w:sz w:val="18"/>
          <w:szCs w:val="18"/>
          <w:rtl/>
        </w:rPr>
        <w:t>ישראל</w:t>
      </w:r>
      <w:r w:rsidRPr="00680FDE">
        <w:rPr>
          <w:rFonts w:ascii="Tahoma" w:hAnsi="Tahoma" w:cs="Tahoma"/>
          <w:sz w:val="18"/>
          <w:szCs w:val="18"/>
          <w:rtl/>
        </w:rPr>
        <w:t xml:space="preserve"> </w:t>
      </w:r>
      <w:r w:rsidRPr="00680FDE">
        <w:rPr>
          <w:rFonts w:ascii="Tahoma" w:hAnsi="Tahoma" w:cs="Tahoma" w:hint="cs"/>
          <w:sz w:val="18"/>
          <w:szCs w:val="18"/>
          <w:rtl/>
        </w:rPr>
        <w:t>בסוף</w:t>
      </w:r>
      <w:r w:rsidRPr="00680FDE">
        <w:rPr>
          <w:rFonts w:ascii="Tahoma" w:hAnsi="Tahoma" w:cs="Tahoma"/>
          <w:sz w:val="18"/>
          <w:szCs w:val="18"/>
          <w:rtl/>
        </w:rPr>
        <w:t xml:space="preserve"> </w:t>
      </w:r>
      <w:r w:rsidRPr="00680FDE">
        <w:rPr>
          <w:rFonts w:ascii="Tahoma" w:hAnsi="Tahoma" w:cs="Tahoma" w:hint="cs"/>
          <w:sz w:val="18"/>
          <w:szCs w:val="18"/>
          <w:rtl/>
        </w:rPr>
        <w:t>אותו</w:t>
      </w:r>
      <w:r w:rsidRPr="00680FDE">
        <w:rPr>
          <w:rFonts w:ascii="Tahoma" w:hAnsi="Tahoma" w:cs="Tahoma"/>
          <w:sz w:val="18"/>
          <w:szCs w:val="18"/>
          <w:rtl/>
        </w:rPr>
        <w:t xml:space="preserve"> </w:t>
      </w:r>
      <w:r w:rsidRPr="00680FDE">
        <w:rPr>
          <w:rFonts w:ascii="Tahoma" w:hAnsi="Tahoma" w:cs="Tahoma" w:hint="cs"/>
          <w:sz w:val="18"/>
          <w:szCs w:val="18"/>
          <w:rtl/>
        </w:rPr>
        <w:t>היום</w:t>
      </w:r>
      <w:r w:rsidRPr="00680FDE">
        <w:rPr>
          <w:rFonts w:ascii="Tahoma" w:hAnsi="Tahoma" w:cs="Tahoma"/>
          <w:sz w:val="18"/>
          <w:szCs w:val="18"/>
          <w:rtl/>
        </w:rPr>
        <w:t xml:space="preserve">. </w:t>
      </w:r>
      <w:r w:rsidRPr="00680FDE">
        <w:rPr>
          <w:rFonts w:ascii="Tahoma" w:hAnsi="Tahoma" w:cs="Tahoma" w:hint="cs"/>
          <w:sz w:val="18"/>
          <w:szCs w:val="18"/>
          <w:rtl/>
        </w:rPr>
        <w:t>בפועל,</w:t>
      </w:r>
      <w:r w:rsidRPr="00680FDE">
        <w:rPr>
          <w:rFonts w:ascii="Tahoma" w:hAnsi="Tahoma" w:cs="Tahoma"/>
          <w:sz w:val="18"/>
          <w:szCs w:val="18"/>
          <w:rtl/>
        </w:rPr>
        <w:t xml:space="preserve"> </w:t>
      </w:r>
      <w:r w:rsidRPr="00680FDE">
        <w:rPr>
          <w:rFonts w:ascii="Tahoma" w:hAnsi="Tahoma" w:cs="Tahoma" w:hint="cs"/>
          <w:sz w:val="18"/>
          <w:szCs w:val="18"/>
          <w:rtl/>
        </w:rPr>
        <w:t>אין</w:t>
      </w:r>
      <w:r w:rsidRPr="00680FDE">
        <w:rPr>
          <w:rFonts w:ascii="Tahoma" w:hAnsi="Tahoma" w:cs="Tahoma"/>
          <w:sz w:val="18"/>
          <w:szCs w:val="18"/>
          <w:rtl/>
        </w:rPr>
        <w:t xml:space="preserve"> </w:t>
      </w:r>
      <w:r w:rsidRPr="00680FDE">
        <w:rPr>
          <w:rFonts w:ascii="Tahoma" w:hAnsi="Tahoma" w:cs="Tahoma" w:hint="cs"/>
          <w:sz w:val="18"/>
          <w:szCs w:val="18"/>
          <w:rtl/>
        </w:rPr>
        <w:t>הבדל</w:t>
      </w:r>
      <w:r w:rsidRPr="00680FDE">
        <w:rPr>
          <w:rFonts w:ascii="Tahoma" w:hAnsi="Tahoma" w:cs="Tahoma"/>
          <w:sz w:val="18"/>
          <w:szCs w:val="18"/>
          <w:rtl/>
        </w:rPr>
        <w:t xml:space="preserve"> </w:t>
      </w:r>
      <w:r w:rsidRPr="00680FDE">
        <w:rPr>
          <w:rFonts w:ascii="Tahoma" w:hAnsi="Tahoma" w:cs="Tahoma" w:hint="cs"/>
          <w:sz w:val="18"/>
          <w:szCs w:val="18"/>
          <w:rtl/>
        </w:rPr>
        <w:t>בין</w:t>
      </w:r>
      <w:r w:rsidRPr="00680FDE">
        <w:rPr>
          <w:rFonts w:ascii="Tahoma" w:hAnsi="Tahoma" w:cs="Tahoma"/>
          <w:sz w:val="18"/>
          <w:szCs w:val="18"/>
          <w:rtl/>
        </w:rPr>
        <w:t xml:space="preserve"> </w:t>
      </w:r>
      <w:r w:rsidRPr="00680FDE">
        <w:rPr>
          <w:rFonts w:ascii="Tahoma" w:hAnsi="Tahoma" w:cs="Tahoma" w:hint="cs"/>
          <w:sz w:val="18"/>
          <w:szCs w:val="18"/>
          <w:rtl/>
        </w:rPr>
        <w:t>בנק</w:t>
      </w:r>
      <w:r w:rsidRPr="00680FDE">
        <w:rPr>
          <w:rFonts w:ascii="Tahoma" w:hAnsi="Tahoma" w:cs="Tahoma"/>
          <w:sz w:val="18"/>
          <w:szCs w:val="18"/>
          <w:rtl/>
        </w:rPr>
        <w:t xml:space="preserve"> </w:t>
      </w:r>
      <w:r w:rsidRPr="00680FDE">
        <w:rPr>
          <w:rFonts w:ascii="Tahoma" w:hAnsi="Tahoma" w:cs="Tahoma" w:hint="cs"/>
          <w:sz w:val="18"/>
          <w:szCs w:val="18"/>
          <w:rtl/>
        </w:rPr>
        <w:t>הדואר</w:t>
      </w:r>
      <w:r w:rsidRPr="00680FDE">
        <w:rPr>
          <w:rFonts w:ascii="Tahoma" w:hAnsi="Tahoma" w:cs="Tahoma"/>
          <w:sz w:val="18"/>
          <w:szCs w:val="18"/>
          <w:rtl/>
        </w:rPr>
        <w:t xml:space="preserve"> </w:t>
      </w:r>
      <w:r w:rsidRPr="00680FDE">
        <w:rPr>
          <w:rFonts w:ascii="Tahoma" w:hAnsi="Tahoma" w:cs="Tahoma" w:hint="cs"/>
          <w:sz w:val="18"/>
          <w:szCs w:val="18"/>
          <w:rtl/>
        </w:rPr>
        <w:t>ליתר</w:t>
      </w:r>
      <w:r w:rsidRPr="00680FDE">
        <w:rPr>
          <w:rFonts w:ascii="Tahoma" w:hAnsi="Tahoma" w:cs="Tahoma"/>
          <w:sz w:val="18"/>
          <w:szCs w:val="18"/>
          <w:rtl/>
        </w:rPr>
        <w:t xml:space="preserve"> </w:t>
      </w:r>
      <w:r w:rsidRPr="00680FDE">
        <w:rPr>
          <w:rFonts w:ascii="Tahoma" w:hAnsi="Tahoma" w:cs="Tahoma" w:hint="cs"/>
          <w:sz w:val="18"/>
          <w:szCs w:val="18"/>
          <w:rtl/>
        </w:rPr>
        <w:t>הבנקים</w:t>
      </w:r>
      <w:r w:rsidRPr="00680FDE">
        <w:rPr>
          <w:rFonts w:ascii="Tahoma" w:hAnsi="Tahoma" w:cs="Tahoma"/>
          <w:sz w:val="18"/>
          <w:szCs w:val="18"/>
          <w:rtl/>
        </w:rPr>
        <w:t xml:space="preserve"> </w:t>
      </w:r>
      <w:r w:rsidRPr="00680FDE">
        <w:rPr>
          <w:rFonts w:ascii="Tahoma" w:hAnsi="Tahoma" w:cs="Tahoma" w:hint="cs"/>
          <w:sz w:val="18"/>
          <w:szCs w:val="18"/>
          <w:rtl/>
        </w:rPr>
        <w:t>בכלל</w:t>
      </w:r>
      <w:r w:rsidRPr="00680FDE">
        <w:rPr>
          <w:rFonts w:ascii="Tahoma" w:hAnsi="Tahoma" w:cs="Tahoma"/>
          <w:sz w:val="18"/>
          <w:szCs w:val="18"/>
          <w:rtl/>
        </w:rPr>
        <w:t xml:space="preserve"> </w:t>
      </w:r>
      <w:r w:rsidRPr="00680FDE">
        <w:rPr>
          <w:rFonts w:ascii="Tahoma" w:hAnsi="Tahoma" w:cs="Tahoma" w:hint="cs"/>
          <w:sz w:val="18"/>
          <w:szCs w:val="18"/>
          <w:rtl/>
        </w:rPr>
        <w:t>המשק</w:t>
      </w:r>
      <w:r w:rsidRPr="00680FDE">
        <w:rPr>
          <w:rFonts w:ascii="Tahoma" w:hAnsi="Tahoma" w:cs="Tahoma"/>
          <w:sz w:val="18"/>
          <w:szCs w:val="18"/>
          <w:rtl/>
        </w:rPr>
        <w:t xml:space="preserve"> </w:t>
      </w:r>
      <w:r w:rsidRPr="00680FDE">
        <w:rPr>
          <w:rFonts w:ascii="Tahoma" w:hAnsi="Tahoma" w:cs="Tahoma" w:hint="cs"/>
          <w:sz w:val="18"/>
          <w:szCs w:val="18"/>
          <w:rtl/>
        </w:rPr>
        <w:t>אשר</w:t>
      </w:r>
      <w:r w:rsidRPr="00680FDE">
        <w:rPr>
          <w:rFonts w:ascii="Tahoma" w:hAnsi="Tahoma" w:cs="Tahoma"/>
          <w:sz w:val="18"/>
          <w:szCs w:val="18"/>
          <w:rtl/>
        </w:rPr>
        <w:t xml:space="preserve"> </w:t>
      </w:r>
      <w:r w:rsidRPr="00680FDE">
        <w:rPr>
          <w:rFonts w:ascii="Tahoma" w:hAnsi="Tahoma" w:cs="Tahoma" w:hint="cs"/>
          <w:sz w:val="18"/>
          <w:szCs w:val="18"/>
          <w:rtl/>
        </w:rPr>
        <w:t>סולקים</w:t>
      </w:r>
      <w:r w:rsidRPr="00680FDE">
        <w:rPr>
          <w:rFonts w:ascii="Tahoma" w:hAnsi="Tahoma" w:cs="Tahoma"/>
          <w:sz w:val="18"/>
          <w:szCs w:val="18"/>
          <w:rtl/>
        </w:rPr>
        <w:t xml:space="preserve"> </w:t>
      </w:r>
      <w:r w:rsidRPr="00680FDE">
        <w:rPr>
          <w:rFonts w:ascii="Tahoma" w:hAnsi="Tahoma" w:cs="Tahoma" w:hint="cs"/>
          <w:sz w:val="18"/>
          <w:szCs w:val="18"/>
          <w:rtl/>
        </w:rPr>
        <w:t>העברות</w:t>
      </w:r>
      <w:r w:rsidRPr="00680FDE">
        <w:rPr>
          <w:rFonts w:ascii="Tahoma" w:hAnsi="Tahoma" w:cs="Tahoma"/>
          <w:sz w:val="18"/>
          <w:szCs w:val="18"/>
          <w:rtl/>
        </w:rPr>
        <w:t xml:space="preserve"> </w:t>
      </w:r>
      <w:r w:rsidRPr="00680FDE">
        <w:rPr>
          <w:rFonts w:ascii="Tahoma" w:hAnsi="Tahoma" w:cs="Tahoma" w:hint="cs"/>
          <w:sz w:val="18"/>
          <w:szCs w:val="18"/>
          <w:rtl/>
        </w:rPr>
        <w:t>להן</w:t>
      </w:r>
      <w:r w:rsidRPr="00680FDE">
        <w:rPr>
          <w:rFonts w:ascii="Tahoma" w:hAnsi="Tahoma" w:cs="Tahoma"/>
          <w:sz w:val="18"/>
          <w:szCs w:val="18"/>
          <w:rtl/>
        </w:rPr>
        <w:t xml:space="preserve"> </w:t>
      </w:r>
      <w:r w:rsidRPr="00680FDE">
        <w:rPr>
          <w:rFonts w:ascii="Tahoma" w:hAnsi="Tahoma" w:cs="Tahoma" w:hint="cs"/>
          <w:sz w:val="18"/>
          <w:szCs w:val="18"/>
          <w:rtl/>
        </w:rPr>
        <w:t>זכאית</w:t>
      </w:r>
      <w:r w:rsidRPr="00680FDE">
        <w:rPr>
          <w:rFonts w:ascii="Tahoma" w:hAnsi="Tahoma" w:cs="Tahoma"/>
          <w:sz w:val="18"/>
          <w:szCs w:val="18"/>
          <w:rtl/>
        </w:rPr>
        <w:t xml:space="preserve"> </w:t>
      </w:r>
      <w:r w:rsidRPr="00680FDE">
        <w:rPr>
          <w:rFonts w:ascii="Tahoma" w:hAnsi="Tahoma" w:cs="Tahoma" w:hint="cs"/>
          <w:sz w:val="18"/>
          <w:szCs w:val="18"/>
          <w:rtl/>
        </w:rPr>
        <w:t>הממשלה</w:t>
      </w:r>
      <w:r w:rsidRPr="00680FDE">
        <w:rPr>
          <w:rFonts w:ascii="Tahoma" w:hAnsi="Tahoma" w:cs="Tahoma"/>
          <w:sz w:val="18"/>
          <w:szCs w:val="18"/>
          <w:rtl/>
        </w:rPr>
        <w:t xml:space="preserve"> </w:t>
      </w:r>
      <w:r w:rsidRPr="00680FDE">
        <w:rPr>
          <w:rFonts w:ascii="Tahoma" w:hAnsi="Tahoma" w:cs="Tahoma" w:hint="cs"/>
          <w:sz w:val="18"/>
          <w:szCs w:val="18"/>
          <w:rtl/>
        </w:rPr>
        <w:t>ומבצעים</w:t>
      </w:r>
      <w:r w:rsidRPr="00680FDE">
        <w:rPr>
          <w:rFonts w:ascii="Tahoma" w:hAnsi="Tahoma" w:cs="Tahoma"/>
          <w:sz w:val="18"/>
          <w:szCs w:val="18"/>
          <w:rtl/>
        </w:rPr>
        <w:t xml:space="preserve"> </w:t>
      </w:r>
      <w:r w:rsidRPr="00680FDE">
        <w:rPr>
          <w:rFonts w:ascii="Tahoma" w:hAnsi="Tahoma" w:cs="Tahoma" w:hint="cs"/>
          <w:sz w:val="18"/>
          <w:szCs w:val="18"/>
          <w:rtl/>
        </w:rPr>
        <w:t>את</w:t>
      </w:r>
      <w:r w:rsidRPr="00680FDE">
        <w:rPr>
          <w:rFonts w:ascii="Tahoma" w:hAnsi="Tahoma" w:cs="Tahoma"/>
          <w:sz w:val="18"/>
          <w:szCs w:val="18"/>
          <w:rtl/>
        </w:rPr>
        <w:t xml:space="preserve"> </w:t>
      </w:r>
      <w:r w:rsidRPr="00680FDE">
        <w:rPr>
          <w:rFonts w:ascii="Tahoma" w:hAnsi="Tahoma" w:cs="Tahoma" w:hint="cs"/>
          <w:sz w:val="18"/>
          <w:szCs w:val="18"/>
          <w:rtl/>
        </w:rPr>
        <w:t>העברת</w:t>
      </w:r>
      <w:r w:rsidRPr="00680FDE">
        <w:rPr>
          <w:rFonts w:ascii="Tahoma" w:hAnsi="Tahoma" w:cs="Tahoma"/>
          <w:sz w:val="18"/>
          <w:szCs w:val="18"/>
          <w:rtl/>
        </w:rPr>
        <w:t xml:space="preserve"> </w:t>
      </w:r>
      <w:r w:rsidRPr="00680FDE">
        <w:rPr>
          <w:rFonts w:ascii="Tahoma" w:hAnsi="Tahoma" w:cs="Tahoma" w:hint="cs"/>
          <w:sz w:val="18"/>
          <w:szCs w:val="18"/>
          <w:rtl/>
        </w:rPr>
        <w:t>הזיכוי</w:t>
      </w:r>
      <w:r w:rsidRPr="00680FDE">
        <w:rPr>
          <w:rFonts w:ascii="Tahoma" w:hAnsi="Tahoma" w:cs="Tahoma"/>
          <w:sz w:val="18"/>
          <w:szCs w:val="18"/>
          <w:rtl/>
        </w:rPr>
        <w:t xml:space="preserve"> </w:t>
      </w:r>
      <w:r w:rsidRPr="00680FDE">
        <w:rPr>
          <w:rFonts w:ascii="Tahoma" w:hAnsi="Tahoma" w:cs="Tahoma" w:hint="cs"/>
          <w:sz w:val="18"/>
          <w:szCs w:val="18"/>
          <w:rtl/>
        </w:rPr>
        <w:t>לחשבונותיה</w:t>
      </w:r>
      <w:r w:rsidRPr="00680FDE">
        <w:rPr>
          <w:rFonts w:ascii="Tahoma" w:hAnsi="Tahoma" w:cs="Tahoma"/>
          <w:sz w:val="18"/>
          <w:szCs w:val="18"/>
          <w:rtl/>
        </w:rPr>
        <w:t xml:space="preserve"> </w:t>
      </w:r>
      <w:r w:rsidRPr="00680FDE">
        <w:rPr>
          <w:rFonts w:ascii="Tahoma" w:hAnsi="Tahoma" w:cs="Tahoma" w:hint="cs"/>
          <w:sz w:val="18"/>
          <w:szCs w:val="18"/>
          <w:rtl/>
        </w:rPr>
        <w:t>של</w:t>
      </w:r>
      <w:r w:rsidRPr="00680FDE">
        <w:rPr>
          <w:rFonts w:ascii="Tahoma" w:hAnsi="Tahoma" w:cs="Tahoma"/>
          <w:sz w:val="18"/>
          <w:szCs w:val="18"/>
          <w:rtl/>
        </w:rPr>
        <w:t xml:space="preserve"> </w:t>
      </w:r>
      <w:r w:rsidRPr="00680FDE">
        <w:rPr>
          <w:rFonts w:ascii="Tahoma" w:hAnsi="Tahoma" w:cs="Tahoma" w:hint="cs"/>
          <w:sz w:val="18"/>
          <w:szCs w:val="18"/>
          <w:rtl/>
        </w:rPr>
        <w:t>הממשלה</w:t>
      </w:r>
      <w:r w:rsidRPr="00680FDE">
        <w:rPr>
          <w:rFonts w:ascii="Tahoma" w:hAnsi="Tahoma" w:cs="Tahoma"/>
          <w:sz w:val="18"/>
          <w:szCs w:val="18"/>
          <w:rtl/>
        </w:rPr>
        <w:t xml:space="preserve"> </w:t>
      </w:r>
      <w:r w:rsidRPr="00680FDE">
        <w:rPr>
          <w:rFonts w:ascii="Tahoma" w:hAnsi="Tahoma" w:cs="Tahoma" w:hint="cs"/>
          <w:sz w:val="18"/>
          <w:szCs w:val="18"/>
          <w:rtl/>
        </w:rPr>
        <w:t>בבנק</w:t>
      </w:r>
      <w:r w:rsidRPr="00680FDE">
        <w:rPr>
          <w:rFonts w:ascii="Tahoma" w:hAnsi="Tahoma" w:cs="Tahoma"/>
          <w:sz w:val="18"/>
          <w:szCs w:val="18"/>
          <w:rtl/>
        </w:rPr>
        <w:t xml:space="preserve"> </w:t>
      </w:r>
      <w:r w:rsidRPr="00680FDE">
        <w:rPr>
          <w:rFonts w:ascii="Tahoma" w:hAnsi="Tahoma" w:cs="Tahoma" w:hint="cs"/>
          <w:sz w:val="18"/>
          <w:szCs w:val="18"/>
          <w:rtl/>
        </w:rPr>
        <w:t>ישראל</w:t>
      </w:r>
      <w:r w:rsidRPr="00680FDE">
        <w:rPr>
          <w:rFonts w:ascii="Tahoma" w:hAnsi="Tahoma" w:cs="Tahoma"/>
          <w:sz w:val="18"/>
          <w:szCs w:val="18"/>
          <w:rtl/>
        </w:rPr>
        <w:t>.</w:t>
      </w:r>
      <w:r w:rsidRPr="00680FDE">
        <w:rPr>
          <w:rFonts w:ascii="Tahoma" w:hAnsi="Tahoma" w:cs="Tahoma" w:hint="cs"/>
          <w:sz w:val="18"/>
          <w:szCs w:val="18"/>
          <w:rtl/>
        </w:rPr>
        <w:t xml:space="preserve"> יחד עם זאת, החשב הכללי יפעל להכליל את נושא מתן השירותים הניתנים על ידי בנק הדואר במסגרת דפי ההסכמות מול בנק ישראל".</w:t>
      </w:r>
    </w:p>
    <w:p w:rsidR="00004937" w:rsidRPr="00680FDE" w:rsidP="00350600">
      <w:pPr>
        <w:spacing w:after="240" w:line="240" w:lineRule="exact"/>
        <w:ind w:right="2268"/>
        <w:jc w:val="both"/>
        <w:rPr>
          <w:rFonts w:ascii="Tahoma" w:hAnsi="Tahoma" w:cs="Tahoma"/>
          <w:sz w:val="18"/>
          <w:szCs w:val="18"/>
        </w:rPr>
      </w:pPr>
      <w:r w:rsidRPr="00680FDE">
        <w:rPr>
          <w:rFonts w:ascii="Tahoma" w:hAnsi="Tahoma" w:cs="Tahoma" w:hint="cs"/>
          <w:sz w:val="18"/>
          <w:szCs w:val="18"/>
          <w:rtl/>
        </w:rPr>
        <w:t>בתשובת מנהל ההסדרה בחברת דואר ישראל למשרד מבקר המדינה מדצמבר 2018 (להלן - תשובת חברת הדואר</w:t>
      </w:r>
      <w:r>
        <w:rPr>
          <w:rStyle w:val="FootnoteReference0"/>
          <w:rFonts w:ascii="Tahoma" w:hAnsi="Tahoma" w:cs="Tahoma"/>
          <w:sz w:val="18"/>
          <w:szCs w:val="18"/>
          <w:rtl/>
        </w:rPr>
        <w:footnoteReference w:id="18"/>
      </w:r>
      <w:r w:rsidRPr="00680FDE">
        <w:rPr>
          <w:rFonts w:ascii="Tahoma" w:hAnsi="Tahoma" w:cs="Tahoma" w:hint="cs"/>
          <w:sz w:val="18"/>
          <w:szCs w:val="18"/>
          <w:rtl/>
        </w:rPr>
        <w:t>) צוין כי הפעילות הפיננסית של המדינה בבנק הדואר מוסדרת באמצעות הסכם שירותים בין הממשלה לבנק הדואר משנת 2012</w:t>
      </w:r>
      <w:r>
        <w:rPr>
          <w:rStyle w:val="FootnoteReference0"/>
          <w:rFonts w:ascii="Tahoma" w:hAnsi="Tahoma" w:cs="Tahoma"/>
          <w:sz w:val="18"/>
          <w:szCs w:val="18"/>
          <w:rtl/>
        </w:rPr>
        <w:footnoteReference w:id="19"/>
      </w:r>
      <w:r w:rsidRPr="00680FDE">
        <w:rPr>
          <w:rFonts w:ascii="Tahoma" w:hAnsi="Tahoma" w:cs="Tahoma" w:hint="cs"/>
          <w:sz w:val="18"/>
          <w:szCs w:val="18"/>
          <w:rtl/>
        </w:rPr>
        <w:t>, וכי לקראת גיבושו של הסכם חדש יובאו בחשבון, בין השאר, עקרונות מסמך ההסכמות בעניין פעילותה הבנקאית של הממשלה באמצעות תאגידים בנקאיים.</w:t>
      </w:r>
    </w:p>
    <w:p w:rsidR="00004937" w:rsidRPr="00680FDE" w:rsidP="00350600">
      <w:pPr>
        <w:pStyle w:val="RESHET"/>
        <w:rPr>
          <w:rtl/>
        </w:rPr>
      </w:pPr>
      <w:r w:rsidRPr="00680FDE">
        <w:rPr>
          <w:rFonts w:hint="cs"/>
          <w:rtl/>
        </w:rPr>
        <w:t xml:space="preserve">משרד מבקר המדינה מעיר לאגף </w:t>
      </w:r>
      <w:r w:rsidRPr="00680FDE">
        <w:rPr>
          <w:rFonts w:hint="cs"/>
          <w:rtl/>
        </w:rPr>
        <w:t>החשכ"ל</w:t>
      </w:r>
      <w:r w:rsidRPr="00680FDE">
        <w:rPr>
          <w:rFonts w:hint="cs"/>
          <w:rtl/>
        </w:rPr>
        <w:t xml:space="preserve"> כי עליו להסדיר מול בנק ישראל את קבלת מכלול השירותים הבנקאיים במטבע ישראלי מבנק הדואר, כמתחייב מסעיף 48(ב) לחוק בנק ישראל.</w:t>
      </w:r>
    </w:p>
    <w:p w:rsidR="00004937" w:rsidRPr="00680FDE" w:rsidP="00350600">
      <w:pPr>
        <w:spacing w:line="240" w:lineRule="exact"/>
        <w:ind w:right="2268"/>
        <w:jc w:val="both"/>
        <w:rPr>
          <w:rFonts w:ascii="Tahoma" w:hAnsi="Tahoma" w:cs="Tahoma"/>
          <w:b/>
          <w:bCs/>
          <w:sz w:val="18"/>
          <w:szCs w:val="18"/>
          <w:rtl/>
        </w:rPr>
      </w:pPr>
    </w:p>
    <w:p w:rsidR="00004937" w:rsidP="00350600">
      <w:pPr>
        <w:pStyle w:val="KOT5"/>
        <w:rPr>
          <w:rtl/>
        </w:rPr>
      </w:pPr>
      <w:r>
        <w:rPr>
          <w:rFonts w:hint="cs"/>
          <w:rtl/>
        </w:rPr>
        <w:t>צפייה בחשבונות הממשלה בבנק הדואר</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ישנן כמה דרכים שבהן המשרד הממשלתי או יחידת הסמך יכולים לצפות בחשבונותיהם בבנק הדואר: </w:t>
      </w:r>
      <w:r w:rsidR="00350600">
        <w:rPr>
          <w:rFonts w:ascii="Tahoma" w:hAnsi="Tahoma" w:cs="Tahoma" w:hint="cs"/>
          <w:sz w:val="18"/>
          <w:szCs w:val="18"/>
          <w:rtl/>
        </w:rPr>
        <w:t xml:space="preserve"> </w:t>
      </w:r>
      <w:r w:rsidRPr="00680FDE">
        <w:rPr>
          <w:rFonts w:ascii="Tahoma" w:hAnsi="Tahoma" w:cs="Tahoma" w:hint="cs"/>
          <w:sz w:val="18"/>
          <w:szCs w:val="18"/>
          <w:rtl/>
        </w:rPr>
        <w:t xml:space="preserve">(א) קבלת נתוני החשבונות בדואר אלקטרוני; </w:t>
      </w:r>
      <w:r w:rsidR="00350600">
        <w:rPr>
          <w:rFonts w:ascii="Tahoma" w:hAnsi="Tahoma" w:cs="Tahoma"/>
          <w:sz w:val="18"/>
          <w:szCs w:val="18"/>
          <w:rtl/>
        </w:rPr>
        <w:br/>
      </w:r>
      <w:r w:rsidRPr="00680FDE">
        <w:rPr>
          <w:rFonts w:ascii="Tahoma" w:hAnsi="Tahoma" w:cs="Tahoma" w:hint="cs"/>
          <w:sz w:val="18"/>
          <w:szCs w:val="18"/>
          <w:rtl/>
        </w:rPr>
        <w:t xml:space="preserve">(ב) דרך מערכת </w:t>
      </w:r>
      <w:r w:rsidRPr="00680FDE">
        <w:rPr>
          <w:rFonts w:ascii="Tahoma" w:hAnsi="Tahoma" w:cs="Tahoma" w:hint="cs"/>
          <w:sz w:val="18"/>
          <w:szCs w:val="18"/>
          <w:rtl/>
        </w:rPr>
        <w:t>מרכב"ה</w:t>
      </w:r>
      <w:r>
        <w:rPr>
          <w:rStyle w:val="FootnoteReference0"/>
          <w:rFonts w:ascii="Tahoma" w:hAnsi="Tahoma" w:cs="Tahoma"/>
          <w:sz w:val="18"/>
          <w:szCs w:val="18"/>
          <w:rtl/>
        </w:rPr>
        <w:footnoteReference w:id="20"/>
      </w:r>
      <w:r w:rsidRPr="00680FDE">
        <w:rPr>
          <w:rFonts w:ascii="Tahoma" w:hAnsi="Tahoma" w:cs="Tahoma" w:hint="cs"/>
          <w:sz w:val="18"/>
          <w:szCs w:val="18"/>
          <w:rtl/>
        </w:rPr>
        <w:t xml:space="preserve">, שאליה מוזנים הנתונים מדי יום; </w:t>
      </w:r>
      <w:r w:rsidR="00350600">
        <w:rPr>
          <w:rFonts w:ascii="Tahoma" w:hAnsi="Tahoma" w:cs="Tahoma" w:hint="cs"/>
          <w:sz w:val="18"/>
          <w:szCs w:val="18"/>
          <w:rtl/>
        </w:rPr>
        <w:t xml:space="preserve"> </w:t>
      </w:r>
      <w:r w:rsidRPr="00680FDE">
        <w:rPr>
          <w:rFonts w:ascii="Tahoma" w:hAnsi="Tahoma" w:cs="Tahoma" w:hint="cs"/>
          <w:sz w:val="18"/>
          <w:szCs w:val="18"/>
          <w:rtl/>
        </w:rPr>
        <w:t xml:space="preserve">(ג) דרך אתר </w:t>
      </w:r>
      <w:r w:rsidRPr="00680FDE">
        <w:rPr>
          <w:rFonts w:ascii="Tahoma" w:hAnsi="Tahoma" w:cs="Tahoma" w:hint="cs"/>
          <w:sz w:val="18"/>
          <w:szCs w:val="18"/>
          <w:rtl/>
        </w:rPr>
        <w:t>אינטרנט ישן של בנק הדואר;</w:t>
      </w:r>
      <w:r w:rsidR="00350600">
        <w:rPr>
          <w:rFonts w:ascii="Tahoma" w:hAnsi="Tahoma" w:cs="Tahoma" w:hint="cs"/>
          <w:sz w:val="18"/>
          <w:szCs w:val="18"/>
          <w:rtl/>
        </w:rPr>
        <w:t xml:space="preserve"> </w:t>
      </w:r>
      <w:r w:rsidRPr="00680FDE">
        <w:rPr>
          <w:rFonts w:ascii="Tahoma" w:hAnsi="Tahoma" w:cs="Tahoma" w:hint="cs"/>
          <w:sz w:val="18"/>
          <w:szCs w:val="18"/>
          <w:rtl/>
        </w:rPr>
        <w:t xml:space="preserve"> (ד) דרך אתר אינטרנט ייעודי של בנק הדואר המיועד לכלל משרדי הממשלה ויחידות הסמך.</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לפי סעיף 11.6 להסכם עם חברת הדואר "בנק הדואר יעמיד בתוך שנתיים ממועד חתימת הסכם זה אתר אינטרנט ייעודי לחשבונות הממשלה". אפיון האתר יאושר על ידי חשב מטה </w:t>
      </w:r>
      <w:r w:rsidRPr="00680FDE">
        <w:rPr>
          <w:rFonts w:ascii="Tahoma" w:hAnsi="Tahoma" w:cs="Tahoma" w:hint="cs"/>
          <w:sz w:val="18"/>
          <w:szCs w:val="18"/>
          <w:rtl/>
        </w:rPr>
        <w:t>החשכ"ל</w:t>
      </w:r>
      <w:r w:rsidRPr="00680FDE">
        <w:rPr>
          <w:rFonts w:ascii="Tahoma" w:hAnsi="Tahoma" w:cs="Tahoma" w:hint="cs"/>
          <w:sz w:val="18"/>
          <w:szCs w:val="18"/>
          <w:rtl/>
        </w:rPr>
        <w:t xml:space="preserve"> ויכלול לכל הפחות כמה אפשרויות, ובהן הצגת מסמכים סרוקים/מידע נלווה ברמת תנועה בדף הבנק, ואפשרות המרה והורדה של דפי הבנק/התנועות המוצגים לקובץ אקסל. לפי סעיף 14 להסכם, בנק הדואר יאפשר </w:t>
      </w:r>
      <w:r w:rsidRPr="00680FDE">
        <w:rPr>
          <w:rFonts w:ascii="Tahoma" w:hAnsi="Tahoma" w:cs="Tahoma" w:hint="cs"/>
          <w:sz w:val="18"/>
          <w:szCs w:val="18"/>
          <w:rtl/>
        </w:rPr>
        <w:t>למורשי</w:t>
      </w:r>
      <w:r w:rsidRPr="00680FDE">
        <w:rPr>
          <w:rFonts w:ascii="Tahoma" w:hAnsi="Tahoma" w:cs="Tahoma" w:hint="cs"/>
          <w:sz w:val="18"/>
          <w:szCs w:val="18"/>
          <w:rtl/>
        </w:rPr>
        <w:t xml:space="preserve"> צפייה גישה לצפות בחשבונות הממשלתיים באמצעות כניסה לאתר האינטרנט הייעודי.</w:t>
      </w:r>
    </w:p>
    <w:p w:rsidR="00004937" w:rsidRPr="00680FDE" w:rsidP="00350600">
      <w:pPr>
        <w:spacing w:after="240" w:line="240" w:lineRule="exact"/>
        <w:ind w:right="2268"/>
        <w:jc w:val="both"/>
        <w:rPr>
          <w:rFonts w:ascii="Tahoma" w:hAnsi="Tahoma" w:cs="Tahoma"/>
          <w:b/>
          <w:bCs/>
          <w:sz w:val="18"/>
          <w:szCs w:val="18"/>
          <w:rtl/>
        </w:rPr>
      </w:pPr>
      <w:r w:rsidRPr="00680FDE">
        <w:rPr>
          <w:rFonts w:ascii="Tahoma" w:hAnsi="Tahoma" w:cs="Tahoma" w:hint="cs"/>
          <w:sz w:val="18"/>
          <w:szCs w:val="18"/>
          <w:rtl/>
        </w:rPr>
        <w:t>חיבור לאתר האינטרנט הייעודי של בנק הדואר מאפשר למשרדי הממשלה ויחידות הסמך לצפות בכל האסמכתאות והפירוט הנדרש</w:t>
      </w:r>
      <w:r>
        <w:rPr>
          <w:rStyle w:val="FootnoteReference0"/>
          <w:rFonts w:ascii="Tahoma" w:hAnsi="Tahoma" w:cs="Tahoma"/>
          <w:sz w:val="18"/>
          <w:szCs w:val="18"/>
          <w:rtl/>
        </w:rPr>
        <w:footnoteReference w:id="21"/>
      </w:r>
      <w:r w:rsidRPr="00680FDE">
        <w:rPr>
          <w:rFonts w:ascii="Tahoma" w:hAnsi="Tahoma" w:cs="Tahoma" w:hint="cs"/>
          <w:sz w:val="18"/>
          <w:szCs w:val="18"/>
          <w:rtl/>
        </w:rPr>
        <w:t>, ולהוריד את קובצי התנועות בחשבונות הבנק למערכות המשרד הממשלתי לצורך רישומן באופן שוטף בהנהלת החשבונות של אותו משרד.</w:t>
      </w:r>
    </w:p>
    <w:p w:rsidR="00004937" w:rsidRPr="00BD17B0" w:rsidP="00BD17B0">
      <w:pPr>
        <w:pStyle w:val="RESHET"/>
        <w:rPr>
          <w:rtl/>
        </w:rPr>
      </w:pPr>
      <w:r w:rsidRPr="00BD17B0">
        <w:rPr>
          <w:rFonts w:hint="cs"/>
          <w:rtl/>
        </w:rPr>
        <w:t>בביקורת נמצא כי עד מאי 2018, אף שחלפו כארבע שנים מהמועד שנקבע בהסכם עם חברת הדואר, לא מעט משרדי ממשלה, יחידות סמך וגופים נוספים אינם מחוברים לאתר האינטרנט הייעודי של בנק הדואר, ובהם משרד הבריאות (ויחידות סמך שלו), משרד החינוך, משרד הביטחון, משרד החוץ ומשרד המשפטים</w:t>
      </w:r>
      <w:r>
        <w:rPr>
          <w:rStyle w:val="FootnoteReference0"/>
          <w:sz w:val="18"/>
          <w:rtl/>
        </w:rPr>
        <w:footnoteReference w:id="22"/>
      </w:r>
      <w:r w:rsidRPr="00BD17B0">
        <w:rPr>
          <w:rFonts w:hint="cs"/>
          <w:rtl/>
        </w:rPr>
        <w:t xml:space="preserve">. </w:t>
      </w:r>
      <w:r w:rsidRPr="0012789B" w:rsidR="00BD17B0">
        <w:rPr>
          <w:noProof/>
          <w:szCs w:val="17"/>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3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D17B0" w:rsidRPr="00373C5D" w:rsidP="00BD17B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2670996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10204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D17B0" w:rsidRPr="00881D99" w:rsidP="00BD17B0">
                            <w:pPr>
                              <w:spacing w:after="0" w:line="240" w:lineRule="auto"/>
                              <w:rPr>
                                <w:color w:val="0B5294"/>
                                <w:spacing w:val="-4"/>
                                <w:sz w:val="24"/>
                                <w:szCs w:val="24"/>
                                <w:rtl/>
                                <w:cs/>
                              </w:rPr>
                            </w:pPr>
                            <w:r w:rsidRPr="00BD17B0">
                              <w:rPr>
                                <w:rFonts w:cs="Tahoma" w:hint="eastAsia"/>
                                <w:color w:val="0B5294"/>
                                <w:spacing w:val="-4"/>
                                <w:sz w:val="24"/>
                                <w:szCs w:val="24"/>
                                <w:rtl/>
                              </w:rPr>
                              <w:t>אף</w:t>
                            </w:r>
                            <w:r w:rsidRPr="00BD17B0">
                              <w:rPr>
                                <w:rFonts w:cs="Tahoma"/>
                                <w:color w:val="0B5294"/>
                                <w:spacing w:val="-4"/>
                                <w:sz w:val="24"/>
                                <w:szCs w:val="24"/>
                                <w:rtl/>
                              </w:rPr>
                              <w:t xml:space="preserve"> </w:t>
                            </w:r>
                            <w:r w:rsidRPr="00BD17B0">
                              <w:rPr>
                                <w:rFonts w:cs="Tahoma" w:hint="eastAsia"/>
                                <w:color w:val="0B5294"/>
                                <w:spacing w:val="-4"/>
                                <w:sz w:val="24"/>
                                <w:szCs w:val="24"/>
                                <w:rtl/>
                              </w:rPr>
                              <w:t>שחלפו</w:t>
                            </w:r>
                            <w:r w:rsidRPr="00BD17B0">
                              <w:rPr>
                                <w:rFonts w:cs="Tahoma"/>
                                <w:color w:val="0B5294"/>
                                <w:spacing w:val="-4"/>
                                <w:sz w:val="24"/>
                                <w:szCs w:val="24"/>
                                <w:rtl/>
                              </w:rPr>
                              <w:t xml:space="preserve"> </w:t>
                            </w:r>
                            <w:r w:rsidRPr="00BD17B0">
                              <w:rPr>
                                <w:rFonts w:cs="Tahoma" w:hint="eastAsia"/>
                                <w:color w:val="0B5294"/>
                                <w:spacing w:val="-4"/>
                                <w:sz w:val="24"/>
                                <w:szCs w:val="24"/>
                                <w:rtl/>
                              </w:rPr>
                              <w:t>כארבע</w:t>
                            </w:r>
                            <w:r w:rsidRPr="00BD17B0">
                              <w:rPr>
                                <w:rFonts w:cs="Tahoma"/>
                                <w:color w:val="0B5294"/>
                                <w:spacing w:val="-4"/>
                                <w:sz w:val="24"/>
                                <w:szCs w:val="24"/>
                                <w:rtl/>
                              </w:rPr>
                              <w:t xml:space="preserve"> </w:t>
                            </w:r>
                            <w:r w:rsidRPr="00BD17B0">
                              <w:rPr>
                                <w:rFonts w:cs="Tahoma" w:hint="eastAsia"/>
                                <w:color w:val="0B5294"/>
                                <w:spacing w:val="-4"/>
                                <w:sz w:val="24"/>
                                <w:szCs w:val="24"/>
                                <w:rtl/>
                              </w:rPr>
                              <w:t>שנים</w:t>
                            </w:r>
                            <w:r w:rsidRPr="00BD17B0">
                              <w:rPr>
                                <w:rFonts w:cs="Tahoma"/>
                                <w:color w:val="0B5294"/>
                                <w:spacing w:val="-4"/>
                                <w:sz w:val="24"/>
                                <w:szCs w:val="24"/>
                                <w:rtl/>
                              </w:rPr>
                              <w:t xml:space="preserve"> </w:t>
                            </w:r>
                            <w:r w:rsidRPr="00BD17B0">
                              <w:rPr>
                                <w:rFonts w:cs="Tahoma" w:hint="eastAsia"/>
                                <w:color w:val="0B5294"/>
                                <w:spacing w:val="-4"/>
                                <w:sz w:val="24"/>
                                <w:szCs w:val="24"/>
                                <w:rtl/>
                              </w:rPr>
                              <w:t>מהמועד</w:t>
                            </w:r>
                            <w:r w:rsidRPr="00BD17B0">
                              <w:rPr>
                                <w:rFonts w:cs="Tahoma"/>
                                <w:color w:val="0B5294"/>
                                <w:spacing w:val="-4"/>
                                <w:sz w:val="24"/>
                                <w:szCs w:val="24"/>
                                <w:rtl/>
                              </w:rPr>
                              <w:t xml:space="preserve"> </w:t>
                            </w:r>
                            <w:r w:rsidRPr="00BD17B0">
                              <w:rPr>
                                <w:rFonts w:cs="Tahoma" w:hint="eastAsia"/>
                                <w:color w:val="0B5294"/>
                                <w:spacing w:val="-4"/>
                                <w:sz w:val="24"/>
                                <w:szCs w:val="24"/>
                                <w:rtl/>
                              </w:rPr>
                              <w:t>שנקבע</w:t>
                            </w:r>
                            <w:r w:rsidRPr="00BD17B0">
                              <w:rPr>
                                <w:rFonts w:cs="Tahoma"/>
                                <w:color w:val="0B5294"/>
                                <w:spacing w:val="-4"/>
                                <w:sz w:val="24"/>
                                <w:szCs w:val="24"/>
                                <w:rtl/>
                              </w:rPr>
                              <w:t xml:space="preserve"> </w:t>
                            </w:r>
                            <w:r w:rsidRPr="00BD17B0">
                              <w:rPr>
                                <w:rFonts w:cs="Tahoma" w:hint="eastAsia"/>
                                <w:color w:val="0B5294"/>
                                <w:spacing w:val="-4"/>
                                <w:sz w:val="24"/>
                                <w:szCs w:val="24"/>
                                <w:rtl/>
                              </w:rPr>
                              <w:t>בהסכם</w:t>
                            </w:r>
                            <w:r w:rsidRPr="00BD17B0">
                              <w:rPr>
                                <w:rFonts w:cs="Tahoma"/>
                                <w:color w:val="0B5294"/>
                                <w:spacing w:val="-4"/>
                                <w:sz w:val="24"/>
                                <w:szCs w:val="24"/>
                                <w:rtl/>
                              </w:rPr>
                              <w:t xml:space="preserve"> </w:t>
                            </w:r>
                            <w:r w:rsidRPr="00BD17B0">
                              <w:rPr>
                                <w:rFonts w:cs="Tahoma" w:hint="eastAsia"/>
                                <w:color w:val="0B5294"/>
                                <w:spacing w:val="-4"/>
                                <w:sz w:val="24"/>
                                <w:szCs w:val="24"/>
                                <w:rtl/>
                              </w:rPr>
                              <w:t>עם</w:t>
                            </w:r>
                            <w:r w:rsidRPr="00BD17B0">
                              <w:rPr>
                                <w:rFonts w:cs="Tahoma"/>
                                <w:color w:val="0B5294"/>
                                <w:spacing w:val="-4"/>
                                <w:sz w:val="24"/>
                                <w:szCs w:val="24"/>
                                <w:rtl/>
                              </w:rPr>
                              <w:t xml:space="preserve"> </w:t>
                            </w:r>
                            <w:r w:rsidRPr="00BD17B0">
                              <w:rPr>
                                <w:rFonts w:cs="Tahoma" w:hint="eastAsia"/>
                                <w:color w:val="0B5294"/>
                                <w:spacing w:val="-4"/>
                                <w:sz w:val="24"/>
                                <w:szCs w:val="24"/>
                                <w:rtl/>
                              </w:rPr>
                              <w:t>חברת</w:t>
                            </w:r>
                            <w:r w:rsidRPr="00BD17B0">
                              <w:rPr>
                                <w:rFonts w:cs="Tahoma"/>
                                <w:color w:val="0B5294"/>
                                <w:spacing w:val="-4"/>
                                <w:sz w:val="24"/>
                                <w:szCs w:val="24"/>
                                <w:rtl/>
                              </w:rPr>
                              <w:t xml:space="preserve"> </w:t>
                            </w:r>
                            <w:r w:rsidRPr="00BD17B0">
                              <w:rPr>
                                <w:rFonts w:cs="Tahoma" w:hint="eastAsia"/>
                                <w:color w:val="0B5294"/>
                                <w:spacing w:val="-4"/>
                                <w:sz w:val="24"/>
                                <w:szCs w:val="24"/>
                                <w:rtl/>
                              </w:rPr>
                              <w:t>הדואר</w:t>
                            </w:r>
                            <w:r w:rsidRPr="00BD17B0">
                              <w:rPr>
                                <w:rFonts w:cs="Tahoma"/>
                                <w:color w:val="0B5294"/>
                                <w:spacing w:val="-4"/>
                                <w:sz w:val="24"/>
                                <w:szCs w:val="24"/>
                                <w:rtl/>
                              </w:rPr>
                              <w:t xml:space="preserve">, </w:t>
                            </w:r>
                            <w:r w:rsidRPr="00BD17B0">
                              <w:rPr>
                                <w:rFonts w:cs="Tahoma" w:hint="eastAsia"/>
                                <w:color w:val="0B5294"/>
                                <w:spacing w:val="-4"/>
                                <w:sz w:val="24"/>
                                <w:szCs w:val="24"/>
                                <w:rtl/>
                              </w:rPr>
                              <w:t>לא</w:t>
                            </w:r>
                            <w:r w:rsidRPr="00BD17B0">
                              <w:rPr>
                                <w:rFonts w:cs="Tahoma"/>
                                <w:color w:val="0B5294"/>
                                <w:spacing w:val="-4"/>
                                <w:sz w:val="24"/>
                                <w:szCs w:val="24"/>
                                <w:rtl/>
                              </w:rPr>
                              <w:t xml:space="preserve"> </w:t>
                            </w:r>
                            <w:r w:rsidRPr="00BD17B0">
                              <w:rPr>
                                <w:rFonts w:cs="Tahoma" w:hint="eastAsia"/>
                                <w:color w:val="0B5294"/>
                                <w:spacing w:val="-4"/>
                                <w:sz w:val="24"/>
                                <w:szCs w:val="24"/>
                                <w:rtl/>
                              </w:rPr>
                              <w:t>מעט</w:t>
                            </w:r>
                            <w:r w:rsidRPr="00BD17B0">
                              <w:rPr>
                                <w:rFonts w:cs="Tahoma"/>
                                <w:color w:val="0B5294"/>
                                <w:spacing w:val="-4"/>
                                <w:sz w:val="24"/>
                                <w:szCs w:val="24"/>
                                <w:rtl/>
                              </w:rPr>
                              <w:t xml:space="preserve"> </w:t>
                            </w:r>
                            <w:r w:rsidRPr="00BD17B0">
                              <w:rPr>
                                <w:rFonts w:cs="Tahoma" w:hint="eastAsia"/>
                                <w:color w:val="0B5294"/>
                                <w:spacing w:val="-4"/>
                                <w:sz w:val="24"/>
                                <w:szCs w:val="24"/>
                                <w:rtl/>
                              </w:rPr>
                              <w:t>משרדי</w:t>
                            </w:r>
                            <w:r w:rsidRPr="00BD17B0">
                              <w:rPr>
                                <w:rFonts w:cs="Tahoma"/>
                                <w:color w:val="0B5294"/>
                                <w:spacing w:val="-4"/>
                                <w:sz w:val="24"/>
                                <w:szCs w:val="24"/>
                                <w:rtl/>
                              </w:rPr>
                              <w:t xml:space="preserve"> </w:t>
                            </w:r>
                            <w:r w:rsidRPr="00BD17B0">
                              <w:rPr>
                                <w:rFonts w:cs="Tahoma" w:hint="eastAsia"/>
                                <w:color w:val="0B5294"/>
                                <w:spacing w:val="-4"/>
                                <w:sz w:val="24"/>
                                <w:szCs w:val="24"/>
                                <w:rtl/>
                              </w:rPr>
                              <w:t>ממשלה</w:t>
                            </w:r>
                            <w:r w:rsidRPr="00BD17B0">
                              <w:rPr>
                                <w:rFonts w:cs="Tahoma"/>
                                <w:color w:val="0B5294"/>
                                <w:spacing w:val="-4"/>
                                <w:sz w:val="24"/>
                                <w:szCs w:val="24"/>
                                <w:rtl/>
                              </w:rPr>
                              <w:t xml:space="preserve">, </w:t>
                            </w:r>
                            <w:r w:rsidRPr="00BD17B0">
                              <w:rPr>
                                <w:rFonts w:cs="Tahoma" w:hint="eastAsia"/>
                                <w:color w:val="0B5294"/>
                                <w:spacing w:val="-4"/>
                                <w:sz w:val="24"/>
                                <w:szCs w:val="24"/>
                                <w:rtl/>
                              </w:rPr>
                              <w:t>יחידות</w:t>
                            </w:r>
                            <w:r w:rsidRPr="00BD17B0">
                              <w:rPr>
                                <w:rFonts w:cs="Tahoma"/>
                                <w:color w:val="0B5294"/>
                                <w:spacing w:val="-4"/>
                                <w:sz w:val="24"/>
                                <w:szCs w:val="24"/>
                                <w:rtl/>
                              </w:rPr>
                              <w:t xml:space="preserve"> </w:t>
                            </w:r>
                            <w:r w:rsidRPr="00BD17B0">
                              <w:rPr>
                                <w:rFonts w:cs="Tahoma" w:hint="eastAsia"/>
                                <w:color w:val="0B5294"/>
                                <w:spacing w:val="-4"/>
                                <w:sz w:val="24"/>
                                <w:szCs w:val="24"/>
                                <w:rtl/>
                              </w:rPr>
                              <w:t>סמך</w:t>
                            </w:r>
                            <w:r w:rsidRPr="00BD17B0">
                              <w:rPr>
                                <w:rFonts w:cs="Tahoma"/>
                                <w:color w:val="0B5294"/>
                                <w:spacing w:val="-4"/>
                                <w:sz w:val="24"/>
                                <w:szCs w:val="24"/>
                                <w:rtl/>
                              </w:rPr>
                              <w:t xml:space="preserve"> </w:t>
                            </w:r>
                            <w:r w:rsidRPr="00BD17B0">
                              <w:rPr>
                                <w:rFonts w:cs="Tahoma" w:hint="eastAsia"/>
                                <w:color w:val="0B5294"/>
                                <w:spacing w:val="-4"/>
                                <w:sz w:val="24"/>
                                <w:szCs w:val="24"/>
                                <w:rtl/>
                              </w:rPr>
                              <w:t>וגופים</w:t>
                            </w:r>
                            <w:r w:rsidRPr="00BD17B0">
                              <w:rPr>
                                <w:rFonts w:cs="Tahoma"/>
                                <w:color w:val="0B5294"/>
                                <w:spacing w:val="-4"/>
                                <w:sz w:val="24"/>
                                <w:szCs w:val="24"/>
                                <w:rtl/>
                              </w:rPr>
                              <w:t xml:space="preserve"> </w:t>
                            </w:r>
                            <w:r w:rsidRPr="00BD17B0">
                              <w:rPr>
                                <w:rFonts w:cs="Tahoma" w:hint="eastAsia"/>
                                <w:color w:val="0B5294"/>
                                <w:spacing w:val="-4"/>
                                <w:sz w:val="24"/>
                                <w:szCs w:val="24"/>
                                <w:rtl/>
                              </w:rPr>
                              <w:t>נוספים</w:t>
                            </w:r>
                            <w:r w:rsidRPr="00BD17B0">
                              <w:rPr>
                                <w:rFonts w:cs="Tahoma"/>
                                <w:color w:val="0B5294"/>
                                <w:spacing w:val="-4"/>
                                <w:sz w:val="24"/>
                                <w:szCs w:val="24"/>
                                <w:rtl/>
                              </w:rPr>
                              <w:t xml:space="preserve"> </w:t>
                            </w:r>
                            <w:r w:rsidRPr="00BD17B0">
                              <w:rPr>
                                <w:rFonts w:cs="Tahoma" w:hint="eastAsia"/>
                                <w:color w:val="0B5294"/>
                                <w:spacing w:val="-4"/>
                                <w:sz w:val="24"/>
                                <w:szCs w:val="24"/>
                                <w:rtl/>
                              </w:rPr>
                              <w:t>אינם</w:t>
                            </w:r>
                            <w:r w:rsidRPr="00BD17B0">
                              <w:rPr>
                                <w:rFonts w:cs="Tahoma"/>
                                <w:color w:val="0B5294"/>
                                <w:spacing w:val="-4"/>
                                <w:sz w:val="24"/>
                                <w:szCs w:val="24"/>
                                <w:rtl/>
                              </w:rPr>
                              <w:t xml:space="preserve"> </w:t>
                            </w:r>
                            <w:r w:rsidRPr="00BD17B0">
                              <w:rPr>
                                <w:rFonts w:cs="Tahoma" w:hint="eastAsia"/>
                                <w:color w:val="0B5294"/>
                                <w:spacing w:val="-4"/>
                                <w:sz w:val="24"/>
                                <w:szCs w:val="24"/>
                                <w:rtl/>
                              </w:rPr>
                              <w:t>מחוברים</w:t>
                            </w:r>
                            <w:r w:rsidRPr="00BD17B0">
                              <w:rPr>
                                <w:rFonts w:cs="Tahoma"/>
                                <w:color w:val="0B5294"/>
                                <w:spacing w:val="-4"/>
                                <w:sz w:val="24"/>
                                <w:szCs w:val="24"/>
                                <w:rtl/>
                              </w:rPr>
                              <w:t xml:space="preserve"> </w:t>
                            </w:r>
                            <w:r w:rsidRPr="00BD17B0">
                              <w:rPr>
                                <w:rFonts w:cs="Tahoma" w:hint="eastAsia"/>
                                <w:color w:val="0B5294"/>
                                <w:spacing w:val="-4"/>
                                <w:sz w:val="24"/>
                                <w:szCs w:val="24"/>
                                <w:rtl/>
                              </w:rPr>
                              <w:t>לאתר</w:t>
                            </w:r>
                            <w:r w:rsidRPr="00BD17B0">
                              <w:rPr>
                                <w:rFonts w:cs="Tahoma"/>
                                <w:color w:val="0B5294"/>
                                <w:spacing w:val="-4"/>
                                <w:sz w:val="24"/>
                                <w:szCs w:val="24"/>
                                <w:rtl/>
                              </w:rPr>
                              <w:t xml:space="preserve"> </w:t>
                            </w:r>
                            <w:r w:rsidRPr="00BD17B0">
                              <w:rPr>
                                <w:rFonts w:cs="Tahoma" w:hint="eastAsia"/>
                                <w:color w:val="0B5294"/>
                                <w:spacing w:val="-4"/>
                                <w:sz w:val="24"/>
                                <w:szCs w:val="24"/>
                                <w:rtl/>
                              </w:rPr>
                              <w:t>האינטרנט</w:t>
                            </w:r>
                            <w:r w:rsidRPr="00BD17B0">
                              <w:rPr>
                                <w:rFonts w:cs="Tahoma"/>
                                <w:color w:val="0B5294"/>
                                <w:spacing w:val="-4"/>
                                <w:sz w:val="24"/>
                                <w:szCs w:val="24"/>
                                <w:rtl/>
                              </w:rPr>
                              <w:t xml:space="preserve"> </w:t>
                            </w:r>
                            <w:r w:rsidRPr="00BD17B0">
                              <w:rPr>
                                <w:rFonts w:cs="Tahoma" w:hint="eastAsia"/>
                                <w:color w:val="0B5294"/>
                                <w:spacing w:val="-4"/>
                                <w:sz w:val="24"/>
                                <w:szCs w:val="24"/>
                                <w:rtl/>
                              </w:rPr>
                              <w:t>הייעודי</w:t>
                            </w:r>
                            <w:r w:rsidRPr="00BD17B0">
                              <w:rPr>
                                <w:rFonts w:cs="Tahoma"/>
                                <w:color w:val="0B5294"/>
                                <w:spacing w:val="-4"/>
                                <w:sz w:val="24"/>
                                <w:szCs w:val="24"/>
                                <w:rtl/>
                              </w:rPr>
                              <w:t xml:space="preserve"> </w:t>
                            </w:r>
                            <w:r w:rsidRPr="00BD17B0">
                              <w:rPr>
                                <w:rFonts w:cs="Tahoma" w:hint="eastAsia"/>
                                <w:color w:val="0B5294"/>
                                <w:spacing w:val="-4"/>
                                <w:sz w:val="24"/>
                                <w:szCs w:val="24"/>
                                <w:rtl/>
                              </w:rPr>
                              <w:t>של</w:t>
                            </w:r>
                            <w:r w:rsidRPr="00BD17B0">
                              <w:rPr>
                                <w:rFonts w:cs="Tahoma"/>
                                <w:color w:val="0B5294"/>
                                <w:spacing w:val="-4"/>
                                <w:sz w:val="24"/>
                                <w:szCs w:val="24"/>
                                <w:rtl/>
                              </w:rPr>
                              <w:t xml:space="preserve"> </w:t>
                            </w:r>
                            <w:r w:rsidRPr="00BD17B0">
                              <w:rPr>
                                <w:rFonts w:cs="Tahoma" w:hint="eastAsia"/>
                                <w:color w:val="0B5294"/>
                                <w:spacing w:val="-4"/>
                                <w:sz w:val="24"/>
                                <w:szCs w:val="24"/>
                                <w:rtl/>
                              </w:rPr>
                              <w:t>בנק</w:t>
                            </w:r>
                            <w:r w:rsidRPr="00BD17B0">
                              <w:rPr>
                                <w:rFonts w:cs="Tahoma"/>
                                <w:color w:val="0B5294"/>
                                <w:spacing w:val="-4"/>
                                <w:sz w:val="24"/>
                                <w:szCs w:val="24"/>
                                <w:rtl/>
                              </w:rPr>
                              <w:t xml:space="preserve"> </w:t>
                            </w:r>
                            <w:r w:rsidRPr="00BD17B0">
                              <w:rPr>
                                <w:rFonts w:cs="Tahoma" w:hint="eastAsia"/>
                                <w:color w:val="0B5294"/>
                                <w:spacing w:val="-4"/>
                                <w:sz w:val="24"/>
                                <w:szCs w:val="24"/>
                                <w:rtl/>
                              </w:rPr>
                              <w:t>הדואר</w:t>
                            </w:r>
                          </w:p>
                          <w:p w:rsidR="00BD17B0" w:rsidRPr="00373C5D" w:rsidP="00BD17B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896794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62004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BD17B0" w:rsidRPr="00373C5D" w:rsidP="00BD17B0">
                      <w:pPr>
                        <w:spacing w:line="240" w:lineRule="atLeast"/>
                        <w:rPr>
                          <w:rFonts w:cs="Tahoma"/>
                          <w:b/>
                          <w:bCs/>
                          <w:color w:val="0B5294"/>
                          <w:sz w:val="48"/>
                          <w:szCs w:val="48"/>
                          <w:rtl/>
                        </w:rPr>
                      </w:pPr>
                      <w:drawing>
                        <wp:inline distT="0" distB="0" distL="0" distR="0">
                          <wp:extent cx="311150" cy="256800"/>
                          <wp:effectExtent l="0" t="0" r="0" b="0"/>
                          <wp:docPr id="3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70409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D17B0" w:rsidRPr="00881D99" w:rsidP="00BD17B0">
                      <w:pPr>
                        <w:spacing w:after="0" w:line="240" w:lineRule="auto"/>
                        <w:rPr>
                          <w:color w:val="0B5294"/>
                          <w:spacing w:val="-4"/>
                          <w:sz w:val="24"/>
                          <w:szCs w:val="24"/>
                          <w:rtl/>
                          <w:cs/>
                        </w:rPr>
                      </w:pPr>
                      <w:r w:rsidRPr="00BD17B0">
                        <w:rPr>
                          <w:rFonts w:cs="Tahoma" w:hint="eastAsia"/>
                          <w:color w:val="0B5294"/>
                          <w:spacing w:val="-4"/>
                          <w:sz w:val="24"/>
                          <w:szCs w:val="24"/>
                          <w:rtl/>
                        </w:rPr>
                        <w:t>אף</w:t>
                      </w:r>
                      <w:r w:rsidRPr="00BD17B0">
                        <w:rPr>
                          <w:rFonts w:cs="Tahoma"/>
                          <w:color w:val="0B5294"/>
                          <w:spacing w:val="-4"/>
                          <w:sz w:val="24"/>
                          <w:szCs w:val="24"/>
                          <w:rtl/>
                        </w:rPr>
                        <w:t xml:space="preserve"> </w:t>
                      </w:r>
                      <w:r w:rsidRPr="00BD17B0">
                        <w:rPr>
                          <w:rFonts w:cs="Tahoma" w:hint="eastAsia"/>
                          <w:color w:val="0B5294"/>
                          <w:spacing w:val="-4"/>
                          <w:sz w:val="24"/>
                          <w:szCs w:val="24"/>
                          <w:rtl/>
                        </w:rPr>
                        <w:t>שחלפו</w:t>
                      </w:r>
                      <w:r w:rsidRPr="00BD17B0">
                        <w:rPr>
                          <w:rFonts w:cs="Tahoma"/>
                          <w:color w:val="0B5294"/>
                          <w:spacing w:val="-4"/>
                          <w:sz w:val="24"/>
                          <w:szCs w:val="24"/>
                          <w:rtl/>
                        </w:rPr>
                        <w:t xml:space="preserve"> </w:t>
                      </w:r>
                      <w:r w:rsidRPr="00BD17B0">
                        <w:rPr>
                          <w:rFonts w:cs="Tahoma" w:hint="eastAsia"/>
                          <w:color w:val="0B5294"/>
                          <w:spacing w:val="-4"/>
                          <w:sz w:val="24"/>
                          <w:szCs w:val="24"/>
                          <w:rtl/>
                        </w:rPr>
                        <w:t>כארבע</w:t>
                      </w:r>
                      <w:r w:rsidRPr="00BD17B0">
                        <w:rPr>
                          <w:rFonts w:cs="Tahoma"/>
                          <w:color w:val="0B5294"/>
                          <w:spacing w:val="-4"/>
                          <w:sz w:val="24"/>
                          <w:szCs w:val="24"/>
                          <w:rtl/>
                        </w:rPr>
                        <w:t xml:space="preserve"> </w:t>
                      </w:r>
                      <w:r w:rsidRPr="00BD17B0">
                        <w:rPr>
                          <w:rFonts w:cs="Tahoma" w:hint="eastAsia"/>
                          <w:color w:val="0B5294"/>
                          <w:spacing w:val="-4"/>
                          <w:sz w:val="24"/>
                          <w:szCs w:val="24"/>
                          <w:rtl/>
                        </w:rPr>
                        <w:t>שנים</w:t>
                      </w:r>
                      <w:r w:rsidRPr="00BD17B0">
                        <w:rPr>
                          <w:rFonts w:cs="Tahoma"/>
                          <w:color w:val="0B5294"/>
                          <w:spacing w:val="-4"/>
                          <w:sz w:val="24"/>
                          <w:szCs w:val="24"/>
                          <w:rtl/>
                        </w:rPr>
                        <w:t xml:space="preserve"> </w:t>
                      </w:r>
                      <w:r w:rsidRPr="00BD17B0">
                        <w:rPr>
                          <w:rFonts w:cs="Tahoma" w:hint="eastAsia"/>
                          <w:color w:val="0B5294"/>
                          <w:spacing w:val="-4"/>
                          <w:sz w:val="24"/>
                          <w:szCs w:val="24"/>
                          <w:rtl/>
                        </w:rPr>
                        <w:t>מהמועד</w:t>
                      </w:r>
                      <w:r w:rsidRPr="00BD17B0">
                        <w:rPr>
                          <w:rFonts w:cs="Tahoma"/>
                          <w:color w:val="0B5294"/>
                          <w:spacing w:val="-4"/>
                          <w:sz w:val="24"/>
                          <w:szCs w:val="24"/>
                          <w:rtl/>
                        </w:rPr>
                        <w:t xml:space="preserve"> </w:t>
                      </w:r>
                      <w:r w:rsidRPr="00BD17B0">
                        <w:rPr>
                          <w:rFonts w:cs="Tahoma" w:hint="eastAsia"/>
                          <w:color w:val="0B5294"/>
                          <w:spacing w:val="-4"/>
                          <w:sz w:val="24"/>
                          <w:szCs w:val="24"/>
                          <w:rtl/>
                        </w:rPr>
                        <w:t>שנקבע</w:t>
                      </w:r>
                      <w:r w:rsidRPr="00BD17B0">
                        <w:rPr>
                          <w:rFonts w:cs="Tahoma"/>
                          <w:color w:val="0B5294"/>
                          <w:spacing w:val="-4"/>
                          <w:sz w:val="24"/>
                          <w:szCs w:val="24"/>
                          <w:rtl/>
                        </w:rPr>
                        <w:t xml:space="preserve"> </w:t>
                      </w:r>
                      <w:r w:rsidRPr="00BD17B0">
                        <w:rPr>
                          <w:rFonts w:cs="Tahoma" w:hint="eastAsia"/>
                          <w:color w:val="0B5294"/>
                          <w:spacing w:val="-4"/>
                          <w:sz w:val="24"/>
                          <w:szCs w:val="24"/>
                          <w:rtl/>
                        </w:rPr>
                        <w:t>בהסכם</w:t>
                      </w:r>
                      <w:r w:rsidRPr="00BD17B0">
                        <w:rPr>
                          <w:rFonts w:cs="Tahoma"/>
                          <w:color w:val="0B5294"/>
                          <w:spacing w:val="-4"/>
                          <w:sz w:val="24"/>
                          <w:szCs w:val="24"/>
                          <w:rtl/>
                        </w:rPr>
                        <w:t xml:space="preserve"> </w:t>
                      </w:r>
                      <w:r w:rsidRPr="00BD17B0">
                        <w:rPr>
                          <w:rFonts w:cs="Tahoma" w:hint="eastAsia"/>
                          <w:color w:val="0B5294"/>
                          <w:spacing w:val="-4"/>
                          <w:sz w:val="24"/>
                          <w:szCs w:val="24"/>
                          <w:rtl/>
                        </w:rPr>
                        <w:t>עם</w:t>
                      </w:r>
                      <w:r w:rsidRPr="00BD17B0">
                        <w:rPr>
                          <w:rFonts w:cs="Tahoma"/>
                          <w:color w:val="0B5294"/>
                          <w:spacing w:val="-4"/>
                          <w:sz w:val="24"/>
                          <w:szCs w:val="24"/>
                          <w:rtl/>
                        </w:rPr>
                        <w:t xml:space="preserve"> </w:t>
                      </w:r>
                      <w:r w:rsidRPr="00BD17B0">
                        <w:rPr>
                          <w:rFonts w:cs="Tahoma" w:hint="eastAsia"/>
                          <w:color w:val="0B5294"/>
                          <w:spacing w:val="-4"/>
                          <w:sz w:val="24"/>
                          <w:szCs w:val="24"/>
                          <w:rtl/>
                        </w:rPr>
                        <w:t>חברת</w:t>
                      </w:r>
                      <w:r w:rsidRPr="00BD17B0">
                        <w:rPr>
                          <w:rFonts w:cs="Tahoma"/>
                          <w:color w:val="0B5294"/>
                          <w:spacing w:val="-4"/>
                          <w:sz w:val="24"/>
                          <w:szCs w:val="24"/>
                          <w:rtl/>
                        </w:rPr>
                        <w:t xml:space="preserve"> </w:t>
                      </w:r>
                      <w:r w:rsidRPr="00BD17B0">
                        <w:rPr>
                          <w:rFonts w:cs="Tahoma" w:hint="eastAsia"/>
                          <w:color w:val="0B5294"/>
                          <w:spacing w:val="-4"/>
                          <w:sz w:val="24"/>
                          <w:szCs w:val="24"/>
                          <w:rtl/>
                        </w:rPr>
                        <w:t>הדואר</w:t>
                      </w:r>
                      <w:r w:rsidRPr="00BD17B0">
                        <w:rPr>
                          <w:rFonts w:cs="Tahoma"/>
                          <w:color w:val="0B5294"/>
                          <w:spacing w:val="-4"/>
                          <w:sz w:val="24"/>
                          <w:szCs w:val="24"/>
                          <w:rtl/>
                        </w:rPr>
                        <w:t xml:space="preserve">, </w:t>
                      </w:r>
                      <w:r w:rsidRPr="00BD17B0">
                        <w:rPr>
                          <w:rFonts w:cs="Tahoma" w:hint="eastAsia"/>
                          <w:color w:val="0B5294"/>
                          <w:spacing w:val="-4"/>
                          <w:sz w:val="24"/>
                          <w:szCs w:val="24"/>
                          <w:rtl/>
                        </w:rPr>
                        <w:t>לא</w:t>
                      </w:r>
                      <w:r w:rsidRPr="00BD17B0">
                        <w:rPr>
                          <w:rFonts w:cs="Tahoma"/>
                          <w:color w:val="0B5294"/>
                          <w:spacing w:val="-4"/>
                          <w:sz w:val="24"/>
                          <w:szCs w:val="24"/>
                          <w:rtl/>
                        </w:rPr>
                        <w:t xml:space="preserve"> </w:t>
                      </w:r>
                      <w:r w:rsidRPr="00BD17B0">
                        <w:rPr>
                          <w:rFonts w:cs="Tahoma" w:hint="eastAsia"/>
                          <w:color w:val="0B5294"/>
                          <w:spacing w:val="-4"/>
                          <w:sz w:val="24"/>
                          <w:szCs w:val="24"/>
                          <w:rtl/>
                        </w:rPr>
                        <w:t>מעט</w:t>
                      </w:r>
                      <w:r w:rsidRPr="00BD17B0">
                        <w:rPr>
                          <w:rFonts w:cs="Tahoma"/>
                          <w:color w:val="0B5294"/>
                          <w:spacing w:val="-4"/>
                          <w:sz w:val="24"/>
                          <w:szCs w:val="24"/>
                          <w:rtl/>
                        </w:rPr>
                        <w:t xml:space="preserve"> </w:t>
                      </w:r>
                      <w:r w:rsidRPr="00BD17B0">
                        <w:rPr>
                          <w:rFonts w:cs="Tahoma" w:hint="eastAsia"/>
                          <w:color w:val="0B5294"/>
                          <w:spacing w:val="-4"/>
                          <w:sz w:val="24"/>
                          <w:szCs w:val="24"/>
                          <w:rtl/>
                        </w:rPr>
                        <w:t>משרדי</w:t>
                      </w:r>
                      <w:r w:rsidRPr="00BD17B0">
                        <w:rPr>
                          <w:rFonts w:cs="Tahoma"/>
                          <w:color w:val="0B5294"/>
                          <w:spacing w:val="-4"/>
                          <w:sz w:val="24"/>
                          <w:szCs w:val="24"/>
                          <w:rtl/>
                        </w:rPr>
                        <w:t xml:space="preserve"> </w:t>
                      </w:r>
                      <w:r w:rsidRPr="00BD17B0">
                        <w:rPr>
                          <w:rFonts w:cs="Tahoma" w:hint="eastAsia"/>
                          <w:color w:val="0B5294"/>
                          <w:spacing w:val="-4"/>
                          <w:sz w:val="24"/>
                          <w:szCs w:val="24"/>
                          <w:rtl/>
                        </w:rPr>
                        <w:t>ממשלה</w:t>
                      </w:r>
                      <w:r w:rsidRPr="00BD17B0">
                        <w:rPr>
                          <w:rFonts w:cs="Tahoma"/>
                          <w:color w:val="0B5294"/>
                          <w:spacing w:val="-4"/>
                          <w:sz w:val="24"/>
                          <w:szCs w:val="24"/>
                          <w:rtl/>
                        </w:rPr>
                        <w:t xml:space="preserve">, </w:t>
                      </w:r>
                      <w:r w:rsidRPr="00BD17B0">
                        <w:rPr>
                          <w:rFonts w:cs="Tahoma" w:hint="eastAsia"/>
                          <w:color w:val="0B5294"/>
                          <w:spacing w:val="-4"/>
                          <w:sz w:val="24"/>
                          <w:szCs w:val="24"/>
                          <w:rtl/>
                        </w:rPr>
                        <w:t>יחידות</w:t>
                      </w:r>
                      <w:r w:rsidRPr="00BD17B0">
                        <w:rPr>
                          <w:rFonts w:cs="Tahoma"/>
                          <w:color w:val="0B5294"/>
                          <w:spacing w:val="-4"/>
                          <w:sz w:val="24"/>
                          <w:szCs w:val="24"/>
                          <w:rtl/>
                        </w:rPr>
                        <w:t xml:space="preserve"> </w:t>
                      </w:r>
                      <w:r w:rsidRPr="00BD17B0">
                        <w:rPr>
                          <w:rFonts w:cs="Tahoma" w:hint="eastAsia"/>
                          <w:color w:val="0B5294"/>
                          <w:spacing w:val="-4"/>
                          <w:sz w:val="24"/>
                          <w:szCs w:val="24"/>
                          <w:rtl/>
                        </w:rPr>
                        <w:t>סמך</w:t>
                      </w:r>
                      <w:r w:rsidRPr="00BD17B0">
                        <w:rPr>
                          <w:rFonts w:cs="Tahoma"/>
                          <w:color w:val="0B5294"/>
                          <w:spacing w:val="-4"/>
                          <w:sz w:val="24"/>
                          <w:szCs w:val="24"/>
                          <w:rtl/>
                        </w:rPr>
                        <w:t xml:space="preserve"> </w:t>
                      </w:r>
                      <w:r w:rsidRPr="00BD17B0">
                        <w:rPr>
                          <w:rFonts w:cs="Tahoma" w:hint="eastAsia"/>
                          <w:color w:val="0B5294"/>
                          <w:spacing w:val="-4"/>
                          <w:sz w:val="24"/>
                          <w:szCs w:val="24"/>
                          <w:rtl/>
                        </w:rPr>
                        <w:t>וגופים</w:t>
                      </w:r>
                      <w:r w:rsidRPr="00BD17B0">
                        <w:rPr>
                          <w:rFonts w:cs="Tahoma"/>
                          <w:color w:val="0B5294"/>
                          <w:spacing w:val="-4"/>
                          <w:sz w:val="24"/>
                          <w:szCs w:val="24"/>
                          <w:rtl/>
                        </w:rPr>
                        <w:t xml:space="preserve"> </w:t>
                      </w:r>
                      <w:r w:rsidRPr="00BD17B0">
                        <w:rPr>
                          <w:rFonts w:cs="Tahoma" w:hint="eastAsia"/>
                          <w:color w:val="0B5294"/>
                          <w:spacing w:val="-4"/>
                          <w:sz w:val="24"/>
                          <w:szCs w:val="24"/>
                          <w:rtl/>
                        </w:rPr>
                        <w:t>נוספים</w:t>
                      </w:r>
                      <w:r w:rsidRPr="00BD17B0">
                        <w:rPr>
                          <w:rFonts w:cs="Tahoma"/>
                          <w:color w:val="0B5294"/>
                          <w:spacing w:val="-4"/>
                          <w:sz w:val="24"/>
                          <w:szCs w:val="24"/>
                          <w:rtl/>
                        </w:rPr>
                        <w:t xml:space="preserve"> </w:t>
                      </w:r>
                      <w:r w:rsidRPr="00BD17B0">
                        <w:rPr>
                          <w:rFonts w:cs="Tahoma" w:hint="eastAsia"/>
                          <w:color w:val="0B5294"/>
                          <w:spacing w:val="-4"/>
                          <w:sz w:val="24"/>
                          <w:szCs w:val="24"/>
                          <w:rtl/>
                        </w:rPr>
                        <w:t>אינם</w:t>
                      </w:r>
                      <w:r w:rsidRPr="00BD17B0">
                        <w:rPr>
                          <w:rFonts w:cs="Tahoma"/>
                          <w:color w:val="0B5294"/>
                          <w:spacing w:val="-4"/>
                          <w:sz w:val="24"/>
                          <w:szCs w:val="24"/>
                          <w:rtl/>
                        </w:rPr>
                        <w:t xml:space="preserve"> </w:t>
                      </w:r>
                      <w:r w:rsidRPr="00BD17B0">
                        <w:rPr>
                          <w:rFonts w:cs="Tahoma" w:hint="eastAsia"/>
                          <w:color w:val="0B5294"/>
                          <w:spacing w:val="-4"/>
                          <w:sz w:val="24"/>
                          <w:szCs w:val="24"/>
                          <w:rtl/>
                        </w:rPr>
                        <w:t>מחוברים</w:t>
                      </w:r>
                      <w:r w:rsidRPr="00BD17B0">
                        <w:rPr>
                          <w:rFonts w:cs="Tahoma"/>
                          <w:color w:val="0B5294"/>
                          <w:spacing w:val="-4"/>
                          <w:sz w:val="24"/>
                          <w:szCs w:val="24"/>
                          <w:rtl/>
                        </w:rPr>
                        <w:t xml:space="preserve"> </w:t>
                      </w:r>
                      <w:r w:rsidRPr="00BD17B0">
                        <w:rPr>
                          <w:rFonts w:cs="Tahoma" w:hint="eastAsia"/>
                          <w:color w:val="0B5294"/>
                          <w:spacing w:val="-4"/>
                          <w:sz w:val="24"/>
                          <w:szCs w:val="24"/>
                          <w:rtl/>
                        </w:rPr>
                        <w:t>לאתר</w:t>
                      </w:r>
                      <w:r w:rsidRPr="00BD17B0">
                        <w:rPr>
                          <w:rFonts w:cs="Tahoma"/>
                          <w:color w:val="0B5294"/>
                          <w:spacing w:val="-4"/>
                          <w:sz w:val="24"/>
                          <w:szCs w:val="24"/>
                          <w:rtl/>
                        </w:rPr>
                        <w:t xml:space="preserve"> </w:t>
                      </w:r>
                      <w:r w:rsidRPr="00BD17B0">
                        <w:rPr>
                          <w:rFonts w:cs="Tahoma" w:hint="eastAsia"/>
                          <w:color w:val="0B5294"/>
                          <w:spacing w:val="-4"/>
                          <w:sz w:val="24"/>
                          <w:szCs w:val="24"/>
                          <w:rtl/>
                        </w:rPr>
                        <w:t>האינטרנט</w:t>
                      </w:r>
                      <w:r w:rsidRPr="00BD17B0">
                        <w:rPr>
                          <w:rFonts w:cs="Tahoma"/>
                          <w:color w:val="0B5294"/>
                          <w:spacing w:val="-4"/>
                          <w:sz w:val="24"/>
                          <w:szCs w:val="24"/>
                          <w:rtl/>
                        </w:rPr>
                        <w:t xml:space="preserve"> </w:t>
                      </w:r>
                      <w:r w:rsidRPr="00BD17B0">
                        <w:rPr>
                          <w:rFonts w:cs="Tahoma" w:hint="eastAsia"/>
                          <w:color w:val="0B5294"/>
                          <w:spacing w:val="-4"/>
                          <w:sz w:val="24"/>
                          <w:szCs w:val="24"/>
                          <w:rtl/>
                        </w:rPr>
                        <w:t>הייעודי</w:t>
                      </w:r>
                      <w:r w:rsidRPr="00BD17B0">
                        <w:rPr>
                          <w:rFonts w:cs="Tahoma"/>
                          <w:color w:val="0B5294"/>
                          <w:spacing w:val="-4"/>
                          <w:sz w:val="24"/>
                          <w:szCs w:val="24"/>
                          <w:rtl/>
                        </w:rPr>
                        <w:t xml:space="preserve"> </w:t>
                      </w:r>
                      <w:r w:rsidRPr="00BD17B0">
                        <w:rPr>
                          <w:rFonts w:cs="Tahoma" w:hint="eastAsia"/>
                          <w:color w:val="0B5294"/>
                          <w:spacing w:val="-4"/>
                          <w:sz w:val="24"/>
                          <w:szCs w:val="24"/>
                          <w:rtl/>
                        </w:rPr>
                        <w:t>של</w:t>
                      </w:r>
                      <w:r w:rsidRPr="00BD17B0">
                        <w:rPr>
                          <w:rFonts w:cs="Tahoma"/>
                          <w:color w:val="0B5294"/>
                          <w:spacing w:val="-4"/>
                          <w:sz w:val="24"/>
                          <w:szCs w:val="24"/>
                          <w:rtl/>
                        </w:rPr>
                        <w:t xml:space="preserve"> </w:t>
                      </w:r>
                      <w:r w:rsidRPr="00BD17B0">
                        <w:rPr>
                          <w:rFonts w:cs="Tahoma" w:hint="eastAsia"/>
                          <w:color w:val="0B5294"/>
                          <w:spacing w:val="-4"/>
                          <w:sz w:val="24"/>
                          <w:szCs w:val="24"/>
                          <w:rtl/>
                        </w:rPr>
                        <w:t>בנק</w:t>
                      </w:r>
                      <w:r w:rsidRPr="00BD17B0">
                        <w:rPr>
                          <w:rFonts w:cs="Tahoma"/>
                          <w:color w:val="0B5294"/>
                          <w:spacing w:val="-4"/>
                          <w:sz w:val="24"/>
                          <w:szCs w:val="24"/>
                          <w:rtl/>
                        </w:rPr>
                        <w:t xml:space="preserve"> </w:t>
                      </w:r>
                      <w:r w:rsidRPr="00BD17B0">
                        <w:rPr>
                          <w:rFonts w:cs="Tahoma" w:hint="eastAsia"/>
                          <w:color w:val="0B5294"/>
                          <w:spacing w:val="-4"/>
                          <w:sz w:val="24"/>
                          <w:szCs w:val="24"/>
                          <w:rtl/>
                        </w:rPr>
                        <w:t>הדואר</w:t>
                      </w:r>
                    </w:p>
                    <w:p w:rsidR="00BD17B0" w:rsidRPr="00373C5D" w:rsidP="00BD17B0">
                      <w:pPr>
                        <w:spacing w:before="120" w:after="0" w:line="240" w:lineRule="atLeast"/>
                        <w:rPr>
                          <w:rFonts w:cs="Tahoma"/>
                          <w:b/>
                          <w:bCs/>
                          <w:color w:val="0B5294"/>
                          <w:sz w:val="48"/>
                          <w:szCs w:val="48"/>
                          <w:rtl/>
                        </w:rPr>
                      </w:pPr>
                      <w:drawing>
                        <wp:inline distT="0" distB="0" distL="0" distR="0">
                          <wp:extent cx="288000" cy="31337"/>
                          <wp:effectExtent l="0" t="0" r="0" b="6985"/>
                          <wp:docPr id="3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90650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04937" w:rsidRPr="00680FDE" w:rsidP="00350600">
      <w:pPr>
        <w:pStyle w:val="RESHET"/>
        <w:rPr>
          <w:rtl/>
        </w:rPr>
      </w:pPr>
      <w:r w:rsidRPr="00680FDE">
        <w:rPr>
          <w:rFonts w:hint="cs"/>
          <w:rtl/>
        </w:rPr>
        <w:t>משכך, באותם משרדי ממשלה שבהם אין חיבור לאתר האמור נדרשות תשומות נוספות המתבטאות בזמן ובכוח אדם, הן של המשרד עצמו והן של בנק הדואר, לצורך הפקת האסמכתאות הנדרשות וביצוע הבירורים הנדרשים. כמו כן, מאחר שבמקרים אלו הרישום בהנהלת החשבונות של המשרד הממשלתי אינו מבוצע באופן שוטף, קיימת פגיעה בפיקוח ובבקרה על החשבונות בבנק הדואר.</w:t>
      </w:r>
    </w:p>
    <w:p w:rsidR="00004937" w:rsidRPr="00680FDE" w:rsidP="00350600">
      <w:pPr>
        <w:spacing w:before="180" w:line="240" w:lineRule="exact"/>
        <w:ind w:right="2268"/>
        <w:jc w:val="both"/>
        <w:rPr>
          <w:rFonts w:ascii="Tahoma" w:hAnsi="Tahoma" w:cs="Tahoma"/>
          <w:sz w:val="18"/>
          <w:szCs w:val="18"/>
          <w:rtl/>
        </w:rPr>
      </w:pPr>
      <w:r w:rsidRPr="00680FDE">
        <w:rPr>
          <w:rFonts w:ascii="Tahoma" w:hAnsi="Tahoma" w:cs="Tahoma" w:hint="cs"/>
          <w:sz w:val="18"/>
          <w:szCs w:val="18"/>
          <w:rtl/>
        </w:rPr>
        <w:t>בתשובת חשב משרד החינוך למשרד מבקר המדינה מדצמבר 2018 (להלן - תשובת משרד החינוך) צוין כי "החל מיולי 2018 קיימת במשרד החינוך אפשרות צפייה דרך האתר ובאמצעותו מתנהלת העבודה בשטח כבר כחצי שנה". עוד צוין כי "תדירות הרישומים בהנהלת החשבונות הינה שוטפת וכל חודש בחודשו נערכת התאמת בנקים, כך שלא קיימת פגיעה בפיקוח ובבקרה על הבנקים".</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בתשובת המשנה למנהל הכללי של משרד הבריאות, פרופ' איתמר </w:t>
      </w:r>
      <w:r w:rsidRPr="00680FDE">
        <w:rPr>
          <w:rFonts w:ascii="Tahoma" w:hAnsi="Tahoma" w:cs="Tahoma" w:hint="cs"/>
          <w:sz w:val="18"/>
          <w:szCs w:val="18"/>
          <w:rtl/>
        </w:rPr>
        <w:t>גרוטו</w:t>
      </w:r>
      <w:r w:rsidRPr="00680FDE">
        <w:rPr>
          <w:rFonts w:ascii="Tahoma" w:hAnsi="Tahoma" w:cs="Tahoma" w:hint="cs"/>
          <w:sz w:val="18"/>
          <w:szCs w:val="18"/>
          <w:rtl/>
        </w:rPr>
        <w:t>, למשרד מבקר המדינה בנובמבר 2018 (להלן - תשובת משרד הבריאות) צוין כי המשרד חוּבר לאתר בנק הדואר ביוני 2018, וכי תהליך החיבור ארך יותר משנה בשל דרישות אבטחת מידע בחיבור שבין רשת משרד הבריאות לגופים חיצוניים. כמו כן חיבור בתי החולים עדיין לא הושלם.</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בתשובת אגף </w:t>
      </w:r>
      <w:r w:rsidRPr="00680FDE">
        <w:rPr>
          <w:rFonts w:ascii="Tahoma" w:hAnsi="Tahoma" w:cs="Tahoma" w:hint="cs"/>
          <w:sz w:val="18"/>
          <w:szCs w:val="18"/>
          <w:rtl/>
        </w:rPr>
        <w:t>החשכ"ל</w:t>
      </w:r>
      <w:r w:rsidRPr="00680FDE">
        <w:rPr>
          <w:rFonts w:ascii="Tahoma" w:hAnsi="Tahoma" w:cs="Tahoma" w:hint="cs"/>
          <w:sz w:val="18"/>
          <w:szCs w:val="18"/>
          <w:rtl/>
        </w:rPr>
        <w:t xml:space="preserve"> צוין כי "משרדי</w:t>
      </w:r>
      <w:r w:rsidRPr="00680FDE">
        <w:rPr>
          <w:rFonts w:ascii="Tahoma" w:hAnsi="Tahoma" w:cs="Tahoma"/>
          <w:sz w:val="18"/>
          <w:szCs w:val="18"/>
          <w:rtl/>
        </w:rPr>
        <w:t xml:space="preserve"> </w:t>
      </w:r>
      <w:r w:rsidRPr="00680FDE">
        <w:rPr>
          <w:rFonts w:ascii="Tahoma" w:hAnsi="Tahoma" w:cs="Tahoma" w:hint="cs"/>
          <w:sz w:val="18"/>
          <w:szCs w:val="18"/>
          <w:rtl/>
        </w:rPr>
        <w:t>הממשלה</w:t>
      </w:r>
      <w:r w:rsidRPr="00680FDE">
        <w:rPr>
          <w:rFonts w:ascii="Tahoma" w:hAnsi="Tahoma" w:cs="Tahoma"/>
          <w:sz w:val="18"/>
          <w:szCs w:val="18"/>
          <w:rtl/>
        </w:rPr>
        <w:t xml:space="preserve"> </w:t>
      </w:r>
      <w:r w:rsidRPr="00680FDE">
        <w:rPr>
          <w:rFonts w:ascii="Tahoma" w:hAnsi="Tahoma" w:cs="Tahoma" w:hint="cs"/>
          <w:sz w:val="18"/>
          <w:szCs w:val="18"/>
          <w:rtl/>
        </w:rPr>
        <w:t>והפונקציות</w:t>
      </w:r>
      <w:r w:rsidRPr="00680FDE">
        <w:rPr>
          <w:rFonts w:ascii="Tahoma" w:hAnsi="Tahoma" w:cs="Tahoma"/>
          <w:sz w:val="18"/>
          <w:szCs w:val="18"/>
          <w:rtl/>
        </w:rPr>
        <w:t xml:space="preserve"> </w:t>
      </w:r>
      <w:r w:rsidRPr="00680FDE">
        <w:rPr>
          <w:rFonts w:ascii="Tahoma" w:hAnsi="Tahoma" w:cs="Tahoma" w:hint="cs"/>
          <w:sz w:val="18"/>
          <w:szCs w:val="18"/>
          <w:rtl/>
        </w:rPr>
        <w:t>השונות</w:t>
      </w:r>
      <w:r w:rsidRPr="00680FDE">
        <w:rPr>
          <w:rFonts w:ascii="Tahoma" w:hAnsi="Tahoma" w:cs="Tahoma"/>
          <w:sz w:val="18"/>
          <w:szCs w:val="18"/>
          <w:rtl/>
        </w:rPr>
        <w:t xml:space="preserve"> </w:t>
      </w:r>
      <w:r w:rsidRPr="00680FDE">
        <w:rPr>
          <w:rFonts w:ascii="Tahoma" w:hAnsi="Tahoma" w:cs="Tahoma" w:hint="cs"/>
          <w:sz w:val="18"/>
          <w:szCs w:val="18"/>
          <w:rtl/>
        </w:rPr>
        <w:t>בהם</w:t>
      </w:r>
      <w:r w:rsidRPr="00680FDE">
        <w:rPr>
          <w:rFonts w:ascii="Tahoma" w:hAnsi="Tahoma" w:cs="Tahoma"/>
          <w:sz w:val="18"/>
          <w:szCs w:val="18"/>
          <w:rtl/>
        </w:rPr>
        <w:t xml:space="preserve">, </w:t>
      </w:r>
      <w:r w:rsidRPr="00680FDE">
        <w:rPr>
          <w:rFonts w:ascii="Tahoma" w:hAnsi="Tahoma" w:cs="Tahoma" w:hint="cs"/>
          <w:sz w:val="18"/>
          <w:szCs w:val="18"/>
          <w:rtl/>
        </w:rPr>
        <w:t>עודכנו</w:t>
      </w:r>
      <w:r w:rsidRPr="00680FDE">
        <w:rPr>
          <w:rFonts w:ascii="Tahoma" w:hAnsi="Tahoma" w:cs="Tahoma"/>
          <w:sz w:val="18"/>
          <w:szCs w:val="18"/>
          <w:rtl/>
        </w:rPr>
        <w:t xml:space="preserve"> </w:t>
      </w:r>
      <w:r w:rsidRPr="00680FDE">
        <w:rPr>
          <w:rFonts w:ascii="Tahoma" w:hAnsi="Tahoma" w:cs="Tahoma" w:hint="cs"/>
          <w:sz w:val="18"/>
          <w:szCs w:val="18"/>
          <w:rtl/>
        </w:rPr>
        <w:t>על</w:t>
      </w:r>
      <w:r w:rsidRPr="00680FDE">
        <w:rPr>
          <w:rFonts w:ascii="Tahoma" w:hAnsi="Tahoma" w:cs="Tahoma"/>
          <w:sz w:val="18"/>
          <w:szCs w:val="18"/>
          <w:rtl/>
        </w:rPr>
        <w:t xml:space="preserve"> </w:t>
      </w:r>
      <w:r w:rsidRPr="00680FDE">
        <w:rPr>
          <w:rFonts w:ascii="Tahoma" w:hAnsi="Tahoma" w:cs="Tahoma" w:hint="cs"/>
          <w:sz w:val="18"/>
          <w:szCs w:val="18"/>
          <w:rtl/>
        </w:rPr>
        <w:t>ידי</w:t>
      </w:r>
      <w:r w:rsidRPr="00680FDE">
        <w:rPr>
          <w:rFonts w:ascii="Tahoma" w:hAnsi="Tahoma" w:cs="Tahoma"/>
          <w:sz w:val="18"/>
          <w:szCs w:val="18"/>
          <w:rtl/>
        </w:rPr>
        <w:t xml:space="preserve"> </w:t>
      </w:r>
      <w:r w:rsidRPr="00680FDE">
        <w:rPr>
          <w:rFonts w:ascii="Tahoma" w:hAnsi="Tahoma" w:cs="Tahoma" w:hint="cs"/>
          <w:sz w:val="18"/>
          <w:szCs w:val="18"/>
          <w:rtl/>
        </w:rPr>
        <w:t>אגף</w:t>
      </w:r>
      <w:r w:rsidRPr="00680FDE">
        <w:rPr>
          <w:rFonts w:ascii="Tahoma" w:hAnsi="Tahoma" w:cs="Tahoma"/>
          <w:sz w:val="18"/>
          <w:szCs w:val="18"/>
          <w:rtl/>
        </w:rPr>
        <w:t xml:space="preserve"> </w:t>
      </w:r>
      <w:r w:rsidRPr="00680FDE">
        <w:rPr>
          <w:rFonts w:ascii="Tahoma" w:hAnsi="Tahoma" w:cs="Tahoma" w:hint="cs"/>
          <w:sz w:val="18"/>
          <w:szCs w:val="18"/>
          <w:rtl/>
        </w:rPr>
        <w:t>החשב</w:t>
      </w:r>
      <w:r w:rsidRPr="00680FDE">
        <w:rPr>
          <w:rFonts w:ascii="Tahoma" w:hAnsi="Tahoma" w:cs="Tahoma"/>
          <w:sz w:val="18"/>
          <w:szCs w:val="18"/>
          <w:rtl/>
        </w:rPr>
        <w:t xml:space="preserve"> </w:t>
      </w:r>
      <w:r w:rsidRPr="00680FDE">
        <w:rPr>
          <w:rFonts w:ascii="Tahoma" w:hAnsi="Tahoma" w:cs="Tahoma" w:hint="cs"/>
          <w:sz w:val="18"/>
          <w:szCs w:val="18"/>
          <w:rtl/>
        </w:rPr>
        <w:t>הכללי</w:t>
      </w:r>
      <w:r w:rsidRPr="00680FDE">
        <w:rPr>
          <w:rFonts w:ascii="Tahoma" w:hAnsi="Tahoma" w:cs="Tahoma"/>
          <w:sz w:val="18"/>
          <w:szCs w:val="18"/>
          <w:rtl/>
        </w:rPr>
        <w:t xml:space="preserve"> </w:t>
      </w:r>
      <w:r w:rsidRPr="00680FDE">
        <w:rPr>
          <w:rFonts w:ascii="Tahoma" w:hAnsi="Tahoma" w:cs="Tahoma" w:hint="cs"/>
          <w:sz w:val="18"/>
          <w:szCs w:val="18"/>
          <w:rtl/>
        </w:rPr>
        <w:t>בקשר</w:t>
      </w:r>
      <w:r w:rsidRPr="00680FDE">
        <w:rPr>
          <w:rFonts w:ascii="Tahoma" w:hAnsi="Tahoma" w:cs="Tahoma"/>
          <w:sz w:val="18"/>
          <w:szCs w:val="18"/>
          <w:rtl/>
        </w:rPr>
        <w:t xml:space="preserve"> </w:t>
      </w:r>
      <w:r w:rsidRPr="00680FDE">
        <w:rPr>
          <w:rFonts w:ascii="Tahoma" w:hAnsi="Tahoma" w:cs="Tahoma" w:hint="cs"/>
          <w:sz w:val="18"/>
          <w:szCs w:val="18"/>
          <w:rtl/>
        </w:rPr>
        <w:t>לקיומו</w:t>
      </w:r>
      <w:r w:rsidRPr="00680FDE">
        <w:rPr>
          <w:rFonts w:ascii="Tahoma" w:hAnsi="Tahoma" w:cs="Tahoma"/>
          <w:sz w:val="18"/>
          <w:szCs w:val="18"/>
          <w:rtl/>
        </w:rPr>
        <w:t xml:space="preserve"> </w:t>
      </w:r>
      <w:r w:rsidRPr="00680FDE">
        <w:rPr>
          <w:rFonts w:ascii="Tahoma" w:hAnsi="Tahoma" w:cs="Tahoma" w:hint="cs"/>
          <w:sz w:val="18"/>
          <w:szCs w:val="18"/>
          <w:rtl/>
        </w:rPr>
        <w:t>של</w:t>
      </w:r>
      <w:r w:rsidRPr="00680FDE">
        <w:rPr>
          <w:rFonts w:ascii="Tahoma" w:hAnsi="Tahoma" w:cs="Tahoma"/>
          <w:sz w:val="18"/>
          <w:szCs w:val="18"/>
          <w:rtl/>
        </w:rPr>
        <w:t xml:space="preserve"> </w:t>
      </w:r>
      <w:r w:rsidRPr="00680FDE">
        <w:rPr>
          <w:rFonts w:ascii="Tahoma" w:hAnsi="Tahoma" w:cs="Tahoma" w:hint="cs"/>
          <w:sz w:val="18"/>
          <w:szCs w:val="18"/>
          <w:rtl/>
        </w:rPr>
        <w:t>אתר</w:t>
      </w:r>
      <w:r w:rsidRPr="00680FDE">
        <w:rPr>
          <w:rFonts w:ascii="Tahoma" w:hAnsi="Tahoma" w:cs="Tahoma"/>
          <w:sz w:val="18"/>
          <w:szCs w:val="18"/>
          <w:rtl/>
        </w:rPr>
        <w:t xml:space="preserve"> </w:t>
      </w:r>
      <w:r w:rsidRPr="00680FDE">
        <w:rPr>
          <w:rFonts w:ascii="Tahoma" w:hAnsi="Tahoma" w:cs="Tahoma" w:hint="cs"/>
          <w:sz w:val="18"/>
          <w:szCs w:val="18"/>
          <w:rtl/>
        </w:rPr>
        <w:t>האינטרנט</w:t>
      </w:r>
      <w:r w:rsidRPr="00680FDE">
        <w:rPr>
          <w:rFonts w:ascii="Tahoma" w:hAnsi="Tahoma" w:cs="Tahoma"/>
          <w:sz w:val="18"/>
          <w:szCs w:val="18"/>
          <w:rtl/>
        </w:rPr>
        <w:t xml:space="preserve"> </w:t>
      </w:r>
      <w:r w:rsidRPr="00680FDE">
        <w:rPr>
          <w:rFonts w:ascii="Tahoma" w:hAnsi="Tahoma" w:cs="Tahoma" w:hint="cs"/>
          <w:sz w:val="18"/>
          <w:szCs w:val="18"/>
          <w:rtl/>
        </w:rPr>
        <w:t>לצפייה</w:t>
      </w:r>
      <w:r w:rsidRPr="00680FDE">
        <w:rPr>
          <w:rFonts w:ascii="Tahoma" w:hAnsi="Tahoma" w:cs="Tahoma"/>
          <w:sz w:val="18"/>
          <w:szCs w:val="18"/>
          <w:rtl/>
        </w:rPr>
        <w:t xml:space="preserve"> </w:t>
      </w:r>
      <w:r w:rsidRPr="00680FDE">
        <w:rPr>
          <w:rFonts w:ascii="Tahoma" w:hAnsi="Tahoma" w:cs="Tahoma" w:hint="cs"/>
          <w:sz w:val="18"/>
          <w:szCs w:val="18"/>
          <w:rtl/>
        </w:rPr>
        <w:t>בחשבונות</w:t>
      </w:r>
      <w:r w:rsidRPr="00680FDE">
        <w:rPr>
          <w:rFonts w:ascii="Tahoma" w:hAnsi="Tahoma" w:cs="Tahoma"/>
          <w:sz w:val="18"/>
          <w:szCs w:val="18"/>
          <w:rtl/>
        </w:rPr>
        <w:t xml:space="preserve"> </w:t>
      </w:r>
      <w:r w:rsidRPr="00680FDE">
        <w:rPr>
          <w:rFonts w:ascii="Tahoma" w:hAnsi="Tahoma" w:cs="Tahoma" w:hint="cs"/>
          <w:sz w:val="18"/>
          <w:szCs w:val="18"/>
          <w:rtl/>
        </w:rPr>
        <w:t>הממשלה</w:t>
      </w:r>
      <w:r w:rsidRPr="00680FDE">
        <w:rPr>
          <w:rFonts w:ascii="Tahoma" w:hAnsi="Tahoma" w:cs="Tahoma"/>
          <w:sz w:val="18"/>
          <w:szCs w:val="18"/>
          <w:rtl/>
        </w:rPr>
        <w:t xml:space="preserve"> </w:t>
      </w:r>
      <w:r w:rsidRPr="00680FDE">
        <w:rPr>
          <w:rFonts w:ascii="Tahoma" w:hAnsi="Tahoma" w:cs="Tahoma" w:hint="cs"/>
          <w:sz w:val="18"/>
          <w:szCs w:val="18"/>
          <w:rtl/>
        </w:rPr>
        <w:t>בבנק</w:t>
      </w:r>
      <w:r w:rsidRPr="00680FDE">
        <w:rPr>
          <w:rFonts w:ascii="Tahoma" w:hAnsi="Tahoma" w:cs="Tahoma"/>
          <w:sz w:val="18"/>
          <w:szCs w:val="18"/>
          <w:rtl/>
        </w:rPr>
        <w:t xml:space="preserve"> </w:t>
      </w:r>
      <w:r w:rsidRPr="00680FDE">
        <w:rPr>
          <w:rFonts w:ascii="Tahoma" w:hAnsi="Tahoma" w:cs="Tahoma" w:hint="cs"/>
          <w:sz w:val="18"/>
          <w:szCs w:val="18"/>
          <w:rtl/>
        </w:rPr>
        <w:t>הדואר</w:t>
      </w:r>
      <w:r w:rsidRPr="00680FDE">
        <w:rPr>
          <w:rFonts w:ascii="Tahoma" w:hAnsi="Tahoma" w:cs="Tahoma"/>
          <w:sz w:val="18"/>
          <w:szCs w:val="18"/>
          <w:rtl/>
        </w:rPr>
        <w:t xml:space="preserve"> </w:t>
      </w:r>
      <w:r w:rsidRPr="00680FDE">
        <w:rPr>
          <w:rFonts w:ascii="Tahoma" w:hAnsi="Tahoma" w:cs="Tahoma" w:hint="cs"/>
          <w:sz w:val="18"/>
          <w:szCs w:val="18"/>
          <w:rtl/>
        </w:rPr>
        <w:t>ואף</w:t>
      </w:r>
      <w:r w:rsidRPr="00680FDE">
        <w:rPr>
          <w:rFonts w:ascii="Tahoma" w:hAnsi="Tahoma" w:cs="Tahoma"/>
          <w:sz w:val="18"/>
          <w:szCs w:val="18"/>
          <w:rtl/>
        </w:rPr>
        <w:t xml:space="preserve"> </w:t>
      </w:r>
      <w:r w:rsidRPr="00680FDE">
        <w:rPr>
          <w:rFonts w:ascii="Tahoma" w:hAnsi="Tahoma" w:cs="Tahoma" w:hint="cs"/>
          <w:sz w:val="18"/>
          <w:szCs w:val="18"/>
          <w:rtl/>
        </w:rPr>
        <w:t>הועברו</w:t>
      </w:r>
      <w:r w:rsidRPr="00680FDE">
        <w:rPr>
          <w:rFonts w:ascii="Tahoma" w:hAnsi="Tahoma" w:cs="Tahoma"/>
          <w:sz w:val="18"/>
          <w:szCs w:val="18"/>
          <w:rtl/>
        </w:rPr>
        <w:t xml:space="preserve"> </w:t>
      </w:r>
      <w:r w:rsidRPr="00680FDE">
        <w:rPr>
          <w:rFonts w:ascii="Tahoma" w:hAnsi="Tahoma" w:cs="Tahoma" w:hint="cs"/>
          <w:sz w:val="18"/>
          <w:szCs w:val="18"/>
          <w:rtl/>
        </w:rPr>
        <w:t>הדרכות</w:t>
      </w:r>
      <w:r w:rsidRPr="00680FDE">
        <w:rPr>
          <w:rFonts w:ascii="Tahoma" w:hAnsi="Tahoma" w:cs="Tahoma"/>
          <w:sz w:val="18"/>
          <w:szCs w:val="18"/>
          <w:rtl/>
        </w:rPr>
        <w:t xml:space="preserve"> </w:t>
      </w:r>
      <w:r w:rsidRPr="00680FDE">
        <w:rPr>
          <w:rFonts w:ascii="Tahoma" w:hAnsi="Tahoma" w:cs="Tahoma" w:hint="cs"/>
          <w:sz w:val="18"/>
          <w:szCs w:val="18"/>
          <w:rtl/>
        </w:rPr>
        <w:t>פרונטליות</w:t>
      </w:r>
      <w:r w:rsidRPr="00680FDE">
        <w:rPr>
          <w:rFonts w:ascii="Tahoma" w:hAnsi="Tahoma" w:cs="Tahoma"/>
          <w:sz w:val="18"/>
          <w:szCs w:val="18"/>
          <w:rtl/>
        </w:rPr>
        <w:t xml:space="preserve"> </w:t>
      </w:r>
      <w:r w:rsidRPr="00680FDE">
        <w:rPr>
          <w:rFonts w:ascii="Tahoma" w:hAnsi="Tahoma" w:cs="Tahoma" w:hint="cs"/>
          <w:sz w:val="18"/>
          <w:szCs w:val="18"/>
          <w:rtl/>
        </w:rPr>
        <w:t>למשרדי</w:t>
      </w:r>
      <w:r w:rsidRPr="00680FDE">
        <w:rPr>
          <w:rFonts w:ascii="Tahoma" w:hAnsi="Tahoma" w:cs="Tahoma"/>
          <w:sz w:val="18"/>
          <w:szCs w:val="18"/>
          <w:rtl/>
        </w:rPr>
        <w:t xml:space="preserve"> </w:t>
      </w:r>
      <w:r w:rsidRPr="00680FDE">
        <w:rPr>
          <w:rFonts w:ascii="Tahoma" w:hAnsi="Tahoma" w:cs="Tahoma" w:hint="cs"/>
          <w:sz w:val="18"/>
          <w:szCs w:val="18"/>
          <w:rtl/>
        </w:rPr>
        <w:t>הממשלה</w:t>
      </w:r>
      <w:r w:rsidRPr="00680FDE">
        <w:rPr>
          <w:rFonts w:ascii="Tahoma" w:hAnsi="Tahoma" w:cs="Tahoma"/>
          <w:sz w:val="18"/>
          <w:szCs w:val="18"/>
          <w:rtl/>
        </w:rPr>
        <w:t xml:space="preserve"> </w:t>
      </w:r>
      <w:r w:rsidRPr="00680FDE">
        <w:rPr>
          <w:rFonts w:ascii="Tahoma" w:hAnsi="Tahoma" w:cs="Tahoma" w:hint="cs"/>
          <w:sz w:val="18"/>
          <w:szCs w:val="18"/>
          <w:rtl/>
        </w:rPr>
        <w:t>השונים בקשר לניווט באתר</w:t>
      </w:r>
      <w:r w:rsidRPr="00680FDE">
        <w:rPr>
          <w:rFonts w:ascii="Tahoma" w:hAnsi="Tahoma" w:cs="Tahoma"/>
          <w:sz w:val="18"/>
          <w:szCs w:val="18"/>
          <w:rtl/>
        </w:rPr>
        <w:t xml:space="preserve">. </w:t>
      </w:r>
      <w:r w:rsidRPr="00680FDE">
        <w:rPr>
          <w:rFonts w:ascii="Tahoma" w:hAnsi="Tahoma" w:cs="Tahoma" w:hint="cs"/>
          <w:sz w:val="18"/>
          <w:szCs w:val="18"/>
          <w:rtl/>
        </w:rPr>
        <w:t>על</w:t>
      </w:r>
      <w:r w:rsidRPr="00680FDE">
        <w:rPr>
          <w:rFonts w:ascii="Tahoma" w:hAnsi="Tahoma" w:cs="Tahoma"/>
          <w:sz w:val="18"/>
          <w:szCs w:val="18"/>
          <w:rtl/>
        </w:rPr>
        <w:t xml:space="preserve"> </w:t>
      </w:r>
      <w:r w:rsidRPr="00680FDE">
        <w:rPr>
          <w:rFonts w:ascii="Tahoma" w:hAnsi="Tahoma" w:cs="Tahoma" w:hint="cs"/>
          <w:sz w:val="18"/>
          <w:szCs w:val="18"/>
          <w:rtl/>
        </w:rPr>
        <w:t>פי</w:t>
      </w:r>
      <w:r w:rsidRPr="00680FDE">
        <w:rPr>
          <w:rFonts w:ascii="Tahoma" w:hAnsi="Tahoma" w:cs="Tahoma"/>
          <w:sz w:val="18"/>
          <w:szCs w:val="18"/>
          <w:rtl/>
        </w:rPr>
        <w:t xml:space="preserve"> </w:t>
      </w:r>
      <w:r w:rsidRPr="00680FDE">
        <w:rPr>
          <w:rFonts w:ascii="Tahoma" w:hAnsi="Tahoma" w:cs="Tahoma" w:hint="cs"/>
          <w:sz w:val="18"/>
          <w:szCs w:val="18"/>
          <w:rtl/>
        </w:rPr>
        <w:t>הסכם</w:t>
      </w:r>
      <w:r w:rsidRPr="00680FDE">
        <w:rPr>
          <w:rFonts w:ascii="Tahoma" w:hAnsi="Tahoma" w:cs="Tahoma"/>
          <w:sz w:val="18"/>
          <w:szCs w:val="18"/>
          <w:rtl/>
        </w:rPr>
        <w:t xml:space="preserve"> </w:t>
      </w:r>
      <w:r w:rsidRPr="00680FDE">
        <w:rPr>
          <w:rFonts w:ascii="Tahoma" w:hAnsi="Tahoma" w:cs="Tahoma" w:hint="cs"/>
          <w:sz w:val="18"/>
          <w:szCs w:val="18"/>
          <w:rtl/>
        </w:rPr>
        <w:t>השירותים</w:t>
      </w:r>
      <w:r w:rsidRPr="00680FDE">
        <w:rPr>
          <w:rFonts w:ascii="Tahoma" w:hAnsi="Tahoma" w:cs="Tahoma"/>
          <w:sz w:val="18"/>
          <w:szCs w:val="18"/>
          <w:rtl/>
        </w:rPr>
        <w:t xml:space="preserve"> </w:t>
      </w:r>
      <w:r w:rsidRPr="00680FDE">
        <w:rPr>
          <w:rFonts w:ascii="Tahoma" w:hAnsi="Tahoma" w:cs="Tahoma" w:hint="cs"/>
          <w:sz w:val="18"/>
          <w:szCs w:val="18"/>
          <w:rtl/>
        </w:rPr>
        <w:t>מול</w:t>
      </w:r>
      <w:r w:rsidRPr="00680FDE">
        <w:rPr>
          <w:rFonts w:ascii="Tahoma" w:hAnsi="Tahoma" w:cs="Tahoma"/>
          <w:sz w:val="18"/>
          <w:szCs w:val="18"/>
          <w:rtl/>
        </w:rPr>
        <w:t xml:space="preserve"> </w:t>
      </w:r>
      <w:r w:rsidRPr="00680FDE">
        <w:rPr>
          <w:rFonts w:ascii="Tahoma" w:hAnsi="Tahoma" w:cs="Tahoma" w:hint="cs"/>
          <w:sz w:val="18"/>
          <w:szCs w:val="18"/>
          <w:rtl/>
        </w:rPr>
        <w:t>בנק</w:t>
      </w:r>
      <w:r w:rsidRPr="00680FDE">
        <w:rPr>
          <w:rFonts w:ascii="Tahoma" w:hAnsi="Tahoma" w:cs="Tahoma"/>
          <w:sz w:val="18"/>
          <w:szCs w:val="18"/>
          <w:rtl/>
        </w:rPr>
        <w:t xml:space="preserve"> </w:t>
      </w:r>
      <w:r w:rsidRPr="00680FDE">
        <w:rPr>
          <w:rFonts w:ascii="Tahoma" w:hAnsi="Tahoma" w:cs="Tahoma" w:hint="cs"/>
          <w:sz w:val="18"/>
          <w:szCs w:val="18"/>
          <w:rtl/>
        </w:rPr>
        <w:t>הדואר</w:t>
      </w:r>
      <w:r w:rsidRPr="00680FDE">
        <w:rPr>
          <w:rFonts w:ascii="Tahoma" w:hAnsi="Tahoma" w:cs="Tahoma"/>
          <w:sz w:val="18"/>
          <w:szCs w:val="18"/>
          <w:rtl/>
        </w:rPr>
        <w:t xml:space="preserve">, </w:t>
      </w:r>
      <w:r w:rsidRPr="00680FDE">
        <w:rPr>
          <w:rFonts w:ascii="Tahoma" w:hAnsi="Tahoma" w:cs="Tahoma" w:hint="cs"/>
          <w:sz w:val="18"/>
          <w:szCs w:val="18"/>
          <w:rtl/>
        </w:rPr>
        <w:t>חשבות</w:t>
      </w:r>
      <w:r w:rsidRPr="00680FDE">
        <w:rPr>
          <w:rFonts w:ascii="Tahoma" w:hAnsi="Tahoma" w:cs="Tahoma"/>
          <w:sz w:val="18"/>
          <w:szCs w:val="18"/>
          <w:rtl/>
        </w:rPr>
        <w:t xml:space="preserve"> </w:t>
      </w:r>
      <w:r w:rsidRPr="00680FDE">
        <w:rPr>
          <w:rFonts w:ascii="Tahoma" w:hAnsi="Tahoma" w:cs="Tahoma" w:hint="cs"/>
          <w:sz w:val="18"/>
          <w:szCs w:val="18"/>
          <w:rtl/>
        </w:rPr>
        <w:t>המטה</w:t>
      </w:r>
      <w:r w:rsidRPr="00680FDE">
        <w:rPr>
          <w:rFonts w:ascii="Tahoma" w:hAnsi="Tahoma" w:cs="Tahoma"/>
          <w:sz w:val="18"/>
          <w:szCs w:val="18"/>
          <w:rtl/>
        </w:rPr>
        <w:t xml:space="preserve"> </w:t>
      </w:r>
      <w:r w:rsidRPr="00680FDE">
        <w:rPr>
          <w:rFonts w:ascii="Tahoma" w:hAnsi="Tahoma" w:cs="Tahoma" w:hint="cs"/>
          <w:sz w:val="18"/>
          <w:szCs w:val="18"/>
          <w:rtl/>
        </w:rPr>
        <w:t>היא</w:t>
      </w:r>
      <w:r w:rsidRPr="00680FDE">
        <w:rPr>
          <w:rFonts w:ascii="Tahoma" w:hAnsi="Tahoma" w:cs="Tahoma"/>
          <w:sz w:val="18"/>
          <w:szCs w:val="18"/>
          <w:rtl/>
        </w:rPr>
        <w:t xml:space="preserve"> </w:t>
      </w:r>
      <w:r w:rsidRPr="00680FDE">
        <w:rPr>
          <w:rFonts w:ascii="Tahoma" w:hAnsi="Tahoma" w:cs="Tahoma" w:hint="cs"/>
          <w:sz w:val="18"/>
          <w:szCs w:val="18"/>
          <w:rtl/>
        </w:rPr>
        <w:t>הגורם</w:t>
      </w:r>
      <w:r w:rsidRPr="00680FDE">
        <w:rPr>
          <w:rFonts w:ascii="Tahoma" w:hAnsi="Tahoma" w:cs="Tahoma"/>
          <w:sz w:val="18"/>
          <w:szCs w:val="18"/>
          <w:rtl/>
        </w:rPr>
        <w:t xml:space="preserve"> </w:t>
      </w:r>
      <w:r w:rsidRPr="00680FDE">
        <w:rPr>
          <w:rFonts w:ascii="Tahoma" w:hAnsi="Tahoma" w:cs="Tahoma" w:hint="cs"/>
          <w:sz w:val="18"/>
          <w:szCs w:val="18"/>
          <w:rtl/>
        </w:rPr>
        <w:t>המרכז</w:t>
      </w:r>
      <w:r w:rsidRPr="00680FDE">
        <w:rPr>
          <w:rFonts w:ascii="Tahoma" w:hAnsi="Tahoma" w:cs="Tahoma"/>
          <w:sz w:val="18"/>
          <w:szCs w:val="18"/>
          <w:rtl/>
        </w:rPr>
        <w:t xml:space="preserve"> </w:t>
      </w:r>
      <w:r w:rsidRPr="00680FDE">
        <w:rPr>
          <w:rFonts w:ascii="Tahoma" w:hAnsi="Tahoma" w:cs="Tahoma" w:hint="cs"/>
          <w:sz w:val="18"/>
          <w:szCs w:val="18"/>
          <w:rtl/>
        </w:rPr>
        <w:t>את</w:t>
      </w:r>
      <w:r w:rsidRPr="00680FDE">
        <w:rPr>
          <w:rFonts w:ascii="Tahoma" w:hAnsi="Tahoma" w:cs="Tahoma"/>
          <w:sz w:val="18"/>
          <w:szCs w:val="18"/>
          <w:rtl/>
        </w:rPr>
        <w:t xml:space="preserve"> </w:t>
      </w:r>
      <w:r w:rsidRPr="00680FDE">
        <w:rPr>
          <w:rFonts w:ascii="Tahoma" w:hAnsi="Tahoma" w:cs="Tahoma" w:hint="cs"/>
          <w:sz w:val="18"/>
          <w:szCs w:val="18"/>
          <w:rtl/>
        </w:rPr>
        <w:t>מורשי</w:t>
      </w:r>
      <w:r w:rsidRPr="00680FDE">
        <w:rPr>
          <w:rFonts w:ascii="Tahoma" w:hAnsi="Tahoma" w:cs="Tahoma"/>
          <w:sz w:val="18"/>
          <w:szCs w:val="18"/>
          <w:rtl/>
        </w:rPr>
        <w:t xml:space="preserve"> </w:t>
      </w:r>
      <w:r w:rsidRPr="00680FDE">
        <w:rPr>
          <w:rFonts w:ascii="Tahoma" w:hAnsi="Tahoma" w:cs="Tahoma" w:hint="cs"/>
          <w:sz w:val="18"/>
          <w:szCs w:val="18"/>
          <w:rtl/>
        </w:rPr>
        <w:t>הצפייה</w:t>
      </w:r>
      <w:r w:rsidRPr="00680FDE">
        <w:rPr>
          <w:rFonts w:ascii="Tahoma" w:hAnsi="Tahoma" w:cs="Tahoma"/>
          <w:sz w:val="18"/>
          <w:szCs w:val="18"/>
          <w:rtl/>
        </w:rPr>
        <w:t xml:space="preserve"> </w:t>
      </w:r>
      <w:r w:rsidRPr="00680FDE">
        <w:rPr>
          <w:rFonts w:ascii="Tahoma" w:hAnsi="Tahoma" w:cs="Tahoma" w:hint="cs"/>
          <w:sz w:val="18"/>
          <w:szCs w:val="18"/>
          <w:rtl/>
        </w:rPr>
        <w:t>באתר</w:t>
      </w:r>
      <w:r w:rsidRPr="00680FDE">
        <w:rPr>
          <w:rFonts w:ascii="Tahoma" w:hAnsi="Tahoma" w:cs="Tahoma"/>
          <w:sz w:val="18"/>
          <w:szCs w:val="18"/>
          <w:rtl/>
        </w:rPr>
        <w:t xml:space="preserve">, </w:t>
      </w:r>
      <w:r w:rsidRPr="00680FDE">
        <w:rPr>
          <w:rFonts w:ascii="Tahoma" w:hAnsi="Tahoma" w:cs="Tahoma" w:hint="cs"/>
          <w:sz w:val="18"/>
          <w:szCs w:val="18"/>
          <w:rtl/>
        </w:rPr>
        <w:t>אחת</w:t>
      </w:r>
      <w:r w:rsidRPr="00680FDE">
        <w:rPr>
          <w:rFonts w:ascii="Tahoma" w:hAnsi="Tahoma" w:cs="Tahoma"/>
          <w:sz w:val="18"/>
          <w:szCs w:val="18"/>
          <w:rtl/>
        </w:rPr>
        <w:t xml:space="preserve"> </w:t>
      </w:r>
      <w:r w:rsidRPr="00680FDE">
        <w:rPr>
          <w:rFonts w:ascii="Tahoma" w:hAnsi="Tahoma" w:cs="Tahoma" w:hint="cs"/>
          <w:sz w:val="18"/>
          <w:szCs w:val="18"/>
          <w:rtl/>
        </w:rPr>
        <w:t>לתקופה</w:t>
      </w:r>
      <w:r w:rsidRPr="00680FDE">
        <w:rPr>
          <w:rFonts w:ascii="Tahoma" w:hAnsi="Tahoma" w:cs="Tahoma"/>
          <w:sz w:val="18"/>
          <w:szCs w:val="18"/>
          <w:rtl/>
        </w:rPr>
        <w:t xml:space="preserve"> </w:t>
      </w:r>
      <w:r w:rsidRPr="00680FDE">
        <w:rPr>
          <w:rFonts w:ascii="Tahoma" w:hAnsi="Tahoma" w:cs="Tahoma" w:hint="cs"/>
          <w:sz w:val="18"/>
          <w:szCs w:val="18"/>
          <w:rtl/>
        </w:rPr>
        <w:t>רשימת</w:t>
      </w:r>
      <w:r w:rsidRPr="00680FDE">
        <w:rPr>
          <w:rFonts w:ascii="Tahoma" w:hAnsi="Tahoma" w:cs="Tahoma"/>
          <w:sz w:val="18"/>
          <w:szCs w:val="18"/>
          <w:rtl/>
        </w:rPr>
        <w:t xml:space="preserve"> </w:t>
      </w:r>
      <w:r w:rsidRPr="00680FDE">
        <w:rPr>
          <w:rFonts w:ascii="Tahoma" w:hAnsi="Tahoma" w:cs="Tahoma" w:hint="cs"/>
          <w:sz w:val="18"/>
          <w:szCs w:val="18"/>
          <w:rtl/>
        </w:rPr>
        <w:t>המורשים</w:t>
      </w:r>
      <w:r w:rsidRPr="00680FDE">
        <w:rPr>
          <w:rFonts w:ascii="Tahoma" w:hAnsi="Tahoma" w:cs="Tahoma"/>
          <w:sz w:val="18"/>
          <w:szCs w:val="18"/>
          <w:rtl/>
        </w:rPr>
        <w:t xml:space="preserve"> </w:t>
      </w:r>
      <w:r w:rsidRPr="00680FDE">
        <w:rPr>
          <w:rFonts w:ascii="Tahoma" w:hAnsi="Tahoma" w:cs="Tahoma" w:hint="cs"/>
          <w:sz w:val="18"/>
          <w:szCs w:val="18"/>
          <w:rtl/>
        </w:rPr>
        <w:t>באתר</w:t>
      </w:r>
      <w:r w:rsidRPr="00680FDE">
        <w:rPr>
          <w:rFonts w:ascii="Tahoma" w:hAnsi="Tahoma" w:cs="Tahoma"/>
          <w:sz w:val="18"/>
          <w:szCs w:val="18"/>
          <w:rtl/>
        </w:rPr>
        <w:t xml:space="preserve"> </w:t>
      </w:r>
      <w:r w:rsidRPr="00680FDE">
        <w:rPr>
          <w:rFonts w:ascii="Tahoma" w:hAnsi="Tahoma" w:cs="Tahoma" w:hint="cs"/>
          <w:sz w:val="18"/>
          <w:szCs w:val="18"/>
          <w:rtl/>
        </w:rPr>
        <w:t>מופצת</w:t>
      </w:r>
      <w:bookmarkStart w:id="5" w:name="tempMark"/>
      <w:bookmarkEnd w:id="5"/>
      <w:r w:rsidRPr="00680FDE">
        <w:rPr>
          <w:rFonts w:ascii="Tahoma" w:hAnsi="Tahoma" w:cs="Tahoma"/>
          <w:sz w:val="18"/>
          <w:szCs w:val="18"/>
          <w:rtl/>
        </w:rPr>
        <w:t xml:space="preserve"> </w:t>
      </w:r>
      <w:r w:rsidRPr="00680FDE">
        <w:rPr>
          <w:rFonts w:ascii="Tahoma" w:hAnsi="Tahoma" w:cs="Tahoma" w:hint="cs"/>
          <w:sz w:val="18"/>
          <w:szCs w:val="18"/>
          <w:rtl/>
        </w:rPr>
        <w:t>למשרדי</w:t>
      </w:r>
      <w:r w:rsidRPr="00680FDE">
        <w:rPr>
          <w:rFonts w:ascii="Tahoma" w:hAnsi="Tahoma" w:cs="Tahoma"/>
          <w:sz w:val="18"/>
          <w:szCs w:val="18"/>
          <w:rtl/>
        </w:rPr>
        <w:t xml:space="preserve"> </w:t>
      </w:r>
      <w:r w:rsidRPr="00680FDE">
        <w:rPr>
          <w:rFonts w:ascii="Tahoma" w:hAnsi="Tahoma" w:cs="Tahoma" w:hint="cs"/>
          <w:sz w:val="18"/>
          <w:szCs w:val="18"/>
          <w:rtl/>
        </w:rPr>
        <w:t>הממשלה</w:t>
      </w:r>
      <w:r w:rsidRPr="00680FDE">
        <w:rPr>
          <w:rFonts w:ascii="Tahoma" w:hAnsi="Tahoma" w:cs="Tahoma"/>
          <w:sz w:val="18"/>
          <w:szCs w:val="18"/>
          <w:rtl/>
        </w:rPr>
        <w:t xml:space="preserve"> </w:t>
      </w:r>
      <w:r w:rsidRPr="00680FDE">
        <w:rPr>
          <w:rFonts w:ascii="Tahoma" w:hAnsi="Tahoma" w:cs="Tahoma" w:hint="cs"/>
          <w:sz w:val="18"/>
          <w:szCs w:val="18"/>
          <w:rtl/>
        </w:rPr>
        <w:t>השונים</w:t>
      </w:r>
      <w:r w:rsidRPr="00680FDE">
        <w:rPr>
          <w:rFonts w:ascii="Tahoma" w:hAnsi="Tahoma" w:cs="Tahoma"/>
          <w:sz w:val="18"/>
          <w:szCs w:val="18"/>
          <w:rtl/>
        </w:rPr>
        <w:t xml:space="preserve"> </w:t>
      </w:r>
      <w:r w:rsidRPr="00680FDE">
        <w:rPr>
          <w:rFonts w:ascii="Tahoma" w:hAnsi="Tahoma" w:cs="Tahoma" w:hint="cs"/>
          <w:sz w:val="18"/>
          <w:szCs w:val="18"/>
          <w:rtl/>
        </w:rPr>
        <w:t>לצורך</w:t>
      </w:r>
      <w:r w:rsidRPr="00680FDE">
        <w:rPr>
          <w:rFonts w:ascii="Tahoma" w:hAnsi="Tahoma" w:cs="Tahoma"/>
          <w:sz w:val="18"/>
          <w:szCs w:val="18"/>
          <w:rtl/>
        </w:rPr>
        <w:t xml:space="preserve"> </w:t>
      </w:r>
      <w:r w:rsidRPr="00680FDE">
        <w:rPr>
          <w:rFonts w:ascii="Tahoma" w:hAnsi="Tahoma" w:cs="Tahoma" w:hint="cs"/>
          <w:sz w:val="18"/>
          <w:szCs w:val="18"/>
          <w:rtl/>
        </w:rPr>
        <w:t>ריענון</w:t>
      </w:r>
      <w:r w:rsidRPr="00680FDE">
        <w:rPr>
          <w:rFonts w:ascii="Tahoma" w:hAnsi="Tahoma" w:cs="Tahoma"/>
          <w:sz w:val="18"/>
          <w:szCs w:val="18"/>
          <w:rtl/>
        </w:rPr>
        <w:t xml:space="preserve"> </w:t>
      </w:r>
      <w:r w:rsidRPr="00680FDE">
        <w:rPr>
          <w:rFonts w:ascii="Tahoma" w:hAnsi="Tahoma" w:cs="Tahoma" w:hint="cs"/>
          <w:sz w:val="18"/>
          <w:szCs w:val="18"/>
          <w:rtl/>
        </w:rPr>
        <w:t>הרשימה</w:t>
      </w:r>
      <w:r w:rsidRPr="00680FDE">
        <w:rPr>
          <w:rFonts w:ascii="Tahoma" w:hAnsi="Tahoma" w:cs="Tahoma"/>
          <w:sz w:val="18"/>
          <w:szCs w:val="18"/>
          <w:rtl/>
        </w:rPr>
        <w:t xml:space="preserve">. </w:t>
      </w:r>
      <w:r w:rsidRPr="00680FDE">
        <w:rPr>
          <w:rFonts w:ascii="Tahoma" w:hAnsi="Tahoma" w:cs="Tahoma" w:hint="cs"/>
          <w:sz w:val="18"/>
          <w:szCs w:val="18"/>
          <w:rtl/>
        </w:rPr>
        <w:t>מבדיקה</w:t>
      </w:r>
      <w:r w:rsidRPr="00680FDE">
        <w:rPr>
          <w:rFonts w:ascii="Tahoma" w:hAnsi="Tahoma" w:cs="Tahoma"/>
          <w:sz w:val="18"/>
          <w:szCs w:val="18"/>
          <w:rtl/>
        </w:rPr>
        <w:t xml:space="preserve"> </w:t>
      </w:r>
      <w:r w:rsidRPr="00680FDE">
        <w:rPr>
          <w:rFonts w:ascii="Tahoma" w:hAnsi="Tahoma" w:cs="Tahoma" w:hint="cs"/>
          <w:sz w:val="18"/>
          <w:szCs w:val="18"/>
          <w:rtl/>
        </w:rPr>
        <w:t>שנערכה</w:t>
      </w:r>
      <w:r w:rsidRPr="00680FDE">
        <w:rPr>
          <w:rFonts w:ascii="Tahoma" w:hAnsi="Tahoma" w:cs="Tahoma"/>
          <w:sz w:val="18"/>
          <w:szCs w:val="18"/>
          <w:rtl/>
        </w:rPr>
        <w:t xml:space="preserve"> </w:t>
      </w:r>
      <w:r w:rsidRPr="00680FDE">
        <w:rPr>
          <w:rFonts w:ascii="Tahoma" w:hAnsi="Tahoma" w:cs="Tahoma" w:hint="cs"/>
          <w:sz w:val="18"/>
          <w:szCs w:val="18"/>
          <w:rtl/>
        </w:rPr>
        <w:t>על</w:t>
      </w:r>
      <w:r w:rsidRPr="00680FDE">
        <w:rPr>
          <w:rFonts w:ascii="Tahoma" w:hAnsi="Tahoma" w:cs="Tahoma"/>
          <w:sz w:val="18"/>
          <w:szCs w:val="18"/>
          <w:rtl/>
        </w:rPr>
        <w:t xml:space="preserve"> </w:t>
      </w:r>
      <w:r w:rsidRPr="00680FDE">
        <w:rPr>
          <w:rFonts w:ascii="Tahoma" w:hAnsi="Tahoma" w:cs="Tahoma" w:hint="cs"/>
          <w:sz w:val="18"/>
          <w:szCs w:val="18"/>
          <w:rtl/>
        </w:rPr>
        <w:t>ידי</w:t>
      </w:r>
      <w:r w:rsidRPr="00680FDE">
        <w:rPr>
          <w:rFonts w:ascii="Tahoma" w:hAnsi="Tahoma" w:cs="Tahoma"/>
          <w:sz w:val="18"/>
          <w:szCs w:val="18"/>
          <w:rtl/>
        </w:rPr>
        <w:t xml:space="preserve"> </w:t>
      </w:r>
      <w:r w:rsidRPr="00680FDE">
        <w:rPr>
          <w:rFonts w:ascii="Tahoma" w:hAnsi="Tahoma" w:cs="Tahoma" w:hint="cs"/>
          <w:sz w:val="18"/>
          <w:szCs w:val="18"/>
          <w:rtl/>
        </w:rPr>
        <w:t>חשבות</w:t>
      </w:r>
      <w:r w:rsidRPr="00680FDE">
        <w:rPr>
          <w:rFonts w:ascii="Tahoma" w:hAnsi="Tahoma" w:cs="Tahoma"/>
          <w:sz w:val="18"/>
          <w:szCs w:val="18"/>
          <w:rtl/>
        </w:rPr>
        <w:t xml:space="preserve"> </w:t>
      </w:r>
      <w:r w:rsidRPr="00680FDE">
        <w:rPr>
          <w:rFonts w:ascii="Tahoma" w:hAnsi="Tahoma" w:cs="Tahoma" w:hint="cs"/>
          <w:sz w:val="18"/>
          <w:szCs w:val="18"/>
          <w:rtl/>
        </w:rPr>
        <w:t>מטה החשב הכללי,</w:t>
      </w:r>
      <w:r w:rsidRPr="00680FDE">
        <w:rPr>
          <w:rFonts w:ascii="Tahoma" w:hAnsi="Tahoma" w:cs="Tahoma"/>
          <w:sz w:val="18"/>
          <w:szCs w:val="18"/>
          <w:rtl/>
        </w:rPr>
        <w:t xml:space="preserve"> </w:t>
      </w:r>
      <w:r w:rsidRPr="00680FDE">
        <w:rPr>
          <w:rFonts w:ascii="Tahoma" w:hAnsi="Tahoma" w:cs="Tahoma" w:hint="cs"/>
          <w:sz w:val="18"/>
          <w:szCs w:val="18"/>
          <w:rtl/>
        </w:rPr>
        <w:t>בעקבות</w:t>
      </w:r>
      <w:r w:rsidRPr="00680FDE">
        <w:rPr>
          <w:rFonts w:ascii="Tahoma" w:hAnsi="Tahoma" w:cs="Tahoma"/>
          <w:sz w:val="18"/>
          <w:szCs w:val="18"/>
          <w:rtl/>
        </w:rPr>
        <w:t xml:space="preserve"> </w:t>
      </w:r>
      <w:r w:rsidRPr="00680FDE">
        <w:rPr>
          <w:rFonts w:ascii="Tahoma" w:hAnsi="Tahoma" w:cs="Tahoma" w:hint="cs"/>
          <w:sz w:val="18"/>
          <w:szCs w:val="18"/>
          <w:rtl/>
        </w:rPr>
        <w:t>הערת</w:t>
      </w:r>
      <w:r w:rsidRPr="00680FDE">
        <w:rPr>
          <w:rFonts w:ascii="Tahoma" w:hAnsi="Tahoma" w:cs="Tahoma"/>
          <w:sz w:val="18"/>
          <w:szCs w:val="18"/>
          <w:rtl/>
        </w:rPr>
        <w:t xml:space="preserve"> </w:t>
      </w:r>
      <w:r w:rsidRPr="00680FDE">
        <w:rPr>
          <w:rFonts w:ascii="Tahoma" w:hAnsi="Tahoma" w:cs="Tahoma" w:hint="cs"/>
          <w:sz w:val="18"/>
          <w:szCs w:val="18"/>
          <w:rtl/>
        </w:rPr>
        <w:t>המבקר</w:t>
      </w:r>
      <w:r w:rsidRPr="00680FDE">
        <w:rPr>
          <w:rFonts w:ascii="Tahoma" w:hAnsi="Tahoma" w:cs="Tahoma"/>
          <w:sz w:val="18"/>
          <w:szCs w:val="18"/>
          <w:rtl/>
        </w:rPr>
        <w:t xml:space="preserve"> </w:t>
      </w:r>
      <w:r w:rsidRPr="00680FDE">
        <w:rPr>
          <w:rFonts w:ascii="Tahoma" w:hAnsi="Tahoma" w:cs="Tahoma" w:hint="cs"/>
          <w:sz w:val="18"/>
          <w:szCs w:val="18"/>
          <w:rtl/>
        </w:rPr>
        <w:t>לעניין</w:t>
      </w:r>
      <w:r w:rsidRPr="00680FDE">
        <w:rPr>
          <w:rFonts w:ascii="Tahoma" w:hAnsi="Tahoma" w:cs="Tahoma"/>
          <w:sz w:val="18"/>
          <w:szCs w:val="18"/>
          <w:rtl/>
        </w:rPr>
        <w:t xml:space="preserve"> </w:t>
      </w:r>
      <w:r w:rsidRPr="00680FDE">
        <w:rPr>
          <w:rFonts w:ascii="Tahoma" w:hAnsi="Tahoma" w:cs="Tahoma" w:hint="cs"/>
          <w:sz w:val="18"/>
          <w:szCs w:val="18"/>
          <w:rtl/>
        </w:rPr>
        <w:t>אי-חיבורם</w:t>
      </w:r>
      <w:r w:rsidRPr="00680FDE">
        <w:rPr>
          <w:rFonts w:ascii="Tahoma" w:hAnsi="Tahoma" w:cs="Tahoma"/>
          <w:sz w:val="18"/>
          <w:szCs w:val="18"/>
          <w:rtl/>
        </w:rPr>
        <w:t xml:space="preserve"> </w:t>
      </w:r>
      <w:r w:rsidRPr="00680FDE">
        <w:rPr>
          <w:rFonts w:ascii="Tahoma" w:hAnsi="Tahoma" w:cs="Tahoma" w:hint="cs"/>
          <w:sz w:val="18"/>
          <w:szCs w:val="18"/>
          <w:rtl/>
        </w:rPr>
        <w:t>של</w:t>
      </w:r>
      <w:r w:rsidRPr="00680FDE">
        <w:rPr>
          <w:rFonts w:ascii="Tahoma" w:hAnsi="Tahoma" w:cs="Tahoma"/>
          <w:sz w:val="18"/>
          <w:szCs w:val="18"/>
          <w:rtl/>
        </w:rPr>
        <w:t xml:space="preserve"> </w:t>
      </w:r>
      <w:r w:rsidRPr="00680FDE">
        <w:rPr>
          <w:rFonts w:ascii="Tahoma" w:hAnsi="Tahoma" w:cs="Tahoma" w:hint="cs"/>
          <w:sz w:val="18"/>
          <w:szCs w:val="18"/>
          <w:rtl/>
        </w:rPr>
        <w:t>מספר</w:t>
      </w:r>
      <w:r w:rsidRPr="00680FDE">
        <w:rPr>
          <w:rFonts w:ascii="Tahoma" w:hAnsi="Tahoma" w:cs="Tahoma"/>
          <w:sz w:val="18"/>
          <w:szCs w:val="18"/>
          <w:rtl/>
        </w:rPr>
        <w:t xml:space="preserve"> </w:t>
      </w:r>
      <w:r w:rsidRPr="00680FDE">
        <w:rPr>
          <w:rFonts w:ascii="Tahoma" w:hAnsi="Tahoma" w:cs="Tahoma" w:hint="cs"/>
          <w:sz w:val="18"/>
          <w:szCs w:val="18"/>
          <w:rtl/>
        </w:rPr>
        <w:t>משרדי</w:t>
      </w:r>
      <w:r w:rsidRPr="00680FDE">
        <w:rPr>
          <w:rFonts w:ascii="Tahoma" w:hAnsi="Tahoma" w:cs="Tahoma"/>
          <w:sz w:val="18"/>
          <w:szCs w:val="18"/>
          <w:rtl/>
        </w:rPr>
        <w:t xml:space="preserve"> </w:t>
      </w:r>
      <w:r w:rsidRPr="00680FDE">
        <w:rPr>
          <w:rFonts w:ascii="Tahoma" w:hAnsi="Tahoma" w:cs="Tahoma" w:hint="cs"/>
          <w:sz w:val="18"/>
          <w:szCs w:val="18"/>
          <w:rtl/>
        </w:rPr>
        <w:t>ממשלה</w:t>
      </w:r>
      <w:r w:rsidRPr="00680FDE">
        <w:rPr>
          <w:rFonts w:ascii="Tahoma" w:hAnsi="Tahoma" w:cs="Tahoma"/>
          <w:sz w:val="18"/>
          <w:szCs w:val="18"/>
          <w:rtl/>
        </w:rPr>
        <w:t xml:space="preserve"> </w:t>
      </w:r>
      <w:r w:rsidRPr="00680FDE">
        <w:rPr>
          <w:rFonts w:ascii="Tahoma" w:hAnsi="Tahoma" w:cs="Tahoma" w:hint="cs"/>
          <w:sz w:val="18"/>
          <w:szCs w:val="18"/>
          <w:rtl/>
        </w:rPr>
        <w:t>לאתר</w:t>
      </w:r>
      <w:r w:rsidRPr="00680FDE">
        <w:rPr>
          <w:rFonts w:ascii="Tahoma" w:hAnsi="Tahoma" w:cs="Tahoma"/>
          <w:sz w:val="18"/>
          <w:szCs w:val="18"/>
          <w:rtl/>
        </w:rPr>
        <w:t xml:space="preserve">, </w:t>
      </w:r>
      <w:r w:rsidRPr="00680FDE">
        <w:rPr>
          <w:rFonts w:ascii="Tahoma" w:hAnsi="Tahoma" w:cs="Tahoma" w:hint="cs"/>
          <w:sz w:val="18"/>
          <w:szCs w:val="18"/>
          <w:rtl/>
        </w:rPr>
        <w:t>נמצא</w:t>
      </w:r>
      <w:r w:rsidRPr="00680FDE">
        <w:rPr>
          <w:rFonts w:ascii="Tahoma" w:hAnsi="Tahoma" w:cs="Tahoma"/>
          <w:sz w:val="18"/>
          <w:szCs w:val="18"/>
          <w:rtl/>
        </w:rPr>
        <w:t xml:space="preserve"> </w:t>
      </w:r>
      <w:r w:rsidRPr="00680FDE">
        <w:rPr>
          <w:rFonts w:ascii="Tahoma" w:hAnsi="Tahoma" w:cs="Tahoma" w:hint="cs"/>
          <w:sz w:val="18"/>
          <w:szCs w:val="18"/>
          <w:rtl/>
        </w:rPr>
        <w:t>כי</w:t>
      </w:r>
      <w:r w:rsidRPr="00680FDE">
        <w:rPr>
          <w:rFonts w:ascii="Tahoma" w:hAnsi="Tahoma" w:cs="Tahoma"/>
          <w:sz w:val="18"/>
          <w:szCs w:val="18"/>
          <w:rtl/>
        </w:rPr>
        <w:t xml:space="preserve"> </w:t>
      </w:r>
      <w:r w:rsidRPr="00680FDE">
        <w:rPr>
          <w:rFonts w:ascii="Tahoma" w:hAnsi="Tahoma" w:cs="Tahoma" w:hint="cs"/>
          <w:sz w:val="18"/>
          <w:szCs w:val="18"/>
          <w:rtl/>
        </w:rPr>
        <w:t>עבור</w:t>
      </w:r>
      <w:r w:rsidRPr="00680FDE">
        <w:rPr>
          <w:rFonts w:ascii="Tahoma" w:hAnsi="Tahoma" w:cs="Tahoma"/>
          <w:sz w:val="18"/>
          <w:szCs w:val="18"/>
          <w:rtl/>
        </w:rPr>
        <w:t xml:space="preserve"> </w:t>
      </w:r>
      <w:r w:rsidRPr="00680FDE">
        <w:rPr>
          <w:rFonts w:ascii="Tahoma" w:hAnsi="Tahoma" w:cs="Tahoma" w:hint="cs"/>
          <w:sz w:val="18"/>
          <w:szCs w:val="18"/>
          <w:rtl/>
        </w:rPr>
        <w:t>חלקם</w:t>
      </w:r>
      <w:r w:rsidRPr="00680FDE">
        <w:rPr>
          <w:rFonts w:ascii="Tahoma" w:hAnsi="Tahoma" w:cs="Tahoma"/>
          <w:sz w:val="18"/>
          <w:szCs w:val="18"/>
          <w:rtl/>
        </w:rPr>
        <w:t xml:space="preserve"> </w:t>
      </w:r>
      <w:r w:rsidRPr="00680FDE">
        <w:rPr>
          <w:rFonts w:ascii="Tahoma" w:hAnsi="Tahoma" w:cs="Tahoma" w:hint="cs"/>
          <w:sz w:val="18"/>
          <w:szCs w:val="18"/>
          <w:rtl/>
        </w:rPr>
        <w:t>סיבות</w:t>
      </w:r>
      <w:r w:rsidRPr="00680FDE">
        <w:rPr>
          <w:rFonts w:ascii="Tahoma" w:hAnsi="Tahoma" w:cs="Tahoma"/>
          <w:sz w:val="18"/>
          <w:szCs w:val="18"/>
          <w:rtl/>
        </w:rPr>
        <w:t xml:space="preserve"> </w:t>
      </w:r>
      <w:r w:rsidRPr="00680FDE">
        <w:rPr>
          <w:rFonts w:ascii="Tahoma" w:hAnsi="Tahoma" w:cs="Tahoma" w:hint="cs"/>
          <w:sz w:val="18"/>
          <w:szCs w:val="18"/>
          <w:rtl/>
        </w:rPr>
        <w:t>אי-ההתחברות</w:t>
      </w:r>
      <w:r w:rsidRPr="00680FDE">
        <w:rPr>
          <w:rFonts w:ascii="Tahoma" w:hAnsi="Tahoma" w:cs="Tahoma"/>
          <w:sz w:val="18"/>
          <w:szCs w:val="18"/>
          <w:rtl/>
        </w:rPr>
        <w:t xml:space="preserve"> </w:t>
      </w:r>
      <w:r w:rsidRPr="00680FDE">
        <w:rPr>
          <w:rFonts w:ascii="Tahoma" w:hAnsi="Tahoma" w:cs="Tahoma" w:hint="cs"/>
          <w:sz w:val="18"/>
          <w:szCs w:val="18"/>
          <w:rtl/>
        </w:rPr>
        <w:t>לאתר</w:t>
      </w:r>
      <w:r w:rsidRPr="00680FDE">
        <w:rPr>
          <w:rFonts w:ascii="Tahoma" w:hAnsi="Tahoma" w:cs="Tahoma"/>
          <w:sz w:val="18"/>
          <w:szCs w:val="18"/>
          <w:rtl/>
        </w:rPr>
        <w:t xml:space="preserve"> </w:t>
      </w:r>
      <w:r w:rsidRPr="00680FDE">
        <w:rPr>
          <w:rFonts w:ascii="Tahoma" w:hAnsi="Tahoma" w:cs="Tahoma" w:hint="cs"/>
          <w:sz w:val="18"/>
          <w:szCs w:val="18"/>
          <w:rtl/>
        </w:rPr>
        <w:t>נבעו</w:t>
      </w:r>
      <w:r w:rsidRPr="00680FDE">
        <w:rPr>
          <w:rFonts w:ascii="Tahoma" w:hAnsi="Tahoma" w:cs="Tahoma"/>
          <w:sz w:val="18"/>
          <w:szCs w:val="18"/>
          <w:rtl/>
        </w:rPr>
        <w:t xml:space="preserve"> </w:t>
      </w:r>
      <w:r w:rsidRPr="00680FDE">
        <w:rPr>
          <w:rFonts w:ascii="Tahoma" w:hAnsi="Tahoma" w:cs="Tahoma" w:hint="cs"/>
          <w:sz w:val="18"/>
          <w:szCs w:val="18"/>
          <w:rtl/>
        </w:rPr>
        <w:t>מקשיים</w:t>
      </w:r>
      <w:r w:rsidRPr="00680FDE">
        <w:rPr>
          <w:rFonts w:ascii="Tahoma" w:hAnsi="Tahoma" w:cs="Tahoma"/>
          <w:sz w:val="18"/>
          <w:szCs w:val="18"/>
          <w:rtl/>
        </w:rPr>
        <w:t xml:space="preserve"> </w:t>
      </w:r>
      <w:r w:rsidRPr="00680FDE">
        <w:rPr>
          <w:rFonts w:ascii="Tahoma" w:hAnsi="Tahoma" w:cs="Tahoma" w:hint="cs"/>
          <w:sz w:val="18"/>
          <w:szCs w:val="18"/>
          <w:rtl/>
        </w:rPr>
        <w:t>מיכוניים</w:t>
      </w:r>
      <w:r w:rsidRPr="00680FDE">
        <w:rPr>
          <w:rFonts w:ascii="Tahoma" w:hAnsi="Tahoma" w:cs="Tahoma"/>
          <w:sz w:val="18"/>
          <w:szCs w:val="18"/>
          <w:rtl/>
        </w:rPr>
        <w:t xml:space="preserve"> </w:t>
      </w:r>
      <w:r w:rsidRPr="00680FDE">
        <w:rPr>
          <w:rFonts w:ascii="Tahoma" w:hAnsi="Tahoma" w:cs="Tahoma" w:hint="cs"/>
          <w:sz w:val="18"/>
          <w:szCs w:val="18"/>
          <w:rtl/>
        </w:rPr>
        <w:t>ברמת</w:t>
      </w:r>
      <w:r w:rsidRPr="00680FDE">
        <w:rPr>
          <w:rFonts w:ascii="Tahoma" w:hAnsi="Tahoma" w:cs="Tahoma"/>
          <w:sz w:val="18"/>
          <w:szCs w:val="18"/>
          <w:rtl/>
        </w:rPr>
        <w:t xml:space="preserve"> </w:t>
      </w:r>
      <w:r w:rsidRPr="00680FDE">
        <w:rPr>
          <w:rFonts w:ascii="Tahoma" w:hAnsi="Tahoma" w:cs="Tahoma" w:hint="cs"/>
          <w:sz w:val="18"/>
          <w:szCs w:val="18"/>
          <w:rtl/>
        </w:rPr>
        <w:t>המשרד</w:t>
      </w:r>
      <w:r w:rsidRPr="00680FDE">
        <w:rPr>
          <w:rFonts w:ascii="Tahoma" w:hAnsi="Tahoma" w:cs="Tahoma"/>
          <w:sz w:val="18"/>
          <w:szCs w:val="18"/>
          <w:rtl/>
        </w:rPr>
        <w:t xml:space="preserve"> </w:t>
      </w:r>
      <w:r w:rsidRPr="00680FDE">
        <w:rPr>
          <w:rFonts w:ascii="Tahoma" w:hAnsi="Tahoma" w:cs="Tahoma" w:hint="cs"/>
          <w:sz w:val="18"/>
          <w:szCs w:val="18"/>
          <w:rtl/>
        </w:rPr>
        <w:t>וכן</w:t>
      </w:r>
      <w:r w:rsidRPr="00680FDE">
        <w:rPr>
          <w:rFonts w:ascii="Tahoma" w:hAnsi="Tahoma" w:cs="Tahoma"/>
          <w:sz w:val="18"/>
          <w:szCs w:val="18"/>
          <w:rtl/>
        </w:rPr>
        <w:t xml:space="preserve"> </w:t>
      </w:r>
      <w:r w:rsidRPr="00680FDE">
        <w:rPr>
          <w:rFonts w:ascii="Tahoma" w:hAnsi="Tahoma" w:cs="Tahoma" w:hint="cs"/>
          <w:sz w:val="18"/>
          <w:szCs w:val="18"/>
          <w:rtl/>
        </w:rPr>
        <w:t>כי</w:t>
      </w:r>
      <w:r w:rsidRPr="00680FDE">
        <w:rPr>
          <w:rFonts w:ascii="Tahoma" w:hAnsi="Tahoma" w:cs="Tahoma"/>
          <w:sz w:val="18"/>
          <w:szCs w:val="18"/>
          <w:rtl/>
        </w:rPr>
        <w:t xml:space="preserve"> </w:t>
      </w:r>
      <w:r w:rsidRPr="00680FDE">
        <w:rPr>
          <w:rFonts w:ascii="Tahoma" w:hAnsi="Tahoma" w:cs="Tahoma" w:hint="cs"/>
          <w:sz w:val="18"/>
          <w:szCs w:val="18"/>
          <w:rtl/>
        </w:rPr>
        <w:t>חלקם,</w:t>
      </w:r>
      <w:r w:rsidRPr="00680FDE">
        <w:rPr>
          <w:rFonts w:ascii="Tahoma" w:hAnsi="Tahoma" w:cs="Tahoma"/>
          <w:sz w:val="18"/>
          <w:szCs w:val="18"/>
          <w:rtl/>
        </w:rPr>
        <w:t xml:space="preserve"> </w:t>
      </w:r>
      <w:r w:rsidRPr="00680FDE">
        <w:rPr>
          <w:rFonts w:ascii="Tahoma" w:hAnsi="Tahoma" w:cs="Tahoma" w:hint="cs"/>
          <w:sz w:val="18"/>
          <w:szCs w:val="18"/>
          <w:rtl/>
        </w:rPr>
        <w:t>על אף הנאמר</w:t>
      </w:r>
      <w:r w:rsidRPr="00680FDE">
        <w:rPr>
          <w:rFonts w:ascii="Tahoma" w:hAnsi="Tahoma" w:cs="Tahoma"/>
          <w:sz w:val="18"/>
          <w:szCs w:val="18"/>
          <w:rtl/>
        </w:rPr>
        <w:t xml:space="preserve"> </w:t>
      </w:r>
      <w:r w:rsidRPr="00680FDE">
        <w:rPr>
          <w:rFonts w:ascii="Tahoma" w:hAnsi="Tahoma" w:cs="Tahoma" w:hint="cs"/>
          <w:sz w:val="18"/>
          <w:szCs w:val="18"/>
          <w:rtl/>
        </w:rPr>
        <w:t>בטיוטת דוח</w:t>
      </w:r>
      <w:r w:rsidRPr="00680FDE">
        <w:rPr>
          <w:rFonts w:ascii="Tahoma" w:hAnsi="Tahoma" w:cs="Tahoma"/>
          <w:sz w:val="18"/>
          <w:szCs w:val="18"/>
          <w:rtl/>
        </w:rPr>
        <w:t xml:space="preserve"> </w:t>
      </w:r>
      <w:r w:rsidRPr="00680FDE">
        <w:rPr>
          <w:rFonts w:ascii="Tahoma" w:hAnsi="Tahoma" w:cs="Tahoma" w:hint="cs"/>
          <w:sz w:val="18"/>
          <w:szCs w:val="18"/>
          <w:rtl/>
        </w:rPr>
        <w:t>המבקר,</w:t>
      </w:r>
      <w:r w:rsidRPr="00680FDE">
        <w:rPr>
          <w:rFonts w:ascii="Tahoma" w:hAnsi="Tahoma" w:cs="Tahoma"/>
          <w:sz w:val="18"/>
          <w:szCs w:val="18"/>
          <w:rtl/>
        </w:rPr>
        <w:t xml:space="preserve"> </w:t>
      </w:r>
      <w:r w:rsidRPr="00680FDE">
        <w:rPr>
          <w:rFonts w:ascii="Tahoma" w:hAnsi="Tahoma" w:cs="Tahoma" w:hint="cs"/>
          <w:sz w:val="18"/>
          <w:szCs w:val="18"/>
          <w:rtl/>
        </w:rPr>
        <w:t>אכן</w:t>
      </w:r>
      <w:r w:rsidRPr="00680FDE">
        <w:rPr>
          <w:rFonts w:ascii="Tahoma" w:hAnsi="Tahoma" w:cs="Tahoma"/>
          <w:sz w:val="18"/>
          <w:szCs w:val="18"/>
          <w:rtl/>
        </w:rPr>
        <w:t xml:space="preserve"> </w:t>
      </w:r>
      <w:r w:rsidRPr="00680FDE">
        <w:rPr>
          <w:rFonts w:ascii="Tahoma" w:hAnsi="Tahoma" w:cs="Tahoma" w:hint="cs"/>
          <w:sz w:val="18"/>
          <w:szCs w:val="18"/>
          <w:rtl/>
        </w:rPr>
        <w:t>עורכים</w:t>
      </w:r>
      <w:r w:rsidRPr="00680FDE">
        <w:rPr>
          <w:rFonts w:ascii="Tahoma" w:hAnsi="Tahoma" w:cs="Tahoma"/>
          <w:sz w:val="18"/>
          <w:szCs w:val="18"/>
          <w:rtl/>
        </w:rPr>
        <w:t xml:space="preserve"> </w:t>
      </w:r>
      <w:r w:rsidRPr="00680FDE">
        <w:rPr>
          <w:rFonts w:ascii="Tahoma" w:hAnsi="Tahoma" w:cs="Tahoma" w:hint="cs"/>
          <w:sz w:val="18"/>
          <w:szCs w:val="18"/>
          <w:rtl/>
        </w:rPr>
        <w:t>שימוש</w:t>
      </w:r>
      <w:r w:rsidRPr="00680FDE">
        <w:rPr>
          <w:rFonts w:ascii="Tahoma" w:hAnsi="Tahoma" w:cs="Tahoma"/>
          <w:sz w:val="18"/>
          <w:szCs w:val="18"/>
          <w:rtl/>
        </w:rPr>
        <w:t xml:space="preserve"> </w:t>
      </w:r>
      <w:r w:rsidRPr="00680FDE">
        <w:rPr>
          <w:rFonts w:ascii="Tahoma" w:hAnsi="Tahoma" w:cs="Tahoma" w:hint="cs"/>
          <w:sz w:val="18"/>
          <w:szCs w:val="18"/>
          <w:rtl/>
        </w:rPr>
        <w:t>יומיומי</w:t>
      </w:r>
      <w:r w:rsidRPr="00680FDE">
        <w:rPr>
          <w:rFonts w:ascii="Tahoma" w:hAnsi="Tahoma" w:cs="Tahoma"/>
          <w:sz w:val="18"/>
          <w:szCs w:val="18"/>
          <w:rtl/>
        </w:rPr>
        <w:t xml:space="preserve"> </w:t>
      </w:r>
      <w:r w:rsidRPr="00680FDE">
        <w:rPr>
          <w:rFonts w:ascii="Tahoma" w:hAnsi="Tahoma" w:cs="Tahoma" w:hint="cs"/>
          <w:sz w:val="18"/>
          <w:szCs w:val="18"/>
          <w:rtl/>
        </w:rPr>
        <w:t>באתר"</w:t>
      </w:r>
      <w:r w:rsidRPr="00680FDE">
        <w:rPr>
          <w:rFonts w:ascii="Tahoma" w:hAnsi="Tahoma" w:cs="Tahoma"/>
          <w:sz w:val="18"/>
          <w:szCs w:val="18"/>
          <w:rtl/>
        </w:rPr>
        <w:t>.</w:t>
      </w:r>
    </w:p>
    <w:p w:rsidR="00004937" w:rsidRPr="00680FDE" w:rsidP="00350600">
      <w:pPr>
        <w:spacing w:after="240" w:line="240" w:lineRule="exact"/>
        <w:ind w:right="2268"/>
        <w:jc w:val="both"/>
        <w:rPr>
          <w:rFonts w:ascii="Tahoma" w:hAnsi="Tahoma" w:cs="Tahoma"/>
          <w:sz w:val="18"/>
          <w:szCs w:val="18"/>
          <w:rtl/>
        </w:rPr>
      </w:pPr>
      <w:r w:rsidRPr="00680FDE">
        <w:rPr>
          <w:rFonts w:ascii="Tahoma" w:hAnsi="Tahoma" w:cs="Tahoma" w:hint="cs"/>
          <w:sz w:val="18"/>
          <w:szCs w:val="18"/>
          <w:rtl/>
        </w:rPr>
        <w:t xml:space="preserve">בתשובת חברת הדואר צוין כי בהתאם לבקשת הממשלה, חוברו משרדי הממשלה ויחידות הסמך דרך מערכת ממשל זמין. לאור בקשת הממשלה, בשנה האחרונה חוברו גם גופים אחרים באמצעות מערכת </w:t>
      </w:r>
      <w:r>
        <w:rPr>
          <w:rStyle w:val="FootnoteReference0"/>
          <w:rFonts w:ascii="Tahoma" w:hAnsi="Tahoma" w:cs="Tahoma"/>
          <w:sz w:val="18"/>
          <w:szCs w:val="18"/>
        </w:rPr>
        <w:footnoteReference w:id="23"/>
      </w:r>
      <w:r w:rsidRPr="00680FDE">
        <w:rPr>
          <w:rFonts w:ascii="Tahoma" w:hAnsi="Tahoma" w:cs="Tahoma"/>
          <w:sz w:val="18"/>
          <w:szCs w:val="18"/>
        </w:rPr>
        <w:t>SSLVPN</w:t>
      </w:r>
      <w:r w:rsidRPr="00680FDE">
        <w:rPr>
          <w:rFonts w:ascii="Tahoma" w:hAnsi="Tahoma" w:cs="Tahoma" w:hint="cs"/>
          <w:sz w:val="18"/>
          <w:szCs w:val="18"/>
          <w:vertAlign w:val="superscript"/>
          <w:rtl/>
        </w:rPr>
        <w:t xml:space="preserve"> </w:t>
      </w:r>
      <w:r w:rsidRPr="00680FDE">
        <w:rPr>
          <w:rFonts w:ascii="Tahoma" w:hAnsi="Tahoma" w:cs="Tahoma" w:hint="cs"/>
          <w:sz w:val="18"/>
          <w:szCs w:val="18"/>
          <w:rtl/>
        </w:rPr>
        <w:t>(בסך הכול חוברו כ-40 משרדי ממשלה ויחידות סמך). עוד עולה מהתשובה כי בנק הדואר חיבר את מרבית משרדי הממשלה ויחידות הסמך לאתר האינטרנט הייעודי של בנק הדואר פרט למספר גופים בודדים, בהם מחוזות משרד הבריאות ובתי החולים.</w:t>
      </w:r>
    </w:p>
    <w:p w:rsidR="00004937" w:rsidRPr="00680FDE" w:rsidP="00350600">
      <w:pPr>
        <w:pStyle w:val="RESHET"/>
        <w:rPr>
          <w:rtl/>
        </w:rPr>
      </w:pPr>
      <w:r w:rsidRPr="00680FDE">
        <w:rPr>
          <w:rFonts w:hint="cs"/>
          <w:rtl/>
        </w:rPr>
        <w:t>משרד מבקר המדינה מעיר לבנק הדואר ולגופים שטרם התחברו כי יש להשלים בהקדם את חיבור כלל משרדי הממשלה ויחידות הסמך לאתר האינטרנט הייעודי, כדי לאפשר צפייה בחשבונות הממשלה כאמור בהסכם עם חברת הדואר.</w:t>
      </w:r>
    </w:p>
    <w:p w:rsidR="00004937" w:rsidRPr="00680FDE" w:rsidP="00350600">
      <w:pPr>
        <w:spacing w:line="240" w:lineRule="exact"/>
        <w:ind w:right="2268"/>
        <w:jc w:val="both"/>
        <w:rPr>
          <w:rFonts w:ascii="Tahoma" w:hAnsi="Tahoma" w:cs="Tahoma"/>
          <w:sz w:val="18"/>
          <w:szCs w:val="18"/>
        </w:rPr>
      </w:pPr>
    </w:p>
    <w:p w:rsidR="00004937" w:rsidRPr="00680FDE" w:rsidP="00350600">
      <w:pPr>
        <w:spacing w:line="240" w:lineRule="exact"/>
        <w:ind w:right="2268"/>
        <w:jc w:val="both"/>
        <w:rPr>
          <w:rFonts w:ascii="Tahoma" w:hAnsi="Tahoma" w:cs="Tahoma"/>
          <w:sz w:val="18"/>
          <w:szCs w:val="18"/>
          <w:rtl/>
        </w:rPr>
      </w:pPr>
    </w:p>
    <w:p w:rsidR="00004937" w:rsidP="00350600">
      <w:pPr>
        <w:pStyle w:val="KOT4"/>
        <w:rPr>
          <w:rtl/>
        </w:rPr>
      </w:pPr>
      <w:r>
        <w:rPr>
          <w:rFonts w:hint="cs"/>
          <w:rtl/>
        </w:rPr>
        <w:t>ביצוע תשלומים על ידי הממשלה</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ככלל, תשלומים שוטפים של הממשלה בשקלים לספקים ולזכאים אחרים מתבצעים באמצעות המסלקה הממשלתית (להלן - מסלקת החשב הכללי</w:t>
      </w:r>
      <w:r>
        <w:rPr>
          <w:rStyle w:val="FootnoteReference0"/>
          <w:rFonts w:ascii="Tahoma" w:hAnsi="Tahoma" w:cs="Tahoma"/>
          <w:sz w:val="18"/>
          <w:szCs w:val="18"/>
          <w:rtl/>
        </w:rPr>
        <w:footnoteReference w:id="24"/>
      </w:r>
      <w:r w:rsidRPr="00680FDE">
        <w:rPr>
          <w:rFonts w:ascii="Tahoma" w:hAnsi="Tahoma" w:cs="Tahoma" w:hint="cs"/>
          <w:sz w:val="18"/>
          <w:szCs w:val="18"/>
          <w:rtl/>
        </w:rPr>
        <w:t xml:space="preserve">). ריכוז התשלומים מגיע לבנק ישראל באמצעות מסלקת החשב הכללי במערכת </w:t>
      </w:r>
      <w:r w:rsidRPr="00680FDE">
        <w:rPr>
          <w:rFonts w:ascii="Tahoma" w:hAnsi="Tahoma" w:cs="Tahoma" w:hint="cs"/>
          <w:sz w:val="18"/>
          <w:szCs w:val="18"/>
          <w:rtl/>
        </w:rPr>
        <w:t>מרכב"ה</w:t>
      </w:r>
      <w:r w:rsidRPr="00680FDE">
        <w:rPr>
          <w:rFonts w:ascii="Tahoma" w:hAnsi="Tahoma" w:cs="Tahoma" w:hint="cs"/>
          <w:sz w:val="18"/>
          <w:szCs w:val="18"/>
          <w:rtl/>
        </w:rPr>
        <w:t xml:space="preserve"> לצורך ביצוע הסליקה דרך מערכת מרכז סליקה בנקאי</w:t>
      </w:r>
      <w:r>
        <w:rPr>
          <w:rStyle w:val="FootnoteReference0"/>
          <w:rFonts w:ascii="Tahoma" w:hAnsi="Tahoma" w:cs="Tahoma"/>
          <w:sz w:val="18"/>
          <w:szCs w:val="18"/>
          <w:rtl/>
        </w:rPr>
        <w:footnoteReference w:id="25"/>
      </w:r>
      <w:r w:rsidRPr="00680FDE">
        <w:rPr>
          <w:rFonts w:ascii="Tahoma" w:hAnsi="Tahoma" w:cs="Tahoma" w:hint="cs"/>
          <w:sz w:val="18"/>
          <w:szCs w:val="18"/>
          <w:rtl/>
        </w:rPr>
        <w:t xml:space="preserve"> (להלן - מערכת </w:t>
      </w:r>
      <w:r w:rsidRPr="00680FDE">
        <w:rPr>
          <w:rFonts w:ascii="Tahoma" w:hAnsi="Tahoma" w:cs="Tahoma" w:hint="cs"/>
          <w:sz w:val="18"/>
          <w:szCs w:val="18"/>
          <w:rtl/>
        </w:rPr>
        <w:t>מס"ב</w:t>
      </w:r>
      <w:r w:rsidRPr="00680FDE">
        <w:rPr>
          <w:rFonts w:ascii="Tahoma" w:hAnsi="Tahoma" w:cs="Tahoma" w:hint="cs"/>
          <w:sz w:val="18"/>
          <w:szCs w:val="18"/>
          <w:rtl/>
        </w:rPr>
        <w:t xml:space="preserve">). ריכוז התשלומים דרך מסלקת החשב הכללי, שיכולים </w:t>
      </w:r>
      <w:r w:rsidRPr="00680FDE">
        <w:rPr>
          <w:rFonts w:ascii="Tahoma" w:hAnsi="Tahoma" w:cs="Tahoma" w:hint="cs"/>
          <w:sz w:val="18"/>
          <w:szCs w:val="18"/>
          <w:rtl/>
        </w:rPr>
        <w:t xml:space="preserve">להסתכם לכדי מאות מיליוני ש"ח ליום, מספק לאגף </w:t>
      </w:r>
      <w:r w:rsidRPr="00680FDE">
        <w:rPr>
          <w:rFonts w:ascii="Tahoma" w:hAnsi="Tahoma" w:cs="Tahoma" w:hint="cs"/>
          <w:sz w:val="18"/>
          <w:szCs w:val="18"/>
          <w:rtl/>
        </w:rPr>
        <w:t>החשכ"ל</w:t>
      </w:r>
      <w:r w:rsidRPr="00680FDE">
        <w:rPr>
          <w:rFonts w:ascii="Tahoma" w:hAnsi="Tahoma" w:cs="Tahoma" w:hint="cs"/>
          <w:sz w:val="18"/>
          <w:szCs w:val="18"/>
          <w:rtl/>
        </w:rPr>
        <w:t xml:space="preserve"> מבט כללי על מכלול התשלומים של הממשלה ויכולת לתכנון תזרים המזומנים הרצוי. כמו כן, מאחר שהתשלומים דרך מערכת </w:t>
      </w:r>
      <w:r w:rsidRPr="00680FDE">
        <w:rPr>
          <w:rFonts w:ascii="Tahoma" w:hAnsi="Tahoma" w:cs="Tahoma" w:hint="cs"/>
          <w:sz w:val="18"/>
          <w:szCs w:val="18"/>
          <w:rtl/>
        </w:rPr>
        <w:t>מס"ב</w:t>
      </w:r>
      <w:r w:rsidRPr="00680FDE">
        <w:rPr>
          <w:rFonts w:ascii="Tahoma" w:hAnsi="Tahoma" w:cs="Tahoma" w:hint="cs"/>
          <w:sz w:val="18"/>
          <w:szCs w:val="18"/>
          <w:rtl/>
        </w:rPr>
        <w:t xml:space="preserve"> אינם סופיים ואפשר לבטלם עד מספר ימים לאחר הביצוע, אגף </w:t>
      </w:r>
      <w:r w:rsidRPr="00680FDE">
        <w:rPr>
          <w:rFonts w:ascii="Tahoma" w:hAnsi="Tahoma" w:cs="Tahoma" w:hint="cs"/>
          <w:sz w:val="18"/>
          <w:szCs w:val="18"/>
          <w:rtl/>
        </w:rPr>
        <w:t>החשכ"ל</w:t>
      </w:r>
      <w:r w:rsidRPr="00680FDE">
        <w:rPr>
          <w:rFonts w:ascii="Tahoma" w:hAnsi="Tahoma" w:cs="Tahoma" w:hint="cs"/>
          <w:sz w:val="18"/>
          <w:szCs w:val="18"/>
          <w:rtl/>
        </w:rPr>
        <w:t xml:space="preserve"> יכול לבטל תשלום במידה ומתגלה טעות.</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העברת כספים של הממשלה עבור לקוחות על ידי בנק ישראל ותאגידים בנקאיים מתבצעת באופנים שונים, בין היתר באמצעות מערכת זה"ב</w:t>
      </w:r>
      <w:r>
        <w:rPr>
          <w:rStyle w:val="FootnoteReference0"/>
          <w:rFonts w:ascii="Tahoma" w:hAnsi="Tahoma" w:cs="Tahoma"/>
          <w:sz w:val="18"/>
          <w:szCs w:val="18"/>
          <w:rtl/>
        </w:rPr>
        <w:footnoteReference w:id="26"/>
      </w:r>
      <w:r w:rsidRPr="00680FDE">
        <w:rPr>
          <w:rFonts w:ascii="Tahoma" w:hAnsi="Tahoma" w:cs="Tahoma" w:hint="cs"/>
          <w:sz w:val="18"/>
          <w:szCs w:val="18"/>
          <w:rtl/>
        </w:rPr>
        <w:t xml:space="preserve"> ומערכת </w:t>
      </w:r>
      <w:r w:rsidRPr="00680FDE">
        <w:rPr>
          <w:rFonts w:ascii="Tahoma" w:hAnsi="Tahoma" w:cs="Tahoma" w:hint="cs"/>
          <w:sz w:val="18"/>
          <w:szCs w:val="18"/>
          <w:rtl/>
        </w:rPr>
        <w:t>מס"ב</w:t>
      </w:r>
      <w:r w:rsidRPr="00680FDE">
        <w:rPr>
          <w:rFonts w:ascii="Tahoma" w:hAnsi="Tahoma" w:cs="Tahoma" w:hint="cs"/>
          <w:sz w:val="18"/>
          <w:szCs w:val="18"/>
          <w:rtl/>
        </w:rPr>
        <w:t xml:space="preserve">. השימוש במערכת זה"ב מאפשר הפחתה של סיכוני הסליקה - הן ללקוחות והן לבנק ישראל ולתאגידים הבנקאיים. </w:t>
      </w:r>
      <w:r w:rsidRPr="00680FDE">
        <w:rPr>
          <w:rFonts w:ascii="Tahoma" w:hAnsi="Tahoma" w:cs="Tahoma"/>
          <w:sz w:val="18"/>
          <w:szCs w:val="18"/>
          <w:rtl/>
        </w:rPr>
        <w:t>המ</w:t>
      </w:r>
      <w:r w:rsidRPr="00680FDE">
        <w:rPr>
          <w:rFonts w:ascii="Tahoma" w:hAnsi="Tahoma" w:cs="Tahoma" w:hint="cs"/>
          <w:sz w:val="18"/>
          <w:szCs w:val="18"/>
          <w:rtl/>
        </w:rPr>
        <w:t>י</w:t>
      </w:r>
      <w:r w:rsidRPr="00680FDE">
        <w:rPr>
          <w:rFonts w:ascii="Tahoma" w:hAnsi="Tahoma" w:cs="Tahoma"/>
          <w:sz w:val="18"/>
          <w:szCs w:val="18"/>
          <w:rtl/>
        </w:rPr>
        <w:t>ידיו</w:t>
      </w:r>
      <w:r w:rsidRPr="00680FDE">
        <w:rPr>
          <w:rFonts w:ascii="Tahoma" w:hAnsi="Tahoma" w:cs="Tahoma" w:hint="cs"/>
          <w:sz w:val="18"/>
          <w:szCs w:val="18"/>
          <w:rtl/>
        </w:rPr>
        <w:t>ּ</w:t>
      </w:r>
      <w:r w:rsidRPr="00680FDE">
        <w:rPr>
          <w:rFonts w:ascii="Tahoma" w:hAnsi="Tahoma" w:cs="Tahoma"/>
          <w:sz w:val="18"/>
          <w:szCs w:val="18"/>
          <w:rtl/>
        </w:rPr>
        <w:t>ת</w:t>
      </w:r>
      <w:r w:rsidRPr="00680FDE">
        <w:rPr>
          <w:rFonts w:ascii="Tahoma" w:hAnsi="Tahoma" w:cs="Tahoma"/>
          <w:sz w:val="18"/>
          <w:szCs w:val="18"/>
          <w:rtl/>
        </w:rPr>
        <w:t xml:space="preserve"> והסופיות של ביצוע הוראות התשלום מאפשרות </w:t>
      </w:r>
      <w:r w:rsidRPr="00680FDE">
        <w:rPr>
          <w:rFonts w:ascii="Tahoma" w:hAnsi="Tahoma" w:cs="Tahoma" w:hint="cs"/>
          <w:sz w:val="18"/>
          <w:szCs w:val="18"/>
          <w:rtl/>
        </w:rPr>
        <w:t xml:space="preserve">לבנק ישראל ולתאגידים הבנקאיים </w:t>
      </w:r>
      <w:r w:rsidRPr="00680FDE">
        <w:rPr>
          <w:rFonts w:ascii="Tahoma" w:hAnsi="Tahoma" w:cs="Tahoma"/>
          <w:sz w:val="18"/>
          <w:szCs w:val="18"/>
          <w:rtl/>
        </w:rPr>
        <w:t xml:space="preserve">לדעת בכל רגע </w:t>
      </w:r>
      <w:r w:rsidRPr="00680FDE">
        <w:rPr>
          <w:rFonts w:ascii="Tahoma" w:hAnsi="Tahoma" w:cs="Tahoma" w:hint="cs"/>
          <w:sz w:val="18"/>
          <w:szCs w:val="18"/>
          <w:rtl/>
        </w:rPr>
        <w:t>את היתרה</w:t>
      </w:r>
      <w:r w:rsidRPr="00680FDE">
        <w:rPr>
          <w:rFonts w:ascii="Tahoma" w:hAnsi="Tahoma" w:cs="Tahoma"/>
          <w:sz w:val="18"/>
          <w:szCs w:val="18"/>
          <w:rtl/>
        </w:rPr>
        <w:t xml:space="preserve"> בחשבונותיהם, </w:t>
      </w:r>
      <w:r w:rsidRPr="00680FDE">
        <w:rPr>
          <w:rFonts w:ascii="Tahoma" w:hAnsi="Tahoma" w:cs="Tahoma" w:hint="cs"/>
          <w:sz w:val="18"/>
          <w:szCs w:val="18"/>
          <w:rtl/>
        </w:rPr>
        <w:t>וכך</w:t>
      </w:r>
      <w:r w:rsidRPr="00680FDE">
        <w:rPr>
          <w:rFonts w:ascii="Tahoma" w:hAnsi="Tahoma" w:cs="Tahoma"/>
          <w:sz w:val="18"/>
          <w:szCs w:val="18"/>
          <w:rtl/>
        </w:rPr>
        <w:t xml:space="preserve"> להחליט על צעדים </w:t>
      </w:r>
      <w:r w:rsidRPr="00680FDE">
        <w:rPr>
          <w:rFonts w:ascii="Tahoma" w:hAnsi="Tahoma" w:cs="Tahoma"/>
          <w:sz w:val="18"/>
          <w:szCs w:val="18"/>
          <w:rtl/>
        </w:rPr>
        <w:t>מיידיים</w:t>
      </w:r>
      <w:r w:rsidRPr="00680FDE">
        <w:rPr>
          <w:rFonts w:ascii="Tahoma" w:hAnsi="Tahoma" w:cs="Tahoma"/>
          <w:sz w:val="18"/>
          <w:szCs w:val="18"/>
          <w:rtl/>
        </w:rPr>
        <w:t xml:space="preserve"> לשיפור מצב הנזילות של</w:t>
      </w:r>
      <w:r w:rsidRPr="00680FDE">
        <w:rPr>
          <w:rFonts w:ascii="Tahoma" w:hAnsi="Tahoma" w:cs="Tahoma" w:hint="cs"/>
          <w:sz w:val="18"/>
          <w:szCs w:val="18"/>
          <w:rtl/>
        </w:rPr>
        <w:t>הם</w:t>
      </w:r>
      <w:r w:rsidRPr="00680FDE">
        <w:rPr>
          <w:rFonts w:ascii="Tahoma" w:hAnsi="Tahoma" w:cs="Tahoma"/>
          <w:sz w:val="18"/>
          <w:szCs w:val="18"/>
          <w:rtl/>
        </w:rPr>
        <w:t xml:space="preserve"> בשקלים.</w:t>
      </w:r>
    </w:p>
    <w:p w:rsidR="00004937" w:rsidRPr="00680FDE" w:rsidP="00350600">
      <w:pPr>
        <w:spacing w:after="240" w:line="240" w:lineRule="exact"/>
        <w:ind w:right="2268"/>
        <w:jc w:val="both"/>
        <w:rPr>
          <w:rFonts w:ascii="Tahoma" w:hAnsi="Tahoma" w:cs="Tahoma"/>
          <w:sz w:val="18"/>
          <w:szCs w:val="18"/>
          <w:rtl/>
        </w:rPr>
      </w:pPr>
      <w:r w:rsidRPr="00680FDE">
        <w:rPr>
          <w:rFonts w:ascii="Tahoma" w:hAnsi="Tahoma" w:cs="Tahoma" w:hint="cs"/>
          <w:sz w:val="18"/>
          <w:szCs w:val="18"/>
          <w:rtl/>
        </w:rPr>
        <w:t xml:space="preserve">לפי חוזר של הממונה על </w:t>
      </w:r>
      <w:r w:rsidRPr="00680FDE">
        <w:rPr>
          <w:rFonts w:ascii="Tahoma" w:hAnsi="Tahoma" w:cs="Tahoma" w:hint="cs"/>
          <w:sz w:val="18"/>
          <w:szCs w:val="18"/>
          <w:rtl/>
        </w:rPr>
        <w:t>החשבות</w:t>
      </w:r>
      <w:r w:rsidRPr="00680FDE">
        <w:rPr>
          <w:rFonts w:ascii="Tahoma" w:hAnsi="Tahoma" w:cs="Tahoma" w:hint="cs"/>
          <w:sz w:val="18"/>
          <w:szCs w:val="18"/>
          <w:rtl/>
        </w:rPr>
        <w:t xml:space="preserve"> ומערכות תשלומים וסליקה בבנק ישראל</w:t>
      </w:r>
      <w:r>
        <w:rPr>
          <w:rStyle w:val="FootnoteReference0"/>
          <w:rFonts w:ascii="Tahoma" w:hAnsi="Tahoma" w:cs="Tahoma"/>
          <w:sz w:val="18"/>
          <w:szCs w:val="18"/>
          <w:rtl/>
        </w:rPr>
        <w:footnoteReference w:id="27"/>
      </w:r>
      <w:r w:rsidRPr="00680FDE">
        <w:rPr>
          <w:rFonts w:ascii="Tahoma" w:hAnsi="Tahoma" w:cs="Tahoma" w:hint="cs"/>
          <w:sz w:val="18"/>
          <w:szCs w:val="18"/>
          <w:rtl/>
        </w:rPr>
        <w:t xml:space="preserve"> בנושא העברת כספים </w:t>
      </w:r>
      <w:r w:rsidRPr="00680FDE">
        <w:rPr>
          <w:rFonts w:ascii="Tahoma" w:hAnsi="Tahoma" w:cs="Tahoma" w:hint="cs"/>
          <w:sz w:val="18"/>
          <w:szCs w:val="18"/>
          <w:rtl/>
        </w:rPr>
        <w:t>במס"ב</w:t>
      </w:r>
      <w:r w:rsidRPr="00680FDE">
        <w:rPr>
          <w:rFonts w:ascii="Tahoma" w:hAnsi="Tahoma" w:cs="Tahoma" w:hint="cs"/>
          <w:sz w:val="18"/>
          <w:szCs w:val="18"/>
          <w:rtl/>
        </w:rPr>
        <w:t xml:space="preserve"> מיוני 2010, החל מ-1.7.10 כל סכום ממיליון ש"ח ומעלה </w:t>
      </w:r>
      <w:r w:rsidRPr="00680FDE">
        <w:rPr>
          <w:rFonts w:ascii="Tahoma" w:hAnsi="Tahoma" w:cs="Tahoma" w:hint="cs"/>
          <w:sz w:val="18"/>
          <w:szCs w:val="18"/>
          <w:rtl/>
        </w:rPr>
        <w:t>ייסלק</w:t>
      </w:r>
      <w:r w:rsidRPr="00680FDE">
        <w:rPr>
          <w:rFonts w:ascii="Tahoma" w:hAnsi="Tahoma" w:cs="Tahoma" w:hint="cs"/>
          <w:sz w:val="18"/>
          <w:szCs w:val="18"/>
          <w:rtl/>
        </w:rPr>
        <w:t xml:space="preserve"> אך ורק במערכת זה"ב.</w:t>
      </w:r>
    </w:p>
    <w:p w:rsidR="00004937" w:rsidRPr="00350600" w:rsidP="0048575B">
      <w:pPr>
        <w:pStyle w:val="RESHET"/>
        <w:rPr>
          <w:rtl/>
        </w:rPr>
      </w:pPr>
      <w:r w:rsidRPr="00350600">
        <w:rPr>
          <w:rFonts w:hint="cs"/>
          <w:rtl/>
        </w:rPr>
        <w:t xml:space="preserve">נמצא כי על אף הנחיית בנק ישראל לתאגידים הבנקאיים כי העברות בהיקף של מיליון ש"ח ומעלה יש לבצע באמצעות מערכת זה"ב, אגף </w:t>
      </w:r>
      <w:r w:rsidRPr="00350600">
        <w:rPr>
          <w:rFonts w:hint="cs"/>
          <w:rtl/>
        </w:rPr>
        <w:t>החשכ"ל</w:t>
      </w:r>
      <w:r w:rsidRPr="00350600">
        <w:rPr>
          <w:rFonts w:hint="cs"/>
          <w:rtl/>
        </w:rPr>
        <w:t xml:space="preserve"> ממשיך לבצע תשלומים בסכומים של מיליון ש"ח ומעלה דרך </w:t>
      </w:r>
      <w:r w:rsidRPr="00350600">
        <w:rPr>
          <w:rFonts w:hint="cs"/>
          <w:spacing w:val="-4"/>
          <w:rtl/>
        </w:rPr>
        <w:t xml:space="preserve">בנק ישראל באמצעות מערכת </w:t>
      </w:r>
      <w:r w:rsidRPr="00350600">
        <w:rPr>
          <w:rFonts w:hint="cs"/>
          <w:spacing w:val="-4"/>
          <w:rtl/>
        </w:rPr>
        <w:t>מס"ב</w:t>
      </w:r>
      <w:r w:rsidRPr="00350600">
        <w:rPr>
          <w:rFonts w:hint="cs"/>
          <w:spacing w:val="-4"/>
          <w:rtl/>
        </w:rPr>
        <w:t>, דבר הגורם לפגיעה בניהול הנזילות</w:t>
      </w:r>
      <w:r>
        <w:rPr>
          <w:rStyle w:val="FootnoteReference0"/>
          <w:spacing w:val="-4"/>
          <w:sz w:val="18"/>
          <w:rtl/>
        </w:rPr>
        <w:footnoteReference w:id="28"/>
      </w:r>
      <w:r w:rsidRPr="00350600">
        <w:rPr>
          <w:rFonts w:hint="cs"/>
          <w:rtl/>
        </w:rPr>
        <w:t xml:space="preserve"> של התאגידים הבנקאיים ולחוסר ודאות בניהול תזרים המזומנים שלהם</w:t>
      </w:r>
      <w:r>
        <w:rPr>
          <w:rStyle w:val="FootnoteReference0"/>
          <w:sz w:val="18"/>
          <w:rtl/>
        </w:rPr>
        <w:footnoteReference w:id="29"/>
      </w:r>
      <w:r w:rsidRPr="00350600">
        <w:rPr>
          <w:rFonts w:hint="cs"/>
          <w:rtl/>
        </w:rPr>
        <w:t xml:space="preserve">. </w:t>
      </w:r>
      <w:r w:rsidRPr="0012789B" w:rsidR="0048575B">
        <w:rPr>
          <w:noProof/>
          <w:szCs w:val="17"/>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8575B" w:rsidRPr="00373C5D" w:rsidP="004857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12451663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7823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8575B" w:rsidRPr="00881D99" w:rsidP="0048575B">
                            <w:pPr>
                              <w:spacing w:after="0" w:line="240" w:lineRule="auto"/>
                              <w:rPr>
                                <w:color w:val="0B5294"/>
                                <w:spacing w:val="-4"/>
                                <w:sz w:val="24"/>
                                <w:szCs w:val="24"/>
                                <w:rtl/>
                                <w:cs/>
                              </w:rPr>
                            </w:pPr>
                            <w:r w:rsidRPr="00BD17B0">
                              <w:rPr>
                                <w:rFonts w:cs="Tahoma" w:hint="eastAsia"/>
                                <w:color w:val="0B5294"/>
                                <w:spacing w:val="-4"/>
                                <w:sz w:val="24"/>
                                <w:szCs w:val="24"/>
                                <w:rtl/>
                              </w:rPr>
                              <w:t>אגף</w:t>
                            </w:r>
                            <w:r w:rsidRPr="00BD17B0">
                              <w:rPr>
                                <w:rFonts w:cs="Tahoma"/>
                                <w:color w:val="0B5294"/>
                                <w:spacing w:val="-4"/>
                                <w:sz w:val="24"/>
                                <w:szCs w:val="24"/>
                                <w:rtl/>
                              </w:rPr>
                              <w:t xml:space="preserve"> </w:t>
                            </w:r>
                            <w:r w:rsidRPr="00BD17B0">
                              <w:rPr>
                                <w:rFonts w:cs="Tahoma" w:hint="eastAsia"/>
                                <w:color w:val="0B5294"/>
                                <w:spacing w:val="-4"/>
                                <w:sz w:val="24"/>
                                <w:szCs w:val="24"/>
                                <w:rtl/>
                              </w:rPr>
                              <w:t>החשכ</w:t>
                            </w:r>
                            <w:r w:rsidRPr="00BD17B0">
                              <w:rPr>
                                <w:rFonts w:cs="Tahoma"/>
                                <w:color w:val="0B5294"/>
                                <w:spacing w:val="-4"/>
                                <w:sz w:val="24"/>
                                <w:szCs w:val="24"/>
                                <w:rtl/>
                              </w:rPr>
                              <w:t>"</w:t>
                            </w:r>
                            <w:r w:rsidRPr="00BD17B0">
                              <w:rPr>
                                <w:rFonts w:cs="Tahoma" w:hint="eastAsia"/>
                                <w:color w:val="0B5294"/>
                                <w:spacing w:val="-4"/>
                                <w:sz w:val="24"/>
                                <w:szCs w:val="24"/>
                                <w:rtl/>
                              </w:rPr>
                              <w:t>ל</w:t>
                            </w:r>
                            <w:r w:rsidRPr="00BD17B0">
                              <w:rPr>
                                <w:rFonts w:cs="Tahoma"/>
                                <w:color w:val="0B5294"/>
                                <w:spacing w:val="-4"/>
                                <w:sz w:val="24"/>
                                <w:szCs w:val="24"/>
                                <w:rtl/>
                              </w:rPr>
                              <w:t xml:space="preserve"> </w:t>
                            </w:r>
                            <w:r w:rsidRPr="00BD17B0">
                              <w:rPr>
                                <w:rFonts w:cs="Tahoma" w:hint="eastAsia"/>
                                <w:color w:val="0B5294"/>
                                <w:spacing w:val="-4"/>
                                <w:sz w:val="24"/>
                                <w:szCs w:val="24"/>
                                <w:rtl/>
                              </w:rPr>
                              <w:t>ממשיך</w:t>
                            </w:r>
                            <w:r w:rsidRPr="00BD17B0">
                              <w:rPr>
                                <w:rFonts w:cs="Tahoma"/>
                                <w:color w:val="0B5294"/>
                                <w:spacing w:val="-4"/>
                                <w:sz w:val="24"/>
                                <w:szCs w:val="24"/>
                                <w:rtl/>
                              </w:rPr>
                              <w:t xml:space="preserve"> </w:t>
                            </w:r>
                            <w:r w:rsidRPr="00BD17B0">
                              <w:rPr>
                                <w:rFonts w:cs="Tahoma" w:hint="eastAsia"/>
                                <w:color w:val="0B5294"/>
                                <w:spacing w:val="-4"/>
                                <w:sz w:val="24"/>
                                <w:szCs w:val="24"/>
                                <w:rtl/>
                              </w:rPr>
                              <w:t>לבצע</w:t>
                            </w:r>
                            <w:r w:rsidRPr="00BD17B0">
                              <w:rPr>
                                <w:rFonts w:cs="Tahoma"/>
                                <w:color w:val="0B5294"/>
                                <w:spacing w:val="-4"/>
                                <w:sz w:val="24"/>
                                <w:szCs w:val="24"/>
                                <w:rtl/>
                              </w:rPr>
                              <w:t xml:space="preserve"> </w:t>
                            </w:r>
                            <w:r w:rsidRPr="00BD17B0">
                              <w:rPr>
                                <w:rFonts w:cs="Tahoma" w:hint="eastAsia"/>
                                <w:color w:val="0B5294"/>
                                <w:spacing w:val="-4"/>
                                <w:sz w:val="24"/>
                                <w:szCs w:val="24"/>
                                <w:rtl/>
                              </w:rPr>
                              <w:t>תשלומים</w:t>
                            </w:r>
                            <w:r w:rsidRPr="00BD17B0">
                              <w:rPr>
                                <w:rFonts w:cs="Tahoma"/>
                                <w:color w:val="0B5294"/>
                                <w:spacing w:val="-4"/>
                                <w:sz w:val="24"/>
                                <w:szCs w:val="24"/>
                                <w:rtl/>
                              </w:rPr>
                              <w:t xml:space="preserve"> </w:t>
                            </w:r>
                            <w:r w:rsidRPr="00BD17B0">
                              <w:rPr>
                                <w:rFonts w:cs="Tahoma" w:hint="eastAsia"/>
                                <w:color w:val="0B5294"/>
                                <w:spacing w:val="-4"/>
                                <w:sz w:val="24"/>
                                <w:szCs w:val="24"/>
                                <w:rtl/>
                              </w:rPr>
                              <w:t>בסכומים</w:t>
                            </w:r>
                            <w:r w:rsidRPr="00BD17B0">
                              <w:rPr>
                                <w:rFonts w:cs="Tahoma"/>
                                <w:color w:val="0B5294"/>
                                <w:spacing w:val="-4"/>
                                <w:sz w:val="24"/>
                                <w:szCs w:val="24"/>
                                <w:rtl/>
                              </w:rPr>
                              <w:t xml:space="preserve"> </w:t>
                            </w:r>
                            <w:r w:rsidRPr="00BD17B0">
                              <w:rPr>
                                <w:rFonts w:cs="Tahoma" w:hint="eastAsia"/>
                                <w:color w:val="0B5294"/>
                                <w:spacing w:val="-4"/>
                                <w:sz w:val="24"/>
                                <w:szCs w:val="24"/>
                                <w:rtl/>
                              </w:rPr>
                              <w:t>של</w:t>
                            </w:r>
                            <w:r w:rsidRPr="00BD17B0">
                              <w:rPr>
                                <w:rFonts w:cs="Tahoma"/>
                                <w:color w:val="0B5294"/>
                                <w:spacing w:val="-4"/>
                                <w:sz w:val="24"/>
                                <w:szCs w:val="24"/>
                                <w:rtl/>
                              </w:rPr>
                              <w:t xml:space="preserve"> </w:t>
                            </w:r>
                            <w:r w:rsidRPr="00BD17B0">
                              <w:rPr>
                                <w:rFonts w:cs="Tahoma" w:hint="eastAsia"/>
                                <w:color w:val="0B5294"/>
                                <w:spacing w:val="-4"/>
                                <w:sz w:val="24"/>
                                <w:szCs w:val="24"/>
                                <w:rtl/>
                              </w:rPr>
                              <w:t>מיליון</w:t>
                            </w:r>
                            <w:r w:rsidRPr="00BD17B0">
                              <w:rPr>
                                <w:rFonts w:cs="Tahoma"/>
                                <w:color w:val="0B5294"/>
                                <w:spacing w:val="-4"/>
                                <w:sz w:val="24"/>
                                <w:szCs w:val="24"/>
                                <w:rtl/>
                              </w:rPr>
                              <w:t xml:space="preserve"> </w:t>
                            </w:r>
                            <w:r w:rsidRPr="00BD17B0">
                              <w:rPr>
                                <w:rFonts w:cs="Tahoma" w:hint="eastAsia"/>
                                <w:color w:val="0B5294"/>
                                <w:spacing w:val="-4"/>
                                <w:sz w:val="24"/>
                                <w:szCs w:val="24"/>
                                <w:rtl/>
                              </w:rPr>
                              <w:t>ש</w:t>
                            </w:r>
                            <w:r w:rsidRPr="00BD17B0">
                              <w:rPr>
                                <w:rFonts w:cs="Tahoma"/>
                                <w:color w:val="0B5294"/>
                                <w:spacing w:val="-4"/>
                                <w:sz w:val="24"/>
                                <w:szCs w:val="24"/>
                                <w:rtl/>
                              </w:rPr>
                              <w:t>"</w:t>
                            </w:r>
                            <w:r w:rsidRPr="00BD17B0">
                              <w:rPr>
                                <w:rFonts w:cs="Tahoma" w:hint="eastAsia"/>
                                <w:color w:val="0B5294"/>
                                <w:spacing w:val="-4"/>
                                <w:sz w:val="24"/>
                                <w:szCs w:val="24"/>
                                <w:rtl/>
                              </w:rPr>
                              <w:t>ח</w:t>
                            </w:r>
                            <w:r w:rsidRPr="00BD17B0">
                              <w:rPr>
                                <w:rFonts w:cs="Tahoma"/>
                                <w:color w:val="0B5294"/>
                                <w:spacing w:val="-4"/>
                                <w:sz w:val="24"/>
                                <w:szCs w:val="24"/>
                                <w:rtl/>
                              </w:rPr>
                              <w:t xml:space="preserve"> </w:t>
                            </w:r>
                            <w:r w:rsidRPr="00BD17B0">
                              <w:rPr>
                                <w:rFonts w:cs="Tahoma" w:hint="eastAsia"/>
                                <w:color w:val="0B5294"/>
                                <w:spacing w:val="-4"/>
                                <w:sz w:val="24"/>
                                <w:szCs w:val="24"/>
                                <w:rtl/>
                              </w:rPr>
                              <w:t>ומעלה</w:t>
                            </w:r>
                            <w:r w:rsidRPr="00BD17B0">
                              <w:rPr>
                                <w:rFonts w:cs="Tahoma"/>
                                <w:color w:val="0B5294"/>
                                <w:spacing w:val="-4"/>
                                <w:sz w:val="24"/>
                                <w:szCs w:val="24"/>
                                <w:rtl/>
                              </w:rPr>
                              <w:t xml:space="preserve"> </w:t>
                            </w:r>
                            <w:r w:rsidRPr="00BD17B0">
                              <w:rPr>
                                <w:rFonts w:cs="Tahoma" w:hint="eastAsia"/>
                                <w:color w:val="0B5294"/>
                                <w:spacing w:val="-4"/>
                                <w:sz w:val="24"/>
                                <w:szCs w:val="24"/>
                                <w:rtl/>
                              </w:rPr>
                              <w:t>דרך</w:t>
                            </w:r>
                            <w:r w:rsidRPr="00BD17B0">
                              <w:rPr>
                                <w:rFonts w:cs="Tahoma"/>
                                <w:color w:val="0B5294"/>
                                <w:spacing w:val="-4"/>
                                <w:sz w:val="24"/>
                                <w:szCs w:val="24"/>
                                <w:rtl/>
                              </w:rPr>
                              <w:t xml:space="preserve"> </w:t>
                            </w:r>
                            <w:r w:rsidRPr="00BD17B0">
                              <w:rPr>
                                <w:rFonts w:cs="Tahoma" w:hint="eastAsia"/>
                                <w:color w:val="0B5294"/>
                                <w:spacing w:val="-4"/>
                                <w:sz w:val="24"/>
                                <w:szCs w:val="24"/>
                                <w:rtl/>
                              </w:rPr>
                              <w:t>בנק</w:t>
                            </w:r>
                            <w:r w:rsidRPr="00BD17B0">
                              <w:rPr>
                                <w:rFonts w:cs="Tahoma"/>
                                <w:color w:val="0B5294"/>
                                <w:spacing w:val="-4"/>
                                <w:sz w:val="24"/>
                                <w:szCs w:val="24"/>
                                <w:rtl/>
                              </w:rPr>
                              <w:t xml:space="preserve"> </w:t>
                            </w:r>
                            <w:r w:rsidRPr="00BD17B0">
                              <w:rPr>
                                <w:rFonts w:cs="Tahoma" w:hint="eastAsia"/>
                                <w:color w:val="0B5294"/>
                                <w:spacing w:val="-4"/>
                                <w:sz w:val="24"/>
                                <w:szCs w:val="24"/>
                                <w:rtl/>
                              </w:rPr>
                              <w:t>ישראל</w:t>
                            </w:r>
                            <w:r w:rsidRPr="00BD17B0">
                              <w:rPr>
                                <w:rFonts w:cs="Tahoma"/>
                                <w:color w:val="0B5294"/>
                                <w:spacing w:val="-4"/>
                                <w:sz w:val="24"/>
                                <w:szCs w:val="24"/>
                                <w:rtl/>
                              </w:rPr>
                              <w:t xml:space="preserve"> </w:t>
                            </w:r>
                            <w:r w:rsidRPr="00BD17B0">
                              <w:rPr>
                                <w:rFonts w:cs="Tahoma" w:hint="eastAsia"/>
                                <w:color w:val="0B5294"/>
                                <w:spacing w:val="-4"/>
                                <w:sz w:val="24"/>
                                <w:szCs w:val="24"/>
                                <w:rtl/>
                              </w:rPr>
                              <w:t>באמצעות</w:t>
                            </w:r>
                            <w:r w:rsidRPr="00BD17B0">
                              <w:rPr>
                                <w:rFonts w:cs="Tahoma"/>
                                <w:color w:val="0B5294"/>
                                <w:spacing w:val="-4"/>
                                <w:sz w:val="24"/>
                                <w:szCs w:val="24"/>
                                <w:rtl/>
                              </w:rPr>
                              <w:t xml:space="preserve"> </w:t>
                            </w:r>
                            <w:r w:rsidRPr="00BD17B0">
                              <w:rPr>
                                <w:rFonts w:cs="Tahoma" w:hint="eastAsia"/>
                                <w:color w:val="0B5294"/>
                                <w:spacing w:val="-4"/>
                                <w:sz w:val="24"/>
                                <w:szCs w:val="24"/>
                                <w:rtl/>
                              </w:rPr>
                              <w:t>מערכת</w:t>
                            </w:r>
                            <w:r w:rsidRPr="00BD17B0">
                              <w:rPr>
                                <w:rFonts w:cs="Tahoma"/>
                                <w:color w:val="0B5294"/>
                                <w:spacing w:val="-4"/>
                                <w:sz w:val="24"/>
                                <w:szCs w:val="24"/>
                                <w:rtl/>
                              </w:rPr>
                              <w:t xml:space="preserve"> </w:t>
                            </w:r>
                            <w:r w:rsidRPr="00BD17B0">
                              <w:rPr>
                                <w:rFonts w:cs="Tahoma" w:hint="eastAsia"/>
                                <w:color w:val="0B5294"/>
                                <w:spacing w:val="-4"/>
                                <w:sz w:val="24"/>
                                <w:szCs w:val="24"/>
                                <w:rtl/>
                              </w:rPr>
                              <w:t>מס</w:t>
                            </w:r>
                            <w:r w:rsidRPr="00BD17B0">
                              <w:rPr>
                                <w:rFonts w:cs="Tahoma"/>
                                <w:color w:val="0B5294"/>
                                <w:spacing w:val="-4"/>
                                <w:sz w:val="24"/>
                                <w:szCs w:val="24"/>
                                <w:rtl/>
                              </w:rPr>
                              <w:t>"</w:t>
                            </w:r>
                            <w:r w:rsidRPr="00BD17B0">
                              <w:rPr>
                                <w:rFonts w:cs="Tahoma" w:hint="eastAsia"/>
                                <w:color w:val="0B5294"/>
                                <w:spacing w:val="-4"/>
                                <w:sz w:val="24"/>
                                <w:szCs w:val="24"/>
                                <w:rtl/>
                              </w:rPr>
                              <w:t>ב</w:t>
                            </w:r>
                            <w:r w:rsidRPr="00BD17B0">
                              <w:rPr>
                                <w:rFonts w:cs="Tahoma"/>
                                <w:color w:val="0B5294"/>
                                <w:spacing w:val="-4"/>
                                <w:sz w:val="24"/>
                                <w:szCs w:val="24"/>
                                <w:rtl/>
                              </w:rPr>
                              <w:t xml:space="preserve">, </w:t>
                            </w:r>
                            <w:r w:rsidRPr="00BD17B0">
                              <w:rPr>
                                <w:rFonts w:cs="Tahoma" w:hint="eastAsia"/>
                                <w:color w:val="0B5294"/>
                                <w:spacing w:val="-4"/>
                                <w:sz w:val="24"/>
                                <w:szCs w:val="24"/>
                                <w:rtl/>
                              </w:rPr>
                              <w:t>דבר</w:t>
                            </w:r>
                            <w:r w:rsidRPr="00BD17B0">
                              <w:rPr>
                                <w:rFonts w:cs="Tahoma"/>
                                <w:color w:val="0B5294"/>
                                <w:spacing w:val="-4"/>
                                <w:sz w:val="24"/>
                                <w:szCs w:val="24"/>
                                <w:rtl/>
                              </w:rPr>
                              <w:t xml:space="preserve"> </w:t>
                            </w:r>
                            <w:r w:rsidRPr="00BD17B0">
                              <w:rPr>
                                <w:rFonts w:cs="Tahoma" w:hint="eastAsia"/>
                                <w:color w:val="0B5294"/>
                                <w:spacing w:val="-4"/>
                                <w:sz w:val="24"/>
                                <w:szCs w:val="24"/>
                                <w:rtl/>
                              </w:rPr>
                              <w:t>הגורם</w:t>
                            </w:r>
                            <w:r w:rsidRPr="00BD17B0">
                              <w:rPr>
                                <w:rFonts w:cs="Tahoma"/>
                                <w:color w:val="0B5294"/>
                                <w:spacing w:val="-4"/>
                                <w:sz w:val="24"/>
                                <w:szCs w:val="24"/>
                                <w:rtl/>
                              </w:rPr>
                              <w:t xml:space="preserve"> </w:t>
                            </w:r>
                            <w:r w:rsidRPr="00BD17B0">
                              <w:rPr>
                                <w:rFonts w:cs="Tahoma" w:hint="eastAsia"/>
                                <w:color w:val="0B5294"/>
                                <w:spacing w:val="-4"/>
                                <w:sz w:val="24"/>
                                <w:szCs w:val="24"/>
                                <w:rtl/>
                              </w:rPr>
                              <w:t>לפגיעה</w:t>
                            </w:r>
                            <w:r w:rsidRPr="00BD17B0">
                              <w:rPr>
                                <w:rFonts w:cs="Tahoma"/>
                                <w:color w:val="0B5294"/>
                                <w:spacing w:val="-4"/>
                                <w:sz w:val="24"/>
                                <w:szCs w:val="24"/>
                                <w:rtl/>
                              </w:rPr>
                              <w:t xml:space="preserve"> </w:t>
                            </w:r>
                            <w:r w:rsidRPr="00BD17B0">
                              <w:rPr>
                                <w:rFonts w:cs="Tahoma" w:hint="eastAsia"/>
                                <w:color w:val="0B5294"/>
                                <w:spacing w:val="-4"/>
                                <w:sz w:val="24"/>
                                <w:szCs w:val="24"/>
                                <w:rtl/>
                              </w:rPr>
                              <w:t>בניהול</w:t>
                            </w:r>
                            <w:r w:rsidRPr="00BD17B0">
                              <w:rPr>
                                <w:rFonts w:cs="Tahoma"/>
                                <w:color w:val="0B5294"/>
                                <w:spacing w:val="-4"/>
                                <w:sz w:val="24"/>
                                <w:szCs w:val="24"/>
                                <w:rtl/>
                              </w:rPr>
                              <w:t xml:space="preserve"> </w:t>
                            </w:r>
                            <w:r w:rsidRPr="00BD17B0">
                              <w:rPr>
                                <w:rFonts w:cs="Tahoma" w:hint="eastAsia"/>
                                <w:color w:val="0B5294"/>
                                <w:spacing w:val="-4"/>
                                <w:sz w:val="24"/>
                                <w:szCs w:val="24"/>
                                <w:rtl/>
                              </w:rPr>
                              <w:t>הנזילות</w:t>
                            </w:r>
                            <w:r w:rsidRPr="00BD17B0">
                              <w:rPr>
                                <w:rFonts w:cs="Tahoma"/>
                                <w:color w:val="0B5294"/>
                                <w:spacing w:val="-4"/>
                                <w:sz w:val="24"/>
                                <w:szCs w:val="24"/>
                                <w:rtl/>
                              </w:rPr>
                              <w:t xml:space="preserve"> </w:t>
                            </w:r>
                            <w:r w:rsidRPr="00BD17B0">
                              <w:rPr>
                                <w:rFonts w:cs="Tahoma" w:hint="eastAsia"/>
                                <w:color w:val="0B5294"/>
                                <w:spacing w:val="-4"/>
                                <w:sz w:val="24"/>
                                <w:szCs w:val="24"/>
                                <w:rtl/>
                              </w:rPr>
                              <w:t>של</w:t>
                            </w:r>
                            <w:r w:rsidRPr="00BD17B0">
                              <w:rPr>
                                <w:rFonts w:cs="Tahoma"/>
                                <w:color w:val="0B5294"/>
                                <w:spacing w:val="-4"/>
                                <w:sz w:val="24"/>
                                <w:szCs w:val="24"/>
                                <w:rtl/>
                              </w:rPr>
                              <w:t xml:space="preserve"> </w:t>
                            </w:r>
                            <w:r w:rsidRPr="00BD17B0">
                              <w:rPr>
                                <w:rFonts w:cs="Tahoma" w:hint="eastAsia"/>
                                <w:color w:val="0B5294"/>
                                <w:spacing w:val="-4"/>
                                <w:sz w:val="24"/>
                                <w:szCs w:val="24"/>
                                <w:rtl/>
                              </w:rPr>
                              <w:t>התאגידים</w:t>
                            </w:r>
                            <w:r w:rsidRPr="00BD17B0">
                              <w:rPr>
                                <w:rFonts w:cs="Tahoma"/>
                                <w:color w:val="0B5294"/>
                                <w:spacing w:val="-4"/>
                                <w:sz w:val="24"/>
                                <w:szCs w:val="24"/>
                                <w:rtl/>
                              </w:rPr>
                              <w:t xml:space="preserve"> </w:t>
                            </w:r>
                            <w:r w:rsidRPr="00BD17B0">
                              <w:rPr>
                                <w:rFonts w:cs="Tahoma" w:hint="eastAsia"/>
                                <w:color w:val="0B5294"/>
                                <w:spacing w:val="-4"/>
                                <w:sz w:val="24"/>
                                <w:szCs w:val="24"/>
                                <w:rtl/>
                              </w:rPr>
                              <w:t>הבנקאיים</w:t>
                            </w:r>
                            <w:r w:rsidRPr="00BD17B0">
                              <w:rPr>
                                <w:rFonts w:cs="Tahoma"/>
                                <w:color w:val="0B5294"/>
                                <w:spacing w:val="-4"/>
                                <w:sz w:val="24"/>
                                <w:szCs w:val="24"/>
                                <w:rtl/>
                              </w:rPr>
                              <w:t xml:space="preserve"> </w:t>
                            </w:r>
                            <w:r w:rsidRPr="00BD17B0">
                              <w:rPr>
                                <w:rFonts w:cs="Tahoma" w:hint="eastAsia"/>
                                <w:color w:val="0B5294"/>
                                <w:spacing w:val="-4"/>
                                <w:sz w:val="24"/>
                                <w:szCs w:val="24"/>
                                <w:rtl/>
                              </w:rPr>
                              <w:t>ולחוסר</w:t>
                            </w:r>
                            <w:r w:rsidRPr="00BD17B0">
                              <w:rPr>
                                <w:rFonts w:cs="Tahoma"/>
                                <w:color w:val="0B5294"/>
                                <w:spacing w:val="-4"/>
                                <w:sz w:val="24"/>
                                <w:szCs w:val="24"/>
                                <w:rtl/>
                              </w:rPr>
                              <w:t xml:space="preserve"> </w:t>
                            </w:r>
                            <w:r w:rsidRPr="00BD17B0">
                              <w:rPr>
                                <w:rFonts w:cs="Tahoma" w:hint="eastAsia"/>
                                <w:color w:val="0B5294"/>
                                <w:spacing w:val="-4"/>
                                <w:sz w:val="24"/>
                                <w:szCs w:val="24"/>
                                <w:rtl/>
                              </w:rPr>
                              <w:t>ודאות</w:t>
                            </w:r>
                            <w:r w:rsidRPr="00BD17B0">
                              <w:rPr>
                                <w:rFonts w:cs="Tahoma"/>
                                <w:color w:val="0B5294"/>
                                <w:spacing w:val="-4"/>
                                <w:sz w:val="24"/>
                                <w:szCs w:val="24"/>
                                <w:rtl/>
                              </w:rPr>
                              <w:t xml:space="preserve"> </w:t>
                            </w:r>
                            <w:r w:rsidRPr="00BD17B0">
                              <w:rPr>
                                <w:rFonts w:cs="Tahoma" w:hint="eastAsia"/>
                                <w:color w:val="0B5294"/>
                                <w:spacing w:val="-4"/>
                                <w:sz w:val="24"/>
                                <w:szCs w:val="24"/>
                                <w:rtl/>
                              </w:rPr>
                              <w:t>בניהול</w:t>
                            </w:r>
                            <w:r w:rsidRPr="00BD17B0">
                              <w:rPr>
                                <w:rFonts w:cs="Tahoma"/>
                                <w:color w:val="0B5294"/>
                                <w:spacing w:val="-4"/>
                                <w:sz w:val="24"/>
                                <w:szCs w:val="24"/>
                                <w:rtl/>
                              </w:rPr>
                              <w:t xml:space="preserve"> </w:t>
                            </w:r>
                            <w:r w:rsidRPr="00BD17B0">
                              <w:rPr>
                                <w:rFonts w:cs="Tahoma" w:hint="eastAsia"/>
                                <w:color w:val="0B5294"/>
                                <w:spacing w:val="-4"/>
                                <w:sz w:val="24"/>
                                <w:szCs w:val="24"/>
                                <w:rtl/>
                              </w:rPr>
                              <w:t>תזרים</w:t>
                            </w:r>
                            <w:r w:rsidRPr="00BD17B0">
                              <w:rPr>
                                <w:rFonts w:cs="Tahoma"/>
                                <w:color w:val="0B5294"/>
                                <w:spacing w:val="-4"/>
                                <w:sz w:val="24"/>
                                <w:szCs w:val="24"/>
                                <w:rtl/>
                              </w:rPr>
                              <w:t xml:space="preserve"> </w:t>
                            </w:r>
                            <w:r w:rsidRPr="00BD17B0">
                              <w:rPr>
                                <w:rFonts w:cs="Tahoma" w:hint="eastAsia"/>
                                <w:color w:val="0B5294"/>
                                <w:spacing w:val="-4"/>
                                <w:sz w:val="24"/>
                                <w:szCs w:val="24"/>
                                <w:rtl/>
                              </w:rPr>
                              <w:t>המזומנים</w:t>
                            </w:r>
                            <w:r w:rsidRPr="00BD17B0">
                              <w:rPr>
                                <w:rFonts w:cs="Tahoma"/>
                                <w:color w:val="0B5294"/>
                                <w:spacing w:val="-4"/>
                                <w:sz w:val="24"/>
                                <w:szCs w:val="24"/>
                                <w:rtl/>
                              </w:rPr>
                              <w:t xml:space="preserve"> </w:t>
                            </w:r>
                            <w:r w:rsidRPr="00BD17B0">
                              <w:rPr>
                                <w:rFonts w:cs="Tahoma" w:hint="eastAsia"/>
                                <w:color w:val="0B5294"/>
                                <w:spacing w:val="-4"/>
                                <w:sz w:val="24"/>
                                <w:szCs w:val="24"/>
                                <w:rtl/>
                              </w:rPr>
                              <w:t>שלהם</w:t>
                            </w:r>
                          </w:p>
                          <w:p w:rsidR="0048575B" w:rsidRPr="00373C5D" w:rsidP="004857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125247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14568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48575B" w:rsidRPr="00373C5D" w:rsidP="0048575B">
                      <w:pPr>
                        <w:spacing w:line="240" w:lineRule="atLeast"/>
                        <w:rPr>
                          <w:rFonts w:cs="Tahoma"/>
                          <w:b/>
                          <w:bCs/>
                          <w:color w:val="0B5294"/>
                          <w:sz w:val="48"/>
                          <w:szCs w:val="48"/>
                          <w:rtl/>
                        </w:rPr>
                      </w:pPr>
                      <w:drawing>
                        <wp:inline distT="0" distB="0" distL="0" distR="0">
                          <wp:extent cx="311150" cy="256800"/>
                          <wp:effectExtent l="0" t="0" r="0" b="0"/>
                          <wp:docPr id="2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29933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8575B" w:rsidRPr="00881D99" w:rsidP="0048575B">
                      <w:pPr>
                        <w:spacing w:after="0" w:line="240" w:lineRule="auto"/>
                        <w:rPr>
                          <w:color w:val="0B5294"/>
                          <w:spacing w:val="-4"/>
                          <w:sz w:val="24"/>
                          <w:szCs w:val="24"/>
                          <w:rtl/>
                          <w:cs/>
                        </w:rPr>
                      </w:pPr>
                      <w:r w:rsidRPr="00BD17B0">
                        <w:rPr>
                          <w:rFonts w:cs="Tahoma" w:hint="eastAsia"/>
                          <w:color w:val="0B5294"/>
                          <w:spacing w:val="-4"/>
                          <w:sz w:val="24"/>
                          <w:szCs w:val="24"/>
                          <w:rtl/>
                        </w:rPr>
                        <w:t>אגף</w:t>
                      </w:r>
                      <w:r w:rsidRPr="00BD17B0">
                        <w:rPr>
                          <w:rFonts w:cs="Tahoma"/>
                          <w:color w:val="0B5294"/>
                          <w:spacing w:val="-4"/>
                          <w:sz w:val="24"/>
                          <w:szCs w:val="24"/>
                          <w:rtl/>
                        </w:rPr>
                        <w:t xml:space="preserve"> </w:t>
                      </w:r>
                      <w:r w:rsidRPr="00BD17B0">
                        <w:rPr>
                          <w:rFonts w:cs="Tahoma" w:hint="eastAsia"/>
                          <w:color w:val="0B5294"/>
                          <w:spacing w:val="-4"/>
                          <w:sz w:val="24"/>
                          <w:szCs w:val="24"/>
                          <w:rtl/>
                        </w:rPr>
                        <w:t>החשכ</w:t>
                      </w:r>
                      <w:r w:rsidRPr="00BD17B0">
                        <w:rPr>
                          <w:rFonts w:cs="Tahoma"/>
                          <w:color w:val="0B5294"/>
                          <w:spacing w:val="-4"/>
                          <w:sz w:val="24"/>
                          <w:szCs w:val="24"/>
                          <w:rtl/>
                        </w:rPr>
                        <w:t>"</w:t>
                      </w:r>
                      <w:r w:rsidRPr="00BD17B0">
                        <w:rPr>
                          <w:rFonts w:cs="Tahoma" w:hint="eastAsia"/>
                          <w:color w:val="0B5294"/>
                          <w:spacing w:val="-4"/>
                          <w:sz w:val="24"/>
                          <w:szCs w:val="24"/>
                          <w:rtl/>
                        </w:rPr>
                        <w:t>ל</w:t>
                      </w:r>
                      <w:r w:rsidRPr="00BD17B0">
                        <w:rPr>
                          <w:rFonts w:cs="Tahoma"/>
                          <w:color w:val="0B5294"/>
                          <w:spacing w:val="-4"/>
                          <w:sz w:val="24"/>
                          <w:szCs w:val="24"/>
                          <w:rtl/>
                        </w:rPr>
                        <w:t xml:space="preserve"> </w:t>
                      </w:r>
                      <w:r w:rsidRPr="00BD17B0">
                        <w:rPr>
                          <w:rFonts w:cs="Tahoma" w:hint="eastAsia"/>
                          <w:color w:val="0B5294"/>
                          <w:spacing w:val="-4"/>
                          <w:sz w:val="24"/>
                          <w:szCs w:val="24"/>
                          <w:rtl/>
                        </w:rPr>
                        <w:t>ממשיך</w:t>
                      </w:r>
                      <w:r w:rsidRPr="00BD17B0">
                        <w:rPr>
                          <w:rFonts w:cs="Tahoma"/>
                          <w:color w:val="0B5294"/>
                          <w:spacing w:val="-4"/>
                          <w:sz w:val="24"/>
                          <w:szCs w:val="24"/>
                          <w:rtl/>
                        </w:rPr>
                        <w:t xml:space="preserve"> </w:t>
                      </w:r>
                      <w:r w:rsidRPr="00BD17B0">
                        <w:rPr>
                          <w:rFonts w:cs="Tahoma" w:hint="eastAsia"/>
                          <w:color w:val="0B5294"/>
                          <w:spacing w:val="-4"/>
                          <w:sz w:val="24"/>
                          <w:szCs w:val="24"/>
                          <w:rtl/>
                        </w:rPr>
                        <w:t>לבצע</w:t>
                      </w:r>
                      <w:r w:rsidRPr="00BD17B0">
                        <w:rPr>
                          <w:rFonts w:cs="Tahoma"/>
                          <w:color w:val="0B5294"/>
                          <w:spacing w:val="-4"/>
                          <w:sz w:val="24"/>
                          <w:szCs w:val="24"/>
                          <w:rtl/>
                        </w:rPr>
                        <w:t xml:space="preserve"> </w:t>
                      </w:r>
                      <w:r w:rsidRPr="00BD17B0">
                        <w:rPr>
                          <w:rFonts w:cs="Tahoma" w:hint="eastAsia"/>
                          <w:color w:val="0B5294"/>
                          <w:spacing w:val="-4"/>
                          <w:sz w:val="24"/>
                          <w:szCs w:val="24"/>
                          <w:rtl/>
                        </w:rPr>
                        <w:t>תשלומים</w:t>
                      </w:r>
                      <w:r w:rsidRPr="00BD17B0">
                        <w:rPr>
                          <w:rFonts w:cs="Tahoma"/>
                          <w:color w:val="0B5294"/>
                          <w:spacing w:val="-4"/>
                          <w:sz w:val="24"/>
                          <w:szCs w:val="24"/>
                          <w:rtl/>
                        </w:rPr>
                        <w:t xml:space="preserve"> </w:t>
                      </w:r>
                      <w:r w:rsidRPr="00BD17B0">
                        <w:rPr>
                          <w:rFonts w:cs="Tahoma" w:hint="eastAsia"/>
                          <w:color w:val="0B5294"/>
                          <w:spacing w:val="-4"/>
                          <w:sz w:val="24"/>
                          <w:szCs w:val="24"/>
                          <w:rtl/>
                        </w:rPr>
                        <w:t>בסכומים</w:t>
                      </w:r>
                      <w:r w:rsidRPr="00BD17B0">
                        <w:rPr>
                          <w:rFonts w:cs="Tahoma"/>
                          <w:color w:val="0B5294"/>
                          <w:spacing w:val="-4"/>
                          <w:sz w:val="24"/>
                          <w:szCs w:val="24"/>
                          <w:rtl/>
                        </w:rPr>
                        <w:t xml:space="preserve"> </w:t>
                      </w:r>
                      <w:r w:rsidRPr="00BD17B0">
                        <w:rPr>
                          <w:rFonts w:cs="Tahoma" w:hint="eastAsia"/>
                          <w:color w:val="0B5294"/>
                          <w:spacing w:val="-4"/>
                          <w:sz w:val="24"/>
                          <w:szCs w:val="24"/>
                          <w:rtl/>
                        </w:rPr>
                        <w:t>של</w:t>
                      </w:r>
                      <w:r w:rsidRPr="00BD17B0">
                        <w:rPr>
                          <w:rFonts w:cs="Tahoma"/>
                          <w:color w:val="0B5294"/>
                          <w:spacing w:val="-4"/>
                          <w:sz w:val="24"/>
                          <w:szCs w:val="24"/>
                          <w:rtl/>
                        </w:rPr>
                        <w:t xml:space="preserve"> </w:t>
                      </w:r>
                      <w:r w:rsidRPr="00BD17B0">
                        <w:rPr>
                          <w:rFonts w:cs="Tahoma" w:hint="eastAsia"/>
                          <w:color w:val="0B5294"/>
                          <w:spacing w:val="-4"/>
                          <w:sz w:val="24"/>
                          <w:szCs w:val="24"/>
                          <w:rtl/>
                        </w:rPr>
                        <w:t>מיליון</w:t>
                      </w:r>
                      <w:r w:rsidRPr="00BD17B0">
                        <w:rPr>
                          <w:rFonts w:cs="Tahoma"/>
                          <w:color w:val="0B5294"/>
                          <w:spacing w:val="-4"/>
                          <w:sz w:val="24"/>
                          <w:szCs w:val="24"/>
                          <w:rtl/>
                        </w:rPr>
                        <w:t xml:space="preserve"> </w:t>
                      </w:r>
                      <w:r w:rsidRPr="00BD17B0">
                        <w:rPr>
                          <w:rFonts w:cs="Tahoma" w:hint="eastAsia"/>
                          <w:color w:val="0B5294"/>
                          <w:spacing w:val="-4"/>
                          <w:sz w:val="24"/>
                          <w:szCs w:val="24"/>
                          <w:rtl/>
                        </w:rPr>
                        <w:t>ש</w:t>
                      </w:r>
                      <w:r w:rsidRPr="00BD17B0">
                        <w:rPr>
                          <w:rFonts w:cs="Tahoma"/>
                          <w:color w:val="0B5294"/>
                          <w:spacing w:val="-4"/>
                          <w:sz w:val="24"/>
                          <w:szCs w:val="24"/>
                          <w:rtl/>
                        </w:rPr>
                        <w:t>"</w:t>
                      </w:r>
                      <w:r w:rsidRPr="00BD17B0">
                        <w:rPr>
                          <w:rFonts w:cs="Tahoma" w:hint="eastAsia"/>
                          <w:color w:val="0B5294"/>
                          <w:spacing w:val="-4"/>
                          <w:sz w:val="24"/>
                          <w:szCs w:val="24"/>
                          <w:rtl/>
                        </w:rPr>
                        <w:t>ח</w:t>
                      </w:r>
                      <w:r w:rsidRPr="00BD17B0">
                        <w:rPr>
                          <w:rFonts w:cs="Tahoma"/>
                          <w:color w:val="0B5294"/>
                          <w:spacing w:val="-4"/>
                          <w:sz w:val="24"/>
                          <w:szCs w:val="24"/>
                          <w:rtl/>
                        </w:rPr>
                        <w:t xml:space="preserve"> </w:t>
                      </w:r>
                      <w:r w:rsidRPr="00BD17B0">
                        <w:rPr>
                          <w:rFonts w:cs="Tahoma" w:hint="eastAsia"/>
                          <w:color w:val="0B5294"/>
                          <w:spacing w:val="-4"/>
                          <w:sz w:val="24"/>
                          <w:szCs w:val="24"/>
                          <w:rtl/>
                        </w:rPr>
                        <w:t>ומעלה</w:t>
                      </w:r>
                      <w:r w:rsidRPr="00BD17B0">
                        <w:rPr>
                          <w:rFonts w:cs="Tahoma"/>
                          <w:color w:val="0B5294"/>
                          <w:spacing w:val="-4"/>
                          <w:sz w:val="24"/>
                          <w:szCs w:val="24"/>
                          <w:rtl/>
                        </w:rPr>
                        <w:t xml:space="preserve"> </w:t>
                      </w:r>
                      <w:r w:rsidRPr="00BD17B0">
                        <w:rPr>
                          <w:rFonts w:cs="Tahoma" w:hint="eastAsia"/>
                          <w:color w:val="0B5294"/>
                          <w:spacing w:val="-4"/>
                          <w:sz w:val="24"/>
                          <w:szCs w:val="24"/>
                          <w:rtl/>
                        </w:rPr>
                        <w:t>דרך</w:t>
                      </w:r>
                      <w:r w:rsidRPr="00BD17B0">
                        <w:rPr>
                          <w:rFonts w:cs="Tahoma"/>
                          <w:color w:val="0B5294"/>
                          <w:spacing w:val="-4"/>
                          <w:sz w:val="24"/>
                          <w:szCs w:val="24"/>
                          <w:rtl/>
                        </w:rPr>
                        <w:t xml:space="preserve"> </w:t>
                      </w:r>
                      <w:r w:rsidRPr="00BD17B0">
                        <w:rPr>
                          <w:rFonts w:cs="Tahoma" w:hint="eastAsia"/>
                          <w:color w:val="0B5294"/>
                          <w:spacing w:val="-4"/>
                          <w:sz w:val="24"/>
                          <w:szCs w:val="24"/>
                          <w:rtl/>
                        </w:rPr>
                        <w:t>בנק</w:t>
                      </w:r>
                      <w:r w:rsidRPr="00BD17B0">
                        <w:rPr>
                          <w:rFonts w:cs="Tahoma"/>
                          <w:color w:val="0B5294"/>
                          <w:spacing w:val="-4"/>
                          <w:sz w:val="24"/>
                          <w:szCs w:val="24"/>
                          <w:rtl/>
                        </w:rPr>
                        <w:t xml:space="preserve"> </w:t>
                      </w:r>
                      <w:r w:rsidRPr="00BD17B0">
                        <w:rPr>
                          <w:rFonts w:cs="Tahoma" w:hint="eastAsia"/>
                          <w:color w:val="0B5294"/>
                          <w:spacing w:val="-4"/>
                          <w:sz w:val="24"/>
                          <w:szCs w:val="24"/>
                          <w:rtl/>
                        </w:rPr>
                        <w:t>ישראל</w:t>
                      </w:r>
                      <w:r w:rsidRPr="00BD17B0">
                        <w:rPr>
                          <w:rFonts w:cs="Tahoma"/>
                          <w:color w:val="0B5294"/>
                          <w:spacing w:val="-4"/>
                          <w:sz w:val="24"/>
                          <w:szCs w:val="24"/>
                          <w:rtl/>
                        </w:rPr>
                        <w:t xml:space="preserve"> </w:t>
                      </w:r>
                      <w:r w:rsidRPr="00BD17B0">
                        <w:rPr>
                          <w:rFonts w:cs="Tahoma" w:hint="eastAsia"/>
                          <w:color w:val="0B5294"/>
                          <w:spacing w:val="-4"/>
                          <w:sz w:val="24"/>
                          <w:szCs w:val="24"/>
                          <w:rtl/>
                        </w:rPr>
                        <w:t>באמצעות</w:t>
                      </w:r>
                      <w:r w:rsidRPr="00BD17B0">
                        <w:rPr>
                          <w:rFonts w:cs="Tahoma"/>
                          <w:color w:val="0B5294"/>
                          <w:spacing w:val="-4"/>
                          <w:sz w:val="24"/>
                          <w:szCs w:val="24"/>
                          <w:rtl/>
                        </w:rPr>
                        <w:t xml:space="preserve"> </w:t>
                      </w:r>
                      <w:r w:rsidRPr="00BD17B0">
                        <w:rPr>
                          <w:rFonts w:cs="Tahoma" w:hint="eastAsia"/>
                          <w:color w:val="0B5294"/>
                          <w:spacing w:val="-4"/>
                          <w:sz w:val="24"/>
                          <w:szCs w:val="24"/>
                          <w:rtl/>
                        </w:rPr>
                        <w:t>מערכת</w:t>
                      </w:r>
                      <w:r w:rsidRPr="00BD17B0">
                        <w:rPr>
                          <w:rFonts w:cs="Tahoma"/>
                          <w:color w:val="0B5294"/>
                          <w:spacing w:val="-4"/>
                          <w:sz w:val="24"/>
                          <w:szCs w:val="24"/>
                          <w:rtl/>
                        </w:rPr>
                        <w:t xml:space="preserve"> </w:t>
                      </w:r>
                      <w:r w:rsidRPr="00BD17B0">
                        <w:rPr>
                          <w:rFonts w:cs="Tahoma" w:hint="eastAsia"/>
                          <w:color w:val="0B5294"/>
                          <w:spacing w:val="-4"/>
                          <w:sz w:val="24"/>
                          <w:szCs w:val="24"/>
                          <w:rtl/>
                        </w:rPr>
                        <w:t>מס</w:t>
                      </w:r>
                      <w:r w:rsidRPr="00BD17B0">
                        <w:rPr>
                          <w:rFonts w:cs="Tahoma"/>
                          <w:color w:val="0B5294"/>
                          <w:spacing w:val="-4"/>
                          <w:sz w:val="24"/>
                          <w:szCs w:val="24"/>
                          <w:rtl/>
                        </w:rPr>
                        <w:t>"</w:t>
                      </w:r>
                      <w:r w:rsidRPr="00BD17B0">
                        <w:rPr>
                          <w:rFonts w:cs="Tahoma" w:hint="eastAsia"/>
                          <w:color w:val="0B5294"/>
                          <w:spacing w:val="-4"/>
                          <w:sz w:val="24"/>
                          <w:szCs w:val="24"/>
                          <w:rtl/>
                        </w:rPr>
                        <w:t>ב</w:t>
                      </w:r>
                      <w:r w:rsidRPr="00BD17B0">
                        <w:rPr>
                          <w:rFonts w:cs="Tahoma"/>
                          <w:color w:val="0B5294"/>
                          <w:spacing w:val="-4"/>
                          <w:sz w:val="24"/>
                          <w:szCs w:val="24"/>
                          <w:rtl/>
                        </w:rPr>
                        <w:t xml:space="preserve">, </w:t>
                      </w:r>
                      <w:r w:rsidRPr="00BD17B0">
                        <w:rPr>
                          <w:rFonts w:cs="Tahoma" w:hint="eastAsia"/>
                          <w:color w:val="0B5294"/>
                          <w:spacing w:val="-4"/>
                          <w:sz w:val="24"/>
                          <w:szCs w:val="24"/>
                          <w:rtl/>
                        </w:rPr>
                        <w:t>דבר</w:t>
                      </w:r>
                      <w:r w:rsidRPr="00BD17B0">
                        <w:rPr>
                          <w:rFonts w:cs="Tahoma"/>
                          <w:color w:val="0B5294"/>
                          <w:spacing w:val="-4"/>
                          <w:sz w:val="24"/>
                          <w:szCs w:val="24"/>
                          <w:rtl/>
                        </w:rPr>
                        <w:t xml:space="preserve"> </w:t>
                      </w:r>
                      <w:r w:rsidRPr="00BD17B0">
                        <w:rPr>
                          <w:rFonts w:cs="Tahoma" w:hint="eastAsia"/>
                          <w:color w:val="0B5294"/>
                          <w:spacing w:val="-4"/>
                          <w:sz w:val="24"/>
                          <w:szCs w:val="24"/>
                          <w:rtl/>
                        </w:rPr>
                        <w:t>הגורם</w:t>
                      </w:r>
                      <w:r w:rsidRPr="00BD17B0">
                        <w:rPr>
                          <w:rFonts w:cs="Tahoma"/>
                          <w:color w:val="0B5294"/>
                          <w:spacing w:val="-4"/>
                          <w:sz w:val="24"/>
                          <w:szCs w:val="24"/>
                          <w:rtl/>
                        </w:rPr>
                        <w:t xml:space="preserve"> </w:t>
                      </w:r>
                      <w:r w:rsidRPr="00BD17B0">
                        <w:rPr>
                          <w:rFonts w:cs="Tahoma" w:hint="eastAsia"/>
                          <w:color w:val="0B5294"/>
                          <w:spacing w:val="-4"/>
                          <w:sz w:val="24"/>
                          <w:szCs w:val="24"/>
                          <w:rtl/>
                        </w:rPr>
                        <w:t>לפגיעה</w:t>
                      </w:r>
                      <w:r w:rsidRPr="00BD17B0">
                        <w:rPr>
                          <w:rFonts w:cs="Tahoma"/>
                          <w:color w:val="0B5294"/>
                          <w:spacing w:val="-4"/>
                          <w:sz w:val="24"/>
                          <w:szCs w:val="24"/>
                          <w:rtl/>
                        </w:rPr>
                        <w:t xml:space="preserve"> </w:t>
                      </w:r>
                      <w:r w:rsidRPr="00BD17B0">
                        <w:rPr>
                          <w:rFonts w:cs="Tahoma" w:hint="eastAsia"/>
                          <w:color w:val="0B5294"/>
                          <w:spacing w:val="-4"/>
                          <w:sz w:val="24"/>
                          <w:szCs w:val="24"/>
                          <w:rtl/>
                        </w:rPr>
                        <w:t>בניהול</w:t>
                      </w:r>
                      <w:r w:rsidRPr="00BD17B0">
                        <w:rPr>
                          <w:rFonts w:cs="Tahoma"/>
                          <w:color w:val="0B5294"/>
                          <w:spacing w:val="-4"/>
                          <w:sz w:val="24"/>
                          <w:szCs w:val="24"/>
                          <w:rtl/>
                        </w:rPr>
                        <w:t xml:space="preserve"> </w:t>
                      </w:r>
                      <w:r w:rsidRPr="00BD17B0">
                        <w:rPr>
                          <w:rFonts w:cs="Tahoma" w:hint="eastAsia"/>
                          <w:color w:val="0B5294"/>
                          <w:spacing w:val="-4"/>
                          <w:sz w:val="24"/>
                          <w:szCs w:val="24"/>
                          <w:rtl/>
                        </w:rPr>
                        <w:t>הנזילות</w:t>
                      </w:r>
                      <w:r w:rsidRPr="00BD17B0">
                        <w:rPr>
                          <w:rFonts w:cs="Tahoma"/>
                          <w:color w:val="0B5294"/>
                          <w:spacing w:val="-4"/>
                          <w:sz w:val="24"/>
                          <w:szCs w:val="24"/>
                          <w:rtl/>
                        </w:rPr>
                        <w:t xml:space="preserve"> </w:t>
                      </w:r>
                      <w:r w:rsidRPr="00BD17B0">
                        <w:rPr>
                          <w:rFonts w:cs="Tahoma" w:hint="eastAsia"/>
                          <w:color w:val="0B5294"/>
                          <w:spacing w:val="-4"/>
                          <w:sz w:val="24"/>
                          <w:szCs w:val="24"/>
                          <w:rtl/>
                        </w:rPr>
                        <w:t>של</w:t>
                      </w:r>
                      <w:r w:rsidRPr="00BD17B0">
                        <w:rPr>
                          <w:rFonts w:cs="Tahoma"/>
                          <w:color w:val="0B5294"/>
                          <w:spacing w:val="-4"/>
                          <w:sz w:val="24"/>
                          <w:szCs w:val="24"/>
                          <w:rtl/>
                        </w:rPr>
                        <w:t xml:space="preserve"> </w:t>
                      </w:r>
                      <w:r w:rsidRPr="00BD17B0">
                        <w:rPr>
                          <w:rFonts w:cs="Tahoma" w:hint="eastAsia"/>
                          <w:color w:val="0B5294"/>
                          <w:spacing w:val="-4"/>
                          <w:sz w:val="24"/>
                          <w:szCs w:val="24"/>
                          <w:rtl/>
                        </w:rPr>
                        <w:t>התאגידים</w:t>
                      </w:r>
                      <w:r w:rsidRPr="00BD17B0">
                        <w:rPr>
                          <w:rFonts w:cs="Tahoma"/>
                          <w:color w:val="0B5294"/>
                          <w:spacing w:val="-4"/>
                          <w:sz w:val="24"/>
                          <w:szCs w:val="24"/>
                          <w:rtl/>
                        </w:rPr>
                        <w:t xml:space="preserve"> </w:t>
                      </w:r>
                      <w:r w:rsidRPr="00BD17B0">
                        <w:rPr>
                          <w:rFonts w:cs="Tahoma" w:hint="eastAsia"/>
                          <w:color w:val="0B5294"/>
                          <w:spacing w:val="-4"/>
                          <w:sz w:val="24"/>
                          <w:szCs w:val="24"/>
                          <w:rtl/>
                        </w:rPr>
                        <w:t>הבנקאיים</w:t>
                      </w:r>
                      <w:r w:rsidRPr="00BD17B0">
                        <w:rPr>
                          <w:rFonts w:cs="Tahoma"/>
                          <w:color w:val="0B5294"/>
                          <w:spacing w:val="-4"/>
                          <w:sz w:val="24"/>
                          <w:szCs w:val="24"/>
                          <w:rtl/>
                        </w:rPr>
                        <w:t xml:space="preserve"> </w:t>
                      </w:r>
                      <w:r w:rsidRPr="00BD17B0">
                        <w:rPr>
                          <w:rFonts w:cs="Tahoma" w:hint="eastAsia"/>
                          <w:color w:val="0B5294"/>
                          <w:spacing w:val="-4"/>
                          <w:sz w:val="24"/>
                          <w:szCs w:val="24"/>
                          <w:rtl/>
                        </w:rPr>
                        <w:t>ולחוסר</w:t>
                      </w:r>
                      <w:r w:rsidRPr="00BD17B0">
                        <w:rPr>
                          <w:rFonts w:cs="Tahoma"/>
                          <w:color w:val="0B5294"/>
                          <w:spacing w:val="-4"/>
                          <w:sz w:val="24"/>
                          <w:szCs w:val="24"/>
                          <w:rtl/>
                        </w:rPr>
                        <w:t xml:space="preserve"> </w:t>
                      </w:r>
                      <w:r w:rsidRPr="00BD17B0">
                        <w:rPr>
                          <w:rFonts w:cs="Tahoma" w:hint="eastAsia"/>
                          <w:color w:val="0B5294"/>
                          <w:spacing w:val="-4"/>
                          <w:sz w:val="24"/>
                          <w:szCs w:val="24"/>
                          <w:rtl/>
                        </w:rPr>
                        <w:t>ודאות</w:t>
                      </w:r>
                      <w:r w:rsidRPr="00BD17B0">
                        <w:rPr>
                          <w:rFonts w:cs="Tahoma"/>
                          <w:color w:val="0B5294"/>
                          <w:spacing w:val="-4"/>
                          <w:sz w:val="24"/>
                          <w:szCs w:val="24"/>
                          <w:rtl/>
                        </w:rPr>
                        <w:t xml:space="preserve"> </w:t>
                      </w:r>
                      <w:r w:rsidRPr="00BD17B0">
                        <w:rPr>
                          <w:rFonts w:cs="Tahoma" w:hint="eastAsia"/>
                          <w:color w:val="0B5294"/>
                          <w:spacing w:val="-4"/>
                          <w:sz w:val="24"/>
                          <w:szCs w:val="24"/>
                          <w:rtl/>
                        </w:rPr>
                        <w:t>בניהול</w:t>
                      </w:r>
                      <w:r w:rsidRPr="00BD17B0">
                        <w:rPr>
                          <w:rFonts w:cs="Tahoma"/>
                          <w:color w:val="0B5294"/>
                          <w:spacing w:val="-4"/>
                          <w:sz w:val="24"/>
                          <w:szCs w:val="24"/>
                          <w:rtl/>
                        </w:rPr>
                        <w:t xml:space="preserve"> </w:t>
                      </w:r>
                      <w:r w:rsidRPr="00BD17B0">
                        <w:rPr>
                          <w:rFonts w:cs="Tahoma" w:hint="eastAsia"/>
                          <w:color w:val="0B5294"/>
                          <w:spacing w:val="-4"/>
                          <w:sz w:val="24"/>
                          <w:szCs w:val="24"/>
                          <w:rtl/>
                        </w:rPr>
                        <w:t>תזרים</w:t>
                      </w:r>
                      <w:r w:rsidRPr="00BD17B0">
                        <w:rPr>
                          <w:rFonts w:cs="Tahoma"/>
                          <w:color w:val="0B5294"/>
                          <w:spacing w:val="-4"/>
                          <w:sz w:val="24"/>
                          <w:szCs w:val="24"/>
                          <w:rtl/>
                        </w:rPr>
                        <w:t xml:space="preserve"> </w:t>
                      </w:r>
                      <w:r w:rsidRPr="00BD17B0">
                        <w:rPr>
                          <w:rFonts w:cs="Tahoma" w:hint="eastAsia"/>
                          <w:color w:val="0B5294"/>
                          <w:spacing w:val="-4"/>
                          <w:sz w:val="24"/>
                          <w:szCs w:val="24"/>
                          <w:rtl/>
                        </w:rPr>
                        <w:t>המזומנים</w:t>
                      </w:r>
                      <w:r w:rsidRPr="00BD17B0">
                        <w:rPr>
                          <w:rFonts w:cs="Tahoma"/>
                          <w:color w:val="0B5294"/>
                          <w:spacing w:val="-4"/>
                          <w:sz w:val="24"/>
                          <w:szCs w:val="24"/>
                          <w:rtl/>
                        </w:rPr>
                        <w:t xml:space="preserve"> </w:t>
                      </w:r>
                      <w:r w:rsidRPr="00BD17B0">
                        <w:rPr>
                          <w:rFonts w:cs="Tahoma" w:hint="eastAsia"/>
                          <w:color w:val="0B5294"/>
                          <w:spacing w:val="-4"/>
                          <w:sz w:val="24"/>
                          <w:szCs w:val="24"/>
                          <w:rtl/>
                        </w:rPr>
                        <w:t>שלהם</w:t>
                      </w:r>
                    </w:p>
                    <w:p w:rsidR="0048575B" w:rsidRPr="00373C5D" w:rsidP="0048575B">
                      <w:pPr>
                        <w:spacing w:before="120" w:after="0" w:line="240" w:lineRule="atLeast"/>
                        <w:rPr>
                          <w:rFonts w:cs="Tahoma"/>
                          <w:b/>
                          <w:bCs/>
                          <w:color w:val="0B5294"/>
                          <w:sz w:val="48"/>
                          <w:szCs w:val="48"/>
                          <w:rtl/>
                        </w:rPr>
                      </w:pPr>
                      <w:drawing>
                        <wp:inline distT="0" distB="0" distL="0" distR="0">
                          <wp:extent cx="288000" cy="31337"/>
                          <wp:effectExtent l="0" t="0" r="0" b="6985"/>
                          <wp:docPr id="2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34726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04937" w:rsidRPr="00680FDE" w:rsidP="00350600">
      <w:pPr>
        <w:spacing w:before="180" w:after="240" w:line="240" w:lineRule="exact"/>
        <w:ind w:right="2268"/>
        <w:jc w:val="both"/>
        <w:rPr>
          <w:rFonts w:ascii="Tahoma" w:hAnsi="Tahoma" w:cs="Tahoma"/>
          <w:sz w:val="18"/>
          <w:szCs w:val="18"/>
        </w:rPr>
      </w:pPr>
      <w:r w:rsidRPr="00680FDE">
        <w:rPr>
          <w:rFonts w:ascii="Tahoma" w:hAnsi="Tahoma" w:cs="Tahoma" w:hint="cs"/>
          <w:sz w:val="18"/>
          <w:szCs w:val="18"/>
          <w:rtl/>
        </w:rPr>
        <w:t xml:space="preserve">בתשובת אגף </w:t>
      </w:r>
      <w:r w:rsidRPr="00680FDE">
        <w:rPr>
          <w:rFonts w:ascii="Tahoma" w:hAnsi="Tahoma" w:cs="Tahoma" w:hint="cs"/>
          <w:sz w:val="18"/>
          <w:szCs w:val="18"/>
          <w:rtl/>
        </w:rPr>
        <w:t>החשכ"ל</w:t>
      </w:r>
      <w:r w:rsidRPr="00680FDE">
        <w:rPr>
          <w:rFonts w:ascii="Tahoma" w:hAnsi="Tahoma" w:cs="Tahoma" w:hint="cs"/>
          <w:sz w:val="18"/>
          <w:szCs w:val="18"/>
          <w:rtl/>
        </w:rPr>
        <w:t xml:space="preserve"> צוין כי "עוד מתחילתו של העשור הנוכחי קיים אגף החשב הכללי ישיבות רבות עם נציגים שונים בבנק ישראל במסגרת בחינת ביצוע תשלומי הממשלה באמצעות מסלקת זה"ב. עוד יצוין, כי צעד זה מצד הממשלה נעשה מתוך הבנה</w:t>
      </w:r>
      <w:r w:rsidRPr="00680FDE">
        <w:rPr>
          <w:rFonts w:ascii="Tahoma" w:hAnsi="Tahoma" w:cs="Tahoma"/>
          <w:sz w:val="18"/>
          <w:szCs w:val="18"/>
          <w:rtl/>
        </w:rPr>
        <w:t xml:space="preserve"> </w:t>
      </w:r>
      <w:r w:rsidRPr="00680FDE">
        <w:rPr>
          <w:rFonts w:ascii="Tahoma" w:hAnsi="Tahoma" w:cs="Tahoma" w:hint="cs"/>
          <w:sz w:val="18"/>
          <w:szCs w:val="18"/>
          <w:rtl/>
        </w:rPr>
        <w:t>כי</w:t>
      </w:r>
      <w:r w:rsidRPr="00680FDE">
        <w:rPr>
          <w:rFonts w:ascii="Tahoma" w:hAnsi="Tahoma" w:cs="Tahoma"/>
          <w:sz w:val="18"/>
          <w:szCs w:val="18"/>
          <w:rtl/>
        </w:rPr>
        <w:t xml:space="preserve"> </w:t>
      </w:r>
      <w:r w:rsidRPr="00680FDE">
        <w:rPr>
          <w:rFonts w:ascii="Tahoma" w:hAnsi="Tahoma" w:cs="Tahoma" w:hint="cs"/>
          <w:sz w:val="18"/>
          <w:szCs w:val="18"/>
          <w:rtl/>
        </w:rPr>
        <w:t>היקפי</w:t>
      </w:r>
      <w:r w:rsidRPr="00680FDE">
        <w:rPr>
          <w:rFonts w:ascii="Tahoma" w:hAnsi="Tahoma" w:cs="Tahoma"/>
          <w:sz w:val="18"/>
          <w:szCs w:val="18"/>
          <w:rtl/>
        </w:rPr>
        <w:t xml:space="preserve"> </w:t>
      </w:r>
      <w:r w:rsidRPr="00680FDE">
        <w:rPr>
          <w:rFonts w:ascii="Tahoma" w:hAnsi="Tahoma" w:cs="Tahoma" w:hint="cs"/>
          <w:sz w:val="18"/>
          <w:szCs w:val="18"/>
          <w:rtl/>
        </w:rPr>
        <w:t>הסליקה</w:t>
      </w:r>
      <w:r w:rsidRPr="00680FDE">
        <w:rPr>
          <w:rFonts w:ascii="Tahoma" w:hAnsi="Tahoma" w:cs="Tahoma"/>
          <w:sz w:val="18"/>
          <w:szCs w:val="18"/>
          <w:rtl/>
        </w:rPr>
        <w:t xml:space="preserve"> </w:t>
      </w:r>
      <w:r w:rsidRPr="00680FDE">
        <w:rPr>
          <w:rFonts w:ascii="Tahoma" w:hAnsi="Tahoma" w:cs="Tahoma" w:hint="cs"/>
          <w:sz w:val="18"/>
          <w:szCs w:val="18"/>
          <w:rtl/>
        </w:rPr>
        <w:t>המבוצעים</w:t>
      </w:r>
      <w:r w:rsidRPr="00680FDE">
        <w:rPr>
          <w:rFonts w:ascii="Tahoma" w:hAnsi="Tahoma" w:cs="Tahoma"/>
          <w:sz w:val="18"/>
          <w:szCs w:val="18"/>
          <w:rtl/>
        </w:rPr>
        <w:t xml:space="preserve"> </w:t>
      </w:r>
      <w:r w:rsidRPr="00680FDE">
        <w:rPr>
          <w:rFonts w:ascii="Tahoma" w:hAnsi="Tahoma" w:cs="Tahoma" w:hint="cs"/>
          <w:sz w:val="18"/>
          <w:szCs w:val="18"/>
          <w:rtl/>
        </w:rPr>
        <w:t>על</w:t>
      </w:r>
      <w:r w:rsidRPr="00680FDE">
        <w:rPr>
          <w:rFonts w:ascii="Tahoma" w:hAnsi="Tahoma" w:cs="Tahoma"/>
          <w:sz w:val="18"/>
          <w:szCs w:val="18"/>
          <w:rtl/>
        </w:rPr>
        <w:t xml:space="preserve"> </w:t>
      </w:r>
      <w:r w:rsidRPr="00680FDE">
        <w:rPr>
          <w:rFonts w:ascii="Tahoma" w:hAnsi="Tahoma" w:cs="Tahoma" w:hint="cs"/>
          <w:sz w:val="18"/>
          <w:szCs w:val="18"/>
          <w:rtl/>
        </w:rPr>
        <w:t>ידי</w:t>
      </w:r>
      <w:r w:rsidRPr="00680FDE">
        <w:rPr>
          <w:rFonts w:ascii="Tahoma" w:hAnsi="Tahoma" w:cs="Tahoma"/>
          <w:sz w:val="18"/>
          <w:szCs w:val="18"/>
          <w:rtl/>
        </w:rPr>
        <w:t xml:space="preserve"> </w:t>
      </w:r>
      <w:r w:rsidRPr="00680FDE">
        <w:rPr>
          <w:rFonts w:ascii="Tahoma" w:hAnsi="Tahoma" w:cs="Tahoma" w:hint="cs"/>
          <w:sz w:val="18"/>
          <w:szCs w:val="18"/>
          <w:rtl/>
        </w:rPr>
        <w:t>הממשלה</w:t>
      </w:r>
      <w:r w:rsidRPr="00680FDE">
        <w:rPr>
          <w:rFonts w:ascii="Tahoma" w:hAnsi="Tahoma" w:cs="Tahoma"/>
          <w:sz w:val="18"/>
          <w:szCs w:val="18"/>
          <w:rtl/>
        </w:rPr>
        <w:t xml:space="preserve"> </w:t>
      </w:r>
      <w:r w:rsidRPr="00680FDE">
        <w:rPr>
          <w:rFonts w:ascii="Tahoma" w:hAnsi="Tahoma" w:cs="Tahoma" w:hint="cs"/>
          <w:sz w:val="18"/>
          <w:szCs w:val="18"/>
          <w:rtl/>
        </w:rPr>
        <w:t>הינם</w:t>
      </w:r>
      <w:r w:rsidRPr="00680FDE">
        <w:rPr>
          <w:rFonts w:ascii="Tahoma" w:hAnsi="Tahoma" w:cs="Tahoma"/>
          <w:sz w:val="18"/>
          <w:szCs w:val="18"/>
          <w:rtl/>
        </w:rPr>
        <w:t xml:space="preserve"> </w:t>
      </w:r>
      <w:r w:rsidRPr="00680FDE">
        <w:rPr>
          <w:rFonts w:ascii="Tahoma" w:hAnsi="Tahoma" w:cs="Tahoma" w:hint="cs"/>
          <w:sz w:val="18"/>
          <w:szCs w:val="18"/>
          <w:rtl/>
        </w:rPr>
        <w:t>גבוהים</w:t>
      </w:r>
      <w:r w:rsidRPr="00680FDE">
        <w:rPr>
          <w:rFonts w:ascii="Tahoma" w:hAnsi="Tahoma" w:cs="Tahoma"/>
          <w:sz w:val="18"/>
          <w:szCs w:val="18"/>
          <w:rtl/>
        </w:rPr>
        <w:t xml:space="preserve">, </w:t>
      </w:r>
      <w:r w:rsidRPr="00680FDE">
        <w:rPr>
          <w:rFonts w:ascii="Tahoma" w:hAnsi="Tahoma" w:cs="Tahoma" w:hint="cs"/>
          <w:sz w:val="18"/>
          <w:szCs w:val="18"/>
          <w:rtl/>
        </w:rPr>
        <w:t>על</w:t>
      </w:r>
      <w:r w:rsidRPr="00680FDE">
        <w:rPr>
          <w:rFonts w:ascii="Tahoma" w:hAnsi="Tahoma" w:cs="Tahoma"/>
          <w:sz w:val="18"/>
          <w:szCs w:val="18"/>
          <w:rtl/>
        </w:rPr>
        <w:t xml:space="preserve"> </w:t>
      </w:r>
      <w:r w:rsidRPr="00680FDE">
        <w:rPr>
          <w:rFonts w:ascii="Tahoma" w:hAnsi="Tahoma" w:cs="Tahoma" w:hint="cs"/>
          <w:sz w:val="18"/>
          <w:szCs w:val="18"/>
          <w:rtl/>
        </w:rPr>
        <w:t>אף</w:t>
      </w:r>
      <w:r w:rsidRPr="00680FDE">
        <w:rPr>
          <w:rFonts w:ascii="Tahoma" w:hAnsi="Tahoma" w:cs="Tahoma"/>
          <w:sz w:val="18"/>
          <w:szCs w:val="18"/>
          <w:rtl/>
        </w:rPr>
        <w:t xml:space="preserve"> </w:t>
      </w:r>
      <w:r w:rsidRPr="00680FDE">
        <w:rPr>
          <w:rFonts w:ascii="Tahoma" w:hAnsi="Tahoma" w:cs="Tahoma" w:hint="cs"/>
          <w:sz w:val="18"/>
          <w:szCs w:val="18"/>
          <w:rtl/>
        </w:rPr>
        <w:t>כי</w:t>
      </w:r>
      <w:r w:rsidRPr="00680FDE">
        <w:rPr>
          <w:rFonts w:ascii="Tahoma" w:hAnsi="Tahoma" w:cs="Tahoma"/>
          <w:sz w:val="18"/>
          <w:szCs w:val="18"/>
          <w:rtl/>
        </w:rPr>
        <w:t xml:space="preserve"> </w:t>
      </w:r>
      <w:r w:rsidRPr="00680FDE">
        <w:rPr>
          <w:rFonts w:ascii="Tahoma" w:hAnsi="Tahoma" w:cs="Tahoma" w:hint="cs"/>
          <w:sz w:val="18"/>
          <w:szCs w:val="18"/>
          <w:rtl/>
        </w:rPr>
        <w:t>כללי</w:t>
      </w:r>
      <w:r w:rsidRPr="00680FDE">
        <w:rPr>
          <w:rFonts w:ascii="Tahoma" w:hAnsi="Tahoma" w:cs="Tahoma"/>
          <w:sz w:val="18"/>
          <w:szCs w:val="18"/>
          <w:rtl/>
        </w:rPr>
        <w:t xml:space="preserve"> </w:t>
      </w:r>
      <w:r w:rsidRPr="00680FDE">
        <w:rPr>
          <w:rFonts w:ascii="Tahoma" w:hAnsi="Tahoma" w:cs="Tahoma" w:hint="cs"/>
          <w:sz w:val="18"/>
          <w:szCs w:val="18"/>
          <w:rtl/>
        </w:rPr>
        <w:t>מערכת</w:t>
      </w:r>
      <w:r w:rsidRPr="00680FDE">
        <w:rPr>
          <w:rFonts w:ascii="Tahoma" w:hAnsi="Tahoma" w:cs="Tahoma"/>
          <w:sz w:val="18"/>
          <w:szCs w:val="18"/>
          <w:rtl/>
        </w:rPr>
        <w:t xml:space="preserve"> </w:t>
      </w:r>
      <w:r w:rsidRPr="00680FDE">
        <w:rPr>
          <w:rFonts w:ascii="Tahoma" w:hAnsi="Tahoma" w:cs="Tahoma" w:hint="cs"/>
          <w:sz w:val="18"/>
          <w:szCs w:val="18"/>
          <w:rtl/>
        </w:rPr>
        <w:t>זה</w:t>
      </w:r>
      <w:r w:rsidRPr="00680FDE">
        <w:rPr>
          <w:rFonts w:ascii="Tahoma" w:hAnsi="Tahoma" w:cs="Tahoma"/>
          <w:sz w:val="18"/>
          <w:szCs w:val="18"/>
          <w:rtl/>
        </w:rPr>
        <w:t>"</w:t>
      </w:r>
      <w:r w:rsidRPr="00680FDE">
        <w:rPr>
          <w:rFonts w:ascii="Tahoma" w:hAnsi="Tahoma" w:cs="Tahoma" w:hint="cs"/>
          <w:sz w:val="18"/>
          <w:szCs w:val="18"/>
          <w:rtl/>
        </w:rPr>
        <w:t>ב</w:t>
      </w:r>
      <w:r w:rsidRPr="00680FDE">
        <w:rPr>
          <w:rFonts w:ascii="Tahoma" w:hAnsi="Tahoma" w:cs="Tahoma"/>
          <w:sz w:val="18"/>
          <w:szCs w:val="18"/>
          <w:rtl/>
        </w:rPr>
        <w:t xml:space="preserve"> </w:t>
      </w:r>
      <w:r w:rsidRPr="00680FDE">
        <w:rPr>
          <w:rFonts w:ascii="Tahoma" w:hAnsi="Tahoma" w:cs="Tahoma" w:hint="cs"/>
          <w:sz w:val="18"/>
          <w:szCs w:val="18"/>
          <w:rtl/>
        </w:rPr>
        <w:t>חלים</w:t>
      </w:r>
      <w:r w:rsidRPr="00680FDE">
        <w:rPr>
          <w:rFonts w:ascii="Tahoma" w:hAnsi="Tahoma" w:cs="Tahoma"/>
          <w:sz w:val="18"/>
          <w:szCs w:val="18"/>
          <w:rtl/>
        </w:rPr>
        <w:t xml:space="preserve"> </w:t>
      </w:r>
      <w:r w:rsidRPr="00680FDE">
        <w:rPr>
          <w:rFonts w:ascii="Tahoma" w:hAnsi="Tahoma" w:cs="Tahoma" w:hint="cs"/>
          <w:sz w:val="18"/>
          <w:szCs w:val="18"/>
          <w:rtl/>
        </w:rPr>
        <w:t>על</w:t>
      </w:r>
      <w:r w:rsidRPr="00680FDE">
        <w:rPr>
          <w:rFonts w:ascii="Tahoma" w:hAnsi="Tahoma" w:cs="Tahoma"/>
          <w:sz w:val="18"/>
          <w:szCs w:val="18"/>
          <w:rtl/>
        </w:rPr>
        <w:t xml:space="preserve"> </w:t>
      </w:r>
      <w:r w:rsidRPr="00680FDE">
        <w:rPr>
          <w:rFonts w:ascii="Tahoma" w:hAnsi="Tahoma" w:cs="Tahoma" w:hint="cs"/>
          <w:sz w:val="18"/>
          <w:szCs w:val="18"/>
          <w:rtl/>
        </w:rPr>
        <w:t>תאגידים</w:t>
      </w:r>
      <w:r w:rsidRPr="00680FDE">
        <w:rPr>
          <w:rFonts w:ascii="Tahoma" w:hAnsi="Tahoma" w:cs="Tahoma"/>
          <w:sz w:val="18"/>
          <w:szCs w:val="18"/>
          <w:rtl/>
        </w:rPr>
        <w:t xml:space="preserve"> </w:t>
      </w:r>
      <w:r w:rsidRPr="00680FDE">
        <w:rPr>
          <w:rFonts w:ascii="Tahoma" w:hAnsi="Tahoma" w:cs="Tahoma" w:hint="cs"/>
          <w:sz w:val="18"/>
          <w:szCs w:val="18"/>
          <w:rtl/>
        </w:rPr>
        <w:t>בנקאיים</w:t>
      </w:r>
      <w:r w:rsidRPr="00680FDE">
        <w:rPr>
          <w:rFonts w:ascii="Tahoma" w:hAnsi="Tahoma" w:cs="Tahoma"/>
          <w:sz w:val="18"/>
          <w:szCs w:val="18"/>
          <w:rtl/>
        </w:rPr>
        <w:t xml:space="preserve">. </w:t>
      </w:r>
      <w:r w:rsidRPr="00680FDE">
        <w:rPr>
          <w:rFonts w:ascii="Tahoma" w:hAnsi="Tahoma" w:cs="Tahoma" w:hint="cs"/>
          <w:sz w:val="18"/>
          <w:szCs w:val="18"/>
          <w:rtl/>
        </w:rPr>
        <w:t>לאחר</w:t>
      </w:r>
      <w:r w:rsidRPr="00680FDE">
        <w:rPr>
          <w:rFonts w:ascii="Tahoma" w:hAnsi="Tahoma" w:cs="Tahoma"/>
          <w:sz w:val="18"/>
          <w:szCs w:val="18"/>
          <w:rtl/>
        </w:rPr>
        <w:t xml:space="preserve"> </w:t>
      </w:r>
      <w:r w:rsidRPr="00680FDE">
        <w:rPr>
          <w:rFonts w:ascii="Tahoma" w:hAnsi="Tahoma" w:cs="Tahoma" w:hint="cs"/>
          <w:sz w:val="18"/>
          <w:szCs w:val="18"/>
          <w:rtl/>
        </w:rPr>
        <w:t>דיונים</w:t>
      </w:r>
      <w:r w:rsidRPr="00680FDE">
        <w:rPr>
          <w:rFonts w:ascii="Tahoma" w:hAnsi="Tahoma" w:cs="Tahoma"/>
          <w:sz w:val="18"/>
          <w:szCs w:val="18"/>
          <w:rtl/>
        </w:rPr>
        <w:t xml:space="preserve"> </w:t>
      </w:r>
      <w:r w:rsidRPr="00680FDE">
        <w:rPr>
          <w:rFonts w:ascii="Tahoma" w:hAnsi="Tahoma" w:cs="Tahoma" w:hint="cs"/>
          <w:sz w:val="18"/>
          <w:szCs w:val="18"/>
          <w:rtl/>
        </w:rPr>
        <w:t>רבים</w:t>
      </w:r>
      <w:r w:rsidRPr="00680FDE">
        <w:rPr>
          <w:rFonts w:ascii="Tahoma" w:hAnsi="Tahoma" w:cs="Tahoma"/>
          <w:sz w:val="18"/>
          <w:szCs w:val="18"/>
          <w:rtl/>
        </w:rPr>
        <w:t xml:space="preserve">, </w:t>
      </w:r>
      <w:r w:rsidRPr="00680FDE">
        <w:rPr>
          <w:rFonts w:ascii="Tahoma" w:hAnsi="Tahoma" w:cs="Tahoma" w:hint="cs"/>
          <w:sz w:val="18"/>
          <w:szCs w:val="18"/>
          <w:rtl/>
        </w:rPr>
        <w:t>אף</w:t>
      </w:r>
      <w:r w:rsidRPr="00680FDE">
        <w:rPr>
          <w:rFonts w:ascii="Tahoma" w:hAnsi="Tahoma" w:cs="Tahoma"/>
          <w:sz w:val="18"/>
          <w:szCs w:val="18"/>
          <w:rtl/>
        </w:rPr>
        <w:t xml:space="preserve"> </w:t>
      </w:r>
      <w:r w:rsidRPr="00680FDE">
        <w:rPr>
          <w:rFonts w:ascii="Tahoma" w:hAnsi="Tahoma" w:cs="Tahoma" w:hint="cs"/>
          <w:sz w:val="18"/>
          <w:szCs w:val="18"/>
          <w:rtl/>
        </w:rPr>
        <w:t>הותנע</w:t>
      </w:r>
      <w:r w:rsidRPr="00680FDE">
        <w:rPr>
          <w:rFonts w:ascii="Tahoma" w:hAnsi="Tahoma" w:cs="Tahoma"/>
          <w:sz w:val="18"/>
          <w:szCs w:val="18"/>
          <w:rtl/>
        </w:rPr>
        <w:t xml:space="preserve"> </w:t>
      </w:r>
      <w:r w:rsidRPr="00680FDE">
        <w:rPr>
          <w:rFonts w:ascii="Tahoma" w:hAnsi="Tahoma" w:cs="Tahoma" w:hint="cs"/>
          <w:sz w:val="18"/>
          <w:szCs w:val="18"/>
          <w:rtl/>
        </w:rPr>
        <w:t>תהליך</w:t>
      </w:r>
      <w:r w:rsidRPr="00680FDE">
        <w:rPr>
          <w:rFonts w:ascii="Tahoma" w:hAnsi="Tahoma" w:cs="Tahoma"/>
          <w:sz w:val="18"/>
          <w:szCs w:val="18"/>
          <w:rtl/>
        </w:rPr>
        <w:t xml:space="preserve"> </w:t>
      </w:r>
      <w:r w:rsidRPr="00680FDE">
        <w:rPr>
          <w:rFonts w:ascii="Tahoma" w:hAnsi="Tahoma" w:cs="Tahoma" w:hint="cs"/>
          <w:sz w:val="18"/>
          <w:szCs w:val="18"/>
          <w:rtl/>
        </w:rPr>
        <w:t>של</w:t>
      </w:r>
      <w:r w:rsidRPr="00680FDE">
        <w:rPr>
          <w:rFonts w:ascii="Tahoma" w:hAnsi="Tahoma" w:cs="Tahoma"/>
          <w:sz w:val="18"/>
          <w:szCs w:val="18"/>
          <w:rtl/>
        </w:rPr>
        <w:t xml:space="preserve"> </w:t>
      </w:r>
      <w:r w:rsidRPr="00680FDE">
        <w:rPr>
          <w:rFonts w:ascii="Tahoma" w:hAnsi="Tahoma" w:cs="Tahoma" w:hint="cs"/>
          <w:sz w:val="18"/>
          <w:szCs w:val="18"/>
          <w:rtl/>
        </w:rPr>
        <w:t>בניית</w:t>
      </w:r>
      <w:r w:rsidRPr="00680FDE">
        <w:rPr>
          <w:rFonts w:ascii="Tahoma" w:hAnsi="Tahoma" w:cs="Tahoma"/>
          <w:sz w:val="18"/>
          <w:szCs w:val="18"/>
          <w:rtl/>
        </w:rPr>
        <w:t xml:space="preserve"> </w:t>
      </w:r>
      <w:r w:rsidRPr="00680FDE">
        <w:rPr>
          <w:rFonts w:ascii="Tahoma" w:hAnsi="Tahoma" w:cs="Tahoma" w:hint="cs"/>
          <w:sz w:val="18"/>
          <w:szCs w:val="18"/>
          <w:rtl/>
        </w:rPr>
        <w:t>ממשק</w:t>
      </w:r>
      <w:r w:rsidRPr="00680FDE">
        <w:rPr>
          <w:rFonts w:ascii="Tahoma" w:hAnsi="Tahoma" w:cs="Tahoma"/>
          <w:sz w:val="18"/>
          <w:szCs w:val="18"/>
          <w:rtl/>
        </w:rPr>
        <w:t xml:space="preserve"> </w:t>
      </w:r>
      <w:r w:rsidRPr="00680FDE">
        <w:rPr>
          <w:rFonts w:ascii="Tahoma" w:hAnsi="Tahoma" w:cs="Tahoma" w:hint="cs"/>
          <w:sz w:val="18"/>
          <w:szCs w:val="18"/>
          <w:rtl/>
        </w:rPr>
        <w:t>טכני</w:t>
      </w:r>
      <w:r w:rsidRPr="00680FDE">
        <w:rPr>
          <w:rFonts w:ascii="Tahoma" w:hAnsi="Tahoma" w:cs="Tahoma"/>
          <w:sz w:val="18"/>
          <w:szCs w:val="18"/>
          <w:rtl/>
        </w:rPr>
        <w:t xml:space="preserve"> </w:t>
      </w:r>
      <w:r w:rsidRPr="00680FDE">
        <w:rPr>
          <w:rFonts w:ascii="Tahoma" w:hAnsi="Tahoma" w:cs="Tahoma" w:hint="cs"/>
          <w:sz w:val="18"/>
          <w:szCs w:val="18"/>
          <w:rtl/>
        </w:rPr>
        <w:t>אשר</w:t>
      </w:r>
      <w:r w:rsidRPr="00680FDE">
        <w:rPr>
          <w:rFonts w:ascii="Tahoma" w:hAnsi="Tahoma" w:cs="Tahoma"/>
          <w:sz w:val="18"/>
          <w:szCs w:val="18"/>
          <w:rtl/>
        </w:rPr>
        <w:t xml:space="preserve"> </w:t>
      </w:r>
      <w:r w:rsidRPr="00680FDE">
        <w:rPr>
          <w:rFonts w:ascii="Tahoma" w:hAnsi="Tahoma" w:cs="Tahoma" w:hint="cs"/>
          <w:sz w:val="18"/>
          <w:szCs w:val="18"/>
          <w:rtl/>
        </w:rPr>
        <w:t>יאפשר</w:t>
      </w:r>
      <w:r w:rsidRPr="00680FDE">
        <w:rPr>
          <w:rFonts w:ascii="Tahoma" w:hAnsi="Tahoma" w:cs="Tahoma"/>
          <w:sz w:val="18"/>
          <w:szCs w:val="18"/>
          <w:rtl/>
        </w:rPr>
        <w:t xml:space="preserve"> </w:t>
      </w:r>
      <w:r w:rsidRPr="00680FDE">
        <w:rPr>
          <w:rFonts w:ascii="Tahoma" w:hAnsi="Tahoma" w:cs="Tahoma" w:hint="cs"/>
          <w:sz w:val="18"/>
          <w:szCs w:val="18"/>
          <w:rtl/>
        </w:rPr>
        <w:t>בפועל</w:t>
      </w:r>
      <w:r w:rsidRPr="00680FDE">
        <w:rPr>
          <w:rFonts w:ascii="Tahoma" w:hAnsi="Tahoma" w:cs="Tahoma"/>
          <w:sz w:val="18"/>
          <w:szCs w:val="18"/>
          <w:rtl/>
        </w:rPr>
        <w:t xml:space="preserve"> </w:t>
      </w:r>
      <w:r w:rsidRPr="00680FDE">
        <w:rPr>
          <w:rFonts w:ascii="Tahoma" w:hAnsi="Tahoma" w:cs="Tahoma" w:hint="cs"/>
          <w:sz w:val="18"/>
          <w:szCs w:val="18"/>
          <w:rtl/>
        </w:rPr>
        <w:t>את</w:t>
      </w:r>
      <w:r w:rsidRPr="00680FDE">
        <w:rPr>
          <w:rFonts w:ascii="Tahoma" w:hAnsi="Tahoma" w:cs="Tahoma"/>
          <w:sz w:val="18"/>
          <w:szCs w:val="18"/>
          <w:rtl/>
        </w:rPr>
        <w:t xml:space="preserve"> </w:t>
      </w:r>
      <w:r w:rsidRPr="00680FDE">
        <w:rPr>
          <w:rFonts w:ascii="Tahoma" w:hAnsi="Tahoma" w:cs="Tahoma" w:hint="cs"/>
          <w:sz w:val="18"/>
          <w:szCs w:val="18"/>
          <w:rtl/>
        </w:rPr>
        <w:t>ביצוע תשלומי הממשלה</w:t>
      </w:r>
      <w:r w:rsidRPr="00680FDE">
        <w:rPr>
          <w:rFonts w:ascii="Tahoma" w:hAnsi="Tahoma" w:cs="Tahoma"/>
          <w:sz w:val="18"/>
          <w:szCs w:val="18"/>
          <w:rtl/>
        </w:rPr>
        <w:t xml:space="preserve"> </w:t>
      </w:r>
      <w:r w:rsidRPr="00680FDE">
        <w:rPr>
          <w:rFonts w:ascii="Tahoma" w:hAnsi="Tahoma" w:cs="Tahoma" w:hint="cs"/>
          <w:sz w:val="18"/>
          <w:szCs w:val="18"/>
          <w:rtl/>
        </w:rPr>
        <w:t>באמצעות מערכת</w:t>
      </w:r>
      <w:r w:rsidRPr="00680FDE">
        <w:rPr>
          <w:rFonts w:ascii="Tahoma" w:hAnsi="Tahoma" w:cs="Tahoma"/>
          <w:sz w:val="18"/>
          <w:szCs w:val="18"/>
          <w:rtl/>
        </w:rPr>
        <w:t xml:space="preserve"> </w:t>
      </w:r>
      <w:r w:rsidRPr="00680FDE">
        <w:rPr>
          <w:rFonts w:ascii="Tahoma" w:hAnsi="Tahoma" w:cs="Tahoma" w:hint="cs"/>
          <w:sz w:val="18"/>
          <w:szCs w:val="18"/>
          <w:rtl/>
        </w:rPr>
        <w:t>זה</w:t>
      </w:r>
      <w:r w:rsidRPr="00680FDE">
        <w:rPr>
          <w:rFonts w:ascii="Tahoma" w:hAnsi="Tahoma" w:cs="Tahoma"/>
          <w:sz w:val="18"/>
          <w:szCs w:val="18"/>
          <w:rtl/>
        </w:rPr>
        <w:t>"</w:t>
      </w:r>
      <w:r w:rsidRPr="00680FDE">
        <w:rPr>
          <w:rFonts w:ascii="Tahoma" w:hAnsi="Tahoma" w:cs="Tahoma" w:hint="cs"/>
          <w:sz w:val="18"/>
          <w:szCs w:val="18"/>
          <w:rtl/>
        </w:rPr>
        <w:t>ב</w:t>
      </w:r>
      <w:r w:rsidRPr="00680FDE">
        <w:rPr>
          <w:rFonts w:ascii="Tahoma" w:hAnsi="Tahoma" w:cs="Tahoma"/>
          <w:sz w:val="18"/>
          <w:szCs w:val="18"/>
          <w:rtl/>
        </w:rPr>
        <w:t xml:space="preserve">. </w:t>
      </w:r>
      <w:r w:rsidRPr="00680FDE">
        <w:rPr>
          <w:rFonts w:ascii="Tahoma" w:hAnsi="Tahoma" w:cs="Tahoma" w:hint="cs"/>
          <w:sz w:val="18"/>
          <w:szCs w:val="18"/>
          <w:rtl/>
        </w:rPr>
        <w:t>במהלך</w:t>
      </w:r>
      <w:r w:rsidRPr="00680FDE">
        <w:rPr>
          <w:rFonts w:ascii="Tahoma" w:hAnsi="Tahoma" w:cs="Tahoma"/>
          <w:sz w:val="18"/>
          <w:szCs w:val="18"/>
          <w:rtl/>
        </w:rPr>
        <w:t xml:space="preserve"> </w:t>
      </w:r>
      <w:r w:rsidRPr="00680FDE">
        <w:rPr>
          <w:rFonts w:ascii="Tahoma" w:hAnsi="Tahoma" w:cs="Tahoma" w:hint="cs"/>
          <w:sz w:val="18"/>
          <w:szCs w:val="18"/>
          <w:rtl/>
        </w:rPr>
        <w:t>השנים</w:t>
      </w:r>
      <w:r w:rsidRPr="00680FDE">
        <w:rPr>
          <w:rFonts w:ascii="Tahoma" w:hAnsi="Tahoma" w:cs="Tahoma"/>
          <w:sz w:val="18"/>
          <w:szCs w:val="18"/>
          <w:rtl/>
        </w:rPr>
        <w:t xml:space="preserve">, </w:t>
      </w:r>
      <w:r w:rsidRPr="00680FDE">
        <w:rPr>
          <w:rFonts w:ascii="Tahoma" w:hAnsi="Tahoma" w:cs="Tahoma" w:hint="cs"/>
          <w:sz w:val="18"/>
          <w:szCs w:val="18"/>
          <w:rtl/>
        </w:rPr>
        <w:t>הסדרת</w:t>
      </w:r>
      <w:r w:rsidRPr="00680FDE">
        <w:rPr>
          <w:rFonts w:ascii="Tahoma" w:hAnsi="Tahoma" w:cs="Tahoma"/>
          <w:sz w:val="18"/>
          <w:szCs w:val="18"/>
          <w:rtl/>
        </w:rPr>
        <w:t xml:space="preserve"> </w:t>
      </w:r>
      <w:r w:rsidRPr="00680FDE">
        <w:rPr>
          <w:rFonts w:ascii="Tahoma" w:hAnsi="Tahoma" w:cs="Tahoma" w:hint="cs"/>
          <w:sz w:val="18"/>
          <w:szCs w:val="18"/>
          <w:rtl/>
        </w:rPr>
        <w:t>התהליך</w:t>
      </w:r>
      <w:r w:rsidRPr="00680FDE">
        <w:rPr>
          <w:rFonts w:ascii="Tahoma" w:hAnsi="Tahoma" w:cs="Tahoma"/>
          <w:sz w:val="18"/>
          <w:szCs w:val="18"/>
          <w:rtl/>
        </w:rPr>
        <w:t xml:space="preserve"> </w:t>
      </w:r>
      <w:r w:rsidRPr="00680FDE">
        <w:rPr>
          <w:rFonts w:ascii="Tahoma" w:hAnsi="Tahoma" w:cs="Tahoma" w:hint="cs"/>
          <w:sz w:val="18"/>
          <w:szCs w:val="18"/>
          <w:rtl/>
        </w:rPr>
        <w:t>הטכני</w:t>
      </w:r>
      <w:r w:rsidRPr="00680FDE">
        <w:rPr>
          <w:rFonts w:ascii="Tahoma" w:hAnsi="Tahoma" w:cs="Tahoma"/>
          <w:sz w:val="18"/>
          <w:szCs w:val="18"/>
          <w:rtl/>
        </w:rPr>
        <w:t xml:space="preserve"> </w:t>
      </w:r>
      <w:r w:rsidRPr="00680FDE">
        <w:rPr>
          <w:rFonts w:ascii="Tahoma" w:hAnsi="Tahoma" w:cs="Tahoma" w:hint="cs"/>
          <w:sz w:val="18"/>
          <w:szCs w:val="18"/>
          <w:rtl/>
        </w:rPr>
        <w:t>נעצרה</w:t>
      </w:r>
      <w:r w:rsidRPr="00680FDE">
        <w:rPr>
          <w:rFonts w:ascii="Tahoma" w:hAnsi="Tahoma" w:cs="Tahoma"/>
          <w:sz w:val="18"/>
          <w:szCs w:val="18"/>
          <w:rtl/>
        </w:rPr>
        <w:t xml:space="preserve"> </w:t>
      </w:r>
      <w:r w:rsidRPr="00680FDE">
        <w:rPr>
          <w:rFonts w:ascii="Tahoma" w:hAnsi="Tahoma" w:cs="Tahoma" w:hint="cs"/>
          <w:sz w:val="18"/>
          <w:szCs w:val="18"/>
          <w:rtl/>
        </w:rPr>
        <w:t>מספר</w:t>
      </w:r>
      <w:r w:rsidRPr="00680FDE">
        <w:rPr>
          <w:rFonts w:ascii="Tahoma" w:hAnsi="Tahoma" w:cs="Tahoma"/>
          <w:sz w:val="18"/>
          <w:szCs w:val="18"/>
          <w:rtl/>
        </w:rPr>
        <w:t xml:space="preserve"> </w:t>
      </w:r>
      <w:r w:rsidRPr="00680FDE">
        <w:rPr>
          <w:rFonts w:ascii="Tahoma" w:hAnsi="Tahoma" w:cs="Tahoma" w:hint="cs"/>
          <w:sz w:val="18"/>
          <w:szCs w:val="18"/>
          <w:rtl/>
        </w:rPr>
        <w:t>פעמים</w:t>
      </w:r>
      <w:r w:rsidRPr="00680FDE">
        <w:rPr>
          <w:rFonts w:ascii="Tahoma" w:hAnsi="Tahoma" w:cs="Tahoma"/>
          <w:sz w:val="18"/>
          <w:szCs w:val="18"/>
          <w:rtl/>
        </w:rPr>
        <w:t xml:space="preserve"> </w:t>
      </w:r>
      <w:r w:rsidRPr="00680FDE">
        <w:rPr>
          <w:rFonts w:ascii="Tahoma" w:hAnsi="Tahoma" w:cs="Tahoma" w:hint="cs"/>
          <w:sz w:val="18"/>
          <w:szCs w:val="18"/>
          <w:rtl/>
        </w:rPr>
        <w:t>בין השאר על ידי בנק</w:t>
      </w:r>
      <w:r w:rsidRPr="00680FDE">
        <w:rPr>
          <w:rFonts w:ascii="Tahoma" w:hAnsi="Tahoma" w:cs="Tahoma"/>
          <w:sz w:val="18"/>
          <w:szCs w:val="18"/>
          <w:rtl/>
        </w:rPr>
        <w:t xml:space="preserve"> </w:t>
      </w:r>
      <w:r w:rsidRPr="00680FDE">
        <w:rPr>
          <w:rFonts w:ascii="Tahoma" w:hAnsi="Tahoma" w:cs="Tahoma" w:hint="cs"/>
          <w:sz w:val="18"/>
          <w:szCs w:val="18"/>
          <w:rtl/>
        </w:rPr>
        <w:t>ישראל</w:t>
      </w:r>
      <w:r w:rsidRPr="00680FDE">
        <w:rPr>
          <w:rFonts w:ascii="Tahoma" w:hAnsi="Tahoma" w:cs="Tahoma"/>
          <w:sz w:val="18"/>
          <w:szCs w:val="18"/>
          <w:rtl/>
        </w:rPr>
        <w:t xml:space="preserve"> </w:t>
      </w:r>
      <w:r w:rsidRPr="00680FDE">
        <w:rPr>
          <w:rFonts w:ascii="Tahoma" w:hAnsi="Tahoma" w:cs="Tahoma" w:hint="cs"/>
          <w:sz w:val="18"/>
          <w:szCs w:val="18"/>
          <w:rtl/>
        </w:rPr>
        <w:t>לאור</w:t>
      </w:r>
      <w:r w:rsidRPr="00680FDE">
        <w:rPr>
          <w:rFonts w:ascii="Tahoma" w:hAnsi="Tahoma" w:cs="Tahoma"/>
          <w:sz w:val="18"/>
          <w:szCs w:val="18"/>
          <w:rtl/>
        </w:rPr>
        <w:t xml:space="preserve"> </w:t>
      </w:r>
      <w:r w:rsidRPr="00680FDE">
        <w:rPr>
          <w:rFonts w:ascii="Tahoma" w:hAnsi="Tahoma" w:cs="Tahoma" w:hint="cs"/>
          <w:sz w:val="18"/>
          <w:szCs w:val="18"/>
          <w:rtl/>
        </w:rPr>
        <w:t>עלייתם</w:t>
      </w:r>
      <w:r w:rsidRPr="00680FDE">
        <w:rPr>
          <w:rFonts w:ascii="Tahoma" w:hAnsi="Tahoma" w:cs="Tahoma"/>
          <w:sz w:val="18"/>
          <w:szCs w:val="18"/>
          <w:rtl/>
        </w:rPr>
        <w:t xml:space="preserve"> </w:t>
      </w:r>
      <w:r w:rsidRPr="00680FDE">
        <w:rPr>
          <w:rFonts w:ascii="Tahoma" w:hAnsi="Tahoma" w:cs="Tahoma" w:hint="cs"/>
          <w:sz w:val="18"/>
          <w:szCs w:val="18"/>
          <w:rtl/>
        </w:rPr>
        <w:t>למערכת</w:t>
      </w:r>
      <w:r w:rsidRPr="00680FDE">
        <w:rPr>
          <w:rFonts w:ascii="Tahoma" w:hAnsi="Tahoma" w:cs="Tahoma"/>
          <w:sz w:val="18"/>
          <w:szCs w:val="18"/>
          <w:rtl/>
        </w:rPr>
        <w:t xml:space="preserve"> </w:t>
      </w:r>
      <w:r w:rsidRPr="00680FDE">
        <w:rPr>
          <w:rFonts w:ascii="Tahoma" w:hAnsi="Tahoma" w:cs="Tahoma" w:hint="cs"/>
          <w:sz w:val="18"/>
          <w:szCs w:val="18"/>
          <w:rtl/>
        </w:rPr>
        <w:t>בנקאית</w:t>
      </w:r>
      <w:r w:rsidRPr="00680FDE">
        <w:rPr>
          <w:rFonts w:ascii="Tahoma" w:hAnsi="Tahoma" w:cs="Tahoma"/>
          <w:sz w:val="18"/>
          <w:szCs w:val="18"/>
          <w:rtl/>
        </w:rPr>
        <w:t xml:space="preserve"> </w:t>
      </w:r>
      <w:r w:rsidRPr="00680FDE">
        <w:rPr>
          <w:rFonts w:ascii="Tahoma" w:hAnsi="Tahoma" w:cs="Tahoma" w:hint="cs"/>
          <w:sz w:val="18"/>
          <w:szCs w:val="18"/>
          <w:rtl/>
        </w:rPr>
        <w:t>חדשה</w:t>
      </w:r>
      <w:r w:rsidRPr="00680FDE">
        <w:rPr>
          <w:rFonts w:ascii="Tahoma" w:hAnsi="Tahoma" w:cs="Tahoma"/>
          <w:sz w:val="18"/>
          <w:szCs w:val="18"/>
          <w:rtl/>
        </w:rPr>
        <w:t xml:space="preserve"> </w:t>
      </w:r>
      <w:r w:rsidRPr="00680FDE">
        <w:rPr>
          <w:rFonts w:ascii="Tahoma" w:hAnsi="Tahoma" w:cs="Tahoma" w:hint="cs"/>
          <w:sz w:val="18"/>
          <w:szCs w:val="18"/>
          <w:rtl/>
        </w:rPr>
        <w:t>והתאמתה</w:t>
      </w:r>
      <w:r w:rsidRPr="00680FDE">
        <w:rPr>
          <w:rFonts w:ascii="Tahoma" w:hAnsi="Tahoma" w:cs="Tahoma"/>
          <w:sz w:val="18"/>
          <w:szCs w:val="18"/>
          <w:rtl/>
        </w:rPr>
        <w:t xml:space="preserve"> </w:t>
      </w:r>
      <w:r w:rsidRPr="00680FDE">
        <w:rPr>
          <w:rFonts w:ascii="Tahoma" w:hAnsi="Tahoma" w:cs="Tahoma" w:hint="cs"/>
          <w:sz w:val="18"/>
          <w:szCs w:val="18"/>
          <w:rtl/>
        </w:rPr>
        <w:t>להסדרה</w:t>
      </w:r>
      <w:r w:rsidRPr="00680FDE">
        <w:rPr>
          <w:rFonts w:ascii="Tahoma" w:hAnsi="Tahoma" w:cs="Tahoma"/>
          <w:sz w:val="18"/>
          <w:szCs w:val="18"/>
          <w:rtl/>
        </w:rPr>
        <w:t xml:space="preserve"> </w:t>
      </w:r>
      <w:r w:rsidRPr="00680FDE">
        <w:rPr>
          <w:rFonts w:ascii="Tahoma" w:hAnsi="Tahoma" w:cs="Tahoma" w:hint="cs"/>
          <w:sz w:val="18"/>
          <w:szCs w:val="18"/>
          <w:rtl/>
        </w:rPr>
        <w:t>הטכנית</w:t>
      </w:r>
      <w:r w:rsidRPr="00680FDE">
        <w:rPr>
          <w:rFonts w:ascii="Tahoma" w:hAnsi="Tahoma" w:cs="Tahoma"/>
          <w:sz w:val="18"/>
          <w:szCs w:val="18"/>
          <w:rtl/>
        </w:rPr>
        <w:t xml:space="preserve"> </w:t>
      </w:r>
      <w:r w:rsidRPr="00680FDE">
        <w:rPr>
          <w:rFonts w:ascii="Tahoma" w:hAnsi="Tahoma" w:cs="Tahoma" w:hint="cs"/>
          <w:sz w:val="18"/>
          <w:szCs w:val="18"/>
          <w:rtl/>
        </w:rPr>
        <w:t>אשר</w:t>
      </w:r>
      <w:r w:rsidRPr="00680FDE">
        <w:rPr>
          <w:rFonts w:ascii="Tahoma" w:hAnsi="Tahoma" w:cs="Tahoma"/>
          <w:sz w:val="18"/>
          <w:szCs w:val="18"/>
          <w:rtl/>
        </w:rPr>
        <w:t xml:space="preserve"> </w:t>
      </w:r>
      <w:r w:rsidRPr="00680FDE">
        <w:rPr>
          <w:rFonts w:ascii="Tahoma" w:hAnsi="Tahoma" w:cs="Tahoma" w:hint="cs"/>
          <w:sz w:val="18"/>
          <w:szCs w:val="18"/>
          <w:rtl/>
        </w:rPr>
        <w:t>תומכת</w:t>
      </w:r>
      <w:r w:rsidRPr="00680FDE">
        <w:rPr>
          <w:rFonts w:ascii="Tahoma" w:hAnsi="Tahoma" w:cs="Tahoma"/>
          <w:sz w:val="18"/>
          <w:szCs w:val="18"/>
          <w:rtl/>
        </w:rPr>
        <w:t xml:space="preserve"> </w:t>
      </w:r>
      <w:r w:rsidRPr="00680FDE">
        <w:rPr>
          <w:rFonts w:ascii="Tahoma" w:hAnsi="Tahoma" w:cs="Tahoma" w:hint="cs"/>
          <w:sz w:val="18"/>
          <w:szCs w:val="18"/>
          <w:rtl/>
        </w:rPr>
        <w:t>בתהליך"</w:t>
      </w:r>
      <w:r w:rsidRPr="00680FDE">
        <w:rPr>
          <w:rFonts w:ascii="Tahoma" w:hAnsi="Tahoma" w:cs="Tahoma"/>
          <w:sz w:val="18"/>
          <w:szCs w:val="18"/>
          <w:rtl/>
        </w:rPr>
        <w:t>.</w:t>
      </w:r>
      <w:r w:rsidRPr="00680FDE">
        <w:rPr>
          <w:rFonts w:ascii="Tahoma" w:hAnsi="Tahoma" w:cs="Tahoma" w:hint="cs"/>
          <w:sz w:val="18"/>
          <w:szCs w:val="18"/>
          <w:rtl/>
        </w:rPr>
        <w:t xml:space="preserve"> עוד צוין כי "בימים</w:t>
      </w:r>
      <w:r w:rsidRPr="00680FDE">
        <w:rPr>
          <w:rFonts w:ascii="Tahoma" w:hAnsi="Tahoma" w:cs="Tahoma"/>
          <w:sz w:val="18"/>
          <w:szCs w:val="18"/>
          <w:rtl/>
        </w:rPr>
        <w:t xml:space="preserve"> </w:t>
      </w:r>
      <w:r w:rsidRPr="00680FDE">
        <w:rPr>
          <w:rFonts w:ascii="Tahoma" w:hAnsi="Tahoma" w:cs="Tahoma" w:hint="cs"/>
          <w:sz w:val="18"/>
          <w:szCs w:val="18"/>
          <w:rtl/>
        </w:rPr>
        <w:t>אלו</w:t>
      </w:r>
      <w:r w:rsidRPr="00680FDE">
        <w:rPr>
          <w:rFonts w:ascii="Tahoma" w:hAnsi="Tahoma" w:cs="Tahoma"/>
          <w:sz w:val="18"/>
          <w:szCs w:val="18"/>
          <w:rtl/>
        </w:rPr>
        <w:t xml:space="preserve"> </w:t>
      </w:r>
      <w:r w:rsidRPr="00680FDE">
        <w:rPr>
          <w:rFonts w:ascii="Tahoma" w:hAnsi="Tahoma" w:cs="Tahoma" w:hint="cs"/>
          <w:sz w:val="18"/>
          <w:szCs w:val="18"/>
          <w:rtl/>
        </w:rPr>
        <w:t>מבוצעת</w:t>
      </w:r>
      <w:r w:rsidRPr="00680FDE">
        <w:rPr>
          <w:rFonts w:ascii="Tahoma" w:hAnsi="Tahoma" w:cs="Tahoma"/>
          <w:sz w:val="18"/>
          <w:szCs w:val="18"/>
          <w:rtl/>
        </w:rPr>
        <w:t xml:space="preserve"> </w:t>
      </w:r>
      <w:r w:rsidRPr="00680FDE">
        <w:rPr>
          <w:rFonts w:ascii="Tahoma" w:hAnsi="Tahoma" w:cs="Tahoma" w:hint="cs"/>
          <w:sz w:val="18"/>
          <w:szCs w:val="18"/>
          <w:rtl/>
        </w:rPr>
        <w:t>הסדרה</w:t>
      </w:r>
      <w:r w:rsidRPr="00680FDE">
        <w:rPr>
          <w:rFonts w:ascii="Tahoma" w:hAnsi="Tahoma" w:cs="Tahoma"/>
          <w:sz w:val="18"/>
          <w:szCs w:val="18"/>
          <w:rtl/>
        </w:rPr>
        <w:t xml:space="preserve"> </w:t>
      </w:r>
      <w:r w:rsidRPr="00680FDE">
        <w:rPr>
          <w:rFonts w:ascii="Tahoma" w:hAnsi="Tahoma" w:cs="Tahoma" w:hint="cs"/>
          <w:sz w:val="18"/>
          <w:szCs w:val="18"/>
          <w:rtl/>
        </w:rPr>
        <w:t>של</w:t>
      </w:r>
      <w:r w:rsidRPr="00680FDE">
        <w:rPr>
          <w:rFonts w:ascii="Tahoma" w:hAnsi="Tahoma" w:cs="Tahoma"/>
          <w:sz w:val="18"/>
          <w:szCs w:val="18"/>
          <w:rtl/>
        </w:rPr>
        <w:t xml:space="preserve"> </w:t>
      </w:r>
      <w:r w:rsidRPr="00680FDE">
        <w:rPr>
          <w:rFonts w:ascii="Tahoma" w:hAnsi="Tahoma" w:cs="Tahoma" w:hint="cs"/>
          <w:sz w:val="18"/>
          <w:szCs w:val="18"/>
          <w:rtl/>
        </w:rPr>
        <w:t>העניין</w:t>
      </w:r>
      <w:r w:rsidRPr="00680FDE">
        <w:rPr>
          <w:rFonts w:ascii="Tahoma" w:hAnsi="Tahoma" w:cs="Tahoma"/>
          <w:sz w:val="18"/>
          <w:szCs w:val="18"/>
          <w:rtl/>
        </w:rPr>
        <w:t xml:space="preserve"> </w:t>
      </w:r>
      <w:r w:rsidRPr="00680FDE">
        <w:rPr>
          <w:rFonts w:ascii="Tahoma" w:hAnsi="Tahoma" w:cs="Tahoma" w:hint="cs"/>
          <w:sz w:val="18"/>
          <w:szCs w:val="18"/>
          <w:rtl/>
        </w:rPr>
        <w:t>בהתחשב</w:t>
      </w:r>
      <w:r w:rsidRPr="00680FDE">
        <w:rPr>
          <w:rFonts w:ascii="Tahoma" w:hAnsi="Tahoma" w:cs="Tahoma"/>
          <w:sz w:val="18"/>
          <w:szCs w:val="18"/>
          <w:rtl/>
        </w:rPr>
        <w:t xml:space="preserve"> </w:t>
      </w:r>
      <w:r w:rsidRPr="00680FDE">
        <w:rPr>
          <w:rFonts w:ascii="Tahoma" w:hAnsi="Tahoma" w:cs="Tahoma" w:hint="cs"/>
          <w:sz w:val="18"/>
          <w:szCs w:val="18"/>
          <w:rtl/>
        </w:rPr>
        <w:t>בהסדרה</w:t>
      </w:r>
      <w:r w:rsidRPr="00680FDE">
        <w:rPr>
          <w:rFonts w:ascii="Tahoma" w:hAnsi="Tahoma" w:cs="Tahoma"/>
          <w:sz w:val="18"/>
          <w:szCs w:val="18"/>
          <w:rtl/>
        </w:rPr>
        <w:t xml:space="preserve"> </w:t>
      </w:r>
      <w:r w:rsidRPr="00680FDE">
        <w:rPr>
          <w:rFonts w:ascii="Tahoma" w:hAnsi="Tahoma" w:cs="Tahoma" w:hint="cs"/>
          <w:sz w:val="18"/>
          <w:szCs w:val="18"/>
          <w:rtl/>
        </w:rPr>
        <w:t>נוהלית</w:t>
      </w:r>
      <w:r w:rsidRPr="00680FDE">
        <w:rPr>
          <w:rFonts w:ascii="Tahoma" w:hAnsi="Tahoma" w:cs="Tahoma"/>
          <w:sz w:val="18"/>
          <w:szCs w:val="18"/>
          <w:rtl/>
        </w:rPr>
        <w:t xml:space="preserve"> </w:t>
      </w:r>
      <w:r w:rsidRPr="00680FDE">
        <w:rPr>
          <w:rFonts w:ascii="Tahoma" w:hAnsi="Tahoma" w:cs="Tahoma" w:hint="cs"/>
          <w:sz w:val="18"/>
          <w:szCs w:val="18"/>
          <w:rtl/>
        </w:rPr>
        <w:t>של</w:t>
      </w:r>
      <w:r w:rsidRPr="00680FDE">
        <w:rPr>
          <w:rFonts w:ascii="Tahoma" w:hAnsi="Tahoma" w:cs="Tahoma"/>
          <w:sz w:val="18"/>
          <w:szCs w:val="18"/>
          <w:rtl/>
        </w:rPr>
        <w:t xml:space="preserve"> </w:t>
      </w:r>
      <w:r w:rsidRPr="00680FDE">
        <w:rPr>
          <w:rFonts w:ascii="Tahoma" w:hAnsi="Tahoma" w:cs="Tahoma" w:hint="cs"/>
          <w:sz w:val="18"/>
          <w:szCs w:val="18"/>
          <w:rtl/>
        </w:rPr>
        <w:t>התהליך</w:t>
      </w:r>
      <w:r w:rsidRPr="00680FDE">
        <w:rPr>
          <w:rFonts w:ascii="Tahoma" w:hAnsi="Tahoma" w:cs="Tahoma"/>
          <w:sz w:val="18"/>
          <w:szCs w:val="18"/>
          <w:rtl/>
        </w:rPr>
        <w:t xml:space="preserve"> </w:t>
      </w:r>
      <w:r w:rsidRPr="00680FDE">
        <w:rPr>
          <w:rFonts w:ascii="Tahoma" w:hAnsi="Tahoma" w:cs="Tahoma" w:hint="cs"/>
          <w:sz w:val="18"/>
          <w:szCs w:val="18"/>
          <w:rtl/>
        </w:rPr>
        <w:t>באופן</w:t>
      </w:r>
      <w:r w:rsidRPr="00680FDE">
        <w:rPr>
          <w:rFonts w:ascii="Tahoma" w:hAnsi="Tahoma" w:cs="Tahoma"/>
          <w:sz w:val="18"/>
          <w:szCs w:val="18"/>
          <w:rtl/>
        </w:rPr>
        <w:t xml:space="preserve"> </w:t>
      </w:r>
      <w:r w:rsidRPr="00680FDE">
        <w:rPr>
          <w:rFonts w:ascii="Tahoma" w:hAnsi="Tahoma" w:cs="Tahoma" w:hint="cs"/>
          <w:sz w:val="18"/>
          <w:szCs w:val="18"/>
          <w:rtl/>
        </w:rPr>
        <w:t>כזה</w:t>
      </w:r>
      <w:r w:rsidRPr="00680FDE">
        <w:rPr>
          <w:rFonts w:ascii="Tahoma" w:hAnsi="Tahoma" w:cs="Tahoma"/>
          <w:sz w:val="18"/>
          <w:szCs w:val="18"/>
          <w:rtl/>
        </w:rPr>
        <w:t xml:space="preserve"> </w:t>
      </w:r>
      <w:r w:rsidRPr="00680FDE">
        <w:rPr>
          <w:rFonts w:ascii="Tahoma" w:hAnsi="Tahoma" w:cs="Tahoma" w:hint="cs"/>
          <w:sz w:val="18"/>
          <w:szCs w:val="18"/>
          <w:rtl/>
        </w:rPr>
        <w:t>אשר</w:t>
      </w:r>
      <w:r w:rsidRPr="00680FDE">
        <w:rPr>
          <w:rFonts w:ascii="Tahoma" w:hAnsi="Tahoma" w:cs="Tahoma"/>
          <w:sz w:val="18"/>
          <w:szCs w:val="18"/>
          <w:rtl/>
        </w:rPr>
        <w:t xml:space="preserve"> </w:t>
      </w:r>
      <w:r w:rsidRPr="00680FDE">
        <w:rPr>
          <w:rFonts w:ascii="Tahoma" w:hAnsi="Tahoma" w:cs="Tahoma" w:hint="cs"/>
          <w:sz w:val="18"/>
          <w:szCs w:val="18"/>
          <w:rtl/>
        </w:rPr>
        <w:t>יצמצם סיכונים</w:t>
      </w:r>
      <w:r w:rsidRPr="00680FDE">
        <w:rPr>
          <w:rFonts w:ascii="Tahoma" w:hAnsi="Tahoma" w:cs="Tahoma"/>
          <w:sz w:val="18"/>
          <w:szCs w:val="18"/>
          <w:rtl/>
        </w:rPr>
        <w:t xml:space="preserve"> </w:t>
      </w:r>
      <w:r w:rsidRPr="00680FDE">
        <w:rPr>
          <w:rFonts w:ascii="Tahoma" w:hAnsi="Tahoma" w:cs="Tahoma" w:hint="cs"/>
          <w:sz w:val="18"/>
          <w:szCs w:val="18"/>
          <w:rtl/>
        </w:rPr>
        <w:t>תפעוליים</w:t>
      </w:r>
      <w:r w:rsidRPr="00680FDE">
        <w:rPr>
          <w:rFonts w:ascii="Tahoma" w:hAnsi="Tahoma" w:cs="Tahoma"/>
          <w:sz w:val="18"/>
          <w:szCs w:val="18"/>
          <w:rtl/>
        </w:rPr>
        <w:t xml:space="preserve"> </w:t>
      </w:r>
      <w:r w:rsidRPr="00680FDE">
        <w:rPr>
          <w:rFonts w:ascii="Tahoma" w:hAnsi="Tahoma" w:cs="Tahoma" w:hint="cs"/>
          <w:sz w:val="18"/>
          <w:szCs w:val="18"/>
          <w:rtl/>
        </w:rPr>
        <w:t>אשר</w:t>
      </w:r>
      <w:r w:rsidRPr="00680FDE">
        <w:rPr>
          <w:rFonts w:ascii="Tahoma" w:hAnsi="Tahoma" w:cs="Tahoma"/>
          <w:sz w:val="18"/>
          <w:szCs w:val="18"/>
          <w:rtl/>
        </w:rPr>
        <w:t xml:space="preserve"> </w:t>
      </w:r>
      <w:r w:rsidRPr="00680FDE">
        <w:rPr>
          <w:rFonts w:ascii="Tahoma" w:hAnsi="Tahoma" w:cs="Tahoma" w:hint="cs"/>
          <w:sz w:val="18"/>
          <w:szCs w:val="18"/>
          <w:rtl/>
        </w:rPr>
        <w:t>עשויים</w:t>
      </w:r>
      <w:r w:rsidRPr="00680FDE">
        <w:rPr>
          <w:rFonts w:ascii="Tahoma" w:hAnsi="Tahoma" w:cs="Tahoma"/>
          <w:sz w:val="18"/>
          <w:szCs w:val="18"/>
          <w:rtl/>
        </w:rPr>
        <w:t xml:space="preserve"> </w:t>
      </w:r>
      <w:r w:rsidRPr="00680FDE">
        <w:rPr>
          <w:rFonts w:ascii="Tahoma" w:hAnsi="Tahoma" w:cs="Tahoma" w:hint="cs"/>
          <w:sz w:val="18"/>
          <w:szCs w:val="18"/>
          <w:rtl/>
        </w:rPr>
        <w:t>להשליך</w:t>
      </w:r>
      <w:r w:rsidRPr="00680FDE">
        <w:rPr>
          <w:rFonts w:ascii="Tahoma" w:hAnsi="Tahoma" w:cs="Tahoma"/>
          <w:sz w:val="18"/>
          <w:szCs w:val="18"/>
          <w:rtl/>
        </w:rPr>
        <w:t xml:space="preserve"> </w:t>
      </w:r>
      <w:r w:rsidRPr="00680FDE">
        <w:rPr>
          <w:rFonts w:ascii="Tahoma" w:hAnsi="Tahoma" w:cs="Tahoma" w:hint="cs"/>
          <w:sz w:val="18"/>
          <w:szCs w:val="18"/>
          <w:rtl/>
        </w:rPr>
        <w:t>על</w:t>
      </w:r>
      <w:r w:rsidRPr="00680FDE">
        <w:rPr>
          <w:rFonts w:ascii="Tahoma" w:hAnsi="Tahoma" w:cs="Tahoma"/>
          <w:sz w:val="18"/>
          <w:szCs w:val="18"/>
          <w:rtl/>
        </w:rPr>
        <w:t xml:space="preserve"> </w:t>
      </w:r>
      <w:r w:rsidRPr="00680FDE">
        <w:rPr>
          <w:rFonts w:ascii="Tahoma" w:hAnsi="Tahoma" w:cs="Tahoma" w:hint="cs"/>
          <w:sz w:val="18"/>
          <w:szCs w:val="18"/>
          <w:rtl/>
        </w:rPr>
        <w:t>פעילות</w:t>
      </w:r>
      <w:r w:rsidRPr="00680FDE">
        <w:rPr>
          <w:rFonts w:ascii="Tahoma" w:hAnsi="Tahoma" w:cs="Tahoma"/>
          <w:sz w:val="18"/>
          <w:szCs w:val="18"/>
          <w:rtl/>
        </w:rPr>
        <w:t xml:space="preserve"> </w:t>
      </w:r>
      <w:r w:rsidRPr="00680FDE">
        <w:rPr>
          <w:rFonts w:ascii="Tahoma" w:hAnsi="Tahoma" w:cs="Tahoma" w:hint="cs"/>
          <w:sz w:val="18"/>
          <w:szCs w:val="18"/>
          <w:rtl/>
        </w:rPr>
        <w:t>הסליקה</w:t>
      </w:r>
      <w:r w:rsidRPr="00680FDE">
        <w:rPr>
          <w:rFonts w:ascii="Tahoma" w:hAnsi="Tahoma" w:cs="Tahoma"/>
          <w:sz w:val="18"/>
          <w:szCs w:val="18"/>
          <w:rtl/>
        </w:rPr>
        <w:t xml:space="preserve"> </w:t>
      </w:r>
      <w:r w:rsidRPr="00680FDE">
        <w:rPr>
          <w:rFonts w:ascii="Tahoma" w:hAnsi="Tahoma" w:cs="Tahoma" w:hint="cs"/>
          <w:sz w:val="18"/>
          <w:szCs w:val="18"/>
          <w:rtl/>
        </w:rPr>
        <w:t>של</w:t>
      </w:r>
      <w:r w:rsidRPr="00680FDE">
        <w:rPr>
          <w:rFonts w:ascii="Tahoma" w:hAnsi="Tahoma" w:cs="Tahoma"/>
          <w:sz w:val="18"/>
          <w:szCs w:val="18"/>
          <w:rtl/>
        </w:rPr>
        <w:t xml:space="preserve"> </w:t>
      </w:r>
      <w:r w:rsidRPr="00680FDE">
        <w:rPr>
          <w:rFonts w:ascii="Tahoma" w:hAnsi="Tahoma" w:cs="Tahoma" w:hint="cs"/>
          <w:sz w:val="18"/>
          <w:szCs w:val="18"/>
          <w:rtl/>
        </w:rPr>
        <w:t>הממשלה".</w:t>
      </w:r>
    </w:p>
    <w:p w:rsidR="00004937" w:rsidRPr="00350600" w:rsidP="00350600">
      <w:pPr>
        <w:pStyle w:val="RESHET"/>
        <w:rPr>
          <w:rtl/>
        </w:rPr>
      </w:pPr>
      <w:r w:rsidRPr="00350600">
        <w:rPr>
          <w:rFonts w:hint="cs"/>
          <w:rtl/>
        </w:rPr>
        <w:t xml:space="preserve">על אגף </w:t>
      </w:r>
      <w:r w:rsidRPr="00350600">
        <w:rPr>
          <w:rFonts w:hint="cs"/>
          <w:rtl/>
        </w:rPr>
        <w:t>החשכ"ל</w:t>
      </w:r>
      <w:r w:rsidRPr="00350600">
        <w:rPr>
          <w:rFonts w:hint="cs"/>
          <w:rtl/>
        </w:rPr>
        <w:t xml:space="preserve"> לקדם מעבר לביצוע תשלומי הממשלה בשקלים במערכת </w:t>
      </w:r>
      <w:r w:rsidRPr="00350600">
        <w:rPr>
          <w:rFonts w:hint="cs"/>
          <w:rtl/>
        </w:rPr>
        <w:t>מרכב"ה</w:t>
      </w:r>
      <w:r w:rsidRPr="00350600">
        <w:rPr>
          <w:rFonts w:hint="cs"/>
          <w:rtl/>
        </w:rPr>
        <w:t xml:space="preserve"> באמצעות מערכת זה"ב. מעבר שכזה, המחייב את אגף </w:t>
      </w:r>
      <w:r w:rsidRPr="00350600">
        <w:rPr>
          <w:rFonts w:hint="cs"/>
          <w:rtl/>
        </w:rPr>
        <w:t>החשכ"ל</w:t>
      </w:r>
      <w:r w:rsidRPr="00350600">
        <w:rPr>
          <w:rFonts w:hint="cs"/>
          <w:rtl/>
        </w:rPr>
        <w:t xml:space="preserve"> ליתר אחריות</w:t>
      </w:r>
      <w:r>
        <w:rPr>
          <w:rStyle w:val="FootnoteReference0"/>
          <w:sz w:val="18"/>
          <w:rtl/>
        </w:rPr>
        <w:footnoteReference w:id="30"/>
      </w:r>
      <w:r w:rsidRPr="00350600">
        <w:rPr>
          <w:rFonts w:hint="cs"/>
          <w:rtl/>
        </w:rPr>
        <w:t xml:space="preserve"> בניהול הנזילות בחשבונות הממשלה, יחזק את היציבות הפיננסית</w:t>
      </w:r>
      <w:r>
        <w:rPr>
          <w:rStyle w:val="FootnoteReference0"/>
          <w:sz w:val="18"/>
          <w:rtl/>
        </w:rPr>
        <w:footnoteReference w:id="31"/>
      </w:r>
      <w:r w:rsidRPr="00350600">
        <w:rPr>
          <w:rFonts w:hint="cs"/>
          <w:rtl/>
        </w:rPr>
        <w:t xml:space="preserve"> של המשק ויאפשר לאגף </w:t>
      </w:r>
      <w:r w:rsidRPr="00350600">
        <w:rPr>
          <w:rFonts w:hint="cs"/>
          <w:rtl/>
        </w:rPr>
        <w:t>החשכ"ל</w:t>
      </w:r>
      <w:r w:rsidRPr="00350600">
        <w:rPr>
          <w:rFonts w:hint="cs"/>
          <w:rtl/>
        </w:rPr>
        <w:t xml:space="preserve"> לנהל את הנזילות של הממשלה ברמה יומית תוך חיסכון בעלויות. </w:t>
      </w:r>
    </w:p>
    <w:p w:rsidR="00004937" w:rsidRPr="00680FDE" w:rsidP="00350600">
      <w:pPr>
        <w:spacing w:line="240" w:lineRule="exact"/>
        <w:ind w:right="2268"/>
        <w:jc w:val="both"/>
        <w:rPr>
          <w:rFonts w:ascii="Tahoma" w:hAnsi="Tahoma" w:cs="Tahoma"/>
          <w:sz w:val="18"/>
          <w:szCs w:val="18"/>
        </w:rPr>
      </w:pPr>
    </w:p>
    <w:p w:rsidR="00004937" w:rsidRPr="00680FDE" w:rsidP="00350600">
      <w:pPr>
        <w:spacing w:line="240" w:lineRule="exact"/>
        <w:ind w:right="2268"/>
        <w:jc w:val="both"/>
        <w:rPr>
          <w:rFonts w:ascii="Tahoma" w:hAnsi="Tahoma" w:cs="Tahoma"/>
          <w:sz w:val="18"/>
          <w:szCs w:val="18"/>
          <w:rtl/>
        </w:rPr>
      </w:pPr>
    </w:p>
    <w:p w:rsidR="00004937" w:rsidP="00350600">
      <w:pPr>
        <w:pStyle w:val="KOT4"/>
        <w:rPr>
          <w:rtl/>
        </w:rPr>
      </w:pPr>
      <w:r>
        <w:rPr>
          <w:rFonts w:hint="cs"/>
          <w:rtl/>
        </w:rPr>
        <w:t xml:space="preserve">ניהול הרשאות </w:t>
      </w:r>
      <w:r>
        <w:rPr>
          <w:rFonts w:hint="cs"/>
          <w:rtl/>
        </w:rPr>
        <w:t>מורשי</w:t>
      </w:r>
      <w:r>
        <w:rPr>
          <w:rFonts w:hint="cs"/>
          <w:rtl/>
        </w:rPr>
        <w:t xml:space="preserve"> חתימה בחשבונות הבנק של הממשלה</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נוסף על התשלומים השוטפים שמתבצעים באמצעות מסלקת החשב הכללי, משרדי הממשלה מנהלים חשבונות בנקים לצורך תפעול שוטף הכולל, בין היתר, תשלום באמצעות המחאות, ניהול קופה קטנה, תשלום דמי מחזור יחידתיים וביצוע העברות בנקאיות. </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כיום, פתיחת חשבון בנק</w:t>
      </w:r>
      <w:r>
        <w:rPr>
          <w:rStyle w:val="FootnoteReference0"/>
          <w:rFonts w:ascii="Tahoma" w:hAnsi="Tahoma" w:cs="Tahoma"/>
          <w:sz w:val="18"/>
          <w:szCs w:val="18"/>
          <w:rtl/>
        </w:rPr>
        <w:footnoteReference w:id="32"/>
      </w:r>
      <w:r w:rsidRPr="00680FDE">
        <w:rPr>
          <w:rFonts w:ascii="Tahoma" w:hAnsi="Tahoma" w:cs="Tahoma" w:hint="cs"/>
          <w:sz w:val="18"/>
          <w:szCs w:val="18"/>
          <w:rtl/>
        </w:rPr>
        <w:t xml:space="preserve"> על ידי משרד ממשלתי מתבצעת באופן הזה: חשב המשרד מעביר ליחידת פרסומים והוראות </w:t>
      </w:r>
      <w:r w:rsidRPr="00680FDE">
        <w:rPr>
          <w:rFonts w:ascii="Tahoma" w:hAnsi="Tahoma" w:cs="Tahoma" w:hint="cs"/>
          <w:sz w:val="18"/>
          <w:szCs w:val="18"/>
          <w:rtl/>
        </w:rPr>
        <w:t>תכ"ם</w:t>
      </w:r>
      <w:r w:rsidRPr="00680FDE">
        <w:rPr>
          <w:rFonts w:ascii="Tahoma" w:hAnsi="Tahoma" w:cs="Tahoma" w:hint="cs"/>
          <w:sz w:val="18"/>
          <w:szCs w:val="18"/>
          <w:rtl/>
        </w:rPr>
        <w:t xml:space="preserve"> באגף </w:t>
      </w:r>
      <w:r w:rsidRPr="00680FDE">
        <w:rPr>
          <w:rFonts w:ascii="Tahoma" w:hAnsi="Tahoma" w:cs="Tahoma" w:hint="cs"/>
          <w:sz w:val="18"/>
          <w:szCs w:val="18"/>
          <w:rtl/>
        </w:rPr>
        <w:t>החשכ"ל</w:t>
      </w:r>
      <w:r w:rsidRPr="00680FDE">
        <w:rPr>
          <w:rFonts w:ascii="Tahoma" w:hAnsi="Tahoma" w:cs="Tahoma" w:hint="cs"/>
          <w:sz w:val="18"/>
          <w:szCs w:val="18"/>
          <w:rtl/>
        </w:rPr>
        <w:t xml:space="preserve"> (להלן - היחידה) טופס בקשה ידני לפתיחת חשבון, ובו מצוינת מטרת החשבון. היחידה מעבירה את הטופס לרפרנט של אותו משרד ולמרכז בכיר לחשבונאות ודיווח באגף </w:t>
      </w:r>
      <w:r w:rsidRPr="00680FDE">
        <w:rPr>
          <w:rFonts w:ascii="Tahoma" w:hAnsi="Tahoma" w:cs="Tahoma" w:hint="cs"/>
          <w:sz w:val="18"/>
          <w:szCs w:val="18"/>
          <w:rtl/>
        </w:rPr>
        <w:t>החשכ"ל</w:t>
      </w:r>
      <w:r w:rsidRPr="00680FDE">
        <w:rPr>
          <w:rFonts w:ascii="Tahoma" w:hAnsi="Tahoma" w:cs="Tahoma" w:hint="cs"/>
          <w:sz w:val="18"/>
          <w:szCs w:val="18"/>
          <w:rtl/>
        </w:rPr>
        <w:t xml:space="preserve">, ולאחר אישורם היחידה מאשרת את פתיחת החשבון בחתימה ידנית על הטופס, ללא סריקה במערכת. הטופס החתום ידנית נשלח לבנק הדואר או לבנק ישראל (ואם מדובר בבנק מסחרי האישור נשלח לחשב המשרד) באמצעות דואר ישראל לצורך ביצוע הפעולה. </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שינוי </w:t>
      </w:r>
      <w:r w:rsidRPr="00680FDE">
        <w:rPr>
          <w:rFonts w:ascii="Tahoma" w:hAnsi="Tahoma" w:cs="Tahoma" w:hint="cs"/>
          <w:sz w:val="18"/>
          <w:szCs w:val="18"/>
          <w:rtl/>
        </w:rPr>
        <w:t>מורשי</w:t>
      </w:r>
      <w:r w:rsidRPr="00680FDE">
        <w:rPr>
          <w:rFonts w:ascii="Tahoma" w:hAnsi="Tahoma" w:cs="Tahoma" w:hint="cs"/>
          <w:sz w:val="18"/>
          <w:szCs w:val="18"/>
          <w:rtl/>
        </w:rPr>
        <w:t xml:space="preserve"> חתימה מתבצע באופן הזה: חשב המשרד הממשלתי מעביר ליחידה טופס בקשה לשינויים ברשימת </w:t>
      </w:r>
      <w:r w:rsidRPr="00680FDE">
        <w:rPr>
          <w:rFonts w:ascii="Tahoma" w:hAnsi="Tahoma" w:cs="Tahoma" w:hint="cs"/>
          <w:sz w:val="18"/>
          <w:szCs w:val="18"/>
          <w:rtl/>
        </w:rPr>
        <w:t>מורשי</w:t>
      </w:r>
      <w:r w:rsidRPr="00680FDE">
        <w:rPr>
          <w:rFonts w:ascii="Tahoma" w:hAnsi="Tahoma" w:cs="Tahoma" w:hint="cs"/>
          <w:sz w:val="18"/>
          <w:szCs w:val="18"/>
          <w:rtl/>
        </w:rPr>
        <w:t xml:space="preserve"> החתימה בחשבון הבנק, ובו מצוינת סיבת השינוי. היחידה מעבירה את הטופס לרפרנט של אותו משרד, ולאחר אישורו היחידה מאשרת את שינוי </w:t>
      </w:r>
      <w:r w:rsidRPr="00680FDE">
        <w:rPr>
          <w:rFonts w:ascii="Tahoma" w:hAnsi="Tahoma" w:cs="Tahoma" w:hint="cs"/>
          <w:sz w:val="18"/>
          <w:szCs w:val="18"/>
          <w:rtl/>
        </w:rPr>
        <w:t>מורשי</w:t>
      </w:r>
      <w:r w:rsidRPr="00680FDE">
        <w:rPr>
          <w:rFonts w:ascii="Tahoma" w:hAnsi="Tahoma" w:cs="Tahoma" w:hint="cs"/>
          <w:sz w:val="18"/>
          <w:szCs w:val="18"/>
          <w:rtl/>
        </w:rPr>
        <w:t xml:space="preserve"> החתימה בחתימה ידנית על </w:t>
      </w:r>
      <w:r w:rsidRPr="00680FDE">
        <w:rPr>
          <w:rFonts w:ascii="Tahoma" w:hAnsi="Tahoma" w:cs="Tahoma" w:hint="cs"/>
          <w:sz w:val="18"/>
          <w:szCs w:val="18"/>
          <w:rtl/>
        </w:rPr>
        <w:t xml:space="preserve">הטופס, ללא סריקה שלו במערכת. הטופס החתום ידנית נשלח לבנק הדואר או לבנק ישראל (ואם מדובר בבנק מסחרי האישור נשלח לחשב המשרד) באמצעות דואר ישראל לצורך ביצוע הפעולה. טופסי פתיחת חשבון בנק ושינוי </w:t>
      </w:r>
      <w:r w:rsidRPr="00680FDE">
        <w:rPr>
          <w:rFonts w:ascii="Tahoma" w:hAnsi="Tahoma" w:cs="Tahoma" w:hint="cs"/>
          <w:sz w:val="18"/>
          <w:szCs w:val="18"/>
          <w:rtl/>
        </w:rPr>
        <w:t>מורשי</w:t>
      </w:r>
      <w:r w:rsidRPr="00680FDE">
        <w:rPr>
          <w:rFonts w:ascii="Tahoma" w:hAnsi="Tahoma" w:cs="Tahoma" w:hint="cs"/>
          <w:sz w:val="18"/>
          <w:szCs w:val="18"/>
          <w:rtl/>
        </w:rPr>
        <w:t xml:space="preserve"> חתימה החתומים ידנית נשלחים לבנק בארבעה העתקים לתפוצה על ידו (שני העתקים לבנק, עותק לאגף </w:t>
      </w:r>
      <w:r w:rsidRPr="00680FDE">
        <w:rPr>
          <w:rFonts w:ascii="Tahoma" w:hAnsi="Tahoma" w:cs="Tahoma" w:hint="cs"/>
          <w:sz w:val="18"/>
          <w:szCs w:val="18"/>
          <w:rtl/>
        </w:rPr>
        <w:t>החשכ"ל</w:t>
      </w:r>
      <w:r w:rsidRPr="00680FDE">
        <w:rPr>
          <w:rFonts w:ascii="Tahoma" w:hAnsi="Tahoma" w:cs="Tahoma" w:hint="cs"/>
          <w:sz w:val="18"/>
          <w:szCs w:val="18"/>
          <w:rtl/>
        </w:rPr>
        <w:t xml:space="preserve"> ועותק למשרד הממשלתי). </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משיחה שקיימו נציגי משרד מבקר המדינה עם נציגי היחידה עולה כי פתיחה או סגירה של חשבון בנק ושינוי מורשה חתימה בחשבון בנק נעשים ביוזמת חשבי המשרדים הממשלתיים. כן צוין כי היחידה אינה מנהלת כל מעקב או בקרה על חשבונות הבנק של משרדי הממשלה השונים, וכי התהליכים האמורים עשויים להימשך כשלושה שבועות מרגע הגשת טופסי הבקשה ליחידה.</w:t>
      </w:r>
    </w:p>
    <w:p w:rsidR="00004937" w:rsidRPr="00680FDE" w:rsidP="00350600">
      <w:pPr>
        <w:spacing w:after="240" w:line="240" w:lineRule="exact"/>
        <w:ind w:right="2268"/>
        <w:jc w:val="both"/>
        <w:rPr>
          <w:rFonts w:ascii="Tahoma" w:hAnsi="Tahoma" w:cs="Tahoma"/>
          <w:sz w:val="18"/>
          <w:szCs w:val="18"/>
          <w:rtl/>
        </w:rPr>
      </w:pPr>
      <w:r w:rsidRPr="00680FDE">
        <w:rPr>
          <w:rFonts w:ascii="Tahoma" w:hAnsi="Tahoma" w:cs="Tahoma" w:hint="cs"/>
          <w:sz w:val="18"/>
          <w:szCs w:val="18"/>
          <w:rtl/>
        </w:rPr>
        <w:t xml:space="preserve">בהוראת </w:t>
      </w:r>
      <w:r w:rsidRPr="00680FDE">
        <w:rPr>
          <w:rFonts w:ascii="Tahoma" w:hAnsi="Tahoma" w:cs="Tahoma" w:hint="cs"/>
          <w:sz w:val="18"/>
          <w:szCs w:val="18"/>
          <w:rtl/>
        </w:rPr>
        <w:t>תכ"ם</w:t>
      </w:r>
      <w:r>
        <w:rPr>
          <w:rStyle w:val="FootnoteReference0"/>
          <w:rFonts w:ascii="Tahoma" w:hAnsi="Tahoma" w:cs="Tahoma"/>
          <w:sz w:val="18"/>
          <w:szCs w:val="18"/>
          <w:rtl/>
        </w:rPr>
        <w:footnoteReference w:id="33"/>
      </w:r>
      <w:r w:rsidRPr="00680FDE">
        <w:rPr>
          <w:rFonts w:ascii="Tahoma" w:hAnsi="Tahoma" w:cs="Tahoma" w:hint="cs"/>
          <w:sz w:val="18"/>
          <w:szCs w:val="18"/>
          <w:rtl/>
        </w:rPr>
        <w:t xml:space="preserve"> בנושא "אמצעי תשלום וחשבונות בנקים" נקבע כי "במקרה בו מורשה חתימה עובר לתפקיד אחר או עוזב את המשרד, החשב יעביר בקשה </w:t>
      </w:r>
      <w:r w:rsidRPr="00350600">
        <w:rPr>
          <w:rFonts w:ascii="Tahoma" w:hAnsi="Tahoma" w:cs="Tahoma" w:hint="cs"/>
          <w:spacing w:val="-4"/>
          <w:sz w:val="18"/>
          <w:szCs w:val="18"/>
          <w:rtl/>
        </w:rPr>
        <w:t xml:space="preserve">לעדכון רשימת </w:t>
      </w:r>
      <w:r w:rsidRPr="00350600">
        <w:rPr>
          <w:rFonts w:ascii="Tahoma" w:hAnsi="Tahoma" w:cs="Tahoma" w:hint="cs"/>
          <w:spacing w:val="-4"/>
          <w:sz w:val="18"/>
          <w:szCs w:val="18"/>
          <w:rtl/>
        </w:rPr>
        <w:t>מורשי</w:t>
      </w:r>
      <w:r w:rsidRPr="00350600">
        <w:rPr>
          <w:rFonts w:ascii="Tahoma" w:hAnsi="Tahoma" w:cs="Tahoma" w:hint="cs"/>
          <w:spacing w:val="-4"/>
          <w:sz w:val="18"/>
          <w:szCs w:val="18"/>
          <w:rtl/>
        </w:rPr>
        <w:t xml:space="preserve"> החתימה לחטיבת מידע ניהולי</w:t>
      </w:r>
      <w:r>
        <w:rPr>
          <w:rStyle w:val="FootnoteReference0"/>
          <w:rFonts w:ascii="Tahoma" w:hAnsi="Tahoma" w:cs="Tahoma"/>
          <w:spacing w:val="-4"/>
          <w:sz w:val="18"/>
          <w:szCs w:val="18"/>
          <w:rtl/>
        </w:rPr>
        <w:footnoteReference w:id="34"/>
      </w:r>
      <w:r w:rsidRPr="00350600">
        <w:rPr>
          <w:rFonts w:ascii="Tahoma" w:hAnsi="Tahoma" w:cs="Tahoma" w:hint="cs"/>
          <w:spacing w:val="-4"/>
          <w:sz w:val="18"/>
          <w:szCs w:val="18"/>
          <w:rtl/>
        </w:rPr>
        <w:t xml:space="preserve"> תוך 14 יום ממועד עזיבתו</w:t>
      </w:r>
      <w:r w:rsidRPr="00680FDE">
        <w:rPr>
          <w:rFonts w:ascii="Tahoma" w:hAnsi="Tahoma" w:cs="Tahoma" w:hint="cs"/>
          <w:sz w:val="18"/>
          <w:szCs w:val="18"/>
          <w:rtl/>
        </w:rPr>
        <w:t xml:space="preserve"> של העובד". עוד נקבע בהוראת </w:t>
      </w:r>
      <w:r w:rsidRPr="00680FDE">
        <w:rPr>
          <w:rFonts w:ascii="Tahoma" w:hAnsi="Tahoma" w:cs="Tahoma" w:hint="cs"/>
          <w:sz w:val="18"/>
          <w:szCs w:val="18"/>
          <w:rtl/>
        </w:rPr>
        <w:t>התכ"ם</w:t>
      </w:r>
      <w:r w:rsidRPr="00680FDE">
        <w:rPr>
          <w:rFonts w:ascii="Tahoma" w:hAnsi="Tahoma" w:cs="Tahoma" w:hint="cs"/>
          <w:sz w:val="18"/>
          <w:szCs w:val="18"/>
          <w:rtl/>
        </w:rPr>
        <w:t xml:space="preserve"> כי אחת לשנה, חשב המשרד יבצע טיוב ובקרה על חשבונות הבנק של המשרד ובכלל זה עדכון </w:t>
      </w:r>
      <w:r w:rsidRPr="00680FDE">
        <w:rPr>
          <w:rFonts w:ascii="Tahoma" w:hAnsi="Tahoma" w:cs="Tahoma" w:hint="cs"/>
          <w:sz w:val="18"/>
          <w:szCs w:val="18"/>
          <w:rtl/>
        </w:rPr>
        <w:t>מורשי</w:t>
      </w:r>
      <w:r w:rsidRPr="00680FDE">
        <w:rPr>
          <w:rFonts w:ascii="Tahoma" w:hAnsi="Tahoma" w:cs="Tahoma" w:hint="cs"/>
          <w:sz w:val="18"/>
          <w:szCs w:val="18"/>
          <w:rtl/>
        </w:rPr>
        <w:t xml:space="preserve"> החתימה וסגירת החשבונות שאינם פעילים, בתיאום ואישור של חטיבת מידע ניהולי.</w:t>
      </w:r>
    </w:p>
    <w:p w:rsidR="00004937" w:rsidRPr="00350600" w:rsidP="00350600">
      <w:pPr>
        <w:pStyle w:val="RESHET"/>
        <w:rPr>
          <w:rtl/>
        </w:rPr>
      </w:pPr>
      <w:r w:rsidRPr="00350600">
        <w:rPr>
          <w:rFonts w:hint="cs"/>
          <w:rtl/>
        </w:rPr>
        <w:t xml:space="preserve">נמצא כי תהליך השינוי של בעלי זכויות החתימה בחשבונות הבנק מבוצע באופן ידני ובצורה מסורבלת וכי חשבי המשרדים שנבדקו אינם פועלים בהתאם להוראת </w:t>
      </w:r>
      <w:r w:rsidRPr="00350600">
        <w:rPr>
          <w:rFonts w:hint="cs"/>
          <w:rtl/>
        </w:rPr>
        <w:t>התכ"ם</w:t>
      </w:r>
      <w:r w:rsidRPr="00350600">
        <w:rPr>
          <w:rFonts w:hint="cs"/>
          <w:rtl/>
        </w:rPr>
        <w:t xml:space="preserve">. </w:t>
      </w:r>
    </w:p>
    <w:p w:rsidR="00004937" w:rsidRPr="00350600" w:rsidP="0048575B">
      <w:pPr>
        <w:pStyle w:val="RESHET"/>
        <w:rPr>
          <w:rtl/>
        </w:rPr>
      </w:pPr>
      <w:r w:rsidRPr="00350600">
        <w:rPr>
          <w:rFonts w:hint="cs"/>
          <w:rtl/>
        </w:rPr>
        <w:t xml:space="preserve">כתוצאה מכך רשימת </w:t>
      </w:r>
      <w:r w:rsidRPr="00350600">
        <w:rPr>
          <w:rFonts w:hint="cs"/>
          <w:rtl/>
        </w:rPr>
        <w:t>מורשי</w:t>
      </w:r>
      <w:r w:rsidRPr="00350600">
        <w:rPr>
          <w:rFonts w:hint="cs"/>
          <w:rtl/>
        </w:rPr>
        <w:t xml:space="preserve"> החתימה בחלק ממשרדי הממשלה והישויות הממשלתיות אינה מעודכנת וכוללת </w:t>
      </w:r>
      <w:r w:rsidRPr="00350600">
        <w:rPr>
          <w:rFonts w:hint="cs"/>
          <w:rtl/>
        </w:rPr>
        <w:t>מורשי</w:t>
      </w:r>
      <w:r w:rsidRPr="00350600">
        <w:rPr>
          <w:rFonts w:hint="cs"/>
          <w:rtl/>
        </w:rPr>
        <w:t xml:space="preserve"> חתימה שכבר סיימו את תפקידם. להלן דוגמאות:</w:t>
      </w:r>
      <w:r w:rsidRPr="0048575B" w:rsidR="0048575B">
        <w:rPr>
          <w:noProof/>
          <w:szCs w:val="17"/>
          <w:rtl/>
        </w:rPr>
        <w:t xml:space="preserve"> </w:t>
      </w:r>
      <w:r w:rsidRPr="0012789B" w:rsidR="0048575B">
        <w:rPr>
          <w:noProof/>
          <w:szCs w:val="17"/>
          <w:rtl/>
          <w:lang w:eastAsia="en-US"/>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8575B" w:rsidRPr="00373C5D" w:rsidP="004857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2693457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25896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8575B" w:rsidRPr="00881D99" w:rsidP="0048575B">
                            <w:pPr>
                              <w:spacing w:after="0" w:line="240" w:lineRule="auto"/>
                              <w:rPr>
                                <w:color w:val="0B5294"/>
                                <w:spacing w:val="-4"/>
                                <w:sz w:val="24"/>
                                <w:szCs w:val="24"/>
                                <w:rtl/>
                                <w:cs/>
                              </w:rPr>
                            </w:pPr>
                            <w:r w:rsidRPr="0048575B">
                              <w:rPr>
                                <w:rFonts w:cs="Tahoma" w:hint="eastAsia"/>
                                <w:color w:val="0B5294"/>
                                <w:spacing w:val="-4"/>
                                <w:sz w:val="24"/>
                                <w:szCs w:val="24"/>
                                <w:rtl/>
                              </w:rPr>
                              <w:t>רשימת</w:t>
                            </w:r>
                            <w:r w:rsidRPr="0048575B">
                              <w:rPr>
                                <w:rFonts w:cs="Tahoma"/>
                                <w:color w:val="0B5294"/>
                                <w:spacing w:val="-4"/>
                                <w:sz w:val="24"/>
                                <w:szCs w:val="24"/>
                                <w:rtl/>
                              </w:rPr>
                              <w:t xml:space="preserve"> </w:t>
                            </w:r>
                            <w:r w:rsidRPr="0048575B">
                              <w:rPr>
                                <w:rFonts w:cs="Tahoma" w:hint="eastAsia"/>
                                <w:color w:val="0B5294"/>
                                <w:spacing w:val="-4"/>
                                <w:sz w:val="24"/>
                                <w:szCs w:val="24"/>
                                <w:rtl/>
                              </w:rPr>
                              <w:t>מורשי</w:t>
                            </w:r>
                            <w:r w:rsidRPr="0048575B">
                              <w:rPr>
                                <w:rFonts w:cs="Tahoma"/>
                                <w:color w:val="0B5294"/>
                                <w:spacing w:val="-4"/>
                                <w:sz w:val="24"/>
                                <w:szCs w:val="24"/>
                                <w:rtl/>
                              </w:rPr>
                              <w:t xml:space="preserve"> </w:t>
                            </w:r>
                            <w:r w:rsidRPr="0048575B">
                              <w:rPr>
                                <w:rFonts w:cs="Tahoma" w:hint="eastAsia"/>
                                <w:color w:val="0B5294"/>
                                <w:spacing w:val="-4"/>
                                <w:sz w:val="24"/>
                                <w:szCs w:val="24"/>
                                <w:rtl/>
                              </w:rPr>
                              <w:t>החתימה</w:t>
                            </w:r>
                            <w:r w:rsidRPr="0048575B">
                              <w:rPr>
                                <w:rFonts w:cs="Tahoma"/>
                                <w:color w:val="0B5294"/>
                                <w:spacing w:val="-4"/>
                                <w:sz w:val="24"/>
                                <w:szCs w:val="24"/>
                                <w:rtl/>
                              </w:rPr>
                              <w:t xml:space="preserve"> </w:t>
                            </w:r>
                            <w:r w:rsidRPr="0048575B">
                              <w:rPr>
                                <w:rFonts w:cs="Tahoma" w:hint="eastAsia"/>
                                <w:color w:val="0B5294"/>
                                <w:spacing w:val="-4"/>
                                <w:sz w:val="24"/>
                                <w:szCs w:val="24"/>
                                <w:rtl/>
                              </w:rPr>
                              <w:t>בחלק</w:t>
                            </w:r>
                            <w:r w:rsidRPr="0048575B">
                              <w:rPr>
                                <w:rFonts w:cs="Tahoma"/>
                                <w:color w:val="0B5294"/>
                                <w:spacing w:val="-4"/>
                                <w:sz w:val="24"/>
                                <w:szCs w:val="24"/>
                                <w:rtl/>
                              </w:rPr>
                              <w:t xml:space="preserve"> </w:t>
                            </w:r>
                            <w:r w:rsidRPr="0048575B">
                              <w:rPr>
                                <w:rFonts w:cs="Tahoma" w:hint="eastAsia"/>
                                <w:color w:val="0B5294"/>
                                <w:spacing w:val="-4"/>
                                <w:sz w:val="24"/>
                                <w:szCs w:val="24"/>
                                <w:rtl/>
                              </w:rPr>
                              <w:t>ממשרדי</w:t>
                            </w:r>
                            <w:r w:rsidRPr="0048575B">
                              <w:rPr>
                                <w:rFonts w:cs="Tahoma"/>
                                <w:color w:val="0B5294"/>
                                <w:spacing w:val="-4"/>
                                <w:sz w:val="24"/>
                                <w:szCs w:val="24"/>
                                <w:rtl/>
                              </w:rPr>
                              <w:t xml:space="preserve"> </w:t>
                            </w:r>
                            <w:r w:rsidRPr="0048575B">
                              <w:rPr>
                                <w:rFonts w:cs="Tahoma" w:hint="eastAsia"/>
                                <w:color w:val="0B5294"/>
                                <w:spacing w:val="-4"/>
                                <w:sz w:val="24"/>
                                <w:szCs w:val="24"/>
                                <w:rtl/>
                              </w:rPr>
                              <w:t>הממשלה</w:t>
                            </w:r>
                            <w:r w:rsidRPr="0048575B">
                              <w:rPr>
                                <w:rFonts w:cs="Tahoma"/>
                                <w:color w:val="0B5294"/>
                                <w:spacing w:val="-4"/>
                                <w:sz w:val="24"/>
                                <w:szCs w:val="24"/>
                                <w:rtl/>
                              </w:rPr>
                              <w:t xml:space="preserve"> </w:t>
                            </w:r>
                            <w:r w:rsidRPr="0048575B">
                              <w:rPr>
                                <w:rFonts w:cs="Tahoma" w:hint="eastAsia"/>
                                <w:color w:val="0B5294"/>
                                <w:spacing w:val="-4"/>
                                <w:sz w:val="24"/>
                                <w:szCs w:val="24"/>
                                <w:rtl/>
                              </w:rPr>
                              <w:t>והישויות</w:t>
                            </w:r>
                            <w:r w:rsidRPr="0048575B">
                              <w:rPr>
                                <w:rFonts w:cs="Tahoma"/>
                                <w:color w:val="0B5294"/>
                                <w:spacing w:val="-4"/>
                                <w:sz w:val="24"/>
                                <w:szCs w:val="24"/>
                                <w:rtl/>
                              </w:rPr>
                              <w:t xml:space="preserve"> </w:t>
                            </w:r>
                            <w:r w:rsidRPr="0048575B">
                              <w:rPr>
                                <w:rFonts w:cs="Tahoma" w:hint="eastAsia"/>
                                <w:color w:val="0B5294"/>
                                <w:spacing w:val="-4"/>
                                <w:sz w:val="24"/>
                                <w:szCs w:val="24"/>
                                <w:rtl/>
                              </w:rPr>
                              <w:t>הממשלתיות</w:t>
                            </w:r>
                            <w:r w:rsidRPr="0048575B">
                              <w:rPr>
                                <w:rFonts w:cs="Tahoma"/>
                                <w:color w:val="0B5294"/>
                                <w:spacing w:val="-4"/>
                                <w:sz w:val="24"/>
                                <w:szCs w:val="24"/>
                                <w:rtl/>
                              </w:rPr>
                              <w:t xml:space="preserve"> </w:t>
                            </w:r>
                            <w:r w:rsidRPr="0048575B">
                              <w:rPr>
                                <w:rFonts w:cs="Tahoma" w:hint="eastAsia"/>
                                <w:color w:val="0B5294"/>
                                <w:spacing w:val="-4"/>
                                <w:sz w:val="24"/>
                                <w:szCs w:val="24"/>
                                <w:rtl/>
                              </w:rPr>
                              <w:t>אינה</w:t>
                            </w:r>
                            <w:r w:rsidRPr="0048575B">
                              <w:rPr>
                                <w:rFonts w:cs="Tahoma"/>
                                <w:color w:val="0B5294"/>
                                <w:spacing w:val="-4"/>
                                <w:sz w:val="24"/>
                                <w:szCs w:val="24"/>
                                <w:rtl/>
                              </w:rPr>
                              <w:t xml:space="preserve"> </w:t>
                            </w:r>
                            <w:r w:rsidRPr="0048575B">
                              <w:rPr>
                                <w:rFonts w:cs="Tahoma" w:hint="eastAsia"/>
                                <w:color w:val="0B5294"/>
                                <w:spacing w:val="-4"/>
                                <w:sz w:val="24"/>
                                <w:szCs w:val="24"/>
                                <w:rtl/>
                              </w:rPr>
                              <w:t>מעודכנת</w:t>
                            </w:r>
                          </w:p>
                          <w:p w:rsidR="0048575B" w:rsidRPr="00373C5D" w:rsidP="004857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277539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7162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48575B" w:rsidRPr="00373C5D" w:rsidP="0048575B">
                      <w:pPr>
                        <w:spacing w:line="240" w:lineRule="atLeast"/>
                        <w:rPr>
                          <w:rFonts w:cs="Tahoma"/>
                          <w:b/>
                          <w:bCs/>
                          <w:color w:val="0B5294"/>
                          <w:sz w:val="48"/>
                          <w:szCs w:val="48"/>
                          <w:rtl/>
                        </w:rPr>
                      </w:pPr>
                      <w:drawing>
                        <wp:inline distT="0" distB="0" distL="0" distR="0">
                          <wp:extent cx="311150" cy="256800"/>
                          <wp:effectExtent l="0" t="0" r="0" b="0"/>
                          <wp:docPr id="2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90668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8575B" w:rsidRPr="00881D99" w:rsidP="0048575B">
                      <w:pPr>
                        <w:spacing w:after="0" w:line="240" w:lineRule="auto"/>
                        <w:rPr>
                          <w:color w:val="0B5294"/>
                          <w:spacing w:val="-4"/>
                          <w:sz w:val="24"/>
                          <w:szCs w:val="24"/>
                          <w:rtl/>
                          <w:cs/>
                        </w:rPr>
                      </w:pPr>
                      <w:r w:rsidRPr="0048575B">
                        <w:rPr>
                          <w:rFonts w:cs="Tahoma" w:hint="eastAsia"/>
                          <w:color w:val="0B5294"/>
                          <w:spacing w:val="-4"/>
                          <w:sz w:val="24"/>
                          <w:szCs w:val="24"/>
                          <w:rtl/>
                        </w:rPr>
                        <w:t>רשימת</w:t>
                      </w:r>
                      <w:r w:rsidRPr="0048575B">
                        <w:rPr>
                          <w:rFonts w:cs="Tahoma"/>
                          <w:color w:val="0B5294"/>
                          <w:spacing w:val="-4"/>
                          <w:sz w:val="24"/>
                          <w:szCs w:val="24"/>
                          <w:rtl/>
                        </w:rPr>
                        <w:t xml:space="preserve"> </w:t>
                      </w:r>
                      <w:r w:rsidRPr="0048575B">
                        <w:rPr>
                          <w:rFonts w:cs="Tahoma" w:hint="eastAsia"/>
                          <w:color w:val="0B5294"/>
                          <w:spacing w:val="-4"/>
                          <w:sz w:val="24"/>
                          <w:szCs w:val="24"/>
                          <w:rtl/>
                        </w:rPr>
                        <w:t>מורשי</w:t>
                      </w:r>
                      <w:r w:rsidRPr="0048575B">
                        <w:rPr>
                          <w:rFonts w:cs="Tahoma"/>
                          <w:color w:val="0B5294"/>
                          <w:spacing w:val="-4"/>
                          <w:sz w:val="24"/>
                          <w:szCs w:val="24"/>
                          <w:rtl/>
                        </w:rPr>
                        <w:t xml:space="preserve"> </w:t>
                      </w:r>
                      <w:r w:rsidRPr="0048575B">
                        <w:rPr>
                          <w:rFonts w:cs="Tahoma" w:hint="eastAsia"/>
                          <w:color w:val="0B5294"/>
                          <w:spacing w:val="-4"/>
                          <w:sz w:val="24"/>
                          <w:szCs w:val="24"/>
                          <w:rtl/>
                        </w:rPr>
                        <w:t>החתימה</w:t>
                      </w:r>
                      <w:r w:rsidRPr="0048575B">
                        <w:rPr>
                          <w:rFonts w:cs="Tahoma"/>
                          <w:color w:val="0B5294"/>
                          <w:spacing w:val="-4"/>
                          <w:sz w:val="24"/>
                          <w:szCs w:val="24"/>
                          <w:rtl/>
                        </w:rPr>
                        <w:t xml:space="preserve"> </w:t>
                      </w:r>
                      <w:r w:rsidRPr="0048575B">
                        <w:rPr>
                          <w:rFonts w:cs="Tahoma" w:hint="eastAsia"/>
                          <w:color w:val="0B5294"/>
                          <w:spacing w:val="-4"/>
                          <w:sz w:val="24"/>
                          <w:szCs w:val="24"/>
                          <w:rtl/>
                        </w:rPr>
                        <w:t>בחלק</w:t>
                      </w:r>
                      <w:r w:rsidRPr="0048575B">
                        <w:rPr>
                          <w:rFonts w:cs="Tahoma"/>
                          <w:color w:val="0B5294"/>
                          <w:spacing w:val="-4"/>
                          <w:sz w:val="24"/>
                          <w:szCs w:val="24"/>
                          <w:rtl/>
                        </w:rPr>
                        <w:t xml:space="preserve"> </w:t>
                      </w:r>
                      <w:r w:rsidRPr="0048575B">
                        <w:rPr>
                          <w:rFonts w:cs="Tahoma" w:hint="eastAsia"/>
                          <w:color w:val="0B5294"/>
                          <w:spacing w:val="-4"/>
                          <w:sz w:val="24"/>
                          <w:szCs w:val="24"/>
                          <w:rtl/>
                        </w:rPr>
                        <w:t>ממשרדי</w:t>
                      </w:r>
                      <w:r w:rsidRPr="0048575B">
                        <w:rPr>
                          <w:rFonts w:cs="Tahoma"/>
                          <w:color w:val="0B5294"/>
                          <w:spacing w:val="-4"/>
                          <w:sz w:val="24"/>
                          <w:szCs w:val="24"/>
                          <w:rtl/>
                        </w:rPr>
                        <w:t xml:space="preserve"> </w:t>
                      </w:r>
                      <w:r w:rsidRPr="0048575B">
                        <w:rPr>
                          <w:rFonts w:cs="Tahoma" w:hint="eastAsia"/>
                          <w:color w:val="0B5294"/>
                          <w:spacing w:val="-4"/>
                          <w:sz w:val="24"/>
                          <w:szCs w:val="24"/>
                          <w:rtl/>
                        </w:rPr>
                        <w:t>הממשלה</w:t>
                      </w:r>
                      <w:r w:rsidRPr="0048575B">
                        <w:rPr>
                          <w:rFonts w:cs="Tahoma"/>
                          <w:color w:val="0B5294"/>
                          <w:spacing w:val="-4"/>
                          <w:sz w:val="24"/>
                          <w:szCs w:val="24"/>
                          <w:rtl/>
                        </w:rPr>
                        <w:t xml:space="preserve"> </w:t>
                      </w:r>
                      <w:r w:rsidRPr="0048575B">
                        <w:rPr>
                          <w:rFonts w:cs="Tahoma" w:hint="eastAsia"/>
                          <w:color w:val="0B5294"/>
                          <w:spacing w:val="-4"/>
                          <w:sz w:val="24"/>
                          <w:szCs w:val="24"/>
                          <w:rtl/>
                        </w:rPr>
                        <w:t>והישויות</w:t>
                      </w:r>
                      <w:r w:rsidRPr="0048575B">
                        <w:rPr>
                          <w:rFonts w:cs="Tahoma"/>
                          <w:color w:val="0B5294"/>
                          <w:spacing w:val="-4"/>
                          <w:sz w:val="24"/>
                          <w:szCs w:val="24"/>
                          <w:rtl/>
                        </w:rPr>
                        <w:t xml:space="preserve"> </w:t>
                      </w:r>
                      <w:r w:rsidRPr="0048575B">
                        <w:rPr>
                          <w:rFonts w:cs="Tahoma" w:hint="eastAsia"/>
                          <w:color w:val="0B5294"/>
                          <w:spacing w:val="-4"/>
                          <w:sz w:val="24"/>
                          <w:szCs w:val="24"/>
                          <w:rtl/>
                        </w:rPr>
                        <w:t>הממשלתיות</w:t>
                      </w:r>
                      <w:r w:rsidRPr="0048575B">
                        <w:rPr>
                          <w:rFonts w:cs="Tahoma"/>
                          <w:color w:val="0B5294"/>
                          <w:spacing w:val="-4"/>
                          <w:sz w:val="24"/>
                          <w:szCs w:val="24"/>
                          <w:rtl/>
                        </w:rPr>
                        <w:t xml:space="preserve"> </w:t>
                      </w:r>
                      <w:r w:rsidRPr="0048575B">
                        <w:rPr>
                          <w:rFonts w:cs="Tahoma" w:hint="eastAsia"/>
                          <w:color w:val="0B5294"/>
                          <w:spacing w:val="-4"/>
                          <w:sz w:val="24"/>
                          <w:szCs w:val="24"/>
                          <w:rtl/>
                        </w:rPr>
                        <w:t>אינה</w:t>
                      </w:r>
                      <w:r w:rsidRPr="0048575B">
                        <w:rPr>
                          <w:rFonts w:cs="Tahoma"/>
                          <w:color w:val="0B5294"/>
                          <w:spacing w:val="-4"/>
                          <w:sz w:val="24"/>
                          <w:szCs w:val="24"/>
                          <w:rtl/>
                        </w:rPr>
                        <w:t xml:space="preserve"> </w:t>
                      </w:r>
                      <w:r w:rsidRPr="0048575B">
                        <w:rPr>
                          <w:rFonts w:cs="Tahoma" w:hint="eastAsia"/>
                          <w:color w:val="0B5294"/>
                          <w:spacing w:val="-4"/>
                          <w:sz w:val="24"/>
                          <w:szCs w:val="24"/>
                          <w:rtl/>
                        </w:rPr>
                        <w:t>מעודכנת</w:t>
                      </w:r>
                    </w:p>
                    <w:p w:rsidR="0048575B" w:rsidRPr="00373C5D" w:rsidP="0048575B">
                      <w:pPr>
                        <w:spacing w:before="120" w:after="0" w:line="240" w:lineRule="atLeast"/>
                        <w:rPr>
                          <w:rFonts w:cs="Tahoma"/>
                          <w:b/>
                          <w:bCs/>
                          <w:color w:val="0B5294"/>
                          <w:sz w:val="48"/>
                          <w:szCs w:val="48"/>
                          <w:rtl/>
                        </w:rPr>
                      </w:pPr>
                      <w:drawing>
                        <wp:inline distT="0" distB="0" distL="0" distR="0">
                          <wp:extent cx="288000" cy="31337"/>
                          <wp:effectExtent l="0" t="0" r="0" b="6985"/>
                          <wp:docPr id="2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35501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04937" w:rsidRPr="00680FDE" w:rsidP="00350600">
      <w:pPr>
        <w:pStyle w:val="ListParagraph"/>
        <w:numPr>
          <w:ilvl w:val="0"/>
          <w:numId w:val="27"/>
        </w:numPr>
        <w:autoSpaceDE/>
        <w:autoSpaceDN/>
        <w:adjustRightInd/>
        <w:spacing w:line="240" w:lineRule="exact"/>
        <w:ind w:left="340" w:right="2268" w:hanging="340"/>
        <w:rPr>
          <w:sz w:val="18"/>
          <w:szCs w:val="18"/>
        </w:rPr>
      </w:pPr>
      <w:r w:rsidRPr="00680FDE">
        <w:rPr>
          <w:rFonts w:hint="cs"/>
          <w:sz w:val="18"/>
          <w:szCs w:val="18"/>
          <w:rtl/>
        </w:rPr>
        <w:t xml:space="preserve">ברשימת </w:t>
      </w:r>
      <w:r w:rsidRPr="00680FDE">
        <w:rPr>
          <w:rFonts w:hint="cs"/>
          <w:sz w:val="18"/>
          <w:szCs w:val="18"/>
          <w:rtl/>
        </w:rPr>
        <w:t>מורשי</w:t>
      </w:r>
      <w:r w:rsidRPr="00680FDE">
        <w:rPr>
          <w:rFonts w:hint="cs"/>
          <w:sz w:val="18"/>
          <w:szCs w:val="18"/>
          <w:rtl/>
        </w:rPr>
        <w:t xml:space="preserve"> החתימה של משרד החוץ בחשבונות בבנק ישראל ובבנק הדואר מופיעים מנהלת חשבונות וגבייה שסיימה את תפקידה לפני כשלוש שנים, ומנהל מחלקת התקשרויות שסיים את תפקידו במאי 2018; </w:t>
      </w:r>
    </w:p>
    <w:p w:rsidR="00004937" w:rsidRPr="00680FDE" w:rsidP="00350600">
      <w:pPr>
        <w:pStyle w:val="ListParagraph"/>
        <w:numPr>
          <w:ilvl w:val="0"/>
          <w:numId w:val="27"/>
        </w:numPr>
        <w:autoSpaceDE/>
        <w:autoSpaceDN/>
        <w:adjustRightInd/>
        <w:spacing w:line="240" w:lineRule="exact"/>
        <w:ind w:left="340" w:right="2268" w:hanging="340"/>
        <w:rPr>
          <w:sz w:val="18"/>
          <w:szCs w:val="18"/>
        </w:rPr>
      </w:pPr>
      <w:r w:rsidRPr="00680FDE">
        <w:rPr>
          <w:rFonts w:hint="cs"/>
          <w:sz w:val="18"/>
          <w:szCs w:val="18"/>
          <w:rtl/>
        </w:rPr>
        <w:t xml:space="preserve">ברשימת </w:t>
      </w:r>
      <w:r w:rsidRPr="00680FDE">
        <w:rPr>
          <w:rFonts w:hint="cs"/>
          <w:sz w:val="18"/>
          <w:szCs w:val="18"/>
          <w:rtl/>
        </w:rPr>
        <w:t>מורשי</w:t>
      </w:r>
      <w:r w:rsidRPr="00680FDE">
        <w:rPr>
          <w:rFonts w:hint="cs"/>
          <w:sz w:val="18"/>
          <w:szCs w:val="18"/>
          <w:rtl/>
        </w:rPr>
        <w:t xml:space="preserve"> החתימה של משרד החינוך בבנק ישראל ובבנק הדואר מופיעים החשבת הקודמת, שתי סגניותיה וממונה הנהלת חשבונות שעזבו את משרד החינוך לפני כשנתיים וחצי, ומנהל תחום בכיר שכר פקידים ומפקחים שעזב את משרד החינוך לפני כשנה. </w:t>
      </w:r>
      <w:r w:rsidRPr="00680FDE">
        <w:rPr>
          <w:rFonts w:hint="cs"/>
          <w:sz w:val="18"/>
          <w:szCs w:val="18"/>
          <w:rtl/>
        </w:rPr>
        <w:t>מורשי</w:t>
      </w:r>
      <w:r w:rsidRPr="00680FDE">
        <w:rPr>
          <w:rFonts w:hint="cs"/>
          <w:sz w:val="18"/>
          <w:szCs w:val="18"/>
          <w:rtl/>
        </w:rPr>
        <w:t xml:space="preserve"> החתימה של משרד החינוך בבנק הדואר כוללים את מנהל אגף בכיר ארגון לימודים וממונה משכורת שעזבו את המשרד לפני כשנתיים, את חשבת מחוז חיפה וסגן חשבת מחוז צפון שעזבו את המשרד לפני כשלוש שנים, ואת ממונה תשלומים, שעזב את המשרד לפני כחמש שנים; </w:t>
      </w:r>
    </w:p>
    <w:p w:rsidR="00004937" w:rsidRPr="00680FDE" w:rsidP="00350600">
      <w:pPr>
        <w:pStyle w:val="ListParagraph"/>
        <w:numPr>
          <w:ilvl w:val="0"/>
          <w:numId w:val="27"/>
        </w:numPr>
        <w:autoSpaceDE/>
        <w:autoSpaceDN/>
        <w:adjustRightInd/>
        <w:spacing w:line="240" w:lineRule="exact"/>
        <w:ind w:left="340" w:right="2268" w:hanging="340"/>
        <w:rPr>
          <w:sz w:val="18"/>
          <w:szCs w:val="18"/>
        </w:rPr>
      </w:pPr>
      <w:r w:rsidRPr="00680FDE">
        <w:rPr>
          <w:rFonts w:hint="cs"/>
          <w:sz w:val="18"/>
          <w:szCs w:val="18"/>
          <w:rtl/>
        </w:rPr>
        <w:t>חשבון בנק אחד של משרד המשפטים</w:t>
      </w:r>
      <w:r>
        <w:rPr>
          <w:rStyle w:val="FootnoteReference0"/>
          <w:sz w:val="18"/>
          <w:szCs w:val="18"/>
          <w:rtl/>
        </w:rPr>
        <w:footnoteReference w:id="35"/>
      </w:r>
      <w:r w:rsidRPr="00680FDE">
        <w:rPr>
          <w:rFonts w:hint="cs"/>
          <w:sz w:val="18"/>
          <w:szCs w:val="18"/>
          <w:rtl/>
        </w:rPr>
        <w:t xml:space="preserve"> בבנק ישראל כולל את חשבת המשרד שעזבה את המשרד לפני כארבע שנים, את סגן החשבת</w:t>
      </w:r>
      <w:r>
        <w:rPr>
          <w:rStyle w:val="FootnoteReference0"/>
          <w:sz w:val="18"/>
          <w:szCs w:val="18"/>
          <w:rtl/>
        </w:rPr>
        <w:footnoteReference w:id="36"/>
      </w:r>
      <w:r w:rsidRPr="00680FDE">
        <w:rPr>
          <w:rFonts w:hint="cs"/>
          <w:sz w:val="18"/>
          <w:szCs w:val="18"/>
          <w:rtl/>
        </w:rPr>
        <w:t xml:space="preserve"> שעזב את המשרד במאי 2018, את סגנית החשבת שעזבה לפני כשנתיים, ואת מנהלת תחום הכנסות וגבייה שעזבה את המשרד לפני כשלוש שנים; </w:t>
      </w:r>
    </w:p>
    <w:p w:rsidR="00004937" w:rsidRPr="00680FDE" w:rsidP="00350600">
      <w:pPr>
        <w:pStyle w:val="ListParagraph"/>
        <w:numPr>
          <w:ilvl w:val="0"/>
          <w:numId w:val="27"/>
        </w:numPr>
        <w:autoSpaceDE/>
        <w:autoSpaceDN/>
        <w:adjustRightInd/>
        <w:spacing w:line="240" w:lineRule="exact"/>
        <w:ind w:left="340" w:right="2268" w:hanging="340"/>
        <w:rPr>
          <w:sz w:val="18"/>
          <w:szCs w:val="18"/>
        </w:rPr>
      </w:pPr>
      <w:r w:rsidRPr="00680FDE">
        <w:rPr>
          <w:rFonts w:hint="cs"/>
          <w:sz w:val="18"/>
          <w:szCs w:val="18"/>
          <w:rtl/>
        </w:rPr>
        <w:t>במשרד התחבורה והבטיחות בדרכים (להלן - משרד התחבורה) נמצאו שלושה חשבונות בבנק הדואר</w:t>
      </w:r>
      <w:r>
        <w:rPr>
          <w:rStyle w:val="FootnoteReference0"/>
          <w:sz w:val="18"/>
          <w:szCs w:val="18"/>
          <w:rtl/>
        </w:rPr>
        <w:footnoteReference w:id="37"/>
      </w:r>
      <w:r w:rsidRPr="00680FDE">
        <w:rPr>
          <w:rFonts w:hint="cs"/>
          <w:sz w:val="18"/>
          <w:szCs w:val="18"/>
          <w:rtl/>
        </w:rPr>
        <w:t xml:space="preserve"> בהם טרם עודכנו </w:t>
      </w:r>
      <w:r w:rsidRPr="00680FDE">
        <w:rPr>
          <w:rFonts w:hint="cs"/>
          <w:sz w:val="18"/>
          <w:szCs w:val="18"/>
          <w:rtl/>
        </w:rPr>
        <w:t>מורשי</w:t>
      </w:r>
      <w:r w:rsidRPr="00680FDE">
        <w:rPr>
          <w:rFonts w:hint="cs"/>
          <w:sz w:val="18"/>
          <w:szCs w:val="18"/>
          <w:rtl/>
        </w:rPr>
        <w:t xml:space="preserve"> החתימה שכללו את החשב הקודם וסגני חשב שסיימו את תפקידם לפני כשנתיים</w:t>
      </w:r>
      <w:r>
        <w:rPr>
          <w:rStyle w:val="FootnoteReference0"/>
          <w:sz w:val="18"/>
          <w:szCs w:val="18"/>
          <w:rtl/>
        </w:rPr>
        <w:footnoteReference w:id="38"/>
      </w:r>
      <w:r w:rsidRPr="00680FDE">
        <w:rPr>
          <w:rFonts w:hint="cs"/>
          <w:sz w:val="18"/>
          <w:szCs w:val="18"/>
          <w:rtl/>
        </w:rPr>
        <w:t xml:space="preserve"> ; </w:t>
      </w:r>
    </w:p>
    <w:p w:rsidR="00004937" w:rsidRPr="00680FDE" w:rsidP="00350600">
      <w:pPr>
        <w:pStyle w:val="ListParagraph"/>
        <w:numPr>
          <w:ilvl w:val="0"/>
          <w:numId w:val="27"/>
        </w:numPr>
        <w:autoSpaceDE/>
        <w:autoSpaceDN/>
        <w:adjustRightInd/>
        <w:spacing w:line="240" w:lineRule="exact"/>
        <w:ind w:left="340" w:right="2268" w:hanging="340"/>
        <w:rPr>
          <w:sz w:val="18"/>
          <w:szCs w:val="18"/>
        </w:rPr>
      </w:pPr>
      <w:r w:rsidRPr="00680FDE">
        <w:rPr>
          <w:rFonts w:hint="cs"/>
          <w:sz w:val="18"/>
          <w:szCs w:val="18"/>
          <w:rtl/>
        </w:rPr>
        <w:t xml:space="preserve">בין </w:t>
      </w:r>
      <w:r w:rsidRPr="00680FDE">
        <w:rPr>
          <w:rFonts w:hint="cs"/>
          <w:sz w:val="18"/>
          <w:szCs w:val="18"/>
          <w:rtl/>
        </w:rPr>
        <w:t>מורשי</w:t>
      </w:r>
      <w:r w:rsidRPr="00680FDE">
        <w:rPr>
          <w:rFonts w:hint="cs"/>
          <w:sz w:val="18"/>
          <w:szCs w:val="18"/>
          <w:rtl/>
        </w:rPr>
        <w:t xml:space="preserve"> החתימה של משלחת משרד הביטחון לניו יורק בחשבון בבנק </w:t>
      </w:r>
      <w:r w:rsidRPr="00680FDE">
        <w:rPr>
          <w:color w:val="333333"/>
          <w:sz w:val="18"/>
          <w:szCs w:val="18"/>
        </w:rPr>
        <w:t>JPMorgan Chase</w:t>
      </w:r>
      <w:r w:rsidRPr="00680FDE">
        <w:rPr>
          <w:rFonts w:hint="cs"/>
          <w:sz w:val="18"/>
          <w:szCs w:val="18"/>
          <w:rtl/>
        </w:rPr>
        <w:t xml:space="preserve"> מופיעים שני נספחים צבאיים שסיימו את תפקידם; </w:t>
      </w:r>
    </w:p>
    <w:p w:rsidR="00004937" w:rsidRPr="00680FDE" w:rsidP="00350600">
      <w:pPr>
        <w:pStyle w:val="ListParagraph"/>
        <w:numPr>
          <w:ilvl w:val="0"/>
          <w:numId w:val="27"/>
        </w:numPr>
        <w:autoSpaceDE/>
        <w:autoSpaceDN/>
        <w:adjustRightInd/>
        <w:spacing w:line="240" w:lineRule="exact"/>
        <w:ind w:left="340" w:right="2268" w:hanging="340"/>
        <w:rPr>
          <w:sz w:val="18"/>
          <w:szCs w:val="18"/>
        </w:rPr>
      </w:pPr>
      <w:r w:rsidRPr="00680FDE">
        <w:rPr>
          <w:rFonts w:hint="cs"/>
          <w:sz w:val="18"/>
          <w:szCs w:val="18"/>
          <w:rtl/>
        </w:rPr>
        <w:t>מורשי</w:t>
      </w:r>
      <w:r w:rsidRPr="00680FDE">
        <w:rPr>
          <w:rFonts w:hint="cs"/>
          <w:sz w:val="18"/>
          <w:szCs w:val="18"/>
          <w:rtl/>
        </w:rPr>
        <w:t xml:space="preserve"> החתימה של בית החולים אסף הרופא</w:t>
      </w:r>
      <w:r>
        <w:rPr>
          <w:rStyle w:val="FootnoteReference0"/>
          <w:sz w:val="18"/>
          <w:szCs w:val="18"/>
          <w:rtl/>
        </w:rPr>
        <w:footnoteReference w:id="39"/>
      </w:r>
      <w:r w:rsidRPr="00680FDE">
        <w:rPr>
          <w:rFonts w:hint="cs"/>
          <w:sz w:val="18"/>
          <w:szCs w:val="18"/>
          <w:rtl/>
        </w:rPr>
        <w:t xml:space="preserve"> בבנק ישראל ובבנק הדואר כוללים את מנהל בית החולים שעזב באוגוסט 2017, ואת סגנית מנהלת בית החולים שעזבה באפריל 2018</w:t>
      </w:r>
      <w:r>
        <w:rPr>
          <w:rStyle w:val="FootnoteReference0"/>
          <w:sz w:val="18"/>
          <w:szCs w:val="18"/>
          <w:rtl/>
        </w:rPr>
        <w:footnoteReference w:id="40"/>
      </w:r>
      <w:r w:rsidRPr="00680FDE">
        <w:rPr>
          <w:rFonts w:hint="cs"/>
          <w:sz w:val="18"/>
          <w:szCs w:val="18"/>
          <w:rtl/>
        </w:rPr>
        <w:t xml:space="preserve">; </w:t>
      </w:r>
    </w:p>
    <w:p w:rsidR="00004937" w:rsidRPr="00680FDE" w:rsidP="00350600">
      <w:pPr>
        <w:pStyle w:val="ListParagraph"/>
        <w:numPr>
          <w:ilvl w:val="0"/>
          <w:numId w:val="27"/>
        </w:numPr>
        <w:autoSpaceDE/>
        <w:autoSpaceDN/>
        <w:adjustRightInd/>
        <w:spacing w:line="240" w:lineRule="exact"/>
        <w:ind w:left="340" w:right="2268" w:hanging="340"/>
        <w:rPr>
          <w:sz w:val="18"/>
          <w:szCs w:val="18"/>
          <w:rtl/>
        </w:rPr>
      </w:pPr>
      <w:r w:rsidRPr="00680FDE">
        <w:rPr>
          <w:rFonts w:hint="cs"/>
          <w:sz w:val="18"/>
          <w:szCs w:val="18"/>
          <w:rtl/>
        </w:rPr>
        <w:t>מורשי</w:t>
      </w:r>
      <w:r w:rsidRPr="00680FDE">
        <w:rPr>
          <w:rFonts w:hint="cs"/>
          <w:sz w:val="18"/>
          <w:szCs w:val="18"/>
          <w:rtl/>
        </w:rPr>
        <w:t xml:space="preserve"> החתימה של משרד התיירות בחשבונות בבנק ישראל ובבנק הדואר כוללים את החשב הקודם, שעזב את המשרד באוגוסט 2017</w:t>
      </w:r>
      <w:r>
        <w:rPr>
          <w:rStyle w:val="FootnoteReference0"/>
          <w:sz w:val="18"/>
          <w:szCs w:val="18"/>
          <w:rtl/>
        </w:rPr>
        <w:footnoteReference w:id="41"/>
      </w:r>
      <w:r w:rsidRPr="00680FDE">
        <w:rPr>
          <w:rFonts w:hint="cs"/>
          <w:sz w:val="18"/>
          <w:szCs w:val="18"/>
          <w:rtl/>
        </w:rPr>
        <w:t>.</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בתשובת המפקחת הכללית של משרד החוץ, גב' אורנה שגיב, למשרד מבקר המדינה מדצמבר 2018, צוין כי ביולי 2018 עודכנו </w:t>
      </w:r>
      <w:r w:rsidRPr="00680FDE">
        <w:rPr>
          <w:rFonts w:ascii="Tahoma" w:hAnsi="Tahoma" w:cs="Tahoma" w:hint="cs"/>
          <w:sz w:val="18"/>
          <w:szCs w:val="18"/>
          <w:rtl/>
        </w:rPr>
        <w:t>מורשי</w:t>
      </w:r>
      <w:r w:rsidRPr="00680FDE">
        <w:rPr>
          <w:rFonts w:ascii="Tahoma" w:hAnsi="Tahoma" w:cs="Tahoma" w:hint="cs"/>
          <w:sz w:val="18"/>
          <w:szCs w:val="18"/>
          <w:rtl/>
        </w:rPr>
        <w:t xml:space="preserve"> החתימה של משרד החוץ בבנק הדואר.</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בתשובת משרד החינוך צוין כי המשרד יפעל, במהלך החציון הראשון לשנת 2019, לעדכון </w:t>
      </w:r>
      <w:r w:rsidRPr="00680FDE">
        <w:rPr>
          <w:rFonts w:ascii="Tahoma" w:hAnsi="Tahoma" w:cs="Tahoma" w:hint="cs"/>
          <w:sz w:val="18"/>
          <w:szCs w:val="18"/>
          <w:rtl/>
        </w:rPr>
        <w:t>מורשי</w:t>
      </w:r>
      <w:r w:rsidRPr="00680FDE">
        <w:rPr>
          <w:rFonts w:ascii="Tahoma" w:hAnsi="Tahoma" w:cs="Tahoma" w:hint="cs"/>
          <w:sz w:val="18"/>
          <w:szCs w:val="18"/>
          <w:rtl/>
        </w:rPr>
        <w:t xml:space="preserve"> החתימה בבנקים ולהסרה מהרשימה את כלל </w:t>
      </w:r>
      <w:r w:rsidRPr="00680FDE">
        <w:rPr>
          <w:rFonts w:ascii="Tahoma" w:hAnsi="Tahoma" w:cs="Tahoma" w:hint="cs"/>
          <w:sz w:val="18"/>
          <w:szCs w:val="18"/>
          <w:rtl/>
        </w:rPr>
        <w:t>מורשי</w:t>
      </w:r>
      <w:r w:rsidRPr="00680FDE">
        <w:rPr>
          <w:rFonts w:ascii="Tahoma" w:hAnsi="Tahoma" w:cs="Tahoma" w:hint="cs"/>
          <w:sz w:val="18"/>
          <w:szCs w:val="18"/>
          <w:rtl/>
        </w:rPr>
        <w:t xml:space="preserve"> החתימה שסיימו את תפקידם במשרד, וכי יפעל להבא בהתאם להוראת </w:t>
      </w:r>
      <w:r w:rsidRPr="00680FDE">
        <w:rPr>
          <w:rFonts w:ascii="Tahoma" w:hAnsi="Tahoma" w:cs="Tahoma" w:hint="cs"/>
          <w:sz w:val="18"/>
          <w:szCs w:val="18"/>
          <w:rtl/>
        </w:rPr>
        <w:t>התכ"ם</w:t>
      </w:r>
      <w:r w:rsidRPr="00680FDE">
        <w:rPr>
          <w:rFonts w:ascii="Tahoma" w:hAnsi="Tahoma" w:cs="Tahoma" w:hint="cs"/>
          <w:sz w:val="18"/>
          <w:szCs w:val="18"/>
          <w:rtl/>
        </w:rPr>
        <w:t xml:space="preserve"> בנושא "אמצעי תשלום וחשבונות בנקים".</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בתשובת חשבת בכירה במשרד המשפטים למשרד מבקר המדינה מנובמבר 2018 צוין כי למשרד המשפטים כ-60 חשבונות בנק שונים בבנק הדואר ובבנק ישראל, וכי למרות התחלופה הרבה של בעלי התפקידים </w:t>
      </w:r>
      <w:r w:rsidRPr="00680FDE">
        <w:rPr>
          <w:rFonts w:ascii="Tahoma" w:hAnsi="Tahoma" w:cs="Tahoma" w:hint="cs"/>
          <w:sz w:val="18"/>
          <w:szCs w:val="18"/>
          <w:rtl/>
        </w:rPr>
        <w:t>ומורשי</w:t>
      </w:r>
      <w:r w:rsidRPr="00680FDE">
        <w:rPr>
          <w:rFonts w:ascii="Tahoma" w:hAnsi="Tahoma" w:cs="Tahoma" w:hint="cs"/>
          <w:sz w:val="18"/>
          <w:szCs w:val="18"/>
          <w:rtl/>
        </w:rPr>
        <w:t xml:space="preserve"> חתימה במשרד, </w:t>
      </w:r>
      <w:r w:rsidRPr="00680FDE">
        <w:rPr>
          <w:rFonts w:ascii="Tahoma" w:hAnsi="Tahoma" w:cs="Tahoma" w:hint="cs"/>
          <w:sz w:val="18"/>
          <w:szCs w:val="18"/>
          <w:rtl/>
        </w:rPr>
        <w:t>חשבות</w:t>
      </w:r>
      <w:r w:rsidRPr="00680FDE">
        <w:rPr>
          <w:rFonts w:ascii="Tahoma" w:hAnsi="Tahoma" w:cs="Tahoma" w:hint="cs"/>
          <w:sz w:val="18"/>
          <w:szCs w:val="18"/>
          <w:rtl/>
        </w:rPr>
        <w:t xml:space="preserve"> המשרד מקפידה על עדכון </w:t>
      </w:r>
      <w:r w:rsidRPr="00680FDE">
        <w:rPr>
          <w:rFonts w:ascii="Tahoma" w:hAnsi="Tahoma" w:cs="Tahoma" w:hint="cs"/>
          <w:sz w:val="18"/>
          <w:szCs w:val="18"/>
          <w:rtl/>
        </w:rPr>
        <w:t>מורשי</w:t>
      </w:r>
      <w:r w:rsidRPr="00680FDE">
        <w:rPr>
          <w:rFonts w:ascii="Tahoma" w:hAnsi="Tahoma" w:cs="Tahoma" w:hint="cs"/>
          <w:sz w:val="18"/>
          <w:szCs w:val="18"/>
          <w:rtl/>
        </w:rPr>
        <w:t xml:space="preserve"> החתימה בחשבונות באופן </w:t>
      </w:r>
      <w:r w:rsidRPr="00680FDE">
        <w:rPr>
          <w:rFonts w:ascii="Tahoma" w:hAnsi="Tahoma" w:cs="Tahoma" w:hint="cs"/>
          <w:sz w:val="18"/>
          <w:szCs w:val="18"/>
          <w:rtl/>
        </w:rPr>
        <w:t>מיידי</w:t>
      </w:r>
      <w:r w:rsidRPr="00680FDE">
        <w:rPr>
          <w:rFonts w:ascii="Tahoma" w:hAnsi="Tahoma" w:cs="Tahoma" w:hint="cs"/>
          <w:sz w:val="18"/>
          <w:szCs w:val="18"/>
          <w:rtl/>
        </w:rPr>
        <w:t xml:space="preserve"> ושוטף. עוד צוין כי משרד המשפטים פועל לעדכון </w:t>
      </w:r>
      <w:r w:rsidRPr="00680FDE">
        <w:rPr>
          <w:rFonts w:ascii="Tahoma" w:hAnsi="Tahoma" w:cs="Tahoma" w:hint="cs"/>
          <w:sz w:val="18"/>
          <w:szCs w:val="18"/>
          <w:rtl/>
        </w:rPr>
        <w:t>מורשי</w:t>
      </w:r>
      <w:r w:rsidRPr="00680FDE">
        <w:rPr>
          <w:rFonts w:ascii="Tahoma" w:hAnsi="Tahoma" w:cs="Tahoma" w:hint="cs"/>
          <w:sz w:val="18"/>
          <w:szCs w:val="18"/>
          <w:rtl/>
        </w:rPr>
        <w:t xml:space="preserve"> החתימה בחשבון בבנק ישראל בימים אלו.</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בתשובת עוזר מנכ"לית משרד התחבורה למשרד מבקר המדינה מדצמבר 2018 צוין כי במסגרת בדיקה מעמיקה שביצע המשרד נמצא כי ישנם שלושה חשבונות שלא בוצע בהם עדכון </w:t>
      </w:r>
      <w:r w:rsidRPr="00680FDE">
        <w:rPr>
          <w:rFonts w:ascii="Tahoma" w:hAnsi="Tahoma" w:cs="Tahoma" w:hint="cs"/>
          <w:sz w:val="18"/>
          <w:szCs w:val="18"/>
          <w:rtl/>
        </w:rPr>
        <w:t>מורשי</w:t>
      </w:r>
      <w:r w:rsidRPr="00680FDE">
        <w:rPr>
          <w:rFonts w:ascii="Tahoma" w:hAnsi="Tahoma" w:cs="Tahoma" w:hint="cs"/>
          <w:sz w:val="18"/>
          <w:szCs w:val="18"/>
          <w:rtl/>
        </w:rPr>
        <w:t xml:space="preserve"> חתימה, וכי הנושא קיבל מענה בסוף יולי 2018 על ידי מחלקת הנהלת חשבונות המשרדית.</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בתשובת ראש תחום ביקורת ביחידת המבקר באגף כספים של משרד הביטחון למשרד מבקר המדינה מדצמבר 2018 (להלן - תשובת משרד הביטחון) צוין כי קיימת רשימה מעודכנת של </w:t>
      </w:r>
      <w:r w:rsidRPr="00680FDE">
        <w:rPr>
          <w:rFonts w:ascii="Tahoma" w:hAnsi="Tahoma" w:cs="Tahoma" w:hint="cs"/>
          <w:sz w:val="18"/>
          <w:szCs w:val="18"/>
          <w:rtl/>
        </w:rPr>
        <w:t>מורשי</w:t>
      </w:r>
      <w:r w:rsidRPr="00680FDE">
        <w:rPr>
          <w:rFonts w:ascii="Tahoma" w:hAnsi="Tahoma" w:cs="Tahoma" w:hint="cs"/>
          <w:sz w:val="18"/>
          <w:szCs w:val="18"/>
          <w:rtl/>
        </w:rPr>
        <w:t xml:space="preserve"> החתימה בחשבון האמור.</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בתשובת חשבת משרד התיירות צוין כי "המשרד מקבל את הערת הביקורת, הממצא תוקן והנהלים בנושא חודדו. יצוין, כי ככלל התשלומים במשרד מבוצעים במערכת </w:t>
      </w:r>
      <w:r w:rsidRPr="00680FDE">
        <w:rPr>
          <w:rFonts w:ascii="Tahoma" w:hAnsi="Tahoma" w:cs="Tahoma" w:hint="cs"/>
          <w:sz w:val="18"/>
          <w:szCs w:val="18"/>
          <w:rtl/>
        </w:rPr>
        <w:t>מרכב"ה</w:t>
      </w:r>
      <w:r w:rsidRPr="00680FDE">
        <w:rPr>
          <w:rFonts w:ascii="Tahoma" w:hAnsi="Tahoma" w:cs="Tahoma" w:hint="cs"/>
          <w:sz w:val="18"/>
          <w:szCs w:val="18"/>
          <w:rtl/>
        </w:rPr>
        <w:t>, וכי הרשאות החתימה בחשבון רלוונטיות להוראות תשלום ידניות לבד, אשר השימוש בהן זניח במשרד".</w:t>
      </w:r>
    </w:p>
    <w:p w:rsidR="00004937" w:rsidRPr="00680FDE" w:rsidP="00350600">
      <w:pPr>
        <w:spacing w:after="240" w:line="240" w:lineRule="exact"/>
        <w:ind w:right="2268"/>
        <w:jc w:val="both"/>
        <w:rPr>
          <w:rFonts w:ascii="Tahoma" w:hAnsi="Tahoma" w:cs="Tahoma"/>
          <w:sz w:val="18"/>
          <w:szCs w:val="18"/>
          <w:rtl/>
        </w:rPr>
      </w:pPr>
      <w:r w:rsidRPr="00680FDE">
        <w:rPr>
          <w:rFonts w:ascii="Tahoma" w:hAnsi="Tahoma" w:cs="Tahoma" w:hint="cs"/>
          <w:sz w:val="18"/>
          <w:szCs w:val="18"/>
          <w:rtl/>
        </w:rPr>
        <w:t xml:space="preserve">בתשובת אגף </w:t>
      </w:r>
      <w:r w:rsidRPr="00680FDE">
        <w:rPr>
          <w:rFonts w:ascii="Tahoma" w:hAnsi="Tahoma" w:cs="Tahoma" w:hint="cs"/>
          <w:sz w:val="18"/>
          <w:szCs w:val="18"/>
          <w:rtl/>
        </w:rPr>
        <w:t>החשכ"ל</w:t>
      </w:r>
      <w:r w:rsidRPr="00680FDE">
        <w:rPr>
          <w:rFonts w:ascii="Tahoma" w:hAnsi="Tahoma" w:cs="Tahoma" w:hint="cs"/>
          <w:sz w:val="18"/>
          <w:szCs w:val="18"/>
          <w:rtl/>
        </w:rPr>
        <w:t xml:space="preserve"> צוין כי האגף מבצע טיוב ובקרה מול המשרדים באופן שוטף (כגון בעת חילופי חשבים) ובסוף כל שנת כספים, וכי האגף יבחן דרכים נוספות להגברת הטיוב והבקרה על </w:t>
      </w:r>
      <w:r w:rsidRPr="00680FDE">
        <w:rPr>
          <w:rFonts w:ascii="Tahoma" w:hAnsi="Tahoma" w:cs="Tahoma" w:hint="cs"/>
          <w:sz w:val="18"/>
          <w:szCs w:val="18"/>
          <w:rtl/>
        </w:rPr>
        <w:t>מורשי</w:t>
      </w:r>
      <w:r w:rsidRPr="00680FDE">
        <w:rPr>
          <w:rFonts w:ascii="Tahoma" w:hAnsi="Tahoma" w:cs="Tahoma" w:hint="cs"/>
          <w:sz w:val="18"/>
          <w:szCs w:val="18"/>
          <w:rtl/>
        </w:rPr>
        <w:t xml:space="preserve"> החתימה בחשבונות הבנק.</w:t>
      </w:r>
    </w:p>
    <w:p w:rsidR="00004937" w:rsidRPr="00680FDE" w:rsidP="0048575B">
      <w:pPr>
        <w:pStyle w:val="RESHET"/>
        <w:rPr>
          <w:rtl/>
        </w:rPr>
      </w:pPr>
      <w:r w:rsidRPr="00680FDE">
        <w:rPr>
          <w:rFonts w:hint="cs"/>
          <w:rtl/>
        </w:rPr>
        <w:t xml:space="preserve">משרד מבקר המדינה מעיר לאגף </w:t>
      </w:r>
      <w:r w:rsidRPr="00680FDE">
        <w:rPr>
          <w:rFonts w:hint="cs"/>
          <w:rtl/>
        </w:rPr>
        <w:t>החשכ"ל</w:t>
      </w:r>
      <w:r w:rsidRPr="00680FDE">
        <w:rPr>
          <w:rFonts w:hint="cs"/>
          <w:rtl/>
        </w:rPr>
        <w:t xml:space="preserve"> ולחשבי המשרדים השונים כי אי-עדכון של </w:t>
      </w:r>
      <w:r w:rsidRPr="00680FDE">
        <w:rPr>
          <w:rFonts w:hint="cs"/>
          <w:rtl/>
        </w:rPr>
        <w:t>מורשי</w:t>
      </w:r>
      <w:r w:rsidRPr="00680FDE">
        <w:rPr>
          <w:rFonts w:hint="cs"/>
          <w:rtl/>
        </w:rPr>
        <w:t xml:space="preserve"> החתימה בחשבונות הבנק במשך תקופה ארוכה מגדיל את הסיכון למעילות ופוגע ביכולת של אגף </w:t>
      </w:r>
      <w:r w:rsidRPr="00680FDE">
        <w:rPr>
          <w:rFonts w:hint="cs"/>
          <w:rtl/>
        </w:rPr>
        <w:t>החשכ"ל</w:t>
      </w:r>
      <w:r w:rsidRPr="00680FDE">
        <w:rPr>
          <w:rFonts w:hint="cs"/>
          <w:rtl/>
        </w:rPr>
        <w:t xml:space="preserve"> ומשרדי הממשלה לקיים פיקוח ובקרה נאותים על חשבונות הבנק של הממשלה. </w:t>
      </w:r>
      <w:r w:rsidRPr="0012789B" w:rsidR="0048575B">
        <w:rPr>
          <w:noProof/>
          <w:szCs w:val="17"/>
          <w:rtl/>
          <w:lang w:eastAsia="en-US"/>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8575B" w:rsidRPr="00373C5D" w:rsidP="004857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5572517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91130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8575B" w:rsidRPr="00881D99" w:rsidP="0048575B">
                            <w:pPr>
                              <w:spacing w:after="0" w:line="240" w:lineRule="auto"/>
                              <w:rPr>
                                <w:color w:val="0B5294"/>
                                <w:spacing w:val="-4"/>
                                <w:sz w:val="24"/>
                                <w:szCs w:val="24"/>
                                <w:rtl/>
                                <w:cs/>
                              </w:rPr>
                            </w:pPr>
                            <w:r w:rsidRPr="0048575B">
                              <w:rPr>
                                <w:rFonts w:cs="Tahoma" w:hint="eastAsia"/>
                                <w:color w:val="0B5294"/>
                                <w:spacing w:val="-4"/>
                                <w:sz w:val="24"/>
                                <w:szCs w:val="24"/>
                                <w:rtl/>
                              </w:rPr>
                              <w:t>אי</w:t>
                            </w:r>
                            <w:r w:rsidRPr="0048575B">
                              <w:rPr>
                                <w:rFonts w:cs="Tahoma"/>
                                <w:color w:val="0B5294"/>
                                <w:spacing w:val="-4"/>
                                <w:sz w:val="24"/>
                                <w:szCs w:val="24"/>
                                <w:rtl/>
                              </w:rPr>
                              <w:t>-</w:t>
                            </w:r>
                            <w:r w:rsidRPr="0048575B">
                              <w:rPr>
                                <w:rFonts w:cs="Tahoma" w:hint="eastAsia"/>
                                <w:color w:val="0B5294"/>
                                <w:spacing w:val="-4"/>
                                <w:sz w:val="24"/>
                                <w:szCs w:val="24"/>
                                <w:rtl/>
                              </w:rPr>
                              <w:t>עדכון</w:t>
                            </w:r>
                            <w:r w:rsidRPr="0048575B">
                              <w:rPr>
                                <w:rFonts w:cs="Tahoma"/>
                                <w:color w:val="0B5294"/>
                                <w:spacing w:val="-4"/>
                                <w:sz w:val="24"/>
                                <w:szCs w:val="24"/>
                                <w:rtl/>
                              </w:rPr>
                              <w:t xml:space="preserve"> </w:t>
                            </w:r>
                            <w:r w:rsidRPr="0048575B">
                              <w:rPr>
                                <w:rFonts w:cs="Tahoma" w:hint="eastAsia"/>
                                <w:color w:val="0B5294"/>
                                <w:spacing w:val="-4"/>
                                <w:sz w:val="24"/>
                                <w:szCs w:val="24"/>
                                <w:rtl/>
                              </w:rPr>
                              <w:t>של</w:t>
                            </w:r>
                            <w:r w:rsidRPr="0048575B">
                              <w:rPr>
                                <w:rFonts w:cs="Tahoma"/>
                                <w:color w:val="0B5294"/>
                                <w:spacing w:val="-4"/>
                                <w:sz w:val="24"/>
                                <w:szCs w:val="24"/>
                                <w:rtl/>
                              </w:rPr>
                              <w:t xml:space="preserve"> </w:t>
                            </w:r>
                            <w:r w:rsidRPr="0048575B">
                              <w:rPr>
                                <w:rFonts w:cs="Tahoma" w:hint="eastAsia"/>
                                <w:color w:val="0B5294"/>
                                <w:spacing w:val="-4"/>
                                <w:sz w:val="24"/>
                                <w:szCs w:val="24"/>
                                <w:rtl/>
                              </w:rPr>
                              <w:t>מורשי</w:t>
                            </w:r>
                            <w:r w:rsidRPr="0048575B">
                              <w:rPr>
                                <w:rFonts w:cs="Tahoma"/>
                                <w:color w:val="0B5294"/>
                                <w:spacing w:val="-4"/>
                                <w:sz w:val="24"/>
                                <w:szCs w:val="24"/>
                                <w:rtl/>
                              </w:rPr>
                              <w:t xml:space="preserve"> </w:t>
                            </w:r>
                            <w:r w:rsidRPr="0048575B">
                              <w:rPr>
                                <w:rFonts w:cs="Tahoma" w:hint="eastAsia"/>
                                <w:color w:val="0B5294"/>
                                <w:spacing w:val="-4"/>
                                <w:sz w:val="24"/>
                                <w:szCs w:val="24"/>
                                <w:rtl/>
                              </w:rPr>
                              <w:t>החתימה</w:t>
                            </w:r>
                            <w:r w:rsidRPr="0048575B">
                              <w:rPr>
                                <w:rFonts w:cs="Tahoma"/>
                                <w:color w:val="0B5294"/>
                                <w:spacing w:val="-4"/>
                                <w:sz w:val="24"/>
                                <w:szCs w:val="24"/>
                                <w:rtl/>
                              </w:rPr>
                              <w:t xml:space="preserve"> </w:t>
                            </w:r>
                            <w:r w:rsidRPr="0048575B">
                              <w:rPr>
                                <w:rFonts w:cs="Tahoma" w:hint="eastAsia"/>
                                <w:color w:val="0B5294"/>
                                <w:spacing w:val="-4"/>
                                <w:sz w:val="24"/>
                                <w:szCs w:val="24"/>
                                <w:rtl/>
                              </w:rPr>
                              <w:t>בחשבונות</w:t>
                            </w:r>
                            <w:r w:rsidRPr="0048575B">
                              <w:rPr>
                                <w:rFonts w:cs="Tahoma"/>
                                <w:color w:val="0B5294"/>
                                <w:spacing w:val="-4"/>
                                <w:sz w:val="24"/>
                                <w:szCs w:val="24"/>
                                <w:rtl/>
                              </w:rPr>
                              <w:t xml:space="preserve"> </w:t>
                            </w:r>
                            <w:r w:rsidRPr="0048575B">
                              <w:rPr>
                                <w:rFonts w:cs="Tahoma" w:hint="eastAsia"/>
                                <w:color w:val="0B5294"/>
                                <w:spacing w:val="-4"/>
                                <w:sz w:val="24"/>
                                <w:szCs w:val="24"/>
                                <w:rtl/>
                              </w:rPr>
                              <w:t>הבנק</w:t>
                            </w:r>
                            <w:r w:rsidRPr="0048575B">
                              <w:rPr>
                                <w:rFonts w:cs="Tahoma"/>
                                <w:color w:val="0B5294"/>
                                <w:spacing w:val="-4"/>
                                <w:sz w:val="24"/>
                                <w:szCs w:val="24"/>
                                <w:rtl/>
                              </w:rPr>
                              <w:t xml:space="preserve"> </w:t>
                            </w:r>
                            <w:r w:rsidRPr="0048575B">
                              <w:rPr>
                                <w:rFonts w:cs="Tahoma" w:hint="eastAsia"/>
                                <w:color w:val="0B5294"/>
                                <w:spacing w:val="-4"/>
                                <w:sz w:val="24"/>
                                <w:szCs w:val="24"/>
                                <w:rtl/>
                              </w:rPr>
                              <w:t>במשך</w:t>
                            </w:r>
                            <w:r w:rsidRPr="0048575B">
                              <w:rPr>
                                <w:rFonts w:cs="Tahoma"/>
                                <w:color w:val="0B5294"/>
                                <w:spacing w:val="-4"/>
                                <w:sz w:val="24"/>
                                <w:szCs w:val="24"/>
                                <w:rtl/>
                              </w:rPr>
                              <w:t xml:space="preserve"> </w:t>
                            </w:r>
                            <w:r w:rsidRPr="0048575B">
                              <w:rPr>
                                <w:rFonts w:cs="Tahoma" w:hint="eastAsia"/>
                                <w:color w:val="0B5294"/>
                                <w:spacing w:val="-4"/>
                                <w:sz w:val="24"/>
                                <w:szCs w:val="24"/>
                                <w:rtl/>
                              </w:rPr>
                              <w:t>תקופה</w:t>
                            </w:r>
                            <w:r w:rsidRPr="0048575B">
                              <w:rPr>
                                <w:rFonts w:cs="Tahoma"/>
                                <w:color w:val="0B5294"/>
                                <w:spacing w:val="-4"/>
                                <w:sz w:val="24"/>
                                <w:szCs w:val="24"/>
                                <w:rtl/>
                              </w:rPr>
                              <w:t xml:space="preserve"> </w:t>
                            </w:r>
                            <w:r w:rsidRPr="0048575B">
                              <w:rPr>
                                <w:rFonts w:cs="Tahoma" w:hint="eastAsia"/>
                                <w:color w:val="0B5294"/>
                                <w:spacing w:val="-4"/>
                                <w:sz w:val="24"/>
                                <w:szCs w:val="24"/>
                                <w:rtl/>
                              </w:rPr>
                              <w:t>ארוכה</w:t>
                            </w:r>
                            <w:r w:rsidRPr="0048575B">
                              <w:rPr>
                                <w:rFonts w:cs="Tahoma"/>
                                <w:color w:val="0B5294"/>
                                <w:spacing w:val="-4"/>
                                <w:sz w:val="24"/>
                                <w:szCs w:val="24"/>
                                <w:rtl/>
                              </w:rPr>
                              <w:t xml:space="preserve"> </w:t>
                            </w:r>
                            <w:r w:rsidRPr="0048575B">
                              <w:rPr>
                                <w:rFonts w:cs="Tahoma" w:hint="eastAsia"/>
                                <w:color w:val="0B5294"/>
                                <w:spacing w:val="-4"/>
                                <w:sz w:val="24"/>
                                <w:szCs w:val="24"/>
                                <w:rtl/>
                              </w:rPr>
                              <w:t>מגדיל</w:t>
                            </w:r>
                            <w:r w:rsidRPr="0048575B">
                              <w:rPr>
                                <w:rFonts w:cs="Tahoma"/>
                                <w:color w:val="0B5294"/>
                                <w:spacing w:val="-4"/>
                                <w:sz w:val="24"/>
                                <w:szCs w:val="24"/>
                                <w:rtl/>
                              </w:rPr>
                              <w:t xml:space="preserve"> </w:t>
                            </w:r>
                            <w:r w:rsidRPr="0048575B">
                              <w:rPr>
                                <w:rFonts w:cs="Tahoma" w:hint="eastAsia"/>
                                <w:color w:val="0B5294"/>
                                <w:spacing w:val="-4"/>
                                <w:sz w:val="24"/>
                                <w:szCs w:val="24"/>
                                <w:rtl/>
                              </w:rPr>
                              <w:t>את</w:t>
                            </w:r>
                            <w:r w:rsidRPr="0048575B">
                              <w:rPr>
                                <w:rFonts w:cs="Tahoma"/>
                                <w:color w:val="0B5294"/>
                                <w:spacing w:val="-4"/>
                                <w:sz w:val="24"/>
                                <w:szCs w:val="24"/>
                                <w:rtl/>
                              </w:rPr>
                              <w:t xml:space="preserve"> </w:t>
                            </w:r>
                            <w:r w:rsidRPr="0048575B">
                              <w:rPr>
                                <w:rFonts w:cs="Tahoma" w:hint="eastAsia"/>
                                <w:color w:val="0B5294"/>
                                <w:spacing w:val="-4"/>
                                <w:sz w:val="24"/>
                                <w:szCs w:val="24"/>
                                <w:rtl/>
                              </w:rPr>
                              <w:t>הסיכון</w:t>
                            </w:r>
                            <w:r w:rsidRPr="0048575B">
                              <w:rPr>
                                <w:rFonts w:cs="Tahoma"/>
                                <w:color w:val="0B5294"/>
                                <w:spacing w:val="-4"/>
                                <w:sz w:val="24"/>
                                <w:szCs w:val="24"/>
                                <w:rtl/>
                              </w:rPr>
                              <w:t xml:space="preserve"> </w:t>
                            </w:r>
                            <w:r w:rsidRPr="0048575B">
                              <w:rPr>
                                <w:rFonts w:cs="Tahoma" w:hint="eastAsia"/>
                                <w:color w:val="0B5294"/>
                                <w:spacing w:val="-4"/>
                                <w:sz w:val="24"/>
                                <w:szCs w:val="24"/>
                                <w:rtl/>
                              </w:rPr>
                              <w:t>למעילות</w:t>
                            </w:r>
                            <w:r w:rsidRPr="0048575B">
                              <w:rPr>
                                <w:rFonts w:cs="Tahoma"/>
                                <w:color w:val="0B5294"/>
                                <w:spacing w:val="-4"/>
                                <w:sz w:val="24"/>
                                <w:szCs w:val="24"/>
                                <w:rtl/>
                              </w:rPr>
                              <w:t xml:space="preserve"> </w:t>
                            </w:r>
                            <w:r w:rsidRPr="0048575B">
                              <w:rPr>
                                <w:rFonts w:cs="Tahoma" w:hint="eastAsia"/>
                                <w:color w:val="0B5294"/>
                                <w:spacing w:val="-4"/>
                                <w:sz w:val="24"/>
                                <w:szCs w:val="24"/>
                                <w:rtl/>
                              </w:rPr>
                              <w:t>ופוגע</w:t>
                            </w:r>
                            <w:r w:rsidRPr="0048575B">
                              <w:rPr>
                                <w:rFonts w:cs="Tahoma"/>
                                <w:color w:val="0B5294"/>
                                <w:spacing w:val="-4"/>
                                <w:sz w:val="24"/>
                                <w:szCs w:val="24"/>
                                <w:rtl/>
                              </w:rPr>
                              <w:t xml:space="preserve"> </w:t>
                            </w:r>
                            <w:r w:rsidRPr="0048575B">
                              <w:rPr>
                                <w:rFonts w:cs="Tahoma" w:hint="eastAsia"/>
                                <w:color w:val="0B5294"/>
                                <w:spacing w:val="-4"/>
                                <w:sz w:val="24"/>
                                <w:szCs w:val="24"/>
                                <w:rtl/>
                              </w:rPr>
                              <w:t>ביכולת</w:t>
                            </w:r>
                            <w:r w:rsidRPr="0048575B">
                              <w:rPr>
                                <w:rFonts w:cs="Tahoma"/>
                                <w:color w:val="0B5294"/>
                                <w:spacing w:val="-4"/>
                                <w:sz w:val="24"/>
                                <w:szCs w:val="24"/>
                                <w:rtl/>
                              </w:rPr>
                              <w:t xml:space="preserve"> </w:t>
                            </w:r>
                            <w:r w:rsidRPr="0048575B">
                              <w:rPr>
                                <w:rFonts w:cs="Tahoma" w:hint="eastAsia"/>
                                <w:color w:val="0B5294"/>
                                <w:spacing w:val="-4"/>
                                <w:sz w:val="24"/>
                                <w:szCs w:val="24"/>
                                <w:rtl/>
                              </w:rPr>
                              <w:t>של</w:t>
                            </w:r>
                            <w:r w:rsidRPr="0048575B">
                              <w:rPr>
                                <w:rFonts w:cs="Tahoma"/>
                                <w:color w:val="0B5294"/>
                                <w:spacing w:val="-4"/>
                                <w:sz w:val="24"/>
                                <w:szCs w:val="24"/>
                                <w:rtl/>
                              </w:rPr>
                              <w:t xml:space="preserve"> </w:t>
                            </w:r>
                            <w:r w:rsidRPr="0048575B">
                              <w:rPr>
                                <w:rFonts w:cs="Tahoma" w:hint="eastAsia"/>
                                <w:color w:val="0B5294"/>
                                <w:spacing w:val="-4"/>
                                <w:sz w:val="24"/>
                                <w:szCs w:val="24"/>
                                <w:rtl/>
                              </w:rPr>
                              <w:t>אגף</w:t>
                            </w:r>
                            <w:r w:rsidRPr="0048575B">
                              <w:rPr>
                                <w:rFonts w:cs="Tahoma"/>
                                <w:color w:val="0B5294"/>
                                <w:spacing w:val="-4"/>
                                <w:sz w:val="24"/>
                                <w:szCs w:val="24"/>
                                <w:rtl/>
                              </w:rPr>
                              <w:t xml:space="preserve"> </w:t>
                            </w:r>
                            <w:r w:rsidRPr="0048575B">
                              <w:rPr>
                                <w:rFonts w:cs="Tahoma" w:hint="eastAsia"/>
                                <w:color w:val="0B5294"/>
                                <w:spacing w:val="-4"/>
                                <w:sz w:val="24"/>
                                <w:szCs w:val="24"/>
                                <w:rtl/>
                              </w:rPr>
                              <w:t>החשכ</w:t>
                            </w:r>
                            <w:r w:rsidRPr="0048575B">
                              <w:rPr>
                                <w:rFonts w:cs="Tahoma"/>
                                <w:color w:val="0B5294"/>
                                <w:spacing w:val="-4"/>
                                <w:sz w:val="24"/>
                                <w:szCs w:val="24"/>
                                <w:rtl/>
                              </w:rPr>
                              <w:t>"</w:t>
                            </w:r>
                            <w:r w:rsidRPr="0048575B">
                              <w:rPr>
                                <w:rFonts w:cs="Tahoma" w:hint="eastAsia"/>
                                <w:color w:val="0B5294"/>
                                <w:spacing w:val="-4"/>
                                <w:sz w:val="24"/>
                                <w:szCs w:val="24"/>
                                <w:rtl/>
                              </w:rPr>
                              <w:t>ל</w:t>
                            </w:r>
                            <w:r w:rsidRPr="0048575B">
                              <w:rPr>
                                <w:rFonts w:cs="Tahoma"/>
                                <w:color w:val="0B5294"/>
                                <w:spacing w:val="-4"/>
                                <w:sz w:val="24"/>
                                <w:szCs w:val="24"/>
                                <w:rtl/>
                              </w:rPr>
                              <w:t xml:space="preserve"> </w:t>
                            </w:r>
                            <w:r w:rsidRPr="0048575B">
                              <w:rPr>
                                <w:rFonts w:cs="Tahoma" w:hint="eastAsia"/>
                                <w:color w:val="0B5294"/>
                                <w:spacing w:val="-4"/>
                                <w:sz w:val="24"/>
                                <w:szCs w:val="24"/>
                                <w:rtl/>
                              </w:rPr>
                              <w:t>ומשרדי</w:t>
                            </w:r>
                            <w:r w:rsidRPr="0048575B">
                              <w:rPr>
                                <w:rFonts w:cs="Tahoma"/>
                                <w:color w:val="0B5294"/>
                                <w:spacing w:val="-4"/>
                                <w:sz w:val="24"/>
                                <w:szCs w:val="24"/>
                                <w:rtl/>
                              </w:rPr>
                              <w:t xml:space="preserve"> </w:t>
                            </w:r>
                            <w:r w:rsidRPr="0048575B">
                              <w:rPr>
                                <w:rFonts w:cs="Tahoma" w:hint="eastAsia"/>
                                <w:color w:val="0B5294"/>
                                <w:spacing w:val="-4"/>
                                <w:sz w:val="24"/>
                                <w:szCs w:val="24"/>
                                <w:rtl/>
                              </w:rPr>
                              <w:t>הממשלה</w:t>
                            </w:r>
                            <w:r w:rsidRPr="0048575B">
                              <w:rPr>
                                <w:rFonts w:cs="Tahoma"/>
                                <w:color w:val="0B5294"/>
                                <w:spacing w:val="-4"/>
                                <w:sz w:val="24"/>
                                <w:szCs w:val="24"/>
                                <w:rtl/>
                              </w:rPr>
                              <w:t xml:space="preserve"> </w:t>
                            </w:r>
                            <w:r w:rsidRPr="0048575B">
                              <w:rPr>
                                <w:rFonts w:cs="Tahoma" w:hint="eastAsia"/>
                                <w:color w:val="0B5294"/>
                                <w:spacing w:val="-4"/>
                                <w:sz w:val="24"/>
                                <w:szCs w:val="24"/>
                                <w:rtl/>
                              </w:rPr>
                              <w:t>לקיים</w:t>
                            </w:r>
                            <w:r w:rsidRPr="0048575B">
                              <w:rPr>
                                <w:rFonts w:cs="Tahoma"/>
                                <w:color w:val="0B5294"/>
                                <w:spacing w:val="-4"/>
                                <w:sz w:val="24"/>
                                <w:szCs w:val="24"/>
                                <w:rtl/>
                              </w:rPr>
                              <w:t xml:space="preserve"> </w:t>
                            </w:r>
                            <w:r w:rsidRPr="0048575B">
                              <w:rPr>
                                <w:rFonts w:cs="Tahoma" w:hint="eastAsia"/>
                                <w:color w:val="0B5294"/>
                                <w:spacing w:val="-4"/>
                                <w:sz w:val="24"/>
                                <w:szCs w:val="24"/>
                                <w:rtl/>
                              </w:rPr>
                              <w:t>פיקוח</w:t>
                            </w:r>
                            <w:r w:rsidRPr="0048575B">
                              <w:rPr>
                                <w:rFonts w:cs="Tahoma"/>
                                <w:color w:val="0B5294"/>
                                <w:spacing w:val="-4"/>
                                <w:sz w:val="24"/>
                                <w:szCs w:val="24"/>
                                <w:rtl/>
                              </w:rPr>
                              <w:t xml:space="preserve"> </w:t>
                            </w:r>
                            <w:r w:rsidRPr="0048575B">
                              <w:rPr>
                                <w:rFonts w:cs="Tahoma" w:hint="eastAsia"/>
                                <w:color w:val="0B5294"/>
                                <w:spacing w:val="-4"/>
                                <w:sz w:val="24"/>
                                <w:szCs w:val="24"/>
                                <w:rtl/>
                              </w:rPr>
                              <w:t>ובקרה</w:t>
                            </w:r>
                            <w:r w:rsidRPr="0048575B">
                              <w:rPr>
                                <w:rFonts w:cs="Tahoma"/>
                                <w:color w:val="0B5294"/>
                                <w:spacing w:val="-4"/>
                                <w:sz w:val="24"/>
                                <w:szCs w:val="24"/>
                                <w:rtl/>
                              </w:rPr>
                              <w:t xml:space="preserve"> </w:t>
                            </w:r>
                            <w:r w:rsidRPr="0048575B">
                              <w:rPr>
                                <w:rFonts w:cs="Tahoma" w:hint="eastAsia"/>
                                <w:color w:val="0B5294"/>
                                <w:spacing w:val="-4"/>
                                <w:sz w:val="24"/>
                                <w:szCs w:val="24"/>
                                <w:rtl/>
                              </w:rPr>
                              <w:t>נאותים</w:t>
                            </w:r>
                            <w:r w:rsidRPr="0048575B">
                              <w:rPr>
                                <w:rFonts w:cs="Tahoma"/>
                                <w:color w:val="0B5294"/>
                                <w:spacing w:val="-4"/>
                                <w:sz w:val="24"/>
                                <w:szCs w:val="24"/>
                                <w:rtl/>
                              </w:rPr>
                              <w:t xml:space="preserve"> </w:t>
                            </w:r>
                            <w:r w:rsidRPr="0048575B">
                              <w:rPr>
                                <w:rFonts w:cs="Tahoma" w:hint="eastAsia"/>
                                <w:color w:val="0B5294"/>
                                <w:spacing w:val="-4"/>
                                <w:sz w:val="24"/>
                                <w:szCs w:val="24"/>
                                <w:rtl/>
                              </w:rPr>
                              <w:t>על</w:t>
                            </w:r>
                            <w:r w:rsidRPr="0048575B">
                              <w:rPr>
                                <w:rFonts w:cs="Tahoma"/>
                                <w:color w:val="0B5294"/>
                                <w:spacing w:val="-4"/>
                                <w:sz w:val="24"/>
                                <w:szCs w:val="24"/>
                                <w:rtl/>
                              </w:rPr>
                              <w:t xml:space="preserve"> </w:t>
                            </w:r>
                            <w:r w:rsidRPr="0048575B">
                              <w:rPr>
                                <w:rFonts w:cs="Tahoma" w:hint="eastAsia"/>
                                <w:color w:val="0B5294"/>
                                <w:spacing w:val="-4"/>
                                <w:sz w:val="24"/>
                                <w:szCs w:val="24"/>
                                <w:rtl/>
                              </w:rPr>
                              <w:t>חשבונות</w:t>
                            </w:r>
                            <w:r w:rsidRPr="0048575B">
                              <w:rPr>
                                <w:rFonts w:cs="Tahoma"/>
                                <w:color w:val="0B5294"/>
                                <w:spacing w:val="-4"/>
                                <w:sz w:val="24"/>
                                <w:szCs w:val="24"/>
                                <w:rtl/>
                              </w:rPr>
                              <w:t xml:space="preserve"> </w:t>
                            </w:r>
                            <w:r w:rsidRPr="0048575B">
                              <w:rPr>
                                <w:rFonts w:cs="Tahoma" w:hint="eastAsia"/>
                                <w:color w:val="0B5294"/>
                                <w:spacing w:val="-4"/>
                                <w:sz w:val="24"/>
                                <w:szCs w:val="24"/>
                                <w:rtl/>
                              </w:rPr>
                              <w:t>הבנק</w:t>
                            </w:r>
                            <w:r w:rsidRPr="0048575B">
                              <w:rPr>
                                <w:rFonts w:cs="Tahoma"/>
                                <w:color w:val="0B5294"/>
                                <w:spacing w:val="-4"/>
                                <w:sz w:val="24"/>
                                <w:szCs w:val="24"/>
                                <w:rtl/>
                              </w:rPr>
                              <w:t xml:space="preserve"> </w:t>
                            </w:r>
                            <w:r w:rsidRPr="0048575B">
                              <w:rPr>
                                <w:rFonts w:cs="Tahoma" w:hint="eastAsia"/>
                                <w:color w:val="0B5294"/>
                                <w:spacing w:val="-4"/>
                                <w:sz w:val="24"/>
                                <w:szCs w:val="24"/>
                                <w:rtl/>
                              </w:rPr>
                              <w:t>של</w:t>
                            </w:r>
                            <w:r w:rsidRPr="0048575B">
                              <w:rPr>
                                <w:rFonts w:cs="Tahoma"/>
                                <w:color w:val="0B5294"/>
                                <w:spacing w:val="-4"/>
                                <w:sz w:val="24"/>
                                <w:szCs w:val="24"/>
                                <w:rtl/>
                              </w:rPr>
                              <w:t xml:space="preserve"> </w:t>
                            </w:r>
                            <w:r w:rsidRPr="0048575B">
                              <w:rPr>
                                <w:rFonts w:cs="Tahoma" w:hint="eastAsia"/>
                                <w:color w:val="0B5294"/>
                                <w:spacing w:val="-4"/>
                                <w:sz w:val="24"/>
                                <w:szCs w:val="24"/>
                                <w:rtl/>
                              </w:rPr>
                              <w:t>הממשלה</w:t>
                            </w:r>
                          </w:p>
                          <w:p w:rsidR="0048575B" w:rsidRPr="00373C5D" w:rsidP="004857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8875058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12124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48575B" w:rsidRPr="00373C5D" w:rsidP="0048575B">
                      <w:pPr>
                        <w:spacing w:line="240" w:lineRule="atLeast"/>
                        <w:rPr>
                          <w:rFonts w:cs="Tahoma"/>
                          <w:b/>
                          <w:bCs/>
                          <w:color w:val="0B5294"/>
                          <w:sz w:val="48"/>
                          <w:szCs w:val="48"/>
                          <w:rtl/>
                        </w:rPr>
                      </w:pPr>
                      <w:drawing>
                        <wp:inline distT="0" distB="0" distL="0" distR="0">
                          <wp:extent cx="311150" cy="256800"/>
                          <wp:effectExtent l="0" t="0" r="0" b="0"/>
                          <wp:docPr id="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00134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8575B" w:rsidRPr="00881D99" w:rsidP="0048575B">
                      <w:pPr>
                        <w:spacing w:after="0" w:line="240" w:lineRule="auto"/>
                        <w:rPr>
                          <w:color w:val="0B5294"/>
                          <w:spacing w:val="-4"/>
                          <w:sz w:val="24"/>
                          <w:szCs w:val="24"/>
                          <w:rtl/>
                          <w:cs/>
                        </w:rPr>
                      </w:pPr>
                      <w:r w:rsidRPr="0048575B">
                        <w:rPr>
                          <w:rFonts w:cs="Tahoma" w:hint="eastAsia"/>
                          <w:color w:val="0B5294"/>
                          <w:spacing w:val="-4"/>
                          <w:sz w:val="24"/>
                          <w:szCs w:val="24"/>
                          <w:rtl/>
                        </w:rPr>
                        <w:t>אי</w:t>
                      </w:r>
                      <w:r w:rsidRPr="0048575B">
                        <w:rPr>
                          <w:rFonts w:cs="Tahoma"/>
                          <w:color w:val="0B5294"/>
                          <w:spacing w:val="-4"/>
                          <w:sz w:val="24"/>
                          <w:szCs w:val="24"/>
                          <w:rtl/>
                        </w:rPr>
                        <w:t>-</w:t>
                      </w:r>
                      <w:r w:rsidRPr="0048575B">
                        <w:rPr>
                          <w:rFonts w:cs="Tahoma" w:hint="eastAsia"/>
                          <w:color w:val="0B5294"/>
                          <w:spacing w:val="-4"/>
                          <w:sz w:val="24"/>
                          <w:szCs w:val="24"/>
                          <w:rtl/>
                        </w:rPr>
                        <w:t>עדכון</w:t>
                      </w:r>
                      <w:r w:rsidRPr="0048575B">
                        <w:rPr>
                          <w:rFonts w:cs="Tahoma"/>
                          <w:color w:val="0B5294"/>
                          <w:spacing w:val="-4"/>
                          <w:sz w:val="24"/>
                          <w:szCs w:val="24"/>
                          <w:rtl/>
                        </w:rPr>
                        <w:t xml:space="preserve"> </w:t>
                      </w:r>
                      <w:r w:rsidRPr="0048575B">
                        <w:rPr>
                          <w:rFonts w:cs="Tahoma" w:hint="eastAsia"/>
                          <w:color w:val="0B5294"/>
                          <w:spacing w:val="-4"/>
                          <w:sz w:val="24"/>
                          <w:szCs w:val="24"/>
                          <w:rtl/>
                        </w:rPr>
                        <w:t>של</w:t>
                      </w:r>
                      <w:r w:rsidRPr="0048575B">
                        <w:rPr>
                          <w:rFonts w:cs="Tahoma"/>
                          <w:color w:val="0B5294"/>
                          <w:spacing w:val="-4"/>
                          <w:sz w:val="24"/>
                          <w:szCs w:val="24"/>
                          <w:rtl/>
                        </w:rPr>
                        <w:t xml:space="preserve"> </w:t>
                      </w:r>
                      <w:r w:rsidRPr="0048575B">
                        <w:rPr>
                          <w:rFonts w:cs="Tahoma" w:hint="eastAsia"/>
                          <w:color w:val="0B5294"/>
                          <w:spacing w:val="-4"/>
                          <w:sz w:val="24"/>
                          <w:szCs w:val="24"/>
                          <w:rtl/>
                        </w:rPr>
                        <w:t>מורשי</w:t>
                      </w:r>
                      <w:r w:rsidRPr="0048575B">
                        <w:rPr>
                          <w:rFonts w:cs="Tahoma"/>
                          <w:color w:val="0B5294"/>
                          <w:spacing w:val="-4"/>
                          <w:sz w:val="24"/>
                          <w:szCs w:val="24"/>
                          <w:rtl/>
                        </w:rPr>
                        <w:t xml:space="preserve"> </w:t>
                      </w:r>
                      <w:r w:rsidRPr="0048575B">
                        <w:rPr>
                          <w:rFonts w:cs="Tahoma" w:hint="eastAsia"/>
                          <w:color w:val="0B5294"/>
                          <w:spacing w:val="-4"/>
                          <w:sz w:val="24"/>
                          <w:szCs w:val="24"/>
                          <w:rtl/>
                        </w:rPr>
                        <w:t>החתימה</w:t>
                      </w:r>
                      <w:r w:rsidRPr="0048575B">
                        <w:rPr>
                          <w:rFonts w:cs="Tahoma"/>
                          <w:color w:val="0B5294"/>
                          <w:spacing w:val="-4"/>
                          <w:sz w:val="24"/>
                          <w:szCs w:val="24"/>
                          <w:rtl/>
                        </w:rPr>
                        <w:t xml:space="preserve"> </w:t>
                      </w:r>
                      <w:r w:rsidRPr="0048575B">
                        <w:rPr>
                          <w:rFonts w:cs="Tahoma" w:hint="eastAsia"/>
                          <w:color w:val="0B5294"/>
                          <w:spacing w:val="-4"/>
                          <w:sz w:val="24"/>
                          <w:szCs w:val="24"/>
                          <w:rtl/>
                        </w:rPr>
                        <w:t>בחשבונות</w:t>
                      </w:r>
                      <w:r w:rsidRPr="0048575B">
                        <w:rPr>
                          <w:rFonts w:cs="Tahoma"/>
                          <w:color w:val="0B5294"/>
                          <w:spacing w:val="-4"/>
                          <w:sz w:val="24"/>
                          <w:szCs w:val="24"/>
                          <w:rtl/>
                        </w:rPr>
                        <w:t xml:space="preserve"> </w:t>
                      </w:r>
                      <w:r w:rsidRPr="0048575B">
                        <w:rPr>
                          <w:rFonts w:cs="Tahoma" w:hint="eastAsia"/>
                          <w:color w:val="0B5294"/>
                          <w:spacing w:val="-4"/>
                          <w:sz w:val="24"/>
                          <w:szCs w:val="24"/>
                          <w:rtl/>
                        </w:rPr>
                        <w:t>הבנק</w:t>
                      </w:r>
                      <w:r w:rsidRPr="0048575B">
                        <w:rPr>
                          <w:rFonts w:cs="Tahoma"/>
                          <w:color w:val="0B5294"/>
                          <w:spacing w:val="-4"/>
                          <w:sz w:val="24"/>
                          <w:szCs w:val="24"/>
                          <w:rtl/>
                        </w:rPr>
                        <w:t xml:space="preserve"> </w:t>
                      </w:r>
                      <w:r w:rsidRPr="0048575B">
                        <w:rPr>
                          <w:rFonts w:cs="Tahoma" w:hint="eastAsia"/>
                          <w:color w:val="0B5294"/>
                          <w:spacing w:val="-4"/>
                          <w:sz w:val="24"/>
                          <w:szCs w:val="24"/>
                          <w:rtl/>
                        </w:rPr>
                        <w:t>במשך</w:t>
                      </w:r>
                      <w:r w:rsidRPr="0048575B">
                        <w:rPr>
                          <w:rFonts w:cs="Tahoma"/>
                          <w:color w:val="0B5294"/>
                          <w:spacing w:val="-4"/>
                          <w:sz w:val="24"/>
                          <w:szCs w:val="24"/>
                          <w:rtl/>
                        </w:rPr>
                        <w:t xml:space="preserve"> </w:t>
                      </w:r>
                      <w:r w:rsidRPr="0048575B">
                        <w:rPr>
                          <w:rFonts w:cs="Tahoma" w:hint="eastAsia"/>
                          <w:color w:val="0B5294"/>
                          <w:spacing w:val="-4"/>
                          <w:sz w:val="24"/>
                          <w:szCs w:val="24"/>
                          <w:rtl/>
                        </w:rPr>
                        <w:t>תקופה</w:t>
                      </w:r>
                      <w:r w:rsidRPr="0048575B">
                        <w:rPr>
                          <w:rFonts w:cs="Tahoma"/>
                          <w:color w:val="0B5294"/>
                          <w:spacing w:val="-4"/>
                          <w:sz w:val="24"/>
                          <w:szCs w:val="24"/>
                          <w:rtl/>
                        </w:rPr>
                        <w:t xml:space="preserve"> </w:t>
                      </w:r>
                      <w:r w:rsidRPr="0048575B">
                        <w:rPr>
                          <w:rFonts w:cs="Tahoma" w:hint="eastAsia"/>
                          <w:color w:val="0B5294"/>
                          <w:spacing w:val="-4"/>
                          <w:sz w:val="24"/>
                          <w:szCs w:val="24"/>
                          <w:rtl/>
                        </w:rPr>
                        <w:t>ארוכה</w:t>
                      </w:r>
                      <w:r w:rsidRPr="0048575B">
                        <w:rPr>
                          <w:rFonts w:cs="Tahoma"/>
                          <w:color w:val="0B5294"/>
                          <w:spacing w:val="-4"/>
                          <w:sz w:val="24"/>
                          <w:szCs w:val="24"/>
                          <w:rtl/>
                        </w:rPr>
                        <w:t xml:space="preserve"> </w:t>
                      </w:r>
                      <w:r w:rsidRPr="0048575B">
                        <w:rPr>
                          <w:rFonts w:cs="Tahoma" w:hint="eastAsia"/>
                          <w:color w:val="0B5294"/>
                          <w:spacing w:val="-4"/>
                          <w:sz w:val="24"/>
                          <w:szCs w:val="24"/>
                          <w:rtl/>
                        </w:rPr>
                        <w:t>מגדיל</w:t>
                      </w:r>
                      <w:r w:rsidRPr="0048575B">
                        <w:rPr>
                          <w:rFonts w:cs="Tahoma"/>
                          <w:color w:val="0B5294"/>
                          <w:spacing w:val="-4"/>
                          <w:sz w:val="24"/>
                          <w:szCs w:val="24"/>
                          <w:rtl/>
                        </w:rPr>
                        <w:t xml:space="preserve"> </w:t>
                      </w:r>
                      <w:r w:rsidRPr="0048575B">
                        <w:rPr>
                          <w:rFonts w:cs="Tahoma" w:hint="eastAsia"/>
                          <w:color w:val="0B5294"/>
                          <w:spacing w:val="-4"/>
                          <w:sz w:val="24"/>
                          <w:szCs w:val="24"/>
                          <w:rtl/>
                        </w:rPr>
                        <w:t>את</w:t>
                      </w:r>
                      <w:r w:rsidRPr="0048575B">
                        <w:rPr>
                          <w:rFonts w:cs="Tahoma"/>
                          <w:color w:val="0B5294"/>
                          <w:spacing w:val="-4"/>
                          <w:sz w:val="24"/>
                          <w:szCs w:val="24"/>
                          <w:rtl/>
                        </w:rPr>
                        <w:t xml:space="preserve"> </w:t>
                      </w:r>
                      <w:r w:rsidRPr="0048575B">
                        <w:rPr>
                          <w:rFonts w:cs="Tahoma" w:hint="eastAsia"/>
                          <w:color w:val="0B5294"/>
                          <w:spacing w:val="-4"/>
                          <w:sz w:val="24"/>
                          <w:szCs w:val="24"/>
                          <w:rtl/>
                        </w:rPr>
                        <w:t>הסיכון</w:t>
                      </w:r>
                      <w:r w:rsidRPr="0048575B">
                        <w:rPr>
                          <w:rFonts w:cs="Tahoma"/>
                          <w:color w:val="0B5294"/>
                          <w:spacing w:val="-4"/>
                          <w:sz w:val="24"/>
                          <w:szCs w:val="24"/>
                          <w:rtl/>
                        </w:rPr>
                        <w:t xml:space="preserve"> </w:t>
                      </w:r>
                      <w:r w:rsidRPr="0048575B">
                        <w:rPr>
                          <w:rFonts w:cs="Tahoma" w:hint="eastAsia"/>
                          <w:color w:val="0B5294"/>
                          <w:spacing w:val="-4"/>
                          <w:sz w:val="24"/>
                          <w:szCs w:val="24"/>
                          <w:rtl/>
                        </w:rPr>
                        <w:t>למעילות</w:t>
                      </w:r>
                      <w:r w:rsidRPr="0048575B">
                        <w:rPr>
                          <w:rFonts w:cs="Tahoma"/>
                          <w:color w:val="0B5294"/>
                          <w:spacing w:val="-4"/>
                          <w:sz w:val="24"/>
                          <w:szCs w:val="24"/>
                          <w:rtl/>
                        </w:rPr>
                        <w:t xml:space="preserve"> </w:t>
                      </w:r>
                      <w:r w:rsidRPr="0048575B">
                        <w:rPr>
                          <w:rFonts w:cs="Tahoma" w:hint="eastAsia"/>
                          <w:color w:val="0B5294"/>
                          <w:spacing w:val="-4"/>
                          <w:sz w:val="24"/>
                          <w:szCs w:val="24"/>
                          <w:rtl/>
                        </w:rPr>
                        <w:t>ופוגע</w:t>
                      </w:r>
                      <w:r w:rsidRPr="0048575B">
                        <w:rPr>
                          <w:rFonts w:cs="Tahoma"/>
                          <w:color w:val="0B5294"/>
                          <w:spacing w:val="-4"/>
                          <w:sz w:val="24"/>
                          <w:szCs w:val="24"/>
                          <w:rtl/>
                        </w:rPr>
                        <w:t xml:space="preserve"> </w:t>
                      </w:r>
                      <w:r w:rsidRPr="0048575B">
                        <w:rPr>
                          <w:rFonts w:cs="Tahoma" w:hint="eastAsia"/>
                          <w:color w:val="0B5294"/>
                          <w:spacing w:val="-4"/>
                          <w:sz w:val="24"/>
                          <w:szCs w:val="24"/>
                          <w:rtl/>
                        </w:rPr>
                        <w:t>ביכולת</w:t>
                      </w:r>
                      <w:r w:rsidRPr="0048575B">
                        <w:rPr>
                          <w:rFonts w:cs="Tahoma"/>
                          <w:color w:val="0B5294"/>
                          <w:spacing w:val="-4"/>
                          <w:sz w:val="24"/>
                          <w:szCs w:val="24"/>
                          <w:rtl/>
                        </w:rPr>
                        <w:t xml:space="preserve"> </w:t>
                      </w:r>
                      <w:r w:rsidRPr="0048575B">
                        <w:rPr>
                          <w:rFonts w:cs="Tahoma" w:hint="eastAsia"/>
                          <w:color w:val="0B5294"/>
                          <w:spacing w:val="-4"/>
                          <w:sz w:val="24"/>
                          <w:szCs w:val="24"/>
                          <w:rtl/>
                        </w:rPr>
                        <w:t>של</w:t>
                      </w:r>
                      <w:r w:rsidRPr="0048575B">
                        <w:rPr>
                          <w:rFonts w:cs="Tahoma"/>
                          <w:color w:val="0B5294"/>
                          <w:spacing w:val="-4"/>
                          <w:sz w:val="24"/>
                          <w:szCs w:val="24"/>
                          <w:rtl/>
                        </w:rPr>
                        <w:t xml:space="preserve"> </w:t>
                      </w:r>
                      <w:r w:rsidRPr="0048575B">
                        <w:rPr>
                          <w:rFonts w:cs="Tahoma" w:hint="eastAsia"/>
                          <w:color w:val="0B5294"/>
                          <w:spacing w:val="-4"/>
                          <w:sz w:val="24"/>
                          <w:szCs w:val="24"/>
                          <w:rtl/>
                        </w:rPr>
                        <w:t>אגף</w:t>
                      </w:r>
                      <w:r w:rsidRPr="0048575B">
                        <w:rPr>
                          <w:rFonts w:cs="Tahoma"/>
                          <w:color w:val="0B5294"/>
                          <w:spacing w:val="-4"/>
                          <w:sz w:val="24"/>
                          <w:szCs w:val="24"/>
                          <w:rtl/>
                        </w:rPr>
                        <w:t xml:space="preserve"> </w:t>
                      </w:r>
                      <w:r w:rsidRPr="0048575B">
                        <w:rPr>
                          <w:rFonts w:cs="Tahoma" w:hint="eastAsia"/>
                          <w:color w:val="0B5294"/>
                          <w:spacing w:val="-4"/>
                          <w:sz w:val="24"/>
                          <w:szCs w:val="24"/>
                          <w:rtl/>
                        </w:rPr>
                        <w:t>החשכ</w:t>
                      </w:r>
                      <w:r w:rsidRPr="0048575B">
                        <w:rPr>
                          <w:rFonts w:cs="Tahoma"/>
                          <w:color w:val="0B5294"/>
                          <w:spacing w:val="-4"/>
                          <w:sz w:val="24"/>
                          <w:szCs w:val="24"/>
                          <w:rtl/>
                        </w:rPr>
                        <w:t>"</w:t>
                      </w:r>
                      <w:r w:rsidRPr="0048575B">
                        <w:rPr>
                          <w:rFonts w:cs="Tahoma" w:hint="eastAsia"/>
                          <w:color w:val="0B5294"/>
                          <w:spacing w:val="-4"/>
                          <w:sz w:val="24"/>
                          <w:szCs w:val="24"/>
                          <w:rtl/>
                        </w:rPr>
                        <w:t>ל</w:t>
                      </w:r>
                      <w:r w:rsidRPr="0048575B">
                        <w:rPr>
                          <w:rFonts w:cs="Tahoma"/>
                          <w:color w:val="0B5294"/>
                          <w:spacing w:val="-4"/>
                          <w:sz w:val="24"/>
                          <w:szCs w:val="24"/>
                          <w:rtl/>
                        </w:rPr>
                        <w:t xml:space="preserve"> </w:t>
                      </w:r>
                      <w:r w:rsidRPr="0048575B">
                        <w:rPr>
                          <w:rFonts w:cs="Tahoma" w:hint="eastAsia"/>
                          <w:color w:val="0B5294"/>
                          <w:spacing w:val="-4"/>
                          <w:sz w:val="24"/>
                          <w:szCs w:val="24"/>
                          <w:rtl/>
                        </w:rPr>
                        <w:t>ומשרדי</w:t>
                      </w:r>
                      <w:r w:rsidRPr="0048575B">
                        <w:rPr>
                          <w:rFonts w:cs="Tahoma"/>
                          <w:color w:val="0B5294"/>
                          <w:spacing w:val="-4"/>
                          <w:sz w:val="24"/>
                          <w:szCs w:val="24"/>
                          <w:rtl/>
                        </w:rPr>
                        <w:t xml:space="preserve"> </w:t>
                      </w:r>
                      <w:r w:rsidRPr="0048575B">
                        <w:rPr>
                          <w:rFonts w:cs="Tahoma" w:hint="eastAsia"/>
                          <w:color w:val="0B5294"/>
                          <w:spacing w:val="-4"/>
                          <w:sz w:val="24"/>
                          <w:szCs w:val="24"/>
                          <w:rtl/>
                        </w:rPr>
                        <w:t>הממשלה</w:t>
                      </w:r>
                      <w:r w:rsidRPr="0048575B">
                        <w:rPr>
                          <w:rFonts w:cs="Tahoma"/>
                          <w:color w:val="0B5294"/>
                          <w:spacing w:val="-4"/>
                          <w:sz w:val="24"/>
                          <w:szCs w:val="24"/>
                          <w:rtl/>
                        </w:rPr>
                        <w:t xml:space="preserve"> </w:t>
                      </w:r>
                      <w:r w:rsidRPr="0048575B">
                        <w:rPr>
                          <w:rFonts w:cs="Tahoma" w:hint="eastAsia"/>
                          <w:color w:val="0B5294"/>
                          <w:spacing w:val="-4"/>
                          <w:sz w:val="24"/>
                          <w:szCs w:val="24"/>
                          <w:rtl/>
                        </w:rPr>
                        <w:t>לקיים</w:t>
                      </w:r>
                      <w:r w:rsidRPr="0048575B">
                        <w:rPr>
                          <w:rFonts w:cs="Tahoma"/>
                          <w:color w:val="0B5294"/>
                          <w:spacing w:val="-4"/>
                          <w:sz w:val="24"/>
                          <w:szCs w:val="24"/>
                          <w:rtl/>
                        </w:rPr>
                        <w:t xml:space="preserve"> </w:t>
                      </w:r>
                      <w:r w:rsidRPr="0048575B">
                        <w:rPr>
                          <w:rFonts w:cs="Tahoma" w:hint="eastAsia"/>
                          <w:color w:val="0B5294"/>
                          <w:spacing w:val="-4"/>
                          <w:sz w:val="24"/>
                          <w:szCs w:val="24"/>
                          <w:rtl/>
                        </w:rPr>
                        <w:t>פיקוח</w:t>
                      </w:r>
                      <w:r w:rsidRPr="0048575B">
                        <w:rPr>
                          <w:rFonts w:cs="Tahoma"/>
                          <w:color w:val="0B5294"/>
                          <w:spacing w:val="-4"/>
                          <w:sz w:val="24"/>
                          <w:szCs w:val="24"/>
                          <w:rtl/>
                        </w:rPr>
                        <w:t xml:space="preserve"> </w:t>
                      </w:r>
                      <w:r w:rsidRPr="0048575B">
                        <w:rPr>
                          <w:rFonts w:cs="Tahoma" w:hint="eastAsia"/>
                          <w:color w:val="0B5294"/>
                          <w:spacing w:val="-4"/>
                          <w:sz w:val="24"/>
                          <w:szCs w:val="24"/>
                          <w:rtl/>
                        </w:rPr>
                        <w:t>ובקרה</w:t>
                      </w:r>
                      <w:r w:rsidRPr="0048575B">
                        <w:rPr>
                          <w:rFonts w:cs="Tahoma"/>
                          <w:color w:val="0B5294"/>
                          <w:spacing w:val="-4"/>
                          <w:sz w:val="24"/>
                          <w:szCs w:val="24"/>
                          <w:rtl/>
                        </w:rPr>
                        <w:t xml:space="preserve"> </w:t>
                      </w:r>
                      <w:r w:rsidRPr="0048575B">
                        <w:rPr>
                          <w:rFonts w:cs="Tahoma" w:hint="eastAsia"/>
                          <w:color w:val="0B5294"/>
                          <w:spacing w:val="-4"/>
                          <w:sz w:val="24"/>
                          <w:szCs w:val="24"/>
                          <w:rtl/>
                        </w:rPr>
                        <w:t>נאותים</w:t>
                      </w:r>
                      <w:r w:rsidRPr="0048575B">
                        <w:rPr>
                          <w:rFonts w:cs="Tahoma"/>
                          <w:color w:val="0B5294"/>
                          <w:spacing w:val="-4"/>
                          <w:sz w:val="24"/>
                          <w:szCs w:val="24"/>
                          <w:rtl/>
                        </w:rPr>
                        <w:t xml:space="preserve"> </w:t>
                      </w:r>
                      <w:r w:rsidRPr="0048575B">
                        <w:rPr>
                          <w:rFonts w:cs="Tahoma" w:hint="eastAsia"/>
                          <w:color w:val="0B5294"/>
                          <w:spacing w:val="-4"/>
                          <w:sz w:val="24"/>
                          <w:szCs w:val="24"/>
                          <w:rtl/>
                        </w:rPr>
                        <w:t>על</w:t>
                      </w:r>
                      <w:r w:rsidRPr="0048575B">
                        <w:rPr>
                          <w:rFonts w:cs="Tahoma"/>
                          <w:color w:val="0B5294"/>
                          <w:spacing w:val="-4"/>
                          <w:sz w:val="24"/>
                          <w:szCs w:val="24"/>
                          <w:rtl/>
                        </w:rPr>
                        <w:t xml:space="preserve"> </w:t>
                      </w:r>
                      <w:r w:rsidRPr="0048575B">
                        <w:rPr>
                          <w:rFonts w:cs="Tahoma" w:hint="eastAsia"/>
                          <w:color w:val="0B5294"/>
                          <w:spacing w:val="-4"/>
                          <w:sz w:val="24"/>
                          <w:szCs w:val="24"/>
                          <w:rtl/>
                        </w:rPr>
                        <w:t>חשבונות</w:t>
                      </w:r>
                      <w:r w:rsidRPr="0048575B">
                        <w:rPr>
                          <w:rFonts w:cs="Tahoma"/>
                          <w:color w:val="0B5294"/>
                          <w:spacing w:val="-4"/>
                          <w:sz w:val="24"/>
                          <w:szCs w:val="24"/>
                          <w:rtl/>
                        </w:rPr>
                        <w:t xml:space="preserve"> </w:t>
                      </w:r>
                      <w:r w:rsidRPr="0048575B">
                        <w:rPr>
                          <w:rFonts w:cs="Tahoma" w:hint="eastAsia"/>
                          <w:color w:val="0B5294"/>
                          <w:spacing w:val="-4"/>
                          <w:sz w:val="24"/>
                          <w:szCs w:val="24"/>
                          <w:rtl/>
                        </w:rPr>
                        <w:t>הבנק</w:t>
                      </w:r>
                      <w:r w:rsidRPr="0048575B">
                        <w:rPr>
                          <w:rFonts w:cs="Tahoma"/>
                          <w:color w:val="0B5294"/>
                          <w:spacing w:val="-4"/>
                          <w:sz w:val="24"/>
                          <w:szCs w:val="24"/>
                          <w:rtl/>
                        </w:rPr>
                        <w:t xml:space="preserve"> </w:t>
                      </w:r>
                      <w:r w:rsidRPr="0048575B">
                        <w:rPr>
                          <w:rFonts w:cs="Tahoma" w:hint="eastAsia"/>
                          <w:color w:val="0B5294"/>
                          <w:spacing w:val="-4"/>
                          <w:sz w:val="24"/>
                          <w:szCs w:val="24"/>
                          <w:rtl/>
                        </w:rPr>
                        <w:t>של</w:t>
                      </w:r>
                      <w:r w:rsidRPr="0048575B">
                        <w:rPr>
                          <w:rFonts w:cs="Tahoma"/>
                          <w:color w:val="0B5294"/>
                          <w:spacing w:val="-4"/>
                          <w:sz w:val="24"/>
                          <w:szCs w:val="24"/>
                          <w:rtl/>
                        </w:rPr>
                        <w:t xml:space="preserve"> </w:t>
                      </w:r>
                      <w:r w:rsidRPr="0048575B">
                        <w:rPr>
                          <w:rFonts w:cs="Tahoma" w:hint="eastAsia"/>
                          <w:color w:val="0B5294"/>
                          <w:spacing w:val="-4"/>
                          <w:sz w:val="24"/>
                          <w:szCs w:val="24"/>
                          <w:rtl/>
                        </w:rPr>
                        <w:t>הממשלה</w:t>
                      </w:r>
                    </w:p>
                    <w:p w:rsidR="0048575B" w:rsidRPr="00373C5D" w:rsidP="0048575B">
                      <w:pPr>
                        <w:spacing w:before="120" w:after="0" w:line="240" w:lineRule="atLeast"/>
                        <w:rPr>
                          <w:rFonts w:cs="Tahoma"/>
                          <w:b/>
                          <w:bCs/>
                          <w:color w:val="0B5294"/>
                          <w:sz w:val="48"/>
                          <w:szCs w:val="48"/>
                          <w:rtl/>
                        </w:rPr>
                      </w:pPr>
                      <w:drawing>
                        <wp:inline distT="0" distB="0" distL="0" distR="0">
                          <wp:extent cx="288000" cy="31337"/>
                          <wp:effectExtent l="0" t="0" r="0" b="6985"/>
                          <wp:docPr id="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1129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04937" w:rsidRPr="00680FDE" w:rsidP="00350600">
      <w:pPr>
        <w:pStyle w:val="RESHET"/>
        <w:rPr>
          <w:rtl/>
        </w:rPr>
      </w:pPr>
      <w:r w:rsidRPr="00680FDE">
        <w:rPr>
          <w:rFonts w:hint="cs"/>
          <w:rtl/>
        </w:rPr>
        <w:t xml:space="preserve">על אגף </w:t>
      </w:r>
      <w:r w:rsidRPr="00680FDE">
        <w:rPr>
          <w:rFonts w:hint="cs"/>
          <w:rtl/>
        </w:rPr>
        <w:t>החשכ"ל</w:t>
      </w:r>
      <w:r w:rsidRPr="00680FDE">
        <w:rPr>
          <w:rFonts w:hint="cs"/>
          <w:rtl/>
        </w:rPr>
        <w:t xml:space="preserve"> להנחות את חשבי משרדי הממשלה להקפיד ולפעול בהתאם להוראת </w:t>
      </w:r>
      <w:r w:rsidRPr="00680FDE">
        <w:rPr>
          <w:rFonts w:hint="cs"/>
          <w:rtl/>
        </w:rPr>
        <w:t>התכ"ם</w:t>
      </w:r>
      <w:r w:rsidRPr="00680FDE">
        <w:rPr>
          <w:rFonts w:hint="cs"/>
          <w:rtl/>
        </w:rPr>
        <w:t xml:space="preserve"> ולבצע טיוב ובקרה על חשבונות הבנק ובכלל זה לעדכן את </w:t>
      </w:r>
      <w:r w:rsidRPr="00680FDE">
        <w:rPr>
          <w:rFonts w:hint="cs"/>
          <w:rtl/>
        </w:rPr>
        <w:t>מורשי</w:t>
      </w:r>
      <w:r w:rsidRPr="00680FDE">
        <w:rPr>
          <w:rFonts w:hint="cs"/>
          <w:rtl/>
        </w:rPr>
        <w:t xml:space="preserve"> החתימה באופן שוטף.</w:t>
      </w:r>
    </w:p>
    <w:p w:rsidR="00004937" w:rsidRPr="00680FDE" w:rsidP="00350600">
      <w:pPr>
        <w:spacing w:before="180" w:line="240" w:lineRule="exact"/>
        <w:ind w:right="2268"/>
        <w:jc w:val="both"/>
        <w:rPr>
          <w:rFonts w:ascii="Tahoma" w:hAnsi="Tahoma" w:cs="Tahoma"/>
          <w:sz w:val="18"/>
          <w:szCs w:val="18"/>
          <w:rtl/>
        </w:rPr>
      </w:pPr>
      <w:r w:rsidRPr="00680FDE">
        <w:rPr>
          <w:rFonts w:ascii="Tahoma" w:hAnsi="Tahoma" w:cs="Tahoma" w:hint="cs"/>
          <w:sz w:val="18"/>
          <w:szCs w:val="18"/>
          <w:rtl/>
        </w:rPr>
        <w:t xml:space="preserve">בדצמבר 2017 התקיימו ישיבות התנעה של אגף </w:t>
      </w:r>
      <w:r w:rsidRPr="00680FDE">
        <w:rPr>
          <w:rFonts w:ascii="Tahoma" w:hAnsi="Tahoma" w:cs="Tahoma" w:hint="cs"/>
          <w:sz w:val="18"/>
          <w:szCs w:val="18"/>
          <w:rtl/>
        </w:rPr>
        <w:t>החשכ"ל</w:t>
      </w:r>
      <w:r w:rsidRPr="00680FDE">
        <w:rPr>
          <w:rFonts w:ascii="Tahoma" w:hAnsi="Tahoma" w:cs="Tahoma" w:hint="cs"/>
          <w:sz w:val="18"/>
          <w:szCs w:val="18"/>
          <w:rtl/>
        </w:rPr>
        <w:t xml:space="preserve"> עם בנק ישראל ובנק הדואר בנושא הקמת מערכת חדשה </w:t>
      </w:r>
      <w:r w:rsidRPr="00680FDE">
        <w:rPr>
          <w:rFonts w:ascii="Tahoma" w:hAnsi="Tahoma" w:cs="Tahoma" w:hint="cs"/>
          <w:sz w:val="18"/>
          <w:szCs w:val="18"/>
          <w:rtl/>
        </w:rPr>
        <w:t>במרכב"ה</w:t>
      </w:r>
      <w:r w:rsidRPr="00680FDE">
        <w:rPr>
          <w:rFonts w:ascii="Tahoma" w:hAnsi="Tahoma" w:cs="Tahoma" w:hint="cs"/>
          <w:sz w:val="18"/>
          <w:szCs w:val="18"/>
          <w:rtl/>
        </w:rPr>
        <w:t xml:space="preserve"> לניהול </w:t>
      </w:r>
      <w:r w:rsidRPr="00680FDE">
        <w:rPr>
          <w:rFonts w:ascii="Tahoma" w:hAnsi="Tahoma" w:cs="Tahoma" w:hint="cs"/>
          <w:sz w:val="18"/>
          <w:szCs w:val="18"/>
          <w:rtl/>
        </w:rPr>
        <w:t>מורשי</w:t>
      </w:r>
      <w:r w:rsidRPr="00680FDE">
        <w:rPr>
          <w:rFonts w:ascii="Tahoma" w:hAnsi="Tahoma" w:cs="Tahoma" w:hint="cs"/>
          <w:sz w:val="18"/>
          <w:szCs w:val="18"/>
          <w:rtl/>
        </w:rPr>
        <w:t xml:space="preserve"> חתימה בחשבונות הבנק</w:t>
      </w:r>
      <w:r>
        <w:rPr>
          <w:rStyle w:val="FootnoteReference0"/>
          <w:rFonts w:ascii="Tahoma" w:hAnsi="Tahoma" w:cs="Tahoma"/>
          <w:sz w:val="18"/>
          <w:szCs w:val="18"/>
          <w:rtl/>
        </w:rPr>
        <w:footnoteReference w:id="42"/>
      </w:r>
      <w:r w:rsidRPr="00680FDE">
        <w:rPr>
          <w:rFonts w:ascii="Tahoma" w:hAnsi="Tahoma" w:cs="Tahoma" w:hint="cs"/>
          <w:sz w:val="18"/>
          <w:szCs w:val="18"/>
          <w:rtl/>
        </w:rPr>
        <w:t xml:space="preserve"> (להלן - ישיבות התנעה), במטרה להקים מערכת לניהול </w:t>
      </w:r>
      <w:r w:rsidRPr="00680FDE">
        <w:rPr>
          <w:rFonts w:ascii="Tahoma" w:hAnsi="Tahoma" w:cs="Tahoma" w:hint="cs"/>
          <w:sz w:val="18"/>
          <w:szCs w:val="18"/>
          <w:rtl/>
        </w:rPr>
        <w:t>מורשי</w:t>
      </w:r>
      <w:r w:rsidRPr="00680FDE">
        <w:rPr>
          <w:rFonts w:ascii="Tahoma" w:hAnsi="Tahoma" w:cs="Tahoma" w:hint="cs"/>
          <w:sz w:val="18"/>
          <w:szCs w:val="18"/>
          <w:rtl/>
        </w:rPr>
        <w:t xml:space="preserve"> חתימה חדשה באמצעות כרטיס חכם, ולתאם ציפיות לגבי המערכת. </w:t>
      </w:r>
    </w:p>
    <w:p w:rsidR="00004937" w:rsidRPr="00680FDE" w:rsidP="00350600">
      <w:pPr>
        <w:spacing w:after="240" w:line="240" w:lineRule="exact"/>
        <w:ind w:right="2268"/>
        <w:jc w:val="both"/>
        <w:rPr>
          <w:rFonts w:ascii="Tahoma" w:hAnsi="Tahoma" w:cs="Tahoma"/>
          <w:sz w:val="18"/>
          <w:szCs w:val="18"/>
          <w:rtl/>
        </w:rPr>
      </w:pPr>
      <w:r w:rsidRPr="00680FDE">
        <w:rPr>
          <w:rFonts w:ascii="Tahoma" w:hAnsi="Tahoma" w:cs="Tahoma" w:hint="cs"/>
          <w:sz w:val="18"/>
          <w:szCs w:val="18"/>
          <w:rtl/>
        </w:rPr>
        <w:t xml:space="preserve">מהפרוטוקולים של סיכומי ישיבות ההתנעה, עולה כי לאחר ביצוע פעולת פתיחת חשבון או שינוי </w:t>
      </w:r>
      <w:r w:rsidRPr="00680FDE">
        <w:rPr>
          <w:rFonts w:ascii="Tahoma" w:hAnsi="Tahoma" w:cs="Tahoma" w:hint="cs"/>
          <w:sz w:val="18"/>
          <w:szCs w:val="18"/>
          <w:rtl/>
        </w:rPr>
        <w:t>מורשי</w:t>
      </w:r>
      <w:r w:rsidRPr="00680FDE">
        <w:rPr>
          <w:rFonts w:ascii="Tahoma" w:hAnsi="Tahoma" w:cs="Tahoma" w:hint="cs"/>
          <w:sz w:val="18"/>
          <w:szCs w:val="18"/>
          <w:rtl/>
        </w:rPr>
        <w:t xml:space="preserve"> חתימה בחשבון על ידי הבנקים, הבנקים נדרשים לשלוח את הטופס חתום למשרד הממשלתי ולחשב הכללי, אולם לעיתים אישור זה אינו מגיע ליעדו. כן צוין כי "בביקורת שנערכה על ידי חטיבת הביקורת </w:t>
      </w:r>
      <w:r w:rsidRPr="00680FDE">
        <w:rPr>
          <w:rFonts w:ascii="Tahoma" w:hAnsi="Tahoma" w:cs="Tahoma" w:hint="cs"/>
          <w:sz w:val="18"/>
          <w:szCs w:val="18"/>
          <w:rtl/>
        </w:rPr>
        <w:t>בחשכ"ל</w:t>
      </w:r>
      <w:r w:rsidRPr="00680FDE">
        <w:rPr>
          <w:rFonts w:ascii="Tahoma" w:hAnsi="Tahoma" w:cs="Tahoma" w:hint="cs"/>
          <w:sz w:val="18"/>
          <w:szCs w:val="18"/>
          <w:rtl/>
        </w:rPr>
        <w:t xml:space="preserve"> נמצא כי משרדי ממשלה פותחים חשבונות בבנקים מסחריים ללא קבלת אישור מאגף החשב הכללי, כמוגדר בהנחיות". עוד צוין כי המערכת תוקם </w:t>
      </w:r>
      <w:r w:rsidRPr="00680FDE">
        <w:rPr>
          <w:rFonts w:ascii="Tahoma" w:hAnsi="Tahoma" w:cs="Tahoma" w:hint="cs"/>
          <w:sz w:val="18"/>
          <w:szCs w:val="18"/>
          <w:rtl/>
        </w:rPr>
        <w:t>במרכב"ה</w:t>
      </w:r>
      <w:r w:rsidRPr="00680FDE">
        <w:rPr>
          <w:rFonts w:ascii="Tahoma" w:hAnsi="Tahoma" w:cs="Tahoma" w:hint="cs"/>
          <w:sz w:val="18"/>
          <w:szCs w:val="18"/>
          <w:rtl/>
        </w:rPr>
        <w:t xml:space="preserve"> וכל האישורים הנדרשים לצורך ביצוע הפעולה יוחתמו באופן דיגיטלי. סוכם כי יבוצע אפיון ראשוני של המערכת ושל לוח זמנים ואלה יועברו לבנק ישראל ולבנק הדואר, וכי בהמשך יבוצע אפיון מפורט שיועבר לאישורם.</w:t>
      </w:r>
    </w:p>
    <w:p w:rsidR="00004937" w:rsidRPr="00350600" w:rsidP="0048575B">
      <w:pPr>
        <w:pStyle w:val="RESHET"/>
        <w:rPr>
          <w:rtl/>
        </w:rPr>
      </w:pPr>
      <w:r w:rsidRPr="00350600">
        <w:rPr>
          <w:rFonts w:hint="cs"/>
          <w:rtl/>
        </w:rPr>
        <w:t xml:space="preserve">משרד מבקר המדינה מעיר לאגף </w:t>
      </w:r>
      <w:r w:rsidRPr="00350600">
        <w:rPr>
          <w:rFonts w:hint="cs"/>
          <w:rtl/>
        </w:rPr>
        <w:t>החשכ"ל</w:t>
      </w:r>
      <w:r w:rsidRPr="00350600">
        <w:rPr>
          <w:rFonts w:hint="cs"/>
          <w:rtl/>
        </w:rPr>
        <w:t xml:space="preserve"> כי נוכח הסיכונים</w:t>
      </w:r>
      <w:r>
        <w:rPr>
          <w:rStyle w:val="FootnoteReference0"/>
          <w:sz w:val="18"/>
          <w:rtl/>
        </w:rPr>
        <w:footnoteReference w:id="43"/>
      </w:r>
      <w:r w:rsidRPr="00350600">
        <w:rPr>
          <w:rFonts w:hint="cs"/>
          <w:rtl/>
        </w:rPr>
        <w:t xml:space="preserve"> הקיימים בתהליך הידני של ניהול </w:t>
      </w:r>
      <w:r w:rsidRPr="00350600">
        <w:rPr>
          <w:rFonts w:hint="cs"/>
          <w:rtl/>
        </w:rPr>
        <w:t>מורשי</w:t>
      </w:r>
      <w:r w:rsidRPr="00350600">
        <w:rPr>
          <w:rFonts w:hint="cs"/>
          <w:rtl/>
        </w:rPr>
        <w:t xml:space="preserve"> החתימה, עליו לפעול בהקדם להקמת מערכת </w:t>
      </w:r>
      <w:r w:rsidRPr="00350600">
        <w:rPr>
          <w:rFonts w:hint="cs"/>
          <w:rtl/>
        </w:rPr>
        <w:t>במרכב"ה</w:t>
      </w:r>
      <w:r w:rsidRPr="00350600">
        <w:rPr>
          <w:rFonts w:hint="cs"/>
          <w:rtl/>
        </w:rPr>
        <w:t xml:space="preserve"> לניהול </w:t>
      </w:r>
      <w:r w:rsidRPr="00350600">
        <w:rPr>
          <w:rFonts w:hint="cs"/>
          <w:rtl/>
        </w:rPr>
        <w:t>מורשי</w:t>
      </w:r>
      <w:r w:rsidRPr="00350600">
        <w:rPr>
          <w:rFonts w:hint="cs"/>
          <w:rtl/>
        </w:rPr>
        <w:t xml:space="preserve"> חתימה בחשבונות הבנק של הממשלה. מערכת כזו תאפשר פיקוח ובקרה של אגף </w:t>
      </w:r>
      <w:r w:rsidRPr="00350600">
        <w:rPr>
          <w:rFonts w:hint="cs"/>
          <w:rtl/>
        </w:rPr>
        <w:t>החשכ"ל</w:t>
      </w:r>
      <w:r w:rsidRPr="00350600">
        <w:rPr>
          <w:rFonts w:hint="cs"/>
          <w:rtl/>
        </w:rPr>
        <w:t xml:space="preserve"> על </w:t>
      </w:r>
      <w:r w:rsidRPr="00350600">
        <w:rPr>
          <w:rFonts w:hint="cs"/>
          <w:rtl/>
        </w:rPr>
        <w:t>מורשי</w:t>
      </w:r>
      <w:r w:rsidRPr="00350600">
        <w:rPr>
          <w:rFonts w:hint="cs"/>
          <w:rtl/>
        </w:rPr>
        <w:t xml:space="preserve"> החתימה במשרדי הממשלה ויחידות הסמך השונות, תקצר את משך התהליך ותייעל אותו. </w:t>
      </w:r>
      <w:r w:rsidRPr="0012789B" w:rsidR="0048575B">
        <w:rPr>
          <w:noProof/>
          <w:szCs w:val="17"/>
          <w:rtl/>
          <w:lang w:eastAsia="en-US"/>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8575B" w:rsidRPr="00373C5D" w:rsidP="004857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296037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9151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8575B" w:rsidRPr="00881D99" w:rsidP="0048575B">
                            <w:pPr>
                              <w:spacing w:after="0" w:line="240" w:lineRule="auto"/>
                              <w:rPr>
                                <w:color w:val="0B5294"/>
                                <w:spacing w:val="-4"/>
                                <w:sz w:val="24"/>
                                <w:szCs w:val="24"/>
                                <w:rtl/>
                                <w:cs/>
                              </w:rPr>
                            </w:pPr>
                            <w:r w:rsidRPr="0048575B">
                              <w:rPr>
                                <w:rFonts w:cs="Tahoma" w:hint="eastAsia"/>
                                <w:color w:val="0B5294"/>
                                <w:spacing w:val="-4"/>
                                <w:sz w:val="24"/>
                                <w:szCs w:val="24"/>
                                <w:rtl/>
                              </w:rPr>
                              <w:t>על</w:t>
                            </w:r>
                            <w:r w:rsidRPr="0048575B">
                              <w:rPr>
                                <w:rFonts w:cs="Tahoma"/>
                                <w:color w:val="0B5294"/>
                                <w:spacing w:val="-4"/>
                                <w:sz w:val="24"/>
                                <w:szCs w:val="24"/>
                                <w:rtl/>
                              </w:rPr>
                              <w:t xml:space="preserve"> </w:t>
                            </w:r>
                            <w:r w:rsidRPr="0048575B">
                              <w:rPr>
                                <w:rFonts w:cs="Tahoma" w:hint="eastAsia"/>
                                <w:color w:val="0B5294"/>
                                <w:spacing w:val="-4"/>
                                <w:sz w:val="24"/>
                                <w:szCs w:val="24"/>
                                <w:rtl/>
                              </w:rPr>
                              <w:t>אגף</w:t>
                            </w:r>
                            <w:r w:rsidRPr="0048575B">
                              <w:rPr>
                                <w:rFonts w:cs="Tahoma"/>
                                <w:color w:val="0B5294"/>
                                <w:spacing w:val="-4"/>
                                <w:sz w:val="24"/>
                                <w:szCs w:val="24"/>
                                <w:rtl/>
                              </w:rPr>
                              <w:t xml:space="preserve"> </w:t>
                            </w:r>
                            <w:r w:rsidRPr="0048575B">
                              <w:rPr>
                                <w:rFonts w:cs="Tahoma" w:hint="eastAsia"/>
                                <w:color w:val="0B5294"/>
                                <w:spacing w:val="-4"/>
                                <w:sz w:val="24"/>
                                <w:szCs w:val="24"/>
                                <w:rtl/>
                              </w:rPr>
                              <w:t>החשכ</w:t>
                            </w:r>
                            <w:r w:rsidRPr="0048575B">
                              <w:rPr>
                                <w:rFonts w:cs="Tahoma"/>
                                <w:color w:val="0B5294"/>
                                <w:spacing w:val="-4"/>
                                <w:sz w:val="24"/>
                                <w:szCs w:val="24"/>
                                <w:rtl/>
                              </w:rPr>
                              <w:t>"</w:t>
                            </w:r>
                            <w:r w:rsidRPr="0048575B">
                              <w:rPr>
                                <w:rFonts w:cs="Tahoma" w:hint="eastAsia"/>
                                <w:color w:val="0B5294"/>
                                <w:spacing w:val="-4"/>
                                <w:sz w:val="24"/>
                                <w:szCs w:val="24"/>
                                <w:rtl/>
                              </w:rPr>
                              <w:t>ל</w:t>
                            </w:r>
                            <w:r w:rsidRPr="0048575B">
                              <w:rPr>
                                <w:rFonts w:cs="Tahoma"/>
                                <w:color w:val="0B5294"/>
                                <w:spacing w:val="-4"/>
                                <w:sz w:val="24"/>
                                <w:szCs w:val="24"/>
                                <w:rtl/>
                              </w:rPr>
                              <w:t xml:space="preserve"> </w:t>
                            </w:r>
                            <w:r w:rsidRPr="0048575B">
                              <w:rPr>
                                <w:rFonts w:cs="Tahoma" w:hint="eastAsia"/>
                                <w:color w:val="0B5294"/>
                                <w:spacing w:val="-4"/>
                                <w:sz w:val="24"/>
                                <w:szCs w:val="24"/>
                                <w:rtl/>
                              </w:rPr>
                              <w:t>לפעול</w:t>
                            </w:r>
                            <w:r w:rsidRPr="0048575B">
                              <w:rPr>
                                <w:rFonts w:cs="Tahoma"/>
                                <w:color w:val="0B5294"/>
                                <w:spacing w:val="-4"/>
                                <w:sz w:val="24"/>
                                <w:szCs w:val="24"/>
                                <w:rtl/>
                              </w:rPr>
                              <w:t xml:space="preserve"> </w:t>
                            </w:r>
                            <w:r w:rsidRPr="0048575B">
                              <w:rPr>
                                <w:rFonts w:cs="Tahoma" w:hint="eastAsia"/>
                                <w:color w:val="0B5294"/>
                                <w:spacing w:val="-4"/>
                                <w:sz w:val="24"/>
                                <w:szCs w:val="24"/>
                                <w:rtl/>
                              </w:rPr>
                              <w:t>בהקדם</w:t>
                            </w:r>
                            <w:r w:rsidRPr="0048575B">
                              <w:rPr>
                                <w:rFonts w:cs="Tahoma"/>
                                <w:color w:val="0B5294"/>
                                <w:spacing w:val="-4"/>
                                <w:sz w:val="24"/>
                                <w:szCs w:val="24"/>
                                <w:rtl/>
                              </w:rPr>
                              <w:t xml:space="preserve"> </w:t>
                            </w:r>
                            <w:r w:rsidRPr="0048575B">
                              <w:rPr>
                                <w:rFonts w:cs="Tahoma" w:hint="eastAsia"/>
                                <w:color w:val="0B5294"/>
                                <w:spacing w:val="-4"/>
                                <w:sz w:val="24"/>
                                <w:szCs w:val="24"/>
                                <w:rtl/>
                              </w:rPr>
                              <w:t>להקמת</w:t>
                            </w:r>
                            <w:r w:rsidRPr="0048575B">
                              <w:rPr>
                                <w:rFonts w:cs="Tahoma"/>
                                <w:color w:val="0B5294"/>
                                <w:spacing w:val="-4"/>
                                <w:sz w:val="24"/>
                                <w:szCs w:val="24"/>
                                <w:rtl/>
                              </w:rPr>
                              <w:t xml:space="preserve"> </w:t>
                            </w:r>
                            <w:r w:rsidRPr="0048575B">
                              <w:rPr>
                                <w:rFonts w:cs="Tahoma" w:hint="eastAsia"/>
                                <w:color w:val="0B5294"/>
                                <w:spacing w:val="-4"/>
                                <w:sz w:val="24"/>
                                <w:szCs w:val="24"/>
                                <w:rtl/>
                              </w:rPr>
                              <w:t>מערכת</w:t>
                            </w:r>
                            <w:r w:rsidRPr="0048575B">
                              <w:rPr>
                                <w:rFonts w:cs="Tahoma"/>
                                <w:color w:val="0B5294"/>
                                <w:spacing w:val="-4"/>
                                <w:sz w:val="24"/>
                                <w:szCs w:val="24"/>
                                <w:rtl/>
                              </w:rPr>
                              <w:t xml:space="preserve"> </w:t>
                            </w:r>
                            <w:r w:rsidRPr="0048575B">
                              <w:rPr>
                                <w:rFonts w:cs="Tahoma" w:hint="eastAsia"/>
                                <w:color w:val="0B5294"/>
                                <w:spacing w:val="-4"/>
                                <w:sz w:val="24"/>
                                <w:szCs w:val="24"/>
                                <w:rtl/>
                              </w:rPr>
                              <w:t>במרכב</w:t>
                            </w:r>
                            <w:r w:rsidRPr="0048575B">
                              <w:rPr>
                                <w:rFonts w:cs="Tahoma"/>
                                <w:color w:val="0B5294"/>
                                <w:spacing w:val="-4"/>
                                <w:sz w:val="24"/>
                                <w:szCs w:val="24"/>
                                <w:rtl/>
                              </w:rPr>
                              <w:t>"</w:t>
                            </w:r>
                            <w:r w:rsidRPr="0048575B">
                              <w:rPr>
                                <w:rFonts w:cs="Tahoma" w:hint="eastAsia"/>
                                <w:color w:val="0B5294"/>
                                <w:spacing w:val="-4"/>
                                <w:sz w:val="24"/>
                                <w:szCs w:val="24"/>
                                <w:rtl/>
                              </w:rPr>
                              <w:t>ה</w:t>
                            </w:r>
                            <w:r w:rsidRPr="0048575B">
                              <w:rPr>
                                <w:rFonts w:cs="Tahoma"/>
                                <w:color w:val="0B5294"/>
                                <w:spacing w:val="-4"/>
                                <w:sz w:val="24"/>
                                <w:szCs w:val="24"/>
                                <w:rtl/>
                              </w:rPr>
                              <w:t xml:space="preserve"> </w:t>
                            </w:r>
                            <w:r w:rsidRPr="0048575B">
                              <w:rPr>
                                <w:rFonts w:cs="Tahoma" w:hint="eastAsia"/>
                                <w:color w:val="0B5294"/>
                                <w:spacing w:val="-4"/>
                                <w:sz w:val="24"/>
                                <w:szCs w:val="24"/>
                                <w:rtl/>
                              </w:rPr>
                              <w:t>לניהול</w:t>
                            </w:r>
                            <w:r w:rsidRPr="0048575B">
                              <w:rPr>
                                <w:rFonts w:cs="Tahoma"/>
                                <w:color w:val="0B5294"/>
                                <w:spacing w:val="-4"/>
                                <w:sz w:val="24"/>
                                <w:szCs w:val="24"/>
                                <w:rtl/>
                              </w:rPr>
                              <w:t xml:space="preserve"> </w:t>
                            </w:r>
                            <w:r w:rsidRPr="0048575B">
                              <w:rPr>
                                <w:rFonts w:cs="Tahoma" w:hint="eastAsia"/>
                                <w:color w:val="0B5294"/>
                                <w:spacing w:val="-4"/>
                                <w:sz w:val="24"/>
                                <w:szCs w:val="24"/>
                                <w:rtl/>
                              </w:rPr>
                              <w:t>מורשי</w:t>
                            </w:r>
                            <w:r w:rsidRPr="0048575B">
                              <w:rPr>
                                <w:rFonts w:cs="Tahoma"/>
                                <w:color w:val="0B5294"/>
                                <w:spacing w:val="-4"/>
                                <w:sz w:val="24"/>
                                <w:szCs w:val="24"/>
                                <w:rtl/>
                              </w:rPr>
                              <w:t xml:space="preserve"> </w:t>
                            </w:r>
                            <w:r w:rsidRPr="0048575B">
                              <w:rPr>
                                <w:rFonts w:cs="Tahoma" w:hint="eastAsia"/>
                                <w:color w:val="0B5294"/>
                                <w:spacing w:val="-4"/>
                                <w:sz w:val="24"/>
                                <w:szCs w:val="24"/>
                                <w:rtl/>
                              </w:rPr>
                              <w:t>חתימה</w:t>
                            </w:r>
                            <w:r w:rsidRPr="0048575B">
                              <w:rPr>
                                <w:rFonts w:cs="Tahoma"/>
                                <w:color w:val="0B5294"/>
                                <w:spacing w:val="-4"/>
                                <w:sz w:val="24"/>
                                <w:szCs w:val="24"/>
                                <w:rtl/>
                              </w:rPr>
                              <w:t xml:space="preserve"> </w:t>
                            </w:r>
                            <w:r w:rsidRPr="0048575B">
                              <w:rPr>
                                <w:rFonts w:cs="Tahoma" w:hint="eastAsia"/>
                                <w:color w:val="0B5294"/>
                                <w:spacing w:val="-4"/>
                                <w:sz w:val="24"/>
                                <w:szCs w:val="24"/>
                                <w:rtl/>
                              </w:rPr>
                              <w:t>בחשבונות</w:t>
                            </w:r>
                            <w:r w:rsidRPr="0048575B">
                              <w:rPr>
                                <w:rFonts w:cs="Tahoma"/>
                                <w:color w:val="0B5294"/>
                                <w:spacing w:val="-4"/>
                                <w:sz w:val="24"/>
                                <w:szCs w:val="24"/>
                                <w:rtl/>
                              </w:rPr>
                              <w:t xml:space="preserve"> </w:t>
                            </w:r>
                            <w:r w:rsidRPr="0048575B">
                              <w:rPr>
                                <w:rFonts w:cs="Tahoma" w:hint="eastAsia"/>
                                <w:color w:val="0B5294"/>
                                <w:spacing w:val="-4"/>
                                <w:sz w:val="24"/>
                                <w:szCs w:val="24"/>
                                <w:rtl/>
                              </w:rPr>
                              <w:t>הבנק</w:t>
                            </w:r>
                            <w:r w:rsidRPr="0048575B">
                              <w:rPr>
                                <w:rFonts w:cs="Tahoma"/>
                                <w:color w:val="0B5294"/>
                                <w:spacing w:val="-4"/>
                                <w:sz w:val="24"/>
                                <w:szCs w:val="24"/>
                                <w:rtl/>
                              </w:rPr>
                              <w:t xml:space="preserve"> </w:t>
                            </w:r>
                            <w:r w:rsidRPr="0048575B">
                              <w:rPr>
                                <w:rFonts w:cs="Tahoma" w:hint="eastAsia"/>
                                <w:color w:val="0B5294"/>
                                <w:spacing w:val="-4"/>
                                <w:sz w:val="24"/>
                                <w:szCs w:val="24"/>
                                <w:rtl/>
                              </w:rPr>
                              <w:t>של</w:t>
                            </w:r>
                            <w:r w:rsidRPr="0048575B">
                              <w:rPr>
                                <w:rFonts w:cs="Tahoma"/>
                                <w:color w:val="0B5294"/>
                                <w:spacing w:val="-4"/>
                                <w:sz w:val="24"/>
                                <w:szCs w:val="24"/>
                                <w:rtl/>
                              </w:rPr>
                              <w:t xml:space="preserve"> </w:t>
                            </w:r>
                            <w:r w:rsidRPr="0048575B">
                              <w:rPr>
                                <w:rFonts w:cs="Tahoma" w:hint="eastAsia"/>
                                <w:color w:val="0B5294"/>
                                <w:spacing w:val="-4"/>
                                <w:sz w:val="24"/>
                                <w:szCs w:val="24"/>
                                <w:rtl/>
                              </w:rPr>
                              <w:t>הממשלה</w:t>
                            </w:r>
                          </w:p>
                          <w:p w:rsidR="0048575B" w:rsidRPr="00373C5D" w:rsidP="004857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32885686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9420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48575B" w:rsidRPr="00373C5D" w:rsidP="0048575B">
                      <w:pPr>
                        <w:spacing w:line="240" w:lineRule="atLeast"/>
                        <w:rPr>
                          <w:rFonts w:cs="Tahoma"/>
                          <w:b/>
                          <w:bCs/>
                          <w:color w:val="0B5294"/>
                          <w:sz w:val="48"/>
                          <w:szCs w:val="48"/>
                          <w:rtl/>
                        </w:rPr>
                      </w:pPr>
                      <w:drawing>
                        <wp:inline distT="0" distB="0" distL="0" distR="0">
                          <wp:extent cx="311150" cy="256800"/>
                          <wp:effectExtent l="0" t="0" r="0" b="0"/>
                          <wp:docPr id="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58246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8575B" w:rsidRPr="00881D99" w:rsidP="0048575B">
                      <w:pPr>
                        <w:spacing w:after="0" w:line="240" w:lineRule="auto"/>
                        <w:rPr>
                          <w:color w:val="0B5294"/>
                          <w:spacing w:val="-4"/>
                          <w:sz w:val="24"/>
                          <w:szCs w:val="24"/>
                          <w:rtl/>
                          <w:cs/>
                        </w:rPr>
                      </w:pPr>
                      <w:r w:rsidRPr="0048575B">
                        <w:rPr>
                          <w:rFonts w:cs="Tahoma" w:hint="eastAsia"/>
                          <w:color w:val="0B5294"/>
                          <w:spacing w:val="-4"/>
                          <w:sz w:val="24"/>
                          <w:szCs w:val="24"/>
                          <w:rtl/>
                        </w:rPr>
                        <w:t>על</w:t>
                      </w:r>
                      <w:r w:rsidRPr="0048575B">
                        <w:rPr>
                          <w:rFonts w:cs="Tahoma"/>
                          <w:color w:val="0B5294"/>
                          <w:spacing w:val="-4"/>
                          <w:sz w:val="24"/>
                          <w:szCs w:val="24"/>
                          <w:rtl/>
                        </w:rPr>
                        <w:t xml:space="preserve"> </w:t>
                      </w:r>
                      <w:r w:rsidRPr="0048575B">
                        <w:rPr>
                          <w:rFonts w:cs="Tahoma" w:hint="eastAsia"/>
                          <w:color w:val="0B5294"/>
                          <w:spacing w:val="-4"/>
                          <w:sz w:val="24"/>
                          <w:szCs w:val="24"/>
                          <w:rtl/>
                        </w:rPr>
                        <w:t>אגף</w:t>
                      </w:r>
                      <w:r w:rsidRPr="0048575B">
                        <w:rPr>
                          <w:rFonts w:cs="Tahoma"/>
                          <w:color w:val="0B5294"/>
                          <w:spacing w:val="-4"/>
                          <w:sz w:val="24"/>
                          <w:szCs w:val="24"/>
                          <w:rtl/>
                        </w:rPr>
                        <w:t xml:space="preserve"> </w:t>
                      </w:r>
                      <w:r w:rsidRPr="0048575B">
                        <w:rPr>
                          <w:rFonts w:cs="Tahoma" w:hint="eastAsia"/>
                          <w:color w:val="0B5294"/>
                          <w:spacing w:val="-4"/>
                          <w:sz w:val="24"/>
                          <w:szCs w:val="24"/>
                          <w:rtl/>
                        </w:rPr>
                        <w:t>החשכ</w:t>
                      </w:r>
                      <w:r w:rsidRPr="0048575B">
                        <w:rPr>
                          <w:rFonts w:cs="Tahoma"/>
                          <w:color w:val="0B5294"/>
                          <w:spacing w:val="-4"/>
                          <w:sz w:val="24"/>
                          <w:szCs w:val="24"/>
                          <w:rtl/>
                        </w:rPr>
                        <w:t>"</w:t>
                      </w:r>
                      <w:r w:rsidRPr="0048575B">
                        <w:rPr>
                          <w:rFonts w:cs="Tahoma" w:hint="eastAsia"/>
                          <w:color w:val="0B5294"/>
                          <w:spacing w:val="-4"/>
                          <w:sz w:val="24"/>
                          <w:szCs w:val="24"/>
                          <w:rtl/>
                        </w:rPr>
                        <w:t>ל</w:t>
                      </w:r>
                      <w:r w:rsidRPr="0048575B">
                        <w:rPr>
                          <w:rFonts w:cs="Tahoma"/>
                          <w:color w:val="0B5294"/>
                          <w:spacing w:val="-4"/>
                          <w:sz w:val="24"/>
                          <w:szCs w:val="24"/>
                          <w:rtl/>
                        </w:rPr>
                        <w:t xml:space="preserve"> </w:t>
                      </w:r>
                      <w:r w:rsidRPr="0048575B">
                        <w:rPr>
                          <w:rFonts w:cs="Tahoma" w:hint="eastAsia"/>
                          <w:color w:val="0B5294"/>
                          <w:spacing w:val="-4"/>
                          <w:sz w:val="24"/>
                          <w:szCs w:val="24"/>
                          <w:rtl/>
                        </w:rPr>
                        <w:t>לפעול</w:t>
                      </w:r>
                      <w:r w:rsidRPr="0048575B">
                        <w:rPr>
                          <w:rFonts w:cs="Tahoma"/>
                          <w:color w:val="0B5294"/>
                          <w:spacing w:val="-4"/>
                          <w:sz w:val="24"/>
                          <w:szCs w:val="24"/>
                          <w:rtl/>
                        </w:rPr>
                        <w:t xml:space="preserve"> </w:t>
                      </w:r>
                      <w:r w:rsidRPr="0048575B">
                        <w:rPr>
                          <w:rFonts w:cs="Tahoma" w:hint="eastAsia"/>
                          <w:color w:val="0B5294"/>
                          <w:spacing w:val="-4"/>
                          <w:sz w:val="24"/>
                          <w:szCs w:val="24"/>
                          <w:rtl/>
                        </w:rPr>
                        <w:t>בהקדם</w:t>
                      </w:r>
                      <w:r w:rsidRPr="0048575B">
                        <w:rPr>
                          <w:rFonts w:cs="Tahoma"/>
                          <w:color w:val="0B5294"/>
                          <w:spacing w:val="-4"/>
                          <w:sz w:val="24"/>
                          <w:szCs w:val="24"/>
                          <w:rtl/>
                        </w:rPr>
                        <w:t xml:space="preserve"> </w:t>
                      </w:r>
                      <w:r w:rsidRPr="0048575B">
                        <w:rPr>
                          <w:rFonts w:cs="Tahoma" w:hint="eastAsia"/>
                          <w:color w:val="0B5294"/>
                          <w:spacing w:val="-4"/>
                          <w:sz w:val="24"/>
                          <w:szCs w:val="24"/>
                          <w:rtl/>
                        </w:rPr>
                        <w:t>להקמת</w:t>
                      </w:r>
                      <w:r w:rsidRPr="0048575B">
                        <w:rPr>
                          <w:rFonts w:cs="Tahoma"/>
                          <w:color w:val="0B5294"/>
                          <w:spacing w:val="-4"/>
                          <w:sz w:val="24"/>
                          <w:szCs w:val="24"/>
                          <w:rtl/>
                        </w:rPr>
                        <w:t xml:space="preserve"> </w:t>
                      </w:r>
                      <w:r w:rsidRPr="0048575B">
                        <w:rPr>
                          <w:rFonts w:cs="Tahoma" w:hint="eastAsia"/>
                          <w:color w:val="0B5294"/>
                          <w:spacing w:val="-4"/>
                          <w:sz w:val="24"/>
                          <w:szCs w:val="24"/>
                          <w:rtl/>
                        </w:rPr>
                        <w:t>מערכת</w:t>
                      </w:r>
                      <w:r w:rsidRPr="0048575B">
                        <w:rPr>
                          <w:rFonts w:cs="Tahoma"/>
                          <w:color w:val="0B5294"/>
                          <w:spacing w:val="-4"/>
                          <w:sz w:val="24"/>
                          <w:szCs w:val="24"/>
                          <w:rtl/>
                        </w:rPr>
                        <w:t xml:space="preserve"> </w:t>
                      </w:r>
                      <w:r w:rsidRPr="0048575B">
                        <w:rPr>
                          <w:rFonts w:cs="Tahoma" w:hint="eastAsia"/>
                          <w:color w:val="0B5294"/>
                          <w:spacing w:val="-4"/>
                          <w:sz w:val="24"/>
                          <w:szCs w:val="24"/>
                          <w:rtl/>
                        </w:rPr>
                        <w:t>במרכב</w:t>
                      </w:r>
                      <w:r w:rsidRPr="0048575B">
                        <w:rPr>
                          <w:rFonts w:cs="Tahoma"/>
                          <w:color w:val="0B5294"/>
                          <w:spacing w:val="-4"/>
                          <w:sz w:val="24"/>
                          <w:szCs w:val="24"/>
                          <w:rtl/>
                        </w:rPr>
                        <w:t>"</w:t>
                      </w:r>
                      <w:r w:rsidRPr="0048575B">
                        <w:rPr>
                          <w:rFonts w:cs="Tahoma" w:hint="eastAsia"/>
                          <w:color w:val="0B5294"/>
                          <w:spacing w:val="-4"/>
                          <w:sz w:val="24"/>
                          <w:szCs w:val="24"/>
                          <w:rtl/>
                        </w:rPr>
                        <w:t>ה</w:t>
                      </w:r>
                      <w:r w:rsidRPr="0048575B">
                        <w:rPr>
                          <w:rFonts w:cs="Tahoma"/>
                          <w:color w:val="0B5294"/>
                          <w:spacing w:val="-4"/>
                          <w:sz w:val="24"/>
                          <w:szCs w:val="24"/>
                          <w:rtl/>
                        </w:rPr>
                        <w:t xml:space="preserve"> </w:t>
                      </w:r>
                      <w:r w:rsidRPr="0048575B">
                        <w:rPr>
                          <w:rFonts w:cs="Tahoma" w:hint="eastAsia"/>
                          <w:color w:val="0B5294"/>
                          <w:spacing w:val="-4"/>
                          <w:sz w:val="24"/>
                          <w:szCs w:val="24"/>
                          <w:rtl/>
                        </w:rPr>
                        <w:t>לניהול</w:t>
                      </w:r>
                      <w:r w:rsidRPr="0048575B">
                        <w:rPr>
                          <w:rFonts w:cs="Tahoma"/>
                          <w:color w:val="0B5294"/>
                          <w:spacing w:val="-4"/>
                          <w:sz w:val="24"/>
                          <w:szCs w:val="24"/>
                          <w:rtl/>
                        </w:rPr>
                        <w:t xml:space="preserve"> </w:t>
                      </w:r>
                      <w:r w:rsidRPr="0048575B">
                        <w:rPr>
                          <w:rFonts w:cs="Tahoma" w:hint="eastAsia"/>
                          <w:color w:val="0B5294"/>
                          <w:spacing w:val="-4"/>
                          <w:sz w:val="24"/>
                          <w:szCs w:val="24"/>
                          <w:rtl/>
                        </w:rPr>
                        <w:t>מורשי</w:t>
                      </w:r>
                      <w:r w:rsidRPr="0048575B">
                        <w:rPr>
                          <w:rFonts w:cs="Tahoma"/>
                          <w:color w:val="0B5294"/>
                          <w:spacing w:val="-4"/>
                          <w:sz w:val="24"/>
                          <w:szCs w:val="24"/>
                          <w:rtl/>
                        </w:rPr>
                        <w:t xml:space="preserve"> </w:t>
                      </w:r>
                      <w:r w:rsidRPr="0048575B">
                        <w:rPr>
                          <w:rFonts w:cs="Tahoma" w:hint="eastAsia"/>
                          <w:color w:val="0B5294"/>
                          <w:spacing w:val="-4"/>
                          <w:sz w:val="24"/>
                          <w:szCs w:val="24"/>
                          <w:rtl/>
                        </w:rPr>
                        <w:t>חתימה</w:t>
                      </w:r>
                      <w:r w:rsidRPr="0048575B">
                        <w:rPr>
                          <w:rFonts w:cs="Tahoma"/>
                          <w:color w:val="0B5294"/>
                          <w:spacing w:val="-4"/>
                          <w:sz w:val="24"/>
                          <w:szCs w:val="24"/>
                          <w:rtl/>
                        </w:rPr>
                        <w:t xml:space="preserve"> </w:t>
                      </w:r>
                      <w:r w:rsidRPr="0048575B">
                        <w:rPr>
                          <w:rFonts w:cs="Tahoma" w:hint="eastAsia"/>
                          <w:color w:val="0B5294"/>
                          <w:spacing w:val="-4"/>
                          <w:sz w:val="24"/>
                          <w:szCs w:val="24"/>
                          <w:rtl/>
                        </w:rPr>
                        <w:t>בחשבונות</w:t>
                      </w:r>
                      <w:r w:rsidRPr="0048575B">
                        <w:rPr>
                          <w:rFonts w:cs="Tahoma"/>
                          <w:color w:val="0B5294"/>
                          <w:spacing w:val="-4"/>
                          <w:sz w:val="24"/>
                          <w:szCs w:val="24"/>
                          <w:rtl/>
                        </w:rPr>
                        <w:t xml:space="preserve"> </w:t>
                      </w:r>
                      <w:r w:rsidRPr="0048575B">
                        <w:rPr>
                          <w:rFonts w:cs="Tahoma" w:hint="eastAsia"/>
                          <w:color w:val="0B5294"/>
                          <w:spacing w:val="-4"/>
                          <w:sz w:val="24"/>
                          <w:szCs w:val="24"/>
                          <w:rtl/>
                        </w:rPr>
                        <w:t>הבנק</w:t>
                      </w:r>
                      <w:r w:rsidRPr="0048575B">
                        <w:rPr>
                          <w:rFonts w:cs="Tahoma"/>
                          <w:color w:val="0B5294"/>
                          <w:spacing w:val="-4"/>
                          <w:sz w:val="24"/>
                          <w:szCs w:val="24"/>
                          <w:rtl/>
                        </w:rPr>
                        <w:t xml:space="preserve"> </w:t>
                      </w:r>
                      <w:r w:rsidRPr="0048575B">
                        <w:rPr>
                          <w:rFonts w:cs="Tahoma" w:hint="eastAsia"/>
                          <w:color w:val="0B5294"/>
                          <w:spacing w:val="-4"/>
                          <w:sz w:val="24"/>
                          <w:szCs w:val="24"/>
                          <w:rtl/>
                        </w:rPr>
                        <w:t>של</w:t>
                      </w:r>
                      <w:r w:rsidRPr="0048575B">
                        <w:rPr>
                          <w:rFonts w:cs="Tahoma"/>
                          <w:color w:val="0B5294"/>
                          <w:spacing w:val="-4"/>
                          <w:sz w:val="24"/>
                          <w:szCs w:val="24"/>
                          <w:rtl/>
                        </w:rPr>
                        <w:t xml:space="preserve"> </w:t>
                      </w:r>
                      <w:r w:rsidRPr="0048575B">
                        <w:rPr>
                          <w:rFonts w:cs="Tahoma" w:hint="eastAsia"/>
                          <w:color w:val="0B5294"/>
                          <w:spacing w:val="-4"/>
                          <w:sz w:val="24"/>
                          <w:szCs w:val="24"/>
                          <w:rtl/>
                        </w:rPr>
                        <w:t>הממשלה</w:t>
                      </w:r>
                    </w:p>
                    <w:p w:rsidR="0048575B" w:rsidRPr="00373C5D" w:rsidP="0048575B">
                      <w:pPr>
                        <w:spacing w:before="120" w:after="0" w:line="240" w:lineRule="atLeast"/>
                        <w:rPr>
                          <w:rFonts w:cs="Tahoma"/>
                          <w:b/>
                          <w:bCs/>
                          <w:color w:val="0B5294"/>
                          <w:sz w:val="48"/>
                          <w:szCs w:val="48"/>
                          <w:rtl/>
                        </w:rPr>
                      </w:pPr>
                      <w:drawing>
                        <wp:inline distT="0" distB="0" distL="0" distR="0">
                          <wp:extent cx="288000" cy="31337"/>
                          <wp:effectExtent l="0" t="0" r="0" b="6985"/>
                          <wp:docPr id="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31752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04937" w:rsidRPr="00680FDE" w:rsidP="00350600">
      <w:pPr>
        <w:spacing w:before="180" w:line="240" w:lineRule="exact"/>
        <w:ind w:right="2268"/>
        <w:jc w:val="both"/>
        <w:rPr>
          <w:rFonts w:ascii="Tahoma" w:hAnsi="Tahoma" w:cs="Tahoma"/>
          <w:sz w:val="18"/>
          <w:szCs w:val="18"/>
          <w:rtl/>
        </w:rPr>
      </w:pPr>
      <w:r w:rsidRPr="00680FDE">
        <w:rPr>
          <w:rFonts w:ascii="Tahoma" w:hAnsi="Tahoma" w:cs="Tahoma" w:hint="cs"/>
          <w:sz w:val="18"/>
          <w:szCs w:val="18"/>
          <w:rtl/>
        </w:rPr>
        <w:t xml:space="preserve">בתשובת משרד הבריאות צוין כי "המשרד מצטרף להמלצת המבקר לשכלל את אופן שינוי </w:t>
      </w:r>
      <w:r w:rsidRPr="00680FDE">
        <w:rPr>
          <w:rFonts w:ascii="Tahoma" w:hAnsi="Tahoma" w:cs="Tahoma" w:hint="cs"/>
          <w:sz w:val="18"/>
          <w:szCs w:val="18"/>
          <w:rtl/>
        </w:rPr>
        <w:t>מורשי</w:t>
      </w:r>
      <w:r w:rsidRPr="00680FDE">
        <w:rPr>
          <w:rFonts w:ascii="Tahoma" w:hAnsi="Tahoma" w:cs="Tahoma" w:hint="cs"/>
          <w:sz w:val="18"/>
          <w:szCs w:val="18"/>
          <w:rtl/>
        </w:rPr>
        <w:t xml:space="preserve"> החתימה בבנקים, אך מבקש שכל שינוי כזה ייתן מענה גם עבור בתי החולים שאינם מנהלים את חשבונות הבנק שלהם במערכת </w:t>
      </w:r>
      <w:r w:rsidRPr="00680FDE">
        <w:rPr>
          <w:rFonts w:ascii="Tahoma" w:hAnsi="Tahoma" w:cs="Tahoma" w:hint="cs"/>
          <w:sz w:val="18"/>
          <w:szCs w:val="18"/>
          <w:rtl/>
        </w:rPr>
        <w:t>מרכב"ה</w:t>
      </w:r>
      <w:r w:rsidRPr="00680FDE">
        <w:rPr>
          <w:rFonts w:ascii="Tahoma" w:hAnsi="Tahoma" w:cs="Tahoma" w:hint="cs"/>
          <w:sz w:val="18"/>
          <w:szCs w:val="18"/>
          <w:rtl/>
        </w:rPr>
        <w:t>".</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בתשובת אגף </w:t>
      </w:r>
      <w:r w:rsidRPr="00680FDE">
        <w:rPr>
          <w:rFonts w:ascii="Tahoma" w:hAnsi="Tahoma" w:cs="Tahoma" w:hint="cs"/>
          <w:sz w:val="18"/>
          <w:szCs w:val="18"/>
          <w:rtl/>
        </w:rPr>
        <w:t>החשכ"ל</w:t>
      </w:r>
      <w:r w:rsidRPr="00680FDE">
        <w:rPr>
          <w:rFonts w:ascii="Tahoma" w:hAnsi="Tahoma" w:cs="Tahoma" w:hint="cs"/>
          <w:sz w:val="18"/>
          <w:szCs w:val="18"/>
          <w:rtl/>
        </w:rPr>
        <w:t xml:space="preserve"> צוין כי "לפני כשנה החל אגף החשב הכללי בתהליך אפיון ראשוני של מערכת לניהול </w:t>
      </w:r>
      <w:r w:rsidRPr="00680FDE">
        <w:rPr>
          <w:rFonts w:ascii="Tahoma" w:hAnsi="Tahoma" w:cs="Tahoma" w:hint="cs"/>
          <w:sz w:val="18"/>
          <w:szCs w:val="18"/>
          <w:rtl/>
        </w:rPr>
        <w:t>מורשי</w:t>
      </w:r>
      <w:r w:rsidRPr="00680FDE">
        <w:rPr>
          <w:rFonts w:ascii="Tahoma" w:hAnsi="Tahoma" w:cs="Tahoma" w:hint="cs"/>
          <w:sz w:val="18"/>
          <w:szCs w:val="18"/>
          <w:rtl/>
        </w:rPr>
        <w:t xml:space="preserve"> חתימה עם נציג מיחידת </w:t>
      </w:r>
      <w:r w:rsidRPr="00680FDE">
        <w:rPr>
          <w:rFonts w:ascii="Tahoma" w:hAnsi="Tahoma" w:cs="Tahoma" w:hint="cs"/>
          <w:sz w:val="18"/>
          <w:szCs w:val="18"/>
          <w:rtl/>
        </w:rPr>
        <w:t>מרכב"ה</w:t>
      </w:r>
      <w:r w:rsidRPr="00680FDE">
        <w:rPr>
          <w:rFonts w:ascii="Tahoma" w:hAnsi="Tahoma" w:cs="Tahoma" w:hint="cs"/>
          <w:sz w:val="18"/>
          <w:szCs w:val="18"/>
          <w:rtl/>
        </w:rPr>
        <w:t xml:space="preserve"> ובשיתוף בנק הדואר ובנק ישראל. אפיון המערכת ופיתוחה יבוצע בהתאם למשאבים הארגוניים ותוכניות העבודה".</w:t>
      </w:r>
    </w:p>
    <w:p w:rsidR="00004937" w:rsidRPr="00680FDE" w:rsidP="00350600">
      <w:pPr>
        <w:spacing w:line="240" w:lineRule="exact"/>
        <w:ind w:right="2268"/>
        <w:jc w:val="both"/>
        <w:rPr>
          <w:rFonts w:ascii="Tahoma" w:hAnsi="Tahoma" w:cs="Tahoma"/>
          <w:sz w:val="18"/>
          <w:szCs w:val="18"/>
          <w:rtl/>
        </w:rPr>
      </w:pPr>
    </w:p>
    <w:p w:rsidR="00004937" w:rsidRPr="0020084D" w:rsidP="00350600">
      <w:pPr>
        <w:pStyle w:val="KOT5"/>
        <w:rPr>
          <w:rtl/>
        </w:rPr>
      </w:pPr>
      <w:r>
        <w:rPr>
          <w:rFonts w:hint="cs"/>
          <w:rtl/>
        </w:rPr>
        <w:t xml:space="preserve">ביצוע פעולות בחשבונות הבנק באמצעות שני </w:t>
      </w:r>
      <w:r>
        <w:rPr>
          <w:rFonts w:hint="cs"/>
          <w:rtl/>
        </w:rPr>
        <w:t>מורשי</w:t>
      </w:r>
      <w:r>
        <w:rPr>
          <w:rFonts w:hint="cs"/>
          <w:rtl/>
        </w:rPr>
        <w:t xml:space="preserve"> חתימה</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עקרון "ארבע העיניים"</w:t>
      </w:r>
      <w:r>
        <w:rPr>
          <w:rStyle w:val="FootnoteReference0"/>
          <w:rFonts w:ascii="Tahoma" w:hAnsi="Tahoma" w:cs="Tahoma"/>
          <w:sz w:val="18"/>
          <w:szCs w:val="18"/>
          <w:rtl/>
        </w:rPr>
        <w:footnoteReference w:id="44"/>
      </w:r>
      <w:r w:rsidRPr="00680FDE">
        <w:rPr>
          <w:rFonts w:ascii="Tahoma" w:hAnsi="Tahoma" w:cs="Tahoma" w:hint="cs"/>
          <w:sz w:val="18"/>
          <w:szCs w:val="18"/>
          <w:rtl/>
        </w:rPr>
        <w:t xml:space="preserve"> משמעו שכל פעולה כספית בעסק תאושר באמצעות שני </w:t>
      </w:r>
      <w:r w:rsidRPr="00680FDE">
        <w:rPr>
          <w:rFonts w:ascii="Tahoma" w:hAnsi="Tahoma" w:cs="Tahoma" w:hint="cs"/>
          <w:sz w:val="18"/>
          <w:szCs w:val="18"/>
          <w:rtl/>
        </w:rPr>
        <w:t>מורשי</w:t>
      </w:r>
      <w:r w:rsidRPr="00680FDE">
        <w:rPr>
          <w:rFonts w:ascii="Tahoma" w:hAnsi="Tahoma" w:cs="Tahoma" w:hint="cs"/>
          <w:sz w:val="18"/>
          <w:szCs w:val="18"/>
          <w:rtl/>
        </w:rPr>
        <w:t xml:space="preserve"> חתימה, כדי להפחית את הסיכון לטעויות ולמנוע מעילות.</w:t>
      </w:r>
    </w:p>
    <w:p w:rsidR="00004937" w:rsidRPr="00680FDE" w:rsidP="00350600">
      <w:pPr>
        <w:spacing w:after="240" w:line="240" w:lineRule="exact"/>
        <w:ind w:right="2268"/>
        <w:jc w:val="both"/>
        <w:rPr>
          <w:rFonts w:ascii="Tahoma" w:hAnsi="Tahoma" w:cs="Tahoma"/>
          <w:sz w:val="18"/>
          <w:szCs w:val="18"/>
          <w:rtl/>
        </w:rPr>
      </w:pPr>
      <w:r w:rsidRPr="00680FDE">
        <w:rPr>
          <w:rFonts w:ascii="Tahoma" w:hAnsi="Tahoma" w:cs="Tahoma" w:hint="cs"/>
          <w:sz w:val="18"/>
          <w:szCs w:val="18"/>
          <w:rtl/>
        </w:rPr>
        <w:t xml:space="preserve">בהוראת </w:t>
      </w:r>
      <w:r w:rsidRPr="00680FDE">
        <w:rPr>
          <w:rFonts w:ascii="Tahoma" w:hAnsi="Tahoma" w:cs="Tahoma" w:hint="cs"/>
          <w:sz w:val="18"/>
          <w:szCs w:val="18"/>
          <w:rtl/>
        </w:rPr>
        <w:t>תכ"ם</w:t>
      </w:r>
      <w:r w:rsidRPr="00680FDE">
        <w:rPr>
          <w:rFonts w:ascii="Tahoma" w:hAnsi="Tahoma" w:cs="Tahoma" w:hint="cs"/>
          <w:sz w:val="18"/>
          <w:szCs w:val="18"/>
          <w:rtl/>
        </w:rPr>
        <w:t xml:space="preserve"> "אמצעי תשלום וחשבונות בנקים" נקבע כי על כל הוראה לביצוע </w:t>
      </w:r>
      <w:r w:rsidRPr="00350600">
        <w:rPr>
          <w:rFonts w:ascii="Tahoma" w:hAnsi="Tahoma" w:cs="Tahoma" w:hint="cs"/>
          <w:spacing w:val="-4"/>
          <w:sz w:val="18"/>
          <w:szCs w:val="18"/>
          <w:rtl/>
        </w:rPr>
        <w:t xml:space="preserve">פעולה בחשבון בנק יחתמו שני </w:t>
      </w:r>
      <w:r w:rsidRPr="00350600">
        <w:rPr>
          <w:rFonts w:ascii="Tahoma" w:hAnsi="Tahoma" w:cs="Tahoma" w:hint="cs"/>
          <w:spacing w:val="-4"/>
          <w:sz w:val="18"/>
          <w:szCs w:val="18"/>
          <w:rtl/>
        </w:rPr>
        <w:t>מורשי</w:t>
      </w:r>
      <w:r w:rsidRPr="00350600">
        <w:rPr>
          <w:rFonts w:ascii="Tahoma" w:hAnsi="Tahoma" w:cs="Tahoma" w:hint="cs"/>
          <w:spacing w:val="-4"/>
          <w:sz w:val="18"/>
          <w:szCs w:val="18"/>
          <w:rtl/>
        </w:rPr>
        <w:t xml:space="preserve"> חתימה מטעם המשרד</w:t>
      </w:r>
      <w:r>
        <w:rPr>
          <w:rStyle w:val="FootnoteReference0"/>
          <w:rFonts w:ascii="Tahoma" w:hAnsi="Tahoma" w:cs="Tahoma"/>
          <w:spacing w:val="-4"/>
          <w:sz w:val="18"/>
          <w:szCs w:val="18"/>
          <w:rtl/>
        </w:rPr>
        <w:footnoteReference w:id="45"/>
      </w:r>
      <w:r w:rsidRPr="00350600">
        <w:rPr>
          <w:rFonts w:ascii="Tahoma" w:hAnsi="Tahoma" w:cs="Tahoma" w:hint="cs"/>
          <w:spacing w:val="-4"/>
          <w:sz w:val="18"/>
          <w:szCs w:val="18"/>
          <w:rtl/>
        </w:rPr>
        <w:t>. כמו כן, בהוראת</w:t>
      </w:r>
      <w:r w:rsidRPr="00680FDE">
        <w:rPr>
          <w:rFonts w:ascii="Tahoma" w:hAnsi="Tahoma" w:cs="Tahoma" w:hint="cs"/>
          <w:sz w:val="18"/>
          <w:szCs w:val="18"/>
          <w:rtl/>
        </w:rPr>
        <w:t xml:space="preserve"> אגף כספים מספר 03.03, "פתיחה וניהול חשבונות בנקים" החלה על משרד הביטחון, נקבע כי בחשבונות בנק להכנסות ובחשבונות בנק להוצאות יהיו שני </w:t>
      </w:r>
      <w:r w:rsidRPr="00680FDE">
        <w:rPr>
          <w:rFonts w:ascii="Tahoma" w:hAnsi="Tahoma" w:cs="Tahoma" w:hint="cs"/>
          <w:sz w:val="18"/>
          <w:szCs w:val="18"/>
          <w:rtl/>
        </w:rPr>
        <w:t>מורשי</w:t>
      </w:r>
      <w:r w:rsidRPr="00680FDE">
        <w:rPr>
          <w:rFonts w:ascii="Tahoma" w:hAnsi="Tahoma" w:cs="Tahoma" w:hint="cs"/>
          <w:sz w:val="18"/>
          <w:szCs w:val="18"/>
          <w:rtl/>
        </w:rPr>
        <w:t xml:space="preserve"> חתימה</w:t>
      </w:r>
      <w:r>
        <w:rPr>
          <w:rStyle w:val="FootnoteReference0"/>
          <w:rFonts w:ascii="Tahoma" w:hAnsi="Tahoma" w:cs="Tahoma"/>
          <w:sz w:val="18"/>
          <w:szCs w:val="18"/>
          <w:rtl/>
        </w:rPr>
        <w:footnoteReference w:id="46"/>
      </w:r>
      <w:r w:rsidRPr="00680FDE">
        <w:rPr>
          <w:rFonts w:ascii="Tahoma" w:hAnsi="Tahoma" w:cs="Tahoma" w:hint="cs"/>
          <w:sz w:val="18"/>
          <w:szCs w:val="18"/>
          <w:rtl/>
        </w:rPr>
        <w:t>.</w:t>
      </w:r>
    </w:p>
    <w:p w:rsidR="00004937" w:rsidRPr="00680FDE" w:rsidP="00350600">
      <w:pPr>
        <w:pStyle w:val="RESHET"/>
        <w:rPr>
          <w:rtl/>
        </w:rPr>
      </w:pPr>
      <w:r w:rsidRPr="00680FDE">
        <w:rPr>
          <w:rFonts w:hint="cs"/>
          <w:rtl/>
        </w:rPr>
        <w:t xml:space="preserve">בבדיקה של משרד מבקר המדינה נמצא כי בכמה נציגויות של משרד הביטחון בארה"ב, בסינגפור ובגרמניה, אין רשימה של </w:t>
      </w:r>
      <w:r w:rsidRPr="00680FDE">
        <w:rPr>
          <w:rFonts w:hint="cs"/>
          <w:rtl/>
        </w:rPr>
        <w:t>מורשי</w:t>
      </w:r>
      <w:r w:rsidRPr="00680FDE">
        <w:rPr>
          <w:rFonts w:hint="cs"/>
          <w:rtl/>
        </w:rPr>
        <w:t xml:space="preserve"> החתימה בבנקים השונים. עוד עולה כי רשימה כזו גם לא נמצאת בידי אגף הכספים של משרד הביטחון. חוסר תיעוד של </w:t>
      </w:r>
      <w:r w:rsidRPr="00680FDE">
        <w:rPr>
          <w:rFonts w:hint="cs"/>
          <w:rtl/>
        </w:rPr>
        <w:t>מורשי</w:t>
      </w:r>
      <w:r w:rsidRPr="00680FDE">
        <w:rPr>
          <w:rFonts w:hint="cs"/>
          <w:rtl/>
        </w:rPr>
        <w:t xml:space="preserve"> החתימה המתאימים מקשה לבצע פיקוח ובקרה נאותים על חשבונות הבנק של נציגויות המשרד בחו"ל ומגדיל את הסיכון למעילות. </w:t>
      </w:r>
    </w:p>
    <w:p w:rsidR="00004937" w:rsidRPr="00680FDE" w:rsidP="00350600">
      <w:pPr>
        <w:spacing w:before="180" w:after="240" w:line="240" w:lineRule="exact"/>
        <w:ind w:right="2268"/>
        <w:jc w:val="both"/>
        <w:rPr>
          <w:rFonts w:ascii="Tahoma" w:hAnsi="Tahoma" w:cs="Tahoma"/>
          <w:sz w:val="18"/>
          <w:szCs w:val="18"/>
          <w:rtl/>
        </w:rPr>
      </w:pPr>
      <w:r w:rsidRPr="00680FDE">
        <w:rPr>
          <w:rFonts w:ascii="Tahoma" w:hAnsi="Tahoma" w:cs="Tahoma" w:hint="cs"/>
          <w:sz w:val="18"/>
          <w:szCs w:val="18"/>
          <w:rtl/>
        </w:rPr>
        <w:t xml:space="preserve">רק במהלך הביקורת, לאחר פניית אותן נציגויות משרד הביטחון לבנקים השונים, התקבלו רשימות </w:t>
      </w:r>
      <w:r w:rsidRPr="00680FDE">
        <w:rPr>
          <w:rFonts w:ascii="Tahoma" w:hAnsi="Tahoma" w:cs="Tahoma" w:hint="cs"/>
          <w:sz w:val="18"/>
          <w:szCs w:val="18"/>
          <w:rtl/>
        </w:rPr>
        <w:t>מורשי</w:t>
      </w:r>
      <w:r w:rsidRPr="00680FDE">
        <w:rPr>
          <w:rFonts w:ascii="Tahoma" w:hAnsi="Tahoma" w:cs="Tahoma" w:hint="cs"/>
          <w:sz w:val="18"/>
          <w:szCs w:val="18"/>
          <w:rtl/>
        </w:rPr>
        <w:t xml:space="preserve"> החתימה. </w:t>
      </w:r>
    </w:p>
    <w:p w:rsidR="00004937" w:rsidRPr="00680FDE" w:rsidP="00350600">
      <w:pPr>
        <w:pStyle w:val="RESHET"/>
        <w:rPr>
          <w:rtl/>
        </w:rPr>
      </w:pPr>
      <w:r w:rsidRPr="00680FDE">
        <w:rPr>
          <w:rFonts w:hint="cs"/>
          <w:rtl/>
        </w:rPr>
        <w:t xml:space="preserve">עוד נמצא, כי מתוך רשימת </w:t>
      </w:r>
      <w:r w:rsidRPr="00680FDE">
        <w:rPr>
          <w:rFonts w:hint="cs"/>
          <w:rtl/>
        </w:rPr>
        <w:t>מורשי</w:t>
      </w:r>
      <w:r w:rsidRPr="00680FDE">
        <w:rPr>
          <w:rFonts w:hint="cs"/>
          <w:rtl/>
        </w:rPr>
        <w:t xml:space="preserve"> החתימה של</w:t>
      </w:r>
      <w:r w:rsidRPr="00680FDE">
        <w:rPr>
          <w:rtl/>
        </w:rPr>
        <w:t xml:space="preserve"> </w:t>
      </w:r>
      <w:r w:rsidRPr="00680FDE">
        <w:rPr>
          <w:rFonts w:hint="cs"/>
          <w:rtl/>
        </w:rPr>
        <w:t xml:space="preserve">נציגות משלחת משרד הביטחון בניו יורק בבנק </w:t>
      </w:r>
      <w:r w:rsidRPr="00680FDE">
        <w:rPr>
          <w:color w:val="333333"/>
        </w:rPr>
        <w:t>JPMorgan Chase</w:t>
      </w:r>
      <w:r w:rsidRPr="00680FDE">
        <w:rPr>
          <w:rFonts w:hint="cs"/>
          <w:rtl/>
        </w:rPr>
        <w:t xml:space="preserve">, שנמסרה לנציגי משרד מבקר המדינה, עולה כי בחשבונות הנציגות בבנק קיימת הרשאה לפעילות של מורשה חתימה יחיד. </w:t>
      </w:r>
    </w:p>
    <w:p w:rsidR="00004937" w:rsidRPr="00680FDE" w:rsidP="00350600">
      <w:pPr>
        <w:spacing w:before="180" w:after="240" w:line="240" w:lineRule="exact"/>
        <w:ind w:right="2268"/>
        <w:jc w:val="both"/>
        <w:rPr>
          <w:rFonts w:ascii="Tahoma" w:hAnsi="Tahoma" w:cs="Tahoma"/>
          <w:sz w:val="18"/>
          <w:szCs w:val="18"/>
          <w:rtl/>
        </w:rPr>
      </w:pPr>
      <w:r w:rsidRPr="00680FDE">
        <w:rPr>
          <w:rFonts w:ascii="Tahoma" w:hAnsi="Tahoma" w:cs="Tahoma" w:hint="cs"/>
          <w:sz w:val="18"/>
          <w:szCs w:val="18"/>
          <w:rtl/>
        </w:rPr>
        <w:t>בתשובת משרד הביטחון צוין כי לפי נוהלי העבודה של המשלחת בניו יורק</w:t>
      </w:r>
      <w:r>
        <w:rPr>
          <w:rStyle w:val="FootnoteReference0"/>
          <w:rFonts w:ascii="Tahoma" w:hAnsi="Tahoma" w:cs="Tahoma"/>
          <w:sz w:val="18"/>
          <w:szCs w:val="18"/>
          <w:rtl/>
        </w:rPr>
        <w:footnoteReference w:id="47"/>
      </w:r>
      <w:r w:rsidRPr="00680FDE">
        <w:rPr>
          <w:rFonts w:ascii="Tahoma" w:hAnsi="Tahoma" w:cs="Tahoma" w:hint="cs"/>
          <w:sz w:val="18"/>
          <w:szCs w:val="18"/>
          <w:rtl/>
        </w:rPr>
        <w:t xml:space="preserve">, פעילות בחשבונות הבנק אמורה להתבצע אך ורק על ידי שני </w:t>
      </w:r>
      <w:r w:rsidRPr="00680FDE">
        <w:rPr>
          <w:rFonts w:ascii="Tahoma" w:hAnsi="Tahoma" w:cs="Tahoma" w:hint="cs"/>
          <w:sz w:val="18"/>
          <w:szCs w:val="18"/>
          <w:rtl/>
        </w:rPr>
        <w:t>מורשי</w:t>
      </w:r>
      <w:r w:rsidRPr="00680FDE">
        <w:rPr>
          <w:rFonts w:ascii="Tahoma" w:hAnsi="Tahoma" w:cs="Tahoma" w:hint="cs"/>
          <w:sz w:val="18"/>
          <w:szCs w:val="18"/>
          <w:rtl/>
        </w:rPr>
        <w:t xml:space="preserve"> חתימה.</w:t>
      </w:r>
    </w:p>
    <w:p w:rsidR="00004937" w:rsidRPr="00350600" w:rsidP="0048575B">
      <w:pPr>
        <w:pStyle w:val="RESHET"/>
        <w:rPr>
          <w:rtl/>
        </w:rPr>
      </w:pPr>
      <w:r w:rsidRPr="00350600">
        <w:rPr>
          <w:rFonts w:hint="cs"/>
          <w:rtl/>
        </w:rPr>
        <w:t xml:space="preserve">משרד מבקר המדינה מעיר למשרד הביטחון כי עליו לפעול בהקדם לכך </w:t>
      </w:r>
      <w:r w:rsidRPr="00350600">
        <w:rPr>
          <w:rFonts w:hint="cs"/>
          <w:spacing w:val="-4"/>
          <w:rtl/>
        </w:rPr>
        <w:t xml:space="preserve">שכל פעולה בחשבונותיו בבנקים בחו"ל תיחתם על ידי שני </w:t>
      </w:r>
      <w:r w:rsidRPr="00350600">
        <w:rPr>
          <w:rFonts w:hint="cs"/>
          <w:spacing w:val="-4"/>
          <w:rtl/>
        </w:rPr>
        <w:t>מורשי</w:t>
      </w:r>
      <w:r w:rsidRPr="00350600">
        <w:rPr>
          <w:rFonts w:hint="cs"/>
          <w:spacing w:val="-4"/>
          <w:rtl/>
        </w:rPr>
        <w:t xml:space="preserve"> חתימה</w:t>
      </w:r>
      <w:r>
        <w:rPr>
          <w:rStyle w:val="FootnoteReference0"/>
          <w:spacing w:val="-4"/>
          <w:sz w:val="18"/>
          <w:rtl/>
        </w:rPr>
        <w:footnoteReference w:id="48"/>
      </w:r>
      <w:r w:rsidRPr="00350600">
        <w:rPr>
          <w:rFonts w:hint="cs"/>
          <w:rtl/>
        </w:rPr>
        <w:t xml:space="preserve"> כנדרש בהוראות הקיימות</w:t>
      </w:r>
      <w:r>
        <w:rPr>
          <w:rStyle w:val="FootnoteReference0"/>
          <w:sz w:val="18"/>
          <w:rtl/>
        </w:rPr>
        <w:footnoteReference w:id="49"/>
      </w:r>
      <w:r w:rsidRPr="00350600">
        <w:rPr>
          <w:rFonts w:hint="cs"/>
          <w:rtl/>
        </w:rPr>
        <w:t>, שכן המצב הקיים מגדיל את הסיכון לטעויות, וכן פוגע בשמירה על נכסי המדינה ובקיום פיקוח ובקרה נאותים עליהם.</w:t>
      </w:r>
      <w:r w:rsidRPr="0048575B" w:rsidR="0048575B">
        <w:rPr>
          <w:noProof/>
          <w:szCs w:val="17"/>
          <w:rtl/>
        </w:rPr>
        <w:t xml:space="preserve"> </w:t>
      </w:r>
      <w:r w:rsidRPr="0012789B" w:rsidR="0048575B">
        <w:rPr>
          <w:noProof/>
          <w:szCs w:val="17"/>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8575B" w:rsidRPr="00373C5D" w:rsidP="004857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9057931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7322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8575B" w:rsidRPr="00881D99" w:rsidP="0048575B">
                            <w:pPr>
                              <w:spacing w:after="0" w:line="240" w:lineRule="auto"/>
                              <w:rPr>
                                <w:color w:val="0B5294"/>
                                <w:spacing w:val="-4"/>
                                <w:sz w:val="24"/>
                                <w:szCs w:val="24"/>
                                <w:rtl/>
                                <w:cs/>
                              </w:rPr>
                            </w:pPr>
                            <w:r w:rsidRPr="0048575B">
                              <w:rPr>
                                <w:rFonts w:cs="Tahoma" w:hint="eastAsia"/>
                                <w:color w:val="0B5294"/>
                                <w:spacing w:val="-4"/>
                                <w:sz w:val="24"/>
                                <w:szCs w:val="24"/>
                                <w:rtl/>
                              </w:rPr>
                              <w:t>המצב</w:t>
                            </w:r>
                            <w:r w:rsidRPr="0048575B">
                              <w:rPr>
                                <w:rFonts w:cs="Tahoma"/>
                                <w:color w:val="0B5294"/>
                                <w:spacing w:val="-4"/>
                                <w:sz w:val="24"/>
                                <w:szCs w:val="24"/>
                                <w:rtl/>
                              </w:rPr>
                              <w:t xml:space="preserve"> </w:t>
                            </w:r>
                            <w:r w:rsidRPr="0048575B">
                              <w:rPr>
                                <w:rFonts w:cs="Tahoma" w:hint="eastAsia"/>
                                <w:color w:val="0B5294"/>
                                <w:spacing w:val="-4"/>
                                <w:sz w:val="24"/>
                                <w:szCs w:val="24"/>
                                <w:rtl/>
                              </w:rPr>
                              <w:t>הקיים</w:t>
                            </w:r>
                            <w:r w:rsidRPr="0048575B">
                              <w:rPr>
                                <w:rFonts w:cs="Tahoma"/>
                                <w:color w:val="0B5294"/>
                                <w:spacing w:val="-4"/>
                                <w:sz w:val="24"/>
                                <w:szCs w:val="24"/>
                                <w:rtl/>
                              </w:rPr>
                              <w:t xml:space="preserve"> </w:t>
                            </w:r>
                            <w:r w:rsidRPr="0048575B">
                              <w:rPr>
                                <w:rFonts w:cs="Tahoma" w:hint="eastAsia"/>
                                <w:color w:val="0B5294"/>
                                <w:spacing w:val="-4"/>
                                <w:sz w:val="24"/>
                                <w:szCs w:val="24"/>
                                <w:rtl/>
                              </w:rPr>
                              <w:t>מגדיל</w:t>
                            </w:r>
                            <w:r w:rsidRPr="0048575B">
                              <w:rPr>
                                <w:rFonts w:cs="Tahoma"/>
                                <w:color w:val="0B5294"/>
                                <w:spacing w:val="-4"/>
                                <w:sz w:val="24"/>
                                <w:szCs w:val="24"/>
                                <w:rtl/>
                              </w:rPr>
                              <w:t xml:space="preserve"> </w:t>
                            </w:r>
                            <w:r w:rsidRPr="0048575B">
                              <w:rPr>
                                <w:rFonts w:cs="Tahoma" w:hint="eastAsia"/>
                                <w:color w:val="0B5294"/>
                                <w:spacing w:val="-4"/>
                                <w:sz w:val="24"/>
                                <w:szCs w:val="24"/>
                                <w:rtl/>
                              </w:rPr>
                              <w:t>את</w:t>
                            </w:r>
                            <w:r w:rsidRPr="0048575B">
                              <w:rPr>
                                <w:rFonts w:cs="Tahoma"/>
                                <w:color w:val="0B5294"/>
                                <w:spacing w:val="-4"/>
                                <w:sz w:val="24"/>
                                <w:szCs w:val="24"/>
                                <w:rtl/>
                              </w:rPr>
                              <w:t xml:space="preserve"> </w:t>
                            </w:r>
                            <w:r w:rsidRPr="0048575B">
                              <w:rPr>
                                <w:rFonts w:cs="Tahoma" w:hint="eastAsia"/>
                                <w:color w:val="0B5294"/>
                                <w:spacing w:val="-4"/>
                                <w:sz w:val="24"/>
                                <w:szCs w:val="24"/>
                                <w:rtl/>
                              </w:rPr>
                              <w:t>הסיכון</w:t>
                            </w:r>
                            <w:r w:rsidRPr="0048575B">
                              <w:rPr>
                                <w:rFonts w:cs="Tahoma"/>
                                <w:color w:val="0B5294"/>
                                <w:spacing w:val="-4"/>
                                <w:sz w:val="24"/>
                                <w:szCs w:val="24"/>
                                <w:rtl/>
                              </w:rPr>
                              <w:t xml:space="preserve"> </w:t>
                            </w:r>
                            <w:r w:rsidRPr="0048575B">
                              <w:rPr>
                                <w:rFonts w:cs="Tahoma" w:hint="eastAsia"/>
                                <w:color w:val="0B5294"/>
                                <w:spacing w:val="-4"/>
                                <w:sz w:val="24"/>
                                <w:szCs w:val="24"/>
                                <w:rtl/>
                              </w:rPr>
                              <w:t>לטעויות</w:t>
                            </w:r>
                            <w:r w:rsidRPr="0048575B">
                              <w:rPr>
                                <w:rFonts w:cs="Tahoma"/>
                                <w:color w:val="0B5294"/>
                                <w:spacing w:val="-4"/>
                                <w:sz w:val="24"/>
                                <w:szCs w:val="24"/>
                                <w:rtl/>
                              </w:rPr>
                              <w:t xml:space="preserve">, </w:t>
                            </w:r>
                            <w:r w:rsidRPr="0048575B">
                              <w:rPr>
                                <w:rFonts w:cs="Tahoma" w:hint="eastAsia"/>
                                <w:color w:val="0B5294"/>
                                <w:spacing w:val="-4"/>
                                <w:sz w:val="24"/>
                                <w:szCs w:val="24"/>
                                <w:rtl/>
                              </w:rPr>
                              <w:t>וכן</w:t>
                            </w:r>
                            <w:r w:rsidRPr="0048575B">
                              <w:rPr>
                                <w:rFonts w:cs="Tahoma"/>
                                <w:color w:val="0B5294"/>
                                <w:spacing w:val="-4"/>
                                <w:sz w:val="24"/>
                                <w:szCs w:val="24"/>
                                <w:rtl/>
                              </w:rPr>
                              <w:t xml:space="preserve"> </w:t>
                            </w:r>
                            <w:r w:rsidRPr="0048575B">
                              <w:rPr>
                                <w:rFonts w:cs="Tahoma" w:hint="eastAsia"/>
                                <w:color w:val="0B5294"/>
                                <w:spacing w:val="-4"/>
                                <w:sz w:val="24"/>
                                <w:szCs w:val="24"/>
                                <w:rtl/>
                              </w:rPr>
                              <w:t>פוגע</w:t>
                            </w:r>
                            <w:r w:rsidRPr="0048575B">
                              <w:rPr>
                                <w:rFonts w:cs="Tahoma"/>
                                <w:color w:val="0B5294"/>
                                <w:spacing w:val="-4"/>
                                <w:sz w:val="24"/>
                                <w:szCs w:val="24"/>
                                <w:rtl/>
                              </w:rPr>
                              <w:t xml:space="preserve"> </w:t>
                            </w:r>
                            <w:r w:rsidRPr="0048575B">
                              <w:rPr>
                                <w:rFonts w:cs="Tahoma" w:hint="eastAsia"/>
                                <w:color w:val="0B5294"/>
                                <w:spacing w:val="-4"/>
                                <w:sz w:val="24"/>
                                <w:szCs w:val="24"/>
                                <w:rtl/>
                              </w:rPr>
                              <w:t>בשמירה</w:t>
                            </w:r>
                            <w:r w:rsidRPr="0048575B">
                              <w:rPr>
                                <w:rFonts w:cs="Tahoma"/>
                                <w:color w:val="0B5294"/>
                                <w:spacing w:val="-4"/>
                                <w:sz w:val="24"/>
                                <w:szCs w:val="24"/>
                                <w:rtl/>
                              </w:rPr>
                              <w:t xml:space="preserve"> </w:t>
                            </w:r>
                            <w:r w:rsidRPr="0048575B">
                              <w:rPr>
                                <w:rFonts w:cs="Tahoma" w:hint="eastAsia"/>
                                <w:color w:val="0B5294"/>
                                <w:spacing w:val="-4"/>
                                <w:sz w:val="24"/>
                                <w:szCs w:val="24"/>
                                <w:rtl/>
                              </w:rPr>
                              <w:t>על</w:t>
                            </w:r>
                            <w:r w:rsidRPr="0048575B">
                              <w:rPr>
                                <w:rFonts w:cs="Tahoma"/>
                                <w:color w:val="0B5294"/>
                                <w:spacing w:val="-4"/>
                                <w:sz w:val="24"/>
                                <w:szCs w:val="24"/>
                                <w:rtl/>
                              </w:rPr>
                              <w:t xml:space="preserve"> </w:t>
                            </w:r>
                            <w:r w:rsidRPr="0048575B">
                              <w:rPr>
                                <w:rFonts w:cs="Tahoma" w:hint="eastAsia"/>
                                <w:color w:val="0B5294"/>
                                <w:spacing w:val="-4"/>
                                <w:sz w:val="24"/>
                                <w:szCs w:val="24"/>
                                <w:rtl/>
                              </w:rPr>
                              <w:t>נכסי</w:t>
                            </w:r>
                            <w:r w:rsidRPr="0048575B">
                              <w:rPr>
                                <w:rFonts w:cs="Tahoma"/>
                                <w:color w:val="0B5294"/>
                                <w:spacing w:val="-4"/>
                                <w:sz w:val="24"/>
                                <w:szCs w:val="24"/>
                                <w:rtl/>
                              </w:rPr>
                              <w:t xml:space="preserve"> </w:t>
                            </w:r>
                            <w:r w:rsidRPr="0048575B">
                              <w:rPr>
                                <w:rFonts w:cs="Tahoma" w:hint="eastAsia"/>
                                <w:color w:val="0B5294"/>
                                <w:spacing w:val="-4"/>
                                <w:sz w:val="24"/>
                                <w:szCs w:val="24"/>
                                <w:rtl/>
                              </w:rPr>
                              <w:t>המדינה</w:t>
                            </w:r>
                            <w:r w:rsidRPr="0048575B">
                              <w:rPr>
                                <w:rFonts w:cs="Tahoma"/>
                                <w:color w:val="0B5294"/>
                                <w:spacing w:val="-4"/>
                                <w:sz w:val="24"/>
                                <w:szCs w:val="24"/>
                                <w:rtl/>
                              </w:rPr>
                              <w:t xml:space="preserve"> </w:t>
                            </w:r>
                            <w:r w:rsidRPr="0048575B">
                              <w:rPr>
                                <w:rFonts w:cs="Tahoma" w:hint="eastAsia"/>
                                <w:color w:val="0B5294"/>
                                <w:spacing w:val="-4"/>
                                <w:sz w:val="24"/>
                                <w:szCs w:val="24"/>
                                <w:rtl/>
                              </w:rPr>
                              <w:t>ובקיום</w:t>
                            </w:r>
                            <w:r w:rsidRPr="0048575B">
                              <w:rPr>
                                <w:rFonts w:cs="Tahoma"/>
                                <w:color w:val="0B5294"/>
                                <w:spacing w:val="-4"/>
                                <w:sz w:val="24"/>
                                <w:szCs w:val="24"/>
                                <w:rtl/>
                              </w:rPr>
                              <w:t xml:space="preserve"> </w:t>
                            </w:r>
                            <w:r w:rsidRPr="0048575B">
                              <w:rPr>
                                <w:rFonts w:cs="Tahoma" w:hint="eastAsia"/>
                                <w:color w:val="0B5294"/>
                                <w:spacing w:val="-4"/>
                                <w:sz w:val="24"/>
                                <w:szCs w:val="24"/>
                                <w:rtl/>
                              </w:rPr>
                              <w:t>פיקוח</w:t>
                            </w:r>
                            <w:r w:rsidRPr="0048575B">
                              <w:rPr>
                                <w:rFonts w:cs="Tahoma"/>
                                <w:color w:val="0B5294"/>
                                <w:spacing w:val="-4"/>
                                <w:sz w:val="24"/>
                                <w:szCs w:val="24"/>
                                <w:rtl/>
                              </w:rPr>
                              <w:t xml:space="preserve"> </w:t>
                            </w:r>
                            <w:r w:rsidRPr="0048575B">
                              <w:rPr>
                                <w:rFonts w:cs="Tahoma" w:hint="eastAsia"/>
                                <w:color w:val="0B5294"/>
                                <w:spacing w:val="-4"/>
                                <w:sz w:val="24"/>
                                <w:szCs w:val="24"/>
                                <w:rtl/>
                              </w:rPr>
                              <w:t>ובקרה</w:t>
                            </w:r>
                            <w:r w:rsidRPr="0048575B">
                              <w:rPr>
                                <w:rFonts w:cs="Tahoma"/>
                                <w:color w:val="0B5294"/>
                                <w:spacing w:val="-4"/>
                                <w:sz w:val="24"/>
                                <w:szCs w:val="24"/>
                                <w:rtl/>
                              </w:rPr>
                              <w:t xml:space="preserve"> </w:t>
                            </w:r>
                            <w:r w:rsidRPr="0048575B">
                              <w:rPr>
                                <w:rFonts w:cs="Tahoma" w:hint="eastAsia"/>
                                <w:color w:val="0B5294"/>
                                <w:spacing w:val="-4"/>
                                <w:sz w:val="24"/>
                                <w:szCs w:val="24"/>
                                <w:rtl/>
                              </w:rPr>
                              <w:t>נאותים</w:t>
                            </w:r>
                            <w:r w:rsidRPr="0048575B">
                              <w:rPr>
                                <w:rFonts w:cs="Tahoma"/>
                                <w:color w:val="0B5294"/>
                                <w:spacing w:val="-4"/>
                                <w:sz w:val="24"/>
                                <w:szCs w:val="24"/>
                                <w:rtl/>
                              </w:rPr>
                              <w:t xml:space="preserve"> </w:t>
                            </w:r>
                            <w:r w:rsidRPr="0048575B">
                              <w:rPr>
                                <w:rFonts w:cs="Tahoma" w:hint="eastAsia"/>
                                <w:color w:val="0B5294"/>
                                <w:spacing w:val="-4"/>
                                <w:sz w:val="24"/>
                                <w:szCs w:val="24"/>
                                <w:rtl/>
                              </w:rPr>
                              <w:t>עליהם</w:t>
                            </w:r>
                          </w:p>
                          <w:p w:rsidR="0048575B" w:rsidRPr="00373C5D" w:rsidP="004857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2806799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07916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48575B" w:rsidRPr="00373C5D" w:rsidP="0048575B">
                      <w:pPr>
                        <w:spacing w:line="240" w:lineRule="atLeast"/>
                        <w:rPr>
                          <w:rFonts w:cs="Tahoma"/>
                          <w:b/>
                          <w:bCs/>
                          <w:color w:val="0B5294"/>
                          <w:sz w:val="48"/>
                          <w:szCs w:val="48"/>
                          <w:rtl/>
                        </w:rPr>
                      </w:pPr>
                      <w:drawing>
                        <wp:inline distT="0" distB="0" distL="0" distR="0">
                          <wp:extent cx="311150" cy="256800"/>
                          <wp:effectExtent l="0" t="0" r="0" b="0"/>
                          <wp:docPr id="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96014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8575B" w:rsidRPr="00881D99" w:rsidP="0048575B">
                      <w:pPr>
                        <w:spacing w:after="0" w:line="240" w:lineRule="auto"/>
                        <w:rPr>
                          <w:color w:val="0B5294"/>
                          <w:spacing w:val="-4"/>
                          <w:sz w:val="24"/>
                          <w:szCs w:val="24"/>
                          <w:rtl/>
                          <w:cs/>
                        </w:rPr>
                      </w:pPr>
                      <w:r w:rsidRPr="0048575B">
                        <w:rPr>
                          <w:rFonts w:cs="Tahoma" w:hint="eastAsia"/>
                          <w:color w:val="0B5294"/>
                          <w:spacing w:val="-4"/>
                          <w:sz w:val="24"/>
                          <w:szCs w:val="24"/>
                          <w:rtl/>
                        </w:rPr>
                        <w:t>המצב</w:t>
                      </w:r>
                      <w:r w:rsidRPr="0048575B">
                        <w:rPr>
                          <w:rFonts w:cs="Tahoma"/>
                          <w:color w:val="0B5294"/>
                          <w:spacing w:val="-4"/>
                          <w:sz w:val="24"/>
                          <w:szCs w:val="24"/>
                          <w:rtl/>
                        </w:rPr>
                        <w:t xml:space="preserve"> </w:t>
                      </w:r>
                      <w:r w:rsidRPr="0048575B">
                        <w:rPr>
                          <w:rFonts w:cs="Tahoma" w:hint="eastAsia"/>
                          <w:color w:val="0B5294"/>
                          <w:spacing w:val="-4"/>
                          <w:sz w:val="24"/>
                          <w:szCs w:val="24"/>
                          <w:rtl/>
                        </w:rPr>
                        <w:t>הקיים</w:t>
                      </w:r>
                      <w:r w:rsidRPr="0048575B">
                        <w:rPr>
                          <w:rFonts w:cs="Tahoma"/>
                          <w:color w:val="0B5294"/>
                          <w:spacing w:val="-4"/>
                          <w:sz w:val="24"/>
                          <w:szCs w:val="24"/>
                          <w:rtl/>
                        </w:rPr>
                        <w:t xml:space="preserve"> </w:t>
                      </w:r>
                      <w:r w:rsidRPr="0048575B">
                        <w:rPr>
                          <w:rFonts w:cs="Tahoma" w:hint="eastAsia"/>
                          <w:color w:val="0B5294"/>
                          <w:spacing w:val="-4"/>
                          <w:sz w:val="24"/>
                          <w:szCs w:val="24"/>
                          <w:rtl/>
                        </w:rPr>
                        <w:t>מגדיל</w:t>
                      </w:r>
                      <w:r w:rsidRPr="0048575B">
                        <w:rPr>
                          <w:rFonts w:cs="Tahoma"/>
                          <w:color w:val="0B5294"/>
                          <w:spacing w:val="-4"/>
                          <w:sz w:val="24"/>
                          <w:szCs w:val="24"/>
                          <w:rtl/>
                        </w:rPr>
                        <w:t xml:space="preserve"> </w:t>
                      </w:r>
                      <w:r w:rsidRPr="0048575B">
                        <w:rPr>
                          <w:rFonts w:cs="Tahoma" w:hint="eastAsia"/>
                          <w:color w:val="0B5294"/>
                          <w:spacing w:val="-4"/>
                          <w:sz w:val="24"/>
                          <w:szCs w:val="24"/>
                          <w:rtl/>
                        </w:rPr>
                        <w:t>את</w:t>
                      </w:r>
                      <w:r w:rsidRPr="0048575B">
                        <w:rPr>
                          <w:rFonts w:cs="Tahoma"/>
                          <w:color w:val="0B5294"/>
                          <w:spacing w:val="-4"/>
                          <w:sz w:val="24"/>
                          <w:szCs w:val="24"/>
                          <w:rtl/>
                        </w:rPr>
                        <w:t xml:space="preserve"> </w:t>
                      </w:r>
                      <w:r w:rsidRPr="0048575B">
                        <w:rPr>
                          <w:rFonts w:cs="Tahoma" w:hint="eastAsia"/>
                          <w:color w:val="0B5294"/>
                          <w:spacing w:val="-4"/>
                          <w:sz w:val="24"/>
                          <w:szCs w:val="24"/>
                          <w:rtl/>
                        </w:rPr>
                        <w:t>הסיכון</w:t>
                      </w:r>
                      <w:r w:rsidRPr="0048575B">
                        <w:rPr>
                          <w:rFonts w:cs="Tahoma"/>
                          <w:color w:val="0B5294"/>
                          <w:spacing w:val="-4"/>
                          <w:sz w:val="24"/>
                          <w:szCs w:val="24"/>
                          <w:rtl/>
                        </w:rPr>
                        <w:t xml:space="preserve"> </w:t>
                      </w:r>
                      <w:r w:rsidRPr="0048575B">
                        <w:rPr>
                          <w:rFonts w:cs="Tahoma" w:hint="eastAsia"/>
                          <w:color w:val="0B5294"/>
                          <w:spacing w:val="-4"/>
                          <w:sz w:val="24"/>
                          <w:szCs w:val="24"/>
                          <w:rtl/>
                        </w:rPr>
                        <w:t>לטעויות</w:t>
                      </w:r>
                      <w:r w:rsidRPr="0048575B">
                        <w:rPr>
                          <w:rFonts w:cs="Tahoma"/>
                          <w:color w:val="0B5294"/>
                          <w:spacing w:val="-4"/>
                          <w:sz w:val="24"/>
                          <w:szCs w:val="24"/>
                          <w:rtl/>
                        </w:rPr>
                        <w:t xml:space="preserve">, </w:t>
                      </w:r>
                      <w:r w:rsidRPr="0048575B">
                        <w:rPr>
                          <w:rFonts w:cs="Tahoma" w:hint="eastAsia"/>
                          <w:color w:val="0B5294"/>
                          <w:spacing w:val="-4"/>
                          <w:sz w:val="24"/>
                          <w:szCs w:val="24"/>
                          <w:rtl/>
                        </w:rPr>
                        <w:t>וכן</w:t>
                      </w:r>
                      <w:r w:rsidRPr="0048575B">
                        <w:rPr>
                          <w:rFonts w:cs="Tahoma"/>
                          <w:color w:val="0B5294"/>
                          <w:spacing w:val="-4"/>
                          <w:sz w:val="24"/>
                          <w:szCs w:val="24"/>
                          <w:rtl/>
                        </w:rPr>
                        <w:t xml:space="preserve"> </w:t>
                      </w:r>
                      <w:r w:rsidRPr="0048575B">
                        <w:rPr>
                          <w:rFonts w:cs="Tahoma" w:hint="eastAsia"/>
                          <w:color w:val="0B5294"/>
                          <w:spacing w:val="-4"/>
                          <w:sz w:val="24"/>
                          <w:szCs w:val="24"/>
                          <w:rtl/>
                        </w:rPr>
                        <w:t>פוגע</w:t>
                      </w:r>
                      <w:r w:rsidRPr="0048575B">
                        <w:rPr>
                          <w:rFonts w:cs="Tahoma"/>
                          <w:color w:val="0B5294"/>
                          <w:spacing w:val="-4"/>
                          <w:sz w:val="24"/>
                          <w:szCs w:val="24"/>
                          <w:rtl/>
                        </w:rPr>
                        <w:t xml:space="preserve"> </w:t>
                      </w:r>
                      <w:r w:rsidRPr="0048575B">
                        <w:rPr>
                          <w:rFonts w:cs="Tahoma" w:hint="eastAsia"/>
                          <w:color w:val="0B5294"/>
                          <w:spacing w:val="-4"/>
                          <w:sz w:val="24"/>
                          <w:szCs w:val="24"/>
                          <w:rtl/>
                        </w:rPr>
                        <w:t>בשמירה</w:t>
                      </w:r>
                      <w:r w:rsidRPr="0048575B">
                        <w:rPr>
                          <w:rFonts w:cs="Tahoma"/>
                          <w:color w:val="0B5294"/>
                          <w:spacing w:val="-4"/>
                          <w:sz w:val="24"/>
                          <w:szCs w:val="24"/>
                          <w:rtl/>
                        </w:rPr>
                        <w:t xml:space="preserve"> </w:t>
                      </w:r>
                      <w:r w:rsidRPr="0048575B">
                        <w:rPr>
                          <w:rFonts w:cs="Tahoma" w:hint="eastAsia"/>
                          <w:color w:val="0B5294"/>
                          <w:spacing w:val="-4"/>
                          <w:sz w:val="24"/>
                          <w:szCs w:val="24"/>
                          <w:rtl/>
                        </w:rPr>
                        <w:t>על</w:t>
                      </w:r>
                      <w:r w:rsidRPr="0048575B">
                        <w:rPr>
                          <w:rFonts w:cs="Tahoma"/>
                          <w:color w:val="0B5294"/>
                          <w:spacing w:val="-4"/>
                          <w:sz w:val="24"/>
                          <w:szCs w:val="24"/>
                          <w:rtl/>
                        </w:rPr>
                        <w:t xml:space="preserve"> </w:t>
                      </w:r>
                      <w:r w:rsidRPr="0048575B">
                        <w:rPr>
                          <w:rFonts w:cs="Tahoma" w:hint="eastAsia"/>
                          <w:color w:val="0B5294"/>
                          <w:spacing w:val="-4"/>
                          <w:sz w:val="24"/>
                          <w:szCs w:val="24"/>
                          <w:rtl/>
                        </w:rPr>
                        <w:t>נכסי</w:t>
                      </w:r>
                      <w:r w:rsidRPr="0048575B">
                        <w:rPr>
                          <w:rFonts w:cs="Tahoma"/>
                          <w:color w:val="0B5294"/>
                          <w:spacing w:val="-4"/>
                          <w:sz w:val="24"/>
                          <w:szCs w:val="24"/>
                          <w:rtl/>
                        </w:rPr>
                        <w:t xml:space="preserve"> </w:t>
                      </w:r>
                      <w:r w:rsidRPr="0048575B">
                        <w:rPr>
                          <w:rFonts w:cs="Tahoma" w:hint="eastAsia"/>
                          <w:color w:val="0B5294"/>
                          <w:spacing w:val="-4"/>
                          <w:sz w:val="24"/>
                          <w:szCs w:val="24"/>
                          <w:rtl/>
                        </w:rPr>
                        <w:t>המדינה</w:t>
                      </w:r>
                      <w:r w:rsidRPr="0048575B">
                        <w:rPr>
                          <w:rFonts w:cs="Tahoma"/>
                          <w:color w:val="0B5294"/>
                          <w:spacing w:val="-4"/>
                          <w:sz w:val="24"/>
                          <w:szCs w:val="24"/>
                          <w:rtl/>
                        </w:rPr>
                        <w:t xml:space="preserve"> </w:t>
                      </w:r>
                      <w:r w:rsidRPr="0048575B">
                        <w:rPr>
                          <w:rFonts w:cs="Tahoma" w:hint="eastAsia"/>
                          <w:color w:val="0B5294"/>
                          <w:spacing w:val="-4"/>
                          <w:sz w:val="24"/>
                          <w:szCs w:val="24"/>
                          <w:rtl/>
                        </w:rPr>
                        <w:t>ובקיום</w:t>
                      </w:r>
                      <w:r w:rsidRPr="0048575B">
                        <w:rPr>
                          <w:rFonts w:cs="Tahoma"/>
                          <w:color w:val="0B5294"/>
                          <w:spacing w:val="-4"/>
                          <w:sz w:val="24"/>
                          <w:szCs w:val="24"/>
                          <w:rtl/>
                        </w:rPr>
                        <w:t xml:space="preserve"> </w:t>
                      </w:r>
                      <w:r w:rsidRPr="0048575B">
                        <w:rPr>
                          <w:rFonts w:cs="Tahoma" w:hint="eastAsia"/>
                          <w:color w:val="0B5294"/>
                          <w:spacing w:val="-4"/>
                          <w:sz w:val="24"/>
                          <w:szCs w:val="24"/>
                          <w:rtl/>
                        </w:rPr>
                        <w:t>פיקוח</w:t>
                      </w:r>
                      <w:r w:rsidRPr="0048575B">
                        <w:rPr>
                          <w:rFonts w:cs="Tahoma"/>
                          <w:color w:val="0B5294"/>
                          <w:spacing w:val="-4"/>
                          <w:sz w:val="24"/>
                          <w:szCs w:val="24"/>
                          <w:rtl/>
                        </w:rPr>
                        <w:t xml:space="preserve"> </w:t>
                      </w:r>
                      <w:r w:rsidRPr="0048575B">
                        <w:rPr>
                          <w:rFonts w:cs="Tahoma" w:hint="eastAsia"/>
                          <w:color w:val="0B5294"/>
                          <w:spacing w:val="-4"/>
                          <w:sz w:val="24"/>
                          <w:szCs w:val="24"/>
                          <w:rtl/>
                        </w:rPr>
                        <w:t>ובקרה</w:t>
                      </w:r>
                      <w:r w:rsidRPr="0048575B">
                        <w:rPr>
                          <w:rFonts w:cs="Tahoma"/>
                          <w:color w:val="0B5294"/>
                          <w:spacing w:val="-4"/>
                          <w:sz w:val="24"/>
                          <w:szCs w:val="24"/>
                          <w:rtl/>
                        </w:rPr>
                        <w:t xml:space="preserve"> </w:t>
                      </w:r>
                      <w:r w:rsidRPr="0048575B">
                        <w:rPr>
                          <w:rFonts w:cs="Tahoma" w:hint="eastAsia"/>
                          <w:color w:val="0B5294"/>
                          <w:spacing w:val="-4"/>
                          <w:sz w:val="24"/>
                          <w:szCs w:val="24"/>
                          <w:rtl/>
                        </w:rPr>
                        <w:t>נאותים</w:t>
                      </w:r>
                      <w:r w:rsidRPr="0048575B">
                        <w:rPr>
                          <w:rFonts w:cs="Tahoma"/>
                          <w:color w:val="0B5294"/>
                          <w:spacing w:val="-4"/>
                          <w:sz w:val="24"/>
                          <w:szCs w:val="24"/>
                          <w:rtl/>
                        </w:rPr>
                        <w:t xml:space="preserve"> </w:t>
                      </w:r>
                      <w:r w:rsidRPr="0048575B">
                        <w:rPr>
                          <w:rFonts w:cs="Tahoma" w:hint="eastAsia"/>
                          <w:color w:val="0B5294"/>
                          <w:spacing w:val="-4"/>
                          <w:sz w:val="24"/>
                          <w:szCs w:val="24"/>
                          <w:rtl/>
                        </w:rPr>
                        <w:t>עליהם</w:t>
                      </w:r>
                    </w:p>
                    <w:p w:rsidR="0048575B" w:rsidRPr="00373C5D" w:rsidP="0048575B">
                      <w:pPr>
                        <w:spacing w:before="120" w:after="0" w:line="240" w:lineRule="atLeast"/>
                        <w:rPr>
                          <w:rFonts w:cs="Tahoma"/>
                          <w:b/>
                          <w:bCs/>
                          <w:color w:val="0B5294"/>
                          <w:sz w:val="48"/>
                          <w:szCs w:val="48"/>
                          <w:rtl/>
                        </w:rPr>
                      </w:pPr>
                      <w:drawing>
                        <wp:inline distT="0" distB="0" distL="0" distR="0">
                          <wp:extent cx="288000" cy="31337"/>
                          <wp:effectExtent l="0" t="0" r="0" b="6985"/>
                          <wp:docPr id="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07842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04937" w:rsidRPr="00680FDE" w:rsidP="00350600">
      <w:pPr>
        <w:spacing w:line="240" w:lineRule="exact"/>
        <w:ind w:right="2268"/>
        <w:jc w:val="both"/>
        <w:rPr>
          <w:rFonts w:ascii="Tahoma" w:hAnsi="Tahoma" w:cs="Tahoma"/>
          <w:sz w:val="18"/>
          <w:szCs w:val="18"/>
          <w:rtl/>
        </w:rPr>
      </w:pPr>
    </w:p>
    <w:p w:rsidR="00004937" w:rsidP="00350600">
      <w:pPr>
        <w:pStyle w:val="KOT5"/>
      </w:pPr>
      <w:r>
        <w:rPr>
          <w:rFonts w:hint="cs"/>
          <w:rtl/>
        </w:rPr>
        <w:t>היבטים בניהול המזומנים של משרד הביטחון</w:t>
      </w:r>
    </w:p>
    <w:p w:rsidR="00004937" w:rsidRPr="00680FDE" w:rsidP="00350600">
      <w:pPr>
        <w:spacing w:after="240" w:line="240" w:lineRule="exact"/>
        <w:ind w:right="2268"/>
        <w:jc w:val="both"/>
        <w:rPr>
          <w:rFonts w:ascii="Tahoma" w:hAnsi="Tahoma" w:cs="Tahoma"/>
          <w:sz w:val="18"/>
          <w:szCs w:val="18"/>
          <w:rtl/>
        </w:rPr>
      </w:pPr>
      <w:r w:rsidRPr="00680FDE">
        <w:rPr>
          <w:rFonts w:ascii="Tahoma" w:hAnsi="Tahoma" w:cs="Tahoma" w:hint="cs"/>
          <w:sz w:val="18"/>
          <w:szCs w:val="18"/>
          <w:rtl/>
        </w:rPr>
        <w:t>יתרות המזומנים ושווי המזומנים של משרד הביטחון כוללות גם קופת מזומנים בסכום משמעותי המשמשת כקופת מזומנים ובמגוון מטבעות העומדת לשימוש היחידות השונות. בבדיקה שערכו נציגי משרד מבקר המדינה באגף הכספים של משרד הביטחון נמצא כי משיכת מזומנים מהקופה או הפקדת מזומנים לקופה מבוצעות באופן מסודר על ידי גורם מורשה כדוגמת מנהל הקופה. אותו גורם מורשה מתעד את הפעולה, בין היתר, על ידי החתמת הגורם המקבל את המזומן. עוד עולה כי ספירת קופה מבוצעת פעם בשנה, או עם החלפת מנהל הקופה.</w:t>
      </w:r>
    </w:p>
    <w:p w:rsidR="00004937" w:rsidRPr="00680FDE" w:rsidP="00350600">
      <w:pPr>
        <w:pStyle w:val="RESHET"/>
        <w:rPr>
          <w:rtl/>
        </w:rPr>
      </w:pPr>
      <w:r w:rsidRPr="00680FDE">
        <w:rPr>
          <w:rFonts w:hint="cs"/>
          <w:rtl/>
        </w:rPr>
        <w:t xml:space="preserve">נמצא כי אף שהפרקטיקה הנהוגה לטיפול בקופת המזומנים ברורה לעובדי הגזברות באגף הכספים היא אינה מעוגנת בנוהל מסודר, הכולל את סדר הפעולות והרישום שיש לבצע בעת הפקדה ומשיכה של מזומנים מהקופה, אופן הזיהוי של הגורם המושך כספים מהקופה ואת התדירות שבה נדרש לבצע ספירת קופה. </w:t>
      </w:r>
    </w:p>
    <w:p w:rsidR="00004937" w:rsidRPr="00680FDE" w:rsidP="0048575B">
      <w:pPr>
        <w:pStyle w:val="RESHET"/>
        <w:rPr>
          <w:rtl/>
        </w:rPr>
      </w:pPr>
      <w:r w:rsidRPr="00680FDE">
        <w:rPr>
          <w:rFonts w:hint="cs"/>
          <w:rtl/>
        </w:rPr>
        <w:t xml:space="preserve">משרד מבקר המדינה מעיר למשרד הביטחון כי עליו לעגן בנוהל ברור את הטיפול בקופות המזומנים שברשותו, כדי לשמור על סדרי </w:t>
      </w:r>
      <w:r w:rsidRPr="00680FDE">
        <w:rPr>
          <w:rFonts w:hint="cs"/>
          <w:rtl/>
        </w:rPr>
        <w:t>מינהל</w:t>
      </w:r>
      <w:r w:rsidRPr="00680FDE">
        <w:rPr>
          <w:rFonts w:hint="cs"/>
          <w:rtl/>
        </w:rPr>
        <w:t xml:space="preserve"> תקין.</w:t>
      </w:r>
      <w:r w:rsidRPr="0048575B" w:rsidR="0048575B">
        <w:rPr>
          <w:noProof/>
          <w:szCs w:val="17"/>
          <w:rtl/>
        </w:rPr>
        <w:t xml:space="preserve"> </w:t>
      </w:r>
      <w:r w:rsidRPr="0012789B" w:rsidR="0048575B">
        <w:rPr>
          <w:noProof/>
          <w:szCs w:val="17"/>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8575B" w:rsidRPr="00373C5D" w:rsidP="004857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5506834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58429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8575B" w:rsidRPr="00881D99" w:rsidP="0048575B">
                            <w:pPr>
                              <w:spacing w:after="0" w:line="240" w:lineRule="auto"/>
                              <w:rPr>
                                <w:color w:val="0B5294"/>
                                <w:spacing w:val="-4"/>
                                <w:sz w:val="24"/>
                                <w:szCs w:val="24"/>
                                <w:rtl/>
                                <w:cs/>
                              </w:rPr>
                            </w:pPr>
                            <w:r w:rsidRPr="0048575B">
                              <w:rPr>
                                <w:rFonts w:cs="Tahoma" w:hint="eastAsia"/>
                                <w:color w:val="0B5294"/>
                                <w:spacing w:val="-4"/>
                                <w:sz w:val="24"/>
                                <w:szCs w:val="24"/>
                                <w:rtl/>
                              </w:rPr>
                              <w:t>על</w:t>
                            </w:r>
                            <w:r w:rsidRPr="0048575B">
                              <w:rPr>
                                <w:rFonts w:cs="Tahoma"/>
                                <w:color w:val="0B5294"/>
                                <w:spacing w:val="-4"/>
                                <w:sz w:val="24"/>
                                <w:szCs w:val="24"/>
                                <w:rtl/>
                              </w:rPr>
                              <w:t xml:space="preserve"> </w:t>
                            </w:r>
                            <w:r w:rsidRPr="0048575B">
                              <w:rPr>
                                <w:rFonts w:cs="Tahoma" w:hint="eastAsia"/>
                                <w:color w:val="0B5294"/>
                                <w:spacing w:val="-4"/>
                                <w:sz w:val="24"/>
                                <w:szCs w:val="24"/>
                                <w:rtl/>
                              </w:rPr>
                              <w:t>משרד</w:t>
                            </w:r>
                            <w:r w:rsidRPr="0048575B">
                              <w:rPr>
                                <w:rFonts w:cs="Tahoma"/>
                                <w:color w:val="0B5294"/>
                                <w:spacing w:val="-4"/>
                                <w:sz w:val="24"/>
                                <w:szCs w:val="24"/>
                                <w:rtl/>
                              </w:rPr>
                              <w:t xml:space="preserve"> </w:t>
                            </w:r>
                            <w:r w:rsidRPr="0048575B">
                              <w:rPr>
                                <w:rFonts w:cs="Tahoma" w:hint="eastAsia"/>
                                <w:color w:val="0B5294"/>
                                <w:spacing w:val="-4"/>
                                <w:sz w:val="24"/>
                                <w:szCs w:val="24"/>
                                <w:rtl/>
                              </w:rPr>
                              <w:t>הביטחון</w:t>
                            </w:r>
                            <w:r w:rsidRPr="0048575B">
                              <w:rPr>
                                <w:rFonts w:cs="Tahoma"/>
                                <w:color w:val="0B5294"/>
                                <w:spacing w:val="-4"/>
                                <w:sz w:val="24"/>
                                <w:szCs w:val="24"/>
                                <w:rtl/>
                              </w:rPr>
                              <w:t xml:space="preserve"> </w:t>
                            </w:r>
                            <w:r w:rsidRPr="0048575B">
                              <w:rPr>
                                <w:rFonts w:cs="Tahoma" w:hint="eastAsia"/>
                                <w:color w:val="0B5294"/>
                                <w:spacing w:val="-4"/>
                                <w:sz w:val="24"/>
                                <w:szCs w:val="24"/>
                                <w:rtl/>
                              </w:rPr>
                              <w:t>לעגן</w:t>
                            </w:r>
                            <w:r w:rsidRPr="0048575B">
                              <w:rPr>
                                <w:rFonts w:cs="Tahoma"/>
                                <w:color w:val="0B5294"/>
                                <w:spacing w:val="-4"/>
                                <w:sz w:val="24"/>
                                <w:szCs w:val="24"/>
                                <w:rtl/>
                              </w:rPr>
                              <w:t xml:space="preserve"> </w:t>
                            </w:r>
                            <w:r w:rsidRPr="0048575B">
                              <w:rPr>
                                <w:rFonts w:cs="Tahoma" w:hint="eastAsia"/>
                                <w:color w:val="0B5294"/>
                                <w:spacing w:val="-4"/>
                                <w:sz w:val="24"/>
                                <w:szCs w:val="24"/>
                                <w:rtl/>
                              </w:rPr>
                              <w:t>בנוהל</w:t>
                            </w:r>
                            <w:r w:rsidRPr="0048575B">
                              <w:rPr>
                                <w:rFonts w:cs="Tahoma"/>
                                <w:color w:val="0B5294"/>
                                <w:spacing w:val="-4"/>
                                <w:sz w:val="24"/>
                                <w:szCs w:val="24"/>
                                <w:rtl/>
                              </w:rPr>
                              <w:t xml:space="preserve"> </w:t>
                            </w:r>
                            <w:r w:rsidRPr="0048575B">
                              <w:rPr>
                                <w:rFonts w:cs="Tahoma" w:hint="eastAsia"/>
                                <w:color w:val="0B5294"/>
                                <w:spacing w:val="-4"/>
                                <w:sz w:val="24"/>
                                <w:szCs w:val="24"/>
                                <w:rtl/>
                              </w:rPr>
                              <w:t>ברור</w:t>
                            </w:r>
                            <w:r w:rsidRPr="0048575B">
                              <w:rPr>
                                <w:rFonts w:cs="Tahoma"/>
                                <w:color w:val="0B5294"/>
                                <w:spacing w:val="-4"/>
                                <w:sz w:val="24"/>
                                <w:szCs w:val="24"/>
                                <w:rtl/>
                              </w:rPr>
                              <w:t xml:space="preserve"> </w:t>
                            </w:r>
                            <w:r w:rsidRPr="0048575B">
                              <w:rPr>
                                <w:rFonts w:cs="Tahoma" w:hint="eastAsia"/>
                                <w:color w:val="0B5294"/>
                                <w:spacing w:val="-4"/>
                                <w:sz w:val="24"/>
                                <w:szCs w:val="24"/>
                                <w:rtl/>
                              </w:rPr>
                              <w:t>את</w:t>
                            </w:r>
                            <w:r w:rsidRPr="0048575B">
                              <w:rPr>
                                <w:rFonts w:cs="Tahoma"/>
                                <w:color w:val="0B5294"/>
                                <w:spacing w:val="-4"/>
                                <w:sz w:val="24"/>
                                <w:szCs w:val="24"/>
                                <w:rtl/>
                              </w:rPr>
                              <w:t xml:space="preserve"> </w:t>
                            </w:r>
                            <w:r w:rsidRPr="0048575B">
                              <w:rPr>
                                <w:rFonts w:cs="Tahoma" w:hint="eastAsia"/>
                                <w:color w:val="0B5294"/>
                                <w:spacing w:val="-4"/>
                                <w:sz w:val="24"/>
                                <w:szCs w:val="24"/>
                                <w:rtl/>
                              </w:rPr>
                              <w:t>הטיפול</w:t>
                            </w:r>
                            <w:r w:rsidRPr="0048575B">
                              <w:rPr>
                                <w:rFonts w:cs="Tahoma"/>
                                <w:color w:val="0B5294"/>
                                <w:spacing w:val="-4"/>
                                <w:sz w:val="24"/>
                                <w:szCs w:val="24"/>
                                <w:rtl/>
                              </w:rPr>
                              <w:t xml:space="preserve"> </w:t>
                            </w:r>
                            <w:r w:rsidRPr="0048575B">
                              <w:rPr>
                                <w:rFonts w:cs="Tahoma" w:hint="eastAsia"/>
                                <w:color w:val="0B5294"/>
                                <w:spacing w:val="-4"/>
                                <w:sz w:val="24"/>
                                <w:szCs w:val="24"/>
                                <w:rtl/>
                              </w:rPr>
                              <w:t>בקופות</w:t>
                            </w:r>
                            <w:r w:rsidRPr="0048575B">
                              <w:rPr>
                                <w:rFonts w:cs="Tahoma"/>
                                <w:color w:val="0B5294"/>
                                <w:spacing w:val="-4"/>
                                <w:sz w:val="24"/>
                                <w:szCs w:val="24"/>
                                <w:rtl/>
                              </w:rPr>
                              <w:t xml:space="preserve"> </w:t>
                            </w:r>
                            <w:r w:rsidRPr="0048575B">
                              <w:rPr>
                                <w:rFonts w:cs="Tahoma" w:hint="eastAsia"/>
                                <w:color w:val="0B5294"/>
                                <w:spacing w:val="-4"/>
                                <w:sz w:val="24"/>
                                <w:szCs w:val="24"/>
                                <w:rtl/>
                              </w:rPr>
                              <w:t>המזומנים</w:t>
                            </w:r>
                            <w:r w:rsidRPr="0048575B">
                              <w:rPr>
                                <w:rFonts w:cs="Tahoma"/>
                                <w:color w:val="0B5294"/>
                                <w:spacing w:val="-4"/>
                                <w:sz w:val="24"/>
                                <w:szCs w:val="24"/>
                                <w:rtl/>
                              </w:rPr>
                              <w:t xml:space="preserve"> </w:t>
                            </w:r>
                            <w:r w:rsidRPr="0048575B">
                              <w:rPr>
                                <w:rFonts w:cs="Tahoma" w:hint="eastAsia"/>
                                <w:color w:val="0B5294"/>
                                <w:spacing w:val="-4"/>
                                <w:sz w:val="24"/>
                                <w:szCs w:val="24"/>
                                <w:rtl/>
                              </w:rPr>
                              <w:t>שברשותו</w:t>
                            </w:r>
                            <w:r w:rsidRPr="0048575B">
                              <w:rPr>
                                <w:rFonts w:cs="Tahoma"/>
                                <w:color w:val="0B5294"/>
                                <w:spacing w:val="-4"/>
                                <w:sz w:val="24"/>
                                <w:szCs w:val="24"/>
                                <w:rtl/>
                              </w:rPr>
                              <w:t xml:space="preserve">, </w:t>
                            </w:r>
                            <w:r w:rsidRPr="0048575B">
                              <w:rPr>
                                <w:rFonts w:cs="Tahoma" w:hint="eastAsia"/>
                                <w:color w:val="0B5294"/>
                                <w:spacing w:val="-4"/>
                                <w:sz w:val="24"/>
                                <w:szCs w:val="24"/>
                                <w:rtl/>
                              </w:rPr>
                              <w:t>כדי</w:t>
                            </w:r>
                            <w:r w:rsidRPr="0048575B">
                              <w:rPr>
                                <w:rFonts w:cs="Tahoma"/>
                                <w:color w:val="0B5294"/>
                                <w:spacing w:val="-4"/>
                                <w:sz w:val="24"/>
                                <w:szCs w:val="24"/>
                                <w:rtl/>
                              </w:rPr>
                              <w:t xml:space="preserve"> </w:t>
                            </w:r>
                            <w:r w:rsidRPr="0048575B">
                              <w:rPr>
                                <w:rFonts w:cs="Tahoma" w:hint="eastAsia"/>
                                <w:color w:val="0B5294"/>
                                <w:spacing w:val="-4"/>
                                <w:sz w:val="24"/>
                                <w:szCs w:val="24"/>
                                <w:rtl/>
                              </w:rPr>
                              <w:t>לשמור</w:t>
                            </w:r>
                            <w:r w:rsidRPr="0048575B">
                              <w:rPr>
                                <w:rFonts w:cs="Tahoma"/>
                                <w:color w:val="0B5294"/>
                                <w:spacing w:val="-4"/>
                                <w:sz w:val="24"/>
                                <w:szCs w:val="24"/>
                                <w:rtl/>
                              </w:rPr>
                              <w:t xml:space="preserve"> </w:t>
                            </w:r>
                            <w:r w:rsidRPr="0048575B">
                              <w:rPr>
                                <w:rFonts w:cs="Tahoma" w:hint="eastAsia"/>
                                <w:color w:val="0B5294"/>
                                <w:spacing w:val="-4"/>
                                <w:sz w:val="24"/>
                                <w:szCs w:val="24"/>
                                <w:rtl/>
                              </w:rPr>
                              <w:t>על</w:t>
                            </w:r>
                            <w:r w:rsidRPr="0048575B">
                              <w:rPr>
                                <w:rFonts w:cs="Tahoma"/>
                                <w:color w:val="0B5294"/>
                                <w:spacing w:val="-4"/>
                                <w:sz w:val="24"/>
                                <w:szCs w:val="24"/>
                                <w:rtl/>
                              </w:rPr>
                              <w:t xml:space="preserve"> </w:t>
                            </w:r>
                            <w:r w:rsidRPr="0048575B">
                              <w:rPr>
                                <w:rFonts w:cs="Tahoma" w:hint="eastAsia"/>
                                <w:color w:val="0B5294"/>
                                <w:spacing w:val="-4"/>
                                <w:sz w:val="24"/>
                                <w:szCs w:val="24"/>
                                <w:rtl/>
                              </w:rPr>
                              <w:t>סדרי</w:t>
                            </w:r>
                            <w:r w:rsidRPr="0048575B">
                              <w:rPr>
                                <w:rFonts w:cs="Tahoma"/>
                                <w:color w:val="0B5294"/>
                                <w:spacing w:val="-4"/>
                                <w:sz w:val="24"/>
                                <w:szCs w:val="24"/>
                                <w:rtl/>
                              </w:rPr>
                              <w:t xml:space="preserve"> </w:t>
                            </w:r>
                            <w:r w:rsidRPr="0048575B">
                              <w:rPr>
                                <w:rFonts w:cs="Tahoma" w:hint="eastAsia"/>
                                <w:color w:val="0B5294"/>
                                <w:spacing w:val="-4"/>
                                <w:sz w:val="24"/>
                                <w:szCs w:val="24"/>
                                <w:rtl/>
                              </w:rPr>
                              <w:t>מינהל</w:t>
                            </w:r>
                            <w:r w:rsidRPr="0048575B">
                              <w:rPr>
                                <w:rFonts w:cs="Tahoma"/>
                                <w:color w:val="0B5294"/>
                                <w:spacing w:val="-4"/>
                                <w:sz w:val="24"/>
                                <w:szCs w:val="24"/>
                                <w:rtl/>
                              </w:rPr>
                              <w:t xml:space="preserve"> </w:t>
                            </w:r>
                            <w:r w:rsidRPr="0048575B">
                              <w:rPr>
                                <w:rFonts w:cs="Tahoma" w:hint="eastAsia"/>
                                <w:color w:val="0B5294"/>
                                <w:spacing w:val="-4"/>
                                <w:sz w:val="24"/>
                                <w:szCs w:val="24"/>
                                <w:rtl/>
                              </w:rPr>
                              <w:t>תקין</w:t>
                            </w:r>
                          </w:p>
                          <w:p w:rsidR="0048575B" w:rsidRPr="00373C5D" w:rsidP="004857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4760865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15334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48575B" w:rsidRPr="00373C5D" w:rsidP="0048575B">
                      <w:pPr>
                        <w:spacing w:line="240" w:lineRule="atLeast"/>
                        <w:rPr>
                          <w:rFonts w:cs="Tahoma"/>
                          <w:b/>
                          <w:bCs/>
                          <w:color w:val="0B5294"/>
                          <w:sz w:val="48"/>
                          <w:szCs w:val="48"/>
                          <w:rtl/>
                        </w:rPr>
                      </w:pPr>
                      <w:drawing>
                        <wp:inline distT="0" distB="0" distL="0" distR="0">
                          <wp:extent cx="311150" cy="2568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6136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8575B" w:rsidRPr="00881D99" w:rsidP="0048575B">
                      <w:pPr>
                        <w:spacing w:after="0" w:line="240" w:lineRule="auto"/>
                        <w:rPr>
                          <w:color w:val="0B5294"/>
                          <w:spacing w:val="-4"/>
                          <w:sz w:val="24"/>
                          <w:szCs w:val="24"/>
                          <w:rtl/>
                          <w:cs/>
                        </w:rPr>
                      </w:pPr>
                      <w:r w:rsidRPr="0048575B">
                        <w:rPr>
                          <w:rFonts w:cs="Tahoma" w:hint="eastAsia"/>
                          <w:color w:val="0B5294"/>
                          <w:spacing w:val="-4"/>
                          <w:sz w:val="24"/>
                          <w:szCs w:val="24"/>
                          <w:rtl/>
                        </w:rPr>
                        <w:t>על</w:t>
                      </w:r>
                      <w:r w:rsidRPr="0048575B">
                        <w:rPr>
                          <w:rFonts w:cs="Tahoma"/>
                          <w:color w:val="0B5294"/>
                          <w:spacing w:val="-4"/>
                          <w:sz w:val="24"/>
                          <w:szCs w:val="24"/>
                          <w:rtl/>
                        </w:rPr>
                        <w:t xml:space="preserve"> </w:t>
                      </w:r>
                      <w:r w:rsidRPr="0048575B">
                        <w:rPr>
                          <w:rFonts w:cs="Tahoma" w:hint="eastAsia"/>
                          <w:color w:val="0B5294"/>
                          <w:spacing w:val="-4"/>
                          <w:sz w:val="24"/>
                          <w:szCs w:val="24"/>
                          <w:rtl/>
                        </w:rPr>
                        <w:t>משרד</w:t>
                      </w:r>
                      <w:r w:rsidRPr="0048575B">
                        <w:rPr>
                          <w:rFonts w:cs="Tahoma"/>
                          <w:color w:val="0B5294"/>
                          <w:spacing w:val="-4"/>
                          <w:sz w:val="24"/>
                          <w:szCs w:val="24"/>
                          <w:rtl/>
                        </w:rPr>
                        <w:t xml:space="preserve"> </w:t>
                      </w:r>
                      <w:r w:rsidRPr="0048575B">
                        <w:rPr>
                          <w:rFonts w:cs="Tahoma" w:hint="eastAsia"/>
                          <w:color w:val="0B5294"/>
                          <w:spacing w:val="-4"/>
                          <w:sz w:val="24"/>
                          <w:szCs w:val="24"/>
                          <w:rtl/>
                        </w:rPr>
                        <w:t>הביטחון</w:t>
                      </w:r>
                      <w:r w:rsidRPr="0048575B">
                        <w:rPr>
                          <w:rFonts w:cs="Tahoma"/>
                          <w:color w:val="0B5294"/>
                          <w:spacing w:val="-4"/>
                          <w:sz w:val="24"/>
                          <w:szCs w:val="24"/>
                          <w:rtl/>
                        </w:rPr>
                        <w:t xml:space="preserve"> </w:t>
                      </w:r>
                      <w:r w:rsidRPr="0048575B">
                        <w:rPr>
                          <w:rFonts w:cs="Tahoma" w:hint="eastAsia"/>
                          <w:color w:val="0B5294"/>
                          <w:spacing w:val="-4"/>
                          <w:sz w:val="24"/>
                          <w:szCs w:val="24"/>
                          <w:rtl/>
                        </w:rPr>
                        <w:t>לעגן</w:t>
                      </w:r>
                      <w:r w:rsidRPr="0048575B">
                        <w:rPr>
                          <w:rFonts w:cs="Tahoma"/>
                          <w:color w:val="0B5294"/>
                          <w:spacing w:val="-4"/>
                          <w:sz w:val="24"/>
                          <w:szCs w:val="24"/>
                          <w:rtl/>
                        </w:rPr>
                        <w:t xml:space="preserve"> </w:t>
                      </w:r>
                      <w:r w:rsidRPr="0048575B">
                        <w:rPr>
                          <w:rFonts w:cs="Tahoma" w:hint="eastAsia"/>
                          <w:color w:val="0B5294"/>
                          <w:spacing w:val="-4"/>
                          <w:sz w:val="24"/>
                          <w:szCs w:val="24"/>
                          <w:rtl/>
                        </w:rPr>
                        <w:t>בנוהל</w:t>
                      </w:r>
                      <w:r w:rsidRPr="0048575B">
                        <w:rPr>
                          <w:rFonts w:cs="Tahoma"/>
                          <w:color w:val="0B5294"/>
                          <w:spacing w:val="-4"/>
                          <w:sz w:val="24"/>
                          <w:szCs w:val="24"/>
                          <w:rtl/>
                        </w:rPr>
                        <w:t xml:space="preserve"> </w:t>
                      </w:r>
                      <w:r w:rsidRPr="0048575B">
                        <w:rPr>
                          <w:rFonts w:cs="Tahoma" w:hint="eastAsia"/>
                          <w:color w:val="0B5294"/>
                          <w:spacing w:val="-4"/>
                          <w:sz w:val="24"/>
                          <w:szCs w:val="24"/>
                          <w:rtl/>
                        </w:rPr>
                        <w:t>ברור</w:t>
                      </w:r>
                      <w:r w:rsidRPr="0048575B">
                        <w:rPr>
                          <w:rFonts w:cs="Tahoma"/>
                          <w:color w:val="0B5294"/>
                          <w:spacing w:val="-4"/>
                          <w:sz w:val="24"/>
                          <w:szCs w:val="24"/>
                          <w:rtl/>
                        </w:rPr>
                        <w:t xml:space="preserve"> </w:t>
                      </w:r>
                      <w:r w:rsidRPr="0048575B">
                        <w:rPr>
                          <w:rFonts w:cs="Tahoma" w:hint="eastAsia"/>
                          <w:color w:val="0B5294"/>
                          <w:spacing w:val="-4"/>
                          <w:sz w:val="24"/>
                          <w:szCs w:val="24"/>
                          <w:rtl/>
                        </w:rPr>
                        <w:t>את</w:t>
                      </w:r>
                      <w:r w:rsidRPr="0048575B">
                        <w:rPr>
                          <w:rFonts w:cs="Tahoma"/>
                          <w:color w:val="0B5294"/>
                          <w:spacing w:val="-4"/>
                          <w:sz w:val="24"/>
                          <w:szCs w:val="24"/>
                          <w:rtl/>
                        </w:rPr>
                        <w:t xml:space="preserve"> </w:t>
                      </w:r>
                      <w:r w:rsidRPr="0048575B">
                        <w:rPr>
                          <w:rFonts w:cs="Tahoma" w:hint="eastAsia"/>
                          <w:color w:val="0B5294"/>
                          <w:spacing w:val="-4"/>
                          <w:sz w:val="24"/>
                          <w:szCs w:val="24"/>
                          <w:rtl/>
                        </w:rPr>
                        <w:t>הטיפול</w:t>
                      </w:r>
                      <w:r w:rsidRPr="0048575B">
                        <w:rPr>
                          <w:rFonts w:cs="Tahoma"/>
                          <w:color w:val="0B5294"/>
                          <w:spacing w:val="-4"/>
                          <w:sz w:val="24"/>
                          <w:szCs w:val="24"/>
                          <w:rtl/>
                        </w:rPr>
                        <w:t xml:space="preserve"> </w:t>
                      </w:r>
                      <w:r w:rsidRPr="0048575B">
                        <w:rPr>
                          <w:rFonts w:cs="Tahoma" w:hint="eastAsia"/>
                          <w:color w:val="0B5294"/>
                          <w:spacing w:val="-4"/>
                          <w:sz w:val="24"/>
                          <w:szCs w:val="24"/>
                          <w:rtl/>
                        </w:rPr>
                        <w:t>בקופות</w:t>
                      </w:r>
                      <w:r w:rsidRPr="0048575B">
                        <w:rPr>
                          <w:rFonts w:cs="Tahoma"/>
                          <w:color w:val="0B5294"/>
                          <w:spacing w:val="-4"/>
                          <w:sz w:val="24"/>
                          <w:szCs w:val="24"/>
                          <w:rtl/>
                        </w:rPr>
                        <w:t xml:space="preserve"> </w:t>
                      </w:r>
                      <w:r w:rsidRPr="0048575B">
                        <w:rPr>
                          <w:rFonts w:cs="Tahoma" w:hint="eastAsia"/>
                          <w:color w:val="0B5294"/>
                          <w:spacing w:val="-4"/>
                          <w:sz w:val="24"/>
                          <w:szCs w:val="24"/>
                          <w:rtl/>
                        </w:rPr>
                        <w:t>המזומנים</w:t>
                      </w:r>
                      <w:r w:rsidRPr="0048575B">
                        <w:rPr>
                          <w:rFonts w:cs="Tahoma"/>
                          <w:color w:val="0B5294"/>
                          <w:spacing w:val="-4"/>
                          <w:sz w:val="24"/>
                          <w:szCs w:val="24"/>
                          <w:rtl/>
                        </w:rPr>
                        <w:t xml:space="preserve"> </w:t>
                      </w:r>
                      <w:r w:rsidRPr="0048575B">
                        <w:rPr>
                          <w:rFonts w:cs="Tahoma" w:hint="eastAsia"/>
                          <w:color w:val="0B5294"/>
                          <w:spacing w:val="-4"/>
                          <w:sz w:val="24"/>
                          <w:szCs w:val="24"/>
                          <w:rtl/>
                        </w:rPr>
                        <w:t>שברשותו</w:t>
                      </w:r>
                      <w:r w:rsidRPr="0048575B">
                        <w:rPr>
                          <w:rFonts w:cs="Tahoma"/>
                          <w:color w:val="0B5294"/>
                          <w:spacing w:val="-4"/>
                          <w:sz w:val="24"/>
                          <w:szCs w:val="24"/>
                          <w:rtl/>
                        </w:rPr>
                        <w:t xml:space="preserve">, </w:t>
                      </w:r>
                      <w:r w:rsidRPr="0048575B">
                        <w:rPr>
                          <w:rFonts w:cs="Tahoma" w:hint="eastAsia"/>
                          <w:color w:val="0B5294"/>
                          <w:spacing w:val="-4"/>
                          <w:sz w:val="24"/>
                          <w:szCs w:val="24"/>
                          <w:rtl/>
                        </w:rPr>
                        <w:t>כדי</w:t>
                      </w:r>
                      <w:r w:rsidRPr="0048575B">
                        <w:rPr>
                          <w:rFonts w:cs="Tahoma"/>
                          <w:color w:val="0B5294"/>
                          <w:spacing w:val="-4"/>
                          <w:sz w:val="24"/>
                          <w:szCs w:val="24"/>
                          <w:rtl/>
                        </w:rPr>
                        <w:t xml:space="preserve"> </w:t>
                      </w:r>
                      <w:r w:rsidRPr="0048575B">
                        <w:rPr>
                          <w:rFonts w:cs="Tahoma" w:hint="eastAsia"/>
                          <w:color w:val="0B5294"/>
                          <w:spacing w:val="-4"/>
                          <w:sz w:val="24"/>
                          <w:szCs w:val="24"/>
                          <w:rtl/>
                        </w:rPr>
                        <w:t>לשמור</w:t>
                      </w:r>
                      <w:r w:rsidRPr="0048575B">
                        <w:rPr>
                          <w:rFonts w:cs="Tahoma"/>
                          <w:color w:val="0B5294"/>
                          <w:spacing w:val="-4"/>
                          <w:sz w:val="24"/>
                          <w:szCs w:val="24"/>
                          <w:rtl/>
                        </w:rPr>
                        <w:t xml:space="preserve"> </w:t>
                      </w:r>
                      <w:r w:rsidRPr="0048575B">
                        <w:rPr>
                          <w:rFonts w:cs="Tahoma" w:hint="eastAsia"/>
                          <w:color w:val="0B5294"/>
                          <w:spacing w:val="-4"/>
                          <w:sz w:val="24"/>
                          <w:szCs w:val="24"/>
                          <w:rtl/>
                        </w:rPr>
                        <w:t>על</w:t>
                      </w:r>
                      <w:r w:rsidRPr="0048575B">
                        <w:rPr>
                          <w:rFonts w:cs="Tahoma"/>
                          <w:color w:val="0B5294"/>
                          <w:spacing w:val="-4"/>
                          <w:sz w:val="24"/>
                          <w:szCs w:val="24"/>
                          <w:rtl/>
                        </w:rPr>
                        <w:t xml:space="preserve"> </w:t>
                      </w:r>
                      <w:r w:rsidRPr="0048575B">
                        <w:rPr>
                          <w:rFonts w:cs="Tahoma" w:hint="eastAsia"/>
                          <w:color w:val="0B5294"/>
                          <w:spacing w:val="-4"/>
                          <w:sz w:val="24"/>
                          <w:szCs w:val="24"/>
                          <w:rtl/>
                        </w:rPr>
                        <w:t>סדרי</w:t>
                      </w:r>
                      <w:r w:rsidRPr="0048575B">
                        <w:rPr>
                          <w:rFonts w:cs="Tahoma"/>
                          <w:color w:val="0B5294"/>
                          <w:spacing w:val="-4"/>
                          <w:sz w:val="24"/>
                          <w:szCs w:val="24"/>
                          <w:rtl/>
                        </w:rPr>
                        <w:t xml:space="preserve"> </w:t>
                      </w:r>
                      <w:r w:rsidRPr="0048575B">
                        <w:rPr>
                          <w:rFonts w:cs="Tahoma" w:hint="eastAsia"/>
                          <w:color w:val="0B5294"/>
                          <w:spacing w:val="-4"/>
                          <w:sz w:val="24"/>
                          <w:szCs w:val="24"/>
                          <w:rtl/>
                        </w:rPr>
                        <w:t>מינהל</w:t>
                      </w:r>
                      <w:r w:rsidRPr="0048575B">
                        <w:rPr>
                          <w:rFonts w:cs="Tahoma"/>
                          <w:color w:val="0B5294"/>
                          <w:spacing w:val="-4"/>
                          <w:sz w:val="24"/>
                          <w:szCs w:val="24"/>
                          <w:rtl/>
                        </w:rPr>
                        <w:t xml:space="preserve"> </w:t>
                      </w:r>
                      <w:r w:rsidRPr="0048575B">
                        <w:rPr>
                          <w:rFonts w:cs="Tahoma" w:hint="eastAsia"/>
                          <w:color w:val="0B5294"/>
                          <w:spacing w:val="-4"/>
                          <w:sz w:val="24"/>
                          <w:szCs w:val="24"/>
                          <w:rtl/>
                        </w:rPr>
                        <w:t>תקין</w:t>
                      </w:r>
                    </w:p>
                    <w:p w:rsidR="0048575B" w:rsidRPr="00373C5D" w:rsidP="0048575B">
                      <w:pPr>
                        <w:spacing w:before="120" w:after="0" w:line="240" w:lineRule="atLeast"/>
                        <w:rPr>
                          <w:rFonts w:cs="Tahoma"/>
                          <w:b/>
                          <w:bCs/>
                          <w:color w:val="0B5294"/>
                          <w:sz w:val="48"/>
                          <w:szCs w:val="48"/>
                          <w:rtl/>
                        </w:rPr>
                      </w:pPr>
                      <w:drawing>
                        <wp:inline distT="0" distB="0" distL="0" distR="0">
                          <wp:extent cx="288000" cy="31337"/>
                          <wp:effectExtent l="0" t="0" r="0" b="6985"/>
                          <wp:docPr id="1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40104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04937" w:rsidRPr="00680FDE" w:rsidP="00350600">
      <w:pPr>
        <w:spacing w:before="180" w:line="240" w:lineRule="exact"/>
        <w:ind w:right="2268"/>
        <w:jc w:val="both"/>
        <w:rPr>
          <w:rFonts w:ascii="Tahoma" w:hAnsi="Tahoma" w:cs="Tahoma"/>
          <w:sz w:val="18"/>
          <w:szCs w:val="18"/>
          <w:rtl/>
        </w:rPr>
      </w:pPr>
      <w:r w:rsidRPr="00680FDE">
        <w:rPr>
          <w:rFonts w:ascii="Tahoma" w:hAnsi="Tahoma" w:cs="Tahoma" w:hint="cs"/>
          <w:sz w:val="18"/>
          <w:szCs w:val="18"/>
          <w:rtl/>
        </w:rPr>
        <w:t>בתשובת משרד הביטחון צוין כי "נוהל פנימי שקיים בגזברות יעוגן להוראת אגף כספים".</w:t>
      </w:r>
    </w:p>
    <w:p w:rsidR="00004937" w:rsidRPr="00680FDE" w:rsidP="00350600">
      <w:pPr>
        <w:spacing w:line="240" w:lineRule="exact"/>
        <w:ind w:right="2268"/>
        <w:jc w:val="both"/>
        <w:rPr>
          <w:rFonts w:ascii="Tahoma" w:hAnsi="Tahoma" w:cs="Tahoma"/>
          <w:b/>
          <w:bCs/>
          <w:sz w:val="18"/>
          <w:szCs w:val="18"/>
          <w:rtl/>
        </w:rPr>
      </w:pPr>
    </w:p>
    <w:p w:rsidR="00004937" w:rsidRPr="00822259" w:rsidP="00350600">
      <w:pPr>
        <w:pStyle w:val="KOT2"/>
        <w:rPr>
          <w:rtl/>
        </w:rPr>
      </w:pPr>
      <w:r w:rsidRPr="00822259">
        <w:rPr>
          <w:rFonts w:hint="cs"/>
          <w:rtl/>
        </w:rPr>
        <w:t>אי</w:t>
      </w:r>
      <w:r>
        <w:rPr>
          <w:rFonts w:hint="cs"/>
          <w:rtl/>
        </w:rPr>
        <w:t>-</w:t>
      </w:r>
      <w:r w:rsidRPr="00822259">
        <w:rPr>
          <w:rFonts w:hint="cs"/>
          <w:rtl/>
        </w:rPr>
        <w:t>יישום תקן חשבונאות ממשלתי בדבר דוחות על תזרימי המזומנים</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סעיף 21 לתקן חשבונאות ממשלתי מספר 1 </w:t>
      </w:r>
      <w:r w:rsidRPr="00680FDE">
        <w:rPr>
          <w:rFonts w:ascii="Tahoma" w:hAnsi="Tahoma" w:cs="Tahoma"/>
          <w:sz w:val="18"/>
          <w:szCs w:val="18"/>
          <w:rtl/>
        </w:rPr>
        <w:t>–</w:t>
      </w:r>
      <w:r w:rsidRPr="00680FDE">
        <w:rPr>
          <w:rFonts w:ascii="Tahoma" w:hAnsi="Tahoma" w:cs="Tahoma" w:hint="cs"/>
          <w:sz w:val="18"/>
          <w:szCs w:val="18"/>
          <w:rtl/>
        </w:rPr>
        <w:t xml:space="preserve"> "הצגת דוחות כספיים" (מעודכן 2010) (להלן - תקן 1) קובע כי מערכת מלאה של דוחות כספיים כוללת, בין היתר, דוח על תזרימי המזומנים</w:t>
      </w:r>
      <w:r>
        <w:rPr>
          <w:rStyle w:val="FootnoteReference0"/>
          <w:rFonts w:ascii="Tahoma" w:hAnsi="Tahoma" w:cs="Tahoma"/>
          <w:sz w:val="18"/>
          <w:szCs w:val="18"/>
          <w:rtl/>
        </w:rPr>
        <w:footnoteReference w:id="50"/>
      </w:r>
      <w:r w:rsidRPr="00680FDE">
        <w:rPr>
          <w:rFonts w:ascii="Tahoma" w:hAnsi="Tahoma" w:cs="Tahoma" w:hint="cs"/>
          <w:sz w:val="18"/>
          <w:szCs w:val="18"/>
          <w:rtl/>
        </w:rPr>
        <w:t xml:space="preserve">. כמו כן, הוראת </w:t>
      </w:r>
      <w:r w:rsidRPr="00680FDE">
        <w:rPr>
          <w:rFonts w:ascii="Tahoma" w:hAnsi="Tahoma" w:cs="Tahoma" w:hint="cs"/>
          <w:sz w:val="18"/>
          <w:szCs w:val="18"/>
          <w:rtl/>
        </w:rPr>
        <w:t>תכ"ם</w:t>
      </w:r>
      <w:r>
        <w:rPr>
          <w:rStyle w:val="FootnoteReference0"/>
          <w:rFonts w:ascii="Tahoma" w:hAnsi="Tahoma" w:cs="Tahoma"/>
          <w:sz w:val="18"/>
          <w:szCs w:val="18"/>
          <w:rtl/>
        </w:rPr>
        <w:footnoteReference w:id="51"/>
      </w:r>
      <w:r w:rsidRPr="00680FDE">
        <w:rPr>
          <w:rFonts w:ascii="Tahoma" w:hAnsi="Tahoma" w:cs="Tahoma" w:hint="cs"/>
          <w:sz w:val="18"/>
          <w:szCs w:val="18"/>
          <w:rtl/>
        </w:rPr>
        <w:t xml:space="preserve"> "סיווג מזומנים ושווי מזומנים, עריכת הדוח על תזרימי המזומנים" קובעת כי הדוח על תזרימי המזומנים מהווה חלק מהדוחות הכספיים של המשרד, ומהווה בסיס להתאמה מול דוח ביצוע התקציב. תקן חשבונאות ממשלתי מספר 2 </w:t>
      </w:r>
      <w:r w:rsidRPr="00680FDE">
        <w:rPr>
          <w:rFonts w:ascii="Tahoma" w:hAnsi="Tahoma" w:cs="Tahoma"/>
          <w:sz w:val="18"/>
          <w:szCs w:val="18"/>
          <w:rtl/>
        </w:rPr>
        <w:t>–</w:t>
      </w:r>
      <w:r w:rsidRPr="00680FDE">
        <w:rPr>
          <w:rFonts w:ascii="Tahoma" w:hAnsi="Tahoma" w:cs="Tahoma" w:hint="cs"/>
          <w:sz w:val="18"/>
          <w:szCs w:val="18"/>
          <w:rtl/>
        </w:rPr>
        <w:t xml:space="preserve"> "דוחות על תזרימי המזומנים", ספטמבר 2006 (להלן - תקן 2), קובע דרישות להצגת הדוח על תזרימי מזומנים וגילויים נלווים.</w:t>
      </w:r>
    </w:p>
    <w:p w:rsidR="00004937" w:rsidRPr="00680FDE" w:rsidP="00350600">
      <w:pPr>
        <w:spacing w:line="240" w:lineRule="exact"/>
        <w:ind w:right="2268"/>
        <w:jc w:val="both"/>
        <w:rPr>
          <w:rFonts w:ascii="Tahoma" w:hAnsi="Tahoma" w:cs="Tahoma"/>
          <w:color w:val="FF0000"/>
          <w:sz w:val="18"/>
          <w:szCs w:val="18"/>
          <w:highlight w:val="yellow"/>
          <w:rtl/>
        </w:rPr>
      </w:pPr>
      <w:r w:rsidRPr="00680FDE">
        <w:rPr>
          <w:rFonts w:ascii="Tahoma" w:hAnsi="Tahoma" w:cs="Tahoma" w:hint="cs"/>
          <w:sz w:val="18"/>
          <w:szCs w:val="18"/>
          <w:rtl/>
        </w:rPr>
        <w:t xml:space="preserve">הדוח על תזרימי המזומנים מזהה את המקורות של זרימות המזומנים פנימה, את הפריטים שבגינם הוצאו מזומנים במהלך תקופת הדיווח, ואת יתרת המזומנים כפי שהיא בתקופת הדיווח, והוא מסווג את תזרימי המזומנים במהלך התקופה </w:t>
      </w:r>
      <w:r w:rsidRPr="00680FDE">
        <w:rPr>
          <w:rFonts w:ascii="Tahoma" w:hAnsi="Tahoma" w:cs="Tahoma" w:hint="cs"/>
          <w:sz w:val="18"/>
          <w:szCs w:val="18"/>
          <w:rtl/>
        </w:rPr>
        <w:t>לתזרימי</w:t>
      </w:r>
      <w:r w:rsidRPr="00680FDE">
        <w:rPr>
          <w:rFonts w:ascii="Tahoma" w:hAnsi="Tahoma" w:cs="Tahoma" w:hint="cs"/>
          <w:sz w:val="18"/>
          <w:szCs w:val="18"/>
          <w:rtl/>
        </w:rPr>
        <w:t xml:space="preserve"> מזומנים מפעילויות שוטפות, מפעילויות השקעה ומפעילויות מימון. מידע בדבר תזרימי המזומנים מאפשר למשתמשי הדוחות הכספיים לברר כיצד הישות הממשלתית גייסה את המזומנים אשר נדרשו למימון פעילויותיה, ואת האופן שבו נעשה שימוש במזומנים אלה. כמו כן, מידע בדבר העיתוי והוודאות של תזרימי המזומנים נדרש, בין היתר, לצורך ביצוע והערכת החלטות בדבר הקצאת משאבים.</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להלן תועלות נוספות הטמונות במידע אודות תזרימי המזומנים: </w:t>
      </w:r>
      <w:r w:rsidR="00350600">
        <w:rPr>
          <w:rFonts w:ascii="Tahoma" w:hAnsi="Tahoma" w:cs="Tahoma" w:hint="cs"/>
          <w:sz w:val="18"/>
          <w:szCs w:val="18"/>
          <w:rtl/>
        </w:rPr>
        <w:t xml:space="preserve"> </w:t>
      </w:r>
      <w:r w:rsidRPr="00680FDE">
        <w:rPr>
          <w:rFonts w:ascii="Tahoma" w:hAnsi="Tahoma" w:cs="Tahoma" w:hint="cs"/>
          <w:sz w:val="18"/>
          <w:szCs w:val="18"/>
          <w:rtl/>
        </w:rPr>
        <w:t xml:space="preserve">(א) לאפשר למשתמשי הדוחות הכספיים להעריך את השינויים בנכסים נטו/הון של ישות, המבנה הכספי שלה (לרבות נזילות ויכולת פירעון) והיכולת להשפיע על הסכומים והעיתוי של תזרימי מזומנים כדי שהישות תוכל להתאים את עצמה לנסיבות ולהזדמנויות משתנות; </w:t>
      </w:r>
      <w:r w:rsidR="00350600">
        <w:rPr>
          <w:rFonts w:ascii="Tahoma" w:hAnsi="Tahoma" w:cs="Tahoma" w:hint="cs"/>
          <w:sz w:val="18"/>
          <w:szCs w:val="18"/>
          <w:rtl/>
        </w:rPr>
        <w:t xml:space="preserve"> </w:t>
      </w:r>
      <w:r w:rsidRPr="00680FDE">
        <w:rPr>
          <w:rFonts w:ascii="Tahoma" w:hAnsi="Tahoma" w:cs="Tahoma" w:hint="cs"/>
          <w:sz w:val="18"/>
          <w:szCs w:val="18"/>
          <w:rtl/>
        </w:rPr>
        <w:t>(ב) להגביר את ההשוואתיות של הביצוע התפעולי של ישויות שונות</w:t>
      </w:r>
      <w:r>
        <w:rPr>
          <w:rStyle w:val="FootnoteReference0"/>
          <w:rFonts w:ascii="Tahoma" w:hAnsi="Tahoma" w:cs="Tahoma"/>
          <w:sz w:val="18"/>
          <w:szCs w:val="18"/>
          <w:rtl/>
        </w:rPr>
        <w:footnoteReference w:id="52"/>
      </w:r>
      <w:r w:rsidRPr="00680FDE">
        <w:rPr>
          <w:rFonts w:ascii="Tahoma" w:hAnsi="Tahoma" w:cs="Tahoma" w:hint="cs"/>
          <w:sz w:val="18"/>
          <w:szCs w:val="18"/>
          <w:rtl/>
        </w:rPr>
        <w:t>.</w:t>
      </w:r>
    </w:p>
    <w:p w:rsidR="00004937" w:rsidRPr="00680FDE" w:rsidP="00350600">
      <w:pPr>
        <w:spacing w:after="240" w:line="240" w:lineRule="exact"/>
        <w:ind w:right="2268"/>
        <w:jc w:val="both"/>
        <w:rPr>
          <w:rFonts w:ascii="Tahoma" w:hAnsi="Tahoma" w:cs="Tahoma"/>
          <w:sz w:val="18"/>
          <w:szCs w:val="18"/>
          <w:rtl/>
        </w:rPr>
      </w:pPr>
      <w:r w:rsidRPr="00680FDE">
        <w:rPr>
          <w:rFonts w:ascii="Tahoma" w:hAnsi="Tahoma" w:cs="Tahoma" w:hint="cs"/>
          <w:sz w:val="18"/>
          <w:szCs w:val="18"/>
          <w:rtl/>
        </w:rPr>
        <w:t>בסעיף 63 לתקן 2 נקבע כי התקן יחול לגבי דוחות כספיים שנתיים לתקופות המתחילות ביום 1 בינואר 2007, או לאחריו.</w:t>
      </w:r>
    </w:p>
    <w:p w:rsidR="00004937" w:rsidRPr="00680FDE" w:rsidP="0048575B">
      <w:pPr>
        <w:pStyle w:val="RESHET"/>
        <w:rPr>
          <w:rtl/>
        </w:rPr>
      </w:pPr>
      <w:r w:rsidRPr="00680FDE">
        <w:rPr>
          <w:rFonts w:hint="cs"/>
          <w:rtl/>
        </w:rPr>
        <w:t xml:space="preserve">נמצא כי אף שחלפו יותר מעשר שנים מאז חלה חובה על כל ישות ממשלתית להציג דוחות על תזרימי מזומנים, אגף </w:t>
      </w:r>
      <w:r w:rsidRPr="00680FDE">
        <w:rPr>
          <w:rFonts w:hint="cs"/>
          <w:rtl/>
        </w:rPr>
        <w:t>החשכ"ל</w:t>
      </w:r>
      <w:r w:rsidRPr="00680FDE">
        <w:rPr>
          <w:rFonts w:hint="cs"/>
          <w:rtl/>
        </w:rPr>
        <w:t xml:space="preserve"> אינו מיישם זאת בדוחות הכספיים של הממשלה, והדוחות הכספיים של הממשלה אינם כוללים דוחות על תזרימי מזומנים.</w:t>
      </w:r>
      <w:r w:rsidRPr="0048575B" w:rsidR="0048575B">
        <w:rPr>
          <w:noProof/>
          <w:szCs w:val="17"/>
          <w:rtl/>
        </w:rPr>
        <w:t xml:space="preserve"> </w:t>
      </w:r>
      <w:r w:rsidRPr="0012789B" w:rsidR="0048575B">
        <w:rPr>
          <w:noProof/>
          <w:szCs w:val="17"/>
          <w:rtl/>
          <w:lang w:eastAsia="en-US"/>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8575B" w:rsidRPr="00373C5D" w:rsidP="004857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9879988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075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8575B" w:rsidRPr="00881D99" w:rsidP="0048575B">
                            <w:pPr>
                              <w:spacing w:after="0" w:line="240" w:lineRule="auto"/>
                              <w:rPr>
                                <w:color w:val="0B5294"/>
                                <w:spacing w:val="-4"/>
                                <w:sz w:val="24"/>
                                <w:szCs w:val="24"/>
                                <w:rtl/>
                                <w:cs/>
                              </w:rPr>
                            </w:pPr>
                            <w:r w:rsidRPr="0048575B">
                              <w:rPr>
                                <w:rFonts w:cs="Tahoma" w:hint="eastAsia"/>
                                <w:color w:val="0B5294"/>
                                <w:spacing w:val="-4"/>
                                <w:sz w:val="24"/>
                                <w:szCs w:val="24"/>
                                <w:rtl/>
                              </w:rPr>
                              <w:t>אף</w:t>
                            </w:r>
                            <w:r w:rsidRPr="0048575B">
                              <w:rPr>
                                <w:rFonts w:cs="Tahoma"/>
                                <w:color w:val="0B5294"/>
                                <w:spacing w:val="-4"/>
                                <w:sz w:val="24"/>
                                <w:szCs w:val="24"/>
                                <w:rtl/>
                              </w:rPr>
                              <w:t xml:space="preserve"> </w:t>
                            </w:r>
                            <w:r w:rsidRPr="0048575B">
                              <w:rPr>
                                <w:rFonts w:cs="Tahoma" w:hint="eastAsia"/>
                                <w:color w:val="0B5294"/>
                                <w:spacing w:val="-4"/>
                                <w:sz w:val="24"/>
                                <w:szCs w:val="24"/>
                                <w:rtl/>
                              </w:rPr>
                              <w:t>שחלפו</w:t>
                            </w:r>
                            <w:r w:rsidRPr="0048575B">
                              <w:rPr>
                                <w:rFonts w:cs="Tahoma"/>
                                <w:color w:val="0B5294"/>
                                <w:spacing w:val="-4"/>
                                <w:sz w:val="24"/>
                                <w:szCs w:val="24"/>
                                <w:rtl/>
                              </w:rPr>
                              <w:t xml:space="preserve"> </w:t>
                            </w:r>
                            <w:r w:rsidRPr="0048575B">
                              <w:rPr>
                                <w:rFonts w:cs="Tahoma" w:hint="eastAsia"/>
                                <w:color w:val="0B5294"/>
                                <w:spacing w:val="-4"/>
                                <w:sz w:val="24"/>
                                <w:szCs w:val="24"/>
                                <w:rtl/>
                              </w:rPr>
                              <w:t>יותר</w:t>
                            </w:r>
                            <w:r w:rsidRPr="0048575B">
                              <w:rPr>
                                <w:rFonts w:cs="Tahoma"/>
                                <w:color w:val="0B5294"/>
                                <w:spacing w:val="-4"/>
                                <w:sz w:val="24"/>
                                <w:szCs w:val="24"/>
                                <w:rtl/>
                              </w:rPr>
                              <w:t xml:space="preserve"> </w:t>
                            </w:r>
                            <w:r w:rsidRPr="0048575B">
                              <w:rPr>
                                <w:rFonts w:cs="Tahoma" w:hint="eastAsia"/>
                                <w:color w:val="0B5294"/>
                                <w:spacing w:val="-4"/>
                                <w:sz w:val="24"/>
                                <w:szCs w:val="24"/>
                                <w:rtl/>
                              </w:rPr>
                              <w:t>מעשר</w:t>
                            </w:r>
                            <w:r w:rsidRPr="0048575B">
                              <w:rPr>
                                <w:rFonts w:cs="Tahoma"/>
                                <w:color w:val="0B5294"/>
                                <w:spacing w:val="-4"/>
                                <w:sz w:val="24"/>
                                <w:szCs w:val="24"/>
                                <w:rtl/>
                              </w:rPr>
                              <w:t xml:space="preserve"> </w:t>
                            </w:r>
                            <w:r w:rsidRPr="0048575B">
                              <w:rPr>
                                <w:rFonts w:cs="Tahoma" w:hint="eastAsia"/>
                                <w:color w:val="0B5294"/>
                                <w:spacing w:val="-4"/>
                                <w:sz w:val="24"/>
                                <w:szCs w:val="24"/>
                                <w:rtl/>
                              </w:rPr>
                              <w:t>שנים</w:t>
                            </w:r>
                            <w:r w:rsidRPr="0048575B">
                              <w:rPr>
                                <w:rFonts w:cs="Tahoma"/>
                                <w:color w:val="0B5294"/>
                                <w:spacing w:val="-4"/>
                                <w:sz w:val="24"/>
                                <w:szCs w:val="24"/>
                                <w:rtl/>
                              </w:rPr>
                              <w:t xml:space="preserve"> </w:t>
                            </w:r>
                            <w:r w:rsidRPr="0048575B">
                              <w:rPr>
                                <w:rFonts w:cs="Tahoma" w:hint="eastAsia"/>
                                <w:color w:val="0B5294"/>
                                <w:spacing w:val="-4"/>
                                <w:sz w:val="24"/>
                                <w:szCs w:val="24"/>
                                <w:rtl/>
                              </w:rPr>
                              <w:t>מאז</w:t>
                            </w:r>
                            <w:r w:rsidRPr="0048575B">
                              <w:rPr>
                                <w:rFonts w:cs="Tahoma"/>
                                <w:color w:val="0B5294"/>
                                <w:spacing w:val="-4"/>
                                <w:sz w:val="24"/>
                                <w:szCs w:val="24"/>
                                <w:rtl/>
                              </w:rPr>
                              <w:t xml:space="preserve"> </w:t>
                            </w:r>
                            <w:r w:rsidRPr="0048575B">
                              <w:rPr>
                                <w:rFonts w:cs="Tahoma" w:hint="eastAsia"/>
                                <w:color w:val="0B5294"/>
                                <w:spacing w:val="-4"/>
                                <w:sz w:val="24"/>
                                <w:szCs w:val="24"/>
                                <w:rtl/>
                              </w:rPr>
                              <w:t>חלה</w:t>
                            </w:r>
                            <w:r w:rsidRPr="0048575B">
                              <w:rPr>
                                <w:rFonts w:cs="Tahoma"/>
                                <w:color w:val="0B5294"/>
                                <w:spacing w:val="-4"/>
                                <w:sz w:val="24"/>
                                <w:szCs w:val="24"/>
                                <w:rtl/>
                              </w:rPr>
                              <w:t xml:space="preserve"> </w:t>
                            </w:r>
                            <w:r w:rsidRPr="0048575B">
                              <w:rPr>
                                <w:rFonts w:cs="Tahoma" w:hint="eastAsia"/>
                                <w:color w:val="0B5294"/>
                                <w:spacing w:val="-4"/>
                                <w:sz w:val="24"/>
                                <w:szCs w:val="24"/>
                                <w:rtl/>
                              </w:rPr>
                              <w:t>חובה</w:t>
                            </w:r>
                            <w:r w:rsidRPr="0048575B">
                              <w:rPr>
                                <w:rFonts w:cs="Tahoma"/>
                                <w:color w:val="0B5294"/>
                                <w:spacing w:val="-4"/>
                                <w:sz w:val="24"/>
                                <w:szCs w:val="24"/>
                                <w:rtl/>
                              </w:rPr>
                              <w:t xml:space="preserve"> </w:t>
                            </w:r>
                            <w:r w:rsidRPr="0048575B">
                              <w:rPr>
                                <w:rFonts w:cs="Tahoma" w:hint="eastAsia"/>
                                <w:color w:val="0B5294"/>
                                <w:spacing w:val="-4"/>
                                <w:sz w:val="24"/>
                                <w:szCs w:val="24"/>
                                <w:rtl/>
                              </w:rPr>
                              <w:t>על</w:t>
                            </w:r>
                            <w:r w:rsidRPr="0048575B">
                              <w:rPr>
                                <w:rFonts w:cs="Tahoma"/>
                                <w:color w:val="0B5294"/>
                                <w:spacing w:val="-4"/>
                                <w:sz w:val="24"/>
                                <w:szCs w:val="24"/>
                                <w:rtl/>
                              </w:rPr>
                              <w:t xml:space="preserve"> </w:t>
                            </w:r>
                            <w:r w:rsidRPr="0048575B">
                              <w:rPr>
                                <w:rFonts w:cs="Tahoma" w:hint="eastAsia"/>
                                <w:color w:val="0B5294"/>
                                <w:spacing w:val="-4"/>
                                <w:sz w:val="24"/>
                                <w:szCs w:val="24"/>
                                <w:rtl/>
                              </w:rPr>
                              <w:t>כל</w:t>
                            </w:r>
                            <w:r w:rsidRPr="0048575B">
                              <w:rPr>
                                <w:rFonts w:cs="Tahoma"/>
                                <w:color w:val="0B5294"/>
                                <w:spacing w:val="-4"/>
                                <w:sz w:val="24"/>
                                <w:szCs w:val="24"/>
                                <w:rtl/>
                              </w:rPr>
                              <w:t xml:space="preserve"> </w:t>
                            </w:r>
                            <w:r w:rsidRPr="0048575B">
                              <w:rPr>
                                <w:rFonts w:cs="Tahoma" w:hint="eastAsia"/>
                                <w:color w:val="0B5294"/>
                                <w:spacing w:val="-4"/>
                                <w:sz w:val="24"/>
                                <w:szCs w:val="24"/>
                                <w:rtl/>
                              </w:rPr>
                              <w:t>ישות</w:t>
                            </w:r>
                            <w:r w:rsidRPr="0048575B">
                              <w:rPr>
                                <w:rFonts w:cs="Tahoma"/>
                                <w:color w:val="0B5294"/>
                                <w:spacing w:val="-4"/>
                                <w:sz w:val="24"/>
                                <w:szCs w:val="24"/>
                                <w:rtl/>
                              </w:rPr>
                              <w:t xml:space="preserve"> </w:t>
                            </w:r>
                            <w:r w:rsidRPr="0048575B">
                              <w:rPr>
                                <w:rFonts w:cs="Tahoma" w:hint="eastAsia"/>
                                <w:color w:val="0B5294"/>
                                <w:spacing w:val="-4"/>
                                <w:sz w:val="24"/>
                                <w:szCs w:val="24"/>
                                <w:rtl/>
                              </w:rPr>
                              <w:t>ממשלתית</w:t>
                            </w:r>
                            <w:r w:rsidRPr="0048575B">
                              <w:rPr>
                                <w:rFonts w:cs="Tahoma"/>
                                <w:color w:val="0B5294"/>
                                <w:spacing w:val="-4"/>
                                <w:sz w:val="24"/>
                                <w:szCs w:val="24"/>
                                <w:rtl/>
                              </w:rPr>
                              <w:t xml:space="preserve"> </w:t>
                            </w:r>
                            <w:r w:rsidRPr="0048575B">
                              <w:rPr>
                                <w:rFonts w:cs="Tahoma" w:hint="eastAsia"/>
                                <w:color w:val="0B5294"/>
                                <w:spacing w:val="-4"/>
                                <w:sz w:val="24"/>
                                <w:szCs w:val="24"/>
                                <w:rtl/>
                              </w:rPr>
                              <w:t>להציג</w:t>
                            </w:r>
                            <w:r w:rsidRPr="0048575B">
                              <w:rPr>
                                <w:rFonts w:cs="Tahoma"/>
                                <w:color w:val="0B5294"/>
                                <w:spacing w:val="-4"/>
                                <w:sz w:val="24"/>
                                <w:szCs w:val="24"/>
                                <w:rtl/>
                              </w:rPr>
                              <w:t xml:space="preserve"> </w:t>
                            </w:r>
                            <w:r w:rsidRPr="0048575B">
                              <w:rPr>
                                <w:rFonts w:cs="Tahoma" w:hint="eastAsia"/>
                                <w:color w:val="0B5294"/>
                                <w:spacing w:val="-4"/>
                                <w:sz w:val="24"/>
                                <w:szCs w:val="24"/>
                                <w:rtl/>
                              </w:rPr>
                              <w:t>דוחות</w:t>
                            </w:r>
                            <w:r w:rsidRPr="0048575B">
                              <w:rPr>
                                <w:rFonts w:cs="Tahoma"/>
                                <w:color w:val="0B5294"/>
                                <w:spacing w:val="-4"/>
                                <w:sz w:val="24"/>
                                <w:szCs w:val="24"/>
                                <w:rtl/>
                              </w:rPr>
                              <w:t xml:space="preserve"> </w:t>
                            </w:r>
                            <w:r w:rsidRPr="0048575B">
                              <w:rPr>
                                <w:rFonts w:cs="Tahoma" w:hint="eastAsia"/>
                                <w:color w:val="0B5294"/>
                                <w:spacing w:val="-4"/>
                                <w:sz w:val="24"/>
                                <w:szCs w:val="24"/>
                                <w:rtl/>
                              </w:rPr>
                              <w:t>על</w:t>
                            </w:r>
                            <w:r w:rsidRPr="0048575B">
                              <w:rPr>
                                <w:rFonts w:cs="Tahoma"/>
                                <w:color w:val="0B5294"/>
                                <w:spacing w:val="-4"/>
                                <w:sz w:val="24"/>
                                <w:szCs w:val="24"/>
                                <w:rtl/>
                              </w:rPr>
                              <w:t xml:space="preserve"> </w:t>
                            </w:r>
                            <w:r w:rsidRPr="0048575B">
                              <w:rPr>
                                <w:rFonts w:cs="Tahoma" w:hint="eastAsia"/>
                                <w:color w:val="0B5294"/>
                                <w:spacing w:val="-4"/>
                                <w:sz w:val="24"/>
                                <w:szCs w:val="24"/>
                                <w:rtl/>
                              </w:rPr>
                              <w:t>תזרימי</w:t>
                            </w:r>
                            <w:r w:rsidRPr="0048575B">
                              <w:rPr>
                                <w:rFonts w:cs="Tahoma"/>
                                <w:color w:val="0B5294"/>
                                <w:spacing w:val="-4"/>
                                <w:sz w:val="24"/>
                                <w:szCs w:val="24"/>
                                <w:rtl/>
                              </w:rPr>
                              <w:t xml:space="preserve"> </w:t>
                            </w:r>
                            <w:r w:rsidRPr="0048575B">
                              <w:rPr>
                                <w:rFonts w:cs="Tahoma" w:hint="eastAsia"/>
                                <w:color w:val="0B5294"/>
                                <w:spacing w:val="-4"/>
                                <w:sz w:val="24"/>
                                <w:szCs w:val="24"/>
                                <w:rtl/>
                              </w:rPr>
                              <w:t>מזומנים</w:t>
                            </w:r>
                            <w:r w:rsidRPr="0048575B">
                              <w:rPr>
                                <w:rFonts w:cs="Tahoma"/>
                                <w:color w:val="0B5294"/>
                                <w:spacing w:val="-4"/>
                                <w:sz w:val="24"/>
                                <w:szCs w:val="24"/>
                                <w:rtl/>
                              </w:rPr>
                              <w:t xml:space="preserve">, </w:t>
                            </w:r>
                            <w:r w:rsidRPr="0048575B">
                              <w:rPr>
                                <w:rFonts w:cs="Tahoma" w:hint="eastAsia"/>
                                <w:color w:val="0B5294"/>
                                <w:spacing w:val="-4"/>
                                <w:sz w:val="24"/>
                                <w:szCs w:val="24"/>
                                <w:rtl/>
                              </w:rPr>
                              <w:t>אגף</w:t>
                            </w:r>
                            <w:r w:rsidRPr="0048575B">
                              <w:rPr>
                                <w:rFonts w:cs="Tahoma"/>
                                <w:color w:val="0B5294"/>
                                <w:spacing w:val="-4"/>
                                <w:sz w:val="24"/>
                                <w:szCs w:val="24"/>
                                <w:rtl/>
                              </w:rPr>
                              <w:t xml:space="preserve"> </w:t>
                            </w:r>
                            <w:r w:rsidRPr="0048575B">
                              <w:rPr>
                                <w:rFonts w:cs="Tahoma" w:hint="eastAsia"/>
                                <w:color w:val="0B5294"/>
                                <w:spacing w:val="-4"/>
                                <w:sz w:val="24"/>
                                <w:szCs w:val="24"/>
                                <w:rtl/>
                              </w:rPr>
                              <w:t>החשכ</w:t>
                            </w:r>
                            <w:r w:rsidRPr="0048575B">
                              <w:rPr>
                                <w:rFonts w:cs="Tahoma"/>
                                <w:color w:val="0B5294"/>
                                <w:spacing w:val="-4"/>
                                <w:sz w:val="24"/>
                                <w:szCs w:val="24"/>
                                <w:rtl/>
                              </w:rPr>
                              <w:t>"</w:t>
                            </w:r>
                            <w:r w:rsidRPr="0048575B">
                              <w:rPr>
                                <w:rFonts w:cs="Tahoma" w:hint="eastAsia"/>
                                <w:color w:val="0B5294"/>
                                <w:spacing w:val="-4"/>
                                <w:sz w:val="24"/>
                                <w:szCs w:val="24"/>
                                <w:rtl/>
                              </w:rPr>
                              <w:t>ל</w:t>
                            </w:r>
                            <w:r w:rsidRPr="0048575B">
                              <w:rPr>
                                <w:rFonts w:cs="Tahoma"/>
                                <w:color w:val="0B5294"/>
                                <w:spacing w:val="-4"/>
                                <w:sz w:val="24"/>
                                <w:szCs w:val="24"/>
                                <w:rtl/>
                              </w:rPr>
                              <w:t xml:space="preserve"> </w:t>
                            </w:r>
                            <w:r w:rsidRPr="0048575B">
                              <w:rPr>
                                <w:rFonts w:cs="Tahoma" w:hint="eastAsia"/>
                                <w:color w:val="0B5294"/>
                                <w:spacing w:val="-4"/>
                                <w:sz w:val="24"/>
                                <w:szCs w:val="24"/>
                                <w:rtl/>
                              </w:rPr>
                              <w:t>אינו</w:t>
                            </w:r>
                            <w:r w:rsidRPr="0048575B">
                              <w:rPr>
                                <w:rFonts w:cs="Tahoma"/>
                                <w:color w:val="0B5294"/>
                                <w:spacing w:val="-4"/>
                                <w:sz w:val="24"/>
                                <w:szCs w:val="24"/>
                                <w:rtl/>
                              </w:rPr>
                              <w:t xml:space="preserve"> </w:t>
                            </w:r>
                            <w:r w:rsidRPr="0048575B">
                              <w:rPr>
                                <w:rFonts w:cs="Tahoma" w:hint="eastAsia"/>
                                <w:color w:val="0B5294"/>
                                <w:spacing w:val="-4"/>
                                <w:sz w:val="24"/>
                                <w:szCs w:val="24"/>
                                <w:rtl/>
                              </w:rPr>
                              <w:t>מיישם</w:t>
                            </w:r>
                            <w:r w:rsidRPr="0048575B">
                              <w:rPr>
                                <w:rFonts w:cs="Tahoma"/>
                                <w:color w:val="0B5294"/>
                                <w:spacing w:val="-4"/>
                                <w:sz w:val="24"/>
                                <w:szCs w:val="24"/>
                                <w:rtl/>
                              </w:rPr>
                              <w:t xml:space="preserve"> </w:t>
                            </w:r>
                            <w:r w:rsidRPr="0048575B">
                              <w:rPr>
                                <w:rFonts w:cs="Tahoma" w:hint="eastAsia"/>
                                <w:color w:val="0B5294"/>
                                <w:spacing w:val="-4"/>
                                <w:sz w:val="24"/>
                                <w:szCs w:val="24"/>
                                <w:rtl/>
                              </w:rPr>
                              <w:t>חובה</w:t>
                            </w:r>
                            <w:r w:rsidRPr="0048575B">
                              <w:rPr>
                                <w:rFonts w:cs="Tahoma"/>
                                <w:color w:val="0B5294"/>
                                <w:spacing w:val="-4"/>
                                <w:sz w:val="24"/>
                                <w:szCs w:val="24"/>
                                <w:rtl/>
                              </w:rPr>
                              <w:t xml:space="preserve"> </w:t>
                            </w:r>
                            <w:r w:rsidRPr="0048575B">
                              <w:rPr>
                                <w:rFonts w:cs="Tahoma" w:hint="eastAsia"/>
                                <w:color w:val="0B5294"/>
                                <w:spacing w:val="-4"/>
                                <w:sz w:val="24"/>
                                <w:szCs w:val="24"/>
                                <w:rtl/>
                              </w:rPr>
                              <w:t>זאת</w:t>
                            </w:r>
                            <w:r w:rsidRPr="0048575B">
                              <w:rPr>
                                <w:rFonts w:cs="Tahoma"/>
                                <w:color w:val="0B5294"/>
                                <w:spacing w:val="-4"/>
                                <w:sz w:val="24"/>
                                <w:szCs w:val="24"/>
                                <w:rtl/>
                              </w:rPr>
                              <w:t xml:space="preserve"> </w:t>
                            </w:r>
                            <w:r w:rsidRPr="0048575B">
                              <w:rPr>
                                <w:rFonts w:cs="Tahoma" w:hint="eastAsia"/>
                                <w:color w:val="0B5294"/>
                                <w:spacing w:val="-4"/>
                                <w:sz w:val="24"/>
                                <w:szCs w:val="24"/>
                                <w:rtl/>
                              </w:rPr>
                              <w:t>בדוחות</w:t>
                            </w:r>
                            <w:r w:rsidRPr="0048575B">
                              <w:rPr>
                                <w:rFonts w:cs="Tahoma"/>
                                <w:color w:val="0B5294"/>
                                <w:spacing w:val="-4"/>
                                <w:sz w:val="24"/>
                                <w:szCs w:val="24"/>
                                <w:rtl/>
                              </w:rPr>
                              <w:t xml:space="preserve"> </w:t>
                            </w:r>
                            <w:r w:rsidRPr="0048575B">
                              <w:rPr>
                                <w:rFonts w:cs="Tahoma" w:hint="eastAsia"/>
                                <w:color w:val="0B5294"/>
                                <w:spacing w:val="-4"/>
                                <w:sz w:val="24"/>
                                <w:szCs w:val="24"/>
                                <w:rtl/>
                              </w:rPr>
                              <w:t>הכספיים</w:t>
                            </w:r>
                            <w:r w:rsidRPr="0048575B">
                              <w:rPr>
                                <w:rFonts w:cs="Tahoma"/>
                                <w:color w:val="0B5294"/>
                                <w:spacing w:val="-4"/>
                                <w:sz w:val="24"/>
                                <w:szCs w:val="24"/>
                                <w:rtl/>
                              </w:rPr>
                              <w:t xml:space="preserve"> </w:t>
                            </w:r>
                            <w:r w:rsidRPr="0048575B">
                              <w:rPr>
                                <w:rFonts w:cs="Tahoma" w:hint="eastAsia"/>
                                <w:color w:val="0B5294"/>
                                <w:spacing w:val="-4"/>
                                <w:sz w:val="24"/>
                                <w:szCs w:val="24"/>
                                <w:rtl/>
                              </w:rPr>
                              <w:t>של</w:t>
                            </w:r>
                            <w:r w:rsidRPr="0048575B">
                              <w:rPr>
                                <w:rFonts w:cs="Tahoma"/>
                                <w:color w:val="0B5294"/>
                                <w:spacing w:val="-4"/>
                                <w:sz w:val="24"/>
                                <w:szCs w:val="24"/>
                                <w:rtl/>
                              </w:rPr>
                              <w:t xml:space="preserve"> </w:t>
                            </w:r>
                            <w:r w:rsidRPr="0048575B">
                              <w:rPr>
                                <w:rFonts w:cs="Tahoma" w:hint="eastAsia"/>
                                <w:color w:val="0B5294"/>
                                <w:spacing w:val="-4"/>
                                <w:sz w:val="24"/>
                                <w:szCs w:val="24"/>
                                <w:rtl/>
                              </w:rPr>
                              <w:t>הממשלה</w:t>
                            </w:r>
                          </w:p>
                          <w:p w:rsidR="0048575B" w:rsidRPr="00373C5D" w:rsidP="004857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5299581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29323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48575B" w:rsidRPr="00373C5D" w:rsidP="0048575B">
                      <w:pPr>
                        <w:spacing w:line="240" w:lineRule="atLeast"/>
                        <w:rPr>
                          <w:rFonts w:cs="Tahoma"/>
                          <w:b/>
                          <w:bCs/>
                          <w:color w:val="0B5294"/>
                          <w:sz w:val="48"/>
                          <w:szCs w:val="48"/>
                          <w:rtl/>
                        </w:rPr>
                      </w:pPr>
                      <w:drawing>
                        <wp:inline distT="0" distB="0" distL="0" distR="0">
                          <wp:extent cx="311150" cy="256800"/>
                          <wp:effectExtent l="0" t="0" r="0" b="0"/>
                          <wp:docPr id="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76034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8575B" w:rsidRPr="00881D99" w:rsidP="0048575B">
                      <w:pPr>
                        <w:spacing w:after="0" w:line="240" w:lineRule="auto"/>
                        <w:rPr>
                          <w:color w:val="0B5294"/>
                          <w:spacing w:val="-4"/>
                          <w:sz w:val="24"/>
                          <w:szCs w:val="24"/>
                          <w:rtl/>
                          <w:cs/>
                        </w:rPr>
                      </w:pPr>
                      <w:r w:rsidRPr="0048575B">
                        <w:rPr>
                          <w:rFonts w:cs="Tahoma" w:hint="eastAsia"/>
                          <w:color w:val="0B5294"/>
                          <w:spacing w:val="-4"/>
                          <w:sz w:val="24"/>
                          <w:szCs w:val="24"/>
                          <w:rtl/>
                        </w:rPr>
                        <w:t>אף</w:t>
                      </w:r>
                      <w:r w:rsidRPr="0048575B">
                        <w:rPr>
                          <w:rFonts w:cs="Tahoma"/>
                          <w:color w:val="0B5294"/>
                          <w:spacing w:val="-4"/>
                          <w:sz w:val="24"/>
                          <w:szCs w:val="24"/>
                          <w:rtl/>
                        </w:rPr>
                        <w:t xml:space="preserve"> </w:t>
                      </w:r>
                      <w:r w:rsidRPr="0048575B">
                        <w:rPr>
                          <w:rFonts w:cs="Tahoma" w:hint="eastAsia"/>
                          <w:color w:val="0B5294"/>
                          <w:spacing w:val="-4"/>
                          <w:sz w:val="24"/>
                          <w:szCs w:val="24"/>
                          <w:rtl/>
                        </w:rPr>
                        <w:t>שחלפו</w:t>
                      </w:r>
                      <w:r w:rsidRPr="0048575B">
                        <w:rPr>
                          <w:rFonts w:cs="Tahoma"/>
                          <w:color w:val="0B5294"/>
                          <w:spacing w:val="-4"/>
                          <w:sz w:val="24"/>
                          <w:szCs w:val="24"/>
                          <w:rtl/>
                        </w:rPr>
                        <w:t xml:space="preserve"> </w:t>
                      </w:r>
                      <w:r w:rsidRPr="0048575B">
                        <w:rPr>
                          <w:rFonts w:cs="Tahoma" w:hint="eastAsia"/>
                          <w:color w:val="0B5294"/>
                          <w:spacing w:val="-4"/>
                          <w:sz w:val="24"/>
                          <w:szCs w:val="24"/>
                          <w:rtl/>
                        </w:rPr>
                        <w:t>יותר</w:t>
                      </w:r>
                      <w:r w:rsidRPr="0048575B">
                        <w:rPr>
                          <w:rFonts w:cs="Tahoma"/>
                          <w:color w:val="0B5294"/>
                          <w:spacing w:val="-4"/>
                          <w:sz w:val="24"/>
                          <w:szCs w:val="24"/>
                          <w:rtl/>
                        </w:rPr>
                        <w:t xml:space="preserve"> </w:t>
                      </w:r>
                      <w:r w:rsidRPr="0048575B">
                        <w:rPr>
                          <w:rFonts w:cs="Tahoma" w:hint="eastAsia"/>
                          <w:color w:val="0B5294"/>
                          <w:spacing w:val="-4"/>
                          <w:sz w:val="24"/>
                          <w:szCs w:val="24"/>
                          <w:rtl/>
                        </w:rPr>
                        <w:t>מעשר</w:t>
                      </w:r>
                      <w:r w:rsidRPr="0048575B">
                        <w:rPr>
                          <w:rFonts w:cs="Tahoma"/>
                          <w:color w:val="0B5294"/>
                          <w:spacing w:val="-4"/>
                          <w:sz w:val="24"/>
                          <w:szCs w:val="24"/>
                          <w:rtl/>
                        </w:rPr>
                        <w:t xml:space="preserve"> </w:t>
                      </w:r>
                      <w:r w:rsidRPr="0048575B">
                        <w:rPr>
                          <w:rFonts w:cs="Tahoma" w:hint="eastAsia"/>
                          <w:color w:val="0B5294"/>
                          <w:spacing w:val="-4"/>
                          <w:sz w:val="24"/>
                          <w:szCs w:val="24"/>
                          <w:rtl/>
                        </w:rPr>
                        <w:t>שנים</w:t>
                      </w:r>
                      <w:r w:rsidRPr="0048575B">
                        <w:rPr>
                          <w:rFonts w:cs="Tahoma"/>
                          <w:color w:val="0B5294"/>
                          <w:spacing w:val="-4"/>
                          <w:sz w:val="24"/>
                          <w:szCs w:val="24"/>
                          <w:rtl/>
                        </w:rPr>
                        <w:t xml:space="preserve"> </w:t>
                      </w:r>
                      <w:r w:rsidRPr="0048575B">
                        <w:rPr>
                          <w:rFonts w:cs="Tahoma" w:hint="eastAsia"/>
                          <w:color w:val="0B5294"/>
                          <w:spacing w:val="-4"/>
                          <w:sz w:val="24"/>
                          <w:szCs w:val="24"/>
                          <w:rtl/>
                        </w:rPr>
                        <w:t>מאז</w:t>
                      </w:r>
                      <w:r w:rsidRPr="0048575B">
                        <w:rPr>
                          <w:rFonts w:cs="Tahoma"/>
                          <w:color w:val="0B5294"/>
                          <w:spacing w:val="-4"/>
                          <w:sz w:val="24"/>
                          <w:szCs w:val="24"/>
                          <w:rtl/>
                        </w:rPr>
                        <w:t xml:space="preserve"> </w:t>
                      </w:r>
                      <w:r w:rsidRPr="0048575B">
                        <w:rPr>
                          <w:rFonts w:cs="Tahoma" w:hint="eastAsia"/>
                          <w:color w:val="0B5294"/>
                          <w:spacing w:val="-4"/>
                          <w:sz w:val="24"/>
                          <w:szCs w:val="24"/>
                          <w:rtl/>
                        </w:rPr>
                        <w:t>חלה</w:t>
                      </w:r>
                      <w:r w:rsidRPr="0048575B">
                        <w:rPr>
                          <w:rFonts w:cs="Tahoma"/>
                          <w:color w:val="0B5294"/>
                          <w:spacing w:val="-4"/>
                          <w:sz w:val="24"/>
                          <w:szCs w:val="24"/>
                          <w:rtl/>
                        </w:rPr>
                        <w:t xml:space="preserve"> </w:t>
                      </w:r>
                      <w:r w:rsidRPr="0048575B">
                        <w:rPr>
                          <w:rFonts w:cs="Tahoma" w:hint="eastAsia"/>
                          <w:color w:val="0B5294"/>
                          <w:spacing w:val="-4"/>
                          <w:sz w:val="24"/>
                          <w:szCs w:val="24"/>
                          <w:rtl/>
                        </w:rPr>
                        <w:t>חובה</w:t>
                      </w:r>
                      <w:r w:rsidRPr="0048575B">
                        <w:rPr>
                          <w:rFonts w:cs="Tahoma"/>
                          <w:color w:val="0B5294"/>
                          <w:spacing w:val="-4"/>
                          <w:sz w:val="24"/>
                          <w:szCs w:val="24"/>
                          <w:rtl/>
                        </w:rPr>
                        <w:t xml:space="preserve"> </w:t>
                      </w:r>
                      <w:r w:rsidRPr="0048575B">
                        <w:rPr>
                          <w:rFonts w:cs="Tahoma" w:hint="eastAsia"/>
                          <w:color w:val="0B5294"/>
                          <w:spacing w:val="-4"/>
                          <w:sz w:val="24"/>
                          <w:szCs w:val="24"/>
                          <w:rtl/>
                        </w:rPr>
                        <w:t>על</w:t>
                      </w:r>
                      <w:r w:rsidRPr="0048575B">
                        <w:rPr>
                          <w:rFonts w:cs="Tahoma"/>
                          <w:color w:val="0B5294"/>
                          <w:spacing w:val="-4"/>
                          <w:sz w:val="24"/>
                          <w:szCs w:val="24"/>
                          <w:rtl/>
                        </w:rPr>
                        <w:t xml:space="preserve"> </w:t>
                      </w:r>
                      <w:r w:rsidRPr="0048575B">
                        <w:rPr>
                          <w:rFonts w:cs="Tahoma" w:hint="eastAsia"/>
                          <w:color w:val="0B5294"/>
                          <w:spacing w:val="-4"/>
                          <w:sz w:val="24"/>
                          <w:szCs w:val="24"/>
                          <w:rtl/>
                        </w:rPr>
                        <w:t>כל</w:t>
                      </w:r>
                      <w:r w:rsidRPr="0048575B">
                        <w:rPr>
                          <w:rFonts w:cs="Tahoma"/>
                          <w:color w:val="0B5294"/>
                          <w:spacing w:val="-4"/>
                          <w:sz w:val="24"/>
                          <w:szCs w:val="24"/>
                          <w:rtl/>
                        </w:rPr>
                        <w:t xml:space="preserve"> </w:t>
                      </w:r>
                      <w:r w:rsidRPr="0048575B">
                        <w:rPr>
                          <w:rFonts w:cs="Tahoma" w:hint="eastAsia"/>
                          <w:color w:val="0B5294"/>
                          <w:spacing w:val="-4"/>
                          <w:sz w:val="24"/>
                          <w:szCs w:val="24"/>
                          <w:rtl/>
                        </w:rPr>
                        <w:t>ישות</w:t>
                      </w:r>
                      <w:r w:rsidRPr="0048575B">
                        <w:rPr>
                          <w:rFonts w:cs="Tahoma"/>
                          <w:color w:val="0B5294"/>
                          <w:spacing w:val="-4"/>
                          <w:sz w:val="24"/>
                          <w:szCs w:val="24"/>
                          <w:rtl/>
                        </w:rPr>
                        <w:t xml:space="preserve"> </w:t>
                      </w:r>
                      <w:r w:rsidRPr="0048575B">
                        <w:rPr>
                          <w:rFonts w:cs="Tahoma" w:hint="eastAsia"/>
                          <w:color w:val="0B5294"/>
                          <w:spacing w:val="-4"/>
                          <w:sz w:val="24"/>
                          <w:szCs w:val="24"/>
                          <w:rtl/>
                        </w:rPr>
                        <w:t>ממשלתית</w:t>
                      </w:r>
                      <w:r w:rsidRPr="0048575B">
                        <w:rPr>
                          <w:rFonts w:cs="Tahoma"/>
                          <w:color w:val="0B5294"/>
                          <w:spacing w:val="-4"/>
                          <w:sz w:val="24"/>
                          <w:szCs w:val="24"/>
                          <w:rtl/>
                        </w:rPr>
                        <w:t xml:space="preserve"> </w:t>
                      </w:r>
                      <w:r w:rsidRPr="0048575B">
                        <w:rPr>
                          <w:rFonts w:cs="Tahoma" w:hint="eastAsia"/>
                          <w:color w:val="0B5294"/>
                          <w:spacing w:val="-4"/>
                          <w:sz w:val="24"/>
                          <w:szCs w:val="24"/>
                          <w:rtl/>
                        </w:rPr>
                        <w:t>להציג</w:t>
                      </w:r>
                      <w:r w:rsidRPr="0048575B">
                        <w:rPr>
                          <w:rFonts w:cs="Tahoma"/>
                          <w:color w:val="0B5294"/>
                          <w:spacing w:val="-4"/>
                          <w:sz w:val="24"/>
                          <w:szCs w:val="24"/>
                          <w:rtl/>
                        </w:rPr>
                        <w:t xml:space="preserve"> </w:t>
                      </w:r>
                      <w:r w:rsidRPr="0048575B">
                        <w:rPr>
                          <w:rFonts w:cs="Tahoma" w:hint="eastAsia"/>
                          <w:color w:val="0B5294"/>
                          <w:spacing w:val="-4"/>
                          <w:sz w:val="24"/>
                          <w:szCs w:val="24"/>
                          <w:rtl/>
                        </w:rPr>
                        <w:t>דוחות</w:t>
                      </w:r>
                      <w:r w:rsidRPr="0048575B">
                        <w:rPr>
                          <w:rFonts w:cs="Tahoma"/>
                          <w:color w:val="0B5294"/>
                          <w:spacing w:val="-4"/>
                          <w:sz w:val="24"/>
                          <w:szCs w:val="24"/>
                          <w:rtl/>
                        </w:rPr>
                        <w:t xml:space="preserve"> </w:t>
                      </w:r>
                      <w:r w:rsidRPr="0048575B">
                        <w:rPr>
                          <w:rFonts w:cs="Tahoma" w:hint="eastAsia"/>
                          <w:color w:val="0B5294"/>
                          <w:spacing w:val="-4"/>
                          <w:sz w:val="24"/>
                          <w:szCs w:val="24"/>
                          <w:rtl/>
                        </w:rPr>
                        <w:t>על</w:t>
                      </w:r>
                      <w:r w:rsidRPr="0048575B">
                        <w:rPr>
                          <w:rFonts w:cs="Tahoma"/>
                          <w:color w:val="0B5294"/>
                          <w:spacing w:val="-4"/>
                          <w:sz w:val="24"/>
                          <w:szCs w:val="24"/>
                          <w:rtl/>
                        </w:rPr>
                        <w:t xml:space="preserve"> </w:t>
                      </w:r>
                      <w:r w:rsidRPr="0048575B">
                        <w:rPr>
                          <w:rFonts w:cs="Tahoma" w:hint="eastAsia"/>
                          <w:color w:val="0B5294"/>
                          <w:spacing w:val="-4"/>
                          <w:sz w:val="24"/>
                          <w:szCs w:val="24"/>
                          <w:rtl/>
                        </w:rPr>
                        <w:t>תזרימי</w:t>
                      </w:r>
                      <w:r w:rsidRPr="0048575B">
                        <w:rPr>
                          <w:rFonts w:cs="Tahoma"/>
                          <w:color w:val="0B5294"/>
                          <w:spacing w:val="-4"/>
                          <w:sz w:val="24"/>
                          <w:szCs w:val="24"/>
                          <w:rtl/>
                        </w:rPr>
                        <w:t xml:space="preserve"> </w:t>
                      </w:r>
                      <w:r w:rsidRPr="0048575B">
                        <w:rPr>
                          <w:rFonts w:cs="Tahoma" w:hint="eastAsia"/>
                          <w:color w:val="0B5294"/>
                          <w:spacing w:val="-4"/>
                          <w:sz w:val="24"/>
                          <w:szCs w:val="24"/>
                          <w:rtl/>
                        </w:rPr>
                        <w:t>מזומנים</w:t>
                      </w:r>
                      <w:r w:rsidRPr="0048575B">
                        <w:rPr>
                          <w:rFonts w:cs="Tahoma"/>
                          <w:color w:val="0B5294"/>
                          <w:spacing w:val="-4"/>
                          <w:sz w:val="24"/>
                          <w:szCs w:val="24"/>
                          <w:rtl/>
                        </w:rPr>
                        <w:t xml:space="preserve">, </w:t>
                      </w:r>
                      <w:r w:rsidRPr="0048575B">
                        <w:rPr>
                          <w:rFonts w:cs="Tahoma" w:hint="eastAsia"/>
                          <w:color w:val="0B5294"/>
                          <w:spacing w:val="-4"/>
                          <w:sz w:val="24"/>
                          <w:szCs w:val="24"/>
                          <w:rtl/>
                        </w:rPr>
                        <w:t>אגף</w:t>
                      </w:r>
                      <w:r w:rsidRPr="0048575B">
                        <w:rPr>
                          <w:rFonts w:cs="Tahoma"/>
                          <w:color w:val="0B5294"/>
                          <w:spacing w:val="-4"/>
                          <w:sz w:val="24"/>
                          <w:szCs w:val="24"/>
                          <w:rtl/>
                        </w:rPr>
                        <w:t xml:space="preserve"> </w:t>
                      </w:r>
                      <w:r w:rsidRPr="0048575B">
                        <w:rPr>
                          <w:rFonts w:cs="Tahoma" w:hint="eastAsia"/>
                          <w:color w:val="0B5294"/>
                          <w:spacing w:val="-4"/>
                          <w:sz w:val="24"/>
                          <w:szCs w:val="24"/>
                          <w:rtl/>
                        </w:rPr>
                        <w:t>החשכ</w:t>
                      </w:r>
                      <w:r w:rsidRPr="0048575B">
                        <w:rPr>
                          <w:rFonts w:cs="Tahoma"/>
                          <w:color w:val="0B5294"/>
                          <w:spacing w:val="-4"/>
                          <w:sz w:val="24"/>
                          <w:szCs w:val="24"/>
                          <w:rtl/>
                        </w:rPr>
                        <w:t>"</w:t>
                      </w:r>
                      <w:r w:rsidRPr="0048575B">
                        <w:rPr>
                          <w:rFonts w:cs="Tahoma" w:hint="eastAsia"/>
                          <w:color w:val="0B5294"/>
                          <w:spacing w:val="-4"/>
                          <w:sz w:val="24"/>
                          <w:szCs w:val="24"/>
                          <w:rtl/>
                        </w:rPr>
                        <w:t>ל</w:t>
                      </w:r>
                      <w:r w:rsidRPr="0048575B">
                        <w:rPr>
                          <w:rFonts w:cs="Tahoma"/>
                          <w:color w:val="0B5294"/>
                          <w:spacing w:val="-4"/>
                          <w:sz w:val="24"/>
                          <w:szCs w:val="24"/>
                          <w:rtl/>
                        </w:rPr>
                        <w:t xml:space="preserve"> </w:t>
                      </w:r>
                      <w:r w:rsidRPr="0048575B">
                        <w:rPr>
                          <w:rFonts w:cs="Tahoma" w:hint="eastAsia"/>
                          <w:color w:val="0B5294"/>
                          <w:spacing w:val="-4"/>
                          <w:sz w:val="24"/>
                          <w:szCs w:val="24"/>
                          <w:rtl/>
                        </w:rPr>
                        <w:t>אינו</w:t>
                      </w:r>
                      <w:r w:rsidRPr="0048575B">
                        <w:rPr>
                          <w:rFonts w:cs="Tahoma"/>
                          <w:color w:val="0B5294"/>
                          <w:spacing w:val="-4"/>
                          <w:sz w:val="24"/>
                          <w:szCs w:val="24"/>
                          <w:rtl/>
                        </w:rPr>
                        <w:t xml:space="preserve"> </w:t>
                      </w:r>
                      <w:r w:rsidRPr="0048575B">
                        <w:rPr>
                          <w:rFonts w:cs="Tahoma" w:hint="eastAsia"/>
                          <w:color w:val="0B5294"/>
                          <w:spacing w:val="-4"/>
                          <w:sz w:val="24"/>
                          <w:szCs w:val="24"/>
                          <w:rtl/>
                        </w:rPr>
                        <w:t>מיישם</w:t>
                      </w:r>
                      <w:r w:rsidRPr="0048575B">
                        <w:rPr>
                          <w:rFonts w:cs="Tahoma"/>
                          <w:color w:val="0B5294"/>
                          <w:spacing w:val="-4"/>
                          <w:sz w:val="24"/>
                          <w:szCs w:val="24"/>
                          <w:rtl/>
                        </w:rPr>
                        <w:t xml:space="preserve"> </w:t>
                      </w:r>
                      <w:r w:rsidRPr="0048575B">
                        <w:rPr>
                          <w:rFonts w:cs="Tahoma" w:hint="eastAsia"/>
                          <w:color w:val="0B5294"/>
                          <w:spacing w:val="-4"/>
                          <w:sz w:val="24"/>
                          <w:szCs w:val="24"/>
                          <w:rtl/>
                        </w:rPr>
                        <w:t>חובה</w:t>
                      </w:r>
                      <w:r w:rsidRPr="0048575B">
                        <w:rPr>
                          <w:rFonts w:cs="Tahoma"/>
                          <w:color w:val="0B5294"/>
                          <w:spacing w:val="-4"/>
                          <w:sz w:val="24"/>
                          <w:szCs w:val="24"/>
                          <w:rtl/>
                        </w:rPr>
                        <w:t xml:space="preserve"> </w:t>
                      </w:r>
                      <w:r w:rsidRPr="0048575B">
                        <w:rPr>
                          <w:rFonts w:cs="Tahoma" w:hint="eastAsia"/>
                          <w:color w:val="0B5294"/>
                          <w:spacing w:val="-4"/>
                          <w:sz w:val="24"/>
                          <w:szCs w:val="24"/>
                          <w:rtl/>
                        </w:rPr>
                        <w:t>זאת</w:t>
                      </w:r>
                      <w:r w:rsidRPr="0048575B">
                        <w:rPr>
                          <w:rFonts w:cs="Tahoma"/>
                          <w:color w:val="0B5294"/>
                          <w:spacing w:val="-4"/>
                          <w:sz w:val="24"/>
                          <w:szCs w:val="24"/>
                          <w:rtl/>
                        </w:rPr>
                        <w:t xml:space="preserve"> </w:t>
                      </w:r>
                      <w:r w:rsidRPr="0048575B">
                        <w:rPr>
                          <w:rFonts w:cs="Tahoma" w:hint="eastAsia"/>
                          <w:color w:val="0B5294"/>
                          <w:spacing w:val="-4"/>
                          <w:sz w:val="24"/>
                          <w:szCs w:val="24"/>
                          <w:rtl/>
                        </w:rPr>
                        <w:t>בדוחות</w:t>
                      </w:r>
                      <w:r w:rsidRPr="0048575B">
                        <w:rPr>
                          <w:rFonts w:cs="Tahoma"/>
                          <w:color w:val="0B5294"/>
                          <w:spacing w:val="-4"/>
                          <w:sz w:val="24"/>
                          <w:szCs w:val="24"/>
                          <w:rtl/>
                        </w:rPr>
                        <w:t xml:space="preserve"> </w:t>
                      </w:r>
                      <w:r w:rsidRPr="0048575B">
                        <w:rPr>
                          <w:rFonts w:cs="Tahoma" w:hint="eastAsia"/>
                          <w:color w:val="0B5294"/>
                          <w:spacing w:val="-4"/>
                          <w:sz w:val="24"/>
                          <w:szCs w:val="24"/>
                          <w:rtl/>
                        </w:rPr>
                        <w:t>הכספיים</w:t>
                      </w:r>
                      <w:r w:rsidRPr="0048575B">
                        <w:rPr>
                          <w:rFonts w:cs="Tahoma"/>
                          <w:color w:val="0B5294"/>
                          <w:spacing w:val="-4"/>
                          <w:sz w:val="24"/>
                          <w:szCs w:val="24"/>
                          <w:rtl/>
                        </w:rPr>
                        <w:t xml:space="preserve"> </w:t>
                      </w:r>
                      <w:r w:rsidRPr="0048575B">
                        <w:rPr>
                          <w:rFonts w:cs="Tahoma" w:hint="eastAsia"/>
                          <w:color w:val="0B5294"/>
                          <w:spacing w:val="-4"/>
                          <w:sz w:val="24"/>
                          <w:szCs w:val="24"/>
                          <w:rtl/>
                        </w:rPr>
                        <w:t>של</w:t>
                      </w:r>
                      <w:r w:rsidRPr="0048575B">
                        <w:rPr>
                          <w:rFonts w:cs="Tahoma"/>
                          <w:color w:val="0B5294"/>
                          <w:spacing w:val="-4"/>
                          <w:sz w:val="24"/>
                          <w:szCs w:val="24"/>
                          <w:rtl/>
                        </w:rPr>
                        <w:t xml:space="preserve"> </w:t>
                      </w:r>
                      <w:r w:rsidRPr="0048575B">
                        <w:rPr>
                          <w:rFonts w:cs="Tahoma" w:hint="eastAsia"/>
                          <w:color w:val="0B5294"/>
                          <w:spacing w:val="-4"/>
                          <w:sz w:val="24"/>
                          <w:szCs w:val="24"/>
                          <w:rtl/>
                        </w:rPr>
                        <w:t>הממשלה</w:t>
                      </w:r>
                    </w:p>
                    <w:p w:rsidR="0048575B" w:rsidRPr="00373C5D" w:rsidP="0048575B">
                      <w:pPr>
                        <w:spacing w:before="120" w:after="0" w:line="240" w:lineRule="atLeast"/>
                        <w:rPr>
                          <w:rFonts w:cs="Tahoma"/>
                          <w:b/>
                          <w:bCs/>
                          <w:color w:val="0B5294"/>
                          <w:sz w:val="48"/>
                          <w:szCs w:val="48"/>
                          <w:rtl/>
                        </w:rPr>
                      </w:pPr>
                      <w:drawing>
                        <wp:inline distT="0" distB="0" distL="0" distR="0">
                          <wp:extent cx="288000" cy="31337"/>
                          <wp:effectExtent l="0" t="0" r="0" b="6985"/>
                          <wp:docPr id="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64637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04937" w:rsidRPr="00680FDE" w:rsidP="00350600">
      <w:pPr>
        <w:spacing w:before="180" w:after="240" w:line="240" w:lineRule="exact"/>
        <w:ind w:right="2268"/>
        <w:jc w:val="both"/>
        <w:rPr>
          <w:rFonts w:ascii="Tahoma" w:hAnsi="Tahoma" w:cs="Tahoma"/>
          <w:b/>
          <w:bCs/>
          <w:sz w:val="18"/>
          <w:szCs w:val="18"/>
          <w:rtl/>
        </w:rPr>
      </w:pPr>
      <w:r w:rsidRPr="00680FDE">
        <w:rPr>
          <w:rFonts w:ascii="Tahoma" w:hAnsi="Tahoma" w:cs="Tahoma" w:hint="cs"/>
          <w:sz w:val="18"/>
          <w:szCs w:val="18"/>
          <w:rtl/>
        </w:rPr>
        <w:t xml:space="preserve">בתשובת אגף </w:t>
      </w:r>
      <w:r w:rsidRPr="00680FDE">
        <w:rPr>
          <w:rFonts w:ascii="Tahoma" w:hAnsi="Tahoma" w:cs="Tahoma" w:hint="cs"/>
          <w:sz w:val="18"/>
          <w:szCs w:val="18"/>
          <w:rtl/>
        </w:rPr>
        <w:t>החשכ"ל</w:t>
      </w:r>
      <w:r w:rsidRPr="00680FDE">
        <w:rPr>
          <w:rFonts w:ascii="Tahoma" w:hAnsi="Tahoma" w:cs="Tahoma" w:hint="cs"/>
          <w:sz w:val="18"/>
          <w:szCs w:val="18"/>
          <w:rtl/>
        </w:rPr>
        <w:t xml:space="preserve"> צוין כי המידע הנדרש בהתאם לתקן חשבונאות ממשלתי מספר 2 מקבל ביטוי בדוחות הכספיים של הממשלה הן במסגרת חלק ג' - דוחות על ביצוע התקציב (דוחות אלו משקפים בצורה הטובה ביותר את פעילות הממשלה וכן משקפים לציבור האם המשאבים אשר הושגו והשימוש שנעשה</w:t>
      </w:r>
      <w:r w:rsidRPr="00680FDE">
        <w:rPr>
          <w:rFonts w:ascii="Tahoma" w:hAnsi="Tahoma" w:cs="Tahoma"/>
          <w:sz w:val="18"/>
          <w:szCs w:val="18"/>
          <w:rtl/>
        </w:rPr>
        <w:t xml:space="preserve"> </w:t>
      </w:r>
      <w:r w:rsidRPr="00680FDE">
        <w:rPr>
          <w:rFonts w:ascii="Tahoma" w:hAnsi="Tahoma" w:cs="Tahoma" w:hint="cs"/>
          <w:sz w:val="18"/>
          <w:szCs w:val="18"/>
          <w:rtl/>
        </w:rPr>
        <w:t>בהם</w:t>
      </w:r>
      <w:r w:rsidRPr="00680FDE">
        <w:rPr>
          <w:rFonts w:ascii="Tahoma" w:hAnsi="Tahoma" w:cs="Tahoma"/>
          <w:sz w:val="18"/>
          <w:szCs w:val="18"/>
          <w:rtl/>
        </w:rPr>
        <w:t xml:space="preserve"> </w:t>
      </w:r>
      <w:r w:rsidRPr="00680FDE">
        <w:rPr>
          <w:rFonts w:ascii="Tahoma" w:hAnsi="Tahoma" w:cs="Tahoma" w:hint="cs"/>
          <w:sz w:val="18"/>
          <w:szCs w:val="18"/>
          <w:rtl/>
        </w:rPr>
        <w:t>הם</w:t>
      </w:r>
      <w:r w:rsidRPr="00680FDE">
        <w:rPr>
          <w:rFonts w:ascii="Tahoma" w:hAnsi="Tahoma" w:cs="Tahoma"/>
          <w:sz w:val="18"/>
          <w:szCs w:val="18"/>
          <w:rtl/>
        </w:rPr>
        <w:t xml:space="preserve"> </w:t>
      </w:r>
      <w:r w:rsidRPr="00680FDE">
        <w:rPr>
          <w:rFonts w:ascii="Tahoma" w:hAnsi="Tahoma" w:cs="Tahoma" w:hint="cs"/>
          <w:sz w:val="18"/>
          <w:szCs w:val="18"/>
          <w:rtl/>
        </w:rPr>
        <w:t>בהתאם</w:t>
      </w:r>
      <w:r w:rsidRPr="00680FDE">
        <w:rPr>
          <w:rFonts w:ascii="Tahoma" w:hAnsi="Tahoma" w:cs="Tahoma"/>
          <w:sz w:val="18"/>
          <w:szCs w:val="18"/>
          <w:rtl/>
        </w:rPr>
        <w:t xml:space="preserve"> </w:t>
      </w:r>
      <w:r w:rsidRPr="00680FDE">
        <w:rPr>
          <w:rFonts w:ascii="Tahoma" w:hAnsi="Tahoma" w:cs="Tahoma" w:hint="cs"/>
          <w:sz w:val="18"/>
          <w:szCs w:val="18"/>
          <w:rtl/>
        </w:rPr>
        <w:t>לתקציב</w:t>
      </w:r>
      <w:r w:rsidRPr="00680FDE">
        <w:rPr>
          <w:rFonts w:ascii="Tahoma" w:hAnsi="Tahoma" w:cs="Tahoma"/>
          <w:sz w:val="18"/>
          <w:szCs w:val="18"/>
          <w:rtl/>
        </w:rPr>
        <w:t xml:space="preserve"> </w:t>
      </w:r>
      <w:r w:rsidRPr="00680FDE">
        <w:rPr>
          <w:rFonts w:ascii="Tahoma" w:hAnsi="Tahoma" w:cs="Tahoma" w:hint="cs"/>
          <w:sz w:val="18"/>
          <w:szCs w:val="18"/>
          <w:rtl/>
        </w:rPr>
        <w:t>המאושר שהוא על בסיס מזומן)</w:t>
      </w:r>
      <w:r w:rsidRPr="00680FDE">
        <w:rPr>
          <w:rFonts w:ascii="Tahoma" w:hAnsi="Tahoma" w:cs="Tahoma"/>
          <w:sz w:val="18"/>
          <w:szCs w:val="18"/>
          <w:rtl/>
        </w:rPr>
        <w:t>,</w:t>
      </w:r>
      <w:r w:rsidRPr="00680FDE">
        <w:rPr>
          <w:rFonts w:ascii="Tahoma" w:hAnsi="Tahoma" w:cs="Tahoma" w:hint="cs"/>
          <w:sz w:val="18"/>
          <w:szCs w:val="18"/>
          <w:rtl/>
        </w:rPr>
        <w:t xml:space="preserve"> והן במסגרת חלק א' - מבוא לדוחות הכספיים, במסגרת התאמת הגירעון החשבונאי לגירעון התקציבי (מזומן) הכוללת התאמות של תנועות שאינן במזומן (כחלק מדרישות</w:t>
      </w:r>
      <w:r w:rsidRPr="00680FDE">
        <w:rPr>
          <w:rFonts w:ascii="Tahoma" w:hAnsi="Tahoma" w:cs="Tahoma"/>
          <w:sz w:val="18"/>
          <w:szCs w:val="18"/>
          <w:rtl/>
        </w:rPr>
        <w:t xml:space="preserve"> </w:t>
      </w:r>
      <w:r w:rsidRPr="00680FDE">
        <w:rPr>
          <w:rFonts w:ascii="Tahoma" w:hAnsi="Tahoma" w:cs="Tahoma" w:hint="cs"/>
          <w:sz w:val="18"/>
          <w:szCs w:val="18"/>
          <w:rtl/>
        </w:rPr>
        <w:t>יישום</w:t>
      </w:r>
      <w:r w:rsidRPr="00680FDE">
        <w:rPr>
          <w:rFonts w:ascii="Tahoma" w:hAnsi="Tahoma" w:cs="Tahoma"/>
          <w:sz w:val="18"/>
          <w:szCs w:val="18"/>
          <w:rtl/>
        </w:rPr>
        <w:t xml:space="preserve"> </w:t>
      </w:r>
      <w:r w:rsidRPr="00680FDE">
        <w:rPr>
          <w:rFonts w:ascii="Tahoma" w:hAnsi="Tahoma" w:cs="Tahoma" w:hint="cs"/>
          <w:sz w:val="18"/>
          <w:szCs w:val="18"/>
          <w:rtl/>
        </w:rPr>
        <w:t>תקן</w:t>
      </w:r>
      <w:r w:rsidRPr="00680FDE">
        <w:rPr>
          <w:rFonts w:ascii="Tahoma" w:hAnsi="Tahoma" w:cs="Tahoma"/>
          <w:sz w:val="18"/>
          <w:szCs w:val="18"/>
          <w:rtl/>
        </w:rPr>
        <w:t xml:space="preserve"> </w:t>
      </w:r>
      <w:r w:rsidRPr="00680FDE">
        <w:rPr>
          <w:rFonts w:ascii="Tahoma" w:hAnsi="Tahoma" w:cs="Tahoma" w:hint="cs"/>
          <w:sz w:val="18"/>
          <w:szCs w:val="18"/>
          <w:rtl/>
        </w:rPr>
        <w:t>חשבונאות ממשלתי מספר 24 - הצגה של מידע בדבר תקציב בדוחות הכספיים).</w:t>
      </w:r>
    </w:p>
    <w:p w:rsidR="00004937" w:rsidRPr="00350600" w:rsidP="00350600">
      <w:pPr>
        <w:pStyle w:val="RESHET"/>
      </w:pPr>
      <w:r w:rsidRPr="00350600">
        <w:rPr>
          <w:rFonts w:hint="cs"/>
          <w:rtl/>
        </w:rPr>
        <w:t xml:space="preserve">משרד מבקר המדינה מציין כי הצגת דוחות על ביצוע התקציב כנדרש בתקן חשבונאות ממשלתי מספר 24 אכן מגדילה את השקיפות של הדוחות הכספיים של הממשלה ותורמת למילוי מחויבותה הציבורית של הממשלה בעצם הצגת עמידתה בתקציב המאושר. אולם, היא אינה מהווה תחליף להצגת דוח תזרימי מזומנים כנדרש בתקן 2, הכולל סיווג של המזומנים </w:t>
      </w:r>
      <w:r w:rsidRPr="00350600">
        <w:rPr>
          <w:rFonts w:hint="cs"/>
          <w:rtl/>
        </w:rPr>
        <w:t>לתזרימי</w:t>
      </w:r>
      <w:r w:rsidRPr="00350600">
        <w:rPr>
          <w:rFonts w:hint="cs"/>
          <w:rtl/>
        </w:rPr>
        <w:t xml:space="preserve"> מזומנים מפעילויות שוטפות, מפעילויות השקעה ומפעילויות מימון.</w:t>
      </w:r>
    </w:p>
    <w:p w:rsidR="00004937" w:rsidRPr="00350600" w:rsidP="00350600">
      <w:pPr>
        <w:pStyle w:val="RESHET"/>
        <w:rPr>
          <w:rtl/>
        </w:rPr>
      </w:pPr>
      <w:r w:rsidRPr="00350600">
        <w:rPr>
          <w:rFonts w:hint="cs"/>
          <w:rtl/>
        </w:rPr>
        <w:t xml:space="preserve">על אגף </w:t>
      </w:r>
      <w:r w:rsidRPr="00350600">
        <w:rPr>
          <w:rFonts w:hint="cs"/>
          <w:rtl/>
        </w:rPr>
        <w:t>החשכ"ל</w:t>
      </w:r>
      <w:r w:rsidRPr="00350600">
        <w:rPr>
          <w:rFonts w:hint="cs"/>
          <w:rtl/>
        </w:rPr>
        <w:t xml:space="preserve"> לפעול בהקדם להצגת דוח תזרימי מזומנים בדוחות הכספיים של הממשלה, כנדרש בתקן 2, כדי להציג למשתמשי הדוחות הכספיים כיצד הממשלה נושאת במחויבות הציבורית (</w:t>
      </w:r>
      <w:r w:rsidRPr="00350600">
        <w:rPr>
          <w:rFonts w:hint="cs"/>
        </w:rPr>
        <w:t>A</w:t>
      </w:r>
      <w:r w:rsidRPr="00350600">
        <w:t>ccountability</w:t>
      </w:r>
      <w:r w:rsidRPr="00350600">
        <w:rPr>
          <w:rFonts w:hint="cs"/>
          <w:rtl/>
        </w:rPr>
        <w:t>) על המשאבים שהופקדו בידיה.</w:t>
      </w:r>
    </w:p>
    <w:p w:rsidR="00004937" w:rsidRPr="00680FDE" w:rsidP="00350600">
      <w:pPr>
        <w:spacing w:line="240" w:lineRule="exact"/>
        <w:ind w:right="2268"/>
        <w:jc w:val="both"/>
        <w:rPr>
          <w:rFonts w:ascii="Tahoma" w:hAnsi="Tahoma" w:cs="Tahoma"/>
          <w:b/>
          <w:bCs/>
          <w:sz w:val="18"/>
          <w:szCs w:val="18"/>
          <w:rtl/>
        </w:rPr>
      </w:pPr>
    </w:p>
    <w:p w:rsidR="00004937" w:rsidRPr="00822259" w:rsidP="00350600">
      <w:pPr>
        <w:pStyle w:val="KOT2"/>
      </w:pPr>
      <w:r>
        <w:rPr>
          <w:rFonts w:hint="cs"/>
          <w:rtl/>
        </w:rPr>
        <w:t>אי-</w:t>
      </w:r>
      <w:r w:rsidRPr="00822259">
        <w:rPr>
          <w:rFonts w:hint="cs"/>
          <w:rtl/>
        </w:rPr>
        <w:t xml:space="preserve">פרסום הדוחות הכספיים של הממשלה </w:t>
      </w:r>
      <w:r>
        <w:rPr>
          <w:rFonts w:hint="cs"/>
          <w:rtl/>
        </w:rPr>
        <w:t>במועד הקבוע בחוק</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בתקן 1 צוין כי "השימושיות של דוחות כספיים עלולה להיפגע אם הם אינם זמינים למשתמשים במהלך זמן סביר לאחר מועד הדיווח. ישות צריכה להיות מסוגלת לפרסם דוחות כספיים במהלך שישה חודש לאחר מועד הדיווח". עוד צוין כי גורמים קבועים, כגון המורכבות של פעילויות הישות, אינם מהווים סיבה מספקת לאי-מתן דיווח בזמן, וכי תאריכי יעד ספציפיים יותר נקבעים בחקיקה ותקנות בתחומי שיפוט שונים.</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בסעיף 12 לחוק מבקר המדינה, התשי"ח-1958 [נוסח משולב] (להלן - חוק מבקר המדינה), נקבע כי מדי שנה, במועד שיקבע המבקר, אולם לא יאוחר משישה חודשים לאחר תום שנת הכספים של המדינה, ימציא שר האוצר למבקר המדינה "דין וחשבון כולל על ההכנסות וההוצאות של המדינה באותה שנה". עוד נקבע כי במועד שיקבע המבקר, אולם לא יאוחר מתשעה חודשים לאחר תום שנת הכספים של המדינה, ימציא שר האוצר למבקר המדינה את "מאזן זכויותיה והתחייבויותיה של המדינה למועד תום שנת הכספים".</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הדוחות הכספיים מספקים לממשלה, לכנסת ולכלל הציבור, תמונת מצב מקיפה על האופן שבו הרשות המבצעת מנהלת את כלל משאביה. המידע המוצג במסגרת הדוחות הכספיים ובביאורים הנלווים אליהם עשוי לתרום להבנה טובה יותר של תהליכים כלכליים בממשלה שיש להם השפעה על המדינה ועל אזרחיה, ומתוך כך גם לשיפורם ולייעולם. הגברת השקיפות של פעולות הממשלה באמצעות </w:t>
      </w:r>
      <w:r w:rsidRPr="00680FDE">
        <w:rPr>
          <w:rFonts w:ascii="Tahoma" w:hAnsi="Tahoma" w:cs="Tahoma" w:hint="cs"/>
          <w:sz w:val="18"/>
          <w:szCs w:val="18"/>
          <w:rtl/>
        </w:rPr>
        <w:t>הנגשת</w:t>
      </w:r>
      <w:r w:rsidRPr="00680FDE">
        <w:rPr>
          <w:rFonts w:ascii="Tahoma" w:hAnsi="Tahoma" w:cs="Tahoma" w:hint="cs"/>
          <w:sz w:val="18"/>
          <w:szCs w:val="18"/>
          <w:rtl/>
        </w:rPr>
        <w:t xml:space="preserve"> המידע הזה היא חיונית לקיומה של בקרה ציבורית אפקטיבית על פעילות הממשלה. </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 xml:space="preserve">במבוא לדוחות הכספיים של הממשלה לשנת 2017 צוין כי הרפורמה המקיפה בחשבונאות הממשלתית "באה על מנת להעניק לציבור, למקבלי ההחלטות ולמשתמשי הדוחות הכספיים האחרים, מידע אמין ושלם על מצבה הכספי של ממשלת ישראל, מתוך אמונה כי שקיפות היא אבן יסוד במנהל תקין ויעיל". </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להלן בלוח 1 מועדי הפרסום של הדוחות הכספיים של הממשלה</w:t>
      </w:r>
      <w:r>
        <w:rPr>
          <w:rStyle w:val="FootnoteReference0"/>
          <w:rFonts w:ascii="Tahoma" w:hAnsi="Tahoma" w:cs="Tahoma"/>
          <w:sz w:val="18"/>
          <w:szCs w:val="18"/>
          <w:rtl/>
        </w:rPr>
        <w:footnoteReference w:id="53"/>
      </w:r>
      <w:r w:rsidRPr="00680FDE">
        <w:rPr>
          <w:rFonts w:ascii="Tahoma" w:hAnsi="Tahoma" w:cs="Tahoma" w:hint="cs"/>
          <w:sz w:val="18"/>
          <w:szCs w:val="18"/>
          <w:rtl/>
        </w:rPr>
        <w:t xml:space="preserve"> בשנים 2017-2014.</w:t>
      </w:r>
    </w:p>
    <w:p w:rsidR="00004937" w:rsidRPr="00350600" w:rsidP="00350600">
      <w:pPr>
        <w:pStyle w:val="tab-name"/>
        <w:rPr>
          <w:b/>
          <w:bCs/>
          <w:rtl/>
        </w:rPr>
      </w:pPr>
      <w:r w:rsidRPr="00350600">
        <w:rPr>
          <w:rFonts w:hint="cs"/>
          <w:rtl/>
        </w:rPr>
        <w:t>לוח 1</w:t>
      </w:r>
      <w:r w:rsidRPr="00350600" w:rsidR="00350600">
        <w:rPr>
          <w:rFonts w:hint="cs"/>
          <w:rtl/>
        </w:rPr>
        <w:t xml:space="preserve">: </w:t>
      </w:r>
      <w:r w:rsidRPr="00350600">
        <w:rPr>
          <w:rFonts w:hint="cs"/>
          <w:b/>
          <w:bCs/>
          <w:rtl/>
        </w:rPr>
        <w:t>מועדי הפרסום של הדוחות הכספיים של הממשלה בכל אחת מהשנים 2017-2014</w:t>
      </w:r>
    </w:p>
    <w:tbl>
      <w:tblPr>
        <w:tblStyle w:val="TableGrid"/>
        <w:bidiVisual/>
        <w:tblW w:w="6237" w:type="dxa"/>
        <w:tblInd w:w="113" w:type="dxa"/>
        <w:tblBorders>
          <w:top w:val="single" w:sz="8" w:space="0" w:color="auto"/>
          <w:left w:val="single" w:sz="8" w:space="0" w:color="auto"/>
          <w:bottom w:val="single" w:sz="8" w:space="0" w:color="auto"/>
          <w:right w:val="single" w:sz="8" w:space="0" w:color="auto"/>
          <w:insideH w:val="none" w:sz="0" w:space="0" w:color="auto"/>
        </w:tblBorders>
        <w:shd w:val="clear" w:color="auto" w:fill="FFFFFF" w:themeFill="background1"/>
        <w:tblLook w:val="04A0"/>
      </w:tblPr>
      <w:tblGrid>
        <w:gridCol w:w="2889"/>
        <w:gridCol w:w="3348"/>
      </w:tblGrid>
      <w:tr w:rsidTr="00350600">
        <w:tblPrEx>
          <w:tblW w:w="6237" w:type="dxa"/>
          <w:tblInd w:w="113" w:type="dxa"/>
          <w:tblBorders>
            <w:top w:val="single" w:sz="8" w:space="0" w:color="auto"/>
            <w:left w:val="single" w:sz="8" w:space="0" w:color="auto"/>
            <w:bottom w:val="single" w:sz="8" w:space="0" w:color="auto"/>
            <w:right w:val="single" w:sz="8" w:space="0" w:color="auto"/>
            <w:insideH w:val="none" w:sz="0" w:space="0" w:color="auto"/>
          </w:tblBorders>
          <w:shd w:val="clear" w:color="auto" w:fill="FFFFFF" w:themeFill="background1"/>
          <w:tblLook w:val="04A0"/>
        </w:tblPrEx>
        <w:trPr>
          <w:tblHeader/>
        </w:trPr>
        <w:tc>
          <w:tcPr>
            <w:tcW w:w="2889" w:type="dxa"/>
            <w:tcBorders>
              <w:top w:val="single" w:sz="8" w:space="0" w:color="auto"/>
              <w:bottom w:val="single" w:sz="8" w:space="0" w:color="auto"/>
            </w:tcBorders>
            <w:shd w:val="clear" w:color="auto" w:fill="CEEAF5"/>
          </w:tcPr>
          <w:p w:rsidR="00350600" w:rsidRPr="00F34506" w:rsidP="002559D3">
            <w:pPr>
              <w:keepNext/>
              <w:keepLines/>
              <w:tabs>
                <w:tab w:val="left" w:pos="1148"/>
              </w:tabs>
              <w:spacing w:before="40" w:after="40" w:line="280" w:lineRule="exact"/>
              <w:rPr>
                <w:rFonts w:ascii="Tahoma" w:hAnsi="Tahoma" w:cs="Tahoma"/>
                <w:b/>
                <w:bCs/>
                <w:sz w:val="16"/>
                <w:szCs w:val="16"/>
                <w:rtl/>
              </w:rPr>
            </w:pPr>
            <w:r>
              <w:rPr>
                <w:rFonts w:ascii="Tahoma" w:hAnsi="Tahoma" w:cs="Tahoma" w:hint="cs"/>
                <w:b/>
                <w:bCs/>
                <w:sz w:val="16"/>
                <w:szCs w:val="16"/>
                <w:rtl/>
              </w:rPr>
              <w:t>דוחות כספיים ליום</w:t>
            </w:r>
          </w:p>
        </w:tc>
        <w:tc>
          <w:tcPr>
            <w:tcW w:w="3348" w:type="dxa"/>
            <w:tcBorders>
              <w:top w:val="single" w:sz="8" w:space="0" w:color="auto"/>
              <w:bottom w:val="single" w:sz="8" w:space="0" w:color="auto"/>
            </w:tcBorders>
            <w:shd w:val="clear" w:color="auto" w:fill="CEEAF5"/>
          </w:tcPr>
          <w:p w:rsidR="00350600" w:rsidRPr="00F34506" w:rsidP="00194B81">
            <w:pPr>
              <w:tabs>
                <w:tab w:val="left" w:pos="1148"/>
              </w:tabs>
              <w:spacing w:before="40" w:after="40" w:line="280" w:lineRule="exact"/>
              <w:rPr>
                <w:rFonts w:ascii="Tahoma" w:hAnsi="Tahoma" w:cs="Tahoma"/>
                <w:b/>
                <w:bCs/>
                <w:sz w:val="16"/>
                <w:szCs w:val="16"/>
                <w:rtl/>
              </w:rPr>
            </w:pPr>
            <w:r>
              <w:rPr>
                <w:rFonts w:ascii="Tahoma" w:hAnsi="Tahoma" w:cs="Tahoma" w:hint="cs"/>
                <w:b/>
                <w:bCs/>
                <w:sz w:val="16"/>
                <w:szCs w:val="16"/>
                <w:rtl/>
              </w:rPr>
              <w:t>מועד פרסום</w:t>
            </w:r>
          </w:p>
        </w:tc>
      </w:tr>
      <w:tr w:rsidTr="00350600">
        <w:tblPrEx>
          <w:tblW w:w="6237" w:type="dxa"/>
          <w:tblInd w:w="113" w:type="dxa"/>
          <w:shd w:val="clear" w:color="auto" w:fill="FFFFFF" w:themeFill="background1"/>
          <w:tblLook w:val="04A0"/>
        </w:tblPrEx>
        <w:tc>
          <w:tcPr>
            <w:tcW w:w="2889" w:type="dxa"/>
            <w:tcBorders>
              <w:top w:val="single" w:sz="8" w:space="0" w:color="auto"/>
            </w:tcBorders>
            <w:shd w:val="clear" w:color="auto" w:fill="FFFFFF" w:themeFill="background1"/>
          </w:tcPr>
          <w:p w:rsidR="00350600" w:rsidRPr="00F34506" w:rsidP="00194B81">
            <w:pPr>
              <w:tabs>
                <w:tab w:val="left" w:pos="1148"/>
              </w:tabs>
              <w:spacing w:before="40" w:after="40" w:line="280" w:lineRule="exact"/>
              <w:rPr>
                <w:rFonts w:ascii="Tahoma" w:hAnsi="Tahoma" w:cs="Tahoma"/>
                <w:sz w:val="16"/>
                <w:szCs w:val="16"/>
                <w:rtl/>
              </w:rPr>
            </w:pPr>
            <w:r>
              <w:rPr>
                <w:rFonts w:ascii="Tahoma" w:hAnsi="Tahoma" w:cs="Tahoma" w:hint="cs"/>
                <w:sz w:val="16"/>
                <w:szCs w:val="16"/>
                <w:rtl/>
              </w:rPr>
              <w:t>31 בדצמבר 2017</w:t>
            </w:r>
          </w:p>
        </w:tc>
        <w:tc>
          <w:tcPr>
            <w:tcW w:w="3348" w:type="dxa"/>
            <w:tcBorders>
              <w:top w:val="single" w:sz="8" w:space="0" w:color="auto"/>
            </w:tcBorders>
            <w:shd w:val="clear" w:color="auto" w:fill="FFFFFF" w:themeFill="background1"/>
          </w:tcPr>
          <w:p w:rsidR="00350600" w:rsidRPr="00F34506" w:rsidP="00194B81">
            <w:pPr>
              <w:tabs>
                <w:tab w:val="left" w:pos="1148"/>
              </w:tabs>
              <w:spacing w:before="40" w:after="40" w:line="280" w:lineRule="exact"/>
              <w:rPr>
                <w:rFonts w:ascii="Tahoma" w:hAnsi="Tahoma" w:cs="Tahoma"/>
                <w:sz w:val="16"/>
                <w:szCs w:val="16"/>
                <w:rtl/>
              </w:rPr>
            </w:pPr>
            <w:r>
              <w:rPr>
                <w:rFonts w:ascii="Tahoma" w:hAnsi="Tahoma" w:cs="Tahoma" w:hint="cs"/>
                <w:sz w:val="16"/>
                <w:szCs w:val="16"/>
                <w:rtl/>
              </w:rPr>
              <w:t>3.10.18</w:t>
            </w:r>
          </w:p>
        </w:tc>
      </w:tr>
      <w:tr w:rsidTr="00350600">
        <w:tblPrEx>
          <w:tblW w:w="6237" w:type="dxa"/>
          <w:tblInd w:w="113" w:type="dxa"/>
          <w:shd w:val="clear" w:color="auto" w:fill="FFFFFF" w:themeFill="background1"/>
          <w:tblLook w:val="04A0"/>
        </w:tblPrEx>
        <w:tc>
          <w:tcPr>
            <w:tcW w:w="2889" w:type="dxa"/>
            <w:shd w:val="clear" w:color="auto" w:fill="FFFFFF" w:themeFill="background1"/>
          </w:tcPr>
          <w:p w:rsidR="00350600" w:rsidRPr="00F34506" w:rsidP="00194B81">
            <w:pPr>
              <w:tabs>
                <w:tab w:val="left" w:pos="1148"/>
              </w:tabs>
              <w:spacing w:before="40" w:after="40" w:line="280" w:lineRule="exact"/>
              <w:rPr>
                <w:rFonts w:ascii="Tahoma" w:hAnsi="Tahoma" w:cs="Tahoma"/>
                <w:sz w:val="16"/>
                <w:szCs w:val="16"/>
                <w:rtl/>
              </w:rPr>
            </w:pPr>
            <w:r>
              <w:rPr>
                <w:rFonts w:ascii="Tahoma" w:hAnsi="Tahoma" w:cs="Tahoma" w:hint="cs"/>
                <w:sz w:val="16"/>
                <w:szCs w:val="16"/>
                <w:rtl/>
              </w:rPr>
              <w:t>31 בדצמבר 2016</w:t>
            </w:r>
          </w:p>
        </w:tc>
        <w:tc>
          <w:tcPr>
            <w:tcW w:w="3348" w:type="dxa"/>
            <w:shd w:val="clear" w:color="auto" w:fill="FFFFFF" w:themeFill="background1"/>
          </w:tcPr>
          <w:p w:rsidR="00350600" w:rsidRPr="00F34506" w:rsidP="00194B81">
            <w:pPr>
              <w:tabs>
                <w:tab w:val="left" w:pos="1148"/>
              </w:tabs>
              <w:spacing w:before="40" w:after="40" w:line="280" w:lineRule="exact"/>
              <w:rPr>
                <w:rFonts w:ascii="Tahoma" w:hAnsi="Tahoma" w:cs="Tahoma"/>
                <w:sz w:val="16"/>
                <w:szCs w:val="16"/>
                <w:rtl/>
              </w:rPr>
            </w:pPr>
            <w:r>
              <w:rPr>
                <w:rFonts w:ascii="Tahoma" w:hAnsi="Tahoma" w:cs="Tahoma" w:hint="cs"/>
                <w:sz w:val="16"/>
                <w:szCs w:val="16"/>
                <w:rtl/>
              </w:rPr>
              <w:t>21.8.17</w:t>
            </w:r>
          </w:p>
        </w:tc>
      </w:tr>
      <w:tr w:rsidTr="00350600">
        <w:tblPrEx>
          <w:tblW w:w="6237" w:type="dxa"/>
          <w:tblInd w:w="113" w:type="dxa"/>
          <w:shd w:val="clear" w:color="auto" w:fill="FFFFFF" w:themeFill="background1"/>
          <w:tblLook w:val="04A0"/>
        </w:tblPrEx>
        <w:tc>
          <w:tcPr>
            <w:tcW w:w="2889" w:type="dxa"/>
            <w:shd w:val="clear" w:color="auto" w:fill="FFFFFF" w:themeFill="background1"/>
          </w:tcPr>
          <w:p w:rsidR="00350600" w:rsidRPr="00F34506" w:rsidP="00194B81">
            <w:pPr>
              <w:tabs>
                <w:tab w:val="left" w:pos="1148"/>
              </w:tabs>
              <w:spacing w:before="40" w:after="40" w:line="280" w:lineRule="exact"/>
              <w:rPr>
                <w:rFonts w:ascii="Tahoma" w:hAnsi="Tahoma" w:cs="Tahoma"/>
                <w:sz w:val="16"/>
                <w:szCs w:val="16"/>
                <w:rtl/>
              </w:rPr>
            </w:pPr>
            <w:r>
              <w:rPr>
                <w:rFonts w:ascii="Tahoma" w:hAnsi="Tahoma" w:cs="Tahoma" w:hint="cs"/>
                <w:sz w:val="16"/>
                <w:szCs w:val="16"/>
                <w:rtl/>
              </w:rPr>
              <w:t>31 בדצמבר 2015</w:t>
            </w:r>
          </w:p>
        </w:tc>
        <w:tc>
          <w:tcPr>
            <w:tcW w:w="3348" w:type="dxa"/>
            <w:shd w:val="clear" w:color="auto" w:fill="FFFFFF" w:themeFill="background1"/>
          </w:tcPr>
          <w:p w:rsidR="00350600" w:rsidRPr="00F34506" w:rsidP="00194B81">
            <w:pPr>
              <w:tabs>
                <w:tab w:val="left" w:pos="1148"/>
              </w:tabs>
              <w:spacing w:before="40" w:after="40" w:line="280" w:lineRule="exact"/>
              <w:rPr>
                <w:rFonts w:ascii="Tahoma" w:hAnsi="Tahoma" w:cs="Tahoma"/>
                <w:sz w:val="16"/>
                <w:szCs w:val="16"/>
                <w:rtl/>
              </w:rPr>
            </w:pPr>
            <w:r>
              <w:rPr>
                <w:rFonts w:ascii="Tahoma" w:hAnsi="Tahoma" w:cs="Tahoma" w:hint="cs"/>
                <w:sz w:val="16"/>
                <w:szCs w:val="16"/>
                <w:rtl/>
              </w:rPr>
              <w:t>19.7.16</w:t>
            </w:r>
          </w:p>
        </w:tc>
      </w:tr>
      <w:tr w:rsidTr="00350600">
        <w:tblPrEx>
          <w:tblW w:w="6237" w:type="dxa"/>
          <w:tblInd w:w="113" w:type="dxa"/>
          <w:shd w:val="clear" w:color="auto" w:fill="FFFFFF" w:themeFill="background1"/>
          <w:tblLook w:val="04A0"/>
        </w:tblPrEx>
        <w:tc>
          <w:tcPr>
            <w:tcW w:w="2889" w:type="dxa"/>
            <w:shd w:val="clear" w:color="auto" w:fill="FFFFFF" w:themeFill="background1"/>
          </w:tcPr>
          <w:p w:rsidR="00350600" w:rsidRPr="00F34506" w:rsidP="00194B81">
            <w:pPr>
              <w:tabs>
                <w:tab w:val="left" w:pos="1148"/>
              </w:tabs>
              <w:spacing w:before="40" w:after="40" w:line="280" w:lineRule="exact"/>
              <w:rPr>
                <w:rFonts w:ascii="Tahoma" w:hAnsi="Tahoma" w:cs="Tahoma"/>
                <w:sz w:val="16"/>
                <w:szCs w:val="16"/>
                <w:rtl/>
              </w:rPr>
            </w:pPr>
            <w:r>
              <w:rPr>
                <w:rFonts w:ascii="Tahoma" w:hAnsi="Tahoma" w:cs="Tahoma" w:hint="cs"/>
                <w:sz w:val="16"/>
                <w:szCs w:val="16"/>
                <w:rtl/>
              </w:rPr>
              <w:t>31 בדצמבר 2014</w:t>
            </w:r>
          </w:p>
        </w:tc>
        <w:tc>
          <w:tcPr>
            <w:tcW w:w="3348" w:type="dxa"/>
            <w:shd w:val="clear" w:color="auto" w:fill="FFFFFF" w:themeFill="background1"/>
          </w:tcPr>
          <w:p w:rsidR="00350600" w:rsidRPr="00F34506" w:rsidP="00194B81">
            <w:pPr>
              <w:tabs>
                <w:tab w:val="left" w:pos="1148"/>
              </w:tabs>
              <w:spacing w:before="40" w:after="40" w:line="280" w:lineRule="exact"/>
              <w:rPr>
                <w:rFonts w:ascii="Tahoma" w:hAnsi="Tahoma" w:cs="Tahoma"/>
                <w:sz w:val="16"/>
                <w:szCs w:val="16"/>
                <w:rtl/>
              </w:rPr>
            </w:pPr>
            <w:r>
              <w:rPr>
                <w:rFonts w:ascii="Tahoma" w:hAnsi="Tahoma" w:cs="Tahoma" w:hint="cs"/>
                <w:sz w:val="16"/>
                <w:szCs w:val="16"/>
                <w:rtl/>
              </w:rPr>
              <w:t>5.7.15</w:t>
            </w:r>
          </w:p>
        </w:tc>
      </w:tr>
    </w:tbl>
    <w:p w:rsidR="00004937" w:rsidRPr="00350600" w:rsidP="00350600">
      <w:pPr>
        <w:pStyle w:val="text-source"/>
        <w:jc w:val="both"/>
        <w:rPr>
          <w:rtl/>
        </w:rPr>
      </w:pPr>
      <w:r w:rsidRPr="00350600">
        <w:rPr>
          <w:rFonts w:hint="cs"/>
          <w:rtl/>
        </w:rPr>
        <w:t>מקור הנתונים: אתר משרד האוצר</w:t>
      </w:r>
      <w:r>
        <w:rPr>
          <w:vertAlign w:val="superscript"/>
          <w:rtl/>
        </w:rPr>
        <w:footnoteReference w:id="54"/>
      </w:r>
      <w:r w:rsidRPr="00350600">
        <w:rPr>
          <w:rFonts w:hint="cs"/>
          <w:rtl/>
        </w:rPr>
        <w:t xml:space="preserve"> </w:t>
      </w:r>
    </w:p>
    <w:p w:rsidR="00004937" w:rsidRPr="00680FDE" w:rsidP="0048575B">
      <w:pPr>
        <w:pStyle w:val="RESHET"/>
        <w:rPr>
          <w:rtl/>
        </w:rPr>
      </w:pPr>
      <w:r w:rsidRPr="00680FDE">
        <w:rPr>
          <w:rFonts w:hint="cs"/>
          <w:rtl/>
        </w:rPr>
        <w:t>נמצא כי על אף הוראות חוק מבקר המדינה, מלוח 1 עולה כי הדוחות הכספיים של הממשלה לשנת 2017 פורסמו רק ב- 03.10.18, כשלושה חודשים לאחר המועד הקבוע בחוק. זו השנה הרביעית ברציפות שהדוחות הכספיים של הממשלה פורסמו והומצאו למבקר המדינה לאחר המועד שנקבע בחוק, ובכל שנה נדחה מועד פרסומם יותר ויותר.</w:t>
      </w:r>
      <w:r w:rsidRPr="0048575B" w:rsidR="0048575B">
        <w:rPr>
          <w:noProof/>
          <w:szCs w:val="17"/>
          <w:rtl/>
        </w:rPr>
        <w:t xml:space="preserve"> </w:t>
      </w:r>
      <w:r w:rsidRPr="0012789B" w:rsidR="0048575B">
        <w:rPr>
          <w:noProof/>
          <w:szCs w:val="17"/>
          <w:rtl/>
          <w:lang w:eastAsia="en-US"/>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8575B" w:rsidRPr="00373C5D" w:rsidP="004857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502834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70348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8575B" w:rsidRPr="00881D99" w:rsidP="0048575B">
                            <w:pPr>
                              <w:spacing w:after="0" w:line="240" w:lineRule="auto"/>
                              <w:rPr>
                                <w:color w:val="0B5294"/>
                                <w:spacing w:val="-4"/>
                                <w:sz w:val="24"/>
                                <w:szCs w:val="24"/>
                                <w:rtl/>
                                <w:cs/>
                              </w:rPr>
                            </w:pPr>
                            <w:r w:rsidRPr="0048575B">
                              <w:rPr>
                                <w:rFonts w:cs="Tahoma" w:hint="eastAsia"/>
                                <w:color w:val="0B5294"/>
                                <w:spacing w:val="-4"/>
                                <w:sz w:val="24"/>
                                <w:szCs w:val="24"/>
                                <w:rtl/>
                              </w:rPr>
                              <w:t>זו</w:t>
                            </w:r>
                            <w:r w:rsidRPr="0048575B">
                              <w:rPr>
                                <w:rFonts w:cs="Tahoma"/>
                                <w:color w:val="0B5294"/>
                                <w:spacing w:val="-4"/>
                                <w:sz w:val="24"/>
                                <w:szCs w:val="24"/>
                                <w:rtl/>
                              </w:rPr>
                              <w:t xml:space="preserve"> </w:t>
                            </w:r>
                            <w:r w:rsidRPr="0048575B">
                              <w:rPr>
                                <w:rFonts w:cs="Tahoma" w:hint="eastAsia"/>
                                <w:color w:val="0B5294"/>
                                <w:spacing w:val="-4"/>
                                <w:sz w:val="24"/>
                                <w:szCs w:val="24"/>
                                <w:rtl/>
                              </w:rPr>
                              <w:t>השנה</w:t>
                            </w:r>
                            <w:r w:rsidRPr="0048575B">
                              <w:rPr>
                                <w:rFonts w:cs="Tahoma"/>
                                <w:color w:val="0B5294"/>
                                <w:spacing w:val="-4"/>
                                <w:sz w:val="24"/>
                                <w:szCs w:val="24"/>
                                <w:rtl/>
                              </w:rPr>
                              <w:t xml:space="preserve"> </w:t>
                            </w:r>
                            <w:r w:rsidRPr="0048575B">
                              <w:rPr>
                                <w:rFonts w:cs="Tahoma" w:hint="eastAsia"/>
                                <w:color w:val="0B5294"/>
                                <w:spacing w:val="-4"/>
                                <w:sz w:val="24"/>
                                <w:szCs w:val="24"/>
                                <w:rtl/>
                              </w:rPr>
                              <w:t>הרביעית</w:t>
                            </w:r>
                            <w:r w:rsidRPr="0048575B">
                              <w:rPr>
                                <w:rFonts w:cs="Tahoma"/>
                                <w:color w:val="0B5294"/>
                                <w:spacing w:val="-4"/>
                                <w:sz w:val="24"/>
                                <w:szCs w:val="24"/>
                                <w:rtl/>
                              </w:rPr>
                              <w:t xml:space="preserve"> </w:t>
                            </w:r>
                            <w:r w:rsidRPr="0048575B">
                              <w:rPr>
                                <w:rFonts w:cs="Tahoma" w:hint="eastAsia"/>
                                <w:color w:val="0B5294"/>
                                <w:spacing w:val="-4"/>
                                <w:sz w:val="24"/>
                                <w:szCs w:val="24"/>
                                <w:rtl/>
                              </w:rPr>
                              <w:t>ברציפות</w:t>
                            </w:r>
                            <w:r w:rsidRPr="0048575B">
                              <w:rPr>
                                <w:rFonts w:cs="Tahoma"/>
                                <w:color w:val="0B5294"/>
                                <w:spacing w:val="-4"/>
                                <w:sz w:val="24"/>
                                <w:szCs w:val="24"/>
                                <w:rtl/>
                              </w:rPr>
                              <w:t xml:space="preserve"> </w:t>
                            </w:r>
                            <w:r w:rsidRPr="0048575B">
                              <w:rPr>
                                <w:rFonts w:cs="Tahoma" w:hint="eastAsia"/>
                                <w:color w:val="0B5294"/>
                                <w:spacing w:val="-4"/>
                                <w:sz w:val="24"/>
                                <w:szCs w:val="24"/>
                                <w:rtl/>
                              </w:rPr>
                              <w:t>שהדוחות</w:t>
                            </w:r>
                            <w:r w:rsidRPr="0048575B">
                              <w:rPr>
                                <w:rFonts w:cs="Tahoma"/>
                                <w:color w:val="0B5294"/>
                                <w:spacing w:val="-4"/>
                                <w:sz w:val="24"/>
                                <w:szCs w:val="24"/>
                                <w:rtl/>
                              </w:rPr>
                              <w:t xml:space="preserve"> </w:t>
                            </w:r>
                            <w:r w:rsidRPr="0048575B">
                              <w:rPr>
                                <w:rFonts w:cs="Tahoma" w:hint="eastAsia"/>
                                <w:color w:val="0B5294"/>
                                <w:spacing w:val="-4"/>
                                <w:sz w:val="24"/>
                                <w:szCs w:val="24"/>
                                <w:rtl/>
                              </w:rPr>
                              <w:t>הכספיים</w:t>
                            </w:r>
                            <w:r w:rsidRPr="0048575B">
                              <w:rPr>
                                <w:rFonts w:cs="Tahoma"/>
                                <w:color w:val="0B5294"/>
                                <w:spacing w:val="-4"/>
                                <w:sz w:val="24"/>
                                <w:szCs w:val="24"/>
                                <w:rtl/>
                              </w:rPr>
                              <w:t xml:space="preserve"> </w:t>
                            </w:r>
                            <w:r w:rsidRPr="0048575B">
                              <w:rPr>
                                <w:rFonts w:cs="Tahoma" w:hint="eastAsia"/>
                                <w:color w:val="0B5294"/>
                                <w:spacing w:val="-4"/>
                                <w:sz w:val="24"/>
                                <w:szCs w:val="24"/>
                                <w:rtl/>
                              </w:rPr>
                              <w:t>של</w:t>
                            </w:r>
                            <w:r w:rsidRPr="0048575B">
                              <w:rPr>
                                <w:rFonts w:cs="Tahoma"/>
                                <w:color w:val="0B5294"/>
                                <w:spacing w:val="-4"/>
                                <w:sz w:val="24"/>
                                <w:szCs w:val="24"/>
                                <w:rtl/>
                              </w:rPr>
                              <w:t xml:space="preserve"> </w:t>
                            </w:r>
                            <w:r w:rsidRPr="0048575B">
                              <w:rPr>
                                <w:rFonts w:cs="Tahoma" w:hint="eastAsia"/>
                                <w:color w:val="0B5294"/>
                                <w:spacing w:val="-4"/>
                                <w:sz w:val="24"/>
                                <w:szCs w:val="24"/>
                                <w:rtl/>
                              </w:rPr>
                              <w:t>הממשלה</w:t>
                            </w:r>
                            <w:r w:rsidRPr="0048575B">
                              <w:rPr>
                                <w:rFonts w:cs="Tahoma"/>
                                <w:color w:val="0B5294"/>
                                <w:spacing w:val="-4"/>
                                <w:sz w:val="24"/>
                                <w:szCs w:val="24"/>
                                <w:rtl/>
                              </w:rPr>
                              <w:t xml:space="preserve"> </w:t>
                            </w:r>
                            <w:r w:rsidRPr="0048575B">
                              <w:rPr>
                                <w:rFonts w:cs="Tahoma" w:hint="eastAsia"/>
                                <w:color w:val="0B5294"/>
                                <w:spacing w:val="-4"/>
                                <w:sz w:val="24"/>
                                <w:szCs w:val="24"/>
                                <w:rtl/>
                              </w:rPr>
                              <w:t>פורסמו</w:t>
                            </w:r>
                            <w:r w:rsidRPr="0048575B">
                              <w:rPr>
                                <w:rFonts w:cs="Tahoma"/>
                                <w:color w:val="0B5294"/>
                                <w:spacing w:val="-4"/>
                                <w:sz w:val="24"/>
                                <w:szCs w:val="24"/>
                                <w:rtl/>
                              </w:rPr>
                              <w:t xml:space="preserve"> </w:t>
                            </w:r>
                            <w:r w:rsidRPr="0048575B">
                              <w:rPr>
                                <w:rFonts w:cs="Tahoma" w:hint="eastAsia"/>
                                <w:color w:val="0B5294"/>
                                <w:spacing w:val="-4"/>
                                <w:sz w:val="24"/>
                                <w:szCs w:val="24"/>
                                <w:rtl/>
                              </w:rPr>
                              <w:t>והומצאו</w:t>
                            </w:r>
                            <w:r w:rsidRPr="0048575B">
                              <w:rPr>
                                <w:rFonts w:cs="Tahoma"/>
                                <w:color w:val="0B5294"/>
                                <w:spacing w:val="-4"/>
                                <w:sz w:val="24"/>
                                <w:szCs w:val="24"/>
                                <w:rtl/>
                              </w:rPr>
                              <w:t xml:space="preserve"> </w:t>
                            </w:r>
                            <w:r w:rsidRPr="0048575B">
                              <w:rPr>
                                <w:rFonts w:cs="Tahoma" w:hint="eastAsia"/>
                                <w:color w:val="0B5294"/>
                                <w:spacing w:val="-4"/>
                                <w:sz w:val="24"/>
                                <w:szCs w:val="24"/>
                                <w:rtl/>
                              </w:rPr>
                              <w:t>למבקר</w:t>
                            </w:r>
                            <w:r w:rsidRPr="0048575B">
                              <w:rPr>
                                <w:rFonts w:cs="Tahoma"/>
                                <w:color w:val="0B5294"/>
                                <w:spacing w:val="-4"/>
                                <w:sz w:val="24"/>
                                <w:szCs w:val="24"/>
                                <w:rtl/>
                              </w:rPr>
                              <w:t xml:space="preserve"> </w:t>
                            </w:r>
                            <w:r w:rsidRPr="0048575B">
                              <w:rPr>
                                <w:rFonts w:cs="Tahoma" w:hint="eastAsia"/>
                                <w:color w:val="0B5294"/>
                                <w:spacing w:val="-4"/>
                                <w:sz w:val="24"/>
                                <w:szCs w:val="24"/>
                                <w:rtl/>
                              </w:rPr>
                              <w:t>המדינה</w:t>
                            </w:r>
                            <w:r w:rsidRPr="0048575B">
                              <w:rPr>
                                <w:rFonts w:cs="Tahoma"/>
                                <w:color w:val="0B5294"/>
                                <w:spacing w:val="-4"/>
                                <w:sz w:val="24"/>
                                <w:szCs w:val="24"/>
                                <w:rtl/>
                              </w:rPr>
                              <w:t xml:space="preserve"> </w:t>
                            </w:r>
                            <w:r w:rsidRPr="0048575B">
                              <w:rPr>
                                <w:rFonts w:cs="Tahoma" w:hint="eastAsia"/>
                                <w:color w:val="0B5294"/>
                                <w:spacing w:val="-4"/>
                                <w:sz w:val="24"/>
                                <w:szCs w:val="24"/>
                                <w:rtl/>
                              </w:rPr>
                              <w:t>לאחר</w:t>
                            </w:r>
                            <w:r w:rsidRPr="0048575B">
                              <w:rPr>
                                <w:rFonts w:cs="Tahoma"/>
                                <w:color w:val="0B5294"/>
                                <w:spacing w:val="-4"/>
                                <w:sz w:val="24"/>
                                <w:szCs w:val="24"/>
                                <w:rtl/>
                              </w:rPr>
                              <w:t xml:space="preserve"> </w:t>
                            </w:r>
                            <w:r w:rsidRPr="0048575B">
                              <w:rPr>
                                <w:rFonts w:cs="Tahoma" w:hint="eastAsia"/>
                                <w:color w:val="0B5294"/>
                                <w:spacing w:val="-4"/>
                                <w:sz w:val="24"/>
                                <w:szCs w:val="24"/>
                                <w:rtl/>
                              </w:rPr>
                              <w:t>המועד</w:t>
                            </w:r>
                            <w:r w:rsidRPr="0048575B">
                              <w:rPr>
                                <w:rFonts w:cs="Tahoma"/>
                                <w:color w:val="0B5294"/>
                                <w:spacing w:val="-4"/>
                                <w:sz w:val="24"/>
                                <w:szCs w:val="24"/>
                                <w:rtl/>
                              </w:rPr>
                              <w:t xml:space="preserve"> </w:t>
                            </w:r>
                            <w:r w:rsidRPr="0048575B">
                              <w:rPr>
                                <w:rFonts w:cs="Tahoma" w:hint="eastAsia"/>
                                <w:color w:val="0B5294"/>
                                <w:spacing w:val="-4"/>
                                <w:sz w:val="24"/>
                                <w:szCs w:val="24"/>
                                <w:rtl/>
                              </w:rPr>
                              <w:t>שנקבע</w:t>
                            </w:r>
                            <w:r w:rsidRPr="0048575B">
                              <w:rPr>
                                <w:rFonts w:cs="Tahoma"/>
                                <w:color w:val="0B5294"/>
                                <w:spacing w:val="-4"/>
                                <w:sz w:val="24"/>
                                <w:szCs w:val="24"/>
                                <w:rtl/>
                              </w:rPr>
                              <w:t xml:space="preserve"> </w:t>
                            </w:r>
                            <w:r w:rsidRPr="0048575B">
                              <w:rPr>
                                <w:rFonts w:cs="Tahoma" w:hint="eastAsia"/>
                                <w:color w:val="0B5294"/>
                                <w:spacing w:val="-4"/>
                                <w:sz w:val="24"/>
                                <w:szCs w:val="24"/>
                                <w:rtl/>
                              </w:rPr>
                              <w:t>בחוק</w:t>
                            </w:r>
                            <w:r w:rsidRPr="0048575B">
                              <w:rPr>
                                <w:rFonts w:cs="Tahoma"/>
                                <w:color w:val="0B5294"/>
                                <w:spacing w:val="-4"/>
                                <w:sz w:val="24"/>
                                <w:szCs w:val="24"/>
                                <w:rtl/>
                              </w:rPr>
                              <w:t xml:space="preserve">, </w:t>
                            </w:r>
                            <w:r w:rsidRPr="0048575B">
                              <w:rPr>
                                <w:rFonts w:cs="Tahoma" w:hint="eastAsia"/>
                                <w:color w:val="0B5294"/>
                                <w:spacing w:val="-4"/>
                                <w:sz w:val="24"/>
                                <w:szCs w:val="24"/>
                                <w:rtl/>
                              </w:rPr>
                              <w:t>ובכל</w:t>
                            </w:r>
                            <w:r w:rsidRPr="0048575B">
                              <w:rPr>
                                <w:rFonts w:cs="Tahoma"/>
                                <w:color w:val="0B5294"/>
                                <w:spacing w:val="-4"/>
                                <w:sz w:val="24"/>
                                <w:szCs w:val="24"/>
                                <w:rtl/>
                              </w:rPr>
                              <w:t xml:space="preserve"> </w:t>
                            </w:r>
                            <w:r w:rsidRPr="0048575B">
                              <w:rPr>
                                <w:rFonts w:cs="Tahoma" w:hint="eastAsia"/>
                                <w:color w:val="0B5294"/>
                                <w:spacing w:val="-4"/>
                                <w:sz w:val="24"/>
                                <w:szCs w:val="24"/>
                                <w:rtl/>
                              </w:rPr>
                              <w:t>שנה</w:t>
                            </w:r>
                            <w:r w:rsidRPr="0048575B">
                              <w:rPr>
                                <w:rFonts w:cs="Tahoma"/>
                                <w:color w:val="0B5294"/>
                                <w:spacing w:val="-4"/>
                                <w:sz w:val="24"/>
                                <w:szCs w:val="24"/>
                                <w:rtl/>
                              </w:rPr>
                              <w:t xml:space="preserve"> </w:t>
                            </w:r>
                            <w:r w:rsidRPr="0048575B">
                              <w:rPr>
                                <w:rFonts w:cs="Tahoma" w:hint="eastAsia"/>
                                <w:color w:val="0B5294"/>
                                <w:spacing w:val="-4"/>
                                <w:sz w:val="24"/>
                                <w:szCs w:val="24"/>
                                <w:rtl/>
                              </w:rPr>
                              <w:t>נדחה</w:t>
                            </w:r>
                            <w:r w:rsidRPr="0048575B">
                              <w:rPr>
                                <w:rFonts w:cs="Tahoma"/>
                                <w:color w:val="0B5294"/>
                                <w:spacing w:val="-4"/>
                                <w:sz w:val="24"/>
                                <w:szCs w:val="24"/>
                                <w:rtl/>
                              </w:rPr>
                              <w:t xml:space="preserve"> </w:t>
                            </w:r>
                            <w:r w:rsidRPr="0048575B">
                              <w:rPr>
                                <w:rFonts w:cs="Tahoma" w:hint="eastAsia"/>
                                <w:color w:val="0B5294"/>
                                <w:spacing w:val="-4"/>
                                <w:sz w:val="24"/>
                                <w:szCs w:val="24"/>
                                <w:rtl/>
                              </w:rPr>
                              <w:t>מועד</w:t>
                            </w:r>
                            <w:r w:rsidRPr="0048575B">
                              <w:rPr>
                                <w:rFonts w:cs="Tahoma"/>
                                <w:color w:val="0B5294"/>
                                <w:spacing w:val="-4"/>
                                <w:sz w:val="24"/>
                                <w:szCs w:val="24"/>
                                <w:rtl/>
                              </w:rPr>
                              <w:t xml:space="preserve"> </w:t>
                            </w:r>
                            <w:r w:rsidRPr="0048575B">
                              <w:rPr>
                                <w:rFonts w:cs="Tahoma" w:hint="eastAsia"/>
                                <w:color w:val="0B5294"/>
                                <w:spacing w:val="-4"/>
                                <w:sz w:val="24"/>
                                <w:szCs w:val="24"/>
                                <w:rtl/>
                              </w:rPr>
                              <w:t>פרסומם</w:t>
                            </w:r>
                            <w:r w:rsidRPr="0048575B">
                              <w:rPr>
                                <w:rFonts w:cs="Tahoma"/>
                                <w:color w:val="0B5294"/>
                                <w:spacing w:val="-4"/>
                                <w:sz w:val="24"/>
                                <w:szCs w:val="24"/>
                                <w:rtl/>
                              </w:rPr>
                              <w:t xml:space="preserve"> </w:t>
                            </w:r>
                            <w:r w:rsidRPr="0048575B">
                              <w:rPr>
                                <w:rFonts w:cs="Tahoma" w:hint="eastAsia"/>
                                <w:color w:val="0B5294"/>
                                <w:spacing w:val="-4"/>
                                <w:sz w:val="24"/>
                                <w:szCs w:val="24"/>
                                <w:rtl/>
                              </w:rPr>
                              <w:t>יותר</w:t>
                            </w:r>
                            <w:r w:rsidRPr="0048575B">
                              <w:rPr>
                                <w:rFonts w:cs="Tahoma"/>
                                <w:color w:val="0B5294"/>
                                <w:spacing w:val="-4"/>
                                <w:sz w:val="24"/>
                                <w:szCs w:val="24"/>
                                <w:rtl/>
                              </w:rPr>
                              <w:t xml:space="preserve"> </w:t>
                            </w:r>
                            <w:r w:rsidRPr="0048575B">
                              <w:rPr>
                                <w:rFonts w:cs="Tahoma" w:hint="eastAsia"/>
                                <w:color w:val="0B5294"/>
                                <w:spacing w:val="-4"/>
                                <w:sz w:val="24"/>
                                <w:szCs w:val="24"/>
                                <w:rtl/>
                              </w:rPr>
                              <w:t>ויותר</w:t>
                            </w:r>
                          </w:p>
                          <w:p w:rsidR="0048575B" w:rsidRPr="00373C5D" w:rsidP="004857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2784046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9623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48575B" w:rsidRPr="00373C5D" w:rsidP="0048575B">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74435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8575B" w:rsidRPr="00881D99" w:rsidP="0048575B">
                      <w:pPr>
                        <w:spacing w:after="0" w:line="240" w:lineRule="auto"/>
                        <w:rPr>
                          <w:color w:val="0B5294"/>
                          <w:spacing w:val="-4"/>
                          <w:sz w:val="24"/>
                          <w:szCs w:val="24"/>
                          <w:rtl/>
                          <w:cs/>
                        </w:rPr>
                      </w:pPr>
                      <w:r w:rsidRPr="0048575B">
                        <w:rPr>
                          <w:rFonts w:cs="Tahoma" w:hint="eastAsia"/>
                          <w:color w:val="0B5294"/>
                          <w:spacing w:val="-4"/>
                          <w:sz w:val="24"/>
                          <w:szCs w:val="24"/>
                          <w:rtl/>
                        </w:rPr>
                        <w:t>זו</w:t>
                      </w:r>
                      <w:r w:rsidRPr="0048575B">
                        <w:rPr>
                          <w:rFonts w:cs="Tahoma"/>
                          <w:color w:val="0B5294"/>
                          <w:spacing w:val="-4"/>
                          <w:sz w:val="24"/>
                          <w:szCs w:val="24"/>
                          <w:rtl/>
                        </w:rPr>
                        <w:t xml:space="preserve"> </w:t>
                      </w:r>
                      <w:r w:rsidRPr="0048575B">
                        <w:rPr>
                          <w:rFonts w:cs="Tahoma" w:hint="eastAsia"/>
                          <w:color w:val="0B5294"/>
                          <w:spacing w:val="-4"/>
                          <w:sz w:val="24"/>
                          <w:szCs w:val="24"/>
                          <w:rtl/>
                        </w:rPr>
                        <w:t>השנה</w:t>
                      </w:r>
                      <w:r w:rsidRPr="0048575B">
                        <w:rPr>
                          <w:rFonts w:cs="Tahoma"/>
                          <w:color w:val="0B5294"/>
                          <w:spacing w:val="-4"/>
                          <w:sz w:val="24"/>
                          <w:szCs w:val="24"/>
                          <w:rtl/>
                        </w:rPr>
                        <w:t xml:space="preserve"> </w:t>
                      </w:r>
                      <w:r w:rsidRPr="0048575B">
                        <w:rPr>
                          <w:rFonts w:cs="Tahoma" w:hint="eastAsia"/>
                          <w:color w:val="0B5294"/>
                          <w:spacing w:val="-4"/>
                          <w:sz w:val="24"/>
                          <w:szCs w:val="24"/>
                          <w:rtl/>
                        </w:rPr>
                        <w:t>הרביעית</w:t>
                      </w:r>
                      <w:r w:rsidRPr="0048575B">
                        <w:rPr>
                          <w:rFonts w:cs="Tahoma"/>
                          <w:color w:val="0B5294"/>
                          <w:spacing w:val="-4"/>
                          <w:sz w:val="24"/>
                          <w:szCs w:val="24"/>
                          <w:rtl/>
                        </w:rPr>
                        <w:t xml:space="preserve"> </w:t>
                      </w:r>
                      <w:r w:rsidRPr="0048575B">
                        <w:rPr>
                          <w:rFonts w:cs="Tahoma" w:hint="eastAsia"/>
                          <w:color w:val="0B5294"/>
                          <w:spacing w:val="-4"/>
                          <w:sz w:val="24"/>
                          <w:szCs w:val="24"/>
                          <w:rtl/>
                        </w:rPr>
                        <w:t>ברציפות</w:t>
                      </w:r>
                      <w:r w:rsidRPr="0048575B">
                        <w:rPr>
                          <w:rFonts w:cs="Tahoma"/>
                          <w:color w:val="0B5294"/>
                          <w:spacing w:val="-4"/>
                          <w:sz w:val="24"/>
                          <w:szCs w:val="24"/>
                          <w:rtl/>
                        </w:rPr>
                        <w:t xml:space="preserve"> </w:t>
                      </w:r>
                      <w:r w:rsidRPr="0048575B">
                        <w:rPr>
                          <w:rFonts w:cs="Tahoma" w:hint="eastAsia"/>
                          <w:color w:val="0B5294"/>
                          <w:spacing w:val="-4"/>
                          <w:sz w:val="24"/>
                          <w:szCs w:val="24"/>
                          <w:rtl/>
                        </w:rPr>
                        <w:t>שהדוחות</w:t>
                      </w:r>
                      <w:r w:rsidRPr="0048575B">
                        <w:rPr>
                          <w:rFonts w:cs="Tahoma"/>
                          <w:color w:val="0B5294"/>
                          <w:spacing w:val="-4"/>
                          <w:sz w:val="24"/>
                          <w:szCs w:val="24"/>
                          <w:rtl/>
                        </w:rPr>
                        <w:t xml:space="preserve"> </w:t>
                      </w:r>
                      <w:r w:rsidRPr="0048575B">
                        <w:rPr>
                          <w:rFonts w:cs="Tahoma" w:hint="eastAsia"/>
                          <w:color w:val="0B5294"/>
                          <w:spacing w:val="-4"/>
                          <w:sz w:val="24"/>
                          <w:szCs w:val="24"/>
                          <w:rtl/>
                        </w:rPr>
                        <w:t>הכספיים</w:t>
                      </w:r>
                      <w:r w:rsidRPr="0048575B">
                        <w:rPr>
                          <w:rFonts w:cs="Tahoma"/>
                          <w:color w:val="0B5294"/>
                          <w:spacing w:val="-4"/>
                          <w:sz w:val="24"/>
                          <w:szCs w:val="24"/>
                          <w:rtl/>
                        </w:rPr>
                        <w:t xml:space="preserve"> </w:t>
                      </w:r>
                      <w:r w:rsidRPr="0048575B">
                        <w:rPr>
                          <w:rFonts w:cs="Tahoma" w:hint="eastAsia"/>
                          <w:color w:val="0B5294"/>
                          <w:spacing w:val="-4"/>
                          <w:sz w:val="24"/>
                          <w:szCs w:val="24"/>
                          <w:rtl/>
                        </w:rPr>
                        <w:t>של</w:t>
                      </w:r>
                      <w:r w:rsidRPr="0048575B">
                        <w:rPr>
                          <w:rFonts w:cs="Tahoma"/>
                          <w:color w:val="0B5294"/>
                          <w:spacing w:val="-4"/>
                          <w:sz w:val="24"/>
                          <w:szCs w:val="24"/>
                          <w:rtl/>
                        </w:rPr>
                        <w:t xml:space="preserve"> </w:t>
                      </w:r>
                      <w:r w:rsidRPr="0048575B">
                        <w:rPr>
                          <w:rFonts w:cs="Tahoma" w:hint="eastAsia"/>
                          <w:color w:val="0B5294"/>
                          <w:spacing w:val="-4"/>
                          <w:sz w:val="24"/>
                          <w:szCs w:val="24"/>
                          <w:rtl/>
                        </w:rPr>
                        <w:t>הממשלה</w:t>
                      </w:r>
                      <w:r w:rsidRPr="0048575B">
                        <w:rPr>
                          <w:rFonts w:cs="Tahoma"/>
                          <w:color w:val="0B5294"/>
                          <w:spacing w:val="-4"/>
                          <w:sz w:val="24"/>
                          <w:szCs w:val="24"/>
                          <w:rtl/>
                        </w:rPr>
                        <w:t xml:space="preserve"> </w:t>
                      </w:r>
                      <w:r w:rsidRPr="0048575B">
                        <w:rPr>
                          <w:rFonts w:cs="Tahoma" w:hint="eastAsia"/>
                          <w:color w:val="0B5294"/>
                          <w:spacing w:val="-4"/>
                          <w:sz w:val="24"/>
                          <w:szCs w:val="24"/>
                          <w:rtl/>
                        </w:rPr>
                        <w:t>פורסמו</w:t>
                      </w:r>
                      <w:r w:rsidRPr="0048575B">
                        <w:rPr>
                          <w:rFonts w:cs="Tahoma"/>
                          <w:color w:val="0B5294"/>
                          <w:spacing w:val="-4"/>
                          <w:sz w:val="24"/>
                          <w:szCs w:val="24"/>
                          <w:rtl/>
                        </w:rPr>
                        <w:t xml:space="preserve"> </w:t>
                      </w:r>
                      <w:r w:rsidRPr="0048575B">
                        <w:rPr>
                          <w:rFonts w:cs="Tahoma" w:hint="eastAsia"/>
                          <w:color w:val="0B5294"/>
                          <w:spacing w:val="-4"/>
                          <w:sz w:val="24"/>
                          <w:szCs w:val="24"/>
                          <w:rtl/>
                        </w:rPr>
                        <w:t>והומצאו</w:t>
                      </w:r>
                      <w:r w:rsidRPr="0048575B">
                        <w:rPr>
                          <w:rFonts w:cs="Tahoma"/>
                          <w:color w:val="0B5294"/>
                          <w:spacing w:val="-4"/>
                          <w:sz w:val="24"/>
                          <w:szCs w:val="24"/>
                          <w:rtl/>
                        </w:rPr>
                        <w:t xml:space="preserve"> </w:t>
                      </w:r>
                      <w:r w:rsidRPr="0048575B">
                        <w:rPr>
                          <w:rFonts w:cs="Tahoma" w:hint="eastAsia"/>
                          <w:color w:val="0B5294"/>
                          <w:spacing w:val="-4"/>
                          <w:sz w:val="24"/>
                          <w:szCs w:val="24"/>
                          <w:rtl/>
                        </w:rPr>
                        <w:t>למבקר</w:t>
                      </w:r>
                      <w:r w:rsidRPr="0048575B">
                        <w:rPr>
                          <w:rFonts w:cs="Tahoma"/>
                          <w:color w:val="0B5294"/>
                          <w:spacing w:val="-4"/>
                          <w:sz w:val="24"/>
                          <w:szCs w:val="24"/>
                          <w:rtl/>
                        </w:rPr>
                        <w:t xml:space="preserve"> </w:t>
                      </w:r>
                      <w:r w:rsidRPr="0048575B">
                        <w:rPr>
                          <w:rFonts w:cs="Tahoma" w:hint="eastAsia"/>
                          <w:color w:val="0B5294"/>
                          <w:spacing w:val="-4"/>
                          <w:sz w:val="24"/>
                          <w:szCs w:val="24"/>
                          <w:rtl/>
                        </w:rPr>
                        <w:t>המדינה</w:t>
                      </w:r>
                      <w:r w:rsidRPr="0048575B">
                        <w:rPr>
                          <w:rFonts w:cs="Tahoma"/>
                          <w:color w:val="0B5294"/>
                          <w:spacing w:val="-4"/>
                          <w:sz w:val="24"/>
                          <w:szCs w:val="24"/>
                          <w:rtl/>
                        </w:rPr>
                        <w:t xml:space="preserve"> </w:t>
                      </w:r>
                      <w:r w:rsidRPr="0048575B">
                        <w:rPr>
                          <w:rFonts w:cs="Tahoma" w:hint="eastAsia"/>
                          <w:color w:val="0B5294"/>
                          <w:spacing w:val="-4"/>
                          <w:sz w:val="24"/>
                          <w:szCs w:val="24"/>
                          <w:rtl/>
                        </w:rPr>
                        <w:t>לאחר</w:t>
                      </w:r>
                      <w:r w:rsidRPr="0048575B">
                        <w:rPr>
                          <w:rFonts w:cs="Tahoma"/>
                          <w:color w:val="0B5294"/>
                          <w:spacing w:val="-4"/>
                          <w:sz w:val="24"/>
                          <w:szCs w:val="24"/>
                          <w:rtl/>
                        </w:rPr>
                        <w:t xml:space="preserve"> </w:t>
                      </w:r>
                      <w:r w:rsidRPr="0048575B">
                        <w:rPr>
                          <w:rFonts w:cs="Tahoma" w:hint="eastAsia"/>
                          <w:color w:val="0B5294"/>
                          <w:spacing w:val="-4"/>
                          <w:sz w:val="24"/>
                          <w:szCs w:val="24"/>
                          <w:rtl/>
                        </w:rPr>
                        <w:t>המועד</w:t>
                      </w:r>
                      <w:r w:rsidRPr="0048575B">
                        <w:rPr>
                          <w:rFonts w:cs="Tahoma"/>
                          <w:color w:val="0B5294"/>
                          <w:spacing w:val="-4"/>
                          <w:sz w:val="24"/>
                          <w:szCs w:val="24"/>
                          <w:rtl/>
                        </w:rPr>
                        <w:t xml:space="preserve"> </w:t>
                      </w:r>
                      <w:r w:rsidRPr="0048575B">
                        <w:rPr>
                          <w:rFonts w:cs="Tahoma" w:hint="eastAsia"/>
                          <w:color w:val="0B5294"/>
                          <w:spacing w:val="-4"/>
                          <w:sz w:val="24"/>
                          <w:szCs w:val="24"/>
                          <w:rtl/>
                        </w:rPr>
                        <w:t>שנקבע</w:t>
                      </w:r>
                      <w:r w:rsidRPr="0048575B">
                        <w:rPr>
                          <w:rFonts w:cs="Tahoma"/>
                          <w:color w:val="0B5294"/>
                          <w:spacing w:val="-4"/>
                          <w:sz w:val="24"/>
                          <w:szCs w:val="24"/>
                          <w:rtl/>
                        </w:rPr>
                        <w:t xml:space="preserve"> </w:t>
                      </w:r>
                      <w:r w:rsidRPr="0048575B">
                        <w:rPr>
                          <w:rFonts w:cs="Tahoma" w:hint="eastAsia"/>
                          <w:color w:val="0B5294"/>
                          <w:spacing w:val="-4"/>
                          <w:sz w:val="24"/>
                          <w:szCs w:val="24"/>
                          <w:rtl/>
                        </w:rPr>
                        <w:t>בחוק</w:t>
                      </w:r>
                      <w:r w:rsidRPr="0048575B">
                        <w:rPr>
                          <w:rFonts w:cs="Tahoma"/>
                          <w:color w:val="0B5294"/>
                          <w:spacing w:val="-4"/>
                          <w:sz w:val="24"/>
                          <w:szCs w:val="24"/>
                          <w:rtl/>
                        </w:rPr>
                        <w:t xml:space="preserve">, </w:t>
                      </w:r>
                      <w:r w:rsidRPr="0048575B">
                        <w:rPr>
                          <w:rFonts w:cs="Tahoma" w:hint="eastAsia"/>
                          <w:color w:val="0B5294"/>
                          <w:spacing w:val="-4"/>
                          <w:sz w:val="24"/>
                          <w:szCs w:val="24"/>
                          <w:rtl/>
                        </w:rPr>
                        <w:t>ובכל</w:t>
                      </w:r>
                      <w:r w:rsidRPr="0048575B">
                        <w:rPr>
                          <w:rFonts w:cs="Tahoma"/>
                          <w:color w:val="0B5294"/>
                          <w:spacing w:val="-4"/>
                          <w:sz w:val="24"/>
                          <w:szCs w:val="24"/>
                          <w:rtl/>
                        </w:rPr>
                        <w:t xml:space="preserve"> </w:t>
                      </w:r>
                      <w:r w:rsidRPr="0048575B">
                        <w:rPr>
                          <w:rFonts w:cs="Tahoma" w:hint="eastAsia"/>
                          <w:color w:val="0B5294"/>
                          <w:spacing w:val="-4"/>
                          <w:sz w:val="24"/>
                          <w:szCs w:val="24"/>
                          <w:rtl/>
                        </w:rPr>
                        <w:t>שנה</w:t>
                      </w:r>
                      <w:r w:rsidRPr="0048575B">
                        <w:rPr>
                          <w:rFonts w:cs="Tahoma"/>
                          <w:color w:val="0B5294"/>
                          <w:spacing w:val="-4"/>
                          <w:sz w:val="24"/>
                          <w:szCs w:val="24"/>
                          <w:rtl/>
                        </w:rPr>
                        <w:t xml:space="preserve"> </w:t>
                      </w:r>
                      <w:r w:rsidRPr="0048575B">
                        <w:rPr>
                          <w:rFonts w:cs="Tahoma" w:hint="eastAsia"/>
                          <w:color w:val="0B5294"/>
                          <w:spacing w:val="-4"/>
                          <w:sz w:val="24"/>
                          <w:szCs w:val="24"/>
                          <w:rtl/>
                        </w:rPr>
                        <w:t>נדחה</w:t>
                      </w:r>
                      <w:r w:rsidRPr="0048575B">
                        <w:rPr>
                          <w:rFonts w:cs="Tahoma"/>
                          <w:color w:val="0B5294"/>
                          <w:spacing w:val="-4"/>
                          <w:sz w:val="24"/>
                          <w:szCs w:val="24"/>
                          <w:rtl/>
                        </w:rPr>
                        <w:t xml:space="preserve"> </w:t>
                      </w:r>
                      <w:r w:rsidRPr="0048575B">
                        <w:rPr>
                          <w:rFonts w:cs="Tahoma" w:hint="eastAsia"/>
                          <w:color w:val="0B5294"/>
                          <w:spacing w:val="-4"/>
                          <w:sz w:val="24"/>
                          <w:szCs w:val="24"/>
                          <w:rtl/>
                        </w:rPr>
                        <w:t>מועד</w:t>
                      </w:r>
                      <w:r w:rsidRPr="0048575B">
                        <w:rPr>
                          <w:rFonts w:cs="Tahoma"/>
                          <w:color w:val="0B5294"/>
                          <w:spacing w:val="-4"/>
                          <w:sz w:val="24"/>
                          <w:szCs w:val="24"/>
                          <w:rtl/>
                        </w:rPr>
                        <w:t xml:space="preserve"> </w:t>
                      </w:r>
                      <w:r w:rsidRPr="0048575B">
                        <w:rPr>
                          <w:rFonts w:cs="Tahoma" w:hint="eastAsia"/>
                          <w:color w:val="0B5294"/>
                          <w:spacing w:val="-4"/>
                          <w:sz w:val="24"/>
                          <w:szCs w:val="24"/>
                          <w:rtl/>
                        </w:rPr>
                        <w:t>פרסומם</w:t>
                      </w:r>
                      <w:r w:rsidRPr="0048575B">
                        <w:rPr>
                          <w:rFonts w:cs="Tahoma"/>
                          <w:color w:val="0B5294"/>
                          <w:spacing w:val="-4"/>
                          <w:sz w:val="24"/>
                          <w:szCs w:val="24"/>
                          <w:rtl/>
                        </w:rPr>
                        <w:t xml:space="preserve"> </w:t>
                      </w:r>
                      <w:r w:rsidRPr="0048575B">
                        <w:rPr>
                          <w:rFonts w:cs="Tahoma" w:hint="eastAsia"/>
                          <w:color w:val="0B5294"/>
                          <w:spacing w:val="-4"/>
                          <w:sz w:val="24"/>
                          <w:szCs w:val="24"/>
                          <w:rtl/>
                        </w:rPr>
                        <w:t>יותר</w:t>
                      </w:r>
                      <w:r w:rsidRPr="0048575B">
                        <w:rPr>
                          <w:rFonts w:cs="Tahoma"/>
                          <w:color w:val="0B5294"/>
                          <w:spacing w:val="-4"/>
                          <w:sz w:val="24"/>
                          <w:szCs w:val="24"/>
                          <w:rtl/>
                        </w:rPr>
                        <w:t xml:space="preserve"> </w:t>
                      </w:r>
                      <w:r w:rsidRPr="0048575B">
                        <w:rPr>
                          <w:rFonts w:cs="Tahoma" w:hint="eastAsia"/>
                          <w:color w:val="0B5294"/>
                          <w:spacing w:val="-4"/>
                          <w:sz w:val="24"/>
                          <w:szCs w:val="24"/>
                          <w:rtl/>
                        </w:rPr>
                        <w:t>ויותר</w:t>
                      </w:r>
                    </w:p>
                    <w:p w:rsidR="0048575B" w:rsidRPr="00373C5D" w:rsidP="0048575B">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46704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04937" w:rsidRPr="00680FDE" w:rsidP="002559D3">
      <w:pPr>
        <w:spacing w:before="180" w:line="240" w:lineRule="exact"/>
        <w:ind w:right="2268"/>
        <w:jc w:val="both"/>
        <w:rPr>
          <w:rFonts w:ascii="Tahoma" w:hAnsi="Tahoma" w:cs="Tahoma"/>
          <w:sz w:val="18"/>
          <w:szCs w:val="18"/>
          <w:rtl/>
        </w:rPr>
      </w:pPr>
      <w:r w:rsidRPr="00680FDE">
        <w:rPr>
          <w:rFonts w:ascii="Tahoma" w:hAnsi="Tahoma" w:cs="Tahoma" w:hint="cs"/>
          <w:sz w:val="18"/>
          <w:szCs w:val="18"/>
          <w:rtl/>
        </w:rPr>
        <w:t xml:space="preserve">בתשובת אגף </w:t>
      </w:r>
      <w:r w:rsidRPr="00680FDE">
        <w:rPr>
          <w:rFonts w:ascii="Tahoma" w:hAnsi="Tahoma" w:cs="Tahoma" w:hint="cs"/>
          <w:sz w:val="18"/>
          <w:szCs w:val="18"/>
          <w:rtl/>
        </w:rPr>
        <w:t>החשכ"ל</w:t>
      </w:r>
      <w:r w:rsidRPr="00680FDE">
        <w:rPr>
          <w:rFonts w:ascii="Tahoma" w:hAnsi="Tahoma" w:cs="Tahoma" w:hint="cs"/>
          <w:sz w:val="18"/>
          <w:szCs w:val="18"/>
          <w:rtl/>
        </w:rPr>
        <w:t xml:space="preserve"> צוין כי "בשנים האחרונות הדוחות הכספיים הורחבו בצורה ניכרת לעומת העבר, הורחב המידע הכללי בדוחות, אוחדו גופים רבים, הותאמו שיטות דיווח והכל תוך כדי מעבר מדיווח על בסיס מזומן לדיווח על בסיס מצטבר של הישויות הממשלתיות. מועד פרסום הדוחות נקבע בשיקול דעת לצורך השגת מידע מלא ומהימן ביותר למשתמשים בדוחות. מדובר על הדוח הכספי המורכב ביותר במשק הישראלי אשר נבנה בתהליך מתמשך. יתרה מכך, בעקבות תיקון תקנות נגישות האינטרנט</w:t>
      </w:r>
      <w:r w:rsidRPr="00680FDE">
        <w:rPr>
          <w:rFonts w:ascii="Tahoma" w:hAnsi="Tahoma" w:cs="Tahoma"/>
          <w:sz w:val="18"/>
          <w:szCs w:val="18"/>
          <w:rtl/>
        </w:rPr>
        <w:t xml:space="preserve"> </w:t>
      </w:r>
      <w:r w:rsidRPr="00680FDE">
        <w:rPr>
          <w:rFonts w:ascii="Tahoma" w:hAnsi="Tahoma" w:cs="Tahoma" w:hint="cs"/>
          <w:sz w:val="18"/>
          <w:szCs w:val="18"/>
          <w:rtl/>
        </w:rPr>
        <w:t>מיום</w:t>
      </w:r>
      <w:r w:rsidRPr="00680FDE">
        <w:rPr>
          <w:rFonts w:ascii="Tahoma" w:hAnsi="Tahoma" w:cs="Tahoma"/>
          <w:sz w:val="18"/>
          <w:szCs w:val="18"/>
          <w:rtl/>
        </w:rPr>
        <w:t xml:space="preserve"> 26 </w:t>
      </w:r>
      <w:r w:rsidRPr="00680FDE">
        <w:rPr>
          <w:rFonts w:ascii="Tahoma" w:hAnsi="Tahoma" w:cs="Tahoma" w:hint="cs"/>
          <w:sz w:val="18"/>
          <w:szCs w:val="18"/>
          <w:rtl/>
        </w:rPr>
        <w:t>באוקטובר</w:t>
      </w:r>
      <w:r w:rsidRPr="00680FDE">
        <w:rPr>
          <w:rFonts w:ascii="Tahoma" w:hAnsi="Tahoma" w:cs="Tahoma"/>
          <w:sz w:val="18"/>
          <w:szCs w:val="18"/>
          <w:rtl/>
        </w:rPr>
        <w:t xml:space="preserve"> 2017, </w:t>
      </w:r>
      <w:r w:rsidRPr="00680FDE">
        <w:rPr>
          <w:rFonts w:ascii="Tahoma" w:hAnsi="Tahoma" w:cs="Tahoma" w:hint="cs"/>
          <w:sz w:val="18"/>
          <w:szCs w:val="18"/>
          <w:rtl/>
        </w:rPr>
        <w:t>הדוח</w:t>
      </w:r>
      <w:r w:rsidRPr="00680FDE">
        <w:rPr>
          <w:rFonts w:ascii="Tahoma" w:hAnsi="Tahoma" w:cs="Tahoma"/>
          <w:sz w:val="18"/>
          <w:szCs w:val="18"/>
          <w:rtl/>
        </w:rPr>
        <w:t xml:space="preserve"> </w:t>
      </w:r>
      <w:r w:rsidRPr="00680FDE">
        <w:rPr>
          <w:rFonts w:ascii="Tahoma" w:hAnsi="Tahoma" w:cs="Tahoma" w:hint="cs"/>
          <w:sz w:val="18"/>
          <w:szCs w:val="18"/>
          <w:rtl/>
        </w:rPr>
        <w:t>הכספי</w:t>
      </w:r>
      <w:r w:rsidRPr="00680FDE">
        <w:rPr>
          <w:rFonts w:ascii="Tahoma" w:hAnsi="Tahoma" w:cs="Tahoma"/>
          <w:sz w:val="18"/>
          <w:szCs w:val="18"/>
          <w:rtl/>
        </w:rPr>
        <w:t xml:space="preserve"> </w:t>
      </w:r>
      <w:r w:rsidRPr="00680FDE">
        <w:rPr>
          <w:rFonts w:ascii="Tahoma" w:hAnsi="Tahoma" w:cs="Tahoma" w:hint="cs"/>
          <w:sz w:val="18"/>
          <w:szCs w:val="18"/>
          <w:rtl/>
        </w:rPr>
        <w:t>של</w:t>
      </w:r>
      <w:r w:rsidRPr="00680FDE">
        <w:rPr>
          <w:rFonts w:ascii="Tahoma" w:hAnsi="Tahoma" w:cs="Tahoma"/>
          <w:sz w:val="18"/>
          <w:szCs w:val="18"/>
          <w:rtl/>
        </w:rPr>
        <w:t xml:space="preserve"> </w:t>
      </w:r>
      <w:r w:rsidRPr="00680FDE">
        <w:rPr>
          <w:rFonts w:ascii="Tahoma" w:hAnsi="Tahoma" w:cs="Tahoma" w:hint="cs"/>
          <w:sz w:val="18"/>
          <w:szCs w:val="18"/>
          <w:rtl/>
        </w:rPr>
        <w:t>מדינת</w:t>
      </w:r>
      <w:r w:rsidRPr="00680FDE">
        <w:rPr>
          <w:rFonts w:ascii="Tahoma" w:hAnsi="Tahoma" w:cs="Tahoma"/>
          <w:sz w:val="18"/>
          <w:szCs w:val="18"/>
          <w:rtl/>
        </w:rPr>
        <w:t xml:space="preserve"> </w:t>
      </w:r>
      <w:r w:rsidRPr="00680FDE">
        <w:rPr>
          <w:rFonts w:ascii="Tahoma" w:hAnsi="Tahoma" w:cs="Tahoma" w:hint="cs"/>
          <w:sz w:val="18"/>
          <w:szCs w:val="18"/>
          <w:rtl/>
        </w:rPr>
        <w:t>ישראל</w:t>
      </w:r>
      <w:r w:rsidRPr="00680FDE">
        <w:rPr>
          <w:rFonts w:ascii="Tahoma" w:hAnsi="Tahoma" w:cs="Tahoma"/>
          <w:sz w:val="18"/>
          <w:szCs w:val="18"/>
          <w:rtl/>
        </w:rPr>
        <w:t xml:space="preserve"> </w:t>
      </w:r>
      <w:r w:rsidRPr="00680FDE">
        <w:rPr>
          <w:rFonts w:ascii="Tahoma" w:hAnsi="Tahoma" w:cs="Tahoma" w:hint="cs"/>
          <w:sz w:val="18"/>
          <w:szCs w:val="18"/>
          <w:rtl/>
        </w:rPr>
        <w:t>לשנת</w:t>
      </w:r>
      <w:r w:rsidRPr="00680FDE">
        <w:rPr>
          <w:rFonts w:ascii="Tahoma" w:hAnsi="Tahoma" w:cs="Tahoma"/>
          <w:sz w:val="18"/>
          <w:szCs w:val="18"/>
          <w:rtl/>
        </w:rPr>
        <w:t xml:space="preserve"> 2017 </w:t>
      </w:r>
      <w:r w:rsidRPr="00680FDE">
        <w:rPr>
          <w:rFonts w:ascii="Tahoma" w:hAnsi="Tahoma" w:cs="Tahoma" w:hint="cs"/>
          <w:sz w:val="18"/>
          <w:szCs w:val="18"/>
          <w:rtl/>
        </w:rPr>
        <w:t>מפורסם</w:t>
      </w:r>
      <w:r w:rsidRPr="00680FDE">
        <w:rPr>
          <w:rFonts w:ascii="Tahoma" w:hAnsi="Tahoma" w:cs="Tahoma"/>
          <w:sz w:val="18"/>
          <w:szCs w:val="18"/>
          <w:rtl/>
        </w:rPr>
        <w:t xml:space="preserve"> </w:t>
      </w:r>
      <w:r w:rsidRPr="00680FDE">
        <w:rPr>
          <w:rFonts w:ascii="Tahoma" w:hAnsi="Tahoma" w:cs="Tahoma" w:hint="cs"/>
          <w:sz w:val="18"/>
          <w:szCs w:val="18"/>
          <w:rtl/>
        </w:rPr>
        <w:t>לראשונה</w:t>
      </w:r>
      <w:r w:rsidRPr="00680FDE">
        <w:rPr>
          <w:rFonts w:ascii="Tahoma" w:hAnsi="Tahoma" w:cs="Tahoma"/>
          <w:sz w:val="18"/>
          <w:szCs w:val="18"/>
          <w:rtl/>
        </w:rPr>
        <w:t xml:space="preserve"> </w:t>
      </w:r>
      <w:r w:rsidRPr="00680FDE">
        <w:rPr>
          <w:rFonts w:ascii="Tahoma" w:hAnsi="Tahoma" w:cs="Tahoma" w:hint="cs"/>
          <w:sz w:val="18"/>
          <w:szCs w:val="18"/>
          <w:rtl/>
        </w:rPr>
        <w:t>בפורמט</w:t>
      </w:r>
      <w:r w:rsidRPr="00680FDE">
        <w:rPr>
          <w:rFonts w:ascii="Tahoma" w:hAnsi="Tahoma" w:cs="Tahoma"/>
          <w:sz w:val="18"/>
          <w:szCs w:val="18"/>
          <w:rtl/>
        </w:rPr>
        <w:t xml:space="preserve"> </w:t>
      </w:r>
      <w:r w:rsidRPr="00680FDE">
        <w:rPr>
          <w:rFonts w:ascii="Tahoma" w:hAnsi="Tahoma" w:cs="Tahoma" w:hint="cs"/>
          <w:sz w:val="18"/>
          <w:szCs w:val="18"/>
          <w:rtl/>
        </w:rPr>
        <w:t>מונגש</w:t>
      </w:r>
      <w:r w:rsidRPr="00680FDE">
        <w:rPr>
          <w:rFonts w:ascii="Tahoma" w:hAnsi="Tahoma" w:cs="Tahoma"/>
          <w:sz w:val="18"/>
          <w:szCs w:val="18"/>
          <w:rtl/>
        </w:rPr>
        <w:t xml:space="preserve"> </w:t>
      </w:r>
      <w:r w:rsidRPr="00680FDE">
        <w:rPr>
          <w:rFonts w:ascii="Tahoma" w:hAnsi="Tahoma" w:cs="Tahoma" w:hint="cs"/>
          <w:sz w:val="18"/>
          <w:szCs w:val="18"/>
          <w:rtl/>
        </w:rPr>
        <w:t>לציבור</w:t>
      </w:r>
      <w:r w:rsidRPr="00680FDE">
        <w:rPr>
          <w:rFonts w:ascii="Tahoma" w:hAnsi="Tahoma" w:cs="Tahoma"/>
          <w:sz w:val="18"/>
          <w:szCs w:val="18"/>
          <w:rtl/>
        </w:rPr>
        <w:t xml:space="preserve"> </w:t>
      </w:r>
      <w:r w:rsidRPr="00680FDE">
        <w:rPr>
          <w:rFonts w:ascii="Tahoma" w:hAnsi="Tahoma" w:cs="Tahoma" w:hint="cs"/>
          <w:sz w:val="18"/>
          <w:szCs w:val="18"/>
          <w:rtl/>
        </w:rPr>
        <w:t>לקויי</w:t>
      </w:r>
      <w:r w:rsidRPr="00680FDE">
        <w:rPr>
          <w:rFonts w:ascii="Tahoma" w:hAnsi="Tahoma" w:cs="Tahoma"/>
          <w:sz w:val="18"/>
          <w:szCs w:val="18"/>
          <w:rtl/>
        </w:rPr>
        <w:t xml:space="preserve"> </w:t>
      </w:r>
      <w:r w:rsidRPr="00680FDE">
        <w:rPr>
          <w:rFonts w:ascii="Tahoma" w:hAnsi="Tahoma" w:cs="Tahoma" w:hint="cs"/>
          <w:sz w:val="18"/>
          <w:szCs w:val="18"/>
          <w:rtl/>
        </w:rPr>
        <w:t>הראייה</w:t>
      </w:r>
      <w:r w:rsidRPr="00680FDE">
        <w:rPr>
          <w:rFonts w:ascii="Tahoma" w:hAnsi="Tahoma" w:cs="Tahoma"/>
          <w:sz w:val="18"/>
          <w:szCs w:val="18"/>
          <w:rtl/>
        </w:rPr>
        <w:t xml:space="preserve">. </w:t>
      </w:r>
      <w:r w:rsidRPr="00680FDE">
        <w:rPr>
          <w:rFonts w:ascii="Tahoma" w:hAnsi="Tahoma" w:cs="Tahoma" w:hint="cs"/>
          <w:sz w:val="18"/>
          <w:szCs w:val="18"/>
          <w:rtl/>
        </w:rPr>
        <w:t>פרויקט</w:t>
      </w:r>
      <w:r w:rsidRPr="00680FDE">
        <w:rPr>
          <w:rFonts w:ascii="Tahoma" w:hAnsi="Tahoma" w:cs="Tahoma"/>
          <w:sz w:val="18"/>
          <w:szCs w:val="18"/>
          <w:rtl/>
        </w:rPr>
        <w:t xml:space="preserve"> </w:t>
      </w:r>
      <w:r w:rsidRPr="00680FDE">
        <w:rPr>
          <w:rFonts w:ascii="Tahoma" w:hAnsi="Tahoma" w:cs="Tahoma" w:hint="cs"/>
          <w:sz w:val="18"/>
          <w:szCs w:val="18"/>
          <w:rtl/>
        </w:rPr>
        <w:t>הנגשת</w:t>
      </w:r>
      <w:r w:rsidRPr="00680FDE">
        <w:rPr>
          <w:rFonts w:ascii="Tahoma" w:hAnsi="Tahoma" w:cs="Tahoma"/>
          <w:sz w:val="18"/>
          <w:szCs w:val="18"/>
          <w:rtl/>
        </w:rPr>
        <w:t xml:space="preserve"> </w:t>
      </w:r>
      <w:r w:rsidRPr="00680FDE">
        <w:rPr>
          <w:rFonts w:ascii="Tahoma" w:hAnsi="Tahoma" w:cs="Tahoma" w:hint="cs"/>
          <w:sz w:val="18"/>
          <w:szCs w:val="18"/>
          <w:rtl/>
        </w:rPr>
        <w:t>הדוחות</w:t>
      </w:r>
      <w:r w:rsidRPr="00680FDE">
        <w:rPr>
          <w:rFonts w:ascii="Tahoma" w:hAnsi="Tahoma" w:cs="Tahoma"/>
          <w:sz w:val="18"/>
          <w:szCs w:val="18"/>
          <w:rtl/>
        </w:rPr>
        <w:t xml:space="preserve"> </w:t>
      </w:r>
      <w:r w:rsidRPr="00680FDE">
        <w:rPr>
          <w:rFonts w:ascii="Tahoma" w:hAnsi="Tahoma" w:cs="Tahoma" w:hint="cs"/>
          <w:sz w:val="18"/>
          <w:szCs w:val="18"/>
          <w:rtl/>
        </w:rPr>
        <w:t>הכספיים</w:t>
      </w:r>
      <w:r w:rsidRPr="00680FDE">
        <w:rPr>
          <w:rFonts w:ascii="Tahoma" w:hAnsi="Tahoma" w:cs="Tahoma"/>
          <w:sz w:val="18"/>
          <w:szCs w:val="18"/>
          <w:rtl/>
        </w:rPr>
        <w:t xml:space="preserve"> </w:t>
      </w:r>
      <w:r w:rsidRPr="00680FDE">
        <w:rPr>
          <w:rFonts w:ascii="Tahoma" w:hAnsi="Tahoma" w:cs="Tahoma" w:hint="cs"/>
          <w:sz w:val="18"/>
          <w:szCs w:val="18"/>
          <w:rtl/>
        </w:rPr>
        <w:t>היה</w:t>
      </w:r>
      <w:r w:rsidRPr="00680FDE">
        <w:rPr>
          <w:rFonts w:ascii="Tahoma" w:hAnsi="Tahoma" w:cs="Tahoma"/>
          <w:sz w:val="18"/>
          <w:szCs w:val="18"/>
          <w:rtl/>
        </w:rPr>
        <w:t xml:space="preserve"> </w:t>
      </w:r>
      <w:r w:rsidRPr="00680FDE">
        <w:rPr>
          <w:rFonts w:ascii="Tahoma" w:hAnsi="Tahoma" w:cs="Tahoma" w:hint="cs"/>
          <w:sz w:val="18"/>
          <w:szCs w:val="18"/>
          <w:rtl/>
        </w:rPr>
        <w:t>כרוך</w:t>
      </w:r>
      <w:r w:rsidRPr="00680FDE">
        <w:rPr>
          <w:rFonts w:ascii="Tahoma" w:hAnsi="Tahoma" w:cs="Tahoma"/>
          <w:sz w:val="18"/>
          <w:szCs w:val="18"/>
          <w:rtl/>
        </w:rPr>
        <w:t xml:space="preserve"> </w:t>
      </w:r>
      <w:r w:rsidRPr="00680FDE">
        <w:rPr>
          <w:rFonts w:ascii="Tahoma" w:hAnsi="Tahoma" w:cs="Tahoma" w:hint="cs"/>
          <w:sz w:val="18"/>
          <w:szCs w:val="18"/>
          <w:rtl/>
        </w:rPr>
        <w:t>במאמץ</w:t>
      </w:r>
      <w:r w:rsidRPr="00680FDE">
        <w:rPr>
          <w:rFonts w:ascii="Tahoma" w:hAnsi="Tahoma" w:cs="Tahoma"/>
          <w:sz w:val="18"/>
          <w:szCs w:val="18"/>
          <w:rtl/>
        </w:rPr>
        <w:t xml:space="preserve"> </w:t>
      </w:r>
      <w:r w:rsidRPr="00680FDE">
        <w:rPr>
          <w:rFonts w:ascii="Tahoma" w:hAnsi="Tahoma" w:cs="Tahoma" w:hint="cs"/>
          <w:sz w:val="18"/>
          <w:szCs w:val="18"/>
          <w:rtl/>
        </w:rPr>
        <w:t>רב</w:t>
      </w:r>
      <w:r w:rsidRPr="00680FDE">
        <w:rPr>
          <w:rFonts w:ascii="Tahoma" w:hAnsi="Tahoma" w:cs="Tahoma"/>
          <w:sz w:val="18"/>
          <w:szCs w:val="18"/>
          <w:rtl/>
        </w:rPr>
        <w:t xml:space="preserve"> </w:t>
      </w:r>
      <w:r w:rsidRPr="00680FDE">
        <w:rPr>
          <w:rFonts w:ascii="Tahoma" w:hAnsi="Tahoma" w:cs="Tahoma" w:hint="cs"/>
          <w:sz w:val="18"/>
          <w:szCs w:val="18"/>
          <w:rtl/>
        </w:rPr>
        <w:t>ובהקצאת</w:t>
      </w:r>
      <w:r w:rsidRPr="00680FDE">
        <w:rPr>
          <w:rFonts w:ascii="Tahoma" w:hAnsi="Tahoma" w:cs="Tahoma"/>
          <w:sz w:val="18"/>
          <w:szCs w:val="18"/>
          <w:rtl/>
        </w:rPr>
        <w:t xml:space="preserve"> </w:t>
      </w:r>
      <w:r w:rsidRPr="00680FDE">
        <w:rPr>
          <w:rFonts w:ascii="Tahoma" w:hAnsi="Tahoma" w:cs="Tahoma" w:hint="cs"/>
          <w:sz w:val="18"/>
          <w:szCs w:val="18"/>
          <w:rtl/>
        </w:rPr>
        <w:t>משאבים</w:t>
      </w:r>
      <w:r w:rsidRPr="00680FDE">
        <w:rPr>
          <w:rFonts w:ascii="Tahoma" w:hAnsi="Tahoma" w:cs="Tahoma"/>
          <w:sz w:val="18"/>
          <w:szCs w:val="18"/>
          <w:rtl/>
        </w:rPr>
        <w:t xml:space="preserve"> </w:t>
      </w:r>
      <w:r w:rsidRPr="00680FDE">
        <w:rPr>
          <w:rFonts w:ascii="Tahoma" w:hAnsi="Tahoma" w:cs="Tahoma" w:hint="cs"/>
          <w:sz w:val="18"/>
          <w:szCs w:val="18"/>
          <w:rtl/>
        </w:rPr>
        <w:t>רבים</w:t>
      </w:r>
      <w:r w:rsidRPr="00680FDE">
        <w:rPr>
          <w:rFonts w:ascii="Tahoma" w:hAnsi="Tahoma" w:cs="Tahoma"/>
          <w:sz w:val="18"/>
          <w:szCs w:val="18"/>
          <w:rtl/>
        </w:rPr>
        <w:t xml:space="preserve">, </w:t>
      </w:r>
      <w:r w:rsidRPr="00680FDE">
        <w:rPr>
          <w:rFonts w:ascii="Tahoma" w:hAnsi="Tahoma" w:cs="Tahoma" w:hint="cs"/>
          <w:sz w:val="18"/>
          <w:szCs w:val="18"/>
          <w:rtl/>
        </w:rPr>
        <w:t>דבר</w:t>
      </w:r>
      <w:r w:rsidRPr="00680FDE">
        <w:rPr>
          <w:rFonts w:ascii="Tahoma" w:hAnsi="Tahoma" w:cs="Tahoma"/>
          <w:sz w:val="18"/>
          <w:szCs w:val="18"/>
          <w:rtl/>
        </w:rPr>
        <w:t xml:space="preserve"> </w:t>
      </w:r>
      <w:r w:rsidRPr="00680FDE">
        <w:rPr>
          <w:rFonts w:ascii="Tahoma" w:hAnsi="Tahoma" w:cs="Tahoma" w:hint="cs"/>
          <w:sz w:val="18"/>
          <w:szCs w:val="18"/>
          <w:rtl/>
        </w:rPr>
        <w:t>שהאריך</w:t>
      </w:r>
      <w:r w:rsidRPr="00680FDE">
        <w:rPr>
          <w:rFonts w:ascii="Tahoma" w:hAnsi="Tahoma" w:cs="Tahoma"/>
          <w:sz w:val="18"/>
          <w:szCs w:val="18"/>
          <w:rtl/>
        </w:rPr>
        <w:t xml:space="preserve"> </w:t>
      </w:r>
      <w:r w:rsidRPr="00680FDE">
        <w:rPr>
          <w:rFonts w:ascii="Tahoma" w:hAnsi="Tahoma" w:cs="Tahoma" w:hint="cs"/>
          <w:sz w:val="18"/>
          <w:szCs w:val="18"/>
          <w:rtl/>
        </w:rPr>
        <w:t>את</w:t>
      </w:r>
      <w:r w:rsidRPr="00680FDE">
        <w:rPr>
          <w:rFonts w:ascii="Tahoma" w:hAnsi="Tahoma" w:cs="Tahoma"/>
          <w:sz w:val="18"/>
          <w:szCs w:val="18"/>
          <w:rtl/>
        </w:rPr>
        <w:t xml:space="preserve"> </w:t>
      </w:r>
      <w:r w:rsidRPr="00680FDE">
        <w:rPr>
          <w:rFonts w:ascii="Tahoma" w:hAnsi="Tahoma" w:cs="Tahoma" w:hint="cs"/>
          <w:sz w:val="18"/>
          <w:szCs w:val="18"/>
          <w:rtl/>
        </w:rPr>
        <w:t>משך</w:t>
      </w:r>
      <w:r w:rsidRPr="00680FDE">
        <w:rPr>
          <w:rFonts w:ascii="Tahoma" w:hAnsi="Tahoma" w:cs="Tahoma"/>
          <w:sz w:val="18"/>
          <w:szCs w:val="18"/>
          <w:rtl/>
        </w:rPr>
        <w:t xml:space="preserve"> </w:t>
      </w:r>
      <w:r w:rsidRPr="00680FDE">
        <w:rPr>
          <w:rFonts w:ascii="Tahoma" w:hAnsi="Tahoma" w:cs="Tahoma" w:hint="cs"/>
          <w:sz w:val="18"/>
          <w:szCs w:val="18"/>
          <w:rtl/>
        </w:rPr>
        <w:t>עריכתם</w:t>
      </w:r>
      <w:r w:rsidRPr="00680FDE">
        <w:rPr>
          <w:rFonts w:ascii="Tahoma" w:hAnsi="Tahoma" w:cs="Tahoma"/>
          <w:sz w:val="18"/>
          <w:szCs w:val="18"/>
          <w:rtl/>
        </w:rPr>
        <w:t xml:space="preserve"> </w:t>
      </w:r>
      <w:r w:rsidRPr="00680FDE">
        <w:rPr>
          <w:rFonts w:ascii="Tahoma" w:hAnsi="Tahoma" w:cs="Tahoma" w:hint="cs"/>
          <w:sz w:val="18"/>
          <w:szCs w:val="18"/>
          <w:rtl/>
        </w:rPr>
        <w:t>ועיכב</w:t>
      </w:r>
      <w:r w:rsidRPr="00680FDE">
        <w:rPr>
          <w:rFonts w:ascii="Tahoma" w:hAnsi="Tahoma" w:cs="Tahoma"/>
          <w:sz w:val="18"/>
          <w:szCs w:val="18"/>
          <w:rtl/>
        </w:rPr>
        <w:t xml:space="preserve"> </w:t>
      </w:r>
      <w:r w:rsidRPr="00680FDE">
        <w:rPr>
          <w:rFonts w:ascii="Tahoma" w:hAnsi="Tahoma" w:cs="Tahoma" w:hint="cs"/>
          <w:sz w:val="18"/>
          <w:szCs w:val="18"/>
          <w:rtl/>
        </w:rPr>
        <w:t>את</w:t>
      </w:r>
      <w:r w:rsidRPr="00680FDE">
        <w:rPr>
          <w:rFonts w:ascii="Tahoma" w:hAnsi="Tahoma" w:cs="Tahoma"/>
          <w:sz w:val="18"/>
          <w:szCs w:val="18"/>
          <w:rtl/>
        </w:rPr>
        <w:t xml:space="preserve"> </w:t>
      </w:r>
      <w:r w:rsidRPr="00680FDE">
        <w:rPr>
          <w:rFonts w:ascii="Tahoma" w:hAnsi="Tahoma" w:cs="Tahoma" w:hint="cs"/>
          <w:sz w:val="18"/>
          <w:szCs w:val="18"/>
          <w:rtl/>
        </w:rPr>
        <w:t>הוצאתם</w:t>
      </w:r>
      <w:r w:rsidRPr="00680FDE">
        <w:rPr>
          <w:rFonts w:ascii="Tahoma" w:hAnsi="Tahoma" w:cs="Tahoma"/>
          <w:sz w:val="18"/>
          <w:szCs w:val="18"/>
          <w:rtl/>
        </w:rPr>
        <w:t xml:space="preserve"> </w:t>
      </w:r>
      <w:r w:rsidRPr="00680FDE">
        <w:rPr>
          <w:rFonts w:ascii="Tahoma" w:hAnsi="Tahoma" w:cs="Tahoma" w:hint="cs"/>
          <w:sz w:val="18"/>
          <w:szCs w:val="18"/>
          <w:rtl/>
        </w:rPr>
        <w:t>לאור"</w:t>
      </w:r>
      <w:r w:rsidRPr="00680FDE">
        <w:rPr>
          <w:rFonts w:ascii="Tahoma" w:hAnsi="Tahoma" w:cs="Tahoma"/>
          <w:sz w:val="18"/>
          <w:szCs w:val="18"/>
          <w:rtl/>
        </w:rPr>
        <w:t>.</w:t>
      </w:r>
      <w:r w:rsidRPr="00680FDE">
        <w:rPr>
          <w:rFonts w:ascii="Tahoma" w:hAnsi="Tahoma" w:cs="Tahoma" w:hint="cs"/>
          <w:sz w:val="18"/>
          <w:szCs w:val="18"/>
          <w:rtl/>
        </w:rPr>
        <w:t xml:space="preserve"> עוד צוין בתשובה כי הדוחות</w:t>
      </w:r>
      <w:r w:rsidRPr="00680FDE">
        <w:rPr>
          <w:rFonts w:ascii="Tahoma" w:hAnsi="Tahoma" w:cs="Tahoma"/>
          <w:sz w:val="18"/>
          <w:szCs w:val="18"/>
          <w:rtl/>
        </w:rPr>
        <w:t xml:space="preserve"> </w:t>
      </w:r>
      <w:r w:rsidRPr="00680FDE">
        <w:rPr>
          <w:rFonts w:ascii="Tahoma" w:hAnsi="Tahoma" w:cs="Tahoma" w:hint="cs"/>
          <w:sz w:val="18"/>
          <w:szCs w:val="18"/>
          <w:rtl/>
        </w:rPr>
        <w:t>נחתמו</w:t>
      </w:r>
      <w:r w:rsidRPr="00680FDE">
        <w:rPr>
          <w:rFonts w:ascii="Tahoma" w:hAnsi="Tahoma" w:cs="Tahoma"/>
          <w:sz w:val="18"/>
          <w:szCs w:val="18"/>
          <w:rtl/>
        </w:rPr>
        <w:t xml:space="preserve"> </w:t>
      </w:r>
      <w:r w:rsidRPr="00680FDE">
        <w:rPr>
          <w:rFonts w:ascii="Tahoma" w:hAnsi="Tahoma" w:cs="Tahoma" w:hint="cs"/>
          <w:sz w:val="18"/>
          <w:szCs w:val="18"/>
          <w:rtl/>
        </w:rPr>
        <w:t>בסוף חודש</w:t>
      </w:r>
      <w:r w:rsidRPr="00680FDE">
        <w:rPr>
          <w:rFonts w:ascii="Tahoma" w:hAnsi="Tahoma" w:cs="Tahoma"/>
          <w:sz w:val="18"/>
          <w:szCs w:val="18"/>
          <w:rtl/>
        </w:rPr>
        <w:t xml:space="preserve"> </w:t>
      </w:r>
      <w:r w:rsidRPr="00680FDE">
        <w:rPr>
          <w:rFonts w:ascii="Tahoma" w:hAnsi="Tahoma" w:cs="Tahoma" w:hint="cs"/>
          <w:sz w:val="18"/>
          <w:szCs w:val="18"/>
          <w:rtl/>
        </w:rPr>
        <w:t>אוגוסט</w:t>
      </w:r>
      <w:r w:rsidRPr="00680FDE">
        <w:rPr>
          <w:rFonts w:ascii="Tahoma" w:hAnsi="Tahoma" w:cs="Tahoma"/>
          <w:sz w:val="18"/>
          <w:szCs w:val="18"/>
          <w:rtl/>
        </w:rPr>
        <w:t xml:space="preserve"> </w:t>
      </w:r>
      <w:r w:rsidRPr="00680FDE">
        <w:rPr>
          <w:rFonts w:ascii="Tahoma" w:hAnsi="Tahoma" w:cs="Tahoma" w:hint="cs"/>
          <w:sz w:val="18"/>
          <w:szCs w:val="18"/>
          <w:rtl/>
        </w:rPr>
        <w:t>אך בשל</w:t>
      </w:r>
      <w:r w:rsidRPr="00680FDE">
        <w:rPr>
          <w:rFonts w:ascii="Tahoma" w:hAnsi="Tahoma" w:cs="Tahoma"/>
          <w:sz w:val="18"/>
          <w:szCs w:val="18"/>
          <w:rtl/>
        </w:rPr>
        <w:t xml:space="preserve"> </w:t>
      </w:r>
      <w:r w:rsidRPr="00680FDE">
        <w:rPr>
          <w:rFonts w:ascii="Tahoma" w:hAnsi="Tahoma" w:cs="Tahoma" w:hint="cs"/>
          <w:sz w:val="18"/>
          <w:szCs w:val="18"/>
          <w:rtl/>
        </w:rPr>
        <w:t>החגים</w:t>
      </w:r>
      <w:r w:rsidRPr="00680FDE">
        <w:rPr>
          <w:rFonts w:ascii="Tahoma" w:hAnsi="Tahoma" w:cs="Tahoma"/>
          <w:sz w:val="18"/>
          <w:szCs w:val="18"/>
          <w:rtl/>
        </w:rPr>
        <w:t xml:space="preserve"> </w:t>
      </w:r>
      <w:r w:rsidRPr="00680FDE">
        <w:rPr>
          <w:rFonts w:ascii="Tahoma" w:hAnsi="Tahoma" w:cs="Tahoma" w:hint="cs"/>
          <w:sz w:val="18"/>
          <w:szCs w:val="18"/>
          <w:rtl/>
        </w:rPr>
        <w:t>נדחה</w:t>
      </w:r>
      <w:r w:rsidRPr="00680FDE">
        <w:rPr>
          <w:rFonts w:ascii="Tahoma" w:hAnsi="Tahoma" w:cs="Tahoma"/>
          <w:sz w:val="18"/>
          <w:szCs w:val="18"/>
          <w:rtl/>
        </w:rPr>
        <w:t xml:space="preserve"> </w:t>
      </w:r>
      <w:r w:rsidRPr="00680FDE">
        <w:rPr>
          <w:rFonts w:ascii="Tahoma" w:hAnsi="Tahoma" w:cs="Tahoma" w:hint="cs"/>
          <w:sz w:val="18"/>
          <w:szCs w:val="18"/>
          <w:rtl/>
        </w:rPr>
        <w:t>מועד</w:t>
      </w:r>
      <w:r w:rsidRPr="00680FDE">
        <w:rPr>
          <w:rFonts w:ascii="Tahoma" w:hAnsi="Tahoma" w:cs="Tahoma"/>
          <w:sz w:val="18"/>
          <w:szCs w:val="18"/>
          <w:rtl/>
        </w:rPr>
        <w:t xml:space="preserve"> </w:t>
      </w:r>
      <w:r w:rsidRPr="00680FDE">
        <w:rPr>
          <w:rFonts w:ascii="Tahoma" w:hAnsi="Tahoma" w:cs="Tahoma" w:hint="cs"/>
          <w:sz w:val="18"/>
          <w:szCs w:val="18"/>
          <w:rtl/>
        </w:rPr>
        <w:t>פרסומם, וכי אגף החשב הכללי יפעל לפרסום מוקדם יותר של הדוחות.</w:t>
      </w:r>
    </w:p>
    <w:p w:rsidR="00004937" w:rsidRPr="00680FDE" w:rsidP="00350600">
      <w:pPr>
        <w:spacing w:line="240" w:lineRule="exact"/>
        <w:ind w:right="2268"/>
        <w:jc w:val="both"/>
        <w:rPr>
          <w:rFonts w:ascii="Tahoma" w:hAnsi="Tahoma" w:cs="Tahoma"/>
          <w:sz w:val="18"/>
          <w:szCs w:val="18"/>
          <w:rtl/>
        </w:rPr>
      </w:pPr>
      <w:r w:rsidRPr="00680FDE">
        <w:rPr>
          <w:rFonts w:ascii="Tahoma" w:hAnsi="Tahoma" w:cs="Tahoma" w:hint="cs"/>
          <w:sz w:val="18"/>
          <w:szCs w:val="18"/>
          <w:rtl/>
        </w:rPr>
        <w:t>עוד בדוח שנתי 68ג (2018)</w:t>
      </w:r>
      <w:r>
        <w:rPr>
          <w:rStyle w:val="FootnoteReference0"/>
          <w:rFonts w:ascii="Tahoma" w:hAnsi="Tahoma" w:cs="Tahoma"/>
          <w:sz w:val="18"/>
          <w:szCs w:val="18"/>
          <w:rtl/>
        </w:rPr>
        <w:footnoteReference w:id="55"/>
      </w:r>
      <w:r w:rsidRPr="00680FDE">
        <w:rPr>
          <w:rFonts w:ascii="Tahoma" w:hAnsi="Tahoma" w:cs="Tahoma" w:hint="cs"/>
          <w:sz w:val="18"/>
          <w:szCs w:val="18"/>
          <w:rtl/>
        </w:rPr>
        <w:t xml:space="preserve"> העיר מבקר המדינה כי אי-פרסום ההכנסות וההוצאות של המדינה במועד הקבוע בחוק פוגע בהשגת מטרות הרפורמה בחשבונאות הממשלתית, בשקיפות המידע ובתועלת הנובעת מהצגתו לציבור. כמו כן, מבקר המדינה המליץ כי על שר האוצר ועל החשב הכללי לבחון מדוע חל איחור בפרסום הדוחות הכספיים של הממשלה בשנים האחרונות וכי אם אין </w:t>
      </w:r>
      <w:r w:rsidRPr="00680FDE">
        <w:rPr>
          <w:rFonts w:ascii="Tahoma" w:hAnsi="Tahoma" w:cs="Tahoma" w:hint="cs"/>
          <w:sz w:val="18"/>
          <w:szCs w:val="18"/>
          <w:rtl/>
        </w:rPr>
        <w:t>יכולת לעמוד, כדרך קבע, במועד הקבוע בחוק לפרסום הדוחות, עליהם לשקול ליזום חקיקה לתיקון הוראות החוק בעניין זה, בתיאום עם הגורמים המתאימים.</w:t>
      </w:r>
    </w:p>
    <w:p w:rsidR="00004937" w:rsidRPr="00680FDE" w:rsidP="002559D3">
      <w:pPr>
        <w:spacing w:after="240" w:line="240" w:lineRule="exact"/>
        <w:ind w:right="2268"/>
        <w:jc w:val="both"/>
        <w:rPr>
          <w:rFonts w:ascii="Tahoma" w:hAnsi="Tahoma" w:cs="Tahoma"/>
          <w:sz w:val="18"/>
          <w:szCs w:val="18"/>
          <w:rtl/>
        </w:rPr>
      </w:pPr>
      <w:r w:rsidRPr="00680FDE">
        <w:rPr>
          <w:rFonts w:ascii="Tahoma" w:hAnsi="Tahoma" w:cs="Tahoma" w:hint="cs"/>
          <w:sz w:val="18"/>
          <w:szCs w:val="18"/>
          <w:rtl/>
        </w:rPr>
        <w:t xml:space="preserve">בתשובת יועץ למנכ"ל משרד האוצר למשרד מבקר המדינה מינואר 2019 צוין כי לשכת השר מסכימה עם תגובת אגף </w:t>
      </w:r>
      <w:r w:rsidRPr="00680FDE">
        <w:rPr>
          <w:rFonts w:ascii="Tahoma" w:hAnsi="Tahoma" w:cs="Tahoma" w:hint="cs"/>
          <w:sz w:val="18"/>
          <w:szCs w:val="18"/>
          <w:rtl/>
        </w:rPr>
        <w:t>החשכ"ל</w:t>
      </w:r>
      <w:r w:rsidRPr="00680FDE">
        <w:rPr>
          <w:rFonts w:ascii="Tahoma" w:hAnsi="Tahoma" w:cs="Tahoma" w:hint="cs"/>
          <w:sz w:val="18"/>
          <w:szCs w:val="18"/>
          <w:rtl/>
        </w:rPr>
        <w:t>. כמו כן, צוין כי רוב עילות העיכובים בשנים האחרונות רלוונטיות לשנים האחרונות, וכי בשנים הבאות, על פי הנחזה עתה, שר האוצר יוכל לעמוד בתאריך הפרסום הקבוע בחוק, ועל כן לא נראה כי יש צורך בשלב זה לשנות את החוק.</w:t>
      </w:r>
    </w:p>
    <w:p w:rsidR="00004937" w:rsidRPr="00680FDE" w:rsidP="002559D3">
      <w:pPr>
        <w:pStyle w:val="RESHET"/>
        <w:rPr>
          <w:rtl/>
        </w:rPr>
      </w:pPr>
      <w:r w:rsidRPr="00680FDE">
        <w:rPr>
          <w:rFonts w:hint="cs"/>
          <w:rtl/>
        </w:rPr>
        <w:t xml:space="preserve">משרד מבקר המדינה מעיר לאגף </w:t>
      </w:r>
      <w:r w:rsidRPr="00680FDE">
        <w:rPr>
          <w:rFonts w:hint="cs"/>
          <w:rtl/>
        </w:rPr>
        <w:t>החשכ"ל</w:t>
      </w:r>
      <w:r w:rsidRPr="00680FDE">
        <w:rPr>
          <w:rFonts w:hint="cs"/>
          <w:rtl/>
        </w:rPr>
        <w:t xml:space="preserve"> כי אי-פרסום דין וחשבון בדבר ההכנסות וההוצאות של המדינה במועד הקבוע בחוק, זו השנה הרביעית ברציפות, פוגע לא רק בהשגת מטרות הרפורמה בחשבונאות הממשלתית, בשקיפות המידע ובתועלת הנובעת מהצגתו לציבור, אלא גם בשימושיות הדוחות הכספיים ובקיומה של בקרה ציבורית אפקטיבית על פעילות הממשלה. </w:t>
      </w:r>
    </w:p>
    <w:p w:rsidR="00004937" w:rsidRPr="00680FDE" w:rsidP="002559D3">
      <w:pPr>
        <w:pStyle w:val="RESHET"/>
        <w:rPr>
          <w:rtl/>
        </w:rPr>
      </w:pPr>
      <w:r w:rsidRPr="00680FDE">
        <w:rPr>
          <w:rFonts w:hint="cs"/>
          <w:rtl/>
        </w:rPr>
        <w:t xml:space="preserve">על שר האוצר ועל החשב הכללי לבחון מדוע חל איחור מתמשך בפרסום הדוחות הכספיים של הממשלה בשנים האחרונות. ככל שיימצא כי אין יכולת לעמוד, כדרך קבע, במועד הקבוע בחוק לפרסום הדוחות, עליהם לשקול בהקדם ליזום חקיקה לתיקון הוראות החוק בעניין זה, בתיאום עם הגורמים המתאימים תוך מתן אפשרות לקיום בקרה ציבורית אפקטיבית על פעילות הממשלה. </w:t>
      </w:r>
    </w:p>
    <w:p w:rsidR="00004937" w:rsidRPr="00680FDE" w:rsidP="00350600">
      <w:pPr>
        <w:spacing w:line="240" w:lineRule="exact"/>
        <w:ind w:right="2268"/>
        <w:jc w:val="both"/>
        <w:rPr>
          <w:rFonts w:ascii="Tahoma" w:hAnsi="Tahoma" w:cs="Tahoma"/>
          <w:b/>
          <w:bCs/>
          <w:sz w:val="18"/>
          <w:szCs w:val="18"/>
          <w:rtl/>
        </w:rPr>
      </w:pPr>
    </w:p>
    <w:p w:rsidR="00004937" w:rsidRPr="00460CC0" w:rsidP="002559D3">
      <w:pPr>
        <w:pStyle w:val="KOT4"/>
        <w:pageBreakBefore/>
        <w:rPr>
          <w:rtl/>
        </w:rPr>
      </w:pPr>
      <w:r>
        <w:rPr>
          <w:rFonts w:hint="cs"/>
          <w:rtl/>
        </w:rPr>
        <w:t>סיכום</w:t>
      </w:r>
    </w:p>
    <w:p w:rsidR="00004937" w:rsidRPr="00680FDE" w:rsidP="002559D3">
      <w:pPr>
        <w:pStyle w:val="RESHET"/>
        <w:rPr>
          <w:rtl/>
        </w:rPr>
      </w:pPr>
      <w:r w:rsidRPr="00680FDE">
        <w:rPr>
          <w:rFonts w:hint="cs"/>
          <w:rtl/>
        </w:rPr>
        <w:t xml:space="preserve">ניהול תקין של יתרות מזומנים ושווי מזומנים של הממשלה, ובכלל זה ביצוע טיוב ובקרה על חשבונות הבנק השונים ועדכון </w:t>
      </w:r>
      <w:r w:rsidRPr="00680FDE">
        <w:rPr>
          <w:rFonts w:hint="cs"/>
          <w:rtl/>
        </w:rPr>
        <w:t>מורשי</w:t>
      </w:r>
      <w:r w:rsidRPr="00680FDE">
        <w:rPr>
          <w:rFonts w:hint="cs"/>
          <w:rtl/>
        </w:rPr>
        <w:t xml:space="preserve"> החתימה בחשבונות באופן שוטף, מאפשר לקיים פיקוח ובקרה נאותים על נכסי המדינה, להפחית את הסיכון למעילות ולנהל בצורה מיטבית את הנזילות של הממשלה תוך חיסכון בעלויות.</w:t>
      </w:r>
    </w:p>
    <w:p w:rsidR="00004937" w:rsidRPr="00680FDE" w:rsidP="002559D3">
      <w:pPr>
        <w:pStyle w:val="RESHET"/>
        <w:rPr>
          <w:rtl/>
        </w:rPr>
      </w:pPr>
      <w:r w:rsidRPr="00680FDE">
        <w:rPr>
          <w:rFonts w:hint="cs"/>
          <w:rtl/>
        </w:rPr>
        <w:t xml:space="preserve">מממצאי דוח זה עולים ליקויים בכל הקשור לניהול חשבונות הממשלה על ידי משרדי הממשלה ויחידות הסמך בבנק ישראל ובבנק הדואר. בין היתר, עולה כי רשימת </w:t>
      </w:r>
      <w:r w:rsidRPr="00680FDE">
        <w:rPr>
          <w:rFonts w:hint="cs"/>
          <w:rtl/>
        </w:rPr>
        <w:t>מורשי</w:t>
      </w:r>
      <w:r w:rsidRPr="00680FDE">
        <w:rPr>
          <w:rFonts w:hint="cs"/>
          <w:rtl/>
        </w:rPr>
        <w:t xml:space="preserve"> החתימה בחלק ממשרדי הממשלה והישויות הממשלתיות אינה מעודכנת וכוללת </w:t>
      </w:r>
      <w:r w:rsidRPr="00680FDE">
        <w:rPr>
          <w:rFonts w:hint="cs"/>
          <w:rtl/>
        </w:rPr>
        <w:t>מורשי</w:t>
      </w:r>
      <w:r w:rsidRPr="00680FDE">
        <w:rPr>
          <w:rFonts w:hint="cs"/>
          <w:rtl/>
        </w:rPr>
        <w:t xml:space="preserve"> חתימה שכבר סיימו את תפקידם. עוד עולה כי אגף </w:t>
      </w:r>
      <w:r w:rsidRPr="00680FDE">
        <w:rPr>
          <w:rFonts w:hint="cs"/>
          <w:rtl/>
        </w:rPr>
        <w:t>החשכ"ל</w:t>
      </w:r>
      <w:r w:rsidRPr="00680FDE">
        <w:rPr>
          <w:rFonts w:hint="cs"/>
          <w:rtl/>
        </w:rPr>
        <w:t xml:space="preserve"> מפרסם את הדוחות הכספיים של הממשלה לאחר המועד הקבוע בחוק ובלא להציג את הדוחות על תזרימי המזומנים של הממשלה. התנהלות זו פוגעת בקיומה של בקרה ציבורית אפקטיבית על פעילות הממשלה ומקשה על הממשלה לקיים את המחויבות הציבורית (</w:t>
      </w:r>
      <w:r w:rsidRPr="00680FDE">
        <w:rPr>
          <w:rFonts w:hint="cs"/>
        </w:rPr>
        <w:t>A</w:t>
      </w:r>
      <w:r w:rsidRPr="00680FDE">
        <w:t>ccountability</w:t>
      </w:r>
      <w:r w:rsidRPr="00680FDE">
        <w:rPr>
          <w:rFonts w:hint="cs"/>
          <w:rtl/>
        </w:rPr>
        <w:t>) על המשאבים שהופקדו בידיה.</w:t>
      </w:r>
    </w:p>
    <w:p w:rsidR="00004937" w:rsidRPr="00680FDE" w:rsidP="002559D3">
      <w:pPr>
        <w:pStyle w:val="RESHET"/>
        <w:rPr>
          <w:rtl/>
        </w:rPr>
      </w:pPr>
      <w:r w:rsidRPr="00680FDE">
        <w:rPr>
          <w:rFonts w:hint="cs"/>
          <w:rtl/>
        </w:rPr>
        <w:t xml:space="preserve">לצורך קיום פיקוח ובקרה נאותים על חשבונות הבנק של הממשלה, וכדי להקטין את הסיכון למעילות, על אגף </w:t>
      </w:r>
      <w:r w:rsidRPr="00680FDE">
        <w:rPr>
          <w:rFonts w:hint="cs"/>
          <w:rtl/>
        </w:rPr>
        <w:t>החשכ"ל</w:t>
      </w:r>
      <w:r w:rsidRPr="00680FDE">
        <w:rPr>
          <w:rFonts w:hint="cs"/>
          <w:rtl/>
        </w:rPr>
        <w:t xml:space="preserve"> לפעול בהקדם להקמת מערכת </w:t>
      </w:r>
      <w:r w:rsidRPr="00680FDE">
        <w:rPr>
          <w:rFonts w:hint="cs"/>
          <w:rtl/>
        </w:rPr>
        <w:t>במרכב"ה</w:t>
      </w:r>
      <w:r w:rsidRPr="00680FDE">
        <w:rPr>
          <w:rFonts w:hint="cs"/>
          <w:rtl/>
        </w:rPr>
        <w:t xml:space="preserve"> לניהול </w:t>
      </w:r>
      <w:r w:rsidRPr="00680FDE">
        <w:rPr>
          <w:rFonts w:hint="cs"/>
          <w:rtl/>
        </w:rPr>
        <w:t>מורשי</w:t>
      </w:r>
      <w:r w:rsidRPr="00680FDE">
        <w:rPr>
          <w:rFonts w:hint="cs"/>
          <w:rtl/>
        </w:rPr>
        <w:t xml:space="preserve"> חתימה בחשבונות הבנק של הממשלה. כמו כן, על שר האוצר ועל החשב הכללי לבחון מדוע חל איחור מתמשך בפרסום הדוחות הכספיים של הממשלה בשנים האחרונות. ככל שיימצא כי אין יכולת לעמוד, כדרך קבע, במועד הקבוע בחוק לפרסום הדוחות, עליהם לשקול בהקדם ליזום חקיקה לתיקון הוראות החוק בעניין זה, בתיאום עם הגורמים המתאימים תוך מתן אפשרות לקיום בקרה ציבורית אפקטיבית על פעילות הממשלה.</w:t>
      </w:r>
    </w:p>
    <w:p w:rsidR="002525CC" w:rsidRPr="00BD17B0" w:rsidP="00350600">
      <w:pPr>
        <w:spacing w:line="240" w:lineRule="exact"/>
        <w:ind w:right="2268"/>
        <w:jc w:val="both"/>
        <w:rPr>
          <w:rFonts w:ascii="Tahoma" w:hAnsi="Tahoma" w:cs="Tahoma"/>
          <w:sz w:val="18"/>
          <w:szCs w:val="18"/>
          <w:rtl/>
        </w:rPr>
      </w:pPr>
      <w:bookmarkStart w:id="6" w:name="_GoBack"/>
      <w:bookmarkEnd w:id="6"/>
    </w:p>
    <w:sectPr w:rsidSect="00C20745">
      <w:headerReference w:type="even" r:id="rId13"/>
      <w:headerReference w:type="default" r:id="rId14"/>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7214" w:rsidRPr="008A007A" w:rsidP="008A007A">
      <w:pPr>
        <w:pStyle w:val="Footer"/>
      </w:pPr>
    </w:p>
  </w:footnote>
  <w:footnote w:type="continuationSeparator" w:id="1">
    <w:p w:rsidR="00ED7214" w:rsidP="00CB3322">
      <w:pPr>
        <w:spacing w:after="0" w:line="240" w:lineRule="auto"/>
      </w:pPr>
      <w:r>
        <w:continuationSeparator/>
      </w:r>
    </w:p>
    <w:p w:rsidR="00ED7214"/>
  </w:footnote>
  <w:footnote w:id="2">
    <w:p w:rsidR="00EF26DD" w:rsidP="00EF26DD">
      <w:pPr>
        <w:pStyle w:val="FootnoteText"/>
      </w:pPr>
      <w:r w:rsidRPr="004753DE">
        <w:rPr>
          <w:rStyle w:val="FootnoteReference0"/>
          <w:vertAlign w:val="baseline"/>
        </w:rPr>
        <w:footnoteRef/>
      </w:r>
      <w:r>
        <w:rPr>
          <w:rtl/>
        </w:rPr>
        <w:t xml:space="preserve"> </w:t>
      </w:r>
      <w:r>
        <w:rPr>
          <w:rtl/>
        </w:rPr>
        <w:tab/>
      </w:r>
      <w:r>
        <w:rPr>
          <w:rFonts w:hint="cs"/>
          <w:rtl/>
        </w:rPr>
        <w:t>כוללים את דוחות הישויות הממשלתיות שקיימת לממשלה שליטה בהן.</w:t>
      </w:r>
    </w:p>
  </w:footnote>
  <w:footnote w:id="3">
    <w:p w:rsidR="00EF26DD" w:rsidP="00EF26DD">
      <w:pPr>
        <w:pStyle w:val="FootnoteText"/>
      </w:pPr>
      <w:r w:rsidRPr="004753DE">
        <w:rPr>
          <w:rStyle w:val="FootnoteReference0"/>
          <w:vertAlign w:val="baseline"/>
        </w:rPr>
        <w:footnoteRef/>
      </w:r>
      <w:r>
        <w:rPr>
          <w:rtl/>
        </w:rPr>
        <w:t xml:space="preserve"> </w:t>
      </w:r>
      <w:r>
        <w:rPr>
          <w:rtl/>
        </w:rPr>
        <w:tab/>
      </w:r>
      <w:r>
        <w:rPr>
          <w:rFonts w:hint="cs"/>
          <w:rtl/>
        </w:rPr>
        <w:t>כוללים את דוחות משרדי הממשלה ויחידות הסמך שלהם.</w:t>
      </w:r>
    </w:p>
  </w:footnote>
  <w:footnote w:id="4">
    <w:p w:rsidR="00EF26DD" w:rsidP="00EF26DD">
      <w:pPr>
        <w:pStyle w:val="FootnoteText"/>
        <w:rPr>
          <w:rtl/>
        </w:rPr>
      </w:pPr>
      <w:r w:rsidRPr="004753DE">
        <w:rPr>
          <w:rStyle w:val="FootnoteReference0"/>
          <w:vertAlign w:val="baseline"/>
        </w:rPr>
        <w:footnoteRef/>
      </w:r>
      <w:r>
        <w:rPr>
          <w:rtl/>
        </w:rPr>
        <w:t xml:space="preserve"> </w:t>
      </w:r>
      <w:r>
        <w:rPr>
          <w:rtl/>
        </w:rPr>
        <w:tab/>
      </w:r>
      <w:r>
        <w:rPr>
          <w:rFonts w:hint="cs"/>
          <w:rtl/>
        </w:rPr>
        <w:t xml:space="preserve">ראו מבקר המדינה, </w:t>
      </w:r>
      <w:r w:rsidRPr="00F5364F">
        <w:rPr>
          <w:rFonts w:hint="cs"/>
          <w:b/>
          <w:bCs/>
          <w:rtl/>
        </w:rPr>
        <w:t>דוח</w:t>
      </w:r>
      <w:r w:rsidRPr="0024055E">
        <w:rPr>
          <w:rFonts w:hint="cs"/>
          <w:b/>
          <w:bCs/>
          <w:rtl/>
        </w:rPr>
        <w:t xml:space="preserve"> </w:t>
      </w:r>
      <w:r>
        <w:rPr>
          <w:rFonts w:hint="cs"/>
          <w:b/>
          <w:bCs/>
          <w:rtl/>
        </w:rPr>
        <w:t xml:space="preserve">שנתי 69א </w:t>
      </w:r>
      <w:r>
        <w:rPr>
          <w:rFonts w:hint="cs"/>
          <w:rtl/>
        </w:rPr>
        <w:t>שפורסם באוקטובר 2018 בפרק "נציגויות משרד האוצר ובנק ישראל בחו"ל", עמ' 568-513 (הדוח הומצא לראש הממשלה ביולי 2018).</w:t>
      </w:r>
    </w:p>
  </w:footnote>
  <w:footnote w:id="5">
    <w:p w:rsidR="00EF26DD" w:rsidP="00EF26DD">
      <w:pPr>
        <w:pStyle w:val="FootnoteText"/>
        <w:rPr>
          <w:rtl/>
        </w:rPr>
      </w:pPr>
      <w:r w:rsidRPr="004753DE">
        <w:rPr>
          <w:rStyle w:val="FootnoteReference0"/>
          <w:vertAlign w:val="baseline"/>
        </w:rPr>
        <w:footnoteRef/>
      </w:r>
      <w:r>
        <w:rPr>
          <w:rtl/>
        </w:rPr>
        <w:t xml:space="preserve"> </w:t>
      </w:r>
      <w:r>
        <w:rPr>
          <w:rtl/>
        </w:rPr>
        <w:tab/>
      </w:r>
      <w:r w:rsidRPr="00250793">
        <w:rPr>
          <w:rFonts w:hint="cs"/>
          <w:rtl/>
        </w:rPr>
        <w:t>מערכת זיכויים והעברות בזמן אמת (</w:t>
      </w:r>
      <w:r w:rsidRPr="00250793">
        <w:t>RTGS - Real Time Gross Settlement</w:t>
      </w:r>
      <w:r w:rsidRPr="00250793">
        <w:rPr>
          <w:rFonts w:hint="cs"/>
          <w:rtl/>
        </w:rPr>
        <w:t xml:space="preserve">) היא מערכת מתקדמת לסליקה יעילה ואמינה של התשלומים </w:t>
      </w:r>
      <w:r w:rsidRPr="00250793">
        <w:rPr>
          <w:rFonts w:hint="cs"/>
          <w:rtl/>
        </w:rPr>
        <w:t>השקליים</w:t>
      </w:r>
      <w:r w:rsidRPr="00250793">
        <w:rPr>
          <w:rFonts w:hint="cs"/>
          <w:rtl/>
        </w:rPr>
        <w:t xml:space="preserve"> במשק, בזמן אמת ובאופן סופי. הוראות התשלום</w:t>
      </w:r>
      <w:r>
        <w:rPr>
          <w:rFonts w:hint="cs"/>
          <w:rtl/>
        </w:rPr>
        <w:t xml:space="preserve"> המועברות במערכת מבוצעות </w:t>
      </w:r>
      <w:r>
        <w:rPr>
          <w:rFonts w:hint="cs"/>
          <w:rtl/>
        </w:rPr>
        <w:t>מייד</w:t>
      </w:r>
      <w:r>
        <w:rPr>
          <w:rFonts w:hint="cs"/>
          <w:rtl/>
        </w:rPr>
        <w:t xml:space="preserve"> והן סופיות עם ביצוען. המערכת מבטיחה למשתמשים ביצוע מהיר ובטוח של התשלומים בכל רגע נתון: פעולת הסליקה מתבצעת בתוך דקות ספורות, היא אינה ניתנת לביטול, ומקבל התשלום יכול לעשות בו שימוש </w:t>
      </w:r>
      <w:r>
        <w:rPr>
          <w:rFonts w:hint="cs"/>
          <w:rtl/>
        </w:rPr>
        <w:t>מיידי</w:t>
      </w:r>
      <w:r>
        <w:rPr>
          <w:rFonts w:hint="cs"/>
          <w:rtl/>
        </w:rPr>
        <w:t>, בלי להיחשף לסיכונים.</w:t>
      </w:r>
      <w:r w:rsidRPr="00A922B0">
        <w:rPr>
          <w:rFonts w:hint="cs"/>
          <w:rtl/>
        </w:rPr>
        <w:t xml:space="preserve"> </w:t>
      </w:r>
      <w:r w:rsidRPr="00250793">
        <w:rPr>
          <w:rFonts w:hint="cs"/>
          <w:rtl/>
        </w:rPr>
        <w:t>המערכת הושקה בישראל בסוף יולי 2007 ופועלת במרבית המדינות בעולם (המפותחות והמתפתחות).</w:t>
      </w:r>
    </w:p>
  </w:footnote>
  <w:footnote w:id="6">
    <w:p w:rsidR="00EF26DD" w:rsidP="00EF26DD">
      <w:pPr>
        <w:pStyle w:val="FootnoteText"/>
      </w:pPr>
      <w:r w:rsidRPr="004753DE">
        <w:rPr>
          <w:rStyle w:val="FootnoteReference0"/>
          <w:vertAlign w:val="baseline"/>
        </w:rPr>
        <w:footnoteRef/>
      </w:r>
      <w:r>
        <w:rPr>
          <w:rtl/>
        </w:rPr>
        <w:t xml:space="preserve"> </w:t>
      </w:r>
      <w:r>
        <w:rPr>
          <w:rtl/>
        </w:rPr>
        <w:tab/>
      </w:r>
      <w:r>
        <w:rPr>
          <w:rFonts w:hint="cs"/>
          <w:rtl/>
        </w:rPr>
        <w:t xml:space="preserve">מערכת אלקטרונית </w:t>
      </w:r>
      <w:r>
        <w:rPr>
          <w:rFonts w:hint="cs"/>
          <w:rtl/>
        </w:rPr>
        <w:t>הסולקת</w:t>
      </w:r>
      <w:r>
        <w:rPr>
          <w:rFonts w:hint="cs"/>
          <w:rtl/>
        </w:rPr>
        <w:t xml:space="preserve"> תנועות בין-בנקאיות (הוראות חיוב וזיכוי) שאינן מבוססות על מסמכי נייר או במזומן, כגון הרשאות לחיוב חשבון (הוראות קבע), תשלומי משכורות והחזרי מס, המועברות אליה על ידי הבנקים ועל ידי מוסדות שונים המורשים לשלוח הוראות ישירות </w:t>
      </w:r>
      <w:r>
        <w:rPr>
          <w:rFonts w:hint="cs"/>
          <w:rtl/>
        </w:rPr>
        <w:t>למס"ב</w:t>
      </w:r>
      <w:r>
        <w:rPr>
          <w:rFonts w:hint="cs"/>
          <w:rtl/>
        </w:rPr>
        <w:t xml:space="preserve">. הוראות החיוב והזיכוי </w:t>
      </w:r>
      <w:r>
        <w:rPr>
          <w:rFonts w:hint="cs"/>
          <w:rtl/>
        </w:rPr>
        <w:t>נסלקות</w:t>
      </w:r>
      <w:r>
        <w:rPr>
          <w:rFonts w:hint="cs"/>
          <w:rtl/>
        </w:rPr>
        <w:t xml:space="preserve"> בערבו של יום ההעברה, לפי ערך אותו יום. ההעברות הבין-בנקאיות נרשמות ביום העסקים שלאחר יום ההעברה. המשתתפים בסליקה רשאים להחזיר את החיובים והזיכויים כמה ימים לאחר מועד הצגתם. הוראות התשלום המוחזרות מקבלות את ערך יום העסקים של יום הצגתן.</w:t>
      </w:r>
    </w:p>
  </w:footnote>
  <w:footnote w:id="7">
    <w:p w:rsidR="00EF26DD" w:rsidP="00EF26DD">
      <w:pPr>
        <w:pStyle w:val="FootnoteText"/>
      </w:pPr>
      <w:r w:rsidRPr="004753DE">
        <w:rPr>
          <w:rStyle w:val="FootnoteReference0"/>
          <w:vertAlign w:val="baseline"/>
        </w:rPr>
        <w:footnoteRef/>
      </w:r>
      <w:r>
        <w:rPr>
          <w:rtl/>
        </w:rPr>
        <w:t xml:space="preserve"> </w:t>
      </w:r>
      <w:r>
        <w:rPr>
          <w:rtl/>
        </w:rPr>
        <w:tab/>
      </w:r>
      <w:r>
        <w:rPr>
          <w:rFonts w:hint="cs"/>
          <w:rtl/>
        </w:rPr>
        <w:t xml:space="preserve">התאגידים הבנקאיים מבצעים תשלומים באמצעות מערכת זה"ב ומקבלים תשלומים מהממשלה באמצעות מערכת </w:t>
      </w:r>
      <w:r>
        <w:rPr>
          <w:rFonts w:hint="cs"/>
          <w:rtl/>
        </w:rPr>
        <w:t>מס"ב</w:t>
      </w:r>
      <w:r>
        <w:rPr>
          <w:rFonts w:hint="cs"/>
          <w:rtl/>
        </w:rPr>
        <w:t xml:space="preserve">. במערכת זה"ב התשלום </w:t>
      </w:r>
      <w:r>
        <w:rPr>
          <w:rFonts w:hint="cs"/>
          <w:rtl/>
        </w:rPr>
        <w:t>מיידי</w:t>
      </w:r>
      <w:r>
        <w:rPr>
          <w:rFonts w:hint="cs"/>
          <w:rtl/>
        </w:rPr>
        <w:t xml:space="preserve"> ואילו במערכת </w:t>
      </w:r>
      <w:r>
        <w:rPr>
          <w:rFonts w:hint="cs"/>
          <w:rtl/>
        </w:rPr>
        <w:t>מס"ב</w:t>
      </w:r>
      <w:r>
        <w:rPr>
          <w:rFonts w:hint="cs"/>
          <w:rtl/>
        </w:rPr>
        <w:t xml:space="preserve"> התשלום מתבצע למחרת היום. פער זה מייצר סיכון נזילות לתאגידים הבנקאיים.</w:t>
      </w:r>
      <w:r>
        <w:t xml:space="preserve"> </w:t>
      </w:r>
    </w:p>
  </w:footnote>
  <w:footnote w:id="8">
    <w:p w:rsidR="00EF26DD" w:rsidP="00EF26DD">
      <w:pPr>
        <w:pStyle w:val="FootnoteText"/>
      </w:pPr>
      <w:r w:rsidRPr="004753DE">
        <w:rPr>
          <w:rStyle w:val="FootnoteReference0"/>
          <w:vertAlign w:val="baseline"/>
        </w:rPr>
        <w:footnoteRef/>
      </w:r>
      <w:r>
        <w:rPr>
          <w:rtl/>
        </w:rPr>
        <w:t xml:space="preserve"> </w:t>
      </w:r>
      <w:r>
        <w:rPr>
          <w:rtl/>
        </w:rPr>
        <w:tab/>
      </w:r>
      <w:r>
        <w:rPr>
          <w:rFonts w:hint="cs"/>
          <w:rtl/>
        </w:rPr>
        <w:t>מערכת רוחבית כוללת במשרדי הממשלה.</w:t>
      </w:r>
    </w:p>
  </w:footnote>
  <w:footnote w:id="9">
    <w:p w:rsidR="00004937" w:rsidP="00004937">
      <w:pPr>
        <w:pStyle w:val="FootnoteText"/>
      </w:pPr>
      <w:r w:rsidRPr="004753DE">
        <w:rPr>
          <w:rStyle w:val="FootnoteReference0"/>
          <w:vertAlign w:val="baseline"/>
        </w:rPr>
        <w:footnoteRef/>
      </w:r>
      <w:r>
        <w:rPr>
          <w:rtl/>
        </w:rPr>
        <w:t xml:space="preserve"> </w:t>
      </w:r>
      <w:r>
        <w:rPr>
          <w:rtl/>
        </w:rPr>
        <w:tab/>
      </w:r>
      <w:r>
        <w:rPr>
          <w:rFonts w:hint="cs"/>
          <w:rtl/>
        </w:rPr>
        <w:t>כוללים את דוחות הישויות הממשלתיות שקיימת לממשלה שליטה בהן.</w:t>
      </w:r>
    </w:p>
  </w:footnote>
  <w:footnote w:id="10">
    <w:p w:rsidR="00004937" w:rsidP="00004937">
      <w:pPr>
        <w:pStyle w:val="FootnoteText"/>
      </w:pPr>
      <w:r w:rsidRPr="004753DE">
        <w:rPr>
          <w:rStyle w:val="FootnoteReference0"/>
          <w:vertAlign w:val="baseline"/>
        </w:rPr>
        <w:footnoteRef/>
      </w:r>
      <w:r>
        <w:rPr>
          <w:rtl/>
        </w:rPr>
        <w:t xml:space="preserve"> </w:t>
      </w:r>
      <w:r>
        <w:rPr>
          <w:rtl/>
        </w:rPr>
        <w:tab/>
      </w:r>
      <w:r>
        <w:rPr>
          <w:rFonts w:hint="cs"/>
          <w:rtl/>
        </w:rPr>
        <w:t>כוללים את דוחות משרדי הממשלה ויחידות הסמך שלהם.</w:t>
      </w:r>
    </w:p>
  </w:footnote>
  <w:footnote w:id="11">
    <w:p w:rsidR="00004937" w:rsidP="00004937">
      <w:pPr>
        <w:pStyle w:val="FootnoteText"/>
      </w:pPr>
      <w:r w:rsidRPr="004753DE">
        <w:rPr>
          <w:rStyle w:val="FootnoteReference0"/>
          <w:vertAlign w:val="baseline"/>
        </w:rPr>
        <w:footnoteRef/>
      </w:r>
      <w:r>
        <w:rPr>
          <w:rtl/>
        </w:rPr>
        <w:t xml:space="preserve"> </w:t>
      </w:r>
      <w:r>
        <w:rPr>
          <w:rtl/>
        </w:rPr>
        <w:tab/>
      </w:r>
      <w:r>
        <w:rPr>
          <w:rFonts w:hint="cs"/>
          <w:rtl/>
        </w:rPr>
        <w:t>דמי מחזור מיועדים לכיסוי הוצאות בסכומים קטנים, הדרושות לצורך תפעול שוטף של היחידה.</w:t>
      </w:r>
    </w:p>
  </w:footnote>
  <w:footnote w:id="12">
    <w:p w:rsidR="00004937" w:rsidP="00004937">
      <w:pPr>
        <w:pStyle w:val="FootnoteText"/>
        <w:rPr>
          <w:rtl/>
        </w:rPr>
      </w:pPr>
      <w:r w:rsidRPr="004753DE">
        <w:rPr>
          <w:rStyle w:val="FootnoteReference0"/>
          <w:vertAlign w:val="baseline"/>
        </w:rPr>
        <w:footnoteRef/>
      </w:r>
      <w:r>
        <w:rPr>
          <w:rtl/>
        </w:rPr>
        <w:t xml:space="preserve"> </w:t>
      </w:r>
      <w:r>
        <w:rPr>
          <w:rtl/>
        </w:rPr>
        <w:tab/>
      </w:r>
      <w:r>
        <w:rPr>
          <w:rFonts w:hint="cs"/>
          <w:rtl/>
        </w:rPr>
        <w:t xml:space="preserve">ראו מבקר המדינה, </w:t>
      </w:r>
      <w:r w:rsidRPr="00F5364F">
        <w:rPr>
          <w:rFonts w:hint="cs"/>
          <w:b/>
          <w:bCs/>
          <w:rtl/>
        </w:rPr>
        <w:t>דוח</w:t>
      </w:r>
      <w:r w:rsidRPr="0024055E">
        <w:rPr>
          <w:rFonts w:hint="cs"/>
          <w:b/>
          <w:bCs/>
          <w:rtl/>
        </w:rPr>
        <w:t xml:space="preserve"> </w:t>
      </w:r>
      <w:r>
        <w:rPr>
          <w:rFonts w:hint="cs"/>
          <w:b/>
          <w:bCs/>
          <w:rtl/>
        </w:rPr>
        <w:t xml:space="preserve">שנתי 69א </w:t>
      </w:r>
      <w:r>
        <w:rPr>
          <w:rFonts w:hint="cs"/>
          <w:rtl/>
        </w:rPr>
        <w:t>שפורסם באוקטובר 2018 בפרק "נציגויות משרד האוצר ובנק ישראל בחו"ל" עמ' 568-513 (הדוח הומצא לראש הממשלה ביולי 2018).</w:t>
      </w:r>
    </w:p>
  </w:footnote>
  <w:footnote w:id="13">
    <w:p w:rsidR="00004937" w:rsidP="00004937">
      <w:pPr>
        <w:pStyle w:val="FootnoteText"/>
      </w:pPr>
      <w:r w:rsidRPr="004753DE">
        <w:rPr>
          <w:rStyle w:val="FootnoteReference0"/>
          <w:vertAlign w:val="baseline"/>
        </w:rPr>
        <w:footnoteRef/>
      </w:r>
      <w:r>
        <w:rPr>
          <w:rtl/>
        </w:rPr>
        <w:t xml:space="preserve"> </w:t>
      </w:r>
      <w:r>
        <w:rPr>
          <w:rtl/>
        </w:rPr>
        <w:tab/>
      </w:r>
      <w:r>
        <w:rPr>
          <w:rFonts w:hint="cs"/>
          <w:rtl/>
        </w:rPr>
        <w:t xml:space="preserve">לדוגמה: (א) מיהם הגופים אשר נחשבים למשרדי ממשלה או יחידות הסמך; (ב) התייחסות של אגף </w:t>
      </w:r>
      <w:r>
        <w:rPr>
          <w:rFonts w:hint="cs"/>
          <w:rtl/>
        </w:rPr>
        <w:t>החשכ"ל</w:t>
      </w:r>
      <w:r>
        <w:rPr>
          <w:rFonts w:hint="cs"/>
          <w:rtl/>
        </w:rPr>
        <w:t xml:space="preserve"> לעניין אחריותו של החשב הכללי לחשבונות הממשלה ואחריות משרדי הממשלה לניהול חשבונותיהם.</w:t>
      </w:r>
    </w:p>
  </w:footnote>
  <w:footnote w:id="14">
    <w:p w:rsidR="00004937" w:rsidP="00004937">
      <w:pPr>
        <w:pStyle w:val="FootnoteText"/>
      </w:pPr>
      <w:r w:rsidRPr="004753DE">
        <w:rPr>
          <w:rStyle w:val="FootnoteReference0"/>
          <w:vertAlign w:val="baseline"/>
        </w:rPr>
        <w:footnoteRef/>
      </w:r>
      <w:r>
        <w:rPr>
          <w:rtl/>
        </w:rPr>
        <w:t xml:space="preserve"> </w:t>
      </w:r>
      <w:r>
        <w:rPr>
          <w:rtl/>
        </w:rPr>
        <w:tab/>
      </w:r>
      <w:r>
        <w:rPr>
          <w:rFonts w:hint="cs"/>
          <w:rtl/>
        </w:rPr>
        <w:t>הנחיה מספר 6.2000 ממאי 2003.</w:t>
      </w:r>
    </w:p>
  </w:footnote>
  <w:footnote w:id="15">
    <w:p w:rsidR="00004937" w:rsidP="00004937">
      <w:pPr>
        <w:pStyle w:val="FootnoteText"/>
      </w:pPr>
      <w:r w:rsidRPr="004753DE">
        <w:rPr>
          <w:rStyle w:val="FootnoteReference0"/>
          <w:vertAlign w:val="baseline"/>
        </w:rPr>
        <w:footnoteRef/>
      </w:r>
      <w:r>
        <w:rPr>
          <w:rtl/>
        </w:rPr>
        <w:t xml:space="preserve"> </w:t>
      </w:r>
      <w:r>
        <w:rPr>
          <w:rtl/>
        </w:rPr>
        <w:tab/>
      </w:r>
      <w:r>
        <w:rPr>
          <w:rFonts w:hint="cs"/>
          <w:rtl/>
        </w:rPr>
        <w:t>מטעמה ומטעם בנק הדואר בע"מ.</w:t>
      </w:r>
    </w:p>
  </w:footnote>
  <w:footnote w:id="16">
    <w:p w:rsidR="00004937" w:rsidP="00004937">
      <w:pPr>
        <w:pStyle w:val="FootnoteText"/>
      </w:pPr>
      <w:r w:rsidRPr="004753DE">
        <w:rPr>
          <w:rStyle w:val="FootnoteReference0"/>
          <w:vertAlign w:val="baseline"/>
        </w:rPr>
        <w:footnoteRef/>
      </w:r>
      <w:r>
        <w:rPr>
          <w:rtl/>
        </w:rPr>
        <w:t xml:space="preserve"> </w:t>
      </w:r>
      <w:r>
        <w:rPr>
          <w:rtl/>
        </w:rPr>
        <w:tab/>
      </w:r>
      <w:r>
        <w:rPr>
          <w:rFonts w:hint="cs"/>
          <w:rtl/>
        </w:rPr>
        <w:t>חשבונות "עובר ושב" המתנהלים בבנק הדואר ושייכים למי ממשרדי הממשלה או ליחידה מיחידותיה.</w:t>
      </w:r>
    </w:p>
  </w:footnote>
  <w:footnote w:id="17">
    <w:p w:rsidR="00004937" w:rsidP="00004937">
      <w:pPr>
        <w:pStyle w:val="FootnoteText"/>
      </w:pPr>
      <w:r w:rsidRPr="004753DE">
        <w:rPr>
          <w:rStyle w:val="FootnoteReference0"/>
          <w:vertAlign w:val="baseline"/>
        </w:rPr>
        <w:footnoteRef/>
      </w:r>
      <w:r>
        <w:rPr>
          <w:rtl/>
        </w:rPr>
        <w:t xml:space="preserve"> </w:t>
      </w:r>
      <w:r>
        <w:rPr>
          <w:rtl/>
        </w:rPr>
        <w:tab/>
      </w:r>
      <w:r>
        <w:rPr>
          <w:rFonts w:hint="cs"/>
          <w:rtl/>
        </w:rPr>
        <w:t>המסמך נחתם ב-9 במרץ 2010 ונכנס לתוקף עם כניסתו של חוק בנק ישראל ביוני 2010.</w:t>
      </w:r>
    </w:p>
  </w:footnote>
  <w:footnote w:id="18">
    <w:p w:rsidR="00004937" w:rsidP="00004937">
      <w:pPr>
        <w:pStyle w:val="FootnoteText"/>
      </w:pPr>
      <w:r w:rsidRPr="004753DE">
        <w:rPr>
          <w:rStyle w:val="FootnoteReference0"/>
          <w:vertAlign w:val="baseline"/>
        </w:rPr>
        <w:footnoteRef/>
      </w:r>
      <w:r>
        <w:rPr>
          <w:rtl/>
        </w:rPr>
        <w:t xml:space="preserve"> </w:t>
      </w:r>
      <w:r>
        <w:rPr>
          <w:rtl/>
        </w:rPr>
        <w:tab/>
      </w:r>
      <w:r>
        <w:rPr>
          <w:rFonts w:hint="cs"/>
          <w:rtl/>
        </w:rPr>
        <w:t>בנק הדואר הוא חברת בת של חברת דואר ישראל.</w:t>
      </w:r>
    </w:p>
  </w:footnote>
  <w:footnote w:id="19">
    <w:p w:rsidR="00004937" w:rsidP="00004937">
      <w:pPr>
        <w:pStyle w:val="FootnoteText"/>
      </w:pPr>
      <w:r w:rsidRPr="004753DE">
        <w:rPr>
          <w:rStyle w:val="FootnoteReference0"/>
          <w:vertAlign w:val="baseline"/>
        </w:rPr>
        <w:footnoteRef/>
      </w:r>
      <w:r>
        <w:rPr>
          <w:rtl/>
        </w:rPr>
        <w:t xml:space="preserve"> </w:t>
      </w:r>
      <w:r>
        <w:rPr>
          <w:rtl/>
        </w:rPr>
        <w:tab/>
      </w:r>
      <w:r>
        <w:rPr>
          <w:rFonts w:hint="cs"/>
          <w:rtl/>
        </w:rPr>
        <w:t>תוקפו של ההסכם הוא עד סוף 2019.</w:t>
      </w:r>
    </w:p>
  </w:footnote>
  <w:footnote w:id="20">
    <w:p w:rsidR="00004937" w:rsidP="00004937">
      <w:pPr>
        <w:pStyle w:val="FootnoteText"/>
      </w:pPr>
      <w:r w:rsidRPr="004753DE">
        <w:rPr>
          <w:rStyle w:val="FootnoteReference0"/>
          <w:vertAlign w:val="baseline"/>
        </w:rPr>
        <w:footnoteRef/>
      </w:r>
      <w:r>
        <w:rPr>
          <w:rtl/>
        </w:rPr>
        <w:t xml:space="preserve"> </w:t>
      </w:r>
      <w:r>
        <w:rPr>
          <w:rtl/>
        </w:rPr>
        <w:tab/>
      </w:r>
      <w:r>
        <w:rPr>
          <w:rFonts w:hint="cs"/>
          <w:rtl/>
        </w:rPr>
        <w:t>מערכת רוחבית כוללת במשרדי הממשלה.</w:t>
      </w:r>
    </w:p>
  </w:footnote>
  <w:footnote w:id="21">
    <w:p w:rsidR="00004937" w:rsidP="00004937">
      <w:pPr>
        <w:pStyle w:val="FootnoteText"/>
      </w:pPr>
      <w:r w:rsidRPr="004753DE">
        <w:rPr>
          <w:rStyle w:val="FootnoteReference0"/>
          <w:vertAlign w:val="baseline"/>
        </w:rPr>
        <w:footnoteRef/>
      </w:r>
      <w:r>
        <w:rPr>
          <w:rtl/>
        </w:rPr>
        <w:t xml:space="preserve"> </w:t>
      </w:r>
      <w:r>
        <w:rPr>
          <w:rtl/>
        </w:rPr>
        <w:tab/>
      </w:r>
      <w:r>
        <w:rPr>
          <w:rFonts w:hint="cs"/>
          <w:rtl/>
        </w:rPr>
        <w:t>ובכלל זה זיהוי תקבולים באופן עצמאי.</w:t>
      </w:r>
    </w:p>
  </w:footnote>
  <w:footnote w:id="22">
    <w:p w:rsidR="00004937" w:rsidP="00004937">
      <w:pPr>
        <w:pStyle w:val="FootnoteText"/>
        <w:rPr>
          <w:rtl/>
        </w:rPr>
      </w:pPr>
      <w:r w:rsidRPr="004753DE">
        <w:rPr>
          <w:rStyle w:val="FootnoteReference0"/>
          <w:vertAlign w:val="baseline"/>
        </w:rPr>
        <w:footnoteRef/>
      </w:r>
      <w:r>
        <w:rPr>
          <w:rtl/>
        </w:rPr>
        <w:t xml:space="preserve"> </w:t>
      </w:r>
      <w:r>
        <w:rPr>
          <w:rtl/>
        </w:rPr>
        <w:tab/>
      </w:r>
      <w:r>
        <w:rPr>
          <w:rFonts w:hint="cs"/>
          <w:rtl/>
        </w:rPr>
        <w:t xml:space="preserve">משרד המשפטים חובר לאתר הייעודי בשנים הקודמות אך במהלך שנת 2018, עקב תקלות </w:t>
      </w:r>
      <w:r>
        <w:rPr>
          <w:rFonts w:hint="cs"/>
          <w:rtl/>
        </w:rPr>
        <w:t>מחשוביות</w:t>
      </w:r>
      <w:r>
        <w:rPr>
          <w:rFonts w:hint="cs"/>
          <w:rtl/>
        </w:rPr>
        <w:t>, הוא לא היה מחובר למשך כמה חודשים, ובכלל זה בעת ביצוע הביקורת.</w:t>
      </w:r>
    </w:p>
  </w:footnote>
  <w:footnote w:id="23">
    <w:p w:rsidR="00350600" w:rsidP="00350600">
      <w:pPr>
        <w:pStyle w:val="FootnoteText"/>
        <w:rPr>
          <w:rtl/>
        </w:rPr>
      </w:pPr>
      <w:r w:rsidRPr="004753DE">
        <w:rPr>
          <w:rStyle w:val="FootnoteReference0"/>
          <w:vertAlign w:val="baseline"/>
        </w:rPr>
        <w:footnoteRef/>
      </w:r>
      <w:r>
        <w:rPr>
          <w:rtl/>
        </w:rPr>
        <w:t xml:space="preserve"> </w:t>
      </w:r>
      <w:r>
        <w:rPr>
          <w:rtl/>
        </w:rPr>
        <w:tab/>
      </w:r>
      <w:r>
        <w:rPr>
          <w:rFonts w:hint="cs"/>
          <w:rtl/>
        </w:rPr>
        <w:t>רשת פרטית וירטואלית להעברת מידע מאובטח.</w:t>
      </w:r>
    </w:p>
  </w:footnote>
  <w:footnote w:id="24">
    <w:p w:rsidR="00004937" w:rsidP="00004937">
      <w:pPr>
        <w:pStyle w:val="FootnoteText"/>
        <w:rPr>
          <w:rtl/>
        </w:rPr>
      </w:pPr>
      <w:r w:rsidRPr="004753DE">
        <w:rPr>
          <w:rStyle w:val="FootnoteReference0"/>
          <w:vertAlign w:val="baseline"/>
        </w:rPr>
        <w:footnoteRef/>
      </w:r>
      <w:r>
        <w:rPr>
          <w:rtl/>
        </w:rPr>
        <w:t xml:space="preserve"> </w:t>
      </w:r>
      <w:r>
        <w:rPr>
          <w:rtl/>
        </w:rPr>
        <w:tab/>
      </w:r>
      <w:r>
        <w:rPr>
          <w:rFonts w:hint="cs"/>
          <w:rtl/>
        </w:rPr>
        <w:t>מסלקה באגף החשב הכללי המיועדת להתחשבנות בין גורמים ממשלתיים לבין עצמם ובין גורמים ממשלתיים לבין גורמים אחרים המנהלים חשבון במסגרת החשב הכללי.</w:t>
      </w:r>
    </w:p>
  </w:footnote>
  <w:footnote w:id="25">
    <w:p w:rsidR="00004937" w:rsidP="00004937">
      <w:pPr>
        <w:pStyle w:val="FootnoteText"/>
      </w:pPr>
      <w:r w:rsidRPr="004753DE">
        <w:rPr>
          <w:rStyle w:val="FootnoteReference0"/>
          <w:vertAlign w:val="baseline"/>
        </w:rPr>
        <w:footnoteRef/>
      </w:r>
      <w:r>
        <w:rPr>
          <w:rtl/>
        </w:rPr>
        <w:t xml:space="preserve"> </w:t>
      </w:r>
      <w:r>
        <w:rPr>
          <w:rtl/>
        </w:rPr>
        <w:tab/>
      </w:r>
      <w:r>
        <w:rPr>
          <w:rFonts w:hint="cs"/>
          <w:rtl/>
        </w:rPr>
        <w:t xml:space="preserve">מערכת אלקטרונית </w:t>
      </w:r>
      <w:r>
        <w:rPr>
          <w:rFonts w:hint="cs"/>
          <w:rtl/>
        </w:rPr>
        <w:t>הסולקת</w:t>
      </w:r>
      <w:r>
        <w:rPr>
          <w:rFonts w:hint="cs"/>
          <w:rtl/>
        </w:rPr>
        <w:t xml:space="preserve"> תנועות בין-בנקאיות (הוראות חיוב וזיכוי) שאינן מבוססות על מסמכי נייר או במזומן, כגון הרשאות לחיוב חשבון (הוראות קבע), תשלומי משכורות והחזרי מס, המועברות אליה על ידי הבנקים ועל ידי מוסדות שונים המורשים לשלוח הוראות ישירות </w:t>
      </w:r>
      <w:r>
        <w:rPr>
          <w:rFonts w:hint="cs"/>
          <w:rtl/>
        </w:rPr>
        <w:t>למס"ב</w:t>
      </w:r>
      <w:r>
        <w:rPr>
          <w:rFonts w:hint="cs"/>
          <w:rtl/>
        </w:rPr>
        <w:t xml:space="preserve">. הוראות החיוב והזיכוי </w:t>
      </w:r>
      <w:r>
        <w:rPr>
          <w:rFonts w:hint="cs"/>
          <w:rtl/>
        </w:rPr>
        <w:t>נסלקות</w:t>
      </w:r>
      <w:r>
        <w:rPr>
          <w:rFonts w:hint="cs"/>
          <w:rtl/>
        </w:rPr>
        <w:t xml:space="preserve"> בערבו של יום ההעברה, לפי ערך אותו יום. ההעברות הבין-בנקאיות נרשמות ביום העסקים שלאחר יום ההעברה. המשתתפים בסליקה רשאים להחזיר את החיובים והזיכויים כמה ימים לאחר מועד הצגתם. הוראות התשלום המוחזרות מקבלות את ערך יום העסקים של יום הצגתן.</w:t>
      </w:r>
    </w:p>
  </w:footnote>
  <w:footnote w:id="26">
    <w:p w:rsidR="00004937" w:rsidP="00004937">
      <w:pPr>
        <w:pStyle w:val="FootnoteText"/>
        <w:rPr>
          <w:rtl/>
        </w:rPr>
      </w:pPr>
      <w:r w:rsidRPr="004753DE">
        <w:rPr>
          <w:rStyle w:val="FootnoteReference0"/>
          <w:vertAlign w:val="baseline"/>
        </w:rPr>
        <w:footnoteRef/>
      </w:r>
      <w:r>
        <w:rPr>
          <w:rtl/>
        </w:rPr>
        <w:t xml:space="preserve"> </w:t>
      </w:r>
      <w:r>
        <w:rPr>
          <w:rtl/>
        </w:rPr>
        <w:tab/>
      </w:r>
      <w:r w:rsidRPr="00250793">
        <w:rPr>
          <w:rFonts w:hint="cs"/>
          <w:rtl/>
        </w:rPr>
        <w:t>מערכת זיכויים והעברות בזמן אמת (</w:t>
      </w:r>
      <w:r w:rsidRPr="00250793">
        <w:t>RTGS - Real Time Gross Settlement</w:t>
      </w:r>
      <w:r w:rsidRPr="00250793">
        <w:rPr>
          <w:rFonts w:hint="cs"/>
          <w:rtl/>
        </w:rPr>
        <w:t xml:space="preserve">) היא מערכת מתקדמת לסליקה יעילה ואמינה של התשלומים </w:t>
      </w:r>
      <w:r w:rsidRPr="00250793">
        <w:rPr>
          <w:rFonts w:hint="cs"/>
          <w:rtl/>
        </w:rPr>
        <w:t>השקליים</w:t>
      </w:r>
      <w:r w:rsidRPr="00250793">
        <w:rPr>
          <w:rFonts w:hint="cs"/>
          <w:rtl/>
        </w:rPr>
        <w:t xml:space="preserve"> במשק, בזמן אמת ובאופן סופי. הוראות התשלום</w:t>
      </w:r>
      <w:r>
        <w:rPr>
          <w:rFonts w:hint="cs"/>
          <w:rtl/>
        </w:rPr>
        <w:t xml:space="preserve"> המועברות במערכת מבוצעות </w:t>
      </w:r>
      <w:r>
        <w:rPr>
          <w:rFonts w:hint="cs"/>
          <w:rtl/>
        </w:rPr>
        <w:t>מייד</w:t>
      </w:r>
      <w:r>
        <w:rPr>
          <w:rFonts w:hint="cs"/>
          <w:rtl/>
        </w:rPr>
        <w:t xml:space="preserve"> והן סופיות עם ביצוען. המערכת מבטיחה למשתמשים ביצוע מהיר ובטוח של התשלומים בכל רגע נתון: פעולת הסליקה מתבצעת בתוך דקות ספורות, היא אינה ניתנת לביטול, ומקבל התשלום יכול לעשות בו שימוש </w:t>
      </w:r>
      <w:r>
        <w:rPr>
          <w:rFonts w:hint="cs"/>
          <w:rtl/>
        </w:rPr>
        <w:t>מיידי</w:t>
      </w:r>
      <w:r>
        <w:rPr>
          <w:rFonts w:hint="cs"/>
          <w:rtl/>
        </w:rPr>
        <w:t>, בלי להיחשף לסיכונים.</w:t>
      </w:r>
      <w:r w:rsidRPr="00A922B0">
        <w:rPr>
          <w:rFonts w:hint="cs"/>
          <w:rtl/>
        </w:rPr>
        <w:t xml:space="preserve"> </w:t>
      </w:r>
      <w:r w:rsidRPr="00250793">
        <w:rPr>
          <w:rFonts w:hint="cs"/>
          <w:rtl/>
        </w:rPr>
        <w:t>המערכת הושקה בישראל בסוף יולי 2007 ופועלת במרבית המדינות בעולם (המפותחות והמתפתחות).</w:t>
      </w:r>
    </w:p>
  </w:footnote>
  <w:footnote w:id="27">
    <w:p w:rsidR="00004937" w:rsidP="00004937">
      <w:pPr>
        <w:pStyle w:val="FootnoteText"/>
        <w:rPr>
          <w:rtl/>
        </w:rPr>
      </w:pPr>
      <w:r w:rsidRPr="004753DE">
        <w:rPr>
          <w:rStyle w:val="FootnoteReference0"/>
          <w:vertAlign w:val="baseline"/>
        </w:rPr>
        <w:footnoteRef/>
      </w:r>
      <w:r>
        <w:rPr>
          <w:rtl/>
        </w:rPr>
        <w:t xml:space="preserve"> </w:t>
      </w:r>
      <w:r>
        <w:rPr>
          <w:rtl/>
        </w:rPr>
        <w:tab/>
      </w:r>
      <w:r>
        <w:rPr>
          <w:rFonts w:hint="cs"/>
          <w:rtl/>
        </w:rPr>
        <w:t xml:space="preserve">חוזר מספר </w:t>
      </w:r>
      <w:r>
        <w:rPr>
          <w:rFonts w:hint="cs"/>
          <w:rtl/>
        </w:rPr>
        <w:t>חמ"ת</w:t>
      </w:r>
      <w:r>
        <w:rPr>
          <w:rFonts w:hint="cs"/>
          <w:rtl/>
        </w:rPr>
        <w:t xml:space="preserve"> - 2010 - 1 המופנה לתאגידים הבנקאיים.</w:t>
      </w:r>
    </w:p>
  </w:footnote>
  <w:footnote w:id="28">
    <w:p w:rsidR="00004937" w:rsidP="00004937">
      <w:pPr>
        <w:pStyle w:val="FootnoteText"/>
        <w:rPr>
          <w:rtl/>
        </w:rPr>
      </w:pPr>
      <w:r w:rsidRPr="004753DE">
        <w:rPr>
          <w:rStyle w:val="FootnoteReference0"/>
          <w:vertAlign w:val="baseline"/>
        </w:rPr>
        <w:footnoteRef/>
      </w:r>
      <w:r>
        <w:rPr>
          <w:rtl/>
        </w:rPr>
        <w:t xml:space="preserve"> </w:t>
      </w:r>
      <w:r>
        <w:rPr>
          <w:rtl/>
        </w:rPr>
        <w:tab/>
      </w:r>
      <w:r>
        <w:rPr>
          <w:rFonts w:hint="cs"/>
          <w:rtl/>
        </w:rPr>
        <w:t xml:space="preserve">התאגידים הבנקאיים מבצעים תשלומים באמצעות מערכת זה"ב ומקבלים תשלומים מהממשלה באמצעות מערכת </w:t>
      </w:r>
      <w:r>
        <w:rPr>
          <w:rFonts w:hint="cs"/>
          <w:rtl/>
        </w:rPr>
        <w:t>מס"ב</w:t>
      </w:r>
      <w:r>
        <w:rPr>
          <w:rFonts w:hint="cs"/>
          <w:rtl/>
        </w:rPr>
        <w:t xml:space="preserve">. במערכת זה"ב התשלום </w:t>
      </w:r>
      <w:r>
        <w:rPr>
          <w:rFonts w:hint="cs"/>
          <w:rtl/>
        </w:rPr>
        <w:t>מיידי</w:t>
      </w:r>
      <w:r>
        <w:rPr>
          <w:rFonts w:hint="cs"/>
          <w:rtl/>
        </w:rPr>
        <w:t xml:space="preserve"> ואילו במערכת </w:t>
      </w:r>
      <w:r>
        <w:rPr>
          <w:rFonts w:hint="cs"/>
          <w:rtl/>
        </w:rPr>
        <w:t>מס"ב</w:t>
      </w:r>
      <w:r>
        <w:rPr>
          <w:rFonts w:hint="cs"/>
          <w:rtl/>
        </w:rPr>
        <w:t xml:space="preserve"> התשלום מתבצע למחרת היום. פער זה מייצר סיכון נזילות לתאגידים הבנקאיים.</w:t>
      </w:r>
    </w:p>
  </w:footnote>
  <w:footnote w:id="29">
    <w:p w:rsidR="00004937" w:rsidP="00004937">
      <w:pPr>
        <w:pStyle w:val="FootnoteText"/>
        <w:rPr>
          <w:rtl/>
        </w:rPr>
      </w:pPr>
      <w:r w:rsidRPr="004753DE">
        <w:rPr>
          <w:rStyle w:val="FootnoteReference0"/>
          <w:vertAlign w:val="baseline"/>
        </w:rPr>
        <w:footnoteRef/>
      </w:r>
      <w:r>
        <w:rPr>
          <w:rtl/>
        </w:rPr>
        <w:t xml:space="preserve"> </w:t>
      </w:r>
      <w:r>
        <w:rPr>
          <w:rtl/>
        </w:rPr>
        <w:tab/>
      </w:r>
      <w:r>
        <w:rPr>
          <w:rFonts w:hint="cs"/>
          <w:rtl/>
        </w:rPr>
        <w:t xml:space="preserve">מאחר שהוראות התשלום במערכת </w:t>
      </w:r>
      <w:r>
        <w:rPr>
          <w:rFonts w:hint="cs"/>
          <w:rtl/>
        </w:rPr>
        <w:t>מס"ב</w:t>
      </w:r>
      <w:r>
        <w:rPr>
          <w:rFonts w:hint="cs"/>
          <w:rtl/>
        </w:rPr>
        <w:t xml:space="preserve"> אינן </w:t>
      </w:r>
      <w:r>
        <w:rPr>
          <w:rFonts w:hint="cs"/>
          <w:rtl/>
        </w:rPr>
        <w:t>מיידיות</w:t>
      </w:r>
      <w:r>
        <w:rPr>
          <w:rFonts w:hint="cs"/>
          <w:rtl/>
        </w:rPr>
        <w:t xml:space="preserve"> וסופיות, התאגיד הבנקאי אינו יכול לדעת בכל רגע כמה כסף יש בחשבונותיו ואת מצב הנזילות שלו בשקלים.</w:t>
      </w:r>
    </w:p>
  </w:footnote>
  <w:footnote w:id="30">
    <w:p w:rsidR="00004937" w:rsidP="00004937">
      <w:pPr>
        <w:pStyle w:val="FootnoteText"/>
      </w:pPr>
      <w:r w:rsidRPr="004753DE">
        <w:rPr>
          <w:rStyle w:val="FootnoteReference0"/>
          <w:vertAlign w:val="baseline"/>
        </w:rPr>
        <w:footnoteRef/>
      </w:r>
      <w:r>
        <w:rPr>
          <w:rtl/>
        </w:rPr>
        <w:t xml:space="preserve"> </w:t>
      </w:r>
      <w:r>
        <w:rPr>
          <w:rtl/>
        </w:rPr>
        <w:tab/>
      </w:r>
      <w:r>
        <w:rPr>
          <w:rFonts w:hint="cs"/>
          <w:rtl/>
        </w:rPr>
        <w:t xml:space="preserve">הצורך בשמירה על נזילות תוך-יומית יחייב את אגף </w:t>
      </w:r>
      <w:r>
        <w:rPr>
          <w:rFonts w:hint="cs"/>
          <w:rtl/>
        </w:rPr>
        <w:t>החשכ"ל</w:t>
      </w:r>
      <w:r>
        <w:rPr>
          <w:rFonts w:hint="cs"/>
          <w:rtl/>
        </w:rPr>
        <w:t xml:space="preserve"> לנהל את המזומנים העומדים לרשותו בדיוק רב.</w:t>
      </w:r>
    </w:p>
  </w:footnote>
  <w:footnote w:id="31">
    <w:p w:rsidR="00004937" w:rsidP="00004937">
      <w:pPr>
        <w:pStyle w:val="FootnoteText"/>
      </w:pPr>
      <w:r w:rsidRPr="004753DE">
        <w:rPr>
          <w:rStyle w:val="FootnoteReference0"/>
          <w:vertAlign w:val="baseline"/>
        </w:rPr>
        <w:footnoteRef/>
      </w:r>
      <w:r>
        <w:rPr>
          <w:rtl/>
        </w:rPr>
        <w:t xml:space="preserve"> </w:t>
      </w:r>
      <w:r>
        <w:rPr>
          <w:rtl/>
        </w:rPr>
        <w:tab/>
      </w:r>
      <w:r>
        <w:rPr>
          <w:rFonts w:hint="cs"/>
          <w:rtl/>
        </w:rPr>
        <w:t xml:space="preserve">כמו כן, מערכת זה"ב מאפשרת לבנק ישראל לבחון בזמן אמת אינדיקטורים פיננסיים המעידים על מצב הנזילות של התאגידים הבנקאיים, ולכן היא מסייעת לשמור על יציבותם של המשתתפים בה. ראו </w:t>
      </w:r>
      <w:r w:rsidRPr="00A57001">
        <w:rPr>
          <w:rFonts w:hint="cs"/>
          <w:b/>
          <w:bCs/>
          <w:rtl/>
        </w:rPr>
        <w:t>בנק ישראל</w:t>
      </w:r>
      <w:r>
        <w:rPr>
          <w:rFonts w:hint="cs"/>
          <w:rtl/>
        </w:rPr>
        <w:t>, מערכות התשלומים והסליקה בישראל, הספר האדום לשנים 2017-2016, עמ' 47.</w:t>
      </w:r>
    </w:p>
  </w:footnote>
  <w:footnote w:id="32">
    <w:p w:rsidR="00004937" w:rsidP="00004937">
      <w:pPr>
        <w:pStyle w:val="FootnoteText"/>
        <w:rPr>
          <w:rtl/>
        </w:rPr>
      </w:pPr>
      <w:r w:rsidRPr="004753DE">
        <w:rPr>
          <w:rStyle w:val="FootnoteReference0"/>
          <w:vertAlign w:val="baseline"/>
        </w:rPr>
        <w:footnoteRef/>
      </w:r>
      <w:r>
        <w:rPr>
          <w:rtl/>
        </w:rPr>
        <w:t xml:space="preserve"> </w:t>
      </w:r>
      <w:r>
        <w:rPr>
          <w:rtl/>
        </w:rPr>
        <w:tab/>
      </w:r>
      <w:r>
        <w:rPr>
          <w:rFonts w:hint="cs"/>
          <w:rtl/>
        </w:rPr>
        <w:t>בבנק הדואר, בבנק ישראל או בבנק מסחרי. סגירה של חשבון בנק מתבצעת באותו האופן באמצעות טופס בקשה ידני לסגירת חשבון בנק.</w:t>
      </w:r>
    </w:p>
  </w:footnote>
  <w:footnote w:id="33">
    <w:p w:rsidR="00004937" w:rsidP="00004937">
      <w:pPr>
        <w:pStyle w:val="FootnoteText"/>
        <w:rPr>
          <w:rtl/>
        </w:rPr>
      </w:pPr>
      <w:r w:rsidRPr="004753DE">
        <w:rPr>
          <w:rStyle w:val="FootnoteReference0"/>
          <w:vertAlign w:val="baseline"/>
        </w:rPr>
        <w:footnoteRef/>
      </w:r>
      <w:r>
        <w:rPr>
          <w:rtl/>
        </w:rPr>
        <w:t xml:space="preserve"> </w:t>
      </w:r>
      <w:r>
        <w:rPr>
          <w:rtl/>
        </w:rPr>
        <w:tab/>
      </w:r>
      <w:r>
        <w:rPr>
          <w:rFonts w:hint="cs"/>
          <w:rtl/>
        </w:rPr>
        <w:t xml:space="preserve">הוראת </w:t>
      </w:r>
      <w:r>
        <w:rPr>
          <w:rFonts w:hint="cs"/>
          <w:rtl/>
        </w:rPr>
        <w:t>תכ"ם</w:t>
      </w:r>
      <w:r>
        <w:rPr>
          <w:rFonts w:hint="cs"/>
          <w:rtl/>
        </w:rPr>
        <w:t xml:space="preserve"> מספר 1.6.0.1, בתוקף מיום 25.11.14.</w:t>
      </w:r>
    </w:p>
  </w:footnote>
  <w:footnote w:id="34">
    <w:p w:rsidR="00004937" w:rsidP="00004937">
      <w:pPr>
        <w:pStyle w:val="FootnoteText"/>
      </w:pPr>
      <w:r w:rsidRPr="004753DE">
        <w:rPr>
          <w:rStyle w:val="FootnoteReference0"/>
          <w:vertAlign w:val="baseline"/>
        </w:rPr>
        <w:footnoteRef/>
      </w:r>
      <w:r>
        <w:rPr>
          <w:rtl/>
        </w:rPr>
        <w:t xml:space="preserve"> </w:t>
      </w:r>
      <w:r>
        <w:rPr>
          <w:rtl/>
        </w:rPr>
        <w:tab/>
      </w:r>
      <w:r>
        <w:rPr>
          <w:rFonts w:hint="cs"/>
          <w:rtl/>
        </w:rPr>
        <w:t xml:space="preserve">יחידת פרסומים והוראות </w:t>
      </w:r>
      <w:r>
        <w:rPr>
          <w:rFonts w:hint="cs"/>
          <w:rtl/>
        </w:rPr>
        <w:t>תכ"ם</w:t>
      </w:r>
      <w:r>
        <w:rPr>
          <w:rFonts w:hint="cs"/>
          <w:rtl/>
        </w:rPr>
        <w:t>.</w:t>
      </w:r>
    </w:p>
  </w:footnote>
  <w:footnote w:id="35">
    <w:p w:rsidR="00004937" w:rsidP="00004937">
      <w:pPr>
        <w:pStyle w:val="FootnoteText"/>
      </w:pPr>
      <w:r w:rsidRPr="004753DE">
        <w:rPr>
          <w:rStyle w:val="FootnoteReference0"/>
          <w:vertAlign w:val="baseline"/>
        </w:rPr>
        <w:footnoteRef/>
      </w:r>
      <w:r>
        <w:rPr>
          <w:rtl/>
        </w:rPr>
        <w:t xml:space="preserve"> </w:t>
      </w:r>
      <w:r>
        <w:rPr>
          <w:rtl/>
        </w:rPr>
        <w:tab/>
      </w:r>
      <w:r>
        <w:rPr>
          <w:rFonts w:hint="cs"/>
          <w:rtl/>
        </w:rPr>
        <w:t>מנהלת תחום חשבונאות ודיווח במשרד במשפטים כתבה למשרד מבקר המדינה ביולי 2018 כי החשבון נמצא בשלבי עדכון.</w:t>
      </w:r>
    </w:p>
  </w:footnote>
  <w:footnote w:id="36">
    <w:p w:rsidR="00004937" w:rsidP="00004937">
      <w:pPr>
        <w:pStyle w:val="FootnoteText"/>
      </w:pPr>
      <w:r w:rsidRPr="004753DE">
        <w:rPr>
          <w:rStyle w:val="FootnoteReference0"/>
          <w:vertAlign w:val="baseline"/>
        </w:rPr>
        <w:footnoteRef/>
      </w:r>
      <w:r>
        <w:rPr>
          <w:rtl/>
        </w:rPr>
        <w:t xml:space="preserve"> </w:t>
      </w:r>
      <w:r>
        <w:rPr>
          <w:rtl/>
        </w:rPr>
        <w:tab/>
      </w:r>
      <w:r>
        <w:rPr>
          <w:rFonts w:hint="cs"/>
          <w:rtl/>
        </w:rPr>
        <w:t>מופיע כמורשה חתימה בחשבון נוסף בבנק ישראל.</w:t>
      </w:r>
    </w:p>
  </w:footnote>
  <w:footnote w:id="37">
    <w:p w:rsidR="00004937" w:rsidP="00004937">
      <w:pPr>
        <w:pStyle w:val="FootnoteText"/>
        <w:rPr>
          <w:rtl/>
        </w:rPr>
      </w:pPr>
      <w:r w:rsidRPr="004753DE">
        <w:rPr>
          <w:rStyle w:val="FootnoteReference0"/>
          <w:vertAlign w:val="baseline"/>
        </w:rPr>
        <w:footnoteRef/>
      </w:r>
      <w:r>
        <w:rPr>
          <w:rtl/>
        </w:rPr>
        <w:t xml:space="preserve"> </w:t>
      </w:r>
      <w:r>
        <w:rPr>
          <w:rtl/>
        </w:rPr>
        <w:tab/>
      </w:r>
      <w:r>
        <w:rPr>
          <w:rFonts w:hint="cs"/>
          <w:rtl/>
        </w:rPr>
        <w:t>מתוך סך של 52 חשבונות בנק של משרד התחבורה.</w:t>
      </w:r>
    </w:p>
  </w:footnote>
  <w:footnote w:id="38">
    <w:p w:rsidR="00004937" w:rsidP="00004937">
      <w:pPr>
        <w:pStyle w:val="FootnoteText"/>
        <w:rPr>
          <w:rtl/>
        </w:rPr>
      </w:pPr>
      <w:r w:rsidRPr="004753DE">
        <w:rPr>
          <w:rStyle w:val="FootnoteReference0"/>
          <w:vertAlign w:val="baseline"/>
        </w:rPr>
        <w:footnoteRef/>
      </w:r>
      <w:r>
        <w:rPr>
          <w:rtl/>
        </w:rPr>
        <w:t xml:space="preserve"> </w:t>
      </w:r>
      <w:r>
        <w:rPr>
          <w:rtl/>
        </w:rPr>
        <w:tab/>
      </w:r>
      <w:r>
        <w:rPr>
          <w:rFonts w:hint="cs"/>
          <w:rtl/>
        </w:rPr>
        <w:t xml:space="preserve">סגן חשב משרד התחבורה כתב למשרד מבקר המדינה ביולי 2018 כי הבקשות לשינוי </w:t>
      </w:r>
      <w:r>
        <w:rPr>
          <w:rFonts w:hint="cs"/>
          <w:rtl/>
        </w:rPr>
        <w:t>מורשי</w:t>
      </w:r>
      <w:r>
        <w:rPr>
          <w:rFonts w:hint="cs"/>
          <w:rtl/>
        </w:rPr>
        <w:t xml:space="preserve"> החתימה מטופלות בימים אלו.</w:t>
      </w:r>
    </w:p>
  </w:footnote>
  <w:footnote w:id="39">
    <w:p w:rsidR="00004937" w:rsidP="00004937">
      <w:pPr>
        <w:pStyle w:val="FootnoteText"/>
      </w:pPr>
      <w:r w:rsidRPr="004753DE">
        <w:rPr>
          <w:rStyle w:val="FootnoteReference0"/>
          <w:vertAlign w:val="baseline"/>
        </w:rPr>
        <w:footnoteRef/>
      </w:r>
      <w:r>
        <w:rPr>
          <w:rtl/>
        </w:rPr>
        <w:t xml:space="preserve"> </w:t>
      </w:r>
      <w:r>
        <w:rPr>
          <w:rtl/>
        </w:rPr>
        <w:tab/>
      </w:r>
      <w:r>
        <w:rPr>
          <w:rFonts w:hint="cs"/>
          <w:rtl/>
        </w:rPr>
        <w:t>ישות ממשלתית המאוחדת בדוחות הכספיים של משרד הבריאות.</w:t>
      </w:r>
    </w:p>
  </w:footnote>
  <w:footnote w:id="40">
    <w:p w:rsidR="00004937" w:rsidP="00004937">
      <w:pPr>
        <w:pStyle w:val="FootnoteText"/>
        <w:rPr>
          <w:rtl/>
        </w:rPr>
      </w:pPr>
      <w:r w:rsidRPr="004753DE">
        <w:rPr>
          <w:rStyle w:val="FootnoteReference0"/>
          <w:vertAlign w:val="baseline"/>
        </w:rPr>
        <w:footnoteRef/>
      </w:r>
      <w:r>
        <w:rPr>
          <w:rtl/>
        </w:rPr>
        <w:t xml:space="preserve"> </w:t>
      </w:r>
      <w:r>
        <w:rPr>
          <w:rtl/>
        </w:rPr>
        <w:tab/>
      </w:r>
      <w:r>
        <w:rPr>
          <w:rFonts w:hint="cs"/>
          <w:rtl/>
        </w:rPr>
        <w:t>חשבות</w:t>
      </w:r>
      <w:r>
        <w:rPr>
          <w:rFonts w:hint="cs"/>
          <w:rtl/>
        </w:rPr>
        <w:t xml:space="preserve"> משרד הבריאות כתבה למשרד מבקר המדינה ביולי 2018 כי עקב שינויים שנערכו בה לאחרונה המשרד נמצא בעיצומו של תהליך עדכון זכויות החתימה, בין היתר, גם בבית חולים אסף הרופא. </w:t>
      </w:r>
    </w:p>
  </w:footnote>
  <w:footnote w:id="41">
    <w:p w:rsidR="00004937" w:rsidP="00004937">
      <w:pPr>
        <w:pStyle w:val="FootnoteText"/>
      </w:pPr>
      <w:r w:rsidRPr="004753DE">
        <w:rPr>
          <w:rStyle w:val="FootnoteReference0"/>
          <w:vertAlign w:val="baseline"/>
        </w:rPr>
        <w:footnoteRef/>
      </w:r>
      <w:r>
        <w:rPr>
          <w:rtl/>
        </w:rPr>
        <w:t xml:space="preserve"> </w:t>
      </w:r>
      <w:r>
        <w:rPr>
          <w:rtl/>
        </w:rPr>
        <w:tab/>
      </w:r>
      <w:r>
        <w:rPr>
          <w:rFonts w:hint="cs"/>
          <w:rtl/>
        </w:rPr>
        <w:t xml:space="preserve">החשבונאית הראשית של משרד התיירות כתבה למשרד מבקר המדינה באוקטובר 2018 כי טופסי </w:t>
      </w:r>
      <w:r>
        <w:rPr>
          <w:rFonts w:hint="cs"/>
          <w:rtl/>
        </w:rPr>
        <w:t>מורשי</w:t>
      </w:r>
      <w:r>
        <w:rPr>
          <w:rFonts w:hint="cs"/>
          <w:rtl/>
        </w:rPr>
        <w:t xml:space="preserve"> החתימה עודכנו לאחרונה והועברו להמשך טיפול אגף </w:t>
      </w:r>
      <w:r>
        <w:rPr>
          <w:rFonts w:hint="cs"/>
          <w:rtl/>
        </w:rPr>
        <w:t>החשכ"ל</w:t>
      </w:r>
      <w:r>
        <w:rPr>
          <w:rFonts w:hint="cs"/>
          <w:rtl/>
        </w:rPr>
        <w:t>.</w:t>
      </w:r>
    </w:p>
  </w:footnote>
  <w:footnote w:id="42">
    <w:p w:rsidR="00004937" w:rsidP="00004937">
      <w:pPr>
        <w:pStyle w:val="FootnoteText"/>
        <w:rPr>
          <w:rtl/>
        </w:rPr>
      </w:pPr>
      <w:r w:rsidRPr="004753DE">
        <w:rPr>
          <w:rStyle w:val="FootnoteReference0"/>
          <w:vertAlign w:val="baseline"/>
        </w:rPr>
        <w:footnoteRef/>
      </w:r>
      <w:r>
        <w:rPr>
          <w:rtl/>
        </w:rPr>
        <w:t xml:space="preserve"> </w:t>
      </w:r>
      <w:r>
        <w:rPr>
          <w:rtl/>
        </w:rPr>
        <w:tab/>
      </w:r>
      <w:r>
        <w:rPr>
          <w:rFonts w:hint="cs"/>
          <w:rtl/>
        </w:rPr>
        <w:t>בבנק ישראל ובבנק הדואר.</w:t>
      </w:r>
    </w:p>
  </w:footnote>
  <w:footnote w:id="43">
    <w:p w:rsidR="00004937" w:rsidRPr="00CD5E6A" w:rsidP="00004937">
      <w:pPr>
        <w:pStyle w:val="FootnoteText"/>
      </w:pPr>
      <w:r w:rsidRPr="004753DE">
        <w:rPr>
          <w:rStyle w:val="FootnoteReference0"/>
          <w:vertAlign w:val="baseline"/>
        </w:rPr>
        <w:footnoteRef/>
      </w:r>
      <w:r>
        <w:rPr>
          <w:rtl/>
        </w:rPr>
        <w:t xml:space="preserve"> </w:t>
      </w:r>
      <w:r>
        <w:rPr>
          <w:rtl/>
        </w:rPr>
        <w:tab/>
      </w:r>
      <w:r>
        <w:rPr>
          <w:rFonts w:hint="cs"/>
          <w:rtl/>
        </w:rPr>
        <w:t xml:space="preserve">הסיכונים כוללים: (א) פיקוח ובקרה מוגבלים מעצם ביצוע </w:t>
      </w:r>
      <w:r w:rsidRPr="00CD5E6A">
        <w:rPr>
          <w:rFonts w:hint="cs"/>
          <w:rtl/>
        </w:rPr>
        <w:t>התהליך באופן ידני ובצורה מסורבלת</w:t>
      </w:r>
      <w:r>
        <w:rPr>
          <w:rFonts w:hint="cs"/>
          <w:rtl/>
        </w:rPr>
        <w:t xml:space="preserve">; (ב) אי-השלמה של תהליך שינוי זכויות החתימה בשל אי-הגעת הדואר הנשלח באמצעות דואר ישראל ליעדו (ראו מבקר המדינה, </w:t>
      </w:r>
      <w:r w:rsidRPr="00F5364F">
        <w:rPr>
          <w:rFonts w:hint="cs"/>
          <w:b/>
          <w:bCs/>
          <w:rtl/>
        </w:rPr>
        <w:t>דוח</w:t>
      </w:r>
      <w:r w:rsidRPr="0024055E">
        <w:rPr>
          <w:rFonts w:hint="cs"/>
          <w:b/>
          <w:bCs/>
          <w:rtl/>
        </w:rPr>
        <w:t xml:space="preserve"> </w:t>
      </w:r>
      <w:r>
        <w:rPr>
          <w:rFonts w:hint="cs"/>
          <w:b/>
          <w:bCs/>
          <w:rtl/>
        </w:rPr>
        <w:t xml:space="preserve">שנתי 66א </w:t>
      </w:r>
      <w:r>
        <w:rPr>
          <w:rFonts w:hint="cs"/>
          <w:rtl/>
        </w:rPr>
        <w:t>(2015), בפרק "חברת דואר ישראל בע"מ - היבטים בניהול משאבי אנוש", עמ' 685-667).</w:t>
      </w:r>
      <w:r>
        <w:rPr>
          <w:rtl/>
        </w:rPr>
        <w:t xml:space="preserve"> </w:t>
      </w:r>
    </w:p>
  </w:footnote>
  <w:footnote w:id="44">
    <w:p w:rsidR="00004937" w:rsidP="00D53A19">
      <w:pPr>
        <w:pStyle w:val="FootnoteText"/>
        <w:rPr>
          <w:rtl/>
        </w:rPr>
      </w:pPr>
      <w:r w:rsidRPr="004753DE">
        <w:rPr>
          <w:rStyle w:val="FootnoteReference0"/>
          <w:vertAlign w:val="baseline"/>
        </w:rPr>
        <w:footnoteRef/>
      </w:r>
      <w:r>
        <w:rPr>
          <w:rtl/>
        </w:rPr>
        <w:t xml:space="preserve"> </w:t>
      </w:r>
      <w:r>
        <w:rPr>
          <w:rtl/>
        </w:rPr>
        <w:tab/>
      </w:r>
      <w:r w:rsidRPr="006E54DB">
        <w:t xml:space="preserve">The </w:t>
      </w:r>
      <w:r>
        <w:t>"</w:t>
      </w:r>
      <w:r w:rsidRPr="006E54DB">
        <w:t>four</w:t>
      </w:r>
      <w:r>
        <w:t xml:space="preserve"> </w:t>
      </w:r>
      <w:r w:rsidRPr="006E54DB">
        <w:t>eyes</w:t>
      </w:r>
      <w:r>
        <w:t>"</w:t>
      </w:r>
      <w:r w:rsidRPr="006E54DB">
        <w:t xml:space="preserve"> principle is a requirement that two individuals approve som</w:t>
      </w:r>
      <w:r>
        <w:t>e action before it can be taken.</w:t>
      </w:r>
      <w:r w:rsidRPr="006E54DB">
        <w:t xml:space="preserve"> The four eyes principle is sometimes called the two-</w:t>
      </w:r>
      <w:r>
        <w:t>man rule or the two-person rule</w:t>
      </w:r>
    </w:p>
    <w:p w:rsidR="00004937" w:rsidP="00004937">
      <w:pPr>
        <w:pStyle w:val="FootnoteText"/>
        <w:ind w:firstLine="0"/>
        <w:rPr>
          <w:rtl/>
        </w:rPr>
      </w:pPr>
      <w:r>
        <w:rPr>
          <w:rFonts w:hint="cs"/>
          <w:rtl/>
        </w:rPr>
        <w:t>ראו באתר ה-</w:t>
      </w:r>
      <w:r>
        <w:t>OECD</w:t>
      </w:r>
      <w:r>
        <w:rPr>
          <w:rFonts w:hint="cs"/>
          <w:rtl/>
        </w:rPr>
        <w:t>:</w:t>
      </w:r>
    </w:p>
    <w:p w:rsidR="00004937" w:rsidRPr="00FF1C21" w:rsidP="005F1CE2">
      <w:pPr>
        <w:pStyle w:val="FootnoteText"/>
        <w:bidi w:val="0"/>
        <w:ind w:left="2268" w:right="397" w:firstLine="0"/>
        <w:rPr>
          <w:rtl/>
        </w:rPr>
      </w:pPr>
      <w:r>
        <w:fldChar w:fldCharType="begin"/>
      </w:r>
      <w:r>
        <w:instrText xml:space="preserve"> HYPERLINK "https://www.oecd-ilibrary.org/governance/effective-delivery-of-large-infrastructure-projects_9789264248335-en" </w:instrText>
      </w:r>
      <w:r>
        <w:fldChar w:fldCharType="separate"/>
      </w:r>
      <w:r w:rsidRPr="004E332E">
        <w:rPr>
          <w:rStyle w:val="Hyperlink"/>
        </w:rPr>
        <w:t>https://www.oecd-ilibrary.org/governance/effective-delivery-of-large-infrastructure-projects_9789264248335-en</w:t>
      </w:r>
      <w:r>
        <w:fldChar w:fldCharType="end"/>
      </w:r>
      <w:r>
        <w:rPr>
          <w:rFonts w:hint="cs"/>
          <w:rtl/>
        </w:rPr>
        <w:t xml:space="preserve"> </w:t>
      </w:r>
    </w:p>
  </w:footnote>
  <w:footnote w:id="45">
    <w:p w:rsidR="00004937" w:rsidP="00004937">
      <w:pPr>
        <w:pStyle w:val="FootnoteText"/>
      </w:pPr>
      <w:r w:rsidRPr="004753DE">
        <w:rPr>
          <w:rStyle w:val="FootnoteReference0"/>
          <w:vertAlign w:val="baseline"/>
        </w:rPr>
        <w:footnoteRef/>
      </w:r>
      <w:r>
        <w:rPr>
          <w:rtl/>
        </w:rPr>
        <w:t xml:space="preserve"> </w:t>
      </w:r>
      <w:r>
        <w:rPr>
          <w:rtl/>
        </w:rPr>
        <w:tab/>
      </w:r>
      <w:r>
        <w:rPr>
          <w:rFonts w:hint="cs"/>
          <w:rtl/>
        </w:rPr>
        <w:t xml:space="preserve">עוד נאמר בהוראה, כי לפחות אחד </w:t>
      </w:r>
      <w:r>
        <w:rPr>
          <w:rFonts w:hint="cs"/>
          <w:rtl/>
        </w:rPr>
        <w:t>ממורשי</w:t>
      </w:r>
      <w:r>
        <w:rPr>
          <w:rFonts w:hint="cs"/>
          <w:rtl/>
        </w:rPr>
        <w:t xml:space="preserve"> החתימה נכלל בקבוצה א' (קבוצה א' כוללת את חשב המשרד, סגן החשב ומנהלי מחלקות </w:t>
      </w:r>
      <w:r>
        <w:rPr>
          <w:rFonts w:hint="cs"/>
          <w:rtl/>
        </w:rPr>
        <w:t>בחשבות</w:t>
      </w:r>
      <w:r>
        <w:rPr>
          <w:rFonts w:hint="cs"/>
          <w:rtl/>
        </w:rPr>
        <w:t xml:space="preserve"> וקבוצה ב' כוללת את עובדי </w:t>
      </w:r>
      <w:r>
        <w:rPr>
          <w:rFonts w:hint="cs"/>
          <w:rtl/>
        </w:rPr>
        <w:t>חשבות</w:t>
      </w:r>
      <w:r>
        <w:rPr>
          <w:rFonts w:hint="cs"/>
          <w:rtl/>
        </w:rPr>
        <w:t xml:space="preserve"> משרד אשר אינם נכללים בקבוצה א' ושהחשב הכללי אישר את היותם </w:t>
      </w:r>
      <w:r>
        <w:rPr>
          <w:rFonts w:hint="cs"/>
          <w:rtl/>
        </w:rPr>
        <w:t>מורשי</w:t>
      </w:r>
      <w:r>
        <w:rPr>
          <w:rFonts w:hint="cs"/>
          <w:rtl/>
        </w:rPr>
        <w:t xml:space="preserve"> חתימה מטעם המשרד).</w:t>
      </w:r>
    </w:p>
  </w:footnote>
  <w:footnote w:id="46">
    <w:p w:rsidR="00004937" w:rsidP="00004937">
      <w:pPr>
        <w:pStyle w:val="FootnoteText"/>
        <w:rPr>
          <w:rtl/>
        </w:rPr>
      </w:pPr>
      <w:r w:rsidRPr="004753DE">
        <w:rPr>
          <w:rStyle w:val="FootnoteReference0"/>
          <w:vertAlign w:val="baseline"/>
        </w:rPr>
        <w:footnoteRef/>
      </w:r>
      <w:r>
        <w:rPr>
          <w:rtl/>
        </w:rPr>
        <w:t xml:space="preserve"> </w:t>
      </w:r>
      <w:r>
        <w:rPr>
          <w:rtl/>
        </w:rPr>
        <w:tab/>
      </w:r>
      <w:r>
        <w:rPr>
          <w:rFonts w:hint="cs"/>
          <w:rtl/>
        </w:rPr>
        <w:t>מבין בעלי תפקידים מסוימים.</w:t>
      </w:r>
    </w:p>
  </w:footnote>
  <w:footnote w:id="47">
    <w:p w:rsidR="00004937" w:rsidRPr="00BB2365" w:rsidP="00004937">
      <w:pPr>
        <w:pStyle w:val="FootnoteText"/>
        <w:rPr>
          <w:rtl/>
        </w:rPr>
      </w:pPr>
      <w:r w:rsidRPr="004753DE">
        <w:rPr>
          <w:rStyle w:val="FootnoteReference0"/>
          <w:vertAlign w:val="baseline"/>
        </w:rPr>
        <w:footnoteRef/>
      </w:r>
      <w:r>
        <w:rPr>
          <w:rtl/>
        </w:rPr>
        <w:t xml:space="preserve"> </w:t>
      </w:r>
      <w:r>
        <w:rPr>
          <w:rtl/>
        </w:rPr>
        <w:tab/>
      </w:r>
      <w:r>
        <w:rPr>
          <w:rFonts w:hint="cs"/>
          <w:rtl/>
        </w:rPr>
        <w:t>ולפי נוהלי עבודה ובקרה בבנק</w:t>
      </w:r>
      <w:r w:rsidRPr="00BB2365">
        <w:rPr>
          <w:rFonts w:hint="cs"/>
          <w:rtl/>
        </w:rPr>
        <w:t xml:space="preserve"> </w:t>
      </w:r>
      <w:r w:rsidRPr="00BB2365">
        <w:rPr>
          <w:rFonts w:asciiTheme="majorBidi" w:hAnsiTheme="majorBidi" w:cstheme="majorBidi"/>
          <w:color w:val="333333"/>
        </w:rPr>
        <w:t>JPMorgan Chase</w:t>
      </w:r>
      <w:r>
        <w:rPr>
          <w:rFonts w:hint="cs"/>
          <w:rtl/>
        </w:rPr>
        <w:t>.</w:t>
      </w:r>
    </w:p>
  </w:footnote>
  <w:footnote w:id="48">
    <w:p w:rsidR="00004937" w:rsidP="00004937">
      <w:pPr>
        <w:pStyle w:val="FootnoteText"/>
      </w:pPr>
      <w:r w:rsidRPr="004753DE">
        <w:rPr>
          <w:rStyle w:val="FootnoteReference0"/>
          <w:vertAlign w:val="baseline"/>
        </w:rPr>
        <w:footnoteRef/>
      </w:r>
      <w:r>
        <w:rPr>
          <w:rtl/>
        </w:rPr>
        <w:t xml:space="preserve"> </w:t>
      </w:r>
      <w:r>
        <w:rPr>
          <w:rtl/>
        </w:rPr>
        <w:tab/>
      </w:r>
      <w:r>
        <w:rPr>
          <w:rFonts w:hint="cs"/>
          <w:rtl/>
        </w:rPr>
        <w:t xml:space="preserve">יש לעגן זאת ברשימות </w:t>
      </w:r>
      <w:r>
        <w:rPr>
          <w:rFonts w:hint="cs"/>
          <w:rtl/>
        </w:rPr>
        <w:t>מורשי</w:t>
      </w:r>
      <w:r>
        <w:rPr>
          <w:rFonts w:hint="cs"/>
          <w:rtl/>
        </w:rPr>
        <w:t xml:space="preserve"> זכויות החתימה בבנקים השונים.</w:t>
      </w:r>
    </w:p>
  </w:footnote>
  <w:footnote w:id="49">
    <w:p w:rsidR="00004937" w:rsidP="00004937">
      <w:pPr>
        <w:pStyle w:val="FootnoteText"/>
      </w:pPr>
      <w:r w:rsidRPr="004753DE">
        <w:rPr>
          <w:rStyle w:val="FootnoteReference0"/>
          <w:vertAlign w:val="baseline"/>
        </w:rPr>
        <w:footnoteRef/>
      </w:r>
      <w:r>
        <w:rPr>
          <w:rtl/>
        </w:rPr>
        <w:t xml:space="preserve"> </w:t>
      </w:r>
      <w:r>
        <w:rPr>
          <w:rtl/>
        </w:rPr>
        <w:tab/>
      </w:r>
      <w:r>
        <w:rPr>
          <w:rFonts w:hint="cs"/>
          <w:rtl/>
        </w:rPr>
        <w:t xml:space="preserve">הוראת </w:t>
      </w:r>
      <w:r>
        <w:rPr>
          <w:rFonts w:hint="cs"/>
          <w:rtl/>
        </w:rPr>
        <w:t>תכ"ם</w:t>
      </w:r>
      <w:r>
        <w:rPr>
          <w:rFonts w:hint="cs"/>
          <w:rtl/>
        </w:rPr>
        <w:t xml:space="preserve"> "אמצעי תשלום וחשבונות בנקים", והוראת אגף כספים "פתיחה וניהול חשבונות בנקים" החלה על משרד הביטחון.</w:t>
      </w:r>
    </w:p>
  </w:footnote>
  <w:footnote w:id="50">
    <w:p w:rsidR="00004937" w:rsidP="00004937">
      <w:pPr>
        <w:pStyle w:val="FootnoteText"/>
        <w:rPr>
          <w:rtl/>
        </w:rPr>
      </w:pPr>
      <w:r w:rsidRPr="004753DE">
        <w:rPr>
          <w:rStyle w:val="FootnoteReference0"/>
          <w:vertAlign w:val="baseline"/>
        </w:rPr>
        <w:footnoteRef/>
      </w:r>
      <w:r>
        <w:rPr>
          <w:rtl/>
        </w:rPr>
        <w:t xml:space="preserve"> </w:t>
      </w:r>
      <w:r>
        <w:rPr>
          <w:rtl/>
        </w:rPr>
        <w:tab/>
      </w:r>
      <w:r>
        <w:rPr>
          <w:rFonts w:hint="cs"/>
          <w:rtl/>
        </w:rPr>
        <w:t>לפי תקן 2 תזרימי מזומנים (</w:t>
      </w:r>
      <w:r>
        <w:t>cash flows</w:t>
      </w:r>
      <w:r>
        <w:rPr>
          <w:rFonts w:hint="cs"/>
          <w:rtl/>
        </w:rPr>
        <w:t>) הם זרימה פנימה והחוצה של מזומנים ושווי מזומנים.</w:t>
      </w:r>
    </w:p>
  </w:footnote>
  <w:footnote w:id="51">
    <w:p w:rsidR="00004937" w:rsidP="00004937">
      <w:pPr>
        <w:pStyle w:val="FootnoteText"/>
      </w:pPr>
      <w:r w:rsidRPr="004753DE">
        <w:rPr>
          <w:rStyle w:val="FootnoteReference0"/>
          <w:vertAlign w:val="baseline"/>
        </w:rPr>
        <w:footnoteRef/>
      </w:r>
      <w:r>
        <w:rPr>
          <w:rtl/>
        </w:rPr>
        <w:t xml:space="preserve"> </w:t>
      </w:r>
      <w:r>
        <w:rPr>
          <w:rtl/>
        </w:rPr>
        <w:tab/>
      </w:r>
      <w:r>
        <w:rPr>
          <w:rFonts w:hint="cs"/>
          <w:rtl/>
        </w:rPr>
        <w:t xml:space="preserve">הוראת </w:t>
      </w:r>
      <w:r>
        <w:rPr>
          <w:rFonts w:hint="cs"/>
          <w:rtl/>
        </w:rPr>
        <w:t>תכ"ם</w:t>
      </w:r>
      <w:r>
        <w:rPr>
          <w:rFonts w:hint="cs"/>
          <w:rtl/>
        </w:rPr>
        <w:t xml:space="preserve"> מספר 2.3.0.3, בתוקף מיום 1.8.08.</w:t>
      </w:r>
    </w:p>
  </w:footnote>
  <w:footnote w:id="52">
    <w:p w:rsidR="00004937" w:rsidP="00004937">
      <w:pPr>
        <w:pStyle w:val="FootnoteText"/>
      </w:pPr>
      <w:r w:rsidRPr="004753DE">
        <w:rPr>
          <w:rStyle w:val="FootnoteReference0"/>
          <w:vertAlign w:val="baseline"/>
        </w:rPr>
        <w:footnoteRef/>
      </w:r>
      <w:r>
        <w:rPr>
          <w:rtl/>
        </w:rPr>
        <w:t xml:space="preserve"> </w:t>
      </w:r>
      <w:r>
        <w:rPr>
          <w:rtl/>
        </w:rPr>
        <w:tab/>
      </w:r>
      <w:r>
        <w:rPr>
          <w:rFonts w:hint="cs"/>
          <w:rtl/>
        </w:rPr>
        <w:t>מאחר שדוח על תזרימי מזומנים מבטל את ההשפעות של יישום חשבונאי שונה לגבי עסקאות זהות ואירועים זהים אחרים.</w:t>
      </w:r>
    </w:p>
  </w:footnote>
  <w:footnote w:id="53">
    <w:p w:rsidR="00004937" w:rsidP="00004937">
      <w:pPr>
        <w:pStyle w:val="FootnoteText"/>
        <w:rPr>
          <w:rtl/>
        </w:rPr>
      </w:pPr>
      <w:r w:rsidRPr="004753DE">
        <w:rPr>
          <w:rStyle w:val="FootnoteReference0"/>
          <w:vertAlign w:val="baseline"/>
        </w:rPr>
        <w:footnoteRef/>
      </w:r>
      <w:r>
        <w:rPr>
          <w:rtl/>
        </w:rPr>
        <w:t xml:space="preserve"> </w:t>
      </w:r>
      <w:r>
        <w:rPr>
          <w:rtl/>
        </w:rPr>
        <w:tab/>
      </w:r>
      <w:r>
        <w:rPr>
          <w:rFonts w:hint="cs"/>
          <w:rtl/>
        </w:rPr>
        <w:t>הדוחות הכספיים של הממשלה כוללים גם דוחות על הביצוע הכספי שמהווים דין וחשבון כולל על ההכנסות וההוצאות של המדינה. כמו כן, לדוחות הכספיים של הממשלה מצורפים גם דוחות על ביצוע התקציב.</w:t>
      </w:r>
    </w:p>
  </w:footnote>
  <w:footnote w:id="54">
    <w:p w:rsidR="00004937" w:rsidP="004753DE">
      <w:pPr>
        <w:pStyle w:val="FootnoteText"/>
      </w:pPr>
      <w:r w:rsidRPr="004753DE">
        <w:rPr>
          <w:rStyle w:val="FootnoteReference0"/>
          <w:vertAlign w:val="baseline"/>
        </w:rPr>
        <w:footnoteRef/>
      </w:r>
      <w:r>
        <w:rPr>
          <w:rtl/>
        </w:rPr>
        <w:t xml:space="preserve"> </w:t>
      </w:r>
      <w:r>
        <w:rPr>
          <w:rtl/>
        </w:rPr>
        <w:tab/>
      </w:r>
      <w:r>
        <w:rPr>
          <w:rFonts w:hint="cs"/>
          <w:rtl/>
        </w:rPr>
        <w:t xml:space="preserve">ראו: </w:t>
      </w:r>
      <w:r>
        <w:fldChar w:fldCharType="begin"/>
      </w:r>
      <w:r>
        <w:instrText xml:space="preserve"> HYPERLINK "https://mof.gov.il/AG/AccountingReports/Pages/FinancialReports.aspx" </w:instrText>
      </w:r>
      <w:r>
        <w:fldChar w:fldCharType="separate"/>
      </w:r>
      <w:r w:rsidRPr="00006FC8">
        <w:rPr>
          <w:rStyle w:val="Hyperlink"/>
        </w:rPr>
        <w:t>https://mof.gov.il/AG/AccountingReports/Pages/FinancialReports.aspx</w:t>
      </w:r>
      <w:r>
        <w:fldChar w:fldCharType="end"/>
      </w:r>
    </w:p>
  </w:footnote>
  <w:footnote w:id="55">
    <w:p w:rsidR="00004937" w:rsidRPr="00C209F5" w:rsidP="00004937">
      <w:pPr>
        <w:pStyle w:val="FootnoteText"/>
      </w:pPr>
      <w:r w:rsidRPr="004753DE">
        <w:rPr>
          <w:rStyle w:val="FootnoteReference0"/>
          <w:vertAlign w:val="baseline"/>
        </w:rPr>
        <w:footnoteRef/>
      </w:r>
      <w:r>
        <w:rPr>
          <w:rtl/>
        </w:rPr>
        <w:t xml:space="preserve"> </w:t>
      </w:r>
      <w:r>
        <w:rPr>
          <w:rtl/>
        </w:rPr>
        <w:tab/>
      </w:r>
      <w:r>
        <w:rPr>
          <w:rFonts w:hint="cs"/>
          <w:rtl/>
        </w:rPr>
        <w:t xml:space="preserve">ראו מבקר המדינה, </w:t>
      </w:r>
      <w:r w:rsidRPr="00F5364F">
        <w:rPr>
          <w:rFonts w:hint="cs"/>
          <w:b/>
          <w:bCs/>
          <w:rtl/>
        </w:rPr>
        <w:t>דוח</w:t>
      </w:r>
      <w:r w:rsidRPr="0024055E">
        <w:rPr>
          <w:rFonts w:hint="cs"/>
          <w:b/>
          <w:bCs/>
          <w:rtl/>
        </w:rPr>
        <w:t xml:space="preserve"> </w:t>
      </w:r>
      <w:r>
        <w:rPr>
          <w:rFonts w:hint="cs"/>
          <w:b/>
          <w:bCs/>
          <w:rtl/>
        </w:rPr>
        <w:t xml:space="preserve">שנתי 68ג </w:t>
      </w:r>
      <w:r>
        <w:rPr>
          <w:rFonts w:hint="cs"/>
          <w:rtl/>
        </w:rPr>
        <w:t xml:space="preserve">(2018) בפרק "מאזן המדינה ליום 31.12.16 - חייבים ויתרות חובה" עמ' 256-191.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7F1A39" w:rsidP="00AC0A85">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911C9A">
      <w:rPr>
        <w:rFonts w:ascii="Tahoma" w:hAnsi="Tahoma" w:eastAsiaTheme="majorEastAsia" w:cs="Tahoma"/>
        <w:b/>
        <w:bCs/>
        <w:noProof/>
        <w:color w:val="0B5294" w:themeColor="accent1" w:themeShade="BF"/>
        <w:sz w:val="16"/>
        <w:szCs w:val="16"/>
        <w:rtl/>
      </w:rPr>
      <w:t>484</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sidR="008E0524">
      <w:rPr>
        <w:rFonts w:ascii="Tahoma" w:hAnsi="Tahoma" w:eastAsiaTheme="majorEastAsia" w:cs="Tahoma" w:hint="eastAsia"/>
        <w:noProof/>
        <w:color w:val="0B5294" w:themeColor="accent1" w:themeShade="BF"/>
        <w:sz w:val="16"/>
        <w:szCs w:val="16"/>
        <w:rtl/>
      </w:rPr>
      <w:t>דוח</w:t>
    </w:r>
    <w:r w:rsidRPr="008E0524" w:rsidR="008E0524">
      <w:rPr>
        <w:rFonts w:ascii="Tahoma" w:hAnsi="Tahoma" w:eastAsiaTheme="majorEastAsia" w:cs="Tahoma"/>
        <w:noProof/>
        <w:color w:val="0B5294" w:themeColor="accent1" w:themeShade="BF"/>
        <w:sz w:val="16"/>
        <w:szCs w:val="16"/>
        <w:rtl/>
      </w:rPr>
      <w:t xml:space="preserve"> </w:t>
    </w:r>
    <w:r w:rsidRPr="008E0524" w:rsidR="008E0524">
      <w:rPr>
        <w:rFonts w:ascii="Tahoma" w:hAnsi="Tahoma" w:eastAsiaTheme="majorEastAsia" w:cs="Tahoma" w:hint="eastAsia"/>
        <w:noProof/>
        <w:color w:val="0B5294" w:themeColor="accent1" w:themeShade="BF"/>
        <w:sz w:val="16"/>
        <w:szCs w:val="16"/>
        <w:rtl/>
      </w:rPr>
      <w:t>שנתי</w:t>
    </w:r>
    <w:r w:rsidRPr="008E0524" w:rsidR="008E0524">
      <w:rPr>
        <w:rFonts w:ascii="Tahoma" w:hAnsi="Tahoma" w:eastAsiaTheme="majorEastAsia" w:cs="Tahoma"/>
        <w:noProof/>
        <w:color w:val="0B5294" w:themeColor="accent1" w:themeShade="BF"/>
        <w:sz w:val="16"/>
        <w:szCs w:val="16"/>
        <w:rtl/>
      </w:rPr>
      <w:t xml:space="preserve"> </w:t>
    </w:r>
    <w:r w:rsidR="001F683F">
      <w:rPr>
        <w:rFonts w:ascii="Tahoma" w:hAnsi="Tahoma" w:eastAsiaTheme="majorEastAsia" w:cs="Tahoma"/>
        <w:noProof/>
        <w:color w:val="0B5294" w:themeColor="accent1" w:themeShade="BF"/>
        <w:sz w:val="16"/>
        <w:szCs w:val="16"/>
        <w:rtl/>
      </w:rPr>
      <w:t>6</w:t>
    </w:r>
    <w:r w:rsidR="001F683F">
      <w:rPr>
        <w:rFonts w:ascii="Tahoma" w:hAnsi="Tahoma" w:eastAsiaTheme="majorEastAsia" w:cs="Tahoma" w:hint="cs"/>
        <w:noProof/>
        <w:color w:val="0B5294" w:themeColor="accent1" w:themeShade="BF"/>
        <w:sz w:val="16"/>
        <w:szCs w:val="16"/>
        <w:rtl/>
      </w:rPr>
      <w:t>9</w:t>
    </w:r>
    <w:r w:rsidR="00AC0A85">
      <w:rPr>
        <w:rFonts w:ascii="Tahoma" w:hAnsi="Tahoma" w:eastAsiaTheme="majorEastAsia" w:cs="Tahoma" w:hint="cs"/>
        <w:noProof/>
        <w:color w:val="0B5294" w:themeColor="accent1" w:themeShade="BF"/>
        <w:sz w:val="16"/>
        <w:szCs w:val="16"/>
        <w:rtl/>
      </w:rPr>
      <w:t>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7F1A39" w:rsidP="00524A73">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524A73" w:rsidR="00524A73">
      <w:rPr>
        <w:rFonts w:ascii="Tahoma" w:hAnsi="Tahoma" w:eastAsiaTheme="majorEastAsia" w:cs="Tahoma" w:hint="eastAsia"/>
        <w:noProof/>
        <w:color w:val="0B5294" w:themeColor="accent1" w:themeShade="BF"/>
        <w:sz w:val="16"/>
        <w:szCs w:val="16"/>
        <w:rtl/>
      </w:rPr>
      <w:t>משרד</w:t>
    </w:r>
    <w:r w:rsidRPr="00524A73" w:rsidR="00524A73">
      <w:rPr>
        <w:rFonts w:ascii="Tahoma" w:hAnsi="Tahoma" w:eastAsiaTheme="majorEastAsia" w:cs="Tahoma"/>
        <w:noProof/>
        <w:color w:val="0B5294" w:themeColor="accent1" w:themeShade="BF"/>
        <w:sz w:val="16"/>
        <w:szCs w:val="16"/>
        <w:rtl/>
      </w:rPr>
      <w:t xml:space="preserve"> </w:t>
    </w:r>
    <w:r w:rsidRPr="00524A73" w:rsidR="00524A73">
      <w:rPr>
        <w:rFonts w:ascii="Tahoma" w:hAnsi="Tahoma" w:eastAsiaTheme="majorEastAsia" w:cs="Tahoma" w:hint="eastAsia"/>
        <w:noProof/>
        <w:color w:val="0B5294" w:themeColor="accent1" w:themeShade="BF"/>
        <w:sz w:val="16"/>
        <w:szCs w:val="16"/>
        <w:rtl/>
      </w:rPr>
      <w:t>האוצר</w:t>
    </w:r>
    <w:r w:rsidRPr="00524A73" w:rsidR="00524A73">
      <w:rPr>
        <w:rFonts w:ascii="Tahoma" w:hAnsi="Tahoma" w:eastAsiaTheme="majorEastAsia" w:cs="Tahoma"/>
        <w:noProof/>
        <w:color w:val="0B5294" w:themeColor="accent1" w:themeShade="BF"/>
        <w:sz w:val="16"/>
        <w:szCs w:val="16"/>
        <w:rtl/>
      </w:rPr>
      <w:t xml:space="preserve"> – </w:t>
    </w:r>
    <w:r w:rsidRPr="00524A73" w:rsidR="00524A73">
      <w:rPr>
        <w:rFonts w:ascii="Tahoma" w:hAnsi="Tahoma" w:eastAsiaTheme="majorEastAsia" w:cs="Tahoma" w:hint="eastAsia"/>
        <w:noProof/>
        <w:color w:val="0B5294" w:themeColor="accent1" w:themeShade="BF"/>
        <w:sz w:val="16"/>
        <w:szCs w:val="16"/>
        <w:rtl/>
      </w:rPr>
      <w:t>אגף</w:t>
    </w:r>
    <w:r w:rsidRPr="00524A73" w:rsidR="00524A73">
      <w:rPr>
        <w:rFonts w:ascii="Tahoma" w:hAnsi="Tahoma" w:eastAsiaTheme="majorEastAsia" w:cs="Tahoma"/>
        <w:noProof/>
        <w:color w:val="0B5294" w:themeColor="accent1" w:themeShade="BF"/>
        <w:sz w:val="16"/>
        <w:szCs w:val="16"/>
        <w:rtl/>
      </w:rPr>
      <w:t xml:space="preserve"> </w:t>
    </w:r>
    <w:r w:rsidRPr="00524A73" w:rsidR="00524A73">
      <w:rPr>
        <w:rFonts w:ascii="Tahoma" w:hAnsi="Tahoma" w:eastAsiaTheme="majorEastAsia" w:cs="Tahoma" w:hint="eastAsia"/>
        <w:noProof/>
        <w:color w:val="0B5294" w:themeColor="accent1" w:themeShade="BF"/>
        <w:sz w:val="16"/>
        <w:szCs w:val="16"/>
        <w:rtl/>
      </w:rPr>
      <w:t>החשב</w:t>
    </w:r>
    <w:r w:rsidRPr="00524A73" w:rsidR="00524A73">
      <w:rPr>
        <w:rFonts w:ascii="Tahoma" w:hAnsi="Tahoma" w:eastAsiaTheme="majorEastAsia" w:cs="Tahoma"/>
        <w:noProof/>
        <w:color w:val="0B5294" w:themeColor="accent1" w:themeShade="BF"/>
        <w:sz w:val="16"/>
        <w:szCs w:val="16"/>
        <w:rtl/>
      </w:rPr>
      <w:t xml:space="preserve"> </w:t>
    </w:r>
    <w:r w:rsidRPr="00524A73" w:rsidR="00524A73">
      <w:rPr>
        <w:rFonts w:ascii="Tahoma" w:hAnsi="Tahoma" w:eastAsiaTheme="majorEastAsia" w:cs="Tahoma" w:hint="eastAsia"/>
        <w:noProof/>
        <w:color w:val="0B5294" w:themeColor="accent1" w:themeShade="BF"/>
        <w:sz w:val="16"/>
        <w:szCs w:val="16"/>
        <w:rtl/>
      </w:rPr>
      <w:t>הכללי</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911C9A">
      <w:rPr>
        <w:rFonts w:ascii="Tahoma" w:hAnsi="Tahoma" w:eastAsiaTheme="majorEastAsia" w:cs="Tahoma"/>
        <w:b/>
        <w:bCs/>
        <w:noProof/>
        <w:color w:val="0B5294" w:themeColor="accent1" w:themeShade="BF"/>
        <w:sz w:val="16"/>
        <w:szCs w:val="16"/>
        <w:rtl/>
      </w:rPr>
      <w:t>485</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AC0A85" w:rsidP="00AC0A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01E" w:rsidRPr="00B4501E" w:rsidP="00AC0A85">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911C9A">
      <w:rPr>
        <w:rFonts w:ascii="Tahoma" w:hAnsi="Tahoma" w:eastAsiaTheme="majorEastAsia" w:cs="Tahoma"/>
        <w:b/>
        <w:bCs/>
        <w:noProof/>
        <w:color w:val="0B5294" w:themeColor="accent1" w:themeShade="BF"/>
        <w:sz w:val="16"/>
        <w:szCs w:val="16"/>
        <w:rtl/>
      </w:rPr>
      <w:t>506</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sidR="008E0524">
      <w:rPr>
        <w:rFonts w:ascii="Tahoma" w:hAnsi="Tahoma" w:eastAsiaTheme="majorEastAsia" w:cs="Tahoma" w:hint="eastAsia"/>
        <w:noProof/>
        <w:color w:val="0B5294" w:themeColor="accent1" w:themeShade="BF"/>
        <w:sz w:val="16"/>
        <w:szCs w:val="16"/>
        <w:rtl/>
      </w:rPr>
      <w:t>דוח</w:t>
    </w:r>
    <w:r w:rsidRPr="008E0524" w:rsidR="008E0524">
      <w:rPr>
        <w:rFonts w:ascii="Tahoma" w:hAnsi="Tahoma" w:eastAsiaTheme="majorEastAsia" w:cs="Tahoma"/>
        <w:noProof/>
        <w:color w:val="0B5294" w:themeColor="accent1" w:themeShade="BF"/>
        <w:sz w:val="16"/>
        <w:szCs w:val="16"/>
        <w:rtl/>
      </w:rPr>
      <w:t xml:space="preserve"> </w:t>
    </w:r>
    <w:r w:rsidRPr="008E0524" w:rsidR="008E0524">
      <w:rPr>
        <w:rFonts w:ascii="Tahoma" w:hAnsi="Tahoma" w:eastAsiaTheme="majorEastAsia" w:cs="Tahoma" w:hint="eastAsia"/>
        <w:noProof/>
        <w:color w:val="0B5294" w:themeColor="accent1" w:themeShade="BF"/>
        <w:sz w:val="16"/>
        <w:szCs w:val="16"/>
        <w:rtl/>
      </w:rPr>
      <w:t>שנתי</w:t>
    </w:r>
    <w:r w:rsidRPr="008E0524" w:rsidR="008E0524">
      <w:rPr>
        <w:rFonts w:ascii="Tahoma" w:hAnsi="Tahoma" w:eastAsiaTheme="majorEastAsia" w:cs="Tahoma"/>
        <w:noProof/>
        <w:color w:val="0B5294" w:themeColor="accent1" w:themeShade="BF"/>
        <w:sz w:val="16"/>
        <w:szCs w:val="16"/>
        <w:rtl/>
      </w:rPr>
      <w:t xml:space="preserve"> </w:t>
    </w:r>
    <w:r w:rsidR="001F683F">
      <w:rPr>
        <w:rFonts w:ascii="Tahoma" w:hAnsi="Tahoma" w:eastAsiaTheme="majorEastAsia" w:cs="Tahoma"/>
        <w:noProof/>
        <w:color w:val="0B5294" w:themeColor="accent1" w:themeShade="BF"/>
        <w:sz w:val="16"/>
        <w:szCs w:val="16"/>
        <w:rtl/>
      </w:rPr>
      <w:t>6</w:t>
    </w:r>
    <w:r w:rsidR="001F683F">
      <w:rPr>
        <w:rFonts w:ascii="Tahoma" w:hAnsi="Tahoma" w:eastAsiaTheme="majorEastAsia" w:cs="Tahoma" w:hint="cs"/>
        <w:noProof/>
        <w:color w:val="0B5294" w:themeColor="accent1" w:themeShade="BF"/>
        <w:sz w:val="16"/>
        <w:szCs w:val="16"/>
        <w:rtl/>
      </w:rPr>
      <w:t>9</w:t>
    </w:r>
    <w:r w:rsidR="00AC0A85">
      <w:rPr>
        <w:rFonts w:ascii="Tahoma" w:hAnsi="Tahoma" w:eastAsiaTheme="majorEastAsia" w:cs="Tahoma" w:hint="cs"/>
        <w:noProof/>
        <w:color w:val="0B5294" w:themeColor="accent1" w:themeShade="BF"/>
        <w:sz w:val="16"/>
        <w:szCs w:val="16"/>
        <w:rtl/>
      </w:rPr>
      <w:t>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01E"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524A73">
      <w:rPr>
        <w:rFonts w:ascii="Tahoma" w:hAnsi="Tahoma" w:eastAsiaTheme="majorEastAsia" w:cs="Tahoma" w:hint="eastAsia"/>
        <w:noProof/>
        <w:color w:val="0B5294" w:themeColor="accent1" w:themeShade="BF"/>
        <w:sz w:val="16"/>
        <w:szCs w:val="16"/>
        <w:rtl/>
      </w:rPr>
      <w:t>משרד</w:t>
    </w:r>
    <w:r w:rsidRPr="00524A73">
      <w:rPr>
        <w:rFonts w:ascii="Tahoma" w:hAnsi="Tahoma" w:eastAsiaTheme="majorEastAsia" w:cs="Tahoma"/>
        <w:noProof/>
        <w:color w:val="0B5294" w:themeColor="accent1" w:themeShade="BF"/>
        <w:sz w:val="16"/>
        <w:szCs w:val="16"/>
        <w:rtl/>
      </w:rPr>
      <w:t xml:space="preserve"> </w:t>
    </w:r>
    <w:r w:rsidRPr="00524A73">
      <w:rPr>
        <w:rFonts w:ascii="Tahoma" w:hAnsi="Tahoma" w:eastAsiaTheme="majorEastAsia" w:cs="Tahoma" w:hint="eastAsia"/>
        <w:noProof/>
        <w:color w:val="0B5294" w:themeColor="accent1" w:themeShade="BF"/>
        <w:sz w:val="16"/>
        <w:szCs w:val="16"/>
        <w:rtl/>
      </w:rPr>
      <w:t>האוצר</w:t>
    </w:r>
    <w:r w:rsidRPr="00524A73">
      <w:rPr>
        <w:rFonts w:ascii="Tahoma" w:hAnsi="Tahoma" w:eastAsiaTheme="majorEastAsia" w:cs="Tahoma"/>
        <w:noProof/>
        <w:color w:val="0B5294" w:themeColor="accent1" w:themeShade="BF"/>
        <w:sz w:val="16"/>
        <w:szCs w:val="16"/>
        <w:rtl/>
      </w:rPr>
      <w:t xml:space="preserve"> – </w:t>
    </w:r>
    <w:r w:rsidRPr="00524A73">
      <w:rPr>
        <w:rFonts w:ascii="Tahoma" w:hAnsi="Tahoma" w:eastAsiaTheme="majorEastAsia" w:cs="Tahoma" w:hint="eastAsia"/>
        <w:noProof/>
        <w:color w:val="0B5294" w:themeColor="accent1" w:themeShade="BF"/>
        <w:sz w:val="16"/>
        <w:szCs w:val="16"/>
        <w:rtl/>
      </w:rPr>
      <w:t>אגף</w:t>
    </w:r>
    <w:r w:rsidRPr="00524A73">
      <w:rPr>
        <w:rFonts w:ascii="Tahoma" w:hAnsi="Tahoma" w:eastAsiaTheme="majorEastAsia" w:cs="Tahoma"/>
        <w:noProof/>
        <w:color w:val="0B5294" w:themeColor="accent1" w:themeShade="BF"/>
        <w:sz w:val="16"/>
        <w:szCs w:val="16"/>
        <w:rtl/>
      </w:rPr>
      <w:t xml:space="preserve"> </w:t>
    </w:r>
    <w:r w:rsidRPr="00524A73">
      <w:rPr>
        <w:rFonts w:ascii="Tahoma" w:hAnsi="Tahoma" w:eastAsiaTheme="majorEastAsia" w:cs="Tahoma" w:hint="eastAsia"/>
        <w:noProof/>
        <w:color w:val="0B5294" w:themeColor="accent1" w:themeShade="BF"/>
        <w:sz w:val="16"/>
        <w:szCs w:val="16"/>
        <w:rtl/>
      </w:rPr>
      <w:t>החשב</w:t>
    </w:r>
    <w:r w:rsidRPr="00524A73">
      <w:rPr>
        <w:rFonts w:ascii="Tahoma" w:hAnsi="Tahoma" w:eastAsiaTheme="majorEastAsia" w:cs="Tahoma"/>
        <w:noProof/>
        <w:color w:val="0B5294" w:themeColor="accent1" w:themeShade="BF"/>
        <w:sz w:val="16"/>
        <w:szCs w:val="16"/>
        <w:rtl/>
      </w:rPr>
      <w:t xml:space="preserve"> </w:t>
    </w:r>
    <w:r w:rsidRPr="00524A73">
      <w:rPr>
        <w:rFonts w:ascii="Tahoma" w:hAnsi="Tahoma" w:eastAsiaTheme="majorEastAsia" w:cs="Tahoma" w:hint="eastAsia"/>
        <w:noProof/>
        <w:color w:val="0B5294" w:themeColor="accent1" w:themeShade="BF"/>
        <w:sz w:val="16"/>
        <w:szCs w:val="16"/>
        <w:rtl/>
      </w:rPr>
      <w:t>הכללי</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911C9A">
      <w:rPr>
        <w:rFonts w:ascii="Tahoma" w:hAnsi="Tahoma" w:eastAsiaTheme="majorEastAsia" w:cs="Tahoma"/>
        <w:b/>
        <w:bCs/>
        <w:noProof/>
        <w:color w:val="0B5294" w:themeColor="accent1" w:themeShade="BF"/>
        <w:sz w:val="16"/>
        <w:szCs w:val="16"/>
        <w:rtl/>
      </w:rPr>
      <w:t>505</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17DCC"/>
    <w:multiLevelType w:val="hybridMultilevel"/>
    <w:tmpl w:val="4698AB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11C444C5"/>
    <w:multiLevelType w:val="hybridMultilevel"/>
    <w:tmpl w:val="F52424DA"/>
    <w:lvl w:ilvl="0">
      <w:start w:val="1"/>
      <w:numFmt w:val="decimal"/>
      <w:lvlText w:val="%1."/>
      <w:lvlJc w:val="left"/>
      <w:pPr>
        <w:ind w:left="360" w:hanging="360"/>
      </w:pPr>
      <w:rPr>
        <w:rFonts w:hint="default"/>
        <w:b w:val="0"/>
        <w:bCs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CAD3FFE"/>
    <w:multiLevelType w:val="hybridMultilevel"/>
    <w:tmpl w:val="46189CA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5">
    <w:nsid w:val="22C40074"/>
    <w:multiLevelType w:val="hybridMultilevel"/>
    <w:tmpl w:val="35B6DE0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9">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0">
    <w:nsid w:val="536750AF"/>
    <w:multiLevelType w:val="hybridMultilevel"/>
    <w:tmpl w:val="976A52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F5F7A91"/>
    <w:multiLevelType w:val="hybridMultilevel"/>
    <w:tmpl w:val="2BF01674"/>
    <w:lvl w:ilvl="0">
      <w:start w:val="1"/>
      <w:numFmt w:val="hebrew1"/>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3">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nsid w:val="6AF05A01"/>
    <w:multiLevelType w:val="hybridMultilevel"/>
    <w:tmpl w:val="E52EC5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1E067E3"/>
    <w:multiLevelType w:val="hybridMultilevel"/>
    <w:tmpl w:val="E94E0822"/>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DAD3472"/>
    <w:multiLevelType w:val="hybridMultilevel"/>
    <w:tmpl w:val="52424518"/>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9"/>
  </w:num>
  <w:num w:numId="5">
    <w:abstractNumId w:val="8"/>
  </w:num>
  <w:num w:numId="6">
    <w:abstractNumId w:val="16"/>
  </w:num>
  <w:num w:numId="7">
    <w:abstractNumId w:val="15"/>
  </w:num>
  <w:num w:numId="8">
    <w:abstractNumId w:val="1"/>
  </w:num>
  <w:num w:numId="9">
    <w:abstractNumId w:val="13"/>
  </w:num>
  <w:num w:numId="10">
    <w:abstractNumId w:val="6"/>
  </w:num>
  <w:num w:numId="11">
    <w:abstractNumId w:val="6"/>
  </w:num>
  <w:num w:numId="12">
    <w:abstractNumId w:val="6"/>
  </w:num>
  <w:num w:numId="13">
    <w:abstractNumId w:val="6"/>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3"/>
  </w:num>
  <w:num w:numId="22">
    <w:abstractNumId w:val="2"/>
  </w:num>
  <w:num w:numId="23">
    <w:abstractNumId w:val="5"/>
  </w:num>
  <w:num w:numId="24">
    <w:abstractNumId w:val="11"/>
  </w:num>
  <w:num w:numId="25">
    <w:abstractNumId w:val="10"/>
  </w:num>
  <w:num w:numId="26">
    <w:abstractNumId w:val="14"/>
  </w:num>
  <w:num w:numId="27">
    <w:abstractNumId w:val="0"/>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4937"/>
    <w:rsid w:val="00005D49"/>
    <w:rsid w:val="00006C22"/>
    <w:rsid w:val="00006FC8"/>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3BA7"/>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724"/>
    <w:rsid w:val="00111817"/>
    <w:rsid w:val="00111D0B"/>
    <w:rsid w:val="00112B7B"/>
    <w:rsid w:val="00112D83"/>
    <w:rsid w:val="00113A65"/>
    <w:rsid w:val="00113BEC"/>
    <w:rsid w:val="0011400B"/>
    <w:rsid w:val="00114587"/>
    <w:rsid w:val="001156F5"/>
    <w:rsid w:val="00115F32"/>
    <w:rsid w:val="001163BA"/>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3613"/>
    <w:rsid w:val="00144786"/>
    <w:rsid w:val="00145DAD"/>
    <w:rsid w:val="00146345"/>
    <w:rsid w:val="00147666"/>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2EB3"/>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B8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652"/>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084D"/>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87A"/>
    <w:rsid w:val="00222EFD"/>
    <w:rsid w:val="00223E18"/>
    <w:rsid w:val="00225614"/>
    <w:rsid w:val="0022599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55E"/>
    <w:rsid w:val="0024074B"/>
    <w:rsid w:val="00240B64"/>
    <w:rsid w:val="00240FF7"/>
    <w:rsid w:val="002415B8"/>
    <w:rsid w:val="0024225C"/>
    <w:rsid w:val="002422F3"/>
    <w:rsid w:val="00242B03"/>
    <w:rsid w:val="00242DD2"/>
    <w:rsid w:val="002438EA"/>
    <w:rsid w:val="00243FB3"/>
    <w:rsid w:val="00244F89"/>
    <w:rsid w:val="00245388"/>
    <w:rsid w:val="002455D9"/>
    <w:rsid w:val="00250793"/>
    <w:rsid w:val="002511A2"/>
    <w:rsid w:val="002518DB"/>
    <w:rsid w:val="002525CC"/>
    <w:rsid w:val="002530C2"/>
    <w:rsid w:val="00255959"/>
    <w:rsid w:val="002559D3"/>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6D3A"/>
    <w:rsid w:val="00300486"/>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0FE"/>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0600"/>
    <w:rsid w:val="00351463"/>
    <w:rsid w:val="00352F48"/>
    <w:rsid w:val="00353326"/>
    <w:rsid w:val="0035361A"/>
    <w:rsid w:val="003541A3"/>
    <w:rsid w:val="0035442A"/>
    <w:rsid w:val="00354900"/>
    <w:rsid w:val="00357D06"/>
    <w:rsid w:val="003609E2"/>
    <w:rsid w:val="00361B78"/>
    <w:rsid w:val="00361CD3"/>
    <w:rsid w:val="003620EF"/>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D44"/>
    <w:rsid w:val="003B5B95"/>
    <w:rsid w:val="003B69D2"/>
    <w:rsid w:val="003B6EA3"/>
    <w:rsid w:val="003B7DC9"/>
    <w:rsid w:val="003B7EB7"/>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5015"/>
    <w:rsid w:val="00417BE8"/>
    <w:rsid w:val="00417E58"/>
    <w:rsid w:val="0042074F"/>
    <w:rsid w:val="00420897"/>
    <w:rsid w:val="00420EE4"/>
    <w:rsid w:val="0042187F"/>
    <w:rsid w:val="00421913"/>
    <w:rsid w:val="00422464"/>
    <w:rsid w:val="0042253C"/>
    <w:rsid w:val="00422CF1"/>
    <w:rsid w:val="004230C0"/>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270"/>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0CC0"/>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3DE"/>
    <w:rsid w:val="00475484"/>
    <w:rsid w:val="00475740"/>
    <w:rsid w:val="004768DA"/>
    <w:rsid w:val="004800D1"/>
    <w:rsid w:val="0048083D"/>
    <w:rsid w:val="00480E15"/>
    <w:rsid w:val="00480F04"/>
    <w:rsid w:val="004813E6"/>
    <w:rsid w:val="0048191F"/>
    <w:rsid w:val="00484C76"/>
    <w:rsid w:val="0048575B"/>
    <w:rsid w:val="004859FE"/>
    <w:rsid w:val="004862E9"/>
    <w:rsid w:val="0048660B"/>
    <w:rsid w:val="004878F3"/>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7B53"/>
    <w:rsid w:val="004A0293"/>
    <w:rsid w:val="004A083D"/>
    <w:rsid w:val="004A1648"/>
    <w:rsid w:val="004A36ED"/>
    <w:rsid w:val="004A4AA6"/>
    <w:rsid w:val="004A4B65"/>
    <w:rsid w:val="004A5646"/>
    <w:rsid w:val="004A660A"/>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32E"/>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4A73"/>
    <w:rsid w:val="005256F3"/>
    <w:rsid w:val="0052621D"/>
    <w:rsid w:val="00527462"/>
    <w:rsid w:val="00527873"/>
    <w:rsid w:val="00530040"/>
    <w:rsid w:val="005302AB"/>
    <w:rsid w:val="00530A7F"/>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216F"/>
    <w:rsid w:val="005A3BB9"/>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1D41"/>
    <w:rsid w:val="005E2557"/>
    <w:rsid w:val="005E441D"/>
    <w:rsid w:val="005E4B81"/>
    <w:rsid w:val="005E50FE"/>
    <w:rsid w:val="005E62CC"/>
    <w:rsid w:val="005E65B0"/>
    <w:rsid w:val="005E6BCA"/>
    <w:rsid w:val="005E72C0"/>
    <w:rsid w:val="005E7520"/>
    <w:rsid w:val="005E7F2B"/>
    <w:rsid w:val="005F0AA4"/>
    <w:rsid w:val="005F1009"/>
    <w:rsid w:val="005F1021"/>
    <w:rsid w:val="005F18F1"/>
    <w:rsid w:val="005F1CD3"/>
    <w:rsid w:val="005F1CE2"/>
    <w:rsid w:val="005F295F"/>
    <w:rsid w:val="005F29F8"/>
    <w:rsid w:val="005F3BAC"/>
    <w:rsid w:val="005F4396"/>
    <w:rsid w:val="005F4618"/>
    <w:rsid w:val="005F620B"/>
    <w:rsid w:val="005F665B"/>
    <w:rsid w:val="005F6FCA"/>
    <w:rsid w:val="0060059B"/>
    <w:rsid w:val="00601C39"/>
    <w:rsid w:val="00601FC8"/>
    <w:rsid w:val="00602815"/>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0FDE"/>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54DB"/>
    <w:rsid w:val="006E6369"/>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53C"/>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87A79"/>
    <w:rsid w:val="00790729"/>
    <w:rsid w:val="0079092E"/>
    <w:rsid w:val="00790BAE"/>
    <w:rsid w:val="0079102F"/>
    <w:rsid w:val="00791D84"/>
    <w:rsid w:val="00792192"/>
    <w:rsid w:val="00792257"/>
    <w:rsid w:val="00792932"/>
    <w:rsid w:val="00793681"/>
    <w:rsid w:val="00796B9C"/>
    <w:rsid w:val="00796C2E"/>
    <w:rsid w:val="007A071F"/>
    <w:rsid w:val="007A1C50"/>
    <w:rsid w:val="007A2601"/>
    <w:rsid w:val="007A55DD"/>
    <w:rsid w:val="007A6F7E"/>
    <w:rsid w:val="007A73F1"/>
    <w:rsid w:val="007A76BA"/>
    <w:rsid w:val="007B1194"/>
    <w:rsid w:val="007B1532"/>
    <w:rsid w:val="007B1594"/>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0DE"/>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0760C"/>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259"/>
    <w:rsid w:val="00822AC6"/>
    <w:rsid w:val="008231DC"/>
    <w:rsid w:val="0082398B"/>
    <w:rsid w:val="00824815"/>
    <w:rsid w:val="00824E8B"/>
    <w:rsid w:val="00824F71"/>
    <w:rsid w:val="00825707"/>
    <w:rsid w:val="008266BB"/>
    <w:rsid w:val="008269D5"/>
    <w:rsid w:val="00827C3F"/>
    <w:rsid w:val="0083098A"/>
    <w:rsid w:val="0083167E"/>
    <w:rsid w:val="00831F16"/>
    <w:rsid w:val="00832EA1"/>
    <w:rsid w:val="00833570"/>
    <w:rsid w:val="008341F0"/>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346"/>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4999"/>
    <w:rsid w:val="008A6F4C"/>
    <w:rsid w:val="008A74DD"/>
    <w:rsid w:val="008A76FB"/>
    <w:rsid w:val="008B059F"/>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2BE8"/>
    <w:rsid w:val="00903071"/>
    <w:rsid w:val="00903450"/>
    <w:rsid w:val="009044F4"/>
    <w:rsid w:val="009053DA"/>
    <w:rsid w:val="009059FF"/>
    <w:rsid w:val="009060FE"/>
    <w:rsid w:val="00910747"/>
    <w:rsid w:val="00910E3B"/>
    <w:rsid w:val="00911C9A"/>
    <w:rsid w:val="009122D0"/>
    <w:rsid w:val="009125B7"/>
    <w:rsid w:val="00912CFB"/>
    <w:rsid w:val="009139E6"/>
    <w:rsid w:val="009157B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5F8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57001"/>
    <w:rsid w:val="00A6114C"/>
    <w:rsid w:val="00A6310F"/>
    <w:rsid w:val="00A63741"/>
    <w:rsid w:val="00A63E2A"/>
    <w:rsid w:val="00A6494D"/>
    <w:rsid w:val="00A64AFA"/>
    <w:rsid w:val="00A64BC4"/>
    <w:rsid w:val="00A64E0C"/>
    <w:rsid w:val="00A654A2"/>
    <w:rsid w:val="00A65B5B"/>
    <w:rsid w:val="00A65E42"/>
    <w:rsid w:val="00A67EE2"/>
    <w:rsid w:val="00A67F8F"/>
    <w:rsid w:val="00A70C3A"/>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2B0"/>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021"/>
    <w:rsid w:val="00AB51DF"/>
    <w:rsid w:val="00AB54B2"/>
    <w:rsid w:val="00AB598D"/>
    <w:rsid w:val="00AB598E"/>
    <w:rsid w:val="00AB59EB"/>
    <w:rsid w:val="00AB62DA"/>
    <w:rsid w:val="00AC0359"/>
    <w:rsid w:val="00AC0A85"/>
    <w:rsid w:val="00AC0DBD"/>
    <w:rsid w:val="00AC1C41"/>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756"/>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2FFF"/>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2365"/>
    <w:rsid w:val="00BB4C95"/>
    <w:rsid w:val="00BB58FC"/>
    <w:rsid w:val="00BB6D1C"/>
    <w:rsid w:val="00BC0FC9"/>
    <w:rsid w:val="00BC4504"/>
    <w:rsid w:val="00BC54FE"/>
    <w:rsid w:val="00BC6C3B"/>
    <w:rsid w:val="00BC6F81"/>
    <w:rsid w:val="00BD0182"/>
    <w:rsid w:val="00BD01FC"/>
    <w:rsid w:val="00BD1505"/>
    <w:rsid w:val="00BD178B"/>
    <w:rsid w:val="00BD17B0"/>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535"/>
    <w:rsid w:val="00C1490B"/>
    <w:rsid w:val="00C15051"/>
    <w:rsid w:val="00C15108"/>
    <w:rsid w:val="00C15687"/>
    <w:rsid w:val="00C15B25"/>
    <w:rsid w:val="00C162F8"/>
    <w:rsid w:val="00C17387"/>
    <w:rsid w:val="00C176C8"/>
    <w:rsid w:val="00C20217"/>
    <w:rsid w:val="00C20745"/>
    <w:rsid w:val="00C209F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5FE"/>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4F82"/>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4683"/>
    <w:rsid w:val="00CD5E6A"/>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367E"/>
    <w:rsid w:val="00D53A19"/>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890"/>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58C"/>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331E"/>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D7214"/>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6DD"/>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364F"/>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1E8A"/>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F95"/>
    <w:rsid w:val="00FD4271"/>
    <w:rsid w:val="00FD666C"/>
    <w:rsid w:val="00FE1FB9"/>
    <w:rsid w:val="00FE2588"/>
    <w:rsid w:val="00FE28E3"/>
    <w:rsid w:val="00FE31DC"/>
    <w:rsid w:val="00FE50EC"/>
    <w:rsid w:val="00FE5CC4"/>
    <w:rsid w:val="00FE6451"/>
    <w:rsid w:val="00FE745F"/>
    <w:rsid w:val="00FE761A"/>
    <w:rsid w:val="00FE7AF1"/>
    <w:rsid w:val="00FE7B7D"/>
    <w:rsid w:val="00FF08E1"/>
    <w:rsid w:val="00FF092B"/>
    <w:rsid w:val="00FF1C21"/>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8"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styles" Target="styles.xml"/><Relationship Id="rId7" Type="http://schemas.openxmlformats.org/officeDocument/2006/relationships/header" Target="header2.xml"/><Relationship Id="rId16" Type="http://schemas.openxmlformats.org/officeDocument/2006/relationships/numbering" Target="numbering.xml"/><Relationship Id="rId2" Type="http://schemas.openxmlformats.org/officeDocument/2006/relationships/settings" Target="settings.xml"/><Relationship Id="rId20" Type="http://schemas.openxmlformats.org/officeDocument/2006/relationships/customXml" Target="../customXml/item4.xml"/><Relationship Id="rId1" Type="http://schemas.openxmlformats.org/officeDocument/2006/relationships/footnotes" Target="footnotes.xml"/><Relationship Id="rId11" Type="http://schemas.openxmlformats.org/officeDocument/2006/relationships/image" Target="media/image1.png"/><Relationship Id="rId6" Type="http://schemas.openxmlformats.org/officeDocument/2006/relationships/header" Target="header1.xml"/><Relationship Id="rId15" Type="http://schemas.openxmlformats.org/officeDocument/2006/relationships/theme" Target="theme/theme1.xml"/><Relationship Id="rId5" Type="http://schemas.openxmlformats.org/officeDocument/2006/relationships/customXml" Target="../customXml/item1.xml"/><Relationship Id="rId10" Type="http://schemas.openxmlformats.org/officeDocument/2006/relationships/header" Target="header5.xml"/><Relationship Id="rId19" Type="http://schemas.openxmlformats.org/officeDocument/2006/relationships/customXml" Target="../customXml/item3.xml"/><Relationship Id="rId14" Type="http://schemas.openxmlformats.org/officeDocument/2006/relationships/header" Target="header7.xml"/><Relationship Id="rId4" Type="http://schemas.openxmlformats.org/officeDocument/2006/relationships/fontTable" Target="fontTable.xml"/><Relationship Id="rId9" Type="http://schemas.openxmlformats.org/officeDocument/2006/relationships/header" Target="header4.xml"/></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3202D6-47C7-476B-8458-8626EA9AC4A5}">
  <ds:schemaRefs>
    <ds:schemaRef ds:uri="http://schemas.openxmlformats.org/officeDocument/2006/bibliography"/>
  </ds:schemaRefs>
</ds:datastoreItem>
</file>

<file path=customXml/itemProps2.xml><?xml version="1.0" encoding="utf-8"?>
<ds:datastoreItem xmlns:ds="http://schemas.openxmlformats.org/officeDocument/2006/customXml" ds:itemID="{E1207D1F-3C5B-45C7-9726-F761D07FB121}"/>
</file>

<file path=customXml/itemProps3.xml><?xml version="1.0" encoding="utf-8"?>
<ds:datastoreItem xmlns:ds="http://schemas.openxmlformats.org/officeDocument/2006/customXml" ds:itemID="{69658799-4104-4A19-A398-BF9473CD0153}"/>
</file>

<file path=customXml/itemProps4.xml><?xml version="1.0" encoding="utf-8"?>
<ds:datastoreItem xmlns:ds="http://schemas.openxmlformats.org/officeDocument/2006/customXml" ds:itemID="{17FC1E9D-87F9-47EF-B8EA-5F2F27F5E414}"/>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