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p w:rsidR="00BA7047" w:rsidRPr="00170230" w:rsidP="00BA7047" w14:paraId="4D9F41BD" w14:textId="77777777">
      <w:pPr>
        <w:tabs>
          <w:tab w:val="left" w:pos="340"/>
        </w:tabs>
        <w:spacing w:line="264" w:lineRule="exact"/>
        <w:ind w:left="6066"/>
        <w:rPr>
          <w:rFonts w:ascii="Tahoma" w:hAnsi="Tahoma" w:cs="Tahoma"/>
          <w:sz w:val="24"/>
          <w:szCs w:val="24"/>
          <w:rtl/>
        </w:rPr>
      </w:pPr>
      <w:bookmarkStart w:id="0" w:name="tempMark"/>
      <w:bookmarkStart w:id="1" w:name="_Toc349122061"/>
      <w:bookmarkStart w:id="2" w:name="_Toc349136480"/>
      <w:bookmarkStart w:id="3" w:name="_Toc352831083"/>
      <w:bookmarkStart w:id="4" w:name="_Toc354324568"/>
      <w:bookmarkStart w:id="5" w:name="_Toc354661923"/>
      <w:bookmarkEnd w:id="0"/>
      <w:r w:rsidRPr="00170230">
        <w:rPr>
          <w:rFonts w:ascii="Tahoma" w:hAnsi="Tahoma" w:cs="Tahoma"/>
          <w:b/>
          <w:bCs/>
          <w:sz w:val="24"/>
          <w:szCs w:val="24"/>
          <w:rtl/>
        </w:rPr>
        <w:t>מבקר המדינה</w:t>
      </w:r>
    </w:p>
    <w:p w:rsidR="00B43865" w:rsidP="00D0691D" w14:paraId="71A9CB85" w14:textId="77777777">
      <w:pPr>
        <w:tabs>
          <w:tab w:val="left" w:pos="340"/>
        </w:tabs>
        <w:spacing w:line="300" w:lineRule="exact"/>
        <w:ind w:left="6067"/>
        <w:rPr>
          <w:rFonts w:ascii="Tahoma" w:hAnsi="Tahoma" w:cs="Tahoma"/>
          <w:sz w:val="22"/>
          <w:szCs w:val="22"/>
          <w:rtl/>
        </w:rPr>
      </w:pPr>
      <w:bookmarkStart w:id="6" w:name="_Hlk62977802"/>
      <w:r>
        <w:rPr>
          <w:rFonts w:ascii="Tahoma" w:hAnsi="Tahoma" w:cs="Tahoma" w:hint="cs"/>
          <w:spacing w:val="-2"/>
          <w:rtl/>
        </w:rPr>
        <w:t>דוח</w:t>
      </w:r>
      <w:r w:rsidRPr="000504F7" w:rsidR="00CA6315">
        <w:rPr>
          <w:rFonts w:ascii="Tahoma" w:hAnsi="Tahoma" w:cs="Tahoma"/>
          <w:spacing w:val="-2"/>
          <w:rtl/>
        </w:rPr>
        <w:t xml:space="preserve"> על תוצאות ביקורת חשבונות</w:t>
      </w:r>
      <w:r w:rsidRPr="000504F7" w:rsidR="00CA6315">
        <w:rPr>
          <w:rFonts w:ascii="Tahoma" w:hAnsi="Tahoma" w:cs="Tahoma" w:hint="cs"/>
          <w:spacing w:val="-2"/>
          <w:rtl/>
        </w:rPr>
        <w:t xml:space="preserve"> </w:t>
      </w:r>
      <w:r w:rsidRPr="000504F7" w:rsidR="00CA6315">
        <w:rPr>
          <w:rFonts w:ascii="Tahoma" w:hAnsi="Tahoma" w:cs="Tahoma"/>
          <w:spacing w:val="-2"/>
          <w:rtl/>
        </w:rPr>
        <w:t xml:space="preserve">הסיעות </w:t>
      </w:r>
      <w:r w:rsidRPr="000504F7" w:rsidR="00CA6315">
        <w:rPr>
          <w:rFonts w:ascii="Tahoma" w:hAnsi="Tahoma" w:cs="Tahoma" w:hint="cs"/>
          <w:spacing w:val="-2"/>
          <w:rtl/>
        </w:rPr>
        <w:br/>
      </w:r>
      <w:r w:rsidRPr="000504F7" w:rsidR="00CA6315">
        <w:rPr>
          <w:rFonts w:ascii="Tahoma" w:hAnsi="Tahoma" w:cs="Tahoma"/>
          <w:spacing w:val="-2"/>
          <w:rtl/>
        </w:rPr>
        <w:t>ורשימות המועמדים לתקופת הבחירות</w:t>
      </w:r>
      <w:r w:rsidRPr="000504F7" w:rsidR="00CA6315">
        <w:rPr>
          <w:rFonts w:ascii="Tahoma" w:hAnsi="Tahoma" w:cs="Tahoma" w:hint="cs"/>
          <w:spacing w:val="-2"/>
          <w:rtl/>
        </w:rPr>
        <w:t xml:space="preserve"> </w:t>
      </w:r>
      <w:r w:rsidRPr="000504F7" w:rsidR="00CA6315">
        <w:rPr>
          <w:rFonts w:ascii="Tahoma" w:hAnsi="Tahoma" w:cs="Tahoma"/>
          <w:spacing w:val="-2"/>
          <w:rtl/>
        </w:rPr>
        <w:t xml:space="preserve">לכנסת </w:t>
      </w:r>
      <w:r w:rsidRPr="000504F7" w:rsidR="00CA6315">
        <w:rPr>
          <w:rFonts w:ascii="Tahoma" w:hAnsi="Tahoma" w:cs="Tahoma" w:hint="cs"/>
          <w:spacing w:val="-2"/>
          <w:rtl/>
        </w:rPr>
        <w:t>העשרים ו</w:t>
      </w:r>
      <w:r w:rsidR="002A3DF3">
        <w:rPr>
          <w:rFonts w:ascii="Tahoma" w:hAnsi="Tahoma" w:cs="Tahoma" w:hint="cs"/>
          <w:spacing w:val="-2"/>
          <w:rtl/>
        </w:rPr>
        <w:t>חמש</w:t>
      </w:r>
      <w:r w:rsidRPr="000504F7" w:rsidR="00CA6315">
        <w:rPr>
          <w:rFonts w:ascii="Tahoma" w:hAnsi="Tahoma" w:cs="Tahoma" w:hint="cs"/>
          <w:spacing w:val="-2"/>
          <w:rtl/>
        </w:rPr>
        <w:t xml:space="preserve"> </w:t>
      </w:r>
    </w:p>
    <w:bookmarkEnd w:id="6"/>
    <w:p w:rsidR="00BA7047" w:rsidP="00DB61FE" w14:paraId="19F1A1AF" w14:textId="77777777">
      <w:pPr>
        <w:tabs>
          <w:tab w:val="left" w:pos="340"/>
        </w:tabs>
        <w:spacing w:line="300" w:lineRule="exact"/>
        <w:ind w:left="6067"/>
        <w:rPr>
          <w:w w:val="80"/>
        </w:rPr>
      </w:pPr>
      <w:r w:rsidRPr="00DB61FE">
        <w:rPr>
          <w:rFonts w:ascii="Tahoma" w:hAnsi="Tahoma" w:cs="Tahoma" w:hint="cs"/>
          <w:spacing w:val="-2"/>
          <w:rtl/>
        </w:rPr>
        <w:t>דוח</w:t>
      </w:r>
      <w:r w:rsidRPr="00DB61FE" w:rsidR="00CA6315">
        <w:rPr>
          <w:rFonts w:ascii="Tahoma" w:hAnsi="Tahoma" w:cs="Tahoma"/>
          <w:spacing w:val="-2"/>
          <w:rtl/>
        </w:rPr>
        <w:t xml:space="preserve"> </w:t>
      </w:r>
      <w:r w:rsidRPr="00DB61FE" w:rsidR="00CA6315">
        <w:rPr>
          <w:rFonts w:ascii="Tahoma" w:hAnsi="Tahoma" w:cs="Tahoma" w:hint="eastAsia"/>
          <w:spacing w:val="-2"/>
          <w:rtl/>
        </w:rPr>
        <w:t>על</w:t>
      </w:r>
      <w:r w:rsidRPr="00DB61FE" w:rsidR="00CA6315">
        <w:rPr>
          <w:rFonts w:ascii="Tahoma" w:hAnsi="Tahoma" w:cs="Tahoma"/>
          <w:spacing w:val="-2"/>
          <w:rtl/>
        </w:rPr>
        <w:t xml:space="preserve"> </w:t>
      </w:r>
      <w:r w:rsidRPr="00DB61FE" w:rsidR="00CA6315">
        <w:rPr>
          <w:rFonts w:ascii="Tahoma" w:hAnsi="Tahoma" w:cs="Tahoma" w:hint="eastAsia"/>
          <w:spacing w:val="-2"/>
          <w:rtl/>
        </w:rPr>
        <w:t>תוצאות</w:t>
      </w:r>
      <w:r w:rsidRPr="00DB61FE" w:rsidR="00CA6315">
        <w:rPr>
          <w:rFonts w:ascii="Tahoma" w:hAnsi="Tahoma" w:cs="Tahoma"/>
          <w:spacing w:val="-2"/>
          <w:rtl/>
        </w:rPr>
        <w:t xml:space="preserve"> </w:t>
      </w:r>
      <w:r w:rsidRPr="00DB61FE" w:rsidR="00CA6315">
        <w:rPr>
          <w:rFonts w:ascii="Tahoma" w:hAnsi="Tahoma" w:cs="Tahoma" w:hint="eastAsia"/>
          <w:spacing w:val="-2"/>
          <w:rtl/>
        </w:rPr>
        <w:t>ביקורת</w:t>
      </w:r>
      <w:r w:rsidRPr="00DB61FE" w:rsidR="00CA6315">
        <w:rPr>
          <w:rFonts w:ascii="Tahoma" w:hAnsi="Tahoma" w:cs="Tahoma"/>
          <w:spacing w:val="-2"/>
          <w:rtl/>
        </w:rPr>
        <w:t xml:space="preserve"> </w:t>
      </w:r>
      <w:r w:rsidRPr="00DB61FE" w:rsidR="00CA6315">
        <w:rPr>
          <w:rFonts w:ascii="Tahoma" w:hAnsi="Tahoma" w:cs="Tahoma" w:hint="eastAsia"/>
          <w:spacing w:val="-2"/>
          <w:rtl/>
        </w:rPr>
        <w:t>החשבונות</w:t>
      </w:r>
      <w:r w:rsidRPr="00DB61FE" w:rsidR="00CA6315">
        <w:rPr>
          <w:rFonts w:ascii="Tahoma" w:hAnsi="Tahoma" w:cs="Tahoma"/>
          <w:spacing w:val="-2"/>
          <w:rtl/>
        </w:rPr>
        <w:t xml:space="preserve"> </w:t>
      </w:r>
      <w:r w:rsidRPr="00DB61FE" w:rsidR="00CA6315">
        <w:rPr>
          <w:rFonts w:ascii="Tahoma" w:hAnsi="Tahoma" w:cs="Tahoma" w:hint="eastAsia"/>
          <w:spacing w:val="-2"/>
          <w:rtl/>
        </w:rPr>
        <w:t>השוטפים</w:t>
      </w:r>
      <w:r w:rsidRPr="00DB61FE" w:rsidR="00CA6315">
        <w:rPr>
          <w:rFonts w:ascii="Tahoma" w:hAnsi="Tahoma" w:cs="Tahoma"/>
          <w:spacing w:val="-2"/>
          <w:rtl/>
        </w:rPr>
        <w:t xml:space="preserve"> </w:t>
      </w:r>
      <w:r w:rsidRPr="00DB61FE" w:rsidR="00CA6315">
        <w:rPr>
          <w:rFonts w:ascii="Tahoma" w:hAnsi="Tahoma" w:cs="Tahoma" w:hint="eastAsia"/>
          <w:spacing w:val="-2"/>
          <w:rtl/>
        </w:rPr>
        <w:t>של</w:t>
      </w:r>
      <w:r w:rsidRPr="00DB61FE" w:rsidR="00CA6315">
        <w:rPr>
          <w:rFonts w:ascii="Tahoma" w:hAnsi="Tahoma" w:cs="Tahoma"/>
          <w:spacing w:val="-2"/>
          <w:rtl/>
        </w:rPr>
        <w:t xml:space="preserve"> </w:t>
      </w:r>
      <w:r w:rsidRPr="00DB61FE" w:rsidR="00CA6315">
        <w:rPr>
          <w:rFonts w:ascii="Tahoma" w:hAnsi="Tahoma" w:cs="Tahoma" w:hint="eastAsia"/>
          <w:spacing w:val="-2"/>
          <w:rtl/>
        </w:rPr>
        <w:t>הסיעות</w:t>
      </w:r>
      <w:r w:rsidRPr="00DB61FE" w:rsidR="00CA6315">
        <w:rPr>
          <w:rFonts w:ascii="Tahoma" w:hAnsi="Tahoma" w:cs="Tahoma"/>
          <w:spacing w:val="-2"/>
          <w:rtl/>
        </w:rPr>
        <w:t xml:space="preserve"> </w:t>
      </w:r>
      <w:r w:rsidRPr="00DB61FE" w:rsidR="00CA6315">
        <w:rPr>
          <w:rFonts w:ascii="Tahoma" w:hAnsi="Tahoma" w:cs="Tahoma" w:hint="eastAsia"/>
          <w:spacing w:val="-2"/>
          <w:rtl/>
        </w:rPr>
        <w:t>בכנסת</w:t>
      </w:r>
      <w:r w:rsidRPr="00DB61FE" w:rsidR="00CA6315">
        <w:rPr>
          <w:rFonts w:ascii="Tahoma" w:hAnsi="Tahoma" w:cs="Tahoma"/>
          <w:spacing w:val="-2"/>
          <w:rtl/>
        </w:rPr>
        <w:t xml:space="preserve"> </w:t>
      </w:r>
      <w:r w:rsidRPr="00DB61FE" w:rsidR="00CA6315">
        <w:rPr>
          <w:rFonts w:ascii="Tahoma" w:hAnsi="Tahoma" w:cs="Tahoma" w:hint="eastAsia"/>
          <w:spacing w:val="-2"/>
          <w:rtl/>
        </w:rPr>
        <w:t>העשרים</w:t>
      </w:r>
      <w:r w:rsidRPr="00DB61FE" w:rsidR="00CA6315">
        <w:rPr>
          <w:rFonts w:ascii="Tahoma" w:hAnsi="Tahoma" w:cs="Tahoma"/>
          <w:spacing w:val="-2"/>
          <w:rtl/>
        </w:rPr>
        <w:t xml:space="preserve"> </w:t>
      </w:r>
      <w:r w:rsidRPr="00DB61FE" w:rsidR="00CA6315">
        <w:rPr>
          <w:rFonts w:ascii="Tahoma" w:hAnsi="Tahoma" w:cs="Tahoma" w:hint="cs"/>
          <w:spacing w:val="-2"/>
          <w:rtl/>
        </w:rPr>
        <w:t>ו</w:t>
      </w:r>
      <w:r w:rsidRPr="00DB61FE" w:rsidR="002A3DF3">
        <w:rPr>
          <w:rFonts w:ascii="Tahoma" w:hAnsi="Tahoma" w:cs="Tahoma" w:hint="cs"/>
          <w:spacing w:val="-2"/>
          <w:rtl/>
        </w:rPr>
        <w:t xml:space="preserve">ארבע </w:t>
      </w:r>
      <w:r w:rsidRPr="00DB61FE" w:rsidR="00CA6315">
        <w:rPr>
          <w:rFonts w:ascii="Tahoma" w:hAnsi="Tahoma" w:cs="Tahoma" w:hint="cs"/>
          <w:spacing w:val="-2"/>
          <w:rtl/>
        </w:rPr>
        <w:t>לתקופה שבין</w:t>
      </w:r>
      <w:r w:rsidRPr="00DB61FE" w:rsidR="002A3DF3">
        <w:rPr>
          <w:rFonts w:ascii="Tahoma" w:hAnsi="Tahoma" w:cs="Tahoma" w:hint="cs"/>
          <w:spacing w:val="-2"/>
          <w:rtl/>
        </w:rPr>
        <w:t xml:space="preserve"> 1.4.21 ל-30.11.22</w:t>
      </w:r>
      <w:r w:rsidRPr="00DB61FE" w:rsidR="00CA6315">
        <w:rPr>
          <w:rFonts w:ascii="Tahoma" w:hAnsi="Tahoma" w:cs="Tahoma" w:hint="cs"/>
          <w:spacing w:val="-2"/>
          <w:rtl/>
        </w:rPr>
        <w:t xml:space="preserve"> </w:t>
      </w:r>
    </w:p>
    <w:p w:rsidR="00AE3EC2" w14:paraId="65D46D7F" w14:textId="77777777">
      <w:pPr>
        <w:bidi w:val="0"/>
        <w:rPr>
          <w:w w:val="80"/>
          <w:rtl/>
        </w:rPr>
      </w:pPr>
      <w:r>
        <w:rPr>
          <w:w w:val="80"/>
          <w:rtl/>
        </w:rPr>
        <w:br w:type="page"/>
      </w:r>
    </w:p>
    <w:p w:rsidR="00BA7047" w:rsidRPr="0097737E" w:rsidP="00DB61FE" w14:paraId="21798073" w14:textId="77777777">
      <w:pPr>
        <w:ind w:left="285"/>
        <w:jc w:val="both"/>
        <w:rPr>
          <w:w w:val="80"/>
          <w:rtl/>
        </w:rPr>
      </w:pPr>
    </w:p>
    <w:p w:rsidR="00BA7047" w:rsidP="00BA7047" w14:paraId="4D41710D" w14:textId="77777777">
      <w:pPr>
        <w:rPr>
          <w:szCs w:val="22"/>
          <w:rtl/>
        </w:rPr>
      </w:pPr>
    </w:p>
    <w:p w:rsidR="00AE3EC2" w:rsidP="00BA7047" w14:paraId="629ADF2E" w14:textId="77777777">
      <w:pPr>
        <w:rPr>
          <w:szCs w:val="22"/>
          <w:rtl/>
        </w:rPr>
        <w:sectPr w:rsidSect="00145A4B">
          <w:footerReference w:type="default" r:id="rId7"/>
          <w:pgSz w:w="11906" w:h="16838" w:code="9"/>
          <w:pgMar w:top="3119" w:right="1701" w:bottom="3119" w:left="1701" w:header="1559" w:footer="709" w:gutter="0"/>
          <w:cols w:space="708"/>
          <w:titlePg/>
          <w:bidi/>
          <w:rtlGutter/>
          <w:docGrid w:linePitch="360"/>
        </w:sectPr>
      </w:pPr>
    </w:p>
    <w:p w:rsidR="00BA7047" w:rsidRPr="00170230" w:rsidP="00BA7047" w14:paraId="6A70D148"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rael-blue.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0519B4BD"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43865" w:rsidRPr="00416DCC" w:rsidP="00F919BC" w14:paraId="46377A9F" w14:textId="77777777">
      <w:pPr>
        <w:spacing w:before="1320" w:after="0" w:line="400" w:lineRule="exact"/>
        <w:jc w:val="center"/>
        <w:outlineLvl w:val="0"/>
        <w:rPr>
          <w:rFonts w:ascii="Tahoma" w:hAnsi="Tahoma" w:cs="Tahoma"/>
          <w:b/>
          <w:bCs/>
          <w:color w:val="0B5294"/>
          <w:sz w:val="28"/>
          <w:szCs w:val="28"/>
          <w:rtl/>
          <w:lang w:eastAsia="he-IL"/>
        </w:rPr>
      </w:pPr>
      <w:r>
        <w:rPr>
          <w:rFonts w:ascii="Tahoma" w:hAnsi="Tahoma" w:cs="Tahoma" w:hint="cs"/>
          <w:b/>
          <w:bCs/>
          <w:color w:val="0B5294"/>
          <w:sz w:val="28"/>
          <w:szCs w:val="28"/>
          <w:rtl/>
          <w:lang w:eastAsia="he-IL"/>
        </w:rPr>
        <w:t>דוח</w:t>
      </w:r>
      <w:r w:rsidRPr="00416DCC" w:rsidR="00CA6315">
        <w:rPr>
          <w:rFonts w:ascii="Tahoma" w:hAnsi="Tahoma" w:cs="Tahoma"/>
          <w:b/>
          <w:bCs/>
          <w:color w:val="0B5294"/>
          <w:sz w:val="28"/>
          <w:szCs w:val="28"/>
          <w:rtl/>
          <w:lang w:eastAsia="he-IL"/>
        </w:rPr>
        <w:t xml:space="preserve"> על תוצאות ביקורת חשבונות הסיעות </w:t>
      </w:r>
      <w:r w:rsidRPr="00416DCC" w:rsidR="00CA6315">
        <w:rPr>
          <w:rFonts w:ascii="Tahoma" w:hAnsi="Tahoma" w:cs="Tahoma" w:hint="cs"/>
          <w:b/>
          <w:bCs/>
          <w:color w:val="0B5294"/>
          <w:sz w:val="28"/>
          <w:szCs w:val="28"/>
          <w:rtl/>
          <w:lang w:eastAsia="he-IL"/>
        </w:rPr>
        <w:br/>
      </w:r>
      <w:r w:rsidRPr="00416DCC" w:rsidR="00CA6315">
        <w:rPr>
          <w:rFonts w:ascii="Tahoma" w:hAnsi="Tahoma" w:cs="Tahoma"/>
          <w:b/>
          <w:bCs/>
          <w:color w:val="0B5294"/>
          <w:sz w:val="28"/>
          <w:szCs w:val="28"/>
          <w:rtl/>
          <w:lang w:eastAsia="he-IL"/>
        </w:rPr>
        <w:t>ורשימות המועמדים לתקופת הבחירות</w:t>
      </w:r>
      <w:r w:rsidRPr="00416DCC" w:rsidR="00CA6315">
        <w:rPr>
          <w:rFonts w:ascii="Tahoma" w:hAnsi="Tahoma" w:cs="Tahoma"/>
          <w:b/>
          <w:bCs/>
          <w:color w:val="0B5294"/>
          <w:sz w:val="28"/>
          <w:szCs w:val="28"/>
          <w:rtl/>
          <w:lang w:eastAsia="he-IL"/>
        </w:rPr>
        <w:br/>
        <w:t xml:space="preserve">לכנסת </w:t>
      </w:r>
      <w:r w:rsidRPr="00416DCC" w:rsidR="00CA6315">
        <w:rPr>
          <w:rFonts w:ascii="Tahoma" w:hAnsi="Tahoma" w:cs="Tahoma" w:hint="cs"/>
          <w:b/>
          <w:bCs/>
          <w:color w:val="0B5294"/>
          <w:sz w:val="28"/>
          <w:szCs w:val="28"/>
          <w:rtl/>
          <w:lang w:eastAsia="he-IL"/>
        </w:rPr>
        <w:t>העשרים ו</w:t>
      </w:r>
      <w:r w:rsidR="002A3DF3">
        <w:rPr>
          <w:rFonts w:ascii="Tahoma" w:hAnsi="Tahoma" w:cs="Tahoma" w:hint="cs"/>
          <w:b/>
          <w:bCs/>
          <w:color w:val="0B5294"/>
          <w:sz w:val="28"/>
          <w:szCs w:val="28"/>
          <w:rtl/>
          <w:lang w:eastAsia="he-IL"/>
        </w:rPr>
        <w:t>חמש</w:t>
      </w:r>
    </w:p>
    <w:p w:rsidR="00506A0A" w:rsidP="00496D63" w14:paraId="5967F5EF" w14:textId="77777777">
      <w:pPr>
        <w:spacing w:before="480" w:after="0" w:line="400" w:lineRule="exact"/>
        <w:jc w:val="center"/>
        <w:outlineLvl w:val="0"/>
        <w:rPr>
          <w:rFonts w:ascii="Tahoma" w:hAnsi="Tahoma" w:cs="Tahoma"/>
          <w:color w:val="0B5294"/>
          <w:sz w:val="28"/>
          <w:szCs w:val="28"/>
          <w:rtl/>
          <w:lang w:eastAsia="he-IL"/>
        </w:rPr>
      </w:pPr>
      <w:r>
        <w:rPr>
          <w:rFonts w:ascii="Tahoma" w:hAnsi="Tahoma" w:cs="Tahoma" w:hint="cs"/>
          <w:b/>
          <w:bCs/>
          <w:color w:val="0B5294"/>
          <w:sz w:val="28"/>
          <w:szCs w:val="28"/>
          <w:rtl/>
          <w:lang w:eastAsia="he-IL"/>
        </w:rPr>
        <w:t>דוח</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על</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תוצאות</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ביקורת</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החשבונות</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השוטפים</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של</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הסיעות</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בכנסת</w:t>
      </w:r>
      <w:r w:rsidRPr="00416DCC" w:rsidR="00CA6315">
        <w:rPr>
          <w:rFonts w:ascii="Tahoma" w:hAnsi="Tahoma" w:cs="Tahoma"/>
          <w:b/>
          <w:bCs/>
          <w:color w:val="0B5294"/>
          <w:sz w:val="28"/>
          <w:szCs w:val="28"/>
          <w:rtl/>
          <w:lang w:eastAsia="he-IL"/>
        </w:rPr>
        <w:t xml:space="preserve"> </w:t>
      </w:r>
      <w:r w:rsidRPr="00416DCC" w:rsidR="00CA6315">
        <w:rPr>
          <w:rFonts w:ascii="Tahoma" w:hAnsi="Tahoma" w:cs="Tahoma" w:hint="eastAsia"/>
          <w:b/>
          <w:bCs/>
          <w:color w:val="0B5294"/>
          <w:sz w:val="28"/>
          <w:szCs w:val="28"/>
          <w:rtl/>
          <w:lang w:eastAsia="he-IL"/>
        </w:rPr>
        <w:t>העשרים</w:t>
      </w:r>
      <w:r w:rsidRPr="00416DCC" w:rsidR="00CA6315">
        <w:rPr>
          <w:rFonts w:ascii="Tahoma" w:hAnsi="Tahoma" w:cs="Tahoma"/>
          <w:b/>
          <w:bCs/>
          <w:color w:val="0B5294"/>
          <w:sz w:val="28"/>
          <w:szCs w:val="28"/>
          <w:rtl/>
          <w:lang w:eastAsia="he-IL"/>
        </w:rPr>
        <w:t xml:space="preserve"> </w:t>
      </w:r>
      <w:r w:rsidRPr="00416DCC" w:rsidR="00B06D50">
        <w:rPr>
          <w:rFonts w:ascii="Tahoma" w:hAnsi="Tahoma" w:cs="Tahoma" w:hint="cs"/>
          <w:b/>
          <w:bCs/>
          <w:color w:val="0B5294"/>
          <w:sz w:val="28"/>
          <w:szCs w:val="28"/>
          <w:rtl/>
          <w:lang w:eastAsia="he-IL"/>
        </w:rPr>
        <w:t>ו</w:t>
      </w:r>
      <w:r w:rsidR="00B06D50">
        <w:rPr>
          <w:rFonts w:ascii="Tahoma" w:hAnsi="Tahoma" w:cs="Tahoma" w:hint="cs"/>
          <w:b/>
          <w:bCs/>
          <w:color w:val="0B5294"/>
          <w:sz w:val="28"/>
          <w:szCs w:val="28"/>
          <w:rtl/>
          <w:lang w:eastAsia="he-IL"/>
        </w:rPr>
        <w:t>ארבע</w:t>
      </w:r>
      <w:r w:rsidRPr="00416DCC" w:rsidR="00B06D50">
        <w:rPr>
          <w:rFonts w:ascii="Tahoma" w:hAnsi="Tahoma" w:cs="Tahoma" w:hint="cs"/>
          <w:b/>
          <w:bCs/>
          <w:color w:val="0B5294"/>
          <w:sz w:val="28"/>
          <w:szCs w:val="28"/>
          <w:rtl/>
          <w:lang w:eastAsia="he-IL"/>
        </w:rPr>
        <w:t xml:space="preserve"> </w:t>
      </w:r>
      <w:r w:rsidRPr="00416DCC" w:rsidR="00CA6315">
        <w:rPr>
          <w:rFonts w:ascii="Tahoma" w:hAnsi="Tahoma" w:cs="Tahoma" w:hint="cs"/>
          <w:b/>
          <w:bCs/>
          <w:color w:val="0B5294"/>
          <w:sz w:val="28"/>
          <w:szCs w:val="28"/>
          <w:rtl/>
          <w:lang w:eastAsia="he-IL"/>
        </w:rPr>
        <w:t>לתקופה שבין</w:t>
      </w:r>
      <w:r w:rsidR="002A3DF3">
        <w:rPr>
          <w:rFonts w:ascii="Tahoma" w:hAnsi="Tahoma" w:cs="Tahoma" w:hint="cs"/>
          <w:b/>
          <w:bCs/>
          <w:color w:val="0B5294"/>
          <w:sz w:val="28"/>
          <w:szCs w:val="28"/>
          <w:rtl/>
          <w:lang w:eastAsia="he-IL"/>
        </w:rPr>
        <w:t xml:space="preserve"> 1.4.</w:t>
      </w:r>
      <w:r w:rsidR="00B06D50">
        <w:rPr>
          <w:rFonts w:ascii="Tahoma" w:hAnsi="Tahoma" w:cs="Tahoma" w:hint="cs"/>
          <w:b/>
          <w:bCs/>
          <w:color w:val="0B5294"/>
          <w:sz w:val="28"/>
          <w:szCs w:val="28"/>
          <w:rtl/>
          <w:lang w:eastAsia="he-IL"/>
        </w:rPr>
        <w:t xml:space="preserve">21 </w:t>
      </w:r>
      <w:r w:rsidR="002A3DF3">
        <w:rPr>
          <w:rFonts w:ascii="Tahoma" w:hAnsi="Tahoma" w:cs="Tahoma" w:hint="cs"/>
          <w:b/>
          <w:bCs/>
          <w:color w:val="0B5294"/>
          <w:sz w:val="28"/>
          <w:szCs w:val="28"/>
          <w:rtl/>
          <w:lang w:eastAsia="he-IL"/>
        </w:rPr>
        <w:t xml:space="preserve">ל-30.11.22 </w:t>
      </w:r>
    </w:p>
    <w:p w:rsidR="00F919BC" w:rsidRPr="00F919BC" w:rsidP="00BB7D86" w14:paraId="0452B94E" w14:textId="77777777">
      <w:pPr>
        <w:spacing w:before="240" w:after="0" w:line="400" w:lineRule="exact"/>
        <w:jc w:val="center"/>
        <w:outlineLvl w:val="0"/>
        <w:rPr>
          <w:rFonts w:ascii="Tahoma" w:hAnsi="Tahoma" w:cs="Tahoma"/>
          <w:color w:val="0B5294"/>
          <w:sz w:val="28"/>
          <w:szCs w:val="28"/>
          <w:rtl/>
          <w:lang w:eastAsia="he-IL"/>
        </w:rPr>
      </w:pPr>
      <w:r w:rsidRPr="00F919BC">
        <w:rPr>
          <w:rFonts w:ascii="Tahoma" w:hAnsi="Tahoma" w:cs="Tahoma" w:hint="cs"/>
          <w:color w:val="0B5294"/>
          <w:sz w:val="28"/>
          <w:szCs w:val="28"/>
          <w:rtl/>
          <w:lang w:eastAsia="he-IL"/>
        </w:rPr>
        <w:t>לפי חוק מימון מפלגות, התשל"ג-1973</w:t>
      </w:r>
    </w:p>
    <w:p w:rsidR="00BA7047" w:rsidP="00586C27" w14:paraId="749B92E4" w14:textId="77777777">
      <w:pPr>
        <w:tabs>
          <w:tab w:val="left" w:pos="4185"/>
          <w:tab w:val="left" w:pos="5369"/>
        </w:tabs>
        <w:spacing w:before="2640"/>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vaker-semel.new-1.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F919BC" w14:paraId="0F5F1F74" w14:textId="77777777">
      <w:pPr>
        <w:spacing w:after="0" w:line="240" w:lineRule="auto"/>
        <w:jc w:val="center"/>
        <w:rPr>
          <w:rFonts w:ascii="Tahoma" w:hAnsi="Tahoma" w:cs="Tahoma"/>
          <w:sz w:val="22"/>
          <w:szCs w:val="22"/>
          <w:rtl/>
        </w:rPr>
      </w:pPr>
      <w:r w:rsidRPr="00B43865">
        <w:rPr>
          <w:rFonts w:ascii="Tahoma" w:hAnsi="Tahoma" w:cs="Tahoma" w:hint="eastAsia"/>
          <w:sz w:val="22"/>
          <w:szCs w:val="22"/>
          <w:rtl/>
        </w:rPr>
        <w:t>ירושלים</w:t>
      </w:r>
      <w:r w:rsidRPr="00B43865">
        <w:rPr>
          <w:rFonts w:ascii="Tahoma" w:hAnsi="Tahoma" w:cs="Tahoma"/>
          <w:sz w:val="22"/>
          <w:szCs w:val="22"/>
          <w:rtl/>
        </w:rPr>
        <w:t xml:space="preserve">, </w:t>
      </w:r>
      <w:r w:rsidRPr="00885F2F" w:rsidR="002A3DF3">
        <w:rPr>
          <w:rFonts w:ascii="Tahoma" w:hAnsi="Tahoma" w:cs="Tahoma" w:hint="cs"/>
          <w:sz w:val="22"/>
          <w:szCs w:val="22"/>
          <w:rtl/>
        </w:rPr>
        <w:t xml:space="preserve">שבט </w:t>
      </w:r>
      <w:r w:rsidRPr="00885F2F" w:rsidR="00926F59">
        <w:rPr>
          <w:rFonts w:ascii="Tahoma" w:hAnsi="Tahoma" w:cs="Tahoma" w:hint="cs"/>
          <w:sz w:val="22"/>
          <w:szCs w:val="22"/>
          <w:rtl/>
        </w:rPr>
        <w:t>ה</w:t>
      </w:r>
      <w:r w:rsidRPr="00885F2F" w:rsidR="002A3DF3">
        <w:rPr>
          <w:rFonts w:ascii="Tahoma" w:hAnsi="Tahoma" w:cs="Tahoma" w:hint="cs"/>
          <w:sz w:val="22"/>
          <w:szCs w:val="22"/>
          <w:rtl/>
        </w:rPr>
        <w:t>תשפ"ד</w:t>
      </w:r>
      <w:r w:rsidRPr="00885F2F">
        <w:rPr>
          <w:rFonts w:ascii="Tahoma" w:hAnsi="Tahoma" w:cs="Tahoma"/>
          <w:sz w:val="22"/>
          <w:szCs w:val="22"/>
          <w:rtl/>
        </w:rPr>
        <w:t xml:space="preserve">, </w:t>
      </w:r>
      <w:r w:rsidRPr="00885F2F" w:rsidR="0099700A">
        <w:rPr>
          <w:rFonts w:ascii="Tahoma" w:hAnsi="Tahoma" w:cs="Tahoma" w:hint="cs"/>
          <w:sz w:val="22"/>
          <w:szCs w:val="22"/>
          <w:rtl/>
        </w:rPr>
        <w:t xml:space="preserve">פברואר </w:t>
      </w:r>
      <w:r w:rsidRPr="00885F2F" w:rsidR="002A3DF3">
        <w:rPr>
          <w:rFonts w:ascii="Tahoma" w:hAnsi="Tahoma" w:cs="Tahoma" w:hint="cs"/>
          <w:sz w:val="22"/>
          <w:szCs w:val="22"/>
          <w:rtl/>
        </w:rPr>
        <w:t>202</w:t>
      </w:r>
      <w:r w:rsidRPr="00885F2F" w:rsidR="004822EE">
        <w:rPr>
          <w:rFonts w:ascii="Tahoma" w:hAnsi="Tahoma" w:cs="Tahoma" w:hint="cs"/>
          <w:sz w:val="22"/>
          <w:szCs w:val="22"/>
          <w:rtl/>
        </w:rPr>
        <w:t>4</w:t>
      </w:r>
      <w:r w:rsidR="002A3DF3">
        <w:rPr>
          <w:rFonts w:ascii="Tahoma" w:hAnsi="Tahoma" w:cs="Tahoma" w:hint="cs"/>
          <w:sz w:val="22"/>
          <w:szCs w:val="22"/>
          <w:rtl/>
        </w:rPr>
        <w:t xml:space="preserve"> </w:t>
      </w:r>
    </w:p>
    <w:p w:rsidR="00BA7047" w:rsidRPr="0097737E" w:rsidP="00BA7047" w14:paraId="4F466AE6" w14:textId="77777777">
      <w:pPr>
        <w:pStyle w:val="Footer"/>
        <w:spacing w:after="120" w:line="230" w:lineRule="exact"/>
        <w:jc w:val="both"/>
        <w:rPr>
          <w:rFonts w:ascii="Tahoma" w:hAnsi="Tahoma" w:cs="Tahoma"/>
          <w:color w:val="2A2AA6"/>
          <w:szCs w:val="22"/>
          <w:rtl/>
        </w:rPr>
      </w:pPr>
    </w:p>
    <w:p w:rsidR="00BA7047" w:rsidP="00BA7047" w14:paraId="5B7FD783" w14:textId="77777777">
      <w:pPr>
        <w:pStyle w:val="NAME"/>
        <w:rPr>
          <w:rtl/>
        </w:rPr>
        <w:sectPr w:rsidSect="00145A4B">
          <w:headerReference w:type="first" r:id="rId10"/>
          <w:pgSz w:w="11906" w:h="16838" w:code="9"/>
          <w:pgMar w:top="3402" w:right="1701" w:bottom="2835" w:left="1701" w:header="1559" w:footer="709" w:gutter="0"/>
          <w:cols w:space="708"/>
          <w:titlePg/>
          <w:bidi/>
          <w:rtlGutter/>
          <w:docGrid w:linePitch="360"/>
        </w:sectPr>
      </w:pPr>
    </w:p>
    <w:p w:rsidR="00270CC9" w:rsidRPr="00EE661E" w:rsidP="00270CC9" w14:paraId="527BB440" w14:textId="77777777">
      <w:pPr>
        <w:spacing w:before="7200" w:after="60" w:line="240" w:lineRule="auto"/>
        <w:jc w:val="center"/>
        <w:rPr>
          <w:rFonts w:ascii="Tahoma" w:hAnsi="Tahoma" w:cs="Tahoma"/>
          <w:sz w:val="16"/>
          <w:szCs w:val="20"/>
          <w:rtl/>
        </w:rPr>
      </w:pPr>
      <w:r w:rsidRPr="001B7B38">
        <w:rPr>
          <w:rFonts w:ascii="Tahoma" w:hAnsi="Tahoma" w:cs="Tahoma"/>
          <w:sz w:val="20"/>
          <w:szCs w:val="20"/>
          <w:rtl/>
        </w:rPr>
        <w:t xml:space="preserve">מס' קטלוגי </w:t>
      </w:r>
      <w:r w:rsidRPr="001B7B38">
        <w:rPr>
          <w:rFonts w:ascii="Tahoma" w:hAnsi="Tahoma" w:cs="Tahoma"/>
          <w:sz w:val="20"/>
          <w:szCs w:val="20"/>
        </w:rPr>
        <w:t>202</w:t>
      </w:r>
      <w:r w:rsidR="00586C27">
        <w:rPr>
          <w:rFonts w:ascii="Tahoma" w:hAnsi="Tahoma" w:cs="Tahoma"/>
          <w:sz w:val="20"/>
          <w:szCs w:val="20"/>
        </w:rPr>
        <w:t>4</w:t>
      </w:r>
      <w:r w:rsidRPr="001B7B38">
        <w:rPr>
          <w:rFonts w:ascii="Tahoma" w:hAnsi="Tahoma" w:cs="Tahoma"/>
          <w:sz w:val="20"/>
          <w:szCs w:val="20"/>
        </w:rPr>
        <w:t>-P-00</w:t>
      </w:r>
      <w:r w:rsidR="00586C27">
        <w:rPr>
          <w:rFonts w:ascii="Tahoma" w:hAnsi="Tahoma" w:cs="Tahoma"/>
          <w:sz w:val="20"/>
          <w:szCs w:val="20"/>
        </w:rPr>
        <w:t>1</w:t>
      </w:r>
    </w:p>
    <w:p w:rsidR="00270CC9" w:rsidRPr="001B7B38" w:rsidP="00270CC9" w14:paraId="6EBED829" w14:textId="77777777">
      <w:pPr>
        <w:bidi w:val="0"/>
        <w:spacing w:after="0" w:line="240" w:lineRule="auto"/>
        <w:jc w:val="center"/>
        <w:rPr>
          <w:rFonts w:ascii="Tahoma" w:hAnsi="Tahoma" w:cs="Tahoma"/>
          <w:sz w:val="18"/>
          <w:szCs w:val="20"/>
          <w:rtl/>
        </w:rPr>
      </w:pPr>
      <w:r w:rsidRPr="001B7B38">
        <w:rPr>
          <w:rFonts w:ascii="Tahoma" w:hAnsi="Tahoma" w:cs="Tahoma"/>
          <w:sz w:val="18"/>
          <w:szCs w:val="18"/>
        </w:rPr>
        <w:t>ISSN</w:t>
      </w:r>
      <w:r w:rsidRPr="001B7B38">
        <w:rPr>
          <w:rFonts w:ascii="Tahoma" w:hAnsi="Tahoma" w:cs="Tahoma"/>
          <w:sz w:val="18"/>
          <w:szCs w:val="20"/>
        </w:rPr>
        <w:t xml:space="preserve"> </w:t>
      </w:r>
      <w:r w:rsidRPr="001B7B38">
        <w:rPr>
          <w:rFonts w:ascii="Tahoma" w:hAnsi="Tahoma" w:cs="Tahoma"/>
          <w:sz w:val="18"/>
          <w:szCs w:val="18"/>
        </w:rPr>
        <w:t>0793-1948</w:t>
      </w:r>
    </w:p>
    <w:p w:rsidR="00270CC9" w:rsidRPr="00170230" w:rsidP="00270CC9" w14:paraId="2A777FBA" w14:textId="77777777">
      <w:pPr>
        <w:spacing w:after="0" w:line="240" w:lineRule="auto"/>
        <w:jc w:val="center"/>
        <w:rPr>
          <w:rFonts w:ascii="Tahoma" w:hAnsi="Tahoma" w:cs="Tahoma"/>
          <w:sz w:val="20"/>
          <w:szCs w:val="20"/>
        </w:rPr>
      </w:pPr>
    </w:p>
    <w:p w:rsidR="00BA7047" w:rsidRPr="00170230" w:rsidP="00BA7047" w14:paraId="456BCC86" w14:textId="77777777">
      <w:pPr>
        <w:spacing w:after="0" w:line="240" w:lineRule="auto"/>
        <w:jc w:val="center"/>
        <w:rPr>
          <w:rFonts w:ascii="Tahoma" w:hAnsi="Tahoma" w:cs="Tahoma"/>
          <w:sz w:val="20"/>
          <w:szCs w:val="20"/>
        </w:rPr>
      </w:pPr>
    </w:p>
    <w:p w:rsidR="006534BB" w:rsidP="00FF623A" w14:paraId="5392153C"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RPr="006534BB" w:rsidP="006534BB" w14:paraId="26456F7F" w14:textId="77777777">
      <w:pPr>
        <w:spacing w:after="0" w:line="240" w:lineRule="auto"/>
        <w:jc w:val="center"/>
        <w:rPr>
          <w:rFonts w:ascii="Tahoma" w:hAnsi="Tahoma" w:cs="Tahoma"/>
          <w:sz w:val="20"/>
          <w:szCs w:val="20"/>
          <w:rtl/>
        </w:rPr>
      </w:pPr>
      <w:hyperlink r:id="rId11" w:history="1">
        <w:r w:rsidRPr="006534BB" w:rsidR="00F919BC">
          <w:rPr>
            <w:rStyle w:val="Hyperlink"/>
            <w:rFonts w:ascii="Tahoma" w:hAnsi="Tahoma" w:cs="Tahoma"/>
            <w:sz w:val="20"/>
            <w:szCs w:val="20"/>
          </w:rPr>
          <w:t>www.mevaker.gov.il</w:t>
        </w:r>
      </w:hyperlink>
    </w:p>
    <w:p w:rsidR="006534BB" w:rsidRPr="00757633" w:rsidP="006534BB" w14:paraId="50D326AA" w14:textId="77777777">
      <w:pPr>
        <w:spacing w:line="288" w:lineRule="auto"/>
        <w:jc w:val="center"/>
        <w:rPr>
          <w:rFonts w:ascii="Tahoma" w:hAnsi="Tahoma" w:cs="Tahoma"/>
          <w:spacing w:val="-2"/>
          <w:sz w:val="20"/>
          <w:szCs w:val="20"/>
          <w:rtl/>
        </w:rPr>
      </w:pPr>
    </w:p>
    <w:p w:rsidR="006534BB" w:rsidRPr="006534BB" w:rsidP="006534BB" w14:paraId="4F7F2531" w14:textId="77777777">
      <w:pPr>
        <w:spacing w:after="0" w:line="240" w:lineRule="auto"/>
        <w:jc w:val="center"/>
        <w:rPr>
          <w:rFonts w:ascii="Tahoma" w:hAnsi="Tahoma" w:cs="Tahoma"/>
          <w:sz w:val="18"/>
          <w:szCs w:val="18"/>
          <w:rtl/>
        </w:rPr>
      </w:pPr>
      <w:r w:rsidRPr="006534BB">
        <w:rPr>
          <w:rFonts w:ascii="Tahoma" w:hAnsi="Tahoma" w:cs="Tahoma"/>
          <w:sz w:val="18"/>
          <w:szCs w:val="18"/>
          <w:rtl/>
        </w:rPr>
        <w:t>קישור</w:t>
      </w:r>
      <w:r>
        <w:rPr>
          <w:rFonts w:ascii="Tahoma" w:hAnsi="Tahoma" w:cs="Tahoma" w:hint="cs"/>
          <w:sz w:val="18"/>
          <w:szCs w:val="18"/>
          <w:rtl/>
        </w:rPr>
        <w:t>ים</w:t>
      </w:r>
      <w:r w:rsidRPr="006534BB">
        <w:rPr>
          <w:rFonts w:ascii="Tahoma" w:hAnsi="Tahoma" w:cs="Tahoma"/>
          <w:sz w:val="18"/>
          <w:szCs w:val="18"/>
          <w:rtl/>
        </w:rPr>
        <w:t xml:space="preserve"> לנתונים הפרטניים של ה</w:t>
      </w:r>
      <w:r w:rsidRPr="006534BB">
        <w:rPr>
          <w:rFonts w:ascii="Tahoma" w:hAnsi="Tahoma" w:cs="Tahoma" w:hint="cs"/>
          <w:sz w:val="18"/>
          <w:szCs w:val="18"/>
          <w:rtl/>
        </w:rPr>
        <w:t xml:space="preserve">סיעות והרשימות </w:t>
      </w:r>
      <w:r w:rsidR="00FD1C8C">
        <w:rPr>
          <w:rFonts w:ascii="Tahoma" w:hAnsi="Tahoma" w:cs="Tahoma"/>
          <w:sz w:val="18"/>
          <w:szCs w:val="18"/>
          <w:rtl/>
        </w:rPr>
        <w:br/>
      </w:r>
      <w:r w:rsidRPr="006534BB">
        <w:rPr>
          <w:rFonts w:ascii="Tahoma" w:hAnsi="Tahoma" w:cs="Tahoma" w:hint="cs"/>
          <w:sz w:val="18"/>
          <w:szCs w:val="18"/>
          <w:rtl/>
        </w:rPr>
        <w:t>באתר משרד מבקר המדינה</w:t>
      </w:r>
      <w:r>
        <w:rPr>
          <w:rFonts w:ascii="Tahoma" w:hAnsi="Tahoma" w:cs="Tahoma" w:hint="cs"/>
          <w:sz w:val="18"/>
          <w:szCs w:val="18"/>
          <w:rtl/>
        </w:rPr>
        <w:t xml:space="preserve"> מוצגים בתוכן העניינים</w:t>
      </w:r>
      <w:r w:rsidRPr="006534BB">
        <w:rPr>
          <w:rFonts w:ascii="Tahoma" w:hAnsi="Tahoma" w:cs="Tahoma"/>
          <w:sz w:val="18"/>
          <w:szCs w:val="18"/>
          <w:rtl/>
        </w:rPr>
        <w:t xml:space="preserve">. </w:t>
      </w:r>
      <w:r>
        <w:rPr>
          <w:rFonts w:ascii="Tahoma" w:hAnsi="Tahoma" w:cs="Tahoma"/>
          <w:sz w:val="18"/>
          <w:szCs w:val="18"/>
        </w:rPr>
        <w:br/>
      </w:r>
      <w:r w:rsidRPr="006534BB">
        <w:rPr>
          <w:rFonts w:ascii="Tahoma" w:hAnsi="Tahoma" w:cs="Tahoma" w:hint="cs"/>
          <w:sz w:val="18"/>
          <w:szCs w:val="18"/>
          <w:rtl/>
        </w:rPr>
        <w:t>ה</w:t>
      </w:r>
      <w:r w:rsidRPr="006534BB">
        <w:rPr>
          <w:rFonts w:ascii="Tahoma" w:hAnsi="Tahoma" w:cs="Tahoma"/>
          <w:sz w:val="18"/>
          <w:szCs w:val="18"/>
          <w:rtl/>
        </w:rPr>
        <w:t xml:space="preserve">נתונים </w:t>
      </w:r>
      <w:r w:rsidRPr="006534BB">
        <w:rPr>
          <w:rFonts w:ascii="Tahoma" w:hAnsi="Tahoma" w:cs="Tahoma" w:hint="cs"/>
          <w:sz w:val="18"/>
          <w:szCs w:val="18"/>
          <w:rtl/>
        </w:rPr>
        <w:t xml:space="preserve">באתר </w:t>
      </w:r>
      <w:r w:rsidRPr="006534BB">
        <w:rPr>
          <w:rFonts w:ascii="Tahoma" w:hAnsi="Tahoma" w:cs="Tahoma"/>
          <w:sz w:val="18"/>
          <w:szCs w:val="18"/>
          <w:rtl/>
        </w:rPr>
        <w:t>הם הנתונים המחייבים</w:t>
      </w:r>
      <w:r>
        <w:rPr>
          <w:rFonts w:ascii="Tahoma" w:hAnsi="Tahoma" w:cs="Tahoma" w:hint="cs"/>
          <w:sz w:val="18"/>
          <w:szCs w:val="18"/>
          <w:rtl/>
        </w:rPr>
        <w:t>.</w:t>
      </w:r>
    </w:p>
    <w:p w:rsidR="00BA7047" w:rsidRPr="006534BB" w:rsidP="00BA7047" w14:paraId="5BC2B60B" w14:textId="77777777">
      <w:pPr>
        <w:spacing w:after="0" w:line="240" w:lineRule="auto"/>
        <w:jc w:val="center"/>
        <w:rPr>
          <w:rFonts w:ascii="Tahoma" w:hAnsi="Tahoma" w:cs="Tahoma"/>
          <w:sz w:val="20"/>
          <w:szCs w:val="20"/>
          <w:rtl/>
        </w:rPr>
      </w:pPr>
    </w:p>
    <w:p w:rsidR="00557E75" w:rsidP="00BA7047" w14:paraId="57CEBDC1" w14:textId="77777777">
      <w:pPr>
        <w:pStyle w:val="KOT2"/>
        <w:rPr>
          <w:rtl/>
        </w:rPr>
        <w:sectPr w:rsidSect="00145A4B">
          <w:headerReference w:type="even" r:id="rId12"/>
          <w:headerReference w:type="default" r:id="rId13"/>
          <w:pgSz w:w="11906" w:h="16838" w:code="9"/>
          <w:pgMar w:top="3119" w:right="1701" w:bottom="3119" w:left="1701" w:header="1559" w:footer="709" w:gutter="0"/>
          <w:cols w:space="708"/>
          <w:titlePg/>
          <w:bidi/>
          <w:rtlGutter/>
          <w:docGrid w:linePitch="360"/>
        </w:sectPr>
      </w:pPr>
    </w:p>
    <w:p w:rsidR="00BA7047" w:rsidRPr="007D72BE" w:rsidP="00BA7047" w14:paraId="31527553" w14:textId="77777777">
      <w:pPr>
        <w:pStyle w:val="KOT2"/>
        <w:rPr>
          <w:rtl/>
        </w:rPr>
      </w:pPr>
      <w:r w:rsidRPr="007D72BE">
        <w:rPr>
          <w:rtl/>
        </w:rPr>
        <w:t>תוכן העניינ</w:t>
      </w:r>
      <w:r w:rsidRPr="00BA7047">
        <w:rPr>
          <w:color w:val="0B5294"/>
          <w:rtl/>
        </w:rPr>
        <w:t>ים</w:t>
      </w:r>
    </w:p>
    <w:p w:rsidR="002A2F0E" w:rsidP="00F919BC" w14:paraId="436BAD52" w14:textId="77777777">
      <w:pPr>
        <w:spacing w:line="360" w:lineRule="exact"/>
        <w:ind w:right="2268"/>
        <w:rPr>
          <w:rFonts w:ascii="Tahoma" w:hAnsi="Tahoma" w:cs="Tahoma"/>
          <w:b/>
          <w:bCs/>
          <w:sz w:val="18"/>
          <w:szCs w:val="18"/>
          <w:rtl/>
        </w:rPr>
      </w:pPr>
      <w:r>
        <w:rPr>
          <w:rFonts w:ascii="Tahoma" w:hAnsi="Tahoma" w:cs="Tahoma" w:hint="cs"/>
          <w:b/>
          <w:bCs/>
          <w:sz w:val="18"/>
          <w:szCs w:val="18"/>
          <w:rtl/>
        </w:rPr>
        <w:t>רקע</w:t>
      </w:r>
      <w:r w:rsidRPr="00F941A8">
        <w:rPr>
          <w:rFonts w:ascii="Tahoma" w:hAnsi="Tahoma" w:cs="Tahoma"/>
          <w:sz w:val="18"/>
          <w:szCs w:val="18"/>
          <w:rtl/>
          <w:lang w:eastAsia="he-IL"/>
        </w:rPr>
        <w:t xml:space="preserve"> // </w:t>
      </w:r>
      <w:r w:rsidR="00521195">
        <w:rPr>
          <w:rFonts w:ascii="Tahoma" w:hAnsi="Tahoma" w:cs="Tahoma" w:hint="cs"/>
          <w:sz w:val="18"/>
          <w:szCs w:val="18"/>
          <w:rtl/>
          <w:lang w:eastAsia="he-IL"/>
        </w:rPr>
        <w:t>7</w:t>
      </w:r>
    </w:p>
    <w:p w:rsidR="00233BDF" w:rsidRPr="00F941A8" w:rsidP="00F919BC" w14:paraId="14E4F729" w14:textId="77777777">
      <w:pPr>
        <w:spacing w:line="360" w:lineRule="exact"/>
        <w:ind w:right="2268"/>
        <w:rPr>
          <w:rFonts w:ascii="Tahoma" w:hAnsi="Tahoma" w:cs="Tahoma"/>
          <w:sz w:val="18"/>
          <w:szCs w:val="18"/>
          <w:rtl/>
        </w:rPr>
      </w:pPr>
      <w:r>
        <w:rPr>
          <w:rFonts w:ascii="Tahoma" w:hAnsi="Tahoma" w:cs="Tahoma" w:hint="cs"/>
          <w:b/>
          <w:bCs/>
          <w:sz w:val="18"/>
          <w:szCs w:val="18"/>
          <w:rtl/>
        </w:rPr>
        <w:t>דוח</w:t>
      </w:r>
      <w:r w:rsidRPr="00F941A8" w:rsidR="00CA6315">
        <w:rPr>
          <w:rFonts w:ascii="Tahoma" w:hAnsi="Tahoma" w:cs="Tahoma"/>
          <w:b/>
          <w:bCs/>
          <w:sz w:val="18"/>
          <w:szCs w:val="18"/>
          <w:rtl/>
        </w:rPr>
        <w:t xml:space="preserve"> על תוצאות ביקורת חשבונות הסיעות ורשימות המועמדים לתקופת הבחירות לכנסת העשרים </w:t>
      </w:r>
      <w:r w:rsidR="002A3DF3">
        <w:rPr>
          <w:rFonts w:ascii="Tahoma" w:hAnsi="Tahoma" w:cs="Tahoma" w:hint="cs"/>
          <w:b/>
          <w:bCs/>
          <w:sz w:val="18"/>
          <w:szCs w:val="18"/>
          <w:rtl/>
        </w:rPr>
        <w:t>וחמש</w:t>
      </w:r>
      <w:r w:rsidRPr="00F941A8" w:rsidR="002A3DF3">
        <w:rPr>
          <w:rFonts w:ascii="Tahoma" w:hAnsi="Tahoma" w:cs="Tahoma"/>
          <w:sz w:val="18"/>
          <w:szCs w:val="18"/>
          <w:rtl/>
          <w:lang w:eastAsia="he-IL"/>
        </w:rPr>
        <w:t xml:space="preserve"> </w:t>
      </w:r>
      <w:r w:rsidRPr="00F941A8" w:rsidR="00CA6315">
        <w:rPr>
          <w:rFonts w:ascii="Tahoma" w:hAnsi="Tahoma" w:cs="Tahoma"/>
          <w:sz w:val="18"/>
          <w:szCs w:val="18"/>
          <w:rtl/>
          <w:lang w:eastAsia="he-IL"/>
        </w:rPr>
        <w:t xml:space="preserve">// </w:t>
      </w:r>
      <w:r w:rsidR="00521195">
        <w:rPr>
          <w:rFonts w:ascii="Tahoma" w:hAnsi="Tahoma" w:cs="Tahoma" w:hint="cs"/>
          <w:sz w:val="18"/>
          <w:szCs w:val="18"/>
          <w:rtl/>
          <w:lang w:eastAsia="he-IL"/>
        </w:rPr>
        <w:t>11</w:t>
      </w:r>
    </w:p>
    <w:p w:rsidR="00544813" w:rsidP="00544813" w14:paraId="2EEAA79A" w14:textId="77777777">
      <w:r w:rsidRPr="00F941A8">
        <w:rPr>
          <w:rFonts w:ascii="Tahoma" w:hAnsi="Tahoma" w:cs="Tahoma"/>
          <w:sz w:val="18"/>
          <w:szCs w:val="18"/>
          <w:rtl/>
        </w:rPr>
        <w:t>נתונים פרטניים על תוצאות ביקורת החשבונות לתקופת הבחירות לכנסת העשרים ו</w:t>
      </w:r>
      <w:r w:rsidR="002A3DF3">
        <w:rPr>
          <w:rFonts w:ascii="Tahoma" w:hAnsi="Tahoma" w:cs="Tahoma" w:hint="cs"/>
          <w:sz w:val="18"/>
          <w:szCs w:val="18"/>
          <w:rtl/>
        </w:rPr>
        <w:t>חמש</w:t>
      </w:r>
      <w:r>
        <w:rPr>
          <w:rFonts w:ascii="Tahoma" w:hAnsi="Tahoma" w:cs="Tahoma" w:hint="cs"/>
          <w:sz w:val="18"/>
          <w:szCs w:val="18"/>
          <w:rtl/>
        </w:rPr>
        <w:t>:</w:t>
      </w:r>
      <w:r w:rsidRPr="00544813">
        <w:rPr>
          <w:rtl/>
        </w:rPr>
        <w:t xml:space="preserve"> </w:t>
      </w:r>
      <w:hyperlink r:id="rId14" w:history="1">
        <w:r>
          <w:rPr>
            <w:rStyle w:val="Hyperlink"/>
            <w:rFonts w:hint="cs"/>
          </w:rPr>
          <w:t>https://bit.ly/3OiCwFu</w:t>
        </w:r>
      </w:hyperlink>
    </w:p>
    <w:p w:rsidR="00233BDF" w:rsidRPr="00F941A8" w:rsidP="00A269DF" w14:paraId="77F413F1" w14:textId="77777777">
      <w:pPr>
        <w:spacing w:line="360" w:lineRule="exact"/>
        <w:ind w:right="1560"/>
        <w:rPr>
          <w:rFonts w:ascii="Tahoma" w:hAnsi="Tahoma" w:cs="Tahoma"/>
          <w:sz w:val="18"/>
          <w:szCs w:val="18"/>
          <w:rtl/>
          <w:lang w:eastAsia="he-IL"/>
        </w:rPr>
      </w:pPr>
      <w:hyperlink w:history="1"/>
      <w:r w:rsidR="00032937">
        <w:rPr>
          <w:rFonts w:ascii="Tahoma" w:hAnsi="Tahoma" w:cs="Tahoma" w:hint="cs"/>
          <w:b/>
          <w:bCs/>
          <w:sz w:val="18"/>
          <w:szCs w:val="18"/>
          <w:rtl/>
          <w:lang w:eastAsia="he-IL"/>
        </w:rPr>
        <w:t>דוח</w:t>
      </w:r>
      <w:r w:rsidRPr="00F941A8" w:rsidR="00CA6315">
        <w:rPr>
          <w:rFonts w:ascii="Tahoma" w:hAnsi="Tahoma" w:cs="Tahoma"/>
          <w:b/>
          <w:bCs/>
          <w:sz w:val="18"/>
          <w:szCs w:val="18"/>
          <w:rtl/>
          <w:lang w:eastAsia="he-IL"/>
        </w:rPr>
        <w:t xml:space="preserve"> על </w:t>
      </w:r>
      <w:r w:rsidR="00506A0A">
        <w:rPr>
          <w:rFonts w:ascii="Tahoma" w:hAnsi="Tahoma" w:cs="Tahoma" w:hint="cs"/>
          <w:b/>
          <w:bCs/>
          <w:sz w:val="18"/>
          <w:szCs w:val="18"/>
          <w:rtl/>
          <w:lang w:eastAsia="he-IL"/>
        </w:rPr>
        <w:t xml:space="preserve">תוצאות ביקורת </w:t>
      </w:r>
      <w:r w:rsidRPr="00F941A8" w:rsidR="00CA6315">
        <w:rPr>
          <w:rFonts w:ascii="Tahoma" w:hAnsi="Tahoma" w:cs="Tahoma"/>
          <w:b/>
          <w:bCs/>
          <w:sz w:val="18"/>
          <w:szCs w:val="18"/>
          <w:rtl/>
          <w:lang w:eastAsia="he-IL"/>
        </w:rPr>
        <w:t>החשבונות השוטפים של הסיעות בכנסת העשרים ו</w:t>
      </w:r>
      <w:r w:rsidR="007A3D30">
        <w:rPr>
          <w:rFonts w:ascii="Tahoma" w:hAnsi="Tahoma" w:cs="Tahoma" w:hint="cs"/>
          <w:b/>
          <w:bCs/>
          <w:sz w:val="18"/>
          <w:szCs w:val="18"/>
          <w:rtl/>
          <w:lang w:eastAsia="he-IL"/>
        </w:rPr>
        <w:t>ארבע</w:t>
      </w:r>
      <w:r w:rsidRPr="00F941A8" w:rsidR="00CA6315">
        <w:rPr>
          <w:rFonts w:ascii="Tahoma" w:hAnsi="Tahoma" w:cs="Tahoma"/>
          <w:b/>
          <w:bCs/>
          <w:sz w:val="18"/>
          <w:szCs w:val="18"/>
          <w:rtl/>
          <w:lang w:eastAsia="he-IL"/>
        </w:rPr>
        <w:t xml:space="preserve"> לתקופה שבין</w:t>
      </w:r>
      <w:r w:rsidR="007A3D30">
        <w:rPr>
          <w:rFonts w:ascii="Tahoma" w:hAnsi="Tahoma" w:cs="Tahoma" w:hint="cs"/>
          <w:b/>
          <w:bCs/>
          <w:sz w:val="18"/>
          <w:szCs w:val="18"/>
          <w:rtl/>
          <w:lang w:eastAsia="he-IL"/>
        </w:rPr>
        <w:t xml:space="preserve"> 1.4.21 ל-30.11.22</w:t>
      </w:r>
      <w:r w:rsidRPr="00F919BC" w:rsidR="00CA6315">
        <w:rPr>
          <w:rFonts w:ascii="Tahoma" w:hAnsi="Tahoma" w:cs="Tahoma"/>
          <w:b/>
          <w:bCs/>
          <w:sz w:val="18"/>
          <w:szCs w:val="18"/>
          <w:rtl/>
          <w:lang w:eastAsia="he-IL"/>
        </w:rPr>
        <w:t xml:space="preserve"> </w:t>
      </w:r>
      <w:r w:rsidRPr="00F941A8" w:rsidR="00CA6315">
        <w:rPr>
          <w:rFonts w:ascii="Tahoma" w:hAnsi="Tahoma" w:cs="Tahoma"/>
          <w:sz w:val="18"/>
          <w:szCs w:val="18"/>
          <w:rtl/>
          <w:lang w:eastAsia="he-IL"/>
        </w:rPr>
        <w:t xml:space="preserve">// </w:t>
      </w:r>
      <w:r w:rsidR="00521195">
        <w:rPr>
          <w:rFonts w:ascii="Tahoma" w:hAnsi="Tahoma" w:cs="Tahoma" w:hint="cs"/>
          <w:sz w:val="18"/>
          <w:szCs w:val="18"/>
          <w:rtl/>
          <w:lang w:eastAsia="he-IL"/>
        </w:rPr>
        <w:t>25</w:t>
      </w:r>
    </w:p>
    <w:p w:rsidR="00C47C79" w:rsidP="00A269DF" w14:paraId="69ADEB46" w14:textId="77777777">
      <w:pPr>
        <w:spacing w:after="0" w:line="360" w:lineRule="exact"/>
        <w:rPr>
          <w:rtl/>
        </w:rPr>
      </w:pPr>
      <w:r w:rsidRPr="00F941A8">
        <w:rPr>
          <w:rFonts w:ascii="Tahoma" w:hAnsi="Tahoma" w:cs="Tahoma"/>
          <w:sz w:val="18"/>
          <w:szCs w:val="18"/>
          <w:rtl/>
        </w:rPr>
        <w:t>נתונים פרטניים על תוצאות ביקורת החשבונות לתקופה השוטפת שבין</w:t>
      </w:r>
      <w:r w:rsidR="007A3D30">
        <w:rPr>
          <w:rFonts w:ascii="Tahoma" w:hAnsi="Tahoma" w:cs="Tahoma" w:hint="cs"/>
          <w:b/>
          <w:bCs/>
          <w:sz w:val="18"/>
          <w:szCs w:val="18"/>
          <w:rtl/>
          <w:lang w:eastAsia="he-IL"/>
        </w:rPr>
        <w:t xml:space="preserve"> </w:t>
      </w:r>
      <w:r w:rsidRPr="00496D63" w:rsidR="007A3D30">
        <w:rPr>
          <w:rFonts w:ascii="Tahoma" w:hAnsi="Tahoma" w:cs="Tahoma"/>
          <w:sz w:val="18"/>
          <w:szCs w:val="18"/>
          <w:rtl/>
          <w:lang w:eastAsia="he-IL"/>
        </w:rPr>
        <w:t xml:space="preserve">1.4.21 </w:t>
      </w:r>
      <w:r w:rsidRPr="00496D63" w:rsidR="007A3D30">
        <w:rPr>
          <w:rFonts w:ascii="Tahoma" w:hAnsi="Tahoma" w:cs="Tahoma" w:hint="eastAsia"/>
          <w:sz w:val="18"/>
          <w:szCs w:val="18"/>
          <w:rtl/>
          <w:lang w:eastAsia="he-IL"/>
        </w:rPr>
        <w:t>ל</w:t>
      </w:r>
      <w:r w:rsidRPr="00496D63" w:rsidR="007A3D30">
        <w:rPr>
          <w:rFonts w:ascii="Tahoma" w:hAnsi="Tahoma" w:cs="Tahoma"/>
          <w:sz w:val="18"/>
          <w:szCs w:val="18"/>
          <w:rtl/>
          <w:lang w:eastAsia="he-IL"/>
        </w:rPr>
        <w:t>-30.11.22</w:t>
      </w:r>
      <w:r w:rsidR="00270CC9">
        <w:rPr>
          <w:rFonts w:ascii="Tahoma" w:hAnsi="Tahoma" w:cs="Tahoma"/>
          <w:sz w:val="18"/>
          <w:szCs w:val="18"/>
          <w:rtl/>
        </w:rPr>
        <w:t>:</w:t>
      </w:r>
    </w:p>
    <w:p w:rsidR="00F36138" w:rsidP="00F36138" w14:paraId="5027DDD5" w14:textId="77777777">
      <w:hyperlink r:id="rId15" w:history="1">
        <w:r w:rsidR="002E134B">
          <w:rPr>
            <w:rStyle w:val="Hyperlink"/>
            <w:rFonts w:hint="cs"/>
          </w:rPr>
          <w:t>https://bit.ly/48XvfTF</w:t>
        </w:r>
      </w:hyperlink>
    </w:p>
    <w:p w:rsidR="00BA7047" w:rsidP="00A70603" w14:paraId="24760275" w14:textId="77777777">
      <w:pPr>
        <w:spacing w:line="360" w:lineRule="exact"/>
        <w:ind w:right="1560"/>
        <w:rPr>
          <w:rFonts w:ascii="Tahoma" w:hAnsi="Tahoma" w:cs="Tahoma"/>
          <w:b/>
          <w:bCs/>
          <w:sz w:val="18"/>
          <w:szCs w:val="18"/>
          <w:rtl/>
          <w:lang w:eastAsia="he-IL"/>
        </w:rPr>
      </w:pPr>
      <w:r w:rsidRPr="00F941A8">
        <w:rPr>
          <w:rFonts w:ascii="Tahoma" w:hAnsi="Tahoma" w:cs="Tahoma"/>
          <w:b/>
          <w:bCs/>
          <w:sz w:val="18"/>
          <w:szCs w:val="18"/>
          <w:rtl/>
          <w:lang w:eastAsia="he-IL"/>
        </w:rPr>
        <w:t>נושאים בעלי היבטים עקרוניים</w:t>
      </w:r>
      <w:r w:rsidRPr="00F941A8">
        <w:rPr>
          <w:rFonts w:ascii="Tahoma" w:hAnsi="Tahoma" w:cs="Tahoma"/>
          <w:sz w:val="18"/>
          <w:szCs w:val="18"/>
          <w:rtl/>
          <w:lang w:eastAsia="he-IL"/>
        </w:rPr>
        <w:t xml:space="preserve"> // </w:t>
      </w:r>
      <w:r w:rsidR="00521195">
        <w:rPr>
          <w:rFonts w:ascii="Tahoma" w:hAnsi="Tahoma" w:cs="Tahoma" w:hint="cs"/>
          <w:sz w:val="18"/>
          <w:szCs w:val="18"/>
          <w:rtl/>
          <w:lang w:eastAsia="he-IL"/>
        </w:rPr>
        <w:t>39</w:t>
      </w:r>
    </w:p>
    <w:p w:rsidR="00E077B7" w:rsidP="0010599F" w14:paraId="5E490051" w14:textId="77777777">
      <w:pPr>
        <w:spacing w:line="240" w:lineRule="exact"/>
        <w:ind w:right="2268"/>
        <w:jc w:val="both"/>
        <w:rPr>
          <w:rFonts w:ascii="Tahoma" w:hAnsi="Tahoma" w:cs="Tahoma"/>
          <w:sz w:val="17"/>
          <w:szCs w:val="18"/>
          <w:rtl/>
        </w:rPr>
      </w:pPr>
    </w:p>
    <w:p w:rsidR="00AE3EC2" w:rsidP="0010599F" w14:paraId="319E1E02" w14:textId="77777777">
      <w:pPr>
        <w:spacing w:line="240" w:lineRule="exact"/>
        <w:ind w:right="2268"/>
        <w:jc w:val="both"/>
        <w:rPr>
          <w:rFonts w:ascii="Tahoma" w:hAnsi="Tahoma" w:cs="Tahoma"/>
          <w:sz w:val="17"/>
          <w:szCs w:val="18"/>
        </w:rPr>
        <w:sectPr w:rsidSect="00145A4B">
          <w:pgSz w:w="11906" w:h="16838" w:code="9"/>
          <w:pgMar w:top="3119" w:right="1701" w:bottom="3119" w:left="1701" w:header="1559" w:footer="709" w:gutter="0"/>
          <w:cols w:space="708"/>
          <w:titlePg/>
          <w:bidi/>
          <w:rtlGutter/>
          <w:docGrid w:linePitch="360"/>
        </w:sectPr>
      </w:pPr>
    </w:p>
    <w:bookmarkEnd w:id="1"/>
    <w:bookmarkEnd w:id="2"/>
    <w:bookmarkEnd w:id="3"/>
    <w:bookmarkEnd w:id="4"/>
    <w:bookmarkEnd w:id="5"/>
    <w:p w:rsidR="003B13CA" w:rsidRPr="003B13CA" w:rsidP="003B13CA" w14:paraId="19F212DD" w14:textId="77777777">
      <w:pPr>
        <w:spacing w:line="230" w:lineRule="exact"/>
        <w:jc w:val="both"/>
        <w:rPr>
          <w:rFonts w:cs="FrankRuehl"/>
          <w:sz w:val="22"/>
          <w:szCs w:val="22"/>
          <w:rtl/>
        </w:rPr>
      </w:pPr>
    </w:p>
    <w:p w:rsidR="00AE3EC2" w:rsidP="003B13CA" w14:paraId="76CA5D7B" w14:textId="77777777">
      <w:pPr>
        <w:pStyle w:val="KOT3A"/>
        <w:outlineLvl w:val="1"/>
        <w:rPr>
          <w:rFonts w:ascii="Arial Bold" w:hAnsi="Arial Bold" w:eastAsiaTheme="majorEastAsia" w:cs="Tahoma"/>
          <w:b w:val="0"/>
          <w:bCs w:val="0"/>
          <w:color w:val="0B5294" w:themeColor="accent1" w:themeShade="BF"/>
          <w:spacing w:val="0"/>
          <w:sz w:val="36"/>
          <w:szCs w:val="36"/>
          <w:rtl/>
        </w:rPr>
        <w:sectPr w:rsidSect="00145A4B">
          <w:headerReference w:type="even" r:id="rId16"/>
          <w:headerReference w:type="default" r:id="rId17"/>
          <w:pgSz w:w="11906" w:h="16838" w:code="9"/>
          <w:pgMar w:top="3119" w:right="1701" w:bottom="3119" w:left="1701" w:header="1559" w:footer="709" w:gutter="0"/>
          <w:cols w:space="708"/>
          <w:titlePg/>
          <w:bidi/>
          <w:rtlGutter/>
          <w:docGrid w:linePitch="360"/>
        </w:sectPr>
      </w:pPr>
    </w:p>
    <w:p w:rsidR="00B43865" w:rsidRPr="003B13CA" w:rsidP="003B13CA" w14:paraId="4C713689"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3B13CA">
        <w:rPr>
          <w:rFonts w:ascii="Arial Bold" w:hAnsi="Arial Bold" w:eastAsiaTheme="majorEastAsia" w:cs="Tahoma" w:hint="cs"/>
          <w:b w:val="0"/>
          <w:bCs w:val="0"/>
          <w:color w:val="0B5294" w:themeColor="accent1" w:themeShade="BF"/>
          <w:spacing w:val="0"/>
          <w:sz w:val="36"/>
          <w:szCs w:val="36"/>
          <w:rtl/>
        </w:rPr>
        <w:t>רקע</w:t>
      </w:r>
    </w:p>
    <w:p w:rsidR="00B43865" w:rsidP="0038592A" w14:paraId="2E46138A" w14:textId="77777777">
      <w:pPr>
        <w:spacing w:line="300" w:lineRule="exact"/>
        <w:jc w:val="both"/>
        <w:rPr>
          <w:rFonts w:ascii="Tahoma" w:hAnsi="Tahoma" w:cs="Tahoma"/>
          <w:sz w:val="20"/>
          <w:szCs w:val="20"/>
          <w:rtl/>
        </w:rPr>
      </w:pPr>
      <w:r>
        <w:rPr>
          <w:rFonts w:ascii="Tahoma" w:hAnsi="Tahoma" w:cs="Tahoma" w:hint="cs"/>
          <w:sz w:val="20"/>
          <w:szCs w:val="20"/>
          <w:rtl/>
        </w:rPr>
        <w:t>ב-</w:t>
      </w:r>
      <w:r w:rsidR="00A067AE">
        <w:rPr>
          <w:rFonts w:ascii="Tahoma" w:hAnsi="Tahoma" w:cs="Tahoma" w:hint="cs"/>
          <w:sz w:val="20"/>
          <w:szCs w:val="20"/>
          <w:rtl/>
        </w:rPr>
        <w:t>30</w:t>
      </w:r>
      <w:r w:rsidR="007B40AA">
        <w:rPr>
          <w:rFonts w:ascii="Tahoma" w:hAnsi="Tahoma" w:cs="Tahoma" w:hint="cs"/>
          <w:sz w:val="20"/>
          <w:szCs w:val="20"/>
          <w:rtl/>
        </w:rPr>
        <w:t>.6.22</w:t>
      </w:r>
      <w:r>
        <w:rPr>
          <w:rFonts w:ascii="Tahoma" w:hAnsi="Tahoma" w:cs="Tahoma" w:hint="cs"/>
          <w:sz w:val="20"/>
          <w:szCs w:val="20"/>
          <w:rtl/>
        </w:rPr>
        <w:t xml:space="preserve"> התפזרה הכנסת העשרים ו</w:t>
      </w:r>
      <w:r w:rsidR="007A3D30">
        <w:rPr>
          <w:rFonts w:ascii="Tahoma" w:hAnsi="Tahoma" w:cs="Tahoma" w:hint="cs"/>
          <w:sz w:val="20"/>
          <w:szCs w:val="20"/>
          <w:rtl/>
        </w:rPr>
        <w:t>ארבע</w:t>
      </w:r>
      <w:r>
        <w:rPr>
          <w:rStyle w:val="FootnoteReference0"/>
          <w:rFonts w:ascii="Tahoma" w:hAnsi="Tahoma" w:cs="Tahoma"/>
          <w:sz w:val="20"/>
          <w:szCs w:val="20"/>
          <w:rtl/>
        </w:rPr>
        <w:footnoteReference w:id="2"/>
      </w:r>
      <w:r>
        <w:rPr>
          <w:rFonts w:ascii="Tahoma" w:hAnsi="Tahoma" w:cs="Tahoma" w:hint="cs"/>
          <w:sz w:val="20"/>
          <w:szCs w:val="20"/>
          <w:rtl/>
        </w:rPr>
        <w:t>, וב-</w:t>
      </w:r>
      <w:r w:rsidR="007A3D30">
        <w:rPr>
          <w:rFonts w:ascii="Tahoma" w:hAnsi="Tahoma" w:cs="Tahoma" w:hint="cs"/>
          <w:sz w:val="20"/>
          <w:szCs w:val="20"/>
          <w:rtl/>
        </w:rPr>
        <w:t>1.11.22</w:t>
      </w:r>
      <w:r>
        <w:rPr>
          <w:rFonts w:ascii="Tahoma" w:hAnsi="Tahoma" w:cs="Tahoma" w:hint="cs"/>
          <w:sz w:val="20"/>
          <w:szCs w:val="20"/>
          <w:rtl/>
        </w:rPr>
        <w:t xml:space="preserve"> התקיימו הבחירות לכנסת העשרים ו</w:t>
      </w:r>
      <w:r w:rsidR="007A3D30">
        <w:rPr>
          <w:rFonts w:ascii="Tahoma" w:hAnsi="Tahoma" w:cs="Tahoma" w:hint="cs"/>
          <w:sz w:val="20"/>
          <w:szCs w:val="20"/>
          <w:rtl/>
        </w:rPr>
        <w:t>חמש</w:t>
      </w:r>
      <w:r>
        <w:rPr>
          <w:rFonts w:ascii="Tahoma" w:hAnsi="Tahoma" w:cs="Tahoma" w:hint="cs"/>
          <w:sz w:val="20"/>
          <w:szCs w:val="20"/>
          <w:rtl/>
        </w:rPr>
        <w:t>.</w:t>
      </w:r>
    </w:p>
    <w:p w:rsidR="00697E9E" w:rsidRPr="00AE3EC2" w:rsidP="00AE3EC2" w14:paraId="516872F1" w14:textId="77777777">
      <w:pPr>
        <w:spacing w:line="300" w:lineRule="exact"/>
        <w:jc w:val="both"/>
        <w:rPr>
          <w:rFonts w:ascii="Tahoma" w:hAnsi="Tahoma" w:cs="Tahoma"/>
          <w:sz w:val="20"/>
          <w:szCs w:val="20"/>
          <w:rtl/>
        </w:rPr>
      </w:pPr>
    </w:p>
    <w:p w:rsidR="00B43865" w:rsidRPr="00A93D77" w:rsidP="00B43865" w14:paraId="2F0E7147" w14:textId="77777777">
      <w:pPr>
        <w:pStyle w:val="KOT4"/>
        <w:ind w:right="0"/>
        <w:rPr>
          <w:b/>
          <w:sz w:val="28"/>
          <w:szCs w:val="28"/>
          <w:rtl/>
        </w:rPr>
      </w:pPr>
      <w:r>
        <w:rPr>
          <w:rFonts w:hint="cs"/>
          <w:b/>
          <w:sz w:val="28"/>
          <w:szCs w:val="28"/>
          <w:rtl/>
        </w:rPr>
        <w:t>הג</w:t>
      </w:r>
      <w:r w:rsidRPr="00A93D77">
        <w:rPr>
          <w:rFonts w:hint="eastAsia"/>
          <w:b/>
          <w:sz w:val="28"/>
          <w:szCs w:val="28"/>
          <w:rtl/>
        </w:rPr>
        <w:t>ו</w:t>
      </w:r>
      <w:r w:rsidR="00C66BEB">
        <w:rPr>
          <w:rFonts w:hint="cs"/>
          <w:b/>
          <w:sz w:val="28"/>
          <w:szCs w:val="28"/>
          <w:rtl/>
        </w:rPr>
        <w:t>רמים</w:t>
      </w:r>
      <w:r w:rsidRPr="00A93D77">
        <w:rPr>
          <w:b/>
          <w:sz w:val="28"/>
          <w:szCs w:val="28"/>
          <w:rtl/>
        </w:rPr>
        <w:t xml:space="preserve"> </w:t>
      </w:r>
      <w:r w:rsidR="00C66BEB">
        <w:rPr>
          <w:rFonts w:hint="cs"/>
          <w:b/>
          <w:sz w:val="28"/>
          <w:szCs w:val="28"/>
          <w:rtl/>
        </w:rPr>
        <w:t>המעורבים</w:t>
      </w:r>
    </w:p>
    <w:p w:rsidR="00B43865" w:rsidP="001C0FFA" w14:paraId="581C6F95" w14:textId="77777777">
      <w:pPr>
        <w:spacing w:line="300" w:lineRule="exact"/>
        <w:jc w:val="both"/>
        <w:rPr>
          <w:rFonts w:ascii="Tahoma" w:hAnsi="Tahoma" w:cs="Tahoma"/>
          <w:sz w:val="20"/>
          <w:szCs w:val="20"/>
          <w:rtl/>
        </w:rPr>
      </w:pPr>
      <w:r>
        <w:rPr>
          <w:rFonts w:ascii="Tahoma" w:hAnsi="Tahoma" w:cs="Tahoma" w:hint="cs"/>
          <w:sz w:val="20"/>
          <w:szCs w:val="20"/>
          <w:rtl/>
        </w:rPr>
        <w:t xml:space="preserve">רשימת מועמדים </w:t>
      </w:r>
      <w:r w:rsidR="00C66BEB">
        <w:rPr>
          <w:rFonts w:ascii="Tahoma" w:hAnsi="Tahoma" w:cs="Tahoma" w:hint="cs"/>
          <w:sz w:val="20"/>
          <w:szCs w:val="20"/>
          <w:rtl/>
        </w:rPr>
        <w:t xml:space="preserve">בבחירות </w:t>
      </w:r>
      <w:r>
        <w:rPr>
          <w:rFonts w:ascii="Tahoma" w:hAnsi="Tahoma" w:cs="Tahoma" w:hint="cs"/>
          <w:sz w:val="20"/>
          <w:szCs w:val="20"/>
          <w:rtl/>
        </w:rPr>
        <w:t>לכנסת עשויה להיות מוגשת על ידי מפלגה</w:t>
      </w:r>
      <w:r>
        <w:rPr>
          <w:rStyle w:val="FootnoteReference0"/>
          <w:rFonts w:ascii="Tahoma" w:hAnsi="Tahoma"/>
          <w:sz w:val="20"/>
          <w:szCs w:val="20"/>
          <w:rtl/>
        </w:rPr>
        <w:footnoteReference w:id="3"/>
      </w:r>
      <w:r>
        <w:rPr>
          <w:rFonts w:ascii="Tahoma" w:hAnsi="Tahoma" w:cs="Tahoma" w:hint="cs"/>
          <w:sz w:val="20"/>
          <w:szCs w:val="20"/>
          <w:rtl/>
        </w:rPr>
        <w:t xml:space="preserve"> שיש לה נציג אחד לפחות בכנסת היוצאת או על ידי מפלגה שאינה מיוצגת בכנסת היוצאת. </w:t>
      </w:r>
    </w:p>
    <w:p w:rsidR="00B43865" w:rsidP="001C0FFA" w14:paraId="55F18936" w14:textId="77777777">
      <w:pPr>
        <w:spacing w:line="300" w:lineRule="exact"/>
        <w:jc w:val="both"/>
        <w:rPr>
          <w:rFonts w:ascii="Tahoma" w:hAnsi="Tahoma" w:cs="Tahoma"/>
          <w:sz w:val="20"/>
          <w:szCs w:val="20"/>
          <w:rtl/>
        </w:rPr>
      </w:pPr>
      <w:r>
        <w:rPr>
          <w:rFonts w:ascii="Tahoma" w:hAnsi="Tahoma" w:cs="Tahoma" w:hint="cs"/>
          <w:sz w:val="20"/>
          <w:szCs w:val="20"/>
          <w:rtl/>
        </w:rPr>
        <w:t>להלן ההגדרות של הגופים אשר רשאים להתמודד בבחירות לכנסת</w:t>
      </w:r>
      <w:r>
        <w:rPr>
          <w:rStyle w:val="FootnoteReference0"/>
          <w:rFonts w:ascii="Tahoma" w:hAnsi="Tahoma"/>
          <w:sz w:val="20"/>
          <w:szCs w:val="20"/>
          <w:rtl/>
        </w:rPr>
        <w:footnoteReference w:id="4"/>
      </w:r>
      <w:r>
        <w:rPr>
          <w:rFonts w:ascii="Tahoma" w:hAnsi="Tahoma" w:cs="Tahoma" w:hint="cs"/>
          <w:sz w:val="20"/>
          <w:szCs w:val="20"/>
          <w:rtl/>
        </w:rPr>
        <w:t>:</w:t>
      </w:r>
    </w:p>
    <w:p w:rsidR="00B43865" w:rsidP="001C0FFA" w14:paraId="2E29AD8B" w14:textId="77777777">
      <w:pPr>
        <w:spacing w:line="300" w:lineRule="exact"/>
        <w:jc w:val="both"/>
        <w:rPr>
          <w:rFonts w:ascii="Tahoma" w:hAnsi="Tahoma" w:cs="Tahoma"/>
          <w:sz w:val="20"/>
          <w:szCs w:val="20"/>
          <w:rtl/>
        </w:rPr>
      </w:pPr>
      <w:r>
        <w:rPr>
          <w:rFonts w:ascii="Tahoma" w:hAnsi="Tahoma" w:cs="Tahoma" w:hint="cs"/>
          <w:sz w:val="20"/>
          <w:szCs w:val="20"/>
          <w:rtl/>
        </w:rPr>
        <w:t xml:space="preserve">"סיעה" - מפלגה שיש לה לפחות נציג אחד בכנסת היוצאת. </w:t>
      </w:r>
    </w:p>
    <w:p w:rsidR="00B43865" w:rsidP="001C0FFA" w14:paraId="0FF36792" w14:textId="77777777">
      <w:pPr>
        <w:spacing w:line="300" w:lineRule="exact"/>
        <w:jc w:val="both"/>
        <w:rPr>
          <w:rFonts w:ascii="Tahoma" w:hAnsi="Tahoma" w:cs="Tahoma"/>
          <w:sz w:val="20"/>
          <w:szCs w:val="20"/>
          <w:rtl/>
        </w:rPr>
      </w:pPr>
      <w:r>
        <w:rPr>
          <w:rFonts w:ascii="Tahoma" w:hAnsi="Tahoma" w:cs="Tahoma" w:hint="cs"/>
          <w:sz w:val="20"/>
          <w:szCs w:val="20"/>
          <w:rtl/>
        </w:rPr>
        <w:t xml:space="preserve">"רשימת מועמדים" - מפלגה שאינה מיוצגת בכנסת והגישה בבחירות לכנסת רשימת מועמדים. </w:t>
      </w:r>
    </w:p>
    <w:p w:rsidR="00B43865" w:rsidRPr="00AA7606" w:rsidP="001C0FFA" w14:paraId="07D8F6C0" w14:textId="77777777">
      <w:pPr>
        <w:spacing w:line="300" w:lineRule="exact"/>
        <w:jc w:val="both"/>
        <w:rPr>
          <w:rFonts w:ascii="Tahoma" w:hAnsi="Tahoma" w:cs="Tahoma"/>
          <w:b/>
          <w:bCs/>
          <w:sz w:val="20"/>
          <w:szCs w:val="20"/>
          <w:rtl/>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סיעות</w:t>
      </w:r>
      <w:r w:rsidRPr="00AA7606">
        <w:rPr>
          <w:rFonts w:ascii="Tahoma" w:hAnsi="Tahoma" w:cs="Tahoma"/>
          <w:b/>
          <w:bCs/>
          <w:sz w:val="20"/>
          <w:szCs w:val="20"/>
          <w:rtl/>
        </w:rPr>
        <w:t xml:space="preserve"> </w:t>
      </w:r>
      <w:r w:rsidRPr="00AA7606">
        <w:rPr>
          <w:rFonts w:ascii="Tahoma" w:hAnsi="Tahoma" w:cs="Tahoma" w:hint="eastAsia"/>
          <w:b/>
          <w:bCs/>
          <w:sz w:val="20"/>
          <w:szCs w:val="20"/>
          <w:rtl/>
        </w:rPr>
        <w:t>ורשימות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סיעות</w:t>
      </w:r>
      <w:r>
        <w:rPr>
          <w:rFonts w:ascii="Tahoma" w:hAnsi="Tahoma" w:cs="Tahoma" w:hint="cs"/>
          <w:b/>
          <w:bCs/>
          <w:sz w:val="20"/>
          <w:szCs w:val="20"/>
          <w:rtl/>
        </w:rPr>
        <w:t xml:space="preserve"> </w:t>
      </w:r>
      <w:r w:rsidRPr="00AA7606">
        <w:rPr>
          <w:rFonts w:ascii="Tahoma" w:hAnsi="Tahoma" w:cs="Tahoma" w:hint="eastAsia"/>
          <w:b/>
          <w:bCs/>
          <w:sz w:val="20"/>
          <w:szCs w:val="20"/>
          <w:rtl/>
        </w:rPr>
        <w:t>ורשימות</w:t>
      </w:r>
      <w:r>
        <w:rPr>
          <w:rFonts w:ascii="Tahoma" w:hAnsi="Tahoma" w:cs="Tahoma" w:hint="cs"/>
          <w:b/>
          <w:bCs/>
          <w:sz w:val="20"/>
          <w:szCs w:val="20"/>
          <w:rtl/>
        </w:rPr>
        <w:t xml:space="preserve"> או סיעות</w:t>
      </w:r>
      <w:r w:rsidRPr="00AA7606">
        <w:rPr>
          <w:rFonts w:ascii="Tahoma" w:hAnsi="Tahoma" w:cs="Tahoma"/>
          <w:b/>
          <w:bCs/>
          <w:sz w:val="20"/>
          <w:szCs w:val="20"/>
          <w:rtl/>
        </w:rPr>
        <w:t>.</w:t>
      </w:r>
    </w:p>
    <w:p w:rsidR="00B43865" w:rsidP="001C0FFA" w14:paraId="297EEBC2" w14:textId="77777777">
      <w:pPr>
        <w:spacing w:line="300" w:lineRule="exact"/>
        <w:jc w:val="both"/>
        <w:rPr>
          <w:rFonts w:ascii="Tahoma" w:hAnsi="Tahoma" w:cs="Tahoma"/>
          <w:sz w:val="20"/>
          <w:szCs w:val="20"/>
          <w:rtl/>
        </w:rPr>
      </w:pPr>
      <w:r>
        <w:rPr>
          <w:rFonts w:ascii="Tahoma" w:hAnsi="Tahoma" w:cs="Tahoma" w:hint="cs"/>
          <w:sz w:val="20"/>
          <w:szCs w:val="20"/>
          <w:rtl/>
        </w:rPr>
        <w:t>"רשימת מועמדים משותפת" - רשימת מועמדים שמגישות שתי מפלגות או יותר</w:t>
      </w:r>
      <w:r>
        <w:rPr>
          <w:rStyle w:val="FootnoteReference0"/>
          <w:rFonts w:ascii="Tahoma" w:hAnsi="Tahoma" w:cs="Tahoma"/>
          <w:sz w:val="20"/>
          <w:szCs w:val="20"/>
          <w:rtl/>
        </w:rPr>
        <w:footnoteReference w:id="5"/>
      </w:r>
      <w:r>
        <w:rPr>
          <w:rFonts w:ascii="Tahoma" w:hAnsi="Tahoma" w:cs="Tahoma" w:hint="cs"/>
          <w:sz w:val="20"/>
          <w:szCs w:val="20"/>
          <w:rtl/>
        </w:rPr>
        <w:t xml:space="preserve">. </w:t>
      </w:r>
    </w:p>
    <w:p w:rsidR="00B43865" w:rsidP="001C0FFA" w14:paraId="05273A50" w14:textId="77777777">
      <w:pPr>
        <w:spacing w:line="300" w:lineRule="exact"/>
        <w:jc w:val="both"/>
        <w:rPr>
          <w:rFonts w:ascii="Tahoma" w:hAnsi="Tahoma" w:cs="Tahoma"/>
          <w:sz w:val="20"/>
          <w:szCs w:val="20"/>
        </w:rPr>
      </w:pPr>
      <w:r w:rsidRPr="00AA7606">
        <w:rPr>
          <w:rFonts w:ascii="Tahoma" w:hAnsi="Tahoma" w:cs="Tahoma" w:hint="eastAsia"/>
          <w:b/>
          <w:bCs/>
          <w:sz w:val="20"/>
          <w:szCs w:val="20"/>
          <w:rtl/>
        </w:rPr>
        <w:t>בדוח</w:t>
      </w:r>
      <w:r w:rsidRPr="00AA7606">
        <w:rPr>
          <w:rFonts w:ascii="Tahoma" w:hAnsi="Tahoma" w:cs="Tahoma"/>
          <w:b/>
          <w:bCs/>
          <w:sz w:val="20"/>
          <w:szCs w:val="20"/>
          <w:rtl/>
        </w:rPr>
        <w:t xml:space="preserve"> </w:t>
      </w:r>
      <w:r w:rsidRPr="00AA7606">
        <w:rPr>
          <w:rFonts w:ascii="Tahoma" w:hAnsi="Tahoma" w:cs="Tahoma" w:hint="eastAsia"/>
          <w:b/>
          <w:bCs/>
          <w:sz w:val="20"/>
          <w:szCs w:val="20"/>
          <w:rtl/>
        </w:rPr>
        <w:t>זה</w:t>
      </w:r>
      <w:r w:rsidRPr="00AA7606">
        <w:rPr>
          <w:rFonts w:ascii="Tahoma" w:hAnsi="Tahoma" w:cs="Tahoma"/>
          <w:b/>
          <w:bCs/>
          <w:sz w:val="20"/>
          <w:szCs w:val="20"/>
          <w:rtl/>
        </w:rPr>
        <w:t xml:space="preserve"> </w:t>
      </w:r>
      <w:r w:rsidRPr="00AA7606">
        <w:rPr>
          <w:rFonts w:ascii="Tahoma" w:hAnsi="Tahoma" w:cs="Tahoma" w:hint="eastAsia"/>
          <w:b/>
          <w:bCs/>
          <w:sz w:val="20"/>
          <w:szCs w:val="20"/>
          <w:rtl/>
        </w:rPr>
        <w:t>יכונו</w:t>
      </w:r>
      <w:r w:rsidRPr="00AA7606">
        <w:rPr>
          <w:rFonts w:ascii="Tahoma" w:hAnsi="Tahoma" w:cs="Tahoma"/>
          <w:b/>
          <w:bCs/>
          <w:sz w:val="20"/>
          <w:szCs w:val="20"/>
          <w:rtl/>
        </w:rPr>
        <w:t xml:space="preserve">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מועמדים</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sidRPr="00AA7606">
        <w:rPr>
          <w:rFonts w:ascii="Tahoma" w:hAnsi="Tahoma" w:cs="Tahoma"/>
          <w:b/>
          <w:bCs/>
          <w:sz w:val="20"/>
          <w:szCs w:val="20"/>
          <w:rtl/>
        </w:rPr>
        <w:t xml:space="preserve"> </w:t>
      </w:r>
      <w:r w:rsidRPr="00AA7606">
        <w:rPr>
          <w:rFonts w:ascii="Tahoma" w:hAnsi="Tahoma" w:cs="Tahoma" w:hint="eastAsia"/>
          <w:b/>
          <w:bCs/>
          <w:sz w:val="20"/>
          <w:szCs w:val="20"/>
          <w:rtl/>
        </w:rPr>
        <w:t>כהגדרתן</w:t>
      </w:r>
      <w:r w:rsidRPr="00AA7606">
        <w:rPr>
          <w:rFonts w:ascii="Tahoma" w:hAnsi="Tahoma" w:cs="Tahoma"/>
          <w:b/>
          <w:bCs/>
          <w:sz w:val="20"/>
          <w:szCs w:val="20"/>
          <w:rtl/>
        </w:rPr>
        <w:t xml:space="preserve"> </w:t>
      </w:r>
      <w:r w:rsidRPr="00AA7606">
        <w:rPr>
          <w:rFonts w:ascii="Tahoma" w:hAnsi="Tahoma" w:cs="Tahoma" w:hint="eastAsia"/>
          <w:b/>
          <w:bCs/>
          <w:sz w:val="20"/>
          <w:szCs w:val="20"/>
          <w:rtl/>
        </w:rPr>
        <w:t>לעיל</w:t>
      </w:r>
      <w:r w:rsidRPr="00AA7606">
        <w:rPr>
          <w:rFonts w:ascii="Tahoma" w:hAnsi="Tahoma" w:cs="Tahoma"/>
          <w:b/>
          <w:bCs/>
          <w:sz w:val="20"/>
          <w:szCs w:val="20"/>
          <w:rtl/>
        </w:rPr>
        <w:t xml:space="preserve"> - </w:t>
      </w:r>
      <w:r w:rsidRPr="00AA7606">
        <w:rPr>
          <w:rFonts w:ascii="Tahoma" w:hAnsi="Tahoma" w:cs="Tahoma" w:hint="eastAsia"/>
          <w:b/>
          <w:bCs/>
          <w:sz w:val="20"/>
          <w:szCs w:val="20"/>
          <w:rtl/>
        </w:rPr>
        <w:t>רשימות</w:t>
      </w:r>
      <w:r w:rsidRPr="00AA7606">
        <w:rPr>
          <w:rFonts w:ascii="Tahoma" w:hAnsi="Tahoma" w:cs="Tahoma"/>
          <w:b/>
          <w:bCs/>
          <w:sz w:val="20"/>
          <w:szCs w:val="20"/>
          <w:rtl/>
        </w:rPr>
        <w:t xml:space="preserve"> </w:t>
      </w:r>
      <w:r w:rsidRPr="00AA7606">
        <w:rPr>
          <w:rFonts w:ascii="Tahoma" w:hAnsi="Tahoma" w:cs="Tahoma" w:hint="eastAsia"/>
          <w:b/>
          <w:bCs/>
          <w:sz w:val="20"/>
          <w:szCs w:val="20"/>
          <w:rtl/>
        </w:rPr>
        <w:t>משותפות</w:t>
      </w:r>
      <w:r>
        <w:rPr>
          <w:rFonts w:ascii="Tahoma" w:hAnsi="Tahoma" w:cs="Tahoma" w:hint="cs"/>
          <w:sz w:val="20"/>
          <w:szCs w:val="20"/>
          <w:rtl/>
        </w:rPr>
        <w:t>.</w:t>
      </w:r>
    </w:p>
    <w:p w:rsidR="00C66BEB" w:rsidP="001C0FFA" w14:paraId="4CF4B174" w14:textId="77777777">
      <w:pPr>
        <w:spacing w:line="300" w:lineRule="exact"/>
        <w:jc w:val="both"/>
        <w:rPr>
          <w:rFonts w:ascii="Tahoma" w:hAnsi="Tahoma" w:cs="Tahoma"/>
          <w:sz w:val="20"/>
          <w:szCs w:val="20"/>
          <w:rtl/>
        </w:rPr>
      </w:pPr>
    </w:p>
    <w:p w:rsidR="00B43865" w:rsidRPr="00BD55E1" w:rsidP="00BD55E1" w14:paraId="6248974A" w14:textId="77777777">
      <w:pPr>
        <w:pStyle w:val="KOT3A"/>
        <w:rPr>
          <w:rFonts w:ascii="Arial Bold" w:hAnsi="Arial Bold" w:eastAsiaTheme="majorEastAsia" w:cs="Tahoma"/>
          <w:b w:val="0"/>
          <w:bCs w:val="0"/>
          <w:color w:val="0B5294" w:themeColor="accent1" w:themeShade="BF"/>
          <w:spacing w:val="0"/>
          <w:sz w:val="36"/>
          <w:szCs w:val="36"/>
          <w:rtl/>
        </w:rPr>
      </w:pPr>
      <w:r w:rsidRPr="00BD55E1">
        <w:rPr>
          <w:rFonts w:ascii="Arial Bold" w:hAnsi="Arial Bold" w:eastAsiaTheme="majorEastAsia" w:cs="Tahoma" w:hint="eastAsia"/>
          <w:b w:val="0"/>
          <w:bCs w:val="0"/>
          <w:color w:val="0B5294" w:themeColor="accent1" w:themeShade="BF"/>
          <w:spacing w:val="0"/>
          <w:sz w:val="36"/>
          <w:szCs w:val="36"/>
          <w:rtl/>
        </w:rPr>
        <w:t>המסד</w:t>
      </w:r>
      <w:r w:rsidRPr="00BD55E1">
        <w:rPr>
          <w:rFonts w:ascii="Arial Bold" w:hAnsi="Arial Bold" w:eastAsiaTheme="majorEastAsia" w:cs="Tahoma"/>
          <w:b w:val="0"/>
          <w:bCs w:val="0"/>
          <w:color w:val="0B5294" w:themeColor="accent1" w:themeShade="BF"/>
          <w:spacing w:val="0"/>
          <w:sz w:val="36"/>
          <w:szCs w:val="36"/>
          <w:rtl/>
        </w:rPr>
        <w:t xml:space="preserve"> </w:t>
      </w:r>
      <w:r w:rsidRPr="00BD55E1">
        <w:rPr>
          <w:rFonts w:ascii="Arial Bold" w:hAnsi="Arial Bold" w:eastAsiaTheme="majorEastAsia" w:cs="Tahoma" w:hint="eastAsia"/>
          <w:b w:val="0"/>
          <w:bCs w:val="0"/>
          <w:color w:val="0B5294" w:themeColor="accent1" w:themeShade="BF"/>
          <w:spacing w:val="0"/>
          <w:sz w:val="36"/>
          <w:szCs w:val="36"/>
          <w:rtl/>
        </w:rPr>
        <w:t>הנורמטיבי</w:t>
      </w:r>
    </w:p>
    <w:p w:rsidR="00B43865" w:rsidRPr="0040054C" w:rsidP="002633D8" w14:paraId="15E0DE28" w14:textId="77777777">
      <w:pPr>
        <w:spacing w:line="300" w:lineRule="exact"/>
        <w:jc w:val="both"/>
        <w:rPr>
          <w:rFonts w:ascii="Tahoma" w:hAnsi="Tahoma" w:cs="Tahoma"/>
          <w:sz w:val="20"/>
          <w:szCs w:val="20"/>
        </w:rPr>
      </w:pPr>
      <w:r>
        <w:rPr>
          <w:rFonts w:ascii="Tahoma" w:hAnsi="Tahoma" w:cs="Tahoma" w:hint="cs"/>
          <w:sz w:val="20"/>
          <w:szCs w:val="20"/>
          <w:rtl/>
        </w:rPr>
        <w:t xml:space="preserve">חוק מימון מפלגות, התשל"ג-1973 (להלן - החוק), </w:t>
      </w:r>
      <w:r w:rsidRPr="009D52F1">
        <w:rPr>
          <w:rFonts w:ascii="Tahoma" w:hAnsi="Tahoma" w:cs="Tahoma" w:hint="cs"/>
          <w:sz w:val="20"/>
          <w:szCs w:val="20"/>
          <w:rtl/>
        </w:rPr>
        <w:t>קובע כי סיעות</w:t>
      </w:r>
      <w:r>
        <w:rPr>
          <w:rFonts w:ascii="Tahoma" w:hAnsi="Tahoma" w:cs="Tahoma" w:hint="cs"/>
          <w:sz w:val="20"/>
          <w:szCs w:val="20"/>
          <w:rtl/>
        </w:rPr>
        <w:t xml:space="preserve"> ורשימות המתמודדות בבחירות לכנסת </w:t>
      </w:r>
      <w:r w:rsidRPr="009D52F1">
        <w:rPr>
          <w:rFonts w:ascii="Tahoma" w:hAnsi="Tahoma" w:cs="Tahoma" w:hint="cs"/>
          <w:sz w:val="20"/>
          <w:szCs w:val="20"/>
          <w:rtl/>
        </w:rPr>
        <w:t>זכאי</w:t>
      </w:r>
      <w:r>
        <w:rPr>
          <w:rFonts w:ascii="Tahoma" w:hAnsi="Tahoma" w:cs="Tahoma" w:hint="cs"/>
          <w:sz w:val="20"/>
          <w:szCs w:val="20"/>
          <w:rtl/>
        </w:rPr>
        <w:t>ות</w:t>
      </w:r>
      <w:r w:rsidRPr="009D52F1">
        <w:rPr>
          <w:rFonts w:ascii="Tahoma" w:hAnsi="Tahoma" w:cs="Tahoma" w:hint="cs"/>
          <w:sz w:val="20"/>
          <w:szCs w:val="20"/>
          <w:rtl/>
        </w:rPr>
        <w:t xml:space="preserve"> למימון </w:t>
      </w:r>
      <w:r>
        <w:rPr>
          <w:rFonts w:ascii="Tahoma" w:hAnsi="Tahoma" w:cs="Tahoma" w:hint="cs"/>
          <w:sz w:val="20"/>
          <w:szCs w:val="20"/>
          <w:rtl/>
        </w:rPr>
        <w:t xml:space="preserve">ממלכתי של הוצאות הבחירות </w:t>
      </w:r>
      <w:r w:rsidRPr="009D52F1">
        <w:rPr>
          <w:rFonts w:ascii="Tahoma" w:hAnsi="Tahoma" w:cs="Tahoma" w:hint="cs"/>
          <w:sz w:val="20"/>
          <w:szCs w:val="20"/>
          <w:rtl/>
        </w:rPr>
        <w:t>בתנאים המפורטים בו. נוסף</w:t>
      </w:r>
      <w:r w:rsidRPr="004A1C26">
        <w:rPr>
          <w:rFonts w:ascii="Tahoma" w:hAnsi="Tahoma" w:cs="Tahoma" w:hint="cs"/>
          <w:sz w:val="20"/>
          <w:szCs w:val="20"/>
          <w:rtl/>
        </w:rPr>
        <w:t xml:space="preserve"> על כך, הוראות החוק מטילות על כלל </w:t>
      </w:r>
      <w:r>
        <w:rPr>
          <w:rFonts w:ascii="Tahoma" w:hAnsi="Tahoma" w:cs="Tahoma" w:hint="cs"/>
          <w:sz w:val="20"/>
          <w:szCs w:val="20"/>
          <w:rtl/>
        </w:rPr>
        <w:t>ה</w:t>
      </w:r>
      <w:r w:rsidRPr="004A1C26">
        <w:rPr>
          <w:rFonts w:ascii="Tahoma" w:hAnsi="Tahoma" w:cs="Tahoma" w:hint="cs"/>
          <w:sz w:val="20"/>
          <w:szCs w:val="20"/>
          <w:rtl/>
        </w:rPr>
        <w:t>סיעות וה</w:t>
      </w:r>
      <w:r>
        <w:rPr>
          <w:rFonts w:ascii="Tahoma" w:hAnsi="Tahoma" w:cs="Tahoma" w:hint="cs"/>
          <w:sz w:val="20"/>
          <w:szCs w:val="20"/>
          <w:rtl/>
        </w:rPr>
        <w:t>רשימות</w:t>
      </w:r>
      <w:r w:rsidRPr="004A1C26">
        <w:rPr>
          <w:rFonts w:ascii="Tahoma" w:hAnsi="Tahoma" w:cs="Tahoma" w:hint="cs"/>
          <w:sz w:val="20"/>
          <w:szCs w:val="20"/>
          <w:rtl/>
        </w:rPr>
        <w:t xml:space="preserve"> מגבלות </w:t>
      </w:r>
      <w:r>
        <w:rPr>
          <w:rFonts w:ascii="Tahoma" w:hAnsi="Tahoma" w:cs="Tahoma" w:hint="cs"/>
          <w:sz w:val="20"/>
          <w:szCs w:val="20"/>
          <w:rtl/>
        </w:rPr>
        <w:t xml:space="preserve">בדבר </w:t>
      </w:r>
      <w:r w:rsidRPr="004A1C26">
        <w:rPr>
          <w:rFonts w:ascii="Tahoma" w:hAnsi="Tahoma" w:cs="Tahoma" w:hint="cs"/>
          <w:sz w:val="20"/>
          <w:szCs w:val="20"/>
          <w:rtl/>
        </w:rPr>
        <w:t>הוצאותיה</w:t>
      </w:r>
      <w:r>
        <w:rPr>
          <w:rFonts w:ascii="Tahoma" w:hAnsi="Tahoma" w:cs="Tahoma" w:hint="cs"/>
          <w:sz w:val="20"/>
          <w:szCs w:val="20"/>
          <w:rtl/>
        </w:rPr>
        <w:t>ן</w:t>
      </w:r>
      <w:r w:rsidRPr="004A1C26">
        <w:rPr>
          <w:rFonts w:ascii="Tahoma" w:hAnsi="Tahoma" w:cs="Tahoma" w:hint="cs"/>
          <w:sz w:val="20"/>
          <w:szCs w:val="20"/>
          <w:rtl/>
        </w:rPr>
        <w:t xml:space="preserve"> והכנסותיה</w:t>
      </w:r>
      <w:r>
        <w:rPr>
          <w:rFonts w:ascii="Tahoma" w:hAnsi="Tahoma" w:cs="Tahoma" w:hint="cs"/>
          <w:sz w:val="20"/>
          <w:szCs w:val="20"/>
          <w:rtl/>
        </w:rPr>
        <w:t>ן בכל הנוגע לבחירות</w:t>
      </w:r>
      <w:r w:rsidRPr="004A1C26">
        <w:rPr>
          <w:rFonts w:ascii="Tahoma" w:hAnsi="Tahoma" w:cs="Tahoma" w:hint="cs"/>
          <w:sz w:val="20"/>
          <w:szCs w:val="20"/>
          <w:rtl/>
        </w:rPr>
        <w:t>.</w:t>
      </w:r>
      <w:r w:rsidR="0099700A">
        <w:rPr>
          <w:rFonts w:ascii="Tahoma" w:hAnsi="Tahoma" w:cs="Tahoma" w:hint="cs"/>
          <w:sz w:val="20"/>
          <w:szCs w:val="20"/>
          <w:rtl/>
        </w:rPr>
        <w:t xml:space="preserve"> </w:t>
      </w:r>
    </w:p>
    <w:p w:rsidR="00B43865" w:rsidRPr="00DE568C" w:rsidP="001C0FFA" w14:paraId="6EB76A10" w14:textId="77777777">
      <w:pPr>
        <w:spacing w:line="300" w:lineRule="exact"/>
        <w:jc w:val="both"/>
        <w:rPr>
          <w:rFonts w:ascii="Tahoma" w:hAnsi="Tahoma" w:cs="Tahoma"/>
          <w:sz w:val="20"/>
          <w:szCs w:val="20"/>
          <w:rtl/>
        </w:rPr>
      </w:pPr>
      <w:r w:rsidRPr="0040054C">
        <w:rPr>
          <w:rFonts w:ascii="Tahoma" w:hAnsi="Tahoma" w:cs="Tahoma" w:hint="cs"/>
          <w:sz w:val="20"/>
          <w:szCs w:val="20"/>
          <w:rtl/>
        </w:rPr>
        <w:t xml:space="preserve">מכוח </w:t>
      </w:r>
      <w:r>
        <w:rPr>
          <w:rFonts w:ascii="Tahoma" w:hAnsi="Tahoma" w:cs="Tahoma" w:hint="cs"/>
          <w:sz w:val="20"/>
          <w:szCs w:val="20"/>
          <w:rtl/>
        </w:rPr>
        <w:t>ה</w:t>
      </w:r>
      <w:r w:rsidRPr="0040054C">
        <w:rPr>
          <w:rFonts w:ascii="Tahoma" w:hAnsi="Tahoma" w:cs="Tahoma" w:hint="cs"/>
          <w:sz w:val="20"/>
          <w:szCs w:val="20"/>
          <w:rtl/>
        </w:rPr>
        <w:t>חוק קבע מבקר המדינה הנחיות לסיעות ול</w:t>
      </w:r>
      <w:r>
        <w:rPr>
          <w:rFonts w:ascii="Tahoma" w:hAnsi="Tahoma" w:cs="Tahoma" w:hint="cs"/>
          <w:sz w:val="20"/>
          <w:szCs w:val="20"/>
          <w:rtl/>
        </w:rPr>
        <w:t xml:space="preserve">רשימות </w:t>
      </w:r>
      <w:r w:rsidRPr="0040054C">
        <w:rPr>
          <w:rFonts w:ascii="Tahoma" w:hAnsi="Tahoma" w:cs="Tahoma" w:hint="cs"/>
          <w:sz w:val="20"/>
          <w:szCs w:val="20"/>
          <w:rtl/>
        </w:rPr>
        <w:t>בדבר הדרך לניהול חשבונותיה</w:t>
      </w:r>
      <w:r>
        <w:rPr>
          <w:rFonts w:ascii="Tahoma" w:hAnsi="Tahoma" w:cs="Tahoma" w:hint="cs"/>
          <w:sz w:val="20"/>
          <w:szCs w:val="20"/>
          <w:rtl/>
        </w:rPr>
        <w:t>ן</w:t>
      </w:r>
      <w:r w:rsidRPr="0040054C">
        <w:rPr>
          <w:rFonts w:ascii="Tahoma" w:hAnsi="Tahoma" w:cs="Tahoma" w:hint="cs"/>
          <w:sz w:val="20"/>
          <w:szCs w:val="20"/>
          <w:rtl/>
        </w:rPr>
        <w:t xml:space="preserve"> - הנחיות </w:t>
      </w:r>
      <w:r>
        <w:rPr>
          <w:rFonts w:ascii="Tahoma" w:hAnsi="Tahoma" w:cs="Tahoma" w:hint="cs"/>
          <w:sz w:val="20"/>
          <w:szCs w:val="20"/>
          <w:rtl/>
        </w:rPr>
        <w:t xml:space="preserve">מבקר המדינה לפי חוק מימון מפלגות בדבר ניהול ענייניה הכספיים של סיעה, התשס"ט-2009 </w:t>
      </w:r>
      <w:r w:rsidRPr="007A5652">
        <w:rPr>
          <w:rFonts w:ascii="Tahoma" w:hAnsi="Tahoma" w:cs="Tahoma" w:hint="cs"/>
          <w:sz w:val="20"/>
          <w:szCs w:val="20"/>
          <w:rtl/>
        </w:rPr>
        <w:t>(להלן - ההנחיות</w:t>
      </w:r>
      <w:r w:rsidR="00A71B98">
        <w:rPr>
          <w:rFonts w:ascii="Tahoma" w:hAnsi="Tahoma" w:cs="Tahoma" w:hint="cs"/>
          <w:sz w:val="20"/>
          <w:szCs w:val="20"/>
          <w:rtl/>
        </w:rPr>
        <w:t xml:space="preserve"> או הנחיות מבקר המדינה</w:t>
      </w:r>
      <w:r w:rsidRPr="007A5652">
        <w:rPr>
          <w:rFonts w:ascii="Tahoma" w:hAnsi="Tahoma" w:cs="Tahoma" w:hint="cs"/>
          <w:sz w:val="20"/>
          <w:szCs w:val="20"/>
          <w:rtl/>
        </w:rPr>
        <w:t xml:space="preserve">). </w:t>
      </w:r>
    </w:p>
    <w:p w:rsidR="00B43865" w:rsidP="001C0FFA" w14:paraId="0D6CD73C" w14:textId="77777777">
      <w:pPr>
        <w:tabs>
          <w:tab w:val="left" w:pos="397"/>
          <w:tab w:val="left" w:pos="964"/>
        </w:tabs>
        <w:spacing w:line="300" w:lineRule="exact"/>
        <w:jc w:val="both"/>
        <w:rPr>
          <w:rFonts w:cs="FrankRuehl"/>
          <w:sz w:val="22"/>
          <w:szCs w:val="22"/>
          <w:rtl/>
        </w:rPr>
      </w:pPr>
      <w:r w:rsidRPr="0073080A">
        <w:rPr>
          <w:rFonts w:ascii="Tahoma" w:hAnsi="Tahoma" w:cs="Tahoma" w:hint="eastAsia"/>
          <w:sz w:val="20"/>
          <w:szCs w:val="20"/>
          <w:rtl/>
        </w:rPr>
        <w:t>לפי</w:t>
      </w:r>
      <w:r w:rsidRPr="0073080A">
        <w:rPr>
          <w:rFonts w:ascii="Tahoma" w:hAnsi="Tahoma" w:cs="Tahoma"/>
          <w:sz w:val="20"/>
          <w:szCs w:val="20"/>
          <w:rtl/>
        </w:rPr>
        <w:t xml:space="preserve"> </w:t>
      </w:r>
      <w:r>
        <w:rPr>
          <w:rFonts w:ascii="Tahoma" w:hAnsi="Tahoma" w:cs="Tahoma" w:hint="cs"/>
          <w:sz w:val="20"/>
          <w:szCs w:val="20"/>
          <w:rtl/>
        </w:rPr>
        <w:t>ה</w:t>
      </w:r>
      <w:r w:rsidRPr="0073080A">
        <w:rPr>
          <w:rFonts w:ascii="Tahoma" w:hAnsi="Tahoma" w:cs="Tahoma" w:hint="eastAsia"/>
          <w:sz w:val="20"/>
          <w:szCs w:val="20"/>
          <w:rtl/>
        </w:rPr>
        <w:t>חוק</w:t>
      </w:r>
      <w:r>
        <w:rPr>
          <w:rFonts w:ascii="Tahoma" w:hAnsi="Tahoma" w:cs="Tahoma" w:hint="cs"/>
          <w:sz w:val="20"/>
          <w:szCs w:val="20"/>
          <w:rtl/>
        </w:rPr>
        <w:t>,</w:t>
      </w:r>
      <w:r w:rsidRPr="0073080A">
        <w:rPr>
          <w:rFonts w:ascii="Tahoma" w:hAnsi="Tahoma" w:cs="Tahoma"/>
          <w:sz w:val="20"/>
          <w:szCs w:val="20"/>
          <w:rtl/>
        </w:rPr>
        <w:t xml:space="preserve"> </w:t>
      </w:r>
      <w:r w:rsidRPr="0073080A">
        <w:rPr>
          <w:rFonts w:ascii="Tahoma" w:hAnsi="Tahoma" w:cs="Tahoma" w:hint="eastAsia"/>
          <w:sz w:val="20"/>
          <w:szCs w:val="20"/>
          <w:rtl/>
        </w:rPr>
        <w:t>על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לנהל</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חשבונותיה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לפי</w:t>
      </w:r>
      <w:r w:rsidRPr="0073080A">
        <w:rPr>
          <w:rFonts w:ascii="Tahoma" w:hAnsi="Tahoma" w:cs="Tahoma"/>
          <w:sz w:val="20"/>
          <w:szCs w:val="20"/>
          <w:rtl/>
        </w:rPr>
        <w:t xml:space="preserve"> </w:t>
      </w:r>
      <w:r w:rsidRPr="0073080A">
        <w:rPr>
          <w:rFonts w:ascii="Tahoma" w:hAnsi="Tahoma" w:cs="Tahoma" w:hint="eastAsia"/>
          <w:sz w:val="20"/>
          <w:szCs w:val="20"/>
          <w:rtl/>
        </w:rPr>
        <w:t>הנחיות</w:t>
      </w:r>
      <w:r w:rsidR="00214C55">
        <w:rPr>
          <w:rFonts w:ascii="Tahoma" w:hAnsi="Tahoma" w:cs="Tahoma" w:hint="cs"/>
          <w:sz w:val="20"/>
          <w:szCs w:val="20"/>
          <w:rtl/>
        </w:rPr>
        <w:t xml:space="preserve"> מבקר המדינה</w:t>
      </w:r>
      <w:r w:rsidRPr="0073080A">
        <w:rPr>
          <w:rFonts w:ascii="Tahoma" w:hAnsi="Tahoma" w:cs="Tahoma"/>
          <w:sz w:val="20"/>
          <w:szCs w:val="20"/>
          <w:rtl/>
        </w:rPr>
        <w:t xml:space="preserve"> </w:t>
      </w:r>
      <w:r w:rsidRPr="0073080A">
        <w:rPr>
          <w:rFonts w:ascii="Tahoma" w:hAnsi="Tahoma" w:cs="Tahoma" w:hint="eastAsia"/>
          <w:sz w:val="20"/>
          <w:szCs w:val="20"/>
          <w:rtl/>
        </w:rPr>
        <w:t>ולרשום</w:t>
      </w:r>
      <w:r w:rsidRPr="0073080A">
        <w:rPr>
          <w:rFonts w:ascii="Tahoma" w:hAnsi="Tahoma" w:cs="Tahoma"/>
          <w:sz w:val="20"/>
          <w:szCs w:val="20"/>
          <w:rtl/>
        </w:rPr>
        <w:t xml:space="preserve"> </w:t>
      </w:r>
      <w:r w:rsidRPr="0073080A">
        <w:rPr>
          <w:rFonts w:ascii="Tahoma" w:hAnsi="Tahoma" w:cs="Tahoma" w:hint="eastAsia"/>
          <w:sz w:val="20"/>
          <w:szCs w:val="20"/>
          <w:rtl/>
        </w:rPr>
        <w:t>את</w:t>
      </w:r>
      <w:r w:rsidRPr="0073080A">
        <w:rPr>
          <w:rFonts w:ascii="Tahoma" w:hAnsi="Tahoma" w:cs="Tahoma"/>
          <w:sz w:val="20"/>
          <w:szCs w:val="20"/>
          <w:rtl/>
        </w:rPr>
        <w:t xml:space="preserve"> </w:t>
      </w:r>
      <w:r w:rsidRPr="0073080A">
        <w:rPr>
          <w:rFonts w:ascii="Tahoma" w:hAnsi="Tahoma" w:cs="Tahoma" w:hint="eastAsia"/>
          <w:sz w:val="20"/>
          <w:szCs w:val="20"/>
          <w:rtl/>
        </w:rPr>
        <w:t>כל</w:t>
      </w:r>
      <w:r w:rsidRPr="0073080A">
        <w:rPr>
          <w:rFonts w:ascii="Tahoma" w:hAnsi="Tahoma" w:cs="Tahoma"/>
          <w:sz w:val="20"/>
          <w:szCs w:val="20"/>
          <w:rtl/>
        </w:rPr>
        <w:t xml:space="preserve"> </w:t>
      </w:r>
      <w:r w:rsidRPr="0073080A">
        <w:rPr>
          <w:rFonts w:ascii="Tahoma" w:hAnsi="Tahoma" w:cs="Tahoma" w:hint="eastAsia"/>
          <w:sz w:val="20"/>
          <w:szCs w:val="20"/>
          <w:rtl/>
        </w:rPr>
        <w:t>הכנסותיה</w:t>
      </w:r>
      <w:r>
        <w:rPr>
          <w:rFonts w:ascii="Tahoma" w:hAnsi="Tahoma" w:cs="Tahoma" w:hint="cs"/>
          <w:sz w:val="20"/>
          <w:szCs w:val="20"/>
          <w:rtl/>
        </w:rPr>
        <w:t>ן</w:t>
      </w:r>
      <w:r w:rsidRPr="0073080A">
        <w:rPr>
          <w:rFonts w:ascii="Tahoma" w:hAnsi="Tahoma" w:cs="Tahoma"/>
          <w:sz w:val="20"/>
          <w:szCs w:val="20"/>
          <w:rtl/>
        </w:rPr>
        <w:t xml:space="preserve"> </w:t>
      </w:r>
      <w:r w:rsidRPr="0073080A">
        <w:rPr>
          <w:rFonts w:ascii="Tahoma" w:hAnsi="Tahoma" w:cs="Tahoma" w:hint="eastAsia"/>
          <w:sz w:val="20"/>
          <w:szCs w:val="20"/>
          <w:rtl/>
        </w:rPr>
        <w:t>והוצאותיה</w:t>
      </w:r>
      <w:r>
        <w:rPr>
          <w:rFonts w:ascii="Tahoma" w:hAnsi="Tahoma" w:cs="Tahoma" w:hint="cs"/>
          <w:sz w:val="20"/>
          <w:szCs w:val="20"/>
          <w:rtl/>
        </w:rPr>
        <w:t>ן, ו</w:t>
      </w:r>
      <w:r w:rsidRPr="0073080A">
        <w:rPr>
          <w:rFonts w:ascii="Tahoma" w:hAnsi="Tahoma" w:cs="Tahoma" w:hint="eastAsia"/>
          <w:sz w:val="20"/>
          <w:szCs w:val="20"/>
          <w:rtl/>
        </w:rPr>
        <w:t>מערכות</w:t>
      </w:r>
      <w:r w:rsidRPr="0073080A">
        <w:rPr>
          <w:rFonts w:ascii="Tahoma" w:hAnsi="Tahoma" w:cs="Tahoma"/>
          <w:sz w:val="20"/>
          <w:szCs w:val="20"/>
          <w:rtl/>
        </w:rPr>
        <w:t xml:space="preserve"> </w:t>
      </w:r>
      <w:r w:rsidRPr="0073080A">
        <w:rPr>
          <w:rFonts w:ascii="Tahoma" w:hAnsi="Tahoma" w:cs="Tahoma" w:hint="eastAsia"/>
          <w:sz w:val="20"/>
          <w:szCs w:val="20"/>
          <w:rtl/>
        </w:rPr>
        <w:t>החשבונות</w:t>
      </w:r>
      <w:r w:rsidRPr="0073080A">
        <w:rPr>
          <w:rFonts w:ascii="Tahoma" w:hAnsi="Tahoma" w:cs="Tahoma"/>
          <w:sz w:val="20"/>
          <w:szCs w:val="20"/>
          <w:rtl/>
        </w:rPr>
        <w:t xml:space="preserve"> </w:t>
      </w:r>
      <w:r w:rsidRPr="0073080A">
        <w:rPr>
          <w:rFonts w:ascii="Tahoma" w:hAnsi="Tahoma" w:cs="Tahoma" w:hint="eastAsia"/>
          <w:sz w:val="20"/>
          <w:szCs w:val="20"/>
          <w:rtl/>
        </w:rPr>
        <w:t>של</w:t>
      </w:r>
      <w:r w:rsidRPr="0073080A">
        <w:rPr>
          <w:rFonts w:ascii="Tahoma" w:hAnsi="Tahoma" w:cs="Tahoma"/>
          <w:sz w:val="20"/>
          <w:szCs w:val="20"/>
          <w:rtl/>
        </w:rPr>
        <w:t xml:space="preserve"> </w:t>
      </w:r>
      <w:r w:rsidRPr="0073080A">
        <w:rPr>
          <w:rFonts w:ascii="Tahoma" w:hAnsi="Tahoma" w:cs="Tahoma" w:hint="eastAsia"/>
          <w:sz w:val="20"/>
          <w:szCs w:val="20"/>
          <w:rtl/>
        </w:rPr>
        <w:t>הסיעות</w:t>
      </w:r>
      <w:r w:rsidRPr="0073080A">
        <w:rPr>
          <w:rFonts w:ascii="Tahoma" w:hAnsi="Tahoma" w:cs="Tahoma"/>
          <w:sz w:val="20"/>
          <w:szCs w:val="20"/>
          <w:rtl/>
        </w:rPr>
        <w:t xml:space="preserve"> </w:t>
      </w:r>
      <w:r w:rsidRPr="0073080A">
        <w:rPr>
          <w:rFonts w:ascii="Tahoma" w:hAnsi="Tahoma" w:cs="Tahoma" w:hint="eastAsia"/>
          <w:sz w:val="20"/>
          <w:szCs w:val="20"/>
          <w:rtl/>
        </w:rPr>
        <w:t>וה</w:t>
      </w:r>
      <w:r>
        <w:rPr>
          <w:rFonts w:ascii="Tahoma" w:hAnsi="Tahoma" w:cs="Tahoma" w:hint="cs"/>
          <w:sz w:val="20"/>
          <w:szCs w:val="20"/>
          <w:rtl/>
        </w:rPr>
        <w:t>רשימות</w:t>
      </w:r>
      <w:r w:rsidRPr="0073080A">
        <w:rPr>
          <w:rFonts w:ascii="Tahoma" w:hAnsi="Tahoma" w:cs="Tahoma"/>
          <w:sz w:val="20"/>
          <w:szCs w:val="20"/>
          <w:rtl/>
        </w:rPr>
        <w:t xml:space="preserve"> </w:t>
      </w:r>
      <w:r w:rsidRPr="0073080A">
        <w:rPr>
          <w:rFonts w:ascii="Tahoma" w:hAnsi="Tahoma" w:cs="Tahoma" w:hint="eastAsia"/>
          <w:sz w:val="20"/>
          <w:szCs w:val="20"/>
          <w:rtl/>
        </w:rPr>
        <w:t>עומדות</w:t>
      </w:r>
      <w:r w:rsidRPr="0073080A">
        <w:rPr>
          <w:rFonts w:ascii="Tahoma" w:hAnsi="Tahoma" w:cs="Tahoma"/>
          <w:sz w:val="20"/>
          <w:szCs w:val="20"/>
          <w:rtl/>
        </w:rPr>
        <w:t xml:space="preserve"> </w:t>
      </w:r>
      <w:r w:rsidRPr="0073080A">
        <w:rPr>
          <w:rFonts w:ascii="Tahoma" w:hAnsi="Tahoma" w:cs="Tahoma" w:hint="eastAsia"/>
          <w:sz w:val="20"/>
          <w:szCs w:val="20"/>
          <w:rtl/>
        </w:rPr>
        <w:t>לביקורת</w:t>
      </w:r>
      <w:r w:rsidRPr="0073080A">
        <w:rPr>
          <w:rFonts w:ascii="Tahoma" w:hAnsi="Tahoma" w:cs="Tahoma"/>
          <w:sz w:val="20"/>
          <w:szCs w:val="20"/>
          <w:rtl/>
        </w:rPr>
        <w:t xml:space="preserve"> </w:t>
      </w:r>
      <w:r w:rsidRPr="0073080A">
        <w:rPr>
          <w:rFonts w:ascii="Tahoma" w:hAnsi="Tahoma" w:cs="Tahoma" w:hint="eastAsia"/>
          <w:sz w:val="20"/>
          <w:szCs w:val="20"/>
          <w:rtl/>
        </w:rPr>
        <w:t>מבקר</w:t>
      </w:r>
      <w:r w:rsidRPr="0073080A">
        <w:rPr>
          <w:rFonts w:ascii="Tahoma" w:hAnsi="Tahoma" w:cs="Tahoma"/>
          <w:sz w:val="20"/>
          <w:szCs w:val="20"/>
          <w:rtl/>
        </w:rPr>
        <w:t xml:space="preserve"> </w:t>
      </w:r>
      <w:r w:rsidRPr="0073080A">
        <w:rPr>
          <w:rFonts w:ascii="Tahoma" w:hAnsi="Tahoma" w:cs="Tahoma" w:hint="eastAsia"/>
          <w:sz w:val="20"/>
          <w:szCs w:val="20"/>
          <w:rtl/>
        </w:rPr>
        <w:t>המדינה</w:t>
      </w:r>
      <w:r w:rsidRPr="0073080A">
        <w:rPr>
          <w:rFonts w:ascii="Tahoma" w:hAnsi="Tahoma" w:cs="Tahoma"/>
          <w:sz w:val="20"/>
          <w:szCs w:val="20"/>
          <w:rtl/>
        </w:rPr>
        <w:t>.</w:t>
      </w:r>
      <w:r w:rsidRPr="00BB607C">
        <w:rPr>
          <w:rFonts w:cs="FrankRuehl" w:hint="cs"/>
          <w:sz w:val="22"/>
          <w:szCs w:val="22"/>
          <w:rtl/>
        </w:rPr>
        <w:t xml:space="preserve"> </w:t>
      </w:r>
    </w:p>
    <w:p w:rsidR="00B43865" w:rsidRPr="009D52F1" w:rsidP="001C0FFA" w14:paraId="2389D02C" w14:textId="77777777">
      <w:pPr>
        <w:spacing w:line="300" w:lineRule="exact"/>
        <w:jc w:val="both"/>
        <w:rPr>
          <w:rFonts w:ascii="Tahoma" w:hAnsi="Tahoma" w:cs="Tahoma"/>
          <w:sz w:val="20"/>
          <w:szCs w:val="20"/>
          <w:rtl/>
        </w:rPr>
      </w:pPr>
      <w:r w:rsidRPr="00C90435">
        <w:rPr>
          <w:rFonts w:ascii="Tahoma" w:hAnsi="Tahoma" w:cs="Tahoma"/>
          <w:sz w:val="20"/>
          <w:szCs w:val="20"/>
          <w:rtl/>
        </w:rPr>
        <w:t xml:space="preserve">בחוק נקבע כי על נציגי </w:t>
      </w:r>
      <w:r>
        <w:rPr>
          <w:rFonts w:ascii="Tahoma" w:hAnsi="Tahoma" w:cs="Tahoma" w:hint="cs"/>
          <w:sz w:val="20"/>
          <w:szCs w:val="20"/>
          <w:rtl/>
        </w:rPr>
        <w:t>ה</w:t>
      </w:r>
      <w:r w:rsidRPr="00C90435">
        <w:rPr>
          <w:rFonts w:ascii="Tahoma" w:hAnsi="Tahoma" w:cs="Tahoma" w:hint="cs"/>
          <w:sz w:val="20"/>
          <w:szCs w:val="20"/>
          <w:rtl/>
        </w:rPr>
        <w:t xml:space="preserve">סיעות </w:t>
      </w:r>
      <w:r>
        <w:rPr>
          <w:rFonts w:ascii="Tahoma" w:hAnsi="Tahoma" w:cs="Tahoma" w:hint="cs"/>
          <w:sz w:val="20"/>
          <w:szCs w:val="20"/>
          <w:rtl/>
        </w:rPr>
        <w:t xml:space="preserve">והרשימות </w:t>
      </w:r>
      <w:r w:rsidRPr="00C90435">
        <w:rPr>
          <w:rFonts w:ascii="Tahoma" w:hAnsi="Tahoma" w:cs="Tahoma"/>
          <w:sz w:val="20"/>
          <w:szCs w:val="20"/>
          <w:rtl/>
        </w:rPr>
        <w:t>למסור למבקר המדינה את חשבונות</w:t>
      </w:r>
      <w:r w:rsidRPr="009D52F1">
        <w:rPr>
          <w:rFonts w:ascii="Tahoma" w:hAnsi="Tahoma" w:cs="Tahoma" w:hint="cs"/>
          <w:sz w:val="20"/>
          <w:szCs w:val="20"/>
          <w:rtl/>
        </w:rPr>
        <w:t>יה</w:t>
      </w:r>
      <w:r>
        <w:rPr>
          <w:rFonts w:ascii="Tahoma" w:hAnsi="Tahoma" w:cs="Tahoma" w:hint="cs"/>
          <w:sz w:val="20"/>
          <w:szCs w:val="20"/>
          <w:rtl/>
        </w:rPr>
        <w:t>ן</w:t>
      </w:r>
      <w:r w:rsidRPr="009D52F1">
        <w:rPr>
          <w:rFonts w:ascii="Tahoma" w:hAnsi="Tahoma" w:cs="Tahoma"/>
          <w:sz w:val="20"/>
          <w:szCs w:val="20"/>
          <w:rtl/>
        </w:rPr>
        <w:t xml:space="preserve"> </w:t>
      </w:r>
      <w:r w:rsidR="00D400EA">
        <w:rPr>
          <w:rFonts w:ascii="Tahoma" w:hAnsi="Tahoma" w:cs="Tahoma" w:hint="cs"/>
          <w:sz w:val="20"/>
          <w:szCs w:val="20"/>
          <w:rtl/>
        </w:rPr>
        <w:t>לתקופת הבח</w:t>
      </w:r>
      <w:r w:rsidR="00214360">
        <w:rPr>
          <w:rFonts w:ascii="Tahoma" w:hAnsi="Tahoma" w:cs="Tahoma" w:hint="cs"/>
          <w:sz w:val="20"/>
          <w:szCs w:val="20"/>
          <w:rtl/>
        </w:rPr>
        <w:t>י</w:t>
      </w:r>
      <w:r w:rsidR="00D400EA">
        <w:rPr>
          <w:rFonts w:ascii="Tahoma" w:hAnsi="Tahoma" w:cs="Tahoma" w:hint="cs"/>
          <w:sz w:val="20"/>
          <w:szCs w:val="20"/>
          <w:rtl/>
        </w:rPr>
        <w:t xml:space="preserve">רות </w:t>
      </w:r>
      <w:r w:rsidRPr="009D52F1">
        <w:rPr>
          <w:rFonts w:ascii="Tahoma" w:hAnsi="Tahoma" w:cs="Tahoma"/>
          <w:sz w:val="20"/>
          <w:szCs w:val="20"/>
          <w:rtl/>
        </w:rPr>
        <w:t>ו</w:t>
      </w:r>
      <w:r w:rsidRPr="009D52F1">
        <w:rPr>
          <w:rFonts w:ascii="Tahoma" w:hAnsi="Tahoma" w:cs="Tahoma" w:hint="cs"/>
          <w:sz w:val="20"/>
          <w:szCs w:val="20"/>
          <w:rtl/>
        </w:rPr>
        <w:t xml:space="preserve">את </w:t>
      </w:r>
      <w:r w:rsidRPr="009D52F1">
        <w:rPr>
          <w:rFonts w:ascii="Tahoma" w:hAnsi="Tahoma" w:cs="Tahoma"/>
          <w:sz w:val="20"/>
          <w:szCs w:val="20"/>
          <w:rtl/>
        </w:rPr>
        <w:t>הדוחות הכספיים</w:t>
      </w:r>
      <w:r>
        <w:rPr>
          <w:rFonts w:ascii="Tahoma" w:hAnsi="Tahoma" w:cs="Tahoma" w:hint="cs"/>
          <w:sz w:val="20"/>
          <w:szCs w:val="20"/>
          <w:rtl/>
        </w:rPr>
        <w:t xml:space="preserve"> שלהן</w:t>
      </w:r>
      <w:r w:rsidRPr="009D52F1">
        <w:rPr>
          <w:rFonts w:ascii="Tahoma" w:hAnsi="Tahoma" w:cs="Tahoma"/>
          <w:sz w:val="20"/>
          <w:szCs w:val="20"/>
          <w:rtl/>
        </w:rPr>
        <w:t xml:space="preserve"> בצירוף חוות דעת של רואה חשבון בדבר תקינותם ושלמותם, וכן בדבר ניהול מערכת החשבונות בהתאם להנחיות מבקר המדינה.</w:t>
      </w:r>
      <w:r>
        <w:rPr>
          <w:rFonts w:ascii="Tahoma" w:hAnsi="Tahoma" w:cs="Tahoma" w:hint="cs"/>
          <w:sz w:val="20"/>
          <w:szCs w:val="20"/>
          <w:rtl/>
        </w:rPr>
        <w:t xml:space="preserve"> </w:t>
      </w:r>
    </w:p>
    <w:p w:rsidR="00C66BEB" w:rsidRPr="009D52F1" w:rsidP="00C66BEB" w14:paraId="7903E460" w14:textId="77777777">
      <w:pPr>
        <w:spacing w:line="300" w:lineRule="exact"/>
        <w:jc w:val="both"/>
        <w:rPr>
          <w:rFonts w:ascii="Tahoma" w:hAnsi="Tahoma" w:cs="Tahoma"/>
          <w:sz w:val="20"/>
          <w:szCs w:val="20"/>
          <w:rtl/>
        </w:rPr>
      </w:pPr>
      <w:r>
        <w:rPr>
          <w:rFonts w:ascii="Tahoma" w:hAnsi="Tahoma" w:cs="Tahoma" w:hint="cs"/>
          <w:sz w:val="20"/>
          <w:szCs w:val="20"/>
          <w:rtl/>
        </w:rPr>
        <w:t xml:space="preserve">עוד נקבע </w:t>
      </w:r>
      <w:r w:rsidRPr="00C90435">
        <w:rPr>
          <w:rFonts w:ascii="Tahoma" w:hAnsi="Tahoma" w:cs="Tahoma"/>
          <w:sz w:val="20"/>
          <w:szCs w:val="20"/>
          <w:rtl/>
        </w:rPr>
        <w:t xml:space="preserve">בחוק כי על נציגי </w:t>
      </w:r>
      <w:r>
        <w:rPr>
          <w:rFonts w:ascii="Tahoma" w:hAnsi="Tahoma" w:cs="Tahoma" w:hint="cs"/>
          <w:sz w:val="20"/>
          <w:szCs w:val="20"/>
          <w:rtl/>
        </w:rPr>
        <w:t>ה</w:t>
      </w:r>
      <w:r w:rsidRPr="00C90435">
        <w:rPr>
          <w:rFonts w:ascii="Tahoma" w:hAnsi="Tahoma" w:cs="Tahoma" w:hint="cs"/>
          <w:sz w:val="20"/>
          <w:szCs w:val="20"/>
          <w:rtl/>
        </w:rPr>
        <w:t xml:space="preserve">סיעות </w:t>
      </w:r>
      <w:r>
        <w:rPr>
          <w:rFonts w:ascii="Tahoma" w:hAnsi="Tahoma" w:cs="Tahoma" w:hint="cs"/>
          <w:sz w:val="20"/>
          <w:szCs w:val="20"/>
          <w:rtl/>
        </w:rPr>
        <w:t>בכנסת</w:t>
      </w:r>
      <w:r w:rsidR="00B211FE">
        <w:rPr>
          <w:rFonts w:ascii="Tahoma" w:hAnsi="Tahoma" w:cs="Tahoma" w:hint="cs"/>
          <w:sz w:val="20"/>
          <w:szCs w:val="20"/>
          <w:rtl/>
        </w:rPr>
        <w:t>,</w:t>
      </w:r>
      <w:r>
        <w:rPr>
          <w:rFonts w:ascii="Tahoma" w:hAnsi="Tahoma" w:cs="Tahoma" w:hint="cs"/>
          <w:sz w:val="20"/>
          <w:szCs w:val="20"/>
          <w:rtl/>
        </w:rPr>
        <w:t xml:space="preserve"> אשר זכאיות למימון ממלכתי שוטף</w:t>
      </w:r>
      <w:r w:rsidR="00B211FE">
        <w:rPr>
          <w:rFonts w:ascii="Tahoma" w:hAnsi="Tahoma" w:cs="Tahoma" w:hint="cs"/>
          <w:sz w:val="20"/>
          <w:szCs w:val="20"/>
          <w:rtl/>
        </w:rPr>
        <w:t>,</w:t>
      </w:r>
      <w:r>
        <w:rPr>
          <w:rFonts w:ascii="Tahoma" w:hAnsi="Tahoma" w:cs="Tahoma" w:hint="cs"/>
          <w:sz w:val="20"/>
          <w:szCs w:val="20"/>
          <w:rtl/>
        </w:rPr>
        <w:t xml:space="preserve"> </w:t>
      </w:r>
      <w:r w:rsidRPr="00C90435">
        <w:rPr>
          <w:rFonts w:ascii="Tahoma" w:hAnsi="Tahoma" w:cs="Tahoma"/>
          <w:sz w:val="20"/>
          <w:szCs w:val="20"/>
          <w:rtl/>
        </w:rPr>
        <w:t>למסור למבקר המדינה את חשבונות</w:t>
      </w:r>
      <w:r w:rsidRPr="009D52F1">
        <w:rPr>
          <w:rFonts w:ascii="Tahoma" w:hAnsi="Tahoma" w:cs="Tahoma" w:hint="cs"/>
          <w:sz w:val="20"/>
          <w:szCs w:val="20"/>
          <w:rtl/>
        </w:rPr>
        <w:t>יה</w:t>
      </w:r>
      <w:r>
        <w:rPr>
          <w:rFonts w:ascii="Tahoma" w:hAnsi="Tahoma" w:cs="Tahoma" w:hint="cs"/>
          <w:sz w:val="20"/>
          <w:szCs w:val="20"/>
          <w:rtl/>
        </w:rPr>
        <w:t>ן</w:t>
      </w:r>
      <w:r w:rsidRPr="009D52F1">
        <w:rPr>
          <w:rFonts w:ascii="Tahoma" w:hAnsi="Tahoma" w:cs="Tahoma"/>
          <w:sz w:val="20"/>
          <w:szCs w:val="20"/>
          <w:rtl/>
        </w:rPr>
        <w:t xml:space="preserve"> </w:t>
      </w:r>
      <w:r>
        <w:rPr>
          <w:rFonts w:ascii="Tahoma" w:hAnsi="Tahoma" w:cs="Tahoma" w:hint="cs"/>
          <w:sz w:val="20"/>
          <w:szCs w:val="20"/>
          <w:rtl/>
        </w:rPr>
        <w:t xml:space="preserve">השוטפים </w:t>
      </w:r>
      <w:r w:rsidRPr="009D52F1">
        <w:rPr>
          <w:rFonts w:ascii="Tahoma" w:hAnsi="Tahoma" w:cs="Tahoma"/>
          <w:sz w:val="20"/>
          <w:szCs w:val="20"/>
          <w:rtl/>
        </w:rPr>
        <w:t>ו</w:t>
      </w:r>
      <w:r w:rsidRPr="009D52F1">
        <w:rPr>
          <w:rFonts w:ascii="Tahoma" w:hAnsi="Tahoma" w:cs="Tahoma" w:hint="cs"/>
          <w:sz w:val="20"/>
          <w:szCs w:val="20"/>
          <w:rtl/>
        </w:rPr>
        <w:t xml:space="preserve">את </w:t>
      </w:r>
      <w:r w:rsidRPr="009D52F1">
        <w:rPr>
          <w:rFonts w:ascii="Tahoma" w:hAnsi="Tahoma" w:cs="Tahoma"/>
          <w:sz w:val="20"/>
          <w:szCs w:val="20"/>
          <w:rtl/>
        </w:rPr>
        <w:t>הדוחות הכספיים</w:t>
      </w:r>
      <w:r>
        <w:rPr>
          <w:rFonts w:ascii="Tahoma" w:hAnsi="Tahoma" w:cs="Tahoma" w:hint="cs"/>
          <w:sz w:val="20"/>
          <w:szCs w:val="20"/>
          <w:rtl/>
        </w:rPr>
        <w:t xml:space="preserve"> שלהן</w:t>
      </w:r>
      <w:r w:rsidRPr="009D52F1">
        <w:rPr>
          <w:rFonts w:ascii="Tahoma" w:hAnsi="Tahoma" w:cs="Tahoma"/>
          <w:sz w:val="20"/>
          <w:szCs w:val="20"/>
          <w:rtl/>
        </w:rPr>
        <w:t xml:space="preserve"> בצירוף חוות דעת של רואה חשבון בדבר תקינותם ושלמותם, וכן בדבר ניהול מערכת החשבונות בהתאם להנחיות מבקר המדינה.</w:t>
      </w:r>
      <w:r>
        <w:rPr>
          <w:rFonts w:ascii="Tahoma" w:hAnsi="Tahoma" w:cs="Tahoma" w:hint="cs"/>
          <w:sz w:val="20"/>
          <w:szCs w:val="20"/>
          <w:rtl/>
        </w:rPr>
        <w:t xml:space="preserve"> </w:t>
      </w:r>
    </w:p>
    <w:p w:rsidR="00B43865" w:rsidRPr="0073080A" w:rsidP="001C0FFA" w14:paraId="255D2027" w14:textId="77777777">
      <w:pPr>
        <w:spacing w:line="300" w:lineRule="exact"/>
        <w:jc w:val="both"/>
        <w:rPr>
          <w:rFonts w:ascii="Tahoma" w:hAnsi="Tahoma" w:cs="Tahoma"/>
          <w:sz w:val="20"/>
          <w:szCs w:val="20"/>
          <w:rtl/>
        </w:rPr>
      </w:pPr>
      <w:r w:rsidRPr="00DE568C">
        <w:rPr>
          <w:rFonts w:ascii="Tahoma" w:hAnsi="Tahoma" w:cs="Tahoma" w:hint="cs"/>
          <w:sz w:val="20"/>
          <w:szCs w:val="20"/>
          <w:rtl/>
        </w:rPr>
        <w:t xml:space="preserve">לפי </w:t>
      </w:r>
      <w:r w:rsidRPr="0073080A">
        <w:rPr>
          <w:rFonts w:ascii="Tahoma" w:hAnsi="Tahoma" w:cs="Tahoma"/>
          <w:sz w:val="20"/>
          <w:szCs w:val="20"/>
          <w:rtl/>
        </w:rPr>
        <w:t xml:space="preserve">סעיף </w:t>
      </w:r>
      <w:r>
        <w:rPr>
          <w:rFonts w:ascii="Tahoma" w:hAnsi="Tahoma" w:cs="Tahoma" w:hint="cs"/>
          <w:sz w:val="20"/>
          <w:szCs w:val="20"/>
          <w:rtl/>
        </w:rPr>
        <w:t>10</w:t>
      </w:r>
      <w:r w:rsidRPr="0073080A">
        <w:rPr>
          <w:rFonts w:ascii="Tahoma" w:hAnsi="Tahoma" w:cs="Tahoma"/>
          <w:sz w:val="20"/>
          <w:szCs w:val="20"/>
          <w:rtl/>
        </w:rPr>
        <w:t xml:space="preserve"> לחוק, על מבקר המדינה </w:t>
      </w:r>
      <w:r w:rsidRPr="007A5652">
        <w:rPr>
          <w:rFonts w:ascii="Tahoma" w:hAnsi="Tahoma" w:cs="Tahoma"/>
          <w:sz w:val="20"/>
          <w:szCs w:val="20"/>
          <w:rtl/>
        </w:rPr>
        <w:t>למסור ליושב ראש הכנסת</w:t>
      </w:r>
      <w:r w:rsidRPr="00DE568C">
        <w:rPr>
          <w:rFonts w:ascii="Tahoma" w:hAnsi="Tahoma" w:cs="Tahoma" w:hint="cs"/>
          <w:sz w:val="20"/>
          <w:szCs w:val="20"/>
          <w:rtl/>
        </w:rPr>
        <w:t xml:space="preserve"> </w:t>
      </w:r>
      <w:r w:rsidRPr="00DE568C">
        <w:rPr>
          <w:rFonts w:ascii="Tahoma" w:hAnsi="Tahoma" w:cs="Tahoma"/>
          <w:sz w:val="20"/>
          <w:szCs w:val="20"/>
          <w:rtl/>
        </w:rPr>
        <w:t>ד</w:t>
      </w:r>
      <w:r w:rsidRPr="00DE568C">
        <w:rPr>
          <w:rFonts w:ascii="Tahoma" w:hAnsi="Tahoma" w:cs="Tahoma" w:hint="cs"/>
          <w:sz w:val="20"/>
          <w:szCs w:val="20"/>
          <w:rtl/>
        </w:rPr>
        <w:t>וח</w:t>
      </w:r>
      <w:r w:rsidRPr="0073080A">
        <w:rPr>
          <w:rFonts w:ascii="Tahoma" w:hAnsi="Tahoma" w:cs="Tahoma"/>
          <w:sz w:val="20"/>
          <w:szCs w:val="20"/>
          <w:rtl/>
        </w:rPr>
        <w:t xml:space="preserve"> בדבר תוצאות ביקורת החשבונות של </w:t>
      </w:r>
      <w:r>
        <w:rPr>
          <w:rFonts w:ascii="Tahoma" w:hAnsi="Tahoma" w:cs="Tahoma" w:hint="cs"/>
          <w:sz w:val="20"/>
          <w:szCs w:val="20"/>
          <w:rtl/>
        </w:rPr>
        <w:t>הס</w:t>
      </w:r>
      <w:r w:rsidRPr="0073080A">
        <w:rPr>
          <w:rFonts w:ascii="Tahoma" w:hAnsi="Tahoma" w:cs="Tahoma" w:hint="eastAsia"/>
          <w:sz w:val="20"/>
          <w:szCs w:val="20"/>
          <w:rtl/>
        </w:rPr>
        <w:t>יעות</w:t>
      </w:r>
      <w:r w:rsidRPr="0073080A">
        <w:rPr>
          <w:rFonts w:ascii="Tahoma" w:hAnsi="Tahoma" w:cs="Tahoma"/>
          <w:sz w:val="20"/>
          <w:szCs w:val="20"/>
          <w:rtl/>
        </w:rPr>
        <w:t xml:space="preserve"> </w:t>
      </w:r>
      <w:r>
        <w:rPr>
          <w:rFonts w:ascii="Tahoma" w:hAnsi="Tahoma" w:cs="Tahoma" w:hint="cs"/>
          <w:sz w:val="20"/>
          <w:szCs w:val="20"/>
          <w:rtl/>
        </w:rPr>
        <w:t>והרשימות</w:t>
      </w:r>
      <w:r w:rsidR="00214360">
        <w:rPr>
          <w:rFonts w:ascii="Tahoma" w:hAnsi="Tahoma" w:cs="Tahoma" w:hint="cs"/>
          <w:sz w:val="20"/>
          <w:szCs w:val="20"/>
          <w:rtl/>
        </w:rPr>
        <w:t xml:space="preserve"> לתקופת הבחירות ודוח בדבר תוצאות ביקורת החשבונות השוטפים של הסיעות בכנסת היוצאת</w:t>
      </w:r>
      <w:r w:rsidRPr="0073080A">
        <w:rPr>
          <w:rFonts w:ascii="Tahoma" w:hAnsi="Tahoma" w:cs="Tahoma"/>
          <w:sz w:val="20"/>
          <w:szCs w:val="20"/>
          <w:rtl/>
        </w:rPr>
        <w:t>. ב</w:t>
      </w:r>
      <w:r w:rsidR="00986A29">
        <w:rPr>
          <w:rFonts w:ascii="Tahoma" w:hAnsi="Tahoma" w:cs="Tahoma" w:hint="cs"/>
          <w:sz w:val="20"/>
          <w:szCs w:val="20"/>
          <w:rtl/>
        </w:rPr>
        <w:t xml:space="preserve">כל </w:t>
      </w:r>
      <w:r w:rsidRPr="0073080A">
        <w:rPr>
          <w:rFonts w:ascii="Tahoma" w:hAnsi="Tahoma" w:cs="Tahoma"/>
          <w:sz w:val="20"/>
          <w:szCs w:val="20"/>
          <w:rtl/>
        </w:rPr>
        <w:t>ד</w:t>
      </w:r>
      <w:r w:rsidRPr="0073080A">
        <w:rPr>
          <w:rFonts w:ascii="Tahoma" w:hAnsi="Tahoma" w:cs="Tahoma" w:hint="eastAsia"/>
          <w:sz w:val="20"/>
          <w:szCs w:val="20"/>
          <w:rtl/>
        </w:rPr>
        <w:t>וח</w:t>
      </w:r>
      <w:r w:rsidRPr="0073080A">
        <w:rPr>
          <w:rFonts w:ascii="Tahoma" w:hAnsi="Tahoma" w:cs="Tahoma"/>
          <w:sz w:val="20"/>
          <w:szCs w:val="20"/>
          <w:rtl/>
        </w:rPr>
        <w:t xml:space="preserve"> </w:t>
      </w:r>
      <w:r w:rsidRPr="0073080A">
        <w:rPr>
          <w:rFonts w:ascii="Tahoma" w:hAnsi="Tahoma" w:cs="Tahoma" w:hint="eastAsia"/>
          <w:sz w:val="20"/>
          <w:szCs w:val="20"/>
          <w:rtl/>
        </w:rPr>
        <w:t>שעל</w:t>
      </w:r>
      <w:r w:rsidRPr="0073080A">
        <w:rPr>
          <w:rFonts w:ascii="Tahoma" w:hAnsi="Tahoma" w:cs="Tahoma"/>
          <w:sz w:val="20"/>
          <w:szCs w:val="20"/>
          <w:rtl/>
        </w:rPr>
        <w:t xml:space="preserve"> מבקר המדינה </w:t>
      </w:r>
      <w:r w:rsidRPr="007A5652">
        <w:rPr>
          <w:rFonts w:ascii="Tahoma" w:hAnsi="Tahoma" w:cs="Tahoma" w:hint="cs"/>
          <w:sz w:val="20"/>
          <w:szCs w:val="20"/>
          <w:rtl/>
        </w:rPr>
        <w:t>למסור</w:t>
      </w:r>
      <w:r>
        <w:rPr>
          <w:rFonts w:ascii="Tahoma" w:hAnsi="Tahoma" w:cs="Tahoma" w:hint="cs"/>
          <w:sz w:val="20"/>
          <w:szCs w:val="20"/>
          <w:rtl/>
        </w:rPr>
        <w:t>,</w:t>
      </w:r>
      <w:r w:rsidRPr="007A5652">
        <w:rPr>
          <w:rFonts w:ascii="Tahoma" w:hAnsi="Tahoma" w:cs="Tahoma" w:hint="cs"/>
          <w:sz w:val="20"/>
          <w:szCs w:val="20"/>
          <w:rtl/>
        </w:rPr>
        <w:t xml:space="preserve"> כאמור</w:t>
      </w:r>
      <w:r w:rsidRPr="00DE568C">
        <w:rPr>
          <w:rFonts w:ascii="Tahoma" w:hAnsi="Tahoma" w:cs="Tahoma"/>
          <w:sz w:val="20"/>
          <w:szCs w:val="20"/>
          <w:rtl/>
        </w:rPr>
        <w:t>, על</w:t>
      </w:r>
      <w:r w:rsidRPr="00DE568C">
        <w:rPr>
          <w:rFonts w:ascii="Tahoma" w:hAnsi="Tahoma" w:cs="Tahoma" w:hint="cs"/>
          <w:sz w:val="20"/>
          <w:szCs w:val="20"/>
          <w:rtl/>
        </w:rPr>
        <w:t>יו</w:t>
      </w:r>
      <w:r w:rsidRPr="00DE568C">
        <w:rPr>
          <w:rFonts w:ascii="Tahoma" w:hAnsi="Tahoma" w:cs="Tahoma"/>
          <w:sz w:val="20"/>
          <w:szCs w:val="20"/>
          <w:rtl/>
        </w:rPr>
        <w:t xml:space="preserve"> </w:t>
      </w:r>
      <w:r w:rsidRPr="0073080A">
        <w:rPr>
          <w:rFonts w:ascii="Tahoma" w:hAnsi="Tahoma" w:cs="Tahoma" w:hint="eastAsia"/>
          <w:sz w:val="20"/>
          <w:szCs w:val="20"/>
          <w:rtl/>
        </w:rPr>
        <w:t>לציין</w:t>
      </w:r>
      <w:r w:rsidRPr="0073080A">
        <w:rPr>
          <w:rFonts w:ascii="Tahoma" w:hAnsi="Tahoma" w:cs="Tahoma"/>
          <w:sz w:val="20"/>
          <w:szCs w:val="20"/>
          <w:rtl/>
        </w:rPr>
        <w:t>:</w:t>
      </w:r>
    </w:p>
    <w:p w:rsidR="00B43865" w:rsidRPr="0073080A" w:rsidP="00E83358" w14:paraId="00A73397" w14:textId="77777777">
      <w:pPr>
        <w:spacing w:line="300" w:lineRule="exact"/>
        <w:jc w:val="both"/>
        <w:rPr>
          <w:rFonts w:ascii="Tahoma" w:hAnsi="Tahoma" w:cs="Tahoma"/>
          <w:sz w:val="20"/>
          <w:szCs w:val="20"/>
          <w:rtl/>
        </w:rPr>
      </w:pPr>
      <w:r w:rsidRPr="0073080A">
        <w:rPr>
          <w:rFonts w:ascii="Tahoma" w:hAnsi="Tahoma" w:cs="Tahoma"/>
          <w:sz w:val="20"/>
          <w:szCs w:val="20"/>
          <w:rtl/>
        </w:rPr>
        <w:t xml:space="preserve">אם </w:t>
      </w:r>
      <w:r>
        <w:rPr>
          <w:rFonts w:ascii="Tahoma" w:hAnsi="Tahoma" w:cs="Tahoma" w:hint="cs"/>
          <w:sz w:val="20"/>
          <w:szCs w:val="20"/>
          <w:rtl/>
        </w:rPr>
        <w:t>ה</w:t>
      </w:r>
      <w:r w:rsidRPr="0073080A">
        <w:rPr>
          <w:rFonts w:ascii="Tahoma" w:hAnsi="Tahoma" w:cs="Tahoma" w:hint="eastAsia"/>
          <w:sz w:val="20"/>
          <w:szCs w:val="20"/>
          <w:rtl/>
        </w:rPr>
        <w:t>סיע</w:t>
      </w:r>
      <w:r>
        <w:rPr>
          <w:rFonts w:ascii="Tahoma" w:hAnsi="Tahoma" w:cs="Tahoma" w:hint="cs"/>
          <w:sz w:val="20"/>
          <w:szCs w:val="20"/>
          <w:rtl/>
        </w:rPr>
        <w:t xml:space="preserve">ות והרשימות, לרבות סיעות משתתפות מטעם רשימות משותפות, </w:t>
      </w:r>
      <w:r w:rsidRPr="0073080A">
        <w:rPr>
          <w:rFonts w:ascii="Tahoma" w:hAnsi="Tahoma" w:cs="Tahoma"/>
          <w:sz w:val="20"/>
          <w:szCs w:val="20"/>
          <w:rtl/>
        </w:rPr>
        <w:t xml:space="preserve">ניהלו מערכת חשבונות בהתאם להנחיות מבקר המדינה; </w:t>
      </w:r>
    </w:p>
    <w:p w:rsidR="00B43865" w:rsidRPr="0073080A" w:rsidP="00FC6738" w14:paraId="2972DCE8" w14:textId="77777777">
      <w:pPr>
        <w:spacing w:line="300" w:lineRule="exact"/>
        <w:jc w:val="both"/>
        <w:rPr>
          <w:rFonts w:ascii="Tahoma" w:hAnsi="Tahoma" w:cs="Tahoma"/>
          <w:sz w:val="20"/>
          <w:szCs w:val="20"/>
          <w:rtl/>
        </w:rPr>
      </w:pPr>
      <w:r w:rsidRPr="0073080A">
        <w:rPr>
          <w:rFonts w:ascii="Tahoma" w:hAnsi="Tahoma" w:cs="Tahoma"/>
          <w:sz w:val="20"/>
          <w:szCs w:val="20"/>
          <w:rtl/>
        </w:rPr>
        <w:t xml:space="preserve">אם </w:t>
      </w:r>
      <w:r w:rsidR="00214360">
        <w:rPr>
          <w:rFonts w:ascii="Tahoma" w:hAnsi="Tahoma" w:cs="Tahoma" w:hint="cs"/>
          <w:sz w:val="20"/>
          <w:szCs w:val="20"/>
          <w:rtl/>
        </w:rPr>
        <w:t>ה</w:t>
      </w:r>
      <w:r w:rsidRPr="0073080A">
        <w:rPr>
          <w:rFonts w:ascii="Tahoma" w:hAnsi="Tahoma" w:cs="Tahoma"/>
          <w:sz w:val="20"/>
          <w:szCs w:val="20"/>
          <w:rtl/>
        </w:rPr>
        <w:t>הוצאות שלה</w:t>
      </w:r>
      <w:r>
        <w:rPr>
          <w:rFonts w:ascii="Tahoma" w:hAnsi="Tahoma" w:cs="Tahoma" w:hint="cs"/>
          <w:sz w:val="20"/>
          <w:szCs w:val="20"/>
          <w:rtl/>
        </w:rPr>
        <w:t>ן</w:t>
      </w:r>
      <w:r w:rsidRPr="0073080A">
        <w:rPr>
          <w:rFonts w:ascii="Tahoma" w:hAnsi="Tahoma" w:cs="Tahoma"/>
          <w:sz w:val="20"/>
          <w:szCs w:val="20"/>
          <w:rtl/>
        </w:rPr>
        <w:t xml:space="preserve"> היו בגבולות שנקבע</w:t>
      </w:r>
      <w:r w:rsidR="00FC6738">
        <w:rPr>
          <w:rFonts w:ascii="Tahoma" w:hAnsi="Tahoma" w:cs="Tahoma" w:hint="cs"/>
          <w:sz w:val="20"/>
          <w:szCs w:val="20"/>
          <w:rtl/>
        </w:rPr>
        <w:t>ו</w:t>
      </w:r>
      <w:r w:rsidRPr="0073080A">
        <w:rPr>
          <w:rFonts w:ascii="Tahoma" w:hAnsi="Tahoma" w:cs="Tahoma"/>
          <w:sz w:val="20"/>
          <w:szCs w:val="20"/>
          <w:rtl/>
        </w:rPr>
        <w:t xml:space="preserve"> בחוק; </w:t>
      </w:r>
    </w:p>
    <w:p w:rsidR="00B43865" w:rsidRPr="00136A11" w:rsidP="001C0FFA" w14:paraId="36917AD6" w14:textId="77777777">
      <w:pPr>
        <w:spacing w:line="300" w:lineRule="exact"/>
        <w:jc w:val="both"/>
        <w:rPr>
          <w:rFonts w:ascii="Tahoma" w:hAnsi="Tahoma" w:cs="Tahoma"/>
          <w:sz w:val="20"/>
          <w:szCs w:val="20"/>
        </w:rPr>
      </w:pPr>
      <w:r w:rsidRPr="0073080A">
        <w:rPr>
          <w:rFonts w:ascii="Tahoma" w:hAnsi="Tahoma" w:cs="Tahoma" w:hint="eastAsia"/>
          <w:sz w:val="20"/>
          <w:szCs w:val="20"/>
          <w:rtl/>
        </w:rPr>
        <w:t>ו</w:t>
      </w:r>
      <w:r w:rsidRPr="0073080A">
        <w:rPr>
          <w:rFonts w:ascii="Tahoma" w:hAnsi="Tahoma" w:cs="Tahoma"/>
          <w:sz w:val="20"/>
          <w:szCs w:val="20"/>
          <w:rtl/>
        </w:rPr>
        <w:t xml:space="preserve">אם ההכנסות שקיבלו היו בגבולות </w:t>
      </w:r>
      <w:r w:rsidRPr="00136A11">
        <w:rPr>
          <w:rFonts w:ascii="Tahoma" w:hAnsi="Tahoma" w:cs="Tahoma"/>
          <w:sz w:val="20"/>
          <w:szCs w:val="20"/>
          <w:rtl/>
        </w:rPr>
        <w:t>שנקבעו בחוק.</w:t>
      </w:r>
    </w:p>
    <w:p w:rsidR="00C66BEB" w:rsidP="00C66BEB" w14:paraId="06223ED2" w14:textId="77777777">
      <w:pPr>
        <w:spacing w:line="300" w:lineRule="exact"/>
        <w:jc w:val="both"/>
        <w:rPr>
          <w:rFonts w:ascii="Tahoma" w:hAnsi="Tahoma" w:cs="Tahoma"/>
          <w:sz w:val="20"/>
          <w:szCs w:val="20"/>
          <w:rtl/>
        </w:rPr>
      </w:pPr>
      <w:r w:rsidRPr="00136A11">
        <w:rPr>
          <w:rFonts w:ascii="Tahoma" w:hAnsi="Tahoma" w:cs="Tahoma" w:hint="cs"/>
          <w:sz w:val="20"/>
          <w:szCs w:val="20"/>
          <w:rtl/>
        </w:rPr>
        <w:t xml:space="preserve">דוח זה עניינו תוצאות הביקורת על </w:t>
      </w:r>
      <w:r w:rsidRPr="00136A11" w:rsidR="00033BD2">
        <w:rPr>
          <w:rFonts w:ascii="Tahoma" w:hAnsi="Tahoma" w:cs="Tahoma" w:hint="eastAsia"/>
          <w:sz w:val="20"/>
          <w:szCs w:val="20"/>
          <w:rtl/>
        </w:rPr>
        <w:t>ה</w:t>
      </w:r>
      <w:r w:rsidRPr="00136A11">
        <w:rPr>
          <w:rFonts w:ascii="Tahoma" w:hAnsi="Tahoma" w:cs="Tahoma" w:hint="cs"/>
          <w:sz w:val="20"/>
          <w:szCs w:val="20"/>
          <w:rtl/>
        </w:rPr>
        <w:t xml:space="preserve">חשבונות </w:t>
      </w:r>
      <w:r w:rsidRPr="00136A11" w:rsidR="00033BD2">
        <w:rPr>
          <w:rFonts w:ascii="Tahoma" w:hAnsi="Tahoma" w:cs="Tahoma" w:hint="eastAsia"/>
          <w:sz w:val="20"/>
          <w:szCs w:val="20"/>
          <w:rtl/>
        </w:rPr>
        <w:t>של</w:t>
      </w:r>
      <w:r w:rsidRPr="00136A11" w:rsidR="00033BD2">
        <w:rPr>
          <w:rFonts w:ascii="Tahoma" w:hAnsi="Tahoma" w:cs="Tahoma" w:hint="cs"/>
          <w:sz w:val="20"/>
          <w:szCs w:val="20"/>
          <w:rtl/>
        </w:rPr>
        <w:t xml:space="preserve"> </w:t>
      </w:r>
      <w:r w:rsidRPr="00136A11">
        <w:rPr>
          <w:rFonts w:ascii="Tahoma" w:hAnsi="Tahoma" w:cs="Tahoma" w:hint="cs"/>
          <w:sz w:val="20"/>
          <w:szCs w:val="20"/>
          <w:rtl/>
        </w:rPr>
        <w:t xml:space="preserve">סיעות ורשימות לתקופת הבחירות לכנסת העשרים וחמש ועל החשבונות השוטפים של הסיעות בכנסת העשרים וארבע לתקופה 1.4.21 </w:t>
      </w:r>
      <w:r w:rsidRPr="00136A11" w:rsidR="00033BD2">
        <w:rPr>
          <w:rFonts w:ascii="Tahoma" w:hAnsi="Tahoma" w:cs="Tahoma" w:hint="eastAsia"/>
          <w:sz w:val="20"/>
          <w:szCs w:val="20"/>
          <w:rtl/>
        </w:rPr>
        <w:t>עד</w:t>
      </w:r>
      <w:r w:rsidRPr="00136A11" w:rsidR="00033BD2">
        <w:rPr>
          <w:rFonts w:ascii="Tahoma" w:hAnsi="Tahoma" w:cs="Tahoma" w:hint="cs"/>
          <w:sz w:val="20"/>
          <w:szCs w:val="20"/>
          <w:rtl/>
        </w:rPr>
        <w:t xml:space="preserve"> </w:t>
      </w:r>
      <w:r w:rsidRPr="00136A11">
        <w:rPr>
          <w:rFonts w:ascii="Tahoma" w:hAnsi="Tahoma" w:cs="Tahoma" w:hint="cs"/>
          <w:sz w:val="20"/>
          <w:szCs w:val="20"/>
          <w:rtl/>
        </w:rPr>
        <w:t>30.11.22</w:t>
      </w:r>
      <w:r w:rsidRPr="00136A11">
        <w:rPr>
          <w:rFonts w:ascii="Tahoma" w:hAnsi="Tahoma" w:cs="Tahoma"/>
          <w:sz w:val="20"/>
          <w:szCs w:val="20"/>
          <w:rtl/>
        </w:rPr>
        <w:t>.</w:t>
      </w:r>
    </w:p>
    <w:p w:rsidR="00C66BEB" w:rsidP="00C66BEB" w14:paraId="6AD0BCA1" w14:textId="77777777">
      <w:pPr>
        <w:spacing w:line="300" w:lineRule="exact"/>
        <w:jc w:val="both"/>
        <w:rPr>
          <w:rFonts w:ascii="Tahoma" w:hAnsi="Tahoma" w:cs="Tahoma"/>
          <w:sz w:val="20"/>
          <w:szCs w:val="20"/>
        </w:rPr>
      </w:pPr>
    </w:p>
    <w:p w:rsidR="00B43865" w:rsidRPr="00DB679F" w:rsidP="00B43865" w14:paraId="64E14B1F" w14:textId="77777777">
      <w:pPr>
        <w:pStyle w:val="KOT4"/>
        <w:ind w:right="0"/>
        <w:rPr>
          <w:b/>
          <w:sz w:val="28"/>
          <w:szCs w:val="28"/>
          <w:rtl/>
        </w:rPr>
      </w:pPr>
      <w:r w:rsidRPr="00DB679F">
        <w:rPr>
          <w:rFonts w:hint="eastAsia"/>
          <w:b/>
          <w:sz w:val="28"/>
          <w:szCs w:val="28"/>
          <w:rtl/>
        </w:rPr>
        <w:t>מסירת</w:t>
      </w:r>
      <w:r w:rsidRPr="00DB679F">
        <w:rPr>
          <w:b/>
          <w:sz w:val="28"/>
          <w:szCs w:val="28"/>
          <w:rtl/>
        </w:rPr>
        <w:t xml:space="preserve"> </w:t>
      </w:r>
      <w:r w:rsidRPr="00DB679F">
        <w:rPr>
          <w:rFonts w:hint="eastAsia"/>
          <w:b/>
          <w:sz w:val="28"/>
          <w:szCs w:val="28"/>
          <w:rtl/>
        </w:rPr>
        <w:t>דוחות</w:t>
      </w:r>
      <w:r w:rsidRPr="00DB679F">
        <w:rPr>
          <w:b/>
          <w:sz w:val="28"/>
          <w:szCs w:val="28"/>
          <w:rtl/>
        </w:rPr>
        <w:t xml:space="preserve"> </w:t>
      </w:r>
      <w:r w:rsidRPr="00DB679F">
        <w:rPr>
          <w:rFonts w:hint="eastAsia"/>
          <w:b/>
          <w:sz w:val="28"/>
          <w:szCs w:val="28"/>
          <w:rtl/>
        </w:rPr>
        <w:t>כספיים</w:t>
      </w:r>
      <w:r w:rsidRPr="00DB679F">
        <w:rPr>
          <w:b/>
          <w:sz w:val="28"/>
          <w:szCs w:val="28"/>
          <w:rtl/>
        </w:rPr>
        <w:t xml:space="preserve"> </w:t>
      </w:r>
      <w:r w:rsidRPr="00DB679F">
        <w:rPr>
          <w:rFonts w:hint="eastAsia"/>
          <w:b/>
          <w:sz w:val="28"/>
          <w:szCs w:val="28"/>
          <w:rtl/>
        </w:rPr>
        <w:t>למבקר</w:t>
      </w:r>
      <w:r w:rsidRPr="00DB679F">
        <w:rPr>
          <w:b/>
          <w:sz w:val="28"/>
          <w:szCs w:val="28"/>
          <w:rtl/>
        </w:rPr>
        <w:t xml:space="preserve"> </w:t>
      </w:r>
      <w:r w:rsidRPr="00DB679F">
        <w:rPr>
          <w:rFonts w:hint="eastAsia"/>
          <w:b/>
          <w:sz w:val="28"/>
          <w:szCs w:val="28"/>
          <w:rtl/>
        </w:rPr>
        <w:t>המדינה</w:t>
      </w:r>
    </w:p>
    <w:p w:rsidR="00B43865" w:rsidRPr="00136A11" w:rsidP="001C0FFA" w14:paraId="320BCDFD" w14:textId="77777777">
      <w:pPr>
        <w:spacing w:line="300" w:lineRule="exact"/>
        <w:jc w:val="both"/>
        <w:rPr>
          <w:rFonts w:ascii="Tahoma" w:hAnsi="Tahoma" w:cs="Tahoma"/>
          <w:sz w:val="20"/>
          <w:szCs w:val="20"/>
          <w:rtl/>
        </w:rPr>
      </w:pPr>
      <w:r w:rsidRPr="0073080A">
        <w:rPr>
          <w:rFonts w:ascii="Tahoma" w:hAnsi="Tahoma" w:cs="Tahoma" w:hint="eastAsia"/>
          <w:sz w:val="20"/>
          <w:szCs w:val="20"/>
          <w:rtl/>
        </w:rPr>
        <w:t>סעיף</w:t>
      </w:r>
      <w:r w:rsidRPr="0073080A">
        <w:rPr>
          <w:rFonts w:ascii="Tahoma" w:hAnsi="Tahoma" w:cs="Tahoma"/>
          <w:sz w:val="20"/>
          <w:szCs w:val="20"/>
          <w:rtl/>
        </w:rPr>
        <w:t xml:space="preserve"> </w:t>
      </w:r>
      <w:r>
        <w:rPr>
          <w:rFonts w:ascii="Tahoma" w:hAnsi="Tahoma" w:cs="Tahoma" w:hint="cs"/>
          <w:sz w:val="20"/>
          <w:szCs w:val="20"/>
          <w:rtl/>
        </w:rPr>
        <w:t>10(א)</w:t>
      </w:r>
      <w:r w:rsidRPr="0073080A">
        <w:rPr>
          <w:rFonts w:ascii="Tahoma" w:hAnsi="Tahoma" w:cs="Tahoma"/>
          <w:sz w:val="20"/>
          <w:szCs w:val="20"/>
          <w:rtl/>
        </w:rPr>
        <w:t xml:space="preserve"> לחוק </w:t>
      </w:r>
      <w:r w:rsidRPr="0073080A">
        <w:rPr>
          <w:rFonts w:ascii="Tahoma" w:hAnsi="Tahoma" w:cs="Tahoma" w:hint="eastAsia"/>
          <w:sz w:val="20"/>
          <w:szCs w:val="20"/>
          <w:rtl/>
        </w:rPr>
        <w:t>קובע</w:t>
      </w:r>
      <w:r w:rsidRPr="0073080A">
        <w:rPr>
          <w:rFonts w:ascii="Tahoma" w:hAnsi="Tahoma" w:cs="Tahoma"/>
          <w:sz w:val="20"/>
          <w:szCs w:val="20"/>
          <w:rtl/>
        </w:rPr>
        <w:t xml:space="preserve"> </w:t>
      </w:r>
      <w:r>
        <w:rPr>
          <w:rFonts w:ascii="Tahoma" w:hAnsi="Tahoma" w:cs="Tahoma" w:hint="cs"/>
          <w:sz w:val="20"/>
          <w:szCs w:val="20"/>
          <w:rtl/>
        </w:rPr>
        <w:t xml:space="preserve">כי </w:t>
      </w:r>
      <w:r w:rsidRPr="007C2207">
        <w:rPr>
          <w:rFonts w:ascii="Tahoma" w:hAnsi="Tahoma" w:cs="Tahoma"/>
          <w:sz w:val="20"/>
          <w:szCs w:val="20"/>
          <w:rtl/>
        </w:rPr>
        <w:t xml:space="preserve">על </w:t>
      </w:r>
      <w:r>
        <w:rPr>
          <w:rFonts w:ascii="Tahoma" w:hAnsi="Tahoma" w:cs="Tahoma" w:hint="cs"/>
          <w:sz w:val="20"/>
          <w:szCs w:val="20"/>
          <w:rtl/>
        </w:rPr>
        <w:t xml:space="preserve">סיעות ורשימות </w:t>
      </w:r>
      <w:r w:rsidRPr="007C2207">
        <w:rPr>
          <w:rFonts w:ascii="Tahoma" w:hAnsi="Tahoma" w:cs="Tahoma"/>
          <w:sz w:val="20"/>
          <w:szCs w:val="20"/>
          <w:rtl/>
        </w:rPr>
        <w:t xml:space="preserve">להגיש למבקר המדינה את חשבונותיהן לתקופת הבחירות ודוח </w:t>
      </w:r>
      <w:r w:rsidRPr="00136A11">
        <w:rPr>
          <w:rFonts w:ascii="Tahoma" w:hAnsi="Tahoma" w:cs="Tahoma"/>
          <w:sz w:val="20"/>
          <w:szCs w:val="20"/>
          <w:rtl/>
        </w:rPr>
        <w:t>כספי לאותה תקופה "</w:t>
      </w:r>
      <w:r w:rsidRPr="00136A11">
        <w:rPr>
          <w:rFonts w:ascii="Tahoma" w:hAnsi="Tahoma" w:cs="Tahoma" w:hint="cs"/>
          <w:sz w:val="20"/>
          <w:szCs w:val="20"/>
          <w:rtl/>
        </w:rPr>
        <w:t xml:space="preserve">תוך </w:t>
      </w:r>
      <w:r w:rsidRPr="00136A11" w:rsidR="00B5266F">
        <w:rPr>
          <w:rFonts w:ascii="Tahoma" w:hAnsi="Tahoma" w:cs="Tahoma" w:hint="cs"/>
          <w:sz w:val="20"/>
          <w:szCs w:val="20"/>
          <w:rtl/>
        </w:rPr>
        <w:t xml:space="preserve">24 </w:t>
      </w:r>
      <w:r w:rsidRPr="00136A11">
        <w:rPr>
          <w:rFonts w:ascii="Tahoma" w:hAnsi="Tahoma" w:cs="Tahoma" w:hint="cs"/>
          <w:sz w:val="20"/>
          <w:szCs w:val="20"/>
          <w:rtl/>
        </w:rPr>
        <w:t xml:space="preserve">שבועות מהיום שבו פורסמו תוצאות הבחירות". </w:t>
      </w:r>
    </w:p>
    <w:p w:rsidR="00B43865" w:rsidRPr="00136A11" w:rsidP="001C0FFA" w14:paraId="09EA21B4" w14:textId="77777777">
      <w:pPr>
        <w:spacing w:line="300" w:lineRule="exact"/>
        <w:jc w:val="both"/>
        <w:rPr>
          <w:rFonts w:ascii="Tahoma" w:hAnsi="Tahoma" w:cs="Tahoma"/>
          <w:sz w:val="20"/>
          <w:szCs w:val="20"/>
          <w:rtl/>
        </w:rPr>
      </w:pPr>
      <w:r w:rsidRPr="00136A11">
        <w:rPr>
          <w:rFonts w:ascii="Tahoma" w:hAnsi="Tahoma" w:cs="Tahoma" w:hint="cs"/>
          <w:sz w:val="20"/>
          <w:szCs w:val="20"/>
          <w:rtl/>
        </w:rPr>
        <w:t xml:space="preserve">לפי סעיף 10(ג1) לחוק "יראו שנה שבה מתקיימות הבחירות לכנסת כמסתיימת בתום החודש שבו פורסמו תוצאות הבחירות... יראו שנה שלאחר הבחירות כמתחילה בתחילת החודש אחרי פרסום תוצאות הבחירות וכמסתיימת בתום שנת הכספים הבאה". </w:t>
      </w:r>
    </w:p>
    <w:p w:rsidR="00B43865" w:rsidRPr="004F0D6A" w:rsidP="00144B32" w14:paraId="761BB21B" w14:textId="77777777">
      <w:pPr>
        <w:spacing w:line="300" w:lineRule="exact"/>
        <w:jc w:val="both"/>
        <w:rPr>
          <w:rFonts w:ascii="Tahoma" w:hAnsi="Tahoma" w:cs="Tahoma"/>
          <w:sz w:val="20"/>
          <w:szCs w:val="20"/>
          <w:rtl/>
        </w:rPr>
      </w:pPr>
      <w:r w:rsidRPr="00136A11">
        <w:rPr>
          <w:rFonts w:ascii="Tahoma" w:hAnsi="Tahoma" w:cs="Tahoma" w:hint="cs"/>
          <w:sz w:val="20"/>
          <w:szCs w:val="20"/>
          <w:rtl/>
        </w:rPr>
        <w:t>לפי החוק, המועד למסירת החשבונות והדוחות הכספיים ל</w:t>
      </w:r>
      <w:r w:rsidRPr="00136A11">
        <w:rPr>
          <w:rFonts w:ascii="Tahoma" w:hAnsi="Tahoma" w:cs="Tahoma" w:hint="eastAsia"/>
          <w:sz w:val="20"/>
          <w:szCs w:val="20"/>
          <w:rtl/>
        </w:rPr>
        <w:t>בחירות</w:t>
      </w:r>
      <w:r w:rsidRPr="00136A11">
        <w:rPr>
          <w:rFonts w:ascii="Tahoma" w:hAnsi="Tahoma" w:cs="Tahoma"/>
          <w:sz w:val="20"/>
          <w:szCs w:val="20"/>
          <w:rtl/>
        </w:rPr>
        <w:t xml:space="preserve"> </w:t>
      </w:r>
      <w:r w:rsidRPr="00136A11">
        <w:rPr>
          <w:rFonts w:ascii="Tahoma" w:hAnsi="Tahoma" w:cs="Tahoma" w:hint="eastAsia"/>
          <w:sz w:val="20"/>
          <w:szCs w:val="20"/>
          <w:rtl/>
        </w:rPr>
        <w:t>לכנסת</w:t>
      </w:r>
      <w:r w:rsidRPr="00136A11">
        <w:rPr>
          <w:rFonts w:ascii="Tahoma" w:hAnsi="Tahoma" w:cs="Tahoma"/>
          <w:sz w:val="20"/>
          <w:szCs w:val="20"/>
          <w:rtl/>
        </w:rPr>
        <w:t xml:space="preserve"> </w:t>
      </w:r>
      <w:r w:rsidRPr="00136A11">
        <w:rPr>
          <w:rFonts w:ascii="Tahoma" w:hAnsi="Tahoma" w:cs="Tahoma" w:hint="eastAsia"/>
          <w:sz w:val="20"/>
          <w:szCs w:val="20"/>
          <w:rtl/>
        </w:rPr>
        <w:t>העשרים</w:t>
      </w:r>
      <w:r w:rsidRPr="00136A11">
        <w:rPr>
          <w:rFonts w:ascii="Tahoma" w:hAnsi="Tahoma" w:cs="Tahoma"/>
          <w:sz w:val="20"/>
          <w:szCs w:val="20"/>
          <w:rtl/>
        </w:rPr>
        <w:t xml:space="preserve"> </w:t>
      </w:r>
      <w:r w:rsidRPr="00136A11">
        <w:rPr>
          <w:rFonts w:ascii="Tahoma" w:hAnsi="Tahoma" w:cs="Tahoma" w:hint="cs"/>
          <w:sz w:val="20"/>
          <w:szCs w:val="20"/>
          <w:rtl/>
        </w:rPr>
        <w:t>ו</w:t>
      </w:r>
      <w:r w:rsidRPr="00136A11" w:rsidR="00B5266F">
        <w:rPr>
          <w:rFonts w:ascii="Tahoma" w:hAnsi="Tahoma" w:cs="Tahoma" w:hint="cs"/>
          <w:sz w:val="20"/>
          <w:szCs w:val="20"/>
          <w:rtl/>
        </w:rPr>
        <w:t xml:space="preserve">חמש </w:t>
      </w:r>
      <w:r w:rsidRPr="00136A11">
        <w:rPr>
          <w:rFonts w:ascii="Tahoma" w:hAnsi="Tahoma" w:cs="Tahoma" w:hint="cs"/>
          <w:sz w:val="20"/>
          <w:szCs w:val="20"/>
          <w:rtl/>
        </w:rPr>
        <w:t>וכן למסירת חשבונותיהן השוטפים של הסיעות בכנסת העשרים ו</w:t>
      </w:r>
      <w:r w:rsidRPr="00136A11" w:rsidR="00B5266F">
        <w:rPr>
          <w:rFonts w:ascii="Tahoma" w:hAnsi="Tahoma" w:cs="Tahoma" w:hint="cs"/>
          <w:sz w:val="20"/>
          <w:szCs w:val="20"/>
          <w:rtl/>
        </w:rPr>
        <w:t xml:space="preserve">ארבע </w:t>
      </w:r>
      <w:r w:rsidRPr="00136A11">
        <w:rPr>
          <w:rFonts w:ascii="Tahoma" w:hAnsi="Tahoma" w:cs="Tahoma" w:hint="cs"/>
          <w:sz w:val="20"/>
          <w:szCs w:val="20"/>
          <w:rtl/>
        </w:rPr>
        <w:t>לתקופה שבין</w:t>
      </w:r>
      <w:r w:rsidRPr="00136A11" w:rsidR="00B5266F">
        <w:rPr>
          <w:rFonts w:ascii="Tahoma" w:hAnsi="Tahoma" w:cs="Tahoma" w:hint="cs"/>
          <w:sz w:val="20"/>
          <w:szCs w:val="20"/>
          <w:rtl/>
        </w:rPr>
        <w:t xml:space="preserve"> 1.4.21 </w:t>
      </w:r>
      <w:r w:rsidR="00AE3EC2">
        <w:rPr>
          <w:rFonts w:ascii="Tahoma" w:hAnsi="Tahoma" w:cs="Tahoma"/>
          <w:sz w:val="20"/>
          <w:szCs w:val="20"/>
          <w:rtl/>
        </w:rPr>
        <w:br/>
      </w:r>
      <w:r w:rsidRPr="00136A11" w:rsidR="00B5266F">
        <w:rPr>
          <w:rFonts w:ascii="Tahoma" w:hAnsi="Tahoma" w:cs="Tahoma" w:hint="cs"/>
          <w:sz w:val="20"/>
          <w:szCs w:val="20"/>
          <w:rtl/>
        </w:rPr>
        <w:t>ל-30.11.22</w:t>
      </w:r>
      <w:r w:rsidRPr="00136A11">
        <w:rPr>
          <w:rFonts w:ascii="Tahoma" w:hAnsi="Tahoma" w:cs="Tahoma" w:hint="cs"/>
          <w:sz w:val="20"/>
          <w:szCs w:val="20"/>
          <w:rtl/>
        </w:rPr>
        <w:t xml:space="preserve"> (להלן - התקופה השוטפת) היה</w:t>
      </w:r>
      <w:r w:rsidRPr="00136A11" w:rsidR="00A63E59">
        <w:rPr>
          <w:rFonts w:ascii="Tahoma" w:hAnsi="Tahoma" w:cs="Tahoma" w:hint="cs"/>
          <w:sz w:val="20"/>
          <w:szCs w:val="20"/>
          <w:rtl/>
        </w:rPr>
        <w:t xml:space="preserve"> </w:t>
      </w:r>
      <w:r w:rsidRPr="00136A11" w:rsidR="00033BD2">
        <w:rPr>
          <w:rFonts w:ascii="Tahoma" w:hAnsi="Tahoma" w:cs="Tahoma" w:hint="eastAsia"/>
          <w:sz w:val="20"/>
          <w:szCs w:val="20"/>
          <w:rtl/>
        </w:rPr>
        <w:t>ב</w:t>
      </w:r>
      <w:r w:rsidRPr="00136A11" w:rsidR="00033BD2">
        <w:rPr>
          <w:rFonts w:ascii="Tahoma" w:hAnsi="Tahoma" w:cs="Tahoma"/>
          <w:sz w:val="20"/>
          <w:szCs w:val="20"/>
          <w:rtl/>
        </w:rPr>
        <w:t>-27.4.</w:t>
      </w:r>
      <w:r w:rsidR="00514BD8">
        <w:rPr>
          <w:rFonts w:ascii="Tahoma" w:hAnsi="Tahoma" w:cs="Tahoma" w:hint="cs"/>
          <w:sz w:val="20"/>
          <w:szCs w:val="20"/>
          <w:rtl/>
        </w:rPr>
        <w:t>23</w:t>
      </w:r>
      <w:r w:rsidRPr="00136A11" w:rsidR="00033BD2">
        <w:rPr>
          <w:rFonts w:ascii="Tahoma" w:hAnsi="Tahoma" w:cs="Tahoma"/>
          <w:sz w:val="20"/>
          <w:szCs w:val="20"/>
          <w:rtl/>
        </w:rPr>
        <w:t>.</w:t>
      </w:r>
    </w:p>
    <w:p w:rsidR="00155981" w:rsidP="00F839A0" w14:paraId="1F8CAD19" w14:textId="77777777">
      <w:pPr>
        <w:pStyle w:val="a3"/>
        <w:numPr>
          <w:ilvl w:val="0"/>
          <w:numId w:val="0"/>
        </w:numPr>
        <w:spacing w:after="120" w:line="288" w:lineRule="auto"/>
        <w:ind w:right="0" w:hanging="1"/>
        <w:rPr>
          <w:rFonts w:ascii="Tahoma" w:hAnsi="Tahoma" w:cs="Tahoma"/>
          <w:sz w:val="20"/>
          <w:szCs w:val="20"/>
          <w:rtl/>
        </w:rPr>
      </w:pPr>
      <w:r>
        <w:rPr>
          <w:rFonts w:ascii="Tahoma" w:hAnsi="Tahoma" w:eastAsiaTheme="minorEastAsia" w:cs="Tahoma" w:hint="cs"/>
          <w:sz w:val="20"/>
          <w:szCs w:val="20"/>
          <w:rtl/>
          <w:lang w:eastAsia="en-US"/>
        </w:rPr>
        <w:t xml:space="preserve">חמש סיעות </w:t>
      </w:r>
      <w:r w:rsidR="00F839A0">
        <w:rPr>
          <w:rFonts w:ascii="Tahoma" w:hAnsi="Tahoma" w:eastAsiaTheme="minorEastAsia" w:cs="Tahoma" w:hint="cs"/>
          <w:sz w:val="20"/>
          <w:szCs w:val="20"/>
          <w:rtl/>
          <w:lang w:eastAsia="en-US"/>
        </w:rPr>
        <w:t xml:space="preserve">- </w:t>
      </w:r>
      <w:r w:rsidRPr="00F839A0" w:rsidR="00F839A0">
        <w:rPr>
          <w:rFonts w:ascii="Tahoma" w:hAnsi="Tahoma" w:eastAsiaTheme="minorEastAsia" w:cs="Tahoma" w:hint="cs"/>
          <w:sz w:val="20"/>
          <w:szCs w:val="20"/>
          <w:rtl/>
          <w:lang w:eastAsia="en-US"/>
        </w:rPr>
        <w:t>אלתג'מוע אלווטני אלדמוקרטי - בל"ד (להלן</w:t>
      </w:r>
      <w:r w:rsidR="00544A61">
        <w:rPr>
          <w:rFonts w:ascii="Tahoma" w:hAnsi="Tahoma" w:eastAsiaTheme="minorEastAsia" w:cs="Tahoma" w:hint="cs"/>
          <w:sz w:val="20"/>
          <w:szCs w:val="20"/>
          <w:rtl/>
          <w:lang w:eastAsia="en-US"/>
        </w:rPr>
        <w:t xml:space="preserve"> </w:t>
      </w:r>
      <w:r w:rsidRPr="00F839A0" w:rsidR="00F839A0">
        <w:rPr>
          <w:rFonts w:ascii="Tahoma" w:hAnsi="Tahoma" w:eastAsiaTheme="minorEastAsia" w:cs="Tahoma" w:hint="cs"/>
          <w:sz w:val="20"/>
          <w:szCs w:val="20"/>
          <w:rtl/>
          <w:lang w:eastAsia="en-US"/>
        </w:rPr>
        <w:t>- בל"ד)</w:t>
      </w:r>
      <w:r w:rsidRPr="00F839A0" w:rsidR="00F839A0">
        <w:rPr>
          <w:rFonts w:ascii="Tahoma" w:hAnsi="Tahoma" w:eastAsiaTheme="minorEastAsia" w:cs="Tahoma"/>
          <w:sz w:val="20"/>
          <w:szCs w:val="20"/>
          <w:rtl/>
          <w:lang w:eastAsia="en-US"/>
        </w:rPr>
        <w:t xml:space="preserve">, </w:t>
      </w:r>
      <w:r w:rsidRPr="00F839A0" w:rsidR="00F839A0">
        <w:rPr>
          <w:rFonts w:ascii="Tahoma" w:hAnsi="Tahoma" w:eastAsiaTheme="minorEastAsia" w:cs="Tahoma" w:hint="cs"/>
          <w:sz w:val="20"/>
          <w:szCs w:val="20"/>
          <w:rtl/>
          <w:lang w:eastAsia="en-US"/>
        </w:rPr>
        <w:t>לזוז</w:t>
      </w:r>
      <w:r w:rsidRPr="00F839A0" w:rsidR="00F839A0">
        <w:rPr>
          <w:rFonts w:ascii="Tahoma" w:hAnsi="Tahoma" w:eastAsiaTheme="minorEastAsia" w:cs="Tahoma"/>
          <w:sz w:val="20"/>
          <w:szCs w:val="20"/>
          <w:rtl/>
          <w:lang w:eastAsia="en-US"/>
        </w:rPr>
        <w:t>,</w:t>
      </w:r>
      <w:r w:rsidRPr="00F839A0" w:rsidR="00F839A0">
        <w:rPr>
          <w:rFonts w:ascii="Tahoma" w:hAnsi="Tahoma" w:eastAsiaTheme="minorEastAsia" w:cs="Tahoma" w:hint="cs"/>
          <w:sz w:val="20"/>
          <w:szCs w:val="20"/>
          <w:rtl/>
          <w:lang w:eastAsia="en-US"/>
        </w:rPr>
        <w:t xml:space="preserve"> </w:t>
      </w:r>
      <w:r w:rsidRPr="00F839A0" w:rsidR="00F839A0">
        <w:rPr>
          <w:rFonts w:ascii="Tahoma" w:hAnsi="Tahoma" w:eastAsiaTheme="minorEastAsia" w:cs="Tahoma" w:hint="eastAsia"/>
          <w:sz w:val="20"/>
          <w:szCs w:val="20"/>
          <w:rtl/>
          <w:lang w:eastAsia="en-US"/>
        </w:rPr>
        <w:t>התנועה</w:t>
      </w:r>
      <w:r w:rsidRPr="00F839A0" w:rsidR="00F839A0">
        <w:rPr>
          <w:rFonts w:ascii="Tahoma" w:hAnsi="Tahoma" w:eastAsiaTheme="minorEastAsia" w:cs="Tahoma"/>
          <w:sz w:val="20"/>
          <w:szCs w:val="20"/>
          <w:rtl/>
          <w:lang w:eastAsia="en-US"/>
        </w:rPr>
        <w:t xml:space="preserve"> הערבית להתחדשות</w:t>
      </w:r>
      <w:r w:rsidRPr="00F839A0" w:rsidR="00F839A0">
        <w:rPr>
          <w:rFonts w:ascii="Tahoma" w:hAnsi="Tahoma" w:eastAsiaTheme="minorEastAsia" w:cs="Tahoma" w:hint="cs"/>
          <w:sz w:val="20"/>
          <w:szCs w:val="20"/>
          <w:rtl/>
          <w:lang w:eastAsia="en-US"/>
        </w:rPr>
        <w:t xml:space="preserve"> (להלן -</w:t>
      </w:r>
      <w:r w:rsidR="00544A61">
        <w:rPr>
          <w:rFonts w:ascii="Tahoma" w:hAnsi="Tahoma" w:eastAsiaTheme="minorEastAsia" w:cs="Tahoma" w:hint="cs"/>
          <w:sz w:val="20"/>
          <w:szCs w:val="20"/>
          <w:rtl/>
          <w:lang w:eastAsia="en-US"/>
        </w:rPr>
        <w:t xml:space="preserve"> </w:t>
      </w:r>
      <w:r w:rsidRPr="00F839A0" w:rsidR="00F839A0">
        <w:rPr>
          <w:rFonts w:ascii="Tahoma" w:hAnsi="Tahoma" w:eastAsiaTheme="minorEastAsia" w:cs="Tahoma" w:hint="cs"/>
          <w:sz w:val="20"/>
          <w:szCs w:val="20"/>
          <w:rtl/>
          <w:lang w:eastAsia="en-US"/>
        </w:rPr>
        <w:t>תע"ל), ח</w:t>
      </w:r>
      <w:r w:rsidRPr="00F839A0" w:rsidR="00F839A0">
        <w:rPr>
          <w:rFonts w:ascii="Tahoma" w:hAnsi="Tahoma" w:eastAsiaTheme="minorEastAsia" w:cs="Tahoma"/>
          <w:sz w:val="20"/>
          <w:szCs w:val="20"/>
          <w:rtl/>
          <w:lang w:eastAsia="en-US"/>
        </w:rPr>
        <w:t>ד"ש</w:t>
      </w:r>
      <w:r w:rsidRPr="00F839A0" w:rsidR="00F839A0">
        <w:rPr>
          <w:rFonts w:ascii="Tahoma" w:hAnsi="Tahoma" w:eastAsiaTheme="minorEastAsia" w:cs="Tahoma" w:hint="cs"/>
          <w:sz w:val="20"/>
          <w:szCs w:val="20"/>
          <w:rtl/>
          <w:lang w:eastAsia="en-US"/>
        </w:rPr>
        <w:t xml:space="preserve"> </w:t>
      </w:r>
      <w:r w:rsidRPr="00F839A0" w:rsidR="00F839A0">
        <w:rPr>
          <w:rFonts w:ascii="Tahoma" w:hAnsi="Tahoma" w:eastAsiaTheme="minorEastAsia" w:cs="Tahoma"/>
          <w:sz w:val="20"/>
          <w:szCs w:val="20"/>
          <w:rtl/>
          <w:lang w:eastAsia="en-US"/>
        </w:rPr>
        <w:t>- החזית הדמוקרטית לשלום ולשוויון (המפלגה הקומוניסטית הישראלית וחוגי ציבור יהודים וערבים)</w:t>
      </w:r>
      <w:r w:rsidRPr="00F839A0" w:rsidR="00F839A0">
        <w:rPr>
          <w:rFonts w:ascii="Tahoma" w:hAnsi="Tahoma" w:eastAsiaTheme="minorEastAsia" w:cs="Tahoma" w:hint="cs"/>
          <w:sz w:val="20"/>
          <w:szCs w:val="20"/>
          <w:rtl/>
          <w:lang w:eastAsia="en-US"/>
        </w:rPr>
        <w:t>(להלן - חד"ש) ורשימת האיחוד הערבי (להלן - רע"מ)</w:t>
      </w:r>
      <w:r w:rsidR="00F839A0">
        <w:rPr>
          <w:rFonts w:ascii="Tahoma" w:hAnsi="Tahoma" w:eastAsiaTheme="minorEastAsia" w:cs="Tahoma" w:hint="cs"/>
          <w:sz w:val="20"/>
          <w:szCs w:val="20"/>
          <w:rtl/>
          <w:lang w:eastAsia="en-US"/>
        </w:rPr>
        <w:t xml:space="preserve"> - </w:t>
      </w:r>
      <w:r>
        <w:rPr>
          <w:rFonts w:ascii="Tahoma" w:hAnsi="Tahoma" w:eastAsiaTheme="minorEastAsia" w:cs="Tahoma" w:hint="cs"/>
          <w:sz w:val="20"/>
          <w:szCs w:val="20"/>
          <w:rtl/>
          <w:lang w:eastAsia="en-US"/>
        </w:rPr>
        <w:t>פנו לוועדת הכספים של הכנסת</w:t>
      </w:r>
      <w:r w:rsidR="00033BD2">
        <w:rPr>
          <w:rFonts w:ascii="Tahoma" w:hAnsi="Tahoma" w:eastAsiaTheme="minorEastAsia" w:cs="Tahoma" w:hint="cs"/>
          <w:sz w:val="20"/>
          <w:szCs w:val="20"/>
          <w:rtl/>
          <w:lang w:eastAsia="en-US"/>
        </w:rPr>
        <w:t xml:space="preserve"> </w:t>
      </w:r>
      <w:r w:rsidRPr="00136A11" w:rsidR="00033BD2">
        <w:rPr>
          <w:rFonts w:ascii="Tahoma" w:hAnsi="Tahoma" w:eastAsiaTheme="minorEastAsia" w:cs="Tahoma" w:hint="eastAsia"/>
          <w:sz w:val="20"/>
          <w:szCs w:val="20"/>
          <w:rtl/>
          <w:lang w:eastAsia="en-US"/>
        </w:rPr>
        <w:t>בבקשה</w:t>
      </w:r>
      <w:r w:rsidRPr="00136A11">
        <w:rPr>
          <w:rFonts w:ascii="Tahoma" w:hAnsi="Tahoma" w:eastAsiaTheme="minorEastAsia" w:cs="Tahoma" w:hint="cs"/>
          <w:sz w:val="20"/>
          <w:szCs w:val="20"/>
          <w:rtl/>
          <w:lang w:eastAsia="en-US"/>
        </w:rPr>
        <w:t xml:space="preserve"> לדחיית מועד ההגשה של דוחותיהן הכספיים לתקופת הבחירות לכנסת העשרים וחמש ולתקופה השוטפת</w:t>
      </w:r>
      <w:r w:rsidR="00697E9E">
        <w:rPr>
          <w:rFonts w:ascii="Tahoma" w:hAnsi="Tahoma" w:eastAsiaTheme="minorEastAsia" w:cs="Tahoma" w:hint="cs"/>
          <w:sz w:val="20"/>
          <w:szCs w:val="20"/>
          <w:rtl/>
          <w:lang w:eastAsia="en-US"/>
        </w:rPr>
        <w:t>.</w:t>
      </w:r>
      <w:r w:rsidRPr="00697E9E" w:rsidR="00697E9E">
        <w:rPr>
          <w:rFonts w:ascii="Tahoma" w:hAnsi="Tahoma" w:eastAsiaTheme="minorEastAsia" w:cs="Tahoma" w:hint="eastAsia"/>
          <w:sz w:val="20"/>
          <w:szCs w:val="20"/>
          <w:rtl/>
          <w:lang w:eastAsia="en-US"/>
        </w:rPr>
        <w:t xml:space="preserve"> </w:t>
      </w:r>
      <w:r w:rsidRPr="00F839A0" w:rsidR="00697E9E">
        <w:rPr>
          <w:rFonts w:ascii="Tahoma" w:hAnsi="Tahoma" w:eastAsiaTheme="minorEastAsia" w:cs="Tahoma" w:hint="eastAsia"/>
          <w:sz w:val="20"/>
          <w:szCs w:val="20"/>
          <w:rtl/>
          <w:lang w:eastAsia="en-US"/>
        </w:rPr>
        <w:t>הוועדה</w:t>
      </w:r>
      <w:r w:rsidRPr="00F839A0" w:rsidR="00697E9E">
        <w:rPr>
          <w:rFonts w:ascii="Tahoma" w:hAnsi="Tahoma" w:eastAsiaTheme="minorEastAsia" w:cs="Tahoma"/>
          <w:sz w:val="20"/>
          <w:szCs w:val="20"/>
          <w:rtl/>
          <w:lang w:eastAsia="en-US"/>
        </w:rPr>
        <w:t xml:space="preserve"> </w:t>
      </w:r>
      <w:r w:rsidRPr="00F839A0" w:rsidR="00697E9E">
        <w:rPr>
          <w:rFonts w:ascii="Tahoma" w:hAnsi="Tahoma" w:eastAsiaTheme="minorEastAsia" w:cs="Tahoma" w:hint="eastAsia"/>
          <w:sz w:val="20"/>
          <w:szCs w:val="20"/>
          <w:rtl/>
          <w:lang w:eastAsia="en-US"/>
        </w:rPr>
        <w:t>אישרה</w:t>
      </w:r>
      <w:r w:rsidRPr="00F839A0" w:rsidR="00697E9E">
        <w:rPr>
          <w:rFonts w:ascii="Tahoma" w:hAnsi="Tahoma" w:eastAsiaTheme="minorEastAsia" w:cs="Tahoma"/>
          <w:sz w:val="20"/>
          <w:szCs w:val="20"/>
          <w:rtl/>
          <w:lang w:eastAsia="en-US"/>
        </w:rPr>
        <w:t xml:space="preserve"> </w:t>
      </w:r>
      <w:r w:rsidR="00697E9E">
        <w:rPr>
          <w:rFonts w:ascii="Tahoma" w:hAnsi="Tahoma" w:eastAsiaTheme="minorEastAsia" w:cs="Tahoma" w:hint="cs"/>
          <w:sz w:val="20"/>
          <w:szCs w:val="20"/>
          <w:rtl/>
          <w:lang w:eastAsia="en-US"/>
        </w:rPr>
        <w:t>לסיעת לזוז להגיש את דוחותיה הכספיים עד 31.5.23, וליתר הסיעות - עד 30.6.23.</w:t>
      </w:r>
      <w:r w:rsidRPr="00136A11">
        <w:rPr>
          <w:rFonts w:ascii="Tahoma" w:hAnsi="Tahoma" w:eastAsiaTheme="minorEastAsia" w:cs="Tahoma" w:hint="cs"/>
          <w:sz w:val="20"/>
          <w:szCs w:val="20"/>
          <w:rtl/>
          <w:lang w:eastAsia="en-US"/>
        </w:rPr>
        <w:t xml:space="preserve"> </w:t>
      </w:r>
      <w:r w:rsidRPr="0004259F">
        <w:rPr>
          <w:rFonts w:ascii="Tahoma" w:hAnsi="Tahoma" w:eastAsiaTheme="minorEastAsia" w:cs="Tahoma" w:hint="cs"/>
          <w:sz w:val="20"/>
          <w:szCs w:val="20"/>
          <w:rtl/>
          <w:lang w:eastAsia="en-US"/>
        </w:rPr>
        <w:t>ד</w:t>
      </w:r>
      <w:r w:rsidRPr="0004259F">
        <w:rPr>
          <w:rFonts w:ascii="Tahoma" w:hAnsi="Tahoma" w:eastAsiaTheme="minorEastAsia" w:cs="Tahoma" w:hint="eastAsia"/>
          <w:sz w:val="20"/>
          <w:szCs w:val="20"/>
          <w:rtl/>
          <w:lang w:eastAsia="en-US"/>
        </w:rPr>
        <w:t>וחותיהן</w:t>
      </w:r>
      <w:r w:rsidRPr="0004259F">
        <w:rPr>
          <w:rFonts w:ascii="Tahoma" w:hAnsi="Tahoma" w:eastAsiaTheme="minorEastAsia" w:cs="Tahoma"/>
          <w:sz w:val="20"/>
          <w:szCs w:val="20"/>
          <w:rtl/>
          <w:lang w:eastAsia="en-US"/>
        </w:rPr>
        <w:t xml:space="preserve"> הכספיים של </w:t>
      </w:r>
      <w:r w:rsidRPr="0004259F" w:rsidR="00D70A8B">
        <w:rPr>
          <w:rFonts w:ascii="Tahoma" w:hAnsi="Tahoma" w:eastAsiaTheme="minorEastAsia" w:cs="Tahoma" w:hint="cs"/>
          <w:sz w:val="20"/>
          <w:szCs w:val="20"/>
          <w:rtl/>
          <w:lang w:eastAsia="en-US"/>
        </w:rPr>
        <w:t xml:space="preserve">הסיעות </w:t>
      </w:r>
      <w:r w:rsidRPr="0004259F">
        <w:rPr>
          <w:rFonts w:ascii="Tahoma" w:hAnsi="Tahoma" w:eastAsiaTheme="minorEastAsia" w:cs="Tahoma" w:hint="eastAsia"/>
          <w:sz w:val="20"/>
          <w:szCs w:val="20"/>
          <w:rtl/>
          <w:lang w:eastAsia="en-US"/>
        </w:rPr>
        <w:t>חד</w:t>
      </w:r>
      <w:r w:rsidRPr="0004259F">
        <w:rPr>
          <w:rFonts w:ascii="Tahoma" w:hAnsi="Tahoma" w:eastAsiaTheme="minorEastAsia" w:cs="Tahoma"/>
          <w:sz w:val="20"/>
          <w:szCs w:val="20"/>
          <w:rtl/>
          <w:lang w:eastAsia="en-US"/>
        </w:rPr>
        <w:t xml:space="preserve">"ש </w:t>
      </w:r>
      <w:r w:rsidRPr="0004259F">
        <w:rPr>
          <w:rFonts w:ascii="Tahoma" w:hAnsi="Tahoma" w:eastAsiaTheme="minorEastAsia" w:cs="Tahoma" w:hint="eastAsia"/>
          <w:sz w:val="20"/>
          <w:szCs w:val="20"/>
          <w:rtl/>
          <w:lang w:eastAsia="en-US"/>
        </w:rPr>
        <w:t>ותע</w:t>
      </w:r>
      <w:r w:rsidRPr="0004259F">
        <w:rPr>
          <w:rFonts w:ascii="Tahoma" w:hAnsi="Tahoma" w:eastAsiaTheme="minorEastAsia" w:cs="Tahoma"/>
          <w:sz w:val="20"/>
          <w:szCs w:val="20"/>
          <w:rtl/>
          <w:lang w:eastAsia="en-US"/>
        </w:rPr>
        <w:t xml:space="preserve">"ל </w:t>
      </w:r>
      <w:r w:rsidRPr="0004259F">
        <w:rPr>
          <w:rFonts w:ascii="Tahoma" w:hAnsi="Tahoma" w:eastAsiaTheme="minorEastAsia" w:cs="Tahoma" w:hint="eastAsia"/>
          <w:sz w:val="20"/>
          <w:szCs w:val="20"/>
          <w:rtl/>
          <w:lang w:eastAsia="en-US"/>
        </w:rPr>
        <w:t>הוגשו</w:t>
      </w:r>
      <w:r w:rsidRPr="0004259F">
        <w:rPr>
          <w:rFonts w:ascii="Tahoma" w:hAnsi="Tahoma" w:eastAsiaTheme="minorEastAsia" w:cs="Tahoma"/>
          <w:sz w:val="20"/>
          <w:szCs w:val="20"/>
          <w:rtl/>
          <w:lang w:eastAsia="en-US"/>
        </w:rPr>
        <w:t xml:space="preserve"> </w:t>
      </w:r>
      <w:r w:rsidRPr="0004259F">
        <w:rPr>
          <w:rFonts w:ascii="Tahoma" w:hAnsi="Tahoma" w:eastAsiaTheme="minorEastAsia" w:cs="Tahoma" w:hint="eastAsia"/>
          <w:sz w:val="20"/>
          <w:szCs w:val="20"/>
          <w:rtl/>
          <w:lang w:eastAsia="en-US"/>
        </w:rPr>
        <w:t>למשרדי</w:t>
      </w:r>
      <w:r w:rsidRPr="0004259F">
        <w:rPr>
          <w:rFonts w:ascii="Tahoma" w:hAnsi="Tahoma" w:eastAsiaTheme="minorEastAsia" w:cs="Tahoma"/>
          <w:sz w:val="20"/>
          <w:szCs w:val="20"/>
          <w:rtl/>
          <w:lang w:eastAsia="en-US"/>
        </w:rPr>
        <w:t xml:space="preserve"> כחודשיים </w:t>
      </w:r>
      <w:r w:rsidRPr="0004259F">
        <w:rPr>
          <w:rFonts w:ascii="Tahoma" w:hAnsi="Tahoma" w:eastAsiaTheme="minorEastAsia" w:cs="Tahoma" w:hint="cs"/>
          <w:sz w:val="20"/>
          <w:szCs w:val="20"/>
          <w:rtl/>
          <w:lang w:eastAsia="en-US"/>
        </w:rPr>
        <w:t xml:space="preserve">לאחר </w:t>
      </w:r>
      <w:r w:rsidRPr="0004259F">
        <w:rPr>
          <w:rFonts w:ascii="Tahoma" w:hAnsi="Tahoma" w:eastAsiaTheme="minorEastAsia" w:cs="Tahoma" w:hint="eastAsia"/>
          <w:sz w:val="20"/>
          <w:szCs w:val="20"/>
          <w:rtl/>
          <w:lang w:eastAsia="en-US"/>
        </w:rPr>
        <w:t>המועד</w:t>
      </w:r>
      <w:r w:rsidRPr="0004259F">
        <w:rPr>
          <w:rFonts w:ascii="Tahoma" w:hAnsi="Tahoma" w:eastAsiaTheme="minorEastAsia" w:cs="Tahoma"/>
          <w:sz w:val="20"/>
          <w:szCs w:val="20"/>
          <w:rtl/>
          <w:lang w:eastAsia="en-US"/>
        </w:rPr>
        <w:t xml:space="preserve"> </w:t>
      </w:r>
      <w:r w:rsidRPr="0004259F">
        <w:rPr>
          <w:rFonts w:ascii="Tahoma" w:hAnsi="Tahoma" w:eastAsiaTheme="minorEastAsia" w:cs="Tahoma" w:hint="eastAsia"/>
          <w:sz w:val="20"/>
          <w:szCs w:val="20"/>
          <w:rtl/>
          <w:lang w:eastAsia="en-US"/>
        </w:rPr>
        <w:t>שקבעה</w:t>
      </w:r>
      <w:r w:rsidRPr="0004259F">
        <w:rPr>
          <w:rFonts w:ascii="Tahoma" w:hAnsi="Tahoma" w:eastAsiaTheme="minorEastAsia" w:cs="Tahoma"/>
          <w:sz w:val="20"/>
          <w:szCs w:val="20"/>
          <w:rtl/>
          <w:lang w:eastAsia="en-US"/>
        </w:rPr>
        <w:t xml:space="preserve"> </w:t>
      </w:r>
      <w:r w:rsidRPr="0004259F">
        <w:rPr>
          <w:rFonts w:ascii="Tahoma" w:hAnsi="Tahoma" w:eastAsiaTheme="minorEastAsia" w:cs="Tahoma" w:hint="eastAsia"/>
          <w:sz w:val="20"/>
          <w:szCs w:val="20"/>
          <w:rtl/>
          <w:lang w:eastAsia="en-US"/>
        </w:rPr>
        <w:t>הוועדה</w:t>
      </w:r>
      <w:r w:rsidRPr="0004259F" w:rsidR="00D70A8B">
        <w:rPr>
          <w:rFonts w:ascii="Tahoma" w:hAnsi="Tahoma" w:eastAsiaTheme="minorEastAsia" w:cs="Tahoma" w:hint="cs"/>
          <w:sz w:val="20"/>
          <w:szCs w:val="20"/>
          <w:rtl/>
          <w:lang w:eastAsia="en-US"/>
        </w:rPr>
        <w:t>, ואילו דוחותיה של סיעת בל"ד הוגשו כחצי שנה לאחר המועד שקבעה הוועדה</w:t>
      </w:r>
      <w:r w:rsidRPr="0004259F">
        <w:rPr>
          <w:rFonts w:ascii="Tahoma" w:hAnsi="Tahoma" w:eastAsiaTheme="minorEastAsia" w:cs="Tahoma"/>
          <w:sz w:val="20"/>
          <w:szCs w:val="20"/>
          <w:rtl/>
          <w:lang w:eastAsia="en-US"/>
        </w:rPr>
        <w:t>.</w:t>
      </w:r>
      <w:r w:rsidRPr="0004259F" w:rsidR="00032937">
        <w:rPr>
          <w:rFonts w:ascii="Tahoma" w:hAnsi="Tahoma" w:eastAsiaTheme="minorEastAsia" w:cs="Tahoma" w:hint="cs"/>
          <w:sz w:val="20"/>
          <w:szCs w:val="20"/>
          <w:rtl/>
          <w:lang w:eastAsia="en-US"/>
        </w:rPr>
        <w:t xml:space="preserve"> ואולם, מצאתי לנכון לקבל את הדוחות שהוגשו באיחור, וזאת בשל </w:t>
      </w:r>
      <w:r w:rsidRPr="0004259F" w:rsidR="008858DB">
        <w:rPr>
          <w:rFonts w:ascii="Tahoma" w:hAnsi="Tahoma" w:eastAsiaTheme="minorEastAsia" w:cs="Tahoma" w:hint="cs"/>
          <w:sz w:val="20"/>
          <w:szCs w:val="20"/>
          <w:rtl/>
          <w:lang w:eastAsia="en-US"/>
        </w:rPr>
        <w:t>ה</w:t>
      </w:r>
      <w:r w:rsidRPr="0004259F" w:rsidR="00032937">
        <w:rPr>
          <w:rFonts w:ascii="Tahoma" w:hAnsi="Tahoma" w:eastAsiaTheme="minorEastAsia" w:cs="Tahoma" w:hint="cs"/>
          <w:sz w:val="20"/>
          <w:szCs w:val="20"/>
          <w:rtl/>
          <w:lang w:eastAsia="en-US"/>
        </w:rPr>
        <w:t xml:space="preserve">חשיבות </w:t>
      </w:r>
      <w:r w:rsidRPr="0004259F" w:rsidR="008858DB">
        <w:rPr>
          <w:rFonts w:ascii="Tahoma" w:hAnsi="Tahoma" w:eastAsiaTheme="minorEastAsia" w:cs="Tahoma" w:hint="cs"/>
          <w:sz w:val="20"/>
          <w:szCs w:val="20"/>
          <w:rtl/>
          <w:lang w:eastAsia="en-US"/>
        </w:rPr>
        <w:t xml:space="preserve">של ביצוע </w:t>
      </w:r>
      <w:r w:rsidRPr="0004259F" w:rsidR="00032937">
        <w:rPr>
          <w:rFonts w:ascii="Tahoma" w:hAnsi="Tahoma" w:eastAsiaTheme="minorEastAsia" w:cs="Tahoma" w:hint="cs"/>
          <w:sz w:val="20"/>
          <w:szCs w:val="20"/>
          <w:rtl/>
          <w:lang w:eastAsia="en-US"/>
        </w:rPr>
        <w:t>ביקורת על סיעות ורשימות שהשתתפו בבחירות והיו זכאיות למימון</w:t>
      </w:r>
      <w:r w:rsidR="00032937">
        <w:rPr>
          <w:rFonts w:ascii="Tahoma" w:hAnsi="Tahoma" w:cs="Tahoma" w:hint="cs"/>
          <w:sz w:val="20"/>
          <w:szCs w:val="20"/>
          <w:rtl/>
        </w:rPr>
        <w:t xml:space="preserve"> ממלכתי</w:t>
      </w:r>
      <w:r>
        <w:rPr>
          <w:rFonts w:ascii="Tahoma" w:hAnsi="Tahoma" w:cs="Tahoma" w:hint="cs"/>
          <w:sz w:val="20"/>
          <w:szCs w:val="20"/>
          <w:rtl/>
        </w:rPr>
        <w:t xml:space="preserve"> (ראו בפרק </w:t>
      </w:r>
      <w:r w:rsidR="00B211FE">
        <w:rPr>
          <w:rFonts w:ascii="Tahoma" w:hAnsi="Tahoma" w:cs="Tahoma" w:hint="cs"/>
          <w:sz w:val="20"/>
          <w:szCs w:val="20"/>
          <w:rtl/>
        </w:rPr>
        <w:t xml:space="preserve">על </w:t>
      </w:r>
      <w:r>
        <w:rPr>
          <w:rFonts w:ascii="Tahoma" w:hAnsi="Tahoma" w:cs="Tahoma" w:hint="cs"/>
          <w:sz w:val="20"/>
          <w:szCs w:val="20"/>
          <w:rtl/>
        </w:rPr>
        <w:t xml:space="preserve">נושאים בעלי היבטים עקרוניים "מסירת דוחות למבקר המדינה באיחור ניכר"). </w:t>
      </w:r>
    </w:p>
    <w:p w:rsidR="00D83230" w:rsidP="00155981" w14:paraId="72D95226" w14:textId="77777777">
      <w:pPr>
        <w:spacing w:line="300" w:lineRule="exact"/>
        <w:jc w:val="both"/>
        <w:mirrorIndents/>
        <w:rPr>
          <w:rFonts w:ascii="Tahoma" w:eastAsia="Times New Roman" w:hAnsi="Tahoma" w:cs="Tahoma"/>
          <w:sz w:val="20"/>
          <w:szCs w:val="20"/>
        </w:rPr>
      </w:pPr>
    </w:p>
    <w:p w:rsidR="00B43865" w:rsidRPr="004B154F" w:rsidP="004B154F" w14:paraId="1631733E" w14:textId="77777777">
      <w:pPr>
        <w:pStyle w:val="KOT4"/>
        <w:ind w:right="0"/>
        <w:rPr>
          <w:sz w:val="28"/>
          <w:szCs w:val="28"/>
          <w:rtl/>
        </w:rPr>
      </w:pPr>
      <w:bookmarkStart w:id="7" w:name="_Toc36045730"/>
      <w:r w:rsidRPr="00D6722B">
        <w:rPr>
          <w:rFonts w:hint="eastAsia"/>
          <w:b/>
          <w:sz w:val="28"/>
          <w:szCs w:val="28"/>
          <w:rtl/>
        </w:rPr>
        <w:t>מועד</w:t>
      </w:r>
      <w:r w:rsidRPr="00D6722B">
        <w:rPr>
          <w:b/>
          <w:sz w:val="28"/>
          <w:szCs w:val="28"/>
          <w:rtl/>
        </w:rPr>
        <w:t xml:space="preserve"> </w:t>
      </w:r>
      <w:r w:rsidRPr="00D6722B">
        <w:rPr>
          <w:rFonts w:hint="eastAsia"/>
          <w:b/>
          <w:sz w:val="28"/>
          <w:szCs w:val="28"/>
          <w:rtl/>
        </w:rPr>
        <w:t>מסירת</w:t>
      </w:r>
      <w:r w:rsidRPr="00D6722B">
        <w:rPr>
          <w:b/>
          <w:sz w:val="28"/>
          <w:szCs w:val="28"/>
          <w:rtl/>
        </w:rPr>
        <w:t xml:space="preserve"> </w:t>
      </w:r>
      <w:r w:rsidRPr="00D6722B">
        <w:rPr>
          <w:rFonts w:hint="eastAsia"/>
          <w:b/>
          <w:sz w:val="28"/>
          <w:szCs w:val="28"/>
          <w:rtl/>
        </w:rPr>
        <w:t>דוח</w:t>
      </w:r>
      <w:r w:rsidRPr="00D6722B">
        <w:rPr>
          <w:b/>
          <w:sz w:val="28"/>
          <w:szCs w:val="28"/>
          <w:rtl/>
        </w:rPr>
        <w:t xml:space="preserve"> </w:t>
      </w:r>
      <w:r w:rsidRPr="00D6722B">
        <w:rPr>
          <w:rFonts w:hint="eastAsia"/>
          <w:b/>
          <w:sz w:val="28"/>
          <w:szCs w:val="28"/>
          <w:rtl/>
        </w:rPr>
        <w:t>מבקר</w:t>
      </w:r>
      <w:r w:rsidRPr="00D6722B">
        <w:rPr>
          <w:b/>
          <w:sz w:val="28"/>
          <w:szCs w:val="28"/>
          <w:rtl/>
        </w:rPr>
        <w:t xml:space="preserve"> </w:t>
      </w:r>
      <w:r w:rsidRPr="00D6722B">
        <w:rPr>
          <w:rFonts w:hint="eastAsia"/>
          <w:b/>
          <w:sz w:val="28"/>
          <w:szCs w:val="28"/>
          <w:rtl/>
        </w:rPr>
        <w:t>המדינה</w:t>
      </w:r>
      <w:bookmarkEnd w:id="7"/>
    </w:p>
    <w:p w:rsidR="00B43865" w:rsidRPr="00136A11" w:rsidP="00706690" w14:paraId="021ED9AF" w14:textId="77777777">
      <w:pPr>
        <w:spacing w:line="300" w:lineRule="exact"/>
        <w:jc w:val="both"/>
        <w:mirrorIndents/>
        <w:rPr>
          <w:rFonts w:ascii="Tahoma" w:hAnsi="Tahoma" w:cs="Tahoma"/>
          <w:sz w:val="20"/>
          <w:szCs w:val="20"/>
          <w:rtl/>
        </w:rPr>
      </w:pPr>
      <w:r w:rsidRPr="006363EE">
        <w:rPr>
          <w:rFonts w:ascii="Tahoma" w:hAnsi="Tahoma" w:cs="Tahoma"/>
          <w:sz w:val="20"/>
          <w:szCs w:val="20"/>
          <w:rtl/>
        </w:rPr>
        <w:t>לפי סעיף 10</w:t>
      </w:r>
      <w:r w:rsidR="00860ED1">
        <w:rPr>
          <w:rFonts w:ascii="Tahoma" w:hAnsi="Tahoma" w:cs="Tahoma" w:hint="cs"/>
          <w:sz w:val="20"/>
          <w:szCs w:val="20"/>
          <w:rtl/>
        </w:rPr>
        <w:t>(ב) ו-</w:t>
      </w:r>
      <w:r w:rsidRPr="006363EE">
        <w:rPr>
          <w:rFonts w:ascii="Tahoma" w:hAnsi="Tahoma" w:cs="Tahoma"/>
          <w:sz w:val="20"/>
          <w:szCs w:val="20"/>
          <w:rtl/>
        </w:rPr>
        <w:t>(</w:t>
      </w:r>
      <w:r w:rsidRPr="004F0D6A">
        <w:rPr>
          <w:rFonts w:ascii="Tahoma" w:hAnsi="Tahoma" w:cs="Tahoma" w:hint="eastAsia"/>
          <w:sz w:val="20"/>
          <w:szCs w:val="20"/>
          <w:rtl/>
        </w:rPr>
        <w:t>ד</w:t>
      </w:r>
      <w:r w:rsidRPr="006363EE">
        <w:rPr>
          <w:rFonts w:ascii="Tahoma" w:hAnsi="Tahoma" w:cs="Tahoma"/>
          <w:sz w:val="20"/>
          <w:szCs w:val="20"/>
          <w:rtl/>
        </w:rPr>
        <w:t xml:space="preserve">) לחוק, על מבקר המדינה למסור ליושב ראש הכנסת </w:t>
      </w:r>
      <w:r>
        <w:rPr>
          <w:rFonts w:ascii="Tahoma" w:hAnsi="Tahoma" w:cs="Tahoma" w:hint="cs"/>
          <w:sz w:val="20"/>
          <w:szCs w:val="20"/>
          <w:rtl/>
        </w:rPr>
        <w:t>דוח</w:t>
      </w:r>
      <w:r w:rsidRPr="006363EE">
        <w:rPr>
          <w:rFonts w:ascii="Tahoma" w:hAnsi="Tahoma" w:cs="Tahoma"/>
          <w:sz w:val="20"/>
          <w:szCs w:val="20"/>
          <w:rtl/>
        </w:rPr>
        <w:t xml:space="preserve"> על תוצאות ביקורת </w:t>
      </w:r>
      <w:r w:rsidRPr="004F0D6A">
        <w:rPr>
          <w:rFonts w:ascii="Tahoma" w:hAnsi="Tahoma" w:cs="Tahoma" w:hint="eastAsia"/>
          <w:sz w:val="20"/>
          <w:szCs w:val="20"/>
          <w:rtl/>
        </w:rPr>
        <w:t>ה</w:t>
      </w:r>
      <w:r w:rsidRPr="006363EE">
        <w:rPr>
          <w:rFonts w:ascii="Tahoma" w:hAnsi="Tahoma" w:cs="Tahoma"/>
          <w:sz w:val="20"/>
          <w:szCs w:val="20"/>
          <w:rtl/>
        </w:rPr>
        <w:t xml:space="preserve">חשבונות </w:t>
      </w:r>
      <w:r>
        <w:rPr>
          <w:rFonts w:ascii="Tahoma" w:hAnsi="Tahoma" w:cs="Tahoma" w:hint="cs"/>
          <w:sz w:val="20"/>
          <w:szCs w:val="20"/>
          <w:rtl/>
        </w:rPr>
        <w:t xml:space="preserve">של הסיעות </w:t>
      </w:r>
      <w:r w:rsidRPr="004F0D6A">
        <w:rPr>
          <w:rFonts w:ascii="Tahoma" w:hAnsi="Tahoma" w:cs="Tahoma" w:hint="eastAsia"/>
          <w:sz w:val="20"/>
          <w:szCs w:val="20"/>
          <w:rtl/>
        </w:rPr>
        <w:t>לתקופה</w:t>
      </w:r>
      <w:r w:rsidRPr="004F0D6A">
        <w:rPr>
          <w:rFonts w:ascii="Tahoma" w:hAnsi="Tahoma" w:cs="Tahoma"/>
          <w:sz w:val="20"/>
          <w:szCs w:val="20"/>
          <w:rtl/>
        </w:rPr>
        <w:t xml:space="preserve"> </w:t>
      </w:r>
      <w:r w:rsidRPr="004F0D6A">
        <w:rPr>
          <w:rFonts w:ascii="Tahoma" w:hAnsi="Tahoma" w:cs="Tahoma" w:hint="eastAsia"/>
          <w:sz w:val="20"/>
          <w:szCs w:val="20"/>
          <w:rtl/>
        </w:rPr>
        <w:t>השוטפת</w:t>
      </w:r>
      <w:r>
        <w:rPr>
          <w:rFonts w:ascii="Tahoma" w:hAnsi="Tahoma" w:cs="Tahoma" w:hint="cs"/>
          <w:sz w:val="20"/>
          <w:szCs w:val="20"/>
          <w:rtl/>
        </w:rPr>
        <w:t xml:space="preserve"> </w:t>
      </w:r>
      <w:r w:rsidRPr="00136A11" w:rsidR="00033BD2">
        <w:rPr>
          <w:rFonts w:ascii="Tahoma" w:hAnsi="Tahoma" w:cs="Tahoma" w:hint="eastAsia"/>
          <w:sz w:val="20"/>
          <w:szCs w:val="20"/>
          <w:rtl/>
        </w:rPr>
        <w:t>בצירוף</w:t>
      </w:r>
      <w:r w:rsidRPr="00136A11" w:rsidR="007F07A3">
        <w:rPr>
          <w:rFonts w:ascii="Tahoma" w:hAnsi="Tahoma" w:cs="Tahoma" w:hint="cs"/>
          <w:sz w:val="20"/>
          <w:szCs w:val="20"/>
          <w:rtl/>
        </w:rPr>
        <w:t xml:space="preserve"> </w:t>
      </w:r>
      <w:r w:rsidRPr="00136A11">
        <w:rPr>
          <w:rFonts w:ascii="Tahoma" w:hAnsi="Tahoma" w:cs="Tahoma" w:hint="cs"/>
          <w:sz w:val="20"/>
          <w:szCs w:val="20"/>
          <w:rtl/>
        </w:rPr>
        <w:t xml:space="preserve">דוח הביקורת על חשבונות הסיעות והרשימות לתקופת הבחירות לכנסת העשרים </w:t>
      </w:r>
      <w:r w:rsidRPr="00136A11" w:rsidR="00706690">
        <w:rPr>
          <w:rFonts w:ascii="Tahoma" w:hAnsi="Tahoma" w:cs="Tahoma" w:hint="cs"/>
          <w:sz w:val="20"/>
          <w:szCs w:val="20"/>
          <w:rtl/>
        </w:rPr>
        <w:t>ו</w:t>
      </w:r>
      <w:r w:rsidRPr="00136A11" w:rsidR="001B5F09">
        <w:rPr>
          <w:rFonts w:ascii="Tahoma" w:hAnsi="Tahoma" w:cs="Tahoma" w:hint="cs"/>
          <w:sz w:val="20"/>
          <w:szCs w:val="20"/>
          <w:rtl/>
        </w:rPr>
        <w:t>חמש</w:t>
      </w:r>
      <w:r w:rsidRPr="00136A11">
        <w:rPr>
          <w:rFonts w:ascii="Tahoma" w:hAnsi="Tahoma" w:cs="Tahoma"/>
          <w:sz w:val="20"/>
          <w:szCs w:val="20"/>
          <w:rtl/>
        </w:rPr>
        <w:t xml:space="preserve">. </w:t>
      </w:r>
      <w:r w:rsidRPr="00136A11" w:rsidR="00B4713D">
        <w:rPr>
          <w:rFonts w:ascii="Tahoma" w:hAnsi="Tahoma" w:cs="Tahoma" w:hint="cs"/>
          <w:sz w:val="20"/>
          <w:szCs w:val="20"/>
          <w:rtl/>
        </w:rPr>
        <w:t xml:space="preserve">זאת, לאחר סיום תהליך הביקורת </w:t>
      </w:r>
      <w:r w:rsidRPr="00136A11" w:rsidR="00033BD2">
        <w:rPr>
          <w:rFonts w:ascii="Tahoma" w:hAnsi="Tahoma" w:cs="Tahoma" w:hint="eastAsia"/>
          <w:sz w:val="20"/>
          <w:szCs w:val="20"/>
          <w:rtl/>
        </w:rPr>
        <w:t>שבמסגרתו</w:t>
      </w:r>
      <w:r w:rsidRPr="001116FA" w:rsidR="00033BD2">
        <w:rPr>
          <w:rFonts w:ascii="Tahoma" w:hAnsi="Tahoma" w:cs="Tahoma"/>
          <w:sz w:val="20"/>
          <w:szCs w:val="20"/>
          <w:rtl/>
        </w:rPr>
        <w:t xml:space="preserve"> </w:t>
      </w:r>
      <w:r w:rsidRPr="00F839A0" w:rsidR="00033BD2">
        <w:rPr>
          <w:rFonts w:ascii="Tahoma" w:hAnsi="Tahoma" w:cs="Tahoma" w:hint="eastAsia"/>
          <w:sz w:val="20"/>
          <w:szCs w:val="20"/>
          <w:rtl/>
        </w:rPr>
        <w:t>התאפשר</w:t>
      </w:r>
      <w:r w:rsidRPr="00136A11" w:rsidR="00B4713D">
        <w:rPr>
          <w:rFonts w:ascii="Tahoma" w:hAnsi="Tahoma" w:cs="Tahoma" w:hint="cs"/>
          <w:sz w:val="20"/>
          <w:szCs w:val="20"/>
          <w:rtl/>
        </w:rPr>
        <w:t xml:space="preserve"> לסיעות להגיש את תגובותיהן </w:t>
      </w:r>
      <w:r w:rsidRPr="00136A11" w:rsidR="00033BD2">
        <w:rPr>
          <w:rFonts w:ascii="Tahoma" w:hAnsi="Tahoma" w:cs="Tahoma" w:hint="eastAsia"/>
          <w:sz w:val="20"/>
          <w:szCs w:val="20"/>
          <w:rtl/>
        </w:rPr>
        <w:t>על</w:t>
      </w:r>
      <w:r w:rsidRPr="00136A11" w:rsidR="00033BD2">
        <w:rPr>
          <w:rFonts w:ascii="Tahoma" w:hAnsi="Tahoma" w:cs="Tahoma"/>
          <w:sz w:val="20"/>
          <w:szCs w:val="20"/>
          <w:rtl/>
        </w:rPr>
        <w:t xml:space="preserve"> </w:t>
      </w:r>
      <w:r w:rsidRPr="001116FA" w:rsidR="00033BD2">
        <w:rPr>
          <w:rFonts w:ascii="Tahoma" w:hAnsi="Tahoma" w:cs="Tahoma" w:hint="eastAsia"/>
          <w:sz w:val="20"/>
          <w:szCs w:val="20"/>
          <w:rtl/>
        </w:rPr>
        <w:t>הממצאים</w:t>
      </w:r>
      <w:r w:rsidRPr="00136A11" w:rsidR="00033BD2">
        <w:rPr>
          <w:rFonts w:ascii="Tahoma" w:hAnsi="Tahoma" w:cs="Tahoma" w:hint="cs"/>
          <w:sz w:val="20"/>
          <w:szCs w:val="20"/>
          <w:rtl/>
        </w:rPr>
        <w:t xml:space="preserve"> </w:t>
      </w:r>
      <w:r w:rsidRPr="00136A11" w:rsidR="00B4713D">
        <w:rPr>
          <w:rFonts w:ascii="Tahoma" w:hAnsi="Tahoma" w:cs="Tahoma" w:hint="cs"/>
          <w:sz w:val="20"/>
          <w:szCs w:val="20"/>
          <w:rtl/>
        </w:rPr>
        <w:t xml:space="preserve">שהעלתה הביקורת. </w:t>
      </w:r>
      <w:r w:rsidRPr="00136A11">
        <w:rPr>
          <w:rFonts w:ascii="Tahoma" w:hAnsi="Tahoma" w:cs="Tahoma" w:hint="cs"/>
          <w:sz w:val="20"/>
          <w:szCs w:val="20"/>
          <w:rtl/>
        </w:rPr>
        <w:t xml:space="preserve">לפי סעיף </w:t>
      </w:r>
      <w:r w:rsidR="006F570C">
        <w:rPr>
          <w:rFonts w:ascii="Tahoma" w:hAnsi="Tahoma" w:cs="Tahoma" w:hint="cs"/>
          <w:sz w:val="20"/>
          <w:szCs w:val="20"/>
          <w:rtl/>
        </w:rPr>
        <w:t>10</w:t>
      </w:r>
      <w:r w:rsidRPr="00136A11">
        <w:rPr>
          <w:rFonts w:ascii="Tahoma" w:hAnsi="Tahoma" w:cs="Tahoma" w:hint="cs"/>
          <w:sz w:val="20"/>
          <w:szCs w:val="20"/>
          <w:rtl/>
        </w:rPr>
        <w:t>(ו) לחוק, ועדת הכספים של הכנסת רשאית לדחות, לבקשת מבקר המדינה, את מועד מסירת דוח מבקר המדינה ליושב ראש הכנסת.</w:t>
      </w:r>
    </w:p>
    <w:p w:rsidR="00B43865" w:rsidP="002D6319" w14:paraId="7491BEFA" w14:textId="77777777">
      <w:pPr>
        <w:spacing w:line="300" w:lineRule="exact"/>
        <w:jc w:val="both"/>
        <w:mirrorIndents/>
        <w:rPr>
          <w:rFonts w:ascii="Tahoma" w:hAnsi="Tahoma" w:cs="Tahoma"/>
          <w:sz w:val="20"/>
          <w:szCs w:val="20"/>
        </w:rPr>
      </w:pPr>
      <w:r w:rsidRPr="002D6319">
        <w:rPr>
          <w:rFonts w:ascii="Tahoma" w:hAnsi="Tahoma" w:cs="Tahoma" w:hint="eastAsia"/>
          <w:sz w:val="20"/>
          <w:szCs w:val="20"/>
          <w:rtl/>
        </w:rPr>
        <w:t>בבוקר</w:t>
      </w:r>
      <w:r w:rsidRPr="002D6319">
        <w:rPr>
          <w:rFonts w:ascii="Tahoma" w:hAnsi="Tahoma" w:cs="Tahoma"/>
          <w:sz w:val="20"/>
          <w:szCs w:val="20"/>
          <w:rtl/>
        </w:rPr>
        <w:t xml:space="preserve"> </w:t>
      </w:r>
      <w:r w:rsidRPr="002D6319">
        <w:rPr>
          <w:rFonts w:ascii="Tahoma" w:hAnsi="Tahoma" w:cs="Tahoma" w:hint="eastAsia"/>
          <w:sz w:val="20"/>
          <w:szCs w:val="20"/>
          <w:rtl/>
        </w:rPr>
        <w:t>יום</w:t>
      </w:r>
      <w:r w:rsidRPr="002D6319">
        <w:rPr>
          <w:rFonts w:ascii="Tahoma" w:hAnsi="Tahoma" w:cs="Tahoma"/>
          <w:sz w:val="20"/>
          <w:szCs w:val="20"/>
          <w:rtl/>
        </w:rPr>
        <w:t xml:space="preserve"> </w:t>
      </w:r>
      <w:r w:rsidRPr="002D6319">
        <w:rPr>
          <w:rFonts w:ascii="Tahoma" w:hAnsi="Tahoma" w:cs="Tahoma" w:hint="eastAsia"/>
          <w:sz w:val="20"/>
          <w:szCs w:val="20"/>
          <w:rtl/>
        </w:rPr>
        <w:t>שבת</w:t>
      </w:r>
      <w:r w:rsidRPr="002D6319">
        <w:rPr>
          <w:rFonts w:ascii="Tahoma" w:hAnsi="Tahoma" w:cs="Tahoma"/>
          <w:sz w:val="20"/>
          <w:szCs w:val="20"/>
          <w:rtl/>
        </w:rPr>
        <w:t xml:space="preserve">, </w:t>
      </w:r>
      <w:r w:rsidRPr="002D6319">
        <w:rPr>
          <w:rFonts w:ascii="Tahoma" w:hAnsi="Tahoma" w:cs="Tahoma" w:hint="eastAsia"/>
          <w:sz w:val="20"/>
          <w:szCs w:val="20"/>
          <w:rtl/>
        </w:rPr>
        <w:t>שמיני</w:t>
      </w:r>
      <w:r w:rsidRPr="002D6319">
        <w:rPr>
          <w:rFonts w:ascii="Tahoma" w:hAnsi="Tahoma" w:cs="Tahoma"/>
          <w:sz w:val="20"/>
          <w:szCs w:val="20"/>
          <w:rtl/>
        </w:rPr>
        <w:t xml:space="preserve"> </w:t>
      </w:r>
      <w:r w:rsidRPr="002D6319">
        <w:rPr>
          <w:rFonts w:ascii="Tahoma" w:hAnsi="Tahoma" w:cs="Tahoma" w:hint="eastAsia"/>
          <w:sz w:val="20"/>
          <w:szCs w:val="20"/>
          <w:rtl/>
        </w:rPr>
        <w:t>עצרת</w:t>
      </w:r>
      <w:r w:rsidRPr="002D6319">
        <w:rPr>
          <w:rFonts w:ascii="Tahoma" w:hAnsi="Tahoma" w:cs="Tahoma"/>
          <w:sz w:val="20"/>
          <w:szCs w:val="20"/>
          <w:rtl/>
        </w:rPr>
        <w:t xml:space="preserve"> </w:t>
      </w:r>
      <w:r w:rsidRPr="002D6319">
        <w:rPr>
          <w:rFonts w:ascii="Tahoma" w:hAnsi="Tahoma" w:cs="Tahoma" w:hint="eastAsia"/>
          <w:sz w:val="20"/>
          <w:szCs w:val="20"/>
          <w:rtl/>
        </w:rPr>
        <w:t>התשפ</w:t>
      </w:r>
      <w:r w:rsidRPr="002D6319">
        <w:rPr>
          <w:rFonts w:ascii="Tahoma" w:hAnsi="Tahoma" w:cs="Tahoma"/>
          <w:sz w:val="20"/>
          <w:szCs w:val="20"/>
          <w:rtl/>
        </w:rPr>
        <w:t>"</w:t>
      </w:r>
      <w:r w:rsidRPr="002D6319">
        <w:rPr>
          <w:rFonts w:ascii="Tahoma" w:hAnsi="Tahoma" w:cs="Tahoma" w:hint="eastAsia"/>
          <w:sz w:val="20"/>
          <w:szCs w:val="20"/>
          <w:rtl/>
        </w:rPr>
        <w:t>ד</w:t>
      </w:r>
      <w:r w:rsidRPr="002D6319">
        <w:rPr>
          <w:rFonts w:ascii="Tahoma" w:hAnsi="Tahoma" w:cs="Tahoma"/>
          <w:sz w:val="20"/>
          <w:szCs w:val="20"/>
          <w:rtl/>
        </w:rPr>
        <w:t xml:space="preserve">, 7.10.23, </w:t>
      </w:r>
      <w:r w:rsidRPr="002D6319">
        <w:rPr>
          <w:rFonts w:ascii="Tahoma" w:hAnsi="Tahoma" w:cs="Tahoma" w:hint="eastAsia"/>
          <w:sz w:val="20"/>
          <w:szCs w:val="20"/>
          <w:rtl/>
        </w:rPr>
        <w:t>פתח</w:t>
      </w:r>
      <w:r w:rsidRPr="002D6319">
        <w:rPr>
          <w:rFonts w:ascii="Tahoma" w:hAnsi="Tahoma" w:cs="Tahoma"/>
          <w:sz w:val="20"/>
          <w:szCs w:val="20"/>
          <w:rtl/>
        </w:rPr>
        <w:t xml:space="preserve"> </w:t>
      </w:r>
      <w:r w:rsidRPr="002D6319">
        <w:rPr>
          <w:rFonts w:ascii="Tahoma" w:hAnsi="Tahoma" w:cs="Tahoma" w:hint="eastAsia"/>
          <w:sz w:val="20"/>
          <w:szCs w:val="20"/>
          <w:rtl/>
        </w:rPr>
        <w:t>ארגון</w:t>
      </w:r>
      <w:r w:rsidRPr="002D6319">
        <w:rPr>
          <w:rFonts w:ascii="Tahoma" w:hAnsi="Tahoma" w:cs="Tahoma"/>
          <w:sz w:val="20"/>
          <w:szCs w:val="20"/>
          <w:rtl/>
        </w:rPr>
        <w:t xml:space="preserve"> </w:t>
      </w:r>
      <w:r w:rsidRPr="002D6319">
        <w:rPr>
          <w:rFonts w:ascii="Tahoma" w:hAnsi="Tahoma" w:cs="Tahoma" w:hint="eastAsia"/>
          <w:sz w:val="20"/>
          <w:szCs w:val="20"/>
          <w:rtl/>
        </w:rPr>
        <w:t>הטרור</w:t>
      </w:r>
      <w:r w:rsidRPr="002D6319">
        <w:rPr>
          <w:rFonts w:ascii="Tahoma" w:hAnsi="Tahoma" w:cs="Tahoma"/>
          <w:sz w:val="20"/>
          <w:szCs w:val="20"/>
          <w:rtl/>
        </w:rPr>
        <w:t xml:space="preserve"> </w:t>
      </w:r>
      <w:r w:rsidRPr="002D6319">
        <w:rPr>
          <w:rFonts w:ascii="Tahoma" w:hAnsi="Tahoma" w:cs="Tahoma" w:hint="eastAsia"/>
          <w:sz w:val="20"/>
          <w:szCs w:val="20"/>
          <w:rtl/>
        </w:rPr>
        <w:t>חמאס</w:t>
      </w:r>
      <w:r w:rsidRPr="002D6319">
        <w:rPr>
          <w:rFonts w:ascii="Tahoma" w:hAnsi="Tahoma" w:cs="Tahoma"/>
          <w:sz w:val="20"/>
          <w:szCs w:val="20"/>
          <w:rtl/>
        </w:rPr>
        <w:t xml:space="preserve"> </w:t>
      </w:r>
      <w:r w:rsidRPr="002D6319">
        <w:rPr>
          <w:rFonts w:ascii="Tahoma" w:hAnsi="Tahoma" w:cs="Tahoma" w:hint="eastAsia"/>
          <w:sz w:val="20"/>
          <w:szCs w:val="20"/>
          <w:rtl/>
        </w:rPr>
        <w:t>במתקפת</w:t>
      </w:r>
      <w:r w:rsidRPr="002D6319">
        <w:rPr>
          <w:rFonts w:ascii="Tahoma" w:hAnsi="Tahoma" w:cs="Tahoma"/>
          <w:sz w:val="20"/>
          <w:szCs w:val="20"/>
          <w:rtl/>
        </w:rPr>
        <w:t xml:space="preserve"> </w:t>
      </w:r>
      <w:r w:rsidRPr="002D6319">
        <w:rPr>
          <w:rFonts w:ascii="Tahoma" w:hAnsi="Tahoma" w:cs="Tahoma" w:hint="eastAsia"/>
          <w:sz w:val="20"/>
          <w:szCs w:val="20"/>
          <w:rtl/>
        </w:rPr>
        <w:t>פתע</w:t>
      </w:r>
      <w:r w:rsidRPr="002D6319">
        <w:rPr>
          <w:rFonts w:ascii="Tahoma" w:hAnsi="Tahoma" w:cs="Tahoma"/>
          <w:sz w:val="20"/>
          <w:szCs w:val="20"/>
          <w:rtl/>
        </w:rPr>
        <w:t xml:space="preserve"> </w:t>
      </w:r>
      <w:r w:rsidRPr="002D6319">
        <w:rPr>
          <w:rFonts w:ascii="Tahoma" w:hAnsi="Tahoma" w:cs="Tahoma" w:hint="eastAsia"/>
          <w:sz w:val="20"/>
          <w:szCs w:val="20"/>
          <w:rtl/>
        </w:rPr>
        <w:t>רצחנית</w:t>
      </w:r>
      <w:r w:rsidRPr="002D6319">
        <w:rPr>
          <w:rFonts w:ascii="Tahoma" w:hAnsi="Tahoma" w:cs="Tahoma"/>
          <w:sz w:val="20"/>
          <w:szCs w:val="20"/>
          <w:rtl/>
        </w:rPr>
        <w:t xml:space="preserve"> </w:t>
      </w:r>
      <w:r w:rsidRPr="002D6319">
        <w:rPr>
          <w:rFonts w:ascii="Tahoma" w:hAnsi="Tahoma" w:cs="Tahoma" w:hint="eastAsia"/>
          <w:sz w:val="20"/>
          <w:szCs w:val="20"/>
          <w:rtl/>
        </w:rPr>
        <w:t>על</w:t>
      </w:r>
      <w:r w:rsidRPr="002D6319">
        <w:rPr>
          <w:rFonts w:ascii="Tahoma" w:hAnsi="Tahoma" w:cs="Tahoma"/>
          <w:sz w:val="20"/>
          <w:szCs w:val="20"/>
          <w:rtl/>
        </w:rPr>
        <w:t xml:space="preserve"> </w:t>
      </w:r>
      <w:r w:rsidRPr="002D6319">
        <w:rPr>
          <w:rFonts w:ascii="Tahoma" w:hAnsi="Tahoma" w:cs="Tahoma" w:hint="eastAsia"/>
          <w:sz w:val="20"/>
          <w:szCs w:val="20"/>
          <w:rtl/>
        </w:rPr>
        <w:t>יישובי</w:t>
      </w:r>
      <w:r w:rsidRPr="002D6319">
        <w:rPr>
          <w:rFonts w:ascii="Tahoma" w:hAnsi="Tahoma" w:cs="Tahoma"/>
          <w:sz w:val="20"/>
          <w:szCs w:val="20"/>
          <w:rtl/>
        </w:rPr>
        <w:t xml:space="preserve"> </w:t>
      </w:r>
      <w:r w:rsidRPr="002D6319">
        <w:rPr>
          <w:rFonts w:ascii="Tahoma" w:hAnsi="Tahoma" w:cs="Tahoma" w:hint="eastAsia"/>
          <w:sz w:val="20"/>
          <w:szCs w:val="20"/>
          <w:rtl/>
        </w:rPr>
        <w:t>עוטף</w:t>
      </w:r>
      <w:r w:rsidRPr="002D6319">
        <w:rPr>
          <w:rFonts w:ascii="Tahoma" w:hAnsi="Tahoma" w:cs="Tahoma"/>
          <w:sz w:val="20"/>
          <w:szCs w:val="20"/>
          <w:rtl/>
        </w:rPr>
        <w:t xml:space="preserve"> </w:t>
      </w:r>
      <w:r w:rsidRPr="002D6319">
        <w:rPr>
          <w:rFonts w:ascii="Tahoma" w:hAnsi="Tahoma" w:cs="Tahoma" w:hint="eastAsia"/>
          <w:sz w:val="20"/>
          <w:szCs w:val="20"/>
          <w:rtl/>
        </w:rPr>
        <w:t>עזה</w:t>
      </w:r>
      <w:r w:rsidRPr="002D6319">
        <w:rPr>
          <w:rFonts w:ascii="Tahoma" w:hAnsi="Tahoma" w:cs="Tahoma"/>
          <w:sz w:val="20"/>
          <w:szCs w:val="20"/>
          <w:rtl/>
        </w:rPr>
        <w:t xml:space="preserve"> </w:t>
      </w:r>
      <w:r w:rsidRPr="002D6319">
        <w:rPr>
          <w:rFonts w:ascii="Tahoma" w:hAnsi="Tahoma" w:cs="Tahoma" w:hint="eastAsia"/>
          <w:sz w:val="20"/>
          <w:szCs w:val="20"/>
          <w:rtl/>
        </w:rPr>
        <w:t>והסביבה</w:t>
      </w:r>
      <w:r w:rsidRPr="002D6319">
        <w:rPr>
          <w:rFonts w:ascii="Tahoma" w:hAnsi="Tahoma" w:cs="Tahoma"/>
          <w:sz w:val="20"/>
          <w:szCs w:val="20"/>
          <w:rtl/>
        </w:rPr>
        <w:t xml:space="preserve">, </w:t>
      </w:r>
      <w:r w:rsidRPr="002D6319">
        <w:rPr>
          <w:rFonts w:ascii="Tahoma" w:hAnsi="Tahoma" w:cs="Tahoma" w:hint="eastAsia"/>
          <w:sz w:val="20"/>
          <w:szCs w:val="20"/>
          <w:rtl/>
        </w:rPr>
        <w:t>לצד</w:t>
      </w:r>
      <w:r w:rsidRPr="002D6319">
        <w:rPr>
          <w:rFonts w:ascii="Tahoma" w:hAnsi="Tahoma" w:cs="Tahoma"/>
          <w:sz w:val="20"/>
          <w:szCs w:val="20"/>
          <w:rtl/>
        </w:rPr>
        <w:t xml:space="preserve"> </w:t>
      </w:r>
      <w:r w:rsidRPr="002D6319">
        <w:rPr>
          <w:rFonts w:ascii="Tahoma" w:hAnsi="Tahoma" w:cs="Tahoma" w:hint="eastAsia"/>
          <w:sz w:val="20"/>
          <w:szCs w:val="20"/>
          <w:rtl/>
        </w:rPr>
        <w:t>ירי</w:t>
      </w:r>
      <w:r w:rsidRPr="002D6319">
        <w:rPr>
          <w:rFonts w:ascii="Tahoma" w:hAnsi="Tahoma" w:cs="Tahoma"/>
          <w:sz w:val="20"/>
          <w:szCs w:val="20"/>
          <w:rtl/>
        </w:rPr>
        <w:t xml:space="preserve"> </w:t>
      </w:r>
      <w:r w:rsidRPr="002D6319">
        <w:rPr>
          <w:rFonts w:ascii="Tahoma" w:hAnsi="Tahoma" w:cs="Tahoma" w:hint="eastAsia"/>
          <w:sz w:val="20"/>
          <w:szCs w:val="20"/>
          <w:rtl/>
        </w:rPr>
        <w:t>כבד</w:t>
      </w:r>
      <w:r w:rsidRPr="002D6319">
        <w:rPr>
          <w:rFonts w:ascii="Tahoma" w:hAnsi="Tahoma" w:cs="Tahoma"/>
          <w:sz w:val="20"/>
          <w:szCs w:val="20"/>
          <w:rtl/>
        </w:rPr>
        <w:t xml:space="preserve"> </w:t>
      </w:r>
      <w:r w:rsidRPr="002D6319">
        <w:rPr>
          <w:rFonts w:ascii="Tahoma" w:hAnsi="Tahoma" w:cs="Tahoma" w:hint="eastAsia"/>
          <w:sz w:val="20"/>
          <w:szCs w:val="20"/>
          <w:rtl/>
        </w:rPr>
        <w:t>של</w:t>
      </w:r>
      <w:r w:rsidRPr="002D6319">
        <w:rPr>
          <w:rFonts w:ascii="Tahoma" w:hAnsi="Tahoma" w:cs="Tahoma"/>
          <w:sz w:val="20"/>
          <w:szCs w:val="20"/>
          <w:rtl/>
        </w:rPr>
        <w:t xml:space="preserve"> </w:t>
      </w:r>
      <w:r w:rsidRPr="002D6319">
        <w:rPr>
          <w:rFonts w:ascii="Tahoma" w:hAnsi="Tahoma" w:cs="Tahoma" w:hint="eastAsia"/>
          <w:sz w:val="20"/>
          <w:szCs w:val="20"/>
          <w:rtl/>
        </w:rPr>
        <w:t>אלפי</w:t>
      </w:r>
      <w:r w:rsidRPr="002D6319">
        <w:rPr>
          <w:rFonts w:ascii="Tahoma" w:hAnsi="Tahoma" w:cs="Tahoma"/>
          <w:sz w:val="20"/>
          <w:szCs w:val="20"/>
          <w:rtl/>
        </w:rPr>
        <w:t xml:space="preserve"> </w:t>
      </w:r>
      <w:r w:rsidRPr="002D6319">
        <w:rPr>
          <w:rFonts w:ascii="Tahoma" w:hAnsi="Tahoma" w:cs="Tahoma" w:hint="eastAsia"/>
          <w:sz w:val="20"/>
          <w:szCs w:val="20"/>
          <w:rtl/>
        </w:rPr>
        <w:t>טילים</w:t>
      </w:r>
      <w:r w:rsidRPr="002D6319">
        <w:rPr>
          <w:rFonts w:ascii="Tahoma" w:hAnsi="Tahoma" w:cs="Tahoma"/>
          <w:sz w:val="20"/>
          <w:szCs w:val="20"/>
          <w:rtl/>
        </w:rPr>
        <w:t xml:space="preserve"> </w:t>
      </w:r>
      <w:r w:rsidRPr="002D6319">
        <w:rPr>
          <w:rFonts w:ascii="Tahoma" w:hAnsi="Tahoma" w:cs="Tahoma" w:hint="eastAsia"/>
          <w:sz w:val="20"/>
          <w:szCs w:val="20"/>
          <w:rtl/>
        </w:rPr>
        <w:t>ורקטות</w:t>
      </w:r>
      <w:r w:rsidRPr="002D6319">
        <w:rPr>
          <w:rFonts w:ascii="Tahoma" w:hAnsi="Tahoma" w:cs="Tahoma"/>
          <w:sz w:val="20"/>
          <w:szCs w:val="20"/>
          <w:rtl/>
        </w:rPr>
        <w:t xml:space="preserve"> </w:t>
      </w:r>
      <w:r w:rsidRPr="002D6319">
        <w:rPr>
          <w:rFonts w:ascii="Tahoma" w:hAnsi="Tahoma" w:cs="Tahoma" w:hint="eastAsia"/>
          <w:sz w:val="20"/>
          <w:szCs w:val="20"/>
          <w:rtl/>
        </w:rPr>
        <w:t>על</w:t>
      </w:r>
      <w:r w:rsidRPr="002D6319">
        <w:rPr>
          <w:rFonts w:ascii="Tahoma" w:hAnsi="Tahoma" w:cs="Tahoma"/>
          <w:sz w:val="20"/>
          <w:szCs w:val="20"/>
          <w:rtl/>
        </w:rPr>
        <w:t xml:space="preserve"> </w:t>
      </w:r>
      <w:r w:rsidRPr="002D6319">
        <w:rPr>
          <w:rFonts w:ascii="Tahoma" w:hAnsi="Tahoma" w:cs="Tahoma" w:hint="eastAsia"/>
          <w:sz w:val="20"/>
          <w:szCs w:val="20"/>
          <w:rtl/>
        </w:rPr>
        <w:t>דרום</w:t>
      </w:r>
      <w:r w:rsidRPr="002D6319">
        <w:rPr>
          <w:rFonts w:ascii="Tahoma" w:hAnsi="Tahoma" w:cs="Tahoma"/>
          <w:sz w:val="20"/>
          <w:szCs w:val="20"/>
          <w:rtl/>
        </w:rPr>
        <w:t xml:space="preserve"> </w:t>
      </w:r>
      <w:r w:rsidRPr="002D6319">
        <w:rPr>
          <w:rFonts w:ascii="Tahoma" w:hAnsi="Tahoma" w:cs="Tahoma" w:hint="eastAsia"/>
          <w:sz w:val="20"/>
          <w:szCs w:val="20"/>
          <w:rtl/>
        </w:rPr>
        <w:t>הארץ</w:t>
      </w:r>
      <w:r w:rsidRPr="002D6319">
        <w:rPr>
          <w:rFonts w:ascii="Tahoma" w:hAnsi="Tahoma" w:cs="Tahoma"/>
          <w:sz w:val="20"/>
          <w:szCs w:val="20"/>
          <w:rtl/>
        </w:rPr>
        <w:t xml:space="preserve"> </w:t>
      </w:r>
      <w:r w:rsidRPr="002D6319">
        <w:rPr>
          <w:rFonts w:ascii="Tahoma" w:hAnsi="Tahoma" w:cs="Tahoma" w:hint="eastAsia"/>
          <w:sz w:val="20"/>
          <w:szCs w:val="20"/>
          <w:rtl/>
        </w:rPr>
        <w:t>ומרכזה</w:t>
      </w:r>
      <w:r w:rsidRPr="002D6319">
        <w:rPr>
          <w:rFonts w:ascii="Tahoma" w:hAnsi="Tahoma" w:cs="Tahoma"/>
          <w:sz w:val="20"/>
          <w:szCs w:val="20"/>
          <w:rtl/>
        </w:rPr>
        <w:t xml:space="preserve">. </w:t>
      </w:r>
      <w:r w:rsidRPr="002D6319" w:rsidR="009A41C2">
        <w:rPr>
          <w:rFonts w:ascii="Tahoma" w:hAnsi="Tahoma" w:cs="Tahoma" w:hint="cs"/>
          <w:sz w:val="20"/>
          <w:szCs w:val="20"/>
          <w:rtl/>
        </w:rPr>
        <w:t>בשל המלחמה שפרצה</w:t>
      </w:r>
      <w:r w:rsidRPr="00136A11" w:rsidR="009A41C2">
        <w:rPr>
          <w:rFonts w:ascii="Tahoma" w:hAnsi="Tahoma" w:cs="Tahoma" w:hint="cs"/>
          <w:sz w:val="20"/>
          <w:szCs w:val="20"/>
          <w:rtl/>
        </w:rPr>
        <w:t xml:space="preserve"> </w:t>
      </w:r>
      <w:r>
        <w:rPr>
          <w:rFonts w:ascii="Tahoma" w:hAnsi="Tahoma" w:cs="Tahoma" w:hint="cs"/>
          <w:sz w:val="20"/>
          <w:szCs w:val="20"/>
          <w:rtl/>
        </w:rPr>
        <w:t>מאז</w:t>
      </w:r>
      <w:r w:rsidR="00586C27">
        <w:rPr>
          <w:rFonts w:ascii="Tahoma" w:hAnsi="Tahoma" w:cs="Tahoma" w:hint="cs"/>
          <w:sz w:val="20"/>
          <w:szCs w:val="20"/>
          <w:rtl/>
        </w:rPr>
        <w:t xml:space="preserve"> </w:t>
      </w:r>
      <w:r w:rsidRPr="00136A11" w:rsidR="009A41C2">
        <w:rPr>
          <w:rFonts w:ascii="Tahoma" w:hAnsi="Tahoma" w:cs="Tahoma" w:hint="cs"/>
          <w:sz w:val="20"/>
          <w:szCs w:val="20"/>
          <w:rtl/>
        </w:rPr>
        <w:t>ו</w:t>
      </w:r>
      <w:r w:rsidRPr="00136A11" w:rsidR="00952606">
        <w:rPr>
          <w:rFonts w:ascii="Tahoma" w:hAnsi="Tahoma" w:cs="Tahoma" w:hint="cs"/>
          <w:sz w:val="20"/>
          <w:szCs w:val="20"/>
          <w:rtl/>
        </w:rPr>
        <w:t xml:space="preserve">בשל </w:t>
      </w:r>
      <w:r w:rsidRPr="00136A11" w:rsidR="009A41C2">
        <w:rPr>
          <w:rFonts w:ascii="Tahoma" w:hAnsi="Tahoma" w:cs="Tahoma" w:hint="cs"/>
          <w:sz w:val="20"/>
          <w:szCs w:val="20"/>
          <w:rtl/>
        </w:rPr>
        <w:t>הגיוס הנרחב למילואים</w:t>
      </w:r>
      <w:r w:rsidRPr="00136A11" w:rsidR="00033BD2">
        <w:rPr>
          <w:rFonts w:ascii="Tahoma" w:hAnsi="Tahoma" w:cs="Tahoma"/>
          <w:sz w:val="20"/>
          <w:szCs w:val="20"/>
          <w:rtl/>
        </w:rPr>
        <w:t>,</w:t>
      </w:r>
      <w:r w:rsidRPr="00136A11" w:rsidR="009A41C2">
        <w:rPr>
          <w:rFonts w:ascii="Tahoma" w:hAnsi="Tahoma" w:cs="Tahoma" w:hint="cs"/>
          <w:sz w:val="20"/>
          <w:szCs w:val="20"/>
          <w:rtl/>
        </w:rPr>
        <w:t xml:space="preserve"> </w:t>
      </w:r>
      <w:r w:rsidRPr="00136A11" w:rsidR="009A41C2">
        <w:rPr>
          <w:rFonts w:ascii="Tahoma" w:hAnsi="Tahoma" w:cs="Tahoma" w:hint="eastAsia"/>
          <w:sz w:val="20"/>
          <w:szCs w:val="20"/>
          <w:rtl/>
        </w:rPr>
        <w:t>פנו</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למשרדי</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נציגי</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סיעות</w:t>
      </w:r>
      <w:r>
        <w:rPr>
          <w:rStyle w:val="FootnoteReference0"/>
          <w:rFonts w:ascii="Tahoma" w:hAnsi="Tahoma" w:cs="Tahoma"/>
          <w:sz w:val="20"/>
          <w:szCs w:val="20"/>
          <w:rtl/>
        </w:rPr>
        <w:footnoteReference w:id="6"/>
      </w:r>
      <w:r w:rsidRPr="00136A11" w:rsidR="009A41C2">
        <w:rPr>
          <w:rFonts w:ascii="Tahoma" w:hAnsi="Tahoma" w:cs="Tahoma" w:hint="cs"/>
          <w:sz w:val="20"/>
          <w:szCs w:val="20"/>
          <w:rtl/>
        </w:rPr>
        <w:t xml:space="preserve"> ו</w:t>
      </w:r>
      <w:r w:rsidRPr="00136A11" w:rsidR="009A41C2">
        <w:rPr>
          <w:rFonts w:ascii="Tahoma" w:hAnsi="Tahoma" w:cs="Tahoma" w:hint="eastAsia"/>
          <w:sz w:val="20"/>
          <w:szCs w:val="20"/>
          <w:rtl/>
        </w:rPr>
        <w:t>הודיעו</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כי</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יתקשו</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למסור</w:t>
      </w:r>
      <w:r w:rsidRPr="00136A11" w:rsidR="009A41C2">
        <w:rPr>
          <w:rFonts w:ascii="Tahoma" w:hAnsi="Tahoma" w:cs="Tahoma"/>
          <w:sz w:val="20"/>
          <w:szCs w:val="20"/>
          <w:rtl/>
        </w:rPr>
        <w:t xml:space="preserve"> </w:t>
      </w:r>
      <w:r w:rsidRPr="00136A11" w:rsidR="00B4713D">
        <w:rPr>
          <w:rFonts w:ascii="Tahoma" w:hAnsi="Tahoma" w:cs="Tahoma" w:hint="cs"/>
          <w:sz w:val="20"/>
          <w:szCs w:val="20"/>
          <w:rtl/>
        </w:rPr>
        <w:t>למשרדי את תגובותיהן בתוך הזמן שהוקצב להן</w:t>
      </w:r>
      <w:r w:rsidRPr="00136A11" w:rsidR="00033BD2">
        <w:rPr>
          <w:rFonts w:ascii="Tahoma" w:hAnsi="Tahoma" w:cs="Tahoma"/>
          <w:sz w:val="20"/>
          <w:szCs w:val="20"/>
          <w:rtl/>
        </w:rPr>
        <w:t>,</w:t>
      </w:r>
      <w:r w:rsidRPr="001116FA" w:rsidR="009A41C2">
        <w:rPr>
          <w:rFonts w:ascii="Tahoma" w:hAnsi="Tahoma" w:cs="Tahoma"/>
          <w:sz w:val="20"/>
          <w:szCs w:val="20"/>
          <w:rtl/>
        </w:rPr>
        <w:t xml:space="preserve"> </w:t>
      </w:r>
      <w:r w:rsidRPr="00F839A0" w:rsidR="009A41C2">
        <w:rPr>
          <w:rFonts w:ascii="Tahoma" w:hAnsi="Tahoma" w:cs="Tahoma" w:hint="eastAsia"/>
          <w:sz w:val="20"/>
          <w:szCs w:val="20"/>
          <w:rtl/>
        </w:rPr>
        <w:t>ו</w:t>
      </w:r>
      <w:r w:rsidRPr="00F839A0" w:rsidR="00033BD2">
        <w:rPr>
          <w:rFonts w:ascii="Tahoma" w:hAnsi="Tahoma" w:cs="Tahoma" w:hint="eastAsia"/>
          <w:sz w:val="20"/>
          <w:szCs w:val="20"/>
          <w:rtl/>
        </w:rPr>
        <w:t>לכן</w:t>
      </w:r>
      <w:r w:rsidRPr="00F839A0" w:rsidR="00033BD2">
        <w:rPr>
          <w:rFonts w:ascii="Tahoma" w:hAnsi="Tahoma" w:cs="Tahoma"/>
          <w:sz w:val="20"/>
          <w:szCs w:val="20"/>
          <w:rtl/>
        </w:rPr>
        <w:t xml:space="preserve"> </w:t>
      </w:r>
      <w:r w:rsidRPr="00F839A0" w:rsidR="00033BD2">
        <w:rPr>
          <w:rFonts w:ascii="Tahoma" w:hAnsi="Tahoma" w:cs="Tahoma" w:hint="eastAsia"/>
          <w:sz w:val="20"/>
          <w:szCs w:val="20"/>
          <w:rtl/>
        </w:rPr>
        <w:t>הן</w:t>
      </w:r>
      <w:r w:rsidRPr="00136A11" w:rsidR="00033BD2">
        <w:rPr>
          <w:rFonts w:ascii="Tahoma" w:hAnsi="Tahoma" w:cs="Tahoma" w:hint="cs"/>
          <w:sz w:val="20"/>
          <w:szCs w:val="20"/>
          <w:rtl/>
        </w:rPr>
        <w:t xml:space="preserve"> </w:t>
      </w:r>
      <w:r w:rsidRPr="00136A11" w:rsidR="009A41C2">
        <w:rPr>
          <w:rFonts w:ascii="Tahoma" w:hAnsi="Tahoma" w:cs="Tahoma" w:hint="eastAsia"/>
          <w:sz w:val="20"/>
          <w:szCs w:val="20"/>
          <w:rtl/>
        </w:rPr>
        <w:t>ביקשו</w:t>
      </w:r>
      <w:r w:rsidRPr="00136A11" w:rsidR="009A41C2">
        <w:rPr>
          <w:rFonts w:ascii="Tahoma" w:hAnsi="Tahoma" w:cs="Tahoma"/>
          <w:sz w:val="20"/>
          <w:szCs w:val="20"/>
          <w:rtl/>
        </w:rPr>
        <w:t xml:space="preserve"> </w:t>
      </w:r>
      <w:r w:rsidRPr="00136A11" w:rsidR="00033BD2">
        <w:rPr>
          <w:rFonts w:ascii="Tahoma" w:hAnsi="Tahoma" w:cs="Tahoma" w:hint="eastAsia"/>
          <w:sz w:val="20"/>
          <w:szCs w:val="20"/>
          <w:rtl/>
        </w:rPr>
        <w:t>את</w:t>
      </w:r>
      <w:r w:rsidRPr="00136A11" w:rsidR="00033BD2">
        <w:rPr>
          <w:rFonts w:ascii="Tahoma" w:hAnsi="Tahoma" w:cs="Tahoma" w:hint="cs"/>
          <w:sz w:val="20"/>
          <w:szCs w:val="20"/>
          <w:rtl/>
        </w:rPr>
        <w:t xml:space="preserve"> </w:t>
      </w:r>
      <w:r w:rsidRPr="00136A11" w:rsidR="009A41C2">
        <w:rPr>
          <w:rFonts w:ascii="Tahoma" w:hAnsi="Tahoma" w:cs="Tahoma" w:hint="eastAsia"/>
          <w:sz w:val="20"/>
          <w:szCs w:val="20"/>
          <w:rtl/>
        </w:rPr>
        <w:t>אישורי</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למתן</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ארכה</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למסירת</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ת</w:t>
      </w:r>
      <w:r w:rsidRPr="00136A11" w:rsidR="00B4713D">
        <w:rPr>
          <w:rFonts w:ascii="Tahoma" w:hAnsi="Tahoma" w:cs="Tahoma" w:hint="cs"/>
          <w:sz w:val="20"/>
          <w:szCs w:val="20"/>
          <w:rtl/>
        </w:rPr>
        <w:t>ג</w:t>
      </w:r>
      <w:r w:rsidRPr="00136A11" w:rsidR="009A41C2">
        <w:rPr>
          <w:rFonts w:ascii="Tahoma" w:hAnsi="Tahoma" w:cs="Tahoma" w:hint="eastAsia"/>
          <w:sz w:val="20"/>
          <w:szCs w:val="20"/>
          <w:rtl/>
        </w:rPr>
        <w:t>ובותיהן</w:t>
      </w:r>
      <w:r w:rsidRPr="00136A11" w:rsidR="009A41C2">
        <w:rPr>
          <w:rFonts w:ascii="Tahoma" w:hAnsi="Tahoma" w:cs="Tahoma" w:hint="cs"/>
          <w:sz w:val="20"/>
          <w:szCs w:val="20"/>
          <w:rtl/>
        </w:rPr>
        <w:t xml:space="preserve"> </w:t>
      </w:r>
      <w:r w:rsidRPr="00136A11" w:rsidR="00033BD2">
        <w:rPr>
          <w:rFonts w:ascii="Tahoma" w:hAnsi="Tahoma" w:cs="Tahoma" w:hint="eastAsia"/>
          <w:sz w:val="20"/>
          <w:szCs w:val="20"/>
          <w:rtl/>
        </w:rPr>
        <w:t>על</w:t>
      </w:r>
      <w:r w:rsidRPr="001116FA" w:rsidR="00033BD2">
        <w:rPr>
          <w:rFonts w:ascii="Tahoma" w:hAnsi="Tahoma" w:cs="Tahoma"/>
          <w:sz w:val="20"/>
          <w:szCs w:val="20"/>
          <w:rtl/>
        </w:rPr>
        <w:t xml:space="preserve"> </w:t>
      </w:r>
      <w:r w:rsidRPr="00F839A0" w:rsidR="00033BD2">
        <w:rPr>
          <w:rFonts w:ascii="Tahoma" w:hAnsi="Tahoma" w:cs="Tahoma" w:hint="eastAsia"/>
          <w:sz w:val="20"/>
          <w:szCs w:val="20"/>
          <w:rtl/>
        </w:rPr>
        <w:t>טיוטות</w:t>
      </w:r>
      <w:r w:rsidRPr="00136A11" w:rsidR="00033BD2">
        <w:rPr>
          <w:rFonts w:ascii="Tahoma" w:hAnsi="Tahoma" w:cs="Tahoma" w:hint="cs"/>
          <w:sz w:val="20"/>
          <w:szCs w:val="20"/>
          <w:rtl/>
        </w:rPr>
        <w:t xml:space="preserve"> </w:t>
      </w:r>
      <w:r w:rsidRPr="00136A11" w:rsidR="009A41C2">
        <w:rPr>
          <w:rFonts w:ascii="Tahoma" w:hAnsi="Tahoma" w:cs="Tahoma" w:hint="cs"/>
          <w:sz w:val="20"/>
          <w:szCs w:val="20"/>
          <w:rtl/>
        </w:rPr>
        <w:t xml:space="preserve">ממצאי הביקורת שנשלחו אליהן. נוכח האמור, ועל מנת לאפשר את השלמת הליכי הביקורת, תוך מתן הזדמנות נאותה לנציגי הסיעות למסירת התייחסותם, פניתי לוועדת הכספים של הכנסת, וזו קבעה בהחלטתה </w:t>
      </w:r>
      <w:r w:rsidRPr="00136A11" w:rsidR="00033BD2">
        <w:rPr>
          <w:rFonts w:ascii="Tahoma" w:hAnsi="Tahoma" w:cs="Tahoma" w:hint="eastAsia"/>
          <w:sz w:val="20"/>
          <w:szCs w:val="20"/>
          <w:rtl/>
        </w:rPr>
        <w:t>מ</w:t>
      </w:r>
      <w:r w:rsidRPr="001116FA" w:rsidR="00033BD2">
        <w:rPr>
          <w:rFonts w:ascii="Tahoma" w:hAnsi="Tahoma" w:cs="Tahoma"/>
          <w:sz w:val="20"/>
          <w:szCs w:val="20"/>
          <w:rtl/>
        </w:rPr>
        <w:t>-</w:t>
      </w:r>
      <w:r w:rsidRPr="00136A11" w:rsidR="009A41C2">
        <w:rPr>
          <w:rFonts w:ascii="Tahoma" w:hAnsi="Tahoma" w:cs="Tahoma" w:hint="cs"/>
          <w:sz w:val="20"/>
          <w:szCs w:val="20"/>
          <w:rtl/>
        </w:rPr>
        <w:t>17.10.23</w:t>
      </w:r>
      <w:r>
        <w:rPr>
          <w:rStyle w:val="FootnoteReference0"/>
          <w:rFonts w:ascii="Tahoma" w:hAnsi="Tahoma" w:cs="Tahoma"/>
          <w:sz w:val="20"/>
          <w:szCs w:val="20"/>
          <w:rtl/>
        </w:rPr>
        <w:footnoteReference w:id="7"/>
      </w:r>
      <w:r w:rsidRPr="00136A11" w:rsidR="009A41C2">
        <w:rPr>
          <w:rFonts w:ascii="Tahoma" w:hAnsi="Tahoma" w:cs="Tahoma" w:hint="cs"/>
          <w:sz w:val="20"/>
          <w:szCs w:val="20"/>
          <w:rtl/>
        </w:rPr>
        <w:t xml:space="preserve"> כי המועד למסירת דוח הביקורת על חשבונות הסיעות והרשימות לתקופת הבחירות לכנסת העשרים וחמש </w:t>
      </w:r>
      <w:r w:rsidRPr="00136A11" w:rsidR="009A41C2">
        <w:rPr>
          <w:rFonts w:ascii="Tahoma" w:hAnsi="Tahoma" w:cs="Tahoma" w:hint="eastAsia"/>
          <w:sz w:val="20"/>
          <w:szCs w:val="20"/>
          <w:rtl/>
        </w:rPr>
        <w:t>ולתקופה</w:t>
      </w:r>
      <w:r w:rsidRPr="00136A11" w:rsidR="009A41C2">
        <w:rPr>
          <w:rFonts w:ascii="Tahoma" w:hAnsi="Tahoma" w:cs="Tahoma"/>
          <w:sz w:val="20"/>
          <w:szCs w:val="20"/>
          <w:rtl/>
        </w:rPr>
        <w:t xml:space="preserve"> </w:t>
      </w:r>
      <w:r w:rsidRPr="00136A11" w:rsidR="009A41C2">
        <w:rPr>
          <w:rFonts w:ascii="Tahoma" w:hAnsi="Tahoma" w:cs="Tahoma" w:hint="eastAsia"/>
          <w:sz w:val="20"/>
          <w:szCs w:val="20"/>
          <w:rtl/>
        </w:rPr>
        <w:t>השוטפת</w:t>
      </w:r>
      <w:r w:rsidRPr="00136A11" w:rsidR="009A41C2">
        <w:rPr>
          <w:rFonts w:ascii="Tahoma" w:hAnsi="Tahoma" w:cs="Tahoma" w:hint="cs"/>
          <w:sz w:val="20"/>
          <w:szCs w:val="20"/>
          <w:rtl/>
        </w:rPr>
        <w:t xml:space="preserve"> יידחה </w:t>
      </w:r>
      <w:r w:rsidRPr="00136A11" w:rsidR="00033BD2">
        <w:rPr>
          <w:rFonts w:ascii="Tahoma" w:hAnsi="Tahoma" w:cs="Tahoma" w:hint="eastAsia"/>
          <w:sz w:val="20"/>
          <w:szCs w:val="20"/>
          <w:rtl/>
        </w:rPr>
        <w:t>ל</w:t>
      </w:r>
      <w:r w:rsidRPr="001116FA" w:rsidR="00033BD2">
        <w:rPr>
          <w:rFonts w:ascii="Tahoma" w:hAnsi="Tahoma" w:cs="Tahoma"/>
          <w:sz w:val="20"/>
          <w:szCs w:val="20"/>
          <w:rtl/>
        </w:rPr>
        <w:t>-</w:t>
      </w:r>
      <w:r w:rsidRPr="00136A11" w:rsidR="009A41C2">
        <w:rPr>
          <w:rFonts w:ascii="Tahoma" w:hAnsi="Tahoma" w:cs="Tahoma" w:hint="cs"/>
          <w:sz w:val="20"/>
          <w:szCs w:val="20"/>
          <w:rtl/>
        </w:rPr>
        <w:t>31.12.23</w:t>
      </w:r>
      <w:r w:rsidRPr="00136A11" w:rsidR="009A41C2">
        <w:rPr>
          <w:rFonts w:ascii="Tahoma" w:hAnsi="Tahoma" w:cs="Tahoma"/>
          <w:sz w:val="20"/>
          <w:szCs w:val="20"/>
          <w:rtl/>
        </w:rPr>
        <w:t xml:space="preserve">; </w:t>
      </w:r>
      <w:r w:rsidRPr="00136A11" w:rsidR="00032937">
        <w:rPr>
          <w:rFonts w:ascii="Tahoma" w:hAnsi="Tahoma" w:cs="Tahoma" w:hint="eastAsia"/>
          <w:sz w:val="20"/>
          <w:szCs w:val="20"/>
          <w:rtl/>
        </w:rPr>
        <w:t>במועד</w:t>
      </w:r>
      <w:r w:rsidRPr="00136A11" w:rsidR="00032937">
        <w:rPr>
          <w:rFonts w:ascii="Tahoma" w:hAnsi="Tahoma" w:cs="Tahoma"/>
          <w:sz w:val="20"/>
          <w:szCs w:val="20"/>
          <w:rtl/>
        </w:rPr>
        <w:t xml:space="preserve"> </w:t>
      </w:r>
      <w:r w:rsidRPr="00136A11" w:rsidR="00A27189">
        <w:rPr>
          <w:rFonts w:ascii="Tahoma" w:hAnsi="Tahoma" w:cs="Tahoma" w:hint="eastAsia"/>
          <w:sz w:val="20"/>
          <w:szCs w:val="20"/>
          <w:rtl/>
        </w:rPr>
        <w:t>האמור</w:t>
      </w:r>
      <w:r w:rsidRPr="00136A11" w:rsidR="00A27189">
        <w:rPr>
          <w:rFonts w:ascii="Tahoma" w:hAnsi="Tahoma" w:cs="Tahoma"/>
          <w:sz w:val="20"/>
          <w:szCs w:val="20"/>
          <w:rtl/>
        </w:rPr>
        <w:t xml:space="preserve"> </w:t>
      </w:r>
      <w:r w:rsidRPr="00136A11" w:rsidR="00032937">
        <w:rPr>
          <w:rFonts w:ascii="Tahoma" w:hAnsi="Tahoma" w:cs="Tahoma" w:hint="eastAsia"/>
          <w:sz w:val="20"/>
          <w:szCs w:val="20"/>
          <w:rtl/>
        </w:rPr>
        <w:t>נמסרו</w:t>
      </w:r>
      <w:r w:rsidRPr="00136A11" w:rsidR="00032937">
        <w:rPr>
          <w:rFonts w:ascii="Tahoma" w:hAnsi="Tahoma" w:cs="Tahoma"/>
          <w:sz w:val="20"/>
          <w:szCs w:val="20"/>
          <w:rtl/>
        </w:rPr>
        <w:t xml:space="preserve"> </w:t>
      </w:r>
      <w:r w:rsidRPr="00136A11" w:rsidR="00032937">
        <w:rPr>
          <w:rFonts w:ascii="Tahoma" w:hAnsi="Tahoma" w:cs="Tahoma" w:hint="eastAsia"/>
          <w:sz w:val="20"/>
          <w:szCs w:val="20"/>
          <w:rtl/>
        </w:rPr>
        <w:t>תוצאות</w:t>
      </w:r>
      <w:r w:rsidRPr="00136A11" w:rsidR="00032937">
        <w:rPr>
          <w:rFonts w:ascii="Tahoma" w:hAnsi="Tahoma" w:cs="Tahoma"/>
          <w:sz w:val="20"/>
          <w:szCs w:val="20"/>
          <w:rtl/>
        </w:rPr>
        <w:t xml:space="preserve"> </w:t>
      </w:r>
      <w:r w:rsidRPr="00136A11" w:rsidR="00032937">
        <w:rPr>
          <w:rFonts w:ascii="Tahoma" w:hAnsi="Tahoma" w:cs="Tahoma" w:hint="eastAsia"/>
          <w:sz w:val="20"/>
          <w:szCs w:val="20"/>
          <w:rtl/>
        </w:rPr>
        <w:t>הביקורת</w:t>
      </w:r>
      <w:r w:rsidRPr="00DB61FE" w:rsidR="00032937">
        <w:rPr>
          <w:rFonts w:ascii="Tahoma" w:hAnsi="Tahoma" w:cs="Tahoma"/>
          <w:sz w:val="20"/>
          <w:szCs w:val="20"/>
          <w:rtl/>
        </w:rPr>
        <w:t xml:space="preserve"> </w:t>
      </w:r>
      <w:r w:rsidRPr="00DB61FE" w:rsidR="00032937">
        <w:rPr>
          <w:rFonts w:ascii="Tahoma" w:hAnsi="Tahoma" w:cs="Tahoma" w:hint="eastAsia"/>
          <w:sz w:val="20"/>
          <w:szCs w:val="20"/>
          <w:rtl/>
        </w:rPr>
        <w:t>כנדרש</w:t>
      </w:r>
      <w:r w:rsidRPr="00DB61FE" w:rsidR="00032937">
        <w:rPr>
          <w:rFonts w:ascii="Tahoma" w:hAnsi="Tahoma" w:cs="Tahoma"/>
          <w:sz w:val="20"/>
          <w:szCs w:val="20"/>
          <w:rtl/>
        </w:rPr>
        <w:t>.</w:t>
      </w:r>
    </w:p>
    <w:p w:rsidR="00B43865" w:rsidRPr="004B154F" w:rsidP="00A41AEB" w14:paraId="165863B4" w14:textId="77777777">
      <w:pPr>
        <w:tabs>
          <w:tab w:val="left" w:pos="1994"/>
        </w:tabs>
        <w:spacing w:line="300" w:lineRule="exact"/>
        <w:jc w:val="both"/>
        <w:mirrorIndents/>
        <w:rPr>
          <w:rFonts w:ascii="Tahoma" w:hAnsi="Tahoma" w:cs="Tahoma"/>
          <w:sz w:val="20"/>
          <w:szCs w:val="20"/>
          <w:rtl/>
        </w:rPr>
      </w:pPr>
    </w:p>
    <w:p w:rsidR="00B43865" w:rsidRPr="00D712DC" w:rsidP="00B43865" w14:paraId="57F5A391" w14:textId="77777777">
      <w:pPr>
        <w:pStyle w:val="KOT4"/>
        <w:ind w:right="0"/>
        <w:rPr>
          <w:b/>
          <w:sz w:val="28"/>
          <w:szCs w:val="28"/>
          <w:rtl/>
        </w:rPr>
      </w:pPr>
      <w:r w:rsidRPr="00D712DC">
        <w:rPr>
          <w:rFonts w:hint="cs"/>
          <w:b/>
          <w:sz w:val="28"/>
          <w:szCs w:val="28"/>
          <w:rtl/>
        </w:rPr>
        <w:t>תוצאות הביקורת</w:t>
      </w:r>
    </w:p>
    <w:p w:rsidR="00B43865" w:rsidRPr="002852D0" w:rsidP="008B697A" w14:paraId="0590CDD7" w14:textId="77777777">
      <w:pPr>
        <w:spacing w:line="300" w:lineRule="exact"/>
        <w:jc w:val="both"/>
        <w:rPr>
          <w:rFonts w:ascii="Tahoma" w:hAnsi="Tahoma" w:cs="Tahoma"/>
          <w:sz w:val="20"/>
          <w:szCs w:val="20"/>
          <w:rtl/>
        </w:rPr>
      </w:pPr>
      <w:r w:rsidRPr="002852D0">
        <w:rPr>
          <w:rFonts w:ascii="Tahoma" w:hAnsi="Tahoma" w:cs="Tahoma"/>
          <w:sz w:val="20"/>
          <w:szCs w:val="20"/>
          <w:rtl/>
        </w:rPr>
        <w:t xml:space="preserve">תוצאות ביקורת החשבונות של </w:t>
      </w:r>
      <w:r w:rsidRPr="002852D0">
        <w:rPr>
          <w:rFonts w:ascii="Tahoma" w:hAnsi="Tahoma" w:cs="Tahoma" w:hint="cs"/>
          <w:sz w:val="20"/>
          <w:szCs w:val="20"/>
          <w:rtl/>
        </w:rPr>
        <w:t xml:space="preserve">הסיעות </w:t>
      </w:r>
      <w:r>
        <w:rPr>
          <w:rFonts w:ascii="Tahoma" w:hAnsi="Tahoma" w:cs="Tahoma" w:hint="cs"/>
          <w:sz w:val="20"/>
          <w:szCs w:val="20"/>
          <w:rtl/>
        </w:rPr>
        <w:t xml:space="preserve">התבססו על </w:t>
      </w:r>
      <w:r w:rsidRPr="002852D0">
        <w:rPr>
          <w:rFonts w:ascii="Tahoma" w:hAnsi="Tahoma" w:cs="Tahoma"/>
          <w:sz w:val="20"/>
          <w:szCs w:val="20"/>
          <w:rtl/>
        </w:rPr>
        <w:t>הדוחות הכספיים שה</w:t>
      </w:r>
      <w:r w:rsidRPr="002852D0">
        <w:rPr>
          <w:rFonts w:ascii="Tahoma" w:hAnsi="Tahoma" w:cs="Tahoma" w:hint="cs"/>
          <w:sz w:val="20"/>
          <w:szCs w:val="20"/>
          <w:rtl/>
        </w:rPr>
        <w:t>ן</w:t>
      </w:r>
      <w:r w:rsidRPr="002852D0">
        <w:rPr>
          <w:rFonts w:ascii="Tahoma" w:hAnsi="Tahoma" w:cs="Tahoma"/>
          <w:sz w:val="20"/>
          <w:szCs w:val="20"/>
          <w:rtl/>
        </w:rPr>
        <w:t xml:space="preserve"> מסרו</w:t>
      </w:r>
      <w:r>
        <w:rPr>
          <w:rFonts w:ascii="Tahoma" w:hAnsi="Tahoma" w:cs="Tahoma" w:hint="cs"/>
          <w:sz w:val="20"/>
          <w:szCs w:val="20"/>
          <w:rtl/>
        </w:rPr>
        <w:t xml:space="preserve"> למשרדי</w:t>
      </w:r>
      <w:r w:rsidRPr="002852D0">
        <w:rPr>
          <w:rFonts w:ascii="Tahoma" w:hAnsi="Tahoma" w:cs="Tahoma"/>
          <w:sz w:val="20"/>
          <w:szCs w:val="20"/>
          <w:rtl/>
        </w:rPr>
        <w:t xml:space="preserve">; </w:t>
      </w:r>
      <w:r w:rsidRPr="002852D0">
        <w:rPr>
          <w:rFonts w:ascii="Tahoma" w:hAnsi="Tahoma" w:cs="Tahoma" w:hint="cs"/>
          <w:sz w:val="20"/>
          <w:szCs w:val="20"/>
          <w:rtl/>
        </w:rPr>
        <w:t xml:space="preserve">על </w:t>
      </w:r>
      <w:r w:rsidRPr="002852D0">
        <w:rPr>
          <w:rFonts w:ascii="Tahoma" w:hAnsi="Tahoma" w:cs="Tahoma"/>
          <w:sz w:val="20"/>
          <w:szCs w:val="20"/>
          <w:rtl/>
        </w:rPr>
        <w:t xml:space="preserve">חוות הדעת של רואי החשבון שבדקו את החשבונות </w:t>
      </w:r>
      <w:r w:rsidR="005B5E98">
        <w:rPr>
          <w:rFonts w:ascii="Tahoma" w:hAnsi="Tahoma" w:cs="Tahoma" w:hint="cs"/>
          <w:sz w:val="20"/>
          <w:szCs w:val="20"/>
          <w:rtl/>
        </w:rPr>
        <w:t>שצורפו</w:t>
      </w:r>
      <w:r w:rsidRPr="002852D0">
        <w:rPr>
          <w:rFonts w:ascii="Tahoma" w:hAnsi="Tahoma" w:cs="Tahoma"/>
          <w:sz w:val="20"/>
          <w:szCs w:val="20"/>
          <w:rtl/>
        </w:rPr>
        <w:t xml:space="preserve"> לדוחות הכספיים; </w:t>
      </w:r>
      <w:r w:rsidRPr="002852D0">
        <w:rPr>
          <w:rFonts w:ascii="Tahoma" w:hAnsi="Tahoma" w:cs="Tahoma" w:hint="cs"/>
          <w:sz w:val="20"/>
          <w:szCs w:val="20"/>
          <w:rtl/>
        </w:rPr>
        <w:t>על</w:t>
      </w:r>
      <w:r>
        <w:rPr>
          <w:rFonts w:ascii="Tahoma" w:hAnsi="Tahoma" w:cs="Tahoma" w:hint="cs"/>
          <w:sz w:val="20"/>
          <w:szCs w:val="20"/>
          <w:rtl/>
        </w:rPr>
        <w:t xml:space="preserve"> </w:t>
      </w:r>
      <w:r w:rsidRPr="002852D0">
        <w:rPr>
          <w:rFonts w:ascii="Tahoma" w:hAnsi="Tahoma" w:cs="Tahoma"/>
          <w:sz w:val="20"/>
          <w:szCs w:val="20"/>
          <w:rtl/>
        </w:rPr>
        <w:t>בדיקות ובירורים משלימים שעשו עובדי משרד</w:t>
      </w:r>
      <w:r>
        <w:rPr>
          <w:rFonts w:ascii="Tahoma" w:hAnsi="Tahoma" w:cs="Tahoma" w:hint="cs"/>
          <w:sz w:val="20"/>
          <w:szCs w:val="20"/>
          <w:rtl/>
        </w:rPr>
        <w:t>י</w:t>
      </w:r>
      <w:r w:rsidRPr="002852D0">
        <w:rPr>
          <w:rFonts w:ascii="Tahoma" w:hAnsi="Tahoma" w:cs="Tahoma"/>
          <w:sz w:val="20"/>
          <w:szCs w:val="20"/>
          <w:rtl/>
        </w:rPr>
        <w:t xml:space="preserve">; </w:t>
      </w:r>
      <w:r w:rsidRPr="002852D0">
        <w:rPr>
          <w:rFonts w:ascii="Tahoma" w:hAnsi="Tahoma" w:cs="Tahoma" w:hint="eastAsia"/>
          <w:sz w:val="20"/>
          <w:szCs w:val="20"/>
          <w:rtl/>
        </w:rPr>
        <w:t>על</w:t>
      </w:r>
      <w:r w:rsidRPr="002852D0">
        <w:rPr>
          <w:rFonts w:ascii="Tahoma" w:hAnsi="Tahoma" w:cs="Tahoma"/>
          <w:sz w:val="20"/>
          <w:szCs w:val="20"/>
          <w:rtl/>
        </w:rPr>
        <w:t xml:space="preserve"> השלמות, תיקונים והסברים של</w:t>
      </w:r>
      <w:r w:rsidRPr="002852D0">
        <w:rPr>
          <w:rFonts w:ascii="Tahoma" w:hAnsi="Tahoma" w:cs="Tahoma" w:hint="cs"/>
          <w:sz w:val="20"/>
          <w:szCs w:val="20"/>
          <w:rtl/>
        </w:rPr>
        <w:t xml:space="preserve"> נציגי ה</w:t>
      </w:r>
      <w:r w:rsidRPr="002852D0">
        <w:rPr>
          <w:rFonts w:ascii="Tahoma" w:hAnsi="Tahoma" w:cs="Tahoma"/>
          <w:sz w:val="20"/>
          <w:szCs w:val="20"/>
          <w:rtl/>
        </w:rPr>
        <w:t>סיעות</w:t>
      </w:r>
      <w:r w:rsidR="00A27189">
        <w:rPr>
          <w:rFonts w:ascii="Tahoma" w:hAnsi="Tahoma" w:cs="Tahoma" w:hint="cs"/>
          <w:sz w:val="20"/>
          <w:szCs w:val="20"/>
          <w:rtl/>
        </w:rPr>
        <w:t>,</w:t>
      </w:r>
      <w:r w:rsidRPr="002852D0">
        <w:rPr>
          <w:rFonts w:ascii="Tahoma" w:hAnsi="Tahoma" w:cs="Tahoma" w:hint="cs"/>
          <w:sz w:val="20"/>
          <w:szCs w:val="20"/>
          <w:rtl/>
        </w:rPr>
        <w:t xml:space="preserve"> לרבות שימועים </w:t>
      </w:r>
      <w:r>
        <w:rPr>
          <w:rFonts w:ascii="Tahoma" w:hAnsi="Tahoma" w:cs="Tahoma" w:hint="cs"/>
          <w:sz w:val="20"/>
          <w:szCs w:val="20"/>
          <w:rtl/>
        </w:rPr>
        <w:t>שהתקיימו</w:t>
      </w:r>
      <w:r w:rsidRPr="002852D0">
        <w:rPr>
          <w:rFonts w:ascii="Tahoma" w:hAnsi="Tahoma" w:cs="Tahoma" w:hint="cs"/>
          <w:sz w:val="20"/>
          <w:szCs w:val="20"/>
          <w:rtl/>
        </w:rPr>
        <w:t xml:space="preserve"> לבקשתם</w:t>
      </w:r>
      <w:r w:rsidRPr="002852D0">
        <w:rPr>
          <w:rFonts w:ascii="Tahoma" w:hAnsi="Tahoma" w:cs="Tahoma"/>
          <w:sz w:val="20"/>
          <w:szCs w:val="20"/>
          <w:rtl/>
        </w:rPr>
        <w:t>; ו</w:t>
      </w:r>
      <w:r>
        <w:rPr>
          <w:rFonts w:ascii="Tahoma" w:hAnsi="Tahoma" w:cs="Tahoma" w:hint="cs"/>
          <w:sz w:val="20"/>
          <w:szCs w:val="20"/>
          <w:rtl/>
        </w:rPr>
        <w:t xml:space="preserve">כן </w:t>
      </w:r>
      <w:r w:rsidRPr="002852D0">
        <w:rPr>
          <w:rFonts w:ascii="Tahoma" w:hAnsi="Tahoma" w:cs="Tahoma" w:hint="eastAsia"/>
          <w:sz w:val="20"/>
          <w:szCs w:val="20"/>
          <w:rtl/>
        </w:rPr>
        <w:t>על</w:t>
      </w:r>
      <w:r w:rsidRPr="002852D0">
        <w:rPr>
          <w:rFonts w:ascii="Tahoma" w:hAnsi="Tahoma" w:cs="Tahoma"/>
          <w:sz w:val="20"/>
          <w:szCs w:val="20"/>
          <w:rtl/>
        </w:rPr>
        <w:t xml:space="preserve"> </w:t>
      </w:r>
      <w:r w:rsidR="008B697A">
        <w:rPr>
          <w:rFonts w:ascii="Tahoma" w:hAnsi="Tahoma" w:cs="Tahoma" w:hint="cs"/>
          <w:sz w:val="20"/>
          <w:szCs w:val="20"/>
          <w:rtl/>
        </w:rPr>
        <w:t>הצהרות</w:t>
      </w:r>
      <w:r w:rsidRPr="002852D0">
        <w:rPr>
          <w:rFonts w:ascii="Tahoma" w:hAnsi="Tahoma" w:cs="Tahoma"/>
          <w:sz w:val="20"/>
          <w:szCs w:val="20"/>
          <w:rtl/>
        </w:rPr>
        <w:t xml:space="preserve"> של נציגי </w:t>
      </w:r>
      <w:r w:rsidRPr="002852D0">
        <w:rPr>
          <w:rFonts w:ascii="Tahoma" w:hAnsi="Tahoma" w:cs="Tahoma" w:hint="cs"/>
          <w:sz w:val="20"/>
          <w:szCs w:val="20"/>
          <w:rtl/>
        </w:rPr>
        <w:t>ה</w:t>
      </w:r>
      <w:r w:rsidRPr="002852D0">
        <w:rPr>
          <w:rFonts w:ascii="Tahoma" w:hAnsi="Tahoma" w:cs="Tahoma"/>
          <w:sz w:val="20"/>
          <w:szCs w:val="20"/>
          <w:rtl/>
        </w:rPr>
        <w:t xml:space="preserve">סיעות שהתקבלו כראיה לפי סעיף </w:t>
      </w:r>
      <w:r w:rsidR="007F4EA9">
        <w:rPr>
          <w:rFonts w:ascii="Tahoma" w:hAnsi="Tahoma" w:cs="Tahoma" w:hint="cs"/>
          <w:sz w:val="20"/>
          <w:szCs w:val="20"/>
          <w:rtl/>
        </w:rPr>
        <w:t>9(ג)</w:t>
      </w:r>
      <w:r w:rsidR="00115EB4">
        <w:rPr>
          <w:rFonts w:ascii="Tahoma" w:hAnsi="Tahoma" w:cs="Tahoma" w:hint="cs"/>
          <w:sz w:val="20"/>
          <w:szCs w:val="20"/>
          <w:rtl/>
        </w:rPr>
        <w:t xml:space="preserve"> </w:t>
      </w:r>
      <w:r w:rsidRPr="002852D0">
        <w:rPr>
          <w:rFonts w:ascii="Tahoma" w:hAnsi="Tahoma" w:cs="Tahoma"/>
          <w:sz w:val="20"/>
          <w:szCs w:val="20"/>
          <w:rtl/>
        </w:rPr>
        <w:t xml:space="preserve">לחוק. </w:t>
      </w:r>
    </w:p>
    <w:p w:rsidR="00B43865" w:rsidRPr="002852D0" w:rsidP="00A47840" w14:paraId="1F35749E" w14:textId="77777777">
      <w:pPr>
        <w:spacing w:line="300" w:lineRule="exact"/>
        <w:jc w:val="both"/>
        <w:rPr>
          <w:rFonts w:ascii="Tahoma" w:hAnsi="Tahoma" w:cs="Tahoma"/>
          <w:sz w:val="20"/>
          <w:szCs w:val="20"/>
          <w:rtl/>
        </w:rPr>
      </w:pPr>
      <w:r w:rsidRPr="002852D0">
        <w:rPr>
          <w:rFonts w:ascii="Tahoma" w:hAnsi="Tahoma" w:cs="Tahoma" w:hint="cs"/>
          <w:sz w:val="20"/>
          <w:szCs w:val="20"/>
          <w:rtl/>
        </w:rPr>
        <w:t xml:space="preserve">לפי החוק, </w:t>
      </w:r>
      <w:r>
        <w:rPr>
          <w:rFonts w:ascii="Tahoma" w:hAnsi="Tahoma" w:cs="Tahoma" w:hint="cs"/>
          <w:sz w:val="20"/>
          <w:szCs w:val="20"/>
          <w:rtl/>
        </w:rPr>
        <w:t>כל אימת ש</w:t>
      </w:r>
      <w:r w:rsidRPr="002852D0">
        <w:rPr>
          <w:rFonts w:ascii="Tahoma" w:hAnsi="Tahoma" w:cs="Tahoma" w:hint="cs"/>
          <w:sz w:val="20"/>
          <w:szCs w:val="20"/>
          <w:rtl/>
        </w:rPr>
        <w:t xml:space="preserve">מבקר המדינה קובע כי סיעה </w:t>
      </w:r>
      <w:r>
        <w:rPr>
          <w:rFonts w:ascii="Tahoma" w:hAnsi="Tahoma" w:cs="Tahoma" w:hint="cs"/>
          <w:sz w:val="20"/>
          <w:szCs w:val="20"/>
          <w:rtl/>
        </w:rPr>
        <w:t xml:space="preserve">או רשימה </w:t>
      </w:r>
      <w:r w:rsidRPr="002852D0">
        <w:rPr>
          <w:rFonts w:ascii="Tahoma" w:hAnsi="Tahoma" w:cs="Tahoma" w:hint="cs"/>
          <w:sz w:val="20"/>
          <w:szCs w:val="20"/>
          <w:rtl/>
        </w:rPr>
        <w:t>פעל</w:t>
      </w:r>
      <w:r w:rsidR="0005360D">
        <w:rPr>
          <w:rFonts w:ascii="Tahoma" w:hAnsi="Tahoma" w:cs="Tahoma" w:hint="cs"/>
          <w:sz w:val="20"/>
          <w:szCs w:val="20"/>
          <w:rtl/>
        </w:rPr>
        <w:t>ו</w:t>
      </w:r>
      <w:r w:rsidRPr="002852D0">
        <w:rPr>
          <w:rFonts w:ascii="Tahoma" w:hAnsi="Tahoma" w:cs="Tahoma" w:hint="cs"/>
          <w:sz w:val="20"/>
          <w:szCs w:val="20"/>
          <w:rtl/>
        </w:rPr>
        <w:t xml:space="preserve"> שלא על פי הוראות החוק או לא</w:t>
      </w:r>
      <w:r w:rsidRPr="00D712DC">
        <w:rPr>
          <w:rFonts w:ascii="Tahoma" w:eastAsia="Times New Roman" w:hAnsi="Tahoma" w:cs="Tahoma" w:hint="cs"/>
          <w:b/>
          <w:color w:val="009692"/>
          <w:sz w:val="28"/>
          <w:szCs w:val="28"/>
          <w:rtl/>
        </w:rPr>
        <w:t xml:space="preserve"> </w:t>
      </w:r>
      <w:r w:rsidRPr="002852D0">
        <w:rPr>
          <w:rFonts w:ascii="Tahoma" w:hAnsi="Tahoma" w:cs="Tahoma" w:hint="cs"/>
          <w:sz w:val="20"/>
          <w:szCs w:val="20"/>
          <w:rtl/>
        </w:rPr>
        <w:t>ניהל</w:t>
      </w:r>
      <w:r w:rsidR="0005360D">
        <w:rPr>
          <w:rFonts w:ascii="Tahoma" w:hAnsi="Tahoma" w:cs="Tahoma" w:hint="cs"/>
          <w:sz w:val="20"/>
          <w:szCs w:val="20"/>
          <w:rtl/>
        </w:rPr>
        <w:t>ו</w:t>
      </w:r>
      <w:r w:rsidRPr="002852D0">
        <w:rPr>
          <w:rFonts w:ascii="Tahoma" w:hAnsi="Tahoma" w:cs="Tahoma" w:hint="cs"/>
          <w:sz w:val="20"/>
          <w:szCs w:val="20"/>
          <w:rtl/>
        </w:rPr>
        <w:t xml:space="preserve"> את חשבונותיה</w:t>
      </w:r>
      <w:r w:rsidR="00A86DDE">
        <w:rPr>
          <w:rFonts w:ascii="Tahoma" w:hAnsi="Tahoma" w:cs="Tahoma" w:hint="cs"/>
          <w:sz w:val="20"/>
          <w:szCs w:val="20"/>
          <w:rtl/>
        </w:rPr>
        <w:t>ן</w:t>
      </w:r>
      <w:r w:rsidRPr="002852D0">
        <w:rPr>
          <w:rFonts w:ascii="Tahoma" w:hAnsi="Tahoma" w:cs="Tahoma" w:hint="cs"/>
          <w:sz w:val="20"/>
          <w:szCs w:val="20"/>
          <w:rtl/>
        </w:rPr>
        <w:t xml:space="preserve"> לפי ההנחיות, יורה יושב ראש הכנסת כי </w:t>
      </w:r>
      <w:r>
        <w:rPr>
          <w:rFonts w:ascii="Tahoma" w:hAnsi="Tahoma" w:cs="Tahoma" w:hint="cs"/>
          <w:sz w:val="20"/>
          <w:szCs w:val="20"/>
          <w:rtl/>
        </w:rPr>
        <w:t>יישלל מ</w:t>
      </w:r>
      <w:r w:rsidR="0005360D">
        <w:rPr>
          <w:rFonts w:ascii="Tahoma" w:hAnsi="Tahoma" w:cs="Tahoma" w:hint="cs"/>
          <w:sz w:val="20"/>
          <w:szCs w:val="20"/>
          <w:rtl/>
        </w:rPr>
        <w:t>הן</w:t>
      </w:r>
      <w:r>
        <w:rPr>
          <w:rFonts w:ascii="Tahoma" w:hAnsi="Tahoma" w:cs="Tahoma" w:hint="cs"/>
          <w:sz w:val="20"/>
          <w:szCs w:val="20"/>
          <w:rtl/>
        </w:rPr>
        <w:t xml:space="preserve"> מימון ממלכתי בשיעור הקבוע בחוק</w:t>
      </w:r>
      <w:r w:rsidRPr="002852D0">
        <w:rPr>
          <w:rFonts w:ascii="Tahoma" w:hAnsi="Tahoma" w:cs="Tahoma" w:hint="cs"/>
          <w:sz w:val="20"/>
          <w:szCs w:val="20"/>
          <w:rtl/>
        </w:rPr>
        <w:t xml:space="preserve">. עם זאת, החוק הקנה למבקר המדינה </w:t>
      </w:r>
      <w:r>
        <w:rPr>
          <w:rFonts w:ascii="Tahoma" w:hAnsi="Tahoma" w:cs="Tahoma" w:hint="cs"/>
          <w:sz w:val="20"/>
          <w:szCs w:val="20"/>
          <w:rtl/>
        </w:rPr>
        <w:t>את ה</w:t>
      </w:r>
      <w:r w:rsidRPr="002852D0">
        <w:rPr>
          <w:rFonts w:ascii="Tahoma" w:hAnsi="Tahoma" w:cs="Tahoma" w:hint="cs"/>
          <w:sz w:val="20"/>
          <w:szCs w:val="20"/>
          <w:rtl/>
        </w:rPr>
        <w:t xml:space="preserve">סמכות להמליץ </w:t>
      </w:r>
      <w:r>
        <w:rPr>
          <w:rFonts w:ascii="Tahoma" w:hAnsi="Tahoma" w:cs="Tahoma" w:hint="cs"/>
          <w:sz w:val="20"/>
          <w:szCs w:val="20"/>
          <w:rtl/>
        </w:rPr>
        <w:t xml:space="preserve">בנסיבות המצדיקות זאת </w:t>
      </w:r>
      <w:r w:rsidRPr="002852D0">
        <w:rPr>
          <w:rFonts w:ascii="Tahoma" w:hAnsi="Tahoma" w:cs="Tahoma" w:hint="cs"/>
          <w:sz w:val="20"/>
          <w:szCs w:val="20"/>
          <w:rtl/>
        </w:rPr>
        <w:t xml:space="preserve">כי יישלל סכום </w:t>
      </w:r>
      <w:r>
        <w:rPr>
          <w:rFonts w:ascii="Tahoma" w:hAnsi="Tahoma" w:cs="Tahoma" w:hint="cs"/>
          <w:sz w:val="20"/>
          <w:szCs w:val="20"/>
          <w:rtl/>
        </w:rPr>
        <w:t>קטן</w:t>
      </w:r>
      <w:r w:rsidRPr="002852D0">
        <w:rPr>
          <w:rFonts w:ascii="Tahoma" w:hAnsi="Tahoma" w:cs="Tahoma" w:hint="cs"/>
          <w:sz w:val="20"/>
          <w:szCs w:val="20"/>
          <w:rtl/>
        </w:rPr>
        <w:t xml:space="preserve"> </w:t>
      </w:r>
      <w:r w:rsidR="00A27189">
        <w:rPr>
          <w:rFonts w:ascii="Tahoma" w:hAnsi="Tahoma" w:cs="Tahoma" w:hint="cs"/>
          <w:sz w:val="20"/>
          <w:szCs w:val="20"/>
          <w:rtl/>
        </w:rPr>
        <w:t>מה</w:t>
      </w:r>
      <w:r w:rsidR="00A47840">
        <w:rPr>
          <w:rFonts w:ascii="Tahoma" w:hAnsi="Tahoma" w:cs="Tahoma" w:hint="cs"/>
          <w:sz w:val="20"/>
          <w:szCs w:val="20"/>
          <w:rtl/>
        </w:rPr>
        <w:t>שיעור</w:t>
      </w:r>
      <w:r w:rsidR="00A27189">
        <w:rPr>
          <w:rFonts w:ascii="Tahoma" w:hAnsi="Tahoma" w:cs="Tahoma" w:hint="cs"/>
          <w:sz w:val="20"/>
          <w:szCs w:val="20"/>
          <w:rtl/>
        </w:rPr>
        <w:t xml:space="preserve"> </w:t>
      </w:r>
      <w:r>
        <w:rPr>
          <w:rFonts w:ascii="Tahoma" w:hAnsi="Tahoma" w:cs="Tahoma" w:hint="cs"/>
          <w:sz w:val="20"/>
          <w:szCs w:val="20"/>
          <w:rtl/>
        </w:rPr>
        <w:t>הקבוע בחוק.</w:t>
      </w:r>
    </w:p>
    <w:p w:rsidR="00B43865" w:rsidRPr="00F45732" w:rsidP="001B6DC1" w14:paraId="60C79E20" w14:textId="77777777">
      <w:pPr>
        <w:pStyle w:val="a3"/>
        <w:numPr>
          <w:ilvl w:val="0"/>
          <w:numId w:val="0"/>
        </w:numPr>
        <w:spacing w:after="120" w:line="300" w:lineRule="exact"/>
        <w:ind w:right="0"/>
        <w:rPr>
          <w:rFonts w:ascii="Tahoma" w:hAnsi="Tahoma" w:cs="Tahoma"/>
          <w:noProof/>
          <w:sz w:val="20"/>
          <w:szCs w:val="20"/>
          <w:rtl/>
          <w:lang w:eastAsia="en-US"/>
        </w:rPr>
      </w:pPr>
      <w:r w:rsidRPr="00C51650">
        <w:rPr>
          <w:rFonts w:ascii="Tahoma" w:hAnsi="Tahoma" w:cs="Tahoma"/>
          <w:noProof/>
          <w:sz w:val="20"/>
          <w:szCs w:val="20"/>
          <w:rtl/>
          <w:lang w:eastAsia="en-US"/>
        </w:rPr>
        <w:t xml:space="preserve">במסגרת שיקול הדעת שהופקד </w:t>
      </w:r>
      <w:r w:rsidRPr="00C01ACA">
        <w:rPr>
          <w:rFonts w:ascii="Tahoma" w:hAnsi="Tahoma" w:cs="Tahoma"/>
          <w:noProof/>
          <w:sz w:val="20"/>
          <w:szCs w:val="20"/>
          <w:rtl/>
          <w:lang w:eastAsia="en-US"/>
        </w:rPr>
        <w:t xml:space="preserve">בידי לקביעת הסכום שיופחת </w:t>
      </w:r>
      <w:r>
        <w:rPr>
          <w:rFonts w:ascii="Tahoma" w:hAnsi="Tahoma" w:cs="Tahoma" w:hint="cs"/>
          <w:noProof/>
          <w:sz w:val="20"/>
          <w:szCs w:val="20"/>
          <w:rtl/>
          <w:lang w:eastAsia="en-US"/>
        </w:rPr>
        <w:t>מהשיעור הקבוע בחוק,</w:t>
      </w:r>
      <w:r w:rsidRPr="00C01ACA">
        <w:rPr>
          <w:rFonts w:ascii="Tahoma" w:hAnsi="Tahoma" w:cs="Tahoma"/>
          <w:noProof/>
          <w:sz w:val="20"/>
          <w:szCs w:val="20"/>
          <w:rtl/>
          <w:lang w:eastAsia="en-US"/>
        </w:rPr>
        <w:t xml:space="preserve"> וזאת על פי סעיף </w:t>
      </w:r>
      <w:r>
        <w:rPr>
          <w:rFonts w:ascii="Tahoma" w:hAnsi="Tahoma" w:cs="Tahoma" w:hint="cs"/>
          <w:noProof/>
          <w:sz w:val="20"/>
          <w:szCs w:val="20"/>
          <w:rtl/>
          <w:lang w:eastAsia="en-US"/>
        </w:rPr>
        <w:t xml:space="preserve">10(ה) </w:t>
      </w:r>
      <w:r w:rsidRPr="0069237A">
        <w:rPr>
          <w:rFonts w:ascii="Tahoma" w:hAnsi="Tahoma" w:cs="Tahoma"/>
          <w:noProof/>
          <w:sz w:val="20"/>
          <w:szCs w:val="20"/>
          <w:rtl/>
          <w:lang w:eastAsia="en-US"/>
        </w:rPr>
        <w:t>לחוק</w:t>
      </w:r>
      <w:r>
        <w:rPr>
          <w:rFonts w:ascii="Tahoma" w:hAnsi="Tahoma" w:cs="Tahoma" w:hint="cs"/>
          <w:noProof/>
          <w:sz w:val="20"/>
          <w:szCs w:val="20"/>
          <w:rtl/>
          <w:lang w:eastAsia="en-US"/>
        </w:rPr>
        <w:t>,</w:t>
      </w:r>
      <w:r w:rsidRPr="0069237A">
        <w:rPr>
          <w:rFonts w:ascii="Tahoma" w:hAnsi="Tahoma" w:cs="Tahoma"/>
          <w:noProof/>
          <w:sz w:val="20"/>
          <w:szCs w:val="20"/>
          <w:rtl/>
          <w:lang w:eastAsia="en-US"/>
        </w:rPr>
        <w:t xml:space="preserve"> הבאתי בחשבון, בין היתר, את מידת החומרה של כל הפרה, את מספר ההפרות, </w:t>
      </w:r>
      <w:r w:rsidRPr="0069237A">
        <w:rPr>
          <w:rFonts w:ascii="Tahoma" w:hAnsi="Tahoma" w:cs="Tahoma" w:hint="cs"/>
          <w:noProof/>
          <w:sz w:val="20"/>
          <w:szCs w:val="20"/>
          <w:rtl/>
          <w:lang w:eastAsia="en-US"/>
        </w:rPr>
        <w:t xml:space="preserve">את סכומן, </w:t>
      </w:r>
      <w:r w:rsidRPr="0069237A">
        <w:rPr>
          <w:rFonts w:ascii="Tahoma" w:hAnsi="Tahoma" w:cs="Tahoma"/>
          <w:noProof/>
          <w:sz w:val="20"/>
          <w:szCs w:val="20"/>
          <w:rtl/>
          <w:lang w:eastAsia="en-US"/>
        </w:rPr>
        <w:t xml:space="preserve">את תדירותן ואת הסברי </w:t>
      </w:r>
      <w:r w:rsidRPr="0035510F">
        <w:rPr>
          <w:rFonts w:ascii="Tahoma" w:hAnsi="Tahoma" w:cs="Tahoma"/>
          <w:noProof/>
          <w:sz w:val="20"/>
          <w:szCs w:val="20"/>
          <w:rtl/>
          <w:lang w:eastAsia="en-US"/>
        </w:rPr>
        <w:t xml:space="preserve">נציגי </w:t>
      </w:r>
      <w:r>
        <w:rPr>
          <w:rFonts w:ascii="Tahoma" w:hAnsi="Tahoma" w:cs="Tahoma" w:hint="cs"/>
          <w:noProof/>
          <w:sz w:val="20"/>
          <w:szCs w:val="20"/>
          <w:rtl/>
          <w:lang w:eastAsia="en-US"/>
        </w:rPr>
        <w:t>ה</w:t>
      </w:r>
      <w:r w:rsidRPr="00F45732">
        <w:rPr>
          <w:rFonts w:ascii="Tahoma" w:hAnsi="Tahoma" w:cs="Tahoma"/>
          <w:noProof/>
          <w:sz w:val="20"/>
          <w:szCs w:val="20"/>
          <w:rtl/>
          <w:lang w:eastAsia="en-US"/>
        </w:rPr>
        <w:t xml:space="preserve">סיעות </w:t>
      </w:r>
      <w:r>
        <w:rPr>
          <w:rFonts w:ascii="Tahoma" w:hAnsi="Tahoma" w:cs="Tahoma" w:hint="cs"/>
          <w:noProof/>
          <w:sz w:val="20"/>
          <w:szCs w:val="20"/>
          <w:rtl/>
          <w:lang w:eastAsia="en-US"/>
        </w:rPr>
        <w:t>והרשימות</w:t>
      </w:r>
      <w:r w:rsidRPr="00F45732">
        <w:rPr>
          <w:rFonts w:ascii="Tahoma" w:hAnsi="Tahoma" w:cs="Tahoma"/>
          <w:noProof/>
          <w:sz w:val="20"/>
          <w:szCs w:val="20"/>
          <w:rtl/>
          <w:lang w:eastAsia="en-US"/>
        </w:rPr>
        <w:t>.</w:t>
      </w:r>
    </w:p>
    <w:p w:rsidR="00B43865" w:rsidP="001C0FFA" w14:paraId="650A0B76" w14:textId="77777777">
      <w:pPr>
        <w:spacing w:line="300" w:lineRule="exact"/>
        <w:jc w:val="both"/>
        <w:mirrorIndents/>
        <w:rPr>
          <w:rFonts w:ascii="Tahoma" w:hAnsi="Tahoma" w:cs="Tahoma"/>
          <w:sz w:val="20"/>
          <w:szCs w:val="20"/>
          <w:rtl/>
        </w:rPr>
      </w:pPr>
    </w:p>
    <w:p w:rsidR="00557E75" w:rsidP="00BF7E39" w14:paraId="4D66A5E7" w14:textId="77777777">
      <w:pPr>
        <w:pStyle w:val="KOT2"/>
        <w:ind w:right="0"/>
        <w:rPr>
          <w:rtl/>
        </w:rPr>
        <w:sectPr w:rsidSect="00145A4B">
          <w:pgSz w:w="11906" w:h="16838" w:code="9"/>
          <w:pgMar w:top="3119" w:right="1701" w:bottom="3119" w:left="1701" w:header="1559" w:footer="709" w:gutter="0"/>
          <w:cols w:space="708"/>
          <w:bidi/>
          <w:rtlGutter/>
          <w:docGrid w:linePitch="360"/>
        </w:sectPr>
      </w:pPr>
    </w:p>
    <w:p w:rsidR="00B43865" w:rsidRPr="00B96A71" w:rsidP="00AE3EC2" w14:paraId="75F7684E" w14:textId="77777777">
      <w:pPr>
        <w:pStyle w:val="KOT2"/>
        <w:pageBreakBefore w:val="0"/>
        <w:spacing w:before="4800"/>
        <w:ind w:left="567" w:right="567"/>
        <w:jc w:val="center"/>
        <w:rPr>
          <w:rtl/>
        </w:rPr>
      </w:pPr>
      <w:r w:rsidRPr="00347BA8">
        <w:rPr>
          <w:rFonts w:hint="eastAsia"/>
          <w:rtl/>
        </w:rPr>
        <w:t>דוח</w:t>
      </w:r>
      <w:r w:rsidRPr="00347BA8">
        <w:rPr>
          <w:rtl/>
        </w:rPr>
        <w:t xml:space="preserve"> </w:t>
      </w:r>
      <w:r w:rsidRPr="00347BA8">
        <w:rPr>
          <w:rFonts w:hint="eastAsia"/>
          <w:rtl/>
        </w:rPr>
        <w:t>על</w:t>
      </w:r>
      <w:r w:rsidRPr="00347BA8">
        <w:rPr>
          <w:rtl/>
        </w:rPr>
        <w:t xml:space="preserve"> </w:t>
      </w:r>
      <w:r w:rsidRPr="00347BA8">
        <w:rPr>
          <w:rFonts w:hint="eastAsia"/>
          <w:rtl/>
        </w:rPr>
        <w:t>תוצאות</w:t>
      </w:r>
      <w:r w:rsidRPr="00347BA8">
        <w:rPr>
          <w:rtl/>
        </w:rPr>
        <w:t xml:space="preserve"> </w:t>
      </w:r>
      <w:r w:rsidRPr="00347BA8">
        <w:rPr>
          <w:rFonts w:hint="eastAsia"/>
          <w:rtl/>
        </w:rPr>
        <w:t>ביקורת</w:t>
      </w:r>
      <w:r w:rsidRPr="00347BA8">
        <w:rPr>
          <w:rtl/>
        </w:rPr>
        <w:t xml:space="preserve"> </w:t>
      </w:r>
      <w:r w:rsidRPr="00347BA8">
        <w:rPr>
          <w:rFonts w:hint="eastAsia"/>
          <w:rtl/>
        </w:rPr>
        <w:t>חשבונות</w:t>
      </w:r>
      <w:r w:rsidRPr="00347BA8">
        <w:rPr>
          <w:rtl/>
        </w:rPr>
        <w:t xml:space="preserve"> </w:t>
      </w:r>
      <w:r w:rsidRPr="00347BA8">
        <w:rPr>
          <w:rFonts w:hint="eastAsia"/>
          <w:rtl/>
        </w:rPr>
        <w:t>הסיעות</w:t>
      </w:r>
      <w:r w:rsidRPr="00347BA8">
        <w:rPr>
          <w:rtl/>
        </w:rPr>
        <w:t xml:space="preserve"> </w:t>
      </w:r>
      <w:r w:rsidRPr="00347BA8">
        <w:rPr>
          <w:rFonts w:hint="eastAsia"/>
          <w:rtl/>
        </w:rPr>
        <w:t>ורשימות</w:t>
      </w:r>
      <w:r w:rsidRPr="00347BA8">
        <w:rPr>
          <w:rtl/>
        </w:rPr>
        <w:t xml:space="preserve"> </w:t>
      </w:r>
      <w:r w:rsidRPr="00347BA8">
        <w:rPr>
          <w:rFonts w:hint="eastAsia"/>
          <w:rtl/>
        </w:rPr>
        <w:t>המועמדים</w:t>
      </w:r>
      <w:r w:rsidRPr="00347BA8">
        <w:rPr>
          <w:rtl/>
        </w:rPr>
        <w:t xml:space="preserve"> </w:t>
      </w:r>
      <w:r w:rsidRPr="00347BA8">
        <w:rPr>
          <w:rFonts w:hint="eastAsia"/>
          <w:rtl/>
        </w:rPr>
        <w:t>לתקופת</w:t>
      </w:r>
      <w:r w:rsidRPr="00347BA8">
        <w:rPr>
          <w:rtl/>
        </w:rPr>
        <w:t xml:space="preserve"> </w:t>
      </w:r>
      <w:r w:rsidRPr="00347BA8">
        <w:rPr>
          <w:rFonts w:hint="eastAsia"/>
          <w:rtl/>
        </w:rPr>
        <w:t>הבחירות</w:t>
      </w:r>
      <w:r w:rsidRPr="00347BA8">
        <w:rPr>
          <w:rtl/>
        </w:rPr>
        <w:t xml:space="preserve"> </w:t>
      </w:r>
      <w:r>
        <w:rPr>
          <w:rtl/>
        </w:rPr>
        <w:br/>
      </w:r>
      <w:r w:rsidRPr="00347BA8">
        <w:rPr>
          <w:rFonts w:hint="eastAsia"/>
          <w:rtl/>
        </w:rPr>
        <w:t>לכנסת</w:t>
      </w:r>
      <w:r w:rsidRPr="00347BA8">
        <w:rPr>
          <w:rtl/>
        </w:rPr>
        <w:t xml:space="preserve"> </w:t>
      </w:r>
      <w:r w:rsidRPr="00347BA8">
        <w:rPr>
          <w:rFonts w:hint="eastAsia"/>
          <w:rtl/>
        </w:rPr>
        <w:t>העשרים</w:t>
      </w:r>
      <w:r w:rsidRPr="00347BA8">
        <w:rPr>
          <w:rtl/>
        </w:rPr>
        <w:t xml:space="preserve"> </w:t>
      </w:r>
      <w:r w:rsidRPr="00347BA8">
        <w:rPr>
          <w:rFonts w:hint="eastAsia"/>
          <w:rtl/>
        </w:rPr>
        <w:t>וחמש</w:t>
      </w:r>
    </w:p>
    <w:p w:rsidR="00AE3EC2" w:rsidP="00B43865" w14:paraId="2F696CED" w14:textId="77777777">
      <w:pPr>
        <w:spacing w:line="230" w:lineRule="exact"/>
        <w:jc w:val="both"/>
        <w:rPr>
          <w:rFonts w:cs="FrankRuehl"/>
          <w:sz w:val="22"/>
          <w:szCs w:val="22"/>
          <w:rtl/>
        </w:rPr>
        <w:sectPr w:rsidSect="00145A4B">
          <w:headerReference w:type="even" r:id="rId18"/>
          <w:headerReference w:type="default" r:id="rId19"/>
          <w:pgSz w:w="11906" w:h="16838" w:code="9"/>
          <w:pgMar w:top="3119" w:right="1701" w:bottom="3119" w:left="1701" w:header="1559" w:footer="709" w:gutter="0"/>
          <w:cols w:space="708"/>
          <w:titlePg/>
          <w:bidi/>
          <w:rtlGutter/>
          <w:docGrid w:linePitch="360"/>
        </w:sectPr>
      </w:pPr>
    </w:p>
    <w:p w:rsidR="00B43865" w:rsidRPr="005C2F6E" w:rsidP="00B43865" w14:paraId="7A848BD9" w14:textId="77777777">
      <w:pPr>
        <w:spacing w:line="230" w:lineRule="exact"/>
        <w:jc w:val="both"/>
        <w:rPr>
          <w:rFonts w:cs="FrankRuehl"/>
          <w:sz w:val="22"/>
          <w:szCs w:val="22"/>
        </w:rPr>
      </w:pPr>
    </w:p>
    <w:p w:rsidR="00AE3EC2" w:rsidP="006B76A9" w14:paraId="49F5F62C" w14:textId="77777777">
      <w:pPr>
        <w:pStyle w:val="KOT3A"/>
        <w:outlineLvl w:val="1"/>
        <w:rPr>
          <w:rFonts w:ascii="Arial Bold" w:hAnsi="Arial Bold" w:eastAsiaTheme="majorEastAsia" w:cs="Tahoma"/>
          <w:b w:val="0"/>
          <w:bCs w:val="0"/>
          <w:color w:val="0B5294" w:themeColor="accent1" w:themeShade="BF"/>
          <w:spacing w:val="0"/>
          <w:sz w:val="36"/>
          <w:szCs w:val="36"/>
          <w:rtl/>
        </w:rPr>
        <w:sectPr w:rsidSect="00145A4B">
          <w:pgSz w:w="11906" w:h="16838" w:code="9"/>
          <w:pgMar w:top="3119" w:right="1701" w:bottom="3119" w:left="1701" w:header="1559" w:footer="709" w:gutter="0"/>
          <w:cols w:space="708"/>
          <w:titlePg/>
          <w:bidi/>
          <w:rtlGutter/>
          <w:docGrid w:linePitch="360"/>
        </w:sectPr>
      </w:pPr>
    </w:p>
    <w:p w:rsidR="00B43865" w:rsidRPr="00BF7E39" w:rsidP="006B76A9" w14:paraId="7BF1D703"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7E39">
        <w:rPr>
          <w:rFonts w:ascii="Arial Bold" w:hAnsi="Arial Bold" w:eastAsiaTheme="majorEastAsia" w:cs="Tahoma" w:hint="eastAsia"/>
          <w:b w:val="0"/>
          <w:bCs w:val="0"/>
          <w:color w:val="0B5294" w:themeColor="accent1" w:themeShade="BF"/>
          <w:spacing w:val="0"/>
          <w:sz w:val="36"/>
          <w:szCs w:val="36"/>
          <w:rtl/>
        </w:rPr>
        <w:t>נתוני</w:t>
      </w:r>
      <w:r w:rsidRPr="00BF7E39">
        <w:rPr>
          <w:rFonts w:ascii="Arial Bold" w:hAnsi="Arial Bold" w:eastAsiaTheme="majorEastAsia" w:cs="Tahoma"/>
          <w:b w:val="0"/>
          <w:bCs w:val="0"/>
          <w:color w:val="0B5294" w:themeColor="accent1" w:themeShade="BF"/>
          <w:spacing w:val="0"/>
          <w:sz w:val="36"/>
          <w:szCs w:val="36"/>
          <w:rtl/>
        </w:rPr>
        <w:t xml:space="preserve"> </w:t>
      </w:r>
      <w:r w:rsidRPr="00BF7E39">
        <w:rPr>
          <w:rFonts w:ascii="Arial Bold" w:hAnsi="Arial Bold" w:eastAsiaTheme="majorEastAsia" w:cs="Tahoma" w:hint="eastAsia"/>
          <w:b w:val="0"/>
          <w:bCs w:val="0"/>
          <w:color w:val="0B5294" w:themeColor="accent1" w:themeShade="BF"/>
          <w:spacing w:val="0"/>
          <w:sz w:val="36"/>
          <w:szCs w:val="36"/>
          <w:rtl/>
        </w:rPr>
        <w:t>מפתח</w:t>
      </w:r>
      <w:r w:rsidRPr="00BF7E39">
        <w:rPr>
          <w:rFonts w:ascii="Arial Bold" w:hAnsi="Arial Bold" w:eastAsiaTheme="majorEastAsia" w:cs="Tahoma"/>
          <w:b w:val="0"/>
          <w:bCs w:val="0"/>
          <w:color w:val="0B5294" w:themeColor="accent1" w:themeShade="BF"/>
          <w:spacing w:val="0"/>
          <w:sz w:val="36"/>
          <w:szCs w:val="36"/>
          <w:rtl/>
        </w:rPr>
        <w:t xml:space="preserve"> </w:t>
      </w:r>
    </w:p>
    <w:p w:rsidR="00B43865" w:rsidP="00940737" w14:paraId="07D296EA" w14:textId="77777777">
      <w:pPr>
        <w:spacing w:line="300" w:lineRule="exact"/>
        <w:jc w:val="both"/>
        <w:rPr>
          <w:rFonts w:ascii="Tahoma" w:hAnsi="Tahoma" w:cs="Tahoma"/>
          <w:sz w:val="20"/>
          <w:szCs w:val="20"/>
          <w:rtl/>
        </w:rPr>
      </w:pPr>
      <w:r>
        <w:rPr>
          <w:rFonts w:ascii="Tahoma" w:hAnsi="Tahoma" w:cs="Tahoma" w:hint="cs"/>
          <w:sz w:val="20"/>
          <w:szCs w:val="20"/>
          <w:rtl/>
        </w:rPr>
        <w:t>הבחירות לכנסת העשרים ו</w:t>
      </w:r>
      <w:r w:rsidR="00F42BFF">
        <w:rPr>
          <w:rFonts w:ascii="Tahoma" w:hAnsi="Tahoma" w:cs="Tahoma" w:hint="cs"/>
          <w:sz w:val="20"/>
          <w:szCs w:val="20"/>
          <w:rtl/>
        </w:rPr>
        <w:t xml:space="preserve">חמש </w:t>
      </w:r>
      <w:r>
        <w:rPr>
          <w:rFonts w:ascii="Tahoma" w:hAnsi="Tahoma" w:cs="Tahoma" w:hint="cs"/>
          <w:sz w:val="20"/>
          <w:szCs w:val="20"/>
          <w:rtl/>
        </w:rPr>
        <w:t>התקיימו ב-</w:t>
      </w:r>
      <w:r w:rsidR="00F42BFF">
        <w:rPr>
          <w:rFonts w:ascii="Tahoma" w:hAnsi="Tahoma" w:cs="Tahoma" w:hint="cs"/>
          <w:sz w:val="20"/>
          <w:szCs w:val="20"/>
          <w:rtl/>
        </w:rPr>
        <w:t>1.11.22</w:t>
      </w:r>
      <w:r>
        <w:rPr>
          <w:rFonts w:ascii="Tahoma" w:hAnsi="Tahoma" w:cs="Tahoma" w:hint="cs"/>
          <w:sz w:val="20"/>
          <w:szCs w:val="20"/>
          <w:rtl/>
        </w:rPr>
        <w:t xml:space="preserve">. </w:t>
      </w:r>
      <w:r w:rsidRPr="00625868">
        <w:rPr>
          <w:rFonts w:ascii="Tahoma" w:hAnsi="Tahoma" w:cs="Tahoma"/>
          <w:sz w:val="20"/>
          <w:szCs w:val="20"/>
          <w:rtl/>
        </w:rPr>
        <w:t>דוח זה עוסק בתוצאות ביקורת החשבונות לתקופת הבחירות ל</w:t>
      </w:r>
      <w:r>
        <w:rPr>
          <w:rFonts w:ascii="Tahoma" w:hAnsi="Tahoma" w:cs="Tahoma" w:hint="cs"/>
          <w:sz w:val="20"/>
          <w:szCs w:val="20"/>
          <w:rtl/>
        </w:rPr>
        <w:t>כנסת העשרים ו</w:t>
      </w:r>
      <w:r w:rsidR="00F42BFF">
        <w:rPr>
          <w:rFonts w:ascii="Tahoma" w:hAnsi="Tahoma" w:cs="Tahoma" w:hint="cs"/>
          <w:sz w:val="20"/>
          <w:szCs w:val="20"/>
          <w:rtl/>
        </w:rPr>
        <w:t>חמש</w:t>
      </w:r>
      <w:r w:rsidRPr="00625868">
        <w:rPr>
          <w:rFonts w:ascii="Tahoma" w:hAnsi="Tahoma" w:cs="Tahoma"/>
          <w:sz w:val="20"/>
          <w:szCs w:val="20"/>
          <w:rtl/>
        </w:rPr>
        <w:t>, שתחילתה ב-</w:t>
      </w:r>
      <w:r w:rsidR="00F42BFF">
        <w:rPr>
          <w:rFonts w:ascii="Tahoma" w:hAnsi="Tahoma" w:cs="Tahoma" w:hint="cs"/>
          <w:sz w:val="20"/>
          <w:szCs w:val="20"/>
          <w:rtl/>
        </w:rPr>
        <w:t>3.7.22</w:t>
      </w:r>
      <w:r w:rsidRPr="00625868">
        <w:rPr>
          <w:rFonts w:ascii="Tahoma" w:hAnsi="Tahoma" w:cs="Tahoma"/>
          <w:sz w:val="20"/>
          <w:szCs w:val="20"/>
          <w:rtl/>
        </w:rPr>
        <w:t xml:space="preserve"> וסופה ביום הבחירות </w:t>
      </w:r>
      <w:r w:rsidR="00F42BFF">
        <w:rPr>
          <w:rFonts w:ascii="Tahoma" w:hAnsi="Tahoma" w:cs="Tahoma" w:hint="cs"/>
          <w:sz w:val="20"/>
          <w:szCs w:val="20"/>
          <w:rtl/>
        </w:rPr>
        <w:t>1.11.22</w:t>
      </w:r>
      <w:r w:rsidR="00940737">
        <w:rPr>
          <w:rFonts w:ascii="Tahoma" w:hAnsi="Tahoma" w:cs="Tahoma" w:hint="cs"/>
          <w:sz w:val="20"/>
          <w:szCs w:val="20"/>
          <w:rtl/>
        </w:rPr>
        <w:t xml:space="preserve"> </w:t>
      </w:r>
      <w:r w:rsidRPr="00625868">
        <w:rPr>
          <w:rFonts w:ascii="Tahoma" w:hAnsi="Tahoma" w:cs="Tahoma"/>
          <w:sz w:val="20"/>
          <w:szCs w:val="20"/>
          <w:rtl/>
        </w:rPr>
        <w:t>(להלן - תקופת הבחירות)</w:t>
      </w:r>
      <w:r>
        <w:rPr>
          <w:rFonts w:ascii="Tahoma" w:hAnsi="Tahoma" w:cs="Tahoma" w:hint="cs"/>
          <w:sz w:val="20"/>
          <w:szCs w:val="20"/>
          <w:rtl/>
        </w:rPr>
        <w:t>.</w:t>
      </w:r>
      <w:r w:rsidRPr="00625868">
        <w:rPr>
          <w:rFonts w:ascii="Tahoma" w:hAnsi="Tahoma" w:cs="Tahoma"/>
          <w:sz w:val="20"/>
          <w:szCs w:val="20"/>
          <w:rtl/>
        </w:rPr>
        <w:t xml:space="preserve"> </w:t>
      </w:r>
    </w:p>
    <w:p w:rsidR="00B43865" w:rsidP="00684665" w14:paraId="34F43632" w14:textId="77777777">
      <w:pPr>
        <w:spacing w:line="300" w:lineRule="exact"/>
        <w:jc w:val="both"/>
        <w:rPr>
          <w:rFonts w:ascii="Tahoma" w:hAnsi="Tahoma" w:cs="Tahoma"/>
          <w:sz w:val="20"/>
          <w:szCs w:val="20"/>
          <w:rtl/>
        </w:rPr>
      </w:pPr>
      <w:r>
        <w:rPr>
          <w:rFonts w:ascii="Tahoma" w:hAnsi="Tahoma" w:cs="Tahoma" w:hint="cs"/>
          <w:sz w:val="20"/>
          <w:szCs w:val="20"/>
          <w:rtl/>
        </w:rPr>
        <w:t xml:space="preserve">בבחירות לכנסת העשרים </w:t>
      </w:r>
      <w:r w:rsidR="00940737">
        <w:rPr>
          <w:rFonts w:ascii="Tahoma" w:hAnsi="Tahoma" w:cs="Tahoma" w:hint="cs"/>
          <w:sz w:val="20"/>
          <w:szCs w:val="20"/>
          <w:rtl/>
        </w:rPr>
        <w:t>ו</w:t>
      </w:r>
      <w:r w:rsidR="00144B32">
        <w:rPr>
          <w:rFonts w:ascii="Tahoma" w:hAnsi="Tahoma" w:cs="Tahoma" w:hint="cs"/>
          <w:sz w:val="20"/>
          <w:szCs w:val="20"/>
          <w:rtl/>
        </w:rPr>
        <w:t>חמש</w:t>
      </w:r>
      <w:r w:rsidR="00940737">
        <w:rPr>
          <w:rFonts w:ascii="Tahoma" w:hAnsi="Tahoma" w:cs="Tahoma" w:hint="cs"/>
          <w:sz w:val="20"/>
          <w:szCs w:val="20"/>
          <w:rtl/>
        </w:rPr>
        <w:t xml:space="preserve"> </w:t>
      </w:r>
      <w:r>
        <w:rPr>
          <w:rFonts w:ascii="Tahoma" w:hAnsi="Tahoma" w:cs="Tahoma" w:hint="cs"/>
          <w:sz w:val="20"/>
          <w:szCs w:val="20"/>
          <w:rtl/>
        </w:rPr>
        <w:t xml:space="preserve">התמודדו </w:t>
      </w:r>
      <w:r w:rsidR="00B51E74">
        <w:rPr>
          <w:rFonts w:ascii="Tahoma" w:hAnsi="Tahoma" w:cs="Tahoma" w:hint="cs"/>
          <w:sz w:val="20"/>
          <w:szCs w:val="20"/>
          <w:rtl/>
        </w:rPr>
        <w:t xml:space="preserve">40 </w:t>
      </w:r>
      <w:r>
        <w:rPr>
          <w:rFonts w:ascii="Tahoma" w:hAnsi="Tahoma" w:cs="Tahoma" w:hint="cs"/>
          <w:sz w:val="20"/>
          <w:szCs w:val="20"/>
          <w:rtl/>
        </w:rPr>
        <w:t>רשימות</w:t>
      </w:r>
      <w:r w:rsidR="007E2283">
        <w:rPr>
          <w:rFonts w:ascii="Tahoma" w:hAnsi="Tahoma" w:cs="Tahoma" w:hint="cs"/>
          <w:sz w:val="20"/>
          <w:szCs w:val="20"/>
          <w:rtl/>
        </w:rPr>
        <w:t xml:space="preserve"> </w:t>
      </w:r>
      <w:r>
        <w:rPr>
          <w:rFonts w:ascii="Tahoma" w:hAnsi="Tahoma" w:cs="Tahoma" w:hint="cs"/>
          <w:sz w:val="20"/>
          <w:szCs w:val="20"/>
          <w:rtl/>
        </w:rPr>
        <w:t xml:space="preserve">שהוגשו מטעם </w:t>
      </w:r>
      <w:r w:rsidR="001B5F09">
        <w:rPr>
          <w:rFonts w:ascii="Tahoma" w:hAnsi="Tahoma" w:cs="Tahoma" w:hint="cs"/>
          <w:sz w:val="20"/>
          <w:szCs w:val="20"/>
          <w:rtl/>
        </w:rPr>
        <w:t xml:space="preserve">49 </w:t>
      </w:r>
      <w:r>
        <w:rPr>
          <w:rFonts w:ascii="Tahoma" w:hAnsi="Tahoma" w:cs="Tahoma" w:hint="cs"/>
          <w:sz w:val="20"/>
          <w:szCs w:val="20"/>
          <w:rtl/>
        </w:rPr>
        <w:t>סיעות ומפלגות.</w:t>
      </w:r>
    </w:p>
    <w:p w:rsidR="00B43865" w:rsidP="00B556BD" w14:paraId="17CFF5EE" w14:textId="77777777">
      <w:pPr>
        <w:spacing w:line="300" w:lineRule="exact"/>
        <w:jc w:val="both"/>
        <w:rPr>
          <w:rFonts w:ascii="Tahoma" w:hAnsi="Tahoma" w:cs="Tahoma"/>
          <w:sz w:val="20"/>
          <w:szCs w:val="20"/>
          <w:rtl/>
        </w:rPr>
      </w:pPr>
      <w:r>
        <w:rPr>
          <w:rFonts w:ascii="Tahoma" w:hAnsi="Tahoma" w:cs="Tahoma" w:hint="cs"/>
          <w:sz w:val="20"/>
          <w:szCs w:val="20"/>
          <w:rtl/>
        </w:rPr>
        <w:t xml:space="preserve">16 </w:t>
      </w:r>
      <w:r w:rsidR="00F919BC">
        <w:rPr>
          <w:rFonts w:ascii="Tahoma" w:hAnsi="Tahoma" w:cs="Tahoma" w:hint="cs"/>
          <w:sz w:val="20"/>
          <w:szCs w:val="20"/>
          <w:rtl/>
        </w:rPr>
        <w:t>רשימות</w:t>
      </w:r>
      <w:r>
        <w:rPr>
          <w:rStyle w:val="FootnoteReference0"/>
          <w:rFonts w:ascii="Tahoma" w:hAnsi="Tahoma"/>
          <w:sz w:val="20"/>
          <w:szCs w:val="20"/>
          <w:rtl/>
        </w:rPr>
        <w:footnoteReference w:id="8"/>
      </w:r>
      <w:r w:rsidR="00F919BC">
        <w:rPr>
          <w:rFonts w:ascii="Tahoma" w:hAnsi="Tahoma" w:cs="Tahoma" w:hint="cs"/>
          <w:sz w:val="20"/>
          <w:szCs w:val="20"/>
          <w:rtl/>
        </w:rPr>
        <w:t xml:space="preserve"> לא מסרו למשרדי את </w:t>
      </w:r>
      <w:r w:rsidR="002A1878">
        <w:rPr>
          <w:rFonts w:ascii="Tahoma" w:hAnsi="Tahoma" w:cs="Tahoma" w:hint="cs"/>
          <w:sz w:val="20"/>
          <w:szCs w:val="20"/>
          <w:rtl/>
        </w:rPr>
        <w:t xml:space="preserve">דוחותיהן הכספיים </w:t>
      </w:r>
      <w:r w:rsidR="00F919BC">
        <w:rPr>
          <w:rFonts w:ascii="Tahoma" w:hAnsi="Tahoma" w:cs="Tahoma" w:hint="cs"/>
          <w:sz w:val="20"/>
          <w:szCs w:val="20"/>
          <w:rtl/>
        </w:rPr>
        <w:t xml:space="preserve">לתקופת הבחירות. </w:t>
      </w:r>
      <w:r w:rsidRPr="001E7B42" w:rsidR="00F919BC">
        <w:rPr>
          <w:rFonts w:ascii="Tahoma" w:hAnsi="Tahoma" w:cs="Tahoma" w:hint="cs"/>
          <w:sz w:val="20"/>
          <w:szCs w:val="20"/>
          <w:rtl/>
        </w:rPr>
        <w:t>יצוין</w:t>
      </w:r>
      <w:r w:rsidRPr="001E7B42" w:rsidR="00F919BC">
        <w:rPr>
          <w:rFonts w:ascii="Tahoma" w:hAnsi="Tahoma" w:cs="Tahoma"/>
          <w:sz w:val="20"/>
          <w:szCs w:val="20"/>
          <w:rtl/>
        </w:rPr>
        <w:t xml:space="preserve"> כי </w:t>
      </w:r>
      <w:r w:rsidR="00F919BC">
        <w:rPr>
          <w:rFonts w:ascii="Tahoma" w:hAnsi="Tahoma" w:cs="Tahoma" w:hint="cs"/>
          <w:sz w:val="20"/>
          <w:szCs w:val="20"/>
          <w:rtl/>
        </w:rPr>
        <w:t>אף ש</w:t>
      </w:r>
      <w:r w:rsidRPr="001E7B42" w:rsidR="00F919BC">
        <w:rPr>
          <w:rFonts w:ascii="Tahoma" w:hAnsi="Tahoma" w:cs="Tahoma" w:hint="cs"/>
          <w:sz w:val="20"/>
          <w:szCs w:val="20"/>
          <w:rtl/>
        </w:rPr>
        <w:t xml:space="preserve">הרשימות </w:t>
      </w:r>
      <w:r w:rsidRPr="001E7B42" w:rsidR="00F919BC">
        <w:rPr>
          <w:rFonts w:ascii="Tahoma" w:hAnsi="Tahoma" w:cs="Tahoma"/>
          <w:sz w:val="20"/>
          <w:szCs w:val="20"/>
          <w:rtl/>
        </w:rPr>
        <w:t xml:space="preserve">אשר לא מסרו למשרדי את דוחותיהן הכספיים כאמור אינן משתתפות בחלוקת המנדטים ואינן זכאיות לפי החוק למימון ממלכתי </w:t>
      </w:r>
      <w:r w:rsidR="002A1878">
        <w:rPr>
          <w:rFonts w:ascii="Tahoma" w:hAnsi="Tahoma" w:cs="Tahoma" w:hint="cs"/>
          <w:sz w:val="20"/>
          <w:szCs w:val="20"/>
          <w:rtl/>
        </w:rPr>
        <w:t xml:space="preserve">של </w:t>
      </w:r>
      <w:r w:rsidRPr="001E7B42" w:rsidR="002A1878">
        <w:rPr>
          <w:rFonts w:ascii="Tahoma" w:hAnsi="Tahoma" w:cs="Tahoma"/>
          <w:sz w:val="20"/>
          <w:szCs w:val="20"/>
          <w:rtl/>
        </w:rPr>
        <w:t xml:space="preserve">הוצאות </w:t>
      </w:r>
      <w:r w:rsidRPr="001E7B42" w:rsidR="00F919BC">
        <w:rPr>
          <w:rFonts w:ascii="Tahoma" w:hAnsi="Tahoma" w:cs="Tahoma"/>
          <w:sz w:val="20"/>
          <w:szCs w:val="20"/>
          <w:rtl/>
        </w:rPr>
        <w:t>הבחירות שלהן</w:t>
      </w:r>
      <w:r>
        <w:rPr>
          <w:rStyle w:val="FootnoteReference0"/>
          <w:rFonts w:ascii="Tahoma" w:hAnsi="Tahoma"/>
          <w:sz w:val="20"/>
          <w:szCs w:val="20"/>
          <w:rtl/>
        </w:rPr>
        <w:footnoteReference w:id="9"/>
      </w:r>
      <w:r w:rsidRPr="001E7B42" w:rsidR="00F919BC">
        <w:rPr>
          <w:rFonts w:ascii="Tahoma" w:hAnsi="Tahoma" w:cs="Tahoma" w:hint="cs"/>
          <w:sz w:val="20"/>
          <w:szCs w:val="20"/>
          <w:rtl/>
        </w:rPr>
        <w:t>,</w:t>
      </w:r>
      <w:r w:rsidRPr="001E7B42" w:rsidR="00F919BC">
        <w:rPr>
          <w:rFonts w:ascii="Tahoma" w:hAnsi="Tahoma" w:cs="Tahoma"/>
          <w:sz w:val="20"/>
          <w:szCs w:val="20"/>
          <w:rtl/>
        </w:rPr>
        <w:t xml:space="preserve"> </w:t>
      </w:r>
      <w:r w:rsidR="00D35B3B">
        <w:rPr>
          <w:rFonts w:ascii="Tahoma" w:hAnsi="Tahoma" w:cs="Tahoma" w:hint="cs"/>
          <w:sz w:val="20"/>
          <w:szCs w:val="20"/>
          <w:rtl/>
        </w:rPr>
        <w:t>נציגי</w:t>
      </w:r>
      <w:r w:rsidRPr="001E7B42" w:rsidR="00F919BC">
        <w:rPr>
          <w:rFonts w:ascii="Tahoma" w:hAnsi="Tahoma" w:cs="Tahoma"/>
          <w:sz w:val="20"/>
          <w:szCs w:val="20"/>
          <w:rtl/>
        </w:rPr>
        <w:t>הן מחויב</w:t>
      </w:r>
      <w:r w:rsidR="00D35B3B">
        <w:rPr>
          <w:rFonts w:ascii="Tahoma" w:hAnsi="Tahoma" w:cs="Tahoma" w:hint="cs"/>
          <w:sz w:val="20"/>
          <w:szCs w:val="20"/>
          <w:rtl/>
        </w:rPr>
        <w:t>ים</w:t>
      </w:r>
      <w:r w:rsidRPr="001E7B42" w:rsidR="00F919BC">
        <w:rPr>
          <w:rFonts w:ascii="Tahoma" w:hAnsi="Tahoma" w:cs="Tahoma"/>
          <w:sz w:val="20"/>
          <w:szCs w:val="20"/>
          <w:rtl/>
        </w:rPr>
        <w:t xml:space="preserve"> למסור את </w:t>
      </w:r>
      <w:r w:rsidR="001B6DC1">
        <w:rPr>
          <w:rFonts w:ascii="Tahoma" w:hAnsi="Tahoma" w:cs="Tahoma" w:hint="cs"/>
          <w:sz w:val="20"/>
          <w:szCs w:val="20"/>
          <w:rtl/>
        </w:rPr>
        <w:t>דוחותיהן הכספיים</w:t>
      </w:r>
      <w:r w:rsidRPr="001E7B42" w:rsidR="00F919BC">
        <w:rPr>
          <w:rFonts w:ascii="Tahoma" w:hAnsi="Tahoma" w:cs="Tahoma"/>
          <w:sz w:val="20"/>
          <w:szCs w:val="20"/>
          <w:rtl/>
        </w:rPr>
        <w:t xml:space="preserve"> </w:t>
      </w:r>
      <w:r w:rsidRPr="00136A11" w:rsidR="00F919BC">
        <w:rPr>
          <w:rFonts w:ascii="Tahoma" w:hAnsi="Tahoma" w:cs="Tahoma"/>
          <w:sz w:val="20"/>
          <w:szCs w:val="20"/>
          <w:rtl/>
        </w:rPr>
        <w:t>למבקר המדינה</w:t>
      </w:r>
      <w:r w:rsidR="00544A61">
        <w:rPr>
          <w:rFonts w:ascii="Tahoma" w:hAnsi="Tahoma" w:cs="Tahoma" w:hint="cs"/>
          <w:sz w:val="20"/>
          <w:szCs w:val="20"/>
          <w:rtl/>
        </w:rPr>
        <w:t>. ו</w:t>
      </w:r>
      <w:r w:rsidRPr="00136A11" w:rsidR="00F919BC">
        <w:rPr>
          <w:rFonts w:ascii="Tahoma" w:hAnsi="Tahoma" w:cs="Tahoma"/>
          <w:sz w:val="20"/>
          <w:szCs w:val="20"/>
          <w:rtl/>
        </w:rPr>
        <w:t xml:space="preserve">אולם החוק אינו קובע סנקציה כלפיהן בשל אי-מסירת </w:t>
      </w:r>
      <w:r w:rsidRPr="00136A11" w:rsidR="001B6DC1">
        <w:rPr>
          <w:rFonts w:ascii="Tahoma" w:hAnsi="Tahoma" w:cs="Tahoma" w:hint="cs"/>
          <w:sz w:val="20"/>
          <w:szCs w:val="20"/>
          <w:rtl/>
        </w:rPr>
        <w:t>דוחות אלה</w:t>
      </w:r>
      <w:r w:rsidRPr="00136A11" w:rsidR="00F919BC">
        <w:rPr>
          <w:rFonts w:ascii="Tahoma" w:hAnsi="Tahoma" w:cs="Tahoma"/>
          <w:sz w:val="20"/>
          <w:szCs w:val="20"/>
          <w:rtl/>
        </w:rPr>
        <w:t>.</w:t>
      </w:r>
      <w:r w:rsidRPr="00136A11">
        <w:rPr>
          <w:rFonts w:ascii="Tahoma" w:hAnsi="Tahoma" w:cs="Tahoma" w:hint="cs"/>
          <w:sz w:val="20"/>
          <w:szCs w:val="20"/>
          <w:rtl/>
        </w:rPr>
        <w:t xml:space="preserve"> </w:t>
      </w:r>
      <w:r w:rsidR="004D3330">
        <w:rPr>
          <w:rFonts w:ascii="Tahoma" w:hAnsi="Tahoma" w:cs="Tahoma" w:hint="cs"/>
          <w:sz w:val="20"/>
          <w:szCs w:val="20"/>
          <w:rtl/>
        </w:rPr>
        <w:t>ה</w:t>
      </w:r>
      <w:r w:rsidRPr="00136A11">
        <w:rPr>
          <w:rFonts w:ascii="Tahoma" w:hAnsi="Tahoma" w:cs="Tahoma" w:hint="cs"/>
          <w:sz w:val="20"/>
          <w:szCs w:val="20"/>
          <w:rtl/>
        </w:rPr>
        <w:t xml:space="preserve">רשימה </w:t>
      </w:r>
      <w:r w:rsidR="006B59E5">
        <w:rPr>
          <w:rFonts w:ascii="Tahoma" w:hAnsi="Tahoma" w:cs="Tahoma" w:hint="cs"/>
          <w:sz w:val="20"/>
          <w:szCs w:val="20"/>
          <w:rtl/>
        </w:rPr>
        <w:t xml:space="preserve">המשותפת </w:t>
      </w:r>
      <w:r w:rsidRPr="004D3330" w:rsidR="004D3330">
        <w:rPr>
          <w:rFonts w:ascii="Tahoma" w:hAnsi="Tahoma" w:cs="Tahoma" w:hint="cs"/>
          <w:sz w:val="20"/>
          <w:szCs w:val="20"/>
          <w:rtl/>
        </w:rPr>
        <w:t>הבית היהודי בראשות איילת שקד</w:t>
      </w:r>
      <w:r>
        <w:rPr>
          <w:rStyle w:val="FootnoteReference0"/>
          <w:rFonts w:ascii="Tahoma" w:hAnsi="Tahoma" w:cs="Tahoma"/>
          <w:sz w:val="20"/>
          <w:szCs w:val="20"/>
          <w:rtl/>
        </w:rPr>
        <w:footnoteReference w:id="10"/>
      </w:r>
      <w:r w:rsidRPr="00136A11" w:rsidR="004D3330">
        <w:rPr>
          <w:rFonts w:ascii="Tahoma" w:hAnsi="Tahoma" w:cs="Tahoma" w:hint="cs"/>
          <w:sz w:val="20"/>
          <w:szCs w:val="20"/>
          <w:rtl/>
        </w:rPr>
        <w:t xml:space="preserve"> </w:t>
      </w:r>
      <w:r w:rsidRPr="00136A11">
        <w:rPr>
          <w:rFonts w:ascii="Tahoma" w:hAnsi="Tahoma" w:cs="Tahoma" w:hint="cs"/>
          <w:sz w:val="20"/>
          <w:szCs w:val="20"/>
          <w:rtl/>
        </w:rPr>
        <w:t xml:space="preserve">אשר לא השתתפה בחלוקת המנדטים אך הייתה זכאית לפי החוק למימון </w:t>
      </w:r>
      <w:r w:rsidRPr="00136A11" w:rsidR="00313917">
        <w:rPr>
          <w:rFonts w:ascii="Tahoma" w:hAnsi="Tahoma" w:cs="Tahoma" w:hint="cs"/>
          <w:sz w:val="20"/>
          <w:szCs w:val="20"/>
          <w:rtl/>
        </w:rPr>
        <w:t>הוצאות הבחירות שלה</w:t>
      </w:r>
      <w:r>
        <w:rPr>
          <w:rStyle w:val="FootnoteReference0"/>
          <w:rFonts w:ascii="Tahoma" w:hAnsi="Tahoma" w:cs="Tahoma"/>
          <w:sz w:val="20"/>
          <w:szCs w:val="20"/>
          <w:rtl/>
        </w:rPr>
        <w:footnoteReference w:id="11"/>
      </w:r>
      <w:r w:rsidRPr="00136A11">
        <w:rPr>
          <w:rFonts w:ascii="Tahoma" w:hAnsi="Tahoma" w:cs="Tahoma" w:hint="cs"/>
          <w:sz w:val="20"/>
          <w:szCs w:val="20"/>
          <w:rtl/>
        </w:rPr>
        <w:t xml:space="preserve"> </w:t>
      </w:r>
      <w:r w:rsidR="004D3330">
        <w:rPr>
          <w:rFonts w:ascii="Tahoma" w:hAnsi="Tahoma" w:cs="Tahoma" w:hint="cs"/>
          <w:sz w:val="20"/>
          <w:szCs w:val="20"/>
          <w:rtl/>
        </w:rPr>
        <w:t xml:space="preserve">- </w:t>
      </w:r>
      <w:r w:rsidRPr="00136A11">
        <w:rPr>
          <w:rFonts w:ascii="Tahoma" w:hAnsi="Tahoma" w:cs="Tahoma" w:hint="cs"/>
          <w:sz w:val="20"/>
          <w:szCs w:val="20"/>
          <w:rtl/>
        </w:rPr>
        <w:t>לא מסרה למשרדי</w:t>
      </w:r>
      <w:r>
        <w:rPr>
          <w:rFonts w:ascii="Tahoma" w:hAnsi="Tahoma" w:cs="Tahoma" w:hint="cs"/>
          <w:sz w:val="20"/>
          <w:szCs w:val="20"/>
          <w:rtl/>
        </w:rPr>
        <w:t xml:space="preserve"> דוח כספי לתקופת הבחירות</w:t>
      </w:r>
      <w:r w:rsidR="004D3330">
        <w:rPr>
          <w:rFonts w:ascii="Tahoma" w:hAnsi="Tahoma" w:cs="Tahoma" w:hint="cs"/>
          <w:sz w:val="20"/>
          <w:szCs w:val="20"/>
          <w:rtl/>
        </w:rPr>
        <w:t>, משכך נקבע בעניינה דוח שאינו חיובי</w:t>
      </w:r>
      <w:r>
        <w:rPr>
          <w:rFonts w:ascii="Tahoma" w:hAnsi="Tahoma" w:cs="Tahoma" w:hint="cs"/>
          <w:sz w:val="20"/>
          <w:szCs w:val="20"/>
          <w:rtl/>
        </w:rPr>
        <w:t xml:space="preserve">. </w:t>
      </w:r>
    </w:p>
    <w:p w:rsidR="00B43865" w:rsidRPr="00136A11" w:rsidP="00B556BD" w14:paraId="201A762B" w14:textId="77777777">
      <w:pPr>
        <w:spacing w:line="300" w:lineRule="exact"/>
        <w:jc w:val="both"/>
        <w:rPr>
          <w:rFonts w:ascii="Tahoma" w:hAnsi="Tahoma" w:cs="Tahoma"/>
          <w:sz w:val="20"/>
          <w:szCs w:val="20"/>
          <w:rtl/>
        </w:rPr>
      </w:pPr>
      <w:r w:rsidRPr="00136A11">
        <w:rPr>
          <w:rFonts w:ascii="Tahoma" w:hAnsi="Tahoma" w:cs="Tahoma" w:hint="eastAsia"/>
          <w:sz w:val="20"/>
          <w:szCs w:val="20"/>
          <w:rtl/>
        </w:rPr>
        <w:t>חמש</w:t>
      </w:r>
      <w:r w:rsidRPr="00136A11">
        <w:rPr>
          <w:rFonts w:ascii="Tahoma" w:hAnsi="Tahoma" w:cs="Tahoma" w:hint="cs"/>
          <w:sz w:val="20"/>
          <w:szCs w:val="20"/>
          <w:rtl/>
        </w:rPr>
        <w:t xml:space="preserve"> </w:t>
      </w:r>
      <w:r w:rsidRPr="00136A11" w:rsidR="00F919BC">
        <w:rPr>
          <w:rFonts w:ascii="Tahoma" w:hAnsi="Tahoma" w:cs="Tahoma" w:hint="cs"/>
          <w:sz w:val="20"/>
          <w:szCs w:val="20"/>
          <w:rtl/>
        </w:rPr>
        <w:t>רשימ</w:t>
      </w:r>
      <w:r w:rsidRPr="00136A11" w:rsidR="00032937">
        <w:rPr>
          <w:rFonts w:ascii="Tahoma" w:hAnsi="Tahoma" w:cs="Tahoma" w:hint="cs"/>
          <w:sz w:val="20"/>
          <w:szCs w:val="20"/>
          <w:rtl/>
        </w:rPr>
        <w:t>ו</w:t>
      </w:r>
      <w:r w:rsidRPr="00136A11" w:rsidR="00F919BC">
        <w:rPr>
          <w:rFonts w:ascii="Tahoma" w:hAnsi="Tahoma" w:cs="Tahoma" w:hint="cs"/>
          <w:sz w:val="20"/>
          <w:szCs w:val="20"/>
          <w:rtl/>
        </w:rPr>
        <w:t>ת</w:t>
      </w:r>
      <w:r>
        <w:rPr>
          <w:rStyle w:val="FootnoteReference0"/>
          <w:rFonts w:ascii="Tahoma" w:hAnsi="Tahoma" w:cs="Tahoma"/>
          <w:sz w:val="20"/>
          <w:szCs w:val="20"/>
          <w:rtl/>
        </w:rPr>
        <w:footnoteReference w:id="12"/>
      </w:r>
      <w:r w:rsidRPr="00136A11" w:rsidR="00F919BC">
        <w:rPr>
          <w:rFonts w:ascii="Tahoma" w:hAnsi="Tahoma" w:cs="Tahoma" w:hint="cs"/>
          <w:sz w:val="20"/>
          <w:szCs w:val="20"/>
          <w:rtl/>
        </w:rPr>
        <w:t xml:space="preserve"> הגיש</w:t>
      </w:r>
      <w:r w:rsidRPr="00136A11" w:rsidR="00042069">
        <w:rPr>
          <w:rFonts w:ascii="Tahoma" w:hAnsi="Tahoma" w:cs="Tahoma" w:hint="cs"/>
          <w:sz w:val="20"/>
          <w:szCs w:val="20"/>
          <w:rtl/>
        </w:rPr>
        <w:t>ו</w:t>
      </w:r>
      <w:r w:rsidRPr="00136A11" w:rsidR="007F3A97">
        <w:rPr>
          <w:rFonts w:ascii="Tahoma" w:hAnsi="Tahoma" w:cs="Tahoma" w:hint="cs"/>
          <w:sz w:val="20"/>
          <w:szCs w:val="20"/>
          <w:rtl/>
        </w:rPr>
        <w:t xml:space="preserve"> </w:t>
      </w:r>
      <w:r w:rsidRPr="00136A11" w:rsidR="00F919BC">
        <w:rPr>
          <w:rFonts w:ascii="Tahoma" w:hAnsi="Tahoma" w:cs="Tahoma" w:hint="cs"/>
          <w:sz w:val="20"/>
          <w:szCs w:val="20"/>
          <w:rtl/>
        </w:rPr>
        <w:t xml:space="preserve">למשרדי תצהיר </w:t>
      </w:r>
      <w:r w:rsidRPr="00136A11" w:rsidR="002A1878">
        <w:rPr>
          <w:rFonts w:ascii="Tahoma" w:hAnsi="Tahoma" w:cs="Tahoma" w:hint="cs"/>
          <w:sz w:val="20"/>
          <w:szCs w:val="20"/>
          <w:rtl/>
        </w:rPr>
        <w:t xml:space="preserve">ולפיו </w:t>
      </w:r>
      <w:r w:rsidRPr="00136A11" w:rsidR="00042069">
        <w:rPr>
          <w:rFonts w:ascii="Tahoma" w:hAnsi="Tahoma" w:cs="Tahoma" w:hint="cs"/>
          <w:sz w:val="20"/>
          <w:szCs w:val="20"/>
          <w:rtl/>
        </w:rPr>
        <w:t>לא היו להן הוצאות והכנסות</w:t>
      </w:r>
      <w:r w:rsidRPr="00136A11">
        <w:rPr>
          <w:rFonts w:ascii="Tahoma" w:hAnsi="Tahoma" w:cs="Tahoma"/>
          <w:sz w:val="20"/>
          <w:szCs w:val="20"/>
          <w:rtl/>
        </w:rPr>
        <w:t>,</w:t>
      </w:r>
      <w:r w:rsidRPr="00136A11" w:rsidR="00042069">
        <w:rPr>
          <w:rFonts w:ascii="Tahoma" w:hAnsi="Tahoma" w:cs="Tahoma"/>
          <w:sz w:val="20"/>
          <w:szCs w:val="20"/>
          <w:rtl/>
        </w:rPr>
        <w:t xml:space="preserve"> </w:t>
      </w:r>
      <w:r w:rsidRPr="00F839A0">
        <w:rPr>
          <w:rFonts w:ascii="Tahoma" w:hAnsi="Tahoma" w:cs="Tahoma" w:hint="eastAsia"/>
          <w:sz w:val="20"/>
          <w:szCs w:val="20"/>
          <w:rtl/>
        </w:rPr>
        <w:t>ושתי</w:t>
      </w:r>
      <w:r w:rsidRPr="00136A11" w:rsidR="00042069">
        <w:rPr>
          <w:rFonts w:ascii="Tahoma" w:hAnsi="Tahoma" w:cs="Tahoma" w:hint="cs"/>
          <w:sz w:val="20"/>
          <w:szCs w:val="20"/>
          <w:rtl/>
        </w:rPr>
        <w:t xml:space="preserve"> רשימות</w:t>
      </w:r>
      <w:r>
        <w:rPr>
          <w:rStyle w:val="FootnoteReference0"/>
          <w:rFonts w:ascii="Tahoma" w:hAnsi="Tahoma" w:cs="Tahoma"/>
          <w:sz w:val="20"/>
          <w:szCs w:val="20"/>
          <w:rtl/>
        </w:rPr>
        <w:footnoteReference w:id="13"/>
      </w:r>
      <w:r w:rsidRPr="00136A11" w:rsidR="00042069">
        <w:rPr>
          <w:rFonts w:ascii="Tahoma" w:hAnsi="Tahoma" w:cs="Tahoma" w:hint="cs"/>
          <w:sz w:val="20"/>
          <w:szCs w:val="20"/>
          <w:rtl/>
        </w:rPr>
        <w:t xml:space="preserve"> הגישו תצהיר</w:t>
      </w:r>
      <w:r w:rsidRPr="00136A11" w:rsidR="004E27CE">
        <w:rPr>
          <w:rFonts w:ascii="Tahoma" w:hAnsi="Tahoma" w:cs="Tahoma" w:hint="cs"/>
          <w:sz w:val="20"/>
          <w:szCs w:val="20"/>
          <w:rtl/>
        </w:rPr>
        <w:t>ים</w:t>
      </w:r>
      <w:r w:rsidRPr="00136A11" w:rsidR="00042069">
        <w:rPr>
          <w:rFonts w:ascii="Tahoma" w:hAnsi="Tahoma" w:cs="Tahoma" w:hint="cs"/>
          <w:sz w:val="20"/>
          <w:szCs w:val="20"/>
          <w:rtl/>
        </w:rPr>
        <w:t xml:space="preserve"> ולפי</w:t>
      </w:r>
      <w:r w:rsidRPr="00136A11" w:rsidR="004E27CE">
        <w:rPr>
          <w:rFonts w:ascii="Tahoma" w:hAnsi="Tahoma" w:cs="Tahoma" w:hint="cs"/>
          <w:sz w:val="20"/>
          <w:szCs w:val="20"/>
          <w:rtl/>
        </w:rPr>
        <w:t>הם</w:t>
      </w:r>
      <w:r w:rsidRPr="00136A11" w:rsidR="00042069">
        <w:rPr>
          <w:rFonts w:ascii="Tahoma" w:hAnsi="Tahoma" w:cs="Tahoma" w:hint="cs"/>
          <w:sz w:val="20"/>
          <w:szCs w:val="20"/>
          <w:rtl/>
        </w:rPr>
        <w:t xml:space="preserve"> </w:t>
      </w:r>
      <w:r w:rsidRPr="00136A11" w:rsidR="002A1878">
        <w:rPr>
          <w:rFonts w:ascii="Tahoma" w:hAnsi="Tahoma" w:cs="Tahoma" w:hint="cs"/>
          <w:sz w:val="20"/>
          <w:szCs w:val="20"/>
          <w:rtl/>
        </w:rPr>
        <w:t>הוצאות הבחירות שלה</w:t>
      </w:r>
      <w:r w:rsidRPr="00136A11" w:rsidR="00042069">
        <w:rPr>
          <w:rFonts w:ascii="Tahoma" w:hAnsi="Tahoma" w:cs="Tahoma" w:hint="cs"/>
          <w:sz w:val="20"/>
          <w:szCs w:val="20"/>
          <w:rtl/>
        </w:rPr>
        <w:t>ן</w:t>
      </w:r>
      <w:r w:rsidRPr="00136A11" w:rsidR="002A1878">
        <w:rPr>
          <w:rFonts w:ascii="Tahoma" w:hAnsi="Tahoma" w:cs="Tahoma" w:hint="cs"/>
          <w:sz w:val="20"/>
          <w:szCs w:val="20"/>
          <w:rtl/>
        </w:rPr>
        <w:t xml:space="preserve"> </w:t>
      </w:r>
      <w:r w:rsidRPr="00136A11" w:rsidR="00F919BC">
        <w:rPr>
          <w:rFonts w:ascii="Tahoma" w:hAnsi="Tahoma" w:cs="Tahoma" w:hint="cs"/>
          <w:sz w:val="20"/>
          <w:szCs w:val="20"/>
          <w:rtl/>
        </w:rPr>
        <w:t>הסתכמו בסכומים מזעריים ומומנו מתרומ</w:t>
      </w:r>
      <w:r w:rsidRPr="00136A11" w:rsidR="009A59B0">
        <w:rPr>
          <w:rFonts w:ascii="Tahoma" w:hAnsi="Tahoma" w:cs="Tahoma" w:hint="cs"/>
          <w:sz w:val="20"/>
          <w:szCs w:val="20"/>
          <w:rtl/>
        </w:rPr>
        <w:t>ות</w:t>
      </w:r>
      <w:r w:rsidRPr="00136A11" w:rsidR="00F919BC">
        <w:rPr>
          <w:rFonts w:ascii="Tahoma" w:hAnsi="Tahoma" w:cs="Tahoma" w:hint="cs"/>
          <w:sz w:val="20"/>
          <w:szCs w:val="20"/>
          <w:rtl/>
        </w:rPr>
        <w:t xml:space="preserve"> עצמי</w:t>
      </w:r>
      <w:r w:rsidRPr="00136A11" w:rsidR="009A59B0">
        <w:rPr>
          <w:rFonts w:ascii="Tahoma" w:hAnsi="Tahoma" w:cs="Tahoma" w:hint="cs"/>
          <w:sz w:val="20"/>
          <w:szCs w:val="20"/>
          <w:rtl/>
        </w:rPr>
        <w:t>ו</w:t>
      </w:r>
      <w:r w:rsidRPr="00136A11" w:rsidR="00F919BC">
        <w:rPr>
          <w:rFonts w:ascii="Tahoma" w:hAnsi="Tahoma" w:cs="Tahoma" w:hint="cs"/>
          <w:sz w:val="20"/>
          <w:szCs w:val="20"/>
          <w:rtl/>
        </w:rPr>
        <w:t>ת של נציגיה</w:t>
      </w:r>
      <w:r w:rsidRPr="00136A11" w:rsidR="00042069">
        <w:rPr>
          <w:rFonts w:ascii="Tahoma" w:hAnsi="Tahoma" w:cs="Tahoma" w:hint="cs"/>
          <w:sz w:val="20"/>
          <w:szCs w:val="20"/>
          <w:rtl/>
        </w:rPr>
        <w:t>ן</w:t>
      </w:r>
      <w:r w:rsidRPr="00136A11" w:rsidR="00F919BC">
        <w:rPr>
          <w:rFonts w:ascii="Tahoma" w:hAnsi="Tahoma" w:cs="Tahoma" w:hint="cs"/>
          <w:sz w:val="20"/>
          <w:szCs w:val="20"/>
          <w:rtl/>
        </w:rPr>
        <w:t>.</w:t>
      </w:r>
    </w:p>
    <w:p w:rsidR="00B43865" w:rsidRPr="00136A11" w:rsidP="00684665" w14:paraId="323406C5" w14:textId="77777777">
      <w:pPr>
        <w:keepNext/>
        <w:keepLines/>
        <w:spacing w:line="300" w:lineRule="exact"/>
        <w:jc w:val="both"/>
        <w:rPr>
          <w:rFonts w:ascii="Tahoma" w:hAnsi="Tahoma" w:cs="Tahoma"/>
          <w:sz w:val="20"/>
          <w:szCs w:val="20"/>
          <w:rtl/>
        </w:rPr>
      </w:pPr>
      <w:r w:rsidRPr="00136A11">
        <w:rPr>
          <w:rFonts w:ascii="Tahoma" w:hAnsi="Tahoma" w:cs="Tahoma" w:hint="cs"/>
          <w:sz w:val="20"/>
          <w:szCs w:val="20"/>
          <w:rtl/>
        </w:rPr>
        <w:t xml:space="preserve">16 </w:t>
      </w:r>
      <w:r w:rsidRPr="00136A11" w:rsidR="00F919BC">
        <w:rPr>
          <w:rFonts w:ascii="Tahoma" w:hAnsi="Tahoma" w:cs="Tahoma" w:hint="cs"/>
          <w:sz w:val="20"/>
          <w:szCs w:val="20"/>
          <w:rtl/>
        </w:rPr>
        <w:t>רשימות הגישו את דיווחיהן למשרדי</w:t>
      </w:r>
      <w:r>
        <w:rPr>
          <w:rStyle w:val="FootnoteReference0"/>
          <w:rFonts w:ascii="Tahoma" w:hAnsi="Tahoma" w:cs="Tahoma"/>
          <w:sz w:val="20"/>
          <w:szCs w:val="20"/>
          <w:rtl/>
        </w:rPr>
        <w:footnoteReference w:id="14"/>
      </w:r>
      <w:r w:rsidRPr="00136A11" w:rsidR="00F919BC">
        <w:rPr>
          <w:rFonts w:ascii="Tahoma" w:hAnsi="Tahoma" w:cs="Tahoma" w:hint="cs"/>
          <w:sz w:val="20"/>
          <w:szCs w:val="20"/>
          <w:rtl/>
        </w:rPr>
        <w:t xml:space="preserve">. </w:t>
      </w:r>
    </w:p>
    <w:p w:rsidR="00B43865" w:rsidP="0093760F" w14:paraId="10F4816C" w14:textId="77777777">
      <w:pPr>
        <w:spacing w:line="300" w:lineRule="exact"/>
        <w:jc w:val="both"/>
        <w:rPr>
          <w:rFonts w:ascii="Tahoma" w:hAnsi="Tahoma" w:cs="Tahoma"/>
          <w:sz w:val="20"/>
          <w:szCs w:val="20"/>
          <w:rtl/>
        </w:rPr>
      </w:pPr>
      <w:r w:rsidRPr="00136A11">
        <w:rPr>
          <w:rFonts w:ascii="Tahoma" w:hAnsi="Tahoma" w:cs="Tahoma" w:hint="eastAsia"/>
          <w:sz w:val="20"/>
          <w:szCs w:val="20"/>
          <w:rtl/>
        </w:rPr>
        <w:t>דוח</w:t>
      </w:r>
      <w:r w:rsidRPr="00136A11">
        <w:rPr>
          <w:rFonts w:ascii="Tahoma" w:hAnsi="Tahoma" w:cs="Tahoma"/>
          <w:sz w:val="20"/>
          <w:szCs w:val="20"/>
          <w:rtl/>
        </w:rPr>
        <w:t xml:space="preserve"> זה כולל את תוצאות הביקורת על חשבונותיהן של </w:t>
      </w:r>
      <w:r w:rsidRPr="00136A11">
        <w:rPr>
          <w:rFonts w:ascii="Tahoma" w:hAnsi="Tahoma" w:cs="Tahoma" w:hint="cs"/>
          <w:sz w:val="20"/>
          <w:szCs w:val="20"/>
          <w:rtl/>
        </w:rPr>
        <w:t xml:space="preserve">כל </w:t>
      </w:r>
      <w:r w:rsidRPr="00136A11" w:rsidR="00B556BD">
        <w:rPr>
          <w:rFonts w:ascii="Tahoma" w:hAnsi="Tahoma" w:cs="Tahoma" w:hint="cs"/>
          <w:sz w:val="20"/>
          <w:szCs w:val="20"/>
          <w:rtl/>
        </w:rPr>
        <w:t>ה</w:t>
      </w:r>
      <w:r w:rsidRPr="00136A11">
        <w:rPr>
          <w:rFonts w:ascii="Tahoma" w:hAnsi="Tahoma" w:cs="Tahoma" w:hint="cs"/>
          <w:sz w:val="20"/>
          <w:szCs w:val="20"/>
          <w:rtl/>
        </w:rPr>
        <w:t>רשימות אשר היו זכאיות למימון ממלכתי</w:t>
      </w:r>
      <w:r w:rsidRPr="00136A11" w:rsidR="00A21316">
        <w:rPr>
          <w:rFonts w:ascii="Tahoma" w:hAnsi="Tahoma" w:cs="Tahoma" w:hint="cs"/>
          <w:sz w:val="20"/>
          <w:szCs w:val="20"/>
          <w:rtl/>
        </w:rPr>
        <w:t xml:space="preserve"> בשל</w:t>
      </w:r>
      <w:r w:rsidRPr="00136A11">
        <w:rPr>
          <w:rFonts w:ascii="Tahoma" w:hAnsi="Tahoma" w:cs="Tahoma" w:hint="cs"/>
          <w:sz w:val="20"/>
          <w:szCs w:val="20"/>
          <w:rtl/>
        </w:rPr>
        <w:t xml:space="preserve"> </w:t>
      </w:r>
      <w:r w:rsidRPr="00136A11" w:rsidR="00A21316">
        <w:rPr>
          <w:rFonts w:ascii="Tahoma" w:hAnsi="Tahoma" w:cs="Tahoma" w:hint="cs"/>
          <w:sz w:val="20"/>
          <w:szCs w:val="20"/>
          <w:rtl/>
        </w:rPr>
        <w:t xml:space="preserve">תוצאות הבחירות </w:t>
      </w:r>
      <w:r w:rsidRPr="00136A11" w:rsidR="00287A2C">
        <w:rPr>
          <w:rFonts w:ascii="Tahoma" w:hAnsi="Tahoma" w:cs="Tahoma" w:hint="cs"/>
          <w:sz w:val="20"/>
          <w:szCs w:val="20"/>
          <w:rtl/>
        </w:rPr>
        <w:t>ו</w:t>
      </w:r>
      <w:r w:rsidRPr="00136A11" w:rsidR="00CD5FE3">
        <w:rPr>
          <w:rFonts w:ascii="Tahoma" w:hAnsi="Tahoma" w:cs="Tahoma" w:hint="cs"/>
          <w:sz w:val="20"/>
          <w:szCs w:val="20"/>
          <w:rtl/>
        </w:rPr>
        <w:t xml:space="preserve">של </w:t>
      </w:r>
      <w:r w:rsidRPr="00136A11" w:rsidR="00287A2C">
        <w:rPr>
          <w:rFonts w:ascii="Tahoma" w:hAnsi="Tahoma" w:cs="Tahoma" w:hint="cs"/>
          <w:sz w:val="20"/>
          <w:szCs w:val="20"/>
          <w:rtl/>
        </w:rPr>
        <w:t>הרשימות ש</w:t>
      </w:r>
      <w:r w:rsidRPr="00136A11" w:rsidR="00A21316">
        <w:rPr>
          <w:rFonts w:ascii="Tahoma" w:hAnsi="Tahoma" w:cs="Tahoma" w:hint="cs"/>
          <w:sz w:val="20"/>
          <w:szCs w:val="20"/>
          <w:rtl/>
        </w:rPr>
        <w:t>הוגשו</w:t>
      </w:r>
      <w:r w:rsidRPr="00136A11" w:rsidR="00287A2C">
        <w:rPr>
          <w:rFonts w:ascii="Tahoma" w:hAnsi="Tahoma" w:cs="Tahoma" w:hint="cs"/>
          <w:sz w:val="20"/>
          <w:szCs w:val="20"/>
          <w:rtl/>
        </w:rPr>
        <w:t xml:space="preserve"> </w:t>
      </w:r>
      <w:r w:rsidRPr="00136A11" w:rsidR="00A21316">
        <w:rPr>
          <w:rFonts w:ascii="Tahoma" w:hAnsi="Tahoma" w:cs="Tahoma" w:hint="cs"/>
          <w:sz w:val="20"/>
          <w:szCs w:val="20"/>
          <w:rtl/>
        </w:rPr>
        <w:t>מטעם</w:t>
      </w:r>
      <w:r w:rsidR="00A21316">
        <w:rPr>
          <w:rFonts w:ascii="Tahoma" w:hAnsi="Tahoma" w:cs="Tahoma" w:hint="cs"/>
          <w:sz w:val="20"/>
          <w:szCs w:val="20"/>
          <w:rtl/>
        </w:rPr>
        <w:t xml:space="preserve"> </w:t>
      </w:r>
      <w:r w:rsidR="00EC0B70">
        <w:rPr>
          <w:rFonts w:ascii="Tahoma" w:hAnsi="Tahoma" w:cs="Tahoma" w:hint="cs"/>
          <w:sz w:val="20"/>
          <w:szCs w:val="20"/>
          <w:rtl/>
        </w:rPr>
        <w:t xml:space="preserve">מפלגות שהיו מיוצגות בכנסת העשרים וארבע </w:t>
      </w:r>
      <w:r>
        <w:rPr>
          <w:rFonts w:ascii="Tahoma" w:hAnsi="Tahoma" w:cs="Tahoma" w:hint="cs"/>
          <w:sz w:val="20"/>
          <w:szCs w:val="20"/>
          <w:rtl/>
        </w:rPr>
        <w:t>ו</w:t>
      </w:r>
      <w:r w:rsidR="00CD5FE3">
        <w:rPr>
          <w:rFonts w:ascii="Tahoma" w:hAnsi="Tahoma" w:cs="Tahoma" w:hint="cs"/>
          <w:sz w:val="20"/>
          <w:szCs w:val="20"/>
          <w:rtl/>
        </w:rPr>
        <w:t>ש</w:t>
      </w:r>
      <w:r>
        <w:rPr>
          <w:rFonts w:ascii="Tahoma" w:hAnsi="Tahoma" w:cs="Tahoma" w:hint="cs"/>
          <w:sz w:val="20"/>
          <w:szCs w:val="20"/>
          <w:rtl/>
        </w:rPr>
        <w:t>הביקורת על חשבונותיהן הסתיימה</w:t>
      </w:r>
      <w:r w:rsidR="006C309E">
        <w:rPr>
          <w:rFonts w:ascii="Tahoma" w:hAnsi="Tahoma" w:cs="Tahoma" w:hint="cs"/>
          <w:sz w:val="20"/>
          <w:szCs w:val="20"/>
          <w:rtl/>
        </w:rPr>
        <w:t xml:space="preserve"> </w:t>
      </w:r>
      <w:r>
        <w:rPr>
          <w:rFonts w:ascii="Tahoma" w:hAnsi="Tahoma" w:cs="Tahoma" w:hint="cs"/>
          <w:sz w:val="20"/>
          <w:szCs w:val="20"/>
          <w:rtl/>
        </w:rPr>
        <w:t xml:space="preserve">(ראו פירוט להלן). </w:t>
      </w:r>
    </w:p>
    <w:p w:rsidR="00B43865" w:rsidRPr="00C17DF6" w:rsidP="00C536C2" w14:paraId="0F15B526" w14:textId="77777777">
      <w:pPr>
        <w:spacing w:line="300" w:lineRule="exact"/>
        <w:jc w:val="both"/>
        <w:rPr>
          <w:rFonts w:ascii="Tahoma" w:hAnsi="Tahoma" w:cs="Tahoma"/>
          <w:sz w:val="20"/>
          <w:szCs w:val="20"/>
          <w:rtl/>
        </w:rPr>
      </w:pPr>
      <w:r>
        <w:rPr>
          <w:rFonts w:ascii="Tahoma" w:hAnsi="Tahoma" w:cs="Tahoma" w:hint="cs"/>
          <w:sz w:val="20"/>
          <w:szCs w:val="20"/>
          <w:rtl/>
        </w:rPr>
        <w:t xml:space="preserve">אשר לרשימות המשותפות - על פי </w:t>
      </w:r>
      <w:r w:rsidRPr="00C17DF6">
        <w:rPr>
          <w:rFonts w:ascii="Tahoma" w:hAnsi="Tahoma" w:cs="Tahoma" w:hint="cs"/>
          <w:sz w:val="20"/>
          <w:szCs w:val="20"/>
          <w:rtl/>
        </w:rPr>
        <w:t>הוראות סעיף 13ב לחוק</w:t>
      </w:r>
      <w:r>
        <w:rPr>
          <w:rFonts w:ascii="Tahoma" w:hAnsi="Tahoma" w:cs="Tahoma" w:hint="cs"/>
          <w:sz w:val="20"/>
          <w:szCs w:val="20"/>
          <w:rtl/>
        </w:rPr>
        <w:t>,</w:t>
      </w:r>
      <w:r w:rsidRPr="00C17DF6">
        <w:rPr>
          <w:rFonts w:ascii="Tahoma" w:hAnsi="Tahoma" w:cs="Tahoma" w:hint="cs"/>
          <w:sz w:val="20"/>
          <w:szCs w:val="20"/>
          <w:rtl/>
        </w:rPr>
        <w:t xml:space="preserve"> ברירת המחדל </w:t>
      </w:r>
      <w:r>
        <w:rPr>
          <w:rFonts w:ascii="Tahoma" w:hAnsi="Tahoma" w:cs="Tahoma" w:hint="cs"/>
          <w:sz w:val="20"/>
          <w:szCs w:val="20"/>
          <w:rtl/>
        </w:rPr>
        <w:t>לעניין ניהול החשבונות של כל אחת מהסיעות הנכללת ברשימות אלה היא</w:t>
      </w:r>
      <w:r w:rsidRPr="00C17DF6">
        <w:rPr>
          <w:rFonts w:ascii="Tahoma" w:hAnsi="Tahoma" w:cs="Tahoma" w:hint="cs"/>
          <w:sz w:val="20"/>
          <w:szCs w:val="20"/>
          <w:rtl/>
        </w:rPr>
        <w:t xml:space="preserve"> ניהול חשבונות </w:t>
      </w:r>
      <w:r>
        <w:rPr>
          <w:rFonts w:ascii="Tahoma" w:hAnsi="Tahoma" w:cs="Tahoma" w:hint="cs"/>
          <w:sz w:val="20"/>
          <w:szCs w:val="20"/>
          <w:rtl/>
        </w:rPr>
        <w:t xml:space="preserve">נפרד </w:t>
      </w:r>
      <w:r w:rsidRPr="00C17DF6">
        <w:rPr>
          <w:rFonts w:ascii="Tahoma" w:hAnsi="Tahoma" w:cs="Tahoma" w:hint="cs"/>
          <w:sz w:val="20"/>
          <w:szCs w:val="20"/>
          <w:rtl/>
        </w:rPr>
        <w:t xml:space="preserve">של כל אחת </w:t>
      </w:r>
      <w:r>
        <w:rPr>
          <w:rFonts w:ascii="Tahoma" w:hAnsi="Tahoma" w:cs="Tahoma" w:hint="cs"/>
          <w:sz w:val="20"/>
          <w:szCs w:val="20"/>
          <w:rtl/>
        </w:rPr>
        <w:t>מהן</w:t>
      </w:r>
      <w:r w:rsidRPr="00C17DF6">
        <w:rPr>
          <w:rFonts w:ascii="Tahoma" w:hAnsi="Tahoma" w:cs="Tahoma" w:hint="cs"/>
          <w:sz w:val="20"/>
          <w:szCs w:val="20"/>
          <w:rtl/>
        </w:rPr>
        <w:t xml:space="preserve">, אלא אם כן מסרו </w:t>
      </w:r>
      <w:r>
        <w:rPr>
          <w:rFonts w:ascii="Tahoma" w:hAnsi="Tahoma" w:cs="Tahoma" w:hint="cs"/>
          <w:sz w:val="20"/>
          <w:szCs w:val="20"/>
          <w:rtl/>
        </w:rPr>
        <w:t xml:space="preserve">הסיעות </w:t>
      </w:r>
      <w:r w:rsidRPr="00C17DF6">
        <w:rPr>
          <w:rFonts w:ascii="Tahoma" w:hAnsi="Tahoma" w:cs="Tahoma" w:hint="cs"/>
          <w:sz w:val="20"/>
          <w:szCs w:val="20"/>
          <w:rtl/>
        </w:rPr>
        <w:t xml:space="preserve">ליו"ר הכנסת </w:t>
      </w:r>
      <w:r w:rsidR="00C536C2">
        <w:rPr>
          <w:rFonts w:ascii="Tahoma" w:hAnsi="Tahoma" w:cs="Tahoma" w:hint="cs"/>
          <w:sz w:val="20"/>
          <w:szCs w:val="20"/>
          <w:rtl/>
        </w:rPr>
        <w:t xml:space="preserve">הודעה </w:t>
      </w:r>
      <w:r w:rsidRPr="00C17DF6">
        <w:rPr>
          <w:rFonts w:ascii="Tahoma" w:hAnsi="Tahoma" w:cs="Tahoma" w:hint="cs"/>
          <w:sz w:val="20"/>
          <w:szCs w:val="20"/>
          <w:rtl/>
        </w:rPr>
        <w:t>בדבר רצונן להתנהל במשותף ויראו אותן כאילו היו סיעה אחת בכל הנוגע למימון הוצאות הבחירות ובכל הנוגע למסירת חשבונותיהן למבקר המדינה.</w:t>
      </w:r>
      <w:r w:rsidRPr="00C17DF6">
        <w:rPr>
          <w:rFonts w:ascii="Tahoma" w:hAnsi="Tahoma" w:cs="Tahoma"/>
          <w:sz w:val="20"/>
          <w:szCs w:val="20"/>
          <w:rtl/>
        </w:rPr>
        <w:t xml:space="preserve"> </w:t>
      </w:r>
    </w:p>
    <w:p w:rsidR="00144B32" w:rsidRPr="00136A11" w:rsidP="00144B32" w14:paraId="4ED32D06" w14:textId="77777777">
      <w:pPr>
        <w:spacing w:line="300" w:lineRule="exact"/>
        <w:jc w:val="both"/>
        <w:rPr>
          <w:rFonts w:ascii="Tahoma" w:hAnsi="Tahoma" w:cs="Tahoma"/>
          <w:sz w:val="20"/>
          <w:szCs w:val="20"/>
          <w:rtl/>
        </w:rPr>
      </w:pPr>
      <w:r>
        <w:rPr>
          <w:rFonts w:ascii="Tahoma" w:hAnsi="Tahoma" w:cs="Tahoma" w:hint="cs"/>
          <w:sz w:val="20"/>
          <w:szCs w:val="20"/>
          <w:rtl/>
        </w:rPr>
        <w:t>אם הוחלט כי החשבונות של כל אחת מהסיעות והמפלגות הנכללות ברשימה המשותפת ינוהלו בנפרד</w:t>
      </w:r>
      <w:r w:rsidRPr="00C17DF6">
        <w:rPr>
          <w:rFonts w:ascii="Tahoma" w:hAnsi="Tahoma" w:cs="Tahoma" w:hint="cs"/>
          <w:sz w:val="20"/>
          <w:szCs w:val="20"/>
          <w:rtl/>
        </w:rPr>
        <w:t xml:space="preserve">, על כל </w:t>
      </w:r>
      <w:r>
        <w:rPr>
          <w:rFonts w:ascii="Tahoma" w:hAnsi="Tahoma" w:cs="Tahoma" w:hint="cs"/>
          <w:sz w:val="20"/>
          <w:szCs w:val="20"/>
          <w:rtl/>
        </w:rPr>
        <w:t>אחת מהסיעות והמפלגות האמורות</w:t>
      </w:r>
      <w:r w:rsidRPr="00C17DF6">
        <w:rPr>
          <w:rFonts w:ascii="Tahoma" w:hAnsi="Tahoma" w:cs="Tahoma" w:hint="cs"/>
          <w:sz w:val="20"/>
          <w:szCs w:val="20"/>
          <w:rtl/>
        </w:rPr>
        <w:t xml:space="preserve"> למסור </w:t>
      </w:r>
      <w:r>
        <w:rPr>
          <w:rFonts w:ascii="Tahoma" w:hAnsi="Tahoma" w:cs="Tahoma" w:hint="cs"/>
          <w:sz w:val="20"/>
          <w:szCs w:val="20"/>
          <w:rtl/>
        </w:rPr>
        <w:t xml:space="preserve">את </w:t>
      </w:r>
      <w:r w:rsidRPr="00C17DF6">
        <w:rPr>
          <w:rFonts w:ascii="Tahoma" w:hAnsi="Tahoma" w:cs="Tahoma" w:hint="cs"/>
          <w:sz w:val="20"/>
          <w:szCs w:val="20"/>
          <w:rtl/>
        </w:rPr>
        <w:t>חשבונותיה למבקר המדינה בנפרד</w:t>
      </w:r>
      <w:r>
        <w:rPr>
          <w:rFonts w:ascii="Tahoma" w:hAnsi="Tahoma" w:cs="Tahoma" w:hint="cs"/>
          <w:sz w:val="20"/>
          <w:szCs w:val="20"/>
          <w:rtl/>
        </w:rPr>
        <w:t>,</w:t>
      </w:r>
      <w:r w:rsidRPr="00C17DF6">
        <w:rPr>
          <w:rFonts w:ascii="Tahoma" w:hAnsi="Tahoma" w:cs="Tahoma" w:hint="cs"/>
          <w:sz w:val="20"/>
          <w:szCs w:val="20"/>
          <w:rtl/>
        </w:rPr>
        <w:t xml:space="preserve"> </w:t>
      </w:r>
      <w:r w:rsidRPr="00136A11">
        <w:rPr>
          <w:rFonts w:ascii="Tahoma" w:hAnsi="Tahoma" w:cs="Tahoma" w:hint="cs"/>
          <w:sz w:val="20"/>
          <w:szCs w:val="20"/>
          <w:rtl/>
        </w:rPr>
        <w:t>ובביקורת ייבדקו חשבונותיה של כל אחת מהסיעות בנפרד. לעומת זאת, בביקורת על רשימה משותפת המתנהלת במשותף ייבדקו חשבונות הרשימה המשותפת כולה.</w:t>
      </w:r>
      <w:r w:rsidRPr="00136A11">
        <w:rPr>
          <w:rFonts w:hint="cs"/>
          <w:rtl/>
        </w:rPr>
        <w:t xml:space="preserve"> </w:t>
      </w:r>
      <w:r w:rsidRPr="00136A11">
        <w:rPr>
          <w:rFonts w:ascii="Tahoma" w:hAnsi="Tahoma" w:cs="Tahoma" w:hint="cs"/>
          <w:sz w:val="20"/>
          <w:szCs w:val="20"/>
          <w:rtl/>
        </w:rPr>
        <w:t>הרשימה המשותפת "המחנה הממלכתי בראשות בני גנץ לראשות הממשלה"</w:t>
      </w:r>
      <w:r w:rsidRPr="00136A11">
        <w:rPr>
          <w:rFonts w:hint="cs"/>
          <w:szCs w:val="20"/>
          <w:rtl/>
        </w:rPr>
        <w:t xml:space="preserve"> </w:t>
      </w:r>
      <w:r w:rsidRPr="00136A11">
        <w:rPr>
          <w:rFonts w:ascii="Tahoma" w:hAnsi="Tahoma" w:cs="Tahoma" w:hint="cs"/>
          <w:sz w:val="20"/>
          <w:szCs w:val="20"/>
          <w:rtl/>
        </w:rPr>
        <w:t xml:space="preserve">שהגישו שתי סיעות, כמפורט להלן, </w:t>
      </w:r>
      <w:r w:rsidR="00951B2F">
        <w:rPr>
          <w:rFonts w:ascii="Tahoma" w:hAnsi="Tahoma" w:cs="Tahoma" w:hint="cs"/>
          <w:sz w:val="20"/>
          <w:szCs w:val="20"/>
          <w:rtl/>
        </w:rPr>
        <w:t xml:space="preserve">מסרה דוח </w:t>
      </w:r>
      <w:r w:rsidR="00836B16">
        <w:rPr>
          <w:rFonts w:ascii="Tahoma" w:hAnsi="Tahoma" w:cs="Tahoma" w:hint="cs"/>
          <w:sz w:val="20"/>
          <w:szCs w:val="20"/>
          <w:rtl/>
        </w:rPr>
        <w:t xml:space="preserve">כספי </w:t>
      </w:r>
      <w:r w:rsidR="00951B2F">
        <w:rPr>
          <w:rFonts w:ascii="Tahoma" w:hAnsi="Tahoma" w:cs="Tahoma" w:hint="cs"/>
          <w:sz w:val="20"/>
          <w:szCs w:val="20"/>
          <w:rtl/>
        </w:rPr>
        <w:t>אחד</w:t>
      </w:r>
      <w:r w:rsidRPr="00136A11">
        <w:rPr>
          <w:rFonts w:ascii="Tahoma" w:hAnsi="Tahoma" w:cs="Tahoma" w:hint="cs"/>
          <w:sz w:val="20"/>
          <w:szCs w:val="20"/>
          <w:rtl/>
        </w:rPr>
        <w:t>, ולפיכך הביקורת עסקה בכלל חשבונות הרשימה כסיעה אחת.</w:t>
      </w:r>
      <w:r w:rsidR="00586C27">
        <w:rPr>
          <w:rFonts w:ascii="Tahoma" w:hAnsi="Tahoma" w:cs="Tahoma" w:hint="cs"/>
          <w:sz w:val="20"/>
          <w:szCs w:val="20"/>
          <w:rtl/>
        </w:rPr>
        <w:t xml:space="preserve"> </w:t>
      </w:r>
    </w:p>
    <w:p w:rsidR="00B43865" w:rsidP="00144B32" w14:paraId="16731E31" w14:textId="77777777">
      <w:pPr>
        <w:spacing w:line="300" w:lineRule="exact"/>
        <w:jc w:val="both"/>
        <w:rPr>
          <w:rFonts w:ascii="Tahoma" w:hAnsi="Tahoma" w:cs="Tahoma"/>
          <w:sz w:val="20"/>
          <w:szCs w:val="20"/>
          <w:rtl/>
        </w:rPr>
      </w:pPr>
      <w:r w:rsidRPr="00136A11">
        <w:rPr>
          <w:rFonts w:ascii="Tahoma" w:hAnsi="Tahoma" w:cs="Tahoma" w:hint="cs"/>
          <w:sz w:val="20"/>
          <w:szCs w:val="20"/>
          <w:rtl/>
        </w:rPr>
        <w:t xml:space="preserve">בדוח זה יפורטו תוצאות הביקורת על חשבונותיהן של </w:t>
      </w:r>
      <w:r w:rsidRPr="00136A11" w:rsidR="00F51D81">
        <w:rPr>
          <w:rFonts w:ascii="Tahoma" w:hAnsi="Tahoma" w:cs="Tahoma" w:hint="cs"/>
          <w:sz w:val="20"/>
          <w:szCs w:val="20"/>
          <w:rtl/>
        </w:rPr>
        <w:t xml:space="preserve">12 </w:t>
      </w:r>
      <w:r w:rsidRPr="00136A11">
        <w:rPr>
          <w:rFonts w:ascii="Tahoma" w:hAnsi="Tahoma" w:cs="Tahoma" w:hint="cs"/>
          <w:sz w:val="20"/>
          <w:szCs w:val="20"/>
          <w:rtl/>
        </w:rPr>
        <w:t>רשימות המועמדים שהוגשו מטעם</w:t>
      </w:r>
      <w:r w:rsidRPr="00136A11" w:rsidR="00E47A26">
        <w:rPr>
          <w:rFonts w:ascii="Tahoma" w:hAnsi="Tahoma" w:cs="Tahoma" w:hint="cs"/>
          <w:sz w:val="20"/>
          <w:szCs w:val="20"/>
          <w:rtl/>
        </w:rPr>
        <w:t xml:space="preserve"> </w:t>
      </w:r>
      <w:r w:rsidRPr="00136A11" w:rsidR="00EB5D30">
        <w:rPr>
          <w:rFonts w:ascii="Tahoma" w:hAnsi="Tahoma" w:cs="Tahoma" w:hint="cs"/>
          <w:sz w:val="20"/>
          <w:szCs w:val="20"/>
          <w:rtl/>
        </w:rPr>
        <w:t>20</w:t>
      </w:r>
      <w:r w:rsidRPr="00136A11" w:rsidR="00F51D81">
        <w:rPr>
          <w:rFonts w:ascii="Tahoma" w:hAnsi="Tahoma" w:cs="Tahoma" w:hint="cs"/>
          <w:sz w:val="20"/>
          <w:szCs w:val="20"/>
          <w:rtl/>
        </w:rPr>
        <w:t xml:space="preserve"> </w:t>
      </w:r>
      <w:r w:rsidRPr="00136A11">
        <w:rPr>
          <w:rFonts w:ascii="Tahoma" w:hAnsi="Tahoma" w:cs="Tahoma" w:hint="cs"/>
          <w:sz w:val="20"/>
          <w:szCs w:val="20"/>
          <w:rtl/>
        </w:rPr>
        <w:t xml:space="preserve">סיעות, כמפורט להלן, לפי סדר </w:t>
      </w:r>
      <w:r w:rsidRPr="00136A11" w:rsidR="00451752">
        <w:rPr>
          <w:rFonts w:ascii="Tahoma" w:hAnsi="Tahoma" w:cs="Tahoma" w:hint="cs"/>
          <w:sz w:val="20"/>
          <w:szCs w:val="20"/>
          <w:rtl/>
        </w:rPr>
        <w:t>א</w:t>
      </w:r>
      <w:r w:rsidRPr="00136A11" w:rsidR="00451752">
        <w:rPr>
          <w:rFonts w:ascii="Tahoma" w:hAnsi="Tahoma" w:cs="Tahoma" w:hint="eastAsia"/>
          <w:sz w:val="20"/>
          <w:szCs w:val="20"/>
          <w:rtl/>
        </w:rPr>
        <w:t>לפביתי</w:t>
      </w:r>
      <w:r w:rsidRPr="00136A11">
        <w:rPr>
          <w:rFonts w:ascii="Tahoma" w:hAnsi="Tahoma" w:cs="Tahoma"/>
          <w:sz w:val="20"/>
          <w:szCs w:val="20"/>
          <w:rtl/>
        </w:rPr>
        <w:t>:</w:t>
      </w:r>
      <w:r w:rsidRPr="00625868">
        <w:rPr>
          <w:rFonts w:ascii="Tahoma" w:hAnsi="Tahoma" w:cs="Tahoma"/>
          <w:sz w:val="20"/>
          <w:szCs w:val="20"/>
          <w:rtl/>
        </w:rPr>
        <w:t xml:space="preserve"> </w:t>
      </w:r>
    </w:p>
    <w:p w:rsidR="003A0AC6" w:rsidRPr="003A0AC6" w:rsidP="00E47A26" w14:paraId="5959FD90" w14:textId="77777777">
      <w:pPr>
        <w:pStyle w:val="ListParagraph"/>
        <w:numPr>
          <w:ilvl w:val="0"/>
          <w:numId w:val="6"/>
        </w:numPr>
        <w:autoSpaceDE/>
        <w:autoSpaceDN/>
        <w:adjustRightInd/>
        <w:spacing w:line="300" w:lineRule="exact"/>
        <w:ind w:left="397" w:hanging="397"/>
        <w:contextualSpacing/>
        <w:rPr>
          <w:szCs w:val="20"/>
        </w:rPr>
      </w:pPr>
      <w:bookmarkStart w:id="8" w:name="_Hlk155080975"/>
      <w:r>
        <w:rPr>
          <w:rFonts w:hint="cs"/>
          <w:b/>
          <w:bCs/>
          <w:szCs w:val="20"/>
          <w:rtl/>
        </w:rPr>
        <w:t xml:space="preserve">הבית היהודי בראשות איילת שקד </w:t>
      </w:r>
      <w:r>
        <w:rPr>
          <w:rFonts w:hint="cs"/>
          <w:szCs w:val="20"/>
          <w:rtl/>
        </w:rPr>
        <w:t xml:space="preserve">- רשימת מועמדים משותפת </w:t>
      </w:r>
      <w:r w:rsidRPr="00136A11">
        <w:rPr>
          <w:rFonts w:hint="eastAsia"/>
          <w:szCs w:val="20"/>
          <w:rtl/>
        </w:rPr>
        <w:t>שהוגשה</w:t>
      </w:r>
      <w:r w:rsidRPr="00136A11">
        <w:rPr>
          <w:szCs w:val="20"/>
          <w:rtl/>
        </w:rPr>
        <w:t xml:space="preserve"> </w:t>
      </w:r>
      <w:r w:rsidRPr="00136A11">
        <w:rPr>
          <w:rFonts w:hint="eastAsia"/>
          <w:szCs w:val="20"/>
          <w:rtl/>
        </w:rPr>
        <w:t>מטעם</w:t>
      </w:r>
      <w:r w:rsidRPr="00136A11">
        <w:rPr>
          <w:szCs w:val="20"/>
          <w:rtl/>
        </w:rPr>
        <w:t xml:space="preserve"> </w:t>
      </w:r>
      <w:r w:rsidRPr="00136A11">
        <w:rPr>
          <w:rFonts w:hint="eastAsia"/>
          <w:szCs w:val="20"/>
          <w:rtl/>
        </w:rPr>
        <w:t>המפלגות</w:t>
      </w:r>
      <w:r w:rsidRPr="00136A11">
        <w:rPr>
          <w:szCs w:val="20"/>
          <w:rtl/>
        </w:rPr>
        <w:t xml:space="preserve"> </w:t>
      </w:r>
      <w:r w:rsidRPr="00136A11">
        <w:rPr>
          <w:rFonts w:hint="eastAsia"/>
          <w:szCs w:val="20"/>
          <w:rtl/>
        </w:rPr>
        <w:t>צל</w:t>
      </w:r>
      <w:r w:rsidRPr="00136A11">
        <w:rPr>
          <w:szCs w:val="20"/>
          <w:rtl/>
        </w:rPr>
        <w:t>"ש</w:t>
      </w:r>
      <w:r w:rsidRPr="00136A11">
        <w:rPr>
          <w:rFonts w:hint="cs"/>
          <w:szCs w:val="20"/>
          <w:rtl/>
        </w:rPr>
        <w:t>,</w:t>
      </w:r>
      <w:r w:rsidRPr="00136A11">
        <w:rPr>
          <w:szCs w:val="20"/>
          <w:rtl/>
        </w:rPr>
        <w:t xml:space="preserve"> הבית היהודי </w:t>
      </w:r>
      <w:r w:rsidRPr="00136A11">
        <w:rPr>
          <w:rFonts w:hint="cs"/>
          <w:szCs w:val="20"/>
          <w:rtl/>
        </w:rPr>
        <w:t xml:space="preserve">מיסודה של המפד"ל </w:t>
      </w:r>
      <w:r w:rsidRPr="00136A11">
        <w:rPr>
          <w:rFonts w:hint="eastAsia"/>
          <w:szCs w:val="20"/>
          <w:rtl/>
        </w:rPr>
        <w:t>ומפלגת</w:t>
      </w:r>
      <w:r w:rsidRPr="00136A11">
        <w:rPr>
          <w:szCs w:val="20"/>
          <w:rtl/>
        </w:rPr>
        <w:t xml:space="preserve"> </w:t>
      </w:r>
      <w:r w:rsidRPr="00136A11">
        <w:rPr>
          <w:rFonts w:hint="eastAsia"/>
          <w:szCs w:val="20"/>
          <w:rtl/>
        </w:rPr>
        <w:t>דתי</w:t>
      </w:r>
      <w:r w:rsidRPr="00136A11">
        <w:rPr>
          <w:szCs w:val="20"/>
          <w:rtl/>
        </w:rPr>
        <w:t xml:space="preserve"> </w:t>
      </w:r>
      <w:r w:rsidRPr="00136A11">
        <w:rPr>
          <w:rFonts w:hint="eastAsia"/>
          <w:szCs w:val="20"/>
          <w:rtl/>
        </w:rPr>
        <w:t>לאומי</w:t>
      </w:r>
      <w:r w:rsidRPr="00136A11">
        <w:rPr>
          <w:szCs w:val="20"/>
          <w:rtl/>
        </w:rPr>
        <w:t xml:space="preserve"> </w:t>
      </w:r>
      <w:r w:rsidRPr="00136A11">
        <w:rPr>
          <w:rFonts w:hint="eastAsia"/>
          <w:szCs w:val="20"/>
          <w:rtl/>
        </w:rPr>
        <w:t>ישראלי</w:t>
      </w:r>
      <w:r w:rsidRPr="00136A11">
        <w:rPr>
          <w:rFonts w:hint="cs"/>
          <w:szCs w:val="20"/>
          <w:rtl/>
        </w:rPr>
        <w:t xml:space="preserve"> למען כלל ישראל</w:t>
      </w:r>
      <w:r>
        <w:rPr>
          <w:rFonts w:hint="cs"/>
          <w:szCs w:val="20"/>
          <w:rtl/>
        </w:rPr>
        <w:t xml:space="preserve">. </w:t>
      </w:r>
    </w:p>
    <w:p w:rsidR="00B43865" w:rsidRPr="00934192" w:rsidP="00E47A26" w14:paraId="6C616D41" w14:textId="77777777">
      <w:pPr>
        <w:pStyle w:val="ListParagraph"/>
        <w:numPr>
          <w:ilvl w:val="0"/>
          <w:numId w:val="6"/>
        </w:numPr>
        <w:autoSpaceDE/>
        <w:autoSpaceDN/>
        <w:adjustRightInd/>
        <w:spacing w:line="300" w:lineRule="exact"/>
        <w:ind w:left="397" w:hanging="397"/>
        <w:contextualSpacing/>
        <w:rPr>
          <w:szCs w:val="20"/>
          <w:rtl/>
        </w:rPr>
      </w:pPr>
      <w:r w:rsidRPr="00482A5B">
        <w:rPr>
          <w:rFonts w:hint="cs"/>
          <w:b/>
          <w:bCs/>
          <w:szCs w:val="20"/>
          <w:rtl/>
        </w:rPr>
        <w:t>הליכוד בהנהגת בנימין נתניהו לראשות הממשלה</w:t>
      </w:r>
      <w:r w:rsidRPr="00934192">
        <w:rPr>
          <w:rFonts w:hint="cs"/>
          <w:szCs w:val="20"/>
          <w:rtl/>
        </w:rPr>
        <w:t xml:space="preserve"> </w:t>
      </w:r>
      <w:r w:rsidR="001C2467">
        <w:rPr>
          <w:rFonts w:hint="cs"/>
          <w:szCs w:val="20"/>
          <w:rtl/>
        </w:rPr>
        <w:t>(להלן - הליכוד</w:t>
      </w:r>
      <w:r w:rsidRPr="00934192">
        <w:rPr>
          <w:rFonts w:hint="cs"/>
          <w:szCs w:val="20"/>
          <w:rtl/>
        </w:rPr>
        <w:t>).</w:t>
      </w:r>
    </w:p>
    <w:p w:rsidR="003677A2" w:rsidRPr="00CD5FE3" w:rsidP="00C536C2" w14:paraId="70A93EB0" w14:textId="77777777">
      <w:pPr>
        <w:pStyle w:val="ListParagraph"/>
        <w:numPr>
          <w:ilvl w:val="0"/>
          <w:numId w:val="6"/>
        </w:numPr>
        <w:autoSpaceDE/>
        <w:autoSpaceDN/>
        <w:adjustRightInd/>
        <w:spacing w:line="300" w:lineRule="exact"/>
        <w:ind w:left="397" w:hanging="397"/>
        <w:contextualSpacing/>
        <w:rPr>
          <w:szCs w:val="20"/>
        </w:rPr>
      </w:pPr>
      <w:r w:rsidRPr="00CD5FE3">
        <w:rPr>
          <w:rFonts w:hint="cs"/>
          <w:b/>
          <w:bCs/>
          <w:szCs w:val="20"/>
          <w:rtl/>
        </w:rPr>
        <w:t>המחנה הממלכתי בראשות בני גנץ לראשות הממשלה</w:t>
      </w:r>
      <w:r>
        <w:rPr>
          <w:rFonts w:hint="cs"/>
          <w:szCs w:val="20"/>
          <w:rtl/>
        </w:rPr>
        <w:t xml:space="preserve"> </w:t>
      </w:r>
      <w:r w:rsidR="00E144CF">
        <w:rPr>
          <w:rFonts w:hint="cs"/>
          <w:szCs w:val="20"/>
          <w:rtl/>
        </w:rPr>
        <w:t xml:space="preserve">- </w:t>
      </w:r>
      <w:r>
        <w:rPr>
          <w:rFonts w:hint="cs"/>
          <w:szCs w:val="20"/>
          <w:rtl/>
        </w:rPr>
        <w:t xml:space="preserve">רשימת מועמדים משותפת שהוגשה מטעם מפלגת חוסן ישראל, ותקווה חדשה - אחדות לישראל (להלן - </w:t>
      </w:r>
      <w:r w:rsidR="00866BCE">
        <w:rPr>
          <w:rFonts w:hint="cs"/>
          <w:szCs w:val="20"/>
          <w:rtl/>
        </w:rPr>
        <w:t>המחנה הממלכתי</w:t>
      </w:r>
      <w:r>
        <w:rPr>
          <w:rFonts w:hint="cs"/>
          <w:szCs w:val="20"/>
          <w:rtl/>
        </w:rPr>
        <w:t xml:space="preserve">). </w:t>
      </w:r>
    </w:p>
    <w:p w:rsidR="00B43865" w:rsidRPr="00136A11" w:rsidP="00C536C2" w14:paraId="27D6CB51" w14:textId="77777777">
      <w:pPr>
        <w:pStyle w:val="ListParagraph"/>
        <w:numPr>
          <w:ilvl w:val="0"/>
          <w:numId w:val="6"/>
        </w:numPr>
        <w:autoSpaceDE/>
        <w:autoSpaceDN/>
        <w:adjustRightInd/>
        <w:spacing w:line="300" w:lineRule="exact"/>
        <w:ind w:left="397" w:hanging="397"/>
        <w:contextualSpacing/>
        <w:rPr>
          <w:szCs w:val="20"/>
        </w:rPr>
      </w:pPr>
      <w:r>
        <w:rPr>
          <w:rFonts w:hint="cs"/>
          <w:b/>
          <w:bCs/>
          <w:szCs w:val="20"/>
          <w:rtl/>
        </w:rPr>
        <w:t xml:space="preserve">הציונות הדתית בראשות בצלאל סמוטריץ </w:t>
      </w:r>
      <w:r w:rsidR="004D0F59">
        <w:rPr>
          <w:rFonts w:hint="cs"/>
          <w:b/>
          <w:bCs/>
          <w:szCs w:val="20"/>
          <w:rtl/>
        </w:rPr>
        <w:t xml:space="preserve">ועוצמה יהודית בראשות איתמר בן גביר </w:t>
      </w:r>
      <w:r w:rsidR="00F919BC">
        <w:rPr>
          <w:rFonts w:hint="cs"/>
          <w:szCs w:val="20"/>
          <w:rtl/>
        </w:rPr>
        <w:t xml:space="preserve">- </w:t>
      </w:r>
      <w:r w:rsidRPr="00934192" w:rsidR="00F919BC">
        <w:rPr>
          <w:rFonts w:hint="cs"/>
          <w:szCs w:val="20"/>
          <w:rtl/>
        </w:rPr>
        <w:t xml:space="preserve">רשימת מועמדים משותפת שהוגשה </w:t>
      </w:r>
      <w:r w:rsidRPr="00136A11" w:rsidR="00F919BC">
        <w:rPr>
          <w:rFonts w:hint="cs"/>
          <w:szCs w:val="20"/>
          <w:rtl/>
        </w:rPr>
        <w:t>מטעם</w:t>
      </w:r>
      <w:r w:rsidRPr="00136A11" w:rsidR="00F919BC">
        <w:rPr>
          <w:b/>
          <w:bCs/>
          <w:szCs w:val="20"/>
          <w:rtl/>
        </w:rPr>
        <w:t xml:space="preserve"> </w:t>
      </w:r>
      <w:r w:rsidRPr="00136A11" w:rsidR="003677A2">
        <w:rPr>
          <w:rFonts w:hint="cs"/>
          <w:szCs w:val="20"/>
          <w:rtl/>
        </w:rPr>
        <w:t>ארץ ישראל שלנו</w:t>
      </w:r>
      <w:r w:rsidR="004C2F87">
        <w:rPr>
          <w:rFonts w:hint="cs"/>
          <w:szCs w:val="20"/>
          <w:rtl/>
        </w:rPr>
        <w:t xml:space="preserve"> -</w:t>
      </w:r>
      <w:r w:rsidRPr="00136A11" w:rsidR="004C2F87">
        <w:rPr>
          <w:rFonts w:hint="cs"/>
          <w:szCs w:val="20"/>
          <w:rtl/>
        </w:rPr>
        <w:t xml:space="preserve"> </w:t>
      </w:r>
      <w:r w:rsidRPr="00136A11" w:rsidR="003677A2">
        <w:rPr>
          <w:rFonts w:hint="cs"/>
          <w:szCs w:val="20"/>
          <w:rtl/>
        </w:rPr>
        <w:t xml:space="preserve">מפלגה יהודית מאוחדת לשלמות התורה העם והארץ (להלן - א"י שלנו), </w:t>
      </w:r>
      <w:r w:rsidRPr="00136A11">
        <w:rPr>
          <w:rFonts w:hint="cs"/>
          <w:szCs w:val="20"/>
          <w:rtl/>
        </w:rPr>
        <w:t>האיחוד הלאומי</w:t>
      </w:r>
      <w:r w:rsidRPr="00136A11" w:rsidR="00030A9F">
        <w:rPr>
          <w:rFonts w:hint="cs"/>
          <w:szCs w:val="20"/>
          <w:rtl/>
        </w:rPr>
        <w:t xml:space="preserve"> </w:t>
      </w:r>
      <w:r w:rsidRPr="00136A11">
        <w:rPr>
          <w:rFonts w:hint="cs"/>
          <w:szCs w:val="20"/>
          <w:rtl/>
        </w:rPr>
        <w:t>-</w:t>
      </w:r>
      <w:r w:rsidRPr="00136A11" w:rsidR="00030A9F">
        <w:rPr>
          <w:rFonts w:hint="cs"/>
          <w:szCs w:val="20"/>
          <w:rtl/>
        </w:rPr>
        <w:t xml:space="preserve"> </w:t>
      </w:r>
      <w:r w:rsidRPr="00136A11">
        <w:rPr>
          <w:rFonts w:hint="cs"/>
          <w:szCs w:val="20"/>
          <w:rtl/>
        </w:rPr>
        <w:t>תקומה</w:t>
      </w:r>
      <w:r w:rsidRPr="00136A11" w:rsidR="00F919BC">
        <w:rPr>
          <w:rFonts w:hint="cs"/>
          <w:szCs w:val="20"/>
          <w:rtl/>
        </w:rPr>
        <w:t xml:space="preserve"> (להלן - </w:t>
      </w:r>
      <w:r w:rsidRPr="00136A11">
        <w:rPr>
          <w:rFonts w:hint="cs"/>
          <w:szCs w:val="20"/>
          <w:rtl/>
        </w:rPr>
        <w:t>האיחוד הלאומי</w:t>
      </w:r>
      <w:r w:rsidRPr="00136A11" w:rsidR="00F919BC">
        <w:rPr>
          <w:rFonts w:hint="cs"/>
          <w:szCs w:val="20"/>
          <w:rtl/>
        </w:rPr>
        <w:t>)</w:t>
      </w:r>
      <w:r w:rsidR="0076613C">
        <w:rPr>
          <w:rFonts w:hint="cs"/>
          <w:szCs w:val="20"/>
          <w:rtl/>
        </w:rPr>
        <w:t>,</w:t>
      </w:r>
      <w:r w:rsidRPr="00136A11" w:rsidR="00F919BC">
        <w:rPr>
          <w:rFonts w:hint="cs"/>
          <w:szCs w:val="20"/>
          <w:rtl/>
        </w:rPr>
        <w:t xml:space="preserve"> </w:t>
      </w:r>
      <w:r w:rsidRPr="00136A11">
        <w:rPr>
          <w:rFonts w:hint="cs"/>
          <w:szCs w:val="20"/>
          <w:rtl/>
        </w:rPr>
        <w:t>חזית יהודית לאומית</w:t>
      </w:r>
      <w:r w:rsidR="0076613C">
        <w:rPr>
          <w:rFonts w:hint="cs"/>
          <w:szCs w:val="20"/>
          <w:rtl/>
        </w:rPr>
        <w:t>,</w:t>
      </w:r>
      <w:r w:rsidRPr="00136A11" w:rsidR="00F919BC">
        <w:rPr>
          <w:rFonts w:hint="cs"/>
          <w:szCs w:val="20"/>
          <w:rtl/>
        </w:rPr>
        <w:t xml:space="preserve"> </w:t>
      </w:r>
      <w:r w:rsidRPr="00136A11" w:rsidR="003677A2">
        <w:rPr>
          <w:rFonts w:hint="cs"/>
          <w:szCs w:val="20"/>
          <w:rtl/>
        </w:rPr>
        <w:t xml:space="preserve">עתיד אחד </w:t>
      </w:r>
      <w:r w:rsidR="00635B02">
        <w:rPr>
          <w:rFonts w:hint="cs"/>
          <w:szCs w:val="20"/>
          <w:rtl/>
        </w:rPr>
        <w:t xml:space="preserve">- </w:t>
      </w:r>
      <w:r w:rsidRPr="00136A11" w:rsidR="003677A2">
        <w:rPr>
          <w:rFonts w:hint="cs"/>
          <w:szCs w:val="20"/>
          <w:rtl/>
        </w:rPr>
        <w:t xml:space="preserve">עתיד טוב לישראל (להלן - עתיד אחד) </w:t>
      </w:r>
      <w:r w:rsidRPr="00136A11" w:rsidR="00F919BC">
        <w:rPr>
          <w:rFonts w:hint="cs"/>
          <w:szCs w:val="20"/>
          <w:rtl/>
        </w:rPr>
        <w:t>ו</w:t>
      </w:r>
      <w:r w:rsidRPr="00136A11">
        <w:rPr>
          <w:rFonts w:hint="cs"/>
          <w:szCs w:val="20"/>
          <w:rtl/>
        </w:rPr>
        <w:t>מפלגת לזוז (להלן - לזוז)</w:t>
      </w:r>
      <w:r w:rsidRPr="00136A11" w:rsidR="00F919BC">
        <w:rPr>
          <w:rFonts w:hint="cs"/>
          <w:szCs w:val="20"/>
          <w:rtl/>
        </w:rPr>
        <w:t>.</w:t>
      </w:r>
    </w:p>
    <w:p w:rsidR="00B43865" w:rsidP="00946158" w14:paraId="7642B31F" w14:textId="77777777">
      <w:pPr>
        <w:pStyle w:val="ListParagraph"/>
        <w:numPr>
          <w:ilvl w:val="0"/>
          <w:numId w:val="6"/>
        </w:numPr>
        <w:autoSpaceDE/>
        <w:autoSpaceDN/>
        <w:adjustRightInd/>
        <w:spacing w:line="300" w:lineRule="exact"/>
        <w:ind w:left="397" w:hanging="397"/>
        <w:contextualSpacing/>
        <w:rPr>
          <w:szCs w:val="20"/>
        </w:rPr>
      </w:pPr>
      <w:r w:rsidRPr="00482A5B">
        <w:rPr>
          <w:b/>
          <w:bCs/>
          <w:szCs w:val="20"/>
          <w:rtl/>
        </w:rPr>
        <w:t>התאחדות הספרדים שומרי תורה</w:t>
      </w:r>
      <w:r>
        <w:rPr>
          <w:rFonts w:hint="cs"/>
          <w:b/>
          <w:bCs/>
          <w:szCs w:val="20"/>
        </w:rPr>
        <w:t xml:space="preserve"> </w:t>
      </w:r>
      <w:r w:rsidRPr="00482A5B">
        <w:rPr>
          <w:b/>
          <w:bCs/>
          <w:szCs w:val="20"/>
          <w:rtl/>
        </w:rPr>
        <w:t>תנועתו של מרן הרב עובדיה יוסף זצ"ל</w:t>
      </w:r>
      <w:r w:rsidRPr="00482A5B">
        <w:rPr>
          <w:rFonts w:hint="cs"/>
          <w:b/>
          <w:bCs/>
          <w:szCs w:val="20"/>
          <w:rtl/>
        </w:rPr>
        <w:t xml:space="preserve"> </w:t>
      </w:r>
      <w:r>
        <w:rPr>
          <w:rFonts w:hint="cs"/>
          <w:szCs w:val="20"/>
          <w:rtl/>
        </w:rPr>
        <w:t>(להלן - ש"ס).</w:t>
      </w:r>
    </w:p>
    <w:p w:rsidR="00EC0B70" w:rsidRPr="00CD5FE3" w:rsidP="00946158" w14:paraId="77DE9E26" w14:textId="77777777">
      <w:pPr>
        <w:pStyle w:val="ListParagraph"/>
        <w:numPr>
          <w:ilvl w:val="0"/>
          <w:numId w:val="6"/>
        </w:numPr>
        <w:autoSpaceDE/>
        <w:autoSpaceDN/>
        <w:adjustRightInd/>
        <w:spacing w:line="300" w:lineRule="exact"/>
        <w:ind w:left="397" w:hanging="397"/>
        <w:contextualSpacing/>
        <w:rPr>
          <w:szCs w:val="20"/>
        </w:rPr>
      </w:pPr>
      <w:r w:rsidRPr="00CD5FE3">
        <w:rPr>
          <w:rFonts w:hint="cs"/>
          <w:b/>
          <w:bCs/>
          <w:szCs w:val="20"/>
          <w:rtl/>
        </w:rPr>
        <w:t>חופש כלכל</w:t>
      </w:r>
      <w:r>
        <w:rPr>
          <w:rFonts w:hint="cs"/>
          <w:b/>
          <w:bCs/>
          <w:szCs w:val="20"/>
          <w:rtl/>
        </w:rPr>
        <w:t>י</w:t>
      </w:r>
      <w:r w:rsidRPr="00CD5FE3">
        <w:rPr>
          <w:rFonts w:hint="cs"/>
          <w:b/>
          <w:bCs/>
          <w:szCs w:val="20"/>
          <w:rtl/>
        </w:rPr>
        <w:t xml:space="preserve"> בראשות אביר קארה</w:t>
      </w:r>
      <w:r>
        <w:rPr>
          <w:rFonts w:hint="cs"/>
          <w:szCs w:val="20"/>
          <w:rtl/>
        </w:rPr>
        <w:t xml:space="preserve"> (להלן </w:t>
      </w:r>
      <w:r w:rsidR="00C5681C">
        <w:rPr>
          <w:rFonts w:hint="cs"/>
          <w:szCs w:val="20"/>
          <w:rtl/>
        </w:rPr>
        <w:t xml:space="preserve">- </w:t>
      </w:r>
      <w:r>
        <w:rPr>
          <w:rFonts w:hint="cs"/>
          <w:szCs w:val="20"/>
          <w:rtl/>
        </w:rPr>
        <w:t>חופש כלכלי).</w:t>
      </w:r>
    </w:p>
    <w:p w:rsidR="00B43865" w:rsidP="00946158" w14:paraId="32661B9B" w14:textId="77777777">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יהדות התורה והשבת אגודת ישראל</w:t>
      </w:r>
      <w:r>
        <w:rPr>
          <w:rFonts w:hint="cs"/>
          <w:b/>
          <w:bCs/>
          <w:szCs w:val="20"/>
          <w:rtl/>
        </w:rPr>
        <w:t xml:space="preserve"> </w:t>
      </w:r>
      <w:r w:rsidRPr="00482A5B">
        <w:rPr>
          <w:rFonts w:hint="cs"/>
          <w:b/>
          <w:bCs/>
          <w:szCs w:val="20"/>
          <w:rtl/>
        </w:rPr>
        <w:t>-</w:t>
      </w:r>
      <w:r>
        <w:rPr>
          <w:rFonts w:hint="cs"/>
          <w:b/>
          <w:bCs/>
          <w:szCs w:val="20"/>
          <w:rtl/>
        </w:rPr>
        <w:t xml:space="preserve"> </w:t>
      </w:r>
      <w:r w:rsidRPr="00482A5B">
        <w:rPr>
          <w:rFonts w:hint="cs"/>
          <w:b/>
          <w:bCs/>
          <w:szCs w:val="20"/>
          <w:rtl/>
        </w:rPr>
        <w:t>דגל התורה</w:t>
      </w:r>
      <w:r>
        <w:rPr>
          <w:rFonts w:hint="cs"/>
          <w:szCs w:val="20"/>
          <w:rtl/>
        </w:rPr>
        <w:t xml:space="preserve"> - </w:t>
      </w:r>
      <w:r w:rsidRPr="005040CA">
        <w:rPr>
          <w:rFonts w:hint="cs"/>
          <w:szCs w:val="20"/>
          <w:rtl/>
        </w:rPr>
        <w:t>רשימ</w:t>
      </w:r>
      <w:r>
        <w:rPr>
          <w:rFonts w:hint="cs"/>
          <w:szCs w:val="20"/>
          <w:rtl/>
        </w:rPr>
        <w:t xml:space="preserve">ת מועמדים </w:t>
      </w:r>
      <w:r w:rsidRPr="005040CA">
        <w:rPr>
          <w:rFonts w:hint="cs"/>
          <w:szCs w:val="20"/>
          <w:rtl/>
        </w:rPr>
        <w:t>משותפת שהוגשה מטעם</w:t>
      </w:r>
      <w:r>
        <w:rPr>
          <w:rFonts w:hint="cs"/>
          <w:szCs w:val="20"/>
          <w:rtl/>
        </w:rPr>
        <w:t xml:space="preserve"> </w:t>
      </w:r>
      <w:r w:rsidRPr="005040CA">
        <w:rPr>
          <w:szCs w:val="20"/>
          <w:rtl/>
        </w:rPr>
        <w:t>אגודת החרדים - דגל התורה</w:t>
      </w:r>
      <w:r>
        <w:rPr>
          <w:rFonts w:hint="cs"/>
          <w:szCs w:val="20"/>
          <w:rtl/>
        </w:rPr>
        <w:t xml:space="preserve"> (להלן - דגל התורה)</w:t>
      </w:r>
      <w:r>
        <w:rPr>
          <w:rFonts w:hint="cs"/>
          <w:szCs w:val="20"/>
        </w:rPr>
        <w:t>;</w:t>
      </w:r>
      <w:r>
        <w:rPr>
          <w:rFonts w:hint="cs"/>
          <w:szCs w:val="20"/>
          <w:rtl/>
        </w:rPr>
        <w:t xml:space="preserve"> ו</w:t>
      </w:r>
      <w:r w:rsidRPr="005040CA">
        <w:rPr>
          <w:szCs w:val="20"/>
          <w:rtl/>
        </w:rPr>
        <w:t>הסתדרות אגודת ישראל בארץ ישראל</w:t>
      </w:r>
      <w:r>
        <w:rPr>
          <w:rFonts w:hint="cs"/>
          <w:szCs w:val="20"/>
          <w:rtl/>
        </w:rPr>
        <w:t xml:space="preserve"> (להלן - אגודת ישראל).</w:t>
      </w:r>
    </w:p>
    <w:p w:rsidR="00DA637C" w:rsidRPr="00DA637C" w:rsidP="00946158" w14:paraId="123DD045" w14:textId="77777777">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יש עתיד בראשות יאיר לפיד</w:t>
      </w:r>
      <w:r w:rsidRPr="00CD5FE3">
        <w:rPr>
          <w:rFonts w:hint="cs"/>
          <w:b/>
          <w:bCs/>
          <w:szCs w:val="20"/>
          <w:rtl/>
        </w:rPr>
        <w:t xml:space="preserve"> </w:t>
      </w:r>
      <w:r w:rsidRPr="00CD5FE3" w:rsidR="003677A2">
        <w:rPr>
          <w:rFonts w:hint="cs"/>
          <w:b/>
          <w:bCs/>
          <w:szCs w:val="20"/>
          <w:rtl/>
        </w:rPr>
        <w:t>לראשות הממשלה</w:t>
      </w:r>
      <w:r w:rsidR="003677A2">
        <w:rPr>
          <w:rFonts w:hint="cs"/>
          <w:szCs w:val="20"/>
          <w:rtl/>
        </w:rPr>
        <w:t xml:space="preserve"> </w:t>
      </w:r>
      <w:r w:rsidRPr="005A79CC">
        <w:rPr>
          <w:rFonts w:hint="cs"/>
          <w:szCs w:val="20"/>
          <w:rtl/>
        </w:rPr>
        <w:t>(להלן - יש עתיד)</w:t>
      </w:r>
      <w:r w:rsidR="00144B32">
        <w:rPr>
          <w:rFonts w:hint="cs"/>
          <w:szCs w:val="20"/>
          <w:rtl/>
        </w:rPr>
        <w:t>.</w:t>
      </w:r>
    </w:p>
    <w:p w:rsidR="00B43865" w:rsidP="00946158" w14:paraId="686B9B11" w14:textId="77777777">
      <w:pPr>
        <w:pStyle w:val="ListParagraph"/>
        <w:numPr>
          <w:ilvl w:val="0"/>
          <w:numId w:val="6"/>
        </w:numPr>
        <w:autoSpaceDE/>
        <w:autoSpaceDN/>
        <w:adjustRightInd/>
        <w:spacing w:line="300" w:lineRule="exact"/>
        <w:ind w:left="397" w:hanging="397"/>
        <w:contextualSpacing/>
        <w:rPr>
          <w:szCs w:val="20"/>
        </w:rPr>
      </w:pPr>
      <w:r w:rsidRPr="00482A5B">
        <w:rPr>
          <w:rFonts w:hint="cs"/>
          <w:b/>
          <w:bCs/>
          <w:szCs w:val="20"/>
          <w:rtl/>
        </w:rPr>
        <w:t xml:space="preserve">ישראל ביתנו </w:t>
      </w:r>
      <w:r w:rsidRPr="003F7452">
        <w:rPr>
          <w:rFonts w:hint="eastAsia"/>
          <w:b/>
          <w:bCs/>
          <w:szCs w:val="20"/>
          <w:rtl/>
        </w:rPr>
        <w:t>בראשות</w:t>
      </w:r>
      <w:r w:rsidRPr="003F7452">
        <w:rPr>
          <w:b/>
          <w:bCs/>
          <w:szCs w:val="20"/>
          <w:rtl/>
        </w:rPr>
        <w:t xml:space="preserve"> </w:t>
      </w:r>
      <w:r w:rsidRPr="003F7452">
        <w:rPr>
          <w:rFonts w:hint="eastAsia"/>
          <w:b/>
          <w:bCs/>
          <w:szCs w:val="20"/>
          <w:rtl/>
        </w:rPr>
        <w:t>אביגדור</w:t>
      </w:r>
      <w:r w:rsidRPr="003F7452">
        <w:rPr>
          <w:b/>
          <w:bCs/>
          <w:szCs w:val="20"/>
          <w:rtl/>
        </w:rPr>
        <w:t xml:space="preserve"> </w:t>
      </w:r>
      <w:r w:rsidRPr="003F7452">
        <w:rPr>
          <w:rFonts w:hint="eastAsia"/>
          <w:b/>
          <w:bCs/>
          <w:szCs w:val="20"/>
          <w:rtl/>
        </w:rPr>
        <w:t>ליברמן</w:t>
      </w:r>
      <w:r>
        <w:rPr>
          <w:rFonts w:hint="cs"/>
          <w:szCs w:val="20"/>
          <w:rtl/>
        </w:rPr>
        <w:t xml:space="preserve"> (להלן - ישראל ביתנו).</w:t>
      </w:r>
    </w:p>
    <w:p w:rsidR="00DA637C" w:rsidP="00DA637C" w14:paraId="0328B744" w14:textId="77777777">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מפלגת העבודה בראשות מרב מיכאלי</w:t>
      </w:r>
      <w:r>
        <w:rPr>
          <w:rFonts w:hint="cs"/>
          <w:szCs w:val="20"/>
          <w:rtl/>
        </w:rPr>
        <w:t xml:space="preserve"> (להלן - העבודה). </w:t>
      </w:r>
    </w:p>
    <w:p w:rsidR="00287A2C" w:rsidP="00DA637C" w14:paraId="4C0B683F" w14:textId="77777777">
      <w:pPr>
        <w:pStyle w:val="ListParagraph"/>
        <w:numPr>
          <w:ilvl w:val="0"/>
          <w:numId w:val="6"/>
        </w:numPr>
        <w:autoSpaceDE/>
        <w:autoSpaceDN/>
        <w:adjustRightInd/>
        <w:spacing w:line="300" w:lineRule="exact"/>
        <w:ind w:left="397" w:hanging="397"/>
        <w:contextualSpacing/>
        <w:rPr>
          <w:szCs w:val="20"/>
        </w:rPr>
      </w:pPr>
      <w:r w:rsidRPr="00DA637C">
        <w:rPr>
          <w:rFonts w:hint="cs"/>
          <w:b/>
          <w:bCs/>
          <w:szCs w:val="20"/>
          <w:rtl/>
        </w:rPr>
        <w:t>מרצ</w:t>
      </w:r>
      <w:r>
        <w:rPr>
          <w:rFonts w:hint="cs"/>
          <w:b/>
          <w:bCs/>
          <w:szCs w:val="20"/>
          <w:rtl/>
        </w:rPr>
        <w:t xml:space="preserve"> </w:t>
      </w:r>
      <w:r w:rsidRPr="00DA637C">
        <w:rPr>
          <w:rFonts w:hint="cs"/>
          <w:b/>
          <w:bCs/>
          <w:szCs w:val="20"/>
          <w:rtl/>
        </w:rPr>
        <w:t>השמאל של ישראל</w:t>
      </w:r>
      <w:r>
        <w:rPr>
          <w:rFonts w:hint="cs"/>
          <w:szCs w:val="20"/>
          <w:rtl/>
        </w:rPr>
        <w:t xml:space="preserve"> </w:t>
      </w:r>
      <w:r w:rsidRPr="00CD5FE3" w:rsidR="003677A2">
        <w:rPr>
          <w:rFonts w:hint="cs"/>
          <w:b/>
          <w:bCs/>
          <w:szCs w:val="20"/>
          <w:rtl/>
        </w:rPr>
        <w:t>בראשות זהבה גלאון</w:t>
      </w:r>
      <w:r w:rsidR="003677A2">
        <w:rPr>
          <w:rFonts w:hint="cs"/>
          <w:szCs w:val="20"/>
          <w:rtl/>
        </w:rPr>
        <w:t xml:space="preserve"> </w:t>
      </w:r>
      <w:r>
        <w:rPr>
          <w:rFonts w:hint="cs"/>
          <w:szCs w:val="20"/>
          <w:rtl/>
        </w:rPr>
        <w:t>(להלן</w:t>
      </w:r>
      <w:r w:rsidR="001536F0">
        <w:rPr>
          <w:rFonts w:hint="cs"/>
          <w:szCs w:val="20"/>
          <w:rtl/>
        </w:rPr>
        <w:t xml:space="preserve"> </w:t>
      </w:r>
      <w:r>
        <w:rPr>
          <w:rFonts w:hint="cs"/>
          <w:szCs w:val="20"/>
          <w:rtl/>
        </w:rPr>
        <w:t>- מרצ)</w:t>
      </w:r>
      <w:r w:rsidR="00144B32">
        <w:rPr>
          <w:rFonts w:hint="cs"/>
          <w:szCs w:val="20"/>
          <w:rtl/>
        </w:rPr>
        <w:t>.</w:t>
      </w:r>
    </w:p>
    <w:p w:rsidR="00DA637C" w:rsidP="00DA637C" w14:paraId="6CAB09BC" w14:textId="77777777">
      <w:pPr>
        <w:pStyle w:val="ListParagraph"/>
        <w:numPr>
          <w:ilvl w:val="0"/>
          <w:numId w:val="6"/>
        </w:numPr>
        <w:autoSpaceDE/>
        <w:autoSpaceDN/>
        <w:adjustRightInd/>
        <w:spacing w:line="300" w:lineRule="exact"/>
        <w:ind w:left="397" w:hanging="397"/>
        <w:contextualSpacing/>
        <w:rPr>
          <w:szCs w:val="20"/>
        </w:rPr>
      </w:pPr>
      <w:r>
        <w:rPr>
          <w:rFonts w:hint="cs"/>
          <w:b/>
          <w:bCs/>
          <w:szCs w:val="20"/>
          <w:rtl/>
        </w:rPr>
        <w:t xml:space="preserve">הרשימה הערבית המאוחדת </w:t>
      </w:r>
      <w:r w:rsidRPr="00287A2C">
        <w:rPr>
          <w:rFonts w:hint="cs"/>
          <w:szCs w:val="20"/>
          <w:rtl/>
        </w:rPr>
        <w:t>(להלן</w:t>
      </w:r>
      <w:r w:rsidR="00C5681C">
        <w:rPr>
          <w:rFonts w:hint="cs"/>
          <w:szCs w:val="20"/>
          <w:rtl/>
        </w:rPr>
        <w:t xml:space="preserve"> </w:t>
      </w:r>
      <w:r w:rsidRPr="00287A2C">
        <w:rPr>
          <w:rFonts w:hint="cs"/>
          <w:szCs w:val="20"/>
          <w:rtl/>
        </w:rPr>
        <w:t>- רע"מ)</w:t>
      </w:r>
      <w:r w:rsidR="00032937">
        <w:rPr>
          <w:rFonts w:hint="cs"/>
          <w:szCs w:val="20"/>
          <w:rtl/>
        </w:rPr>
        <w:t>.</w:t>
      </w:r>
    </w:p>
    <w:bookmarkEnd w:id="8"/>
    <w:p w:rsidR="0095153E" w:rsidRPr="00F61BC3" w:rsidP="007617C4" w14:paraId="78A161C3" w14:textId="77777777">
      <w:pPr>
        <w:pStyle w:val="a3"/>
        <w:numPr>
          <w:ilvl w:val="0"/>
          <w:numId w:val="0"/>
        </w:numPr>
        <w:spacing w:line="288" w:lineRule="auto"/>
        <w:ind w:left="-1" w:right="0"/>
        <w:rPr>
          <w:rFonts w:ascii="Tahoma" w:hAnsi="Tahoma" w:eastAsiaTheme="minorEastAsia" w:cs="Tahoma"/>
          <w:sz w:val="20"/>
          <w:szCs w:val="20"/>
          <w:rtl/>
          <w:lang w:eastAsia="en-US"/>
        </w:rPr>
      </w:pPr>
      <w:r>
        <w:rPr>
          <w:rFonts w:ascii="Tahoma" w:hAnsi="Tahoma" w:eastAsiaTheme="minorEastAsia" w:cs="Tahoma" w:hint="cs"/>
          <w:sz w:val="20"/>
          <w:szCs w:val="20"/>
          <w:rtl/>
          <w:lang w:eastAsia="en-US"/>
        </w:rPr>
        <w:t xml:space="preserve">כאמור, </w:t>
      </w:r>
      <w:r w:rsidR="003A0AC6">
        <w:rPr>
          <w:rFonts w:ascii="Tahoma" w:hAnsi="Tahoma" w:eastAsiaTheme="minorEastAsia" w:cs="Tahoma" w:hint="cs"/>
          <w:sz w:val="20"/>
          <w:szCs w:val="20"/>
          <w:rtl/>
          <w:lang w:eastAsia="en-US"/>
        </w:rPr>
        <w:t xml:space="preserve">הרשימה המשותפת </w:t>
      </w:r>
      <w:r w:rsidRPr="00136A11">
        <w:rPr>
          <w:rFonts w:ascii="Tahoma" w:hAnsi="Tahoma" w:eastAsiaTheme="minorEastAsia" w:cs="Tahoma" w:hint="cs"/>
          <w:b/>
          <w:bCs/>
          <w:sz w:val="20"/>
          <w:szCs w:val="20"/>
          <w:rtl/>
          <w:lang w:eastAsia="en-US"/>
        </w:rPr>
        <w:t>הבית היהודי בראשות איילת</w:t>
      </w:r>
      <w:r w:rsidRPr="00136A11">
        <w:rPr>
          <w:rFonts w:ascii="Tahoma" w:hAnsi="Tahoma" w:eastAsiaTheme="minorEastAsia" w:cs="Tahoma"/>
          <w:b/>
          <w:bCs/>
          <w:sz w:val="20"/>
          <w:szCs w:val="20"/>
          <w:rtl/>
          <w:lang w:eastAsia="en-US"/>
        </w:rPr>
        <w:t xml:space="preserve"> </w:t>
      </w:r>
      <w:r w:rsidRPr="00136A11">
        <w:rPr>
          <w:rFonts w:ascii="Tahoma" w:hAnsi="Tahoma" w:eastAsiaTheme="minorEastAsia" w:cs="Tahoma" w:hint="cs"/>
          <w:b/>
          <w:bCs/>
          <w:sz w:val="20"/>
          <w:szCs w:val="20"/>
          <w:rtl/>
          <w:lang w:eastAsia="en-US"/>
        </w:rPr>
        <w:t>שקד</w:t>
      </w:r>
      <w:r w:rsidRPr="00136A11" w:rsidR="00D73D7B">
        <w:rPr>
          <w:rFonts w:ascii="Tahoma" w:hAnsi="Tahoma" w:eastAsiaTheme="minorEastAsia" w:cs="Tahoma" w:hint="cs"/>
          <w:sz w:val="20"/>
          <w:szCs w:val="20"/>
          <w:rtl/>
          <w:lang w:eastAsia="en-US"/>
        </w:rPr>
        <w:t xml:space="preserve"> </w:t>
      </w:r>
      <w:r w:rsidRPr="00136A11">
        <w:rPr>
          <w:rFonts w:ascii="Tahoma" w:hAnsi="Tahoma" w:eastAsiaTheme="minorEastAsia" w:cs="Tahoma" w:hint="cs"/>
          <w:sz w:val="20"/>
          <w:szCs w:val="20"/>
          <w:rtl/>
          <w:lang w:eastAsia="en-US"/>
        </w:rPr>
        <w:t>לא מסרה עד כה את דוחותיה הכספיים למשרדי</w:t>
      </w:r>
      <w:r w:rsidRPr="00136A11" w:rsidR="00030014">
        <w:rPr>
          <w:rFonts w:ascii="Tahoma" w:hAnsi="Tahoma" w:eastAsiaTheme="minorEastAsia" w:cs="Tahoma" w:hint="cs"/>
          <w:sz w:val="20"/>
          <w:szCs w:val="20"/>
          <w:rtl/>
          <w:lang w:eastAsia="en-US"/>
        </w:rPr>
        <w:t xml:space="preserve">. </w:t>
      </w:r>
      <w:r w:rsidR="003A0AC6">
        <w:rPr>
          <w:rFonts w:ascii="Tahoma" w:hAnsi="Tahoma" w:eastAsiaTheme="minorEastAsia" w:cs="Tahoma" w:hint="cs"/>
          <w:sz w:val="20"/>
          <w:szCs w:val="20"/>
          <w:rtl/>
          <w:lang w:eastAsia="en-US"/>
        </w:rPr>
        <w:t>לפיכך ה</w:t>
      </w:r>
      <w:r w:rsidRPr="00136A11" w:rsidR="00030014">
        <w:rPr>
          <w:rFonts w:ascii="Tahoma" w:hAnsi="Tahoma" w:eastAsiaTheme="minorEastAsia" w:cs="Tahoma" w:hint="cs"/>
          <w:sz w:val="20"/>
          <w:szCs w:val="20"/>
          <w:rtl/>
          <w:lang w:eastAsia="en-US"/>
        </w:rPr>
        <w:t xml:space="preserve">נתונים </w:t>
      </w:r>
      <w:r w:rsidR="003A0AC6">
        <w:rPr>
          <w:rFonts w:ascii="Tahoma" w:hAnsi="Tahoma" w:eastAsiaTheme="minorEastAsia" w:cs="Tahoma" w:hint="cs"/>
          <w:sz w:val="20"/>
          <w:szCs w:val="20"/>
          <w:rtl/>
          <w:lang w:eastAsia="en-US"/>
        </w:rPr>
        <w:t>ה</w:t>
      </w:r>
      <w:r w:rsidRPr="00136A11" w:rsidR="00030014">
        <w:rPr>
          <w:rFonts w:ascii="Tahoma" w:hAnsi="Tahoma" w:eastAsiaTheme="minorEastAsia" w:cs="Tahoma" w:hint="cs"/>
          <w:sz w:val="20"/>
          <w:szCs w:val="20"/>
          <w:rtl/>
          <w:lang w:eastAsia="en-US"/>
        </w:rPr>
        <w:t>כספיים</w:t>
      </w:r>
      <w:r w:rsidRPr="00136A11">
        <w:rPr>
          <w:rFonts w:ascii="Tahoma" w:hAnsi="Tahoma" w:eastAsiaTheme="minorEastAsia" w:cs="Tahoma" w:hint="cs"/>
          <w:sz w:val="20"/>
          <w:szCs w:val="20"/>
          <w:rtl/>
          <w:lang w:eastAsia="en-US"/>
        </w:rPr>
        <w:t xml:space="preserve"> </w:t>
      </w:r>
      <w:r w:rsidRPr="00136A11" w:rsidR="00030014">
        <w:rPr>
          <w:rFonts w:ascii="Tahoma" w:hAnsi="Tahoma" w:eastAsiaTheme="minorEastAsia" w:cs="Tahoma" w:hint="cs"/>
          <w:sz w:val="20"/>
          <w:szCs w:val="20"/>
          <w:rtl/>
          <w:lang w:eastAsia="en-US"/>
        </w:rPr>
        <w:t>בגין פעילות הרשימה לתקופת הבח</w:t>
      </w:r>
      <w:r w:rsidRPr="00136A11" w:rsidR="00355C94">
        <w:rPr>
          <w:rFonts w:ascii="Tahoma" w:hAnsi="Tahoma" w:eastAsiaTheme="minorEastAsia" w:cs="Tahoma" w:hint="cs"/>
          <w:sz w:val="20"/>
          <w:szCs w:val="20"/>
          <w:rtl/>
          <w:lang w:eastAsia="en-US"/>
        </w:rPr>
        <w:t>י</w:t>
      </w:r>
      <w:r w:rsidRPr="00136A11" w:rsidR="00030014">
        <w:rPr>
          <w:rFonts w:ascii="Tahoma" w:hAnsi="Tahoma" w:eastAsiaTheme="minorEastAsia" w:cs="Tahoma" w:hint="cs"/>
          <w:sz w:val="20"/>
          <w:szCs w:val="20"/>
          <w:rtl/>
          <w:lang w:eastAsia="en-US"/>
        </w:rPr>
        <w:t>רות אינם נכללים בדוח ביקורת זה. נוכח אי</w:t>
      </w:r>
      <w:r w:rsidRPr="00136A11" w:rsidR="006C309E">
        <w:rPr>
          <w:rFonts w:ascii="Tahoma" w:hAnsi="Tahoma" w:eastAsiaTheme="minorEastAsia" w:cs="Tahoma" w:hint="cs"/>
          <w:sz w:val="20"/>
          <w:szCs w:val="20"/>
          <w:rtl/>
          <w:lang w:eastAsia="en-US"/>
        </w:rPr>
        <w:t>-</w:t>
      </w:r>
      <w:r w:rsidRPr="00136A11" w:rsidR="00030014">
        <w:rPr>
          <w:rFonts w:ascii="Tahoma" w:hAnsi="Tahoma" w:eastAsiaTheme="minorEastAsia" w:cs="Tahoma" w:hint="cs"/>
          <w:sz w:val="20"/>
          <w:szCs w:val="20"/>
          <w:rtl/>
          <w:lang w:eastAsia="en-US"/>
        </w:rPr>
        <w:t xml:space="preserve">מסירת דוחות כספיים כנדרש בחוק, </w:t>
      </w:r>
      <w:r w:rsidRPr="00136A11">
        <w:rPr>
          <w:rFonts w:ascii="Tahoma" w:hAnsi="Tahoma" w:eastAsiaTheme="minorEastAsia" w:cs="Tahoma" w:hint="cs"/>
          <w:sz w:val="20"/>
          <w:szCs w:val="20"/>
          <w:rtl/>
          <w:lang w:eastAsia="en-US"/>
        </w:rPr>
        <w:t>קבעתי כי הדוח בעניינה אינו חיובי.</w:t>
      </w:r>
      <w:r w:rsidR="00586C27">
        <w:rPr>
          <w:rFonts w:ascii="Tahoma" w:hAnsi="Tahoma" w:eastAsiaTheme="minorEastAsia" w:cs="Tahoma" w:hint="cs"/>
          <w:sz w:val="20"/>
          <w:szCs w:val="20"/>
          <w:rtl/>
          <w:lang w:eastAsia="en-US"/>
        </w:rPr>
        <w:t xml:space="preserve"> </w:t>
      </w:r>
    </w:p>
    <w:p w:rsidR="004B0AA9" w:rsidRPr="009C3E72" w:rsidP="004B0AA9" w14:paraId="62306867" w14:textId="77777777">
      <w:pPr>
        <w:spacing w:line="300" w:lineRule="exact"/>
        <w:jc w:val="both"/>
        <w:mirrorIndents/>
        <w:rPr>
          <w:rFonts w:ascii="Tahoma" w:eastAsia="Times New Roman" w:hAnsi="Tahoma" w:cs="Tahoma"/>
          <w:sz w:val="20"/>
          <w:szCs w:val="20"/>
        </w:rPr>
      </w:pPr>
      <w:r w:rsidRPr="0087522A">
        <w:rPr>
          <w:rFonts w:ascii="Tahoma" w:hAnsi="Tahoma" w:cs="Tahoma" w:hint="cs"/>
          <w:sz w:val="20"/>
          <w:szCs w:val="20"/>
          <w:rtl/>
        </w:rPr>
        <w:t xml:space="preserve">שתי רשימות </w:t>
      </w:r>
      <w:r w:rsidRPr="0087522A" w:rsidR="00C5681C">
        <w:rPr>
          <w:rFonts w:ascii="Tahoma" w:hAnsi="Tahoma" w:cs="Tahoma" w:hint="cs"/>
          <w:sz w:val="20"/>
          <w:szCs w:val="20"/>
          <w:rtl/>
        </w:rPr>
        <w:t xml:space="preserve">נוספות </w:t>
      </w:r>
      <w:r w:rsidRPr="0087522A" w:rsidR="00287A2C">
        <w:rPr>
          <w:rFonts w:ascii="Tahoma" w:hAnsi="Tahoma" w:cs="Tahoma" w:hint="cs"/>
          <w:sz w:val="20"/>
          <w:szCs w:val="20"/>
          <w:rtl/>
        </w:rPr>
        <w:t>אשר הי</w:t>
      </w:r>
      <w:r w:rsidRPr="0087522A">
        <w:rPr>
          <w:rFonts w:ascii="Tahoma" w:hAnsi="Tahoma" w:cs="Tahoma" w:hint="cs"/>
          <w:sz w:val="20"/>
          <w:szCs w:val="20"/>
          <w:rtl/>
        </w:rPr>
        <w:t>ו</w:t>
      </w:r>
      <w:r w:rsidRPr="0087522A" w:rsidR="00287A2C">
        <w:rPr>
          <w:rFonts w:ascii="Tahoma" w:hAnsi="Tahoma" w:cs="Tahoma" w:hint="cs"/>
          <w:sz w:val="20"/>
          <w:szCs w:val="20"/>
          <w:rtl/>
        </w:rPr>
        <w:t xml:space="preserve"> זכאי</w:t>
      </w:r>
      <w:r w:rsidRPr="0087522A">
        <w:rPr>
          <w:rFonts w:ascii="Tahoma" w:hAnsi="Tahoma" w:cs="Tahoma" w:hint="cs"/>
          <w:sz w:val="20"/>
          <w:szCs w:val="20"/>
          <w:rtl/>
        </w:rPr>
        <w:t>ו</w:t>
      </w:r>
      <w:r w:rsidRPr="0087522A" w:rsidR="00287A2C">
        <w:rPr>
          <w:rFonts w:ascii="Tahoma" w:hAnsi="Tahoma" w:cs="Tahoma" w:hint="cs"/>
          <w:sz w:val="20"/>
          <w:szCs w:val="20"/>
          <w:rtl/>
        </w:rPr>
        <w:t xml:space="preserve">ת </w:t>
      </w:r>
      <w:r w:rsidRPr="0087522A" w:rsidR="00032937">
        <w:rPr>
          <w:rFonts w:ascii="Tahoma" w:hAnsi="Tahoma" w:cs="Tahoma" w:hint="cs"/>
          <w:sz w:val="20"/>
          <w:szCs w:val="20"/>
          <w:rtl/>
        </w:rPr>
        <w:t>למימון ממלכתי</w:t>
      </w:r>
      <w:r w:rsidRPr="003A0AC6" w:rsidR="002B788E">
        <w:rPr>
          <w:rFonts w:ascii="Tahoma" w:hAnsi="Tahoma" w:cs="Tahoma"/>
          <w:sz w:val="20"/>
          <w:szCs w:val="20"/>
          <w:rtl/>
        </w:rPr>
        <w:t>,</w:t>
      </w:r>
      <w:r w:rsidRPr="0087522A" w:rsidR="002B788E">
        <w:rPr>
          <w:rFonts w:ascii="Tahoma" w:hAnsi="Tahoma" w:cs="Tahoma" w:hint="cs"/>
          <w:b/>
          <w:bCs/>
          <w:sz w:val="20"/>
          <w:szCs w:val="20"/>
          <w:rtl/>
        </w:rPr>
        <w:t xml:space="preserve"> </w:t>
      </w:r>
      <w:r w:rsidRPr="0087522A" w:rsidR="002B788E">
        <w:rPr>
          <w:rFonts w:ascii="Tahoma" w:hAnsi="Tahoma" w:cs="Tahoma" w:hint="cs"/>
          <w:sz w:val="20"/>
          <w:szCs w:val="20"/>
          <w:rtl/>
        </w:rPr>
        <w:t>הרשימה</w:t>
      </w:r>
      <w:r w:rsidRPr="0087522A" w:rsidR="002B788E">
        <w:rPr>
          <w:rFonts w:ascii="Tahoma" w:hAnsi="Tahoma" w:cs="Tahoma" w:hint="cs"/>
          <w:b/>
          <w:bCs/>
          <w:sz w:val="20"/>
          <w:szCs w:val="20"/>
          <w:rtl/>
        </w:rPr>
        <w:t xml:space="preserve"> </w:t>
      </w:r>
      <w:r w:rsidRPr="0087522A">
        <w:rPr>
          <w:rFonts w:ascii="Tahoma" w:hAnsi="Tahoma" w:cs="Tahoma" w:hint="cs"/>
          <w:b/>
          <w:bCs/>
          <w:sz w:val="20"/>
          <w:szCs w:val="20"/>
          <w:rtl/>
        </w:rPr>
        <w:t>בל"ד</w:t>
      </w:r>
      <w:r w:rsidRPr="0087522A" w:rsidR="00C5681C">
        <w:rPr>
          <w:rFonts w:ascii="Tahoma" w:hAnsi="Tahoma" w:cs="Tahoma" w:hint="cs"/>
          <w:b/>
          <w:bCs/>
          <w:sz w:val="20"/>
          <w:szCs w:val="20"/>
          <w:rtl/>
        </w:rPr>
        <w:t xml:space="preserve"> </w:t>
      </w:r>
      <w:r w:rsidRPr="0087522A">
        <w:rPr>
          <w:rFonts w:ascii="Tahoma" w:hAnsi="Tahoma" w:cs="Tahoma" w:hint="cs"/>
          <w:b/>
          <w:bCs/>
          <w:sz w:val="20"/>
          <w:szCs w:val="20"/>
          <w:rtl/>
        </w:rPr>
        <w:t>- אלתג'מוע אלווטני אלדמוקרטי בראשות סמי אבו שחאדה</w:t>
      </w:r>
      <w:r w:rsidRPr="0087522A">
        <w:rPr>
          <w:rFonts w:ascii="Tahoma" w:hAnsi="Tahoma" w:cs="Tahoma" w:hint="cs"/>
          <w:sz w:val="20"/>
          <w:szCs w:val="20"/>
          <w:rtl/>
        </w:rPr>
        <w:t xml:space="preserve"> </w:t>
      </w:r>
      <w:r w:rsidRPr="0087522A" w:rsidR="00032937">
        <w:rPr>
          <w:rFonts w:ascii="Tahoma" w:hAnsi="Tahoma" w:cs="Tahoma" w:hint="cs"/>
          <w:b/>
          <w:sz w:val="20"/>
          <w:szCs w:val="20"/>
          <w:rtl/>
        </w:rPr>
        <w:t>ו</w:t>
      </w:r>
      <w:r w:rsidRPr="0087522A" w:rsidR="00C5681C">
        <w:rPr>
          <w:rFonts w:ascii="Tahoma" w:hAnsi="Tahoma" w:cs="Tahoma" w:hint="cs"/>
          <w:b/>
          <w:sz w:val="20"/>
          <w:szCs w:val="20"/>
          <w:rtl/>
        </w:rPr>
        <w:t xml:space="preserve">הרשימה המשותפת </w:t>
      </w:r>
      <w:r w:rsidRPr="0087522A" w:rsidR="00287A2C">
        <w:rPr>
          <w:rFonts w:ascii="Tahoma" w:hAnsi="Tahoma" w:cs="Tahoma" w:hint="cs"/>
          <w:bCs/>
          <w:sz w:val="20"/>
          <w:szCs w:val="20"/>
          <w:rtl/>
        </w:rPr>
        <w:t>ח</w:t>
      </w:r>
      <w:r w:rsidRPr="0087522A" w:rsidR="003677A2">
        <w:rPr>
          <w:rFonts w:ascii="Tahoma" w:hAnsi="Tahoma" w:cs="Tahoma" w:hint="cs"/>
          <w:bCs/>
          <w:sz w:val="20"/>
          <w:szCs w:val="20"/>
          <w:rtl/>
        </w:rPr>
        <w:t>ד"ש תע"ל בראשות איימן עודה ואחמד טיבי</w:t>
      </w:r>
      <w:r>
        <w:rPr>
          <w:rStyle w:val="FootnoteReference0"/>
          <w:rFonts w:ascii="Tahoma" w:hAnsi="Tahoma" w:cs="Tahoma"/>
          <w:b/>
          <w:sz w:val="20"/>
          <w:szCs w:val="20"/>
          <w:rtl/>
        </w:rPr>
        <w:footnoteReference w:id="15"/>
      </w:r>
      <w:r w:rsidRPr="0087522A" w:rsidR="003677A2">
        <w:rPr>
          <w:rFonts w:ascii="Tahoma" w:hAnsi="Tahoma" w:cs="Tahoma" w:hint="cs"/>
          <w:bCs/>
          <w:sz w:val="20"/>
          <w:szCs w:val="20"/>
          <w:rtl/>
        </w:rPr>
        <w:t xml:space="preserve"> </w:t>
      </w:r>
      <w:r w:rsidRPr="0087522A" w:rsidR="00C41737">
        <w:rPr>
          <w:rFonts w:ascii="Tahoma" w:hAnsi="Tahoma" w:cs="Tahoma" w:hint="cs"/>
          <w:sz w:val="20"/>
          <w:szCs w:val="20"/>
          <w:rtl/>
        </w:rPr>
        <w:t xml:space="preserve">לא </w:t>
      </w:r>
      <w:r w:rsidRPr="0087522A" w:rsidR="00032937">
        <w:rPr>
          <w:rFonts w:ascii="Tahoma" w:hAnsi="Tahoma" w:cs="Tahoma" w:hint="cs"/>
          <w:sz w:val="20"/>
          <w:szCs w:val="20"/>
          <w:rtl/>
        </w:rPr>
        <w:t>מסר</w:t>
      </w:r>
      <w:r w:rsidRPr="0087522A">
        <w:rPr>
          <w:rFonts w:ascii="Tahoma" w:hAnsi="Tahoma" w:cs="Tahoma" w:hint="cs"/>
          <w:sz w:val="20"/>
          <w:szCs w:val="20"/>
          <w:rtl/>
        </w:rPr>
        <w:t>ו</w:t>
      </w:r>
      <w:r w:rsidRPr="0087522A" w:rsidR="00032937">
        <w:rPr>
          <w:rFonts w:ascii="Tahoma" w:hAnsi="Tahoma" w:cs="Tahoma" w:hint="cs"/>
          <w:sz w:val="20"/>
          <w:szCs w:val="20"/>
          <w:rtl/>
        </w:rPr>
        <w:t xml:space="preserve"> למשרדי </w:t>
      </w:r>
      <w:r w:rsidRPr="0087522A" w:rsidR="00C41737">
        <w:rPr>
          <w:rFonts w:ascii="Tahoma" w:hAnsi="Tahoma" w:cs="Tahoma" w:hint="cs"/>
          <w:sz w:val="20"/>
          <w:szCs w:val="20"/>
          <w:rtl/>
        </w:rPr>
        <w:t>במועד</w:t>
      </w:r>
      <w:r w:rsidRPr="0087522A" w:rsidR="00243654">
        <w:rPr>
          <w:rFonts w:ascii="Tahoma" w:hAnsi="Tahoma" w:cs="Tahoma" w:hint="cs"/>
          <w:sz w:val="20"/>
          <w:szCs w:val="20"/>
          <w:rtl/>
        </w:rPr>
        <w:t xml:space="preserve"> </w:t>
      </w:r>
      <w:r w:rsidRPr="0087522A" w:rsidR="00032937">
        <w:rPr>
          <w:rFonts w:ascii="Tahoma" w:hAnsi="Tahoma" w:cs="Tahoma" w:hint="cs"/>
          <w:sz w:val="20"/>
          <w:szCs w:val="20"/>
          <w:rtl/>
        </w:rPr>
        <w:t xml:space="preserve">את חשבונותיהן ואת דוחותיהן הכספיים לתקופת הבחירות. </w:t>
      </w:r>
      <w:r w:rsidRPr="0087522A" w:rsidR="00C41737">
        <w:rPr>
          <w:rFonts w:ascii="Tahoma" w:hAnsi="Tahoma" w:cs="Tahoma" w:hint="cs"/>
          <w:sz w:val="20"/>
          <w:szCs w:val="20"/>
          <w:rtl/>
        </w:rPr>
        <w:t xml:space="preserve">נציגי הסיעות </w:t>
      </w:r>
      <w:r w:rsidRPr="0087522A" w:rsidR="00D73D7B">
        <w:rPr>
          <w:rFonts w:ascii="Tahoma" w:hAnsi="Tahoma" w:cs="Tahoma" w:hint="eastAsia"/>
          <w:sz w:val="20"/>
          <w:szCs w:val="20"/>
          <w:rtl/>
        </w:rPr>
        <w:t>הנכללות</w:t>
      </w:r>
      <w:r w:rsidRPr="0087522A" w:rsidR="00D73D7B">
        <w:rPr>
          <w:rFonts w:ascii="Tahoma" w:hAnsi="Tahoma" w:cs="Tahoma"/>
          <w:sz w:val="20"/>
          <w:szCs w:val="20"/>
          <w:rtl/>
        </w:rPr>
        <w:t xml:space="preserve"> </w:t>
      </w:r>
      <w:r w:rsidRPr="0087522A" w:rsidR="00D73D7B">
        <w:rPr>
          <w:rFonts w:ascii="Tahoma" w:hAnsi="Tahoma" w:cs="Tahoma" w:hint="eastAsia"/>
          <w:sz w:val="20"/>
          <w:szCs w:val="20"/>
          <w:rtl/>
        </w:rPr>
        <w:t>ב</w:t>
      </w:r>
      <w:r w:rsidRPr="0087522A" w:rsidR="00C41737">
        <w:rPr>
          <w:rFonts w:ascii="Tahoma" w:hAnsi="Tahoma" w:cs="Tahoma" w:hint="cs"/>
          <w:sz w:val="20"/>
          <w:szCs w:val="20"/>
          <w:rtl/>
        </w:rPr>
        <w:t xml:space="preserve">רשימות האמורות פנו כאמור לוועדת הכספים של הכנסת שאישרה את בקשתן לדחיית מועד ההגשה של דוחותיהן הכספיים לתקופת הבחירות לכנסת העשרים וחמש עד </w:t>
      </w:r>
      <w:r w:rsidRPr="0087522A" w:rsidR="00D73D7B">
        <w:rPr>
          <w:rFonts w:ascii="Tahoma" w:hAnsi="Tahoma" w:cs="Tahoma" w:hint="eastAsia"/>
          <w:sz w:val="20"/>
          <w:szCs w:val="20"/>
          <w:rtl/>
        </w:rPr>
        <w:t>ל</w:t>
      </w:r>
      <w:r w:rsidRPr="0087522A" w:rsidR="00D73D7B">
        <w:rPr>
          <w:rFonts w:ascii="Tahoma" w:hAnsi="Tahoma" w:cs="Tahoma"/>
          <w:sz w:val="20"/>
          <w:szCs w:val="20"/>
          <w:rtl/>
        </w:rPr>
        <w:t>-</w:t>
      </w:r>
      <w:r w:rsidRPr="0087522A" w:rsidR="00C41737">
        <w:rPr>
          <w:rFonts w:ascii="Tahoma" w:hAnsi="Tahoma" w:cs="Tahoma" w:hint="cs"/>
          <w:sz w:val="20"/>
          <w:szCs w:val="20"/>
          <w:rtl/>
        </w:rPr>
        <w:t xml:space="preserve">30.6.23. ואולם, </w:t>
      </w:r>
      <w:r w:rsidRPr="0087522A" w:rsidR="00C41737">
        <w:rPr>
          <w:rFonts w:ascii="Tahoma" w:hAnsi="Tahoma" w:cs="Tahoma" w:hint="eastAsia"/>
          <w:sz w:val="20"/>
          <w:szCs w:val="20"/>
          <w:rtl/>
        </w:rPr>
        <w:t>הדוחות</w:t>
      </w:r>
      <w:r w:rsidRPr="0087522A" w:rsidR="00C41737">
        <w:rPr>
          <w:rFonts w:ascii="Tahoma" w:hAnsi="Tahoma" w:cs="Tahoma"/>
          <w:sz w:val="20"/>
          <w:szCs w:val="20"/>
          <w:rtl/>
        </w:rPr>
        <w:t xml:space="preserve"> הכספיים </w:t>
      </w:r>
      <w:r w:rsidRPr="0087522A" w:rsidR="00C41737">
        <w:rPr>
          <w:rFonts w:ascii="Tahoma" w:hAnsi="Tahoma" w:cs="Tahoma" w:hint="eastAsia"/>
          <w:sz w:val="20"/>
          <w:szCs w:val="20"/>
          <w:rtl/>
        </w:rPr>
        <w:t>האמורים</w:t>
      </w:r>
      <w:r w:rsidRPr="0087522A" w:rsidR="00C41737">
        <w:rPr>
          <w:rFonts w:ascii="Tahoma" w:hAnsi="Tahoma" w:cs="Tahoma"/>
          <w:sz w:val="20"/>
          <w:szCs w:val="20"/>
          <w:rtl/>
        </w:rPr>
        <w:t xml:space="preserve"> </w:t>
      </w:r>
      <w:r w:rsidRPr="0087522A" w:rsidR="00C41737">
        <w:rPr>
          <w:rFonts w:ascii="Tahoma" w:hAnsi="Tahoma" w:cs="Tahoma" w:hint="eastAsia"/>
          <w:sz w:val="20"/>
          <w:szCs w:val="20"/>
          <w:rtl/>
        </w:rPr>
        <w:t>הוגשו</w:t>
      </w:r>
      <w:r w:rsidRPr="0087522A" w:rsidR="00C41737">
        <w:rPr>
          <w:rFonts w:ascii="Tahoma" w:hAnsi="Tahoma" w:cs="Tahoma"/>
          <w:sz w:val="20"/>
          <w:szCs w:val="20"/>
          <w:rtl/>
        </w:rPr>
        <w:t xml:space="preserve"> </w:t>
      </w:r>
      <w:r w:rsidRPr="0087522A" w:rsidR="00C41737">
        <w:rPr>
          <w:rFonts w:ascii="Tahoma" w:hAnsi="Tahoma" w:cs="Tahoma" w:hint="eastAsia"/>
          <w:sz w:val="20"/>
          <w:szCs w:val="20"/>
          <w:rtl/>
        </w:rPr>
        <w:t>למשרדי</w:t>
      </w:r>
      <w:r w:rsidRPr="0087522A" w:rsidR="00C41737">
        <w:rPr>
          <w:rFonts w:ascii="Tahoma" w:hAnsi="Tahoma" w:eastAsiaTheme="majorEastAsia" w:cs="Tahoma"/>
          <w:sz w:val="20"/>
          <w:szCs w:val="20"/>
          <w:rtl/>
        </w:rPr>
        <w:t xml:space="preserve"> </w:t>
      </w:r>
      <w:r w:rsidRPr="0087522A" w:rsidR="00C41737">
        <w:rPr>
          <w:rFonts w:ascii="Tahoma" w:hAnsi="Tahoma" w:eastAsiaTheme="majorEastAsia" w:cs="Tahoma" w:hint="eastAsia"/>
          <w:sz w:val="20"/>
          <w:szCs w:val="20"/>
          <w:rtl/>
        </w:rPr>
        <w:t>באיחור</w:t>
      </w:r>
      <w:r w:rsidRPr="0087522A" w:rsidR="00C41737">
        <w:rPr>
          <w:rFonts w:ascii="Tahoma" w:hAnsi="Tahoma" w:eastAsiaTheme="majorEastAsia" w:cs="Tahoma"/>
          <w:sz w:val="20"/>
          <w:szCs w:val="20"/>
          <w:rtl/>
        </w:rPr>
        <w:t xml:space="preserve"> </w:t>
      </w:r>
      <w:r w:rsidRPr="0087522A" w:rsidR="00C41737">
        <w:rPr>
          <w:rFonts w:ascii="Tahoma" w:hAnsi="Tahoma" w:eastAsiaTheme="majorEastAsia" w:cs="Tahoma" w:hint="eastAsia"/>
          <w:sz w:val="20"/>
          <w:szCs w:val="20"/>
          <w:rtl/>
        </w:rPr>
        <w:t>ניכר</w:t>
      </w:r>
      <w:r w:rsidRPr="0087522A" w:rsidR="00C41737">
        <w:rPr>
          <w:rFonts w:ascii="Tahoma" w:hAnsi="Tahoma" w:eastAsiaTheme="majorEastAsia" w:cs="Tahoma"/>
          <w:sz w:val="20"/>
          <w:szCs w:val="20"/>
          <w:rtl/>
        </w:rPr>
        <w:t xml:space="preserve">, </w:t>
      </w:r>
      <w:r w:rsidRPr="0087522A" w:rsidR="00C41737">
        <w:rPr>
          <w:rFonts w:ascii="Tahoma" w:hAnsi="Tahoma" w:eastAsiaTheme="majorEastAsia" w:cs="Tahoma" w:hint="eastAsia"/>
          <w:sz w:val="20"/>
          <w:szCs w:val="20"/>
          <w:rtl/>
        </w:rPr>
        <w:t>לאחר</w:t>
      </w:r>
      <w:r w:rsidRPr="0087522A" w:rsidR="00C41737">
        <w:rPr>
          <w:rFonts w:ascii="Tahoma" w:hAnsi="Tahoma" w:eastAsiaTheme="majorEastAsia" w:cs="Tahoma"/>
          <w:sz w:val="20"/>
          <w:szCs w:val="20"/>
          <w:rtl/>
        </w:rPr>
        <w:t xml:space="preserve"> </w:t>
      </w:r>
      <w:r w:rsidRPr="0087522A" w:rsidR="00C41737">
        <w:rPr>
          <w:rFonts w:ascii="Tahoma" w:hAnsi="Tahoma" w:eastAsiaTheme="majorEastAsia" w:cs="Tahoma" w:hint="eastAsia"/>
          <w:sz w:val="20"/>
          <w:szCs w:val="20"/>
          <w:rtl/>
        </w:rPr>
        <w:t>המועד</w:t>
      </w:r>
      <w:r w:rsidRPr="0087522A" w:rsidR="00C41737">
        <w:rPr>
          <w:rFonts w:ascii="Tahoma" w:hAnsi="Tahoma" w:eastAsiaTheme="majorEastAsia" w:cs="Tahoma"/>
          <w:sz w:val="20"/>
          <w:szCs w:val="20"/>
          <w:rtl/>
        </w:rPr>
        <w:t xml:space="preserve"> </w:t>
      </w:r>
      <w:r w:rsidRPr="0087522A" w:rsidR="00C41737">
        <w:rPr>
          <w:rFonts w:ascii="Tahoma" w:hAnsi="Tahoma" w:eastAsiaTheme="majorEastAsia" w:cs="Tahoma" w:hint="eastAsia"/>
          <w:sz w:val="20"/>
          <w:szCs w:val="20"/>
          <w:rtl/>
        </w:rPr>
        <w:t>שקבעה</w:t>
      </w:r>
      <w:r w:rsidRPr="0087522A" w:rsidR="00C41737">
        <w:rPr>
          <w:rFonts w:ascii="Tahoma" w:hAnsi="Tahoma" w:eastAsiaTheme="majorEastAsia" w:cs="Tahoma"/>
          <w:sz w:val="20"/>
          <w:szCs w:val="20"/>
          <w:rtl/>
        </w:rPr>
        <w:t xml:space="preserve"> </w:t>
      </w:r>
      <w:r w:rsidRPr="0087522A" w:rsidR="00C41737">
        <w:rPr>
          <w:rFonts w:ascii="Tahoma" w:hAnsi="Tahoma" w:eastAsiaTheme="majorEastAsia" w:cs="Tahoma" w:hint="eastAsia"/>
          <w:sz w:val="20"/>
          <w:szCs w:val="20"/>
          <w:rtl/>
        </w:rPr>
        <w:t>הוועדה</w:t>
      </w:r>
      <w:r w:rsidRPr="0087522A" w:rsidR="00C41737">
        <w:rPr>
          <w:rFonts w:ascii="Tahoma" w:hAnsi="Tahoma" w:eastAsiaTheme="majorEastAsia" w:cs="Tahoma"/>
          <w:sz w:val="20"/>
          <w:szCs w:val="20"/>
          <w:rtl/>
        </w:rPr>
        <w:t>.</w:t>
      </w:r>
      <w:r w:rsidRPr="0087522A" w:rsidR="00C41737">
        <w:rPr>
          <w:rFonts w:ascii="Tahoma" w:hAnsi="Tahoma" w:eastAsiaTheme="majorEastAsia" w:cs="Tahoma" w:hint="cs"/>
          <w:sz w:val="18"/>
          <w:szCs w:val="18"/>
          <w:rtl/>
        </w:rPr>
        <w:t xml:space="preserve"> </w:t>
      </w:r>
      <w:r w:rsidRPr="0087522A" w:rsidR="00032937">
        <w:rPr>
          <w:rFonts w:ascii="Tahoma" w:hAnsi="Tahoma" w:cs="Tahoma" w:hint="cs"/>
          <w:sz w:val="20"/>
          <w:szCs w:val="20"/>
          <w:rtl/>
        </w:rPr>
        <w:t>נוכח לוחות הזמנים שנקבעו למסירת דוח מבקר המדינה, תוצאות הביקורת בעניינן יפורסמו לציבור במועד מאוחר יותר</w:t>
      </w:r>
      <w:r w:rsidRPr="0087522A" w:rsidR="00C07BED">
        <w:rPr>
          <w:rFonts w:ascii="Tahoma" w:eastAsia="Times New Roman" w:hAnsi="Tahoma" w:cs="Tahoma" w:hint="cs"/>
          <w:sz w:val="20"/>
          <w:szCs w:val="20"/>
          <w:rtl/>
        </w:rPr>
        <w:t xml:space="preserve"> </w:t>
      </w:r>
      <w:r w:rsidRPr="0087522A">
        <w:rPr>
          <w:rFonts w:ascii="Tahoma" w:eastAsia="Times New Roman" w:hAnsi="Tahoma" w:cs="Tahoma" w:hint="cs"/>
          <w:sz w:val="20"/>
          <w:szCs w:val="20"/>
          <w:rtl/>
        </w:rPr>
        <w:t xml:space="preserve">(ראו בפרק </w:t>
      </w:r>
      <w:r w:rsidRPr="0087522A" w:rsidR="00D73D7B">
        <w:rPr>
          <w:rFonts w:ascii="Tahoma" w:eastAsia="Times New Roman" w:hAnsi="Tahoma" w:cs="Tahoma" w:hint="eastAsia"/>
          <w:sz w:val="20"/>
          <w:szCs w:val="20"/>
          <w:rtl/>
        </w:rPr>
        <w:t>על</w:t>
      </w:r>
      <w:r w:rsidRPr="0087522A" w:rsidR="00D73D7B">
        <w:rPr>
          <w:rFonts w:ascii="Tahoma" w:eastAsia="Times New Roman" w:hAnsi="Tahoma" w:cs="Tahoma" w:hint="cs"/>
          <w:sz w:val="20"/>
          <w:szCs w:val="20"/>
          <w:rtl/>
        </w:rPr>
        <w:t xml:space="preserve"> </w:t>
      </w:r>
      <w:r w:rsidRPr="0087522A">
        <w:rPr>
          <w:rFonts w:ascii="Tahoma" w:eastAsia="Times New Roman" w:hAnsi="Tahoma" w:cs="Tahoma" w:hint="cs"/>
          <w:sz w:val="20"/>
          <w:szCs w:val="20"/>
          <w:rtl/>
        </w:rPr>
        <w:t>נושאים בעלי היבטים עקרוניים "מסירת דוחות למבקר המדינה באיחור ניכר").</w:t>
      </w:r>
      <w:r w:rsidRPr="009C3E72">
        <w:rPr>
          <w:rFonts w:ascii="Tahoma" w:eastAsia="Times New Roman" w:hAnsi="Tahoma" w:cs="Tahoma" w:hint="cs"/>
          <w:sz w:val="20"/>
          <w:szCs w:val="20"/>
          <w:rtl/>
        </w:rPr>
        <w:t xml:space="preserve"> </w:t>
      </w:r>
    </w:p>
    <w:p w:rsidR="00B43865" w:rsidRPr="005B39DD" w:rsidP="00BB543C" w14:paraId="76222D47" w14:textId="77777777">
      <w:pPr>
        <w:pStyle w:val="a3"/>
        <w:numPr>
          <w:ilvl w:val="0"/>
          <w:numId w:val="0"/>
        </w:numPr>
        <w:spacing w:after="120" w:line="288" w:lineRule="auto"/>
        <w:ind w:right="0" w:hanging="1"/>
        <w:rPr>
          <w:rFonts w:ascii="Tahoma" w:hAnsi="Tahoma" w:cs="Tahoma"/>
          <w:sz w:val="20"/>
          <w:szCs w:val="20"/>
          <w:rtl/>
          <w:lang w:eastAsia="en-US"/>
        </w:rPr>
      </w:pPr>
    </w:p>
    <w:p w:rsidR="00B43865" w:rsidRPr="00BA4DBA" w:rsidP="00BB543C" w14:paraId="182FF249" w14:textId="77777777">
      <w:pPr>
        <w:pStyle w:val="KOT3A"/>
        <w:keepNext/>
        <w:keepLines/>
        <w:outlineLvl w:val="1"/>
        <w:rPr>
          <w:rFonts w:ascii="Tahoma" w:hAnsi="Tahoma" w:eastAsiaTheme="majorEastAsia" w:cs="Tahoma"/>
          <w:b w:val="0"/>
          <w:bCs w:val="0"/>
          <w:color w:val="0B5294" w:themeColor="accent1" w:themeShade="BF"/>
          <w:sz w:val="40"/>
          <w:szCs w:val="40"/>
          <w:rtl/>
        </w:rPr>
      </w:pPr>
      <w:r>
        <w:rPr>
          <w:rFonts w:ascii="Arial Bold" w:hAnsi="Arial Bold" w:eastAsiaTheme="majorEastAsia" w:cs="Tahoma" w:hint="cs"/>
          <w:b w:val="0"/>
          <w:bCs w:val="0"/>
          <w:color w:val="0B5294" w:themeColor="accent1" w:themeShade="BF"/>
          <w:spacing w:val="0"/>
          <w:sz w:val="36"/>
          <w:szCs w:val="36"/>
          <w:rtl/>
        </w:rPr>
        <w:t>תוצאות הביקורת</w:t>
      </w:r>
      <w:r w:rsidRPr="00BA4DBA" w:rsidR="00F919BC">
        <w:rPr>
          <w:rFonts w:ascii="Tahoma" w:hAnsi="Tahoma" w:eastAsiaTheme="majorEastAsia" w:cs="Tahoma"/>
          <w:b w:val="0"/>
          <w:bCs w:val="0"/>
          <w:color w:val="0B5294" w:themeColor="accent1" w:themeShade="BF"/>
          <w:sz w:val="40"/>
          <w:szCs w:val="40"/>
          <w:rtl/>
        </w:rPr>
        <w:t xml:space="preserve"> </w:t>
      </w:r>
    </w:p>
    <w:p w:rsidR="00B43865" w:rsidP="00BB543C" w14:paraId="026E86CE" w14:textId="77777777">
      <w:pPr>
        <w:pStyle w:val="a3"/>
        <w:keepNext/>
        <w:keepLines/>
        <w:numPr>
          <w:ilvl w:val="0"/>
          <w:numId w:val="0"/>
        </w:numPr>
        <w:spacing w:after="120" w:line="288" w:lineRule="auto"/>
        <w:ind w:right="0"/>
        <w:rPr>
          <w:rFonts w:ascii="Tahoma" w:hAnsi="Tahoma" w:cs="Tahoma"/>
          <w:b/>
          <w:bCs/>
          <w:sz w:val="20"/>
          <w:szCs w:val="20"/>
          <w:rtl/>
        </w:rPr>
      </w:pPr>
      <w:r w:rsidRPr="0073080A">
        <w:rPr>
          <w:rFonts w:ascii="Tahoma" w:hAnsi="Tahoma" w:cs="Tahoma" w:hint="eastAsia"/>
          <w:sz w:val="20"/>
          <w:szCs w:val="20"/>
          <w:rtl/>
          <w:lang w:eastAsia="en-US"/>
        </w:rPr>
        <w:t>להלן</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תוצאות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הביקורת</w:t>
      </w:r>
      <w:r w:rsidRPr="0073080A">
        <w:rPr>
          <w:rFonts w:ascii="Tahoma" w:hAnsi="Tahoma" w:cs="Tahoma"/>
          <w:sz w:val="20"/>
          <w:szCs w:val="20"/>
          <w:rtl/>
          <w:lang w:eastAsia="en-US"/>
        </w:rPr>
        <w:t xml:space="preserve"> </w:t>
      </w:r>
      <w:r w:rsidRPr="0073080A">
        <w:rPr>
          <w:rFonts w:ascii="Tahoma" w:hAnsi="Tahoma" w:cs="Tahoma" w:hint="eastAsia"/>
          <w:sz w:val="20"/>
          <w:szCs w:val="20"/>
          <w:rtl/>
          <w:lang w:eastAsia="en-US"/>
        </w:rPr>
        <w:t>לגבי</w:t>
      </w:r>
      <w:r w:rsidRPr="0073080A">
        <w:rPr>
          <w:rFonts w:ascii="Tahoma" w:hAnsi="Tahoma" w:cs="Tahoma"/>
          <w:sz w:val="20"/>
          <w:szCs w:val="20"/>
          <w:rtl/>
          <w:lang w:eastAsia="en-US"/>
        </w:rPr>
        <w:t xml:space="preserve"> </w:t>
      </w:r>
      <w:r>
        <w:rPr>
          <w:rFonts w:ascii="Tahoma" w:hAnsi="Tahoma" w:cs="Tahoma" w:hint="cs"/>
          <w:sz w:val="20"/>
          <w:szCs w:val="20"/>
          <w:rtl/>
          <w:lang w:eastAsia="en-US"/>
        </w:rPr>
        <w:t xml:space="preserve">הסיעות </w:t>
      </w:r>
      <w:r w:rsidR="002163D0">
        <w:rPr>
          <w:rFonts w:ascii="Tahoma" w:hAnsi="Tahoma" w:cs="Tahoma" w:hint="cs"/>
          <w:sz w:val="20"/>
          <w:szCs w:val="20"/>
          <w:rtl/>
          <w:lang w:eastAsia="en-US"/>
        </w:rPr>
        <w:t xml:space="preserve">הנידונות </w:t>
      </w:r>
      <w:r>
        <w:rPr>
          <w:rFonts w:ascii="Tahoma" w:hAnsi="Tahoma" w:cs="Tahoma" w:hint="cs"/>
          <w:sz w:val="20"/>
          <w:szCs w:val="20"/>
          <w:rtl/>
          <w:lang w:eastAsia="en-US"/>
        </w:rPr>
        <w:t xml:space="preserve">בדוח </w:t>
      </w:r>
      <w:r w:rsidRPr="0073080A">
        <w:rPr>
          <w:rFonts w:ascii="Tahoma" w:hAnsi="Tahoma" w:cs="Tahoma" w:hint="eastAsia"/>
          <w:sz w:val="20"/>
          <w:szCs w:val="20"/>
          <w:rtl/>
          <w:lang w:eastAsia="en-US"/>
        </w:rPr>
        <w:t>זה</w:t>
      </w:r>
      <w:r w:rsidR="002163D0">
        <w:rPr>
          <w:rFonts w:ascii="Tahoma" w:hAnsi="Tahoma" w:cs="Tahoma" w:hint="cs"/>
          <w:sz w:val="20"/>
          <w:szCs w:val="20"/>
          <w:rtl/>
          <w:lang w:eastAsia="en-US"/>
        </w:rPr>
        <w:t>,</w:t>
      </w:r>
      <w:r w:rsidRPr="00BE0354">
        <w:rPr>
          <w:rFonts w:ascii="Tahoma" w:hAnsi="Tahoma" w:cs="Tahoma" w:hint="cs"/>
          <w:sz w:val="20"/>
          <w:szCs w:val="20"/>
          <w:rtl/>
        </w:rPr>
        <w:t xml:space="preserve"> </w:t>
      </w:r>
      <w:r>
        <w:rPr>
          <w:rFonts w:ascii="Tahoma" w:hAnsi="Tahoma" w:cs="Tahoma" w:hint="cs"/>
          <w:sz w:val="20"/>
          <w:szCs w:val="20"/>
          <w:rtl/>
        </w:rPr>
        <w:t>לאחר בחינת דיווחי הסיעות</w:t>
      </w:r>
      <w:r>
        <w:rPr>
          <w:rFonts w:ascii="Tahoma" w:hAnsi="Tahoma" w:cs="Tahoma" w:hint="cs"/>
          <w:sz w:val="20"/>
          <w:szCs w:val="20"/>
          <w:rtl/>
          <w:lang w:eastAsia="en-US"/>
        </w:rPr>
        <w:t xml:space="preserve"> ושקילת </w:t>
      </w:r>
      <w:r w:rsidRPr="006E5987">
        <w:rPr>
          <w:rFonts w:ascii="Tahoma" w:hAnsi="Tahoma" w:cs="Tahoma" w:hint="cs"/>
          <w:sz w:val="20"/>
          <w:szCs w:val="20"/>
          <w:rtl/>
          <w:lang w:eastAsia="en-US"/>
        </w:rPr>
        <w:t>הסבריהן</w:t>
      </w:r>
      <w:r>
        <w:rPr>
          <w:rFonts w:hint="cs"/>
          <w:rtl/>
        </w:rPr>
        <w:t>:</w:t>
      </w:r>
      <w:r w:rsidRPr="006E5987">
        <w:rPr>
          <w:rtl/>
        </w:rPr>
        <w:t xml:space="preserve"> </w:t>
      </w:r>
    </w:p>
    <w:p w:rsidR="002A07D2" w:rsidP="00F308FE" w14:paraId="65364DB9" w14:textId="77777777">
      <w:pPr>
        <w:pStyle w:val="tab-name"/>
        <w:spacing w:before="240"/>
        <w:ind w:right="0"/>
        <w:rPr>
          <w:noProof/>
          <w:sz w:val="20"/>
          <w:szCs w:val="20"/>
          <w:rtl/>
        </w:rPr>
      </w:pPr>
      <w:r w:rsidRPr="003A0AC6">
        <w:rPr>
          <w:rFonts w:hint="eastAsia"/>
          <w:sz w:val="20"/>
          <w:szCs w:val="20"/>
          <w:shd w:val="clear" w:color="auto" w:fill="FFFFFF"/>
          <w:rtl/>
        </w:rPr>
        <w:t>תרשים</w:t>
      </w:r>
      <w:r w:rsidRPr="003A0AC6">
        <w:rPr>
          <w:sz w:val="20"/>
          <w:szCs w:val="20"/>
          <w:shd w:val="clear" w:color="auto" w:fill="FFFFFF"/>
          <w:rtl/>
        </w:rPr>
        <w:t xml:space="preserve"> 1:</w:t>
      </w:r>
      <w:r w:rsidRPr="002A07D2">
        <w:rPr>
          <w:color w:val="auto"/>
          <w:sz w:val="20"/>
          <w:szCs w:val="20"/>
          <w:shd w:val="clear" w:color="auto" w:fill="FFFFFF"/>
          <w:rtl/>
        </w:rPr>
        <w:t xml:space="preserve"> </w:t>
      </w:r>
      <w:r w:rsidRPr="003A0AC6">
        <w:rPr>
          <w:rFonts w:hint="eastAsia"/>
          <w:b/>
          <w:bCs/>
          <w:sz w:val="20"/>
          <w:szCs w:val="20"/>
          <w:shd w:val="clear" w:color="auto" w:fill="FFFFFF"/>
          <w:rtl/>
        </w:rPr>
        <w:t>תוצאות</w:t>
      </w:r>
      <w:r w:rsidRPr="003A0AC6">
        <w:rPr>
          <w:b/>
          <w:bCs/>
          <w:sz w:val="20"/>
          <w:szCs w:val="20"/>
          <w:shd w:val="clear" w:color="auto" w:fill="FFFFFF"/>
          <w:rtl/>
        </w:rPr>
        <w:t xml:space="preserve"> </w:t>
      </w:r>
      <w:r w:rsidRPr="003A0AC6">
        <w:rPr>
          <w:rFonts w:hint="eastAsia"/>
          <w:b/>
          <w:bCs/>
          <w:sz w:val="20"/>
          <w:szCs w:val="20"/>
          <w:shd w:val="clear" w:color="auto" w:fill="FFFFFF"/>
          <w:rtl/>
        </w:rPr>
        <w:t>הביקורת</w:t>
      </w:r>
    </w:p>
    <w:p w:rsidR="002A07D2" w:rsidP="00746B9D" w14:paraId="6F509796" w14:textId="77777777">
      <w:pPr>
        <w:pStyle w:val="a3"/>
        <w:numPr>
          <w:ilvl w:val="0"/>
          <w:numId w:val="0"/>
        </w:numPr>
        <w:spacing w:after="120" w:line="240" w:lineRule="atLeast"/>
        <w:ind w:right="0"/>
        <w:rPr>
          <w:rFonts w:ascii="Tahoma" w:hAnsi="Tahoma" w:cs="Tahoma"/>
          <w:noProof/>
          <w:sz w:val="20"/>
          <w:szCs w:val="20"/>
          <w:rtl/>
        </w:rPr>
      </w:pPr>
      <w:r>
        <w:rPr>
          <w:rFonts w:ascii="Tahoma" w:hAnsi="Tahoma" w:cs="Tahoma"/>
          <w:noProof/>
          <w:sz w:val="20"/>
          <w:szCs w:val="20"/>
          <w:rtl/>
          <w:lang w:val="he-IL"/>
        </w:rPr>
        <w:drawing>
          <wp:inline distT="0" distB="0" distL="0" distR="0">
            <wp:extent cx="5400040" cy="3956050"/>
            <wp:effectExtent l="0" t="0" r="0" b="6350"/>
            <wp:docPr id="2107044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44116" name="Picture 210704411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13193" b="4617"/>
                    <a:stretch>
                      <a:fillRect/>
                    </a:stretch>
                  </pic:blipFill>
                  <pic:spPr bwMode="auto">
                    <a:xfrm>
                      <a:off x="0" y="0"/>
                      <a:ext cx="5400040" cy="3956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245619" w:rsidRPr="000D5493" w:rsidP="00245619" w14:paraId="01D43D1F" w14:textId="77777777">
      <w:pPr>
        <w:pStyle w:val="text-source"/>
        <w:spacing w:line="240" w:lineRule="exact"/>
        <w:ind w:left="397" w:right="0" w:hanging="397"/>
        <w:jc w:val="both"/>
        <w:rPr>
          <w:sz w:val="18"/>
          <w:szCs w:val="18"/>
          <w:rtl/>
        </w:rPr>
      </w:pPr>
      <w:r w:rsidRPr="000D5493">
        <w:rPr>
          <w:rFonts w:hint="cs"/>
          <w:sz w:val="18"/>
          <w:szCs w:val="18"/>
          <w:rtl/>
        </w:rPr>
        <w:t xml:space="preserve">על פי ממצאי הביקורת, בעיבוד משרד מבקר המדינה. </w:t>
      </w:r>
    </w:p>
    <w:p w:rsidR="00B43865" w:rsidRPr="009F03B8" w:rsidP="002B3D60" w14:paraId="463989D4" w14:textId="77777777">
      <w:pPr>
        <w:pStyle w:val="a3"/>
        <w:numPr>
          <w:ilvl w:val="0"/>
          <w:numId w:val="0"/>
        </w:numPr>
        <w:spacing w:after="120" w:line="300" w:lineRule="exact"/>
        <w:ind w:right="0"/>
        <w:rPr>
          <w:rFonts w:ascii="Tahoma" w:hAnsi="Tahoma" w:cs="Tahoma"/>
          <w:b/>
          <w:bCs/>
          <w:noProof/>
          <w:sz w:val="20"/>
          <w:szCs w:val="20"/>
          <w:rtl/>
        </w:rPr>
      </w:pPr>
      <w:r w:rsidRPr="009F03B8">
        <w:rPr>
          <w:rFonts w:ascii="Tahoma" w:hAnsi="Tahoma" w:cs="Tahoma" w:hint="cs"/>
          <w:noProof/>
          <w:sz w:val="20"/>
          <w:szCs w:val="20"/>
          <w:rtl/>
        </w:rPr>
        <w:t xml:space="preserve">לגבי </w:t>
      </w:r>
      <w:r w:rsidR="009C3E72">
        <w:rPr>
          <w:rFonts w:ascii="Tahoma" w:hAnsi="Tahoma" w:cs="Tahoma" w:hint="cs"/>
          <w:noProof/>
          <w:sz w:val="20"/>
          <w:szCs w:val="20"/>
          <w:rtl/>
        </w:rPr>
        <w:t>שש</w:t>
      </w:r>
      <w:r w:rsidRPr="009F03B8" w:rsidR="009C32B6">
        <w:rPr>
          <w:rFonts w:ascii="Tahoma" w:hAnsi="Tahoma" w:cs="Tahoma" w:hint="cs"/>
          <w:noProof/>
          <w:sz w:val="20"/>
          <w:szCs w:val="20"/>
          <w:rtl/>
        </w:rPr>
        <w:t xml:space="preserve"> </w:t>
      </w:r>
      <w:r>
        <w:rPr>
          <w:rFonts w:ascii="Tahoma" w:hAnsi="Tahoma" w:cs="Tahoma" w:hint="cs"/>
          <w:noProof/>
          <w:sz w:val="20"/>
          <w:szCs w:val="20"/>
          <w:rtl/>
        </w:rPr>
        <w:t>ה</w:t>
      </w:r>
      <w:r w:rsidRPr="009F03B8">
        <w:rPr>
          <w:rFonts w:ascii="Tahoma" w:hAnsi="Tahoma" w:cs="Tahoma" w:hint="cs"/>
          <w:noProof/>
          <w:sz w:val="20"/>
          <w:szCs w:val="20"/>
          <w:rtl/>
        </w:rPr>
        <w:t xml:space="preserve">סיעות </w:t>
      </w:r>
      <w:r w:rsidR="004F7485">
        <w:rPr>
          <w:rFonts w:ascii="Tahoma" w:hAnsi="Tahoma" w:cs="Tahoma" w:hint="cs"/>
          <w:noProof/>
          <w:sz w:val="20"/>
          <w:szCs w:val="20"/>
          <w:rtl/>
        </w:rPr>
        <w:t>שה</w:t>
      </w:r>
      <w:r w:rsidRPr="009F03B8">
        <w:rPr>
          <w:rFonts w:ascii="Tahoma" w:hAnsi="Tahoma" w:cs="Tahoma" w:hint="cs"/>
          <w:noProof/>
          <w:sz w:val="20"/>
          <w:szCs w:val="20"/>
          <w:rtl/>
        </w:rPr>
        <w:t>דוח</w:t>
      </w:r>
      <w:r w:rsidR="004F7485">
        <w:rPr>
          <w:rFonts w:ascii="Tahoma" w:hAnsi="Tahoma" w:cs="Tahoma" w:hint="cs"/>
          <w:noProof/>
          <w:sz w:val="20"/>
          <w:szCs w:val="20"/>
          <w:rtl/>
        </w:rPr>
        <w:t xml:space="preserve"> בעניינן לא היה</w:t>
      </w:r>
      <w:r w:rsidRPr="009F03B8">
        <w:rPr>
          <w:rFonts w:ascii="Tahoma" w:hAnsi="Tahoma" w:cs="Tahoma" w:hint="cs"/>
          <w:noProof/>
          <w:sz w:val="20"/>
          <w:szCs w:val="20"/>
          <w:rtl/>
        </w:rPr>
        <w:t xml:space="preserve"> חיובי, קבעתי כי י</w:t>
      </w:r>
      <w:r w:rsidR="002B3D60">
        <w:rPr>
          <w:rFonts w:ascii="Tahoma" w:hAnsi="Tahoma" w:cs="Tahoma" w:hint="cs"/>
          <w:noProof/>
          <w:sz w:val="20"/>
          <w:szCs w:val="20"/>
          <w:rtl/>
        </w:rPr>
        <w:t>י</w:t>
      </w:r>
      <w:r w:rsidRPr="009F03B8">
        <w:rPr>
          <w:rFonts w:ascii="Tahoma" w:hAnsi="Tahoma" w:cs="Tahoma" w:hint="cs"/>
          <w:noProof/>
          <w:sz w:val="20"/>
          <w:szCs w:val="20"/>
          <w:rtl/>
        </w:rPr>
        <w:t>שלל מהן מימון בסכומים המפורטים לגבי כל סיעה להלן, בסך מצטבר ש</w:t>
      </w:r>
      <w:r>
        <w:rPr>
          <w:rFonts w:ascii="Tahoma" w:hAnsi="Tahoma" w:cs="Tahoma" w:hint="cs"/>
          <w:noProof/>
          <w:sz w:val="20"/>
          <w:szCs w:val="20"/>
          <w:rtl/>
        </w:rPr>
        <w:t>ל</w:t>
      </w:r>
      <w:r w:rsidR="00B923B6">
        <w:rPr>
          <w:rFonts w:ascii="Tahoma" w:hAnsi="Tahoma" w:cs="Tahoma" w:hint="cs"/>
          <w:noProof/>
          <w:sz w:val="20"/>
          <w:szCs w:val="20"/>
          <w:rtl/>
        </w:rPr>
        <w:t xml:space="preserve"> </w:t>
      </w:r>
      <w:r w:rsidR="009C3E72">
        <w:rPr>
          <w:rFonts w:ascii="Tahoma" w:hAnsi="Tahoma" w:cs="Tahoma" w:hint="cs"/>
          <w:noProof/>
          <w:sz w:val="20"/>
          <w:szCs w:val="20"/>
          <w:rtl/>
        </w:rPr>
        <w:t xml:space="preserve">470,000 </w:t>
      </w:r>
      <w:r w:rsidRPr="009F03B8">
        <w:rPr>
          <w:rFonts w:ascii="Tahoma" w:hAnsi="Tahoma" w:cs="Tahoma" w:hint="cs"/>
          <w:noProof/>
          <w:sz w:val="20"/>
          <w:szCs w:val="20"/>
          <w:rtl/>
        </w:rPr>
        <w:t xml:space="preserve">ש"ח: </w:t>
      </w:r>
    </w:p>
    <w:p w:rsidR="00B43865" w:rsidP="00B96A71" w14:paraId="2869735E" w14:textId="77777777">
      <w:pPr>
        <w:pStyle w:val="tab-name"/>
        <w:spacing w:before="240"/>
        <w:ind w:right="0"/>
        <w:rPr>
          <w:b/>
          <w:bCs/>
          <w:sz w:val="20"/>
          <w:szCs w:val="20"/>
          <w:shd w:val="clear" w:color="auto" w:fill="FFFFFF"/>
          <w:rtl/>
        </w:rPr>
      </w:pPr>
      <w:r w:rsidRPr="00B96A71">
        <w:rPr>
          <w:rFonts w:hint="eastAsia"/>
          <w:sz w:val="20"/>
          <w:szCs w:val="20"/>
          <w:shd w:val="clear" w:color="auto" w:fill="FFFFFF"/>
          <w:rtl/>
        </w:rPr>
        <w:t>לוח</w:t>
      </w:r>
      <w:r w:rsidRPr="00B96A71">
        <w:rPr>
          <w:sz w:val="20"/>
          <w:szCs w:val="20"/>
          <w:shd w:val="clear" w:color="auto" w:fill="FFFFFF"/>
          <w:rtl/>
        </w:rPr>
        <w:t xml:space="preserve"> 1</w:t>
      </w:r>
      <w:r w:rsidRPr="00B96A71">
        <w:rPr>
          <w:rFonts w:hint="cs"/>
          <w:sz w:val="20"/>
          <w:szCs w:val="20"/>
          <w:shd w:val="clear" w:color="auto" w:fill="FFFFFF"/>
          <w:rtl/>
        </w:rPr>
        <w:t xml:space="preserve">: </w:t>
      </w:r>
      <w:r w:rsidRPr="00B96A71">
        <w:rPr>
          <w:rFonts w:hint="cs"/>
          <w:b/>
          <w:bCs/>
          <w:sz w:val="20"/>
          <w:szCs w:val="20"/>
          <w:shd w:val="clear" w:color="auto" w:fill="FFFFFF"/>
          <w:rtl/>
        </w:rPr>
        <w:t>ה</w:t>
      </w:r>
      <w:r w:rsidRPr="00B96A71">
        <w:rPr>
          <w:rFonts w:hint="eastAsia"/>
          <w:b/>
          <w:bCs/>
          <w:sz w:val="20"/>
          <w:szCs w:val="20"/>
          <w:shd w:val="clear" w:color="auto" w:fill="FFFFFF"/>
          <w:rtl/>
        </w:rPr>
        <w:t>ליקויים</w:t>
      </w:r>
      <w:r w:rsidRPr="00B96A71">
        <w:rPr>
          <w:b/>
          <w:bCs/>
          <w:sz w:val="20"/>
          <w:szCs w:val="20"/>
          <w:shd w:val="clear" w:color="auto" w:fill="FFFFFF"/>
          <w:rtl/>
        </w:rPr>
        <w:t xml:space="preserve"> </w:t>
      </w:r>
      <w:r w:rsidRPr="00B96A71">
        <w:rPr>
          <w:rFonts w:hint="cs"/>
          <w:b/>
          <w:bCs/>
          <w:sz w:val="20"/>
          <w:szCs w:val="20"/>
          <w:shd w:val="clear" w:color="auto" w:fill="FFFFFF"/>
          <w:rtl/>
        </w:rPr>
        <w:t>שנמצאו ב</w:t>
      </w:r>
      <w:r w:rsidRPr="00B96A71">
        <w:rPr>
          <w:rFonts w:hint="eastAsia"/>
          <w:b/>
          <w:bCs/>
          <w:sz w:val="20"/>
          <w:szCs w:val="20"/>
          <w:shd w:val="clear" w:color="auto" w:fill="FFFFFF"/>
          <w:rtl/>
        </w:rPr>
        <w:t>חשבונות</w:t>
      </w:r>
      <w:r w:rsidRPr="00B96A71">
        <w:rPr>
          <w:b/>
          <w:bCs/>
          <w:sz w:val="20"/>
          <w:szCs w:val="20"/>
          <w:shd w:val="clear" w:color="auto" w:fill="FFFFFF"/>
          <w:rtl/>
        </w:rPr>
        <w:t xml:space="preserve"> </w:t>
      </w:r>
      <w:r w:rsidRPr="00B96A71">
        <w:rPr>
          <w:rFonts w:hint="cs"/>
          <w:b/>
          <w:bCs/>
          <w:sz w:val="20"/>
          <w:szCs w:val="20"/>
          <w:shd w:val="clear" w:color="auto" w:fill="FFFFFF"/>
          <w:rtl/>
        </w:rPr>
        <w:t>ה</w:t>
      </w:r>
      <w:r w:rsidRPr="00B96A71">
        <w:rPr>
          <w:rFonts w:hint="eastAsia"/>
          <w:b/>
          <w:bCs/>
          <w:sz w:val="20"/>
          <w:szCs w:val="20"/>
          <w:shd w:val="clear" w:color="auto" w:fill="FFFFFF"/>
          <w:rtl/>
        </w:rPr>
        <w:t>סיעות</w:t>
      </w:r>
      <w:r w:rsidRPr="00B96A71">
        <w:rPr>
          <w:b/>
          <w:bCs/>
          <w:sz w:val="20"/>
          <w:szCs w:val="20"/>
          <w:shd w:val="clear" w:color="auto" w:fill="FFFFFF"/>
          <w:rtl/>
        </w:rPr>
        <w:t xml:space="preserve"> </w:t>
      </w:r>
      <w:r w:rsidRPr="00B96A71">
        <w:rPr>
          <w:rFonts w:hint="eastAsia"/>
          <w:b/>
          <w:bCs/>
          <w:sz w:val="20"/>
          <w:szCs w:val="20"/>
          <w:shd w:val="clear" w:color="auto" w:fill="FFFFFF"/>
          <w:rtl/>
        </w:rPr>
        <w:t>וסכומי</w:t>
      </w:r>
      <w:r w:rsidRPr="00B96A71">
        <w:rPr>
          <w:b/>
          <w:bCs/>
          <w:sz w:val="20"/>
          <w:szCs w:val="20"/>
          <w:shd w:val="clear" w:color="auto" w:fill="FFFFFF"/>
          <w:rtl/>
        </w:rPr>
        <w:t xml:space="preserve"> </w:t>
      </w:r>
      <w:r w:rsidRPr="00B96A71">
        <w:rPr>
          <w:rFonts w:hint="eastAsia"/>
          <w:b/>
          <w:bCs/>
          <w:sz w:val="20"/>
          <w:szCs w:val="20"/>
          <w:shd w:val="clear" w:color="auto" w:fill="FFFFFF"/>
          <w:rtl/>
        </w:rPr>
        <w:t>המימון</w:t>
      </w:r>
      <w:r w:rsidRPr="00B96A71">
        <w:rPr>
          <w:b/>
          <w:bCs/>
          <w:sz w:val="20"/>
          <w:szCs w:val="20"/>
          <w:shd w:val="clear" w:color="auto" w:fill="FFFFFF"/>
          <w:rtl/>
        </w:rPr>
        <w:t xml:space="preserve"> </w:t>
      </w:r>
      <w:r w:rsidRPr="00B96A71">
        <w:rPr>
          <w:rFonts w:hint="eastAsia"/>
          <w:b/>
          <w:bCs/>
          <w:sz w:val="20"/>
          <w:szCs w:val="20"/>
          <w:shd w:val="clear" w:color="auto" w:fill="FFFFFF"/>
          <w:rtl/>
        </w:rPr>
        <w:t>שנשללו</w:t>
      </w:r>
      <w:r w:rsidRPr="00B96A71">
        <w:rPr>
          <w:rFonts w:hint="cs"/>
          <w:b/>
          <w:bCs/>
          <w:sz w:val="20"/>
          <w:szCs w:val="20"/>
          <w:shd w:val="clear" w:color="auto" w:fill="FFFFFF"/>
          <w:rtl/>
        </w:rPr>
        <w:t xml:space="preserve"> מהן</w:t>
      </w:r>
    </w:p>
    <w:tbl>
      <w:tblPr>
        <w:tblStyle w:val="TableGrid"/>
        <w:bidiVisual/>
        <w:tblW w:w="0" w:type="auto"/>
        <w:tblInd w:w="-20" w:type="dxa"/>
        <w:tblBorders>
          <w:top w:val="single" w:sz="8" w:space="0" w:color="auto"/>
          <w:left w:val="single" w:sz="8" w:space="0" w:color="auto"/>
          <w:bottom w:val="single" w:sz="8" w:space="0" w:color="auto"/>
          <w:right w:val="single" w:sz="8" w:space="0" w:color="auto"/>
        </w:tblBorders>
        <w:tblLook w:val="04A0"/>
      </w:tblPr>
      <w:tblGrid>
        <w:gridCol w:w="1871"/>
        <w:gridCol w:w="4365"/>
        <w:gridCol w:w="2211"/>
      </w:tblGrid>
      <w:tr w14:paraId="470124FE" w14:textId="77777777" w:rsidTr="00F82580">
        <w:tblPrEx>
          <w:tblW w:w="0" w:type="auto"/>
          <w:tblInd w:w="-20" w:type="dxa"/>
          <w:tblBorders>
            <w:top w:val="single" w:sz="8" w:space="0" w:color="auto"/>
            <w:left w:val="single" w:sz="8" w:space="0" w:color="auto"/>
            <w:bottom w:val="single" w:sz="8" w:space="0" w:color="auto"/>
            <w:right w:val="single" w:sz="8" w:space="0" w:color="auto"/>
          </w:tblBorders>
          <w:tblLook w:val="04A0"/>
        </w:tblPrEx>
        <w:trPr>
          <w:tblHeader/>
        </w:trPr>
        <w:tc>
          <w:tcPr>
            <w:tcW w:w="1871" w:type="dxa"/>
            <w:tcBorders>
              <w:top w:val="single" w:sz="8" w:space="0" w:color="auto"/>
              <w:bottom w:val="single" w:sz="8" w:space="0" w:color="auto"/>
            </w:tcBorders>
            <w:shd w:val="pct10" w:color="auto" w:fill="auto"/>
            <w:vAlign w:val="bottom"/>
          </w:tcPr>
          <w:p w:rsidR="009C3E72" w:rsidRPr="00AE3EC2" w:rsidP="00AE3EC2" w14:paraId="707BB676" w14:textId="77777777">
            <w:pPr>
              <w:pStyle w:val="BodyTextIndent"/>
              <w:tabs>
                <w:tab w:val="left" w:pos="1587"/>
              </w:tabs>
              <w:spacing w:line="300" w:lineRule="exact"/>
              <w:ind w:left="0"/>
              <w:rPr>
                <w:rFonts w:ascii="Tahoma" w:hAnsi="Tahoma" w:cs="Tahoma"/>
                <w:b/>
                <w:bCs/>
                <w:sz w:val="20"/>
                <w:szCs w:val="20"/>
                <w:rtl/>
              </w:rPr>
            </w:pPr>
            <w:r w:rsidRPr="00AE3EC2">
              <w:rPr>
                <w:rFonts w:ascii="Tahoma" w:hAnsi="Tahoma" w:cs="Tahoma" w:hint="cs"/>
                <w:b/>
                <w:bCs/>
                <w:sz w:val="20"/>
                <w:szCs w:val="20"/>
                <w:rtl/>
              </w:rPr>
              <w:t>הסיעה</w:t>
            </w:r>
          </w:p>
        </w:tc>
        <w:tc>
          <w:tcPr>
            <w:tcW w:w="4365" w:type="dxa"/>
            <w:tcBorders>
              <w:top w:val="single" w:sz="8" w:space="0" w:color="auto"/>
              <w:bottom w:val="single" w:sz="8" w:space="0" w:color="auto"/>
            </w:tcBorders>
            <w:shd w:val="pct10" w:color="auto" w:fill="auto"/>
            <w:vAlign w:val="bottom"/>
          </w:tcPr>
          <w:p w:rsidR="009C3E72" w:rsidRPr="00AE3EC2" w:rsidP="00AE3EC2" w14:paraId="5513BA7C" w14:textId="77777777">
            <w:pPr>
              <w:pStyle w:val="BodyTextIndent"/>
              <w:tabs>
                <w:tab w:val="left" w:pos="1587"/>
              </w:tabs>
              <w:spacing w:line="300" w:lineRule="exact"/>
              <w:ind w:left="0"/>
              <w:rPr>
                <w:rFonts w:ascii="Tahoma" w:hAnsi="Tahoma" w:cs="Tahoma"/>
                <w:b/>
                <w:bCs/>
                <w:sz w:val="20"/>
                <w:szCs w:val="20"/>
                <w:rtl/>
              </w:rPr>
            </w:pPr>
            <w:r w:rsidRPr="00AE3EC2">
              <w:rPr>
                <w:rFonts w:ascii="Tahoma" w:hAnsi="Tahoma" w:cs="Tahoma" w:hint="cs"/>
                <w:b/>
                <w:bCs/>
                <w:sz w:val="20"/>
                <w:szCs w:val="20"/>
                <w:rtl/>
              </w:rPr>
              <w:t>הליקוי שנמצא בחשבונות הסיעה</w:t>
            </w:r>
          </w:p>
        </w:tc>
        <w:tc>
          <w:tcPr>
            <w:tcW w:w="2211" w:type="dxa"/>
            <w:tcBorders>
              <w:top w:val="single" w:sz="8" w:space="0" w:color="auto"/>
              <w:bottom w:val="single" w:sz="8" w:space="0" w:color="auto"/>
            </w:tcBorders>
            <w:shd w:val="pct10" w:color="auto" w:fill="auto"/>
            <w:vAlign w:val="bottom"/>
          </w:tcPr>
          <w:p w:rsidR="009C3E72" w:rsidRPr="00AE3EC2" w:rsidP="00AE3EC2" w14:paraId="70E61D5B" w14:textId="77777777">
            <w:pPr>
              <w:pStyle w:val="BodyTextIndent"/>
              <w:tabs>
                <w:tab w:val="left" w:pos="1587"/>
              </w:tabs>
              <w:spacing w:line="300" w:lineRule="exact"/>
              <w:ind w:left="0"/>
              <w:rPr>
                <w:rFonts w:ascii="Tahoma" w:hAnsi="Tahoma" w:cs="Tahoma"/>
                <w:b/>
                <w:bCs/>
                <w:sz w:val="20"/>
                <w:szCs w:val="20"/>
                <w:rtl/>
              </w:rPr>
            </w:pPr>
            <w:r w:rsidRPr="00AE3EC2">
              <w:rPr>
                <w:rFonts w:ascii="Tahoma" w:hAnsi="Tahoma" w:cs="Tahoma" w:hint="cs"/>
                <w:b/>
                <w:bCs/>
                <w:sz w:val="20"/>
                <w:szCs w:val="20"/>
                <w:rtl/>
              </w:rPr>
              <w:t xml:space="preserve">המימון </w:t>
            </w:r>
            <w:r w:rsidRPr="00AE3EC2" w:rsidR="00D0663E">
              <w:rPr>
                <w:rFonts w:ascii="Tahoma" w:hAnsi="Tahoma" w:cs="Tahoma" w:hint="cs"/>
                <w:b/>
                <w:bCs/>
                <w:sz w:val="20"/>
                <w:szCs w:val="20"/>
                <w:rtl/>
              </w:rPr>
              <w:t xml:space="preserve">השוטף </w:t>
            </w:r>
            <w:r w:rsidRPr="00AE3EC2">
              <w:rPr>
                <w:rFonts w:ascii="Tahoma" w:hAnsi="Tahoma" w:cs="Tahoma" w:hint="cs"/>
                <w:b/>
                <w:bCs/>
                <w:sz w:val="20"/>
                <w:szCs w:val="20"/>
                <w:rtl/>
              </w:rPr>
              <w:t>שנשלל מהסיעה (בש"ח)</w:t>
            </w:r>
          </w:p>
        </w:tc>
      </w:tr>
      <w:tr w14:paraId="069F6C17" w14:textId="77777777" w:rsidTr="00F82580">
        <w:tblPrEx>
          <w:tblW w:w="0" w:type="auto"/>
          <w:tblInd w:w="-20" w:type="dxa"/>
          <w:tblLook w:val="04A0"/>
        </w:tblPrEx>
        <w:tc>
          <w:tcPr>
            <w:tcW w:w="1871" w:type="dxa"/>
            <w:tcBorders>
              <w:top w:val="single" w:sz="8" w:space="0" w:color="auto"/>
            </w:tcBorders>
          </w:tcPr>
          <w:p w:rsidR="009C3E72" w:rsidRPr="00AE3EC2" w:rsidP="00F82580" w14:paraId="11F504B6" w14:textId="77777777">
            <w:pPr>
              <w:pStyle w:val="BodyTextIndent"/>
              <w:tabs>
                <w:tab w:val="left" w:pos="1587"/>
              </w:tabs>
              <w:spacing w:line="290" w:lineRule="exact"/>
              <w:ind w:left="0"/>
              <w:rPr>
                <w:rFonts w:ascii="Tahoma" w:hAnsi="Tahoma" w:cs="Tahoma"/>
                <w:b/>
                <w:bCs/>
                <w:sz w:val="20"/>
                <w:szCs w:val="20"/>
                <w:rtl/>
              </w:rPr>
            </w:pPr>
            <w:r w:rsidRPr="00AE3EC2">
              <w:rPr>
                <w:rFonts w:ascii="Tahoma" w:hAnsi="Tahoma" w:cs="Tahoma" w:hint="cs"/>
                <w:b/>
                <w:bCs/>
                <w:sz w:val="20"/>
                <w:szCs w:val="20"/>
                <w:rtl/>
              </w:rPr>
              <w:t xml:space="preserve">הבית היהודי </w:t>
            </w:r>
            <w:r w:rsidR="00AE3EC2">
              <w:rPr>
                <w:rFonts w:ascii="Tahoma" w:hAnsi="Tahoma" w:cs="Tahoma"/>
                <w:b/>
                <w:bCs/>
                <w:sz w:val="20"/>
                <w:szCs w:val="20"/>
                <w:rtl/>
              </w:rPr>
              <w:br/>
            </w:r>
            <w:r w:rsidRPr="00AE3EC2">
              <w:rPr>
                <w:rFonts w:ascii="Tahoma" w:hAnsi="Tahoma" w:cs="Tahoma" w:hint="cs"/>
                <w:b/>
                <w:bCs/>
                <w:sz w:val="20"/>
                <w:szCs w:val="20"/>
                <w:rtl/>
              </w:rPr>
              <w:t xml:space="preserve">בראשות איילת </w:t>
            </w:r>
            <w:r w:rsidR="00AE3EC2">
              <w:rPr>
                <w:rFonts w:ascii="Tahoma" w:hAnsi="Tahoma" w:cs="Tahoma"/>
                <w:b/>
                <w:bCs/>
                <w:sz w:val="20"/>
                <w:szCs w:val="20"/>
                <w:rtl/>
              </w:rPr>
              <w:br/>
            </w:r>
            <w:r w:rsidRPr="00AE3EC2">
              <w:rPr>
                <w:rFonts w:ascii="Tahoma" w:hAnsi="Tahoma" w:cs="Tahoma" w:hint="cs"/>
                <w:b/>
                <w:bCs/>
                <w:sz w:val="20"/>
                <w:szCs w:val="20"/>
                <w:rtl/>
              </w:rPr>
              <w:t>שקד *</w:t>
            </w:r>
          </w:p>
        </w:tc>
        <w:tc>
          <w:tcPr>
            <w:tcW w:w="4365" w:type="dxa"/>
            <w:tcBorders>
              <w:top w:val="single" w:sz="8" w:space="0" w:color="auto"/>
            </w:tcBorders>
          </w:tcPr>
          <w:p w:rsidR="009C3E72" w:rsidRPr="00AE3EC2" w:rsidP="00F82580" w14:paraId="7FC264D3"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אי</w:t>
            </w:r>
            <w:r w:rsidRPr="00AE3EC2" w:rsidR="006C309E">
              <w:rPr>
                <w:rFonts w:ascii="Tahoma" w:hAnsi="Tahoma" w:cs="Tahoma" w:hint="cs"/>
                <w:sz w:val="20"/>
                <w:szCs w:val="20"/>
                <w:rtl/>
              </w:rPr>
              <w:t>-</w:t>
            </w:r>
            <w:r w:rsidRPr="00AE3EC2">
              <w:rPr>
                <w:rFonts w:ascii="Tahoma" w:hAnsi="Tahoma" w:cs="Tahoma" w:hint="cs"/>
                <w:sz w:val="20"/>
                <w:szCs w:val="20"/>
                <w:rtl/>
              </w:rPr>
              <w:t>מסירת דוח כספי למבקר המדינה לתקופת הבחירות</w:t>
            </w:r>
          </w:p>
        </w:tc>
        <w:tc>
          <w:tcPr>
            <w:tcW w:w="2211" w:type="dxa"/>
            <w:tcBorders>
              <w:top w:val="single" w:sz="8" w:space="0" w:color="auto"/>
            </w:tcBorders>
          </w:tcPr>
          <w:p w:rsidR="009C3E72" w:rsidRPr="00AE3EC2" w:rsidP="00F82580" w14:paraId="5FA2E105"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הרשימה אינה זכאית למימון ממלכתי</w:t>
            </w:r>
            <w:r w:rsidRPr="00AE3EC2" w:rsidR="00D0663E">
              <w:rPr>
                <w:rFonts w:ascii="Tahoma" w:hAnsi="Tahoma" w:cs="Tahoma" w:hint="cs"/>
                <w:sz w:val="20"/>
                <w:szCs w:val="20"/>
                <w:rtl/>
              </w:rPr>
              <w:t xml:space="preserve"> שוטף, החוק אינו קובע סנקציה כספית במקרה כזה</w:t>
            </w:r>
          </w:p>
        </w:tc>
      </w:tr>
      <w:tr w14:paraId="72F14DDA" w14:textId="77777777" w:rsidTr="00F82580">
        <w:tblPrEx>
          <w:tblW w:w="0" w:type="auto"/>
          <w:tblInd w:w="-20" w:type="dxa"/>
          <w:tblLook w:val="04A0"/>
        </w:tblPrEx>
        <w:tc>
          <w:tcPr>
            <w:tcW w:w="1871" w:type="dxa"/>
          </w:tcPr>
          <w:p w:rsidR="009C3E72" w:rsidRPr="00AE3EC2" w:rsidP="00F82580" w14:paraId="2D0257B8" w14:textId="77777777">
            <w:pPr>
              <w:pStyle w:val="BodyTextIndent"/>
              <w:tabs>
                <w:tab w:val="left" w:pos="1587"/>
              </w:tabs>
              <w:spacing w:line="290" w:lineRule="exact"/>
              <w:ind w:left="0"/>
              <w:rPr>
                <w:rFonts w:ascii="Tahoma" w:hAnsi="Tahoma" w:cs="Tahoma"/>
                <w:b/>
                <w:bCs/>
                <w:sz w:val="20"/>
                <w:szCs w:val="20"/>
                <w:rtl/>
              </w:rPr>
            </w:pPr>
            <w:r w:rsidRPr="00AE3EC2">
              <w:rPr>
                <w:rFonts w:ascii="Tahoma" w:hAnsi="Tahoma" w:cs="Tahoma" w:hint="cs"/>
                <w:b/>
                <w:bCs/>
                <w:sz w:val="20"/>
                <w:szCs w:val="20"/>
                <w:rtl/>
              </w:rPr>
              <w:t>הליכוד</w:t>
            </w:r>
          </w:p>
        </w:tc>
        <w:tc>
          <w:tcPr>
            <w:tcW w:w="4365" w:type="dxa"/>
          </w:tcPr>
          <w:p w:rsidR="009C3E72" w:rsidRPr="00AE3EC2" w:rsidP="00F82580" w14:paraId="4DEBEB82"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הפרת הוראות חוק הבחירות (דרכי תעמולה), התשי"ט-</w:t>
            </w:r>
            <w:r w:rsidRPr="00AE3EC2" w:rsidR="00040E82">
              <w:rPr>
                <w:rFonts w:ascii="Tahoma" w:hAnsi="Tahoma" w:cs="Tahoma" w:hint="cs"/>
                <w:sz w:val="20"/>
                <w:szCs w:val="20"/>
                <w:rtl/>
              </w:rPr>
              <w:t>1959</w:t>
            </w:r>
            <w:r w:rsidRPr="00AE3EC2" w:rsidR="00D73D7B">
              <w:rPr>
                <w:rFonts w:ascii="Tahoma" w:hAnsi="Tahoma" w:cs="Tahoma"/>
                <w:sz w:val="20"/>
                <w:szCs w:val="20"/>
                <w:rtl/>
              </w:rPr>
              <w:t>,</w:t>
            </w:r>
            <w:r w:rsidRPr="00AE3EC2">
              <w:rPr>
                <w:rFonts w:ascii="Tahoma" w:hAnsi="Tahoma" w:cs="Tahoma" w:hint="cs"/>
                <w:sz w:val="20"/>
                <w:szCs w:val="20"/>
                <w:rtl/>
              </w:rPr>
              <w:t xml:space="preserve"> וחיוב בהוצאות </w:t>
            </w:r>
            <w:r w:rsidRPr="00AE3EC2" w:rsidR="00904784">
              <w:rPr>
                <w:rFonts w:ascii="Tahoma" w:hAnsi="Tahoma" w:cs="Tahoma" w:hint="cs"/>
                <w:sz w:val="20"/>
                <w:szCs w:val="20"/>
                <w:rtl/>
              </w:rPr>
              <w:t xml:space="preserve">בשל כך; </w:t>
            </w:r>
          </w:p>
          <w:p w:rsidR="009C3E72" w:rsidRPr="00AE3EC2" w:rsidP="00F82580" w14:paraId="6EB6C6DF"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ופעילות שלא לפי הוראות חוק מיסוי תשלומים בתקופת בחירות, התשנ"ו-1996 (אי</w:t>
            </w:r>
            <w:r w:rsidRPr="00AE3EC2" w:rsidR="006C309E">
              <w:rPr>
                <w:rFonts w:ascii="Tahoma" w:hAnsi="Tahoma" w:cs="Tahoma" w:hint="cs"/>
                <w:sz w:val="20"/>
                <w:szCs w:val="20"/>
                <w:rtl/>
              </w:rPr>
              <w:t>-</w:t>
            </w:r>
            <w:r w:rsidRPr="00AE3EC2">
              <w:rPr>
                <w:rFonts w:ascii="Tahoma" w:hAnsi="Tahoma" w:cs="Tahoma" w:hint="cs"/>
                <w:sz w:val="20"/>
                <w:szCs w:val="20"/>
                <w:rtl/>
              </w:rPr>
              <w:t>דיווח ואי</w:t>
            </w:r>
            <w:r w:rsidRPr="00AE3EC2" w:rsidR="006C309E">
              <w:rPr>
                <w:rFonts w:ascii="Tahoma" w:hAnsi="Tahoma" w:cs="Tahoma" w:hint="cs"/>
                <w:sz w:val="20"/>
                <w:szCs w:val="20"/>
                <w:rtl/>
              </w:rPr>
              <w:t>-</w:t>
            </w:r>
            <w:r w:rsidRPr="00AE3EC2">
              <w:rPr>
                <w:rFonts w:ascii="Tahoma" w:hAnsi="Tahoma" w:cs="Tahoma" w:hint="cs"/>
                <w:sz w:val="20"/>
                <w:szCs w:val="20"/>
                <w:rtl/>
              </w:rPr>
              <w:t xml:space="preserve">תשלום במועד </w:t>
            </w:r>
            <w:r w:rsidR="0076613C">
              <w:rPr>
                <w:rFonts w:ascii="Tahoma" w:hAnsi="Tahoma" w:cs="Tahoma" w:hint="cs"/>
                <w:sz w:val="20"/>
                <w:szCs w:val="20"/>
                <w:rtl/>
              </w:rPr>
              <w:t xml:space="preserve">של </w:t>
            </w:r>
            <w:r w:rsidRPr="00AE3EC2">
              <w:rPr>
                <w:rFonts w:ascii="Tahoma" w:hAnsi="Tahoma" w:cs="Tahoma" w:hint="cs"/>
                <w:sz w:val="20"/>
                <w:szCs w:val="20"/>
                <w:rtl/>
              </w:rPr>
              <w:t>מס שנוכה לרשות המיסים)</w:t>
            </w:r>
          </w:p>
        </w:tc>
        <w:tc>
          <w:tcPr>
            <w:tcW w:w="2211" w:type="dxa"/>
          </w:tcPr>
          <w:p w:rsidR="009C3E72" w:rsidRPr="00AE3EC2" w:rsidP="00F82580" w14:paraId="74F84162"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140,000</w:t>
            </w:r>
          </w:p>
        </w:tc>
      </w:tr>
      <w:tr w14:paraId="2C596623" w14:textId="77777777" w:rsidTr="00F82580">
        <w:tblPrEx>
          <w:tblW w:w="0" w:type="auto"/>
          <w:tblInd w:w="-20" w:type="dxa"/>
          <w:tblLook w:val="04A0"/>
        </w:tblPrEx>
        <w:tc>
          <w:tcPr>
            <w:tcW w:w="1871" w:type="dxa"/>
          </w:tcPr>
          <w:p w:rsidR="009C3E72" w:rsidRPr="00AE3EC2" w:rsidP="00F82580" w14:paraId="2E448AC6" w14:textId="77777777">
            <w:pPr>
              <w:pStyle w:val="BodyTextIndent"/>
              <w:tabs>
                <w:tab w:val="left" w:pos="1587"/>
              </w:tabs>
              <w:spacing w:line="290" w:lineRule="exact"/>
              <w:ind w:left="0"/>
              <w:rPr>
                <w:rFonts w:ascii="Tahoma" w:hAnsi="Tahoma" w:cs="Tahoma"/>
                <w:b/>
                <w:bCs/>
                <w:sz w:val="20"/>
                <w:szCs w:val="20"/>
                <w:rtl/>
              </w:rPr>
            </w:pPr>
            <w:r w:rsidRPr="00AE3EC2">
              <w:rPr>
                <w:rFonts w:ascii="Tahoma" w:hAnsi="Tahoma" w:cs="Tahoma" w:hint="cs"/>
                <w:b/>
                <w:bCs/>
                <w:sz w:val="20"/>
                <w:szCs w:val="20"/>
                <w:rtl/>
              </w:rPr>
              <w:t xml:space="preserve">המחנה </w:t>
            </w:r>
            <w:r w:rsidR="00AE3EC2">
              <w:rPr>
                <w:rFonts w:ascii="Tahoma" w:hAnsi="Tahoma" w:cs="Tahoma"/>
                <w:b/>
                <w:bCs/>
                <w:sz w:val="20"/>
                <w:szCs w:val="20"/>
                <w:rtl/>
              </w:rPr>
              <w:br/>
            </w:r>
            <w:r w:rsidRPr="00AE3EC2">
              <w:rPr>
                <w:rFonts w:ascii="Tahoma" w:hAnsi="Tahoma" w:cs="Tahoma" w:hint="cs"/>
                <w:b/>
                <w:bCs/>
                <w:sz w:val="20"/>
                <w:szCs w:val="20"/>
                <w:rtl/>
              </w:rPr>
              <w:t>הממלכתי</w:t>
            </w:r>
            <w:r w:rsidRPr="00AE3EC2" w:rsidR="003A0AC6">
              <w:rPr>
                <w:rFonts w:ascii="Tahoma" w:hAnsi="Tahoma" w:cs="Tahoma" w:hint="cs"/>
                <w:b/>
                <w:bCs/>
                <w:sz w:val="20"/>
                <w:szCs w:val="20"/>
                <w:rtl/>
              </w:rPr>
              <w:t xml:space="preserve"> </w:t>
            </w:r>
            <w:r w:rsidRPr="00AE3EC2" w:rsidR="007B3383">
              <w:rPr>
                <w:rFonts w:ascii="Tahoma" w:hAnsi="Tahoma" w:cs="Tahoma" w:hint="cs"/>
                <w:b/>
                <w:bCs/>
                <w:sz w:val="20"/>
                <w:szCs w:val="20"/>
                <w:rtl/>
              </w:rPr>
              <w:t>*</w:t>
            </w:r>
          </w:p>
        </w:tc>
        <w:tc>
          <w:tcPr>
            <w:tcW w:w="4365" w:type="dxa"/>
          </w:tcPr>
          <w:p w:rsidR="009C3E72" w:rsidRPr="00AE3EC2" w:rsidP="00F82580" w14:paraId="168C9B09"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פעילות שלא לפי הוראות חוק מיסוי תשלומים בתקופת בחירות, התשנ"ו-1996 (אי</w:t>
            </w:r>
            <w:r w:rsidRPr="00AE3EC2" w:rsidR="006C309E">
              <w:rPr>
                <w:rFonts w:ascii="Tahoma" w:hAnsi="Tahoma" w:cs="Tahoma" w:hint="cs"/>
                <w:sz w:val="20"/>
                <w:szCs w:val="20"/>
                <w:rtl/>
              </w:rPr>
              <w:t>-</w:t>
            </w:r>
            <w:r w:rsidRPr="00AE3EC2">
              <w:rPr>
                <w:rFonts w:ascii="Tahoma" w:hAnsi="Tahoma" w:cs="Tahoma" w:hint="cs"/>
                <w:sz w:val="20"/>
                <w:szCs w:val="20"/>
                <w:rtl/>
              </w:rPr>
              <w:t>דיווח ואי</w:t>
            </w:r>
            <w:r w:rsidRPr="00AE3EC2" w:rsidR="006C309E">
              <w:rPr>
                <w:rFonts w:ascii="Tahoma" w:hAnsi="Tahoma" w:cs="Tahoma" w:hint="cs"/>
                <w:sz w:val="20"/>
                <w:szCs w:val="20"/>
                <w:rtl/>
              </w:rPr>
              <w:t>-</w:t>
            </w:r>
            <w:r w:rsidRPr="00AE3EC2">
              <w:rPr>
                <w:rFonts w:ascii="Tahoma" w:hAnsi="Tahoma" w:cs="Tahoma" w:hint="cs"/>
                <w:sz w:val="20"/>
                <w:szCs w:val="20"/>
                <w:rtl/>
              </w:rPr>
              <w:t xml:space="preserve">תשלום במועד </w:t>
            </w:r>
            <w:r w:rsidR="0076613C">
              <w:rPr>
                <w:rFonts w:ascii="Tahoma" w:hAnsi="Tahoma" w:cs="Tahoma" w:hint="cs"/>
                <w:sz w:val="20"/>
                <w:szCs w:val="20"/>
                <w:rtl/>
              </w:rPr>
              <w:t xml:space="preserve">של </w:t>
            </w:r>
            <w:r w:rsidRPr="00AE3EC2">
              <w:rPr>
                <w:rFonts w:ascii="Tahoma" w:hAnsi="Tahoma" w:cs="Tahoma" w:hint="cs"/>
                <w:sz w:val="20"/>
                <w:szCs w:val="20"/>
                <w:rtl/>
              </w:rPr>
              <w:t>מס שנוכה לרשות המיסים)</w:t>
            </w:r>
          </w:p>
        </w:tc>
        <w:tc>
          <w:tcPr>
            <w:tcW w:w="2211" w:type="dxa"/>
          </w:tcPr>
          <w:p w:rsidR="009C3E72" w:rsidRPr="00AE3EC2" w:rsidP="00F82580" w14:paraId="2B24583A"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100,000</w:t>
            </w:r>
          </w:p>
        </w:tc>
      </w:tr>
      <w:tr w14:paraId="1173C01A" w14:textId="77777777" w:rsidTr="00F82580">
        <w:tblPrEx>
          <w:tblW w:w="0" w:type="auto"/>
          <w:tblInd w:w="-20" w:type="dxa"/>
          <w:tblLook w:val="04A0"/>
        </w:tblPrEx>
        <w:tc>
          <w:tcPr>
            <w:tcW w:w="1871" w:type="dxa"/>
          </w:tcPr>
          <w:p w:rsidR="009C3E72" w:rsidRPr="00AE3EC2" w:rsidP="00F82580" w14:paraId="7CB027F9" w14:textId="77777777">
            <w:pPr>
              <w:pStyle w:val="BodyTextIndent"/>
              <w:tabs>
                <w:tab w:val="left" w:pos="1587"/>
              </w:tabs>
              <w:spacing w:line="290" w:lineRule="exact"/>
              <w:ind w:left="0"/>
              <w:rPr>
                <w:rFonts w:ascii="Tahoma" w:hAnsi="Tahoma" w:cs="Tahoma"/>
                <w:b/>
                <w:bCs/>
                <w:sz w:val="20"/>
                <w:szCs w:val="20"/>
                <w:rtl/>
              </w:rPr>
            </w:pPr>
            <w:r w:rsidRPr="00AE3EC2">
              <w:rPr>
                <w:rFonts w:ascii="Tahoma" w:hAnsi="Tahoma" w:cs="Tahoma" w:hint="cs"/>
                <w:b/>
                <w:bCs/>
                <w:sz w:val="20"/>
                <w:szCs w:val="20"/>
                <w:rtl/>
              </w:rPr>
              <w:t xml:space="preserve">חזית יהודית </w:t>
            </w:r>
            <w:r w:rsidR="00AE3EC2">
              <w:rPr>
                <w:rFonts w:ascii="Tahoma" w:hAnsi="Tahoma" w:cs="Tahoma"/>
                <w:b/>
                <w:bCs/>
                <w:sz w:val="20"/>
                <w:szCs w:val="20"/>
                <w:rtl/>
              </w:rPr>
              <w:br/>
            </w:r>
            <w:r w:rsidRPr="00AE3EC2">
              <w:rPr>
                <w:rFonts w:ascii="Tahoma" w:hAnsi="Tahoma" w:cs="Tahoma" w:hint="cs"/>
                <w:b/>
                <w:bCs/>
                <w:sz w:val="20"/>
                <w:szCs w:val="20"/>
                <w:rtl/>
              </w:rPr>
              <w:t>לאומית</w:t>
            </w:r>
          </w:p>
        </w:tc>
        <w:tc>
          <w:tcPr>
            <w:tcW w:w="4365" w:type="dxa"/>
          </w:tcPr>
          <w:p w:rsidR="009C3E72" w:rsidRPr="00AE3EC2" w:rsidP="00F82580" w14:paraId="0CFA84CE"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הוצאות בלתי תקינות בגין העסקת מועמד הסיעה בתקופת הבחירות ללא תיעוד מספק ושלא לפי החלטת יו"ר ועדת הבחירות במב"כ 3/21</w:t>
            </w:r>
          </w:p>
        </w:tc>
        <w:tc>
          <w:tcPr>
            <w:tcW w:w="2211" w:type="dxa"/>
          </w:tcPr>
          <w:p w:rsidR="009C3E72" w:rsidRPr="00AE3EC2" w:rsidP="00F82580" w14:paraId="01C5845E"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15,000</w:t>
            </w:r>
          </w:p>
        </w:tc>
      </w:tr>
      <w:tr w14:paraId="0E4A3DF0" w14:textId="77777777" w:rsidTr="00F82580">
        <w:tblPrEx>
          <w:tblW w:w="0" w:type="auto"/>
          <w:tblInd w:w="-20" w:type="dxa"/>
          <w:tblLook w:val="04A0"/>
        </w:tblPrEx>
        <w:tc>
          <w:tcPr>
            <w:tcW w:w="1871" w:type="dxa"/>
          </w:tcPr>
          <w:p w:rsidR="009C3E72" w:rsidRPr="00AE3EC2" w:rsidP="00F82580" w14:paraId="209D5089" w14:textId="77777777">
            <w:pPr>
              <w:pStyle w:val="BodyTextIndent"/>
              <w:tabs>
                <w:tab w:val="left" w:pos="1587"/>
              </w:tabs>
              <w:spacing w:line="290" w:lineRule="exact"/>
              <w:ind w:left="0"/>
              <w:rPr>
                <w:rFonts w:ascii="Tahoma" w:hAnsi="Tahoma" w:cs="Tahoma"/>
                <w:b/>
                <w:bCs/>
                <w:sz w:val="20"/>
                <w:szCs w:val="20"/>
                <w:rtl/>
              </w:rPr>
            </w:pPr>
            <w:r w:rsidRPr="00AE3EC2">
              <w:rPr>
                <w:rFonts w:ascii="Tahoma" w:hAnsi="Tahoma" w:cs="Tahoma" w:hint="cs"/>
                <w:b/>
                <w:bCs/>
                <w:sz w:val="20"/>
                <w:szCs w:val="20"/>
                <w:rtl/>
              </w:rPr>
              <w:t>יש עתיד</w:t>
            </w:r>
          </w:p>
        </w:tc>
        <w:tc>
          <w:tcPr>
            <w:tcW w:w="4365" w:type="dxa"/>
          </w:tcPr>
          <w:p w:rsidR="009C3E72" w:rsidRPr="00AE3EC2" w:rsidP="00F82580" w14:paraId="4E274CE5"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הפרת הוראות חוק הבחירות (דרכי תעמולה), התשי"ט-</w:t>
            </w:r>
            <w:r w:rsidRPr="00AE3EC2" w:rsidR="00040E82">
              <w:rPr>
                <w:rFonts w:ascii="Tahoma" w:hAnsi="Tahoma" w:cs="Tahoma" w:hint="cs"/>
                <w:sz w:val="20"/>
                <w:szCs w:val="20"/>
                <w:rtl/>
              </w:rPr>
              <w:t>1959</w:t>
            </w:r>
            <w:r w:rsidRPr="00AE3EC2" w:rsidR="00D73D7B">
              <w:rPr>
                <w:rFonts w:ascii="Tahoma" w:hAnsi="Tahoma" w:cs="Tahoma"/>
                <w:sz w:val="20"/>
                <w:szCs w:val="20"/>
                <w:rtl/>
              </w:rPr>
              <w:t>,</w:t>
            </w:r>
            <w:r w:rsidRPr="00AE3EC2">
              <w:rPr>
                <w:rFonts w:ascii="Tahoma" w:hAnsi="Tahoma" w:cs="Tahoma" w:hint="cs"/>
                <w:sz w:val="20"/>
                <w:szCs w:val="20"/>
                <w:rtl/>
              </w:rPr>
              <w:t xml:space="preserve"> וחיוב בהוצאות ב</w:t>
            </w:r>
            <w:r w:rsidRPr="00AE3EC2" w:rsidR="00904784">
              <w:rPr>
                <w:rFonts w:ascii="Tahoma" w:hAnsi="Tahoma" w:cs="Tahoma" w:hint="cs"/>
                <w:sz w:val="20"/>
                <w:szCs w:val="20"/>
                <w:rtl/>
              </w:rPr>
              <w:t>של כך</w:t>
            </w:r>
          </w:p>
        </w:tc>
        <w:tc>
          <w:tcPr>
            <w:tcW w:w="2211" w:type="dxa"/>
          </w:tcPr>
          <w:p w:rsidR="009C3E72" w:rsidRPr="00AE3EC2" w:rsidP="00F82580" w14:paraId="54BDBEB6"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15,000</w:t>
            </w:r>
          </w:p>
        </w:tc>
      </w:tr>
      <w:tr w14:paraId="0D3AA6F6" w14:textId="77777777" w:rsidTr="00F82580">
        <w:tblPrEx>
          <w:tblW w:w="0" w:type="auto"/>
          <w:tblInd w:w="-20" w:type="dxa"/>
          <w:tblLook w:val="04A0"/>
        </w:tblPrEx>
        <w:tc>
          <w:tcPr>
            <w:tcW w:w="1871" w:type="dxa"/>
          </w:tcPr>
          <w:p w:rsidR="009C3E72" w:rsidRPr="00AE3EC2" w:rsidP="00F82580" w14:paraId="5136D04A" w14:textId="77777777">
            <w:pPr>
              <w:pStyle w:val="BodyTextIndent"/>
              <w:tabs>
                <w:tab w:val="left" w:pos="1587"/>
              </w:tabs>
              <w:spacing w:line="290" w:lineRule="exact"/>
              <w:ind w:left="0"/>
              <w:rPr>
                <w:rFonts w:ascii="Tahoma" w:hAnsi="Tahoma" w:cs="Tahoma"/>
                <w:b/>
                <w:bCs/>
                <w:sz w:val="20"/>
                <w:szCs w:val="20"/>
                <w:rtl/>
              </w:rPr>
            </w:pPr>
            <w:r w:rsidRPr="00AE3EC2">
              <w:rPr>
                <w:rFonts w:ascii="Tahoma" w:hAnsi="Tahoma" w:cs="Tahoma" w:hint="cs"/>
                <w:b/>
                <w:bCs/>
                <w:sz w:val="20"/>
                <w:szCs w:val="20"/>
                <w:rtl/>
              </w:rPr>
              <w:t>רע"מ</w:t>
            </w:r>
          </w:p>
        </w:tc>
        <w:tc>
          <w:tcPr>
            <w:tcW w:w="4365" w:type="dxa"/>
          </w:tcPr>
          <w:p w:rsidR="00904784" w:rsidRPr="00AE3EC2" w:rsidP="00F82580" w14:paraId="3EE19840"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חריגה מתקרת ההוצאות</w:t>
            </w:r>
            <w:r w:rsidRPr="00AE3EC2" w:rsidR="00586C27">
              <w:rPr>
                <w:rFonts w:ascii="Tahoma" w:hAnsi="Tahoma" w:cs="Tahoma" w:hint="cs"/>
                <w:sz w:val="20"/>
                <w:szCs w:val="20"/>
                <w:rtl/>
              </w:rPr>
              <w:t xml:space="preserve"> </w:t>
            </w:r>
            <w:r w:rsidRPr="00AE3EC2">
              <w:rPr>
                <w:rFonts w:ascii="Tahoma" w:hAnsi="Tahoma" w:cs="Tahoma" w:hint="cs"/>
                <w:sz w:val="20"/>
                <w:szCs w:val="20"/>
                <w:rtl/>
              </w:rPr>
              <w:t xml:space="preserve">בסך של כ-2.5 מיליון ש"ח (כ-16% מהתקרה); </w:t>
            </w:r>
          </w:p>
          <w:p w:rsidR="009C3E72" w:rsidRPr="00AE3EC2" w:rsidP="00F82580" w14:paraId="6F9AA245"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ופעילות שלא לפי הוראות חוק מיסוי תשלומים בתקופת בחירות, התשנ"ו-1996 (אי</w:t>
            </w:r>
            <w:r w:rsidRPr="00AE3EC2" w:rsidR="006C309E">
              <w:rPr>
                <w:rFonts w:ascii="Tahoma" w:hAnsi="Tahoma" w:cs="Tahoma" w:hint="cs"/>
                <w:sz w:val="20"/>
                <w:szCs w:val="20"/>
                <w:rtl/>
              </w:rPr>
              <w:t>-</w:t>
            </w:r>
            <w:r w:rsidRPr="00AE3EC2">
              <w:rPr>
                <w:rFonts w:ascii="Tahoma" w:hAnsi="Tahoma" w:cs="Tahoma" w:hint="cs"/>
                <w:sz w:val="20"/>
                <w:szCs w:val="20"/>
                <w:rtl/>
              </w:rPr>
              <w:t>דיווח ואי</w:t>
            </w:r>
            <w:r w:rsidRPr="00AE3EC2" w:rsidR="006C309E">
              <w:rPr>
                <w:rFonts w:ascii="Tahoma" w:hAnsi="Tahoma" w:cs="Tahoma" w:hint="cs"/>
                <w:sz w:val="20"/>
                <w:szCs w:val="20"/>
                <w:rtl/>
              </w:rPr>
              <w:t>-</w:t>
            </w:r>
            <w:r w:rsidRPr="00AE3EC2">
              <w:rPr>
                <w:rFonts w:ascii="Tahoma" w:hAnsi="Tahoma" w:cs="Tahoma" w:hint="cs"/>
                <w:sz w:val="20"/>
                <w:szCs w:val="20"/>
                <w:rtl/>
              </w:rPr>
              <w:t xml:space="preserve">תשלום במועד </w:t>
            </w:r>
            <w:r w:rsidR="0076613C">
              <w:rPr>
                <w:rFonts w:ascii="Tahoma" w:hAnsi="Tahoma" w:cs="Tahoma" w:hint="cs"/>
                <w:sz w:val="20"/>
                <w:szCs w:val="20"/>
                <w:rtl/>
              </w:rPr>
              <w:t xml:space="preserve">של </w:t>
            </w:r>
            <w:r w:rsidRPr="00AE3EC2">
              <w:rPr>
                <w:rFonts w:ascii="Tahoma" w:hAnsi="Tahoma" w:cs="Tahoma" w:hint="cs"/>
                <w:sz w:val="20"/>
                <w:szCs w:val="20"/>
                <w:rtl/>
              </w:rPr>
              <w:t>מס שנוכה לרשות המיסים)</w:t>
            </w:r>
          </w:p>
        </w:tc>
        <w:tc>
          <w:tcPr>
            <w:tcW w:w="2211" w:type="dxa"/>
          </w:tcPr>
          <w:p w:rsidR="009C3E72" w:rsidRPr="00AE3EC2" w:rsidP="00F82580" w14:paraId="1A5014CC" w14:textId="77777777">
            <w:pPr>
              <w:pStyle w:val="BodyTextIndent"/>
              <w:tabs>
                <w:tab w:val="left" w:pos="1587"/>
              </w:tabs>
              <w:spacing w:line="290" w:lineRule="exact"/>
              <w:ind w:left="0"/>
              <w:rPr>
                <w:rFonts w:ascii="Tahoma" w:hAnsi="Tahoma" w:cs="Tahoma"/>
                <w:sz w:val="20"/>
                <w:szCs w:val="20"/>
                <w:rtl/>
              </w:rPr>
            </w:pPr>
            <w:r w:rsidRPr="00AE3EC2">
              <w:rPr>
                <w:rFonts w:ascii="Tahoma" w:hAnsi="Tahoma" w:cs="Tahoma" w:hint="cs"/>
                <w:sz w:val="20"/>
                <w:szCs w:val="20"/>
                <w:rtl/>
              </w:rPr>
              <w:t>200,000</w:t>
            </w:r>
          </w:p>
        </w:tc>
      </w:tr>
    </w:tbl>
    <w:p w:rsidR="009C3E72" w:rsidRPr="00F82580" w:rsidP="00F82580" w14:paraId="1E23DE78" w14:textId="77777777">
      <w:pPr>
        <w:pStyle w:val="text-source"/>
        <w:rPr>
          <w:sz w:val="18"/>
          <w:szCs w:val="18"/>
          <w:shd w:val="clear" w:color="auto" w:fill="FFFFFF"/>
          <w:rtl/>
        </w:rPr>
      </w:pPr>
      <w:r w:rsidRPr="00F82580">
        <w:rPr>
          <w:sz w:val="18"/>
          <w:szCs w:val="18"/>
          <w:shd w:val="clear" w:color="auto" w:fill="FFFFFF"/>
          <w:rtl/>
        </w:rPr>
        <w:t>*</w:t>
      </w:r>
      <w:r w:rsidRPr="00F82580" w:rsidR="00F82580">
        <w:rPr>
          <w:sz w:val="18"/>
          <w:szCs w:val="18"/>
          <w:shd w:val="clear" w:color="auto" w:fill="FFFFFF"/>
          <w:rtl/>
        </w:rPr>
        <w:tab/>
      </w:r>
      <w:r w:rsidRPr="00F82580">
        <w:rPr>
          <w:sz w:val="18"/>
          <w:szCs w:val="18"/>
          <w:shd w:val="clear" w:color="auto" w:fill="FFFFFF"/>
          <w:rtl/>
        </w:rPr>
        <w:t xml:space="preserve">רשימת מועמדים משותפת </w:t>
      </w:r>
    </w:p>
    <w:p w:rsidR="00E144CF" w:rsidRPr="00F82580" w:rsidP="00F82580" w14:paraId="611A76C9" w14:textId="77777777">
      <w:pPr>
        <w:pStyle w:val="a3"/>
        <w:numPr>
          <w:ilvl w:val="0"/>
          <w:numId w:val="0"/>
        </w:numPr>
        <w:spacing w:after="120" w:line="300" w:lineRule="exact"/>
        <w:ind w:right="0"/>
        <w:rPr>
          <w:rFonts w:ascii="Tahoma" w:hAnsi="Tahoma" w:cs="Tahoma"/>
          <w:sz w:val="20"/>
          <w:szCs w:val="20"/>
          <w:rtl/>
          <w:lang w:eastAsia="en-US"/>
        </w:rPr>
      </w:pPr>
      <w:bookmarkStart w:id="9" w:name="_Toc36045732"/>
    </w:p>
    <w:p w:rsidR="00B43865" w:rsidRPr="00BF7E39" w:rsidP="00B554F0" w14:paraId="4F4BEB03"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7E39">
        <w:rPr>
          <w:rFonts w:ascii="Arial Bold" w:hAnsi="Arial Bold" w:eastAsiaTheme="majorEastAsia" w:cs="Tahoma" w:hint="eastAsia"/>
          <w:b w:val="0"/>
          <w:bCs w:val="0"/>
          <w:color w:val="0B5294" w:themeColor="accent1" w:themeShade="BF"/>
          <w:spacing w:val="0"/>
          <w:sz w:val="36"/>
          <w:szCs w:val="36"/>
          <w:rtl/>
        </w:rPr>
        <w:t>הכנסות</w:t>
      </w:r>
      <w:bookmarkEnd w:id="9"/>
    </w:p>
    <w:p w:rsidR="00B43865" w:rsidP="004F7485" w14:paraId="2E83C4CE" w14:textId="77777777">
      <w:pPr>
        <w:pStyle w:val="a3"/>
        <w:numPr>
          <w:ilvl w:val="0"/>
          <w:numId w:val="0"/>
        </w:numPr>
        <w:spacing w:after="120" w:line="300" w:lineRule="exact"/>
        <w:ind w:right="0"/>
        <w:rPr>
          <w:rFonts w:ascii="Tahoma" w:hAnsi="Tahoma" w:cs="Tahoma"/>
          <w:sz w:val="20"/>
          <w:szCs w:val="20"/>
          <w:rtl/>
          <w:lang w:eastAsia="en-US"/>
        </w:rPr>
      </w:pPr>
      <w:r>
        <w:rPr>
          <w:rFonts w:ascii="Tahoma" w:hAnsi="Tahoma" w:cs="Tahoma" w:hint="cs"/>
          <w:sz w:val="20"/>
          <w:szCs w:val="20"/>
          <w:rtl/>
          <w:lang w:eastAsia="en-US"/>
        </w:rPr>
        <w:t xml:space="preserve">הכנסות הסיעות והרשימות המתמודדות בבחירות מבוססות </w:t>
      </w:r>
      <w:r w:rsidR="004F7485">
        <w:rPr>
          <w:rFonts w:ascii="Tahoma" w:hAnsi="Tahoma" w:cs="Tahoma" w:hint="cs"/>
          <w:sz w:val="20"/>
          <w:szCs w:val="20"/>
          <w:rtl/>
          <w:lang w:eastAsia="en-US"/>
        </w:rPr>
        <w:t xml:space="preserve">ברובן </w:t>
      </w:r>
      <w:r>
        <w:rPr>
          <w:rFonts w:ascii="Tahoma" w:hAnsi="Tahoma" w:cs="Tahoma" w:hint="cs"/>
          <w:sz w:val="20"/>
          <w:szCs w:val="20"/>
          <w:rtl/>
          <w:lang w:eastAsia="en-US"/>
        </w:rPr>
        <w:t>על</w:t>
      </w:r>
      <w:r w:rsidRPr="00DE568C">
        <w:rPr>
          <w:rFonts w:ascii="Tahoma" w:hAnsi="Tahoma" w:cs="Tahoma" w:hint="cs"/>
          <w:sz w:val="20"/>
          <w:szCs w:val="20"/>
          <w:rtl/>
          <w:lang w:eastAsia="en-US"/>
        </w:rPr>
        <w:t xml:space="preserve"> מימון ממ</w:t>
      </w:r>
      <w:r w:rsidRPr="0069237A">
        <w:rPr>
          <w:rFonts w:ascii="Tahoma" w:hAnsi="Tahoma" w:cs="Tahoma" w:hint="cs"/>
          <w:sz w:val="20"/>
          <w:szCs w:val="20"/>
          <w:rtl/>
          <w:lang w:eastAsia="en-US"/>
        </w:rPr>
        <w:t>לכתי מאוצר המדינה ו</w:t>
      </w:r>
      <w:r>
        <w:rPr>
          <w:rFonts w:ascii="Tahoma" w:hAnsi="Tahoma" w:cs="Tahoma" w:hint="cs"/>
          <w:sz w:val="20"/>
          <w:szCs w:val="20"/>
          <w:rtl/>
          <w:lang w:eastAsia="en-US"/>
        </w:rPr>
        <w:t xml:space="preserve">מקצתן על </w:t>
      </w:r>
      <w:r w:rsidRPr="0069237A">
        <w:rPr>
          <w:rFonts w:ascii="Tahoma" w:hAnsi="Tahoma" w:cs="Tahoma" w:hint="cs"/>
          <w:sz w:val="20"/>
          <w:szCs w:val="20"/>
          <w:rtl/>
          <w:lang w:eastAsia="en-US"/>
        </w:rPr>
        <w:t>תרומות.</w:t>
      </w:r>
      <w:r>
        <w:rPr>
          <w:rFonts w:ascii="Tahoma" w:hAnsi="Tahoma" w:cs="Tahoma" w:hint="cs"/>
          <w:sz w:val="20"/>
          <w:szCs w:val="20"/>
          <w:rtl/>
          <w:lang w:eastAsia="en-US"/>
        </w:rPr>
        <w:t xml:space="preserve"> </w:t>
      </w:r>
    </w:p>
    <w:p w:rsidR="00B43865" w:rsidP="00E47A26" w14:paraId="1021F033" w14:textId="77777777">
      <w:pPr>
        <w:pStyle w:val="a3"/>
        <w:numPr>
          <w:ilvl w:val="0"/>
          <w:numId w:val="0"/>
        </w:numPr>
        <w:spacing w:after="120" w:line="300" w:lineRule="exact"/>
        <w:ind w:right="0"/>
        <w:rPr>
          <w:rFonts w:ascii="Tahoma" w:hAnsi="Tahoma" w:cs="Tahoma"/>
          <w:sz w:val="20"/>
          <w:szCs w:val="20"/>
          <w:rtl/>
        </w:rPr>
      </w:pPr>
      <w:r w:rsidRPr="0069237A">
        <w:rPr>
          <w:rFonts w:ascii="Tahoma" w:hAnsi="Tahoma" w:cs="Tahoma"/>
          <w:sz w:val="20"/>
          <w:szCs w:val="20"/>
          <w:rtl/>
          <w:lang w:eastAsia="en-US"/>
        </w:rPr>
        <w:t xml:space="preserve">סעיף </w:t>
      </w:r>
      <w:r>
        <w:rPr>
          <w:rFonts w:ascii="Tahoma" w:hAnsi="Tahoma" w:cs="Tahoma" w:hint="cs"/>
          <w:sz w:val="20"/>
          <w:szCs w:val="20"/>
          <w:rtl/>
          <w:lang w:eastAsia="en-US"/>
        </w:rPr>
        <w:t>3</w:t>
      </w:r>
      <w:r w:rsidRPr="0069237A">
        <w:rPr>
          <w:rFonts w:ascii="Tahoma" w:hAnsi="Tahoma" w:cs="Tahoma"/>
          <w:sz w:val="20"/>
          <w:szCs w:val="20"/>
          <w:rtl/>
          <w:lang w:eastAsia="en-US"/>
        </w:rPr>
        <w:t xml:space="preserve"> לחוק קובע כיצד יחושב סכום המימון הממלכתי </w:t>
      </w:r>
      <w:r>
        <w:rPr>
          <w:rFonts w:ascii="Tahoma" w:hAnsi="Tahoma" w:cs="Tahoma" w:hint="cs"/>
          <w:sz w:val="20"/>
          <w:szCs w:val="20"/>
          <w:rtl/>
          <w:lang w:eastAsia="en-US"/>
        </w:rPr>
        <w:t xml:space="preserve">אשר סיעות ורשימות משותפות </w:t>
      </w:r>
      <w:r w:rsidRPr="00C51650">
        <w:rPr>
          <w:rFonts w:ascii="Tahoma" w:hAnsi="Tahoma" w:cs="Tahoma"/>
          <w:sz w:val="20"/>
          <w:szCs w:val="20"/>
          <w:rtl/>
          <w:lang w:eastAsia="en-US"/>
        </w:rPr>
        <w:t>ש</w:t>
      </w:r>
      <w:r w:rsidRPr="007219FD">
        <w:rPr>
          <w:rFonts w:ascii="Tahoma" w:hAnsi="Tahoma" w:cs="Tahoma"/>
          <w:sz w:val="20"/>
          <w:szCs w:val="20"/>
          <w:rtl/>
          <w:lang w:eastAsia="en-US"/>
        </w:rPr>
        <w:t>התמודדו בבחירות</w:t>
      </w:r>
      <w:r>
        <w:rPr>
          <w:rFonts w:ascii="Tahoma" w:hAnsi="Tahoma" w:cs="Tahoma" w:hint="cs"/>
          <w:sz w:val="20"/>
          <w:szCs w:val="20"/>
          <w:rtl/>
          <w:lang w:eastAsia="en-US"/>
        </w:rPr>
        <w:t xml:space="preserve"> זכאיות לו. הסכום מחושב</w:t>
      </w:r>
      <w:r w:rsidRPr="007219FD">
        <w:rPr>
          <w:rFonts w:ascii="Tahoma" w:hAnsi="Tahoma" w:cs="Tahoma"/>
          <w:sz w:val="20"/>
          <w:szCs w:val="20"/>
          <w:rtl/>
          <w:lang w:eastAsia="en-US"/>
        </w:rPr>
        <w:t xml:space="preserve"> לפי נוסחאות </w:t>
      </w:r>
      <w:r>
        <w:rPr>
          <w:rFonts w:ascii="Tahoma" w:hAnsi="Tahoma" w:cs="Tahoma" w:hint="cs"/>
          <w:sz w:val="20"/>
          <w:szCs w:val="20"/>
          <w:rtl/>
          <w:lang w:eastAsia="en-US"/>
        </w:rPr>
        <w:t>וכן לפי יחידת מימון שסכומה נקבע בחוק</w:t>
      </w:r>
      <w:r w:rsidRPr="001E7458">
        <w:rPr>
          <w:rFonts w:ascii="Tahoma" w:hAnsi="Tahoma" w:cs="Tahoma"/>
          <w:sz w:val="20"/>
          <w:szCs w:val="20"/>
          <w:rtl/>
          <w:lang w:eastAsia="en-US"/>
        </w:rPr>
        <w:t>.</w:t>
      </w:r>
      <w:r>
        <w:rPr>
          <w:rFonts w:ascii="Tahoma" w:hAnsi="Tahoma" w:cs="Tahoma" w:hint="cs"/>
          <w:sz w:val="20"/>
          <w:szCs w:val="20"/>
          <w:rtl/>
          <w:lang w:eastAsia="en-US"/>
        </w:rPr>
        <w:t xml:space="preserve"> </w:t>
      </w:r>
    </w:p>
    <w:p w:rsidR="00B43865" w:rsidP="00B923B6" w14:paraId="01089472" w14:textId="77777777">
      <w:pPr>
        <w:pStyle w:val="a3"/>
        <w:numPr>
          <w:ilvl w:val="0"/>
          <w:numId w:val="0"/>
        </w:numPr>
        <w:spacing w:after="120" w:line="300" w:lineRule="exact"/>
        <w:ind w:right="0"/>
        <w:rPr>
          <w:rFonts w:ascii="Tahoma" w:hAnsi="Tahoma" w:cs="Tahoma"/>
          <w:sz w:val="20"/>
          <w:szCs w:val="20"/>
          <w:highlight w:val="yellow"/>
          <w:rtl/>
        </w:rPr>
      </w:pPr>
      <w:r>
        <w:rPr>
          <w:rFonts w:ascii="Tahoma" w:hAnsi="Tahoma" w:cs="Tahoma" w:hint="cs"/>
          <w:sz w:val="20"/>
          <w:szCs w:val="20"/>
          <w:rtl/>
        </w:rPr>
        <w:t>לפי דיווחי הסיעות, הכנסותיהן ל</w:t>
      </w:r>
      <w:r w:rsidR="004F7485">
        <w:rPr>
          <w:rFonts w:ascii="Tahoma" w:hAnsi="Tahoma" w:cs="Tahoma" w:hint="cs"/>
          <w:sz w:val="20"/>
          <w:szCs w:val="20"/>
          <w:rtl/>
        </w:rPr>
        <w:t xml:space="preserve">עניין </w:t>
      </w:r>
      <w:r>
        <w:rPr>
          <w:rFonts w:ascii="Tahoma" w:hAnsi="Tahoma" w:cs="Tahoma" w:hint="cs"/>
          <w:sz w:val="20"/>
          <w:szCs w:val="20"/>
          <w:rtl/>
        </w:rPr>
        <w:t>מימון מערכת הבחירות הסתכמו בכ-</w:t>
      </w:r>
      <w:r w:rsidR="00802346">
        <w:rPr>
          <w:rFonts w:ascii="Tahoma" w:hAnsi="Tahoma" w:cs="Tahoma" w:hint="cs"/>
          <w:sz w:val="20"/>
          <w:szCs w:val="20"/>
          <w:rtl/>
        </w:rPr>
        <w:t>195.2</w:t>
      </w:r>
      <w:r>
        <w:rPr>
          <w:rFonts w:ascii="Tahoma" w:hAnsi="Tahoma" w:cs="Tahoma" w:hint="cs"/>
          <w:sz w:val="20"/>
          <w:szCs w:val="20"/>
          <w:rtl/>
        </w:rPr>
        <w:t xml:space="preserve"> מיליון ש"ח. </w:t>
      </w:r>
    </w:p>
    <w:p w:rsidR="007A792E" w:rsidP="007A792E" w14:paraId="41338A91" w14:textId="77777777">
      <w:pPr>
        <w:pStyle w:val="tab-name"/>
        <w:spacing w:before="240"/>
        <w:ind w:right="0"/>
        <w:rPr>
          <w:noProof/>
          <w:rtl/>
        </w:rPr>
      </w:pPr>
      <w:r w:rsidRPr="006D0BF9">
        <w:rPr>
          <w:rFonts w:hint="eastAsia"/>
          <w:sz w:val="20"/>
          <w:szCs w:val="20"/>
          <w:shd w:val="clear" w:color="auto" w:fill="FFFFFF"/>
          <w:rtl/>
        </w:rPr>
        <w:t>תרשים</w:t>
      </w:r>
      <w:r w:rsidRPr="006D0BF9">
        <w:rPr>
          <w:sz w:val="20"/>
          <w:szCs w:val="20"/>
          <w:shd w:val="clear" w:color="auto" w:fill="FFFFFF"/>
          <w:rtl/>
        </w:rPr>
        <w:t xml:space="preserve"> 2: </w:t>
      </w:r>
      <w:r w:rsidRPr="006D0BF9">
        <w:rPr>
          <w:rFonts w:hint="eastAsia"/>
          <w:b/>
          <w:bCs/>
          <w:sz w:val="20"/>
          <w:szCs w:val="20"/>
          <w:shd w:val="clear" w:color="auto" w:fill="FFFFFF"/>
          <w:rtl/>
        </w:rPr>
        <w:t>הכנסות</w:t>
      </w:r>
      <w:r w:rsidRPr="006D0BF9">
        <w:rPr>
          <w:b/>
          <w:bCs/>
          <w:sz w:val="20"/>
          <w:szCs w:val="20"/>
          <w:shd w:val="clear" w:color="auto" w:fill="FFFFFF"/>
          <w:rtl/>
        </w:rPr>
        <w:t xml:space="preserve"> הסיעות</w:t>
      </w:r>
      <w:r>
        <w:rPr>
          <w:rStyle w:val="FootnoteReference0"/>
          <w:b/>
          <w:bCs/>
          <w:sz w:val="20"/>
          <w:szCs w:val="20"/>
          <w:shd w:val="clear" w:color="auto" w:fill="FFFFFF"/>
          <w:rtl/>
        </w:rPr>
        <w:footnoteReference w:id="16"/>
      </w:r>
      <w:r w:rsidR="00B82145">
        <w:rPr>
          <w:rFonts w:hint="cs"/>
          <w:b/>
          <w:bCs/>
          <w:sz w:val="20"/>
          <w:szCs w:val="20"/>
          <w:shd w:val="clear" w:color="auto" w:fill="FFFFFF"/>
          <w:rtl/>
        </w:rPr>
        <w:t xml:space="preserve"> </w:t>
      </w:r>
      <w:r w:rsidRPr="006D0BF9">
        <w:rPr>
          <w:b/>
          <w:bCs/>
          <w:sz w:val="20"/>
          <w:szCs w:val="20"/>
          <w:shd w:val="clear" w:color="auto" w:fill="FFFFFF"/>
          <w:rtl/>
        </w:rPr>
        <w:t>למימון מערכת הבחירות לכנסת העשרים ו</w:t>
      </w:r>
      <w:r w:rsidRPr="006D0BF9" w:rsidR="00C77C80">
        <w:rPr>
          <w:rFonts w:hint="cs"/>
          <w:b/>
          <w:bCs/>
          <w:sz w:val="20"/>
          <w:szCs w:val="20"/>
          <w:shd w:val="clear" w:color="auto" w:fill="FFFFFF"/>
          <w:rtl/>
        </w:rPr>
        <w:t>חמש</w:t>
      </w:r>
      <w:r w:rsidRPr="006D0BF9">
        <w:rPr>
          <w:b/>
          <w:bCs/>
          <w:sz w:val="20"/>
          <w:szCs w:val="20"/>
          <w:shd w:val="clear" w:color="auto" w:fill="FFFFFF"/>
          <w:rtl/>
        </w:rPr>
        <w:t xml:space="preserve"> </w:t>
      </w:r>
      <w:r w:rsidRPr="006D0BF9" w:rsidR="00B554F0">
        <w:rPr>
          <w:b/>
          <w:bCs/>
          <w:sz w:val="20"/>
          <w:szCs w:val="20"/>
          <w:shd w:val="clear" w:color="auto" w:fill="FFFFFF"/>
          <w:rtl/>
        </w:rPr>
        <w:br/>
      </w:r>
      <w:r w:rsidRPr="006D0BF9">
        <w:rPr>
          <w:b/>
          <w:bCs/>
          <w:sz w:val="20"/>
          <w:szCs w:val="20"/>
          <w:shd w:val="clear" w:color="auto" w:fill="FFFFFF"/>
          <w:rtl/>
        </w:rPr>
        <w:t xml:space="preserve">(במיליוני </w:t>
      </w:r>
      <w:r w:rsidRPr="006D0BF9">
        <w:rPr>
          <w:rFonts w:hint="eastAsia"/>
          <w:b/>
          <w:bCs/>
          <w:sz w:val="20"/>
          <w:szCs w:val="20"/>
          <w:shd w:val="clear" w:color="auto" w:fill="FFFFFF"/>
          <w:rtl/>
        </w:rPr>
        <w:t>ש</w:t>
      </w:r>
      <w:r w:rsidRPr="006D0BF9">
        <w:rPr>
          <w:b/>
          <w:bCs/>
          <w:sz w:val="20"/>
          <w:szCs w:val="20"/>
          <w:shd w:val="clear" w:color="auto" w:fill="FFFFFF"/>
          <w:rtl/>
        </w:rPr>
        <w:t>"ח)</w:t>
      </w:r>
    </w:p>
    <w:p w:rsidR="00F82580" w:rsidP="00F82580" w14:paraId="7157BC82" w14:textId="77777777">
      <w:pPr>
        <w:pStyle w:val="text-source"/>
        <w:spacing w:before="0" w:line="240" w:lineRule="atLeast"/>
        <w:ind w:right="0"/>
        <w:jc w:val="both"/>
        <w:rPr>
          <w:sz w:val="18"/>
          <w:szCs w:val="18"/>
          <w:rtl/>
        </w:rPr>
      </w:pPr>
      <w:r>
        <w:rPr>
          <w:noProof/>
          <w:sz w:val="18"/>
          <w:szCs w:val="18"/>
          <w:rtl/>
          <w:lang w:val="he-IL"/>
        </w:rPr>
        <w:drawing>
          <wp:inline distT="0" distB="0" distL="0" distR="0">
            <wp:extent cx="3437255" cy="4208595"/>
            <wp:effectExtent l="0" t="0" r="0" b="1905"/>
            <wp:docPr id="981845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45080" name="Picture 98184508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8207" b="1794"/>
                    <a:stretch>
                      <a:fillRect/>
                    </a:stretch>
                  </pic:blipFill>
                  <pic:spPr bwMode="auto">
                    <a:xfrm>
                      <a:off x="0" y="0"/>
                      <a:ext cx="3454891" cy="42301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F6082F" w:rsidP="00F6082F" w14:paraId="4DE7B8BE" w14:textId="77777777">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rsidR="00B43865" w:rsidP="00A639D7" w14:paraId="4DA7320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bookmarkStart w:id="10" w:name="_Hlk157949477"/>
      <w:r>
        <w:rPr>
          <w:rFonts w:hint="cs"/>
          <w:sz w:val="20"/>
          <w:szCs w:val="20"/>
          <w:rtl/>
          <w:lang w:eastAsia="en-US"/>
        </w:rPr>
        <w:t>הכנסותיהן של כל הסיעות</w:t>
      </w:r>
      <w:r w:rsidR="009C32B6">
        <w:rPr>
          <w:rFonts w:hint="cs"/>
          <w:sz w:val="20"/>
          <w:szCs w:val="20"/>
          <w:rtl/>
          <w:lang w:eastAsia="en-US"/>
        </w:rPr>
        <w:t xml:space="preserve"> </w:t>
      </w:r>
      <w:r w:rsidR="00A639D7">
        <w:rPr>
          <w:rFonts w:hint="cs"/>
          <w:sz w:val="20"/>
          <w:szCs w:val="20"/>
          <w:rtl/>
          <w:lang w:eastAsia="en-US"/>
        </w:rPr>
        <w:t>היו ב</w:t>
      </w:r>
      <w:r>
        <w:rPr>
          <w:rFonts w:hint="cs"/>
          <w:sz w:val="20"/>
          <w:szCs w:val="20"/>
          <w:rtl/>
          <w:lang w:eastAsia="en-US"/>
        </w:rPr>
        <w:t xml:space="preserve">גבולות שנקבעו </w:t>
      </w:r>
      <w:r w:rsidRPr="00784F67">
        <w:rPr>
          <w:rFonts w:hint="cs"/>
          <w:sz w:val="20"/>
          <w:szCs w:val="20"/>
          <w:rtl/>
          <w:lang w:eastAsia="en-US"/>
        </w:rPr>
        <w:t>בחוק.</w:t>
      </w:r>
    </w:p>
    <w:p w:rsidR="00F50496" w:rsidP="00A639D7" w14:paraId="2238258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 xml:space="preserve">לגבי </w:t>
      </w:r>
      <w:r w:rsidR="000F62ED">
        <w:rPr>
          <w:rFonts w:hint="cs"/>
          <w:sz w:val="20"/>
          <w:szCs w:val="20"/>
          <w:rtl/>
          <w:lang w:eastAsia="en-US"/>
        </w:rPr>
        <w:t>הבית היהודי בראשות איילת שקד - משהרשימה המשותפת לא מסרה דוח כספי ואת חשבונותיה</w:t>
      </w:r>
      <w:r>
        <w:rPr>
          <w:rFonts w:hint="cs"/>
          <w:sz w:val="20"/>
          <w:szCs w:val="20"/>
          <w:rtl/>
          <w:lang w:eastAsia="en-US"/>
        </w:rPr>
        <w:t>,</w:t>
      </w:r>
      <w:r w:rsidR="000F62ED">
        <w:rPr>
          <w:rFonts w:hint="cs"/>
          <w:sz w:val="20"/>
          <w:szCs w:val="20"/>
          <w:rtl/>
          <w:lang w:eastAsia="en-US"/>
        </w:rPr>
        <w:t xml:space="preserve"> לא ניתן לקבוע כי הכנסותיה עמדו בגבולות שנקבעו בחוק.</w:t>
      </w:r>
    </w:p>
    <w:bookmarkEnd w:id="10"/>
    <w:p w:rsidR="00B43865" w:rsidRPr="00BF7E39" w:rsidP="00B554F0" w14:paraId="5F0512E5"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7E39">
        <w:rPr>
          <w:rFonts w:ascii="Arial Bold" w:hAnsi="Arial Bold" w:eastAsiaTheme="majorEastAsia" w:cs="Tahoma" w:hint="eastAsia"/>
          <w:b w:val="0"/>
          <w:bCs w:val="0"/>
          <w:color w:val="0B5294" w:themeColor="accent1" w:themeShade="BF"/>
          <w:spacing w:val="0"/>
          <w:sz w:val="36"/>
          <w:szCs w:val="36"/>
          <w:rtl/>
        </w:rPr>
        <w:t>הוצאות</w:t>
      </w:r>
    </w:p>
    <w:p w:rsidR="00B43865" w:rsidP="00111FAF" w14:paraId="60B2CD61" w14:textId="77777777">
      <w:pPr>
        <w:spacing w:line="300" w:lineRule="exact"/>
        <w:jc w:val="both"/>
        <w:rPr>
          <w:rFonts w:ascii="Tahoma" w:hAnsi="Tahoma" w:cs="Tahoma"/>
          <w:sz w:val="20"/>
          <w:szCs w:val="20"/>
          <w:rtl/>
        </w:rPr>
      </w:pPr>
      <w:r w:rsidRPr="00DE2374">
        <w:rPr>
          <w:rFonts w:ascii="Tahoma" w:hAnsi="Tahoma" w:cs="Tahoma"/>
          <w:sz w:val="20"/>
          <w:szCs w:val="20"/>
          <w:rtl/>
        </w:rPr>
        <w:t>על פי דיווחי</w:t>
      </w:r>
      <w:r>
        <w:rPr>
          <w:rFonts w:ascii="Tahoma" w:hAnsi="Tahoma" w:cs="Tahoma" w:hint="cs"/>
          <w:sz w:val="20"/>
          <w:szCs w:val="20"/>
          <w:rtl/>
        </w:rPr>
        <w:t xml:space="preserve"> </w:t>
      </w:r>
      <w:r w:rsidRPr="00DE2374">
        <w:rPr>
          <w:rFonts w:ascii="Tahoma" w:hAnsi="Tahoma" w:cs="Tahoma"/>
          <w:sz w:val="20"/>
          <w:szCs w:val="20"/>
          <w:rtl/>
        </w:rPr>
        <w:t>הסיעות, הוצאותיה</w:t>
      </w:r>
      <w:r w:rsidRPr="00DE2374">
        <w:rPr>
          <w:rFonts w:ascii="Tahoma" w:hAnsi="Tahoma" w:cs="Tahoma" w:hint="eastAsia"/>
          <w:sz w:val="20"/>
          <w:szCs w:val="20"/>
          <w:rtl/>
        </w:rPr>
        <w:t>ן</w:t>
      </w:r>
      <w:r w:rsidRPr="00DE2374">
        <w:rPr>
          <w:rFonts w:ascii="Tahoma" w:hAnsi="Tahoma" w:cs="Tahoma"/>
          <w:sz w:val="20"/>
          <w:szCs w:val="20"/>
          <w:rtl/>
        </w:rPr>
        <w:t xml:space="preserve"> במערכת הבחירות הסתכמו ב</w:t>
      </w:r>
      <w:r w:rsidRPr="00DE2374">
        <w:rPr>
          <w:rFonts w:ascii="Tahoma" w:hAnsi="Tahoma" w:cs="Tahoma" w:hint="eastAsia"/>
          <w:sz w:val="20"/>
          <w:szCs w:val="20"/>
          <w:rtl/>
        </w:rPr>
        <w:t>כ</w:t>
      </w:r>
      <w:r w:rsidRPr="00DE2374" w:rsidR="00726569">
        <w:rPr>
          <w:rFonts w:ascii="Tahoma" w:hAnsi="Tahoma" w:cs="Tahoma"/>
          <w:sz w:val="20"/>
          <w:szCs w:val="20"/>
          <w:rtl/>
        </w:rPr>
        <w:t>-</w:t>
      </w:r>
      <w:r w:rsidR="00FB5AE8">
        <w:rPr>
          <w:rFonts w:ascii="Tahoma" w:hAnsi="Tahoma" w:cs="Tahoma" w:hint="cs"/>
          <w:sz w:val="20"/>
          <w:szCs w:val="20"/>
          <w:rtl/>
        </w:rPr>
        <w:t xml:space="preserve">251.3 </w:t>
      </w:r>
      <w:r>
        <w:rPr>
          <w:rFonts w:ascii="Tahoma" w:hAnsi="Tahoma" w:cs="Tahoma" w:hint="cs"/>
          <w:sz w:val="20"/>
          <w:szCs w:val="20"/>
          <w:rtl/>
        </w:rPr>
        <w:t>מיליון</w:t>
      </w:r>
      <w:r w:rsidRPr="00DE2374">
        <w:rPr>
          <w:rFonts w:ascii="Tahoma" w:hAnsi="Tahoma" w:cs="Tahoma"/>
          <w:sz w:val="20"/>
          <w:szCs w:val="20"/>
          <w:rtl/>
        </w:rPr>
        <w:t xml:space="preserve"> ש"ח.</w:t>
      </w:r>
    </w:p>
    <w:p w:rsidR="00B43865" w:rsidP="00A17860" w14:paraId="467DFB8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בחשבונותיה</w:t>
      </w:r>
      <w:r w:rsidR="00755198">
        <w:rPr>
          <w:rFonts w:hint="cs"/>
          <w:sz w:val="20"/>
          <w:szCs w:val="20"/>
          <w:rtl/>
          <w:lang w:eastAsia="en-US"/>
        </w:rPr>
        <w:t>ן</w:t>
      </w:r>
      <w:r>
        <w:rPr>
          <w:rFonts w:hint="cs"/>
          <w:sz w:val="20"/>
          <w:szCs w:val="20"/>
          <w:rtl/>
          <w:lang w:eastAsia="en-US"/>
        </w:rPr>
        <w:t xml:space="preserve"> של </w:t>
      </w:r>
      <w:r w:rsidR="00E15B66">
        <w:rPr>
          <w:rFonts w:hint="cs"/>
          <w:sz w:val="20"/>
          <w:szCs w:val="20"/>
          <w:rtl/>
          <w:lang w:eastAsia="en-US"/>
        </w:rPr>
        <w:t>ה</w:t>
      </w:r>
      <w:r>
        <w:rPr>
          <w:rFonts w:hint="cs"/>
          <w:sz w:val="20"/>
          <w:szCs w:val="20"/>
          <w:rtl/>
          <w:lang w:eastAsia="en-US"/>
        </w:rPr>
        <w:t>סיע</w:t>
      </w:r>
      <w:r w:rsidR="00755198">
        <w:rPr>
          <w:rFonts w:hint="cs"/>
          <w:sz w:val="20"/>
          <w:szCs w:val="20"/>
          <w:rtl/>
          <w:lang w:eastAsia="en-US"/>
        </w:rPr>
        <w:t>ו</w:t>
      </w:r>
      <w:r>
        <w:rPr>
          <w:rFonts w:hint="cs"/>
          <w:sz w:val="20"/>
          <w:szCs w:val="20"/>
          <w:rtl/>
          <w:lang w:eastAsia="en-US"/>
        </w:rPr>
        <w:t xml:space="preserve">ת </w:t>
      </w:r>
      <w:r w:rsidRPr="00496D63" w:rsidR="00755198">
        <w:rPr>
          <w:rFonts w:hint="eastAsia"/>
          <w:sz w:val="20"/>
          <w:szCs w:val="20"/>
          <w:rtl/>
          <w:lang w:eastAsia="en-US"/>
        </w:rPr>
        <w:t>הליכוד</w:t>
      </w:r>
      <w:r w:rsidRPr="001E4D48" w:rsidR="00755198">
        <w:rPr>
          <w:rFonts w:hint="cs"/>
          <w:sz w:val="20"/>
          <w:szCs w:val="20"/>
          <w:rtl/>
          <w:lang w:eastAsia="en-US"/>
        </w:rPr>
        <w:t xml:space="preserve"> </w:t>
      </w:r>
      <w:r w:rsidRPr="001E4D48" w:rsidR="00755198">
        <w:rPr>
          <w:rFonts w:hint="eastAsia"/>
          <w:sz w:val="20"/>
          <w:szCs w:val="20"/>
          <w:rtl/>
          <w:lang w:eastAsia="en-US"/>
        </w:rPr>
        <w:t>ו</w:t>
      </w:r>
      <w:r w:rsidRPr="00496D63" w:rsidR="00755198">
        <w:rPr>
          <w:rFonts w:hint="eastAsia"/>
          <w:sz w:val="20"/>
          <w:szCs w:val="20"/>
          <w:rtl/>
          <w:lang w:eastAsia="en-US"/>
        </w:rPr>
        <w:t>יש</w:t>
      </w:r>
      <w:r w:rsidRPr="00496D63" w:rsidR="00755198">
        <w:rPr>
          <w:sz w:val="20"/>
          <w:szCs w:val="20"/>
          <w:rtl/>
          <w:lang w:eastAsia="en-US"/>
        </w:rPr>
        <w:t xml:space="preserve"> </w:t>
      </w:r>
      <w:r w:rsidRPr="00496D63" w:rsidR="00755198">
        <w:rPr>
          <w:rFonts w:hint="eastAsia"/>
          <w:sz w:val="20"/>
          <w:szCs w:val="20"/>
          <w:rtl/>
          <w:lang w:eastAsia="en-US"/>
        </w:rPr>
        <w:t>עתיד</w:t>
      </w:r>
      <w:r w:rsidRPr="00136A11" w:rsidR="00755198">
        <w:rPr>
          <w:rFonts w:hint="cs"/>
          <w:sz w:val="20"/>
          <w:szCs w:val="20"/>
          <w:rtl/>
          <w:lang w:eastAsia="en-US"/>
        </w:rPr>
        <w:t xml:space="preserve"> </w:t>
      </w:r>
      <w:r w:rsidRPr="00136A11">
        <w:rPr>
          <w:rFonts w:hint="cs"/>
          <w:sz w:val="20"/>
          <w:szCs w:val="20"/>
          <w:rtl/>
          <w:lang w:eastAsia="en-US"/>
        </w:rPr>
        <w:t xml:space="preserve">נכללו הוצאות שאינן תקינות בגין תעמולה שלא בהתאם להוראות </w:t>
      </w:r>
      <w:r w:rsidRPr="00136A11" w:rsidR="00A17860">
        <w:rPr>
          <w:rFonts w:hint="eastAsia"/>
          <w:sz w:val="20"/>
          <w:szCs w:val="20"/>
          <w:rtl/>
          <w:lang w:eastAsia="en-US"/>
        </w:rPr>
        <w:t>חוק</w:t>
      </w:r>
      <w:r w:rsidRPr="00136A11" w:rsidR="00A17860">
        <w:rPr>
          <w:sz w:val="20"/>
          <w:szCs w:val="20"/>
          <w:rtl/>
          <w:lang w:eastAsia="en-US"/>
        </w:rPr>
        <w:t xml:space="preserve"> </w:t>
      </w:r>
      <w:r w:rsidRPr="00136A11" w:rsidR="00A17860">
        <w:rPr>
          <w:rFonts w:hint="eastAsia"/>
          <w:sz w:val="20"/>
          <w:szCs w:val="20"/>
          <w:rtl/>
          <w:lang w:eastAsia="en-US"/>
        </w:rPr>
        <w:t>הבחירות</w:t>
      </w:r>
      <w:r w:rsidRPr="00136A11" w:rsidR="00A17860">
        <w:rPr>
          <w:sz w:val="20"/>
          <w:szCs w:val="20"/>
          <w:rtl/>
          <w:lang w:eastAsia="en-US"/>
        </w:rPr>
        <w:t xml:space="preserve"> (דרכי </w:t>
      </w:r>
      <w:r w:rsidRPr="00136A11" w:rsidR="00A17860">
        <w:rPr>
          <w:rFonts w:hint="eastAsia"/>
          <w:sz w:val="20"/>
          <w:szCs w:val="20"/>
          <w:rtl/>
          <w:lang w:eastAsia="en-US"/>
        </w:rPr>
        <w:t>תעמולה</w:t>
      </w:r>
      <w:r w:rsidRPr="00136A11" w:rsidR="00A17860">
        <w:rPr>
          <w:sz w:val="20"/>
          <w:szCs w:val="20"/>
          <w:rtl/>
          <w:lang w:eastAsia="en-US"/>
        </w:rPr>
        <w:t xml:space="preserve">), </w:t>
      </w:r>
      <w:r w:rsidRPr="00136A11" w:rsidR="00A17860">
        <w:rPr>
          <w:rFonts w:hint="eastAsia"/>
          <w:sz w:val="20"/>
          <w:szCs w:val="20"/>
          <w:rtl/>
          <w:lang w:eastAsia="en-US"/>
        </w:rPr>
        <w:t>התשי</w:t>
      </w:r>
      <w:r w:rsidRPr="00136A11" w:rsidR="00A17860">
        <w:rPr>
          <w:sz w:val="20"/>
          <w:szCs w:val="20"/>
          <w:rtl/>
          <w:lang w:eastAsia="en-US"/>
        </w:rPr>
        <w:t>"ט-1959</w:t>
      </w:r>
      <w:r w:rsidRPr="00136A11" w:rsidR="0099700A">
        <w:rPr>
          <w:rFonts w:hint="cs"/>
          <w:sz w:val="20"/>
          <w:szCs w:val="20"/>
          <w:rtl/>
          <w:lang w:eastAsia="en-US"/>
        </w:rPr>
        <w:t xml:space="preserve"> (ראו בפרק </w:t>
      </w:r>
      <w:r w:rsidR="00B84FA1">
        <w:rPr>
          <w:rFonts w:hint="cs"/>
          <w:sz w:val="20"/>
          <w:szCs w:val="20"/>
          <w:rtl/>
          <w:lang w:eastAsia="en-US"/>
        </w:rPr>
        <w:t xml:space="preserve">על </w:t>
      </w:r>
      <w:r w:rsidRPr="00136A11" w:rsidR="0099700A">
        <w:rPr>
          <w:rFonts w:hint="cs"/>
          <w:sz w:val="20"/>
          <w:szCs w:val="20"/>
          <w:rtl/>
          <w:lang w:eastAsia="en-US"/>
        </w:rPr>
        <w:t xml:space="preserve">נושאים בעלי היבטים עקרוניים </w:t>
      </w:r>
      <w:r w:rsidR="00136A11">
        <w:rPr>
          <w:rFonts w:hint="cs"/>
          <w:sz w:val="20"/>
          <w:szCs w:val="20"/>
          <w:rtl/>
          <w:lang w:eastAsia="en-US"/>
        </w:rPr>
        <w:t>"</w:t>
      </w:r>
      <w:r w:rsidRPr="00136A11" w:rsidR="0099700A">
        <w:rPr>
          <w:rFonts w:hint="cs"/>
          <w:sz w:val="20"/>
          <w:szCs w:val="20"/>
          <w:rtl/>
          <w:lang w:eastAsia="en-US"/>
        </w:rPr>
        <w:t>פעילות סיעות שלא בהתאם להוראות הדין</w:t>
      </w:r>
      <w:r w:rsidR="00136A11">
        <w:rPr>
          <w:rFonts w:hint="cs"/>
          <w:sz w:val="20"/>
          <w:szCs w:val="20"/>
          <w:rtl/>
          <w:lang w:eastAsia="en-US"/>
        </w:rPr>
        <w:t>"</w:t>
      </w:r>
      <w:r w:rsidRPr="00136A11" w:rsidR="0099700A">
        <w:rPr>
          <w:rFonts w:hint="cs"/>
          <w:sz w:val="20"/>
          <w:szCs w:val="20"/>
          <w:rtl/>
          <w:lang w:eastAsia="en-US"/>
        </w:rPr>
        <w:t>)</w:t>
      </w:r>
      <w:r w:rsidRPr="00136A11" w:rsidR="00B17D0F">
        <w:rPr>
          <w:rFonts w:hint="cs"/>
          <w:sz w:val="20"/>
          <w:szCs w:val="20"/>
          <w:rtl/>
          <w:lang w:eastAsia="en-US"/>
        </w:rPr>
        <w:t xml:space="preserve">; בחשבונותיה של </w:t>
      </w:r>
      <w:r w:rsidRPr="00136A11" w:rsidR="00D87501">
        <w:rPr>
          <w:rFonts w:hint="cs"/>
          <w:sz w:val="20"/>
          <w:szCs w:val="20"/>
          <w:rtl/>
          <w:lang w:eastAsia="en-US"/>
        </w:rPr>
        <w:t xml:space="preserve">סיעת </w:t>
      </w:r>
      <w:r w:rsidRPr="00496D63" w:rsidR="00B17D0F">
        <w:rPr>
          <w:rFonts w:hint="eastAsia"/>
          <w:sz w:val="20"/>
          <w:szCs w:val="20"/>
          <w:rtl/>
          <w:lang w:eastAsia="en-US"/>
        </w:rPr>
        <w:t>חזית</w:t>
      </w:r>
      <w:r w:rsidRPr="00496D63" w:rsidR="00B17D0F">
        <w:rPr>
          <w:sz w:val="20"/>
          <w:szCs w:val="20"/>
          <w:rtl/>
          <w:lang w:eastAsia="en-US"/>
        </w:rPr>
        <w:t xml:space="preserve"> </w:t>
      </w:r>
      <w:r w:rsidRPr="00496D63" w:rsidR="00B17D0F">
        <w:rPr>
          <w:rFonts w:hint="eastAsia"/>
          <w:sz w:val="20"/>
          <w:szCs w:val="20"/>
          <w:rtl/>
          <w:lang w:eastAsia="en-US"/>
        </w:rPr>
        <w:t>יהודית</w:t>
      </w:r>
      <w:r w:rsidRPr="00496D63" w:rsidR="00B17D0F">
        <w:rPr>
          <w:sz w:val="20"/>
          <w:szCs w:val="20"/>
          <w:rtl/>
          <w:lang w:eastAsia="en-US"/>
        </w:rPr>
        <w:t xml:space="preserve"> </w:t>
      </w:r>
      <w:r w:rsidRPr="00496D63" w:rsidR="00B17D0F">
        <w:rPr>
          <w:rFonts w:hint="eastAsia"/>
          <w:sz w:val="20"/>
          <w:szCs w:val="20"/>
          <w:rtl/>
          <w:lang w:eastAsia="en-US"/>
        </w:rPr>
        <w:t>לאומית</w:t>
      </w:r>
      <w:r w:rsidRPr="001E4D48" w:rsidR="00B17D0F">
        <w:rPr>
          <w:rFonts w:hint="cs"/>
          <w:sz w:val="20"/>
          <w:szCs w:val="20"/>
          <w:rtl/>
          <w:lang w:eastAsia="en-US"/>
        </w:rPr>
        <w:t xml:space="preserve"> נכללו </w:t>
      </w:r>
      <w:r w:rsidRPr="001E4D48" w:rsidR="00B17D0F">
        <w:rPr>
          <w:rFonts w:hint="eastAsia"/>
          <w:sz w:val="20"/>
          <w:szCs w:val="20"/>
          <w:rtl/>
          <w:lang w:eastAsia="en-US"/>
        </w:rPr>
        <w:t>הוצאות</w:t>
      </w:r>
      <w:r w:rsidRPr="001E4D48" w:rsidR="00B17D0F">
        <w:rPr>
          <w:sz w:val="20"/>
          <w:szCs w:val="20"/>
          <w:rtl/>
          <w:lang w:eastAsia="en-US"/>
        </w:rPr>
        <w:t xml:space="preserve"> בלתי תקינות בגין העסקת מועמד הסיעה בתקופת הבחירות</w:t>
      </w:r>
      <w:r w:rsidRPr="00136A11" w:rsidR="00B17D0F">
        <w:rPr>
          <w:sz w:val="20"/>
          <w:szCs w:val="20"/>
          <w:rtl/>
          <w:lang w:eastAsia="en-US"/>
        </w:rPr>
        <w:t xml:space="preserve"> ללא תיעוד מספק ושלא לפי החלטת יו"ר ועדת הבחירות </w:t>
      </w:r>
      <w:r w:rsidRPr="00136A11" w:rsidR="00B17D0F">
        <w:rPr>
          <w:rFonts w:hint="eastAsia"/>
          <w:sz w:val="20"/>
          <w:szCs w:val="20"/>
          <w:rtl/>
          <w:lang w:eastAsia="en-US"/>
        </w:rPr>
        <w:t>במב</w:t>
      </w:r>
      <w:r w:rsidRPr="00136A11" w:rsidR="00B17D0F">
        <w:rPr>
          <w:sz w:val="20"/>
          <w:szCs w:val="20"/>
          <w:rtl/>
          <w:lang w:eastAsia="en-US"/>
        </w:rPr>
        <w:t>"כ 3/21</w:t>
      </w:r>
      <w:r w:rsidRPr="00136A11" w:rsidR="004D10F1">
        <w:rPr>
          <w:rFonts w:hint="cs"/>
          <w:sz w:val="20"/>
          <w:szCs w:val="20"/>
          <w:rtl/>
          <w:lang w:eastAsia="en-US"/>
        </w:rPr>
        <w:t xml:space="preserve"> </w:t>
      </w:r>
      <w:r w:rsidRPr="00136A11" w:rsidR="00111F0A">
        <w:rPr>
          <w:rFonts w:hint="cs"/>
          <w:sz w:val="20"/>
          <w:szCs w:val="20"/>
          <w:rtl/>
          <w:lang w:eastAsia="en-US"/>
        </w:rPr>
        <w:t xml:space="preserve">(ראו בפרק </w:t>
      </w:r>
      <w:r w:rsidRPr="00136A11" w:rsidR="00D73D7B">
        <w:rPr>
          <w:rFonts w:hint="eastAsia"/>
          <w:sz w:val="20"/>
          <w:szCs w:val="20"/>
          <w:rtl/>
          <w:lang w:eastAsia="en-US"/>
        </w:rPr>
        <w:t>על</w:t>
      </w:r>
      <w:r w:rsidRPr="00136A11" w:rsidR="00D73D7B">
        <w:rPr>
          <w:rFonts w:hint="cs"/>
          <w:sz w:val="20"/>
          <w:szCs w:val="20"/>
          <w:rtl/>
          <w:lang w:eastAsia="en-US"/>
        </w:rPr>
        <w:t xml:space="preserve"> </w:t>
      </w:r>
      <w:r w:rsidRPr="00136A11" w:rsidR="00111F0A">
        <w:rPr>
          <w:rFonts w:hint="cs"/>
          <w:sz w:val="20"/>
          <w:szCs w:val="20"/>
          <w:rtl/>
          <w:lang w:eastAsia="en-US"/>
        </w:rPr>
        <w:t>נושאים בעלי היבטים עקרוניים</w:t>
      </w:r>
      <w:r w:rsidRPr="00136A11" w:rsidR="004D10F1">
        <w:rPr>
          <w:rFonts w:hint="cs"/>
          <w:sz w:val="20"/>
          <w:szCs w:val="20"/>
          <w:rtl/>
          <w:lang w:eastAsia="en-US"/>
        </w:rPr>
        <w:t xml:space="preserve"> </w:t>
      </w:r>
      <w:r w:rsidR="00136A11">
        <w:rPr>
          <w:rFonts w:hint="cs"/>
          <w:sz w:val="20"/>
          <w:szCs w:val="20"/>
          <w:rtl/>
          <w:lang w:eastAsia="en-US"/>
        </w:rPr>
        <w:t>"</w:t>
      </w:r>
      <w:r w:rsidRPr="00136A11" w:rsidR="006D3345">
        <w:rPr>
          <w:rFonts w:hint="cs"/>
          <w:sz w:val="20"/>
          <w:szCs w:val="20"/>
          <w:rtl/>
          <w:lang w:eastAsia="en-US"/>
        </w:rPr>
        <w:t>העסקת מועמדים, בני משפחה ובעלי זיקה למפלגה</w:t>
      </w:r>
      <w:r w:rsidR="00136A11">
        <w:rPr>
          <w:rFonts w:hint="cs"/>
          <w:sz w:val="20"/>
          <w:szCs w:val="20"/>
          <w:rtl/>
          <w:lang w:eastAsia="en-US"/>
        </w:rPr>
        <w:t>"</w:t>
      </w:r>
      <w:r w:rsidRPr="00136A11" w:rsidR="006D3345">
        <w:rPr>
          <w:rFonts w:hint="cs"/>
          <w:sz w:val="20"/>
          <w:szCs w:val="20"/>
          <w:rtl/>
          <w:lang w:eastAsia="en-US"/>
        </w:rPr>
        <w:t>)</w:t>
      </w:r>
      <w:r w:rsidRPr="00136A11" w:rsidR="00B17D0F">
        <w:rPr>
          <w:rFonts w:hint="cs"/>
          <w:sz w:val="20"/>
          <w:szCs w:val="20"/>
          <w:rtl/>
          <w:lang w:eastAsia="en-US"/>
        </w:rPr>
        <w:t>.</w:t>
      </w:r>
    </w:p>
    <w:p w:rsidR="00B43865" w:rsidP="00F6082F" w14:paraId="6A28069E" w14:textId="77777777">
      <w:pPr>
        <w:pStyle w:val="tab-name"/>
        <w:spacing w:before="240"/>
        <w:ind w:right="0"/>
        <w:rPr>
          <w:b/>
          <w:bCs/>
          <w:sz w:val="20"/>
          <w:szCs w:val="20"/>
          <w:shd w:val="clear" w:color="auto" w:fill="FFFFFF"/>
          <w:rtl/>
        </w:rPr>
      </w:pPr>
      <w:r w:rsidRPr="006D0BF9">
        <w:rPr>
          <w:rFonts w:hint="eastAsia"/>
          <w:sz w:val="20"/>
          <w:szCs w:val="20"/>
          <w:shd w:val="clear" w:color="auto" w:fill="FFFFFF"/>
          <w:rtl/>
        </w:rPr>
        <w:t>תרשים</w:t>
      </w:r>
      <w:r w:rsidRPr="006D0BF9">
        <w:rPr>
          <w:sz w:val="20"/>
          <w:szCs w:val="20"/>
          <w:shd w:val="clear" w:color="auto" w:fill="FFFFFF"/>
          <w:rtl/>
        </w:rPr>
        <w:t xml:space="preserve"> 3: </w:t>
      </w:r>
      <w:r w:rsidRPr="006D0BF9">
        <w:rPr>
          <w:rFonts w:hint="eastAsia"/>
          <w:b/>
          <w:bCs/>
          <w:sz w:val="20"/>
          <w:szCs w:val="20"/>
          <w:shd w:val="clear" w:color="auto" w:fill="FFFFFF"/>
          <w:rtl/>
        </w:rPr>
        <w:t>פילוח</w:t>
      </w:r>
      <w:r w:rsidRPr="006D0BF9">
        <w:rPr>
          <w:b/>
          <w:bCs/>
          <w:sz w:val="20"/>
          <w:szCs w:val="20"/>
          <w:shd w:val="clear" w:color="auto" w:fill="FFFFFF"/>
          <w:rtl/>
        </w:rPr>
        <w:t xml:space="preserve"> </w:t>
      </w:r>
      <w:r w:rsidRPr="006D0BF9">
        <w:rPr>
          <w:rFonts w:hint="eastAsia"/>
          <w:b/>
          <w:bCs/>
          <w:sz w:val="20"/>
          <w:szCs w:val="20"/>
          <w:shd w:val="clear" w:color="auto" w:fill="FFFFFF"/>
          <w:rtl/>
        </w:rPr>
        <w:t>הוצאות</w:t>
      </w:r>
      <w:r w:rsidRPr="006D0BF9">
        <w:rPr>
          <w:b/>
          <w:bCs/>
          <w:sz w:val="20"/>
          <w:szCs w:val="20"/>
          <w:shd w:val="clear" w:color="auto" w:fill="FFFFFF"/>
          <w:rtl/>
        </w:rPr>
        <w:t xml:space="preserve"> </w:t>
      </w:r>
      <w:r w:rsidRPr="006D0BF9">
        <w:rPr>
          <w:rFonts w:hint="eastAsia"/>
          <w:b/>
          <w:bCs/>
          <w:sz w:val="20"/>
          <w:szCs w:val="20"/>
          <w:shd w:val="clear" w:color="auto" w:fill="FFFFFF"/>
          <w:rtl/>
        </w:rPr>
        <w:t>הבחירות</w:t>
      </w:r>
      <w:r w:rsidRPr="006D0BF9">
        <w:rPr>
          <w:b/>
          <w:bCs/>
          <w:sz w:val="20"/>
          <w:szCs w:val="20"/>
          <w:shd w:val="clear" w:color="auto" w:fill="FFFFFF"/>
          <w:rtl/>
        </w:rPr>
        <w:t xml:space="preserve"> (</w:t>
      </w:r>
      <w:r w:rsidRPr="006D0BF9">
        <w:rPr>
          <w:rFonts w:hint="eastAsia"/>
          <w:b/>
          <w:bCs/>
          <w:sz w:val="20"/>
          <w:szCs w:val="20"/>
          <w:shd w:val="clear" w:color="auto" w:fill="FFFFFF"/>
          <w:rtl/>
        </w:rPr>
        <w:t>באחוזים</w:t>
      </w:r>
      <w:r w:rsidRPr="006D0BF9">
        <w:rPr>
          <w:b/>
          <w:bCs/>
          <w:sz w:val="20"/>
          <w:szCs w:val="20"/>
          <w:shd w:val="clear" w:color="auto" w:fill="FFFFFF"/>
          <w:rtl/>
        </w:rPr>
        <w:t>)</w:t>
      </w:r>
    </w:p>
    <w:p w:rsidR="00F82580" w:rsidP="00F82580" w14:paraId="1C92D6A8" w14:textId="77777777">
      <w:pPr>
        <w:pStyle w:val="text-source"/>
        <w:spacing w:before="0" w:line="240" w:lineRule="atLeast"/>
        <w:ind w:right="0"/>
        <w:jc w:val="both"/>
        <w:rPr>
          <w:sz w:val="18"/>
          <w:szCs w:val="18"/>
          <w:rtl/>
        </w:rPr>
      </w:pPr>
      <w:r>
        <w:rPr>
          <w:noProof/>
          <w:sz w:val="18"/>
          <w:szCs w:val="18"/>
          <w:rtl/>
          <w:lang w:val="he-IL"/>
        </w:rPr>
        <w:drawing>
          <wp:inline distT="0" distB="0" distL="0" distR="0">
            <wp:extent cx="4599677" cy="3331845"/>
            <wp:effectExtent l="0" t="0" r="0" b="1905"/>
            <wp:docPr id="51919258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92583" name="Picture 3" descr="A screenshot of a graph&#10;&#10;Description automatically generated"/>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15641" b="8497"/>
                    <a:stretch>
                      <a:fillRect/>
                    </a:stretch>
                  </pic:blipFill>
                  <pic:spPr bwMode="auto">
                    <a:xfrm>
                      <a:off x="0" y="0"/>
                      <a:ext cx="4607097" cy="33372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RPr="00F6082F" w:rsidP="00F6082F" w14:paraId="4841BD27" w14:textId="77777777">
      <w:pPr>
        <w:pStyle w:val="text-source"/>
        <w:spacing w:line="240" w:lineRule="exact"/>
        <w:ind w:left="397" w:right="0" w:hanging="397"/>
        <w:jc w:val="both"/>
        <w:rPr>
          <w:sz w:val="18"/>
          <w:szCs w:val="18"/>
          <w:rtl/>
        </w:rPr>
      </w:pPr>
      <w:r w:rsidRPr="00F6082F">
        <w:rPr>
          <w:rFonts w:hint="cs"/>
          <w:sz w:val="18"/>
          <w:szCs w:val="18"/>
          <w:rtl/>
        </w:rPr>
        <w:t>על פי הדוחות הכספיים של הסיעות, בעיבוד משרד מבקר המדינה.</w:t>
      </w:r>
    </w:p>
    <w:p w:rsidR="00B43865" w:rsidRPr="00BF7E39" w:rsidP="00BF7E39" w14:paraId="1D025E02" w14:textId="77777777">
      <w:pPr>
        <w:pStyle w:val="KOT4"/>
        <w:ind w:right="0"/>
        <w:rPr>
          <w:rtl/>
        </w:rPr>
      </w:pPr>
      <w:r w:rsidRPr="00BF7E39">
        <w:rPr>
          <w:rFonts w:hint="eastAsia"/>
          <w:rtl/>
        </w:rPr>
        <w:t>תקרת</w:t>
      </w:r>
      <w:r w:rsidRPr="00BF7E39">
        <w:rPr>
          <w:rtl/>
        </w:rPr>
        <w:t xml:space="preserve"> </w:t>
      </w:r>
      <w:r w:rsidRPr="00BF7E39">
        <w:rPr>
          <w:rFonts w:hint="eastAsia"/>
          <w:rtl/>
        </w:rPr>
        <w:t>ה</w:t>
      </w:r>
      <w:r w:rsidRPr="00BF7E39">
        <w:rPr>
          <w:rtl/>
        </w:rPr>
        <w:t xml:space="preserve">הוצאות </w:t>
      </w:r>
    </w:p>
    <w:p w:rsidR="00B43865" w:rsidP="00B96A71" w14:paraId="7EDD2839" w14:textId="77777777">
      <w:pPr>
        <w:spacing w:line="300" w:lineRule="exact"/>
        <w:jc w:val="both"/>
        <w:rPr>
          <w:rFonts w:ascii="Tahoma" w:hAnsi="Tahoma" w:cs="Tahoma"/>
          <w:sz w:val="20"/>
          <w:szCs w:val="20"/>
          <w:rtl/>
        </w:rPr>
      </w:pPr>
      <w:r w:rsidRPr="0035510F">
        <w:rPr>
          <w:rFonts w:ascii="Tahoma" w:hAnsi="Tahoma" w:cs="Tahoma"/>
          <w:sz w:val="20"/>
          <w:szCs w:val="20"/>
          <w:rtl/>
        </w:rPr>
        <w:t xml:space="preserve">סעיף </w:t>
      </w:r>
      <w:r>
        <w:rPr>
          <w:rFonts w:ascii="Tahoma" w:hAnsi="Tahoma" w:cs="Tahoma" w:hint="cs"/>
          <w:sz w:val="20"/>
          <w:szCs w:val="20"/>
          <w:rtl/>
        </w:rPr>
        <w:t xml:space="preserve">7 </w:t>
      </w:r>
      <w:r w:rsidRPr="0035510F">
        <w:rPr>
          <w:rFonts w:ascii="Tahoma" w:hAnsi="Tahoma" w:cs="Tahoma"/>
          <w:sz w:val="20"/>
          <w:szCs w:val="20"/>
          <w:rtl/>
        </w:rPr>
        <w:t>לחוק קובע מה</w:t>
      </w:r>
      <w:r w:rsidRPr="00C51650">
        <w:rPr>
          <w:rFonts w:ascii="Tahoma" w:hAnsi="Tahoma" w:cs="Tahoma"/>
          <w:sz w:val="20"/>
          <w:szCs w:val="20"/>
          <w:rtl/>
        </w:rPr>
        <w:t>ו</w:t>
      </w:r>
      <w:r w:rsidRPr="007219FD">
        <w:rPr>
          <w:rFonts w:ascii="Tahoma" w:hAnsi="Tahoma" w:cs="Tahoma"/>
          <w:sz w:val="20"/>
          <w:szCs w:val="20"/>
          <w:rtl/>
        </w:rPr>
        <w:t xml:space="preserve"> </w:t>
      </w:r>
      <w:r>
        <w:rPr>
          <w:rFonts w:ascii="Tahoma" w:hAnsi="Tahoma" w:cs="Tahoma" w:hint="cs"/>
          <w:sz w:val="20"/>
          <w:szCs w:val="20"/>
          <w:rtl/>
        </w:rPr>
        <w:t>ה</w:t>
      </w:r>
      <w:r w:rsidRPr="007219FD">
        <w:rPr>
          <w:rFonts w:ascii="Tahoma" w:hAnsi="Tahoma" w:cs="Tahoma"/>
          <w:sz w:val="20"/>
          <w:szCs w:val="20"/>
          <w:rtl/>
        </w:rPr>
        <w:t xml:space="preserve">סכום המצטבר המרבי </w:t>
      </w:r>
      <w:r>
        <w:rPr>
          <w:rFonts w:ascii="Tahoma" w:hAnsi="Tahoma" w:cs="Tahoma" w:hint="cs"/>
          <w:sz w:val="20"/>
          <w:szCs w:val="20"/>
          <w:rtl/>
        </w:rPr>
        <w:t>ש</w:t>
      </w:r>
      <w:r w:rsidRPr="007219FD">
        <w:rPr>
          <w:rFonts w:ascii="Tahoma" w:hAnsi="Tahoma" w:cs="Tahoma"/>
          <w:sz w:val="20"/>
          <w:szCs w:val="20"/>
          <w:rtl/>
        </w:rPr>
        <w:t>מותר לסיע</w:t>
      </w:r>
      <w:r>
        <w:rPr>
          <w:rFonts w:ascii="Tahoma" w:hAnsi="Tahoma" w:cs="Tahoma" w:hint="cs"/>
          <w:sz w:val="20"/>
          <w:szCs w:val="20"/>
          <w:rtl/>
        </w:rPr>
        <w:t xml:space="preserve">ות ולרשימות חדשות </w:t>
      </w:r>
      <w:r w:rsidRPr="007219FD">
        <w:rPr>
          <w:rFonts w:ascii="Tahoma" w:hAnsi="Tahoma" w:cs="Tahoma" w:hint="cs"/>
          <w:sz w:val="20"/>
          <w:szCs w:val="20"/>
          <w:rtl/>
        </w:rPr>
        <w:t>להוציא בגין מערכת הבחירות</w:t>
      </w:r>
      <w:r>
        <w:rPr>
          <w:rFonts w:ascii="Tahoma" w:hAnsi="Tahoma" w:cs="Tahoma" w:hint="cs"/>
          <w:sz w:val="20"/>
          <w:szCs w:val="20"/>
          <w:rtl/>
        </w:rPr>
        <w:t xml:space="preserve">. </w:t>
      </w:r>
    </w:p>
    <w:p w:rsidR="00B43865" w:rsidP="00A17860" w14:paraId="055D0713" w14:textId="77777777">
      <w:pPr>
        <w:spacing w:line="300" w:lineRule="exact"/>
        <w:jc w:val="both"/>
        <w:rPr>
          <w:rFonts w:ascii="Tahoma" w:hAnsi="Tahoma" w:cs="Tahoma"/>
          <w:sz w:val="20"/>
          <w:szCs w:val="20"/>
          <w:rtl/>
        </w:rPr>
      </w:pPr>
      <w:r>
        <w:rPr>
          <w:rFonts w:ascii="Tahoma" w:hAnsi="Tahoma" w:cs="Tahoma" w:hint="cs"/>
          <w:sz w:val="20"/>
          <w:szCs w:val="20"/>
          <w:rtl/>
        </w:rPr>
        <w:t>סעיף 13ב(ז)</w:t>
      </w:r>
      <w:r w:rsidR="005B0424">
        <w:rPr>
          <w:rFonts w:ascii="Tahoma" w:hAnsi="Tahoma" w:cs="Tahoma" w:hint="cs"/>
          <w:sz w:val="20"/>
          <w:szCs w:val="20"/>
          <w:rtl/>
        </w:rPr>
        <w:t>(1)</w:t>
      </w:r>
      <w:r>
        <w:rPr>
          <w:rFonts w:ascii="Tahoma" w:hAnsi="Tahoma" w:cs="Tahoma" w:hint="cs"/>
          <w:sz w:val="20"/>
          <w:szCs w:val="20"/>
          <w:rtl/>
        </w:rPr>
        <w:t xml:space="preserve"> לחוק קובע כי "לעניין הגבלת הוצאות בחירות לפי סעיף 7, יראו מפלגות שהגישו </w:t>
      </w:r>
      <w:r w:rsidRPr="00136A11">
        <w:rPr>
          <w:rFonts w:ascii="Tahoma" w:hAnsi="Tahoma" w:cs="Tahoma" w:hint="cs"/>
          <w:sz w:val="20"/>
          <w:szCs w:val="20"/>
          <w:rtl/>
        </w:rPr>
        <w:t>רשימת מועמדים משותפת כאילו היו סיעה אחת, בין שחשבון הבחירות מנוהל בנפרד ובין במשותף...; ניהלו המפלגות את חשבון הבחירות בנפרד, תחושב הגבלת ההוצאות ביניהן בהתאם ליחס מספר חברי הכנסת שנמנים</w:t>
      </w:r>
      <w:r>
        <w:rPr>
          <w:rFonts w:ascii="Tahoma" w:hAnsi="Tahoma" w:cs="Tahoma" w:hint="cs"/>
          <w:sz w:val="20"/>
          <w:szCs w:val="20"/>
          <w:rtl/>
        </w:rPr>
        <w:t xml:space="preserve"> עם כל אחת מהן ביום הקובע". </w:t>
      </w:r>
    </w:p>
    <w:p w:rsidR="008E3AEE" w:rsidP="00156B24" w14:paraId="5CE51AD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90E93">
        <w:rPr>
          <w:rFonts w:hint="cs"/>
          <w:sz w:val="20"/>
          <w:szCs w:val="20"/>
          <w:rtl/>
          <w:lang w:eastAsia="en-US"/>
        </w:rPr>
        <w:t>נמצא כי הוצאותיה של</w:t>
      </w:r>
      <w:r w:rsidR="00585D28">
        <w:rPr>
          <w:rFonts w:hint="cs"/>
          <w:sz w:val="20"/>
          <w:szCs w:val="20"/>
          <w:rtl/>
          <w:lang w:eastAsia="en-US"/>
        </w:rPr>
        <w:t xml:space="preserve"> </w:t>
      </w:r>
      <w:r w:rsidRPr="001E4D48" w:rsidR="00755198">
        <w:rPr>
          <w:rFonts w:hint="cs"/>
          <w:sz w:val="20"/>
          <w:szCs w:val="20"/>
          <w:rtl/>
          <w:lang w:eastAsia="en-US"/>
        </w:rPr>
        <w:t xml:space="preserve">סיעת </w:t>
      </w:r>
      <w:r w:rsidRPr="00496D63" w:rsidR="00755198">
        <w:rPr>
          <w:rFonts w:hint="eastAsia"/>
          <w:sz w:val="20"/>
          <w:szCs w:val="20"/>
          <w:rtl/>
          <w:lang w:eastAsia="en-US"/>
        </w:rPr>
        <w:t>רע</w:t>
      </w:r>
      <w:r w:rsidRPr="00496D63" w:rsidR="00755198">
        <w:rPr>
          <w:sz w:val="20"/>
          <w:szCs w:val="20"/>
          <w:rtl/>
          <w:lang w:eastAsia="en-US"/>
        </w:rPr>
        <w:t>"מ</w:t>
      </w:r>
      <w:r w:rsidRPr="001E4D48" w:rsidR="00755198">
        <w:rPr>
          <w:rFonts w:hint="cs"/>
          <w:sz w:val="20"/>
          <w:szCs w:val="20"/>
          <w:rtl/>
          <w:lang w:eastAsia="en-US"/>
        </w:rPr>
        <w:t xml:space="preserve"> חרגו בכ-16</w:t>
      </w:r>
      <w:r w:rsidR="00755198">
        <w:rPr>
          <w:rFonts w:hint="cs"/>
          <w:sz w:val="20"/>
          <w:szCs w:val="20"/>
          <w:rtl/>
          <w:lang w:eastAsia="en-US"/>
        </w:rPr>
        <w:t>% מתקרת ההוצאות שנקבעה. תקרת ההוצאות של רע"מ הייתה</w:t>
      </w:r>
      <w:r w:rsidR="00136A11">
        <w:rPr>
          <w:rFonts w:hint="cs"/>
          <w:sz w:val="20"/>
          <w:szCs w:val="20"/>
          <w:rtl/>
          <w:lang w:eastAsia="en-US"/>
        </w:rPr>
        <w:t xml:space="preserve"> 16 מיליון</w:t>
      </w:r>
      <w:r w:rsidR="00755198">
        <w:rPr>
          <w:rFonts w:hint="cs"/>
          <w:sz w:val="20"/>
          <w:szCs w:val="20"/>
          <w:rtl/>
          <w:lang w:eastAsia="en-US"/>
        </w:rPr>
        <w:t xml:space="preserve"> ש"ח</w:t>
      </w:r>
      <w:r w:rsidR="00D87501">
        <w:rPr>
          <w:rFonts w:hint="cs"/>
          <w:sz w:val="20"/>
          <w:szCs w:val="20"/>
          <w:rtl/>
          <w:lang w:eastAsia="en-US"/>
        </w:rPr>
        <w:t>,</w:t>
      </w:r>
      <w:r w:rsidR="00755198">
        <w:rPr>
          <w:rFonts w:hint="cs"/>
          <w:sz w:val="20"/>
          <w:szCs w:val="20"/>
          <w:rtl/>
          <w:lang w:eastAsia="en-US"/>
        </w:rPr>
        <w:t xml:space="preserve"> והוצאותיה חרגו מהתקרה בכ-</w:t>
      </w:r>
      <w:r w:rsidR="00136A11">
        <w:rPr>
          <w:rFonts w:hint="cs"/>
          <w:sz w:val="20"/>
          <w:szCs w:val="20"/>
          <w:rtl/>
          <w:lang w:eastAsia="en-US"/>
        </w:rPr>
        <w:t xml:space="preserve">2.5 מיליון </w:t>
      </w:r>
      <w:r w:rsidR="00755198">
        <w:rPr>
          <w:rFonts w:hint="cs"/>
          <w:sz w:val="20"/>
          <w:szCs w:val="20"/>
          <w:rtl/>
          <w:lang w:eastAsia="en-US"/>
        </w:rPr>
        <w:t>ש"ח.</w:t>
      </w:r>
    </w:p>
    <w:p w:rsidR="00B43865" w:rsidP="00496D63" w14:paraId="0EFC8C0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F75B37">
        <w:rPr>
          <w:sz w:val="20"/>
          <w:szCs w:val="20"/>
          <w:rtl/>
          <w:lang w:eastAsia="en-US"/>
        </w:rPr>
        <w:t xml:space="preserve">על </w:t>
      </w:r>
      <w:r w:rsidRPr="0065684F" w:rsidR="002D6319">
        <w:rPr>
          <w:rFonts w:hint="cs"/>
          <w:sz w:val="20"/>
          <w:szCs w:val="20"/>
          <w:rtl/>
          <w:lang w:eastAsia="en-US"/>
        </w:rPr>
        <w:t xml:space="preserve">סיעת רע"מ </w:t>
      </w:r>
      <w:r w:rsidRPr="0065684F">
        <w:rPr>
          <w:sz w:val="20"/>
          <w:szCs w:val="20"/>
          <w:rtl/>
          <w:lang w:eastAsia="en-US"/>
        </w:rPr>
        <w:t xml:space="preserve">לפעול באופן </w:t>
      </w:r>
      <w:r w:rsidRPr="0065684F" w:rsidR="002D6319">
        <w:rPr>
          <w:sz w:val="20"/>
          <w:szCs w:val="20"/>
          <w:rtl/>
          <w:lang w:eastAsia="en-US"/>
        </w:rPr>
        <w:t>ש</w:t>
      </w:r>
      <w:r w:rsidR="00512111">
        <w:rPr>
          <w:rFonts w:hint="cs"/>
          <w:sz w:val="20"/>
          <w:szCs w:val="20"/>
          <w:rtl/>
          <w:lang w:eastAsia="en-US"/>
        </w:rPr>
        <w:t xml:space="preserve">הוצאותיה יהיו במסגרת </w:t>
      </w:r>
      <w:r w:rsidRPr="0065684F">
        <w:rPr>
          <w:sz w:val="20"/>
          <w:szCs w:val="20"/>
          <w:rtl/>
          <w:lang w:eastAsia="en-US"/>
        </w:rPr>
        <w:t>תקרת ההוצאות בהתאם לחוק.</w:t>
      </w:r>
      <w:r w:rsidRPr="0065684F" w:rsidR="002D6319">
        <w:rPr>
          <w:rFonts w:hint="cs"/>
          <w:rtl/>
        </w:rPr>
        <w:t xml:space="preserve"> </w:t>
      </w:r>
      <w:r w:rsidRPr="0065684F" w:rsidR="002D6319">
        <w:rPr>
          <w:rFonts w:hint="eastAsia"/>
          <w:sz w:val="20"/>
          <w:szCs w:val="20"/>
          <w:rtl/>
          <w:lang w:eastAsia="en-US"/>
        </w:rPr>
        <w:t>על</w:t>
      </w:r>
      <w:r w:rsidRPr="0065684F" w:rsidR="002D6319">
        <w:rPr>
          <w:sz w:val="20"/>
          <w:szCs w:val="20"/>
          <w:rtl/>
          <w:lang w:eastAsia="en-US"/>
        </w:rPr>
        <w:t xml:space="preserve"> </w:t>
      </w:r>
      <w:r w:rsidRPr="0065684F" w:rsidR="002D6319">
        <w:rPr>
          <w:rFonts w:hint="eastAsia"/>
          <w:sz w:val="20"/>
          <w:szCs w:val="20"/>
          <w:rtl/>
          <w:lang w:eastAsia="en-US"/>
        </w:rPr>
        <w:t>יתר</w:t>
      </w:r>
      <w:r w:rsidRPr="00F75B37" w:rsidR="002D6319">
        <w:rPr>
          <w:rFonts w:hint="eastAsia"/>
          <w:rtl/>
        </w:rPr>
        <w:t xml:space="preserve"> </w:t>
      </w:r>
      <w:r w:rsidRPr="00F75B37" w:rsidR="002D6319">
        <w:rPr>
          <w:rFonts w:hint="eastAsia"/>
          <w:sz w:val="20"/>
          <w:szCs w:val="20"/>
          <w:rtl/>
          <w:lang w:eastAsia="en-US"/>
        </w:rPr>
        <w:t>הסיעות</w:t>
      </w:r>
      <w:r w:rsidRPr="0065684F" w:rsidR="002D6319">
        <w:rPr>
          <w:sz w:val="20"/>
          <w:szCs w:val="20"/>
          <w:rtl/>
          <w:lang w:eastAsia="en-US"/>
        </w:rPr>
        <w:t xml:space="preserve"> </w:t>
      </w:r>
      <w:r w:rsidRPr="0065684F" w:rsidR="002D6319">
        <w:rPr>
          <w:rFonts w:hint="eastAsia"/>
          <w:sz w:val="20"/>
          <w:szCs w:val="20"/>
          <w:rtl/>
          <w:lang w:eastAsia="en-US"/>
        </w:rPr>
        <w:t>והרשימות</w:t>
      </w:r>
      <w:r w:rsidR="002D6319">
        <w:rPr>
          <w:rFonts w:hint="cs"/>
          <w:sz w:val="20"/>
          <w:szCs w:val="20"/>
          <w:rtl/>
          <w:lang w:eastAsia="en-US"/>
        </w:rPr>
        <w:t xml:space="preserve"> להמשיך ולהקפיד </w:t>
      </w:r>
      <w:r w:rsidR="00512111">
        <w:rPr>
          <w:rFonts w:hint="cs"/>
          <w:sz w:val="20"/>
          <w:szCs w:val="20"/>
          <w:rtl/>
          <w:lang w:eastAsia="en-US"/>
        </w:rPr>
        <w:t xml:space="preserve">כי הוצאותיהן תהיינה במסגרת </w:t>
      </w:r>
      <w:r w:rsidR="002D6319">
        <w:rPr>
          <w:rFonts w:hint="cs"/>
          <w:sz w:val="20"/>
          <w:szCs w:val="20"/>
          <w:rtl/>
          <w:lang w:eastAsia="en-US"/>
        </w:rPr>
        <w:t>תקרת ההוצאות.</w:t>
      </w:r>
    </w:p>
    <w:p w:rsidR="00A76186" w:rsidRPr="00696944" w:rsidP="00103AD0" w14:paraId="094B1EDE" w14:textId="1BD7C5EA">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לגבי הבית היהודי בראשות איילת שקד - משהרשימה המשותפת לא מסרה דוח כספי ואת חשבונותיה, לא ניתן לקבוע כי הוצאותיה עמדו בגבולות הקבועים בחוק.</w:t>
      </w:r>
    </w:p>
    <w:p w:rsidR="00B43865" w:rsidP="00B43865" w14:paraId="21EBDB81" w14:textId="77777777">
      <w:pPr>
        <w:tabs>
          <w:tab w:val="left" w:pos="8220"/>
        </w:tabs>
        <w:spacing w:line="230" w:lineRule="exact"/>
        <w:jc w:val="both"/>
        <w:rPr>
          <w:rFonts w:cs="FrankRuehl"/>
          <w:sz w:val="22"/>
          <w:szCs w:val="22"/>
          <w:rtl/>
        </w:rPr>
      </w:pPr>
    </w:p>
    <w:p w:rsidR="00B43865" w:rsidRPr="00BF7E39" w:rsidP="00BF7E39" w14:paraId="7050A7D2" w14:textId="77777777">
      <w:pPr>
        <w:pStyle w:val="KOT4"/>
        <w:ind w:right="0"/>
        <w:rPr>
          <w:rtl/>
        </w:rPr>
      </w:pPr>
      <w:r w:rsidRPr="00BF7E39">
        <w:rPr>
          <w:rFonts w:hint="eastAsia"/>
          <w:rtl/>
        </w:rPr>
        <w:t>קיום</w:t>
      </w:r>
      <w:r w:rsidRPr="00BF7E39">
        <w:rPr>
          <w:rtl/>
        </w:rPr>
        <w:t xml:space="preserve"> הנחיות מבקר המדינה </w:t>
      </w:r>
    </w:p>
    <w:p w:rsidR="00B43865" w:rsidP="00B96A71" w14:paraId="614319D3" w14:textId="77777777">
      <w:pPr>
        <w:spacing w:line="300" w:lineRule="exact"/>
        <w:ind w:right="-142"/>
        <w:jc w:val="both"/>
        <w:rPr>
          <w:rFonts w:ascii="Tahoma" w:hAnsi="Tahoma" w:cs="Tahoma"/>
          <w:sz w:val="20"/>
          <w:szCs w:val="20"/>
          <w:rtl/>
        </w:rPr>
      </w:pPr>
      <w:r w:rsidRPr="00757633">
        <w:rPr>
          <w:rFonts w:ascii="Tahoma" w:hAnsi="Tahoma" w:cs="Tahoma"/>
          <w:sz w:val="20"/>
          <w:szCs w:val="20"/>
          <w:rtl/>
        </w:rPr>
        <w:t xml:space="preserve">כאמור, לפי החוק, על </w:t>
      </w:r>
      <w:r>
        <w:rPr>
          <w:rFonts w:ascii="Tahoma" w:hAnsi="Tahoma" w:cs="Tahoma" w:hint="cs"/>
          <w:sz w:val="20"/>
          <w:szCs w:val="20"/>
          <w:rtl/>
        </w:rPr>
        <w:t xml:space="preserve">הסיעות </w:t>
      </w:r>
      <w:r w:rsidRPr="0069237A">
        <w:rPr>
          <w:rFonts w:ascii="Tahoma" w:hAnsi="Tahoma" w:cs="Tahoma"/>
          <w:sz w:val="20"/>
          <w:szCs w:val="20"/>
          <w:rtl/>
        </w:rPr>
        <w:t>לנהל את מערכת החשבונות שלה</w:t>
      </w:r>
      <w:r>
        <w:rPr>
          <w:rFonts w:ascii="Tahoma" w:hAnsi="Tahoma" w:cs="Tahoma" w:hint="cs"/>
          <w:sz w:val="20"/>
          <w:szCs w:val="20"/>
          <w:rtl/>
        </w:rPr>
        <w:t>ן</w:t>
      </w:r>
      <w:r w:rsidRPr="0069237A">
        <w:rPr>
          <w:rFonts w:ascii="Tahoma" w:hAnsi="Tahoma" w:cs="Tahoma"/>
          <w:sz w:val="20"/>
          <w:szCs w:val="20"/>
          <w:rtl/>
        </w:rPr>
        <w:t xml:space="preserve"> בהתאם להנחיות</w:t>
      </w:r>
      <w:r>
        <w:rPr>
          <w:rFonts w:ascii="Tahoma" w:hAnsi="Tahoma" w:cs="Tahoma" w:hint="cs"/>
          <w:sz w:val="20"/>
          <w:szCs w:val="20"/>
          <w:rtl/>
        </w:rPr>
        <w:t xml:space="preserve"> מבקר המדינה</w:t>
      </w:r>
      <w:r w:rsidRPr="0069237A">
        <w:rPr>
          <w:rFonts w:ascii="Tahoma" w:hAnsi="Tahoma" w:cs="Tahoma"/>
          <w:sz w:val="20"/>
          <w:szCs w:val="20"/>
          <w:rtl/>
        </w:rPr>
        <w:t xml:space="preserve">. </w:t>
      </w:r>
    </w:p>
    <w:p w:rsidR="00B43865" w:rsidP="00046B4B" w14:paraId="66429B4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271597">
        <w:rPr>
          <w:rFonts w:hint="cs"/>
          <w:sz w:val="20"/>
          <w:szCs w:val="20"/>
          <w:rtl/>
          <w:lang w:eastAsia="en-US"/>
        </w:rPr>
        <w:t xml:space="preserve">נמצא </w:t>
      </w:r>
      <w:r w:rsidRPr="00271597">
        <w:rPr>
          <w:rFonts w:hint="eastAsia"/>
          <w:sz w:val="20"/>
          <w:szCs w:val="20"/>
          <w:rtl/>
          <w:lang w:eastAsia="en-US"/>
        </w:rPr>
        <w:t>כי</w:t>
      </w:r>
      <w:r w:rsidRPr="00271597" w:rsidR="008E3AEE">
        <w:rPr>
          <w:sz w:val="20"/>
          <w:szCs w:val="20"/>
          <w:rtl/>
          <w:lang w:eastAsia="en-US"/>
        </w:rPr>
        <w:t xml:space="preserve"> </w:t>
      </w:r>
      <w:r w:rsidRPr="00271597" w:rsidR="00B17D0F">
        <w:rPr>
          <w:rFonts w:hint="cs"/>
          <w:sz w:val="20"/>
          <w:szCs w:val="20"/>
          <w:rtl/>
          <w:lang w:eastAsia="en-US"/>
        </w:rPr>
        <w:t>כל ה</w:t>
      </w:r>
      <w:r w:rsidR="00271597">
        <w:rPr>
          <w:rFonts w:hint="cs"/>
          <w:sz w:val="20"/>
          <w:szCs w:val="20"/>
          <w:rtl/>
          <w:lang w:eastAsia="en-US"/>
        </w:rPr>
        <w:t>סיעות</w:t>
      </w:r>
      <w:r w:rsidRPr="00271597" w:rsidR="00046B4B">
        <w:rPr>
          <w:rFonts w:hint="cs"/>
          <w:sz w:val="20"/>
          <w:szCs w:val="20"/>
          <w:rtl/>
          <w:lang w:eastAsia="en-US"/>
        </w:rPr>
        <w:t xml:space="preserve"> </w:t>
      </w:r>
      <w:r w:rsidRPr="00271597" w:rsidR="00C61E00">
        <w:rPr>
          <w:rFonts w:hint="cs"/>
          <w:sz w:val="20"/>
          <w:szCs w:val="20"/>
          <w:rtl/>
          <w:lang w:eastAsia="en-US"/>
        </w:rPr>
        <w:t>ניהלו את חשבונותיהן</w:t>
      </w:r>
      <w:r w:rsidR="00C61E00">
        <w:rPr>
          <w:rFonts w:hint="cs"/>
          <w:sz w:val="20"/>
          <w:szCs w:val="20"/>
          <w:rtl/>
          <w:lang w:eastAsia="en-US"/>
        </w:rPr>
        <w:t xml:space="preserve"> </w:t>
      </w:r>
      <w:r w:rsidRPr="00EB69A3" w:rsidR="00F919BC">
        <w:rPr>
          <w:sz w:val="20"/>
          <w:szCs w:val="20"/>
          <w:rtl/>
          <w:lang w:eastAsia="en-US"/>
        </w:rPr>
        <w:t xml:space="preserve">לפי הנחיות מבקר המדינה. </w:t>
      </w:r>
    </w:p>
    <w:p w:rsidR="00F50496" w:rsidRPr="005661C9" w:rsidP="00046B4B" w14:paraId="244BD4A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לגבי הבית היהודי בראשות איילת שקד - משהרשימה המשותפת לא מסרה דוח כספי ואת חשבונותיה</w:t>
      </w:r>
      <w:r w:rsidR="00963AED">
        <w:rPr>
          <w:rFonts w:hint="cs"/>
          <w:sz w:val="20"/>
          <w:szCs w:val="20"/>
          <w:rtl/>
          <w:lang w:eastAsia="en-US"/>
        </w:rPr>
        <w:t>,</w:t>
      </w:r>
      <w:r>
        <w:rPr>
          <w:rFonts w:hint="cs"/>
          <w:sz w:val="20"/>
          <w:szCs w:val="20"/>
          <w:rtl/>
          <w:lang w:eastAsia="en-US"/>
        </w:rPr>
        <w:t xml:space="preserve"> לא ניתן לקבוע כי עמדה בדרישות החוק והנחיות מבקר המדינה.</w:t>
      </w:r>
    </w:p>
    <w:p w:rsidR="00B43865" w:rsidRPr="00BA6429" w:rsidP="00B96A71" w14:paraId="0C29C6B0" w14:textId="77777777">
      <w:pPr>
        <w:spacing w:line="300" w:lineRule="exact"/>
        <w:jc w:val="both"/>
        <w:rPr>
          <w:rFonts w:ascii="Tahoma" w:hAnsi="Tahoma"/>
          <w:i/>
          <w:iCs/>
          <w:sz w:val="20"/>
          <w:szCs w:val="20"/>
          <w:rtl/>
        </w:rPr>
      </w:pPr>
    </w:p>
    <w:p w:rsidR="00B43865" w:rsidRPr="00BF7E39" w:rsidP="00BF7E39" w14:paraId="39B8145F" w14:textId="77777777">
      <w:pPr>
        <w:pStyle w:val="KOT4"/>
        <w:ind w:right="0"/>
        <w:rPr>
          <w:rtl/>
        </w:rPr>
      </w:pPr>
      <w:r w:rsidRPr="00BF7E39">
        <w:rPr>
          <w:rFonts w:hint="eastAsia"/>
          <w:rtl/>
        </w:rPr>
        <w:t>גירעונות</w:t>
      </w:r>
      <w:r w:rsidRPr="00BF7E39">
        <w:rPr>
          <w:rtl/>
        </w:rPr>
        <w:t xml:space="preserve"> </w:t>
      </w:r>
    </w:p>
    <w:p w:rsidR="00B43865" w:rsidP="00B96A71" w14:paraId="65F25075" w14:textId="77777777">
      <w:pPr>
        <w:tabs>
          <w:tab w:val="left" w:pos="273"/>
          <w:tab w:val="num" w:pos="720"/>
        </w:tabs>
        <w:spacing w:line="300" w:lineRule="exact"/>
        <w:jc w:val="both"/>
        <w:rPr>
          <w:rFonts w:ascii="Tahoma" w:hAnsi="Tahoma" w:cs="Tahoma"/>
          <w:sz w:val="20"/>
          <w:szCs w:val="20"/>
        </w:rPr>
      </w:pPr>
      <w:r w:rsidRPr="00136A11">
        <w:rPr>
          <w:rFonts w:ascii="Tahoma" w:hAnsi="Tahoma" w:cs="Tahoma"/>
          <w:sz w:val="20"/>
          <w:szCs w:val="20"/>
          <w:rtl/>
        </w:rPr>
        <w:t xml:space="preserve">בלוח שלהלן </w:t>
      </w:r>
      <w:r w:rsidRPr="00136A11">
        <w:rPr>
          <w:rFonts w:ascii="Tahoma" w:hAnsi="Tahoma" w:cs="Tahoma" w:hint="eastAsia"/>
          <w:sz w:val="20"/>
          <w:szCs w:val="20"/>
          <w:rtl/>
        </w:rPr>
        <w:t>יוצגו</w:t>
      </w:r>
      <w:r w:rsidRPr="00136A11">
        <w:rPr>
          <w:rFonts w:ascii="Tahoma" w:hAnsi="Tahoma" w:cs="Tahoma"/>
          <w:sz w:val="20"/>
          <w:szCs w:val="20"/>
          <w:rtl/>
        </w:rPr>
        <w:t xml:space="preserve"> נתונים כספיים על </w:t>
      </w:r>
      <w:r w:rsidRPr="00136A11">
        <w:rPr>
          <w:rFonts w:ascii="Tahoma" w:hAnsi="Tahoma" w:cs="Tahoma" w:hint="eastAsia"/>
          <w:sz w:val="20"/>
          <w:szCs w:val="20"/>
          <w:rtl/>
        </w:rPr>
        <w:t>סכומי</w:t>
      </w:r>
      <w:r w:rsidRPr="00136A11">
        <w:rPr>
          <w:rFonts w:ascii="Tahoma" w:hAnsi="Tahoma" w:cs="Tahoma"/>
          <w:sz w:val="20"/>
          <w:szCs w:val="20"/>
          <w:rtl/>
        </w:rPr>
        <w:t xml:space="preserve"> הגירעונות או העודפים</w:t>
      </w:r>
      <w:r w:rsidRPr="00E032EA">
        <w:rPr>
          <w:rFonts w:ascii="Tahoma" w:hAnsi="Tahoma" w:cs="Tahoma"/>
          <w:sz w:val="20"/>
          <w:szCs w:val="20"/>
          <w:rtl/>
        </w:rPr>
        <w:t xml:space="preserve"> </w:t>
      </w:r>
      <w:r>
        <w:rPr>
          <w:rFonts w:ascii="Tahoma" w:hAnsi="Tahoma" w:cs="Tahoma" w:hint="cs"/>
          <w:sz w:val="20"/>
          <w:szCs w:val="20"/>
          <w:rtl/>
        </w:rPr>
        <w:t xml:space="preserve">שצברו הסיעות בעקבות פעילותן </w:t>
      </w:r>
      <w:r w:rsidRPr="00C7509C">
        <w:rPr>
          <w:rFonts w:ascii="Tahoma" w:hAnsi="Tahoma" w:cs="Tahoma"/>
          <w:sz w:val="20"/>
          <w:szCs w:val="20"/>
          <w:rtl/>
        </w:rPr>
        <w:t>במערכת הבחירות</w:t>
      </w:r>
      <w:r>
        <w:rPr>
          <w:rFonts w:ascii="Tahoma" w:hAnsi="Tahoma" w:cs="Tahoma" w:hint="cs"/>
          <w:sz w:val="20"/>
          <w:szCs w:val="20"/>
          <w:rtl/>
        </w:rPr>
        <w:t>, לפי דיווחי הסיעות (הסיעות מוצגות בסדר עולה - מסכום הגירעון הגדול ביותר עד לעודף הגדול ביותר).</w:t>
      </w:r>
    </w:p>
    <w:p w:rsidR="00B43865" w:rsidP="0062750F" w14:paraId="1C059171" w14:textId="77777777">
      <w:pPr>
        <w:pStyle w:val="tab-name"/>
        <w:spacing w:before="240"/>
        <w:ind w:right="0"/>
        <w:rPr>
          <w:sz w:val="20"/>
          <w:szCs w:val="20"/>
          <w:shd w:val="clear" w:color="auto" w:fill="FFFFFF"/>
          <w:rtl/>
        </w:rPr>
      </w:pPr>
      <w:r w:rsidRPr="00BF6288">
        <w:rPr>
          <w:rFonts w:hint="cs"/>
          <w:sz w:val="20"/>
          <w:szCs w:val="20"/>
          <w:shd w:val="clear" w:color="auto" w:fill="FFFFFF"/>
          <w:rtl/>
        </w:rPr>
        <w:t>ל</w:t>
      </w:r>
      <w:r w:rsidRPr="00BF6288">
        <w:rPr>
          <w:rFonts w:hint="eastAsia"/>
          <w:sz w:val="20"/>
          <w:szCs w:val="20"/>
          <w:shd w:val="clear" w:color="auto" w:fill="FFFFFF"/>
          <w:rtl/>
        </w:rPr>
        <w:t>וח</w:t>
      </w:r>
      <w:r w:rsidRPr="00BF6288">
        <w:rPr>
          <w:sz w:val="20"/>
          <w:szCs w:val="20"/>
          <w:shd w:val="clear" w:color="auto" w:fill="FFFFFF"/>
          <w:rtl/>
        </w:rPr>
        <w:t xml:space="preserve"> 2: </w:t>
      </w:r>
      <w:r w:rsidRPr="00BF6288">
        <w:rPr>
          <w:rFonts w:hint="eastAsia"/>
          <w:b/>
          <w:bCs/>
          <w:sz w:val="20"/>
          <w:szCs w:val="20"/>
          <w:shd w:val="clear" w:color="auto" w:fill="FFFFFF"/>
          <w:rtl/>
        </w:rPr>
        <w:t>המצב</w:t>
      </w:r>
      <w:r w:rsidRPr="00BF6288">
        <w:rPr>
          <w:b/>
          <w:bCs/>
          <w:sz w:val="20"/>
          <w:szCs w:val="20"/>
          <w:shd w:val="clear" w:color="auto" w:fill="FFFFFF"/>
          <w:rtl/>
        </w:rPr>
        <w:t xml:space="preserve"> </w:t>
      </w:r>
      <w:r w:rsidRPr="00BF6288">
        <w:rPr>
          <w:rFonts w:hint="eastAsia"/>
          <w:b/>
          <w:bCs/>
          <w:sz w:val="20"/>
          <w:szCs w:val="20"/>
          <w:shd w:val="clear" w:color="auto" w:fill="FFFFFF"/>
          <w:rtl/>
        </w:rPr>
        <w:t>הכספי</w:t>
      </w:r>
      <w:r w:rsidRPr="00BF6288">
        <w:rPr>
          <w:b/>
          <w:bCs/>
          <w:sz w:val="20"/>
          <w:szCs w:val="20"/>
          <w:shd w:val="clear" w:color="auto" w:fill="FFFFFF"/>
          <w:rtl/>
        </w:rPr>
        <w:t xml:space="preserve"> של </w:t>
      </w:r>
      <w:r w:rsidRPr="00BF6288">
        <w:rPr>
          <w:rFonts w:hint="cs"/>
          <w:b/>
          <w:bCs/>
          <w:sz w:val="20"/>
          <w:szCs w:val="20"/>
          <w:shd w:val="clear" w:color="auto" w:fill="FFFFFF"/>
          <w:rtl/>
        </w:rPr>
        <w:t>ה</w:t>
      </w:r>
      <w:r w:rsidRPr="00BF6288">
        <w:rPr>
          <w:b/>
          <w:bCs/>
          <w:sz w:val="20"/>
          <w:szCs w:val="20"/>
          <w:shd w:val="clear" w:color="auto" w:fill="FFFFFF"/>
          <w:rtl/>
        </w:rPr>
        <w:t xml:space="preserve">סיעות </w:t>
      </w:r>
      <w:r w:rsidRPr="00BF6288">
        <w:rPr>
          <w:rFonts w:hint="eastAsia"/>
          <w:b/>
          <w:bCs/>
          <w:sz w:val="20"/>
          <w:szCs w:val="20"/>
          <w:shd w:val="clear" w:color="auto" w:fill="FFFFFF"/>
          <w:rtl/>
        </w:rPr>
        <w:t>בגין</w:t>
      </w:r>
      <w:r w:rsidRPr="00BF6288">
        <w:rPr>
          <w:b/>
          <w:bCs/>
          <w:sz w:val="20"/>
          <w:szCs w:val="20"/>
          <w:shd w:val="clear" w:color="auto" w:fill="FFFFFF"/>
          <w:rtl/>
        </w:rPr>
        <w:t xml:space="preserve"> מערכת הבחירות </w:t>
      </w:r>
      <w:r w:rsidRPr="00BF6288">
        <w:rPr>
          <w:rFonts w:hint="cs"/>
          <w:b/>
          <w:bCs/>
          <w:sz w:val="20"/>
          <w:szCs w:val="20"/>
          <w:shd w:val="clear" w:color="auto" w:fill="FFFFFF"/>
          <w:rtl/>
        </w:rPr>
        <w:t>(</w:t>
      </w:r>
      <w:r w:rsidRPr="00BF6288">
        <w:rPr>
          <w:rFonts w:hint="eastAsia"/>
          <w:b/>
          <w:bCs/>
          <w:sz w:val="20"/>
          <w:szCs w:val="20"/>
          <w:shd w:val="clear" w:color="auto" w:fill="FFFFFF"/>
          <w:rtl/>
        </w:rPr>
        <w:t>בש</w:t>
      </w:r>
      <w:r w:rsidRPr="00BF6288">
        <w:rPr>
          <w:b/>
          <w:bCs/>
          <w:sz w:val="20"/>
          <w:szCs w:val="20"/>
          <w:shd w:val="clear" w:color="auto" w:fill="FFFFFF"/>
          <w:rtl/>
        </w:rPr>
        <w:t>"ח</w:t>
      </w:r>
      <w:r w:rsidRPr="00BF6288">
        <w:rPr>
          <w:rFonts w:hint="cs"/>
          <w:b/>
          <w:bCs/>
          <w:sz w:val="20"/>
          <w:szCs w:val="20"/>
          <w:shd w:val="clear" w:color="auto" w:fill="FFFFFF"/>
          <w:rtl/>
        </w:rPr>
        <w:t>)</w:t>
      </w:r>
      <w:r w:rsidRPr="00BF6288">
        <w:rPr>
          <w:sz w:val="20"/>
          <w:szCs w:val="20"/>
          <w:shd w:val="clear" w:color="auto" w:fill="FFFFFF"/>
          <w:rtl/>
        </w:rPr>
        <w:t xml:space="preserve"> </w:t>
      </w:r>
    </w:p>
    <w:tbl>
      <w:tblPr>
        <w:bidiVisual/>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929"/>
        <w:gridCol w:w="1502"/>
        <w:gridCol w:w="1502"/>
        <w:gridCol w:w="1502"/>
        <w:gridCol w:w="2070"/>
      </w:tblGrid>
      <w:tr w14:paraId="639E32F0" w14:textId="77777777" w:rsidTr="00F82580">
        <w:tblPrEx>
          <w:tblW w:w="85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255"/>
          <w:tblHeader/>
        </w:trPr>
        <w:tc>
          <w:tcPr>
            <w:tcW w:w="1928" w:type="dxa"/>
            <w:tcBorders>
              <w:top w:val="single" w:sz="8" w:space="0" w:color="auto"/>
              <w:bottom w:val="single" w:sz="8" w:space="0" w:color="auto"/>
            </w:tcBorders>
            <w:shd w:val="pct10" w:color="auto" w:fill="auto"/>
            <w:noWrap/>
            <w:vAlign w:val="bottom"/>
            <w:hideMark/>
          </w:tcPr>
          <w:p w:rsidR="00F04045" w:rsidRPr="00F82580" w:rsidP="00F82580" w14:paraId="1CA955F9" w14:textId="77777777">
            <w:pPr>
              <w:spacing w:line="300" w:lineRule="exact"/>
              <w:rPr>
                <w:rFonts w:ascii="Tahoma" w:eastAsia="Times New Roman" w:hAnsi="Tahoma" w:cs="Tahoma"/>
                <w:b/>
                <w:bCs/>
                <w:color w:val="000000"/>
                <w:sz w:val="20"/>
                <w:szCs w:val="20"/>
              </w:rPr>
            </w:pPr>
            <w:bookmarkStart w:id="11" w:name="OLE_LINK1"/>
            <w:r w:rsidRPr="00F82580">
              <w:rPr>
                <w:rFonts w:ascii="Tahoma" w:eastAsia="Times New Roman" w:hAnsi="Tahoma" w:cs="Tahoma"/>
                <w:b/>
                <w:bCs/>
                <w:color w:val="000000"/>
                <w:sz w:val="20"/>
                <w:szCs w:val="20"/>
                <w:rtl/>
              </w:rPr>
              <w:t>שם הרשימה</w:t>
            </w:r>
          </w:p>
        </w:tc>
        <w:tc>
          <w:tcPr>
            <w:tcW w:w="0" w:type="auto"/>
            <w:tcBorders>
              <w:top w:val="single" w:sz="8" w:space="0" w:color="auto"/>
              <w:bottom w:val="single" w:sz="8" w:space="0" w:color="auto"/>
            </w:tcBorders>
            <w:shd w:val="pct10" w:color="auto" w:fill="auto"/>
            <w:noWrap/>
            <w:vAlign w:val="bottom"/>
            <w:hideMark/>
          </w:tcPr>
          <w:p w:rsidR="00F04045" w:rsidRPr="00F82580" w:rsidP="00F82580" w14:paraId="2753F498" w14:textId="77777777">
            <w:pPr>
              <w:spacing w:line="300" w:lineRule="exact"/>
              <w:rPr>
                <w:rFonts w:ascii="Tahoma" w:eastAsia="Times New Roman" w:hAnsi="Tahoma" w:cs="Tahoma"/>
                <w:b/>
                <w:bCs/>
                <w:color w:val="000000"/>
                <w:sz w:val="20"/>
                <w:szCs w:val="20"/>
                <w:rtl/>
              </w:rPr>
            </w:pPr>
            <w:r w:rsidRPr="00F82580">
              <w:rPr>
                <w:rFonts w:ascii="Tahoma" w:eastAsia="Times New Roman" w:hAnsi="Tahoma" w:cs="Tahoma"/>
                <w:b/>
                <w:bCs/>
                <w:color w:val="000000"/>
                <w:sz w:val="20"/>
                <w:szCs w:val="20"/>
                <w:rtl/>
              </w:rPr>
              <w:t xml:space="preserve">המימון </w:t>
            </w:r>
            <w:r w:rsidR="00F82580">
              <w:rPr>
                <w:rFonts w:ascii="Tahoma" w:eastAsia="Times New Roman" w:hAnsi="Tahoma" w:cs="Tahoma"/>
                <w:b/>
                <w:bCs/>
                <w:color w:val="000000"/>
                <w:sz w:val="20"/>
                <w:szCs w:val="20"/>
                <w:rtl/>
              </w:rPr>
              <w:br/>
            </w:r>
            <w:r w:rsidRPr="00F82580">
              <w:rPr>
                <w:rFonts w:ascii="Tahoma" w:eastAsia="Times New Roman" w:hAnsi="Tahoma" w:cs="Tahoma"/>
                <w:b/>
                <w:bCs/>
                <w:color w:val="000000"/>
                <w:sz w:val="20"/>
                <w:szCs w:val="20"/>
                <w:rtl/>
              </w:rPr>
              <w:t>הממלכתי</w:t>
            </w:r>
          </w:p>
        </w:tc>
        <w:tc>
          <w:tcPr>
            <w:tcW w:w="0" w:type="auto"/>
            <w:tcBorders>
              <w:top w:val="single" w:sz="8" w:space="0" w:color="auto"/>
              <w:bottom w:val="single" w:sz="8" w:space="0" w:color="auto"/>
            </w:tcBorders>
            <w:shd w:val="pct10" w:color="auto" w:fill="auto"/>
            <w:noWrap/>
            <w:vAlign w:val="bottom"/>
            <w:hideMark/>
          </w:tcPr>
          <w:p w:rsidR="00F04045" w:rsidRPr="00F82580" w:rsidP="00F82580" w14:paraId="5ADB3B77" w14:textId="77777777">
            <w:pPr>
              <w:spacing w:line="300" w:lineRule="exact"/>
              <w:rPr>
                <w:rFonts w:ascii="Tahoma" w:eastAsia="Times New Roman" w:hAnsi="Tahoma" w:cs="Tahoma"/>
                <w:b/>
                <w:bCs/>
                <w:color w:val="000000"/>
                <w:sz w:val="20"/>
                <w:szCs w:val="20"/>
                <w:rtl/>
              </w:rPr>
            </w:pPr>
            <w:r w:rsidRPr="00F82580">
              <w:rPr>
                <w:rFonts w:ascii="Tahoma" w:eastAsia="Times New Roman" w:hAnsi="Tahoma" w:cs="Tahoma"/>
                <w:b/>
                <w:bCs/>
                <w:color w:val="000000"/>
                <w:sz w:val="20"/>
                <w:szCs w:val="20"/>
                <w:rtl/>
              </w:rPr>
              <w:t xml:space="preserve">סה"כ </w:t>
            </w:r>
            <w:r w:rsidR="00496D63">
              <w:rPr>
                <w:rFonts w:ascii="Tahoma" w:eastAsia="Times New Roman" w:hAnsi="Tahoma" w:cs="Tahoma"/>
                <w:b/>
                <w:bCs/>
                <w:color w:val="000000"/>
                <w:sz w:val="20"/>
                <w:szCs w:val="20"/>
                <w:rtl/>
              </w:rPr>
              <w:br/>
            </w:r>
            <w:r w:rsidR="0081316D">
              <w:rPr>
                <w:rFonts w:ascii="Tahoma" w:eastAsia="Times New Roman" w:hAnsi="Tahoma" w:cs="Tahoma" w:hint="cs"/>
                <w:b/>
                <w:bCs/>
                <w:color w:val="000000"/>
                <w:sz w:val="20"/>
                <w:szCs w:val="20"/>
                <w:rtl/>
              </w:rPr>
              <w:t>ה</w:t>
            </w:r>
            <w:r w:rsidRPr="00F82580">
              <w:rPr>
                <w:rFonts w:ascii="Tahoma" w:eastAsia="Times New Roman" w:hAnsi="Tahoma" w:cs="Tahoma"/>
                <w:b/>
                <w:bCs/>
                <w:color w:val="000000"/>
                <w:sz w:val="20"/>
                <w:szCs w:val="20"/>
                <w:rtl/>
              </w:rPr>
              <w:t>הכנסות</w:t>
            </w:r>
          </w:p>
        </w:tc>
        <w:tc>
          <w:tcPr>
            <w:tcW w:w="0" w:type="auto"/>
            <w:tcBorders>
              <w:top w:val="single" w:sz="8" w:space="0" w:color="auto"/>
              <w:bottom w:val="single" w:sz="8" w:space="0" w:color="auto"/>
            </w:tcBorders>
            <w:shd w:val="pct10" w:color="auto" w:fill="auto"/>
            <w:noWrap/>
            <w:vAlign w:val="bottom"/>
            <w:hideMark/>
          </w:tcPr>
          <w:p w:rsidR="00F04045" w:rsidRPr="00F82580" w:rsidP="00F82580" w14:paraId="278532AD" w14:textId="77777777">
            <w:pPr>
              <w:spacing w:line="300" w:lineRule="exact"/>
              <w:rPr>
                <w:rFonts w:ascii="Tahoma" w:eastAsia="Times New Roman" w:hAnsi="Tahoma" w:cs="Tahoma"/>
                <w:b/>
                <w:bCs/>
                <w:color w:val="000000"/>
                <w:sz w:val="20"/>
                <w:szCs w:val="20"/>
                <w:rtl/>
              </w:rPr>
            </w:pPr>
            <w:r w:rsidRPr="00F82580">
              <w:rPr>
                <w:rFonts w:ascii="Tahoma" w:eastAsia="Times New Roman" w:hAnsi="Tahoma" w:cs="Tahoma"/>
                <w:b/>
                <w:bCs/>
                <w:color w:val="000000"/>
                <w:sz w:val="20"/>
                <w:szCs w:val="20"/>
                <w:rtl/>
              </w:rPr>
              <w:t xml:space="preserve">סה"כ </w:t>
            </w:r>
            <w:r w:rsidR="00F82580">
              <w:rPr>
                <w:rFonts w:ascii="Tahoma" w:eastAsia="Times New Roman" w:hAnsi="Tahoma" w:cs="Tahoma"/>
                <w:b/>
                <w:bCs/>
                <w:color w:val="000000"/>
                <w:sz w:val="20"/>
                <w:szCs w:val="20"/>
                <w:rtl/>
              </w:rPr>
              <w:br/>
            </w:r>
            <w:r w:rsidRPr="00F82580">
              <w:rPr>
                <w:rFonts w:ascii="Tahoma" w:eastAsia="Times New Roman" w:hAnsi="Tahoma" w:cs="Tahoma"/>
                <w:b/>
                <w:bCs/>
                <w:color w:val="000000"/>
                <w:sz w:val="20"/>
                <w:szCs w:val="20"/>
                <w:rtl/>
              </w:rPr>
              <w:t>ההוצאות</w:t>
            </w:r>
          </w:p>
        </w:tc>
        <w:tc>
          <w:tcPr>
            <w:tcW w:w="0" w:type="auto"/>
            <w:tcBorders>
              <w:top w:val="single" w:sz="8" w:space="0" w:color="auto"/>
              <w:bottom w:val="single" w:sz="8" w:space="0" w:color="auto"/>
            </w:tcBorders>
            <w:shd w:val="pct10" w:color="auto" w:fill="auto"/>
            <w:noWrap/>
            <w:vAlign w:val="bottom"/>
            <w:hideMark/>
          </w:tcPr>
          <w:p w:rsidR="00F04045" w:rsidRPr="00F82580" w:rsidP="00F82580" w14:paraId="3BF5E6A6" w14:textId="77777777">
            <w:pPr>
              <w:spacing w:line="300" w:lineRule="exact"/>
              <w:rPr>
                <w:rFonts w:ascii="Tahoma" w:eastAsia="Times New Roman" w:hAnsi="Tahoma" w:cs="Tahoma"/>
                <w:b/>
                <w:bCs/>
                <w:color w:val="000000"/>
                <w:sz w:val="20"/>
                <w:szCs w:val="20"/>
                <w:rtl/>
              </w:rPr>
            </w:pPr>
            <w:r w:rsidRPr="00F82580">
              <w:rPr>
                <w:rFonts w:ascii="Tahoma" w:eastAsia="Times New Roman" w:hAnsi="Tahoma" w:cs="Tahoma"/>
                <w:b/>
                <w:bCs/>
                <w:color w:val="000000"/>
                <w:sz w:val="20"/>
                <w:szCs w:val="20"/>
                <w:rtl/>
              </w:rPr>
              <w:t>עודף</w:t>
            </w:r>
            <w:r w:rsidRPr="00F82580" w:rsidR="00635B02">
              <w:rPr>
                <w:rFonts w:ascii="Tahoma" w:eastAsia="Times New Roman" w:hAnsi="Tahoma" w:cs="Tahoma" w:hint="cs"/>
                <w:b/>
                <w:bCs/>
                <w:color w:val="000000"/>
                <w:sz w:val="20"/>
                <w:szCs w:val="20"/>
                <w:rtl/>
              </w:rPr>
              <w:t>/</w:t>
            </w:r>
            <w:r w:rsidRPr="00F82580">
              <w:rPr>
                <w:rFonts w:ascii="Tahoma" w:eastAsia="Times New Roman" w:hAnsi="Tahoma" w:cs="Tahoma"/>
                <w:b/>
                <w:bCs/>
                <w:color w:val="000000"/>
                <w:sz w:val="20"/>
                <w:szCs w:val="20"/>
                <w:rtl/>
              </w:rPr>
              <w:t xml:space="preserve"> (ג</w:t>
            </w:r>
            <w:r w:rsidRPr="00F82580" w:rsidR="00C04972">
              <w:rPr>
                <w:rFonts w:ascii="Tahoma" w:eastAsia="Times New Roman" w:hAnsi="Tahoma" w:cs="Tahoma" w:hint="eastAsia"/>
                <w:b/>
                <w:bCs/>
                <w:color w:val="000000"/>
                <w:sz w:val="20"/>
                <w:szCs w:val="20"/>
                <w:rtl/>
              </w:rPr>
              <w:t>י</w:t>
            </w:r>
            <w:r w:rsidRPr="00F82580">
              <w:rPr>
                <w:rFonts w:ascii="Tahoma" w:eastAsia="Times New Roman" w:hAnsi="Tahoma" w:cs="Tahoma"/>
                <w:b/>
                <w:bCs/>
                <w:color w:val="000000"/>
                <w:sz w:val="20"/>
                <w:szCs w:val="20"/>
                <w:rtl/>
              </w:rPr>
              <w:t xml:space="preserve">רעון) </w:t>
            </w:r>
          </w:p>
        </w:tc>
      </w:tr>
      <w:tr w14:paraId="682EB825" w14:textId="77777777" w:rsidTr="00F82580">
        <w:tblPrEx>
          <w:tblW w:w="8505" w:type="dxa"/>
          <w:tblLook w:val="04A0"/>
        </w:tblPrEx>
        <w:trPr>
          <w:trHeight w:val="255"/>
        </w:trPr>
        <w:tc>
          <w:tcPr>
            <w:tcW w:w="1928" w:type="dxa"/>
            <w:tcBorders>
              <w:top w:val="single" w:sz="8" w:space="0" w:color="auto"/>
            </w:tcBorders>
            <w:shd w:val="clear" w:color="auto" w:fill="auto"/>
            <w:noWrap/>
            <w:vAlign w:val="bottom"/>
            <w:hideMark/>
          </w:tcPr>
          <w:p w:rsidR="00F04045" w:rsidRPr="00F04045" w:rsidP="00F82580" w14:paraId="471509B6"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tl/>
              </w:rPr>
              <w:t xml:space="preserve">מרצ </w:t>
            </w:r>
          </w:p>
        </w:tc>
        <w:tc>
          <w:tcPr>
            <w:tcW w:w="0" w:type="auto"/>
            <w:tcBorders>
              <w:top w:val="single" w:sz="8" w:space="0" w:color="auto"/>
            </w:tcBorders>
            <w:shd w:val="clear" w:color="auto" w:fill="auto"/>
            <w:noWrap/>
            <w:vAlign w:val="bottom"/>
            <w:hideMark/>
          </w:tcPr>
          <w:p w:rsidR="00F04045" w:rsidRPr="00F04045" w:rsidP="00F82580" w14:paraId="0D2273DF"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1,600,000</w:t>
            </w:r>
          </w:p>
        </w:tc>
        <w:tc>
          <w:tcPr>
            <w:tcW w:w="0" w:type="auto"/>
            <w:tcBorders>
              <w:top w:val="single" w:sz="8" w:space="0" w:color="auto"/>
            </w:tcBorders>
            <w:shd w:val="clear" w:color="auto" w:fill="auto"/>
            <w:noWrap/>
            <w:vAlign w:val="bottom"/>
            <w:hideMark/>
          </w:tcPr>
          <w:p w:rsidR="00F04045" w:rsidRPr="00F04045" w:rsidP="00F82580" w14:paraId="7DC3E2F0"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1,605,000</w:t>
            </w:r>
          </w:p>
        </w:tc>
        <w:tc>
          <w:tcPr>
            <w:tcW w:w="0" w:type="auto"/>
            <w:tcBorders>
              <w:top w:val="single" w:sz="8" w:space="0" w:color="auto"/>
            </w:tcBorders>
            <w:shd w:val="clear" w:color="auto" w:fill="auto"/>
            <w:noWrap/>
            <w:vAlign w:val="bottom"/>
            <w:hideMark/>
          </w:tcPr>
          <w:p w:rsidR="00F04045" w:rsidRPr="00F04045" w:rsidP="00F82580" w14:paraId="5EE6027A"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14,068,439</w:t>
            </w:r>
          </w:p>
        </w:tc>
        <w:tc>
          <w:tcPr>
            <w:tcW w:w="0" w:type="auto"/>
            <w:tcBorders>
              <w:top w:val="single" w:sz="8" w:space="0" w:color="auto"/>
            </w:tcBorders>
            <w:shd w:val="clear" w:color="auto" w:fill="auto"/>
            <w:noWrap/>
            <w:vAlign w:val="center"/>
            <w:hideMark/>
          </w:tcPr>
          <w:p w:rsidR="00F04045" w:rsidRPr="00F04045" w:rsidP="00F82580" w14:paraId="38F9F4BD"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(12,463,439)</w:t>
            </w:r>
          </w:p>
        </w:tc>
      </w:tr>
      <w:tr w14:paraId="72F5728B"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635B5A33"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רע"מ</w:t>
            </w:r>
          </w:p>
        </w:tc>
        <w:tc>
          <w:tcPr>
            <w:tcW w:w="0" w:type="auto"/>
            <w:shd w:val="clear" w:color="auto" w:fill="auto"/>
            <w:noWrap/>
            <w:vAlign w:val="bottom"/>
            <w:hideMark/>
          </w:tcPr>
          <w:p w:rsidR="00F04045" w:rsidRPr="00F04045" w:rsidP="00F82580" w14:paraId="42A052E9"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9,440,000</w:t>
            </w:r>
          </w:p>
        </w:tc>
        <w:tc>
          <w:tcPr>
            <w:tcW w:w="0" w:type="auto"/>
            <w:shd w:val="clear" w:color="auto" w:fill="auto"/>
            <w:noWrap/>
            <w:vAlign w:val="bottom"/>
            <w:hideMark/>
          </w:tcPr>
          <w:p w:rsidR="00F04045" w:rsidRPr="00F04045" w:rsidP="00F82580" w14:paraId="1B997C3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9,440,000</w:t>
            </w:r>
          </w:p>
        </w:tc>
        <w:tc>
          <w:tcPr>
            <w:tcW w:w="0" w:type="auto"/>
            <w:shd w:val="clear" w:color="auto" w:fill="auto"/>
            <w:noWrap/>
            <w:vAlign w:val="bottom"/>
            <w:hideMark/>
          </w:tcPr>
          <w:p w:rsidR="00F04045" w:rsidRPr="00F04045" w:rsidP="00F82580" w14:paraId="6A3E9C46"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18,519,247</w:t>
            </w:r>
          </w:p>
        </w:tc>
        <w:tc>
          <w:tcPr>
            <w:tcW w:w="0" w:type="auto"/>
            <w:shd w:val="clear" w:color="auto" w:fill="auto"/>
            <w:noWrap/>
            <w:vAlign w:val="center"/>
            <w:hideMark/>
          </w:tcPr>
          <w:p w:rsidR="00F04045" w:rsidRPr="00F04045" w:rsidP="00F82580" w14:paraId="7EFE0AE8"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(9,079,247)</w:t>
            </w:r>
          </w:p>
        </w:tc>
      </w:tr>
      <w:tr w14:paraId="499AF2F7"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4D383FE6"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הליכוד</w:t>
            </w:r>
          </w:p>
        </w:tc>
        <w:tc>
          <w:tcPr>
            <w:tcW w:w="0" w:type="auto"/>
            <w:shd w:val="clear" w:color="auto" w:fill="auto"/>
            <w:noWrap/>
            <w:vAlign w:val="bottom"/>
            <w:hideMark/>
          </w:tcPr>
          <w:p w:rsidR="00F04045" w:rsidRPr="00F04045" w:rsidP="00F82580" w14:paraId="01F828B6"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51,040,000</w:t>
            </w:r>
          </w:p>
        </w:tc>
        <w:tc>
          <w:tcPr>
            <w:tcW w:w="0" w:type="auto"/>
            <w:shd w:val="clear" w:color="auto" w:fill="auto"/>
            <w:noWrap/>
            <w:vAlign w:val="bottom"/>
            <w:hideMark/>
          </w:tcPr>
          <w:p w:rsidR="00F04045" w:rsidRPr="00F04045" w:rsidP="00F82580" w14:paraId="283E6C8A"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51,044,700</w:t>
            </w:r>
          </w:p>
        </w:tc>
        <w:tc>
          <w:tcPr>
            <w:tcW w:w="0" w:type="auto"/>
            <w:shd w:val="clear" w:color="auto" w:fill="auto"/>
            <w:noWrap/>
            <w:vAlign w:val="bottom"/>
            <w:hideMark/>
          </w:tcPr>
          <w:p w:rsidR="00F04045" w:rsidRPr="00F04045" w:rsidP="00F82580" w14:paraId="7DD6BA3B"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56,951,870</w:t>
            </w:r>
          </w:p>
        </w:tc>
        <w:tc>
          <w:tcPr>
            <w:tcW w:w="0" w:type="auto"/>
            <w:shd w:val="clear" w:color="auto" w:fill="auto"/>
            <w:noWrap/>
            <w:vAlign w:val="center"/>
            <w:hideMark/>
          </w:tcPr>
          <w:p w:rsidR="00F04045" w:rsidRPr="00F04045" w:rsidP="00F82580" w14:paraId="31B360F2"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(5,907,170)</w:t>
            </w:r>
          </w:p>
        </w:tc>
      </w:tr>
      <w:tr w14:paraId="2FBB89DA"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5867B968"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 xml:space="preserve">עתיד אחד </w:t>
            </w:r>
          </w:p>
        </w:tc>
        <w:tc>
          <w:tcPr>
            <w:tcW w:w="0" w:type="auto"/>
            <w:shd w:val="clear" w:color="auto" w:fill="auto"/>
            <w:noWrap/>
            <w:vAlign w:val="bottom"/>
            <w:hideMark/>
          </w:tcPr>
          <w:p w:rsidR="00F04045" w:rsidRPr="00F04045" w:rsidP="00F82580" w14:paraId="1E40B628"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901,818</w:t>
            </w:r>
          </w:p>
        </w:tc>
        <w:tc>
          <w:tcPr>
            <w:tcW w:w="0" w:type="auto"/>
            <w:shd w:val="clear" w:color="auto" w:fill="auto"/>
            <w:noWrap/>
            <w:vAlign w:val="bottom"/>
            <w:hideMark/>
          </w:tcPr>
          <w:p w:rsidR="00F04045" w:rsidRPr="00F04045" w:rsidP="00F82580" w14:paraId="3398DB2C"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901,818</w:t>
            </w:r>
          </w:p>
        </w:tc>
        <w:tc>
          <w:tcPr>
            <w:tcW w:w="0" w:type="auto"/>
            <w:shd w:val="clear" w:color="auto" w:fill="auto"/>
            <w:noWrap/>
            <w:vAlign w:val="bottom"/>
            <w:hideMark/>
          </w:tcPr>
          <w:p w:rsidR="00F04045" w:rsidRPr="00F04045" w:rsidP="00F82580" w14:paraId="0A1CFB22"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5,403,171</w:t>
            </w:r>
          </w:p>
        </w:tc>
        <w:tc>
          <w:tcPr>
            <w:tcW w:w="0" w:type="auto"/>
            <w:shd w:val="clear" w:color="auto" w:fill="auto"/>
            <w:noWrap/>
            <w:vAlign w:val="center"/>
            <w:hideMark/>
          </w:tcPr>
          <w:p w:rsidR="00F04045" w:rsidRPr="00F04045" w:rsidP="00F82580" w14:paraId="14DAFA28"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(4,501,353)</w:t>
            </w:r>
          </w:p>
        </w:tc>
      </w:tr>
      <w:tr w14:paraId="5DC1187D"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48A44850"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יש עתיד</w:t>
            </w:r>
          </w:p>
        </w:tc>
        <w:tc>
          <w:tcPr>
            <w:tcW w:w="0" w:type="auto"/>
            <w:shd w:val="clear" w:color="auto" w:fill="auto"/>
            <w:noWrap/>
            <w:vAlign w:val="bottom"/>
            <w:hideMark/>
          </w:tcPr>
          <w:p w:rsidR="00F04045" w:rsidRPr="00F04045" w:rsidP="00F82580" w14:paraId="6176EFEA"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35,040,000</w:t>
            </w:r>
          </w:p>
        </w:tc>
        <w:tc>
          <w:tcPr>
            <w:tcW w:w="0" w:type="auto"/>
            <w:shd w:val="clear" w:color="auto" w:fill="auto"/>
            <w:noWrap/>
            <w:vAlign w:val="bottom"/>
            <w:hideMark/>
          </w:tcPr>
          <w:p w:rsidR="00F04045" w:rsidRPr="00F04045" w:rsidP="00F82580" w14:paraId="2ADECF75"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35,040,000</w:t>
            </w:r>
          </w:p>
        </w:tc>
        <w:tc>
          <w:tcPr>
            <w:tcW w:w="0" w:type="auto"/>
            <w:shd w:val="clear" w:color="auto" w:fill="auto"/>
            <w:noWrap/>
            <w:vAlign w:val="bottom"/>
            <w:hideMark/>
          </w:tcPr>
          <w:p w:rsidR="00F04045" w:rsidRPr="00F04045" w:rsidP="00F82580" w14:paraId="40C9811D"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39,369,094</w:t>
            </w:r>
          </w:p>
        </w:tc>
        <w:tc>
          <w:tcPr>
            <w:tcW w:w="0" w:type="auto"/>
            <w:shd w:val="clear" w:color="auto" w:fill="auto"/>
            <w:noWrap/>
            <w:vAlign w:val="center"/>
            <w:hideMark/>
          </w:tcPr>
          <w:p w:rsidR="00F04045" w:rsidRPr="00F04045" w:rsidP="00F82580" w14:paraId="0D6B0590"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(4,329,094)</w:t>
            </w:r>
          </w:p>
        </w:tc>
      </w:tr>
      <w:tr w14:paraId="2471935B"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53D54F92"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העבודה</w:t>
            </w:r>
          </w:p>
        </w:tc>
        <w:tc>
          <w:tcPr>
            <w:tcW w:w="0" w:type="auto"/>
            <w:shd w:val="clear" w:color="auto" w:fill="auto"/>
            <w:noWrap/>
            <w:vAlign w:val="bottom"/>
            <w:hideMark/>
          </w:tcPr>
          <w:p w:rsidR="00F04045" w:rsidRPr="00F04045" w:rsidP="00F82580" w14:paraId="395A7DEA"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11,040,000</w:t>
            </w:r>
          </w:p>
        </w:tc>
        <w:tc>
          <w:tcPr>
            <w:tcW w:w="0" w:type="auto"/>
            <w:shd w:val="clear" w:color="auto" w:fill="auto"/>
            <w:noWrap/>
            <w:vAlign w:val="bottom"/>
            <w:hideMark/>
          </w:tcPr>
          <w:p w:rsidR="00F04045" w:rsidRPr="00F04045" w:rsidP="00F82580" w14:paraId="5F9D46BC"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11,427,613</w:t>
            </w:r>
          </w:p>
        </w:tc>
        <w:tc>
          <w:tcPr>
            <w:tcW w:w="0" w:type="auto"/>
            <w:shd w:val="clear" w:color="auto" w:fill="auto"/>
            <w:noWrap/>
            <w:vAlign w:val="bottom"/>
            <w:hideMark/>
          </w:tcPr>
          <w:p w:rsidR="00F04045" w:rsidRPr="00F04045" w:rsidP="00F82580" w14:paraId="2FAF7423"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15,358,640</w:t>
            </w:r>
          </w:p>
        </w:tc>
        <w:tc>
          <w:tcPr>
            <w:tcW w:w="0" w:type="auto"/>
            <w:shd w:val="clear" w:color="auto" w:fill="auto"/>
            <w:noWrap/>
            <w:vAlign w:val="center"/>
            <w:hideMark/>
          </w:tcPr>
          <w:p w:rsidR="00F04045" w:rsidRPr="00F04045" w:rsidP="00F82580" w14:paraId="79073462"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(3,931,027)</w:t>
            </w:r>
          </w:p>
        </w:tc>
      </w:tr>
      <w:tr w14:paraId="5AF19957"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342ED85C"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דגל התורה</w:t>
            </w:r>
          </w:p>
        </w:tc>
        <w:tc>
          <w:tcPr>
            <w:tcW w:w="0" w:type="auto"/>
            <w:shd w:val="clear" w:color="auto" w:fill="auto"/>
            <w:noWrap/>
            <w:vAlign w:val="bottom"/>
            <w:hideMark/>
          </w:tcPr>
          <w:p w:rsidR="00F04045" w:rsidRPr="00F04045" w:rsidP="00F82580" w14:paraId="042F1426"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6,720,000</w:t>
            </w:r>
          </w:p>
        </w:tc>
        <w:tc>
          <w:tcPr>
            <w:tcW w:w="0" w:type="auto"/>
            <w:shd w:val="clear" w:color="auto" w:fill="auto"/>
            <w:noWrap/>
            <w:vAlign w:val="bottom"/>
            <w:hideMark/>
          </w:tcPr>
          <w:p w:rsidR="00F04045" w:rsidRPr="00F04045" w:rsidP="00F82580" w14:paraId="1D24974D"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6,720,000</w:t>
            </w:r>
          </w:p>
        </w:tc>
        <w:tc>
          <w:tcPr>
            <w:tcW w:w="0" w:type="auto"/>
            <w:shd w:val="clear" w:color="auto" w:fill="auto"/>
            <w:noWrap/>
            <w:vAlign w:val="bottom"/>
            <w:hideMark/>
          </w:tcPr>
          <w:p w:rsidR="00F04045" w:rsidRPr="00F04045" w:rsidP="00F82580" w14:paraId="1FCD1FDE"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10,380,012</w:t>
            </w:r>
          </w:p>
        </w:tc>
        <w:tc>
          <w:tcPr>
            <w:tcW w:w="0" w:type="auto"/>
            <w:shd w:val="clear" w:color="auto" w:fill="auto"/>
            <w:noWrap/>
            <w:vAlign w:val="center"/>
            <w:hideMark/>
          </w:tcPr>
          <w:p w:rsidR="00F04045" w:rsidRPr="00F04045" w:rsidP="00F82580" w14:paraId="1B4C58A6"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(3,660,012)</w:t>
            </w:r>
          </w:p>
        </w:tc>
      </w:tr>
      <w:tr w14:paraId="3BA55401"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019491ED"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ישראל ביתנו</w:t>
            </w:r>
          </w:p>
        </w:tc>
        <w:tc>
          <w:tcPr>
            <w:tcW w:w="0" w:type="auto"/>
            <w:shd w:val="clear" w:color="auto" w:fill="auto"/>
            <w:noWrap/>
            <w:vAlign w:val="bottom"/>
            <w:hideMark/>
          </w:tcPr>
          <w:p w:rsidR="00F04045" w:rsidRPr="00F04045" w:rsidP="00F82580" w14:paraId="3BAED31E"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12,640,000</w:t>
            </w:r>
          </w:p>
        </w:tc>
        <w:tc>
          <w:tcPr>
            <w:tcW w:w="0" w:type="auto"/>
            <w:shd w:val="clear" w:color="auto" w:fill="auto"/>
            <w:noWrap/>
            <w:vAlign w:val="bottom"/>
            <w:hideMark/>
          </w:tcPr>
          <w:p w:rsidR="00F04045" w:rsidRPr="00F04045" w:rsidP="00F82580" w14:paraId="3CE5EB35"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12,660,100</w:t>
            </w:r>
          </w:p>
        </w:tc>
        <w:tc>
          <w:tcPr>
            <w:tcW w:w="0" w:type="auto"/>
            <w:shd w:val="clear" w:color="auto" w:fill="auto"/>
            <w:noWrap/>
            <w:vAlign w:val="bottom"/>
            <w:hideMark/>
          </w:tcPr>
          <w:p w:rsidR="00F04045" w:rsidRPr="00F04045" w:rsidP="00F82580" w14:paraId="5B7D363B"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16,073,616</w:t>
            </w:r>
          </w:p>
        </w:tc>
        <w:tc>
          <w:tcPr>
            <w:tcW w:w="0" w:type="auto"/>
            <w:shd w:val="clear" w:color="auto" w:fill="auto"/>
            <w:noWrap/>
            <w:vAlign w:val="center"/>
            <w:hideMark/>
          </w:tcPr>
          <w:p w:rsidR="00F04045" w:rsidRPr="00F04045" w:rsidP="00F82580" w14:paraId="6D965770"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(3,413,516)</w:t>
            </w:r>
          </w:p>
        </w:tc>
      </w:tr>
      <w:tr w14:paraId="3F17756F" w14:textId="77777777" w:rsidTr="00F82580">
        <w:tblPrEx>
          <w:tblW w:w="8505" w:type="dxa"/>
          <w:tblLook w:val="04A0"/>
        </w:tblPrEx>
        <w:trPr>
          <w:trHeight w:val="255"/>
        </w:trPr>
        <w:tc>
          <w:tcPr>
            <w:tcW w:w="1928" w:type="dxa"/>
            <w:shd w:val="clear" w:color="auto" w:fill="auto"/>
            <w:noWrap/>
            <w:hideMark/>
          </w:tcPr>
          <w:p w:rsidR="00F04045" w:rsidRPr="00F04045" w:rsidP="00F82580" w14:paraId="50948EFE"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חזית יהודית לאומית</w:t>
            </w:r>
          </w:p>
        </w:tc>
        <w:tc>
          <w:tcPr>
            <w:tcW w:w="0" w:type="auto"/>
            <w:shd w:val="clear" w:color="auto" w:fill="auto"/>
            <w:noWrap/>
            <w:hideMark/>
          </w:tcPr>
          <w:p w:rsidR="00F04045" w:rsidRPr="00F04045" w:rsidP="00F82580" w14:paraId="6E3E7DF0"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5,410,909</w:t>
            </w:r>
          </w:p>
        </w:tc>
        <w:tc>
          <w:tcPr>
            <w:tcW w:w="0" w:type="auto"/>
            <w:shd w:val="clear" w:color="auto" w:fill="auto"/>
            <w:noWrap/>
            <w:hideMark/>
          </w:tcPr>
          <w:p w:rsidR="00F04045" w:rsidRPr="00F04045" w:rsidP="00F82580" w14:paraId="6E724DF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5,410,909</w:t>
            </w:r>
          </w:p>
        </w:tc>
        <w:tc>
          <w:tcPr>
            <w:tcW w:w="0" w:type="auto"/>
            <w:shd w:val="clear" w:color="auto" w:fill="auto"/>
            <w:noWrap/>
            <w:hideMark/>
          </w:tcPr>
          <w:p w:rsidR="00F04045" w:rsidRPr="00F04045" w:rsidP="00F82580" w14:paraId="32258DE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8,351,155</w:t>
            </w:r>
          </w:p>
        </w:tc>
        <w:tc>
          <w:tcPr>
            <w:tcW w:w="0" w:type="auto"/>
            <w:shd w:val="clear" w:color="auto" w:fill="auto"/>
            <w:noWrap/>
            <w:hideMark/>
          </w:tcPr>
          <w:p w:rsidR="00F04045" w:rsidRPr="00F04045" w:rsidP="00F82580" w14:paraId="65C12E3B"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(2,940,246)</w:t>
            </w:r>
          </w:p>
        </w:tc>
      </w:tr>
      <w:tr w14:paraId="6525D7B5"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020101AA"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ש"ס</w:t>
            </w:r>
          </w:p>
        </w:tc>
        <w:tc>
          <w:tcPr>
            <w:tcW w:w="0" w:type="auto"/>
            <w:shd w:val="clear" w:color="auto" w:fill="auto"/>
            <w:noWrap/>
            <w:vAlign w:val="bottom"/>
            <w:hideMark/>
          </w:tcPr>
          <w:p w:rsidR="00F04045" w:rsidRPr="00F04045" w:rsidP="00F82580" w14:paraId="7BA97E2B"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18,240,000</w:t>
            </w:r>
          </w:p>
        </w:tc>
        <w:tc>
          <w:tcPr>
            <w:tcW w:w="0" w:type="auto"/>
            <w:shd w:val="clear" w:color="auto" w:fill="auto"/>
            <w:noWrap/>
            <w:vAlign w:val="bottom"/>
            <w:hideMark/>
          </w:tcPr>
          <w:p w:rsidR="00F04045" w:rsidRPr="00F04045" w:rsidP="00F82580" w14:paraId="305A264B"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18,240,000</w:t>
            </w:r>
          </w:p>
        </w:tc>
        <w:tc>
          <w:tcPr>
            <w:tcW w:w="0" w:type="auto"/>
            <w:shd w:val="clear" w:color="auto" w:fill="auto"/>
            <w:noWrap/>
            <w:vAlign w:val="bottom"/>
            <w:hideMark/>
          </w:tcPr>
          <w:p w:rsidR="00F04045" w:rsidRPr="00F04045" w:rsidP="00F82580" w14:paraId="0D7BE098"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20,723,561</w:t>
            </w:r>
          </w:p>
        </w:tc>
        <w:tc>
          <w:tcPr>
            <w:tcW w:w="0" w:type="auto"/>
            <w:shd w:val="clear" w:color="auto" w:fill="auto"/>
            <w:noWrap/>
            <w:vAlign w:val="center"/>
            <w:hideMark/>
          </w:tcPr>
          <w:p w:rsidR="00F04045" w:rsidRPr="00F04045" w:rsidP="00F82580" w14:paraId="6463D66C"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(2,483,561)</w:t>
            </w:r>
          </w:p>
        </w:tc>
      </w:tr>
      <w:tr w14:paraId="0E6CDB99"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77D118DC"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המחנה הממלכתי</w:t>
            </w:r>
          </w:p>
        </w:tc>
        <w:tc>
          <w:tcPr>
            <w:tcW w:w="0" w:type="auto"/>
            <w:shd w:val="clear" w:color="auto" w:fill="auto"/>
            <w:noWrap/>
            <w:vAlign w:val="bottom"/>
            <w:hideMark/>
          </w:tcPr>
          <w:p w:rsidR="00F04045" w:rsidRPr="00F04045" w:rsidP="00F82580" w14:paraId="2BB3B585"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22,240,000</w:t>
            </w:r>
          </w:p>
        </w:tc>
        <w:tc>
          <w:tcPr>
            <w:tcW w:w="0" w:type="auto"/>
            <w:shd w:val="clear" w:color="auto" w:fill="auto"/>
            <w:noWrap/>
            <w:vAlign w:val="bottom"/>
            <w:hideMark/>
          </w:tcPr>
          <w:p w:rsidR="00F04045" w:rsidRPr="00F04045" w:rsidP="00F82580" w14:paraId="28478410"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22,240,000</w:t>
            </w:r>
          </w:p>
        </w:tc>
        <w:tc>
          <w:tcPr>
            <w:tcW w:w="0" w:type="auto"/>
            <w:shd w:val="clear" w:color="auto" w:fill="auto"/>
            <w:noWrap/>
            <w:vAlign w:val="bottom"/>
            <w:hideMark/>
          </w:tcPr>
          <w:p w:rsidR="00F04045" w:rsidRPr="00F04045" w:rsidP="00F82580" w14:paraId="5AA21DFF"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24,601,690</w:t>
            </w:r>
          </w:p>
        </w:tc>
        <w:tc>
          <w:tcPr>
            <w:tcW w:w="0" w:type="auto"/>
            <w:shd w:val="clear" w:color="auto" w:fill="auto"/>
            <w:noWrap/>
            <w:vAlign w:val="center"/>
            <w:hideMark/>
          </w:tcPr>
          <w:p w:rsidR="00F04045" w:rsidRPr="00F04045" w:rsidP="00F82580" w14:paraId="1865A4B8"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(2,361,690)</w:t>
            </w:r>
          </w:p>
        </w:tc>
      </w:tr>
      <w:tr w14:paraId="5EE70626"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01312B4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אגודת ישראל</w:t>
            </w:r>
          </w:p>
        </w:tc>
        <w:tc>
          <w:tcPr>
            <w:tcW w:w="0" w:type="auto"/>
            <w:shd w:val="clear" w:color="auto" w:fill="auto"/>
            <w:noWrap/>
            <w:vAlign w:val="bottom"/>
            <w:hideMark/>
          </w:tcPr>
          <w:p w:rsidR="00F04045" w:rsidRPr="00F04045" w:rsidP="00F82580" w14:paraId="56558966"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6,720,000</w:t>
            </w:r>
          </w:p>
        </w:tc>
        <w:tc>
          <w:tcPr>
            <w:tcW w:w="0" w:type="auto"/>
            <w:shd w:val="clear" w:color="auto" w:fill="auto"/>
            <w:noWrap/>
            <w:vAlign w:val="bottom"/>
            <w:hideMark/>
          </w:tcPr>
          <w:p w:rsidR="00F04045" w:rsidRPr="00F04045" w:rsidP="00F82580" w14:paraId="2A84E2A7"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6,720,000</w:t>
            </w:r>
          </w:p>
        </w:tc>
        <w:tc>
          <w:tcPr>
            <w:tcW w:w="0" w:type="auto"/>
            <w:shd w:val="clear" w:color="auto" w:fill="auto"/>
            <w:noWrap/>
            <w:vAlign w:val="bottom"/>
            <w:hideMark/>
          </w:tcPr>
          <w:p w:rsidR="00F04045" w:rsidRPr="00F04045" w:rsidP="00F82580" w14:paraId="46F7E261"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8,975,364</w:t>
            </w:r>
          </w:p>
        </w:tc>
        <w:tc>
          <w:tcPr>
            <w:tcW w:w="0" w:type="auto"/>
            <w:shd w:val="clear" w:color="auto" w:fill="auto"/>
            <w:noWrap/>
            <w:vAlign w:val="center"/>
            <w:hideMark/>
          </w:tcPr>
          <w:p w:rsidR="00F04045" w:rsidRPr="00F04045" w:rsidP="00F82580" w14:paraId="2EB4888B"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(2,255,364)</w:t>
            </w:r>
          </w:p>
        </w:tc>
      </w:tr>
      <w:tr w14:paraId="7BB5F548"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5FE3CED9"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 xml:space="preserve">לזוז </w:t>
            </w:r>
          </w:p>
        </w:tc>
        <w:tc>
          <w:tcPr>
            <w:tcW w:w="0" w:type="auto"/>
            <w:shd w:val="clear" w:color="auto" w:fill="auto"/>
            <w:noWrap/>
            <w:vAlign w:val="bottom"/>
            <w:hideMark/>
          </w:tcPr>
          <w:p w:rsidR="00F04045" w:rsidRPr="00F04045" w:rsidP="00F82580" w14:paraId="41833C04"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1,803,636</w:t>
            </w:r>
          </w:p>
        </w:tc>
        <w:tc>
          <w:tcPr>
            <w:tcW w:w="0" w:type="auto"/>
            <w:shd w:val="clear" w:color="auto" w:fill="auto"/>
            <w:noWrap/>
            <w:vAlign w:val="bottom"/>
            <w:hideMark/>
          </w:tcPr>
          <w:p w:rsidR="00F04045" w:rsidRPr="00F04045" w:rsidP="00F82580" w14:paraId="62A22F7B"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1,859,188</w:t>
            </w:r>
          </w:p>
        </w:tc>
        <w:tc>
          <w:tcPr>
            <w:tcW w:w="0" w:type="auto"/>
            <w:shd w:val="clear" w:color="auto" w:fill="auto"/>
            <w:noWrap/>
            <w:vAlign w:val="bottom"/>
            <w:hideMark/>
          </w:tcPr>
          <w:p w:rsidR="00F04045" w:rsidRPr="00F04045" w:rsidP="00F82580" w14:paraId="03046D36"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3,830,176</w:t>
            </w:r>
          </w:p>
        </w:tc>
        <w:tc>
          <w:tcPr>
            <w:tcW w:w="0" w:type="auto"/>
            <w:shd w:val="clear" w:color="auto" w:fill="auto"/>
            <w:noWrap/>
            <w:vAlign w:val="center"/>
            <w:hideMark/>
          </w:tcPr>
          <w:p w:rsidR="00F04045" w:rsidRPr="00F04045" w:rsidP="00F82580" w14:paraId="5BDE56D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(1,970,988)</w:t>
            </w:r>
          </w:p>
        </w:tc>
      </w:tr>
      <w:tr w14:paraId="5B7E4FA1"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0E8FBC1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חופש כלכלי</w:t>
            </w:r>
          </w:p>
        </w:tc>
        <w:tc>
          <w:tcPr>
            <w:tcW w:w="0" w:type="auto"/>
            <w:shd w:val="clear" w:color="auto" w:fill="auto"/>
            <w:noWrap/>
            <w:vAlign w:val="bottom"/>
            <w:hideMark/>
          </w:tcPr>
          <w:p w:rsidR="00F04045" w:rsidRPr="00F04045" w:rsidP="00F82580" w14:paraId="3B2EF48D"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0</w:t>
            </w:r>
          </w:p>
        </w:tc>
        <w:tc>
          <w:tcPr>
            <w:tcW w:w="0" w:type="auto"/>
            <w:shd w:val="clear" w:color="auto" w:fill="auto"/>
            <w:noWrap/>
            <w:vAlign w:val="bottom"/>
            <w:hideMark/>
          </w:tcPr>
          <w:p w:rsidR="00F04045" w:rsidRPr="00F04045" w:rsidP="00F82580" w14:paraId="1368A249"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147,554</w:t>
            </w:r>
          </w:p>
        </w:tc>
        <w:tc>
          <w:tcPr>
            <w:tcW w:w="0" w:type="auto"/>
            <w:shd w:val="clear" w:color="auto" w:fill="auto"/>
            <w:noWrap/>
            <w:vAlign w:val="bottom"/>
            <w:hideMark/>
          </w:tcPr>
          <w:p w:rsidR="00F04045" w:rsidRPr="00F04045" w:rsidP="00F82580" w14:paraId="302694ED"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282,014</w:t>
            </w:r>
          </w:p>
        </w:tc>
        <w:tc>
          <w:tcPr>
            <w:tcW w:w="0" w:type="auto"/>
            <w:shd w:val="clear" w:color="auto" w:fill="auto"/>
            <w:noWrap/>
            <w:vAlign w:val="center"/>
            <w:hideMark/>
          </w:tcPr>
          <w:p w:rsidR="00F04045" w:rsidRPr="00F04045" w:rsidP="00F82580" w14:paraId="532C09BC"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FF0000"/>
                <w:sz w:val="20"/>
                <w:szCs w:val="20"/>
              </w:rPr>
              <w:t>(134,460)</w:t>
            </w:r>
          </w:p>
        </w:tc>
      </w:tr>
      <w:tr w14:paraId="004C0066"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17C1C7A1"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א"י שלנו</w:t>
            </w:r>
          </w:p>
        </w:tc>
        <w:tc>
          <w:tcPr>
            <w:tcW w:w="0" w:type="auto"/>
            <w:shd w:val="clear" w:color="auto" w:fill="auto"/>
            <w:noWrap/>
            <w:vAlign w:val="bottom"/>
            <w:hideMark/>
          </w:tcPr>
          <w:p w:rsidR="00F04045" w:rsidRPr="00F04045" w:rsidP="00F82580" w14:paraId="001433CC"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1,803,636</w:t>
            </w:r>
          </w:p>
        </w:tc>
        <w:tc>
          <w:tcPr>
            <w:tcW w:w="0" w:type="auto"/>
            <w:shd w:val="clear" w:color="auto" w:fill="auto"/>
            <w:noWrap/>
            <w:vAlign w:val="bottom"/>
            <w:hideMark/>
          </w:tcPr>
          <w:p w:rsidR="00F04045" w:rsidRPr="00F04045" w:rsidP="00F82580" w14:paraId="2213D774"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1,803,636</w:t>
            </w:r>
          </w:p>
        </w:tc>
        <w:tc>
          <w:tcPr>
            <w:tcW w:w="0" w:type="auto"/>
            <w:shd w:val="clear" w:color="auto" w:fill="auto"/>
            <w:noWrap/>
            <w:vAlign w:val="bottom"/>
            <w:hideMark/>
          </w:tcPr>
          <w:p w:rsidR="00F04045" w:rsidRPr="00F04045" w:rsidP="00F82580" w14:paraId="6E3D3569"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1,358,820</w:t>
            </w:r>
          </w:p>
        </w:tc>
        <w:tc>
          <w:tcPr>
            <w:tcW w:w="0" w:type="auto"/>
            <w:shd w:val="clear" w:color="auto" w:fill="auto"/>
            <w:noWrap/>
            <w:vAlign w:val="center"/>
            <w:hideMark/>
          </w:tcPr>
          <w:p w:rsidR="00F04045" w:rsidRPr="00F04045" w:rsidP="00F82580" w14:paraId="3D36F46E"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444,816</w:t>
            </w:r>
          </w:p>
        </w:tc>
      </w:tr>
      <w:tr w14:paraId="4BA6EBE2" w14:textId="77777777" w:rsidTr="00F82580">
        <w:tblPrEx>
          <w:tblW w:w="8505" w:type="dxa"/>
          <w:tblLook w:val="04A0"/>
        </w:tblPrEx>
        <w:trPr>
          <w:trHeight w:val="255"/>
        </w:trPr>
        <w:tc>
          <w:tcPr>
            <w:tcW w:w="1928" w:type="dxa"/>
            <w:shd w:val="clear" w:color="auto" w:fill="auto"/>
            <w:noWrap/>
            <w:vAlign w:val="bottom"/>
            <w:hideMark/>
          </w:tcPr>
          <w:p w:rsidR="00F04045" w:rsidRPr="00F04045" w:rsidP="00F82580" w14:paraId="7EB7F3C3"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tl/>
              </w:rPr>
              <w:t>האיחוד הלאומי</w:t>
            </w:r>
          </w:p>
        </w:tc>
        <w:tc>
          <w:tcPr>
            <w:tcW w:w="0" w:type="auto"/>
            <w:shd w:val="clear" w:color="auto" w:fill="auto"/>
            <w:noWrap/>
            <w:vAlign w:val="bottom"/>
            <w:hideMark/>
          </w:tcPr>
          <w:p w:rsidR="00F04045" w:rsidRPr="00F04045" w:rsidP="00F82580" w14:paraId="720F6E35" w14:textId="77777777">
            <w:pPr>
              <w:spacing w:line="300" w:lineRule="exact"/>
              <w:rPr>
                <w:rFonts w:ascii="Tahoma" w:eastAsia="Times New Roman" w:hAnsi="Tahoma" w:cs="Tahoma"/>
                <w:color w:val="000000"/>
                <w:sz w:val="20"/>
                <w:szCs w:val="20"/>
                <w:rtl/>
              </w:rPr>
            </w:pPr>
            <w:r w:rsidRPr="00F04045">
              <w:rPr>
                <w:rFonts w:ascii="Tahoma" w:eastAsia="Times New Roman" w:hAnsi="Tahoma" w:cs="Tahoma"/>
                <w:color w:val="000000"/>
                <w:sz w:val="20"/>
                <w:szCs w:val="20"/>
              </w:rPr>
              <w:t>9,920,000</w:t>
            </w:r>
          </w:p>
        </w:tc>
        <w:tc>
          <w:tcPr>
            <w:tcW w:w="0" w:type="auto"/>
            <w:shd w:val="clear" w:color="auto" w:fill="auto"/>
            <w:noWrap/>
            <w:vAlign w:val="bottom"/>
            <w:hideMark/>
          </w:tcPr>
          <w:p w:rsidR="00F04045" w:rsidRPr="00F04045" w:rsidP="00F82580" w14:paraId="5503E4E8"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9,920,000</w:t>
            </w:r>
          </w:p>
        </w:tc>
        <w:tc>
          <w:tcPr>
            <w:tcW w:w="0" w:type="auto"/>
            <w:shd w:val="clear" w:color="auto" w:fill="auto"/>
            <w:noWrap/>
            <w:vAlign w:val="bottom"/>
            <w:hideMark/>
          </w:tcPr>
          <w:p w:rsidR="00F04045" w:rsidRPr="00F04045" w:rsidP="00F82580" w14:paraId="117189A7"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7,084,917</w:t>
            </w:r>
          </w:p>
        </w:tc>
        <w:tc>
          <w:tcPr>
            <w:tcW w:w="0" w:type="auto"/>
            <w:shd w:val="clear" w:color="auto" w:fill="auto"/>
            <w:noWrap/>
            <w:vAlign w:val="center"/>
            <w:hideMark/>
          </w:tcPr>
          <w:p w:rsidR="00F04045" w:rsidRPr="00F04045" w:rsidP="00F82580" w14:paraId="4BBA7853" w14:textId="77777777">
            <w:pPr>
              <w:spacing w:line="300" w:lineRule="exact"/>
              <w:rPr>
                <w:rFonts w:ascii="Tahoma" w:eastAsia="Times New Roman" w:hAnsi="Tahoma" w:cs="Tahoma"/>
                <w:color w:val="000000"/>
                <w:sz w:val="20"/>
                <w:szCs w:val="20"/>
              </w:rPr>
            </w:pPr>
            <w:r w:rsidRPr="00F04045">
              <w:rPr>
                <w:rFonts w:ascii="Tahoma" w:eastAsia="Times New Roman" w:hAnsi="Tahoma" w:cs="Tahoma"/>
                <w:color w:val="000000"/>
                <w:sz w:val="20"/>
                <w:szCs w:val="20"/>
              </w:rPr>
              <w:t>2,835,083</w:t>
            </w:r>
          </w:p>
        </w:tc>
      </w:tr>
    </w:tbl>
    <w:bookmarkEnd w:id="11"/>
    <w:p w:rsidR="00B43865" w:rsidRPr="00BF6288" w:rsidP="00BF6288" w14:paraId="5DB40DDF" w14:textId="77777777">
      <w:pPr>
        <w:pStyle w:val="text-source"/>
        <w:spacing w:line="240" w:lineRule="exact"/>
        <w:ind w:left="397" w:right="0" w:hanging="397"/>
        <w:jc w:val="both"/>
        <w:rPr>
          <w:sz w:val="18"/>
          <w:szCs w:val="18"/>
          <w:rtl/>
        </w:rPr>
      </w:pPr>
      <w:r w:rsidRPr="00BF6288">
        <w:rPr>
          <w:rFonts w:hint="cs"/>
          <w:sz w:val="18"/>
          <w:szCs w:val="18"/>
          <w:rtl/>
        </w:rPr>
        <w:t>על פי הדוחות הכספיים של הסיעות, בעיבוד משרד מבקר המדינה.</w:t>
      </w:r>
    </w:p>
    <w:p w:rsidR="00B43865" w:rsidRPr="00F178A0" w:rsidP="00F178A0" w14:paraId="5F851CDF" w14:textId="77777777">
      <w:pPr>
        <w:spacing w:line="300" w:lineRule="exact"/>
        <w:jc w:val="both"/>
        <w:rPr>
          <w:rFonts w:ascii="Tahoma" w:hAnsi="Tahoma" w:cs="Tahoma"/>
          <w:sz w:val="20"/>
          <w:szCs w:val="20"/>
          <w:rtl/>
        </w:rPr>
      </w:pPr>
      <w:r w:rsidRPr="00F178A0">
        <w:rPr>
          <w:rFonts w:ascii="Tahoma" w:hAnsi="Tahoma" w:cs="Tahoma" w:hint="cs"/>
          <w:sz w:val="20"/>
          <w:szCs w:val="20"/>
          <w:rtl/>
        </w:rPr>
        <w:t>כפי ש</w:t>
      </w:r>
      <w:r w:rsidRPr="00F178A0">
        <w:rPr>
          <w:rFonts w:ascii="Tahoma" w:hAnsi="Tahoma" w:cs="Tahoma" w:hint="eastAsia"/>
          <w:sz w:val="20"/>
          <w:szCs w:val="20"/>
          <w:rtl/>
        </w:rPr>
        <w:t>עולה</w:t>
      </w:r>
      <w:r w:rsidRPr="00F178A0">
        <w:rPr>
          <w:rFonts w:ascii="Tahoma" w:hAnsi="Tahoma" w:cs="Tahoma"/>
          <w:sz w:val="20"/>
          <w:szCs w:val="20"/>
          <w:rtl/>
        </w:rPr>
        <w:t xml:space="preserve"> </w:t>
      </w:r>
      <w:r w:rsidRPr="00F178A0">
        <w:rPr>
          <w:rFonts w:ascii="Tahoma" w:hAnsi="Tahoma" w:cs="Tahoma" w:hint="eastAsia"/>
          <w:sz w:val="20"/>
          <w:szCs w:val="20"/>
          <w:rtl/>
        </w:rPr>
        <w:t>מהנתונים</w:t>
      </w:r>
      <w:r w:rsidRPr="00F178A0">
        <w:rPr>
          <w:rFonts w:ascii="Tahoma" w:hAnsi="Tahoma" w:cs="Tahoma"/>
          <w:sz w:val="20"/>
          <w:szCs w:val="20"/>
          <w:rtl/>
        </w:rPr>
        <w:t xml:space="preserve"> </w:t>
      </w:r>
      <w:r w:rsidRPr="00F178A0">
        <w:rPr>
          <w:rFonts w:ascii="Tahoma" w:hAnsi="Tahoma" w:cs="Tahoma" w:hint="eastAsia"/>
          <w:sz w:val="20"/>
          <w:szCs w:val="20"/>
          <w:rtl/>
        </w:rPr>
        <w:t>שבלוח</w:t>
      </w:r>
      <w:r w:rsidRPr="00F178A0">
        <w:rPr>
          <w:rFonts w:ascii="Tahoma" w:hAnsi="Tahoma" w:cs="Tahoma" w:hint="cs"/>
          <w:sz w:val="20"/>
          <w:szCs w:val="20"/>
          <w:rtl/>
        </w:rPr>
        <w:t xml:space="preserve">, בתום </w:t>
      </w:r>
      <w:r w:rsidRPr="00F178A0" w:rsidR="00E42591">
        <w:rPr>
          <w:rFonts w:ascii="Tahoma" w:hAnsi="Tahoma" w:cs="Tahoma" w:hint="cs"/>
          <w:sz w:val="20"/>
          <w:szCs w:val="20"/>
          <w:rtl/>
        </w:rPr>
        <w:t>ה</w:t>
      </w:r>
      <w:r w:rsidRPr="00F178A0">
        <w:rPr>
          <w:rFonts w:ascii="Tahoma" w:hAnsi="Tahoma" w:cs="Tahoma" w:hint="cs"/>
          <w:sz w:val="20"/>
          <w:szCs w:val="20"/>
          <w:rtl/>
        </w:rPr>
        <w:t xml:space="preserve">תקופה </w:t>
      </w:r>
      <w:r w:rsidRPr="00F178A0" w:rsidR="00BA715A">
        <w:rPr>
          <w:rFonts w:ascii="Tahoma" w:hAnsi="Tahoma" w:cs="Tahoma" w:hint="cs"/>
          <w:sz w:val="20"/>
          <w:szCs w:val="20"/>
          <w:rtl/>
        </w:rPr>
        <w:t>סיימו</w:t>
      </w:r>
      <w:r w:rsidR="00586C27">
        <w:rPr>
          <w:rFonts w:ascii="Tahoma" w:hAnsi="Tahoma" w:cs="Tahoma" w:hint="cs"/>
          <w:sz w:val="20"/>
          <w:szCs w:val="20"/>
          <w:rtl/>
        </w:rPr>
        <w:t xml:space="preserve"> </w:t>
      </w:r>
      <w:r w:rsidRPr="00F178A0" w:rsidR="00D82AC8">
        <w:rPr>
          <w:rFonts w:ascii="Tahoma" w:hAnsi="Tahoma" w:cs="Tahoma" w:hint="cs"/>
          <w:sz w:val="20"/>
          <w:szCs w:val="20"/>
          <w:rtl/>
        </w:rPr>
        <w:t xml:space="preserve">14 </w:t>
      </w:r>
      <w:r w:rsidRPr="00F178A0">
        <w:rPr>
          <w:rFonts w:ascii="Tahoma" w:hAnsi="Tahoma" w:cs="Tahoma" w:hint="cs"/>
          <w:sz w:val="20"/>
          <w:szCs w:val="20"/>
          <w:rtl/>
        </w:rPr>
        <w:t xml:space="preserve">מהסיעות </w:t>
      </w:r>
      <w:r w:rsidRPr="00F178A0">
        <w:rPr>
          <w:rFonts w:ascii="Tahoma" w:hAnsi="Tahoma" w:cs="Tahoma"/>
          <w:sz w:val="20"/>
          <w:szCs w:val="20"/>
          <w:rtl/>
        </w:rPr>
        <w:t xml:space="preserve">שהתמודדו בבחירות </w:t>
      </w:r>
      <w:r w:rsidRPr="00F178A0" w:rsidR="00BA715A">
        <w:rPr>
          <w:rFonts w:ascii="Tahoma" w:hAnsi="Tahoma" w:cs="Tahoma" w:hint="cs"/>
          <w:sz w:val="20"/>
          <w:szCs w:val="20"/>
          <w:rtl/>
        </w:rPr>
        <w:t>ב</w:t>
      </w:r>
      <w:r w:rsidRPr="00F178A0">
        <w:rPr>
          <w:rFonts w:ascii="Tahoma" w:hAnsi="Tahoma" w:cs="Tahoma"/>
          <w:sz w:val="20"/>
          <w:szCs w:val="20"/>
          <w:rtl/>
        </w:rPr>
        <w:t xml:space="preserve">גירעונות </w:t>
      </w:r>
      <w:r w:rsidRPr="00F178A0" w:rsidR="005C58C4">
        <w:rPr>
          <w:rFonts w:ascii="Tahoma" w:hAnsi="Tahoma" w:cs="Tahoma" w:hint="cs"/>
          <w:sz w:val="20"/>
          <w:szCs w:val="20"/>
          <w:rtl/>
        </w:rPr>
        <w:t>בסך של כמה</w:t>
      </w:r>
      <w:r w:rsidRPr="00F178A0">
        <w:rPr>
          <w:rFonts w:ascii="Tahoma" w:hAnsi="Tahoma" w:cs="Tahoma" w:hint="cs"/>
          <w:sz w:val="20"/>
          <w:szCs w:val="20"/>
          <w:rtl/>
        </w:rPr>
        <w:t xml:space="preserve"> </w:t>
      </w:r>
      <w:r w:rsidRPr="00F178A0" w:rsidR="00D82AC8">
        <w:rPr>
          <w:rFonts w:ascii="Tahoma" w:hAnsi="Tahoma" w:cs="Tahoma" w:hint="cs"/>
          <w:sz w:val="20"/>
          <w:szCs w:val="20"/>
          <w:rtl/>
        </w:rPr>
        <w:t>עשרות</w:t>
      </w:r>
      <w:r w:rsidRPr="00F178A0">
        <w:rPr>
          <w:rFonts w:ascii="Tahoma" w:hAnsi="Tahoma" w:cs="Tahoma" w:hint="cs"/>
          <w:sz w:val="20"/>
          <w:szCs w:val="20"/>
          <w:rtl/>
        </w:rPr>
        <w:t xml:space="preserve"> אלפי ש"ח </w:t>
      </w:r>
      <w:r w:rsidRPr="00F178A0" w:rsidR="005C58C4">
        <w:rPr>
          <w:rFonts w:ascii="Tahoma" w:hAnsi="Tahoma" w:cs="Tahoma" w:hint="cs"/>
          <w:sz w:val="20"/>
          <w:szCs w:val="20"/>
          <w:rtl/>
        </w:rPr>
        <w:t>עד</w:t>
      </w:r>
      <w:r w:rsidRPr="00F178A0" w:rsidR="00F76F50">
        <w:rPr>
          <w:rFonts w:ascii="Tahoma" w:hAnsi="Tahoma" w:cs="Tahoma" w:hint="cs"/>
          <w:sz w:val="20"/>
          <w:szCs w:val="20"/>
          <w:rtl/>
        </w:rPr>
        <w:t xml:space="preserve"> </w:t>
      </w:r>
      <w:r w:rsidRPr="00F178A0" w:rsidR="00D82AC8">
        <w:rPr>
          <w:rFonts w:ascii="Tahoma" w:hAnsi="Tahoma" w:cs="Tahoma" w:hint="cs"/>
          <w:sz w:val="20"/>
          <w:szCs w:val="20"/>
          <w:rtl/>
        </w:rPr>
        <w:t xml:space="preserve">כ-12.4 </w:t>
      </w:r>
      <w:r w:rsidRPr="00F178A0">
        <w:rPr>
          <w:rFonts w:ascii="Tahoma" w:hAnsi="Tahoma" w:cs="Tahoma" w:hint="cs"/>
          <w:sz w:val="20"/>
          <w:szCs w:val="20"/>
          <w:rtl/>
        </w:rPr>
        <w:t>מיליון ש"ח, וסכומם הכולל של הגירעונות היה כ-</w:t>
      </w:r>
      <w:r w:rsidRPr="00F178A0" w:rsidR="00D82AC8">
        <w:rPr>
          <w:rFonts w:ascii="Tahoma" w:hAnsi="Tahoma" w:cs="Tahoma" w:hint="cs"/>
          <w:sz w:val="20"/>
          <w:szCs w:val="20"/>
          <w:rtl/>
        </w:rPr>
        <w:t xml:space="preserve">59.4 </w:t>
      </w:r>
      <w:r w:rsidRPr="00F178A0">
        <w:rPr>
          <w:rFonts w:ascii="Tahoma" w:hAnsi="Tahoma" w:cs="Tahoma" w:hint="cs"/>
          <w:sz w:val="20"/>
          <w:szCs w:val="20"/>
          <w:rtl/>
        </w:rPr>
        <w:t>מיליון ש"ח.</w:t>
      </w:r>
      <w:r w:rsidRPr="00F178A0" w:rsidR="00E42591">
        <w:rPr>
          <w:rFonts w:ascii="Tahoma" w:hAnsi="Tahoma" w:cs="Tahoma" w:hint="cs"/>
          <w:sz w:val="20"/>
          <w:szCs w:val="20"/>
          <w:rtl/>
        </w:rPr>
        <w:t xml:space="preserve"> </w:t>
      </w:r>
      <w:r w:rsidRPr="00F178A0" w:rsidR="001F73F0">
        <w:rPr>
          <w:rFonts w:ascii="Tahoma" w:hAnsi="Tahoma" w:cs="Tahoma" w:hint="cs"/>
          <w:sz w:val="20"/>
          <w:szCs w:val="20"/>
          <w:rtl/>
        </w:rPr>
        <w:t xml:space="preserve">רק </w:t>
      </w:r>
      <w:r w:rsidRPr="00F178A0" w:rsidR="00E42591">
        <w:rPr>
          <w:rFonts w:ascii="Tahoma" w:hAnsi="Tahoma" w:cs="Tahoma" w:hint="cs"/>
          <w:sz w:val="20"/>
          <w:szCs w:val="20"/>
          <w:rtl/>
        </w:rPr>
        <w:t>ל</w:t>
      </w:r>
      <w:r w:rsidRPr="00F178A0" w:rsidR="00D82AC8">
        <w:rPr>
          <w:rFonts w:ascii="Tahoma" w:hAnsi="Tahoma" w:cs="Tahoma" w:hint="cs"/>
          <w:sz w:val="20"/>
          <w:szCs w:val="20"/>
          <w:rtl/>
        </w:rPr>
        <w:t xml:space="preserve">שתי </w:t>
      </w:r>
      <w:r w:rsidRPr="00F178A0" w:rsidR="00E42591">
        <w:rPr>
          <w:rFonts w:ascii="Tahoma" w:hAnsi="Tahoma" w:cs="Tahoma" w:hint="cs"/>
          <w:sz w:val="20"/>
          <w:szCs w:val="20"/>
          <w:rtl/>
        </w:rPr>
        <w:t>סיעות נותרו עודפים בסך מצטבר של כ-</w:t>
      </w:r>
      <w:r w:rsidRPr="00F178A0" w:rsidR="00D82AC8">
        <w:rPr>
          <w:rFonts w:ascii="Tahoma" w:hAnsi="Tahoma" w:cs="Tahoma" w:hint="cs"/>
          <w:sz w:val="20"/>
          <w:szCs w:val="20"/>
          <w:rtl/>
        </w:rPr>
        <w:t>3.2</w:t>
      </w:r>
      <w:r w:rsidRPr="00F178A0" w:rsidR="00E42591">
        <w:rPr>
          <w:rFonts w:ascii="Tahoma" w:hAnsi="Tahoma" w:cs="Tahoma" w:hint="cs"/>
          <w:sz w:val="20"/>
          <w:szCs w:val="20"/>
          <w:rtl/>
        </w:rPr>
        <w:t xml:space="preserve"> מיליון ש"ח.</w:t>
      </w:r>
      <w:r w:rsidRPr="00F178A0" w:rsidR="00D6644F">
        <w:rPr>
          <w:rFonts w:ascii="Tahoma" w:hAnsi="Tahoma" w:cs="Tahoma" w:hint="eastAsia"/>
          <w:sz w:val="20"/>
          <w:szCs w:val="20"/>
          <w:rtl/>
        </w:rPr>
        <w:t xml:space="preserve"> יתרות</w:t>
      </w:r>
      <w:r w:rsidRPr="00F178A0" w:rsidR="00D6644F">
        <w:rPr>
          <w:rFonts w:ascii="Tahoma" w:hAnsi="Tahoma" w:cs="Tahoma"/>
          <w:sz w:val="20"/>
          <w:szCs w:val="20"/>
          <w:rtl/>
        </w:rPr>
        <w:t xml:space="preserve"> </w:t>
      </w:r>
      <w:r w:rsidRPr="00F178A0" w:rsidR="00D6644F">
        <w:rPr>
          <w:rFonts w:ascii="Tahoma" w:hAnsi="Tahoma" w:cs="Tahoma" w:hint="eastAsia"/>
          <w:sz w:val="20"/>
          <w:szCs w:val="20"/>
          <w:rtl/>
        </w:rPr>
        <w:t>אלו</w:t>
      </w:r>
      <w:r w:rsidRPr="00F178A0" w:rsidR="00D6644F">
        <w:rPr>
          <w:rFonts w:ascii="Tahoma" w:hAnsi="Tahoma" w:cs="Tahoma"/>
          <w:sz w:val="20"/>
          <w:szCs w:val="20"/>
          <w:rtl/>
        </w:rPr>
        <w:t xml:space="preserve"> (</w:t>
      </w:r>
      <w:r w:rsidRPr="00F178A0" w:rsidR="00D6644F">
        <w:rPr>
          <w:rFonts w:ascii="Tahoma" w:hAnsi="Tahoma" w:cs="Tahoma" w:hint="eastAsia"/>
          <w:sz w:val="20"/>
          <w:szCs w:val="20"/>
          <w:rtl/>
        </w:rPr>
        <w:t>הגירעונות</w:t>
      </w:r>
      <w:r w:rsidRPr="00F178A0" w:rsidR="00D6644F">
        <w:rPr>
          <w:rFonts w:ascii="Tahoma" w:hAnsi="Tahoma" w:cs="Tahoma"/>
          <w:sz w:val="20"/>
          <w:szCs w:val="20"/>
          <w:rtl/>
        </w:rPr>
        <w:t>/</w:t>
      </w:r>
      <w:r w:rsidRPr="00F178A0" w:rsidR="00D6644F">
        <w:rPr>
          <w:rFonts w:ascii="Tahoma" w:hAnsi="Tahoma" w:cs="Tahoma" w:hint="eastAsia"/>
          <w:sz w:val="20"/>
          <w:szCs w:val="20"/>
          <w:rtl/>
        </w:rPr>
        <w:t>העודפים</w:t>
      </w:r>
      <w:r w:rsidRPr="00F178A0" w:rsidR="00D6644F">
        <w:rPr>
          <w:rFonts w:ascii="Tahoma" w:hAnsi="Tahoma" w:cs="Tahoma"/>
          <w:sz w:val="20"/>
          <w:szCs w:val="20"/>
          <w:rtl/>
        </w:rPr>
        <w:t xml:space="preserve">) </w:t>
      </w:r>
      <w:r w:rsidRPr="00F178A0" w:rsidR="00925497">
        <w:rPr>
          <w:rFonts w:ascii="Tahoma" w:hAnsi="Tahoma" w:cs="Tahoma" w:hint="cs"/>
          <w:sz w:val="20"/>
          <w:szCs w:val="20"/>
          <w:rtl/>
        </w:rPr>
        <w:t>הועברו ל</w:t>
      </w:r>
      <w:r w:rsidRPr="00F178A0" w:rsidR="00D6644F">
        <w:rPr>
          <w:rFonts w:ascii="Tahoma" w:hAnsi="Tahoma" w:cs="Tahoma" w:hint="eastAsia"/>
          <w:sz w:val="20"/>
          <w:szCs w:val="20"/>
          <w:rtl/>
        </w:rPr>
        <w:t>חשבונות</w:t>
      </w:r>
      <w:r w:rsidRPr="00F178A0" w:rsidR="00D6644F">
        <w:rPr>
          <w:rFonts w:ascii="Tahoma" w:hAnsi="Tahoma" w:cs="Tahoma"/>
          <w:sz w:val="20"/>
          <w:szCs w:val="20"/>
          <w:rtl/>
        </w:rPr>
        <w:t xml:space="preserve"> </w:t>
      </w:r>
      <w:r w:rsidRPr="00F178A0" w:rsidR="00D6644F">
        <w:rPr>
          <w:rFonts w:ascii="Tahoma" w:hAnsi="Tahoma" w:cs="Tahoma" w:hint="eastAsia"/>
          <w:sz w:val="20"/>
          <w:szCs w:val="20"/>
          <w:rtl/>
        </w:rPr>
        <w:t>השוטפים</w:t>
      </w:r>
      <w:r w:rsidRPr="00F178A0" w:rsidR="00D6644F">
        <w:rPr>
          <w:rFonts w:ascii="Tahoma" w:hAnsi="Tahoma" w:cs="Tahoma"/>
          <w:sz w:val="20"/>
          <w:szCs w:val="20"/>
          <w:rtl/>
        </w:rPr>
        <w:t xml:space="preserve"> </w:t>
      </w:r>
      <w:r w:rsidRPr="00F178A0" w:rsidR="00D6644F">
        <w:rPr>
          <w:rFonts w:ascii="Tahoma" w:hAnsi="Tahoma" w:cs="Tahoma" w:hint="eastAsia"/>
          <w:sz w:val="20"/>
          <w:szCs w:val="20"/>
          <w:rtl/>
        </w:rPr>
        <w:t>של</w:t>
      </w:r>
      <w:r w:rsidRPr="00F178A0" w:rsidR="00D6644F">
        <w:rPr>
          <w:rFonts w:ascii="Tahoma" w:hAnsi="Tahoma" w:cs="Tahoma"/>
          <w:sz w:val="20"/>
          <w:szCs w:val="20"/>
          <w:rtl/>
        </w:rPr>
        <w:t xml:space="preserve"> </w:t>
      </w:r>
      <w:r w:rsidRPr="00F178A0" w:rsidR="00D6644F">
        <w:rPr>
          <w:rFonts w:ascii="Tahoma" w:hAnsi="Tahoma" w:cs="Tahoma" w:hint="eastAsia"/>
          <w:sz w:val="20"/>
          <w:szCs w:val="20"/>
          <w:rtl/>
        </w:rPr>
        <w:t>הסיעות</w:t>
      </w:r>
      <w:r w:rsidRPr="00F178A0" w:rsidR="00D6644F">
        <w:rPr>
          <w:rFonts w:ascii="Tahoma" w:hAnsi="Tahoma" w:cs="Tahoma"/>
          <w:sz w:val="20"/>
          <w:szCs w:val="20"/>
          <w:rtl/>
        </w:rPr>
        <w:t>.</w:t>
      </w:r>
    </w:p>
    <w:p w:rsidR="00F178A0" w:rsidRPr="00C86D69" w:rsidP="002D6319" w14:paraId="10B17054" w14:textId="77777777">
      <w:pPr>
        <w:spacing w:line="300" w:lineRule="exact"/>
        <w:jc w:val="both"/>
        <w:rPr>
          <w:rFonts w:ascii="Tahoma" w:hAnsi="Tahoma" w:cs="Tahoma"/>
          <w:sz w:val="20"/>
          <w:szCs w:val="20"/>
          <w:rtl/>
        </w:rPr>
      </w:pPr>
      <w:r w:rsidRPr="00136A11">
        <w:rPr>
          <w:rFonts w:ascii="Tahoma" w:hAnsi="Tahoma" w:cs="Tahoma" w:hint="cs"/>
          <w:sz w:val="20"/>
          <w:szCs w:val="20"/>
          <w:rtl/>
        </w:rPr>
        <w:t>סכום</w:t>
      </w:r>
      <w:r w:rsidRPr="00136A11">
        <w:rPr>
          <w:rFonts w:ascii="Tahoma" w:hAnsi="Tahoma" w:cs="Tahoma"/>
          <w:sz w:val="20"/>
          <w:szCs w:val="20"/>
          <w:rtl/>
        </w:rPr>
        <w:t xml:space="preserve"> המימון הממלכתי </w:t>
      </w:r>
      <w:r w:rsidRPr="001116FA">
        <w:rPr>
          <w:rFonts w:ascii="Tahoma" w:hAnsi="Tahoma" w:cs="Tahoma" w:hint="cs"/>
          <w:sz w:val="20"/>
          <w:szCs w:val="20"/>
          <w:rtl/>
        </w:rPr>
        <w:t>שה</w:t>
      </w:r>
      <w:r w:rsidRPr="001116FA">
        <w:rPr>
          <w:rFonts w:ascii="Tahoma" w:hAnsi="Tahoma" w:cs="Tahoma"/>
          <w:sz w:val="20"/>
          <w:szCs w:val="20"/>
          <w:rtl/>
        </w:rPr>
        <w:t xml:space="preserve">סיעות </w:t>
      </w:r>
      <w:r w:rsidRPr="00F839A0">
        <w:rPr>
          <w:rFonts w:ascii="Tahoma" w:hAnsi="Tahoma" w:cs="Tahoma" w:hint="cs"/>
          <w:sz w:val="20"/>
          <w:szCs w:val="20"/>
          <w:rtl/>
        </w:rPr>
        <w:t xml:space="preserve">זכאיות לו </w:t>
      </w:r>
      <w:r w:rsidRPr="00F839A0">
        <w:rPr>
          <w:rFonts w:ascii="Tahoma" w:hAnsi="Tahoma" w:cs="Tahoma"/>
          <w:sz w:val="20"/>
          <w:szCs w:val="20"/>
          <w:rtl/>
        </w:rPr>
        <w:t xml:space="preserve">נקבע כאמור רק לאחר פרסום תוצאות הבחירות. </w:t>
      </w:r>
      <w:r w:rsidRPr="00F839A0">
        <w:rPr>
          <w:rFonts w:ascii="Tahoma" w:hAnsi="Tahoma" w:cs="Tahoma" w:hint="cs"/>
          <w:sz w:val="20"/>
          <w:szCs w:val="20"/>
          <w:rtl/>
        </w:rPr>
        <w:t xml:space="preserve">בבואן לתכנן את תקציב הבחירות, הסיעות מביאות בחשבון שיקולים שונים, ובין היתר הן מנסות להעריך </w:t>
      </w:r>
      <w:r w:rsidRPr="00951B2F">
        <w:rPr>
          <w:rFonts w:ascii="Tahoma" w:hAnsi="Tahoma" w:cs="Tahoma"/>
          <w:sz w:val="20"/>
          <w:szCs w:val="20"/>
          <w:rtl/>
        </w:rPr>
        <w:t>מראש בכמה מנדטים יזכו בבחירות</w:t>
      </w:r>
      <w:r w:rsidRPr="0004259F">
        <w:rPr>
          <w:rFonts w:ascii="Tahoma" w:hAnsi="Tahoma" w:cs="Tahoma" w:hint="cs"/>
          <w:sz w:val="20"/>
          <w:szCs w:val="20"/>
          <w:rtl/>
        </w:rPr>
        <w:t>,</w:t>
      </w:r>
      <w:r w:rsidRPr="00925497">
        <w:rPr>
          <w:rFonts w:ascii="Tahoma" w:hAnsi="Tahoma" w:cs="Tahoma" w:hint="cs"/>
          <w:sz w:val="20"/>
          <w:szCs w:val="20"/>
          <w:rtl/>
        </w:rPr>
        <w:t xml:space="preserve"> לע</w:t>
      </w:r>
      <w:r w:rsidRPr="00925497">
        <w:rPr>
          <w:rFonts w:ascii="Tahoma" w:hAnsi="Tahoma" w:cs="Tahoma" w:hint="eastAsia"/>
          <w:sz w:val="20"/>
          <w:szCs w:val="20"/>
          <w:rtl/>
        </w:rPr>
        <w:t>י</w:t>
      </w:r>
      <w:r w:rsidRPr="00925497">
        <w:rPr>
          <w:rFonts w:ascii="Tahoma" w:hAnsi="Tahoma" w:cs="Tahoma" w:hint="cs"/>
          <w:sz w:val="20"/>
          <w:szCs w:val="20"/>
          <w:rtl/>
        </w:rPr>
        <w:t>תים בהתבסס על</w:t>
      </w:r>
      <w:r w:rsidRPr="00925497">
        <w:rPr>
          <w:rFonts w:ascii="Tahoma" w:hAnsi="Tahoma" w:cs="Tahoma"/>
          <w:sz w:val="20"/>
          <w:szCs w:val="20"/>
          <w:rtl/>
        </w:rPr>
        <w:t xml:space="preserve"> סקרי דעת קהל</w:t>
      </w:r>
      <w:r w:rsidRPr="00925497">
        <w:rPr>
          <w:rFonts w:ascii="Tahoma" w:hAnsi="Tahoma" w:cs="Tahoma" w:hint="cs"/>
          <w:sz w:val="20"/>
          <w:szCs w:val="20"/>
          <w:rtl/>
        </w:rPr>
        <w:t>.</w:t>
      </w:r>
      <w:r w:rsidRPr="00925497">
        <w:rPr>
          <w:rFonts w:ascii="Tahoma" w:hAnsi="Tahoma" w:cs="Tahoma"/>
          <w:sz w:val="20"/>
          <w:szCs w:val="20"/>
          <w:rtl/>
        </w:rPr>
        <w:t xml:space="preserve"> </w:t>
      </w:r>
      <w:r w:rsidRPr="00245619">
        <w:rPr>
          <w:rFonts w:ascii="Tahoma" w:hAnsi="Tahoma" w:cs="Tahoma" w:hint="cs"/>
          <w:sz w:val="20"/>
          <w:szCs w:val="20"/>
          <w:rtl/>
        </w:rPr>
        <w:t>ואולם,</w:t>
      </w:r>
      <w:r w:rsidRPr="00245619">
        <w:rPr>
          <w:rFonts w:ascii="Tahoma" w:hAnsi="Tahoma" w:cs="Tahoma"/>
          <w:sz w:val="20"/>
          <w:szCs w:val="20"/>
          <w:rtl/>
        </w:rPr>
        <w:t xml:space="preserve"> </w:t>
      </w:r>
      <w:r w:rsidRPr="008B5A61">
        <w:rPr>
          <w:rFonts w:ascii="Tahoma" w:hAnsi="Tahoma" w:cs="Tahoma" w:hint="cs"/>
          <w:sz w:val="20"/>
          <w:szCs w:val="20"/>
          <w:rtl/>
        </w:rPr>
        <w:t xml:space="preserve">לא אחת מתגלים </w:t>
      </w:r>
      <w:r w:rsidRPr="006E51F2">
        <w:rPr>
          <w:rFonts w:ascii="Tahoma" w:hAnsi="Tahoma" w:cs="Tahoma"/>
          <w:sz w:val="20"/>
          <w:szCs w:val="20"/>
          <w:rtl/>
        </w:rPr>
        <w:t xml:space="preserve">פערים ניכרים בין </w:t>
      </w:r>
      <w:r w:rsidRPr="00505378">
        <w:rPr>
          <w:rFonts w:ascii="Tahoma" w:hAnsi="Tahoma" w:cs="Tahoma" w:hint="cs"/>
          <w:sz w:val="20"/>
          <w:szCs w:val="20"/>
          <w:rtl/>
        </w:rPr>
        <w:t>ההערכות ו</w:t>
      </w:r>
      <w:r w:rsidRPr="00136A11">
        <w:rPr>
          <w:rFonts w:ascii="Tahoma" w:hAnsi="Tahoma" w:cs="Tahoma" w:hint="eastAsia"/>
          <w:sz w:val="20"/>
          <w:szCs w:val="20"/>
          <w:rtl/>
        </w:rPr>
        <w:t>ממצאי</w:t>
      </w:r>
      <w:r w:rsidRPr="00136A11">
        <w:rPr>
          <w:rFonts w:ascii="Tahoma" w:hAnsi="Tahoma" w:cs="Tahoma"/>
          <w:sz w:val="20"/>
          <w:szCs w:val="20"/>
          <w:rtl/>
        </w:rPr>
        <w:t xml:space="preserve"> הסקרים לבין תוצאות הבחירות בפועל. סיעות </w:t>
      </w:r>
      <w:r w:rsidRPr="00136A11">
        <w:rPr>
          <w:rFonts w:ascii="Tahoma" w:hAnsi="Tahoma" w:cs="Tahoma" w:hint="eastAsia"/>
          <w:sz w:val="20"/>
          <w:szCs w:val="20"/>
          <w:rtl/>
        </w:rPr>
        <w:t>מסוימות</w:t>
      </w:r>
      <w:r w:rsidRPr="00136A11">
        <w:rPr>
          <w:rFonts w:ascii="Tahoma" w:hAnsi="Tahoma" w:cs="Tahoma"/>
          <w:sz w:val="20"/>
          <w:szCs w:val="20"/>
          <w:rtl/>
        </w:rPr>
        <w:t xml:space="preserve"> </w:t>
      </w:r>
      <w:r w:rsidRPr="00136A11">
        <w:rPr>
          <w:rFonts w:ascii="Tahoma" w:hAnsi="Tahoma" w:cs="Tahoma" w:hint="eastAsia"/>
          <w:sz w:val="20"/>
          <w:szCs w:val="20"/>
          <w:rtl/>
        </w:rPr>
        <w:t>טענו</w:t>
      </w:r>
      <w:r w:rsidRPr="00136A11">
        <w:rPr>
          <w:rFonts w:ascii="Tahoma" w:hAnsi="Tahoma" w:cs="Tahoma"/>
          <w:sz w:val="20"/>
          <w:szCs w:val="20"/>
          <w:rtl/>
        </w:rPr>
        <w:t xml:space="preserve"> כי </w:t>
      </w:r>
      <w:r w:rsidRPr="00136A11">
        <w:rPr>
          <w:rFonts w:ascii="Tahoma" w:hAnsi="Tahoma" w:cs="Tahoma" w:hint="eastAsia"/>
          <w:sz w:val="20"/>
          <w:szCs w:val="20"/>
          <w:rtl/>
        </w:rPr>
        <w:t>בסיום</w:t>
      </w:r>
      <w:r w:rsidRPr="00136A11">
        <w:rPr>
          <w:rFonts w:ascii="Tahoma" w:hAnsi="Tahoma" w:cs="Tahoma"/>
          <w:sz w:val="20"/>
          <w:szCs w:val="20"/>
          <w:rtl/>
        </w:rPr>
        <w:t xml:space="preserve"> </w:t>
      </w:r>
      <w:r w:rsidRPr="00136A11">
        <w:rPr>
          <w:rFonts w:ascii="Tahoma" w:hAnsi="Tahoma" w:cs="Tahoma" w:hint="eastAsia"/>
          <w:sz w:val="20"/>
          <w:szCs w:val="20"/>
          <w:rtl/>
        </w:rPr>
        <w:t>מערכת</w:t>
      </w:r>
      <w:r w:rsidRPr="00136A11">
        <w:rPr>
          <w:rFonts w:ascii="Tahoma" w:hAnsi="Tahoma" w:cs="Tahoma"/>
          <w:sz w:val="20"/>
          <w:szCs w:val="20"/>
          <w:rtl/>
        </w:rPr>
        <w:t xml:space="preserve"> </w:t>
      </w:r>
      <w:r w:rsidRPr="00136A11">
        <w:rPr>
          <w:rFonts w:ascii="Tahoma" w:hAnsi="Tahoma" w:cs="Tahoma" w:hint="eastAsia"/>
          <w:sz w:val="20"/>
          <w:szCs w:val="20"/>
          <w:rtl/>
        </w:rPr>
        <w:t>הבחירות</w:t>
      </w:r>
      <w:r w:rsidRPr="00136A11">
        <w:rPr>
          <w:rFonts w:ascii="Tahoma" w:hAnsi="Tahoma" w:cs="Tahoma"/>
          <w:sz w:val="20"/>
          <w:szCs w:val="20"/>
          <w:rtl/>
        </w:rPr>
        <w:t xml:space="preserve"> נצבר גירעון בחשבונ</w:t>
      </w:r>
      <w:r w:rsidRPr="00136A11">
        <w:rPr>
          <w:rFonts w:ascii="Tahoma" w:hAnsi="Tahoma" w:cs="Tahoma" w:hint="eastAsia"/>
          <w:sz w:val="20"/>
          <w:szCs w:val="20"/>
          <w:rtl/>
        </w:rPr>
        <w:t>ותיהן</w:t>
      </w:r>
      <w:r w:rsidRPr="00136A11">
        <w:rPr>
          <w:rFonts w:ascii="Tahoma" w:hAnsi="Tahoma" w:cs="Tahoma"/>
          <w:sz w:val="20"/>
          <w:szCs w:val="20"/>
          <w:rtl/>
        </w:rPr>
        <w:t xml:space="preserve">, מפני שהסקרים צפו להן הישגים גבוהים יותר מאלה </w:t>
      </w:r>
      <w:r w:rsidRPr="00136A11">
        <w:rPr>
          <w:rFonts w:ascii="Tahoma" w:hAnsi="Tahoma" w:cs="Tahoma" w:hint="eastAsia"/>
          <w:sz w:val="20"/>
          <w:szCs w:val="20"/>
          <w:rtl/>
        </w:rPr>
        <w:t>שהשיגו</w:t>
      </w:r>
      <w:r w:rsidRPr="00136A11">
        <w:rPr>
          <w:rFonts w:ascii="Tahoma" w:hAnsi="Tahoma" w:cs="Tahoma"/>
          <w:sz w:val="20"/>
          <w:szCs w:val="20"/>
          <w:rtl/>
        </w:rPr>
        <w:t xml:space="preserve"> בפועל.</w:t>
      </w:r>
      <w:r w:rsidR="00586C27">
        <w:rPr>
          <w:rFonts w:hint="cs"/>
          <w:sz w:val="20"/>
          <w:szCs w:val="20"/>
          <w:rtl/>
        </w:rPr>
        <w:t xml:space="preserve"> </w:t>
      </w:r>
    </w:p>
    <w:p w:rsidR="00955151" w:rsidP="00B5542A" w14:paraId="022F0DC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3F05D1">
        <w:rPr>
          <w:rFonts w:hint="cs"/>
          <w:sz w:val="20"/>
          <w:szCs w:val="20"/>
          <w:rtl/>
          <w:lang w:eastAsia="en-US"/>
        </w:rPr>
        <w:t>סעיף 7 לחוק קובע כי יש לחשב את תקרת ההוצאות של סיעה כמכפלה של יותר מיחידת מימון אחת לכל חבר כנסת של הסיעה</w:t>
      </w:r>
      <w:r>
        <w:rPr>
          <w:rStyle w:val="FootnoteReference0"/>
          <w:sz w:val="20"/>
          <w:szCs w:val="20"/>
          <w:rtl/>
          <w:lang w:eastAsia="en-US"/>
        </w:rPr>
        <w:footnoteReference w:id="17"/>
      </w:r>
      <w:r w:rsidRPr="003F05D1">
        <w:rPr>
          <w:rFonts w:hint="cs"/>
          <w:sz w:val="20"/>
          <w:szCs w:val="20"/>
          <w:rtl/>
          <w:lang w:eastAsia="en-US"/>
        </w:rPr>
        <w:t xml:space="preserve">, דהיינו תקרת ההוצאות של סיעה תמיד תהיה גבוהה מסכום המימון הממלכתי המגיע לה למימון הוצאות הבחירות שלה. לפיכך מתאפשר לסיעה להוציא הוצאות העולות על הכנסותיה ממימון ממלכתי בתקופת </w:t>
      </w:r>
      <w:r w:rsidRPr="00136A11">
        <w:rPr>
          <w:rFonts w:hint="cs"/>
          <w:sz w:val="20"/>
          <w:szCs w:val="20"/>
          <w:rtl/>
          <w:lang w:eastAsia="en-US"/>
        </w:rPr>
        <w:t>הבחירות</w:t>
      </w:r>
      <w:r w:rsidRPr="00136A11" w:rsidR="00D43EFC">
        <w:rPr>
          <w:rFonts w:hint="cs"/>
          <w:sz w:val="20"/>
          <w:szCs w:val="20"/>
          <w:rtl/>
          <w:lang w:eastAsia="en-US"/>
        </w:rPr>
        <w:t xml:space="preserve"> </w:t>
      </w:r>
      <w:r w:rsidRPr="001116FA" w:rsidR="00D43EFC">
        <w:rPr>
          <w:rFonts w:hint="cs"/>
          <w:sz w:val="20"/>
          <w:szCs w:val="20"/>
          <w:rtl/>
          <w:lang w:eastAsia="en-US"/>
        </w:rPr>
        <w:t>בלי לחרוג</w:t>
      </w:r>
      <w:r w:rsidR="00D43EFC">
        <w:rPr>
          <w:rFonts w:hint="cs"/>
          <w:sz w:val="20"/>
          <w:szCs w:val="20"/>
          <w:rtl/>
          <w:lang w:eastAsia="en-US"/>
        </w:rPr>
        <w:t xml:space="preserve"> מהתקרה החוקית</w:t>
      </w:r>
      <w:r w:rsidRPr="003F05D1">
        <w:rPr>
          <w:rFonts w:hint="cs"/>
          <w:sz w:val="20"/>
          <w:szCs w:val="20"/>
          <w:rtl/>
          <w:lang w:eastAsia="en-US"/>
        </w:rPr>
        <w:t xml:space="preserve">. </w:t>
      </w:r>
    </w:p>
    <w:p w:rsidR="00345B55" w:rsidRPr="0065684F" w:rsidP="00955151" w14:paraId="623034C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136A11">
        <w:rPr>
          <w:rFonts w:hint="cs"/>
          <w:sz w:val="20"/>
          <w:szCs w:val="20"/>
          <w:rtl/>
          <w:lang w:eastAsia="en-US"/>
        </w:rPr>
        <w:t>כ</w:t>
      </w:r>
      <w:r w:rsidRPr="00136A11" w:rsidR="00C04972">
        <w:rPr>
          <w:rFonts w:hint="eastAsia"/>
          <w:sz w:val="20"/>
          <w:szCs w:val="20"/>
          <w:rtl/>
          <w:lang w:eastAsia="en-US"/>
        </w:rPr>
        <w:t>פי</w:t>
      </w:r>
      <w:r w:rsidRPr="00136A11" w:rsidR="00C04972">
        <w:rPr>
          <w:sz w:val="20"/>
          <w:szCs w:val="20"/>
          <w:rtl/>
          <w:lang w:eastAsia="en-US"/>
        </w:rPr>
        <w:t xml:space="preserve"> </w:t>
      </w:r>
      <w:r w:rsidRPr="001116FA" w:rsidR="00C04972">
        <w:rPr>
          <w:rFonts w:hint="eastAsia"/>
          <w:sz w:val="20"/>
          <w:szCs w:val="20"/>
          <w:rtl/>
          <w:lang w:eastAsia="en-US"/>
        </w:rPr>
        <w:t>ש</w:t>
      </w:r>
      <w:r w:rsidRPr="00F839A0">
        <w:rPr>
          <w:rFonts w:hint="cs"/>
          <w:sz w:val="20"/>
          <w:szCs w:val="20"/>
          <w:rtl/>
          <w:lang w:eastAsia="en-US"/>
        </w:rPr>
        <w:t>עולה מ</w:t>
      </w:r>
      <w:r w:rsidRPr="00F839A0" w:rsidR="00032937">
        <w:rPr>
          <w:sz w:val="20"/>
          <w:szCs w:val="20"/>
          <w:rtl/>
          <w:lang w:eastAsia="en-US"/>
        </w:rPr>
        <w:t>ניסיון העבר</w:t>
      </w:r>
      <w:r w:rsidRPr="00F839A0">
        <w:rPr>
          <w:rFonts w:hint="cs"/>
          <w:sz w:val="20"/>
          <w:szCs w:val="20"/>
          <w:rtl/>
          <w:lang w:eastAsia="en-US"/>
        </w:rPr>
        <w:t xml:space="preserve">, </w:t>
      </w:r>
      <w:r w:rsidRPr="00F839A0" w:rsidR="00955151">
        <w:rPr>
          <w:rFonts w:hint="cs"/>
          <w:sz w:val="20"/>
          <w:szCs w:val="20"/>
          <w:rtl/>
          <w:lang w:eastAsia="en-US"/>
        </w:rPr>
        <w:t>ו</w:t>
      </w:r>
      <w:r w:rsidRPr="00F839A0" w:rsidR="00955151">
        <w:rPr>
          <w:sz w:val="20"/>
          <w:szCs w:val="20"/>
          <w:rtl/>
          <w:lang w:eastAsia="en-US"/>
        </w:rPr>
        <w:t xml:space="preserve">לצורך כיסוי גירעונות </w:t>
      </w:r>
      <w:r w:rsidRPr="00951B2F" w:rsidR="00955151">
        <w:rPr>
          <w:rFonts w:hint="cs"/>
          <w:sz w:val="20"/>
          <w:szCs w:val="20"/>
          <w:rtl/>
          <w:lang w:eastAsia="en-US"/>
        </w:rPr>
        <w:t>שמקורם ב</w:t>
      </w:r>
      <w:r w:rsidRPr="00951B2F" w:rsidR="00955151">
        <w:rPr>
          <w:sz w:val="20"/>
          <w:szCs w:val="20"/>
          <w:rtl/>
          <w:lang w:eastAsia="en-US"/>
        </w:rPr>
        <w:t>מערכות בחירות קודמות</w:t>
      </w:r>
      <w:r w:rsidRPr="0004259F" w:rsidR="00955151">
        <w:rPr>
          <w:rFonts w:hint="cs"/>
          <w:sz w:val="20"/>
          <w:szCs w:val="20"/>
          <w:rtl/>
          <w:lang w:eastAsia="en-US"/>
        </w:rPr>
        <w:t xml:space="preserve">, </w:t>
      </w:r>
      <w:r w:rsidRPr="00925497" w:rsidR="00032937">
        <w:rPr>
          <w:rFonts w:hint="cs"/>
          <w:sz w:val="20"/>
          <w:szCs w:val="20"/>
          <w:rtl/>
          <w:lang w:eastAsia="en-US"/>
        </w:rPr>
        <w:t>ה</w:t>
      </w:r>
      <w:r w:rsidRPr="00245619" w:rsidR="00032937">
        <w:rPr>
          <w:sz w:val="20"/>
          <w:szCs w:val="20"/>
          <w:rtl/>
          <w:lang w:eastAsia="en-US"/>
        </w:rPr>
        <w:t xml:space="preserve">סיעות </w:t>
      </w:r>
      <w:r w:rsidRPr="008B5A61" w:rsidR="00032937">
        <w:rPr>
          <w:rFonts w:hint="eastAsia"/>
          <w:sz w:val="20"/>
          <w:szCs w:val="20"/>
          <w:rtl/>
          <w:lang w:eastAsia="en-US"/>
        </w:rPr>
        <w:t>עושות</w:t>
      </w:r>
      <w:r w:rsidRPr="006E51F2" w:rsidR="00032937">
        <w:rPr>
          <w:sz w:val="20"/>
          <w:szCs w:val="20"/>
          <w:rtl/>
          <w:lang w:eastAsia="en-US"/>
        </w:rPr>
        <w:t xml:space="preserve"> שימוש חוזר</w:t>
      </w:r>
      <w:r w:rsidRPr="00537B58" w:rsidR="00032937">
        <w:rPr>
          <w:sz w:val="20"/>
          <w:szCs w:val="20"/>
          <w:rtl/>
          <w:lang w:eastAsia="en-US"/>
        </w:rPr>
        <w:t xml:space="preserve"> ונשנה בכספי המימון הממלכתי השוטף</w:t>
      </w:r>
      <w:r w:rsidR="00032937">
        <w:rPr>
          <w:rFonts w:hint="cs"/>
          <w:sz w:val="20"/>
          <w:szCs w:val="20"/>
          <w:rtl/>
          <w:lang w:eastAsia="en-US"/>
        </w:rPr>
        <w:t xml:space="preserve">, </w:t>
      </w:r>
      <w:r w:rsidR="00955151">
        <w:rPr>
          <w:rFonts w:hint="cs"/>
          <w:sz w:val="20"/>
          <w:szCs w:val="20"/>
          <w:rtl/>
          <w:lang w:eastAsia="en-US"/>
        </w:rPr>
        <w:t>ואף</w:t>
      </w:r>
      <w:r w:rsidR="00032937">
        <w:rPr>
          <w:rFonts w:hint="cs"/>
          <w:sz w:val="20"/>
          <w:szCs w:val="20"/>
          <w:rtl/>
          <w:lang w:eastAsia="en-US"/>
        </w:rPr>
        <w:t xml:space="preserve"> נוטלות הלוואות מהכנסת כדי לכסות את גירעונות</w:t>
      </w:r>
      <w:r w:rsidR="005B5E98">
        <w:rPr>
          <w:rFonts w:hint="cs"/>
          <w:sz w:val="20"/>
          <w:szCs w:val="20"/>
          <w:rtl/>
          <w:lang w:eastAsia="en-US"/>
        </w:rPr>
        <w:t>יהן</w:t>
      </w:r>
      <w:r w:rsidR="00032937">
        <w:rPr>
          <w:rFonts w:hint="cs"/>
          <w:sz w:val="20"/>
          <w:szCs w:val="20"/>
          <w:rtl/>
          <w:lang w:eastAsia="en-US"/>
        </w:rPr>
        <w:t xml:space="preserve"> </w:t>
      </w:r>
      <w:r w:rsidR="005B5E98">
        <w:rPr>
          <w:rFonts w:hint="cs"/>
          <w:sz w:val="20"/>
          <w:szCs w:val="20"/>
          <w:rtl/>
          <w:lang w:eastAsia="en-US"/>
        </w:rPr>
        <w:t xml:space="preserve">שנוצרו </w:t>
      </w:r>
      <w:r w:rsidR="00032937">
        <w:rPr>
          <w:rFonts w:hint="cs"/>
          <w:sz w:val="20"/>
          <w:szCs w:val="20"/>
          <w:rtl/>
          <w:lang w:eastAsia="en-US"/>
        </w:rPr>
        <w:t>במהלך הבחירות</w:t>
      </w:r>
      <w:r w:rsidRPr="00537B58" w:rsidR="00032937">
        <w:rPr>
          <w:sz w:val="20"/>
          <w:szCs w:val="20"/>
          <w:rtl/>
          <w:lang w:eastAsia="en-US"/>
        </w:rPr>
        <w:t>.</w:t>
      </w:r>
      <w:r w:rsidR="00032937">
        <w:rPr>
          <w:rFonts w:hint="cs"/>
          <w:sz w:val="20"/>
          <w:szCs w:val="20"/>
          <w:rtl/>
          <w:lang w:eastAsia="en-US"/>
        </w:rPr>
        <w:t xml:space="preserve"> </w:t>
      </w:r>
      <w:r w:rsidRPr="00896B11" w:rsidR="00032937">
        <w:rPr>
          <w:rFonts w:hint="cs"/>
          <w:sz w:val="20"/>
          <w:szCs w:val="20"/>
          <w:rtl/>
          <w:lang w:eastAsia="en-US"/>
        </w:rPr>
        <w:t>החוק מבחין בין הוצאות בחירות לבין הוצאות שוטפות של סיעה, ומקצה מימון נפרד לכל אחד מסוגי ההוצאות האמורים. כפי שכבר צוין בדוחות</w:t>
      </w:r>
      <w:r w:rsidRPr="00896B11" w:rsidR="00032937">
        <w:rPr>
          <w:rFonts w:hint="cs"/>
          <w:sz w:val="20"/>
          <w:szCs w:val="20"/>
          <w:rtl/>
        </w:rPr>
        <w:t xml:space="preserve"> קודמים</w:t>
      </w:r>
      <w:r>
        <w:rPr>
          <w:rStyle w:val="FootnoteReference0"/>
          <w:rFonts w:eastAsiaTheme="minorEastAsia"/>
          <w:sz w:val="20"/>
          <w:szCs w:val="20"/>
          <w:rtl/>
          <w:lang w:eastAsia="en-US"/>
        </w:rPr>
        <w:footnoteReference w:id="18"/>
      </w:r>
      <w:r w:rsidRPr="00896B11" w:rsidR="00032937">
        <w:rPr>
          <w:rFonts w:hint="cs"/>
          <w:sz w:val="20"/>
          <w:szCs w:val="20"/>
          <w:rtl/>
        </w:rPr>
        <w:t xml:space="preserve">, כאשר המימון הממלכתי השוטף המשולם לסיעות משמש בפועל לכיסוי הגירעונות שנוצרו במערכות בחירות, </w:t>
      </w:r>
      <w:r w:rsidR="00032937">
        <w:rPr>
          <w:rFonts w:hint="cs"/>
          <w:sz w:val="20"/>
          <w:szCs w:val="20"/>
          <w:rtl/>
        </w:rPr>
        <w:t xml:space="preserve">משתמע מכך כי למעשה נפגעת </w:t>
      </w:r>
      <w:r w:rsidRPr="00896B11" w:rsidR="00032937">
        <w:rPr>
          <w:sz w:val="20"/>
          <w:szCs w:val="20"/>
          <w:rtl/>
        </w:rPr>
        <w:t>יכולתן של סיעות ל</w:t>
      </w:r>
      <w:r w:rsidRPr="00896B11" w:rsidR="00032937">
        <w:rPr>
          <w:rFonts w:hint="cs"/>
          <w:sz w:val="20"/>
          <w:szCs w:val="20"/>
          <w:rtl/>
        </w:rPr>
        <w:t xml:space="preserve">השתמש בכספי המימון הממלכתי </w:t>
      </w:r>
      <w:r w:rsidRPr="00136A11" w:rsidR="00032937">
        <w:rPr>
          <w:rFonts w:hint="cs"/>
          <w:sz w:val="20"/>
          <w:szCs w:val="20"/>
          <w:rtl/>
        </w:rPr>
        <w:t>השוטף למטרה של</w:t>
      </w:r>
      <w:r w:rsidRPr="00136A11" w:rsidR="005B5E98">
        <w:rPr>
          <w:rFonts w:hint="cs"/>
          <w:sz w:val="20"/>
          <w:szCs w:val="20"/>
          <w:rtl/>
        </w:rPr>
        <w:t>שמ</w:t>
      </w:r>
      <w:r w:rsidRPr="001116FA" w:rsidR="00032937">
        <w:rPr>
          <w:rFonts w:hint="cs"/>
          <w:sz w:val="20"/>
          <w:szCs w:val="20"/>
          <w:rtl/>
        </w:rPr>
        <w:t>ה הם יועדו לפי החוק, דהיינו - קיום</w:t>
      </w:r>
      <w:r w:rsidRPr="00F839A0" w:rsidR="00032937">
        <w:rPr>
          <w:sz w:val="20"/>
          <w:szCs w:val="20"/>
          <w:rtl/>
        </w:rPr>
        <w:t xml:space="preserve"> קשר רעיוני וארגוני עם הציבור בין בחירות לבחירות. </w:t>
      </w:r>
      <w:r w:rsidRPr="00F839A0" w:rsidR="00D43EFC">
        <w:rPr>
          <w:rFonts w:hint="cs"/>
          <w:sz w:val="20"/>
          <w:szCs w:val="20"/>
          <w:rtl/>
        </w:rPr>
        <w:t xml:space="preserve">כמו כן, </w:t>
      </w:r>
      <w:r w:rsidRPr="00F839A0" w:rsidR="00D03EB6">
        <w:rPr>
          <w:rFonts w:hint="cs"/>
          <w:sz w:val="20"/>
          <w:szCs w:val="20"/>
          <w:rtl/>
        </w:rPr>
        <w:t>שימוש ב</w:t>
      </w:r>
      <w:r w:rsidRPr="00951B2F" w:rsidR="00D43EFC">
        <w:rPr>
          <w:rFonts w:hint="cs"/>
          <w:sz w:val="20"/>
          <w:szCs w:val="20"/>
          <w:rtl/>
        </w:rPr>
        <w:t>כספי</w:t>
      </w:r>
      <w:r w:rsidRPr="00951B2F" w:rsidR="0056633B">
        <w:rPr>
          <w:rFonts w:hint="cs"/>
          <w:sz w:val="20"/>
          <w:szCs w:val="20"/>
          <w:rtl/>
        </w:rPr>
        <w:t xml:space="preserve"> ציבור </w:t>
      </w:r>
      <w:r w:rsidRPr="0004259F" w:rsidR="0056633B">
        <w:rPr>
          <w:rFonts w:hint="cs"/>
          <w:sz w:val="20"/>
          <w:szCs w:val="20"/>
          <w:rtl/>
        </w:rPr>
        <w:t xml:space="preserve">בסכומים </w:t>
      </w:r>
      <w:r w:rsidRPr="00925497" w:rsidR="00D03EB6">
        <w:rPr>
          <w:rFonts w:hint="cs"/>
          <w:sz w:val="20"/>
          <w:szCs w:val="20"/>
          <w:rtl/>
        </w:rPr>
        <w:t xml:space="preserve">הגבוהים </w:t>
      </w:r>
      <w:r w:rsidRPr="00925497" w:rsidR="0056633B">
        <w:rPr>
          <w:rFonts w:hint="cs"/>
          <w:sz w:val="20"/>
          <w:szCs w:val="20"/>
          <w:rtl/>
        </w:rPr>
        <w:t>מהמימון שהוקצה להוצאות בחירות</w:t>
      </w:r>
      <w:r w:rsidRPr="006E51F2" w:rsidR="0056633B">
        <w:rPr>
          <w:rFonts w:hint="cs"/>
          <w:sz w:val="20"/>
          <w:szCs w:val="20"/>
          <w:rtl/>
        </w:rPr>
        <w:t xml:space="preserve"> יש בו </w:t>
      </w:r>
      <w:r w:rsidRPr="00505378" w:rsidR="00D03EB6">
        <w:rPr>
          <w:rFonts w:hint="cs"/>
          <w:sz w:val="20"/>
          <w:szCs w:val="20"/>
          <w:rtl/>
        </w:rPr>
        <w:t xml:space="preserve">משום פגיעה </w:t>
      </w:r>
      <w:r w:rsidRPr="00136A11" w:rsidR="0056633B">
        <w:rPr>
          <w:rFonts w:hint="eastAsia"/>
          <w:sz w:val="20"/>
          <w:szCs w:val="20"/>
          <w:rtl/>
        </w:rPr>
        <w:t>ב</w:t>
      </w:r>
      <w:r w:rsidRPr="00136A11" w:rsidR="00D03EB6">
        <w:rPr>
          <w:rFonts w:hint="eastAsia"/>
          <w:sz w:val="20"/>
          <w:szCs w:val="20"/>
          <w:rtl/>
        </w:rPr>
        <w:t>עקרון</w:t>
      </w:r>
      <w:r w:rsidRPr="00136A11" w:rsidR="00D03EB6">
        <w:rPr>
          <w:sz w:val="20"/>
          <w:szCs w:val="20"/>
          <w:rtl/>
        </w:rPr>
        <w:t xml:space="preserve"> </w:t>
      </w:r>
      <w:r w:rsidRPr="00136A11" w:rsidR="00D03EB6">
        <w:rPr>
          <w:rFonts w:hint="eastAsia"/>
          <w:sz w:val="20"/>
          <w:szCs w:val="20"/>
          <w:rtl/>
        </w:rPr>
        <w:t>השוויון</w:t>
      </w:r>
      <w:r w:rsidRPr="00136A11" w:rsidR="00C04972">
        <w:rPr>
          <w:sz w:val="20"/>
          <w:szCs w:val="20"/>
          <w:rtl/>
        </w:rPr>
        <w:t>,</w:t>
      </w:r>
      <w:r w:rsidRPr="00136A11" w:rsidR="00D03EB6">
        <w:rPr>
          <w:sz w:val="20"/>
          <w:szCs w:val="20"/>
          <w:rtl/>
        </w:rPr>
        <w:t xml:space="preserve"> </w:t>
      </w:r>
      <w:r w:rsidR="00EE169E">
        <w:rPr>
          <w:rFonts w:hint="cs"/>
          <w:sz w:val="20"/>
          <w:szCs w:val="20"/>
          <w:rtl/>
        </w:rPr>
        <w:t>למול</w:t>
      </w:r>
      <w:r w:rsidRPr="00136A11" w:rsidR="00D03EB6">
        <w:rPr>
          <w:sz w:val="20"/>
          <w:szCs w:val="20"/>
          <w:rtl/>
        </w:rPr>
        <w:t xml:space="preserve"> רשימות מועמדים שהוגשו </w:t>
      </w:r>
      <w:r w:rsidRPr="00F75B37" w:rsidR="00D03EB6">
        <w:rPr>
          <w:sz w:val="20"/>
          <w:szCs w:val="20"/>
          <w:rtl/>
        </w:rPr>
        <w:t>מטעם מפלגות שאינן מיוצגות בכנסת ו</w:t>
      </w:r>
      <w:r w:rsidRPr="00F75B37" w:rsidR="00D03EB6">
        <w:rPr>
          <w:rFonts w:hint="eastAsia"/>
          <w:sz w:val="20"/>
          <w:szCs w:val="20"/>
          <w:rtl/>
        </w:rPr>
        <w:t>אינן</w:t>
      </w:r>
      <w:r w:rsidRPr="0065684F" w:rsidR="00D03EB6">
        <w:rPr>
          <w:sz w:val="20"/>
          <w:szCs w:val="20"/>
          <w:rtl/>
        </w:rPr>
        <w:t xml:space="preserve"> זכאיות למימון ממלכתי שוטף. </w:t>
      </w:r>
    </w:p>
    <w:p w:rsidR="00D04816" w:rsidP="00DE3CC9" w14:paraId="6E668E7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65684F">
        <w:rPr>
          <w:rFonts w:hint="eastAsia"/>
          <w:sz w:val="20"/>
          <w:szCs w:val="20"/>
          <w:rtl/>
        </w:rPr>
        <w:t>על</w:t>
      </w:r>
      <w:r w:rsidRPr="0065684F">
        <w:rPr>
          <w:sz w:val="20"/>
          <w:szCs w:val="20"/>
          <w:rtl/>
        </w:rPr>
        <w:t xml:space="preserve"> </w:t>
      </w:r>
      <w:r w:rsidRPr="0065684F">
        <w:rPr>
          <w:rFonts w:hint="eastAsia"/>
          <w:sz w:val="20"/>
          <w:szCs w:val="20"/>
          <w:rtl/>
        </w:rPr>
        <w:t>הסיעות</w:t>
      </w:r>
      <w:r w:rsidRPr="0065684F">
        <w:rPr>
          <w:sz w:val="20"/>
          <w:szCs w:val="20"/>
          <w:rtl/>
        </w:rPr>
        <w:t xml:space="preserve"> </w:t>
      </w:r>
      <w:r w:rsidRPr="0065684F">
        <w:rPr>
          <w:rFonts w:hint="eastAsia"/>
          <w:sz w:val="20"/>
          <w:szCs w:val="20"/>
          <w:rtl/>
        </w:rPr>
        <w:t>לנהוג</w:t>
      </w:r>
      <w:r w:rsidRPr="0065684F">
        <w:rPr>
          <w:sz w:val="20"/>
          <w:szCs w:val="20"/>
          <w:rtl/>
        </w:rPr>
        <w:t xml:space="preserve"> </w:t>
      </w:r>
      <w:r w:rsidRPr="0065684F">
        <w:rPr>
          <w:rFonts w:hint="eastAsia"/>
          <w:sz w:val="20"/>
          <w:szCs w:val="20"/>
          <w:rtl/>
        </w:rPr>
        <w:t>באופן</w:t>
      </w:r>
      <w:r w:rsidRPr="0065684F">
        <w:rPr>
          <w:sz w:val="20"/>
          <w:szCs w:val="20"/>
          <w:rtl/>
        </w:rPr>
        <w:t xml:space="preserve"> </w:t>
      </w:r>
      <w:r w:rsidRPr="0065684F">
        <w:rPr>
          <w:rFonts w:hint="eastAsia"/>
          <w:sz w:val="20"/>
          <w:szCs w:val="20"/>
          <w:rtl/>
        </w:rPr>
        <w:t>זהיר</w:t>
      </w:r>
      <w:r w:rsidRPr="0065684F">
        <w:rPr>
          <w:sz w:val="20"/>
          <w:szCs w:val="20"/>
          <w:rtl/>
        </w:rPr>
        <w:t xml:space="preserve"> </w:t>
      </w:r>
      <w:r w:rsidRPr="0065684F">
        <w:rPr>
          <w:rFonts w:hint="eastAsia"/>
          <w:sz w:val="20"/>
          <w:szCs w:val="20"/>
          <w:rtl/>
        </w:rPr>
        <w:t>בבואן</w:t>
      </w:r>
      <w:r w:rsidRPr="0065684F">
        <w:rPr>
          <w:sz w:val="20"/>
          <w:szCs w:val="20"/>
          <w:rtl/>
        </w:rPr>
        <w:t xml:space="preserve"> </w:t>
      </w:r>
      <w:r w:rsidRPr="0065684F">
        <w:rPr>
          <w:rFonts w:hint="eastAsia"/>
          <w:sz w:val="20"/>
          <w:szCs w:val="20"/>
          <w:rtl/>
        </w:rPr>
        <w:t>לקבוע</w:t>
      </w:r>
      <w:r w:rsidRPr="0065684F">
        <w:rPr>
          <w:sz w:val="20"/>
          <w:szCs w:val="20"/>
          <w:rtl/>
        </w:rPr>
        <w:t xml:space="preserve"> </w:t>
      </w:r>
      <w:r w:rsidRPr="0065684F">
        <w:rPr>
          <w:rFonts w:hint="eastAsia"/>
          <w:sz w:val="20"/>
          <w:szCs w:val="20"/>
          <w:rtl/>
        </w:rPr>
        <w:t>את</w:t>
      </w:r>
      <w:r w:rsidRPr="0065684F">
        <w:rPr>
          <w:sz w:val="20"/>
          <w:szCs w:val="20"/>
          <w:rtl/>
        </w:rPr>
        <w:t xml:space="preserve"> </w:t>
      </w:r>
      <w:r w:rsidRPr="0065684F">
        <w:rPr>
          <w:rFonts w:hint="eastAsia"/>
          <w:sz w:val="20"/>
          <w:szCs w:val="20"/>
          <w:rtl/>
        </w:rPr>
        <w:t>תקציב</w:t>
      </w:r>
      <w:r w:rsidRPr="0065684F">
        <w:rPr>
          <w:sz w:val="20"/>
          <w:szCs w:val="20"/>
          <w:rtl/>
        </w:rPr>
        <w:t xml:space="preserve"> </w:t>
      </w:r>
      <w:r w:rsidRPr="0065684F">
        <w:rPr>
          <w:rFonts w:hint="eastAsia"/>
          <w:sz w:val="20"/>
          <w:szCs w:val="20"/>
          <w:rtl/>
        </w:rPr>
        <w:t>הבחירות</w:t>
      </w:r>
      <w:r w:rsidRPr="0065684F">
        <w:rPr>
          <w:sz w:val="20"/>
          <w:szCs w:val="20"/>
          <w:rtl/>
        </w:rPr>
        <w:t xml:space="preserve"> </w:t>
      </w:r>
      <w:r w:rsidRPr="0065684F">
        <w:rPr>
          <w:rFonts w:hint="eastAsia"/>
          <w:sz w:val="20"/>
          <w:szCs w:val="20"/>
          <w:rtl/>
        </w:rPr>
        <w:t>שלהן</w:t>
      </w:r>
      <w:r w:rsidR="00586C27">
        <w:rPr>
          <w:sz w:val="20"/>
          <w:szCs w:val="20"/>
          <w:rtl/>
        </w:rPr>
        <w:t xml:space="preserve"> </w:t>
      </w:r>
      <w:r w:rsidRPr="0065684F">
        <w:rPr>
          <w:rFonts w:hint="eastAsia"/>
          <w:sz w:val="20"/>
          <w:szCs w:val="20"/>
          <w:rtl/>
        </w:rPr>
        <w:t>ואת</w:t>
      </w:r>
      <w:r w:rsidRPr="0065684F">
        <w:rPr>
          <w:sz w:val="20"/>
          <w:szCs w:val="20"/>
          <w:rtl/>
        </w:rPr>
        <w:t xml:space="preserve"> </w:t>
      </w:r>
      <w:r w:rsidRPr="0065684F">
        <w:rPr>
          <w:rFonts w:hint="eastAsia"/>
          <w:sz w:val="20"/>
          <w:szCs w:val="20"/>
          <w:rtl/>
        </w:rPr>
        <w:t>מקורות</w:t>
      </w:r>
      <w:r w:rsidRPr="0065684F">
        <w:rPr>
          <w:sz w:val="20"/>
          <w:szCs w:val="20"/>
          <w:rtl/>
        </w:rPr>
        <w:t xml:space="preserve"> </w:t>
      </w:r>
      <w:r w:rsidRPr="0065684F">
        <w:rPr>
          <w:rFonts w:hint="eastAsia"/>
          <w:sz w:val="20"/>
          <w:szCs w:val="20"/>
          <w:rtl/>
        </w:rPr>
        <w:t>המימון</w:t>
      </w:r>
      <w:r w:rsidRPr="0065684F">
        <w:rPr>
          <w:sz w:val="20"/>
          <w:szCs w:val="20"/>
          <w:rtl/>
        </w:rPr>
        <w:t xml:space="preserve"> </w:t>
      </w:r>
      <w:r w:rsidRPr="0065684F">
        <w:rPr>
          <w:rFonts w:hint="eastAsia"/>
          <w:sz w:val="20"/>
          <w:szCs w:val="20"/>
          <w:rtl/>
        </w:rPr>
        <w:t>הצפויים</w:t>
      </w:r>
      <w:r w:rsidRPr="0065684F">
        <w:rPr>
          <w:sz w:val="20"/>
          <w:szCs w:val="20"/>
          <w:rtl/>
        </w:rPr>
        <w:t xml:space="preserve"> </w:t>
      </w:r>
      <w:r w:rsidRPr="0065684F">
        <w:rPr>
          <w:rFonts w:hint="eastAsia"/>
          <w:sz w:val="20"/>
          <w:szCs w:val="20"/>
          <w:rtl/>
        </w:rPr>
        <w:t>למימון</w:t>
      </w:r>
      <w:r w:rsidRPr="0065684F">
        <w:rPr>
          <w:sz w:val="20"/>
          <w:szCs w:val="20"/>
          <w:rtl/>
        </w:rPr>
        <w:t xml:space="preserve"> </w:t>
      </w:r>
      <w:r w:rsidRPr="0065684F">
        <w:rPr>
          <w:rFonts w:hint="eastAsia"/>
          <w:sz w:val="20"/>
          <w:szCs w:val="20"/>
          <w:rtl/>
        </w:rPr>
        <w:t>הוצאותיהן</w:t>
      </w:r>
      <w:r w:rsidRPr="0065684F">
        <w:rPr>
          <w:sz w:val="20"/>
          <w:szCs w:val="20"/>
          <w:rtl/>
        </w:rPr>
        <w:t xml:space="preserve">, </w:t>
      </w:r>
      <w:r w:rsidRPr="0065684F">
        <w:rPr>
          <w:rFonts w:hint="eastAsia"/>
          <w:sz w:val="20"/>
          <w:szCs w:val="20"/>
          <w:rtl/>
        </w:rPr>
        <w:t>ולהשכיל</w:t>
      </w:r>
      <w:r w:rsidRPr="0065684F">
        <w:rPr>
          <w:sz w:val="20"/>
          <w:szCs w:val="20"/>
          <w:rtl/>
        </w:rPr>
        <w:t xml:space="preserve"> </w:t>
      </w:r>
      <w:r w:rsidRPr="0065684F">
        <w:rPr>
          <w:rFonts w:hint="eastAsia"/>
          <w:sz w:val="20"/>
          <w:szCs w:val="20"/>
          <w:rtl/>
        </w:rPr>
        <w:t>לפעול</w:t>
      </w:r>
      <w:r w:rsidRPr="0065684F">
        <w:rPr>
          <w:sz w:val="20"/>
          <w:szCs w:val="20"/>
          <w:rtl/>
        </w:rPr>
        <w:t xml:space="preserve"> </w:t>
      </w:r>
      <w:r w:rsidRPr="0065684F">
        <w:rPr>
          <w:rFonts w:hint="eastAsia"/>
          <w:sz w:val="20"/>
          <w:szCs w:val="20"/>
          <w:rtl/>
        </w:rPr>
        <w:t>במסגרת</w:t>
      </w:r>
      <w:r w:rsidRPr="0065684F">
        <w:rPr>
          <w:sz w:val="20"/>
          <w:szCs w:val="20"/>
          <w:rtl/>
        </w:rPr>
        <w:t xml:space="preserve"> </w:t>
      </w:r>
      <w:r w:rsidRPr="0065684F">
        <w:rPr>
          <w:rFonts w:hint="eastAsia"/>
          <w:sz w:val="20"/>
          <w:szCs w:val="20"/>
          <w:rtl/>
        </w:rPr>
        <w:t>תקציבן</w:t>
      </w:r>
      <w:r w:rsidRPr="0065684F">
        <w:rPr>
          <w:sz w:val="20"/>
          <w:szCs w:val="20"/>
          <w:rtl/>
        </w:rPr>
        <w:t>.</w:t>
      </w:r>
      <w:r w:rsidRPr="0065684F">
        <w:rPr>
          <w:rFonts w:hint="cs"/>
          <w:sz w:val="20"/>
          <w:szCs w:val="20"/>
          <w:rtl/>
        </w:rPr>
        <w:t xml:space="preserve"> כמו כן, </w:t>
      </w:r>
      <w:r w:rsidRPr="0065684F" w:rsidR="000F5850">
        <w:rPr>
          <w:rFonts w:hint="eastAsia"/>
          <w:sz w:val="20"/>
          <w:szCs w:val="20"/>
          <w:rtl/>
        </w:rPr>
        <w:t>על</w:t>
      </w:r>
      <w:r w:rsidRPr="0065684F" w:rsidR="000F5850">
        <w:rPr>
          <w:sz w:val="20"/>
          <w:szCs w:val="20"/>
          <w:rtl/>
        </w:rPr>
        <w:t xml:space="preserve"> הסיעות </w:t>
      </w:r>
      <w:r w:rsidRPr="0065684F" w:rsidR="00345B55">
        <w:rPr>
          <w:rFonts w:hint="eastAsia"/>
          <w:sz w:val="20"/>
          <w:szCs w:val="20"/>
          <w:rtl/>
        </w:rPr>
        <w:t>לנהוג</w:t>
      </w:r>
      <w:r w:rsidRPr="0065684F" w:rsidR="00345B55">
        <w:rPr>
          <w:sz w:val="20"/>
          <w:szCs w:val="20"/>
          <w:rtl/>
        </w:rPr>
        <w:t xml:space="preserve"> בזהירות </w:t>
      </w:r>
      <w:r w:rsidRPr="0065684F" w:rsidR="00C04972">
        <w:rPr>
          <w:rFonts w:hint="eastAsia"/>
          <w:sz w:val="20"/>
          <w:szCs w:val="20"/>
          <w:rtl/>
        </w:rPr>
        <w:t>ובחסכנות</w:t>
      </w:r>
      <w:r w:rsidRPr="0065684F" w:rsidR="00C04972">
        <w:rPr>
          <w:sz w:val="20"/>
          <w:szCs w:val="20"/>
          <w:rtl/>
        </w:rPr>
        <w:t xml:space="preserve"> </w:t>
      </w:r>
      <w:r w:rsidRPr="0065684F" w:rsidR="00345B55">
        <w:rPr>
          <w:rFonts w:hint="eastAsia"/>
          <w:sz w:val="20"/>
          <w:szCs w:val="20"/>
          <w:rtl/>
        </w:rPr>
        <w:t>בכספי</w:t>
      </w:r>
      <w:r w:rsidRPr="0065684F" w:rsidR="00345B55">
        <w:rPr>
          <w:sz w:val="20"/>
          <w:szCs w:val="20"/>
          <w:rtl/>
        </w:rPr>
        <w:t xml:space="preserve"> </w:t>
      </w:r>
      <w:r w:rsidRPr="0065684F" w:rsidR="00345B55">
        <w:rPr>
          <w:rFonts w:hint="eastAsia"/>
          <w:sz w:val="20"/>
          <w:szCs w:val="20"/>
          <w:rtl/>
        </w:rPr>
        <w:t>המימון</w:t>
      </w:r>
      <w:r w:rsidRPr="0065684F" w:rsidR="00345B55">
        <w:rPr>
          <w:sz w:val="20"/>
          <w:szCs w:val="20"/>
          <w:rtl/>
        </w:rPr>
        <w:t xml:space="preserve"> </w:t>
      </w:r>
      <w:r w:rsidRPr="0065684F" w:rsidR="00345B55">
        <w:rPr>
          <w:rFonts w:hint="eastAsia"/>
          <w:sz w:val="20"/>
          <w:szCs w:val="20"/>
          <w:rtl/>
        </w:rPr>
        <w:t>הממלכתי</w:t>
      </w:r>
      <w:r w:rsidRPr="0065684F" w:rsidR="00345B55">
        <w:rPr>
          <w:rFonts w:hint="cs"/>
          <w:sz w:val="20"/>
          <w:szCs w:val="20"/>
          <w:rtl/>
        </w:rPr>
        <w:t xml:space="preserve"> המשולמים להן לצורך פעילותן ו</w:t>
      </w:r>
      <w:r w:rsidRPr="0065684F" w:rsidR="000F5850">
        <w:rPr>
          <w:rFonts w:hint="cs"/>
          <w:sz w:val="20"/>
          <w:szCs w:val="20"/>
          <w:rtl/>
        </w:rPr>
        <w:t xml:space="preserve">להשתמש בכספי המימון הממלכתי לצורך המטרה </w:t>
      </w:r>
      <w:r w:rsidRPr="0065684F" w:rsidR="00C04972">
        <w:rPr>
          <w:rFonts w:hint="eastAsia"/>
          <w:sz w:val="20"/>
          <w:szCs w:val="20"/>
          <w:rtl/>
        </w:rPr>
        <w:t>שלשמה</w:t>
      </w:r>
      <w:r w:rsidRPr="0065684F" w:rsidR="00C04972">
        <w:rPr>
          <w:sz w:val="20"/>
          <w:szCs w:val="20"/>
          <w:rtl/>
        </w:rPr>
        <w:t xml:space="preserve"> </w:t>
      </w:r>
      <w:r w:rsidRPr="0065684F" w:rsidR="00C04972">
        <w:rPr>
          <w:rFonts w:hint="eastAsia"/>
          <w:sz w:val="20"/>
          <w:szCs w:val="20"/>
          <w:rtl/>
        </w:rPr>
        <w:t>הוקצו</w:t>
      </w:r>
      <w:r w:rsidRPr="0065684F" w:rsidR="000F5850">
        <w:rPr>
          <w:rFonts w:hint="cs"/>
          <w:sz w:val="20"/>
          <w:szCs w:val="20"/>
          <w:rtl/>
        </w:rPr>
        <w:t xml:space="preserve">, </w:t>
      </w:r>
      <w:r w:rsidRPr="0065684F" w:rsidR="00E15308">
        <w:rPr>
          <w:rFonts w:hint="cs"/>
          <w:sz w:val="20"/>
          <w:szCs w:val="20"/>
          <w:rtl/>
        </w:rPr>
        <w:t>ובאופן העולה</w:t>
      </w:r>
      <w:r w:rsidRPr="00951B2F" w:rsidR="00E15308">
        <w:rPr>
          <w:rFonts w:hint="cs"/>
          <w:sz w:val="20"/>
          <w:szCs w:val="20"/>
          <w:rtl/>
        </w:rPr>
        <w:t xml:space="preserve"> בקנה אחד עם הוראות החוק </w:t>
      </w:r>
      <w:r w:rsidRPr="00951B2F" w:rsidR="000F5850">
        <w:rPr>
          <w:rFonts w:hint="cs"/>
          <w:sz w:val="20"/>
          <w:szCs w:val="20"/>
          <w:rtl/>
        </w:rPr>
        <w:t>תוך הבחנה בין הוצאות שוטפות להוצאות בחירות</w:t>
      </w:r>
      <w:r w:rsidR="000F5850">
        <w:rPr>
          <w:rFonts w:hint="cs"/>
          <w:sz w:val="20"/>
          <w:szCs w:val="20"/>
          <w:rtl/>
        </w:rPr>
        <w:t>.</w:t>
      </w:r>
      <w:r w:rsidR="00586C27">
        <w:rPr>
          <w:rFonts w:hint="cs"/>
          <w:sz w:val="20"/>
          <w:szCs w:val="20"/>
          <w:rtl/>
        </w:rPr>
        <w:t xml:space="preserve"> </w:t>
      </w:r>
    </w:p>
    <w:p w:rsidR="00E47A26" w:rsidP="00DE3CC9" w14:paraId="6F735A1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rFonts w:eastAsiaTheme="minorEastAsia"/>
          <w:rtl/>
        </w:rPr>
      </w:pPr>
      <w:r w:rsidRPr="00115CBD">
        <w:rPr>
          <w:rFonts w:hint="cs"/>
          <w:sz w:val="20"/>
          <w:szCs w:val="20"/>
          <w:rtl/>
        </w:rPr>
        <w:t xml:space="preserve">מכל </w:t>
      </w:r>
      <w:r w:rsidR="00E3773B">
        <w:rPr>
          <w:rFonts w:hint="cs"/>
          <w:sz w:val="20"/>
          <w:szCs w:val="20"/>
          <w:rtl/>
        </w:rPr>
        <w:t>מ</w:t>
      </w:r>
      <w:r w:rsidRPr="00115CBD">
        <w:rPr>
          <w:rFonts w:hint="cs"/>
          <w:sz w:val="20"/>
          <w:szCs w:val="20"/>
          <w:rtl/>
        </w:rPr>
        <w:t xml:space="preserve">קום, על הסיעות </w:t>
      </w:r>
      <w:r>
        <w:rPr>
          <w:rFonts w:hint="cs"/>
          <w:sz w:val="20"/>
          <w:szCs w:val="20"/>
          <w:rtl/>
        </w:rPr>
        <w:t xml:space="preserve">שנותרו להן </w:t>
      </w:r>
      <w:r w:rsidRPr="00115CBD">
        <w:rPr>
          <w:rFonts w:hint="cs"/>
          <w:sz w:val="20"/>
          <w:szCs w:val="20"/>
          <w:rtl/>
        </w:rPr>
        <w:t>גירעונות</w:t>
      </w:r>
      <w:r>
        <w:rPr>
          <w:rFonts w:hint="cs"/>
          <w:sz w:val="20"/>
          <w:szCs w:val="20"/>
          <w:rtl/>
        </w:rPr>
        <w:t xml:space="preserve"> </w:t>
      </w:r>
      <w:r w:rsidRPr="00115CBD">
        <w:rPr>
          <w:rFonts w:hint="cs"/>
          <w:sz w:val="20"/>
          <w:szCs w:val="20"/>
          <w:rtl/>
        </w:rPr>
        <w:t xml:space="preserve">לפעול לצמצום הגירעונות </w:t>
      </w:r>
      <w:r>
        <w:rPr>
          <w:rFonts w:hint="cs"/>
          <w:sz w:val="20"/>
          <w:szCs w:val="20"/>
          <w:rtl/>
        </w:rPr>
        <w:t>ולכיסוי חובותיהן</w:t>
      </w:r>
      <w:r w:rsidRPr="00115CBD">
        <w:rPr>
          <w:rFonts w:hint="cs"/>
          <w:sz w:val="20"/>
          <w:szCs w:val="20"/>
          <w:rtl/>
        </w:rPr>
        <w:t xml:space="preserve">. </w:t>
      </w:r>
    </w:p>
    <w:p w:rsidR="002544F5" w:rsidP="00F06CC5" w14:paraId="37542ADA" w14:textId="77777777">
      <w:pPr>
        <w:spacing w:line="300" w:lineRule="exact"/>
        <w:jc w:val="both"/>
        <w:rPr>
          <w:lang w:eastAsia="he-IL"/>
        </w:rPr>
      </w:pPr>
    </w:p>
    <w:p w:rsidR="00F82580" w:rsidP="005923F6" w14:paraId="32FCC8D5" w14:textId="77777777">
      <w:pPr>
        <w:pStyle w:val="KOT2"/>
        <w:tabs>
          <w:tab w:val="left" w:pos="4676"/>
        </w:tabs>
        <w:ind w:right="0"/>
        <w:rPr>
          <w:rFonts w:eastAsiaTheme="minorEastAsia"/>
          <w:rtl/>
          <w:lang w:eastAsia="he-IL"/>
        </w:rPr>
        <w:sectPr w:rsidSect="00145A4B">
          <w:headerReference w:type="even" r:id="rId23"/>
          <w:headerReference w:type="default" r:id="rId24"/>
          <w:pgSz w:w="11906" w:h="16838" w:code="9"/>
          <w:pgMar w:top="3119" w:right="1701" w:bottom="3119" w:left="1701" w:header="1559" w:footer="709" w:gutter="0"/>
          <w:cols w:space="708"/>
          <w:bidi/>
          <w:rtlGutter/>
          <w:docGrid w:linePitch="360"/>
        </w:sectPr>
      </w:pPr>
    </w:p>
    <w:p w:rsidR="00B43865" w:rsidRPr="00F82580" w:rsidP="00F82580" w14:paraId="26B172D7" w14:textId="77777777">
      <w:pPr>
        <w:pStyle w:val="KOT2"/>
        <w:pageBreakBefore w:val="0"/>
        <w:spacing w:before="4800"/>
        <w:ind w:left="567" w:right="567"/>
        <w:jc w:val="center"/>
        <w:rPr>
          <w:rtl/>
        </w:rPr>
      </w:pPr>
      <w:r w:rsidRPr="00F82580">
        <w:rPr>
          <w:rFonts w:hint="cs"/>
          <w:rtl/>
        </w:rPr>
        <w:t xml:space="preserve">דוח </w:t>
      </w:r>
      <w:r w:rsidRPr="007D4B37" w:rsidR="00CA6315">
        <w:rPr>
          <w:rFonts w:hint="eastAsia"/>
          <w:rtl/>
        </w:rPr>
        <w:t>על</w:t>
      </w:r>
      <w:r w:rsidRPr="00F82580" w:rsidR="00CA6315">
        <w:rPr>
          <w:rtl/>
        </w:rPr>
        <w:t xml:space="preserve"> </w:t>
      </w:r>
      <w:r w:rsidR="00BD316D">
        <w:rPr>
          <w:rFonts w:hint="cs"/>
          <w:rtl/>
        </w:rPr>
        <w:t xml:space="preserve">תוצאות ביקורת </w:t>
      </w:r>
      <w:r w:rsidRPr="00F82580" w:rsidR="00CA6315">
        <w:rPr>
          <w:rFonts w:hint="cs"/>
          <w:rtl/>
        </w:rPr>
        <w:t>ה</w:t>
      </w:r>
      <w:r w:rsidRPr="00F82580" w:rsidR="00CA6315">
        <w:rPr>
          <w:rFonts w:hint="eastAsia"/>
          <w:rtl/>
        </w:rPr>
        <w:t>חשבונות</w:t>
      </w:r>
      <w:r w:rsidRPr="00F82580" w:rsidR="00CA6315">
        <w:rPr>
          <w:rtl/>
        </w:rPr>
        <w:t xml:space="preserve"> </w:t>
      </w:r>
      <w:r w:rsidRPr="00F82580" w:rsidR="00CA6315">
        <w:rPr>
          <w:rFonts w:hint="cs"/>
          <w:rtl/>
        </w:rPr>
        <w:t xml:space="preserve">השוטפים של </w:t>
      </w:r>
      <w:r w:rsidRPr="00F82580" w:rsidR="00CA6315">
        <w:rPr>
          <w:rFonts w:hint="eastAsia"/>
          <w:rtl/>
        </w:rPr>
        <w:t>הסיעות</w:t>
      </w:r>
      <w:r w:rsidRPr="00F82580" w:rsidR="00CA6315">
        <w:rPr>
          <w:rtl/>
        </w:rPr>
        <w:t xml:space="preserve"> </w:t>
      </w:r>
      <w:r w:rsidRPr="00F82580" w:rsidR="00CA6315">
        <w:rPr>
          <w:rFonts w:hint="eastAsia"/>
          <w:rtl/>
        </w:rPr>
        <w:t>בכנסת</w:t>
      </w:r>
      <w:r w:rsidRPr="00F82580" w:rsidR="00CA6315">
        <w:rPr>
          <w:rtl/>
        </w:rPr>
        <w:t xml:space="preserve"> </w:t>
      </w:r>
      <w:r w:rsidRPr="00F82580" w:rsidR="00CA6315">
        <w:rPr>
          <w:rFonts w:hint="eastAsia"/>
          <w:rtl/>
        </w:rPr>
        <w:t>העשרים</w:t>
      </w:r>
      <w:r w:rsidRPr="00F82580" w:rsidR="00CA6315">
        <w:rPr>
          <w:rtl/>
        </w:rPr>
        <w:t xml:space="preserve"> </w:t>
      </w:r>
      <w:r w:rsidRPr="00F82580" w:rsidR="007D4B37">
        <w:rPr>
          <w:rFonts w:hint="cs"/>
          <w:rtl/>
        </w:rPr>
        <w:t>ו</w:t>
      </w:r>
      <w:r w:rsidRPr="00F82580" w:rsidR="0003347A">
        <w:rPr>
          <w:rFonts w:hint="cs"/>
          <w:rtl/>
        </w:rPr>
        <w:t xml:space="preserve">ארבע </w:t>
      </w:r>
      <w:r w:rsidRPr="00F82580" w:rsidR="00CA6315">
        <w:rPr>
          <w:rFonts w:hint="eastAsia"/>
          <w:rtl/>
        </w:rPr>
        <w:t>לתקופה</w:t>
      </w:r>
      <w:r w:rsidRPr="00F82580" w:rsidR="00CA6315">
        <w:rPr>
          <w:rtl/>
        </w:rPr>
        <w:t xml:space="preserve"> </w:t>
      </w:r>
      <w:r w:rsidRPr="00F82580" w:rsidR="00CA6315">
        <w:rPr>
          <w:rFonts w:hint="cs"/>
          <w:rtl/>
        </w:rPr>
        <w:t xml:space="preserve">שבין </w:t>
      </w:r>
      <w:r w:rsidRPr="00F82580" w:rsidR="00CA6315">
        <w:rPr>
          <w:rtl/>
        </w:rPr>
        <w:t>1.</w:t>
      </w:r>
      <w:r w:rsidRPr="00F82580" w:rsidR="006652F6">
        <w:rPr>
          <w:rFonts w:hint="cs"/>
          <w:rtl/>
        </w:rPr>
        <w:t>4.2</w:t>
      </w:r>
      <w:r w:rsidRPr="00F82580" w:rsidR="0003347A">
        <w:rPr>
          <w:rFonts w:hint="cs"/>
          <w:rtl/>
        </w:rPr>
        <w:t>1</w:t>
      </w:r>
      <w:r w:rsidRPr="00F82580" w:rsidR="00CA6315">
        <w:rPr>
          <w:rtl/>
        </w:rPr>
        <w:t xml:space="preserve"> </w:t>
      </w:r>
      <w:r w:rsidRPr="00F82580" w:rsidR="00CA6315">
        <w:rPr>
          <w:rFonts w:hint="cs"/>
          <w:rtl/>
        </w:rPr>
        <w:t>ל-</w:t>
      </w:r>
      <w:r w:rsidRPr="00F82580" w:rsidR="0003347A">
        <w:rPr>
          <w:rFonts w:hint="cs"/>
          <w:rtl/>
        </w:rPr>
        <w:t>30.11.22</w:t>
      </w:r>
    </w:p>
    <w:p w:rsidR="00F82580" w:rsidP="00290A97" w14:paraId="008F6552" w14:textId="77777777">
      <w:pPr>
        <w:spacing w:line="230" w:lineRule="exact"/>
        <w:jc w:val="both"/>
        <w:rPr>
          <w:rFonts w:cs="FrankRuehl"/>
          <w:sz w:val="22"/>
          <w:szCs w:val="22"/>
          <w:rtl/>
        </w:rPr>
        <w:sectPr w:rsidSect="00145A4B">
          <w:type w:val="oddPage"/>
          <w:pgSz w:w="11906" w:h="16838" w:code="9"/>
          <w:pgMar w:top="3119" w:right="1701" w:bottom="3119" w:left="1701" w:header="1559" w:footer="709" w:gutter="0"/>
          <w:cols w:space="708"/>
          <w:titlePg/>
          <w:bidi/>
          <w:rtlGutter/>
          <w:docGrid w:linePitch="360"/>
        </w:sectPr>
      </w:pPr>
    </w:p>
    <w:p w:rsidR="00290A97" w:rsidRPr="005C2F6E" w:rsidP="00290A97" w14:paraId="182EABA5" w14:textId="77777777">
      <w:pPr>
        <w:spacing w:line="230" w:lineRule="exact"/>
        <w:jc w:val="both"/>
        <w:rPr>
          <w:rFonts w:cs="FrankRuehl"/>
          <w:sz w:val="22"/>
          <w:szCs w:val="22"/>
        </w:rPr>
      </w:pPr>
    </w:p>
    <w:p w:rsidR="00F82580" w:rsidP="00B554F0" w14:paraId="517B9CE7" w14:textId="77777777">
      <w:pPr>
        <w:pStyle w:val="KOT3A"/>
        <w:outlineLvl w:val="1"/>
        <w:rPr>
          <w:rFonts w:ascii="Arial Bold" w:hAnsi="Arial Bold" w:eastAsiaTheme="majorEastAsia" w:cs="Tahoma"/>
          <w:b w:val="0"/>
          <w:bCs w:val="0"/>
          <w:color w:val="0B5294" w:themeColor="accent1" w:themeShade="BF"/>
          <w:spacing w:val="0"/>
          <w:sz w:val="36"/>
          <w:szCs w:val="36"/>
          <w:rtl/>
        </w:rPr>
        <w:sectPr w:rsidSect="00145A4B">
          <w:pgSz w:w="11906" w:h="16838" w:code="9"/>
          <w:pgMar w:top="3119" w:right="1701" w:bottom="3119" w:left="1701" w:header="1559" w:footer="709" w:gutter="0"/>
          <w:cols w:space="708"/>
          <w:titlePg/>
          <w:bidi/>
          <w:rtlGutter/>
          <w:docGrid w:linePitch="360"/>
        </w:sectPr>
      </w:pPr>
    </w:p>
    <w:p w:rsidR="00B43865" w:rsidRPr="00BF6288" w:rsidP="00B554F0" w14:paraId="0E3F2599"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BF6288">
        <w:rPr>
          <w:rFonts w:ascii="Arial Bold" w:hAnsi="Arial Bold" w:eastAsiaTheme="majorEastAsia" w:cs="Tahoma" w:hint="eastAsia"/>
          <w:b w:val="0"/>
          <w:bCs w:val="0"/>
          <w:color w:val="0B5294" w:themeColor="accent1" w:themeShade="BF"/>
          <w:spacing w:val="0"/>
          <w:sz w:val="36"/>
          <w:szCs w:val="36"/>
          <w:rtl/>
        </w:rPr>
        <w:t>נתוני</w:t>
      </w:r>
      <w:r w:rsidRPr="00BF6288">
        <w:rPr>
          <w:rFonts w:ascii="Arial Bold" w:hAnsi="Arial Bold" w:eastAsiaTheme="majorEastAsia" w:cs="Tahoma"/>
          <w:b w:val="0"/>
          <w:bCs w:val="0"/>
          <w:color w:val="0B5294" w:themeColor="accent1" w:themeShade="BF"/>
          <w:spacing w:val="0"/>
          <w:sz w:val="36"/>
          <w:szCs w:val="36"/>
          <w:rtl/>
        </w:rPr>
        <w:t xml:space="preserve"> </w:t>
      </w:r>
      <w:r w:rsidRPr="00BF6288">
        <w:rPr>
          <w:rFonts w:ascii="Arial Bold" w:hAnsi="Arial Bold" w:eastAsiaTheme="majorEastAsia" w:cs="Tahoma" w:hint="eastAsia"/>
          <w:b w:val="0"/>
          <w:bCs w:val="0"/>
          <w:color w:val="0B5294" w:themeColor="accent1" w:themeShade="BF"/>
          <w:spacing w:val="0"/>
          <w:sz w:val="36"/>
          <w:szCs w:val="36"/>
          <w:rtl/>
        </w:rPr>
        <w:t>מפתח</w:t>
      </w:r>
    </w:p>
    <w:p w:rsidR="00D413A6" w:rsidRPr="007A406F" w:rsidP="00D413A6" w14:paraId="279207F2" w14:textId="77777777">
      <w:pPr>
        <w:spacing w:line="300" w:lineRule="exact"/>
        <w:jc w:val="both"/>
        <w:rPr>
          <w:rFonts w:ascii="Tahoma" w:hAnsi="Tahoma" w:cs="Tahoma"/>
          <w:sz w:val="20"/>
          <w:szCs w:val="20"/>
        </w:rPr>
      </w:pPr>
      <w:r w:rsidRPr="007A406F">
        <w:rPr>
          <w:rFonts w:ascii="Tahoma" w:hAnsi="Tahoma" w:cs="Tahoma" w:hint="eastAsia"/>
          <w:sz w:val="20"/>
          <w:szCs w:val="20"/>
          <w:rtl/>
        </w:rPr>
        <w:t>סעיף</w:t>
      </w:r>
      <w:r w:rsidRPr="007A406F">
        <w:rPr>
          <w:rFonts w:ascii="Tahoma" w:hAnsi="Tahoma" w:cs="Tahoma"/>
          <w:sz w:val="20"/>
          <w:szCs w:val="20"/>
          <w:rtl/>
        </w:rPr>
        <w:t xml:space="preserve"> 1</w:t>
      </w:r>
      <w:r>
        <w:rPr>
          <w:rFonts w:ascii="Tahoma" w:hAnsi="Tahoma" w:cs="Tahoma" w:hint="cs"/>
          <w:sz w:val="20"/>
          <w:szCs w:val="20"/>
          <w:rtl/>
        </w:rPr>
        <w:t xml:space="preserve"> לחוק</w:t>
      </w:r>
      <w:r w:rsidRPr="007A406F">
        <w:rPr>
          <w:rFonts w:ascii="Tahoma" w:hAnsi="Tahoma" w:cs="Tahoma"/>
          <w:sz w:val="20"/>
          <w:szCs w:val="20"/>
          <w:rtl/>
        </w:rPr>
        <w:t xml:space="preserve"> </w:t>
      </w:r>
      <w:r w:rsidRPr="007A406F">
        <w:rPr>
          <w:rFonts w:ascii="Tahoma" w:hAnsi="Tahoma" w:cs="Tahoma" w:hint="eastAsia"/>
          <w:sz w:val="20"/>
          <w:szCs w:val="20"/>
          <w:rtl/>
        </w:rPr>
        <w:t>מגדיר</w:t>
      </w:r>
      <w:r w:rsidRPr="007A406F">
        <w:rPr>
          <w:rFonts w:ascii="Tahoma" w:hAnsi="Tahoma" w:cs="Tahoma"/>
          <w:sz w:val="20"/>
          <w:szCs w:val="20"/>
          <w:rtl/>
        </w:rPr>
        <w:t xml:space="preserve"> "סיעה" - "כל </w:t>
      </w:r>
      <w:r w:rsidRPr="007A406F">
        <w:rPr>
          <w:rFonts w:ascii="Tahoma" w:hAnsi="Tahoma" w:cs="Tahoma" w:hint="eastAsia"/>
          <w:sz w:val="20"/>
          <w:szCs w:val="20"/>
          <w:rtl/>
        </w:rPr>
        <w:t>אחד</w:t>
      </w:r>
      <w:r w:rsidRPr="007A406F">
        <w:rPr>
          <w:rFonts w:ascii="Tahoma" w:hAnsi="Tahoma" w:cs="Tahoma"/>
          <w:sz w:val="20"/>
          <w:szCs w:val="20"/>
          <w:rtl/>
        </w:rPr>
        <w:t xml:space="preserve"> </w:t>
      </w:r>
      <w:r w:rsidRPr="007A406F">
        <w:rPr>
          <w:rFonts w:ascii="Tahoma" w:hAnsi="Tahoma" w:cs="Tahoma" w:hint="eastAsia"/>
          <w:sz w:val="20"/>
          <w:szCs w:val="20"/>
          <w:rtl/>
        </w:rPr>
        <w:t>מאלה</w:t>
      </w:r>
      <w:r w:rsidRPr="007A406F">
        <w:rPr>
          <w:rFonts w:ascii="Tahoma" w:hAnsi="Tahoma" w:cs="Tahoma"/>
          <w:sz w:val="20"/>
          <w:szCs w:val="20"/>
          <w:rtl/>
        </w:rPr>
        <w:t>: ...</w:t>
      </w:r>
      <w:r w:rsidR="00C04972">
        <w:rPr>
          <w:rFonts w:ascii="Tahoma" w:hAnsi="Tahoma" w:cs="Tahoma" w:hint="cs"/>
          <w:sz w:val="20"/>
          <w:szCs w:val="20"/>
          <w:rtl/>
        </w:rPr>
        <w:t xml:space="preserve"> </w:t>
      </w:r>
      <w:r w:rsidRPr="007A406F">
        <w:rPr>
          <w:rFonts w:ascii="Tahoma" w:hAnsi="Tahoma" w:cs="Tahoma"/>
          <w:sz w:val="20"/>
          <w:szCs w:val="20"/>
          <w:rtl/>
        </w:rPr>
        <w:t xml:space="preserve">(3) </w:t>
      </w:r>
      <w:r w:rsidRPr="007A406F">
        <w:rPr>
          <w:rFonts w:ascii="Tahoma" w:hAnsi="Tahoma" w:cs="Tahoma" w:hint="eastAsia"/>
          <w:sz w:val="20"/>
          <w:szCs w:val="20"/>
          <w:rtl/>
        </w:rPr>
        <w:t>צירוף</w:t>
      </w:r>
      <w:r w:rsidRPr="007A406F">
        <w:rPr>
          <w:rFonts w:ascii="Tahoma" w:hAnsi="Tahoma" w:cs="Tahoma"/>
          <w:sz w:val="20"/>
          <w:szCs w:val="20"/>
          <w:rtl/>
        </w:rPr>
        <w:t xml:space="preserve"> </w:t>
      </w:r>
      <w:r w:rsidRPr="007A406F">
        <w:rPr>
          <w:rFonts w:ascii="Tahoma" w:hAnsi="Tahoma" w:cs="Tahoma" w:hint="eastAsia"/>
          <w:sz w:val="20"/>
          <w:szCs w:val="20"/>
          <w:rtl/>
        </w:rPr>
        <w:t>של</w:t>
      </w:r>
      <w:r w:rsidRPr="007A406F">
        <w:rPr>
          <w:rFonts w:ascii="Tahoma" w:hAnsi="Tahoma" w:cs="Tahoma"/>
          <w:sz w:val="20"/>
          <w:szCs w:val="20"/>
          <w:rtl/>
        </w:rPr>
        <w:t xml:space="preserve"> </w:t>
      </w:r>
      <w:r w:rsidRPr="007A406F">
        <w:rPr>
          <w:rFonts w:ascii="Tahoma" w:hAnsi="Tahoma" w:cs="Tahoma" w:hint="eastAsia"/>
          <w:sz w:val="20"/>
          <w:szCs w:val="20"/>
          <w:rtl/>
        </w:rPr>
        <w:t>שתי</w:t>
      </w:r>
      <w:r w:rsidRPr="007A406F">
        <w:rPr>
          <w:rFonts w:ascii="Tahoma" w:hAnsi="Tahoma" w:cs="Tahoma"/>
          <w:sz w:val="20"/>
          <w:szCs w:val="20"/>
          <w:rtl/>
        </w:rPr>
        <w:t xml:space="preserve"> </w:t>
      </w:r>
      <w:r w:rsidRPr="007A406F">
        <w:rPr>
          <w:rFonts w:ascii="Tahoma" w:hAnsi="Tahoma" w:cs="Tahoma" w:hint="eastAsia"/>
          <w:sz w:val="20"/>
          <w:szCs w:val="20"/>
          <w:rtl/>
        </w:rPr>
        <w:t>מפלגות</w:t>
      </w:r>
      <w:r w:rsidRPr="007A406F">
        <w:rPr>
          <w:rFonts w:ascii="Tahoma" w:hAnsi="Tahoma" w:cs="Tahoma"/>
          <w:sz w:val="20"/>
          <w:szCs w:val="20"/>
          <w:rtl/>
        </w:rPr>
        <w:t xml:space="preserve"> </w:t>
      </w:r>
      <w:r w:rsidRPr="007A406F">
        <w:rPr>
          <w:rFonts w:ascii="Tahoma" w:hAnsi="Tahoma" w:cs="Tahoma" w:hint="eastAsia"/>
          <w:sz w:val="20"/>
          <w:szCs w:val="20"/>
          <w:rtl/>
        </w:rPr>
        <w:t>או</w:t>
      </w:r>
      <w:r w:rsidRPr="007A406F">
        <w:rPr>
          <w:rFonts w:ascii="Tahoma" w:hAnsi="Tahoma" w:cs="Tahoma"/>
          <w:sz w:val="20"/>
          <w:szCs w:val="20"/>
          <w:rtl/>
        </w:rPr>
        <w:t xml:space="preserve"> </w:t>
      </w:r>
      <w:r w:rsidRPr="007A406F">
        <w:rPr>
          <w:rFonts w:ascii="Tahoma" w:hAnsi="Tahoma" w:cs="Tahoma" w:hint="eastAsia"/>
          <w:sz w:val="20"/>
          <w:szCs w:val="20"/>
          <w:rtl/>
        </w:rPr>
        <w:t>יותר</w:t>
      </w:r>
      <w:r w:rsidRPr="007A406F">
        <w:rPr>
          <w:rFonts w:ascii="Tahoma" w:hAnsi="Tahoma" w:cs="Tahoma"/>
          <w:sz w:val="20"/>
          <w:szCs w:val="20"/>
          <w:rtl/>
        </w:rPr>
        <w:t xml:space="preserve"> </w:t>
      </w:r>
      <w:r w:rsidRPr="007A406F">
        <w:rPr>
          <w:rFonts w:ascii="Tahoma" w:hAnsi="Tahoma" w:cs="Tahoma" w:hint="eastAsia"/>
          <w:sz w:val="20"/>
          <w:szCs w:val="20"/>
          <w:rtl/>
        </w:rPr>
        <w:t>המקיימות</w:t>
      </w:r>
      <w:r w:rsidRPr="007A406F">
        <w:rPr>
          <w:rFonts w:ascii="Tahoma" w:hAnsi="Tahoma" w:cs="Tahoma"/>
          <w:sz w:val="20"/>
          <w:szCs w:val="20"/>
          <w:rtl/>
        </w:rPr>
        <w:t xml:space="preserve"> </w:t>
      </w:r>
      <w:r w:rsidRPr="007A406F">
        <w:rPr>
          <w:rFonts w:ascii="Tahoma" w:hAnsi="Tahoma" w:cs="Tahoma" w:hint="eastAsia"/>
          <w:sz w:val="20"/>
          <w:szCs w:val="20"/>
          <w:rtl/>
        </w:rPr>
        <w:t>בכנסת</w:t>
      </w:r>
      <w:r w:rsidRPr="007A406F">
        <w:rPr>
          <w:rFonts w:ascii="Tahoma" w:hAnsi="Tahoma" w:cs="Tahoma"/>
          <w:sz w:val="20"/>
          <w:szCs w:val="20"/>
          <w:rtl/>
        </w:rPr>
        <w:t xml:space="preserve"> </w:t>
      </w:r>
      <w:r w:rsidRPr="007A406F">
        <w:rPr>
          <w:rFonts w:ascii="Tahoma" w:hAnsi="Tahoma" w:cs="Tahoma" w:hint="eastAsia"/>
          <w:sz w:val="20"/>
          <w:szCs w:val="20"/>
          <w:rtl/>
        </w:rPr>
        <w:t>סיעה</w:t>
      </w:r>
      <w:r w:rsidRPr="007A406F">
        <w:rPr>
          <w:rFonts w:ascii="Tahoma" w:hAnsi="Tahoma" w:cs="Tahoma"/>
          <w:sz w:val="20"/>
          <w:szCs w:val="20"/>
          <w:rtl/>
        </w:rPr>
        <w:t xml:space="preserve"> </w:t>
      </w:r>
      <w:r w:rsidRPr="007A406F">
        <w:rPr>
          <w:rFonts w:ascii="Tahoma" w:hAnsi="Tahoma" w:cs="Tahoma" w:hint="eastAsia"/>
          <w:sz w:val="20"/>
          <w:szCs w:val="20"/>
          <w:rtl/>
        </w:rPr>
        <w:t>אחת</w:t>
      </w:r>
      <w:r w:rsidRPr="007A406F">
        <w:rPr>
          <w:rFonts w:ascii="Tahoma" w:hAnsi="Tahoma" w:cs="Tahoma"/>
          <w:sz w:val="20"/>
          <w:szCs w:val="20"/>
          <w:rtl/>
        </w:rPr>
        <w:t>".</w:t>
      </w:r>
    </w:p>
    <w:p w:rsidR="00D413A6" w:rsidRPr="007A406F" w:rsidP="00D413A6" w14:paraId="28478C95" w14:textId="77777777">
      <w:pPr>
        <w:spacing w:line="300" w:lineRule="exact"/>
        <w:jc w:val="both"/>
        <w:rPr>
          <w:rFonts w:ascii="Tahoma" w:hAnsi="Tahoma" w:cs="Tahoma"/>
          <w:sz w:val="20"/>
          <w:szCs w:val="20"/>
        </w:rPr>
      </w:pPr>
      <w:r w:rsidRPr="007A406F">
        <w:rPr>
          <w:rFonts w:ascii="Tahoma" w:hAnsi="Tahoma" w:cs="Tahoma" w:hint="eastAsia"/>
          <w:sz w:val="20"/>
          <w:szCs w:val="20"/>
          <w:rtl/>
        </w:rPr>
        <w:t>סעיף</w:t>
      </w:r>
      <w:r w:rsidRPr="007A406F">
        <w:rPr>
          <w:rFonts w:ascii="Tahoma" w:hAnsi="Tahoma" w:cs="Tahoma"/>
          <w:sz w:val="20"/>
          <w:szCs w:val="20"/>
          <w:rtl/>
        </w:rPr>
        <w:t xml:space="preserve"> 12(א) לחוק קובע כי אם סיעה היא צירוף של שתי מפלגות או יותר המקיימות בכנסת סיעה אחת, יראו אותן מפלגות בכל הנוגע למימון הוצאות שוטפות ולהלוואה לפי סעיף 7ג כאילו היו סיעות נפרדות. </w:t>
      </w:r>
    </w:p>
    <w:p w:rsidR="00D413A6" w:rsidRPr="00F839A0" w:rsidP="00D413A6" w14:paraId="5BE8F669" w14:textId="77777777">
      <w:pPr>
        <w:spacing w:line="300" w:lineRule="exact"/>
        <w:jc w:val="both"/>
        <w:rPr>
          <w:rFonts w:ascii="Tahoma" w:hAnsi="Tahoma" w:cs="Tahoma"/>
          <w:sz w:val="20"/>
          <w:szCs w:val="20"/>
        </w:rPr>
      </w:pPr>
      <w:r w:rsidRPr="007A406F">
        <w:rPr>
          <w:rFonts w:ascii="Tahoma" w:hAnsi="Tahoma" w:cs="Tahoma" w:hint="eastAsia"/>
          <w:sz w:val="20"/>
          <w:szCs w:val="20"/>
          <w:rtl/>
        </w:rPr>
        <w:t>לפיכך</w:t>
      </w:r>
      <w:r w:rsidRPr="007A406F">
        <w:rPr>
          <w:rFonts w:ascii="Tahoma" w:hAnsi="Tahoma" w:cs="Tahoma"/>
          <w:sz w:val="20"/>
          <w:szCs w:val="20"/>
          <w:rtl/>
        </w:rPr>
        <w:t xml:space="preserve">, דין וחשבון זה מתייחס לכל אחת מהמפלגות המקיימות בכנסת </w:t>
      </w:r>
      <w:r w:rsidRPr="00136A11">
        <w:rPr>
          <w:rFonts w:ascii="Tahoma" w:hAnsi="Tahoma" w:cs="Tahoma"/>
          <w:sz w:val="20"/>
          <w:szCs w:val="20"/>
          <w:rtl/>
        </w:rPr>
        <w:t>סיעה אחת</w:t>
      </w:r>
      <w:r w:rsidRPr="001116FA" w:rsidR="00C04972">
        <w:rPr>
          <w:rFonts w:ascii="Tahoma" w:hAnsi="Tahoma" w:cs="Tahoma"/>
          <w:sz w:val="20"/>
          <w:szCs w:val="20"/>
          <w:rtl/>
        </w:rPr>
        <w:t>,</w:t>
      </w:r>
      <w:r w:rsidRPr="00F839A0">
        <w:rPr>
          <w:rFonts w:ascii="Tahoma" w:hAnsi="Tahoma" w:cs="Tahoma"/>
          <w:sz w:val="20"/>
          <w:szCs w:val="20"/>
          <w:rtl/>
        </w:rPr>
        <w:t xml:space="preserve"> כהגדרתה בחוק, כאל סיעות נפרדות. </w:t>
      </w:r>
    </w:p>
    <w:p w:rsidR="00B43865" w:rsidRPr="00136A11" w:rsidP="00C62570" w14:paraId="13420286" w14:textId="77777777">
      <w:pPr>
        <w:spacing w:line="300" w:lineRule="exact"/>
        <w:jc w:val="both"/>
        <w:rPr>
          <w:rFonts w:ascii="Tahoma" w:hAnsi="Tahoma" w:cs="Tahoma"/>
          <w:sz w:val="20"/>
          <w:szCs w:val="20"/>
          <w:rtl/>
        </w:rPr>
      </w:pPr>
      <w:r w:rsidRPr="00F839A0">
        <w:rPr>
          <w:rFonts w:ascii="Tahoma" w:hAnsi="Tahoma" w:cs="Tahoma" w:hint="cs"/>
          <w:sz w:val="20"/>
          <w:szCs w:val="20"/>
          <w:rtl/>
        </w:rPr>
        <w:t>דוח זה עוסק</w:t>
      </w:r>
      <w:r w:rsidRPr="00951B2F">
        <w:rPr>
          <w:rFonts w:ascii="Tahoma" w:hAnsi="Tahoma" w:cs="Tahoma"/>
          <w:sz w:val="20"/>
          <w:szCs w:val="20"/>
          <w:rtl/>
        </w:rPr>
        <w:t xml:space="preserve"> </w:t>
      </w:r>
      <w:r w:rsidRPr="00951B2F">
        <w:rPr>
          <w:rFonts w:ascii="Tahoma" w:hAnsi="Tahoma" w:cs="Tahoma" w:hint="cs"/>
          <w:sz w:val="20"/>
          <w:szCs w:val="20"/>
          <w:rtl/>
        </w:rPr>
        <w:t>ב</w:t>
      </w:r>
      <w:r w:rsidRPr="0004259F">
        <w:rPr>
          <w:rFonts w:ascii="Tahoma" w:hAnsi="Tahoma" w:cs="Tahoma"/>
          <w:sz w:val="20"/>
          <w:szCs w:val="20"/>
          <w:rtl/>
        </w:rPr>
        <w:t>תוצאות ב</w:t>
      </w:r>
      <w:r w:rsidRPr="00925497">
        <w:rPr>
          <w:rFonts w:ascii="Tahoma" w:hAnsi="Tahoma" w:cs="Tahoma"/>
          <w:sz w:val="20"/>
          <w:szCs w:val="20"/>
          <w:rtl/>
        </w:rPr>
        <w:t xml:space="preserve">יקורת החשבונות השוטפים של </w:t>
      </w:r>
      <w:r w:rsidRPr="00925497" w:rsidR="00243654">
        <w:rPr>
          <w:rFonts w:ascii="Tahoma" w:hAnsi="Tahoma" w:cs="Tahoma" w:hint="cs"/>
          <w:sz w:val="20"/>
          <w:szCs w:val="20"/>
          <w:rtl/>
        </w:rPr>
        <w:t>1</w:t>
      </w:r>
      <w:r w:rsidR="00E44046">
        <w:rPr>
          <w:rFonts w:ascii="Tahoma" w:hAnsi="Tahoma" w:cs="Tahoma" w:hint="cs"/>
          <w:sz w:val="20"/>
          <w:szCs w:val="20"/>
          <w:rtl/>
        </w:rPr>
        <w:t>8</w:t>
      </w:r>
      <w:r w:rsidRPr="00925497" w:rsidR="00243654">
        <w:rPr>
          <w:rFonts w:ascii="Tahoma" w:hAnsi="Tahoma" w:cs="Tahoma" w:hint="cs"/>
          <w:sz w:val="20"/>
          <w:szCs w:val="20"/>
          <w:rtl/>
        </w:rPr>
        <w:t xml:space="preserve"> </w:t>
      </w:r>
      <w:r w:rsidRPr="00245619">
        <w:rPr>
          <w:rFonts w:ascii="Tahoma" w:hAnsi="Tahoma" w:cs="Tahoma"/>
          <w:sz w:val="20"/>
          <w:szCs w:val="20"/>
          <w:rtl/>
        </w:rPr>
        <w:t xml:space="preserve">הסיעות בכנסת </w:t>
      </w:r>
      <w:r w:rsidRPr="00245619">
        <w:rPr>
          <w:rFonts w:ascii="Tahoma" w:hAnsi="Tahoma" w:cs="Tahoma" w:hint="eastAsia"/>
          <w:sz w:val="20"/>
          <w:szCs w:val="20"/>
          <w:rtl/>
        </w:rPr>
        <w:t>העשרים</w:t>
      </w:r>
      <w:r w:rsidRPr="008B5A61">
        <w:rPr>
          <w:rFonts w:ascii="Tahoma" w:hAnsi="Tahoma" w:cs="Tahoma"/>
          <w:sz w:val="20"/>
          <w:szCs w:val="20"/>
          <w:rtl/>
        </w:rPr>
        <w:t xml:space="preserve"> </w:t>
      </w:r>
      <w:r w:rsidRPr="006E51F2">
        <w:rPr>
          <w:rFonts w:ascii="Tahoma" w:hAnsi="Tahoma" w:cs="Tahoma" w:hint="cs"/>
          <w:sz w:val="20"/>
          <w:szCs w:val="20"/>
          <w:rtl/>
        </w:rPr>
        <w:t>ו</w:t>
      </w:r>
      <w:r w:rsidRPr="00505378" w:rsidR="007F3D0C">
        <w:rPr>
          <w:rFonts w:ascii="Tahoma" w:hAnsi="Tahoma" w:cs="Tahoma" w:hint="cs"/>
          <w:sz w:val="20"/>
          <w:szCs w:val="20"/>
          <w:rtl/>
        </w:rPr>
        <w:t>ארבע</w:t>
      </w:r>
      <w:r w:rsidRPr="00136A11">
        <w:rPr>
          <w:rFonts w:ascii="Tahoma" w:hAnsi="Tahoma" w:cs="Tahoma"/>
          <w:sz w:val="20"/>
          <w:szCs w:val="20"/>
          <w:rtl/>
        </w:rPr>
        <w:t xml:space="preserve"> שקיבלו מימון ממלכתי </w:t>
      </w:r>
      <w:r w:rsidRPr="00136A11">
        <w:rPr>
          <w:rFonts w:ascii="Tahoma" w:hAnsi="Tahoma" w:cs="Tahoma" w:hint="eastAsia"/>
          <w:sz w:val="20"/>
          <w:szCs w:val="20"/>
          <w:rtl/>
        </w:rPr>
        <w:t>לכיסוי</w:t>
      </w:r>
      <w:r w:rsidRPr="00136A11">
        <w:rPr>
          <w:rFonts w:ascii="Tahoma" w:hAnsi="Tahoma" w:cs="Tahoma"/>
          <w:sz w:val="20"/>
          <w:szCs w:val="20"/>
          <w:rtl/>
        </w:rPr>
        <w:t xml:space="preserve"> הוצאות</w:t>
      </w:r>
      <w:r w:rsidRPr="00136A11">
        <w:rPr>
          <w:rFonts w:ascii="Tahoma" w:hAnsi="Tahoma" w:cs="Tahoma" w:hint="eastAsia"/>
          <w:sz w:val="20"/>
          <w:szCs w:val="20"/>
          <w:rtl/>
        </w:rPr>
        <w:t>יהן</w:t>
      </w:r>
      <w:r w:rsidRPr="00136A11" w:rsidR="00585D28">
        <w:rPr>
          <w:rFonts w:ascii="Tahoma" w:hAnsi="Tahoma" w:cs="Tahoma"/>
          <w:sz w:val="20"/>
          <w:szCs w:val="20"/>
          <w:rtl/>
        </w:rPr>
        <w:t xml:space="preserve"> </w:t>
      </w:r>
      <w:r w:rsidRPr="00136A11">
        <w:rPr>
          <w:rFonts w:ascii="Tahoma" w:hAnsi="Tahoma" w:cs="Tahoma"/>
          <w:sz w:val="20"/>
          <w:szCs w:val="20"/>
          <w:rtl/>
        </w:rPr>
        <w:t>בתקופ</w:t>
      </w:r>
      <w:r w:rsidRPr="00136A11">
        <w:rPr>
          <w:rFonts w:ascii="Tahoma" w:hAnsi="Tahoma" w:cs="Tahoma" w:hint="eastAsia"/>
          <w:sz w:val="20"/>
          <w:szCs w:val="20"/>
          <w:rtl/>
        </w:rPr>
        <w:t>ה</w:t>
      </w:r>
      <w:r w:rsidRPr="00136A11">
        <w:rPr>
          <w:rFonts w:ascii="Tahoma" w:hAnsi="Tahoma" w:cs="Tahoma"/>
          <w:sz w:val="20"/>
          <w:szCs w:val="20"/>
          <w:rtl/>
        </w:rPr>
        <w:t xml:space="preserve"> השוטפת</w:t>
      </w:r>
      <w:r w:rsidRPr="00136A11" w:rsidR="008D7454">
        <w:rPr>
          <w:rFonts w:ascii="Tahoma" w:hAnsi="Tahoma" w:cs="Tahoma"/>
          <w:sz w:val="20"/>
          <w:szCs w:val="20"/>
          <w:rtl/>
        </w:rPr>
        <w:t>.</w:t>
      </w:r>
      <w:r w:rsidRPr="00136A11" w:rsidR="00A269DF">
        <w:rPr>
          <w:rFonts w:ascii="Tahoma" w:hAnsi="Tahoma" w:cs="Tahoma"/>
          <w:sz w:val="20"/>
          <w:szCs w:val="20"/>
          <w:rtl/>
        </w:rPr>
        <w:t xml:space="preserve"> </w:t>
      </w:r>
      <w:r w:rsidRPr="00136A11">
        <w:rPr>
          <w:rFonts w:ascii="Tahoma" w:hAnsi="Tahoma" w:cs="Tahoma"/>
          <w:sz w:val="20"/>
          <w:szCs w:val="20"/>
          <w:rtl/>
        </w:rPr>
        <w:t>ואלה הסיעות:</w:t>
      </w:r>
    </w:p>
    <w:p w:rsidR="00B43865" w:rsidRPr="00136A11" w:rsidP="00E5697A" w14:paraId="66678321" w14:textId="77777777">
      <w:pPr>
        <w:pStyle w:val="ListParagraph"/>
        <w:numPr>
          <w:ilvl w:val="0"/>
          <w:numId w:val="5"/>
        </w:numPr>
        <w:spacing w:line="300" w:lineRule="exact"/>
        <w:ind w:left="397" w:hanging="397"/>
        <w:rPr>
          <w:szCs w:val="20"/>
        </w:rPr>
      </w:pPr>
      <w:bookmarkStart w:id="12" w:name="_Hlk155080932"/>
      <w:r w:rsidRPr="00136A11">
        <w:rPr>
          <w:b/>
          <w:bCs/>
          <w:szCs w:val="20"/>
          <w:rtl/>
        </w:rPr>
        <w:t>אגודת החרדים - דגל התורה</w:t>
      </w:r>
      <w:r w:rsidRPr="00136A11">
        <w:rPr>
          <w:szCs w:val="20"/>
          <w:rtl/>
        </w:rPr>
        <w:t xml:space="preserve"> (להלן - דגל התורה);</w:t>
      </w:r>
    </w:p>
    <w:p w:rsidR="006652F6" w:rsidRPr="00136A11" w:rsidP="00946158" w14:paraId="2C1E6886" w14:textId="77777777">
      <w:pPr>
        <w:pStyle w:val="ListParagraph"/>
        <w:numPr>
          <w:ilvl w:val="0"/>
          <w:numId w:val="5"/>
        </w:numPr>
        <w:spacing w:line="300" w:lineRule="exact"/>
        <w:ind w:left="397" w:hanging="397"/>
        <w:rPr>
          <w:szCs w:val="20"/>
          <w:rtl/>
        </w:rPr>
      </w:pPr>
      <w:r w:rsidRPr="00136A11">
        <w:rPr>
          <w:rFonts w:hint="eastAsia"/>
          <w:b/>
          <w:bCs/>
          <w:szCs w:val="20"/>
          <w:rtl/>
        </w:rPr>
        <w:t>דרך</w:t>
      </w:r>
      <w:r w:rsidRPr="00136A11">
        <w:rPr>
          <w:b/>
          <w:bCs/>
          <w:szCs w:val="20"/>
          <w:rtl/>
        </w:rPr>
        <w:t xml:space="preserve"> </w:t>
      </w:r>
      <w:r w:rsidRPr="00136A11">
        <w:rPr>
          <w:rFonts w:hint="eastAsia"/>
          <w:b/>
          <w:bCs/>
          <w:szCs w:val="20"/>
          <w:rtl/>
        </w:rPr>
        <w:t>ארץ</w:t>
      </w:r>
      <w:r w:rsidRPr="00136A11">
        <w:rPr>
          <w:szCs w:val="20"/>
          <w:rtl/>
        </w:rPr>
        <w:t>;</w:t>
      </w:r>
    </w:p>
    <w:p w:rsidR="00B43865" w:rsidRPr="000E6172" w:rsidP="00946158" w14:paraId="259CA6DC" w14:textId="77777777">
      <w:pPr>
        <w:pStyle w:val="ListParagraph"/>
        <w:numPr>
          <w:ilvl w:val="0"/>
          <w:numId w:val="5"/>
        </w:numPr>
        <w:spacing w:line="300" w:lineRule="exact"/>
        <w:ind w:left="397" w:hanging="397"/>
        <w:rPr>
          <w:szCs w:val="20"/>
        </w:rPr>
      </w:pPr>
      <w:r w:rsidRPr="002F3475">
        <w:rPr>
          <w:rFonts w:hint="eastAsia"/>
          <w:b/>
          <w:bCs/>
          <w:szCs w:val="20"/>
          <w:rtl/>
        </w:rPr>
        <w:t>האיחוד</w:t>
      </w:r>
      <w:r w:rsidRPr="002F3475">
        <w:rPr>
          <w:b/>
          <w:bCs/>
          <w:szCs w:val="20"/>
          <w:rtl/>
        </w:rPr>
        <w:t xml:space="preserve"> </w:t>
      </w:r>
      <w:r w:rsidRPr="002F3475">
        <w:rPr>
          <w:rFonts w:hint="eastAsia"/>
          <w:b/>
          <w:bCs/>
          <w:szCs w:val="20"/>
          <w:rtl/>
        </w:rPr>
        <w:t>הלאומי</w:t>
      </w:r>
      <w:r w:rsidRPr="002F3475">
        <w:rPr>
          <w:b/>
          <w:bCs/>
          <w:szCs w:val="20"/>
          <w:rtl/>
        </w:rPr>
        <w:t xml:space="preserve"> - </w:t>
      </w:r>
      <w:r w:rsidRPr="002F3475">
        <w:rPr>
          <w:rFonts w:hint="eastAsia"/>
          <w:b/>
          <w:bCs/>
          <w:szCs w:val="20"/>
          <w:rtl/>
        </w:rPr>
        <w:t>תקומה</w:t>
      </w:r>
      <w:r w:rsidRPr="000E6172">
        <w:rPr>
          <w:szCs w:val="20"/>
          <w:rtl/>
        </w:rPr>
        <w:t xml:space="preserve"> (להלן - </w:t>
      </w:r>
      <w:r w:rsidRPr="000E6172">
        <w:rPr>
          <w:rFonts w:hint="eastAsia"/>
          <w:szCs w:val="20"/>
          <w:rtl/>
        </w:rPr>
        <w:t>האיחוד</w:t>
      </w:r>
      <w:r w:rsidRPr="000E6172">
        <w:rPr>
          <w:szCs w:val="20"/>
          <w:rtl/>
        </w:rPr>
        <w:t xml:space="preserve"> </w:t>
      </w:r>
      <w:r w:rsidRPr="000E6172">
        <w:rPr>
          <w:rFonts w:hint="eastAsia"/>
          <w:szCs w:val="20"/>
          <w:rtl/>
        </w:rPr>
        <w:t>הלאומי</w:t>
      </w:r>
      <w:r w:rsidRPr="000E6172">
        <w:rPr>
          <w:szCs w:val="20"/>
          <w:rtl/>
        </w:rPr>
        <w:t>);</w:t>
      </w:r>
    </w:p>
    <w:p w:rsidR="00B43865" w:rsidP="00946158" w14:paraId="05BA1905" w14:textId="77777777">
      <w:pPr>
        <w:pStyle w:val="ListParagraph"/>
        <w:numPr>
          <w:ilvl w:val="0"/>
          <w:numId w:val="5"/>
        </w:numPr>
        <w:spacing w:line="300" w:lineRule="exact"/>
        <w:ind w:left="397" w:hanging="397"/>
        <w:rPr>
          <w:szCs w:val="20"/>
        </w:rPr>
      </w:pPr>
      <w:r w:rsidRPr="002F3475">
        <w:rPr>
          <w:b/>
          <w:bCs/>
          <w:szCs w:val="20"/>
          <w:rtl/>
        </w:rPr>
        <w:t>הליכוד - תנועה לאומית ליברלית</w:t>
      </w:r>
      <w:r w:rsidRPr="000E6172">
        <w:rPr>
          <w:szCs w:val="20"/>
          <w:rtl/>
        </w:rPr>
        <w:t xml:space="preserve"> (להלן - הליכוד);</w:t>
      </w:r>
    </w:p>
    <w:p w:rsidR="00B43865" w:rsidRPr="00835419" w:rsidP="00946158" w14:paraId="4F5E9927" w14:textId="77777777">
      <w:pPr>
        <w:pStyle w:val="ListParagraph"/>
        <w:numPr>
          <w:ilvl w:val="0"/>
          <w:numId w:val="5"/>
        </w:numPr>
        <w:spacing w:line="300" w:lineRule="exact"/>
        <w:ind w:left="397" w:hanging="397"/>
        <w:rPr>
          <w:szCs w:val="20"/>
        </w:rPr>
      </w:pPr>
      <w:r w:rsidRPr="002F3475">
        <w:rPr>
          <w:rFonts w:hint="eastAsia"/>
          <w:b/>
          <w:bCs/>
          <w:szCs w:val="20"/>
          <w:rtl/>
        </w:rPr>
        <w:t>הסתדרות</w:t>
      </w:r>
      <w:r w:rsidRPr="002F3475">
        <w:rPr>
          <w:b/>
          <w:bCs/>
          <w:szCs w:val="20"/>
          <w:rtl/>
        </w:rPr>
        <w:t xml:space="preserve"> </w:t>
      </w:r>
      <w:r w:rsidRPr="002F3475">
        <w:rPr>
          <w:rFonts w:hint="eastAsia"/>
          <w:b/>
          <w:bCs/>
          <w:szCs w:val="20"/>
          <w:rtl/>
        </w:rPr>
        <w:t>אגודת</w:t>
      </w:r>
      <w:r w:rsidRPr="002F3475">
        <w:rPr>
          <w:b/>
          <w:bCs/>
          <w:szCs w:val="20"/>
          <w:rtl/>
        </w:rPr>
        <w:t xml:space="preserve"> </w:t>
      </w:r>
      <w:r w:rsidRPr="002F3475">
        <w:rPr>
          <w:rFonts w:hint="eastAsia"/>
          <w:b/>
          <w:bCs/>
          <w:szCs w:val="20"/>
          <w:rtl/>
        </w:rPr>
        <w:t>ישראל</w:t>
      </w:r>
      <w:r w:rsidRPr="002F3475">
        <w:rPr>
          <w:b/>
          <w:bCs/>
          <w:szCs w:val="20"/>
          <w:rtl/>
        </w:rPr>
        <w:t xml:space="preserve"> </w:t>
      </w:r>
      <w:r w:rsidRPr="002F3475">
        <w:rPr>
          <w:rFonts w:hint="eastAsia"/>
          <w:b/>
          <w:bCs/>
          <w:szCs w:val="20"/>
          <w:rtl/>
        </w:rPr>
        <w:t>בארץ</w:t>
      </w:r>
      <w:r w:rsidRPr="002F3475">
        <w:rPr>
          <w:b/>
          <w:bCs/>
          <w:szCs w:val="20"/>
          <w:rtl/>
        </w:rPr>
        <w:t xml:space="preserve"> </w:t>
      </w:r>
      <w:r w:rsidRPr="002F3475">
        <w:rPr>
          <w:rFonts w:hint="eastAsia"/>
          <w:b/>
          <w:bCs/>
          <w:szCs w:val="20"/>
          <w:rtl/>
        </w:rPr>
        <w:t>ישראל</w:t>
      </w:r>
      <w:r w:rsidRPr="000E6172">
        <w:rPr>
          <w:szCs w:val="20"/>
          <w:rtl/>
        </w:rPr>
        <w:t xml:space="preserve"> (להלן - אגודת ישראל);</w:t>
      </w:r>
    </w:p>
    <w:p w:rsidR="00B43865" w:rsidRPr="002F3475" w:rsidP="00946158" w14:paraId="7B2639D1" w14:textId="77777777">
      <w:pPr>
        <w:pStyle w:val="ListParagraph"/>
        <w:numPr>
          <w:ilvl w:val="0"/>
          <w:numId w:val="5"/>
        </w:numPr>
        <w:spacing w:line="300" w:lineRule="exact"/>
        <w:ind w:left="397" w:hanging="397"/>
        <w:rPr>
          <w:b/>
          <w:bCs/>
          <w:szCs w:val="20"/>
        </w:rPr>
      </w:pPr>
      <w:r w:rsidRPr="002F3475">
        <w:rPr>
          <w:rFonts w:hint="cs"/>
          <w:b/>
          <w:bCs/>
          <w:szCs w:val="20"/>
          <w:rtl/>
        </w:rPr>
        <w:t>חוסן ישראל</w:t>
      </w:r>
      <w:r w:rsidRPr="002F3475">
        <w:rPr>
          <w:rFonts w:hint="cs"/>
          <w:szCs w:val="20"/>
          <w:rtl/>
        </w:rPr>
        <w:t>;</w:t>
      </w:r>
    </w:p>
    <w:p w:rsidR="00C565C0" w:rsidRPr="00F910BF" w:rsidP="00946158" w14:paraId="0485002A" w14:textId="77777777">
      <w:pPr>
        <w:pStyle w:val="ListParagraph"/>
        <w:numPr>
          <w:ilvl w:val="0"/>
          <w:numId w:val="5"/>
        </w:numPr>
        <w:spacing w:line="300" w:lineRule="exact"/>
        <w:ind w:left="397" w:hanging="397"/>
        <w:rPr>
          <w:szCs w:val="20"/>
        </w:rPr>
      </w:pPr>
      <w:r w:rsidRPr="00F910BF">
        <w:rPr>
          <w:rFonts w:hint="cs"/>
          <w:b/>
          <w:bCs/>
          <w:szCs w:val="20"/>
          <w:rtl/>
        </w:rPr>
        <w:t>חזית יהודית לאומית</w:t>
      </w:r>
      <w:r>
        <w:rPr>
          <w:rFonts w:hint="cs"/>
          <w:szCs w:val="20"/>
          <w:rtl/>
        </w:rPr>
        <w:t>;</w:t>
      </w:r>
    </w:p>
    <w:p w:rsidR="00B43865" w:rsidRPr="000E6172" w:rsidP="00946158" w14:paraId="7D63FAD5" w14:textId="77777777">
      <w:pPr>
        <w:pStyle w:val="ListParagraph"/>
        <w:numPr>
          <w:ilvl w:val="0"/>
          <w:numId w:val="5"/>
        </w:numPr>
        <w:spacing w:line="300" w:lineRule="exact"/>
        <w:ind w:left="397" w:hanging="397"/>
        <w:rPr>
          <w:szCs w:val="20"/>
        </w:rPr>
      </w:pPr>
      <w:r w:rsidRPr="002F3475">
        <w:rPr>
          <w:rFonts w:hint="eastAsia"/>
          <w:b/>
          <w:bCs/>
          <w:szCs w:val="20"/>
          <w:rtl/>
        </w:rPr>
        <w:t>יש</w:t>
      </w:r>
      <w:r w:rsidRPr="002F3475">
        <w:rPr>
          <w:b/>
          <w:bCs/>
          <w:szCs w:val="20"/>
          <w:rtl/>
        </w:rPr>
        <w:t xml:space="preserve"> </w:t>
      </w:r>
      <w:r w:rsidRPr="002F3475">
        <w:rPr>
          <w:rFonts w:hint="eastAsia"/>
          <w:b/>
          <w:bCs/>
          <w:szCs w:val="20"/>
          <w:rtl/>
        </w:rPr>
        <w:t>עתיד</w:t>
      </w:r>
      <w:r w:rsidRPr="002F3475">
        <w:rPr>
          <w:b/>
          <w:bCs/>
          <w:szCs w:val="20"/>
          <w:rtl/>
        </w:rPr>
        <w:t xml:space="preserve"> </w:t>
      </w:r>
      <w:r w:rsidRPr="002F3475">
        <w:rPr>
          <w:rFonts w:hint="eastAsia"/>
          <w:b/>
          <w:bCs/>
          <w:szCs w:val="20"/>
          <w:rtl/>
        </w:rPr>
        <w:t>בראשות</w:t>
      </w:r>
      <w:r w:rsidRPr="002F3475">
        <w:rPr>
          <w:b/>
          <w:bCs/>
          <w:szCs w:val="20"/>
          <w:rtl/>
        </w:rPr>
        <w:t xml:space="preserve"> </w:t>
      </w:r>
      <w:r w:rsidRPr="002F3475">
        <w:rPr>
          <w:rFonts w:hint="eastAsia"/>
          <w:b/>
          <w:bCs/>
          <w:szCs w:val="20"/>
          <w:rtl/>
        </w:rPr>
        <w:t>יאיר</w:t>
      </w:r>
      <w:r w:rsidRPr="002F3475">
        <w:rPr>
          <w:b/>
          <w:bCs/>
          <w:szCs w:val="20"/>
          <w:rtl/>
        </w:rPr>
        <w:t xml:space="preserve"> </w:t>
      </w:r>
      <w:r w:rsidRPr="002F3475">
        <w:rPr>
          <w:rFonts w:hint="eastAsia"/>
          <w:b/>
          <w:bCs/>
          <w:szCs w:val="20"/>
          <w:rtl/>
        </w:rPr>
        <w:t>לפיד</w:t>
      </w:r>
      <w:r w:rsidRPr="000E6172">
        <w:rPr>
          <w:szCs w:val="20"/>
          <w:rtl/>
        </w:rPr>
        <w:t xml:space="preserve"> (להלן - </w:t>
      </w:r>
      <w:r w:rsidRPr="000E6172">
        <w:rPr>
          <w:rFonts w:hint="eastAsia"/>
          <w:szCs w:val="20"/>
          <w:rtl/>
        </w:rPr>
        <w:t>יש</w:t>
      </w:r>
      <w:r w:rsidRPr="000E6172">
        <w:rPr>
          <w:szCs w:val="20"/>
          <w:rtl/>
        </w:rPr>
        <w:t xml:space="preserve"> </w:t>
      </w:r>
      <w:r w:rsidRPr="000E6172">
        <w:rPr>
          <w:rFonts w:hint="eastAsia"/>
          <w:szCs w:val="20"/>
          <w:rtl/>
        </w:rPr>
        <w:t>עתיד</w:t>
      </w:r>
      <w:r w:rsidRPr="000E6172">
        <w:rPr>
          <w:szCs w:val="20"/>
          <w:rtl/>
        </w:rPr>
        <w:t>);</w:t>
      </w:r>
    </w:p>
    <w:p w:rsidR="00B43865" w:rsidRPr="000E6172" w:rsidP="00946158" w14:paraId="7F9ACAB1" w14:textId="77777777">
      <w:pPr>
        <w:pStyle w:val="ListParagraph"/>
        <w:numPr>
          <w:ilvl w:val="0"/>
          <w:numId w:val="5"/>
        </w:numPr>
        <w:spacing w:line="300" w:lineRule="exact"/>
        <w:ind w:left="397" w:hanging="397"/>
        <w:rPr>
          <w:szCs w:val="20"/>
        </w:rPr>
      </w:pPr>
      <w:r w:rsidRPr="002F3475">
        <w:rPr>
          <w:b/>
          <w:bCs/>
          <w:szCs w:val="20"/>
          <w:rtl/>
        </w:rPr>
        <w:t>ישראל ביתנו</w:t>
      </w:r>
      <w:r w:rsidRPr="000E6172">
        <w:rPr>
          <w:szCs w:val="20"/>
          <w:rtl/>
        </w:rPr>
        <w:t>;</w:t>
      </w:r>
    </w:p>
    <w:p w:rsidR="00B43865" w:rsidRPr="000E6172" w:rsidP="00946158" w14:paraId="705ED851" w14:textId="77777777">
      <w:pPr>
        <w:pStyle w:val="ListParagraph"/>
        <w:numPr>
          <w:ilvl w:val="0"/>
          <w:numId w:val="5"/>
        </w:numPr>
        <w:spacing w:line="300" w:lineRule="exact"/>
        <w:ind w:left="397" w:hanging="397"/>
        <w:rPr>
          <w:szCs w:val="20"/>
        </w:rPr>
      </w:pPr>
      <w:r w:rsidRPr="007E2283">
        <w:rPr>
          <w:rFonts w:hint="cs"/>
          <w:b/>
          <w:bCs/>
          <w:szCs w:val="20"/>
          <w:rtl/>
        </w:rPr>
        <w:t>לזוז</w:t>
      </w:r>
      <w:r w:rsidRPr="000E6172" w:rsidR="00032937">
        <w:rPr>
          <w:szCs w:val="20"/>
          <w:rtl/>
        </w:rPr>
        <w:t>;</w:t>
      </w:r>
    </w:p>
    <w:p w:rsidR="00B43865" w:rsidRPr="000E6172" w:rsidP="00946158" w14:paraId="019D8A8C" w14:textId="77777777">
      <w:pPr>
        <w:pStyle w:val="ListParagraph"/>
        <w:numPr>
          <w:ilvl w:val="0"/>
          <w:numId w:val="5"/>
        </w:numPr>
        <w:spacing w:line="300" w:lineRule="exact"/>
        <w:ind w:left="397" w:hanging="397"/>
        <w:rPr>
          <w:szCs w:val="20"/>
        </w:rPr>
      </w:pPr>
      <w:r w:rsidRPr="002F3475">
        <w:rPr>
          <w:b/>
          <w:bCs/>
          <w:szCs w:val="20"/>
          <w:rtl/>
        </w:rPr>
        <w:t>מפלגת העבודה הישראלית</w:t>
      </w:r>
      <w:r w:rsidRPr="000E6172">
        <w:rPr>
          <w:szCs w:val="20"/>
          <w:rtl/>
        </w:rPr>
        <w:t xml:space="preserve"> </w:t>
      </w:r>
      <w:r w:rsidRPr="00D519D8">
        <w:rPr>
          <w:szCs w:val="20"/>
          <w:rtl/>
        </w:rPr>
        <w:t>(להלן - העבודה</w:t>
      </w:r>
      <w:r w:rsidRPr="000E6172">
        <w:rPr>
          <w:szCs w:val="20"/>
          <w:rtl/>
        </w:rPr>
        <w:t>);</w:t>
      </w:r>
    </w:p>
    <w:p w:rsidR="00B43865" w:rsidP="00946158" w14:paraId="13D8DEB9" w14:textId="77777777">
      <w:pPr>
        <w:pStyle w:val="ListParagraph"/>
        <w:numPr>
          <w:ilvl w:val="0"/>
          <w:numId w:val="5"/>
        </w:numPr>
        <w:spacing w:line="300" w:lineRule="exact"/>
        <w:ind w:left="397" w:hanging="397"/>
        <w:rPr>
          <w:szCs w:val="20"/>
        </w:rPr>
      </w:pPr>
      <w:r w:rsidRPr="005A30C2">
        <w:rPr>
          <w:b/>
          <w:bCs/>
          <w:szCs w:val="20"/>
          <w:rtl/>
        </w:rPr>
        <w:t>מרצ</w:t>
      </w:r>
      <w:r w:rsidRPr="000E6172">
        <w:rPr>
          <w:szCs w:val="20"/>
          <w:rtl/>
        </w:rPr>
        <w:t>;</w:t>
      </w:r>
    </w:p>
    <w:p w:rsidR="00B43865" w:rsidRPr="000E6172" w:rsidP="009F5065" w14:paraId="01E52C17" w14:textId="77777777">
      <w:pPr>
        <w:pStyle w:val="ListParagraph"/>
        <w:numPr>
          <w:ilvl w:val="0"/>
          <w:numId w:val="5"/>
        </w:numPr>
        <w:spacing w:line="300" w:lineRule="exact"/>
        <w:ind w:left="397" w:hanging="397"/>
        <w:rPr>
          <w:szCs w:val="20"/>
        </w:rPr>
      </w:pPr>
      <w:bookmarkStart w:id="13" w:name="_Hlk155082135"/>
      <w:bookmarkEnd w:id="12"/>
      <w:r>
        <w:rPr>
          <w:rFonts w:hint="cs"/>
          <w:b/>
          <w:bCs/>
          <w:szCs w:val="20"/>
          <w:rtl/>
        </w:rPr>
        <w:t>עתיד אחד עתיד טוב לישראל</w:t>
      </w:r>
      <w:r w:rsidRPr="006437D2">
        <w:rPr>
          <w:rFonts w:hint="cs"/>
          <w:szCs w:val="20"/>
          <w:rtl/>
        </w:rPr>
        <w:t xml:space="preserve"> (להלן - עתיד אחד)</w:t>
      </w:r>
      <w:r w:rsidR="00032937">
        <w:rPr>
          <w:rFonts w:hint="cs"/>
          <w:szCs w:val="20"/>
          <w:rtl/>
        </w:rPr>
        <w:t xml:space="preserve">; </w:t>
      </w:r>
    </w:p>
    <w:p w:rsidR="00E44046" w:rsidRPr="00E44046" w:rsidP="00946158" w14:paraId="4FD914E8" w14:textId="77777777">
      <w:pPr>
        <w:pStyle w:val="ListParagraph"/>
        <w:numPr>
          <w:ilvl w:val="0"/>
          <w:numId w:val="5"/>
        </w:numPr>
        <w:spacing w:line="300" w:lineRule="exact"/>
        <w:ind w:left="397" w:hanging="397"/>
        <w:rPr>
          <w:szCs w:val="20"/>
        </w:rPr>
      </w:pPr>
      <w:r w:rsidRPr="008576CB">
        <w:rPr>
          <w:rFonts w:hint="cs"/>
          <w:b/>
          <w:bCs/>
          <w:szCs w:val="20"/>
          <w:rtl/>
        </w:rPr>
        <w:t>צל"ש</w:t>
      </w:r>
      <w:r>
        <w:rPr>
          <w:rFonts w:hint="cs"/>
          <w:b/>
          <w:bCs/>
          <w:szCs w:val="20"/>
          <w:rtl/>
        </w:rPr>
        <w:t xml:space="preserve"> </w:t>
      </w:r>
      <w:r w:rsidRPr="008576CB">
        <w:rPr>
          <w:rFonts w:hint="cs"/>
          <w:b/>
          <w:bCs/>
          <w:szCs w:val="20"/>
          <w:rtl/>
        </w:rPr>
        <w:t>-</w:t>
      </w:r>
      <w:r>
        <w:rPr>
          <w:rFonts w:hint="cs"/>
          <w:b/>
          <w:bCs/>
          <w:szCs w:val="20"/>
          <w:rtl/>
        </w:rPr>
        <w:t xml:space="preserve"> </w:t>
      </w:r>
      <w:r w:rsidRPr="008576CB">
        <w:rPr>
          <w:rFonts w:hint="cs"/>
          <w:b/>
          <w:bCs/>
          <w:szCs w:val="20"/>
          <w:rtl/>
        </w:rPr>
        <w:t>ציונות, ליברליות</w:t>
      </w:r>
      <w:r>
        <w:rPr>
          <w:rFonts w:hint="cs"/>
          <w:b/>
          <w:bCs/>
          <w:szCs w:val="20"/>
          <w:rtl/>
        </w:rPr>
        <w:t>,</w:t>
      </w:r>
      <w:r w:rsidRPr="008576CB">
        <w:rPr>
          <w:rFonts w:hint="cs"/>
          <w:b/>
          <w:bCs/>
          <w:szCs w:val="20"/>
          <w:rtl/>
        </w:rPr>
        <w:t xml:space="preserve"> שוויון</w:t>
      </w:r>
      <w:r w:rsidRPr="008576CB">
        <w:rPr>
          <w:rFonts w:hint="cs"/>
          <w:szCs w:val="20"/>
          <w:rtl/>
        </w:rPr>
        <w:t xml:space="preserve"> </w:t>
      </w:r>
      <w:r w:rsidRPr="007D4B37">
        <w:rPr>
          <w:rFonts w:hint="cs"/>
          <w:szCs w:val="20"/>
          <w:rtl/>
        </w:rPr>
        <w:t>(להלן - צל"ש)</w:t>
      </w:r>
      <w:r>
        <w:rPr>
          <w:rFonts w:hint="cs"/>
          <w:szCs w:val="20"/>
          <w:rtl/>
        </w:rPr>
        <w:t>;</w:t>
      </w:r>
    </w:p>
    <w:p w:rsidR="00AB024A" w:rsidRPr="006437D2" w:rsidP="00946158" w14:paraId="5603E05C" w14:textId="77777777">
      <w:pPr>
        <w:pStyle w:val="ListParagraph"/>
        <w:numPr>
          <w:ilvl w:val="0"/>
          <w:numId w:val="5"/>
        </w:numPr>
        <w:spacing w:line="300" w:lineRule="exact"/>
        <w:ind w:left="397" w:hanging="397"/>
        <w:rPr>
          <w:szCs w:val="20"/>
        </w:rPr>
      </w:pPr>
      <w:r w:rsidRPr="007E2283">
        <w:rPr>
          <w:rFonts w:hint="cs"/>
          <w:b/>
          <w:bCs/>
          <w:szCs w:val="20"/>
          <w:rtl/>
        </w:rPr>
        <w:t>רשימת האיחוד הערבי</w:t>
      </w:r>
      <w:r>
        <w:rPr>
          <w:rFonts w:hint="cs"/>
          <w:szCs w:val="20"/>
          <w:rtl/>
        </w:rPr>
        <w:t xml:space="preserve"> (להלן</w:t>
      </w:r>
      <w:r w:rsidR="0032430A">
        <w:rPr>
          <w:rFonts w:hint="cs"/>
          <w:szCs w:val="20"/>
          <w:rtl/>
        </w:rPr>
        <w:t xml:space="preserve"> </w:t>
      </w:r>
      <w:r>
        <w:rPr>
          <w:rFonts w:hint="cs"/>
          <w:szCs w:val="20"/>
          <w:rtl/>
        </w:rPr>
        <w:t xml:space="preserve">- רע"מ); </w:t>
      </w:r>
    </w:p>
    <w:p w:rsidR="00CB307E" w:rsidRPr="006437D2" w:rsidP="00946158" w14:paraId="6DC31AF0" w14:textId="77777777">
      <w:pPr>
        <w:pStyle w:val="ListParagraph"/>
        <w:numPr>
          <w:ilvl w:val="0"/>
          <w:numId w:val="5"/>
        </w:numPr>
        <w:spacing w:line="300" w:lineRule="exact"/>
        <w:ind w:left="397" w:hanging="397"/>
        <w:rPr>
          <w:szCs w:val="20"/>
        </w:rPr>
      </w:pPr>
      <w:r>
        <w:rPr>
          <w:rFonts w:hint="cs"/>
          <w:b/>
          <w:bCs/>
          <w:szCs w:val="20"/>
          <w:rtl/>
        </w:rPr>
        <w:t>שחר כלכלי חדש</w:t>
      </w:r>
      <w:r>
        <w:rPr>
          <w:rFonts w:hint="cs"/>
          <w:szCs w:val="20"/>
          <w:rtl/>
        </w:rPr>
        <w:t xml:space="preserve"> (להלן</w:t>
      </w:r>
      <w:r w:rsidR="0032430A">
        <w:rPr>
          <w:rFonts w:hint="cs"/>
          <w:szCs w:val="20"/>
          <w:rtl/>
        </w:rPr>
        <w:t xml:space="preserve"> </w:t>
      </w:r>
      <w:r>
        <w:rPr>
          <w:rFonts w:hint="cs"/>
          <w:szCs w:val="20"/>
          <w:rtl/>
        </w:rPr>
        <w:t>- שחר כלכלי);</w:t>
      </w:r>
    </w:p>
    <w:p w:rsidR="00B43865" w:rsidP="00946158" w14:paraId="70ED4A24" w14:textId="77777777">
      <w:pPr>
        <w:pStyle w:val="ListParagraph"/>
        <w:numPr>
          <w:ilvl w:val="0"/>
          <w:numId w:val="5"/>
        </w:numPr>
        <w:spacing w:line="300" w:lineRule="exact"/>
        <w:ind w:left="397" w:hanging="397"/>
        <w:rPr>
          <w:szCs w:val="20"/>
        </w:rPr>
      </w:pPr>
      <w:r w:rsidRPr="002F3475">
        <w:rPr>
          <w:b/>
          <w:bCs/>
          <w:szCs w:val="20"/>
          <w:rtl/>
        </w:rPr>
        <w:t>ש"ס - התאחדות הספרדים העולמית שומרי תורה</w:t>
      </w:r>
      <w:r w:rsidRPr="004F0D6A">
        <w:rPr>
          <w:szCs w:val="20"/>
          <w:rtl/>
        </w:rPr>
        <w:t xml:space="preserve"> (להלן - ש"ס)</w:t>
      </w:r>
      <w:r>
        <w:rPr>
          <w:rFonts w:hint="cs"/>
          <w:szCs w:val="20"/>
          <w:rtl/>
        </w:rPr>
        <w:t>;</w:t>
      </w:r>
    </w:p>
    <w:p w:rsidR="00B43865" w:rsidRPr="004F0D6A" w:rsidP="00946158" w14:paraId="5A424914" w14:textId="77777777">
      <w:pPr>
        <w:pStyle w:val="ListParagraph"/>
        <w:numPr>
          <w:ilvl w:val="0"/>
          <w:numId w:val="5"/>
        </w:numPr>
        <w:spacing w:line="300" w:lineRule="exact"/>
        <w:ind w:left="397" w:hanging="397"/>
        <w:rPr>
          <w:szCs w:val="20"/>
        </w:rPr>
      </w:pPr>
      <w:r w:rsidRPr="006437D2">
        <w:rPr>
          <w:rFonts w:hint="cs"/>
          <w:b/>
          <w:bCs/>
          <w:szCs w:val="20"/>
          <w:rtl/>
        </w:rPr>
        <w:t>תקווה</w:t>
      </w:r>
      <w:r>
        <w:rPr>
          <w:rFonts w:hint="cs"/>
          <w:szCs w:val="20"/>
          <w:rtl/>
        </w:rPr>
        <w:t xml:space="preserve"> </w:t>
      </w:r>
      <w:r w:rsidRPr="006437D2">
        <w:rPr>
          <w:rFonts w:hint="cs"/>
          <w:b/>
          <w:bCs/>
          <w:szCs w:val="20"/>
          <w:rtl/>
        </w:rPr>
        <w:t>חדשה</w:t>
      </w:r>
      <w:r>
        <w:rPr>
          <w:rFonts w:hint="cs"/>
          <w:szCs w:val="20"/>
          <w:rtl/>
        </w:rPr>
        <w:t xml:space="preserve"> </w:t>
      </w:r>
      <w:r w:rsidRPr="006437D2">
        <w:rPr>
          <w:rFonts w:hint="cs"/>
          <w:b/>
          <w:bCs/>
          <w:szCs w:val="20"/>
          <w:rtl/>
        </w:rPr>
        <w:t>אחדות</w:t>
      </w:r>
      <w:r>
        <w:rPr>
          <w:rFonts w:hint="cs"/>
          <w:szCs w:val="20"/>
          <w:rtl/>
        </w:rPr>
        <w:t xml:space="preserve"> </w:t>
      </w:r>
      <w:r w:rsidRPr="006437D2">
        <w:rPr>
          <w:rFonts w:hint="cs"/>
          <w:b/>
          <w:bCs/>
          <w:szCs w:val="20"/>
          <w:rtl/>
        </w:rPr>
        <w:t>לישראל</w:t>
      </w:r>
      <w:r>
        <w:rPr>
          <w:rFonts w:hint="cs"/>
          <w:szCs w:val="20"/>
          <w:rtl/>
        </w:rPr>
        <w:t xml:space="preserve"> (להלן - תקווה חדשה)</w:t>
      </w:r>
      <w:r w:rsidR="00032937">
        <w:rPr>
          <w:rFonts w:hint="cs"/>
          <w:szCs w:val="20"/>
          <w:rtl/>
        </w:rPr>
        <w:t>.</w:t>
      </w:r>
    </w:p>
    <w:bookmarkEnd w:id="13"/>
    <w:p w:rsidR="008576CB" w:rsidRPr="00F61BC3" w:rsidP="008576CB" w14:paraId="3BFA63CD" w14:textId="60750850">
      <w:pPr>
        <w:pStyle w:val="a3"/>
        <w:numPr>
          <w:ilvl w:val="0"/>
          <w:numId w:val="0"/>
        </w:numPr>
        <w:spacing w:after="120" w:line="288" w:lineRule="auto"/>
        <w:ind w:right="0" w:hanging="1"/>
        <w:rPr>
          <w:rFonts w:ascii="Tahoma" w:hAnsi="Tahoma" w:eastAsiaTheme="minorEastAsia" w:cs="Tahoma"/>
          <w:sz w:val="20"/>
          <w:szCs w:val="20"/>
          <w:rtl/>
          <w:lang w:eastAsia="en-US"/>
        </w:rPr>
      </w:pPr>
      <w:r>
        <w:rPr>
          <w:rFonts w:ascii="Tahoma" w:hAnsi="Tahoma" w:cs="Tahoma" w:hint="cs"/>
          <w:sz w:val="20"/>
          <w:szCs w:val="20"/>
          <w:rtl/>
        </w:rPr>
        <w:t xml:space="preserve">סיעת צל"ש </w:t>
      </w:r>
      <w:r w:rsidRPr="007D4B37">
        <w:rPr>
          <w:rFonts w:ascii="Tahoma" w:hAnsi="Tahoma" w:cs="Tahoma" w:hint="cs"/>
          <w:sz w:val="20"/>
          <w:szCs w:val="20"/>
          <w:rtl/>
        </w:rPr>
        <w:t xml:space="preserve">לא מסרה עד כה למשרדי את חשבונותיה ואת </w:t>
      </w:r>
      <w:r w:rsidR="00A76186">
        <w:rPr>
          <w:rFonts w:ascii="Tahoma" w:hAnsi="Tahoma" w:cs="Tahoma" w:hint="cs"/>
          <w:sz w:val="20"/>
          <w:szCs w:val="20"/>
          <w:rtl/>
        </w:rPr>
        <w:t>הדוח</w:t>
      </w:r>
      <w:r w:rsidRPr="007D4B37">
        <w:rPr>
          <w:rFonts w:ascii="Tahoma" w:hAnsi="Tahoma" w:cs="Tahoma" w:hint="cs"/>
          <w:sz w:val="20"/>
          <w:szCs w:val="20"/>
          <w:rtl/>
        </w:rPr>
        <w:t xml:space="preserve"> הכספי לתקופה השוטפת. הסיעה אינה מיוצגת</w:t>
      </w:r>
      <w:r>
        <w:rPr>
          <w:rFonts w:ascii="Tahoma" w:hAnsi="Tahoma" w:cs="Tahoma" w:hint="cs"/>
          <w:sz w:val="20"/>
          <w:szCs w:val="20"/>
          <w:rtl/>
        </w:rPr>
        <w:t xml:space="preserve"> בכנסת העשרים וחמש ואינה זכאית עוד למימון הוצאותיה השוטפות. לפיכך, ה</w:t>
      </w:r>
      <w:r w:rsidRPr="008576CB">
        <w:rPr>
          <w:rFonts w:ascii="Tahoma" w:hAnsi="Tahoma" w:cs="Tahoma" w:hint="cs"/>
          <w:sz w:val="20"/>
          <w:szCs w:val="20"/>
          <w:rtl/>
        </w:rPr>
        <w:t xml:space="preserve">נתונים </w:t>
      </w:r>
      <w:r>
        <w:rPr>
          <w:rFonts w:ascii="Tahoma" w:hAnsi="Tahoma" w:cs="Tahoma" w:hint="cs"/>
          <w:sz w:val="20"/>
          <w:szCs w:val="20"/>
          <w:rtl/>
        </w:rPr>
        <w:t>ה</w:t>
      </w:r>
      <w:r w:rsidRPr="008576CB">
        <w:rPr>
          <w:rFonts w:ascii="Tahoma" w:hAnsi="Tahoma" w:cs="Tahoma" w:hint="cs"/>
          <w:sz w:val="20"/>
          <w:szCs w:val="20"/>
          <w:rtl/>
        </w:rPr>
        <w:t>כספיים בגין פעילות הסיעה לתקופה השוטפת אינם נכללים בדוח ביקורת זה. נוכח אי</w:t>
      </w:r>
      <w:r w:rsidR="0056633B">
        <w:rPr>
          <w:rFonts w:ascii="Tahoma" w:hAnsi="Tahoma" w:cs="Tahoma" w:hint="cs"/>
          <w:sz w:val="20"/>
          <w:szCs w:val="20"/>
          <w:rtl/>
        </w:rPr>
        <w:t>-</w:t>
      </w:r>
      <w:r w:rsidRPr="008576CB">
        <w:rPr>
          <w:rFonts w:ascii="Tahoma" w:hAnsi="Tahoma" w:cs="Tahoma" w:hint="cs"/>
          <w:sz w:val="20"/>
          <w:szCs w:val="20"/>
          <w:rtl/>
        </w:rPr>
        <w:t>מסירת דוח כספי כנדרש בחוק, קבעתי כי הדוח בעניינה אינו חיובי.</w:t>
      </w:r>
      <w:r w:rsidR="00586C27">
        <w:rPr>
          <w:rFonts w:ascii="Tahoma" w:hAnsi="Tahoma" w:eastAsiaTheme="minorEastAsia" w:cs="Tahoma" w:hint="cs"/>
          <w:sz w:val="20"/>
          <w:szCs w:val="20"/>
          <w:rtl/>
          <w:lang w:eastAsia="en-US"/>
        </w:rPr>
        <w:t xml:space="preserve"> </w:t>
      </w:r>
    </w:p>
    <w:p w:rsidR="00B43865" w:rsidP="00156B24" w14:paraId="0FD379A8"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שלוש </w:t>
      </w:r>
      <w:r w:rsidRPr="006652F6" w:rsidR="00F919BC">
        <w:rPr>
          <w:rFonts w:ascii="Tahoma" w:eastAsia="Times New Roman" w:hAnsi="Tahoma" w:cs="Tahoma" w:hint="cs"/>
          <w:sz w:val="20"/>
          <w:szCs w:val="20"/>
          <w:rtl/>
        </w:rPr>
        <w:t>סיע</w:t>
      </w:r>
      <w:r w:rsidRPr="006652F6" w:rsidR="006652F6">
        <w:rPr>
          <w:rFonts w:ascii="Tahoma" w:eastAsia="Times New Roman" w:hAnsi="Tahoma" w:cs="Tahoma" w:hint="cs"/>
          <w:sz w:val="20"/>
          <w:szCs w:val="20"/>
          <w:rtl/>
        </w:rPr>
        <w:t>ו</w:t>
      </w:r>
      <w:r w:rsidRPr="006652F6" w:rsidR="00F919BC">
        <w:rPr>
          <w:rFonts w:ascii="Tahoma" w:eastAsia="Times New Roman" w:hAnsi="Tahoma" w:cs="Tahoma" w:hint="cs"/>
          <w:sz w:val="20"/>
          <w:szCs w:val="20"/>
          <w:rtl/>
        </w:rPr>
        <w:t>ת</w:t>
      </w:r>
      <w:r w:rsidR="00ED1661">
        <w:rPr>
          <w:rFonts w:ascii="Tahoma" w:eastAsia="Times New Roman" w:hAnsi="Tahoma" w:cs="Tahoma" w:hint="cs"/>
          <w:sz w:val="20"/>
          <w:szCs w:val="20"/>
          <w:rtl/>
        </w:rPr>
        <w:t xml:space="preserve"> </w:t>
      </w:r>
      <w:r w:rsidR="007D4B37">
        <w:rPr>
          <w:rFonts w:ascii="Tahoma" w:eastAsia="Times New Roman" w:hAnsi="Tahoma" w:cs="Tahoma" w:hint="cs"/>
          <w:sz w:val="20"/>
          <w:szCs w:val="20"/>
          <w:rtl/>
        </w:rPr>
        <w:t xml:space="preserve">נוספות שקיבלו מימון ממלכתי בתקופה השוטפת </w:t>
      </w:r>
      <w:r>
        <w:rPr>
          <w:rFonts w:ascii="Tahoma" w:eastAsia="Times New Roman" w:hAnsi="Tahoma" w:cs="Tahoma" w:hint="cs"/>
          <w:sz w:val="20"/>
          <w:szCs w:val="20"/>
          <w:rtl/>
        </w:rPr>
        <w:t xml:space="preserve">- </w:t>
      </w:r>
      <w:r w:rsidRPr="006652F6" w:rsidR="00046B4B">
        <w:rPr>
          <w:rFonts w:ascii="Tahoma" w:eastAsia="Times New Roman" w:hAnsi="Tahoma" w:cs="Tahoma" w:hint="eastAsia"/>
          <w:b/>
          <w:bCs/>
          <w:sz w:val="20"/>
          <w:szCs w:val="20"/>
          <w:rtl/>
        </w:rPr>
        <w:t>אלתג</w:t>
      </w:r>
      <w:r w:rsidRPr="006652F6" w:rsidR="00046B4B">
        <w:rPr>
          <w:rFonts w:ascii="Tahoma" w:eastAsia="Times New Roman" w:hAnsi="Tahoma" w:cs="Tahoma"/>
          <w:b/>
          <w:bCs/>
          <w:sz w:val="20"/>
          <w:szCs w:val="20"/>
          <w:rtl/>
        </w:rPr>
        <w:t xml:space="preserve">'מוע </w:t>
      </w:r>
      <w:r w:rsidRPr="006652F6" w:rsidR="00046B4B">
        <w:rPr>
          <w:rFonts w:ascii="Tahoma" w:eastAsia="Times New Roman" w:hAnsi="Tahoma" w:cs="Tahoma" w:hint="eastAsia"/>
          <w:b/>
          <w:bCs/>
          <w:sz w:val="20"/>
          <w:szCs w:val="20"/>
          <w:rtl/>
        </w:rPr>
        <w:t>אלווטני</w:t>
      </w:r>
      <w:r w:rsidRPr="006652F6" w:rsidR="00046B4B">
        <w:rPr>
          <w:rFonts w:ascii="Tahoma" w:eastAsia="Times New Roman" w:hAnsi="Tahoma" w:cs="Tahoma"/>
          <w:b/>
          <w:bCs/>
          <w:sz w:val="20"/>
          <w:szCs w:val="20"/>
          <w:rtl/>
        </w:rPr>
        <w:t xml:space="preserve"> </w:t>
      </w:r>
      <w:r w:rsidRPr="006652F6" w:rsidR="00046B4B">
        <w:rPr>
          <w:rFonts w:ascii="Tahoma" w:eastAsia="Times New Roman" w:hAnsi="Tahoma" w:cs="Tahoma" w:hint="eastAsia"/>
          <w:b/>
          <w:bCs/>
          <w:sz w:val="20"/>
          <w:szCs w:val="20"/>
          <w:rtl/>
        </w:rPr>
        <w:t>אלדימוקרטי</w:t>
      </w:r>
      <w:r w:rsidRPr="006652F6" w:rsidR="00046B4B">
        <w:rPr>
          <w:rFonts w:ascii="Tahoma" w:eastAsia="Times New Roman" w:hAnsi="Tahoma" w:cs="Tahoma" w:hint="cs"/>
          <w:b/>
          <w:bCs/>
          <w:sz w:val="20"/>
          <w:szCs w:val="20"/>
          <w:rtl/>
        </w:rPr>
        <w:t xml:space="preserve"> </w:t>
      </w:r>
      <w:r w:rsidRPr="001879C7" w:rsidR="00046B4B">
        <w:rPr>
          <w:rFonts w:ascii="Tahoma" w:eastAsia="Times New Roman" w:hAnsi="Tahoma" w:cs="Tahoma" w:hint="cs"/>
          <w:sz w:val="20"/>
          <w:szCs w:val="20"/>
          <w:rtl/>
        </w:rPr>
        <w:t>(</w:t>
      </w:r>
      <w:r w:rsidRPr="001879C7" w:rsidR="001879C7">
        <w:rPr>
          <w:rFonts w:ascii="Tahoma" w:eastAsia="Times New Roman" w:hAnsi="Tahoma" w:cs="Tahoma" w:hint="cs"/>
          <w:sz w:val="20"/>
          <w:szCs w:val="20"/>
          <w:rtl/>
        </w:rPr>
        <w:t>להלן</w:t>
      </w:r>
      <w:r w:rsidR="0076613C">
        <w:rPr>
          <w:rFonts w:ascii="Tahoma" w:eastAsia="Times New Roman" w:hAnsi="Tahoma" w:cs="Tahoma" w:hint="cs"/>
          <w:sz w:val="20"/>
          <w:szCs w:val="20"/>
          <w:rtl/>
        </w:rPr>
        <w:t xml:space="preserve"> </w:t>
      </w:r>
      <w:r w:rsidRPr="001879C7" w:rsidR="001879C7">
        <w:rPr>
          <w:rFonts w:ascii="Tahoma" w:eastAsia="Times New Roman" w:hAnsi="Tahoma" w:cs="Tahoma" w:hint="cs"/>
          <w:sz w:val="20"/>
          <w:szCs w:val="20"/>
          <w:rtl/>
        </w:rPr>
        <w:t xml:space="preserve">- </w:t>
      </w:r>
      <w:r w:rsidRPr="001879C7" w:rsidR="00046B4B">
        <w:rPr>
          <w:rFonts w:ascii="Tahoma" w:eastAsia="Times New Roman" w:hAnsi="Tahoma" w:cs="Tahoma" w:hint="eastAsia"/>
          <w:sz w:val="20"/>
          <w:szCs w:val="20"/>
          <w:rtl/>
        </w:rPr>
        <w:t>בל</w:t>
      </w:r>
      <w:r w:rsidRPr="001879C7" w:rsidR="00046B4B">
        <w:rPr>
          <w:rFonts w:ascii="Tahoma" w:eastAsia="Times New Roman" w:hAnsi="Tahoma" w:cs="Tahoma"/>
          <w:sz w:val="20"/>
          <w:szCs w:val="20"/>
          <w:rtl/>
        </w:rPr>
        <w:t>"ד</w:t>
      </w:r>
      <w:r w:rsidRPr="001879C7" w:rsidR="00046B4B">
        <w:rPr>
          <w:rFonts w:ascii="Tahoma" w:eastAsia="Times New Roman" w:hAnsi="Tahoma" w:cs="Tahoma" w:hint="cs"/>
          <w:sz w:val="20"/>
          <w:szCs w:val="20"/>
          <w:rtl/>
        </w:rPr>
        <w:t>)</w:t>
      </w:r>
      <w:r w:rsidRPr="00CA4AAF" w:rsidR="00046B4B">
        <w:rPr>
          <w:rFonts w:ascii="Tahoma" w:eastAsia="Times New Roman" w:hAnsi="Tahoma" w:cs="Tahoma"/>
          <w:sz w:val="20"/>
          <w:szCs w:val="20"/>
          <w:rtl/>
        </w:rPr>
        <w:t>,</w:t>
      </w:r>
      <w:r w:rsidR="00046B4B">
        <w:rPr>
          <w:rFonts w:ascii="Tahoma" w:eastAsia="Times New Roman" w:hAnsi="Tahoma" w:cs="Tahoma" w:hint="cs"/>
          <w:b/>
          <w:bCs/>
          <w:sz w:val="20"/>
          <w:szCs w:val="20"/>
          <w:rtl/>
        </w:rPr>
        <w:t xml:space="preserve"> </w:t>
      </w:r>
      <w:r w:rsidRPr="006652F6" w:rsidR="006652F6">
        <w:rPr>
          <w:rFonts w:ascii="Tahoma" w:eastAsia="Times New Roman" w:hAnsi="Tahoma" w:cs="Tahoma" w:hint="eastAsia"/>
          <w:b/>
          <w:bCs/>
          <w:sz w:val="20"/>
          <w:szCs w:val="20"/>
          <w:rtl/>
        </w:rPr>
        <w:t>התנועה</w:t>
      </w:r>
      <w:r w:rsidRPr="006652F6" w:rsidR="006652F6">
        <w:rPr>
          <w:rFonts w:ascii="Tahoma" w:eastAsia="Times New Roman" w:hAnsi="Tahoma" w:cs="Tahoma"/>
          <w:b/>
          <w:bCs/>
          <w:sz w:val="20"/>
          <w:szCs w:val="20"/>
          <w:rtl/>
        </w:rPr>
        <w:t xml:space="preserve"> הערבית להתחדשות</w:t>
      </w:r>
      <w:r w:rsidR="00C07BED">
        <w:rPr>
          <w:rFonts w:ascii="Tahoma" w:eastAsia="Times New Roman" w:hAnsi="Tahoma" w:cs="Tahoma" w:hint="cs"/>
          <w:b/>
          <w:bCs/>
          <w:sz w:val="20"/>
          <w:szCs w:val="20"/>
          <w:rtl/>
        </w:rPr>
        <w:t xml:space="preserve"> </w:t>
      </w:r>
      <w:r w:rsidRPr="001879C7" w:rsidR="00C07BED">
        <w:rPr>
          <w:rFonts w:ascii="Tahoma" w:eastAsia="Times New Roman" w:hAnsi="Tahoma" w:cs="Tahoma" w:hint="cs"/>
          <w:sz w:val="20"/>
          <w:szCs w:val="20"/>
          <w:rtl/>
        </w:rPr>
        <w:t>(</w:t>
      </w:r>
      <w:r w:rsidRPr="001879C7" w:rsidR="001879C7">
        <w:rPr>
          <w:rFonts w:ascii="Tahoma" w:eastAsia="Times New Roman" w:hAnsi="Tahoma" w:cs="Tahoma" w:hint="cs"/>
          <w:sz w:val="20"/>
          <w:szCs w:val="20"/>
          <w:rtl/>
        </w:rPr>
        <w:t>להלן -</w:t>
      </w:r>
      <w:r w:rsidR="001879C7">
        <w:rPr>
          <w:rFonts w:ascii="Tahoma" w:eastAsia="Times New Roman" w:hAnsi="Tahoma" w:cs="Tahoma" w:hint="cs"/>
          <w:sz w:val="20"/>
          <w:szCs w:val="20"/>
          <w:rtl/>
        </w:rPr>
        <w:t xml:space="preserve"> </w:t>
      </w:r>
      <w:r w:rsidRPr="001879C7" w:rsidR="00C07BED">
        <w:rPr>
          <w:rFonts w:ascii="Tahoma" w:eastAsia="Times New Roman" w:hAnsi="Tahoma" w:cs="Tahoma" w:hint="cs"/>
          <w:sz w:val="20"/>
          <w:szCs w:val="20"/>
          <w:rtl/>
        </w:rPr>
        <w:t>תע"ל)</w:t>
      </w:r>
      <w:r w:rsidRPr="00CA4AAF" w:rsidR="00032937">
        <w:rPr>
          <w:rFonts w:ascii="Tahoma" w:eastAsia="Times New Roman" w:hAnsi="Tahoma" w:cs="Tahoma"/>
          <w:sz w:val="20"/>
          <w:szCs w:val="20"/>
          <w:rtl/>
        </w:rPr>
        <w:t>,</w:t>
      </w:r>
      <w:r w:rsidR="00032937">
        <w:rPr>
          <w:rFonts w:ascii="Tahoma" w:eastAsia="Times New Roman" w:hAnsi="Tahoma" w:cs="Tahoma" w:hint="cs"/>
          <w:b/>
          <w:bCs/>
          <w:sz w:val="20"/>
          <w:szCs w:val="20"/>
          <w:rtl/>
        </w:rPr>
        <w:t xml:space="preserve"> </w:t>
      </w:r>
      <w:r w:rsidR="00AB024A">
        <w:rPr>
          <w:rFonts w:ascii="Tahoma" w:eastAsia="Times New Roman" w:hAnsi="Tahoma" w:cs="Tahoma" w:hint="cs"/>
          <w:sz w:val="20"/>
          <w:szCs w:val="20"/>
          <w:rtl/>
        </w:rPr>
        <w:t>ו</w:t>
      </w:r>
      <w:r w:rsidRPr="006652F6" w:rsidR="006652F6">
        <w:rPr>
          <w:rFonts w:ascii="Tahoma" w:eastAsia="Times New Roman" w:hAnsi="Tahoma" w:cs="Tahoma"/>
          <w:b/>
          <w:bCs/>
          <w:sz w:val="20"/>
          <w:szCs w:val="20"/>
          <w:rtl/>
        </w:rPr>
        <w:t>חד"ש</w:t>
      </w:r>
      <w:r w:rsidRPr="006652F6" w:rsidR="006652F6">
        <w:rPr>
          <w:rFonts w:ascii="Tahoma" w:eastAsia="Times New Roman" w:hAnsi="Tahoma" w:cs="Tahoma" w:hint="cs"/>
          <w:b/>
          <w:bCs/>
          <w:sz w:val="20"/>
          <w:szCs w:val="20"/>
          <w:rtl/>
        </w:rPr>
        <w:t xml:space="preserve"> </w:t>
      </w:r>
      <w:r w:rsidRPr="006652F6" w:rsidR="006652F6">
        <w:rPr>
          <w:rFonts w:ascii="Tahoma" w:eastAsia="Times New Roman" w:hAnsi="Tahoma" w:cs="Tahoma"/>
          <w:b/>
          <w:bCs/>
          <w:sz w:val="20"/>
          <w:szCs w:val="20"/>
          <w:rtl/>
        </w:rPr>
        <w:t>- החזית הדמוקרטית לשלום ולשוויון (המפלגה הקומוניסטית הישראלית וחוגי ציבור יהודים וערבים)</w:t>
      </w:r>
      <w:r w:rsidR="00E5697A">
        <w:rPr>
          <w:rFonts w:ascii="Tahoma" w:eastAsia="Times New Roman" w:hAnsi="Tahoma" w:cs="Tahoma" w:hint="cs"/>
          <w:sz w:val="20"/>
          <w:szCs w:val="20"/>
          <w:rtl/>
        </w:rPr>
        <w:t xml:space="preserve"> </w:t>
      </w:r>
      <w:r w:rsidR="001879C7">
        <w:rPr>
          <w:rFonts w:ascii="Tahoma" w:eastAsia="Times New Roman" w:hAnsi="Tahoma" w:cs="Tahoma" w:hint="cs"/>
          <w:sz w:val="20"/>
          <w:szCs w:val="20"/>
          <w:rtl/>
        </w:rPr>
        <w:t xml:space="preserve">(להלן - חד"ש) </w:t>
      </w:r>
      <w:r>
        <w:rPr>
          <w:rFonts w:ascii="Tahoma" w:eastAsia="Times New Roman" w:hAnsi="Tahoma" w:cs="Tahoma" w:hint="cs"/>
          <w:sz w:val="20"/>
          <w:szCs w:val="20"/>
          <w:rtl/>
        </w:rPr>
        <w:t xml:space="preserve">- </w:t>
      </w:r>
      <w:r w:rsidR="000F5850">
        <w:rPr>
          <w:rFonts w:ascii="Tahoma" w:eastAsia="Times New Roman" w:hAnsi="Tahoma" w:cs="Tahoma" w:hint="cs"/>
          <w:sz w:val="20"/>
          <w:szCs w:val="20"/>
          <w:rtl/>
        </w:rPr>
        <w:t xml:space="preserve">לא </w:t>
      </w:r>
      <w:r w:rsidR="00F919BC">
        <w:rPr>
          <w:rFonts w:ascii="Tahoma" w:eastAsia="Times New Roman" w:hAnsi="Tahoma" w:cs="Tahoma" w:hint="cs"/>
          <w:sz w:val="20"/>
          <w:szCs w:val="20"/>
          <w:rtl/>
        </w:rPr>
        <w:t>מסר</w:t>
      </w:r>
      <w:r w:rsidR="006652F6">
        <w:rPr>
          <w:rFonts w:ascii="Tahoma" w:eastAsia="Times New Roman" w:hAnsi="Tahoma" w:cs="Tahoma" w:hint="cs"/>
          <w:sz w:val="20"/>
          <w:szCs w:val="20"/>
          <w:rtl/>
        </w:rPr>
        <w:t>ו</w:t>
      </w:r>
      <w:r w:rsidR="00F919BC">
        <w:rPr>
          <w:rFonts w:ascii="Tahoma" w:eastAsia="Times New Roman" w:hAnsi="Tahoma" w:cs="Tahoma" w:hint="cs"/>
          <w:sz w:val="20"/>
          <w:szCs w:val="20"/>
          <w:rtl/>
        </w:rPr>
        <w:t xml:space="preserve"> למשרדי </w:t>
      </w:r>
      <w:r w:rsidR="000F5850">
        <w:rPr>
          <w:rFonts w:ascii="Tahoma" w:eastAsia="Times New Roman" w:hAnsi="Tahoma" w:cs="Tahoma" w:hint="cs"/>
          <w:sz w:val="20"/>
          <w:szCs w:val="20"/>
          <w:rtl/>
        </w:rPr>
        <w:t xml:space="preserve">במועד </w:t>
      </w:r>
      <w:r w:rsidRPr="001E4C51" w:rsidR="00F919BC">
        <w:rPr>
          <w:rFonts w:ascii="Tahoma" w:eastAsia="Times New Roman" w:hAnsi="Tahoma" w:cs="Tahoma" w:hint="cs"/>
          <w:sz w:val="20"/>
          <w:szCs w:val="20"/>
          <w:rtl/>
        </w:rPr>
        <w:t>את חשבונותיה</w:t>
      </w:r>
      <w:r w:rsidR="006652F6">
        <w:rPr>
          <w:rFonts w:ascii="Tahoma" w:eastAsia="Times New Roman" w:hAnsi="Tahoma" w:cs="Tahoma" w:hint="cs"/>
          <w:sz w:val="20"/>
          <w:szCs w:val="20"/>
          <w:rtl/>
        </w:rPr>
        <w:t>ן</w:t>
      </w:r>
      <w:r w:rsidRPr="001E4C51" w:rsidR="00F919BC">
        <w:rPr>
          <w:rFonts w:ascii="Tahoma" w:eastAsia="Times New Roman" w:hAnsi="Tahoma" w:cs="Tahoma" w:hint="cs"/>
          <w:sz w:val="20"/>
          <w:szCs w:val="20"/>
          <w:rtl/>
        </w:rPr>
        <w:t xml:space="preserve"> ואת </w:t>
      </w:r>
      <w:r w:rsidRPr="00245619" w:rsidR="00F919BC">
        <w:rPr>
          <w:rFonts w:ascii="Tahoma" w:eastAsia="Times New Roman" w:hAnsi="Tahoma" w:cs="Tahoma" w:hint="cs"/>
          <w:sz w:val="20"/>
          <w:szCs w:val="20"/>
          <w:rtl/>
        </w:rPr>
        <w:t>דוח</w:t>
      </w:r>
      <w:r w:rsidRPr="00245619" w:rsidR="006652F6">
        <w:rPr>
          <w:rFonts w:ascii="Tahoma" w:eastAsia="Times New Roman" w:hAnsi="Tahoma" w:cs="Tahoma" w:hint="cs"/>
          <w:sz w:val="20"/>
          <w:szCs w:val="20"/>
          <w:rtl/>
        </w:rPr>
        <w:t>ות</w:t>
      </w:r>
      <w:r w:rsidRPr="00245619" w:rsidR="005B5E98">
        <w:rPr>
          <w:rFonts w:ascii="Tahoma" w:eastAsia="Times New Roman" w:hAnsi="Tahoma" w:cs="Tahoma" w:hint="cs"/>
          <w:sz w:val="20"/>
          <w:szCs w:val="20"/>
          <w:rtl/>
        </w:rPr>
        <w:t>יהן</w:t>
      </w:r>
      <w:r w:rsidRPr="00245619" w:rsidR="00F919BC">
        <w:rPr>
          <w:rFonts w:ascii="Tahoma" w:eastAsia="Times New Roman" w:hAnsi="Tahoma" w:cs="Tahoma" w:hint="cs"/>
          <w:sz w:val="20"/>
          <w:szCs w:val="20"/>
          <w:rtl/>
        </w:rPr>
        <w:t xml:space="preserve"> הכספי</w:t>
      </w:r>
      <w:r w:rsidRPr="00245619" w:rsidR="006652F6">
        <w:rPr>
          <w:rFonts w:ascii="Tahoma" w:eastAsia="Times New Roman" w:hAnsi="Tahoma" w:cs="Tahoma" w:hint="cs"/>
          <w:sz w:val="20"/>
          <w:szCs w:val="20"/>
          <w:rtl/>
        </w:rPr>
        <w:t>ים</w:t>
      </w:r>
      <w:r w:rsidRPr="00245619" w:rsidR="00F919BC">
        <w:rPr>
          <w:rFonts w:ascii="Tahoma" w:eastAsia="Times New Roman" w:hAnsi="Tahoma" w:cs="Tahoma" w:hint="cs"/>
          <w:sz w:val="20"/>
          <w:szCs w:val="20"/>
          <w:rtl/>
        </w:rPr>
        <w:t xml:space="preserve"> לתקופה השוטפת. </w:t>
      </w:r>
      <w:r w:rsidRPr="00245619" w:rsidR="000F5850">
        <w:rPr>
          <w:rFonts w:ascii="Tahoma" w:hAnsi="Tahoma" w:cs="Tahoma" w:hint="cs"/>
          <w:sz w:val="20"/>
          <w:szCs w:val="20"/>
          <w:rtl/>
        </w:rPr>
        <w:t>נציגי הסיעות האמורות פנו כאמור לוועדת הכספים של הכנסת</w:t>
      </w:r>
      <w:r w:rsidRPr="00245619" w:rsidR="00C04972">
        <w:rPr>
          <w:rFonts w:ascii="Tahoma" w:hAnsi="Tahoma" w:cs="Tahoma"/>
          <w:sz w:val="20"/>
          <w:szCs w:val="20"/>
          <w:rtl/>
        </w:rPr>
        <w:t>,</w:t>
      </w:r>
      <w:r w:rsidRPr="00245619" w:rsidR="000F5850">
        <w:rPr>
          <w:rFonts w:ascii="Tahoma" w:hAnsi="Tahoma" w:cs="Tahoma"/>
          <w:sz w:val="20"/>
          <w:szCs w:val="20"/>
          <w:rtl/>
        </w:rPr>
        <w:t xml:space="preserve"> </w:t>
      </w:r>
      <w:r w:rsidRPr="00245619" w:rsidR="00C04972">
        <w:rPr>
          <w:rFonts w:ascii="Tahoma" w:hAnsi="Tahoma" w:cs="Tahoma" w:hint="eastAsia"/>
          <w:sz w:val="20"/>
          <w:szCs w:val="20"/>
          <w:rtl/>
        </w:rPr>
        <w:t>והיא</w:t>
      </w:r>
      <w:r w:rsidRPr="00245619" w:rsidR="00C04972">
        <w:rPr>
          <w:rFonts w:ascii="Tahoma" w:hAnsi="Tahoma" w:cs="Tahoma" w:hint="cs"/>
          <w:sz w:val="20"/>
          <w:szCs w:val="20"/>
          <w:rtl/>
        </w:rPr>
        <w:t xml:space="preserve"> </w:t>
      </w:r>
      <w:r w:rsidRPr="00245619" w:rsidR="000F5850">
        <w:rPr>
          <w:rFonts w:ascii="Tahoma" w:hAnsi="Tahoma" w:cs="Tahoma" w:hint="cs"/>
          <w:sz w:val="20"/>
          <w:szCs w:val="20"/>
          <w:rtl/>
        </w:rPr>
        <w:t>אישרה את בקשתן לדחיית מועד ההגשה של דוחותיהן הכספיים לתקופ</w:t>
      </w:r>
      <w:r w:rsidR="009B4E3F">
        <w:rPr>
          <w:rFonts w:ascii="Tahoma" w:hAnsi="Tahoma" w:cs="Tahoma" w:hint="cs"/>
          <w:sz w:val="20"/>
          <w:szCs w:val="20"/>
          <w:rtl/>
        </w:rPr>
        <w:t>ה השוטפת</w:t>
      </w:r>
      <w:r w:rsidRPr="00245619" w:rsidR="000F5850">
        <w:rPr>
          <w:rFonts w:ascii="Tahoma" w:hAnsi="Tahoma" w:cs="Tahoma" w:hint="cs"/>
          <w:sz w:val="20"/>
          <w:szCs w:val="20"/>
          <w:rtl/>
        </w:rPr>
        <w:t xml:space="preserve"> עד </w:t>
      </w:r>
      <w:r w:rsidRPr="00245619" w:rsidR="00C04972">
        <w:rPr>
          <w:rFonts w:ascii="Tahoma" w:hAnsi="Tahoma" w:cs="Tahoma" w:hint="eastAsia"/>
          <w:sz w:val="20"/>
          <w:szCs w:val="20"/>
          <w:rtl/>
        </w:rPr>
        <w:t>ל</w:t>
      </w:r>
      <w:r w:rsidRPr="00245619" w:rsidR="00C04972">
        <w:rPr>
          <w:rFonts w:ascii="Tahoma" w:hAnsi="Tahoma" w:cs="Tahoma"/>
          <w:sz w:val="20"/>
          <w:szCs w:val="20"/>
          <w:rtl/>
        </w:rPr>
        <w:t>-</w:t>
      </w:r>
      <w:r w:rsidRPr="00245619" w:rsidR="000F5850">
        <w:rPr>
          <w:rFonts w:ascii="Tahoma" w:hAnsi="Tahoma" w:cs="Tahoma" w:hint="cs"/>
          <w:sz w:val="20"/>
          <w:szCs w:val="20"/>
          <w:rtl/>
        </w:rPr>
        <w:t xml:space="preserve">30.6.23. ואולם, </w:t>
      </w:r>
      <w:r w:rsidRPr="00CA4AAF" w:rsidR="000F5850">
        <w:rPr>
          <w:rFonts w:ascii="Tahoma" w:hAnsi="Tahoma" w:cs="Tahoma" w:hint="eastAsia"/>
          <w:sz w:val="20"/>
          <w:szCs w:val="20"/>
          <w:rtl/>
        </w:rPr>
        <w:t>הדוחות</w:t>
      </w:r>
      <w:r w:rsidRPr="00CA4AAF" w:rsidR="000F5850">
        <w:rPr>
          <w:rFonts w:ascii="Tahoma" w:hAnsi="Tahoma" w:cs="Tahoma"/>
          <w:sz w:val="20"/>
          <w:szCs w:val="20"/>
          <w:rtl/>
        </w:rPr>
        <w:t xml:space="preserve"> הכספיים </w:t>
      </w:r>
      <w:r w:rsidRPr="00CA4AAF" w:rsidR="000F5850">
        <w:rPr>
          <w:rFonts w:ascii="Tahoma" w:hAnsi="Tahoma" w:cs="Tahoma" w:hint="eastAsia"/>
          <w:sz w:val="20"/>
          <w:szCs w:val="20"/>
          <w:rtl/>
        </w:rPr>
        <w:t>האמורים</w:t>
      </w:r>
      <w:r w:rsidRPr="00CA4AAF" w:rsidR="000F5850">
        <w:rPr>
          <w:rFonts w:ascii="Tahoma" w:hAnsi="Tahoma" w:cs="Tahoma"/>
          <w:sz w:val="20"/>
          <w:szCs w:val="20"/>
          <w:rtl/>
        </w:rPr>
        <w:t xml:space="preserve"> </w:t>
      </w:r>
      <w:r w:rsidRPr="00CA4AAF" w:rsidR="000F5850">
        <w:rPr>
          <w:rFonts w:ascii="Tahoma" w:hAnsi="Tahoma" w:cs="Tahoma" w:hint="eastAsia"/>
          <w:sz w:val="20"/>
          <w:szCs w:val="20"/>
          <w:rtl/>
        </w:rPr>
        <w:t>הוגשו</w:t>
      </w:r>
      <w:r w:rsidRPr="00CA4AAF" w:rsidR="000F5850">
        <w:rPr>
          <w:rFonts w:ascii="Tahoma" w:hAnsi="Tahoma" w:cs="Tahoma"/>
          <w:sz w:val="20"/>
          <w:szCs w:val="20"/>
          <w:rtl/>
        </w:rPr>
        <w:t xml:space="preserve"> </w:t>
      </w:r>
      <w:r w:rsidRPr="00CA4AAF" w:rsidR="000F5850">
        <w:rPr>
          <w:rFonts w:ascii="Tahoma" w:hAnsi="Tahoma" w:cs="Tahoma" w:hint="eastAsia"/>
          <w:sz w:val="20"/>
          <w:szCs w:val="20"/>
          <w:rtl/>
        </w:rPr>
        <w:t>למשרדי</w:t>
      </w:r>
      <w:r w:rsidRPr="00CA4AAF" w:rsidR="000F5850">
        <w:rPr>
          <w:rFonts w:ascii="Tahoma" w:hAnsi="Tahoma" w:cs="Tahoma"/>
          <w:sz w:val="20"/>
          <w:szCs w:val="20"/>
          <w:rtl/>
        </w:rPr>
        <w:t xml:space="preserve"> </w:t>
      </w:r>
      <w:r w:rsidRPr="00CA4AAF" w:rsidR="000F5850">
        <w:rPr>
          <w:rFonts w:ascii="Tahoma" w:hAnsi="Tahoma" w:cs="Tahoma" w:hint="eastAsia"/>
          <w:sz w:val="20"/>
          <w:szCs w:val="20"/>
          <w:rtl/>
        </w:rPr>
        <w:t>באיחור</w:t>
      </w:r>
      <w:r w:rsidRPr="00CA4AAF" w:rsidR="000F5850">
        <w:rPr>
          <w:rFonts w:ascii="Tahoma" w:hAnsi="Tahoma" w:cs="Tahoma"/>
          <w:sz w:val="20"/>
          <w:szCs w:val="20"/>
          <w:rtl/>
        </w:rPr>
        <w:t xml:space="preserve"> </w:t>
      </w:r>
      <w:r w:rsidRPr="00CA4AAF" w:rsidR="000F5850">
        <w:rPr>
          <w:rFonts w:ascii="Tahoma" w:hAnsi="Tahoma" w:cs="Tahoma" w:hint="eastAsia"/>
          <w:sz w:val="20"/>
          <w:szCs w:val="20"/>
          <w:rtl/>
        </w:rPr>
        <w:t>ניכר</w:t>
      </w:r>
      <w:r w:rsidRPr="00CA4AAF" w:rsidR="000F5850">
        <w:rPr>
          <w:rFonts w:ascii="Tahoma" w:hAnsi="Tahoma" w:cs="Tahoma"/>
          <w:sz w:val="20"/>
          <w:szCs w:val="20"/>
          <w:rtl/>
        </w:rPr>
        <w:t>.</w:t>
      </w:r>
      <w:r w:rsidRPr="00245619" w:rsidR="000F5850">
        <w:rPr>
          <w:rFonts w:ascii="Tahoma" w:hAnsi="Tahoma" w:eastAsiaTheme="majorEastAsia" w:cs="Tahoma" w:hint="cs"/>
          <w:sz w:val="18"/>
          <w:szCs w:val="18"/>
          <w:rtl/>
        </w:rPr>
        <w:t xml:space="preserve"> </w:t>
      </w:r>
      <w:r w:rsidRPr="00245619" w:rsidR="00A74AC4">
        <w:rPr>
          <w:rFonts w:ascii="Tahoma" w:eastAsia="Times New Roman" w:hAnsi="Tahoma" w:cs="Tahoma" w:hint="cs"/>
          <w:sz w:val="20"/>
          <w:szCs w:val="20"/>
          <w:rtl/>
        </w:rPr>
        <w:t xml:space="preserve">תוצאות הביקורת בעניינן של </w:t>
      </w:r>
      <w:r w:rsidRPr="00245619" w:rsidR="005F0407">
        <w:rPr>
          <w:rFonts w:ascii="Tahoma" w:eastAsia="Times New Roman" w:hAnsi="Tahoma" w:cs="Tahoma" w:hint="cs"/>
          <w:sz w:val="20"/>
          <w:szCs w:val="20"/>
          <w:rtl/>
        </w:rPr>
        <w:t>הסיעות האמורות יפ</w:t>
      </w:r>
      <w:r w:rsidRPr="00245619" w:rsidR="00A74AC4">
        <w:rPr>
          <w:rFonts w:ascii="Tahoma" w:eastAsia="Times New Roman" w:hAnsi="Tahoma" w:cs="Tahoma" w:hint="cs"/>
          <w:sz w:val="20"/>
          <w:szCs w:val="20"/>
          <w:rtl/>
        </w:rPr>
        <w:t>ורסמו לציבור במועד מאוחר</w:t>
      </w:r>
      <w:r w:rsidRPr="00245619" w:rsidR="005B5E98">
        <w:rPr>
          <w:rFonts w:ascii="Tahoma" w:eastAsia="Times New Roman" w:hAnsi="Tahoma" w:cs="Tahoma" w:hint="cs"/>
          <w:sz w:val="20"/>
          <w:szCs w:val="20"/>
          <w:rtl/>
        </w:rPr>
        <w:t xml:space="preserve"> יותר</w:t>
      </w:r>
      <w:r w:rsidRPr="00245619" w:rsidR="005F0407">
        <w:rPr>
          <w:rFonts w:ascii="Tahoma" w:eastAsia="Times New Roman" w:hAnsi="Tahoma" w:cs="Tahoma" w:hint="cs"/>
          <w:sz w:val="20"/>
          <w:szCs w:val="20"/>
          <w:rtl/>
        </w:rPr>
        <w:t xml:space="preserve"> (ראו</w:t>
      </w:r>
      <w:r w:rsidRPr="00245619" w:rsidR="00585D28">
        <w:rPr>
          <w:rFonts w:ascii="Tahoma" w:eastAsia="Times New Roman" w:hAnsi="Tahoma" w:cs="Tahoma" w:hint="cs"/>
          <w:sz w:val="20"/>
          <w:szCs w:val="20"/>
          <w:rtl/>
        </w:rPr>
        <w:t xml:space="preserve"> </w:t>
      </w:r>
      <w:r w:rsidRPr="00245619" w:rsidR="005F0407">
        <w:rPr>
          <w:rFonts w:ascii="Tahoma" w:eastAsia="Times New Roman" w:hAnsi="Tahoma" w:cs="Tahoma" w:hint="cs"/>
          <w:sz w:val="20"/>
          <w:szCs w:val="20"/>
          <w:rtl/>
        </w:rPr>
        <w:t xml:space="preserve">בפרק </w:t>
      </w:r>
      <w:r w:rsidRPr="00245619" w:rsidR="00CC4FEC">
        <w:rPr>
          <w:rFonts w:ascii="Tahoma" w:eastAsia="Times New Roman" w:hAnsi="Tahoma" w:cs="Tahoma" w:hint="cs"/>
          <w:sz w:val="20"/>
          <w:szCs w:val="20"/>
          <w:rtl/>
        </w:rPr>
        <w:t xml:space="preserve">על </w:t>
      </w:r>
      <w:r w:rsidRPr="00245619" w:rsidR="00C62570">
        <w:rPr>
          <w:rFonts w:ascii="Tahoma" w:eastAsia="Times New Roman" w:hAnsi="Tahoma" w:cs="Tahoma" w:hint="cs"/>
          <w:sz w:val="20"/>
          <w:szCs w:val="20"/>
          <w:rtl/>
        </w:rPr>
        <w:t>נושאים בעלי היבטים עקרוניים</w:t>
      </w:r>
      <w:r w:rsidR="00921245">
        <w:rPr>
          <w:rFonts w:ascii="Tahoma" w:eastAsia="Times New Roman" w:hAnsi="Tahoma" w:cs="Tahoma" w:hint="cs"/>
          <w:sz w:val="20"/>
          <w:szCs w:val="20"/>
          <w:rtl/>
        </w:rPr>
        <w:t xml:space="preserve"> -</w:t>
      </w:r>
      <w:r w:rsidR="00C62570">
        <w:rPr>
          <w:rFonts w:ascii="Tahoma" w:eastAsia="Times New Roman" w:hAnsi="Tahoma" w:cs="Tahoma" w:hint="cs"/>
          <w:sz w:val="20"/>
          <w:szCs w:val="20"/>
          <w:rtl/>
        </w:rPr>
        <w:t xml:space="preserve"> </w:t>
      </w:r>
      <w:r w:rsidR="005F0407">
        <w:rPr>
          <w:rFonts w:ascii="Tahoma" w:eastAsia="Times New Roman" w:hAnsi="Tahoma" w:cs="Tahoma" w:hint="cs"/>
          <w:sz w:val="20"/>
          <w:szCs w:val="20"/>
          <w:rtl/>
        </w:rPr>
        <w:t>"</w:t>
      </w:r>
      <w:r w:rsidR="00C312D7">
        <w:rPr>
          <w:rFonts w:ascii="Tahoma" w:eastAsia="Times New Roman" w:hAnsi="Tahoma" w:cs="Tahoma" w:hint="cs"/>
          <w:sz w:val="20"/>
          <w:szCs w:val="20"/>
          <w:rtl/>
        </w:rPr>
        <w:t xml:space="preserve">מסירת דוחות </w:t>
      </w:r>
      <w:r w:rsidR="005F0407">
        <w:rPr>
          <w:rFonts w:ascii="Tahoma" w:eastAsia="Times New Roman" w:hAnsi="Tahoma" w:cs="Tahoma" w:hint="cs"/>
          <w:sz w:val="20"/>
          <w:szCs w:val="20"/>
          <w:rtl/>
        </w:rPr>
        <w:t>למבקר המדינה</w:t>
      </w:r>
      <w:r w:rsidR="00C312D7">
        <w:rPr>
          <w:rFonts w:ascii="Tahoma" w:eastAsia="Times New Roman" w:hAnsi="Tahoma" w:cs="Tahoma" w:hint="cs"/>
          <w:sz w:val="20"/>
          <w:szCs w:val="20"/>
          <w:rtl/>
        </w:rPr>
        <w:t xml:space="preserve"> באיחור ניכר</w:t>
      </w:r>
      <w:r w:rsidR="005F0407">
        <w:rPr>
          <w:rFonts w:ascii="Tahoma" w:eastAsia="Times New Roman" w:hAnsi="Tahoma" w:cs="Tahoma" w:hint="cs"/>
          <w:sz w:val="20"/>
          <w:szCs w:val="20"/>
          <w:rtl/>
        </w:rPr>
        <w:t>")</w:t>
      </w:r>
      <w:r w:rsidR="00A74AC4">
        <w:rPr>
          <w:rFonts w:ascii="Tahoma" w:eastAsia="Times New Roman" w:hAnsi="Tahoma" w:cs="Tahoma" w:hint="cs"/>
          <w:sz w:val="20"/>
          <w:szCs w:val="20"/>
          <w:rtl/>
        </w:rPr>
        <w:t xml:space="preserve">. </w:t>
      </w:r>
    </w:p>
    <w:p w:rsidR="00586C27" w:rsidP="00156B24" w14:paraId="3EEECEC4" w14:textId="77777777">
      <w:pPr>
        <w:spacing w:line="300" w:lineRule="exact"/>
        <w:jc w:val="both"/>
        <w:mirrorIndents/>
        <w:rPr>
          <w:rFonts w:ascii="Tahoma" w:eastAsia="Times New Roman" w:hAnsi="Tahoma" w:cs="Tahoma"/>
          <w:sz w:val="20"/>
          <w:szCs w:val="20"/>
        </w:rPr>
      </w:pPr>
    </w:p>
    <w:p w:rsidR="00B43865" w:rsidRPr="00BF6288" w:rsidP="00424625" w14:paraId="6A7EF989" w14:textId="4481C991">
      <w:pPr>
        <w:pStyle w:val="KOT3A"/>
        <w:keepNext/>
        <w:keepLines/>
        <w:outlineLvl w:val="1"/>
        <w:rPr>
          <w:rFonts w:ascii="Arial Bold" w:hAnsi="Arial Bold" w:eastAsiaTheme="majorEastAsia" w:cs="Tahoma"/>
          <w:b w:val="0"/>
          <w:bCs w:val="0"/>
          <w:color w:val="0B5294" w:themeColor="accent1" w:themeShade="BF"/>
          <w:spacing w:val="0"/>
          <w:sz w:val="36"/>
          <w:szCs w:val="36"/>
          <w:rtl/>
        </w:rPr>
      </w:pPr>
      <w:r>
        <w:rPr>
          <w:rFonts w:ascii="Arial Bold" w:hAnsi="Arial Bold" w:eastAsiaTheme="majorEastAsia" w:cs="Tahoma" w:hint="cs"/>
          <w:b w:val="0"/>
          <w:bCs w:val="0"/>
          <w:color w:val="0B5294" w:themeColor="accent1" w:themeShade="BF"/>
          <w:spacing w:val="0"/>
          <w:sz w:val="36"/>
          <w:szCs w:val="36"/>
          <w:rtl/>
        </w:rPr>
        <w:t xml:space="preserve">תוצאות הביקורת </w:t>
      </w:r>
    </w:p>
    <w:p w:rsidR="00B43865" w:rsidRPr="00115CBD" w:rsidP="00424625" w14:paraId="2437EFC9" w14:textId="3B808530">
      <w:pPr>
        <w:keepNext/>
        <w:keepLines/>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להלן תוצאות הביקורת </w:t>
      </w:r>
      <w:r w:rsidR="008A4853">
        <w:rPr>
          <w:rFonts w:ascii="Tahoma" w:eastAsia="Times New Roman" w:hAnsi="Tahoma" w:cs="Tahoma" w:hint="cs"/>
          <w:sz w:val="20"/>
          <w:szCs w:val="20"/>
          <w:rtl/>
        </w:rPr>
        <w:t>לגבי</w:t>
      </w:r>
      <w:r w:rsidRPr="00115CBD">
        <w:rPr>
          <w:rFonts w:ascii="Tahoma" w:eastAsia="Times New Roman" w:hAnsi="Tahoma" w:cs="Tahoma" w:hint="cs"/>
          <w:sz w:val="20"/>
          <w:szCs w:val="20"/>
          <w:rtl/>
        </w:rPr>
        <w:t xml:space="preserve"> הסיעות</w:t>
      </w:r>
      <w:r>
        <w:rPr>
          <w:rFonts w:ascii="Tahoma" w:eastAsia="Times New Roman" w:hAnsi="Tahoma" w:cs="Tahoma" w:hint="cs"/>
          <w:sz w:val="20"/>
          <w:szCs w:val="20"/>
          <w:rtl/>
        </w:rPr>
        <w:t xml:space="preserve"> </w:t>
      </w:r>
      <w:r w:rsidR="008A4853">
        <w:rPr>
          <w:rFonts w:ascii="Tahoma" w:eastAsia="Times New Roman" w:hAnsi="Tahoma" w:cs="Tahoma" w:hint="cs"/>
          <w:sz w:val="20"/>
          <w:szCs w:val="20"/>
          <w:rtl/>
        </w:rPr>
        <w:t>הנידונות בדוח זה</w:t>
      </w:r>
      <w:r>
        <w:rPr>
          <w:rFonts w:ascii="Tahoma" w:eastAsia="Times New Roman" w:hAnsi="Tahoma" w:cs="Tahoma" w:hint="cs"/>
          <w:sz w:val="20"/>
          <w:szCs w:val="20"/>
          <w:rtl/>
        </w:rPr>
        <w:t xml:space="preserve">, </w:t>
      </w:r>
      <w:r w:rsidRPr="0008024F">
        <w:rPr>
          <w:rFonts w:ascii="Tahoma" w:hAnsi="Tahoma" w:cs="Tahoma" w:hint="eastAsia"/>
          <w:sz w:val="20"/>
          <w:szCs w:val="20"/>
          <w:rtl/>
        </w:rPr>
        <w:t>לאחר</w:t>
      </w:r>
      <w:r w:rsidRPr="0008024F">
        <w:rPr>
          <w:rFonts w:ascii="Tahoma" w:hAnsi="Tahoma" w:cs="Tahoma"/>
          <w:sz w:val="20"/>
          <w:szCs w:val="20"/>
          <w:rtl/>
        </w:rPr>
        <w:t xml:space="preserve"> </w:t>
      </w:r>
      <w:r w:rsidRPr="0008024F">
        <w:rPr>
          <w:rFonts w:ascii="Tahoma" w:hAnsi="Tahoma" w:cs="Tahoma" w:hint="eastAsia"/>
          <w:sz w:val="20"/>
          <w:szCs w:val="20"/>
          <w:rtl/>
        </w:rPr>
        <w:t>בחינת</w:t>
      </w:r>
      <w:r w:rsidRPr="0008024F">
        <w:rPr>
          <w:rFonts w:ascii="Tahoma" w:hAnsi="Tahoma" w:cs="Tahoma"/>
          <w:sz w:val="20"/>
          <w:szCs w:val="20"/>
          <w:rtl/>
        </w:rPr>
        <w:t xml:space="preserve"> </w:t>
      </w:r>
      <w:r w:rsidRPr="0008024F">
        <w:rPr>
          <w:rFonts w:ascii="Tahoma" w:hAnsi="Tahoma" w:cs="Tahoma" w:hint="eastAsia"/>
          <w:sz w:val="20"/>
          <w:szCs w:val="20"/>
          <w:rtl/>
        </w:rPr>
        <w:t>דיווחי</w:t>
      </w:r>
      <w:r w:rsidRPr="0008024F">
        <w:rPr>
          <w:rFonts w:ascii="Tahoma" w:hAnsi="Tahoma" w:cs="Tahoma"/>
          <w:sz w:val="20"/>
          <w:szCs w:val="20"/>
          <w:rtl/>
        </w:rPr>
        <w:t xml:space="preserve"> </w:t>
      </w:r>
      <w:r w:rsidRPr="0008024F">
        <w:rPr>
          <w:rFonts w:ascii="Tahoma" w:hAnsi="Tahoma" w:cs="Tahoma" w:hint="eastAsia"/>
          <w:sz w:val="20"/>
          <w:szCs w:val="20"/>
          <w:rtl/>
        </w:rPr>
        <w:t>הסיעות</w:t>
      </w:r>
      <w:r w:rsidRPr="0008024F">
        <w:rPr>
          <w:rFonts w:ascii="Tahoma" w:hAnsi="Tahoma" w:cs="Tahoma"/>
          <w:sz w:val="20"/>
          <w:szCs w:val="20"/>
          <w:rtl/>
        </w:rPr>
        <w:t xml:space="preserve"> </w:t>
      </w:r>
      <w:r w:rsidRPr="0008024F">
        <w:rPr>
          <w:rFonts w:ascii="Tahoma" w:hAnsi="Tahoma" w:cs="Tahoma" w:hint="eastAsia"/>
          <w:sz w:val="20"/>
          <w:szCs w:val="20"/>
          <w:rtl/>
        </w:rPr>
        <w:t>ושקילת</w:t>
      </w:r>
      <w:r w:rsidRPr="0008024F">
        <w:rPr>
          <w:rFonts w:ascii="Tahoma" w:hAnsi="Tahoma" w:cs="Tahoma"/>
          <w:sz w:val="20"/>
          <w:szCs w:val="20"/>
          <w:rtl/>
        </w:rPr>
        <w:t xml:space="preserve"> </w:t>
      </w:r>
      <w:r w:rsidRPr="0008024F">
        <w:rPr>
          <w:rFonts w:ascii="Tahoma" w:hAnsi="Tahoma" w:cs="Tahoma" w:hint="eastAsia"/>
          <w:sz w:val="20"/>
          <w:szCs w:val="20"/>
          <w:rtl/>
        </w:rPr>
        <w:t>הסבריהן</w:t>
      </w:r>
      <w:r w:rsidR="00E44046">
        <w:rPr>
          <w:rFonts w:ascii="Tahoma" w:hAnsi="Tahoma" w:cs="Tahoma" w:hint="cs"/>
          <w:sz w:val="20"/>
          <w:szCs w:val="20"/>
          <w:rtl/>
        </w:rPr>
        <w:t>.</w:t>
      </w:r>
    </w:p>
    <w:p w:rsidR="00B43865" w:rsidRPr="00290A97" w:rsidP="00290A97" w14:paraId="10F6C4E5" w14:textId="77777777">
      <w:pPr>
        <w:pStyle w:val="tab-name"/>
        <w:spacing w:before="240"/>
        <w:ind w:right="0"/>
        <w:rPr>
          <w:sz w:val="20"/>
          <w:szCs w:val="20"/>
          <w:shd w:val="clear" w:color="auto" w:fill="FFFFFF"/>
          <w:rtl/>
        </w:rPr>
      </w:pPr>
      <w:r w:rsidRPr="00BA6254">
        <w:rPr>
          <w:rFonts w:hint="eastAsia"/>
          <w:sz w:val="20"/>
          <w:szCs w:val="20"/>
          <w:shd w:val="clear" w:color="auto" w:fill="FFFFFF"/>
          <w:rtl/>
        </w:rPr>
        <w:t>תרשים</w:t>
      </w:r>
      <w:r w:rsidRPr="00BA6254">
        <w:rPr>
          <w:sz w:val="20"/>
          <w:szCs w:val="20"/>
          <w:shd w:val="clear" w:color="auto" w:fill="FFFFFF"/>
          <w:rtl/>
        </w:rPr>
        <w:t xml:space="preserve"> </w:t>
      </w:r>
      <w:r w:rsidRPr="00BA6254" w:rsidR="00DF5119">
        <w:rPr>
          <w:rFonts w:hint="cs"/>
          <w:sz w:val="20"/>
          <w:szCs w:val="20"/>
          <w:shd w:val="clear" w:color="auto" w:fill="FFFFFF"/>
          <w:rtl/>
        </w:rPr>
        <w:t>4</w:t>
      </w:r>
      <w:r w:rsidRPr="00BA6254">
        <w:rPr>
          <w:sz w:val="20"/>
          <w:szCs w:val="20"/>
          <w:shd w:val="clear" w:color="auto" w:fill="FFFFFF"/>
          <w:rtl/>
        </w:rPr>
        <w:t xml:space="preserve">: </w:t>
      </w:r>
      <w:r w:rsidRPr="00BA6254">
        <w:rPr>
          <w:b/>
          <w:bCs/>
          <w:sz w:val="20"/>
          <w:szCs w:val="20"/>
          <w:shd w:val="clear" w:color="auto" w:fill="FFFFFF"/>
          <w:rtl/>
        </w:rPr>
        <w:t>תוצאות הביקורת</w:t>
      </w:r>
      <w:r w:rsidRPr="00290A97">
        <w:rPr>
          <w:rFonts w:hint="cs"/>
          <w:sz w:val="20"/>
          <w:szCs w:val="20"/>
          <w:shd w:val="clear" w:color="auto" w:fill="FFFFFF"/>
          <w:rtl/>
        </w:rPr>
        <w:t xml:space="preserve"> </w:t>
      </w:r>
    </w:p>
    <w:p w:rsidR="000D5493" w:rsidP="00F06CC5" w14:paraId="65EC349E" w14:textId="77777777">
      <w:pPr>
        <w:spacing w:line="240" w:lineRule="atLeast"/>
        <w:jc w:val="both"/>
        <w:mirrorIndents/>
        <w:rPr>
          <w:rFonts w:ascii="Tahoma" w:eastAsia="Times New Roman" w:hAnsi="Tahoma" w:cs="Tahoma"/>
          <w:noProof/>
          <w:sz w:val="20"/>
          <w:szCs w:val="20"/>
          <w:rtl/>
        </w:rPr>
      </w:pPr>
      <w:r>
        <w:rPr>
          <w:rFonts w:ascii="Tahoma" w:eastAsia="Times New Roman" w:hAnsi="Tahoma" w:cs="Tahoma"/>
          <w:noProof/>
          <w:sz w:val="20"/>
          <w:szCs w:val="20"/>
          <w:rtl/>
          <w:lang w:val="he-IL"/>
        </w:rPr>
        <w:drawing>
          <wp:inline distT="0" distB="0" distL="0" distR="0">
            <wp:extent cx="5400040" cy="2921000"/>
            <wp:effectExtent l="0" t="0" r="0" b="0"/>
            <wp:docPr id="329191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1522" name="Picture 329191522"/>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rcRect t="20887" b="17127"/>
                    <a:stretch>
                      <a:fillRect/>
                    </a:stretch>
                  </pic:blipFill>
                  <pic:spPr bwMode="auto">
                    <a:xfrm>
                      <a:off x="0" y="0"/>
                      <a:ext cx="5400040" cy="2921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04816" w:rsidRPr="000D5493" w:rsidP="000D5493" w14:paraId="31AB90C7" w14:textId="77777777">
      <w:pPr>
        <w:pStyle w:val="text-source"/>
        <w:spacing w:line="240" w:lineRule="exact"/>
        <w:ind w:left="397" w:right="0" w:hanging="397"/>
        <w:jc w:val="both"/>
        <w:rPr>
          <w:sz w:val="18"/>
          <w:szCs w:val="18"/>
          <w:rtl/>
        </w:rPr>
      </w:pPr>
      <w:r w:rsidRPr="000D5493">
        <w:rPr>
          <w:rFonts w:hint="cs"/>
          <w:sz w:val="18"/>
          <w:szCs w:val="18"/>
          <w:rtl/>
        </w:rPr>
        <w:t xml:space="preserve">על פי ממצאי הביקורת, בעיבוד משרד מבקר המדינה. </w:t>
      </w:r>
    </w:p>
    <w:p w:rsidR="00B43865" w:rsidRPr="009F03B8" w:rsidP="00144487" w14:paraId="1DDDF40B" w14:textId="77777777">
      <w:pPr>
        <w:spacing w:line="300" w:lineRule="exact"/>
        <w:jc w:val="both"/>
        <w:mirrorIndents/>
        <w:rPr>
          <w:rFonts w:ascii="Tahoma" w:eastAsia="Times New Roman" w:hAnsi="Tahoma" w:cs="Tahoma"/>
          <w:b/>
          <w:bCs/>
          <w:noProof/>
          <w:sz w:val="20"/>
          <w:szCs w:val="20"/>
          <w:rtl/>
        </w:rPr>
      </w:pPr>
      <w:r w:rsidRPr="009F03B8">
        <w:rPr>
          <w:rFonts w:ascii="Tahoma" w:eastAsia="Times New Roman" w:hAnsi="Tahoma" w:cs="Tahoma" w:hint="cs"/>
          <w:noProof/>
          <w:sz w:val="20"/>
          <w:szCs w:val="20"/>
          <w:rtl/>
        </w:rPr>
        <w:t xml:space="preserve">לגבי </w:t>
      </w:r>
      <w:r w:rsidR="009A59B0">
        <w:rPr>
          <w:rFonts w:ascii="Tahoma" w:eastAsia="Times New Roman" w:hAnsi="Tahoma" w:cs="Tahoma" w:hint="cs"/>
          <w:noProof/>
          <w:sz w:val="20"/>
          <w:szCs w:val="20"/>
          <w:rtl/>
        </w:rPr>
        <w:t>חמש</w:t>
      </w:r>
      <w:r w:rsidR="00567568">
        <w:rPr>
          <w:rFonts w:ascii="Tahoma" w:eastAsia="Times New Roman" w:hAnsi="Tahoma" w:cs="Tahoma" w:hint="cs"/>
          <w:noProof/>
          <w:sz w:val="20"/>
          <w:szCs w:val="20"/>
          <w:rtl/>
        </w:rPr>
        <w:t xml:space="preserve"> </w:t>
      </w:r>
      <w:r w:rsidRPr="009F03B8">
        <w:rPr>
          <w:rFonts w:ascii="Tahoma" w:eastAsia="Times New Roman" w:hAnsi="Tahoma" w:cs="Tahoma" w:hint="cs"/>
          <w:noProof/>
          <w:sz w:val="20"/>
          <w:szCs w:val="20"/>
          <w:rtl/>
        </w:rPr>
        <w:t>סיעות שלא ניתן בעניינן דוח חיובי, קבעתי כי י</w:t>
      </w:r>
      <w:r w:rsidR="00144487">
        <w:rPr>
          <w:rFonts w:ascii="Tahoma" w:eastAsia="Times New Roman" w:hAnsi="Tahoma" w:cs="Tahoma" w:hint="cs"/>
          <w:noProof/>
          <w:sz w:val="20"/>
          <w:szCs w:val="20"/>
          <w:rtl/>
        </w:rPr>
        <w:t>י</w:t>
      </w:r>
      <w:r w:rsidRPr="009F03B8">
        <w:rPr>
          <w:rFonts w:ascii="Tahoma" w:eastAsia="Times New Roman" w:hAnsi="Tahoma" w:cs="Tahoma" w:hint="cs"/>
          <w:noProof/>
          <w:sz w:val="20"/>
          <w:szCs w:val="20"/>
          <w:rtl/>
        </w:rPr>
        <w:t>שלל מהן מימון בסכומים המפורטים לגבי כל סיעה להלן, בסך מצטבר ש</w:t>
      </w:r>
      <w:r>
        <w:rPr>
          <w:rFonts w:ascii="Tahoma" w:eastAsia="Times New Roman" w:hAnsi="Tahoma" w:cs="Tahoma" w:hint="cs"/>
          <w:noProof/>
          <w:sz w:val="20"/>
          <w:szCs w:val="20"/>
          <w:rtl/>
        </w:rPr>
        <w:t>ל</w:t>
      </w:r>
      <w:r w:rsidR="00567568">
        <w:rPr>
          <w:rFonts w:ascii="Tahoma" w:eastAsia="Times New Roman" w:hAnsi="Tahoma" w:cs="Tahoma" w:hint="cs"/>
          <w:noProof/>
          <w:sz w:val="20"/>
          <w:szCs w:val="20"/>
          <w:rtl/>
        </w:rPr>
        <w:t xml:space="preserve"> </w:t>
      </w:r>
      <w:r w:rsidR="002C13DD">
        <w:rPr>
          <w:rFonts w:ascii="Tahoma" w:eastAsia="Times New Roman" w:hAnsi="Tahoma" w:cs="Tahoma" w:hint="cs"/>
          <w:noProof/>
          <w:sz w:val="20"/>
          <w:szCs w:val="20"/>
          <w:rtl/>
        </w:rPr>
        <w:t>250</w:t>
      </w:r>
      <w:r w:rsidR="009A59B0">
        <w:rPr>
          <w:rFonts w:ascii="Tahoma" w:eastAsia="Times New Roman" w:hAnsi="Tahoma" w:cs="Tahoma" w:hint="cs"/>
          <w:noProof/>
          <w:sz w:val="20"/>
          <w:szCs w:val="20"/>
          <w:rtl/>
        </w:rPr>
        <w:t xml:space="preserve">,000 </w:t>
      </w:r>
      <w:r w:rsidRPr="009F03B8">
        <w:rPr>
          <w:rFonts w:ascii="Tahoma" w:eastAsia="Times New Roman" w:hAnsi="Tahoma" w:cs="Tahoma" w:hint="cs"/>
          <w:noProof/>
          <w:sz w:val="20"/>
          <w:szCs w:val="20"/>
          <w:rtl/>
        </w:rPr>
        <w:t xml:space="preserve">ש"ח: </w:t>
      </w:r>
    </w:p>
    <w:p w:rsidR="00B43865" w:rsidP="00290A97" w14:paraId="66E803FD" w14:textId="77777777">
      <w:pPr>
        <w:pStyle w:val="tab-name"/>
        <w:spacing w:before="240"/>
        <w:ind w:right="0"/>
        <w:rPr>
          <w:b/>
          <w:bCs/>
          <w:sz w:val="20"/>
          <w:szCs w:val="20"/>
          <w:shd w:val="clear" w:color="auto" w:fill="FFFFFF"/>
          <w:rtl/>
        </w:rPr>
      </w:pPr>
      <w:r w:rsidRPr="00290A97">
        <w:rPr>
          <w:rFonts w:hint="eastAsia"/>
          <w:sz w:val="20"/>
          <w:szCs w:val="20"/>
          <w:shd w:val="clear" w:color="auto" w:fill="FFFFFF"/>
          <w:rtl/>
        </w:rPr>
        <w:t>לוח</w:t>
      </w:r>
      <w:r w:rsidRPr="00290A97">
        <w:rPr>
          <w:rFonts w:hint="cs"/>
          <w:sz w:val="20"/>
          <w:szCs w:val="20"/>
          <w:shd w:val="clear" w:color="auto" w:fill="FFFFFF"/>
          <w:rtl/>
        </w:rPr>
        <w:t xml:space="preserve"> 3: </w:t>
      </w:r>
      <w:r w:rsidRPr="00290A97">
        <w:rPr>
          <w:rFonts w:hint="eastAsia"/>
          <w:b/>
          <w:bCs/>
          <w:sz w:val="20"/>
          <w:szCs w:val="20"/>
          <w:shd w:val="clear" w:color="auto" w:fill="FFFFFF"/>
          <w:rtl/>
        </w:rPr>
        <w:t>הליקויים</w:t>
      </w:r>
      <w:r w:rsidRPr="00290A97">
        <w:rPr>
          <w:b/>
          <w:bCs/>
          <w:sz w:val="20"/>
          <w:szCs w:val="20"/>
          <w:shd w:val="clear" w:color="auto" w:fill="FFFFFF"/>
          <w:rtl/>
        </w:rPr>
        <w:t xml:space="preserve"> </w:t>
      </w:r>
      <w:r w:rsidRPr="00290A97">
        <w:rPr>
          <w:rFonts w:hint="cs"/>
          <w:b/>
          <w:bCs/>
          <w:sz w:val="20"/>
          <w:szCs w:val="20"/>
          <w:shd w:val="clear" w:color="auto" w:fill="FFFFFF"/>
          <w:rtl/>
        </w:rPr>
        <w:t>שנמצאו ב</w:t>
      </w:r>
      <w:r w:rsidRPr="00290A97">
        <w:rPr>
          <w:rFonts w:hint="eastAsia"/>
          <w:b/>
          <w:bCs/>
          <w:sz w:val="20"/>
          <w:szCs w:val="20"/>
          <w:shd w:val="clear" w:color="auto" w:fill="FFFFFF"/>
          <w:rtl/>
        </w:rPr>
        <w:t>חשבונות</w:t>
      </w:r>
      <w:r w:rsidRPr="00290A97">
        <w:rPr>
          <w:b/>
          <w:bCs/>
          <w:sz w:val="20"/>
          <w:szCs w:val="20"/>
          <w:shd w:val="clear" w:color="auto" w:fill="FFFFFF"/>
          <w:rtl/>
        </w:rPr>
        <w:t xml:space="preserve"> </w:t>
      </w:r>
      <w:r w:rsidRPr="00290A97">
        <w:rPr>
          <w:rFonts w:hint="cs"/>
          <w:b/>
          <w:bCs/>
          <w:sz w:val="20"/>
          <w:szCs w:val="20"/>
          <w:shd w:val="clear" w:color="auto" w:fill="FFFFFF"/>
          <w:rtl/>
        </w:rPr>
        <w:t>ה</w:t>
      </w:r>
      <w:r w:rsidRPr="00290A97">
        <w:rPr>
          <w:rFonts w:hint="eastAsia"/>
          <w:b/>
          <w:bCs/>
          <w:sz w:val="20"/>
          <w:szCs w:val="20"/>
          <w:shd w:val="clear" w:color="auto" w:fill="FFFFFF"/>
          <w:rtl/>
        </w:rPr>
        <w:t>סיעות</w:t>
      </w:r>
      <w:r w:rsidRPr="00290A97">
        <w:rPr>
          <w:b/>
          <w:bCs/>
          <w:sz w:val="20"/>
          <w:szCs w:val="20"/>
          <w:shd w:val="clear" w:color="auto" w:fill="FFFFFF"/>
          <w:rtl/>
        </w:rPr>
        <w:t xml:space="preserve"> </w:t>
      </w:r>
      <w:r w:rsidRPr="00290A97">
        <w:rPr>
          <w:rFonts w:hint="eastAsia"/>
          <w:b/>
          <w:bCs/>
          <w:sz w:val="20"/>
          <w:szCs w:val="20"/>
          <w:shd w:val="clear" w:color="auto" w:fill="FFFFFF"/>
          <w:rtl/>
        </w:rPr>
        <w:t>וסכומי</w:t>
      </w:r>
      <w:r w:rsidRPr="00290A97">
        <w:rPr>
          <w:b/>
          <w:bCs/>
          <w:sz w:val="20"/>
          <w:szCs w:val="20"/>
          <w:shd w:val="clear" w:color="auto" w:fill="FFFFFF"/>
          <w:rtl/>
        </w:rPr>
        <w:t xml:space="preserve"> </w:t>
      </w:r>
      <w:r w:rsidRPr="00290A97">
        <w:rPr>
          <w:rFonts w:hint="eastAsia"/>
          <w:b/>
          <w:bCs/>
          <w:sz w:val="20"/>
          <w:szCs w:val="20"/>
          <w:shd w:val="clear" w:color="auto" w:fill="FFFFFF"/>
          <w:rtl/>
        </w:rPr>
        <w:t>המימון</w:t>
      </w:r>
      <w:r w:rsidRPr="00290A97">
        <w:rPr>
          <w:b/>
          <w:bCs/>
          <w:sz w:val="20"/>
          <w:szCs w:val="20"/>
          <w:shd w:val="clear" w:color="auto" w:fill="FFFFFF"/>
          <w:rtl/>
        </w:rPr>
        <w:t xml:space="preserve"> </w:t>
      </w:r>
      <w:r w:rsidRPr="00290A97">
        <w:rPr>
          <w:rFonts w:hint="eastAsia"/>
          <w:b/>
          <w:bCs/>
          <w:sz w:val="20"/>
          <w:szCs w:val="20"/>
          <w:shd w:val="clear" w:color="auto" w:fill="FFFFFF"/>
          <w:rtl/>
        </w:rPr>
        <w:t>שנשללו</w:t>
      </w:r>
      <w:r w:rsidRPr="00290A97">
        <w:rPr>
          <w:rFonts w:hint="cs"/>
          <w:b/>
          <w:bCs/>
          <w:sz w:val="20"/>
          <w:szCs w:val="20"/>
          <w:shd w:val="clear" w:color="auto" w:fill="FFFFFF"/>
          <w:rtl/>
        </w:rPr>
        <w:t xml:space="preserve"> מהן</w:t>
      </w:r>
    </w:p>
    <w:tbl>
      <w:tblPr>
        <w:tblStyle w:val="TableGrid"/>
        <w:bidiVisual/>
        <w:tblW w:w="8708" w:type="dxa"/>
        <w:jc w:val="center"/>
        <w:tblBorders>
          <w:top w:val="single" w:sz="8" w:space="0" w:color="auto"/>
          <w:left w:val="single" w:sz="8" w:space="0" w:color="auto"/>
          <w:bottom w:val="single" w:sz="8" w:space="0" w:color="auto"/>
          <w:right w:val="single" w:sz="8" w:space="0" w:color="auto"/>
        </w:tblBorders>
        <w:tblLook w:val="04A0"/>
      </w:tblPr>
      <w:tblGrid>
        <w:gridCol w:w="1395"/>
        <w:gridCol w:w="5329"/>
        <w:gridCol w:w="1984"/>
      </w:tblGrid>
      <w:tr w14:paraId="7EFF1E95" w14:textId="77777777" w:rsidTr="00F92F1D">
        <w:tblPrEx>
          <w:tblW w:w="8708" w:type="dxa"/>
          <w:jc w:val="center"/>
          <w:tblBorders>
            <w:top w:val="single" w:sz="8" w:space="0" w:color="auto"/>
            <w:left w:val="single" w:sz="8" w:space="0" w:color="auto"/>
            <w:bottom w:val="single" w:sz="8" w:space="0" w:color="auto"/>
            <w:right w:val="single" w:sz="8" w:space="0" w:color="auto"/>
          </w:tblBorders>
          <w:tblLook w:val="04A0"/>
        </w:tblPrEx>
        <w:trPr>
          <w:trHeight w:val="718"/>
          <w:tblHeader/>
          <w:jc w:val="center"/>
        </w:trPr>
        <w:tc>
          <w:tcPr>
            <w:tcW w:w="1395" w:type="dxa"/>
            <w:tcBorders>
              <w:top w:val="single" w:sz="8" w:space="0" w:color="auto"/>
              <w:bottom w:val="single" w:sz="8" w:space="0" w:color="auto"/>
            </w:tcBorders>
            <w:shd w:val="pct10" w:color="auto" w:fill="auto"/>
            <w:vAlign w:val="bottom"/>
          </w:tcPr>
          <w:p w:rsidR="00C85CAA" w:rsidRPr="00F92F1D" w:rsidP="00F92F1D" w14:paraId="6DEDF160"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הסיעה</w:t>
            </w:r>
          </w:p>
        </w:tc>
        <w:tc>
          <w:tcPr>
            <w:tcW w:w="5329" w:type="dxa"/>
            <w:tcBorders>
              <w:top w:val="single" w:sz="8" w:space="0" w:color="auto"/>
              <w:bottom w:val="single" w:sz="8" w:space="0" w:color="auto"/>
            </w:tcBorders>
            <w:shd w:val="pct10" w:color="auto" w:fill="auto"/>
            <w:vAlign w:val="bottom"/>
          </w:tcPr>
          <w:p w:rsidR="00C85CAA" w:rsidRPr="00F92F1D" w:rsidP="00F92F1D" w14:paraId="5C51E25D"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הליקוי שנמצא בחשבונות הסיעה</w:t>
            </w:r>
          </w:p>
        </w:tc>
        <w:tc>
          <w:tcPr>
            <w:tcW w:w="1984" w:type="dxa"/>
            <w:tcBorders>
              <w:top w:val="single" w:sz="8" w:space="0" w:color="auto"/>
              <w:bottom w:val="single" w:sz="8" w:space="0" w:color="auto"/>
            </w:tcBorders>
            <w:shd w:val="pct10" w:color="auto" w:fill="auto"/>
            <w:vAlign w:val="bottom"/>
          </w:tcPr>
          <w:p w:rsidR="00C85CAA" w:rsidRPr="00F92F1D" w:rsidP="00F92F1D" w14:paraId="4C65F89B"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 xml:space="preserve">המימון </w:t>
            </w:r>
            <w:r w:rsidRPr="00F92F1D" w:rsidR="0059222B">
              <w:rPr>
                <w:rFonts w:ascii="Tahoma" w:hAnsi="Tahoma" w:cs="Tahoma" w:hint="cs"/>
                <w:b/>
                <w:bCs/>
                <w:sz w:val="20"/>
                <w:szCs w:val="20"/>
                <w:rtl/>
              </w:rPr>
              <w:t xml:space="preserve">השוטף </w:t>
            </w:r>
            <w:r w:rsidRPr="00F92F1D">
              <w:rPr>
                <w:rFonts w:ascii="Tahoma" w:hAnsi="Tahoma" w:cs="Tahoma" w:hint="cs"/>
                <w:b/>
                <w:bCs/>
                <w:sz w:val="20"/>
                <w:szCs w:val="20"/>
                <w:rtl/>
              </w:rPr>
              <w:t>שנשלל מהסיעה (בש"ח)</w:t>
            </w:r>
          </w:p>
        </w:tc>
      </w:tr>
      <w:tr w14:paraId="5FB8C7D2" w14:textId="77777777" w:rsidTr="00F92F1D">
        <w:tblPrEx>
          <w:tblW w:w="8708" w:type="dxa"/>
          <w:jc w:val="center"/>
          <w:tblLook w:val="04A0"/>
        </w:tblPrEx>
        <w:trPr>
          <w:trHeight w:val="688"/>
          <w:jc w:val="center"/>
        </w:trPr>
        <w:tc>
          <w:tcPr>
            <w:tcW w:w="1395" w:type="dxa"/>
            <w:tcBorders>
              <w:top w:val="single" w:sz="8" w:space="0" w:color="auto"/>
            </w:tcBorders>
          </w:tcPr>
          <w:p w:rsidR="00C85CAA" w:rsidRPr="00F92F1D" w:rsidP="00F92F1D" w14:paraId="1C4536E3" w14:textId="77777777">
            <w:pPr>
              <w:pStyle w:val="BodyTextIndent"/>
              <w:keepNext/>
              <w:keepLines/>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דרך ארץ</w:t>
            </w:r>
            <w:r w:rsidRPr="00496D63" w:rsidR="00E14A92">
              <w:rPr>
                <w:rFonts w:ascii="Tahoma" w:hAnsi="Tahoma" w:cs="Tahoma"/>
                <w:sz w:val="20"/>
                <w:szCs w:val="20"/>
                <w:rtl/>
              </w:rPr>
              <w:t>*</w:t>
            </w:r>
          </w:p>
        </w:tc>
        <w:tc>
          <w:tcPr>
            <w:tcW w:w="5329" w:type="dxa"/>
            <w:tcBorders>
              <w:top w:val="single" w:sz="8" w:space="0" w:color="auto"/>
            </w:tcBorders>
          </w:tcPr>
          <w:p w:rsidR="00C85CAA" w:rsidRPr="00F92F1D" w:rsidP="00F92F1D" w14:paraId="26576694" w14:textId="77777777">
            <w:pPr>
              <w:pStyle w:val="BodyTextIndent"/>
              <w:keepNext/>
              <w:keepLines/>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אי-החזר הלוואה</w:t>
            </w:r>
            <w:r w:rsidRPr="00F92F1D" w:rsidR="00586C27">
              <w:rPr>
                <w:rFonts w:ascii="Tahoma" w:hAnsi="Tahoma" w:cs="Tahoma" w:hint="cs"/>
                <w:sz w:val="20"/>
                <w:szCs w:val="20"/>
                <w:rtl/>
              </w:rPr>
              <w:t xml:space="preserve"> </w:t>
            </w:r>
            <w:r w:rsidRPr="00F92F1D" w:rsidR="00DE3CC9">
              <w:rPr>
                <w:rFonts w:ascii="Tahoma" w:hAnsi="Tahoma" w:cs="Tahoma" w:hint="cs"/>
                <w:sz w:val="20"/>
                <w:szCs w:val="20"/>
                <w:rtl/>
              </w:rPr>
              <w:t>בסך של כ-</w:t>
            </w:r>
            <w:r w:rsidRPr="00F92F1D" w:rsidR="005045C7">
              <w:rPr>
                <w:rFonts w:ascii="Tahoma" w:hAnsi="Tahoma" w:cs="Tahoma" w:hint="cs"/>
                <w:sz w:val="20"/>
                <w:szCs w:val="20"/>
                <w:rtl/>
              </w:rPr>
              <w:t xml:space="preserve">3 </w:t>
            </w:r>
            <w:r w:rsidRPr="00F92F1D" w:rsidR="00DE3CC9">
              <w:rPr>
                <w:rFonts w:ascii="Tahoma" w:hAnsi="Tahoma" w:cs="Tahoma" w:hint="cs"/>
                <w:sz w:val="20"/>
                <w:szCs w:val="20"/>
                <w:rtl/>
              </w:rPr>
              <w:t>מיליון ש"ח</w:t>
            </w:r>
            <w:r>
              <w:rPr>
                <w:sz w:val="20"/>
                <w:szCs w:val="20"/>
                <w:vertAlign w:val="superscript"/>
                <w:rtl/>
              </w:rPr>
              <w:footnoteReference w:id="19"/>
            </w:r>
            <w:r w:rsidRPr="00F92F1D" w:rsidR="00DE3CC9">
              <w:rPr>
                <w:rFonts w:ascii="Tahoma" w:hAnsi="Tahoma" w:cs="Tahoma" w:hint="cs"/>
                <w:sz w:val="20"/>
                <w:szCs w:val="20"/>
                <w:rtl/>
              </w:rPr>
              <w:t xml:space="preserve"> </w:t>
            </w:r>
            <w:r w:rsidRPr="00F92F1D">
              <w:rPr>
                <w:rFonts w:ascii="Tahoma" w:hAnsi="Tahoma" w:cs="Tahoma" w:hint="cs"/>
                <w:sz w:val="20"/>
                <w:szCs w:val="20"/>
                <w:rtl/>
              </w:rPr>
              <w:t>לאוצר המדינה של סיעה שחדלה להתקיים</w:t>
            </w:r>
          </w:p>
        </w:tc>
        <w:tc>
          <w:tcPr>
            <w:tcW w:w="1984" w:type="dxa"/>
            <w:tcBorders>
              <w:top w:val="single" w:sz="8" w:space="0" w:color="auto"/>
            </w:tcBorders>
          </w:tcPr>
          <w:p w:rsidR="00C85CAA" w:rsidRPr="00F92F1D" w:rsidP="00F92F1D" w14:paraId="0206F384" w14:textId="77777777">
            <w:pPr>
              <w:pStyle w:val="BodyTextIndent"/>
              <w:keepNext/>
              <w:keepLines/>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הסיעה אינה זכאית למימון ממלכתי</w:t>
            </w:r>
            <w:r w:rsidRPr="00F92F1D" w:rsidR="00DE3CC9">
              <w:rPr>
                <w:rFonts w:ascii="Tahoma" w:hAnsi="Tahoma" w:cs="Tahoma" w:hint="cs"/>
                <w:sz w:val="20"/>
                <w:szCs w:val="20"/>
                <w:rtl/>
              </w:rPr>
              <w:t xml:space="preserve"> שוטף </w:t>
            </w:r>
          </w:p>
        </w:tc>
      </w:tr>
      <w:tr w14:paraId="103BBC5B" w14:textId="77777777" w:rsidTr="00F92F1D">
        <w:tblPrEx>
          <w:tblW w:w="8708" w:type="dxa"/>
          <w:jc w:val="center"/>
          <w:tblLook w:val="04A0"/>
        </w:tblPrEx>
        <w:trPr>
          <w:trHeight w:val="1376"/>
          <w:jc w:val="center"/>
        </w:trPr>
        <w:tc>
          <w:tcPr>
            <w:tcW w:w="1395" w:type="dxa"/>
          </w:tcPr>
          <w:p w:rsidR="00C85CAA" w:rsidRPr="00F92F1D" w:rsidP="00F92F1D" w14:paraId="4ED6BE53"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 xml:space="preserve">הליכוד </w:t>
            </w:r>
          </w:p>
        </w:tc>
        <w:tc>
          <w:tcPr>
            <w:tcW w:w="5329" w:type="dxa"/>
          </w:tcPr>
          <w:p w:rsidR="00C85CAA" w:rsidRPr="00F92F1D" w:rsidP="00F92F1D" w14:paraId="1F504A60"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פעילות שלא לפי הוראות חוק מיסוי תשלומים בתקופת בחירות, התשנ"ו-1996 (אי</w:t>
            </w:r>
            <w:r w:rsidRPr="00F92F1D" w:rsidR="0056633B">
              <w:rPr>
                <w:rFonts w:ascii="Tahoma" w:hAnsi="Tahoma" w:cs="Tahoma" w:hint="cs"/>
                <w:sz w:val="20"/>
                <w:szCs w:val="20"/>
                <w:rtl/>
              </w:rPr>
              <w:t>-</w:t>
            </w:r>
            <w:r w:rsidRPr="00F92F1D">
              <w:rPr>
                <w:rFonts w:ascii="Tahoma" w:hAnsi="Tahoma" w:cs="Tahoma" w:hint="cs"/>
                <w:sz w:val="20"/>
                <w:szCs w:val="20"/>
                <w:rtl/>
              </w:rPr>
              <w:t>דיווח ואי</w:t>
            </w:r>
            <w:r w:rsidRPr="00F92F1D" w:rsidR="0056633B">
              <w:rPr>
                <w:rFonts w:ascii="Tahoma" w:hAnsi="Tahoma" w:cs="Tahoma" w:hint="cs"/>
                <w:sz w:val="20"/>
                <w:szCs w:val="20"/>
                <w:rtl/>
              </w:rPr>
              <w:t>-</w:t>
            </w:r>
            <w:r w:rsidRPr="00F92F1D">
              <w:rPr>
                <w:rFonts w:ascii="Tahoma" w:hAnsi="Tahoma" w:cs="Tahoma" w:hint="cs"/>
                <w:sz w:val="20"/>
                <w:szCs w:val="20"/>
                <w:rtl/>
              </w:rPr>
              <w:t xml:space="preserve">תשלום במועד למוסד לביטוח לאומי); </w:t>
            </w:r>
          </w:p>
          <w:p w:rsidR="00C85CAA" w:rsidRPr="00F92F1D" w:rsidP="00F92F1D" w14:paraId="6641FEA5"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והוצאות בלתי תקינות בגין העסקת מועמדי הסיעה בתקופה השוטפת ללא תיעוד מספק ושלא לפי קביעות מבקר המדינה בעבר</w:t>
            </w:r>
          </w:p>
        </w:tc>
        <w:tc>
          <w:tcPr>
            <w:tcW w:w="1984" w:type="dxa"/>
          </w:tcPr>
          <w:p w:rsidR="00C85CAA" w:rsidRPr="00F92F1D" w:rsidP="00F92F1D" w14:paraId="0CD2DB82"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150,000</w:t>
            </w:r>
          </w:p>
        </w:tc>
      </w:tr>
      <w:tr w14:paraId="639E7628" w14:textId="77777777" w:rsidTr="00F92F1D">
        <w:tblPrEx>
          <w:tblW w:w="8708" w:type="dxa"/>
          <w:jc w:val="center"/>
          <w:tblLook w:val="04A0"/>
        </w:tblPrEx>
        <w:trPr>
          <w:trHeight w:val="688"/>
          <w:jc w:val="center"/>
        </w:trPr>
        <w:tc>
          <w:tcPr>
            <w:tcW w:w="1395" w:type="dxa"/>
          </w:tcPr>
          <w:p w:rsidR="00C85CAA" w:rsidRPr="00F92F1D" w:rsidP="00F92F1D" w14:paraId="5EB5B664"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מרצ</w:t>
            </w:r>
            <w:r w:rsidRPr="00496D63" w:rsidR="00E14A92">
              <w:rPr>
                <w:rFonts w:ascii="Tahoma" w:hAnsi="Tahoma" w:cs="Tahoma"/>
                <w:sz w:val="20"/>
                <w:szCs w:val="20"/>
                <w:rtl/>
              </w:rPr>
              <w:t>*</w:t>
            </w:r>
          </w:p>
        </w:tc>
        <w:tc>
          <w:tcPr>
            <w:tcW w:w="5329" w:type="dxa"/>
          </w:tcPr>
          <w:p w:rsidR="00C85CAA" w:rsidRPr="00F92F1D" w:rsidP="00F92F1D" w14:paraId="7C22F12B"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 xml:space="preserve">אי-החזר הלוואה ומקדמה </w:t>
            </w:r>
            <w:r w:rsidRPr="00F92F1D" w:rsidR="00DE3CC9">
              <w:rPr>
                <w:rFonts w:ascii="Tahoma" w:hAnsi="Tahoma" w:cs="Tahoma" w:hint="cs"/>
                <w:sz w:val="20"/>
                <w:szCs w:val="20"/>
                <w:rtl/>
              </w:rPr>
              <w:t>בסך מצטבר של כ-</w:t>
            </w:r>
            <w:r w:rsidRPr="00F92F1D" w:rsidR="005045C7">
              <w:rPr>
                <w:rFonts w:ascii="Tahoma" w:hAnsi="Tahoma" w:cs="Tahoma" w:hint="cs"/>
                <w:sz w:val="20"/>
                <w:szCs w:val="20"/>
                <w:rtl/>
              </w:rPr>
              <w:t>15.8</w:t>
            </w:r>
            <w:r w:rsidRPr="00F92F1D" w:rsidR="00DE3CC9">
              <w:rPr>
                <w:rFonts w:ascii="Tahoma" w:hAnsi="Tahoma" w:cs="Tahoma" w:hint="cs"/>
                <w:sz w:val="20"/>
                <w:szCs w:val="20"/>
                <w:rtl/>
              </w:rPr>
              <w:t xml:space="preserve"> </w:t>
            </w:r>
            <w:r w:rsidRPr="00F92F1D" w:rsidR="005045C7">
              <w:rPr>
                <w:rFonts w:ascii="Tahoma" w:hAnsi="Tahoma" w:cs="Tahoma" w:hint="cs"/>
                <w:sz w:val="20"/>
                <w:szCs w:val="20"/>
                <w:rtl/>
              </w:rPr>
              <w:t>מיליון ש"ח</w:t>
            </w:r>
            <w:r>
              <w:rPr>
                <w:sz w:val="20"/>
                <w:szCs w:val="20"/>
                <w:vertAlign w:val="superscript"/>
                <w:rtl/>
              </w:rPr>
              <w:footnoteReference w:id="20"/>
            </w:r>
            <w:r w:rsidRPr="00F92F1D" w:rsidR="005045C7">
              <w:rPr>
                <w:rFonts w:ascii="Tahoma" w:hAnsi="Tahoma" w:cs="Tahoma" w:hint="cs"/>
                <w:sz w:val="20"/>
                <w:szCs w:val="20"/>
                <w:rtl/>
              </w:rPr>
              <w:t xml:space="preserve"> </w:t>
            </w:r>
            <w:r w:rsidRPr="00F92F1D">
              <w:rPr>
                <w:rFonts w:ascii="Tahoma" w:hAnsi="Tahoma" w:cs="Tahoma" w:hint="cs"/>
                <w:sz w:val="20"/>
                <w:szCs w:val="20"/>
                <w:rtl/>
              </w:rPr>
              <w:t>לאוצר המדינה של סיעה שחדלה להתקיים</w:t>
            </w:r>
          </w:p>
        </w:tc>
        <w:tc>
          <w:tcPr>
            <w:tcW w:w="1984" w:type="dxa"/>
          </w:tcPr>
          <w:p w:rsidR="00C85CAA" w:rsidRPr="00F92F1D" w:rsidP="00F92F1D" w14:paraId="638AEC77"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הסיעה אינה זכאית למימון ממלכתי</w:t>
            </w:r>
            <w:r w:rsidRPr="00F92F1D" w:rsidR="00DE3CC9">
              <w:rPr>
                <w:rFonts w:ascii="Tahoma" w:hAnsi="Tahoma" w:cs="Tahoma" w:hint="cs"/>
                <w:sz w:val="20"/>
                <w:szCs w:val="20"/>
                <w:rtl/>
              </w:rPr>
              <w:t xml:space="preserve"> שוטף</w:t>
            </w:r>
          </w:p>
        </w:tc>
      </w:tr>
      <w:tr w14:paraId="21FA7902" w14:textId="77777777" w:rsidTr="00F92F1D">
        <w:tblPrEx>
          <w:tblW w:w="8708" w:type="dxa"/>
          <w:jc w:val="center"/>
          <w:tblLook w:val="04A0"/>
        </w:tblPrEx>
        <w:trPr>
          <w:trHeight w:val="688"/>
          <w:jc w:val="center"/>
        </w:trPr>
        <w:tc>
          <w:tcPr>
            <w:tcW w:w="1395" w:type="dxa"/>
          </w:tcPr>
          <w:p w:rsidR="00C85CAA" w:rsidRPr="00F92F1D" w:rsidP="00F92F1D" w14:paraId="5127D012"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צל"ש</w:t>
            </w:r>
            <w:r w:rsidRPr="00496D63" w:rsidR="00E14A92">
              <w:rPr>
                <w:rFonts w:ascii="Tahoma" w:hAnsi="Tahoma" w:cs="Tahoma"/>
                <w:sz w:val="20"/>
                <w:szCs w:val="20"/>
                <w:rtl/>
              </w:rPr>
              <w:t>*</w:t>
            </w:r>
            <w:r w:rsidRPr="00F92F1D">
              <w:rPr>
                <w:rFonts w:ascii="Tahoma" w:hAnsi="Tahoma" w:cs="Tahoma" w:hint="cs"/>
                <w:b/>
                <w:bCs/>
                <w:sz w:val="20"/>
                <w:szCs w:val="20"/>
                <w:rtl/>
              </w:rPr>
              <w:t xml:space="preserve"> </w:t>
            </w:r>
          </w:p>
        </w:tc>
        <w:tc>
          <w:tcPr>
            <w:tcW w:w="5329" w:type="dxa"/>
          </w:tcPr>
          <w:p w:rsidR="00C85CAA" w:rsidRPr="00F92F1D" w:rsidP="00F92F1D" w14:paraId="7F661FD2"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אי</w:t>
            </w:r>
            <w:r w:rsidRPr="00F92F1D" w:rsidR="0056633B">
              <w:rPr>
                <w:rFonts w:ascii="Tahoma" w:hAnsi="Tahoma" w:cs="Tahoma" w:hint="cs"/>
                <w:sz w:val="20"/>
                <w:szCs w:val="20"/>
                <w:rtl/>
              </w:rPr>
              <w:t>-</w:t>
            </w:r>
            <w:r w:rsidRPr="00F92F1D">
              <w:rPr>
                <w:rFonts w:ascii="Tahoma" w:hAnsi="Tahoma" w:cs="Tahoma" w:hint="cs"/>
                <w:sz w:val="20"/>
                <w:szCs w:val="20"/>
                <w:rtl/>
              </w:rPr>
              <w:t>מסירת דוח כספי למבקר המדינה לתקופה השוטפת; ו</w:t>
            </w:r>
            <w:r w:rsidRPr="00F92F1D">
              <w:rPr>
                <w:rFonts w:ascii="Tahoma" w:hAnsi="Tahoma" w:cs="Tahoma" w:hint="eastAsia"/>
                <w:sz w:val="20"/>
                <w:szCs w:val="20"/>
                <w:rtl/>
              </w:rPr>
              <w:t>אי</w:t>
            </w:r>
            <w:r w:rsidRPr="00F92F1D">
              <w:rPr>
                <w:rFonts w:ascii="Tahoma" w:hAnsi="Tahoma" w:cs="Tahoma"/>
                <w:sz w:val="20"/>
                <w:szCs w:val="20"/>
                <w:rtl/>
              </w:rPr>
              <w:t xml:space="preserve">-החזר </w:t>
            </w:r>
            <w:r w:rsidRPr="00F92F1D">
              <w:rPr>
                <w:rFonts w:ascii="Tahoma" w:hAnsi="Tahoma" w:cs="Tahoma" w:hint="eastAsia"/>
                <w:sz w:val="20"/>
                <w:szCs w:val="20"/>
                <w:rtl/>
              </w:rPr>
              <w:t>הלוואה</w:t>
            </w:r>
            <w:r w:rsidRPr="00F92F1D">
              <w:rPr>
                <w:rFonts w:ascii="Tahoma" w:hAnsi="Tahoma" w:cs="Tahoma"/>
                <w:sz w:val="20"/>
                <w:szCs w:val="20"/>
                <w:rtl/>
              </w:rPr>
              <w:t xml:space="preserve"> </w:t>
            </w:r>
            <w:r w:rsidRPr="00F92F1D">
              <w:rPr>
                <w:rFonts w:ascii="Tahoma" w:hAnsi="Tahoma" w:cs="Tahoma" w:hint="eastAsia"/>
                <w:sz w:val="20"/>
                <w:szCs w:val="20"/>
                <w:rtl/>
              </w:rPr>
              <w:t>ומקדמה</w:t>
            </w:r>
            <w:r w:rsidRPr="00F92F1D">
              <w:rPr>
                <w:rFonts w:ascii="Tahoma" w:hAnsi="Tahoma" w:cs="Tahoma"/>
                <w:sz w:val="20"/>
                <w:szCs w:val="20"/>
                <w:rtl/>
              </w:rPr>
              <w:t xml:space="preserve"> </w:t>
            </w:r>
            <w:r w:rsidRPr="00F92F1D" w:rsidR="00DE3CC9">
              <w:rPr>
                <w:rFonts w:ascii="Tahoma" w:hAnsi="Tahoma" w:cs="Tahoma" w:hint="cs"/>
                <w:sz w:val="20"/>
                <w:szCs w:val="20"/>
                <w:rtl/>
              </w:rPr>
              <w:t xml:space="preserve">בסך מצטבר של כ- </w:t>
            </w:r>
            <w:r w:rsidRPr="00F92F1D" w:rsidR="005045C7">
              <w:rPr>
                <w:rFonts w:ascii="Tahoma" w:hAnsi="Tahoma" w:cs="Tahoma" w:hint="cs"/>
                <w:sz w:val="20"/>
                <w:szCs w:val="20"/>
                <w:rtl/>
              </w:rPr>
              <w:t>15.1 מיליון ש"ח</w:t>
            </w:r>
            <w:r>
              <w:rPr>
                <w:sz w:val="20"/>
                <w:szCs w:val="20"/>
                <w:vertAlign w:val="superscript"/>
                <w:rtl/>
              </w:rPr>
              <w:footnoteReference w:id="21"/>
            </w:r>
            <w:r w:rsidRPr="00F92F1D" w:rsidR="005045C7">
              <w:rPr>
                <w:rFonts w:ascii="Tahoma" w:hAnsi="Tahoma" w:cs="Tahoma" w:hint="cs"/>
                <w:sz w:val="20"/>
                <w:szCs w:val="20"/>
                <w:rtl/>
              </w:rPr>
              <w:t xml:space="preserve"> </w:t>
            </w:r>
            <w:r w:rsidRPr="00F92F1D">
              <w:rPr>
                <w:rFonts w:ascii="Tahoma" w:hAnsi="Tahoma" w:cs="Tahoma" w:hint="eastAsia"/>
                <w:sz w:val="20"/>
                <w:szCs w:val="20"/>
                <w:rtl/>
              </w:rPr>
              <w:t>לאוצר</w:t>
            </w:r>
            <w:r w:rsidRPr="00F92F1D">
              <w:rPr>
                <w:rFonts w:ascii="Tahoma" w:hAnsi="Tahoma" w:cs="Tahoma"/>
                <w:sz w:val="20"/>
                <w:szCs w:val="20"/>
                <w:rtl/>
              </w:rPr>
              <w:t xml:space="preserve"> </w:t>
            </w:r>
            <w:r w:rsidRPr="00F92F1D">
              <w:rPr>
                <w:rFonts w:ascii="Tahoma" w:hAnsi="Tahoma" w:cs="Tahoma" w:hint="eastAsia"/>
                <w:sz w:val="20"/>
                <w:szCs w:val="20"/>
                <w:rtl/>
              </w:rPr>
              <w:t>המדינה</w:t>
            </w:r>
            <w:r w:rsidRPr="00F92F1D">
              <w:rPr>
                <w:rFonts w:ascii="Tahoma" w:hAnsi="Tahoma" w:cs="Tahoma"/>
                <w:sz w:val="20"/>
                <w:szCs w:val="20"/>
                <w:rtl/>
              </w:rPr>
              <w:t xml:space="preserve"> </w:t>
            </w:r>
            <w:r w:rsidRPr="00F92F1D">
              <w:rPr>
                <w:rFonts w:ascii="Tahoma" w:hAnsi="Tahoma" w:cs="Tahoma" w:hint="eastAsia"/>
                <w:sz w:val="20"/>
                <w:szCs w:val="20"/>
                <w:rtl/>
              </w:rPr>
              <w:t>של</w:t>
            </w:r>
            <w:r w:rsidRPr="00F92F1D">
              <w:rPr>
                <w:rFonts w:ascii="Tahoma" w:hAnsi="Tahoma" w:cs="Tahoma"/>
                <w:sz w:val="20"/>
                <w:szCs w:val="20"/>
                <w:rtl/>
              </w:rPr>
              <w:t xml:space="preserve"> </w:t>
            </w:r>
            <w:r w:rsidRPr="00F92F1D">
              <w:rPr>
                <w:rFonts w:ascii="Tahoma" w:hAnsi="Tahoma" w:cs="Tahoma" w:hint="eastAsia"/>
                <w:sz w:val="20"/>
                <w:szCs w:val="20"/>
                <w:rtl/>
              </w:rPr>
              <w:t>סיעה</w:t>
            </w:r>
            <w:r w:rsidRPr="00F92F1D">
              <w:rPr>
                <w:rFonts w:ascii="Tahoma" w:hAnsi="Tahoma" w:cs="Tahoma"/>
                <w:sz w:val="20"/>
                <w:szCs w:val="20"/>
                <w:rtl/>
              </w:rPr>
              <w:t xml:space="preserve"> </w:t>
            </w:r>
            <w:r w:rsidRPr="00F92F1D">
              <w:rPr>
                <w:rFonts w:ascii="Tahoma" w:hAnsi="Tahoma" w:cs="Tahoma" w:hint="eastAsia"/>
                <w:sz w:val="20"/>
                <w:szCs w:val="20"/>
                <w:rtl/>
              </w:rPr>
              <w:t>שחדלה</w:t>
            </w:r>
            <w:r w:rsidRPr="00F92F1D">
              <w:rPr>
                <w:rFonts w:ascii="Tahoma" w:hAnsi="Tahoma" w:cs="Tahoma"/>
                <w:sz w:val="20"/>
                <w:szCs w:val="20"/>
                <w:rtl/>
              </w:rPr>
              <w:t xml:space="preserve"> </w:t>
            </w:r>
            <w:r w:rsidRPr="00F92F1D">
              <w:rPr>
                <w:rFonts w:ascii="Tahoma" w:hAnsi="Tahoma" w:cs="Tahoma" w:hint="eastAsia"/>
                <w:sz w:val="20"/>
                <w:szCs w:val="20"/>
                <w:rtl/>
              </w:rPr>
              <w:t>להתקיים</w:t>
            </w:r>
          </w:p>
        </w:tc>
        <w:tc>
          <w:tcPr>
            <w:tcW w:w="1984" w:type="dxa"/>
          </w:tcPr>
          <w:p w:rsidR="00C85CAA" w:rsidRPr="00F92F1D" w:rsidP="00F92F1D" w14:paraId="0BDFC0F7"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הסיעה אינה זכאית למימון ממלכתי</w:t>
            </w:r>
            <w:r w:rsidRPr="00F92F1D" w:rsidR="00DE3CC9">
              <w:rPr>
                <w:rFonts w:ascii="Tahoma" w:hAnsi="Tahoma" w:cs="Tahoma" w:hint="cs"/>
                <w:sz w:val="20"/>
                <w:szCs w:val="20"/>
                <w:rtl/>
              </w:rPr>
              <w:t xml:space="preserve"> שוטף</w:t>
            </w:r>
          </w:p>
        </w:tc>
      </w:tr>
      <w:tr w14:paraId="066382D4" w14:textId="77777777" w:rsidTr="00F92F1D">
        <w:tblPrEx>
          <w:tblW w:w="8708" w:type="dxa"/>
          <w:jc w:val="center"/>
          <w:tblLook w:val="04A0"/>
        </w:tblPrEx>
        <w:trPr>
          <w:trHeight w:val="1361"/>
          <w:jc w:val="center"/>
        </w:trPr>
        <w:tc>
          <w:tcPr>
            <w:tcW w:w="1395" w:type="dxa"/>
          </w:tcPr>
          <w:p w:rsidR="00C85CAA" w:rsidRPr="00F92F1D" w:rsidP="00F92F1D" w14:paraId="2100FAD3" w14:textId="77777777">
            <w:pPr>
              <w:pStyle w:val="BodyTextIndent"/>
              <w:tabs>
                <w:tab w:val="left" w:pos="1587"/>
              </w:tabs>
              <w:spacing w:line="300" w:lineRule="exact"/>
              <w:ind w:left="0"/>
              <w:rPr>
                <w:rFonts w:ascii="Tahoma" w:hAnsi="Tahoma" w:cs="Tahoma"/>
                <w:b/>
                <w:bCs/>
                <w:sz w:val="20"/>
                <w:szCs w:val="20"/>
                <w:rtl/>
              </w:rPr>
            </w:pPr>
            <w:r w:rsidRPr="00F92F1D">
              <w:rPr>
                <w:rFonts w:ascii="Tahoma" w:hAnsi="Tahoma" w:cs="Tahoma" w:hint="cs"/>
                <w:b/>
                <w:bCs/>
                <w:sz w:val="20"/>
                <w:szCs w:val="20"/>
                <w:rtl/>
              </w:rPr>
              <w:t>רע"מ</w:t>
            </w:r>
          </w:p>
        </w:tc>
        <w:tc>
          <w:tcPr>
            <w:tcW w:w="5329" w:type="dxa"/>
          </w:tcPr>
          <w:p w:rsidR="00C85CAA" w:rsidRPr="00F92F1D" w:rsidP="00F92F1D" w14:paraId="3DA333DD"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פעילות שלא לפי הוראות חוק מיסוי תשלומים בתקופת בחירות, התשנ"ו-1996 (אי</w:t>
            </w:r>
            <w:r w:rsidRPr="00F92F1D" w:rsidR="0056633B">
              <w:rPr>
                <w:rFonts w:ascii="Tahoma" w:hAnsi="Tahoma" w:cs="Tahoma" w:hint="cs"/>
                <w:sz w:val="20"/>
                <w:szCs w:val="20"/>
                <w:rtl/>
              </w:rPr>
              <w:t>-</w:t>
            </w:r>
            <w:r w:rsidRPr="00F92F1D">
              <w:rPr>
                <w:rFonts w:ascii="Tahoma" w:hAnsi="Tahoma" w:cs="Tahoma" w:hint="cs"/>
                <w:sz w:val="20"/>
                <w:szCs w:val="20"/>
                <w:rtl/>
              </w:rPr>
              <w:t>דיווח ואי</w:t>
            </w:r>
            <w:r w:rsidRPr="00F92F1D" w:rsidR="0056633B">
              <w:rPr>
                <w:rFonts w:ascii="Tahoma" w:hAnsi="Tahoma" w:cs="Tahoma" w:hint="cs"/>
                <w:sz w:val="20"/>
                <w:szCs w:val="20"/>
                <w:rtl/>
              </w:rPr>
              <w:t>-</w:t>
            </w:r>
            <w:r w:rsidRPr="00F92F1D">
              <w:rPr>
                <w:rFonts w:ascii="Tahoma" w:hAnsi="Tahoma" w:cs="Tahoma" w:hint="cs"/>
                <w:sz w:val="20"/>
                <w:szCs w:val="20"/>
                <w:rtl/>
              </w:rPr>
              <w:t>תשלום במועד למוסד לביטוח לאומי);</w:t>
            </w:r>
          </w:p>
          <w:p w:rsidR="00C85CAA" w:rsidRPr="00F92F1D" w:rsidP="00F92F1D" w14:paraId="39097C81"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והוצאות בלתי תקינות בגין העסקת מועמדת הסיעה בתקופה השוטפת ללא תיעוד מספק ושלא לפי קביעות מבקר המדינה בעבר</w:t>
            </w:r>
          </w:p>
        </w:tc>
        <w:tc>
          <w:tcPr>
            <w:tcW w:w="1984" w:type="dxa"/>
          </w:tcPr>
          <w:p w:rsidR="00C85CAA" w:rsidRPr="00F92F1D" w:rsidP="00F92F1D" w14:paraId="3BFA24D3" w14:textId="77777777">
            <w:pPr>
              <w:pStyle w:val="BodyTextIndent"/>
              <w:tabs>
                <w:tab w:val="left" w:pos="1587"/>
              </w:tabs>
              <w:spacing w:line="300" w:lineRule="exact"/>
              <w:ind w:left="0"/>
              <w:rPr>
                <w:rFonts w:ascii="Tahoma" w:hAnsi="Tahoma" w:cs="Tahoma"/>
                <w:sz w:val="20"/>
                <w:szCs w:val="20"/>
                <w:rtl/>
              </w:rPr>
            </w:pPr>
            <w:r w:rsidRPr="00F92F1D">
              <w:rPr>
                <w:rFonts w:ascii="Tahoma" w:hAnsi="Tahoma" w:cs="Tahoma" w:hint="cs"/>
                <w:sz w:val="20"/>
                <w:szCs w:val="20"/>
                <w:rtl/>
              </w:rPr>
              <w:t>100,000</w:t>
            </w:r>
          </w:p>
        </w:tc>
      </w:tr>
    </w:tbl>
    <w:p w:rsidR="00C85CAA" w:rsidRPr="00496D63" w:rsidP="00496D63" w14:paraId="329EC021" w14:textId="77777777">
      <w:pPr>
        <w:spacing w:line="300" w:lineRule="exact"/>
        <w:ind w:left="397" w:hanging="397"/>
        <w:mirrorIndents/>
        <w:rPr>
          <w:rFonts w:eastAsia="Times New Roman"/>
          <w:szCs w:val="20"/>
          <w:rtl/>
        </w:rPr>
      </w:pPr>
      <w:r w:rsidRPr="00496D63">
        <w:rPr>
          <w:rFonts w:ascii="Tahoma" w:eastAsia="Times New Roman" w:hAnsi="Tahoma" w:cs="Tahoma"/>
          <w:sz w:val="20"/>
          <w:szCs w:val="20"/>
          <w:rtl/>
        </w:rPr>
        <w:t>*</w:t>
      </w:r>
      <w:r w:rsidR="00496D63">
        <w:rPr>
          <w:rFonts w:ascii="Tahoma" w:eastAsia="Times New Roman" w:hAnsi="Tahoma" w:cs="Tahoma"/>
          <w:sz w:val="20"/>
          <w:szCs w:val="20"/>
          <w:rtl/>
        </w:rPr>
        <w:tab/>
      </w:r>
      <w:r w:rsidRPr="00496D63" w:rsidR="00E14A92">
        <w:rPr>
          <w:rFonts w:ascii="Tahoma" w:eastAsia="Times New Roman" w:hAnsi="Tahoma" w:cs="Tahoma" w:hint="eastAsia"/>
          <w:sz w:val="18"/>
          <w:szCs w:val="18"/>
          <w:rtl/>
        </w:rPr>
        <w:t>להרחבה</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נוספת</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ראו</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להלן</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בפרק</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על</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נושאים</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בעלי</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היבטים</w:t>
      </w:r>
      <w:r w:rsidRPr="00496D63" w:rsidR="00E14A92">
        <w:rPr>
          <w:rFonts w:ascii="Tahoma" w:eastAsia="Times New Roman" w:hAnsi="Tahoma" w:cs="Tahoma"/>
          <w:sz w:val="18"/>
          <w:szCs w:val="18"/>
          <w:rtl/>
        </w:rPr>
        <w:t xml:space="preserve"> </w:t>
      </w:r>
      <w:r w:rsidRPr="00496D63" w:rsidR="00E14A92">
        <w:rPr>
          <w:rFonts w:ascii="Tahoma" w:eastAsia="Times New Roman" w:hAnsi="Tahoma" w:cs="Tahoma" w:hint="eastAsia"/>
          <w:sz w:val="18"/>
          <w:szCs w:val="18"/>
          <w:rtl/>
        </w:rPr>
        <w:t>עקרוניים</w:t>
      </w:r>
      <w:r w:rsidRPr="00496D63" w:rsidR="00E14A92">
        <w:rPr>
          <w:rFonts w:ascii="Tahoma" w:eastAsia="Times New Roman" w:hAnsi="Tahoma" w:cs="Tahoma"/>
          <w:sz w:val="18"/>
          <w:szCs w:val="18"/>
          <w:rtl/>
        </w:rPr>
        <w:t xml:space="preserve"> - "</w:t>
      </w:r>
      <w:r w:rsidRPr="00496D63">
        <w:rPr>
          <w:rFonts w:ascii="Tahoma" w:eastAsia="Times New Roman" w:hAnsi="Tahoma" w:cs="Tahoma" w:hint="eastAsia"/>
          <w:sz w:val="18"/>
          <w:szCs w:val="18"/>
          <w:rtl/>
        </w:rPr>
        <w:t>סיעות</w:t>
      </w:r>
      <w:r w:rsidRPr="00496D63">
        <w:rPr>
          <w:rFonts w:ascii="Tahoma" w:eastAsia="Times New Roman" w:hAnsi="Tahoma" w:cs="Tahoma"/>
          <w:sz w:val="18"/>
          <w:szCs w:val="18"/>
          <w:rtl/>
        </w:rPr>
        <w:t xml:space="preserve"> </w:t>
      </w:r>
      <w:r w:rsidRPr="00496D63">
        <w:rPr>
          <w:rFonts w:ascii="Tahoma" w:eastAsia="Times New Roman" w:hAnsi="Tahoma" w:cs="Tahoma" w:hint="eastAsia"/>
          <w:sz w:val="18"/>
          <w:szCs w:val="18"/>
          <w:rtl/>
        </w:rPr>
        <w:t>שחדלו</w:t>
      </w:r>
      <w:r w:rsidRPr="00496D63">
        <w:rPr>
          <w:rFonts w:ascii="Tahoma" w:eastAsia="Times New Roman" w:hAnsi="Tahoma" w:cs="Tahoma"/>
          <w:sz w:val="18"/>
          <w:szCs w:val="18"/>
          <w:rtl/>
        </w:rPr>
        <w:t xml:space="preserve"> </w:t>
      </w:r>
      <w:r w:rsidRPr="00496D63">
        <w:rPr>
          <w:rFonts w:ascii="Tahoma" w:eastAsia="Times New Roman" w:hAnsi="Tahoma" w:cs="Tahoma" w:hint="eastAsia"/>
          <w:sz w:val="18"/>
          <w:szCs w:val="18"/>
          <w:rtl/>
        </w:rPr>
        <w:t>להתקיים</w:t>
      </w:r>
      <w:r w:rsidRPr="00496D63">
        <w:rPr>
          <w:rFonts w:ascii="Tahoma" w:eastAsia="Times New Roman" w:hAnsi="Tahoma" w:cs="Tahoma"/>
          <w:sz w:val="18"/>
          <w:szCs w:val="18"/>
          <w:rtl/>
        </w:rPr>
        <w:t>"</w:t>
      </w:r>
      <w:r w:rsidRPr="00496D63">
        <w:rPr>
          <w:rFonts w:eastAsia="Times New Roman"/>
          <w:sz w:val="18"/>
          <w:szCs w:val="18"/>
          <w:rtl/>
        </w:rPr>
        <w:t>.</w:t>
      </w:r>
    </w:p>
    <w:p w:rsidR="00B43865" w:rsidRPr="00F72505" w:rsidP="00B43865" w14:paraId="0F3D85E9" w14:textId="77777777">
      <w:pPr>
        <w:pStyle w:val="KOT4"/>
        <w:ind w:right="0"/>
        <w:rPr>
          <w:b/>
          <w:sz w:val="28"/>
          <w:szCs w:val="28"/>
          <w:rtl/>
        </w:rPr>
      </w:pPr>
      <w:r w:rsidRPr="00F72505">
        <w:rPr>
          <w:b/>
          <w:sz w:val="28"/>
          <w:szCs w:val="28"/>
          <w:rtl/>
        </w:rPr>
        <w:t>הכנסות</w:t>
      </w:r>
    </w:p>
    <w:p w:rsidR="00B43865" w:rsidRPr="00115CBD" w:rsidP="00FE4885" w14:paraId="4646FFE7" w14:textId="77777777">
      <w:pPr>
        <w:spacing w:line="300" w:lineRule="exact"/>
        <w:jc w:val="both"/>
        <w:mirrorIndents/>
        <w:rPr>
          <w:rFonts w:ascii="Tahoma" w:eastAsia="Times New Roman" w:hAnsi="Tahoma" w:cs="Tahoma"/>
          <w:sz w:val="20"/>
          <w:szCs w:val="20"/>
          <w:rtl/>
        </w:rPr>
      </w:pPr>
      <w:r w:rsidRPr="00C30C46">
        <w:rPr>
          <w:rFonts w:ascii="Tahoma" w:eastAsia="Times New Roman" w:hAnsi="Tahoma" w:cs="Tahoma" w:hint="cs"/>
          <w:sz w:val="20"/>
          <w:szCs w:val="20"/>
          <w:rtl/>
        </w:rPr>
        <w:t>על פי דיווחי</w:t>
      </w:r>
      <w:r w:rsidR="00A269DF">
        <w:rPr>
          <w:rFonts w:ascii="Tahoma" w:eastAsia="Times New Roman" w:hAnsi="Tahoma" w:cs="Tahoma" w:hint="cs"/>
          <w:sz w:val="20"/>
          <w:szCs w:val="20"/>
          <w:rtl/>
        </w:rPr>
        <w:t xml:space="preserve"> </w:t>
      </w:r>
      <w:r w:rsidR="008E5BA2">
        <w:rPr>
          <w:rFonts w:ascii="Tahoma" w:eastAsia="Times New Roman" w:hAnsi="Tahoma" w:cs="Tahoma" w:hint="cs"/>
          <w:sz w:val="20"/>
          <w:szCs w:val="20"/>
          <w:rtl/>
        </w:rPr>
        <w:t>הס</w:t>
      </w:r>
      <w:r w:rsidRPr="00C30C46">
        <w:rPr>
          <w:rFonts w:ascii="Tahoma" w:eastAsia="Times New Roman" w:hAnsi="Tahoma" w:cs="Tahoma" w:hint="cs"/>
          <w:sz w:val="20"/>
          <w:szCs w:val="20"/>
          <w:rtl/>
        </w:rPr>
        <w:t>יעות, הכנסותיהן בתקופה השוטפת הסתכמו בכ</w:t>
      </w:r>
      <w:r w:rsidRPr="00C30C46" w:rsidR="00FE4885">
        <w:rPr>
          <w:rFonts w:ascii="Tahoma" w:eastAsia="Times New Roman" w:hAnsi="Tahoma" w:cs="Tahoma" w:hint="cs"/>
          <w:sz w:val="20"/>
          <w:szCs w:val="20"/>
          <w:rtl/>
        </w:rPr>
        <w:t>-</w:t>
      </w:r>
      <w:r w:rsidR="002C13DD">
        <w:rPr>
          <w:rFonts w:ascii="Tahoma" w:eastAsia="Times New Roman" w:hAnsi="Tahoma" w:cs="Tahoma" w:hint="cs"/>
          <w:sz w:val="20"/>
          <w:szCs w:val="20"/>
          <w:rtl/>
        </w:rPr>
        <w:t>240.8</w:t>
      </w:r>
      <w:r w:rsidR="00FE4885">
        <w:rPr>
          <w:rFonts w:ascii="Tahoma" w:eastAsia="Times New Roman" w:hAnsi="Tahoma" w:cs="Tahoma" w:hint="cs"/>
          <w:sz w:val="20"/>
          <w:szCs w:val="20"/>
          <w:rtl/>
        </w:rPr>
        <w:t xml:space="preserve"> </w:t>
      </w:r>
      <w:r w:rsidRPr="00C30C46">
        <w:rPr>
          <w:rFonts w:ascii="Tahoma" w:eastAsia="Times New Roman" w:hAnsi="Tahoma" w:cs="Tahoma" w:hint="cs"/>
          <w:sz w:val="20"/>
          <w:szCs w:val="20"/>
          <w:rtl/>
        </w:rPr>
        <w:t>מיליון ש"ח.</w:t>
      </w:r>
      <w:r w:rsidRPr="00115CBD">
        <w:rPr>
          <w:rFonts w:ascii="Tahoma" w:eastAsia="Times New Roman" w:hAnsi="Tahoma" w:cs="Tahoma" w:hint="cs"/>
          <w:sz w:val="20"/>
          <w:szCs w:val="20"/>
          <w:rtl/>
        </w:rPr>
        <w:t xml:space="preserve"> </w:t>
      </w:r>
    </w:p>
    <w:p w:rsidR="00B43865" w:rsidRPr="00115CBD" w:rsidP="00B43865" w14:paraId="2CD42CF7"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להלן פרטי ההכנסות בתקופה השוטפת לפי דיווחי הסיעות</w:t>
      </w:r>
      <w:r w:rsidR="008E5BA2">
        <w:rPr>
          <w:rFonts w:ascii="Tahoma" w:eastAsia="Times New Roman" w:hAnsi="Tahoma" w:cs="Tahoma" w:hint="cs"/>
          <w:sz w:val="20"/>
          <w:szCs w:val="20"/>
          <w:rtl/>
        </w:rPr>
        <w:t>.</w:t>
      </w:r>
    </w:p>
    <w:p w:rsidR="00B43865" w:rsidRPr="00290A97" w:rsidP="002D6319" w14:paraId="62CDD6B8" w14:textId="77777777">
      <w:pPr>
        <w:pStyle w:val="tab-name"/>
        <w:spacing w:before="240"/>
        <w:ind w:right="0"/>
        <w:rPr>
          <w:b/>
          <w:bCs/>
          <w:sz w:val="20"/>
          <w:szCs w:val="20"/>
          <w:shd w:val="clear" w:color="auto" w:fill="FFFFFF"/>
          <w:rtl/>
        </w:rPr>
      </w:pPr>
      <w:r w:rsidRPr="00765AE8">
        <w:rPr>
          <w:rFonts w:hint="eastAsia"/>
          <w:sz w:val="20"/>
          <w:szCs w:val="20"/>
          <w:shd w:val="clear" w:color="auto" w:fill="FFFFFF"/>
          <w:rtl/>
        </w:rPr>
        <w:t>תרשים</w:t>
      </w:r>
      <w:r w:rsidRPr="00765AE8">
        <w:rPr>
          <w:sz w:val="20"/>
          <w:szCs w:val="20"/>
          <w:shd w:val="clear" w:color="auto" w:fill="FFFFFF"/>
          <w:rtl/>
        </w:rPr>
        <w:t xml:space="preserve"> </w:t>
      </w:r>
      <w:r w:rsidRPr="00765AE8" w:rsidR="00DF5119">
        <w:rPr>
          <w:rFonts w:hint="cs"/>
          <w:sz w:val="20"/>
          <w:szCs w:val="20"/>
          <w:shd w:val="clear" w:color="auto" w:fill="FFFFFF"/>
          <w:rtl/>
        </w:rPr>
        <w:t>5</w:t>
      </w:r>
      <w:r w:rsidRPr="00765AE8">
        <w:rPr>
          <w:sz w:val="20"/>
          <w:szCs w:val="20"/>
          <w:shd w:val="clear" w:color="auto" w:fill="FFFFFF"/>
          <w:rtl/>
        </w:rPr>
        <w:t xml:space="preserve">: </w:t>
      </w:r>
      <w:r w:rsidRPr="00765AE8">
        <w:rPr>
          <w:rFonts w:hint="eastAsia"/>
          <w:b/>
          <w:bCs/>
          <w:sz w:val="20"/>
          <w:szCs w:val="20"/>
          <w:shd w:val="clear" w:color="auto" w:fill="FFFFFF"/>
          <w:rtl/>
        </w:rPr>
        <w:t>הכנסות</w:t>
      </w:r>
      <w:r w:rsidRPr="00765AE8">
        <w:rPr>
          <w:b/>
          <w:bCs/>
          <w:sz w:val="20"/>
          <w:szCs w:val="20"/>
          <w:shd w:val="clear" w:color="auto" w:fill="FFFFFF"/>
          <w:rtl/>
        </w:rPr>
        <w:t xml:space="preserve"> </w:t>
      </w:r>
      <w:r w:rsidRPr="00765AE8">
        <w:rPr>
          <w:rFonts w:hint="eastAsia"/>
          <w:b/>
          <w:bCs/>
          <w:sz w:val="20"/>
          <w:szCs w:val="20"/>
          <w:shd w:val="clear" w:color="auto" w:fill="FFFFFF"/>
          <w:rtl/>
        </w:rPr>
        <w:t>הסיעות</w:t>
      </w:r>
      <w:r w:rsidRPr="00765AE8">
        <w:rPr>
          <w:b/>
          <w:bCs/>
          <w:sz w:val="20"/>
          <w:szCs w:val="20"/>
          <w:shd w:val="clear" w:color="auto" w:fill="FFFFFF"/>
          <w:rtl/>
        </w:rPr>
        <w:t xml:space="preserve"> </w:t>
      </w:r>
      <w:r w:rsidRPr="00765AE8">
        <w:rPr>
          <w:rFonts w:hint="eastAsia"/>
          <w:b/>
          <w:bCs/>
          <w:sz w:val="20"/>
          <w:szCs w:val="20"/>
          <w:shd w:val="clear" w:color="auto" w:fill="FFFFFF"/>
          <w:rtl/>
        </w:rPr>
        <w:t>בתקופה</w:t>
      </w:r>
      <w:r w:rsidRPr="00765AE8">
        <w:rPr>
          <w:b/>
          <w:bCs/>
          <w:sz w:val="20"/>
          <w:szCs w:val="20"/>
          <w:shd w:val="clear" w:color="auto" w:fill="FFFFFF"/>
          <w:rtl/>
        </w:rPr>
        <w:t xml:space="preserve"> </w:t>
      </w:r>
      <w:r w:rsidRPr="00765AE8">
        <w:rPr>
          <w:rFonts w:hint="eastAsia"/>
          <w:b/>
          <w:bCs/>
          <w:sz w:val="20"/>
          <w:szCs w:val="20"/>
          <w:shd w:val="clear" w:color="auto" w:fill="FFFFFF"/>
          <w:rtl/>
        </w:rPr>
        <w:t>השוטפת</w:t>
      </w:r>
      <w:r w:rsidRPr="00765AE8">
        <w:rPr>
          <w:b/>
          <w:bCs/>
          <w:sz w:val="20"/>
          <w:szCs w:val="20"/>
          <w:shd w:val="clear" w:color="auto" w:fill="FFFFFF"/>
          <w:rtl/>
        </w:rPr>
        <w:t xml:space="preserve"> </w:t>
      </w:r>
    </w:p>
    <w:p w:rsidR="00D4152C" w:rsidRPr="00D4152C" w:rsidP="00D4152C" w14:paraId="0DB34CA1" w14:textId="77777777">
      <w:pPr>
        <w:pStyle w:val="text-source"/>
        <w:spacing w:line="240" w:lineRule="atLeast"/>
        <w:ind w:right="0"/>
        <w:jc w:val="both"/>
        <w:rPr>
          <w:sz w:val="18"/>
          <w:szCs w:val="18"/>
          <w:rtl/>
        </w:rPr>
      </w:pPr>
      <w:r>
        <w:rPr>
          <w:noProof/>
          <w:sz w:val="18"/>
          <w:szCs w:val="18"/>
          <w:rtl/>
          <w:lang w:val="he-IL"/>
        </w:rPr>
        <w:drawing>
          <wp:inline distT="0" distB="0" distL="0" distR="0">
            <wp:extent cx="5400040" cy="3460750"/>
            <wp:effectExtent l="0" t="0" r="0" b="6350"/>
            <wp:docPr id="595847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47007" name="Picture 595847007"/>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20526" b="10416"/>
                    <a:stretch>
                      <a:fillRect/>
                    </a:stretch>
                  </pic:blipFill>
                  <pic:spPr bwMode="auto">
                    <a:xfrm>
                      <a:off x="0" y="0"/>
                      <a:ext cx="5400040" cy="34607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43865" w:rsidP="00B7540D" w14:paraId="328F72AA" w14:textId="77777777">
      <w:pPr>
        <w:pStyle w:val="text-source"/>
        <w:spacing w:line="240" w:lineRule="exact"/>
        <w:ind w:right="0"/>
        <w:jc w:val="both"/>
        <w:rPr>
          <w:sz w:val="18"/>
          <w:szCs w:val="18"/>
        </w:rPr>
      </w:pPr>
      <w:r w:rsidRPr="00290A97">
        <w:rPr>
          <w:rFonts w:hint="eastAsia"/>
          <w:sz w:val="18"/>
          <w:szCs w:val="18"/>
          <w:rtl/>
        </w:rPr>
        <w:t>על</w:t>
      </w:r>
      <w:r w:rsidRPr="00290A97">
        <w:rPr>
          <w:sz w:val="18"/>
          <w:szCs w:val="18"/>
          <w:rtl/>
        </w:rPr>
        <w:t xml:space="preserve"> </w:t>
      </w:r>
      <w:r w:rsidRPr="00290A97">
        <w:rPr>
          <w:rFonts w:hint="eastAsia"/>
          <w:sz w:val="18"/>
          <w:szCs w:val="18"/>
          <w:rtl/>
        </w:rPr>
        <w:t>פי</w:t>
      </w:r>
      <w:r w:rsidRPr="00290A97">
        <w:rPr>
          <w:sz w:val="18"/>
          <w:szCs w:val="18"/>
          <w:rtl/>
        </w:rPr>
        <w:t xml:space="preserve"> </w:t>
      </w:r>
      <w:r w:rsidRPr="00290A97">
        <w:rPr>
          <w:rFonts w:hint="eastAsia"/>
          <w:sz w:val="18"/>
          <w:szCs w:val="18"/>
          <w:rtl/>
        </w:rPr>
        <w:t>הדוחות</w:t>
      </w:r>
      <w:r w:rsidRPr="00290A97">
        <w:rPr>
          <w:sz w:val="18"/>
          <w:szCs w:val="18"/>
          <w:rtl/>
        </w:rPr>
        <w:t xml:space="preserve"> </w:t>
      </w:r>
      <w:r w:rsidRPr="00290A97">
        <w:rPr>
          <w:rFonts w:hint="eastAsia"/>
          <w:sz w:val="18"/>
          <w:szCs w:val="18"/>
          <w:rtl/>
        </w:rPr>
        <w:t>הכספיים</w:t>
      </w:r>
      <w:r w:rsidRPr="00290A97">
        <w:rPr>
          <w:sz w:val="18"/>
          <w:szCs w:val="18"/>
          <w:rtl/>
        </w:rPr>
        <w:t xml:space="preserve"> </w:t>
      </w:r>
      <w:r w:rsidRPr="00290A97">
        <w:rPr>
          <w:rFonts w:hint="eastAsia"/>
          <w:sz w:val="18"/>
          <w:szCs w:val="18"/>
          <w:rtl/>
        </w:rPr>
        <w:t>של</w:t>
      </w:r>
      <w:r w:rsidRPr="00290A97">
        <w:rPr>
          <w:sz w:val="18"/>
          <w:szCs w:val="18"/>
          <w:rtl/>
        </w:rPr>
        <w:t xml:space="preserve"> </w:t>
      </w:r>
      <w:r w:rsidRPr="00290A97">
        <w:rPr>
          <w:rFonts w:hint="eastAsia"/>
          <w:sz w:val="18"/>
          <w:szCs w:val="18"/>
          <w:rtl/>
        </w:rPr>
        <w:t>הסיעות</w:t>
      </w:r>
      <w:r w:rsidRPr="00290A97">
        <w:rPr>
          <w:rFonts w:hint="cs"/>
          <w:sz w:val="18"/>
          <w:szCs w:val="18"/>
          <w:rtl/>
        </w:rPr>
        <w:t>,</w:t>
      </w:r>
      <w:r w:rsidRPr="00290A97">
        <w:rPr>
          <w:sz w:val="18"/>
          <w:szCs w:val="18"/>
          <w:rtl/>
        </w:rPr>
        <w:t xml:space="preserve"> </w:t>
      </w:r>
      <w:r w:rsidRPr="00290A97">
        <w:rPr>
          <w:rFonts w:hint="eastAsia"/>
          <w:sz w:val="18"/>
          <w:szCs w:val="18"/>
          <w:rtl/>
        </w:rPr>
        <w:t>בעיבוד</w:t>
      </w:r>
      <w:r w:rsidRPr="00290A97">
        <w:rPr>
          <w:sz w:val="18"/>
          <w:szCs w:val="18"/>
          <w:rtl/>
        </w:rPr>
        <w:t xml:space="preserve"> </w:t>
      </w:r>
      <w:r w:rsidRPr="00290A97">
        <w:rPr>
          <w:rFonts w:hint="eastAsia"/>
          <w:sz w:val="18"/>
          <w:szCs w:val="18"/>
          <w:rtl/>
        </w:rPr>
        <w:t>משרד</w:t>
      </w:r>
      <w:r w:rsidRPr="00290A97">
        <w:rPr>
          <w:sz w:val="18"/>
          <w:szCs w:val="18"/>
          <w:rtl/>
        </w:rPr>
        <w:t xml:space="preserve"> </w:t>
      </w:r>
      <w:r w:rsidRPr="00290A97">
        <w:rPr>
          <w:rFonts w:hint="eastAsia"/>
          <w:sz w:val="18"/>
          <w:szCs w:val="18"/>
          <w:rtl/>
        </w:rPr>
        <w:t>מבקר</w:t>
      </w:r>
      <w:r w:rsidRPr="00290A97">
        <w:rPr>
          <w:sz w:val="18"/>
          <w:szCs w:val="18"/>
          <w:rtl/>
        </w:rPr>
        <w:t xml:space="preserve"> </w:t>
      </w:r>
      <w:r w:rsidRPr="00290A97">
        <w:rPr>
          <w:rFonts w:hint="eastAsia"/>
          <w:sz w:val="18"/>
          <w:szCs w:val="18"/>
          <w:rtl/>
        </w:rPr>
        <w:t>המדינה</w:t>
      </w:r>
      <w:r w:rsidRPr="00290A97">
        <w:rPr>
          <w:sz w:val="18"/>
          <w:szCs w:val="18"/>
          <w:rtl/>
        </w:rPr>
        <w:t>.</w:t>
      </w:r>
    </w:p>
    <w:p w:rsidR="00F92F1D" w:rsidP="00A31785" w14:paraId="442EA3B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31785">
        <w:rPr>
          <w:rFonts w:hint="eastAsia"/>
          <w:sz w:val="20"/>
          <w:szCs w:val="20"/>
          <w:rtl/>
          <w:lang w:eastAsia="en-US"/>
        </w:rPr>
        <w:t>הכנסותיהן</w:t>
      </w:r>
      <w:r w:rsidRPr="00A31785">
        <w:rPr>
          <w:sz w:val="20"/>
          <w:szCs w:val="20"/>
          <w:rtl/>
          <w:lang w:eastAsia="en-US"/>
        </w:rPr>
        <w:t xml:space="preserve"> </w:t>
      </w:r>
      <w:r w:rsidRPr="00A31785">
        <w:rPr>
          <w:rFonts w:hint="eastAsia"/>
          <w:sz w:val="20"/>
          <w:szCs w:val="20"/>
          <w:rtl/>
          <w:lang w:eastAsia="en-US"/>
        </w:rPr>
        <w:t>של</w:t>
      </w:r>
      <w:r w:rsidRPr="00A31785">
        <w:rPr>
          <w:sz w:val="20"/>
          <w:szCs w:val="20"/>
          <w:rtl/>
          <w:lang w:eastAsia="en-US"/>
        </w:rPr>
        <w:t xml:space="preserve"> </w:t>
      </w:r>
      <w:r w:rsidRPr="00A31785">
        <w:rPr>
          <w:rFonts w:hint="eastAsia"/>
          <w:sz w:val="20"/>
          <w:szCs w:val="20"/>
          <w:rtl/>
          <w:lang w:eastAsia="en-US"/>
        </w:rPr>
        <w:t>כל</w:t>
      </w:r>
      <w:r w:rsidRPr="00A31785">
        <w:rPr>
          <w:sz w:val="20"/>
          <w:szCs w:val="20"/>
          <w:rtl/>
          <w:lang w:eastAsia="en-US"/>
        </w:rPr>
        <w:t xml:space="preserve"> </w:t>
      </w:r>
      <w:r w:rsidRPr="00A31785">
        <w:rPr>
          <w:rFonts w:hint="eastAsia"/>
          <w:sz w:val="20"/>
          <w:szCs w:val="20"/>
          <w:rtl/>
          <w:lang w:eastAsia="en-US"/>
        </w:rPr>
        <w:t>הסיעות</w:t>
      </w:r>
      <w:r w:rsidRPr="00A31785">
        <w:rPr>
          <w:sz w:val="20"/>
          <w:szCs w:val="20"/>
          <w:rtl/>
          <w:lang w:eastAsia="en-US"/>
        </w:rPr>
        <w:t xml:space="preserve"> </w:t>
      </w:r>
      <w:r w:rsidRPr="00A31785">
        <w:rPr>
          <w:rFonts w:hint="eastAsia"/>
          <w:sz w:val="20"/>
          <w:szCs w:val="20"/>
          <w:rtl/>
          <w:lang w:eastAsia="en-US"/>
        </w:rPr>
        <w:t>היו</w:t>
      </w:r>
      <w:r w:rsidRPr="00A31785">
        <w:rPr>
          <w:sz w:val="20"/>
          <w:szCs w:val="20"/>
          <w:rtl/>
          <w:lang w:eastAsia="en-US"/>
        </w:rPr>
        <w:t xml:space="preserve"> </w:t>
      </w:r>
      <w:r w:rsidRPr="00A31785">
        <w:rPr>
          <w:rFonts w:hint="eastAsia"/>
          <w:sz w:val="20"/>
          <w:szCs w:val="20"/>
          <w:rtl/>
          <w:lang w:eastAsia="en-US"/>
        </w:rPr>
        <w:t>בגבולות</w:t>
      </w:r>
      <w:r w:rsidRPr="00A31785">
        <w:rPr>
          <w:sz w:val="20"/>
          <w:szCs w:val="20"/>
          <w:rtl/>
          <w:lang w:eastAsia="en-US"/>
        </w:rPr>
        <w:t xml:space="preserve"> </w:t>
      </w:r>
      <w:r w:rsidRPr="00A31785">
        <w:rPr>
          <w:rFonts w:hint="eastAsia"/>
          <w:sz w:val="20"/>
          <w:szCs w:val="20"/>
          <w:rtl/>
          <w:lang w:eastAsia="en-US"/>
        </w:rPr>
        <w:t>שנקבעו</w:t>
      </w:r>
      <w:r w:rsidRPr="00A31785">
        <w:rPr>
          <w:sz w:val="20"/>
          <w:szCs w:val="20"/>
          <w:rtl/>
          <w:lang w:eastAsia="en-US"/>
        </w:rPr>
        <w:t xml:space="preserve"> </w:t>
      </w:r>
      <w:r w:rsidRPr="00A31785">
        <w:rPr>
          <w:rFonts w:hint="eastAsia"/>
          <w:sz w:val="20"/>
          <w:szCs w:val="20"/>
          <w:rtl/>
          <w:lang w:eastAsia="en-US"/>
        </w:rPr>
        <w:t>בחוק</w:t>
      </w:r>
      <w:r w:rsidRPr="00A31785">
        <w:rPr>
          <w:sz w:val="20"/>
          <w:szCs w:val="20"/>
          <w:rtl/>
          <w:lang w:eastAsia="en-US"/>
        </w:rPr>
        <w:t>.</w:t>
      </w:r>
    </w:p>
    <w:p w:rsidR="00A31785" w:rsidRPr="00F92F1D" w:rsidP="003633A6" w14:paraId="4C4CB4D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Pr>
          <w:rFonts w:hint="cs"/>
          <w:sz w:val="20"/>
          <w:szCs w:val="20"/>
          <w:rtl/>
          <w:lang w:eastAsia="en-US"/>
        </w:rPr>
        <w:t>לגבי סיעת צל"ש - משהסיעה לא מסרה דוח כספי ואת חשבונותיה, לא ניתן לקבוע כי הכנסותיה עמדו בגבולות הקבועים בחוק.</w:t>
      </w:r>
    </w:p>
    <w:p w:rsidR="00B43865" w:rsidRPr="00EB69A3" w:rsidP="00B43865" w14:paraId="35C3AABA" w14:textId="77777777">
      <w:pPr>
        <w:pStyle w:val="KOT4"/>
        <w:ind w:right="0"/>
        <w:rPr>
          <w:b/>
          <w:sz w:val="28"/>
          <w:szCs w:val="28"/>
          <w:rtl/>
        </w:rPr>
      </w:pPr>
      <w:r>
        <w:rPr>
          <w:rFonts w:hint="cs"/>
          <w:b/>
          <w:sz w:val="28"/>
          <w:szCs w:val="28"/>
          <w:rtl/>
        </w:rPr>
        <w:t>ה</w:t>
      </w:r>
      <w:r w:rsidRPr="00F72505" w:rsidR="00032937">
        <w:rPr>
          <w:b/>
          <w:sz w:val="28"/>
          <w:szCs w:val="28"/>
          <w:rtl/>
        </w:rPr>
        <w:t xml:space="preserve">וצאות </w:t>
      </w:r>
    </w:p>
    <w:p w:rsidR="00B43865" w:rsidP="00FE4885" w14:paraId="2E7961A3"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על פי </w:t>
      </w:r>
      <w:r w:rsidRPr="00115CBD">
        <w:rPr>
          <w:rFonts w:ascii="Tahoma" w:eastAsia="Times New Roman" w:hAnsi="Tahoma" w:cs="Tahoma" w:hint="eastAsia"/>
          <w:sz w:val="20"/>
          <w:szCs w:val="20"/>
          <w:rtl/>
        </w:rPr>
        <w:t>דיווחי</w:t>
      </w:r>
      <w:r w:rsidRPr="00115CBD">
        <w:rPr>
          <w:rFonts w:ascii="Tahoma" w:eastAsia="Times New Roman" w:hAnsi="Tahoma" w:cs="Tahoma" w:hint="cs"/>
          <w:sz w:val="20"/>
          <w:szCs w:val="20"/>
          <w:rtl/>
        </w:rPr>
        <w:t xml:space="preserve"> ה</w:t>
      </w:r>
      <w:r w:rsidRPr="00115CBD">
        <w:rPr>
          <w:rFonts w:ascii="Tahoma" w:eastAsia="Times New Roman" w:hAnsi="Tahoma" w:cs="Tahoma"/>
          <w:sz w:val="20"/>
          <w:szCs w:val="20"/>
          <w:rtl/>
        </w:rPr>
        <w:t>סיעות הסתכמו הוצאות</w:t>
      </w:r>
      <w:r w:rsidRPr="00115CBD">
        <w:rPr>
          <w:rFonts w:ascii="Tahoma" w:eastAsia="Times New Roman" w:hAnsi="Tahoma" w:cs="Tahoma" w:hint="eastAsia"/>
          <w:sz w:val="20"/>
          <w:szCs w:val="20"/>
          <w:rtl/>
        </w:rPr>
        <w:t>יהן</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sz w:val="20"/>
          <w:szCs w:val="20"/>
          <w:rtl/>
        </w:rPr>
        <w:t>בכ</w:t>
      </w:r>
      <w:r w:rsidRPr="00115CBD" w:rsidR="00FE4885">
        <w:rPr>
          <w:rFonts w:ascii="Tahoma" w:eastAsia="Times New Roman" w:hAnsi="Tahoma" w:cs="Tahoma"/>
          <w:sz w:val="20"/>
          <w:szCs w:val="20"/>
          <w:rtl/>
        </w:rPr>
        <w:t>-</w:t>
      </w:r>
      <w:r w:rsidR="00942752">
        <w:rPr>
          <w:rFonts w:ascii="Tahoma" w:eastAsia="Times New Roman" w:hAnsi="Tahoma" w:cs="Tahoma" w:hint="cs"/>
          <w:sz w:val="20"/>
          <w:szCs w:val="20"/>
          <w:rtl/>
        </w:rPr>
        <w:t>199</w:t>
      </w:r>
      <w:r w:rsidR="00FE4885">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מיליון </w:t>
      </w:r>
      <w:r w:rsidRPr="00115CBD">
        <w:rPr>
          <w:rFonts w:ascii="Tahoma" w:eastAsia="Times New Roman" w:hAnsi="Tahoma" w:cs="Tahoma" w:hint="eastAsia"/>
          <w:sz w:val="20"/>
          <w:szCs w:val="20"/>
          <w:rtl/>
        </w:rPr>
        <w:t>ש</w:t>
      </w:r>
      <w:r w:rsidRPr="00115CBD">
        <w:rPr>
          <w:rFonts w:ascii="Tahoma" w:eastAsia="Times New Roman" w:hAnsi="Tahoma" w:cs="Tahoma"/>
          <w:sz w:val="20"/>
          <w:szCs w:val="20"/>
          <w:rtl/>
        </w:rPr>
        <w:t>"ח.</w:t>
      </w:r>
    </w:p>
    <w:p w:rsidR="00824490" w:rsidRPr="0056633B" w:rsidP="003633A6" w14:paraId="01A3694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D634A2">
        <w:rPr>
          <w:rFonts w:hint="eastAsia"/>
          <w:sz w:val="20"/>
          <w:szCs w:val="20"/>
          <w:rtl/>
          <w:lang w:eastAsia="en-US"/>
        </w:rPr>
        <w:t>בחשבונותיהן</w:t>
      </w:r>
      <w:r w:rsidRPr="00D634A2">
        <w:rPr>
          <w:sz w:val="20"/>
          <w:szCs w:val="20"/>
          <w:rtl/>
          <w:lang w:eastAsia="en-US"/>
        </w:rPr>
        <w:t xml:space="preserve"> </w:t>
      </w:r>
      <w:r w:rsidRPr="00D634A2">
        <w:rPr>
          <w:rFonts w:hint="eastAsia"/>
          <w:sz w:val="20"/>
          <w:szCs w:val="20"/>
          <w:rtl/>
          <w:lang w:eastAsia="en-US"/>
        </w:rPr>
        <w:t>של</w:t>
      </w:r>
      <w:r w:rsidRPr="00D634A2">
        <w:rPr>
          <w:sz w:val="20"/>
          <w:szCs w:val="20"/>
          <w:rtl/>
          <w:lang w:eastAsia="en-US"/>
        </w:rPr>
        <w:t xml:space="preserve"> </w:t>
      </w:r>
      <w:r w:rsidRPr="0023012D">
        <w:rPr>
          <w:rFonts w:hint="eastAsia"/>
          <w:sz w:val="20"/>
          <w:szCs w:val="20"/>
          <w:rtl/>
          <w:lang w:eastAsia="en-US"/>
        </w:rPr>
        <w:t>הסיעות</w:t>
      </w:r>
      <w:r w:rsidRPr="003633A6">
        <w:rPr>
          <w:sz w:val="20"/>
          <w:szCs w:val="20"/>
          <w:rtl/>
        </w:rPr>
        <w:t xml:space="preserve"> </w:t>
      </w:r>
      <w:r w:rsidRPr="003633A6">
        <w:rPr>
          <w:rFonts w:hint="eastAsia"/>
          <w:sz w:val="20"/>
          <w:szCs w:val="20"/>
          <w:rtl/>
        </w:rPr>
        <w:t>הליכוד</w:t>
      </w:r>
      <w:r w:rsidRPr="003633A6">
        <w:rPr>
          <w:sz w:val="20"/>
          <w:szCs w:val="20"/>
          <w:rtl/>
        </w:rPr>
        <w:t xml:space="preserve"> </w:t>
      </w:r>
      <w:r w:rsidRPr="003633A6">
        <w:rPr>
          <w:rFonts w:hint="eastAsia"/>
          <w:sz w:val="20"/>
          <w:szCs w:val="20"/>
          <w:rtl/>
        </w:rPr>
        <w:t>ורע</w:t>
      </w:r>
      <w:r w:rsidRPr="003633A6">
        <w:rPr>
          <w:sz w:val="20"/>
          <w:szCs w:val="20"/>
          <w:rtl/>
        </w:rPr>
        <w:t>"</w:t>
      </w:r>
      <w:r w:rsidRPr="003633A6">
        <w:rPr>
          <w:rFonts w:hint="eastAsia"/>
          <w:sz w:val="20"/>
          <w:szCs w:val="20"/>
          <w:rtl/>
        </w:rPr>
        <w:t>מ</w:t>
      </w:r>
      <w:r w:rsidRPr="0023012D">
        <w:rPr>
          <w:sz w:val="20"/>
          <w:szCs w:val="20"/>
          <w:rtl/>
          <w:lang w:eastAsia="en-US"/>
        </w:rPr>
        <w:t xml:space="preserve"> </w:t>
      </w:r>
      <w:r w:rsidRPr="0023012D">
        <w:rPr>
          <w:rFonts w:hint="eastAsia"/>
          <w:sz w:val="20"/>
          <w:szCs w:val="20"/>
          <w:rtl/>
          <w:lang w:eastAsia="en-US"/>
        </w:rPr>
        <w:t>נכללו</w:t>
      </w:r>
      <w:r w:rsidRPr="00D634A2">
        <w:rPr>
          <w:sz w:val="20"/>
          <w:szCs w:val="20"/>
          <w:rtl/>
          <w:lang w:eastAsia="en-US"/>
        </w:rPr>
        <w:t xml:space="preserve"> </w:t>
      </w:r>
      <w:r w:rsidRPr="00D634A2">
        <w:rPr>
          <w:rFonts w:hint="eastAsia"/>
          <w:sz w:val="20"/>
          <w:szCs w:val="20"/>
          <w:rtl/>
          <w:lang w:eastAsia="en-US"/>
        </w:rPr>
        <w:t>הוצאות</w:t>
      </w:r>
      <w:r w:rsidRPr="00D634A2">
        <w:rPr>
          <w:sz w:val="20"/>
          <w:szCs w:val="20"/>
          <w:rtl/>
          <w:lang w:eastAsia="en-US"/>
        </w:rPr>
        <w:t xml:space="preserve"> </w:t>
      </w:r>
      <w:r w:rsidRPr="00D634A2">
        <w:rPr>
          <w:rFonts w:hint="eastAsia"/>
          <w:sz w:val="20"/>
          <w:szCs w:val="20"/>
          <w:rtl/>
          <w:lang w:eastAsia="en-US"/>
        </w:rPr>
        <w:t>בלתי</w:t>
      </w:r>
      <w:r w:rsidRPr="00D634A2">
        <w:rPr>
          <w:sz w:val="20"/>
          <w:szCs w:val="20"/>
          <w:rtl/>
          <w:lang w:eastAsia="en-US"/>
        </w:rPr>
        <w:t xml:space="preserve"> </w:t>
      </w:r>
      <w:r w:rsidRPr="00D634A2">
        <w:rPr>
          <w:rFonts w:hint="eastAsia"/>
          <w:sz w:val="20"/>
          <w:szCs w:val="20"/>
          <w:rtl/>
          <w:lang w:eastAsia="en-US"/>
        </w:rPr>
        <w:t>תקינות</w:t>
      </w:r>
      <w:r w:rsidRPr="00D634A2">
        <w:rPr>
          <w:sz w:val="20"/>
          <w:szCs w:val="20"/>
          <w:rtl/>
          <w:lang w:eastAsia="en-US"/>
        </w:rPr>
        <w:t xml:space="preserve"> </w:t>
      </w:r>
      <w:r w:rsidRPr="00D634A2">
        <w:rPr>
          <w:rFonts w:hint="eastAsia"/>
          <w:sz w:val="20"/>
          <w:szCs w:val="20"/>
          <w:rtl/>
          <w:lang w:eastAsia="en-US"/>
        </w:rPr>
        <w:t>בשל</w:t>
      </w:r>
      <w:r w:rsidRPr="00D634A2">
        <w:rPr>
          <w:sz w:val="20"/>
          <w:szCs w:val="20"/>
          <w:rtl/>
          <w:lang w:eastAsia="en-US"/>
        </w:rPr>
        <w:t xml:space="preserve"> </w:t>
      </w:r>
      <w:r w:rsidRPr="00D634A2">
        <w:rPr>
          <w:rFonts w:hint="eastAsia"/>
          <w:sz w:val="20"/>
          <w:szCs w:val="20"/>
          <w:rtl/>
          <w:lang w:eastAsia="en-US"/>
        </w:rPr>
        <w:t>העסקת</w:t>
      </w:r>
      <w:r w:rsidRPr="00D634A2">
        <w:rPr>
          <w:sz w:val="20"/>
          <w:szCs w:val="20"/>
          <w:rtl/>
          <w:lang w:eastAsia="en-US"/>
        </w:rPr>
        <w:t xml:space="preserve"> </w:t>
      </w:r>
      <w:r w:rsidRPr="00D634A2">
        <w:rPr>
          <w:rFonts w:hint="eastAsia"/>
          <w:sz w:val="20"/>
          <w:szCs w:val="20"/>
          <w:rtl/>
          <w:lang w:eastAsia="en-US"/>
        </w:rPr>
        <w:t>מועמדים</w:t>
      </w:r>
      <w:r w:rsidRPr="00D634A2">
        <w:rPr>
          <w:sz w:val="20"/>
          <w:szCs w:val="20"/>
          <w:rtl/>
          <w:lang w:eastAsia="en-US"/>
        </w:rPr>
        <w:t xml:space="preserve"> </w:t>
      </w:r>
      <w:r w:rsidRPr="00D634A2">
        <w:rPr>
          <w:rFonts w:hint="eastAsia"/>
          <w:sz w:val="20"/>
          <w:szCs w:val="20"/>
          <w:rtl/>
          <w:lang w:eastAsia="en-US"/>
        </w:rPr>
        <w:t>בתקופה</w:t>
      </w:r>
      <w:r w:rsidRPr="00D634A2">
        <w:rPr>
          <w:sz w:val="20"/>
          <w:szCs w:val="20"/>
          <w:rtl/>
          <w:lang w:eastAsia="en-US"/>
        </w:rPr>
        <w:t xml:space="preserve"> </w:t>
      </w:r>
      <w:r w:rsidRPr="00D634A2">
        <w:rPr>
          <w:rFonts w:hint="eastAsia"/>
          <w:sz w:val="20"/>
          <w:szCs w:val="20"/>
          <w:rtl/>
          <w:lang w:eastAsia="en-US"/>
        </w:rPr>
        <w:t>השוטפת</w:t>
      </w:r>
      <w:r w:rsidRPr="00D634A2">
        <w:rPr>
          <w:sz w:val="20"/>
          <w:szCs w:val="20"/>
          <w:rtl/>
          <w:lang w:eastAsia="en-US"/>
        </w:rPr>
        <w:t xml:space="preserve"> </w:t>
      </w:r>
      <w:r w:rsidRPr="00D634A2">
        <w:rPr>
          <w:rFonts w:hint="eastAsia"/>
          <w:sz w:val="20"/>
          <w:szCs w:val="20"/>
          <w:rtl/>
          <w:lang w:eastAsia="en-US"/>
        </w:rPr>
        <w:t>ללא</w:t>
      </w:r>
      <w:r w:rsidRPr="00D634A2">
        <w:rPr>
          <w:sz w:val="20"/>
          <w:szCs w:val="20"/>
          <w:rtl/>
          <w:lang w:eastAsia="en-US"/>
        </w:rPr>
        <w:t xml:space="preserve"> </w:t>
      </w:r>
      <w:r w:rsidRPr="00D634A2">
        <w:rPr>
          <w:rFonts w:hint="eastAsia"/>
          <w:sz w:val="20"/>
          <w:szCs w:val="20"/>
          <w:rtl/>
          <w:lang w:eastAsia="en-US"/>
        </w:rPr>
        <w:t>תיעוד</w:t>
      </w:r>
      <w:r w:rsidRPr="00D634A2">
        <w:rPr>
          <w:sz w:val="20"/>
          <w:szCs w:val="20"/>
          <w:rtl/>
          <w:lang w:eastAsia="en-US"/>
        </w:rPr>
        <w:t xml:space="preserve"> </w:t>
      </w:r>
      <w:r w:rsidRPr="00D634A2">
        <w:rPr>
          <w:rFonts w:hint="eastAsia"/>
          <w:sz w:val="20"/>
          <w:szCs w:val="20"/>
          <w:rtl/>
          <w:lang w:eastAsia="en-US"/>
        </w:rPr>
        <w:t>מספק</w:t>
      </w:r>
      <w:r w:rsidRPr="00D634A2">
        <w:rPr>
          <w:sz w:val="20"/>
          <w:szCs w:val="20"/>
          <w:rtl/>
          <w:lang w:eastAsia="en-US"/>
        </w:rPr>
        <w:t xml:space="preserve"> (</w:t>
      </w:r>
      <w:r w:rsidRPr="00D634A2">
        <w:rPr>
          <w:rFonts w:hint="eastAsia"/>
          <w:sz w:val="20"/>
          <w:szCs w:val="20"/>
          <w:rtl/>
          <w:lang w:eastAsia="en-US"/>
        </w:rPr>
        <w:t>ראו</w:t>
      </w:r>
      <w:r w:rsidRPr="00D634A2">
        <w:rPr>
          <w:sz w:val="20"/>
          <w:szCs w:val="20"/>
          <w:rtl/>
          <w:lang w:eastAsia="en-US"/>
        </w:rPr>
        <w:t xml:space="preserve"> </w:t>
      </w:r>
      <w:r w:rsidRPr="00D634A2">
        <w:rPr>
          <w:rFonts w:hint="eastAsia"/>
          <w:sz w:val="20"/>
          <w:szCs w:val="20"/>
          <w:rtl/>
          <w:lang w:eastAsia="en-US"/>
        </w:rPr>
        <w:t>בפרק</w:t>
      </w:r>
      <w:r w:rsidR="00921245">
        <w:rPr>
          <w:rFonts w:hint="cs"/>
          <w:sz w:val="20"/>
          <w:szCs w:val="20"/>
          <w:rtl/>
          <w:lang w:eastAsia="en-US"/>
        </w:rPr>
        <w:t xml:space="preserve"> על</w:t>
      </w:r>
      <w:r w:rsidRPr="00D634A2">
        <w:rPr>
          <w:sz w:val="20"/>
          <w:szCs w:val="20"/>
          <w:rtl/>
          <w:lang w:eastAsia="en-US"/>
        </w:rPr>
        <w:t xml:space="preserve"> </w:t>
      </w:r>
      <w:r w:rsidRPr="00D634A2">
        <w:rPr>
          <w:rFonts w:hint="eastAsia"/>
          <w:sz w:val="20"/>
          <w:szCs w:val="20"/>
          <w:rtl/>
          <w:lang w:eastAsia="en-US"/>
        </w:rPr>
        <w:t>נושאים</w:t>
      </w:r>
      <w:r w:rsidRPr="00D634A2">
        <w:rPr>
          <w:sz w:val="20"/>
          <w:szCs w:val="20"/>
          <w:rtl/>
          <w:lang w:eastAsia="en-US"/>
        </w:rPr>
        <w:t xml:space="preserve"> </w:t>
      </w:r>
      <w:r w:rsidRPr="00D634A2">
        <w:rPr>
          <w:rFonts w:hint="eastAsia"/>
          <w:sz w:val="20"/>
          <w:szCs w:val="20"/>
          <w:rtl/>
          <w:lang w:eastAsia="en-US"/>
        </w:rPr>
        <w:t>בעלי</w:t>
      </w:r>
      <w:r w:rsidRPr="00D634A2">
        <w:rPr>
          <w:sz w:val="20"/>
          <w:szCs w:val="20"/>
          <w:rtl/>
          <w:lang w:eastAsia="en-US"/>
        </w:rPr>
        <w:t xml:space="preserve"> </w:t>
      </w:r>
      <w:r w:rsidRPr="00D634A2">
        <w:rPr>
          <w:rFonts w:hint="eastAsia"/>
          <w:sz w:val="20"/>
          <w:szCs w:val="20"/>
          <w:rtl/>
          <w:lang w:eastAsia="en-US"/>
        </w:rPr>
        <w:t>היבטים</w:t>
      </w:r>
      <w:r w:rsidRPr="00D634A2">
        <w:rPr>
          <w:sz w:val="20"/>
          <w:szCs w:val="20"/>
          <w:rtl/>
          <w:lang w:eastAsia="en-US"/>
        </w:rPr>
        <w:t xml:space="preserve"> </w:t>
      </w:r>
      <w:r w:rsidRPr="00D634A2">
        <w:rPr>
          <w:rFonts w:hint="eastAsia"/>
          <w:sz w:val="20"/>
          <w:szCs w:val="20"/>
          <w:rtl/>
          <w:lang w:eastAsia="en-US"/>
        </w:rPr>
        <w:t>עקרוניים</w:t>
      </w:r>
      <w:r w:rsidRPr="00D634A2">
        <w:rPr>
          <w:sz w:val="20"/>
          <w:szCs w:val="20"/>
          <w:rtl/>
          <w:lang w:eastAsia="en-US"/>
        </w:rPr>
        <w:t xml:space="preserve"> </w:t>
      </w:r>
      <w:r w:rsidR="00925497">
        <w:rPr>
          <w:rFonts w:hint="cs"/>
          <w:sz w:val="20"/>
          <w:szCs w:val="20"/>
          <w:rtl/>
          <w:lang w:eastAsia="en-US"/>
        </w:rPr>
        <w:t>"</w:t>
      </w:r>
      <w:r w:rsidRPr="00D634A2">
        <w:rPr>
          <w:rFonts w:hint="eastAsia"/>
          <w:sz w:val="20"/>
          <w:szCs w:val="20"/>
          <w:rtl/>
          <w:lang w:eastAsia="en-US"/>
        </w:rPr>
        <w:t>העסקת</w:t>
      </w:r>
      <w:r w:rsidRPr="00D634A2">
        <w:rPr>
          <w:sz w:val="20"/>
          <w:szCs w:val="20"/>
          <w:rtl/>
          <w:lang w:eastAsia="en-US"/>
        </w:rPr>
        <w:t xml:space="preserve"> </w:t>
      </w:r>
      <w:r w:rsidRPr="00D634A2">
        <w:rPr>
          <w:rFonts w:hint="eastAsia"/>
          <w:sz w:val="20"/>
          <w:szCs w:val="20"/>
          <w:rtl/>
          <w:lang w:eastAsia="en-US"/>
        </w:rPr>
        <w:t>מועמדים</w:t>
      </w:r>
      <w:r w:rsidRPr="00D634A2">
        <w:rPr>
          <w:sz w:val="20"/>
          <w:szCs w:val="20"/>
          <w:rtl/>
          <w:lang w:eastAsia="en-US"/>
        </w:rPr>
        <w:t xml:space="preserve">, </w:t>
      </w:r>
      <w:r w:rsidRPr="00D634A2">
        <w:rPr>
          <w:rFonts w:hint="eastAsia"/>
          <w:sz w:val="20"/>
          <w:szCs w:val="20"/>
          <w:rtl/>
          <w:lang w:eastAsia="en-US"/>
        </w:rPr>
        <w:t>בני</w:t>
      </w:r>
      <w:r w:rsidRPr="00D634A2">
        <w:rPr>
          <w:sz w:val="20"/>
          <w:szCs w:val="20"/>
          <w:rtl/>
          <w:lang w:eastAsia="en-US"/>
        </w:rPr>
        <w:t xml:space="preserve"> </w:t>
      </w:r>
      <w:r w:rsidRPr="00D634A2">
        <w:rPr>
          <w:rFonts w:hint="eastAsia"/>
          <w:sz w:val="20"/>
          <w:szCs w:val="20"/>
          <w:rtl/>
          <w:lang w:eastAsia="en-US"/>
        </w:rPr>
        <w:t>משפחה</w:t>
      </w:r>
      <w:r w:rsidRPr="00D634A2">
        <w:rPr>
          <w:sz w:val="20"/>
          <w:szCs w:val="20"/>
          <w:rtl/>
          <w:lang w:eastAsia="en-US"/>
        </w:rPr>
        <w:t xml:space="preserve"> </w:t>
      </w:r>
      <w:r w:rsidRPr="00D634A2">
        <w:rPr>
          <w:rFonts w:hint="eastAsia"/>
          <w:sz w:val="20"/>
          <w:szCs w:val="20"/>
          <w:rtl/>
          <w:lang w:eastAsia="en-US"/>
        </w:rPr>
        <w:t>ובעלי</w:t>
      </w:r>
      <w:r w:rsidRPr="00D634A2">
        <w:rPr>
          <w:sz w:val="20"/>
          <w:szCs w:val="20"/>
          <w:rtl/>
          <w:lang w:eastAsia="en-US"/>
        </w:rPr>
        <w:t xml:space="preserve"> </w:t>
      </w:r>
      <w:r w:rsidRPr="00D634A2">
        <w:rPr>
          <w:rFonts w:hint="eastAsia"/>
          <w:sz w:val="20"/>
          <w:szCs w:val="20"/>
          <w:rtl/>
          <w:lang w:eastAsia="en-US"/>
        </w:rPr>
        <w:t>זיקה</w:t>
      </w:r>
      <w:r w:rsidRPr="00D634A2">
        <w:rPr>
          <w:sz w:val="20"/>
          <w:szCs w:val="20"/>
          <w:rtl/>
          <w:lang w:eastAsia="en-US"/>
        </w:rPr>
        <w:t xml:space="preserve"> </w:t>
      </w:r>
      <w:r w:rsidRPr="00D634A2">
        <w:rPr>
          <w:rFonts w:hint="eastAsia"/>
          <w:sz w:val="20"/>
          <w:szCs w:val="20"/>
          <w:rtl/>
          <w:lang w:eastAsia="en-US"/>
        </w:rPr>
        <w:t>למפלגה</w:t>
      </w:r>
      <w:r w:rsidR="00925497">
        <w:rPr>
          <w:rFonts w:hint="cs"/>
          <w:sz w:val="20"/>
          <w:szCs w:val="20"/>
          <w:rtl/>
          <w:lang w:eastAsia="en-US"/>
        </w:rPr>
        <w:t>"</w:t>
      </w:r>
      <w:r w:rsidRPr="00D634A2">
        <w:rPr>
          <w:sz w:val="20"/>
          <w:szCs w:val="20"/>
          <w:rtl/>
          <w:lang w:eastAsia="en-US"/>
        </w:rPr>
        <w:t>).</w:t>
      </w:r>
    </w:p>
    <w:p w:rsidR="00A31785" w:rsidP="0094074B" w14:paraId="750BACED" w14:textId="77777777">
      <w:pPr>
        <w:pStyle w:val="KOT4"/>
        <w:ind w:right="0"/>
        <w:rPr>
          <w:b/>
          <w:sz w:val="28"/>
          <w:szCs w:val="28"/>
          <w:rtl/>
        </w:rPr>
      </w:pPr>
    </w:p>
    <w:p w:rsidR="0094074B" w:rsidRPr="00151E1E" w:rsidP="0094074B" w14:paraId="5BF5E6E6" w14:textId="77777777">
      <w:pPr>
        <w:pStyle w:val="KOT4"/>
        <w:ind w:right="0"/>
        <w:rPr>
          <w:b/>
          <w:sz w:val="28"/>
          <w:szCs w:val="28"/>
          <w:rtl/>
        </w:rPr>
      </w:pPr>
      <w:r w:rsidRPr="00151E1E">
        <w:rPr>
          <w:rFonts w:hint="eastAsia"/>
          <w:b/>
          <w:sz w:val="28"/>
          <w:szCs w:val="28"/>
          <w:rtl/>
        </w:rPr>
        <w:t>תקרת</w:t>
      </w:r>
      <w:r w:rsidRPr="00151E1E">
        <w:rPr>
          <w:b/>
          <w:sz w:val="28"/>
          <w:szCs w:val="28"/>
          <w:rtl/>
        </w:rPr>
        <w:t xml:space="preserve"> </w:t>
      </w:r>
      <w:r w:rsidRPr="00151E1E">
        <w:rPr>
          <w:rFonts w:hint="eastAsia"/>
          <w:b/>
          <w:sz w:val="28"/>
          <w:szCs w:val="28"/>
          <w:rtl/>
        </w:rPr>
        <w:t>ה</w:t>
      </w:r>
      <w:r w:rsidRPr="00151E1E">
        <w:rPr>
          <w:b/>
          <w:sz w:val="28"/>
          <w:szCs w:val="28"/>
          <w:rtl/>
        </w:rPr>
        <w:t xml:space="preserve">הוצאות </w:t>
      </w:r>
    </w:p>
    <w:p w:rsidR="0094074B" w:rsidP="0094074B" w14:paraId="03A7F30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הוצאותיהן השוטפות של כל הסיעות עמדו בגבולות שנקבעו בסעיף 7 לחוק.</w:t>
      </w:r>
    </w:p>
    <w:p w:rsidR="00A31785" w:rsidRPr="0094074B" w:rsidP="0094074B" w14:paraId="5D23157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 xml:space="preserve">לגבי סיעת צל"ש - משהסיעה לא מסרה דוח כספי ואת חשבונותיה, לא ניתן לקבוע כי הוצאותיה עמדו בגבולות הקבועים בחוק. </w:t>
      </w:r>
    </w:p>
    <w:p w:rsidR="00F92F1D" w:rsidRPr="00F92F1D" w:rsidP="00F92F1D" w14:paraId="25FBE388" w14:textId="77777777">
      <w:pPr>
        <w:spacing w:line="300" w:lineRule="exact"/>
        <w:jc w:val="both"/>
        <w:mirrorIndents/>
        <w:rPr>
          <w:rFonts w:ascii="Tahoma" w:eastAsia="Times New Roman" w:hAnsi="Tahoma" w:cs="Tahoma"/>
          <w:sz w:val="20"/>
          <w:szCs w:val="20"/>
          <w:rtl/>
        </w:rPr>
      </w:pPr>
    </w:p>
    <w:p w:rsidR="00B43865" w:rsidP="00B43865" w14:paraId="4B5495B2" w14:textId="77777777">
      <w:pPr>
        <w:pStyle w:val="KOT4"/>
        <w:ind w:right="0"/>
        <w:rPr>
          <w:b/>
          <w:sz w:val="28"/>
          <w:szCs w:val="28"/>
          <w:rtl/>
        </w:rPr>
      </w:pPr>
      <w:r w:rsidRPr="00EB69A3">
        <w:rPr>
          <w:rFonts w:hint="eastAsia"/>
          <w:b/>
          <w:sz w:val="28"/>
          <w:szCs w:val="28"/>
          <w:rtl/>
        </w:rPr>
        <w:t>קיום</w:t>
      </w:r>
      <w:r w:rsidRPr="00EB69A3">
        <w:rPr>
          <w:b/>
          <w:sz w:val="28"/>
          <w:szCs w:val="28"/>
          <w:rtl/>
        </w:rPr>
        <w:t xml:space="preserve"> </w:t>
      </w:r>
      <w:r w:rsidRPr="00EB69A3">
        <w:rPr>
          <w:rFonts w:hint="eastAsia"/>
          <w:b/>
          <w:sz w:val="28"/>
          <w:szCs w:val="28"/>
          <w:rtl/>
        </w:rPr>
        <w:t>הנחיות</w:t>
      </w:r>
      <w:r w:rsidRPr="00EB69A3">
        <w:rPr>
          <w:b/>
          <w:sz w:val="28"/>
          <w:szCs w:val="28"/>
          <w:rtl/>
        </w:rPr>
        <w:t xml:space="preserve"> </w:t>
      </w:r>
      <w:r w:rsidRPr="00EB69A3">
        <w:rPr>
          <w:rFonts w:hint="eastAsia"/>
          <w:b/>
          <w:sz w:val="28"/>
          <w:szCs w:val="28"/>
          <w:rtl/>
        </w:rPr>
        <w:t>מבקר</w:t>
      </w:r>
      <w:r w:rsidRPr="00EB69A3">
        <w:rPr>
          <w:b/>
          <w:sz w:val="28"/>
          <w:szCs w:val="28"/>
          <w:rtl/>
        </w:rPr>
        <w:t xml:space="preserve"> </w:t>
      </w:r>
      <w:r w:rsidRPr="00EB69A3">
        <w:rPr>
          <w:rFonts w:hint="eastAsia"/>
          <w:b/>
          <w:sz w:val="28"/>
          <w:szCs w:val="28"/>
          <w:rtl/>
        </w:rPr>
        <w:t>המדינה</w:t>
      </w:r>
    </w:p>
    <w:p w:rsidR="000941A4" w:rsidRPr="00115CBD" w:rsidP="000941A4" w14:paraId="06FFBDD6"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 xml:space="preserve">לפי החוק, על כל סיעה לנהל את מערכת החשבונות שלה </w:t>
      </w:r>
      <w:r w:rsidRPr="00115CBD">
        <w:rPr>
          <w:rFonts w:ascii="Tahoma" w:eastAsia="Times New Roman" w:hAnsi="Tahoma" w:cs="Tahoma" w:hint="cs"/>
          <w:sz w:val="20"/>
          <w:szCs w:val="20"/>
          <w:rtl/>
        </w:rPr>
        <w:t>ע</w:t>
      </w:r>
      <w:r w:rsidRPr="00115CBD">
        <w:rPr>
          <w:rFonts w:ascii="Tahoma" w:eastAsia="Times New Roman" w:hAnsi="Tahoma" w:cs="Tahoma"/>
          <w:sz w:val="20"/>
          <w:szCs w:val="20"/>
          <w:rtl/>
        </w:rPr>
        <w:t>ל</w:t>
      </w:r>
      <w:r w:rsidRPr="00115CBD">
        <w:rPr>
          <w:rFonts w:ascii="Tahoma" w:eastAsia="Times New Roman" w:hAnsi="Tahoma" w:cs="Tahoma" w:hint="cs"/>
          <w:sz w:val="20"/>
          <w:szCs w:val="20"/>
          <w:rtl/>
        </w:rPr>
        <w:t xml:space="preserve"> פי </w:t>
      </w:r>
      <w:r>
        <w:rPr>
          <w:rFonts w:ascii="Tahoma" w:eastAsia="Times New Roman" w:hAnsi="Tahoma" w:cs="Tahoma" w:hint="cs"/>
          <w:sz w:val="20"/>
          <w:szCs w:val="20"/>
          <w:rtl/>
        </w:rPr>
        <w:t>ה</w:t>
      </w:r>
      <w:r w:rsidRPr="00115CBD">
        <w:rPr>
          <w:rFonts w:ascii="Tahoma" w:eastAsia="Times New Roman" w:hAnsi="Tahoma" w:cs="Tahoma"/>
          <w:sz w:val="20"/>
          <w:szCs w:val="20"/>
          <w:rtl/>
        </w:rPr>
        <w:t>הנחיות ולרשום את הכנסותיה ואת הוצאותיה לפיהן.</w:t>
      </w:r>
    </w:p>
    <w:p w:rsidR="00BA50DC" w:rsidP="00496D63" w14:paraId="1C226B0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הסיעות דרך ארץ ומרצ ניהלו את חשבונותיהן לפי הנחיות מבקר המדינה, ואולם הן לא השיבו יתרות חוב לאוצר המדינה</w:t>
      </w:r>
      <w:r w:rsidR="005C5D75">
        <w:rPr>
          <w:rFonts w:hint="cs"/>
          <w:sz w:val="20"/>
          <w:szCs w:val="20"/>
          <w:rtl/>
          <w:lang w:eastAsia="en-US"/>
        </w:rPr>
        <w:t>.</w:t>
      </w:r>
    </w:p>
    <w:p w:rsidR="005C5D75" w:rsidP="005C5D75" w14:paraId="6F6F919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lang w:eastAsia="en-US"/>
        </w:rPr>
        <w:t>לגבי סיעת צל"ש - משהסיעה לא מסרה דו</w:t>
      </w:r>
      <w:r w:rsidR="00A31785">
        <w:rPr>
          <w:rFonts w:hint="cs"/>
          <w:sz w:val="20"/>
          <w:szCs w:val="20"/>
          <w:rtl/>
          <w:lang w:eastAsia="en-US"/>
        </w:rPr>
        <w:t>ח</w:t>
      </w:r>
      <w:r>
        <w:rPr>
          <w:rFonts w:hint="cs"/>
          <w:sz w:val="20"/>
          <w:szCs w:val="20"/>
          <w:rtl/>
          <w:lang w:eastAsia="en-US"/>
        </w:rPr>
        <w:t xml:space="preserve"> כספי ואת חשבונותיה לא ניתן לקבוע כי עמדה בדרישות החוק ובהנחיות מבקר המדינה. בנוסף על האמור, הסיעה לא השיבה לאוצר המדינה יתרת חוב בגין הלוואה ועודפי מקדמה שקיבלה.</w:t>
      </w:r>
    </w:p>
    <w:p w:rsidR="000941A4" w:rsidP="00103AD0" w14:paraId="78CA654A" w14:textId="0B705A6B">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Pr>
          <w:rFonts w:hint="cs"/>
          <w:sz w:val="20"/>
          <w:szCs w:val="20"/>
          <w:rtl/>
          <w:lang w:eastAsia="en-US"/>
        </w:rPr>
        <w:t>אי-השבת יתרות חוב לאוצר המדינה א</w:t>
      </w:r>
      <w:r w:rsidRPr="005C5D75">
        <w:rPr>
          <w:rFonts w:hint="cs"/>
          <w:sz w:val="20"/>
          <w:szCs w:val="20"/>
          <w:rtl/>
          <w:lang w:eastAsia="en-US"/>
        </w:rPr>
        <w:t>ינו עולה בקנה אחד עם הוראות החוק ועם הדרישה הבסיסית ולפיה משאבי ציבור שנתנו כהלוואה או כמקדמה צריכים להיות מוחזרים לאוצר המדינה.</w:t>
      </w:r>
    </w:p>
    <w:p w:rsidR="00103AD0" w:rsidRPr="00F06CC5" w:rsidP="00103AD0" w14:paraId="744E94C8" w14:textId="77777777">
      <w:pPr>
        <w:spacing w:line="300" w:lineRule="exact"/>
        <w:jc w:val="both"/>
        <w:mirrorIndents/>
        <w:rPr>
          <w:rFonts w:ascii="Tahoma" w:eastAsia="Times New Roman" w:hAnsi="Tahoma" w:cs="Tahoma"/>
          <w:sz w:val="20"/>
          <w:szCs w:val="20"/>
          <w:rtl/>
        </w:rPr>
      </w:pPr>
    </w:p>
    <w:p w:rsidR="000941A4" w:rsidRPr="00504853" w:rsidP="000941A4" w14:paraId="079CB5A8" w14:textId="77777777">
      <w:pPr>
        <w:pStyle w:val="KOT3A"/>
        <w:outlineLvl w:val="1"/>
        <w:rPr>
          <w:rFonts w:ascii="Arial Bold" w:hAnsi="Arial Bold" w:eastAsiaTheme="majorEastAsia" w:cs="Tahoma"/>
          <w:b w:val="0"/>
          <w:bCs w:val="0"/>
          <w:color w:val="0B5294" w:themeColor="accent1" w:themeShade="BF"/>
          <w:spacing w:val="0"/>
          <w:sz w:val="36"/>
          <w:szCs w:val="36"/>
          <w:rtl/>
        </w:rPr>
      </w:pPr>
      <w:r w:rsidRPr="00504853">
        <w:rPr>
          <w:rFonts w:ascii="Arial Bold" w:hAnsi="Arial Bold" w:eastAsiaTheme="majorEastAsia" w:cs="Tahoma"/>
          <w:b w:val="0"/>
          <w:bCs w:val="0"/>
          <w:color w:val="0B5294" w:themeColor="accent1" w:themeShade="BF"/>
          <w:spacing w:val="0"/>
          <w:sz w:val="36"/>
          <w:szCs w:val="36"/>
          <w:rtl/>
        </w:rPr>
        <w:t>נתונ</w:t>
      </w:r>
      <w:r w:rsidRPr="00504853">
        <w:rPr>
          <w:rFonts w:ascii="Arial Bold" w:hAnsi="Arial Bold" w:eastAsiaTheme="majorEastAsia" w:cs="Tahoma" w:hint="cs"/>
          <w:b w:val="0"/>
          <w:bCs w:val="0"/>
          <w:color w:val="0B5294" w:themeColor="accent1" w:themeShade="BF"/>
          <w:spacing w:val="0"/>
          <w:sz w:val="36"/>
          <w:szCs w:val="36"/>
          <w:rtl/>
        </w:rPr>
        <w:t>י</w:t>
      </w:r>
      <w:r w:rsidRPr="00504853">
        <w:rPr>
          <w:rFonts w:ascii="Arial Bold" w:hAnsi="Arial Bold" w:eastAsiaTheme="majorEastAsia" w:cs="Tahoma"/>
          <w:b w:val="0"/>
          <w:bCs w:val="0"/>
          <w:color w:val="0B5294" w:themeColor="accent1" w:themeShade="BF"/>
          <w:spacing w:val="0"/>
          <w:sz w:val="36"/>
          <w:szCs w:val="36"/>
          <w:rtl/>
        </w:rPr>
        <w:t>ם כספיים</w:t>
      </w:r>
    </w:p>
    <w:p w:rsidR="000941A4" w:rsidRPr="00EB69A3" w:rsidP="000941A4" w14:paraId="21F1A58E" w14:textId="77777777">
      <w:pPr>
        <w:pStyle w:val="KOT4"/>
        <w:ind w:right="0"/>
        <w:rPr>
          <w:b/>
          <w:sz w:val="28"/>
          <w:szCs w:val="28"/>
          <w:rtl/>
        </w:rPr>
      </w:pPr>
      <w:r w:rsidRPr="00EB69A3">
        <w:rPr>
          <w:rFonts w:hint="eastAsia"/>
          <w:b/>
          <w:sz w:val="28"/>
          <w:szCs w:val="28"/>
          <w:rtl/>
        </w:rPr>
        <w:t>נתונים</w:t>
      </w:r>
      <w:r w:rsidRPr="00EB69A3">
        <w:rPr>
          <w:b/>
          <w:sz w:val="28"/>
          <w:szCs w:val="28"/>
          <w:rtl/>
        </w:rPr>
        <w:t xml:space="preserve"> </w:t>
      </w:r>
      <w:r w:rsidRPr="00EB69A3">
        <w:rPr>
          <w:rFonts w:hint="eastAsia"/>
          <w:b/>
          <w:sz w:val="28"/>
          <w:szCs w:val="28"/>
          <w:rtl/>
        </w:rPr>
        <w:t>מאזניים</w:t>
      </w:r>
    </w:p>
    <w:p w:rsidR="000941A4" w:rsidRPr="00802E3B" w:rsidP="000941A4" w14:paraId="4E6902EA"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hint="cs"/>
          <w:sz w:val="20"/>
          <w:szCs w:val="20"/>
          <w:rtl/>
        </w:rPr>
        <w:t xml:space="preserve">מאזני הסיעות משקפים את מצבן הכספי </w:t>
      </w:r>
      <w:r>
        <w:rPr>
          <w:rFonts w:ascii="Tahoma" w:eastAsia="Times New Roman" w:hAnsi="Tahoma" w:cs="Tahoma" w:hint="cs"/>
          <w:sz w:val="20"/>
          <w:szCs w:val="20"/>
          <w:rtl/>
        </w:rPr>
        <w:t>ל-</w:t>
      </w:r>
      <w:r w:rsidR="005F6873">
        <w:rPr>
          <w:rFonts w:ascii="Tahoma" w:eastAsia="Times New Roman" w:hAnsi="Tahoma" w:cs="Tahoma" w:hint="cs"/>
          <w:sz w:val="20"/>
          <w:szCs w:val="20"/>
          <w:rtl/>
        </w:rPr>
        <w:t>30.11.22</w:t>
      </w:r>
      <w:r>
        <w:rPr>
          <w:rFonts w:ascii="Tahoma" w:eastAsia="Times New Roman" w:hAnsi="Tahoma" w:cs="Tahoma" w:hint="cs"/>
          <w:sz w:val="20"/>
          <w:szCs w:val="20"/>
          <w:rtl/>
        </w:rPr>
        <w:t xml:space="preserve">, ומוצגים </w:t>
      </w:r>
      <w:r w:rsidRPr="00925497" w:rsidR="00921245">
        <w:rPr>
          <w:rFonts w:ascii="Tahoma" w:eastAsia="Times New Roman" w:hAnsi="Tahoma" w:cs="Tahoma" w:hint="eastAsia"/>
          <w:sz w:val="20"/>
          <w:szCs w:val="20"/>
          <w:rtl/>
        </w:rPr>
        <w:t>בהם</w:t>
      </w:r>
      <w:r w:rsidRPr="00115CBD" w:rsidR="00921245">
        <w:rPr>
          <w:rFonts w:ascii="Tahoma" w:eastAsia="Times New Roman" w:hAnsi="Tahoma" w:cs="Tahoma" w:hint="cs"/>
          <w:sz w:val="20"/>
          <w:szCs w:val="20"/>
          <w:rtl/>
        </w:rPr>
        <w:t xml:space="preserve"> </w:t>
      </w:r>
      <w:r w:rsidRPr="00115CBD">
        <w:rPr>
          <w:rFonts w:ascii="Tahoma" w:eastAsia="Times New Roman" w:hAnsi="Tahoma" w:cs="Tahoma" w:hint="cs"/>
          <w:sz w:val="20"/>
          <w:szCs w:val="20"/>
          <w:rtl/>
        </w:rPr>
        <w:t>יתרות הנכסים</w:t>
      </w:r>
      <w:r>
        <w:rPr>
          <w:rFonts w:ascii="Tahoma" w:eastAsia="Times New Roman" w:hAnsi="Tahoma" w:cs="Tahoma" w:hint="cs"/>
          <w:sz w:val="20"/>
          <w:szCs w:val="20"/>
          <w:rtl/>
        </w:rPr>
        <w:t xml:space="preserve"> וההתחייבויות, העודפים או </w:t>
      </w:r>
      <w:r w:rsidRPr="00115CBD">
        <w:rPr>
          <w:rFonts w:ascii="Tahoma" w:eastAsia="Times New Roman" w:hAnsi="Tahoma" w:cs="Tahoma"/>
          <w:sz w:val="20"/>
          <w:szCs w:val="20"/>
          <w:rtl/>
        </w:rPr>
        <w:t xml:space="preserve">הגירעונות </w:t>
      </w:r>
      <w:r w:rsidRPr="00802E3B">
        <w:rPr>
          <w:rFonts w:ascii="Tahoma" w:eastAsia="Times New Roman" w:hAnsi="Tahoma" w:cs="Tahoma"/>
          <w:sz w:val="20"/>
          <w:szCs w:val="20"/>
          <w:rtl/>
        </w:rPr>
        <w:t>הנצברים ל-</w:t>
      </w:r>
      <w:r w:rsidR="005F6873">
        <w:rPr>
          <w:rFonts w:ascii="Tahoma" w:eastAsia="Times New Roman" w:hAnsi="Tahoma" w:cs="Tahoma" w:hint="cs"/>
          <w:sz w:val="20"/>
          <w:szCs w:val="20"/>
          <w:rtl/>
        </w:rPr>
        <w:t>30.11.22</w:t>
      </w:r>
      <w:r w:rsidRPr="00802E3B">
        <w:rPr>
          <w:rFonts w:ascii="Tahoma" w:eastAsia="Times New Roman" w:hAnsi="Tahoma" w:cs="Tahoma" w:hint="cs"/>
          <w:sz w:val="20"/>
          <w:szCs w:val="20"/>
          <w:rtl/>
        </w:rPr>
        <w:t xml:space="preserve">. </w:t>
      </w:r>
    </w:p>
    <w:p w:rsidR="000941A4" w:rsidRPr="00EB69A3" w:rsidP="004864B0" w14:paraId="2DA1AC0B" w14:textId="77777777">
      <w:pPr>
        <w:pStyle w:val="tab-name"/>
        <w:spacing w:before="240"/>
        <w:ind w:right="0"/>
        <w:rPr>
          <w:b/>
          <w:sz w:val="28"/>
          <w:szCs w:val="28"/>
          <w:rtl/>
        </w:rPr>
      </w:pPr>
      <w:r w:rsidRPr="00D04816">
        <w:rPr>
          <w:rFonts w:hint="eastAsia"/>
          <w:sz w:val="20"/>
          <w:szCs w:val="20"/>
          <w:shd w:val="clear" w:color="auto" w:fill="FFFFFF"/>
          <w:rtl/>
        </w:rPr>
        <w:t>לוח</w:t>
      </w:r>
      <w:r w:rsidRPr="00D04816">
        <w:rPr>
          <w:sz w:val="20"/>
          <w:szCs w:val="20"/>
          <w:shd w:val="clear" w:color="auto" w:fill="FFFFFF"/>
          <w:rtl/>
        </w:rPr>
        <w:t xml:space="preserve"> 4: </w:t>
      </w:r>
      <w:r w:rsidRPr="00D04816">
        <w:rPr>
          <w:rFonts w:hint="eastAsia"/>
          <w:b/>
          <w:bCs/>
          <w:sz w:val="20"/>
          <w:szCs w:val="20"/>
          <w:shd w:val="clear" w:color="auto" w:fill="FFFFFF"/>
          <w:rtl/>
        </w:rPr>
        <w:t>הנתונים</w:t>
      </w:r>
      <w:r w:rsidRPr="00D04816">
        <w:rPr>
          <w:b/>
          <w:bCs/>
          <w:sz w:val="20"/>
          <w:szCs w:val="20"/>
          <w:shd w:val="clear" w:color="auto" w:fill="FFFFFF"/>
          <w:rtl/>
        </w:rPr>
        <w:t xml:space="preserve"> המאזניים של הסיעות </w:t>
      </w:r>
      <w:r w:rsidRPr="00D04816">
        <w:rPr>
          <w:rFonts w:hint="eastAsia"/>
          <w:b/>
          <w:bCs/>
          <w:sz w:val="20"/>
          <w:szCs w:val="20"/>
          <w:shd w:val="clear" w:color="auto" w:fill="FFFFFF"/>
          <w:rtl/>
        </w:rPr>
        <w:t>ל</w:t>
      </w:r>
      <w:r w:rsidRPr="00D04816">
        <w:rPr>
          <w:b/>
          <w:bCs/>
          <w:sz w:val="20"/>
          <w:szCs w:val="20"/>
          <w:shd w:val="clear" w:color="auto" w:fill="FFFFFF"/>
          <w:rtl/>
        </w:rPr>
        <w:t>-</w:t>
      </w:r>
      <w:r w:rsidR="00633EF1">
        <w:rPr>
          <w:rFonts w:hint="cs"/>
          <w:b/>
          <w:bCs/>
          <w:sz w:val="20"/>
          <w:szCs w:val="20"/>
          <w:shd w:val="clear" w:color="auto" w:fill="FFFFFF"/>
          <w:rtl/>
        </w:rPr>
        <w:t xml:space="preserve">30.11.22 </w:t>
      </w:r>
      <w:r w:rsidRPr="00D04816">
        <w:rPr>
          <w:b/>
          <w:bCs/>
          <w:sz w:val="20"/>
          <w:szCs w:val="20"/>
          <w:shd w:val="clear" w:color="auto" w:fill="FFFFFF"/>
          <w:rtl/>
        </w:rPr>
        <w:t>(בש"ח)</w:t>
      </w:r>
      <w:r w:rsidRPr="00347376">
        <w:rPr>
          <w:rFonts w:eastAsia="Times New Roman" w:hint="cs"/>
          <w:b/>
          <w:bCs/>
          <w:sz w:val="20"/>
          <w:szCs w:val="20"/>
          <w:rtl/>
        </w:rPr>
        <w:t xml:space="preserve"> </w:t>
      </w:r>
    </w:p>
    <w:tbl>
      <w:tblPr>
        <w:bidiVisual/>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
      <w:tblGrid>
        <w:gridCol w:w="1142"/>
        <w:gridCol w:w="1068"/>
        <w:gridCol w:w="894"/>
        <w:gridCol w:w="1068"/>
        <w:gridCol w:w="1068"/>
        <w:gridCol w:w="972"/>
        <w:gridCol w:w="1204"/>
        <w:gridCol w:w="1068"/>
      </w:tblGrid>
      <w:tr w14:paraId="6B6C5845" w14:textId="77777777" w:rsidTr="00CC6888">
        <w:tblPrEx>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Ex>
        <w:trPr>
          <w:trHeight w:val="657"/>
          <w:tblHeader/>
          <w:jc w:val="center"/>
        </w:trPr>
        <w:tc>
          <w:tcPr>
            <w:tcW w:w="0" w:type="auto"/>
            <w:tcBorders>
              <w:top w:val="single" w:sz="8" w:space="0" w:color="auto"/>
              <w:bottom w:val="single" w:sz="8" w:space="0" w:color="auto"/>
            </w:tcBorders>
            <w:shd w:val="pct10" w:color="auto" w:fill="auto"/>
            <w:noWrap/>
            <w:vAlign w:val="bottom"/>
            <w:hideMark/>
          </w:tcPr>
          <w:p w:rsidR="00EE7A55" w:rsidRPr="00CC6888" w:rsidP="00CC6888" w14:paraId="2E51DE17" w14:textId="77777777">
            <w:pPr>
              <w:spacing w:before="60" w:after="60" w:line="240" w:lineRule="exact"/>
              <w:rPr>
                <w:rFonts w:ascii="Tahoma" w:eastAsia="Times New Roman" w:hAnsi="Tahoma" w:cs="Tahoma"/>
                <w:b/>
                <w:bCs/>
                <w:color w:val="000000"/>
                <w:sz w:val="15"/>
                <w:szCs w:val="15"/>
              </w:rPr>
            </w:pPr>
            <w:r w:rsidRPr="00CC6888">
              <w:rPr>
                <w:rFonts w:ascii="Tahoma" w:eastAsia="Times New Roman" w:hAnsi="Tahoma" w:cs="Tahoma"/>
                <w:b/>
                <w:bCs/>
                <w:color w:val="000000"/>
                <w:sz w:val="15"/>
                <w:szCs w:val="15"/>
                <w:rtl/>
              </w:rPr>
              <w:t xml:space="preserve">שם הסיעה </w:t>
            </w:r>
          </w:p>
        </w:tc>
        <w:tc>
          <w:tcPr>
            <w:tcW w:w="0" w:type="auto"/>
            <w:tcBorders>
              <w:top w:val="single" w:sz="8" w:space="0" w:color="auto"/>
              <w:bottom w:val="single" w:sz="8" w:space="0" w:color="auto"/>
            </w:tcBorders>
            <w:shd w:val="pct10" w:color="auto" w:fill="auto"/>
            <w:vAlign w:val="bottom"/>
            <w:hideMark/>
          </w:tcPr>
          <w:p w:rsidR="00EE7A55" w:rsidRPr="00CC6888" w:rsidP="00CC6888" w14:paraId="15C1E5C2"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 xml:space="preserve">רכוש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שוטף</w:t>
            </w:r>
          </w:p>
        </w:tc>
        <w:tc>
          <w:tcPr>
            <w:tcW w:w="0" w:type="auto"/>
            <w:tcBorders>
              <w:top w:val="single" w:sz="8" w:space="0" w:color="auto"/>
              <w:bottom w:val="single" w:sz="8" w:space="0" w:color="auto"/>
            </w:tcBorders>
            <w:shd w:val="pct10" w:color="auto" w:fill="auto"/>
            <w:vAlign w:val="bottom"/>
            <w:hideMark/>
          </w:tcPr>
          <w:p w:rsidR="00EE7A55" w:rsidRPr="00CC6888" w:rsidP="00CC6888" w14:paraId="4A980F4E"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 xml:space="preserve">רכוש קבוע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והשקעות</w:t>
            </w:r>
          </w:p>
        </w:tc>
        <w:tc>
          <w:tcPr>
            <w:tcW w:w="0" w:type="auto"/>
            <w:tcBorders>
              <w:top w:val="single" w:sz="8" w:space="0" w:color="auto"/>
              <w:bottom w:val="single" w:sz="8" w:space="0" w:color="auto"/>
            </w:tcBorders>
            <w:shd w:val="pct10" w:color="auto" w:fill="auto"/>
            <w:vAlign w:val="bottom"/>
            <w:hideMark/>
          </w:tcPr>
          <w:p w:rsidR="00EE7A55" w:rsidRPr="00CC6888" w:rsidP="00CC6888" w14:paraId="468FF648"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סה"כ</w:t>
            </w:r>
            <w:r w:rsidRPr="00CC6888" w:rsidR="00F92F1D">
              <w:rPr>
                <w:rFonts w:ascii="Tahoma" w:eastAsia="Times New Roman" w:hAnsi="Tahoma" w:cs="Tahoma"/>
                <w:b/>
                <w:bCs/>
                <w:color w:val="000000"/>
                <w:sz w:val="15"/>
                <w:szCs w:val="15"/>
              </w:rPr>
              <w:br/>
            </w:r>
            <w:r w:rsidRPr="00CC6888">
              <w:rPr>
                <w:rFonts w:ascii="Tahoma" w:eastAsia="Times New Roman" w:hAnsi="Tahoma" w:cs="Tahoma"/>
                <w:b/>
                <w:bCs/>
                <w:color w:val="000000"/>
                <w:sz w:val="15"/>
                <w:szCs w:val="15"/>
                <w:rtl/>
              </w:rPr>
              <w:t xml:space="preserve"> נכסים</w:t>
            </w:r>
          </w:p>
        </w:tc>
        <w:tc>
          <w:tcPr>
            <w:tcW w:w="0" w:type="auto"/>
            <w:tcBorders>
              <w:top w:val="single" w:sz="8" w:space="0" w:color="auto"/>
              <w:bottom w:val="single" w:sz="8" w:space="0" w:color="auto"/>
            </w:tcBorders>
            <w:shd w:val="pct10" w:color="auto" w:fill="auto"/>
            <w:vAlign w:val="bottom"/>
            <w:hideMark/>
          </w:tcPr>
          <w:p w:rsidR="00EE7A55" w:rsidRPr="00CC6888" w:rsidP="00CC6888" w14:paraId="1BE804EC"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 xml:space="preserve">התחייבויות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שוטפות</w:t>
            </w:r>
          </w:p>
        </w:tc>
        <w:tc>
          <w:tcPr>
            <w:tcW w:w="0" w:type="auto"/>
            <w:tcBorders>
              <w:top w:val="single" w:sz="8" w:space="0" w:color="auto"/>
              <w:bottom w:val="single" w:sz="8" w:space="0" w:color="auto"/>
            </w:tcBorders>
            <w:shd w:val="pct10" w:color="auto" w:fill="auto"/>
            <w:vAlign w:val="bottom"/>
            <w:hideMark/>
          </w:tcPr>
          <w:p w:rsidR="00EE7A55" w:rsidRPr="00CC6888" w:rsidP="00CC6888" w14:paraId="2F118044"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 xml:space="preserve">התחייבויות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לזמן ארוך</w:t>
            </w:r>
          </w:p>
        </w:tc>
        <w:tc>
          <w:tcPr>
            <w:tcW w:w="0" w:type="auto"/>
            <w:tcBorders>
              <w:top w:val="single" w:sz="8" w:space="0" w:color="auto"/>
              <w:bottom w:val="single" w:sz="8" w:space="0" w:color="auto"/>
            </w:tcBorders>
            <w:shd w:val="pct10" w:color="auto" w:fill="auto"/>
            <w:vAlign w:val="bottom"/>
            <w:hideMark/>
          </w:tcPr>
          <w:p w:rsidR="00EE7A55" w:rsidRPr="00CC6888" w:rsidP="00CC6888" w14:paraId="4D7282D3"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 xml:space="preserve">עודף </w:t>
            </w:r>
            <w:r w:rsidRPr="00CC6888" w:rsidR="00F92F1D">
              <w:rPr>
                <w:rFonts w:ascii="Tahoma" w:eastAsia="Times New Roman" w:hAnsi="Tahoma" w:cs="Tahoma"/>
                <w:b/>
                <w:bCs/>
                <w:color w:val="000000"/>
                <w:sz w:val="15"/>
                <w:szCs w:val="15"/>
              </w:rPr>
              <w:br/>
            </w:r>
            <w:r w:rsidRPr="00CC6888">
              <w:rPr>
                <w:rFonts w:ascii="Tahoma" w:eastAsia="Times New Roman" w:hAnsi="Tahoma" w:cs="Tahoma"/>
                <w:b/>
                <w:bCs/>
                <w:color w:val="000000"/>
                <w:sz w:val="15"/>
                <w:szCs w:val="15"/>
                <w:rtl/>
              </w:rPr>
              <w:t xml:space="preserve">(גירעון)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נצבר</w:t>
            </w:r>
          </w:p>
        </w:tc>
        <w:tc>
          <w:tcPr>
            <w:tcW w:w="0" w:type="auto"/>
            <w:tcBorders>
              <w:top w:val="single" w:sz="8" w:space="0" w:color="auto"/>
              <w:bottom w:val="single" w:sz="8" w:space="0" w:color="auto"/>
            </w:tcBorders>
            <w:shd w:val="pct10" w:color="auto" w:fill="auto"/>
            <w:vAlign w:val="bottom"/>
            <w:hideMark/>
          </w:tcPr>
          <w:p w:rsidR="00EE7A55" w:rsidRPr="00CC6888" w:rsidP="00CC6888" w14:paraId="3D11B57D"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 xml:space="preserve">סה"כ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 xml:space="preserve">התחייבויות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 xml:space="preserve">ועודף/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 xml:space="preserve">התחייבויות </w:t>
            </w:r>
            <w:r w:rsidR="00CC6888">
              <w:rPr>
                <w:rFonts w:ascii="Tahoma" w:eastAsia="Times New Roman" w:hAnsi="Tahoma" w:cs="Tahoma"/>
                <w:b/>
                <w:bCs/>
                <w:color w:val="000000"/>
                <w:sz w:val="15"/>
                <w:szCs w:val="15"/>
              </w:rPr>
              <w:br/>
            </w:r>
            <w:r w:rsidRPr="00CC6888">
              <w:rPr>
                <w:rFonts w:ascii="Tahoma" w:eastAsia="Times New Roman" w:hAnsi="Tahoma" w:cs="Tahoma"/>
                <w:b/>
                <w:bCs/>
                <w:color w:val="000000"/>
                <w:sz w:val="15"/>
                <w:szCs w:val="15"/>
                <w:rtl/>
              </w:rPr>
              <w:t xml:space="preserve">בקיזוז </w:t>
            </w:r>
            <w:r w:rsidRPr="00CC6888" w:rsidR="00F92F1D">
              <w:rPr>
                <w:rFonts w:ascii="Tahoma" w:eastAsia="Times New Roman" w:hAnsi="Tahoma" w:cs="Tahoma"/>
                <w:b/>
                <w:bCs/>
                <w:color w:val="000000"/>
                <w:sz w:val="15"/>
                <w:szCs w:val="15"/>
                <w:rtl/>
              </w:rPr>
              <w:br/>
            </w:r>
            <w:r w:rsidRPr="00CC6888">
              <w:rPr>
                <w:rFonts w:ascii="Tahoma" w:eastAsia="Times New Roman" w:hAnsi="Tahoma" w:cs="Tahoma"/>
                <w:b/>
                <w:bCs/>
                <w:color w:val="000000"/>
                <w:sz w:val="15"/>
                <w:szCs w:val="15"/>
                <w:rtl/>
              </w:rPr>
              <w:t>גירעון</w:t>
            </w:r>
          </w:p>
        </w:tc>
      </w:tr>
      <w:tr w14:paraId="250939A4" w14:textId="77777777" w:rsidTr="00CC6888">
        <w:tblPrEx>
          <w:tblW w:w="0" w:type="auto"/>
          <w:jc w:val="center"/>
          <w:tblCellMar>
            <w:left w:w="57" w:type="dxa"/>
            <w:right w:w="57" w:type="dxa"/>
          </w:tblCellMar>
          <w:tblLook w:val="04A0"/>
        </w:tblPrEx>
        <w:trPr>
          <w:trHeight w:val="245"/>
          <w:jc w:val="center"/>
        </w:trPr>
        <w:tc>
          <w:tcPr>
            <w:tcW w:w="0" w:type="auto"/>
            <w:tcBorders>
              <w:top w:val="single" w:sz="8" w:space="0" w:color="auto"/>
            </w:tcBorders>
            <w:shd w:val="clear" w:color="auto" w:fill="auto"/>
            <w:vAlign w:val="center"/>
            <w:hideMark/>
          </w:tcPr>
          <w:p w:rsidR="00EE7A55" w:rsidRPr="00CC6888" w:rsidP="00CC6888" w14:paraId="3683436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דגל התורה</w:t>
            </w:r>
          </w:p>
        </w:tc>
        <w:tc>
          <w:tcPr>
            <w:tcW w:w="0" w:type="auto"/>
            <w:tcBorders>
              <w:top w:val="single" w:sz="8" w:space="0" w:color="auto"/>
            </w:tcBorders>
            <w:shd w:val="clear" w:color="auto" w:fill="auto"/>
            <w:noWrap/>
            <w:vAlign w:val="center"/>
            <w:hideMark/>
          </w:tcPr>
          <w:p w:rsidR="00EE7A55" w:rsidRPr="00CC6888" w:rsidP="00CC6888" w14:paraId="64BEB03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597,236</w:t>
            </w:r>
          </w:p>
        </w:tc>
        <w:tc>
          <w:tcPr>
            <w:tcW w:w="0" w:type="auto"/>
            <w:tcBorders>
              <w:top w:val="single" w:sz="8" w:space="0" w:color="auto"/>
            </w:tcBorders>
            <w:shd w:val="clear" w:color="auto" w:fill="auto"/>
            <w:noWrap/>
            <w:vAlign w:val="center"/>
            <w:hideMark/>
          </w:tcPr>
          <w:p w:rsidR="00EE7A55" w:rsidRPr="00CC6888" w:rsidP="00CC6888" w14:paraId="027C4033"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74,363</w:t>
            </w:r>
          </w:p>
        </w:tc>
        <w:tc>
          <w:tcPr>
            <w:tcW w:w="0" w:type="auto"/>
            <w:tcBorders>
              <w:top w:val="single" w:sz="8" w:space="0" w:color="auto"/>
            </w:tcBorders>
            <w:shd w:val="clear" w:color="auto" w:fill="auto"/>
            <w:noWrap/>
            <w:vAlign w:val="center"/>
            <w:hideMark/>
          </w:tcPr>
          <w:p w:rsidR="00EE7A55" w:rsidRPr="00CC6888" w:rsidP="00CC6888" w14:paraId="73B799C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671,599</w:t>
            </w:r>
          </w:p>
        </w:tc>
        <w:tc>
          <w:tcPr>
            <w:tcW w:w="0" w:type="auto"/>
            <w:tcBorders>
              <w:top w:val="single" w:sz="8" w:space="0" w:color="auto"/>
            </w:tcBorders>
            <w:shd w:val="clear" w:color="auto" w:fill="auto"/>
            <w:noWrap/>
            <w:vAlign w:val="center"/>
            <w:hideMark/>
          </w:tcPr>
          <w:p w:rsidR="00EE7A55" w:rsidRPr="00CC6888" w:rsidP="00CC6888" w14:paraId="65942CE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5,064,829</w:t>
            </w:r>
          </w:p>
        </w:tc>
        <w:tc>
          <w:tcPr>
            <w:tcW w:w="0" w:type="auto"/>
            <w:tcBorders>
              <w:top w:val="single" w:sz="8" w:space="0" w:color="auto"/>
            </w:tcBorders>
            <w:shd w:val="clear" w:color="auto" w:fill="auto"/>
            <w:noWrap/>
            <w:vAlign w:val="center"/>
            <w:hideMark/>
          </w:tcPr>
          <w:p w:rsidR="00EE7A55" w:rsidRPr="00CC6888" w:rsidP="00CC6888" w14:paraId="008CA71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4,151,062</w:t>
            </w:r>
          </w:p>
        </w:tc>
        <w:tc>
          <w:tcPr>
            <w:tcW w:w="0" w:type="auto"/>
            <w:tcBorders>
              <w:top w:val="single" w:sz="8" w:space="0" w:color="auto"/>
            </w:tcBorders>
            <w:shd w:val="clear" w:color="auto" w:fill="auto"/>
            <w:noWrap/>
            <w:vAlign w:val="center"/>
            <w:hideMark/>
          </w:tcPr>
          <w:p w:rsidR="00EE7A55" w:rsidRPr="00CC6888" w:rsidP="00CC6888" w14:paraId="2EF3D8A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(8,544,292)</w:t>
            </w:r>
          </w:p>
        </w:tc>
        <w:tc>
          <w:tcPr>
            <w:tcW w:w="0" w:type="auto"/>
            <w:tcBorders>
              <w:top w:val="single" w:sz="8" w:space="0" w:color="auto"/>
            </w:tcBorders>
            <w:shd w:val="clear" w:color="auto" w:fill="auto"/>
            <w:noWrap/>
            <w:vAlign w:val="center"/>
            <w:hideMark/>
          </w:tcPr>
          <w:p w:rsidR="00EE7A55" w:rsidRPr="00CC6888" w:rsidP="00CC6888" w14:paraId="5BCB65B2"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671,599</w:t>
            </w:r>
          </w:p>
        </w:tc>
      </w:tr>
      <w:tr w14:paraId="74C3B1BE"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6DF50DC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דרך ארץ</w:t>
            </w:r>
          </w:p>
        </w:tc>
        <w:tc>
          <w:tcPr>
            <w:tcW w:w="0" w:type="auto"/>
            <w:shd w:val="clear" w:color="auto" w:fill="auto"/>
            <w:noWrap/>
            <w:vAlign w:val="center"/>
            <w:hideMark/>
          </w:tcPr>
          <w:p w:rsidR="00EE7A55" w:rsidRPr="00CC6888" w:rsidP="00CC6888" w14:paraId="6D1FB81B"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1,173,057</w:t>
            </w:r>
          </w:p>
        </w:tc>
        <w:tc>
          <w:tcPr>
            <w:tcW w:w="0" w:type="auto"/>
            <w:shd w:val="clear" w:color="auto" w:fill="auto"/>
            <w:noWrap/>
            <w:vAlign w:val="center"/>
            <w:hideMark/>
          </w:tcPr>
          <w:p w:rsidR="00EE7A55" w:rsidRPr="00CC6888" w:rsidP="00CC6888" w14:paraId="74E6D20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w:t>
            </w:r>
          </w:p>
        </w:tc>
        <w:tc>
          <w:tcPr>
            <w:tcW w:w="0" w:type="auto"/>
            <w:shd w:val="clear" w:color="auto" w:fill="auto"/>
            <w:noWrap/>
            <w:vAlign w:val="center"/>
            <w:hideMark/>
          </w:tcPr>
          <w:p w:rsidR="00EE7A55" w:rsidRPr="00CC6888" w:rsidP="00CC6888" w14:paraId="561437E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1,173,058</w:t>
            </w:r>
          </w:p>
        </w:tc>
        <w:tc>
          <w:tcPr>
            <w:tcW w:w="0" w:type="auto"/>
            <w:shd w:val="clear" w:color="auto" w:fill="auto"/>
            <w:noWrap/>
            <w:vAlign w:val="center"/>
            <w:hideMark/>
          </w:tcPr>
          <w:p w:rsidR="00EE7A55" w:rsidRPr="00CC6888" w:rsidP="00CC6888" w14:paraId="60B0646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3,855,955</w:t>
            </w:r>
          </w:p>
        </w:tc>
        <w:tc>
          <w:tcPr>
            <w:tcW w:w="0" w:type="auto"/>
            <w:shd w:val="clear" w:color="auto" w:fill="auto"/>
            <w:noWrap/>
            <w:vAlign w:val="center"/>
            <w:hideMark/>
          </w:tcPr>
          <w:p w:rsidR="00EE7A55" w:rsidRPr="00CC6888" w:rsidP="00CC6888" w14:paraId="6A0920C1"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7B3A7BA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(2,682,897)</w:t>
            </w:r>
          </w:p>
        </w:tc>
        <w:tc>
          <w:tcPr>
            <w:tcW w:w="0" w:type="auto"/>
            <w:shd w:val="clear" w:color="auto" w:fill="auto"/>
            <w:noWrap/>
            <w:vAlign w:val="center"/>
            <w:hideMark/>
          </w:tcPr>
          <w:p w:rsidR="00EE7A55" w:rsidRPr="00CC6888" w:rsidP="00CC6888" w14:paraId="0DA7ADD0"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1,173,058</w:t>
            </w:r>
          </w:p>
        </w:tc>
      </w:tr>
      <w:tr w14:paraId="62E36378"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1286B42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 xml:space="preserve">האיחוד הלאומי </w:t>
            </w:r>
          </w:p>
        </w:tc>
        <w:tc>
          <w:tcPr>
            <w:tcW w:w="0" w:type="auto"/>
            <w:shd w:val="clear" w:color="auto" w:fill="auto"/>
            <w:noWrap/>
            <w:vAlign w:val="center"/>
            <w:hideMark/>
          </w:tcPr>
          <w:p w:rsidR="00EE7A55" w:rsidRPr="00CC6888" w:rsidP="00CC6888" w14:paraId="54BAB00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5,183,171</w:t>
            </w:r>
          </w:p>
        </w:tc>
        <w:tc>
          <w:tcPr>
            <w:tcW w:w="0" w:type="auto"/>
            <w:shd w:val="clear" w:color="auto" w:fill="auto"/>
            <w:noWrap/>
            <w:vAlign w:val="center"/>
            <w:hideMark/>
          </w:tcPr>
          <w:p w:rsidR="00EE7A55" w:rsidRPr="00CC6888" w:rsidP="00CC6888" w14:paraId="1901128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74,487</w:t>
            </w:r>
          </w:p>
        </w:tc>
        <w:tc>
          <w:tcPr>
            <w:tcW w:w="0" w:type="auto"/>
            <w:shd w:val="clear" w:color="auto" w:fill="auto"/>
            <w:noWrap/>
            <w:vAlign w:val="center"/>
            <w:hideMark/>
          </w:tcPr>
          <w:p w:rsidR="00EE7A55" w:rsidRPr="00CC6888" w:rsidP="00CC6888" w14:paraId="592FBDA5"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5,257,658</w:t>
            </w:r>
          </w:p>
        </w:tc>
        <w:tc>
          <w:tcPr>
            <w:tcW w:w="0" w:type="auto"/>
            <w:shd w:val="clear" w:color="auto" w:fill="auto"/>
            <w:noWrap/>
            <w:vAlign w:val="center"/>
            <w:hideMark/>
          </w:tcPr>
          <w:p w:rsidR="00EE7A55" w:rsidRPr="00CC6888" w:rsidP="00CC6888" w14:paraId="178B5A8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962,903</w:t>
            </w:r>
          </w:p>
        </w:tc>
        <w:tc>
          <w:tcPr>
            <w:tcW w:w="0" w:type="auto"/>
            <w:shd w:val="clear" w:color="auto" w:fill="auto"/>
            <w:noWrap/>
            <w:vAlign w:val="center"/>
            <w:hideMark/>
          </w:tcPr>
          <w:p w:rsidR="00EE7A55" w:rsidRPr="00CC6888" w:rsidP="00CC6888" w14:paraId="581CC2F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1,443,524</w:t>
            </w:r>
          </w:p>
        </w:tc>
        <w:tc>
          <w:tcPr>
            <w:tcW w:w="0" w:type="auto"/>
            <w:shd w:val="clear" w:color="auto" w:fill="auto"/>
            <w:noWrap/>
            <w:vAlign w:val="center"/>
            <w:hideMark/>
          </w:tcPr>
          <w:p w:rsidR="00EE7A55" w:rsidRPr="00CC6888" w:rsidP="00CC6888" w14:paraId="6271247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Pr>
              <w:t>2,851,231</w:t>
            </w:r>
          </w:p>
        </w:tc>
        <w:tc>
          <w:tcPr>
            <w:tcW w:w="0" w:type="auto"/>
            <w:shd w:val="clear" w:color="auto" w:fill="auto"/>
            <w:noWrap/>
            <w:vAlign w:val="center"/>
            <w:hideMark/>
          </w:tcPr>
          <w:p w:rsidR="00EE7A55" w:rsidRPr="00CC6888" w:rsidP="00CC6888" w14:paraId="29920C02"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5,257,658</w:t>
            </w:r>
          </w:p>
        </w:tc>
      </w:tr>
      <w:tr w14:paraId="05D1B6D6"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486BDC05"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הליכוד</w:t>
            </w:r>
          </w:p>
        </w:tc>
        <w:tc>
          <w:tcPr>
            <w:tcW w:w="0" w:type="auto"/>
            <w:shd w:val="clear" w:color="auto" w:fill="auto"/>
            <w:noWrap/>
            <w:vAlign w:val="center"/>
            <w:hideMark/>
          </w:tcPr>
          <w:p w:rsidR="00EE7A55" w:rsidRPr="00CC6888" w:rsidP="00CC6888" w14:paraId="6CE4751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46,299,233</w:t>
            </w:r>
          </w:p>
        </w:tc>
        <w:tc>
          <w:tcPr>
            <w:tcW w:w="0" w:type="auto"/>
            <w:shd w:val="clear" w:color="auto" w:fill="auto"/>
            <w:noWrap/>
            <w:vAlign w:val="center"/>
            <w:hideMark/>
          </w:tcPr>
          <w:p w:rsidR="00EE7A55" w:rsidRPr="00CC6888" w:rsidP="00CC6888" w14:paraId="136D0C4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w:t>
            </w:r>
          </w:p>
        </w:tc>
        <w:tc>
          <w:tcPr>
            <w:tcW w:w="0" w:type="auto"/>
            <w:shd w:val="clear" w:color="auto" w:fill="auto"/>
            <w:noWrap/>
            <w:vAlign w:val="center"/>
            <w:hideMark/>
          </w:tcPr>
          <w:p w:rsidR="00EE7A55" w:rsidRPr="00CC6888" w:rsidP="00CC6888" w14:paraId="597D1C0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46,299,234</w:t>
            </w:r>
          </w:p>
        </w:tc>
        <w:tc>
          <w:tcPr>
            <w:tcW w:w="0" w:type="auto"/>
            <w:shd w:val="clear" w:color="auto" w:fill="auto"/>
            <w:noWrap/>
            <w:vAlign w:val="center"/>
            <w:hideMark/>
          </w:tcPr>
          <w:p w:rsidR="00EE7A55" w:rsidRPr="00CC6888" w:rsidP="00CC6888" w14:paraId="2FA8BAF1"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104,959,646</w:t>
            </w:r>
          </w:p>
        </w:tc>
        <w:tc>
          <w:tcPr>
            <w:tcW w:w="0" w:type="auto"/>
            <w:shd w:val="clear" w:color="auto" w:fill="auto"/>
            <w:noWrap/>
            <w:vAlign w:val="center"/>
            <w:hideMark/>
          </w:tcPr>
          <w:p w:rsidR="00EE7A55" w:rsidRPr="00CC6888" w:rsidP="00CC6888" w14:paraId="7718823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310,132</w:t>
            </w:r>
          </w:p>
        </w:tc>
        <w:tc>
          <w:tcPr>
            <w:tcW w:w="0" w:type="auto"/>
            <w:shd w:val="clear" w:color="auto" w:fill="auto"/>
            <w:noWrap/>
            <w:vAlign w:val="center"/>
            <w:hideMark/>
          </w:tcPr>
          <w:p w:rsidR="00EE7A55" w:rsidRPr="00CC6888" w:rsidP="00CC6888" w14:paraId="02479F6B"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(58,970,544)</w:t>
            </w:r>
          </w:p>
        </w:tc>
        <w:tc>
          <w:tcPr>
            <w:tcW w:w="0" w:type="auto"/>
            <w:shd w:val="clear" w:color="auto" w:fill="auto"/>
            <w:noWrap/>
            <w:vAlign w:val="center"/>
            <w:hideMark/>
          </w:tcPr>
          <w:p w:rsidR="00EE7A55" w:rsidRPr="00CC6888" w:rsidP="00CC6888" w14:paraId="10BB8B0A"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46,299,234</w:t>
            </w:r>
          </w:p>
        </w:tc>
      </w:tr>
      <w:tr w14:paraId="1096A99B"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595FDCB3"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אגודת ישראל</w:t>
            </w:r>
          </w:p>
        </w:tc>
        <w:tc>
          <w:tcPr>
            <w:tcW w:w="0" w:type="auto"/>
            <w:shd w:val="clear" w:color="auto" w:fill="auto"/>
            <w:noWrap/>
            <w:vAlign w:val="center"/>
            <w:hideMark/>
          </w:tcPr>
          <w:p w:rsidR="00EE7A55" w:rsidRPr="00CC6888" w:rsidP="00CC6888" w14:paraId="4DA2984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1,117,637</w:t>
            </w:r>
          </w:p>
        </w:tc>
        <w:tc>
          <w:tcPr>
            <w:tcW w:w="0" w:type="auto"/>
            <w:shd w:val="clear" w:color="auto" w:fill="auto"/>
            <w:noWrap/>
            <w:vAlign w:val="center"/>
            <w:hideMark/>
          </w:tcPr>
          <w:p w:rsidR="00EE7A55" w:rsidRPr="00CC6888" w:rsidP="00CC6888" w14:paraId="71B84F5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316,770</w:t>
            </w:r>
          </w:p>
        </w:tc>
        <w:tc>
          <w:tcPr>
            <w:tcW w:w="0" w:type="auto"/>
            <w:shd w:val="clear" w:color="auto" w:fill="auto"/>
            <w:noWrap/>
            <w:vAlign w:val="center"/>
            <w:hideMark/>
          </w:tcPr>
          <w:p w:rsidR="00EE7A55" w:rsidRPr="00CC6888" w:rsidP="00CC6888" w14:paraId="46C92A0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1,434,407</w:t>
            </w:r>
          </w:p>
        </w:tc>
        <w:tc>
          <w:tcPr>
            <w:tcW w:w="0" w:type="auto"/>
            <w:shd w:val="clear" w:color="auto" w:fill="auto"/>
            <w:noWrap/>
            <w:vAlign w:val="center"/>
            <w:hideMark/>
          </w:tcPr>
          <w:p w:rsidR="00EE7A55" w:rsidRPr="00CC6888" w:rsidP="00CC6888" w14:paraId="2E5F266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4,160,321</w:t>
            </w:r>
          </w:p>
        </w:tc>
        <w:tc>
          <w:tcPr>
            <w:tcW w:w="0" w:type="auto"/>
            <w:shd w:val="clear" w:color="auto" w:fill="auto"/>
            <w:noWrap/>
            <w:vAlign w:val="center"/>
            <w:hideMark/>
          </w:tcPr>
          <w:p w:rsidR="00EE7A55" w:rsidRPr="00CC6888" w:rsidP="00CC6888" w14:paraId="135092D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5,367,291</w:t>
            </w:r>
          </w:p>
        </w:tc>
        <w:tc>
          <w:tcPr>
            <w:tcW w:w="0" w:type="auto"/>
            <w:shd w:val="clear" w:color="auto" w:fill="auto"/>
            <w:noWrap/>
            <w:vAlign w:val="center"/>
            <w:hideMark/>
          </w:tcPr>
          <w:p w:rsidR="00EE7A55" w:rsidRPr="00CC6888" w:rsidP="00CC6888" w14:paraId="151ED52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(8,093,205)</w:t>
            </w:r>
          </w:p>
        </w:tc>
        <w:tc>
          <w:tcPr>
            <w:tcW w:w="0" w:type="auto"/>
            <w:shd w:val="clear" w:color="auto" w:fill="auto"/>
            <w:noWrap/>
            <w:vAlign w:val="center"/>
            <w:hideMark/>
          </w:tcPr>
          <w:p w:rsidR="00EE7A55" w:rsidRPr="00CC6888" w:rsidP="00CC6888" w14:paraId="5AE4A4E4"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1,434,407</w:t>
            </w:r>
          </w:p>
        </w:tc>
      </w:tr>
      <w:tr w14:paraId="7804ABC4"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7EF54C9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חוסן ישראל</w:t>
            </w:r>
          </w:p>
        </w:tc>
        <w:tc>
          <w:tcPr>
            <w:tcW w:w="0" w:type="auto"/>
            <w:shd w:val="clear" w:color="auto" w:fill="auto"/>
            <w:noWrap/>
            <w:vAlign w:val="center"/>
            <w:hideMark/>
          </w:tcPr>
          <w:p w:rsidR="00EE7A55" w:rsidRPr="00CC6888" w:rsidP="00CC6888" w14:paraId="2387256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11,657,578</w:t>
            </w:r>
          </w:p>
        </w:tc>
        <w:tc>
          <w:tcPr>
            <w:tcW w:w="0" w:type="auto"/>
            <w:shd w:val="clear" w:color="auto" w:fill="auto"/>
            <w:noWrap/>
            <w:vAlign w:val="center"/>
            <w:hideMark/>
          </w:tcPr>
          <w:p w:rsidR="00EE7A55" w:rsidRPr="00CC6888" w:rsidP="00CC6888" w14:paraId="12B39CD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99,784</w:t>
            </w:r>
          </w:p>
        </w:tc>
        <w:tc>
          <w:tcPr>
            <w:tcW w:w="0" w:type="auto"/>
            <w:shd w:val="clear" w:color="auto" w:fill="auto"/>
            <w:noWrap/>
            <w:vAlign w:val="center"/>
            <w:hideMark/>
          </w:tcPr>
          <w:p w:rsidR="00EE7A55" w:rsidRPr="00CC6888" w:rsidP="00CC6888" w14:paraId="0F94C09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11,757,362</w:t>
            </w:r>
          </w:p>
        </w:tc>
        <w:tc>
          <w:tcPr>
            <w:tcW w:w="0" w:type="auto"/>
            <w:shd w:val="clear" w:color="auto" w:fill="auto"/>
            <w:noWrap/>
            <w:vAlign w:val="center"/>
            <w:hideMark/>
          </w:tcPr>
          <w:p w:rsidR="00EE7A55" w:rsidRPr="00CC6888" w:rsidP="00CC6888" w14:paraId="58AC5A0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4,471,938</w:t>
            </w:r>
          </w:p>
        </w:tc>
        <w:tc>
          <w:tcPr>
            <w:tcW w:w="0" w:type="auto"/>
            <w:shd w:val="clear" w:color="auto" w:fill="auto"/>
            <w:noWrap/>
            <w:vAlign w:val="center"/>
            <w:hideMark/>
          </w:tcPr>
          <w:p w:rsidR="00EE7A55" w:rsidRPr="00CC6888" w:rsidP="00CC6888" w14:paraId="6707D40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11,894,610</w:t>
            </w:r>
          </w:p>
        </w:tc>
        <w:tc>
          <w:tcPr>
            <w:tcW w:w="0" w:type="auto"/>
            <w:shd w:val="clear" w:color="auto" w:fill="auto"/>
            <w:noWrap/>
            <w:vAlign w:val="center"/>
            <w:hideMark/>
          </w:tcPr>
          <w:p w:rsidR="00EE7A55" w:rsidRPr="00CC6888" w:rsidP="00CC6888" w14:paraId="325EF86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(4,609,186)</w:t>
            </w:r>
          </w:p>
        </w:tc>
        <w:tc>
          <w:tcPr>
            <w:tcW w:w="0" w:type="auto"/>
            <w:shd w:val="clear" w:color="auto" w:fill="auto"/>
            <w:noWrap/>
            <w:vAlign w:val="center"/>
            <w:hideMark/>
          </w:tcPr>
          <w:p w:rsidR="00EE7A55" w:rsidRPr="00CC6888" w:rsidP="00CC6888" w14:paraId="006D3130"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11,757,362</w:t>
            </w:r>
          </w:p>
        </w:tc>
      </w:tr>
      <w:tr w14:paraId="6BA0AB1B"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663E7A49"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חזית יהודית לאומית</w:t>
            </w:r>
          </w:p>
        </w:tc>
        <w:tc>
          <w:tcPr>
            <w:tcW w:w="0" w:type="auto"/>
            <w:shd w:val="clear" w:color="auto" w:fill="auto"/>
            <w:noWrap/>
            <w:vAlign w:val="center"/>
            <w:hideMark/>
          </w:tcPr>
          <w:p w:rsidR="00EE7A55" w:rsidRPr="00CC6888" w:rsidP="00CC6888" w14:paraId="05E6201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171,382</w:t>
            </w:r>
          </w:p>
        </w:tc>
        <w:tc>
          <w:tcPr>
            <w:tcW w:w="0" w:type="auto"/>
            <w:shd w:val="clear" w:color="auto" w:fill="auto"/>
            <w:noWrap/>
            <w:vAlign w:val="center"/>
            <w:hideMark/>
          </w:tcPr>
          <w:p w:rsidR="00EE7A55" w:rsidRPr="00CC6888" w:rsidP="00CC6888" w14:paraId="686A80A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30,084</w:t>
            </w:r>
          </w:p>
        </w:tc>
        <w:tc>
          <w:tcPr>
            <w:tcW w:w="0" w:type="auto"/>
            <w:shd w:val="clear" w:color="auto" w:fill="auto"/>
            <w:noWrap/>
            <w:vAlign w:val="center"/>
            <w:hideMark/>
          </w:tcPr>
          <w:p w:rsidR="00EE7A55" w:rsidRPr="00CC6888" w:rsidP="00CC6888" w14:paraId="58D56BA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201,466</w:t>
            </w:r>
          </w:p>
        </w:tc>
        <w:tc>
          <w:tcPr>
            <w:tcW w:w="0" w:type="auto"/>
            <w:shd w:val="clear" w:color="auto" w:fill="auto"/>
            <w:noWrap/>
            <w:vAlign w:val="center"/>
            <w:hideMark/>
          </w:tcPr>
          <w:p w:rsidR="00EE7A55" w:rsidRPr="00CC6888" w:rsidP="00CC6888" w14:paraId="0E8F538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867,153</w:t>
            </w:r>
          </w:p>
        </w:tc>
        <w:tc>
          <w:tcPr>
            <w:tcW w:w="0" w:type="auto"/>
            <w:shd w:val="clear" w:color="auto" w:fill="auto"/>
            <w:noWrap/>
            <w:vAlign w:val="center"/>
            <w:hideMark/>
          </w:tcPr>
          <w:p w:rsidR="00EE7A55" w:rsidRPr="00CC6888" w:rsidP="00CC6888" w14:paraId="2B848A4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2,461,544</w:t>
            </w:r>
          </w:p>
        </w:tc>
        <w:tc>
          <w:tcPr>
            <w:tcW w:w="0" w:type="auto"/>
            <w:shd w:val="clear" w:color="auto" w:fill="auto"/>
            <w:noWrap/>
            <w:vAlign w:val="center"/>
            <w:hideMark/>
          </w:tcPr>
          <w:p w:rsidR="00EE7A55" w:rsidRPr="00CC6888" w:rsidP="00CC6888" w14:paraId="16B8D78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(3,127,231)</w:t>
            </w:r>
          </w:p>
        </w:tc>
        <w:tc>
          <w:tcPr>
            <w:tcW w:w="0" w:type="auto"/>
            <w:shd w:val="clear" w:color="auto" w:fill="auto"/>
            <w:noWrap/>
            <w:vAlign w:val="center"/>
            <w:hideMark/>
          </w:tcPr>
          <w:p w:rsidR="00EE7A55" w:rsidRPr="00CC6888" w:rsidP="00CC6888" w14:paraId="4C3014F4"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201,466</w:t>
            </w:r>
          </w:p>
        </w:tc>
      </w:tr>
      <w:tr w14:paraId="690F71D5"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0DD11C2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יש עתיד</w:t>
            </w:r>
          </w:p>
        </w:tc>
        <w:tc>
          <w:tcPr>
            <w:tcW w:w="0" w:type="auto"/>
            <w:shd w:val="clear" w:color="auto" w:fill="auto"/>
            <w:noWrap/>
            <w:vAlign w:val="center"/>
            <w:hideMark/>
          </w:tcPr>
          <w:p w:rsidR="00EE7A55" w:rsidRPr="00CC6888" w:rsidP="00CC6888" w14:paraId="2A32BD7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41,006,624</w:t>
            </w:r>
          </w:p>
        </w:tc>
        <w:tc>
          <w:tcPr>
            <w:tcW w:w="0" w:type="auto"/>
            <w:shd w:val="clear" w:color="auto" w:fill="auto"/>
            <w:noWrap/>
            <w:vAlign w:val="center"/>
            <w:hideMark/>
          </w:tcPr>
          <w:p w:rsidR="00EE7A55" w:rsidRPr="00CC6888" w:rsidP="00CC6888" w14:paraId="779A82B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94,443</w:t>
            </w:r>
          </w:p>
        </w:tc>
        <w:tc>
          <w:tcPr>
            <w:tcW w:w="0" w:type="auto"/>
            <w:shd w:val="clear" w:color="auto" w:fill="auto"/>
            <w:noWrap/>
            <w:vAlign w:val="center"/>
            <w:hideMark/>
          </w:tcPr>
          <w:p w:rsidR="00EE7A55" w:rsidRPr="00CC6888" w:rsidP="00CC6888" w14:paraId="7D96CC6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41,101,067</w:t>
            </w:r>
          </w:p>
        </w:tc>
        <w:tc>
          <w:tcPr>
            <w:tcW w:w="0" w:type="auto"/>
            <w:shd w:val="clear" w:color="auto" w:fill="auto"/>
            <w:noWrap/>
            <w:vAlign w:val="center"/>
            <w:hideMark/>
          </w:tcPr>
          <w:p w:rsidR="00EE7A55" w:rsidRPr="00CC6888" w:rsidP="00CC6888" w14:paraId="1D2C5E5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23,495,026</w:t>
            </w:r>
          </w:p>
        </w:tc>
        <w:tc>
          <w:tcPr>
            <w:tcW w:w="0" w:type="auto"/>
            <w:shd w:val="clear" w:color="auto" w:fill="auto"/>
            <w:noWrap/>
            <w:vAlign w:val="center"/>
            <w:hideMark/>
          </w:tcPr>
          <w:p w:rsidR="00EE7A55" w:rsidRPr="00CC6888" w:rsidP="00CC6888" w14:paraId="4A2CF29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17,953,846</w:t>
            </w:r>
          </w:p>
        </w:tc>
        <w:tc>
          <w:tcPr>
            <w:tcW w:w="0" w:type="auto"/>
            <w:shd w:val="clear" w:color="auto" w:fill="auto"/>
            <w:noWrap/>
            <w:vAlign w:val="center"/>
            <w:hideMark/>
          </w:tcPr>
          <w:p w:rsidR="00EE7A55" w:rsidRPr="00CC6888" w:rsidP="00CC6888" w14:paraId="396499A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(347,805)</w:t>
            </w:r>
          </w:p>
        </w:tc>
        <w:tc>
          <w:tcPr>
            <w:tcW w:w="0" w:type="auto"/>
            <w:shd w:val="clear" w:color="auto" w:fill="auto"/>
            <w:noWrap/>
            <w:vAlign w:val="center"/>
            <w:hideMark/>
          </w:tcPr>
          <w:p w:rsidR="00EE7A55" w:rsidRPr="00CC6888" w:rsidP="00CC6888" w14:paraId="63665D20"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41,101,067</w:t>
            </w:r>
          </w:p>
        </w:tc>
      </w:tr>
      <w:tr w14:paraId="7AD09844"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108EF71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 xml:space="preserve">ישראל ביתנו </w:t>
            </w:r>
          </w:p>
        </w:tc>
        <w:tc>
          <w:tcPr>
            <w:tcW w:w="0" w:type="auto"/>
            <w:shd w:val="clear" w:color="auto" w:fill="auto"/>
            <w:noWrap/>
            <w:vAlign w:val="center"/>
            <w:hideMark/>
          </w:tcPr>
          <w:p w:rsidR="00EE7A55" w:rsidRPr="00CC6888" w:rsidP="00CC6888" w14:paraId="57A9C063"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3,427,687</w:t>
            </w:r>
          </w:p>
        </w:tc>
        <w:tc>
          <w:tcPr>
            <w:tcW w:w="0" w:type="auto"/>
            <w:shd w:val="clear" w:color="auto" w:fill="auto"/>
            <w:noWrap/>
            <w:vAlign w:val="center"/>
            <w:hideMark/>
          </w:tcPr>
          <w:p w:rsidR="00EE7A55" w:rsidRPr="00CC6888" w:rsidP="00CC6888" w14:paraId="2646750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902,122</w:t>
            </w:r>
          </w:p>
        </w:tc>
        <w:tc>
          <w:tcPr>
            <w:tcW w:w="0" w:type="auto"/>
            <w:shd w:val="clear" w:color="auto" w:fill="auto"/>
            <w:noWrap/>
            <w:vAlign w:val="center"/>
            <w:hideMark/>
          </w:tcPr>
          <w:p w:rsidR="00EE7A55" w:rsidRPr="00CC6888" w:rsidP="00CC6888" w14:paraId="78053A7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4,329,809</w:t>
            </w:r>
          </w:p>
        </w:tc>
        <w:tc>
          <w:tcPr>
            <w:tcW w:w="0" w:type="auto"/>
            <w:shd w:val="clear" w:color="auto" w:fill="auto"/>
            <w:noWrap/>
            <w:vAlign w:val="center"/>
            <w:hideMark/>
          </w:tcPr>
          <w:p w:rsidR="00EE7A55" w:rsidRPr="00CC6888" w:rsidP="00CC6888" w14:paraId="7BA05FF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3,258,277</w:t>
            </w:r>
          </w:p>
        </w:tc>
        <w:tc>
          <w:tcPr>
            <w:tcW w:w="0" w:type="auto"/>
            <w:shd w:val="clear" w:color="auto" w:fill="auto"/>
            <w:noWrap/>
            <w:vAlign w:val="center"/>
            <w:hideMark/>
          </w:tcPr>
          <w:p w:rsidR="00EE7A55" w:rsidRPr="00CC6888" w:rsidP="00CC6888" w14:paraId="528E48E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5,649,038</w:t>
            </w:r>
          </w:p>
        </w:tc>
        <w:tc>
          <w:tcPr>
            <w:tcW w:w="0" w:type="auto"/>
            <w:shd w:val="clear" w:color="auto" w:fill="auto"/>
            <w:noWrap/>
            <w:vAlign w:val="center"/>
            <w:hideMark/>
          </w:tcPr>
          <w:p w:rsidR="00EE7A55" w:rsidRPr="00CC6888" w:rsidP="00CC6888" w14:paraId="378F3BA7"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(4,577,506)</w:t>
            </w:r>
          </w:p>
        </w:tc>
        <w:tc>
          <w:tcPr>
            <w:tcW w:w="0" w:type="auto"/>
            <w:shd w:val="clear" w:color="auto" w:fill="auto"/>
            <w:noWrap/>
            <w:vAlign w:val="center"/>
            <w:hideMark/>
          </w:tcPr>
          <w:p w:rsidR="00EE7A55" w:rsidRPr="00CC6888" w:rsidP="00CC6888" w14:paraId="0CF053EE"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4,329,809</w:t>
            </w:r>
          </w:p>
        </w:tc>
      </w:tr>
      <w:tr w14:paraId="60FB1A47"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2F6E5B7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לזוז</w:t>
            </w:r>
          </w:p>
        </w:tc>
        <w:tc>
          <w:tcPr>
            <w:tcW w:w="0" w:type="auto"/>
            <w:shd w:val="clear" w:color="auto" w:fill="auto"/>
            <w:noWrap/>
            <w:vAlign w:val="center"/>
            <w:hideMark/>
          </w:tcPr>
          <w:p w:rsidR="00EE7A55" w:rsidRPr="00CC6888" w:rsidP="00CC6888" w14:paraId="37B8D51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1,443,792</w:t>
            </w:r>
          </w:p>
        </w:tc>
        <w:tc>
          <w:tcPr>
            <w:tcW w:w="0" w:type="auto"/>
            <w:shd w:val="clear" w:color="auto" w:fill="auto"/>
            <w:noWrap/>
            <w:vAlign w:val="center"/>
            <w:hideMark/>
          </w:tcPr>
          <w:p w:rsidR="00EE7A55" w:rsidRPr="00CC6888" w:rsidP="00CC6888" w14:paraId="48D4289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0E2673D7"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1,443,792</w:t>
            </w:r>
          </w:p>
        </w:tc>
        <w:tc>
          <w:tcPr>
            <w:tcW w:w="0" w:type="auto"/>
            <w:shd w:val="clear" w:color="auto" w:fill="auto"/>
            <w:noWrap/>
            <w:vAlign w:val="center"/>
            <w:hideMark/>
          </w:tcPr>
          <w:p w:rsidR="00EE7A55" w:rsidRPr="00CC6888" w:rsidP="00CC6888" w14:paraId="7436B50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2,187,653</w:t>
            </w:r>
          </w:p>
        </w:tc>
        <w:tc>
          <w:tcPr>
            <w:tcW w:w="0" w:type="auto"/>
            <w:shd w:val="clear" w:color="auto" w:fill="auto"/>
            <w:noWrap/>
            <w:vAlign w:val="center"/>
            <w:hideMark/>
          </w:tcPr>
          <w:p w:rsidR="00EE7A55" w:rsidRPr="00CC6888" w:rsidP="00CC6888" w14:paraId="71CCAB8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3,384,615</w:t>
            </w:r>
          </w:p>
        </w:tc>
        <w:tc>
          <w:tcPr>
            <w:tcW w:w="0" w:type="auto"/>
            <w:shd w:val="clear" w:color="auto" w:fill="auto"/>
            <w:noWrap/>
            <w:vAlign w:val="center"/>
            <w:hideMark/>
          </w:tcPr>
          <w:p w:rsidR="00EE7A55" w:rsidRPr="00CC6888" w:rsidP="00CC6888" w14:paraId="53DD6B5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(4,128,476)</w:t>
            </w:r>
          </w:p>
        </w:tc>
        <w:tc>
          <w:tcPr>
            <w:tcW w:w="0" w:type="auto"/>
            <w:shd w:val="clear" w:color="auto" w:fill="auto"/>
            <w:noWrap/>
            <w:vAlign w:val="center"/>
            <w:hideMark/>
          </w:tcPr>
          <w:p w:rsidR="00EE7A55" w:rsidRPr="00CC6888" w:rsidP="00CC6888" w14:paraId="706B5725"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1,443,792</w:t>
            </w:r>
          </w:p>
        </w:tc>
      </w:tr>
      <w:tr w14:paraId="1D9B0C45"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1C2C0F1B"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העבודה</w:t>
            </w:r>
          </w:p>
        </w:tc>
        <w:tc>
          <w:tcPr>
            <w:tcW w:w="0" w:type="auto"/>
            <w:shd w:val="clear" w:color="auto" w:fill="auto"/>
            <w:noWrap/>
            <w:vAlign w:val="center"/>
            <w:hideMark/>
          </w:tcPr>
          <w:p w:rsidR="00EE7A55" w:rsidRPr="00CC6888" w:rsidP="00CC6888" w14:paraId="614C353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2,894,342</w:t>
            </w:r>
          </w:p>
        </w:tc>
        <w:tc>
          <w:tcPr>
            <w:tcW w:w="0" w:type="auto"/>
            <w:shd w:val="clear" w:color="auto" w:fill="auto"/>
            <w:noWrap/>
            <w:vAlign w:val="center"/>
            <w:hideMark/>
          </w:tcPr>
          <w:p w:rsidR="00EE7A55" w:rsidRPr="00CC6888" w:rsidP="00CC6888" w14:paraId="43A2072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7,444,505</w:t>
            </w:r>
          </w:p>
        </w:tc>
        <w:tc>
          <w:tcPr>
            <w:tcW w:w="0" w:type="auto"/>
            <w:shd w:val="clear" w:color="auto" w:fill="auto"/>
            <w:noWrap/>
            <w:vAlign w:val="center"/>
            <w:hideMark/>
          </w:tcPr>
          <w:p w:rsidR="00EE7A55" w:rsidRPr="00CC6888" w:rsidP="00CC6888" w14:paraId="39F90EE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10,338,847</w:t>
            </w:r>
          </w:p>
        </w:tc>
        <w:tc>
          <w:tcPr>
            <w:tcW w:w="0" w:type="auto"/>
            <w:shd w:val="clear" w:color="auto" w:fill="auto"/>
            <w:noWrap/>
            <w:vAlign w:val="center"/>
            <w:hideMark/>
          </w:tcPr>
          <w:p w:rsidR="00EE7A55" w:rsidRPr="00CC6888" w:rsidP="00CC6888" w14:paraId="22BE76F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5,363,721</w:t>
            </w:r>
          </w:p>
        </w:tc>
        <w:tc>
          <w:tcPr>
            <w:tcW w:w="0" w:type="auto"/>
            <w:shd w:val="clear" w:color="auto" w:fill="auto"/>
            <w:noWrap/>
            <w:vAlign w:val="center"/>
            <w:hideMark/>
          </w:tcPr>
          <w:p w:rsidR="00EE7A55" w:rsidRPr="00CC6888" w:rsidP="00CC6888" w14:paraId="7FE58AA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9,291,126</w:t>
            </w:r>
          </w:p>
        </w:tc>
        <w:tc>
          <w:tcPr>
            <w:tcW w:w="0" w:type="auto"/>
            <w:shd w:val="clear" w:color="auto" w:fill="auto"/>
            <w:noWrap/>
            <w:vAlign w:val="center"/>
            <w:hideMark/>
          </w:tcPr>
          <w:p w:rsidR="00EE7A55" w:rsidRPr="00CC6888" w:rsidP="00CC6888" w14:paraId="24064FF1"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(4,316,000)</w:t>
            </w:r>
          </w:p>
        </w:tc>
        <w:tc>
          <w:tcPr>
            <w:tcW w:w="0" w:type="auto"/>
            <w:shd w:val="clear" w:color="auto" w:fill="auto"/>
            <w:noWrap/>
            <w:vAlign w:val="center"/>
            <w:hideMark/>
          </w:tcPr>
          <w:p w:rsidR="00EE7A55" w:rsidRPr="00CC6888" w:rsidP="00CC6888" w14:paraId="2135877A"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10,338,847</w:t>
            </w:r>
          </w:p>
        </w:tc>
      </w:tr>
      <w:tr w14:paraId="3B976532"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60326857"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מרצ</w:t>
            </w:r>
          </w:p>
        </w:tc>
        <w:tc>
          <w:tcPr>
            <w:tcW w:w="0" w:type="auto"/>
            <w:shd w:val="clear" w:color="auto" w:fill="auto"/>
            <w:noWrap/>
            <w:vAlign w:val="center"/>
            <w:hideMark/>
          </w:tcPr>
          <w:p w:rsidR="00EE7A55" w:rsidRPr="00CC6888" w:rsidP="00CC6888" w14:paraId="08D9B111"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854,330</w:t>
            </w:r>
          </w:p>
        </w:tc>
        <w:tc>
          <w:tcPr>
            <w:tcW w:w="0" w:type="auto"/>
            <w:shd w:val="clear" w:color="auto" w:fill="auto"/>
            <w:noWrap/>
            <w:vAlign w:val="center"/>
            <w:hideMark/>
          </w:tcPr>
          <w:p w:rsidR="00EE7A55" w:rsidRPr="00CC6888" w:rsidP="00CC6888" w14:paraId="226A9C63"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66,398</w:t>
            </w:r>
          </w:p>
        </w:tc>
        <w:tc>
          <w:tcPr>
            <w:tcW w:w="0" w:type="auto"/>
            <w:shd w:val="clear" w:color="auto" w:fill="auto"/>
            <w:noWrap/>
            <w:vAlign w:val="center"/>
            <w:hideMark/>
          </w:tcPr>
          <w:p w:rsidR="00EE7A55" w:rsidRPr="00CC6888" w:rsidP="00CC6888" w14:paraId="6EFE592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920,728</w:t>
            </w:r>
          </w:p>
        </w:tc>
        <w:tc>
          <w:tcPr>
            <w:tcW w:w="0" w:type="auto"/>
            <w:shd w:val="clear" w:color="auto" w:fill="auto"/>
            <w:noWrap/>
            <w:vAlign w:val="center"/>
            <w:hideMark/>
          </w:tcPr>
          <w:p w:rsidR="00EE7A55" w:rsidRPr="00CC6888" w:rsidP="00CC6888" w14:paraId="2EB02409"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18,494,825</w:t>
            </w:r>
          </w:p>
        </w:tc>
        <w:tc>
          <w:tcPr>
            <w:tcW w:w="0" w:type="auto"/>
            <w:shd w:val="clear" w:color="auto" w:fill="auto"/>
            <w:noWrap/>
            <w:vAlign w:val="center"/>
            <w:hideMark/>
          </w:tcPr>
          <w:p w:rsidR="00EE7A55" w:rsidRPr="00CC6888" w:rsidP="00CC6888" w14:paraId="36633D85"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183BDF6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(17,574,097)</w:t>
            </w:r>
          </w:p>
        </w:tc>
        <w:tc>
          <w:tcPr>
            <w:tcW w:w="0" w:type="auto"/>
            <w:shd w:val="clear" w:color="auto" w:fill="auto"/>
            <w:noWrap/>
            <w:vAlign w:val="center"/>
            <w:hideMark/>
          </w:tcPr>
          <w:p w:rsidR="00EE7A55" w:rsidRPr="00CC6888" w:rsidP="00CC6888" w14:paraId="4BF61BDA"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920,728</w:t>
            </w:r>
          </w:p>
        </w:tc>
      </w:tr>
      <w:tr w14:paraId="5BF4EE24"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3A11F15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עתיד אחד</w:t>
            </w:r>
          </w:p>
        </w:tc>
        <w:tc>
          <w:tcPr>
            <w:tcW w:w="0" w:type="auto"/>
            <w:shd w:val="clear" w:color="auto" w:fill="auto"/>
            <w:noWrap/>
            <w:vAlign w:val="center"/>
            <w:hideMark/>
          </w:tcPr>
          <w:p w:rsidR="00EE7A55" w:rsidRPr="00CC6888" w:rsidP="00CC6888" w14:paraId="5D63E5E7"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172,843</w:t>
            </w:r>
          </w:p>
        </w:tc>
        <w:tc>
          <w:tcPr>
            <w:tcW w:w="0" w:type="auto"/>
            <w:shd w:val="clear" w:color="auto" w:fill="auto"/>
            <w:noWrap/>
            <w:vAlign w:val="center"/>
            <w:hideMark/>
          </w:tcPr>
          <w:p w:rsidR="00EE7A55" w:rsidRPr="00CC6888" w:rsidP="00CC6888" w14:paraId="5C77A635"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7530308B"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172,843</w:t>
            </w:r>
          </w:p>
        </w:tc>
        <w:tc>
          <w:tcPr>
            <w:tcW w:w="0" w:type="auto"/>
            <w:shd w:val="clear" w:color="auto" w:fill="auto"/>
            <w:noWrap/>
            <w:vAlign w:val="center"/>
            <w:hideMark/>
          </w:tcPr>
          <w:p w:rsidR="00EE7A55" w:rsidRPr="00CC6888" w:rsidP="00CC6888" w14:paraId="54C336E9"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314,809</w:t>
            </w:r>
          </w:p>
        </w:tc>
        <w:tc>
          <w:tcPr>
            <w:tcW w:w="0" w:type="auto"/>
            <w:shd w:val="clear" w:color="auto" w:fill="auto"/>
            <w:noWrap/>
            <w:vAlign w:val="center"/>
            <w:hideMark/>
          </w:tcPr>
          <w:p w:rsidR="00EE7A55" w:rsidRPr="00CC6888" w:rsidP="00CC6888" w14:paraId="601E709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0AD16869"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(141,966)</w:t>
            </w:r>
          </w:p>
        </w:tc>
        <w:tc>
          <w:tcPr>
            <w:tcW w:w="0" w:type="auto"/>
            <w:shd w:val="clear" w:color="auto" w:fill="auto"/>
            <w:noWrap/>
            <w:vAlign w:val="center"/>
            <w:hideMark/>
          </w:tcPr>
          <w:p w:rsidR="00EE7A55" w:rsidRPr="00CC6888" w:rsidP="00CC6888" w14:paraId="1E9F2FAE"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172,843</w:t>
            </w:r>
          </w:p>
        </w:tc>
      </w:tr>
      <w:tr w14:paraId="01E22D68"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5E60C34D"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רע"מ</w:t>
            </w:r>
          </w:p>
        </w:tc>
        <w:tc>
          <w:tcPr>
            <w:tcW w:w="0" w:type="auto"/>
            <w:shd w:val="clear" w:color="auto" w:fill="auto"/>
            <w:noWrap/>
            <w:vAlign w:val="center"/>
            <w:hideMark/>
          </w:tcPr>
          <w:p w:rsidR="00EE7A55" w:rsidRPr="00CC6888" w:rsidP="00CC6888" w14:paraId="4131543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11,617,428</w:t>
            </w:r>
          </w:p>
        </w:tc>
        <w:tc>
          <w:tcPr>
            <w:tcW w:w="0" w:type="auto"/>
            <w:shd w:val="clear" w:color="auto" w:fill="auto"/>
            <w:noWrap/>
            <w:vAlign w:val="center"/>
            <w:hideMark/>
          </w:tcPr>
          <w:p w:rsidR="00EE7A55" w:rsidRPr="00CC6888" w:rsidP="00CC6888" w14:paraId="1C788365"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83,953</w:t>
            </w:r>
          </w:p>
        </w:tc>
        <w:tc>
          <w:tcPr>
            <w:tcW w:w="0" w:type="auto"/>
            <w:shd w:val="clear" w:color="auto" w:fill="auto"/>
            <w:noWrap/>
            <w:vAlign w:val="center"/>
            <w:hideMark/>
          </w:tcPr>
          <w:p w:rsidR="00EE7A55" w:rsidRPr="00CC6888" w:rsidP="00CC6888" w14:paraId="5655831F"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11,701,381</w:t>
            </w:r>
          </w:p>
        </w:tc>
        <w:tc>
          <w:tcPr>
            <w:tcW w:w="0" w:type="auto"/>
            <w:shd w:val="clear" w:color="auto" w:fill="auto"/>
            <w:noWrap/>
            <w:vAlign w:val="center"/>
            <w:hideMark/>
          </w:tcPr>
          <w:p w:rsidR="00EE7A55" w:rsidRPr="00CC6888" w:rsidP="00CC6888" w14:paraId="29941667"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16,868,473</w:t>
            </w:r>
          </w:p>
        </w:tc>
        <w:tc>
          <w:tcPr>
            <w:tcW w:w="0" w:type="auto"/>
            <w:shd w:val="clear" w:color="auto" w:fill="auto"/>
            <w:noWrap/>
            <w:vAlign w:val="center"/>
            <w:hideMark/>
          </w:tcPr>
          <w:p w:rsidR="00EE7A55" w:rsidRPr="00CC6888" w:rsidP="00CC6888" w14:paraId="312C349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10,572,456</w:t>
            </w:r>
          </w:p>
        </w:tc>
        <w:tc>
          <w:tcPr>
            <w:tcW w:w="0" w:type="auto"/>
            <w:shd w:val="clear" w:color="auto" w:fill="auto"/>
            <w:noWrap/>
            <w:vAlign w:val="center"/>
            <w:hideMark/>
          </w:tcPr>
          <w:p w:rsidR="00EE7A55" w:rsidRPr="00CC6888" w:rsidP="00CC6888" w14:paraId="07EAC0DB"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(15,739,548)</w:t>
            </w:r>
          </w:p>
        </w:tc>
        <w:tc>
          <w:tcPr>
            <w:tcW w:w="0" w:type="auto"/>
            <w:shd w:val="clear" w:color="auto" w:fill="auto"/>
            <w:noWrap/>
            <w:vAlign w:val="center"/>
            <w:hideMark/>
          </w:tcPr>
          <w:p w:rsidR="00EE7A55" w:rsidRPr="00CC6888" w:rsidP="00CC6888" w14:paraId="53F53AEB"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11,701,381</w:t>
            </w:r>
          </w:p>
        </w:tc>
      </w:tr>
      <w:tr w14:paraId="76EAA61D"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5CF48EB3"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 xml:space="preserve">שחר כלכלי </w:t>
            </w:r>
          </w:p>
        </w:tc>
        <w:tc>
          <w:tcPr>
            <w:tcW w:w="0" w:type="auto"/>
            <w:shd w:val="clear" w:color="auto" w:fill="auto"/>
            <w:noWrap/>
            <w:vAlign w:val="center"/>
            <w:hideMark/>
          </w:tcPr>
          <w:p w:rsidR="00EE7A55" w:rsidRPr="00CC6888" w:rsidP="00CC6888" w14:paraId="2D13516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180,161</w:t>
            </w:r>
          </w:p>
        </w:tc>
        <w:tc>
          <w:tcPr>
            <w:tcW w:w="0" w:type="auto"/>
            <w:shd w:val="clear" w:color="auto" w:fill="auto"/>
            <w:noWrap/>
            <w:vAlign w:val="center"/>
            <w:hideMark/>
          </w:tcPr>
          <w:p w:rsidR="00EE7A55" w:rsidRPr="00CC6888" w:rsidP="00CC6888" w14:paraId="5926CE3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40C2AA4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180,161</w:t>
            </w:r>
          </w:p>
        </w:tc>
        <w:tc>
          <w:tcPr>
            <w:tcW w:w="0" w:type="auto"/>
            <w:shd w:val="clear" w:color="auto" w:fill="auto"/>
            <w:noWrap/>
            <w:vAlign w:val="center"/>
            <w:hideMark/>
          </w:tcPr>
          <w:p w:rsidR="00EE7A55" w:rsidRPr="00CC6888" w:rsidP="00CC6888" w14:paraId="070ABDB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37,947</w:t>
            </w:r>
          </w:p>
        </w:tc>
        <w:tc>
          <w:tcPr>
            <w:tcW w:w="0" w:type="auto"/>
            <w:shd w:val="clear" w:color="auto" w:fill="auto"/>
            <w:noWrap/>
            <w:vAlign w:val="center"/>
            <w:hideMark/>
          </w:tcPr>
          <w:p w:rsidR="00EE7A55" w:rsidRPr="00CC6888" w:rsidP="00CC6888" w14:paraId="421C9BC6"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5E90DEA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Pr>
              <w:t>142,214</w:t>
            </w:r>
          </w:p>
        </w:tc>
        <w:tc>
          <w:tcPr>
            <w:tcW w:w="0" w:type="auto"/>
            <w:shd w:val="clear" w:color="auto" w:fill="auto"/>
            <w:noWrap/>
            <w:vAlign w:val="center"/>
            <w:hideMark/>
          </w:tcPr>
          <w:p w:rsidR="00EE7A55" w:rsidRPr="00CC6888" w:rsidP="00CC6888" w14:paraId="76BACA2A"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180,161</w:t>
            </w:r>
          </w:p>
        </w:tc>
      </w:tr>
      <w:tr w14:paraId="7FD3CD50"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22F3A64A"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ש"ס</w:t>
            </w:r>
          </w:p>
        </w:tc>
        <w:tc>
          <w:tcPr>
            <w:tcW w:w="0" w:type="auto"/>
            <w:shd w:val="clear" w:color="auto" w:fill="auto"/>
            <w:noWrap/>
            <w:vAlign w:val="center"/>
            <w:hideMark/>
          </w:tcPr>
          <w:p w:rsidR="00EE7A55" w:rsidRPr="00CC6888" w:rsidP="00CC6888" w14:paraId="783F332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14,431,060</w:t>
            </w:r>
          </w:p>
        </w:tc>
        <w:tc>
          <w:tcPr>
            <w:tcW w:w="0" w:type="auto"/>
            <w:shd w:val="clear" w:color="auto" w:fill="auto"/>
            <w:noWrap/>
            <w:vAlign w:val="center"/>
            <w:hideMark/>
          </w:tcPr>
          <w:p w:rsidR="00EE7A55" w:rsidRPr="00CC6888" w:rsidP="00CC6888" w14:paraId="2B9B64C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534,395</w:t>
            </w:r>
          </w:p>
        </w:tc>
        <w:tc>
          <w:tcPr>
            <w:tcW w:w="0" w:type="auto"/>
            <w:shd w:val="clear" w:color="auto" w:fill="auto"/>
            <w:noWrap/>
            <w:vAlign w:val="center"/>
            <w:hideMark/>
          </w:tcPr>
          <w:p w:rsidR="00EE7A55" w:rsidRPr="00CC6888" w:rsidP="00CC6888" w14:paraId="0376ADF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14,965,455</w:t>
            </w:r>
          </w:p>
        </w:tc>
        <w:tc>
          <w:tcPr>
            <w:tcW w:w="0" w:type="auto"/>
            <w:shd w:val="clear" w:color="auto" w:fill="auto"/>
            <w:noWrap/>
            <w:vAlign w:val="center"/>
            <w:hideMark/>
          </w:tcPr>
          <w:p w:rsidR="00EE7A55" w:rsidRPr="00CC6888" w:rsidP="00CC6888" w14:paraId="7AFCBDFC"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19,587,058</w:t>
            </w:r>
          </w:p>
        </w:tc>
        <w:tc>
          <w:tcPr>
            <w:tcW w:w="0" w:type="auto"/>
            <w:shd w:val="clear" w:color="auto" w:fill="auto"/>
            <w:noWrap/>
            <w:vAlign w:val="center"/>
            <w:hideMark/>
          </w:tcPr>
          <w:p w:rsidR="00EE7A55" w:rsidRPr="00CC6888" w:rsidP="00CC6888" w14:paraId="4D1163E8"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3,344,950</w:t>
            </w:r>
          </w:p>
        </w:tc>
        <w:tc>
          <w:tcPr>
            <w:tcW w:w="0" w:type="auto"/>
            <w:shd w:val="clear" w:color="auto" w:fill="auto"/>
            <w:noWrap/>
            <w:vAlign w:val="center"/>
            <w:hideMark/>
          </w:tcPr>
          <w:p w:rsidR="00EE7A55" w:rsidRPr="00CC6888" w:rsidP="00CC6888" w14:paraId="2F32A2C2"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(7,966,553)</w:t>
            </w:r>
          </w:p>
        </w:tc>
        <w:tc>
          <w:tcPr>
            <w:tcW w:w="0" w:type="auto"/>
            <w:shd w:val="clear" w:color="auto" w:fill="auto"/>
            <w:noWrap/>
            <w:vAlign w:val="center"/>
            <w:hideMark/>
          </w:tcPr>
          <w:p w:rsidR="00EE7A55" w:rsidRPr="00CC6888" w:rsidP="00CC6888" w14:paraId="449AC065"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14,965,455</w:t>
            </w:r>
          </w:p>
        </w:tc>
      </w:tr>
      <w:tr w14:paraId="0D1D77DB"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7B78621B"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 xml:space="preserve">תקווה חדשה </w:t>
            </w:r>
          </w:p>
        </w:tc>
        <w:tc>
          <w:tcPr>
            <w:tcW w:w="0" w:type="auto"/>
            <w:shd w:val="clear" w:color="auto" w:fill="auto"/>
            <w:noWrap/>
            <w:vAlign w:val="center"/>
            <w:hideMark/>
          </w:tcPr>
          <w:p w:rsidR="00EE7A55" w:rsidRPr="00CC6888" w:rsidP="00CC6888" w14:paraId="5458A35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1,979,149</w:t>
            </w:r>
          </w:p>
        </w:tc>
        <w:tc>
          <w:tcPr>
            <w:tcW w:w="0" w:type="auto"/>
            <w:shd w:val="clear" w:color="auto" w:fill="auto"/>
            <w:noWrap/>
            <w:vAlign w:val="center"/>
            <w:hideMark/>
          </w:tcPr>
          <w:p w:rsidR="00EE7A55" w:rsidRPr="00CC6888" w:rsidP="00CC6888" w14:paraId="677E177E"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0</w:t>
            </w:r>
          </w:p>
        </w:tc>
        <w:tc>
          <w:tcPr>
            <w:tcW w:w="0" w:type="auto"/>
            <w:shd w:val="clear" w:color="auto" w:fill="auto"/>
            <w:noWrap/>
            <w:vAlign w:val="center"/>
            <w:hideMark/>
          </w:tcPr>
          <w:p w:rsidR="00EE7A55" w:rsidRPr="00CC6888" w:rsidP="00CC6888" w14:paraId="6B581809"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1,979,149</w:t>
            </w:r>
          </w:p>
        </w:tc>
        <w:tc>
          <w:tcPr>
            <w:tcW w:w="0" w:type="auto"/>
            <w:shd w:val="clear" w:color="auto" w:fill="auto"/>
            <w:noWrap/>
            <w:vAlign w:val="center"/>
            <w:hideMark/>
          </w:tcPr>
          <w:p w:rsidR="00EE7A55" w:rsidRPr="00CC6888" w:rsidP="00CC6888" w14:paraId="2D9EF440"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2,704,904</w:t>
            </w:r>
          </w:p>
        </w:tc>
        <w:tc>
          <w:tcPr>
            <w:tcW w:w="0" w:type="auto"/>
            <w:shd w:val="clear" w:color="auto" w:fill="auto"/>
            <w:noWrap/>
            <w:vAlign w:val="center"/>
            <w:hideMark/>
          </w:tcPr>
          <w:p w:rsidR="00EE7A55" w:rsidRPr="00CC6888" w:rsidP="00CC6888" w14:paraId="460D132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7,306,172</w:t>
            </w:r>
          </w:p>
        </w:tc>
        <w:tc>
          <w:tcPr>
            <w:tcW w:w="0" w:type="auto"/>
            <w:shd w:val="clear" w:color="auto" w:fill="auto"/>
            <w:noWrap/>
            <w:vAlign w:val="center"/>
            <w:hideMark/>
          </w:tcPr>
          <w:p w:rsidR="00EE7A55" w:rsidRPr="00CC6888" w:rsidP="00CC6888" w14:paraId="7EA42863"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FF0000"/>
                <w:sz w:val="15"/>
                <w:szCs w:val="15"/>
              </w:rPr>
              <w:t>(8,031,927)</w:t>
            </w:r>
          </w:p>
        </w:tc>
        <w:tc>
          <w:tcPr>
            <w:tcW w:w="0" w:type="auto"/>
            <w:shd w:val="clear" w:color="auto" w:fill="auto"/>
            <w:noWrap/>
            <w:vAlign w:val="center"/>
            <w:hideMark/>
          </w:tcPr>
          <w:p w:rsidR="00EE7A55" w:rsidRPr="00CC6888" w:rsidP="00CC6888" w14:paraId="7AAE55C6" w14:textId="77777777">
            <w:pPr>
              <w:spacing w:before="60" w:after="60" w:line="240" w:lineRule="exact"/>
              <w:rPr>
                <w:rFonts w:ascii="Tahoma" w:eastAsia="Times New Roman" w:hAnsi="Tahoma" w:cs="Tahoma"/>
                <w:color w:val="000000"/>
                <w:sz w:val="15"/>
                <w:szCs w:val="15"/>
              </w:rPr>
            </w:pPr>
            <w:r w:rsidRPr="00CC6888">
              <w:rPr>
                <w:rFonts w:ascii="Tahoma" w:eastAsia="Times New Roman" w:hAnsi="Tahoma" w:cs="Tahoma"/>
                <w:color w:val="000000"/>
                <w:sz w:val="15"/>
                <w:szCs w:val="15"/>
                <w:rtl/>
              </w:rPr>
              <w:t>1,979,149</w:t>
            </w:r>
          </w:p>
        </w:tc>
      </w:tr>
      <w:tr w14:paraId="4A6150D7" w14:textId="77777777" w:rsidTr="00F92F1D">
        <w:tblPrEx>
          <w:tblW w:w="0" w:type="auto"/>
          <w:jc w:val="center"/>
          <w:tblCellMar>
            <w:left w:w="57" w:type="dxa"/>
            <w:right w:w="57" w:type="dxa"/>
          </w:tblCellMar>
          <w:tblLook w:val="04A0"/>
        </w:tblPrEx>
        <w:trPr>
          <w:trHeight w:val="245"/>
          <w:jc w:val="center"/>
        </w:trPr>
        <w:tc>
          <w:tcPr>
            <w:tcW w:w="0" w:type="auto"/>
            <w:shd w:val="clear" w:color="auto" w:fill="auto"/>
            <w:vAlign w:val="center"/>
            <w:hideMark/>
          </w:tcPr>
          <w:p w:rsidR="00EE7A55" w:rsidRPr="00CC6888" w:rsidP="00CC6888" w14:paraId="3E8BC7D4" w14:textId="77777777">
            <w:pPr>
              <w:spacing w:before="60" w:after="60" w:line="240" w:lineRule="exact"/>
              <w:rPr>
                <w:rFonts w:ascii="Tahoma" w:eastAsia="Times New Roman" w:hAnsi="Tahoma" w:cs="Tahoma"/>
                <w:color w:val="000000"/>
                <w:sz w:val="15"/>
                <w:szCs w:val="15"/>
                <w:rtl/>
              </w:rPr>
            </w:pPr>
            <w:r w:rsidRPr="00CC6888">
              <w:rPr>
                <w:rFonts w:ascii="Tahoma" w:eastAsia="Times New Roman" w:hAnsi="Tahoma" w:cs="Tahoma"/>
                <w:color w:val="000000"/>
                <w:sz w:val="15"/>
                <w:szCs w:val="15"/>
                <w:rtl/>
              </w:rPr>
              <w:t>סה"כ</w:t>
            </w:r>
          </w:p>
        </w:tc>
        <w:tc>
          <w:tcPr>
            <w:tcW w:w="0" w:type="auto"/>
            <w:shd w:val="clear" w:color="auto" w:fill="auto"/>
            <w:noWrap/>
            <w:vAlign w:val="center"/>
            <w:hideMark/>
          </w:tcPr>
          <w:p w:rsidR="00EE7A55" w:rsidRPr="00CC6888" w:rsidP="00CC6888" w14:paraId="137DDD7F"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144,206,710</w:t>
            </w:r>
          </w:p>
        </w:tc>
        <w:tc>
          <w:tcPr>
            <w:tcW w:w="0" w:type="auto"/>
            <w:shd w:val="clear" w:color="auto" w:fill="auto"/>
            <w:noWrap/>
            <w:vAlign w:val="center"/>
            <w:hideMark/>
          </w:tcPr>
          <w:p w:rsidR="00EE7A55" w:rsidRPr="00CC6888" w:rsidP="00CC6888" w14:paraId="5EA6FD91"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9,721,306</w:t>
            </w:r>
          </w:p>
        </w:tc>
        <w:tc>
          <w:tcPr>
            <w:tcW w:w="0" w:type="auto"/>
            <w:shd w:val="clear" w:color="auto" w:fill="auto"/>
            <w:noWrap/>
            <w:vAlign w:val="center"/>
            <w:hideMark/>
          </w:tcPr>
          <w:p w:rsidR="00EE7A55" w:rsidRPr="00CC6888" w:rsidP="00CC6888" w14:paraId="475A98DD"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153,928,016</w:t>
            </w:r>
          </w:p>
        </w:tc>
        <w:tc>
          <w:tcPr>
            <w:tcW w:w="0" w:type="auto"/>
            <w:shd w:val="clear" w:color="auto" w:fill="auto"/>
            <w:noWrap/>
            <w:vAlign w:val="center"/>
            <w:hideMark/>
          </w:tcPr>
          <w:p w:rsidR="00EE7A55" w:rsidRPr="00CC6888" w:rsidP="00CC6888" w14:paraId="79A7336B"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216,655,438</w:t>
            </w:r>
          </w:p>
        </w:tc>
        <w:tc>
          <w:tcPr>
            <w:tcW w:w="0" w:type="auto"/>
            <w:shd w:val="clear" w:color="auto" w:fill="auto"/>
            <w:noWrap/>
            <w:vAlign w:val="center"/>
            <w:hideMark/>
          </w:tcPr>
          <w:p w:rsidR="00EE7A55" w:rsidRPr="00CC6888" w:rsidP="00CC6888" w14:paraId="1E6C879C"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000000"/>
                <w:sz w:val="15"/>
                <w:szCs w:val="15"/>
                <w:rtl/>
              </w:rPr>
              <w:t>83,130,366</w:t>
            </w:r>
          </w:p>
        </w:tc>
        <w:tc>
          <w:tcPr>
            <w:tcW w:w="0" w:type="auto"/>
            <w:shd w:val="clear" w:color="auto" w:fill="auto"/>
            <w:noWrap/>
            <w:vAlign w:val="center"/>
            <w:hideMark/>
          </w:tcPr>
          <w:p w:rsidR="00EE7A55" w:rsidRPr="00CC6888" w:rsidP="00CC6888" w14:paraId="449B2957" w14:textId="77777777">
            <w:pPr>
              <w:spacing w:before="60" w:after="60" w:line="240" w:lineRule="exact"/>
              <w:rPr>
                <w:rFonts w:ascii="Tahoma" w:eastAsia="Times New Roman" w:hAnsi="Tahoma" w:cs="Tahoma"/>
                <w:b/>
                <w:bCs/>
                <w:color w:val="000000"/>
                <w:sz w:val="15"/>
                <w:szCs w:val="15"/>
                <w:rtl/>
              </w:rPr>
            </w:pPr>
            <w:r w:rsidRPr="00CC6888">
              <w:rPr>
                <w:rFonts w:ascii="Tahoma" w:eastAsia="Times New Roman" w:hAnsi="Tahoma" w:cs="Tahoma"/>
                <w:b/>
                <w:bCs/>
                <w:color w:val="FF0000"/>
                <w:sz w:val="15"/>
                <w:szCs w:val="15"/>
              </w:rPr>
              <w:t>(145,857,788)</w:t>
            </w:r>
          </w:p>
        </w:tc>
        <w:tc>
          <w:tcPr>
            <w:tcW w:w="0" w:type="auto"/>
            <w:shd w:val="clear" w:color="auto" w:fill="auto"/>
            <w:noWrap/>
            <w:vAlign w:val="center"/>
            <w:hideMark/>
          </w:tcPr>
          <w:p w:rsidR="00EE7A55" w:rsidRPr="00CC6888" w:rsidP="00CC6888" w14:paraId="0F8DB4E4" w14:textId="77777777">
            <w:pPr>
              <w:spacing w:before="60" w:after="60" w:line="240" w:lineRule="exact"/>
              <w:rPr>
                <w:rFonts w:ascii="Tahoma" w:eastAsia="Times New Roman" w:hAnsi="Tahoma" w:cs="Tahoma"/>
                <w:b/>
                <w:bCs/>
                <w:color w:val="000000"/>
                <w:sz w:val="15"/>
                <w:szCs w:val="15"/>
              </w:rPr>
            </w:pPr>
            <w:r w:rsidRPr="00CC6888">
              <w:rPr>
                <w:rFonts w:ascii="Tahoma" w:eastAsia="Times New Roman" w:hAnsi="Tahoma" w:cs="Tahoma"/>
                <w:b/>
                <w:bCs/>
                <w:color w:val="000000"/>
                <w:sz w:val="15"/>
                <w:szCs w:val="15"/>
                <w:rtl/>
              </w:rPr>
              <w:t>153,928,016</w:t>
            </w:r>
          </w:p>
        </w:tc>
      </w:tr>
    </w:tbl>
    <w:p w:rsidR="00B43865" w:rsidRPr="00A1171A" w:rsidP="00504853" w14:paraId="126722EC" w14:textId="77777777">
      <w:pPr>
        <w:pStyle w:val="text-source"/>
        <w:spacing w:after="360" w:line="240" w:lineRule="exact"/>
        <w:ind w:left="397" w:right="0" w:hanging="397"/>
        <w:jc w:val="both"/>
        <w:rPr>
          <w:sz w:val="18"/>
          <w:szCs w:val="18"/>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A1171A">
        <w:rPr>
          <w:rFonts w:hint="eastAsia"/>
          <w:sz w:val="18"/>
          <w:szCs w:val="18"/>
          <w:rtl/>
        </w:rPr>
        <w:t>מבקר</w:t>
      </w:r>
      <w:r w:rsidRPr="00A1171A">
        <w:rPr>
          <w:sz w:val="18"/>
          <w:szCs w:val="18"/>
          <w:rtl/>
        </w:rPr>
        <w:t xml:space="preserve"> </w:t>
      </w:r>
      <w:r w:rsidRPr="00A1171A">
        <w:rPr>
          <w:rFonts w:hint="eastAsia"/>
          <w:sz w:val="18"/>
          <w:szCs w:val="18"/>
          <w:rtl/>
        </w:rPr>
        <w:t>המדינה</w:t>
      </w:r>
      <w:r w:rsidRPr="00A1171A">
        <w:rPr>
          <w:sz w:val="18"/>
          <w:szCs w:val="18"/>
          <w:rtl/>
        </w:rPr>
        <w:t>.</w:t>
      </w:r>
    </w:p>
    <w:p w:rsidR="00B43865" w:rsidRPr="004502C7" w:rsidP="008822CD" w14:paraId="19B370E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A1171A">
        <w:rPr>
          <w:rFonts w:hint="cs"/>
          <w:sz w:val="20"/>
          <w:szCs w:val="20"/>
          <w:rtl/>
          <w:lang w:eastAsia="en-US"/>
        </w:rPr>
        <w:t>מהנתונים עולה</w:t>
      </w:r>
      <w:r w:rsidRPr="00A1171A">
        <w:rPr>
          <w:sz w:val="20"/>
          <w:szCs w:val="20"/>
          <w:rtl/>
          <w:lang w:eastAsia="en-US"/>
        </w:rPr>
        <w:t xml:space="preserve"> כי נכון לסוף </w:t>
      </w:r>
      <w:r w:rsidRPr="00A1171A">
        <w:rPr>
          <w:rFonts w:hint="cs"/>
          <w:sz w:val="20"/>
          <w:szCs w:val="20"/>
          <w:rtl/>
          <w:lang w:eastAsia="en-US"/>
        </w:rPr>
        <w:t xml:space="preserve">התקופה השוטפת היו </w:t>
      </w:r>
      <w:r w:rsidRPr="00A1171A">
        <w:rPr>
          <w:sz w:val="20"/>
          <w:szCs w:val="20"/>
          <w:rtl/>
          <w:lang w:eastAsia="en-US"/>
        </w:rPr>
        <w:t>ל</w:t>
      </w:r>
      <w:r w:rsidRPr="00A1171A">
        <w:rPr>
          <w:rFonts w:hint="cs"/>
          <w:sz w:val="20"/>
          <w:szCs w:val="20"/>
          <w:rtl/>
          <w:lang w:eastAsia="en-US"/>
        </w:rPr>
        <w:t>סיעות</w:t>
      </w:r>
      <w:r w:rsidRPr="00A1171A">
        <w:rPr>
          <w:sz w:val="20"/>
          <w:szCs w:val="20"/>
          <w:rtl/>
          <w:lang w:eastAsia="en-US"/>
        </w:rPr>
        <w:t xml:space="preserve"> התחייבויות שוטפות </w:t>
      </w:r>
      <w:r w:rsidRPr="00A1171A">
        <w:rPr>
          <w:rFonts w:hint="cs"/>
          <w:sz w:val="20"/>
          <w:szCs w:val="20"/>
          <w:rtl/>
          <w:lang w:eastAsia="en-US"/>
        </w:rPr>
        <w:t>בסך כולל של כ</w:t>
      </w:r>
      <w:r w:rsidRPr="00A1171A" w:rsidR="002F1398">
        <w:rPr>
          <w:rFonts w:hint="cs"/>
          <w:sz w:val="20"/>
          <w:szCs w:val="20"/>
          <w:rtl/>
          <w:lang w:eastAsia="en-US"/>
        </w:rPr>
        <w:t>-</w:t>
      </w:r>
      <w:r w:rsidRPr="00A1171A" w:rsidR="00CC4517">
        <w:rPr>
          <w:rFonts w:hint="cs"/>
          <w:sz w:val="20"/>
          <w:szCs w:val="20"/>
          <w:rtl/>
          <w:lang w:eastAsia="en-US"/>
        </w:rPr>
        <w:t>216.6</w:t>
      </w:r>
      <w:r w:rsidRPr="00A1171A" w:rsidR="008822CD">
        <w:rPr>
          <w:rFonts w:hint="cs"/>
          <w:sz w:val="20"/>
          <w:szCs w:val="20"/>
          <w:rtl/>
          <w:lang w:eastAsia="en-US"/>
        </w:rPr>
        <w:t xml:space="preserve"> מ</w:t>
      </w:r>
      <w:r w:rsidRPr="00A1171A">
        <w:rPr>
          <w:rFonts w:hint="cs"/>
          <w:sz w:val="20"/>
          <w:szCs w:val="20"/>
          <w:rtl/>
          <w:lang w:eastAsia="en-US"/>
        </w:rPr>
        <w:t>י</w:t>
      </w:r>
      <w:r w:rsidRPr="00A1171A">
        <w:rPr>
          <w:rFonts w:hint="eastAsia"/>
          <w:sz w:val="20"/>
          <w:szCs w:val="20"/>
          <w:rtl/>
          <w:lang w:eastAsia="en-US"/>
        </w:rPr>
        <w:t>ל</w:t>
      </w:r>
      <w:r w:rsidRPr="00A1171A">
        <w:rPr>
          <w:rFonts w:hint="cs"/>
          <w:sz w:val="20"/>
          <w:szCs w:val="20"/>
          <w:rtl/>
          <w:lang w:eastAsia="en-US"/>
        </w:rPr>
        <w:t>יון ש"</w:t>
      </w:r>
      <w:r w:rsidRPr="00A1171A">
        <w:rPr>
          <w:sz w:val="20"/>
          <w:szCs w:val="20"/>
          <w:rtl/>
          <w:lang w:eastAsia="en-US"/>
        </w:rPr>
        <w:t>ח</w:t>
      </w:r>
      <w:r w:rsidR="00151E1E">
        <w:rPr>
          <w:rFonts w:hint="cs"/>
          <w:sz w:val="20"/>
          <w:szCs w:val="20"/>
          <w:rtl/>
          <w:lang w:eastAsia="en-US"/>
        </w:rPr>
        <w:t xml:space="preserve"> (</w:t>
      </w:r>
      <w:r w:rsidRPr="00A1171A">
        <w:rPr>
          <w:rFonts w:hint="cs"/>
          <w:sz w:val="20"/>
          <w:szCs w:val="20"/>
          <w:rtl/>
          <w:lang w:eastAsia="en-US"/>
        </w:rPr>
        <w:t xml:space="preserve">מהן </w:t>
      </w:r>
      <w:r w:rsidR="00151E1E">
        <w:rPr>
          <w:rFonts w:hint="cs"/>
          <w:sz w:val="20"/>
          <w:szCs w:val="20"/>
          <w:rtl/>
          <w:lang w:eastAsia="en-US"/>
        </w:rPr>
        <w:t xml:space="preserve">התחייבויות שוטפות בסך של </w:t>
      </w:r>
      <w:r w:rsidRPr="00A1171A">
        <w:rPr>
          <w:rFonts w:hint="cs"/>
          <w:sz w:val="20"/>
          <w:szCs w:val="20"/>
          <w:rtl/>
          <w:lang w:eastAsia="en-US"/>
        </w:rPr>
        <w:t>כ</w:t>
      </w:r>
      <w:r w:rsidRPr="00A1171A" w:rsidR="002F1398">
        <w:rPr>
          <w:rFonts w:hint="cs"/>
          <w:sz w:val="20"/>
          <w:szCs w:val="20"/>
          <w:rtl/>
          <w:lang w:eastAsia="en-US"/>
        </w:rPr>
        <w:t>-</w:t>
      </w:r>
      <w:r w:rsidRPr="00A1171A" w:rsidR="008822CD">
        <w:rPr>
          <w:rFonts w:hint="cs"/>
          <w:sz w:val="20"/>
          <w:szCs w:val="20"/>
          <w:rtl/>
          <w:lang w:eastAsia="en-US"/>
        </w:rPr>
        <w:t xml:space="preserve">90.5 </w:t>
      </w:r>
      <w:r w:rsidRPr="00A1171A">
        <w:rPr>
          <w:rFonts w:hint="cs"/>
          <w:sz w:val="20"/>
          <w:szCs w:val="20"/>
          <w:rtl/>
          <w:lang w:eastAsia="en-US"/>
        </w:rPr>
        <w:t>מיליון ש"ח לכנסת</w:t>
      </w:r>
      <w:r w:rsidR="00151E1E">
        <w:rPr>
          <w:rFonts w:hint="cs"/>
          <w:sz w:val="20"/>
          <w:szCs w:val="20"/>
          <w:rtl/>
          <w:lang w:eastAsia="en-US"/>
        </w:rPr>
        <w:t>),</w:t>
      </w:r>
      <w:r w:rsidRPr="00A1171A">
        <w:rPr>
          <w:sz w:val="20"/>
          <w:szCs w:val="20"/>
          <w:rtl/>
          <w:lang w:eastAsia="en-US"/>
        </w:rPr>
        <w:t xml:space="preserve"> והתחייבויות לזמן ארוך ב</w:t>
      </w:r>
      <w:r w:rsidRPr="00A1171A">
        <w:rPr>
          <w:rFonts w:hint="cs"/>
          <w:sz w:val="20"/>
          <w:szCs w:val="20"/>
          <w:rtl/>
          <w:lang w:eastAsia="en-US"/>
        </w:rPr>
        <w:t>סך</w:t>
      </w:r>
      <w:r w:rsidRPr="00A1171A">
        <w:rPr>
          <w:sz w:val="20"/>
          <w:szCs w:val="20"/>
          <w:rtl/>
          <w:lang w:eastAsia="en-US"/>
        </w:rPr>
        <w:t xml:space="preserve"> כולל של </w:t>
      </w:r>
      <w:r w:rsidRPr="00A1171A">
        <w:rPr>
          <w:rFonts w:hint="cs"/>
          <w:sz w:val="20"/>
          <w:szCs w:val="20"/>
          <w:rtl/>
          <w:lang w:eastAsia="en-US"/>
        </w:rPr>
        <w:t>כ</w:t>
      </w:r>
      <w:r w:rsidRPr="00A1171A" w:rsidR="002F1398">
        <w:rPr>
          <w:rFonts w:hint="cs"/>
          <w:sz w:val="20"/>
          <w:szCs w:val="20"/>
          <w:rtl/>
          <w:lang w:eastAsia="en-US"/>
        </w:rPr>
        <w:t>-</w:t>
      </w:r>
      <w:r w:rsidRPr="00A1171A" w:rsidR="00240966">
        <w:rPr>
          <w:rFonts w:hint="cs"/>
          <w:sz w:val="20"/>
          <w:szCs w:val="20"/>
          <w:rtl/>
          <w:lang w:eastAsia="en-US"/>
        </w:rPr>
        <w:t>83.1</w:t>
      </w:r>
      <w:r w:rsidRPr="00A1171A" w:rsidR="00977CFB">
        <w:rPr>
          <w:rFonts w:hint="cs"/>
          <w:sz w:val="20"/>
          <w:szCs w:val="20"/>
          <w:rtl/>
          <w:lang w:eastAsia="en-US"/>
        </w:rPr>
        <w:t xml:space="preserve"> </w:t>
      </w:r>
      <w:r w:rsidRPr="00A1171A">
        <w:rPr>
          <w:rFonts w:hint="eastAsia"/>
          <w:sz w:val="20"/>
          <w:szCs w:val="20"/>
          <w:rtl/>
          <w:lang w:eastAsia="en-US"/>
        </w:rPr>
        <w:t>מ</w:t>
      </w:r>
      <w:r w:rsidRPr="00A1171A">
        <w:rPr>
          <w:rFonts w:hint="cs"/>
          <w:sz w:val="20"/>
          <w:szCs w:val="20"/>
          <w:rtl/>
          <w:lang w:eastAsia="en-US"/>
        </w:rPr>
        <w:t>י</w:t>
      </w:r>
      <w:r w:rsidRPr="00A1171A">
        <w:rPr>
          <w:rFonts w:hint="eastAsia"/>
          <w:sz w:val="20"/>
          <w:szCs w:val="20"/>
          <w:rtl/>
          <w:lang w:eastAsia="en-US"/>
        </w:rPr>
        <w:t>ל</w:t>
      </w:r>
      <w:r w:rsidRPr="00A1171A">
        <w:rPr>
          <w:rFonts w:hint="cs"/>
          <w:sz w:val="20"/>
          <w:szCs w:val="20"/>
          <w:rtl/>
          <w:lang w:eastAsia="en-US"/>
        </w:rPr>
        <w:t>יון ש"</w:t>
      </w:r>
      <w:r w:rsidRPr="00A1171A">
        <w:rPr>
          <w:sz w:val="20"/>
          <w:szCs w:val="20"/>
          <w:rtl/>
          <w:lang w:eastAsia="en-US"/>
        </w:rPr>
        <w:t>ח</w:t>
      </w:r>
      <w:r w:rsidR="00151E1E">
        <w:rPr>
          <w:rFonts w:hint="cs"/>
          <w:sz w:val="20"/>
          <w:szCs w:val="20"/>
          <w:rtl/>
          <w:lang w:eastAsia="en-US"/>
        </w:rPr>
        <w:t xml:space="preserve"> (</w:t>
      </w:r>
      <w:r w:rsidRPr="00A1171A">
        <w:rPr>
          <w:rFonts w:hint="cs"/>
          <w:sz w:val="20"/>
          <w:szCs w:val="20"/>
          <w:rtl/>
          <w:lang w:eastAsia="en-US"/>
        </w:rPr>
        <w:t>מה</w:t>
      </w:r>
      <w:r w:rsidR="00151E1E">
        <w:rPr>
          <w:rFonts w:hint="cs"/>
          <w:sz w:val="20"/>
          <w:szCs w:val="20"/>
          <w:rtl/>
          <w:lang w:eastAsia="en-US"/>
        </w:rPr>
        <w:t xml:space="preserve">ן התחייבויות לזמן ארוך בסך של </w:t>
      </w:r>
      <w:r w:rsidRPr="00A1171A">
        <w:rPr>
          <w:rFonts w:hint="cs"/>
          <w:sz w:val="20"/>
          <w:szCs w:val="20"/>
          <w:rtl/>
          <w:lang w:eastAsia="en-US"/>
        </w:rPr>
        <w:t>כ</w:t>
      </w:r>
      <w:r w:rsidRPr="00A1171A" w:rsidR="00942752">
        <w:rPr>
          <w:rFonts w:hint="cs"/>
          <w:sz w:val="20"/>
          <w:szCs w:val="20"/>
          <w:rtl/>
          <w:lang w:eastAsia="en-US"/>
        </w:rPr>
        <w:t>-81</w:t>
      </w:r>
      <w:r w:rsidRPr="00A1171A" w:rsidR="00240966">
        <w:rPr>
          <w:rFonts w:hint="cs"/>
          <w:sz w:val="20"/>
          <w:szCs w:val="20"/>
          <w:rtl/>
          <w:lang w:eastAsia="en-US"/>
        </w:rPr>
        <w:t>.3</w:t>
      </w:r>
      <w:r w:rsidRPr="00A1171A" w:rsidR="00942752">
        <w:rPr>
          <w:rFonts w:hint="cs"/>
          <w:sz w:val="20"/>
          <w:szCs w:val="20"/>
          <w:rtl/>
          <w:lang w:eastAsia="en-US"/>
        </w:rPr>
        <w:t xml:space="preserve"> </w:t>
      </w:r>
      <w:r w:rsidRPr="00A1171A">
        <w:rPr>
          <w:rFonts w:hint="cs"/>
          <w:sz w:val="20"/>
          <w:szCs w:val="20"/>
          <w:rtl/>
          <w:lang w:eastAsia="en-US"/>
        </w:rPr>
        <w:t>מיליון ש"ח לכנסת</w:t>
      </w:r>
      <w:r w:rsidR="00151E1E">
        <w:rPr>
          <w:rFonts w:hint="cs"/>
          <w:sz w:val="20"/>
          <w:szCs w:val="20"/>
          <w:rtl/>
          <w:lang w:eastAsia="en-US"/>
        </w:rPr>
        <w:t>)</w:t>
      </w:r>
      <w:r w:rsidRPr="00A1171A">
        <w:rPr>
          <w:rFonts w:hint="cs"/>
          <w:sz w:val="20"/>
          <w:szCs w:val="20"/>
          <w:rtl/>
          <w:lang w:eastAsia="en-US"/>
        </w:rPr>
        <w:t>. כמו כן</w:t>
      </w:r>
      <w:r w:rsidRPr="00A1171A" w:rsidR="00921245">
        <w:rPr>
          <w:sz w:val="20"/>
          <w:szCs w:val="20"/>
          <w:rtl/>
          <w:lang w:eastAsia="en-US"/>
        </w:rPr>
        <w:t>,</w:t>
      </w:r>
      <w:r w:rsidRPr="00A1171A">
        <w:rPr>
          <w:sz w:val="20"/>
          <w:szCs w:val="20"/>
          <w:rtl/>
          <w:lang w:eastAsia="en-US"/>
        </w:rPr>
        <w:t xml:space="preserve"> ל</w:t>
      </w:r>
      <w:r w:rsidRPr="00A1171A" w:rsidR="002F1398">
        <w:rPr>
          <w:rFonts w:hint="cs"/>
          <w:sz w:val="20"/>
          <w:szCs w:val="20"/>
          <w:rtl/>
          <w:lang w:eastAsia="en-US"/>
        </w:rPr>
        <w:t>-</w:t>
      </w:r>
      <w:r w:rsidRPr="00A1171A" w:rsidR="000C21D9">
        <w:rPr>
          <w:rFonts w:hint="cs"/>
          <w:sz w:val="20"/>
          <w:szCs w:val="20"/>
          <w:rtl/>
          <w:lang w:eastAsia="en-US"/>
        </w:rPr>
        <w:t>15</w:t>
      </w:r>
      <w:r w:rsidRPr="00A1171A" w:rsidR="00942752">
        <w:rPr>
          <w:rFonts w:hint="cs"/>
          <w:sz w:val="20"/>
          <w:szCs w:val="20"/>
          <w:rtl/>
          <w:lang w:eastAsia="en-US"/>
        </w:rPr>
        <w:t xml:space="preserve"> </w:t>
      </w:r>
      <w:r w:rsidRPr="00A1171A">
        <w:rPr>
          <w:rFonts w:hint="cs"/>
          <w:sz w:val="20"/>
          <w:szCs w:val="20"/>
          <w:rtl/>
          <w:lang w:eastAsia="en-US"/>
        </w:rPr>
        <w:t>סיעות</w:t>
      </w:r>
      <w:r w:rsidRPr="00A1171A">
        <w:rPr>
          <w:sz w:val="20"/>
          <w:szCs w:val="20"/>
          <w:rtl/>
          <w:lang w:eastAsia="en-US"/>
        </w:rPr>
        <w:t xml:space="preserve"> </w:t>
      </w:r>
      <w:r w:rsidRPr="00A1171A">
        <w:rPr>
          <w:rFonts w:hint="cs"/>
          <w:sz w:val="20"/>
          <w:szCs w:val="20"/>
          <w:rtl/>
          <w:lang w:eastAsia="en-US"/>
        </w:rPr>
        <w:t xml:space="preserve">היה </w:t>
      </w:r>
      <w:r w:rsidRPr="00A1171A">
        <w:rPr>
          <w:sz w:val="20"/>
          <w:szCs w:val="20"/>
          <w:rtl/>
          <w:lang w:eastAsia="en-US"/>
        </w:rPr>
        <w:t>ג</w:t>
      </w:r>
      <w:r w:rsidRPr="00A1171A">
        <w:rPr>
          <w:rFonts w:hint="cs"/>
          <w:sz w:val="20"/>
          <w:szCs w:val="20"/>
          <w:rtl/>
          <w:lang w:eastAsia="en-US"/>
        </w:rPr>
        <w:t>י</w:t>
      </w:r>
      <w:r w:rsidRPr="00A1171A">
        <w:rPr>
          <w:sz w:val="20"/>
          <w:szCs w:val="20"/>
          <w:rtl/>
          <w:lang w:eastAsia="en-US"/>
        </w:rPr>
        <w:t xml:space="preserve">רעון </w:t>
      </w:r>
      <w:r w:rsidRPr="00A1171A">
        <w:rPr>
          <w:rFonts w:hint="cs"/>
          <w:sz w:val="20"/>
          <w:szCs w:val="20"/>
          <w:rtl/>
          <w:lang w:eastAsia="en-US"/>
        </w:rPr>
        <w:t>נצבר</w:t>
      </w:r>
      <w:r w:rsidRPr="00A1171A">
        <w:rPr>
          <w:sz w:val="20"/>
          <w:szCs w:val="20"/>
          <w:rtl/>
          <w:lang w:eastAsia="en-US"/>
        </w:rPr>
        <w:t xml:space="preserve"> </w:t>
      </w:r>
      <w:r w:rsidRPr="00A1171A" w:rsidR="00693685">
        <w:rPr>
          <w:rFonts w:hint="cs"/>
          <w:sz w:val="20"/>
          <w:szCs w:val="20"/>
          <w:rtl/>
          <w:lang w:eastAsia="en-US"/>
        </w:rPr>
        <w:t>בסכום</w:t>
      </w:r>
      <w:r w:rsidRPr="00A1171A" w:rsidR="00693685">
        <w:rPr>
          <w:sz w:val="20"/>
          <w:szCs w:val="20"/>
          <w:rtl/>
          <w:lang w:eastAsia="en-US"/>
        </w:rPr>
        <w:t xml:space="preserve"> </w:t>
      </w:r>
      <w:r w:rsidRPr="00A1171A">
        <w:rPr>
          <w:sz w:val="20"/>
          <w:szCs w:val="20"/>
          <w:rtl/>
          <w:lang w:eastAsia="en-US"/>
        </w:rPr>
        <w:t>כולל של</w:t>
      </w:r>
      <w:r w:rsidRPr="00A1171A">
        <w:rPr>
          <w:rFonts w:hint="cs"/>
          <w:sz w:val="20"/>
          <w:szCs w:val="20"/>
          <w:rtl/>
          <w:lang w:eastAsia="en-US"/>
        </w:rPr>
        <w:t xml:space="preserve"> כ</w:t>
      </w:r>
      <w:r w:rsidRPr="00A1171A" w:rsidR="002F1398">
        <w:rPr>
          <w:rFonts w:hint="cs"/>
          <w:sz w:val="20"/>
          <w:szCs w:val="20"/>
          <w:rtl/>
          <w:lang w:eastAsia="en-US"/>
        </w:rPr>
        <w:t>-</w:t>
      </w:r>
      <w:r w:rsidRPr="00A1171A" w:rsidR="00240966">
        <w:rPr>
          <w:rFonts w:hint="cs"/>
          <w:sz w:val="20"/>
          <w:szCs w:val="20"/>
          <w:rtl/>
          <w:lang w:eastAsia="en-US"/>
        </w:rPr>
        <w:t xml:space="preserve">148.8 </w:t>
      </w:r>
      <w:r w:rsidRPr="00A1171A">
        <w:rPr>
          <w:rFonts w:hint="cs"/>
          <w:sz w:val="20"/>
          <w:szCs w:val="20"/>
          <w:rtl/>
          <w:lang w:eastAsia="en-US"/>
        </w:rPr>
        <w:t>מי</w:t>
      </w:r>
      <w:r w:rsidRPr="00A1171A">
        <w:rPr>
          <w:rFonts w:hint="eastAsia"/>
          <w:sz w:val="20"/>
          <w:szCs w:val="20"/>
          <w:rtl/>
          <w:lang w:eastAsia="en-US"/>
        </w:rPr>
        <w:t>ל</w:t>
      </w:r>
      <w:r w:rsidRPr="00A1171A">
        <w:rPr>
          <w:rFonts w:hint="cs"/>
          <w:sz w:val="20"/>
          <w:szCs w:val="20"/>
          <w:rtl/>
          <w:lang w:eastAsia="en-US"/>
        </w:rPr>
        <w:t xml:space="preserve">יון </w:t>
      </w:r>
      <w:r w:rsidRPr="00A1171A">
        <w:rPr>
          <w:rFonts w:hint="eastAsia"/>
          <w:sz w:val="20"/>
          <w:szCs w:val="20"/>
          <w:rtl/>
          <w:lang w:eastAsia="en-US"/>
        </w:rPr>
        <w:t>ש</w:t>
      </w:r>
      <w:r w:rsidRPr="00A1171A">
        <w:rPr>
          <w:sz w:val="20"/>
          <w:szCs w:val="20"/>
          <w:rtl/>
          <w:lang w:eastAsia="en-US"/>
        </w:rPr>
        <w:t>"ח.</w:t>
      </w:r>
    </w:p>
    <w:p w:rsidR="00B43865" w:rsidRPr="006C46AA" w:rsidP="00424625" w14:paraId="13FF3E77" w14:textId="77777777">
      <w:pPr>
        <w:keepNext/>
        <w:keepLines/>
        <w:spacing w:line="300" w:lineRule="exact"/>
        <w:jc w:val="both"/>
        <w:mirrorIndents/>
        <w:rPr>
          <w:rFonts w:ascii="Tahoma" w:eastAsia="Times New Roman" w:hAnsi="Tahoma" w:cs="Tahoma"/>
          <w:sz w:val="20"/>
          <w:szCs w:val="20"/>
        </w:rPr>
      </w:pPr>
      <w:r w:rsidRPr="006C46AA">
        <w:rPr>
          <w:rFonts w:ascii="Tahoma" w:eastAsia="Times New Roman" w:hAnsi="Tahoma" w:cs="Tahoma" w:hint="cs"/>
          <w:sz w:val="20"/>
          <w:szCs w:val="20"/>
          <w:rtl/>
        </w:rPr>
        <w:t xml:space="preserve">בתרשים שלהלן </w:t>
      </w:r>
      <w:r>
        <w:rPr>
          <w:rFonts w:ascii="Tahoma" w:eastAsia="Times New Roman" w:hAnsi="Tahoma" w:cs="Tahoma" w:hint="cs"/>
          <w:sz w:val="20"/>
          <w:szCs w:val="20"/>
          <w:rtl/>
        </w:rPr>
        <w:t>מ</w:t>
      </w:r>
      <w:r w:rsidRPr="006C46AA">
        <w:rPr>
          <w:rFonts w:ascii="Tahoma" w:eastAsia="Times New Roman" w:hAnsi="Tahoma" w:cs="Tahoma" w:hint="cs"/>
          <w:sz w:val="20"/>
          <w:szCs w:val="20"/>
          <w:rtl/>
        </w:rPr>
        <w:t>וצג</w:t>
      </w:r>
      <w:r>
        <w:rPr>
          <w:rFonts w:ascii="Tahoma" w:eastAsia="Times New Roman" w:hAnsi="Tahoma" w:cs="Tahoma" w:hint="cs"/>
          <w:sz w:val="20"/>
          <w:szCs w:val="20"/>
          <w:rtl/>
        </w:rPr>
        <w:t>ים</w:t>
      </w:r>
      <w:r w:rsidRPr="006C46AA">
        <w:rPr>
          <w:rFonts w:ascii="Tahoma" w:eastAsia="Times New Roman" w:hAnsi="Tahoma" w:cs="Tahoma" w:hint="cs"/>
          <w:sz w:val="20"/>
          <w:szCs w:val="20"/>
          <w:rtl/>
        </w:rPr>
        <w:t xml:space="preserve"> נתונים על הנכסים של הסיעות, </w:t>
      </w:r>
      <w:r w:rsidRPr="00A70603">
        <w:rPr>
          <w:rFonts w:ascii="Tahoma" w:eastAsia="Times New Roman" w:hAnsi="Tahoma" w:cs="Tahoma" w:hint="cs"/>
          <w:sz w:val="20"/>
          <w:szCs w:val="20"/>
          <w:rtl/>
        </w:rPr>
        <w:t xml:space="preserve">ההתחייבויות </w:t>
      </w:r>
      <w:r w:rsidRPr="00A70603">
        <w:rPr>
          <w:rFonts w:ascii="Tahoma" w:eastAsia="Times New Roman" w:hAnsi="Tahoma" w:cs="Tahoma" w:hint="eastAsia"/>
          <w:sz w:val="20"/>
          <w:szCs w:val="20"/>
          <w:rtl/>
        </w:rPr>
        <w:t>והעודף</w:t>
      </w:r>
      <w:r w:rsidRPr="00A70603">
        <w:rPr>
          <w:rFonts w:ascii="Tahoma" w:eastAsia="Times New Roman" w:hAnsi="Tahoma" w:cs="Tahoma" w:hint="cs"/>
          <w:sz w:val="20"/>
          <w:szCs w:val="20"/>
          <w:rtl/>
        </w:rPr>
        <w:t xml:space="preserve"> או הגירעון</w:t>
      </w:r>
      <w:r w:rsidRPr="006C46AA">
        <w:rPr>
          <w:rFonts w:ascii="Tahoma" w:eastAsia="Times New Roman" w:hAnsi="Tahoma" w:cs="Tahoma" w:hint="cs"/>
          <w:sz w:val="20"/>
          <w:szCs w:val="20"/>
          <w:rtl/>
        </w:rPr>
        <w:t xml:space="preserve"> הנצבר </w:t>
      </w:r>
      <w:r w:rsidRPr="00802E3B">
        <w:rPr>
          <w:rFonts w:ascii="Tahoma" w:eastAsia="Times New Roman" w:hAnsi="Tahoma" w:cs="Tahoma" w:hint="cs"/>
          <w:sz w:val="20"/>
          <w:szCs w:val="20"/>
          <w:rtl/>
        </w:rPr>
        <w:t xml:space="preserve">שלהן </w:t>
      </w:r>
      <w:r w:rsidRPr="00802E3B">
        <w:rPr>
          <w:rFonts w:ascii="Tahoma" w:eastAsia="Times New Roman" w:hAnsi="Tahoma" w:cs="Tahoma" w:hint="eastAsia"/>
          <w:sz w:val="20"/>
          <w:szCs w:val="20"/>
          <w:rtl/>
        </w:rPr>
        <w:t>ל</w:t>
      </w:r>
      <w:r w:rsidRPr="00802E3B">
        <w:rPr>
          <w:rFonts w:ascii="Tahoma" w:eastAsia="Times New Roman" w:hAnsi="Tahoma" w:cs="Tahoma" w:hint="cs"/>
          <w:sz w:val="20"/>
          <w:szCs w:val="20"/>
          <w:rtl/>
        </w:rPr>
        <w:t>-</w:t>
      </w:r>
      <w:r w:rsidR="00633EF1">
        <w:rPr>
          <w:rFonts w:ascii="Tahoma" w:eastAsia="Times New Roman" w:hAnsi="Tahoma" w:cs="Tahoma" w:hint="cs"/>
          <w:sz w:val="20"/>
          <w:szCs w:val="20"/>
          <w:rtl/>
        </w:rPr>
        <w:t>30.11.22</w:t>
      </w:r>
      <w:r w:rsidRPr="00802E3B">
        <w:rPr>
          <w:rFonts w:ascii="Tahoma" w:eastAsia="Times New Roman" w:hAnsi="Tahoma" w:cs="Tahoma" w:hint="cs"/>
          <w:sz w:val="20"/>
          <w:szCs w:val="20"/>
          <w:rtl/>
        </w:rPr>
        <w:t>, על פי</w:t>
      </w:r>
      <w:r w:rsidRPr="006C46AA">
        <w:rPr>
          <w:rFonts w:ascii="Tahoma" w:eastAsia="Times New Roman" w:hAnsi="Tahoma" w:cs="Tahoma" w:hint="cs"/>
          <w:sz w:val="20"/>
          <w:szCs w:val="20"/>
          <w:rtl/>
        </w:rPr>
        <w:t xml:space="preserve"> דיווחיהן.</w:t>
      </w:r>
    </w:p>
    <w:p w:rsidR="00B43865" w:rsidRPr="00D04816" w:rsidP="002D6319" w14:paraId="420C07F6" w14:textId="77777777">
      <w:pPr>
        <w:pStyle w:val="tab-name"/>
        <w:spacing w:before="240"/>
        <w:ind w:right="0"/>
        <w:rPr>
          <w:sz w:val="20"/>
          <w:szCs w:val="20"/>
          <w:shd w:val="clear" w:color="auto" w:fill="FFFFFF"/>
          <w:rtl/>
        </w:rPr>
      </w:pPr>
      <w:r w:rsidRPr="003D008B">
        <w:rPr>
          <w:rFonts w:hint="eastAsia"/>
          <w:sz w:val="20"/>
          <w:szCs w:val="20"/>
          <w:shd w:val="clear" w:color="auto" w:fill="FFFFFF"/>
          <w:rtl/>
        </w:rPr>
        <w:t>תרשים</w:t>
      </w:r>
      <w:r w:rsidRPr="003D008B">
        <w:rPr>
          <w:sz w:val="20"/>
          <w:szCs w:val="20"/>
          <w:shd w:val="clear" w:color="auto" w:fill="FFFFFF"/>
          <w:rtl/>
        </w:rPr>
        <w:t xml:space="preserve"> </w:t>
      </w:r>
      <w:r w:rsidRPr="003D008B" w:rsidR="00DF5119">
        <w:rPr>
          <w:rFonts w:hint="cs"/>
          <w:sz w:val="20"/>
          <w:szCs w:val="20"/>
          <w:shd w:val="clear" w:color="auto" w:fill="FFFFFF"/>
          <w:rtl/>
        </w:rPr>
        <w:t>6</w:t>
      </w:r>
      <w:r w:rsidRPr="003D008B">
        <w:rPr>
          <w:sz w:val="20"/>
          <w:szCs w:val="20"/>
          <w:shd w:val="clear" w:color="auto" w:fill="FFFFFF"/>
          <w:rtl/>
        </w:rPr>
        <w:t xml:space="preserve">: </w:t>
      </w:r>
      <w:r w:rsidRPr="003D008B">
        <w:rPr>
          <w:rFonts w:hint="eastAsia"/>
          <w:b/>
          <w:bCs/>
          <w:sz w:val="20"/>
          <w:szCs w:val="20"/>
          <w:shd w:val="clear" w:color="auto" w:fill="FFFFFF"/>
          <w:rtl/>
        </w:rPr>
        <w:t>נכסים</w:t>
      </w:r>
      <w:r w:rsidRPr="003D008B">
        <w:rPr>
          <w:b/>
          <w:bCs/>
          <w:sz w:val="20"/>
          <w:szCs w:val="20"/>
          <w:shd w:val="clear" w:color="auto" w:fill="FFFFFF"/>
          <w:rtl/>
        </w:rPr>
        <w:t xml:space="preserve"> והתחייבויות של הסיעות </w:t>
      </w:r>
      <w:r w:rsidRPr="003D008B">
        <w:rPr>
          <w:rFonts w:hint="eastAsia"/>
          <w:b/>
          <w:bCs/>
          <w:sz w:val="20"/>
          <w:szCs w:val="20"/>
          <w:shd w:val="clear" w:color="auto" w:fill="FFFFFF"/>
          <w:rtl/>
        </w:rPr>
        <w:t>ל</w:t>
      </w:r>
      <w:r w:rsidRPr="003D008B">
        <w:rPr>
          <w:b/>
          <w:bCs/>
          <w:sz w:val="20"/>
          <w:szCs w:val="20"/>
          <w:shd w:val="clear" w:color="auto" w:fill="FFFFFF"/>
          <w:rtl/>
        </w:rPr>
        <w:t>-</w:t>
      </w:r>
      <w:r w:rsidRPr="003D008B" w:rsidR="00633EF1">
        <w:rPr>
          <w:b/>
          <w:bCs/>
          <w:sz w:val="20"/>
          <w:szCs w:val="20"/>
          <w:shd w:val="clear" w:color="auto" w:fill="FFFFFF"/>
          <w:rtl/>
        </w:rPr>
        <w:t>30.11.22</w:t>
      </w:r>
      <w:r w:rsidRPr="003D008B" w:rsidR="006E140F">
        <w:rPr>
          <w:rFonts w:hint="cs"/>
          <w:b/>
          <w:bCs/>
          <w:sz w:val="20"/>
          <w:szCs w:val="20"/>
          <w:shd w:val="clear" w:color="auto" w:fill="FFFFFF"/>
          <w:rtl/>
        </w:rPr>
        <w:t xml:space="preserve"> </w:t>
      </w:r>
    </w:p>
    <w:p w:rsidR="003D008B" w:rsidP="00CC6888" w14:paraId="629A5310" w14:textId="77777777">
      <w:pPr>
        <w:pStyle w:val="text-source"/>
        <w:spacing w:line="240" w:lineRule="atLeast"/>
        <w:ind w:right="0"/>
        <w:jc w:val="both"/>
        <w:rPr>
          <w:sz w:val="18"/>
          <w:szCs w:val="18"/>
        </w:rPr>
      </w:pPr>
      <w:r>
        <w:rPr>
          <w:noProof/>
          <w:sz w:val="18"/>
          <w:szCs w:val="18"/>
        </w:rPr>
        <w:drawing>
          <wp:inline distT="0" distB="0" distL="0" distR="0">
            <wp:extent cx="4589834" cy="5581650"/>
            <wp:effectExtent l="0" t="0" r="1270" b="0"/>
            <wp:docPr id="252068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68986" name="Picture 252068986"/>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9528" b="4623"/>
                    <a:stretch>
                      <a:fillRect/>
                    </a:stretch>
                  </pic:blipFill>
                  <pic:spPr bwMode="auto">
                    <a:xfrm>
                      <a:off x="0" y="0"/>
                      <a:ext cx="4594680" cy="55875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0941A4" w:rsidP="00DE035F" w14:paraId="55717FD4" w14:textId="77777777">
      <w:pPr>
        <w:pStyle w:val="text-source"/>
        <w:spacing w:line="240" w:lineRule="exact"/>
        <w:ind w:right="0"/>
        <w:jc w:val="both"/>
        <w:rPr>
          <w:sz w:val="20"/>
          <w:szCs w:val="20"/>
          <w:rtl/>
        </w:rPr>
      </w:pPr>
      <w:r w:rsidRPr="00504853">
        <w:rPr>
          <w:rFonts w:hint="eastAsia"/>
          <w:sz w:val="18"/>
          <w:szCs w:val="18"/>
          <w:rtl/>
        </w:rPr>
        <w:t>על</w:t>
      </w:r>
      <w:r w:rsidRPr="00504853">
        <w:rPr>
          <w:sz w:val="18"/>
          <w:szCs w:val="18"/>
          <w:rtl/>
        </w:rPr>
        <w:t xml:space="preserve"> </w:t>
      </w:r>
      <w:r w:rsidRPr="00504853">
        <w:rPr>
          <w:rFonts w:hint="eastAsia"/>
          <w:sz w:val="18"/>
          <w:szCs w:val="18"/>
          <w:rtl/>
        </w:rPr>
        <w:t>פי</w:t>
      </w:r>
      <w:r w:rsidRPr="00504853">
        <w:rPr>
          <w:sz w:val="18"/>
          <w:szCs w:val="18"/>
          <w:rtl/>
        </w:rPr>
        <w:t xml:space="preserve"> </w:t>
      </w:r>
      <w:r w:rsidRPr="00504853">
        <w:rPr>
          <w:rFonts w:hint="eastAsia"/>
          <w:sz w:val="18"/>
          <w:szCs w:val="18"/>
          <w:rtl/>
        </w:rPr>
        <w:t>הדוחות</w:t>
      </w:r>
      <w:r w:rsidRPr="00504853">
        <w:rPr>
          <w:sz w:val="18"/>
          <w:szCs w:val="18"/>
          <w:rtl/>
        </w:rPr>
        <w:t xml:space="preserve"> </w:t>
      </w:r>
      <w:r w:rsidRPr="00504853">
        <w:rPr>
          <w:rFonts w:hint="eastAsia"/>
          <w:sz w:val="18"/>
          <w:szCs w:val="18"/>
          <w:rtl/>
        </w:rPr>
        <w:t>הכספיים</w:t>
      </w:r>
      <w:r w:rsidRPr="00504853">
        <w:rPr>
          <w:sz w:val="18"/>
          <w:szCs w:val="18"/>
          <w:rtl/>
        </w:rPr>
        <w:t xml:space="preserve"> </w:t>
      </w:r>
      <w:r w:rsidRPr="00504853">
        <w:rPr>
          <w:rFonts w:hint="eastAsia"/>
          <w:sz w:val="18"/>
          <w:szCs w:val="18"/>
          <w:rtl/>
        </w:rPr>
        <w:t>של</w:t>
      </w:r>
      <w:r w:rsidRPr="00504853">
        <w:rPr>
          <w:sz w:val="18"/>
          <w:szCs w:val="18"/>
          <w:rtl/>
        </w:rPr>
        <w:t xml:space="preserve"> </w:t>
      </w:r>
      <w:r w:rsidRPr="00504853">
        <w:rPr>
          <w:rFonts w:hint="eastAsia"/>
          <w:sz w:val="18"/>
          <w:szCs w:val="18"/>
          <w:rtl/>
        </w:rPr>
        <w:t>הסיעות</w:t>
      </w:r>
      <w:r w:rsidRPr="00504853">
        <w:rPr>
          <w:rFonts w:hint="cs"/>
          <w:sz w:val="18"/>
          <w:szCs w:val="18"/>
          <w:rtl/>
        </w:rPr>
        <w:t>,</w:t>
      </w:r>
      <w:r w:rsidRPr="00504853">
        <w:rPr>
          <w:sz w:val="18"/>
          <w:szCs w:val="18"/>
          <w:rtl/>
        </w:rPr>
        <w:t xml:space="preserve"> </w:t>
      </w:r>
      <w:r w:rsidRPr="00504853">
        <w:rPr>
          <w:rFonts w:hint="eastAsia"/>
          <w:sz w:val="18"/>
          <w:szCs w:val="18"/>
          <w:rtl/>
        </w:rPr>
        <w:t>בעיבוד</w:t>
      </w:r>
      <w:r w:rsidRPr="00504853">
        <w:rPr>
          <w:sz w:val="18"/>
          <w:szCs w:val="18"/>
          <w:rtl/>
        </w:rPr>
        <w:t xml:space="preserve"> </w:t>
      </w:r>
      <w:r w:rsidRPr="00504853">
        <w:rPr>
          <w:rFonts w:hint="eastAsia"/>
          <w:sz w:val="18"/>
          <w:szCs w:val="18"/>
          <w:rtl/>
        </w:rPr>
        <w:t>משרד</w:t>
      </w:r>
      <w:r w:rsidRPr="00504853">
        <w:rPr>
          <w:sz w:val="18"/>
          <w:szCs w:val="18"/>
          <w:rtl/>
        </w:rPr>
        <w:t xml:space="preserve"> </w:t>
      </w:r>
      <w:r w:rsidRPr="00504853">
        <w:rPr>
          <w:rFonts w:hint="eastAsia"/>
          <w:sz w:val="18"/>
          <w:szCs w:val="18"/>
          <w:rtl/>
        </w:rPr>
        <w:t>מבקר</w:t>
      </w:r>
      <w:r w:rsidRPr="00504853">
        <w:rPr>
          <w:sz w:val="18"/>
          <w:szCs w:val="18"/>
          <w:rtl/>
        </w:rPr>
        <w:t xml:space="preserve"> </w:t>
      </w:r>
      <w:r w:rsidRPr="00504853">
        <w:rPr>
          <w:rFonts w:hint="eastAsia"/>
          <w:sz w:val="18"/>
          <w:szCs w:val="18"/>
          <w:rtl/>
        </w:rPr>
        <w:t>המדינה</w:t>
      </w:r>
      <w:r w:rsidRPr="00504853">
        <w:rPr>
          <w:sz w:val="18"/>
          <w:szCs w:val="18"/>
          <w:rtl/>
        </w:rPr>
        <w:t>.</w:t>
      </w:r>
    </w:p>
    <w:p w:rsidR="00B43865" w:rsidRPr="000941A4" w:rsidP="000941A4" w14:paraId="7E41BAE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0941A4">
        <w:rPr>
          <w:rFonts w:hint="cs"/>
          <w:sz w:val="20"/>
          <w:szCs w:val="20"/>
          <w:rtl/>
          <w:lang w:eastAsia="en-US"/>
        </w:rPr>
        <w:t xml:space="preserve">מומלץ כי </w:t>
      </w:r>
      <w:r w:rsidRPr="000941A4">
        <w:rPr>
          <w:sz w:val="20"/>
          <w:szCs w:val="20"/>
          <w:rtl/>
          <w:lang w:eastAsia="en-US"/>
        </w:rPr>
        <w:t xml:space="preserve">כלל </w:t>
      </w:r>
      <w:r w:rsidRPr="000941A4">
        <w:rPr>
          <w:rFonts w:hint="cs"/>
          <w:sz w:val="20"/>
          <w:szCs w:val="20"/>
          <w:rtl/>
          <w:lang w:eastAsia="en-US"/>
        </w:rPr>
        <w:t>הסיעות</w:t>
      </w:r>
      <w:r w:rsidRPr="000941A4">
        <w:rPr>
          <w:sz w:val="20"/>
          <w:szCs w:val="20"/>
          <w:rtl/>
          <w:lang w:eastAsia="en-US"/>
        </w:rPr>
        <w:t xml:space="preserve"> </w:t>
      </w:r>
      <w:r w:rsidR="000F5850">
        <w:rPr>
          <w:rFonts w:hint="cs"/>
          <w:sz w:val="20"/>
          <w:szCs w:val="20"/>
          <w:rtl/>
          <w:lang w:eastAsia="en-US"/>
        </w:rPr>
        <w:t>ישתמשו באופן זהיר ומושכל בכספי המימון הממלכתי ו</w:t>
      </w:r>
      <w:r w:rsidRPr="000941A4">
        <w:rPr>
          <w:rFonts w:hint="cs"/>
          <w:sz w:val="20"/>
          <w:szCs w:val="20"/>
          <w:rtl/>
          <w:lang w:eastAsia="en-US"/>
        </w:rPr>
        <w:t xml:space="preserve">יפעלו </w:t>
      </w:r>
      <w:r w:rsidRPr="000941A4">
        <w:rPr>
          <w:rFonts w:hint="eastAsia"/>
          <w:sz w:val="20"/>
          <w:szCs w:val="20"/>
          <w:rtl/>
          <w:lang w:eastAsia="en-US"/>
        </w:rPr>
        <w:t>לפ</w:t>
      </w:r>
      <w:r w:rsidRPr="000941A4">
        <w:rPr>
          <w:rFonts w:hint="cs"/>
          <w:sz w:val="20"/>
          <w:szCs w:val="20"/>
          <w:rtl/>
          <w:lang w:eastAsia="en-US"/>
        </w:rPr>
        <w:t>י</w:t>
      </w:r>
      <w:r w:rsidRPr="000941A4">
        <w:rPr>
          <w:rFonts w:hint="eastAsia"/>
          <w:sz w:val="20"/>
          <w:szCs w:val="20"/>
          <w:rtl/>
          <w:lang w:eastAsia="en-US"/>
        </w:rPr>
        <w:t>רעון</w:t>
      </w:r>
      <w:r w:rsidRPr="000941A4">
        <w:rPr>
          <w:sz w:val="20"/>
          <w:szCs w:val="20"/>
          <w:rtl/>
          <w:lang w:eastAsia="en-US"/>
        </w:rPr>
        <w:t xml:space="preserve"> התחייבויותיהן ולהקטנת </w:t>
      </w:r>
      <w:r w:rsidRPr="000941A4" w:rsidR="00693685">
        <w:rPr>
          <w:rFonts w:hint="cs"/>
          <w:sz w:val="20"/>
          <w:szCs w:val="20"/>
          <w:rtl/>
          <w:lang w:eastAsia="en-US"/>
        </w:rPr>
        <w:t>גירעונותיהן</w:t>
      </w:r>
      <w:r w:rsidRPr="000941A4" w:rsidR="00693685">
        <w:rPr>
          <w:sz w:val="20"/>
          <w:szCs w:val="20"/>
          <w:rtl/>
          <w:lang w:eastAsia="en-US"/>
        </w:rPr>
        <w:t xml:space="preserve"> </w:t>
      </w:r>
      <w:r w:rsidRPr="000941A4">
        <w:rPr>
          <w:sz w:val="20"/>
          <w:szCs w:val="20"/>
          <w:rtl/>
          <w:lang w:eastAsia="en-US"/>
        </w:rPr>
        <w:t>ה</w:t>
      </w:r>
      <w:r w:rsidRPr="000941A4">
        <w:rPr>
          <w:rFonts w:hint="cs"/>
          <w:sz w:val="20"/>
          <w:szCs w:val="20"/>
          <w:rtl/>
          <w:lang w:eastAsia="en-US"/>
        </w:rPr>
        <w:t>נצברים</w:t>
      </w:r>
      <w:r w:rsidR="009E263B">
        <w:rPr>
          <w:rFonts w:hint="cs"/>
          <w:sz w:val="20"/>
          <w:szCs w:val="20"/>
          <w:rtl/>
          <w:lang w:eastAsia="en-US"/>
        </w:rPr>
        <w:t xml:space="preserve"> (ראו להלן בפרק </w:t>
      </w:r>
      <w:r w:rsidR="00C07C57">
        <w:rPr>
          <w:rFonts w:hint="cs"/>
          <w:sz w:val="20"/>
          <w:szCs w:val="20"/>
          <w:rtl/>
          <w:lang w:eastAsia="en-US"/>
        </w:rPr>
        <w:t xml:space="preserve">על </w:t>
      </w:r>
      <w:r w:rsidR="009E263B">
        <w:rPr>
          <w:rFonts w:hint="cs"/>
          <w:sz w:val="20"/>
          <w:szCs w:val="20"/>
          <w:rtl/>
          <w:lang w:eastAsia="en-US"/>
        </w:rPr>
        <w:t xml:space="preserve">נושאים בעלי היבטים עקרוניים </w:t>
      </w:r>
      <w:r w:rsidR="00A1171A">
        <w:rPr>
          <w:rFonts w:hint="cs"/>
          <w:sz w:val="20"/>
          <w:szCs w:val="20"/>
          <w:rtl/>
          <w:lang w:eastAsia="en-US"/>
        </w:rPr>
        <w:t>"</w:t>
      </w:r>
      <w:r w:rsidR="009E263B">
        <w:rPr>
          <w:rFonts w:hint="cs"/>
          <w:sz w:val="20"/>
          <w:szCs w:val="20"/>
          <w:rtl/>
          <w:lang w:eastAsia="en-US"/>
        </w:rPr>
        <w:t>גירעונות נצברים</w:t>
      </w:r>
      <w:r w:rsidR="001E66AE">
        <w:rPr>
          <w:rFonts w:hint="cs"/>
          <w:sz w:val="20"/>
          <w:szCs w:val="20"/>
          <w:rtl/>
          <w:lang w:eastAsia="en-US"/>
        </w:rPr>
        <w:t xml:space="preserve"> של הסיעות</w:t>
      </w:r>
      <w:r w:rsidR="00A1171A">
        <w:rPr>
          <w:rFonts w:hint="cs"/>
          <w:sz w:val="20"/>
          <w:szCs w:val="20"/>
          <w:rtl/>
          <w:lang w:eastAsia="en-US"/>
        </w:rPr>
        <w:t>"</w:t>
      </w:r>
      <w:r w:rsidR="009E263B">
        <w:rPr>
          <w:rFonts w:hint="cs"/>
          <w:sz w:val="20"/>
          <w:szCs w:val="20"/>
          <w:rtl/>
          <w:lang w:eastAsia="en-US"/>
        </w:rPr>
        <w:t>)</w:t>
      </w:r>
      <w:r w:rsidRPr="000941A4">
        <w:rPr>
          <w:sz w:val="20"/>
          <w:szCs w:val="20"/>
          <w:rtl/>
          <w:lang w:eastAsia="en-US"/>
        </w:rPr>
        <w:t xml:space="preserve">. </w:t>
      </w:r>
    </w:p>
    <w:p w:rsidR="00B43865" w:rsidRPr="00115CBD" w:rsidP="00B43865" w14:paraId="3AAB6C42" w14:textId="77777777">
      <w:pPr>
        <w:spacing w:line="300" w:lineRule="exact"/>
        <w:jc w:val="both"/>
        <w:mirrorIndents/>
        <w:rPr>
          <w:rFonts w:ascii="Tahoma" w:eastAsia="Times New Roman" w:hAnsi="Tahoma" w:cs="Tahoma"/>
          <w:sz w:val="20"/>
          <w:szCs w:val="20"/>
          <w:rtl/>
        </w:rPr>
      </w:pPr>
    </w:p>
    <w:p w:rsidR="00B43865" w:rsidRPr="00EB69A3" w:rsidP="00B43865" w14:paraId="5D64F911" w14:textId="77777777">
      <w:pPr>
        <w:pStyle w:val="KOT4"/>
        <w:ind w:right="0"/>
        <w:rPr>
          <w:b/>
          <w:sz w:val="28"/>
          <w:szCs w:val="28"/>
          <w:rtl/>
        </w:rPr>
      </w:pPr>
      <w:r w:rsidRPr="00EB69A3">
        <w:rPr>
          <w:rFonts w:hint="eastAsia"/>
          <w:b/>
          <w:sz w:val="28"/>
          <w:szCs w:val="28"/>
          <w:rtl/>
        </w:rPr>
        <w:t>התחייבויות</w:t>
      </w:r>
      <w:r w:rsidRPr="00EB69A3">
        <w:rPr>
          <w:b/>
          <w:sz w:val="28"/>
          <w:szCs w:val="28"/>
          <w:rtl/>
        </w:rPr>
        <w:t xml:space="preserve"> </w:t>
      </w:r>
    </w:p>
    <w:p w:rsidR="00B43865" w:rsidRPr="002E2065" w:rsidP="00B8273C" w14:paraId="05B3D9E5"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ב</w:t>
      </w:r>
      <w:r w:rsidRPr="00115CBD">
        <w:rPr>
          <w:rFonts w:ascii="Tahoma" w:eastAsia="Times New Roman" w:hAnsi="Tahoma" w:cs="Tahoma" w:hint="cs"/>
          <w:sz w:val="20"/>
          <w:szCs w:val="20"/>
          <w:rtl/>
        </w:rPr>
        <w:t xml:space="preserve">לוח </w:t>
      </w:r>
      <w:r>
        <w:rPr>
          <w:rFonts w:ascii="Tahoma" w:eastAsia="Times New Roman" w:hAnsi="Tahoma" w:cs="Tahoma" w:hint="cs"/>
          <w:sz w:val="20"/>
          <w:szCs w:val="20"/>
          <w:rtl/>
        </w:rPr>
        <w:t>שלהלן מפורטות</w:t>
      </w:r>
      <w:r w:rsidRPr="00115CBD">
        <w:rPr>
          <w:rFonts w:ascii="Tahoma" w:eastAsia="Times New Roman" w:hAnsi="Tahoma" w:cs="Tahoma" w:hint="cs"/>
          <w:sz w:val="20"/>
          <w:szCs w:val="20"/>
          <w:rtl/>
        </w:rPr>
        <w:t xml:space="preserve"> התחייבויותיהן השוטפות של </w:t>
      </w:r>
      <w:r w:rsidRPr="002E2065">
        <w:rPr>
          <w:rFonts w:ascii="Tahoma" w:eastAsia="Times New Roman" w:hAnsi="Tahoma" w:cs="Tahoma" w:hint="cs"/>
          <w:sz w:val="20"/>
          <w:szCs w:val="20"/>
          <w:rtl/>
        </w:rPr>
        <w:t xml:space="preserve">הסיעות </w:t>
      </w:r>
      <w:r w:rsidRPr="002E2065">
        <w:rPr>
          <w:rFonts w:ascii="Tahoma" w:eastAsia="Times New Roman" w:hAnsi="Tahoma" w:cs="Tahoma" w:hint="eastAsia"/>
          <w:sz w:val="20"/>
          <w:szCs w:val="20"/>
          <w:rtl/>
        </w:rPr>
        <w:t>ל</w:t>
      </w:r>
      <w:r w:rsidRPr="002E2065">
        <w:rPr>
          <w:rFonts w:ascii="Tahoma" w:eastAsia="Times New Roman" w:hAnsi="Tahoma" w:cs="Tahoma" w:hint="cs"/>
          <w:sz w:val="20"/>
          <w:szCs w:val="20"/>
          <w:rtl/>
        </w:rPr>
        <w:t>-</w:t>
      </w:r>
      <w:r w:rsidR="00633EF1">
        <w:rPr>
          <w:rFonts w:ascii="Tahoma" w:eastAsia="Times New Roman" w:hAnsi="Tahoma" w:cs="Tahoma" w:hint="cs"/>
          <w:sz w:val="20"/>
          <w:szCs w:val="20"/>
          <w:rtl/>
        </w:rPr>
        <w:t>30.11.22</w:t>
      </w:r>
      <w:r w:rsidRPr="002E2065">
        <w:rPr>
          <w:rFonts w:ascii="Tahoma" w:eastAsia="Times New Roman" w:hAnsi="Tahoma" w:cs="Tahoma" w:hint="cs"/>
          <w:sz w:val="20"/>
          <w:szCs w:val="20"/>
          <w:rtl/>
        </w:rPr>
        <w:t>, על פי דיווחיהן (</w:t>
      </w:r>
      <w:r w:rsidRPr="002E2065">
        <w:rPr>
          <w:rFonts w:ascii="Tahoma" w:eastAsia="Times New Roman" w:hAnsi="Tahoma" w:cs="Tahoma"/>
          <w:sz w:val="20"/>
          <w:szCs w:val="20"/>
          <w:rtl/>
        </w:rPr>
        <w:t xml:space="preserve">הסיעות </w:t>
      </w:r>
      <w:r w:rsidRPr="002E2065">
        <w:rPr>
          <w:rFonts w:ascii="Tahoma" w:eastAsia="Times New Roman" w:hAnsi="Tahoma" w:cs="Tahoma" w:hint="eastAsia"/>
          <w:sz w:val="20"/>
          <w:szCs w:val="20"/>
          <w:rtl/>
        </w:rPr>
        <w:t>מוצגות</w:t>
      </w:r>
      <w:r w:rsidRPr="002E2065">
        <w:rPr>
          <w:rFonts w:ascii="Tahoma" w:eastAsia="Times New Roman" w:hAnsi="Tahoma" w:cs="Tahoma"/>
          <w:sz w:val="20"/>
          <w:szCs w:val="20"/>
          <w:rtl/>
        </w:rPr>
        <w:t xml:space="preserve"> </w:t>
      </w:r>
      <w:r w:rsidRPr="002E2065">
        <w:rPr>
          <w:rFonts w:ascii="Tahoma" w:eastAsia="Times New Roman" w:hAnsi="Tahoma" w:cs="Tahoma" w:hint="eastAsia"/>
          <w:sz w:val="20"/>
          <w:szCs w:val="20"/>
          <w:rtl/>
        </w:rPr>
        <w:t>בסדר</w:t>
      </w:r>
      <w:r w:rsidRPr="002E2065">
        <w:rPr>
          <w:rFonts w:ascii="Tahoma" w:eastAsia="Times New Roman" w:hAnsi="Tahoma" w:cs="Tahoma"/>
          <w:sz w:val="20"/>
          <w:szCs w:val="20"/>
          <w:rtl/>
        </w:rPr>
        <w:t xml:space="preserve"> </w:t>
      </w:r>
      <w:r w:rsidRPr="002E2065">
        <w:rPr>
          <w:rFonts w:ascii="Tahoma" w:eastAsia="Times New Roman" w:hAnsi="Tahoma" w:cs="Tahoma" w:hint="cs"/>
          <w:sz w:val="20"/>
          <w:szCs w:val="20"/>
          <w:rtl/>
        </w:rPr>
        <w:t>יורד</w:t>
      </w:r>
      <w:r w:rsidRPr="002E2065">
        <w:rPr>
          <w:rFonts w:ascii="Tahoma" w:eastAsia="Times New Roman" w:hAnsi="Tahoma" w:cs="Tahoma"/>
          <w:sz w:val="20"/>
          <w:szCs w:val="20"/>
          <w:rtl/>
        </w:rPr>
        <w:t xml:space="preserve"> - מ</w:t>
      </w:r>
      <w:r w:rsidRPr="002E2065">
        <w:rPr>
          <w:rFonts w:ascii="Tahoma" w:eastAsia="Times New Roman" w:hAnsi="Tahoma" w:cs="Tahoma" w:hint="cs"/>
          <w:sz w:val="20"/>
          <w:szCs w:val="20"/>
          <w:rtl/>
        </w:rPr>
        <w:t>ה</w:t>
      </w:r>
      <w:r w:rsidRPr="002E2065">
        <w:rPr>
          <w:rFonts w:ascii="Tahoma" w:eastAsia="Times New Roman" w:hAnsi="Tahoma" w:cs="Tahoma"/>
          <w:sz w:val="20"/>
          <w:szCs w:val="20"/>
          <w:rtl/>
        </w:rPr>
        <w:t xml:space="preserve">סכום </w:t>
      </w:r>
      <w:r w:rsidRPr="002E2065">
        <w:rPr>
          <w:rFonts w:ascii="Tahoma" w:eastAsia="Times New Roman" w:hAnsi="Tahoma" w:cs="Tahoma" w:hint="cs"/>
          <w:sz w:val="20"/>
          <w:szCs w:val="20"/>
          <w:rtl/>
        </w:rPr>
        <w:t>הגדול</w:t>
      </w:r>
      <w:r w:rsidRPr="002E2065">
        <w:rPr>
          <w:rFonts w:ascii="Tahoma" w:eastAsia="Times New Roman" w:hAnsi="Tahoma" w:cs="Tahoma"/>
          <w:sz w:val="20"/>
          <w:szCs w:val="20"/>
          <w:rtl/>
        </w:rPr>
        <w:t xml:space="preserve"> ביותר עד </w:t>
      </w:r>
      <w:r w:rsidRPr="002E2065">
        <w:rPr>
          <w:rFonts w:ascii="Tahoma" w:eastAsia="Times New Roman" w:hAnsi="Tahoma" w:cs="Tahoma" w:hint="cs"/>
          <w:sz w:val="20"/>
          <w:szCs w:val="20"/>
          <w:rtl/>
        </w:rPr>
        <w:t>הסכום הקטן ביותר)</w:t>
      </w:r>
      <w:r w:rsidRPr="002E2065">
        <w:rPr>
          <w:rFonts w:ascii="Tahoma" w:eastAsia="Times New Roman" w:hAnsi="Tahoma" w:cs="Tahoma"/>
          <w:sz w:val="20"/>
          <w:szCs w:val="20"/>
          <w:rtl/>
        </w:rPr>
        <w:t xml:space="preserve">. </w:t>
      </w:r>
    </w:p>
    <w:p w:rsidR="00B43865" w:rsidP="00653575" w14:paraId="5FBADC10" w14:textId="77777777">
      <w:pPr>
        <w:pStyle w:val="tab-name"/>
        <w:spacing w:before="240"/>
        <w:ind w:right="0"/>
        <w:rPr>
          <w:b/>
          <w:bCs/>
          <w:sz w:val="20"/>
          <w:szCs w:val="20"/>
          <w:shd w:val="clear" w:color="auto" w:fill="FFFFFF"/>
          <w:rtl/>
        </w:rPr>
      </w:pPr>
      <w:r w:rsidRPr="00D04816">
        <w:rPr>
          <w:rFonts w:hint="eastAsia"/>
          <w:sz w:val="20"/>
          <w:szCs w:val="20"/>
          <w:shd w:val="clear" w:color="auto" w:fill="FFFFFF"/>
          <w:rtl/>
        </w:rPr>
        <w:t>לוח</w:t>
      </w:r>
      <w:r w:rsidRPr="00D04816">
        <w:rPr>
          <w:sz w:val="20"/>
          <w:szCs w:val="20"/>
          <w:shd w:val="clear" w:color="auto" w:fill="FFFFFF"/>
          <w:rtl/>
        </w:rPr>
        <w:t xml:space="preserve"> </w:t>
      </w:r>
      <w:r w:rsidR="007F456D">
        <w:rPr>
          <w:rFonts w:hint="cs"/>
          <w:sz w:val="20"/>
          <w:szCs w:val="20"/>
          <w:shd w:val="clear" w:color="auto" w:fill="FFFFFF"/>
          <w:rtl/>
        </w:rPr>
        <w:t>5</w:t>
      </w:r>
      <w:r w:rsidRPr="00D04816">
        <w:rPr>
          <w:sz w:val="20"/>
          <w:szCs w:val="20"/>
          <w:shd w:val="clear" w:color="auto" w:fill="FFFFFF"/>
          <w:rtl/>
        </w:rPr>
        <w:t xml:space="preserve">: </w:t>
      </w:r>
      <w:r w:rsidRPr="00D04816">
        <w:rPr>
          <w:rFonts w:hint="eastAsia"/>
          <w:b/>
          <w:bCs/>
          <w:sz w:val="20"/>
          <w:szCs w:val="20"/>
          <w:shd w:val="clear" w:color="auto" w:fill="FFFFFF"/>
          <w:rtl/>
        </w:rPr>
        <w:t>ההתחייבויות</w:t>
      </w:r>
      <w:r w:rsidRPr="00D04816">
        <w:rPr>
          <w:b/>
          <w:bCs/>
          <w:sz w:val="20"/>
          <w:szCs w:val="20"/>
          <w:shd w:val="clear" w:color="auto" w:fill="FFFFFF"/>
          <w:rtl/>
        </w:rPr>
        <w:t xml:space="preserve"> </w:t>
      </w:r>
      <w:r w:rsidRPr="00D04816">
        <w:rPr>
          <w:rFonts w:hint="eastAsia"/>
          <w:b/>
          <w:bCs/>
          <w:sz w:val="20"/>
          <w:szCs w:val="20"/>
          <w:shd w:val="clear" w:color="auto" w:fill="FFFFFF"/>
          <w:rtl/>
        </w:rPr>
        <w:t>השוטפות</w:t>
      </w:r>
      <w:r w:rsidRPr="00D04816">
        <w:rPr>
          <w:b/>
          <w:bCs/>
          <w:sz w:val="20"/>
          <w:szCs w:val="20"/>
          <w:shd w:val="clear" w:color="auto" w:fill="FFFFFF"/>
          <w:rtl/>
        </w:rPr>
        <w:t xml:space="preserve"> </w:t>
      </w:r>
      <w:r w:rsidRPr="00D04816">
        <w:rPr>
          <w:rFonts w:hint="eastAsia"/>
          <w:b/>
          <w:bCs/>
          <w:sz w:val="20"/>
          <w:szCs w:val="20"/>
          <w:shd w:val="clear" w:color="auto" w:fill="FFFFFF"/>
          <w:rtl/>
        </w:rPr>
        <w:t>של</w:t>
      </w:r>
      <w:r w:rsidRPr="00D04816">
        <w:rPr>
          <w:b/>
          <w:bCs/>
          <w:sz w:val="20"/>
          <w:szCs w:val="20"/>
          <w:shd w:val="clear" w:color="auto" w:fill="FFFFFF"/>
          <w:rtl/>
        </w:rPr>
        <w:t xml:space="preserve"> </w:t>
      </w:r>
      <w:r w:rsidRPr="00D04816">
        <w:rPr>
          <w:rFonts w:hint="eastAsia"/>
          <w:b/>
          <w:bCs/>
          <w:sz w:val="20"/>
          <w:szCs w:val="20"/>
          <w:shd w:val="clear" w:color="auto" w:fill="FFFFFF"/>
          <w:rtl/>
        </w:rPr>
        <w:t>הסיעות</w:t>
      </w:r>
      <w:r w:rsidRPr="00D04816">
        <w:rPr>
          <w:b/>
          <w:bCs/>
          <w:sz w:val="20"/>
          <w:szCs w:val="20"/>
          <w:shd w:val="clear" w:color="auto" w:fill="FFFFFF"/>
          <w:rtl/>
        </w:rPr>
        <w:t xml:space="preserve"> </w:t>
      </w:r>
      <w:r w:rsidRPr="00D04816">
        <w:rPr>
          <w:rFonts w:hint="eastAsia"/>
          <w:b/>
          <w:bCs/>
          <w:sz w:val="20"/>
          <w:szCs w:val="20"/>
          <w:shd w:val="clear" w:color="auto" w:fill="FFFFFF"/>
          <w:rtl/>
        </w:rPr>
        <w:t>ל</w:t>
      </w:r>
      <w:r w:rsidRPr="00D04816">
        <w:rPr>
          <w:b/>
          <w:bCs/>
          <w:sz w:val="20"/>
          <w:szCs w:val="20"/>
          <w:shd w:val="clear" w:color="auto" w:fill="FFFFFF"/>
          <w:rtl/>
        </w:rPr>
        <w:t>-</w:t>
      </w:r>
      <w:r w:rsidR="00FC7E2A">
        <w:rPr>
          <w:rFonts w:hint="cs"/>
          <w:b/>
          <w:bCs/>
          <w:sz w:val="20"/>
          <w:szCs w:val="20"/>
          <w:shd w:val="clear" w:color="auto" w:fill="FFFFFF"/>
          <w:rtl/>
        </w:rPr>
        <w:t xml:space="preserve">30.11.22 </w:t>
      </w:r>
      <w:r w:rsidRPr="00D04816">
        <w:rPr>
          <w:b/>
          <w:bCs/>
          <w:sz w:val="20"/>
          <w:szCs w:val="20"/>
          <w:shd w:val="clear" w:color="auto" w:fill="FFFFFF"/>
          <w:rtl/>
        </w:rPr>
        <w:t>(בש"ח)</w:t>
      </w:r>
    </w:p>
    <w:tbl>
      <w:tblPr>
        <w:bidiVisual/>
        <w:tblW w:w="83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141"/>
        <w:gridCol w:w="1841"/>
        <w:gridCol w:w="1441"/>
        <w:gridCol w:w="1254"/>
        <w:gridCol w:w="1686"/>
      </w:tblGrid>
      <w:tr w14:paraId="125C3EE4" w14:textId="77777777" w:rsidTr="00347BA8">
        <w:tblPrEx>
          <w:tblW w:w="83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754"/>
          <w:tblHeader/>
          <w:jc w:val="center"/>
        </w:trPr>
        <w:tc>
          <w:tcPr>
            <w:tcW w:w="2141" w:type="dxa"/>
            <w:tcBorders>
              <w:top w:val="single" w:sz="8" w:space="0" w:color="auto"/>
              <w:bottom w:val="single" w:sz="8" w:space="0" w:color="auto"/>
            </w:tcBorders>
            <w:shd w:val="pct10" w:color="auto" w:fill="auto"/>
            <w:vAlign w:val="bottom"/>
            <w:hideMark/>
          </w:tcPr>
          <w:p w:rsidR="00B02F52" w:rsidRPr="00CA0D15" w:rsidP="00BE146A" w14:paraId="1E9942A8" w14:textId="77777777">
            <w:pPr>
              <w:spacing w:line="300" w:lineRule="exact"/>
              <w:rPr>
                <w:rFonts w:ascii="Tahoma" w:eastAsia="Times New Roman" w:hAnsi="Tahoma" w:cs="Tahoma"/>
                <w:b/>
                <w:bCs/>
                <w:color w:val="000000"/>
                <w:sz w:val="18"/>
                <w:szCs w:val="18"/>
              </w:rPr>
            </w:pPr>
            <w:r w:rsidRPr="00CA0D15">
              <w:rPr>
                <w:rFonts w:ascii="Tahoma" w:eastAsia="Times New Roman" w:hAnsi="Tahoma" w:cs="Tahoma"/>
                <w:b/>
                <w:bCs/>
                <w:color w:val="000000"/>
                <w:sz w:val="18"/>
                <w:szCs w:val="18"/>
                <w:rtl/>
              </w:rPr>
              <w:t xml:space="preserve">שם הסיעה </w:t>
            </w:r>
          </w:p>
        </w:tc>
        <w:tc>
          <w:tcPr>
            <w:tcW w:w="1841" w:type="dxa"/>
            <w:tcBorders>
              <w:top w:val="single" w:sz="8" w:space="0" w:color="auto"/>
              <w:bottom w:val="single" w:sz="8" w:space="0" w:color="auto"/>
            </w:tcBorders>
            <w:shd w:val="pct10" w:color="auto" w:fill="auto"/>
            <w:vAlign w:val="bottom"/>
            <w:hideMark/>
          </w:tcPr>
          <w:p w:rsidR="00B02F52" w:rsidRPr="00CA0D15" w:rsidP="00BE146A" w14:paraId="789EEFA2"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הלוואות לזמן קצר או חלויות שוטפות של הלוואות לזמן ארוך</w:t>
            </w:r>
            <w:r w:rsidR="00026AA8">
              <w:rPr>
                <w:rFonts w:ascii="Tahoma" w:eastAsia="Times New Roman" w:hAnsi="Tahoma" w:cs="Tahoma" w:hint="cs"/>
                <w:b/>
                <w:bCs/>
                <w:color w:val="000000"/>
                <w:sz w:val="18"/>
                <w:szCs w:val="18"/>
                <w:rtl/>
              </w:rPr>
              <w:t xml:space="preserve"> מאוצר המדינה</w:t>
            </w:r>
          </w:p>
        </w:tc>
        <w:tc>
          <w:tcPr>
            <w:tcW w:w="1441" w:type="dxa"/>
            <w:tcBorders>
              <w:top w:val="single" w:sz="8" w:space="0" w:color="auto"/>
              <w:bottom w:val="single" w:sz="8" w:space="0" w:color="auto"/>
            </w:tcBorders>
            <w:shd w:val="pct10" w:color="auto" w:fill="auto"/>
            <w:vAlign w:val="bottom"/>
            <w:hideMark/>
          </w:tcPr>
          <w:p w:rsidR="00B02F52" w:rsidRPr="00CA0D15" w:rsidP="00BE146A" w14:paraId="045C1A6F"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ספקים והמחאות לפירעון</w:t>
            </w:r>
          </w:p>
        </w:tc>
        <w:tc>
          <w:tcPr>
            <w:tcW w:w="1254" w:type="dxa"/>
            <w:tcBorders>
              <w:top w:val="single" w:sz="8" w:space="0" w:color="auto"/>
              <w:bottom w:val="single" w:sz="8" w:space="0" w:color="auto"/>
            </w:tcBorders>
            <w:shd w:val="pct10" w:color="auto" w:fill="auto"/>
            <w:vAlign w:val="bottom"/>
            <w:hideMark/>
          </w:tcPr>
          <w:p w:rsidR="00B02F52" w:rsidRPr="00CA0D15" w:rsidP="00BE146A" w14:paraId="5C6EBC1C"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 xml:space="preserve">זכאים ויתרות זכות </w:t>
            </w:r>
          </w:p>
        </w:tc>
        <w:tc>
          <w:tcPr>
            <w:tcW w:w="1686" w:type="dxa"/>
            <w:tcBorders>
              <w:top w:val="single" w:sz="8" w:space="0" w:color="auto"/>
              <w:bottom w:val="single" w:sz="8" w:space="0" w:color="auto"/>
            </w:tcBorders>
            <w:shd w:val="pct10" w:color="auto" w:fill="auto"/>
            <w:vAlign w:val="bottom"/>
            <w:hideMark/>
          </w:tcPr>
          <w:p w:rsidR="00B02F52" w:rsidRPr="00CA0D15" w:rsidP="00BE146A" w14:paraId="1F336952"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סה"כ התחייבויות שוטפות</w:t>
            </w:r>
          </w:p>
        </w:tc>
      </w:tr>
      <w:tr w14:paraId="7C40AC17" w14:textId="77777777" w:rsidTr="00347BA8">
        <w:tblPrEx>
          <w:tblW w:w="8363" w:type="dxa"/>
          <w:jc w:val="center"/>
          <w:tblLook w:val="04A0"/>
        </w:tblPrEx>
        <w:trPr>
          <w:trHeight w:val="296"/>
          <w:jc w:val="center"/>
        </w:trPr>
        <w:tc>
          <w:tcPr>
            <w:tcW w:w="2141" w:type="dxa"/>
            <w:tcBorders>
              <w:top w:val="single" w:sz="8" w:space="0" w:color="auto"/>
              <w:bottom w:val="single" w:sz="4" w:space="0" w:color="auto"/>
            </w:tcBorders>
            <w:shd w:val="clear" w:color="auto" w:fill="auto"/>
            <w:noWrap/>
            <w:vAlign w:val="center"/>
            <w:hideMark/>
          </w:tcPr>
          <w:p w:rsidR="00B02F52" w:rsidRPr="00CA0D15" w:rsidP="00BE146A" w14:paraId="77E56AF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הליכוד</w:t>
            </w:r>
          </w:p>
        </w:tc>
        <w:tc>
          <w:tcPr>
            <w:tcW w:w="1841" w:type="dxa"/>
            <w:tcBorders>
              <w:top w:val="single" w:sz="8" w:space="0" w:color="auto"/>
              <w:bottom w:val="single" w:sz="4" w:space="0" w:color="auto"/>
            </w:tcBorders>
            <w:shd w:val="clear" w:color="auto" w:fill="auto"/>
            <w:noWrap/>
            <w:vAlign w:val="center"/>
            <w:hideMark/>
          </w:tcPr>
          <w:p w:rsidR="00B02F52" w:rsidRPr="00CA0D15" w:rsidP="00BE146A" w14:paraId="3745AA8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47,490,121</w:t>
            </w:r>
          </w:p>
        </w:tc>
        <w:tc>
          <w:tcPr>
            <w:tcW w:w="1441" w:type="dxa"/>
            <w:tcBorders>
              <w:top w:val="single" w:sz="8" w:space="0" w:color="auto"/>
              <w:bottom w:val="single" w:sz="4" w:space="0" w:color="auto"/>
            </w:tcBorders>
            <w:shd w:val="clear" w:color="auto" w:fill="auto"/>
            <w:noWrap/>
            <w:vAlign w:val="center"/>
            <w:hideMark/>
          </w:tcPr>
          <w:p w:rsidR="00B02F52" w:rsidRPr="00CA0D15" w:rsidP="00BE146A" w14:paraId="06AAB477"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18,116,019</w:t>
            </w:r>
          </w:p>
        </w:tc>
        <w:tc>
          <w:tcPr>
            <w:tcW w:w="1254" w:type="dxa"/>
            <w:tcBorders>
              <w:top w:val="single" w:sz="8" w:space="0" w:color="auto"/>
              <w:bottom w:val="single" w:sz="4" w:space="0" w:color="auto"/>
            </w:tcBorders>
            <w:shd w:val="clear" w:color="auto" w:fill="auto"/>
            <w:noWrap/>
            <w:vAlign w:val="center"/>
            <w:hideMark/>
          </w:tcPr>
          <w:p w:rsidR="00B02F52" w:rsidRPr="00CA0D15" w:rsidP="00BE146A" w14:paraId="5DD9E30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39,353,506</w:t>
            </w:r>
          </w:p>
        </w:tc>
        <w:tc>
          <w:tcPr>
            <w:tcW w:w="1686" w:type="dxa"/>
            <w:tcBorders>
              <w:top w:val="single" w:sz="8" w:space="0" w:color="auto"/>
              <w:bottom w:val="single" w:sz="4" w:space="0" w:color="auto"/>
            </w:tcBorders>
            <w:shd w:val="clear" w:color="auto" w:fill="auto"/>
            <w:noWrap/>
            <w:vAlign w:val="center"/>
            <w:hideMark/>
          </w:tcPr>
          <w:p w:rsidR="00B02F52" w:rsidRPr="00CA0D15" w:rsidP="00BE146A" w14:paraId="0AE7DE1D"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104,959,646</w:t>
            </w:r>
          </w:p>
        </w:tc>
      </w:tr>
      <w:tr w14:paraId="261C397D"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5816D8F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יש עתיד</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7F8EDAF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5,386,154</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26722D83"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1,341,969</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0548CC0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16,766,903</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54C8601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23,495,026</w:t>
            </w:r>
          </w:p>
        </w:tc>
      </w:tr>
      <w:tr w14:paraId="143B7808"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23D63B0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ש"ס</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6CA3C52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3,228,971</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61D02151"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9,189,209</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089B15D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7,168,878</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40A1A4C9"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19,587,058</w:t>
            </w:r>
          </w:p>
        </w:tc>
      </w:tr>
      <w:tr w14:paraId="5DD9DECA"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4878898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מרצ</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53419401"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10,948,315</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15D7C38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296,002</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1174F1BB"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7,250,508</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4E6A44AF"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18,494,825</w:t>
            </w:r>
          </w:p>
        </w:tc>
      </w:tr>
      <w:tr w14:paraId="5B79D1C9"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0A44D6D5"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רע"מ</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0DF26EF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3,000,000</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2898AFEF"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527</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04A23D5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13,867,946</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5F18F4F2"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16,868,473</w:t>
            </w:r>
          </w:p>
        </w:tc>
      </w:tr>
      <w:tr w14:paraId="640DB559"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6B71FF1B"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העבודה</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0F54AF04"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2,923,516</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3ECAD7D6"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1,244,985</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06C70D1B"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1,195,220</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1D4E688D"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5,363,721</w:t>
            </w:r>
          </w:p>
        </w:tc>
      </w:tr>
      <w:tr w14:paraId="41BB58F3"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7CF30626"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דגל התורה</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123FD273"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1,916,065</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357935F5"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32,441</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0617C9FB"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3,116,323</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59AC4AB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5,064,829</w:t>
            </w:r>
          </w:p>
        </w:tc>
      </w:tr>
      <w:tr w14:paraId="7A11BC7E"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4B502F87"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חוסן ישראל</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5E3C324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3,530,000</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466268C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626,245</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485B361F"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315,693</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6E381F32"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4,471,938</w:t>
            </w:r>
          </w:p>
        </w:tc>
      </w:tr>
      <w:tr w14:paraId="39A9DD91"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15792D61"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אגודת ישראל</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64CEA29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1,624,864</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6640C8E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131,260</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5E6859C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2,404,197</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6448030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4,160,321</w:t>
            </w:r>
          </w:p>
        </w:tc>
      </w:tr>
      <w:tr w14:paraId="59A614D2"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44A5E755"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דרך ארץ</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2BA871AF"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3,222,788</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781E1D3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52,236</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3652B9B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580,931</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1EAC78E1"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3,855,955</w:t>
            </w:r>
          </w:p>
        </w:tc>
      </w:tr>
      <w:tr w14:paraId="398BD6CE"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5379A843"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xml:space="preserve">ישראל ביתנו </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7D38E25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2,607,240</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0A50E354"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95,017</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5C2DC363"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556,020</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62AD9DC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3,258,277</w:t>
            </w:r>
          </w:p>
        </w:tc>
      </w:tr>
      <w:tr w14:paraId="67922DB2"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44BC770D"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xml:space="preserve">תקווה חדשה </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0D2FFBE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2,191,852</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04DE852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114,146</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67A745F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398,906</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173501C9"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2,704,904</w:t>
            </w:r>
          </w:p>
        </w:tc>
      </w:tr>
      <w:tr w14:paraId="6A062837"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6DEFEFE9"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לזוז</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28D3AD37"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1,015,385</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5BA8DC4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173,610</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7817DD65"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998,658</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469555B7"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2,187,653</w:t>
            </w:r>
          </w:p>
        </w:tc>
      </w:tr>
      <w:tr w14:paraId="10F2811C"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0941C4EA"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האיחוד הלאומי</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3B2BECF2"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674,661</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1F2DD2A3"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w:t>
            </w:r>
            <w:r w:rsidR="006A31DC">
              <w:rPr>
                <w:rFonts w:ascii="Tahoma" w:eastAsia="Times New Roman" w:hAnsi="Tahoma" w:cs="Tahoma" w:hint="cs"/>
                <w:color w:val="000000"/>
                <w:sz w:val="18"/>
                <w:szCs w:val="18"/>
                <w:rtl/>
              </w:rPr>
              <w:t>-</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3BF67F12"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288,242</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7A75B6CB"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962,903</w:t>
            </w:r>
          </w:p>
        </w:tc>
      </w:tr>
      <w:tr w14:paraId="3FACA1A8"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424FD049"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חזית יהודית לאומית</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0AF65471"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738,456</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2712375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28,270</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00E0BDC0"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100,427</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48DC1F61"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867,153</w:t>
            </w:r>
          </w:p>
        </w:tc>
      </w:tr>
      <w:tr w14:paraId="4A5C13A4" w14:textId="77777777" w:rsidTr="00347BA8">
        <w:tblPrEx>
          <w:tblW w:w="8363" w:type="dxa"/>
          <w:jc w:val="center"/>
          <w:tblLook w:val="04A0"/>
        </w:tblPrEx>
        <w:trPr>
          <w:trHeight w:val="296"/>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5CC2920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xml:space="preserve">עתיד אחד </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2F691B3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w:t>
            </w:r>
            <w:r w:rsidR="006A31DC">
              <w:rPr>
                <w:rFonts w:ascii="Tahoma" w:eastAsia="Times New Roman" w:hAnsi="Tahoma" w:cs="Tahoma" w:hint="cs"/>
                <w:color w:val="000000"/>
                <w:sz w:val="18"/>
                <w:szCs w:val="18"/>
                <w:rtl/>
              </w:rPr>
              <w:t>-</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6E46E74C"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301,354</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31243D48"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13,455</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564FB192"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314,809</w:t>
            </w:r>
          </w:p>
        </w:tc>
      </w:tr>
      <w:tr w14:paraId="14D5758C" w14:textId="77777777" w:rsidTr="00347BA8">
        <w:tblPrEx>
          <w:tblW w:w="8363" w:type="dxa"/>
          <w:jc w:val="center"/>
          <w:tblLook w:val="04A0"/>
        </w:tblPrEx>
        <w:trPr>
          <w:trHeight w:val="310"/>
          <w:jc w:val="center"/>
        </w:trPr>
        <w:tc>
          <w:tcPr>
            <w:tcW w:w="2141" w:type="dxa"/>
            <w:tcBorders>
              <w:top w:val="single" w:sz="4" w:space="0" w:color="auto"/>
              <w:bottom w:val="single" w:sz="4" w:space="0" w:color="auto"/>
            </w:tcBorders>
            <w:shd w:val="clear" w:color="auto" w:fill="auto"/>
            <w:noWrap/>
            <w:vAlign w:val="center"/>
            <w:hideMark/>
          </w:tcPr>
          <w:p w:rsidR="00B02F52" w:rsidRPr="00CA0D15" w:rsidP="00BE146A" w14:paraId="496A601B"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xml:space="preserve">שחר כלכלי </w:t>
            </w:r>
          </w:p>
        </w:tc>
        <w:tc>
          <w:tcPr>
            <w:tcW w:w="1841" w:type="dxa"/>
            <w:tcBorders>
              <w:top w:val="single" w:sz="4" w:space="0" w:color="auto"/>
              <w:bottom w:val="single" w:sz="4" w:space="0" w:color="auto"/>
            </w:tcBorders>
            <w:shd w:val="clear" w:color="auto" w:fill="auto"/>
            <w:noWrap/>
            <w:vAlign w:val="center"/>
            <w:hideMark/>
          </w:tcPr>
          <w:p w:rsidR="00B02F52" w:rsidRPr="00CA0D15" w:rsidP="00BE146A" w14:paraId="10F5CA5F"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 </w:t>
            </w:r>
            <w:r w:rsidR="006A31DC">
              <w:rPr>
                <w:rFonts w:ascii="Tahoma" w:eastAsia="Times New Roman" w:hAnsi="Tahoma" w:cs="Tahoma" w:hint="cs"/>
                <w:color w:val="000000"/>
                <w:sz w:val="18"/>
                <w:szCs w:val="18"/>
                <w:rtl/>
              </w:rPr>
              <w:t>-</w:t>
            </w:r>
          </w:p>
        </w:tc>
        <w:tc>
          <w:tcPr>
            <w:tcW w:w="1441" w:type="dxa"/>
            <w:tcBorders>
              <w:top w:val="single" w:sz="4" w:space="0" w:color="auto"/>
              <w:bottom w:val="single" w:sz="4" w:space="0" w:color="auto"/>
            </w:tcBorders>
            <w:shd w:val="clear" w:color="auto" w:fill="auto"/>
            <w:noWrap/>
            <w:vAlign w:val="center"/>
            <w:hideMark/>
          </w:tcPr>
          <w:p w:rsidR="00B02F52" w:rsidRPr="00CA0D15" w:rsidP="00BE146A" w14:paraId="40615AD4"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12,947</w:t>
            </w:r>
          </w:p>
        </w:tc>
        <w:tc>
          <w:tcPr>
            <w:tcW w:w="1254" w:type="dxa"/>
            <w:tcBorders>
              <w:top w:val="single" w:sz="4" w:space="0" w:color="auto"/>
              <w:bottom w:val="single" w:sz="4" w:space="0" w:color="auto"/>
            </w:tcBorders>
            <w:shd w:val="clear" w:color="auto" w:fill="auto"/>
            <w:noWrap/>
            <w:vAlign w:val="center"/>
            <w:hideMark/>
          </w:tcPr>
          <w:p w:rsidR="00B02F52" w:rsidRPr="00CA0D15" w:rsidP="00BE146A" w14:paraId="71E65952"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25,000</w:t>
            </w:r>
          </w:p>
        </w:tc>
        <w:tc>
          <w:tcPr>
            <w:tcW w:w="1686" w:type="dxa"/>
            <w:tcBorders>
              <w:top w:val="single" w:sz="4" w:space="0" w:color="auto"/>
              <w:bottom w:val="single" w:sz="4" w:space="0" w:color="auto"/>
            </w:tcBorders>
            <w:shd w:val="clear" w:color="auto" w:fill="auto"/>
            <w:noWrap/>
            <w:vAlign w:val="center"/>
            <w:hideMark/>
          </w:tcPr>
          <w:p w:rsidR="00B02F52" w:rsidRPr="00CA0D15" w:rsidP="00BE146A" w14:paraId="2CFD849E" w14:textId="77777777">
            <w:pPr>
              <w:spacing w:line="300" w:lineRule="exact"/>
              <w:rPr>
                <w:rFonts w:ascii="Tahoma" w:eastAsia="Times New Roman" w:hAnsi="Tahoma" w:cs="Tahoma"/>
                <w:color w:val="000000"/>
                <w:sz w:val="18"/>
                <w:szCs w:val="18"/>
                <w:rtl/>
              </w:rPr>
            </w:pPr>
            <w:r w:rsidRPr="00CA0D15">
              <w:rPr>
                <w:rFonts w:ascii="Tahoma" w:eastAsia="Times New Roman" w:hAnsi="Tahoma" w:cs="Tahoma"/>
                <w:color w:val="000000"/>
                <w:sz w:val="18"/>
                <w:szCs w:val="18"/>
                <w:rtl/>
              </w:rPr>
              <w:t>37,947</w:t>
            </w:r>
          </w:p>
        </w:tc>
      </w:tr>
      <w:tr w14:paraId="41587556" w14:textId="77777777" w:rsidTr="00347BA8">
        <w:tblPrEx>
          <w:tblW w:w="8363" w:type="dxa"/>
          <w:jc w:val="center"/>
          <w:tblLook w:val="04A0"/>
        </w:tblPrEx>
        <w:trPr>
          <w:trHeight w:val="310"/>
          <w:jc w:val="center"/>
        </w:trPr>
        <w:tc>
          <w:tcPr>
            <w:tcW w:w="2141" w:type="dxa"/>
            <w:tcBorders>
              <w:top w:val="single" w:sz="4" w:space="0" w:color="auto"/>
              <w:bottom w:val="single" w:sz="8" w:space="0" w:color="auto"/>
            </w:tcBorders>
            <w:shd w:val="clear" w:color="auto" w:fill="auto"/>
            <w:vAlign w:val="center"/>
            <w:hideMark/>
          </w:tcPr>
          <w:p w:rsidR="00B02F52" w:rsidRPr="00CA0D15" w:rsidP="00BE146A" w14:paraId="5C0B2EA9"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סה"כ</w:t>
            </w:r>
          </w:p>
        </w:tc>
        <w:tc>
          <w:tcPr>
            <w:tcW w:w="1841" w:type="dxa"/>
            <w:tcBorders>
              <w:top w:val="single" w:sz="4" w:space="0" w:color="auto"/>
              <w:bottom w:val="single" w:sz="8" w:space="0" w:color="auto"/>
            </w:tcBorders>
            <w:shd w:val="clear" w:color="auto" w:fill="auto"/>
            <w:noWrap/>
            <w:vAlign w:val="center"/>
            <w:hideMark/>
          </w:tcPr>
          <w:p w:rsidR="00B02F52" w:rsidRPr="00CA0D15" w:rsidP="00BE146A" w14:paraId="3409E914"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90,498,388</w:t>
            </w:r>
          </w:p>
        </w:tc>
        <w:tc>
          <w:tcPr>
            <w:tcW w:w="1441" w:type="dxa"/>
            <w:tcBorders>
              <w:top w:val="single" w:sz="4" w:space="0" w:color="auto"/>
              <w:bottom w:val="single" w:sz="8" w:space="0" w:color="auto"/>
            </w:tcBorders>
            <w:shd w:val="clear" w:color="auto" w:fill="auto"/>
            <w:noWrap/>
            <w:vAlign w:val="center"/>
            <w:hideMark/>
          </w:tcPr>
          <w:p w:rsidR="00B02F52" w:rsidRPr="00CA0D15" w:rsidP="00BE146A" w14:paraId="7B3F7C61"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31,756,237</w:t>
            </w:r>
          </w:p>
        </w:tc>
        <w:tc>
          <w:tcPr>
            <w:tcW w:w="1254" w:type="dxa"/>
            <w:tcBorders>
              <w:top w:val="single" w:sz="4" w:space="0" w:color="auto"/>
              <w:bottom w:val="single" w:sz="8" w:space="0" w:color="auto"/>
            </w:tcBorders>
            <w:shd w:val="clear" w:color="auto" w:fill="auto"/>
            <w:noWrap/>
            <w:vAlign w:val="center"/>
            <w:hideMark/>
          </w:tcPr>
          <w:p w:rsidR="00B02F52" w:rsidRPr="00CA0D15" w:rsidP="00BE146A" w14:paraId="4D938674"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94,400,813</w:t>
            </w:r>
          </w:p>
        </w:tc>
        <w:tc>
          <w:tcPr>
            <w:tcW w:w="1686" w:type="dxa"/>
            <w:tcBorders>
              <w:top w:val="single" w:sz="4" w:space="0" w:color="auto"/>
              <w:bottom w:val="single" w:sz="8" w:space="0" w:color="auto"/>
            </w:tcBorders>
            <w:shd w:val="clear" w:color="auto" w:fill="auto"/>
            <w:noWrap/>
            <w:vAlign w:val="center"/>
            <w:hideMark/>
          </w:tcPr>
          <w:p w:rsidR="00B02F52" w:rsidRPr="00CA0D15" w:rsidP="00BE146A" w14:paraId="2F99FBAA" w14:textId="77777777">
            <w:pPr>
              <w:spacing w:line="300" w:lineRule="exact"/>
              <w:rPr>
                <w:rFonts w:ascii="Tahoma" w:eastAsia="Times New Roman" w:hAnsi="Tahoma" w:cs="Tahoma"/>
                <w:b/>
                <w:bCs/>
                <w:color w:val="000000"/>
                <w:sz w:val="18"/>
                <w:szCs w:val="18"/>
                <w:rtl/>
              </w:rPr>
            </w:pPr>
            <w:r w:rsidRPr="00CA0D15">
              <w:rPr>
                <w:rFonts w:ascii="Tahoma" w:eastAsia="Times New Roman" w:hAnsi="Tahoma" w:cs="Tahoma"/>
                <w:b/>
                <w:bCs/>
                <w:color w:val="000000"/>
                <w:sz w:val="18"/>
                <w:szCs w:val="18"/>
                <w:rtl/>
              </w:rPr>
              <w:t>216,655,438</w:t>
            </w:r>
          </w:p>
        </w:tc>
      </w:tr>
    </w:tbl>
    <w:p w:rsidR="00BE3B66" w:rsidP="00BE146A" w14:paraId="799A3024" w14:textId="77777777">
      <w:pPr>
        <w:pStyle w:val="text-source"/>
        <w:spacing w:line="240" w:lineRule="exact"/>
        <w:ind w:right="0"/>
        <w:jc w:val="both"/>
        <w:rPr>
          <w:sz w:val="18"/>
          <w:szCs w:val="18"/>
          <w:rtl/>
        </w:rPr>
      </w:pPr>
      <w:r w:rsidRPr="00232324">
        <w:rPr>
          <w:rFonts w:hint="eastAsia"/>
          <w:sz w:val="18"/>
          <w:szCs w:val="18"/>
          <w:rtl/>
        </w:rPr>
        <w:t>על</w:t>
      </w:r>
      <w:r w:rsidRPr="00232324">
        <w:rPr>
          <w:sz w:val="18"/>
          <w:szCs w:val="18"/>
          <w:rtl/>
        </w:rPr>
        <w:t xml:space="preserve"> </w:t>
      </w:r>
      <w:r w:rsidRPr="00232324">
        <w:rPr>
          <w:rFonts w:hint="eastAsia"/>
          <w:sz w:val="18"/>
          <w:szCs w:val="18"/>
          <w:rtl/>
        </w:rPr>
        <w:t>פי</w:t>
      </w:r>
      <w:r w:rsidRPr="00232324">
        <w:rPr>
          <w:sz w:val="18"/>
          <w:szCs w:val="18"/>
          <w:rtl/>
        </w:rPr>
        <w:t xml:space="preserve"> </w:t>
      </w:r>
      <w:r w:rsidRPr="00232324">
        <w:rPr>
          <w:rFonts w:hint="eastAsia"/>
          <w:sz w:val="18"/>
          <w:szCs w:val="18"/>
          <w:rtl/>
        </w:rPr>
        <w:t>הדוחות</w:t>
      </w:r>
      <w:r w:rsidRPr="00232324">
        <w:rPr>
          <w:sz w:val="18"/>
          <w:szCs w:val="18"/>
          <w:rtl/>
        </w:rPr>
        <w:t xml:space="preserve"> </w:t>
      </w:r>
      <w:r w:rsidRPr="00232324">
        <w:rPr>
          <w:rFonts w:hint="eastAsia"/>
          <w:sz w:val="18"/>
          <w:szCs w:val="18"/>
          <w:rtl/>
        </w:rPr>
        <w:t>הכספיים</w:t>
      </w:r>
      <w:r w:rsidRPr="00232324">
        <w:rPr>
          <w:sz w:val="18"/>
          <w:szCs w:val="18"/>
          <w:rtl/>
        </w:rPr>
        <w:t xml:space="preserve"> </w:t>
      </w:r>
      <w:r w:rsidRPr="00232324">
        <w:rPr>
          <w:rFonts w:hint="eastAsia"/>
          <w:sz w:val="18"/>
          <w:szCs w:val="18"/>
          <w:rtl/>
        </w:rPr>
        <w:t>של</w:t>
      </w:r>
      <w:r w:rsidRPr="00232324">
        <w:rPr>
          <w:sz w:val="18"/>
          <w:szCs w:val="18"/>
          <w:rtl/>
        </w:rPr>
        <w:t xml:space="preserve"> </w:t>
      </w:r>
      <w:r w:rsidRPr="00232324">
        <w:rPr>
          <w:rFonts w:hint="eastAsia"/>
          <w:sz w:val="18"/>
          <w:szCs w:val="18"/>
          <w:rtl/>
        </w:rPr>
        <w:t>הסיעות</w:t>
      </w:r>
      <w:r w:rsidRPr="00232324">
        <w:rPr>
          <w:rFonts w:hint="cs"/>
          <w:sz w:val="18"/>
          <w:szCs w:val="18"/>
          <w:rtl/>
        </w:rPr>
        <w:t>,</w:t>
      </w:r>
      <w:r w:rsidRPr="00232324">
        <w:rPr>
          <w:sz w:val="18"/>
          <w:szCs w:val="18"/>
          <w:rtl/>
        </w:rPr>
        <w:t xml:space="preserve"> </w:t>
      </w:r>
      <w:r w:rsidRPr="00232324">
        <w:rPr>
          <w:rFonts w:hint="eastAsia"/>
          <w:sz w:val="18"/>
          <w:szCs w:val="18"/>
          <w:rtl/>
        </w:rPr>
        <w:t>בעיבוד</w:t>
      </w:r>
      <w:r w:rsidRPr="00232324">
        <w:rPr>
          <w:sz w:val="18"/>
          <w:szCs w:val="18"/>
          <w:rtl/>
        </w:rPr>
        <w:t xml:space="preserve"> </w:t>
      </w:r>
      <w:r w:rsidRPr="00232324">
        <w:rPr>
          <w:rFonts w:hint="eastAsia"/>
          <w:sz w:val="18"/>
          <w:szCs w:val="18"/>
          <w:rtl/>
        </w:rPr>
        <w:t>משרד</w:t>
      </w:r>
      <w:r w:rsidRPr="00232324">
        <w:rPr>
          <w:sz w:val="18"/>
          <w:szCs w:val="18"/>
          <w:rtl/>
        </w:rPr>
        <w:t xml:space="preserve"> </w:t>
      </w:r>
      <w:r w:rsidRPr="00232324">
        <w:rPr>
          <w:rFonts w:hint="eastAsia"/>
          <w:sz w:val="18"/>
          <w:szCs w:val="18"/>
          <w:rtl/>
        </w:rPr>
        <w:t>מבקר</w:t>
      </w:r>
      <w:r w:rsidRPr="00232324">
        <w:rPr>
          <w:sz w:val="18"/>
          <w:szCs w:val="18"/>
          <w:rtl/>
        </w:rPr>
        <w:t xml:space="preserve"> </w:t>
      </w:r>
      <w:r w:rsidRPr="00232324">
        <w:rPr>
          <w:rFonts w:hint="eastAsia"/>
          <w:sz w:val="18"/>
          <w:szCs w:val="18"/>
          <w:rtl/>
        </w:rPr>
        <w:t>המדינה</w:t>
      </w:r>
      <w:r w:rsidRPr="00232324">
        <w:rPr>
          <w:sz w:val="18"/>
          <w:szCs w:val="18"/>
          <w:rtl/>
        </w:rPr>
        <w:t>.</w:t>
      </w:r>
    </w:p>
    <w:p w:rsidR="00B43865" w:rsidRPr="0065684F" w:rsidP="003633A6" w14:paraId="2B35D55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Pr>
      </w:pPr>
      <w:r w:rsidRPr="00F75B37">
        <w:rPr>
          <w:rFonts w:hint="eastAsia"/>
          <w:sz w:val="20"/>
          <w:szCs w:val="20"/>
          <w:rtl/>
          <w:lang w:eastAsia="en-US"/>
        </w:rPr>
        <w:t>בכוונתי</w:t>
      </w:r>
      <w:r w:rsidRPr="00F75B37">
        <w:rPr>
          <w:sz w:val="20"/>
          <w:szCs w:val="20"/>
          <w:rtl/>
          <w:lang w:eastAsia="en-US"/>
        </w:rPr>
        <w:t xml:space="preserve"> לעקוב אחרי </w:t>
      </w:r>
      <w:r w:rsidRPr="00F75B37" w:rsidR="00C07C57">
        <w:rPr>
          <w:rFonts w:hint="eastAsia"/>
          <w:sz w:val="20"/>
          <w:szCs w:val="20"/>
          <w:rtl/>
          <w:lang w:eastAsia="en-US"/>
        </w:rPr>
        <w:t>אופן</w:t>
      </w:r>
      <w:r w:rsidRPr="0065684F" w:rsidR="00C07C57">
        <w:rPr>
          <w:sz w:val="20"/>
          <w:szCs w:val="20"/>
          <w:rtl/>
          <w:lang w:eastAsia="en-US"/>
        </w:rPr>
        <w:t xml:space="preserve"> </w:t>
      </w:r>
      <w:r w:rsidRPr="0065684F">
        <w:rPr>
          <w:rFonts w:hint="eastAsia"/>
          <w:sz w:val="20"/>
          <w:szCs w:val="20"/>
          <w:rtl/>
          <w:lang w:eastAsia="en-US"/>
        </w:rPr>
        <w:t>פירעון</w:t>
      </w:r>
      <w:r w:rsidRPr="0065684F">
        <w:rPr>
          <w:sz w:val="20"/>
          <w:szCs w:val="20"/>
          <w:rtl/>
          <w:lang w:eastAsia="en-US"/>
        </w:rPr>
        <w:t xml:space="preserve"> ההתחייבויות האמורות במסגרת הביקורת </w:t>
      </w:r>
      <w:r w:rsidRPr="0065684F" w:rsidR="00EA2648">
        <w:rPr>
          <w:rFonts w:hint="eastAsia"/>
          <w:sz w:val="20"/>
          <w:szCs w:val="20"/>
          <w:rtl/>
          <w:lang w:eastAsia="en-US"/>
        </w:rPr>
        <w:t>על</w:t>
      </w:r>
      <w:r w:rsidRPr="0065684F" w:rsidR="00EA2648">
        <w:rPr>
          <w:sz w:val="20"/>
          <w:szCs w:val="20"/>
          <w:rtl/>
          <w:lang w:eastAsia="en-US"/>
        </w:rPr>
        <w:t xml:space="preserve"> </w:t>
      </w:r>
      <w:r w:rsidRPr="0065684F">
        <w:rPr>
          <w:rFonts w:hint="eastAsia"/>
          <w:sz w:val="20"/>
          <w:szCs w:val="20"/>
          <w:rtl/>
          <w:lang w:eastAsia="en-US"/>
        </w:rPr>
        <w:t>התקופות</w:t>
      </w:r>
      <w:r w:rsidRPr="0065684F">
        <w:rPr>
          <w:sz w:val="20"/>
          <w:szCs w:val="20"/>
          <w:rtl/>
          <w:lang w:eastAsia="en-US"/>
        </w:rPr>
        <w:t xml:space="preserve"> השוטפות הבאות. </w:t>
      </w:r>
    </w:p>
    <w:p w:rsidR="00F941A8" w:rsidRPr="00F06CC5" w:rsidP="00F06CC5" w14:paraId="4B46DCB3" w14:textId="77777777">
      <w:pPr>
        <w:spacing w:line="300" w:lineRule="exact"/>
        <w:jc w:val="both"/>
        <w:mirrorIndents/>
        <w:rPr>
          <w:rFonts w:ascii="Tahoma" w:eastAsia="Times New Roman" w:hAnsi="Tahoma" w:cs="Tahoma"/>
          <w:sz w:val="20"/>
          <w:szCs w:val="20"/>
        </w:rPr>
      </w:pPr>
    </w:p>
    <w:p w:rsidR="00034303" w:rsidRPr="00034303" w:rsidP="00034303" w14:paraId="788D944B" w14:textId="77777777">
      <w:pPr>
        <w:pStyle w:val="KOT4"/>
        <w:ind w:right="0"/>
        <w:rPr>
          <w:b/>
          <w:sz w:val="28"/>
          <w:szCs w:val="28"/>
          <w:rtl/>
        </w:rPr>
      </w:pPr>
      <w:r w:rsidRPr="00034303">
        <w:rPr>
          <w:b/>
          <w:sz w:val="28"/>
          <w:szCs w:val="28"/>
          <w:rtl/>
        </w:rPr>
        <w:t>רישום נכסי מקרקעין</w:t>
      </w:r>
    </w:p>
    <w:p w:rsidR="00034303" w:rsidRPr="00034303" w:rsidP="00034303" w14:paraId="6A7EF635" w14:textId="77777777">
      <w:pPr>
        <w:spacing w:line="300" w:lineRule="exact"/>
        <w:jc w:val="both"/>
        <w:mirrorIndents/>
        <w:rPr>
          <w:rFonts w:ascii="Tahoma" w:eastAsia="Times New Roman" w:hAnsi="Tahoma" w:cs="Tahoma"/>
          <w:sz w:val="20"/>
          <w:szCs w:val="20"/>
          <w:rtl/>
        </w:rPr>
      </w:pPr>
      <w:r w:rsidRPr="00034303">
        <w:rPr>
          <w:rFonts w:ascii="Tahoma" w:eastAsia="Times New Roman" w:hAnsi="Tahoma" w:cs="Tahoma" w:hint="cs"/>
          <w:sz w:val="20"/>
          <w:szCs w:val="20"/>
          <w:rtl/>
        </w:rPr>
        <w:t>שלוש מהסיעות בכנסת ומפלגה אחת מחזיקות נכסי מקרקעין (להלן - נכסים): סיעת הליכוד שחלק מנכסיה מוחזקים באמצעות תאגיד מפלגתי שבשליטתה - קרן תל חי (ישראל) בע"מ; סיעת העבודה שחלק מנכסיה מוחזקים באמצעות בית ארלוזורוב חברה בע"מ שבשליטתה; סיעת חד"ש; ומפלגת הבית היהודי</w:t>
      </w:r>
      <w:r w:rsidRPr="00034303">
        <w:rPr>
          <w:rFonts w:ascii="Tahoma" w:eastAsia="Times New Roman" w:hAnsi="Tahoma" w:cs="Tahoma"/>
          <w:sz w:val="20"/>
          <w:szCs w:val="20"/>
          <w:rtl/>
        </w:rPr>
        <w:t>,</w:t>
      </w:r>
      <w:r w:rsidRPr="00034303">
        <w:rPr>
          <w:rFonts w:ascii="Tahoma" w:eastAsia="Times New Roman" w:hAnsi="Tahoma" w:cs="Tahoma" w:hint="cs"/>
          <w:sz w:val="20"/>
          <w:szCs w:val="20"/>
          <w:rtl/>
        </w:rPr>
        <w:t xml:space="preserve"> שלה זכויות בשיעור 37.5% </w:t>
      </w:r>
      <w:r w:rsidRPr="00034303">
        <w:rPr>
          <w:rFonts w:ascii="Tahoma" w:eastAsia="Times New Roman" w:hAnsi="Tahoma" w:cs="Tahoma" w:hint="eastAsia"/>
          <w:sz w:val="20"/>
          <w:szCs w:val="20"/>
          <w:rtl/>
        </w:rPr>
        <w:t>מהנכסים</w:t>
      </w:r>
      <w:r w:rsidRPr="00034303">
        <w:rPr>
          <w:rFonts w:ascii="Tahoma" w:eastAsia="Times New Roman" w:hAnsi="Tahoma" w:cs="Tahoma" w:hint="cs"/>
          <w:sz w:val="20"/>
          <w:szCs w:val="20"/>
          <w:rtl/>
        </w:rPr>
        <w:t xml:space="preserve"> הרשומים על שם קרן תורה ועבודה.</w:t>
      </w:r>
    </w:p>
    <w:p w:rsidR="00034303" w:rsidRPr="00CC0DD2" w:rsidP="00CC0DD2" w14:paraId="23B83DED" w14:textId="77777777">
      <w:pPr>
        <w:spacing w:line="300" w:lineRule="exact"/>
        <w:jc w:val="both"/>
        <w:mirrorIndents/>
        <w:rPr>
          <w:rFonts w:ascii="Tahoma" w:eastAsia="Times New Roman" w:hAnsi="Tahoma" w:cs="Tahoma"/>
          <w:sz w:val="20"/>
          <w:szCs w:val="20"/>
          <w:rtl/>
        </w:rPr>
      </w:pPr>
      <w:r w:rsidRPr="00CC0DD2">
        <w:rPr>
          <w:rFonts w:ascii="Tahoma" w:eastAsia="Times New Roman" w:hAnsi="Tahoma" w:cs="Tahoma" w:hint="cs"/>
          <w:sz w:val="20"/>
          <w:szCs w:val="20"/>
          <w:rtl/>
        </w:rPr>
        <w:t>בדוח קודם</w:t>
      </w:r>
      <w:r>
        <w:rPr>
          <w:rStyle w:val="FootnoteReference0"/>
          <w:rFonts w:ascii="Tahoma" w:eastAsia="Times New Roman" w:hAnsi="Tahoma" w:cs="Tahoma"/>
          <w:sz w:val="20"/>
          <w:szCs w:val="20"/>
          <w:rtl/>
        </w:rPr>
        <w:footnoteReference w:id="22"/>
      </w:r>
      <w:r w:rsidRPr="00CC0DD2">
        <w:rPr>
          <w:rFonts w:ascii="Tahoma" w:eastAsia="Times New Roman" w:hAnsi="Tahoma" w:cs="Tahoma" w:hint="cs"/>
          <w:sz w:val="20"/>
          <w:szCs w:val="20"/>
          <w:rtl/>
        </w:rPr>
        <w:t xml:space="preserve"> התייחס מבקר המדינה לניהול נכסיהן של הסיעות וקבע כי על כל סיעה לנהל את</w:t>
      </w:r>
      <w:r w:rsidR="00586C27">
        <w:rPr>
          <w:rFonts w:ascii="Tahoma" w:eastAsia="Times New Roman" w:hAnsi="Tahoma" w:cs="Tahoma" w:hint="cs"/>
          <w:sz w:val="20"/>
          <w:szCs w:val="20"/>
          <w:rtl/>
        </w:rPr>
        <w:t xml:space="preserve"> </w:t>
      </w:r>
      <w:r w:rsidRPr="00CC0DD2">
        <w:rPr>
          <w:rFonts w:ascii="Tahoma" w:eastAsia="Times New Roman" w:hAnsi="Tahoma" w:cs="Tahoma" w:hint="cs"/>
          <w:sz w:val="20"/>
          <w:szCs w:val="20"/>
          <w:rtl/>
        </w:rPr>
        <w:t>ענייניה הכספיים, ובכלל זה את נכסיה, בנאמנות ובשקידה</w:t>
      </w:r>
      <w:r w:rsidRPr="00CC0DD2">
        <w:rPr>
          <w:rFonts w:ascii="Tahoma" w:eastAsia="Times New Roman" w:hAnsi="Tahoma" w:cs="Tahoma"/>
          <w:sz w:val="20"/>
          <w:szCs w:val="20"/>
          <w:rtl/>
        </w:rPr>
        <w:t>,</w:t>
      </w:r>
      <w:r w:rsidRPr="00CC0DD2">
        <w:rPr>
          <w:rFonts w:ascii="Tahoma" w:eastAsia="Times New Roman" w:hAnsi="Tahoma" w:cs="Tahoma" w:hint="cs"/>
          <w:sz w:val="20"/>
          <w:szCs w:val="20"/>
          <w:rtl/>
        </w:rPr>
        <w:t xml:space="preserve"> תוך ניצולם המיטבי, בהתחשב בייעודם ובמטרותיה. </w:t>
      </w:r>
    </w:p>
    <w:p w:rsidR="00034303" w:rsidP="003633A6" w14:paraId="6E2C6B6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sidRPr="00034303">
        <w:rPr>
          <w:rFonts w:hint="cs"/>
          <w:sz w:val="20"/>
          <w:szCs w:val="20"/>
          <w:rtl/>
          <w:lang w:eastAsia="en-US"/>
        </w:rPr>
        <w:t>אין לי אלא לחזור על קביעתי בעבר</w:t>
      </w:r>
      <w:r>
        <w:rPr>
          <w:rStyle w:val="FootnoteReference0"/>
          <w:sz w:val="20"/>
          <w:szCs w:val="20"/>
          <w:rtl/>
        </w:rPr>
        <w:footnoteReference w:id="23"/>
      </w:r>
      <w:r w:rsidRPr="00034303">
        <w:rPr>
          <w:rFonts w:hint="cs"/>
          <w:sz w:val="20"/>
          <w:szCs w:val="20"/>
          <w:rtl/>
          <w:lang w:eastAsia="en-US"/>
        </w:rPr>
        <w:t xml:space="preserve"> כי על הסיעות לפעול לאיתור השליטה בכלל נכסיהן, לשמירת זכויותיהן ולרישומן החוקי של הנכסים על שמן, וזאת על מנת להפיק מהם את מרב הפוטנציאל הכספי הגלום בהם בדרך שתשרת את מטרותיהן. הדבר נכון בייחוד </w:t>
      </w:r>
      <w:r w:rsidRPr="00034303">
        <w:rPr>
          <w:rFonts w:hint="eastAsia"/>
          <w:sz w:val="20"/>
          <w:szCs w:val="20"/>
          <w:rtl/>
          <w:lang w:eastAsia="en-US"/>
        </w:rPr>
        <w:t>בנוגע</w:t>
      </w:r>
      <w:r w:rsidRPr="00034303">
        <w:rPr>
          <w:rFonts w:hint="cs"/>
          <w:sz w:val="20"/>
          <w:szCs w:val="20"/>
          <w:rtl/>
          <w:lang w:eastAsia="en-US"/>
        </w:rPr>
        <w:t xml:space="preserve"> לסיעות שחדלו להתקיים אשר נותרו להן חובות משמעותיים שלא ניתן יהיה להשיבם ללא מימוש זכויותיהן.</w:t>
      </w:r>
    </w:p>
    <w:p w:rsidR="00BE146A" w:rsidP="0065684F" w14:paraId="39228653" w14:textId="77777777">
      <w:pPr>
        <w:rPr>
          <w:rtl/>
        </w:rPr>
        <w:sectPr w:rsidSect="00145A4B">
          <w:headerReference w:type="even" r:id="rId28"/>
          <w:headerReference w:type="default" r:id="rId29"/>
          <w:pgSz w:w="11906" w:h="16838" w:code="9"/>
          <w:pgMar w:top="3119" w:right="1701" w:bottom="3119" w:left="1701" w:header="1559" w:footer="709" w:gutter="0"/>
          <w:cols w:space="708"/>
          <w:bidi/>
          <w:rtlGutter/>
          <w:docGrid w:linePitch="360"/>
        </w:sectPr>
      </w:pPr>
    </w:p>
    <w:p w:rsidR="00BE146A" w:rsidRPr="00BE146A" w:rsidP="00BE146A" w14:paraId="7C87E182" w14:textId="77777777">
      <w:pPr>
        <w:pStyle w:val="KOT2"/>
        <w:pageBreakBefore w:val="0"/>
        <w:spacing w:before="4800"/>
        <w:ind w:left="567" w:right="567"/>
        <w:jc w:val="center"/>
        <w:rPr>
          <w:rtl/>
        </w:rPr>
      </w:pPr>
      <w:r w:rsidRPr="00DF1969">
        <w:rPr>
          <w:rFonts w:hint="eastAsia"/>
          <w:rtl/>
        </w:rPr>
        <w:t>נושאים</w:t>
      </w:r>
      <w:r w:rsidRPr="00DF1969">
        <w:rPr>
          <w:rtl/>
        </w:rPr>
        <w:t xml:space="preserve"> </w:t>
      </w:r>
      <w:r w:rsidRPr="00DF1969">
        <w:rPr>
          <w:rFonts w:hint="eastAsia"/>
          <w:rtl/>
        </w:rPr>
        <w:t>בעלי</w:t>
      </w:r>
      <w:r w:rsidRPr="00DF1969">
        <w:rPr>
          <w:rtl/>
        </w:rPr>
        <w:t xml:space="preserve"> </w:t>
      </w:r>
      <w:r w:rsidRPr="00DF1969">
        <w:rPr>
          <w:rFonts w:hint="eastAsia"/>
          <w:rtl/>
        </w:rPr>
        <w:t>היבטים</w:t>
      </w:r>
      <w:r w:rsidRPr="00DF1969">
        <w:rPr>
          <w:rtl/>
        </w:rPr>
        <w:t xml:space="preserve"> </w:t>
      </w:r>
      <w:r w:rsidRPr="00DF1969">
        <w:rPr>
          <w:rFonts w:hint="eastAsia"/>
          <w:rtl/>
        </w:rPr>
        <w:t>עקרוניים</w:t>
      </w:r>
    </w:p>
    <w:p w:rsidR="00BE146A" w:rsidP="0065684F" w14:paraId="03E343BF" w14:textId="77777777">
      <w:pPr>
        <w:rPr>
          <w:rtl/>
        </w:rPr>
        <w:sectPr w:rsidSect="00145A4B">
          <w:type w:val="oddPage"/>
          <w:pgSz w:w="11906" w:h="16838" w:code="9"/>
          <w:pgMar w:top="3119" w:right="1701" w:bottom="3119" w:left="1701" w:header="1559" w:footer="709" w:gutter="0"/>
          <w:cols w:space="708"/>
          <w:titlePg/>
          <w:bidi/>
          <w:rtlGutter/>
          <w:docGrid w:linePitch="360"/>
        </w:sectPr>
      </w:pPr>
    </w:p>
    <w:p w:rsidR="00034303" w:rsidRPr="002D6319" w:rsidP="0065684F" w14:paraId="40AAB241" w14:textId="77777777">
      <w:pPr>
        <w:rPr>
          <w:rtl/>
        </w:rPr>
      </w:pPr>
    </w:p>
    <w:p w:rsidR="00F06CC5" w:rsidP="00BE146A" w14:paraId="6F854678" w14:textId="77777777">
      <w:pPr>
        <w:rPr>
          <w:rFonts w:eastAsiaTheme="majorEastAsia"/>
          <w:rtl/>
        </w:rPr>
      </w:pPr>
    </w:p>
    <w:p w:rsidR="00034303" w:rsidP="00BE146A" w14:paraId="66ED6825" w14:textId="77777777">
      <w:pPr>
        <w:rPr>
          <w:rFonts w:eastAsiaTheme="majorEastAsia"/>
          <w:rtl/>
        </w:rPr>
        <w:sectPr w:rsidSect="00145A4B">
          <w:pgSz w:w="11906" w:h="16838" w:code="9"/>
          <w:pgMar w:top="3119" w:right="1701" w:bottom="3119" w:left="1701" w:header="1559" w:footer="709" w:gutter="0"/>
          <w:cols w:space="708"/>
          <w:titlePg/>
          <w:bidi/>
          <w:rtlGutter/>
          <w:docGrid w:linePitch="360"/>
        </w:sectPr>
      </w:pPr>
    </w:p>
    <w:p w:rsidR="00B43865" w:rsidP="002D6319" w14:paraId="3CC14BB4" w14:textId="77777777">
      <w:pPr>
        <w:spacing w:line="300" w:lineRule="exact"/>
        <w:jc w:val="both"/>
        <w:rPr>
          <w:rFonts w:ascii="Tahoma" w:hAnsi="Tahoma" w:cs="Tahoma"/>
          <w:sz w:val="20"/>
          <w:szCs w:val="20"/>
        </w:rPr>
      </w:pPr>
      <w:r w:rsidRPr="00C51650">
        <w:rPr>
          <w:rFonts w:ascii="Tahoma" w:hAnsi="Tahoma" w:cs="Tahoma"/>
          <w:sz w:val="20"/>
          <w:szCs w:val="20"/>
          <w:rtl/>
        </w:rPr>
        <w:t>בדיקת חשבונותיה</w:t>
      </w:r>
      <w:r>
        <w:rPr>
          <w:rFonts w:ascii="Tahoma" w:hAnsi="Tahoma" w:cs="Tahoma" w:hint="cs"/>
          <w:sz w:val="20"/>
          <w:szCs w:val="20"/>
          <w:rtl/>
        </w:rPr>
        <w:t>ן</w:t>
      </w:r>
      <w:r w:rsidRPr="00C51650">
        <w:rPr>
          <w:rFonts w:ascii="Tahoma" w:hAnsi="Tahoma" w:cs="Tahoma"/>
          <w:sz w:val="20"/>
          <w:szCs w:val="20"/>
          <w:rtl/>
        </w:rPr>
        <w:t xml:space="preserve"> של הסיעות העלתה כמה נושאים עקרוניים </w:t>
      </w:r>
      <w:r w:rsidRPr="007219FD">
        <w:rPr>
          <w:rFonts w:ascii="Tahoma" w:hAnsi="Tahoma" w:cs="Tahoma" w:hint="cs"/>
          <w:sz w:val="20"/>
          <w:szCs w:val="20"/>
          <w:rtl/>
        </w:rPr>
        <w:t>ש</w:t>
      </w:r>
      <w:r>
        <w:rPr>
          <w:rFonts w:ascii="Tahoma" w:hAnsi="Tahoma" w:cs="Tahoma" w:hint="cs"/>
          <w:sz w:val="20"/>
          <w:szCs w:val="20"/>
          <w:rtl/>
        </w:rPr>
        <w:t xml:space="preserve">מצאתי לנכון להרחיב </w:t>
      </w:r>
      <w:r w:rsidR="002D6319">
        <w:rPr>
          <w:rFonts w:ascii="Tahoma" w:hAnsi="Tahoma" w:cs="Tahoma" w:hint="cs"/>
          <w:sz w:val="20"/>
          <w:szCs w:val="20"/>
          <w:rtl/>
        </w:rPr>
        <w:t>בעניינם.</w:t>
      </w:r>
    </w:p>
    <w:p w:rsidR="00F06CC5" w:rsidP="00B96A71" w14:paraId="5E820052" w14:textId="77777777">
      <w:pPr>
        <w:spacing w:line="300" w:lineRule="exact"/>
        <w:jc w:val="both"/>
        <w:rPr>
          <w:rFonts w:ascii="Tahoma" w:hAnsi="Tahoma" w:cs="Tahoma"/>
          <w:sz w:val="20"/>
          <w:szCs w:val="20"/>
        </w:rPr>
      </w:pPr>
    </w:p>
    <w:p w:rsidR="0036375C" w:rsidP="00DE035F" w14:paraId="3C533204" w14:textId="77777777">
      <w:pPr>
        <w:pStyle w:val="KOT4"/>
        <w:ind w:right="0"/>
        <w:rPr>
          <w:rtl/>
        </w:rPr>
      </w:pPr>
      <w:r w:rsidRPr="00787B8A">
        <w:rPr>
          <w:rFonts w:hint="eastAsia"/>
          <w:rtl/>
        </w:rPr>
        <w:t>מסירת</w:t>
      </w:r>
      <w:r>
        <w:rPr>
          <w:rFonts w:hint="cs"/>
          <w:rtl/>
        </w:rPr>
        <w:t xml:space="preserve"> דוחות למבקר המדינה</w:t>
      </w:r>
      <w:r w:rsidR="00F61BA3">
        <w:rPr>
          <w:rFonts w:hint="cs"/>
          <w:rtl/>
        </w:rPr>
        <w:t xml:space="preserve"> באיחור ניכר</w:t>
      </w:r>
    </w:p>
    <w:p w:rsidR="00A74AC4" w:rsidP="00F51C7E" w14:paraId="5EB29054" w14:textId="77777777">
      <w:pPr>
        <w:spacing w:line="300" w:lineRule="exact"/>
        <w:jc w:val="both"/>
        <w:rPr>
          <w:rFonts w:ascii="Tahoma" w:hAnsi="Tahoma" w:cs="Tahoma"/>
          <w:szCs w:val="20"/>
          <w:rtl/>
        </w:rPr>
      </w:pPr>
      <w:r>
        <w:rPr>
          <w:rFonts w:ascii="Tahoma" w:hAnsi="Tahoma" w:cs="Tahoma" w:hint="cs"/>
          <w:szCs w:val="20"/>
          <w:rtl/>
        </w:rPr>
        <w:t>ב</w:t>
      </w:r>
      <w:r w:rsidRPr="005F0407" w:rsidR="00F27CD8">
        <w:rPr>
          <w:rFonts w:ascii="Tahoma" w:hAnsi="Tahoma" w:cs="Tahoma" w:hint="cs"/>
          <w:szCs w:val="20"/>
          <w:rtl/>
        </w:rPr>
        <w:t>סעיף 10(</w:t>
      </w:r>
      <w:r w:rsidR="000802C8">
        <w:rPr>
          <w:rFonts w:ascii="Tahoma" w:hAnsi="Tahoma" w:cs="Tahoma" w:hint="cs"/>
          <w:szCs w:val="20"/>
          <w:rtl/>
        </w:rPr>
        <w:t>א) ו-(ג)</w:t>
      </w:r>
      <w:r w:rsidRPr="005F0407" w:rsidR="00F27CD8">
        <w:rPr>
          <w:rFonts w:ascii="Tahoma" w:hAnsi="Tahoma" w:cs="Tahoma" w:hint="cs"/>
          <w:szCs w:val="20"/>
          <w:rtl/>
        </w:rPr>
        <w:t xml:space="preserve"> לחוק </w:t>
      </w:r>
      <w:r>
        <w:rPr>
          <w:rFonts w:ascii="Tahoma" w:hAnsi="Tahoma" w:cs="Tahoma" w:hint="cs"/>
          <w:szCs w:val="20"/>
          <w:rtl/>
        </w:rPr>
        <w:t xml:space="preserve">נקבע </w:t>
      </w:r>
      <w:r w:rsidR="00F27CD8">
        <w:rPr>
          <w:rFonts w:ascii="Tahoma" w:hAnsi="Tahoma" w:cs="Tahoma" w:hint="cs"/>
          <w:szCs w:val="20"/>
          <w:rtl/>
        </w:rPr>
        <w:t>כ</w:t>
      </w:r>
      <w:r w:rsidRPr="005F0407" w:rsidR="00F27CD8">
        <w:rPr>
          <w:rFonts w:ascii="Tahoma" w:hAnsi="Tahoma" w:cs="Tahoma" w:hint="cs"/>
          <w:szCs w:val="20"/>
          <w:rtl/>
        </w:rPr>
        <w:t xml:space="preserve">י סיעות ורשימות שלא מסרו למבקר המדינה במועד את חשבונותיהן </w:t>
      </w:r>
      <w:r w:rsidR="000802C8">
        <w:rPr>
          <w:rFonts w:ascii="Tahoma" w:hAnsi="Tahoma" w:cs="Tahoma" w:hint="cs"/>
          <w:szCs w:val="20"/>
          <w:rtl/>
        </w:rPr>
        <w:t>לתקופת הבחירות ו</w:t>
      </w:r>
      <w:r w:rsidRPr="005F0407" w:rsidR="00F27CD8">
        <w:rPr>
          <w:rFonts w:ascii="Tahoma" w:hAnsi="Tahoma" w:cs="Tahoma" w:hint="cs"/>
          <w:szCs w:val="20"/>
          <w:rtl/>
        </w:rPr>
        <w:t xml:space="preserve">לתקופה השוטפת </w:t>
      </w:r>
      <w:r w:rsidR="000802C8">
        <w:rPr>
          <w:rFonts w:ascii="Tahoma" w:hAnsi="Tahoma" w:cs="Tahoma" w:hint="cs"/>
          <w:szCs w:val="20"/>
          <w:rtl/>
        </w:rPr>
        <w:t>ו</w:t>
      </w:r>
      <w:r w:rsidRPr="005F0407" w:rsidR="00F27CD8">
        <w:rPr>
          <w:rFonts w:ascii="Tahoma" w:hAnsi="Tahoma" w:cs="Tahoma" w:hint="cs"/>
          <w:szCs w:val="20"/>
          <w:rtl/>
        </w:rPr>
        <w:t>"לדעתו לא היה הצדק סביר למחדלם, יורה יושב ראש הכנסת שלא ישולם לאותה הסיעה או רשימת המועמדים כל תשלום לפי חוק זה עד אשר יודיע מבקר המדינה כי הוגשו לו חשבונות וכי לכאורה ניהלה הסיעה</w:t>
      </w:r>
      <w:r w:rsidR="005B0424">
        <w:rPr>
          <w:rFonts w:ascii="Tahoma" w:hAnsi="Tahoma" w:cs="Tahoma" w:hint="cs"/>
          <w:szCs w:val="20"/>
          <w:rtl/>
        </w:rPr>
        <w:t>...</w:t>
      </w:r>
      <w:r w:rsidR="00C07C57">
        <w:rPr>
          <w:rFonts w:ascii="Tahoma" w:hAnsi="Tahoma" w:cs="Tahoma" w:hint="cs"/>
          <w:szCs w:val="20"/>
          <w:rtl/>
        </w:rPr>
        <w:t xml:space="preserve"> </w:t>
      </w:r>
      <w:r w:rsidRPr="005F0407" w:rsidR="00F27CD8">
        <w:rPr>
          <w:rFonts w:ascii="Tahoma" w:hAnsi="Tahoma" w:cs="Tahoma" w:hint="cs"/>
          <w:szCs w:val="20"/>
          <w:rtl/>
        </w:rPr>
        <w:t>מערכת חשבונות לפי הנחיותיו".</w:t>
      </w:r>
      <w:r w:rsidR="00A269DF">
        <w:rPr>
          <w:rFonts w:ascii="Tahoma" w:hAnsi="Tahoma" w:cs="Tahoma" w:hint="cs"/>
          <w:szCs w:val="20"/>
          <w:rtl/>
        </w:rPr>
        <w:t xml:space="preserve"> </w:t>
      </w:r>
      <w:r>
        <w:rPr>
          <w:rFonts w:ascii="Tahoma" w:hAnsi="Tahoma" w:cs="Tahoma" w:hint="cs"/>
          <w:szCs w:val="20"/>
          <w:rtl/>
        </w:rPr>
        <w:t>עוד נקבע בסעיף:</w:t>
      </w:r>
      <w:r w:rsidRPr="00831045">
        <w:rPr>
          <w:rFonts w:ascii="Tahoma" w:hAnsi="Tahoma" w:cs="Tahoma" w:hint="cs"/>
          <w:szCs w:val="20"/>
          <w:rtl/>
        </w:rPr>
        <w:t xml:space="preserve"> "הודיע מבקר המדינה כי הוגשו לו חשבונות...ישולם לסיעה...</w:t>
      </w:r>
      <w:r w:rsidR="00C07C57">
        <w:rPr>
          <w:rFonts w:ascii="Tahoma" w:hAnsi="Tahoma" w:cs="Tahoma" w:hint="cs"/>
          <w:szCs w:val="20"/>
          <w:rtl/>
        </w:rPr>
        <w:t xml:space="preserve"> </w:t>
      </w:r>
      <w:r w:rsidRPr="00831045">
        <w:rPr>
          <w:rFonts w:ascii="Tahoma" w:hAnsi="Tahoma" w:cs="Tahoma" w:hint="cs"/>
          <w:szCs w:val="20"/>
          <w:rtl/>
        </w:rPr>
        <w:t>התשלום שלא שולם לה לפי סעיף קטן זה, בניכוי סכום כפי שימליץ מבקר המדינה שלא יעלה על 15% מהתשלום המגיע לה".</w:t>
      </w:r>
    </w:p>
    <w:p w:rsidR="00D15140" w:rsidRPr="00D15140" w:rsidP="00D15140" w14:paraId="0357CE4C" w14:textId="77777777">
      <w:pPr>
        <w:spacing w:line="300" w:lineRule="exact"/>
        <w:jc w:val="both"/>
        <w:rPr>
          <w:rFonts w:ascii="Tahoma" w:hAnsi="Tahoma" w:cs="Tahoma"/>
          <w:szCs w:val="20"/>
          <w:rtl/>
        </w:rPr>
      </w:pPr>
      <w:r>
        <w:rPr>
          <w:rFonts w:ascii="Tahoma" w:hAnsi="Tahoma" w:cs="Tahoma" w:hint="cs"/>
          <w:szCs w:val="20"/>
          <w:rtl/>
        </w:rPr>
        <w:t>כאמור, המועד למסירת החשבונות והדוחות הכספי</w:t>
      </w:r>
      <w:r w:rsidR="000802C8">
        <w:rPr>
          <w:rFonts w:ascii="Tahoma" w:hAnsi="Tahoma" w:cs="Tahoma" w:hint="cs"/>
          <w:szCs w:val="20"/>
          <w:rtl/>
        </w:rPr>
        <w:t>ם</w:t>
      </w:r>
      <w:r>
        <w:rPr>
          <w:rFonts w:ascii="Tahoma" w:hAnsi="Tahoma" w:cs="Tahoma" w:hint="cs"/>
          <w:szCs w:val="20"/>
          <w:rtl/>
        </w:rPr>
        <w:t xml:space="preserve"> </w:t>
      </w:r>
      <w:r w:rsidR="000802C8">
        <w:rPr>
          <w:rFonts w:ascii="Tahoma" w:hAnsi="Tahoma" w:cs="Tahoma" w:hint="cs"/>
          <w:szCs w:val="20"/>
          <w:rtl/>
        </w:rPr>
        <w:t>לתקופת הבחירות ו</w:t>
      </w:r>
      <w:r>
        <w:rPr>
          <w:rFonts w:ascii="Tahoma" w:hAnsi="Tahoma" w:cs="Tahoma" w:hint="cs"/>
          <w:szCs w:val="20"/>
          <w:rtl/>
        </w:rPr>
        <w:t xml:space="preserve">לתקופה השוטפת היה </w:t>
      </w:r>
      <w:r w:rsidR="00787B8A">
        <w:rPr>
          <w:rFonts w:ascii="Tahoma" w:hAnsi="Tahoma" w:cs="Tahoma" w:hint="cs"/>
          <w:szCs w:val="20"/>
          <w:rtl/>
        </w:rPr>
        <w:t>27.4.23</w:t>
      </w:r>
      <w:r>
        <w:rPr>
          <w:rFonts w:ascii="Tahoma" w:hAnsi="Tahoma" w:cs="Tahoma" w:hint="cs"/>
          <w:szCs w:val="20"/>
          <w:rtl/>
        </w:rPr>
        <w:t xml:space="preserve">. </w:t>
      </w:r>
      <w:r w:rsidRPr="00D15140">
        <w:rPr>
          <w:rFonts w:ascii="Tahoma" w:hAnsi="Tahoma" w:cs="Tahoma" w:hint="cs"/>
          <w:szCs w:val="20"/>
          <w:rtl/>
        </w:rPr>
        <w:t xml:space="preserve">לפי סעיף </w:t>
      </w:r>
      <w:r>
        <w:rPr>
          <w:rFonts w:ascii="Tahoma" w:hAnsi="Tahoma" w:cs="Tahoma" w:hint="cs"/>
          <w:szCs w:val="20"/>
          <w:rtl/>
        </w:rPr>
        <w:t>10</w:t>
      </w:r>
      <w:r w:rsidRPr="00D15140">
        <w:rPr>
          <w:rFonts w:ascii="Tahoma" w:hAnsi="Tahoma" w:cs="Tahoma" w:hint="cs"/>
          <w:szCs w:val="20"/>
          <w:rtl/>
        </w:rPr>
        <w:t xml:space="preserve">(ו) לחוק, ועדת הכספים של הכנסת רשאית, בהסכמת מבקר המדינה, לדחות את מועד הגשת החשבונות של הסיעות למבקר המדינה. </w:t>
      </w:r>
    </w:p>
    <w:p w:rsidR="00787B8A" w:rsidRPr="008B5A61" w:rsidP="00DB61FE" w14:paraId="5A91DCAD" w14:textId="77777777">
      <w:pPr>
        <w:spacing w:line="300" w:lineRule="exact"/>
        <w:jc w:val="both"/>
        <w:rPr>
          <w:rFonts w:eastAsiaTheme="majorEastAsia"/>
          <w:rtl/>
        </w:rPr>
      </w:pPr>
      <w:r>
        <w:rPr>
          <w:rFonts w:ascii="Tahoma" w:hAnsi="Tahoma" w:cs="Tahoma" w:hint="cs"/>
          <w:szCs w:val="20"/>
          <w:rtl/>
        </w:rPr>
        <w:t xml:space="preserve">סיעת </w:t>
      </w:r>
      <w:r w:rsidRPr="00A11F1D">
        <w:rPr>
          <w:rFonts w:ascii="Tahoma" w:eastAsia="Times New Roman" w:hAnsi="Tahoma" w:cs="Tahoma" w:hint="eastAsia"/>
          <w:sz w:val="20"/>
          <w:szCs w:val="20"/>
          <w:rtl/>
        </w:rPr>
        <w:t>בל</w:t>
      </w:r>
      <w:r w:rsidRPr="00A11F1D">
        <w:rPr>
          <w:rFonts w:ascii="Tahoma" w:eastAsia="Times New Roman" w:hAnsi="Tahoma" w:cs="Tahoma"/>
          <w:sz w:val="20"/>
          <w:szCs w:val="20"/>
          <w:rtl/>
        </w:rPr>
        <w:t>"ד</w:t>
      </w:r>
      <w:r>
        <w:rPr>
          <w:rFonts w:ascii="Tahoma" w:eastAsia="Times New Roman" w:hAnsi="Tahoma" w:cs="Tahoma" w:hint="cs"/>
          <w:sz w:val="20"/>
          <w:szCs w:val="20"/>
          <w:rtl/>
        </w:rPr>
        <w:t>, ו</w:t>
      </w:r>
      <w:r w:rsidRPr="00A74AC4">
        <w:rPr>
          <w:rFonts w:ascii="Tahoma" w:hAnsi="Tahoma" w:cs="Tahoma" w:hint="cs"/>
          <w:szCs w:val="20"/>
          <w:rtl/>
        </w:rPr>
        <w:t>ש</w:t>
      </w:r>
      <w:r>
        <w:rPr>
          <w:rFonts w:ascii="Tahoma" w:hAnsi="Tahoma" w:cs="Tahoma" w:hint="cs"/>
          <w:szCs w:val="20"/>
          <w:rtl/>
        </w:rPr>
        <w:t>תי</w:t>
      </w:r>
      <w:r w:rsidRPr="00A74AC4">
        <w:rPr>
          <w:rFonts w:ascii="Tahoma" w:hAnsi="Tahoma" w:cs="Tahoma" w:hint="cs"/>
          <w:szCs w:val="20"/>
          <w:rtl/>
        </w:rPr>
        <w:t xml:space="preserve"> </w:t>
      </w:r>
      <w:r>
        <w:rPr>
          <w:rFonts w:ascii="Tahoma" w:hAnsi="Tahoma" w:cs="Tahoma" w:hint="cs"/>
          <w:szCs w:val="20"/>
          <w:rtl/>
        </w:rPr>
        <w:t xml:space="preserve">סיעות נוספות, </w:t>
      </w:r>
      <w:r w:rsidR="008B5A61">
        <w:rPr>
          <w:rFonts w:ascii="Tahoma" w:hAnsi="Tahoma" w:cs="Tahoma" w:hint="cs"/>
          <w:szCs w:val="20"/>
          <w:rtl/>
        </w:rPr>
        <w:t xml:space="preserve">חד"ש ותע"ל </w:t>
      </w:r>
      <w:r w:rsidR="00A519B1">
        <w:rPr>
          <w:rFonts w:ascii="Tahoma" w:hAnsi="Tahoma" w:cs="Tahoma" w:hint="cs"/>
          <w:szCs w:val="20"/>
          <w:rtl/>
        </w:rPr>
        <w:t xml:space="preserve">שהתמודדו בבחירות לכנסת העשרים וחמש במסגרת </w:t>
      </w:r>
      <w:r w:rsidRPr="008B5A61" w:rsidR="00A519B1">
        <w:rPr>
          <w:rFonts w:ascii="Tahoma" w:hAnsi="Tahoma" w:cs="Tahoma" w:hint="cs"/>
          <w:szCs w:val="20"/>
          <w:rtl/>
        </w:rPr>
        <w:t xml:space="preserve">הרשימה המשותפת חד"ש תע"ל בראשות איימן עודה ואחמד טיבי </w:t>
      </w:r>
      <w:r w:rsidRPr="008B5A61" w:rsidR="00A519B1">
        <w:rPr>
          <w:rFonts w:ascii="Tahoma" w:hAnsi="Tahoma" w:cs="Tahoma"/>
          <w:sz w:val="20"/>
          <w:szCs w:val="20"/>
          <w:rtl/>
        </w:rPr>
        <w:t>-</w:t>
      </w:r>
      <w:r w:rsidRPr="008B5A61">
        <w:rPr>
          <w:rFonts w:ascii="Tahoma" w:hAnsi="Tahoma" w:cs="Tahoma" w:hint="cs"/>
          <w:sz w:val="20"/>
          <w:szCs w:val="20"/>
          <w:rtl/>
        </w:rPr>
        <w:t xml:space="preserve"> פנו לוועדת הכספים של הכנסת בבקשה לדחיית מועד ההגשה של דוחותיהן הכספיים. בהחלטת ועדת הכספים של הכנסת</w:t>
      </w:r>
      <w:r w:rsidRPr="008B5A61" w:rsidR="00A519B1">
        <w:rPr>
          <w:rFonts w:ascii="Tahoma" w:hAnsi="Tahoma" w:cs="Tahoma" w:hint="cs"/>
          <w:sz w:val="20"/>
          <w:szCs w:val="20"/>
          <w:rtl/>
        </w:rPr>
        <w:t xml:space="preserve"> </w:t>
      </w:r>
      <w:r w:rsidRPr="008B5A61" w:rsidR="00C07C57">
        <w:rPr>
          <w:rFonts w:ascii="Tahoma" w:hAnsi="Tahoma" w:cs="Tahoma" w:hint="eastAsia"/>
          <w:sz w:val="20"/>
          <w:szCs w:val="20"/>
          <w:rtl/>
        </w:rPr>
        <w:t>מ</w:t>
      </w:r>
      <w:r w:rsidRPr="008B5A61" w:rsidR="00C07C57">
        <w:rPr>
          <w:rFonts w:ascii="Tahoma" w:hAnsi="Tahoma" w:cs="Tahoma"/>
          <w:sz w:val="20"/>
          <w:szCs w:val="20"/>
          <w:rtl/>
        </w:rPr>
        <w:t>-</w:t>
      </w:r>
      <w:r w:rsidRPr="008B5A61" w:rsidR="00A519B1">
        <w:rPr>
          <w:rFonts w:ascii="Tahoma" w:hAnsi="Tahoma" w:cs="Tahoma" w:hint="cs"/>
          <w:sz w:val="20"/>
          <w:szCs w:val="20"/>
          <w:rtl/>
        </w:rPr>
        <w:t>5.6.23</w:t>
      </w:r>
      <w:r>
        <w:rPr>
          <w:rStyle w:val="FootnoteReference0"/>
          <w:rFonts w:ascii="Tahoma" w:hAnsi="Tahoma" w:cs="Tahoma"/>
          <w:sz w:val="20"/>
          <w:szCs w:val="20"/>
          <w:rtl/>
        </w:rPr>
        <w:footnoteReference w:id="24"/>
      </w:r>
      <w:r w:rsidRPr="008B5A61">
        <w:rPr>
          <w:rFonts w:ascii="Tahoma" w:hAnsi="Tahoma" w:cs="Tahoma" w:hint="cs"/>
          <w:sz w:val="20"/>
          <w:szCs w:val="20"/>
          <w:rtl/>
        </w:rPr>
        <w:t xml:space="preserve"> נקבע </w:t>
      </w:r>
      <w:r w:rsidRPr="008B5A61" w:rsidR="00A519B1">
        <w:rPr>
          <w:rFonts w:ascii="Tahoma" w:hAnsi="Tahoma" w:cs="Tahoma" w:hint="cs"/>
          <w:sz w:val="20"/>
          <w:szCs w:val="20"/>
          <w:rtl/>
        </w:rPr>
        <w:t xml:space="preserve">כי דוחותיהן הכספיים של </w:t>
      </w:r>
      <w:r w:rsidRPr="008B5A61" w:rsidR="00E46E57">
        <w:rPr>
          <w:rFonts w:ascii="Tahoma" w:hAnsi="Tahoma" w:cs="Tahoma" w:hint="cs"/>
          <w:sz w:val="20"/>
          <w:szCs w:val="20"/>
          <w:rtl/>
        </w:rPr>
        <w:t>שלוש הסיעות בל"ד, חד"ש ו</w:t>
      </w:r>
      <w:r w:rsidRPr="008B5A61" w:rsidR="00A519B1">
        <w:rPr>
          <w:rFonts w:ascii="Tahoma" w:hAnsi="Tahoma" w:cs="Tahoma" w:hint="cs"/>
          <w:sz w:val="20"/>
          <w:szCs w:val="20"/>
          <w:rtl/>
        </w:rPr>
        <w:t xml:space="preserve">תע"ל </w:t>
      </w:r>
      <w:r w:rsidR="0076779F">
        <w:rPr>
          <w:rFonts w:ascii="Tahoma" w:hAnsi="Tahoma" w:cs="Tahoma" w:hint="cs"/>
          <w:sz w:val="20"/>
          <w:szCs w:val="20"/>
          <w:rtl/>
        </w:rPr>
        <w:t>לתקופת הבחירות ו</w:t>
      </w:r>
      <w:r w:rsidRPr="008B5A61" w:rsidR="00A519B1">
        <w:rPr>
          <w:rFonts w:ascii="Tahoma" w:hAnsi="Tahoma" w:cs="Tahoma" w:hint="cs"/>
          <w:sz w:val="20"/>
          <w:szCs w:val="20"/>
          <w:rtl/>
        </w:rPr>
        <w:t>לתקופה השוטפת י</w:t>
      </w:r>
      <w:r w:rsidRPr="008B5A61" w:rsidR="00C676EF">
        <w:rPr>
          <w:rFonts w:ascii="Tahoma" w:hAnsi="Tahoma" w:cs="Tahoma" w:hint="cs"/>
          <w:sz w:val="20"/>
          <w:szCs w:val="20"/>
          <w:rtl/>
        </w:rPr>
        <w:t xml:space="preserve">ימסרו </w:t>
      </w:r>
      <w:r w:rsidRPr="008B5A61" w:rsidR="00A519B1">
        <w:rPr>
          <w:rFonts w:ascii="Tahoma" w:hAnsi="Tahoma" w:cs="Tahoma" w:hint="cs"/>
          <w:sz w:val="20"/>
          <w:szCs w:val="20"/>
          <w:rtl/>
        </w:rPr>
        <w:t xml:space="preserve">למשרדי </w:t>
      </w:r>
      <w:r w:rsidRPr="008B5A61">
        <w:rPr>
          <w:rFonts w:ascii="Tahoma" w:hAnsi="Tahoma" w:cs="Tahoma" w:hint="cs"/>
          <w:sz w:val="20"/>
          <w:szCs w:val="20"/>
          <w:rtl/>
        </w:rPr>
        <w:t>עד 30.6.23.</w:t>
      </w:r>
    </w:p>
    <w:p w:rsidR="00F27CD8" w:rsidRPr="00A74AC4" w:rsidP="007E6F08" w14:paraId="28CBB2FD" w14:textId="77777777">
      <w:pPr>
        <w:spacing w:line="300" w:lineRule="exact"/>
        <w:jc w:val="both"/>
        <w:rPr>
          <w:rFonts w:ascii="Tahoma" w:hAnsi="Tahoma" w:cs="Tahoma"/>
          <w:szCs w:val="20"/>
          <w:rtl/>
        </w:rPr>
      </w:pPr>
      <w:r w:rsidRPr="008B5A61">
        <w:rPr>
          <w:rFonts w:ascii="Tahoma" w:hAnsi="Tahoma" w:cs="Tahoma" w:hint="cs"/>
          <w:szCs w:val="20"/>
          <w:rtl/>
        </w:rPr>
        <w:t xml:space="preserve">על אף האמור, החשבונות והדוחות הכספיים של הרשימה המשותפת האמורה </w:t>
      </w:r>
      <w:r w:rsidR="00026AA8">
        <w:rPr>
          <w:rFonts w:ascii="Tahoma" w:hAnsi="Tahoma" w:cs="Tahoma" w:hint="cs"/>
          <w:szCs w:val="20"/>
          <w:rtl/>
        </w:rPr>
        <w:t xml:space="preserve">ושל סיעת בל"ד </w:t>
      </w:r>
      <w:r w:rsidRPr="008B5A61" w:rsidR="000C5D96">
        <w:rPr>
          <w:rFonts w:ascii="Tahoma" w:hAnsi="Tahoma" w:cs="Tahoma" w:hint="cs"/>
          <w:szCs w:val="20"/>
          <w:rtl/>
        </w:rPr>
        <w:t xml:space="preserve">לתקופת הבחירות לכנסת העשרים וחמש </w:t>
      </w:r>
      <w:r w:rsidRPr="008B5A61">
        <w:rPr>
          <w:rFonts w:ascii="Tahoma" w:hAnsi="Tahoma" w:cs="Tahoma" w:hint="cs"/>
          <w:szCs w:val="20"/>
          <w:rtl/>
        </w:rPr>
        <w:t>ו</w:t>
      </w:r>
      <w:r w:rsidRPr="008B5A61" w:rsidR="000C5D96">
        <w:rPr>
          <w:rFonts w:ascii="Tahoma" w:hAnsi="Tahoma" w:cs="Tahoma" w:hint="cs"/>
          <w:szCs w:val="20"/>
          <w:rtl/>
        </w:rPr>
        <w:t xml:space="preserve">החשבונות והדוחות הכספיים </w:t>
      </w:r>
      <w:r w:rsidRPr="008B5A61">
        <w:rPr>
          <w:rFonts w:ascii="Tahoma" w:hAnsi="Tahoma" w:cs="Tahoma" w:hint="cs"/>
          <w:szCs w:val="20"/>
          <w:rtl/>
        </w:rPr>
        <w:t xml:space="preserve">של </w:t>
      </w:r>
      <w:r w:rsidRPr="008B5A61" w:rsidR="000F5E6F">
        <w:rPr>
          <w:rFonts w:ascii="Tahoma" w:hAnsi="Tahoma" w:cs="Tahoma" w:hint="cs"/>
          <w:szCs w:val="20"/>
          <w:rtl/>
        </w:rPr>
        <w:t xml:space="preserve">הסיעות </w:t>
      </w:r>
      <w:r w:rsidRPr="008B5A61" w:rsidR="00E46E57">
        <w:rPr>
          <w:rFonts w:ascii="Tahoma" w:hAnsi="Tahoma" w:cs="Tahoma" w:hint="cs"/>
          <w:szCs w:val="20"/>
          <w:rtl/>
        </w:rPr>
        <w:t>בל"ד</w:t>
      </w:r>
      <w:r w:rsidRPr="008B5A61" w:rsidR="00C676EF">
        <w:rPr>
          <w:rFonts w:ascii="Tahoma" w:hAnsi="Tahoma" w:cs="Tahoma" w:hint="cs"/>
          <w:szCs w:val="20"/>
          <w:rtl/>
        </w:rPr>
        <w:t>,</w:t>
      </w:r>
      <w:r w:rsidRPr="008B5A61" w:rsidR="00E46E57">
        <w:rPr>
          <w:rFonts w:ascii="Tahoma" w:hAnsi="Tahoma" w:cs="Tahoma" w:hint="cs"/>
          <w:szCs w:val="20"/>
          <w:rtl/>
        </w:rPr>
        <w:t xml:space="preserve"> חד"ש ו</w:t>
      </w:r>
      <w:r w:rsidRPr="008B5A61">
        <w:rPr>
          <w:rFonts w:ascii="Tahoma" w:hAnsi="Tahoma" w:cs="Tahoma" w:hint="cs"/>
          <w:szCs w:val="20"/>
          <w:rtl/>
        </w:rPr>
        <w:t xml:space="preserve">תע"ל </w:t>
      </w:r>
      <w:r w:rsidRPr="008B5A61" w:rsidR="000C5D96">
        <w:rPr>
          <w:rFonts w:ascii="Tahoma" w:hAnsi="Tahoma" w:cs="Tahoma" w:hint="cs"/>
          <w:szCs w:val="20"/>
          <w:rtl/>
        </w:rPr>
        <w:t xml:space="preserve">לתקופה השוטפת </w:t>
      </w:r>
      <w:r w:rsidRPr="008B5A61">
        <w:rPr>
          <w:rFonts w:ascii="Tahoma" w:hAnsi="Tahoma" w:cs="Tahoma" w:hint="cs"/>
          <w:szCs w:val="20"/>
          <w:rtl/>
        </w:rPr>
        <w:t>לא נמסרו</w:t>
      </w:r>
      <w:r w:rsidRPr="007E6F08">
        <w:rPr>
          <w:rFonts w:ascii="Tahoma" w:hAnsi="Tahoma" w:cs="Tahoma" w:hint="cs"/>
          <w:szCs w:val="20"/>
          <w:rtl/>
        </w:rPr>
        <w:t xml:space="preserve"> למשרדי במועד שקבעה ועדת הכספים של הכנסת. </w:t>
      </w:r>
    </w:p>
    <w:p w:rsidR="00F27CD8" w:rsidRPr="008B5A61" w:rsidP="00BE3B66" w14:paraId="299E5B18" w14:textId="77777777">
      <w:pPr>
        <w:spacing w:line="300" w:lineRule="exact"/>
        <w:jc w:val="both"/>
        <w:rPr>
          <w:rFonts w:ascii="Tahoma" w:hAnsi="Tahoma" w:cs="Tahoma"/>
          <w:szCs w:val="20"/>
        </w:rPr>
      </w:pPr>
      <w:r w:rsidRPr="00A74AC4">
        <w:rPr>
          <w:rFonts w:ascii="Tahoma" w:hAnsi="Tahoma" w:cs="Tahoma" w:hint="cs"/>
          <w:szCs w:val="20"/>
          <w:rtl/>
        </w:rPr>
        <w:t>נוכח האמור</w:t>
      </w:r>
      <w:r w:rsidR="00A90208">
        <w:rPr>
          <w:rFonts w:ascii="Tahoma" w:hAnsi="Tahoma" w:cs="Tahoma" w:hint="cs"/>
          <w:szCs w:val="20"/>
          <w:rtl/>
        </w:rPr>
        <w:t>,</w:t>
      </w:r>
      <w:r w:rsidRPr="00A74AC4">
        <w:rPr>
          <w:rFonts w:ascii="Tahoma" w:hAnsi="Tahoma" w:cs="Tahoma" w:hint="cs"/>
          <w:szCs w:val="20"/>
          <w:rtl/>
        </w:rPr>
        <w:t xml:space="preserve"> </w:t>
      </w:r>
      <w:r w:rsidR="00BE3B66">
        <w:rPr>
          <w:rFonts w:ascii="Tahoma" w:hAnsi="Tahoma" w:cs="Tahoma" w:hint="cs"/>
          <w:szCs w:val="20"/>
          <w:rtl/>
        </w:rPr>
        <w:t>הודעתי</w:t>
      </w:r>
      <w:r w:rsidRPr="00A74AC4" w:rsidR="00BE3B66">
        <w:rPr>
          <w:rFonts w:ascii="Tahoma" w:hAnsi="Tahoma" w:cs="Tahoma" w:hint="cs"/>
          <w:szCs w:val="20"/>
          <w:rtl/>
        </w:rPr>
        <w:t xml:space="preserve"> </w:t>
      </w:r>
      <w:r w:rsidRPr="00A74AC4">
        <w:rPr>
          <w:rFonts w:ascii="Tahoma" w:hAnsi="Tahoma" w:cs="Tahoma" w:hint="cs"/>
          <w:szCs w:val="20"/>
          <w:rtl/>
        </w:rPr>
        <w:t>ב</w:t>
      </w:r>
      <w:r w:rsidR="00A75F74">
        <w:rPr>
          <w:rFonts w:ascii="Tahoma" w:hAnsi="Tahoma" w:cs="Tahoma" w:hint="cs"/>
          <w:szCs w:val="20"/>
          <w:rtl/>
        </w:rPr>
        <w:t xml:space="preserve">תחילת </w:t>
      </w:r>
      <w:r w:rsidR="0077621E">
        <w:rPr>
          <w:rFonts w:ascii="Tahoma" w:hAnsi="Tahoma" w:cs="Tahoma" w:hint="cs"/>
          <w:szCs w:val="20"/>
          <w:rtl/>
        </w:rPr>
        <w:t xml:space="preserve">אוגוסט 2023 </w:t>
      </w:r>
      <w:r w:rsidRPr="00A74AC4">
        <w:rPr>
          <w:rFonts w:ascii="Tahoma" w:hAnsi="Tahoma" w:cs="Tahoma" w:hint="cs"/>
          <w:szCs w:val="20"/>
          <w:rtl/>
        </w:rPr>
        <w:t>ליושב ראש הכנסת</w:t>
      </w:r>
      <w:r w:rsidR="00A269DF">
        <w:rPr>
          <w:rFonts w:ascii="Tahoma" w:hAnsi="Tahoma" w:cs="Tahoma" w:hint="cs"/>
          <w:szCs w:val="20"/>
          <w:rtl/>
        </w:rPr>
        <w:t xml:space="preserve"> </w:t>
      </w:r>
      <w:r w:rsidRPr="00A74AC4">
        <w:rPr>
          <w:rFonts w:ascii="Tahoma" w:hAnsi="Tahoma" w:cs="Tahoma" w:hint="cs"/>
          <w:szCs w:val="20"/>
          <w:rtl/>
        </w:rPr>
        <w:t xml:space="preserve">כי </w:t>
      </w:r>
      <w:r w:rsidR="00624F13">
        <w:rPr>
          <w:rFonts w:ascii="Tahoma" w:hAnsi="Tahoma" w:cs="Tahoma" w:hint="cs"/>
          <w:szCs w:val="20"/>
          <w:rtl/>
        </w:rPr>
        <w:t xml:space="preserve">הסיעות </w:t>
      </w:r>
      <w:r w:rsidR="00A14BAC">
        <w:rPr>
          <w:rFonts w:ascii="Tahoma" w:hAnsi="Tahoma" w:cs="Tahoma" w:hint="cs"/>
          <w:szCs w:val="20"/>
          <w:rtl/>
        </w:rPr>
        <w:t>תע"ל וחד"ש</w:t>
      </w:r>
      <w:r w:rsidR="00C07C57">
        <w:rPr>
          <w:rFonts w:ascii="Tahoma" w:hAnsi="Tahoma" w:cs="Tahoma" w:hint="cs"/>
          <w:szCs w:val="20"/>
          <w:rtl/>
        </w:rPr>
        <w:t xml:space="preserve"> </w:t>
      </w:r>
      <w:r w:rsidR="00624F13">
        <w:rPr>
          <w:rFonts w:ascii="Tahoma" w:hAnsi="Tahoma" w:cs="Tahoma" w:hint="cs"/>
          <w:szCs w:val="20"/>
          <w:rtl/>
        </w:rPr>
        <w:t>לא מסרו את הדוחות הכספיים למשרדי כנקבע בחוק</w:t>
      </w:r>
      <w:r w:rsidR="00BE3B66">
        <w:rPr>
          <w:rFonts w:ascii="Tahoma" w:hAnsi="Tahoma" w:cs="Tahoma" w:hint="cs"/>
          <w:szCs w:val="20"/>
          <w:rtl/>
        </w:rPr>
        <w:t>,</w:t>
      </w:r>
      <w:r w:rsidR="00624F13">
        <w:rPr>
          <w:rFonts w:ascii="Tahoma" w:hAnsi="Tahoma" w:cs="Tahoma" w:hint="cs"/>
          <w:szCs w:val="20"/>
          <w:rtl/>
        </w:rPr>
        <w:t xml:space="preserve"> </w:t>
      </w:r>
      <w:r w:rsidRPr="008B5A61" w:rsidR="008F2BFF">
        <w:rPr>
          <w:rFonts w:ascii="Tahoma" w:hAnsi="Tahoma" w:cs="Tahoma" w:hint="eastAsia"/>
          <w:szCs w:val="20"/>
          <w:rtl/>
        </w:rPr>
        <w:t>ו</w:t>
      </w:r>
      <w:r w:rsidRPr="008B5A61" w:rsidR="00C07C57">
        <w:rPr>
          <w:rFonts w:ascii="Tahoma" w:hAnsi="Tahoma" w:cs="Tahoma" w:hint="eastAsia"/>
          <w:szCs w:val="20"/>
          <w:rtl/>
        </w:rPr>
        <w:t>כי</w:t>
      </w:r>
      <w:r w:rsidRPr="008B5A61" w:rsidR="00C07C57">
        <w:rPr>
          <w:rFonts w:ascii="Tahoma" w:hAnsi="Tahoma" w:cs="Tahoma" w:hint="cs"/>
          <w:szCs w:val="20"/>
          <w:rtl/>
        </w:rPr>
        <w:t xml:space="preserve"> </w:t>
      </w:r>
      <w:r w:rsidRPr="008B5A61">
        <w:rPr>
          <w:rFonts w:ascii="Tahoma" w:hAnsi="Tahoma" w:cs="Tahoma" w:hint="cs"/>
          <w:szCs w:val="20"/>
          <w:rtl/>
        </w:rPr>
        <w:t>אין הצדק</w:t>
      </w:r>
      <w:r w:rsidRPr="008B5A61" w:rsidR="00BE3B66">
        <w:rPr>
          <w:rFonts w:ascii="Tahoma" w:hAnsi="Tahoma" w:cs="Tahoma" w:hint="cs"/>
          <w:szCs w:val="20"/>
          <w:rtl/>
        </w:rPr>
        <w:t>ה</w:t>
      </w:r>
      <w:r w:rsidRPr="008B5A61">
        <w:rPr>
          <w:rFonts w:ascii="Tahoma" w:hAnsi="Tahoma" w:cs="Tahoma" w:hint="cs"/>
          <w:szCs w:val="20"/>
          <w:rtl/>
        </w:rPr>
        <w:t xml:space="preserve"> סביר</w:t>
      </w:r>
      <w:r w:rsidRPr="008B5A61" w:rsidR="00BE3B66">
        <w:rPr>
          <w:rFonts w:ascii="Tahoma" w:hAnsi="Tahoma" w:cs="Tahoma" w:hint="cs"/>
          <w:szCs w:val="20"/>
          <w:rtl/>
        </w:rPr>
        <w:t>ה</w:t>
      </w:r>
      <w:r w:rsidRPr="008B5A61" w:rsidR="008F2BFF">
        <w:rPr>
          <w:rFonts w:ascii="Tahoma" w:hAnsi="Tahoma" w:cs="Tahoma" w:hint="cs"/>
          <w:szCs w:val="20"/>
          <w:rtl/>
        </w:rPr>
        <w:t xml:space="preserve"> למחדלן, </w:t>
      </w:r>
      <w:r w:rsidRPr="008B5A61" w:rsidR="00BE3B66">
        <w:rPr>
          <w:rFonts w:ascii="Tahoma" w:hAnsi="Tahoma" w:cs="Tahoma" w:hint="cs"/>
          <w:szCs w:val="20"/>
          <w:rtl/>
        </w:rPr>
        <w:t xml:space="preserve">ובעקבות </w:t>
      </w:r>
      <w:r w:rsidRPr="008B5A61">
        <w:rPr>
          <w:rFonts w:ascii="Tahoma" w:hAnsi="Tahoma" w:cs="Tahoma" w:hint="cs"/>
          <w:szCs w:val="20"/>
          <w:rtl/>
        </w:rPr>
        <w:t xml:space="preserve">כך ובתוקף סמכותו, הוא הורה שלא לשלם </w:t>
      </w:r>
      <w:r w:rsidRPr="008B5A61" w:rsidR="00A14BAC">
        <w:rPr>
          <w:rFonts w:ascii="Tahoma" w:hAnsi="Tahoma" w:cs="Tahoma" w:hint="cs"/>
          <w:szCs w:val="20"/>
          <w:rtl/>
        </w:rPr>
        <w:t xml:space="preserve">לשתי </w:t>
      </w:r>
      <w:r w:rsidRPr="008B5A61">
        <w:rPr>
          <w:rFonts w:ascii="Tahoma" w:hAnsi="Tahoma" w:cs="Tahoma" w:hint="cs"/>
          <w:szCs w:val="20"/>
          <w:rtl/>
        </w:rPr>
        <w:t>הסיעות את</w:t>
      </w:r>
      <w:r w:rsidRPr="00A74AC4">
        <w:rPr>
          <w:rFonts w:ascii="Tahoma" w:hAnsi="Tahoma" w:cs="Tahoma" w:hint="cs"/>
          <w:szCs w:val="20"/>
          <w:rtl/>
        </w:rPr>
        <w:t xml:space="preserve"> המימון הממלכתי</w:t>
      </w:r>
      <w:r w:rsidR="00A269DF">
        <w:rPr>
          <w:rFonts w:ascii="Tahoma" w:hAnsi="Tahoma" w:cs="Tahoma" w:hint="cs"/>
          <w:szCs w:val="20"/>
          <w:rtl/>
        </w:rPr>
        <w:t xml:space="preserve"> </w:t>
      </w:r>
      <w:r w:rsidR="00BE3B66">
        <w:rPr>
          <w:rFonts w:ascii="Tahoma" w:hAnsi="Tahoma" w:cs="Tahoma" w:hint="cs"/>
          <w:szCs w:val="20"/>
          <w:rtl/>
        </w:rPr>
        <w:t xml:space="preserve">שהן </w:t>
      </w:r>
      <w:r w:rsidRPr="00A74AC4">
        <w:rPr>
          <w:rFonts w:ascii="Tahoma" w:hAnsi="Tahoma" w:cs="Tahoma" w:hint="cs"/>
          <w:szCs w:val="20"/>
          <w:rtl/>
        </w:rPr>
        <w:t>זכאיות</w:t>
      </w:r>
      <w:r w:rsidR="00BE3B66">
        <w:rPr>
          <w:rFonts w:ascii="Tahoma" w:hAnsi="Tahoma" w:cs="Tahoma" w:hint="cs"/>
          <w:szCs w:val="20"/>
          <w:rtl/>
        </w:rPr>
        <w:t xml:space="preserve"> לו</w:t>
      </w:r>
      <w:r w:rsidRPr="00A74AC4">
        <w:rPr>
          <w:rFonts w:ascii="Tahoma" w:hAnsi="Tahoma" w:cs="Tahoma" w:hint="cs"/>
          <w:szCs w:val="20"/>
          <w:rtl/>
        </w:rPr>
        <w:t xml:space="preserve"> ל</w:t>
      </w:r>
      <w:r w:rsidR="00BE3B66">
        <w:rPr>
          <w:rFonts w:ascii="Tahoma" w:hAnsi="Tahoma" w:cs="Tahoma" w:hint="cs"/>
          <w:szCs w:val="20"/>
          <w:rtl/>
        </w:rPr>
        <w:t xml:space="preserve">צורך </w:t>
      </w:r>
      <w:r w:rsidRPr="00A74AC4">
        <w:rPr>
          <w:rFonts w:ascii="Tahoma" w:hAnsi="Tahoma" w:cs="Tahoma" w:hint="cs"/>
          <w:szCs w:val="20"/>
          <w:rtl/>
        </w:rPr>
        <w:t xml:space="preserve">מימון הוצאותיהן השוטפות לפי חוק זה. </w:t>
      </w:r>
      <w:r w:rsidR="00D634A2">
        <w:rPr>
          <w:rFonts w:ascii="Tahoma" w:hAnsi="Tahoma" w:cs="Tahoma" w:hint="cs"/>
          <w:szCs w:val="20"/>
          <w:rtl/>
        </w:rPr>
        <w:t xml:space="preserve">סיעת בל"ד אינה מיוצגת בכנסת העשרים </w:t>
      </w:r>
      <w:r w:rsidRPr="00F54B01" w:rsidR="00D634A2">
        <w:rPr>
          <w:rFonts w:ascii="Tahoma" w:hAnsi="Tahoma" w:cs="Tahoma" w:hint="cs"/>
          <w:szCs w:val="20"/>
          <w:rtl/>
        </w:rPr>
        <w:t>וחמש</w:t>
      </w:r>
      <w:r w:rsidRPr="00F54B01" w:rsidR="00C07C57">
        <w:rPr>
          <w:rFonts w:ascii="Tahoma" w:hAnsi="Tahoma" w:cs="Tahoma"/>
          <w:szCs w:val="20"/>
          <w:rtl/>
        </w:rPr>
        <w:t>,</w:t>
      </w:r>
      <w:r w:rsidRPr="00F54B01" w:rsidR="00D634A2">
        <w:rPr>
          <w:rFonts w:ascii="Tahoma" w:hAnsi="Tahoma" w:cs="Tahoma" w:hint="cs"/>
          <w:szCs w:val="20"/>
          <w:rtl/>
        </w:rPr>
        <w:t xml:space="preserve"> ולפיכך</w:t>
      </w:r>
      <w:r w:rsidRPr="008B5A61" w:rsidR="00D634A2">
        <w:rPr>
          <w:rFonts w:ascii="Tahoma" w:hAnsi="Tahoma" w:cs="Tahoma" w:hint="cs"/>
          <w:szCs w:val="20"/>
          <w:rtl/>
        </w:rPr>
        <w:t xml:space="preserve"> אינה זכאית </w:t>
      </w:r>
      <w:r w:rsidRPr="008B5A61" w:rsidR="00C07C57">
        <w:rPr>
          <w:rFonts w:ascii="Tahoma" w:hAnsi="Tahoma" w:cs="Tahoma" w:hint="eastAsia"/>
          <w:szCs w:val="20"/>
          <w:rtl/>
        </w:rPr>
        <w:t>לקבל</w:t>
      </w:r>
      <w:r w:rsidRPr="008B5A61" w:rsidR="00C07C57">
        <w:rPr>
          <w:rFonts w:ascii="Tahoma" w:hAnsi="Tahoma" w:cs="Tahoma" w:hint="cs"/>
          <w:szCs w:val="20"/>
          <w:rtl/>
        </w:rPr>
        <w:t xml:space="preserve"> </w:t>
      </w:r>
      <w:r w:rsidRPr="008B5A61" w:rsidR="00D634A2">
        <w:rPr>
          <w:rFonts w:ascii="Tahoma" w:hAnsi="Tahoma" w:cs="Tahoma" w:hint="cs"/>
          <w:szCs w:val="20"/>
          <w:rtl/>
        </w:rPr>
        <w:t xml:space="preserve">מאוצר המדינה </w:t>
      </w:r>
      <w:r w:rsidRPr="008B5A61" w:rsidR="00C07C57">
        <w:rPr>
          <w:rFonts w:ascii="Tahoma" w:hAnsi="Tahoma" w:cs="Tahoma" w:hint="eastAsia"/>
          <w:szCs w:val="20"/>
          <w:rtl/>
        </w:rPr>
        <w:t>מימון</w:t>
      </w:r>
      <w:r w:rsidRPr="008B5A61" w:rsidR="00C07C57">
        <w:rPr>
          <w:rFonts w:ascii="Tahoma" w:hAnsi="Tahoma" w:cs="Tahoma"/>
          <w:szCs w:val="20"/>
          <w:rtl/>
        </w:rPr>
        <w:t xml:space="preserve"> </w:t>
      </w:r>
      <w:r w:rsidRPr="008B5A61" w:rsidR="00C07C57">
        <w:rPr>
          <w:rFonts w:ascii="Tahoma" w:hAnsi="Tahoma" w:cs="Tahoma" w:hint="eastAsia"/>
          <w:szCs w:val="20"/>
          <w:rtl/>
        </w:rPr>
        <w:t>של</w:t>
      </w:r>
      <w:r w:rsidRPr="008B5A61" w:rsidR="00C07C57">
        <w:rPr>
          <w:rFonts w:ascii="Tahoma" w:hAnsi="Tahoma" w:cs="Tahoma"/>
          <w:szCs w:val="20"/>
          <w:rtl/>
        </w:rPr>
        <w:t xml:space="preserve"> </w:t>
      </w:r>
      <w:r w:rsidRPr="008B5A61" w:rsidR="00C07C57">
        <w:rPr>
          <w:rFonts w:ascii="Tahoma" w:hAnsi="Tahoma" w:cs="Tahoma" w:hint="eastAsia"/>
          <w:szCs w:val="20"/>
          <w:rtl/>
        </w:rPr>
        <w:t>הוצאותיה</w:t>
      </w:r>
      <w:r w:rsidRPr="008B5A61" w:rsidR="00C07C57">
        <w:rPr>
          <w:rFonts w:ascii="Tahoma" w:hAnsi="Tahoma" w:cs="Tahoma" w:hint="cs"/>
          <w:szCs w:val="20"/>
          <w:rtl/>
        </w:rPr>
        <w:t xml:space="preserve"> </w:t>
      </w:r>
      <w:r w:rsidRPr="008B5A61" w:rsidR="00D634A2">
        <w:rPr>
          <w:rFonts w:ascii="Tahoma" w:hAnsi="Tahoma" w:cs="Tahoma" w:hint="cs"/>
          <w:szCs w:val="20"/>
          <w:rtl/>
        </w:rPr>
        <w:t>השוטפות.</w:t>
      </w:r>
    </w:p>
    <w:p w:rsidR="00624F13" w:rsidRPr="008B5A61" w:rsidP="00571DE3" w14:paraId="3B1970A0" w14:textId="77777777">
      <w:pPr>
        <w:spacing w:line="300" w:lineRule="exact"/>
        <w:jc w:val="both"/>
        <w:rPr>
          <w:rFonts w:ascii="Tahoma" w:hAnsi="Tahoma" w:cs="Tahoma"/>
          <w:szCs w:val="20"/>
          <w:rtl/>
        </w:rPr>
      </w:pPr>
      <w:r w:rsidRPr="008B5A61">
        <w:rPr>
          <w:rFonts w:ascii="Tahoma" w:hAnsi="Tahoma" w:cs="Tahoma" w:hint="cs"/>
          <w:szCs w:val="20"/>
          <w:rtl/>
        </w:rPr>
        <w:t>בסוף אוגוסט 2023 ו</w:t>
      </w:r>
      <w:r w:rsidRPr="008B5A61" w:rsidR="00032937">
        <w:rPr>
          <w:rFonts w:ascii="Tahoma" w:hAnsi="Tahoma" w:cs="Tahoma" w:hint="cs"/>
          <w:szCs w:val="20"/>
          <w:rtl/>
        </w:rPr>
        <w:t xml:space="preserve">בתחילת </w:t>
      </w:r>
      <w:r w:rsidRPr="008B5A61">
        <w:rPr>
          <w:rFonts w:ascii="Tahoma" w:hAnsi="Tahoma" w:cs="Tahoma" w:hint="cs"/>
          <w:szCs w:val="20"/>
          <w:rtl/>
        </w:rPr>
        <w:t xml:space="preserve">ספטמבר 2023 </w:t>
      </w:r>
      <w:r w:rsidRPr="008B5A61" w:rsidR="00BE3B66">
        <w:rPr>
          <w:rFonts w:ascii="Tahoma" w:hAnsi="Tahoma" w:cs="Tahoma" w:hint="cs"/>
          <w:szCs w:val="20"/>
          <w:rtl/>
        </w:rPr>
        <w:t>מסרו</w:t>
      </w:r>
      <w:r w:rsidRPr="008B5A61" w:rsidR="00032937">
        <w:rPr>
          <w:rFonts w:ascii="Tahoma" w:hAnsi="Tahoma" w:cs="Tahoma" w:hint="cs"/>
          <w:szCs w:val="20"/>
          <w:rtl/>
        </w:rPr>
        <w:t xml:space="preserve"> ש</w:t>
      </w:r>
      <w:r w:rsidRPr="008B5A61">
        <w:rPr>
          <w:rFonts w:ascii="Tahoma" w:hAnsi="Tahoma" w:cs="Tahoma" w:hint="cs"/>
          <w:szCs w:val="20"/>
          <w:rtl/>
        </w:rPr>
        <w:t xml:space="preserve">תי </w:t>
      </w:r>
      <w:r w:rsidRPr="008B5A61" w:rsidR="00032937">
        <w:rPr>
          <w:rFonts w:ascii="Tahoma" w:hAnsi="Tahoma" w:cs="Tahoma" w:hint="cs"/>
          <w:szCs w:val="20"/>
          <w:rtl/>
        </w:rPr>
        <w:t>הסיעות האמורות למשרדי את דוחותיהן הכספיים</w:t>
      </w:r>
      <w:r w:rsidRPr="008B5A61" w:rsidR="00C676EF">
        <w:rPr>
          <w:rFonts w:ascii="Tahoma" w:hAnsi="Tahoma" w:cs="Tahoma" w:hint="cs"/>
          <w:szCs w:val="20"/>
          <w:rtl/>
        </w:rPr>
        <w:t xml:space="preserve"> לתקופה השוטפת ואת הדוח הכספי של הרשימה המשותפת </w:t>
      </w:r>
      <w:r w:rsidRPr="008B5A61" w:rsidR="005073C2">
        <w:rPr>
          <w:rFonts w:ascii="Tahoma" w:hAnsi="Tahoma" w:cs="Tahoma" w:hint="eastAsia"/>
          <w:szCs w:val="20"/>
          <w:rtl/>
        </w:rPr>
        <w:t>ש</w:t>
      </w:r>
      <w:r w:rsidRPr="008B5A61" w:rsidR="00C676EF">
        <w:rPr>
          <w:rFonts w:ascii="Tahoma" w:hAnsi="Tahoma" w:cs="Tahoma" w:hint="cs"/>
          <w:szCs w:val="20"/>
          <w:rtl/>
        </w:rPr>
        <w:t>במסגרתה הן התמודדו בבחירות לכנסת העשרים וחמש</w:t>
      </w:r>
      <w:r w:rsidRPr="008B5A61" w:rsidR="00032937">
        <w:rPr>
          <w:rFonts w:ascii="Tahoma" w:hAnsi="Tahoma" w:cs="Tahoma" w:hint="cs"/>
          <w:szCs w:val="20"/>
          <w:rtl/>
        </w:rPr>
        <w:t xml:space="preserve">. הודעתי על כך ליו"ר הכנסת והמלצתי, בתוקף סמכותי לפי סעיף </w:t>
      </w:r>
      <w:r w:rsidRPr="008B5A61" w:rsidR="00032937">
        <w:rPr>
          <w:rFonts w:ascii="Tahoma" w:hAnsi="Tahoma" w:cs="Tahoma" w:hint="cs"/>
          <w:szCs w:val="20"/>
          <w:rtl/>
        </w:rPr>
        <w:t>10(ג) לחוק</w:t>
      </w:r>
      <w:r w:rsidRPr="008B5A61" w:rsidR="00F95DE4">
        <w:rPr>
          <w:rFonts w:ascii="Tahoma" w:hAnsi="Tahoma" w:cs="Tahoma" w:hint="cs"/>
          <w:szCs w:val="20"/>
          <w:rtl/>
        </w:rPr>
        <w:t>,</w:t>
      </w:r>
      <w:r w:rsidRPr="008B5A61" w:rsidR="00032937">
        <w:rPr>
          <w:rFonts w:ascii="Tahoma" w:hAnsi="Tahoma" w:cs="Tahoma" w:hint="cs"/>
          <w:szCs w:val="20"/>
          <w:rtl/>
        </w:rPr>
        <w:t xml:space="preserve"> כי יישלל מכל אחת מש</w:t>
      </w:r>
      <w:r w:rsidRPr="008B5A61" w:rsidR="0077621E">
        <w:rPr>
          <w:rFonts w:ascii="Tahoma" w:hAnsi="Tahoma" w:cs="Tahoma" w:hint="cs"/>
          <w:szCs w:val="20"/>
          <w:rtl/>
        </w:rPr>
        <w:t xml:space="preserve">תי </w:t>
      </w:r>
      <w:r w:rsidRPr="008B5A61" w:rsidR="00032937">
        <w:rPr>
          <w:rFonts w:ascii="Tahoma" w:hAnsi="Tahoma" w:cs="Tahoma" w:hint="cs"/>
          <w:szCs w:val="20"/>
          <w:rtl/>
        </w:rPr>
        <w:t xml:space="preserve">הסיעות 5% מהתשלום שלא שולם להן בשל </w:t>
      </w:r>
      <w:r w:rsidRPr="008B5A61" w:rsidR="000D0436">
        <w:rPr>
          <w:rFonts w:ascii="Tahoma" w:hAnsi="Tahoma" w:cs="Tahoma" w:hint="cs"/>
          <w:szCs w:val="20"/>
          <w:rtl/>
        </w:rPr>
        <w:t>אי-</w:t>
      </w:r>
      <w:r w:rsidRPr="008B5A61" w:rsidR="00032937">
        <w:rPr>
          <w:rFonts w:ascii="Tahoma" w:hAnsi="Tahoma" w:cs="Tahoma" w:hint="cs"/>
          <w:szCs w:val="20"/>
          <w:rtl/>
        </w:rPr>
        <w:t>מסירת דוחותיהן למשרדי במועד.</w:t>
      </w:r>
      <w:r w:rsidRPr="008B5A61" w:rsidR="00084920">
        <w:rPr>
          <w:rFonts w:ascii="Tahoma" w:hAnsi="Tahoma" w:cs="Tahoma" w:hint="cs"/>
          <w:szCs w:val="20"/>
          <w:rtl/>
        </w:rPr>
        <w:t xml:space="preserve"> </w:t>
      </w:r>
    </w:p>
    <w:p w:rsidR="00E3111A" w:rsidP="00156B24" w14:paraId="5A0279D9" w14:textId="77777777">
      <w:pPr>
        <w:spacing w:line="300" w:lineRule="exact"/>
        <w:jc w:val="both"/>
        <w:rPr>
          <w:rFonts w:ascii="Tahoma" w:hAnsi="Tahoma" w:cs="Tahoma"/>
          <w:szCs w:val="20"/>
          <w:rtl/>
        </w:rPr>
      </w:pPr>
      <w:r w:rsidRPr="008B5A61">
        <w:rPr>
          <w:rFonts w:ascii="Tahoma" w:hAnsi="Tahoma" w:cs="Tahoma" w:hint="cs"/>
          <w:szCs w:val="20"/>
          <w:rtl/>
        </w:rPr>
        <w:t xml:space="preserve">עם השלמת הביקורת על חשבונות </w:t>
      </w:r>
      <w:r w:rsidRPr="008B5A61" w:rsidR="00084CAE">
        <w:rPr>
          <w:rFonts w:ascii="Tahoma" w:hAnsi="Tahoma" w:cs="Tahoma" w:hint="cs"/>
          <w:szCs w:val="20"/>
          <w:rtl/>
        </w:rPr>
        <w:t>הרשימה המשותפת</w:t>
      </w:r>
      <w:r w:rsidRPr="008B5A61" w:rsidR="0077621E">
        <w:rPr>
          <w:rFonts w:ascii="Tahoma" w:hAnsi="Tahoma" w:cs="Tahoma" w:hint="cs"/>
          <w:szCs w:val="20"/>
          <w:rtl/>
        </w:rPr>
        <w:t xml:space="preserve"> האמורה</w:t>
      </w:r>
      <w:r w:rsidRPr="008B5A61" w:rsidR="00084CAE">
        <w:rPr>
          <w:rFonts w:ascii="Tahoma" w:hAnsi="Tahoma" w:cs="Tahoma" w:hint="cs"/>
          <w:szCs w:val="20"/>
          <w:rtl/>
        </w:rPr>
        <w:t xml:space="preserve"> לתקופת הבחירות ועל חשבונות</w:t>
      </w:r>
      <w:r w:rsidR="00084CAE">
        <w:rPr>
          <w:rFonts w:ascii="Tahoma" w:hAnsi="Tahoma" w:cs="Tahoma" w:hint="cs"/>
          <w:szCs w:val="20"/>
          <w:rtl/>
        </w:rPr>
        <w:t xml:space="preserve"> </w:t>
      </w:r>
      <w:r w:rsidR="0077621E">
        <w:rPr>
          <w:rFonts w:ascii="Tahoma" w:hAnsi="Tahoma" w:cs="Tahoma" w:hint="cs"/>
          <w:szCs w:val="20"/>
          <w:rtl/>
        </w:rPr>
        <w:t xml:space="preserve">חד"ש ותע"ל </w:t>
      </w:r>
      <w:r w:rsidR="00084CAE">
        <w:rPr>
          <w:rFonts w:ascii="Tahoma" w:hAnsi="Tahoma" w:cs="Tahoma" w:hint="cs"/>
          <w:szCs w:val="20"/>
          <w:rtl/>
        </w:rPr>
        <w:t>לתקופה השוטפת</w:t>
      </w:r>
      <w:r w:rsidR="00812641">
        <w:rPr>
          <w:rFonts w:ascii="Tahoma" w:hAnsi="Tahoma" w:cs="Tahoma" w:hint="cs"/>
          <w:szCs w:val="20"/>
          <w:rtl/>
        </w:rPr>
        <w:t>,</w:t>
      </w:r>
      <w:r w:rsidR="00084CAE">
        <w:rPr>
          <w:rFonts w:ascii="Tahoma" w:hAnsi="Tahoma" w:cs="Tahoma" w:hint="cs"/>
          <w:szCs w:val="20"/>
          <w:rtl/>
        </w:rPr>
        <w:t xml:space="preserve"> </w:t>
      </w:r>
      <w:r>
        <w:rPr>
          <w:rFonts w:ascii="Tahoma" w:hAnsi="Tahoma" w:cs="Tahoma" w:hint="cs"/>
          <w:szCs w:val="20"/>
          <w:rtl/>
        </w:rPr>
        <w:t>יפורסמו תוצאותיה לציבור בדוח נפרד</w:t>
      </w:r>
      <w:r w:rsidR="00F95DE4">
        <w:rPr>
          <w:rFonts w:ascii="Tahoma" w:hAnsi="Tahoma" w:cs="Tahoma" w:hint="cs"/>
          <w:szCs w:val="20"/>
          <w:rtl/>
        </w:rPr>
        <w:t>.</w:t>
      </w:r>
    </w:p>
    <w:p w:rsidR="009163F3" w:rsidP="00382517" w14:paraId="2C095DDD" w14:textId="77777777">
      <w:pPr>
        <w:spacing w:line="300" w:lineRule="exact"/>
        <w:jc w:val="both"/>
        <w:rPr>
          <w:rFonts w:ascii="Tahoma" w:hAnsi="Tahoma" w:cs="Tahoma"/>
          <w:szCs w:val="20"/>
        </w:rPr>
      </w:pPr>
      <w:r>
        <w:rPr>
          <w:rFonts w:ascii="Tahoma" w:hAnsi="Tahoma" w:cs="Tahoma" w:hint="cs"/>
          <w:szCs w:val="20"/>
          <w:rtl/>
        </w:rPr>
        <w:t xml:space="preserve">סיעת בל"ד </w:t>
      </w:r>
      <w:r w:rsidR="00382517">
        <w:rPr>
          <w:rFonts w:ascii="Tahoma" w:hAnsi="Tahoma" w:cs="Tahoma" w:hint="cs"/>
          <w:szCs w:val="20"/>
          <w:rtl/>
        </w:rPr>
        <w:t>מסרה את דוחותיה הכספיים לתקופת הבחירות ולתקופה השוטפת בדצמבר 2023. תוצאות הביקורת על חשבונותיה של סיעה זו יפורסמו לציבור במועד מאוחר יותר.</w:t>
      </w:r>
    </w:p>
    <w:p w:rsidR="00BE146A" w:rsidRPr="00A21788" w:rsidP="00382517" w14:paraId="7E62AD90" w14:textId="77777777">
      <w:pPr>
        <w:spacing w:line="300" w:lineRule="exact"/>
        <w:jc w:val="both"/>
        <w:rPr>
          <w:rFonts w:ascii="Tahoma" w:eastAsia="Times New Roman" w:hAnsi="Tahoma" w:cs="Tahoma"/>
          <w:sz w:val="20"/>
          <w:szCs w:val="20"/>
          <w:rtl/>
          <w:lang w:eastAsia="he-IL"/>
        </w:rPr>
      </w:pPr>
    </w:p>
    <w:p w:rsidR="00E935FC" w:rsidRPr="00DB61FE" w:rsidP="00E935FC" w14:paraId="2AA97C0D" w14:textId="77777777">
      <w:pPr>
        <w:spacing w:line="288" w:lineRule="auto"/>
        <w:jc w:val="both"/>
        <w:rPr>
          <w:rFonts w:ascii="Tahoma" w:eastAsia="Times New Roman" w:hAnsi="Tahoma" w:cs="Tahoma"/>
          <w:color w:val="009692"/>
          <w:sz w:val="32"/>
          <w:szCs w:val="32"/>
          <w:rtl/>
        </w:rPr>
      </w:pPr>
      <w:r w:rsidRPr="00DB61FE">
        <w:rPr>
          <w:rFonts w:ascii="Tahoma" w:eastAsia="Times New Roman" w:hAnsi="Tahoma" w:cs="Tahoma" w:hint="eastAsia"/>
          <w:color w:val="009692"/>
          <w:sz w:val="32"/>
          <w:szCs w:val="32"/>
          <w:rtl/>
        </w:rPr>
        <w:t>הכנסות</w:t>
      </w:r>
      <w:r w:rsidRPr="00DB61FE">
        <w:rPr>
          <w:rFonts w:ascii="Tahoma" w:eastAsia="Times New Roman" w:hAnsi="Tahoma" w:cs="Tahoma"/>
          <w:color w:val="009692"/>
          <w:sz w:val="32"/>
          <w:szCs w:val="32"/>
          <w:rtl/>
        </w:rPr>
        <w:t xml:space="preserve"> </w:t>
      </w:r>
      <w:r w:rsidRPr="00DB61FE">
        <w:rPr>
          <w:rFonts w:ascii="Tahoma" w:eastAsia="Times New Roman" w:hAnsi="Tahoma" w:cs="Tahoma" w:hint="eastAsia"/>
          <w:color w:val="009692"/>
          <w:sz w:val="32"/>
          <w:szCs w:val="32"/>
          <w:rtl/>
        </w:rPr>
        <w:t>מתרומות</w:t>
      </w:r>
    </w:p>
    <w:p w:rsidR="00E935FC" w:rsidP="00026AA8" w14:paraId="4308D99C" w14:textId="77777777">
      <w:pPr>
        <w:pStyle w:val="KOT4"/>
        <w:shd w:val="clear" w:color="auto" w:fill="C7E2FA" w:themeFill="accent1" w:themeFillTint="33"/>
        <w:spacing w:line="300" w:lineRule="exact"/>
        <w:ind w:right="0"/>
        <w:jc w:val="both"/>
        <w:rPr>
          <w:color w:val="auto"/>
          <w:sz w:val="20"/>
          <w:szCs w:val="20"/>
          <w:rtl/>
        </w:rPr>
      </w:pPr>
      <w:bookmarkStart w:id="14" w:name="_Hlk155253051"/>
      <w:r w:rsidRPr="00B9288B">
        <w:rPr>
          <w:rFonts w:hint="cs"/>
          <w:color w:val="auto"/>
          <w:sz w:val="20"/>
          <w:szCs w:val="20"/>
          <w:rtl/>
        </w:rPr>
        <w:t>ב</w:t>
      </w:r>
      <w:r w:rsidR="00C4047E">
        <w:rPr>
          <w:rFonts w:hint="cs"/>
          <w:color w:val="auto"/>
          <w:sz w:val="20"/>
          <w:szCs w:val="20"/>
          <w:rtl/>
        </w:rPr>
        <w:t xml:space="preserve">שתי </w:t>
      </w:r>
      <w:r w:rsidRPr="00B9288B">
        <w:rPr>
          <w:rFonts w:hint="cs"/>
          <w:color w:val="auto"/>
          <w:sz w:val="20"/>
          <w:szCs w:val="20"/>
          <w:rtl/>
        </w:rPr>
        <w:t>תקופות הדיווח הכלולות בדוח זה (</w:t>
      </w:r>
      <w:r w:rsidR="00C4047E">
        <w:rPr>
          <w:rFonts w:hint="cs"/>
          <w:color w:val="auto"/>
          <w:sz w:val="20"/>
          <w:szCs w:val="20"/>
          <w:rtl/>
        </w:rPr>
        <w:t>בחירות לכנסת העשרים וחמש והתקופה השוטפת</w:t>
      </w:r>
      <w:r w:rsidRPr="00B9288B">
        <w:rPr>
          <w:rFonts w:hint="cs"/>
          <w:color w:val="auto"/>
          <w:sz w:val="20"/>
          <w:szCs w:val="20"/>
          <w:rtl/>
        </w:rPr>
        <w:t xml:space="preserve">) </w:t>
      </w:r>
      <w:r>
        <w:rPr>
          <w:rFonts w:hint="cs"/>
          <w:color w:val="auto"/>
          <w:sz w:val="20"/>
          <w:szCs w:val="20"/>
          <w:rtl/>
        </w:rPr>
        <w:t>הכנסות כלל הסיעות מתרומות הסתכמו בכ</w:t>
      </w:r>
      <w:r w:rsidR="0091682B">
        <w:rPr>
          <w:rFonts w:hint="cs"/>
          <w:color w:val="auto"/>
          <w:sz w:val="20"/>
          <w:szCs w:val="20"/>
          <w:rtl/>
        </w:rPr>
        <w:t>-1.</w:t>
      </w:r>
      <w:r w:rsidR="00145085">
        <w:rPr>
          <w:rFonts w:hint="cs"/>
          <w:color w:val="auto"/>
          <w:sz w:val="20"/>
          <w:szCs w:val="20"/>
          <w:rtl/>
        </w:rPr>
        <w:t>85</w:t>
      </w:r>
      <w:r w:rsidR="0091682B">
        <w:rPr>
          <w:rFonts w:hint="cs"/>
          <w:color w:val="auto"/>
          <w:sz w:val="20"/>
          <w:szCs w:val="20"/>
          <w:rtl/>
        </w:rPr>
        <w:t xml:space="preserve"> מיליון </w:t>
      </w:r>
      <w:r>
        <w:rPr>
          <w:rFonts w:hint="cs"/>
          <w:color w:val="auto"/>
          <w:sz w:val="20"/>
          <w:szCs w:val="20"/>
          <w:rtl/>
        </w:rPr>
        <w:t>ש"ח</w:t>
      </w:r>
      <w:r>
        <w:rPr>
          <w:rStyle w:val="FootnoteReference0"/>
          <w:color w:val="auto"/>
          <w:sz w:val="20"/>
          <w:szCs w:val="20"/>
          <w:rtl/>
        </w:rPr>
        <w:footnoteReference w:id="25"/>
      </w:r>
      <w:r>
        <w:rPr>
          <w:rFonts w:hint="cs"/>
          <w:color w:val="auto"/>
          <w:sz w:val="20"/>
          <w:szCs w:val="20"/>
          <w:rtl/>
        </w:rPr>
        <w:t xml:space="preserve"> במצטבר והן מהוות כ-</w:t>
      </w:r>
      <w:r w:rsidR="00D634A2">
        <w:rPr>
          <w:rFonts w:hint="cs"/>
          <w:color w:val="auto"/>
          <w:sz w:val="20"/>
          <w:szCs w:val="20"/>
          <w:rtl/>
        </w:rPr>
        <w:t>0.4%</w:t>
      </w:r>
      <w:r>
        <w:rPr>
          <w:rFonts w:hint="cs"/>
          <w:color w:val="auto"/>
          <w:sz w:val="20"/>
          <w:szCs w:val="20"/>
          <w:rtl/>
        </w:rPr>
        <w:t xml:space="preserve"> בלבד מכלל הכנסותיהן של הסיעות </w:t>
      </w:r>
      <w:r w:rsidR="0091682B">
        <w:rPr>
          <w:rFonts w:hint="cs"/>
          <w:color w:val="auto"/>
          <w:sz w:val="20"/>
          <w:szCs w:val="20"/>
          <w:rtl/>
        </w:rPr>
        <w:t xml:space="preserve">בתקופות האמורות </w:t>
      </w:r>
      <w:r>
        <w:rPr>
          <w:rFonts w:hint="cs"/>
          <w:color w:val="auto"/>
          <w:sz w:val="20"/>
          <w:szCs w:val="20"/>
          <w:rtl/>
        </w:rPr>
        <w:t>בסך של כ-</w:t>
      </w:r>
      <w:r w:rsidR="0091682B">
        <w:rPr>
          <w:rFonts w:hint="cs"/>
          <w:color w:val="auto"/>
          <w:sz w:val="20"/>
          <w:szCs w:val="20"/>
          <w:rtl/>
        </w:rPr>
        <w:t>43</w:t>
      </w:r>
      <w:r w:rsidR="00145085">
        <w:rPr>
          <w:rFonts w:hint="cs"/>
          <w:color w:val="auto"/>
          <w:sz w:val="20"/>
          <w:szCs w:val="20"/>
          <w:rtl/>
        </w:rPr>
        <w:t>6</w:t>
      </w:r>
      <w:r w:rsidR="0091682B">
        <w:rPr>
          <w:rFonts w:hint="cs"/>
          <w:color w:val="auto"/>
          <w:sz w:val="20"/>
          <w:szCs w:val="20"/>
          <w:rtl/>
        </w:rPr>
        <w:t xml:space="preserve"> </w:t>
      </w:r>
      <w:r>
        <w:rPr>
          <w:rFonts w:hint="cs"/>
          <w:color w:val="auto"/>
          <w:sz w:val="20"/>
          <w:szCs w:val="20"/>
          <w:rtl/>
        </w:rPr>
        <w:t>מיליון ש"ח</w:t>
      </w:r>
      <w:r>
        <w:rPr>
          <w:rStyle w:val="FootnoteReference0"/>
          <w:color w:val="auto"/>
          <w:sz w:val="20"/>
          <w:szCs w:val="20"/>
          <w:rtl/>
        </w:rPr>
        <w:footnoteReference w:id="26"/>
      </w:r>
      <w:r>
        <w:rPr>
          <w:rFonts w:hint="cs"/>
          <w:color w:val="auto"/>
          <w:sz w:val="20"/>
          <w:szCs w:val="20"/>
          <w:rtl/>
        </w:rPr>
        <w:t xml:space="preserve">. </w:t>
      </w:r>
    </w:p>
    <w:bookmarkEnd w:id="14"/>
    <w:p w:rsidR="009163F3" w:rsidP="00BE146A" w14:paraId="45911C2C" w14:textId="77777777">
      <w:pPr>
        <w:pStyle w:val="KOT4"/>
        <w:shd w:val="clear" w:color="auto" w:fill="C7E2FA" w:themeFill="accent1" w:themeFillTint="33"/>
        <w:spacing w:line="300" w:lineRule="exact"/>
        <w:ind w:right="0"/>
        <w:jc w:val="both"/>
        <w:rPr>
          <w:sz w:val="20"/>
          <w:szCs w:val="20"/>
          <w:rtl/>
        </w:rPr>
      </w:pPr>
      <w:r>
        <w:rPr>
          <w:rFonts w:hint="cs"/>
          <w:color w:val="auto"/>
          <w:sz w:val="20"/>
          <w:szCs w:val="20"/>
          <w:rtl/>
        </w:rPr>
        <w:t xml:space="preserve">כפי שכבר </w:t>
      </w:r>
      <w:r w:rsidR="007240AD">
        <w:rPr>
          <w:rFonts w:hint="cs"/>
          <w:color w:val="auto"/>
          <w:sz w:val="20"/>
          <w:szCs w:val="20"/>
          <w:rtl/>
        </w:rPr>
        <w:t xml:space="preserve">ציינתי </w:t>
      </w:r>
      <w:r>
        <w:rPr>
          <w:rFonts w:hint="cs"/>
          <w:color w:val="auto"/>
          <w:sz w:val="20"/>
          <w:szCs w:val="20"/>
          <w:rtl/>
        </w:rPr>
        <w:t>בדוח קודם</w:t>
      </w:r>
      <w:r>
        <w:rPr>
          <w:rStyle w:val="FootnoteReference0"/>
          <w:color w:val="auto"/>
          <w:sz w:val="20"/>
          <w:szCs w:val="20"/>
          <w:rtl/>
        </w:rPr>
        <w:footnoteReference w:id="27"/>
      </w:r>
      <w:r>
        <w:rPr>
          <w:rFonts w:hint="cs"/>
          <w:color w:val="auto"/>
          <w:sz w:val="20"/>
          <w:szCs w:val="20"/>
          <w:rtl/>
        </w:rPr>
        <w:t xml:space="preserve">, בהתחשב באמור ונוכח הבעייתיות והסיכונים הגלומים בקבלת תרומות, </w:t>
      </w:r>
      <w:r w:rsidR="007240AD">
        <w:rPr>
          <w:rFonts w:hint="cs"/>
          <w:color w:val="auto"/>
          <w:sz w:val="20"/>
          <w:szCs w:val="20"/>
          <w:rtl/>
        </w:rPr>
        <w:t>אני סבור שעל ה</w:t>
      </w:r>
      <w:r>
        <w:rPr>
          <w:rFonts w:hint="cs"/>
          <w:color w:val="auto"/>
          <w:sz w:val="20"/>
          <w:szCs w:val="20"/>
          <w:rtl/>
        </w:rPr>
        <w:t xml:space="preserve">מחוקק לבחון מנגנוני מימון חילופיים לגיוס תרומות, בשים לב להבחנה בין מפלגות מיוצגות בכנסת לבין מפלגות שאינן מיוצגות בכנסת. </w:t>
      </w:r>
    </w:p>
    <w:p w:rsidR="000F3A0A" w:rsidRPr="00BE146A" w:rsidP="00BE146A" w14:paraId="6AF2B067" w14:textId="77777777">
      <w:pPr>
        <w:spacing w:line="300" w:lineRule="exact"/>
        <w:jc w:val="both"/>
        <w:rPr>
          <w:rFonts w:ascii="Tahoma" w:hAnsi="Tahoma" w:cs="Tahoma"/>
          <w:szCs w:val="20"/>
          <w:rtl/>
        </w:rPr>
      </w:pPr>
    </w:p>
    <w:p w:rsidR="00DC2946" w:rsidRPr="008B5A61" w:rsidP="00DC2946" w14:paraId="7B665940" w14:textId="77777777">
      <w:pPr>
        <w:spacing w:line="312" w:lineRule="auto"/>
        <w:ind w:right="-142"/>
        <w:jc w:val="both"/>
        <w:rPr>
          <w:rFonts w:ascii="Tahoma" w:eastAsia="Times New Roman" w:hAnsi="Tahoma" w:cs="Tahoma"/>
          <w:color w:val="009692"/>
          <w:sz w:val="32"/>
          <w:szCs w:val="32"/>
          <w:rtl/>
        </w:rPr>
      </w:pPr>
      <w:r w:rsidRPr="00692E0A">
        <w:rPr>
          <w:rFonts w:ascii="Tahoma" w:eastAsia="Times New Roman" w:hAnsi="Tahoma" w:cs="Tahoma" w:hint="cs"/>
          <w:color w:val="009692"/>
          <w:sz w:val="32"/>
          <w:szCs w:val="32"/>
          <w:rtl/>
        </w:rPr>
        <w:t xml:space="preserve">העסקת מועמדים, בני </w:t>
      </w:r>
      <w:r w:rsidRPr="008B5A61">
        <w:rPr>
          <w:rFonts w:ascii="Tahoma" w:eastAsia="Times New Roman" w:hAnsi="Tahoma" w:cs="Tahoma" w:hint="cs"/>
          <w:color w:val="009692"/>
          <w:sz w:val="32"/>
          <w:szCs w:val="32"/>
          <w:rtl/>
        </w:rPr>
        <w:t>משפחה ובעלי זיקה למפלגה</w:t>
      </w:r>
    </w:p>
    <w:p w:rsidR="00DE3834" w:rsidRPr="008B5A61" w:rsidP="007740AE" w14:paraId="207AD394" w14:textId="77777777">
      <w:pPr>
        <w:spacing w:line="312" w:lineRule="auto"/>
        <w:ind w:right="-142"/>
        <w:jc w:val="both"/>
        <w:rPr>
          <w:rFonts w:ascii="Tahoma" w:hAnsi="Tahoma" w:cs="Tahoma"/>
          <w:sz w:val="20"/>
          <w:szCs w:val="20"/>
        </w:rPr>
      </w:pPr>
      <w:r w:rsidRPr="008B5A61">
        <w:rPr>
          <w:rFonts w:ascii="Tahoma" w:hAnsi="Tahoma" w:cs="Tahoma" w:hint="cs"/>
          <w:sz w:val="20"/>
          <w:szCs w:val="20"/>
          <w:rtl/>
        </w:rPr>
        <w:t>סעיף 1 לחוק מגדיר "הוצאות" של סיעה כלהלן: "הוצאות של סיעה לארגון פעולותיה, לתעמולה ולהסברה ולקיום הקשר הרעיוני והארגוני עם הציבור...". החוק מבחין בין "הוצאות בחירות"</w:t>
      </w:r>
      <w:r w:rsidRPr="008B5A61" w:rsidR="005073C2">
        <w:rPr>
          <w:rFonts w:ascii="Tahoma" w:hAnsi="Tahoma" w:cs="Tahoma"/>
          <w:sz w:val="20"/>
          <w:szCs w:val="20"/>
          <w:rtl/>
        </w:rPr>
        <w:t>,</w:t>
      </w:r>
      <w:r>
        <w:rPr>
          <w:rFonts w:ascii="Tahoma" w:hAnsi="Tahoma" w:cs="Tahoma" w:hint="cs"/>
          <w:sz w:val="20"/>
          <w:szCs w:val="20"/>
          <w:rtl/>
        </w:rPr>
        <w:t xml:space="preserve"> שהן "ההוצאות המיוחדות של </w:t>
      </w:r>
      <w:r w:rsidRPr="008B5A61">
        <w:rPr>
          <w:rFonts w:ascii="Tahoma" w:hAnsi="Tahoma" w:cs="Tahoma" w:hint="cs"/>
          <w:sz w:val="20"/>
          <w:szCs w:val="20"/>
          <w:rtl/>
        </w:rPr>
        <w:t>סיעה או של רשימת מועמדים</w:t>
      </w:r>
      <w:r w:rsidR="00462C1A">
        <w:rPr>
          <w:rFonts w:ascii="Tahoma" w:hAnsi="Tahoma" w:cs="Tahoma" w:hint="cs"/>
          <w:sz w:val="20"/>
          <w:szCs w:val="20"/>
          <w:rtl/>
        </w:rPr>
        <w:t>,</w:t>
      </w:r>
      <w:r w:rsidRPr="008B5A61">
        <w:rPr>
          <w:rFonts w:ascii="Tahoma" w:hAnsi="Tahoma" w:cs="Tahoma" w:hint="cs"/>
          <w:sz w:val="20"/>
          <w:szCs w:val="20"/>
          <w:rtl/>
        </w:rPr>
        <w:t xml:space="preserve"> שהוצאו בתקופת </w:t>
      </w:r>
      <w:r w:rsidR="00462C1A">
        <w:rPr>
          <w:rFonts w:ascii="Tahoma" w:hAnsi="Tahoma" w:cs="Tahoma" w:hint="cs"/>
          <w:sz w:val="20"/>
          <w:szCs w:val="20"/>
          <w:rtl/>
        </w:rPr>
        <w:t>ה</w:t>
      </w:r>
      <w:r w:rsidRPr="008B5A61">
        <w:rPr>
          <w:rFonts w:ascii="Tahoma" w:hAnsi="Tahoma" w:cs="Tahoma" w:hint="cs"/>
          <w:sz w:val="20"/>
          <w:szCs w:val="20"/>
          <w:rtl/>
        </w:rPr>
        <w:t>בחירות או למען הבחירות במערכת הבחירות לכנסת"</w:t>
      </w:r>
      <w:r w:rsidRPr="008B5A61" w:rsidR="005073C2">
        <w:rPr>
          <w:rFonts w:ascii="Tahoma" w:hAnsi="Tahoma" w:cs="Tahoma"/>
          <w:sz w:val="20"/>
          <w:szCs w:val="20"/>
          <w:rtl/>
        </w:rPr>
        <w:t>,</w:t>
      </w:r>
      <w:r w:rsidRPr="008B5A61">
        <w:rPr>
          <w:rFonts w:ascii="Tahoma" w:hAnsi="Tahoma" w:cs="Tahoma" w:hint="cs"/>
          <w:sz w:val="20"/>
          <w:szCs w:val="20"/>
          <w:rtl/>
        </w:rPr>
        <w:t xml:space="preserve"> ובין "הוצאות שוטפות"</w:t>
      </w:r>
      <w:r w:rsidRPr="008B5A61" w:rsidR="005073C2">
        <w:rPr>
          <w:rFonts w:ascii="Tahoma" w:hAnsi="Tahoma" w:cs="Tahoma"/>
          <w:sz w:val="20"/>
          <w:szCs w:val="20"/>
          <w:rtl/>
        </w:rPr>
        <w:t>,</w:t>
      </w:r>
      <w:r w:rsidRPr="008B5A61">
        <w:rPr>
          <w:rFonts w:ascii="Tahoma" w:hAnsi="Tahoma" w:cs="Tahoma" w:hint="cs"/>
          <w:sz w:val="20"/>
          <w:szCs w:val="20"/>
          <w:rtl/>
        </w:rPr>
        <w:t xml:space="preserve"> שהן "הוצאות של סיעה למעט הוצאות </w:t>
      </w:r>
      <w:r w:rsidR="00462C1A">
        <w:rPr>
          <w:rFonts w:ascii="Tahoma" w:hAnsi="Tahoma" w:cs="Tahoma" w:hint="cs"/>
          <w:sz w:val="20"/>
          <w:szCs w:val="20"/>
          <w:rtl/>
        </w:rPr>
        <w:t>ה</w:t>
      </w:r>
      <w:r w:rsidRPr="008B5A61">
        <w:rPr>
          <w:rFonts w:ascii="Tahoma" w:hAnsi="Tahoma" w:cs="Tahoma" w:hint="cs"/>
          <w:sz w:val="20"/>
          <w:szCs w:val="20"/>
          <w:rtl/>
        </w:rPr>
        <w:t xml:space="preserve">בחירות". לפי סעיף 11 לחוק, </w:t>
      </w:r>
      <w:r w:rsidRPr="008B5A61">
        <w:rPr>
          <w:rFonts w:ascii="Tahoma" w:hAnsi="Tahoma" w:cs="Tahoma" w:hint="eastAsia"/>
          <w:sz w:val="20"/>
          <w:szCs w:val="20"/>
          <w:rtl/>
        </w:rPr>
        <w:t>סיעה</w:t>
      </w:r>
      <w:r w:rsidRPr="008B5A61">
        <w:rPr>
          <w:sz w:val="22"/>
          <w:szCs w:val="22"/>
          <w:rtl/>
        </w:rPr>
        <w:t xml:space="preserve"> </w:t>
      </w:r>
      <w:r w:rsidRPr="008B5A61">
        <w:rPr>
          <w:rFonts w:ascii="Tahoma" w:hAnsi="Tahoma" w:cs="Tahoma"/>
          <w:sz w:val="20"/>
          <w:szCs w:val="20"/>
          <w:rtl/>
        </w:rPr>
        <w:t>רשאית לבקש מיושב</w:t>
      </w:r>
      <w:r w:rsidRPr="008B5A61" w:rsidR="005073C2">
        <w:rPr>
          <w:rFonts w:ascii="Tahoma" w:hAnsi="Tahoma" w:cs="Tahoma" w:hint="cs"/>
          <w:sz w:val="20"/>
          <w:szCs w:val="20"/>
          <w:rtl/>
        </w:rPr>
        <w:t xml:space="preserve"> </w:t>
      </w:r>
      <w:r w:rsidRPr="008B5A61">
        <w:rPr>
          <w:rFonts w:ascii="Tahoma" w:hAnsi="Tahoma" w:cs="Tahoma"/>
          <w:sz w:val="20"/>
          <w:szCs w:val="20"/>
          <w:rtl/>
        </w:rPr>
        <w:t xml:space="preserve">ראש ועדת הבחירות המרכזית </w:t>
      </w:r>
      <w:r w:rsidRPr="008B5A61" w:rsidR="005073C2">
        <w:rPr>
          <w:rFonts w:ascii="Tahoma" w:hAnsi="Tahoma" w:cs="Tahoma" w:hint="eastAsia"/>
          <w:sz w:val="20"/>
          <w:szCs w:val="20"/>
          <w:rtl/>
        </w:rPr>
        <w:t>חוות</w:t>
      </w:r>
      <w:r w:rsidRPr="008B5A61" w:rsidR="005073C2">
        <w:rPr>
          <w:rFonts w:ascii="Tahoma" w:hAnsi="Tahoma" w:cs="Tahoma"/>
          <w:sz w:val="20"/>
          <w:szCs w:val="20"/>
          <w:rtl/>
        </w:rPr>
        <w:t xml:space="preserve"> </w:t>
      </w:r>
      <w:r w:rsidRPr="008B5A61" w:rsidR="005073C2">
        <w:rPr>
          <w:rFonts w:ascii="Tahoma" w:hAnsi="Tahoma" w:cs="Tahoma" w:hint="eastAsia"/>
          <w:sz w:val="20"/>
          <w:szCs w:val="20"/>
          <w:rtl/>
        </w:rPr>
        <w:t>דעת</w:t>
      </w:r>
      <w:r w:rsidRPr="008B5A61" w:rsidR="005073C2">
        <w:rPr>
          <w:rFonts w:ascii="Tahoma" w:hAnsi="Tahoma" w:cs="Tahoma"/>
          <w:sz w:val="20"/>
          <w:szCs w:val="20"/>
          <w:rtl/>
        </w:rPr>
        <w:t xml:space="preserve"> </w:t>
      </w:r>
      <w:r w:rsidRPr="008B5A61" w:rsidR="005073C2">
        <w:rPr>
          <w:rFonts w:ascii="Tahoma" w:hAnsi="Tahoma" w:cs="Tahoma" w:hint="eastAsia"/>
          <w:sz w:val="20"/>
          <w:szCs w:val="20"/>
          <w:rtl/>
        </w:rPr>
        <w:t>בשאלה</w:t>
      </w:r>
      <w:r w:rsidRPr="008B5A61" w:rsidR="005073C2">
        <w:rPr>
          <w:rFonts w:ascii="Tahoma" w:hAnsi="Tahoma" w:cs="Tahoma" w:hint="cs"/>
          <w:sz w:val="20"/>
          <w:szCs w:val="20"/>
          <w:rtl/>
        </w:rPr>
        <w:t xml:space="preserve"> </w:t>
      </w:r>
      <w:r w:rsidRPr="008B5A61">
        <w:rPr>
          <w:rFonts w:ascii="Tahoma" w:hAnsi="Tahoma" w:cs="Tahoma"/>
          <w:sz w:val="20"/>
          <w:szCs w:val="20"/>
          <w:rtl/>
        </w:rPr>
        <w:t xml:space="preserve">אם הוצאה מסוימת או סוג מסוים של הוצאות </w:t>
      </w:r>
      <w:r w:rsidRPr="008B5A61" w:rsidR="005073C2">
        <w:rPr>
          <w:rFonts w:ascii="Tahoma" w:hAnsi="Tahoma" w:cs="Tahoma" w:hint="eastAsia"/>
          <w:sz w:val="20"/>
          <w:szCs w:val="20"/>
          <w:rtl/>
        </w:rPr>
        <w:t>הם</w:t>
      </w:r>
      <w:r w:rsidRPr="008B5A61" w:rsidR="005073C2">
        <w:rPr>
          <w:rFonts w:ascii="Tahoma" w:hAnsi="Tahoma" w:cs="Tahoma"/>
          <w:sz w:val="20"/>
          <w:szCs w:val="20"/>
          <w:rtl/>
        </w:rPr>
        <w:t xml:space="preserve"> </w:t>
      </w:r>
      <w:r w:rsidRPr="008B5A61" w:rsidR="005073C2">
        <w:rPr>
          <w:rFonts w:ascii="Tahoma" w:hAnsi="Tahoma" w:cs="Tahoma" w:hint="eastAsia"/>
          <w:sz w:val="20"/>
          <w:szCs w:val="20"/>
          <w:rtl/>
        </w:rPr>
        <w:t>ב</w:t>
      </w:r>
      <w:r w:rsidRPr="008B5A61" w:rsidR="008B5A61">
        <w:rPr>
          <w:rFonts w:ascii="Tahoma" w:hAnsi="Tahoma" w:cs="Tahoma" w:hint="cs"/>
          <w:sz w:val="20"/>
          <w:szCs w:val="20"/>
          <w:rtl/>
        </w:rPr>
        <w:t xml:space="preserve">גדר </w:t>
      </w:r>
      <w:r w:rsidRPr="008B5A61">
        <w:rPr>
          <w:rFonts w:ascii="Tahoma" w:hAnsi="Tahoma" w:cs="Tahoma"/>
          <w:sz w:val="20"/>
          <w:szCs w:val="20"/>
          <w:rtl/>
        </w:rPr>
        <w:t>הוצאות בחירות</w:t>
      </w:r>
      <w:r w:rsidRPr="008B5A61">
        <w:rPr>
          <w:rFonts w:ascii="Tahoma" w:hAnsi="Tahoma" w:cs="Tahoma" w:hint="cs"/>
          <w:sz w:val="20"/>
          <w:szCs w:val="20"/>
          <w:rtl/>
        </w:rPr>
        <w:t xml:space="preserve">, וממבקר המדינה - אם הוצאה מסוימת או סוג מסוים של הוצאות </w:t>
      </w:r>
      <w:r w:rsidRPr="008B5A61" w:rsidR="005073C2">
        <w:rPr>
          <w:rFonts w:ascii="Tahoma" w:hAnsi="Tahoma" w:cs="Tahoma" w:hint="cs"/>
          <w:sz w:val="20"/>
          <w:szCs w:val="20"/>
          <w:rtl/>
        </w:rPr>
        <w:t>הם</w:t>
      </w:r>
      <w:r w:rsidRPr="008B5A61" w:rsidR="008B5A61">
        <w:rPr>
          <w:rFonts w:ascii="Tahoma" w:hAnsi="Tahoma" w:cs="Tahoma" w:hint="cs"/>
          <w:sz w:val="20"/>
          <w:szCs w:val="20"/>
          <w:rtl/>
        </w:rPr>
        <w:t xml:space="preserve"> בגדר </w:t>
      </w:r>
      <w:r w:rsidRPr="008B5A61">
        <w:rPr>
          <w:rFonts w:ascii="Tahoma" w:hAnsi="Tahoma" w:cs="Tahoma" w:hint="cs"/>
          <w:sz w:val="20"/>
          <w:szCs w:val="20"/>
          <w:rtl/>
        </w:rPr>
        <w:t xml:space="preserve">הוצאות שוטפות. </w:t>
      </w:r>
    </w:p>
    <w:p w:rsidR="00707280" w:rsidRPr="008B5A61" w:rsidP="00707280" w14:paraId="23139AD3" w14:textId="77777777">
      <w:pPr>
        <w:widowControl w:val="0"/>
        <w:tabs>
          <w:tab w:val="left" w:pos="424"/>
          <w:tab w:val="num" w:pos="570"/>
        </w:tabs>
        <w:spacing w:line="312" w:lineRule="auto"/>
        <w:ind w:right="-142"/>
        <w:jc w:val="both"/>
        <w:rPr>
          <w:rFonts w:ascii="Tahoma" w:hAnsi="Tahoma" w:cs="Tahoma"/>
          <w:sz w:val="20"/>
          <w:szCs w:val="20"/>
          <w:rtl/>
        </w:rPr>
      </w:pPr>
      <w:r w:rsidRPr="008B5A61">
        <w:rPr>
          <w:rFonts w:ascii="Tahoma" w:hAnsi="Tahoma" w:cs="Tahoma" w:hint="cs"/>
          <w:sz w:val="20"/>
          <w:szCs w:val="20"/>
          <w:rtl/>
        </w:rPr>
        <w:t>אשר להעסקת מועמד בתקופת בחירות</w:t>
      </w:r>
      <w:r w:rsidRPr="008B5A61" w:rsidR="00791B1A">
        <w:rPr>
          <w:rFonts w:ascii="Tahoma" w:hAnsi="Tahoma" w:cs="Tahoma" w:hint="cs"/>
          <w:sz w:val="20"/>
          <w:szCs w:val="20"/>
          <w:rtl/>
        </w:rPr>
        <w:t xml:space="preserve"> -</w:t>
      </w:r>
      <w:r w:rsidRPr="008B5A61" w:rsidR="00062C97">
        <w:rPr>
          <w:rFonts w:ascii="Tahoma" w:hAnsi="Tahoma" w:cs="Tahoma" w:hint="cs"/>
          <w:sz w:val="20"/>
          <w:szCs w:val="20"/>
          <w:rtl/>
        </w:rPr>
        <w:t xml:space="preserve"> </w:t>
      </w:r>
      <w:r w:rsidRPr="008B5A61" w:rsidR="00791B1A">
        <w:rPr>
          <w:rFonts w:ascii="Tahoma" w:hAnsi="Tahoma" w:cs="Tahoma" w:hint="cs"/>
          <w:sz w:val="20"/>
          <w:szCs w:val="20"/>
          <w:rtl/>
        </w:rPr>
        <w:t>במסגרת מב"כ 3/21</w:t>
      </w:r>
      <w:r>
        <w:rPr>
          <w:rStyle w:val="FootnoteReference0"/>
          <w:rFonts w:ascii="Tahoma" w:hAnsi="Tahoma" w:cs="Tahoma"/>
          <w:sz w:val="20"/>
          <w:szCs w:val="20"/>
          <w:rtl/>
        </w:rPr>
        <w:footnoteReference w:id="28"/>
      </w:r>
      <w:r w:rsidRPr="008B5A61" w:rsidR="00791B1A">
        <w:rPr>
          <w:rFonts w:ascii="Tahoma" w:hAnsi="Tahoma" w:cs="Tahoma" w:hint="cs"/>
          <w:sz w:val="20"/>
          <w:szCs w:val="20"/>
          <w:rtl/>
        </w:rPr>
        <w:t xml:space="preserve"> </w:t>
      </w:r>
      <w:r w:rsidRPr="008B5A61" w:rsidR="002633D8">
        <w:rPr>
          <w:rFonts w:ascii="Tahoma" w:hAnsi="Tahoma" w:cs="Tahoma" w:hint="cs"/>
          <w:sz w:val="20"/>
          <w:szCs w:val="20"/>
          <w:rtl/>
        </w:rPr>
        <w:t>דחה</w:t>
      </w:r>
      <w:r w:rsidRPr="008B5A61" w:rsidR="002633D8">
        <w:rPr>
          <w:rFonts w:hint="cs"/>
          <w:rtl/>
        </w:rPr>
        <w:t xml:space="preserve"> </w:t>
      </w:r>
      <w:r w:rsidRPr="008B5A61" w:rsidR="002633D8">
        <w:rPr>
          <w:rFonts w:ascii="Tahoma" w:hAnsi="Tahoma" w:cs="Tahoma" w:hint="cs"/>
          <w:sz w:val="20"/>
          <w:szCs w:val="20"/>
          <w:rtl/>
        </w:rPr>
        <w:t>יו"ר ועדת הבחירות המרכזית לכנסת העשרים ואחת, כבוד השופט מלצר, בקשת סיעה לפי סעיף 11 לחוק לקבוע כי תשלום שכר למועמדיה היא הוצאת בחירות, ו</w:t>
      </w:r>
      <w:r w:rsidRPr="008B5A61">
        <w:rPr>
          <w:rFonts w:ascii="Tahoma" w:hAnsi="Tahoma" w:cs="Tahoma" w:hint="cs"/>
          <w:sz w:val="20"/>
          <w:szCs w:val="20"/>
          <w:rtl/>
        </w:rPr>
        <w:t xml:space="preserve">קבע </w:t>
      </w:r>
      <w:r w:rsidRPr="008B5A61" w:rsidR="00DE3834">
        <w:rPr>
          <w:rFonts w:ascii="Tahoma" w:hAnsi="Tahoma" w:cs="Tahoma" w:hint="cs"/>
          <w:sz w:val="20"/>
          <w:szCs w:val="20"/>
          <w:rtl/>
        </w:rPr>
        <w:t>כי "מתן תשלום לחלק מהמועמדים ברשימת מועמדים לפי מנגנון שלא עוגן בחקיקה ראשית, עלול להיות מכשיר של לחץ על מועמדים, ולאפשר חלוקה של משאבי ציבור, שאיננה על בסיס שוויוני"</w:t>
      </w:r>
      <w:r w:rsidRPr="008B5A61" w:rsidR="00526C0C">
        <w:rPr>
          <w:rFonts w:ascii="Tahoma" w:hAnsi="Tahoma" w:cs="Tahoma"/>
          <w:sz w:val="20"/>
          <w:szCs w:val="20"/>
          <w:rtl/>
        </w:rPr>
        <w:t>,</w:t>
      </w:r>
      <w:r w:rsidRPr="008B5A61" w:rsidR="00DE3834">
        <w:rPr>
          <w:rFonts w:ascii="Tahoma" w:hAnsi="Tahoma" w:cs="Tahoma" w:hint="cs"/>
          <w:sz w:val="20"/>
          <w:szCs w:val="20"/>
          <w:rtl/>
        </w:rPr>
        <w:t xml:space="preserve"> </w:t>
      </w:r>
      <w:r w:rsidRPr="008B5A61" w:rsidR="00620C32">
        <w:rPr>
          <w:rFonts w:ascii="Tahoma" w:hAnsi="Tahoma" w:cs="Tahoma" w:hint="cs"/>
          <w:sz w:val="20"/>
          <w:szCs w:val="20"/>
          <w:rtl/>
        </w:rPr>
        <w:t>ו</w:t>
      </w:r>
      <w:r w:rsidRPr="008B5A61">
        <w:rPr>
          <w:rFonts w:ascii="Tahoma" w:hAnsi="Tahoma" w:cs="Tahoma" w:hint="cs"/>
          <w:sz w:val="20"/>
          <w:szCs w:val="20"/>
          <w:rtl/>
        </w:rPr>
        <w:t xml:space="preserve">כי </w:t>
      </w:r>
      <w:r w:rsidRPr="008B5A61" w:rsidR="00DE3834">
        <w:rPr>
          <w:rFonts w:ascii="Tahoma" w:hAnsi="Tahoma" w:cs="Tahoma" w:hint="cs"/>
          <w:sz w:val="20"/>
          <w:szCs w:val="20"/>
          <w:rtl/>
        </w:rPr>
        <w:t xml:space="preserve">הדין הקיים אינו מאפשר תשלום שכר למועמדים מתוך </w:t>
      </w:r>
      <w:r w:rsidRPr="008B5A61" w:rsidR="00BA4E65">
        <w:rPr>
          <w:rFonts w:ascii="Tahoma" w:hAnsi="Tahoma" w:cs="Tahoma" w:hint="cs"/>
          <w:sz w:val="20"/>
          <w:szCs w:val="20"/>
          <w:rtl/>
        </w:rPr>
        <w:t>כספי ה</w:t>
      </w:r>
      <w:r w:rsidRPr="008B5A61" w:rsidR="00DE3834">
        <w:rPr>
          <w:rFonts w:ascii="Tahoma" w:hAnsi="Tahoma" w:cs="Tahoma" w:hint="cs"/>
          <w:sz w:val="20"/>
          <w:szCs w:val="20"/>
          <w:rtl/>
        </w:rPr>
        <w:t xml:space="preserve">מימון </w:t>
      </w:r>
      <w:r w:rsidRPr="008B5A61" w:rsidR="00BA4E65">
        <w:rPr>
          <w:rFonts w:ascii="Tahoma" w:hAnsi="Tahoma" w:cs="Tahoma" w:hint="cs"/>
          <w:sz w:val="20"/>
          <w:szCs w:val="20"/>
          <w:rtl/>
        </w:rPr>
        <w:t>של</w:t>
      </w:r>
      <w:r w:rsidRPr="008B5A61" w:rsidR="00DE3834">
        <w:rPr>
          <w:rFonts w:ascii="Tahoma" w:hAnsi="Tahoma" w:cs="Tahoma" w:hint="cs"/>
          <w:sz w:val="20"/>
          <w:szCs w:val="20"/>
          <w:rtl/>
        </w:rPr>
        <w:t xml:space="preserve"> סיעה, בגין פעילות</w:t>
      </w:r>
      <w:r w:rsidRPr="008B5A61" w:rsidR="00FC7EA1">
        <w:rPr>
          <w:rFonts w:ascii="Tahoma" w:hAnsi="Tahoma" w:cs="Tahoma" w:hint="cs"/>
          <w:sz w:val="20"/>
          <w:szCs w:val="20"/>
          <w:rtl/>
        </w:rPr>
        <w:t>ם</w:t>
      </w:r>
      <w:r w:rsidRPr="008B5A61" w:rsidR="00DE3834">
        <w:rPr>
          <w:rFonts w:ascii="Tahoma" w:hAnsi="Tahoma" w:cs="Tahoma" w:hint="cs"/>
          <w:sz w:val="20"/>
          <w:szCs w:val="20"/>
          <w:rtl/>
        </w:rPr>
        <w:t xml:space="preserve"> המובנית כמועמד</w:t>
      </w:r>
      <w:r w:rsidRPr="008B5A61" w:rsidR="00FC7EA1">
        <w:rPr>
          <w:rFonts w:ascii="Tahoma" w:hAnsi="Tahoma" w:cs="Tahoma" w:hint="cs"/>
          <w:sz w:val="20"/>
          <w:szCs w:val="20"/>
          <w:rtl/>
        </w:rPr>
        <w:t xml:space="preserve">ים (ובכלל זה השתתפות בתעמולת בחירות, השתתפות בכנסים, גיוס מצביעים ותומכים), </w:t>
      </w:r>
      <w:r w:rsidRPr="008B5A61" w:rsidR="00DE3834">
        <w:rPr>
          <w:rFonts w:ascii="Tahoma" w:hAnsi="Tahoma" w:cs="Tahoma" w:hint="cs"/>
          <w:sz w:val="20"/>
          <w:szCs w:val="20"/>
          <w:rtl/>
        </w:rPr>
        <w:t xml:space="preserve">ולכן "התשלום הנ"ל אינו חלק מ'הוצאות הבחירות' כהגדרתו בחוק המימון". </w:t>
      </w:r>
    </w:p>
    <w:p w:rsidR="00707280" w:rsidRPr="008B5A61" w:rsidP="00707280" w14:paraId="4227641F" w14:textId="77777777">
      <w:pPr>
        <w:widowControl w:val="0"/>
        <w:tabs>
          <w:tab w:val="left" w:pos="424"/>
          <w:tab w:val="num" w:pos="570"/>
        </w:tabs>
        <w:spacing w:line="312" w:lineRule="auto"/>
        <w:ind w:right="-142"/>
        <w:jc w:val="both"/>
        <w:rPr>
          <w:rFonts w:ascii="Tahoma" w:hAnsi="Tahoma" w:cs="Tahoma"/>
          <w:sz w:val="20"/>
          <w:szCs w:val="20"/>
          <w:rtl/>
        </w:rPr>
      </w:pPr>
      <w:r w:rsidRPr="008B5A61">
        <w:rPr>
          <w:rFonts w:ascii="Tahoma" w:hAnsi="Tahoma" w:cs="Tahoma" w:hint="cs"/>
          <w:sz w:val="20"/>
          <w:szCs w:val="20"/>
          <w:rtl/>
        </w:rPr>
        <w:t xml:space="preserve">אשר </w:t>
      </w:r>
      <w:r w:rsidRPr="008B5A61" w:rsidR="00290E93">
        <w:rPr>
          <w:rFonts w:ascii="Tahoma" w:hAnsi="Tahoma" w:cs="Tahoma" w:hint="cs"/>
          <w:sz w:val="20"/>
          <w:szCs w:val="20"/>
          <w:rtl/>
        </w:rPr>
        <w:t>ל</w:t>
      </w:r>
      <w:r w:rsidRPr="008B5A61">
        <w:rPr>
          <w:rFonts w:ascii="Tahoma" w:hAnsi="Tahoma" w:cs="Tahoma" w:hint="cs"/>
          <w:sz w:val="20"/>
          <w:szCs w:val="20"/>
          <w:rtl/>
        </w:rPr>
        <w:t>העסקת מועמדים בתקופה השוטפת, ציי</w:t>
      </w:r>
      <w:r w:rsidRPr="008B5A61" w:rsidR="00B3468A">
        <w:rPr>
          <w:rFonts w:ascii="Tahoma" w:hAnsi="Tahoma" w:cs="Tahoma" w:hint="cs"/>
          <w:sz w:val="20"/>
          <w:szCs w:val="20"/>
          <w:rtl/>
        </w:rPr>
        <w:t>נתי</w:t>
      </w:r>
      <w:r w:rsidRPr="008B5A61">
        <w:rPr>
          <w:rFonts w:ascii="Tahoma" w:hAnsi="Tahoma" w:cs="Tahoma" w:hint="cs"/>
          <w:sz w:val="20"/>
          <w:szCs w:val="20"/>
          <w:rtl/>
        </w:rPr>
        <w:t xml:space="preserve"> בדוח קודם</w:t>
      </w:r>
      <w:r>
        <w:rPr>
          <w:rStyle w:val="FootnoteReference0"/>
          <w:sz w:val="20"/>
          <w:rtl/>
        </w:rPr>
        <w:footnoteReference w:id="29"/>
      </w:r>
      <w:r w:rsidRPr="008B5A61">
        <w:rPr>
          <w:rFonts w:hint="cs"/>
          <w:sz w:val="20"/>
          <w:rtl/>
        </w:rPr>
        <w:t xml:space="preserve"> </w:t>
      </w:r>
      <w:r w:rsidRPr="008B5A61">
        <w:rPr>
          <w:rFonts w:ascii="Tahoma" w:hAnsi="Tahoma" w:cs="Tahoma" w:hint="cs"/>
          <w:sz w:val="20"/>
          <w:szCs w:val="20"/>
          <w:rtl/>
        </w:rPr>
        <w:t>כי "יתכנו מקרים בהם יתאפשר תשלום עבור שירותים מקצועיים מאת מועמדים מטעם הסיעה, ואולם נדרשות ראיות חזקות במיוחד באשר למומחיות מועמדים אלה במתן השירותים המקצועיים ובאשר להיקף השירותים שניתנו והלימת התמורה ששולמה עבורם".</w:t>
      </w:r>
    </w:p>
    <w:p w:rsidR="00707280" w:rsidRPr="00ED727B" w:rsidP="00DE3834" w14:paraId="7C38E06F" w14:textId="77777777">
      <w:pPr>
        <w:spacing w:line="312" w:lineRule="auto"/>
        <w:ind w:right="-142"/>
        <w:jc w:val="both"/>
        <w:rPr>
          <w:rFonts w:ascii="Tahoma" w:hAnsi="Tahoma" w:cs="Tahoma"/>
          <w:sz w:val="20"/>
          <w:szCs w:val="20"/>
          <w:rtl/>
        </w:rPr>
      </w:pPr>
      <w:r w:rsidRPr="008B5A61">
        <w:rPr>
          <w:rFonts w:ascii="Tahoma" w:hAnsi="Tahoma" w:cs="Tahoma" w:hint="cs"/>
          <w:sz w:val="20"/>
          <w:szCs w:val="20"/>
          <w:rtl/>
        </w:rPr>
        <w:t xml:space="preserve">בביקורת הועלה כי </w:t>
      </w:r>
      <w:r w:rsidRPr="008B5A61" w:rsidR="00026AA8">
        <w:rPr>
          <w:rFonts w:ascii="Tahoma" w:hAnsi="Tahoma" w:cs="Tahoma" w:hint="cs"/>
          <w:sz w:val="20"/>
          <w:szCs w:val="20"/>
          <w:rtl/>
        </w:rPr>
        <w:t>סיע</w:t>
      </w:r>
      <w:r w:rsidR="00026AA8">
        <w:rPr>
          <w:rFonts w:ascii="Tahoma" w:hAnsi="Tahoma" w:cs="Tahoma" w:hint="cs"/>
          <w:sz w:val="20"/>
          <w:szCs w:val="20"/>
          <w:rtl/>
        </w:rPr>
        <w:t xml:space="preserve">ת חזית יהודית לאומית </w:t>
      </w:r>
      <w:r w:rsidRPr="008B5A61">
        <w:rPr>
          <w:rFonts w:ascii="Tahoma" w:hAnsi="Tahoma" w:cs="Tahoma" w:hint="cs"/>
          <w:sz w:val="20"/>
          <w:szCs w:val="20"/>
          <w:rtl/>
        </w:rPr>
        <w:t xml:space="preserve">כללה בחשבונותיה לתקופת הבחירות הוצאות שכר עבור מועמד שנכלל ברשימת המועמדים של הסיעה בבחירות לכנסת; </w:t>
      </w:r>
      <w:r w:rsidRPr="008B5A61" w:rsidR="00B57474">
        <w:rPr>
          <w:rFonts w:ascii="Tahoma" w:hAnsi="Tahoma" w:cs="Tahoma" w:hint="eastAsia"/>
          <w:sz w:val="20"/>
          <w:szCs w:val="20"/>
          <w:rtl/>
        </w:rPr>
        <w:t>וכי</w:t>
      </w:r>
      <w:r w:rsidRPr="008B5A61" w:rsidR="00B57474">
        <w:rPr>
          <w:rFonts w:ascii="Tahoma" w:hAnsi="Tahoma" w:cs="Tahoma" w:hint="cs"/>
          <w:sz w:val="20"/>
          <w:szCs w:val="20"/>
          <w:rtl/>
        </w:rPr>
        <w:t xml:space="preserve"> </w:t>
      </w:r>
      <w:r w:rsidRPr="008B5A61">
        <w:rPr>
          <w:rFonts w:ascii="Tahoma" w:hAnsi="Tahoma" w:cs="Tahoma" w:hint="cs"/>
          <w:sz w:val="20"/>
          <w:szCs w:val="20"/>
          <w:rtl/>
        </w:rPr>
        <w:t xml:space="preserve">שתי סיעות נוספות </w:t>
      </w:r>
      <w:r w:rsidR="00026AA8">
        <w:rPr>
          <w:rFonts w:ascii="Tahoma" w:hAnsi="Tahoma" w:cs="Tahoma" w:hint="cs"/>
          <w:sz w:val="20"/>
          <w:szCs w:val="20"/>
          <w:rtl/>
        </w:rPr>
        <w:t xml:space="preserve">- הליכוד ורע"מ - </w:t>
      </w:r>
      <w:r w:rsidRPr="008B5A61">
        <w:rPr>
          <w:rFonts w:ascii="Tahoma" w:hAnsi="Tahoma" w:cs="Tahoma" w:hint="cs"/>
          <w:sz w:val="20"/>
          <w:szCs w:val="20"/>
          <w:rtl/>
        </w:rPr>
        <w:t xml:space="preserve">כללו בחשבונותיהן לתקופה השוטפת הוצאות </w:t>
      </w:r>
      <w:r w:rsidRPr="00ED727B">
        <w:rPr>
          <w:rFonts w:ascii="Tahoma" w:hAnsi="Tahoma" w:cs="Tahoma" w:hint="cs"/>
          <w:sz w:val="20"/>
          <w:szCs w:val="20"/>
          <w:rtl/>
        </w:rPr>
        <w:t xml:space="preserve">שכר בגין העסקה של ארבעה מועמדים, שהתמודדו בבחירות לכנסת העשרים וחמש מטעמן. זאת </w:t>
      </w:r>
      <w:r w:rsidRPr="00ED727B" w:rsidR="00B57474">
        <w:rPr>
          <w:rFonts w:ascii="Tahoma" w:hAnsi="Tahoma" w:cs="Tahoma" w:hint="eastAsia"/>
          <w:sz w:val="20"/>
          <w:szCs w:val="20"/>
          <w:rtl/>
        </w:rPr>
        <w:t>ב</w:t>
      </w:r>
      <w:r w:rsidRPr="00ED727B" w:rsidR="00B57474">
        <w:rPr>
          <w:rFonts w:ascii="Tahoma" w:hAnsi="Tahoma" w:cs="Tahoma" w:hint="cs"/>
          <w:sz w:val="20"/>
          <w:szCs w:val="20"/>
          <w:rtl/>
        </w:rPr>
        <w:t>לא שהוצג</w:t>
      </w:r>
      <w:r w:rsidRPr="00ED727B" w:rsidR="008B5A61">
        <w:rPr>
          <w:rFonts w:ascii="Tahoma" w:hAnsi="Tahoma" w:cs="Tahoma" w:hint="cs"/>
          <w:sz w:val="20"/>
          <w:szCs w:val="20"/>
          <w:rtl/>
        </w:rPr>
        <w:t>ו אסמכתאות</w:t>
      </w:r>
      <w:r w:rsidRPr="00ED727B" w:rsidR="00B57474">
        <w:rPr>
          <w:rFonts w:ascii="Tahoma" w:hAnsi="Tahoma" w:cs="Tahoma" w:hint="cs"/>
          <w:sz w:val="20"/>
          <w:szCs w:val="20"/>
          <w:rtl/>
        </w:rPr>
        <w:t xml:space="preserve"> שיש בה</w:t>
      </w:r>
      <w:r w:rsidRPr="00ED727B" w:rsidR="008B5A61">
        <w:rPr>
          <w:rFonts w:ascii="Tahoma" w:hAnsi="Tahoma" w:cs="Tahoma" w:hint="cs"/>
          <w:sz w:val="20"/>
          <w:szCs w:val="20"/>
          <w:rtl/>
        </w:rPr>
        <w:t>ן</w:t>
      </w:r>
      <w:r w:rsidRPr="00ED727B" w:rsidR="00B57474">
        <w:rPr>
          <w:rFonts w:ascii="Tahoma" w:hAnsi="Tahoma" w:cs="Tahoma" w:hint="cs"/>
          <w:sz w:val="20"/>
          <w:szCs w:val="20"/>
          <w:rtl/>
        </w:rPr>
        <w:t xml:space="preserve"> </w:t>
      </w:r>
      <w:r w:rsidRPr="00ED727B">
        <w:rPr>
          <w:rFonts w:ascii="Tahoma" w:hAnsi="Tahoma" w:cs="Tahoma" w:hint="cs"/>
          <w:sz w:val="20"/>
          <w:szCs w:val="20"/>
          <w:rtl/>
        </w:rPr>
        <w:t>כדי להבהיר את היקף העסקתם</w:t>
      </w:r>
      <w:r w:rsidRPr="00ED727B" w:rsidR="00B57474">
        <w:rPr>
          <w:rFonts w:ascii="Tahoma" w:hAnsi="Tahoma" w:cs="Tahoma"/>
          <w:sz w:val="20"/>
          <w:szCs w:val="20"/>
          <w:rtl/>
        </w:rPr>
        <w:t>,</w:t>
      </w:r>
      <w:r w:rsidRPr="00ED727B">
        <w:rPr>
          <w:rFonts w:ascii="Tahoma" w:hAnsi="Tahoma" w:cs="Tahoma"/>
          <w:sz w:val="20"/>
          <w:szCs w:val="20"/>
          <w:rtl/>
        </w:rPr>
        <w:t xml:space="preserve"> </w:t>
      </w:r>
      <w:r w:rsidRPr="00ED727B">
        <w:rPr>
          <w:rFonts w:ascii="Tahoma" w:hAnsi="Tahoma" w:cs="Tahoma" w:hint="cs"/>
          <w:sz w:val="20"/>
          <w:szCs w:val="20"/>
          <w:rtl/>
        </w:rPr>
        <w:t xml:space="preserve">את אופן קביעת התמורה ואת מומחיותם המקצועית הנטענת. </w:t>
      </w:r>
    </w:p>
    <w:p w:rsidR="0039077F" w:rsidP="00DE3834" w14:paraId="2D070719" w14:textId="77777777">
      <w:pPr>
        <w:spacing w:line="312" w:lineRule="auto"/>
        <w:ind w:right="-142"/>
        <w:jc w:val="both"/>
        <w:rPr>
          <w:rFonts w:ascii="Tahoma" w:hAnsi="Tahoma" w:cs="Tahoma"/>
          <w:strike/>
          <w:sz w:val="20"/>
          <w:szCs w:val="20"/>
          <w:rtl/>
        </w:rPr>
      </w:pPr>
      <w:r w:rsidRPr="00ED727B">
        <w:rPr>
          <w:rFonts w:ascii="Tahoma" w:hAnsi="Tahoma" w:cs="Tahoma" w:hint="cs"/>
          <w:sz w:val="20"/>
          <w:szCs w:val="20"/>
          <w:rtl/>
        </w:rPr>
        <w:t xml:space="preserve">לגבי </w:t>
      </w:r>
      <w:r w:rsidRPr="00ED727B" w:rsidR="00CB0BB0">
        <w:rPr>
          <w:rFonts w:ascii="Tahoma" w:hAnsi="Tahoma" w:cs="Tahoma" w:hint="cs"/>
          <w:sz w:val="20"/>
          <w:szCs w:val="20"/>
          <w:rtl/>
        </w:rPr>
        <w:t>העסקת מועמד בתקופת הב</w:t>
      </w:r>
      <w:r w:rsidR="00CB0BB0">
        <w:rPr>
          <w:rFonts w:ascii="Tahoma" w:hAnsi="Tahoma" w:cs="Tahoma" w:hint="cs"/>
          <w:sz w:val="20"/>
          <w:szCs w:val="20"/>
          <w:rtl/>
        </w:rPr>
        <w:t xml:space="preserve">חירות - </w:t>
      </w:r>
      <w:r w:rsidR="00DE3834">
        <w:rPr>
          <w:rFonts w:ascii="Tahoma" w:hAnsi="Tahoma" w:cs="Tahoma" w:hint="cs"/>
          <w:sz w:val="20"/>
          <w:szCs w:val="20"/>
          <w:rtl/>
        </w:rPr>
        <w:t>נוכח האמור,</w:t>
      </w:r>
      <w:r w:rsidRPr="00B90137" w:rsidR="00B90137">
        <w:rPr>
          <w:rFonts w:ascii="Tahoma" w:hAnsi="Tahoma" w:cs="Tahoma" w:hint="cs"/>
          <w:sz w:val="20"/>
          <w:szCs w:val="20"/>
          <w:rtl/>
        </w:rPr>
        <w:t xml:space="preserve"> ומשלא הומצא</w:t>
      </w:r>
      <w:r w:rsidR="00B57474">
        <w:rPr>
          <w:rFonts w:ascii="Tahoma" w:hAnsi="Tahoma" w:cs="Tahoma" w:hint="cs"/>
          <w:sz w:val="20"/>
          <w:szCs w:val="20"/>
          <w:rtl/>
        </w:rPr>
        <w:t>ה</w:t>
      </w:r>
      <w:r w:rsidRPr="00B90137" w:rsidR="00B90137">
        <w:rPr>
          <w:rFonts w:ascii="Tahoma" w:hAnsi="Tahoma" w:cs="Tahoma" w:hint="cs"/>
          <w:sz w:val="20"/>
          <w:szCs w:val="20"/>
          <w:rtl/>
        </w:rPr>
        <w:t xml:space="preserve"> </w:t>
      </w:r>
      <w:r w:rsidRPr="008B5A61" w:rsidR="00B57474">
        <w:rPr>
          <w:rFonts w:ascii="Tahoma" w:hAnsi="Tahoma" w:cs="Tahoma" w:hint="eastAsia"/>
          <w:sz w:val="20"/>
          <w:szCs w:val="20"/>
          <w:rtl/>
        </w:rPr>
        <w:t>אסמכתה</w:t>
      </w:r>
      <w:r w:rsidRPr="008B5A61" w:rsidR="00B57474">
        <w:rPr>
          <w:rFonts w:ascii="Tahoma" w:hAnsi="Tahoma" w:cs="Tahoma"/>
          <w:sz w:val="20"/>
          <w:szCs w:val="20"/>
          <w:rtl/>
        </w:rPr>
        <w:t xml:space="preserve"> </w:t>
      </w:r>
      <w:r w:rsidRPr="008B5A61" w:rsidR="00B57474">
        <w:rPr>
          <w:rFonts w:ascii="Tahoma" w:hAnsi="Tahoma" w:cs="Tahoma" w:hint="eastAsia"/>
          <w:sz w:val="20"/>
          <w:szCs w:val="20"/>
          <w:rtl/>
        </w:rPr>
        <w:t>ולפיה</w:t>
      </w:r>
      <w:r w:rsidRPr="008B5A61" w:rsidR="00B90137">
        <w:rPr>
          <w:rFonts w:ascii="Tahoma" w:hAnsi="Tahoma" w:cs="Tahoma" w:hint="cs"/>
          <w:sz w:val="20"/>
          <w:szCs w:val="20"/>
          <w:rtl/>
        </w:rPr>
        <w:t xml:space="preserve"> </w:t>
      </w:r>
      <w:r w:rsidRPr="008B5A61" w:rsidR="00B57474">
        <w:rPr>
          <w:rFonts w:ascii="Tahoma" w:hAnsi="Tahoma" w:cs="Tahoma" w:hint="eastAsia"/>
          <w:sz w:val="20"/>
          <w:szCs w:val="20"/>
          <w:rtl/>
        </w:rPr>
        <w:t>המועמד</w:t>
      </w:r>
      <w:r w:rsidRPr="008B5A61" w:rsidR="00B57474">
        <w:rPr>
          <w:rFonts w:ascii="Tahoma" w:hAnsi="Tahoma" w:cs="Tahoma"/>
          <w:sz w:val="20"/>
          <w:szCs w:val="20"/>
          <w:rtl/>
        </w:rPr>
        <w:t xml:space="preserve"> </w:t>
      </w:r>
      <w:r w:rsidRPr="008B5A61" w:rsidR="00B57474">
        <w:rPr>
          <w:rFonts w:ascii="Tahoma" w:hAnsi="Tahoma" w:cs="Tahoma" w:hint="eastAsia"/>
          <w:sz w:val="20"/>
          <w:szCs w:val="20"/>
          <w:rtl/>
        </w:rPr>
        <w:t>נתן</w:t>
      </w:r>
      <w:r w:rsidRPr="008B5A61" w:rsidR="00B57474">
        <w:rPr>
          <w:rFonts w:ascii="Tahoma" w:hAnsi="Tahoma" w:cs="Tahoma"/>
          <w:sz w:val="20"/>
          <w:szCs w:val="20"/>
          <w:rtl/>
        </w:rPr>
        <w:t xml:space="preserve"> </w:t>
      </w:r>
      <w:r w:rsidRPr="008B5A61" w:rsidR="00B57474">
        <w:rPr>
          <w:rFonts w:ascii="Tahoma" w:hAnsi="Tahoma" w:cs="Tahoma" w:hint="eastAsia"/>
          <w:sz w:val="20"/>
          <w:szCs w:val="20"/>
          <w:rtl/>
        </w:rPr>
        <w:t>לסיעה</w:t>
      </w:r>
      <w:r w:rsidRPr="008B5A61" w:rsidR="00B57474">
        <w:rPr>
          <w:rFonts w:ascii="Tahoma" w:hAnsi="Tahoma" w:cs="Tahoma" w:hint="cs"/>
          <w:sz w:val="20"/>
          <w:szCs w:val="20"/>
          <w:rtl/>
        </w:rPr>
        <w:t xml:space="preserve"> </w:t>
      </w:r>
      <w:r w:rsidRPr="008B5A61" w:rsidR="00B90137">
        <w:rPr>
          <w:rFonts w:ascii="Tahoma" w:hAnsi="Tahoma" w:cs="Tahoma" w:hint="cs"/>
          <w:sz w:val="20"/>
          <w:szCs w:val="20"/>
          <w:rtl/>
        </w:rPr>
        <w:t xml:space="preserve">שירותים </w:t>
      </w:r>
      <w:r w:rsidRPr="008B5A61" w:rsidR="00BB2E7C">
        <w:rPr>
          <w:rFonts w:ascii="Tahoma" w:hAnsi="Tahoma" w:cs="Tahoma" w:hint="cs"/>
          <w:sz w:val="20"/>
          <w:szCs w:val="20"/>
          <w:rtl/>
        </w:rPr>
        <w:t xml:space="preserve">בעלי אופי </w:t>
      </w:r>
      <w:r w:rsidRPr="008B5A61" w:rsidR="00B90137">
        <w:rPr>
          <w:rFonts w:ascii="Tahoma" w:hAnsi="Tahoma" w:cs="Tahoma" w:hint="cs"/>
          <w:sz w:val="20"/>
          <w:szCs w:val="20"/>
          <w:rtl/>
        </w:rPr>
        <w:t>מקצועי</w:t>
      </w:r>
      <w:r w:rsidRPr="008B5A61" w:rsidR="00BB2E7C">
        <w:rPr>
          <w:rFonts w:ascii="Tahoma" w:hAnsi="Tahoma" w:cs="Tahoma" w:hint="cs"/>
          <w:sz w:val="20"/>
          <w:szCs w:val="20"/>
          <w:rtl/>
        </w:rPr>
        <w:t>-ייחודי</w:t>
      </w:r>
      <w:r w:rsidRPr="008B5A61" w:rsidR="00707280">
        <w:rPr>
          <w:rFonts w:ascii="Tahoma" w:hAnsi="Tahoma" w:cs="Tahoma" w:hint="cs"/>
          <w:sz w:val="20"/>
          <w:szCs w:val="20"/>
          <w:rtl/>
        </w:rPr>
        <w:t xml:space="preserve">, </w:t>
      </w:r>
      <w:r w:rsidRPr="008B5A61" w:rsidR="00B90137">
        <w:rPr>
          <w:rFonts w:ascii="Tahoma" w:hAnsi="Tahoma" w:cs="Tahoma" w:hint="cs"/>
          <w:sz w:val="20"/>
          <w:szCs w:val="20"/>
          <w:rtl/>
        </w:rPr>
        <w:t>קבעתי כי מדובר בפעילות מובנית של מועמד בתקופת הבחירות ולפיכך</w:t>
      </w:r>
      <w:r w:rsidRPr="008B5A61" w:rsidR="00DE3834">
        <w:rPr>
          <w:rFonts w:ascii="Tahoma" w:hAnsi="Tahoma" w:cs="Tahoma" w:hint="cs"/>
          <w:sz w:val="20"/>
          <w:szCs w:val="20"/>
          <w:rtl/>
        </w:rPr>
        <w:t xml:space="preserve"> </w:t>
      </w:r>
      <w:r w:rsidRPr="008B5A61" w:rsidR="00F23849">
        <w:rPr>
          <w:rFonts w:ascii="Tahoma" w:hAnsi="Tahoma" w:cs="Tahoma" w:hint="cs"/>
          <w:sz w:val="20"/>
          <w:szCs w:val="20"/>
          <w:rtl/>
        </w:rPr>
        <w:t>הוצא</w:t>
      </w:r>
      <w:r w:rsidRPr="008B5A61">
        <w:rPr>
          <w:rFonts w:ascii="Tahoma" w:hAnsi="Tahoma" w:cs="Tahoma" w:hint="cs"/>
          <w:sz w:val="20"/>
          <w:szCs w:val="20"/>
          <w:rtl/>
        </w:rPr>
        <w:t>ו</w:t>
      </w:r>
      <w:r w:rsidRPr="008B5A61" w:rsidR="00F23849">
        <w:rPr>
          <w:rFonts w:ascii="Tahoma" w:hAnsi="Tahoma" w:cs="Tahoma" w:hint="cs"/>
          <w:sz w:val="20"/>
          <w:szCs w:val="20"/>
          <w:rtl/>
        </w:rPr>
        <w:t xml:space="preserve">ת </w:t>
      </w:r>
      <w:r w:rsidRPr="008B5A61" w:rsidR="00466E71">
        <w:rPr>
          <w:rFonts w:ascii="Tahoma" w:hAnsi="Tahoma" w:cs="Tahoma" w:hint="cs"/>
          <w:sz w:val="20"/>
          <w:szCs w:val="20"/>
          <w:rtl/>
        </w:rPr>
        <w:t>הסיעה</w:t>
      </w:r>
      <w:r w:rsidRPr="008B5A61">
        <w:rPr>
          <w:rFonts w:ascii="Tahoma" w:hAnsi="Tahoma" w:cs="Tahoma" w:hint="cs"/>
          <w:sz w:val="20"/>
          <w:szCs w:val="20"/>
          <w:rtl/>
        </w:rPr>
        <w:t xml:space="preserve"> לתשלום </w:t>
      </w:r>
      <w:r w:rsidRPr="008B5A61" w:rsidR="00F23849">
        <w:rPr>
          <w:rFonts w:ascii="Tahoma" w:hAnsi="Tahoma" w:cs="Tahoma" w:hint="cs"/>
          <w:sz w:val="20"/>
          <w:szCs w:val="20"/>
          <w:rtl/>
        </w:rPr>
        <w:t>שכר</w:t>
      </w:r>
      <w:r w:rsidRPr="008B5A61" w:rsidR="00B90137">
        <w:rPr>
          <w:rFonts w:ascii="Tahoma" w:hAnsi="Tahoma" w:cs="Tahoma" w:hint="cs"/>
          <w:sz w:val="20"/>
          <w:szCs w:val="20"/>
          <w:rtl/>
        </w:rPr>
        <w:t xml:space="preserve">ו בתקופה זו </w:t>
      </w:r>
      <w:r w:rsidRPr="008B5A61" w:rsidR="00F23849">
        <w:rPr>
          <w:rFonts w:ascii="Tahoma" w:hAnsi="Tahoma" w:cs="Tahoma" w:hint="cs"/>
          <w:sz w:val="20"/>
          <w:szCs w:val="20"/>
          <w:rtl/>
        </w:rPr>
        <w:t>במסגרת היות</w:t>
      </w:r>
      <w:r w:rsidRPr="008B5A61" w:rsidR="00466E71">
        <w:rPr>
          <w:rFonts w:ascii="Tahoma" w:hAnsi="Tahoma" w:cs="Tahoma" w:hint="cs"/>
          <w:sz w:val="20"/>
          <w:szCs w:val="20"/>
          <w:rtl/>
        </w:rPr>
        <w:t>ו</w:t>
      </w:r>
      <w:r w:rsidRPr="008B5A61" w:rsidR="00F23849">
        <w:rPr>
          <w:rFonts w:ascii="Tahoma" w:hAnsi="Tahoma" w:cs="Tahoma" w:hint="cs"/>
          <w:sz w:val="20"/>
          <w:szCs w:val="20"/>
          <w:rtl/>
        </w:rPr>
        <w:t xml:space="preserve"> חלק מרשימת מועמדים </w:t>
      </w:r>
      <w:r w:rsidRPr="008B5A61">
        <w:rPr>
          <w:rFonts w:ascii="Tahoma" w:hAnsi="Tahoma" w:cs="Tahoma" w:hint="cs"/>
          <w:sz w:val="20"/>
          <w:szCs w:val="20"/>
          <w:rtl/>
        </w:rPr>
        <w:t xml:space="preserve">הן הוצאות בלתי תקינות, </w:t>
      </w:r>
      <w:r w:rsidRPr="008B5A61" w:rsidR="00B57474">
        <w:rPr>
          <w:rFonts w:ascii="Tahoma" w:hAnsi="Tahoma" w:cs="Tahoma" w:hint="eastAsia"/>
          <w:sz w:val="20"/>
          <w:szCs w:val="20"/>
          <w:rtl/>
        </w:rPr>
        <w:t>שאינן</w:t>
      </w:r>
      <w:r w:rsidRPr="008B5A61" w:rsidR="00B57474">
        <w:rPr>
          <w:rFonts w:ascii="Tahoma" w:hAnsi="Tahoma" w:cs="Tahoma"/>
          <w:sz w:val="20"/>
          <w:szCs w:val="20"/>
          <w:rtl/>
        </w:rPr>
        <w:t xml:space="preserve"> עולות בקנה אחד עם</w:t>
      </w:r>
      <w:r w:rsidRPr="008B5A61" w:rsidR="00B57474">
        <w:rPr>
          <w:rFonts w:ascii="Tahoma" w:hAnsi="Tahoma" w:cs="Tahoma" w:hint="cs"/>
          <w:sz w:val="20"/>
          <w:szCs w:val="20"/>
          <w:rtl/>
        </w:rPr>
        <w:t xml:space="preserve"> </w:t>
      </w:r>
      <w:r w:rsidRPr="008B5A61">
        <w:rPr>
          <w:rFonts w:ascii="Tahoma" w:hAnsi="Tahoma" w:cs="Tahoma" w:hint="cs"/>
          <w:sz w:val="20"/>
          <w:szCs w:val="20"/>
          <w:rtl/>
        </w:rPr>
        <w:t>החלטת יו"ר ועדת הבחירות המרכזית במב"כ 3/21.</w:t>
      </w:r>
      <w:r>
        <w:rPr>
          <w:rFonts w:ascii="Tahoma" w:hAnsi="Tahoma" w:cs="Tahoma" w:hint="cs"/>
          <w:sz w:val="20"/>
          <w:szCs w:val="20"/>
          <w:rtl/>
        </w:rPr>
        <w:t xml:space="preserve"> </w:t>
      </w:r>
    </w:p>
    <w:p w:rsidR="00791B1A" w:rsidRPr="00DB61FE" w:rsidP="00DB61FE" w14:paraId="01A81ED4" w14:textId="77777777">
      <w:pPr>
        <w:widowControl w:val="0"/>
        <w:tabs>
          <w:tab w:val="left" w:pos="424"/>
        </w:tabs>
        <w:spacing w:line="312" w:lineRule="auto"/>
        <w:ind w:right="-142"/>
        <w:jc w:val="both"/>
        <w:rPr>
          <w:rFonts w:ascii="Tahoma" w:hAnsi="Tahoma" w:cs="Tahoma"/>
          <w:sz w:val="20"/>
          <w:szCs w:val="20"/>
        </w:rPr>
      </w:pPr>
      <w:r>
        <w:rPr>
          <w:rFonts w:ascii="Tahoma" w:hAnsi="Tahoma" w:cs="Tahoma" w:hint="cs"/>
          <w:sz w:val="20"/>
          <w:szCs w:val="20"/>
          <w:rtl/>
        </w:rPr>
        <w:t xml:space="preserve">לגבי </w:t>
      </w:r>
      <w:r w:rsidR="00707280">
        <w:rPr>
          <w:rFonts w:ascii="Tahoma" w:hAnsi="Tahoma" w:cs="Tahoma" w:hint="cs"/>
          <w:sz w:val="20"/>
          <w:szCs w:val="20"/>
          <w:rtl/>
        </w:rPr>
        <w:t xml:space="preserve">העסקת מועמדים בתקופה השוטפת </w:t>
      </w:r>
      <w:r w:rsidRPr="008B5A61" w:rsidR="00707280">
        <w:rPr>
          <w:rFonts w:ascii="Tahoma" w:hAnsi="Tahoma" w:cs="Tahoma" w:hint="cs"/>
          <w:sz w:val="20"/>
          <w:szCs w:val="20"/>
          <w:rtl/>
        </w:rPr>
        <w:t xml:space="preserve">- </w:t>
      </w:r>
      <w:r w:rsidRPr="008B5A61" w:rsidR="00B57474">
        <w:rPr>
          <w:rFonts w:ascii="Tahoma" w:hAnsi="Tahoma" w:cs="Tahoma" w:hint="eastAsia"/>
          <w:sz w:val="20"/>
          <w:szCs w:val="20"/>
          <w:rtl/>
        </w:rPr>
        <w:t>באסמכת</w:t>
      </w:r>
      <w:r w:rsidR="008B5A61">
        <w:rPr>
          <w:rFonts w:ascii="Tahoma" w:hAnsi="Tahoma" w:cs="Tahoma" w:hint="cs"/>
          <w:sz w:val="20"/>
          <w:szCs w:val="20"/>
          <w:rtl/>
        </w:rPr>
        <w:t>אות שהביאו</w:t>
      </w:r>
      <w:r w:rsidRPr="008B5A61">
        <w:rPr>
          <w:rFonts w:ascii="Tahoma" w:hAnsi="Tahoma" w:cs="Tahoma"/>
          <w:sz w:val="20"/>
          <w:szCs w:val="20"/>
          <w:rtl/>
        </w:rPr>
        <w:t xml:space="preserve"> </w:t>
      </w:r>
      <w:r w:rsidRPr="008B5A61">
        <w:rPr>
          <w:rFonts w:ascii="Tahoma" w:hAnsi="Tahoma" w:cs="Tahoma" w:hint="cs"/>
          <w:sz w:val="20"/>
          <w:szCs w:val="20"/>
          <w:rtl/>
        </w:rPr>
        <w:t>לעיוני</w:t>
      </w:r>
      <w:r>
        <w:rPr>
          <w:rFonts w:ascii="Tahoma" w:hAnsi="Tahoma" w:cs="Tahoma" w:hint="cs"/>
          <w:sz w:val="20"/>
          <w:szCs w:val="20"/>
          <w:rtl/>
        </w:rPr>
        <w:t xml:space="preserve"> נציגי </w:t>
      </w:r>
      <w:r w:rsidRPr="008B5A61">
        <w:rPr>
          <w:rFonts w:ascii="Tahoma" w:hAnsi="Tahoma" w:cs="Tahoma" w:hint="cs"/>
          <w:sz w:val="20"/>
          <w:szCs w:val="20"/>
          <w:rtl/>
        </w:rPr>
        <w:t xml:space="preserve">שתי הסיעות </w:t>
      </w:r>
      <w:r w:rsidRPr="008B5A61" w:rsidR="00BA4E65">
        <w:rPr>
          <w:rFonts w:ascii="Tahoma" w:hAnsi="Tahoma" w:cs="Tahoma" w:hint="cs"/>
          <w:sz w:val="20"/>
          <w:szCs w:val="20"/>
          <w:rtl/>
        </w:rPr>
        <w:t xml:space="preserve">האמורות </w:t>
      </w:r>
      <w:r w:rsidRPr="008B5A61">
        <w:rPr>
          <w:rFonts w:ascii="Tahoma" w:hAnsi="Tahoma" w:cs="Tahoma" w:hint="cs"/>
          <w:sz w:val="20"/>
          <w:szCs w:val="20"/>
          <w:rtl/>
        </w:rPr>
        <w:t>לא היה</w:t>
      </w:r>
      <w:r w:rsidRPr="008B5A61">
        <w:rPr>
          <w:rFonts w:ascii="Tahoma" w:hAnsi="Tahoma" w:cs="Tahoma"/>
          <w:sz w:val="20"/>
          <w:szCs w:val="20"/>
          <w:rtl/>
        </w:rPr>
        <w:t xml:space="preserve"> </w:t>
      </w:r>
      <w:r w:rsidRPr="008B5A61">
        <w:rPr>
          <w:rFonts w:ascii="Tahoma" w:hAnsi="Tahoma" w:cs="Tahoma" w:hint="eastAsia"/>
          <w:sz w:val="20"/>
          <w:szCs w:val="20"/>
          <w:rtl/>
        </w:rPr>
        <w:t>כדי</w:t>
      </w:r>
      <w:r w:rsidRPr="008B5A61">
        <w:rPr>
          <w:rFonts w:ascii="Tahoma" w:hAnsi="Tahoma" w:cs="Tahoma"/>
          <w:sz w:val="20"/>
          <w:szCs w:val="20"/>
          <w:rtl/>
        </w:rPr>
        <w:t xml:space="preserve"> </w:t>
      </w:r>
      <w:r w:rsidRPr="008B5A61">
        <w:rPr>
          <w:rFonts w:ascii="Tahoma" w:hAnsi="Tahoma" w:cs="Tahoma" w:hint="eastAsia"/>
          <w:sz w:val="20"/>
          <w:szCs w:val="20"/>
          <w:rtl/>
        </w:rPr>
        <w:t>להרים</w:t>
      </w:r>
      <w:r w:rsidRPr="008B5A61">
        <w:rPr>
          <w:rFonts w:ascii="Tahoma" w:hAnsi="Tahoma" w:cs="Tahoma"/>
          <w:sz w:val="20"/>
          <w:szCs w:val="20"/>
          <w:rtl/>
        </w:rPr>
        <w:t xml:space="preserve"> </w:t>
      </w:r>
      <w:r w:rsidRPr="008B5A61">
        <w:rPr>
          <w:rFonts w:ascii="Tahoma" w:hAnsi="Tahoma" w:cs="Tahoma" w:hint="eastAsia"/>
          <w:sz w:val="20"/>
          <w:szCs w:val="20"/>
          <w:rtl/>
        </w:rPr>
        <w:t>את</w:t>
      </w:r>
      <w:r w:rsidRPr="008B5A61">
        <w:rPr>
          <w:rFonts w:ascii="Tahoma" w:hAnsi="Tahoma" w:cs="Tahoma"/>
          <w:sz w:val="20"/>
          <w:szCs w:val="20"/>
          <w:rtl/>
        </w:rPr>
        <w:t xml:space="preserve"> </w:t>
      </w:r>
      <w:r w:rsidRPr="008B5A61">
        <w:rPr>
          <w:rFonts w:ascii="Tahoma" w:hAnsi="Tahoma" w:cs="Tahoma" w:hint="eastAsia"/>
          <w:sz w:val="20"/>
          <w:szCs w:val="20"/>
          <w:rtl/>
        </w:rPr>
        <w:t>נטל</w:t>
      </w:r>
      <w:r w:rsidRPr="008B5A61">
        <w:rPr>
          <w:rFonts w:ascii="Tahoma" w:hAnsi="Tahoma" w:cs="Tahoma"/>
          <w:sz w:val="20"/>
          <w:szCs w:val="20"/>
          <w:rtl/>
        </w:rPr>
        <w:t xml:space="preserve"> </w:t>
      </w:r>
      <w:r w:rsidRPr="008B5A61">
        <w:rPr>
          <w:rFonts w:ascii="Tahoma" w:hAnsi="Tahoma" w:cs="Tahoma" w:hint="eastAsia"/>
          <w:sz w:val="20"/>
          <w:szCs w:val="20"/>
          <w:rtl/>
        </w:rPr>
        <w:t>ההוכחה</w:t>
      </w:r>
      <w:r w:rsidRPr="008B5A61">
        <w:rPr>
          <w:rFonts w:ascii="Tahoma" w:hAnsi="Tahoma" w:cs="Tahoma"/>
          <w:sz w:val="20"/>
          <w:szCs w:val="20"/>
          <w:rtl/>
        </w:rPr>
        <w:t xml:space="preserve"> </w:t>
      </w:r>
      <w:r w:rsidRPr="008B5A61">
        <w:rPr>
          <w:rFonts w:ascii="Tahoma" w:hAnsi="Tahoma" w:cs="Tahoma" w:hint="eastAsia"/>
          <w:sz w:val="20"/>
          <w:szCs w:val="20"/>
          <w:rtl/>
        </w:rPr>
        <w:t>המוגבר</w:t>
      </w:r>
      <w:r w:rsidRPr="008B5A61">
        <w:rPr>
          <w:rFonts w:ascii="Tahoma" w:hAnsi="Tahoma" w:cs="Tahoma"/>
          <w:sz w:val="20"/>
          <w:szCs w:val="20"/>
          <w:rtl/>
        </w:rPr>
        <w:t xml:space="preserve"> </w:t>
      </w:r>
      <w:r w:rsidRPr="008B5A61">
        <w:rPr>
          <w:rFonts w:ascii="Tahoma" w:hAnsi="Tahoma" w:cs="Tahoma" w:hint="eastAsia"/>
          <w:sz w:val="20"/>
          <w:szCs w:val="20"/>
          <w:rtl/>
        </w:rPr>
        <w:t>הנדרש</w:t>
      </w:r>
      <w:r w:rsidRPr="008B5A61">
        <w:rPr>
          <w:rFonts w:ascii="Tahoma" w:hAnsi="Tahoma" w:cs="Tahoma"/>
          <w:sz w:val="20"/>
          <w:szCs w:val="20"/>
          <w:rtl/>
        </w:rPr>
        <w:t xml:space="preserve"> </w:t>
      </w:r>
      <w:r w:rsidRPr="008B5A61" w:rsidR="00620C32">
        <w:rPr>
          <w:rFonts w:ascii="Tahoma" w:hAnsi="Tahoma" w:cs="Tahoma" w:hint="cs"/>
          <w:sz w:val="20"/>
          <w:szCs w:val="20"/>
          <w:rtl/>
        </w:rPr>
        <w:t xml:space="preserve">לגבי העסקת מועמדים ובעלי זיקה </w:t>
      </w:r>
      <w:r w:rsidRPr="008B5A61" w:rsidR="0055338C">
        <w:rPr>
          <w:rFonts w:ascii="Tahoma" w:hAnsi="Tahoma" w:cs="Tahoma" w:hint="cs"/>
          <w:sz w:val="20"/>
          <w:szCs w:val="20"/>
          <w:rtl/>
        </w:rPr>
        <w:t>לסיעה</w:t>
      </w:r>
      <w:r w:rsidRPr="008B5A61" w:rsidR="00620C32">
        <w:rPr>
          <w:rFonts w:ascii="Tahoma" w:hAnsi="Tahoma" w:cs="Tahoma" w:hint="cs"/>
          <w:sz w:val="20"/>
          <w:szCs w:val="20"/>
          <w:rtl/>
        </w:rPr>
        <w:t>.</w:t>
      </w:r>
      <w:r w:rsidRPr="008B5A61">
        <w:rPr>
          <w:rFonts w:ascii="Tahoma" w:hAnsi="Tahoma" w:cs="Tahoma"/>
          <w:sz w:val="20"/>
          <w:szCs w:val="20"/>
          <w:rtl/>
        </w:rPr>
        <w:t xml:space="preserve"> </w:t>
      </w:r>
      <w:r w:rsidRPr="008B5A61">
        <w:rPr>
          <w:rFonts w:ascii="Tahoma" w:hAnsi="Tahoma" w:cs="Tahoma" w:hint="cs"/>
          <w:sz w:val="20"/>
          <w:szCs w:val="20"/>
          <w:rtl/>
        </w:rPr>
        <w:t>אשר לטענה שהעלתה אחת מהסיעות</w:t>
      </w:r>
      <w:r w:rsidRPr="008B5A61" w:rsidR="00B57474">
        <w:rPr>
          <w:rFonts w:ascii="Tahoma" w:hAnsi="Tahoma" w:cs="Tahoma"/>
          <w:sz w:val="20"/>
          <w:szCs w:val="20"/>
          <w:rtl/>
        </w:rPr>
        <w:t>,</w:t>
      </w:r>
      <w:r w:rsidRPr="008B5A61">
        <w:rPr>
          <w:rFonts w:ascii="Tahoma" w:hAnsi="Tahoma" w:cs="Tahoma" w:hint="cs"/>
          <w:sz w:val="20"/>
          <w:szCs w:val="20"/>
          <w:rtl/>
        </w:rPr>
        <w:t xml:space="preserve"> ולפיה </w:t>
      </w:r>
      <w:r w:rsidRPr="008B5A61">
        <w:rPr>
          <w:rFonts w:ascii="Tahoma" w:hAnsi="Tahoma" w:cs="Tahoma" w:hint="eastAsia"/>
          <w:sz w:val="20"/>
          <w:szCs w:val="20"/>
          <w:rtl/>
        </w:rPr>
        <w:t>אין</w:t>
      </w:r>
      <w:r w:rsidRPr="008B5A61">
        <w:rPr>
          <w:rFonts w:ascii="Tahoma" w:hAnsi="Tahoma" w:cs="Tahoma"/>
          <w:sz w:val="20"/>
          <w:szCs w:val="20"/>
          <w:rtl/>
        </w:rPr>
        <w:t xml:space="preserve"> </w:t>
      </w:r>
      <w:r w:rsidRPr="008B5A61">
        <w:rPr>
          <w:rFonts w:ascii="Tahoma" w:hAnsi="Tahoma" w:cs="Tahoma" w:hint="eastAsia"/>
          <w:sz w:val="20"/>
          <w:szCs w:val="20"/>
          <w:rtl/>
        </w:rPr>
        <w:t>מדובר</w:t>
      </w:r>
      <w:r w:rsidRPr="008B5A61">
        <w:rPr>
          <w:rFonts w:ascii="Tahoma" w:hAnsi="Tahoma" w:cs="Tahoma"/>
          <w:sz w:val="20"/>
          <w:szCs w:val="20"/>
          <w:rtl/>
        </w:rPr>
        <w:t xml:space="preserve"> </w:t>
      </w:r>
      <w:r w:rsidRPr="008B5A61">
        <w:rPr>
          <w:rFonts w:ascii="Tahoma" w:hAnsi="Tahoma" w:cs="Tahoma" w:hint="eastAsia"/>
          <w:sz w:val="20"/>
          <w:szCs w:val="20"/>
          <w:rtl/>
        </w:rPr>
        <w:t>במועמדים</w:t>
      </w:r>
      <w:r w:rsidRPr="008B5A61">
        <w:rPr>
          <w:rFonts w:ascii="Tahoma" w:hAnsi="Tahoma" w:cs="Tahoma" w:hint="cs"/>
          <w:sz w:val="20"/>
          <w:szCs w:val="20"/>
          <w:rtl/>
        </w:rPr>
        <w:t xml:space="preserve">, לא היה בידי לקבל טענה זו </w:t>
      </w:r>
      <w:r w:rsidRPr="008B5A61">
        <w:rPr>
          <w:rFonts w:ascii="Tahoma" w:hAnsi="Tahoma" w:cs="Tahoma" w:hint="eastAsia"/>
          <w:sz w:val="20"/>
          <w:szCs w:val="20"/>
          <w:rtl/>
        </w:rPr>
        <w:t>שכן</w:t>
      </w:r>
      <w:r w:rsidRPr="008B5A61">
        <w:rPr>
          <w:rFonts w:ascii="Tahoma" w:hAnsi="Tahoma" w:cs="Tahoma"/>
          <w:sz w:val="20"/>
          <w:szCs w:val="20"/>
          <w:rtl/>
        </w:rPr>
        <w:t xml:space="preserve"> </w:t>
      </w:r>
      <w:r w:rsidRPr="008B5A61" w:rsidR="0055338C">
        <w:rPr>
          <w:rFonts w:ascii="Tahoma" w:hAnsi="Tahoma" w:cs="Tahoma" w:hint="cs"/>
          <w:sz w:val="20"/>
          <w:szCs w:val="20"/>
          <w:rtl/>
        </w:rPr>
        <w:t xml:space="preserve">המועסקים על ידי אותה הסיעה </w:t>
      </w:r>
      <w:r w:rsidRPr="008B5A61" w:rsidR="00D634A2">
        <w:rPr>
          <w:rFonts w:ascii="Tahoma" w:hAnsi="Tahoma" w:cs="Tahoma" w:hint="eastAsia"/>
          <w:sz w:val="20"/>
          <w:szCs w:val="20"/>
          <w:rtl/>
        </w:rPr>
        <w:t>כיהנו</w:t>
      </w:r>
      <w:r w:rsidRPr="008B5A61" w:rsidR="00D634A2">
        <w:rPr>
          <w:rFonts w:ascii="Tahoma" w:hAnsi="Tahoma" w:cs="Tahoma"/>
          <w:sz w:val="20"/>
          <w:szCs w:val="20"/>
          <w:rtl/>
        </w:rPr>
        <w:t xml:space="preserve"> </w:t>
      </w:r>
      <w:r w:rsidRPr="008B5A61" w:rsidR="00D634A2">
        <w:rPr>
          <w:rFonts w:ascii="Tahoma" w:hAnsi="Tahoma" w:cs="Tahoma" w:hint="eastAsia"/>
          <w:sz w:val="20"/>
          <w:szCs w:val="20"/>
          <w:rtl/>
        </w:rPr>
        <w:t>בעבר</w:t>
      </w:r>
      <w:r w:rsidRPr="008B5A61" w:rsidR="00D634A2">
        <w:rPr>
          <w:rFonts w:ascii="Tahoma" w:hAnsi="Tahoma" w:cs="Tahoma"/>
          <w:sz w:val="20"/>
          <w:szCs w:val="20"/>
          <w:rtl/>
        </w:rPr>
        <w:t xml:space="preserve"> </w:t>
      </w:r>
      <w:r w:rsidRPr="008B5A61" w:rsidR="00D634A2">
        <w:rPr>
          <w:rFonts w:ascii="Tahoma" w:hAnsi="Tahoma" w:cs="Tahoma" w:hint="eastAsia"/>
          <w:sz w:val="20"/>
          <w:szCs w:val="20"/>
          <w:rtl/>
        </w:rPr>
        <w:t>כחברי</w:t>
      </w:r>
      <w:r w:rsidRPr="008B5A61" w:rsidR="00D634A2">
        <w:rPr>
          <w:rFonts w:ascii="Tahoma" w:hAnsi="Tahoma" w:cs="Tahoma"/>
          <w:sz w:val="20"/>
          <w:szCs w:val="20"/>
          <w:rtl/>
        </w:rPr>
        <w:t xml:space="preserve"> </w:t>
      </w:r>
      <w:r w:rsidRPr="008B5A61" w:rsidR="00D634A2">
        <w:rPr>
          <w:rFonts w:ascii="Tahoma" w:hAnsi="Tahoma" w:cs="Tahoma" w:hint="eastAsia"/>
          <w:sz w:val="20"/>
          <w:szCs w:val="20"/>
          <w:rtl/>
        </w:rPr>
        <w:t>כנסת</w:t>
      </w:r>
      <w:r w:rsidRPr="008B5A61" w:rsidR="00D634A2">
        <w:rPr>
          <w:rFonts w:ascii="Tahoma" w:hAnsi="Tahoma" w:cs="Tahoma"/>
          <w:sz w:val="20"/>
          <w:szCs w:val="20"/>
          <w:rtl/>
        </w:rPr>
        <w:t xml:space="preserve"> </w:t>
      </w:r>
      <w:r w:rsidRPr="008B5A61" w:rsidR="00D634A2">
        <w:rPr>
          <w:rFonts w:ascii="Tahoma" w:hAnsi="Tahoma" w:cs="Tahoma" w:hint="eastAsia"/>
          <w:sz w:val="20"/>
          <w:szCs w:val="20"/>
          <w:rtl/>
        </w:rPr>
        <w:t>מטעמה</w:t>
      </w:r>
      <w:r w:rsidRPr="008B5A61" w:rsidR="00D634A2">
        <w:rPr>
          <w:rFonts w:ascii="Tahoma" w:hAnsi="Tahoma" w:cs="Tahoma" w:hint="cs"/>
          <w:sz w:val="20"/>
          <w:szCs w:val="20"/>
          <w:rtl/>
        </w:rPr>
        <w:t xml:space="preserve"> ו</w:t>
      </w:r>
      <w:r w:rsidRPr="008B5A61" w:rsidR="0055338C">
        <w:rPr>
          <w:rFonts w:ascii="Tahoma" w:hAnsi="Tahoma" w:cs="Tahoma" w:hint="cs"/>
          <w:sz w:val="20"/>
          <w:szCs w:val="20"/>
          <w:rtl/>
        </w:rPr>
        <w:t>ה</w:t>
      </w:r>
      <w:r w:rsidRPr="008B5A61">
        <w:rPr>
          <w:rFonts w:ascii="Tahoma" w:hAnsi="Tahoma" w:cs="Tahoma" w:hint="eastAsia"/>
          <w:sz w:val="20"/>
          <w:szCs w:val="20"/>
          <w:rtl/>
        </w:rPr>
        <w:t>יו</w:t>
      </w:r>
      <w:r w:rsidRPr="008B5A61">
        <w:rPr>
          <w:rFonts w:ascii="Tahoma" w:hAnsi="Tahoma" w:cs="Tahoma"/>
          <w:sz w:val="20"/>
          <w:szCs w:val="20"/>
          <w:rtl/>
        </w:rPr>
        <w:t xml:space="preserve"> </w:t>
      </w:r>
      <w:r w:rsidRPr="008B5A61">
        <w:rPr>
          <w:rFonts w:ascii="Tahoma" w:hAnsi="Tahoma" w:cs="Tahoma" w:hint="eastAsia"/>
          <w:sz w:val="20"/>
          <w:szCs w:val="20"/>
          <w:rtl/>
        </w:rPr>
        <w:t>רשומים</w:t>
      </w:r>
      <w:r w:rsidRPr="008B5A61">
        <w:rPr>
          <w:rFonts w:ascii="Tahoma" w:hAnsi="Tahoma" w:cs="Tahoma"/>
          <w:sz w:val="20"/>
          <w:szCs w:val="20"/>
          <w:rtl/>
        </w:rPr>
        <w:t xml:space="preserve"> </w:t>
      </w:r>
      <w:r w:rsidRPr="008B5A61">
        <w:rPr>
          <w:rFonts w:ascii="Tahoma" w:hAnsi="Tahoma" w:cs="Tahoma" w:hint="eastAsia"/>
          <w:sz w:val="20"/>
          <w:szCs w:val="20"/>
          <w:rtl/>
        </w:rPr>
        <w:t>כמועמדים</w:t>
      </w:r>
      <w:r w:rsidRPr="008B5A61">
        <w:rPr>
          <w:rFonts w:ascii="Tahoma" w:hAnsi="Tahoma" w:cs="Tahoma"/>
          <w:sz w:val="20"/>
          <w:szCs w:val="20"/>
          <w:rtl/>
        </w:rPr>
        <w:t xml:space="preserve"> </w:t>
      </w:r>
      <w:r w:rsidRPr="008B5A61">
        <w:rPr>
          <w:rFonts w:ascii="Tahoma" w:hAnsi="Tahoma" w:cs="Tahoma" w:hint="eastAsia"/>
          <w:sz w:val="20"/>
          <w:szCs w:val="20"/>
          <w:rtl/>
        </w:rPr>
        <w:t>ברשימת</w:t>
      </w:r>
      <w:r w:rsidRPr="008B5A61">
        <w:rPr>
          <w:rFonts w:ascii="Tahoma" w:hAnsi="Tahoma" w:cs="Tahoma"/>
          <w:sz w:val="20"/>
          <w:szCs w:val="20"/>
          <w:rtl/>
        </w:rPr>
        <w:t xml:space="preserve"> </w:t>
      </w:r>
      <w:r w:rsidRPr="008B5A61">
        <w:rPr>
          <w:rFonts w:ascii="Tahoma" w:hAnsi="Tahoma" w:cs="Tahoma" w:hint="eastAsia"/>
          <w:sz w:val="20"/>
          <w:szCs w:val="20"/>
          <w:rtl/>
        </w:rPr>
        <w:t>המועמדים</w:t>
      </w:r>
      <w:r w:rsidRPr="008B5A61">
        <w:rPr>
          <w:rFonts w:ascii="Tahoma" w:hAnsi="Tahoma" w:cs="Tahoma"/>
          <w:sz w:val="20"/>
          <w:szCs w:val="20"/>
          <w:rtl/>
        </w:rPr>
        <w:t xml:space="preserve"> </w:t>
      </w:r>
      <w:r w:rsidRPr="008B5A61">
        <w:rPr>
          <w:rFonts w:ascii="Tahoma" w:hAnsi="Tahoma" w:cs="Tahoma" w:hint="eastAsia"/>
          <w:sz w:val="20"/>
          <w:szCs w:val="20"/>
          <w:rtl/>
        </w:rPr>
        <w:t>שהגישה</w:t>
      </w:r>
      <w:r w:rsidRPr="008B5A61">
        <w:rPr>
          <w:rFonts w:ascii="Tahoma" w:hAnsi="Tahoma" w:cs="Tahoma"/>
          <w:sz w:val="20"/>
          <w:szCs w:val="20"/>
          <w:rtl/>
        </w:rPr>
        <w:t xml:space="preserve"> </w:t>
      </w:r>
      <w:r w:rsidRPr="008B5A61">
        <w:rPr>
          <w:rFonts w:ascii="Tahoma" w:hAnsi="Tahoma" w:cs="Tahoma" w:hint="eastAsia"/>
          <w:sz w:val="20"/>
          <w:szCs w:val="20"/>
          <w:rtl/>
        </w:rPr>
        <w:t>הסיעה</w:t>
      </w:r>
      <w:r w:rsidRPr="008B5A61">
        <w:rPr>
          <w:rFonts w:ascii="Tahoma" w:hAnsi="Tahoma" w:cs="Tahoma"/>
          <w:sz w:val="20"/>
          <w:szCs w:val="20"/>
          <w:rtl/>
        </w:rPr>
        <w:t xml:space="preserve"> </w:t>
      </w:r>
      <w:r w:rsidRPr="008B5A61">
        <w:rPr>
          <w:rFonts w:ascii="Tahoma" w:hAnsi="Tahoma" w:cs="Tahoma" w:hint="eastAsia"/>
          <w:sz w:val="20"/>
          <w:szCs w:val="20"/>
          <w:rtl/>
        </w:rPr>
        <w:t>בבחירות</w:t>
      </w:r>
      <w:r w:rsidRPr="008B5A61">
        <w:rPr>
          <w:rFonts w:ascii="Tahoma" w:hAnsi="Tahoma" w:cs="Tahoma"/>
          <w:sz w:val="20"/>
          <w:szCs w:val="20"/>
          <w:rtl/>
        </w:rPr>
        <w:t xml:space="preserve"> </w:t>
      </w:r>
      <w:r w:rsidRPr="008B5A61">
        <w:rPr>
          <w:rFonts w:ascii="Tahoma" w:hAnsi="Tahoma" w:cs="Tahoma" w:hint="eastAsia"/>
          <w:sz w:val="20"/>
          <w:szCs w:val="20"/>
          <w:rtl/>
        </w:rPr>
        <w:t>לכנסת</w:t>
      </w:r>
      <w:r w:rsidRPr="008B5A61">
        <w:rPr>
          <w:rFonts w:ascii="Tahoma" w:hAnsi="Tahoma" w:cs="Tahoma"/>
          <w:sz w:val="20"/>
          <w:szCs w:val="20"/>
          <w:rtl/>
        </w:rPr>
        <w:t xml:space="preserve"> </w:t>
      </w:r>
      <w:r w:rsidRPr="008B5A61">
        <w:rPr>
          <w:rFonts w:ascii="Tahoma" w:hAnsi="Tahoma" w:cs="Tahoma" w:hint="eastAsia"/>
          <w:sz w:val="20"/>
          <w:szCs w:val="20"/>
          <w:rtl/>
        </w:rPr>
        <w:t>שכיהנה</w:t>
      </w:r>
      <w:r w:rsidRPr="008B5A61">
        <w:rPr>
          <w:rFonts w:ascii="Tahoma" w:hAnsi="Tahoma" w:cs="Tahoma"/>
          <w:sz w:val="20"/>
          <w:szCs w:val="20"/>
          <w:rtl/>
        </w:rPr>
        <w:t xml:space="preserve"> </w:t>
      </w:r>
      <w:r w:rsidRPr="008B5A61">
        <w:rPr>
          <w:rFonts w:ascii="Tahoma" w:hAnsi="Tahoma" w:cs="Tahoma" w:hint="eastAsia"/>
          <w:sz w:val="20"/>
          <w:szCs w:val="20"/>
          <w:rtl/>
        </w:rPr>
        <w:t>באותה</w:t>
      </w:r>
      <w:r w:rsidRPr="008B5A61">
        <w:rPr>
          <w:rFonts w:ascii="Tahoma" w:hAnsi="Tahoma" w:cs="Tahoma"/>
          <w:sz w:val="20"/>
          <w:szCs w:val="20"/>
          <w:rtl/>
        </w:rPr>
        <w:t xml:space="preserve"> </w:t>
      </w:r>
      <w:r w:rsidRPr="008B5A61">
        <w:rPr>
          <w:rFonts w:ascii="Tahoma" w:hAnsi="Tahoma" w:cs="Tahoma" w:hint="eastAsia"/>
          <w:sz w:val="20"/>
          <w:szCs w:val="20"/>
          <w:rtl/>
        </w:rPr>
        <w:t>העת</w:t>
      </w:r>
      <w:r>
        <w:rPr>
          <w:rStyle w:val="FootnoteReference0"/>
          <w:rFonts w:ascii="Tahoma" w:hAnsi="Tahoma" w:cs="Tahoma"/>
          <w:sz w:val="20"/>
          <w:szCs w:val="20"/>
          <w:rtl/>
        </w:rPr>
        <w:footnoteReference w:id="30"/>
      </w:r>
      <w:r w:rsidRPr="008B5A61">
        <w:rPr>
          <w:rFonts w:ascii="Tahoma" w:hAnsi="Tahoma" w:cs="Tahoma"/>
          <w:sz w:val="20"/>
          <w:szCs w:val="20"/>
          <w:rtl/>
        </w:rPr>
        <w:t xml:space="preserve">. </w:t>
      </w:r>
      <w:r w:rsidRPr="008B5A61">
        <w:rPr>
          <w:rFonts w:ascii="Tahoma" w:hAnsi="Tahoma" w:cs="Tahoma" w:hint="eastAsia"/>
          <w:sz w:val="20"/>
          <w:szCs w:val="20"/>
          <w:rtl/>
        </w:rPr>
        <w:t>בנסיבות</w:t>
      </w:r>
      <w:r w:rsidRPr="008B5A61">
        <w:rPr>
          <w:rFonts w:ascii="Tahoma" w:hAnsi="Tahoma" w:cs="Tahoma"/>
          <w:sz w:val="20"/>
          <w:szCs w:val="20"/>
          <w:rtl/>
        </w:rPr>
        <w:t xml:space="preserve"> </w:t>
      </w:r>
      <w:r w:rsidRPr="008B5A61">
        <w:rPr>
          <w:rFonts w:ascii="Tahoma" w:hAnsi="Tahoma" w:cs="Tahoma" w:hint="eastAsia"/>
          <w:sz w:val="20"/>
          <w:szCs w:val="20"/>
          <w:rtl/>
        </w:rPr>
        <w:t>אלה</w:t>
      </w:r>
      <w:r w:rsidRPr="008B5A61">
        <w:rPr>
          <w:rFonts w:ascii="Tahoma" w:hAnsi="Tahoma" w:cs="Tahoma"/>
          <w:sz w:val="20"/>
          <w:szCs w:val="20"/>
          <w:rtl/>
        </w:rPr>
        <w:t xml:space="preserve">, </w:t>
      </w:r>
      <w:r w:rsidRPr="008B5A61">
        <w:rPr>
          <w:rFonts w:ascii="Tahoma" w:hAnsi="Tahoma" w:cs="Tahoma" w:hint="cs"/>
          <w:sz w:val="20"/>
          <w:szCs w:val="20"/>
          <w:rtl/>
        </w:rPr>
        <w:t xml:space="preserve">קבעתי כי </w:t>
      </w:r>
      <w:r w:rsidRPr="008B5A61" w:rsidR="00BB2E7C">
        <w:rPr>
          <w:rFonts w:ascii="Tahoma" w:hAnsi="Tahoma" w:cs="Tahoma" w:hint="cs"/>
          <w:sz w:val="20"/>
          <w:szCs w:val="20"/>
          <w:rtl/>
        </w:rPr>
        <w:t xml:space="preserve">תשלום </w:t>
      </w:r>
      <w:r w:rsidRPr="008B5A61">
        <w:rPr>
          <w:rFonts w:ascii="Tahoma" w:hAnsi="Tahoma" w:cs="Tahoma" w:hint="eastAsia"/>
          <w:sz w:val="20"/>
          <w:szCs w:val="20"/>
          <w:rtl/>
        </w:rPr>
        <w:t>הוצאות</w:t>
      </w:r>
      <w:r w:rsidRPr="008B5A61">
        <w:rPr>
          <w:rFonts w:ascii="Tahoma" w:hAnsi="Tahoma" w:cs="Tahoma"/>
          <w:sz w:val="20"/>
          <w:szCs w:val="20"/>
          <w:rtl/>
        </w:rPr>
        <w:t xml:space="preserve"> </w:t>
      </w:r>
      <w:r w:rsidRPr="008B5A61">
        <w:rPr>
          <w:rFonts w:ascii="Tahoma" w:hAnsi="Tahoma" w:cs="Tahoma" w:hint="eastAsia"/>
          <w:sz w:val="20"/>
          <w:szCs w:val="20"/>
          <w:rtl/>
        </w:rPr>
        <w:t>שכר</w:t>
      </w:r>
      <w:r w:rsidRPr="008B5A61">
        <w:rPr>
          <w:rFonts w:ascii="Tahoma" w:hAnsi="Tahoma" w:cs="Tahoma"/>
          <w:sz w:val="20"/>
          <w:szCs w:val="20"/>
          <w:rtl/>
        </w:rPr>
        <w:t xml:space="preserve"> </w:t>
      </w:r>
      <w:r w:rsidRPr="008B5A61">
        <w:rPr>
          <w:rFonts w:ascii="Tahoma" w:hAnsi="Tahoma" w:cs="Tahoma" w:hint="eastAsia"/>
          <w:sz w:val="20"/>
          <w:szCs w:val="20"/>
          <w:rtl/>
        </w:rPr>
        <w:t>לטובת</w:t>
      </w:r>
      <w:r w:rsidRPr="008B5A61">
        <w:rPr>
          <w:rFonts w:ascii="Tahoma" w:hAnsi="Tahoma" w:cs="Tahoma"/>
          <w:sz w:val="20"/>
          <w:szCs w:val="20"/>
          <w:rtl/>
        </w:rPr>
        <w:t xml:space="preserve"> </w:t>
      </w:r>
      <w:r w:rsidRPr="008B5A61">
        <w:rPr>
          <w:rFonts w:ascii="Tahoma" w:hAnsi="Tahoma" w:cs="Tahoma" w:hint="eastAsia"/>
          <w:sz w:val="20"/>
          <w:szCs w:val="20"/>
          <w:rtl/>
        </w:rPr>
        <w:t>מועמדי</w:t>
      </w:r>
      <w:r w:rsidRPr="008B5A61">
        <w:rPr>
          <w:rFonts w:ascii="Tahoma" w:hAnsi="Tahoma" w:cs="Tahoma"/>
          <w:sz w:val="20"/>
          <w:szCs w:val="20"/>
          <w:rtl/>
        </w:rPr>
        <w:t xml:space="preserve"> </w:t>
      </w:r>
      <w:r w:rsidRPr="008B5A61">
        <w:rPr>
          <w:rFonts w:ascii="Tahoma" w:hAnsi="Tahoma" w:cs="Tahoma" w:hint="cs"/>
          <w:sz w:val="20"/>
          <w:szCs w:val="20"/>
          <w:rtl/>
        </w:rPr>
        <w:t xml:space="preserve">שתי </w:t>
      </w:r>
      <w:r w:rsidRPr="008B5A61">
        <w:rPr>
          <w:rFonts w:ascii="Tahoma" w:hAnsi="Tahoma" w:cs="Tahoma" w:hint="eastAsia"/>
          <w:sz w:val="20"/>
          <w:szCs w:val="20"/>
          <w:rtl/>
        </w:rPr>
        <w:t>הסיע</w:t>
      </w:r>
      <w:r w:rsidRPr="008B5A61">
        <w:rPr>
          <w:rFonts w:ascii="Tahoma" w:hAnsi="Tahoma" w:cs="Tahoma" w:hint="cs"/>
          <w:sz w:val="20"/>
          <w:szCs w:val="20"/>
          <w:rtl/>
        </w:rPr>
        <w:t>ות</w:t>
      </w:r>
      <w:r w:rsidRPr="008B5A61">
        <w:rPr>
          <w:rFonts w:ascii="Tahoma" w:hAnsi="Tahoma" w:cs="Tahoma"/>
          <w:sz w:val="20"/>
          <w:szCs w:val="20"/>
          <w:rtl/>
        </w:rPr>
        <w:t xml:space="preserve"> </w:t>
      </w:r>
      <w:r w:rsidRPr="008B5A61" w:rsidR="008B5A61">
        <w:rPr>
          <w:rFonts w:ascii="Tahoma" w:hAnsi="Tahoma" w:cs="Tahoma" w:hint="cs"/>
          <w:sz w:val="20"/>
          <w:szCs w:val="20"/>
          <w:rtl/>
        </w:rPr>
        <w:t xml:space="preserve">הוא </w:t>
      </w:r>
      <w:r w:rsidRPr="008B5A61">
        <w:rPr>
          <w:rFonts w:ascii="Tahoma" w:hAnsi="Tahoma" w:cs="Tahoma" w:hint="eastAsia"/>
          <w:sz w:val="20"/>
          <w:szCs w:val="20"/>
          <w:rtl/>
        </w:rPr>
        <w:t>שימוש</w:t>
      </w:r>
      <w:r w:rsidRPr="008B5A61">
        <w:rPr>
          <w:rFonts w:ascii="Tahoma" w:hAnsi="Tahoma" w:cs="Tahoma"/>
          <w:sz w:val="20"/>
          <w:szCs w:val="20"/>
          <w:rtl/>
        </w:rPr>
        <w:t xml:space="preserve"> </w:t>
      </w:r>
      <w:r w:rsidRPr="008B5A61">
        <w:rPr>
          <w:rFonts w:ascii="Tahoma" w:hAnsi="Tahoma" w:cs="Tahoma" w:hint="eastAsia"/>
          <w:sz w:val="20"/>
          <w:szCs w:val="20"/>
          <w:rtl/>
        </w:rPr>
        <w:t>בכספי</w:t>
      </w:r>
      <w:r w:rsidRPr="008B5A61">
        <w:rPr>
          <w:rFonts w:ascii="Tahoma" w:hAnsi="Tahoma" w:cs="Tahoma"/>
          <w:sz w:val="20"/>
          <w:szCs w:val="20"/>
          <w:rtl/>
        </w:rPr>
        <w:t xml:space="preserve"> </w:t>
      </w:r>
      <w:r w:rsidRPr="008B5A61">
        <w:rPr>
          <w:rFonts w:ascii="Tahoma" w:hAnsi="Tahoma" w:cs="Tahoma" w:hint="eastAsia"/>
          <w:sz w:val="20"/>
          <w:szCs w:val="20"/>
          <w:rtl/>
        </w:rPr>
        <w:t>מימון</w:t>
      </w:r>
      <w:r w:rsidRPr="008B5A61">
        <w:rPr>
          <w:rFonts w:ascii="Tahoma" w:hAnsi="Tahoma" w:cs="Tahoma"/>
          <w:sz w:val="20"/>
          <w:szCs w:val="20"/>
          <w:rtl/>
        </w:rPr>
        <w:t xml:space="preserve"> </w:t>
      </w:r>
      <w:r w:rsidRPr="008B5A61">
        <w:rPr>
          <w:rFonts w:ascii="Tahoma" w:hAnsi="Tahoma" w:cs="Tahoma" w:hint="eastAsia"/>
          <w:sz w:val="20"/>
          <w:szCs w:val="20"/>
          <w:rtl/>
        </w:rPr>
        <w:t>המפלגות</w:t>
      </w:r>
      <w:r w:rsidRPr="008B5A61">
        <w:rPr>
          <w:rFonts w:ascii="Tahoma" w:hAnsi="Tahoma" w:cs="Tahoma"/>
          <w:sz w:val="20"/>
          <w:szCs w:val="20"/>
          <w:rtl/>
        </w:rPr>
        <w:t xml:space="preserve"> </w:t>
      </w:r>
      <w:r w:rsidRPr="008B5A61">
        <w:rPr>
          <w:rFonts w:ascii="Tahoma" w:hAnsi="Tahoma" w:cs="Tahoma" w:hint="eastAsia"/>
          <w:sz w:val="20"/>
          <w:szCs w:val="20"/>
          <w:rtl/>
        </w:rPr>
        <w:t>להוצאות</w:t>
      </w:r>
      <w:r w:rsidRPr="008B5A61">
        <w:rPr>
          <w:rFonts w:ascii="Tahoma" w:hAnsi="Tahoma" w:cs="Tahoma"/>
          <w:sz w:val="20"/>
          <w:szCs w:val="20"/>
          <w:rtl/>
        </w:rPr>
        <w:t xml:space="preserve"> </w:t>
      </w:r>
      <w:r w:rsidRPr="008B5A61">
        <w:rPr>
          <w:rFonts w:ascii="Tahoma" w:hAnsi="Tahoma" w:cs="Tahoma" w:hint="eastAsia"/>
          <w:sz w:val="20"/>
          <w:szCs w:val="20"/>
          <w:rtl/>
        </w:rPr>
        <w:t>שאינן</w:t>
      </w:r>
      <w:r w:rsidRPr="008B5A61">
        <w:rPr>
          <w:rFonts w:ascii="Tahoma" w:hAnsi="Tahoma" w:cs="Tahoma"/>
          <w:sz w:val="20"/>
          <w:szCs w:val="20"/>
          <w:rtl/>
        </w:rPr>
        <w:t xml:space="preserve"> </w:t>
      </w:r>
      <w:r w:rsidRPr="008B5A61">
        <w:rPr>
          <w:rFonts w:ascii="Tahoma" w:hAnsi="Tahoma" w:cs="Tahoma" w:hint="eastAsia"/>
          <w:sz w:val="20"/>
          <w:szCs w:val="20"/>
          <w:rtl/>
        </w:rPr>
        <w:t>תקינות</w:t>
      </w:r>
      <w:r w:rsidRPr="008B5A61">
        <w:rPr>
          <w:rFonts w:ascii="Tahoma" w:hAnsi="Tahoma" w:cs="Tahoma"/>
          <w:sz w:val="20"/>
          <w:szCs w:val="20"/>
          <w:rtl/>
        </w:rPr>
        <w:t xml:space="preserve">, </w:t>
      </w:r>
      <w:r w:rsidRPr="008B5A61">
        <w:rPr>
          <w:rFonts w:ascii="Tahoma" w:hAnsi="Tahoma" w:cs="Tahoma" w:hint="eastAsia"/>
          <w:sz w:val="20"/>
          <w:szCs w:val="20"/>
          <w:rtl/>
        </w:rPr>
        <w:t>כפי</w:t>
      </w:r>
      <w:r w:rsidRPr="008B5A61">
        <w:rPr>
          <w:rFonts w:ascii="Tahoma" w:hAnsi="Tahoma" w:cs="Tahoma"/>
          <w:sz w:val="20"/>
          <w:szCs w:val="20"/>
          <w:rtl/>
        </w:rPr>
        <w:t xml:space="preserve"> </w:t>
      </w:r>
      <w:r w:rsidRPr="008B5A61" w:rsidR="00B57474">
        <w:rPr>
          <w:rFonts w:ascii="Tahoma" w:hAnsi="Tahoma" w:cs="Tahoma" w:hint="eastAsia"/>
          <w:sz w:val="20"/>
          <w:szCs w:val="20"/>
          <w:rtl/>
        </w:rPr>
        <w:t>שעולה</w:t>
      </w:r>
      <w:r w:rsidRPr="008B5A61" w:rsidR="00B57474">
        <w:rPr>
          <w:rFonts w:ascii="Tahoma" w:hAnsi="Tahoma" w:cs="Tahoma"/>
          <w:sz w:val="20"/>
          <w:szCs w:val="20"/>
          <w:rtl/>
        </w:rPr>
        <w:t xml:space="preserve"> </w:t>
      </w:r>
      <w:r w:rsidRPr="008B5A61">
        <w:rPr>
          <w:rFonts w:ascii="Tahoma" w:hAnsi="Tahoma" w:cs="Tahoma" w:hint="eastAsia"/>
          <w:sz w:val="20"/>
          <w:szCs w:val="20"/>
          <w:rtl/>
        </w:rPr>
        <w:t>מקביעות</w:t>
      </w:r>
      <w:r w:rsidRPr="008B5A61">
        <w:rPr>
          <w:rFonts w:ascii="Tahoma" w:hAnsi="Tahoma" w:cs="Tahoma"/>
          <w:sz w:val="20"/>
          <w:szCs w:val="20"/>
          <w:rtl/>
        </w:rPr>
        <w:t xml:space="preserve"> </w:t>
      </w:r>
      <w:r w:rsidRPr="008B5A61">
        <w:rPr>
          <w:rFonts w:ascii="Tahoma" w:hAnsi="Tahoma" w:cs="Tahoma" w:hint="eastAsia"/>
          <w:sz w:val="20"/>
          <w:szCs w:val="20"/>
          <w:rtl/>
        </w:rPr>
        <w:t>קודמות</w:t>
      </w:r>
      <w:r w:rsidRPr="008B5A61">
        <w:rPr>
          <w:rFonts w:ascii="Tahoma" w:hAnsi="Tahoma" w:cs="Tahoma"/>
          <w:sz w:val="20"/>
          <w:szCs w:val="20"/>
          <w:rtl/>
        </w:rPr>
        <w:t xml:space="preserve"> </w:t>
      </w:r>
      <w:r w:rsidRPr="008B5A61">
        <w:rPr>
          <w:rFonts w:ascii="Tahoma" w:hAnsi="Tahoma" w:cs="Tahoma" w:hint="eastAsia"/>
          <w:sz w:val="20"/>
          <w:szCs w:val="20"/>
          <w:rtl/>
        </w:rPr>
        <w:t>של</w:t>
      </w:r>
      <w:r w:rsidRPr="008B5A61">
        <w:rPr>
          <w:rFonts w:ascii="Tahoma" w:hAnsi="Tahoma" w:cs="Tahoma"/>
          <w:sz w:val="20"/>
          <w:szCs w:val="20"/>
          <w:rtl/>
        </w:rPr>
        <w:t xml:space="preserve"> </w:t>
      </w:r>
      <w:r w:rsidRPr="008B5A61">
        <w:rPr>
          <w:rFonts w:ascii="Tahoma" w:hAnsi="Tahoma" w:cs="Tahoma" w:hint="eastAsia"/>
          <w:sz w:val="20"/>
          <w:szCs w:val="20"/>
          <w:rtl/>
        </w:rPr>
        <w:t>מבקר</w:t>
      </w:r>
      <w:r w:rsidRPr="008B5A61">
        <w:rPr>
          <w:rFonts w:ascii="Tahoma" w:hAnsi="Tahoma" w:cs="Tahoma"/>
          <w:sz w:val="20"/>
          <w:szCs w:val="20"/>
          <w:rtl/>
        </w:rPr>
        <w:t xml:space="preserve"> </w:t>
      </w:r>
      <w:r w:rsidRPr="008B5A61">
        <w:rPr>
          <w:rFonts w:ascii="Tahoma" w:hAnsi="Tahoma" w:cs="Tahoma" w:hint="eastAsia"/>
          <w:sz w:val="20"/>
          <w:szCs w:val="20"/>
          <w:rtl/>
        </w:rPr>
        <w:t>המדינה</w:t>
      </w:r>
      <w:r w:rsidRPr="008B5A61">
        <w:rPr>
          <w:rFonts w:ascii="Tahoma" w:hAnsi="Tahoma" w:cs="Tahoma"/>
          <w:sz w:val="20"/>
          <w:szCs w:val="20"/>
          <w:rtl/>
        </w:rPr>
        <w:t xml:space="preserve"> </w:t>
      </w:r>
      <w:r w:rsidRPr="008B5A61">
        <w:rPr>
          <w:rFonts w:ascii="Tahoma" w:hAnsi="Tahoma" w:cs="Tahoma" w:hint="eastAsia"/>
          <w:sz w:val="20"/>
          <w:szCs w:val="20"/>
          <w:rtl/>
        </w:rPr>
        <w:t>ושל</w:t>
      </w:r>
      <w:r w:rsidRPr="008B5A61">
        <w:rPr>
          <w:rFonts w:ascii="Tahoma" w:hAnsi="Tahoma" w:cs="Tahoma"/>
          <w:sz w:val="20"/>
          <w:szCs w:val="20"/>
          <w:rtl/>
        </w:rPr>
        <w:t xml:space="preserve"> </w:t>
      </w:r>
      <w:r w:rsidRPr="008B5A61">
        <w:rPr>
          <w:rFonts w:ascii="Tahoma" w:hAnsi="Tahoma" w:cs="Tahoma" w:hint="eastAsia"/>
          <w:sz w:val="20"/>
          <w:szCs w:val="20"/>
          <w:rtl/>
        </w:rPr>
        <w:t>יו</w:t>
      </w:r>
      <w:r w:rsidRPr="008B5A61">
        <w:rPr>
          <w:rFonts w:ascii="Tahoma" w:hAnsi="Tahoma" w:cs="Tahoma"/>
          <w:sz w:val="20"/>
          <w:szCs w:val="20"/>
          <w:rtl/>
        </w:rPr>
        <w:t>"</w:t>
      </w:r>
      <w:r w:rsidRPr="008B5A61">
        <w:rPr>
          <w:rFonts w:ascii="Tahoma" w:hAnsi="Tahoma" w:cs="Tahoma" w:hint="eastAsia"/>
          <w:sz w:val="20"/>
          <w:szCs w:val="20"/>
          <w:rtl/>
        </w:rPr>
        <w:t>ר</w:t>
      </w:r>
      <w:r w:rsidRPr="008B5A61">
        <w:rPr>
          <w:rFonts w:ascii="Tahoma" w:hAnsi="Tahoma" w:cs="Tahoma"/>
          <w:sz w:val="20"/>
          <w:szCs w:val="20"/>
          <w:rtl/>
        </w:rPr>
        <w:t xml:space="preserve"> </w:t>
      </w:r>
      <w:r w:rsidRPr="008B5A61">
        <w:rPr>
          <w:rFonts w:ascii="Tahoma" w:hAnsi="Tahoma" w:cs="Tahoma" w:hint="eastAsia"/>
          <w:sz w:val="20"/>
          <w:szCs w:val="20"/>
          <w:rtl/>
        </w:rPr>
        <w:t>ועדת</w:t>
      </w:r>
      <w:r w:rsidRPr="008B5A61">
        <w:rPr>
          <w:rFonts w:ascii="Tahoma" w:hAnsi="Tahoma" w:cs="Tahoma"/>
          <w:sz w:val="20"/>
          <w:szCs w:val="20"/>
          <w:rtl/>
        </w:rPr>
        <w:t xml:space="preserve"> </w:t>
      </w:r>
      <w:r w:rsidRPr="008B5A61">
        <w:rPr>
          <w:rFonts w:ascii="Tahoma" w:hAnsi="Tahoma" w:cs="Tahoma" w:hint="eastAsia"/>
          <w:sz w:val="20"/>
          <w:szCs w:val="20"/>
          <w:rtl/>
        </w:rPr>
        <w:t>הבחירות</w:t>
      </w:r>
      <w:r w:rsidRPr="008B5A61">
        <w:rPr>
          <w:rFonts w:ascii="Tahoma" w:hAnsi="Tahoma" w:cs="Tahoma"/>
          <w:sz w:val="20"/>
          <w:szCs w:val="20"/>
          <w:rtl/>
        </w:rPr>
        <w:t xml:space="preserve"> </w:t>
      </w:r>
      <w:r w:rsidRPr="008B5A61">
        <w:rPr>
          <w:rFonts w:ascii="Tahoma" w:hAnsi="Tahoma" w:cs="Tahoma" w:hint="eastAsia"/>
          <w:sz w:val="20"/>
          <w:szCs w:val="20"/>
          <w:rtl/>
        </w:rPr>
        <w:t>המרכזית</w:t>
      </w:r>
      <w:r w:rsidRPr="008B5A61">
        <w:rPr>
          <w:rFonts w:ascii="Tahoma" w:hAnsi="Tahoma" w:cs="Tahoma"/>
          <w:sz w:val="20"/>
          <w:szCs w:val="20"/>
          <w:rtl/>
        </w:rPr>
        <w:t xml:space="preserve"> </w:t>
      </w:r>
      <w:r w:rsidRPr="008B5A61">
        <w:rPr>
          <w:rFonts w:ascii="Tahoma" w:hAnsi="Tahoma" w:cs="Tahoma" w:hint="eastAsia"/>
          <w:sz w:val="20"/>
          <w:szCs w:val="20"/>
          <w:rtl/>
        </w:rPr>
        <w:t>לכנסת</w:t>
      </w:r>
      <w:r w:rsidRPr="008B5A61">
        <w:rPr>
          <w:rFonts w:ascii="Tahoma" w:hAnsi="Tahoma" w:cs="Tahoma"/>
          <w:sz w:val="20"/>
          <w:szCs w:val="20"/>
          <w:rtl/>
        </w:rPr>
        <w:t>.</w:t>
      </w:r>
    </w:p>
    <w:p w:rsidR="00140344" w:rsidRPr="00140344" w:rsidP="00140344" w14:paraId="29B36F34"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140344">
        <w:rPr>
          <w:rFonts w:hint="cs"/>
          <w:sz w:val="20"/>
          <w:szCs w:val="20"/>
          <w:rtl/>
        </w:rPr>
        <w:t xml:space="preserve">נוכח החשש כי העסקה </w:t>
      </w:r>
      <w:r w:rsidRPr="009E63CD">
        <w:rPr>
          <w:rFonts w:hint="cs"/>
          <w:sz w:val="20"/>
          <w:szCs w:val="20"/>
          <w:rtl/>
        </w:rPr>
        <w:t xml:space="preserve">בשכר של מועמדים ובעלי זיקה לסיעה עלולה </w:t>
      </w:r>
      <w:r w:rsidRPr="009E63CD">
        <w:rPr>
          <w:sz w:val="20"/>
          <w:szCs w:val="20"/>
          <w:rtl/>
        </w:rPr>
        <w:t xml:space="preserve">לפגוע בעקרון השוויון, </w:t>
      </w:r>
      <w:r w:rsidRPr="009E63CD">
        <w:rPr>
          <w:rFonts w:hint="cs"/>
          <w:sz w:val="20"/>
          <w:szCs w:val="20"/>
          <w:rtl/>
        </w:rPr>
        <w:t>ו</w:t>
      </w:r>
      <w:r w:rsidRPr="009E63CD">
        <w:rPr>
          <w:rFonts w:hint="eastAsia"/>
          <w:sz w:val="20"/>
          <w:szCs w:val="20"/>
          <w:rtl/>
        </w:rPr>
        <w:t>על</w:t>
      </w:r>
      <w:r w:rsidRPr="009E63CD">
        <w:rPr>
          <w:sz w:val="20"/>
          <w:szCs w:val="20"/>
          <w:rtl/>
        </w:rPr>
        <w:t xml:space="preserve"> </w:t>
      </w:r>
      <w:r w:rsidRPr="009E63CD">
        <w:rPr>
          <w:rFonts w:hint="eastAsia"/>
          <w:sz w:val="20"/>
          <w:szCs w:val="20"/>
          <w:rtl/>
        </w:rPr>
        <w:t>מנת</w:t>
      </w:r>
      <w:r w:rsidRPr="009E63CD">
        <w:rPr>
          <w:sz w:val="20"/>
          <w:szCs w:val="20"/>
          <w:rtl/>
        </w:rPr>
        <w:t xml:space="preserve"> </w:t>
      </w:r>
      <w:r w:rsidRPr="009E63CD">
        <w:rPr>
          <w:rFonts w:hint="eastAsia"/>
          <w:sz w:val="20"/>
          <w:szCs w:val="20"/>
          <w:rtl/>
        </w:rPr>
        <w:t>להימנע</w:t>
      </w:r>
      <w:r w:rsidRPr="009E63CD">
        <w:rPr>
          <w:sz w:val="20"/>
          <w:szCs w:val="20"/>
          <w:rtl/>
        </w:rPr>
        <w:t xml:space="preserve"> </w:t>
      </w:r>
      <w:r w:rsidRPr="009E63CD">
        <w:rPr>
          <w:rFonts w:hint="eastAsia"/>
          <w:sz w:val="20"/>
          <w:szCs w:val="20"/>
          <w:rtl/>
        </w:rPr>
        <w:t>מניגוד</w:t>
      </w:r>
      <w:r w:rsidRPr="009E63CD">
        <w:rPr>
          <w:sz w:val="20"/>
          <w:szCs w:val="20"/>
          <w:rtl/>
        </w:rPr>
        <w:t xml:space="preserve"> </w:t>
      </w:r>
      <w:r w:rsidRPr="009E63CD">
        <w:rPr>
          <w:rFonts w:hint="eastAsia"/>
          <w:sz w:val="20"/>
          <w:szCs w:val="20"/>
          <w:rtl/>
        </w:rPr>
        <w:t>עניינים</w:t>
      </w:r>
      <w:r w:rsidRPr="009E63CD" w:rsidR="00B57474">
        <w:rPr>
          <w:sz w:val="20"/>
          <w:szCs w:val="20"/>
          <w:rtl/>
        </w:rPr>
        <w:t>,</w:t>
      </w:r>
      <w:r w:rsidRPr="009E63CD">
        <w:rPr>
          <w:sz w:val="20"/>
          <w:szCs w:val="20"/>
          <w:rtl/>
        </w:rPr>
        <w:t xml:space="preserve"> </w:t>
      </w:r>
      <w:r w:rsidRPr="009E63CD">
        <w:rPr>
          <w:rFonts w:hint="eastAsia"/>
          <w:sz w:val="20"/>
          <w:szCs w:val="20"/>
          <w:rtl/>
        </w:rPr>
        <w:t>ולו</w:t>
      </w:r>
      <w:r w:rsidRPr="009E63CD">
        <w:rPr>
          <w:sz w:val="20"/>
          <w:szCs w:val="20"/>
          <w:rtl/>
        </w:rPr>
        <w:t xml:space="preserve"> </w:t>
      </w:r>
      <w:r w:rsidRPr="009E63CD">
        <w:rPr>
          <w:rFonts w:hint="eastAsia"/>
          <w:sz w:val="20"/>
          <w:szCs w:val="20"/>
          <w:rtl/>
        </w:rPr>
        <w:t>למראית</w:t>
      </w:r>
      <w:r w:rsidRPr="009E63CD">
        <w:rPr>
          <w:sz w:val="20"/>
          <w:szCs w:val="20"/>
          <w:rtl/>
        </w:rPr>
        <w:t xml:space="preserve"> </w:t>
      </w:r>
      <w:r w:rsidRPr="009E63CD">
        <w:rPr>
          <w:rFonts w:hint="eastAsia"/>
          <w:sz w:val="20"/>
          <w:szCs w:val="20"/>
          <w:rtl/>
        </w:rPr>
        <w:t>עין</w:t>
      </w:r>
      <w:r w:rsidRPr="009E63CD">
        <w:rPr>
          <w:sz w:val="20"/>
          <w:szCs w:val="20"/>
          <w:rtl/>
        </w:rPr>
        <w:t xml:space="preserve">, </w:t>
      </w:r>
      <w:r w:rsidRPr="009E63CD" w:rsidR="00E30F81">
        <w:rPr>
          <w:rFonts w:hint="cs"/>
          <w:sz w:val="20"/>
          <w:szCs w:val="20"/>
          <w:rtl/>
        </w:rPr>
        <w:t xml:space="preserve">אני קובע כי מכאן ולהבא </w:t>
      </w:r>
      <w:r w:rsidRPr="009E63CD" w:rsidR="005F2C23">
        <w:rPr>
          <w:rFonts w:hint="cs"/>
          <w:sz w:val="20"/>
          <w:szCs w:val="20"/>
          <w:rtl/>
        </w:rPr>
        <w:t>על הסיעות להימנע מ</w:t>
      </w:r>
      <w:r w:rsidRPr="009E63CD">
        <w:rPr>
          <w:rFonts w:hint="eastAsia"/>
          <w:sz w:val="20"/>
          <w:szCs w:val="20"/>
          <w:rtl/>
        </w:rPr>
        <w:t>העסק</w:t>
      </w:r>
      <w:r w:rsidRPr="009E63CD" w:rsidR="00E30F81">
        <w:rPr>
          <w:rFonts w:hint="cs"/>
          <w:sz w:val="20"/>
          <w:szCs w:val="20"/>
          <w:rtl/>
        </w:rPr>
        <w:t xml:space="preserve">ה בשכר של </w:t>
      </w:r>
      <w:r w:rsidRPr="009E63CD">
        <w:rPr>
          <w:rFonts w:hint="eastAsia"/>
          <w:sz w:val="20"/>
          <w:szCs w:val="20"/>
          <w:rtl/>
        </w:rPr>
        <w:t>מועמדים</w:t>
      </w:r>
      <w:r w:rsidRPr="009E63CD" w:rsidR="00B5655B">
        <w:rPr>
          <w:rFonts w:hint="cs"/>
          <w:sz w:val="20"/>
          <w:szCs w:val="20"/>
          <w:rtl/>
        </w:rPr>
        <w:t>, הן לתפקיד חבר הכנסת והן לתפקיד יושב ראש המפלגה</w:t>
      </w:r>
      <w:r w:rsidRPr="009E63CD">
        <w:rPr>
          <w:sz w:val="20"/>
          <w:szCs w:val="20"/>
          <w:rtl/>
        </w:rPr>
        <w:t xml:space="preserve"> </w:t>
      </w:r>
      <w:r w:rsidRPr="009E63CD">
        <w:rPr>
          <w:rFonts w:hint="eastAsia"/>
          <w:sz w:val="20"/>
          <w:szCs w:val="20"/>
          <w:rtl/>
        </w:rPr>
        <w:t>ו</w:t>
      </w:r>
      <w:r w:rsidRPr="009E63CD" w:rsidR="005F2C23">
        <w:rPr>
          <w:rFonts w:hint="cs"/>
          <w:sz w:val="20"/>
          <w:szCs w:val="20"/>
          <w:rtl/>
        </w:rPr>
        <w:t xml:space="preserve">של </w:t>
      </w:r>
      <w:r w:rsidRPr="009E63CD">
        <w:rPr>
          <w:rFonts w:hint="eastAsia"/>
          <w:sz w:val="20"/>
          <w:szCs w:val="20"/>
          <w:rtl/>
        </w:rPr>
        <w:t>בעלי</w:t>
      </w:r>
      <w:r w:rsidRPr="009E63CD">
        <w:rPr>
          <w:sz w:val="20"/>
          <w:szCs w:val="20"/>
          <w:rtl/>
        </w:rPr>
        <w:t xml:space="preserve"> </w:t>
      </w:r>
      <w:r w:rsidRPr="009E63CD">
        <w:rPr>
          <w:rFonts w:hint="eastAsia"/>
          <w:sz w:val="20"/>
          <w:szCs w:val="20"/>
          <w:rtl/>
        </w:rPr>
        <w:t>זיקה</w:t>
      </w:r>
      <w:r w:rsidRPr="009E63CD">
        <w:rPr>
          <w:sz w:val="20"/>
          <w:szCs w:val="20"/>
          <w:rtl/>
        </w:rPr>
        <w:t xml:space="preserve"> </w:t>
      </w:r>
      <w:r w:rsidRPr="009E63CD">
        <w:rPr>
          <w:rFonts w:hint="eastAsia"/>
          <w:sz w:val="20"/>
          <w:szCs w:val="20"/>
          <w:rtl/>
        </w:rPr>
        <w:t>למפלגה</w:t>
      </w:r>
      <w:r w:rsidRPr="009E63CD" w:rsidR="00B5655B">
        <w:rPr>
          <w:rFonts w:hint="cs"/>
          <w:sz w:val="20"/>
          <w:szCs w:val="20"/>
          <w:rtl/>
        </w:rPr>
        <w:t>. איסור זה חל על העסקה כאמור</w:t>
      </w:r>
      <w:r w:rsidRPr="009E63CD" w:rsidR="00BA4E65">
        <w:rPr>
          <w:rFonts w:hint="cs"/>
          <w:sz w:val="20"/>
          <w:szCs w:val="20"/>
          <w:rtl/>
        </w:rPr>
        <w:t xml:space="preserve"> </w:t>
      </w:r>
      <w:r w:rsidRPr="009E63CD" w:rsidR="00E30F81">
        <w:rPr>
          <w:rFonts w:hint="cs"/>
          <w:sz w:val="20"/>
          <w:szCs w:val="20"/>
          <w:rtl/>
        </w:rPr>
        <w:t xml:space="preserve">בין במישרין ובין בעקיפין, </w:t>
      </w:r>
      <w:r w:rsidRPr="009E63CD" w:rsidR="005F2C23">
        <w:rPr>
          <w:rFonts w:hint="cs"/>
          <w:sz w:val="20"/>
          <w:szCs w:val="20"/>
          <w:rtl/>
        </w:rPr>
        <w:t xml:space="preserve">בין </w:t>
      </w:r>
      <w:r w:rsidRPr="009E63CD" w:rsidR="00B5655B">
        <w:rPr>
          <w:rFonts w:hint="cs"/>
          <w:sz w:val="20"/>
          <w:szCs w:val="20"/>
          <w:rtl/>
        </w:rPr>
        <w:t>כעובדים ובין כנותני שירות</w:t>
      </w:r>
      <w:r w:rsidRPr="009E63CD" w:rsidR="005F2C23">
        <w:rPr>
          <w:rFonts w:hint="cs"/>
          <w:sz w:val="20"/>
          <w:szCs w:val="20"/>
          <w:rtl/>
        </w:rPr>
        <w:t>, בי</w:t>
      </w:r>
      <w:r w:rsidRPr="009E63CD" w:rsidR="00BA4E65">
        <w:rPr>
          <w:rFonts w:hint="cs"/>
          <w:sz w:val="20"/>
          <w:szCs w:val="20"/>
          <w:rtl/>
        </w:rPr>
        <w:t>ן בתקופת הבחירות</w:t>
      </w:r>
      <w:r w:rsidRPr="00140344" w:rsidR="00BA4E65">
        <w:rPr>
          <w:rFonts w:hint="cs"/>
          <w:sz w:val="20"/>
          <w:szCs w:val="20"/>
          <w:rtl/>
        </w:rPr>
        <w:t xml:space="preserve"> ובין בתקופה השוטפת. </w:t>
      </w:r>
    </w:p>
    <w:p w:rsidR="009C2CD4" w:rsidRPr="00DB61FE" w:rsidP="00140344" w14:paraId="63BDDC9B" w14:textId="77777777">
      <w:pPr>
        <w:widowControl w:val="0"/>
        <w:tabs>
          <w:tab w:val="left" w:pos="424"/>
        </w:tabs>
        <w:spacing w:line="312" w:lineRule="auto"/>
        <w:ind w:right="-142"/>
        <w:jc w:val="both"/>
        <w:rPr>
          <w:rFonts w:ascii="Tahoma" w:hAnsi="Tahoma" w:cs="Tahoma"/>
          <w:sz w:val="20"/>
          <w:szCs w:val="20"/>
        </w:rPr>
      </w:pPr>
      <w:r>
        <w:rPr>
          <w:rFonts w:ascii="Tahoma" w:hAnsi="Tahoma" w:cs="Tahoma" w:hint="cs"/>
          <w:sz w:val="20"/>
          <w:szCs w:val="20"/>
          <w:rtl/>
        </w:rPr>
        <w:t xml:space="preserve">זאת ועוד, </w:t>
      </w:r>
      <w:r w:rsidR="006603D1">
        <w:rPr>
          <w:rFonts w:ascii="Tahoma" w:hAnsi="Tahoma" w:cs="Tahoma" w:hint="cs"/>
          <w:sz w:val="20"/>
          <w:szCs w:val="20"/>
          <w:rtl/>
        </w:rPr>
        <w:t>מ</w:t>
      </w:r>
      <w:r w:rsidRPr="00DB61FE">
        <w:rPr>
          <w:rFonts w:ascii="Tahoma" w:hAnsi="Tahoma" w:cs="Tahoma" w:hint="eastAsia"/>
          <w:sz w:val="20"/>
          <w:szCs w:val="20"/>
          <w:rtl/>
        </w:rPr>
        <w:t>בקר</w:t>
      </w:r>
      <w:r w:rsidRPr="00DB61FE">
        <w:rPr>
          <w:rFonts w:ascii="Tahoma" w:hAnsi="Tahoma" w:cs="Tahoma"/>
          <w:sz w:val="20"/>
          <w:szCs w:val="20"/>
          <w:rtl/>
        </w:rPr>
        <w:t xml:space="preserve"> </w:t>
      </w:r>
      <w:r w:rsidRPr="00DB61FE">
        <w:rPr>
          <w:rFonts w:ascii="Tahoma" w:hAnsi="Tahoma" w:cs="Tahoma" w:hint="eastAsia"/>
          <w:sz w:val="20"/>
          <w:szCs w:val="20"/>
          <w:rtl/>
        </w:rPr>
        <w:t>המדינה</w:t>
      </w:r>
      <w:r w:rsidRPr="00DB61FE">
        <w:rPr>
          <w:rFonts w:ascii="Tahoma" w:hAnsi="Tahoma" w:cs="Tahoma"/>
          <w:sz w:val="20"/>
          <w:szCs w:val="20"/>
          <w:rtl/>
        </w:rPr>
        <w:t xml:space="preserve"> </w:t>
      </w:r>
      <w:r w:rsidRPr="00DB61FE">
        <w:rPr>
          <w:rFonts w:ascii="Tahoma" w:hAnsi="Tahoma" w:cs="Tahoma" w:hint="eastAsia"/>
          <w:sz w:val="20"/>
          <w:szCs w:val="20"/>
          <w:rtl/>
        </w:rPr>
        <w:t>התייחס</w:t>
      </w:r>
      <w:r w:rsidRPr="00DB61FE">
        <w:rPr>
          <w:rFonts w:ascii="Tahoma" w:hAnsi="Tahoma" w:cs="Tahoma"/>
          <w:sz w:val="20"/>
          <w:szCs w:val="20"/>
          <w:rtl/>
        </w:rPr>
        <w:t xml:space="preserve"> </w:t>
      </w:r>
      <w:r w:rsidRPr="00DB61FE">
        <w:rPr>
          <w:rFonts w:ascii="Tahoma" w:hAnsi="Tahoma" w:cs="Tahoma" w:hint="eastAsia"/>
          <w:sz w:val="20"/>
          <w:szCs w:val="20"/>
          <w:rtl/>
        </w:rPr>
        <w:t>בעבר</w:t>
      </w:r>
      <w:r>
        <w:rPr>
          <w:rStyle w:val="FootnoteReference0"/>
          <w:rFonts w:ascii="Tahoma" w:hAnsi="Tahoma" w:cs="Tahoma"/>
          <w:sz w:val="20"/>
          <w:szCs w:val="20"/>
          <w:rtl/>
        </w:rPr>
        <w:footnoteReference w:id="31"/>
      </w:r>
      <w:r w:rsidRPr="00062C97">
        <w:rPr>
          <w:rFonts w:ascii="Tahoma" w:hAnsi="Tahoma" w:cs="Tahoma"/>
          <w:sz w:val="20"/>
          <w:szCs w:val="20"/>
          <w:rtl/>
        </w:rPr>
        <w:t xml:space="preserve"> </w:t>
      </w:r>
      <w:r w:rsidRPr="00DB61FE">
        <w:rPr>
          <w:rFonts w:ascii="Tahoma" w:hAnsi="Tahoma" w:cs="Tahoma" w:hint="eastAsia"/>
          <w:sz w:val="20"/>
          <w:szCs w:val="20"/>
          <w:rtl/>
        </w:rPr>
        <w:t>להעסקת</w:t>
      </w:r>
      <w:r w:rsidRPr="00DB61FE">
        <w:rPr>
          <w:rFonts w:ascii="Tahoma" w:hAnsi="Tahoma" w:cs="Tahoma"/>
          <w:sz w:val="20"/>
          <w:szCs w:val="20"/>
          <w:rtl/>
        </w:rPr>
        <w:t xml:space="preserve"> </w:t>
      </w:r>
      <w:r w:rsidRPr="00DB61FE">
        <w:rPr>
          <w:rFonts w:ascii="Tahoma" w:hAnsi="Tahoma" w:cs="Tahoma" w:hint="eastAsia"/>
          <w:sz w:val="20"/>
          <w:szCs w:val="20"/>
          <w:rtl/>
        </w:rPr>
        <w:t>גורמים</w:t>
      </w:r>
      <w:r w:rsidRPr="00DB61FE">
        <w:rPr>
          <w:rFonts w:ascii="Tahoma" w:hAnsi="Tahoma" w:cs="Tahoma"/>
          <w:sz w:val="20"/>
          <w:szCs w:val="20"/>
          <w:rtl/>
        </w:rPr>
        <w:t xml:space="preserve"> </w:t>
      </w:r>
      <w:r w:rsidRPr="00DB61FE">
        <w:rPr>
          <w:rFonts w:ascii="Tahoma" w:hAnsi="Tahoma" w:cs="Tahoma" w:hint="eastAsia"/>
          <w:sz w:val="20"/>
          <w:szCs w:val="20"/>
          <w:rtl/>
        </w:rPr>
        <w:t>המקורבים</w:t>
      </w:r>
      <w:r w:rsidRPr="00DB61FE">
        <w:rPr>
          <w:rFonts w:ascii="Tahoma" w:hAnsi="Tahoma" w:cs="Tahoma"/>
          <w:sz w:val="20"/>
          <w:szCs w:val="20"/>
          <w:rtl/>
        </w:rPr>
        <w:t xml:space="preserve"> </w:t>
      </w:r>
      <w:r w:rsidRPr="00DB61FE">
        <w:rPr>
          <w:rFonts w:ascii="Tahoma" w:hAnsi="Tahoma" w:cs="Tahoma" w:hint="eastAsia"/>
          <w:sz w:val="20"/>
          <w:szCs w:val="20"/>
          <w:rtl/>
        </w:rPr>
        <w:t>לסיעה</w:t>
      </w:r>
      <w:r w:rsidRPr="00DB61FE">
        <w:rPr>
          <w:rFonts w:ascii="Tahoma" w:hAnsi="Tahoma" w:cs="Tahoma"/>
          <w:sz w:val="20"/>
          <w:szCs w:val="20"/>
          <w:rtl/>
        </w:rPr>
        <w:t xml:space="preserve"> </w:t>
      </w:r>
      <w:r w:rsidRPr="00DB61FE">
        <w:rPr>
          <w:rFonts w:ascii="Tahoma" w:hAnsi="Tahoma" w:cs="Tahoma" w:hint="eastAsia"/>
          <w:sz w:val="20"/>
          <w:szCs w:val="20"/>
          <w:rtl/>
        </w:rPr>
        <w:t>במסגרת</w:t>
      </w:r>
      <w:r w:rsidRPr="00DB61FE">
        <w:rPr>
          <w:rFonts w:ascii="Tahoma" w:hAnsi="Tahoma" w:cs="Tahoma"/>
          <w:sz w:val="20"/>
          <w:szCs w:val="20"/>
          <w:rtl/>
        </w:rPr>
        <w:t xml:space="preserve"> </w:t>
      </w:r>
      <w:r w:rsidRPr="00DB61FE">
        <w:rPr>
          <w:rFonts w:ascii="Tahoma" w:hAnsi="Tahoma" w:cs="Tahoma" w:hint="eastAsia"/>
          <w:sz w:val="20"/>
          <w:szCs w:val="20"/>
          <w:rtl/>
        </w:rPr>
        <w:t>מערכת</w:t>
      </w:r>
      <w:r w:rsidRPr="00DB61FE">
        <w:rPr>
          <w:rFonts w:ascii="Tahoma" w:hAnsi="Tahoma" w:cs="Tahoma"/>
          <w:sz w:val="20"/>
          <w:szCs w:val="20"/>
          <w:rtl/>
        </w:rPr>
        <w:t xml:space="preserve"> </w:t>
      </w:r>
      <w:r w:rsidRPr="009E63CD">
        <w:rPr>
          <w:rFonts w:ascii="Tahoma" w:hAnsi="Tahoma" w:cs="Tahoma" w:hint="eastAsia"/>
          <w:sz w:val="20"/>
          <w:szCs w:val="20"/>
          <w:rtl/>
        </w:rPr>
        <w:t>בחירות</w:t>
      </w:r>
      <w:r w:rsidRPr="009E63CD" w:rsidR="00B57474">
        <w:rPr>
          <w:rFonts w:ascii="Tahoma" w:hAnsi="Tahoma" w:cs="Tahoma"/>
          <w:sz w:val="20"/>
          <w:szCs w:val="20"/>
          <w:rtl/>
        </w:rPr>
        <w:t>,</w:t>
      </w:r>
      <w:r w:rsidRPr="009E63CD">
        <w:rPr>
          <w:rFonts w:ascii="Tahoma" w:hAnsi="Tahoma" w:cs="Tahoma"/>
          <w:sz w:val="20"/>
          <w:szCs w:val="20"/>
          <w:rtl/>
        </w:rPr>
        <w:t xml:space="preserve"> </w:t>
      </w:r>
      <w:r w:rsidRPr="009E63CD" w:rsidR="006603D1">
        <w:rPr>
          <w:rFonts w:ascii="Tahoma" w:hAnsi="Tahoma" w:cs="Tahoma" w:hint="cs"/>
          <w:sz w:val="20"/>
          <w:szCs w:val="20"/>
          <w:rtl/>
        </w:rPr>
        <w:t>בי</w:t>
      </w:r>
      <w:r w:rsidR="006603D1">
        <w:rPr>
          <w:rFonts w:ascii="Tahoma" w:hAnsi="Tahoma" w:cs="Tahoma" w:hint="cs"/>
          <w:sz w:val="20"/>
          <w:szCs w:val="20"/>
          <w:rtl/>
        </w:rPr>
        <w:t xml:space="preserve">ן </w:t>
      </w:r>
      <w:r w:rsidRPr="00DB61FE">
        <w:rPr>
          <w:rFonts w:ascii="Tahoma" w:hAnsi="Tahoma" w:cs="Tahoma" w:hint="eastAsia"/>
          <w:sz w:val="20"/>
          <w:szCs w:val="20"/>
          <w:rtl/>
        </w:rPr>
        <w:t>כעובדים</w:t>
      </w:r>
      <w:r w:rsidRPr="00DB61FE">
        <w:rPr>
          <w:rFonts w:ascii="Tahoma" w:hAnsi="Tahoma" w:cs="Tahoma"/>
          <w:sz w:val="20"/>
          <w:szCs w:val="20"/>
          <w:rtl/>
        </w:rPr>
        <w:t xml:space="preserve"> </w:t>
      </w:r>
      <w:r w:rsidR="006603D1">
        <w:rPr>
          <w:rFonts w:ascii="Tahoma" w:hAnsi="Tahoma" w:cs="Tahoma" w:hint="cs"/>
          <w:sz w:val="20"/>
          <w:szCs w:val="20"/>
          <w:rtl/>
        </w:rPr>
        <w:t xml:space="preserve">ובין כספקים (במסגרת </w:t>
      </w:r>
      <w:r w:rsidRPr="00DB61FE">
        <w:rPr>
          <w:rFonts w:ascii="Tahoma" w:hAnsi="Tahoma" w:cs="Tahoma" w:hint="eastAsia"/>
          <w:sz w:val="20"/>
          <w:szCs w:val="20"/>
          <w:rtl/>
        </w:rPr>
        <w:t>הסכם</w:t>
      </w:r>
      <w:r w:rsidRPr="00DB61FE">
        <w:rPr>
          <w:rFonts w:ascii="Tahoma" w:hAnsi="Tahoma" w:cs="Tahoma"/>
          <w:sz w:val="20"/>
          <w:szCs w:val="20"/>
          <w:rtl/>
        </w:rPr>
        <w:t xml:space="preserve"> </w:t>
      </w:r>
      <w:r w:rsidRPr="00DB61FE">
        <w:rPr>
          <w:rFonts w:ascii="Tahoma" w:hAnsi="Tahoma" w:cs="Tahoma" w:hint="eastAsia"/>
          <w:sz w:val="20"/>
          <w:szCs w:val="20"/>
          <w:rtl/>
        </w:rPr>
        <w:t>לקבלת</w:t>
      </w:r>
      <w:r w:rsidRPr="00DB61FE">
        <w:rPr>
          <w:rFonts w:ascii="Tahoma" w:hAnsi="Tahoma" w:cs="Tahoma"/>
          <w:sz w:val="20"/>
          <w:szCs w:val="20"/>
          <w:rtl/>
        </w:rPr>
        <w:t xml:space="preserve"> </w:t>
      </w:r>
      <w:r w:rsidRPr="00DB61FE">
        <w:rPr>
          <w:rFonts w:ascii="Tahoma" w:hAnsi="Tahoma" w:cs="Tahoma" w:hint="eastAsia"/>
          <w:sz w:val="20"/>
          <w:szCs w:val="20"/>
          <w:rtl/>
        </w:rPr>
        <w:t>שירותים</w:t>
      </w:r>
      <w:r w:rsidRPr="00DB61FE">
        <w:rPr>
          <w:rFonts w:ascii="Tahoma" w:hAnsi="Tahoma" w:cs="Tahoma"/>
          <w:sz w:val="20"/>
          <w:szCs w:val="20"/>
          <w:rtl/>
        </w:rPr>
        <w:t xml:space="preserve"> </w:t>
      </w:r>
      <w:r w:rsidRPr="00DB61FE">
        <w:rPr>
          <w:rFonts w:ascii="Tahoma" w:hAnsi="Tahoma" w:cs="Tahoma" w:hint="eastAsia"/>
          <w:sz w:val="20"/>
          <w:szCs w:val="20"/>
          <w:rtl/>
        </w:rPr>
        <w:t>או</w:t>
      </w:r>
      <w:r w:rsidRPr="00DB61FE">
        <w:rPr>
          <w:rFonts w:ascii="Tahoma" w:hAnsi="Tahoma" w:cs="Tahoma"/>
          <w:sz w:val="20"/>
          <w:szCs w:val="20"/>
          <w:rtl/>
        </w:rPr>
        <w:t xml:space="preserve"> </w:t>
      </w:r>
      <w:r w:rsidRPr="00DB61FE">
        <w:rPr>
          <w:rFonts w:ascii="Tahoma" w:hAnsi="Tahoma" w:cs="Tahoma" w:hint="eastAsia"/>
          <w:sz w:val="20"/>
          <w:szCs w:val="20"/>
          <w:rtl/>
        </w:rPr>
        <w:t>טובין</w:t>
      </w:r>
      <w:r w:rsidRPr="00DB61FE">
        <w:rPr>
          <w:rFonts w:ascii="Tahoma" w:hAnsi="Tahoma" w:cs="Tahoma"/>
          <w:sz w:val="20"/>
          <w:szCs w:val="20"/>
          <w:rtl/>
        </w:rPr>
        <w:t xml:space="preserve">) </w:t>
      </w:r>
      <w:r w:rsidRPr="00DB61FE">
        <w:rPr>
          <w:rFonts w:ascii="Tahoma" w:hAnsi="Tahoma" w:cs="Tahoma" w:hint="eastAsia"/>
          <w:sz w:val="20"/>
          <w:szCs w:val="20"/>
          <w:rtl/>
        </w:rPr>
        <w:t>וקבע</w:t>
      </w:r>
      <w:r w:rsidRPr="00DB61FE">
        <w:rPr>
          <w:rFonts w:ascii="Tahoma" w:hAnsi="Tahoma" w:cs="Tahoma"/>
          <w:sz w:val="20"/>
          <w:szCs w:val="20"/>
          <w:rtl/>
        </w:rPr>
        <w:t xml:space="preserve"> </w:t>
      </w:r>
      <w:r w:rsidR="006603D1">
        <w:rPr>
          <w:rFonts w:ascii="Tahoma" w:hAnsi="Tahoma" w:cs="Tahoma" w:hint="cs"/>
          <w:sz w:val="20"/>
          <w:szCs w:val="20"/>
          <w:rtl/>
        </w:rPr>
        <w:t>כי</w:t>
      </w:r>
      <w:r w:rsidRPr="00DB61FE">
        <w:rPr>
          <w:rFonts w:ascii="Tahoma" w:hAnsi="Tahoma" w:cs="Tahoma"/>
          <w:sz w:val="20"/>
          <w:szCs w:val="20"/>
          <w:rtl/>
        </w:rPr>
        <w:t xml:space="preserve"> "</w:t>
      </w:r>
      <w:r w:rsidRPr="00DB61FE">
        <w:rPr>
          <w:rFonts w:ascii="Tahoma" w:hAnsi="Tahoma" w:cs="Tahoma" w:hint="eastAsia"/>
          <w:sz w:val="20"/>
          <w:szCs w:val="20"/>
          <w:rtl/>
        </w:rPr>
        <w:t>נוכח</w:t>
      </w:r>
      <w:r w:rsidRPr="00DB61FE">
        <w:rPr>
          <w:rFonts w:ascii="Tahoma" w:hAnsi="Tahoma" w:cs="Tahoma"/>
          <w:sz w:val="20"/>
          <w:szCs w:val="20"/>
          <w:rtl/>
        </w:rPr>
        <w:t xml:space="preserve"> </w:t>
      </w:r>
      <w:r w:rsidRPr="00DB61FE">
        <w:rPr>
          <w:rFonts w:ascii="Tahoma" w:hAnsi="Tahoma" w:cs="Tahoma" w:hint="eastAsia"/>
          <w:sz w:val="20"/>
          <w:szCs w:val="20"/>
          <w:rtl/>
        </w:rPr>
        <w:t>העובדה</w:t>
      </w:r>
      <w:r w:rsidRPr="00DB61FE">
        <w:rPr>
          <w:rFonts w:ascii="Tahoma" w:hAnsi="Tahoma" w:cs="Tahoma"/>
          <w:sz w:val="20"/>
          <w:szCs w:val="20"/>
          <w:rtl/>
        </w:rPr>
        <w:t xml:space="preserve"> </w:t>
      </w:r>
      <w:r w:rsidRPr="00DB61FE">
        <w:rPr>
          <w:rFonts w:ascii="Tahoma" w:hAnsi="Tahoma" w:cs="Tahoma" w:hint="eastAsia"/>
          <w:sz w:val="20"/>
          <w:szCs w:val="20"/>
          <w:rtl/>
        </w:rPr>
        <w:t>שהוצאות</w:t>
      </w:r>
      <w:r w:rsidRPr="00DB61FE">
        <w:rPr>
          <w:rFonts w:ascii="Tahoma" w:hAnsi="Tahoma" w:cs="Tahoma"/>
          <w:sz w:val="20"/>
          <w:szCs w:val="20"/>
          <w:rtl/>
        </w:rPr>
        <w:t xml:space="preserve"> </w:t>
      </w:r>
      <w:r w:rsidRPr="00DB61FE">
        <w:rPr>
          <w:rFonts w:ascii="Tahoma" w:hAnsi="Tahoma" w:cs="Tahoma" w:hint="eastAsia"/>
          <w:sz w:val="20"/>
          <w:szCs w:val="20"/>
          <w:rtl/>
        </w:rPr>
        <w:t>בחירות</w:t>
      </w:r>
      <w:r w:rsidRPr="00DB61FE">
        <w:rPr>
          <w:rFonts w:ascii="Tahoma" w:hAnsi="Tahoma" w:cs="Tahoma"/>
          <w:sz w:val="20"/>
          <w:szCs w:val="20"/>
          <w:rtl/>
        </w:rPr>
        <w:t xml:space="preserve"> </w:t>
      </w:r>
      <w:r w:rsidRPr="00DB61FE">
        <w:rPr>
          <w:rFonts w:ascii="Tahoma" w:hAnsi="Tahoma" w:cs="Tahoma" w:hint="eastAsia"/>
          <w:sz w:val="20"/>
          <w:szCs w:val="20"/>
          <w:rtl/>
        </w:rPr>
        <w:t>של</w:t>
      </w:r>
      <w:r w:rsidRPr="00DB61FE">
        <w:rPr>
          <w:rFonts w:ascii="Tahoma" w:hAnsi="Tahoma" w:cs="Tahoma"/>
          <w:sz w:val="20"/>
          <w:szCs w:val="20"/>
          <w:rtl/>
        </w:rPr>
        <w:t xml:space="preserve"> </w:t>
      </w:r>
      <w:r w:rsidRPr="00DB61FE">
        <w:rPr>
          <w:rFonts w:ascii="Tahoma" w:hAnsi="Tahoma" w:cs="Tahoma" w:hint="eastAsia"/>
          <w:sz w:val="20"/>
          <w:szCs w:val="20"/>
          <w:rtl/>
        </w:rPr>
        <w:t>סיעות</w:t>
      </w:r>
      <w:r w:rsidRPr="00DB61FE">
        <w:rPr>
          <w:rFonts w:ascii="Tahoma" w:hAnsi="Tahoma" w:cs="Tahoma"/>
          <w:sz w:val="20"/>
          <w:szCs w:val="20"/>
          <w:rtl/>
        </w:rPr>
        <w:t xml:space="preserve"> </w:t>
      </w:r>
      <w:r w:rsidRPr="00DB61FE">
        <w:rPr>
          <w:rFonts w:ascii="Tahoma" w:hAnsi="Tahoma" w:cs="Tahoma" w:hint="eastAsia"/>
          <w:sz w:val="20"/>
          <w:szCs w:val="20"/>
          <w:rtl/>
        </w:rPr>
        <w:t>ישולמו</w:t>
      </w:r>
      <w:r w:rsidRPr="00DB61FE">
        <w:rPr>
          <w:rFonts w:ascii="Tahoma" w:hAnsi="Tahoma" w:cs="Tahoma"/>
          <w:sz w:val="20"/>
          <w:szCs w:val="20"/>
          <w:rtl/>
        </w:rPr>
        <w:t xml:space="preserve"> </w:t>
      </w:r>
      <w:r w:rsidRPr="00DB61FE">
        <w:rPr>
          <w:rFonts w:ascii="Tahoma" w:hAnsi="Tahoma" w:cs="Tahoma" w:hint="eastAsia"/>
          <w:sz w:val="20"/>
          <w:szCs w:val="20"/>
          <w:rtl/>
        </w:rPr>
        <w:t>לרוב</w:t>
      </w:r>
      <w:r w:rsidRPr="00DB61FE">
        <w:rPr>
          <w:rFonts w:ascii="Tahoma" w:hAnsi="Tahoma" w:cs="Tahoma"/>
          <w:sz w:val="20"/>
          <w:szCs w:val="20"/>
          <w:rtl/>
        </w:rPr>
        <w:t xml:space="preserve"> </w:t>
      </w:r>
      <w:r w:rsidRPr="00DB61FE">
        <w:rPr>
          <w:rFonts w:ascii="Tahoma" w:hAnsi="Tahoma" w:cs="Tahoma" w:hint="eastAsia"/>
          <w:sz w:val="20"/>
          <w:szCs w:val="20"/>
          <w:rtl/>
        </w:rPr>
        <w:t>מהקופה</w:t>
      </w:r>
      <w:r w:rsidRPr="00DB61FE">
        <w:rPr>
          <w:rFonts w:ascii="Tahoma" w:hAnsi="Tahoma" w:cs="Tahoma"/>
          <w:sz w:val="20"/>
          <w:szCs w:val="20"/>
          <w:rtl/>
        </w:rPr>
        <w:t xml:space="preserve"> </w:t>
      </w:r>
      <w:r w:rsidRPr="00DB61FE">
        <w:rPr>
          <w:rFonts w:ascii="Tahoma" w:hAnsi="Tahoma" w:cs="Tahoma" w:hint="eastAsia"/>
          <w:sz w:val="20"/>
          <w:szCs w:val="20"/>
          <w:rtl/>
        </w:rPr>
        <w:t>הציבורית</w:t>
      </w:r>
      <w:r w:rsidRPr="00DB61FE">
        <w:rPr>
          <w:rFonts w:ascii="Tahoma" w:hAnsi="Tahoma" w:cs="Tahoma"/>
          <w:sz w:val="20"/>
          <w:szCs w:val="20"/>
          <w:rtl/>
        </w:rPr>
        <w:t xml:space="preserve">... </w:t>
      </w:r>
      <w:r w:rsidRPr="00DB61FE">
        <w:rPr>
          <w:rFonts w:ascii="Tahoma" w:hAnsi="Tahoma" w:cs="Tahoma" w:hint="eastAsia"/>
          <w:sz w:val="20"/>
          <w:szCs w:val="20"/>
          <w:rtl/>
        </w:rPr>
        <w:t>ובמיוחד</w:t>
      </w:r>
      <w:r w:rsidRPr="00DB61FE">
        <w:rPr>
          <w:rFonts w:ascii="Tahoma" w:hAnsi="Tahoma" w:cs="Tahoma"/>
          <w:sz w:val="20"/>
          <w:szCs w:val="20"/>
          <w:rtl/>
        </w:rPr>
        <w:t xml:space="preserve"> </w:t>
      </w:r>
      <w:r w:rsidRPr="00DB61FE">
        <w:rPr>
          <w:rFonts w:ascii="Tahoma" w:hAnsi="Tahoma" w:cs="Tahoma" w:hint="eastAsia"/>
          <w:sz w:val="20"/>
          <w:szCs w:val="20"/>
          <w:rtl/>
        </w:rPr>
        <w:t>כאשר</w:t>
      </w:r>
      <w:r w:rsidRPr="00DB61FE">
        <w:rPr>
          <w:rFonts w:ascii="Tahoma" w:hAnsi="Tahoma" w:cs="Tahoma"/>
          <w:sz w:val="20"/>
          <w:szCs w:val="20"/>
          <w:rtl/>
        </w:rPr>
        <w:t xml:space="preserve"> </w:t>
      </w:r>
      <w:r w:rsidRPr="00DB61FE">
        <w:rPr>
          <w:rFonts w:ascii="Tahoma" w:hAnsi="Tahoma" w:cs="Tahoma" w:hint="eastAsia"/>
          <w:sz w:val="20"/>
          <w:szCs w:val="20"/>
          <w:rtl/>
        </w:rPr>
        <w:t>מדובר</w:t>
      </w:r>
      <w:r w:rsidRPr="00DB61FE">
        <w:rPr>
          <w:rFonts w:ascii="Tahoma" w:hAnsi="Tahoma" w:cs="Tahoma"/>
          <w:sz w:val="20"/>
          <w:szCs w:val="20"/>
          <w:rtl/>
        </w:rPr>
        <w:t xml:space="preserve"> </w:t>
      </w:r>
      <w:r w:rsidRPr="00DB61FE">
        <w:rPr>
          <w:rFonts w:ascii="Tahoma" w:hAnsi="Tahoma" w:cs="Tahoma" w:hint="eastAsia"/>
          <w:sz w:val="20"/>
          <w:szCs w:val="20"/>
          <w:rtl/>
        </w:rPr>
        <w:t>בהוצאה</w:t>
      </w:r>
      <w:r w:rsidRPr="00DB61FE">
        <w:rPr>
          <w:rFonts w:ascii="Tahoma" w:hAnsi="Tahoma" w:cs="Tahoma"/>
          <w:sz w:val="20"/>
          <w:szCs w:val="20"/>
          <w:rtl/>
        </w:rPr>
        <w:t xml:space="preserve"> </w:t>
      </w:r>
      <w:r w:rsidRPr="00DB61FE">
        <w:rPr>
          <w:rFonts w:ascii="Tahoma" w:hAnsi="Tahoma" w:cs="Tahoma" w:hint="eastAsia"/>
          <w:sz w:val="20"/>
          <w:szCs w:val="20"/>
          <w:rtl/>
        </w:rPr>
        <w:t>לטובת</w:t>
      </w:r>
      <w:r w:rsidRPr="00DB61FE">
        <w:rPr>
          <w:rFonts w:ascii="Tahoma" w:hAnsi="Tahoma" w:cs="Tahoma"/>
          <w:sz w:val="20"/>
          <w:szCs w:val="20"/>
          <w:rtl/>
        </w:rPr>
        <w:t xml:space="preserve"> </w:t>
      </w:r>
      <w:r w:rsidRPr="00DB61FE">
        <w:rPr>
          <w:rFonts w:ascii="Tahoma" w:hAnsi="Tahoma" w:cs="Tahoma" w:hint="eastAsia"/>
          <w:sz w:val="20"/>
          <w:szCs w:val="20"/>
          <w:rtl/>
        </w:rPr>
        <w:t>גורם</w:t>
      </w:r>
      <w:r w:rsidRPr="00DB61FE">
        <w:rPr>
          <w:rFonts w:ascii="Tahoma" w:hAnsi="Tahoma" w:cs="Tahoma"/>
          <w:sz w:val="20"/>
          <w:szCs w:val="20"/>
          <w:rtl/>
        </w:rPr>
        <w:t xml:space="preserve"> </w:t>
      </w:r>
      <w:r w:rsidRPr="00DB61FE">
        <w:rPr>
          <w:rFonts w:ascii="Tahoma" w:hAnsi="Tahoma" w:cs="Tahoma" w:hint="eastAsia"/>
          <w:sz w:val="20"/>
          <w:szCs w:val="20"/>
          <w:rtl/>
        </w:rPr>
        <w:t>המקורב</w:t>
      </w:r>
      <w:r w:rsidRPr="00DB61FE">
        <w:rPr>
          <w:rFonts w:ascii="Tahoma" w:hAnsi="Tahoma" w:cs="Tahoma"/>
          <w:sz w:val="20"/>
          <w:szCs w:val="20"/>
          <w:rtl/>
        </w:rPr>
        <w:t xml:space="preserve"> </w:t>
      </w:r>
      <w:r w:rsidRPr="00DB61FE">
        <w:rPr>
          <w:rFonts w:ascii="Tahoma" w:hAnsi="Tahoma" w:cs="Tahoma" w:hint="eastAsia"/>
          <w:sz w:val="20"/>
          <w:szCs w:val="20"/>
          <w:rtl/>
        </w:rPr>
        <w:t>לסיעה</w:t>
      </w:r>
      <w:r w:rsidRPr="00DB61FE">
        <w:rPr>
          <w:rFonts w:ascii="Tahoma" w:hAnsi="Tahoma" w:cs="Tahoma"/>
          <w:sz w:val="20"/>
          <w:szCs w:val="20"/>
          <w:rtl/>
        </w:rPr>
        <w:t xml:space="preserve"> </w:t>
      </w:r>
      <w:r w:rsidRPr="00DB61FE">
        <w:rPr>
          <w:rFonts w:ascii="Tahoma" w:hAnsi="Tahoma" w:cs="Tahoma" w:hint="eastAsia"/>
          <w:sz w:val="20"/>
          <w:szCs w:val="20"/>
          <w:rtl/>
        </w:rPr>
        <w:t>או</w:t>
      </w:r>
      <w:r w:rsidRPr="00DB61FE">
        <w:rPr>
          <w:rFonts w:ascii="Tahoma" w:hAnsi="Tahoma" w:cs="Tahoma"/>
          <w:sz w:val="20"/>
          <w:szCs w:val="20"/>
          <w:rtl/>
        </w:rPr>
        <w:t xml:space="preserve"> </w:t>
      </w:r>
      <w:r w:rsidRPr="00DB61FE">
        <w:rPr>
          <w:rFonts w:ascii="Tahoma" w:hAnsi="Tahoma" w:cs="Tahoma" w:hint="eastAsia"/>
          <w:sz w:val="20"/>
          <w:szCs w:val="20"/>
          <w:rtl/>
        </w:rPr>
        <w:t>בספק</w:t>
      </w:r>
      <w:r w:rsidRPr="00DB61FE">
        <w:rPr>
          <w:rFonts w:ascii="Tahoma" w:hAnsi="Tahoma" w:cs="Tahoma"/>
          <w:sz w:val="20"/>
          <w:szCs w:val="20"/>
          <w:rtl/>
        </w:rPr>
        <w:t xml:space="preserve"> </w:t>
      </w:r>
      <w:r w:rsidRPr="00DB61FE">
        <w:rPr>
          <w:rFonts w:ascii="Tahoma" w:hAnsi="Tahoma" w:cs="Tahoma" w:hint="eastAsia"/>
          <w:sz w:val="20"/>
          <w:szCs w:val="20"/>
          <w:rtl/>
        </w:rPr>
        <w:t>שהינו</w:t>
      </w:r>
      <w:r w:rsidRPr="00DB61FE">
        <w:rPr>
          <w:rFonts w:ascii="Tahoma" w:hAnsi="Tahoma" w:cs="Tahoma"/>
          <w:sz w:val="20"/>
          <w:szCs w:val="20"/>
          <w:rtl/>
        </w:rPr>
        <w:t xml:space="preserve"> </w:t>
      </w:r>
      <w:r w:rsidRPr="00DB61FE">
        <w:rPr>
          <w:rFonts w:ascii="Tahoma" w:hAnsi="Tahoma" w:cs="Tahoma" w:hint="eastAsia"/>
          <w:sz w:val="20"/>
          <w:szCs w:val="20"/>
          <w:rtl/>
        </w:rPr>
        <w:t>קרוב</w:t>
      </w:r>
      <w:r w:rsidRPr="00DB61FE">
        <w:rPr>
          <w:rFonts w:ascii="Tahoma" w:hAnsi="Tahoma" w:cs="Tahoma"/>
          <w:sz w:val="20"/>
          <w:szCs w:val="20"/>
          <w:rtl/>
        </w:rPr>
        <w:t xml:space="preserve"> </w:t>
      </w:r>
      <w:r w:rsidRPr="00DB61FE">
        <w:rPr>
          <w:rFonts w:ascii="Tahoma" w:hAnsi="Tahoma" w:cs="Tahoma" w:hint="eastAsia"/>
          <w:sz w:val="20"/>
          <w:szCs w:val="20"/>
          <w:rtl/>
        </w:rPr>
        <w:t>משפחה</w:t>
      </w:r>
      <w:r w:rsidRPr="00DB61FE">
        <w:rPr>
          <w:rFonts w:ascii="Tahoma" w:hAnsi="Tahoma" w:cs="Tahoma"/>
          <w:sz w:val="20"/>
          <w:szCs w:val="20"/>
          <w:rtl/>
        </w:rPr>
        <w:t xml:space="preserve">, </w:t>
      </w:r>
      <w:r w:rsidRPr="00DB61FE">
        <w:rPr>
          <w:rFonts w:ascii="Tahoma" w:hAnsi="Tahoma" w:cs="Tahoma" w:hint="eastAsia"/>
          <w:sz w:val="20"/>
          <w:szCs w:val="20"/>
          <w:rtl/>
        </w:rPr>
        <w:t>נדרשות</w:t>
      </w:r>
      <w:r w:rsidRPr="00DB61FE">
        <w:rPr>
          <w:rFonts w:ascii="Tahoma" w:hAnsi="Tahoma" w:cs="Tahoma"/>
          <w:sz w:val="20"/>
          <w:szCs w:val="20"/>
          <w:rtl/>
        </w:rPr>
        <w:t xml:space="preserve"> </w:t>
      </w:r>
      <w:r w:rsidRPr="00DB61FE">
        <w:rPr>
          <w:rFonts w:ascii="Tahoma" w:hAnsi="Tahoma" w:cs="Tahoma" w:hint="eastAsia"/>
          <w:sz w:val="20"/>
          <w:szCs w:val="20"/>
          <w:rtl/>
        </w:rPr>
        <w:t>ראיות</w:t>
      </w:r>
      <w:r w:rsidRPr="00DB61FE">
        <w:rPr>
          <w:rFonts w:ascii="Tahoma" w:hAnsi="Tahoma" w:cs="Tahoma"/>
          <w:sz w:val="20"/>
          <w:szCs w:val="20"/>
          <w:rtl/>
        </w:rPr>
        <w:t xml:space="preserve"> </w:t>
      </w:r>
      <w:r w:rsidRPr="00DB61FE">
        <w:rPr>
          <w:rFonts w:ascii="Tahoma" w:hAnsi="Tahoma" w:cs="Tahoma" w:hint="eastAsia"/>
          <w:sz w:val="20"/>
          <w:szCs w:val="20"/>
          <w:rtl/>
        </w:rPr>
        <w:t>חזקות</w:t>
      </w:r>
      <w:r w:rsidRPr="00DB61FE">
        <w:rPr>
          <w:rFonts w:ascii="Tahoma" w:hAnsi="Tahoma" w:cs="Tahoma"/>
          <w:sz w:val="20"/>
          <w:szCs w:val="20"/>
          <w:rtl/>
        </w:rPr>
        <w:t xml:space="preserve"> </w:t>
      </w:r>
      <w:r w:rsidRPr="00DB61FE">
        <w:rPr>
          <w:rFonts w:ascii="Tahoma" w:hAnsi="Tahoma" w:cs="Tahoma" w:hint="eastAsia"/>
          <w:sz w:val="20"/>
          <w:szCs w:val="20"/>
          <w:rtl/>
        </w:rPr>
        <w:t>במיוחד</w:t>
      </w:r>
      <w:r w:rsidRPr="00DB61FE">
        <w:rPr>
          <w:rFonts w:ascii="Tahoma" w:hAnsi="Tahoma" w:cs="Tahoma"/>
          <w:sz w:val="20"/>
          <w:szCs w:val="20"/>
          <w:rtl/>
        </w:rPr>
        <w:t xml:space="preserve"> </w:t>
      </w:r>
      <w:r w:rsidRPr="00DB61FE">
        <w:rPr>
          <w:rFonts w:ascii="Tahoma" w:hAnsi="Tahoma" w:cs="Tahoma" w:hint="eastAsia"/>
          <w:sz w:val="20"/>
          <w:szCs w:val="20"/>
          <w:rtl/>
        </w:rPr>
        <w:t>על</w:t>
      </w:r>
      <w:r w:rsidRPr="00DB61FE">
        <w:rPr>
          <w:rFonts w:ascii="Tahoma" w:hAnsi="Tahoma" w:cs="Tahoma"/>
          <w:sz w:val="20"/>
          <w:szCs w:val="20"/>
          <w:rtl/>
        </w:rPr>
        <w:t xml:space="preserve"> </w:t>
      </w:r>
      <w:r w:rsidRPr="00DB61FE">
        <w:rPr>
          <w:rFonts w:ascii="Tahoma" w:hAnsi="Tahoma" w:cs="Tahoma" w:hint="eastAsia"/>
          <w:sz w:val="20"/>
          <w:szCs w:val="20"/>
          <w:rtl/>
        </w:rPr>
        <w:t>מנת</w:t>
      </w:r>
      <w:r w:rsidRPr="00DB61FE">
        <w:rPr>
          <w:rFonts w:ascii="Tahoma" w:hAnsi="Tahoma" w:cs="Tahoma"/>
          <w:sz w:val="20"/>
          <w:szCs w:val="20"/>
          <w:rtl/>
        </w:rPr>
        <w:t xml:space="preserve"> </w:t>
      </w:r>
      <w:r w:rsidRPr="00DB61FE">
        <w:rPr>
          <w:rFonts w:ascii="Tahoma" w:hAnsi="Tahoma" w:cs="Tahoma" w:hint="eastAsia"/>
          <w:sz w:val="20"/>
          <w:szCs w:val="20"/>
          <w:rtl/>
        </w:rPr>
        <w:t>לשכנע</w:t>
      </w:r>
      <w:r w:rsidRPr="00DB61FE">
        <w:rPr>
          <w:rFonts w:ascii="Tahoma" w:hAnsi="Tahoma" w:cs="Tahoma"/>
          <w:sz w:val="20"/>
          <w:szCs w:val="20"/>
          <w:rtl/>
        </w:rPr>
        <w:t xml:space="preserve"> </w:t>
      </w:r>
      <w:r w:rsidRPr="00DB61FE">
        <w:rPr>
          <w:rFonts w:ascii="Tahoma" w:hAnsi="Tahoma" w:cs="Tahoma" w:hint="eastAsia"/>
          <w:sz w:val="20"/>
          <w:szCs w:val="20"/>
          <w:rtl/>
        </w:rPr>
        <w:t>כי</w:t>
      </w:r>
      <w:r w:rsidRPr="00DB61FE">
        <w:rPr>
          <w:rFonts w:ascii="Tahoma" w:hAnsi="Tahoma" w:cs="Tahoma"/>
          <w:sz w:val="20"/>
          <w:szCs w:val="20"/>
          <w:rtl/>
        </w:rPr>
        <w:t xml:space="preserve"> </w:t>
      </w:r>
      <w:r w:rsidRPr="00DB61FE">
        <w:rPr>
          <w:rFonts w:ascii="Tahoma" w:hAnsi="Tahoma" w:cs="Tahoma" w:hint="eastAsia"/>
          <w:sz w:val="20"/>
          <w:szCs w:val="20"/>
          <w:rtl/>
        </w:rPr>
        <w:t>העסק</w:t>
      </w:r>
      <w:r w:rsidRPr="00DB61FE">
        <w:rPr>
          <w:rFonts w:ascii="Tahoma" w:hAnsi="Tahoma" w:cs="Tahoma"/>
          <w:sz w:val="20"/>
          <w:szCs w:val="20"/>
          <w:rtl/>
        </w:rPr>
        <w:t xml:space="preserve"> </w:t>
      </w:r>
      <w:r w:rsidRPr="00DB61FE">
        <w:rPr>
          <w:rFonts w:ascii="Tahoma" w:hAnsi="Tahoma" w:cs="Tahoma" w:hint="eastAsia"/>
          <w:sz w:val="20"/>
          <w:szCs w:val="20"/>
          <w:rtl/>
        </w:rPr>
        <w:t>או</w:t>
      </w:r>
      <w:r w:rsidRPr="00DB61FE">
        <w:rPr>
          <w:rFonts w:ascii="Tahoma" w:hAnsi="Tahoma" w:cs="Tahoma"/>
          <w:sz w:val="20"/>
          <w:szCs w:val="20"/>
          <w:rtl/>
        </w:rPr>
        <w:t xml:space="preserve"> </w:t>
      </w:r>
      <w:r w:rsidRPr="00DB61FE">
        <w:rPr>
          <w:rFonts w:ascii="Tahoma" w:hAnsi="Tahoma" w:cs="Tahoma" w:hint="eastAsia"/>
          <w:sz w:val="20"/>
          <w:szCs w:val="20"/>
          <w:rtl/>
        </w:rPr>
        <w:t>הספק</w:t>
      </w:r>
      <w:r w:rsidRPr="00DB61FE">
        <w:rPr>
          <w:rFonts w:ascii="Tahoma" w:hAnsi="Tahoma" w:cs="Tahoma"/>
          <w:sz w:val="20"/>
          <w:szCs w:val="20"/>
          <w:rtl/>
        </w:rPr>
        <w:t xml:space="preserve"> </w:t>
      </w:r>
      <w:r w:rsidRPr="00DB61FE">
        <w:rPr>
          <w:rFonts w:ascii="Tahoma" w:hAnsi="Tahoma" w:cs="Tahoma" w:hint="eastAsia"/>
          <w:sz w:val="20"/>
          <w:szCs w:val="20"/>
          <w:rtl/>
        </w:rPr>
        <w:t>אכן</w:t>
      </w:r>
      <w:r w:rsidRPr="00DB61FE">
        <w:rPr>
          <w:rFonts w:ascii="Tahoma" w:hAnsi="Tahoma" w:cs="Tahoma"/>
          <w:sz w:val="20"/>
          <w:szCs w:val="20"/>
          <w:rtl/>
        </w:rPr>
        <w:t xml:space="preserve"> </w:t>
      </w:r>
      <w:r w:rsidRPr="00DB61FE">
        <w:rPr>
          <w:rFonts w:ascii="Tahoma" w:hAnsi="Tahoma" w:cs="Tahoma" w:hint="eastAsia"/>
          <w:sz w:val="20"/>
          <w:szCs w:val="20"/>
          <w:rtl/>
        </w:rPr>
        <w:t>מתמחה</w:t>
      </w:r>
      <w:r w:rsidRPr="00DB61FE">
        <w:rPr>
          <w:rFonts w:ascii="Tahoma" w:hAnsi="Tahoma" w:cs="Tahoma"/>
          <w:sz w:val="20"/>
          <w:szCs w:val="20"/>
          <w:rtl/>
        </w:rPr>
        <w:t xml:space="preserve"> </w:t>
      </w:r>
      <w:r w:rsidRPr="00DB61FE">
        <w:rPr>
          <w:rFonts w:ascii="Tahoma" w:hAnsi="Tahoma" w:cs="Tahoma" w:hint="eastAsia"/>
          <w:sz w:val="20"/>
          <w:szCs w:val="20"/>
          <w:rtl/>
        </w:rPr>
        <w:t>במתן</w:t>
      </w:r>
      <w:r w:rsidRPr="00DB61FE">
        <w:rPr>
          <w:rFonts w:ascii="Tahoma" w:hAnsi="Tahoma" w:cs="Tahoma"/>
          <w:sz w:val="20"/>
          <w:szCs w:val="20"/>
          <w:rtl/>
        </w:rPr>
        <w:t xml:space="preserve"> </w:t>
      </w:r>
      <w:r w:rsidRPr="00DB61FE">
        <w:rPr>
          <w:rFonts w:ascii="Tahoma" w:hAnsi="Tahoma" w:cs="Tahoma" w:hint="eastAsia"/>
          <w:sz w:val="20"/>
          <w:szCs w:val="20"/>
          <w:rtl/>
        </w:rPr>
        <w:t>השירות</w:t>
      </w:r>
      <w:r w:rsidRPr="00DB61FE">
        <w:rPr>
          <w:rFonts w:ascii="Tahoma" w:hAnsi="Tahoma" w:cs="Tahoma"/>
          <w:sz w:val="20"/>
          <w:szCs w:val="20"/>
          <w:rtl/>
        </w:rPr>
        <w:t xml:space="preserve"> </w:t>
      </w:r>
      <w:r w:rsidRPr="00DB61FE">
        <w:rPr>
          <w:rFonts w:ascii="Tahoma" w:hAnsi="Tahoma" w:cs="Tahoma" w:hint="eastAsia"/>
          <w:sz w:val="20"/>
          <w:szCs w:val="20"/>
          <w:rtl/>
        </w:rPr>
        <w:t>הנטען</w:t>
      </w:r>
      <w:r w:rsidRPr="00DB61FE">
        <w:rPr>
          <w:rFonts w:ascii="Tahoma" w:hAnsi="Tahoma" w:cs="Tahoma"/>
          <w:sz w:val="20"/>
          <w:szCs w:val="20"/>
          <w:rtl/>
        </w:rPr>
        <w:t xml:space="preserve"> </w:t>
      </w:r>
      <w:r w:rsidRPr="00DB61FE">
        <w:rPr>
          <w:rFonts w:ascii="Tahoma" w:hAnsi="Tahoma" w:cs="Tahoma" w:hint="eastAsia"/>
          <w:sz w:val="20"/>
          <w:szCs w:val="20"/>
          <w:rtl/>
        </w:rPr>
        <w:t>וכי</w:t>
      </w:r>
      <w:r w:rsidRPr="00DB61FE">
        <w:rPr>
          <w:rFonts w:ascii="Tahoma" w:hAnsi="Tahoma" w:cs="Tahoma"/>
          <w:sz w:val="20"/>
          <w:szCs w:val="20"/>
          <w:rtl/>
        </w:rPr>
        <w:t xml:space="preserve"> </w:t>
      </w:r>
      <w:r w:rsidRPr="00DB61FE">
        <w:rPr>
          <w:rFonts w:ascii="Tahoma" w:hAnsi="Tahoma" w:cs="Tahoma" w:hint="eastAsia"/>
          <w:sz w:val="20"/>
          <w:szCs w:val="20"/>
          <w:rtl/>
        </w:rPr>
        <w:t>ניתן</w:t>
      </w:r>
      <w:r w:rsidRPr="00DB61FE">
        <w:rPr>
          <w:rFonts w:ascii="Tahoma" w:hAnsi="Tahoma" w:cs="Tahoma"/>
          <w:sz w:val="20"/>
          <w:szCs w:val="20"/>
          <w:rtl/>
        </w:rPr>
        <w:t xml:space="preserve"> </w:t>
      </w:r>
      <w:r w:rsidRPr="00DB61FE">
        <w:rPr>
          <w:rFonts w:ascii="Tahoma" w:hAnsi="Tahoma" w:cs="Tahoma" w:hint="eastAsia"/>
          <w:sz w:val="20"/>
          <w:szCs w:val="20"/>
          <w:rtl/>
        </w:rPr>
        <w:t>שירות</w:t>
      </w:r>
      <w:r w:rsidRPr="00DB61FE">
        <w:rPr>
          <w:rFonts w:ascii="Tahoma" w:hAnsi="Tahoma" w:cs="Tahoma"/>
          <w:sz w:val="20"/>
          <w:szCs w:val="20"/>
          <w:rtl/>
        </w:rPr>
        <w:t xml:space="preserve"> </w:t>
      </w:r>
      <w:r w:rsidRPr="00DB61FE">
        <w:rPr>
          <w:rFonts w:ascii="Tahoma" w:hAnsi="Tahoma" w:cs="Tahoma" w:hint="eastAsia"/>
          <w:sz w:val="20"/>
          <w:szCs w:val="20"/>
          <w:rtl/>
        </w:rPr>
        <w:t>לסיעה</w:t>
      </w:r>
      <w:r w:rsidRPr="00DB61FE">
        <w:rPr>
          <w:rFonts w:ascii="Tahoma" w:hAnsi="Tahoma" w:cs="Tahoma"/>
          <w:sz w:val="20"/>
          <w:szCs w:val="20"/>
          <w:rtl/>
        </w:rPr>
        <w:t xml:space="preserve"> </w:t>
      </w:r>
      <w:r w:rsidRPr="00DB61FE">
        <w:rPr>
          <w:rFonts w:ascii="Tahoma" w:hAnsi="Tahoma" w:cs="Tahoma" w:hint="eastAsia"/>
          <w:sz w:val="20"/>
          <w:szCs w:val="20"/>
          <w:rtl/>
        </w:rPr>
        <w:t>בשווי</w:t>
      </w:r>
      <w:r w:rsidRPr="00DB61FE">
        <w:rPr>
          <w:rFonts w:ascii="Tahoma" w:hAnsi="Tahoma" w:cs="Tahoma"/>
          <w:sz w:val="20"/>
          <w:szCs w:val="20"/>
          <w:rtl/>
        </w:rPr>
        <w:t xml:space="preserve"> </w:t>
      </w:r>
      <w:r w:rsidRPr="00DB61FE">
        <w:rPr>
          <w:rFonts w:ascii="Tahoma" w:hAnsi="Tahoma" w:cs="Tahoma" w:hint="eastAsia"/>
          <w:sz w:val="20"/>
          <w:szCs w:val="20"/>
          <w:rtl/>
        </w:rPr>
        <w:t>ההוצאה</w:t>
      </w:r>
      <w:r w:rsidRPr="00DB61FE">
        <w:rPr>
          <w:rFonts w:ascii="Tahoma" w:hAnsi="Tahoma" w:cs="Tahoma"/>
          <w:sz w:val="20"/>
          <w:szCs w:val="20"/>
          <w:rtl/>
        </w:rPr>
        <w:t xml:space="preserve"> </w:t>
      </w:r>
      <w:r w:rsidRPr="00DB61FE">
        <w:rPr>
          <w:rFonts w:ascii="Tahoma" w:hAnsi="Tahoma" w:cs="Tahoma" w:hint="eastAsia"/>
          <w:sz w:val="20"/>
          <w:szCs w:val="20"/>
          <w:rtl/>
        </w:rPr>
        <w:t>הנטענת</w:t>
      </w:r>
      <w:r w:rsidRPr="00DB61FE">
        <w:rPr>
          <w:rFonts w:ascii="Tahoma" w:hAnsi="Tahoma" w:cs="Tahoma"/>
          <w:sz w:val="20"/>
          <w:szCs w:val="20"/>
          <w:rtl/>
        </w:rPr>
        <w:t xml:space="preserve"> </w:t>
      </w:r>
      <w:r w:rsidRPr="00DB61FE">
        <w:rPr>
          <w:rFonts w:ascii="Tahoma" w:hAnsi="Tahoma" w:cs="Tahoma" w:hint="eastAsia"/>
          <w:sz w:val="20"/>
          <w:szCs w:val="20"/>
          <w:rtl/>
        </w:rPr>
        <w:t>ובקשר</w:t>
      </w:r>
      <w:r w:rsidRPr="00DB61FE">
        <w:rPr>
          <w:rFonts w:ascii="Tahoma" w:hAnsi="Tahoma" w:cs="Tahoma"/>
          <w:sz w:val="20"/>
          <w:szCs w:val="20"/>
          <w:rtl/>
        </w:rPr>
        <w:t xml:space="preserve"> </w:t>
      </w:r>
      <w:r w:rsidRPr="00DB61FE">
        <w:rPr>
          <w:rFonts w:ascii="Tahoma" w:hAnsi="Tahoma" w:cs="Tahoma" w:hint="eastAsia"/>
          <w:sz w:val="20"/>
          <w:szCs w:val="20"/>
          <w:rtl/>
        </w:rPr>
        <w:t>לבחירות</w:t>
      </w:r>
      <w:r w:rsidRPr="00DB61FE">
        <w:rPr>
          <w:rFonts w:ascii="Tahoma" w:hAnsi="Tahoma" w:cs="Tahoma"/>
          <w:sz w:val="20"/>
          <w:szCs w:val="20"/>
          <w:rtl/>
        </w:rPr>
        <w:t xml:space="preserve"> </w:t>
      </w:r>
      <w:r w:rsidRPr="00DB61FE">
        <w:rPr>
          <w:rFonts w:ascii="Tahoma" w:hAnsi="Tahoma" w:cs="Tahoma" w:hint="eastAsia"/>
          <w:sz w:val="20"/>
          <w:szCs w:val="20"/>
          <w:rtl/>
        </w:rPr>
        <w:t>שיש</w:t>
      </w:r>
      <w:r w:rsidRPr="00DB61FE">
        <w:rPr>
          <w:rFonts w:ascii="Tahoma" w:hAnsi="Tahoma" w:cs="Tahoma"/>
          <w:sz w:val="20"/>
          <w:szCs w:val="20"/>
          <w:rtl/>
        </w:rPr>
        <w:t xml:space="preserve"> </w:t>
      </w:r>
      <w:r w:rsidRPr="00DB61FE">
        <w:rPr>
          <w:rFonts w:ascii="Tahoma" w:hAnsi="Tahoma" w:cs="Tahoma" w:hint="eastAsia"/>
          <w:sz w:val="20"/>
          <w:szCs w:val="20"/>
          <w:rtl/>
        </w:rPr>
        <w:t>בו</w:t>
      </w:r>
      <w:r w:rsidRPr="00DB61FE">
        <w:rPr>
          <w:rFonts w:ascii="Tahoma" w:hAnsi="Tahoma" w:cs="Tahoma"/>
          <w:sz w:val="20"/>
          <w:szCs w:val="20"/>
          <w:rtl/>
        </w:rPr>
        <w:t xml:space="preserve"> </w:t>
      </w:r>
      <w:r w:rsidRPr="00DB61FE">
        <w:rPr>
          <w:rFonts w:ascii="Tahoma" w:hAnsi="Tahoma" w:cs="Tahoma" w:hint="eastAsia"/>
          <w:sz w:val="20"/>
          <w:szCs w:val="20"/>
          <w:rtl/>
        </w:rPr>
        <w:t>כדי</w:t>
      </w:r>
      <w:r w:rsidRPr="00DB61FE">
        <w:rPr>
          <w:rFonts w:ascii="Tahoma" w:hAnsi="Tahoma" w:cs="Tahoma"/>
          <w:sz w:val="20"/>
          <w:szCs w:val="20"/>
          <w:rtl/>
        </w:rPr>
        <w:t xml:space="preserve"> </w:t>
      </w:r>
      <w:r w:rsidRPr="00DB61FE">
        <w:rPr>
          <w:rFonts w:ascii="Tahoma" w:hAnsi="Tahoma" w:cs="Tahoma" w:hint="eastAsia"/>
          <w:sz w:val="20"/>
          <w:szCs w:val="20"/>
          <w:rtl/>
        </w:rPr>
        <w:t>לבס</w:t>
      </w:r>
      <w:r w:rsidR="003A3E34">
        <w:rPr>
          <w:rFonts w:ascii="Tahoma" w:hAnsi="Tahoma" w:cs="Tahoma" w:hint="cs"/>
          <w:sz w:val="20"/>
          <w:szCs w:val="20"/>
          <w:rtl/>
        </w:rPr>
        <w:t>ס</w:t>
      </w:r>
      <w:r w:rsidRPr="00DB61FE">
        <w:rPr>
          <w:rFonts w:ascii="Tahoma" w:hAnsi="Tahoma" w:cs="Tahoma"/>
          <w:sz w:val="20"/>
          <w:szCs w:val="20"/>
          <w:rtl/>
        </w:rPr>
        <w:t xml:space="preserve"> </w:t>
      </w:r>
      <w:r w:rsidRPr="00DB61FE">
        <w:rPr>
          <w:rFonts w:ascii="Tahoma" w:hAnsi="Tahoma" w:cs="Tahoma" w:hint="eastAsia"/>
          <w:sz w:val="20"/>
          <w:szCs w:val="20"/>
          <w:rtl/>
        </w:rPr>
        <w:t>הכרה</w:t>
      </w:r>
      <w:r w:rsidRPr="00DB61FE">
        <w:rPr>
          <w:rFonts w:ascii="Tahoma" w:hAnsi="Tahoma" w:cs="Tahoma"/>
          <w:sz w:val="20"/>
          <w:szCs w:val="20"/>
          <w:rtl/>
        </w:rPr>
        <w:t xml:space="preserve"> </w:t>
      </w:r>
      <w:r w:rsidRPr="00DB61FE">
        <w:rPr>
          <w:rFonts w:ascii="Tahoma" w:hAnsi="Tahoma" w:cs="Tahoma" w:hint="eastAsia"/>
          <w:sz w:val="20"/>
          <w:szCs w:val="20"/>
          <w:rtl/>
        </w:rPr>
        <w:t>בהוצאה</w:t>
      </w:r>
      <w:r w:rsidRPr="00DB61FE">
        <w:rPr>
          <w:rFonts w:ascii="Tahoma" w:hAnsi="Tahoma" w:cs="Tahoma"/>
          <w:sz w:val="20"/>
          <w:szCs w:val="20"/>
          <w:rtl/>
        </w:rPr>
        <w:t xml:space="preserve"> </w:t>
      </w:r>
      <w:r w:rsidRPr="00DB61FE">
        <w:rPr>
          <w:rFonts w:ascii="Tahoma" w:hAnsi="Tahoma" w:cs="Tahoma" w:hint="eastAsia"/>
          <w:sz w:val="20"/>
          <w:szCs w:val="20"/>
          <w:rtl/>
        </w:rPr>
        <w:t>ולהצדיק</w:t>
      </w:r>
      <w:r w:rsidRPr="00DB61FE">
        <w:rPr>
          <w:rFonts w:ascii="Tahoma" w:hAnsi="Tahoma" w:cs="Tahoma"/>
          <w:sz w:val="20"/>
          <w:szCs w:val="20"/>
          <w:rtl/>
        </w:rPr>
        <w:t xml:space="preserve"> </w:t>
      </w:r>
      <w:r w:rsidRPr="00DB61FE">
        <w:rPr>
          <w:rFonts w:ascii="Tahoma" w:hAnsi="Tahoma" w:cs="Tahoma" w:hint="eastAsia"/>
          <w:sz w:val="20"/>
          <w:szCs w:val="20"/>
          <w:rtl/>
        </w:rPr>
        <w:t>את</w:t>
      </w:r>
      <w:r w:rsidRPr="00DB61FE">
        <w:rPr>
          <w:rFonts w:ascii="Tahoma" w:hAnsi="Tahoma" w:cs="Tahoma"/>
          <w:sz w:val="20"/>
          <w:szCs w:val="20"/>
          <w:rtl/>
        </w:rPr>
        <w:t xml:space="preserve"> </w:t>
      </w:r>
      <w:r w:rsidRPr="00DB61FE">
        <w:rPr>
          <w:rFonts w:ascii="Tahoma" w:hAnsi="Tahoma" w:cs="Tahoma" w:hint="eastAsia"/>
          <w:sz w:val="20"/>
          <w:szCs w:val="20"/>
          <w:rtl/>
        </w:rPr>
        <w:t>מימונה</w:t>
      </w:r>
      <w:r w:rsidRPr="00DB61FE">
        <w:rPr>
          <w:rFonts w:ascii="Tahoma" w:hAnsi="Tahoma" w:cs="Tahoma"/>
          <w:sz w:val="20"/>
          <w:szCs w:val="20"/>
          <w:rtl/>
        </w:rPr>
        <w:t xml:space="preserve"> </w:t>
      </w:r>
      <w:r w:rsidRPr="00DB61FE">
        <w:rPr>
          <w:rFonts w:ascii="Tahoma" w:hAnsi="Tahoma" w:cs="Tahoma" w:hint="eastAsia"/>
          <w:sz w:val="20"/>
          <w:szCs w:val="20"/>
          <w:rtl/>
        </w:rPr>
        <w:t>מכספי</w:t>
      </w:r>
      <w:r w:rsidRPr="00DB61FE">
        <w:rPr>
          <w:rFonts w:ascii="Tahoma" w:hAnsi="Tahoma" w:cs="Tahoma"/>
          <w:sz w:val="20"/>
          <w:szCs w:val="20"/>
          <w:rtl/>
        </w:rPr>
        <w:t xml:space="preserve"> </w:t>
      </w:r>
      <w:r w:rsidRPr="00DB61FE">
        <w:rPr>
          <w:rFonts w:ascii="Tahoma" w:hAnsi="Tahoma" w:cs="Tahoma" w:hint="eastAsia"/>
          <w:sz w:val="20"/>
          <w:szCs w:val="20"/>
          <w:rtl/>
        </w:rPr>
        <w:t>ציבור</w:t>
      </w:r>
      <w:r w:rsidRPr="00DB61FE">
        <w:rPr>
          <w:rFonts w:ascii="Tahoma" w:hAnsi="Tahoma" w:cs="Tahoma"/>
          <w:sz w:val="20"/>
          <w:szCs w:val="20"/>
          <w:rtl/>
        </w:rPr>
        <w:t xml:space="preserve">". </w:t>
      </w:r>
    </w:p>
    <w:p w:rsidR="009C2CD4" w:rsidP="00140344" w14:paraId="05C50CED" w14:textId="77777777">
      <w:pPr>
        <w:widowControl w:val="0"/>
        <w:tabs>
          <w:tab w:val="left" w:pos="424"/>
        </w:tabs>
        <w:spacing w:line="312" w:lineRule="auto"/>
        <w:ind w:right="-142"/>
        <w:jc w:val="both"/>
        <w:rPr>
          <w:rFonts w:ascii="Tahoma" w:hAnsi="Tahoma" w:cs="Tahoma"/>
          <w:sz w:val="20"/>
          <w:szCs w:val="20"/>
          <w:rtl/>
        </w:rPr>
      </w:pPr>
      <w:r w:rsidRPr="00DB61FE">
        <w:rPr>
          <w:rFonts w:ascii="Tahoma" w:hAnsi="Tahoma" w:cs="Tahoma" w:hint="eastAsia"/>
          <w:sz w:val="20"/>
          <w:szCs w:val="20"/>
          <w:rtl/>
        </w:rPr>
        <w:t>העסקת</w:t>
      </w:r>
      <w:r w:rsidRPr="00DB61FE">
        <w:rPr>
          <w:rFonts w:ascii="Tahoma" w:hAnsi="Tahoma" w:cs="Tahoma"/>
          <w:sz w:val="20"/>
          <w:szCs w:val="20"/>
          <w:rtl/>
        </w:rPr>
        <w:t xml:space="preserve"> </w:t>
      </w:r>
      <w:r w:rsidRPr="009E63CD">
        <w:rPr>
          <w:rFonts w:ascii="Tahoma" w:hAnsi="Tahoma" w:cs="Tahoma" w:hint="eastAsia"/>
          <w:sz w:val="20"/>
          <w:szCs w:val="20"/>
          <w:rtl/>
        </w:rPr>
        <w:t>בני</w:t>
      </w:r>
      <w:r w:rsidRPr="009E63CD">
        <w:rPr>
          <w:rFonts w:ascii="Tahoma" w:hAnsi="Tahoma" w:cs="Tahoma"/>
          <w:sz w:val="20"/>
          <w:szCs w:val="20"/>
          <w:rtl/>
        </w:rPr>
        <w:t xml:space="preserve"> </w:t>
      </w:r>
      <w:r w:rsidRPr="009E63CD">
        <w:rPr>
          <w:rFonts w:ascii="Tahoma" w:hAnsi="Tahoma" w:cs="Tahoma" w:hint="eastAsia"/>
          <w:sz w:val="20"/>
          <w:szCs w:val="20"/>
          <w:rtl/>
        </w:rPr>
        <w:t>משפחה</w:t>
      </w:r>
      <w:r w:rsidRPr="009E63CD">
        <w:rPr>
          <w:rFonts w:ascii="Tahoma" w:hAnsi="Tahoma" w:cs="Tahoma"/>
          <w:sz w:val="20"/>
          <w:szCs w:val="20"/>
          <w:rtl/>
        </w:rPr>
        <w:t xml:space="preserve"> </w:t>
      </w:r>
      <w:r w:rsidRPr="009E63CD">
        <w:rPr>
          <w:rFonts w:ascii="Tahoma" w:hAnsi="Tahoma" w:cs="Tahoma" w:hint="eastAsia"/>
          <w:sz w:val="20"/>
          <w:szCs w:val="20"/>
          <w:rtl/>
        </w:rPr>
        <w:t>של</w:t>
      </w:r>
      <w:r w:rsidRPr="009E63CD">
        <w:rPr>
          <w:rFonts w:ascii="Tahoma" w:hAnsi="Tahoma" w:cs="Tahoma"/>
          <w:sz w:val="20"/>
          <w:szCs w:val="20"/>
          <w:rtl/>
        </w:rPr>
        <w:t xml:space="preserve"> </w:t>
      </w:r>
      <w:r w:rsidRPr="009E63CD">
        <w:rPr>
          <w:rFonts w:ascii="Tahoma" w:hAnsi="Tahoma" w:cs="Tahoma" w:hint="eastAsia"/>
          <w:sz w:val="20"/>
          <w:szCs w:val="20"/>
          <w:rtl/>
        </w:rPr>
        <w:t>בעלי</w:t>
      </w:r>
      <w:r w:rsidRPr="009E63CD">
        <w:rPr>
          <w:rFonts w:ascii="Tahoma" w:hAnsi="Tahoma" w:cs="Tahoma"/>
          <w:sz w:val="20"/>
          <w:szCs w:val="20"/>
          <w:rtl/>
        </w:rPr>
        <w:t xml:space="preserve"> </w:t>
      </w:r>
      <w:r w:rsidRPr="009E63CD">
        <w:rPr>
          <w:rFonts w:ascii="Tahoma" w:hAnsi="Tahoma" w:cs="Tahoma" w:hint="eastAsia"/>
          <w:sz w:val="20"/>
          <w:szCs w:val="20"/>
          <w:rtl/>
        </w:rPr>
        <w:t>תפקידים</w:t>
      </w:r>
      <w:r w:rsidRPr="009E63CD">
        <w:rPr>
          <w:rFonts w:ascii="Tahoma" w:hAnsi="Tahoma" w:cs="Tahoma"/>
          <w:sz w:val="20"/>
          <w:szCs w:val="20"/>
          <w:rtl/>
        </w:rPr>
        <w:t xml:space="preserve"> </w:t>
      </w:r>
      <w:r w:rsidRPr="009E63CD" w:rsidR="00517868">
        <w:rPr>
          <w:rFonts w:ascii="Tahoma" w:hAnsi="Tahoma" w:cs="Tahoma" w:hint="cs"/>
          <w:sz w:val="20"/>
          <w:szCs w:val="20"/>
          <w:rtl/>
        </w:rPr>
        <w:t xml:space="preserve">ושל מועמדים </w:t>
      </w:r>
      <w:r w:rsidRPr="009E63CD">
        <w:rPr>
          <w:rFonts w:ascii="Tahoma" w:hAnsi="Tahoma" w:cs="Tahoma" w:hint="eastAsia"/>
          <w:sz w:val="20"/>
          <w:szCs w:val="20"/>
          <w:rtl/>
        </w:rPr>
        <w:t>במפלגה</w:t>
      </w:r>
      <w:r w:rsidRPr="009E63CD">
        <w:rPr>
          <w:rFonts w:ascii="Tahoma" w:hAnsi="Tahoma" w:cs="Tahoma"/>
          <w:sz w:val="20"/>
          <w:szCs w:val="20"/>
          <w:rtl/>
        </w:rPr>
        <w:t xml:space="preserve"> </w:t>
      </w:r>
      <w:r w:rsidRPr="009E63CD">
        <w:rPr>
          <w:rFonts w:ascii="Tahoma" w:hAnsi="Tahoma" w:cs="Tahoma" w:hint="eastAsia"/>
          <w:sz w:val="20"/>
          <w:szCs w:val="20"/>
          <w:rtl/>
        </w:rPr>
        <w:t>עלולה</w:t>
      </w:r>
      <w:r w:rsidRPr="009E63CD">
        <w:rPr>
          <w:rFonts w:ascii="Tahoma" w:hAnsi="Tahoma" w:cs="Tahoma"/>
          <w:sz w:val="20"/>
          <w:szCs w:val="20"/>
          <w:rtl/>
        </w:rPr>
        <w:t xml:space="preserve"> </w:t>
      </w:r>
      <w:r w:rsidRPr="009E63CD">
        <w:rPr>
          <w:rFonts w:ascii="Tahoma" w:hAnsi="Tahoma" w:cs="Tahoma" w:hint="eastAsia"/>
          <w:sz w:val="20"/>
          <w:szCs w:val="20"/>
          <w:rtl/>
        </w:rPr>
        <w:t>ליצור</w:t>
      </w:r>
      <w:r w:rsidRPr="009E63CD">
        <w:rPr>
          <w:rFonts w:ascii="Tahoma" w:hAnsi="Tahoma" w:cs="Tahoma"/>
          <w:sz w:val="20"/>
          <w:szCs w:val="20"/>
          <w:rtl/>
        </w:rPr>
        <w:t xml:space="preserve"> </w:t>
      </w:r>
      <w:r w:rsidRPr="009E63CD">
        <w:rPr>
          <w:rFonts w:ascii="Tahoma" w:hAnsi="Tahoma" w:cs="Tahoma" w:hint="eastAsia"/>
          <w:sz w:val="20"/>
          <w:szCs w:val="20"/>
          <w:rtl/>
        </w:rPr>
        <w:t>יחסי</w:t>
      </w:r>
      <w:r w:rsidRPr="009E63CD">
        <w:rPr>
          <w:rFonts w:ascii="Tahoma" w:hAnsi="Tahoma" w:cs="Tahoma"/>
          <w:sz w:val="20"/>
          <w:szCs w:val="20"/>
          <w:rtl/>
        </w:rPr>
        <w:t xml:space="preserve"> </w:t>
      </w:r>
      <w:r w:rsidRPr="009E63CD">
        <w:rPr>
          <w:rFonts w:ascii="Tahoma" w:hAnsi="Tahoma" w:cs="Tahoma" w:hint="eastAsia"/>
          <w:sz w:val="20"/>
          <w:szCs w:val="20"/>
          <w:rtl/>
        </w:rPr>
        <w:t>כפיפות</w:t>
      </w:r>
      <w:r w:rsidRPr="009E63CD">
        <w:rPr>
          <w:rFonts w:ascii="Tahoma" w:hAnsi="Tahoma" w:cs="Tahoma"/>
          <w:sz w:val="20"/>
          <w:szCs w:val="20"/>
          <w:rtl/>
        </w:rPr>
        <w:t xml:space="preserve"> </w:t>
      </w:r>
      <w:r w:rsidRPr="009E63CD">
        <w:rPr>
          <w:rFonts w:ascii="Tahoma" w:hAnsi="Tahoma" w:cs="Tahoma" w:hint="eastAsia"/>
          <w:sz w:val="20"/>
          <w:szCs w:val="20"/>
          <w:rtl/>
        </w:rPr>
        <w:t>בין</w:t>
      </w:r>
      <w:r w:rsidRPr="009E63CD">
        <w:rPr>
          <w:rFonts w:ascii="Tahoma" w:hAnsi="Tahoma" w:cs="Tahoma"/>
          <w:sz w:val="20"/>
          <w:szCs w:val="20"/>
          <w:rtl/>
        </w:rPr>
        <w:t xml:space="preserve"> </w:t>
      </w:r>
      <w:r w:rsidRPr="009E63CD">
        <w:rPr>
          <w:rFonts w:ascii="Tahoma" w:hAnsi="Tahoma" w:cs="Tahoma" w:hint="eastAsia"/>
          <w:sz w:val="20"/>
          <w:szCs w:val="20"/>
          <w:rtl/>
        </w:rPr>
        <w:t>המועסקים</w:t>
      </w:r>
      <w:r w:rsidRPr="009E63CD">
        <w:rPr>
          <w:rFonts w:ascii="Tahoma" w:hAnsi="Tahoma" w:cs="Tahoma"/>
          <w:sz w:val="20"/>
          <w:szCs w:val="20"/>
          <w:rtl/>
        </w:rPr>
        <w:t xml:space="preserve"> </w:t>
      </w:r>
      <w:r w:rsidRPr="009E63CD">
        <w:rPr>
          <w:rFonts w:ascii="Tahoma" w:hAnsi="Tahoma" w:cs="Tahoma" w:hint="eastAsia"/>
          <w:sz w:val="20"/>
          <w:szCs w:val="20"/>
          <w:rtl/>
        </w:rPr>
        <w:t>לבין</w:t>
      </w:r>
      <w:r w:rsidRPr="009E63CD">
        <w:rPr>
          <w:rFonts w:ascii="Tahoma" w:hAnsi="Tahoma" w:cs="Tahoma"/>
          <w:sz w:val="20"/>
          <w:szCs w:val="20"/>
          <w:rtl/>
        </w:rPr>
        <w:t xml:space="preserve"> </w:t>
      </w:r>
      <w:r w:rsidRPr="009E63CD">
        <w:rPr>
          <w:rFonts w:ascii="Tahoma" w:hAnsi="Tahoma" w:cs="Tahoma" w:hint="eastAsia"/>
          <w:sz w:val="20"/>
          <w:szCs w:val="20"/>
          <w:rtl/>
        </w:rPr>
        <w:t>בעלי</w:t>
      </w:r>
      <w:r w:rsidRPr="009E63CD">
        <w:rPr>
          <w:rFonts w:ascii="Tahoma" w:hAnsi="Tahoma" w:cs="Tahoma"/>
          <w:sz w:val="20"/>
          <w:szCs w:val="20"/>
          <w:rtl/>
        </w:rPr>
        <w:t xml:space="preserve"> </w:t>
      </w:r>
      <w:r w:rsidRPr="009E63CD">
        <w:rPr>
          <w:rFonts w:ascii="Tahoma" w:hAnsi="Tahoma" w:cs="Tahoma" w:hint="eastAsia"/>
          <w:sz w:val="20"/>
          <w:szCs w:val="20"/>
          <w:rtl/>
        </w:rPr>
        <w:t>התפקידים</w:t>
      </w:r>
      <w:r w:rsidRPr="009E63CD">
        <w:rPr>
          <w:rFonts w:ascii="Tahoma" w:hAnsi="Tahoma" w:cs="Tahoma"/>
          <w:sz w:val="20"/>
          <w:szCs w:val="20"/>
          <w:rtl/>
        </w:rPr>
        <w:t xml:space="preserve"> </w:t>
      </w:r>
      <w:r w:rsidRPr="009E63CD" w:rsidR="00517868">
        <w:rPr>
          <w:rFonts w:ascii="Tahoma" w:hAnsi="Tahoma" w:cs="Tahoma" w:hint="cs"/>
          <w:sz w:val="20"/>
          <w:szCs w:val="20"/>
          <w:rtl/>
        </w:rPr>
        <w:t xml:space="preserve">והמועמדים </w:t>
      </w:r>
      <w:r w:rsidRPr="009E63CD">
        <w:rPr>
          <w:rFonts w:ascii="Tahoma" w:hAnsi="Tahoma" w:cs="Tahoma" w:hint="eastAsia"/>
          <w:sz w:val="20"/>
          <w:szCs w:val="20"/>
          <w:rtl/>
        </w:rPr>
        <w:t>ובכך</w:t>
      </w:r>
      <w:r w:rsidRPr="009E63CD">
        <w:rPr>
          <w:rFonts w:ascii="Tahoma" w:hAnsi="Tahoma" w:cs="Tahoma"/>
          <w:sz w:val="20"/>
          <w:szCs w:val="20"/>
          <w:rtl/>
        </w:rPr>
        <w:t xml:space="preserve"> </w:t>
      </w:r>
      <w:r w:rsidRPr="009E63CD">
        <w:rPr>
          <w:rFonts w:ascii="Tahoma" w:hAnsi="Tahoma" w:cs="Tahoma" w:hint="eastAsia"/>
          <w:sz w:val="20"/>
          <w:szCs w:val="20"/>
          <w:rtl/>
        </w:rPr>
        <w:t>להשפיע</w:t>
      </w:r>
      <w:r w:rsidRPr="009E63CD">
        <w:rPr>
          <w:rFonts w:ascii="Tahoma" w:hAnsi="Tahoma" w:cs="Tahoma"/>
          <w:sz w:val="20"/>
          <w:szCs w:val="20"/>
          <w:rtl/>
        </w:rPr>
        <w:t xml:space="preserve"> </w:t>
      </w:r>
      <w:r w:rsidRPr="009E63CD">
        <w:rPr>
          <w:rFonts w:ascii="Tahoma" w:hAnsi="Tahoma" w:cs="Tahoma" w:hint="eastAsia"/>
          <w:sz w:val="20"/>
          <w:szCs w:val="20"/>
          <w:rtl/>
        </w:rPr>
        <w:t>על</w:t>
      </w:r>
      <w:r w:rsidRPr="009E63CD">
        <w:rPr>
          <w:rFonts w:ascii="Tahoma" w:hAnsi="Tahoma" w:cs="Tahoma"/>
          <w:sz w:val="20"/>
          <w:szCs w:val="20"/>
          <w:rtl/>
        </w:rPr>
        <w:t xml:space="preserve"> </w:t>
      </w:r>
      <w:r w:rsidRPr="009E63CD">
        <w:rPr>
          <w:rFonts w:ascii="Tahoma" w:hAnsi="Tahoma" w:cs="Tahoma" w:hint="eastAsia"/>
          <w:sz w:val="20"/>
          <w:szCs w:val="20"/>
          <w:rtl/>
        </w:rPr>
        <w:t>יחסי</w:t>
      </w:r>
      <w:r w:rsidRPr="009E63CD">
        <w:rPr>
          <w:rFonts w:ascii="Tahoma" w:hAnsi="Tahoma" w:cs="Tahoma"/>
          <w:sz w:val="20"/>
          <w:szCs w:val="20"/>
          <w:rtl/>
        </w:rPr>
        <w:t xml:space="preserve"> </w:t>
      </w:r>
      <w:r w:rsidRPr="009E63CD">
        <w:rPr>
          <w:rFonts w:ascii="Tahoma" w:hAnsi="Tahoma" w:cs="Tahoma" w:hint="eastAsia"/>
          <w:sz w:val="20"/>
          <w:szCs w:val="20"/>
          <w:rtl/>
        </w:rPr>
        <w:t>העבודה</w:t>
      </w:r>
      <w:r w:rsidRPr="009E63CD">
        <w:rPr>
          <w:rFonts w:ascii="Tahoma" w:hAnsi="Tahoma" w:cs="Tahoma"/>
          <w:sz w:val="20"/>
          <w:szCs w:val="20"/>
          <w:rtl/>
        </w:rPr>
        <w:t xml:space="preserve">, </w:t>
      </w:r>
      <w:r w:rsidRPr="009E63CD">
        <w:rPr>
          <w:rFonts w:ascii="Tahoma" w:hAnsi="Tahoma" w:cs="Tahoma" w:hint="eastAsia"/>
          <w:sz w:val="20"/>
          <w:szCs w:val="20"/>
          <w:rtl/>
        </w:rPr>
        <w:t>בייחוד</w:t>
      </w:r>
      <w:r w:rsidRPr="009E63CD">
        <w:rPr>
          <w:rFonts w:ascii="Tahoma" w:hAnsi="Tahoma" w:cs="Tahoma"/>
          <w:sz w:val="20"/>
          <w:szCs w:val="20"/>
          <w:rtl/>
        </w:rPr>
        <w:t xml:space="preserve"> </w:t>
      </w:r>
      <w:r w:rsidRPr="009E63CD" w:rsidR="00B57474">
        <w:rPr>
          <w:rFonts w:ascii="Tahoma" w:hAnsi="Tahoma" w:cs="Tahoma" w:hint="eastAsia"/>
          <w:sz w:val="20"/>
          <w:szCs w:val="20"/>
          <w:rtl/>
        </w:rPr>
        <w:t>כאשר</w:t>
      </w:r>
      <w:r w:rsidRPr="009E63CD" w:rsidR="00B57474">
        <w:rPr>
          <w:rFonts w:ascii="Tahoma" w:hAnsi="Tahoma" w:cs="Tahoma"/>
          <w:sz w:val="20"/>
          <w:szCs w:val="20"/>
          <w:rtl/>
        </w:rPr>
        <w:t xml:space="preserve"> </w:t>
      </w:r>
      <w:r w:rsidRPr="00454933" w:rsidR="00B57474">
        <w:rPr>
          <w:rFonts w:ascii="Tahoma" w:hAnsi="Tahoma" w:cs="Tahoma" w:hint="eastAsia"/>
          <w:sz w:val="20"/>
          <w:szCs w:val="20"/>
          <w:rtl/>
        </w:rPr>
        <w:t>מועסקים</w:t>
      </w:r>
      <w:r w:rsidRPr="00454933" w:rsidR="00B57474">
        <w:rPr>
          <w:rFonts w:ascii="Tahoma" w:hAnsi="Tahoma" w:cs="Tahoma"/>
          <w:sz w:val="20"/>
          <w:szCs w:val="20"/>
          <w:rtl/>
        </w:rPr>
        <w:t xml:space="preserve"> </w:t>
      </w:r>
      <w:r w:rsidRPr="00454933" w:rsidR="00B57474">
        <w:rPr>
          <w:rFonts w:ascii="Tahoma" w:hAnsi="Tahoma" w:cs="Tahoma" w:hint="eastAsia"/>
          <w:sz w:val="20"/>
          <w:szCs w:val="20"/>
          <w:rtl/>
        </w:rPr>
        <w:t>במפלגה</w:t>
      </w:r>
      <w:r w:rsidRPr="00454933" w:rsidR="00B57474">
        <w:rPr>
          <w:rFonts w:ascii="Tahoma" w:hAnsi="Tahoma" w:cs="Tahoma"/>
          <w:sz w:val="20"/>
          <w:szCs w:val="20"/>
          <w:rtl/>
        </w:rPr>
        <w:t xml:space="preserve"> </w:t>
      </w:r>
      <w:r w:rsidRPr="00454933" w:rsidR="00B57474">
        <w:rPr>
          <w:rFonts w:ascii="Tahoma" w:hAnsi="Tahoma" w:cs="Tahoma" w:hint="eastAsia"/>
          <w:sz w:val="20"/>
          <w:szCs w:val="20"/>
          <w:rtl/>
        </w:rPr>
        <w:t>קרובי</w:t>
      </w:r>
      <w:r w:rsidRPr="006E51F2" w:rsidR="00B57474">
        <w:rPr>
          <w:rFonts w:ascii="Tahoma" w:hAnsi="Tahoma" w:cs="Tahoma"/>
          <w:sz w:val="20"/>
          <w:szCs w:val="20"/>
          <w:rtl/>
        </w:rPr>
        <w:t xml:space="preserve"> </w:t>
      </w:r>
      <w:r w:rsidRPr="00505378" w:rsidR="00B57474">
        <w:rPr>
          <w:rFonts w:ascii="Tahoma" w:hAnsi="Tahoma" w:cs="Tahoma" w:hint="eastAsia"/>
          <w:sz w:val="20"/>
          <w:szCs w:val="20"/>
          <w:rtl/>
        </w:rPr>
        <w:t>משפחה</w:t>
      </w:r>
      <w:r w:rsidRPr="00ED727B" w:rsidR="00B57474">
        <w:rPr>
          <w:rFonts w:ascii="Tahoma" w:hAnsi="Tahoma" w:cs="Tahoma"/>
          <w:sz w:val="20"/>
          <w:szCs w:val="20"/>
          <w:rtl/>
        </w:rPr>
        <w:t xml:space="preserve"> </w:t>
      </w:r>
      <w:r w:rsidRPr="009E63CD" w:rsidR="00B57474">
        <w:rPr>
          <w:rFonts w:ascii="Tahoma" w:hAnsi="Tahoma" w:cs="Tahoma" w:hint="eastAsia"/>
          <w:sz w:val="20"/>
          <w:szCs w:val="20"/>
          <w:rtl/>
        </w:rPr>
        <w:t>רבים</w:t>
      </w:r>
      <w:r w:rsidRPr="009E63CD">
        <w:rPr>
          <w:rFonts w:ascii="Tahoma" w:hAnsi="Tahoma" w:cs="Tahoma"/>
          <w:sz w:val="20"/>
          <w:szCs w:val="20"/>
          <w:rtl/>
        </w:rPr>
        <w:t xml:space="preserve">. </w:t>
      </w:r>
      <w:r w:rsidRPr="009E63CD">
        <w:rPr>
          <w:rFonts w:ascii="Tahoma" w:hAnsi="Tahoma" w:cs="Tahoma" w:hint="eastAsia"/>
          <w:sz w:val="20"/>
          <w:szCs w:val="20"/>
          <w:rtl/>
        </w:rPr>
        <w:t>במקרים</w:t>
      </w:r>
      <w:r w:rsidRPr="009E63CD">
        <w:rPr>
          <w:rFonts w:ascii="Tahoma" w:hAnsi="Tahoma" w:cs="Tahoma"/>
          <w:sz w:val="20"/>
          <w:szCs w:val="20"/>
          <w:rtl/>
        </w:rPr>
        <w:t xml:space="preserve"> </w:t>
      </w:r>
      <w:r w:rsidRPr="009E63CD">
        <w:rPr>
          <w:rFonts w:ascii="Tahoma" w:hAnsi="Tahoma" w:cs="Tahoma" w:hint="eastAsia"/>
          <w:sz w:val="20"/>
          <w:szCs w:val="20"/>
          <w:rtl/>
        </w:rPr>
        <w:t>מסוימים</w:t>
      </w:r>
      <w:r w:rsidRPr="009E63CD">
        <w:rPr>
          <w:rFonts w:ascii="Tahoma" w:hAnsi="Tahoma" w:cs="Tahoma"/>
          <w:sz w:val="20"/>
          <w:szCs w:val="20"/>
          <w:rtl/>
        </w:rPr>
        <w:t xml:space="preserve"> </w:t>
      </w:r>
      <w:r w:rsidRPr="009E63CD">
        <w:rPr>
          <w:rFonts w:ascii="Tahoma" w:hAnsi="Tahoma" w:cs="Tahoma" w:hint="eastAsia"/>
          <w:sz w:val="20"/>
          <w:szCs w:val="20"/>
          <w:rtl/>
        </w:rPr>
        <w:t>העסקה</w:t>
      </w:r>
      <w:r w:rsidRPr="009E63CD">
        <w:rPr>
          <w:rFonts w:ascii="Tahoma" w:hAnsi="Tahoma" w:cs="Tahoma"/>
          <w:sz w:val="20"/>
          <w:szCs w:val="20"/>
          <w:rtl/>
        </w:rPr>
        <w:t xml:space="preserve"> </w:t>
      </w:r>
      <w:r w:rsidRPr="009E63CD">
        <w:rPr>
          <w:rFonts w:ascii="Tahoma" w:hAnsi="Tahoma" w:cs="Tahoma" w:hint="eastAsia"/>
          <w:sz w:val="20"/>
          <w:szCs w:val="20"/>
          <w:rtl/>
        </w:rPr>
        <w:t>מעין</w:t>
      </w:r>
      <w:r w:rsidRPr="009E63CD">
        <w:rPr>
          <w:rFonts w:ascii="Tahoma" w:hAnsi="Tahoma" w:cs="Tahoma"/>
          <w:sz w:val="20"/>
          <w:szCs w:val="20"/>
          <w:rtl/>
        </w:rPr>
        <w:t xml:space="preserve"> </w:t>
      </w:r>
      <w:r w:rsidRPr="009E63CD">
        <w:rPr>
          <w:rFonts w:ascii="Tahoma" w:hAnsi="Tahoma" w:cs="Tahoma" w:hint="eastAsia"/>
          <w:sz w:val="20"/>
          <w:szCs w:val="20"/>
          <w:rtl/>
        </w:rPr>
        <w:t>זו</w:t>
      </w:r>
      <w:r w:rsidRPr="009E63CD">
        <w:rPr>
          <w:rFonts w:ascii="Tahoma" w:hAnsi="Tahoma" w:cs="Tahoma"/>
          <w:sz w:val="20"/>
          <w:szCs w:val="20"/>
          <w:rtl/>
        </w:rPr>
        <w:t xml:space="preserve"> </w:t>
      </w:r>
      <w:r w:rsidRPr="009E63CD">
        <w:rPr>
          <w:rFonts w:ascii="Tahoma" w:hAnsi="Tahoma" w:cs="Tahoma" w:hint="eastAsia"/>
          <w:sz w:val="20"/>
          <w:szCs w:val="20"/>
          <w:rtl/>
        </w:rPr>
        <w:t>עלולה</w:t>
      </w:r>
      <w:r w:rsidRPr="009E63CD">
        <w:rPr>
          <w:rFonts w:ascii="Tahoma" w:hAnsi="Tahoma" w:cs="Tahoma"/>
          <w:sz w:val="20"/>
          <w:szCs w:val="20"/>
          <w:rtl/>
        </w:rPr>
        <w:t xml:space="preserve"> </w:t>
      </w:r>
      <w:r w:rsidRPr="009E63CD">
        <w:rPr>
          <w:rFonts w:ascii="Tahoma" w:hAnsi="Tahoma" w:cs="Tahoma" w:hint="eastAsia"/>
          <w:sz w:val="20"/>
          <w:szCs w:val="20"/>
          <w:rtl/>
        </w:rPr>
        <w:t>להביא</w:t>
      </w:r>
      <w:r w:rsidRPr="009E63CD">
        <w:rPr>
          <w:rFonts w:ascii="Tahoma" w:hAnsi="Tahoma" w:cs="Tahoma"/>
          <w:sz w:val="20"/>
          <w:szCs w:val="20"/>
          <w:rtl/>
        </w:rPr>
        <w:t xml:space="preserve"> </w:t>
      </w:r>
      <w:r w:rsidRPr="009E63CD">
        <w:rPr>
          <w:rFonts w:ascii="Tahoma" w:hAnsi="Tahoma" w:cs="Tahoma" w:hint="eastAsia"/>
          <w:sz w:val="20"/>
          <w:szCs w:val="20"/>
          <w:rtl/>
        </w:rPr>
        <w:t>לניגוד</w:t>
      </w:r>
      <w:r w:rsidRPr="009E63CD">
        <w:rPr>
          <w:rFonts w:ascii="Tahoma" w:hAnsi="Tahoma" w:cs="Tahoma"/>
          <w:sz w:val="20"/>
          <w:szCs w:val="20"/>
          <w:rtl/>
        </w:rPr>
        <w:t xml:space="preserve"> </w:t>
      </w:r>
      <w:r w:rsidRPr="009E63CD">
        <w:rPr>
          <w:rFonts w:ascii="Tahoma" w:hAnsi="Tahoma" w:cs="Tahoma" w:hint="eastAsia"/>
          <w:sz w:val="20"/>
          <w:szCs w:val="20"/>
          <w:rtl/>
        </w:rPr>
        <w:t>עניינים</w:t>
      </w:r>
      <w:r w:rsidRPr="009E63CD">
        <w:rPr>
          <w:rFonts w:ascii="Tahoma" w:hAnsi="Tahoma" w:cs="Tahoma"/>
          <w:sz w:val="20"/>
          <w:szCs w:val="20"/>
          <w:rtl/>
        </w:rPr>
        <w:t xml:space="preserve"> </w:t>
      </w:r>
      <w:r w:rsidRPr="009E63CD">
        <w:rPr>
          <w:rFonts w:ascii="Tahoma" w:hAnsi="Tahoma" w:cs="Tahoma" w:hint="eastAsia"/>
          <w:sz w:val="20"/>
          <w:szCs w:val="20"/>
          <w:rtl/>
        </w:rPr>
        <w:t>בשל</w:t>
      </w:r>
      <w:r w:rsidRPr="009E63CD">
        <w:rPr>
          <w:rFonts w:ascii="Tahoma" w:hAnsi="Tahoma" w:cs="Tahoma"/>
          <w:sz w:val="20"/>
          <w:szCs w:val="20"/>
          <w:rtl/>
        </w:rPr>
        <w:t xml:space="preserve"> </w:t>
      </w:r>
      <w:r w:rsidRPr="009E63CD">
        <w:rPr>
          <w:rFonts w:ascii="Tahoma" w:hAnsi="Tahoma" w:cs="Tahoma" w:hint="eastAsia"/>
          <w:sz w:val="20"/>
          <w:szCs w:val="20"/>
          <w:rtl/>
        </w:rPr>
        <w:t>קרבת</w:t>
      </w:r>
      <w:r w:rsidRPr="009E63CD">
        <w:rPr>
          <w:rFonts w:ascii="Tahoma" w:hAnsi="Tahoma" w:cs="Tahoma"/>
          <w:sz w:val="20"/>
          <w:szCs w:val="20"/>
          <w:rtl/>
        </w:rPr>
        <w:t xml:space="preserve"> </w:t>
      </w:r>
      <w:r w:rsidRPr="009E63CD">
        <w:rPr>
          <w:rFonts w:ascii="Tahoma" w:hAnsi="Tahoma" w:cs="Tahoma" w:hint="eastAsia"/>
          <w:sz w:val="20"/>
          <w:szCs w:val="20"/>
          <w:rtl/>
        </w:rPr>
        <w:t>המשפחה</w:t>
      </w:r>
      <w:r w:rsidRPr="009E63CD" w:rsidR="00517868">
        <w:rPr>
          <w:rFonts w:ascii="Tahoma" w:hAnsi="Tahoma" w:cs="Tahoma" w:hint="cs"/>
          <w:sz w:val="20"/>
          <w:szCs w:val="20"/>
          <w:rtl/>
        </w:rPr>
        <w:t xml:space="preserve"> ולפגוע</w:t>
      </w:r>
      <w:r w:rsidR="00517868">
        <w:rPr>
          <w:rFonts w:ascii="Tahoma" w:hAnsi="Tahoma" w:cs="Tahoma" w:hint="cs"/>
          <w:sz w:val="20"/>
          <w:szCs w:val="20"/>
          <w:rtl/>
        </w:rPr>
        <w:t xml:space="preserve"> באמון הציבור</w:t>
      </w:r>
      <w:r w:rsidRPr="00DB61FE">
        <w:rPr>
          <w:rFonts w:ascii="Tahoma" w:hAnsi="Tahoma" w:cs="Tahoma"/>
          <w:sz w:val="20"/>
          <w:szCs w:val="20"/>
          <w:rtl/>
        </w:rPr>
        <w:t xml:space="preserve">. </w:t>
      </w:r>
    </w:p>
    <w:p w:rsidR="00DE3834" w:rsidP="00707280" w14:paraId="738D9D6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DB61FE">
        <w:rPr>
          <w:rFonts w:hint="eastAsia"/>
          <w:sz w:val="20"/>
          <w:szCs w:val="20"/>
          <w:rtl/>
        </w:rPr>
        <w:t>במגזר</w:t>
      </w:r>
      <w:r w:rsidRPr="00DB61FE">
        <w:rPr>
          <w:sz w:val="20"/>
          <w:szCs w:val="20"/>
          <w:rtl/>
        </w:rPr>
        <w:t xml:space="preserve"> </w:t>
      </w:r>
      <w:r w:rsidRPr="00DB61FE">
        <w:rPr>
          <w:rFonts w:hint="eastAsia"/>
          <w:sz w:val="20"/>
          <w:szCs w:val="20"/>
          <w:rtl/>
        </w:rPr>
        <w:t>הציבורי</w:t>
      </w:r>
      <w:r w:rsidRPr="00DB61FE">
        <w:rPr>
          <w:sz w:val="20"/>
          <w:szCs w:val="20"/>
          <w:rtl/>
        </w:rPr>
        <w:t xml:space="preserve">, </w:t>
      </w:r>
      <w:r w:rsidRPr="00DB61FE">
        <w:rPr>
          <w:rFonts w:hint="eastAsia"/>
          <w:sz w:val="20"/>
          <w:szCs w:val="20"/>
          <w:rtl/>
        </w:rPr>
        <w:t>ובכלל</w:t>
      </w:r>
      <w:r w:rsidRPr="00DB61FE">
        <w:rPr>
          <w:sz w:val="20"/>
          <w:szCs w:val="20"/>
          <w:rtl/>
        </w:rPr>
        <w:t xml:space="preserve"> </w:t>
      </w:r>
      <w:r w:rsidRPr="00DB61FE">
        <w:rPr>
          <w:rFonts w:hint="eastAsia"/>
          <w:sz w:val="20"/>
          <w:szCs w:val="20"/>
          <w:rtl/>
        </w:rPr>
        <w:t>זה</w:t>
      </w:r>
      <w:r w:rsidRPr="00DB61FE">
        <w:rPr>
          <w:sz w:val="20"/>
          <w:szCs w:val="20"/>
          <w:rtl/>
        </w:rPr>
        <w:t xml:space="preserve"> </w:t>
      </w:r>
      <w:r w:rsidRPr="00DB61FE">
        <w:rPr>
          <w:rFonts w:hint="eastAsia"/>
          <w:sz w:val="20"/>
          <w:szCs w:val="20"/>
          <w:rtl/>
        </w:rPr>
        <w:t>בחברות</w:t>
      </w:r>
      <w:r w:rsidRPr="00DB61FE">
        <w:rPr>
          <w:sz w:val="20"/>
          <w:szCs w:val="20"/>
          <w:rtl/>
        </w:rPr>
        <w:t xml:space="preserve"> </w:t>
      </w:r>
      <w:r w:rsidRPr="00DB61FE">
        <w:rPr>
          <w:rFonts w:hint="eastAsia"/>
          <w:sz w:val="20"/>
          <w:szCs w:val="20"/>
          <w:rtl/>
        </w:rPr>
        <w:t>ממשלתיות</w:t>
      </w:r>
      <w:r w:rsidRPr="00DB61FE">
        <w:rPr>
          <w:sz w:val="20"/>
          <w:szCs w:val="20"/>
          <w:rtl/>
        </w:rPr>
        <w:t xml:space="preserve"> </w:t>
      </w:r>
      <w:r w:rsidRPr="00DB61FE">
        <w:rPr>
          <w:rFonts w:hint="eastAsia"/>
          <w:sz w:val="20"/>
          <w:szCs w:val="20"/>
          <w:rtl/>
        </w:rPr>
        <w:t>וברשויות</w:t>
      </w:r>
      <w:r w:rsidRPr="00DB61FE">
        <w:rPr>
          <w:sz w:val="20"/>
          <w:szCs w:val="20"/>
          <w:rtl/>
        </w:rPr>
        <w:t xml:space="preserve"> </w:t>
      </w:r>
      <w:r w:rsidRPr="00DB61FE">
        <w:rPr>
          <w:rFonts w:hint="eastAsia"/>
          <w:sz w:val="20"/>
          <w:szCs w:val="20"/>
          <w:rtl/>
        </w:rPr>
        <w:t>מקומיות</w:t>
      </w:r>
      <w:r w:rsidRPr="00DB61FE">
        <w:rPr>
          <w:sz w:val="20"/>
          <w:szCs w:val="20"/>
          <w:rtl/>
        </w:rPr>
        <w:t xml:space="preserve">, </w:t>
      </w:r>
      <w:r w:rsidRPr="00DB61FE">
        <w:rPr>
          <w:rFonts w:hint="eastAsia"/>
          <w:sz w:val="20"/>
          <w:szCs w:val="20"/>
          <w:rtl/>
        </w:rPr>
        <w:t>נקבעו</w:t>
      </w:r>
      <w:r w:rsidRPr="00DB61FE">
        <w:rPr>
          <w:sz w:val="20"/>
          <w:szCs w:val="20"/>
          <w:rtl/>
        </w:rPr>
        <w:t xml:space="preserve"> </w:t>
      </w:r>
      <w:r w:rsidRPr="00DB61FE">
        <w:rPr>
          <w:rFonts w:hint="eastAsia"/>
          <w:sz w:val="20"/>
          <w:szCs w:val="20"/>
          <w:rtl/>
        </w:rPr>
        <w:t>בחקיקה</w:t>
      </w:r>
      <w:r w:rsidRPr="00DB61FE">
        <w:rPr>
          <w:sz w:val="20"/>
          <w:szCs w:val="20"/>
          <w:rtl/>
        </w:rPr>
        <w:t xml:space="preserve"> </w:t>
      </w:r>
      <w:r w:rsidRPr="00DB61FE">
        <w:rPr>
          <w:rFonts w:hint="eastAsia"/>
          <w:sz w:val="20"/>
          <w:szCs w:val="20"/>
          <w:rtl/>
        </w:rPr>
        <w:t>כללים</w:t>
      </w:r>
      <w:r w:rsidRPr="00DB61FE">
        <w:rPr>
          <w:sz w:val="20"/>
          <w:szCs w:val="20"/>
          <w:rtl/>
        </w:rPr>
        <w:t xml:space="preserve"> </w:t>
      </w:r>
      <w:r w:rsidRPr="00DB61FE">
        <w:rPr>
          <w:rFonts w:hint="eastAsia"/>
          <w:sz w:val="20"/>
          <w:szCs w:val="20"/>
          <w:rtl/>
        </w:rPr>
        <w:t>מגבילים</w:t>
      </w:r>
      <w:r w:rsidRPr="00DB61FE">
        <w:rPr>
          <w:sz w:val="20"/>
          <w:szCs w:val="20"/>
          <w:rtl/>
        </w:rPr>
        <w:t xml:space="preserve"> </w:t>
      </w:r>
      <w:r w:rsidRPr="00DB61FE">
        <w:rPr>
          <w:rFonts w:hint="eastAsia"/>
          <w:sz w:val="20"/>
          <w:szCs w:val="20"/>
          <w:rtl/>
        </w:rPr>
        <w:t>וסייגים</w:t>
      </w:r>
      <w:r w:rsidRPr="00DB61FE">
        <w:rPr>
          <w:sz w:val="20"/>
          <w:szCs w:val="20"/>
          <w:rtl/>
        </w:rPr>
        <w:t xml:space="preserve"> </w:t>
      </w:r>
      <w:r w:rsidRPr="00454933" w:rsidR="00076005">
        <w:rPr>
          <w:rFonts w:hint="eastAsia"/>
          <w:sz w:val="20"/>
          <w:szCs w:val="20"/>
          <w:rtl/>
        </w:rPr>
        <w:t>בנוגע</w:t>
      </w:r>
      <w:r w:rsidRPr="00454933" w:rsidR="00076005">
        <w:rPr>
          <w:sz w:val="20"/>
          <w:szCs w:val="20"/>
          <w:rtl/>
        </w:rPr>
        <w:t xml:space="preserve"> </w:t>
      </w:r>
      <w:r w:rsidRPr="00454933">
        <w:rPr>
          <w:rFonts w:hint="eastAsia"/>
          <w:sz w:val="20"/>
          <w:szCs w:val="20"/>
          <w:rtl/>
        </w:rPr>
        <w:t>להעסקת</w:t>
      </w:r>
      <w:r w:rsidRPr="00454933">
        <w:rPr>
          <w:sz w:val="20"/>
          <w:szCs w:val="20"/>
          <w:rtl/>
        </w:rPr>
        <w:t xml:space="preserve"> </w:t>
      </w:r>
      <w:r w:rsidRPr="00454933">
        <w:rPr>
          <w:rFonts w:hint="eastAsia"/>
          <w:sz w:val="20"/>
          <w:szCs w:val="20"/>
          <w:rtl/>
        </w:rPr>
        <w:t>קרובי</w:t>
      </w:r>
      <w:r w:rsidRPr="00454933">
        <w:rPr>
          <w:sz w:val="20"/>
          <w:szCs w:val="20"/>
          <w:rtl/>
        </w:rPr>
        <w:t xml:space="preserve"> </w:t>
      </w:r>
      <w:r w:rsidRPr="00454933">
        <w:rPr>
          <w:rFonts w:hint="eastAsia"/>
          <w:sz w:val="20"/>
          <w:szCs w:val="20"/>
          <w:rtl/>
        </w:rPr>
        <w:t>משפחה</w:t>
      </w:r>
      <w:r w:rsidRPr="00454933">
        <w:rPr>
          <w:sz w:val="20"/>
          <w:szCs w:val="20"/>
          <w:rtl/>
        </w:rPr>
        <w:t xml:space="preserve">, </w:t>
      </w:r>
      <w:r w:rsidRPr="00454933">
        <w:rPr>
          <w:rFonts w:hint="eastAsia"/>
          <w:sz w:val="20"/>
          <w:szCs w:val="20"/>
          <w:rtl/>
        </w:rPr>
        <w:t>ובין</w:t>
      </w:r>
      <w:r w:rsidRPr="00454933">
        <w:rPr>
          <w:sz w:val="20"/>
          <w:szCs w:val="20"/>
          <w:rtl/>
        </w:rPr>
        <w:t xml:space="preserve"> </w:t>
      </w:r>
      <w:r w:rsidRPr="00454933">
        <w:rPr>
          <w:rFonts w:hint="eastAsia"/>
          <w:sz w:val="20"/>
          <w:szCs w:val="20"/>
          <w:rtl/>
        </w:rPr>
        <w:t>היתר</w:t>
      </w:r>
      <w:r w:rsidRPr="00454933">
        <w:rPr>
          <w:sz w:val="20"/>
          <w:szCs w:val="20"/>
          <w:rtl/>
        </w:rPr>
        <w:t xml:space="preserve"> </w:t>
      </w:r>
      <w:r w:rsidRPr="00454933" w:rsidR="00076005">
        <w:rPr>
          <w:rFonts w:hint="eastAsia"/>
          <w:sz w:val="20"/>
          <w:szCs w:val="20"/>
          <w:rtl/>
        </w:rPr>
        <w:t>החובה</w:t>
      </w:r>
      <w:r w:rsidRPr="00454933" w:rsidR="00076005">
        <w:rPr>
          <w:sz w:val="20"/>
          <w:szCs w:val="20"/>
          <w:rtl/>
        </w:rPr>
        <w:t xml:space="preserve"> </w:t>
      </w:r>
      <w:r w:rsidRPr="00454933" w:rsidR="00076005">
        <w:rPr>
          <w:rFonts w:hint="eastAsia"/>
          <w:sz w:val="20"/>
          <w:szCs w:val="20"/>
          <w:rtl/>
        </w:rPr>
        <w:t>לבצע</w:t>
      </w:r>
      <w:r w:rsidRPr="00454933">
        <w:rPr>
          <w:sz w:val="20"/>
          <w:szCs w:val="20"/>
          <w:rtl/>
        </w:rPr>
        <w:t xml:space="preserve"> </w:t>
      </w:r>
      <w:r w:rsidRPr="00454933">
        <w:rPr>
          <w:rFonts w:hint="eastAsia"/>
          <w:sz w:val="20"/>
          <w:szCs w:val="20"/>
          <w:rtl/>
        </w:rPr>
        <w:t>מכרזים</w:t>
      </w:r>
      <w:r w:rsidRPr="00454933">
        <w:rPr>
          <w:sz w:val="20"/>
          <w:szCs w:val="20"/>
          <w:rtl/>
        </w:rPr>
        <w:t xml:space="preserve"> </w:t>
      </w:r>
      <w:r w:rsidRPr="00454933">
        <w:rPr>
          <w:rFonts w:hint="eastAsia"/>
          <w:sz w:val="20"/>
          <w:szCs w:val="20"/>
          <w:rtl/>
        </w:rPr>
        <w:t>ובמידת</w:t>
      </w:r>
      <w:r w:rsidRPr="00454933">
        <w:rPr>
          <w:sz w:val="20"/>
          <w:szCs w:val="20"/>
          <w:rtl/>
        </w:rPr>
        <w:t xml:space="preserve"> </w:t>
      </w:r>
      <w:r w:rsidRPr="00454933">
        <w:rPr>
          <w:rFonts w:hint="eastAsia"/>
          <w:sz w:val="20"/>
          <w:szCs w:val="20"/>
          <w:rtl/>
        </w:rPr>
        <w:t>הצורך</w:t>
      </w:r>
      <w:r w:rsidRPr="00454933" w:rsidR="0093208B">
        <w:rPr>
          <w:rFonts w:hint="cs"/>
          <w:sz w:val="20"/>
          <w:szCs w:val="20"/>
          <w:rtl/>
        </w:rPr>
        <w:t xml:space="preserve"> ל</w:t>
      </w:r>
      <w:r w:rsidRPr="00454933" w:rsidR="0093208B">
        <w:rPr>
          <w:rFonts w:hint="eastAsia"/>
          <w:sz w:val="20"/>
          <w:szCs w:val="20"/>
          <w:rtl/>
        </w:rPr>
        <w:t>קיים</w:t>
      </w:r>
      <w:r w:rsidRPr="00454933">
        <w:rPr>
          <w:sz w:val="20"/>
          <w:szCs w:val="20"/>
          <w:rtl/>
        </w:rPr>
        <w:t xml:space="preserve"> </w:t>
      </w:r>
      <w:r w:rsidRPr="00454933">
        <w:rPr>
          <w:rFonts w:hint="eastAsia"/>
          <w:sz w:val="20"/>
          <w:szCs w:val="20"/>
          <w:rtl/>
        </w:rPr>
        <w:t>במסגרת</w:t>
      </w:r>
      <w:r w:rsidRPr="00454933">
        <w:rPr>
          <w:sz w:val="20"/>
          <w:szCs w:val="20"/>
          <w:rtl/>
        </w:rPr>
        <w:t xml:space="preserve"> </w:t>
      </w:r>
      <w:r w:rsidRPr="00454933">
        <w:rPr>
          <w:rFonts w:hint="eastAsia"/>
          <w:sz w:val="20"/>
          <w:szCs w:val="20"/>
          <w:rtl/>
        </w:rPr>
        <w:t>ועדה</w:t>
      </w:r>
      <w:r w:rsidRPr="00454933">
        <w:rPr>
          <w:sz w:val="20"/>
          <w:szCs w:val="20"/>
          <w:rtl/>
        </w:rPr>
        <w:t xml:space="preserve"> </w:t>
      </w:r>
      <w:r w:rsidRPr="00454933" w:rsidR="0093208B">
        <w:rPr>
          <w:rFonts w:hint="eastAsia"/>
          <w:sz w:val="20"/>
          <w:szCs w:val="20"/>
          <w:rtl/>
        </w:rPr>
        <w:t>דיון</w:t>
      </w:r>
      <w:r w:rsidRPr="00454933" w:rsidR="0093208B">
        <w:rPr>
          <w:sz w:val="20"/>
          <w:szCs w:val="20"/>
          <w:rtl/>
        </w:rPr>
        <w:t xml:space="preserve"> </w:t>
      </w:r>
      <w:r w:rsidRPr="00454933" w:rsidR="0093208B">
        <w:rPr>
          <w:rFonts w:hint="eastAsia"/>
          <w:sz w:val="20"/>
          <w:szCs w:val="20"/>
          <w:rtl/>
        </w:rPr>
        <w:t>בנוגע</w:t>
      </w:r>
      <w:r w:rsidRPr="00454933" w:rsidR="0093208B">
        <w:rPr>
          <w:rFonts w:hint="cs"/>
          <w:sz w:val="20"/>
          <w:szCs w:val="20"/>
          <w:rtl/>
        </w:rPr>
        <w:t xml:space="preserve"> </w:t>
      </w:r>
      <w:r w:rsidRPr="00454933">
        <w:rPr>
          <w:rFonts w:hint="eastAsia"/>
          <w:sz w:val="20"/>
          <w:szCs w:val="20"/>
          <w:rtl/>
        </w:rPr>
        <w:t>למינוי</w:t>
      </w:r>
      <w:r w:rsidRPr="00454933">
        <w:rPr>
          <w:sz w:val="20"/>
          <w:szCs w:val="20"/>
          <w:rtl/>
        </w:rPr>
        <w:t xml:space="preserve"> </w:t>
      </w:r>
      <w:r w:rsidRPr="00454933">
        <w:rPr>
          <w:rFonts w:hint="eastAsia"/>
          <w:sz w:val="20"/>
          <w:szCs w:val="20"/>
          <w:rtl/>
        </w:rPr>
        <w:t>כאמור</w:t>
      </w:r>
      <w:r w:rsidRPr="00454933" w:rsidR="0093208B">
        <w:rPr>
          <w:rFonts w:hint="cs"/>
          <w:sz w:val="20"/>
          <w:szCs w:val="20"/>
          <w:rtl/>
        </w:rPr>
        <w:t>,</w:t>
      </w:r>
      <w:r w:rsidRPr="00454933">
        <w:rPr>
          <w:sz w:val="20"/>
          <w:szCs w:val="20"/>
          <w:rtl/>
        </w:rPr>
        <w:t xml:space="preserve"> </w:t>
      </w:r>
      <w:r w:rsidRPr="00454933" w:rsidR="0093208B">
        <w:rPr>
          <w:rFonts w:hint="eastAsia"/>
          <w:sz w:val="20"/>
          <w:szCs w:val="20"/>
          <w:rtl/>
        </w:rPr>
        <w:t>ובכלל</w:t>
      </w:r>
      <w:r w:rsidRPr="00454933" w:rsidR="0093208B">
        <w:rPr>
          <w:sz w:val="20"/>
          <w:szCs w:val="20"/>
          <w:rtl/>
        </w:rPr>
        <w:t xml:space="preserve"> </w:t>
      </w:r>
      <w:r w:rsidRPr="001D3B24" w:rsidR="0093208B">
        <w:rPr>
          <w:rFonts w:hint="eastAsia"/>
          <w:sz w:val="20"/>
          <w:szCs w:val="20"/>
          <w:rtl/>
        </w:rPr>
        <w:t>זה</w:t>
      </w:r>
      <w:r w:rsidRPr="001D3B24" w:rsidR="0093208B">
        <w:rPr>
          <w:sz w:val="20"/>
          <w:szCs w:val="20"/>
          <w:rtl/>
        </w:rPr>
        <w:t xml:space="preserve"> </w:t>
      </w:r>
      <w:r w:rsidRPr="001D3B24" w:rsidR="0093208B">
        <w:rPr>
          <w:rFonts w:hint="eastAsia"/>
          <w:sz w:val="20"/>
          <w:szCs w:val="20"/>
          <w:rtl/>
        </w:rPr>
        <w:t>לבחון</w:t>
      </w:r>
      <w:r w:rsidRPr="00454933">
        <w:rPr>
          <w:sz w:val="20"/>
          <w:szCs w:val="20"/>
          <w:rtl/>
        </w:rPr>
        <w:t xml:space="preserve"> </w:t>
      </w:r>
      <w:r w:rsidRPr="00454933">
        <w:rPr>
          <w:rFonts w:hint="eastAsia"/>
          <w:sz w:val="20"/>
          <w:szCs w:val="20"/>
          <w:rtl/>
        </w:rPr>
        <w:t>היבטים</w:t>
      </w:r>
      <w:r w:rsidRPr="00454933">
        <w:rPr>
          <w:sz w:val="20"/>
          <w:szCs w:val="20"/>
          <w:rtl/>
        </w:rPr>
        <w:t xml:space="preserve"> </w:t>
      </w:r>
      <w:r w:rsidRPr="00454933">
        <w:rPr>
          <w:rFonts w:hint="eastAsia"/>
          <w:sz w:val="20"/>
          <w:szCs w:val="20"/>
          <w:rtl/>
        </w:rPr>
        <w:t>שונים</w:t>
      </w:r>
      <w:r w:rsidRPr="00454933">
        <w:rPr>
          <w:sz w:val="20"/>
          <w:szCs w:val="20"/>
          <w:rtl/>
        </w:rPr>
        <w:t xml:space="preserve"> </w:t>
      </w:r>
      <w:r w:rsidRPr="00454933">
        <w:rPr>
          <w:rFonts w:hint="eastAsia"/>
          <w:sz w:val="20"/>
          <w:szCs w:val="20"/>
          <w:rtl/>
        </w:rPr>
        <w:t>של</w:t>
      </w:r>
      <w:r w:rsidRPr="00454933">
        <w:rPr>
          <w:sz w:val="20"/>
          <w:szCs w:val="20"/>
          <w:rtl/>
        </w:rPr>
        <w:t xml:space="preserve"> </w:t>
      </w:r>
      <w:r w:rsidRPr="00454933">
        <w:rPr>
          <w:rFonts w:hint="eastAsia"/>
          <w:sz w:val="20"/>
          <w:szCs w:val="20"/>
          <w:rtl/>
        </w:rPr>
        <w:t>ניגוד</w:t>
      </w:r>
      <w:r w:rsidRPr="00454933">
        <w:rPr>
          <w:sz w:val="20"/>
          <w:szCs w:val="20"/>
          <w:rtl/>
        </w:rPr>
        <w:t xml:space="preserve"> </w:t>
      </w:r>
      <w:r w:rsidRPr="00454933">
        <w:rPr>
          <w:rFonts w:hint="eastAsia"/>
          <w:sz w:val="20"/>
          <w:szCs w:val="20"/>
          <w:rtl/>
        </w:rPr>
        <w:t>עניינים</w:t>
      </w:r>
      <w:r w:rsidRPr="00454933">
        <w:rPr>
          <w:sz w:val="20"/>
          <w:szCs w:val="20"/>
          <w:rtl/>
        </w:rPr>
        <w:t xml:space="preserve">. </w:t>
      </w:r>
      <w:r w:rsidRPr="00454933">
        <w:rPr>
          <w:rFonts w:hint="eastAsia"/>
          <w:sz w:val="20"/>
          <w:szCs w:val="20"/>
          <w:rtl/>
        </w:rPr>
        <w:t>המפלגה</w:t>
      </w:r>
      <w:r w:rsidRPr="00454933">
        <w:rPr>
          <w:sz w:val="20"/>
          <w:szCs w:val="20"/>
          <w:rtl/>
        </w:rPr>
        <w:t xml:space="preserve">, </w:t>
      </w:r>
      <w:r w:rsidRPr="00454933">
        <w:rPr>
          <w:rFonts w:hint="eastAsia"/>
          <w:sz w:val="20"/>
          <w:szCs w:val="20"/>
          <w:rtl/>
        </w:rPr>
        <w:t>שמקורות</w:t>
      </w:r>
      <w:r w:rsidRPr="00454933">
        <w:rPr>
          <w:sz w:val="20"/>
          <w:szCs w:val="20"/>
          <w:rtl/>
        </w:rPr>
        <w:t xml:space="preserve"> </w:t>
      </w:r>
      <w:r w:rsidRPr="00454933">
        <w:rPr>
          <w:rFonts w:hint="eastAsia"/>
          <w:sz w:val="20"/>
          <w:szCs w:val="20"/>
          <w:rtl/>
        </w:rPr>
        <w:t>המימון</w:t>
      </w:r>
      <w:r w:rsidRPr="00454933">
        <w:rPr>
          <w:sz w:val="20"/>
          <w:szCs w:val="20"/>
          <w:rtl/>
        </w:rPr>
        <w:t xml:space="preserve"> </w:t>
      </w:r>
      <w:r w:rsidRPr="00454933">
        <w:rPr>
          <w:rFonts w:hint="eastAsia"/>
          <w:sz w:val="20"/>
          <w:szCs w:val="20"/>
          <w:rtl/>
        </w:rPr>
        <w:t>העיקריים</w:t>
      </w:r>
      <w:r w:rsidRPr="00454933">
        <w:rPr>
          <w:sz w:val="20"/>
          <w:szCs w:val="20"/>
          <w:rtl/>
        </w:rPr>
        <w:t xml:space="preserve"> </w:t>
      </w:r>
      <w:r w:rsidRPr="00454933">
        <w:rPr>
          <w:rFonts w:hint="eastAsia"/>
          <w:sz w:val="20"/>
          <w:szCs w:val="20"/>
          <w:rtl/>
        </w:rPr>
        <w:t>שלה</w:t>
      </w:r>
      <w:r w:rsidRPr="00454933">
        <w:rPr>
          <w:sz w:val="20"/>
          <w:szCs w:val="20"/>
          <w:rtl/>
        </w:rPr>
        <w:t xml:space="preserve"> </w:t>
      </w:r>
      <w:r w:rsidRPr="00454933">
        <w:rPr>
          <w:rFonts w:hint="eastAsia"/>
          <w:sz w:val="20"/>
          <w:szCs w:val="20"/>
          <w:rtl/>
        </w:rPr>
        <w:t>הם</w:t>
      </w:r>
      <w:r w:rsidRPr="00454933">
        <w:rPr>
          <w:sz w:val="20"/>
          <w:szCs w:val="20"/>
          <w:rtl/>
        </w:rPr>
        <w:t xml:space="preserve"> </w:t>
      </w:r>
      <w:r w:rsidRPr="00454933">
        <w:rPr>
          <w:rFonts w:hint="eastAsia"/>
          <w:sz w:val="20"/>
          <w:szCs w:val="20"/>
          <w:rtl/>
        </w:rPr>
        <w:t>מכספי</w:t>
      </w:r>
      <w:r w:rsidRPr="00454933">
        <w:rPr>
          <w:sz w:val="20"/>
          <w:szCs w:val="20"/>
          <w:rtl/>
        </w:rPr>
        <w:t xml:space="preserve"> </w:t>
      </w:r>
      <w:r w:rsidRPr="00454933">
        <w:rPr>
          <w:rFonts w:hint="eastAsia"/>
          <w:sz w:val="20"/>
          <w:szCs w:val="20"/>
          <w:rtl/>
        </w:rPr>
        <w:t>ציבור</w:t>
      </w:r>
      <w:r w:rsidRPr="00454933">
        <w:rPr>
          <w:sz w:val="20"/>
          <w:szCs w:val="20"/>
          <w:rtl/>
        </w:rPr>
        <w:t xml:space="preserve">, </w:t>
      </w:r>
      <w:r w:rsidRPr="00454933">
        <w:rPr>
          <w:rFonts w:hint="eastAsia"/>
          <w:sz w:val="20"/>
          <w:szCs w:val="20"/>
          <w:rtl/>
        </w:rPr>
        <w:t>נחשבת</w:t>
      </w:r>
      <w:r w:rsidRPr="00454933">
        <w:rPr>
          <w:sz w:val="20"/>
          <w:szCs w:val="20"/>
          <w:rtl/>
        </w:rPr>
        <w:t xml:space="preserve"> </w:t>
      </w:r>
      <w:r w:rsidRPr="00454933">
        <w:rPr>
          <w:rFonts w:hint="eastAsia"/>
          <w:sz w:val="20"/>
          <w:szCs w:val="20"/>
          <w:rtl/>
        </w:rPr>
        <w:t>לגוף</w:t>
      </w:r>
      <w:r w:rsidRPr="00454933">
        <w:rPr>
          <w:sz w:val="20"/>
          <w:szCs w:val="20"/>
          <w:rtl/>
        </w:rPr>
        <w:t xml:space="preserve"> </w:t>
      </w:r>
      <w:r w:rsidRPr="00454933">
        <w:rPr>
          <w:rFonts w:hint="eastAsia"/>
          <w:sz w:val="20"/>
          <w:szCs w:val="20"/>
          <w:rtl/>
        </w:rPr>
        <w:t>דו</w:t>
      </w:r>
      <w:r w:rsidRPr="00454933">
        <w:rPr>
          <w:sz w:val="20"/>
          <w:szCs w:val="20"/>
          <w:rtl/>
        </w:rPr>
        <w:t>-</w:t>
      </w:r>
      <w:r w:rsidRPr="00454933">
        <w:rPr>
          <w:rFonts w:hint="eastAsia"/>
          <w:sz w:val="20"/>
          <w:szCs w:val="20"/>
          <w:rtl/>
        </w:rPr>
        <w:t>מהותי</w:t>
      </w:r>
      <w:r w:rsidRPr="00454933">
        <w:rPr>
          <w:sz w:val="20"/>
          <w:szCs w:val="20"/>
          <w:rtl/>
        </w:rPr>
        <w:t xml:space="preserve"> </w:t>
      </w:r>
      <w:r w:rsidRPr="00454933">
        <w:rPr>
          <w:rFonts w:hint="eastAsia"/>
          <w:sz w:val="20"/>
          <w:szCs w:val="20"/>
          <w:rtl/>
        </w:rPr>
        <w:t>בעל</w:t>
      </w:r>
      <w:r w:rsidRPr="00454933">
        <w:rPr>
          <w:sz w:val="20"/>
          <w:szCs w:val="20"/>
          <w:rtl/>
        </w:rPr>
        <w:t xml:space="preserve"> </w:t>
      </w:r>
      <w:r w:rsidRPr="00454933">
        <w:rPr>
          <w:rFonts w:hint="eastAsia"/>
          <w:sz w:val="20"/>
          <w:szCs w:val="20"/>
          <w:rtl/>
        </w:rPr>
        <w:t>מאפיינים</w:t>
      </w:r>
      <w:r w:rsidRPr="00454933">
        <w:rPr>
          <w:sz w:val="20"/>
          <w:szCs w:val="20"/>
          <w:rtl/>
        </w:rPr>
        <w:t xml:space="preserve"> </w:t>
      </w:r>
      <w:r w:rsidRPr="00454933">
        <w:rPr>
          <w:rFonts w:hint="eastAsia"/>
          <w:sz w:val="20"/>
          <w:szCs w:val="20"/>
          <w:rtl/>
        </w:rPr>
        <w:t>ציבוריים</w:t>
      </w:r>
      <w:r w:rsidRPr="00454933">
        <w:rPr>
          <w:sz w:val="20"/>
          <w:szCs w:val="20"/>
          <w:rtl/>
        </w:rPr>
        <w:t xml:space="preserve">. </w:t>
      </w:r>
      <w:r w:rsidRPr="00454933" w:rsidR="00DC2946">
        <w:rPr>
          <w:rFonts w:hint="cs"/>
          <w:sz w:val="20"/>
          <w:szCs w:val="20"/>
          <w:rtl/>
        </w:rPr>
        <w:t>ואולם, חוק חובת המכרזים, התשנ"ב-1992, הקובע כי הגופים</w:t>
      </w:r>
      <w:r w:rsidRPr="00DC2946" w:rsidR="00DC2946">
        <w:rPr>
          <w:rFonts w:hint="cs"/>
          <w:sz w:val="20"/>
          <w:szCs w:val="20"/>
          <w:rtl/>
        </w:rPr>
        <w:t xml:space="preserve"> שנמנו בחוק "לא יתקשרו בחוזה לביצוע עסקה בטובין או במקרקעין, או לביצוע עבודה, או לרכישת שירותים, אלא על-פי מכרז פומבי הנותן </w:t>
      </w:r>
      <w:r w:rsidRPr="00454933" w:rsidR="00DC2946">
        <w:rPr>
          <w:rFonts w:hint="cs"/>
          <w:sz w:val="20"/>
          <w:szCs w:val="20"/>
          <w:rtl/>
        </w:rPr>
        <w:t xml:space="preserve">לכל אדם הזדמנות שווה להשתתף בו", והתקנות שהותקנו על פיו, </w:t>
      </w:r>
      <w:r w:rsidRPr="00454933" w:rsidR="0093208B">
        <w:rPr>
          <w:rFonts w:hint="eastAsia"/>
          <w:sz w:val="20"/>
          <w:szCs w:val="20"/>
          <w:rtl/>
        </w:rPr>
        <w:t>אינם</w:t>
      </w:r>
      <w:r w:rsidRPr="00454933" w:rsidR="0093208B">
        <w:rPr>
          <w:rFonts w:hint="cs"/>
          <w:sz w:val="20"/>
          <w:szCs w:val="20"/>
          <w:rtl/>
        </w:rPr>
        <w:t xml:space="preserve"> </w:t>
      </w:r>
      <w:r w:rsidRPr="00454933" w:rsidR="00DC2946">
        <w:rPr>
          <w:rFonts w:hint="cs"/>
          <w:sz w:val="20"/>
          <w:szCs w:val="20"/>
          <w:rtl/>
        </w:rPr>
        <w:t>חלים על הסיעות.</w:t>
      </w:r>
      <w:r w:rsidRPr="00454933" w:rsidR="00DC2946">
        <w:rPr>
          <w:rFonts w:hint="eastAsia"/>
          <w:sz w:val="20"/>
          <w:szCs w:val="20"/>
          <w:rtl/>
        </w:rPr>
        <w:t xml:space="preserve"> </w:t>
      </w:r>
      <w:r w:rsidRPr="00454933">
        <w:rPr>
          <w:rFonts w:hint="eastAsia"/>
          <w:sz w:val="20"/>
          <w:szCs w:val="20"/>
          <w:rtl/>
        </w:rPr>
        <w:t>בה</w:t>
      </w:r>
      <w:r w:rsidRPr="00454933" w:rsidR="0093208B">
        <w:rPr>
          <w:rFonts w:hint="eastAsia"/>
          <w:sz w:val="20"/>
          <w:szCs w:val="20"/>
          <w:rtl/>
        </w:rPr>
        <w:t>י</w:t>
      </w:r>
      <w:r w:rsidRPr="00454933">
        <w:rPr>
          <w:rFonts w:hint="eastAsia"/>
          <w:sz w:val="20"/>
          <w:szCs w:val="20"/>
          <w:rtl/>
        </w:rPr>
        <w:t>עדר</w:t>
      </w:r>
      <w:r w:rsidRPr="00454933">
        <w:rPr>
          <w:sz w:val="20"/>
          <w:szCs w:val="20"/>
          <w:rtl/>
        </w:rPr>
        <w:t xml:space="preserve"> </w:t>
      </w:r>
      <w:r w:rsidRPr="00454933">
        <w:rPr>
          <w:rFonts w:hint="eastAsia"/>
          <w:sz w:val="20"/>
          <w:szCs w:val="20"/>
          <w:rtl/>
        </w:rPr>
        <w:t>מנגנון</w:t>
      </w:r>
      <w:r w:rsidRPr="00454933">
        <w:rPr>
          <w:sz w:val="20"/>
          <w:szCs w:val="20"/>
          <w:rtl/>
        </w:rPr>
        <w:t xml:space="preserve"> </w:t>
      </w:r>
      <w:r w:rsidRPr="00454933">
        <w:rPr>
          <w:rFonts w:hint="eastAsia"/>
          <w:sz w:val="20"/>
          <w:szCs w:val="20"/>
          <w:rtl/>
        </w:rPr>
        <w:t>מחייב</w:t>
      </w:r>
      <w:r w:rsidRPr="00454933">
        <w:rPr>
          <w:sz w:val="20"/>
          <w:szCs w:val="20"/>
          <w:rtl/>
        </w:rPr>
        <w:t xml:space="preserve"> </w:t>
      </w:r>
      <w:r w:rsidRPr="00454933">
        <w:rPr>
          <w:rFonts w:hint="eastAsia"/>
          <w:sz w:val="20"/>
          <w:szCs w:val="20"/>
          <w:rtl/>
        </w:rPr>
        <w:t>להעסקת</w:t>
      </w:r>
      <w:r w:rsidRPr="00454933">
        <w:rPr>
          <w:sz w:val="20"/>
          <w:szCs w:val="20"/>
          <w:rtl/>
        </w:rPr>
        <w:t xml:space="preserve"> </w:t>
      </w:r>
      <w:r w:rsidRPr="00454933">
        <w:rPr>
          <w:rFonts w:hint="eastAsia"/>
          <w:sz w:val="20"/>
          <w:szCs w:val="20"/>
          <w:rtl/>
        </w:rPr>
        <w:t>עובדים</w:t>
      </w:r>
      <w:r w:rsidRPr="00454933">
        <w:rPr>
          <w:sz w:val="20"/>
          <w:szCs w:val="20"/>
          <w:rtl/>
        </w:rPr>
        <w:t xml:space="preserve"> </w:t>
      </w:r>
      <w:r w:rsidRPr="00454933">
        <w:rPr>
          <w:rFonts w:hint="eastAsia"/>
          <w:sz w:val="20"/>
          <w:szCs w:val="20"/>
          <w:rtl/>
        </w:rPr>
        <w:t>על</w:t>
      </w:r>
      <w:r w:rsidRPr="00454933">
        <w:rPr>
          <w:sz w:val="20"/>
          <w:szCs w:val="20"/>
          <w:rtl/>
        </w:rPr>
        <w:t xml:space="preserve"> </w:t>
      </w:r>
      <w:r w:rsidRPr="00454933">
        <w:rPr>
          <w:rFonts w:hint="eastAsia"/>
          <w:sz w:val="20"/>
          <w:szCs w:val="20"/>
          <w:rtl/>
        </w:rPr>
        <w:t>פי</w:t>
      </w:r>
      <w:r w:rsidRPr="00454933">
        <w:rPr>
          <w:sz w:val="20"/>
          <w:szCs w:val="20"/>
          <w:rtl/>
        </w:rPr>
        <w:t xml:space="preserve"> </w:t>
      </w:r>
      <w:r w:rsidRPr="00454933">
        <w:rPr>
          <w:rFonts w:hint="eastAsia"/>
          <w:sz w:val="20"/>
          <w:szCs w:val="20"/>
          <w:rtl/>
        </w:rPr>
        <w:t>הנורמות</w:t>
      </w:r>
      <w:r w:rsidRPr="00454933">
        <w:rPr>
          <w:sz w:val="20"/>
          <w:szCs w:val="20"/>
          <w:rtl/>
        </w:rPr>
        <w:t xml:space="preserve"> </w:t>
      </w:r>
      <w:r w:rsidRPr="00454933">
        <w:rPr>
          <w:rFonts w:hint="eastAsia"/>
          <w:sz w:val="20"/>
          <w:szCs w:val="20"/>
          <w:rtl/>
        </w:rPr>
        <w:t>והכללים</w:t>
      </w:r>
      <w:r w:rsidRPr="00454933">
        <w:rPr>
          <w:sz w:val="20"/>
          <w:szCs w:val="20"/>
          <w:rtl/>
        </w:rPr>
        <w:t xml:space="preserve"> </w:t>
      </w:r>
      <w:r w:rsidRPr="00454933">
        <w:rPr>
          <w:rFonts w:hint="eastAsia"/>
          <w:sz w:val="20"/>
          <w:szCs w:val="20"/>
          <w:rtl/>
        </w:rPr>
        <w:t>הנהוגים</w:t>
      </w:r>
      <w:r w:rsidRPr="00454933">
        <w:rPr>
          <w:sz w:val="20"/>
          <w:szCs w:val="20"/>
          <w:rtl/>
        </w:rPr>
        <w:t xml:space="preserve"> </w:t>
      </w:r>
      <w:r w:rsidRPr="00454933">
        <w:rPr>
          <w:rFonts w:hint="eastAsia"/>
          <w:sz w:val="20"/>
          <w:szCs w:val="20"/>
          <w:rtl/>
        </w:rPr>
        <w:t>במגזר</w:t>
      </w:r>
      <w:r w:rsidRPr="00454933">
        <w:rPr>
          <w:sz w:val="20"/>
          <w:szCs w:val="20"/>
          <w:rtl/>
        </w:rPr>
        <w:t xml:space="preserve"> </w:t>
      </w:r>
      <w:r w:rsidRPr="00454933">
        <w:rPr>
          <w:rFonts w:hint="eastAsia"/>
          <w:sz w:val="20"/>
          <w:szCs w:val="20"/>
          <w:rtl/>
        </w:rPr>
        <w:t>הציבורי</w:t>
      </w:r>
      <w:r w:rsidRPr="00454933">
        <w:rPr>
          <w:sz w:val="20"/>
          <w:szCs w:val="20"/>
          <w:rtl/>
        </w:rPr>
        <w:t xml:space="preserve">, </w:t>
      </w:r>
      <w:r w:rsidRPr="00454933">
        <w:rPr>
          <w:rFonts w:hint="eastAsia"/>
          <w:sz w:val="20"/>
          <w:szCs w:val="20"/>
          <w:rtl/>
        </w:rPr>
        <w:t>ועל</w:t>
      </w:r>
      <w:r w:rsidRPr="00454933">
        <w:rPr>
          <w:sz w:val="20"/>
          <w:szCs w:val="20"/>
          <w:rtl/>
        </w:rPr>
        <w:t xml:space="preserve"> </w:t>
      </w:r>
      <w:r w:rsidRPr="00454933">
        <w:rPr>
          <w:rFonts w:hint="eastAsia"/>
          <w:sz w:val="20"/>
          <w:szCs w:val="20"/>
          <w:rtl/>
        </w:rPr>
        <w:t>מנת</w:t>
      </w:r>
      <w:r w:rsidRPr="00454933">
        <w:rPr>
          <w:sz w:val="20"/>
          <w:szCs w:val="20"/>
          <w:rtl/>
        </w:rPr>
        <w:t xml:space="preserve"> </w:t>
      </w:r>
      <w:r w:rsidRPr="00454933">
        <w:rPr>
          <w:rFonts w:hint="eastAsia"/>
          <w:sz w:val="20"/>
          <w:szCs w:val="20"/>
          <w:rtl/>
        </w:rPr>
        <w:t>להימנע</w:t>
      </w:r>
      <w:r w:rsidRPr="00454933">
        <w:rPr>
          <w:sz w:val="20"/>
          <w:szCs w:val="20"/>
          <w:rtl/>
        </w:rPr>
        <w:t xml:space="preserve"> </w:t>
      </w:r>
      <w:r w:rsidRPr="00454933">
        <w:rPr>
          <w:rFonts w:hint="eastAsia"/>
          <w:sz w:val="20"/>
          <w:szCs w:val="20"/>
          <w:rtl/>
        </w:rPr>
        <w:t>מניגוד</w:t>
      </w:r>
      <w:r w:rsidRPr="00454933">
        <w:rPr>
          <w:sz w:val="20"/>
          <w:szCs w:val="20"/>
          <w:rtl/>
        </w:rPr>
        <w:t xml:space="preserve"> </w:t>
      </w:r>
      <w:r w:rsidRPr="00454933">
        <w:rPr>
          <w:rFonts w:hint="eastAsia"/>
          <w:sz w:val="20"/>
          <w:szCs w:val="20"/>
          <w:rtl/>
        </w:rPr>
        <w:t>עניינים</w:t>
      </w:r>
      <w:r w:rsidRPr="00454933">
        <w:rPr>
          <w:sz w:val="20"/>
          <w:szCs w:val="20"/>
          <w:rtl/>
        </w:rPr>
        <w:t xml:space="preserve"> </w:t>
      </w:r>
      <w:r w:rsidRPr="00454933">
        <w:rPr>
          <w:rFonts w:hint="eastAsia"/>
          <w:sz w:val="20"/>
          <w:szCs w:val="20"/>
          <w:rtl/>
        </w:rPr>
        <w:t>ולו</w:t>
      </w:r>
      <w:r w:rsidRPr="00454933">
        <w:rPr>
          <w:sz w:val="20"/>
          <w:szCs w:val="20"/>
          <w:rtl/>
        </w:rPr>
        <w:t xml:space="preserve"> </w:t>
      </w:r>
      <w:r w:rsidRPr="00454933">
        <w:rPr>
          <w:rFonts w:hint="eastAsia"/>
          <w:sz w:val="20"/>
          <w:szCs w:val="20"/>
          <w:rtl/>
        </w:rPr>
        <w:t>למראית</w:t>
      </w:r>
      <w:r w:rsidRPr="00454933">
        <w:rPr>
          <w:sz w:val="20"/>
          <w:szCs w:val="20"/>
          <w:rtl/>
        </w:rPr>
        <w:t xml:space="preserve"> </w:t>
      </w:r>
      <w:r w:rsidRPr="00454933">
        <w:rPr>
          <w:rFonts w:hint="eastAsia"/>
          <w:sz w:val="20"/>
          <w:szCs w:val="20"/>
          <w:rtl/>
        </w:rPr>
        <w:t>עין</w:t>
      </w:r>
      <w:r w:rsidRPr="00454933">
        <w:rPr>
          <w:sz w:val="20"/>
          <w:szCs w:val="20"/>
          <w:rtl/>
        </w:rPr>
        <w:t xml:space="preserve">, </w:t>
      </w:r>
      <w:r w:rsidRPr="00454933" w:rsidR="0093208B">
        <w:rPr>
          <w:rFonts w:hint="eastAsia"/>
          <w:sz w:val="20"/>
          <w:szCs w:val="20"/>
          <w:rtl/>
        </w:rPr>
        <w:t>לנוכח</w:t>
      </w:r>
      <w:r w:rsidRPr="00454933" w:rsidR="0093208B">
        <w:rPr>
          <w:sz w:val="20"/>
          <w:szCs w:val="20"/>
          <w:rtl/>
        </w:rPr>
        <w:t xml:space="preserve"> </w:t>
      </w:r>
      <w:r w:rsidRPr="00454933">
        <w:rPr>
          <w:rFonts w:hint="eastAsia"/>
          <w:sz w:val="20"/>
          <w:szCs w:val="20"/>
          <w:rtl/>
        </w:rPr>
        <w:t>עקרון</w:t>
      </w:r>
      <w:r w:rsidRPr="00454933">
        <w:rPr>
          <w:sz w:val="20"/>
          <w:szCs w:val="20"/>
          <w:rtl/>
        </w:rPr>
        <w:t xml:space="preserve"> </w:t>
      </w:r>
      <w:r w:rsidRPr="00454933">
        <w:rPr>
          <w:rFonts w:hint="eastAsia"/>
          <w:sz w:val="20"/>
          <w:szCs w:val="20"/>
          <w:rtl/>
        </w:rPr>
        <w:t>השוויון</w:t>
      </w:r>
      <w:r w:rsidRPr="00454933">
        <w:rPr>
          <w:sz w:val="20"/>
          <w:szCs w:val="20"/>
          <w:rtl/>
        </w:rPr>
        <w:t xml:space="preserve">, </w:t>
      </w:r>
      <w:r w:rsidRPr="00454933">
        <w:rPr>
          <w:rFonts w:hint="eastAsia"/>
          <w:sz w:val="20"/>
          <w:szCs w:val="20"/>
          <w:rtl/>
        </w:rPr>
        <w:t>מן</w:t>
      </w:r>
      <w:r w:rsidRPr="00454933">
        <w:rPr>
          <w:sz w:val="20"/>
          <w:szCs w:val="20"/>
          <w:rtl/>
        </w:rPr>
        <w:t xml:space="preserve"> </w:t>
      </w:r>
      <w:r w:rsidRPr="00454933">
        <w:rPr>
          <w:rFonts w:hint="eastAsia"/>
          <w:sz w:val="20"/>
          <w:szCs w:val="20"/>
          <w:rtl/>
        </w:rPr>
        <w:t>הראוי</w:t>
      </w:r>
      <w:r w:rsidRPr="00454933">
        <w:rPr>
          <w:sz w:val="20"/>
          <w:szCs w:val="20"/>
          <w:rtl/>
        </w:rPr>
        <w:t xml:space="preserve"> </w:t>
      </w:r>
      <w:r w:rsidRPr="00454933">
        <w:rPr>
          <w:rFonts w:hint="eastAsia"/>
          <w:sz w:val="20"/>
          <w:szCs w:val="20"/>
          <w:rtl/>
        </w:rPr>
        <w:t>להחמיר</w:t>
      </w:r>
      <w:r w:rsidRPr="00454933">
        <w:rPr>
          <w:sz w:val="20"/>
          <w:szCs w:val="20"/>
          <w:rtl/>
        </w:rPr>
        <w:t xml:space="preserve"> </w:t>
      </w:r>
      <w:r w:rsidRPr="00454933">
        <w:rPr>
          <w:rFonts w:hint="eastAsia"/>
          <w:sz w:val="20"/>
          <w:szCs w:val="20"/>
          <w:rtl/>
        </w:rPr>
        <w:t>ולקבוע</w:t>
      </w:r>
      <w:r w:rsidRPr="00454933">
        <w:rPr>
          <w:sz w:val="20"/>
          <w:szCs w:val="20"/>
          <w:rtl/>
        </w:rPr>
        <w:t xml:space="preserve"> </w:t>
      </w:r>
      <w:r w:rsidRPr="00454933">
        <w:rPr>
          <w:rFonts w:hint="eastAsia"/>
          <w:sz w:val="20"/>
          <w:szCs w:val="20"/>
          <w:rtl/>
        </w:rPr>
        <w:t>כי</w:t>
      </w:r>
      <w:r w:rsidRPr="00454933">
        <w:rPr>
          <w:sz w:val="20"/>
          <w:szCs w:val="20"/>
          <w:rtl/>
        </w:rPr>
        <w:t xml:space="preserve"> </w:t>
      </w:r>
      <w:r w:rsidRPr="00454933">
        <w:rPr>
          <w:rFonts w:hint="eastAsia"/>
          <w:sz w:val="20"/>
          <w:szCs w:val="20"/>
          <w:rtl/>
        </w:rPr>
        <w:t>אין</w:t>
      </w:r>
      <w:r w:rsidRPr="00454933">
        <w:rPr>
          <w:sz w:val="20"/>
          <w:szCs w:val="20"/>
          <w:rtl/>
        </w:rPr>
        <w:t xml:space="preserve"> </w:t>
      </w:r>
      <w:r w:rsidRPr="00454933">
        <w:rPr>
          <w:rFonts w:hint="eastAsia"/>
          <w:sz w:val="20"/>
          <w:szCs w:val="20"/>
          <w:rtl/>
        </w:rPr>
        <w:t>מקום</w:t>
      </w:r>
      <w:r w:rsidRPr="00454933">
        <w:rPr>
          <w:sz w:val="20"/>
          <w:szCs w:val="20"/>
          <w:rtl/>
        </w:rPr>
        <w:t xml:space="preserve"> </w:t>
      </w:r>
      <w:r w:rsidRPr="00454933">
        <w:rPr>
          <w:rFonts w:hint="eastAsia"/>
          <w:sz w:val="20"/>
          <w:szCs w:val="20"/>
          <w:rtl/>
        </w:rPr>
        <w:t>כלל</w:t>
      </w:r>
      <w:r w:rsidRPr="00454933">
        <w:rPr>
          <w:sz w:val="20"/>
          <w:szCs w:val="20"/>
          <w:rtl/>
        </w:rPr>
        <w:t xml:space="preserve"> </w:t>
      </w:r>
      <w:r w:rsidRPr="00454933">
        <w:rPr>
          <w:rFonts w:hint="eastAsia"/>
          <w:sz w:val="20"/>
          <w:szCs w:val="20"/>
          <w:rtl/>
        </w:rPr>
        <w:t>להעסקת</w:t>
      </w:r>
      <w:r w:rsidRPr="00454933">
        <w:rPr>
          <w:sz w:val="20"/>
          <w:szCs w:val="20"/>
          <w:rtl/>
        </w:rPr>
        <w:t xml:space="preserve"> </w:t>
      </w:r>
      <w:r w:rsidRPr="00454933">
        <w:rPr>
          <w:rFonts w:hint="eastAsia"/>
          <w:sz w:val="20"/>
          <w:szCs w:val="20"/>
          <w:rtl/>
        </w:rPr>
        <w:t>קרובי</w:t>
      </w:r>
      <w:r w:rsidRPr="00454933">
        <w:rPr>
          <w:sz w:val="20"/>
          <w:szCs w:val="20"/>
          <w:rtl/>
        </w:rPr>
        <w:t xml:space="preserve"> </w:t>
      </w:r>
      <w:r w:rsidRPr="00454933">
        <w:rPr>
          <w:rFonts w:hint="eastAsia"/>
          <w:sz w:val="20"/>
          <w:szCs w:val="20"/>
          <w:rtl/>
        </w:rPr>
        <w:t>משפחה</w:t>
      </w:r>
      <w:r w:rsidRPr="00454933">
        <w:rPr>
          <w:sz w:val="20"/>
          <w:szCs w:val="20"/>
          <w:rtl/>
        </w:rPr>
        <w:t xml:space="preserve"> </w:t>
      </w:r>
      <w:r w:rsidRPr="00454933">
        <w:rPr>
          <w:rFonts w:hint="eastAsia"/>
          <w:sz w:val="20"/>
          <w:szCs w:val="20"/>
          <w:rtl/>
        </w:rPr>
        <w:t>של</w:t>
      </w:r>
      <w:r w:rsidRPr="00454933">
        <w:rPr>
          <w:sz w:val="20"/>
          <w:szCs w:val="20"/>
          <w:rtl/>
        </w:rPr>
        <w:t xml:space="preserve"> </w:t>
      </w:r>
      <w:r w:rsidRPr="00454933">
        <w:rPr>
          <w:rFonts w:hint="eastAsia"/>
          <w:sz w:val="20"/>
          <w:szCs w:val="20"/>
          <w:rtl/>
        </w:rPr>
        <w:t>בעלי</w:t>
      </w:r>
      <w:r w:rsidRPr="00454933">
        <w:rPr>
          <w:sz w:val="20"/>
          <w:szCs w:val="20"/>
          <w:rtl/>
        </w:rPr>
        <w:t xml:space="preserve"> </w:t>
      </w:r>
      <w:r w:rsidRPr="00454933">
        <w:rPr>
          <w:rFonts w:hint="eastAsia"/>
          <w:sz w:val="20"/>
          <w:szCs w:val="20"/>
          <w:rtl/>
        </w:rPr>
        <w:t>תפקידים</w:t>
      </w:r>
      <w:r w:rsidRPr="00454933">
        <w:rPr>
          <w:sz w:val="20"/>
          <w:szCs w:val="20"/>
          <w:rtl/>
        </w:rPr>
        <w:t xml:space="preserve"> </w:t>
      </w:r>
      <w:r w:rsidRPr="00454933">
        <w:rPr>
          <w:rFonts w:hint="eastAsia"/>
          <w:sz w:val="20"/>
          <w:szCs w:val="20"/>
          <w:rtl/>
        </w:rPr>
        <w:t>ומועמדים</w:t>
      </w:r>
      <w:r w:rsidRPr="00454933">
        <w:rPr>
          <w:sz w:val="20"/>
          <w:szCs w:val="20"/>
          <w:rtl/>
        </w:rPr>
        <w:t xml:space="preserve"> </w:t>
      </w:r>
      <w:r w:rsidRPr="00454933">
        <w:rPr>
          <w:rFonts w:hint="eastAsia"/>
          <w:sz w:val="20"/>
          <w:szCs w:val="20"/>
          <w:rtl/>
        </w:rPr>
        <w:t>במפלגה</w:t>
      </w:r>
      <w:r w:rsidRPr="00454933">
        <w:rPr>
          <w:sz w:val="20"/>
          <w:szCs w:val="20"/>
          <w:rtl/>
        </w:rPr>
        <w:t>.</w:t>
      </w:r>
      <w:r w:rsidRPr="00454933" w:rsidR="001C06DD">
        <w:rPr>
          <w:sz w:val="20"/>
          <w:szCs w:val="20"/>
          <w:rtl/>
        </w:rPr>
        <w:t xml:space="preserve"> לפיכך מכאן ואילך</w:t>
      </w:r>
      <w:r w:rsidRPr="00454933" w:rsidR="008B5E6B">
        <w:rPr>
          <w:rFonts w:hint="cs"/>
          <w:sz w:val="20"/>
          <w:szCs w:val="20"/>
          <w:rtl/>
        </w:rPr>
        <w:t xml:space="preserve"> על הסיעו</w:t>
      </w:r>
      <w:r w:rsidRPr="00454933" w:rsidR="005F2C23">
        <w:rPr>
          <w:rFonts w:hint="cs"/>
          <w:sz w:val="20"/>
          <w:szCs w:val="20"/>
          <w:rtl/>
        </w:rPr>
        <w:t>ת</w:t>
      </w:r>
      <w:r w:rsidRPr="00454933" w:rsidR="001C06DD">
        <w:rPr>
          <w:sz w:val="20"/>
          <w:szCs w:val="20"/>
          <w:rtl/>
        </w:rPr>
        <w:t xml:space="preserve"> להימנע מהעסקת בני משפחה </w:t>
      </w:r>
      <w:r w:rsidRPr="00454933" w:rsidR="00CB50B3">
        <w:rPr>
          <w:rFonts w:hint="cs"/>
          <w:sz w:val="20"/>
          <w:szCs w:val="20"/>
          <w:rtl/>
        </w:rPr>
        <w:t xml:space="preserve">מדרגה ראשונה </w:t>
      </w:r>
      <w:r w:rsidRPr="00454933" w:rsidR="001C06DD">
        <w:rPr>
          <w:sz w:val="20"/>
          <w:szCs w:val="20"/>
          <w:rtl/>
        </w:rPr>
        <w:t xml:space="preserve">של בעלי תפקידים </w:t>
      </w:r>
      <w:r w:rsidRPr="00454933" w:rsidR="00DC2946">
        <w:rPr>
          <w:rFonts w:hint="cs"/>
          <w:sz w:val="20"/>
          <w:szCs w:val="20"/>
          <w:rtl/>
        </w:rPr>
        <w:t xml:space="preserve">ושל מועמדים </w:t>
      </w:r>
      <w:r w:rsidRPr="00454933" w:rsidR="001C06DD">
        <w:rPr>
          <w:sz w:val="20"/>
          <w:szCs w:val="20"/>
          <w:rtl/>
        </w:rPr>
        <w:t xml:space="preserve">במפלגה, </w:t>
      </w:r>
      <w:r w:rsidRPr="00454933" w:rsidR="001C06DD">
        <w:rPr>
          <w:rFonts w:hint="eastAsia"/>
          <w:sz w:val="20"/>
          <w:szCs w:val="20"/>
          <w:rtl/>
        </w:rPr>
        <w:t>בין</w:t>
      </w:r>
      <w:r w:rsidRPr="00454933" w:rsidR="001C06DD">
        <w:rPr>
          <w:sz w:val="20"/>
          <w:szCs w:val="20"/>
          <w:rtl/>
        </w:rPr>
        <w:t xml:space="preserve"> </w:t>
      </w:r>
      <w:r w:rsidRPr="00454933" w:rsidR="001C06DD">
        <w:rPr>
          <w:rFonts w:hint="eastAsia"/>
          <w:sz w:val="20"/>
          <w:szCs w:val="20"/>
          <w:rtl/>
        </w:rPr>
        <w:t>במישרין</w:t>
      </w:r>
      <w:r w:rsidRPr="00454933" w:rsidR="001C06DD">
        <w:rPr>
          <w:sz w:val="20"/>
          <w:szCs w:val="20"/>
          <w:rtl/>
        </w:rPr>
        <w:t xml:space="preserve"> </w:t>
      </w:r>
      <w:r w:rsidRPr="00454933" w:rsidR="001C06DD">
        <w:rPr>
          <w:rFonts w:hint="eastAsia"/>
          <w:sz w:val="20"/>
          <w:szCs w:val="20"/>
          <w:rtl/>
        </w:rPr>
        <w:t>בין</w:t>
      </w:r>
      <w:r w:rsidRPr="00454933" w:rsidR="001C06DD">
        <w:rPr>
          <w:sz w:val="20"/>
          <w:szCs w:val="20"/>
          <w:rtl/>
        </w:rPr>
        <w:t xml:space="preserve"> </w:t>
      </w:r>
      <w:r w:rsidRPr="00454933" w:rsidR="001C06DD">
        <w:rPr>
          <w:rFonts w:hint="eastAsia"/>
          <w:sz w:val="20"/>
          <w:szCs w:val="20"/>
          <w:rtl/>
        </w:rPr>
        <w:t>בעקיפין</w:t>
      </w:r>
      <w:r w:rsidRPr="00454933" w:rsidR="005F2C23">
        <w:rPr>
          <w:rFonts w:hint="cs"/>
          <w:sz w:val="20"/>
          <w:szCs w:val="20"/>
          <w:rtl/>
        </w:rPr>
        <w:t xml:space="preserve">, וכל העסקה מעין זו תיחשב </w:t>
      </w:r>
      <w:r w:rsidRPr="00454933" w:rsidR="0093208B">
        <w:rPr>
          <w:rFonts w:hint="eastAsia"/>
          <w:sz w:val="20"/>
          <w:szCs w:val="20"/>
          <w:rtl/>
        </w:rPr>
        <w:t>ל</w:t>
      </w:r>
      <w:r w:rsidRPr="00454933" w:rsidR="0093208B">
        <w:rPr>
          <w:rFonts w:hint="cs"/>
          <w:sz w:val="20"/>
          <w:szCs w:val="20"/>
          <w:rtl/>
        </w:rPr>
        <w:t>הוצא</w:t>
      </w:r>
      <w:r w:rsidR="0093208B">
        <w:rPr>
          <w:rFonts w:hint="cs"/>
          <w:sz w:val="20"/>
          <w:szCs w:val="20"/>
          <w:rtl/>
        </w:rPr>
        <w:t xml:space="preserve">ה </w:t>
      </w:r>
      <w:r w:rsidR="00320903">
        <w:rPr>
          <w:rFonts w:hint="cs"/>
          <w:sz w:val="20"/>
          <w:szCs w:val="20"/>
          <w:rtl/>
        </w:rPr>
        <w:t>בלתי תקינה</w:t>
      </w:r>
      <w:r w:rsidR="005F2C23">
        <w:rPr>
          <w:rFonts w:hint="cs"/>
          <w:sz w:val="20"/>
          <w:szCs w:val="20"/>
          <w:rtl/>
        </w:rPr>
        <w:t>.</w:t>
      </w:r>
    </w:p>
    <w:p w:rsidR="007C207D" w:rsidRPr="00586C27" w:rsidP="00586C27" w14:paraId="1ADBCF23" w14:textId="77777777">
      <w:pPr>
        <w:tabs>
          <w:tab w:val="num" w:pos="785"/>
        </w:tabs>
        <w:spacing w:line="300" w:lineRule="exact"/>
        <w:jc w:val="both"/>
        <w:mirrorIndents/>
        <w:rPr>
          <w:rFonts w:ascii="Tahoma" w:hAnsi="Tahoma" w:cs="Tahoma"/>
          <w:sz w:val="20"/>
          <w:szCs w:val="20"/>
          <w:rtl/>
        </w:rPr>
      </w:pPr>
    </w:p>
    <w:p w:rsidR="00062C97" w:rsidRPr="005B78E0" w:rsidP="00062C97" w14:paraId="7DA6220A" w14:textId="77777777">
      <w:pPr>
        <w:pStyle w:val="KOT4"/>
        <w:ind w:right="0"/>
        <w:rPr>
          <w:sz w:val="28"/>
          <w:szCs w:val="28"/>
          <w:rtl/>
        </w:rPr>
      </w:pPr>
      <w:r>
        <w:rPr>
          <w:rFonts w:hint="cs"/>
          <w:b/>
          <w:sz w:val="28"/>
          <w:szCs w:val="28"/>
          <w:rtl/>
        </w:rPr>
        <w:t xml:space="preserve">תשלום </w:t>
      </w:r>
      <w:r>
        <w:rPr>
          <w:rFonts w:hint="cs"/>
          <w:sz w:val="28"/>
          <w:szCs w:val="28"/>
          <w:rtl/>
        </w:rPr>
        <w:t>תוספות</w:t>
      </w:r>
      <w:r w:rsidRPr="003A3C24">
        <w:rPr>
          <w:sz w:val="28"/>
          <w:szCs w:val="28"/>
          <w:rtl/>
        </w:rPr>
        <w:t xml:space="preserve"> שכר לעובדים</w:t>
      </w:r>
    </w:p>
    <w:p w:rsidR="00062C97" w:rsidP="00062C97" w14:paraId="6974DFE7" w14:textId="77777777">
      <w:pPr>
        <w:tabs>
          <w:tab w:val="num" w:pos="785"/>
        </w:tabs>
        <w:spacing w:line="300" w:lineRule="exact"/>
        <w:jc w:val="both"/>
        <w:mirrorIndents/>
        <w:rPr>
          <w:rFonts w:ascii="Tahoma" w:hAnsi="Tahoma" w:cs="Tahoma"/>
          <w:sz w:val="20"/>
          <w:szCs w:val="20"/>
          <w:rtl/>
        </w:rPr>
      </w:pPr>
      <w:r>
        <w:rPr>
          <w:rFonts w:ascii="Tahoma" w:hAnsi="Tahoma" w:cs="Tahoma" w:hint="cs"/>
          <w:sz w:val="20"/>
          <w:szCs w:val="20"/>
          <w:rtl/>
        </w:rPr>
        <w:t>במערכות בחירות קודמות</w:t>
      </w:r>
      <w:r w:rsidRPr="00C57D51">
        <w:rPr>
          <w:rFonts w:ascii="Tahoma" w:hAnsi="Tahoma" w:cs="Tahoma" w:hint="cs"/>
          <w:sz w:val="20"/>
          <w:szCs w:val="20"/>
          <w:rtl/>
        </w:rPr>
        <w:t xml:space="preserve"> </w:t>
      </w:r>
      <w:r>
        <w:rPr>
          <w:rFonts w:ascii="Tahoma" w:hAnsi="Tahoma" w:cs="Tahoma" w:hint="cs"/>
          <w:sz w:val="20"/>
          <w:szCs w:val="20"/>
          <w:rtl/>
        </w:rPr>
        <w:t>הועלה</w:t>
      </w:r>
      <w:r w:rsidRPr="00C57D51">
        <w:rPr>
          <w:rFonts w:ascii="Tahoma" w:hAnsi="Tahoma" w:cs="Tahoma" w:hint="cs"/>
          <w:sz w:val="20"/>
          <w:szCs w:val="20"/>
          <w:rtl/>
        </w:rPr>
        <w:t xml:space="preserve"> כי </w:t>
      </w:r>
      <w:r w:rsidR="001F5DB1">
        <w:rPr>
          <w:rFonts w:ascii="Tahoma" w:hAnsi="Tahoma" w:cs="Tahoma" w:hint="cs"/>
          <w:sz w:val="20"/>
          <w:szCs w:val="20"/>
          <w:rtl/>
        </w:rPr>
        <w:t>סיעת הליכוד</w:t>
      </w:r>
      <w:r w:rsidR="00586C27">
        <w:rPr>
          <w:rFonts w:ascii="Tahoma" w:hAnsi="Tahoma" w:cs="Tahoma" w:hint="cs"/>
          <w:sz w:val="20"/>
          <w:szCs w:val="20"/>
          <w:rtl/>
        </w:rPr>
        <w:t xml:space="preserve"> </w:t>
      </w:r>
      <w:r>
        <w:rPr>
          <w:rFonts w:ascii="Tahoma" w:hAnsi="Tahoma" w:cs="Tahoma" w:hint="cs"/>
          <w:sz w:val="20"/>
          <w:szCs w:val="20"/>
          <w:rtl/>
        </w:rPr>
        <w:t xml:space="preserve">שילמה </w:t>
      </w:r>
      <w:r w:rsidRPr="00C57D51">
        <w:rPr>
          <w:rFonts w:ascii="Tahoma" w:hAnsi="Tahoma" w:cs="Tahoma" w:hint="cs"/>
          <w:sz w:val="20"/>
          <w:szCs w:val="20"/>
          <w:rtl/>
        </w:rPr>
        <w:t xml:space="preserve">לעובדים </w:t>
      </w:r>
      <w:r w:rsidRPr="001D3B24" w:rsidR="0057588E">
        <w:rPr>
          <w:rFonts w:ascii="Tahoma" w:hAnsi="Tahoma" w:cs="Tahoma" w:hint="eastAsia"/>
          <w:sz w:val="20"/>
          <w:szCs w:val="20"/>
          <w:rtl/>
        </w:rPr>
        <w:t>שהיא</w:t>
      </w:r>
      <w:r w:rsidRPr="001D3B24" w:rsidR="0057588E">
        <w:rPr>
          <w:rFonts w:ascii="Tahoma" w:hAnsi="Tahoma" w:cs="Tahoma"/>
          <w:sz w:val="20"/>
          <w:szCs w:val="20"/>
          <w:rtl/>
        </w:rPr>
        <w:t xml:space="preserve"> </w:t>
      </w:r>
      <w:r w:rsidRPr="006E51F2" w:rsidR="0057588E">
        <w:rPr>
          <w:rFonts w:ascii="Tahoma" w:hAnsi="Tahoma" w:cs="Tahoma" w:hint="eastAsia"/>
          <w:sz w:val="20"/>
          <w:szCs w:val="20"/>
          <w:rtl/>
        </w:rPr>
        <w:t>מעסיקה</w:t>
      </w:r>
      <w:r w:rsidRPr="001D3B24">
        <w:rPr>
          <w:rFonts w:ascii="Tahoma" w:hAnsi="Tahoma" w:cs="Tahoma" w:hint="cs"/>
          <w:sz w:val="20"/>
          <w:szCs w:val="20"/>
          <w:rtl/>
        </w:rPr>
        <w:t xml:space="preserve"> באופן רגיל תוספות שכר בשל עומס עבודה בתקופות בחירות</w:t>
      </w:r>
      <w:r>
        <w:rPr>
          <w:rStyle w:val="FootnoteReference0"/>
          <w:rFonts w:ascii="Tahoma" w:hAnsi="Tahoma" w:cs="Tahoma"/>
          <w:sz w:val="20"/>
          <w:szCs w:val="20"/>
          <w:rtl/>
        </w:rPr>
        <w:footnoteReference w:id="32"/>
      </w:r>
      <w:r w:rsidRPr="001D3B24">
        <w:rPr>
          <w:rFonts w:ascii="Tahoma" w:hAnsi="Tahoma" w:cs="Tahoma" w:hint="cs"/>
          <w:sz w:val="20"/>
          <w:szCs w:val="20"/>
          <w:rtl/>
        </w:rPr>
        <w:t xml:space="preserve">, ללא אסמכתאות </w:t>
      </w:r>
      <w:r w:rsidRPr="001D3B24">
        <w:rPr>
          <w:rFonts w:ascii="Tahoma" w:hAnsi="Tahoma" w:cs="Tahoma" w:hint="eastAsia"/>
          <w:sz w:val="20"/>
          <w:szCs w:val="20"/>
          <w:rtl/>
        </w:rPr>
        <w:t>שיש</w:t>
      </w:r>
      <w:r w:rsidRPr="001D3B24">
        <w:rPr>
          <w:rFonts w:ascii="Tahoma" w:hAnsi="Tahoma" w:cs="Tahoma"/>
          <w:sz w:val="20"/>
          <w:szCs w:val="20"/>
          <w:rtl/>
        </w:rPr>
        <w:t xml:space="preserve"> </w:t>
      </w:r>
      <w:r w:rsidRPr="001D3B24">
        <w:rPr>
          <w:rFonts w:ascii="Tahoma" w:hAnsi="Tahoma" w:cs="Tahoma" w:hint="eastAsia"/>
          <w:sz w:val="20"/>
          <w:szCs w:val="20"/>
          <w:rtl/>
        </w:rPr>
        <w:t>ב</w:t>
      </w:r>
      <w:r w:rsidRPr="001D3B24">
        <w:rPr>
          <w:rFonts w:ascii="Tahoma" w:hAnsi="Tahoma" w:cs="Tahoma" w:hint="cs"/>
          <w:sz w:val="20"/>
          <w:szCs w:val="20"/>
          <w:rtl/>
        </w:rPr>
        <w:t>הן</w:t>
      </w:r>
      <w:r w:rsidRPr="001D3B24">
        <w:rPr>
          <w:rFonts w:ascii="Tahoma" w:hAnsi="Tahoma" w:cs="Tahoma"/>
          <w:sz w:val="20"/>
          <w:szCs w:val="20"/>
          <w:rtl/>
        </w:rPr>
        <w:t xml:space="preserve"> </w:t>
      </w:r>
      <w:r w:rsidRPr="001D3B24">
        <w:rPr>
          <w:rFonts w:ascii="Tahoma" w:hAnsi="Tahoma" w:cs="Tahoma" w:hint="eastAsia"/>
          <w:sz w:val="20"/>
          <w:szCs w:val="20"/>
          <w:rtl/>
        </w:rPr>
        <w:t>כדי</w:t>
      </w:r>
      <w:r w:rsidRPr="001D3B24">
        <w:rPr>
          <w:rFonts w:ascii="Tahoma" w:hAnsi="Tahoma" w:cs="Tahoma"/>
          <w:sz w:val="20"/>
          <w:szCs w:val="20"/>
          <w:rtl/>
        </w:rPr>
        <w:t xml:space="preserve"> </w:t>
      </w:r>
      <w:r w:rsidRPr="001D3B24">
        <w:rPr>
          <w:rFonts w:ascii="Tahoma" w:hAnsi="Tahoma" w:cs="Tahoma" w:hint="eastAsia"/>
          <w:sz w:val="20"/>
          <w:szCs w:val="20"/>
          <w:rtl/>
        </w:rPr>
        <w:t>לבסס</w:t>
      </w:r>
      <w:r w:rsidRPr="001D3B24">
        <w:rPr>
          <w:rFonts w:ascii="Tahoma" w:hAnsi="Tahoma" w:cs="Tahoma"/>
          <w:sz w:val="20"/>
          <w:szCs w:val="20"/>
          <w:rtl/>
        </w:rPr>
        <w:t xml:space="preserve"> </w:t>
      </w:r>
      <w:r w:rsidRPr="001D3B24">
        <w:rPr>
          <w:rFonts w:ascii="Tahoma" w:hAnsi="Tahoma" w:cs="Tahoma" w:hint="eastAsia"/>
          <w:sz w:val="20"/>
          <w:szCs w:val="20"/>
          <w:rtl/>
        </w:rPr>
        <w:t>את</w:t>
      </w:r>
      <w:r w:rsidRPr="001D3B24">
        <w:rPr>
          <w:rFonts w:ascii="Tahoma" w:hAnsi="Tahoma" w:cs="Tahoma"/>
          <w:sz w:val="20"/>
          <w:szCs w:val="20"/>
          <w:rtl/>
        </w:rPr>
        <w:t xml:space="preserve"> </w:t>
      </w:r>
      <w:r w:rsidRPr="001D3B24">
        <w:rPr>
          <w:rFonts w:ascii="Tahoma" w:hAnsi="Tahoma" w:cs="Tahoma" w:hint="eastAsia"/>
          <w:sz w:val="20"/>
          <w:szCs w:val="20"/>
          <w:rtl/>
        </w:rPr>
        <w:t>מתן</w:t>
      </w:r>
      <w:r w:rsidRPr="001D3B24">
        <w:rPr>
          <w:rFonts w:ascii="Tahoma" w:hAnsi="Tahoma" w:cs="Tahoma"/>
          <w:sz w:val="20"/>
          <w:szCs w:val="20"/>
          <w:rtl/>
        </w:rPr>
        <w:t xml:space="preserve"> </w:t>
      </w:r>
      <w:r w:rsidRPr="001D3B24">
        <w:rPr>
          <w:rFonts w:ascii="Tahoma" w:hAnsi="Tahoma" w:cs="Tahoma" w:hint="eastAsia"/>
          <w:sz w:val="20"/>
          <w:szCs w:val="20"/>
          <w:rtl/>
        </w:rPr>
        <w:t>השכר</w:t>
      </w:r>
      <w:r w:rsidRPr="001D3B24">
        <w:rPr>
          <w:rFonts w:ascii="Tahoma" w:hAnsi="Tahoma" w:cs="Tahoma"/>
          <w:sz w:val="20"/>
          <w:szCs w:val="20"/>
          <w:rtl/>
        </w:rPr>
        <w:t xml:space="preserve"> </w:t>
      </w:r>
      <w:r w:rsidRPr="001D3B24">
        <w:rPr>
          <w:rFonts w:ascii="Tahoma" w:hAnsi="Tahoma" w:cs="Tahoma" w:hint="eastAsia"/>
          <w:sz w:val="20"/>
          <w:szCs w:val="20"/>
          <w:rtl/>
        </w:rPr>
        <w:t>הנוסף</w:t>
      </w:r>
      <w:r w:rsidRPr="001D3B24">
        <w:rPr>
          <w:rFonts w:ascii="Tahoma" w:hAnsi="Tahoma" w:cs="Tahoma"/>
          <w:sz w:val="20"/>
          <w:szCs w:val="20"/>
          <w:rtl/>
        </w:rPr>
        <w:t xml:space="preserve"> </w:t>
      </w:r>
      <w:r w:rsidRPr="001D3B24" w:rsidR="0057588E">
        <w:rPr>
          <w:rFonts w:ascii="Tahoma" w:hAnsi="Tahoma" w:cs="Tahoma" w:hint="eastAsia"/>
          <w:sz w:val="20"/>
          <w:szCs w:val="20"/>
          <w:rtl/>
        </w:rPr>
        <w:t>ובלא</w:t>
      </w:r>
      <w:r w:rsidRPr="001D3B24" w:rsidR="0057588E">
        <w:rPr>
          <w:rFonts w:ascii="Tahoma" w:hAnsi="Tahoma" w:cs="Tahoma"/>
          <w:sz w:val="20"/>
          <w:szCs w:val="20"/>
          <w:rtl/>
        </w:rPr>
        <w:t xml:space="preserve"> </w:t>
      </w:r>
      <w:r w:rsidRPr="001D3B24" w:rsidR="0057588E">
        <w:rPr>
          <w:rFonts w:ascii="Tahoma" w:hAnsi="Tahoma" w:cs="Tahoma" w:hint="eastAsia"/>
          <w:sz w:val="20"/>
          <w:szCs w:val="20"/>
          <w:rtl/>
        </w:rPr>
        <w:t>לפרט</w:t>
      </w:r>
      <w:r w:rsidRPr="001D3B24">
        <w:rPr>
          <w:rFonts w:ascii="Tahoma" w:hAnsi="Tahoma" w:cs="Tahoma" w:hint="cs"/>
          <w:sz w:val="20"/>
          <w:szCs w:val="20"/>
          <w:rtl/>
        </w:rPr>
        <w:t xml:space="preserve"> לפי אילו קריטריונים הוחלט לתת את התוספות לאותם העובדים דווקא.</w:t>
      </w:r>
      <w:r w:rsidRPr="00C57D51">
        <w:rPr>
          <w:rFonts w:ascii="Tahoma" w:hAnsi="Tahoma" w:cs="Tahoma" w:hint="cs"/>
          <w:sz w:val="20"/>
          <w:szCs w:val="20"/>
          <w:rtl/>
        </w:rPr>
        <w:t xml:space="preserve"> </w:t>
      </w:r>
    </w:p>
    <w:p w:rsidR="00062C97" w:rsidP="00062C97" w14:paraId="43BE8DF0" w14:textId="77777777">
      <w:pPr>
        <w:tabs>
          <w:tab w:val="num" w:pos="785"/>
        </w:tabs>
        <w:spacing w:line="300" w:lineRule="exact"/>
        <w:jc w:val="both"/>
        <w:mirrorIndents/>
        <w:rPr>
          <w:rFonts w:cs="Arial"/>
          <w:rtl/>
        </w:rPr>
      </w:pPr>
      <w:r>
        <w:rPr>
          <w:rFonts w:ascii="Tahoma" w:hAnsi="Tahoma" w:cs="Tahoma" w:hint="cs"/>
          <w:sz w:val="20"/>
          <w:szCs w:val="20"/>
          <w:rtl/>
        </w:rPr>
        <w:t xml:space="preserve">גם בביקורת לתקופת הבחירות לכנסת העשרים וחמש נמצא כי סיעה </w:t>
      </w:r>
      <w:r w:rsidR="00803B20">
        <w:rPr>
          <w:rFonts w:ascii="Tahoma" w:hAnsi="Tahoma" w:cs="Tahoma" w:hint="cs"/>
          <w:sz w:val="20"/>
          <w:szCs w:val="20"/>
          <w:rtl/>
        </w:rPr>
        <w:t xml:space="preserve">זו </w:t>
      </w:r>
      <w:r>
        <w:rPr>
          <w:rFonts w:ascii="Tahoma" w:hAnsi="Tahoma" w:cs="Tahoma" w:hint="cs"/>
          <w:sz w:val="20"/>
          <w:szCs w:val="20"/>
          <w:rtl/>
        </w:rPr>
        <w:t xml:space="preserve">שילמה לתשעה </w:t>
      </w:r>
      <w:r w:rsidRPr="001D3B24">
        <w:rPr>
          <w:rFonts w:ascii="Tahoma" w:hAnsi="Tahoma" w:cs="Tahoma" w:hint="cs"/>
          <w:sz w:val="20"/>
          <w:szCs w:val="20"/>
          <w:rtl/>
        </w:rPr>
        <w:t xml:space="preserve">עובדים, המועסקים בה באופן רגיל, שכר נוסף לתקופת הבחירות </w:t>
      </w:r>
      <w:r w:rsidRPr="001D3B24">
        <w:rPr>
          <w:rFonts w:ascii="Tahoma" w:hAnsi="Tahoma" w:cs="Tahoma"/>
          <w:sz w:val="20"/>
          <w:szCs w:val="20"/>
          <w:rtl/>
        </w:rPr>
        <w:t>בסכום כולל של 464,000 ש"ח</w:t>
      </w:r>
      <w:r w:rsidRPr="001D3B24">
        <w:rPr>
          <w:rFonts w:ascii="Tahoma" w:hAnsi="Tahoma" w:cs="Tahoma" w:hint="cs"/>
          <w:sz w:val="20"/>
          <w:szCs w:val="20"/>
          <w:rtl/>
        </w:rPr>
        <w:t xml:space="preserve">, </w:t>
      </w:r>
      <w:r w:rsidRPr="001D3B24" w:rsidR="00AA79C3">
        <w:rPr>
          <w:rFonts w:ascii="Tahoma" w:hAnsi="Tahoma" w:cs="Tahoma" w:hint="eastAsia"/>
          <w:sz w:val="20"/>
          <w:szCs w:val="20"/>
          <w:rtl/>
        </w:rPr>
        <w:t>וכי</w:t>
      </w:r>
      <w:r w:rsidRPr="001D3B24" w:rsidR="00AA79C3">
        <w:rPr>
          <w:rFonts w:ascii="Tahoma" w:hAnsi="Tahoma" w:cs="Tahoma" w:hint="cs"/>
          <w:sz w:val="20"/>
          <w:szCs w:val="20"/>
          <w:rtl/>
        </w:rPr>
        <w:t xml:space="preserve"> </w:t>
      </w:r>
      <w:r w:rsidRPr="001D3B24">
        <w:rPr>
          <w:rFonts w:ascii="Tahoma" w:hAnsi="Tahoma" w:cs="Tahoma" w:hint="cs"/>
          <w:sz w:val="20"/>
          <w:szCs w:val="20"/>
          <w:rtl/>
        </w:rPr>
        <w:t>שישה</w:t>
      </w:r>
      <w:r w:rsidRPr="001D3B24" w:rsidR="00AA79C3">
        <w:rPr>
          <w:rFonts w:ascii="Tahoma" w:hAnsi="Tahoma" w:cs="Tahoma" w:hint="cs"/>
          <w:sz w:val="20"/>
          <w:szCs w:val="20"/>
          <w:rtl/>
        </w:rPr>
        <w:t xml:space="preserve"> </w:t>
      </w:r>
      <w:r w:rsidRPr="001D3B24" w:rsidR="00AA79C3">
        <w:rPr>
          <w:rFonts w:ascii="Tahoma" w:hAnsi="Tahoma" w:cs="Tahoma" w:hint="eastAsia"/>
          <w:sz w:val="20"/>
          <w:szCs w:val="20"/>
          <w:rtl/>
        </w:rPr>
        <w:t>מאותם</w:t>
      </w:r>
      <w:r w:rsidRPr="001D3B24">
        <w:rPr>
          <w:rFonts w:ascii="Tahoma" w:hAnsi="Tahoma" w:cs="Tahoma" w:hint="cs"/>
          <w:sz w:val="20"/>
          <w:szCs w:val="20"/>
          <w:rtl/>
        </w:rPr>
        <w:t xml:space="preserve"> עובדים קיבלו תוספות שכר </w:t>
      </w:r>
      <w:r w:rsidRPr="001D3B24" w:rsidR="0057588E">
        <w:rPr>
          <w:rFonts w:ascii="Tahoma" w:hAnsi="Tahoma" w:cs="Tahoma" w:hint="eastAsia"/>
          <w:sz w:val="20"/>
          <w:szCs w:val="20"/>
          <w:rtl/>
        </w:rPr>
        <w:t>בסך</w:t>
      </w:r>
      <w:r w:rsidRPr="001D3B24" w:rsidR="0057588E">
        <w:rPr>
          <w:rFonts w:ascii="Tahoma" w:hAnsi="Tahoma" w:cs="Tahoma"/>
          <w:sz w:val="20"/>
          <w:szCs w:val="20"/>
          <w:rtl/>
        </w:rPr>
        <w:t xml:space="preserve"> </w:t>
      </w:r>
      <w:r w:rsidRPr="001D3B24" w:rsidR="0057588E">
        <w:rPr>
          <w:rFonts w:ascii="Tahoma" w:hAnsi="Tahoma" w:cs="Tahoma" w:hint="eastAsia"/>
          <w:sz w:val="20"/>
          <w:szCs w:val="20"/>
          <w:rtl/>
        </w:rPr>
        <w:t>של</w:t>
      </w:r>
      <w:r w:rsidRPr="001D3B24" w:rsidR="0057588E">
        <w:rPr>
          <w:rFonts w:ascii="Tahoma" w:hAnsi="Tahoma" w:cs="Tahoma" w:hint="cs"/>
          <w:sz w:val="20"/>
          <w:szCs w:val="20"/>
          <w:rtl/>
        </w:rPr>
        <w:t xml:space="preserve"> </w:t>
      </w:r>
      <w:r w:rsidRPr="001D3B24">
        <w:rPr>
          <w:rFonts w:ascii="Tahoma" w:hAnsi="Tahoma" w:cs="Tahoma" w:hint="cs"/>
          <w:sz w:val="20"/>
          <w:szCs w:val="20"/>
          <w:rtl/>
        </w:rPr>
        <w:t>משכורת חודשית למשך כל חודש בתקופת הבחירות. הסיעה מסרה לצוות הביקורת כי מדובר בעובדים שהועסקו בתפקידים משמעותיים</w:t>
      </w:r>
      <w:r w:rsidRPr="001D3B24" w:rsidR="0057588E">
        <w:rPr>
          <w:rFonts w:ascii="Tahoma" w:hAnsi="Tahoma" w:cs="Tahoma" w:hint="cs"/>
          <w:sz w:val="20"/>
          <w:szCs w:val="20"/>
          <w:rtl/>
        </w:rPr>
        <w:t xml:space="preserve"> </w:t>
      </w:r>
      <w:r w:rsidRPr="001D3B24" w:rsidR="0057588E">
        <w:rPr>
          <w:rFonts w:ascii="Tahoma" w:hAnsi="Tahoma" w:cs="Tahoma" w:hint="eastAsia"/>
          <w:sz w:val="20"/>
          <w:szCs w:val="20"/>
          <w:rtl/>
        </w:rPr>
        <w:t>במשך</w:t>
      </w:r>
      <w:r w:rsidRPr="001D3B24" w:rsidR="0057588E">
        <w:rPr>
          <w:rFonts w:ascii="Tahoma" w:hAnsi="Tahoma" w:cs="Tahoma"/>
          <w:sz w:val="20"/>
          <w:szCs w:val="20"/>
          <w:rtl/>
        </w:rPr>
        <w:t xml:space="preserve"> </w:t>
      </w:r>
      <w:r w:rsidRPr="001D3B24" w:rsidR="0057588E">
        <w:rPr>
          <w:rFonts w:ascii="Tahoma" w:hAnsi="Tahoma" w:cs="Tahoma" w:hint="eastAsia"/>
          <w:sz w:val="20"/>
          <w:szCs w:val="20"/>
          <w:rtl/>
        </w:rPr>
        <w:t>שעות</w:t>
      </w:r>
      <w:r w:rsidRPr="003A7363" w:rsidR="0057588E">
        <w:rPr>
          <w:rFonts w:ascii="Tahoma" w:hAnsi="Tahoma" w:cs="Tahoma"/>
          <w:sz w:val="20"/>
          <w:szCs w:val="20"/>
          <w:rtl/>
        </w:rPr>
        <w:t xml:space="preserve"> </w:t>
      </w:r>
      <w:r w:rsidRPr="003A7363" w:rsidR="0057588E">
        <w:rPr>
          <w:rFonts w:ascii="Tahoma" w:hAnsi="Tahoma" w:cs="Tahoma" w:hint="eastAsia"/>
          <w:sz w:val="20"/>
          <w:szCs w:val="20"/>
          <w:rtl/>
        </w:rPr>
        <w:t>רבות</w:t>
      </w:r>
      <w:r w:rsidRPr="001D3B24">
        <w:rPr>
          <w:rFonts w:ascii="Tahoma" w:hAnsi="Tahoma" w:cs="Tahoma" w:hint="cs"/>
          <w:sz w:val="20"/>
          <w:szCs w:val="20"/>
          <w:rtl/>
        </w:rPr>
        <w:t xml:space="preserve"> </w:t>
      </w:r>
      <w:r w:rsidRPr="001D3B24" w:rsidR="0057588E">
        <w:rPr>
          <w:rFonts w:ascii="Tahoma" w:hAnsi="Tahoma" w:cs="Tahoma" w:hint="eastAsia"/>
          <w:sz w:val="20"/>
          <w:szCs w:val="20"/>
          <w:rtl/>
        </w:rPr>
        <w:t>ו</w:t>
      </w:r>
      <w:r w:rsidRPr="001D3B24">
        <w:rPr>
          <w:rFonts w:ascii="Tahoma" w:hAnsi="Tahoma" w:cs="Tahoma" w:hint="cs"/>
          <w:sz w:val="20"/>
          <w:szCs w:val="20"/>
          <w:rtl/>
        </w:rPr>
        <w:t xml:space="preserve">עומס </w:t>
      </w:r>
      <w:r w:rsidRPr="001D3B24" w:rsidR="0057588E">
        <w:rPr>
          <w:rFonts w:ascii="Tahoma" w:hAnsi="Tahoma" w:cs="Tahoma" w:hint="eastAsia"/>
          <w:sz w:val="20"/>
          <w:szCs w:val="20"/>
          <w:rtl/>
        </w:rPr>
        <w:t>ה</w:t>
      </w:r>
      <w:r w:rsidRPr="001D3B24">
        <w:rPr>
          <w:rFonts w:ascii="Tahoma" w:hAnsi="Tahoma" w:cs="Tahoma" w:hint="cs"/>
          <w:sz w:val="20"/>
          <w:szCs w:val="20"/>
          <w:rtl/>
        </w:rPr>
        <w:t>עבודה</w:t>
      </w:r>
      <w:r w:rsidRPr="001D3B24" w:rsidR="0057588E">
        <w:rPr>
          <w:rFonts w:ascii="Tahoma" w:hAnsi="Tahoma" w:cs="Tahoma" w:hint="cs"/>
          <w:sz w:val="20"/>
          <w:szCs w:val="20"/>
          <w:rtl/>
        </w:rPr>
        <w:t xml:space="preserve"> </w:t>
      </w:r>
      <w:r w:rsidRPr="001D3B24" w:rsidR="0057588E">
        <w:rPr>
          <w:rFonts w:ascii="Tahoma" w:hAnsi="Tahoma" w:cs="Tahoma" w:hint="eastAsia"/>
          <w:sz w:val="20"/>
          <w:szCs w:val="20"/>
          <w:rtl/>
        </w:rPr>
        <w:t>שהוטל</w:t>
      </w:r>
      <w:r w:rsidRPr="001D3B24" w:rsidR="0057588E">
        <w:rPr>
          <w:rFonts w:ascii="Tahoma" w:hAnsi="Tahoma" w:cs="Tahoma"/>
          <w:sz w:val="20"/>
          <w:szCs w:val="20"/>
          <w:rtl/>
        </w:rPr>
        <w:t xml:space="preserve"> </w:t>
      </w:r>
      <w:r w:rsidRPr="003A7363" w:rsidR="0057588E">
        <w:rPr>
          <w:rFonts w:ascii="Tahoma" w:hAnsi="Tahoma" w:cs="Tahoma" w:hint="eastAsia"/>
          <w:sz w:val="20"/>
          <w:szCs w:val="20"/>
          <w:rtl/>
        </w:rPr>
        <w:t>עליהם</w:t>
      </w:r>
      <w:r w:rsidRPr="003A7363" w:rsidR="0057588E">
        <w:rPr>
          <w:rFonts w:ascii="Tahoma" w:hAnsi="Tahoma" w:cs="Tahoma"/>
          <w:sz w:val="20"/>
          <w:szCs w:val="20"/>
          <w:rtl/>
        </w:rPr>
        <w:t xml:space="preserve"> </w:t>
      </w:r>
      <w:r w:rsidRPr="003A7363" w:rsidR="0057588E">
        <w:rPr>
          <w:rFonts w:ascii="Tahoma" w:hAnsi="Tahoma" w:cs="Tahoma" w:hint="eastAsia"/>
          <w:sz w:val="20"/>
          <w:szCs w:val="20"/>
          <w:rtl/>
        </w:rPr>
        <w:t>היה</w:t>
      </w:r>
      <w:r w:rsidRPr="001D3B24">
        <w:rPr>
          <w:rFonts w:ascii="Tahoma" w:hAnsi="Tahoma" w:cs="Tahoma" w:hint="cs"/>
          <w:sz w:val="20"/>
          <w:szCs w:val="20"/>
          <w:rtl/>
        </w:rPr>
        <w:t xml:space="preserve"> גדול</w:t>
      </w:r>
      <w:r w:rsidR="003A7363">
        <w:rPr>
          <w:rFonts w:ascii="Tahoma" w:hAnsi="Tahoma" w:cs="Tahoma" w:hint="cs"/>
          <w:sz w:val="20"/>
          <w:szCs w:val="20"/>
          <w:rtl/>
        </w:rPr>
        <w:t>.</w:t>
      </w:r>
      <w:r w:rsidRPr="001D3B24">
        <w:rPr>
          <w:rFonts w:ascii="Tahoma" w:hAnsi="Tahoma" w:cs="Tahoma" w:hint="cs"/>
          <w:sz w:val="20"/>
          <w:szCs w:val="20"/>
          <w:rtl/>
        </w:rPr>
        <w:t xml:space="preserve"> בעקבות הביקורת </w:t>
      </w:r>
      <w:r w:rsidRPr="001D3B24" w:rsidR="0057588E">
        <w:rPr>
          <w:rFonts w:ascii="Tahoma" w:hAnsi="Tahoma" w:cs="Tahoma" w:hint="eastAsia"/>
          <w:sz w:val="20"/>
          <w:szCs w:val="20"/>
          <w:rtl/>
        </w:rPr>
        <w:t>היא</w:t>
      </w:r>
      <w:r w:rsidRPr="001D3B24" w:rsidR="0057588E">
        <w:rPr>
          <w:rFonts w:ascii="Tahoma" w:hAnsi="Tahoma" w:cs="Tahoma"/>
          <w:sz w:val="20"/>
          <w:szCs w:val="20"/>
          <w:rtl/>
        </w:rPr>
        <w:t xml:space="preserve"> </w:t>
      </w:r>
      <w:r w:rsidRPr="003A7363" w:rsidR="0057588E">
        <w:rPr>
          <w:rFonts w:ascii="Tahoma" w:hAnsi="Tahoma" w:cs="Tahoma" w:hint="eastAsia"/>
          <w:sz w:val="20"/>
          <w:szCs w:val="20"/>
          <w:rtl/>
        </w:rPr>
        <w:t>המציאה</w:t>
      </w:r>
      <w:r w:rsidRPr="001D3B24" w:rsidR="0057588E">
        <w:rPr>
          <w:rFonts w:ascii="Tahoma" w:hAnsi="Tahoma" w:cs="Tahoma" w:hint="cs"/>
          <w:sz w:val="20"/>
          <w:szCs w:val="20"/>
          <w:rtl/>
        </w:rPr>
        <w:t xml:space="preserve"> </w:t>
      </w:r>
      <w:r w:rsidRPr="001D3B24">
        <w:rPr>
          <w:rFonts w:ascii="Tahoma" w:hAnsi="Tahoma" w:cs="Tahoma" w:hint="cs"/>
          <w:sz w:val="20"/>
          <w:szCs w:val="20"/>
          <w:rtl/>
        </w:rPr>
        <w:t xml:space="preserve">מכתבים מאת אותם העובדים המפרטים את היקף פעילותם בתקופת הבחירות, לרבות </w:t>
      </w:r>
      <w:r w:rsidRPr="001D3B24" w:rsidR="0057588E">
        <w:rPr>
          <w:rFonts w:ascii="Tahoma" w:hAnsi="Tahoma" w:cs="Tahoma" w:hint="eastAsia"/>
          <w:sz w:val="20"/>
          <w:szCs w:val="20"/>
          <w:rtl/>
        </w:rPr>
        <w:t>את</w:t>
      </w:r>
      <w:r w:rsidRPr="001D3B24" w:rsidR="0057588E">
        <w:rPr>
          <w:rFonts w:ascii="Tahoma" w:hAnsi="Tahoma" w:cs="Tahoma"/>
          <w:sz w:val="20"/>
          <w:szCs w:val="20"/>
          <w:rtl/>
        </w:rPr>
        <w:t xml:space="preserve"> </w:t>
      </w:r>
      <w:r w:rsidRPr="003A7363" w:rsidR="0057588E">
        <w:rPr>
          <w:rFonts w:ascii="Tahoma" w:hAnsi="Tahoma" w:cs="Tahoma" w:hint="eastAsia"/>
          <w:sz w:val="20"/>
          <w:szCs w:val="20"/>
          <w:rtl/>
        </w:rPr>
        <w:t>מספר</w:t>
      </w:r>
      <w:r w:rsidRPr="001D3B24" w:rsidR="0057588E">
        <w:rPr>
          <w:rFonts w:ascii="Tahoma" w:hAnsi="Tahoma" w:cs="Tahoma" w:hint="cs"/>
          <w:sz w:val="20"/>
          <w:szCs w:val="20"/>
          <w:rtl/>
        </w:rPr>
        <w:t xml:space="preserve"> </w:t>
      </w:r>
      <w:r w:rsidRPr="001D3B24">
        <w:rPr>
          <w:rFonts w:ascii="Tahoma" w:hAnsi="Tahoma" w:cs="Tahoma" w:hint="cs"/>
          <w:sz w:val="20"/>
          <w:szCs w:val="20"/>
          <w:rtl/>
        </w:rPr>
        <w:t xml:space="preserve">שעות </w:t>
      </w:r>
      <w:r w:rsidRPr="001D3B24" w:rsidR="00AA79C3">
        <w:rPr>
          <w:rFonts w:ascii="Tahoma" w:hAnsi="Tahoma" w:cs="Tahoma" w:hint="eastAsia"/>
          <w:sz w:val="20"/>
          <w:szCs w:val="20"/>
          <w:rtl/>
        </w:rPr>
        <w:t>עבודתם</w:t>
      </w:r>
      <w:r w:rsidRPr="003A7363" w:rsidR="00AA79C3">
        <w:rPr>
          <w:rFonts w:ascii="Tahoma" w:hAnsi="Tahoma" w:cs="Tahoma"/>
          <w:sz w:val="20"/>
          <w:szCs w:val="20"/>
          <w:rtl/>
        </w:rPr>
        <w:t xml:space="preserve"> </w:t>
      </w:r>
      <w:r w:rsidRPr="003A7363" w:rsidR="00AA79C3">
        <w:rPr>
          <w:rFonts w:ascii="Tahoma" w:hAnsi="Tahoma" w:cs="Tahoma" w:hint="eastAsia"/>
          <w:sz w:val="20"/>
          <w:szCs w:val="20"/>
          <w:rtl/>
        </w:rPr>
        <w:t>בתקופה</w:t>
      </w:r>
      <w:r w:rsidRPr="003A7363" w:rsidR="00AA79C3">
        <w:rPr>
          <w:rFonts w:ascii="Tahoma" w:hAnsi="Tahoma" w:cs="Tahoma"/>
          <w:sz w:val="20"/>
          <w:szCs w:val="20"/>
          <w:rtl/>
        </w:rPr>
        <w:t xml:space="preserve"> </w:t>
      </w:r>
      <w:r w:rsidRPr="003A7363" w:rsidR="00AA79C3">
        <w:rPr>
          <w:rFonts w:ascii="Tahoma" w:hAnsi="Tahoma" w:cs="Tahoma" w:hint="eastAsia"/>
          <w:sz w:val="20"/>
          <w:szCs w:val="20"/>
          <w:rtl/>
        </w:rPr>
        <w:t>זו</w:t>
      </w:r>
      <w:r w:rsidRPr="003A7363">
        <w:rPr>
          <w:rFonts w:ascii="Tahoma" w:hAnsi="Tahoma" w:cs="Tahoma"/>
          <w:sz w:val="20"/>
          <w:szCs w:val="20"/>
          <w:rtl/>
        </w:rPr>
        <w:t>.</w:t>
      </w:r>
      <w:r w:rsidRPr="00C57D51">
        <w:rPr>
          <w:rFonts w:ascii="Tahoma" w:hAnsi="Tahoma" w:cs="Tahoma" w:hint="cs"/>
          <w:sz w:val="20"/>
          <w:szCs w:val="20"/>
          <w:rtl/>
        </w:rPr>
        <w:t xml:space="preserve"> </w:t>
      </w:r>
    </w:p>
    <w:p w:rsidR="00062C97" w:rsidRPr="00BE0B17" w:rsidP="00062C97" w14:paraId="0058150C" w14:textId="77777777">
      <w:pPr>
        <w:tabs>
          <w:tab w:val="num" w:pos="785"/>
        </w:tabs>
        <w:spacing w:line="300" w:lineRule="exact"/>
        <w:jc w:val="both"/>
        <w:mirrorIndents/>
        <w:rPr>
          <w:rFonts w:ascii="Tahoma" w:hAnsi="Tahoma" w:cs="Tahoma"/>
          <w:sz w:val="20"/>
          <w:szCs w:val="20"/>
          <w:rtl/>
        </w:rPr>
      </w:pPr>
      <w:r w:rsidRPr="00054D50">
        <w:rPr>
          <w:rFonts w:ascii="Tahoma" w:hAnsi="Tahoma" w:cs="Tahoma" w:hint="cs"/>
          <w:sz w:val="20"/>
          <w:szCs w:val="20"/>
          <w:rtl/>
        </w:rPr>
        <w:t>בדוח קודם</w:t>
      </w:r>
      <w:r>
        <w:rPr>
          <w:rStyle w:val="FootnoteReference0"/>
          <w:rFonts w:ascii="Tahoma" w:hAnsi="Tahoma" w:cs="Tahoma"/>
          <w:sz w:val="20"/>
          <w:szCs w:val="20"/>
          <w:rtl/>
        </w:rPr>
        <w:footnoteReference w:id="33"/>
      </w:r>
      <w:r w:rsidRPr="00054D50">
        <w:rPr>
          <w:rFonts w:ascii="Tahoma" w:hAnsi="Tahoma" w:cs="Tahoma" w:hint="cs"/>
          <w:sz w:val="20"/>
          <w:szCs w:val="20"/>
          <w:rtl/>
        </w:rPr>
        <w:t xml:space="preserve"> </w:t>
      </w:r>
      <w:r>
        <w:rPr>
          <w:rFonts w:ascii="Tahoma" w:hAnsi="Tahoma" w:cs="Tahoma" w:hint="cs"/>
          <w:sz w:val="20"/>
          <w:szCs w:val="20"/>
          <w:rtl/>
        </w:rPr>
        <w:t xml:space="preserve">המלצתי כי </w:t>
      </w:r>
      <w:r w:rsidRPr="00054D50">
        <w:rPr>
          <w:rFonts w:ascii="Tahoma" w:hAnsi="Tahoma" w:cs="Tahoma" w:hint="cs"/>
          <w:sz w:val="20"/>
          <w:szCs w:val="20"/>
          <w:rtl/>
        </w:rPr>
        <w:t xml:space="preserve">בהתחשב בכך שמפלגה היא גוף דו-מהותי </w:t>
      </w:r>
      <w:r w:rsidRPr="003A7363" w:rsidR="00AA79C3">
        <w:rPr>
          <w:rFonts w:ascii="Tahoma" w:hAnsi="Tahoma" w:cs="Tahoma" w:hint="eastAsia"/>
          <w:sz w:val="20"/>
          <w:szCs w:val="20"/>
          <w:rtl/>
        </w:rPr>
        <w:t>בעל</w:t>
      </w:r>
      <w:r w:rsidRPr="003A7363" w:rsidR="00AA79C3">
        <w:rPr>
          <w:rFonts w:ascii="Tahoma" w:hAnsi="Tahoma" w:cs="Tahoma" w:hint="cs"/>
          <w:sz w:val="20"/>
          <w:szCs w:val="20"/>
          <w:rtl/>
        </w:rPr>
        <w:t xml:space="preserve"> </w:t>
      </w:r>
      <w:r w:rsidRPr="003A7363">
        <w:rPr>
          <w:rFonts w:ascii="Tahoma" w:hAnsi="Tahoma" w:cs="Tahoma" w:hint="cs"/>
          <w:sz w:val="20"/>
          <w:szCs w:val="20"/>
          <w:rtl/>
        </w:rPr>
        <w:t>מאפיינים ציבוריים מובהקים, ראוי להחיל עליה חובות ונורמות החלות על גופים ציבוריים בכל הנוגע להעסקת עובדים. עוד קבעתי כי "על הסיעות לשמור בידיהן מסמכים שיש בהם כדי לבסס עדכוני שכר כדי שיהיה בידן לוודא כי התשלום לאותם עובדים אשר ממילא מקבלים שכר שוטף בעבור</w:t>
      </w:r>
      <w:r w:rsidRPr="00E46ABA">
        <w:rPr>
          <w:rFonts w:ascii="Tahoma" w:hAnsi="Tahoma" w:cs="Tahoma" w:hint="cs"/>
          <w:sz w:val="20"/>
          <w:szCs w:val="20"/>
          <w:rtl/>
        </w:rPr>
        <w:t xml:space="preserve"> פעילותם, יהיה בהלימה לפעילות שביצעו עבור הסיעה בתקופת הבחירות". </w:t>
      </w:r>
    </w:p>
    <w:p w:rsidR="00062C97" w:rsidRPr="00816F94" w:rsidP="00062C97" w14:paraId="4E2C0D34"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C57D51">
        <w:rPr>
          <w:rFonts w:hint="cs"/>
          <w:sz w:val="20"/>
          <w:szCs w:val="20"/>
          <w:rtl/>
          <w:lang w:eastAsia="en-US"/>
        </w:rPr>
        <w:t xml:space="preserve">על מנת להבטיח שימוש נאות וחסכוני בכספי </w:t>
      </w:r>
      <w:r>
        <w:rPr>
          <w:rFonts w:hint="cs"/>
          <w:sz w:val="20"/>
          <w:szCs w:val="20"/>
          <w:rtl/>
          <w:lang w:eastAsia="en-US"/>
        </w:rPr>
        <w:t>ה</w:t>
      </w:r>
      <w:r w:rsidRPr="00C57D51">
        <w:rPr>
          <w:rFonts w:hint="cs"/>
          <w:sz w:val="20"/>
          <w:szCs w:val="20"/>
          <w:rtl/>
          <w:lang w:eastAsia="en-US"/>
        </w:rPr>
        <w:t>ציבור</w:t>
      </w:r>
      <w:r>
        <w:rPr>
          <w:rFonts w:hint="cs"/>
          <w:sz w:val="20"/>
          <w:szCs w:val="20"/>
          <w:rtl/>
          <w:lang w:eastAsia="en-US"/>
        </w:rPr>
        <w:t>, שהם</w:t>
      </w:r>
      <w:r w:rsidRPr="00C57D51">
        <w:rPr>
          <w:rFonts w:hint="cs"/>
          <w:sz w:val="20"/>
          <w:szCs w:val="20"/>
          <w:rtl/>
          <w:lang w:eastAsia="en-US"/>
        </w:rPr>
        <w:t xml:space="preserve"> מקור המימון </w:t>
      </w:r>
      <w:r w:rsidRPr="00DB679F">
        <w:rPr>
          <w:rFonts w:hint="cs"/>
          <w:sz w:val="20"/>
          <w:szCs w:val="20"/>
          <w:rtl/>
          <w:lang w:eastAsia="en-US"/>
        </w:rPr>
        <w:t>העיקרי</w:t>
      </w:r>
      <w:r w:rsidRPr="00C57D51">
        <w:rPr>
          <w:rFonts w:hint="cs"/>
          <w:sz w:val="20"/>
          <w:szCs w:val="20"/>
          <w:rtl/>
          <w:lang w:eastAsia="en-US"/>
        </w:rPr>
        <w:t xml:space="preserve"> </w:t>
      </w:r>
      <w:r>
        <w:rPr>
          <w:rFonts w:hint="cs"/>
          <w:sz w:val="20"/>
          <w:szCs w:val="20"/>
          <w:rtl/>
          <w:lang w:eastAsia="en-US"/>
        </w:rPr>
        <w:t>ש</w:t>
      </w:r>
      <w:r w:rsidRPr="00C57D51">
        <w:rPr>
          <w:rFonts w:hint="cs"/>
          <w:sz w:val="20"/>
          <w:szCs w:val="20"/>
          <w:rtl/>
          <w:lang w:eastAsia="en-US"/>
        </w:rPr>
        <w:t>ל</w:t>
      </w:r>
      <w:r>
        <w:rPr>
          <w:rFonts w:hint="cs"/>
          <w:sz w:val="20"/>
          <w:szCs w:val="20"/>
          <w:rtl/>
          <w:lang w:eastAsia="en-US"/>
        </w:rPr>
        <w:t xml:space="preserve"> </w:t>
      </w:r>
      <w:r w:rsidRPr="00C57D51">
        <w:rPr>
          <w:rFonts w:hint="cs"/>
          <w:sz w:val="20"/>
          <w:szCs w:val="20"/>
          <w:rtl/>
          <w:lang w:eastAsia="en-US"/>
        </w:rPr>
        <w:t>הוצאות הסיעות</w:t>
      </w:r>
      <w:r>
        <w:rPr>
          <w:rFonts w:hint="cs"/>
          <w:sz w:val="20"/>
          <w:szCs w:val="20"/>
          <w:rtl/>
          <w:lang w:eastAsia="en-US"/>
        </w:rPr>
        <w:t xml:space="preserve">, אין לי אלא לחזור ולהדגיש כי על הסיעות לקבוע מראש </w:t>
      </w:r>
      <w:r w:rsidRPr="00C57D51">
        <w:rPr>
          <w:rFonts w:hint="cs"/>
          <w:sz w:val="20"/>
          <w:szCs w:val="20"/>
          <w:rtl/>
          <w:lang w:eastAsia="en-US"/>
        </w:rPr>
        <w:t xml:space="preserve">מנגנון סדור </w:t>
      </w:r>
      <w:r w:rsidRPr="00405E71">
        <w:rPr>
          <w:rFonts w:hint="cs"/>
          <w:sz w:val="20"/>
          <w:szCs w:val="20"/>
          <w:rtl/>
          <w:lang w:eastAsia="en-US"/>
        </w:rPr>
        <w:t xml:space="preserve">לתשלום שכר עבור שעות </w:t>
      </w:r>
      <w:r w:rsidRPr="00A63FBE">
        <w:rPr>
          <w:rFonts w:hint="cs"/>
          <w:sz w:val="20"/>
          <w:szCs w:val="20"/>
          <w:rtl/>
          <w:lang w:eastAsia="en-US"/>
        </w:rPr>
        <w:t xml:space="preserve">נוספות, ולתעד </w:t>
      </w:r>
      <w:r w:rsidRPr="00A63FBE" w:rsidR="00AB512B">
        <w:rPr>
          <w:rFonts w:hint="cs"/>
          <w:sz w:val="20"/>
          <w:szCs w:val="20"/>
          <w:rtl/>
          <w:lang w:eastAsia="en-US"/>
        </w:rPr>
        <w:t>בכתב את ה</w:t>
      </w:r>
      <w:r w:rsidRPr="00A63FBE">
        <w:rPr>
          <w:rFonts w:hint="cs"/>
          <w:sz w:val="20"/>
          <w:szCs w:val="20"/>
          <w:rtl/>
          <w:lang w:eastAsia="en-US"/>
        </w:rPr>
        <w:t>בקרה על ביצוע אותן</w:t>
      </w:r>
      <w:r w:rsidRPr="006E51F2">
        <w:rPr>
          <w:rFonts w:hint="cs"/>
          <w:sz w:val="20"/>
          <w:szCs w:val="20"/>
          <w:rtl/>
          <w:lang w:eastAsia="en-US"/>
        </w:rPr>
        <w:t xml:space="preserve"> השעות הנוספות. כמו כן, על הסיעות לשמור בידיהן</w:t>
      </w:r>
      <w:r w:rsidRPr="00405E71">
        <w:rPr>
          <w:rFonts w:hint="cs"/>
          <w:sz w:val="20"/>
          <w:szCs w:val="20"/>
          <w:rtl/>
          <w:lang w:eastAsia="en-US"/>
        </w:rPr>
        <w:t xml:space="preserve"> מסמכים שיש בהם כדי </w:t>
      </w:r>
      <w:r w:rsidRPr="006E51F2">
        <w:rPr>
          <w:rFonts w:hint="cs"/>
          <w:sz w:val="20"/>
          <w:szCs w:val="20"/>
          <w:rtl/>
          <w:lang w:eastAsia="en-US"/>
        </w:rPr>
        <w:t xml:space="preserve">לבסס </w:t>
      </w:r>
      <w:r w:rsidRPr="006E51F2" w:rsidR="00AA79C3">
        <w:rPr>
          <w:rFonts w:hint="eastAsia"/>
          <w:sz w:val="20"/>
          <w:szCs w:val="20"/>
          <w:rtl/>
          <w:lang w:eastAsia="en-US"/>
        </w:rPr>
        <w:t>את</w:t>
      </w:r>
      <w:r w:rsidRPr="006E51F2" w:rsidR="00AA79C3">
        <w:rPr>
          <w:rFonts w:hint="cs"/>
          <w:sz w:val="20"/>
          <w:szCs w:val="20"/>
          <w:rtl/>
          <w:lang w:eastAsia="en-US"/>
        </w:rPr>
        <w:t xml:space="preserve"> </w:t>
      </w:r>
      <w:r w:rsidRPr="006E51F2">
        <w:rPr>
          <w:rFonts w:hint="cs"/>
          <w:sz w:val="20"/>
          <w:szCs w:val="20"/>
          <w:rtl/>
          <w:lang w:eastAsia="en-US"/>
        </w:rPr>
        <w:t xml:space="preserve">הצורך בתשלום תוספות שכר כדי שיהיה בידן לוודא כי התשלום לאותם עובדים </w:t>
      </w:r>
      <w:r w:rsidRPr="006E51F2" w:rsidR="00AA79C3">
        <w:rPr>
          <w:rFonts w:hint="eastAsia"/>
          <w:sz w:val="20"/>
          <w:szCs w:val="20"/>
          <w:rtl/>
          <w:lang w:eastAsia="en-US"/>
        </w:rPr>
        <w:t>יעלה</w:t>
      </w:r>
      <w:r w:rsidRPr="006E51F2" w:rsidR="00AA79C3">
        <w:rPr>
          <w:sz w:val="20"/>
          <w:szCs w:val="20"/>
          <w:rtl/>
          <w:lang w:eastAsia="en-US"/>
        </w:rPr>
        <w:t xml:space="preserve"> </w:t>
      </w:r>
      <w:r w:rsidRPr="00AB512B" w:rsidR="00AA79C3">
        <w:rPr>
          <w:rFonts w:hint="eastAsia"/>
          <w:sz w:val="20"/>
          <w:szCs w:val="20"/>
          <w:rtl/>
          <w:lang w:eastAsia="en-US"/>
        </w:rPr>
        <w:t>בקנה</w:t>
      </w:r>
      <w:r w:rsidRPr="00AB512B" w:rsidR="00AA79C3">
        <w:rPr>
          <w:sz w:val="20"/>
          <w:szCs w:val="20"/>
          <w:rtl/>
          <w:lang w:eastAsia="en-US"/>
        </w:rPr>
        <w:t xml:space="preserve"> </w:t>
      </w:r>
      <w:r w:rsidRPr="00AB512B" w:rsidR="00AA79C3">
        <w:rPr>
          <w:rFonts w:hint="eastAsia"/>
          <w:sz w:val="20"/>
          <w:szCs w:val="20"/>
          <w:rtl/>
          <w:lang w:eastAsia="en-US"/>
        </w:rPr>
        <w:t>אחד</w:t>
      </w:r>
      <w:r w:rsidRPr="00AB512B" w:rsidR="00AA79C3">
        <w:rPr>
          <w:sz w:val="20"/>
          <w:szCs w:val="20"/>
          <w:rtl/>
          <w:lang w:eastAsia="en-US"/>
        </w:rPr>
        <w:t xml:space="preserve"> </w:t>
      </w:r>
      <w:r w:rsidRPr="00AB512B" w:rsidR="00AA79C3">
        <w:rPr>
          <w:rFonts w:hint="eastAsia"/>
          <w:sz w:val="20"/>
          <w:szCs w:val="20"/>
          <w:rtl/>
          <w:lang w:eastAsia="en-US"/>
        </w:rPr>
        <w:t>עם</w:t>
      </w:r>
      <w:r w:rsidRPr="00AB512B" w:rsidR="00AA79C3">
        <w:rPr>
          <w:sz w:val="20"/>
          <w:szCs w:val="20"/>
          <w:rtl/>
          <w:lang w:eastAsia="en-US"/>
        </w:rPr>
        <w:t xml:space="preserve"> </w:t>
      </w:r>
      <w:r w:rsidRPr="00AB512B" w:rsidR="00AA79C3">
        <w:rPr>
          <w:rFonts w:hint="eastAsia"/>
          <w:sz w:val="20"/>
          <w:szCs w:val="20"/>
          <w:rtl/>
          <w:lang w:eastAsia="en-US"/>
        </w:rPr>
        <w:t>ה</w:t>
      </w:r>
      <w:r w:rsidRPr="006E51F2">
        <w:rPr>
          <w:rFonts w:hint="cs"/>
          <w:sz w:val="20"/>
          <w:szCs w:val="20"/>
          <w:rtl/>
          <w:lang w:eastAsia="en-US"/>
        </w:rPr>
        <w:t xml:space="preserve">פעילות שביצעו בתקופת הבחירות, </w:t>
      </w:r>
      <w:r w:rsidRPr="006E51F2">
        <w:rPr>
          <w:rFonts w:hint="eastAsia"/>
          <w:sz w:val="20"/>
          <w:szCs w:val="20"/>
          <w:rtl/>
          <w:lang w:eastAsia="en-US"/>
        </w:rPr>
        <w:t>ו</w:t>
      </w:r>
      <w:r w:rsidRPr="006E51F2" w:rsidR="000D6C3C">
        <w:rPr>
          <w:rFonts w:hint="eastAsia"/>
          <w:sz w:val="20"/>
          <w:szCs w:val="20"/>
          <w:rtl/>
          <w:lang w:eastAsia="en-US"/>
        </w:rPr>
        <w:t>כן</w:t>
      </w:r>
      <w:r w:rsidRPr="006E51F2" w:rsidR="000D6C3C">
        <w:rPr>
          <w:sz w:val="20"/>
          <w:szCs w:val="20"/>
          <w:rtl/>
          <w:lang w:eastAsia="en-US"/>
        </w:rPr>
        <w:t xml:space="preserve"> עליהן </w:t>
      </w:r>
      <w:r w:rsidRPr="00AB512B">
        <w:rPr>
          <w:rFonts w:hint="eastAsia"/>
          <w:sz w:val="20"/>
          <w:szCs w:val="20"/>
          <w:rtl/>
          <w:lang w:eastAsia="en-US"/>
        </w:rPr>
        <w:t>להציג</w:t>
      </w:r>
      <w:r w:rsidRPr="00AB512B" w:rsidR="000D6C3C">
        <w:rPr>
          <w:sz w:val="20"/>
          <w:szCs w:val="20"/>
          <w:rtl/>
          <w:lang w:eastAsia="en-US"/>
        </w:rPr>
        <w:t xml:space="preserve"> מסמכים אלה</w:t>
      </w:r>
      <w:r w:rsidRPr="006E51F2">
        <w:rPr>
          <w:rFonts w:hint="cs"/>
          <w:sz w:val="20"/>
          <w:szCs w:val="20"/>
          <w:rtl/>
          <w:lang w:eastAsia="en-US"/>
        </w:rPr>
        <w:t xml:space="preserve"> לעובדי משרדי כבר במועד הביקורת.</w:t>
      </w:r>
      <w:r>
        <w:rPr>
          <w:rFonts w:hint="cs"/>
          <w:sz w:val="20"/>
          <w:szCs w:val="20"/>
          <w:rtl/>
          <w:lang w:eastAsia="en-US"/>
        </w:rPr>
        <w:t xml:space="preserve"> </w:t>
      </w:r>
    </w:p>
    <w:p w:rsidR="00062C97" w:rsidRPr="00BE0B17" w:rsidP="00062C97" w14:paraId="0B03654D" w14:textId="77777777">
      <w:pPr>
        <w:rPr>
          <w:rtl/>
        </w:rPr>
      </w:pPr>
    </w:p>
    <w:p w:rsidR="00CE0B68" w:rsidP="00CE0B68" w14:paraId="1C5201EF" w14:textId="77777777">
      <w:pPr>
        <w:pStyle w:val="KOT4"/>
        <w:ind w:right="0"/>
        <w:rPr>
          <w:rtl/>
        </w:rPr>
      </w:pPr>
      <w:r>
        <w:rPr>
          <w:rFonts w:hint="cs"/>
          <w:rtl/>
        </w:rPr>
        <w:t>בקרה על התקשרויות ושמירת אסמכתאות</w:t>
      </w:r>
    </w:p>
    <w:p w:rsidR="00CE0B68" w:rsidRPr="006E51F2" w:rsidP="00CE0B68" w14:paraId="1120E1D4" w14:textId="77777777">
      <w:pPr>
        <w:spacing w:line="300" w:lineRule="exact"/>
        <w:jc w:val="both"/>
        <w:rPr>
          <w:rFonts w:ascii="Tahoma" w:hAnsi="Tahoma" w:cs="Tahoma"/>
          <w:szCs w:val="20"/>
          <w:rtl/>
        </w:rPr>
      </w:pPr>
      <w:r>
        <w:rPr>
          <w:rFonts w:ascii="Tahoma" w:hAnsi="Tahoma" w:cs="Tahoma" w:hint="cs"/>
          <w:szCs w:val="20"/>
          <w:rtl/>
        </w:rPr>
        <w:t>על פי סעיף 2(ג) להנחיות</w:t>
      </w:r>
      <w:r w:rsidR="00320903">
        <w:rPr>
          <w:rFonts w:ascii="Tahoma" w:hAnsi="Tahoma" w:cs="Tahoma" w:hint="cs"/>
          <w:szCs w:val="20"/>
          <w:rtl/>
        </w:rPr>
        <w:t>,</w:t>
      </w:r>
      <w:r>
        <w:rPr>
          <w:rFonts w:ascii="Tahoma" w:hAnsi="Tahoma" w:cs="Tahoma" w:hint="cs"/>
          <w:szCs w:val="20"/>
          <w:rtl/>
        </w:rPr>
        <w:t xml:space="preserve"> סיעה נדרשת לנהל את מערכת החשבונות שלה </w:t>
      </w:r>
      <w:r w:rsidRPr="006E51F2" w:rsidR="009D5037">
        <w:rPr>
          <w:rFonts w:ascii="Tahoma" w:hAnsi="Tahoma" w:cs="Tahoma" w:hint="eastAsia"/>
          <w:szCs w:val="20"/>
          <w:rtl/>
        </w:rPr>
        <w:t>באופן</w:t>
      </w:r>
      <w:r w:rsidRPr="00AB512B" w:rsidR="009D5037">
        <w:rPr>
          <w:rFonts w:ascii="Tahoma" w:hAnsi="Tahoma" w:cs="Tahoma"/>
          <w:szCs w:val="20"/>
          <w:rtl/>
        </w:rPr>
        <w:t xml:space="preserve"> </w:t>
      </w:r>
      <w:r w:rsidRPr="00505378" w:rsidR="009D5037">
        <w:rPr>
          <w:rFonts w:ascii="Tahoma" w:hAnsi="Tahoma" w:cs="Tahoma" w:hint="eastAsia"/>
          <w:szCs w:val="20"/>
          <w:rtl/>
        </w:rPr>
        <w:t>שיאפשר</w:t>
      </w:r>
      <w:r w:rsidRPr="006E51F2">
        <w:rPr>
          <w:rFonts w:ascii="Tahoma" w:hAnsi="Tahoma" w:cs="Tahoma" w:hint="cs"/>
          <w:szCs w:val="20"/>
          <w:rtl/>
        </w:rPr>
        <w:t xml:space="preserve"> לזהות בבירור, לאמת ולסכם בדרכי ביקורת מקובלות את הוצאותיה ואת הכנסותיה. סעיף 6 להנחיות קובע כי </w:t>
      </w:r>
      <w:r w:rsidRPr="006E51F2" w:rsidR="009D5037">
        <w:rPr>
          <w:rFonts w:ascii="Tahoma" w:hAnsi="Tahoma" w:cs="Tahoma" w:hint="eastAsia"/>
          <w:szCs w:val="20"/>
          <w:rtl/>
        </w:rPr>
        <w:t>על</w:t>
      </w:r>
      <w:r w:rsidRPr="006E51F2" w:rsidR="009D5037">
        <w:rPr>
          <w:rFonts w:ascii="Tahoma" w:hAnsi="Tahoma" w:cs="Tahoma"/>
          <w:szCs w:val="20"/>
          <w:rtl/>
        </w:rPr>
        <w:t xml:space="preserve"> </w:t>
      </w:r>
      <w:r w:rsidRPr="00AB512B" w:rsidR="009D5037">
        <w:rPr>
          <w:rFonts w:ascii="Tahoma" w:hAnsi="Tahoma" w:cs="Tahoma" w:hint="eastAsia"/>
          <w:szCs w:val="20"/>
          <w:rtl/>
        </w:rPr>
        <w:t>הסיעות</w:t>
      </w:r>
      <w:r w:rsidRPr="00AB512B" w:rsidR="009D5037">
        <w:rPr>
          <w:rFonts w:ascii="Tahoma" w:hAnsi="Tahoma" w:cs="Tahoma"/>
          <w:szCs w:val="20"/>
          <w:rtl/>
        </w:rPr>
        <w:t xml:space="preserve"> </w:t>
      </w:r>
      <w:r w:rsidRPr="00AB512B" w:rsidR="009D5037">
        <w:rPr>
          <w:rFonts w:ascii="Tahoma" w:hAnsi="Tahoma" w:cs="Tahoma" w:hint="eastAsia"/>
          <w:szCs w:val="20"/>
          <w:rtl/>
        </w:rPr>
        <w:t>להחזיק</w:t>
      </w:r>
      <w:r w:rsidRPr="00AB512B" w:rsidR="009D5037">
        <w:rPr>
          <w:rFonts w:ascii="Tahoma" w:hAnsi="Tahoma" w:cs="Tahoma"/>
          <w:szCs w:val="20"/>
          <w:rtl/>
        </w:rPr>
        <w:t xml:space="preserve"> </w:t>
      </w:r>
      <w:r w:rsidRPr="00AB512B" w:rsidR="009D5037">
        <w:rPr>
          <w:rFonts w:ascii="Tahoma" w:hAnsi="Tahoma" w:cs="Tahoma" w:hint="eastAsia"/>
          <w:szCs w:val="20"/>
          <w:rtl/>
        </w:rPr>
        <w:t>ברשותם</w:t>
      </w:r>
      <w:r w:rsidRPr="00AB512B" w:rsidR="009D5037">
        <w:rPr>
          <w:rFonts w:ascii="Tahoma" w:hAnsi="Tahoma" w:cs="Tahoma"/>
          <w:szCs w:val="20"/>
          <w:rtl/>
        </w:rPr>
        <w:t xml:space="preserve"> </w:t>
      </w:r>
      <w:r w:rsidRPr="00AB512B" w:rsidR="009D5037">
        <w:rPr>
          <w:rFonts w:ascii="Tahoma" w:hAnsi="Tahoma" w:cs="Tahoma" w:hint="eastAsia"/>
          <w:szCs w:val="20"/>
          <w:rtl/>
        </w:rPr>
        <w:t>אסמכתה</w:t>
      </w:r>
      <w:r w:rsidRPr="00AB512B" w:rsidR="009D5037">
        <w:rPr>
          <w:rFonts w:ascii="Tahoma" w:hAnsi="Tahoma" w:cs="Tahoma"/>
          <w:szCs w:val="20"/>
          <w:rtl/>
        </w:rPr>
        <w:t xml:space="preserve"> </w:t>
      </w:r>
      <w:r w:rsidRPr="00AB512B" w:rsidR="009D5037">
        <w:rPr>
          <w:rFonts w:ascii="Tahoma" w:hAnsi="Tahoma" w:cs="Tahoma" w:hint="eastAsia"/>
          <w:szCs w:val="20"/>
          <w:rtl/>
        </w:rPr>
        <w:t>המעידה</w:t>
      </w:r>
      <w:r w:rsidRPr="00AB512B" w:rsidR="009D5037">
        <w:rPr>
          <w:rFonts w:ascii="Tahoma" w:hAnsi="Tahoma" w:cs="Tahoma"/>
          <w:szCs w:val="20"/>
          <w:rtl/>
        </w:rPr>
        <w:t xml:space="preserve"> </w:t>
      </w:r>
      <w:r w:rsidRPr="00AB512B" w:rsidR="009D5037">
        <w:rPr>
          <w:rFonts w:ascii="Tahoma" w:hAnsi="Tahoma" w:cs="Tahoma" w:hint="eastAsia"/>
          <w:szCs w:val="20"/>
          <w:rtl/>
        </w:rPr>
        <w:t>על</w:t>
      </w:r>
      <w:r w:rsidRPr="00AB512B" w:rsidR="009D5037">
        <w:rPr>
          <w:rFonts w:ascii="Tahoma" w:hAnsi="Tahoma" w:cs="Tahoma"/>
          <w:szCs w:val="20"/>
          <w:rtl/>
        </w:rPr>
        <w:t xml:space="preserve"> </w:t>
      </w:r>
      <w:r w:rsidRPr="00AB512B" w:rsidR="009D5037">
        <w:rPr>
          <w:rFonts w:ascii="Tahoma" w:hAnsi="Tahoma" w:cs="Tahoma" w:hint="eastAsia"/>
          <w:szCs w:val="20"/>
          <w:rtl/>
        </w:rPr>
        <w:t>מהימנותו</w:t>
      </w:r>
      <w:r w:rsidRPr="00AB512B" w:rsidR="009D5037">
        <w:rPr>
          <w:rFonts w:ascii="Tahoma" w:hAnsi="Tahoma" w:cs="Tahoma"/>
          <w:szCs w:val="20"/>
          <w:rtl/>
        </w:rPr>
        <w:t xml:space="preserve"> </w:t>
      </w:r>
      <w:r w:rsidRPr="00AB512B" w:rsidR="009D5037">
        <w:rPr>
          <w:rFonts w:ascii="Tahoma" w:hAnsi="Tahoma" w:cs="Tahoma" w:hint="eastAsia"/>
          <w:szCs w:val="20"/>
          <w:rtl/>
        </w:rPr>
        <w:t>ושלמותו</w:t>
      </w:r>
      <w:r w:rsidRPr="00AB512B" w:rsidR="009D5037">
        <w:rPr>
          <w:rFonts w:ascii="Tahoma" w:hAnsi="Tahoma" w:cs="Tahoma"/>
          <w:szCs w:val="20"/>
          <w:rtl/>
        </w:rPr>
        <w:t xml:space="preserve"> </w:t>
      </w:r>
      <w:r w:rsidRPr="00AB512B" w:rsidR="009D5037">
        <w:rPr>
          <w:rFonts w:ascii="Tahoma" w:hAnsi="Tahoma" w:cs="Tahoma" w:hint="eastAsia"/>
          <w:szCs w:val="20"/>
          <w:rtl/>
        </w:rPr>
        <w:t>של</w:t>
      </w:r>
      <w:r w:rsidRPr="006E51F2" w:rsidR="009D5037">
        <w:rPr>
          <w:rFonts w:ascii="Tahoma" w:hAnsi="Tahoma" w:cs="Tahoma" w:hint="cs"/>
          <w:szCs w:val="20"/>
          <w:rtl/>
        </w:rPr>
        <w:t xml:space="preserve"> </w:t>
      </w:r>
      <w:r w:rsidRPr="006E51F2">
        <w:rPr>
          <w:rFonts w:ascii="Tahoma" w:hAnsi="Tahoma" w:cs="Tahoma" w:hint="cs"/>
          <w:szCs w:val="20"/>
          <w:rtl/>
        </w:rPr>
        <w:t xml:space="preserve">כל רישום במערכת החשבונות; וסעיף 23 להנחיות מוסיף וקובע כי כל הזמנה או התקשרות שסכומה הכולל עולה על 1,700 ש"ח </w:t>
      </w:r>
      <w:r w:rsidRPr="006E51F2" w:rsidR="009D5037">
        <w:rPr>
          <w:rFonts w:ascii="Tahoma" w:hAnsi="Tahoma" w:cs="Tahoma" w:hint="eastAsia"/>
          <w:szCs w:val="20"/>
          <w:rtl/>
        </w:rPr>
        <w:t>תתועד</w:t>
      </w:r>
      <w:r w:rsidRPr="006E51F2" w:rsidR="009D5037">
        <w:rPr>
          <w:rFonts w:ascii="Tahoma" w:hAnsi="Tahoma" w:cs="Tahoma" w:hint="cs"/>
          <w:szCs w:val="20"/>
          <w:rtl/>
        </w:rPr>
        <w:t xml:space="preserve"> </w:t>
      </w:r>
      <w:r w:rsidRPr="006E51F2">
        <w:rPr>
          <w:rFonts w:ascii="Tahoma" w:hAnsi="Tahoma" w:cs="Tahoma" w:hint="cs"/>
          <w:szCs w:val="20"/>
          <w:rtl/>
        </w:rPr>
        <w:t>בכתב, ויירשמו בה פרטים שיש בהם כדי להבהיר את מהות ההוצאה ואת סכומה.</w:t>
      </w:r>
    </w:p>
    <w:p w:rsidR="00CE0B68" w:rsidP="00CE0B68" w14:paraId="358437BD" w14:textId="77777777">
      <w:pPr>
        <w:spacing w:line="300" w:lineRule="exact"/>
        <w:jc w:val="both"/>
        <w:rPr>
          <w:rFonts w:ascii="Tahoma" w:hAnsi="Tahoma" w:cs="Tahoma"/>
          <w:szCs w:val="20"/>
          <w:rtl/>
        </w:rPr>
      </w:pPr>
      <w:r w:rsidRPr="006E51F2">
        <w:rPr>
          <w:rFonts w:ascii="Tahoma" w:hAnsi="Tahoma" w:cs="Tahoma" w:hint="cs"/>
          <w:szCs w:val="20"/>
          <w:rtl/>
        </w:rPr>
        <w:t>בדוחות קודמים</w:t>
      </w:r>
      <w:r>
        <w:rPr>
          <w:rStyle w:val="FootnoteReference0"/>
          <w:rFonts w:ascii="Tahoma" w:eastAsia="Times New Roman" w:hAnsi="Tahoma" w:cs="Tahoma"/>
          <w:sz w:val="20"/>
          <w:szCs w:val="20"/>
          <w:rtl/>
        </w:rPr>
        <w:footnoteReference w:id="34"/>
      </w:r>
      <w:r w:rsidRPr="006E51F2">
        <w:rPr>
          <w:rFonts w:ascii="Tahoma" w:hAnsi="Tahoma" w:cs="Tahoma" w:hint="cs"/>
          <w:szCs w:val="20"/>
          <w:rtl/>
        </w:rPr>
        <w:t xml:space="preserve"> דן מבקר המדינה בהרחבה בחובתן של סיעות לשמור אסמכתאות נלוות להסכמי ההתקשרות שלהן עם נותני שירותים, </w:t>
      </w:r>
      <w:r w:rsidRPr="006E51F2">
        <w:rPr>
          <w:rFonts w:ascii="Tahoma" w:hAnsi="Tahoma" w:cs="Tahoma" w:hint="eastAsia"/>
          <w:szCs w:val="20"/>
          <w:rtl/>
        </w:rPr>
        <w:t>ו</w:t>
      </w:r>
      <w:r w:rsidRPr="00AB512B" w:rsidR="009D5037">
        <w:rPr>
          <w:rFonts w:ascii="Tahoma" w:hAnsi="Tahoma" w:cs="Tahoma" w:hint="eastAsia"/>
          <w:szCs w:val="20"/>
          <w:rtl/>
        </w:rPr>
        <w:t>הוא</w:t>
      </w:r>
      <w:r w:rsidRPr="00AB512B" w:rsidR="009D5037">
        <w:rPr>
          <w:rFonts w:ascii="Tahoma" w:hAnsi="Tahoma" w:cs="Tahoma"/>
          <w:szCs w:val="20"/>
          <w:rtl/>
        </w:rPr>
        <w:t xml:space="preserve"> </w:t>
      </w:r>
      <w:r w:rsidRPr="006E51F2">
        <w:rPr>
          <w:rFonts w:ascii="Tahoma" w:hAnsi="Tahoma" w:cs="Tahoma" w:hint="cs"/>
          <w:szCs w:val="20"/>
          <w:rtl/>
        </w:rPr>
        <w:t>קבע</w:t>
      </w:r>
      <w:r>
        <w:rPr>
          <w:rFonts w:ascii="Tahoma" w:hAnsi="Tahoma" w:cs="Tahoma" w:hint="cs"/>
          <w:szCs w:val="20"/>
          <w:rtl/>
        </w:rPr>
        <w:t xml:space="preserve"> כי על הסיעות לחייב כל נותן שירות למסור </w:t>
      </w:r>
      <w:r w:rsidRPr="00AB512B">
        <w:rPr>
          <w:rFonts w:ascii="Tahoma" w:hAnsi="Tahoma" w:cs="Tahoma" w:hint="cs"/>
          <w:szCs w:val="20"/>
          <w:rtl/>
        </w:rPr>
        <w:t xml:space="preserve">להן </w:t>
      </w:r>
      <w:r w:rsidRPr="00AB512B">
        <w:rPr>
          <w:rFonts w:ascii="Tahoma" w:hAnsi="Tahoma" w:cs="Tahoma" w:hint="cs"/>
          <w:szCs w:val="20"/>
          <w:rtl/>
        </w:rPr>
        <w:t xml:space="preserve">באופן שוטף דוחות פעילות או מסמכים מפורטים הנוגעים לשירותים שניתנו ולהיקפם, </w:t>
      </w:r>
      <w:r w:rsidRPr="00AB512B" w:rsidR="009D5037">
        <w:rPr>
          <w:rFonts w:ascii="Tahoma" w:hAnsi="Tahoma" w:cs="Tahoma" w:hint="eastAsia"/>
          <w:szCs w:val="20"/>
          <w:rtl/>
        </w:rPr>
        <w:t>באופן</w:t>
      </w:r>
      <w:r w:rsidRPr="00AB512B" w:rsidR="009D5037">
        <w:rPr>
          <w:rFonts w:ascii="Tahoma" w:hAnsi="Tahoma" w:cs="Tahoma"/>
          <w:szCs w:val="20"/>
          <w:rtl/>
        </w:rPr>
        <w:t xml:space="preserve"> </w:t>
      </w:r>
      <w:r w:rsidRPr="00AB512B" w:rsidR="009D5037">
        <w:rPr>
          <w:rFonts w:ascii="Tahoma" w:hAnsi="Tahoma" w:cs="Tahoma" w:hint="eastAsia"/>
          <w:szCs w:val="20"/>
          <w:rtl/>
        </w:rPr>
        <w:t>שיאפשר</w:t>
      </w:r>
      <w:r w:rsidRPr="00AB512B">
        <w:rPr>
          <w:rFonts w:ascii="Tahoma" w:hAnsi="Tahoma" w:cs="Tahoma" w:hint="cs"/>
          <w:szCs w:val="20"/>
          <w:rtl/>
        </w:rPr>
        <w:t xml:space="preserve"> לבחון את סבירות התמורה ואת </w:t>
      </w:r>
      <w:r w:rsidRPr="00AB512B" w:rsidR="009D5037">
        <w:rPr>
          <w:rFonts w:ascii="Tahoma" w:hAnsi="Tahoma" w:cs="Tahoma" w:hint="eastAsia"/>
          <w:szCs w:val="20"/>
          <w:rtl/>
        </w:rPr>
        <w:t>מידת</w:t>
      </w:r>
      <w:r w:rsidRPr="00AB512B" w:rsidR="009D5037">
        <w:rPr>
          <w:rFonts w:ascii="Tahoma" w:hAnsi="Tahoma" w:cs="Tahoma" w:hint="cs"/>
          <w:szCs w:val="20"/>
          <w:rtl/>
        </w:rPr>
        <w:t xml:space="preserve"> </w:t>
      </w:r>
      <w:r w:rsidRPr="00AB512B" w:rsidR="009D5037">
        <w:rPr>
          <w:rFonts w:ascii="Tahoma" w:hAnsi="Tahoma" w:cs="Tahoma" w:hint="eastAsia"/>
          <w:szCs w:val="20"/>
          <w:rtl/>
        </w:rPr>
        <w:t>ההלימה</w:t>
      </w:r>
      <w:r w:rsidRPr="00AB512B" w:rsidR="009D5037">
        <w:rPr>
          <w:rFonts w:ascii="Tahoma" w:hAnsi="Tahoma" w:cs="Tahoma"/>
          <w:szCs w:val="20"/>
          <w:rtl/>
        </w:rPr>
        <w:t xml:space="preserve"> </w:t>
      </w:r>
      <w:r w:rsidRPr="00AB512B" w:rsidR="009D5037">
        <w:rPr>
          <w:rFonts w:ascii="Tahoma" w:hAnsi="Tahoma" w:cs="Tahoma" w:hint="eastAsia"/>
          <w:szCs w:val="20"/>
          <w:rtl/>
        </w:rPr>
        <w:t>בינה</w:t>
      </w:r>
      <w:r w:rsidRPr="00AB512B" w:rsidR="009D5037">
        <w:rPr>
          <w:rFonts w:ascii="Tahoma" w:hAnsi="Tahoma" w:cs="Tahoma"/>
          <w:szCs w:val="20"/>
          <w:rtl/>
        </w:rPr>
        <w:t xml:space="preserve"> </w:t>
      </w:r>
      <w:r w:rsidRPr="00AB512B" w:rsidR="009D5037">
        <w:rPr>
          <w:rFonts w:ascii="Tahoma" w:hAnsi="Tahoma" w:cs="Tahoma" w:hint="eastAsia"/>
          <w:szCs w:val="20"/>
          <w:rtl/>
        </w:rPr>
        <w:t>ובין</w:t>
      </w:r>
      <w:r w:rsidRPr="00AB512B" w:rsidR="009D5037">
        <w:rPr>
          <w:rFonts w:ascii="Tahoma" w:hAnsi="Tahoma" w:cs="Tahoma"/>
          <w:szCs w:val="20"/>
          <w:rtl/>
        </w:rPr>
        <w:t xml:space="preserve"> </w:t>
      </w:r>
      <w:r w:rsidRPr="00AB512B" w:rsidR="009D5037">
        <w:rPr>
          <w:rFonts w:ascii="Tahoma" w:hAnsi="Tahoma" w:cs="Tahoma" w:hint="eastAsia"/>
          <w:szCs w:val="20"/>
          <w:rtl/>
        </w:rPr>
        <w:t>ה</w:t>
      </w:r>
      <w:r w:rsidRPr="00AB512B">
        <w:rPr>
          <w:rFonts w:ascii="Tahoma" w:hAnsi="Tahoma" w:cs="Tahoma" w:hint="cs"/>
          <w:szCs w:val="20"/>
          <w:rtl/>
        </w:rPr>
        <w:t>שירותים שסופקו בפועל.</w:t>
      </w:r>
    </w:p>
    <w:p w:rsidR="00CE0B68" w:rsidRPr="00AB512B" w:rsidP="00217E6D" w14:paraId="2C5B3091" w14:textId="77777777">
      <w:pPr>
        <w:spacing w:line="300" w:lineRule="exact"/>
        <w:jc w:val="both"/>
        <w:rPr>
          <w:rFonts w:ascii="Tahoma" w:hAnsi="Tahoma" w:cs="Tahoma"/>
          <w:szCs w:val="20"/>
          <w:rtl/>
        </w:rPr>
      </w:pPr>
      <w:r>
        <w:rPr>
          <w:rFonts w:ascii="Tahoma" w:hAnsi="Tahoma" w:cs="Tahoma" w:hint="cs"/>
          <w:szCs w:val="20"/>
          <w:rtl/>
        </w:rPr>
        <w:t xml:space="preserve">במהלך </w:t>
      </w:r>
      <w:r w:rsidRPr="00AB512B">
        <w:rPr>
          <w:rFonts w:ascii="Tahoma" w:hAnsi="Tahoma" w:cs="Tahoma" w:hint="cs"/>
          <w:szCs w:val="20"/>
          <w:rtl/>
        </w:rPr>
        <w:t>הביקורת הנוכחית הועלה כי בחשבונותיהן של שתי סיעות</w:t>
      </w:r>
      <w:r w:rsidR="00217E6D">
        <w:rPr>
          <w:rFonts w:ascii="Tahoma" w:hAnsi="Tahoma" w:cs="Tahoma" w:hint="cs"/>
          <w:szCs w:val="20"/>
          <w:rtl/>
        </w:rPr>
        <w:t xml:space="preserve"> - המחנה הממלכתי ויש עתיד</w:t>
      </w:r>
      <w:r w:rsidR="002C0CDC">
        <w:rPr>
          <w:rFonts w:ascii="Tahoma" w:hAnsi="Tahoma" w:cs="Tahoma" w:hint="cs"/>
          <w:szCs w:val="20"/>
          <w:rtl/>
        </w:rPr>
        <w:t xml:space="preserve"> </w:t>
      </w:r>
      <w:r w:rsidR="00217E6D">
        <w:rPr>
          <w:rFonts w:ascii="Tahoma" w:hAnsi="Tahoma" w:cs="Tahoma" w:hint="cs"/>
          <w:szCs w:val="20"/>
          <w:rtl/>
        </w:rPr>
        <w:t>-</w:t>
      </w:r>
      <w:r w:rsidR="00586C27">
        <w:rPr>
          <w:rFonts w:ascii="Tahoma" w:hAnsi="Tahoma" w:cs="Tahoma" w:hint="cs"/>
          <w:szCs w:val="20"/>
          <w:rtl/>
        </w:rPr>
        <w:t xml:space="preserve"> </w:t>
      </w:r>
      <w:r w:rsidRPr="00AB512B">
        <w:rPr>
          <w:rFonts w:ascii="Tahoma" w:hAnsi="Tahoma" w:cs="Tahoma" w:hint="cs"/>
          <w:szCs w:val="20"/>
          <w:rtl/>
        </w:rPr>
        <w:t>נרשמו הוצאות בסכומים ניכרים (בסך של כ-1.37 מיליון ש"ח</w:t>
      </w:r>
      <w:r w:rsidR="006729EF">
        <w:rPr>
          <w:rFonts w:ascii="Tahoma" w:hAnsi="Tahoma" w:cs="Tahoma" w:hint="cs"/>
          <w:szCs w:val="20"/>
          <w:rtl/>
        </w:rPr>
        <w:t xml:space="preserve"> ובסך של </w:t>
      </w:r>
      <w:r w:rsidRPr="00AB512B" w:rsidR="006729EF">
        <w:rPr>
          <w:rFonts w:ascii="Tahoma" w:hAnsi="Tahoma" w:cs="Tahoma" w:hint="cs"/>
          <w:szCs w:val="20"/>
          <w:rtl/>
        </w:rPr>
        <w:t xml:space="preserve">כ-1.75 מיליון ש"ח </w:t>
      </w:r>
      <w:r w:rsidR="00462C1A">
        <w:rPr>
          <w:rFonts w:ascii="Tahoma" w:hAnsi="Tahoma" w:cs="Tahoma" w:hint="cs"/>
          <w:szCs w:val="20"/>
          <w:rtl/>
        </w:rPr>
        <w:t>בהתאמה</w:t>
      </w:r>
      <w:r w:rsidRPr="00AB512B">
        <w:rPr>
          <w:rFonts w:ascii="Tahoma" w:hAnsi="Tahoma" w:cs="Tahoma" w:hint="cs"/>
          <w:szCs w:val="20"/>
          <w:rtl/>
        </w:rPr>
        <w:t xml:space="preserve">) עבור שירותי ייעוץ וניהול קמפיין, </w:t>
      </w:r>
      <w:r w:rsidRPr="00AB512B" w:rsidR="009D5037">
        <w:rPr>
          <w:rFonts w:ascii="Tahoma" w:hAnsi="Tahoma" w:cs="Tahoma" w:hint="eastAsia"/>
          <w:szCs w:val="20"/>
          <w:rtl/>
        </w:rPr>
        <w:t>בלא</w:t>
      </w:r>
      <w:r w:rsidRPr="00AB512B" w:rsidR="009D5037">
        <w:rPr>
          <w:rFonts w:ascii="Tahoma" w:hAnsi="Tahoma" w:cs="Tahoma" w:hint="cs"/>
          <w:szCs w:val="20"/>
          <w:rtl/>
        </w:rPr>
        <w:t xml:space="preserve"> </w:t>
      </w:r>
      <w:r w:rsidRPr="00AB512B">
        <w:rPr>
          <w:rFonts w:ascii="Tahoma" w:hAnsi="Tahoma" w:cs="Tahoma" w:hint="cs"/>
          <w:szCs w:val="20"/>
          <w:rtl/>
        </w:rPr>
        <w:t>שהומצאו אסמכתאות מספק</w:t>
      </w:r>
      <w:r w:rsidRPr="00AB512B" w:rsidR="00AB512B">
        <w:rPr>
          <w:rFonts w:ascii="Tahoma" w:hAnsi="Tahoma" w:cs="Tahoma" w:hint="cs"/>
          <w:szCs w:val="20"/>
          <w:rtl/>
        </w:rPr>
        <w:t>ות</w:t>
      </w:r>
      <w:r w:rsidRPr="00AB512B" w:rsidR="00AB512B">
        <w:rPr>
          <w:rFonts w:hint="cs"/>
          <w:rtl/>
        </w:rPr>
        <w:t xml:space="preserve"> </w:t>
      </w:r>
      <w:r w:rsidRPr="00AB512B" w:rsidR="00AB512B">
        <w:rPr>
          <w:rFonts w:ascii="Tahoma" w:hAnsi="Tahoma" w:cs="Tahoma" w:hint="cs"/>
          <w:szCs w:val="20"/>
          <w:rtl/>
        </w:rPr>
        <w:t>לגבי קביעתם של בסיס התמחור ושל התמורה בעד השירותים המבוקשים, וכן לגבי היקף השירותים שהתקבלו ולגבי הבקרה שעשו הסיעות בנושא קבלתם.</w:t>
      </w:r>
      <w:r w:rsidRPr="00AB512B">
        <w:rPr>
          <w:rFonts w:ascii="Tahoma" w:hAnsi="Tahoma" w:cs="Tahoma" w:hint="cs"/>
          <w:szCs w:val="20"/>
          <w:rtl/>
        </w:rPr>
        <w:t xml:space="preserve"> </w:t>
      </w:r>
      <w:r w:rsidR="00217E6D">
        <w:rPr>
          <w:rFonts w:ascii="Tahoma" w:hAnsi="Tahoma" w:cs="Tahoma" w:hint="cs"/>
          <w:szCs w:val="20"/>
          <w:rtl/>
        </w:rPr>
        <w:t xml:space="preserve">נוכח הסברים נוספים שמסרו </w:t>
      </w:r>
      <w:r w:rsidRPr="00AB512B">
        <w:rPr>
          <w:rFonts w:ascii="Tahoma" w:hAnsi="Tahoma" w:cs="Tahoma" w:hint="cs"/>
          <w:szCs w:val="20"/>
          <w:rtl/>
        </w:rPr>
        <w:t xml:space="preserve">הסיעות </w:t>
      </w:r>
      <w:r w:rsidR="00217E6D">
        <w:rPr>
          <w:rFonts w:ascii="Tahoma" w:hAnsi="Tahoma" w:cs="Tahoma" w:hint="cs"/>
          <w:szCs w:val="20"/>
          <w:rtl/>
        </w:rPr>
        <w:t xml:space="preserve">לרבות </w:t>
      </w:r>
      <w:r w:rsidRPr="00AB512B">
        <w:rPr>
          <w:rFonts w:ascii="Tahoma" w:hAnsi="Tahoma" w:cs="Tahoma" w:hint="cs"/>
          <w:szCs w:val="20"/>
          <w:rtl/>
        </w:rPr>
        <w:t xml:space="preserve">מכתבים המפרטים את </w:t>
      </w:r>
      <w:r w:rsidRPr="00AB512B">
        <w:rPr>
          <w:rFonts w:ascii="Tahoma" w:hAnsi="Tahoma" w:cs="Tahoma"/>
          <w:szCs w:val="20"/>
          <w:rtl/>
        </w:rPr>
        <w:t>השירותים שניתנו</w:t>
      </w:r>
      <w:r w:rsidRPr="00AB512B" w:rsidR="00F54335">
        <w:rPr>
          <w:rFonts w:ascii="Tahoma" w:hAnsi="Tahoma" w:cs="Tahoma"/>
          <w:szCs w:val="20"/>
          <w:rtl/>
        </w:rPr>
        <w:t>,</w:t>
      </w:r>
      <w:r w:rsidRPr="00AB512B" w:rsidR="00F54335">
        <w:rPr>
          <w:rFonts w:ascii="Tahoma" w:hAnsi="Tahoma" w:cs="Tahoma" w:hint="cs"/>
          <w:szCs w:val="20"/>
          <w:rtl/>
        </w:rPr>
        <w:t xml:space="preserve"> </w:t>
      </w:r>
      <w:r w:rsidRPr="00AB512B">
        <w:rPr>
          <w:rFonts w:ascii="Tahoma" w:hAnsi="Tahoma" w:cs="Tahoma" w:hint="cs"/>
          <w:szCs w:val="20"/>
          <w:rtl/>
        </w:rPr>
        <w:t xml:space="preserve">הכוללים את שמותיהם של אנשי הצוות שעסקו במתן השירותים, </w:t>
      </w:r>
      <w:r w:rsidRPr="00AB512B" w:rsidR="00F54335">
        <w:rPr>
          <w:rFonts w:ascii="Tahoma" w:hAnsi="Tahoma" w:cs="Tahoma" w:hint="eastAsia"/>
          <w:szCs w:val="20"/>
          <w:rtl/>
        </w:rPr>
        <w:t>את</w:t>
      </w:r>
      <w:r w:rsidRPr="00AB512B" w:rsidR="00F54335">
        <w:rPr>
          <w:rFonts w:ascii="Tahoma" w:hAnsi="Tahoma" w:cs="Tahoma" w:hint="cs"/>
          <w:szCs w:val="20"/>
          <w:rtl/>
        </w:rPr>
        <w:t xml:space="preserve"> </w:t>
      </w:r>
      <w:r w:rsidRPr="00AB512B">
        <w:rPr>
          <w:rFonts w:ascii="Tahoma" w:hAnsi="Tahoma" w:cs="Tahoma" w:hint="cs"/>
          <w:szCs w:val="20"/>
          <w:rtl/>
        </w:rPr>
        <w:t xml:space="preserve">הגדרת תפקידם, </w:t>
      </w:r>
      <w:r w:rsidRPr="00AB512B" w:rsidR="00F54335">
        <w:rPr>
          <w:rFonts w:ascii="Tahoma" w:hAnsi="Tahoma" w:cs="Tahoma" w:hint="eastAsia"/>
          <w:szCs w:val="20"/>
          <w:rtl/>
        </w:rPr>
        <w:t>את</w:t>
      </w:r>
      <w:r w:rsidRPr="00AB512B" w:rsidR="00F54335">
        <w:rPr>
          <w:rFonts w:ascii="Tahoma" w:hAnsi="Tahoma" w:cs="Tahoma" w:hint="cs"/>
          <w:szCs w:val="20"/>
          <w:rtl/>
        </w:rPr>
        <w:t xml:space="preserve"> </w:t>
      </w:r>
      <w:r w:rsidRPr="00AB512B">
        <w:rPr>
          <w:rFonts w:ascii="Tahoma" w:hAnsi="Tahoma" w:cs="Tahoma" w:hint="cs"/>
          <w:szCs w:val="20"/>
          <w:rtl/>
        </w:rPr>
        <w:t>היקף העסקתם</w:t>
      </w:r>
      <w:r w:rsidRPr="00AB512B">
        <w:rPr>
          <w:rFonts w:ascii="Tahoma" w:hAnsi="Tahoma" w:cs="Tahoma"/>
          <w:szCs w:val="20"/>
          <w:rtl/>
        </w:rPr>
        <w:t xml:space="preserve"> ו</w:t>
      </w:r>
      <w:r w:rsidRPr="00AB512B" w:rsidR="00F54335">
        <w:rPr>
          <w:rFonts w:ascii="Tahoma" w:hAnsi="Tahoma" w:cs="Tahoma" w:hint="eastAsia"/>
          <w:szCs w:val="20"/>
          <w:rtl/>
        </w:rPr>
        <w:t>את</w:t>
      </w:r>
      <w:r w:rsidRPr="00AB512B" w:rsidR="00F54335">
        <w:rPr>
          <w:rFonts w:ascii="Tahoma" w:hAnsi="Tahoma" w:cs="Tahoma" w:hint="cs"/>
          <w:szCs w:val="20"/>
          <w:rtl/>
        </w:rPr>
        <w:t xml:space="preserve"> </w:t>
      </w:r>
      <w:r w:rsidRPr="00AB512B">
        <w:rPr>
          <w:rFonts w:ascii="Tahoma" w:hAnsi="Tahoma" w:cs="Tahoma"/>
          <w:szCs w:val="20"/>
          <w:rtl/>
        </w:rPr>
        <w:t>עלות שכרם</w:t>
      </w:r>
      <w:r w:rsidR="00217E6D">
        <w:rPr>
          <w:rFonts w:ascii="Tahoma" w:hAnsi="Tahoma" w:cs="Tahoma" w:hint="cs"/>
          <w:szCs w:val="20"/>
          <w:rtl/>
        </w:rPr>
        <w:t>, החלטתי לקבל הסבריהן</w:t>
      </w:r>
      <w:r w:rsidRPr="00AB512B">
        <w:rPr>
          <w:rFonts w:ascii="Tahoma" w:hAnsi="Tahoma" w:cs="Tahoma" w:hint="cs"/>
          <w:szCs w:val="20"/>
          <w:rtl/>
        </w:rPr>
        <w:t>.</w:t>
      </w:r>
      <w:r w:rsidRPr="00AB512B">
        <w:rPr>
          <w:rFonts w:ascii="Tahoma" w:hAnsi="Tahoma" w:cs="Tahoma"/>
          <w:szCs w:val="20"/>
          <w:rtl/>
        </w:rPr>
        <w:t xml:space="preserve"> </w:t>
      </w:r>
    </w:p>
    <w:p w:rsidR="00CE0B68" w:rsidRPr="00AB512B" w:rsidP="00CE0B68" w14:paraId="4162FB86" w14:textId="77777777">
      <w:pPr>
        <w:spacing w:line="300" w:lineRule="exact"/>
        <w:jc w:val="both"/>
        <w:rPr>
          <w:rFonts w:ascii="Tahoma" w:hAnsi="Tahoma" w:cs="Tahoma"/>
          <w:szCs w:val="20"/>
          <w:rtl/>
        </w:rPr>
      </w:pPr>
      <w:r w:rsidRPr="00AB512B">
        <w:rPr>
          <w:rFonts w:ascii="Tahoma" w:hAnsi="Tahoma" w:cs="Tahoma" w:hint="cs"/>
          <w:szCs w:val="20"/>
          <w:rtl/>
        </w:rPr>
        <w:t xml:space="preserve">בעבר התייחסתי לכך כי בתור גופים דו-מהותיים, ראוי שסיעות יפעלו לפי אמות המידה הנדרשות מגופים בעלי אופי ציבורי, אשר נדרשים לפעול ביעילות </w:t>
      </w:r>
      <w:r w:rsidRPr="00AB512B" w:rsidR="00F54335">
        <w:rPr>
          <w:rFonts w:ascii="Tahoma" w:hAnsi="Tahoma" w:cs="Tahoma" w:hint="eastAsia"/>
          <w:szCs w:val="20"/>
          <w:rtl/>
        </w:rPr>
        <w:t>ובחסכנות</w:t>
      </w:r>
      <w:r w:rsidRPr="00AB512B" w:rsidR="00F54335">
        <w:rPr>
          <w:rFonts w:ascii="Tahoma" w:hAnsi="Tahoma" w:cs="Tahoma" w:hint="cs"/>
          <w:szCs w:val="20"/>
          <w:rtl/>
        </w:rPr>
        <w:t xml:space="preserve"> </w:t>
      </w:r>
      <w:r w:rsidRPr="00AB512B" w:rsidR="00F54335">
        <w:rPr>
          <w:rFonts w:ascii="Tahoma" w:hAnsi="Tahoma" w:cs="Tahoma" w:hint="eastAsia"/>
          <w:szCs w:val="20"/>
          <w:rtl/>
        </w:rPr>
        <w:t>ו</w:t>
      </w:r>
      <w:r w:rsidRPr="00AB512B">
        <w:rPr>
          <w:rFonts w:ascii="Tahoma" w:hAnsi="Tahoma" w:cs="Tahoma" w:hint="cs"/>
          <w:szCs w:val="20"/>
          <w:rtl/>
        </w:rPr>
        <w:t>על פי כללי מ</w:t>
      </w:r>
      <w:r w:rsidRPr="00AB512B" w:rsidR="00F54335">
        <w:rPr>
          <w:rFonts w:ascii="Tahoma" w:hAnsi="Tahoma" w:cs="Tahoma" w:hint="eastAsia"/>
          <w:szCs w:val="20"/>
          <w:rtl/>
        </w:rPr>
        <w:t>י</w:t>
      </w:r>
      <w:r w:rsidRPr="00AB512B">
        <w:rPr>
          <w:rFonts w:ascii="Tahoma" w:hAnsi="Tahoma" w:cs="Tahoma" w:hint="cs"/>
          <w:szCs w:val="20"/>
          <w:rtl/>
        </w:rPr>
        <w:t xml:space="preserve">נהל ציבורי תקין </w:t>
      </w:r>
      <w:r w:rsidRPr="00AB512B" w:rsidR="00F54335">
        <w:rPr>
          <w:rFonts w:ascii="Tahoma" w:hAnsi="Tahoma" w:cs="Tahoma" w:hint="cs"/>
          <w:szCs w:val="20"/>
          <w:rtl/>
        </w:rPr>
        <w:t xml:space="preserve">מבחינת </w:t>
      </w:r>
      <w:r w:rsidRPr="00AB512B">
        <w:rPr>
          <w:rFonts w:ascii="Tahoma" w:hAnsi="Tahoma" w:cs="Tahoma" w:hint="cs"/>
          <w:szCs w:val="20"/>
          <w:rtl/>
        </w:rPr>
        <w:t>התקשרויות</w:t>
      </w:r>
      <w:r w:rsidRPr="00AB512B" w:rsidR="00F54335">
        <w:rPr>
          <w:rFonts w:ascii="Tahoma" w:hAnsi="Tahoma" w:cs="Tahoma" w:hint="eastAsia"/>
          <w:szCs w:val="20"/>
          <w:rtl/>
        </w:rPr>
        <w:t>יהן</w:t>
      </w:r>
      <w:r w:rsidRPr="00AB512B">
        <w:rPr>
          <w:rFonts w:ascii="Tahoma" w:hAnsi="Tahoma" w:cs="Tahoma" w:hint="cs"/>
          <w:szCs w:val="20"/>
          <w:rtl/>
        </w:rPr>
        <w:t xml:space="preserve"> עם נותני שירותים ומימונן מכספי ציבור. </w:t>
      </w:r>
    </w:p>
    <w:p w:rsidR="00CE0B68" w:rsidRPr="00E53187" w:rsidP="00CE0B68" w14:paraId="0D581D26" w14:textId="77777777">
      <w:pPr>
        <w:spacing w:line="300" w:lineRule="exact"/>
        <w:jc w:val="both"/>
        <w:rPr>
          <w:rFonts w:ascii="Tahoma" w:hAnsi="Tahoma" w:cs="Tahoma"/>
          <w:szCs w:val="20"/>
        </w:rPr>
      </w:pPr>
      <w:r w:rsidRPr="00AB512B">
        <w:rPr>
          <w:rFonts w:ascii="Tahoma" w:hAnsi="Tahoma" w:cs="Tahoma" w:hint="cs"/>
          <w:szCs w:val="20"/>
          <w:rtl/>
        </w:rPr>
        <w:t xml:space="preserve">נוכח </w:t>
      </w:r>
      <w:r w:rsidRPr="00AB512B" w:rsidR="00F54335">
        <w:rPr>
          <w:rFonts w:ascii="Tahoma" w:hAnsi="Tahoma" w:cs="Tahoma" w:hint="eastAsia"/>
          <w:szCs w:val="20"/>
          <w:rtl/>
        </w:rPr>
        <w:t>זאת</w:t>
      </w:r>
      <w:r w:rsidRPr="00AB512B">
        <w:rPr>
          <w:rFonts w:ascii="Tahoma" w:hAnsi="Tahoma" w:cs="Tahoma"/>
          <w:szCs w:val="20"/>
          <w:rtl/>
        </w:rPr>
        <w:t>,</w:t>
      </w:r>
      <w:r w:rsidRPr="00AB512B">
        <w:rPr>
          <w:rFonts w:ascii="Tahoma" w:hAnsi="Tahoma" w:cs="Tahoma" w:hint="cs"/>
          <w:szCs w:val="20"/>
          <w:rtl/>
        </w:rPr>
        <w:t xml:space="preserve"> ועל מנת לאפשר בקרה על </w:t>
      </w:r>
      <w:r w:rsidRPr="00AB512B" w:rsidR="00F54335">
        <w:rPr>
          <w:rFonts w:ascii="Tahoma" w:hAnsi="Tahoma" w:cs="Tahoma" w:hint="eastAsia"/>
          <w:szCs w:val="20"/>
          <w:rtl/>
        </w:rPr>
        <w:t>סכום</w:t>
      </w:r>
      <w:r w:rsidRPr="00AB512B" w:rsidR="00F54335">
        <w:rPr>
          <w:rFonts w:ascii="Tahoma" w:hAnsi="Tahoma" w:cs="Tahoma" w:hint="cs"/>
          <w:szCs w:val="20"/>
          <w:rtl/>
        </w:rPr>
        <w:t xml:space="preserve"> </w:t>
      </w:r>
      <w:r w:rsidRPr="00AB512B">
        <w:rPr>
          <w:rFonts w:ascii="Tahoma" w:hAnsi="Tahoma" w:cs="Tahoma" w:hint="cs"/>
          <w:szCs w:val="20"/>
          <w:rtl/>
        </w:rPr>
        <w:t>התמורה ועל סבירותה, על הסיעה לדרוש מנותן השירות דיווח המפרט את מהות השירותים שניתנו</w:t>
      </w:r>
      <w:r w:rsidRPr="00AB512B" w:rsidR="00F54335">
        <w:rPr>
          <w:rFonts w:ascii="Tahoma" w:hAnsi="Tahoma" w:cs="Tahoma" w:hint="cs"/>
          <w:szCs w:val="20"/>
          <w:rtl/>
        </w:rPr>
        <w:t xml:space="preserve"> </w:t>
      </w:r>
      <w:r w:rsidRPr="00AB512B" w:rsidR="00F54335">
        <w:rPr>
          <w:rFonts w:ascii="Tahoma" w:hAnsi="Tahoma" w:cs="Tahoma" w:hint="eastAsia"/>
          <w:szCs w:val="20"/>
          <w:rtl/>
        </w:rPr>
        <w:t>ואת</w:t>
      </w:r>
      <w:r w:rsidRPr="00AB512B" w:rsidR="00F54335">
        <w:rPr>
          <w:rFonts w:ascii="Tahoma" w:hAnsi="Tahoma" w:cs="Tahoma"/>
          <w:szCs w:val="20"/>
          <w:rtl/>
        </w:rPr>
        <w:t xml:space="preserve"> </w:t>
      </w:r>
      <w:r w:rsidRPr="00AB512B" w:rsidR="00F54335">
        <w:rPr>
          <w:rFonts w:ascii="Tahoma" w:hAnsi="Tahoma" w:cs="Tahoma" w:hint="eastAsia"/>
          <w:szCs w:val="20"/>
          <w:rtl/>
        </w:rPr>
        <w:t>היקפם</w:t>
      </w:r>
      <w:r w:rsidRPr="00AB512B">
        <w:rPr>
          <w:rFonts w:ascii="Tahoma" w:hAnsi="Tahoma" w:cs="Tahoma" w:hint="cs"/>
          <w:szCs w:val="20"/>
          <w:rtl/>
        </w:rPr>
        <w:t xml:space="preserve">, את </w:t>
      </w:r>
      <w:r w:rsidRPr="00AB512B" w:rsidR="00F54335">
        <w:rPr>
          <w:rFonts w:ascii="Tahoma" w:hAnsi="Tahoma" w:cs="Tahoma" w:hint="eastAsia"/>
          <w:szCs w:val="20"/>
          <w:rtl/>
        </w:rPr>
        <w:t>מספר</w:t>
      </w:r>
      <w:r w:rsidRPr="00AB512B" w:rsidR="00F54335">
        <w:rPr>
          <w:rFonts w:ascii="Tahoma" w:hAnsi="Tahoma" w:cs="Tahoma" w:hint="cs"/>
          <w:szCs w:val="20"/>
          <w:rtl/>
        </w:rPr>
        <w:t xml:space="preserve"> </w:t>
      </w:r>
      <w:r w:rsidRPr="00AB512B">
        <w:rPr>
          <w:rFonts w:ascii="Tahoma" w:hAnsi="Tahoma" w:cs="Tahoma" w:hint="cs"/>
          <w:szCs w:val="20"/>
          <w:rtl/>
        </w:rPr>
        <w:t xml:space="preserve">שעות העבודה שבוצעו בפועל ואת עלותה של שעת עבודה. התשלום לנותן השירות </w:t>
      </w:r>
      <w:r w:rsidRPr="00AB512B" w:rsidR="001477E3">
        <w:rPr>
          <w:rFonts w:ascii="Tahoma" w:hAnsi="Tahoma" w:cs="Tahoma" w:hint="eastAsia"/>
          <w:szCs w:val="20"/>
          <w:rtl/>
        </w:rPr>
        <w:t>יינתן</w:t>
      </w:r>
      <w:r w:rsidRPr="00AB512B" w:rsidR="001477E3">
        <w:rPr>
          <w:rFonts w:ascii="Tahoma" w:hAnsi="Tahoma" w:cs="Tahoma" w:hint="cs"/>
          <w:szCs w:val="20"/>
          <w:rtl/>
        </w:rPr>
        <w:t xml:space="preserve"> </w:t>
      </w:r>
      <w:r w:rsidRPr="00AB512B">
        <w:rPr>
          <w:rFonts w:ascii="Tahoma" w:hAnsi="Tahoma" w:cs="Tahoma" w:hint="cs"/>
          <w:szCs w:val="20"/>
          <w:rtl/>
        </w:rPr>
        <w:t>רק לאחר השלמת ה</w:t>
      </w:r>
      <w:r w:rsidRPr="00AB512B">
        <w:rPr>
          <w:rFonts w:ascii="Tahoma" w:hAnsi="Tahoma" w:cs="Tahoma"/>
          <w:szCs w:val="20"/>
          <w:rtl/>
        </w:rPr>
        <w:t xml:space="preserve">בקרה על דרישות תשלום </w:t>
      </w:r>
      <w:r w:rsidRPr="00AB512B">
        <w:rPr>
          <w:rFonts w:ascii="Tahoma" w:hAnsi="Tahoma" w:cs="Tahoma" w:hint="cs"/>
          <w:szCs w:val="20"/>
          <w:rtl/>
        </w:rPr>
        <w:t xml:space="preserve">שהוגשו ורק אם </w:t>
      </w:r>
      <w:r w:rsidRPr="00AB512B">
        <w:rPr>
          <w:rFonts w:ascii="Tahoma" w:hAnsi="Tahoma" w:cs="Tahoma"/>
          <w:szCs w:val="20"/>
          <w:rtl/>
        </w:rPr>
        <w:t xml:space="preserve">השירות </w:t>
      </w:r>
      <w:r w:rsidRPr="00AB512B">
        <w:rPr>
          <w:rFonts w:ascii="Tahoma" w:hAnsi="Tahoma" w:cs="Tahoma" w:hint="cs"/>
          <w:szCs w:val="20"/>
          <w:rtl/>
        </w:rPr>
        <w:t xml:space="preserve">שהתקבל </w:t>
      </w:r>
      <w:r w:rsidRPr="00AB512B">
        <w:rPr>
          <w:rFonts w:ascii="Tahoma" w:hAnsi="Tahoma" w:cs="Tahoma"/>
          <w:szCs w:val="20"/>
          <w:rtl/>
        </w:rPr>
        <w:t>ענה על צ</w:t>
      </w:r>
      <w:r w:rsidRPr="00AB512B" w:rsidR="001477E3">
        <w:rPr>
          <w:rFonts w:ascii="Tahoma" w:hAnsi="Tahoma" w:cs="Tahoma" w:hint="eastAsia"/>
          <w:szCs w:val="20"/>
          <w:rtl/>
        </w:rPr>
        <w:t>ו</w:t>
      </w:r>
      <w:r w:rsidRPr="00AB512B">
        <w:rPr>
          <w:rFonts w:ascii="Tahoma" w:hAnsi="Tahoma" w:cs="Tahoma"/>
          <w:szCs w:val="20"/>
          <w:rtl/>
        </w:rPr>
        <w:t>רכי</w:t>
      </w:r>
      <w:r w:rsidRPr="00AB512B">
        <w:rPr>
          <w:rFonts w:ascii="Tahoma" w:hAnsi="Tahoma" w:cs="Tahoma" w:hint="cs"/>
          <w:szCs w:val="20"/>
          <w:rtl/>
        </w:rPr>
        <w:t xml:space="preserve"> הסיעה </w:t>
      </w:r>
      <w:r w:rsidRPr="00AB512B" w:rsidR="001477E3">
        <w:rPr>
          <w:rFonts w:ascii="Tahoma" w:hAnsi="Tahoma" w:cs="Tahoma" w:hint="eastAsia"/>
          <w:szCs w:val="20"/>
          <w:rtl/>
        </w:rPr>
        <w:t>וניתן</w:t>
      </w:r>
      <w:r w:rsidRPr="00AB512B" w:rsidR="001477E3">
        <w:rPr>
          <w:rFonts w:ascii="Tahoma" w:hAnsi="Tahoma" w:cs="Tahoma"/>
          <w:szCs w:val="20"/>
          <w:rtl/>
        </w:rPr>
        <w:t xml:space="preserve"> </w:t>
      </w:r>
      <w:r w:rsidRPr="00AB512B">
        <w:rPr>
          <w:rFonts w:ascii="Tahoma" w:hAnsi="Tahoma" w:cs="Tahoma"/>
          <w:szCs w:val="20"/>
          <w:rtl/>
        </w:rPr>
        <w:t>לשביעות רצונה</w:t>
      </w:r>
      <w:r w:rsidRPr="00AB512B">
        <w:rPr>
          <w:rFonts w:ascii="Tahoma" w:hAnsi="Tahoma" w:cs="Tahoma"/>
          <w:szCs w:val="20"/>
        </w:rPr>
        <w:t>.</w:t>
      </w:r>
      <w:r w:rsidRPr="00AB512B">
        <w:rPr>
          <w:rFonts w:ascii="Tahoma" w:hAnsi="Tahoma" w:cs="Tahoma" w:hint="cs"/>
          <w:szCs w:val="20"/>
          <w:rtl/>
        </w:rPr>
        <w:t xml:space="preserve"> דיווח שיטתי ומסודר על ידי היועצים, בהתאם לאמור בהסכמים א</w:t>
      </w:r>
      <w:r w:rsidRPr="00AB512B" w:rsidR="001477E3">
        <w:rPr>
          <w:rFonts w:ascii="Tahoma" w:hAnsi="Tahoma" w:cs="Tahoma" w:hint="eastAsia"/>
          <w:szCs w:val="20"/>
          <w:rtl/>
        </w:rPr>
        <w:t>י</w:t>
      </w:r>
      <w:r w:rsidRPr="00AB512B">
        <w:rPr>
          <w:rFonts w:ascii="Tahoma" w:hAnsi="Tahoma" w:cs="Tahoma" w:hint="cs"/>
          <w:szCs w:val="20"/>
          <w:rtl/>
        </w:rPr>
        <w:t>תם, יאפשר פיקוח ובקרה נאותים על פעילותם ועל התשלומים המשולמים להם ויתרמו</w:t>
      </w:r>
      <w:r w:rsidRPr="00AB512B">
        <w:rPr>
          <w:rFonts w:ascii="Tahoma" w:hAnsi="Tahoma" w:cs="Tahoma"/>
          <w:szCs w:val="20"/>
          <w:rtl/>
        </w:rPr>
        <w:t xml:space="preserve"> לח</w:t>
      </w:r>
      <w:r w:rsidRPr="00AB512B" w:rsidR="001477E3">
        <w:rPr>
          <w:rFonts w:ascii="Tahoma" w:hAnsi="Tahoma" w:cs="Tahoma" w:hint="cs"/>
          <w:szCs w:val="20"/>
          <w:rtl/>
        </w:rPr>
        <w:t>י</w:t>
      </w:r>
      <w:r w:rsidRPr="00AB512B">
        <w:rPr>
          <w:rFonts w:ascii="Tahoma" w:hAnsi="Tahoma" w:cs="Tahoma"/>
          <w:szCs w:val="20"/>
          <w:rtl/>
        </w:rPr>
        <w:t xml:space="preserve">סכון </w:t>
      </w:r>
      <w:r w:rsidRPr="00AB512B" w:rsidR="001477E3">
        <w:rPr>
          <w:rFonts w:ascii="Tahoma" w:hAnsi="Tahoma" w:cs="Tahoma" w:hint="eastAsia"/>
          <w:szCs w:val="20"/>
          <w:rtl/>
        </w:rPr>
        <w:t>בכספי</w:t>
      </w:r>
      <w:r w:rsidRPr="00AB512B" w:rsidR="001477E3">
        <w:rPr>
          <w:rFonts w:ascii="Tahoma" w:hAnsi="Tahoma" w:cs="Tahoma"/>
          <w:szCs w:val="20"/>
          <w:rtl/>
        </w:rPr>
        <w:t xml:space="preserve"> </w:t>
      </w:r>
      <w:r w:rsidRPr="00AB512B" w:rsidR="001477E3">
        <w:rPr>
          <w:rFonts w:ascii="Tahoma" w:hAnsi="Tahoma" w:cs="Tahoma" w:hint="eastAsia"/>
          <w:szCs w:val="20"/>
          <w:rtl/>
        </w:rPr>
        <w:t>ציבור</w:t>
      </w:r>
      <w:r w:rsidRPr="00AB512B" w:rsidR="001477E3">
        <w:rPr>
          <w:rFonts w:ascii="Tahoma" w:hAnsi="Tahoma" w:cs="Tahoma" w:hint="cs"/>
          <w:szCs w:val="20"/>
          <w:rtl/>
        </w:rPr>
        <w:t xml:space="preserve"> </w:t>
      </w:r>
      <w:r w:rsidRPr="00AB512B">
        <w:rPr>
          <w:rFonts w:ascii="Tahoma" w:hAnsi="Tahoma" w:cs="Tahoma"/>
          <w:szCs w:val="20"/>
          <w:rtl/>
        </w:rPr>
        <w:t xml:space="preserve">וליעילות </w:t>
      </w:r>
      <w:r w:rsidRPr="00AB512B">
        <w:rPr>
          <w:rFonts w:ascii="Tahoma" w:hAnsi="Tahoma" w:cs="Tahoma" w:hint="cs"/>
          <w:szCs w:val="20"/>
          <w:rtl/>
        </w:rPr>
        <w:t xml:space="preserve">השימוש </w:t>
      </w:r>
      <w:r w:rsidRPr="00AB512B" w:rsidR="001477E3">
        <w:rPr>
          <w:rFonts w:ascii="Tahoma" w:hAnsi="Tahoma" w:cs="Tahoma" w:hint="eastAsia"/>
          <w:szCs w:val="20"/>
          <w:rtl/>
        </w:rPr>
        <w:t>בהם</w:t>
      </w:r>
      <w:r w:rsidRPr="00AB512B">
        <w:rPr>
          <w:rFonts w:ascii="Tahoma" w:hAnsi="Tahoma" w:cs="Tahoma" w:hint="cs"/>
          <w:szCs w:val="20"/>
          <w:rtl/>
        </w:rPr>
        <w:t>.</w:t>
      </w:r>
      <w:r>
        <w:rPr>
          <w:rFonts w:ascii="Tahoma" w:hAnsi="Tahoma" w:cs="Tahoma" w:hint="cs"/>
          <w:szCs w:val="20"/>
          <w:rtl/>
        </w:rPr>
        <w:t xml:space="preserve"> </w:t>
      </w:r>
    </w:p>
    <w:p w:rsidR="00CE0B68" w:rsidP="00CE0B68" w14:paraId="0862E9A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rPr>
      </w:pPr>
      <w:r>
        <w:rPr>
          <w:rFonts w:hint="cs"/>
          <w:sz w:val="20"/>
          <w:szCs w:val="20"/>
          <w:rtl/>
        </w:rPr>
        <w:t xml:space="preserve">בהתחשב בכך שעיקר המימון של סיעות הוא </w:t>
      </w:r>
      <w:r w:rsidRPr="00AB512B">
        <w:rPr>
          <w:rFonts w:hint="cs"/>
          <w:sz w:val="20"/>
          <w:szCs w:val="20"/>
          <w:rtl/>
        </w:rPr>
        <w:t xml:space="preserve">מכספי ציבור המופקדים בידיהן בנאמנות ולנוכח חובת הזהירות המוטלת על הסיעות </w:t>
      </w:r>
      <w:r w:rsidRPr="00AB512B">
        <w:rPr>
          <w:rFonts w:hint="eastAsia"/>
          <w:sz w:val="20"/>
          <w:szCs w:val="20"/>
          <w:rtl/>
        </w:rPr>
        <w:t>ב</w:t>
      </w:r>
      <w:r w:rsidRPr="00AB512B" w:rsidR="001477E3">
        <w:rPr>
          <w:rFonts w:hint="eastAsia"/>
          <w:sz w:val="20"/>
          <w:szCs w:val="20"/>
          <w:rtl/>
        </w:rPr>
        <w:t>מסגרת</w:t>
      </w:r>
      <w:r w:rsidRPr="00AB512B" w:rsidR="001477E3">
        <w:rPr>
          <w:sz w:val="20"/>
          <w:szCs w:val="20"/>
          <w:rtl/>
        </w:rPr>
        <w:t xml:space="preserve"> </w:t>
      </w:r>
      <w:r w:rsidRPr="00AB512B" w:rsidR="001477E3">
        <w:rPr>
          <w:rFonts w:hint="eastAsia"/>
          <w:sz w:val="20"/>
          <w:szCs w:val="20"/>
          <w:rtl/>
        </w:rPr>
        <w:t>ה</w:t>
      </w:r>
      <w:r w:rsidRPr="00AB512B">
        <w:rPr>
          <w:rFonts w:hint="cs"/>
          <w:sz w:val="20"/>
          <w:szCs w:val="20"/>
          <w:rtl/>
        </w:rPr>
        <w:t xml:space="preserve">שימוש בכספים אלה, נדרש כי הן </w:t>
      </w:r>
      <w:r w:rsidRPr="00AB512B" w:rsidR="001477E3">
        <w:rPr>
          <w:rFonts w:hint="eastAsia"/>
          <w:sz w:val="20"/>
          <w:szCs w:val="20"/>
          <w:rtl/>
        </w:rPr>
        <w:t>יפעלו</w:t>
      </w:r>
      <w:r w:rsidRPr="00AB512B" w:rsidR="001477E3">
        <w:rPr>
          <w:rFonts w:hint="cs"/>
          <w:sz w:val="20"/>
          <w:szCs w:val="20"/>
          <w:rtl/>
        </w:rPr>
        <w:t xml:space="preserve"> </w:t>
      </w:r>
      <w:r w:rsidRPr="00AB512B">
        <w:rPr>
          <w:rFonts w:hint="cs"/>
          <w:sz w:val="20"/>
          <w:szCs w:val="20"/>
          <w:rtl/>
        </w:rPr>
        <w:t xml:space="preserve">באופן שיאפשר לבחון את </w:t>
      </w:r>
      <w:r w:rsidRPr="00AB512B" w:rsidR="001477E3">
        <w:rPr>
          <w:rFonts w:hint="eastAsia"/>
          <w:sz w:val="20"/>
          <w:szCs w:val="20"/>
          <w:rtl/>
        </w:rPr>
        <w:t>מידת</w:t>
      </w:r>
      <w:r w:rsidRPr="00AB512B" w:rsidR="001477E3">
        <w:rPr>
          <w:sz w:val="20"/>
          <w:szCs w:val="20"/>
          <w:rtl/>
        </w:rPr>
        <w:t xml:space="preserve"> </w:t>
      </w:r>
      <w:r w:rsidRPr="00AB512B" w:rsidR="001477E3">
        <w:rPr>
          <w:rFonts w:hint="eastAsia"/>
          <w:sz w:val="20"/>
          <w:szCs w:val="20"/>
          <w:rtl/>
        </w:rPr>
        <w:t>ה</w:t>
      </w:r>
      <w:r w:rsidRPr="00AB512B">
        <w:rPr>
          <w:rFonts w:hint="cs"/>
          <w:sz w:val="20"/>
          <w:szCs w:val="20"/>
          <w:rtl/>
        </w:rPr>
        <w:t>סבירות</w:t>
      </w:r>
      <w:r w:rsidRPr="00AB512B" w:rsidR="001477E3">
        <w:rPr>
          <w:rFonts w:hint="cs"/>
          <w:sz w:val="20"/>
          <w:szCs w:val="20"/>
          <w:rtl/>
        </w:rPr>
        <w:t xml:space="preserve"> </w:t>
      </w:r>
      <w:r w:rsidRPr="00AB512B" w:rsidR="001477E3">
        <w:rPr>
          <w:rFonts w:hint="eastAsia"/>
          <w:sz w:val="20"/>
          <w:szCs w:val="20"/>
          <w:rtl/>
        </w:rPr>
        <w:t>של</w:t>
      </w:r>
      <w:r w:rsidRPr="00AB512B">
        <w:rPr>
          <w:rFonts w:hint="cs"/>
          <w:sz w:val="20"/>
          <w:szCs w:val="20"/>
          <w:rtl/>
        </w:rPr>
        <w:t xml:space="preserve"> הוצאותיהן לקבלת שירותים דוגמת ייעוץ וניהול קמפיין</w:t>
      </w:r>
      <w:r w:rsidRPr="00AB512B" w:rsidR="001477E3">
        <w:rPr>
          <w:sz w:val="20"/>
          <w:szCs w:val="20"/>
          <w:rtl/>
        </w:rPr>
        <w:t>,</w:t>
      </w:r>
      <w:r w:rsidRPr="00AB512B">
        <w:rPr>
          <w:sz w:val="20"/>
          <w:szCs w:val="20"/>
          <w:rtl/>
        </w:rPr>
        <w:t xml:space="preserve"> ואת </w:t>
      </w:r>
      <w:r w:rsidRPr="00AB512B" w:rsidR="001477E3">
        <w:rPr>
          <w:rFonts w:hint="eastAsia"/>
          <w:sz w:val="20"/>
          <w:szCs w:val="20"/>
          <w:rtl/>
        </w:rPr>
        <w:t>מידת</w:t>
      </w:r>
      <w:r w:rsidRPr="00AB512B" w:rsidR="001477E3">
        <w:rPr>
          <w:sz w:val="20"/>
          <w:szCs w:val="20"/>
          <w:rtl/>
        </w:rPr>
        <w:t xml:space="preserve"> </w:t>
      </w:r>
      <w:r w:rsidRPr="00AB512B" w:rsidR="001477E3">
        <w:rPr>
          <w:rFonts w:hint="eastAsia"/>
          <w:sz w:val="20"/>
          <w:szCs w:val="20"/>
          <w:rtl/>
        </w:rPr>
        <w:t>ההלימה</w:t>
      </w:r>
      <w:r w:rsidRPr="00AB512B" w:rsidR="001477E3">
        <w:rPr>
          <w:sz w:val="20"/>
          <w:szCs w:val="20"/>
          <w:rtl/>
        </w:rPr>
        <w:t xml:space="preserve"> </w:t>
      </w:r>
      <w:r w:rsidRPr="00AB512B" w:rsidR="001477E3">
        <w:rPr>
          <w:rFonts w:hint="eastAsia"/>
          <w:sz w:val="20"/>
          <w:szCs w:val="20"/>
          <w:rtl/>
        </w:rPr>
        <w:t>בין</w:t>
      </w:r>
      <w:r w:rsidRPr="00AB512B" w:rsidR="001477E3">
        <w:rPr>
          <w:rFonts w:hint="cs"/>
          <w:sz w:val="20"/>
          <w:szCs w:val="20"/>
          <w:rtl/>
        </w:rPr>
        <w:t xml:space="preserve"> </w:t>
      </w:r>
      <w:r w:rsidRPr="00AB512B">
        <w:rPr>
          <w:rFonts w:hint="cs"/>
          <w:sz w:val="20"/>
          <w:szCs w:val="20"/>
          <w:rtl/>
        </w:rPr>
        <w:t xml:space="preserve">התמורה ששולמה לשירות שהתקבל בפועל. לפיכך, התקשרות של סיעה עם ספק לקבלת שירות צריכה להיות מפורטת בכמה היבטים: ראשית, על הסכם ההתקשרות לפרט את </w:t>
      </w:r>
      <w:r w:rsidRPr="00AB512B">
        <w:rPr>
          <w:rFonts w:hint="eastAsia"/>
          <w:sz w:val="20"/>
          <w:szCs w:val="20"/>
          <w:rtl/>
        </w:rPr>
        <w:t>מהות</w:t>
      </w:r>
      <w:r w:rsidRPr="00AB512B" w:rsidR="001477E3">
        <w:rPr>
          <w:rFonts w:hint="eastAsia"/>
          <w:sz w:val="20"/>
          <w:szCs w:val="20"/>
          <w:rtl/>
        </w:rPr>
        <w:t>ו</w:t>
      </w:r>
      <w:r w:rsidRPr="00AB512B">
        <w:rPr>
          <w:sz w:val="20"/>
          <w:szCs w:val="20"/>
          <w:rtl/>
        </w:rPr>
        <w:t xml:space="preserve"> </w:t>
      </w:r>
      <w:r w:rsidRPr="00AB512B" w:rsidR="001477E3">
        <w:rPr>
          <w:rFonts w:hint="eastAsia"/>
          <w:sz w:val="20"/>
          <w:szCs w:val="20"/>
          <w:rtl/>
        </w:rPr>
        <w:t>והיקפו</w:t>
      </w:r>
      <w:r w:rsidRPr="00AB512B" w:rsidR="001477E3">
        <w:rPr>
          <w:sz w:val="20"/>
          <w:szCs w:val="20"/>
          <w:rtl/>
        </w:rPr>
        <w:t xml:space="preserve"> </w:t>
      </w:r>
      <w:r w:rsidRPr="00AB512B" w:rsidR="001477E3">
        <w:rPr>
          <w:rFonts w:hint="eastAsia"/>
          <w:sz w:val="20"/>
          <w:szCs w:val="20"/>
          <w:rtl/>
        </w:rPr>
        <w:t>של</w:t>
      </w:r>
      <w:r w:rsidRPr="00AB512B" w:rsidR="001477E3">
        <w:rPr>
          <w:rFonts w:hint="cs"/>
          <w:sz w:val="20"/>
          <w:szCs w:val="20"/>
          <w:rtl/>
        </w:rPr>
        <w:t xml:space="preserve"> </w:t>
      </w:r>
      <w:r w:rsidRPr="00AB512B">
        <w:rPr>
          <w:rFonts w:hint="cs"/>
          <w:sz w:val="20"/>
          <w:szCs w:val="20"/>
          <w:rtl/>
        </w:rPr>
        <w:t xml:space="preserve">השירות הנדרש ואת </w:t>
      </w:r>
      <w:r w:rsidRPr="00AB512B" w:rsidR="001477E3">
        <w:rPr>
          <w:rFonts w:hint="eastAsia"/>
          <w:sz w:val="20"/>
          <w:szCs w:val="20"/>
          <w:rtl/>
        </w:rPr>
        <w:t>סך</w:t>
      </w:r>
      <w:r w:rsidRPr="00AB512B" w:rsidR="001477E3">
        <w:rPr>
          <w:rFonts w:hint="cs"/>
          <w:sz w:val="20"/>
          <w:szCs w:val="20"/>
          <w:rtl/>
        </w:rPr>
        <w:t xml:space="preserve"> </w:t>
      </w:r>
      <w:r w:rsidRPr="00AB512B">
        <w:rPr>
          <w:rFonts w:hint="cs"/>
          <w:sz w:val="20"/>
          <w:szCs w:val="20"/>
          <w:rtl/>
        </w:rPr>
        <w:t>התמורה המוסכמת</w:t>
      </w:r>
      <w:r w:rsidRPr="00AB512B" w:rsidR="001477E3">
        <w:rPr>
          <w:sz w:val="20"/>
          <w:szCs w:val="20"/>
          <w:rtl/>
        </w:rPr>
        <w:t xml:space="preserve">, </w:t>
      </w:r>
      <w:r w:rsidRPr="00AB512B" w:rsidR="001477E3">
        <w:rPr>
          <w:rFonts w:hint="eastAsia"/>
          <w:sz w:val="20"/>
          <w:szCs w:val="20"/>
          <w:rtl/>
        </w:rPr>
        <w:t>באופן</w:t>
      </w:r>
      <w:r w:rsidRPr="00AB512B" w:rsidR="001477E3">
        <w:rPr>
          <w:sz w:val="20"/>
          <w:szCs w:val="20"/>
          <w:rtl/>
        </w:rPr>
        <w:t xml:space="preserve"> </w:t>
      </w:r>
      <w:r w:rsidRPr="00AB512B" w:rsidR="001477E3">
        <w:rPr>
          <w:rFonts w:hint="eastAsia"/>
          <w:sz w:val="20"/>
          <w:szCs w:val="20"/>
          <w:rtl/>
        </w:rPr>
        <w:t>המאפשר</w:t>
      </w:r>
      <w:r w:rsidRPr="00AB512B">
        <w:rPr>
          <w:rFonts w:hint="cs"/>
          <w:sz w:val="20"/>
          <w:szCs w:val="20"/>
          <w:rtl/>
        </w:rPr>
        <w:t xml:space="preserve"> לבחון את אופן התמחור ואת </w:t>
      </w:r>
      <w:r w:rsidRPr="00AB512B" w:rsidR="001477E3">
        <w:rPr>
          <w:rFonts w:hint="eastAsia"/>
          <w:sz w:val="20"/>
          <w:szCs w:val="20"/>
          <w:rtl/>
        </w:rPr>
        <w:t>מידת</w:t>
      </w:r>
      <w:r w:rsidRPr="00AB512B" w:rsidR="001477E3">
        <w:rPr>
          <w:sz w:val="20"/>
          <w:szCs w:val="20"/>
          <w:rtl/>
        </w:rPr>
        <w:t xml:space="preserve"> </w:t>
      </w:r>
      <w:r w:rsidRPr="00AB512B" w:rsidR="001477E3">
        <w:rPr>
          <w:rFonts w:hint="eastAsia"/>
          <w:sz w:val="20"/>
          <w:szCs w:val="20"/>
          <w:rtl/>
        </w:rPr>
        <w:t>ההלימה</w:t>
      </w:r>
      <w:r w:rsidRPr="00AB512B" w:rsidR="001477E3">
        <w:rPr>
          <w:sz w:val="20"/>
          <w:szCs w:val="20"/>
          <w:rtl/>
        </w:rPr>
        <w:t xml:space="preserve"> </w:t>
      </w:r>
      <w:r w:rsidRPr="00AB512B" w:rsidR="001477E3">
        <w:rPr>
          <w:rFonts w:hint="eastAsia"/>
          <w:sz w:val="20"/>
          <w:szCs w:val="20"/>
          <w:rtl/>
        </w:rPr>
        <w:t>בין</w:t>
      </w:r>
      <w:r w:rsidRPr="00AB512B" w:rsidR="001477E3">
        <w:rPr>
          <w:rFonts w:hint="cs"/>
          <w:sz w:val="20"/>
          <w:szCs w:val="20"/>
          <w:rtl/>
        </w:rPr>
        <w:t xml:space="preserve"> </w:t>
      </w:r>
      <w:r w:rsidRPr="00AB512B">
        <w:rPr>
          <w:rFonts w:hint="cs"/>
          <w:sz w:val="20"/>
          <w:szCs w:val="20"/>
          <w:rtl/>
        </w:rPr>
        <w:t xml:space="preserve">התמורה </w:t>
      </w:r>
      <w:r w:rsidRPr="00AB512B" w:rsidR="001477E3">
        <w:rPr>
          <w:rFonts w:hint="eastAsia"/>
          <w:sz w:val="20"/>
          <w:szCs w:val="20"/>
          <w:rtl/>
        </w:rPr>
        <w:t>ובין</w:t>
      </w:r>
      <w:r w:rsidRPr="00AB512B" w:rsidR="001477E3">
        <w:rPr>
          <w:rFonts w:hint="cs"/>
          <w:sz w:val="20"/>
          <w:szCs w:val="20"/>
          <w:rtl/>
        </w:rPr>
        <w:t xml:space="preserve"> </w:t>
      </w:r>
      <w:r w:rsidRPr="00AB512B">
        <w:rPr>
          <w:rFonts w:hint="cs"/>
          <w:sz w:val="20"/>
          <w:szCs w:val="20"/>
          <w:rtl/>
        </w:rPr>
        <w:t>שירות</w:t>
      </w:r>
      <w:r w:rsidRPr="00AB512B" w:rsidR="001477E3">
        <w:rPr>
          <w:rFonts w:hint="cs"/>
          <w:sz w:val="20"/>
          <w:szCs w:val="20"/>
          <w:rtl/>
        </w:rPr>
        <w:t xml:space="preserve"> </w:t>
      </w:r>
      <w:r w:rsidRPr="00AB512B" w:rsidR="001477E3">
        <w:rPr>
          <w:rFonts w:hint="eastAsia"/>
          <w:sz w:val="20"/>
          <w:szCs w:val="20"/>
          <w:rtl/>
        </w:rPr>
        <w:t>ועל</w:t>
      </w:r>
      <w:r w:rsidRPr="00AB512B" w:rsidR="001477E3">
        <w:rPr>
          <w:sz w:val="20"/>
          <w:szCs w:val="20"/>
          <w:rtl/>
        </w:rPr>
        <w:t xml:space="preserve"> </w:t>
      </w:r>
      <w:r w:rsidRPr="00AB512B" w:rsidR="001477E3">
        <w:rPr>
          <w:rFonts w:hint="eastAsia"/>
          <w:sz w:val="20"/>
          <w:szCs w:val="20"/>
          <w:rtl/>
        </w:rPr>
        <w:t>סמך</w:t>
      </w:r>
      <w:r w:rsidRPr="00AB512B" w:rsidR="001477E3">
        <w:rPr>
          <w:sz w:val="20"/>
          <w:szCs w:val="20"/>
          <w:rtl/>
        </w:rPr>
        <w:t xml:space="preserve"> </w:t>
      </w:r>
      <w:r w:rsidRPr="00AB512B" w:rsidR="001477E3">
        <w:rPr>
          <w:rFonts w:hint="eastAsia"/>
          <w:sz w:val="20"/>
          <w:szCs w:val="20"/>
          <w:rtl/>
        </w:rPr>
        <w:t>זאת</w:t>
      </w:r>
      <w:r w:rsidRPr="00AB512B" w:rsidR="001477E3">
        <w:rPr>
          <w:sz w:val="20"/>
          <w:szCs w:val="20"/>
          <w:rtl/>
        </w:rPr>
        <w:t xml:space="preserve"> </w:t>
      </w:r>
      <w:r w:rsidRPr="00AB512B" w:rsidR="001477E3">
        <w:rPr>
          <w:rFonts w:hint="eastAsia"/>
          <w:sz w:val="20"/>
          <w:szCs w:val="20"/>
          <w:rtl/>
        </w:rPr>
        <w:t>לקבוע</w:t>
      </w:r>
      <w:r w:rsidRPr="00AB512B" w:rsidR="001477E3">
        <w:rPr>
          <w:sz w:val="20"/>
          <w:szCs w:val="20"/>
          <w:rtl/>
        </w:rPr>
        <w:t xml:space="preserve"> </w:t>
      </w:r>
      <w:r w:rsidRPr="00AB512B" w:rsidR="001477E3">
        <w:rPr>
          <w:rFonts w:hint="eastAsia"/>
          <w:sz w:val="20"/>
          <w:szCs w:val="20"/>
          <w:rtl/>
        </w:rPr>
        <w:t>אם</w:t>
      </w:r>
      <w:r w:rsidRPr="00AB512B" w:rsidR="001477E3">
        <w:rPr>
          <w:sz w:val="20"/>
          <w:szCs w:val="20"/>
          <w:rtl/>
        </w:rPr>
        <w:t xml:space="preserve"> </w:t>
      </w:r>
      <w:r w:rsidRPr="00AB512B" w:rsidR="001477E3">
        <w:rPr>
          <w:rFonts w:hint="eastAsia"/>
          <w:sz w:val="20"/>
          <w:szCs w:val="20"/>
          <w:rtl/>
        </w:rPr>
        <w:t>היא</w:t>
      </w:r>
      <w:r w:rsidRPr="00AB512B" w:rsidR="001477E3">
        <w:rPr>
          <w:sz w:val="20"/>
          <w:szCs w:val="20"/>
          <w:rtl/>
        </w:rPr>
        <w:t xml:space="preserve"> </w:t>
      </w:r>
      <w:r w:rsidRPr="00AB512B" w:rsidR="001477E3">
        <w:rPr>
          <w:rFonts w:hint="eastAsia"/>
          <w:sz w:val="20"/>
          <w:szCs w:val="20"/>
          <w:rtl/>
        </w:rPr>
        <w:t>סביר</w:t>
      </w:r>
      <w:r w:rsidRPr="00AB512B" w:rsidR="00AB512B">
        <w:rPr>
          <w:rFonts w:hint="cs"/>
          <w:sz w:val="20"/>
          <w:szCs w:val="20"/>
          <w:rtl/>
        </w:rPr>
        <w:t>ה</w:t>
      </w:r>
      <w:r w:rsidRPr="00AB512B">
        <w:rPr>
          <w:sz w:val="20"/>
          <w:szCs w:val="20"/>
          <w:rtl/>
        </w:rPr>
        <w:t>.</w:t>
      </w:r>
      <w:r w:rsidRPr="00AB512B">
        <w:rPr>
          <w:rFonts w:hint="cs"/>
          <w:sz w:val="20"/>
          <w:szCs w:val="20"/>
          <w:rtl/>
        </w:rPr>
        <w:t xml:space="preserve"> עוד נדרש כי בהסכם ההתקשרות ייקבעו אמצעי בקרה ופיקוח של הסיעה </w:t>
      </w:r>
      <w:r w:rsidRPr="00AB512B" w:rsidR="001477E3">
        <w:rPr>
          <w:rFonts w:hint="eastAsia"/>
          <w:sz w:val="20"/>
          <w:szCs w:val="20"/>
          <w:rtl/>
        </w:rPr>
        <w:t>בכל</w:t>
      </w:r>
      <w:r w:rsidRPr="00AB512B" w:rsidR="001477E3">
        <w:rPr>
          <w:sz w:val="20"/>
          <w:szCs w:val="20"/>
          <w:rtl/>
        </w:rPr>
        <w:t xml:space="preserve"> </w:t>
      </w:r>
      <w:r w:rsidRPr="00AB512B" w:rsidR="001477E3">
        <w:rPr>
          <w:rFonts w:hint="eastAsia"/>
          <w:sz w:val="20"/>
          <w:szCs w:val="20"/>
          <w:rtl/>
        </w:rPr>
        <w:t>הנוגע</w:t>
      </w:r>
      <w:r w:rsidRPr="00AB512B" w:rsidR="001477E3">
        <w:rPr>
          <w:rFonts w:hint="cs"/>
          <w:sz w:val="20"/>
          <w:szCs w:val="20"/>
          <w:rtl/>
        </w:rPr>
        <w:t xml:space="preserve"> </w:t>
      </w:r>
      <w:r w:rsidRPr="00AB512B">
        <w:rPr>
          <w:rFonts w:hint="cs"/>
          <w:sz w:val="20"/>
          <w:szCs w:val="20"/>
          <w:rtl/>
        </w:rPr>
        <w:t xml:space="preserve">לקבלת השירות מאת הספק ותעוגן חובתו של הספק להעביר לסיעה אסמכתאות </w:t>
      </w:r>
      <w:r w:rsidRPr="00AB512B" w:rsidR="001477E3">
        <w:rPr>
          <w:rFonts w:hint="eastAsia"/>
          <w:sz w:val="20"/>
          <w:szCs w:val="20"/>
          <w:rtl/>
        </w:rPr>
        <w:t>בנוגע</w:t>
      </w:r>
      <w:r w:rsidRPr="00AB512B" w:rsidR="001477E3">
        <w:rPr>
          <w:rFonts w:hint="cs"/>
          <w:sz w:val="20"/>
          <w:szCs w:val="20"/>
          <w:rtl/>
        </w:rPr>
        <w:t xml:space="preserve"> </w:t>
      </w:r>
      <w:r w:rsidRPr="00AB512B">
        <w:rPr>
          <w:rFonts w:hint="cs"/>
          <w:sz w:val="20"/>
          <w:szCs w:val="20"/>
          <w:rtl/>
        </w:rPr>
        <w:t xml:space="preserve">לביצוע בפועל. </w:t>
      </w:r>
      <w:r w:rsidRPr="00AB512B" w:rsidR="001477E3">
        <w:rPr>
          <w:rFonts w:hint="eastAsia"/>
          <w:sz w:val="20"/>
          <w:szCs w:val="20"/>
          <w:rtl/>
        </w:rPr>
        <w:t>כמו</w:t>
      </w:r>
      <w:r w:rsidRPr="00AB512B" w:rsidR="001477E3">
        <w:rPr>
          <w:sz w:val="20"/>
          <w:szCs w:val="20"/>
          <w:rtl/>
        </w:rPr>
        <w:t xml:space="preserve"> </w:t>
      </w:r>
      <w:r w:rsidRPr="000C145F" w:rsidR="001477E3">
        <w:rPr>
          <w:rFonts w:hint="eastAsia"/>
          <w:sz w:val="20"/>
          <w:szCs w:val="20"/>
          <w:rtl/>
        </w:rPr>
        <w:t>כן</w:t>
      </w:r>
      <w:r w:rsidRPr="000C145F">
        <w:rPr>
          <w:rFonts w:hint="cs"/>
          <w:sz w:val="20"/>
          <w:szCs w:val="20"/>
          <w:rtl/>
        </w:rPr>
        <w:t xml:space="preserve">, על הסיעה </w:t>
      </w:r>
      <w:r w:rsidRPr="000C145F">
        <w:rPr>
          <w:sz w:val="20"/>
          <w:szCs w:val="20"/>
          <w:rtl/>
        </w:rPr>
        <w:t xml:space="preserve">להקפיד על </w:t>
      </w:r>
      <w:r w:rsidRPr="000C145F" w:rsidR="000C145F">
        <w:rPr>
          <w:rFonts w:hint="cs"/>
          <w:sz w:val="20"/>
          <w:szCs w:val="20"/>
          <w:rtl/>
        </w:rPr>
        <w:t xml:space="preserve">קיומם ותיעודם </w:t>
      </w:r>
      <w:r w:rsidRPr="000C145F" w:rsidR="00A63FBE">
        <w:rPr>
          <w:rFonts w:hint="cs"/>
          <w:sz w:val="20"/>
          <w:szCs w:val="20"/>
          <w:rtl/>
        </w:rPr>
        <w:t xml:space="preserve">של </w:t>
      </w:r>
      <w:r w:rsidRPr="000C145F" w:rsidR="00AB512B">
        <w:rPr>
          <w:rFonts w:hint="cs"/>
          <w:sz w:val="20"/>
          <w:szCs w:val="20"/>
          <w:rtl/>
        </w:rPr>
        <w:t>ה</w:t>
      </w:r>
      <w:r w:rsidRPr="000C145F">
        <w:rPr>
          <w:rFonts w:hint="cs"/>
          <w:sz w:val="20"/>
          <w:szCs w:val="20"/>
          <w:rtl/>
        </w:rPr>
        <w:t>ליכים אלה.</w:t>
      </w:r>
      <w:r w:rsidRPr="0014641A">
        <w:rPr>
          <w:rFonts w:hint="cs"/>
          <w:sz w:val="20"/>
          <w:szCs w:val="20"/>
          <w:rtl/>
        </w:rPr>
        <w:t xml:space="preserve"> </w:t>
      </w:r>
    </w:p>
    <w:p w:rsidR="00CE0B68" w:rsidRPr="00505378" w:rsidP="00CE0B68" w14:paraId="55A9D9D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05378">
        <w:rPr>
          <w:rFonts w:hint="cs"/>
          <w:sz w:val="20"/>
          <w:szCs w:val="20"/>
          <w:rtl/>
        </w:rPr>
        <w:t>במועד הביקורת על הסיעה להעביר אסמכתאות הולמות</w:t>
      </w:r>
      <w:r w:rsidRPr="00505378">
        <w:rPr>
          <w:sz w:val="20"/>
          <w:szCs w:val="20"/>
          <w:rtl/>
        </w:rPr>
        <w:t xml:space="preserve"> </w:t>
      </w:r>
      <w:r w:rsidRPr="00505378" w:rsidR="001477E3">
        <w:rPr>
          <w:rFonts w:hint="eastAsia"/>
          <w:sz w:val="20"/>
          <w:szCs w:val="20"/>
          <w:rtl/>
        </w:rPr>
        <w:t>בנוגע</w:t>
      </w:r>
      <w:r w:rsidRPr="00505378" w:rsidR="001477E3">
        <w:rPr>
          <w:sz w:val="20"/>
          <w:szCs w:val="20"/>
          <w:rtl/>
        </w:rPr>
        <w:t xml:space="preserve"> </w:t>
      </w:r>
      <w:r w:rsidRPr="00505378">
        <w:rPr>
          <w:sz w:val="20"/>
          <w:szCs w:val="20"/>
          <w:rtl/>
        </w:rPr>
        <w:t>למכלול השירות שסופק לה - בכלל ז</w:t>
      </w:r>
      <w:r w:rsidRPr="00505378">
        <w:rPr>
          <w:rFonts w:hint="cs"/>
          <w:sz w:val="20"/>
          <w:szCs w:val="20"/>
          <w:rtl/>
        </w:rPr>
        <w:t>ה</w:t>
      </w:r>
      <w:r w:rsidRPr="00505378">
        <w:rPr>
          <w:sz w:val="20"/>
          <w:szCs w:val="20"/>
          <w:rtl/>
        </w:rPr>
        <w:t xml:space="preserve"> </w:t>
      </w:r>
      <w:r w:rsidRPr="00505378">
        <w:rPr>
          <w:rFonts w:hint="cs"/>
          <w:sz w:val="20"/>
          <w:szCs w:val="20"/>
          <w:rtl/>
        </w:rPr>
        <w:t xml:space="preserve">בהתייחס </w:t>
      </w:r>
      <w:r w:rsidRPr="00505378" w:rsidR="001477E3">
        <w:rPr>
          <w:rFonts w:hint="eastAsia"/>
          <w:sz w:val="20"/>
          <w:szCs w:val="20"/>
          <w:rtl/>
        </w:rPr>
        <w:t>להיקפו</w:t>
      </w:r>
      <w:r w:rsidRPr="00505378" w:rsidR="001477E3">
        <w:rPr>
          <w:sz w:val="20"/>
          <w:szCs w:val="20"/>
          <w:rtl/>
        </w:rPr>
        <w:t xml:space="preserve"> </w:t>
      </w:r>
      <w:r w:rsidRPr="00505378" w:rsidR="001477E3">
        <w:rPr>
          <w:rFonts w:hint="eastAsia"/>
          <w:sz w:val="20"/>
          <w:szCs w:val="20"/>
          <w:rtl/>
        </w:rPr>
        <w:t>ולמהותו</w:t>
      </w:r>
      <w:r w:rsidRPr="00505378" w:rsidR="001477E3">
        <w:rPr>
          <w:sz w:val="20"/>
          <w:szCs w:val="20"/>
          <w:rtl/>
        </w:rPr>
        <w:t xml:space="preserve"> </w:t>
      </w:r>
      <w:r w:rsidRPr="00505378" w:rsidR="001477E3">
        <w:rPr>
          <w:rFonts w:hint="eastAsia"/>
          <w:sz w:val="20"/>
          <w:szCs w:val="20"/>
          <w:rtl/>
        </w:rPr>
        <w:t>של</w:t>
      </w:r>
      <w:r w:rsidRPr="00505378">
        <w:rPr>
          <w:sz w:val="20"/>
          <w:szCs w:val="20"/>
          <w:rtl/>
        </w:rPr>
        <w:t xml:space="preserve"> השירות ש</w:t>
      </w:r>
      <w:r w:rsidRPr="00505378">
        <w:rPr>
          <w:rFonts w:hint="cs"/>
          <w:sz w:val="20"/>
          <w:szCs w:val="20"/>
          <w:rtl/>
        </w:rPr>
        <w:t>ה</w:t>
      </w:r>
      <w:r w:rsidRPr="00505378">
        <w:rPr>
          <w:sz w:val="20"/>
          <w:szCs w:val="20"/>
          <w:rtl/>
        </w:rPr>
        <w:t>תקבל</w:t>
      </w:r>
      <w:r w:rsidRPr="00505378">
        <w:rPr>
          <w:rFonts w:hint="cs"/>
          <w:sz w:val="20"/>
          <w:szCs w:val="20"/>
          <w:rtl/>
        </w:rPr>
        <w:t xml:space="preserve">, </w:t>
      </w:r>
      <w:r w:rsidRPr="00505378" w:rsidR="001477E3">
        <w:rPr>
          <w:rFonts w:hint="eastAsia"/>
          <w:sz w:val="20"/>
          <w:szCs w:val="20"/>
          <w:rtl/>
        </w:rPr>
        <w:t>ל</w:t>
      </w:r>
      <w:r w:rsidRPr="00505378">
        <w:rPr>
          <w:sz w:val="20"/>
          <w:szCs w:val="20"/>
          <w:rtl/>
        </w:rPr>
        <w:t>תדירות</w:t>
      </w:r>
      <w:r w:rsidRPr="00505378">
        <w:rPr>
          <w:rFonts w:hint="cs"/>
          <w:sz w:val="20"/>
          <w:szCs w:val="20"/>
          <w:rtl/>
        </w:rPr>
        <w:t>ו</w:t>
      </w:r>
      <w:r w:rsidRPr="00505378">
        <w:rPr>
          <w:sz w:val="20"/>
          <w:szCs w:val="20"/>
          <w:rtl/>
        </w:rPr>
        <w:t xml:space="preserve"> </w:t>
      </w:r>
      <w:r w:rsidRPr="00505378" w:rsidR="001477E3">
        <w:rPr>
          <w:sz w:val="20"/>
          <w:szCs w:val="20"/>
          <w:rtl/>
        </w:rPr>
        <w:t>ו</w:t>
      </w:r>
      <w:r w:rsidRPr="00505378" w:rsidR="001477E3">
        <w:rPr>
          <w:rFonts w:hint="eastAsia"/>
          <w:sz w:val="20"/>
          <w:szCs w:val="20"/>
          <w:rtl/>
        </w:rPr>
        <w:t>למועד</w:t>
      </w:r>
      <w:r w:rsidRPr="00505378" w:rsidR="001477E3">
        <w:rPr>
          <w:sz w:val="20"/>
          <w:szCs w:val="20"/>
          <w:rtl/>
        </w:rPr>
        <w:t xml:space="preserve"> </w:t>
      </w:r>
      <w:r w:rsidRPr="00505378" w:rsidR="001477E3">
        <w:rPr>
          <w:rFonts w:hint="eastAsia"/>
          <w:sz w:val="20"/>
          <w:szCs w:val="20"/>
          <w:rtl/>
        </w:rPr>
        <w:t>אספקתו</w:t>
      </w:r>
      <w:r w:rsidRPr="00505378">
        <w:rPr>
          <w:sz w:val="20"/>
          <w:szCs w:val="20"/>
          <w:rtl/>
        </w:rPr>
        <w:t xml:space="preserve">, </w:t>
      </w:r>
      <w:r w:rsidRPr="00505378" w:rsidR="001477E3">
        <w:rPr>
          <w:rFonts w:hint="eastAsia"/>
          <w:sz w:val="20"/>
          <w:szCs w:val="20"/>
          <w:rtl/>
        </w:rPr>
        <w:t>ל</w:t>
      </w:r>
      <w:r w:rsidRPr="00505378">
        <w:rPr>
          <w:sz w:val="20"/>
          <w:szCs w:val="20"/>
          <w:rtl/>
        </w:rPr>
        <w:t>אופן תמחור השירות</w:t>
      </w:r>
      <w:r w:rsidRPr="00505378">
        <w:rPr>
          <w:rFonts w:hint="cs"/>
          <w:sz w:val="20"/>
          <w:szCs w:val="20"/>
          <w:rtl/>
        </w:rPr>
        <w:t xml:space="preserve"> </w:t>
      </w:r>
      <w:r w:rsidRPr="00505378" w:rsidR="001477E3">
        <w:rPr>
          <w:rFonts w:hint="eastAsia"/>
          <w:sz w:val="20"/>
          <w:szCs w:val="20"/>
          <w:rtl/>
        </w:rPr>
        <w:t>ו</w:t>
      </w:r>
      <w:r w:rsidRPr="00505378">
        <w:rPr>
          <w:rFonts w:hint="cs"/>
          <w:sz w:val="20"/>
          <w:szCs w:val="20"/>
          <w:rtl/>
        </w:rPr>
        <w:t xml:space="preserve">לאופן ביצוע </w:t>
      </w:r>
      <w:r w:rsidRPr="00505378">
        <w:rPr>
          <w:sz w:val="20"/>
          <w:szCs w:val="20"/>
          <w:rtl/>
        </w:rPr>
        <w:t xml:space="preserve">הבקרה </w:t>
      </w:r>
      <w:r w:rsidRPr="00505378">
        <w:rPr>
          <w:rFonts w:hint="cs"/>
          <w:sz w:val="20"/>
          <w:szCs w:val="20"/>
          <w:rtl/>
        </w:rPr>
        <w:t>על קבלתו בפועל</w:t>
      </w:r>
      <w:r w:rsidRPr="00505378">
        <w:rPr>
          <w:sz w:val="20"/>
          <w:szCs w:val="20"/>
          <w:rtl/>
          <w:lang w:eastAsia="en-US"/>
        </w:rPr>
        <w:t xml:space="preserve">. </w:t>
      </w:r>
    </w:p>
    <w:p w:rsidR="00CE0B68" w:rsidRPr="00D721D7" w:rsidP="00140344" w14:paraId="7017262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505378">
        <w:rPr>
          <w:rFonts w:hint="cs"/>
          <w:sz w:val="20"/>
          <w:szCs w:val="20"/>
          <w:rtl/>
          <w:lang w:eastAsia="en-US"/>
        </w:rPr>
        <w:t>להבא</w:t>
      </w:r>
      <w:r w:rsidRPr="00505378" w:rsidR="00A702B6">
        <w:rPr>
          <w:rFonts w:hint="cs"/>
          <w:sz w:val="20"/>
          <w:szCs w:val="20"/>
          <w:rtl/>
          <w:lang w:eastAsia="en-US"/>
        </w:rPr>
        <w:t xml:space="preserve"> </w:t>
      </w:r>
      <w:r w:rsidRPr="00505378" w:rsidR="00A702B6">
        <w:rPr>
          <w:rFonts w:hint="eastAsia"/>
          <w:sz w:val="20"/>
          <w:szCs w:val="20"/>
          <w:rtl/>
          <w:lang w:eastAsia="en-US"/>
        </w:rPr>
        <w:t>אם</w:t>
      </w:r>
      <w:r w:rsidRPr="00505378" w:rsidR="00A702B6">
        <w:rPr>
          <w:sz w:val="20"/>
          <w:szCs w:val="20"/>
          <w:rtl/>
          <w:lang w:eastAsia="en-US"/>
        </w:rPr>
        <w:t xml:space="preserve"> </w:t>
      </w:r>
      <w:r w:rsidRPr="00505378" w:rsidR="00A702B6">
        <w:rPr>
          <w:rFonts w:hint="eastAsia"/>
          <w:sz w:val="20"/>
          <w:szCs w:val="20"/>
          <w:rtl/>
          <w:lang w:eastAsia="en-US"/>
        </w:rPr>
        <w:t>סיעה</w:t>
      </w:r>
      <w:r w:rsidRPr="00505378" w:rsidR="00A702B6">
        <w:rPr>
          <w:sz w:val="20"/>
          <w:szCs w:val="20"/>
          <w:rtl/>
          <w:lang w:eastAsia="en-US"/>
        </w:rPr>
        <w:t xml:space="preserve"> </w:t>
      </w:r>
      <w:r w:rsidRPr="00505378" w:rsidR="00A702B6">
        <w:rPr>
          <w:rFonts w:hint="eastAsia"/>
          <w:sz w:val="20"/>
          <w:szCs w:val="20"/>
          <w:rtl/>
          <w:lang w:eastAsia="en-US"/>
        </w:rPr>
        <w:t>מהסיעות</w:t>
      </w:r>
      <w:r w:rsidRPr="00505378" w:rsidR="00A702B6">
        <w:rPr>
          <w:sz w:val="20"/>
          <w:szCs w:val="20"/>
          <w:rtl/>
          <w:lang w:eastAsia="en-US"/>
        </w:rPr>
        <w:t xml:space="preserve"> </w:t>
      </w:r>
      <w:r w:rsidRPr="00505378" w:rsidR="00A702B6">
        <w:rPr>
          <w:rFonts w:hint="eastAsia"/>
          <w:sz w:val="20"/>
          <w:szCs w:val="20"/>
          <w:rtl/>
          <w:lang w:eastAsia="en-US"/>
        </w:rPr>
        <w:t>לא</w:t>
      </w:r>
      <w:r w:rsidRPr="00505378" w:rsidR="00A702B6">
        <w:rPr>
          <w:sz w:val="20"/>
          <w:szCs w:val="20"/>
          <w:rtl/>
          <w:lang w:eastAsia="en-US"/>
        </w:rPr>
        <w:t xml:space="preserve"> </w:t>
      </w:r>
      <w:r w:rsidRPr="00505378" w:rsidR="00A702B6">
        <w:rPr>
          <w:rFonts w:hint="eastAsia"/>
          <w:sz w:val="20"/>
          <w:szCs w:val="20"/>
          <w:rtl/>
          <w:lang w:eastAsia="en-US"/>
        </w:rPr>
        <w:t>תקפיד</w:t>
      </w:r>
      <w:r w:rsidRPr="00505378">
        <w:rPr>
          <w:rFonts w:hint="cs"/>
          <w:sz w:val="20"/>
          <w:szCs w:val="20"/>
          <w:rtl/>
          <w:lang w:eastAsia="en-US"/>
        </w:rPr>
        <w:t xml:space="preserve"> על </w:t>
      </w:r>
      <w:r w:rsidRPr="00505378" w:rsidR="001477E3">
        <w:rPr>
          <w:rFonts w:hint="eastAsia"/>
          <w:sz w:val="20"/>
          <w:szCs w:val="20"/>
          <w:rtl/>
          <w:lang w:eastAsia="en-US"/>
        </w:rPr>
        <w:t>ביצוע</w:t>
      </w:r>
      <w:r w:rsidRPr="00505378" w:rsidR="001477E3">
        <w:rPr>
          <w:rFonts w:hint="cs"/>
          <w:sz w:val="20"/>
          <w:szCs w:val="20"/>
          <w:rtl/>
          <w:lang w:eastAsia="en-US"/>
        </w:rPr>
        <w:t xml:space="preserve"> </w:t>
      </w:r>
      <w:r w:rsidRPr="00505378">
        <w:rPr>
          <w:rFonts w:hint="cs"/>
          <w:sz w:val="20"/>
          <w:szCs w:val="20"/>
          <w:rtl/>
          <w:lang w:eastAsia="en-US"/>
        </w:rPr>
        <w:t xml:space="preserve">התקשרויות מפורטות כמתואר לקבלת שירות בסכומים מהותיים, על </w:t>
      </w:r>
      <w:r w:rsidRPr="00505378" w:rsidR="001477E3">
        <w:rPr>
          <w:rFonts w:hint="eastAsia"/>
          <w:sz w:val="20"/>
          <w:szCs w:val="20"/>
          <w:rtl/>
          <w:lang w:eastAsia="en-US"/>
        </w:rPr>
        <w:t>ביצוע</w:t>
      </w:r>
      <w:r w:rsidRPr="00505378" w:rsidR="001477E3">
        <w:rPr>
          <w:rFonts w:hint="cs"/>
          <w:sz w:val="20"/>
          <w:szCs w:val="20"/>
          <w:rtl/>
          <w:lang w:eastAsia="en-US"/>
        </w:rPr>
        <w:t xml:space="preserve"> </w:t>
      </w:r>
      <w:r w:rsidRPr="00505378">
        <w:rPr>
          <w:rFonts w:hint="cs"/>
          <w:sz w:val="20"/>
          <w:szCs w:val="20"/>
          <w:rtl/>
          <w:lang w:eastAsia="en-US"/>
        </w:rPr>
        <w:t xml:space="preserve">בקרה </w:t>
      </w:r>
      <w:r w:rsidRPr="00505378" w:rsidR="001477E3">
        <w:rPr>
          <w:rFonts w:hint="eastAsia"/>
          <w:sz w:val="20"/>
          <w:szCs w:val="20"/>
          <w:rtl/>
          <w:lang w:eastAsia="en-US"/>
        </w:rPr>
        <w:t>בנוגע</w:t>
      </w:r>
      <w:r w:rsidRPr="00505378" w:rsidR="001477E3">
        <w:rPr>
          <w:rFonts w:hint="cs"/>
          <w:sz w:val="20"/>
          <w:szCs w:val="20"/>
          <w:rtl/>
          <w:lang w:eastAsia="en-US"/>
        </w:rPr>
        <w:t xml:space="preserve"> </w:t>
      </w:r>
      <w:r w:rsidRPr="00505378">
        <w:rPr>
          <w:rFonts w:hint="cs"/>
          <w:sz w:val="20"/>
          <w:szCs w:val="20"/>
          <w:rtl/>
          <w:lang w:eastAsia="en-US"/>
        </w:rPr>
        <w:t>לקבלת השירותים ועל שמירת אסמכתאות לגבי אופן קביעת התמורה ואופן ביצוע הבקרה על קבלת השירותים, הדבר עלול להיחשב כליקוי</w:t>
      </w:r>
      <w:r w:rsidR="00505378">
        <w:rPr>
          <w:rFonts w:hint="cs"/>
          <w:sz w:val="20"/>
          <w:szCs w:val="20"/>
          <w:rtl/>
          <w:lang w:eastAsia="en-US"/>
        </w:rPr>
        <w:t>.</w:t>
      </w:r>
      <w:r w:rsidR="00586C27">
        <w:rPr>
          <w:rFonts w:hint="cs"/>
          <w:sz w:val="20"/>
          <w:szCs w:val="20"/>
          <w:rtl/>
          <w:lang w:eastAsia="en-US"/>
        </w:rPr>
        <w:t xml:space="preserve"> </w:t>
      </w:r>
    </w:p>
    <w:p w:rsidR="00217E6D" w:rsidRPr="00586C27" w:rsidP="00586C27" w14:paraId="4320B66F" w14:textId="77777777">
      <w:pPr>
        <w:spacing w:line="300" w:lineRule="exact"/>
        <w:jc w:val="both"/>
        <w:rPr>
          <w:rFonts w:ascii="Tahoma" w:hAnsi="Tahoma" w:cs="Tahoma"/>
          <w:szCs w:val="20"/>
          <w:rtl/>
        </w:rPr>
      </w:pPr>
    </w:p>
    <w:p w:rsidR="00DE3834" w:rsidP="00F25F75" w14:paraId="5903A6C0" w14:textId="77777777">
      <w:pPr>
        <w:pStyle w:val="KOT4"/>
        <w:ind w:right="0"/>
        <w:rPr>
          <w:rtl/>
        </w:rPr>
      </w:pPr>
      <w:r>
        <w:rPr>
          <w:rFonts w:hint="cs"/>
          <w:rtl/>
        </w:rPr>
        <w:t>פע</w:t>
      </w:r>
      <w:r w:rsidR="00335966">
        <w:rPr>
          <w:rFonts w:hint="cs"/>
          <w:rtl/>
        </w:rPr>
        <w:t>ילו</w:t>
      </w:r>
      <w:r>
        <w:rPr>
          <w:rFonts w:hint="cs"/>
          <w:rtl/>
        </w:rPr>
        <w:t xml:space="preserve">ת סיעות שלא בהתאם להוראות הדין </w:t>
      </w:r>
    </w:p>
    <w:p w:rsidR="0025096F" w:rsidRPr="00586C27" w:rsidP="00586C27" w14:paraId="7C20F933" w14:textId="77777777">
      <w:pPr>
        <w:spacing w:line="300" w:lineRule="exact"/>
        <w:jc w:val="both"/>
        <w:rPr>
          <w:rFonts w:ascii="Tahoma" w:hAnsi="Tahoma" w:cs="Tahoma"/>
          <w:szCs w:val="20"/>
          <w:rtl/>
        </w:rPr>
      </w:pPr>
      <w:r>
        <w:rPr>
          <w:rFonts w:ascii="Tahoma" w:hAnsi="Tahoma" w:cs="Tahoma" w:hint="cs"/>
          <w:szCs w:val="20"/>
          <w:rtl/>
        </w:rPr>
        <w:t xml:space="preserve">כאמור </w:t>
      </w:r>
      <w:r w:rsidRPr="00586C27" w:rsidR="002E134B">
        <w:rPr>
          <w:rFonts w:ascii="Tahoma" w:hAnsi="Tahoma" w:cs="Tahoma" w:hint="eastAsia"/>
          <w:szCs w:val="20"/>
          <w:rtl/>
        </w:rPr>
        <w:t>סעיף</w:t>
      </w:r>
      <w:r w:rsidRPr="00586C27" w:rsidR="002E134B">
        <w:rPr>
          <w:rFonts w:ascii="Tahoma" w:hAnsi="Tahoma" w:cs="Tahoma"/>
          <w:szCs w:val="20"/>
          <w:rtl/>
        </w:rPr>
        <w:t xml:space="preserve"> 1 </w:t>
      </w:r>
      <w:r w:rsidRPr="00586C27" w:rsidR="002E134B">
        <w:rPr>
          <w:rFonts w:ascii="Tahoma" w:hAnsi="Tahoma" w:cs="Tahoma" w:hint="eastAsia"/>
          <w:szCs w:val="20"/>
          <w:rtl/>
        </w:rPr>
        <w:t>לחוק</w:t>
      </w:r>
      <w:r w:rsidRPr="00586C27" w:rsidR="002E134B">
        <w:rPr>
          <w:rFonts w:ascii="Tahoma" w:hAnsi="Tahoma" w:cs="Tahoma"/>
          <w:szCs w:val="20"/>
          <w:rtl/>
        </w:rPr>
        <w:t xml:space="preserve"> </w:t>
      </w:r>
      <w:r w:rsidRPr="00586C27" w:rsidR="002E134B">
        <w:rPr>
          <w:rFonts w:ascii="Tahoma" w:hAnsi="Tahoma" w:cs="Tahoma" w:hint="eastAsia"/>
          <w:szCs w:val="20"/>
          <w:rtl/>
        </w:rPr>
        <w:t>מגדיר</w:t>
      </w:r>
      <w:r w:rsidRPr="00586C27" w:rsidR="002E134B">
        <w:rPr>
          <w:rFonts w:ascii="Tahoma" w:hAnsi="Tahoma" w:cs="Tahoma"/>
          <w:szCs w:val="20"/>
          <w:rtl/>
        </w:rPr>
        <w:t xml:space="preserve"> </w:t>
      </w:r>
      <w:r w:rsidRPr="00586C27" w:rsidR="002E134B">
        <w:rPr>
          <w:rFonts w:ascii="Tahoma" w:hAnsi="Tahoma" w:cs="Tahoma" w:hint="eastAsia"/>
          <w:szCs w:val="20"/>
          <w:rtl/>
        </w:rPr>
        <w:t>הוצאות</w:t>
      </w:r>
      <w:r w:rsidRPr="00586C27" w:rsidR="002E134B">
        <w:rPr>
          <w:rFonts w:ascii="Tahoma" w:hAnsi="Tahoma" w:cs="Tahoma"/>
          <w:szCs w:val="20"/>
          <w:rtl/>
        </w:rPr>
        <w:t xml:space="preserve"> </w:t>
      </w:r>
      <w:r w:rsidRPr="00586C27" w:rsidR="002E134B">
        <w:rPr>
          <w:rFonts w:ascii="Tahoma" w:hAnsi="Tahoma" w:cs="Tahoma" w:hint="eastAsia"/>
          <w:szCs w:val="20"/>
          <w:rtl/>
        </w:rPr>
        <w:t>בחירות</w:t>
      </w:r>
      <w:r w:rsidRPr="00586C27" w:rsidR="002E134B">
        <w:rPr>
          <w:rFonts w:ascii="Tahoma" w:hAnsi="Tahoma" w:cs="Tahoma"/>
          <w:szCs w:val="20"/>
          <w:rtl/>
        </w:rPr>
        <w:t xml:space="preserve"> </w:t>
      </w:r>
      <w:r w:rsidRPr="00586C27" w:rsidR="002E134B">
        <w:rPr>
          <w:rFonts w:ascii="Tahoma" w:hAnsi="Tahoma" w:cs="Tahoma" w:hint="eastAsia"/>
          <w:szCs w:val="20"/>
          <w:rtl/>
        </w:rPr>
        <w:t>כהוצאות</w:t>
      </w:r>
      <w:r w:rsidRPr="00586C27" w:rsidR="002E134B">
        <w:rPr>
          <w:rFonts w:ascii="Tahoma" w:hAnsi="Tahoma" w:cs="Tahoma"/>
          <w:szCs w:val="20"/>
          <w:rtl/>
        </w:rPr>
        <w:t xml:space="preserve"> המיוחדות של סיעה </w:t>
      </w:r>
      <w:r w:rsidRPr="00586C27" w:rsidR="002E134B">
        <w:rPr>
          <w:rFonts w:ascii="Tahoma" w:hAnsi="Tahoma" w:cs="Tahoma" w:hint="eastAsia"/>
          <w:szCs w:val="20"/>
          <w:rtl/>
        </w:rPr>
        <w:t>או</w:t>
      </w:r>
      <w:r w:rsidRPr="00586C27" w:rsidR="002E134B">
        <w:rPr>
          <w:rFonts w:ascii="Tahoma" w:hAnsi="Tahoma" w:cs="Tahoma"/>
          <w:szCs w:val="20"/>
          <w:rtl/>
        </w:rPr>
        <w:t xml:space="preserve"> </w:t>
      </w:r>
      <w:r w:rsidRPr="00586C27" w:rsidR="002E134B">
        <w:rPr>
          <w:rFonts w:ascii="Tahoma" w:hAnsi="Tahoma" w:cs="Tahoma" w:hint="eastAsia"/>
          <w:szCs w:val="20"/>
          <w:rtl/>
        </w:rPr>
        <w:t>רשימת</w:t>
      </w:r>
      <w:r w:rsidRPr="00586C27" w:rsidR="002E134B">
        <w:rPr>
          <w:rFonts w:ascii="Tahoma" w:hAnsi="Tahoma" w:cs="Tahoma"/>
          <w:szCs w:val="20"/>
          <w:rtl/>
        </w:rPr>
        <w:t xml:space="preserve"> </w:t>
      </w:r>
      <w:r w:rsidRPr="00586C27" w:rsidR="002E134B">
        <w:rPr>
          <w:rFonts w:ascii="Tahoma" w:hAnsi="Tahoma" w:cs="Tahoma" w:hint="eastAsia"/>
          <w:szCs w:val="20"/>
          <w:rtl/>
        </w:rPr>
        <w:t>מועמדים</w:t>
      </w:r>
      <w:r w:rsidRPr="00586C27" w:rsidR="002E134B">
        <w:rPr>
          <w:rFonts w:ascii="Tahoma" w:hAnsi="Tahoma" w:cs="Tahoma"/>
          <w:szCs w:val="20"/>
          <w:rtl/>
        </w:rPr>
        <w:t xml:space="preserve"> </w:t>
      </w:r>
      <w:r w:rsidRPr="00586C27" w:rsidR="002E134B">
        <w:rPr>
          <w:rFonts w:ascii="Tahoma" w:hAnsi="Tahoma" w:cs="Tahoma" w:hint="eastAsia"/>
          <w:szCs w:val="20"/>
          <w:rtl/>
        </w:rPr>
        <w:t>שהוצאו</w:t>
      </w:r>
      <w:r w:rsidRPr="00586C27" w:rsidR="002E134B">
        <w:rPr>
          <w:rFonts w:ascii="Tahoma" w:hAnsi="Tahoma" w:cs="Tahoma"/>
          <w:szCs w:val="20"/>
          <w:rtl/>
        </w:rPr>
        <w:t xml:space="preserve"> </w:t>
      </w:r>
      <w:r w:rsidRPr="00586C27" w:rsidR="002E134B">
        <w:rPr>
          <w:rFonts w:ascii="Tahoma" w:hAnsi="Tahoma" w:cs="Tahoma" w:hint="eastAsia"/>
          <w:szCs w:val="20"/>
          <w:rtl/>
        </w:rPr>
        <w:t>בתקופת</w:t>
      </w:r>
      <w:r w:rsidRPr="00586C27" w:rsidR="002E134B">
        <w:rPr>
          <w:rFonts w:ascii="Tahoma" w:hAnsi="Tahoma" w:cs="Tahoma"/>
          <w:szCs w:val="20"/>
          <w:rtl/>
        </w:rPr>
        <w:t xml:space="preserve"> </w:t>
      </w:r>
      <w:r w:rsidRPr="00586C27" w:rsidR="002E134B">
        <w:rPr>
          <w:rFonts w:ascii="Tahoma" w:hAnsi="Tahoma" w:cs="Tahoma" w:hint="eastAsia"/>
          <w:szCs w:val="20"/>
          <w:rtl/>
        </w:rPr>
        <w:t>הב</w:t>
      </w:r>
      <w:r w:rsidRPr="00586C27" w:rsidR="00A008A6">
        <w:rPr>
          <w:rFonts w:ascii="Tahoma" w:hAnsi="Tahoma" w:cs="Tahoma" w:hint="cs"/>
          <w:szCs w:val="20"/>
          <w:rtl/>
        </w:rPr>
        <w:t>ח</w:t>
      </w:r>
      <w:r w:rsidRPr="00586C27" w:rsidR="002E134B">
        <w:rPr>
          <w:rFonts w:ascii="Tahoma" w:hAnsi="Tahoma" w:cs="Tahoma" w:hint="eastAsia"/>
          <w:szCs w:val="20"/>
          <w:rtl/>
        </w:rPr>
        <w:t>ירות</w:t>
      </w:r>
      <w:r w:rsidRPr="00586C27" w:rsidR="002E134B">
        <w:rPr>
          <w:rFonts w:ascii="Tahoma" w:hAnsi="Tahoma" w:cs="Tahoma"/>
          <w:szCs w:val="20"/>
          <w:rtl/>
        </w:rPr>
        <w:t xml:space="preserve"> </w:t>
      </w:r>
      <w:r w:rsidRPr="00586C27" w:rsidR="002E134B">
        <w:rPr>
          <w:rFonts w:ascii="Tahoma" w:hAnsi="Tahoma" w:cs="Tahoma" w:hint="eastAsia"/>
          <w:szCs w:val="20"/>
          <w:rtl/>
        </w:rPr>
        <w:t>או</w:t>
      </w:r>
      <w:r w:rsidRPr="00586C27" w:rsidR="002E134B">
        <w:rPr>
          <w:rFonts w:ascii="Tahoma" w:hAnsi="Tahoma" w:cs="Tahoma"/>
          <w:szCs w:val="20"/>
          <w:rtl/>
        </w:rPr>
        <w:t xml:space="preserve"> </w:t>
      </w:r>
      <w:r w:rsidRPr="00586C27" w:rsidR="002E134B">
        <w:rPr>
          <w:rFonts w:ascii="Tahoma" w:hAnsi="Tahoma" w:cs="Tahoma" w:hint="eastAsia"/>
          <w:szCs w:val="20"/>
          <w:rtl/>
        </w:rPr>
        <w:t>למען</w:t>
      </w:r>
      <w:r w:rsidRPr="00586C27" w:rsidR="002E134B">
        <w:rPr>
          <w:rFonts w:ascii="Tahoma" w:hAnsi="Tahoma" w:cs="Tahoma"/>
          <w:szCs w:val="20"/>
          <w:rtl/>
        </w:rPr>
        <w:t xml:space="preserve"> </w:t>
      </w:r>
      <w:r w:rsidRPr="00586C27" w:rsidR="002E134B">
        <w:rPr>
          <w:rFonts w:ascii="Tahoma" w:hAnsi="Tahoma" w:cs="Tahoma" w:hint="eastAsia"/>
          <w:szCs w:val="20"/>
          <w:rtl/>
        </w:rPr>
        <w:t>הבחירות</w:t>
      </w:r>
      <w:r w:rsidRPr="00586C27" w:rsidR="002E134B">
        <w:rPr>
          <w:rFonts w:ascii="Tahoma" w:hAnsi="Tahoma" w:cs="Tahoma"/>
          <w:szCs w:val="20"/>
          <w:rtl/>
        </w:rPr>
        <w:t xml:space="preserve"> </w:t>
      </w:r>
      <w:r w:rsidRPr="00586C27" w:rsidR="002E134B">
        <w:rPr>
          <w:rFonts w:ascii="Tahoma" w:hAnsi="Tahoma" w:cs="Tahoma" w:hint="eastAsia"/>
          <w:szCs w:val="20"/>
          <w:rtl/>
        </w:rPr>
        <w:t>במערכת</w:t>
      </w:r>
      <w:r w:rsidRPr="00586C27" w:rsidR="002E134B">
        <w:rPr>
          <w:rFonts w:ascii="Tahoma" w:hAnsi="Tahoma" w:cs="Tahoma"/>
          <w:szCs w:val="20"/>
          <w:rtl/>
        </w:rPr>
        <w:t xml:space="preserve"> </w:t>
      </w:r>
      <w:r w:rsidRPr="00586C27" w:rsidR="002E134B">
        <w:rPr>
          <w:rFonts w:ascii="Tahoma" w:hAnsi="Tahoma" w:cs="Tahoma" w:hint="eastAsia"/>
          <w:szCs w:val="20"/>
          <w:rtl/>
        </w:rPr>
        <w:t>הבחירות</w:t>
      </w:r>
      <w:r w:rsidRPr="00586C27" w:rsidR="002E134B">
        <w:rPr>
          <w:rFonts w:ascii="Tahoma" w:hAnsi="Tahoma" w:cs="Tahoma" w:hint="cs"/>
          <w:szCs w:val="20"/>
          <w:rtl/>
        </w:rPr>
        <w:t xml:space="preserve"> לכנסת</w:t>
      </w:r>
      <w:r w:rsidRPr="00586C27" w:rsidR="002E134B">
        <w:rPr>
          <w:rFonts w:ascii="Tahoma" w:hAnsi="Tahoma" w:cs="Tahoma"/>
          <w:szCs w:val="20"/>
          <w:rtl/>
        </w:rPr>
        <w:t xml:space="preserve">. </w:t>
      </w:r>
    </w:p>
    <w:p w:rsidR="00CF1C5A" w:rsidRPr="00586C27" w:rsidP="00586C27" w14:paraId="1805177C" w14:textId="77777777">
      <w:pPr>
        <w:spacing w:line="300" w:lineRule="exact"/>
        <w:jc w:val="both"/>
        <w:rPr>
          <w:rFonts w:ascii="Tahoma" w:hAnsi="Tahoma" w:cs="Tahoma"/>
          <w:szCs w:val="20"/>
          <w:rtl/>
        </w:rPr>
      </w:pPr>
      <w:r w:rsidRPr="00586C27">
        <w:rPr>
          <w:rFonts w:ascii="Tahoma" w:hAnsi="Tahoma" w:cs="Tahoma" w:hint="eastAsia"/>
          <w:szCs w:val="20"/>
          <w:rtl/>
        </w:rPr>
        <w:t>בביקורת</w:t>
      </w:r>
      <w:r w:rsidRPr="00586C27">
        <w:rPr>
          <w:rFonts w:ascii="Tahoma" w:hAnsi="Tahoma" w:cs="Tahoma"/>
          <w:szCs w:val="20"/>
          <w:rtl/>
        </w:rPr>
        <w:t xml:space="preserve"> </w:t>
      </w:r>
      <w:r w:rsidRPr="00586C27">
        <w:rPr>
          <w:rFonts w:ascii="Tahoma" w:hAnsi="Tahoma" w:cs="Tahoma" w:hint="eastAsia"/>
          <w:szCs w:val="20"/>
          <w:rtl/>
        </w:rPr>
        <w:t>הועלה</w:t>
      </w:r>
      <w:r w:rsidRPr="00586C27">
        <w:rPr>
          <w:rFonts w:ascii="Tahoma" w:hAnsi="Tahoma" w:cs="Tahoma"/>
          <w:szCs w:val="20"/>
          <w:rtl/>
        </w:rPr>
        <w:t xml:space="preserve"> </w:t>
      </w:r>
      <w:r w:rsidRPr="00586C27">
        <w:rPr>
          <w:rFonts w:ascii="Tahoma" w:hAnsi="Tahoma" w:cs="Tahoma" w:hint="eastAsia"/>
          <w:szCs w:val="20"/>
          <w:rtl/>
        </w:rPr>
        <w:t>כי</w:t>
      </w:r>
      <w:r w:rsidRPr="00586C27">
        <w:rPr>
          <w:rFonts w:ascii="Tahoma" w:hAnsi="Tahoma" w:cs="Tahoma"/>
          <w:szCs w:val="20"/>
          <w:rtl/>
        </w:rPr>
        <w:t xml:space="preserve"> </w:t>
      </w:r>
      <w:r w:rsidRPr="00586C27">
        <w:rPr>
          <w:rFonts w:ascii="Tahoma" w:hAnsi="Tahoma" w:cs="Tahoma" w:hint="eastAsia"/>
          <w:szCs w:val="20"/>
          <w:rtl/>
        </w:rPr>
        <w:t>סיעות</w:t>
      </w:r>
      <w:r w:rsidRPr="00586C27">
        <w:rPr>
          <w:rFonts w:ascii="Tahoma" w:hAnsi="Tahoma" w:cs="Tahoma"/>
          <w:szCs w:val="20"/>
          <w:rtl/>
        </w:rPr>
        <w:t xml:space="preserve"> </w:t>
      </w:r>
      <w:r w:rsidRPr="00586C27">
        <w:rPr>
          <w:rFonts w:ascii="Tahoma" w:hAnsi="Tahoma" w:cs="Tahoma" w:hint="eastAsia"/>
          <w:szCs w:val="20"/>
          <w:rtl/>
        </w:rPr>
        <w:t>לא</w:t>
      </w:r>
      <w:r w:rsidRPr="00586C27">
        <w:rPr>
          <w:rFonts w:ascii="Tahoma" w:hAnsi="Tahoma" w:cs="Tahoma"/>
          <w:szCs w:val="20"/>
          <w:rtl/>
        </w:rPr>
        <w:t xml:space="preserve"> </w:t>
      </w:r>
      <w:r w:rsidRPr="00586C27">
        <w:rPr>
          <w:rFonts w:ascii="Tahoma" w:hAnsi="Tahoma" w:cs="Tahoma" w:hint="eastAsia"/>
          <w:szCs w:val="20"/>
          <w:rtl/>
        </w:rPr>
        <w:t>מילאו</w:t>
      </w:r>
      <w:r w:rsidRPr="00586C27">
        <w:rPr>
          <w:rFonts w:ascii="Tahoma" w:hAnsi="Tahoma" w:cs="Tahoma"/>
          <w:szCs w:val="20"/>
          <w:rtl/>
        </w:rPr>
        <w:t xml:space="preserve"> </w:t>
      </w:r>
      <w:r w:rsidRPr="00586C27">
        <w:rPr>
          <w:rFonts w:ascii="Tahoma" w:hAnsi="Tahoma" w:cs="Tahoma" w:hint="eastAsia"/>
          <w:szCs w:val="20"/>
          <w:rtl/>
        </w:rPr>
        <w:t>הוראות</w:t>
      </w:r>
      <w:r w:rsidRPr="00586C27" w:rsidR="00A702B6">
        <w:rPr>
          <w:rFonts w:ascii="Tahoma" w:hAnsi="Tahoma" w:cs="Tahoma" w:hint="cs"/>
          <w:szCs w:val="20"/>
          <w:rtl/>
        </w:rPr>
        <w:t xml:space="preserve"> </w:t>
      </w:r>
      <w:r w:rsidRPr="00586C27" w:rsidR="00A702B6">
        <w:rPr>
          <w:rFonts w:ascii="Tahoma" w:hAnsi="Tahoma" w:cs="Tahoma" w:hint="eastAsia"/>
          <w:szCs w:val="20"/>
          <w:rtl/>
        </w:rPr>
        <w:t>של</w:t>
      </w:r>
      <w:r w:rsidRPr="00586C27">
        <w:rPr>
          <w:rFonts w:ascii="Tahoma" w:hAnsi="Tahoma" w:cs="Tahoma"/>
          <w:szCs w:val="20"/>
          <w:rtl/>
        </w:rPr>
        <w:t xml:space="preserve"> </w:t>
      </w:r>
      <w:r w:rsidRPr="00586C27">
        <w:rPr>
          <w:rFonts w:ascii="Tahoma" w:hAnsi="Tahoma" w:cs="Tahoma" w:hint="eastAsia"/>
          <w:szCs w:val="20"/>
          <w:rtl/>
        </w:rPr>
        <w:t>חוקים</w:t>
      </w:r>
      <w:r w:rsidRPr="00586C27">
        <w:rPr>
          <w:rFonts w:ascii="Tahoma" w:hAnsi="Tahoma" w:cs="Tahoma"/>
          <w:szCs w:val="20"/>
          <w:rtl/>
        </w:rPr>
        <w:t xml:space="preserve"> </w:t>
      </w:r>
      <w:r w:rsidRPr="00586C27">
        <w:rPr>
          <w:rFonts w:ascii="Tahoma" w:hAnsi="Tahoma" w:cs="Tahoma" w:hint="eastAsia"/>
          <w:szCs w:val="20"/>
          <w:rtl/>
        </w:rPr>
        <w:t>שונים</w:t>
      </w:r>
      <w:r w:rsidRPr="00586C27">
        <w:rPr>
          <w:rFonts w:ascii="Tahoma" w:hAnsi="Tahoma" w:cs="Tahoma"/>
          <w:szCs w:val="20"/>
          <w:rtl/>
        </w:rPr>
        <w:t xml:space="preserve"> </w:t>
      </w:r>
      <w:r w:rsidRPr="00586C27">
        <w:rPr>
          <w:rFonts w:ascii="Tahoma" w:hAnsi="Tahoma" w:cs="Tahoma" w:hint="eastAsia"/>
          <w:szCs w:val="20"/>
          <w:rtl/>
        </w:rPr>
        <w:t>כמפורט</w:t>
      </w:r>
      <w:r w:rsidRPr="00586C27">
        <w:rPr>
          <w:rFonts w:ascii="Tahoma" w:hAnsi="Tahoma" w:cs="Tahoma"/>
          <w:szCs w:val="20"/>
          <w:rtl/>
        </w:rPr>
        <w:t xml:space="preserve"> </w:t>
      </w:r>
      <w:r w:rsidRPr="00586C27">
        <w:rPr>
          <w:rFonts w:ascii="Tahoma" w:hAnsi="Tahoma" w:cs="Tahoma" w:hint="eastAsia"/>
          <w:szCs w:val="20"/>
          <w:rtl/>
        </w:rPr>
        <w:t>להלן</w:t>
      </w:r>
      <w:r w:rsidRPr="00586C27">
        <w:rPr>
          <w:rFonts w:ascii="Tahoma" w:hAnsi="Tahoma" w:cs="Tahoma"/>
          <w:szCs w:val="20"/>
          <w:rtl/>
        </w:rPr>
        <w:t>.</w:t>
      </w:r>
    </w:p>
    <w:p w:rsidR="002070E9" w:rsidRPr="00586C27" w:rsidP="00586C27" w14:paraId="1662B090" w14:textId="77777777">
      <w:pPr>
        <w:spacing w:line="300" w:lineRule="exact"/>
        <w:jc w:val="both"/>
        <w:rPr>
          <w:rFonts w:ascii="Tahoma" w:hAnsi="Tahoma" w:cs="Tahoma"/>
          <w:szCs w:val="20"/>
          <w:rtl/>
        </w:rPr>
      </w:pPr>
    </w:p>
    <w:p w:rsidR="00CE7462" w:rsidRPr="00CE7462" w:rsidP="00F25F75" w14:paraId="631C46D9" w14:textId="77777777">
      <w:pPr>
        <w:pStyle w:val="KOT4"/>
        <w:ind w:right="0"/>
        <w:rPr>
          <w:rFonts w:eastAsiaTheme="majorEastAsia"/>
          <w:color w:val="387026"/>
          <w:sz w:val="26"/>
          <w:szCs w:val="26"/>
          <w:rtl/>
        </w:rPr>
      </w:pPr>
      <w:r w:rsidRPr="00505378">
        <w:rPr>
          <w:rFonts w:eastAsiaTheme="majorEastAsia" w:hint="cs"/>
          <w:color w:val="387026"/>
          <w:sz w:val="26"/>
          <w:szCs w:val="26"/>
          <w:rtl/>
        </w:rPr>
        <w:t>תליית מודעות תעמולה</w:t>
      </w:r>
    </w:p>
    <w:p w:rsidR="0013157B" w:rsidRPr="00586C27" w:rsidP="00586C27" w14:paraId="4ED6D80F" w14:textId="77777777">
      <w:pPr>
        <w:spacing w:line="300" w:lineRule="exact"/>
        <w:jc w:val="both"/>
        <w:rPr>
          <w:rFonts w:ascii="Tahoma" w:hAnsi="Tahoma" w:cs="Tahoma"/>
          <w:szCs w:val="20"/>
          <w:rtl/>
        </w:rPr>
      </w:pPr>
      <w:r w:rsidRPr="00586C27">
        <w:rPr>
          <w:rFonts w:ascii="Tahoma" w:hAnsi="Tahoma" w:cs="Tahoma" w:hint="cs"/>
          <w:szCs w:val="20"/>
          <w:rtl/>
        </w:rPr>
        <w:t xml:space="preserve">לכמה מהסיעות </w:t>
      </w:r>
      <w:r w:rsidRPr="00586C27" w:rsidR="00333E1F">
        <w:rPr>
          <w:rFonts w:ascii="Tahoma" w:hAnsi="Tahoma" w:cs="Tahoma" w:hint="cs"/>
          <w:szCs w:val="20"/>
          <w:rtl/>
        </w:rPr>
        <w:t xml:space="preserve">נשלחו דרישות תשלום וקנסות בשל </w:t>
      </w:r>
      <w:r w:rsidRPr="00586C27" w:rsidR="00E86D39">
        <w:rPr>
          <w:rFonts w:ascii="Tahoma" w:hAnsi="Tahoma" w:cs="Tahoma" w:hint="cs"/>
          <w:szCs w:val="20"/>
          <w:rtl/>
        </w:rPr>
        <w:t xml:space="preserve">תליית מודעות תעמולה בניגוד להוראות </w:t>
      </w:r>
      <w:r w:rsidRPr="00586C27" w:rsidR="00AF1EEA">
        <w:rPr>
          <w:rFonts w:ascii="Tahoma" w:hAnsi="Tahoma" w:cs="Tahoma" w:hint="cs"/>
          <w:szCs w:val="20"/>
          <w:rtl/>
        </w:rPr>
        <w:t xml:space="preserve">הדין, לרבות </w:t>
      </w:r>
      <w:r w:rsidRPr="00586C27" w:rsidR="00E86D39">
        <w:rPr>
          <w:rFonts w:ascii="Tahoma" w:hAnsi="Tahoma" w:cs="Tahoma" w:hint="cs"/>
          <w:szCs w:val="20"/>
          <w:rtl/>
        </w:rPr>
        <w:t>חוקי עזר של רשויות מקומיות.</w:t>
      </w:r>
      <w:r w:rsidRPr="00586C27" w:rsidR="00C71DDF">
        <w:rPr>
          <w:rFonts w:ascii="Tahoma" w:hAnsi="Tahoma" w:cs="Tahoma" w:hint="cs"/>
          <w:szCs w:val="20"/>
          <w:rtl/>
        </w:rPr>
        <w:t xml:space="preserve"> ואולם, לא בכל המקרים </w:t>
      </w:r>
      <w:r w:rsidRPr="00586C27" w:rsidR="00CF1C5A">
        <w:rPr>
          <w:rFonts w:ascii="Tahoma" w:hAnsi="Tahoma" w:cs="Tahoma" w:hint="cs"/>
          <w:szCs w:val="20"/>
          <w:rtl/>
        </w:rPr>
        <w:t>ניתן ביטוי לכך במסגרת הדוח הכספי שנמסר לי</w:t>
      </w:r>
      <w:r w:rsidRPr="00586C27" w:rsidR="00C71DDF">
        <w:rPr>
          <w:rFonts w:ascii="Tahoma" w:hAnsi="Tahoma" w:cs="Tahoma" w:hint="cs"/>
          <w:szCs w:val="20"/>
          <w:rtl/>
        </w:rPr>
        <w:t xml:space="preserve">, זאת בשל הטענה כי לדרישות התשלום לא צורפו אסמכתאות המעידות על כך כי המודעות נתלו על ידי עובדים ופעילים של הסיעה או </w:t>
      </w:r>
      <w:r w:rsidRPr="00586C27" w:rsidR="00A702B6">
        <w:rPr>
          <w:rFonts w:ascii="Tahoma" w:hAnsi="Tahoma" w:cs="Tahoma" w:hint="eastAsia"/>
          <w:szCs w:val="20"/>
          <w:rtl/>
        </w:rPr>
        <w:t>של</w:t>
      </w:r>
      <w:r w:rsidRPr="00586C27" w:rsidR="00A702B6">
        <w:rPr>
          <w:rFonts w:ascii="Tahoma" w:hAnsi="Tahoma" w:cs="Tahoma" w:hint="cs"/>
          <w:szCs w:val="20"/>
          <w:rtl/>
        </w:rPr>
        <w:t xml:space="preserve"> </w:t>
      </w:r>
      <w:r w:rsidRPr="00586C27" w:rsidR="00C71DDF">
        <w:rPr>
          <w:rFonts w:ascii="Tahoma" w:hAnsi="Tahoma" w:cs="Tahoma" w:hint="cs"/>
          <w:szCs w:val="20"/>
          <w:rtl/>
        </w:rPr>
        <w:t>מי מטעמה</w:t>
      </w:r>
      <w:r w:rsidRPr="00586C27" w:rsidR="00A702B6">
        <w:rPr>
          <w:rFonts w:ascii="Tahoma" w:hAnsi="Tahoma" w:cs="Tahoma"/>
          <w:szCs w:val="20"/>
          <w:rtl/>
        </w:rPr>
        <w:t xml:space="preserve">, </w:t>
      </w:r>
      <w:r w:rsidRPr="00586C27" w:rsidR="00A702B6">
        <w:rPr>
          <w:rFonts w:ascii="Tahoma" w:hAnsi="Tahoma" w:cs="Tahoma" w:hint="eastAsia"/>
          <w:szCs w:val="20"/>
          <w:rtl/>
        </w:rPr>
        <w:t>וכי</w:t>
      </w:r>
      <w:r w:rsidRPr="00586C27" w:rsidR="00A702B6">
        <w:rPr>
          <w:rFonts w:ascii="Tahoma" w:hAnsi="Tahoma" w:cs="Tahoma"/>
          <w:szCs w:val="20"/>
          <w:rtl/>
        </w:rPr>
        <w:t xml:space="preserve"> </w:t>
      </w:r>
      <w:r w:rsidRPr="00586C27" w:rsidR="00A702B6">
        <w:rPr>
          <w:rFonts w:ascii="Tahoma" w:hAnsi="Tahoma" w:cs="Tahoma" w:hint="eastAsia"/>
          <w:szCs w:val="20"/>
          <w:rtl/>
        </w:rPr>
        <w:t>קשה</w:t>
      </w:r>
      <w:r w:rsidRPr="00586C27" w:rsidR="00CF1C5A">
        <w:rPr>
          <w:rFonts w:ascii="Tahoma" w:hAnsi="Tahoma" w:cs="Tahoma" w:hint="cs"/>
          <w:szCs w:val="20"/>
          <w:rtl/>
        </w:rPr>
        <w:t xml:space="preserve"> להוכיח </w:t>
      </w:r>
      <w:r w:rsidRPr="00586C27" w:rsidR="00A702B6">
        <w:rPr>
          <w:rFonts w:ascii="Tahoma" w:hAnsi="Tahoma" w:cs="Tahoma" w:hint="eastAsia"/>
          <w:szCs w:val="20"/>
          <w:rtl/>
        </w:rPr>
        <w:t>כי</w:t>
      </w:r>
      <w:r w:rsidRPr="00586C27" w:rsidR="00A702B6">
        <w:rPr>
          <w:rFonts w:ascii="Tahoma" w:hAnsi="Tahoma" w:cs="Tahoma"/>
          <w:szCs w:val="20"/>
          <w:rtl/>
        </w:rPr>
        <w:t xml:space="preserve"> </w:t>
      </w:r>
      <w:r w:rsidRPr="00586C27" w:rsidR="00A702B6">
        <w:rPr>
          <w:rFonts w:ascii="Tahoma" w:hAnsi="Tahoma" w:cs="Tahoma" w:hint="eastAsia"/>
          <w:szCs w:val="20"/>
          <w:rtl/>
        </w:rPr>
        <w:t>הם</w:t>
      </w:r>
      <w:r w:rsidRPr="00586C27" w:rsidR="00A702B6">
        <w:rPr>
          <w:rFonts w:ascii="Tahoma" w:hAnsi="Tahoma" w:cs="Tahoma"/>
          <w:szCs w:val="20"/>
          <w:rtl/>
        </w:rPr>
        <w:t xml:space="preserve"> </w:t>
      </w:r>
      <w:r w:rsidRPr="00586C27" w:rsidR="00A702B6">
        <w:rPr>
          <w:rFonts w:ascii="Tahoma" w:hAnsi="Tahoma" w:cs="Tahoma" w:hint="eastAsia"/>
          <w:szCs w:val="20"/>
          <w:rtl/>
        </w:rPr>
        <w:t>תלו</w:t>
      </w:r>
      <w:r w:rsidRPr="00586C27" w:rsidR="00A702B6">
        <w:rPr>
          <w:rFonts w:ascii="Tahoma" w:hAnsi="Tahoma" w:cs="Tahoma"/>
          <w:szCs w:val="20"/>
          <w:rtl/>
        </w:rPr>
        <w:t xml:space="preserve"> </w:t>
      </w:r>
      <w:r w:rsidRPr="00586C27" w:rsidR="00A702B6">
        <w:rPr>
          <w:rFonts w:ascii="Tahoma" w:hAnsi="Tahoma" w:cs="Tahoma" w:hint="eastAsia"/>
          <w:szCs w:val="20"/>
          <w:rtl/>
        </w:rPr>
        <w:t>את</w:t>
      </w:r>
      <w:r w:rsidRPr="00586C27" w:rsidR="00A702B6">
        <w:rPr>
          <w:rFonts w:ascii="Tahoma" w:hAnsi="Tahoma" w:cs="Tahoma"/>
          <w:szCs w:val="20"/>
          <w:rtl/>
        </w:rPr>
        <w:t xml:space="preserve"> </w:t>
      </w:r>
      <w:r w:rsidRPr="00586C27" w:rsidR="00A702B6">
        <w:rPr>
          <w:rFonts w:ascii="Tahoma" w:hAnsi="Tahoma" w:cs="Tahoma" w:hint="eastAsia"/>
          <w:szCs w:val="20"/>
          <w:rtl/>
        </w:rPr>
        <w:t>המודעות</w:t>
      </w:r>
      <w:r w:rsidRPr="00586C27" w:rsidR="00CF1C5A">
        <w:rPr>
          <w:rFonts w:ascii="Tahoma" w:hAnsi="Tahoma" w:cs="Tahoma" w:hint="cs"/>
          <w:szCs w:val="20"/>
          <w:rtl/>
        </w:rPr>
        <w:t>.</w:t>
      </w:r>
    </w:p>
    <w:p w:rsidR="00CF1C5A" w:rsidRPr="00DB61FE" w:rsidP="00DB61FE" w14:paraId="232BA08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DB61FE">
        <w:rPr>
          <w:rFonts w:hint="eastAsia"/>
          <w:sz w:val="20"/>
          <w:szCs w:val="20"/>
          <w:rtl/>
        </w:rPr>
        <w:t>אין</w:t>
      </w:r>
      <w:r w:rsidRPr="00DB61FE">
        <w:rPr>
          <w:sz w:val="20"/>
          <w:szCs w:val="20"/>
          <w:rtl/>
        </w:rPr>
        <w:t xml:space="preserve"> לי אלא לחזור ולקבוע כי על הסיעות </w:t>
      </w:r>
      <w:r w:rsidRPr="006B2610">
        <w:rPr>
          <w:rFonts w:hint="eastAsia"/>
          <w:sz w:val="20"/>
          <w:szCs w:val="20"/>
          <w:rtl/>
        </w:rPr>
        <w:t>ל</w:t>
      </w:r>
      <w:r w:rsidRPr="006B2610" w:rsidR="0025096F">
        <w:rPr>
          <w:rFonts w:hint="eastAsia"/>
          <w:sz w:val="20"/>
          <w:szCs w:val="20"/>
          <w:rtl/>
        </w:rPr>
        <w:t>ה</w:t>
      </w:r>
      <w:r w:rsidRPr="006B2610">
        <w:rPr>
          <w:rFonts w:hint="eastAsia"/>
          <w:sz w:val="20"/>
          <w:szCs w:val="20"/>
          <w:rtl/>
        </w:rPr>
        <w:t>קפיד</w:t>
      </w:r>
      <w:r w:rsidRPr="006B2610">
        <w:rPr>
          <w:sz w:val="20"/>
          <w:szCs w:val="20"/>
          <w:rtl/>
        </w:rPr>
        <w:t xml:space="preserve"> </w:t>
      </w:r>
      <w:r w:rsidRPr="006B2610">
        <w:rPr>
          <w:rFonts w:hint="eastAsia"/>
          <w:sz w:val="20"/>
          <w:szCs w:val="20"/>
          <w:rtl/>
        </w:rPr>
        <w:t>לפעול</w:t>
      </w:r>
      <w:r w:rsidRPr="006B2610">
        <w:rPr>
          <w:sz w:val="20"/>
          <w:szCs w:val="20"/>
          <w:rtl/>
        </w:rPr>
        <w:t xml:space="preserve"> </w:t>
      </w:r>
      <w:r w:rsidRPr="006B2610">
        <w:rPr>
          <w:rFonts w:hint="eastAsia"/>
          <w:sz w:val="20"/>
          <w:szCs w:val="20"/>
          <w:rtl/>
        </w:rPr>
        <w:t>לפי</w:t>
      </w:r>
      <w:r w:rsidRPr="006B2610">
        <w:rPr>
          <w:sz w:val="20"/>
          <w:szCs w:val="20"/>
          <w:rtl/>
        </w:rPr>
        <w:t xml:space="preserve"> </w:t>
      </w:r>
      <w:r w:rsidRPr="006B2610">
        <w:rPr>
          <w:rFonts w:hint="eastAsia"/>
          <w:sz w:val="20"/>
          <w:szCs w:val="20"/>
          <w:rtl/>
        </w:rPr>
        <w:t>הוראות</w:t>
      </w:r>
      <w:r w:rsidRPr="006B2610">
        <w:rPr>
          <w:sz w:val="20"/>
          <w:szCs w:val="20"/>
          <w:rtl/>
        </w:rPr>
        <w:t xml:space="preserve"> </w:t>
      </w:r>
      <w:r w:rsidRPr="006B2610">
        <w:rPr>
          <w:rFonts w:hint="eastAsia"/>
          <w:sz w:val="20"/>
          <w:szCs w:val="20"/>
          <w:rtl/>
        </w:rPr>
        <w:t>הדין</w:t>
      </w:r>
      <w:r w:rsidRPr="006B2610">
        <w:rPr>
          <w:sz w:val="20"/>
          <w:szCs w:val="20"/>
          <w:rtl/>
        </w:rPr>
        <w:t xml:space="preserve"> </w:t>
      </w:r>
      <w:r w:rsidRPr="006B2610">
        <w:rPr>
          <w:rFonts w:hint="eastAsia"/>
          <w:sz w:val="20"/>
          <w:szCs w:val="20"/>
          <w:rtl/>
        </w:rPr>
        <w:t>בכלל</w:t>
      </w:r>
      <w:r w:rsidRPr="006B2610">
        <w:rPr>
          <w:sz w:val="20"/>
          <w:szCs w:val="20"/>
          <w:rtl/>
        </w:rPr>
        <w:t xml:space="preserve">, </w:t>
      </w:r>
      <w:r w:rsidRPr="006B2610">
        <w:rPr>
          <w:rFonts w:hint="eastAsia"/>
          <w:sz w:val="20"/>
          <w:szCs w:val="20"/>
          <w:rtl/>
        </w:rPr>
        <w:t>ובין</w:t>
      </w:r>
      <w:r w:rsidRPr="006B2610">
        <w:rPr>
          <w:sz w:val="20"/>
          <w:szCs w:val="20"/>
          <w:rtl/>
        </w:rPr>
        <w:t xml:space="preserve"> </w:t>
      </w:r>
      <w:r w:rsidRPr="006B2610">
        <w:rPr>
          <w:rFonts w:hint="eastAsia"/>
          <w:sz w:val="20"/>
          <w:szCs w:val="20"/>
          <w:rtl/>
        </w:rPr>
        <w:t>היתר</w:t>
      </w:r>
      <w:r w:rsidRPr="006B2610">
        <w:rPr>
          <w:sz w:val="20"/>
          <w:szCs w:val="20"/>
          <w:rtl/>
        </w:rPr>
        <w:t xml:space="preserve"> </w:t>
      </w:r>
      <w:r w:rsidRPr="006B2610">
        <w:rPr>
          <w:rFonts w:hint="eastAsia"/>
          <w:sz w:val="20"/>
          <w:szCs w:val="20"/>
          <w:rtl/>
        </w:rPr>
        <w:t>בכל</w:t>
      </w:r>
      <w:r w:rsidRPr="006B2610">
        <w:rPr>
          <w:sz w:val="20"/>
          <w:szCs w:val="20"/>
          <w:rtl/>
        </w:rPr>
        <w:t xml:space="preserve"> </w:t>
      </w:r>
      <w:r w:rsidRPr="006B2610">
        <w:rPr>
          <w:rFonts w:hint="eastAsia"/>
          <w:sz w:val="20"/>
          <w:szCs w:val="20"/>
          <w:rtl/>
        </w:rPr>
        <w:t>הנוגע</w:t>
      </w:r>
      <w:r w:rsidRPr="006B2610">
        <w:rPr>
          <w:sz w:val="20"/>
          <w:szCs w:val="20"/>
          <w:rtl/>
        </w:rPr>
        <w:t xml:space="preserve"> </w:t>
      </w:r>
      <w:r w:rsidRPr="006B2610">
        <w:rPr>
          <w:rFonts w:hint="eastAsia"/>
          <w:sz w:val="20"/>
          <w:szCs w:val="20"/>
          <w:rtl/>
        </w:rPr>
        <w:t>להפרת</w:t>
      </w:r>
      <w:r w:rsidRPr="006B2610">
        <w:rPr>
          <w:sz w:val="20"/>
          <w:szCs w:val="20"/>
          <w:rtl/>
        </w:rPr>
        <w:t xml:space="preserve"> </w:t>
      </w:r>
      <w:r w:rsidRPr="006B2610">
        <w:rPr>
          <w:rFonts w:hint="eastAsia"/>
          <w:sz w:val="20"/>
          <w:szCs w:val="20"/>
          <w:rtl/>
        </w:rPr>
        <w:t>חוקי</w:t>
      </w:r>
      <w:r w:rsidRPr="006B2610">
        <w:rPr>
          <w:sz w:val="20"/>
          <w:szCs w:val="20"/>
          <w:rtl/>
        </w:rPr>
        <w:t xml:space="preserve"> </w:t>
      </w:r>
      <w:r w:rsidRPr="006B2610">
        <w:rPr>
          <w:rFonts w:hint="eastAsia"/>
          <w:sz w:val="20"/>
          <w:szCs w:val="20"/>
          <w:rtl/>
        </w:rPr>
        <w:t>העזר</w:t>
      </w:r>
      <w:r w:rsidRPr="006B2610">
        <w:rPr>
          <w:sz w:val="20"/>
          <w:szCs w:val="20"/>
          <w:rtl/>
        </w:rPr>
        <w:t xml:space="preserve"> </w:t>
      </w:r>
      <w:r w:rsidRPr="006B2610">
        <w:rPr>
          <w:rFonts w:hint="eastAsia"/>
          <w:sz w:val="20"/>
          <w:szCs w:val="20"/>
          <w:rtl/>
        </w:rPr>
        <w:t>הנוגעים</w:t>
      </w:r>
      <w:r w:rsidRPr="006B2610">
        <w:rPr>
          <w:sz w:val="20"/>
          <w:szCs w:val="20"/>
          <w:rtl/>
        </w:rPr>
        <w:t xml:space="preserve"> </w:t>
      </w:r>
      <w:r w:rsidRPr="006B2610">
        <w:rPr>
          <w:rFonts w:hint="eastAsia"/>
          <w:sz w:val="20"/>
          <w:szCs w:val="20"/>
          <w:rtl/>
        </w:rPr>
        <w:t>לתליית</w:t>
      </w:r>
      <w:r w:rsidRPr="006B2610">
        <w:rPr>
          <w:sz w:val="20"/>
          <w:szCs w:val="20"/>
          <w:rtl/>
        </w:rPr>
        <w:t xml:space="preserve"> </w:t>
      </w:r>
      <w:r w:rsidRPr="006B2610">
        <w:rPr>
          <w:rFonts w:hint="eastAsia"/>
          <w:sz w:val="20"/>
          <w:szCs w:val="20"/>
          <w:rtl/>
        </w:rPr>
        <w:t>פרסומי</w:t>
      </w:r>
      <w:r w:rsidRPr="006B2610">
        <w:rPr>
          <w:sz w:val="20"/>
          <w:szCs w:val="20"/>
          <w:rtl/>
        </w:rPr>
        <w:t xml:space="preserve"> </w:t>
      </w:r>
      <w:r w:rsidRPr="006B2610">
        <w:rPr>
          <w:rFonts w:hint="eastAsia"/>
          <w:sz w:val="20"/>
          <w:szCs w:val="20"/>
          <w:rtl/>
        </w:rPr>
        <w:t>תעמולה</w:t>
      </w:r>
      <w:r w:rsidRPr="006B2610">
        <w:rPr>
          <w:sz w:val="20"/>
          <w:szCs w:val="20"/>
          <w:rtl/>
        </w:rPr>
        <w:t xml:space="preserve">. </w:t>
      </w:r>
      <w:r w:rsidRPr="006B2610" w:rsidR="00A702B6">
        <w:rPr>
          <w:rFonts w:hint="eastAsia"/>
          <w:sz w:val="20"/>
          <w:szCs w:val="20"/>
          <w:rtl/>
        </w:rPr>
        <w:t>כמו</w:t>
      </w:r>
      <w:r w:rsidRPr="006B2610" w:rsidR="00A702B6">
        <w:rPr>
          <w:sz w:val="20"/>
          <w:szCs w:val="20"/>
          <w:rtl/>
        </w:rPr>
        <w:t xml:space="preserve"> </w:t>
      </w:r>
      <w:r w:rsidRPr="00BC0607" w:rsidR="00A702B6">
        <w:rPr>
          <w:rFonts w:hint="eastAsia"/>
          <w:sz w:val="20"/>
          <w:szCs w:val="20"/>
          <w:rtl/>
        </w:rPr>
        <w:t>כן</w:t>
      </w:r>
      <w:r w:rsidRPr="00ED727B" w:rsidR="00A702B6">
        <w:rPr>
          <w:sz w:val="20"/>
          <w:szCs w:val="20"/>
          <w:rtl/>
        </w:rPr>
        <w:t>,</w:t>
      </w:r>
      <w:r w:rsidRPr="006B2610" w:rsidR="00A702B6">
        <w:rPr>
          <w:sz w:val="20"/>
          <w:szCs w:val="20"/>
          <w:rtl/>
        </w:rPr>
        <w:t xml:space="preserve"> </w:t>
      </w:r>
      <w:r w:rsidRPr="006B2610">
        <w:rPr>
          <w:rFonts w:hint="eastAsia"/>
          <w:sz w:val="20"/>
          <w:szCs w:val="20"/>
          <w:rtl/>
        </w:rPr>
        <w:t>על</w:t>
      </w:r>
      <w:r w:rsidRPr="006B2610">
        <w:rPr>
          <w:sz w:val="20"/>
          <w:szCs w:val="20"/>
          <w:rtl/>
        </w:rPr>
        <w:t xml:space="preserve"> </w:t>
      </w:r>
      <w:r w:rsidRPr="006B2610">
        <w:rPr>
          <w:rFonts w:hint="eastAsia"/>
          <w:sz w:val="20"/>
          <w:szCs w:val="20"/>
          <w:rtl/>
        </w:rPr>
        <w:t>הסיע</w:t>
      </w:r>
      <w:r w:rsidRPr="006B2610" w:rsidR="0025096F">
        <w:rPr>
          <w:rFonts w:hint="eastAsia"/>
          <w:sz w:val="20"/>
          <w:szCs w:val="20"/>
          <w:rtl/>
        </w:rPr>
        <w:t>ות</w:t>
      </w:r>
      <w:r w:rsidRPr="006B2610">
        <w:rPr>
          <w:sz w:val="20"/>
          <w:szCs w:val="20"/>
          <w:rtl/>
        </w:rPr>
        <w:t xml:space="preserve"> להגביר </w:t>
      </w:r>
      <w:r w:rsidRPr="006B2610" w:rsidR="00A702B6">
        <w:rPr>
          <w:rFonts w:hint="eastAsia"/>
          <w:sz w:val="20"/>
          <w:szCs w:val="20"/>
          <w:rtl/>
        </w:rPr>
        <w:t>את</w:t>
      </w:r>
      <w:r w:rsidRPr="006B2610" w:rsidR="00A702B6">
        <w:rPr>
          <w:rFonts w:hint="cs"/>
          <w:sz w:val="20"/>
          <w:szCs w:val="20"/>
          <w:rtl/>
        </w:rPr>
        <w:t xml:space="preserve"> </w:t>
      </w:r>
      <w:r w:rsidRPr="006B2610">
        <w:rPr>
          <w:sz w:val="20"/>
          <w:szCs w:val="20"/>
          <w:rtl/>
        </w:rPr>
        <w:t>פעילות</w:t>
      </w:r>
      <w:r w:rsidRPr="006B2610" w:rsidR="0025096F">
        <w:rPr>
          <w:rFonts w:hint="eastAsia"/>
          <w:sz w:val="20"/>
          <w:szCs w:val="20"/>
          <w:rtl/>
        </w:rPr>
        <w:t>ן</w:t>
      </w:r>
      <w:r w:rsidRPr="006B2610">
        <w:rPr>
          <w:sz w:val="20"/>
          <w:szCs w:val="20"/>
          <w:rtl/>
        </w:rPr>
        <w:t xml:space="preserve"> </w:t>
      </w:r>
      <w:r w:rsidRPr="006B2610" w:rsidR="00A702B6">
        <w:rPr>
          <w:rFonts w:hint="eastAsia"/>
          <w:sz w:val="20"/>
          <w:szCs w:val="20"/>
          <w:rtl/>
        </w:rPr>
        <w:t>לצמצום</w:t>
      </w:r>
      <w:r w:rsidRPr="006B2610">
        <w:rPr>
          <w:sz w:val="20"/>
          <w:szCs w:val="20"/>
          <w:rtl/>
        </w:rPr>
        <w:t xml:space="preserve"> התופעה ואף למנוע הישנות </w:t>
      </w:r>
      <w:r w:rsidRPr="006B2610" w:rsidR="00A702B6">
        <w:rPr>
          <w:rFonts w:hint="eastAsia"/>
          <w:sz w:val="20"/>
          <w:szCs w:val="20"/>
          <w:rtl/>
        </w:rPr>
        <w:t>של</w:t>
      </w:r>
      <w:r w:rsidRPr="006B2610" w:rsidR="00A702B6">
        <w:rPr>
          <w:rFonts w:hint="cs"/>
          <w:sz w:val="20"/>
          <w:szCs w:val="20"/>
          <w:rtl/>
        </w:rPr>
        <w:t xml:space="preserve"> </w:t>
      </w:r>
      <w:r w:rsidRPr="006B2610">
        <w:rPr>
          <w:sz w:val="20"/>
          <w:szCs w:val="20"/>
          <w:rtl/>
        </w:rPr>
        <w:t>מקרים דומים בעתיד</w:t>
      </w:r>
      <w:r w:rsidRPr="006B2610" w:rsidR="00A702B6">
        <w:rPr>
          <w:sz w:val="20"/>
          <w:szCs w:val="20"/>
          <w:rtl/>
        </w:rPr>
        <w:t>,</w:t>
      </w:r>
      <w:r w:rsidRPr="006B2610">
        <w:rPr>
          <w:sz w:val="20"/>
          <w:szCs w:val="20"/>
          <w:rtl/>
        </w:rPr>
        <w:t xml:space="preserve"> ו</w:t>
      </w:r>
      <w:r w:rsidRPr="00BC0607" w:rsidR="00A702B6">
        <w:rPr>
          <w:rFonts w:hint="eastAsia"/>
          <w:sz w:val="20"/>
          <w:szCs w:val="20"/>
          <w:rtl/>
        </w:rPr>
        <w:t>עליהן</w:t>
      </w:r>
      <w:r w:rsidRPr="00ED727B" w:rsidR="00A702B6">
        <w:rPr>
          <w:sz w:val="20"/>
          <w:szCs w:val="20"/>
          <w:rtl/>
        </w:rPr>
        <w:t xml:space="preserve"> </w:t>
      </w:r>
      <w:r w:rsidRPr="006B2610" w:rsidR="00A702B6">
        <w:rPr>
          <w:rFonts w:hint="eastAsia"/>
          <w:sz w:val="20"/>
          <w:szCs w:val="20"/>
          <w:rtl/>
        </w:rPr>
        <w:t>אף</w:t>
      </w:r>
      <w:r w:rsidRPr="006B2610" w:rsidR="00A702B6">
        <w:rPr>
          <w:rFonts w:hint="cs"/>
          <w:sz w:val="20"/>
          <w:szCs w:val="20"/>
          <w:rtl/>
        </w:rPr>
        <w:t xml:space="preserve"> </w:t>
      </w:r>
      <w:r w:rsidRPr="006B2610">
        <w:rPr>
          <w:sz w:val="20"/>
          <w:szCs w:val="20"/>
          <w:rtl/>
        </w:rPr>
        <w:t xml:space="preserve">לתעד </w:t>
      </w:r>
      <w:r w:rsidRPr="006B2610" w:rsidR="00A702B6">
        <w:rPr>
          <w:rFonts w:hint="eastAsia"/>
          <w:sz w:val="20"/>
          <w:szCs w:val="20"/>
          <w:rtl/>
        </w:rPr>
        <w:t>את</w:t>
      </w:r>
      <w:r w:rsidRPr="006B2610" w:rsidR="00A702B6">
        <w:rPr>
          <w:rFonts w:hint="cs"/>
          <w:sz w:val="20"/>
          <w:szCs w:val="20"/>
          <w:rtl/>
        </w:rPr>
        <w:t xml:space="preserve"> </w:t>
      </w:r>
      <w:r w:rsidRPr="006B2610">
        <w:rPr>
          <w:sz w:val="20"/>
          <w:szCs w:val="20"/>
          <w:rtl/>
        </w:rPr>
        <w:t>פעילות</w:t>
      </w:r>
      <w:r w:rsidRPr="006B2610" w:rsidR="0025096F">
        <w:rPr>
          <w:rFonts w:hint="eastAsia"/>
          <w:sz w:val="20"/>
          <w:szCs w:val="20"/>
          <w:rtl/>
        </w:rPr>
        <w:t>ן</w:t>
      </w:r>
      <w:r w:rsidRPr="006B2610">
        <w:rPr>
          <w:sz w:val="20"/>
          <w:szCs w:val="20"/>
          <w:rtl/>
        </w:rPr>
        <w:t xml:space="preserve"> זו על מנת שניתן יהיה להציגה </w:t>
      </w:r>
      <w:r w:rsidRPr="006B2610" w:rsidR="00A702B6">
        <w:rPr>
          <w:rFonts w:hint="eastAsia"/>
          <w:sz w:val="20"/>
          <w:szCs w:val="20"/>
          <w:rtl/>
        </w:rPr>
        <w:t>ל</w:t>
      </w:r>
      <w:r w:rsidRPr="006B2610" w:rsidR="00A702B6">
        <w:rPr>
          <w:sz w:val="20"/>
          <w:szCs w:val="20"/>
          <w:rtl/>
        </w:rPr>
        <w:t>פני</w:t>
      </w:r>
      <w:r w:rsidRPr="00BC0607" w:rsidR="00A702B6">
        <w:rPr>
          <w:rFonts w:hint="eastAsia"/>
          <w:sz w:val="20"/>
          <w:szCs w:val="20"/>
          <w:rtl/>
        </w:rPr>
        <w:t>י</w:t>
      </w:r>
      <w:r w:rsidRPr="006B2610" w:rsidR="00A702B6">
        <w:rPr>
          <w:sz w:val="20"/>
          <w:szCs w:val="20"/>
          <w:rtl/>
        </w:rPr>
        <w:t xml:space="preserve"> </w:t>
      </w:r>
      <w:r w:rsidRPr="006B2610">
        <w:rPr>
          <w:sz w:val="20"/>
          <w:szCs w:val="20"/>
          <w:rtl/>
        </w:rPr>
        <w:t>במועד הביקורת.</w:t>
      </w:r>
    </w:p>
    <w:p w:rsidR="00CF1C5A" w:rsidRPr="00DB61FE" w:rsidP="00DB61FE" w14:paraId="5BB91B4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Pr>
      </w:pPr>
      <w:r>
        <w:rPr>
          <w:rFonts w:hint="cs"/>
          <w:sz w:val="20"/>
          <w:szCs w:val="20"/>
          <w:rtl/>
        </w:rPr>
        <w:t xml:space="preserve">בנוסף על האמור, </w:t>
      </w:r>
      <w:r w:rsidRPr="00BC0607" w:rsidR="002E134B">
        <w:rPr>
          <w:rFonts w:hint="eastAsia"/>
          <w:sz w:val="20"/>
          <w:szCs w:val="20"/>
          <w:rtl/>
        </w:rPr>
        <w:t>אם</w:t>
      </w:r>
      <w:r w:rsidRPr="006B2610" w:rsidR="002E134B">
        <w:rPr>
          <w:rFonts w:hint="cs"/>
          <w:sz w:val="20"/>
          <w:szCs w:val="20"/>
          <w:rtl/>
        </w:rPr>
        <w:t xml:space="preserve"> </w:t>
      </w:r>
      <w:r w:rsidRPr="006B2610" w:rsidR="0025096F">
        <w:rPr>
          <w:rFonts w:hint="cs"/>
          <w:sz w:val="20"/>
          <w:szCs w:val="20"/>
          <w:rtl/>
        </w:rPr>
        <w:t xml:space="preserve">מתקבלות דרישות תשלום או קנסות בשל תליית שלטים תוך הפרת חוקי עזר מקומיים, על הסיעות לתת ביטוי </w:t>
      </w:r>
      <w:r w:rsidRPr="006B2610" w:rsidR="002E134B">
        <w:rPr>
          <w:rFonts w:hint="eastAsia"/>
          <w:sz w:val="20"/>
          <w:szCs w:val="20"/>
          <w:rtl/>
        </w:rPr>
        <w:t>לכך</w:t>
      </w:r>
      <w:r w:rsidRPr="006B2610" w:rsidR="002E134B">
        <w:rPr>
          <w:rFonts w:hint="cs"/>
          <w:sz w:val="20"/>
          <w:szCs w:val="20"/>
          <w:rtl/>
        </w:rPr>
        <w:t xml:space="preserve"> </w:t>
      </w:r>
      <w:r w:rsidRPr="006B2610" w:rsidR="0025096F">
        <w:rPr>
          <w:rFonts w:hint="cs"/>
          <w:sz w:val="20"/>
          <w:szCs w:val="20"/>
          <w:rtl/>
        </w:rPr>
        <w:t xml:space="preserve">בדוחותיהן הכספיים ולכלול הפרשה להוצאות </w:t>
      </w:r>
      <w:r w:rsidRPr="006B2610" w:rsidR="002E134B">
        <w:rPr>
          <w:rFonts w:hint="eastAsia"/>
          <w:sz w:val="20"/>
          <w:szCs w:val="20"/>
          <w:rtl/>
        </w:rPr>
        <w:t>שסכומה</w:t>
      </w:r>
      <w:r w:rsidRPr="00BC0607" w:rsidR="002E134B">
        <w:rPr>
          <w:sz w:val="20"/>
          <w:szCs w:val="20"/>
          <w:rtl/>
        </w:rPr>
        <w:t xml:space="preserve"> </w:t>
      </w:r>
      <w:r w:rsidRPr="00ED727B" w:rsidR="002E134B">
        <w:rPr>
          <w:rFonts w:hint="eastAsia"/>
          <w:sz w:val="20"/>
          <w:szCs w:val="20"/>
          <w:rtl/>
        </w:rPr>
        <w:t>כסכום</w:t>
      </w:r>
      <w:r w:rsidRPr="006B2610" w:rsidR="002E134B">
        <w:rPr>
          <w:rFonts w:hint="cs"/>
          <w:sz w:val="20"/>
          <w:szCs w:val="20"/>
          <w:rtl/>
        </w:rPr>
        <w:t xml:space="preserve"> </w:t>
      </w:r>
      <w:r w:rsidRPr="006B2610" w:rsidR="0025096F">
        <w:rPr>
          <w:rFonts w:hint="cs"/>
          <w:sz w:val="20"/>
          <w:szCs w:val="20"/>
          <w:rtl/>
        </w:rPr>
        <w:t>דרישות התשלום</w:t>
      </w:r>
      <w:r w:rsidRPr="0025096F" w:rsidR="0025096F">
        <w:rPr>
          <w:rFonts w:hint="cs"/>
          <w:sz w:val="20"/>
          <w:szCs w:val="20"/>
          <w:rtl/>
        </w:rPr>
        <w:t xml:space="preserve"> שהתקבלו.</w:t>
      </w:r>
    </w:p>
    <w:p w:rsidR="00CF1C5A" w:rsidRPr="00586C27" w:rsidP="00586C27" w14:paraId="675939C7" w14:textId="77777777">
      <w:pPr>
        <w:spacing w:line="300" w:lineRule="exact"/>
        <w:jc w:val="both"/>
        <w:rPr>
          <w:rFonts w:ascii="Tahoma" w:hAnsi="Tahoma" w:cs="Tahoma"/>
          <w:szCs w:val="20"/>
        </w:rPr>
      </w:pPr>
      <w:r w:rsidRPr="00586C27">
        <w:rPr>
          <w:rFonts w:ascii="Tahoma" w:hAnsi="Tahoma" w:cs="Tahoma" w:hint="cs"/>
          <w:szCs w:val="20"/>
          <w:rtl/>
        </w:rPr>
        <w:t xml:space="preserve">גם במערכת הבחירות הבאה </w:t>
      </w:r>
      <w:r w:rsidRPr="00586C27">
        <w:rPr>
          <w:rFonts w:ascii="Tahoma" w:hAnsi="Tahoma" w:cs="Tahoma" w:hint="eastAsia"/>
          <w:szCs w:val="20"/>
          <w:rtl/>
        </w:rPr>
        <w:t>בכוונת</w:t>
      </w:r>
      <w:r w:rsidRPr="00586C27">
        <w:rPr>
          <w:rFonts w:ascii="Tahoma" w:hAnsi="Tahoma" w:cs="Tahoma" w:hint="cs"/>
          <w:szCs w:val="20"/>
          <w:rtl/>
        </w:rPr>
        <w:t>י ל</w:t>
      </w:r>
      <w:r w:rsidRPr="00586C27">
        <w:rPr>
          <w:rFonts w:ascii="Tahoma" w:hAnsi="Tahoma" w:cs="Tahoma" w:hint="eastAsia"/>
          <w:szCs w:val="20"/>
          <w:rtl/>
        </w:rPr>
        <w:t>בחון</w:t>
      </w:r>
      <w:r w:rsidRPr="00586C27">
        <w:rPr>
          <w:rFonts w:ascii="Tahoma" w:hAnsi="Tahoma" w:cs="Tahoma"/>
          <w:szCs w:val="20"/>
          <w:rtl/>
        </w:rPr>
        <w:t xml:space="preserve"> </w:t>
      </w:r>
      <w:r w:rsidRPr="00586C27">
        <w:rPr>
          <w:rFonts w:ascii="Tahoma" w:hAnsi="Tahoma" w:cs="Tahoma" w:hint="eastAsia"/>
          <w:szCs w:val="20"/>
          <w:rtl/>
        </w:rPr>
        <w:t>את</w:t>
      </w:r>
      <w:r w:rsidRPr="00586C27">
        <w:rPr>
          <w:rFonts w:ascii="Tahoma" w:hAnsi="Tahoma" w:cs="Tahoma"/>
          <w:szCs w:val="20"/>
          <w:rtl/>
        </w:rPr>
        <w:t xml:space="preserve"> </w:t>
      </w:r>
      <w:r w:rsidRPr="00586C27" w:rsidR="00A702B6">
        <w:rPr>
          <w:rFonts w:ascii="Tahoma" w:hAnsi="Tahoma" w:cs="Tahoma" w:hint="eastAsia"/>
          <w:szCs w:val="20"/>
          <w:rtl/>
        </w:rPr>
        <w:t>אופן</w:t>
      </w:r>
      <w:r w:rsidRPr="00586C27" w:rsidR="00A702B6">
        <w:rPr>
          <w:rFonts w:ascii="Tahoma" w:hAnsi="Tahoma" w:cs="Tahoma"/>
          <w:szCs w:val="20"/>
          <w:rtl/>
        </w:rPr>
        <w:t xml:space="preserve"> </w:t>
      </w:r>
      <w:r w:rsidRPr="00586C27" w:rsidR="002C0F43">
        <w:rPr>
          <w:rFonts w:ascii="Tahoma" w:hAnsi="Tahoma" w:cs="Tahoma" w:hint="cs"/>
          <w:szCs w:val="20"/>
          <w:rtl/>
        </w:rPr>
        <w:t xml:space="preserve">התנהלותן </w:t>
      </w:r>
      <w:r w:rsidRPr="00586C27" w:rsidR="00A702B6">
        <w:rPr>
          <w:rFonts w:ascii="Tahoma" w:hAnsi="Tahoma" w:cs="Tahoma" w:hint="eastAsia"/>
          <w:szCs w:val="20"/>
          <w:rtl/>
        </w:rPr>
        <w:t>של</w:t>
      </w:r>
      <w:r w:rsidRPr="00586C27" w:rsidR="00A702B6">
        <w:rPr>
          <w:rFonts w:ascii="Tahoma" w:hAnsi="Tahoma" w:cs="Tahoma"/>
          <w:szCs w:val="20"/>
          <w:rtl/>
        </w:rPr>
        <w:t xml:space="preserve"> </w:t>
      </w:r>
      <w:r w:rsidRPr="00586C27">
        <w:rPr>
          <w:rFonts w:ascii="Tahoma" w:hAnsi="Tahoma" w:cs="Tahoma" w:hint="eastAsia"/>
          <w:szCs w:val="20"/>
          <w:rtl/>
        </w:rPr>
        <w:t>כלל</w:t>
      </w:r>
      <w:r w:rsidRPr="00586C27">
        <w:rPr>
          <w:rFonts w:ascii="Tahoma" w:hAnsi="Tahoma" w:cs="Tahoma"/>
          <w:szCs w:val="20"/>
          <w:rtl/>
        </w:rPr>
        <w:t xml:space="preserve"> </w:t>
      </w:r>
      <w:r w:rsidRPr="00586C27">
        <w:rPr>
          <w:rFonts w:ascii="Tahoma" w:hAnsi="Tahoma" w:cs="Tahoma" w:hint="eastAsia"/>
          <w:szCs w:val="20"/>
          <w:rtl/>
        </w:rPr>
        <w:t>הסיעות</w:t>
      </w:r>
      <w:r w:rsidRPr="00586C27">
        <w:rPr>
          <w:rFonts w:ascii="Tahoma" w:hAnsi="Tahoma" w:cs="Tahoma"/>
          <w:szCs w:val="20"/>
          <w:rtl/>
        </w:rPr>
        <w:t xml:space="preserve"> </w:t>
      </w:r>
      <w:r w:rsidRPr="00586C27">
        <w:rPr>
          <w:rFonts w:ascii="Tahoma" w:hAnsi="Tahoma" w:cs="Tahoma" w:hint="eastAsia"/>
          <w:szCs w:val="20"/>
          <w:rtl/>
        </w:rPr>
        <w:t>בנושא</w:t>
      </w:r>
      <w:r w:rsidRPr="00586C27">
        <w:rPr>
          <w:rFonts w:ascii="Tahoma" w:hAnsi="Tahoma" w:cs="Tahoma"/>
          <w:szCs w:val="20"/>
          <w:rtl/>
        </w:rPr>
        <w:t xml:space="preserve"> </w:t>
      </w:r>
      <w:r w:rsidRPr="00586C27">
        <w:rPr>
          <w:rFonts w:ascii="Tahoma" w:hAnsi="Tahoma" w:cs="Tahoma" w:hint="eastAsia"/>
          <w:szCs w:val="20"/>
          <w:rtl/>
        </w:rPr>
        <w:t>זה</w:t>
      </w:r>
      <w:r w:rsidRPr="00586C27" w:rsidR="00A702B6">
        <w:rPr>
          <w:rFonts w:ascii="Tahoma" w:hAnsi="Tahoma" w:cs="Tahoma" w:hint="cs"/>
          <w:szCs w:val="20"/>
          <w:rtl/>
        </w:rPr>
        <w:t>, ובכלל זה לבחון אם הן מקפידות על</w:t>
      </w:r>
      <w:r w:rsidRPr="00586C27">
        <w:rPr>
          <w:rFonts w:ascii="Tahoma" w:hAnsi="Tahoma" w:cs="Tahoma"/>
          <w:szCs w:val="20"/>
          <w:rtl/>
        </w:rPr>
        <w:t xml:space="preserve"> </w:t>
      </w:r>
      <w:r w:rsidRPr="00586C27">
        <w:rPr>
          <w:rFonts w:ascii="Tahoma" w:hAnsi="Tahoma" w:cs="Tahoma" w:hint="cs"/>
          <w:szCs w:val="20"/>
          <w:rtl/>
        </w:rPr>
        <w:t xml:space="preserve">רישום </w:t>
      </w:r>
      <w:r w:rsidRPr="00586C27" w:rsidR="00500CF1">
        <w:rPr>
          <w:rFonts w:ascii="Tahoma" w:hAnsi="Tahoma" w:cs="Tahoma" w:hint="cs"/>
          <w:szCs w:val="20"/>
          <w:rtl/>
        </w:rPr>
        <w:t xml:space="preserve">כאמור </w:t>
      </w:r>
      <w:r w:rsidRPr="00586C27">
        <w:rPr>
          <w:rFonts w:ascii="Tahoma" w:hAnsi="Tahoma" w:cs="Tahoma" w:hint="cs"/>
          <w:szCs w:val="20"/>
          <w:rtl/>
        </w:rPr>
        <w:t>בחשבונות</w:t>
      </w:r>
      <w:r w:rsidRPr="00586C27" w:rsidR="00A702B6">
        <w:rPr>
          <w:rFonts w:ascii="Tahoma" w:hAnsi="Tahoma" w:cs="Tahoma" w:hint="eastAsia"/>
          <w:szCs w:val="20"/>
          <w:rtl/>
        </w:rPr>
        <w:t>יהן</w:t>
      </w:r>
      <w:r w:rsidRPr="00586C27">
        <w:rPr>
          <w:rFonts w:ascii="Tahoma" w:hAnsi="Tahoma" w:cs="Tahoma" w:hint="cs"/>
          <w:szCs w:val="20"/>
          <w:rtl/>
        </w:rPr>
        <w:t xml:space="preserve">. </w:t>
      </w:r>
    </w:p>
    <w:p w:rsidR="00A008A6" w:rsidRPr="00586C27" w:rsidP="00586C27" w14:paraId="650A7B35" w14:textId="77777777">
      <w:pPr>
        <w:spacing w:line="300" w:lineRule="exact"/>
        <w:jc w:val="both"/>
        <w:rPr>
          <w:rFonts w:ascii="Tahoma" w:hAnsi="Tahoma" w:cs="Tahoma"/>
          <w:szCs w:val="20"/>
          <w:rtl/>
        </w:rPr>
      </w:pPr>
    </w:p>
    <w:p w:rsidR="00CE7462" w:rsidP="00CE7462" w14:paraId="5E257A04" w14:textId="77777777">
      <w:pPr>
        <w:pStyle w:val="KOT4"/>
        <w:ind w:right="0"/>
        <w:rPr>
          <w:rFonts w:eastAsiaTheme="majorEastAsia"/>
          <w:color w:val="387026"/>
          <w:sz w:val="26"/>
          <w:szCs w:val="26"/>
          <w:rtl/>
        </w:rPr>
      </w:pPr>
      <w:r w:rsidRPr="00CE7462">
        <w:rPr>
          <w:rFonts w:eastAsiaTheme="majorEastAsia" w:hint="cs"/>
          <w:color w:val="387026"/>
          <w:sz w:val="26"/>
          <w:szCs w:val="26"/>
          <w:rtl/>
        </w:rPr>
        <w:t xml:space="preserve">פרסומי תעמולה </w:t>
      </w:r>
    </w:p>
    <w:p w:rsidR="00AF1EEA" w:rsidRPr="00586C27" w:rsidP="00586C27" w14:paraId="5EC6DC85" w14:textId="33040A4B">
      <w:pPr>
        <w:spacing w:line="300" w:lineRule="exact"/>
        <w:jc w:val="both"/>
        <w:rPr>
          <w:rFonts w:ascii="Tahoma" w:hAnsi="Tahoma" w:cs="Tahoma"/>
          <w:szCs w:val="20"/>
        </w:rPr>
      </w:pPr>
      <w:r w:rsidRPr="00586C27">
        <w:rPr>
          <w:rFonts w:ascii="Tahoma" w:hAnsi="Tahoma" w:cs="Tahoma" w:hint="cs"/>
          <w:szCs w:val="20"/>
          <w:rtl/>
        </w:rPr>
        <w:t>שתי סיעות</w:t>
      </w:r>
      <w:r w:rsidRPr="00586C27" w:rsidR="007C6B45">
        <w:rPr>
          <w:rFonts w:ascii="Tahoma" w:hAnsi="Tahoma" w:cs="Tahoma" w:hint="cs"/>
          <w:szCs w:val="20"/>
          <w:rtl/>
        </w:rPr>
        <w:t xml:space="preserve"> </w:t>
      </w:r>
      <w:r w:rsidRPr="00586C27" w:rsidR="00AB0782">
        <w:rPr>
          <w:rFonts w:ascii="Tahoma" w:hAnsi="Tahoma" w:cs="Tahoma" w:hint="cs"/>
          <w:szCs w:val="20"/>
          <w:rtl/>
        </w:rPr>
        <w:t xml:space="preserve">- </w:t>
      </w:r>
      <w:r w:rsidRPr="00586C27" w:rsidR="002633D8">
        <w:rPr>
          <w:rFonts w:ascii="Tahoma" w:hAnsi="Tahoma" w:cs="Tahoma" w:hint="cs"/>
          <w:szCs w:val="20"/>
          <w:rtl/>
        </w:rPr>
        <w:t>הליכוד ויש עתיד</w:t>
      </w:r>
      <w:r w:rsidRPr="00586C27" w:rsidR="00AB0782">
        <w:rPr>
          <w:rFonts w:ascii="Tahoma" w:hAnsi="Tahoma" w:cs="Tahoma" w:hint="cs"/>
          <w:szCs w:val="20"/>
          <w:rtl/>
        </w:rPr>
        <w:t xml:space="preserve"> -</w:t>
      </w:r>
      <w:r w:rsidRPr="00586C27" w:rsidR="002633D8">
        <w:rPr>
          <w:rFonts w:ascii="Tahoma" w:hAnsi="Tahoma" w:cs="Tahoma" w:hint="cs"/>
          <w:szCs w:val="20"/>
          <w:rtl/>
        </w:rPr>
        <w:t xml:space="preserve"> </w:t>
      </w:r>
      <w:r w:rsidRPr="00586C27">
        <w:rPr>
          <w:rFonts w:ascii="Tahoma" w:hAnsi="Tahoma" w:cs="Tahoma" w:hint="cs"/>
          <w:szCs w:val="20"/>
          <w:rtl/>
        </w:rPr>
        <w:t xml:space="preserve">הפרו את הוראות חוק </w:t>
      </w:r>
      <w:r w:rsidRPr="00586C27">
        <w:rPr>
          <w:rFonts w:ascii="Tahoma" w:hAnsi="Tahoma" w:cs="Tahoma" w:hint="eastAsia"/>
          <w:szCs w:val="20"/>
          <w:rtl/>
        </w:rPr>
        <w:t>הבחירות</w:t>
      </w:r>
      <w:r w:rsidRPr="00586C27">
        <w:rPr>
          <w:rFonts w:ascii="Tahoma" w:hAnsi="Tahoma" w:cs="Tahoma" w:hint="cs"/>
          <w:szCs w:val="20"/>
          <w:rtl/>
        </w:rPr>
        <w:t xml:space="preserve"> </w:t>
      </w:r>
      <w:r w:rsidRPr="00586C27">
        <w:rPr>
          <w:rFonts w:ascii="Tahoma" w:hAnsi="Tahoma" w:cs="Tahoma"/>
          <w:szCs w:val="20"/>
          <w:rtl/>
        </w:rPr>
        <w:t>(</w:t>
      </w:r>
      <w:r w:rsidRPr="00586C27">
        <w:rPr>
          <w:rFonts w:ascii="Tahoma" w:hAnsi="Tahoma" w:cs="Tahoma" w:hint="eastAsia"/>
          <w:szCs w:val="20"/>
          <w:rtl/>
        </w:rPr>
        <w:t>דרכי</w:t>
      </w:r>
      <w:r w:rsidRPr="00586C27">
        <w:rPr>
          <w:rFonts w:ascii="Tahoma" w:hAnsi="Tahoma" w:cs="Tahoma"/>
          <w:szCs w:val="20"/>
          <w:rtl/>
        </w:rPr>
        <w:t xml:space="preserve"> </w:t>
      </w:r>
      <w:r w:rsidRPr="00586C27">
        <w:rPr>
          <w:rFonts w:ascii="Tahoma" w:hAnsi="Tahoma" w:cs="Tahoma" w:hint="eastAsia"/>
          <w:szCs w:val="20"/>
          <w:rtl/>
        </w:rPr>
        <w:t>תעמולה</w:t>
      </w:r>
      <w:r w:rsidRPr="00586C27">
        <w:rPr>
          <w:rFonts w:ascii="Tahoma" w:hAnsi="Tahoma" w:cs="Tahoma"/>
          <w:szCs w:val="20"/>
          <w:rtl/>
        </w:rPr>
        <w:t xml:space="preserve">), </w:t>
      </w:r>
      <w:r w:rsidRPr="00586C27">
        <w:rPr>
          <w:rFonts w:ascii="Tahoma" w:hAnsi="Tahoma" w:cs="Tahoma" w:hint="cs"/>
          <w:szCs w:val="20"/>
          <w:rtl/>
        </w:rPr>
        <w:t>ה</w:t>
      </w:r>
      <w:r w:rsidRPr="00586C27">
        <w:rPr>
          <w:rFonts w:ascii="Tahoma" w:hAnsi="Tahoma" w:cs="Tahoma" w:hint="eastAsia"/>
          <w:szCs w:val="20"/>
          <w:rtl/>
        </w:rPr>
        <w:t>תשי</w:t>
      </w:r>
      <w:r w:rsidRPr="00586C27">
        <w:rPr>
          <w:rFonts w:ascii="Tahoma" w:hAnsi="Tahoma" w:cs="Tahoma"/>
          <w:szCs w:val="20"/>
          <w:rtl/>
        </w:rPr>
        <w:t>"</w:t>
      </w:r>
      <w:r w:rsidR="009C1E1C">
        <w:rPr>
          <w:rFonts w:ascii="Tahoma" w:hAnsi="Tahoma" w:cs="Tahoma" w:hint="cs"/>
          <w:szCs w:val="20"/>
          <w:rtl/>
        </w:rPr>
        <w:t>ט-1959</w:t>
      </w:r>
      <w:r w:rsidR="00103AD0">
        <w:rPr>
          <w:rFonts w:ascii="Tahoma" w:hAnsi="Tahoma" w:cs="Tahoma" w:hint="cs"/>
          <w:szCs w:val="20"/>
          <w:rtl/>
        </w:rPr>
        <w:t xml:space="preserve"> </w:t>
      </w:r>
      <w:r w:rsidRPr="00586C27">
        <w:rPr>
          <w:rFonts w:ascii="Tahoma" w:hAnsi="Tahoma" w:cs="Tahoma"/>
          <w:szCs w:val="20"/>
          <w:rtl/>
        </w:rPr>
        <w:t>(</w:t>
      </w:r>
      <w:r w:rsidRPr="00586C27">
        <w:rPr>
          <w:rFonts w:ascii="Tahoma" w:hAnsi="Tahoma" w:cs="Tahoma" w:hint="eastAsia"/>
          <w:szCs w:val="20"/>
          <w:rtl/>
        </w:rPr>
        <w:t>להלן</w:t>
      </w:r>
      <w:r w:rsidRPr="00586C27">
        <w:rPr>
          <w:rFonts w:ascii="Tahoma" w:hAnsi="Tahoma" w:cs="Tahoma" w:hint="cs"/>
          <w:szCs w:val="20"/>
          <w:rtl/>
        </w:rPr>
        <w:t xml:space="preserve"> </w:t>
      </w:r>
      <w:r w:rsidRPr="00586C27">
        <w:rPr>
          <w:rFonts w:ascii="Tahoma" w:hAnsi="Tahoma" w:cs="Tahoma"/>
          <w:szCs w:val="20"/>
          <w:rtl/>
        </w:rPr>
        <w:t xml:space="preserve">- </w:t>
      </w:r>
      <w:r w:rsidRPr="00586C27">
        <w:rPr>
          <w:rFonts w:ascii="Tahoma" w:hAnsi="Tahoma" w:cs="Tahoma" w:hint="eastAsia"/>
          <w:szCs w:val="20"/>
          <w:rtl/>
        </w:rPr>
        <w:t>חוק</w:t>
      </w:r>
      <w:r w:rsidRPr="00586C27">
        <w:rPr>
          <w:rFonts w:ascii="Tahoma" w:hAnsi="Tahoma" w:cs="Tahoma"/>
          <w:szCs w:val="20"/>
          <w:rtl/>
        </w:rPr>
        <w:t xml:space="preserve"> </w:t>
      </w:r>
      <w:r w:rsidRPr="00586C27">
        <w:rPr>
          <w:rFonts w:ascii="Tahoma" w:hAnsi="Tahoma" w:cs="Tahoma" w:hint="eastAsia"/>
          <w:szCs w:val="20"/>
          <w:rtl/>
        </w:rPr>
        <w:t>דרכי</w:t>
      </w:r>
      <w:r w:rsidRPr="00586C27">
        <w:rPr>
          <w:rFonts w:ascii="Tahoma" w:hAnsi="Tahoma" w:cs="Tahoma"/>
          <w:szCs w:val="20"/>
          <w:rtl/>
        </w:rPr>
        <w:t xml:space="preserve"> </w:t>
      </w:r>
      <w:r w:rsidRPr="00586C27">
        <w:rPr>
          <w:rFonts w:ascii="Tahoma" w:hAnsi="Tahoma" w:cs="Tahoma" w:hint="eastAsia"/>
          <w:szCs w:val="20"/>
          <w:rtl/>
        </w:rPr>
        <w:t>תעמולה</w:t>
      </w:r>
      <w:r w:rsidRPr="00586C27">
        <w:rPr>
          <w:rFonts w:ascii="Tahoma" w:hAnsi="Tahoma" w:cs="Tahoma"/>
          <w:szCs w:val="20"/>
          <w:rtl/>
        </w:rPr>
        <w:t>)</w:t>
      </w:r>
      <w:r w:rsidRPr="00586C27" w:rsidR="00A702B6">
        <w:rPr>
          <w:rFonts w:ascii="Tahoma" w:hAnsi="Tahoma" w:cs="Tahoma"/>
          <w:szCs w:val="20"/>
          <w:rtl/>
        </w:rPr>
        <w:t>,</w:t>
      </w:r>
      <w:r w:rsidRPr="00586C27">
        <w:rPr>
          <w:rFonts w:ascii="Tahoma" w:hAnsi="Tahoma" w:cs="Tahoma" w:hint="cs"/>
          <w:szCs w:val="20"/>
          <w:rtl/>
        </w:rPr>
        <w:t xml:space="preserve"> ועקב כך הן נדרשו לשלם הוצאות משפטיות, על פי החלטות יו"ר ועדת הבחירות לכנסת, בעקבות עתירות שהוגשו נגדן</w:t>
      </w:r>
      <w:r w:rsidRPr="00586C27">
        <w:rPr>
          <w:rFonts w:ascii="Tahoma" w:hAnsi="Tahoma" w:cs="Tahoma"/>
          <w:szCs w:val="20"/>
          <w:rtl/>
        </w:rPr>
        <w:t>.</w:t>
      </w:r>
    </w:p>
    <w:p w:rsidR="000F42FA" w:rsidRPr="00586C27" w:rsidP="00586C27" w14:paraId="0E06B7D5" w14:textId="77777777">
      <w:pPr>
        <w:spacing w:line="300" w:lineRule="exact"/>
        <w:jc w:val="both"/>
        <w:rPr>
          <w:rFonts w:ascii="Tahoma" w:hAnsi="Tahoma" w:cs="Tahoma"/>
          <w:szCs w:val="20"/>
          <w:rtl/>
        </w:rPr>
      </w:pPr>
      <w:r w:rsidRPr="00586C27">
        <w:rPr>
          <w:rFonts w:ascii="Tahoma" w:hAnsi="Tahoma" w:cs="Tahoma" w:hint="eastAsia"/>
          <w:szCs w:val="20"/>
          <w:rtl/>
        </w:rPr>
        <w:t>אחת</w:t>
      </w:r>
      <w:r w:rsidRPr="00586C27">
        <w:rPr>
          <w:rFonts w:ascii="Tahoma" w:hAnsi="Tahoma" w:cs="Tahoma"/>
          <w:szCs w:val="20"/>
          <w:rtl/>
        </w:rPr>
        <w:t xml:space="preserve"> </w:t>
      </w:r>
      <w:r w:rsidRPr="00586C27" w:rsidR="007C1C4F">
        <w:rPr>
          <w:rFonts w:ascii="Tahoma" w:hAnsi="Tahoma" w:cs="Tahoma" w:hint="eastAsia"/>
          <w:szCs w:val="20"/>
          <w:rtl/>
        </w:rPr>
        <w:t>הסיעות</w:t>
      </w:r>
      <w:r w:rsidRPr="00586C27" w:rsidR="007C1C4F">
        <w:rPr>
          <w:rFonts w:ascii="Tahoma" w:hAnsi="Tahoma" w:cs="Tahoma"/>
          <w:szCs w:val="20"/>
          <w:rtl/>
        </w:rPr>
        <w:t xml:space="preserve"> </w:t>
      </w:r>
      <w:r w:rsidRPr="00586C27" w:rsidR="007C1C4F">
        <w:rPr>
          <w:rFonts w:ascii="Tahoma" w:hAnsi="Tahoma" w:cs="Tahoma" w:hint="eastAsia"/>
          <w:szCs w:val="20"/>
          <w:rtl/>
        </w:rPr>
        <w:t>חויב</w:t>
      </w:r>
      <w:r w:rsidRPr="00586C27">
        <w:rPr>
          <w:rFonts w:ascii="Tahoma" w:hAnsi="Tahoma" w:cs="Tahoma" w:hint="eastAsia"/>
          <w:szCs w:val="20"/>
          <w:rtl/>
        </w:rPr>
        <w:t>ה</w:t>
      </w:r>
      <w:r w:rsidRPr="00586C27" w:rsidR="007C1C4F">
        <w:rPr>
          <w:rFonts w:ascii="Tahoma" w:hAnsi="Tahoma" w:cs="Tahoma"/>
          <w:szCs w:val="20"/>
          <w:rtl/>
        </w:rPr>
        <w:t xml:space="preserve"> </w:t>
      </w:r>
      <w:r w:rsidRPr="00586C27" w:rsidR="007C1C4F">
        <w:rPr>
          <w:rFonts w:ascii="Tahoma" w:hAnsi="Tahoma" w:cs="Tahoma" w:hint="eastAsia"/>
          <w:szCs w:val="20"/>
          <w:rtl/>
        </w:rPr>
        <w:t>בהוצאות</w:t>
      </w:r>
      <w:r w:rsidRPr="00586C27" w:rsidR="007C1C4F">
        <w:rPr>
          <w:rFonts w:ascii="Tahoma" w:hAnsi="Tahoma" w:cs="Tahoma"/>
          <w:szCs w:val="20"/>
          <w:rtl/>
        </w:rPr>
        <w:t xml:space="preserve"> </w:t>
      </w:r>
      <w:r w:rsidRPr="00586C27" w:rsidR="007C1C4F">
        <w:rPr>
          <w:rFonts w:ascii="Tahoma" w:hAnsi="Tahoma" w:cs="Tahoma" w:hint="eastAsia"/>
          <w:szCs w:val="20"/>
          <w:rtl/>
        </w:rPr>
        <w:t>משפטיות</w:t>
      </w:r>
      <w:r w:rsidRPr="00586C27" w:rsidR="007C1C4F">
        <w:rPr>
          <w:rFonts w:ascii="Tahoma" w:hAnsi="Tahoma" w:cs="Tahoma"/>
          <w:szCs w:val="20"/>
          <w:rtl/>
        </w:rPr>
        <w:t xml:space="preserve"> </w:t>
      </w:r>
      <w:r w:rsidRPr="00586C27" w:rsidR="007C1C4F">
        <w:rPr>
          <w:rFonts w:ascii="Tahoma" w:hAnsi="Tahoma" w:cs="Tahoma" w:hint="eastAsia"/>
          <w:szCs w:val="20"/>
          <w:rtl/>
        </w:rPr>
        <w:t>לאחר</w:t>
      </w:r>
      <w:r w:rsidRPr="00586C27" w:rsidR="007C1C4F">
        <w:rPr>
          <w:rFonts w:ascii="Tahoma" w:hAnsi="Tahoma" w:cs="Tahoma"/>
          <w:szCs w:val="20"/>
          <w:rtl/>
        </w:rPr>
        <w:t xml:space="preserve"> </w:t>
      </w:r>
      <w:r w:rsidRPr="00586C27" w:rsidR="007C1C4F">
        <w:rPr>
          <w:rFonts w:ascii="Tahoma" w:hAnsi="Tahoma" w:cs="Tahoma" w:hint="eastAsia"/>
          <w:szCs w:val="20"/>
          <w:rtl/>
        </w:rPr>
        <w:t>ש</w:t>
      </w:r>
      <w:r w:rsidRPr="00586C27" w:rsidR="004E546F">
        <w:rPr>
          <w:rFonts w:ascii="Tahoma" w:hAnsi="Tahoma" w:cs="Tahoma" w:hint="cs"/>
          <w:szCs w:val="20"/>
          <w:rtl/>
        </w:rPr>
        <w:t xml:space="preserve">נקבע </w:t>
      </w:r>
      <w:r w:rsidRPr="00586C27" w:rsidR="007C1C4F">
        <w:rPr>
          <w:rFonts w:ascii="Tahoma" w:hAnsi="Tahoma" w:cs="Tahoma" w:hint="eastAsia"/>
          <w:szCs w:val="20"/>
          <w:rtl/>
        </w:rPr>
        <w:t>מפורשות</w:t>
      </w:r>
      <w:r w:rsidRPr="00586C27" w:rsidR="007C1C4F">
        <w:rPr>
          <w:rFonts w:ascii="Tahoma" w:hAnsi="Tahoma" w:cs="Tahoma"/>
          <w:szCs w:val="20"/>
          <w:rtl/>
        </w:rPr>
        <w:t xml:space="preserve"> </w:t>
      </w:r>
      <w:r w:rsidRPr="00586C27" w:rsidR="007C1C4F">
        <w:rPr>
          <w:rFonts w:ascii="Tahoma" w:hAnsi="Tahoma" w:cs="Tahoma" w:hint="eastAsia"/>
          <w:szCs w:val="20"/>
          <w:rtl/>
        </w:rPr>
        <w:t>כי</w:t>
      </w:r>
      <w:r w:rsidRPr="00586C27" w:rsidR="007C1C4F">
        <w:rPr>
          <w:rFonts w:ascii="Tahoma" w:hAnsi="Tahoma" w:cs="Tahoma"/>
          <w:szCs w:val="20"/>
          <w:rtl/>
        </w:rPr>
        <w:t xml:space="preserve"> </w:t>
      </w:r>
      <w:r w:rsidRPr="00586C27">
        <w:rPr>
          <w:rFonts w:ascii="Tahoma" w:hAnsi="Tahoma" w:cs="Tahoma" w:hint="eastAsia"/>
          <w:szCs w:val="20"/>
          <w:rtl/>
        </w:rPr>
        <w:t>היא</w:t>
      </w:r>
      <w:r w:rsidRPr="00586C27">
        <w:rPr>
          <w:rFonts w:ascii="Tahoma" w:hAnsi="Tahoma" w:cs="Tahoma"/>
          <w:szCs w:val="20"/>
          <w:rtl/>
        </w:rPr>
        <w:t xml:space="preserve"> </w:t>
      </w:r>
      <w:r w:rsidRPr="00586C27" w:rsidR="007C1C4F">
        <w:rPr>
          <w:rFonts w:ascii="Tahoma" w:hAnsi="Tahoma" w:cs="Tahoma" w:hint="eastAsia"/>
          <w:szCs w:val="20"/>
          <w:rtl/>
        </w:rPr>
        <w:t>חזרה</w:t>
      </w:r>
      <w:r w:rsidRPr="00586C27" w:rsidR="007C1C4F">
        <w:rPr>
          <w:rFonts w:ascii="Tahoma" w:hAnsi="Tahoma" w:cs="Tahoma"/>
          <w:szCs w:val="20"/>
          <w:rtl/>
        </w:rPr>
        <w:t xml:space="preserve"> </w:t>
      </w:r>
      <w:r w:rsidRPr="00586C27" w:rsidR="007C1C4F">
        <w:rPr>
          <w:rFonts w:ascii="Tahoma" w:hAnsi="Tahoma" w:cs="Tahoma" w:hint="eastAsia"/>
          <w:szCs w:val="20"/>
          <w:rtl/>
        </w:rPr>
        <w:t>והפרה</w:t>
      </w:r>
      <w:r w:rsidRPr="00586C27" w:rsidR="007C1C4F">
        <w:rPr>
          <w:rFonts w:ascii="Tahoma" w:hAnsi="Tahoma" w:cs="Tahoma"/>
          <w:szCs w:val="20"/>
          <w:rtl/>
        </w:rPr>
        <w:t xml:space="preserve"> </w:t>
      </w:r>
      <w:r w:rsidRPr="00586C27" w:rsidR="007C1C4F">
        <w:rPr>
          <w:rFonts w:ascii="Tahoma" w:hAnsi="Tahoma" w:cs="Tahoma" w:hint="eastAsia"/>
          <w:szCs w:val="20"/>
          <w:rtl/>
        </w:rPr>
        <w:t>את</w:t>
      </w:r>
      <w:r w:rsidRPr="00586C27" w:rsidR="007C1C4F">
        <w:rPr>
          <w:rFonts w:ascii="Tahoma" w:hAnsi="Tahoma" w:cs="Tahoma"/>
          <w:szCs w:val="20"/>
          <w:rtl/>
        </w:rPr>
        <w:t xml:space="preserve"> </w:t>
      </w:r>
      <w:r w:rsidRPr="00586C27" w:rsidR="007C1C4F">
        <w:rPr>
          <w:rFonts w:ascii="Tahoma" w:hAnsi="Tahoma" w:cs="Tahoma" w:hint="eastAsia"/>
          <w:szCs w:val="20"/>
          <w:rtl/>
        </w:rPr>
        <w:t>חובת</w:t>
      </w:r>
      <w:r w:rsidRPr="00586C27" w:rsidR="007C1C4F">
        <w:rPr>
          <w:rFonts w:ascii="Tahoma" w:hAnsi="Tahoma" w:cs="Tahoma"/>
          <w:szCs w:val="20"/>
          <w:rtl/>
        </w:rPr>
        <w:t xml:space="preserve"> </w:t>
      </w:r>
      <w:r w:rsidRPr="00586C27" w:rsidR="007C1C4F">
        <w:rPr>
          <w:rFonts w:ascii="Tahoma" w:hAnsi="Tahoma" w:cs="Tahoma" w:hint="eastAsia"/>
          <w:szCs w:val="20"/>
          <w:rtl/>
        </w:rPr>
        <w:t>ההזדהות</w:t>
      </w:r>
      <w:r w:rsidRPr="00586C27" w:rsidR="007C1C4F">
        <w:rPr>
          <w:rFonts w:ascii="Tahoma" w:hAnsi="Tahoma" w:cs="Tahoma"/>
          <w:szCs w:val="20"/>
          <w:rtl/>
        </w:rPr>
        <w:t xml:space="preserve"> </w:t>
      </w:r>
      <w:r w:rsidRPr="00586C27" w:rsidR="007C1C4F">
        <w:rPr>
          <w:rFonts w:ascii="Tahoma" w:hAnsi="Tahoma" w:cs="Tahoma" w:hint="eastAsia"/>
          <w:szCs w:val="20"/>
          <w:rtl/>
        </w:rPr>
        <w:t>בפרסומיה</w:t>
      </w:r>
      <w:r w:rsidRPr="00586C27" w:rsidR="007C1C4F">
        <w:rPr>
          <w:rFonts w:ascii="Tahoma" w:hAnsi="Tahoma" w:cs="Tahoma"/>
          <w:szCs w:val="20"/>
          <w:rtl/>
        </w:rPr>
        <w:t xml:space="preserve"> </w:t>
      </w:r>
      <w:r w:rsidRPr="00586C27" w:rsidR="007C1C4F">
        <w:rPr>
          <w:rFonts w:ascii="Tahoma" w:hAnsi="Tahoma" w:cs="Tahoma" w:hint="eastAsia"/>
          <w:szCs w:val="20"/>
          <w:rtl/>
        </w:rPr>
        <w:t>והוראות</w:t>
      </w:r>
      <w:r w:rsidRPr="00586C27" w:rsidR="007C1C4F">
        <w:rPr>
          <w:rFonts w:ascii="Tahoma" w:hAnsi="Tahoma" w:cs="Tahoma"/>
          <w:szCs w:val="20"/>
          <w:rtl/>
        </w:rPr>
        <w:t xml:space="preserve"> </w:t>
      </w:r>
      <w:r w:rsidRPr="00586C27" w:rsidR="007C1C4F">
        <w:rPr>
          <w:rFonts w:ascii="Tahoma" w:hAnsi="Tahoma" w:cs="Tahoma" w:hint="eastAsia"/>
          <w:szCs w:val="20"/>
          <w:rtl/>
        </w:rPr>
        <w:t>נוספות</w:t>
      </w:r>
      <w:r w:rsidRPr="00586C27" w:rsidR="007C1C4F">
        <w:rPr>
          <w:rFonts w:ascii="Tahoma" w:hAnsi="Tahoma" w:cs="Tahoma"/>
          <w:szCs w:val="20"/>
          <w:rtl/>
        </w:rPr>
        <w:t xml:space="preserve"> </w:t>
      </w:r>
      <w:r w:rsidRPr="00586C27" w:rsidR="007C1C4F">
        <w:rPr>
          <w:rFonts w:ascii="Tahoma" w:hAnsi="Tahoma" w:cs="Tahoma" w:hint="eastAsia"/>
          <w:szCs w:val="20"/>
          <w:rtl/>
        </w:rPr>
        <w:t>של</w:t>
      </w:r>
      <w:r w:rsidRPr="00586C27" w:rsidR="007C1C4F">
        <w:rPr>
          <w:rFonts w:ascii="Tahoma" w:hAnsi="Tahoma" w:cs="Tahoma"/>
          <w:szCs w:val="20"/>
          <w:rtl/>
        </w:rPr>
        <w:t xml:space="preserve"> </w:t>
      </w:r>
      <w:r w:rsidRPr="00586C27" w:rsidR="007C1C4F">
        <w:rPr>
          <w:rFonts w:ascii="Tahoma" w:hAnsi="Tahoma" w:cs="Tahoma" w:hint="eastAsia"/>
          <w:szCs w:val="20"/>
          <w:rtl/>
        </w:rPr>
        <w:t>חוק</w:t>
      </w:r>
      <w:r w:rsidRPr="00586C27" w:rsidR="007C1C4F">
        <w:rPr>
          <w:rFonts w:ascii="Tahoma" w:hAnsi="Tahoma" w:cs="Tahoma"/>
          <w:szCs w:val="20"/>
          <w:rtl/>
        </w:rPr>
        <w:t xml:space="preserve"> </w:t>
      </w:r>
      <w:r w:rsidRPr="00586C27" w:rsidR="007C1C4F">
        <w:rPr>
          <w:rFonts w:ascii="Tahoma" w:hAnsi="Tahoma" w:cs="Tahoma" w:hint="eastAsia"/>
          <w:szCs w:val="20"/>
          <w:rtl/>
        </w:rPr>
        <w:t>דרכי</w:t>
      </w:r>
      <w:r w:rsidRPr="00586C27" w:rsidR="007C1C4F">
        <w:rPr>
          <w:rFonts w:ascii="Tahoma" w:hAnsi="Tahoma" w:cs="Tahoma"/>
          <w:szCs w:val="20"/>
          <w:rtl/>
        </w:rPr>
        <w:t xml:space="preserve"> </w:t>
      </w:r>
      <w:r w:rsidRPr="00586C27" w:rsidR="007C1C4F">
        <w:rPr>
          <w:rFonts w:ascii="Tahoma" w:hAnsi="Tahoma" w:cs="Tahoma" w:hint="eastAsia"/>
          <w:szCs w:val="20"/>
          <w:rtl/>
        </w:rPr>
        <w:t>תעמולה</w:t>
      </w:r>
      <w:r w:rsidRPr="00586C27" w:rsidR="007C1C4F">
        <w:rPr>
          <w:rFonts w:ascii="Tahoma" w:hAnsi="Tahoma" w:cs="Tahoma"/>
          <w:szCs w:val="20"/>
          <w:rtl/>
        </w:rPr>
        <w:t xml:space="preserve"> </w:t>
      </w:r>
      <w:r w:rsidRPr="00586C27" w:rsidR="007C1C4F">
        <w:rPr>
          <w:rFonts w:ascii="Tahoma" w:hAnsi="Tahoma" w:cs="Tahoma" w:hint="eastAsia"/>
          <w:szCs w:val="20"/>
          <w:rtl/>
        </w:rPr>
        <w:t>האוסרות</w:t>
      </w:r>
      <w:r w:rsidRPr="00586C27" w:rsidR="007C1C4F">
        <w:rPr>
          <w:rFonts w:ascii="Tahoma" w:hAnsi="Tahoma" w:cs="Tahoma"/>
          <w:szCs w:val="20"/>
          <w:rtl/>
        </w:rPr>
        <w:t xml:space="preserve"> </w:t>
      </w:r>
      <w:r w:rsidRPr="00586C27" w:rsidR="00A702B6">
        <w:rPr>
          <w:rFonts w:ascii="Tahoma" w:hAnsi="Tahoma" w:cs="Tahoma" w:hint="eastAsia"/>
          <w:szCs w:val="20"/>
          <w:rtl/>
        </w:rPr>
        <w:t>על</w:t>
      </w:r>
      <w:r w:rsidRPr="00586C27" w:rsidR="00A702B6">
        <w:rPr>
          <w:rFonts w:ascii="Tahoma" w:hAnsi="Tahoma" w:cs="Tahoma" w:hint="cs"/>
          <w:szCs w:val="20"/>
          <w:rtl/>
        </w:rPr>
        <w:t xml:space="preserve"> </w:t>
      </w:r>
      <w:r w:rsidRPr="00586C27" w:rsidR="007C1C4F">
        <w:rPr>
          <w:rFonts w:ascii="Tahoma" w:hAnsi="Tahoma" w:cs="Tahoma" w:hint="eastAsia"/>
          <w:szCs w:val="20"/>
          <w:rtl/>
        </w:rPr>
        <w:t>שימוש</w:t>
      </w:r>
      <w:r w:rsidRPr="00586C27" w:rsidR="007C1C4F">
        <w:rPr>
          <w:rFonts w:ascii="Tahoma" w:hAnsi="Tahoma" w:cs="Tahoma"/>
          <w:szCs w:val="20"/>
          <w:rtl/>
        </w:rPr>
        <w:t xml:space="preserve"> </w:t>
      </w:r>
      <w:r w:rsidRPr="00586C27" w:rsidR="007C1C4F">
        <w:rPr>
          <w:rFonts w:ascii="Tahoma" w:hAnsi="Tahoma" w:cs="Tahoma" w:hint="eastAsia"/>
          <w:szCs w:val="20"/>
          <w:rtl/>
        </w:rPr>
        <w:t>בסמל</w:t>
      </w:r>
      <w:r w:rsidRPr="00586C27" w:rsidR="007C1C4F">
        <w:rPr>
          <w:rFonts w:ascii="Tahoma" w:hAnsi="Tahoma" w:cs="Tahoma"/>
          <w:szCs w:val="20"/>
          <w:rtl/>
        </w:rPr>
        <w:t xml:space="preserve"> </w:t>
      </w:r>
      <w:r w:rsidRPr="00586C27" w:rsidR="007C1C4F">
        <w:rPr>
          <w:rFonts w:ascii="Tahoma" w:hAnsi="Tahoma" w:cs="Tahoma" w:hint="eastAsia"/>
          <w:szCs w:val="20"/>
          <w:rtl/>
        </w:rPr>
        <w:t>המדינה</w:t>
      </w:r>
      <w:r w:rsidRPr="00586C27" w:rsidR="007C1C4F">
        <w:rPr>
          <w:rFonts w:ascii="Tahoma" w:hAnsi="Tahoma" w:cs="Tahoma"/>
          <w:szCs w:val="20"/>
          <w:rtl/>
        </w:rPr>
        <w:t xml:space="preserve">, </w:t>
      </w:r>
      <w:r w:rsidRPr="00586C27" w:rsidR="007C1C4F">
        <w:rPr>
          <w:rFonts w:ascii="Tahoma" w:hAnsi="Tahoma" w:cs="Tahoma" w:hint="eastAsia"/>
          <w:szCs w:val="20"/>
          <w:rtl/>
        </w:rPr>
        <w:t>בילדים</w:t>
      </w:r>
      <w:r w:rsidRPr="00586C27" w:rsidR="007C1C4F">
        <w:rPr>
          <w:rFonts w:ascii="Tahoma" w:hAnsi="Tahoma" w:cs="Tahoma"/>
          <w:szCs w:val="20"/>
          <w:rtl/>
        </w:rPr>
        <w:t xml:space="preserve"> </w:t>
      </w:r>
      <w:r w:rsidRPr="00586C27" w:rsidR="007C1C4F">
        <w:rPr>
          <w:rFonts w:ascii="Tahoma" w:hAnsi="Tahoma" w:cs="Tahoma" w:hint="eastAsia"/>
          <w:szCs w:val="20"/>
          <w:rtl/>
        </w:rPr>
        <w:t>ובצ</w:t>
      </w:r>
      <w:r w:rsidRPr="00586C27" w:rsidR="004E546F">
        <w:rPr>
          <w:rFonts w:ascii="Tahoma" w:hAnsi="Tahoma" w:cs="Tahoma" w:hint="cs"/>
          <w:szCs w:val="20"/>
          <w:rtl/>
        </w:rPr>
        <w:t xml:space="preserve">בא ההגנה לישראל </w:t>
      </w:r>
      <w:r w:rsidRPr="00586C27" w:rsidR="00A702B6">
        <w:rPr>
          <w:rFonts w:ascii="Tahoma" w:hAnsi="Tahoma" w:cs="Tahoma" w:hint="eastAsia"/>
          <w:szCs w:val="20"/>
          <w:rtl/>
        </w:rPr>
        <w:t>במסגרת</w:t>
      </w:r>
      <w:r w:rsidRPr="00586C27" w:rsidR="00A702B6">
        <w:rPr>
          <w:rFonts w:ascii="Tahoma" w:hAnsi="Tahoma" w:cs="Tahoma" w:hint="cs"/>
          <w:szCs w:val="20"/>
          <w:rtl/>
        </w:rPr>
        <w:t xml:space="preserve"> </w:t>
      </w:r>
      <w:r w:rsidRPr="00586C27" w:rsidR="007C1C4F">
        <w:rPr>
          <w:rFonts w:ascii="Tahoma" w:hAnsi="Tahoma" w:cs="Tahoma" w:hint="eastAsia"/>
          <w:szCs w:val="20"/>
          <w:rtl/>
        </w:rPr>
        <w:t>תעמולת</w:t>
      </w:r>
      <w:r w:rsidRPr="00586C27" w:rsidR="007C1C4F">
        <w:rPr>
          <w:rFonts w:ascii="Tahoma" w:hAnsi="Tahoma" w:cs="Tahoma"/>
          <w:szCs w:val="20"/>
          <w:rtl/>
        </w:rPr>
        <w:t xml:space="preserve"> </w:t>
      </w:r>
      <w:r w:rsidRPr="00586C27" w:rsidR="007C1C4F">
        <w:rPr>
          <w:rFonts w:ascii="Tahoma" w:hAnsi="Tahoma" w:cs="Tahoma" w:hint="eastAsia"/>
          <w:szCs w:val="20"/>
          <w:rtl/>
        </w:rPr>
        <w:t>הבחירות</w:t>
      </w:r>
      <w:r w:rsidRPr="00586C27" w:rsidR="007C1C4F">
        <w:rPr>
          <w:rFonts w:ascii="Tahoma" w:hAnsi="Tahoma" w:cs="Tahoma"/>
          <w:szCs w:val="20"/>
          <w:rtl/>
        </w:rPr>
        <w:t>.</w:t>
      </w:r>
      <w:r w:rsidRPr="00586C27">
        <w:rPr>
          <w:rFonts w:ascii="Tahoma" w:hAnsi="Tahoma" w:cs="Tahoma"/>
          <w:szCs w:val="20"/>
          <w:rtl/>
        </w:rPr>
        <w:t xml:space="preserve"> </w:t>
      </w:r>
      <w:r w:rsidRPr="00586C27">
        <w:rPr>
          <w:rFonts w:ascii="Tahoma" w:hAnsi="Tahoma" w:cs="Tahoma" w:hint="eastAsia"/>
          <w:szCs w:val="20"/>
          <w:rtl/>
        </w:rPr>
        <w:t>הסיעה</w:t>
      </w:r>
      <w:r w:rsidRPr="00586C27">
        <w:rPr>
          <w:rFonts w:ascii="Tahoma" w:hAnsi="Tahoma" w:cs="Tahoma"/>
          <w:szCs w:val="20"/>
          <w:rtl/>
        </w:rPr>
        <w:t xml:space="preserve"> </w:t>
      </w:r>
      <w:r w:rsidRPr="00586C27">
        <w:rPr>
          <w:rFonts w:ascii="Tahoma" w:hAnsi="Tahoma" w:cs="Tahoma" w:hint="eastAsia"/>
          <w:szCs w:val="20"/>
          <w:rtl/>
        </w:rPr>
        <w:t>הנוספת</w:t>
      </w:r>
      <w:r w:rsidRPr="00586C27">
        <w:rPr>
          <w:rFonts w:ascii="Tahoma" w:hAnsi="Tahoma" w:cs="Tahoma"/>
          <w:szCs w:val="20"/>
          <w:rtl/>
        </w:rPr>
        <w:t xml:space="preserve"> </w:t>
      </w:r>
      <w:bookmarkStart w:id="15" w:name="_Hlk155092552"/>
      <w:r w:rsidRPr="00586C27">
        <w:rPr>
          <w:rFonts w:ascii="Tahoma" w:hAnsi="Tahoma" w:cs="Tahoma" w:hint="eastAsia"/>
          <w:szCs w:val="20"/>
          <w:rtl/>
        </w:rPr>
        <w:t>חויבה</w:t>
      </w:r>
      <w:r w:rsidRPr="00586C27">
        <w:rPr>
          <w:rFonts w:ascii="Tahoma" w:hAnsi="Tahoma" w:cs="Tahoma"/>
          <w:szCs w:val="20"/>
          <w:rtl/>
        </w:rPr>
        <w:t xml:space="preserve"> </w:t>
      </w:r>
      <w:r w:rsidRPr="00586C27">
        <w:rPr>
          <w:rFonts w:ascii="Tahoma" w:hAnsi="Tahoma" w:cs="Tahoma" w:hint="eastAsia"/>
          <w:szCs w:val="20"/>
          <w:rtl/>
        </w:rPr>
        <w:t>בהוצאות</w:t>
      </w:r>
      <w:r w:rsidRPr="00586C27">
        <w:rPr>
          <w:rFonts w:ascii="Tahoma" w:hAnsi="Tahoma" w:cs="Tahoma"/>
          <w:szCs w:val="20"/>
          <w:rtl/>
        </w:rPr>
        <w:t xml:space="preserve"> </w:t>
      </w:r>
      <w:r w:rsidRPr="00586C27">
        <w:rPr>
          <w:rFonts w:ascii="Tahoma" w:hAnsi="Tahoma" w:cs="Tahoma" w:hint="eastAsia"/>
          <w:szCs w:val="20"/>
          <w:rtl/>
        </w:rPr>
        <w:t>משפטיות</w:t>
      </w:r>
      <w:r w:rsidRPr="00586C27">
        <w:rPr>
          <w:rFonts w:ascii="Tahoma" w:hAnsi="Tahoma" w:cs="Tahoma"/>
          <w:szCs w:val="20"/>
          <w:rtl/>
        </w:rPr>
        <w:t xml:space="preserve"> </w:t>
      </w:r>
      <w:r w:rsidRPr="00586C27" w:rsidR="004E546F">
        <w:rPr>
          <w:rFonts w:ascii="Tahoma" w:hAnsi="Tahoma" w:cs="Tahoma" w:hint="eastAsia"/>
          <w:szCs w:val="20"/>
          <w:rtl/>
        </w:rPr>
        <w:t>לאחר</w:t>
      </w:r>
      <w:r w:rsidRPr="00586C27" w:rsidR="004E546F">
        <w:rPr>
          <w:rFonts w:ascii="Tahoma" w:hAnsi="Tahoma" w:cs="Tahoma"/>
          <w:szCs w:val="20"/>
          <w:rtl/>
        </w:rPr>
        <w:t xml:space="preserve"> </w:t>
      </w:r>
      <w:r w:rsidRPr="00586C27" w:rsidR="004E546F">
        <w:rPr>
          <w:rFonts w:ascii="Tahoma" w:hAnsi="Tahoma" w:cs="Tahoma" w:hint="eastAsia"/>
          <w:szCs w:val="20"/>
          <w:rtl/>
        </w:rPr>
        <w:t>שנקבע</w:t>
      </w:r>
      <w:r w:rsidRPr="00586C27" w:rsidR="004E546F">
        <w:rPr>
          <w:rFonts w:ascii="Tahoma" w:hAnsi="Tahoma" w:cs="Tahoma"/>
          <w:szCs w:val="20"/>
          <w:rtl/>
        </w:rPr>
        <w:t xml:space="preserve"> </w:t>
      </w:r>
      <w:r w:rsidRPr="00586C27" w:rsidR="004E546F">
        <w:rPr>
          <w:rFonts w:ascii="Tahoma" w:hAnsi="Tahoma" w:cs="Tahoma" w:hint="eastAsia"/>
          <w:szCs w:val="20"/>
          <w:rtl/>
        </w:rPr>
        <w:t>כי</w:t>
      </w:r>
      <w:r w:rsidRPr="00586C27" w:rsidR="004E546F">
        <w:rPr>
          <w:rFonts w:ascii="Tahoma" w:hAnsi="Tahoma" w:cs="Tahoma"/>
          <w:szCs w:val="20"/>
          <w:rtl/>
        </w:rPr>
        <w:t xml:space="preserve"> </w:t>
      </w:r>
      <w:r w:rsidRPr="00586C27" w:rsidR="004E546F">
        <w:rPr>
          <w:rFonts w:ascii="Tahoma" w:hAnsi="Tahoma" w:cs="Tahoma" w:hint="eastAsia"/>
          <w:szCs w:val="20"/>
          <w:rtl/>
        </w:rPr>
        <w:t>הפרה</w:t>
      </w:r>
      <w:r w:rsidRPr="00586C27" w:rsidR="004E546F">
        <w:rPr>
          <w:rFonts w:ascii="Tahoma" w:hAnsi="Tahoma" w:cs="Tahoma"/>
          <w:szCs w:val="20"/>
          <w:rtl/>
        </w:rPr>
        <w:t xml:space="preserve"> </w:t>
      </w:r>
      <w:r w:rsidRPr="00586C27" w:rsidR="004E546F">
        <w:rPr>
          <w:rFonts w:ascii="Tahoma" w:hAnsi="Tahoma" w:cs="Tahoma" w:hint="eastAsia"/>
          <w:szCs w:val="20"/>
          <w:rtl/>
        </w:rPr>
        <w:t>הוראה</w:t>
      </w:r>
      <w:r w:rsidRPr="00586C27" w:rsidR="004E546F">
        <w:rPr>
          <w:rFonts w:ascii="Tahoma" w:hAnsi="Tahoma" w:cs="Tahoma"/>
          <w:szCs w:val="20"/>
          <w:rtl/>
        </w:rPr>
        <w:t xml:space="preserve"> </w:t>
      </w:r>
      <w:r w:rsidRPr="00586C27" w:rsidR="004E546F">
        <w:rPr>
          <w:rFonts w:ascii="Tahoma" w:hAnsi="Tahoma" w:cs="Tahoma" w:hint="eastAsia"/>
          <w:szCs w:val="20"/>
          <w:rtl/>
        </w:rPr>
        <w:t>של</w:t>
      </w:r>
      <w:r w:rsidRPr="00586C27" w:rsidR="004E546F">
        <w:rPr>
          <w:rFonts w:ascii="Tahoma" w:hAnsi="Tahoma" w:cs="Tahoma"/>
          <w:szCs w:val="20"/>
          <w:rtl/>
        </w:rPr>
        <w:t xml:space="preserve"> </w:t>
      </w:r>
      <w:r w:rsidRPr="00586C27" w:rsidR="004E546F">
        <w:rPr>
          <w:rFonts w:ascii="Tahoma" w:hAnsi="Tahoma" w:cs="Tahoma" w:hint="eastAsia"/>
          <w:szCs w:val="20"/>
          <w:rtl/>
        </w:rPr>
        <w:t>חוק</w:t>
      </w:r>
      <w:r w:rsidRPr="00586C27" w:rsidR="004E546F">
        <w:rPr>
          <w:rFonts w:ascii="Tahoma" w:hAnsi="Tahoma" w:cs="Tahoma"/>
          <w:szCs w:val="20"/>
          <w:rtl/>
        </w:rPr>
        <w:t xml:space="preserve"> </w:t>
      </w:r>
      <w:r w:rsidRPr="00586C27" w:rsidR="004E546F">
        <w:rPr>
          <w:rFonts w:ascii="Tahoma" w:hAnsi="Tahoma" w:cs="Tahoma" w:hint="eastAsia"/>
          <w:szCs w:val="20"/>
          <w:rtl/>
        </w:rPr>
        <w:t>דרכי</w:t>
      </w:r>
      <w:r w:rsidRPr="00586C27" w:rsidR="004E546F">
        <w:rPr>
          <w:rFonts w:ascii="Tahoma" w:hAnsi="Tahoma" w:cs="Tahoma"/>
          <w:szCs w:val="20"/>
          <w:rtl/>
        </w:rPr>
        <w:t xml:space="preserve"> </w:t>
      </w:r>
      <w:r w:rsidRPr="00586C27" w:rsidR="004E546F">
        <w:rPr>
          <w:rFonts w:ascii="Tahoma" w:hAnsi="Tahoma" w:cs="Tahoma" w:hint="eastAsia"/>
          <w:szCs w:val="20"/>
          <w:rtl/>
        </w:rPr>
        <w:t>תעמולה</w:t>
      </w:r>
      <w:r w:rsidRPr="00586C27" w:rsidR="004E546F">
        <w:rPr>
          <w:rFonts w:ascii="Tahoma" w:hAnsi="Tahoma" w:cs="Tahoma"/>
          <w:szCs w:val="20"/>
          <w:rtl/>
        </w:rPr>
        <w:t xml:space="preserve"> </w:t>
      </w:r>
      <w:r w:rsidRPr="00586C27" w:rsidR="004E546F">
        <w:rPr>
          <w:rFonts w:ascii="Tahoma" w:hAnsi="Tahoma" w:cs="Tahoma" w:hint="eastAsia"/>
          <w:szCs w:val="20"/>
          <w:rtl/>
        </w:rPr>
        <w:t>האוסרת</w:t>
      </w:r>
      <w:r w:rsidRPr="00586C27" w:rsidR="004E546F">
        <w:rPr>
          <w:rFonts w:ascii="Tahoma" w:hAnsi="Tahoma" w:cs="Tahoma"/>
          <w:szCs w:val="20"/>
          <w:rtl/>
        </w:rPr>
        <w:t xml:space="preserve"> </w:t>
      </w:r>
      <w:r w:rsidRPr="00586C27" w:rsidR="004E546F">
        <w:rPr>
          <w:rFonts w:ascii="Tahoma" w:hAnsi="Tahoma" w:cs="Tahoma" w:hint="eastAsia"/>
          <w:szCs w:val="20"/>
          <w:rtl/>
        </w:rPr>
        <w:t>שימוש</w:t>
      </w:r>
      <w:r w:rsidRPr="00586C27" w:rsidR="004E546F">
        <w:rPr>
          <w:rFonts w:ascii="Tahoma" w:hAnsi="Tahoma" w:cs="Tahoma"/>
          <w:szCs w:val="20"/>
          <w:rtl/>
        </w:rPr>
        <w:t xml:space="preserve"> </w:t>
      </w:r>
      <w:r w:rsidRPr="00586C27" w:rsidR="004E546F">
        <w:rPr>
          <w:rFonts w:ascii="Tahoma" w:hAnsi="Tahoma" w:cs="Tahoma" w:hint="eastAsia"/>
          <w:szCs w:val="20"/>
          <w:rtl/>
        </w:rPr>
        <w:t>בצבא</w:t>
      </w:r>
      <w:r w:rsidRPr="00586C27" w:rsidR="004E546F">
        <w:rPr>
          <w:rFonts w:ascii="Tahoma" w:hAnsi="Tahoma" w:cs="Tahoma"/>
          <w:szCs w:val="20"/>
          <w:rtl/>
        </w:rPr>
        <w:t xml:space="preserve"> </w:t>
      </w:r>
      <w:r w:rsidRPr="00586C27" w:rsidR="004E546F">
        <w:rPr>
          <w:rFonts w:ascii="Tahoma" w:hAnsi="Tahoma" w:cs="Tahoma" w:hint="eastAsia"/>
          <w:szCs w:val="20"/>
          <w:rtl/>
        </w:rPr>
        <w:t>ההגנה</w:t>
      </w:r>
      <w:r w:rsidRPr="00586C27" w:rsidR="004E546F">
        <w:rPr>
          <w:rFonts w:ascii="Tahoma" w:hAnsi="Tahoma" w:cs="Tahoma"/>
          <w:szCs w:val="20"/>
          <w:rtl/>
        </w:rPr>
        <w:t xml:space="preserve"> </w:t>
      </w:r>
      <w:r w:rsidRPr="00586C27" w:rsidR="004E546F">
        <w:rPr>
          <w:rFonts w:ascii="Tahoma" w:hAnsi="Tahoma" w:cs="Tahoma" w:hint="eastAsia"/>
          <w:szCs w:val="20"/>
          <w:rtl/>
        </w:rPr>
        <w:t>לישראל</w:t>
      </w:r>
      <w:r w:rsidRPr="00586C27" w:rsidR="004E546F">
        <w:rPr>
          <w:rFonts w:ascii="Tahoma" w:hAnsi="Tahoma" w:cs="Tahoma"/>
          <w:szCs w:val="20"/>
          <w:rtl/>
        </w:rPr>
        <w:t xml:space="preserve"> </w:t>
      </w:r>
      <w:r w:rsidRPr="00586C27" w:rsidR="004E546F">
        <w:rPr>
          <w:rFonts w:ascii="Tahoma" w:hAnsi="Tahoma" w:cs="Tahoma" w:hint="eastAsia"/>
          <w:szCs w:val="20"/>
          <w:rtl/>
        </w:rPr>
        <w:t>כחלק</w:t>
      </w:r>
      <w:r w:rsidRPr="00586C27" w:rsidR="004E546F">
        <w:rPr>
          <w:rFonts w:ascii="Tahoma" w:hAnsi="Tahoma" w:cs="Tahoma"/>
          <w:szCs w:val="20"/>
          <w:rtl/>
        </w:rPr>
        <w:t xml:space="preserve"> </w:t>
      </w:r>
      <w:r w:rsidRPr="00586C27" w:rsidR="004E546F">
        <w:rPr>
          <w:rFonts w:ascii="Tahoma" w:hAnsi="Tahoma" w:cs="Tahoma" w:hint="eastAsia"/>
          <w:szCs w:val="20"/>
          <w:rtl/>
        </w:rPr>
        <w:t>מתעמולת</w:t>
      </w:r>
      <w:r w:rsidRPr="00586C27" w:rsidR="004E546F">
        <w:rPr>
          <w:rFonts w:ascii="Tahoma" w:hAnsi="Tahoma" w:cs="Tahoma"/>
          <w:szCs w:val="20"/>
          <w:rtl/>
        </w:rPr>
        <w:t xml:space="preserve"> </w:t>
      </w:r>
      <w:r w:rsidRPr="00586C27" w:rsidR="004E546F">
        <w:rPr>
          <w:rFonts w:ascii="Tahoma" w:hAnsi="Tahoma" w:cs="Tahoma" w:hint="eastAsia"/>
          <w:szCs w:val="20"/>
          <w:rtl/>
        </w:rPr>
        <w:t>הבחירות</w:t>
      </w:r>
      <w:r w:rsidRPr="00586C27" w:rsidR="004E546F">
        <w:rPr>
          <w:rFonts w:ascii="Tahoma" w:hAnsi="Tahoma" w:cs="Tahoma"/>
          <w:szCs w:val="20"/>
          <w:rtl/>
        </w:rPr>
        <w:t>.</w:t>
      </w:r>
      <w:r w:rsidRPr="00586C27" w:rsidR="003B1744">
        <w:rPr>
          <w:rFonts w:ascii="Tahoma" w:hAnsi="Tahoma" w:cs="Tahoma" w:hint="cs"/>
          <w:szCs w:val="20"/>
          <w:rtl/>
        </w:rPr>
        <w:t xml:space="preserve"> נוכח האמור, קבעתי כי הדוח בעניינן של שתי הסיעות האמורות אינו חיובי</w:t>
      </w:r>
      <w:r w:rsidRPr="00586C27" w:rsidR="00217E6D">
        <w:rPr>
          <w:rFonts w:ascii="Tahoma" w:hAnsi="Tahoma" w:cs="Tahoma" w:hint="cs"/>
          <w:szCs w:val="20"/>
          <w:rtl/>
        </w:rPr>
        <w:t xml:space="preserve">. בקביעת גובה שלילת המימון </w:t>
      </w:r>
      <w:r w:rsidRPr="00586C27" w:rsidR="00B073C7">
        <w:rPr>
          <w:rFonts w:ascii="Tahoma" w:hAnsi="Tahoma" w:cs="Tahoma" w:hint="cs"/>
          <w:szCs w:val="20"/>
          <w:rtl/>
        </w:rPr>
        <w:t xml:space="preserve">מאותן הסיעות </w:t>
      </w:r>
      <w:r w:rsidRPr="00586C27" w:rsidR="00217E6D">
        <w:rPr>
          <w:rFonts w:ascii="Tahoma" w:hAnsi="Tahoma" w:cs="Tahoma" w:hint="cs"/>
          <w:szCs w:val="20"/>
          <w:rtl/>
        </w:rPr>
        <w:t>הבאתי בחשבון את טיעוני</w:t>
      </w:r>
      <w:r w:rsidRPr="00586C27" w:rsidR="00B073C7">
        <w:rPr>
          <w:rFonts w:ascii="Tahoma" w:hAnsi="Tahoma" w:cs="Tahoma" w:hint="cs"/>
          <w:szCs w:val="20"/>
          <w:rtl/>
        </w:rPr>
        <w:t>הן</w:t>
      </w:r>
      <w:r w:rsidRPr="00586C27" w:rsidR="003B1744">
        <w:rPr>
          <w:rFonts w:ascii="Tahoma" w:hAnsi="Tahoma" w:cs="Tahoma" w:hint="cs"/>
          <w:szCs w:val="20"/>
          <w:rtl/>
        </w:rPr>
        <w:t>.</w:t>
      </w:r>
    </w:p>
    <w:p w:rsidR="00A008A6" w:rsidRPr="00E85F36" w:rsidP="00DB61FE" w14:paraId="32C70DD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DB61FE">
        <w:rPr>
          <w:rFonts w:hint="eastAsia"/>
          <w:sz w:val="20"/>
          <w:szCs w:val="20"/>
          <w:rtl/>
        </w:rPr>
        <w:t>כאשר</w:t>
      </w:r>
      <w:r w:rsidRPr="00DB61FE">
        <w:rPr>
          <w:sz w:val="20"/>
          <w:szCs w:val="20"/>
          <w:rtl/>
        </w:rPr>
        <w:t xml:space="preserve"> </w:t>
      </w:r>
      <w:r w:rsidRPr="00DB61FE">
        <w:rPr>
          <w:rFonts w:hint="eastAsia"/>
          <w:sz w:val="20"/>
          <w:szCs w:val="20"/>
          <w:rtl/>
        </w:rPr>
        <w:t>עסקינן</w:t>
      </w:r>
      <w:r w:rsidRPr="00DB61FE">
        <w:rPr>
          <w:sz w:val="20"/>
          <w:szCs w:val="20"/>
          <w:rtl/>
        </w:rPr>
        <w:t xml:space="preserve"> </w:t>
      </w:r>
      <w:r w:rsidRPr="00DB61FE">
        <w:rPr>
          <w:rFonts w:hint="eastAsia"/>
          <w:sz w:val="20"/>
          <w:szCs w:val="20"/>
          <w:rtl/>
        </w:rPr>
        <w:t>במפלג</w:t>
      </w:r>
      <w:r w:rsidRPr="004E546F" w:rsidR="004E546F">
        <w:rPr>
          <w:rFonts w:hint="cs"/>
          <w:sz w:val="20"/>
          <w:szCs w:val="20"/>
          <w:rtl/>
        </w:rPr>
        <w:t>ה</w:t>
      </w:r>
      <w:r w:rsidRPr="00DB61FE">
        <w:rPr>
          <w:sz w:val="20"/>
          <w:szCs w:val="20"/>
          <w:rtl/>
        </w:rPr>
        <w:t xml:space="preserve"> </w:t>
      </w:r>
      <w:r w:rsidRPr="00DB61FE">
        <w:rPr>
          <w:rFonts w:hint="eastAsia"/>
          <w:sz w:val="20"/>
          <w:szCs w:val="20"/>
          <w:rtl/>
        </w:rPr>
        <w:t>המתמודדת</w:t>
      </w:r>
      <w:r w:rsidRPr="00DB61FE">
        <w:rPr>
          <w:sz w:val="20"/>
          <w:szCs w:val="20"/>
          <w:rtl/>
        </w:rPr>
        <w:t xml:space="preserve"> </w:t>
      </w:r>
      <w:r w:rsidRPr="00E85F36">
        <w:rPr>
          <w:rFonts w:hint="eastAsia"/>
          <w:sz w:val="20"/>
          <w:szCs w:val="20"/>
          <w:rtl/>
        </w:rPr>
        <w:t>בבחירות</w:t>
      </w:r>
      <w:r w:rsidRPr="00E85F36">
        <w:rPr>
          <w:sz w:val="20"/>
          <w:szCs w:val="20"/>
          <w:rtl/>
        </w:rPr>
        <w:t xml:space="preserve"> </w:t>
      </w:r>
      <w:r w:rsidRPr="00E85F36">
        <w:rPr>
          <w:rFonts w:hint="eastAsia"/>
          <w:sz w:val="20"/>
          <w:szCs w:val="20"/>
          <w:rtl/>
        </w:rPr>
        <w:t>לכנסת</w:t>
      </w:r>
      <w:r w:rsidRPr="00E85F36">
        <w:rPr>
          <w:sz w:val="20"/>
          <w:szCs w:val="20"/>
          <w:rtl/>
        </w:rPr>
        <w:t xml:space="preserve"> </w:t>
      </w:r>
      <w:r w:rsidRPr="00E85F36">
        <w:rPr>
          <w:rFonts w:hint="eastAsia"/>
          <w:sz w:val="20"/>
          <w:szCs w:val="20"/>
          <w:rtl/>
        </w:rPr>
        <w:t>מתוך</w:t>
      </w:r>
      <w:r w:rsidRPr="00E85F36">
        <w:rPr>
          <w:sz w:val="20"/>
          <w:szCs w:val="20"/>
          <w:rtl/>
        </w:rPr>
        <w:t xml:space="preserve"> </w:t>
      </w:r>
      <w:r w:rsidRPr="00E85F36">
        <w:rPr>
          <w:rFonts w:hint="eastAsia"/>
          <w:sz w:val="20"/>
          <w:szCs w:val="20"/>
          <w:rtl/>
        </w:rPr>
        <w:t>רצון</w:t>
      </w:r>
      <w:r w:rsidRPr="00E85F36">
        <w:rPr>
          <w:sz w:val="20"/>
          <w:szCs w:val="20"/>
          <w:rtl/>
        </w:rPr>
        <w:t xml:space="preserve"> </w:t>
      </w:r>
      <w:r w:rsidRPr="00E85F36">
        <w:rPr>
          <w:rFonts w:hint="eastAsia"/>
          <w:sz w:val="20"/>
          <w:szCs w:val="20"/>
          <w:rtl/>
        </w:rPr>
        <w:t>להיות</w:t>
      </w:r>
      <w:r w:rsidRPr="00E85F36">
        <w:rPr>
          <w:sz w:val="20"/>
          <w:szCs w:val="20"/>
          <w:rtl/>
        </w:rPr>
        <w:t xml:space="preserve"> </w:t>
      </w:r>
      <w:r w:rsidRPr="00E85F36">
        <w:rPr>
          <w:rFonts w:hint="eastAsia"/>
          <w:sz w:val="20"/>
          <w:szCs w:val="20"/>
          <w:rtl/>
        </w:rPr>
        <w:t>חלק</w:t>
      </w:r>
      <w:r w:rsidRPr="00E85F36">
        <w:rPr>
          <w:sz w:val="20"/>
          <w:szCs w:val="20"/>
          <w:rtl/>
        </w:rPr>
        <w:t xml:space="preserve"> </w:t>
      </w:r>
      <w:r w:rsidRPr="00E85F36">
        <w:rPr>
          <w:rFonts w:hint="eastAsia"/>
          <w:sz w:val="20"/>
          <w:szCs w:val="20"/>
          <w:rtl/>
        </w:rPr>
        <w:t>מ</w:t>
      </w:r>
      <w:r w:rsidRPr="00E85F36">
        <w:rPr>
          <w:rFonts w:hint="cs"/>
          <w:sz w:val="20"/>
          <w:szCs w:val="20"/>
          <w:rtl/>
        </w:rPr>
        <w:t>הרשות המחוקקת</w:t>
      </w:r>
      <w:r w:rsidRPr="00E85F36">
        <w:rPr>
          <w:sz w:val="20"/>
          <w:szCs w:val="20"/>
          <w:rtl/>
        </w:rPr>
        <w:t xml:space="preserve">, </w:t>
      </w:r>
      <w:r w:rsidRPr="00E85F36">
        <w:rPr>
          <w:rFonts w:hint="eastAsia"/>
          <w:sz w:val="20"/>
          <w:szCs w:val="20"/>
          <w:rtl/>
        </w:rPr>
        <w:t>חלה</w:t>
      </w:r>
      <w:r w:rsidRPr="00E85F36">
        <w:rPr>
          <w:sz w:val="20"/>
          <w:szCs w:val="20"/>
          <w:rtl/>
        </w:rPr>
        <w:t xml:space="preserve"> </w:t>
      </w:r>
      <w:r w:rsidRPr="00E85F36">
        <w:rPr>
          <w:rFonts w:hint="eastAsia"/>
          <w:sz w:val="20"/>
          <w:szCs w:val="20"/>
          <w:rtl/>
        </w:rPr>
        <w:t>עליה</w:t>
      </w:r>
      <w:r w:rsidRPr="00E85F36">
        <w:rPr>
          <w:sz w:val="20"/>
          <w:szCs w:val="20"/>
          <w:rtl/>
        </w:rPr>
        <w:t xml:space="preserve"> </w:t>
      </w:r>
      <w:r w:rsidRPr="00E85F36">
        <w:rPr>
          <w:rFonts w:hint="eastAsia"/>
          <w:sz w:val="20"/>
          <w:szCs w:val="20"/>
          <w:rtl/>
        </w:rPr>
        <w:t>החובה</w:t>
      </w:r>
      <w:r w:rsidRPr="00E85F36">
        <w:rPr>
          <w:sz w:val="20"/>
          <w:szCs w:val="20"/>
          <w:rtl/>
        </w:rPr>
        <w:t xml:space="preserve"> </w:t>
      </w:r>
      <w:r w:rsidRPr="00E85F36">
        <w:rPr>
          <w:rFonts w:hint="eastAsia"/>
          <w:sz w:val="20"/>
          <w:szCs w:val="20"/>
          <w:rtl/>
        </w:rPr>
        <w:t>להקפיד</w:t>
      </w:r>
      <w:r w:rsidRPr="00E85F36">
        <w:rPr>
          <w:sz w:val="20"/>
          <w:szCs w:val="20"/>
          <w:rtl/>
        </w:rPr>
        <w:t xml:space="preserve"> </w:t>
      </w:r>
      <w:r w:rsidRPr="00E85F36">
        <w:rPr>
          <w:rFonts w:hint="eastAsia"/>
          <w:sz w:val="20"/>
          <w:szCs w:val="20"/>
          <w:rtl/>
        </w:rPr>
        <w:t>לפעול</w:t>
      </w:r>
      <w:r w:rsidRPr="00E85F36">
        <w:rPr>
          <w:sz w:val="20"/>
          <w:szCs w:val="20"/>
          <w:rtl/>
        </w:rPr>
        <w:t xml:space="preserve"> </w:t>
      </w:r>
      <w:r w:rsidRPr="00E85F36">
        <w:rPr>
          <w:rFonts w:hint="eastAsia"/>
          <w:sz w:val="20"/>
          <w:szCs w:val="20"/>
          <w:rtl/>
        </w:rPr>
        <w:t>על</w:t>
      </w:r>
      <w:r w:rsidRPr="00E85F36">
        <w:rPr>
          <w:sz w:val="20"/>
          <w:szCs w:val="20"/>
          <w:rtl/>
        </w:rPr>
        <w:t xml:space="preserve"> </w:t>
      </w:r>
      <w:r w:rsidRPr="00E85F36">
        <w:rPr>
          <w:rFonts w:hint="eastAsia"/>
          <w:sz w:val="20"/>
          <w:szCs w:val="20"/>
          <w:rtl/>
        </w:rPr>
        <w:t>פי</w:t>
      </w:r>
      <w:r w:rsidRPr="00E85F36">
        <w:rPr>
          <w:sz w:val="20"/>
          <w:szCs w:val="20"/>
          <w:rtl/>
        </w:rPr>
        <w:t xml:space="preserve"> </w:t>
      </w:r>
      <w:r w:rsidRPr="00E85F36">
        <w:rPr>
          <w:rFonts w:hint="eastAsia"/>
          <w:sz w:val="20"/>
          <w:szCs w:val="20"/>
          <w:rtl/>
        </w:rPr>
        <w:t>הוראות</w:t>
      </w:r>
      <w:r w:rsidRPr="00E85F36">
        <w:rPr>
          <w:sz w:val="20"/>
          <w:szCs w:val="20"/>
          <w:rtl/>
        </w:rPr>
        <w:t xml:space="preserve"> </w:t>
      </w:r>
      <w:r w:rsidRPr="00E85F36">
        <w:rPr>
          <w:rFonts w:hint="eastAsia"/>
          <w:sz w:val="20"/>
          <w:szCs w:val="20"/>
          <w:rtl/>
        </w:rPr>
        <w:t>הדין</w:t>
      </w:r>
      <w:r w:rsidRPr="00E85F36">
        <w:rPr>
          <w:sz w:val="20"/>
          <w:szCs w:val="20"/>
          <w:rtl/>
        </w:rPr>
        <w:t xml:space="preserve"> </w:t>
      </w:r>
      <w:r w:rsidRPr="00E85F36">
        <w:rPr>
          <w:rFonts w:hint="eastAsia"/>
          <w:sz w:val="20"/>
          <w:szCs w:val="20"/>
          <w:rtl/>
        </w:rPr>
        <w:t>וכמצוות</w:t>
      </w:r>
      <w:r w:rsidRPr="00E85F36">
        <w:rPr>
          <w:sz w:val="20"/>
          <w:szCs w:val="20"/>
          <w:rtl/>
        </w:rPr>
        <w:t xml:space="preserve"> </w:t>
      </w:r>
      <w:r w:rsidRPr="00E85F36">
        <w:rPr>
          <w:rFonts w:hint="eastAsia"/>
          <w:sz w:val="20"/>
          <w:szCs w:val="20"/>
          <w:rtl/>
        </w:rPr>
        <w:t>המחוקק</w:t>
      </w:r>
      <w:r w:rsidRPr="00E85F36">
        <w:rPr>
          <w:sz w:val="20"/>
          <w:szCs w:val="20"/>
          <w:rtl/>
        </w:rPr>
        <w:t xml:space="preserve">. </w:t>
      </w:r>
      <w:r w:rsidRPr="00E85F36">
        <w:rPr>
          <w:rFonts w:hint="eastAsia"/>
          <w:sz w:val="20"/>
          <w:szCs w:val="20"/>
          <w:rtl/>
        </w:rPr>
        <w:t>זאת</w:t>
      </w:r>
      <w:r w:rsidRPr="00E85F36">
        <w:rPr>
          <w:sz w:val="20"/>
          <w:szCs w:val="20"/>
          <w:rtl/>
        </w:rPr>
        <w:t xml:space="preserve"> </w:t>
      </w:r>
      <w:r w:rsidRPr="00E85F36">
        <w:rPr>
          <w:rFonts w:hint="eastAsia"/>
          <w:sz w:val="20"/>
          <w:szCs w:val="20"/>
          <w:rtl/>
        </w:rPr>
        <w:t>ועוד</w:t>
      </w:r>
      <w:r w:rsidRPr="00E85F36">
        <w:rPr>
          <w:sz w:val="20"/>
          <w:szCs w:val="20"/>
          <w:rtl/>
        </w:rPr>
        <w:t xml:space="preserve">, </w:t>
      </w:r>
      <w:r w:rsidRPr="00E85F36">
        <w:rPr>
          <w:rFonts w:hint="eastAsia"/>
          <w:sz w:val="20"/>
          <w:szCs w:val="20"/>
          <w:rtl/>
        </w:rPr>
        <w:t>בהיותה</w:t>
      </w:r>
      <w:r w:rsidRPr="00E85F36">
        <w:rPr>
          <w:sz w:val="20"/>
          <w:szCs w:val="20"/>
          <w:rtl/>
        </w:rPr>
        <w:t xml:space="preserve"> </w:t>
      </w:r>
      <w:r w:rsidRPr="00E85F36">
        <w:rPr>
          <w:rFonts w:hint="eastAsia"/>
          <w:sz w:val="20"/>
          <w:szCs w:val="20"/>
          <w:rtl/>
        </w:rPr>
        <w:t>גוף</w:t>
      </w:r>
      <w:r w:rsidRPr="00E85F36">
        <w:rPr>
          <w:sz w:val="20"/>
          <w:szCs w:val="20"/>
          <w:rtl/>
        </w:rPr>
        <w:t xml:space="preserve"> </w:t>
      </w:r>
      <w:r w:rsidRPr="00E85F36">
        <w:rPr>
          <w:rFonts w:hint="eastAsia"/>
          <w:sz w:val="20"/>
          <w:szCs w:val="20"/>
          <w:rtl/>
        </w:rPr>
        <w:t>שעיקר</w:t>
      </w:r>
      <w:r w:rsidRPr="00E85F36">
        <w:rPr>
          <w:sz w:val="20"/>
          <w:szCs w:val="20"/>
          <w:rtl/>
        </w:rPr>
        <w:t xml:space="preserve"> </w:t>
      </w:r>
      <w:r w:rsidRPr="00E85F36">
        <w:rPr>
          <w:rFonts w:hint="eastAsia"/>
          <w:sz w:val="20"/>
          <w:szCs w:val="20"/>
          <w:rtl/>
        </w:rPr>
        <w:t>מימונו</w:t>
      </w:r>
      <w:r w:rsidRPr="00E85F36">
        <w:rPr>
          <w:sz w:val="20"/>
          <w:szCs w:val="20"/>
          <w:rtl/>
        </w:rPr>
        <w:t xml:space="preserve"> </w:t>
      </w:r>
      <w:r w:rsidRPr="00E85F36">
        <w:rPr>
          <w:rFonts w:hint="eastAsia"/>
          <w:sz w:val="20"/>
          <w:szCs w:val="20"/>
          <w:rtl/>
        </w:rPr>
        <w:t>הוא</w:t>
      </w:r>
      <w:r w:rsidRPr="00E85F36">
        <w:rPr>
          <w:sz w:val="20"/>
          <w:szCs w:val="20"/>
          <w:rtl/>
        </w:rPr>
        <w:t xml:space="preserve"> </w:t>
      </w:r>
      <w:r w:rsidRPr="00E85F36">
        <w:rPr>
          <w:rFonts w:hint="eastAsia"/>
          <w:sz w:val="20"/>
          <w:szCs w:val="20"/>
          <w:rtl/>
        </w:rPr>
        <w:t>מכספי</w:t>
      </w:r>
      <w:r w:rsidRPr="00E85F36">
        <w:rPr>
          <w:sz w:val="20"/>
          <w:szCs w:val="20"/>
          <w:rtl/>
        </w:rPr>
        <w:t xml:space="preserve"> </w:t>
      </w:r>
      <w:r w:rsidRPr="00E85F36">
        <w:rPr>
          <w:rFonts w:hint="eastAsia"/>
          <w:sz w:val="20"/>
          <w:szCs w:val="20"/>
          <w:rtl/>
        </w:rPr>
        <w:t>ציבור</w:t>
      </w:r>
      <w:r w:rsidRPr="00E85F36">
        <w:rPr>
          <w:sz w:val="20"/>
          <w:szCs w:val="20"/>
          <w:rtl/>
        </w:rPr>
        <w:t xml:space="preserve">, </w:t>
      </w:r>
      <w:r w:rsidRPr="00E85F36">
        <w:rPr>
          <w:rFonts w:hint="eastAsia"/>
          <w:sz w:val="20"/>
          <w:szCs w:val="20"/>
          <w:rtl/>
        </w:rPr>
        <w:t>הרי</w:t>
      </w:r>
      <w:r w:rsidRPr="00E85F36">
        <w:rPr>
          <w:sz w:val="20"/>
          <w:szCs w:val="20"/>
          <w:rtl/>
        </w:rPr>
        <w:t xml:space="preserve"> </w:t>
      </w:r>
      <w:r w:rsidRPr="00E85F36">
        <w:rPr>
          <w:rFonts w:hint="eastAsia"/>
          <w:sz w:val="20"/>
          <w:szCs w:val="20"/>
          <w:rtl/>
        </w:rPr>
        <w:t>שההוצאות</w:t>
      </w:r>
      <w:r w:rsidRPr="00E85F36">
        <w:rPr>
          <w:sz w:val="20"/>
          <w:szCs w:val="20"/>
          <w:rtl/>
        </w:rPr>
        <w:t xml:space="preserve"> </w:t>
      </w:r>
      <w:r w:rsidRPr="00E85F36">
        <w:rPr>
          <w:rFonts w:hint="eastAsia"/>
          <w:sz w:val="20"/>
          <w:szCs w:val="20"/>
          <w:rtl/>
        </w:rPr>
        <w:t>הכרוכות</w:t>
      </w:r>
      <w:r w:rsidRPr="00E85F36">
        <w:rPr>
          <w:sz w:val="20"/>
          <w:szCs w:val="20"/>
          <w:rtl/>
        </w:rPr>
        <w:t xml:space="preserve"> </w:t>
      </w:r>
      <w:r w:rsidRPr="00E85F36">
        <w:rPr>
          <w:rFonts w:hint="eastAsia"/>
          <w:sz w:val="20"/>
          <w:szCs w:val="20"/>
          <w:rtl/>
        </w:rPr>
        <w:t>בפעילות</w:t>
      </w:r>
      <w:r w:rsidRPr="00E85F36">
        <w:rPr>
          <w:sz w:val="20"/>
          <w:szCs w:val="20"/>
          <w:rtl/>
        </w:rPr>
        <w:t xml:space="preserve"> </w:t>
      </w:r>
      <w:r w:rsidRPr="00E85F36">
        <w:rPr>
          <w:rFonts w:hint="eastAsia"/>
          <w:sz w:val="20"/>
          <w:szCs w:val="20"/>
          <w:rtl/>
        </w:rPr>
        <w:t>מטעמה</w:t>
      </w:r>
      <w:r w:rsidRPr="00E85F36">
        <w:rPr>
          <w:sz w:val="20"/>
          <w:szCs w:val="20"/>
          <w:rtl/>
        </w:rPr>
        <w:t xml:space="preserve"> </w:t>
      </w:r>
      <w:r w:rsidRPr="00E85F36">
        <w:rPr>
          <w:rFonts w:hint="eastAsia"/>
          <w:sz w:val="20"/>
          <w:szCs w:val="20"/>
          <w:rtl/>
        </w:rPr>
        <w:t>אשר</w:t>
      </w:r>
      <w:r w:rsidRPr="00E85F36">
        <w:rPr>
          <w:sz w:val="20"/>
          <w:szCs w:val="20"/>
          <w:rtl/>
        </w:rPr>
        <w:t xml:space="preserve"> </w:t>
      </w:r>
      <w:r w:rsidRPr="00E85F36">
        <w:rPr>
          <w:rFonts w:hint="eastAsia"/>
          <w:sz w:val="20"/>
          <w:szCs w:val="20"/>
          <w:rtl/>
        </w:rPr>
        <w:t>מפרה</w:t>
      </w:r>
      <w:r w:rsidRPr="00E85F36">
        <w:rPr>
          <w:sz w:val="20"/>
          <w:szCs w:val="20"/>
          <w:rtl/>
        </w:rPr>
        <w:t xml:space="preserve"> </w:t>
      </w:r>
      <w:r w:rsidRPr="00E85F36">
        <w:rPr>
          <w:rFonts w:hint="eastAsia"/>
          <w:sz w:val="20"/>
          <w:szCs w:val="20"/>
          <w:rtl/>
        </w:rPr>
        <w:t>את</w:t>
      </w:r>
      <w:r w:rsidRPr="00E85F36">
        <w:rPr>
          <w:sz w:val="20"/>
          <w:szCs w:val="20"/>
          <w:rtl/>
        </w:rPr>
        <w:t xml:space="preserve"> </w:t>
      </w:r>
      <w:r w:rsidRPr="00E85F36">
        <w:rPr>
          <w:rFonts w:hint="eastAsia"/>
          <w:sz w:val="20"/>
          <w:szCs w:val="20"/>
          <w:rtl/>
        </w:rPr>
        <w:t>הוראות</w:t>
      </w:r>
      <w:r w:rsidRPr="00E85F36">
        <w:rPr>
          <w:sz w:val="20"/>
          <w:szCs w:val="20"/>
          <w:rtl/>
        </w:rPr>
        <w:t xml:space="preserve"> </w:t>
      </w:r>
      <w:r w:rsidRPr="00E85F36">
        <w:rPr>
          <w:rFonts w:hint="eastAsia"/>
          <w:sz w:val="20"/>
          <w:szCs w:val="20"/>
          <w:rtl/>
        </w:rPr>
        <w:t>הדין</w:t>
      </w:r>
      <w:r w:rsidRPr="00E85F36" w:rsidR="00A702B6">
        <w:rPr>
          <w:sz w:val="20"/>
          <w:szCs w:val="20"/>
          <w:rtl/>
        </w:rPr>
        <w:t>,</w:t>
      </w:r>
      <w:r w:rsidRPr="00E85F36">
        <w:rPr>
          <w:sz w:val="20"/>
          <w:szCs w:val="20"/>
          <w:rtl/>
        </w:rPr>
        <w:t xml:space="preserve"> </w:t>
      </w:r>
      <w:r w:rsidRPr="00C27A42" w:rsidR="00A702B6">
        <w:rPr>
          <w:rFonts w:hint="eastAsia"/>
          <w:sz w:val="20"/>
          <w:szCs w:val="20"/>
          <w:rtl/>
        </w:rPr>
        <w:t>וכן</w:t>
      </w:r>
      <w:r w:rsidRPr="00E85F36">
        <w:rPr>
          <w:sz w:val="20"/>
          <w:szCs w:val="20"/>
          <w:rtl/>
        </w:rPr>
        <w:t xml:space="preserve"> </w:t>
      </w:r>
      <w:r w:rsidRPr="00E85F36">
        <w:rPr>
          <w:rFonts w:hint="eastAsia"/>
          <w:sz w:val="20"/>
          <w:szCs w:val="20"/>
          <w:rtl/>
        </w:rPr>
        <w:t>ההוצאות</w:t>
      </w:r>
      <w:r w:rsidRPr="00E85F36">
        <w:rPr>
          <w:sz w:val="20"/>
          <w:szCs w:val="20"/>
          <w:rtl/>
        </w:rPr>
        <w:t xml:space="preserve"> </w:t>
      </w:r>
      <w:r w:rsidRPr="00E85F36" w:rsidR="00A702B6">
        <w:rPr>
          <w:rFonts w:hint="eastAsia"/>
          <w:sz w:val="20"/>
          <w:szCs w:val="20"/>
          <w:rtl/>
        </w:rPr>
        <w:t>ש</w:t>
      </w:r>
      <w:r w:rsidRPr="00E85F36">
        <w:rPr>
          <w:rFonts w:hint="eastAsia"/>
          <w:sz w:val="20"/>
          <w:szCs w:val="20"/>
          <w:rtl/>
        </w:rPr>
        <w:t>בהן</w:t>
      </w:r>
      <w:r w:rsidRPr="00E85F36">
        <w:rPr>
          <w:sz w:val="20"/>
          <w:szCs w:val="20"/>
          <w:rtl/>
        </w:rPr>
        <w:t xml:space="preserve"> </w:t>
      </w:r>
      <w:r w:rsidRPr="00E85F36">
        <w:rPr>
          <w:rFonts w:hint="eastAsia"/>
          <w:sz w:val="20"/>
          <w:szCs w:val="20"/>
          <w:rtl/>
        </w:rPr>
        <w:t>חויבה</w:t>
      </w:r>
      <w:r w:rsidRPr="00E85F36">
        <w:rPr>
          <w:sz w:val="20"/>
          <w:szCs w:val="20"/>
          <w:rtl/>
        </w:rPr>
        <w:t xml:space="preserve"> </w:t>
      </w:r>
      <w:r w:rsidRPr="00E85F36">
        <w:rPr>
          <w:rFonts w:hint="eastAsia"/>
          <w:sz w:val="20"/>
          <w:szCs w:val="20"/>
          <w:rtl/>
        </w:rPr>
        <w:t>בשל</w:t>
      </w:r>
      <w:r w:rsidRPr="00E85F36">
        <w:rPr>
          <w:sz w:val="20"/>
          <w:szCs w:val="20"/>
          <w:rtl/>
        </w:rPr>
        <w:t xml:space="preserve"> </w:t>
      </w:r>
      <w:r w:rsidRPr="00E85F36">
        <w:rPr>
          <w:rFonts w:hint="eastAsia"/>
          <w:sz w:val="20"/>
          <w:szCs w:val="20"/>
          <w:rtl/>
        </w:rPr>
        <w:t>ההפרה</w:t>
      </w:r>
      <w:r w:rsidRPr="00E85F36">
        <w:rPr>
          <w:sz w:val="20"/>
          <w:szCs w:val="20"/>
          <w:rtl/>
        </w:rPr>
        <w:t xml:space="preserve"> </w:t>
      </w:r>
      <w:r w:rsidRPr="00E85F36">
        <w:rPr>
          <w:rFonts w:hint="eastAsia"/>
          <w:sz w:val="20"/>
          <w:szCs w:val="20"/>
          <w:rtl/>
        </w:rPr>
        <w:t>האמורה</w:t>
      </w:r>
      <w:r w:rsidRPr="00E85F36" w:rsidR="00A702B6">
        <w:rPr>
          <w:rFonts w:hint="cs"/>
          <w:sz w:val="20"/>
          <w:szCs w:val="20"/>
          <w:rtl/>
        </w:rPr>
        <w:t>,</w:t>
      </w:r>
      <w:r w:rsidRPr="00E85F36">
        <w:rPr>
          <w:sz w:val="20"/>
          <w:szCs w:val="20"/>
          <w:rtl/>
        </w:rPr>
        <w:t xml:space="preserve"> </w:t>
      </w:r>
      <w:r w:rsidRPr="00E85F36">
        <w:rPr>
          <w:rFonts w:hint="eastAsia"/>
          <w:sz w:val="20"/>
          <w:szCs w:val="20"/>
          <w:rtl/>
        </w:rPr>
        <w:t>ממומנות</w:t>
      </w:r>
      <w:r w:rsidRPr="00E85F36">
        <w:rPr>
          <w:sz w:val="20"/>
          <w:szCs w:val="20"/>
          <w:rtl/>
        </w:rPr>
        <w:t xml:space="preserve"> </w:t>
      </w:r>
      <w:r w:rsidRPr="00E85F36">
        <w:rPr>
          <w:rFonts w:hint="eastAsia"/>
          <w:sz w:val="20"/>
          <w:szCs w:val="20"/>
          <w:rtl/>
        </w:rPr>
        <w:t>אף</w:t>
      </w:r>
      <w:r w:rsidRPr="00E85F36">
        <w:rPr>
          <w:sz w:val="20"/>
          <w:szCs w:val="20"/>
          <w:rtl/>
        </w:rPr>
        <w:t xml:space="preserve"> </w:t>
      </w:r>
      <w:r w:rsidRPr="00E85F36">
        <w:rPr>
          <w:rFonts w:hint="eastAsia"/>
          <w:sz w:val="20"/>
          <w:szCs w:val="20"/>
          <w:rtl/>
        </w:rPr>
        <w:t>הן</w:t>
      </w:r>
      <w:r w:rsidRPr="00E85F36">
        <w:rPr>
          <w:sz w:val="20"/>
          <w:szCs w:val="20"/>
          <w:rtl/>
        </w:rPr>
        <w:t xml:space="preserve"> </w:t>
      </w:r>
      <w:r w:rsidRPr="00E85F36">
        <w:rPr>
          <w:rFonts w:hint="eastAsia"/>
          <w:sz w:val="20"/>
          <w:szCs w:val="20"/>
          <w:rtl/>
        </w:rPr>
        <w:t>מכספי</w:t>
      </w:r>
      <w:r w:rsidRPr="00E85F36">
        <w:rPr>
          <w:sz w:val="20"/>
          <w:szCs w:val="20"/>
          <w:rtl/>
        </w:rPr>
        <w:t xml:space="preserve"> </w:t>
      </w:r>
      <w:r w:rsidRPr="00E85F36">
        <w:rPr>
          <w:rFonts w:hint="eastAsia"/>
          <w:sz w:val="20"/>
          <w:szCs w:val="20"/>
          <w:rtl/>
        </w:rPr>
        <w:t>ציבור</w:t>
      </w:r>
      <w:r w:rsidRPr="00E85F36">
        <w:rPr>
          <w:sz w:val="20"/>
          <w:szCs w:val="20"/>
          <w:rtl/>
        </w:rPr>
        <w:t xml:space="preserve">. </w:t>
      </w:r>
    </w:p>
    <w:p w:rsidR="0025096F" w:rsidRPr="00DB61FE" w:rsidP="00A008A6" w14:paraId="196BCCE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E85F36">
        <w:rPr>
          <w:rFonts w:hint="eastAsia"/>
          <w:sz w:val="20"/>
          <w:szCs w:val="20"/>
          <w:rtl/>
        </w:rPr>
        <w:t>מבקר</w:t>
      </w:r>
      <w:r w:rsidRPr="00E85F36">
        <w:rPr>
          <w:sz w:val="20"/>
          <w:szCs w:val="20"/>
          <w:rtl/>
        </w:rPr>
        <w:t xml:space="preserve"> </w:t>
      </w:r>
      <w:r w:rsidRPr="00E85F36">
        <w:rPr>
          <w:rFonts w:hint="eastAsia"/>
          <w:sz w:val="20"/>
          <w:szCs w:val="20"/>
          <w:rtl/>
        </w:rPr>
        <w:t>המדינה</w:t>
      </w:r>
      <w:r w:rsidRPr="00E85F36">
        <w:rPr>
          <w:sz w:val="20"/>
          <w:szCs w:val="20"/>
          <w:rtl/>
        </w:rPr>
        <w:t xml:space="preserve"> </w:t>
      </w:r>
      <w:r w:rsidRPr="00E85F36">
        <w:rPr>
          <w:rFonts w:hint="eastAsia"/>
          <w:sz w:val="20"/>
          <w:szCs w:val="20"/>
          <w:rtl/>
        </w:rPr>
        <w:t>קבע</w:t>
      </w:r>
      <w:r w:rsidRPr="00E85F36">
        <w:rPr>
          <w:sz w:val="20"/>
          <w:szCs w:val="20"/>
          <w:rtl/>
        </w:rPr>
        <w:t xml:space="preserve"> </w:t>
      </w:r>
      <w:r w:rsidRPr="00E85F36">
        <w:rPr>
          <w:rFonts w:hint="eastAsia"/>
          <w:sz w:val="20"/>
          <w:szCs w:val="20"/>
          <w:rtl/>
        </w:rPr>
        <w:t>בעבר</w:t>
      </w:r>
      <w:r w:rsidRPr="00E85F36" w:rsidR="004E546F">
        <w:rPr>
          <w:sz w:val="20"/>
          <w:szCs w:val="20"/>
          <w:rtl/>
        </w:rPr>
        <w:t xml:space="preserve"> </w:t>
      </w:r>
      <w:r w:rsidRPr="00E85F36">
        <w:rPr>
          <w:rFonts w:hint="eastAsia"/>
          <w:sz w:val="20"/>
          <w:szCs w:val="20"/>
          <w:rtl/>
        </w:rPr>
        <w:t>כי</w:t>
      </w:r>
      <w:r w:rsidRPr="00E85F36">
        <w:rPr>
          <w:sz w:val="20"/>
          <w:szCs w:val="20"/>
          <w:rtl/>
        </w:rPr>
        <w:t xml:space="preserve"> </w:t>
      </w:r>
      <w:r w:rsidRPr="00E85F36" w:rsidR="00A702B6">
        <w:rPr>
          <w:rFonts w:hint="eastAsia"/>
          <w:sz w:val="20"/>
          <w:szCs w:val="20"/>
          <w:rtl/>
        </w:rPr>
        <w:t>לא</w:t>
      </w:r>
      <w:r w:rsidRPr="00E85F36">
        <w:rPr>
          <w:sz w:val="20"/>
          <w:szCs w:val="20"/>
          <w:rtl/>
        </w:rPr>
        <w:t xml:space="preserve"> </w:t>
      </w:r>
      <w:r w:rsidRPr="00E85F36">
        <w:rPr>
          <w:rFonts w:hint="eastAsia"/>
          <w:sz w:val="20"/>
          <w:szCs w:val="20"/>
          <w:rtl/>
        </w:rPr>
        <w:t>ראוי</w:t>
      </w:r>
      <w:r w:rsidRPr="00E85F36">
        <w:rPr>
          <w:sz w:val="20"/>
          <w:szCs w:val="20"/>
          <w:rtl/>
        </w:rPr>
        <w:t xml:space="preserve"> </w:t>
      </w:r>
      <w:r w:rsidRPr="00E85F36">
        <w:rPr>
          <w:rFonts w:hint="eastAsia"/>
          <w:sz w:val="20"/>
          <w:szCs w:val="20"/>
          <w:rtl/>
        </w:rPr>
        <w:t>כי</w:t>
      </w:r>
      <w:r w:rsidRPr="00E85F36">
        <w:rPr>
          <w:sz w:val="20"/>
          <w:szCs w:val="20"/>
          <w:rtl/>
        </w:rPr>
        <w:t xml:space="preserve"> </w:t>
      </w:r>
      <w:r w:rsidRPr="00E85F36">
        <w:rPr>
          <w:rFonts w:hint="eastAsia"/>
          <w:sz w:val="20"/>
          <w:szCs w:val="20"/>
          <w:rtl/>
        </w:rPr>
        <w:t>כספי</w:t>
      </w:r>
      <w:r w:rsidRPr="00E85F36">
        <w:rPr>
          <w:sz w:val="20"/>
          <w:szCs w:val="20"/>
          <w:rtl/>
        </w:rPr>
        <w:t xml:space="preserve"> </w:t>
      </w:r>
      <w:r w:rsidRPr="00E85F36">
        <w:rPr>
          <w:rFonts w:hint="eastAsia"/>
          <w:sz w:val="20"/>
          <w:szCs w:val="20"/>
          <w:rtl/>
        </w:rPr>
        <w:t>ציבור</w:t>
      </w:r>
      <w:r w:rsidRPr="00DB61FE">
        <w:rPr>
          <w:sz w:val="20"/>
          <w:szCs w:val="20"/>
          <w:rtl/>
        </w:rPr>
        <w:t xml:space="preserve"> </w:t>
      </w:r>
      <w:r w:rsidRPr="00DB61FE">
        <w:rPr>
          <w:rFonts w:hint="eastAsia"/>
          <w:sz w:val="20"/>
          <w:szCs w:val="20"/>
          <w:rtl/>
        </w:rPr>
        <w:t>המתקבלים</w:t>
      </w:r>
      <w:r w:rsidRPr="00DB61FE">
        <w:rPr>
          <w:sz w:val="20"/>
          <w:szCs w:val="20"/>
          <w:rtl/>
        </w:rPr>
        <w:t xml:space="preserve"> </w:t>
      </w:r>
      <w:r w:rsidRPr="00DB61FE">
        <w:rPr>
          <w:rFonts w:hint="eastAsia"/>
          <w:sz w:val="20"/>
          <w:szCs w:val="20"/>
          <w:rtl/>
        </w:rPr>
        <w:t>על</w:t>
      </w:r>
      <w:r w:rsidRPr="00DB61FE">
        <w:rPr>
          <w:sz w:val="20"/>
          <w:szCs w:val="20"/>
          <w:rtl/>
        </w:rPr>
        <w:t xml:space="preserve"> </w:t>
      </w:r>
      <w:r w:rsidRPr="00DB61FE">
        <w:rPr>
          <w:rFonts w:hint="eastAsia"/>
          <w:sz w:val="20"/>
          <w:szCs w:val="20"/>
          <w:rtl/>
        </w:rPr>
        <w:t>ידי</w:t>
      </w:r>
      <w:r w:rsidRPr="00DB61FE">
        <w:rPr>
          <w:sz w:val="20"/>
          <w:szCs w:val="20"/>
          <w:rtl/>
        </w:rPr>
        <w:t xml:space="preserve"> </w:t>
      </w:r>
      <w:r w:rsidRPr="00DB61FE">
        <w:rPr>
          <w:rFonts w:hint="eastAsia"/>
          <w:sz w:val="20"/>
          <w:szCs w:val="20"/>
          <w:rtl/>
        </w:rPr>
        <w:t>הסיעות</w:t>
      </w:r>
      <w:r w:rsidRPr="00DB61FE">
        <w:rPr>
          <w:sz w:val="20"/>
          <w:szCs w:val="20"/>
          <w:rtl/>
        </w:rPr>
        <w:t xml:space="preserve"> </w:t>
      </w:r>
      <w:r w:rsidRPr="00DB61FE">
        <w:rPr>
          <w:rFonts w:hint="eastAsia"/>
          <w:sz w:val="20"/>
          <w:szCs w:val="20"/>
          <w:rtl/>
        </w:rPr>
        <w:t>בנאמנות</w:t>
      </w:r>
      <w:r w:rsidRPr="00DB61FE">
        <w:rPr>
          <w:sz w:val="20"/>
          <w:szCs w:val="20"/>
          <w:rtl/>
        </w:rPr>
        <w:t xml:space="preserve"> </w:t>
      </w:r>
      <w:r w:rsidRPr="00DB61FE">
        <w:rPr>
          <w:rFonts w:hint="eastAsia"/>
          <w:sz w:val="20"/>
          <w:szCs w:val="20"/>
          <w:rtl/>
        </w:rPr>
        <w:t>ישמשו</w:t>
      </w:r>
      <w:r w:rsidRPr="00DB61FE">
        <w:rPr>
          <w:sz w:val="20"/>
          <w:szCs w:val="20"/>
          <w:rtl/>
        </w:rPr>
        <w:t xml:space="preserve"> </w:t>
      </w:r>
      <w:r w:rsidRPr="00DB61FE">
        <w:rPr>
          <w:rFonts w:hint="eastAsia"/>
          <w:sz w:val="20"/>
          <w:szCs w:val="20"/>
          <w:rtl/>
        </w:rPr>
        <w:t>למימון</w:t>
      </w:r>
      <w:r w:rsidRPr="00DB61FE">
        <w:rPr>
          <w:sz w:val="20"/>
          <w:szCs w:val="20"/>
          <w:rtl/>
        </w:rPr>
        <w:t xml:space="preserve"> </w:t>
      </w:r>
      <w:r w:rsidRPr="00DB61FE">
        <w:rPr>
          <w:rFonts w:hint="eastAsia"/>
          <w:sz w:val="20"/>
          <w:szCs w:val="20"/>
          <w:rtl/>
        </w:rPr>
        <w:t>פעילות</w:t>
      </w:r>
      <w:r w:rsidRPr="00DB61FE">
        <w:rPr>
          <w:sz w:val="20"/>
          <w:szCs w:val="20"/>
          <w:rtl/>
        </w:rPr>
        <w:t xml:space="preserve"> </w:t>
      </w:r>
      <w:r w:rsidRPr="00DB61FE">
        <w:rPr>
          <w:rFonts w:hint="eastAsia"/>
          <w:sz w:val="20"/>
          <w:szCs w:val="20"/>
          <w:rtl/>
        </w:rPr>
        <w:t>המנוגדת</w:t>
      </w:r>
      <w:r w:rsidRPr="00DB61FE">
        <w:rPr>
          <w:sz w:val="20"/>
          <w:szCs w:val="20"/>
          <w:rtl/>
        </w:rPr>
        <w:t xml:space="preserve"> </w:t>
      </w:r>
      <w:r w:rsidRPr="00DB61FE">
        <w:rPr>
          <w:rFonts w:hint="eastAsia"/>
          <w:sz w:val="20"/>
          <w:szCs w:val="20"/>
          <w:rtl/>
        </w:rPr>
        <w:t>לדין</w:t>
      </w:r>
      <w:r w:rsidRPr="00DB61FE">
        <w:rPr>
          <w:sz w:val="20"/>
          <w:szCs w:val="20"/>
          <w:rtl/>
        </w:rPr>
        <w:t xml:space="preserve">. </w:t>
      </w:r>
      <w:r w:rsidRPr="00DB61FE">
        <w:rPr>
          <w:rFonts w:hint="eastAsia"/>
          <w:sz w:val="20"/>
          <w:szCs w:val="20"/>
          <w:rtl/>
        </w:rPr>
        <w:t>על</w:t>
      </w:r>
      <w:r w:rsidRPr="00DB61FE">
        <w:rPr>
          <w:sz w:val="20"/>
          <w:szCs w:val="20"/>
          <w:rtl/>
        </w:rPr>
        <w:t xml:space="preserve"> </w:t>
      </w:r>
      <w:r w:rsidRPr="00DB61FE">
        <w:rPr>
          <w:rFonts w:hint="eastAsia"/>
          <w:sz w:val="20"/>
          <w:szCs w:val="20"/>
          <w:rtl/>
        </w:rPr>
        <w:t>הסיעות</w:t>
      </w:r>
      <w:r w:rsidRPr="00DB61FE">
        <w:rPr>
          <w:sz w:val="20"/>
          <w:szCs w:val="20"/>
          <w:rtl/>
        </w:rPr>
        <w:t xml:space="preserve"> </w:t>
      </w:r>
      <w:r w:rsidRPr="00DB61FE">
        <w:rPr>
          <w:rFonts w:hint="eastAsia"/>
          <w:sz w:val="20"/>
          <w:szCs w:val="20"/>
          <w:rtl/>
        </w:rPr>
        <w:t>להימנע</w:t>
      </w:r>
      <w:r w:rsidRPr="00DB61FE">
        <w:rPr>
          <w:sz w:val="20"/>
          <w:szCs w:val="20"/>
          <w:rtl/>
        </w:rPr>
        <w:t xml:space="preserve"> </w:t>
      </w:r>
      <w:r w:rsidRPr="00DB61FE">
        <w:rPr>
          <w:rFonts w:hint="eastAsia"/>
          <w:sz w:val="20"/>
          <w:szCs w:val="20"/>
          <w:rtl/>
        </w:rPr>
        <w:t>מפעילות</w:t>
      </w:r>
      <w:r w:rsidRPr="00DB61FE">
        <w:rPr>
          <w:sz w:val="20"/>
          <w:szCs w:val="20"/>
          <w:rtl/>
        </w:rPr>
        <w:t xml:space="preserve"> </w:t>
      </w:r>
      <w:r w:rsidRPr="00DB61FE">
        <w:rPr>
          <w:rFonts w:hint="eastAsia"/>
          <w:sz w:val="20"/>
          <w:szCs w:val="20"/>
          <w:rtl/>
        </w:rPr>
        <w:t>המפרה</w:t>
      </w:r>
      <w:r w:rsidRPr="00DB61FE">
        <w:rPr>
          <w:sz w:val="20"/>
          <w:szCs w:val="20"/>
          <w:rtl/>
        </w:rPr>
        <w:t xml:space="preserve"> </w:t>
      </w:r>
      <w:r w:rsidRPr="00DB61FE">
        <w:rPr>
          <w:rFonts w:hint="eastAsia"/>
          <w:sz w:val="20"/>
          <w:szCs w:val="20"/>
          <w:rtl/>
        </w:rPr>
        <w:t>את</w:t>
      </w:r>
      <w:r w:rsidRPr="00DB61FE">
        <w:rPr>
          <w:sz w:val="20"/>
          <w:szCs w:val="20"/>
          <w:rtl/>
        </w:rPr>
        <w:t xml:space="preserve"> </w:t>
      </w:r>
      <w:r w:rsidRPr="00DB61FE">
        <w:rPr>
          <w:rFonts w:hint="eastAsia"/>
          <w:sz w:val="20"/>
          <w:szCs w:val="20"/>
          <w:rtl/>
        </w:rPr>
        <w:t>הוראות</w:t>
      </w:r>
      <w:r w:rsidRPr="00DB61FE">
        <w:rPr>
          <w:sz w:val="20"/>
          <w:szCs w:val="20"/>
          <w:rtl/>
        </w:rPr>
        <w:t xml:space="preserve"> </w:t>
      </w:r>
      <w:r w:rsidRPr="00DB61FE">
        <w:rPr>
          <w:rFonts w:hint="eastAsia"/>
          <w:sz w:val="20"/>
          <w:szCs w:val="20"/>
          <w:rtl/>
        </w:rPr>
        <w:t>הדין</w:t>
      </w:r>
      <w:r w:rsidRPr="00DB61FE">
        <w:rPr>
          <w:sz w:val="20"/>
          <w:szCs w:val="20"/>
          <w:rtl/>
        </w:rPr>
        <w:t xml:space="preserve">, </w:t>
      </w:r>
      <w:r w:rsidRPr="00DB61FE">
        <w:rPr>
          <w:rFonts w:hint="eastAsia"/>
          <w:sz w:val="20"/>
          <w:szCs w:val="20"/>
          <w:rtl/>
        </w:rPr>
        <w:t>וממילא</w:t>
      </w:r>
      <w:r w:rsidRPr="00DB61FE">
        <w:rPr>
          <w:sz w:val="20"/>
          <w:szCs w:val="20"/>
          <w:rtl/>
        </w:rPr>
        <w:t xml:space="preserve"> </w:t>
      </w:r>
      <w:r w:rsidRPr="00DB61FE">
        <w:rPr>
          <w:rFonts w:hint="eastAsia"/>
          <w:sz w:val="20"/>
          <w:szCs w:val="20"/>
          <w:rtl/>
        </w:rPr>
        <w:t>מהחיוב</w:t>
      </w:r>
      <w:r w:rsidRPr="00DB61FE">
        <w:rPr>
          <w:sz w:val="20"/>
          <w:szCs w:val="20"/>
          <w:rtl/>
        </w:rPr>
        <w:t xml:space="preserve"> </w:t>
      </w:r>
      <w:r w:rsidRPr="00DB61FE">
        <w:rPr>
          <w:rFonts w:hint="eastAsia"/>
          <w:sz w:val="20"/>
          <w:szCs w:val="20"/>
          <w:rtl/>
        </w:rPr>
        <w:t>בהוצאות</w:t>
      </w:r>
      <w:r w:rsidRPr="00DB61FE">
        <w:rPr>
          <w:sz w:val="20"/>
          <w:szCs w:val="20"/>
          <w:rtl/>
        </w:rPr>
        <w:t xml:space="preserve"> </w:t>
      </w:r>
      <w:r w:rsidRPr="00DB61FE">
        <w:rPr>
          <w:rFonts w:hint="eastAsia"/>
          <w:sz w:val="20"/>
          <w:szCs w:val="20"/>
          <w:rtl/>
        </w:rPr>
        <w:t>משפטיות</w:t>
      </w:r>
      <w:r w:rsidRPr="00DB61FE">
        <w:rPr>
          <w:sz w:val="20"/>
          <w:szCs w:val="20"/>
          <w:rtl/>
        </w:rPr>
        <w:t xml:space="preserve"> </w:t>
      </w:r>
      <w:r w:rsidRPr="00DB61FE">
        <w:rPr>
          <w:rFonts w:hint="eastAsia"/>
          <w:sz w:val="20"/>
          <w:szCs w:val="20"/>
          <w:rtl/>
        </w:rPr>
        <w:t>בשל</w:t>
      </w:r>
      <w:r w:rsidRPr="00DB61FE">
        <w:rPr>
          <w:sz w:val="20"/>
          <w:szCs w:val="20"/>
          <w:rtl/>
        </w:rPr>
        <w:t xml:space="preserve"> </w:t>
      </w:r>
      <w:r w:rsidRPr="00DB61FE">
        <w:rPr>
          <w:rFonts w:hint="eastAsia"/>
          <w:sz w:val="20"/>
          <w:szCs w:val="20"/>
          <w:rtl/>
        </w:rPr>
        <w:t>פעילות</w:t>
      </w:r>
      <w:r w:rsidRPr="00DB61FE">
        <w:rPr>
          <w:sz w:val="20"/>
          <w:szCs w:val="20"/>
          <w:rtl/>
        </w:rPr>
        <w:t xml:space="preserve"> </w:t>
      </w:r>
      <w:r w:rsidRPr="00DB61FE">
        <w:rPr>
          <w:rFonts w:hint="eastAsia"/>
          <w:sz w:val="20"/>
          <w:szCs w:val="20"/>
          <w:rtl/>
        </w:rPr>
        <w:t>כזו</w:t>
      </w:r>
      <w:r w:rsidRPr="00DB61FE">
        <w:rPr>
          <w:sz w:val="20"/>
          <w:szCs w:val="20"/>
          <w:rtl/>
        </w:rPr>
        <w:t>.</w:t>
      </w:r>
      <w:bookmarkEnd w:id="15"/>
    </w:p>
    <w:p w:rsidR="002070E9" w:rsidRPr="00586C27" w:rsidP="00586C27" w14:paraId="57A15A51" w14:textId="77777777">
      <w:pPr>
        <w:spacing w:line="300" w:lineRule="exact"/>
        <w:jc w:val="both"/>
        <w:rPr>
          <w:rFonts w:ascii="Tahoma" w:hAnsi="Tahoma" w:cs="Tahoma"/>
          <w:szCs w:val="20"/>
          <w:rtl/>
        </w:rPr>
      </w:pPr>
    </w:p>
    <w:p w:rsidR="002070E9" w:rsidRPr="0080104C" w:rsidP="002070E9" w14:paraId="6412B46F" w14:textId="77777777">
      <w:pPr>
        <w:pStyle w:val="KOT4"/>
        <w:ind w:right="0"/>
        <w:rPr>
          <w:rFonts w:eastAsiaTheme="majorEastAsia"/>
          <w:color w:val="387026"/>
          <w:sz w:val="26"/>
          <w:szCs w:val="26"/>
          <w:rtl/>
        </w:rPr>
      </w:pPr>
      <w:r w:rsidRPr="0080104C">
        <w:rPr>
          <w:rFonts w:eastAsiaTheme="majorEastAsia" w:hint="cs"/>
          <w:color w:val="387026"/>
          <w:sz w:val="26"/>
          <w:szCs w:val="26"/>
          <w:rtl/>
        </w:rPr>
        <w:t>אי-דיווח ואי-תשלום במועד לרשות המיסים</w:t>
      </w:r>
    </w:p>
    <w:p w:rsidR="002070E9" w:rsidRPr="00C422D2" w:rsidP="002070E9" w14:paraId="3CA0EC74" w14:textId="77777777">
      <w:pPr>
        <w:spacing w:line="300" w:lineRule="exact"/>
        <w:jc w:val="both"/>
        <w:rPr>
          <w:rFonts w:ascii="Tahoma" w:hAnsi="Tahoma" w:cs="Tahoma"/>
          <w:sz w:val="20"/>
          <w:szCs w:val="20"/>
        </w:rPr>
      </w:pPr>
      <w:r w:rsidRPr="00FB05D5">
        <w:rPr>
          <w:rFonts w:ascii="Tahoma" w:hAnsi="Tahoma" w:cs="Tahoma"/>
          <w:sz w:val="20"/>
          <w:szCs w:val="20"/>
          <w:rtl/>
        </w:rPr>
        <w:t xml:space="preserve">חוק </w:t>
      </w:r>
      <w:r w:rsidRPr="007445D1">
        <w:rPr>
          <w:rFonts w:ascii="Tahoma" w:hAnsi="Tahoma" w:cs="Tahoma"/>
          <w:sz w:val="20"/>
          <w:szCs w:val="20"/>
          <w:rtl/>
        </w:rPr>
        <w:t xml:space="preserve">מיסוי תשלומים בתקופת בחירות, התשנ"ו-1996 (להלן - חוק </w:t>
      </w:r>
      <w:r w:rsidRPr="007445D1">
        <w:rPr>
          <w:rFonts w:ascii="Tahoma" w:hAnsi="Tahoma" w:cs="Tahoma" w:hint="cs"/>
          <w:sz w:val="20"/>
          <w:szCs w:val="20"/>
          <w:rtl/>
        </w:rPr>
        <w:t>ה</w:t>
      </w:r>
      <w:r w:rsidRPr="007445D1">
        <w:rPr>
          <w:rFonts w:ascii="Tahoma" w:hAnsi="Tahoma" w:cs="Tahoma"/>
          <w:sz w:val="20"/>
          <w:szCs w:val="20"/>
          <w:rtl/>
        </w:rPr>
        <w:t>מיסוי)</w:t>
      </w:r>
      <w:r w:rsidRPr="007445D1" w:rsidR="00A702B6">
        <w:rPr>
          <w:rFonts w:ascii="Tahoma" w:hAnsi="Tahoma" w:cs="Tahoma"/>
          <w:sz w:val="20"/>
          <w:szCs w:val="20"/>
          <w:rtl/>
        </w:rPr>
        <w:t>,</w:t>
      </w:r>
      <w:r w:rsidRPr="007445D1">
        <w:rPr>
          <w:rFonts w:ascii="Tahoma" w:hAnsi="Tahoma" w:cs="Tahoma"/>
          <w:sz w:val="20"/>
          <w:szCs w:val="20"/>
          <w:rtl/>
        </w:rPr>
        <w:t xml:space="preserve"> </w:t>
      </w:r>
      <w:r w:rsidRPr="007445D1">
        <w:rPr>
          <w:rFonts w:ascii="Tahoma" w:hAnsi="Tahoma" w:cs="Tahoma" w:hint="cs"/>
          <w:sz w:val="20"/>
          <w:szCs w:val="20"/>
          <w:rtl/>
        </w:rPr>
        <w:t>מחייב את מי שמשלם שכר לפעילים ו</w:t>
      </w:r>
      <w:r w:rsidRPr="007445D1" w:rsidR="00A702B6">
        <w:rPr>
          <w:rFonts w:ascii="Tahoma" w:hAnsi="Tahoma" w:cs="Tahoma" w:hint="eastAsia"/>
          <w:sz w:val="20"/>
          <w:szCs w:val="20"/>
          <w:rtl/>
        </w:rPr>
        <w:t>ל</w:t>
      </w:r>
      <w:r w:rsidRPr="007445D1">
        <w:rPr>
          <w:rFonts w:ascii="Tahoma" w:hAnsi="Tahoma" w:cs="Tahoma" w:hint="cs"/>
          <w:sz w:val="20"/>
          <w:szCs w:val="20"/>
          <w:rtl/>
        </w:rPr>
        <w:t xml:space="preserve">עובדים בתקופת בחירות בעד עבודה או שירות שבוצעו בשל הבחירות, לנכות במקור מס מיוחד </w:t>
      </w:r>
      <w:r w:rsidRPr="007445D1">
        <w:rPr>
          <w:rFonts w:ascii="Tahoma" w:hAnsi="Tahoma" w:cs="Tahoma"/>
          <w:sz w:val="20"/>
          <w:szCs w:val="20"/>
          <w:rtl/>
        </w:rPr>
        <w:t>בשיעור 25%</w:t>
      </w:r>
      <w:r w:rsidRPr="007445D1">
        <w:rPr>
          <w:rFonts w:ascii="Tahoma" w:hAnsi="Tahoma" w:cs="Tahoma" w:hint="cs"/>
          <w:sz w:val="20"/>
          <w:szCs w:val="20"/>
          <w:rtl/>
        </w:rPr>
        <w:t xml:space="preserve"> משכרו של ה</w:t>
      </w:r>
      <w:r w:rsidRPr="007445D1">
        <w:rPr>
          <w:rFonts w:ascii="Tahoma" w:hAnsi="Tahoma" w:cs="Tahoma"/>
          <w:sz w:val="20"/>
          <w:szCs w:val="20"/>
          <w:rtl/>
        </w:rPr>
        <w:t>מקבל</w:t>
      </w:r>
      <w:r w:rsidRPr="007445D1">
        <w:rPr>
          <w:rFonts w:ascii="Tahoma" w:hAnsi="Tahoma" w:cs="Tahoma" w:hint="cs"/>
          <w:sz w:val="20"/>
          <w:szCs w:val="20"/>
          <w:rtl/>
        </w:rPr>
        <w:t xml:space="preserve">, שאינו נער, בתנאים המפורטים בחוק. </w:t>
      </w:r>
      <w:r w:rsidRPr="007445D1">
        <w:rPr>
          <w:rFonts w:ascii="Tahoma" w:hAnsi="Tahoma" w:cs="Tahoma"/>
          <w:sz w:val="20"/>
          <w:szCs w:val="20"/>
          <w:rtl/>
        </w:rPr>
        <w:t xml:space="preserve">עוד נקבע </w:t>
      </w:r>
      <w:r w:rsidRPr="007445D1">
        <w:rPr>
          <w:rFonts w:ascii="Tahoma" w:hAnsi="Tahoma" w:cs="Tahoma" w:hint="cs"/>
          <w:sz w:val="20"/>
          <w:szCs w:val="20"/>
          <w:rtl/>
        </w:rPr>
        <w:t xml:space="preserve">בחוק המיסוי כי בשעת התשלום ינכה המשלם </w:t>
      </w:r>
      <w:r w:rsidRPr="007445D1" w:rsidR="00A702B6">
        <w:rPr>
          <w:rFonts w:ascii="Tahoma" w:hAnsi="Tahoma" w:cs="Tahoma" w:hint="eastAsia"/>
          <w:sz w:val="20"/>
          <w:szCs w:val="20"/>
          <w:rtl/>
        </w:rPr>
        <w:t>מהשכר</w:t>
      </w:r>
      <w:r w:rsidRPr="007445D1" w:rsidR="00A702B6">
        <w:rPr>
          <w:rFonts w:ascii="Tahoma" w:hAnsi="Tahoma" w:cs="Tahoma"/>
          <w:sz w:val="20"/>
          <w:szCs w:val="20"/>
          <w:rtl/>
        </w:rPr>
        <w:t xml:space="preserve"> </w:t>
      </w:r>
      <w:r w:rsidRPr="007445D1">
        <w:rPr>
          <w:rFonts w:ascii="Tahoma" w:hAnsi="Tahoma" w:cs="Tahoma"/>
          <w:sz w:val="20"/>
          <w:szCs w:val="20"/>
          <w:rtl/>
        </w:rPr>
        <w:t>את המס המיוחד וישלמו לפקיד השומה במועד שנקבע בתקנות.</w:t>
      </w:r>
      <w:r w:rsidRPr="00C422D2">
        <w:rPr>
          <w:rFonts w:ascii="Tahoma" w:hAnsi="Tahoma" w:cs="Tahoma"/>
          <w:sz w:val="20"/>
          <w:szCs w:val="20"/>
          <w:rtl/>
        </w:rPr>
        <w:t xml:space="preserve"> </w:t>
      </w:r>
    </w:p>
    <w:p w:rsidR="002070E9" w:rsidP="006A4876" w14:paraId="049BE7B9" w14:textId="77777777">
      <w:pPr>
        <w:spacing w:line="300" w:lineRule="exact"/>
        <w:jc w:val="both"/>
        <w:rPr>
          <w:rFonts w:ascii="Tahoma" w:hAnsi="Tahoma" w:cs="Tahoma"/>
          <w:sz w:val="20"/>
          <w:szCs w:val="20"/>
          <w:rtl/>
        </w:rPr>
      </w:pPr>
      <w:r>
        <w:rPr>
          <w:rFonts w:ascii="Tahoma" w:hAnsi="Tahoma" w:cs="Tahoma" w:hint="cs"/>
          <w:sz w:val="20"/>
          <w:szCs w:val="20"/>
          <w:rtl/>
        </w:rPr>
        <w:t xml:space="preserve">על פי סעיף 1 לתקנות </w:t>
      </w:r>
      <w:r w:rsidRPr="00FB05D5">
        <w:rPr>
          <w:rFonts w:ascii="Tahoma" w:hAnsi="Tahoma" w:cs="Tahoma"/>
          <w:sz w:val="20"/>
          <w:szCs w:val="20"/>
          <w:rtl/>
        </w:rPr>
        <w:t xml:space="preserve">מיסוי </w:t>
      </w:r>
      <w:r w:rsidRPr="00C27A42">
        <w:rPr>
          <w:rFonts w:ascii="Tahoma" w:hAnsi="Tahoma" w:cs="Tahoma"/>
          <w:sz w:val="20"/>
          <w:szCs w:val="20"/>
          <w:rtl/>
        </w:rPr>
        <w:t>תשלומים בתקופת בחירות, התשנ"ו-1996 (להלן - התקנות)</w:t>
      </w:r>
      <w:r w:rsidRPr="00C27A42">
        <w:rPr>
          <w:rFonts w:ascii="Tahoma" w:hAnsi="Tahoma" w:cs="Tahoma" w:hint="cs"/>
          <w:sz w:val="20"/>
          <w:szCs w:val="20"/>
          <w:rtl/>
        </w:rPr>
        <w:t>, משלם</w:t>
      </w:r>
      <w:r w:rsidR="00586C27">
        <w:rPr>
          <w:rFonts w:ascii="Tahoma" w:hAnsi="Tahoma" w:cs="Tahoma" w:hint="cs"/>
          <w:sz w:val="20"/>
          <w:szCs w:val="20"/>
          <w:rtl/>
        </w:rPr>
        <w:t xml:space="preserve"> </w:t>
      </w:r>
      <w:r w:rsidRPr="00C27A42">
        <w:rPr>
          <w:rFonts w:ascii="Tahoma" w:hAnsi="Tahoma" w:cs="Tahoma" w:hint="cs"/>
          <w:sz w:val="20"/>
          <w:szCs w:val="20"/>
          <w:rtl/>
        </w:rPr>
        <w:t xml:space="preserve">יגיש לפקיד שומה עד ה-16 בחודש דוח על מספר מקבלי </w:t>
      </w:r>
      <w:r w:rsidRPr="00C27A42" w:rsidR="00B52575">
        <w:rPr>
          <w:rFonts w:ascii="Tahoma" w:hAnsi="Tahoma" w:cs="Tahoma" w:hint="eastAsia"/>
          <w:sz w:val="20"/>
          <w:szCs w:val="20"/>
          <w:rtl/>
        </w:rPr>
        <w:t>ה</w:t>
      </w:r>
      <w:r w:rsidRPr="00C27A42">
        <w:rPr>
          <w:rFonts w:ascii="Tahoma" w:hAnsi="Tahoma" w:cs="Tahoma" w:hint="cs"/>
          <w:sz w:val="20"/>
          <w:szCs w:val="20"/>
          <w:rtl/>
        </w:rPr>
        <w:t xml:space="preserve">תשלום בתקופה שבין ה-14 בחודש הקודם ובין ה-13 בחודש הדיווח, </w:t>
      </w:r>
      <w:r w:rsidRPr="00C27A42" w:rsidR="00B52575">
        <w:rPr>
          <w:rFonts w:ascii="Tahoma" w:hAnsi="Tahoma" w:cs="Tahoma" w:hint="eastAsia"/>
          <w:sz w:val="20"/>
          <w:szCs w:val="20"/>
          <w:rtl/>
        </w:rPr>
        <w:t>ובו</w:t>
      </w:r>
      <w:r w:rsidRPr="00C27A42" w:rsidR="00B52575">
        <w:rPr>
          <w:rFonts w:ascii="Tahoma" w:hAnsi="Tahoma" w:cs="Tahoma"/>
          <w:sz w:val="20"/>
          <w:szCs w:val="20"/>
          <w:rtl/>
        </w:rPr>
        <w:t xml:space="preserve"> ידווח על </w:t>
      </w:r>
      <w:r w:rsidRPr="00C27A42">
        <w:rPr>
          <w:rFonts w:ascii="Tahoma" w:hAnsi="Tahoma" w:cs="Tahoma" w:hint="eastAsia"/>
          <w:sz w:val="20"/>
          <w:szCs w:val="20"/>
          <w:rtl/>
        </w:rPr>
        <w:t>סכו</w:t>
      </w:r>
      <w:r w:rsidRPr="00C27A42" w:rsidR="00B52575">
        <w:rPr>
          <w:rFonts w:ascii="Tahoma" w:hAnsi="Tahoma" w:cs="Tahoma" w:hint="eastAsia"/>
          <w:sz w:val="20"/>
          <w:szCs w:val="20"/>
          <w:rtl/>
        </w:rPr>
        <w:t>מ</w:t>
      </w:r>
      <w:r w:rsidRPr="00C27A42">
        <w:rPr>
          <w:rFonts w:ascii="Tahoma" w:hAnsi="Tahoma" w:cs="Tahoma" w:hint="eastAsia"/>
          <w:sz w:val="20"/>
          <w:szCs w:val="20"/>
          <w:rtl/>
        </w:rPr>
        <w:t>ם</w:t>
      </w:r>
      <w:r w:rsidRPr="00C27A42">
        <w:rPr>
          <w:rFonts w:ascii="Tahoma" w:hAnsi="Tahoma" w:cs="Tahoma"/>
          <w:sz w:val="20"/>
          <w:szCs w:val="20"/>
          <w:rtl/>
        </w:rPr>
        <w:t xml:space="preserve"> </w:t>
      </w:r>
      <w:r w:rsidRPr="00C27A42" w:rsidR="00B52575">
        <w:rPr>
          <w:rFonts w:ascii="Tahoma" w:hAnsi="Tahoma" w:cs="Tahoma" w:hint="eastAsia"/>
          <w:sz w:val="20"/>
          <w:szCs w:val="20"/>
          <w:rtl/>
        </w:rPr>
        <w:t>של</w:t>
      </w:r>
      <w:r w:rsidRPr="00C27A42" w:rsidR="00B52575">
        <w:rPr>
          <w:rFonts w:ascii="Tahoma" w:hAnsi="Tahoma" w:cs="Tahoma" w:hint="cs"/>
          <w:sz w:val="20"/>
          <w:szCs w:val="20"/>
          <w:rtl/>
        </w:rPr>
        <w:t xml:space="preserve"> </w:t>
      </w:r>
      <w:r w:rsidRPr="00C27A42">
        <w:rPr>
          <w:rFonts w:ascii="Tahoma" w:hAnsi="Tahoma" w:cs="Tahoma" w:hint="cs"/>
          <w:sz w:val="20"/>
          <w:szCs w:val="20"/>
          <w:rtl/>
        </w:rPr>
        <w:t>כל התשלומים ששילם ועל סכום המס המיוחד שנוכה מתשלומים אלה</w:t>
      </w:r>
      <w:r w:rsidRPr="00C27A42" w:rsidR="00F718AB">
        <w:rPr>
          <w:rFonts w:ascii="Tahoma" w:hAnsi="Tahoma" w:cs="Tahoma" w:hint="cs"/>
          <w:sz w:val="20"/>
          <w:szCs w:val="20"/>
          <w:rtl/>
        </w:rPr>
        <w:t>,</w:t>
      </w:r>
      <w:r w:rsidRPr="00C27A42">
        <w:rPr>
          <w:rFonts w:ascii="Tahoma" w:hAnsi="Tahoma" w:cs="Tahoma" w:hint="cs"/>
          <w:sz w:val="20"/>
          <w:szCs w:val="20"/>
          <w:rtl/>
        </w:rPr>
        <w:t xml:space="preserve"> </w:t>
      </w:r>
      <w:r w:rsidRPr="00C27A42" w:rsidR="00F718AB">
        <w:rPr>
          <w:rFonts w:ascii="Tahoma" w:hAnsi="Tahoma" w:cs="Tahoma" w:hint="eastAsia"/>
          <w:sz w:val="20"/>
          <w:szCs w:val="20"/>
          <w:rtl/>
        </w:rPr>
        <w:t>ו</w:t>
      </w:r>
      <w:r w:rsidRPr="00C27A42" w:rsidR="00B52575">
        <w:rPr>
          <w:rFonts w:ascii="Tahoma" w:hAnsi="Tahoma" w:cs="Tahoma" w:hint="eastAsia"/>
          <w:sz w:val="20"/>
          <w:szCs w:val="20"/>
          <w:rtl/>
        </w:rPr>
        <w:t>כמו</w:t>
      </w:r>
      <w:r w:rsidRPr="00C27A42" w:rsidR="00B52575">
        <w:rPr>
          <w:rFonts w:ascii="Tahoma" w:hAnsi="Tahoma" w:cs="Tahoma"/>
          <w:sz w:val="20"/>
          <w:szCs w:val="20"/>
          <w:rtl/>
        </w:rPr>
        <w:t xml:space="preserve"> כן הוא </w:t>
      </w:r>
      <w:r w:rsidRPr="00C27A42" w:rsidR="00B52575">
        <w:rPr>
          <w:rFonts w:ascii="Tahoma" w:hAnsi="Tahoma" w:cs="Tahoma" w:hint="eastAsia"/>
          <w:sz w:val="20"/>
          <w:szCs w:val="20"/>
          <w:rtl/>
        </w:rPr>
        <w:t>ידווח</w:t>
      </w:r>
      <w:r w:rsidRPr="00C27A42" w:rsidR="00B52575">
        <w:rPr>
          <w:rFonts w:ascii="Tahoma" w:hAnsi="Tahoma" w:cs="Tahoma" w:hint="cs"/>
          <w:sz w:val="20"/>
          <w:szCs w:val="20"/>
          <w:rtl/>
        </w:rPr>
        <w:t xml:space="preserve"> </w:t>
      </w:r>
      <w:r w:rsidRPr="00C27A42">
        <w:rPr>
          <w:rFonts w:ascii="Tahoma" w:hAnsi="Tahoma" w:cs="Tahoma" w:hint="cs"/>
          <w:sz w:val="20"/>
          <w:szCs w:val="20"/>
          <w:rtl/>
        </w:rPr>
        <w:t xml:space="preserve">לפקיד השומה במועד הדיווח </w:t>
      </w:r>
      <w:r w:rsidRPr="00C27A42" w:rsidR="00B52575">
        <w:rPr>
          <w:rFonts w:ascii="Tahoma" w:hAnsi="Tahoma" w:cs="Tahoma" w:hint="eastAsia"/>
          <w:sz w:val="20"/>
          <w:szCs w:val="20"/>
          <w:rtl/>
        </w:rPr>
        <w:t>על</w:t>
      </w:r>
      <w:r w:rsidRPr="00C27A42" w:rsidR="00B52575">
        <w:rPr>
          <w:rFonts w:ascii="Tahoma" w:hAnsi="Tahoma" w:cs="Tahoma" w:hint="cs"/>
          <w:sz w:val="20"/>
          <w:szCs w:val="20"/>
          <w:rtl/>
        </w:rPr>
        <w:t xml:space="preserve"> </w:t>
      </w:r>
      <w:r w:rsidR="00287A66">
        <w:rPr>
          <w:rFonts w:ascii="Tahoma" w:hAnsi="Tahoma" w:cs="Tahoma" w:hint="cs"/>
          <w:sz w:val="20"/>
          <w:szCs w:val="20"/>
          <w:rtl/>
        </w:rPr>
        <w:t>פרטי כל אחד ממקבלי התשלום</w:t>
      </w:r>
      <w:r w:rsidR="00C743AD">
        <w:rPr>
          <w:rFonts w:ascii="Tahoma" w:hAnsi="Tahoma" w:cs="Tahoma" w:hint="cs"/>
          <w:sz w:val="20"/>
          <w:szCs w:val="20"/>
          <w:rtl/>
        </w:rPr>
        <w:t xml:space="preserve">, על סכום התשלום </w:t>
      </w:r>
      <w:r w:rsidR="00287A66">
        <w:rPr>
          <w:rFonts w:ascii="Tahoma" w:hAnsi="Tahoma" w:cs="Tahoma" w:hint="cs"/>
          <w:sz w:val="20"/>
          <w:szCs w:val="20"/>
          <w:rtl/>
        </w:rPr>
        <w:t xml:space="preserve">ועל </w:t>
      </w:r>
      <w:r w:rsidRPr="00C27A42">
        <w:rPr>
          <w:rFonts w:ascii="Tahoma" w:hAnsi="Tahoma" w:cs="Tahoma" w:hint="cs"/>
          <w:sz w:val="20"/>
          <w:szCs w:val="20"/>
          <w:rtl/>
        </w:rPr>
        <w:t>סכום המס שנוכה</w:t>
      </w:r>
      <w:r w:rsidRPr="00C27A42" w:rsidR="00D95861">
        <w:rPr>
          <w:rFonts w:ascii="Tahoma" w:hAnsi="Tahoma" w:cs="Tahoma" w:hint="cs"/>
          <w:sz w:val="20"/>
          <w:szCs w:val="20"/>
          <w:rtl/>
        </w:rPr>
        <w:t xml:space="preserve"> בגין התקופה האמורה</w:t>
      </w:r>
      <w:r w:rsidRPr="00C27A42">
        <w:rPr>
          <w:rFonts w:ascii="Tahoma" w:hAnsi="Tahoma" w:cs="Tahoma" w:hint="cs"/>
          <w:sz w:val="20"/>
          <w:szCs w:val="20"/>
          <w:rtl/>
        </w:rPr>
        <w:t>.</w:t>
      </w:r>
      <w:r w:rsidRPr="00C422D2">
        <w:rPr>
          <w:rFonts w:ascii="Tahoma" w:hAnsi="Tahoma" w:cs="Tahoma" w:hint="cs"/>
          <w:sz w:val="20"/>
          <w:szCs w:val="20"/>
          <w:rtl/>
        </w:rPr>
        <w:t xml:space="preserve"> </w:t>
      </w:r>
    </w:p>
    <w:p w:rsidR="002070E9" w:rsidRPr="005534AC" w:rsidP="002070E9" w14:paraId="6C1565EB" w14:textId="77777777">
      <w:pPr>
        <w:spacing w:line="300" w:lineRule="exact"/>
        <w:jc w:val="both"/>
        <w:rPr>
          <w:rFonts w:ascii="Tahoma" w:hAnsi="Tahoma" w:cs="Tahoma"/>
          <w:sz w:val="20"/>
          <w:szCs w:val="20"/>
          <w:rtl/>
        </w:rPr>
      </w:pPr>
      <w:r>
        <w:rPr>
          <w:rFonts w:ascii="Tahoma" w:hAnsi="Tahoma" w:cs="Tahoma" w:hint="cs"/>
          <w:sz w:val="20"/>
          <w:szCs w:val="20"/>
          <w:rtl/>
        </w:rPr>
        <w:t xml:space="preserve">כפי שכבר קבעתי </w:t>
      </w:r>
      <w:r w:rsidRPr="005534AC">
        <w:rPr>
          <w:rFonts w:ascii="Tahoma" w:hAnsi="Tahoma" w:cs="Tahoma" w:hint="cs"/>
          <w:sz w:val="20"/>
          <w:szCs w:val="20"/>
          <w:rtl/>
        </w:rPr>
        <w:t>בדוחות קודמים</w:t>
      </w:r>
      <w:r>
        <w:rPr>
          <w:rFonts w:ascii="Tahoma" w:hAnsi="Tahoma" w:cs="Tahoma"/>
          <w:sz w:val="20"/>
          <w:szCs w:val="20"/>
          <w:vertAlign w:val="superscript"/>
          <w:rtl/>
        </w:rPr>
        <w:footnoteReference w:id="35"/>
      </w:r>
      <w:r>
        <w:rPr>
          <w:rFonts w:ascii="Tahoma" w:hAnsi="Tahoma" w:cs="Tahoma" w:hint="cs"/>
          <w:sz w:val="20"/>
          <w:szCs w:val="20"/>
          <w:rtl/>
        </w:rPr>
        <w:t xml:space="preserve"> "</w:t>
      </w:r>
      <w:r w:rsidRPr="005534AC">
        <w:rPr>
          <w:rFonts w:ascii="Tahoma" w:hAnsi="Tahoma" w:cs="Tahoma" w:hint="eastAsia"/>
          <w:sz w:val="20"/>
          <w:szCs w:val="20"/>
          <w:rtl/>
        </w:rPr>
        <w:t>הי</w:t>
      </w:r>
      <w:r w:rsidRPr="005534AC">
        <w:rPr>
          <w:rFonts w:ascii="Tahoma" w:hAnsi="Tahoma" w:cs="Tahoma"/>
          <w:sz w:val="20"/>
          <w:szCs w:val="20"/>
          <w:rtl/>
        </w:rPr>
        <w:t xml:space="preserve">עדר </w:t>
      </w:r>
      <w:r w:rsidRPr="005534AC">
        <w:rPr>
          <w:rFonts w:ascii="Tahoma" w:hAnsi="Tahoma" w:cs="Tahoma" w:hint="eastAsia"/>
          <w:sz w:val="20"/>
          <w:szCs w:val="20"/>
          <w:rtl/>
        </w:rPr>
        <w:t>ה</w:t>
      </w:r>
      <w:r w:rsidRPr="005534AC">
        <w:rPr>
          <w:rFonts w:ascii="Tahoma" w:hAnsi="Tahoma" w:cs="Tahoma"/>
          <w:sz w:val="20"/>
          <w:szCs w:val="20"/>
          <w:rtl/>
        </w:rPr>
        <w:t xml:space="preserve">דיווח </w:t>
      </w:r>
      <w:r w:rsidRPr="005534AC">
        <w:rPr>
          <w:rFonts w:ascii="Tahoma" w:hAnsi="Tahoma" w:cs="Tahoma" w:hint="eastAsia"/>
          <w:sz w:val="20"/>
          <w:szCs w:val="20"/>
          <w:rtl/>
        </w:rPr>
        <w:t>והתשלום</w:t>
      </w:r>
      <w:r w:rsidRPr="005534AC">
        <w:rPr>
          <w:rFonts w:ascii="Tahoma" w:hAnsi="Tahoma" w:cs="Tahoma"/>
          <w:sz w:val="20"/>
          <w:szCs w:val="20"/>
          <w:rtl/>
        </w:rPr>
        <w:t xml:space="preserve"> </w:t>
      </w:r>
      <w:r w:rsidRPr="005534AC">
        <w:rPr>
          <w:rFonts w:ascii="Tahoma" w:hAnsi="Tahoma" w:cs="Tahoma" w:hint="eastAsia"/>
          <w:sz w:val="20"/>
          <w:szCs w:val="20"/>
          <w:rtl/>
        </w:rPr>
        <w:t>במועד</w:t>
      </w:r>
      <w:r w:rsidRPr="005534AC">
        <w:rPr>
          <w:rFonts w:ascii="Tahoma" w:hAnsi="Tahoma" w:cs="Tahoma"/>
          <w:sz w:val="20"/>
          <w:szCs w:val="20"/>
          <w:rtl/>
        </w:rPr>
        <w:t xml:space="preserve"> בגין מערכת הבחירות </w:t>
      </w:r>
      <w:r w:rsidRPr="005534AC">
        <w:rPr>
          <w:rFonts w:ascii="Tahoma" w:hAnsi="Tahoma" w:cs="Tahoma" w:hint="eastAsia"/>
          <w:sz w:val="20"/>
          <w:szCs w:val="20"/>
          <w:rtl/>
        </w:rPr>
        <w:t>לרשות</w:t>
      </w:r>
      <w:r w:rsidRPr="005534AC">
        <w:rPr>
          <w:rFonts w:ascii="Tahoma" w:hAnsi="Tahoma" w:cs="Tahoma"/>
          <w:sz w:val="20"/>
          <w:szCs w:val="20"/>
          <w:rtl/>
        </w:rPr>
        <w:t xml:space="preserve"> המיסים מהווה פעולה שלא לפי הוראות חוק </w:t>
      </w:r>
      <w:r w:rsidRPr="005534AC">
        <w:rPr>
          <w:rFonts w:ascii="Tahoma" w:hAnsi="Tahoma" w:cs="Tahoma" w:hint="cs"/>
          <w:sz w:val="20"/>
          <w:szCs w:val="20"/>
          <w:rtl/>
        </w:rPr>
        <w:t>ה</w:t>
      </w:r>
      <w:r w:rsidRPr="005534AC">
        <w:rPr>
          <w:rFonts w:ascii="Tahoma" w:hAnsi="Tahoma" w:cs="Tahoma"/>
          <w:sz w:val="20"/>
          <w:szCs w:val="20"/>
          <w:rtl/>
        </w:rPr>
        <w:t>מיסוי ו</w:t>
      </w:r>
      <w:r>
        <w:rPr>
          <w:rFonts w:ascii="Tahoma" w:hAnsi="Tahoma" w:cs="Tahoma" w:hint="cs"/>
          <w:sz w:val="20"/>
          <w:szCs w:val="20"/>
          <w:rtl/>
        </w:rPr>
        <w:t>ה</w:t>
      </w:r>
      <w:r w:rsidRPr="005534AC">
        <w:rPr>
          <w:rFonts w:ascii="Tahoma" w:hAnsi="Tahoma" w:cs="Tahoma"/>
          <w:sz w:val="20"/>
          <w:szCs w:val="20"/>
          <w:rtl/>
        </w:rPr>
        <w:t>תקנות</w:t>
      </w:r>
      <w:r>
        <w:rPr>
          <w:rFonts w:ascii="Tahoma" w:hAnsi="Tahoma" w:cs="Tahoma" w:hint="cs"/>
          <w:sz w:val="20"/>
          <w:szCs w:val="20"/>
          <w:rtl/>
        </w:rPr>
        <w:t>,</w:t>
      </w:r>
      <w:r w:rsidRPr="005534AC">
        <w:rPr>
          <w:rFonts w:ascii="Tahoma" w:hAnsi="Tahoma" w:cs="Tahoma" w:hint="cs"/>
          <w:sz w:val="20"/>
          <w:szCs w:val="20"/>
          <w:rtl/>
        </w:rPr>
        <w:t xml:space="preserve"> ולמעשה </w:t>
      </w:r>
      <w:r w:rsidRPr="005534AC">
        <w:rPr>
          <w:rFonts w:ascii="Tahoma" w:hAnsi="Tahoma" w:cs="Tahoma"/>
          <w:sz w:val="20"/>
          <w:szCs w:val="20"/>
          <w:rtl/>
        </w:rPr>
        <w:t>כספי המס שנוכ</w:t>
      </w:r>
      <w:r w:rsidRPr="005534AC">
        <w:rPr>
          <w:rFonts w:ascii="Tahoma" w:hAnsi="Tahoma" w:cs="Tahoma" w:hint="cs"/>
          <w:sz w:val="20"/>
          <w:szCs w:val="20"/>
          <w:rtl/>
        </w:rPr>
        <w:t>ו</w:t>
      </w:r>
      <w:r w:rsidRPr="005534AC">
        <w:rPr>
          <w:rFonts w:ascii="Tahoma" w:hAnsi="Tahoma" w:cs="Tahoma"/>
          <w:sz w:val="20"/>
          <w:szCs w:val="20"/>
          <w:rtl/>
        </w:rPr>
        <w:t xml:space="preserve"> ולא הועבר</w:t>
      </w:r>
      <w:r w:rsidRPr="005534AC">
        <w:rPr>
          <w:rFonts w:ascii="Tahoma" w:hAnsi="Tahoma" w:cs="Tahoma" w:hint="cs"/>
          <w:sz w:val="20"/>
          <w:szCs w:val="20"/>
          <w:rtl/>
        </w:rPr>
        <w:t>ו</w:t>
      </w:r>
      <w:r w:rsidRPr="005534AC">
        <w:rPr>
          <w:rFonts w:ascii="Tahoma" w:hAnsi="Tahoma" w:cs="Tahoma"/>
          <w:sz w:val="20"/>
          <w:szCs w:val="20"/>
          <w:rtl/>
        </w:rPr>
        <w:t xml:space="preserve"> לאוצר המדינה</w:t>
      </w:r>
      <w:r w:rsidRPr="005534AC">
        <w:rPr>
          <w:rFonts w:ascii="Tahoma" w:hAnsi="Tahoma" w:cs="Tahoma" w:hint="cs"/>
          <w:sz w:val="20"/>
          <w:szCs w:val="20"/>
          <w:rtl/>
        </w:rPr>
        <w:t xml:space="preserve"> שימשו מימון ביניים לסיעות</w:t>
      </w:r>
      <w:r>
        <w:rPr>
          <w:rFonts w:ascii="Tahoma" w:hAnsi="Tahoma" w:cs="Tahoma" w:hint="cs"/>
          <w:sz w:val="20"/>
          <w:szCs w:val="20"/>
          <w:rtl/>
        </w:rPr>
        <w:t>"</w:t>
      </w:r>
      <w:r w:rsidRPr="005534AC">
        <w:rPr>
          <w:rFonts w:ascii="Tahoma" w:hAnsi="Tahoma" w:cs="Tahoma" w:hint="cs"/>
          <w:sz w:val="20"/>
          <w:szCs w:val="20"/>
          <w:rtl/>
        </w:rPr>
        <w:t xml:space="preserve">. </w:t>
      </w:r>
    </w:p>
    <w:p w:rsidR="002070E9" w:rsidP="002070E9" w14:paraId="0BF3CDAD" w14:textId="77777777">
      <w:pPr>
        <w:spacing w:line="300" w:lineRule="exact"/>
        <w:jc w:val="both"/>
        <w:rPr>
          <w:rFonts w:ascii="Tahoma" w:hAnsi="Tahoma" w:cs="Tahoma"/>
          <w:sz w:val="20"/>
          <w:szCs w:val="20"/>
          <w:rtl/>
        </w:rPr>
      </w:pPr>
      <w:r w:rsidRPr="00C27A42">
        <w:rPr>
          <w:rFonts w:ascii="Tahoma" w:hAnsi="Tahoma" w:cs="Tahoma" w:hint="cs"/>
          <w:sz w:val="20"/>
          <w:szCs w:val="20"/>
          <w:rtl/>
        </w:rPr>
        <w:t xml:space="preserve">גם בביקורת הנוכחית הועלה כי שלוש סיעות - הליכוד, המחנה הממלכתי ורע"מ - </w:t>
      </w:r>
      <w:r w:rsidRPr="00C27A42">
        <w:rPr>
          <w:rFonts w:ascii="Tahoma" w:hAnsi="Tahoma" w:cs="Tahoma"/>
          <w:sz w:val="20"/>
          <w:szCs w:val="20"/>
          <w:rtl/>
        </w:rPr>
        <w:t xml:space="preserve">לא </w:t>
      </w:r>
      <w:r w:rsidRPr="00C27A42">
        <w:rPr>
          <w:rFonts w:ascii="Tahoma" w:hAnsi="Tahoma" w:cs="Tahoma" w:hint="cs"/>
          <w:sz w:val="20"/>
          <w:szCs w:val="20"/>
          <w:rtl/>
        </w:rPr>
        <w:t xml:space="preserve">דיווחו ולא העבירו במועד לרשות המיסים את סכומי </w:t>
      </w:r>
      <w:r w:rsidRPr="00C27A42">
        <w:rPr>
          <w:rFonts w:ascii="Tahoma" w:hAnsi="Tahoma" w:cs="Tahoma"/>
          <w:sz w:val="20"/>
          <w:szCs w:val="20"/>
          <w:rtl/>
        </w:rPr>
        <w:t xml:space="preserve">המס </w:t>
      </w:r>
      <w:r w:rsidRPr="00C27A42">
        <w:rPr>
          <w:rFonts w:ascii="Tahoma" w:hAnsi="Tahoma" w:cs="Tahoma" w:hint="eastAsia"/>
          <w:sz w:val="20"/>
          <w:szCs w:val="20"/>
          <w:rtl/>
        </w:rPr>
        <w:t>המיוחד</w:t>
      </w:r>
      <w:r w:rsidRPr="00C27A42">
        <w:rPr>
          <w:rFonts w:ascii="Tahoma" w:hAnsi="Tahoma" w:cs="Tahoma"/>
          <w:sz w:val="20"/>
          <w:szCs w:val="20"/>
          <w:rtl/>
        </w:rPr>
        <w:t xml:space="preserve"> </w:t>
      </w:r>
      <w:r w:rsidRPr="00C27A42">
        <w:rPr>
          <w:rFonts w:ascii="Tahoma" w:hAnsi="Tahoma" w:cs="Tahoma" w:hint="cs"/>
          <w:sz w:val="20"/>
          <w:szCs w:val="20"/>
          <w:rtl/>
        </w:rPr>
        <w:t>בשיעור 25% שהן ניכו מ</w:t>
      </w:r>
      <w:r w:rsidRPr="00C27A42">
        <w:rPr>
          <w:rFonts w:ascii="Tahoma" w:hAnsi="Tahoma" w:cs="Tahoma"/>
          <w:sz w:val="20"/>
          <w:szCs w:val="20"/>
          <w:rtl/>
        </w:rPr>
        <w:t xml:space="preserve">שכר </w:t>
      </w:r>
      <w:r w:rsidRPr="00C27A42">
        <w:rPr>
          <w:rFonts w:ascii="Tahoma" w:hAnsi="Tahoma" w:cs="Tahoma" w:hint="cs"/>
          <w:sz w:val="20"/>
          <w:szCs w:val="20"/>
          <w:rtl/>
        </w:rPr>
        <w:t>חברי ועדות קלפי ו</w:t>
      </w:r>
      <w:r w:rsidRPr="00C27A42">
        <w:rPr>
          <w:rFonts w:ascii="Tahoma" w:hAnsi="Tahoma" w:cs="Tahoma"/>
          <w:sz w:val="20"/>
          <w:szCs w:val="20"/>
          <w:rtl/>
        </w:rPr>
        <w:t>פעילים</w:t>
      </w:r>
      <w:r w:rsidRPr="00C27A42">
        <w:rPr>
          <w:rFonts w:ascii="Tahoma" w:hAnsi="Tahoma" w:cs="Tahoma" w:hint="cs"/>
          <w:sz w:val="20"/>
          <w:szCs w:val="20"/>
          <w:rtl/>
        </w:rPr>
        <w:t xml:space="preserve"> שהעסיקו</w:t>
      </w:r>
      <w:r w:rsidRPr="00C27A42" w:rsidR="007E0B25">
        <w:rPr>
          <w:rFonts w:ascii="David" w:hAnsi="David" w:hint="cs"/>
          <w:sz w:val="18"/>
          <w:szCs w:val="18"/>
          <w:rtl/>
        </w:rPr>
        <w:t xml:space="preserve">. </w:t>
      </w:r>
      <w:r w:rsidRPr="00C27A42" w:rsidR="007E0B25">
        <w:rPr>
          <w:rFonts w:ascii="Tahoma" w:hAnsi="Tahoma" w:cs="Tahoma" w:hint="cs"/>
          <w:sz w:val="20"/>
          <w:szCs w:val="20"/>
          <w:rtl/>
        </w:rPr>
        <w:t xml:space="preserve">סכומי המס </w:t>
      </w:r>
      <w:r w:rsidRPr="00C27A42" w:rsidR="00B52575">
        <w:rPr>
          <w:rFonts w:ascii="Tahoma" w:hAnsi="Tahoma" w:cs="Tahoma" w:hint="eastAsia"/>
          <w:sz w:val="20"/>
          <w:szCs w:val="20"/>
          <w:rtl/>
        </w:rPr>
        <w:t>שניכו</w:t>
      </w:r>
      <w:r w:rsidRPr="00C27A42" w:rsidR="00B52575">
        <w:rPr>
          <w:rFonts w:ascii="Tahoma" w:hAnsi="Tahoma" w:cs="Tahoma" w:hint="cs"/>
          <w:sz w:val="20"/>
          <w:szCs w:val="20"/>
          <w:rtl/>
        </w:rPr>
        <w:t xml:space="preserve"> </w:t>
      </w:r>
      <w:r w:rsidRPr="00C27A42" w:rsidR="007E0B25">
        <w:rPr>
          <w:rFonts w:ascii="Tahoma" w:hAnsi="Tahoma" w:cs="Tahoma" w:hint="cs"/>
          <w:sz w:val="20"/>
          <w:szCs w:val="20"/>
          <w:rtl/>
        </w:rPr>
        <w:t>הסיעות (הליכוד - כ-6.2 מיליון ש"ח; המחנה הממלכתי - כ-2 מיליון ש"ח</w:t>
      </w:r>
      <w:r w:rsidRPr="00C27A42" w:rsidR="00B52575">
        <w:rPr>
          <w:rFonts w:ascii="Tahoma" w:hAnsi="Tahoma" w:cs="Tahoma"/>
          <w:sz w:val="20"/>
          <w:szCs w:val="20"/>
          <w:rtl/>
        </w:rPr>
        <w:t>;</w:t>
      </w:r>
      <w:r w:rsidRPr="00C27A42" w:rsidR="007E0B25">
        <w:rPr>
          <w:rFonts w:ascii="Tahoma" w:hAnsi="Tahoma" w:cs="Tahoma" w:hint="cs"/>
          <w:sz w:val="20"/>
          <w:szCs w:val="20"/>
          <w:rtl/>
        </w:rPr>
        <w:t xml:space="preserve"> ורע"מ - כ-1.5 מיליון ש"ח) </w:t>
      </w:r>
      <w:r w:rsidRPr="00C27A42" w:rsidR="00B52575">
        <w:rPr>
          <w:rFonts w:ascii="Tahoma" w:hAnsi="Tahoma" w:cs="Tahoma" w:hint="eastAsia"/>
          <w:sz w:val="20"/>
          <w:szCs w:val="20"/>
          <w:rtl/>
        </w:rPr>
        <w:t>שולמו</w:t>
      </w:r>
      <w:r w:rsidRPr="00C27A42" w:rsidR="00B52575">
        <w:rPr>
          <w:rFonts w:ascii="Tahoma" w:hAnsi="Tahoma" w:cs="Tahoma"/>
          <w:sz w:val="20"/>
          <w:szCs w:val="20"/>
          <w:rtl/>
        </w:rPr>
        <w:t xml:space="preserve"> לרשות המיסים באיחור של </w:t>
      </w:r>
      <w:r w:rsidRPr="00C27A42" w:rsidR="00C259DF">
        <w:rPr>
          <w:rFonts w:ascii="Tahoma" w:hAnsi="Tahoma" w:cs="Tahoma" w:hint="eastAsia"/>
          <w:sz w:val="20"/>
          <w:szCs w:val="20"/>
          <w:rtl/>
        </w:rPr>
        <w:t>שבעה</w:t>
      </w:r>
      <w:r w:rsidRPr="00C27A42" w:rsidR="00C259DF">
        <w:rPr>
          <w:rFonts w:ascii="Tahoma" w:hAnsi="Tahoma" w:cs="Tahoma"/>
          <w:sz w:val="20"/>
          <w:szCs w:val="20"/>
          <w:rtl/>
        </w:rPr>
        <w:t xml:space="preserve"> </w:t>
      </w:r>
      <w:r w:rsidRPr="00C27A42" w:rsidR="00B52575">
        <w:rPr>
          <w:rFonts w:ascii="Tahoma" w:hAnsi="Tahoma" w:cs="Tahoma" w:hint="eastAsia"/>
          <w:sz w:val="20"/>
          <w:szCs w:val="20"/>
          <w:rtl/>
        </w:rPr>
        <w:t>עד</w:t>
      </w:r>
      <w:r w:rsidRPr="00C27A42" w:rsidR="00B52575">
        <w:rPr>
          <w:rFonts w:ascii="Tahoma" w:hAnsi="Tahoma" w:cs="Tahoma"/>
          <w:sz w:val="20"/>
          <w:szCs w:val="20"/>
          <w:rtl/>
        </w:rPr>
        <w:t xml:space="preserve"> 11</w:t>
      </w:r>
      <w:r w:rsidRPr="00C27A42" w:rsidR="00C259DF">
        <w:rPr>
          <w:rFonts w:ascii="Tahoma" w:hAnsi="Tahoma" w:cs="Tahoma" w:hint="cs"/>
          <w:sz w:val="20"/>
          <w:szCs w:val="20"/>
          <w:rtl/>
        </w:rPr>
        <w:t xml:space="preserve"> חודשים מיום</w:t>
      </w:r>
      <w:r w:rsidR="00C259DF">
        <w:rPr>
          <w:rFonts w:ascii="Tahoma" w:hAnsi="Tahoma" w:cs="Tahoma" w:hint="cs"/>
          <w:sz w:val="20"/>
          <w:szCs w:val="20"/>
          <w:rtl/>
        </w:rPr>
        <w:t xml:space="preserve"> הבחירות</w:t>
      </w:r>
      <w:r w:rsidRPr="00C259DF" w:rsidR="007E0B25">
        <w:rPr>
          <w:rFonts w:ascii="Tahoma" w:hAnsi="Tahoma" w:cs="Tahoma" w:hint="cs"/>
          <w:sz w:val="20"/>
          <w:szCs w:val="20"/>
          <w:rtl/>
        </w:rPr>
        <w:t>.</w:t>
      </w:r>
      <w:r w:rsidR="00586C27">
        <w:rPr>
          <w:rFonts w:ascii="David" w:hAnsi="David" w:hint="cs"/>
          <w:sz w:val="18"/>
          <w:szCs w:val="18"/>
          <w:rtl/>
        </w:rPr>
        <w:t xml:space="preserve"> </w:t>
      </w:r>
    </w:p>
    <w:p w:rsidR="002070E9" w:rsidRPr="00C27A42" w:rsidP="002070E9" w14:paraId="23262F81" w14:textId="77777777">
      <w:pPr>
        <w:spacing w:line="300" w:lineRule="exact"/>
        <w:jc w:val="both"/>
        <w:rPr>
          <w:rFonts w:ascii="Tahoma" w:hAnsi="Tahoma" w:cs="Tahoma"/>
          <w:sz w:val="20"/>
          <w:szCs w:val="20"/>
          <w:rtl/>
        </w:rPr>
      </w:pPr>
      <w:r w:rsidRPr="00C27A42">
        <w:rPr>
          <w:rFonts w:ascii="Tahoma" w:hAnsi="Tahoma" w:cs="Tahoma" w:hint="cs"/>
          <w:sz w:val="20"/>
          <w:szCs w:val="20"/>
          <w:rtl/>
        </w:rPr>
        <w:t xml:space="preserve">הסיעות מסרו לצוות הביקורת כי חל בתשלום </w:t>
      </w:r>
      <w:r w:rsidRPr="00C27A42" w:rsidR="00B52575">
        <w:rPr>
          <w:rFonts w:ascii="Tahoma" w:hAnsi="Tahoma" w:cs="Tahoma" w:hint="eastAsia"/>
          <w:sz w:val="20"/>
          <w:szCs w:val="20"/>
          <w:rtl/>
        </w:rPr>
        <w:t>עיכוב</w:t>
      </w:r>
      <w:r w:rsidRPr="00C27A42" w:rsidR="00B52575">
        <w:rPr>
          <w:rFonts w:ascii="Tahoma" w:hAnsi="Tahoma" w:cs="Tahoma"/>
          <w:sz w:val="20"/>
          <w:szCs w:val="20"/>
          <w:rtl/>
        </w:rPr>
        <w:t xml:space="preserve"> </w:t>
      </w:r>
      <w:r w:rsidRPr="00C27A42" w:rsidR="00B52575">
        <w:rPr>
          <w:rFonts w:ascii="Tahoma" w:hAnsi="Tahoma" w:cs="Tahoma" w:hint="eastAsia"/>
          <w:sz w:val="20"/>
          <w:szCs w:val="20"/>
          <w:rtl/>
        </w:rPr>
        <w:t>של</w:t>
      </w:r>
      <w:r w:rsidRPr="00C27A42" w:rsidR="00B52575">
        <w:rPr>
          <w:rFonts w:ascii="Tahoma" w:hAnsi="Tahoma" w:cs="Tahoma"/>
          <w:sz w:val="20"/>
          <w:szCs w:val="20"/>
          <w:rtl/>
        </w:rPr>
        <w:t xml:space="preserve"> </w:t>
      </w:r>
      <w:r w:rsidRPr="00C27A42" w:rsidR="00B52575">
        <w:rPr>
          <w:rFonts w:ascii="Tahoma" w:hAnsi="Tahoma" w:cs="Tahoma" w:hint="eastAsia"/>
          <w:sz w:val="20"/>
          <w:szCs w:val="20"/>
          <w:rtl/>
        </w:rPr>
        <w:t>כמה</w:t>
      </w:r>
      <w:r w:rsidRPr="00C27A42" w:rsidR="00B52575">
        <w:rPr>
          <w:rFonts w:ascii="Tahoma" w:hAnsi="Tahoma" w:cs="Tahoma" w:hint="cs"/>
          <w:sz w:val="20"/>
          <w:szCs w:val="20"/>
          <w:rtl/>
        </w:rPr>
        <w:t xml:space="preserve"> </w:t>
      </w:r>
      <w:r w:rsidRPr="00C27A42">
        <w:rPr>
          <w:rFonts w:ascii="Tahoma" w:hAnsi="Tahoma" w:cs="Tahoma" w:hint="cs"/>
          <w:sz w:val="20"/>
          <w:szCs w:val="20"/>
          <w:rtl/>
        </w:rPr>
        <w:t>חודשים</w:t>
      </w:r>
      <w:r w:rsidRPr="00C27A42" w:rsidR="00B52575">
        <w:rPr>
          <w:rFonts w:ascii="Tahoma" w:hAnsi="Tahoma" w:cs="Tahoma"/>
          <w:sz w:val="20"/>
          <w:szCs w:val="20"/>
          <w:rtl/>
        </w:rPr>
        <w:t>,</w:t>
      </w:r>
      <w:r w:rsidRPr="00C27A42">
        <w:rPr>
          <w:rFonts w:ascii="Tahoma" w:hAnsi="Tahoma" w:cs="Tahoma" w:hint="cs"/>
          <w:sz w:val="20"/>
          <w:szCs w:val="20"/>
          <w:rtl/>
        </w:rPr>
        <w:t xml:space="preserve"> אשר נבע ממורכבות התשלום לפעילים ול</w:t>
      </w:r>
      <w:r w:rsidR="00C27A42">
        <w:rPr>
          <w:rFonts w:ascii="Tahoma" w:hAnsi="Tahoma" w:cs="Tahoma" w:hint="cs"/>
          <w:sz w:val="20"/>
          <w:szCs w:val="20"/>
          <w:rtl/>
        </w:rPr>
        <w:t xml:space="preserve">חברי ועדות </w:t>
      </w:r>
      <w:r w:rsidRPr="00C27A42">
        <w:rPr>
          <w:rFonts w:ascii="Tahoma" w:hAnsi="Tahoma" w:cs="Tahoma" w:hint="cs"/>
          <w:sz w:val="20"/>
          <w:szCs w:val="20"/>
          <w:rtl/>
        </w:rPr>
        <w:t xml:space="preserve">קלפי. יצוין כי </w:t>
      </w:r>
      <w:r w:rsidRPr="00C27A42" w:rsidR="00B52575">
        <w:rPr>
          <w:rFonts w:ascii="Tahoma" w:hAnsi="Tahoma" w:cs="Tahoma" w:hint="eastAsia"/>
          <w:sz w:val="20"/>
          <w:szCs w:val="20"/>
          <w:rtl/>
        </w:rPr>
        <w:t>במועד</w:t>
      </w:r>
      <w:r w:rsidRPr="00C27A42" w:rsidR="00B52575">
        <w:rPr>
          <w:rFonts w:ascii="Tahoma" w:hAnsi="Tahoma" w:cs="Tahoma" w:hint="cs"/>
          <w:sz w:val="20"/>
          <w:szCs w:val="20"/>
          <w:rtl/>
        </w:rPr>
        <w:t xml:space="preserve"> </w:t>
      </w:r>
      <w:r w:rsidRPr="00C27A42">
        <w:rPr>
          <w:rFonts w:ascii="Tahoma" w:hAnsi="Tahoma" w:cs="Tahoma" w:hint="cs"/>
          <w:sz w:val="20"/>
          <w:szCs w:val="20"/>
          <w:rtl/>
        </w:rPr>
        <w:t xml:space="preserve">סיום הביקורת שלוש </w:t>
      </w:r>
      <w:r w:rsidRPr="00C27A42">
        <w:rPr>
          <w:rFonts w:ascii="Tahoma" w:hAnsi="Tahoma" w:cs="Tahoma" w:hint="eastAsia"/>
          <w:sz w:val="20"/>
          <w:szCs w:val="20"/>
          <w:rtl/>
        </w:rPr>
        <w:t>הסיע</w:t>
      </w:r>
      <w:r w:rsidRPr="00C27A42">
        <w:rPr>
          <w:rFonts w:ascii="Tahoma" w:hAnsi="Tahoma" w:cs="Tahoma" w:hint="cs"/>
          <w:sz w:val="20"/>
          <w:szCs w:val="20"/>
          <w:rtl/>
        </w:rPr>
        <w:t>ות</w:t>
      </w:r>
      <w:r w:rsidRPr="00C27A42">
        <w:rPr>
          <w:rFonts w:ascii="Tahoma" w:hAnsi="Tahoma" w:cs="Tahoma"/>
          <w:sz w:val="20"/>
          <w:szCs w:val="20"/>
          <w:rtl/>
        </w:rPr>
        <w:t xml:space="preserve"> </w:t>
      </w:r>
      <w:r w:rsidRPr="00C27A42" w:rsidR="00B52575">
        <w:rPr>
          <w:rFonts w:ascii="Tahoma" w:hAnsi="Tahoma" w:cs="Tahoma" w:hint="eastAsia"/>
          <w:sz w:val="20"/>
          <w:szCs w:val="20"/>
          <w:rtl/>
        </w:rPr>
        <w:t>כבר</w:t>
      </w:r>
      <w:r w:rsidRPr="00C27A42" w:rsidR="00B52575">
        <w:rPr>
          <w:rFonts w:ascii="Tahoma" w:hAnsi="Tahoma" w:cs="Tahoma" w:hint="cs"/>
          <w:sz w:val="20"/>
          <w:szCs w:val="20"/>
          <w:rtl/>
        </w:rPr>
        <w:t xml:space="preserve"> </w:t>
      </w:r>
      <w:r w:rsidRPr="00C27A42">
        <w:rPr>
          <w:rFonts w:ascii="Tahoma" w:hAnsi="Tahoma" w:cs="Tahoma" w:hint="eastAsia"/>
          <w:sz w:val="20"/>
          <w:szCs w:val="20"/>
          <w:rtl/>
        </w:rPr>
        <w:t>השלימ</w:t>
      </w:r>
      <w:r w:rsidRPr="00C27A42">
        <w:rPr>
          <w:rFonts w:ascii="Tahoma" w:hAnsi="Tahoma" w:cs="Tahoma" w:hint="cs"/>
          <w:sz w:val="20"/>
          <w:szCs w:val="20"/>
          <w:rtl/>
        </w:rPr>
        <w:t>ו</w:t>
      </w:r>
      <w:r w:rsidRPr="00C27A42" w:rsidR="00B52575">
        <w:rPr>
          <w:rFonts w:ascii="Tahoma" w:hAnsi="Tahoma" w:cs="Tahoma" w:hint="cs"/>
          <w:sz w:val="20"/>
          <w:szCs w:val="20"/>
          <w:rtl/>
        </w:rPr>
        <w:t xml:space="preserve"> </w:t>
      </w:r>
      <w:r w:rsidRPr="00C27A42" w:rsidR="00B52575">
        <w:rPr>
          <w:rFonts w:ascii="Tahoma" w:hAnsi="Tahoma" w:cs="Tahoma" w:hint="eastAsia"/>
          <w:sz w:val="20"/>
          <w:szCs w:val="20"/>
          <w:rtl/>
        </w:rPr>
        <w:t>את</w:t>
      </w:r>
      <w:r w:rsidRPr="00C27A42">
        <w:rPr>
          <w:rFonts w:ascii="Tahoma" w:hAnsi="Tahoma" w:cs="Tahoma"/>
          <w:sz w:val="20"/>
          <w:szCs w:val="20"/>
          <w:rtl/>
        </w:rPr>
        <w:t xml:space="preserve"> </w:t>
      </w:r>
      <w:r w:rsidRPr="00C27A42">
        <w:rPr>
          <w:rFonts w:ascii="Tahoma" w:hAnsi="Tahoma" w:cs="Tahoma" w:hint="eastAsia"/>
          <w:sz w:val="20"/>
          <w:szCs w:val="20"/>
          <w:rtl/>
        </w:rPr>
        <w:t>דיווחיה</w:t>
      </w:r>
      <w:r w:rsidRPr="00C27A42">
        <w:rPr>
          <w:rFonts w:ascii="Tahoma" w:hAnsi="Tahoma" w:cs="Tahoma" w:hint="cs"/>
          <w:sz w:val="20"/>
          <w:szCs w:val="20"/>
          <w:rtl/>
        </w:rPr>
        <w:t>ן</w:t>
      </w:r>
      <w:r w:rsidRPr="00C27A42">
        <w:rPr>
          <w:rFonts w:ascii="Tahoma" w:hAnsi="Tahoma" w:cs="Tahoma"/>
          <w:sz w:val="20"/>
          <w:szCs w:val="20"/>
          <w:rtl/>
        </w:rPr>
        <w:t xml:space="preserve"> </w:t>
      </w:r>
      <w:r w:rsidRPr="00C27A42">
        <w:rPr>
          <w:rFonts w:ascii="Tahoma" w:hAnsi="Tahoma" w:cs="Tahoma" w:hint="eastAsia"/>
          <w:sz w:val="20"/>
          <w:szCs w:val="20"/>
          <w:rtl/>
        </w:rPr>
        <w:t>לרשות</w:t>
      </w:r>
      <w:r w:rsidRPr="00C27A42">
        <w:rPr>
          <w:rFonts w:ascii="Tahoma" w:hAnsi="Tahoma" w:cs="Tahoma"/>
          <w:sz w:val="20"/>
          <w:szCs w:val="20"/>
          <w:rtl/>
        </w:rPr>
        <w:t xml:space="preserve"> </w:t>
      </w:r>
      <w:r w:rsidRPr="00C27A42">
        <w:rPr>
          <w:rFonts w:ascii="Tahoma" w:hAnsi="Tahoma" w:cs="Tahoma" w:hint="eastAsia"/>
          <w:sz w:val="20"/>
          <w:szCs w:val="20"/>
          <w:rtl/>
        </w:rPr>
        <w:t>המיסים</w:t>
      </w:r>
      <w:r w:rsidRPr="00C27A42">
        <w:rPr>
          <w:rFonts w:ascii="Tahoma" w:hAnsi="Tahoma" w:cs="Tahoma"/>
          <w:sz w:val="20"/>
          <w:szCs w:val="20"/>
          <w:rtl/>
        </w:rPr>
        <w:t xml:space="preserve"> </w:t>
      </w:r>
      <w:r w:rsidRPr="00C27A42">
        <w:rPr>
          <w:rFonts w:ascii="Tahoma" w:hAnsi="Tahoma" w:cs="Tahoma" w:hint="eastAsia"/>
          <w:sz w:val="20"/>
          <w:szCs w:val="20"/>
          <w:rtl/>
        </w:rPr>
        <w:t>ושילמ</w:t>
      </w:r>
      <w:r w:rsidRPr="00C27A42">
        <w:rPr>
          <w:rFonts w:ascii="Tahoma" w:hAnsi="Tahoma" w:cs="Tahoma" w:hint="cs"/>
          <w:sz w:val="20"/>
          <w:szCs w:val="20"/>
          <w:rtl/>
        </w:rPr>
        <w:t>ו</w:t>
      </w:r>
      <w:r w:rsidRPr="00C27A42">
        <w:rPr>
          <w:rFonts w:ascii="Tahoma" w:hAnsi="Tahoma" w:cs="Tahoma"/>
          <w:sz w:val="20"/>
          <w:szCs w:val="20"/>
          <w:rtl/>
        </w:rPr>
        <w:t xml:space="preserve"> </w:t>
      </w:r>
      <w:r w:rsidRPr="00C27A42">
        <w:rPr>
          <w:rFonts w:ascii="Tahoma" w:hAnsi="Tahoma" w:cs="Tahoma" w:hint="eastAsia"/>
          <w:sz w:val="20"/>
          <w:szCs w:val="20"/>
          <w:rtl/>
        </w:rPr>
        <w:t>את</w:t>
      </w:r>
      <w:r w:rsidRPr="00C27A42">
        <w:rPr>
          <w:rFonts w:ascii="Tahoma" w:hAnsi="Tahoma" w:cs="Tahoma"/>
          <w:sz w:val="20"/>
          <w:szCs w:val="20"/>
          <w:rtl/>
        </w:rPr>
        <w:t xml:space="preserve"> </w:t>
      </w:r>
      <w:r w:rsidRPr="00C27A42">
        <w:rPr>
          <w:rFonts w:ascii="Tahoma" w:hAnsi="Tahoma" w:cs="Tahoma" w:hint="eastAsia"/>
          <w:sz w:val="20"/>
          <w:szCs w:val="20"/>
          <w:rtl/>
        </w:rPr>
        <w:t>חוב</w:t>
      </w:r>
      <w:r w:rsidRPr="00C27A42">
        <w:rPr>
          <w:rFonts w:ascii="Tahoma" w:hAnsi="Tahoma" w:cs="Tahoma" w:hint="cs"/>
          <w:sz w:val="20"/>
          <w:szCs w:val="20"/>
          <w:rtl/>
        </w:rPr>
        <w:t>ותיהן.</w:t>
      </w:r>
    </w:p>
    <w:p w:rsidR="002070E9" w:rsidP="002070E9" w14:paraId="0AF9308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tl/>
        </w:rPr>
      </w:pPr>
      <w:r w:rsidRPr="00C27A42">
        <w:rPr>
          <w:rFonts w:hint="cs"/>
          <w:szCs w:val="20"/>
          <w:rtl/>
        </w:rPr>
        <w:t>הסיעות האמורות</w:t>
      </w:r>
      <w:r w:rsidRPr="00C27A42">
        <w:rPr>
          <w:szCs w:val="20"/>
          <w:rtl/>
        </w:rPr>
        <w:t xml:space="preserve"> דיווח</w:t>
      </w:r>
      <w:r w:rsidRPr="00C27A42">
        <w:rPr>
          <w:rFonts w:hint="cs"/>
          <w:szCs w:val="20"/>
          <w:rtl/>
        </w:rPr>
        <w:t>ו</w:t>
      </w:r>
      <w:r w:rsidRPr="00C27A42">
        <w:rPr>
          <w:szCs w:val="20"/>
          <w:rtl/>
        </w:rPr>
        <w:t xml:space="preserve"> לרשות המיסים על </w:t>
      </w:r>
      <w:r w:rsidRPr="00C27A42">
        <w:rPr>
          <w:rFonts w:hint="cs"/>
          <w:szCs w:val="20"/>
          <w:rtl/>
        </w:rPr>
        <w:t>ניכוי</w:t>
      </w:r>
      <w:r w:rsidRPr="00C27A42">
        <w:rPr>
          <w:szCs w:val="20"/>
          <w:rtl/>
        </w:rPr>
        <w:t xml:space="preserve"> המס המיוחד משכר</w:t>
      </w:r>
      <w:r w:rsidRPr="00BD445A">
        <w:rPr>
          <w:szCs w:val="20"/>
          <w:rtl/>
        </w:rPr>
        <w:t xml:space="preserve"> הפעילים</w:t>
      </w:r>
      <w:r>
        <w:rPr>
          <w:rFonts w:hint="cs"/>
          <w:szCs w:val="20"/>
          <w:rtl/>
        </w:rPr>
        <w:t xml:space="preserve"> וחברי ועדות הקלפי</w:t>
      </w:r>
      <w:r w:rsidRPr="00BD445A">
        <w:rPr>
          <w:szCs w:val="20"/>
          <w:rtl/>
        </w:rPr>
        <w:t xml:space="preserve"> לאחר המועד שנקבע </w:t>
      </w:r>
      <w:r>
        <w:rPr>
          <w:rFonts w:hint="cs"/>
          <w:szCs w:val="20"/>
          <w:rtl/>
        </w:rPr>
        <w:t xml:space="preserve">לכך </w:t>
      </w:r>
      <w:r w:rsidRPr="00BD445A">
        <w:rPr>
          <w:szCs w:val="20"/>
          <w:rtl/>
        </w:rPr>
        <w:t xml:space="preserve">בחוק </w:t>
      </w:r>
      <w:r>
        <w:rPr>
          <w:rFonts w:hint="cs"/>
          <w:szCs w:val="20"/>
          <w:rtl/>
        </w:rPr>
        <w:t>המיסוי</w:t>
      </w:r>
      <w:r w:rsidRPr="00BD445A">
        <w:rPr>
          <w:szCs w:val="20"/>
          <w:rtl/>
        </w:rPr>
        <w:t xml:space="preserve"> והתקנות</w:t>
      </w:r>
      <w:r w:rsidRPr="00BD445A">
        <w:rPr>
          <w:rFonts w:hint="cs"/>
          <w:szCs w:val="20"/>
          <w:rtl/>
        </w:rPr>
        <w:t>, ובכך לא עמד</w:t>
      </w:r>
      <w:r>
        <w:rPr>
          <w:rFonts w:hint="cs"/>
          <w:szCs w:val="20"/>
          <w:rtl/>
        </w:rPr>
        <w:t>ו</w:t>
      </w:r>
      <w:r w:rsidRPr="00BD445A">
        <w:rPr>
          <w:rFonts w:hint="cs"/>
          <w:szCs w:val="20"/>
          <w:rtl/>
        </w:rPr>
        <w:t xml:space="preserve"> בחובת</w:t>
      </w:r>
      <w:r>
        <w:rPr>
          <w:rFonts w:hint="cs"/>
          <w:szCs w:val="20"/>
          <w:rtl/>
        </w:rPr>
        <w:t>ן</w:t>
      </w:r>
      <w:r w:rsidRPr="00BD445A">
        <w:rPr>
          <w:rFonts w:hint="cs"/>
          <w:szCs w:val="20"/>
          <w:rtl/>
        </w:rPr>
        <w:t xml:space="preserve"> החוקית לדיווח על הניכוי ולתשלומו במועד הקבוע בחוק</w:t>
      </w:r>
      <w:r>
        <w:rPr>
          <w:rFonts w:hint="cs"/>
          <w:szCs w:val="20"/>
          <w:rtl/>
        </w:rPr>
        <w:t>,</w:t>
      </w:r>
      <w:r w:rsidRPr="00BD445A">
        <w:rPr>
          <w:rFonts w:hint="cs"/>
          <w:szCs w:val="20"/>
          <w:rtl/>
        </w:rPr>
        <w:t xml:space="preserve"> </w:t>
      </w:r>
      <w:r>
        <w:rPr>
          <w:rFonts w:hint="cs"/>
          <w:szCs w:val="20"/>
          <w:rtl/>
        </w:rPr>
        <w:t xml:space="preserve">ולמעשה </w:t>
      </w:r>
      <w:r w:rsidRPr="00BD445A">
        <w:rPr>
          <w:rFonts w:hint="cs"/>
          <w:szCs w:val="20"/>
          <w:rtl/>
        </w:rPr>
        <w:t>הותיר</w:t>
      </w:r>
      <w:r>
        <w:rPr>
          <w:rFonts w:hint="cs"/>
          <w:szCs w:val="20"/>
          <w:rtl/>
        </w:rPr>
        <w:t>ו</w:t>
      </w:r>
      <w:r w:rsidRPr="00BD445A">
        <w:rPr>
          <w:rFonts w:hint="cs"/>
          <w:szCs w:val="20"/>
          <w:rtl/>
        </w:rPr>
        <w:t xml:space="preserve"> בידי</w:t>
      </w:r>
      <w:r>
        <w:rPr>
          <w:rFonts w:hint="cs"/>
          <w:szCs w:val="20"/>
          <w:rtl/>
        </w:rPr>
        <w:t>הן</w:t>
      </w:r>
      <w:r w:rsidRPr="00BD445A">
        <w:rPr>
          <w:rFonts w:hint="cs"/>
          <w:szCs w:val="20"/>
          <w:rtl/>
        </w:rPr>
        <w:t xml:space="preserve"> כספים לא לה</w:t>
      </w:r>
      <w:r>
        <w:rPr>
          <w:rFonts w:hint="cs"/>
          <w:szCs w:val="20"/>
          <w:rtl/>
        </w:rPr>
        <w:t>ן</w:t>
      </w:r>
      <w:r w:rsidRPr="00BD445A">
        <w:rPr>
          <w:rFonts w:hint="cs"/>
          <w:szCs w:val="20"/>
          <w:rtl/>
        </w:rPr>
        <w:t xml:space="preserve">. </w:t>
      </w:r>
    </w:p>
    <w:p w:rsidR="002070E9" w:rsidRPr="00ED2C93" w:rsidP="002070E9" w14:paraId="14C825A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tl/>
        </w:rPr>
      </w:pPr>
      <w:r w:rsidRPr="00ED2C93">
        <w:rPr>
          <w:szCs w:val="20"/>
          <w:rtl/>
        </w:rPr>
        <w:t xml:space="preserve">לפיכך </w:t>
      </w:r>
      <w:r w:rsidRPr="00ED2C93">
        <w:rPr>
          <w:rFonts w:hint="eastAsia"/>
          <w:szCs w:val="20"/>
          <w:rtl/>
        </w:rPr>
        <w:t>קבעתי</w:t>
      </w:r>
      <w:r w:rsidRPr="00ED2C93">
        <w:rPr>
          <w:szCs w:val="20"/>
          <w:rtl/>
        </w:rPr>
        <w:t xml:space="preserve"> </w:t>
      </w:r>
      <w:r>
        <w:rPr>
          <w:rFonts w:hint="cs"/>
          <w:szCs w:val="20"/>
          <w:rtl/>
        </w:rPr>
        <w:t>שהדוח</w:t>
      </w:r>
      <w:r w:rsidRPr="00ED2C93">
        <w:rPr>
          <w:szCs w:val="20"/>
          <w:rtl/>
        </w:rPr>
        <w:t xml:space="preserve"> על חשבונותיהן </w:t>
      </w:r>
      <w:r w:rsidRPr="00ED2C93">
        <w:rPr>
          <w:rFonts w:hint="eastAsia"/>
          <w:szCs w:val="20"/>
          <w:rtl/>
        </w:rPr>
        <w:t>של</w:t>
      </w:r>
      <w:r w:rsidRPr="00ED2C93">
        <w:rPr>
          <w:szCs w:val="20"/>
          <w:rtl/>
        </w:rPr>
        <w:t xml:space="preserve"> הסיעות האמורות </w:t>
      </w:r>
      <w:r w:rsidRPr="00ED2C93">
        <w:rPr>
          <w:rFonts w:hint="eastAsia"/>
          <w:szCs w:val="20"/>
          <w:rtl/>
        </w:rPr>
        <w:t>אינו</w:t>
      </w:r>
      <w:r w:rsidRPr="00ED2C93">
        <w:rPr>
          <w:szCs w:val="20"/>
          <w:rtl/>
        </w:rPr>
        <w:t xml:space="preserve"> </w:t>
      </w:r>
      <w:r w:rsidRPr="00ED2C93">
        <w:rPr>
          <w:rFonts w:hint="eastAsia"/>
          <w:szCs w:val="20"/>
          <w:rtl/>
        </w:rPr>
        <w:t>חיובי</w:t>
      </w:r>
      <w:r w:rsidRPr="00ED2C93">
        <w:rPr>
          <w:rFonts w:hint="cs"/>
          <w:szCs w:val="20"/>
          <w:rtl/>
        </w:rPr>
        <w:t>.</w:t>
      </w:r>
    </w:p>
    <w:p w:rsidR="002070E9" w:rsidP="002070E9" w14:paraId="5D5A4E3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tl/>
        </w:rPr>
      </w:pPr>
      <w:r>
        <w:rPr>
          <w:rFonts w:hint="cs"/>
          <w:szCs w:val="20"/>
          <w:rtl/>
        </w:rPr>
        <w:t>אין לי אלא לחזור על קביעתי</w:t>
      </w:r>
      <w:r w:rsidR="00311A8F">
        <w:rPr>
          <w:rFonts w:hint="cs"/>
          <w:szCs w:val="20"/>
          <w:rtl/>
        </w:rPr>
        <w:t xml:space="preserve"> </w:t>
      </w:r>
      <w:r>
        <w:rPr>
          <w:rFonts w:hint="cs"/>
          <w:szCs w:val="20"/>
          <w:rtl/>
        </w:rPr>
        <w:t>כי "</w:t>
      </w:r>
      <w:r w:rsidRPr="00ED2C93">
        <w:rPr>
          <w:rFonts w:hint="eastAsia"/>
          <w:szCs w:val="20"/>
          <w:rtl/>
        </w:rPr>
        <w:t>בהתחשב</w:t>
      </w:r>
      <w:r w:rsidRPr="00ED2C93">
        <w:rPr>
          <w:szCs w:val="20"/>
          <w:rtl/>
        </w:rPr>
        <w:t xml:space="preserve"> בכך </w:t>
      </w:r>
      <w:r w:rsidRPr="00ED2C93">
        <w:rPr>
          <w:rFonts w:hint="cs"/>
          <w:szCs w:val="20"/>
          <w:rtl/>
        </w:rPr>
        <w:t>ש</w:t>
      </w:r>
      <w:r w:rsidRPr="00ED2C93">
        <w:rPr>
          <w:rFonts w:hint="eastAsia"/>
          <w:szCs w:val="20"/>
          <w:rtl/>
        </w:rPr>
        <w:t>המימון</w:t>
      </w:r>
      <w:r w:rsidRPr="00ED2C93">
        <w:rPr>
          <w:szCs w:val="20"/>
          <w:rtl/>
        </w:rPr>
        <w:t xml:space="preserve"> </w:t>
      </w:r>
      <w:r w:rsidRPr="00ED2C93">
        <w:rPr>
          <w:rFonts w:hint="eastAsia"/>
          <w:szCs w:val="20"/>
          <w:rtl/>
        </w:rPr>
        <w:t>של</w:t>
      </w:r>
      <w:r w:rsidRPr="00ED2C93">
        <w:rPr>
          <w:szCs w:val="20"/>
          <w:rtl/>
        </w:rPr>
        <w:t xml:space="preserve"> הסיעות </w:t>
      </w:r>
      <w:r w:rsidRPr="00ED2C93">
        <w:rPr>
          <w:rFonts w:hint="cs"/>
          <w:szCs w:val="20"/>
          <w:rtl/>
        </w:rPr>
        <w:t>מקורו</w:t>
      </w:r>
      <w:r w:rsidRPr="00ED2C93">
        <w:rPr>
          <w:szCs w:val="20"/>
          <w:rtl/>
        </w:rPr>
        <w:t xml:space="preserve"> </w:t>
      </w:r>
      <w:r w:rsidRPr="00ED2C93">
        <w:rPr>
          <w:rFonts w:hint="cs"/>
          <w:szCs w:val="20"/>
          <w:rtl/>
        </w:rPr>
        <w:t>בעיקר ב</w:t>
      </w:r>
      <w:r w:rsidRPr="00ED2C93">
        <w:rPr>
          <w:rFonts w:hint="eastAsia"/>
          <w:szCs w:val="20"/>
          <w:rtl/>
        </w:rPr>
        <w:t>כספי</w:t>
      </w:r>
      <w:r w:rsidRPr="00ED2C93">
        <w:rPr>
          <w:szCs w:val="20"/>
          <w:rtl/>
        </w:rPr>
        <w:t xml:space="preserve"> </w:t>
      </w:r>
      <w:r w:rsidRPr="00ED2C93">
        <w:rPr>
          <w:rFonts w:hint="eastAsia"/>
          <w:szCs w:val="20"/>
          <w:rtl/>
        </w:rPr>
        <w:t>הציבור</w:t>
      </w:r>
      <w:r w:rsidRPr="00ED2C93">
        <w:rPr>
          <w:rFonts w:hint="cs"/>
          <w:szCs w:val="20"/>
          <w:rtl/>
        </w:rPr>
        <w:t>,</w:t>
      </w:r>
      <w:r w:rsidRPr="00ED2C93">
        <w:rPr>
          <w:szCs w:val="20"/>
          <w:rtl/>
        </w:rPr>
        <w:t xml:space="preserve"> ובהיותן גופים בעלי מאפיינים ציבוריים מובהקים, </w:t>
      </w:r>
      <w:r w:rsidRPr="00ED2C93">
        <w:rPr>
          <w:rFonts w:hint="eastAsia"/>
          <w:szCs w:val="20"/>
          <w:rtl/>
        </w:rPr>
        <w:t>עליהן</w:t>
      </w:r>
      <w:r w:rsidRPr="00ED2C93">
        <w:rPr>
          <w:szCs w:val="20"/>
          <w:rtl/>
        </w:rPr>
        <w:t xml:space="preserve"> </w:t>
      </w:r>
      <w:r w:rsidRPr="00ED2C93">
        <w:rPr>
          <w:rFonts w:hint="eastAsia"/>
          <w:szCs w:val="20"/>
          <w:rtl/>
        </w:rPr>
        <w:t>לפעול</w:t>
      </w:r>
      <w:r w:rsidRPr="00ED2C93">
        <w:rPr>
          <w:szCs w:val="20"/>
          <w:rtl/>
        </w:rPr>
        <w:t xml:space="preserve"> כדין ולהקפיד על התנהלות ראויה מול </w:t>
      </w:r>
      <w:r w:rsidRPr="00ED2C93">
        <w:rPr>
          <w:rFonts w:hint="eastAsia"/>
          <w:szCs w:val="20"/>
          <w:rtl/>
        </w:rPr>
        <w:t>רשויות</w:t>
      </w:r>
      <w:r w:rsidRPr="00ED2C93">
        <w:rPr>
          <w:szCs w:val="20"/>
          <w:rtl/>
        </w:rPr>
        <w:t xml:space="preserve"> </w:t>
      </w:r>
      <w:r w:rsidRPr="00ED2C93">
        <w:rPr>
          <w:rFonts w:hint="eastAsia"/>
          <w:szCs w:val="20"/>
          <w:rtl/>
        </w:rPr>
        <w:t>המדינה</w:t>
      </w:r>
      <w:r w:rsidRPr="00ED2C93">
        <w:rPr>
          <w:szCs w:val="20"/>
          <w:rtl/>
        </w:rPr>
        <w:t xml:space="preserve">, </w:t>
      </w:r>
      <w:r w:rsidRPr="00ED2C93">
        <w:rPr>
          <w:rFonts w:hint="eastAsia"/>
          <w:szCs w:val="20"/>
          <w:rtl/>
        </w:rPr>
        <w:t>ובפרט</w:t>
      </w:r>
      <w:r w:rsidRPr="00ED2C93">
        <w:rPr>
          <w:szCs w:val="20"/>
          <w:rtl/>
        </w:rPr>
        <w:t xml:space="preserve"> </w:t>
      </w:r>
      <w:r w:rsidRPr="00ED2C93">
        <w:rPr>
          <w:rFonts w:hint="eastAsia"/>
          <w:szCs w:val="20"/>
          <w:rtl/>
        </w:rPr>
        <w:t>רשות</w:t>
      </w:r>
      <w:r w:rsidRPr="00ED2C93">
        <w:rPr>
          <w:szCs w:val="20"/>
          <w:rtl/>
        </w:rPr>
        <w:t xml:space="preserve"> </w:t>
      </w:r>
      <w:r w:rsidRPr="00ED2C93">
        <w:rPr>
          <w:rFonts w:hint="eastAsia"/>
          <w:szCs w:val="20"/>
          <w:rtl/>
        </w:rPr>
        <w:t>המיסים</w:t>
      </w:r>
      <w:r>
        <w:rPr>
          <w:rFonts w:hint="cs"/>
          <w:szCs w:val="20"/>
          <w:rtl/>
        </w:rPr>
        <w:t>"</w:t>
      </w:r>
      <w:r w:rsidRPr="00ED2C93">
        <w:rPr>
          <w:szCs w:val="20"/>
          <w:rtl/>
        </w:rPr>
        <w:t>.</w:t>
      </w:r>
      <w:r>
        <w:rPr>
          <w:szCs w:val="20"/>
          <w:rtl/>
        </w:rPr>
        <w:t xml:space="preserve"> </w:t>
      </w:r>
    </w:p>
    <w:p w:rsidR="00380EBD" w:rsidRPr="00B664AA" w:rsidP="00C27A42" w14:paraId="6C7865A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Pr>
      </w:pPr>
      <w:r>
        <w:rPr>
          <w:rFonts w:hint="cs"/>
          <w:szCs w:val="20"/>
          <w:rtl/>
        </w:rPr>
        <w:t xml:space="preserve">עוד מוצע כי רשות המיסים </w:t>
      </w:r>
      <w:r w:rsidRPr="00C27A42" w:rsidR="00B52575">
        <w:rPr>
          <w:rFonts w:hint="eastAsia"/>
          <w:szCs w:val="20"/>
          <w:rtl/>
        </w:rPr>
        <w:t>תפעיל</w:t>
      </w:r>
      <w:r w:rsidRPr="00C27A42" w:rsidR="00B52575">
        <w:rPr>
          <w:szCs w:val="20"/>
          <w:rtl/>
        </w:rPr>
        <w:t xml:space="preserve"> </w:t>
      </w:r>
      <w:r w:rsidRPr="00C27A42" w:rsidR="00B52575">
        <w:rPr>
          <w:rFonts w:hint="eastAsia"/>
          <w:szCs w:val="20"/>
          <w:rtl/>
        </w:rPr>
        <w:t>את</w:t>
      </w:r>
      <w:r w:rsidRPr="00C27A42" w:rsidR="00B52575">
        <w:rPr>
          <w:szCs w:val="20"/>
          <w:rtl/>
        </w:rPr>
        <w:t xml:space="preserve"> </w:t>
      </w:r>
      <w:r w:rsidRPr="00487B69" w:rsidR="00B52575">
        <w:rPr>
          <w:rFonts w:hint="eastAsia"/>
          <w:szCs w:val="20"/>
          <w:rtl/>
        </w:rPr>
        <w:t>ה</w:t>
      </w:r>
      <w:r w:rsidRPr="00C27A42">
        <w:rPr>
          <w:rFonts w:hint="cs"/>
          <w:szCs w:val="20"/>
          <w:rtl/>
        </w:rPr>
        <w:t>כלים</w:t>
      </w:r>
      <w:r>
        <w:rPr>
          <w:rFonts w:hint="cs"/>
          <w:szCs w:val="20"/>
          <w:rtl/>
        </w:rPr>
        <w:t xml:space="preserve"> החוקיים העומדים לרשותה על מנת לצמצם ואף למנוע את התופעה האמורה</w:t>
      </w:r>
      <w:r w:rsidR="00C27A42">
        <w:rPr>
          <w:rFonts w:hint="cs"/>
          <w:szCs w:val="20"/>
          <w:rtl/>
        </w:rPr>
        <w:t>, לרבות בחינת מנגנון של ניכוי במקור מראש מתשלומי המימון הממלכתי.</w:t>
      </w:r>
      <w:r w:rsidR="00B664AA">
        <w:rPr>
          <w:rFonts w:hint="cs"/>
          <w:szCs w:val="20"/>
          <w:rtl/>
        </w:rPr>
        <w:t xml:space="preserve"> רשות המיסים מסרה בתגובתה למשרדי כי תפעל לבחינת המלצתי זו.</w:t>
      </w:r>
    </w:p>
    <w:p w:rsidR="002070E9" w:rsidRPr="00586C27" w:rsidP="002070E9" w14:paraId="61E1B726" w14:textId="77777777">
      <w:pPr>
        <w:spacing w:line="300" w:lineRule="exact"/>
        <w:jc w:val="both"/>
        <w:rPr>
          <w:rFonts w:ascii="Tahoma" w:hAnsi="Tahoma" w:cs="Tahoma"/>
          <w:szCs w:val="20"/>
          <w:rtl/>
        </w:rPr>
      </w:pPr>
    </w:p>
    <w:p w:rsidR="002070E9" w:rsidP="002070E9" w14:paraId="2B3C1F39" w14:textId="77777777">
      <w:pPr>
        <w:spacing w:line="300" w:lineRule="exact"/>
        <w:jc w:val="both"/>
        <w:rPr>
          <w:rFonts w:ascii="Tahoma" w:hAnsi="Tahoma" w:eastAsiaTheme="majorEastAsia" w:cs="Tahoma"/>
          <w:color w:val="387026"/>
          <w:sz w:val="26"/>
          <w:szCs w:val="26"/>
          <w:rtl/>
        </w:rPr>
      </w:pPr>
      <w:r w:rsidRPr="0080104C">
        <w:rPr>
          <w:rFonts w:ascii="Tahoma" w:hAnsi="Tahoma" w:eastAsiaTheme="majorEastAsia" w:cs="Tahoma" w:hint="cs"/>
          <w:color w:val="387026"/>
          <w:sz w:val="26"/>
          <w:szCs w:val="26"/>
          <w:rtl/>
        </w:rPr>
        <w:t>אי-דיווח ואי-תשלום במועד ל</w:t>
      </w:r>
      <w:r>
        <w:rPr>
          <w:rFonts w:ascii="Tahoma" w:hAnsi="Tahoma" w:eastAsiaTheme="majorEastAsia" w:cs="Tahoma" w:hint="cs"/>
          <w:color w:val="387026"/>
          <w:sz w:val="26"/>
          <w:szCs w:val="26"/>
          <w:rtl/>
        </w:rPr>
        <w:t>מוסד לביטוח לאומי</w:t>
      </w:r>
    </w:p>
    <w:p w:rsidR="002070E9" w:rsidRPr="00C27A42" w:rsidP="002070E9" w14:paraId="3C868F32" w14:textId="77777777">
      <w:pPr>
        <w:spacing w:line="300" w:lineRule="exact"/>
        <w:jc w:val="both"/>
        <w:rPr>
          <w:rFonts w:ascii="Tahoma" w:hAnsi="Tahoma" w:cs="Tahoma"/>
          <w:sz w:val="20"/>
          <w:szCs w:val="20"/>
          <w:rtl/>
        </w:rPr>
      </w:pPr>
      <w:r w:rsidRPr="00C422D2">
        <w:rPr>
          <w:rFonts w:ascii="Tahoma" w:hAnsi="Tahoma" w:cs="Tahoma" w:hint="cs"/>
          <w:sz w:val="20"/>
          <w:szCs w:val="20"/>
          <w:rtl/>
        </w:rPr>
        <w:t xml:space="preserve">על פי </w:t>
      </w:r>
      <w:r>
        <w:rPr>
          <w:rFonts w:ascii="Tahoma" w:hAnsi="Tahoma" w:cs="Tahoma" w:hint="cs"/>
          <w:sz w:val="20"/>
          <w:szCs w:val="20"/>
          <w:rtl/>
        </w:rPr>
        <w:t xml:space="preserve">סעיף 2 </w:t>
      </w:r>
      <w:r w:rsidRPr="00C27A42">
        <w:rPr>
          <w:rFonts w:ascii="Tahoma" w:hAnsi="Tahoma" w:cs="Tahoma" w:hint="cs"/>
          <w:sz w:val="20"/>
          <w:szCs w:val="20"/>
          <w:rtl/>
        </w:rPr>
        <w:t>לחוק ה</w:t>
      </w:r>
      <w:r w:rsidRPr="00C27A42">
        <w:rPr>
          <w:rFonts w:ascii="Tahoma" w:hAnsi="Tahoma" w:cs="Tahoma"/>
          <w:sz w:val="20"/>
          <w:szCs w:val="20"/>
          <w:rtl/>
        </w:rPr>
        <w:t>מיסוי,</w:t>
      </w:r>
      <w:r w:rsidRPr="00C27A42">
        <w:rPr>
          <w:rFonts w:ascii="Tahoma" w:hAnsi="Tahoma" w:cs="Tahoma" w:hint="cs"/>
          <w:sz w:val="20"/>
          <w:szCs w:val="20"/>
          <w:rtl/>
        </w:rPr>
        <w:t xml:space="preserve"> חובת הדיווח והתשלום של דמי הביטוח הלאומי חלה על מי שמשלם שכר לפעילים ו</w:t>
      </w:r>
      <w:r w:rsidRPr="00C27A42" w:rsidR="00DE3396">
        <w:rPr>
          <w:rFonts w:ascii="Tahoma" w:hAnsi="Tahoma" w:cs="Tahoma" w:hint="eastAsia"/>
          <w:sz w:val="20"/>
          <w:szCs w:val="20"/>
          <w:rtl/>
        </w:rPr>
        <w:t>ל</w:t>
      </w:r>
      <w:r w:rsidRPr="00C27A42">
        <w:rPr>
          <w:rFonts w:ascii="Tahoma" w:hAnsi="Tahoma" w:cs="Tahoma" w:hint="cs"/>
          <w:sz w:val="20"/>
          <w:szCs w:val="20"/>
          <w:rtl/>
        </w:rPr>
        <w:t xml:space="preserve">עובדים בתקופת בחירות, בעד עבודה או שירות שבוצעו בשל הבחירות. </w:t>
      </w:r>
      <w:r w:rsidRPr="00C27A42">
        <w:rPr>
          <w:rFonts w:ascii="Tahoma" w:hAnsi="Tahoma" w:cs="Tahoma"/>
          <w:sz w:val="20"/>
          <w:szCs w:val="20"/>
          <w:rtl/>
        </w:rPr>
        <w:t xml:space="preserve">עוד נקבע </w:t>
      </w:r>
      <w:r w:rsidRPr="00C27A42">
        <w:rPr>
          <w:rFonts w:ascii="Tahoma" w:hAnsi="Tahoma" w:cs="Tahoma" w:hint="cs"/>
          <w:sz w:val="20"/>
          <w:szCs w:val="20"/>
          <w:rtl/>
        </w:rPr>
        <w:t>בחוק המיסוי כי ב</w:t>
      </w:r>
      <w:r w:rsidR="009C1E1C">
        <w:rPr>
          <w:rFonts w:ascii="Tahoma" w:hAnsi="Tahoma" w:cs="Tahoma" w:hint="cs"/>
          <w:sz w:val="20"/>
          <w:szCs w:val="20"/>
          <w:rtl/>
        </w:rPr>
        <w:t>ש</w:t>
      </w:r>
      <w:r w:rsidRPr="00C27A42">
        <w:rPr>
          <w:rFonts w:ascii="Tahoma" w:hAnsi="Tahoma" w:cs="Tahoma" w:hint="cs"/>
          <w:sz w:val="20"/>
          <w:szCs w:val="20"/>
          <w:rtl/>
        </w:rPr>
        <w:t xml:space="preserve">עת התשלום יעביר המשלם את דמי הביטוח </w:t>
      </w:r>
      <w:r w:rsidRPr="00C27A42">
        <w:rPr>
          <w:rFonts w:ascii="Tahoma" w:hAnsi="Tahoma" w:cs="Tahoma"/>
          <w:sz w:val="20"/>
          <w:szCs w:val="20"/>
          <w:rtl/>
        </w:rPr>
        <w:t xml:space="preserve">כמשמעותם לפי חוק הביטוח הלאומי </w:t>
      </w:r>
      <w:r w:rsidRPr="00C27A42">
        <w:rPr>
          <w:rFonts w:ascii="Tahoma" w:hAnsi="Tahoma" w:cs="Tahoma" w:hint="cs"/>
          <w:sz w:val="20"/>
          <w:szCs w:val="20"/>
          <w:rtl/>
        </w:rPr>
        <w:t xml:space="preserve">למוסד לביטוח לאומי, בצירוף רשימה של מקבלי התשלום ושל הסכומים ששילם עבורם. </w:t>
      </w:r>
    </w:p>
    <w:p w:rsidR="002070E9" w:rsidP="002070E9" w14:paraId="11304191" w14:textId="77777777">
      <w:pPr>
        <w:spacing w:line="300" w:lineRule="exact"/>
        <w:jc w:val="both"/>
        <w:rPr>
          <w:rFonts w:ascii="Tahoma" w:hAnsi="Tahoma" w:cs="Tahoma"/>
          <w:sz w:val="20"/>
          <w:szCs w:val="20"/>
          <w:rtl/>
        </w:rPr>
      </w:pPr>
      <w:r w:rsidRPr="00C27A42">
        <w:rPr>
          <w:rFonts w:ascii="Tahoma" w:hAnsi="Tahoma" w:cs="Tahoma"/>
          <w:sz w:val="20"/>
          <w:szCs w:val="20"/>
          <w:rtl/>
        </w:rPr>
        <w:t>ב</w:t>
      </w:r>
      <w:r w:rsidRPr="00C27A42">
        <w:rPr>
          <w:rFonts w:ascii="Tahoma" w:hAnsi="Tahoma" w:cs="Tahoma" w:hint="cs"/>
          <w:sz w:val="20"/>
          <w:szCs w:val="20"/>
          <w:rtl/>
        </w:rPr>
        <w:t xml:space="preserve">פרק ט"ו </w:t>
      </w:r>
      <w:r w:rsidRPr="00C27A42">
        <w:rPr>
          <w:rFonts w:ascii="Tahoma" w:hAnsi="Tahoma" w:cs="Tahoma"/>
          <w:sz w:val="20"/>
          <w:szCs w:val="20"/>
          <w:rtl/>
        </w:rPr>
        <w:t>לחוק הביטוח הלאומי [נוסח משולב], התשנ"ה-1995</w:t>
      </w:r>
      <w:r w:rsidRPr="00C27A42">
        <w:rPr>
          <w:rFonts w:ascii="Tahoma" w:hAnsi="Tahoma" w:cs="Tahoma" w:hint="cs"/>
          <w:sz w:val="20"/>
          <w:szCs w:val="20"/>
          <w:rtl/>
        </w:rPr>
        <w:t xml:space="preserve"> (להלן - חוק הביטוח הלאומי)</w:t>
      </w:r>
      <w:r w:rsidRPr="00C27A42" w:rsidR="00DE3396">
        <w:rPr>
          <w:rFonts w:ascii="Tahoma" w:hAnsi="Tahoma" w:cs="Tahoma"/>
          <w:sz w:val="20"/>
          <w:szCs w:val="20"/>
          <w:rtl/>
        </w:rPr>
        <w:t>,</w:t>
      </w:r>
      <w:r w:rsidRPr="00C27A42">
        <w:rPr>
          <w:rFonts w:ascii="Tahoma" w:hAnsi="Tahoma" w:cs="Tahoma"/>
          <w:sz w:val="20"/>
          <w:szCs w:val="20"/>
          <w:rtl/>
        </w:rPr>
        <w:t xml:space="preserve"> נקבע </w:t>
      </w:r>
      <w:r w:rsidRPr="00C27A42">
        <w:rPr>
          <w:rFonts w:ascii="Tahoma" w:hAnsi="Tahoma" w:cs="Tahoma" w:hint="cs"/>
          <w:sz w:val="20"/>
          <w:szCs w:val="20"/>
          <w:rtl/>
        </w:rPr>
        <w:t>בין היתר בסעיפים 336 ו-337(א) כי תקופת תשלום שלגביה משולמים דמי ביטוח "תסתיים בסופו של כל חודש"</w:t>
      </w:r>
      <w:r w:rsidRPr="00C27A42" w:rsidR="00DE3396">
        <w:rPr>
          <w:rFonts w:ascii="Tahoma" w:hAnsi="Tahoma" w:cs="Tahoma"/>
          <w:sz w:val="20"/>
          <w:szCs w:val="20"/>
          <w:rtl/>
        </w:rPr>
        <w:t>,</w:t>
      </w:r>
      <w:r w:rsidRPr="00C27A42">
        <w:rPr>
          <w:rFonts w:ascii="Tahoma" w:hAnsi="Tahoma" w:cs="Tahoma" w:hint="cs"/>
          <w:sz w:val="20"/>
          <w:szCs w:val="20"/>
          <w:rtl/>
        </w:rPr>
        <w:t xml:space="preserve"> וכי "שיעורי דמי הביטוח החודשיים...לעניין עובד הם אחוזים כאמור בלוח י', מהכנסתו החודשית". עוד נקבע </w:t>
      </w:r>
      <w:r w:rsidRPr="00C27A42">
        <w:rPr>
          <w:rFonts w:ascii="Tahoma" w:hAnsi="Tahoma" w:cs="Tahoma"/>
          <w:sz w:val="20"/>
          <w:szCs w:val="20"/>
          <w:rtl/>
        </w:rPr>
        <w:t>בסעיף 353(א) לחוק הביטוח הלאומי כי "מועד התשלום של דמי הביטוח יהיה, לגבי עובד - היום ה-15 בחודש שאחרי תקופת התשלום</w:t>
      </w:r>
      <w:r w:rsidRPr="000B27DC">
        <w:rPr>
          <w:rFonts w:ascii="Tahoma" w:hAnsi="Tahoma" w:cs="Tahoma"/>
          <w:sz w:val="20"/>
          <w:szCs w:val="20"/>
          <w:rtl/>
        </w:rPr>
        <w:t>".</w:t>
      </w:r>
    </w:p>
    <w:p w:rsidR="002070E9" w:rsidP="002070E9" w14:paraId="03500756" w14:textId="77777777">
      <w:pPr>
        <w:spacing w:line="300" w:lineRule="exact"/>
        <w:jc w:val="both"/>
        <w:rPr>
          <w:rFonts w:ascii="Tahoma" w:hAnsi="Tahoma" w:cs="Tahoma"/>
          <w:sz w:val="20"/>
          <w:szCs w:val="20"/>
          <w:rtl/>
        </w:rPr>
      </w:pPr>
      <w:r w:rsidRPr="00194A72">
        <w:rPr>
          <w:rFonts w:ascii="Tahoma" w:hAnsi="Tahoma" w:cs="Tahoma" w:hint="cs"/>
          <w:sz w:val="20"/>
          <w:szCs w:val="20"/>
          <w:rtl/>
        </w:rPr>
        <w:t xml:space="preserve">בביקורת </w:t>
      </w:r>
      <w:r>
        <w:rPr>
          <w:rFonts w:ascii="Tahoma" w:hAnsi="Tahoma" w:cs="Tahoma" w:hint="cs"/>
          <w:sz w:val="20"/>
          <w:szCs w:val="20"/>
          <w:rtl/>
        </w:rPr>
        <w:t>נמצא</w:t>
      </w:r>
      <w:r w:rsidRPr="00194A72">
        <w:rPr>
          <w:rFonts w:ascii="Tahoma" w:hAnsi="Tahoma" w:cs="Tahoma" w:hint="cs"/>
          <w:sz w:val="20"/>
          <w:szCs w:val="20"/>
          <w:rtl/>
        </w:rPr>
        <w:t xml:space="preserve"> כי שתי סיעות</w:t>
      </w:r>
      <w:r>
        <w:rPr>
          <w:rFonts w:ascii="Tahoma" w:hAnsi="Tahoma" w:cs="Tahoma" w:hint="cs"/>
          <w:sz w:val="20"/>
          <w:szCs w:val="20"/>
          <w:rtl/>
        </w:rPr>
        <w:t xml:space="preserve"> - הליכוד ורע"מ - </w:t>
      </w:r>
      <w:r w:rsidRPr="00194A72">
        <w:rPr>
          <w:rFonts w:ascii="Tahoma" w:hAnsi="Tahoma" w:cs="Tahoma"/>
          <w:sz w:val="20"/>
          <w:szCs w:val="20"/>
          <w:rtl/>
        </w:rPr>
        <w:t xml:space="preserve">לא </w:t>
      </w:r>
      <w:r w:rsidRPr="00194A72">
        <w:rPr>
          <w:rFonts w:ascii="Tahoma" w:hAnsi="Tahoma" w:cs="Tahoma" w:hint="cs"/>
          <w:sz w:val="20"/>
          <w:szCs w:val="20"/>
          <w:rtl/>
        </w:rPr>
        <w:t>דיווחו ולא העבירו במועד ל</w:t>
      </w:r>
      <w:r>
        <w:rPr>
          <w:rFonts w:ascii="Tahoma" w:hAnsi="Tahoma" w:cs="Tahoma" w:hint="cs"/>
          <w:sz w:val="20"/>
          <w:szCs w:val="20"/>
          <w:rtl/>
        </w:rPr>
        <w:t>מוסד לביטוח לאומי</w:t>
      </w:r>
      <w:r w:rsidRPr="00194A72">
        <w:rPr>
          <w:rFonts w:ascii="Tahoma" w:hAnsi="Tahoma" w:cs="Tahoma" w:hint="cs"/>
          <w:sz w:val="20"/>
          <w:szCs w:val="20"/>
          <w:rtl/>
        </w:rPr>
        <w:t xml:space="preserve"> את סכומי </w:t>
      </w:r>
      <w:r>
        <w:rPr>
          <w:rFonts w:ascii="Tahoma" w:hAnsi="Tahoma" w:cs="Tahoma" w:hint="cs"/>
          <w:sz w:val="20"/>
          <w:szCs w:val="20"/>
          <w:rtl/>
        </w:rPr>
        <w:t>דמי הביטוח</w:t>
      </w:r>
      <w:r w:rsidRPr="00194A72">
        <w:rPr>
          <w:rFonts w:ascii="Tahoma" w:hAnsi="Tahoma" w:cs="Tahoma" w:hint="cs"/>
          <w:sz w:val="20"/>
          <w:szCs w:val="20"/>
          <w:rtl/>
        </w:rPr>
        <w:t xml:space="preserve"> </w:t>
      </w:r>
      <w:r>
        <w:rPr>
          <w:rFonts w:ascii="Tahoma" w:hAnsi="Tahoma" w:cs="Tahoma" w:hint="cs"/>
          <w:sz w:val="20"/>
          <w:szCs w:val="20"/>
          <w:rtl/>
        </w:rPr>
        <w:t xml:space="preserve">בגין </w:t>
      </w:r>
      <w:r w:rsidRPr="00194A72">
        <w:rPr>
          <w:rFonts w:ascii="Tahoma" w:hAnsi="Tahoma" w:cs="Tahoma"/>
          <w:sz w:val="20"/>
          <w:szCs w:val="20"/>
          <w:rtl/>
        </w:rPr>
        <w:t xml:space="preserve">שכר </w:t>
      </w:r>
      <w:r>
        <w:rPr>
          <w:rFonts w:ascii="Tahoma" w:hAnsi="Tahoma" w:cs="Tahoma" w:hint="cs"/>
          <w:sz w:val="20"/>
          <w:szCs w:val="20"/>
          <w:rtl/>
        </w:rPr>
        <w:t>ה</w:t>
      </w:r>
      <w:r w:rsidRPr="00194A72">
        <w:rPr>
          <w:rFonts w:ascii="Tahoma" w:hAnsi="Tahoma" w:cs="Tahoma"/>
          <w:sz w:val="20"/>
          <w:szCs w:val="20"/>
          <w:rtl/>
        </w:rPr>
        <w:t>פעילים ו</w:t>
      </w:r>
      <w:r>
        <w:rPr>
          <w:rFonts w:ascii="Tahoma" w:hAnsi="Tahoma" w:cs="Tahoma" w:hint="cs"/>
          <w:sz w:val="20"/>
          <w:szCs w:val="20"/>
          <w:rtl/>
        </w:rPr>
        <w:t>חברי ועדות קלפי שהועסקו על ידן</w:t>
      </w:r>
      <w:r w:rsidRPr="00194A72">
        <w:rPr>
          <w:rFonts w:ascii="Tahoma" w:hAnsi="Tahoma" w:cs="Tahoma" w:hint="cs"/>
          <w:sz w:val="20"/>
          <w:szCs w:val="20"/>
          <w:rtl/>
        </w:rPr>
        <w:t xml:space="preserve">, כפי שיפורט להלן. </w:t>
      </w:r>
      <w:r>
        <w:rPr>
          <w:rFonts w:ascii="Tahoma" w:hAnsi="Tahoma" w:cs="Tahoma" w:hint="cs"/>
          <w:sz w:val="20"/>
          <w:szCs w:val="20"/>
          <w:rtl/>
        </w:rPr>
        <w:t xml:space="preserve">סיעת הליכוד </w:t>
      </w:r>
      <w:r w:rsidRPr="00C877C8">
        <w:rPr>
          <w:rFonts w:ascii="Tahoma" w:hAnsi="Tahoma" w:cs="Tahoma" w:hint="eastAsia"/>
          <w:sz w:val="20"/>
          <w:szCs w:val="20"/>
          <w:rtl/>
        </w:rPr>
        <w:t>לא</w:t>
      </w:r>
      <w:r w:rsidRPr="00C877C8">
        <w:rPr>
          <w:rFonts w:ascii="Tahoma" w:hAnsi="Tahoma" w:cs="Tahoma"/>
          <w:sz w:val="20"/>
          <w:szCs w:val="20"/>
          <w:rtl/>
        </w:rPr>
        <w:t xml:space="preserve"> </w:t>
      </w:r>
      <w:r w:rsidRPr="00C877C8">
        <w:rPr>
          <w:rFonts w:ascii="Tahoma" w:hAnsi="Tahoma" w:cs="Tahoma" w:hint="eastAsia"/>
          <w:sz w:val="20"/>
          <w:szCs w:val="20"/>
          <w:rtl/>
        </w:rPr>
        <w:t>דיווחה</w:t>
      </w:r>
      <w:r w:rsidRPr="00C877C8">
        <w:rPr>
          <w:rFonts w:ascii="Tahoma" w:hAnsi="Tahoma" w:cs="Tahoma"/>
          <w:sz w:val="20"/>
          <w:szCs w:val="20"/>
          <w:rtl/>
        </w:rPr>
        <w:t xml:space="preserve"> </w:t>
      </w:r>
      <w:r w:rsidRPr="00C877C8">
        <w:rPr>
          <w:rFonts w:ascii="Tahoma" w:hAnsi="Tahoma" w:cs="Tahoma" w:hint="eastAsia"/>
          <w:sz w:val="20"/>
          <w:szCs w:val="20"/>
          <w:rtl/>
        </w:rPr>
        <w:t>ולא</w:t>
      </w:r>
      <w:r w:rsidRPr="00C877C8">
        <w:rPr>
          <w:rFonts w:ascii="Tahoma" w:hAnsi="Tahoma" w:cs="Tahoma"/>
          <w:sz w:val="20"/>
          <w:szCs w:val="20"/>
          <w:rtl/>
        </w:rPr>
        <w:t xml:space="preserve"> </w:t>
      </w:r>
      <w:r w:rsidRPr="00C877C8">
        <w:rPr>
          <w:rFonts w:ascii="Tahoma" w:hAnsi="Tahoma" w:cs="Tahoma" w:hint="eastAsia"/>
          <w:sz w:val="20"/>
          <w:szCs w:val="20"/>
          <w:rtl/>
        </w:rPr>
        <w:t>העבירה</w:t>
      </w:r>
      <w:r w:rsidRPr="00C877C8">
        <w:rPr>
          <w:rFonts w:ascii="Tahoma" w:hAnsi="Tahoma" w:cs="Tahoma"/>
          <w:sz w:val="20"/>
          <w:szCs w:val="20"/>
          <w:rtl/>
        </w:rPr>
        <w:t xml:space="preserve"> </w:t>
      </w:r>
      <w:r w:rsidRPr="00C877C8">
        <w:rPr>
          <w:rFonts w:ascii="Tahoma" w:hAnsi="Tahoma" w:cs="Tahoma" w:hint="eastAsia"/>
          <w:sz w:val="20"/>
          <w:szCs w:val="20"/>
          <w:rtl/>
        </w:rPr>
        <w:t>במועד</w:t>
      </w:r>
      <w:r w:rsidRPr="00C877C8">
        <w:rPr>
          <w:rFonts w:ascii="Tahoma" w:hAnsi="Tahoma" w:cs="Tahoma"/>
          <w:sz w:val="20"/>
          <w:szCs w:val="20"/>
          <w:rtl/>
        </w:rPr>
        <w:t xml:space="preserve"> </w:t>
      </w:r>
      <w:r w:rsidRPr="00C877C8">
        <w:rPr>
          <w:rFonts w:ascii="Tahoma" w:hAnsi="Tahoma" w:cs="Tahoma" w:hint="eastAsia"/>
          <w:sz w:val="20"/>
          <w:szCs w:val="20"/>
          <w:rtl/>
        </w:rPr>
        <w:t>את</w:t>
      </w:r>
      <w:r w:rsidRPr="00C877C8">
        <w:rPr>
          <w:rFonts w:ascii="Tahoma" w:hAnsi="Tahoma" w:cs="Tahoma"/>
          <w:sz w:val="20"/>
          <w:szCs w:val="20"/>
          <w:rtl/>
        </w:rPr>
        <w:t xml:space="preserve"> </w:t>
      </w:r>
      <w:r w:rsidRPr="00C877C8">
        <w:rPr>
          <w:rFonts w:ascii="Tahoma" w:hAnsi="Tahoma" w:cs="Tahoma" w:hint="eastAsia"/>
          <w:sz w:val="20"/>
          <w:szCs w:val="20"/>
          <w:rtl/>
        </w:rPr>
        <w:t>סכומי</w:t>
      </w:r>
      <w:r w:rsidRPr="00C877C8">
        <w:rPr>
          <w:rFonts w:ascii="Tahoma" w:hAnsi="Tahoma" w:cs="Tahoma"/>
          <w:sz w:val="20"/>
          <w:szCs w:val="20"/>
          <w:rtl/>
        </w:rPr>
        <w:t xml:space="preserve"> </w:t>
      </w:r>
      <w:r w:rsidRPr="00C877C8">
        <w:rPr>
          <w:rFonts w:ascii="Tahoma" w:hAnsi="Tahoma" w:cs="Tahoma" w:hint="eastAsia"/>
          <w:sz w:val="20"/>
          <w:szCs w:val="20"/>
          <w:rtl/>
        </w:rPr>
        <w:t>הביטוח</w:t>
      </w:r>
      <w:r w:rsidRPr="00C877C8">
        <w:rPr>
          <w:rFonts w:ascii="Tahoma" w:hAnsi="Tahoma" w:cs="Tahoma"/>
          <w:sz w:val="20"/>
          <w:szCs w:val="20"/>
          <w:rtl/>
        </w:rPr>
        <w:t xml:space="preserve"> </w:t>
      </w:r>
      <w:r w:rsidRPr="00C877C8">
        <w:rPr>
          <w:rFonts w:ascii="Tahoma" w:hAnsi="Tahoma" w:cs="Tahoma" w:hint="eastAsia"/>
          <w:sz w:val="20"/>
          <w:szCs w:val="20"/>
          <w:rtl/>
        </w:rPr>
        <w:t>הלאומי</w:t>
      </w:r>
      <w:r w:rsidRPr="00C877C8">
        <w:rPr>
          <w:rFonts w:ascii="Tahoma" w:hAnsi="Tahoma" w:cs="Tahoma"/>
          <w:sz w:val="20"/>
          <w:szCs w:val="20"/>
          <w:rtl/>
        </w:rPr>
        <w:t xml:space="preserve"> </w:t>
      </w:r>
      <w:r w:rsidRPr="00487B69">
        <w:rPr>
          <w:rFonts w:ascii="Tahoma" w:hAnsi="Tahoma" w:cs="Tahoma" w:hint="eastAsia"/>
          <w:sz w:val="20"/>
          <w:szCs w:val="20"/>
          <w:rtl/>
        </w:rPr>
        <w:t>שהסתכמו</w:t>
      </w:r>
      <w:r w:rsidRPr="00487B69">
        <w:rPr>
          <w:rFonts w:ascii="Tahoma" w:hAnsi="Tahoma" w:cs="Tahoma"/>
          <w:sz w:val="20"/>
          <w:szCs w:val="20"/>
          <w:rtl/>
        </w:rPr>
        <w:t xml:space="preserve"> </w:t>
      </w:r>
      <w:r w:rsidRPr="00487B69">
        <w:rPr>
          <w:rFonts w:ascii="Tahoma" w:hAnsi="Tahoma" w:cs="Tahoma" w:hint="cs"/>
          <w:sz w:val="20"/>
          <w:szCs w:val="20"/>
          <w:rtl/>
        </w:rPr>
        <w:t xml:space="preserve">בסך של כ-579,000 ש"ח בגין שכר הפעילים וחברי ועדות קלפי שהועסקו על ידה בארבע </w:t>
      </w:r>
      <w:r w:rsidRPr="00487B69">
        <w:rPr>
          <w:rFonts w:ascii="Tahoma" w:hAnsi="Tahoma" w:cs="Tahoma"/>
          <w:sz w:val="20"/>
          <w:szCs w:val="20"/>
          <w:rtl/>
        </w:rPr>
        <w:t xml:space="preserve">מערכות הבחירות </w:t>
      </w:r>
      <w:r w:rsidRPr="00487B69">
        <w:rPr>
          <w:rFonts w:ascii="Tahoma" w:hAnsi="Tahoma" w:cs="Tahoma" w:hint="cs"/>
          <w:sz w:val="20"/>
          <w:szCs w:val="20"/>
          <w:rtl/>
        </w:rPr>
        <w:t xml:space="preserve">שהתקיימו </w:t>
      </w:r>
      <w:r w:rsidRPr="00487B69">
        <w:rPr>
          <w:rFonts w:ascii="Tahoma" w:hAnsi="Tahoma" w:cs="Tahoma"/>
          <w:sz w:val="20"/>
          <w:szCs w:val="20"/>
          <w:rtl/>
        </w:rPr>
        <w:t>בשני</w:t>
      </w:r>
      <w:r w:rsidRPr="00487B69">
        <w:rPr>
          <w:rFonts w:ascii="Tahoma" w:hAnsi="Tahoma" w:cs="Tahoma" w:hint="cs"/>
          <w:sz w:val="20"/>
          <w:szCs w:val="20"/>
          <w:rtl/>
        </w:rPr>
        <w:t>ם 2019 - 2022</w:t>
      </w:r>
      <w:r>
        <w:rPr>
          <w:rStyle w:val="FootnoteReference0"/>
          <w:rFonts w:ascii="Tahoma" w:hAnsi="Tahoma" w:cs="Tahoma"/>
          <w:sz w:val="20"/>
          <w:szCs w:val="20"/>
          <w:rtl/>
        </w:rPr>
        <w:footnoteReference w:id="36"/>
      </w:r>
      <w:r w:rsidRPr="00487B69">
        <w:rPr>
          <w:rFonts w:ascii="Tahoma" w:hAnsi="Tahoma" w:cs="Tahoma" w:hint="cs"/>
          <w:sz w:val="20"/>
          <w:szCs w:val="20"/>
          <w:rtl/>
        </w:rPr>
        <w:t xml:space="preserve">. </w:t>
      </w:r>
      <w:r w:rsidRPr="00487B69" w:rsidR="00DE3396">
        <w:rPr>
          <w:rFonts w:ascii="Tahoma" w:hAnsi="Tahoma" w:cs="Tahoma" w:hint="eastAsia"/>
          <w:sz w:val="20"/>
          <w:szCs w:val="20"/>
          <w:rtl/>
        </w:rPr>
        <w:t>במועד</w:t>
      </w:r>
      <w:r w:rsidRPr="00487B69" w:rsidR="00DE3396">
        <w:rPr>
          <w:rFonts w:ascii="Tahoma" w:hAnsi="Tahoma" w:cs="Tahoma"/>
          <w:sz w:val="20"/>
          <w:szCs w:val="20"/>
          <w:rtl/>
        </w:rPr>
        <w:t xml:space="preserve"> </w:t>
      </w:r>
      <w:r w:rsidRPr="00487B69" w:rsidR="00DE3396">
        <w:rPr>
          <w:rFonts w:ascii="Tahoma" w:hAnsi="Tahoma" w:cs="Tahoma" w:hint="eastAsia"/>
          <w:sz w:val="20"/>
          <w:szCs w:val="20"/>
          <w:rtl/>
        </w:rPr>
        <w:t>סיום</w:t>
      </w:r>
      <w:r w:rsidRPr="00487B69" w:rsidR="00DE3396">
        <w:rPr>
          <w:rFonts w:ascii="Tahoma" w:hAnsi="Tahoma" w:cs="Tahoma"/>
          <w:sz w:val="20"/>
          <w:szCs w:val="20"/>
          <w:rtl/>
        </w:rPr>
        <w:t xml:space="preserve"> </w:t>
      </w:r>
      <w:r w:rsidRPr="004003AE" w:rsidR="00DE3396">
        <w:rPr>
          <w:rFonts w:ascii="Tahoma" w:hAnsi="Tahoma" w:cs="Tahoma" w:hint="eastAsia"/>
          <w:sz w:val="20"/>
          <w:szCs w:val="20"/>
          <w:rtl/>
        </w:rPr>
        <w:t>הביקורת</w:t>
      </w:r>
      <w:r w:rsidRPr="00487B69" w:rsidR="00DE3396">
        <w:rPr>
          <w:rFonts w:ascii="Tahoma" w:hAnsi="Tahoma" w:cs="Tahoma" w:hint="cs"/>
          <w:sz w:val="20"/>
          <w:szCs w:val="20"/>
          <w:rtl/>
        </w:rPr>
        <w:t xml:space="preserve"> </w:t>
      </w:r>
      <w:r w:rsidRPr="00487B69">
        <w:rPr>
          <w:rFonts w:ascii="Tahoma" w:hAnsi="Tahoma" w:cs="Tahoma" w:hint="cs"/>
          <w:sz w:val="20"/>
          <w:szCs w:val="20"/>
          <w:rtl/>
        </w:rPr>
        <w:t>הסיעה</w:t>
      </w:r>
      <w:r w:rsidRPr="00487B69" w:rsidR="00DE3396">
        <w:rPr>
          <w:rFonts w:ascii="Tahoma" w:hAnsi="Tahoma" w:cs="Tahoma" w:hint="cs"/>
          <w:sz w:val="20"/>
          <w:szCs w:val="20"/>
          <w:rtl/>
        </w:rPr>
        <w:t xml:space="preserve"> </w:t>
      </w:r>
      <w:r w:rsidRPr="00487B69" w:rsidR="00DE3396">
        <w:rPr>
          <w:rFonts w:ascii="Tahoma" w:hAnsi="Tahoma" w:cs="Tahoma" w:hint="eastAsia"/>
          <w:sz w:val="20"/>
          <w:szCs w:val="20"/>
          <w:rtl/>
        </w:rPr>
        <w:t>כבר</w:t>
      </w:r>
      <w:r w:rsidRPr="00487B69">
        <w:rPr>
          <w:rFonts w:ascii="Tahoma" w:hAnsi="Tahoma" w:cs="Tahoma" w:hint="cs"/>
          <w:sz w:val="20"/>
          <w:szCs w:val="20"/>
          <w:rtl/>
        </w:rPr>
        <w:t xml:space="preserve"> השלימה</w:t>
      </w:r>
      <w:r w:rsidRPr="00487B69" w:rsidR="00DE3396">
        <w:rPr>
          <w:rFonts w:ascii="Tahoma" w:hAnsi="Tahoma" w:cs="Tahoma" w:hint="cs"/>
          <w:sz w:val="20"/>
          <w:szCs w:val="20"/>
          <w:rtl/>
        </w:rPr>
        <w:t xml:space="preserve"> </w:t>
      </w:r>
      <w:r w:rsidRPr="00487B69" w:rsidR="00DE3396">
        <w:rPr>
          <w:rFonts w:ascii="Tahoma" w:hAnsi="Tahoma" w:cs="Tahoma" w:hint="eastAsia"/>
          <w:sz w:val="20"/>
          <w:szCs w:val="20"/>
          <w:rtl/>
        </w:rPr>
        <w:t>את</w:t>
      </w:r>
      <w:r w:rsidRPr="00487B69">
        <w:rPr>
          <w:rFonts w:ascii="Tahoma" w:hAnsi="Tahoma" w:cs="Tahoma" w:hint="cs"/>
          <w:sz w:val="20"/>
          <w:szCs w:val="20"/>
          <w:rtl/>
        </w:rPr>
        <w:t xml:space="preserve"> דיווחיה ושילמה את חובה; סיעת רע"מ </w:t>
      </w:r>
      <w:r w:rsidRPr="00487B69">
        <w:rPr>
          <w:rFonts w:ascii="Tahoma" w:hAnsi="Tahoma" w:cs="Tahoma" w:hint="eastAsia"/>
          <w:sz w:val="20"/>
          <w:szCs w:val="20"/>
          <w:rtl/>
        </w:rPr>
        <w:t>לא</w:t>
      </w:r>
      <w:r w:rsidRPr="00487B69">
        <w:rPr>
          <w:rFonts w:ascii="Tahoma" w:hAnsi="Tahoma" w:cs="Tahoma"/>
          <w:sz w:val="20"/>
          <w:szCs w:val="20"/>
          <w:rtl/>
        </w:rPr>
        <w:t xml:space="preserve"> </w:t>
      </w:r>
      <w:r w:rsidRPr="00487B69">
        <w:rPr>
          <w:rFonts w:ascii="Tahoma" w:hAnsi="Tahoma" w:cs="Tahoma" w:hint="eastAsia"/>
          <w:sz w:val="20"/>
          <w:szCs w:val="20"/>
          <w:rtl/>
        </w:rPr>
        <w:t>דיווחה</w:t>
      </w:r>
      <w:r w:rsidRPr="00487B69">
        <w:rPr>
          <w:rFonts w:ascii="Tahoma" w:hAnsi="Tahoma" w:cs="Tahoma"/>
          <w:sz w:val="20"/>
          <w:szCs w:val="20"/>
          <w:rtl/>
        </w:rPr>
        <w:t xml:space="preserve"> </w:t>
      </w:r>
      <w:r w:rsidRPr="00487B69" w:rsidR="00DE3396">
        <w:rPr>
          <w:rFonts w:ascii="Tahoma" w:hAnsi="Tahoma" w:cs="Tahoma" w:hint="eastAsia"/>
          <w:sz w:val="20"/>
          <w:szCs w:val="20"/>
          <w:rtl/>
        </w:rPr>
        <w:t>על</w:t>
      </w:r>
      <w:r w:rsidRPr="00487B69">
        <w:rPr>
          <w:rFonts w:ascii="Tahoma" w:hAnsi="Tahoma" w:cs="Tahoma"/>
          <w:sz w:val="20"/>
          <w:szCs w:val="20"/>
          <w:rtl/>
        </w:rPr>
        <w:t xml:space="preserve"> </w:t>
      </w:r>
      <w:r w:rsidRPr="00487B69">
        <w:rPr>
          <w:rFonts w:ascii="Tahoma" w:hAnsi="Tahoma" w:cs="Tahoma" w:hint="eastAsia"/>
          <w:sz w:val="20"/>
          <w:szCs w:val="20"/>
          <w:rtl/>
        </w:rPr>
        <w:t>סכומי</w:t>
      </w:r>
      <w:r w:rsidRPr="00487B69">
        <w:rPr>
          <w:rFonts w:ascii="Tahoma" w:hAnsi="Tahoma" w:cs="Tahoma"/>
          <w:sz w:val="20"/>
          <w:szCs w:val="20"/>
          <w:rtl/>
        </w:rPr>
        <w:t xml:space="preserve"> </w:t>
      </w:r>
      <w:r w:rsidRPr="00487B69">
        <w:rPr>
          <w:rFonts w:ascii="Tahoma" w:hAnsi="Tahoma" w:cs="Tahoma" w:hint="eastAsia"/>
          <w:sz w:val="20"/>
          <w:szCs w:val="20"/>
          <w:rtl/>
        </w:rPr>
        <w:t>הביטוח</w:t>
      </w:r>
      <w:r w:rsidRPr="00487B69">
        <w:rPr>
          <w:rFonts w:ascii="Tahoma" w:hAnsi="Tahoma" w:cs="Tahoma"/>
          <w:sz w:val="20"/>
          <w:szCs w:val="20"/>
          <w:rtl/>
        </w:rPr>
        <w:t xml:space="preserve"> </w:t>
      </w:r>
      <w:r w:rsidRPr="00487B69">
        <w:rPr>
          <w:rFonts w:ascii="Tahoma" w:hAnsi="Tahoma" w:cs="Tahoma" w:hint="eastAsia"/>
          <w:sz w:val="20"/>
          <w:szCs w:val="20"/>
          <w:rtl/>
        </w:rPr>
        <w:t>הלאומי</w:t>
      </w:r>
      <w:r w:rsidRPr="00487B69" w:rsidR="00DE3396">
        <w:rPr>
          <w:rFonts w:ascii="Tahoma" w:hAnsi="Tahoma" w:cs="Tahoma"/>
          <w:sz w:val="20"/>
          <w:szCs w:val="20"/>
          <w:rtl/>
        </w:rPr>
        <w:t>,</w:t>
      </w:r>
      <w:r w:rsidRPr="00487B69">
        <w:rPr>
          <w:rFonts w:ascii="Tahoma" w:hAnsi="Tahoma" w:cs="Tahoma"/>
          <w:sz w:val="20"/>
          <w:szCs w:val="20"/>
          <w:rtl/>
        </w:rPr>
        <w:t xml:space="preserve"> </w:t>
      </w:r>
      <w:r w:rsidRPr="00487B69">
        <w:rPr>
          <w:rFonts w:ascii="Tahoma" w:hAnsi="Tahoma" w:cs="Tahoma" w:hint="eastAsia"/>
          <w:sz w:val="20"/>
          <w:szCs w:val="20"/>
          <w:rtl/>
        </w:rPr>
        <w:t>שהסתכמו</w:t>
      </w:r>
      <w:r w:rsidRPr="00487B69">
        <w:rPr>
          <w:rFonts w:ascii="Tahoma" w:hAnsi="Tahoma" w:cs="Tahoma"/>
          <w:sz w:val="20"/>
          <w:szCs w:val="20"/>
          <w:rtl/>
        </w:rPr>
        <w:t xml:space="preserve"> </w:t>
      </w:r>
      <w:r w:rsidRPr="00487B69">
        <w:rPr>
          <w:rFonts w:ascii="Tahoma" w:hAnsi="Tahoma" w:cs="Tahoma" w:hint="eastAsia"/>
          <w:sz w:val="20"/>
          <w:szCs w:val="20"/>
          <w:rtl/>
        </w:rPr>
        <w:t>בכמיליון</w:t>
      </w:r>
      <w:r w:rsidRPr="00487B69">
        <w:rPr>
          <w:rFonts w:ascii="Tahoma" w:hAnsi="Tahoma" w:cs="Tahoma"/>
          <w:sz w:val="20"/>
          <w:szCs w:val="20"/>
          <w:rtl/>
        </w:rPr>
        <w:t xml:space="preserve"> </w:t>
      </w:r>
      <w:r w:rsidRPr="00487B69">
        <w:rPr>
          <w:rFonts w:ascii="Tahoma" w:hAnsi="Tahoma" w:cs="Tahoma" w:hint="cs"/>
          <w:sz w:val="20"/>
          <w:szCs w:val="20"/>
          <w:rtl/>
        </w:rPr>
        <w:t>ש"ח</w:t>
      </w:r>
      <w:r w:rsidRPr="00487B69" w:rsidR="00DE3396">
        <w:rPr>
          <w:rFonts w:ascii="Tahoma" w:hAnsi="Tahoma" w:cs="Tahoma"/>
          <w:sz w:val="20"/>
          <w:szCs w:val="20"/>
          <w:rtl/>
        </w:rPr>
        <w:t>,</w:t>
      </w:r>
      <w:r w:rsidRPr="00487B69">
        <w:rPr>
          <w:rFonts w:ascii="Tahoma" w:hAnsi="Tahoma" w:cs="Tahoma" w:hint="cs"/>
          <w:sz w:val="20"/>
          <w:szCs w:val="20"/>
          <w:rtl/>
        </w:rPr>
        <w:t xml:space="preserve"> בגין שכר הפעילים וחברי ועדות קלפי שהועסקו על ידה בשתי מערכות בחירות לכנסת</w:t>
      </w:r>
      <w:r>
        <w:rPr>
          <w:rStyle w:val="FootnoteReference0"/>
          <w:rFonts w:ascii="Tahoma" w:hAnsi="Tahoma" w:cs="Tahoma"/>
          <w:sz w:val="20"/>
          <w:szCs w:val="20"/>
          <w:rtl/>
        </w:rPr>
        <w:footnoteReference w:id="37"/>
      </w:r>
      <w:r w:rsidRPr="00487B69">
        <w:rPr>
          <w:rFonts w:ascii="Tahoma" w:hAnsi="Tahoma" w:cs="Tahoma" w:hint="cs"/>
          <w:sz w:val="20"/>
          <w:szCs w:val="20"/>
          <w:rtl/>
        </w:rPr>
        <w:t>,</w:t>
      </w:r>
      <w:r w:rsidRPr="00487B69" w:rsidR="00DE3396">
        <w:rPr>
          <w:rFonts w:ascii="Tahoma" w:hAnsi="Tahoma" w:cs="Tahoma" w:hint="cs"/>
          <w:sz w:val="20"/>
          <w:szCs w:val="20"/>
          <w:rtl/>
        </w:rPr>
        <w:t xml:space="preserve"> </w:t>
      </w:r>
      <w:r w:rsidRPr="00487B69" w:rsidR="00DE3396">
        <w:rPr>
          <w:rFonts w:ascii="Tahoma" w:hAnsi="Tahoma" w:cs="Tahoma" w:hint="eastAsia"/>
          <w:sz w:val="20"/>
          <w:szCs w:val="20"/>
          <w:rtl/>
        </w:rPr>
        <w:t>ואף</w:t>
      </w:r>
      <w:r w:rsidRPr="00487B69" w:rsidR="00DE3396">
        <w:rPr>
          <w:rFonts w:ascii="Tahoma" w:hAnsi="Tahoma" w:cs="Tahoma"/>
          <w:sz w:val="20"/>
          <w:szCs w:val="20"/>
          <w:rtl/>
        </w:rPr>
        <w:t xml:space="preserve"> </w:t>
      </w:r>
      <w:r w:rsidRPr="00487B69" w:rsidR="00DE3396">
        <w:rPr>
          <w:rFonts w:ascii="Tahoma" w:hAnsi="Tahoma" w:cs="Tahoma" w:hint="eastAsia"/>
          <w:sz w:val="20"/>
          <w:szCs w:val="20"/>
          <w:rtl/>
        </w:rPr>
        <w:t>לא</w:t>
      </w:r>
      <w:r w:rsidRPr="004003AE" w:rsidR="00DE3396">
        <w:rPr>
          <w:rFonts w:ascii="Tahoma" w:hAnsi="Tahoma" w:cs="Tahoma"/>
          <w:sz w:val="20"/>
          <w:szCs w:val="20"/>
          <w:rtl/>
        </w:rPr>
        <w:t xml:space="preserve"> </w:t>
      </w:r>
      <w:r w:rsidRPr="004579EC" w:rsidR="00DE3396">
        <w:rPr>
          <w:rFonts w:ascii="Tahoma" w:hAnsi="Tahoma" w:cs="Tahoma" w:hint="eastAsia"/>
          <w:sz w:val="20"/>
          <w:szCs w:val="20"/>
          <w:rtl/>
        </w:rPr>
        <w:t>העבירה</w:t>
      </w:r>
      <w:r w:rsidRPr="00D87E54" w:rsidR="00DE3396">
        <w:rPr>
          <w:rFonts w:ascii="Tahoma" w:hAnsi="Tahoma" w:cs="Tahoma"/>
          <w:sz w:val="20"/>
          <w:szCs w:val="20"/>
          <w:rtl/>
        </w:rPr>
        <w:t xml:space="preserve"> </w:t>
      </w:r>
      <w:r w:rsidRPr="00D87E54" w:rsidR="00DE3396">
        <w:rPr>
          <w:rFonts w:ascii="Tahoma" w:hAnsi="Tahoma" w:cs="Tahoma" w:hint="eastAsia"/>
          <w:sz w:val="20"/>
          <w:szCs w:val="20"/>
          <w:rtl/>
        </w:rPr>
        <w:t>סכומים</w:t>
      </w:r>
      <w:r w:rsidRPr="00D87E54" w:rsidR="00DE3396">
        <w:rPr>
          <w:rFonts w:ascii="Tahoma" w:hAnsi="Tahoma" w:cs="Tahoma"/>
          <w:sz w:val="20"/>
          <w:szCs w:val="20"/>
          <w:rtl/>
        </w:rPr>
        <w:t xml:space="preserve"> </w:t>
      </w:r>
      <w:r w:rsidRPr="00D87E54" w:rsidR="00DE3396">
        <w:rPr>
          <w:rFonts w:ascii="Tahoma" w:hAnsi="Tahoma" w:cs="Tahoma" w:hint="eastAsia"/>
          <w:sz w:val="20"/>
          <w:szCs w:val="20"/>
          <w:rtl/>
        </w:rPr>
        <w:t>אלה</w:t>
      </w:r>
      <w:r w:rsidRPr="00800204" w:rsidR="00DE3396">
        <w:rPr>
          <w:rFonts w:ascii="Tahoma" w:hAnsi="Tahoma" w:cs="Tahoma"/>
          <w:sz w:val="20"/>
          <w:szCs w:val="20"/>
          <w:rtl/>
        </w:rPr>
        <w:t xml:space="preserve"> </w:t>
      </w:r>
      <w:r w:rsidRPr="00570B1D" w:rsidR="00DE3396">
        <w:rPr>
          <w:rFonts w:ascii="Tahoma" w:hAnsi="Tahoma" w:cs="Tahoma" w:hint="eastAsia"/>
          <w:sz w:val="20"/>
          <w:szCs w:val="20"/>
          <w:rtl/>
        </w:rPr>
        <w:t>במועדם</w:t>
      </w:r>
      <w:r w:rsidRPr="009E76AA" w:rsidR="00DE3396">
        <w:rPr>
          <w:rFonts w:ascii="Tahoma" w:hAnsi="Tahoma" w:cs="Tahoma"/>
          <w:sz w:val="20"/>
          <w:szCs w:val="20"/>
          <w:rtl/>
        </w:rPr>
        <w:t>;</w:t>
      </w:r>
      <w:r w:rsidRPr="00487B69">
        <w:rPr>
          <w:rFonts w:ascii="Tahoma" w:hAnsi="Tahoma" w:cs="Tahoma" w:hint="cs"/>
          <w:sz w:val="20"/>
          <w:szCs w:val="20"/>
          <w:rtl/>
        </w:rPr>
        <w:t xml:space="preserve"> </w:t>
      </w:r>
      <w:r w:rsidRPr="00487B69" w:rsidR="00DE3396">
        <w:rPr>
          <w:rFonts w:ascii="Tahoma" w:hAnsi="Tahoma" w:cs="Tahoma" w:hint="eastAsia"/>
          <w:sz w:val="20"/>
          <w:szCs w:val="20"/>
          <w:rtl/>
        </w:rPr>
        <w:t>ובמועד</w:t>
      </w:r>
      <w:r w:rsidRPr="00487B69" w:rsidR="00DE3396">
        <w:rPr>
          <w:rFonts w:ascii="Tahoma" w:hAnsi="Tahoma" w:cs="Tahoma" w:hint="cs"/>
          <w:sz w:val="20"/>
          <w:szCs w:val="20"/>
          <w:rtl/>
        </w:rPr>
        <w:t xml:space="preserve"> </w:t>
      </w:r>
      <w:r w:rsidRPr="00487B69">
        <w:rPr>
          <w:rFonts w:ascii="Tahoma" w:hAnsi="Tahoma" w:cs="Tahoma" w:hint="cs"/>
          <w:sz w:val="20"/>
          <w:szCs w:val="20"/>
          <w:rtl/>
        </w:rPr>
        <w:t xml:space="preserve">סיום הביקורת, הסיעה </w:t>
      </w:r>
      <w:r w:rsidRPr="00487B69" w:rsidR="00DE3396">
        <w:rPr>
          <w:rFonts w:ascii="Tahoma" w:hAnsi="Tahoma" w:cs="Tahoma" w:hint="eastAsia"/>
          <w:sz w:val="20"/>
          <w:szCs w:val="20"/>
          <w:rtl/>
        </w:rPr>
        <w:t>עדיין</w:t>
      </w:r>
      <w:r w:rsidRPr="00487B69" w:rsidR="00DE3396">
        <w:rPr>
          <w:rFonts w:ascii="Tahoma" w:hAnsi="Tahoma" w:cs="Tahoma" w:hint="cs"/>
          <w:sz w:val="20"/>
          <w:szCs w:val="20"/>
          <w:rtl/>
        </w:rPr>
        <w:t xml:space="preserve"> </w:t>
      </w:r>
      <w:r w:rsidRPr="00487B69">
        <w:rPr>
          <w:rFonts w:ascii="Tahoma" w:hAnsi="Tahoma" w:cs="Tahoma" w:hint="cs"/>
          <w:sz w:val="20"/>
          <w:szCs w:val="20"/>
          <w:rtl/>
        </w:rPr>
        <w:t xml:space="preserve">לא דיווחה </w:t>
      </w:r>
      <w:r w:rsidRPr="00487B69" w:rsidR="00DE3396">
        <w:rPr>
          <w:rFonts w:ascii="Tahoma" w:hAnsi="Tahoma" w:cs="Tahoma" w:hint="eastAsia"/>
          <w:sz w:val="20"/>
          <w:szCs w:val="20"/>
          <w:rtl/>
        </w:rPr>
        <w:t>על</w:t>
      </w:r>
      <w:r w:rsidRPr="00487B69" w:rsidR="00DE3396">
        <w:rPr>
          <w:rFonts w:ascii="Tahoma" w:hAnsi="Tahoma" w:cs="Tahoma"/>
          <w:sz w:val="20"/>
          <w:szCs w:val="20"/>
          <w:rtl/>
        </w:rPr>
        <w:t xml:space="preserve"> </w:t>
      </w:r>
      <w:r w:rsidRPr="00487B69" w:rsidR="00DE3396">
        <w:rPr>
          <w:rFonts w:ascii="Tahoma" w:hAnsi="Tahoma" w:cs="Tahoma" w:hint="eastAsia"/>
          <w:sz w:val="20"/>
          <w:szCs w:val="20"/>
          <w:rtl/>
        </w:rPr>
        <w:t>סכום</w:t>
      </w:r>
      <w:r w:rsidRPr="004003AE" w:rsidR="00DE3396">
        <w:rPr>
          <w:rFonts w:ascii="Tahoma" w:hAnsi="Tahoma" w:cs="Tahoma"/>
          <w:sz w:val="20"/>
          <w:szCs w:val="20"/>
          <w:rtl/>
        </w:rPr>
        <w:t xml:space="preserve"> </w:t>
      </w:r>
      <w:r w:rsidRPr="004579EC" w:rsidR="00DE3396">
        <w:rPr>
          <w:rFonts w:ascii="Tahoma" w:hAnsi="Tahoma" w:cs="Tahoma" w:hint="eastAsia"/>
          <w:sz w:val="20"/>
          <w:szCs w:val="20"/>
          <w:rtl/>
        </w:rPr>
        <w:t>החוב</w:t>
      </w:r>
      <w:r w:rsidRPr="00487B69" w:rsidR="00DE3396">
        <w:rPr>
          <w:rFonts w:ascii="Tahoma" w:hAnsi="Tahoma" w:cs="Tahoma" w:hint="cs"/>
          <w:sz w:val="20"/>
          <w:szCs w:val="20"/>
          <w:rtl/>
        </w:rPr>
        <w:t xml:space="preserve"> </w:t>
      </w:r>
      <w:r w:rsidRPr="00487B69">
        <w:rPr>
          <w:rFonts w:ascii="Tahoma" w:hAnsi="Tahoma" w:cs="Tahoma" w:hint="cs"/>
          <w:sz w:val="20"/>
          <w:szCs w:val="20"/>
          <w:rtl/>
        </w:rPr>
        <w:t>ולא הסדירה את תשלום החוב למוסד לביטוח לאומי</w:t>
      </w:r>
      <w:r>
        <w:rPr>
          <w:rFonts w:ascii="Tahoma" w:hAnsi="Tahoma" w:cs="Tahoma" w:hint="cs"/>
          <w:sz w:val="20"/>
          <w:szCs w:val="20"/>
          <w:rtl/>
        </w:rPr>
        <w:t>.</w:t>
      </w:r>
    </w:p>
    <w:p w:rsidR="002070E9" w:rsidRPr="00487B69" w:rsidP="002070E9" w14:paraId="30360F7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tl/>
        </w:rPr>
      </w:pPr>
      <w:r w:rsidRPr="00487B69">
        <w:rPr>
          <w:rFonts w:hint="cs"/>
          <w:szCs w:val="20"/>
          <w:rtl/>
        </w:rPr>
        <w:t xml:space="preserve">שתי הסיעות לא </w:t>
      </w:r>
      <w:r w:rsidRPr="00487B69">
        <w:rPr>
          <w:szCs w:val="20"/>
          <w:rtl/>
        </w:rPr>
        <w:t>דיווח</w:t>
      </w:r>
      <w:r w:rsidRPr="00487B69">
        <w:rPr>
          <w:rFonts w:hint="cs"/>
          <w:szCs w:val="20"/>
          <w:rtl/>
        </w:rPr>
        <w:t>ו</w:t>
      </w:r>
      <w:r w:rsidRPr="00487B69">
        <w:rPr>
          <w:szCs w:val="20"/>
          <w:rtl/>
        </w:rPr>
        <w:t xml:space="preserve"> </w:t>
      </w:r>
      <w:r w:rsidRPr="00487B69">
        <w:rPr>
          <w:rFonts w:hint="cs"/>
          <w:szCs w:val="20"/>
          <w:rtl/>
        </w:rPr>
        <w:t xml:space="preserve">במועד </w:t>
      </w:r>
      <w:r w:rsidRPr="00487B69">
        <w:rPr>
          <w:rFonts w:hint="cs"/>
          <w:sz w:val="20"/>
          <w:szCs w:val="20"/>
          <w:rtl/>
        </w:rPr>
        <w:t xml:space="preserve">למוסד לביטוח לאומי </w:t>
      </w:r>
      <w:r w:rsidRPr="00487B69" w:rsidR="00121ACA">
        <w:rPr>
          <w:rFonts w:hint="cs"/>
          <w:sz w:val="20"/>
          <w:szCs w:val="20"/>
          <w:rtl/>
        </w:rPr>
        <w:t xml:space="preserve">על </w:t>
      </w:r>
      <w:r w:rsidRPr="00487B69">
        <w:rPr>
          <w:rFonts w:hint="cs"/>
          <w:sz w:val="20"/>
          <w:szCs w:val="20"/>
          <w:rtl/>
        </w:rPr>
        <w:t>סכומי דמי הביטוח</w:t>
      </w:r>
      <w:r w:rsidRPr="00487B69" w:rsidR="00121ACA">
        <w:rPr>
          <w:rFonts w:hint="cs"/>
          <w:sz w:val="20"/>
          <w:szCs w:val="20"/>
          <w:rtl/>
        </w:rPr>
        <w:t xml:space="preserve"> </w:t>
      </w:r>
      <w:r w:rsidRPr="00487B69" w:rsidR="00121ACA">
        <w:rPr>
          <w:rFonts w:hint="eastAsia"/>
          <w:sz w:val="20"/>
          <w:szCs w:val="20"/>
          <w:rtl/>
        </w:rPr>
        <w:t>ואף</w:t>
      </w:r>
      <w:r w:rsidRPr="00487B69" w:rsidR="00121ACA">
        <w:rPr>
          <w:sz w:val="20"/>
          <w:szCs w:val="20"/>
          <w:rtl/>
        </w:rPr>
        <w:t xml:space="preserve"> </w:t>
      </w:r>
      <w:r w:rsidRPr="00487B69" w:rsidR="00121ACA">
        <w:rPr>
          <w:rFonts w:hint="eastAsia"/>
          <w:sz w:val="20"/>
          <w:szCs w:val="20"/>
          <w:rtl/>
        </w:rPr>
        <w:t>לא</w:t>
      </w:r>
      <w:r w:rsidRPr="00487B69" w:rsidR="00121ACA">
        <w:rPr>
          <w:sz w:val="20"/>
          <w:szCs w:val="20"/>
          <w:rtl/>
        </w:rPr>
        <w:t xml:space="preserve"> </w:t>
      </w:r>
      <w:r w:rsidRPr="00487B69" w:rsidR="00121ACA">
        <w:rPr>
          <w:rFonts w:hint="eastAsia"/>
          <w:sz w:val="20"/>
          <w:szCs w:val="20"/>
          <w:rtl/>
        </w:rPr>
        <w:t>העבירו</w:t>
      </w:r>
      <w:r w:rsidRPr="0031127D" w:rsidR="00121ACA">
        <w:rPr>
          <w:sz w:val="20"/>
          <w:szCs w:val="20"/>
          <w:rtl/>
        </w:rPr>
        <w:t xml:space="preserve"> </w:t>
      </w:r>
      <w:r w:rsidRPr="0031127D" w:rsidR="00121ACA">
        <w:rPr>
          <w:rFonts w:hint="eastAsia"/>
          <w:sz w:val="20"/>
          <w:szCs w:val="20"/>
          <w:rtl/>
        </w:rPr>
        <w:t>לו</w:t>
      </w:r>
      <w:r w:rsidRPr="004003AE" w:rsidR="00121ACA">
        <w:rPr>
          <w:sz w:val="20"/>
          <w:szCs w:val="20"/>
          <w:rtl/>
        </w:rPr>
        <w:t xml:space="preserve"> </w:t>
      </w:r>
      <w:r w:rsidRPr="004579EC" w:rsidR="00121ACA">
        <w:rPr>
          <w:rFonts w:hint="eastAsia"/>
          <w:sz w:val="20"/>
          <w:szCs w:val="20"/>
          <w:rtl/>
        </w:rPr>
        <w:t>אותם</w:t>
      </w:r>
      <w:r w:rsidRPr="00D87E54" w:rsidR="00121ACA">
        <w:rPr>
          <w:sz w:val="20"/>
          <w:szCs w:val="20"/>
          <w:rtl/>
        </w:rPr>
        <w:t xml:space="preserve"> </w:t>
      </w:r>
      <w:r w:rsidRPr="00D87E54" w:rsidR="00121ACA">
        <w:rPr>
          <w:rFonts w:hint="eastAsia"/>
          <w:sz w:val="20"/>
          <w:szCs w:val="20"/>
          <w:rtl/>
        </w:rPr>
        <w:t>במועד</w:t>
      </w:r>
      <w:r w:rsidRPr="00487B69">
        <w:rPr>
          <w:rFonts w:hint="cs"/>
          <w:szCs w:val="20"/>
          <w:rtl/>
        </w:rPr>
        <w:t xml:space="preserve">, ובכך לא עמדו בחובתן החוקית. </w:t>
      </w:r>
      <w:r w:rsidRPr="00487B69">
        <w:rPr>
          <w:rFonts w:hint="eastAsia"/>
          <w:szCs w:val="20"/>
          <w:rtl/>
        </w:rPr>
        <w:t>הי</w:t>
      </w:r>
      <w:r w:rsidRPr="00487B69">
        <w:rPr>
          <w:szCs w:val="20"/>
          <w:rtl/>
        </w:rPr>
        <w:t xml:space="preserve">עדר </w:t>
      </w:r>
      <w:r w:rsidRPr="00487B69">
        <w:rPr>
          <w:rFonts w:hint="cs"/>
          <w:szCs w:val="20"/>
          <w:rtl/>
        </w:rPr>
        <w:t>ה</w:t>
      </w:r>
      <w:r w:rsidRPr="00487B69">
        <w:rPr>
          <w:szCs w:val="20"/>
          <w:rtl/>
        </w:rPr>
        <w:t>דיווח</w:t>
      </w:r>
      <w:r w:rsidRPr="00487B69" w:rsidR="00121ACA">
        <w:rPr>
          <w:rFonts w:hint="cs"/>
          <w:szCs w:val="20"/>
          <w:rtl/>
        </w:rPr>
        <w:t xml:space="preserve"> </w:t>
      </w:r>
      <w:r w:rsidRPr="00487B69" w:rsidR="00121ACA">
        <w:rPr>
          <w:rFonts w:hint="eastAsia"/>
          <w:szCs w:val="20"/>
          <w:rtl/>
        </w:rPr>
        <w:t>למוסד</w:t>
      </w:r>
      <w:r w:rsidRPr="00487B69" w:rsidR="00121ACA">
        <w:rPr>
          <w:szCs w:val="20"/>
          <w:rtl/>
        </w:rPr>
        <w:t xml:space="preserve"> </w:t>
      </w:r>
      <w:r w:rsidRPr="00487B69" w:rsidR="00121ACA">
        <w:rPr>
          <w:rFonts w:hint="eastAsia"/>
          <w:szCs w:val="20"/>
          <w:rtl/>
        </w:rPr>
        <w:t>לביטוח</w:t>
      </w:r>
      <w:r w:rsidRPr="00487B69" w:rsidR="00121ACA">
        <w:rPr>
          <w:szCs w:val="20"/>
          <w:rtl/>
        </w:rPr>
        <w:t xml:space="preserve"> </w:t>
      </w:r>
      <w:r w:rsidRPr="004003AE" w:rsidR="00121ACA">
        <w:rPr>
          <w:rFonts w:hint="eastAsia"/>
          <w:szCs w:val="20"/>
          <w:rtl/>
        </w:rPr>
        <w:t>הלאומי</w:t>
      </w:r>
      <w:r w:rsidRPr="00487B69">
        <w:rPr>
          <w:szCs w:val="20"/>
          <w:rtl/>
        </w:rPr>
        <w:t xml:space="preserve"> </w:t>
      </w:r>
      <w:r w:rsidRPr="00487B69">
        <w:rPr>
          <w:rFonts w:hint="eastAsia"/>
          <w:szCs w:val="20"/>
          <w:rtl/>
        </w:rPr>
        <w:t>ו</w:t>
      </w:r>
      <w:r w:rsidRPr="00487B69" w:rsidR="00121ACA">
        <w:rPr>
          <w:rFonts w:hint="eastAsia"/>
          <w:szCs w:val="20"/>
          <w:rtl/>
        </w:rPr>
        <w:t>היעדר</w:t>
      </w:r>
      <w:r w:rsidRPr="00487B69" w:rsidR="00121ACA">
        <w:rPr>
          <w:rFonts w:hint="cs"/>
          <w:szCs w:val="20"/>
          <w:rtl/>
        </w:rPr>
        <w:t xml:space="preserve"> </w:t>
      </w:r>
      <w:r w:rsidRPr="00487B69">
        <w:rPr>
          <w:rFonts w:hint="cs"/>
          <w:szCs w:val="20"/>
          <w:rtl/>
        </w:rPr>
        <w:t>ה</w:t>
      </w:r>
      <w:r w:rsidRPr="00487B69">
        <w:rPr>
          <w:rFonts w:hint="eastAsia"/>
          <w:szCs w:val="20"/>
          <w:rtl/>
        </w:rPr>
        <w:t>תשלום</w:t>
      </w:r>
      <w:r w:rsidRPr="00487B69">
        <w:rPr>
          <w:szCs w:val="20"/>
          <w:rtl/>
        </w:rPr>
        <w:t xml:space="preserve"> </w:t>
      </w:r>
      <w:r w:rsidRPr="00487B69">
        <w:rPr>
          <w:rFonts w:hint="cs"/>
          <w:szCs w:val="20"/>
          <w:rtl/>
        </w:rPr>
        <w:t xml:space="preserve">במועד </w:t>
      </w:r>
      <w:r w:rsidRPr="00487B69">
        <w:rPr>
          <w:szCs w:val="20"/>
          <w:rtl/>
        </w:rPr>
        <w:t xml:space="preserve">בגין מערכות הבחירות </w:t>
      </w:r>
      <w:r w:rsidRPr="00487B69" w:rsidR="00121ACA">
        <w:rPr>
          <w:rFonts w:hint="eastAsia"/>
          <w:szCs w:val="20"/>
          <w:rtl/>
        </w:rPr>
        <w:t>אינם</w:t>
      </w:r>
      <w:r w:rsidRPr="00487B69" w:rsidR="00121ACA">
        <w:rPr>
          <w:szCs w:val="20"/>
          <w:rtl/>
        </w:rPr>
        <w:t xml:space="preserve"> </w:t>
      </w:r>
      <w:r w:rsidRPr="00487B69" w:rsidR="00121ACA">
        <w:rPr>
          <w:rFonts w:hint="eastAsia"/>
          <w:szCs w:val="20"/>
          <w:rtl/>
        </w:rPr>
        <w:t>עולים</w:t>
      </w:r>
      <w:r w:rsidRPr="00487B69" w:rsidR="00121ACA">
        <w:rPr>
          <w:szCs w:val="20"/>
          <w:rtl/>
        </w:rPr>
        <w:t xml:space="preserve"> </w:t>
      </w:r>
      <w:r w:rsidRPr="0031127D" w:rsidR="00121ACA">
        <w:rPr>
          <w:rFonts w:hint="eastAsia"/>
          <w:szCs w:val="20"/>
          <w:rtl/>
        </w:rPr>
        <w:t>בקנה</w:t>
      </w:r>
      <w:r w:rsidRPr="0031127D" w:rsidR="00121ACA">
        <w:rPr>
          <w:szCs w:val="20"/>
          <w:rtl/>
        </w:rPr>
        <w:t xml:space="preserve"> </w:t>
      </w:r>
      <w:r w:rsidRPr="004003AE" w:rsidR="00121ACA">
        <w:rPr>
          <w:rFonts w:hint="eastAsia"/>
          <w:szCs w:val="20"/>
          <w:rtl/>
        </w:rPr>
        <w:t>אחד</w:t>
      </w:r>
      <w:r w:rsidRPr="004579EC" w:rsidR="00121ACA">
        <w:rPr>
          <w:szCs w:val="20"/>
          <w:rtl/>
        </w:rPr>
        <w:t xml:space="preserve"> </w:t>
      </w:r>
      <w:r w:rsidRPr="00D87E54" w:rsidR="00121ACA">
        <w:rPr>
          <w:rFonts w:hint="eastAsia"/>
          <w:szCs w:val="20"/>
          <w:rtl/>
        </w:rPr>
        <w:t>עם</w:t>
      </w:r>
      <w:r w:rsidRPr="00487B69">
        <w:rPr>
          <w:szCs w:val="20"/>
          <w:rtl/>
        </w:rPr>
        <w:t xml:space="preserve"> הוראות חוק </w:t>
      </w:r>
      <w:r w:rsidRPr="00487B69">
        <w:rPr>
          <w:rFonts w:hint="cs"/>
          <w:szCs w:val="20"/>
          <w:rtl/>
        </w:rPr>
        <w:t>ה</w:t>
      </w:r>
      <w:r w:rsidRPr="00487B69">
        <w:rPr>
          <w:szCs w:val="20"/>
          <w:rtl/>
        </w:rPr>
        <w:t>מיסוי ו</w:t>
      </w:r>
      <w:r w:rsidRPr="00487B69">
        <w:rPr>
          <w:rFonts w:hint="cs"/>
          <w:szCs w:val="20"/>
          <w:rtl/>
        </w:rPr>
        <w:t>חוק הביטוח הלאומי</w:t>
      </w:r>
      <w:r w:rsidRPr="00487B69">
        <w:rPr>
          <w:szCs w:val="20"/>
          <w:rtl/>
        </w:rPr>
        <w:t>.</w:t>
      </w:r>
      <w:r w:rsidRPr="00487B69">
        <w:rPr>
          <w:rFonts w:hint="cs"/>
          <w:szCs w:val="20"/>
          <w:rtl/>
        </w:rPr>
        <w:t xml:space="preserve"> </w:t>
      </w:r>
    </w:p>
    <w:p w:rsidR="002070E9" w:rsidRPr="00487B69" w:rsidP="002070E9" w14:paraId="24FB011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tl/>
        </w:rPr>
      </w:pPr>
      <w:r w:rsidRPr="00487B69">
        <w:rPr>
          <w:rFonts w:hint="cs"/>
          <w:szCs w:val="20"/>
          <w:rtl/>
        </w:rPr>
        <w:t>לפיכך קבעתי שהדוח על חשבונותיהן של הסיעות האמורות אינו חיובי.</w:t>
      </w:r>
    </w:p>
    <w:p w:rsidR="002070E9" w:rsidRPr="00ED2C93" w:rsidP="00887F5A" w14:paraId="4C650806"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left="360" w:right="142"/>
        <w:rPr>
          <w:szCs w:val="20"/>
          <w:rtl/>
        </w:rPr>
      </w:pPr>
      <w:r w:rsidRPr="00487B69">
        <w:rPr>
          <w:rFonts w:hint="cs"/>
          <w:szCs w:val="20"/>
          <w:rtl/>
        </w:rPr>
        <w:t xml:space="preserve">על הסיעות, אשר מתמודדות על הזכות להשתתף בחקיקת חוקי </w:t>
      </w:r>
      <w:r w:rsidRPr="00F75B37">
        <w:rPr>
          <w:rFonts w:hint="cs"/>
          <w:szCs w:val="20"/>
          <w:rtl/>
        </w:rPr>
        <w:t xml:space="preserve">המדינה, לפעול כדין ולהקפיד </w:t>
      </w:r>
      <w:r w:rsidRPr="00F75B37" w:rsidR="00A97E27">
        <w:rPr>
          <w:rFonts w:hint="eastAsia"/>
          <w:szCs w:val="20"/>
          <w:rtl/>
        </w:rPr>
        <w:t>כי</w:t>
      </w:r>
      <w:r w:rsidRPr="00F75B37" w:rsidR="00A97E27">
        <w:rPr>
          <w:szCs w:val="20"/>
          <w:rtl/>
        </w:rPr>
        <w:t xml:space="preserve"> </w:t>
      </w:r>
      <w:r w:rsidRPr="0065684F" w:rsidR="00A97E27">
        <w:rPr>
          <w:rFonts w:hint="eastAsia"/>
          <w:szCs w:val="20"/>
          <w:rtl/>
        </w:rPr>
        <w:t>הדיווח</w:t>
      </w:r>
      <w:r w:rsidRPr="0065684F" w:rsidR="00A97E27">
        <w:rPr>
          <w:szCs w:val="20"/>
          <w:rtl/>
        </w:rPr>
        <w:t xml:space="preserve"> </w:t>
      </w:r>
      <w:r w:rsidRPr="0065684F" w:rsidR="00A97E27">
        <w:rPr>
          <w:rFonts w:hint="eastAsia"/>
          <w:szCs w:val="20"/>
          <w:rtl/>
        </w:rPr>
        <w:t>על</w:t>
      </w:r>
      <w:r w:rsidRPr="0065684F">
        <w:rPr>
          <w:szCs w:val="20"/>
          <w:rtl/>
        </w:rPr>
        <w:t xml:space="preserve"> דמי הביטוח הלאומי</w:t>
      </w:r>
      <w:r w:rsidRPr="0065684F" w:rsidR="00A97E27">
        <w:rPr>
          <w:szCs w:val="20"/>
          <w:rtl/>
        </w:rPr>
        <w:t xml:space="preserve"> ותשלומם יתבצעו</w:t>
      </w:r>
      <w:r w:rsidRPr="0065684F">
        <w:rPr>
          <w:rFonts w:hint="cs"/>
          <w:szCs w:val="20"/>
          <w:rtl/>
        </w:rPr>
        <w:t xml:space="preserve"> במועד שנקבע בחוק</w:t>
      </w:r>
      <w:r w:rsidRPr="0065684F" w:rsidR="00887F5A">
        <w:rPr>
          <w:rFonts w:hint="cs"/>
          <w:szCs w:val="20"/>
          <w:rtl/>
        </w:rPr>
        <w:t>.</w:t>
      </w:r>
      <w:r w:rsidRPr="0065684F">
        <w:rPr>
          <w:rFonts w:hint="cs"/>
          <w:szCs w:val="20"/>
          <w:rtl/>
        </w:rPr>
        <w:t xml:space="preserve"> </w:t>
      </w:r>
    </w:p>
    <w:p w:rsidR="002070E9" w:rsidRPr="00586C27" w:rsidP="002070E9" w14:paraId="5AF1AB04" w14:textId="77777777">
      <w:pPr>
        <w:spacing w:line="300" w:lineRule="exact"/>
        <w:jc w:val="both"/>
        <w:rPr>
          <w:rFonts w:ascii="Tahoma" w:hAnsi="Tahoma" w:cs="Tahoma"/>
          <w:sz w:val="20"/>
          <w:szCs w:val="20"/>
          <w:rtl/>
        </w:rPr>
      </w:pPr>
    </w:p>
    <w:p w:rsidR="002070E9" w:rsidP="00FD1C8C" w14:paraId="043A9452" w14:textId="77777777">
      <w:pPr>
        <w:keepNext/>
        <w:keepLines/>
        <w:spacing w:line="300" w:lineRule="exact"/>
        <w:jc w:val="both"/>
        <w:rPr>
          <w:rFonts w:ascii="Tahoma" w:hAnsi="Tahoma" w:eastAsiaTheme="majorEastAsia" w:cs="Tahoma"/>
          <w:color w:val="387026"/>
          <w:sz w:val="26"/>
          <w:szCs w:val="26"/>
          <w:rtl/>
        </w:rPr>
      </w:pPr>
      <w:r>
        <w:rPr>
          <w:rFonts w:ascii="Tahoma" w:hAnsi="Tahoma" w:eastAsiaTheme="majorEastAsia" w:cs="Tahoma" w:hint="cs"/>
          <w:color w:val="387026"/>
          <w:sz w:val="26"/>
          <w:szCs w:val="26"/>
          <w:rtl/>
        </w:rPr>
        <w:t>הפרשות ותשלומים לביטוח פנסיוני</w:t>
      </w:r>
    </w:p>
    <w:p w:rsidR="002070E9" w:rsidRPr="00487B69" w:rsidP="002070E9" w14:paraId="5658B56D" w14:textId="77777777">
      <w:pPr>
        <w:spacing w:line="300" w:lineRule="exact"/>
        <w:jc w:val="both"/>
        <w:rPr>
          <w:rFonts w:ascii="Tahoma" w:hAnsi="Tahoma" w:cs="Tahoma"/>
          <w:sz w:val="20"/>
          <w:szCs w:val="20"/>
          <w:rtl/>
        </w:rPr>
      </w:pPr>
      <w:r w:rsidRPr="002679A5">
        <w:rPr>
          <w:rFonts w:ascii="Tahoma" w:hAnsi="Tahoma" w:cs="Tahoma" w:hint="cs"/>
          <w:sz w:val="20"/>
          <w:szCs w:val="20"/>
          <w:rtl/>
        </w:rPr>
        <w:t>צו הרחבה [נוסח משולב] לפנסיה חובה לפי חוק הסכמים קיבוציים, התשי"ז-1957</w:t>
      </w:r>
      <w:r>
        <w:rPr>
          <w:rStyle w:val="FootnoteReference0"/>
          <w:rFonts w:ascii="Tahoma" w:hAnsi="Tahoma" w:cs="Tahoma"/>
          <w:sz w:val="20"/>
          <w:szCs w:val="20"/>
          <w:rtl/>
        </w:rPr>
        <w:footnoteReference w:id="38"/>
      </w:r>
      <w:r w:rsidRPr="00487B69" w:rsidR="00A97E27">
        <w:rPr>
          <w:rFonts w:ascii="Tahoma" w:hAnsi="Tahoma" w:cs="Tahoma"/>
          <w:sz w:val="20"/>
          <w:szCs w:val="20"/>
          <w:rtl/>
        </w:rPr>
        <w:t>,</w:t>
      </w:r>
      <w:r w:rsidRPr="00487B69">
        <w:rPr>
          <w:rFonts w:ascii="Tahoma" w:hAnsi="Tahoma" w:cs="Tahoma" w:hint="cs"/>
          <w:sz w:val="20"/>
          <w:szCs w:val="20"/>
          <w:rtl/>
        </w:rPr>
        <w:t xml:space="preserve"> קובע חובת ביטוח פנסיוני ומחייב את המעסיק להפריש מדי חודש סכום מסוים לטובת החיסכון הפנסיוני של העובד. במסגרת </w:t>
      </w:r>
      <w:r w:rsidRPr="00487B69">
        <w:rPr>
          <w:rFonts w:ascii="Tahoma" w:hAnsi="Tahoma" w:cs="Tahoma"/>
          <w:sz w:val="20"/>
          <w:szCs w:val="20"/>
          <w:rtl/>
        </w:rPr>
        <w:t xml:space="preserve">צו הרחבה </w:t>
      </w:r>
      <w:r w:rsidRPr="00487B69">
        <w:rPr>
          <w:rFonts w:ascii="Tahoma" w:hAnsi="Tahoma" w:cs="Tahoma" w:hint="cs"/>
          <w:sz w:val="20"/>
          <w:szCs w:val="20"/>
          <w:rtl/>
        </w:rPr>
        <w:t>בדבר הגדלת ההפרשות לביטוח פנסיוני במשק לפי חוק הסכמים קיבוציים, התשי"ז-1957</w:t>
      </w:r>
      <w:r>
        <w:rPr>
          <w:rStyle w:val="FootnoteReference0"/>
          <w:rFonts w:ascii="Tahoma" w:hAnsi="Tahoma" w:cs="Tahoma"/>
          <w:sz w:val="20"/>
          <w:szCs w:val="20"/>
          <w:rtl/>
        </w:rPr>
        <w:footnoteReference w:id="39"/>
      </w:r>
      <w:r w:rsidRPr="00487B69" w:rsidR="00A97E27">
        <w:rPr>
          <w:rFonts w:ascii="Tahoma" w:hAnsi="Tahoma" w:cs="Tahoma"/>
          <w:sz w:val="20"/>
          <w:szCs w:val="20"/>
          <w:rtl/>
        </w:rPr>
        <w:t>,</w:t>
      </w:r>
      <w:r w:rsidRPr="00487B69">
        <w:rPr>
          <w:rFonts w:ascii="Tahoma" w:hAnsi="Tahoma" w:cs="Tahoma" w:hint="cs"/>
          <w:sz w:val="20"/>
          <w:szCs w:val="20"/>
          <w:rtl/>
        </w:rPr>
        <w:t xml:space="preserve"> הוגדלו שיעורי ההפרשות לביטוח הפנסיוני (להלן - צווי ההרחבה).</w:t>
      </w:r>
    </w:p>
    <w:p w:rsidR="002070E9" w:rsidP="002070E9" w14:paraId="2434F3CF" w14:textId="77777777">
      <w:pPr>
        <w:spacing w:line="300" w:lineRule="exact"/>
        <w:jc w:val="both"/>
        <w:rPr>
          <w:rFonts w:ascii="Tahoma" w:hAnsi="Tahoma" w:cs="Tahoma"/>
          <w:sz w:val="20"/>
          <w:szCs w:val="20"/>
          <w:rtl/>
        </w:rPr>
      </w:pPr>
      <w:r w:rsidRPr="00487B69">
        <w:rPr>
          <w:rFonts w:ascii="Tahoma" w:hAnsi="Tahoma" w:cs="Tahoma" w:hint="cs"/>
          <w:sz w:val="20"/>
          <w:szCs w:val="20"/>
          <w:rtl/>
        </w:rPr>
        <w:t>על פי תקנה 10 לתקנות הפיקוח על שירותים פיננסיים (קופות גמל) (תשלומים לקופת גמל), התשע"ד-2014 (להלן - תקנות הפיקוח)</w:t>
      </w:r>
      <w:r w:rsidRPr="00487B69" w:rsidR="00A97E27">
        <w:rPr>
          <w:rFonts w:ascii="Tahoma" w:hAnsi="Tahoma" w:cs="Tahoma"/>
          <w:sz w:val="20"/>
          <w:szCs w:val="20"/>
          <w:rtl/>
        </w:rPr>
        <w:t>,</w:t>
      </w:r>
      <w:r w:rsidRPr="00487B69">
        <w:rPr>
          <w:rFonts w:ascii="Tahoma" w:hAnsi="Tahoma" w:cs="Tahoma" w:hint="cs"/>
          <w:sz w:val="20"/>
          <w:szCs w:val="20"/>
          <w:rtl/>
        </w:rPr>
        <w:t xml:space="preserve"> כספים שהופרשו מהשכר יופקדו בגוף הפנסיוני </w:t>
      </w:r>
      <w:r w:rsidRPr="00487B69" w:rsidR="00A97E27">
        <w:rPr>
          <w:rFonts w:ascii="Tahoma" w:hAnsi="Tahoma" w:cs="Tahoma" w:hint="eastAsia"/>
          <w:sz w:val="20"/>
          <w:szCs w:val="20"/>
          <w:rtl/>
        </w:rPr>
        <w:t>ב</w:t>
      </w:r>
      <w:r w:rsidRPr="00487B69">
        <w:rPr>
          <w:rFonts w:ascii="Tahoma" w:hAnsi="Tahoma" w:cs="Tahoma" w:hint="cs"/>
          <w:sz w:val="20"/>
          <w:szCs w:val="20"/>
          <w:rtl/>
        </w:rPr>
        <w:t xml:space="preserve">תוך שבעה ימי עסקים מיום תשלום המשכורת החודשית או </w:t>
      </w:r>
      <w:r w:rsidRPr="00487B69" w:rsidR="0064543E">
        <w:rPr>
          <w:rFonts w:ascii="Tahoma" w:hAnsi="Tahoma" w:cs="Tahoma" w:hint="eastAsia"/>
          <w:sz w:val="20"/>
          <w:szCs w:val="20"/>
          <w:rtl/>
        </w:rPr>
        <w:t>בתוך</w:t>
      </w:r>
      <w:r w:rsidRPr="00487B69" w:rsidR="0064543E">
        <w:rPr>
          <w:rFonts w:ascii="Tahoma" w:hAnsi="Tahoma" w:cs="Tahoma"/>
          <w:sz w:val="20"/>
          <w:szCs w:val="20"/>
          <w:rtl/>
        </w:rPr>
        <w:t xml:space="preserve"> 15</w:t>
      </w:r>
      <w:r w:rsidRPr="00487B69">
        <w:rPr>
          <w:rFonts w:ascii="Tahoma" w:hAnsi="Tahoma" w:cs="Tahoma" w:hint="cs"/>
          <w:sz w:val="20"/>
          <w:szCs w:val="20"/>
          <w:rtl/>
        </w:rPr>
        <w:t xml:space="preserve"> ימים מתום החודש שבעדו על המעסיק לשלם את המשכורת לעובד, המוקדם</w:t>
      </w:r>
      <w:r w:rsidRPr="00487B69" w:rsidR="0064543E">
        <w:rPr>
          <w:rFonts w:ascii="Tahoma" w:hAnsi="Tahoma" w:cs="Tahoma" w:hint="cs"/>
          <w:sz w:val="20"/>
          <w:szCs w:val="20"/>
          <w:rtl/>
        </w:rPr>
        <w:t xml:space="preserve"> </w:t>
      </w:r>
      <w:r w:rsidRPr="00487B69" w:rsidR="0064543E">
        <w:rPr>
          <w:rFonts w:ascii="Tahoma" w:hAnsi="Tahoma" w:cs="Tahoma" w:hint="eastAsia"/>
          <w:sz w:val="20"/>
          <w:szCs w:val="20"/>
          <w:rtl/>
        </w:rPr>
        <w:t>בהם</w:t>
      </w:r>
      <w:r w:rsidRPr="00487B69">
        <w:rPr>
          <w:rFonts w:ascii="Tahoma" w:hAnsi="Tahoma" w:cs="Tahoma" w:hint="cs"/>
          <w:sz w:val="20"/>
          <w:szCs w:val="20"/>
          <w:rtl/>
        </w:rPr>
        <w:t>.</w:t>
      </w:r>
      <w:r w:rsidRPr="002679A5">
        <w:rPr>
          <w:rFonts w:ascii="Tahoma" w:hAnsi="Tahoma" w:cs="Tahoma" w:hint="cs"/>
          <w:sz w:val="20"/>
          <w:szCs w:val="20"/>
          <w:rtl/>
        </w:rPr>
        <w:t xml:space="preserve"> </w:t>
      </w:r>
    </w:p>
    <w:p w:rsidR="002070E9" w:rsidP="002070E9" w14:paraId="1E7A248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487B69">
        <w:rPr>
          <w:szCs w:val="20"/>
          <w:rtl/>
        </w:rPr>
        <w:t>אי</w:t>
      </w:r>
      <w:r w:rsidRPr="00487B69" w:rsidR="00D95861">
        <w:rPr>
          <w:rFonts w:hint="cs"/>
          <w:szCs w:val="20"/>
          <w:rtl/>
        </w:rPr>
        <w:t>-</w:t>
      </w:r>
      <w:r w:rsidRPr="00487B69">
        <w:rPr>
          <w:szCs w:val="20"/>
          <w:rtl/>
        </w:rPr>
        <w:t xml:space="preserve">ביצוע הפרשות ותשלומים לביטוח פנסיוני </w:t>
      </w:r>
      <w:r w:rsidRPr="00487B69">
        <w:rPr>
          <w:rFonts w:hint="eastAsia"/>
          <w:szCs w:val="20"/>
          <w:rtl/>
        </w:rPr>
        <w:t>עלול</w:t>
      </w:r>
      <w:r w:rsidRPr="00487B69">
        <w:rPr>
          <w:szCs w:val="20"/>
          <w:rtl/>
        </w:rPr>
        <w:t xml:space="preserve"> לפגוע בזכויות העובדים ובכיסוים הב</w:t>
      </w:r>
      <w:r w:rsidR="0041560F">
        <w:rPr>
          <w:rFonts w:hint="cs"/>
          <w:szCs w:val="20"/>
          <w:rtl/>
        </w:rPr>
        <w:t>י</w:t>
      </w:r>
      <w:r w:rsidRPr="00487B69">
        <w:rPr>
          <w:szCs w:val="20"/>
          <w:rtl/>
        </w:rPr>
        <w:t>טוחי ועלול לחשוף את הסיע</w:t>
      </w:r>
      <w:r w:rsidRPr="00487B69">
        <w:rPr>
          <w:rFonts w:hint="cs"/>
          <w:szCs w:val="20"/>
          <w:rtl/>
        </w:rPr>
        <w:t>ות</w:t>
      </w:r>
      <w:r w:rsidRPr="00487B69">
        <w:rPr>
          <w:szCs w:val="20"/>
          <w:rtl/>
        </w:rPr>
        <w:t xml:space="preserve"> לסיכונים שונים ובהם חיוב בריבית פיגורים, הטלת עיצום כספי </w:t>
      </w:r>
      <w:r w:rsidRPr="004003AE" w:rsidR="0064543E">
        <w:rPr>
          <w:rFonts w:hint="eastAsia"/>
          <w:szCs w:val="20"/>
          <w:rtl/>
        </w:rPr>
        <w:t>ו</w:t>
      </w:r>
      <w:r w:rsidRPr="00487B69">
        <w:rPr>
          <w:szCs w:val="20"/>
          <w:rtl/>
        </w:rPr>
        <w:t>תביעות מצד העובד</w:t>
      </w:r>
      <w:r w:rsidRPr="00487B69">
        <w:rPr>
          <w:rFonts w:hint="eastAsia"/>
          <w:szCs w:val="20"/>
          <w:rtl/>
        </w:rPr>
        <w:t>ים</w:t>
      </w:r>
      <w:r w:rsidRPr="00487B69">
        <w:rPr>
          <w:szCs w:val="20"/>
          <w:rtl/>
        </w:rPr>
        <w:t>.</w:t>
      </w:r>
      <w:r w:rsidRPr="004A1470">
        <w:rPr>
          <w:rFonts w:hint="cs"/>
          <w:szCs w:val="20"/>
          <w:rtl/>
        </w:rPr>
        <w:t xml:space="preserve"> </w:t>
      </w:r>
    </w:p>
    <w:p w:rsidR="002070E9" w:rsidRPr="00487B69" w:rsidP="002070E9" w14:paraId="4ED8A1E4"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F75B37">
        <w:rPr>
          <w:rFonts w:hint="eastAsia"/>
          <w:szCs w:val="20"/>
          <w:rtl/>
        </w:rPr>
        <w:t>על</w:t>
      </w:r>
      <w:r w:rsidRPr="00F75B37">
        <w:rPr>
          <w:szCs w:val="20"/>
          <w:rtl/>
        </w:rPr>
        <w:t xml:space="preserve"> </w:t>
      </w:r>
      <w:r w:rsidRPr="00F75B37">
        <w:rPr>
          <w:rFonts w:hint="eastAsia"/>
          <w:szCs w:val="20"/>
          <w:rtl/>
        </w:rPr>
        <w:t>הסיעות</w:t>
      </w:r>
      <w:r w:rsidRPr="00F75B37">
        <w:rPr>
          <w:szCs w:val="20"/>
          <w:rtl/>
        </w:rPr>
        <w:t xml:space="preserve"> </w:t>
      </w:r>
      <w:r w:rsidRPr="00F75B37">
        <w:rPr>
          <w:rFonts w:hint="eastAsia"/>
          <w:szCs w:val="20"/>
          <w:rtl/>
        </w:rPr>
        <w:t>להקפיד</w:t>
      </w:r>
      <w:r w:rsidRPr="00F75B37">
        <w:rPr>
          <w:szCs w:val="20"/>
          <w:rtl/>
        </w:rPr>
        <w:t xml:space="preserve"> </w:t>
      </w:r>
      <w:r w:rsidRPr="00F75B37">
        <w:rPr>
          <w:rFonts w:hint="eastAsia"/>
          <w:szCs w:val="20"/>
          <w:rtl/>
        </w:rPr>
        <w:t>על</w:t>
      </w:r>
      <w:r w:rsidRPr="0065684F">
        <w:rPr>
          <w:rFonts w:hint="cs"/>
          <w:szCs w:val="20"/>
          <w:rtl/>
        </w:rPr>
        <w:t xml:space="preserve"> הפרשות</w:t>
      </w:r>
      <w:r w:rsidRPr="00487B69">
        <w:rPr>
          <w:rFonts w:hint="cs"/>
          <w:szCs w:val="20"/>
          <w:rtl/>
        </w:rPr>
        <w:t xml:space="preserve"> ותשלומים לביטוח פנסיוני בשיעורים ובמועדים שנקבעו בהוראות צווי ההרחבה ו</w:t>
      </w:r>
      <w:r w:rsidRPr="00487B69" w:rsidR="0064543E">
        <w:rPr>
          <w:rFonts w:hint="eastAsia"/>
          <w:szCs w:val="20"/>
          <w:rtl/>
        </w:rPr>
        <w:t>ב</w:t>
      </w:r>
      <w:r w:rsidRPr="00487B69">
        <w:rPr>
          <w:rFonts w:hint="cs"/>
          <w:szCs w:val="20"/>
          <w:rtl/>
        </w:rPr>
        <w:t xml:space="preserve">תקנות הפיקוח. </w:t>
      </w:r>
    </w:p>
    <w:p w:rsidR="002070E9" w:rsidRPr="00ED2C93" w:rsidP="002070E9" w14:paraId="67C786E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487B69">
        <w:rPr>
          <w:rFonts w:hint="cs"/>
          <w:szCs w:val="20"/>
          <w:rtl/>
        </w:rPr>
        <w:t xml:space="preserve">כמו כן, ראוי כי הסיעות </w:t>
      </w:r>
      <w:r w:rsidRPr="0031127D" w:rsidR="0064543E">
        <w:rPr>
          <w:rFonts w:hint="eastAsia"/>
          <w:szCs w:val="20"/>
          <w:rtl/>
        </w:rPr>
        <w:t>יבצעו</w:t>
      </w:r>
      <w:r w:rsidRPr="0031127D" w:rsidR="0064543E">
        <w:rPr>
          <w:szCs w:val="20"/>
          <w:rtl/>
        </w:rPr>
        <w:t xml:space="preserve"> </w:t>
      </w:r>
      <w:r w:rsidRPr="004003AE" w:rsidR="0064543E">
        <w:rPr>
          <w:rFonts w:hint="eastAsia"/>
          <w:szCs w:val="20"/>
          <w:rtl/>
        </w:rPr>
        <w:t>מפעם</w:t>
      </w:r>
      <w:r w:rsidRPr="004579EC" w:rsidR="0064543E">
        <w:rPr>
          <w:szCs w:val="20"/>
          <w:rtl/>
        </w:rPr>
        <w:t xml:space="preserve"> </w:t>
      </w:r>
      <w:r w:rsidRPr="00D87E54" w:rsidR="0064543E">
        <w:rPr>
          <w:rFonts w:hint="eastAsia"/>
          <w:szCs w:val="20"/>
          <w:rtl/>
        </w:rPr>
        <w:t>לפעם</w:t>
      </w:r>
      <w:r w:rsidRPr="00487B69">
        <w:rPr>
          <w:rFonts w:hint="cs"/>
          <w:szCs w:val="20"/>
          <w:rtl/>
        </w:rPr>
        <w:t xml:space="preserve"> ובאופן יזום בדיקות של כלל הוצאות השכר, לרבות התשלומים הסוציאליים, על מנת לוודא כי הן</w:t>
      </w:r>
      <w:r>
        <w:rPr>
          <w:rFonts w:hint="cs"/>
          <w:szCs w:val="20"/>
          <w:rtl/>
        </w:rPr>
        <w:t xml:space="preserve"> פועלות על פי דין בנושא זה.</w:t>
      </w:r>
    </w:p>
    <w:p w:rsidR="00A008A6" w:rsidRPr="00586C27" w:rsidP="00586C27" w14:paraId="6C8F85BD" w14:textId="77777777">
      <w:pPr>
        <w:spacing w:line="300" w:lineRule="exact"/>
        <w:jc w:val="both"/>
        <w:mirrorIndents/>
        <w:rPr>
          <w:rFonts w:ascii="Tahoma" w:eastAsia="Times New Roman" w:hAnsi="Tahoma" w:cs="Tahoma"/>
          <w:sz w:val="20"/>
          <w:szCs w:val="20"/>
          <w:rtl/>
        </w:rPr>
      </w:pPr>
    </w:p>
    <w:p w:rsidR="009E263B" w:rsidRPr="00F220FC" w:rsidP="00802EDA" w14:paraId="590A8F7B" w14:textId="77777777">
      <w:pPr>
        <w:pStyle w:val="KOT4"/>
        <w:ind w:right="0"/>
        <w:rPr>
          <w:b/>
          <w:sz w:val="28"/>
          <w:szCs w:val="28"/>
        </w:rPr>
      </w:pPr>
      <w:r>
        <w:rPr>
          <w:rFonts w:hint="cs"/>
          <w:b/>
          <w:sz w:val="28"/>
          <w:szCs w:val="28"/>
          <w:rtl/>
        </w:rPr>
        <w:t>גירעונות נצברים של הסיעות</w:t>
      </w:r>
    </w:p>
    <w:p w:rsidR="009E263B" w:rsidRPr="00115CBD" w:rsidP="009E263B" w14:paraId="052F4A36" w14:textId="77777777">
      <w:pPr>
        <w:spacing w:line="300" w:lineRule="exact"/>
        <w:jc w:val="both"/>
        <w:mirrorIndents/>
        <w:rPr>
          <w:rFonts w:ascii="Tahoma" w:eastAsia="Times New Roman" w:hAnsi="Tahoma" w:cs="Tahoma"/>
          <w:sz w:val="20"/>
          <w:szCs w:val="20"/>
          <w:rtl/>
        </w:rPr>
      </w:pPr>
      <w:r w:rsidRPr="00115CBD">
        <w:rPr>
          <w:rFonts w:ascii="Tahoma" w:eastAsia="Times New Roman" w:hAnsi="Tahoma" w:cs="Tahoma"/>
          <w:sz w:val="20"/>
          <w:szCs w:val="20"/>
          <w:rtl/>
        </w:rPr>
        <w:t>ב</w:t>
      </w:r>
      <w:r w:rsidRPr="00115CBD">
        <w:rPr>
          <w:rFonts w:ascii="Tahoma" w:eastAsia="Times New Roman" w:hAnsi="Tahoma" w:cs="Tahoma" w:hint="eastAsia"/>
          <w:sz w:val="20"/>
          <w:szCs w:val="20"/>
          <w:rtl/>
        </w:rPr>
        <w:t>לוח</w:t>
      </w:r>
      <w:r w:rsidRPr="00115CBD">
        <w:rPr>
          <w:rFonts w:ascii="Tahoma" w:eastAsia="Times New Roman" w:hAnsi="Tahoma" w:cs="Tahoma"/>
          <w:sz w:val="20"/>
          <w:szCs w:val="20"/>
          <w:rtl/>
        </w:rPr>
        <w:t xml:space="preserve"> שלהלן </w:t>
      </w:r>
      <w:r>
        <w:rPr>
          <w:rFonts w:ascii="Tahoma" w:eastAsia="Times New Roman" w:hAnsi="Tahoma" w:cs="Tahoma" w:hint="cs"/>
          <w:sz w:val="20"/>
          <w:szCs w:val="20"/>
          <w:rtl/>
        </w:rPr>
        <w:t xml:space="preserve">יוצגו </w:t>
      </w:r>
      <w:r w:rsidRPr="00115CBD">
        <w:rPr>
          <w:rFonts w:ascii="Tahoma" w:eastAsia="Times New Roman" w:hAnsi="Tahoma" w:cs="Tahoma"/>
          <w:sz w:val="20"/>
          <w:szCs w:val="20"/>
          <w:rtl/>
        </w:rPr>
        <w:t>נתונים</w:t>
      </w:r>
      <w:r>
        <w:rPr>
          <w:rFonts w:ascii="Tahoma" w:eastAsia="Times New Roman" w:hAnsi="Tahoma" w:cs="Tahoma" w:hint="cs"/>
          <w:sz w:val="20"/>
          <w:szCs w:val="20"/>
          <w:rtl/>
        </w:rPr>
        <w:t>,</w:t>
      </w:r>
      <w:r w:rsidRPr="00115CBD">
        <w:rPr>
          <w:rFonts w:ascii="Tahoma" w:eastAsia="Times New Roman" w:hAnsi="Tahoma" w:cs="Tahoma"/>
          <w:sz w:val="20"/>
          <w:szCs w:val="20"/>
          <w:rtl/>
        </w:rPr>
        <w:t xml:space="preserve"> על פי </w:t>
      </w:r>
      <w:r w:rsidRPr="00115CBD">
        <w:rPr>
          <w:rFonts w:ascii="Tahoma" w:eastAsia="Times New Roman" w:hAnsi="Tahoma" w:cs="Tahoma" w:hint="cs"/>
          <w:sz w:val="20"/>
          <w:szCs w:val="20"/>
          <w:rtl/>
        </w:rPr>
        <w:t xml:space="preserve">דיווחי </w:t>
      </w:r>
      <w:r w:rsidRPr="00115CBD">
        <w:rPr>
          <w:rFonts w:ascii="Tahoma" w:eastAsia="Times New Roman" w:hAnsi="Tahoma" w:cs="Tahoma"/>
          <w:sz w:val="20"/>
          <w:szCs w:val="20"/>
          <w:rtl/>
        </w:rPr>
        <w:t>הסיעות,</w:t>
      </w:r>
      <w:r w:rsidRPr="00115CBD">
        <w:rPr>
          <w:rFonts w:ascii="Tahoma" w:eastAsia="Times New Roman" w:hAnsi="Tahoma" w:cs="Tahoma" w:hint="cs"/>
          <w:sz w:val="20"/>
          <w:szCs w:val="20"/>
          <w:rtl/>
        </w:rPr>
        <w:t xml:space="preserve"> </w:t>
      </w:r>
      <w:r w:rsidRPr="00115CBD">
        <w:rPr>
          <w:rFonts w:ascii="Tahoma" w:eastAsia="Times New Roman" w:hAnsi="Tahoma" w:cs="Tahoma"/>
          <w:sz w:val="20"/>
          <w:szCs w:val="20"/>
          <w:rtl/>
        </w:rPr>
        <w:t xml:space="preserve">על הגירעונות או העודפים הנצברים של הסיעות </w:t>
      </w:r>
      <w:r w:rsidRPr="00115CBD">
        <w:rPr>
          <w:rFonts w:ascii="Tahoma" w:eastAsia="Times New Roman" w:hAnsi="Tahoma" w:cs="Tahoma"/>
          <w:sz w:val="20"/>
          <w:szCs w:val="20"/>
          <w:rtl/>
        </w:rPr>
        <w:br/>
      </w:r>
      <w:r w:rsidRPr="00802E3B">
        <w:rPr>
          <w:rFonts w:ascii="Tahoma" w:eastAsia="Times New Roman" w:hAnsi="Tahoma" w:cs="Tahoma"/>
          <w:sz w:val="20"/>
          <w:szCs w:val="20"/>
          <w:rtl/>
        </w:rPr>
        <w:t>ל</w:t>
      </w:r>
      <w:r w:rsidRPr="00115CBD">
        <w:rPr>
          <w:rFonts w:ascii="Tahoma" w:eastAsia="Times New Roman" w:hAnsi="Tahoma" w:cs="Tahoma"/>
          <w:sz w:val="20"/>
          <w:szCs w:val="20"/>
          <w:rtl/>
        </w:rPr>
        <w:t>-</w:t>
      </w:r>
      <w:r>
        <w:rPr>
          <w:rFonts w:ascii="Tahoma" w:eastAsia="Times New Roman" w:hAnsi="Tahoma" w:cs="Tahoma" w:hint="cs"/>
          <w:sz w:val="20"/>
          <w:szCs w:val="20"/>
          <w:rtl/>
        </w:rPr>
        <w:t xml:space="preserve">31.3.21, </w:t>
      </w:r>
      <w:r w:rsidRPr="00115CBD">
        <w:rPr>
          <w:rFonts w:ascii="Tahoma" w:eastAsia="Times New Roman" w:hAnsi="Tahoma" w:cs="Tahoma"/>
          <w:sz w:val="20"/>
          <w:szCs w:val="20"/>
          <w:rtl/>
        </w:rPr>
        <w:t xml:space="preserve">על </w:t>
      </w:r>
      <w:r w:rsidRPr="00115CBD">
        <w:rPr>
          <w:rFonts w:ascii="Tahoma" w:eastAsia="Times New Roman" w:hAnsi="Tahoma" w:cs="Tahoma" w:hint="eastAsia"/>
          <w:sz w:val="20"/>
          <w:szCs w:val="20"/>
          <w:rtl/>
        </w:rPr>
        <w:t>תוצאות</w:t>
      </w:r>
      <w:r w:rsidRPr="00115CBD">
        <w:rPr>
          <w:rFonts w:ascii="Tahoma" w:eastAsia="Times New Roman" w:hAnsi="Tahoma" w:cs="Tahoma"/>
          <w:sz w:val="20"/>
          <w:szCs w:val="20"/>
          <w:rtl/>
        </w:rPr>
        <w:t xml:space="preserve"> פעילותן </w:t>
      </w:r>
      <w:r w:rsidRPr="00115CBD">
        <w:rPr>
          <w:rFonts w:ascii="Tahoma" w:eastAsia="Times New Roman" w:hAnsi="Tahoma" w:cs="Tahoma" w:hint="cs"/>
          <w:sz w:val="20"/>
          <w:szCs w:val="20"/>
          <w:rtl/>
        </w:rPr>
        <w:t>ב</w:t>
      </w:r>
      <w:r w:rsidRPr="00115CBD">
        <w:rPr>
          <w:rFonts w:ascii="Tahoma" w:eastAsia="Times New Roman" w:hAnsi="Tahoma" w:cs="Tahoma" w:hint="eastAsia"/>
          <w:sz w:val="20"/>
          <w:szCs w:val="20"/>
          <w:rtl/>
        </w:rPr>
        <w:t>תקופה</w:t>
      </w:r>
      <w:r w:rsidRPr="00115CBD">
        <w:rPr>
          <w:rFonts w:ascii="Tahoma" w:eastAsia="Times New Roman" w:hAnsi="Tahoma" w:cs="Tahoma"/>
          <w:sz w:val="20"/>
          <w:szCs w:val="20"/>
          <w:rtl/>
        </w:rPr>
        <w:t xml:space="preserve"> השוטפת</w:t>
      </w:r>
      <w:r>
        <w:rPr>
          <w:rFonts w:ascii="Tahoma" w:eastAsia="Times New Roman" w:hAnsi="Tahoma" w:cs="Tahoma" w:hint="cs"/>
          <w:sz w:val="20"/>
          <w:szCs w:val="20"/>
          <w:rtl/>
        </w:rPr>
        <w:t xml:space="preserve">, </w:t>
      </w:r>
      <w:r w:rsidRPr="00115CBD">
        <w:rPr>
          <w:rFonts w:ascii="Tahoma" w:eastAsia="Times New Roman" w:hAnsi="Tahoma" w:cs="Tahoma" w:hint="cs"/>
          <w:sz w:val="20"/>
          <w:szCs w:val="20"/>
          <w:rtl/>
        </w:rPr>
        <w:t xml:space="preserve">על תוצאות פעילותן במערכת הבחירות </w:t>
      </w:r>
      <w:r>
        <w:rPr>
          <w:rFonts w:ascii="Tahoma" w:eastAsia="Times New Roman" w:hAnsi="Tahoma" w:cs="Tahoma" w:hint="cs"/>
          <w:sz w:val="20"/>
          <w:szCs w:val="20"/>
          <w:rtl/>
        </w:rPr>
        <w:t>לכנסת העשרים וחמש ו</w:t>
      </w:r>
      <w:r w:rsidRPr="00115CBD">
        <w:rPr>
          <w:rFonts w:ascii="Tahoma" w:eastAsia="Times New Roman" w:hAnsi="Tahoma" w:cs="Tahoma"/>
          <w:sz w:val="20"/>
          <w:szCs w:val="20"/>
          <w:rtl/>
        </w:rPr>
        <w:t xml:space="preserve">על הגירעונות או העודפים הנצברים של הסיעות </w:t>
      </w:r>
      <w:r w:rsidRPr="00802E3B">
        <w:rPr>
          <w:rFonts w:ascii="Tahoma" w:eastAsia="Times New Roman" w:hAnsi="Tahoma" w:cs="Tahoma"/>
          <w:sz w:val="20"/>
          <w:szCs w:val="20"/>
          <w:rtl/>
        </w:rPr>
        <w:t>ל</w:t>
      </w:r>
      <w:r w:rsidRPr="00115CBD">
        <w:rPr>
          <w:rFonts w:ascii="Tahoma" w:eastAsia="Times New Roman" w:hAnsi="Tahoma" w:cs="Tahoma"/>
          <w:sz w:val="20"/>
          <w:szCs w:val="20"/>
          <w:rtl/>
        </w:rPr>
        <w:t>-</w:t>
      </w:r>
      <w:r>
        <w:rPr>
          <w:rFonts w:ascii="Tahoma" w:eastAsia="Times New Roman" w:hAnsi="Tahoma" w:cs="Tahoma" w:hint="cs"/>
          <w:sz w:val="20"/>
          <w:szCs w:val="20"/>
          <w:rtl/>
        </w:rPr>
        <w:t xml:space="preserve">30.11.22 </w:t>
      </w:r>
      <w:r w:rsidRPr="00115CBD">
        <w:rPr>
          <w:rFonts w:ascii="Tahoma" w:eastAsia="Times New Roman" w:hAnsi="Tahoma" w:cs="Tahoma"/>
          <w:sz w:val="20"/>
          <w:szCs w:val="20"/>
          <w:rtl/>
        </w:rPr>
        <w:t xml:space="preserve">(הסיעות </w:t>
      </w:r>
      <w:r w:rsidRPr="00115CBD">
        <w:rPr>
          <w:rFonts w:ascii="Tahoma" w:eastAsia="Times New Roman" w:hAnsi="Tahoma" w:cs="Tahoma" w:hint="eastAsia"/>
          <w:sz w:val="20"/>
          <w:szCs w:val="20"/>
          <w:rtl/>
        </w:rPr>
        <w:t>מוצגות</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בסדר</w:t>
      </w:r>
      <w:r w:rsidRPr="00115CBD">
        <w:rPr>
          <w:rFonts w:ascii="Tahoma" w:eastAsia="Times New Roman" w:hAnsi="Tahoma" w:cs="Tahoma"/>
          <w:sz w:val="20"/>
          <w:szCs w:val="20"/>
          <w:rtl/>
        </w:rPr>
        <w:t xml:space="preserve"> </w:t>
      </w:r>
      <w:r w:rsidRPr="00115CBD">
        <w:rPr>
          <w:rFonts w:ascii="Tahoma" w:eastAsia="Times New Roman" w:hAnsi="Tahoma" w:cs="Tahoma" w:hint="eastAsia"/>
          <w:sz w:val="20"/>
          <w:szCs w:val="20"/>
          <w:rtl/>
        </w:rPr>
        <w:t>עולה</w:t>
      </w:r>
      <w:r w:rsidRPr="00115CBD">
        <w:rPr>
          <w:rFonts w:ascii="Tahoma" w:eastAsia="Times New Roman" w:hAnsi="Tahoma" w:cs="Tahoma"/>
          <w:sz w:val="20"/>
          <w:szCs w:val="20"/>
          <w:rtl/>
        </w:rPr>
        <w:t xml:space="preserve"> - מסכום הג</w:t>
      </w:r>
      <w:r w:rsidRPr="00115CBD">
        <w:rPr>
          <w:rFonts w:ascii="Tahoma" w:eastAsia="Times New Roman" w:hAnsi="Tahoma" w:cs="Tahoma" w:hint="cs"/>
          <w:sz w:val="20"/>
          <w:szCs w:val="20"/>
          <w:rtl/>
        </w:rPr>
        <w:t>י</w:t>
      </w:r>
      <w:r w:rsidRPr="00115CBD">
        <w:rPr>
          <w:rFonts w:ascii="Tahoma" w:eastAsia="Times New Roman" w:hAnsi="Tahoma" w:cs="Tahoma"/>
          <w:sz w:val="20"/>
          <w:szCs w:val="20"/>
          <w:rtl/>
        </w:rPr>
        <w:t xml:space="preserve">רעון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 עד לעודף הנצבר </w:t>
      </w:r>
      <w:r>
        <w:rPr>
          <w:rFonts w:ascii="Tahoma" w:eastAsia="Times New Roman" w:hAnsi="Tahoma" w:cs="Tahoma" w:hint="cs"/>
          <w:sz w:val="20"/>
          <w:szCs w:val="20"/>
          <w:rtl/>
        </w:rPr>
        <w:t>הגדול</w:t>
      </w:r>
      <w:r w:rsidRPr="00115CBD">
        <w:rPr>
          <w:rFonts w:ascii="Tahoma" w:eastAsia="Times New Roman" w:hAnsi="Tahoma" w:cs="Tahoma"/>
          <w:sz w:val="20"/>
          <w:szCs w:val="20"/>
          <w:rtl/>
        </w:rPr>
        <w:t xml:space="preserve"> ביותר</w:t>
      </w:r>
      <w:r>
        <w:rPr>
          <w:rFonts w:ascii="Tahoma" w:eastAsia="Times New Roman" w:hAnsi="Tahoma" w:cs="Tahoma" w:hint="cs"/>
          <w:sz w:val="20"/>
          <w:szCs w:val="20"/>
          <w:rtl/>
        </w:rPr>
        <w:t xml:space="preserve"> ל-30.11.22</w:t>
      </w:r>
      <w:r w:rsidRPr="00115CBD">
        <w:rPr>
          <w:rFonts w:ascii="Tahoma" w:eastAsia="Times New Roman" w:hAnsi="Tahoma" w:cs="Tahoma"/>
          <w:sz w:val="20"/>
          <w:szCs w:val="20"/>
          <w:rtl/>
        </w:rPr>
        <w:t>).</w:t>
      </w:r>
    </w:p>
    <w:p w:rsidR="009E263B" w:rsidP="009E263B" w14:paraId="023EBC02" w14:textId="77777777">
      <w:pPr>
        <w:pStyle w:val="tab-name"/>
        <w:spacing w:before="240"/>
        <w:ind w:right="0"/>
        <w:rPr>
          <w:b/>
          <w:bCs/>
          <w:sz w:val="20"/>
          <w:szCs w:val="20"/>
          <w:shd w:val="clear" w:color="auto" w:fill="FFFFFF"/>
          <w:rtl/>
        </w:rPr>
      </w:pPr>
      <w:r w:rsidRPr="00D04816">
        <w:rPr>
          <w:rFonts w:hint="eastAsia"/>
          <w:sz w:val="20"/>
          <w:szCs w:val="20"/>
          <w:shd w:val="clear" w:color="auto" w:fill="FFFFFF"/>
          <w:rtl/>
        </w:rPr>
        <w:t>לוח</w:t>
      </w:r>
      <w:r w:rsidRPr="00D04816">
        <w:rPr>
          <w:sz w:val="20"/>
          <w:szCs w:val="20"/>
          <w:shd w:val="clear" w:color="auto" w:fill="FFFFFF"/>
          <w:rtl/>
        </w:rPr>
        <w:t xml:space="preserve"> </w:t>
      </w:r>
      <w:r w:rsidR="00434E72">
        <w:rPr>
          <w:rFonts w:hint="cs"/>
          <w:sz w:val="20"/>
          <w:szCs w:val="20"/>
          <w:shd w:val="clear" w:color="auto" w:fill="FFFFFF"/>
          <w:rtl/>
        </w:rPr>
        <w:t>6</w:t>
      </w:r>
      <w:r w:rsidRPr="00D04816">
        <w:rPr>
          <w:sz w:val="20"/>
          <w:szCs w:val="20"/>
          <w:shd w:val="clear" w:color="auto" w:fill="FFFFFF"/>
          <w:rtl/>
        </w:rPr>
        <w:t xml:space="preserve">: </w:t>
      </w:r>
      <w:r w:rsidRPr="00D04816">
        <w:rPr>
          <w:rFonts w:hint="eastAsia"/>
          <w:b/>
          <w:bCs/>
          <w:sz w:val="20"/>
          <w:szCs w:val="20"/>
          <w:shd w:val="clear" w:color="auto" w:fill="FFFFFF"/>
          <w:rtl/>
        </w:rPr>
        <w:t>הגירעונות</w:t>
      </w:r>
      <w:r w:rsidRPr="00D04816">
        <w:rPr>
          <w:b/>
          <w:bCs/>
          <w:sz w:val="20"/>
          <w:szCs w:val="20"/>
          <w:shd w:val="clear" w:color="auto" w:fill="FFFFFF"/>
          <w:rtl/>
        </w:rPr>
        <w:t xml:space="preserve"> </w:t>
      </w:r>
      <w:r w:rsidR="00204A9D">
        <w:rPr>
          <w:rFonts w:hint="cs"/>
          <w:b/>
          <w:bCs/>
          <w:sz w:val="20"/>
          <w:szCs w:val="20"/>
          <w:shd w:val="clear" w:color="auto" w:fill="FFFFFF"/>
          <w:rtl/>
        </w:rPr>
        <w:t xml:space="preserve">והעודפים </w:t>
      </w:r>
      <w:r w:rsidRPr="00D04816">
        <w:rPr>
          <w:rFonts w:hint="eastAsia"/>
          <w:b/>
          <w:bCs/>
          <w:sz w:val="20"/>
          <w:szCs w:val="20"/>
          <w:shd w:val="clear" w:color="auto" w:fill="FFFFFF"/>
          <w:rtl/>
        </w:rPr>
        <w:t>של</w:t>
      </w:r>
      <w:r w:rsidRPr="00D04816">
        <w:rPr>
          <w:b/>
          <w:bCs/>
          <w:sz w:val="20"/>
          <w:szCs w:val="20"/>
          <w:shd w:val="clear" w:color="auto" w:fill="FFFFFF"/>
          <w:rtl/>
        </w:rPr>
        <w:t xml:space="preserve"> </w:t>
      </w:r>
      <w:r w:rsidRPr="00D04816">
        <w:rPr>
          <w:rFonts w:hint="eastAsia"/>
          <w:b/>
          <w:bCs/>
          <w:sz w:val="20"/>
          <w:szCs w:val="20"/>
          <w:shd w:val="clear" w:color="auto" w:fill="FFFFFF"/>
          <w:rtl/>
        </w:rPr>
        <w:t>הסיעות</w:t>
      </w:r>
      <w:r w:rsidRPr="00D04816">
        <w:rPr>
          <w:b/>
          <w:bCs/>
          <w:sz w:val="20"/>
          <w:szCs w:val="20"/>
          <w:shd w:val="clear" w:color="auto" w:fill="FFFFFF"/>
          <w:rtl/>
        </w:rPr>
        <w:t xml:space="preserve"> (</w:t>
      </w:r>
      <w:r w:rsidRPr="00D04816">
        <w:rPr>
          <w:rFonts w:hint="eastAsia"/>
          <w:b/>
          <w:bCs/>
          <w:sz w:val="20"/>
          <w:szCs w:val="20"/>
          <w:shd w:val="clear" w:color="auto" w:fill="FFFFFF"/>
          <w:rtl/>
        </w:rPr>
        <w:t>בש</w:t>
      </w:r>
      <w:r w:rsidRPr="00D04816">
        <w:rPr>
          <w:b/>
          <w:bCs/>
          <w:sz w:val="20"/>
          <w:szCs w:val="20"/>
          <w:shd w:val="clear" w:color="auto" w:fill="FFFFFF"/>
          <w:rtl/>
        </w:rPr>
        <w:t>"ח)</w:t>
      </w:r>
      <w:r w:rsidRPr="00AA3CAD">
        <w:rPr>
          <w:rFonts w:hint="cs"/>
          <w:b/>
          <w:bCs/>
          <w:sz w:val="20"/>
          <w:szCs w:val="20"/>
          <w:shd w:val="clear" w:color="auto" w:fill="FFFFFF"/>
          <w:rtl/>
        </w:rPr>
        <w:t xml:space="preserve"> </w:t>
      </w:r>
    </w:p>
    <w:tbl>
      <w:tblPr>
        <w:bidiVisual/>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
      <w:tblGrid>
        <w:gridCol w:w="1871"/>
        <w:gridCol w:w="1531"/>
        <w:gridCol w:w="1644"/>
        <w:gridCol w:w="1814"/>
        <w:gridCol w:w="1304"/>
      </w:tblGrid>
      <w:tr w14:paraId="7FB2FC92" w14:textId="77777777" w:rsidTr="001D0DF8">
        <w:tblPrEx>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tblPrEx>
        <w:trPr>
          <w:trHeight w:val="743"/>
          <w:tblHeader/>
        </w:trPr>
        <w:tc>
          <w:tcPr>
            <w:tcW w:w="1871" w:type="dxa"/>
            <w:tcBorders>
              <w:top w:val="single" w:sz="8" w:space="0" w:color="auto"/>
              <w:bottom w:val="single" w:sz="8" w:space="0" w:color="auto"/>
            </w:tcBorders>
            <w:shd w:val="pct10" w:color="auto" w:fill="auto"/>
            <w:vAlign w:val="bottom"/>
            <w:hideMark/>
          </w:tcPr>
          <w:p w:rsidR="009E263B" w:rsidRPr="00BE146A" w:rsidP="00C77630" w14:paraId="3BBF49A8" w14:textId="77777777">
            <w:pPr>
              <w:spacing w:line="280" w:lineRule="exact"/>
              <w:rPr>
                <w:rFonts w:ascii="Tahoma" w:eastAsia="Times New Roman" w:hAnsi="Tahoma" w:cs="Tahoma"/>
                <w:b/>
                <w:bCs/>
                <w:color w:val="000000"/>
                <w:sz w:val="18"/>
                <w:szCs w:val="18"/>
              </w:rPr>
            </w:pPr>
            <w:r w:rsidRPr="00BE146A">
              <w:rPr>
                <w:rFonts w:ascii="Tahoma" w:eastAsia="Times New Roman" w:hAnsi="Tahoma" w:cs="Tahoma"/>
                <w:b/>
                <w:bCs/>
                <w:color w:val="000000"/>
                <w:sz w:val="18"/>
                <w:szCs w:val="18"/>
                <w:rtl/>
              </w:rPr>
              <w:t xml:space="preserve">שם הסיעה </w:t>
            </w:r>
          </w:p>
        </w:tc>
        <w:tc>
          <w:tcPr>
            <w:tcW w:w="1531" w:type="dxa"/>
            <w:tcBorders>
              <w:top w:val="single" w:sz="8" w:space="0" w:color="auto"/>
              <w:bottom w:val="single" w:sz="8" w:space="0" w:color="auto"/>
            </w:tcBorders>
            <w:shd w:val="pct10" w:color="auto" w:fill="auto"/>
            <w:vAlign w:val="bottom"/>
            <w:hideMark/>
          </w:tcPr>
          <w:p w:rsidR="009E263B" w:rsidRPr="00BE146A" w:rsidP="00C77630" w14:paraId="34797CF7" w14:textId="77777777">
            <w:pPr>
              <w:spacing w:line="280" w:lineRule="exact"/>
              <w:rPr>
                <w:rFonts w:ascii="Tahoma" w:eastAsia="Times New Roman" w:hAnsi="Tahoma" w:cs="Tahoma"/>
                <w:b/>
                <w:bCs/>
                <w:color w:val="000000"/>
                <w:sz w:val="18"/>
                <w:szCs w:val="18"/>
                <w:rtl/>
              </w:rPr>
            </w:pPr>
            <w:r w:rsidRPr="00BE146A">
              <w:rPr>
                <w:rFonts w:ascii="Tahoma" w:eastAsia="Times New Roman" w:hAnsi="Tahoma" w:cs="Tahoma"/>
                <w:b/>
                <w:bCs/>
                <w:color w:val="000000"/>
                <w:sz w:val="18"/>
                <w:szCs w:val="18"/>
                <w:rtl/>
              </w:rPr>
              <w:t>עודף</w:t>
            </w:r>
            <w:r w:rsidRPr="00BE146A" w:rsidR="005C6E19">
              <w:rPr>
                <w:rFonts w:ascii="Tahoma" w:eastAsia="Times New Roman" w:hAnsi="Tahoma" w:cs="Tahoma" w:hint="cs"/>
                <w:b/>
                <w:bCs/>
                <w:color w:val="000000"/>
                <w:sz w:val="18"/>
                <w:szCs w:val="18"/>
                <w:rtl/>
              </w:rPr>
              <w:t>/</w:t>
            </w:r>
            <w:r w:rsidRPr="00BE146A">
              <w:rPr>
                <w:rFonts w:ascii="Tahoma" w:eastAsia="Times New Roman" w:hAnsi="Tahoma" w:cs="Tahoma"/>
                <w:b/>
                <w:bCs/>
                <w:color w:val="000000"/>
                <w:sz w:val="18"/>
                <w:szCs w:val="18"/>
                <w:rtl/>
              </w:rPr>
              <w:t xml:space="preserve"> (גירעון) נצבר </w:t>
            </w:r>
            <w:r w:rsidRPr="00BE146A">
              <w:rPr>
                <w:rFonts w:ascii="Tahoma" w:eastAsia="Times New Roman" w:hAnsi="Tahoma" w:cs="Tahoma" w:hint="cs"/>
                <w:b/>
                <w:bCs/>
                <w:color w:val="000000"/>
                <w:sz w:val="18"/>
                <w:szCs w:val="18"/>
                <w:rtl/>
              </w:rPr>
              <w:t>31.3.21</w:t>
            </w:r>
          </w:p>
        </w:tc>
        <w:tc>
          <w:tcPr>
            <w:tcW w:w="1644" w:type="dxa"/>
            <w:tcBorders>
              <w:top w:val="single" w:sz="8" w:space="0" w:color="auto"/>
              <w:bottom w:val="single" w:sz="8" w:space="0" w:color="auto"/>
            </w:tcBorders>
            <w:shd w:val="pct10" w:color="auto" w:fill="auto"/>
            <w:vAlign w:val="bottom"/>
            <w:hideMark/>
          </w:tcPr>
          <w:p w:rsidR="009E263B" w:rsidRPr="00BE146A" w:rsidP="00C77630" w14:paraId="33BBCC6C" w14:textId="77777777">
            <w:pPr>
              <w:spacing w:line="280" w:lineRule="exact"/>
              <w:rPr>
                <w:rFonts w:ascii="Tahoma" w:eastAsia="Times New Roman" w:hAnsi="Tahoma" w:cs="Tahoma"/>
                <w:b/>
                <w:bCs/>
                <w:color w:val="000000"/>
                <w:sz w:val="18"/>
                <w:szCs w:val="18"/>
                <w:rtl/>
              </w:rPr>
            </w:pPr>
            <w:r w:rsidRPr="00BE146A">
              <w:rPr>
                <w:rFonts w:ascii="Tahoma" w:eastAsia="Times New Roman" w:hAnsi="Tahoma" w:cs="Tahoma"/>
                <w:b/>
                <w:bCs/>
                <w:color w:val="000000"/>
                <w:sz w:val="18"/>
                <w:szCs w:val="18"/>
                <w:rtl/>
              </w:rPr>
              <w:t>עודף</w:t>
            </w:r>
            <w:r w:rsidRPr="00BE146A" w:rsidR="00CE21AA">
              <w:rPr>
                <w:rFonts w:ascii="Tahoma" w:eastAsia="Times New Roman" w:hAnsi="Tahoma" w:cs="Tahoma" w:hint="cs"/>
                <w:b/>
                <w:bCs/>
                <w:color w:val="000000"/>
                <w:sz w:val="18"/>
                <w:szCs w:val="18"/>
                <w:rtl/>
              </w:rPr>
              <w:t>/</w:t>
            </w:r>
            <w:r w:rsidRPr="00BE146A">
              <w:rPr>
                <w:rFonts w:ascii="Tahoma" w:eastAsia="Times New Roman" w:hAnsi="Tahoma" w:cs="Tahoma"/>
                <w:b/>
                <w:bCs/>
                <w:color w:val="000000"/>
                <w:sz w:val="18"/>
                <w:szCs w:val="18"/>
                <w:rtl/>
              </w:rPr>
              <w:t xml:space="preserve"> (גירעון) לתקופה השוטפת </w:t>
            </w:r>
          </w:p>
        </w:tc>
        <w:tc>
          <w:tcPr>
            <w:tcW w:w="1814" w:type="dxa"/>
            <w:tcBorders>
              <w:top w:val="single" w:sz="8" w:space="0" w:color="auto"/>
              <w:bottom w:val="single" w:sz="8" w:space="0" w:color="auto"/>
            </w:tcBorders>
            <w:shd w:val="pct10" w:color="auto" w:fill="auto"/>
            <w:vAlign w:val="bottom"/>
            <w:hideMark/>
          </w:tcPr>
          <w:p w:rsidR="009E263B" w:rsidRPr="00BE146A" w:rsidP="00C77630" w14:paraId="469E2A05" w14:textId="77777777">
            <w:pPr>
              <w:spacing w:line="280" w:lineRule="exact"/>
              <w:rPr>
                <w:rFonts w:ascii="Tahoma" w:eastAsia="Times New Roman" w:hAnsi="Tahoma" w:cs="Tahoma"/>
                <w:b/>
                <w:bCs/>
                <w:color w:val="000000"/>
                <w:sz w:val="18"/>
                <w:szCs w:val="18"/>
                <w:rtl/>
              </w:rPr>
            </w:pPr>
            <w:r w:rsidRPr="00BE146A">
              <w:rPr>
                <w:rFonts w:ascii="Tahoma" w:eastAsia="Times New Roman" w:hAnsi="Tahoma" w:cs="Tahoma"/>
                <w:b/>
                <w:bCs/>
                <w:color w:val="000000"/>
                <w:sz w:val="18"/>
                <w:szCs w:val="18"/>
                <w:rtl/>
              </w:rPr>
              <w:t>עודף</w:t>
            </w:r>
            <w:r w:rsidRPr="00BE146A" w:rsidR="00CE21AA">
              <w:rPr>
                <w:rFonts w:ascii="Tahoma" w:eastAsia="Times New Roman" w:hAnsi="Tahoma" w:cs="Tahoma" w:hint="cs"/>
                <w:b/>
                <w:bCs/>
                <w:color w:val="000000"/>
                <w:sz w:val="18"/>
                <w:szCs w:val="18"/>
                <w:rtl/>
              </w:rPr>
              <w:t>/</w:t>
            </w:r>
            <w:r w:rsidRPr="00BE146A">
              <w:rPr>
                <w:rFonts w:ascii="Tahoma" w:eastAsia="Times New Roman" w:hAnsi="Tahoma" w:cs="Tahoma"/>
                <w:b/>
                <w:bCs/>
                <w:color w:val="000000"/>
                <w:sz w:val="18"/>
                <w:szCs w:val="18"/>
                <w:rtl/>
              </w:rPr>
              <w:t xml:space="preserve"> (גירעון) ממערכת בחירות לכנסת העשרים וחמש</w:t>
            </w:r>
          </w:p>
        </w:tc>
        <w:tc>
          <w:tcPr>
            <w:tcW w:w="1304" w:type="dxa"/>
            <w:tcBorders>
              <w:top w:val="single" w:sz="8" w:space="0" w:color="auto"/>
              <w:bottom w:val="single" w:sz="8" w:space="0" w:color="auto"/>
            </w:tcBorders>
            <w:shd w:val="pct10" w:color="auto" w:fill="auto"/>
            <w:vAlign w:val="bottom"/>
            <w:hideMark/>
          </w:tcPr>
          <w:p w:rsidR="009E263B" w:rsidRPr="00BE146A" w:rsidP="00C77630" w14:paraId="3CBED30A" w14:textId="77777777">
            <w:pPr>
              <w:spacing w:line="280" w:lineRule="exact"/>
              <w:rPr>
                <w:rFonts w:ascii="Tahoma" w:eastAsia="Times New Roman" w:hAnsi="Tahoma" w:cs="Tahoma"/>
                <w:b/>
                <w:bCs/>
                <w:color w:val="000000"/>
                <w:sz w:val="18"/>
                <w:szCs w:val="18"/>
                <w:rtl/>
              </w:rPr>
            </w:pPr>
            <w:r w:rsidRPr="00BE146A">
              <w:rPr>
                <w:rFonts w:ascii="Tahoma" w:eastAsia="Times New Roman" w:hAnsi="Tahoma" w:cs="Tahoma"/>
                <w:b/>
                <w:bCs/>
                <w:color w:val="000000"/>
                <w:sz w:val="18"/>
                <w:szCs w:val="18"/>
                <w:rtl/>
              </w:rPr>
              <w:t>עודף</w:t>
            </w:r>
            <w:r w:rsidRPr="00BE146A" w:rsidR="00CE21AA">
              <w:rPr>
                <w:rFonts w:ascii="Tahoma" w:eastAsia="Times New Roman" w:hAnsi="Tahoma" w:cs="Tahoma" w:hint="cs"/>
                <w:b/>
                <w:bCs/>
                <w:color w:val="000000"/>
                <w:sz w:val="18"/>
                <w:szCs w:val="18"/>
                <w:rtl/>
              </w:rPr>
              <w:t>/</w:t>
            </w:r>
            <w:r w:rsidRPr="00BE146A">
              <w:rPr>
                <w:rFonts w:ascii="Tahoma" w:eastAsia="Times New Roman" w:hAnsi="Tahoma" w:cs="Tahoma"/>
                <w:b/>
                <w:bCs/>
                <w:color w:val="000000"/>
                <w:sz w:val="18"/>
                <w:szCs w:val="18"/>
                <w:rtl/>
              </w:rPr>
              <w:t xml:space="preserve"> (גירעון) נצבר </w:t>
            </w:r>
            <w:r w:rsidR="00C77630">
              <w:rPr>
                <w:rFonts w:ascii="Tahoma" w:eastAsia="Times New Roman" w:hAnsi="Tahoma" w:cs="Tahoma"/>
                <w:b/>
                <w:bCs/>
                <w:color w:val="000000"/>
                <w:sz w:val="18"/>
                <w:szCs w:val="18"/>
              </w:rPr>
              <w:br/>
            </w:r>
            <w:r w:rsidRPr="00BE146A">
              <w:rPr>
                <w:rFonts w:ascii="Tahoma" w:eastAsia="Times New Roman" w:hAnsi="Tahoma" w:cs="Tahoma"/>
                <w:b/>
                <w:bCs/>
                <w:color w:val="000000"/>
                <w:sz w:val="18"/>
                <w:szCs w:val="18"/>
                <w:rtl/>
              </w:rPr>
              <w:t>ל-30.11.22</w:t>
            </w:r>
          </w:p>
        </w:tc>
      </w:tr>
      <w:tr w14:paraId="4C980AC5" w14:textId="77777777" w:rsidTr="001D0DF8">
        <w:tblPrEx>
          <w:tblW w:w="0" w:type="auto"/>
          <w:tblCellMar>
            <w:left w:w="57" w:type="dxa"/>
            <w:right w:w="57" w:type="dxa"/>
          </w:tblCellMar>
          <w:tblLook w:val="04A0"/>
        </w:tblPrEx>
        <w:trPr>
          <w:trHeight w:val="252"/>
        </w:trPr>
        <w:tc>
          <w:tcPr>
            <w:tcW w:w="1871" w:type="dxa"/>
            <w:tcBorders>
              <w:top w:val="single" w:sz="8" w:space="0" w:color="auto"/>
            </w:tcBorders>
            <w:shd w:val="clear" w:color="auto" w:fill="auto"/>
            <w:noWrap/>
            <w:vAlign w:val="bottom"/>
            <w:hideMark/>
          </w:tcPr>
          <w:p w:rsidR="009E263B" w:rsidRPr="00BE146A" w:rsidP="00C77630" w14:paraId="10907A5B"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הליכוד</w:t>
            </w:r>
          </w:p>
        </w:tc>
        <w:tc>
          <w:tcPr>
            <w:tcW w:w="1531" w:type="dxa"/>
            <w:tcBorders>
              <w:top w:val="single" w:sz="8" w:space="0" w:color="auto"/>
            </w:tcBorders>
            <w:shd w:val="clear" w:color="auto" w:fill="auto"/>
            <w:noWrap/>
            <w:vAlign w:val="center"/>
            <w:hideMark/>
          </w:tcPr>
          <w:p w:rsidR="009E263B" w:rsidRPr="00BE146A" w:rsidP="00C77630" w14:paraId="11B2BEB7"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(56,011,404)</w:t>
            </w:r>
          </w:p>
        </w:tc>
        <w:tc>
          <w:tcPr>
            <w:tcW w:w="1644" w:type="dxa"/>
            <w:tcBorders>
              <w:top w:val="single" w:sz="8" w:space="0" w:color="auto"/>
            </w:tcBorders>
            <w:shd w:val="clear" w:color="auto" w:fill="auto"/>
            <w:noWrap/>
            <w:vAlign w:val="center"/>
            <w:hideMark/>
          </w:tcPr>
          <w:p w:rsidR="009E263B" w:rsidRPr="00BE146A" w:rsidP="00C77630" w14:paraId="114B3B2A"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2,948,030</w:t>
            </w:r>
          </w:p>
        </w:tc>
        <w:tc>
          <w:tcPr>
            <w:tcW w:w="1814" w:type="dxa"/>
            <w:tcBorders>
              <w:top w:val="single" w:sz="8" w:space="0" w:color="auto"/>
            </w:tcBorders>
            <w:shd w:val="clear" w:color="auto" w:fill="auto"/>
            <w:noWrap/>
            <w:vAlign w:val="center"/>
            <w:hideMark/>
          </w:tcPr>
          <w:p w:rsidR="009E263B" w:rsidRPr="00BE146A" w:rsidP="00C77630" w14:paraId="0E29751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(5,907,170)</w:t>
            </w:r>
          </w:p>
        </w:tc>
        <w:tc>
          <w:tcPr>
            <w:tcW w:w="1304" w:type="dxa"/>
            <w:tcBorders>
              <w:top w:val="single" w:sz="8" w:space="0" w:color="auto"/>
            </w:tcBorders>
            <w:shd w:val="clear" w:color="auto" w:fill="auto"/>
            <w:noWrap/>
            <w:vAlign w:val="center"/>
            <w:hideMark/>
          </w:tcPr>
          <w:p w:rsidR="009E263B" w:rsidRPr="00BE146A" w:rsidP="00C77630" w14:paraId="677D4A4B"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(58,970,544)</w:t>
            </w:r>
          </w:p>
        </w:tc>
      </w:tr>
      <w:tr w14:paraId="0BE7B00D"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7FE1F42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מרצ</w:t>
            </w:r>
          </w:p>
        </w:tc>
        <w:tc>
          <w:tcPr>
            <w:tcW w:w="1531" w:type="dxa"/>
            <w:shd w:val="clear" w:color="auto" w:fill="auto"/>
            <w:noWrap/>
            <w:vAlign w:val="center"/>
            <w:hideMark/>
          </w:tcPr>
          <w:p w:rsidR="009E263B" w:rsidRPr="00BE146A" w:rsidP="00C77630" w14:paraId="1A5FFB59"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(9,984,541)</w:t>
            </w:r>
          </w:p>
        </w:tc>
        <w:tc>
          <w:tcPr>
            <w:tcW w:w="1644" w:type="dxa"/>
            <w:shd w:val="clear" w:color="auto" w:fill="auto"/>
            <w:noWrap/>
            <w:vAlign w:val="center"/>
            <w:hideMark/>
          </w:tcPr>
          <w:p w:rsidR="009E263B" w:rsidRPr="00BE146A" w:rsidP="00C77630" w14:paraId="6F3A38F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4,873,883</w:t>
            </w:r>
          </w:p>
        </w:tc>
        <w:tc>
          <w:tcPr>
            <w:tcW w:w="1814" w:type="dxa"/>
            <w:shd w:val="clear" w:color="auto" w:fill="auto"/>
            <w:noWrap/>
            <w:vAlign w:val="center"/>
            <w:hideMark/>
          </w:tcPr>
          <w:p w:rsidR="009E263B" w:rsidRPr="00BE146A" w:rsidP="00C77630" w14:paraId="27A7EE9D"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(12,463,439)</w:t>
            </w:r>
          </w:p>
        </w:tc>
        <w:tc>
          <w:tcPr>
            <w:tcW w:w="1304" w:type="dxa"/>
            <w:shd w:val="clear" w:color="auto" w:fill="auto"/>
            <w:noWrap/>
            <w:vAlign w:val="center"/>
            <w:hideMark/>
          </w:tcPr>
          <w:p w:rsidR="009E263B" w:rsidRPr="00BE146A" w:rsidP="00C77630" w14:paraId="7079CE2E"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(17,574,097)</w:t>
            </w:r>
          </w:p>
        </w:tc>
      </w:tr>
      <w:tr w14:paraId="0AF01884"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5259A79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רע"מ</w:t>
            </w:r>
          </w:p>
        </w:tc>
        <w:tc>
          <w:tcPr>
            <w:tcW w:w="1531" w:type="dxa"/>
            <w:shd w:val="clear" w:color="auto" w:fill="auto"/>
            <w:noWrap/>
            <w:vAlign w:val="center"/>
            <w:hideMark/>
          </w:tcPr>
          <w:p w:rsidR="009E263B" w:rsidRPr="00BE146A" w:rsidP="00C77630" w14:paraId="547ED632"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(10,151,417)</w:t>
            </w:r>
          </w:p>
        </w:tc>
        <w:tc>
          <w:tcPr>
            <w:tcW w:w="1644" w:type="dxa"/>
            <w:shd w:val="clear" w:color="auto" w:fill="auto"/>
            <w:noWrap/>
            <w:vAlign w:val="center"/>
            <w:hideMark/>
          </w:tcPr>
          <w:p w:rsidR="009E263B" w:rsidRPr="00BE146A" w:rsidP="00C77630" w14:paraId="20EC188E"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3,491,116</w:t>
            </w:r>
          </w:p>
        </w:tc>
        <w:tc>
          <w:tcPr>
            <w:tcW w:w="1814" w:type="dxa"/>
            <w:shd w:val="clear" w:color="auto" w:fill="auto"/>
            <w:noWrap/>
            <w:vAlign w:val="center"/>
            <w:hideMark/>
          </w:tcPr>
          <w:p w:rsidR="009E263B" w:rsidRPr="00BE146A" w:rsidP="00C77630" w14:paraId="1C76B1A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(9,079,247)</w:t>
            </w:r>
          </w:p>
        </w:tc>
        <w:tc>
          <w:tcPr>
            <w:tcW w:w="1304" w:type="dxa"/>
            <w:shd w:val="clear" w:color="auto" w:fill="auto"/>
            <w:noWrap/>
            <w:vAlign w:val="center"/>
            <w:hideMark/>
          </w:tcPr>
          <w:p w:rsidR="009E263B" w:rsidRPr="00BE146A" w:rsidP="00C77630" w14:paraId="1089A0F2"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(15,739,548)</w:t>
            </w:r>
          </w:p>
        </w:tc>
      </w:tr>
      <w:tr w14:paraId="5D71D354"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37E94710"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דגל התורה</w:t>
            </w:r>
          </w:p>
        </w:tc>
        <w:tc>
          <w:tcPr>
            <w:tcW w:w="1531" w:type="dxa"/>
            <w:shd w:val="clear" w:color="auto" w:fill="auto"/>
            <w:noWrap/>
            <w:vAlign w:val="center"/>
            <w:hideMark/>
          </w:tcPr>
          <w:p w:rsidR="009E263B" w:rsidRPr="00BE146A" w:rsidP="00C77630" w14:paraId="0B57F2C1"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 xml:space="preserve"> (8,013,572)</w:t>
            </w:r>
          </w:p>
        </w:tc>
        <w:tc>
          <w:tcPr>
            <w:tcW w:w="1644" w:type="dxa"/>
            <w:shd w:val="clear" w:color="auto" w:fill="auto"/>
            <w:noWrap/>
            <w:vAlign w:val="center"/>
            <w:hideMark/>
          </w:tcPr>
          <w:p w:rsidR="009E263B" w:rsidRPr="00BE146A" w:rsidP="00C77630" w14:paraId="48088398"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000000"/>
                <w:sz w:val="18"/>
                <w:szCs w:val="18"/>
              </w:rPr>
              <w:t>3,129,292</w:t>
            </w:r>
            <w:r w:rsidR="001D0DF8">
              <w:rPr>
                <w:rFonts w:ascii="Tahoma" w:eastAsia="Times New Roman" w:hAnsi="Tahoma" w:cs="Tahoma" w:hint="cs"/>
                <w:color w:val="000000"/>
                <w:sz w:val="18"/>
                <w:szCs w:val="18"/>
                <w:rtl/>
              </w:rPr>
              <w:t xml:space="preserve"> </w:t>
            </w:r>
            <w:r>
              <w:rPr>
                <w:rStyle w:val="FootnoteReference0"/>
                <w:rFonts w:ascii="Tahoma" w:eastAsia="Times New Roman" w:hAnsi="Tahoma" w:cs="Tahoma"/>
                <w:color w:val="000000"/>
                <w:sz w:val="18"/>
                <w:szCs w:val="18"/>
              </w:rPr>
              <w:footnoteReference w:id="40"/>
            </w:r>
          </w:p>
        </w:tc>
        <w:tc>
          <w:tcPr>
            <w:tcW w:w="1814" w:type="dxa"/>
            <w:shd w:val="clear" w:color="auto" w:fill="auto"/>
            <w:noWrap/>
            <w:vAlign w:val="center"/>
            <w:hideMark/>
          </w:tcPr>
          <w:p w:rsidR="009E263B" w:rsidRPr="00BE146A" w:rsidP="00C77630" w14:paraId="09AD41E1"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(3,660,012)</w:t>
            </w:r>
          </w:p>
        </w:tc>
        <w:tc>
          <w:tcPr>
            <w:tcW w:w="1304" w:type="dxa"/>
            <w:shd w:val="clear" w:color="auto" w:fill="auto"/>
            <w:noWrap/>
            <w:vAlign w:val="center"/>
            <w:hideMark/>
          </w:tcPr>
          <w:p w:rsidR="009E263B" w:rsidRPr="00BE146A" w:rsidP="00C77630" w14:paraId="56C4F82E"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(8,544,292)</w:t>
            </w:r>
          </w:p>
        </w:tc>
      </w:tr>
      <w:tr w14:paraId="77A6A584"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72C5167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אגודת ישראל</w:t>
            </w:r>
          </w:p>
        </w:tc>
        <w:tc>
          <w:tcPr>
            <w:tcW w:w="1531" w:type="dxa"/>
            <w:shd w:val="clear" w:color="auto" w:fill="auto"/>
            <w:noWrap/>
            <w:vAlign w:val="center"/>
            <w:hideMark/>
          </w:tcPr>
          <w:p w:rsidR="009E263B" w:rsidRPr="00BE146A" w:rsidP="00C77630" w14:paraId="0DFB5149"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 xml:space="preserve"> (5,078,616)</w:t>
            </w:r>
          </w:p>
        </w:tc>
        <w:tc>
          <w:tcPr>
            <w:tcW w:w="1644" w:type="dxa"/>
            <w:shd w:val="clear" w:color="auto" w:fill="auto"/>
            <w:noWrap/>
            <w:vAlign w:val="center"/>
            <w:hideMark/>
          </w:tcPr>
          <w:p w:rsidR="009E263B" w:rsidRPr="00BE146A" w:rsidP="00C77630" w14:paraId="7D6A1BC8"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(759,225)</w:t>
            </w:r>
            <w:r w:rsidR="001D0DF8">
              <w:rPr>
                <w:rFonts w:ascii="Tahoma" w:eastAsia="Times New Roman" w:hAnsi="Tahoma" w:cs="Tahoma" w:hint="cs"/>
                <w:color w:val="FF0000"/>
                <w:sz w:val="18"/>
                <w:szCs w:val="18"/>
                <w:rtl/>
              </w:rPr>
              <w:t xml:space="preserve"> </w:t>
            </w:r>
            <w:r>
              <w:rPr>
                <w:rStyle w:val="FootnoteReference0"/>
                <w:rFonts w:ascii="Tahoma" w:eastAsia="Times New Roman" w:hAnsi="Tahoma" w:cs="Tahoma"/>
                <w:color w:val="FF0000"/>
                <w:sz w:val="18"/>
                <w:szCs w:val="18"/>
              </w:rPr>
              <w:footnoteReference w:id="41"/>
            </w:r>
          </w:p>
        </w:tc>
        <w:tc>
          <w:tcPr>
            <w:tcW w:w="1814" w:type="dxa"/>
            <w:shd w:val="clear" w:color="auto" w:fill="auto"/>
            <w:noWrap/>
            <w:vAlign w:val="center"/>
            <w:hideMark/>
          </w:tcPr>
          <w:p w:rsidR="009E263B" w:rsidRPr="00BE146A" w:rsidP="00C77630" w14:paraId="6AB8C5AF"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(2,255,364)</w:t>
            </w:r>
          </w:p>
        </w:tc>
        <w:tc>
          <w:tcPr>
            <w:tcW w:w="1304" w:type="dxa"/>
            <w:shd w:val="clear" w:color="auto" w:fill="auto"/>
            <w:noWrap/>
            <w:vAlign w:val="center"/>
            <w:hideMark/>
          </w:tcPr>
          <w:p w:rsidR="009E263B" w:rsidRPr="00BE146A" w:rsidP="00C77630" w14:paraId="4D84B87E"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(8,093,205)</w:t>
            </w:r>
          </w:p>
        </w:tc>
      </w:tr>
      <w:tr w14:paraId="6E983F02"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4F28C0CC"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 xml:space="preserve">תקווה חדשה </w:t>
            </w:r>
          </w:p>
        </w:tc>
        <w:tc>
          <w:tcPr>
            <w:tcW w:w="1531" w:type="dxa"/>
            <w:shd w:val="clear" w:color="auto" w:fill="auto"/>
            <w:noWrap/>
            <w:vAlign w:val="center"/>
            <w:hideMark/>
          </w:tcPr>
          <w:p w:rsidR="009E263B" w:rsidRPr="00BE146A" w:rsidP="00C77630" w14:paraId="69793816"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(13,892,893)</w:t>
            </w:r>
            <w:r w:rsidR="001D0DF8">
              <w:rPr>
                <w:rFonts w:ascii="Tahoma" w:eastAsia="Times New Roman" w:hAnsi="Tahoma" w:cs="Tahoma" w:hint="cs"/>
                <w:color w:val="FF0000"/>
                <w:sz w:val="18"/>
                <w:szCs w:val="18"/>
                <w:rtl/>
              </w:rPr>
              <w:t xml:space="preserve"> </w:t>
            </w:r>
            <w:r>
              <w:rPr>
                <w:rFonts w:ascii="Tahoma" w:eastAsia="Times New Roman" w:hAnsi="Tahoma" w:cs="Tahoma"/>
                <w:color w:val="FF0000"/>
                <w:sz w:val="18"/>
                <w:szCs w:val="18"/>
                <w:vertAlign w:val="superscript"/>
              </w:rPr>
              <w:footnoteReference w:id="42"/>
            </w:r>
          </w:p>
        </w:tc>
        <w:tc>
          <w:tcPr>
            <w:tcW w:w="1644" w:type="dxa"/>
            <w:shd w:val="clear" w:color="auto" w:fill="auto"/>
            <w:noWrap/>
            <w:vAlign w:val="center"/>
            <w:hideMark/>
          </w:tcPr>
          <w:p w:rsidR="009E263B" w:rsidRPr="00BE146A" w:rsidP="00C77630" w14:paraId="6A6985FF"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6,114,966</w:t>
            </w:r>
          </w:p>
        </w:tc>
        <w:tc>
          <w:tcPr>
            <w:tcW w:w="1814" w:type="dxa"/>
            <w:shd w:val="clear" w:color="auto" w:fill="auto"/>
            <w:noWrap/>
            <w:vAlign w:val="center"/>
            <w:hideMark/>
          </w:tcPr>
          <w:p w:rsidR="009E263B" w:rsidRPr="00BE146A" w:rsidP="00C77630" w14:paraId="6D4677F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(254,000)</w:t>
            </w:r>
          </w:p>
        </w:tc>
        <w:tc>
          <w:tcPr>
            <w:tcW w:w="1304" w:type="dxa"/>
            <w:shd w:val="clear" w:color="auto" w:fill="auto"/>
            <w:noWrap/>
            <w:vAlign w:val="center"/>
            <w:hideMark/>
          </w:tcPr>
          <w:p w:rsidR="009E263B" w:rsidRPr="00BE146A" w:rsidP="00C77630" w14:paraId="4374B032"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(8,031,927)</w:t>
            </w:r>
          </w:p>
        </w:tc>
      </w:tr>
      <w:tr w14:paraId="433F7C8C"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61B62F8D"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ש"ס</w:t>
            </w:r>
          </w:p>
        </w:tc>
        <w:tc>
          <w:tcPr>
            <w:tcW w:w="1531" w:type="dxa"/>
            <w:shd w:val="clear" w:color="auto" w:fill="auto"/>
            <w:noWrap/>
            <w:vAlign w:val="center"/>
            <w:hideMark/>
          </w:tcPr>
          <w:p w:rsidR="009E263B" w:rsidRPr="00BE146A" w:rsidP="00C77630" w14:paraId="254B2FEE"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(9,665,122)</w:t>
            </w:r>
          </w:p>
        </w:tc>
        <w:tc>
          <w:tcPr>
            <w:tcW w:w="1644" w:type="dxa"/>
            <w:shd w:val="clear" w:color="auto" w:fill="auto"/>
            <w:noWrap/>
            <w:vAlign w:val="center"/>
            <w:hideMark/>
          </w:tcPr>
          <w:p w:rsidR="009E263B" w:rsidRPr="00BE146A" w:rsidP="00C77630" w14:paraId="507A9307"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4,182,130</w:t>
            </w:r>
          </w:p>
        </w:tc>
        <w:tc>
          <w:tcPr>
            <w:tcW w:w="1814" w:type="dxa"/>
            <w:shd w:val="clear" w:color="auto" w:fill="auto"/>
            <w:noWrap/>
            <w:vAlign w:val="center"/>
            <w:hideMark/>
          </w:tcPr>
          <w:p w:rsidR="009E263B" w:rsidRPr="00BE146A" w:rsidP="00C77630" w14:paraId="09675E0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(2,483,561)</w:t>
            </w:r>
          </w:p>
        </w:tc>
        <w:tc>
          <w:tcPr>
            <w:tcW w:w="1304" w:type="dxa"/>
            <w:shd w:val="clear" w:color="auto" w:fill="auto"/>
            <w:noWrap/>
            <w:vAlign w:val="center"/>
            <w:hideMark/>
          </w:tcPr>
          <w:p w:rsidR="009E263B" w:rsidRPr="00BE146A" w:rsidP="00C77630" w14:paraId="5D8E9D90"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(7,966,553)</w:t>
            </w:r>
          </w:p>
        </w:tc>
      </w:tr>
      <w:tr w14:paraId="6A3AB660"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7599DB87"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חוסן ישראל</w:t>
            </w:r>
          </w:p>
        </w:tc>
        <w:tc>
          <w:tcPr>
            <w:tcW w:w="1531" w:type="dxa"/>
            <w:shd w:val="clear" w:color="auto" w:fill="auto"/>
            <w:noWrap/>
            <w:vAlign w:val="center"/>
            <w:hideMark/>
          </w:tcPr>
          <w:p w:rsidR="009E263B" w:rsidRPr="00BE146A" w:rsidP="00C77630" w14:paraId="2A87ADA0"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(4,470,965)</w:t>
            </w:r>
          </w:p>
        </w:tc>
        <w:tc>
          <w:tcPr>
            <w:tcW w:w="1644" w:type="dxa"/>
            <w:shd w:val="clear" w:color="auto" w:fill="auto"/>
            <w:noWrap/>
            <w:vAlign w:val="center"/>
            <w:hideMark/>
          </w:tcPr>
          <w:p w:rsidR="009E263B" w:rsidRPr="00BE146A" w:rsidP="00C77630" w14:paraId="321C960A"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1,968,469</w:t>
            </w:r>
          </w:p>
        </w:tc>
        <w:tc>
          <w:tcPr>
            <w:tcW w:w="1814" w:type="dxa"/>
            <w:shd w:val="clear" w:color="auto" w:fill="auto"/>
            <w:noWrap/>
            <w:vAlign w:val="center"/>
            <w:hideMark/>
          </w:tcPr>
          <w:p w:rsidR="009E263B" w:rsidRPr="00BE146A" w:rsidP="00C77630" w14:paraId="0DB4B8FB"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(2,106,690)</w:t>
            </w:r>
          </w:p>
        </w:tc>
        <w:tc>
          <w:tcPr>
            <w:tcW w:w="1304" w:type="dxa"/>
            <w:shd w:val="clear" w:color="auto" w:fill="auto"/>
            <w:noWrap/>
            <w:vAlign w:val="center"/>
            <w:hideMark/>
          </w:tcPr>
          <w:p w:rsidR="009E263B" w:rsidRPr="00BE146A" w:rsidP="00C77630" w14:paraId="69292343"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(4,609,186)</w:t>
            </w:r>
          </w:p>
        </w:tc>
      </w:tr>
      <w:tr w14:paraId="76F9C78B"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6973766F"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 xml:space="preserve">ישראל ביתנו </w:t>
            </w:r>
          </w:p>
        </w:tc>
        <w:tc>
          <w:tcPr>
            <w:tcW w:w="1531" w:type="dxa"/>
            <w:shd w:val="clear" w:color="auto" w:fill="auto"/>
            <w:noWrap/>
            <w:vAlign w:val="center"/>
            <w:hideMark/>
          </w:tcPr>
          <w:p w:rsidR="009E263B" w:rsidRPr="00BE146A" w:rsidP="00C77630" w14:paraId="0D93804E"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(2,94</w:t>
            </w:r>
            <w:r w:rsidRPr="001D0DF8">
              <w:rPr>
                <w:rFonts w:ascii="Tahoma" w:eastAsia="Times New Roman" w:hAnsi="Tahoma" w:cs="Tahoma"/>
                <w:color w:val="FF0000"/>
                <w:sz w:val="18"/>
                <w:szCs w:val="18"/>
              </w:rPr>
              <w:t>4,</w:t>
            </w:r>
            <w:r w:rsidRPr="00BE146A">
              <w:rPr>
                <w:rFonts w:ascii="Tahoma" w:eastAsia="Times New Roman" w:hAnsi="Tahoma" w:cs="Tahoma"/>
                <w:color w:val="FF0000"/>
                <w:sz w:val="18"/>
                <w:szCs w:val="18"/>
              </w:rPr>
              <w:t>290)</w:t>
            </w:r>
          </w:p>
        </w:tc>
        <w:tc>
          <w:tcPr>
            <w:tcW w:w="1644" w:type="dxa"/>
            <w:shd w:val="clear" w:color="auto" w:fill="auto"/>
            <w:noWrap/>
            <w:vAlign w:val="center"/>
            <w:hideMark/>
          </w:tcPr>
          <w:p w:rsidR="009E263B" w:rsidRPr="00BE146A" w:rsidP="00C77630" w14:paraId="6EADED1A"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1,780,300</w:t>
            </w:r>
            <w:r w:rsidR="001D0DF8">
              <w:rPr>
                <w:rFonts w:ascii="Tahoma" w:eastAsia="Times New Roman" w:hAnsi="Tahoma" w:cs="Tahoma" w:hint="cs"/>
                <w:color w:val="000000"/>
                <w:sz w:val="18"/>
                <w:szCs w:val="18"/>
                <w:rtl/>
              </w:rPr>
              <w:t xml:space="preserve"> </w:t>
            </w:r>
            <w:r>
              <w:rPr>
                <w:rFonts w:ascii="Tahoma" w:eastAsia="Times New Roman" w:hAnsi="Tahoma" w:cs="Tahoma"/>
                <w:color w:val="000000"/>
                <w:sz w:val="18"/>
                <w:szCs w:val="18"/>
                <w:vertAlign w:val="superscript"/>
              </w:rPr>
              <w:footnoteReference w:id="43"/>
            </w:r>
          </w:p>
        </w:tc>
        <w:tc>
          <w:tcPr>
            <w:tcW w:w="1814" w:type="dxa"/>
            <w:shd w:val="clear" w:color="auto" w:fill="auto"/>
            <w:noWrap/>
            <w:vAlign w:val="center"/>
            <w:hideMark/>
          </w:tcPr>
          <w:p w:rsidR="009E263B" w:rsidRPr="00BE146A" w:rsidP="00C77630" w14:paraId="216DE433"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(3,413,516)</w:t>
            </w:r>
          </w:p>
        </w:tc>
        <w:tc>
          <w:tcPr>
            <w:tcW w:w="1304" w:type="dxa"/>
            <w:shd w:val="clear" w:color="auto" w:fill="auto"/>
            <w:noWrap/>
            <w:vAlign w:val="center"/>
            <w:hideMark/>
          </w:tcPr>
          <w:p w:rsidR="009E263B" w:rsidRPr="00BE146A" w:rsidP="00C77630" w14:paraId="0FD845C8"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(4,577,506)</w:t>
            </w:r>
          </w:p>
        </w:tc>
      </w:tr>
      <w:tr w14:paraId="69714D67"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6769210C"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העבודה</w:t>
            </w:r>
          </w:p>
        </w:tc>
        <w:tc>
          <w:tcPr>
            <w:tcW w:w="1531" w:type="dxa"/>
            <w:shd w:val="clear" w:color="auto" w:fill="auto"/>
            <w:noWrap/>
            <w:vAlign w:val="center"/>
            <w:hideMark/>
          </w:tcPr>
          <w:p w:rsidR="009E263B" w:rsidRPr="00BE146A" w:rsidP="00C77630" w14:paraId="4725A572"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(8,006,119)</w:t>
            </w:r>
          </w:p>
        </w:tc>
        <w:tc>
          <w:tcPr>
            <w:tcW w:w="1644" w:type="dxa"/>
            <w:shd w:val="clear" w:color="auto" w:fill="auto"/>
            <w:noWrap/>
            <w:vAlign w:val="center"/>
            <w:hideMark/>
          </w:tcPr>
          <w:p w:rsidR="009E263B" w:rsidRPr="00BE146A" w:rsidP="00C77630" w14:paraId="0A48E953"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7,621,146</w:t>
            </w:r>
            <w:r w:rsidR="001D0DF8">
              <w:rPr>
                <w:rFonts w:ascii="Tahoma" w:eastAsia="Times New Roman" w:hAnsi="Tahoma" w:cs="Tahoma" w:hint="cs"/>
                <w:color w:val="000000"/>
                <w:sz w:val="18"/>
                <w:szCs w:val="18"/>
                <w:rtl/>
              </w:rPr>
              <w:t xml:space="preserve"> </w:t>
            </w:r>
            <w:r>
              <w:rPr>
                <w:rFonts w:ascii="Tahoma" w:eastAsia="Times New Roman" w:hAnsi="Tahoma" w:cs="Tahoma"/>
                <w:color w:val="000000"/>
                <w:sz w:val="18"/>
                <w:szCs w:val="18"/>
                <w:vertAlign w:val="superscript"/>
              </w:rPr>
              <w:footnoteReference w:id="44"/>
            </w:r>
          </w:p>
        </w:tc>
        <w:tc>
          <w:tcPr>
            <w:tcW w:w="1814" w:type="dxa"/>
            <w:shd w:val="clear" w:color="auto" w:fill="auto"/>
            <w:noWrap/>
            <w:vAlign w:val="center"/>
            <w:hideMark/>
          </w:tcPr>
          <w:p w:rsidR="009E263B" w:rsidRPr="00BE146A" w:rsidP="00C77630" w14:paraId="2A2BBFA3"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(3,931,027)</w:t>
            </w:r>
          </w:p>
        </w:tc>
        <w:tc>
          <w:tcPr>
            <w:tcW w:w="1304" w:type="dxa"/>
            <w:shd w:val="clear" w:color="auto" w:fill="auto"/>
            <w:noWrap/>
            <w:vAlign w:val="center"/>
            <w:hideMark/>
          </w:tcPr>
          <w:p w:rsidR="009E263B" w:rsidRPr="00BE146A" w:rsidP="00C77630" w14:paraId="6B63A9AD"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(4,316,000)</w:t>
            </w:r>
          </w:p>
        </w:tc>
      </w:tr>
      <w:tr w14:paraId="00AF54D9"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3AB3567D"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לזוז</w:t>
            </w:r>
          </w:p>
        </w:tc>
        <w:tc>
          <w:tcPr>
            <w:tcW w:w="1531" w:type="dxa"/>
            <w:shd w:val="clear" w:color="auto" w:fill="auto"/>
            <w:noWrap/>
            <w:vAlign w:val="center"/>
            <w:hideMark/>
          </w:tcPr>
          <w:p w:rsidR="009E263B" w:rsidRPr="001D0DF8" w:rsidP="00C77630" w14:paraId="0D09CCBC" w14:textId="77777777">
            <w:pPr>
              <w:spacing w:line="280" w:lineRule="exact"/>
              <w:rPr>
                <w:rFonts w:ascii="Tahoma" w:eastAsia="Times New Roman" w:hAnsi="Tahoma" w:cs="Tahoma"/>
                <w:color w:val="FF0000"/>
                <w:sz w:val="18"/>
                <w:szCs w:val="18"/>
                <w:rtl/>
              </w:rPr>
            </w:pPr>
            <w:r w:rsidRPr="001D0DF8">
              <w:rPr>
                <w:rFonts w:ascii="Tahoma" w:eastAsia="Times New Roman" w:hAnsi="Tahoma" w:cs="Tahoma"/>
                <w:color w:val="FF0000"/>
                <w:sz w:val="18"/>
                <w:szCs w:val="18"/>
              </w:rPr>
              <w:t>(889,681)</w:t>
            </w:r>
            <w:r w:rsidRPr="001D0DF8" w:rsidR="001D0DF8">
              <w:rPr>
                <w:rFonts w:ascii="Tahoma" w:eastAsia="Times New Roman" w:hAnsi="Tahoma" w:cs="Tahoma" w:hint="cs"/>
                <w:color w:val="FF0000"/>
                <w:sz w:val="18"/>
                <w:szCs w:val="18"/>
                <w:rtl/>
              </w:rPr>
              <w:t xml:space="preserve"> </w:t>
            </w:r>
            <w:r>
              <w:rPr>
                <w:rStyle w:val="FootnoteReference0"/>
                <w:rFonts w:ascii="Tahoma" w:eastAsia="Times New Roman" w:hAnsi="Tahoma" w:cs="Tahoma"/>
                <w:color w:val="FF0000"/>
                <w:sz w:val="18"/>
                <w:szCs w:val="18"/>
              </w:rPr>
              <w:footnoteReference w:id="45"/>
            </w:r>
          </w:p>
        </w:tc>
        <w:tc>
          <w:tcPr>
            <w:tcW w:w="1644" w:type="dxa"/>
            <w:shd w:val="clear" w:color="auto" w:fill="auto"/>
            <w:noWrap/>
            <w:vAlign w:val="center"/>
            <w:hideMark/>
          </w:tcPr>
          <w:p w:rsidR="009E263B" w:rsidRPr="00BE146A" w:rsidP="00C77630" w14:paraId="4BFFFB2C"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(1,267,807)</w:t>
            </w:r>
          </w:p>
        </w:tc>
        <w:tc>
          <w:tcPr>
            <w:tcW w:w="1814" w:type="dxa"/>
            <w:shd w:val="clear" w:color="auto" w:fill="auto"/>
            <w:noWrap/>
            <w:vAlign w:val="center"/>
            <w:hideMark/>
          </w:tcPr>
          <w:p w:rsidR="009E263B" w:rsidRPr="00BE146A" w:rsidP="00C77630" w14:paraId="3653ADA3"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(1,970,988)</w:t>
            </w:r>
          </w:p>
        </w:tc>
        <w:tc>
          <w:tcPr>
            <w:tcW w:w="1304" w:type="dxa"/>
            <w:shd w:val="clear" w:color="auto" w:fill="auto"/>
            <w:noWrap/>
            <w:vAlign w:val="center"/>
            <w:hideMark/>
          </w:tcPr>
          <w:p w:rsidR="009E263B" w:rsidRPr="00BE146A" w:rsidP="00C77630" w14:paraId="43391A36"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(4,128,476)</w:t>
            </w:r>
          </w:p>
        </w:tc>
      </w:tr>
      <w:tr w14:paraId="5D595F93"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6156CA6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חזית יהודית לאומית</w:t>
            </w:r>
          </w:p>
        </w:tc>
        <w:tc>
          <w:tcPr>
            <w:tcW w:w="1531" w:type="dxa"/>
            <w:shd w:val="clear" w:color="auto" w:fill="auto"/>
            <w:noWrap/>
            <w:vAlign w:val="center"/>
            <w:hideMark/>
          </w:tcPr>
          <w:p w:rsidR="009E263B" w:rsidRPr="00BE146A" w:rsidP="00C77630" w14:paraId="599F5C0F"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000000"/>
                <w:sz w:val="18"/>
                <w:szCs w:val="18"/>
              </w:rPr>
              <w:t>189,579</w:t>
            </w:r>
            <w:r w:rsidR="001D0DF8">
              <w:rPr>
                <w:rFonts w:ascii="Tahoma" w:eastAsia="Times New Roman" w:hAnsi="Tahoma" w:cs="Tahoma" w:hint="cs"/>
                <w:color w:val="000000"/>
                <w:sz w:val="18"/>
                <w:szCs w:val="18"/>
                <w:rtl/>
              </w:rPr>
              <w:t xml:space="preserve"> </w:t>
            </w:r>
            <w:r>
              <w:rPr>
                <w:rFonts w:ascii="Tahoma" w:eastAsia="Times New Roman" w:hAnsi="Tahoma" w:cs="Tahoma"/>
                <w:color w:val="000000"/>
                <w:sz w:val="18"/>
                <w:szCs w:val="18"/>
                <w:vertAlign w:val="superscript"/>
              </w:rPr>
              <w:footnoteReference w:id="46"/>
            </w:r>
          </w:p>
        </w:tc>
        <w:tc>
          <w:tcPr>
            <w:tcW w:w="1644" w:type="dxa"/>
            <w:shd w:val="clear" w:color="auto" w:fill="auto"/>
            <w:noWrap/>
            <w:vAlign w:val="center"/>
            <w:hideMark/>
          </w:tcPr>
          <w:p w:rsidR="009E263B" w:rsidRPr="00BE146A" w:rsidP="00C77630" w14:paraId="519B88CF"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(376,721)</w:t>
            </w:r>
          </w:p>
        </w:tc>
        <w:tc>
          <w:tcPr>
            <w:tcW w:w="1814" w:type="dxa"/>
            <w:shd w:val="clear" w:color="auto" w:fill="auto"/>
            <w:noWrap/>
            <w:vAlign w:val="center"/>
            <w:hideMark/>
          </w:tcPr>
          <w:p w:rsidR="009E263B" w:rsidRPr="00BE146A" w:rsidP="00C77630" w14:paraId="56DC537A"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(2,940,089)</w:t>
            </w:r>
          </w:p>
        </w:tc>
        <w:tc>
          <w:tcPr>
            <w:tcW w:w="1304" w:type="dxa"/>
            <w:shd w:val="clear" w:color="auto" w:fill="auto"/>
            <w:noWrap/>
            <w:vAlign w:val="center"/>
            <w:hideMark/>
          </w:tcPr>
          <w:p w:rsidR="009E263B" w:rsidRPr="00BE146A" w:rsidP="00C77630" w14:paraId="5D7B46D6"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(3,127,231)</w:t>
            </w:r>
          </w:p>
        </w:tc>
      </w:tr>
      <w:tr w14:paraId="1F3AE428"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48B4707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דרך ארץ</w:t>
            </w:r>
          </w:p>
        </w:tc>
        <w:tc>
          <w:tcPr>
            <w:tcW w:w="1531" w:type="dxa"/>
            <w:shd w:val="clear" w:color="auto" w:fill="auto"/>
            <w:noWrap/>
            <w:vAlign w:val="center"/>
            <w:hideMark/>
          </w:tcPr>
          <w:p w:rsidR="009E263B" w:rsidRPr="00BE146A" w:rsidP="00C77630" w14:paraId="4D4AFB1D"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(4,270,247)</w:t>
            </w:r>
          </w:p>
        </w:tc>
        <w:tc>
          <w:tcPr>
            <w:tcW w:w="1644" w:type="dxa"/>
            <w:shd w:val="clear" w:color="auto" w:fill="auto"/>
            <w:noWrap/>
            <w:vAlign w:val="center"/>
            <w:hideMark/>
          </w:tcPr>
          <w:p w:rsidR="009E263B" w:rsidRPr="00BE146A" w:rsidP="00C77630" w14:paraId="509073BB"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1,587,350</w:t>
            </w:r>
          </w:p>
        </w:tc>
        <w:tc>
          <w:tcPr>
            <w:tcW w:w="1814" w:type="dxa"/>
            <w:shd w:val="clear" w:color="auto" w:fill="auto"/>
            <w:noWrap/>
            <w:vAlign w:val="center"/>
            <w:hideMark/>
          </w:tcPr>
          <w:p w:rsidR="009E263B" w:rsidRPr="00BE146A" w:rsidP="00C77630" w14:paraId="50B4B1DC"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 </w:t>
            </w:r>
          </w:p>
        </w:tc>
        <w:tc>
          <w:tcPr>
            <w:tcW w:w="1304" w:type="dxa"/>
            <w:shd w:val="clear" w:color="auto" w:fill="auto"/>
            <w:noWrap/>
            <w:vAlign w:val="center"/>
            <w:hideMark/>
          </w:tcPr>
          <w:p w:rsidR="009E263B" w:rsidRPr="00BE146A" w:rsidP="00C77630" w14:paraId="3F183876"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(2,682,897)</w:t>
            </w:r>
          </w:p>
        </w:tc>
      </w:tr>
      <w:tr w14:paraId="26E99107"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314F8B7A"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 xml:space="preserve">יש עתיד </w:t>
            </w:r>
          </w:p>
        </w:tc>
        <w:tc>
          <w:tcPr>
            <w:tcW w:w="1531" w:type="dxa"/>
            <w:shd w:val="clear" w:color="auto" w:fill="auto"/>
            <w:noWrap/>
            <w:vAlign w:val="center"/>
            <w:hideMark/>
          </w:tcPr>
          <w:p w:rsidR="009E263B" w:rsidRPr="00BE146A" w:rsidP="00C77630" w14:paraId="53A6A2F5"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(7,226,443)</w:t>
            </w:r>
          </w:p>
        </w:tc>
        <w:tc>
          <w:tcPr>
            <w:tcW w:w="1644" w:type="dxa"/>
            <w:shd w:val="clear" w:color="auto" w:fill="auto"/>
            <w:noWrap/>
            <w:vAlign w:val="center"/>
            <w:hideMark/>
          </w:tcPr>
          <w:p w:rsidR="009E263B" w:rsidRPr="00BE146A" w:rsidP="00C77630" w14:paraId="3AC67077"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11,207,732</w:t>
            </w:r>
            <w:r w:rsidR="003633A6">
              <w:rPr>
                <w:rFonts w:ascii="Tahoma" w:eastAsia="Times New Roman" w:hAnsi="Tahoma" w:cs="Tahoma" w:hint="cs"/>
                <w:color w:val="000000"/>
                <w:sz w:val="18"/>
                <w:szCs w:val="18"/>
                <w:rtl/>
              </w:rPr>
              <w:t xml:space="preserve"> </w:t>
            </w:r>
            <w:r>
              <w:rPr>
                <w:rFonts w:ascii="Tahoma" w:eastAsia="Times New Roman" w:hAnsi="Tahoma" w:cs="Tahoma"/>
                <w:color w:val="000000"/>
                <w:sz w:val="18"/>
                <w:szCs w:val="18"/>
                <w:vertAlign w:val="superscript"/>
              </w:rPr>
              <w:footnoteReference w:id="47"/>
            </w:r>
          </w:p>
        </w:tc>
        <w:tc>
          <w:tcPr>
            <w:tcW w:w="1814" w:type="dxa"/>
            <w:shd w:val="clear" w:color="auto" w:fill="auto"/>
            <w:noWrap/>
            <w:vAlign w:val="center"/>
            <w:hideMark/>
          </w:tcPr>
          <w:p w:rsidR="009E263B" w:rsidRPr="00BE146A" w:rsidP="00C77630" w14:paraId="69D54870"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(4,329,094)</w:t>
            </w:r>
          </w:p>
        </w:tc>
        <w:tc>
          <w:tcPr>
            <w:tcW w:w="1304" w:type="dxa"/>
            <w:shd w:val="clear" w:color="auto" w:fill="auto"/>
            <w:noWrap/>
            <w:vAlign w:val="center"/>
            <w:hideMark/>
          </w:tcPr>
          <w:p w:rsidR="009E263B" w:rsidRPr="00BE146A" w:rsidP="00C77630" w14:paraId="3648EE4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(347,805)</w:t>
            </w:r>
          </w:p>
        </w:tc>
      </w:tr>
      <w:tr w14:paraId="031DA7CE"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696D89B7"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עתיד אחד</w:t>
            </w:r>
          </w:p>
        </w:tc>
        <w:tc>
          <w:tcPr>
            <w:tcW w:w="1531" w:type="dxa"/>
            <w:shd w:val="clear" w:color="auto" w:fill="auto"/>
            <w:noWrap/>
            <w:vAlign w:val="center"/>
            <w:hideMark/>
          </w:tcPr>
          <w:p w:rsidR="009E263B" w:rsidRPr="00BE146A" w:rsidP="00C77630" w14:paraId="2A4918F5"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000000"/>
                <w:sz w:val="18"/>
                <w:szCs w:val="18"/>
              </w:rPr>
              <w:t>1,381,265</w:t>
            </w:r>
            <w:r w:rsidR="003633A6">
              <w:rPr>
                <w:rFonts w:ascii="Tahoma" w:eastAsia="Times New Roman" w:hAnsi="Tahoma" w:cs="Tahoma" w:hint="cs"/>
                <w:color w:val="000000"/>
                <w:sz w:val="18"/>
                <w:szCs w:val="18"/>
                <w:rtl/>
              </w:rPr>
              <w:t xml:space="preserve"> </w:t>
            </w:r>
            <w:r>
              <w:rPr>
                <w:rFonts w:ascii="Tahoma" w:eastAsia="Times New Roman" w:hAnsi="Tahoma" w:cs="Tahoma"/>
                <w:color w:val="000000"/>
                <w:sz w:val="18"/>
                <w:szCs w:val="18"/>
                <w:vertAlign w:val="superscript"/>
              </w:rPr>
              <w:footnoteReference w:id="48"/>
            </w:r>
          </w:p>
        </w:tc>
        <w:tc>
          <w:tcPr>
            <w:tcW w:w="1644" w:type="dxa"/>
            <w:shd w:val="clear" w:color="auto" w:fill="auto"/>
            <w:noWrap/>
            <w:vAlign w:val="center"/>
            <w:hideMark/>
          </w:tcPr>
          <w:p w:rsidR="009E263B" w:rsidRPr="00BE146A" w:rsidP="00C77630" w14:paraId="514F42EC"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2,978,122</w:t>
            </w:r>
          </w:p>
        </w:tc>
        <w:tc>
          <w:tcPr>
            <w:tcW w:w="1814" w:type="dxa"/>
            <w:shd w:val="clear" w:color="auto" w:fill="auto"/>
            <w:noWrap/>
            <w:vAlign w:val="center"/>
            <w:hideMark/>
          </w:tcPr>
          <w:p w:rsidR="009E263B" w:rsidRPr="00BE146A" w:rsidP="00C77630" w14:paraId="68C7425B"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(4,501,353)</w:t>
            </w:r>
          </w:p>
        </w:tc>
        <w:tc>
          <w:tcPr>
            <w:tcW w:w="1304" w:type="dxa"/>
            <w:shd w:val="clear" w:color="auto" w:fill="auto"/>
            <w:noWrap/>
            <w:vAlign w:val="center"/>
            <w:hideMark/>
          </w:tcPr>
          <w:p w:rsidR="009E263B" w:rsidRPr="00BE146A" w:rsidP="00C77630" w14:paraId="3F49891B"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(141,966)</w:t>
            </w:r>
          </w:p>
        </w:tc>
      </w:tr>
      <w:tr w14:paraId="340D3AD6"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23BB38E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 xml:space="preserve">שחר כלכלי </w:t>
            </w:r>
          </w:p>
        </w:tc>
        <w:tc>
          <w:tcPr>
            <w:tcW w:w="1531" w:type="dxa"/>
            <w:shd w:val="clear" w:color="auto" w:fill="auto"/>
            <w:noWrap/>
            <w:vAlign w:val="center"/>
            <w:hideMark/>
          </w:tcPr>
          <w:p w:rsidR="009E263B" w:rsidRPr="00BE146A" w:rsidP="00C77630" w14:paraId="60825F5E"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000000"/>
                <w:sz w:val="18"/>
                <w:szCs w:val="18"/>
              </w:rPr>
              <w:t> </w:t>
            </w:r>
          </w:p>
        </w:tc>
        <w:tc>
          <w:tcPr>
            <w:tcW w:w="1644" w:type="dxa"/>
            <w:shd w:val="clear" w:color="auto" w:fill="auto"/>
            <w:noWrap/>
            <w:vAlign w:val="center"/>
            <w:hideMark/>
          </w:tcPr>
          <w:p w:rsidR="009E263B" w:rsidRPr="00BE146A" w:rsidP="00C77630" w14:paraId="0491702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276,674</w:t>
            </w:r>
          </w:p>
        </w:tc>
        <w:tc>
          <w:tcPr>
            <w:tcW w:w="1814" w:type="dxa"/>
            <w:shd w:val="clear" w:color="auto" w:fill="auto"/>
            <w:noWrap/>
            <w:vAlign w:val="center"/>
            <w:hideMark/>
          </w:tcPr>
          <w:p w:rsidR="009E263B" w:rsidRPr="00BE146A" w:rsidP="00C77630" w14:paraId="5A87EA7F"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FF0000"/>
                <w:sz w:val="18"/>
                <w:szCs w:val="18"/>
              </w:rPr>
              <w:t>(134,460)</w:t>
            </w:r>
          </w:p>
        </w:tc>
        <w:tc>
          <w:tcPr>
            <w:tcW w:w="1304" w:type="dxa"/>
            <w:shd w:val="clear" w:color="auto" w:fill="auto"/>
            <w:noWrap/>
            <w:vAlign w:val="center"/>
            <w:hideMark/>
          </w:tcPr>
          <w:p w:rsidR="009E263B" w:rsidRPr="00BE146A" w:rsidP="00C77630" w14:paraId="2B3BE6AD"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142,214</w:t>
            </w:r>
          </w:p>
        </w:tc>
      </w:tr>
      <w:tr w14:paraId="76685838" w14:textId="77777777" w:rsidTr="001D0DF8">
        <w:tblPrEx>
          <w:tblW w:w="0" w:type="auto"/>
          <w:tblCellMar>
            <w:left w:w="57" w:type="dxa"/>
            <w:right w:w="57" w:type="dxa"/>
          </w:tblCellMar>
          <w:tblLook w:val="04A0"/>
        </w:tblPrEx>
        <w:trPr>
          <w:trHeight w:val="252"/>
        </w:trPr>
        <w:tc>
          <w:tcPr>
            <w:tcW w:w="1871" w:type="dxa"/>
            <w:shd w:val="clear" w:color="auto" w:fill="auto"/>
            <w:noWrap/>
            <w:vAlign w:val="bottom"/>
            <w:hideMark/>
          </w:tcPr>
          <w:p w:rsidR="009E263B" w:rsidRPr="00BE146A" w:rsidP="00C77630" w14:paraId="7A970239"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tl/>
              </w:rPr>
              <w:t>האיחוד הלאומי</w:t>
            </w:r>
          </w:p>
        </w:tc>
        <w:tc>
          <w:tcPr>
            <w:tcW w:w="1531" w:type="dxa"/>
            <w:shd w:val="clear" w:color="auto" w:fill="auto"/>
            <w:noWrap/>
            <w:vAlign w:val="center"/>
            <w:hideMark/>
          </w:tcPr>
          <w:p w:rsidR="009E263B" w:rsidRPr="00BE146A" w:rsidP="00C77630" w14:paraId="0E3D46C9" w14:textId="77777777">
            <w:pPr>
              <w:spacing w:line="280" w:lineRule="exact"/>
              <w:rPr>
                <w:rFonts w:ascii="Tahoma" w:eastAsia="Times New Roman" w:hAnsi="Tahoma" w:cs="Tahoma"/>
                <w:color w:val="000000"/>
                <w:sz w:val="18"/>
                <w:szCs w:val="18"/>
                <w:rtl/>
              </w:rPr>
            </w:pPr>
            <w:r w:rsidRPr="00BE146A">
              <w:rPr>
                <w:rFonts w:ascii="Tahoma" w:eastAsia="Times New Roman" w:hAnsi="Tahoma" w:cs="Tahoma"/>
                <w:color w:val="FF0000"/>
                <w:sz w:val="18"/>
                <w:szCs w:val="18"/>
              </w:rPr>
              <w:t>(774,860)</w:t>
            </w:r>
          </w:p>
        </w:tc>
        <w:tc>
          <w:tcPr>
            <w:tcW w:w="1644" w:type="dxa"/>
            <w:shd w:val="clear" w:color="auto" w:fill="auto"/>
            <w:noWrap/>
            <w:vAlign w:val="center"/>
            <w:hideMark/>
          </w:tcPr>
          <w:p w:rsidR="009E263B" w:rsidRPr="00BE146A" w:rsidP="00C77630" w14:paraId="5FD14D15"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791,008</w:t>
            </w:r>
            <w:r w:rsidR="003633A6">
              <w:rPr>
                <w:rFonts w:ascii="Tahoma" w:eastAsia="Times New Roman" w:hAnsi="Tahoma" w:cs="Tahoma" w:hint="cs"/>
                <w:color w:val="000000"/>
                <w:sz w:val="18"/>
                <w:szCs w:val="18"/>
                <w:rtl/>
              </w:rPr>
              <w:t xml:space="preserve"> </w:t>
            </w:r>
            <w:r>
              <w:rPr>
                <w:rFonts w:ascii="Tahoma" w:eastAsia="Times New Roman" w:hAnsi="Tahoma" w:cs="Tahoma"/>
                <w:color w:val="000000"/>
                <w:sz w:val="18"/>
                <w:szCs w:val="18"/>
                <w:vertAlign w:val="superscript"/>
              </w:rPr>
              <w:footnoteReference w:id="49"/>
            </w:r>
          </w:p>
        </w:tc>
        <w:tc>
          <w:tcPr>
            <w:tcW w:w="1814" w:type="dxa"/>
            <w:shd w:val="clear" w:color="auto" w:fill="auto"/>
            <w:noWrap/>
            <w:vAlign w:val="center"/>
            <w:hideMark/>
          </w:tcPr>
          <w:p w:rsidR="009E263B" w:rsidRPr="00BE146A" w:rsidP="00C77630" w14:paraId="7B870414"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2,835,083</w:t>
            </w:r>
          </w:p>
        </w:tc>
        <w:tc>
          <w:tcPr>
            <w:tcW w:w="1304" w:type="dxa"/>
            <w:shd w:val="clear" w:color="auto" w:fill="auto"/>
            <w:noWrap/>
            <w:vAlign w:val="center"/>
            <w:hideMark/>
          </w:tcPr>
          <w:p w:rsidR="009E263B" w:rsidRPr="00BE146A" w:rsidP="00C77630" w14:paraId="05B47139" w14:textId="77777777">
            <w:pPr>
              <w:spacing w:line="280" w:lineRule="exact"/>
              <w:rPr>
                <w:rFonts w:ascii="Tahoma" w:eastAsia="Times New Roman" w:hAnsi="Tahoma" w:cs="Tahoma"/>
                <w:color w:val="000000"/>
                <w:sz w:val="18"/>
                <w:szCs w:val="18"/>
              </w:rPr>
            </w:pPr>
            <w:r w:rsidRPr="00BE146A">
              <w:rPr>
                <w:rFonts w:ascii="Tahoma" w:eastAsia="Times New Roman" w:hAnsi="Tahoma" w:cs="Tahoma"/>
                <w:color w:val="000000"/>
                <w:sz w:val="18"/>
                <w:szCs w:val="18"/>
              </w:rPr>
              <w:t>2,851,231</w:t>
            </w:r>
          </w:p>
        </w:tc>
      </w:tr>
    </w:tbl>
    <w:p w:rsidR="009E263B" w:rsidRPr="00CC059A" w:rsidP="009E263B" w14:paraId="1C0D453F" w14:textId="77777777">
      <w:pPr>
        <w:pStyle w:val="text-source"/>
        <w:spacing w:after="360" w:line="240" w:lineRule="exact"/>
        <w:ind w:right="0"/>
        <w:jc w:val="both"/>
        <w:rPr>
          <w:sz w:val="16"/>
          <w:szCs w:val="16"/>
          <w:rtl/>
        </w:rPr>
      </w:pPr>
      <w:r w:rsidRPr="00360B13">
        <w:rPr>
          <w:rFonts w:hint="eastAsia"/>
          <w:sz w:val="18"/>
          <w:szCs w:val="18"/>
          <w:rtl/>
        </w:rPr>
        <w:t>על</w:t>
      </w:r>
      <w:r w:rsidRPr="00360B13">
        <w:rPr>
          <w:sz w:val="18"/>
          <w:szCs w:val="18"/>
          <w:rtl/>
        </w:rPr>
        <w:t xml:space="preserve"> </w:t>
      </w:r>
      <w:r w:rsidRPr="00360B13">
        <w:rPr>
          <w:rFonts w:hint="eastAsia"/>
          <w:sz w:val="18"/>
          <w:szCs w:val="18"/>
          <w:rtl/>
        </w:rPr>
        <w:t>פי</w:t>
      </w:r>
      <w:r w:rsidRPr="00360B13">
        <w:rPr>
          <w:sz w:val="18"/>
          <w:szCs w:val="18"/>
          <w:rtl/>
        </w:rPr>
        <w:t xml:space="preserve"> </w:t>
      </w:r>
      <w:r w:rsidRPr="00360B13">
        <w:rPr>
          <w:rFonts w:hint="eastAsia"/>
          <w:sz w:val="18"/>
          <w:szCs w:val="18"/>
          <w:rtl/>
        </w:rPr>
        <w:t>הדוחות</w:t>
      </w:r>
      <w:r w:rsidRPr="00360B13">
        <w:rPr>
          <w:sz w:val="18"/>
          <w:szCs w:val="18"/>
          <w:rtl/>
        </w:rPr>
        <w:t xml:space="preserve"> </w:t>
      </w:r>
      <w:r w:rsidRPr="00360B13">
        <w:rPr>
          <w:rFonts w:hint="eastAsia"/>
          <w:sz w:val="18"/>
          <w:szCs w:val="18"/>
          <w:rtl/>
        </w:rPr>
        <w:t>הכספיים</w:t>
      </w:r>
      <w:r w:rsidRPr="00360B13">
        <w:rPr>
          <w:sz w:val="18"/>
          <w:szCs w:val="18"/>
          <w:rtl/>
        </w:rPr>
        <w:t xml:space="preserve"> </w:t>
      </w:r>
      <w:r w:rsidRPr="00360B13">
        <w:rPr>
          <w:rFonts w:hint="eastAsia"/>
          <w:sz w:val="18"/>
          <w:szCs w:val="18"/>
          <w:rtl/>
        </w:rPr>
        <w:t>של</w:t>
      </w:r>
      <w:r w:rsidRPr="00360B13">
        <w:rPr>
          <w:sz w:val="18"/>
          <w:szCs w:val="18"/>
          <w:rtl/>
        </w:rPr>
        <w:t xml:space="preserve"> </w:t>
      </w:r>
      <w:r w:rsidRPr="00360B13">
        <w:rPr>
          <w:rFonts w:hint="eastAsia"/>
          <w:sz w:val="18"/>
          <w:szCs w:val="18"/>
          <w:rtl/>
        </w:rPr>
        <w:t>הסיעות</w:t>
      </w:r>
      <w:r w:rsidRPr="00360B13">
        <w:rPr>
          <w:rFonts w:hint="cs"/>
          <w:sz w:val="18"/>
          <w:szCs w:val="18"/>
          <w:rtl/>
        </w:rPr>
        <w:t>,</w:t>
      </w:r>
      <w:r w:rsidRPr="00360B13">
        <w:rPr>
          <w:sz w:val="18"/>
          <w:szCs w:val="18"/>
          <w:rtl/>
        </w:rPr>
        <w:t xml:space="preserve"> </w:t>
      </w:r>
      <w:r w:rsidRPr="00360B13">
        <w:rPr>
          <w:rFonts w:hint="eastAsia"/>
          <w:sz w:val="18"/>
          <w:szCs w:val="18"/>
          <w:rtl/>
        </w:rPr>
        <w:t>בעיבוד</w:t>
      </w:r>
      <w:r w:rsidRPr="00360B13">
        <w:rPr>
          <w:sz w:val="18"/>
          <w:szCs w:val="18"/>
          <w:rtl/>
        </w:rPr>
        <w:t xml:space="preserve"> </w:t>
      </w:r>
      <w:r w:rsidRPr="00360B13">
        <w:rPr>
          <w:rFonts w:hint="eastAsia"/>
          <w:sz w:val="18"/>
          <w:szCs w:val="18"/>
          <w:rtl/>
        </w:rPr>
        <w:t>משרד</w:t>
      </w:r>
      <w:r w:rsidRPr="00360B13">
        <w:rPr>
          <w:sz w:val="18"/>
          <w:szCs w:val="18"/>
          <w:rtl/>
        </w:rPr>
        <w:t xml:space="preserve"> </w:t>
      </w:r>
      <w:r w:rsidRPr="00360B13">
        <w:rPr>
          <w:rFonts w:hint="eastAsia"/>
          <w:sz w:val="18"/>
          <w:szCs w:val="18"/>
          <w:rtl/>
        </w:rPr>
        <w:t>מבקר</w:t>
      </w:r>
      <w:r w:rsidRPr="00360B13">
        <w:rPr>
          <w:sz w:val="18"/>
          <w:szCs w:val="18"/>
          <w:rtl/>
        </w:rPr>
        <w:t xml:space="preserve"> </w:t>
      </w:r>
      <w:r w:rsidRPr="00360B13">
        <w:rPr>
          <w:rFonts w:hint="eastAsia"/>
          <w:sz w:val="18"/>
          <w:szCs w:val="18"/>
          <w:rtl/>
        </w:rPr>
        <w:t>המדינה</w:t>
      </w:r>
      <w:r w:rsidRPr="00CC059A">
        <w:rPr>
          <w:sz w:val="16"/>
          <w:szCs w:val="16"/>
          <w:rtl/>
        </w:rPr>
        <w:t>.</w:t>
      </w:r>
    </w:p>
    <w:p w:rsidR="00802EDA" w:rsidRPr="0031127D" w:rsidP="009E263B" w14:paraId="442640C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EA43DF">
        <w:rPr>
          <w:rFonts w:hint="eastAsia"/>
          <w:sz w:val="20"/>
          <w:szCs w:val="20"/>
          <w:rtl/>
          <w:lang w:eastAsia="en-US"/>
        </w:rPr>
        <w:t>כפי</w:t>
      </w:r>
      <w:r w:rsidRPr="00EA43DF">
        <w:rPr>
          <w:sz w:val="20"/>
          <w:szCs w:val="20"/>
          <w:rtl/>
          <w:lang w:eastAsia="en-US"/>
        </w:rPr>
        <w:t xml:space="preserve"> </w:t>
      </w:r>
      <w:r w:rsidRPr="00EA43DF">
        <w:rPr>
          <w:rFonts w:hint="eastAsia"/>
          <w:sz w:val="20"/>
          <w:szCs w:val="20"/>
          <w:rtl/>
          <w:lang w:eastAsia="en-US"/>
        </w:rPr>
        <w:t>שעולה</w:t>
      </w:r>
      <w:r w:rsidRPr="00EA43DF">
        <w:rPr>
          <w:sz w:val="20"/>
          <w:szCs w:val="20"/>
          <w:rtl/>
          <w:lang w:eastAsia="en-US"/>
        </w:rPr>
        <w:t xml:space="preserve"> </w:t>
      </w:r>
      <w:r w:rsidRPr="00EA43DF">
        <w:rPr>
          <w:rFonts w:hint="eastAsia"/>
          <w:sz w:val="20"/>
          <w:szCs w:val="20"/>
          <w:rtl/>
          <w:lang w:eastAsia="en-US"/>
        </w:rPr>
        <w:t>מהנתונים</w:t>
      </w:r>
      <w:r w:rsidRPr="00EA43DF">
        <w:rPr>
          <w:sz w:val="20"/>
          <w:szCs w:val="20"/>
          <w:rtl/>
          <w:lang w:eastAsia="en-US"/>
        </w:rPr>
        <w:t xml:space="preserve"> </w:t>
      </w:r>
      <w:r w:rsidRPr="00EA43DF">
        <w:rPr>
          <w:rFonts w:hint="eastAsia"/>
          <w:sz w:val="20"/>
          <w:szCs w:val="20"/>
          <w:rtl/>
          <w:lang w:eastAsia="en-US"/>
        </w:rPr>
        <w:t>המוצגים</w:t>
      </w:r>
      <w:r w:rsidRPr="00EA43DF">
        <w:rPr>
          <w:sz w:val="20"/>
          <w:szCs w:val="20"/>
          <w:rtl/>
          <w:lang w:eastAsia="en-US"/>
        </w:rPr>
        <w:t xml:space="preserve"> </w:t>
      </w:r>
      <w:r w:rsidRPr="00EA43DF">
        <w:rPr>
          <w:rFonts w:hint="eastAsia"/>
          <w:sz w:val="20"/>
          <w:szCs w:val="20"/>
          <w:rtl/>
          <w:lang w:eastAsia="en-US"/>
        </w:rPr>
        <w:t>בלוח</w:t>
      </w:r>
      <w:r w:rsidRPr="00EA43DF">
        <w:rPr>
          <w:sz w:val="20"/>
          <w:szCs w:val="20"/>
          <w:rtl/>
          <w:lang w:eastAsia="en-US"/>
        </w:rPr>
        <w:t xml:space="preserve">, </w:t>
      </w:r>
      <w:r>
        <w:rPr>
          <w:rFonts w:hint="cs"/>
          <w:sz w:val="20"/>
          <w:szCs w:val="20"/>
          <w:rtl/>
          <w:lang w:eastAsia="en-US"/>
        </w:rPr>
        <w:t>כל</w:t>
      </w:r>
      <w:r>
        <w:rPr>
          <w:rStyle w:val="FootnoteReference0"/>
          <w:sz w:val="20"/>
          <w:szCs w:val="20"/>
          <w:rtl/>
          <w:lang w:eastAsia="en-US"/>
        </w:rPr>
        <w:footnoteReference w:id="50"/>
      </w:r>
      <w:r>
        <w:rPr>
          <w:rFonts w:hint="cs"/>
          <w:sz w:val="20"/>
          <w:szCs w:val="20"/>
          <w:rtl/>
          <w:lang w:eastAsia="en-US"/>
        </w:rPr>
        <w:t xml:space="preserve"> הסיעות</w:t>
      </w:r>
      <w:r w:rsidR="00204A9D">
        <w:rPr>
          <w:rFonts w:hint="cs"/>
          <w:sz w:val="20"/>
          <w:szCs w:val="20"/>
          <w:rtl/>
          <w:lang w:eastAsia="en-US"/>
        </w:rPr>
        <w:t xml:space="preserve"> שהתמודדו בבחירות לכנסת העשרים וחמש, </w:t>
      </w:r>
      <w:r>
        <w:rPr>
          <w:rFonts w:hint="cs"/>
          <w:sz w:val="20"/>
          <w:szCs w:val="20"/>
          <w:rtl/>
          <w:lang w:eastAsia="en-US"/>
        </w:rPr>
        <w:t xml:space="preserve">למעט האיחוד הלאומי, סיימו את מערכת </w:t>
      </w:r>
      <w:r w:rsidRPr="0031127D">
        <w:rPr>
          <w:rFonts w:hint="cs"/>
          <w:sz w:val="20"/>
          <w:szCs w:val="20"/>
          <w:rtl/>
          <w:lang w:eastAsia="en-US"/>
        </w:rPr>
        <w:t>הבחירות לכנסת העשרים וחמש בגירעונות</w:t>
      </w:r>
      <w:r w:rsidRPr="0031127D">
        <w:rPr>
          <w:rFonts w:hint="cs"/>
          <w:sz w:val="20"/>
          <w:szCs w:val="20"/>
          <w:rtl/>
        </w:rPr>
        <w:t xml:space="preserve"> בסך של כמה עשרות אלפי ש"ח עד כ-12.4 מיליון ש"ח, </w:t>
      </w:r>
      <w:r w:rsidRPr="0031127D" w:rsidR="000A0174">
        <w:rPr>
          <w:rFonts w:hint="eastAsia"/>
          <w:sz w:val="20"/>
          <w:szCs w:val="20"/>
          <w:rtl/>
        </w:rPr>
        <w:t>וגירעונותיהם</w:t>
      </w:r>
      <w:r w:rsidRPr="0031127D" w:rsidR="000A0174">
        <w:rPr>
          <w:sz w:val="20"/>
          <w:szCs w:val="20"/>
          <w:rtl/>
        </w:rPr>
        <w:t xml:space="preserve"> </w:t>
      </w:r>
      <w:r w:rsidRPr="00D80D28" w:rsidR="000A0174">
        <w:rPr>
          <w:rFonts w:hint="eastAsia"/>
          <w:sz w:val="20"/>
          <w:szCs w:val="20"/>
          <w:rtl/>
        </w:rPr>
        <w:t>הס</w:t>
      </w:r>
      <w:r w:rsidR="0031127D">
        <w:rPr>
          <w:rFonts w:hint="cs"/>
          <w:sz w:val="20"/>
          <w:szCs w:val="20"/>
          <w:rtl/>
        </w:rPr>
        <w:t>ת</w:t>
      </w:r>
      <w:r w:rsidRPr="0031127D" w:rsidR="000A0174">
        <w:rPr>
          <w:rFonts w:hint="eastAsia"/>
          <w:sz w:val="20"/>
          <w:szCs w:val="20"/>
          <w:rtl/>
        </w:rPr>
        <w:t>כמו</w:t>
      </w:r>
      <w:r w:rsidRPr="00D80D28" w:rsidR="000A0174">
        <w:rPr>
          <w:sz w:val="20"/>
          <w:szCs w:val="20"/>
          <w:rtl/>
        </w:rPr>
        <w:t xml:space="preserve"> </w:t>
      </w:r>
      <w:r w:rsidRPr="004003AE" w:rsidR="000A0174">
        <w:rPr>
          <w:rFonts w:hint="eastAsia"/>
          <w:sz w:val="20"/>
          <w:szCs w:val="20"/>
          <w:rtl/>
        </w:rPr>
        <w:t>ב</w:t>
      </w:r>
      <w:r w:rsidRPr="0031127D" w:rsidR="00EB1A61">
        <w:rPr>
          <w:rFonts w:hint="cs"/>
          <w:sz w:val="20"/>
          <w:szCs w:val="20"/>
          <w:rtl/>
        </w:rPr>
        <w:t>כ-59.4 מיליון ש"ח</w:t>
      </w:r>
      <w:r w:rsidRPr="0031127D">
        <w:rPr>
          <w:rFonts w:hint="cs"/>
          <w:sz w:val="20"/>
          <w:szCs w:val="20"/>
          <w:rtl/>
          <w:lang w:eastAsia="en-US"/>
        </w:rPr>
        <w:t xml:space="preserve">. </w:t>
      </w:r>
    </w:p>
    <w:p w:rsidR="009E263B" w:rsidRPr="004A1D0E" w:rsidP="00955151" w14:paraId="0A8EEEC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Pr>
          <w:rFonts w:hint="cs"/>
          <w:sz w:val="20"/>
          <w:szCs w:val="20"/>
          <w:rtl/>
        </w:rPr>
        <w:t>כפי ש</w:t>
      </w:r>
      <w:r w:rsidRPr="007246BE">
        <w:rPr>
          <w:rFonts w:hint="eastAsia"/>
          <w:sz w:val="20"/>
          <w:szCs w:val="20"/>
          <w:rtl/>
        </w:rPr>
        <w:t>כבר</w:t>
      </w:r>
      <w:r w:rsidRPr="007246BE">
        <w:rPr>
          <w:sz w:val="20"/>
          <w:szCs w:val="20"/>
          <w:rtl/>
        </w:rPr>
        <w:t xml:space="preserve"> </w:t>
      </w:r>
      <w:r w:rsidRPr="007246BE">
        <w:rPr>
          <w:rFonts w:hint="eastAsia"/>
          <w:sz w:val="20"/>
          <w:szCs w:val="20"/>
          <w:rtl/>
        </w:rPr>
        <w:t>נדון</w:t>
      </w:r>
      <w:r w:rsidRPr="007246BE">
        <w:rPr>
          <w:sz w:val="20"/>
          <w:szCs w:val="20"/>
          <w:rtl/>
        </w:rPr>
        <w:t xml:space="preserve"> </w:t>
      </w:r>
      <w:r w:rsidRPr="007246BE">
        <w:rPr>
          <w:rFonts w:hint="eastAsia"/>
          <w:sz w:val="20"/>
          <w:szCs w:val="20"/>
          <w:rtl/>
        </w:rPr>
        <w:t>בהרחבה</w:t>
      </w:r>
      <w:r>
        <w:rPr>
          <w:rFonts w:hint="cs"/>
          <w:sz w:val="20"/>
          <w:szCs w:val="20"/>
          <w:rtl/>
          <w:lang w:eastAsia="en-US"/>
        </w:rPr>
        <w:t xml:space="preserve"> </w:t>
      </w:r>
      <w:r w:rsidRPr="00A96657">
        <w:rPr>
          <w:rFonts w:hint="cs"/>
          <w:sz w:val="20"/>
          <w:szCs w:val="20"/>
          <w:rtl/>
          <w:lang w:eastAsia="en-US"/>
        </w:rPr>
        <w:t>בדוחות קודמים</w:t>
      </w:r>
      <w:r>
        <w:rPr>
          <w:sz w:val="20"/>
          <w:szCs w:val="20"/>
          <w:vertAlign w:val="superscript"/>
          <w:rtl/>
          <w:lang w:eastAsia="en-US"/>
        </w:rPr>
        <w:footnoteReference w:id="51"/>
      </w:r>
      <w:r w:rsidRPr="004A1D0E" w:rsidR="00660788">
        <w:rPr>
          <w:sz w:val="20"/>
          <w:szCs w:val="20"/>
          <w:rtl/>
          <w:lang w:eastAsia="en-US"/>
        </w:rPr>
        <w:t>,</w:t>
      </w:r>
      <w:r w:rsidRPr="004A1D0E">
        <w:rPr>
          <w:rFonts w:hint="cs"/>
          <w:sz w:val="20"/>
          <w:szCs w:val="20"/>
          <w:rtl/>
          <w:lang w:eastAsia="en-US"/>
        </w:rPr>
        <w:t xml:space="preserve"> המימון הממלכתי השוטף, אשר נועד לממן את פעילותן הרעיונית השוטפת של הסיעות ואת הקשר שלהן עם הציבור, משמש בפועל לכיסוי גירעונותיהן ממערכות בחירות, ובכך למעשה הן מקציבות לעצמן, במסגרת הוצאות הבחירות שלהן, סכומים הגדולים מהסכום הקבוע בחוק. עוד צוין בדוחות קודמים כי הסטת המימון הממלכתי השוטף למימון הוצאות הבחירות של סיעות פוגעת בשוויון בינן ובין רשימות מועמדים אחרות המתמודדות במערכות הבחירות שלא מטעמן של מפלגות המיוצגות בכנסת. </w:t>
      </w:r>
    </w:p>
    <w:p w:rsidR="009E263B" w:rsidP="009E263B" w14:paraId="286BFB4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A1D0E">
        <w:rPr>
          <w:rFonts w:hint="cs"/>
          <w:sz w:val="20"/>
          <w:szCs w:val="20"/>
          <w:rtl/>
          <w:lang w:eastAsia="en-US"/>
        </w:rPr>
        <w:t>מכל מקום, על הסיעות שבתום התקופה השוטפת נותרו להן גירעונות נצברים של כ</w:t>
      </w:r>
      <w:r w:rsidRPr="004A1D0E">
        <w:rPr>
          <w:sz w:val="20"/>
          <w:szCs w:val="20"/>
          <w:rtl/>
          <w:lang w:eastAsia="en-US"/>
        </w:rPr>
        <w:t>-</w:t>
      </w:r>
      <w:r w:rsidRPr="004A1D0E">
        <w:rPr>
          <w:rFonts w:hint="cs"/>
          <w:sz w:val="20"/>
          <w:szCs w:val="20"/>
          <w:rtl/>
          <w:lang w:eastAsia="en-US"/>
        </w:rPr>
        <w:t>148.8 מיליון ש"ח לפעול לצמצום הגירעונות עד כיסוים המלא.</w:t>
      </w:r>
      <w:r>
        <w:rPr>
          <w:rFonts w:hint="cs"/>
          <w:sz w:val="20"/>
          <w:szCs w:val="20"/>
          <w:rtl/>
          <w:lang w:eastAsia="en-US"/>
        </w:rPr>
        <w:t xml:space="preserve"> </w:t>
      </w:r>
    </w:p>
    <w:p w:rsidR="009E263B" w:rsidRPr="00586C27" w:rsidP="00586C27" w14:paraId="51938D3C" w14:textId="77777777">
      <w:pPr>
        <w:spacing w:line="300" w:lineRule="exact"/>
        <w:jc w:val="both"/>
        <w:rPr>
          <w:rFonts w:ascii="Tahoma" w:eastAsia="Times New Roman" w:hAnsi="Tahoma" w:cs="Tahoma"/>
          <w:sz w:val="20"/>
          <w:szCs w:val="20"/>
          <w:rtl/>
        </w:rPr>
      </w:pPr>
    </w:p>
    <w:p w:rsidR="00FA41E1" w:rsidP="00FA41E1" w14:paraId="249E2AB7" w14:textId="77777777">
      <w:pPr>
        <w:pStyle w:val="KOT4"/>
        <w:ind w:right="0"/>
        <w:rPr>
          <w:rtl/>
        </w:rPr>
      </w:pPr>
      <w:r>
        <w:rPr>
          <w:rFonts w:hint="cs"/>
          <w:rtl/>
        </w:rPr>
        <w:t>הלוואות</w:t>
      </w:r>
    </w:p>
    <w:p w:rsidR="00FA41E1" w:rsidRPr="001F4ED2" w:rsidP="00FA41E1" w14:paraId="62D961E1" w14:textId="77777777">
      <w:pPr>
        <w:spacing w:line="300" w:lineRule="exact"/>
        <w:jc w:val="both"/>
        <w:rPr>
          <w:rFonts w:ascii="Tahoma" w:eastAsia="Times New Roman" w:hAnsi="Tahoma" w:cs="Tahoma"/>
          <w:sz w:val="20"/>
          <w:szCs w:val="20"/>
          <w:rtl/>
        </w:rPr>
      </w:pPr>
      <w:r w:rsidRPr="004A1D0E">
        <w:rPr>
          <w:rFonts w:ascii="Tahoma" w:eastAsia="Times New Roman" w:hAnsi="Tahoma" w:cs="Tahoma" w:hint="eastAsia"/>
          <w:sz w:val="20"/>
          <w:szCs w:val="20"/>
          <w:rtl/>
        </w:rPr>
        <w:t>סעיף</w:t>
      </w:r>
      <w:r w:rsidRPr="004A1D0E">
        <w:rPr>
          <w:rFonts w:ascii="Tahoma" w:eastAsia="Times New Roman" w:hAnsi="Tahoma" w:cs="Tahoma"/>
          <w:sz w:val="20"/>
          <w:szCs w:val="20"/>
          <w:rtl/>
        </w:rPr>
        <w:t xml:space="preserve"> 7</w:t>
      </w:r>
      <w:r w:rsidRPr="004A1D0E">
        <w:rPr>
          <w:rFonts w:ascii="Tahoma" w:eastAsia="Times New Roman" w:hAnsi="Tahoma" w:cs="Tahoma" w:hint="eastAsia"/>
          <w:sz w:val="20"/>
          <w:szCs w:val="20"/>
          <w:rtl/>
        </w:rPr>
        <w:t>ג</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לחוק</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קובע</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כי</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סיעה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זכאית</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לקבל</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הלוואות</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מאוצר</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המדינה</w:t>
      </w:r>
      <w:r w:rsidRPr="004A1D0E">
        <w:rPr>
          <w:rFonts w:ascii="Tahoma" w:eastAsia="Times New Roman" w:hAnsi="Tahoma" w:cs="Tahoma" w:hint="cs"/>
          <w:sz w:val="20"/>
          <w:szCs w:val="20"/>
          <w:rtl/>
        </w:rPr>
        <w:t>,</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בתנאים</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המפורטים</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בו</w:t>
      </w:r>
      <w:r w:rsidRPr="004A1D0E">
        <w:rPr>
          <w:rFonts w:ascii="Tahoma" w:eastAsia="Times New Roman" w:hAnsi="Tahoma" w:cs="Tahoma"/>
          <w:sz w:val="20"/>
          <w:szCs w:val="20"/>
          <w:rtl/>
        </w:rPr>
        <w:t xml:space="preserve">, בסכום שלא יעלה על מחצית </w:t>
      </w:r>
      <w:r w:rsidRPr="004A1D0E">
        <w:rPr>
          <w:rFonts w:ascii="Tahoma" w:eastAsia="Times New Roman" w:hAnsi="Tahoma" w:cs="Tahoma" w:hint="cs"/>
          <w:sz w:val="20"/>
          <w:szCs w:val="20"/>
          <w:rtl/>
        </w:rPr>
        <w:t>מה</w:t>
      </w:r>
      <w:r w:rsidRPr="004A1D0E">
        <w:rPr>
          <w:rFonts w:ascii="Tahoma" w:eastAsia="Times New Roman" w:hAnsi="Tahoma" w:cs="Tahoma"/>
          <w:sz w:val="20"/>
          <w:szCs w:val="20"/>
          <w:rtl/>
        </w:rPr>
        <w:t xml:space="preserve">מימון </w:t>
      </w:r>
      <w:r w:rsidRPr="004A1D0E" w:rsidR="00660788">
        <w:rPr>
          <w:rFonts w:ascii="Tahoma" w:eastAsia="Times New Roman" w:hAnsi="Tahoma" w:cs="Tahoma" w:hint="eastAsia"/>
          <w:sz w:val="20"/>
          <w:szCs w:val="20"/>
          <w:rtl/>
        </w:rPr>
        <w:t>החודשי</w:t>
      </w:r>
      <w:r w:rsidRPr="004A1D0E" w:rsidR="00660788">
        <w:rPr>
          <w:rFonts w:ascii="Tahoma" w:eastAsia="Times New Roman" w:hAnsi="Tahoma" w:cs="Tahoma" w:hint="cs"/>
          <w:sz w:val="20"/>
          <w:szCs w:val="20"/>
          <w:rtl/>
        </w:rPr>
        <w:t xml:space="preserve"> </w:t>
      </w:r>
      <w:r w:rsidRPr="004A1D0E">
        <w:rPr>
          <w:rFonts w:ascii="Tahoma" w:eastAsia="Times New Roman" w:hAnsi="Tahoma" w:cs="Tahoma" w:hint="eastAsia"/>
          <w:sz w:val="20"/>
          <w:szCs w:val="20"/>
          <w:rtl/>
        </w:rPr>
        <w:t>של</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הוצאותיה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השוטפות</w:t>
      </w:r>
      <w:r w:rsidRPr="004A1D0E">
        <w:rPr>
          <w:rFonts w:ascii="Tahoma" w:eastAsia="Times New Roman" w:hAnsi="Tahoma" w:cs="Tahoma" w:hint="cs"/>
          <w:sz w:val="20"/>
          <w:szCs w:val="20"/>
          <w:rtl/>
        </w:rPr>
        <w:t>,</w:t>
      </w:r>
      <w:r w:rsidRPr="004A1D0E">
        <w:rPr>
          <w:rFonts w:ascii="Tahoma" w:eastAsia="Times New Roman" w:hAnsi="Tahoma" w:cs="Tahoma" w:hint="eastAsia"/>
          <w:sz w:val="20"/>
          <w:szCs w:val="20"/>
          <w:rtl/>
        </w:rPr>
        <w:t xml:space="preserve"> </w:t>
      </w:r>
      <w:r w:rsidRPr="004A1D0E">
        <w:rPr>
          <w:rFonts w:ascii="Tahoma" w:eastAsia="Times New Roman" w:hAnsi="Tahoma" w:cs="Tahoma"/>
          <w:sz w:val="20"/>
          <w:szCs w:val="20"/>
          <w:rtl/>
        </w:rPr>
        <w:t>לכל חודש שמיום מתן ההלוואה ועד תום שלוש שנים מיום כינוס הכנסת</w:t>
      </w:r>
      <w:r w:rsidRPr="004A1D0E">
        <w:rPr>
          <w:rFonts w:ascii="Tahoma" w:eastAsia="Times New Roman" w:hAnsi="Tahoma" w:cs="Tahoma" w:hint="cs"/>
          <w:sz w:val="20"/>
          <w:szCs w:val="20"/>
          <w:rtl/>
        </w:rPr>
        <w:t xml:space="preserve">; עוד נקבע </w:t>
      </w:r>
      <w:r w:rsidRPr="004A1D0E">
        <w:rPr>
          <w:rFonts w:ascii="Tahoma" w:eastAsia="Times New Roman" w:hAnsi="Tahoma" w:cs="Tahoma" w:hint="eastAsia"/>
          <w:sz w:val="20"/>
          <w:szCs w:val="20"/>
          <w:rtl/>
        </w:rPr>
        <w:t>כי</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על</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סיעה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להשיב</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את</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כספי</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ההלוואה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עוד</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במהלך</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כהונתה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של</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הכנסת</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שבה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התקבלה</w:t>
      </w:r>
      <w:r w:rsidRPr="004A1D0E">
        <w:rPr>
          <w:rFonts w:ascii="Tahoma" w:eastAsia="Times New Roman" w:hAnsi="Tahoma" w:cs="Tahoma"/>
          <w:sz w:val="20"/>
          <w:szCs w:val="20"/>
          <w:rtl/>
        </w:rPr>
        <w:t>,</w:t>
      </w:r>
      <w:r w:rsidRPr="004A1D0E">
        <w:rPr>
          <w:sz w:val="22"/>
          <w:szCs w:val="22"/>
          <w:rtl/>
        </w:rPr>
        <w:t xml:space="preserve"> </w:t>
      </w:r>
      <w:r w:rsidRPr="004A1D0E">
        <w:rPr>
          <w:rFonts w:ascii="Tahoma" w:eastAsia="Times New Roman" w:hAnsi="Tahoma" w:cs="Tahoma"/>
          <w:sz w:val="20"/>
          <w:szCs w:val="20"/>
          <w:rtl/>
        </w:rPr>
        <w:t>ועד תום שלוש שנים מיום כינוס הכנסת</w:t>
      </w:r>
      <w:r w:rsidRPr="004A1D0E">
        <w:rPr>
          <w:rFonts w:ascii="Tahoma" w:eastAsia="Times New Roman" w:hAnsi="Tahoma" w:cs="Tahoma" w:hint="cs"/>
          <w:sz w:val="20"/>
          <w:szCs w:val="20"/>
          <w:rtl/>
        </w:rPr>
        <w:t>,</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ואם</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הכנסת</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התפזרה</w:t>
      </w:r>
      <w:r w:rsidRPr="004A1D0E">
        <w:rPr>
          <w:rFonts w:ascii="Tahoma" w:eastAsia="Times New Roman" w:hAnsi="Tahoma" w:cs="Tahoma"/>
          <w:sz w:val="20"/>
          <w:szCs w:val="20"/>
          <w:rtl/>
        </w:rPr>
        <w:t xml:space="preserve"> - </w:t>
      </w:r>
      <w:r w:rsidRPr="004A1D0E">
        <w:rPr>
          <w:rFonts w:ascii="Tahoma" w:eastAsia="Times New Roman" w:hAnsi="Tahoma" w:cs="Tahoma" w:hint="eastAsia"/>
          <w:sz w:val="20"/>
          <w:szCs w:val="20"/>
          <w:rtl/>
        </w:rPr>
        <w:t>יתרת</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ההלוואה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שטרם</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הושבה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תנוכה</w:t>
      </w:r>
      <w:r w:rsidRPr="004A1D0E">
        <w:rPr>
          <w:rFonts w:ascii="Tahoma" w:eastAsia="Times New Roman" w:hAnsi="Tahoma" w:cs="Tahoma"/>
          <w:sz w:val="20"/>
          <w:szCs w:val="20"/>
          <w:rtl/>
        </w:rPr>
        <w:t xml:space="preserve"> </w:t>
      </w:r>
      <w:r w:rsidRPr="004A1D0E">
        <w:rPr>
          <w:rFonts w:ascii="Tahoma" w:eastAsia="Times New Roman" w:hAnsi="Tahoma" w:cs="Tahoma" w:hint="eastAsia"/>
          <w:sz w:val="20"/>
          <w:szCs w:val="20"/>
          <w:rtl/>
        </w:rPr>
        <w:t>מהמקדמה</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מימון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הוצאות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הבחירות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או</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מהמימון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השוטף</w:t>
      </w:r>
      <w:r w:rsidRPr="001F4ED2">
        <w:rPr>
          <w:rFonts w:ascii="Tahoma" w:eastAsia="Times New Roman" w:hAnsi="Tahoma" w:cs="Tahoma"/>
          <w:sz w:val="20"/>
          <w:szCs w:val="20"/>
          <w:rtl/>
        </w:rPr>
        <w:t xml:space="preserve">. </w:t>
      </w:r>
    </w:p>
    <w:p w:rsidR="00FA41E1" w:rsidP="00FA41E1" w14:paraId="488CE5CE" w14:textId="77777777">
      <w:pPr>
        <w:spacing w:line="300" w:lineRule="exact"/>
        <w:jc w:val="both"/>
        <w:mirrorIndents/>
        <w:rPr>
          <w:rFonts w:ascii="Tahoma" w:eastAsia="Times New Roman" w:hAnsi="Tahoma" w:cs="Tahoma"/>
          <w:sz w:val="20"/>
          <w:szCs w:val="20"/>
          <w:rtl/>
        </w:rPr>
      </w:pPr>
      <w:r w:rsidRPr="00CC7185">
        <w:rPr>
          <w:rFonts w:ascii="Tahoma" w:eastAsia="Times New Roman" w:hAnsi="Tahoma" w:cs="Tahoma" w:hint="cs"/>
          <w:sz w:val="20"/>
          <w:szCs w:val="20"/>
          <w:rtl/>
        </w:rPr>
        <w:t>כפי שכבר ציינתי בדוחות קודמים</w:t>
      </w:r>
      <w:r>
        <w:rPr>
          <w:rStyle w:val="FootnoteReference0"/>
          <w:rFonts w:ascii="Tahoma" w:eastAsia="Times New Roman" w:hAnsi="Tahoma" w:cs="Tahoma"/>
          <w:sz w:val="20"/>
          <w:szCs w:val="20"/>
          <w:rtl/>
        </w:rPr>
        <w:footnoteReference w:id="52"/>
      </w:r>
      <w:r w:rsidRPr="00CC7185">
        <w:rPr>
          <w:rFonts w:ascii="Tahoma" w:eastAsia="Times New Roman" w:hAnsi="Tahoma" w:cs="Tahoma" w:hint="cs"/>
          <w:sz w:val="20"/>
          <w:szCs w:val="20"/>
          <w:rtl/>
        </w:rPr>
        <w:t xml:space="preserve">, </w:t>
      </w:r>
      <w:r w:rsidRPr="00CC7185">
        <w:rPr>
          <w:rFonts w:ascii="Tahoma" w:eastAsia="Times New Roman" w:hAnsi="Tahoma" w:cs="Tahoma" w:hint="eastAsia"/>
          <w:sz w:val="20"/>
          <w:szCs w:val="20"/>
          <w:rtl/>
        </w:rPr>
        <w:t>הוראות</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אלו</w:t>
      </w:r>
      <w:r w:rsidRPr="00CC7185">
        <w:rPr>
          <w:rFonts w:ascii="Tahoma" w:eastAsia="Times New Roman" w:hAnsi="Tahoma" w:cs="Tahoma"/>
          <w:sz w:val="20"/>
          <w:szCs w:val="20"/>
          <w:rtl/>
        </w:rPr>
        <w:t xml:space="preserve"> </w:t>
      </w:r>
      <w:r w:rsidRPr="00CC7185">
        <w:rPr>
          <w:rFonts w:ascii="Tahoma" w:eastAsia="Times New Roman" w:hAnsi="Tahoma" w:cs="Tahoma" w:hint="eastAsia"/>
          <w:sz w:val="20"/>
          <w:szCs w:val="20"/>
          <w:rtl/>
        </w:rPr>
        <w:t>שונו</w:t>
      </w:r>
      <w:r w:rsidRPr="00CC7185">
        <w:rPr>
          <w:rFonts w:ascii="Tahoma" w:eastAsia="Times New Roman" w:hAnsi="Tahoma" w:cs="Tahoma"/>
          <w:sz w:val="20"/>
          <w:szCs w:val="20"/>
          <w:rtl/>
        </w:rPr>
        <w:t xml:space="preserve"> </w:t>
      </w:r>
      <w:r>
        <w:rPr>
          <w:rFonts w:ascii="Tahoma" w:eastAsia="Times New Roman" w:hAnsi="Tahoma" w:cs="Tahoma" w:hint="cs"/>
          <w:sz w:val="20"/>
          <w:szCs w:val="20"/>
          <w:rtl/>
        </w:rPr>
        <w:t xml:space="preserve">מכוח </w:t>
      </w:r>
      <w:r w:rsidRPr="004C2168">
        <w:rPr>
          <w:rFonts w:ascii="Tahoma" w:eastAsia="Times New Roman" w:hAnsi="Tahoma" w:cs="Tahoma" w:hint="eastAsia"/>
          <w:sz w:val="20"/>
          <w:szCs w:val="20"/>
          <w:rtl/>
        </w:rPr>
        <w:t>הוראות</w:t>
      </w:r>
      <w:r w:rsidRPr="004C2168">
        <w:rPr>
          <w:rFonts w:ascii="Tahoma" w:eastAsia="Times New Roman" w:hAnsi="Tahoma" w:cs="Tahoma"/>
          <w:sz w:val="20"/>
          <w:szCs w:val="20"/>
          <w:rtl/>
        </w:rPr>
        <w:t xml:space="preserve"> </w:t>
      </w:r>
      <w:r w:rsidRPr="004C2168">
        <w:rPr>
          <w:rFonts w:ascii="Tahoma" w:eastAsia="Times New Roman" w:hAnsi="Tahoma" w:cs="Tahoma" w:hint="eastAsia"/>
          <w:sz w:val="20"/>
          <w:szCs w:val="20"/>
          <w:rtl/>
        </w:rPr>
        <w:t>שעה</w:t>
      </w:r>
      <w:r w:rsidRPr="004C2168">
        <w:rPr>
          <w:rFonts w:ascii="Tahoma" w:eastAsia="Times New Roman" w:hAnsi="Tahoma" w:cs="Tahoma"/>
          <w:sz w:val="20"/>
          <w:szCs w:val="20"/>
          <w:rtl/>
        </w:rPr>
        <w:t xml:space="preserve"> </w:t>
      </w:r>
      <w:r w:rsidRPr="0089590F">
        <w:rPr>
          <w:rFonts w:ascii="Tahoma" w:eastAsia="Times New Roman" w:hAnsi="Tahoma" w:cs="Tahoma" w:hint="eastAsia"/>
          <w:sz w:val="20"/>
          <w:szCs w:val="20"/>
          <w:rtl/>
        </w:rPr>
        <w:t>לפני</w:t>
      </w:r>
      <w:r w:rsidRPr="00AB2457">
        <w:rPr>
          <w:rFonts w:ascii="Tahoma" w:eastAsia="Times New Roman" w:hAnsi="Tahoma" w:cs="Tahoma"/>
          <w:sz w:val="20"/>
          <w:szCs w:val="20"/>
          <w:rtl/>
        </w:rPr>
        <w:t xml:space="preserve"> </w:t>
      </w:r>
      <w:r w:rsidRPr="00AB2457">
        <w:rPr>
          <w:rFonts w:ascii="Tahoma" w:eastAsia="Times New Roman" w:hAnsi="Tahoma" w:cs="Tahoma" w:hint="eastAsia"/>
          <w:sz w:val="20"/>
          <w:szCs w:val="20"/>
          <w:rtl/>
        </w:rPr>
        <w:t>הבחירות</w:t>
      </w:r>
      <w:r w:rsidRPr="00AB2457">
        <w:rPr>
          <w:rFonts w:ascii="Tahoma" w:eastAsia="Times New Roman" w:hAnsi="Tahoma" w:cs="Tahoma"/>
          <w:sz w:val="20"/>
          <w:szCs w:val="20"/>
          <w:rtl/>
        </w:rPr>
        <w:t xml:space="preserve"> </w:t>
      </w:r>
      <w:r w:rsidRPr="00A92666">
        <w:rPr>
          <w:rFonts w:ascii="Tahoma" w:eastAsia="Times New Roman" w:hAnsi="Tahoma" w:cs="Tahoma" w:hint="eastAsia"/>
          <w:sz w:val="20"/>
          <w:szCs w:val="20"/>
          <w:rtl/>
        </w:rPr>
        <w:t>לכנסות</w:t>
      </w:r>
      <w:r w:rsidRPr="00A92666">
        <w:rPr>
          <w:rFonts w:ascii="Tahoma" w:eastAsia="Times New Roman" w:hAnsi="Tahoma" w:cs="Tahoma"/>
          <w:sz w:val="20"/>
          <w:szCs w:val="20"/>
          <w:rtl/>
        </w:rPr>
        <w:t xml:space="preserve"> </w:t>
      </w:r>
      <w:r w:rsidRPr="00A92666">
        <w:rPr>
          <w:rFonts w:ascii="Tahoma" w:eastAsia="Times New Roman" w:hAnsi="Tahoma" w:cs="Tahoma" w:hint="eastAsia"/>
          <w:sz w:val="20"/>
          <w:szCs w:val="20"/>
          <w:rtl/>
        </w:rPr>
        <w:t>העשרים</w:t>
      </w:r>
      <w:r w:rsidRPr="00A92666">
        <w:rPr>
          <w:rFonts w:ascii="Tahoma" w:eastAsia="Times New Roman" w:hAnsi="Tahoma" w:cs="Tahoma"/>
          <w:sz w:val="20"/>
          <w:szCs w:val="20"/>
          <w:rtl/>
        </w:rPr>
        <w:t xml:space="preserve"> </w:t>
      </w:r>
      <w:r w:rsidRPr="00A92666">
        <w:rPr>
          <w:rFonts w:ascii="Tahoma" w:eastAsia="Times New Roman" w:hAnsi="Tahoma" w:cs="Tahoma" w:hint="eastAsia"/>
          <w:sz w:val="20"/>
          <w:szCs w:val="20"/>
          <w:rtl/>
        </w:rPr>
        <w:t>ושתיים</w:t>
      </w:r>
      <w:r w:rsidRPr="00A92666">
        <w:rPr>
          <w:rFonts w:ascii="Tahoma" w:eastAsia="Times New Roman" w:hAnsi="Tahoma" w:cs="Tahoma" w:hint="cs"/>
          <w:sz w:val="20"/>
          <w:szCs w:val="20"/>
          <w:rtl/>
        </w:rPr>
        <w:t>,</w:t>
      </w:r>
      <w:r w:rsidRPr="00CC7185">
        <w:rPr>
          <w:rFonts w:ascii="Tahoma" w:eastAsia="Times New Roman" w:hAnsi="Tahoma" w:cs="Tahoma"/>
          <w:sz w:val="20"/>
          <w:szCs w:val="20"/>
          <w:rtl/>
        </w:rPr>
        <w:t xml:space="preserve"> העשרים ושלוש</w:t>
      </w:r>
      <w:r>
        <w:rPr>
          <w:rFonts w:ascii="Tahoma" w:eastAsia="Times New Roman" w:hAnsi="Tahoma" w:cs="Tahoma" w:hint="cs"/>
          <w:sz w:val="20"/>
          <w:szCs w:val="20"/>
          <w:rtl/>
        </w:rPr>
        <w:t xml:space="preserve"> והעשרים וארבע, באופן שהוגדל סכום </w:t>
      </w:r>
      <w:r w:rsidRPr="00D82971">
        <w:rPr>
          <w:rFonts w:ascii="Tahoma" w:eastAsia="Times New Roman" w:hAnsi="Tahoma" w:cs="Tahoma" w:hint="cs"/>
          <w:sz w:val="20"/>
          <w:szCs w:val="20"/>
          <w:rtl/>
        </w:rPr>
        <w:t xml:space="preserve">ההלוואה </w:t>
      </w:r>
      <w:r w:rsidRPr="00D82971">
        <w:rPr>
          <w:rFonts w:ascii="Tahoma" w:eastAsia="Times New Roman" w:hAnsi="Tahoma" w:cs="Tahoma" w:hint="eastAsia"/>
          <w:sz w:val="20"/>
          <w:szCs w:val="20"/>
          <w:rtl/>
        </w:rPr>
        <w:t>ש</w:t>
      </w:r>
      <w:r w:rsidRPr="004003AE" w:rsidR="00CD22C8">
        <w:rPr>
          <w:rFonts w:ascii="Tahoma" w:eastAsia="Times New Roman" w:hAnsi="Tahoma" w:cs="Tahoma" w:hint="eastAsia"/>
          <w:sz w:val="20"/>
          <w:szCs w:val="20"/>
          <w:rtl/>
        </w:rPr>
        <w:t>סיעות</w:t>
      </w:r>
      <w:r w:rsidRPr="00D82971" w:rsidR="00CD22C8">
        <w:rPr>
          <w:rFonts w:ascii="Tahoma" w:eastAsia="Times New Roman" w:hAnsi="Tahoma" w:cs="Tahoma" w:hint="cs"/>
          <w:sz w:val="20"/>
          <w:szCs w:val="20"/>
          <w:rtl/>
        </w:rPr>
        <w:t xml:space="preserve"> </w:t>
      </w:r>
      <w:r w:rsidRPr="00D82971">
        <w:rPr>
          <w:rFonts w:ascii="Tahoma" w:eastAsia="Times New Roman" w:hAnsi="Tahoma" w:cs="Tahoma" w:hint="cs"/>
          <w:sz w:val="20"/>
          <w:szCs w:val="20"/>
          <w:rtl/>
        </w:rPr>
        <w:t>רשאיות לקבל מהכנסת והחזרי ההלוואות נפרסו למשך תקופה הארוכה יותר מכהונתה של כל</w:t>
      </w:r>
      <w:r>
        <w:rPr>
          <w:rFonts w:ascii="Tahoma" w:eastAsia="Times New Roman" w:hAnsi="Tahoma" w:cs="Tahoma" w:hint="cs"/>
          <w:sz w:val="20"/>
          <w:szCs w:val="20"/>
          <w:rtl/>
        </w:rPr>
        <w:t xml:space="preserve"> כנסת</w:t>
      </w:r>
      <w:r>
        <w:rPr>
          <w:rStyle w:val="FootnoteReference0"/>
          <w:rFonts w:ascii="Tahoma" w:eastAsia="Times New Roman" w:hAnsi="Tahoma" w:cs="Tahoma"/>
          <w:sz w:val="20"/>
          <w:szCs w:val="20"/>
          <w:rtl/>
        </w:rPr>
        <w:footnoteReference w:id="53"/>
      </w:r>
      <w:r w:rsidRPr="00CC7185">
        <w:rPr>
          <w:rFonts w:ascii="Tahoma" w:eastAsia="Times New Roman" w:hAnsi="Tahoma" w:cs="Tahoma"/>
          <w:sz w:val="20"/>
          <w:szCs w:val="20"/>
          <w:rtl/>
        </w:rPr>
        <w:t xml:space="preserve">. </w:t>
      </w:r>
    </w:p>
    <w:p w:rsidR="00FA41E1" w:rsidRPr="005C762F" w:rsidP="00FA41E1" w14:paraId="6058ED58" w14:textId="77777777">
      <w:pPr>
        <w:spacing w:line="300" w:lineRule="exact"/>
        <w:jc w:val="both"/>
        <w:mirrorIndents/>
        <w:rPr>
          <w:rFonts w:ascii="Tahoma" w:eastAsia="Times New Roman" w:hAnsi="Tahoma" w:cs="Tahoma"/>
          <w:sz w:val="20"/>
          <w:szCs w:val="20"/>
          <w:rtl/>
        </w:rPr>
      </w:pPr>
      <w:r>
        <w:rPr>
          <w:rFonts w:ascii="Tahoma" w:eastAsia="Times New Roman" w:hAnsi="Tahoma" w:cs="Tahoma" w:hint="cs"/>
          <w:sz w:val="20"/>
          <w:szCs w:val="20"/>
          <w:rtl/>
        </w:rPr>
        <w:t xml:space="preserve">עקב פיזורה של הכנסת העשרים וארבע והקדמת הבחירות לכנסת העשרים וחמש, שונה החוק </w:t>
      </w:r>
      <w:r w:rsidR="004003AE">
        <w:rPr>
          <w:rFonts w:ascii="Tahoma" w:eastAsia="Times New Roman" w:hAnsi="Tahoma" w:cs="Tahoma" w:hint="cs"/>
          <w:sz w:val="20"/>
          <w:szCs w:val="20"/>
          <w:rtl/>
        </w:rPr>
        <w:t xml:space="preserve">גם הפעם </w:t>
      </w:r>
      <w:r>
        <w:rPr>
          <w:rFonts w:ascii="Tahoma" w:eastAsia="Times New Roman" w:hAnsi="Tahoma" w:cs="Tahoma" w:hint="cs"/>
          <w:sz w:val="20"/>
          <w:szCs w:val="20"/>
          <w:rtl/>
        </w:rPr>
        <w:t>מכוח הוראת שעה</w:t>
      </w:r>
      <w:r>
        <w:rPr>
          <w:rStyle w:val="FootnoteReference0"/>
          <w:rFonts w:ascii="Tahoma" w:eastAsia="Times New Roman" w:hAnsi="Tahoma" w:cs="Tahoma"/>
          <w:sz w:val="20"/>
          <w:szCs w:val="20"/>
          <w:rtl/>
        </w:rPr>
        <w:footnoteReference w:id="54"/>
      </w:r>
      <w:r>
        <w:rPr>
          <w:rFonts w:ascii="Tahoma" w:eastAsia="Times New Roman" w:hAnsi="Tahoma" w:cs="Tahoma" w:hint="cs"/>
          <w:sz w:val="20"/>
          <w:szCs w:val="20"/>
          <w:rtl/>
        </w:rPr>
        <w:t xml:space="preserve"> ולפיה </w:t>
      </w:r>
      <w:r w:rsidRPr="005C762F">
        <w:rPr>
          <w:rFonts w:ascii="Tahoma" w:eastAsia="Times New Roman" w:hAnsi="Tahoma" w:cs="Tahoma"/>
          <w:sz w:val="20"/>
          <w:szCs w:val="20"/>
          <w:rtl/>
        </w:rPr>
        <w:t>סכום ההלוואה בתקופת כהונתה של הכנסת העשרים ו</w:t>
      </w:r>
      <w:r w:rsidRPr="005C762F">
        <w:rPr>
          <w:rFonts w:ascii="Tahoma" w:eastAsia="Times New Roman" w:hAnsi="Tahoma" w:cs="Tahoma" w:hint="cs"/>
          <w:sz w:val="20"/>
          <w:szCs w:val="20"/>
          <w:rtl/>
        </w:rPr>
        <w:t>חמש</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יוגדל ו</w:t>
      </w:r>
      <w:r w:rsidRPr="005C762F">
        <w:rPr>
          <w:rFonts w:ascii="Tahoma" w:eastAsia="Times New Roman" w:hAnsi="Tahoma" w:cs="Tahoma"/>
          <w:sz w:val="20"/>
          <w:szCs w:val="20"/>
          <w:rtl/>
        </w:rPr>
        <w:t xml:space="preserve">יחושב בהתייחס לתקופה של ארבע שנים וארבעה חודשים (במקום לתקופה של שלוש שנים), וקרן ההלוואה תוחזר בתשלומים שווים </w:t>
      </w:r>
      <w:r>
        <w:rPr>
          <w:rFonts w:ascii="Tahoma" w:eastAsia="Times New Roman" w:hAnsi="Tahoma" w:cs="Tahoma" w:hint="cs"/>
          <w:sz w:val="20"/>
          <w:szCs w:val="20"/>
          <w:rtl/>
        </w:rPr>
        <w:t>בתוך</w:t>
      </w:r>
      <w:r w:rsidRPr="005C762F">
        <w:rPr>
          <w:rFonts w:ascii="Tahoma" w:eastAsia="Times New Roman" w:hAnsi="Tahoma" w:cs="Tahoma"/>
          <w:sz w:val="20"/>
          <w:szCs w:val="20"/>
          <w:rtl/>
        </w:rPr>
        <w:t xml:space="preserve"> ארבע שנים וארבעה חודשים (במקום </w:t>
      </w:r>
      <w:r>
        <w:rPr>
          <w:rFonts w:ascii="Tahoma" w:eastAsia="Times New Roman" w:hAnsi="Tahoma" w:cs="Tahoma" w:hint="cs"/>
          <w:sz w:val="20"/>
          <w:szCs w:val="20"/>
          <w:rtl/>
        </w:rPr>
        <w:t>בתוך</w:t>
      </w:r>
      <w:r w:rsidRPr="005C762F">
        <w:rPr>
          <w:rFonts w:ascii="Tahoma" w:eastAsia="Times New Roman" w:hAnsi="Tahoma" w:cs="Tahoma"/>
          <w:sz w:val="20"/>
          <w:szCs w:val="20"/>
          <w:rtl/>
        </w:rPr>
        <w:t xml:space="preserve"> שלוש שנים)</w:t>
      </w:r>
      <w:r>
        <w:rPr>
          <w:rFonts w:ascii="Tahoma" w:eastAsia="Times New Roman" w:hAnsi="Tahoma" w:cs="Tahoma" w:hint="cs"/>
          <w:sz w:val="20"/>
          <w:szCs w:val="20"/>
          <w:rtl/>
        </w:rPr>
        <w:t>;</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 xml:space="preserve">כמו כן, </w:t>
      </w:r>
      <w:r w:rsidRPr="005C762F">
        <w:rPr>
          <w:rFonts w:ascii="Tahoma" w:eastAsia="Times New Roman" w:hAnsi="Tahoma" w:cs="Tahoma" w:hint="eastAsia"/>
          <w:sz w:val="20"/>
          <w:szCs w:val="20"/>
          <w:rtl/>
        </w:rPr>
        <w:t>נדחה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מועד</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פירעונן</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w:t>
      </w:r>
      <w:r>
        <w:rPr>
          <w:rFonts w:ascii="Tahoma" w:eastAsia="Times New Roman" w:hAnsi="Tahoma" w:cs="Tahoma" w:hint="cs"/>
          <w:sz w:val="20"/>
          <w:szCs w:val="20"/>
          <w:rtl/>
        </w:rPr>
        <w:t>ה</w:t>
      </w:r>
      <w:r w:rsidRPr="005C762F">
        <w:rPr>
          <w:rFonts w:ascii="Tahoma" w:eastAsia="Times New Roman" w:hAnsi="Tahoma" w:cs="Tahoma" w:hint="eastAsia"/>
          <w:sz w:val="20"/>
          <w:szCs w:val="20"/>
          <w:rtl/>
        </w:rPr>
        <w:t>לוואות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w:t>
      </w:r>
      <w:r>
        <w:rPr>
          <w:rFonts w:ascii="Tahoma" w:eastAsia="Times New Roman" w:hAnsi="Tahoma" w:cs="Tahoma" w:hint="cs"/>
          <w:sz w:val="20"/>
          <w:szCs w:val="20"/>
          <w:rtl/>
        </w:rPr>
        <w:t>ניתנו ל</w:t>
      </w:r>
      <w:r w:rsidRPr="005C762F">
        <w:rPr>
          <w:rFonts w:ascii="Tahoma" w:eastAsia="Times New Roman" w:hAnsi="Tahoma" w:cs="Tahoma" w:hint="eastAsia"/>
          <w:sz w:val="20"/>
          <w:szCs w:val="20"/>
          <w:rtl/>
        </w:rPr>
        <w:t>סיעות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במהלך</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כהונת</w:t>
      </w:r>
      <w:r w:rsidRPr="005C762F">
        <w:rPr>
          <w:rFonts w:ascii="Tahoma" w:eastAsia="Times New Roman" w:hAnsi="Tahoma" w:cs="Tahoma" w:hint="cs"/>
          <w:sz w:val="20"/>
          <w:szCs w:val="20"/>
          <w:rtl/>
        </w:rPr>
        <w:t>ן</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הכנס</w:t>
      </w:r>
      <w:r w:rsidRPr="005C762F">
        <w:rPr>
          <w:rFonts w:ascii="Tahoma" w:eastAsia="Times New Roman" w:hAnsi="Tahoma" w:cs="Tahoma" w:hint="cs"/>
          <w:sz w:val="20"/>
          <w:szCs w:val="20"/>
          <w:rtl/>
        </w:rPr>
        <w:t>ו</w:t>
      </w:r>
      <w:r w:rsidRPr="005C762F">
        <w:rPr>
          <w:rFonts w:ascii="Tahoma" w:eastAsia="Times New Roman" w:hAnsi="Tahoma" w:cs="Tahoma" w:hint="eastAsia"/>
          <w:sz w:val="20"/>
          <w:szCs w:val="20"/>
          <w:rtl/>
        </w:rPr>
        <w:t>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w:t>
      </w:r>
      <w:r w:rsidRPr="005C762F">
        <w:rPr>
          <w:rFonts w:ascii="Tahoma" w:eastAsia="Times New Roman" w:hAnsi="Tahoma" w:cs="Tahoma" w:hint="cs"/>
          <w:sz w:val="20"/>
          <w:szCs w:val="20"/>
          <w:rtl/>
        </w:rPr>
        <w:t xml:space="preserve">אחרונות, </w:t>
      </w:r>
      <w:r w:rsidRPr="003D276D">
        <w:rPr>
          <w:rFonts w:ascii="Tahoma" w:eastAsia="Times New Roman" w:hAnsi="Tahoma" w:cs="Tahoma" w:hint="cs"/>
          <w:sz w:val="20"/>
          <w:szCs w:val="20"/>
          <w:rtl/>
        </w:rPr>
        <w:t>באופן ש</w:t>
      </w:r>
      <w:r w:rsidRPr="003D276D">
        <w:rPr>
          <w:rFonts w:ascii="Tahoma" w:eastAsia="Times New Roman" w:hAnsi="Tahoma" w:cs="Tahoma" w:hint="eastAsia"/>
          <w:sz w:val="20"/>
          <w:szCs w:val="20"/>
          <w:rtl/>
        </w:rPr>
        <w:t>נדרש</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להחזיר</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את</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ההלווא</w:t>
      </w:r>
      <w:r w:rsidRPr="003D276D">
        <w:rPr>
          <w:rFonts w:ascii="Tahoma" w:eastAsia="Times New Roman" w:hAnsi="Tahoma" w:cs="Tahoma" w:hint="cs"/>
          <w:sz w:val="20"/>
          <w:szCs w:val="20"/>
          <w:rtl/>
        </w:rPr>
        <w:t>ות</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רק</w:t>
      </w:r>
      <w:r w:rsidRPr="003D276D">
        <w:rPr>
          <w:rFonts w:ascii="Tahoma" w:eastAsia="Times New Roman" w:hAnsi="Tahoma" w:cs="Tahoma"/>
          <w:sz w:val="20"/>
          <w:szCs w:val="20"/>
          <w:rtl/>
        </w:rPr>
        <w:t xml:space="preserve"> "מהחודש </w:t>
      </w:r>
      <w:r w:rsidRPr="003D276D">
        <w:rPr>
          <w:rFonts w:ascii="Tahoma" w:eastAsia="Times New Roman" w:hAnsi="Tahoma" w:cs="Tahoma" w:hint="eastAsia"/>
          <w:sz w:val="20"/>
          <w:szCs w:val="20"/>
          <w:rtl/>
        </w:rPr>
        <w:t>לאחר</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כינונה</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של</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הכנסת</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העשרים</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ו</w:t>
      </w:r>
      <w:r w:rsidRPr="003D276D">
        <w:rPr>
          <w:rFonts w:ascii="Tahoma" w:eastAsia="Times New Roman" w:hAnsi="Tahoma" w:cs="Tahoma" w:hint="cs"/>
          <w:sz w:val="20"/>
          <w:szCs w:val="20"/>
          <w:rtl/>
        </w:rPr>
        <w:t>חמש</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עד</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תום</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ארבע</w:t>
      </w:r>
      <w:r w:rsidRPr="003D276D">
        <w:rPr>
          <w:rFonts w:ascii="Tahoma" w:eastAsia="Times New Roman" w:hAnsi="Tahoma" w:cs="Tahoma"/>
          <w:sz w:val="20"/>
          <w:szCs w:val="20"/>
          <w:rtl/>
        </w:rPr>
        <w:t xml:space="preserve"> </w:t>
      </w:r>
      <w:r w:rsidRPr="003D276D">
        <w:rPr>
          <w:rFonts w:ascii="Tahoma" w:eastAsia="Times New Roman" w:hAnsi="Tahoma" w:cs="Tahoma" w:hint="cs"/>
          <w:sz w:val="20"/>
          <w:szCs w:val="20"/>
          <w:rtl/>
        </w:rPr>
        <w:t>שנים וארבעה חודשים</w:t>
      </w:r>
      <w:r w:rsidRPr="003D276D">
        <w:rPr>
          <w:rFonts w:ascii="Tahoma" w:eastAsia="Times New Roman" w:hAnsi="Tahoma" w:cs="Tahoma"/>
          <w:sz w:val="20"/>
          <w:szCs w:val="20"/>
          <w:rtl/>
        </w:rPr>
        <w:t xml:space="preserve">" (במקום </w:t>
      </w:r>
      <w:r w:rsidRPr="003D276D">
        <w:rPr>
          <w:rFonts w:ascii="Tahoma" w:eastAsia="Times New Roman" w:hAnsi="Tahoma" w:cs="Tahoma" w:hint="eastAsia"/>
          <w:sz w:val="20"/>
          <w:szCs w:val="20"/>
          <w:rtl/>
        </w:rPr>
        <w:t>מהחודש</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שלאחר</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קבלת</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ההלוואה</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ועד</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תום</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שלוש</w:t>
      </w:r>
      <w:r w:rsidRPr="003D276D">
        <w:rPr>
          <w:rFonts w:ascii="Tahoma" w:eastAsia="Times New Roman" w:hAnsi="Tahoma" w:cs="Tahoma"/>
          <w:sz w:val="20"/>
          <w:szCs w:val="20"/>
          <w:rtl/>
        </w:rPr>
        <w:t xml:space="preserve"> </w:t>
      </w:r>
      <w:r w:rsidRPr="003D276D">
        <w:rPr>
          <w:rFonts w:ascii="Tahoma" w:eastAsia="Times New Roman" w:hAnsi="Tahoma" w:cs="Tahoma" w:hint="eastAsia"/>
          <w:sz w:val="20"/>
          <w:szCs w:val="20"/>
          <w:rtl/>
        </w:rPr>
        <w:t>שנים</w:t>
      </w:r>
      <w:r w:rsidRPr="003D276D">
        <w:rPr>
          <w:rFonts w:ascii="Tahoma" w:eastAsia="Times New Roman" w:hAnsi="Tahoma" w:cs="Tahoma"/>
          <w:sz w:val="20"/>
          <w:szCs w:val="20"/>
          <w:rtl/>
        </w:rPr>
        <w:t>)</w:t>
      </w:r>
      <w:r>
        <w:rPr>
          <w:rFonts w:ascii="Tahoma" w:eastAsia="Times New Roman" w:hAnsi="Tahoma" w:cs="Tahoma" w:hint="cs"/>
          <w:sz w:val="20"/>
          <w:szCs w:val="20"/>
          <w:rtl/>
        </w:rPr>
        <w:t>; ו</w:t>
      </w:r>
      <w:r w:rsidRPr="005C762F">
        <w:rPr>
          <w:rFonts w:ascii="Tahoma" w:eastAsia="Times New Roman" w:hAnsi="Tahoma" w:cs="Tahoma" w:hint="eastAsia"/>
          <w:sz w:val="20"/>
          <w:szCs w:val="20"/>
          <w:rtl/>
        </w:rPr>
        <w:t>בוטלה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ההוראה</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ו</w:t>
      </w:r>
      <w:r w:rsidRPr="005C762F">
        <w:rPr>
          <w:rFonts w:ascii="Tahoma" w:eastAsia="Times New Roman" w:hAnsi="Tahoma" w:cs="Tahoma" w:hint="eastAsia"/>
          <w:sz w:val="20"/>
          <w:szCs w:val="20"/>
          <w:rtl/>
        </w:rPr>
        <w:t>לפיה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יתר</w:t>
      </w:r>
      <w:r w:rsidRPr="005C762F">
        <w:rPr>
          <w:rFonts w:ascii="Tahoma" w:eastAsia="Times New Roman" w:hAnsi="Tahoma" w:cs="Tahoma" w:hint="cs"/>
          <w:sz w:val="20"/>
          <w:szCs w:val="20"/>
          <w:rtl/>
        </w:rPr>
        <w:t>ו</w:t>
      </w:r>
      <w:r w:rsidRPr="005C762F">
        <w:rPr>
          <w:rFonts w:ascii="Tahoma" w:eastAsia="Times New Roman" w:hAnsi="Tahoma" w:cs="Tahoma" w:hint="eastAsia"/>
          <w:sz w:val="20"/>
          <w:szCs w:val="20"/>
          <w:rtl/>
        </w:rPr>
        <w:t>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ההלווא</w:t>
      </w:r>
      <w:r w:rsidRPr="005C762F">
        <w:rPr>
          <w:rFonts w:ascii="Tahoma" w:eastAsia="Times New Roman" w:hAnsi="Tahoma" w:cs="Tahoma" w:hint="cs"/>
          <w:sz w:val="20"/>
          <w:szCs w:val="20"/>
          <w:rtl/>
        </w:rPr>
        <w:t>ות</w:t>
      </w:r>
      <w:r w:rsidRPr="005C762F">
        <w:rPr>
          <w:rFonts w:ascii="Tahoma" w:eastAsia="Times New Roman" w:hAnsi="Tahoma" w:cs="Tahoma"/>
          <w:sz w:val="20"/>
          <w:szCs w:val="20"/>
          <w:rtl/>
        </w:rPr>
        <w:t xml:space="preserve"> </w:t>
      </w:r>
      <w:r>
        <w:rPr>
          <w:rFonts w:ascii="Tahoma" w:eastAsia="Times New Roman" w:hAnsi="Tahoma" w:cs="Tahoma" w:hint="cs"/>
          <w:sz w:val="20"/>
          <w:szCs w:val="20"/>
          <w:rtl/>
        </w:rPr>
        <w:t xml:space="preserve">ינוכו </w:t>
      </w:r>
      <w:r w:rsidRPr="005C762F">
        <w:rPr>
          <w:rFonts w:ascii="Tahoma" w:eastAsia="Times New Roman" w:hAnsi="Tahoma" w:cs="Tahoma" w:hint="eastAsia"/>
          <w:sz w:val="20"/>
          <w:szCs w:val="20"/>
          <w:rtl/>
        </w:rPr>
        <w:t>מהמקדמה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של</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הסיעה</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לקראת</w:t>
      </w:r>
      <w:r w:rsidRPr="005C762F">
        <w:rPr>
          <w:rFonts w:ascii="Tahoma" w:eastAsia="Times New Roman" w:hAnsi="Tahoma" w:cs="Tahoma"/>
          <w:sz w:val="20"/>
          <w:szCs w:val="20"/>
          <w:rtl/>
        </w:rPr>
        <w:t xml:space="preserve"> </w:t>
      </w:r>
      <w:r w:rsidRPr="005C762F">
        <w:rPr>
          <w:rFonts w:ascii="Tahoma" w:eastAsia="Times New Roman" w:hAnsi="Tahoma" w:cs="Tahoma" w:hint="eastAsia"/>
          <w:sz w:val="20"/>
          <w:szCs w:val="20"/>
          <w:rtl/>
        </w:rPr>
        <w:t>הבחירות</w:t>
      </w:r>
      <w:r w:rsidRPr="005C762F">
        <w:rPr>
          <w:rFonts w:ascii="Tahoma" w:eastAsia="Times New Roman" w:hAnsi="Tahoma" w:cs="Tahoma"/>
          <w:sz w:val="20"/>
          <w:szCs w:val="20"/>
          <w:rtl/>
        </w:rPr>
        <w:t xml:space="preserve"> </w:t>
      </w:r>
      <w:r w:rsidRPr="005C762F">
        <w:rPr>
          <w:rFonts w:ascii="Tahoma" w:eastAsia="Times New Roman" w:hAnsi="Tahoma" w:cs="Tahoma" w:hint="cs"/>
          <w:sz w:val="20"/>
          <w:szCs w:val="20"/>
          <w:rtl/>
        </w:rPr>
        <w:t>לכנסת העשרים וחמש</w:t>
      </w:r>
      <w:r w:rsidRPr="005C762F">
        <w:rPr>
          <w:rFonts w:ascii="Tahoma" w:eastAsia="Times New Roman" w:hAnsi="Tahoma" w:cs="Tahoma"/>
          <w:sz w:val="20"/>
          <w:szCs w:val="20"/>
          <w:rtl/>
        </w:rPr>
        <w:t xml:space="preserve">. </w:t>
      </w:r>
    </w:p>
    <w:p w:rsidR="00FA41E1" w:rsidP="00887F5A" w14:paraId="4E963D2F" w14:textId="77777777">
      <w:pPr>
        <w:spacing w:line="300" w:lineRule="exact"/>
        <w:jc w:val="both"/>
        <w:rPr>
          <w:rFonts w:ascii="Tahoma" w:eastAsia="Times New Roman" w:hAnsi="Tahoma" w:cs="Tahoma"/>
          <w:sz w:val="20"/>
          <w:szCs w:val="20"/>
          <w:rtl/>
        </w:rPr>
      </w:pPr>
      <w:r w:rsidRPr="001F4ED2">
        <w:rPr>
          <w:rFonts w:ascii="Tahoma" w:eastAsia="Times New Roman" w:hAnsi="Tahoma" w:cs="Tahoma" w:hint="eastAsia"/>
          <w:sz w:val="20"/>
          <w:szCs w:val="20"/>
          <w:rtl/>
        </w:rPr>
        <w:t>להלן</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פירוט</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יתרת</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 xml:space="preserve">קרן </w:t>
      </w:r>
      <w:r w:rsidRPr="001F4ED2">
        <w:rPr>
          <w:rFonts w:ascii="Tahoma" w:eastAsia="Times New Roman" w:hAnsi="Tahoma" w:cs="Tahoma" w:hint="eastAsia"/>
          <w:sz w:val="20"/>
          <w:szCs w:val="20"/>
          <w:rtl/>
        </w:rPr>
        <w:t>ההלוואות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שקיבלו</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סיעות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מהכנסת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נכון</w:t>
      </w:r>
      <w:r w:rsidRPr="001F4ED2">
        <w:rPr>
          <w:rFonts w:ascii="Tahoma" w:eastAsia="Times New Roman" w:hAnsi="Tahoma" w:cs="Tahoma"/>
          <w:sz w:val="20"/>
          <w:szCs w:val="20"/>
          <w:rtl/>
        </w:rPr>
        <w:t xml:space="preserve"> </w:t>
      </w:r>
      <w:r w:rsidR="00887F5A">
        <w:rPr>
          <w:rFonts w:ascii="Tahoma" w:eastAsia="Times New Roman" w:hAnsi="Tahoma" w:cs="Tahoma" w:hint="cs"/>
          <w:sz w:val="20"/>
          <w:szCs w:val="20"/>
          <w:rtl/>
        </w:rPr>
        <w:t xml:space="preserve">ליום 31.3.21 וליום </w:t>
      </w:r>
      <w:r>
        <w:rPr>
          <w:rFonts w:ascii="Tahoma" w:eastAsia="Times New Roman" w:hAnsi="Tahoma" w:cs="Tahoma" w:hint="cs"/>
          <w:sz w:val="20"/>
          <w:szCs w:val="20"/>
          <w:rtl/>
        </w:rPr>
        <w:t>30.11.22 (</w:t>
      </w:r>
      <w:r w:rsidRPr="001F4ED2">
        <w:rPr>
          <w:rFonts w:ascii="Tahoma" w:eastAsia="Times New Roman" w:hAnsi="Tahoma" w:cs="Tahoma" w:hint="eastAsia"/>
          <w:sz w:val="20"/>
          <w:szCs w:val="20"/>
          <w:rtl/>
        </w:rPr>
        <w:t>הסיעות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מוצגות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בסדר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יורד</w:t>
      </w:r>
      <w:r w:rsidRPr="001F4ED2">
        <w:rPr>
          <w:rFonts w:ascii="Tahoma" w:eastAsia="Times New Roman" w:hAnsi="Tahoma" w:cs="Tahoma"/>
          <w:sz w:val="20"/>
          <w:szCs w:val="20"/>
          <w:rtl/>
        </w:rPr>
        <w:t xml:space="preserve"> - </w:t>
      </w:r>
      <w:r w:rsidRPr="001F4ED2">
        <w:rPr>
          <w:rFonts w:ascii="Tahoma" w:eastAsia="Times New Roman" w:hAnsi="Tahoma" w:cs="Tahoma" w:hint="eastAsia"/>
          <w:sz w:val="20"/>
          <w:szCs w:val="20"/>
          <w:rtl/>
        </w:rPr>
        <w:t>מ</w:t>
      </w:r>
      <w:r>
        <w:rPr>
          <w:rFonts w:ascii="Tahoma" w:eastAsia="Times New Roman" w:hAnsi="Tahoma" w:cs="Tahoma" w:hint="cs"/>
          <w:sz w:val="20"/>
          <w:szCs w:val="20"/>
          <w:rtl/>
        </w:rPr>
        <w:t>הסיעות ש</w:t>
      </w:r>
      <w:r w:rsidRPr="001F4ED2">
        <w:rPr>
          <w:rFonts w:ascii="Tahoma" w:eastAsia="Times New Roman" w:hAnsi="Tahoma" w:cs="Tahoma" w:hint="eastAsia"/>
          <w:sz w:val="20"/>
          <w:szCs w:val="20"/>
          <w:rtl/>
        </w:rPr>
        <w:t>סכום</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יתרת</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ההלוואה</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 xml:space="preserve">שלהן הוא </w:t>
      </w:r>
      <w:r w:rsidRPr="001F4ED2">
        <w:rPr>
          <w:rFonts w:ascii="Tahoma" w:eastAsia="Times New Roman" w:hAnsi="Tahoma" w:cs="Tahoma" w:hint="eastAsia"/>
          <w:sz w:val="20"/>
          <w:szCs w:val="20"/>
          <w:rtl/>
        </w:rPr>
        <w:t>הגדול</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ביותר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עד</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לאלה ש</w:t>
      </w:r>
      <w:r w:rsidRPr="001F4ED2">
        <w:rPr>
          <w:rFonts w:ascii="Tahoma" w:eastAsia="Times New Roman" w:hAnsi="Tahoma" w:cs="Tahoma" w:hint="eastAsia"/>
          <w:sz w:val="20"/>
          <w:szCs w:val="20"/>
          <w:rtl/>
        </w:rPr>
        <w:t>סכום</w:t>
      </w:r>
      <w:r w:rsidRPr="001F4ED2">
        <w:rPr>
          <w:rFonts w:ascii="Tahoma" w:eastAsia="Times New Roman" w:hAnsi="Tahoma" w:cs="Tahoma"/>
          <w:sz w:val="20"/>
          <w:szCs w:val="20"/>
          <w:rtl/>
        </w:rPr>
        <w:t xml:space="preserve"> </w:t>
      </w:r>
      <w:r>
        <w:rPr>
          <w:rFonts w:ascii="Tahoma" w:eastAsia="Times New Roman" w:hAnsi="Tahoma" w:cs="Tahoma" w:hint="cs"/>
          <w:sz w:val="20"/>
          <w:szCs w:val="20"/>
          <w:rtl/>
        </w:rPr>
        <w:t>יתרת ההלוואות שלהן הוא ה</w:t>
      </w:r>
      <w:r w:rsidRPr="001F4ED2">
        <w:rPr>
          <w:rFonts w:ascii="Tahoma" w:eastAsia="Times New Roman" w:hAnsi="Tahoma" w:cs="Tahoma" w:hint="eastAsia"/>
          <w:sz w:val="20"/>
          <w:szCs w:val="20"/>
          <w:rtl/>
        </w:rPr>
        <w:t>קטן</w:t>
      </w:r>
      <w:r>
        <w:rPr>
          <w:rFonts w:ascii="Tahoma" w:eastAsia="Times New Roman" w:hAnsi="Tahoma" w:cs="Tahoma" w:hint="cs"/>
          <w:sz w:val="20"/>
          <w:szCs w:val="20"/>
          <w:rtl/>
        </w:rPr>
        <w:t xml:space="preserve"> ביותר</w:t>
      </w:r>
      <w:r w:rsidRPr="001F4ED2">
        <w:rPr>
          <w:rFonts w:ascii="Tahoma" w:eastAsia="Times New Roman" w:hAnsi="Tahoma" w:cs="Tahoma"/>
          <w:sz w:val="20"/>
          <w:szCs w:val="20"/>
          <w:rtl/>
        </w:rPr>
        <w:t xml:space="preserve">, </w:t>
      </w:r>
      <w:r w:rsidRPr="001F4ED2">
        <w:rPr>
          <w:rFonts w:ascii="Tahoma" w:eastAsia="Times New Roman" w:hAnsi="Tahoma" w:cs="Tahoma" w:hint="eastAsia"/>
          <w:sz w:val="20"/>
          <w:szCs w:val="20"/>
          <w:rtl/>
        </w:rPr>
        <w:t>בש</w:t>
      </w:r>
      <w:r w:rsidRPr="001F4ED2">
        <w:rPr>
          <w:rFonts w:ascii="Tahoma" w:eastAsia="Times New Roman" w:hAnsi="Tahoma" w:cs="Tahoma"/>
          <w:sz w:val="20"/>
          <w:szCs w:val="20"/>
          <w:rtl/>
        </w:rPr>
        <w:t>"</w:t>
      </w:r>
      <w:r w:rsidRPr="001F4ED2">
        <w:rPr>
          <w:rFonts w:ascii="Tahoma" w:eastAsia="Times New Roman" w:hAnsi="Tahoma" w:cs="Tahoma" w:hint="eastAsia"/>
          <w:sz w:val="20"/>
          <w:szCs w:val="20"/>
          <w:rtl/>
        </w:rPr>
        <w:t>ח</w:t>
      </w:r>
      <w:r w:rsidRPr="001F4ED2">
        <w:rPr>
          <w:rFonts w:ascii="Tahoma" w:eastAsia="Times New Roman" w:hAnsi="Tahoma" w:cs="Tahoma"/>
          <w:sz w:val="20"/>
          <w:szCs w:val="20"/>
          <w:rtl/>
        </w:rPr>
        <w:t>)</w:t>
      </w:r>
      <w:r>
        <w:rPr>
          <w:rFonts w:ascii="Tahoma" w:eastAsia="Times New Roman" w:hAnsi="Tahoma" w:cs="Tahoma" w:hint="cs"/>
          <w:sz w:val="20"/>
          <w:szCs w:val="20"/>
          <w:rtl/>
        </w:rPr>
        <w:t>.</w:t>
      </w:r>
    </w:p>
    <w:p w:rsidR="00FA41E1" w:rsidP="00887F5A" w14:paraId="74B60358" w14:textId="77777777">
      <w:pPr>
        <w:spacing w:line="300" w:lineRule="exact"/>
        <w:mirrorIndents/>
        <w:rPr>
          <w:rFonts w:ascii="Tahoma" w:hAnsi="Tahoma" w:cs="Tahoma"/>
          <w:b/>
          <w:bCs/>
          <w:color w:val="0B5294" w:themeColor="accent1" w:themeShade="BF"/>
          <w:sz w:val="20"/>
          <w:szCs w:val="20"/>
          <w:shd w:val="clear" w:color="auto" w:fill="FFFFFF"/>
          <w:rtl/>
        </w:rPr>
      </w:pPr>
      <w:r w:rsidRPr="00CF1A81">
        <w:rPr>
          <w:rFonts w:ascii="Tahoma" w:hAnsi="Tahoma" w:cs="Tahoma" w:hint="eastAsia"/>
          <w:color w:val="0B5294" w:themeColor="accent1" w:themeShade="BF"/>
          <w:sz w:val="20"/>
          <w:szCs w:val="20"/>
          <w:shd w:val="clear" w:color="auto" w:fill="FFFFFF"/>
          <w:rtl/>
        </w:rPr>
        <w:t>לוח</w:t>
      </w:r>
      <w:r w:rsidRPr="00CF1A81">
        <w:rPr>
          <w:rFonts w:ascii="Tahoma" w:hAnsi="Tahoma" w:cs="Tahoma"/>
          <w:color w:val="0B5294" w:themeColor="accent1" w:themeShade="BF"/>
          <w:sz w:val="20"/>
          <w:szCs w:val="20"/>
          <w:shd w:val="clear" w:color="auto" w:fill="FFFFFF"/>
          <w:rtl/>
        </w:rPr>
        <w:t xml:space="preserve"> 7:</w:t>
      </w:r>
      <w:r w:rsidRPr="00D04816">
        <w:rPr>
          <w:rFonts w:ascii="Tahoma" w:eastAsia="Times New Roman" w:hAnsi="Tahoma" w:cs="Tahoma"/>
          <w:sz w:val="20"/>
          <w:szCs w:val="20"/>
          <w:rtl/>
        </w:rPr>
        <w:t xml:space="preserve"> </w:t>
      </w:r>
      <w:r w:rsidRPr="00D04816">
        <w:rPr>
          <w:rFonts w:ascii="Tahoma" w:hAnsi="Tahoma" w:cs="Tahoma" w:hint="eastAsia"/>
          <w:b/>
          <w:bCs/>
          <w:color w:val="0B5294" w:themeColor="accent1" w:themeShade="BF"/>
          <w:sz w:val="20"/>
          <w:szCs w:val="20"/>
          <w:shd w:val="clear" w:color="auto" w:fill="FFFFFF"/>
          <w:rtl/>
        </w:rPr>
        <w:t>יתרת</w:t>
      </w:r>
      <w:r w:rsidRPr="00D04816">
        <w:rPr>
          <w:rFonts w:ascii="Tahoma" w:hAnsi="Tahoma" w:cs="Tahoma"/>
          <w:b/>
          <w:bCs/>
          <w:color w:val="0B5294" w:themeColor="accent1" w:themeShade="BF"/>
          <w:sz w:val="20"/>
          <w:szCs w:val="20"/>
          <w:shd w:val="clear" w:color="auto" w:fill="FFFFFF"/>
          <w:rtl/>
        </w:rPr>
        <w:t xml:space="preserve"> </w:t>
      </w:r>
      <w:r w:rsidRPr="00D04816">
        <w:rPr>
          <w:rFonts w:ascii="Tahoma" w:hAnsi="Tahoma" w:cs="Tahoma" w:hint="eastAsia"/>
          <w:b/>
          <w:bCs/>
          <w:color w:val="0B5294" w:themeColor="accent1" w:themeShade="BF"/>
          <w:sz w:val="20"/>
          <w:szCs w:val="20"/>
          <w:shd w:val="clear" w:color="auto" w:fill="FFFFFF"/>
          <w:rtl/>
        </w:rPr>
        <w:t>קרן</w:t>
      </w:r>
      <w:r w:rsidRPr="00D04816">
        <w:rPr>
          <w:rFonts w:ascii="Tahoma" w:hAnsi="Tahoma" w:cs="Tahoma"/>
          <w:b/>
          <w:bCs/>
          <w:color w:val="0B5294" w:themeColor="accent1" w:themeShade="BF"/>
          <w:sz w:val="20"/>
          <w:szCs w:val="20"/>
          <w:shd w:val="clear" w:color="auto" w:fill="FFFFFF"/>
          <w:rtl/>
        </w:rPr>
        <w:t xml:space="preserve"> </w:t>
      </w:r>
      <w:r>
        <w:rPr>
          <w:rFonts w:ascii="Tahoma" w:hAnsi="Tahoma" w:cs="Tahoma" w:hint="cs"/>
          <w:b/>
          <w:bCs/>
          <w:color w:val="0B5294" w:themeColor="accent1" w:themeShade="BF"/>
          <w:sz w:val="20"/>
          <w:szCs w:val="20"/>
          <w:shd w:val="clear" w:color="auto" w:fill="FFFFFF"/>
          <w:rtl/>
        </w:rPr>
        <w:t>ה</w:t>
      </w:r>
      <w:r w:rsidRPr="00D04816">
        <w:rPr>
          <w:rFonts w:ascii="Tahoma" w:hAnsi="Tahoma" w:cs="Tahoma" w:hint="eastAsia"/>
          <w:b/>
          <w:bCs/>
          <w:color w:val="0B5294" w:themeColor="accent1" w:themeShade="BF"/>
          <w:sz w:val="20"/>
          <w:szCs w:val="20"/>
          <w:shd w:val="clear" w:color="auto" w:fill="FFFFFF"/>
          <w:rtl/>
        </w:rPr>
        <w:t>הלוואות</w:t>
      </w:r>
      <w:r w:rsidRPr="00D04816">
        <w:rPr>
          <w:rFonts w:ascii="Tahoma" w:hAnsi="Tahoma" w:cs="Tahoma"/>
          <w:b/>
          <w:bCs/>
          <w:color w:val="0B5294" w:themeColor="accent1" w:themeShade="BF"/>
          <w:sz w:val="20"/>
          <w:szCs w:val="20"/>
          <w:shd w:val="clear" w:color="auto" w:fill="FFFFFF"/>
          <w:rtl/>
        </w:rPr>
        <w:t xml:space="preserve"> </w:t>
      </w:r>
      <w:r w:rsidRPr="00D04816">
        <w:rPr>
          <w:rFonts w:ascii="Tahoma" w:hAnsi="Tahoma" w:cs="Tahoma" w:hint="eastAsia"/>
          <w:b/>
          <w:bCs/>
          <w:color w:val="0B5294" w:themeColor="accent1" w:themeShade="BF"/>
          <w:sz w:val="20"/>
          <w:szCs w:val="20"/>
          <w:shd w:val="clear" w:color="auto" w:fill="FFFFFF"/>
          <w:rtl/>
        </w:rPr>
        <w:t>ל</w:t>
      </w:r>
      <w:r w:rsidR="00887F5A">
        <w:rPr>
          <w:rFonts w:ascii="Tahoma" w:hAnsi="Tahoma" w:cs="Tahoma" w:hint="cs"/>
          <w:b/>
          <w:bCs/>
          <w:color w:val="0B5294" w:themeColor="accent1" w:themeShade="BF"/>
          <w:sz w:val="20"/>
          <w:szCs w:val="20"/>
          <w:shd w:val="clear" w:color="auto" w:fill="FFFFFF"/>
          <w:rtl/>
        </w:rPr>
        <w:t xml:space="preserve">יום 31.3.21 וליום </w:t>
      </w:r>
      <w:r w:rsidR="003B0791">
        <w:rPr>
          <w:rFonts w:ascii="Tahoma" w:hAnsi="Tahoma" w:cs="Tahoma" w:hint="cs"/>
          <w:b/>
          <w:bCs/>
          <w:color w:val="0B5294" w:themeColor="accent1" w:themeShade="BF"/>
          <w:sz w:val="20"/>
          <w:szCs w:val="20"/>
          <w:shd w:val="clear" w:color="auto" w:fill="FFFFFF"/>
          <w:rtl/>
        </w:rPr>
        <w:t>30</w:t>
      </w:r>
      <w:r w:rsidRPr="00D04816">
        <w:rPr>
          <w:rFonts w:ascii="Tahoma" w:hAnsi="Tahoma" w:cs="Tahoma"/>
          <w:b/>
          <w:bCs/>
          <w:color w:val="0B5294" w:themeColor="accent1" w:themeShade="BF"/>
          <w:sz w:val="20"/>
          <w:szCs w:val="20"/>
          <w:shd w:val="clear" w:color="auto" w:fill="FFFFFF"/>
          <w:rtl/>
        </w:rPr>
        <w:t>.</w:t>
      </w:r>
      <w:r w:rsidR="003B0791">
        <w:rPr>
          <w:rFonts w:ascii="Tahoma" w:hAnsi="Tahoma" w:cs="Tahoma" w:hint="cs"/>
          <w:b/>
          <w:bCs/>
          <w:color w:val="0B5294" w:themeColor="accent1" w:themeShade="BF"/>
          <w:sz w:val="20"/>
          <w:szCs w:val="20"/>
          <w:shd w:val="clear" w:color="auto" w:fill="FFFFFF"/>
          <w:rtl/>
        </w:rPr>
        <w:t>11</w:t>
      </w:r>
      <w:r w:rsidRPr="00D04816">
        <w:rPr>
          <w:rFonts w:ascii="Tahoma" w:hAnsi="Tahoma" w:cs="Tahoma"/>
          <w:b/>
          <w:bCs/>
          <w:color w:val="0B5294" w:themeColor="accent1" w:themeShade="BF"/>
          <w:sz w:val="20"/>
          <w:szCs w:val="20"/>
          <w:shd w:val="clear" w:color="auto" w:fill="FFFFFF"/>
          <w:rtl/>
        </w:rPr>
        <w:t>.</w:t>
      </w:r>
      <w:r w:rsidR="003B0791">
        <w:rPr>
          <w:rFonts w:ascii="Tahoma" w:hAnsi="Tahoma" w:cs="Tahoma" w:hint="cs"/>
          <w:b/>
          <w:bCs/>
          <w:color w:val="0B5294" w:themeColor="accent1" w:themeShade="BF"/>
          <w:sz w:val="20"/>
          <w:szCs w:val="20"/>
          <w:shd w:val="clear" w:color="auto" w:fill="FFFFFF"/>
          <w:rtl/>
        </w:rPr>
        <w:t xml:space="preserve">22 </w:t>
      </w:r>
      <w:r w:rsidRPr="00D04816">
        <w:rPr>
          <w:rFonts w:ascii="Tahoma" w:hAnsi="Tahoma" w:cs="Tahoma"/>
          <w:b/>
          <w:bCs/>
          <w:color w:val="0B5294" w:themeColor="accent1" w:themeShade="BF"/>
          <w:sz w:val="20"/>
          <w:szCs w:val="20"/>
          <w:shd w:val="clear" w:color="auto" w:fill="FFFFFF"/>
          <w:rtl/>
        </w:rPr>
        <w:t>(</w:t>
      </w:r>
      <w:r w:rsidRPr="00D04816">
        <w:rPr>
          <w:rFonts w:ascii="Tahoma" w:hAnsi="Tahoma" w:cs="Tahoma" w:hint="eastAsia"/>
          <w:b/>
          <w:bCs/>
          <w:color w:val="0B5294" w:themeColor="accent1" w:themeShade="BF"/>
          <w:sz w:val="20"/>
          <w:szCs w:val="20"/>
          <w:shd w:val="clear" w:color="auto" w:fill="FFFFFF"/>
          <w:rtl/>
        </w:rPr>
        <w:t>בש</w:t>
      </w:r>
      <w:r w:rsidRPr="00D04816">
        <w:rPr>
          <w:rFonts w:ascii="Tahoma" w:hAnsi="Tahoma" w:cs="Tahoma"/>
          <w:b/>
          <w:bCs/>
          <w:color w:val="0B5294" w:themeColor="accent1" w:themeShade="BF"/>
          <w:sz w:val="20"/>
          <w:szCs w:val="20"/>
          <w:shd w:val="clear" w:color="auto" w:fill="FFFFFF"/>
          <w:rtl/>
        </w:rPr>
        <w:t>"</w:t>
      </w:r>
      <w:r w:rsidRPr="00D04816">
        <w:rPr>
          <w:rFonts w:ascii="Tahoma" w:hAnsi="Tahoma" w:cs="Tahoma" w:hint="eastAsia"/>
          <w:b/>
          <w:bCs/>
          <w:color w:val="0B5294" w:themeColor="accent1" w:themeShade="BF"/>
          <w:sz w:val="20"/>
          <w:szCs w:val="20"/>
          <w:shd w:val="clear" w:color="auto" w:fill="FFFFFF"/>
          <w:rtl/>
        </w:rPr>
        <w:t>ח</w:t>
      </w:r>
      <w:r w:rsidRPr="00D04816">
        <w:rPr>
          <w:rFonts w:ascii="Tahoma" w:hAnsi="Tahoma" w:cs="Tahoma"/>
          <w:b/>
          <w:bCs/>
          <w:color w:val="0B5294" w:themeColor="accent1" w:themeShade="BF"/>
          <w:sz w:val="20"/>
          <w:szCs w:val="20"/>
          <w:shd w:val="clear" w:color="auto" w:fill="FFFFFF"/>
          <w:rtl/>
        </w:rPr>
        <w:t>)</w:t>
      </w:r>
    </w:p>
    <w:tbl>
      <w:tblPr>
        <w:bidiVisual/>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509"/>
        <w:gridCol w:w="2998"/>
        <w:gridCol w:w="2998"/>
      </w:tblGrid>
      <w:tr w14:paraId="127E9B9A" w14:textId="77777777" w:rsidTr="001D0DF8">
        <w:tblPrEx>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Ex>
        <w:trPr>
          <w:trHeight w:val="677"/>
          <w:tblHeader/>
          <w:jc w:val="center"/>
        </w:trPr>
        <w:tc>
          <w:tcPr>
            <w:tcW w:w="2324" w:type="dxa"/>
            <w:tcBorders>
              <w:top w:val="single" w:sz="8" w:space="0" w:color="auto"/>
              <w:bottom w:val="single" w:sz="8" w:space="0" w:color="auto"/>
            </w:tcBorders>
            <w:shd w:val="pct10" w:color="auto" w:fill="auto"/>
            <w:noWrap/>
            <w:vAlign w:val="bottom"/>
            <w:hideMark/>
          </w:tcPr>
          <w:p w:rsidR="00FA41E1" w:rsidRPr="00F75B37" w:rsidP="001D0DF8" w14:paraId="05AB4DEB" w14:textId="77777777">
            <w:pPr>
              <w:spacing w:line="300" w:lineRule="exact"/>
              <w:rPr>
                <w:rFonts w:ascii="Tahoma" w:eastAsia="Times New Roman" w:hAnsi="Tahoma" w:cs="Tahoma"/>
                <w:b/>
                <w:bCs/>
                <w:color w:val="000000"/>
                <w:sz w:val="18"/>
                <w:szCs w:val="18"/>
              </w:rPr>
            </w:pPr>
            <w:r w:rsidRPr="00F75B37">
              <w:rPr>
                <w:rFonts w:ascii="Tahoma" w:eastAsia="Times New Roman" w:hAnsi="Tahoma" w:cs="Tahoma"/>
                <w:b/>
                <w:bCs/>
                <w:color w:val="000000"/>
                <w:sz w:val="18"/>
                <w:szCs w:val="18"/>
                <w:rtl/>
              </w:rPr>
              <w:t>שם הסיעה</w:t>
            </w:r>
          </w:p>
        </w:tc>
        <w:tc>
          <w:tcPr>
            <w:tcW w:w="2778" w:type="dxa"/>
            <w:tcBorders>
              <w:top w:val="single" w:sz="8" w:space="0" w:color="auto"/>
              <w:bottom w:val="single" w:sz="8" w:space="0" w:color="auto"/>
            </w:tcBorders>
            <w:shd w:val="pct10" w:color="auto" w:fill="auto"/>
            <w:vAlign w:val="bottom"/>
            <w:hideMark/>
          </w:tcPr>
          <w:p w:rsidR="00FA41E1" w:rsidRPr="00F75B37" w:rsidP="001D0DF8" w14:paraId="17D8E918" w14:textId="77777777">
            <w:pPr>
              <w:spacing w:line="300" w:lineRule="exact"/>
              <w:rPr>
                <w:rFonts w:ascii="Tahoma" w:eastAsia="Times New Roman" w:hAnsi="Tahoma" w:cs="Tahoma"/>
                <w:b/>
                <w:bCs/>
                <w:color w:val="000000"/>
                <w:sz w:val="18"/>
                <w:szCs w:val="18"/>
                <w:rtl/>
              </w:rPr>
            </w:pPr>
            <w:r w:rsidRPr="00F75B37">
              <w:rPr>
                <w:rFonts w:ascii="Tahoma" w:eastAsia="Times New Roman" w:hAnsi="Tahoma" w:cs="Tahoma"/>
                <w:b/>
                <w:bCs/>
                <w:color w:val="000000"/>
                <w:sz w:val="18"/>
                <w:szCs w:val="18"/>
                <w:rtl/>
              </w:rPr>
              <w:t xml:space="preserve">יתרת קרן ההלוואה </w:t>
            </w:r>
            <w:r w:rsidR="001D0DF8">
              <w:rPr>
                <w:rFonts w:ascii="Tahoma" w:eastAsia="Times New Roman" w:hAnsi="Tahoma" w:cs="Tahoma"/>
                <w:b/>
                <w:bCs/>
                <w:color w:val="000000"/>
                <w:sz w:val="18"/>
                <w:szCs w:val="18"/>
              </w:rPr>
              <w:br/>
            </w:r>
            <w:r w:rsidRPr="00F75B37">
              <w:rPr>
                <w:rFonts w:ascii="Tahoma" w:eastAsia="Times New Roman" w:hAnsi="Tahoma" w:cs="Tahoma"/>
                <w:b/>
                <w:bCs/>
                <w:color w:val="000000"/>
                <w:sz w:val="18"/>
                <w:szCs w:val="18"/>
                <w:rtl/>
              </w:rPr>
              <w:t>ל-31.3.21</w:t>
            </w:r>
            <w:r>
              <w:rPr>
                <w:rStyle w:val="FootnoteReference0"/>
                <w:rFonts w:ascii="Tahoma" w:eastAsia="Times New Roman" w:hAnsi="Tahoma" w:cs="Tahoma"/>
                <w:b/>
                <w:bCs/>
                <w:color w:val="000000"/>
                <w:sz w:val="18"/>
                <w:szCs w:val="18"/>
                <w:rtl/>
              </w:rPr>
              <w:footnoteReference w:id="55"/>
            </w:r>
          </w:p>
        </w:tc>
        <w:tc>
          <w:tcPr>
            <w:tcW w:w="2778" w:type="dxa"/>
            <w:tcBorders>
              <w:top w:val="single" w:sz="8" w:space="0" w:color="auto"/>
              <w:bottom w:val="single" w:sz="8" w:space="0" w:color="auto"/>
            </w:tcBorders>
            <w:shd w:val="pct10" w:color="auto" w:fill="auto"/>
            <w:vAlign w:val="bottom"/>
            <w:hideMark/>
          </w:tcPr>
          <w:p w:rsidR="00FA41E1" w:rsidRPr="0037392B" w:rsidP="001D0DF8" w14:paraId="77730473" w14:textId="77777777">
            <w:pPr>
              <w:spacing w:line="300" w:lineRule="exact"/>
              <w:rPr>
                <w:rFonts w:ascii="Tahoma" w:eastAsia="Times New Roman" w:hAnsi="Tahoma" w:cs="Tahoma"/>
                <w:b/>
                <w:bCs/>
                <w:color w:val="000000"/>
                <w:sz w:val="18"/>
                <w:szCs w:val="18"/>
                <w:rtl/>
              </w:rPr>
            </w:pPr>
            <w:r w:rsidRPr="0037392B">
              <w:rPr>
                <w:rFonts w:ascii="Tahoma" w:eastAsia="Times New Roman" w:hAnsi="Tahoma" w:cs="Tahoma"/>
                <w:b/>
                <w:bCs/>
                <w:color w:val="000000"/>
                <w:sz w:val="18"/>
                <w:szCs w:val="18"/>
                <w:rtl/>
              </w:rPr>
              <w:t xml:space="preserve">יתרת קרן ההלוואה </w:t>
            </w:r>
            <w:r w:rsidR="001D0DF8">
              <w:rPr>
                <w:rFonts w:ascii="Tahoma" w:eastAsia="Times New Roman" w:hAnsi="Tahoma" w:cs="Tahoma"/>
                <w:b/>
                <w:bCs/>
                <w:color w:val="000000"/>
                <w:sz w:val="18"/>
                <w:szCs w:val="18"/>
              </w:rPr>
              <w:br/>
            </w:r>
            <w:r w:rsidRPr="0037392B">
              <w:rPr>
                <w:rFonts w:ascii="Tahoma" w:eastAsia="Times New Roman" w:hAnsi="Tahoma" w:cs="Tahoma"/>
                <w:b/>
                <w:bCs/>
                <w:color w:val="000000"/>
                <w:sz w:val="18"/>
                <w:szCs w:val="18"/>
                <w:rtl/>
              </w:rPr>
              <w:t>ל-30.11.22</w:t>
            </w:r>
          </w:p>
        </w:tc>
      </w:tr>
      <w:tr w14:paraId="2FD77387" w14:textId="77777777" w:rsidTr="001D0DF8">
        <w:tblPrEx>
          <w:tblW w:w="8505" w:type="dxa"/>
          <w:jc w:val="center"/>
          <w:tblLook w:val="04A0"/>
        </w:tblPrEx>
        <w:trPr>
          <w:trHeight w:val="286"/>
          <w:jc w:val="center"/>
        </w:trPr>
        <w:tc>
          <w:tcPr>
            <w:tcW w:w="2324" w:type="dxa"/>
            <w:tcBorders>
              <w:top w:val="single" w:sz="8" w:space="0" w:color="auto"/>
            </w:tcBorders>
            <w:shd w:val="clear" w:color="auto" w:fill="auto"/>
            <w:noWrap/>
            <w:vAlign w:val="center"/>
            <w:hideMark/>
          </w:tcPr>
          <w:p w:rsidR="00FA41E1" w:rsidRPr="0037392B" w:rsidP="001D0DF8" w14:paraId="1E24251C"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הליכוד</w:t>
            </w:r>
          </w:p>
        </w:tc>
        <w:tc>
          <w:tcPr>
            <w:tcW w:w="2778" w:type="dxa"/>
            <w:tcBorders>
              <w:top w:val="single" w:sz="8" w:space="0" w:color="auto"/>
            </w:tcBorders>
            <w:shd w:val="clear" w:color="auto" w:fill="auto"/>
            <w:noWrap/>
            <w:vAlign w:val="center"/>
            <w:hideMark/>
          </w:tcPr>
          <w:p w:rsidR="00FA41E1" w:rsidRPr="0037392B" w:rsidP="001D0DF8" w14:paraId="6BB0658E"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64,417,308</w:t>
            </w:r>
          </w:p>
        </w:tc>
        <w:tc>
          <w:tcPr>
            <w:tcW w:w="2778" w:type="dxa"/>
            <w:tcBorders>
              <w:top w:val="single" w:sz="8" w:space="0" w:color="auto"/>
            </w:tcBorders>
            <w:shd w:val="clear" w:color="auto" w:fill="auto"/>
            <w:noWrap/>
            <w:vAlign w:val="center"/>
            <w:hideMark/>
          </w:tcPr>
          <w:p w:rsidR="00FA41E1" w:rsidRPr="0037392B" w:rsidP="001D0DF8" w14:paraId="6934F63D"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47,490,120</w:t>
            </w:r>
          </w:p>
        </w:tc>
      </w:tr>
      <w:tr w14:paraId="7675746E"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7777D50F"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יש עתיד</w:t>
            </w:r>
          </w:p>
        </w:tc>
        <w:tc>
          <w:tcPr>
            <w:tcW w:w="2778" w:type="dxa"/>
            <w:shd w:val="clear" w:color="auto" w:fill="auto"/>
            <w:noWrap/>
            <w:vAlign w:val="center"/>
            <w:hideMark/>
          </w:tcPr>
          <w:p w:rsidR="00FA41E1" w:rsidRPr="0037392B" w:rsidP="001D0DF8" w14:paraId="4B35AA8B"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21,241,000</w:t>
            </w:r>
          </w:p>
        </w:tc>
        <w:tc>
          <w:tcPr>
            <w:tcW w:w="2778" w:type="dxa"/>
            <w:shd w:val="clear" w:color="auto" w:fill="auto"/>
            <w:noWrap/>
            <w:vAlign w:val="center"/>
            <w:hideMark/>
          </w:tcPr>
          <w:p w:rsidR="00FA41E1" w:rsidRPr="0037392B" w:rsidP="001D0DF8" w14:paraId="64DC675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23,340,000</w:t>
            </w:r>
          </w:p>
        </w:tc>
      </w:tr>
      <w:tr w14:paraId="4EBA29BD"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13009B85"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חוסן ישראל</w:t>
            </w:r>
          </w:p>
        </w:tc>
        <w:tc>
          <w:tcPr>
            <w:tcW w:w="2778" w:type="dxa"/>
            <w:shd w:val="clear" w:color="auto" w:fill="auto"/>
            <w:noWrap/>
            <w:vAlign w:val="center"/>
            <w:hideMark/>
          </w:tcPr>
          <w:p w:rsidR="00FA41E1" w:rsidRPr="0037392B" w:rsidP="001D0DF8" w14:paraId="195B0507"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24,893,588</w:t>
            </w:r>
          </w:p>
        </w:tc>
        <w:tc>
          <w:tcPr>
            <w:tcW w:w="2778" w:type="dxa"/>
            <w:shd w:val="clear" w:color="auto" w:fill="auto"/>
            <w:noWrap/>
            <w:vAlign w:val="center"/>
            <w:hideMark/>
          </w:tcPr>
          <w:p w:rsidR="00FA41E1" w:rsidRPr="0037392B" w:rsidP="001D0DF8" w14:paraId="53DC8A80"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14,247,036</w:t>
            </w:r>
          </w:p>
        </w:tc>
      </w:tr>
      <w:tr w14:paraId="36B325C6"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56E01E50" w14:textId="77777777">
            <w:pPr>
              <w:spacing w:line="300" w:lineRule="exact"/>
              <w:rPr>
                <w:rFonts w:ascii="Tahoma" w:eastAsia="Times New Roman" w:hAnsi="Tahoma" w:cs="Tahoma"/>
                <w:color w:val="000000"/>
                <w:sz w:val="18"/>
                <w:szCs w:val="18"/>
                <w:rtl/>
              </w:rPr>
            </w:pPr>
            <w:r>
              <w:rPr>
                <w:rFonts w:ascii="Tahoma" w:eastAsia="Times New Roman" w:hAnsi="Tahoma" w:cs="Tahoma" w:hint="cs"/>
                <w:color w:val="000000"/>
                <w:sz w:val="18"/>
                <w:szCs w:val="18"/>
                <w:rtl/>
              </w:rPr>
              <w:t>רע"מ</w:t>
            </w:r>
          </w:p>
        </w:tc>
        <w:tc>
          <w:tcPr>
            <w:tcW w:w="2778" w:type="dxa"/>
            <w:shd w:val="clear" w:color="auto" w:fill="auto"/>
            <w:noWrap/>
            <w:vAlign w:val="center"/>
            <w:hideMark/>
          </w:tcPr>
          <w:p w:rsidR="00FA41E1" w:rsidRPr="0037392B" w:rsidP="001D0DF8" w14:paraId="6EF7B70E"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796,296</w:t>
            </w:r>
          </w:p>
        </w:tc>
        <w:tc>
          <w:tcPr>
            <w:tcW w:w="2778" w:type="dxa"/>
            <w:shd w:val="clear" w:color="auto" w:fill="auto"/>
            <w:noWrap/>
            <w:vAlign w:val="center"/>
            <w:hideMark/>
          </w:tcPr>
          <w:p w:rsidR="00FA41E1" w:rsidRPr="0037392B" w:rsidP="001D0DF8" w14:paraId="303685AE"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13,000,000</w:t>
            </w:r>
          </w:p>
        </w:tc>
      </w:tr>
      <w:tr w14:paraId="03309EC3"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11BCF44D"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העבודה</w:t>
            </w:r>
          </w:p>
        </w:tc>
        <w:tc>
          <w:tcPr>
            <w:tcW w:w="2778" w:type="dxa"/>
            <w:shd w:val="clear" w:color="auto" w:fill="auto"/>
            <w:noWrap/>
            <w:vAlign w:val="center"/>
            <w:hideMark/>
          </w:tcPr>
          <w:p w:rsidR="00FA41E1" w:rsidRPr="0037392B" w:rsidP="001D0DF8" w14:paraId="18F4D982"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8,749,941</w:t>
            </w:r>
          </w:p>
        </w:tc>
        <w:tc>
          <w:tcPr>
            <w:tcW w:w="2778" w:type="dxa"/>
            <w:shd w:val="clear" w:color="auto" w:fill="auto"/>
            <w:noWrap/>
            <w:vAlign w:val="center"/>
            <w:hideMark/>
          </w:tcPr>
          <w:p w:rsidR="00FA41E1" w:rsidRPr="0037392B" w:rsidP="001D0DF8" w14:paraId="04491829"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11,424,967</w:t>
            </w:r>
          </w:p>
        </w:tc>
      </w:tr>
      <w:tr w14:paraId="64846479"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7B47455A"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מרצ</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783C757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7,143,504</w:t>
            </w:r>
          </w:p>
        </w:tc>
        <w:tc>
          <w:tcPr>
            <w:tcW w:w="2778" w:type="dxa"/>
            <w:shd w:val="clear" w:color="auto" w:fill="auto"/>
            <w:noWrap/>
            <w:vAlign w:val="center"/>
            <w:hideMark/>
          </w:tcPr>
          <w:p w:rsidR="00FA41E1" w:rsidRPr="0037392B" w:rsidP="001D0DF8" w14:paraId="42738364"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10,683,284</w:t>
            </w:r>
          </w:p>
        </w:tc>
      </w:tr>
      <w:tr w14:paraId="3A5C2500"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460F6B4B"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תקווה חדשה</w:t>
            </w:r>
          </w:p>
        </w:tc>
        <w:tc>
          <w:tcPr>
            <w:tcW w:w="2778" w:type="dxa"/>
            <w:shd w:val="clear" w:color="auto" w:fill="auto"/>
            <w:noWrap/>
            <w:vAlign w:val="bottom"/>
            <w:hideMark/>
          </w:tcPr>
          <w:p w:rsidR="00FA41E1" w:rsidRPr="003633A6" w:rsidP="003633A6" w14:paraId="58940751" w14:textId="77777777">
            <w:pPr>
              <w:spacing w:line="300" w:lineRule="exact"/>
              <w:rPr>
                <w:rFonts w:ascii="Arial" w:eastAsia="Times New Roman" w:hAnsi="Arial" w:cs="Arial"/>
                <w:color w:val="000000"/>
                <w:sz w:val="18"/>
                <w:szCs w:val="18"/>
              </w:rPr>
            </w:pPr>
            <w:r w:rsidRPr="0037392B">
              <w:rPr>
                <w:rFonts w:ascii="Tahoma" w:eastAsia="Times New Roman" w:hAnsi="Tahoma" w:cs="Tahoma"/>
                <w:color w:val="000000"/>
                <w:sz w:val="18"/>
                <w:szCs w:val="18"/>
                <w:rtl/>
              </w:rPr>
              <w:t> </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41E99DEB" w14:textId="77777777">
            <w:pPr>
              <w:spacing w:line="300" w:lineRule="exact"/>
              <w:rPr>
                <w:rFonts w:ascii="Tahoma" w:eastAsia="Times New Roman" w:hAnsi="Tahoma" w:cs="Tahoma"/>
                <w:color w:val="000000"/>
                <w:sz w:val="18"/>
                <w:szCs w:val="18"/>
              </w:rPr>
            </w:pPr>
            <w:r w:rsidRPr="0037392B">
              <w:rPr>
                <w:rFonts w:ascii="Tahoma" w:eastAsia="Times New Roman" w:hAnsi="Tahoma" w:cs="Tahoma"/>
                <w:color w:val="000000"/>
                <w:sz w:val="18"/>
                <w:szCs w:val="18"/>
                <w:rtl/>
              </w:rPr>
              <w:t>9,498,024</w:t>
            </w:r>
          </w:p>
        </w:tc>
      </w:tr>
      <w:tr w14:paraId="004D73CB"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7C0448AA"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צל"ש</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4B648F87"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7,165,447</w:t>
            </w:r>
          </w:p>
        </w:tc>
        <w:tc>
          <w:tcPr>
            <w:tcW w:w="2778" w:type="dxa"/>
            <w:shd w:val="clear" w:color="auto" w:fill="auto"/>
            <w:noWrap/>
            <w:vAlign w:val="center"/>
            <w:hideMark/>
          </w:tcPr>
          <w:p w:rsidR="00FA41E1" w:rsidRPr="0037392B" w:rsidP="001D0DF8" w14:paraId="6BE30BED"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8,902,760</w:t>
            </w:r>
          </w:p>
        </w:tc>
      </w:tr>
      <w:tr w14:paraId="7DAA3D58"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365FED6A"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ישראל ביתנו</w:t>
            </w:r>
          </w:p>
        </w:tc>
        <w:tc>
          <w:tcPr>
            <w:tcW w:w="2778" w:type="dxa"/>
            <w:shd w:val="clear" w:color="auto" w:fill="auto"/>
            <w:noWrap/>
            <w:vAlign w:val="center"/>
            <w:hideMark/>
          </w:tcPr>
          <w:p w:rsidR="00FA41E1" w:rsidRPr="0037392B" w:rsidP="001D0DF8" w14:paraId="1923DDF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11,298,064</w:t>
            </w:r>
          </w:p>
        </w:tc>
        <w:tc>
          <w:tcPr>
            <w:tcW w:w="2778" w:type="dxa"/>
            <w:shd w:val="clear" w:color="auto" w:fill="auto"/>
            <w:noWrap/>
            <w:vAlign w:val="center"/>
            <w:hideMark/>
          </w:tcPr>
          <w:p w:rsidR="00FA41E1" w:rsidRPr="0037392B" w:rsidP="001D0DF8" w14:paraId="10072885"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8,256,278</w:t>
            </w:r>
          </w:p>
        </w:tc>
      </w:tr>
      <w:tr w14:paraId="063317A1"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070060AB"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 xml:space="preserve">אגודת ישראל </w:t>
            </w:r>
          </w:p>
        </w:tc>
        <w:tc>
          <w:tcPr>
            <w:tcW w:w="2778" w:type="dxa"/>
            <w:shd w:val="clear" w:color="auto" w:fill="auto"/>
            <w:noWrap/>
            <w:vAlign w:val="center"/>
            <w:hideMark/>
          </w:tcPr>
          <w:p w:rsidR="00FA41E1" w:rsidRPr="0037392B" w:rsidP="001D0DF8" w14:paraId="348931CD"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4,777,778</w:t>
            </w:r>
          </w:p>
        </w:tc>
        <w:tc>
          <w:tcPr>
            <w:tcW w:w="2778" w:type="dxa"/>
            <w:shd w:val="clear" w:color="auto" w:fill="auto"/>
            <w:noWrap/>
            <w:vAlign w:val="center"/>
            <w:hideMark/>
          </w:tcPr>
          <w:p w:rsidR="00FA41E1" w:rsidRPr="0037392B" w:rsidP="001D0DF8" w14:paraId="0E48495C"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6,878,007</w:t>
            </w:r>
          </w:p>
        </w:tc>
      </w:tr>
      <w:tr w14:paraId="77B33E59"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711E40B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ש"ס</w:t>
            </w:r>
          </w:p>
        </w:tc>
        <w:tc>
          <w:tcPr>
            <w:tcW w:w="2778" w:type="dxa"/>
            <w:shd w:val="clear" w:color="auto" w:fill="auto"/>
            <w:noWrap/>
            <w:vAlign w:val="center"/>
            <w:hideMark/>
          </w:tcPr>
          <w:p w:rsidR="00FA41E1" w:rsidRPr="0037392B" w:rsidP="001D0DF8" w14:paraId="30A5CCC1"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8,095,944</w:t>
            </w:r>
          </w:p>
        </w:tc>
        <w:tc>
          <w:tcPr>
            <w:tcW w:w="2778" w:type="dxa"/>
            <w:shd w:val="clear" w:color="auto" w:fill="auto"/>
            <w:noWrap/>
            <w:vAlign w:val="center"/>
            <w:hideMark/>
          </w:tcPr>
          <w:p w:rsidR="00FA41E1" w:rsidRPr="0037392B" w:rsidP="001D0DF8" w14:paraId="63ACCFF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5,916,267</w:t>
            </w:r>
          </w:p>
        </w:tc>
      </w:tr>
      <w:tr w14:paraId="3098043E"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326BD3B2"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דגל התורה</w:t>
            </w:r>
          </w:p>
        </w:tc>
        <w:tc>
          <w:tcPr>
            <w:tcW w:w="2778" w:type="dxa"/>
            <w:shd w:val="clear" w:color="auto" w:fill="auto"/>
            <w:noWrap/>
            <w:vAlign w:val="center"/>
            <w:hideMark/>
          </w:tcPr>
          <w:p w:rsidR="00FA41E1" w:rsidRPr="0037392B" w:rsidP="001D0DF8" w14:paraId="6DA514C6"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8,057,787</w:t>
            </w:r>
          </w:p>
        </w:tc>
        <w:tc>
          <w:tcPr>
            <w:tcW w:w="2778" w:type="dxa"/>
            <w:shd w:val="clear" w:color="auto" w:fill="auto"/>
            <w:noWrap/>
            <w:vAlign w:val="center"/>
            <w:hideMark/>
          </w:tcPr>
          <w:p w:rsidR="00FA41E1" w:rsidRPr="0037392B" w:rsidP="001D0DF8" w14:paraId="711AEA36"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5,888,383</w:t>
            </w:r>
          </w:p>
        </w:tc>
      </w:tr>
      <w:tr w14:paraId="607EE713"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52E7844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לזוז</w:t>
            </w:r>
          </w:p>
        </w:tc>
        <w:tc>
          <w:tcPr>
            <w:tcW w:w="2778" w:type="dxa"/>
            <w:shd w:val="clear" w:color="auto" w:fill="auto"/>
            <w:noWrap/>
            <w:vAlign w:val="center"/>
            <w:hideMark/>
          </w:tcPr>
          <w:p w:rsidR="00FA41E1" w:rsidRPr="0037392B" w:rsidP="001D0DF8" w14:paraId="16CA9C1F"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 </w:t>
            </w:r>
            <w:r w:rsidR="00BE3E25">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75D3FC31"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4,400,000</w:t>
            </w:r>
          </w:p>
        </w:tc>
      </w:tr>
      <w:tr w14:paraId="1E111863"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7F73A6BB"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עצמאות</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12D0442E"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3,986,064</w:t>
            </w:r>
          </w:p>
        </w:tc>
        <w:tc>
          <w:tcPr>
            <w:tcW w:w="2778" w:type="dxa"/>
            <w:shd w:val="clear" w:color="auto" w:fill="auto"/>
            <w:noWrap/>
            <w:vAlign w:val="center"/>
            <w:hideMark/>
          </w:tcPr>
          <w:p w:rsidR="00FA41E1" w:rsidRPr="0037392B" w:rsidP="001D0DF8" w14:paraId="5AD45015"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3,986,064</w:t>
            </w:r>
          </w:p>
        </w:tc>
      </w:tr>
      <w:tr w14:paraId="093F5495"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10E150E1"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הבית היהודי</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2EE88315"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3,249,324</w:t>
            </w:r>
          </w:p>
        </w:tc>
        <w:tc>
          <w:tcPr>
            <w:tcW w:w="2778" w:type="dxa"/>
            <w:shd w:val="clear" w:color="auto" w:fill="auto"/>
            <w:noWrap/>
            <w:vAlign w:val="center"/>
            <w:hideMark/>
          </w:tcPr>
          <w:p w:rsidR="00FA41E1" w:rsidRPr="0037392B" w:rsidP="001D0DF8" w14:paraId="28F99113"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3,249,324</w:t>
            </w:r>
          </w:p>
        </w:tc>
      </w:tr>
      <w:tr w14:paraId="77B990D5"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5D9C80F7"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 xml:space="preserve">חזית יהודית לאומית </w:t>
            </w:r>
          </w:p>
        </w:tc>
        <w:tc>
          <w:tcPr>
            <w:tcW w:w="2778" w:type="dxa"/>
            <w:shd w:val="clear" w:color="auto" w:fill="auto"/>
            <w:noWrap/>
            <w:vAlign w:val="center"/>
            <w:hideMark/>
          </w:tcPr>
          <w:p w:rsidR="00FA41E1" w:rsidRPr="0037392B" w:rsidP="001D0DF8" w14:paraId="580C5D58"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 </w:t>
            </w:r>
            <w:r w:rsidR="00BE3E25">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6D65DC19"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3,200,000</w:t>
            </w:r>
          </w:p>
        </w:tc>
      </w:tr>
      <w:tr w14:paraId="49899556"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24F62EFF"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התנועה הירוקה</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1375AA9B"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3,873,795</w:t>
            </w:r>
          </w:p>
        </w:tc>
        <w:tc>
          <w:tcPr>
            <w:tcW w:w="2778" w:type="dxa"/>
            <w:shd w:val="clear" w:color="auto" w:fill="auto"/>
            <w:noWrap/>
            <w:vAlign w:val="center"/>
            <w:hideMark/>
          </w:tcPr>
          <w:p w:rsidR="00FA41E1" w:rsidRPr="0037392B" w:rsidP="001D0DF8" w14:paraId="241EB81A"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3,177,226</w:t>
            </w:r>
          </w:p>
        </w:tc>
      </w:tr>
      <w:tr w14:paraId="3ED150B4"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3E32E08E"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דרך ארץ</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40DD7909"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4,565,</w:t>
            </w:r>
            <w:r w:rsidR="00CA0D31">
              <w:rPr>
                <w:rFonts w:ascii="Tahoma" w:eastAsia="Times New Roman" w:hAnsi="Tahoma" w:cs="Tahoma" w:hint="cs"/>
                <w:color w:val="000000"/>
                <w:sz w:val="18"/>
                <w:szCs w:val="18"/>
                <w:rtl/>
              </w:rPr>
              <w:t>217</w:t>
            </w:r>
          </w:p>
        </w:tc>
        <w:tc>
          <w:tcPr>
            <w:tcW w:w="2778" w:type="dxa"/>
            <w:shd w:val="clear" w:color="auto" w:fill="auto"/>
            <w:noWrap/>
            <w:vAlign w:val="center"/>
            <w:hideMark/>
          </w:tcPr>
          <w:p w:rsidR="00FA41E1" w:rsidRPr="0037392B" w:rsidP="001D0DF8" w14:paraId="0B7912C2"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2,994,840</w:t>
            </w:r>
          </w:p>
        </w:tc>
      </w:tr>
      <w:tr w14:paraId="3B2D0A76"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7F11D404"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 xml:space="preserve">האיחוד הלאומי </w:t>
            </w:r>
          </w:p>
        </w:tc>
        <w:tc>
          <w:tcPr>
            <w:tcW w:w="2778" w:type="dxa"/>
            <w:shd w:val="clear" w:color="auto" w:fill="auto"/>
            <w:noWrap/>
            <w:vAlign w:val="center"/>
            <w:hideMark/>
          </w:tcPr>
          <w:p w:rsidR="00FA41E1" w:rsidRPr="0037392B" w:rsidP="001D0DF8" w14:paraId="69FF9A5B"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2,698,657</w:t>
            </w:r>
          </w:p>
        </w:tc>
        <w:tc>
          <w:tcPr>
            <w:tcW w:w="2778" w:type="dxa"/>
            <w:shd w:val="clear" w:color="auto" w:fill="auto"/>
            <w:noWrap/>
            <w:vAlign w:val="center"/>
            <w:hideMark/>
          </w:tcPr>
          <w:p w:rsidR="00FA41E1" w:rsidRPr="0037392B" w:rsidP="001D0DF8" w14:paraId="0DD18D79"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1,972,095</w:t>
            </w:r>
          </w:p>
        </w:tc>
      </w:tr>
      <w:tr w14:paraId="1EFF29C4"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49F730DA"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בל"ד</w:t>
            </w:r>
            <w:r>
              <w:rPr>
                <w:rFonts w:ascii="Tahoma" w:eastAsia="Times New Roman" w:hAnsi="Tahoma" w:cs="Tahoma" w:hint="cs"/>
                <w:color w:val="000000"/>
                <w:sz w:val="18"/>
                <w:szCs w:val="18"/>
                <w:rtl/>
              </w:rPr>
              <w:t>*</w:t>
            </w:r>
          </w:p>
        </w:tc>
        <w:tc>
          <w:tcPr>
            <w:tcW w:w="2778" w:type="dxa"/>
            <w:shd w:val="clear" w:color="auto" w:fill="auto"/>
            <w:noWrap/>
            <w:vAlign w:val="center"/>
            <w:hideMark/>
          </w:tcPr>
          <w:p w:rsidR="00FA41E1" w:rsidRPr="0037392B" w:rsidP="001D0DF8" w14:paraId="2B19E8D3"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1,353,704</w:t>
            </w:r>
          </w:p>
        </w:tc>
        <w:tc>
          <w:tcPr>
            <w:tcW w:w="2778" w:type="dxa"/>
            <w:shd w:val="clear" w:color="auto" w:fill="auto"/>
            <w:noWrap/>
            <w:vAlign w:val="center"/>
            <w:hideMark/>
          </w:tcPr>
          <w:p w:rsidR="00FA41E1" w:rsidRPr="0037392B" w:rsidP="001D0DF8" w14:paraId="1C05A106" w14:textId="77777777">
            <w:pPr>
              <w:spacing w:line="300" w:lineRule="exact"/>
              <w:rPr>
                <w:rFonts w:ascii="Tahoma" w:eastAsia="Times New Roman" w:hAnsi="Tahoma" w:cs="Tahoma"/>
                <w:color w:val="000000"/>
                <w:sz w:val="18"/>
                <w:szCs w:val="18"/>
                <w:rtl/>
              </w:rPr>
            </w:pPr>
            <w:r w:rsidRPr="0037392B">
              <w:rPr>
                <w:rFonts w:ascii="Tahoma" w:eastAsia="Times New Roman" w:hAnsi="Tahoma" w:cs="Tahoma"/>
                <w:color w:val="000000"/>
                <w:sz w:val="18"/>
                <w:szCs w:val="18"/>
                <w:rtl/>
              </w:rPr>
              <w:t>338,605</w:t>
            </w:r>
          </w:p>
        </w:tc>
      </w:tr>
      <w:tr w14:paraId="13E9ECF3" w14:textId="77777777" w:rsidTr="001D0DF8">
        <w:tblPrEx>
          <w:tblW w:w="8505" w:type="dxa"/>
          <w:jc w:val="center"/>
          <w:tblLook w:val="04A0"/>
        </w:tblPrEx>
        <w:trPr>
          <w:trHeight w:val="286"/>
          <w:jc w:val="center"/>
        </w:trPr>
        <w:tc>
          <w:tcPr>
            <w:tcW w:w="2324" w:type="dxa"/>
            <w:shd w:val="clear" w:color="auto" w:fill="auto"/>
            <w:noWrap/>
            <w:vAlign w:val="center"/>
            <w:hideMark/>
          </w:tcPr>
          <w:p w:rsidR="00FA41E1" w:rsidRPr="0037392B" w:rsidP="001D0DF8" w14:paraId="3DF1FBBA" w14:textId="77777777">
            <w:pPr>
              <w:spacing w:line="300" w:lineRule="exact"/>
              <w:rPr>
                <w:rFonts w:ascii="Tahoma" w:eastAsia="Times New Roman" w:hAnsi="Tahoma" w:cs="Tahoma"/>
                <w:b/>
                <w:bCs/>
                <w:color w:val="000000"/>
                <w:sz w:val="18"/>
                <w:szCs w:val="18"/>
                <w:rtl/>
              </w:rPr>
            </w:pPr>
            <w:r w:rsidRPr="0037392B">
              <w:rPr>
                <w:rFonts w:ascii="Tahoma" w:eastAsia="Times New Roman" w:hAnsi="Tahoma" w:cs="Tahoma"/>
                <w:b/>
                <w:bCs/>
                <w:color w:val="000000"/>
                <w:sz w:val="18"/>
                <w:szCs w:val="18"/>
                <w:rtl/>
              </w:rPr>
              <w:t>סה"כ</w:t>
            </w:r>
          </w:p>
        </w:tc>
        <w:tc>
          <w:tcPr>
            <w:tcW w:w="2778" w:type="dxa"/>
            <w:shd w:val="clear" w:color="auto" w:fill="auto"/>
            <w:noWrap/>
            <w:vAlign w:val="center"/>
            <w:hideMark/>
          </w:tcPr>
          <w:p w:rsidR="00FA41E1" w:rsidRPr="0037392B" w:rsidP="001D0DF8" w14:paraId="0752D8E7" w14:textId="77777777">
            <w:pPr>
              <w:spacing w:line="300" w:lineRule="exact"/>
              <w:rPr>
                <w:rFonts w:ascii="Tahoma" w:eastAsia="Times New Roman" w:hAnsi="Tahoma" w:cs="Tahoma"/>
                <w:b/>
                <w:bCs/>
                <w:color w:val="000000"/>
                <w:sz w:val="18"/>
                <w:szCs w:val="18"/>
                <w:rtl/>
              </w:rPr>
            </w:pPr>
            <w:r w:rsidRPr="0037392B">
              <w:rPr>
                <w:rFonts w:ascii="Tahoma" w:eastAsia="Times New Roman" w:hAnsi="Tahoma" w:cs="Tahoma"/>
                <w:b/>
                <w:bCs/>
                <w:color w:val="000000"/>
                <w:sz w:val="18"/>
                <w:szCs w:val="18"/>
                <w:rtl/>
              </w:rPr>
              <w:t>186,363,</w:t>
            </w:r>
            <w:r w:rsidR="00CA0D31">
              <w:rPr>
                <w:rFonts w:ascii="Tahoma" w:eastAsia="Times New Roman" w:hAnsi="Tahoma" w:cs="Tahoma" w:hint="cs"/>
                <w:b/>
                <w:bCs/>
                <w:color w:val="000000"/>
                <w:sz w:val="18"/>
                <w:szCs w:val="18"/>
                <w:rtl/>
              </w:rPr>
              <w:t>418</w:t>
            </w:r>
          </w:p>
        </w:tc>
        <w:tc>
          <w:tcPr>
            <w:tcW w:w="2778" w:type="dxa"/>
            <w:shd w:val="clear" w:color="auto" w:fill="auto"/>
            <w:noWrap/>
            <w:vAlign w:val="center"/>
            <w:hideMark/>
          </w:tcPr>
          <w:p w:rsidR="00FA41E1" w:rsidRPr="0037392B" w:rsidP="001D0DF8" w14:paraId="1057D097" w14:textId="77777777">
            <w:pPr>
              <w:spacing w:line="300" w:lineRule="exact"/>
              <w:rPr>
                <w:rFonts w:ascii="Tahoma" w:eastAsia="Times New Roman" w:hAnsi="Tahoma" w:cs="Tahoma"/>
                <w:b/>
                <w:bCs/>
                <w:color w:val="000000"/>
                <w:sz w:val="18"/>
                <w:szCs w:val="18"/>
                <w:rtl/>
              </w:rPr>
            </w:pPr>
            <w:r w:rsidRPr="0037392B">
              <w:rPr>
                <w:rFonts w:ascii="Tahoma" w:eastAsia="Times New Roman" w:hAnsi="Tahoma" w:cs="Tahoma"/>
                <w:b/>
                <w:bCs/>
                <w:color w:val="000000"/>
                <w:sz w:val="18"/>
                <w:szCs w:val="18"/>
                <w:rtl/>
              </w:rPr>
              <w:t>188,843,280</w:t>
            </w:r>
          </w:p>
        </w:tc>
      </w:tr>
    </w:tbl>
    <w:p w:rsidR="00FA41E1" w:rsidRPr="001D0DF8" w:rsidP="00D12A48" w14:paraId="1033F3AE" w14:textId="77777777">
      <w:pPr>
        <w:pStyle w:val="text-source"/>
        <w:spacing w:after="0"/>
        <w:ind w:right="0"/>
        <w:rPr>
          <w:sz w:val="18"/>
          <w:szCs w:val="18"/>
          <w:rtl/>
        </w:rPr>
      </w:pPr>
      <w:r w:rsidRPr="001D0DF8">
        <w:rPr>
          <w:rFonts w:hint="cs"/>
          <w:sz w:val="18"/>
          <w:szCs w:val="18"/>
          <w:rtl/>
        </w:rPr>
        <w:t xml:space="preserve">* </w:t>
      </w:r>
      <w:r w:rsidRPr="001D0DF8" w:rsidR="001D0DF8">
        <w:rPr>
          <w:sz w:val="18"/>
          <w:szCs w:val="18"/>
        </w:rPr>
        <w:tab/>
      </w:r>
      <w:r w:rsidRPr="001D0DF8">
        <w:rPr>
          <w:rFonts w:hint="cs"/>
          <w:sz w:val="18"/>
          <w:szCs w:val="18"/>
          <w:rtl/>
        </w:rPr>
        <w:t>מפלגות שחדלו להתקיים בתור סיעות בכנסת (ראו בפרק על סיעות שחדלו להתקיים).</w:t>
      </w:r>
    </w:p>
    <w:p w:rsidR="00FA41E1" w:rsidRPr="001D0DF8" w:rsidP="001D0DF8" w14:paraId="3418260A" w14:textId="77777777">
      <w:pPr>
        <w:pStyle w:val="text-source"/>
        <w:spacing w:before="240"/>
        <w:rPr>
          <w:sz w:val="18"/>
          <w:szCs w:val="18"/>
          <w:rtl/>
        </w:rPr>
      </w:pPr>
      <w:r w:rsidRPr="001D0DF8">
        <w:rPr>
          <w:rFonts w:hint="eastAsia"/>
          <w:sz w:val="18"/>
          <w:szCs w:val="18"/>
          <w:rtl/>
        </w:rPr>
        <w:t>על</w:t>
      </w:r>
      <w:r w:rsidRPr="001D0DF8">
        <w:rPr>
          <w:sz w:val="18"/>
          <w:szCs w:val="18"/>
          <w:rtl/>
        </w:rPr>
        <w:t xml:space="preserve"> </w:t>
      </w:r>
      <w:r w:rsidRPr="001D0DF8">
        <w:rPr>
          <w:rFonts w:hint="eastAsia"/>
          <w:sz w:val="18"/>
          <w:szCs w:val="18"/>
          <w:rtl/>
        </w:rPr>
        <w:t>פי</w:t>
      </w:r>
      <w:r w:rsidRPr="001D0DF8">
        <w:rPr>
          <w:sz w:val="18"/>
          <w:szCs w:val="18"/>
          <w:rtl/>
        </w:rPr>
        <w:t xml:space="preserve"> </w:t>
      </w:r>
      <w:r w:rsidRPr="001D0DF8">
        <w:rPr>
          <w:rFonts w:hint="cs"/>
          <w:sz w:val="18"/>
          <w:szCs w:val="18"/>
          <w:rtl/>
        </w:rPr>
        <w:t>נתוני חשבות הכנסת,</w:t>
      </w:r>
      <w:r w:rsidRPr="001D0DF8">
        <w:rPr>
          <w:sz w:val="18"/>
          <w:szCs w:val="18"/>
          <w:rtl/>
        </w:rPr>
        <w:t xml:space="preserve"> </w:t>
      </w:r>
      <w:r w:rsidRPr="001D0DF8">
        <w:rPr>
          <w:rFonts w:hint="eastAsia"/>
          <w:sz w:val="18"/>
          <w:szCs w:val="18"/>
          <w:rtl/>
        </w:rPr>
        <w:t>בעיבוד</w:t>
      </w:r>
      <w:r w:rsidRPr="001D0DF8">
        <w:rPr>
          <w:sz w:val="18"/>
          <w:szCs w:val="18"/>
          <w:rtl/>
        </w:rPr>
        <w:t xml:space="preserve"> </w:t>
      </w:r>
      <w:r w:rsidRPr="001D0DF8">
        <w:rPr>
          <w:rFonts w:hint="eastAsia"/>
          <w:sz w:val="18"/>
          <w:szCs w:val="18"/>
          <w:rtl/>
        </w:rPr>
        <w:t>משרד</w:t>
      </w:r>
      <w:r w:rsidRPr="001D0DF8">
        <w:rPr>
          <w:sz w:val="18"/>
          <w:szCs w:val="18"/>
          <w:rtl/>
        </w:rPr>
        <w:t xml:space="preserve"> </w:t>
      </w:r>
      <w:r w:rsidRPr="001D0DF8">
        <w:rPr>
          <w:rFonts w:hint="eastAsia"/>
          <w:sz w:val="18"/>
          <w:szCs w:val="18"/>
          <w:rtl/>
        </w:rPr>
        <w:t>מבקר</w:t>
      </w:r>
      <w:r w:rsidRPr="001D0DF8">
        <w:rPr>
          <w:sz w:val="18"/>
          <w:szCs w:val="18"/>
          <w:rtl/>
        </w:rPr>
        <w:t xml:space="preserve"> </w:t>
      </w:r>
      <w:r w:rsidRPr="001D0DF8">
        <w:rPr>
          <w:rFonts w:hint="eastAsia"/>
          <w:sz w:val="18"/>
          <w:szCs w:val="18"/>
          <w:rtl/>
        </w:rPr>
        <w:t>המדינה</w:t>
      </w:r>
      <w:r w:rsidRPr="001D0DF8">
        <w:rPr>
          <w:sz w:val="18"/>
          <w:szCs w:val="18"/>
          <w:rtl/>
        </w:rPr>
        <w:t>.</w:t>
      </w:r>
    </w:p>
    <w:p w:rsidR="00FA41E1" w:rsidP="00F36138" w14:paraId="1D78209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lang w:eastAsia="en-US"/>
        </w:rPr>
      </w:pPr>
      <w:r>
        <w:rPr>
          <w:rFonts w:hint="cs"/>
          <w:sz w:val="20"/>
          <w:szCs w:val="20"/>
          <w:rtl/>
        </w:rPr>
        <w:t xml:space="preserve">כאמור </w:t>
      </w:r>
      <w:r w:rsidRPr="00F43827">
        <w:rPr>
          <w:rFonts w:hint="cs"/>
          <w:sz w:val="20"/>
          <w:szCs w:val="20"/>
          <w:rtl/>
        </w:rPr>
        <w:t>בדוח</w:t>
      </w:r>
      <w:r>
        <w:rPr>
          <w:rFonts w:hint="cs"/>
          <w:sz w:val="20"/>
          <w:szCs w:val="20"/>
          <w:rtl/>
        </w:rPr>
        <w:t>ות</w:t>
      </w:r>
      <w:r w:rsidRPr="00F43827">
        <w:rPr>
          <w:rFonts w:hint="cs"/>
          <w:sz w:val="20"/>
          <w:szCs w:val="20"/>
          <w:rtl/>
        </w:rPr>
        <w:t xml:space="preserve"> קוד</w:t>
      </w:r>
      <w:r>
        <w:rPr>
          <w:rFonts w:hint="cs"/>
          <w:sz w:val="20"/>
          <w:szCs w:val="20"/>
          <w:rtl/>
        </w:rPr>
        <w:t>מי</w:t>
      </w:r>
      <w:r w:rsidRPr="00F43827">
        <w:rPr>
          <w:rFonts w:hint="cs"/>
          <w:sz w:val="20"/>
          <w:szCs w:val="20"/>
          <w:rtl/>
        </w:rPr>
        <w:t>ם</w:t>
      </w:r>
      <w:r>
        <w:rPr>
          <w:rFonts w:hint="cs"/>
          <w:sz w:val="20"/>
          <w:szCs w:val="20"/>
          <w:rtl/>
        </w:rPr>
        <w:t>,</w:t>
      </w:r>
      <w:r w:rsidRPr="002D3C87">
        <w:rPr>
          <w:sz w:val="20"/>
          <w:szCs w:val="20"/>
          <w:rtl/>
        </w:rPr>
        <w:t xml:space="preserve"> מאז </w:t>
      </w:r>
      <w:r>
        <w:rPr>
          <w:rFonts w:hint="cs"/>
          <w:sz w:val="20"/>
          <w:szCs w:val="20"/>
          <w:rtl/>
        </w:rPr>
        <w:t>התקבל</w:t>
      </w:r>
      <w:r w:rsidRPr="002D3C87">
        <w:rPr>
          <w:sz w:val="20"/>
          <w:szCs w:val="20"/>
          <w:rtl/>
        </w:rPr>
        <w:t xml:space="preserve"> </w:t>
      </w:r>
      <w:r>
        <w:rPr>
          <w:rFonts w:hint="cs"/>
          <w:sz w:val="20"/>
          <w:szCs w:val="20"/>
          <w:rtl/>
        </w:rPr>
        <w:t>תיקון 33 ל</w:t>
      </w:r>
      <w:r w:rsidRPr="002D3C87">
        <w:rPr>
          <w:sz w:val="20"/>
          <w:szCs w:val="20"/>
          <w:rtl/>
        </w:rPr>
        <w:t>חוק</w:t>
      </w:r>
      <w:r>
        <w:rPr>
          <w:rFonts w:hint="cs"/>
          <w:sz w:val="20"/>
          <w:szCs w:val="20"/>
          <w:rtl/>
        </w:rPr>
        <w:t>,</w:t>
      </w:r>
      <w:r w:rsidRPr="002D3C87">
        <w:rPr>
          <w:sz w:val="20"/>
          <w:szCs w:val="20"/>
          <w:rtl/>
        </w:rPr>
        <w:t xml:space="preserve"> שמאפשר לקבל הלוואות מ</w:t>
      </w:r>
      <w:r w:rsidR="00F56F67">
        <w:rPr>
          <w:rFonts w:hint="cs"/>
          <w:sz w:val="20"/>
          <w:szCs w:val="20"/>
          <w:rtl/>
        </w:rPr>
        <w:t>אוצר המדינה</w:t>
      </w:r>
      <w:r w:rsidR="0081316D">
        <w:rPr>
          <w:rFonts w:hint="cs"/>
          <w:sz w:val="20"/>
          <w:szCs w:val="20"/>
          <w:rtl/>
        </w:rPr>
        <w:t xml:space="preserve"> </w:t>
      </w:r>
      <w:r w:rsidRPr="002D3C87">
        <w:rPr>
          <w:sz w:val="20"/>
          <w:szCs w:val="20"/>
          <w:rtl/>
        </w:rPr>
        <w:t>(במקום מתאגידים בנקאיים)</w:t>
      </w:r>
      <w:r w:rsidR="00F56F67">
        <w:rPr>
          <w:rFonts w:hint="cs"/>
          <w:sz w:val="20"/>
          <w:szCs w:val="20"/>
          <w:rtl/>
        </w:rPr>
        <w:t xml:space="preserve"> כדי להפחית </w:t>
      </w:r>
      <w:r w:rsidR="00D42996">
        <w:rPr>
          <w:rFonts w:hint="cs"/>
          <w:sz w:val="20"/>
          <w:szCs w:val="20"/>
          <w:rtl/>
        </w:rPr>
        <w:t xml:space="preserve">את </w:t>
      </w:r>
      <w:r w:rsidR="00F56F67">
        <w:rPr>
          <w:rFonts w:hint="cs"/>
          <w:sz w:val="20"/>
          <w:szCs w:val="20"/>
          <w:rtl/>
        </w:rPr>
        <w:t>תלותן של הסיעות במערכת הבנקאית</w:t>
      </w:r>
      <w:r>
        <w:rPr>
          <w:rStyle w:val="FootnoteReference0"/>
          <w:sz w:val="20"/>
          <w:szCs w:val="20"/>
          <w:rtl/>
        </w:rPr>
        <w:footnoteReference w:id="56"/>
      </w:r>
      <w:r>
        <w:rPr>
          <w:rFonts w:hint="cs"/>
          <w:sz w:val="20"/>
          <w:szCs w:val="20"/>
          <w:rtl/>
        </w:rPr>
        <w:t xml:space="preserve">, </w:t>
      </w:r>
      <w:r w:rsidRPr="0084205E">
        <w:rPr>
          <w:sz w:val="20"/>
          <w:szCs w:val="20"/>
          <w:rtl/>
        </w:rPr>
        <w:t>יתרות</w:t>
      </w:r>
      <w:r>
        <w:rPr>
          <w:rFonts w:hint="cs"/>
          <w:sz w:val="20"/>
          <w:szCs w:val="20"/>
          <w:rtl/>
        </w:rPr>
        <w:t xml:space="preserve"> </w:t>
      </w:r>
      <w:r w:rsidRPr="0084205E">
        <w:rPr>
          <w:sz w:val="20"/>
          <w:szCs w:val="20"/>
          <w:rtl/>
        </w:rPr>
        <w:t>החוב של הסיעות בגין הלוואות שנטלו למימון הוצאות</w:t>
      </w:r>
      <w:r w:rsidR="007C5DA8">
        <w:rPr>
          <w:rFonts w:hint="cs"/>
          <w:sz w:val="20"/>
          <w:szCs w:val="20"/>
          <w:rtl/>
        </w:rPr>
        <w:t xml:space="preserve"> הבחירות שלהן </w:t>
      </w:r>
      <w:r w:rsidRPr="0084205E">
        <w:rPr>
          <w:rFonts w:hint="cs"/>
          <w:sz w:val="20"/>
          <w:szCs w:val="20"/>
          <w:rtl/>
        </w:rPr>
        <w:t>גדלו</w:t>
      </w:r>
      <w:r w:rsidRPr="0084205E">
        <w:rPr>
          <w:sz w:val="20"/>
          <w:szCs w:val="20"/>
          <w:rtl/>
        </w:rPr>
        <w:t xml:space="preserve"> </w:t>
      </w:r>
      <w:r w:rsidRPr="0084205E">
        <w:rPr>
          <w:rFonts w:hint="cs"/>
          <w:sz w:val="20"/>
          <w:szCs w:val="20"/>
          <w:rtl/>
        </w:rPr>
        <w:t>במידה</w:t>
      </w:r>
      <w:r w:rsidRPr="0084205E">
        <w:rPr>
          <w:sz w:val="20"/>
          <w:szCs w:val="20"/>
          <w:rtl/>
        </w:rPr>
        <w:t xml:space="preserve"> ניכר</w:t>
      </w:r>
      <w:r w:rsidRPr="0084205E">
        <w:rPr>
          <w:rFonts w:hint="cs"/>
          <w:sz w:val="20"/>
          <w:szCs w:val="20"/>
          <w:rtl/>
        </w:rPr>
        <w:t>ת</w:t>
      </w:r>
      <w:r w:rsidR="00F56F67">
        <w:rPr>
          <w:rFonts w:hint="cs"/>
          <w:sz w:val="20"/>
          <w:szCs w:val="20"/>
          <w:rtl/>
        </w:rPr>
        <w:t xml:space="preserve">. </w:t>
      </w:r>
      <w:r>
        <w:rPr>
          <w:rFonts w:hint="cs"/>
          <w:sz w:val="20"/>
          <w:szCs w:val="20"/>
          <w:rtl/>
        </w:rPr>
        <w:t>יתרת ההלוואות שניטלו מתאגידים בנקאיים קודם לתיקון 33 לחוק</w:t>
      </w:r>
      <w:r w:rsidR="0041266B">
        <w:rPr>
          <w:rFonts w:hint="cs"/>
          <w:sz w:val="20"/>
          <w:szCs w:val="20"/>
          <w:rtl/>
          <w:lang w:eastAsia="en-US"/>
        </w:rPr>
        <w:t>, נכון לדצמבר 2014,</w:t>
      </w:r>
      <w:r w:rsidR="00586C27">
        <w:rPr>
          <w:rFonts w:hint="cs"/>
          <w:sz w:val="20"/>
          <w:szCs w:val="20"/>
          <w:rtl/>
          <w:lang w:eastAsia="en-US"/>
        </w:rPr>
        <w:t xml:space="preserve"> </w:t>
      </w:r>
      <w:r>
        <w:rPr>
          <w:rFonts w:hint="cs"/>
          <w:sz w:val="20"/>
          <w:szCs w:val="20"/>
          <w:rtl/>
          <w:lang w:eastAsia="en-US"/>
        </w:rPr>
        <w:t>הסתכמה ב</w:t>
      </w:r>
      <w:r w:rsidRPr="00563DB9">
        <w:rPr>
          <w:sz w:val="20"/>
          <w:szCs w:val="20"/>
          <w:rtl/>
          <w:lang w:eastAsia="en-US"/>
        </w:rPr>
        <w:t xml:space="preserve">כ-35 מיליון ש"ח, </w:t>
      </w:r>
      <w:r>
        <w:rPr>
          <w:rFonts w:hint="cs"/>
          <w:sz w:val="20"/>
          <w:szCs w:val="20"/>
          <w:rtl/>
          <w:lang w:eastAsia="en-US"/>
        </w:rPr>
        <w:t xml:space="preserve">ולעומת זאת </w:t>
      </w:r>
      <w:r w:rsidRPr="00563DB9">
        <w:rPr>
          <w:sz w:val="20"/>
          <w:szCs w:val="20"/>
          <w:rtl/>
          <w:lang w:eastAsia="en-US"/>
        </w:rPr>
        <w:t>נכון ל-</w:t>
      </w:r>
      <w:r>
        <w:rPr>
          <w:rFonts w:hint="cs"/>
          <w:sz w:val="20"/>
          <w:szCs w:val="20"/>
          <w:rtl/>
          <w:lang w:eastAsia="en-US"/>
        </w:rPr>
        <w:t>30</w:t>
      </w:r>
      <w:r w:rsidRPr="00563DB9">
        <w:rPr>
          <w:sz w:val="20"/>
          <w:szCs w:val="20"/>
          <w:rtl/>
          <w:lang w:eastAsia="en-US"/>
        </w:rPr>
        <w:t>.</w:t>
      </w:r>
      <w:r>
        <w:rPr>
          <w:rFonts w:hint="cs"/>
          <w:sz w:val="20"/>
          <w:szCs w:val="20"/>
          <w:rtl/>
          <w:lang w:eastAsia="en-US"/>
        </w:rPr>
        <w:t>11</w:t>
      </w:r>
      <w:r w:rsidRPr="00563DB9">
        <w:rPr>
          <w:sz w:val="20"/>
          <w:szCs w:val="20"/>
          <w:rtl/>
          <w:lang w:eastAsia="en-US"/>
        </w:rPr>
        <w:t>.</w:t>
      </w:r>
      <w:r>
        <w:rPr>
          <w:rFonts w:hint="cs"/>
          <w:sz w:val="20"/>
          <w:szCs w:val="20"/>
          <w:rtl/>
          <w:lang w:eastAsia="en-US"/>
        </w:rPr>
        <w:t>22</w:t>
      </w:r>
      <w:r w:rsidRPr="00563DB9">
        <w:rPr>
          <w:sz w:val="20"/>
          <w:szCs w:val="20"/>
          <w:rtl/>
          <w:lang w:eastAsia="en-US"/>
        </w:rPr>
        <w:t xml:space="preserve"> (סוף התקופה השוטפת הנוכחית) יתרת ההלוואות </w:t>
      </w:r>
      <w:r w:rsidR="00595531">
        <w:rPr>
          <w:rFonts w:hint="cs"/>
          <w:sz w:val="20"/>
          <w:szCs w:val="20"/>
          <w:rtl/>
          <w:lang w:eastAsia="en-US"/>
        </w:rPr>
        <w:t>שהתקבלו מה</w:t>
      </w:r>
      <w:r w:rsidRPr="00563DB9">
        <w:rPr>
          <w:sz w:val="20"/>
          <w:szCs w:val="20"/>
          <w:rtl/>
          <w:lang w:eastAsia="en-US"/>
        </w:rPr>
        <w:t xml:space="preserve">כנסת </w:t>
      </w:r>
      <w:r w:rsidRPr="00563DB9">
        <w:rPr>
          <w:rFonts w:hint="eastAsia"/>
          <w:sz w:val="20"/>
          <w:szCs w:val="20"/>
          <w:rtl/>
          <w:lang w:eastAsia="en-US"/>
        </w:rPr>
        <w:t>מסתכמת</w:t>
      </w:r>
      <w:r w:rsidRPr="00563DB9">
        <w:rPr>
          <w:sz w:val="20"/>
          <w:szCs w:val="20"/>
          <w:rtl/>
          <w:lang w:eastAsia="en-US"/>
        </w:rPr>
        <w:t xml:space="preserve"> </w:t>
      </w:r>
      <w:r w:rsidRPr="0037392B">
        <w:rPr>
          <w:rFonts w:hint="eastAsia"/>
          <w:sz w:val="20"/>
          <w:szCs w:val="20"/>
          <w:rtl/>
          <w:lang w:eastAsia="en-US"/>
        </w:rPr>
        <w:t>בכ</w:t>
      </w:r>
      <w:r w:rsidRPr="0037392B">
        <w:rPr>
          <w:sz w:val="20"/>
          <w:szCs w:val="20"/>
          <w:rtl/>
          <w:lang w:eastAsia="en-US"/>
        </w:rPr>
        <w:t>-</w:t>
      </w:r>
      <w:r w:rsidRPr="0037392B">
        <w:rPr>
          <w:rFonts w:hint="cs"/>
          <w:sz w:val="20"/>
          <w:szCs w:val="20"/>
          <w:rtl/>
          <w:lang w:eastAsia="en-US"/>
        </w:rPr>
        <w:t>189</w:t>
      </w:r>
      <w:r w:rsidRPr="0037392B">
        <w:rPr>
          <w:sz w:val="20"/>
          <w:szCs w:val="20"/>
          <w:rtl/>
          <w:lang w:eastAsia="en-US"/>
        </w:rPr>
        <w:t xml:space="preserve"> </w:t>
      </w:r>
      <w:r w:rsidRPr="0037392B">
        <w:rPr>
          <w:rFonts w:hint="eastAsia"/>
          <w:sz w:val="20"/>
          <w:szCs w:val="20"/>
          <w:rtl/>
          <w:lang w:eastAsia="en-US"/>
        </w:rPr>
        <w:t>מיליון</w:t>
      </w:r>
      <w:r w:rsidRPr="0037392B">
        <w:rPr>
          <w:sz w:val="20"/>
          <w:szCs w:val="20"/>
          <w:rtl/>
          <w:lang w:eastAsia="en-US"/>
        </w:rPr>
        <w:t xml:space="preserve"> </w:t>
      </w:r>
      <w:r w:rsidRPr="0037392B">
        <w:rPr>
          <w:rFonts w:hint="eastAsia"/>
          <w:sz w:val="20"/>
          <w:szCs w:val="20"/>
          <w:rtl/>
          <w:lang w:eastAsia="en-US"/>
        </w:rPr>
        <w:t>ש</w:t>
      </w:r>
      <w:r w:rsidRPr="0037392B">
        <w:rPr>
          <w:sz w:val="20"/>
          <w:szCs w:val="20"/>
          <w:rtl/>
          <w:lang w:eastAsia="en-US"/>
        </w:rPr>
        <w:t xml:space="preserve">"ח, </w:t>
      </w:r>
      <w:r w:rsidRPr="0037392B">
        <w:rPr>
          <w:rFonts w:hint="cs"/>
          <w:sz w:val="20"/>
          <w:szCs w:val="20"/>
          <w:rtl/>
          <w:lang w:eastAsia="en-US"/>
        </w:rPr>
        <w:t>גידול</w:t>
      </w:r>
      <w:r w:rsidRPr="0037392B">
        <w:rPr>
          <w:sz w:val="20"/>
          <w:szCs w:val="20"/>
          <w:rtl/>
          <w:lang w:eastAsia="en-US"/>
        </w:rPr>
        <w:t xml:space="preserve"> </w:t>
      </w:r>
      <w:r w:rsidRPr="0037392B">
        <w:rPr>
          <w:rFonts w:hint="eastAsia"/>
          <w:sz w:val="20"/>
          <w:szCs w:val="20"/>
          <w:rtl/>
          <w:lang w:eastAsia="en-US"/>
        </w:rPr>
        <w:t>של</w:t>
      </w:r>
      <w:r w:rsidRPr="0037392B">
        <w:rPr>
          <w:sz w:val="20"/>
          <w:szCs w:val="20"/>
          <w:rtl/>
          <w:lang w:eastAsia="en-US"/>
        </w:rPr>
        <w:t xml:space="preserve"> </w:t>
      </w:r>
      <w:r w:rsidRPr="0037392B">
        <w:rPr>
          <w:rFonts w:hint="eastAsia"/>
          <w:sz w:val="20"/>
          <w:szCs w:val="20"/>
          <w:rtl/>
          <w:lang w:eastAsia="en-US"/>
        </w:rPr>
        <w:t>כ</w:t>
      </w:r>
      <w:r w:rsidRPr="0037392B">
        <w:rPr>
          <w:sz w:val="20"/>
          <w:szCs w:val="20"/>
          <w:rtl/>
          <w:lang w:eastAsia="en-US"/>
        </w:rPr>
        <w:t>-</w:t>
      </w:r>
      <w:r w:rsidRPr="0037392B">
        <w:rPr>
          <w:rFonts w:hint="cs"/>
          <w:sz w:val="20"/>
          <w:szCs w:val="20"/>
          <w:rtl/>
          <w:lang w:eastAsia="en-US"/>
        </w:rPr>
        <w:t>440%</w:t>
      </w:r>
      <w:r w:rsidRPr="0037392B">
        <w:rPr>
          <w:sz w:val="20"/>
          <w:szCs w:val="20"/>
          <w:rtl/>
          <w:lang w:eastAsia="en-US"/>
        </w:rPr>
        <w:t xml:space="preserve"> </w:t>
      </w:r>
      <w:r w:rsidRPr="0037392B">
        <w:rPr>
          <w:rFonts w:hint="cs"/>
          <w:sz w:val="20"/>
          <w:szCs w:val="20"/>
          <w:rtl/>
          <w:lang w:eastAsia="en-US"/>
        </w:rPr>
        <w:t xml:space="preserve">בסכום </w:t>
      </w:r>
      <w:r w:rsidRPr="0037392B">
        <w:rPr>
          <w:rFonts w:hint="eastAsia"/>
          <w:sz w:val="20"/>
          <w:szCs w:val="20"/>
          <w:rtl/>
          <w:lang w:eastAsia="en-US"/>
        </w:rPr>
        <w:t>יתרות</w:t>
      </w:r>
      <w:r w:rsidRPr="0037392B">
        <w:rPr>
          <w:sz w:val="20"/>
          <w:szCs w:val="20"/>
          <w:rtl/>
          <w:lang w:eastAsia="en-US"/>
        </w:rPr>
        <w:t xml:space="preserve"> </w:t>
      </w:r>
      <w:r w:rsidRPr="0037392B">
        <w:rPr>
          <w:rFonts w:hint="eastAsia"/>
          <w:sz w:val="20"/>
          <w:szCs w:val="20"/>
          <w:rtl/>
          <w:lang w:eastAsia="en-US"/>
        </w:rPr>
        <w:t>החוב</w:t>
      </w:r>
      <w:r w:rsidRPr="0037392B">
        <w:rPr>
          <w:sz w:val="20"/>
          <w:szCs w:val="20"/>
          <w:rtl/>
          <w:lang w:eastAsia="en-US"/>
        </w:rPr>
        <w:t xml:space="preserve"> </w:t>
      </w:r>
      <w:r w:rsidRPr="0037392B">
        <w:rPr>
          <w:rFonts w:hint="eastAsia"/>
          <w:sz w:val="20"/>
          <w:szCs w:val="20"/>
          <w:rtl/>
          <w:lang w:eastAsia="en-US"/>
        </w:rPr>
        <w:t>של</w:t>
      </w:r>
      <w:r w:rsidRPr="0037392B">
        <w:rPr>
          <w:sz w:val="20"/>
          <w:szCs w:val="20"/>
          <w:rtl/>
          <w:lang w:eastAsia="en-US"/>
        </w:rPr>
        <w:t xml:space="preserve"> </w:t>
      </w:r>
      <w:r w:rsidRPr="0037392B">
        <w:rPr>
          <w:rFonts w:hint="eastAsia"/>
          <w:sz w:val="20"/>
          <w:szCs w:val="20"/>
          <w:rtl/>
          <w:lang w:eastAsia="en-US"/>
        </w:rPr>
        <w:t>הסיעות</w:t>
      </w:r>
      <w:r w:rsidRPr="0037392B">
        <w:rPr>
          <w:sz w:val="20"/>
          <w:szCs w:val="20"/>
          <w:rtl/>
          <w:lang w:eastAsia="en-US"/>
        </w:rPr>
        <w:t xml:space="preserve"> </w:t>
      </w:r>
      <w:r w:rsidRPr="0037392B">
        <w:rPr>
          <w:rFonts w:hint="eastAsia"/>
          <w:sz w:val="20"/>
          <w:szCs w:val="20"/>
          <w:rtl/>
          <w:lang w:eastAsia="en-US"/>
        </w:rPr>
        <w:t>בגין</w:t>
      </w:r>
      <w:r w:rsidRPr="004C2168">
        <w:rPr>
          <w:sz w:val="20"/>
          <w:szCs w:val="20"/>
          <w:rtl/>
          <w:lang w:eastAsia="en-US"/>
        </w:rPr>
        <w:t xml:space="preserve"> </w:t>
      </w:r>
      <w:r w:rsidRPr="004C2168">
        <w:rPr>
          <w:rFonts w:hint="eastAsia"/>
          <w:sz w:val="20"/>
          <w:szCs w:val="20"/>
          <w:rtl/>
          <w:lang w:eastAsia="en-US"/>
        </w:rPr>
        <w:t>הלוואות</w:t>
      </w:r>
      <w:r w:rsidRPr="00563DB9">
        <w:rPr>
          <w:sz w:val="20"/>
          <w:szCs w:val="20"/>
          <w:rtl/>
          <w:lang w:eastAsia="en-US"/>
        </w:rPr>
        <w:t>.</w:t>
      </w:r>
      <w:r>
        <w:rPr>
          <w:sz w:val="20"/>
          <w:szCs w:val="20"/>
          <w:rtl/>
          <w:lang w:eastAsia="en-US"/>
        </w:rPr>
        <w:t xml:space="preserve"> </w:t>
      </w:r>
    </w:p>
    <w:p w:rsidR="00FA41E1" w:rsidRPr="007F0F69" w:rsidP="00FA41E1" w14:paraId="2486AA8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132528">
        <w:rPr>
          <w:rFonts w:hint="eastAsia"/>
          <w:sz w:val="20"/>
          <w:szCs w:val="20"/>
          <w:rtl/>
        </w:rPr>
        <w:t>נוסף</w:t>
      </w:r>
      <w:r w:rsidRPr="00132528">
        <w:rPr>
          <w:sz w:val="20"/>
          <w:szCs w:val="20"/>
          <w:rtl/>
        </w:rPr>
        <w:t xml:space="preserve"> </w:t>
      </w:r>
      <w:r w:rsidRPr="00132528">
        <w:rPr>
          <w:rFonts w:hint="eastAsia"/>
          <w:sz w:val="20"/>
          <w:szCs w:val="20"/>
          <w:rtl/>
        </w:rPr>
        <w:t>על</w:t>
      </w:r>
      <w:r w:rsidRPr="00132528">
        <w:rPr>
          <w:sz w:val="20"/>
          <w:szCs w:val="20"/>
          <w:rtl/>
        </w:rPr>
        <w:t xml:space="preserve"> </w:t>
      </w:r>
      <w:r w:rsidRPr="00132528">
        <w:rPr>
          <w:rFonts w:hint="eastAsia"/>
          <w:sz w:val="20"/>
          <w:szCs w:val="20"/>
          <w:rtl/>
        </w:rPr>
        <w:t>כך</w:t>
      </w:r>
      <w:r w:rsidRPr="00132528">
        <w:rPr>
          <w:rFonts w:hint="cs"/>
          <w:sz w:val="20"/>
          <w:szCs w:val="20"/>
          <w:rtl/>
        </w:rPr>
        <w:t xml:space="preserve">, וכפי שכבר ציינתי </w:t>
      </w:r>
      <w:r w:rsidRPr="00132528" w:rsidR="007C5DA8">
        <w:rPr>
          <w:rFonts w:hint="cs"/>
          <w:sz w:val="20"/>
          <w:szCs w:val="20"/>
          <w:rtl/>
        </w:rPr>
        <w:t>בעבר</w:t>
      </w:r>
      <w:r w:rsidRPr="00132528">
        <w:rPr>
          <w:sz w:val="20"/>
          <w:szCs w:val="20"/>
          <w:rtl/>
        </w:rPr>
        <w:t>,</w:t>
      </w:r>
      <w:r w:rsidRPr="00132528">
        <w:rPr>
          <w:rFonts w:hint="cs"/>
          <w:sz w:val="20"/>
          <w:szCs w:val="20"/>
          <w:rtl/>
        </w:rPr>
        <w:t xml:space="preserve"> "</w:t>
      </w:r>
      <w:r w:rsidRPr="00132528">
        <w:rPr>
          <w:sz w:val="20"/>
          <w:szCs w:val="20"/>
          <w:rtl/>
        </w:rPr>
        <w:t>נוכח ריבוי מערכות הבחירות בשנים האחרונות, נוצר מצב שבו הכנסת מסיימת את כהונתה מוקדם מהצפוי כך שהסיעות נותרות חייבות לכנסת סכומים גבוהים שאין ביכולתן להחזיר לאוצר המדינה עד לתום כהונת הכנסת</w:t>
      </w:r>
      <w:r w:rsidRPr="00132528">
        <w:rPr>
          <w:rFonts w:hint="cs"/>
          <w:sz w:val="20"/>
          <w:szCs w:val="20"/>
          <w:rtl/>
        </w:rPr>
        <w:t xml:space="preserve">". גם בפעם זו, מכוח הוראת השעה האמורה, </w:t>
      </w:r>
      <w:r w:rsidRPr="00132528">
        <w:rPr>
          <w:sz w:val="20"/>
          <w:szCs w:val="20"/>
          <w:rtl/>
        </w:rPr>
        <w:t xml:space="preserve">הוגדל סכום ההלוואה </w:t>
      </w:r>
      <w:r w:rsidRPr="00132528">
        <w:rPr>
          <w:rFonts w:hint="cs"/>
          <w:sz w:val="20"/>
          <w:szCs w:val="20"/>
          <w:rtl/>
        </w:rPr>
        <w:t>שרשאית כל סיעה לקבל מהכנסת</w:t>
      </w:r>
      <w:r w:rsidRPr="00132528">
        <w:rPr>
          <w:sz w:val="20"/>
          <w:szCs w:val="20"/>
          <w:rtl/>
        </w:rPr>
        <w:t>, וכן</w:t>
      </w:r>
      <w:r w:rsidRPr="005C762F">
        <w:rPr>
          <w:sz w:val="20"/>
          <w:szCs w:val="20"/>
          <w:rtl/>
        </w:rPr>
        <w:t xml:space="preserve"> התאפשר לסיעות לפרוס את החזר</w:t>
      </w:r>
      <w:r w:rsidRPr="005C762F">
        <w:rPr>
          <w:rFonts w:hint="eastAsia"/>
          <w:sz w:val="20"/>
          <w:szCs w:val="20"/>
          <w:rtl/>
        </w:rPr>
        <w:t>י</w:t>
      </w:r>
      <w:r w:rsidRPr="005C762F">
        <w:rPr>
          <w:sz w:val="20"/>
          <w:szCs w:val="20"/>
          <w:rtl/>
        </w:rPr>
        <w:t xml:space="preserve"> ההלווא</w:t>
      </w:r>
      <w:r w:rsidRPr="005C762F">
        <w:rPr>
          <w:rFonts w:hint="eastAsia"/>
          <w:sz w:val="20"/>
          <w:szCs w:val="20"/>
          <w:rtl/>
        </w:rPr>
        <w:t>ות</w:t>
      </w:r>
      <w:r w:rsidRPr="005C762F">
        <w:rPr>
          <w:sz w:val="20"/>
          <w:szCs w:val="20"/>
          <w:rtl/>
        </w:rPr>
        <w:t xml:space="preserve"> </w:t>
      </w:r>
      <w:r w:rsidRPr="005C762F">
        <w:rPr>
          <w:rFonts w:hint="eastAsia"/>
          <w:sz w:val="20"/>
          <w:szCs w:val="20"/>
          <w:rtl/>
        </w:rPr>
        <w:t>שקיבלו</w:t>
      </w:r>
      <w:r w:rsidRPr="005C762F">
        <w:rPr>
          <w:sz w:val="20"/>
          <w:szCs w:val="20"/>
          <w:rtl/>
        </w:rPr>
        <w:t xml:space="preserve"> </w:t>
      </w:r>
      <w:r>
        <w:rPr>
          <w:rFonts w:hint="cs"/>
          <w:sz w:val="20"/>
          <w:szCs w:val="20"/>
          <w:rtl/>
        </w:rPr>
        <w:t xml:space="preserve">על פני פרק </w:t>
      </w:r>
      <w:r w:rsidRPr="005C762F">
        <w:rPr>
          <w:sz w:val="20"/>
          <w:szCs w:val="20"/>
          <w:rtl/>
        </w:rPr>
        <w:t>זמן ארוך יותר</w:t>
      </w:r>
      <w:r>
        <w:rPr>
          <w:rFonts w:hint="cs"/>
          <w:sz w:val="20"/>
          <w:szCs w:val="20"/>
          <w:rtl/>
        </w:rPr>
        <w:t>, ובפועל גדל הסיכון לכך שהלוואות שניתנות לסיעות לא יוחזרו</w:t>
      </w:r>
      <w:r w:rsidRPr="005C762F">
        <w:rPr>
          <w:sz w:val="20"/>
          <w:szCs w:val="20"/>
          <w:rtl/>
        </w:rPr>
        <w:t>.</w:t>
      </w:r>
      <w:r>
        <w:rPr>
          <w:rFonts w:hint="cs"/>
          <w:sz w:val="20"/>
          <w:szCs w:val="20"/>
          <w:rtl/>
        </w:rPr>
        <w:t xml:space="preserve"> </w:t>
      </w:r>
    </w:p>
    <w:p w:rsidR="00FA41E1" w:rsidP="00FA41E1" w14:paraId="5D48D1EF"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77393F">
        <w:rPr>
          <w:rFonts w:hint="eastAsia"/>
          <w:sz w:val="20"/>
          <w:szCs w:val="20"/>
          <w:rtl/>
        </w:rPr>
        <w:t>על</w:t>
      </w:r>
      <w:r w:rsidRPr="0077393F">
        <w:rPr>
          <w:sz w:val="20"/>
          <w:szCs w:val="20"/>
          <w:rtl/>
        </w:rPr>
        <w:t xml:space="preserve"> הסיעות שקיבלו הלוואות מאוצר המדינה לפעול להשבת חובותיהן. </w:t>
      </w:r>
    </w:p>
    <w:p w:rsidR="00A27753" w:rsidP="00AB0782" w14:paraId="4DAAB64F" w14:textId="77777777">
      <w:pPr>
        <w:spacing w:line="300" w:lineRule="exact"/>
        <w:jc w:val="center"/>
        <w:mirrorIndents/>
        <w:rPr>
          <w:rFonts w:ascii="Tahoma" w:eastAsia="Times New Roman" w:hAnsi="Tahoma" w:cs="Tahoma"/>
          <w:sz w:val="20"/>
          <w:szCs w:val="20"/>
          <w:rtl/>
          <w:lang w:eastAsia="he-IL"/>
        </w:rPr>
      </w:pPr>
      <w:r>
        <w:rPr>
          <w:rFonts w:ascii="Tahoma" w:eastAsia="Times New Roman" w:hAnsi="Tahoma" w:cs="Tahoma" w:hint="cs"/>
          <w:sz w:val="20"/>
          <w:szCs w:val="20"/>
          <w:rtl/>
          <w:lang w:eastAsia="he-IL"/>
        </w:rPr>
        <w:t>*</w:t>
      </w:r>
    </w:p>
    <w:p w:rsidR="00ED0391" w:rsidP="00B92D7F" w14:paraId="2920D18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Pr>
          <w:rFonts w:hint="cs"/>
          <w:sz w:val="20"/>
          <w:szCs w:val="20"/>
          <w:rtl/>
        </w:rPr>
        <w:t>כעולה מהמתואר</w:t>
      </w:r>
      <w:r w:rsidR="0063735A">
        <w:rPr>
          <w:rFonts w:hint="cs"/>
          <w:sz w:val="20"/>
          <w:szCs w:val="20"/>
          <w:rtl/>
        </w:rPr>
        <w:t>,</w:t>
      </w:r>
      <w:r>
        <w:rPr>
          <w:rFonts w:hint="cs"/>
          <w:sz w:val="20"/>
          <w:szCs w:val="20"/>
          <w:rtl/>
        </w:rPr>
        <w:t xml:space="preserve"> הסיעות אינן מקפידות לפעול </w:t>
      </w:r>
      <w:r w:rsidRPr="00132528" w:rsidR="0030056C">
        <w:rPr>
          <w:rFonts w:hint="eastAsia"/>
          <w:sz w:val="20"/>
          <w:szCs w:val="20"/>
          <w:rtl/>
        </w:rPr>
        <w:t>בחסכנות</w:t>
      </w:r>
      <w:r w:rsidRPr="00132528" w:rsidR="0030056C">
        <w:rPr>
          <w:rFonts w:hint="cs"/>
          <w:sz w:val="20"/>
          <w:szCs w:val="20"/>
          <w:rtl/>
        </w:rPr>
        <w:t xml:space="preserve"> </w:t>
      </w:r>
      <w:r w:rsidRPr="00132528">
        <w:rPr>
          <w:rFonts w:hint="cs"/>
          <w:sz w:val="20"/>
          <w:szCs w:val="20"/>
          <w:rtl/>
        </w:rPr>
        <w:t>וביעילות ואינן מקפידות על אמצעי בקרה שיבטיחו שימוש ראוי והולם בכספי</w:t>
      </w:r>
      <w:r w:rsidRPr="00132528" w:rsidR="000763F6">
        <w:rPr>
          <w:rFonts w:hint="cs"/>
          <w:sz w:val="20"/>
          <w:szCs w:val="20"/>
          <w:rtl/>
        </w:rPr>
        <w:t xml:space="preserve"> המימון הממלכתי שהוקצבו להן ל</w:t>
      </w:r>
      <w:r w:rsidRPr="00132528" w:rsidR="003C36DD">
        <w:rPr>
          <w:rFonts w:hint="cs"/>
          <w:sz w:val="20"/>
          <w:szCs w:val="20"/>
          <w:rtl/>
        </w:rPr>
        <w:t xml:space="preserve">מערכות </w:t>
      </w:r>
      <w:r w:rsidRPr="00132528" w:rsidR="000763F6">
        <w:rPr>
          <w:rFonts w:hint="cs"/>
          <w:sz w:val="20"/>
          <w:szCs w:val="20"/>
          <w:rtl/>
        </w:rPr>
        <w:t>הבחירות</w:t>
      </w:r>
      <w:r w:rsidRPr="00132528">
        <w:rPr>
          <w:rFonts w:hint="cs"/>
          <w:sz w:val="20"/>
          <w:szCs w:val="20"/>
          <w:rtl/>
        </w:rPr>
        <w:t>.</w:t>
      </w:r>
      <w:r w:rsidRPr="00132528" w:rsidR="00DB427F">
        <w:rPr>
          <w:rFonts w:hint="cs"/>
          <w:sz w:val="20"/>
          <w:szCs w:val="20"/>
          <w:rtl/>
        </w:rPr>
        <w:t xml:space="preserve"> כפועל יוצא</w:t>
      </w:r>
      <w:r w:rsidRPr="00132528" w:rsidR="0030056C">
        <w:rPr>
          <w:rFonts w:hint="cs"/>
          <w:sz w:val="20"/>
          <w:szCs w:val="20"/>
          <w:rtl/>
        </w:rPr>
        <w:t xml:space="preserve"> </w:t>
      </w:r>
      <w:r w:rsidRPr="00132528" w:rsidR="0030056C">
        <w:rPr>
          <w:rFonts w:hint="eastAsia"/>
          <w:sz w:val="20"/>
          <w:szCs w:val="20"/>
          <w:rtl/>
        </w:rPr>
        <w:t>מכך</w:t>
      </w:r>
      <w:r w:rsidRPr="00132528" w:rsidR="00DB427F">
        <w:rPr>
          <w:rFonts w:hint="cs"/>
          <w:sz w:val="20"/>
          <w:szCs w:val="20"/>
          <w:rtl/>
        </w:rPr>
        <w:t xml:space="preserve">, </w:t>
      </w:r>
      <w:r w:rsidRPr="00132528" w:rsidR="000763F6">
        <w:rPr>
          <w:rFonts w:hint="cs"/>
          <w:sz w:val="20"/>
          <w:szCs w:val="20"/>
          <w:rtl/>
        </w:rPr>
        <w:t>הוצאות</w:t>
      </w:r>
      <w:r w:rsidRPr="00132528" w:rsidR="003C36DD">
        <w:rPr>
          <w:rFonts w:hint="cs"/>
          <w:sz w:val="20"/>
          <w:szCs w:val="20"/>
          <w:rtl/>
        </w:rPr>
        <w:t xml:space="preserve"> הבחירות</w:t>
      </w:r>
      <w:r w:rsidRPr="00132528" w:rsidR="000763F6">
        <w:rPr>
          <w:rFonts w:hint="cs"/>
          <w:sz w:val="20"/>
          <w:szCs w:val="20"/>
          <w:rtl/>
        </w:rPr>
        <w:t xml:space="preserve"> </w:t>
      </w:r>
      <w:r w:rsidRPr="00132528" w:rsidR="003C36DD">
        <w:rPr>
          <w:rFonts w:hint="cs"/>
          <w:sz w:val="20"/>
          <w:szCs w:val="20"/>
          <w:rtl/>
        </w:rPr>
        <w:t xml:space="preserve">שלהן </w:t>
      </w:r>
      <w:r w:rsidRPr="00132528" w:rsidR="000763F6">
        <w:rPr>
          <w:rFonts w:hint="cs"/>
          <w:sz w:val="20"/>
          <w:szCs w:val="20"/>
          <w:rtl/>
        </w:rPr>
        <w:t>עולות על ההכנסות שהתקבלו לשם כך מכספי המימון הממלכתי</w:t>
      </w:r>
      <w:r w:rsidRPr="00132528" w:rsidR="00B33751">
        <w:rPr>
          <w:sz w:val="20"/>
          <w:szCs w:val="20"/>
          <w:rtl/>
        </w:rPr>
        <w:t>,</w:t>
      </w:r>
      <w:r w:rsidRPr="00132528" w:rsidR="000763F6">
        <w:rPr>
          <w:rFonts w:hint="cs"/>
          <w:sz w:val="20"/>
          <w:szCs w:val="20"/>
          <w:rtl/>
        </w:rPr>
        <w:t xml:space="preserve"> ו</w:t>
      </w:r>
      <w:r w:rsidRPr="00132528" w:rsidR="00DB427F">
        <w:rPr>
          <w:rFonts w:hint="cs"/>
          <w:sz w:val="20"/>
          <w:szCs w:val="20"/>
          <w:rtl/>
        </w:rPr>
        <w:t xml:space="preserve">רוב רובן של הסיעות מסיימות את מערכת הבחירות בגירעונות </w:t>
      </w:r>
      <w:r w:rsidRPr="00132528" w:rsidR="000763F6">
        <w:rPr>
          <w:rFonts w:hint="cs"/>
          <w:sz w:val="20"/>
          <w:szCs w:val="20"/>
          <w:rtl/>
        </w:rPr>
        <w:t xml:space="preserve">ניכרים. </w:t>
      </w:r>
      <w:r w:rsidRPr="00132528" w:rsidR="00DB427F">
        <w:rPr>
          <w:rFonts w:hint="cs"/>
          <w:sz w:val="20"/>
          <w:szCs w:val="20"/>
          <w:rtl/>
        </w:rPr>
        <w:t>הגירעונות ממערכת הבחירות מועברים לתקופה השוטפת,</w:t>
      </w:r>
      <w:r w:rsidR="00DB427F">
        <w:rPr>
          <w:rFonts w:hint="cs"/>
          <w:sz w:val="20"/>
          <w:szCs w:val="20"/>
          <w:rtl/>
        </w:rPr>
        <w:t xml:space="preserve"> ובפועל </w:t>
      </w:r>
      <w:r w:rsidR="000763F6">
        <w:rPr>
          <w:rFonts w:hint="cs"/>
          <w:sz w:val="20"/>
          <w:szCs w:val="20"/>
          <w:rtl/>
        </w:rPr>
        <w:t xml:space="preserve">משולמים הן </w:t>
      </w:r>
      <w:r w:rsidR="00DB427F">
        <w:rPr>
          <w:rFonts w:hint="cs"/>
          <w:sz w:val="20"/>
          <w:szCs w:val="20"/>
          <w:rtl/>
        </w:rPr>
        <w:t xml:space="preserve">מכספי </w:t>
      </w:r>
      <w:r w:rsidR="000763F6">
        <w:rPr>
          <w:rFonts w:hint="cs"/>
          <w:sz w:val="20"/>
          <w:szCs w:val="20"/>
          <w:rtl/>
        </w:rPr>
        <w:t>ה</w:t>
      </w:r>
      <w:r w:rsidR="00DB427F">
        <w:rPr>
          <w:rFonts w:hint="cs"/>
          <w:sz w:val="20"/>
          <w:szCs w:val="20"/>
          <w:rtl/>
        </w:rPr>
        <w:t xml:space="preserve">מימון </w:t>
      </w:r>
      <w:r w:rsidR="000763F6">
        <w:rPr>
          <w:rFonts w:hint="cs"/>
          <w:sz w:val="20"/>
          <w:szCs w:val="20"/>
          <w:rtl/>
        </w:rPr>
        <w:t>ה</w:t>
      </w:r>
      <w:r w:rsidR="00DB427F">
        <w:rPr>
          <w:rFonts w:hint="cs"/>
          <w:sz w:val="20"/>
          <w:szCs w:val="20"/>
          <w:rtl/>
        </w:rPr>
        <w:t xml:space="preserve">ממלכתי שהוקצבו למימון </w:t>
      </w:r>
      <w:r w:rsidR="000763F6">
        <w:rPr>
          <w:rFonts w:hint="cs"/>
          <w:sz w:val="20"/>
          <w:szCs w:val="20"/>
          <w:rtl/>
        </w:rPr>
        <w:t>ה</w:t>
      </w:r>
      <w:r w:rsidR="00DB427F">
        <w:rPr>
          <w:rFonts w:hint="cs"/>
          <w:sz w:val="20"/>
          <w:szCs w:val="20"/>
          <w:rtl/>
        </w:rPr>
        <w:t xml:space="preserve">הוצאות </w:t>
      </w:r>
      <w:r w:rsidR="000763F6">
        <w:rPr>
          <w:rFonts w:hint="cs"/>
          <w:sz w:val="20"/>
          <w:szCs w:val="20"/>
          <w:rtl/>
        </w:rPr>
        <w:t>השוטפות והן מהלוואות נוספות ש</w:t>
      </w:r>
      <w:r w:rsidR="0063735A">
        <w:rPr>
          <w:rFonts w:hint="cs"/>
          <w:sz w:val="20"/>
          <w:szCs w:val="20"/>
          <w:rtl/>
        </w:rPr>
        <w:t>הסיעות לוק</w:t>
      </w:r>
      <w:r w:rsidR="000763F6">
        <w:rPr>
          <w:rFonts w:hint="cs"/>
          <w:sz w:val="20"/>
          <w:szCs w:val="20"/>
          <w:rtl/>
        </w:rPr>
        <w:t xml:space="preserve">חות מהכנסת. </w:t>
      </w:r>
    </w:p>
    <w:p w:rsidR="00530567" w:rsidRPr="00132528" w:rsidP="00530567" w14:paraId="6B1350A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Pr>
          <w:rFonts w:hint="cs"/>
          <w:sz w:val="20"/>
          <w:szCs w:val="20"/>
          <w:rtl/>
        </w:rPr>
        <w:t xml:space="preserve">כאמור תכליתו העיקרית של התיקון לחוק הייתה ניתוק תלותן של הסיעות במערכת הבנקאית. עם זאת, המצב המשפטי הנוכחי מאפשר לסיעות ליטול מאוצר המדינה הלוואות בתנאים מקילים ובסכומים גבוהים אשר יקשה עליהן להחזירם. </w:t>
      </w:r>
    </w:p>
    <w:p w:rsidR="007C5DA8" w:rsidRPr="00132528" w:rsidP="00530567" w14:paraId="5F0924D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132528">
        <w:rPr>
          <w:rFonts w:hint="cs"/>
          <w:sz w:val="20"/>
          <w:szCs w:val="20"/>
          <w:rtl/>
        </w:rPr>
        <w:t>בשל אי</w:t>
      </w:r>
      <w:r w:rsidRPr="00132528" w:rsidR="00D95861">
        <w:rPr>
          <w:rFonts w:hint="cs"/>
          <w:sz w:val="20"/>
          <w:szCs w:val="20"/>
          <w:rtl/>
        </w:rPr>
        <w:t>-</w:t>
      </w:r>
      <w:r w:rsidRPr="00132528">
        <w:rPr>
          <w:rFonts w:hint="cs"/>
          <w:sz w:val="20"/>
          <w:szCs w:val="20"/>
          <w:rtl/>
        </w:rPr>
        <w:t xml:space="preserve">יכולתן של הסיעות לפרוע את ההלוואות האמורות במהלך כהונת הכנסת </w:t>
      </w:r>
      <w:r w:rsidRPr="00132528" w:rsidR="00B33751">
        <w:rPr>
          <w:rFonts w:hint="eastAsia"/>
          <w:sz w:val="20"/>
          <w:szCs w:val="20"/>
          <w:rtl/>
        </w:rPr>
        <w:t>ש</w:t>
      </w:r>
      <w:r w:rsidRPr="00132528">
        <w:rPr>
          <w:rFonts w:hint="cs"/>
          <w:sz w:val="20"/>
          <w:szCs w:val="20"/>
          <w:rtl/>
        </w:rPr>
        <w:t xml:space="preserve">בה התקבלו, נדחים מועדי החזרי ההלוואות ונפרסים למשך שנים, עד כדי </w:t>
      </w:r>
      <w:r w:rsidRPr="00132528" w:rsidR="00A27753">
        <w:rPr>
          <w:rFonts w:hint="cs"/>
          <w:sz w:val="20"/>
          <w:szCs w:val="20"/>
          <w:rtl/>
        </w:rPr>
        <w:t>אי-השבתן בשל שינויים בהרכבי הסיעות בכנסת עקב מערכות בחירות תכופות</w:t>
      </w:r>
      <w:r w:rsidRPr="00132528">
        <w:rPr>
          <w:rFonts w:hint="cs"/>
          <w:sz w:val="20"/>
          <w:szCs w:val="20"/>
          <w:rtl/>
        </w:rPr>
        <w:t xml:space="preserve">. </w:t>
      </w:r>
      <w:bookmarkStart w:id="16" w:name="_Hlk157517984"/>
    </w:p>
    <w:bookmarkEnd w:id="16"/>
    <w:p w:rsidR="00ED0391" w:rsidRPr="00132528" w:rsidP="00ED0391" w14:paraId="7CD79C7A"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lang w:eastAsia="en-US"/>
        </w:rPr>
      </w:pPr>
      <w:r w:rsidRPr="00132528">
        <w:rPr>
          <w:rFonts w:hint="eastAsia"/>
          <w:sz w:val="20"/>
          <w:szCs w:val="20"/>
          <w:rtl/>
        </w:rPr>
        <w:t>משתמע</w:t>
      </w:r>
      <w:r w:rsidRPr="00132528">
        <w:rPr>
          <w:sz w:val="20"/>
          <w:szCs w:val="20"/>
          <w:rtl/>
        </w:rPr>
        <w:t xml:space="preserve"> </w:t>
      </w:r>
      <w:r w:rsidRPr="00132528">
        <w:rPr>
          <w:rFonts w:hint="eastAsia"/>
          <w:sz w:val="20"/>
          <w:szCs w:val="20"/>
          <w:rtl/>
        </w:rPr>
        <w:t>מכך</w:t>
      </w:r>
      <w:r w:rsidRPr="00132528" w:rsidR="000763F6">
        <w:rPr>
          <w:sz w:val="20"/>
          <w:szCs w:val="20"/>
          <w:rtl/>
        </w:rPr>
        <w:t xml:space="preserve"> </w:t>
      </w:r>
      <w:r w:rsidRPr="00132528">
        <w:rPr>
          <w:rFonts w:hint="eastAsia"/>
          <w:sz w:val="20"/>
          <w:szCs w:val="20"/>
          <w:rtl/>
        </w:rPr>
        <w:t>ש</w:t>
      </w:r>
      <w:r w:rsidRPr="00132528" w:rsidR="00A27753">
        <w:rPr>
          <w:rFonts w:hint="cs"/>
          <w:sz w:val="20"/>
          <w:szCs w:val="20"/>
          <w:rtl/>
        </w:rPr>
        <w:t xml:space="preserve">הסיעות מקציבות לעצמן משאבים כספיים נוספים </w:t>
      </w:r>
      <w:r w:rsidRPr="00132528" w:rsidR="0063735A">
        <w:rPr>
          <w:rFonts w:hint="cs"/>
          <w:sz w:val="20"/>
          <w:szCs w:val="20"/>
          <w:rtl/>
        </w:rPr>
        <w:t xml:space="preserve">למימון הוצאות הבחירות שלהן </w:t>
      </w:r>
      <w:r w:rsidRPr="00132528" w:rsidR="00A27753">
        <w:rPr>
          <w:rFonts w:hint="cs"/>
          <w:sz w:val="20"/>
          <w:szCs w:val="20"/>
          <w:rtl/>
        </w:rPr>
        <w:t>תוך שהן מסתמכות על מימון ממלכתי שוטף עתידי שאין ביכולתן להבטיח את קבלתו</w:t>
      </w:r>
      <w:r w:rsidRPr="00132528" w:rsidR="0063735A">
        <w:rPr>
          <w:rFonts w:hint="cs"/>
          <w:sz w:val="20"/>
          <w:szCs w:val="20"/>
          <w:rtl/>
        </w:rPr>
        <w:t>.</w:t>
      </w:r>
      <w:r w:rsidRPr="00132528" w:rsidR="00A27753">
        <w:rPr>
          <w:rFonts w:hint="cs"/>
          <w:sz w:val="20"/>
          <w:szCs w:val="20"/>
          <w:rtl/>
        </w:rPr>
        <w:t xml:space="preserve"> </w:t>
      </w:r>
      <w:r w:rsidRPr="00132528">
        <w:rPr>
          <w:rFonts w:hint="eastAsia"/>
          <w:sz w:val="20"/>
          <w:szCs w:val="20"/>
          <w:rtl/>
        </w:rPr>
        <w:t>יש</w:t>
      </w:r>
      <w:r w:rsidRPr="00132528">
        <w:rPr>
          <w:sz w:val="20"/>
          <w:szCs w:val="20"/>
          <w:rtl/>
        </w:rPr>
        <w:t xml:space="preserve"> </w:t>
      </w:r>
      <w:r w:rsidRPr="00132528">
        <w:rPr>
          <w:rFonts w:hint="eastAsia"/>
          <w:sz w:val="20"/>
          <w:szCs w:val="20"/>
          <w:rtl/>
        </w:rPr>
        <w:t>לכך</w:t>
      </w:r>
      <w:r w:rsidRPr="00132528">
        <w:rPr>
          <w:sz w:val="20"/>
          <w:szCs w:val="20"/>
          <w:rtl/>
        </w:rPr>
        <w:t xml:space="preserve"> </w:t>
      </w:r>
      <w:r w:rsidRPr="00132528">
        <w:rPr>
          <w:rFonts w:hint="eastAsia"/>
          <w:sz w:val="20"/>
          <w:szCs w:val="20"/>
          <w:rtl/>
        </w:rPr>
        <w:t>משנה</w:t>
      </w:r>
      <w:r w:rsidRPr="00132528">
        <w:rPr>
          <w:sz w:val="20"/>
          <w:szCs w:val="20"/>
          <w:rtl/>
        </w:rPr>
        <w:t xml:space="preserve"> </w:t>
      </w:r>
      <w:r w:rsidRPr="00132528">
        <w:rPr>
          <w:rFonts w:hint="eastAsia"/>
          <w:sz w:val="20"/>
          <w:szCs w:val="20"/>
          <w:rtl/>
        </w:rPr>
        <w:t>תוקף</w:t>
      </w:r>
      <w:r w:rsidRPr="00132528">
        <w:rPr>
          <w:sz w:val="20"/>
          <w:szCs w:val="20"/>
          <w:rtl/>
        </w:rPr>
        <w:t xml:space="preserve"> </w:t>
      </w:r>
      <w:r w:rsidRPr="00132528">
        <w:rPr>
          <w:rFonts w:hint="eastAsia"/>
          <w:sz w:val="20"/>
          <w:szCs w:val="20"/>
          <w:rtl/>
        </w:rPr>
        <w:t>כשמדובר</w:t>
      </w:r>
      <w:r w:rsidRPr="00132528">
        <w:rPr>
          <w:sz w:val="20"/>
          <w:szCs w:val="20"/>
          <w:rtl/>
        </w:rPr>
        <w:t xml:space="preserve"> </w:t>
      </w:r>
      <w:r w:rsidRPr="00132528">
        <w:rPr>
          <w:rFonts w:hint="eastAsia"/>
          <w:sz w:val="20"/>
          <w:szCs w:val="20"/>
          <w:rtl/>
        </w:rPr>
        <w:t>ב</w:t>
      </w:r>
      <w:r w:rsidRPr="00132528" w:rsidR="00A27753">
        <w:rPr>
          <w:rFonts w:hint="cs"/>
          <w:sz w:val="20"/>
          <w:szCs w:val="20"/>
          <w:rtl/>
        </w:rPr>
        <w:t>סיעות שחדלו להתקיים בכנסת ואינן זכאיות עוד למימון ממלכתי שוטף</w:t>
      </w:r>
      <w:r w:rsidRPr="00132528" w:rsidR="0063735A">
        <w:rPr>
          <w:rFonts w:hint="cs"/>
          <w:sz w:val="20"/>
          <w:szCs w:val="20"/>
          <w:rtl/>
        </w:rPr>
        <w:t xml:space="preserve"> (ראו להלן גם בפרק - סיעות שחדלו להתקיים).</w:t>
      </w:r>
      <w:r w:rsidRPr="00132528">
        <w:rPr>
          <w:rFonts w:hint="cs"/>
          <w:sz w:val="20"/>
          <w:szCs w:val="20"/>
          <w:rtl/>
          <w:lang w:eastAsia="en-US"/>
        </w:rPr>
        <w:t xml:space="preserve"> </w:t>
      </w:r>
    </w:p>
    <w:p w:rsidR="00ED0391" w:rsidRPr="00CE0B68" w:rsidP="00ED0391" w14:paraId="769AF9F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132528">
        <w:rPr>
          <w:rFonts w:hint="cs"/>
          <w:sz w:val="20"/>
          <w:szCs w:val="20"/>
          <w:rtl/>
          <w:lang w:eastAsia="en-US"/>
        </w:rPr>
        <w:t xml:space="preserve">עוד יצוין כי </w:t>
      </w:r>
      <w:r w:rsidR="00923ADA">
        <w:rPr>
          <w:rFonts w:hint="cs"/>
          <w:sz w:val="20"/>
          <w:szCs w:val="20"/>
          <w:rtl/>
          <w:lang w:eastAsia="en-US"/>
        </w:rPr>
        <w:t>אופן חישוב ת</w:t>
      </w:r>
      <w:r w:rsidRPr="00CE0B68">
        <w:rPr>
          <w:rFonts w:hint="cs"/>
          <w:sz w:val="20"/>
          <w:szCs w:val="20"/>
          <w:rtl/>
          <w:lang w:eastAsia="en-US"/>
        </w:rPr>
        <w:t xml:space="preserve">קרת ההוצאות </w:t>
      </w:r>
      <w:r w:rsidR="00923ADA">
        <w:rPr>
          <w:rFonts w:hint="cs"/>
          <w:sz w:val="20"/>
          <w:szCs w:val="20"/>
          <w:rtl/>
          <w:lang w:eastAsia="en-US"/>
        </w:rPr>
        <w:t xml:space="preserve">הקבוע בסעיף 7 לחוק </w:t>
      </w:r>
      <w:r w:rsidRPr="00CE0B68">
        <w:rPr>
          <w:rFonts w:hint="cs"/>
          <w:sz w:val="20"/>
          <w:szCs w:val="20"/>
          <w:rtl/>
          <w:lang w:eastAsia="en-US"/>
        </w:rPr>
        <w:t xml:space="preserve">מאפשר למעשה לסיעות להוציא הוצאות בחירות בסכומים </w:t>
      </w:r>
      <w:r w:rsidRPr="00132528" w:rsidR="00B3647E">
        <w:rPr>
          <w:rFonts w:hint="eastAsia"/>
          <w:sz w:val="20"/>
          <w:szCs w:val="20"/>
          <w:rtl/>
          <w:lang w:eastAsia="en-US"/>
        </w:rPr>
        <w:t>גדולים</w:t>
      </w:r>
      <w:r w:rsidRPr="00132528" w:rsidR="00B3647E">
        <w:rPr>
          <w:sz w:val="20"/>
          <w:szCs w:val="20"/>
          <w:rtl/>
          <w:lang w:eastAsia="en-US"/>
        </w:rPr>
        <w:t xml:space="preserve"> </w:t>
      </w:r>
      <w:r w:rsidRPr="00132528" w:rsidR="00B3647E">
        <w:rPr>
          <w:rFonts w:hint="eastAsia"/>
          <w:sz w:val="20"/>
          <w:szCs w:val="20"/>
          <w:rtl/>
          <w:lang w:eastAsia="en-US"/>
        </w:rPr>
        <w:t>במידה</w:t>
      </w:r>
      <w:r w:rsidRPr="00132528" w:rsidR="00B3647E">
        <w:rPr>
          <w:sz w:val="20"/>
          <w:szCs w:val="20"/>
          <w:rtl/>
          <w:lang w:eastAsia="en-US"/>
        </w:rPr>
        <w:t xml:space="preserve"> </w:t>
      </w:r>
      <w:r w:rsidRPr="00132528" w:rsidR="00B3647E">
        <w:rPr>
          <w:rFonts w:hint="eastAsia"/>
          <w:sz w:val="20"/>
          <w:szCs w:val="20"/>
          <w:rtl/>
          <w:lang w:eastAsia="en-US"/>
        </w:rPr>
        <w:t>ניכרת</w:t>
      </w:r>
      <w:r w:rsidRPr="00132528">
        <w:rPr>
          <w:rFonts w:hint="cs"/>
          <w:sz w:val="20"/>
          <w:szCs w:val="20"/>
          <w:rtl/>
          <w:lang w:eastAsia="en-US"/>
        </w:rPr>
        <w:t xml:space="preserve"> מסכומי מימון הבחירות המגיעים להן. כפי שצוין לעיל, שיעור התרומות המתקבלות בפועל במערכת הבחירות הוא זעום</w:t>
      </w:r>
      <w:r w:rsidRPr="00132528" w:rsidR="00B33751">
        <w:rPr>
          <w:sz w:val="20"/>
          <w:szCs w:val="20"/>
          <w:rtl/>
          <w:lang w:eastAsia="en-US"/>
        </w:rPr>
        <w:t>,</w:t>
      </w:r>
      <w:r w:rsidRPr="00132528">
        <w:rPr>
          <w:sz w:val="20"/>
          <w:szCs w:val="20"/>
          <w:rtl/>
          <w:lang w:eastAsia="en-US"/>
        </w:rPr>
        <w:t xml:space="preserve"> </w:t>
      </w:r>
      <w:r w:rsidRPr="00132528" w:rsidR="00B33751">
        <w:rPr>
          <w:rFonts w:hint="eastAsia"/>
          <w:sz w:val="20"/>
          <w:szCs w:val="20"/>
          <w:rtl/>
          <w:lang w:eastAsia="en-US"/>
        </w:rPr>
        <w:t>ואין</w:t>
      </w:r>
      <w:r w:rsidRPr="00132528" w:rsidR="00B33751">
        <w:rPr>
          <w:sz w:val="20"/>
          <w:szCs w:val="20"/>
          <w:rtl/>
          <w:lang w:eastAsia="en-US"/>
        </w:rPr>
        <w:t xml:space="preserve"> </w:t>
      </w:r>
      <w:r w:rsidRPr="00132528" w:rsidR="00B33751">
        <w:rPr>
          <w:rFonts w:hint="eastAsia"/>
          <w:sz w:val="20"/>
          <w:szCs w:val="20"/>
          <w:rtl/>
          <w:lang w:eastAsia="en-US"/>
        </w:rPr>
        <w:t>בו</w:t>
      </w:r>
      <w:r w:rsidRPr="00132528">
        <w:rPr>
          <w:rFonts w:hint="cs"/>
          <w:sz w:val="20"/>
          <w:szCs w:val="20"/>
          <w:rtl/>
          <w:lang w:eastAsia="en-US"/>
        </w:rPr>
        <w:t xml:space="preserve"> כשלעצמו הצדקה לפער</w:t>
      </w:r>
      <w:r w:rsidRPr="00CE0B68">
        <w:rPr>
          <w:rFonts w:hint="cs"/>
          <w:sz w:val="20"/>
          <w:szCs w:val="20"/>
          <w:rtl/>
          <w:lang w:eastAsia="en-US"/>
        </w:rPr>
        <w:t xml:space="preserve"> האמור הקבוע בחוק.</w:t>
      </w:r>
    </w:p>
    <w:p w:rsidR="00AB0782" w:rsidP="00CF5703" w14:paraId="327560E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923ADA">
        <w:rPr>
          <w:rFonts w:hint="cs"/>
          <w:sz w:val="20"/>
          <w:szCs w:val="20"/>
          <w:rtl/>
        </w:rPr>
        <w:t xml:space="preserve">בנסיבות אלה אני שב וקורא לסיעות להקפיד כי הוצאות הבחירות שלהן לא </w:t>
      </w:r>
      <w:r w:rsidRPr="00923ADA" w:rsidR="00B3647E">
        <w:rPr>
          <w:rFonts w:hint="eastAsia"/>
          <w:sz w:val="20"/>
          <w:szCs w:val="20"/>
          <w:rtl/>
        </w:rPr>
        <w:t>יחרגו</w:t>
      </w:r>
      <w:r w:rsidRPr="00923ADA" w:rsidR="00B3647E">
        <w:rPr>
          <w:rFonts w:hint="cs"/>
          <w:sz w:val="20"/>
          <w:szCs w:val="20"/>
          <w:rtl/>
        </w:rPr>
        <w:t xml:space="preserve"> </w:t>
      </w:r>
      <w:r w:rsidRPr="00923ADA">
        <w:rPr>
          <w:rFonts w:hint="cs"/>
          <w:sz w:val="20"/>
          <w:szCs w:val="20"/>
          <w:rtl/>
        </w:rPr>
        <w:t xml:space="preserve">ממסגרת ההכנסות ממימון ממלכתי שהוקצבו להן בחוק, על מנת שלא </w:t>
      </w:r>
      <w:r w:rsidRPr="00923ADA" w:rsidR="00B3647E">
        <w:rPr>
          <w:rFonts w:hint="eastAsia"/>
          <w:sz w:val="20"/>
          <w:szCs w:val="20"/>
          <w:rtl/>
        </w:rPr>
        <w:t>י</w:t>
      </w:r>
      <w:r w:rsidRPr="00923ADA">
        <w:rPr>
          <w:rFonts w:hint="cs"/>
          <w:sz w:val="20"/>
          <w:szCs w:val="20"/>
          <w:rtl/>
        </w:rPr>
        <w:t>יוו</w:t>
      </w:r>
      <w:r w:rsidRPr="00923ADA" w:rsidR="0063735A">
        <w:rPr>
          <w:rFonts w:hint="cs"/>
          <w:sz w:val="20"/>
          <w:szCs w:val="20"/>
          <w:rtl/>
        </w:rPr>
        <w:t>ת</w:t>
      </w:r>
      <w:r w:rsidRPr="00923ADA">
        <w:rPr>
          <w:rFonts w:hint="cs"/>
          <w:sz w:val="20"/>
          <w:szCs w:val="20"/>
          <w:rtl/>
        </w:rPr>
        <w:t>ר</w:t>
      </w:r>
      <w:r w:rsidRPr="00923ADA" w:rsidR="0063735A">
        <w:rPr>
          <w:rFonts w:hint="cs"/>
          <w:sz w:val="20"/>
          <w:szCs w:val="20"/>
          <w:rtl/>
        </w:rPr>
        <w:t>ו</w:t>
      </w:r>
      <w:r w:rsidRPr="00923ADA">
        <w:rPr>
          <w:rFonts w:hint="cs"/>
          <w:sz w:val="20"/>
          <w:szCs w:val="20"/>
          <w:rtl/>
        </w:rPr>
        <w:t xml:space="preserve"> להן גירעונות בתום מערכת הבחירות </w:t>
      </w:r>
      <w:r w:rsidRPr="00923ADA" w:rsidR="0063735A">
        <w:rPr>
          <w:rFonts w:hint="cs"/>
          <w:sz w:val="20"/>
          <w:szCs w:val="20"/>
          <w:rtl/>
        </w:rPr>
        <w:t xml:space="preserve">והן לא </w:t>
      </w:r>
      <w:r w:rsidRPr="00923ADA" w:rsidR="00B3647E">
        <w:rPr>
          <w:rFonts w:hint="eastAsia"/>
          <w:sz w:val="20"/>
          <w:szCs w:val="20"/>
          <w:rtl/>
        </w:rPr>
        <w:t>יזדקקו</w:t>
      </w:r>
      <w:r w:rsidRPr="00923ADA" w:rsidR="00B3647E">
        <w:rPr>
          <w:rFonts w:hint="cs"/>
          <w:sz w:val="20"/>
          <w:szCs w:val="20"/>
          <w:rtl/>
        </w:rPr>
        <w:t xml:space="preserve"> </w:t>
      </w:r>
      <w:r w:rsidRPr="00923ADA" w:rsidR="0063735A">
        <w:rPr>
          <w:rFonts w:hint="cs"/>
          <w:sz w:val="20"/>
          <w:szCs w:val="20"/>
          <w:rtl/>
        </w:rPr>
        <w:t>להלוואות נוספות</w:t>
      </w:r>
      <w:r w:rsidRPr="00CE0B68" w:rsidR="0063735A">
        <w:rPr>
          <w:rFonts w:hint="cs"/>
          <w:sz w:val="20"/>
          <w:szCs w:val="20"/>
          <w:rtl/>
        </w:rPr>
        <w:t xml:space="preserve"> מהכנסת לצורך מימונן. </w:t>
      </w:r>
    </w:p>
    <w:p w:rsidR="0063735A" w:rsidRPr="00CE0B68" w:rsidP="00B4005B" w14:paraId="5C13AA2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923ADA">
        <w:rPr>
          <w:rFonts w:hint="eastAsia"/>
          <w:sz w:val="20"/>
          <w:szCs w:val="20"/>
          <w:rtl/>
        </w:rPr>
        <w:t>כמו</w:t>
      </w:r>
      <w:r w:rsidRPr="00923ADA">
        <w:rPr>
          <w:sz w:val="20"/>
          <w:szCs w:val="20"/>
          <w:rtl/>
        </w:rPr>
        <w:t xml:space="preserve"> </w:t>
      </w:r>
      <w:r w:rsidRPr="00923ADA">
        <w:rPr>
          <w:rFonts w:hint="eastAsia"/>
          <w:sz w:val="20"/>
          <w:szCs w:val="20"/>
          <w:rtl/>
        </w:rPr>
        <w:t>כן</w:t>
      </w:r>
      <w:r w:rsidRPr="00923ADA">
        <w:rPr>
          <w:sz w:val="20"/>
          <w:szCs w:val="20"/>
          <w:rtl/>
        </w:rPr>
        <w:t>,</w:t>
      </w:r>
      <w:r w:rsidRPr="00923ADA">
        <w:rPr>
          <w:rFonts w:hint="cs"/>
          <w:sz w:val="20"/>
          <w:szCs w:val="20"/>
          <w:rtl/>
        </w:rPr>
        <w:t xml:space="preserve"> אני קורא למחוקק </w:t>
      </w:r>
      <w:r w:rsidRPr="00923ADA" w:rsidR="00CF5703">
        <w:rPr>
          <w:rFonts w:hint="cs"/>
          <w:sz w:val="20"/>
          <w:szCs w:val="20"/>
          <w:rtl/>
        </w:rPr>
        <w:t xml:space="preserve">לקבוע </w:t>
      </w:r>
      <w:r w:rsidRPr="00923ADA" w:rsidR="00AB0782">
        <w:rPr>
          <w:rFonts w:hint="cs"/>
          <w:sz w:val="20"/>
          <w:szCs w:val="20"/>
          <w:rtl/>
        </w:rPr>
        <w:t xml:space="preserve">כי </w:t>
      </w:r>
      <w:r w:rsidRPr="00923ADA" w:rsidR="00CF5703">
        <w:rPr>
          <w:rFonts w:hint="cs"/>
          <w:sz w:val="20"/>
          <w:szCs w:val="20"/>
          <w:rtl/>
        </w:rPr>
        <w:t xml:space="preserve">על הכנסת לבחון את מצבה הכספי של כל סיעה, לרבות </w:t>
      </w:r>
      <w:r w:rsidRPr="00923ADA" w:rsidR="005C7CFF">
        <w:rPr>
          <w:rFonts w:hint="eastAsia"/>
          <w:sz w:val="20"/>
          <w:szCs w:val="20"/>
          <w:rtl/>
        </w:rPr>
        <w:t>סכום</w:t>
      </w:r>
      <w:r w:rsidRPr="00923ADA" w:rsidR="005C7CFF">
        <w:rPr>
          <w:rFonts w:hint="cs"/>
          <w:sz w:val="20"/>
          <w:szCs w:val="20"/>
          <w:rtl/>
        </w:rPr>
        <w:t xml:space="preserve"> </w:t>
      </w:r>
      <w:r w:rsidRPr="00923ADA" w:rsidR="00CF5703">
        <w:rPr>
          <w:rFonts w:hint="cs"/>
          <w:sz w:val="20"/>
          <w:szCs w:val="20"/>
          <w:rtl/>
        </w:rPr>
        <w:t xml:space="preserve">ההתחייבויות שנותרו לה, </w:t>
      </w:r>
      <w:r w:rsidRPr="00923ADA" w:rsidR="005C7CFF">
        <w:rPr>
          <w:rFonts w:hint="eastAsia"/>
          <w:sz w:val="20"/>
          <w:szCs w:val="20"/>
          <w:rtl/>
        </w:rPr>
        <w:t>קודם</w:t>
      </w:r>
      <w:r w:rsidRPr="00923ADA" w:rsidR="005C7CFF">
        <w:rPr>
          <w:sz w:val="20"/>
          <w:szCs w:val="20"/>
          <w:rtl/>
        </w:rPr>
        <w:t xml:space="preserve"> </w:t>
      </w:r>
      <w:r w:rsidRPr="00923ADA" w:rsidR="005C7CFF">
        <w:rPr>
          <w:rFonts w:hint="eastAsia"/>
          <w:sz w:val="20"/>
          <w:szCs w:val="20"/>
          <w:rtl/>
        </w:rPr>
        <w:t>ש</w:t>
      </w:r>
      <w:r w:rsidRPr="00923ADA" w:rsidR="00CF5703">
        <w:rPr>
          <w:rFonts w:hint="cs"/>
          <w:sz w:val="20"/>
          <w:szCs w:val="20"/>
          <w:rtl/>
        </w:rPr>
        <w:t xml:space="preserve">תאשר הלוואה מאוצר המדינה בסכום המרבי שנקבע בחוק; וכן </w:t>
      </w:r>
      <w:r w:rsidRPr="00923ADA" w:rsidR="005C7CFF">
        <w:rPr>
          <w:rFonts w:hint="cs"/>
          <w:sz w:val="20"/>
          <w:szCs w:val="20"/>
          <w:rtl/>
        </w:rPr>
        <w:t xml:space="preserve">אני קורא לו </w:t>
      </w:r>
      <w:r w:rsidRPr="00923ADA">
        <w:rPr>
          <w:rFonts w:hint="cs"/>
          <w:sz w:val="20"/>
          <w:szCs w:val="20"/>
          <w:rtl/>
        </w:rPr>
        <w:t>להימנע ממתן האפשרות לדחיית החזרי ההלוואות לאחר תום כהונת הכנסת שבה התקבלו ההלוואות</w:t>
      </w:r>
      <w:r w:rsidR="00B4005B">
        <w:rPr>
          <w:rFonts w:hint="cs"/>
          <w:sz w:val="20"/>
          <w:szCs w:val="20"/>
          <w:rtl/>
        </w:rPr>
        <w:t xml:space="preserve">. </w:t>
      </w:r>
      <w:r w:rsidRPr="00B4005B" w:rsidR="00B4005B">
        <w:rPr>
          <w:rFonts w:hint="cs"/>
          <w:sz w:val="20"/>
          <w:szCs w:val="20"/>
          <w:rtl/>
        </w:rPr>
        <w:t>בנוסף על האמור, על המחוקק לתת דעתו על נושא זה ולשקול דרישת ערבות בנקאית בדומה לקבוע בסעיף 4(א2) לחוק, על מנת להבטיח את החזרת כספי ההלוואות לאוצר המדינה</w:t>
      </w:r>
      <w:r w:rsidRPr="00923ADA">
        <w:rPr>
          <w:rFonts w:hint="cs"/>
          <w:sz w:val="20"/>
          <w:szCs w:val="20"/>
          <w:rtl/>
        </w:rPr>
        <w:t>.</w:t>
      </w:r>
      <w:r w:rsidR="00926F59">
        <w:rPr>
          <w:rFonts w:hint="cs"/>
          <w:sz w:val="20"/>
          <w:szCs w:val="20"/>
          <w:rtl/>
        </w:rPr>
        <w:t xml:space="preserve"> </w:t>
      </w:r>
    </w:p>
    <w:p w:rsidR="007C5DA8" w:rsidRPr="003633A6" w:rsidP="00E4227C" w14:paraId="797470E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bookmarkStart w:id="17" w:name="_Hlk157505713"/>
      <w:r w:rsidRPr="006D7293">
        <w:rPr>
          <w:rFonts w:hint="eastAsia"/>
          <w:sz w:val="20"/>
          <w:szCs w:val="20"/>
          <w:rtl/>
        </w:rPr>
        <w:t>זאת</w:t>
      </w:r>
      <w:r w:rsidRPr="006D7293">
        <w:rPr>
          <w:sz w:val="20"/>
          <w:szCs w:val="20"/>
          <w:rtl/>
        </w:rPr>
        <w:t xml:space="preserve"> ועוד, על מנת להבטיח שימוש זהיר בכספי ציבור, מן הראוי </w:t>
      </w:r>
      <w:r w:rsidR="00E4227C">
        <w:rPr>
          <w:rFonts w:hint="cs"/>
          <w:sz w:val="20"/>
          <w:szCs w:val="20"/>
          <w:rtl/>
        </w:rPr>
        <w:t>ש</w:t>
      </w:r>
      <w:r w:rsidRPr="006D7293">
        <w:rPr>
          <w:sz w:val="20"/>
          <w:szCs w:val="20"/>
          <w:rtl/>
        </w:rPr>
        <w:t xml:space="preserve">קביעת הכללים הנוגעים </w:t>
      </w:r>
      <w:r w:rsidRPr="006D7293" w:rsidR="009C6839">
        <w:rPr>
          <w:rFonts w:hint="eastAsia"/>
          <w:sz w:val="20"/>
          <w:szCs w:val="20"/>
          <w:rtl/>
        </w:rPr>
        <w:t>ל</w:t>
      </w:r>
      <w:r w:rsidRPr="006D7293" w:rsidR="00EC61E1">
        <w:rPr>
          <w:rFonts w:hint="eastAsia"/>
          <w:sz w:val="20"/>
          <w:szCs w:val="20"/>
          <w:rtl/>
        </w:rPr>
        <w:t>זכאות</w:t>
      </w:r>
      <w:r w:rsidRPr="006D7293">
        <w:rPr>
          <w:sz w:val="20"/>
          <w:szCs w:val="20"/>
          <w:rtl/>
        </w:rPr>
        <w:t xml:space="preserve"> </w:t>
      </w:r>
      <w:r w:rsidR="00E4227C">
        <w:rPr>
          <w:rFonts w:hint="cs"/>
          <w:sz w:val="20"/>
          <w:szCs w:val="20"/>
          <w:rtl/>
        </w:rPr>
        <w:t xml:space="preserve">הסיעות </w:t>
      </w:r>
      <w:r w:rsidRPr="006D7293" w:rsidR="00EC61E1">
        <w:rPr>
          <w:rFonts w:hint="eastAsia"/>
          <w:sz w:val="20"/>
          <w:szCs w:val="20"/>
          <w:rtl/>
        </w:rPr>
        <w:t>ל</w:t>
      </w:r>
      <w:r w:rsidRPr="006D7293" w:rsidR="00E524D4">
        <w:rPr>
          <w:rFonts w:hint="eastAsia"/>
          <w:sz w:val="20"/>
          <w:szCs w:val="20"/>
          <w:rtl/>
        </w:rPr>
        <w:t>מימון</w:t>
      </w:r>
      <w:r w:rsidRPr="006D7293" w:rsidR="00E524D4">
        <w:rPr>
          <w:sz w:val="20"/>
          <w:szCs w:val="20"/>
          <w:rtl/>
        </w:rPr>
        <w:t xml:space="preserve"> </w:t>
      </w:r>
      <w:r w:rsidR="00BD57E3">
        <w:rPr>
          <w:rFonts w:hint="cs"/>
          <w:sz w:val="20"/>
          <w:szCs w:val="20"/>
          <w:rtl/>
        </w:rPr>
        <w:t xml:space="preserve">הוצאות </w:t>
      </w:r>
      <w:r w:rsidRPr="006D7293" w:rsidR="00E524D4">
        <w:rPr>
          <w:sz w:val="20"/>
          <w:szCs w:val="20"/>
          <w:rtl/>
        </w:rPr>
        <w:t xml:space="preserve">בחירות, </w:t>
      </w:r>
      <w:r w:rsidRPr="006D7293" w:rsidR="005C7CFF">
        <w:rPr>
          <w:rFonts w:hint="eastAsia"/>
          <w:sz w:val="20"/>
          <w:szCs w:val="20"/>
          <w:rtl/>
        </w:rPr>
        <w:t>ל</w:t>
      </w:r>
      <w:r w:rsidRPr="006D7293" w:rsidR="00E524D4">
        <w:rPr>
          <w:sz w:val="20"/>
          <w:szCs w:val="20"/>
          <w:rtl/>
        </w:rPr>
        <w:t>מימון</w:t>
      </w:r>
      <w:r w:rsidRPr="006D7293" w:rsidR="005C7CFF">
        <w:rPr>
          <w:sz w:val="20"/>
          <w:szCs w:val="20"/>
          <w:rtl/>
        </w:rPr>
        <w:t xml:space="preserve"> הוצאות </w:t>
      </w:r>
      <w:r w:rsidRPr="006D7293" w:rsidR="00E524D4">
        <w:rPr>
          <w:sz w:val="20"/>
          <w:szCs w:val="20"/>
          <w:rtl/>
        </w:rPr>
        <w:t xml:space="preserve">שוטפות </w:t>
      </w:r>
      <w:r w:rsidRPr="006D7293" w:rsidR="00EC61E1">
        <w:rPr>
          <w:rFonts w:hint="eastAsia"/>
          <w:sz w:val="20"/>
          <w:szCs w:val="20"/>
          <w:rtl/>
        </w:rPr>
        <w:t>ו</w:t>
      </w:r>
      <w:r w:rsidR="00DA663D">
        <w:rPr>
          <w:rFonts w:hint="cs"/>
          <w:sz w:val="20"/>
          <w:szCs w:val="20"/>
          <w:rtl/>
        </w:rPr>
        <w:t>ל</w:t>
      </w:r>
      <w:r w:rsidRPr="006D7293" w:rsidR="00CF5703">
        <w:rPr>
          <w:rFonts w:hint="eastAsia"/>
          <w:sz w:val="20"/>
          <w:szCs w:val="20"/>
          <w:rtl/>
        </w:rPr>
        <w:t>הלוואות</w:t>
      </w:r>
      <w:r w:rsidRPr="006D7293" w:rsidR="00CF5703">
        <w:rPr>
          <w:sz w:val="20"/>
          <w:szCs w:val="20"/>
          <w:rtl/>
        </w:rPr>
        <w:t xml:space="preserve"> </w:t>
      </w:r>
      <w:r w:rsidRPr="006D7293" w:rsidR="009C6839">
        <w:rPr>
          <w:rFonts w:hint="eastAsia"/>
          <w:sz w:val="20"/>
          <w:szCs w:val="20"/>
          <w:rtl/>
        </w:rPr>
        <w:t>מאוצר</w:t>
      </w:r>
      <w:r w:rsidRPr="006D7293" w:rsidR="009C6839">
        <w:rPr>
          <w:sz w:val="20"/>
          <w:szCs w:val="20"/>
          <w:rtl/>
        </w:rPr>
        <w:t xml:space="preserve"> המדינה </w:t>
      </w:r>
      <w:r w:rsidRPr="006D7293" w:rsidR="00EC61E1">
        <w:rPr>
          <w:rFonts w:hint="eastAsia"/>
          <w:sz w:val="20"/>
          <w:szCs w:val="20"/>
          <w:rtl/>
        </w:rPr>
        <w:t>ולתנאי</w:t>
      </w:r>
      <w:r w:rsidRPr="006D7293">
        <w:rPr>
          <w:rFonts w:hint="eastAsia"/>
          <w:sz w:val="20"/>
          <w:szCs w:val="20"/>
          <w:rtl/>
        </w:rPr>
        <w:t>הם</w:t>
      </w:r>
      <w:r w:rsidR="005D748A">
        <w:rPr>
          <w:rFonts w:hint="cs"/>
          <w:sz w:val="20"/>
          <w:szCs w:val="20"/>
          <w:rtl/>
        </w:rPr>
        <w:t xml:space="preserve"> </w:t>
      </w:r>
      <w:r w:rsidR="00B54C52">
        <w:rPr>
          <w:rFonts w:hint="cs"/>
          <w:sz w:val="20"/>
          <w:szCs w:val="20"/>
          <w:rtl/>
        </w:rPr>
        <w:t xml:space="preserve">תועבר </w:t>
      </w:r>
      <w:r w:rsidRPr="006D7293">
        <w:rPr>
          <w:rFonts w:hint="eastAsia"/>
          <w:sz w:val="20"/>
          <w:szCs w:val="20"/>
          <w:rtl/>
        </w:rPr>
        <w:t>להכרעת</w:t>
      </w:r>
      <w:r w:rsidRPr="006D7293" w:rsidR="00895C66">
        <w:rPr>
          <w:sz w:val="20"/>
          <w:szCs w:val="20"/>
          <w:rtl/>
        </w:rPr>
        <w:t xml:space="preserve"> גורם חיצוני</w:t>
      </w:r>
      <w:r w:rsidR="005D748A">
        <w:rPr>
          <w:rFonts w:hint="cs"/>
          <w:sz w:val="20"/>
          <w:szCs w:val="20"/>
          <w:rtl/>
        </w:rPr>
        <w:t>,</w:t>
      </w:r>
      <w:r w:rsidRPr="006D7293" w:rsidR="00895C66">
        <w:rPr>
          <w:sz w:val="20"/>
          <w:szCs w:val="20"/>
          <w:rtl/>
        </w:rPr>
        <w:t xml:space="preserve"> דוגמת הוועדה ה</w:t>
      </w:r>
      <w:r w:rsidRPr="006D7293" w:rsidR="00EC61E1">
        <w:rPr>
          <w:rFonts w:hint="eastAsia"/>
          <w:sz w:val="20"/>
          <w:szCs w:val="20"/>
          <w:rtl/>
        </w:rPr>
        <w:t>ציבורית</w:t>
      </w:r>
      <w:r w:rsidRPr="006D7293" w:rsidR="00895C66">
        <w:rPr>
          <w:sz w:val="20"/>
          <w:szCs w:val="20"/>
          <w:rtl/>
        </w:rPr>
        <w:t>.</w:t>
      </w:r>
    </w:p>
    <w:bookmarkEnd w:id="17"/>
    <w:p w:rsidR="00FA41E1" w:rsidRPr="00586C27" w:rsidP="00586C27" w14:paraId="031BADED" w14:textId="77777777">
      <w:pPr>
        <w:spacing w:line="300" w:lineRule="exact"/>
        <w:jc w:val="both"/>
        <w:rPr>
          <w:rFonts w:ascii="Tahoma" w:hAnsi="Tahoma" w:cs="Tahoma"/>
          <w:szCs w:val="20"/>
          <w:rtl/>
        </w:rPr>
      </w:pPr>
    </w:p>
    <w:p w:rsidR="00FA41E1" w:rsidRPr="00DB61FE" w:rsidP="00FA41E1" w14:paraId="57EC2182" w14:textId="77777777">
      <w:pPr>
        <w:pStyle w:val="KOT5"/>
        <w:ind w:right="0"/>
        <w:rPr>
          <w:rFonts w:eastAsia="Times New Roman"/>
          <w:color w:val="009692"/>
          <w:sz w:val="32"/>
          <w:szCs w:val="32"/>
          <w:rtl/>
        </w:rPr>
      </w:pPr>
      <w:bookmarkStart w:id="18" w:name="_Hlk155165804"/>
      <w:r w:rsidRPr="00DB61FE">
        <w:rPr>
          <w:rFonts w:eastAsia="Times New Roman" w:hint="eastAsia"/>
          <w:color w:val="009692"/>
          <w:sz w:val="32"/>
          <w:szCs w:val="32"/>
          <w:rtl/>
        </w:rPr>
        <w:t>סיעות</w:t>
      </w:r>
      <w:r w:rsidRPr="00DB61FE">
        <w:rPr>
          <w:rFonts w:eastAsia="Times New Roman"/>
          <w:color w:val="009692"/>
          <w:sz w:val="32"/>
          <w:szCs w:val="32"/>
          <w:rtl/>
        </w:rPr>
        <w:t xml:space="preserve"> </w:t>
      </w:r>
      <w:r w:rsidRPr="00DB61FE">
        <w:rPr>
          <w:rFonts w:eastAsia="Times New Roman" w:hint="eastAsia"/>
          <w:color w:val="009692"/>
          <w:sz w:val="32"/>
          <w:szCs w:val="32"/>
          <w:rtl/>
        </w:rPr>
        <w:t>שחדלו</w:t>
      </w:r>
      <w:r w:rsidRPr="00DB61FE">
        <w:rPr>
          <w:rFonts w:eastAsia="Times New Roman"/>
          <w:color w:val="009692"/>
          <w:sz w:val="32"/>
          <w:szCs w:val="32"/>
          <w:rtl/>
        </w:rPr>
        <w:t xml:space="preserve"> </w:t>
      </w:r>
      <w:r w:rsidRPr="00DB61FE">
        <w:rPr>
          <w:rFonts w:eastAsia="Times New Roman" w:hint="eastAsia"/>
          <w:color w:val="009692"/>
          <w:sz w:val="32"/>
          <w:szCs w:val="32"/>
          <w:rtl/>
        </w:rPr>
        <w:t>להתקיים</w:t>
      </w:r>
    </w:p>
    <w:p w:rsidR="00384017" w:rsidRPr="0012115D" w:rsidP="00384017" w14:paraId="18CE4BDA" w14:textId="77777777">
      <w:pPr>
        <w:spacing w:line="300" w:lineRule="exact"/>
        <w:jc w:val="both"/>
        <w:rPr>
          <w:rFonts w:ascii="Tahoma" w:hAnsi="Tahoma" w:cs="Tahoma"/>
          <w:sz w:val="20"/>
          <w:szCs w:val="20"/>
          <w:rtl/>
        </w:rPr>
      </w:pPr>
      <w:r w:rsidRPr="0089656F">
        <w:rPr>
          <w:rFonts w:ascii="Tahoma" w:hAnsi="Tahoma" w:cs="Tahoma" w:hint="cs"/>
          <w:szCs w:val="20"/>
          <w:rtl/>
        </w:rPr>
        <w:t xml:space="preserve">כעולה מהחוק, סיעה שלא התמודדה מחדש בבחירות לכנסת או שהתמודדה בבחירות אך לא זכתה במנדטים ולכן אינה מיוצגת עוד בכנסת, נחשבת לסיעה שחדלה להתקיים, ואינה </w:t>
      </w:r>
      <w:r w:rsidRPr="0012115D">
        <w:rPr>
          <w:rFonts w:ascii="Tahoma" w:hAnsi="Tahoma" w:cs="Tahoma" w:hint="cs"/>
          <w:szCs w:val="20"/>
          <w:rtl/>
        </w:rPr>
        <w:t xml:space="preserve">זכאית עוד למימון ממלכתי להוצאותיה השוטפות. במצב זה לא ניתן עוד להמשיך לנכות ממימון זה חובות עבר לקופה הציבורית בגין הלוואות ומקדמות בחירות שקיבלה מאוצר המדינה. </w:t>
      </w:r>
      <w:r w:rsidRPr="00480AFF">
        <w:rPr>
          <w:rFonts w:ascii="Tahoma" w:hAnsi="Tahoma" w:cs="Tahoma" w:hint="eastAsia"/>
          <w:szCs w:val="20"/>
          <w:rtl/>
        </w:rPr>
        <w:t>כמו</w:t>
      </w:r>
      <w:r w:rsidRPr="00F57793">
        <w:rPr>
          <w:rFonts w:ascii="Tahoma" w:hAnsi="Tahoma" w:cs="Tahoma"/>
          <w:szCs w:val="20"/>
          <w:rtl/>
        </w:rPr>
        <w:t xml:space="preserve"> </w:t>
      </w:r>
      <w:r w:rsidRPr="00F57793">
        <w:rPr>
          <w:rFonts w:ascii="Tahoma" w:hAnsi="Tahoma" w:cs="Tahoma" w:hint="eastAsia"/>
          <w:szCs w:val="20"/>
          <w:rtl/>
        </w:rPr>
        <w:t>כן</w:t>
      </w:r>
      <w:r w:rsidRPr="00F57793">
        <w:rPr>
          <w:rFonts w:ascii="Tahoma" w:hAnsi="Tahoma" w:cs="Tahoma"/>
          <w:szCs w:val="20"/>
          <w:rtl/>
        </w:rPr>
        <w:t xml:space="preserve">, </w:t>
      </w:r>
      <w:r w:rsidRPr="00800204">
        <w:rPr>
          <w:rFonts w:ascii="Tahoma" w:hAnsi="Tahoma" w:cs="Tahoma" w:hint="eastAsia"/>
          <w:szCs w:val="20"/>
          <w:rtl/>
        </w:rPr>
        <w:t>אם</w:t>
      </w:r>
      <w:r w:rsidRPr="0012115D">
        <w:rPr>
          <w:rFonts w:ascii="Tahoma" w:hAnsi="Tahoma" w:cs="Tahoma" w:hint="cs"/>
          <w:szCs w:val="20"/>
          <w:rtl/>
        </w:rPr>
        <w:t xml:space="preserve"> נותרו כספים בידה, סעיף 13ה לחוק מחייב אותה להחזירם לאוצר המדינה.</w:t>
      </w:r>
    </w:p>
    <w:p w:rsidR="00FA41E1" w:rsidRPr="004842E9" w:rsidP="00FA41E1" w14:paraId="3D40A996" w14:textId="77777777">
      <w:pPr>
        <w:pStyle w:val="KOT5"/>
        <w:ind w:right="0"/>
        <w:rPr>
          <w:rtl/>
        </w:rPr>
      </w:pPr>
      <w:r>
        <w:rPr>
          <w:rFonts w:hint="cs"/>
          <w:rtl/>
        </w:rPr>
        <w:t>אי</w:t>
      </w:r>
      <w:r w:rsidRPr="00F2149B">
        <w:rPr>
          <w:rFonts w:ascii="David" w:hAnsi="David" w:cs="David"/>
          <w:rtl/>
        </w:rPr>
        <w:t>-</w:t>
      </w:r>
      <w:r>
        <w:rPr>
          <w:rFonts w:hint="cs"/>
          <w:rtl/>
        </w:rPr>
        <w:t xml:space="preserve">החזר חובות של </w:t>
      </w:r>
      <w:r w:rsidRPr="004842E9">
        <w:rPr>
          <w:rFonts w:hint="cs"/>
          <w:rtl/>
        </w:rPr>
        <w:t>סיעות שחדלו להתקיים</w:t>
      </w:r>
    </w:p>
    <w:p w:rsidR="00FA41E1" w:rsidRPr="007A1B75" w:rsidP="00FA41E1" w14:paraId="74B6AC97" w14:textId="77777777">
      <w:pPr>
        <w:spacing w:line="300" w:lineRule="exact"/>
        <w:jc w:val="both"/>
        <w:rPr>
          <w:rFonts w:ascii="Tahoma" w:hAnsi="Tahoma" w:cs="Tahoma"/>
          <w:szCs w:val="20"/>
          <w:rtl/>
        </w:rPr>
      </w:pPr>
      <w:r w:rsidRPr="0010474E">
        <w:rPr>
          <w:rFonts w:ascii="Tahoma" w:hAnsi="Tahoma" w:cs="Tahoma" w:hint="cs"/>
          <w:szCs w:val="20"/>
          <w:rtl/>
        </w:rPr>
        <w:t>לפי סעיף 4</w:t>
      </w:r>
      <w:r w:rsidRPr="0010474E">
        <w:rPr>
          <w:rFonts w:ascii="Tahoma" w:hAnsi="Tahoma" w:cs="Tahoma"/>
          <w:szCs w:val="20"/>
          <w:rtl/>
        </w:rPr>
        <w:t>(ג</w:t>
      </w:r>
      <w:r w:rsidRPr="0010474E">
        <w:rPr>
          <w:rFonts w:ascii="Tahoma" w:hAnsi="Tahoma" w:cs="Tahoma" w:hint="cs"/>
          <w:szCs w:val="20"/>
          <w:rtl/>
        </w:rPr>
        <w:t>2</w:t>
      </w:r>
      <w:r w:rsidRPr="0010474E">
        <w:rPr>
          <w:rFonts w:ascii="Tahoma" w:hAnsi="Tahoma" w:cs="Tahoma"/>
          <w:szCs w:val="20"/>
          <w:rtl/>
        </w:rPr>
        <w:t>)</w:t>
      </w:r>
      <w:r w:rsidRPr="0010474E">
        <w:rPr>
          <w:rFonts w:ascii="Tahoma" w:hAnsi="Tahoma" w:cs="Tahoma" w:hint="cs"/>
          <w:szCs w:val="20"/>
          <w:rtl/>
        </w:rPr>
        <w:t xml:space="preserve"> לחוק</w:t>
      </w:r>
      <w:r w:rsidR="00792332">
        <w:rPr>
          <w:rFonts w:ascii="Tahoma" w:hAnsi="Tahoma" w:cs="Tahoma" w:hint="cs"/>
          <w:szCs w:val="20"/>
          <w:rtl/>
        </w:rPr>
        <w:t>,</w:t>
      </w:r>
      <w:r w:rsidRPr="0010474E">
        <w:rPr>
          <w:rFonts w:ascii="Tahoma" w:hAnsi="Tahoma" w:cs="Tahoma" w:hint="cs"/>
          <w:szCs w:val="20"/>
          <w:rtl/>
        </w:rPr>
        <w:t xml:space="preserve"> </w:t>
      </w:r>
      <w:r>
        <w:rPr>
          <w:rFonts w:ascii="Tahoma" w:hAnsi="Tahoma" w:cs="Tahoma" w:hint="cs"/>
          <w:szCs w:val="20"/>
          <w:rtl/>
        </w:rPr>
        <w:t>"</w:t>
      </w:r>
      <w:r w:rsidRPr="007A1B75">
        <w:rPr>
          <w:rFonts w:ascii="Tahoma" w:hAnsi="Tahoma" w:cs="Tahoma" w:hint="cs"/>
          <w:szCs w:val="20"/>
          <w:rtl/>
        </w:rPr>
        <w:t>שולמה למפלגה מקדמה על חשבון מימון הוצאות הבחירות בסכום גדול מהסכום המגיע לה למימון הוצאות הבחירות, ולא ניתן לנכותו או לממש לגביו ערבות בנקאית, לפי סעיף קטן (ג) או (ג1), תחזירו המפלגה בלא דיחוי, ואם לא עשתה כן - ינוכה החוב מכל סכום המגיע לה מאוצר המדינה לפי חוק זה או לפי דין אחר</w:t>
      </w:r>
      <w:r>
        <w:rPr>
          <w:rFonts w:ascii="Tahoma" w:hAnsi="Tahoma" w:cs="Tahoma" w:hint="cs"/>
          <w:szCs w:val="20"/>
          <w:rtl/>
        </w:rPr>
        <w:t>"</w:t>
      </w:r>
      <w:r w:rsidRPr="007A1B75">
        <w:rPr>
          <w:rFonts w:ascii="Tahoma" w:hAnsi="Tahoma" w:cs="Tahoma" w:hint="cs"/>
          <w:szCs w:val="20"/>
          <w:rtl/>
        </w:rPr>
        <w:t>.</w:t>
      </w:r>
    </w:p>
    <w:p w:rsidR="00FA41E1" w:rsidRPr="00A62A98" w:rsidP="00FA41E1" w14:paraId="1F08198A" w14:textId="77777777">
      <w:pPr>
        <w:spacing w:line="300" w:lineRule="exact"/>
        <w:jc w:val="both"/>
        <w:rPr>
          <w:rFonts w:ascii="Tahoma" w:hAnsi="Tahoma" w:cs="Tahoma"/>
          <w:szCs w:val="20"/>
        </w:rPr>
      </w:pPr>
      <w:r w:rsidRPr="0010474E">
        <w:rPr>
          <w:rFonts w:ascii="Tahoma" w:hAnsi="Tahoma" w:cs="Tahoma" w:hint="cs"/>
          <w:szCs w:val="20"/>
          <w:rtl/>
        </w:rPr>
        <w:t>סעיף 7ג(ח) לחוק קובע</w:t>
      </w:r>
      <w:r w:rsidR="00792332">
        <w:rPr>
          <w:rFonts w:ascii="Tahoma" w:hAnsi="Tahoma" w:cs="Tahoma" w:hint="cs"/>
          <w:szCs w:val="20"/>
          <w:rtl/>
        </w:rPr>
        <w:t>:</w:t>
      </w:r>
      <w:r w:rsidRPr="0010474E">
        <w:rPr>
          <w:rFonts w:ascii="Tahoma" w:hAnsi="Tahoma" w:cs="Tahoma" w:hint="cs"/>
          <w:szCs w:val="20"/>
          <w:rtl/>
        </w:rPr>
        <w:t xml:space="preserve"> "</w:t>
      </w:r>
      <w:r w:rsidRPr="0010474E">
        <w:rPr>
          <w:rFonts w:ascii="Tahoma" w:hAnsi="Tahoma" w:cs="Tahoma"/>
          <w:szCs w:val="20"/>
          <w:rtl/>
        </w:rPr>
        <w:t xml:space="preserve">חוב שנותר לסיעה או למפלגה בשל הלוואה לפי סעיף זה ולא ניתן לנכותו לפי הוראות סעיף זה, תחזירו הסיעה בלא דיחוי, ואם לא עשתה כן - ינוכה החוב מכל סכום המגיע לסיעה או למפלגה מאוצר המדינה לפי חוק זה או לפי דין אחר; אין בהוראות סעיף קטן זה כדי </w:t>
      </w:r>
      <w:r w:rsidRPr="00A62A98">
        <w:rPr>
          <w:rFonts w:ascii="Tahoma" w:hAnsi="Tahoma" w:cs="Tahoma"/>
          <w:szCs w:val="20"/>
          <w:rtl/>
        </w:rPr>
        <w:t>לגרוע מזכות לתביעה להשבת החוב לפי כל דין</w:t>
      </w:r>
      <w:r w:rsidRPr="00A62A98">
        <w:rPr>
          <w:rFonts w:ascii="Tahoma" w:hAnsi="Tahoma" w:cs="Tahoma" w:hint="cs"/>
          <w:szCs w:val="20"/>
          <w:rtl/>
        </w:rPr>
        <w:t>".</w:t>
      </w:r>
    </w:p>
    <w:p w:rsidR="00FA41E1" w:rsidRPr="007E63A1" w:rsidP="00800204" w14:paraId="14C88034" w14:textId="77777777">
      <w:pPr>
        <w:spacing w:line="300" w:lineRule="exact"/>
        <w:jc w:val="both"/>
        <w:rPr>
          <w:rFonts w:ascii="Tahoma" w:hAnsi="Tahoma" w:cs="Tahoma"/>
          <w:szCs w:val="20"/>
          <w:rtl/>
        </w:rPr>
      </w:pPr>
      <w:r w:rsidRPr="00A62A98">
        <w:rPr>
          <w:rFonts w:ascii="Tahoma" w:hAnsi="Tahoma" w:cs="Tahoma" w:hint="cs"/>
          <w:szCs w:val="20"/>
          <w:rtl/>
        </w:rPr>
        <w:t>כאמור בדוחות קודמים</w:t>
      </w:r>
      <w:r>
        <w:rPr>
          <w:rStyle w:val="FootnoteReference0"/>
          <w:rFonts w:ascii="Tahoma" w:hAnsi="Tahoma" w:cs="Tahoma"/>
          <w:szCs w:val="20"/>
          <w:rtl/>
        </w:rPr>
        <w:footnoteReference w:id="57"/>
      </w:r>
      <w:r w:rsidRPr="00A62A98" w:rsidR="00017697">
        <w:rPr>
          <w:rFonts w:ascii="Tahoma" w:hAnsi="Tahoma" w:cs="Tahoma"/>
          <w:szCs w:val="20"/>
          <w:rtl/>
        </w:rPr>
        <w:t>,</w:t>
      </w:r>
      <w:r w:rsidRPr="00A62A98">
        <w:rPr>
          <w:rFonts w:ascii="Tahoma" w:hAnsi="Tahoma" w:cs="Tahoma" w:hint="cs"/>
          <w:szCs w:val="20"/>
          <w:rtl/>
        </w:rPr>
        <w:t xml:space="preserve"> שלוש מפלגות</w:t>
      </w:r>
      <w:r w:rsidRPr="00A62A98" w:rsidR="00792332">
        <w:rPr>
          <w:rFonts w:ascii="Tahoma" w:hAnsi="Tahoma" w:cs="Tahoma" w:hint="cs"/>
          <w:szCs w:val="20"/>
          <w:rtl/>
        </w:rPr>
        <w:t xml:space="preserve"> -</w:t>
      </w:r>
      <w:r w:rsidRPr="00A62A98">
        <w:rPr>
          <w:rFonts w:ascii="Tahoma" w:hAnsi="Tahoma" w:cs="Tahoma" w:hint="cs"/>
          <w:szCs w:val="20"/>
          <w:rtl/>
        </w:rPr>
        <w:t xml:space="preserve"> הבית היהודי, התנועה הירוקה </w:t>
      </w:r>
      <w:r w:rsidR="00800204">
        <w:rPr>
          <w:rFonts w:ascii="Tahoma" w:hAnsi="Tahoma" w:cs="Tahoma" w:hint="cs"/>
          <w:szCs w:val="20"/>
          <w:rtl/>
        </w:rPr>
        <w:t>המפלגה הסביבתית חברתית (להלן - התנועה הירוקה) ו</w:t>
      </w:r>
      <w:r w:rsidRPr="00A62A98">
        <w:rPr>
          <w:rFonts w:ascii="Tahoma" w:hAnsi="Tahoma" w:cs="Tahoma" w:hint="cs"/>
          <w:szCs w:val="20"/>
          <w:rtl/>
        </w:rPr>
        <w:t>עצמאות</w:t>
      </w:r>
      <w:r w:rsidRPr="00A62A98" w:rsidR="00792332">
        <w:rPr>
          <w:rFonts w:ascii="Tahoma" w:hAnsi="Tahoma" w:cs="Tahoma" w:hint="cs"/>
          <w:szCs w:val="20"/>
          <w:rtl/>
        </w:rPr>
        <w:t xml:space="preserve"> -</w:t>
      </w:r>
      <w:r w:rsidRPr="00A62A98">
        <w:rPr>
          <w:rFonts w:ascii="Tahoma" w:hAnsi="Tahoma" w:cs="Tahoma" w:hint="cs"/>
          <w:szCs w:val="20"/>
          <w:rtl/>
        </w:rPr>
        <w:t xml:space="preserve"> אשר חדלו להתקיים בתור סיעות בכנסת</w:t>
      </w:r>
      <w:r>
        <w:rPr>
          <w:rStyle w:val="FootnoteReference0"/>
          <w:rFonts w:ascii="Tahoma" w:hAnsi="Tahoma" w:cs="Tahoma"/>
          <w:szCs w:val="20"/>
          <w:rtl/>
        </w:rPr>
        <w:footnoteReference w:id="58"/>
      </w:r>
      <w:r w:rsidRPr="00A62A98">
        <w:rPr>
          <w:rFonts w:ascii="Tahoma" w:hAnsi="Tahoma" w:cs="Tahoma" w:hint="cs"/>
          <w:szCs w:val="20"/>
          <w:rtl/>
        </w:rPr>
        <w:t xml:space="preserve"> לא השיבו לאוצר המדינה יתרות </w:t>
      </w:r>
      <w:r w:rsidRPr="00A62A98" w:rsidR="00017697">
        <w:rPr>
          <w:rFonts w:ascii="Tahoma" w:hAnsi="Tahoma" w:cs="Tahoma" w:hint="eastAsia"/>
          <w:szCs w:val="20"/>
          <w:rtl/>
        </w:rPr>
        <w:t>של</w:t>
      </w:r>
      <w:r w:rsidRPr="00A62A98" w:rsidR="00017697">
        <w:rPr>
          <w:rFonts w:ascii="Tahoma" w:hAnsi="Tahoma" w:cs="Tahoma" w:hint="cs"/>
          <w:szCs w:val="20"/>
          <w:rtl/>
        </w:rPr>
        <w:t xml:space="preserve"> </w:t>
      </w:r>
      <w:r w:rsidRPr="00A62A98">
        <w:rPr>
          <w:rFonts w:ascii="Tahoma" w:hAnsi="Tahoma" w:cs="Tahoma" w:hint="cs"/>
          <w:szCs w:val="20"/>
          <w:rtl/>
        </w:rPr>
        <w:t>הלוואות שקיבלו מכוח החוק בסכום מצטבר של כ-10.4 מיליון ש"ח</w:t>
      </w:r>
      <w:r>
        <w:rPr>
          <w:rStyle w:val="FootnoteReference0"/>
          <w:rFonts w:ascii="Tahoma" w:hAnsi="Tahoma" w:cs="Tahoma"/>
          <w:szCs w:val="20"/>
          <w:rtl/>
        </w:rPr>
        <w:footnoteReference w:id="59"/>
      </w:r>
      <w:r w:rsidRPr="00A62A98">
        <w:rPr>
          <w:rFonts w:ascii="Tahoma" w:hAnsi="Tahoma" w:cs="Tahoma" w:hint="cs"/>
          <w:szCs w:val="20"/>
          <w:rtl/>
        </w:rPr>
        <w:t xml:space="preserve">. שתי מפלגות - התנועה הירוקה </w:t>
      </w:r>
      <w:bookmarkStart w:id="19" w:name="_Hlk155173274"/>
      <w:r w:rsidRPr="00A62A98">
        <w:rPr>
          <w:rFonts w:ascii="Tahoma" w:hAnsi="Tahoma" w:cs="Tahoma" w:hint="cs"/>
          <w:szCs w:val="20"/>
          <w:rtl/>
        </w:rPr>
        <w:t xml:space="preserve">ועצמאות </w:t>
      </w:r>
      <w:bookmarkEnd w:id="19"/>
      <w:r w:rsidRPr="00A62A98" w:rsidR="00D12A48">
        <w:rPr>
          <w:rFonts w:ascii="Tahoma" w:hAnsi="Tahoma" w:cs="Tahoma" w:hint="cs"/>
          <w:szCs w:val="20"/>
          <w:rtl/>
        </w:rPr>
        <w:t xml:space="preserve">- </w:t>
      </w:r>
      <w:r w:rsidRPr="00A62A98">
        <w:rPr>
          <w:rFonts w:ascii="Tahoma" w:hAnsi="Tahoma" w:cs="Tahoma" w:hint="cs"/>
          <w:szCs w:val="20"/>
          <w:rtl/>
        </w:rPr>
        <w:t>גיבשו</w:t>
      </w:r>
      <w:r w:rsidRPr="007E63A1">
        <w:rPr>
          <w:rFonts w:ascii="Tahoma" w:hAnsi="Tahoma" w:cs="Tahoma" w:hint="cs"/>
          <w:szCs w:val="20"/>
          <w:rtl/>
        </w:rPr>
        <w:t xml:space="preserve"> </w:t>
      </w:r>
      <w:r w:rsidRPr="007E63A1">
        <w:rPr>
          <w:rFonts w:ascii="Tahoma" w:hAnsi="Tahoma" w:cs="Tahoma"/>
          <w:szCs w:val="20"/>
          <w:rtl/>
        </w:rPr>
        <w:t xml:space="preserve">מול </w:t>
      </w:r>
      <w:r w:rsidRPr="0088674C">
        <w:rPr>
          <w:rFonts w:ascii="Tahoma" w:hAnsi="Tahoma" w:cs="Tahoma"/>
          <w:szCs w:val="20"/>
          <w:rtl/>
        </w:rPr>
        <w:t>הכנסת</w:t>
      </w:r>
      <w:r w:rsidRPr="0088674C">
        <w:rPr>
          <w:rFonts w:ascii="Tahoma" w:hAnsi="Tahoma" w:cs="Tahoma" w:hint="cs"/>
          <w:szCs w:val="20"/>
          <w:rtl/>
        </w:rPr>
        <w:t xml:space="preserve"> </w:t>
      </w:r>
      <w:r w:rsidRPr="0088674C" w:rsidR="00017697">
        <w:rPr>
          <w:rFonts w:ascii="Tahoma" w:hAnsi="Tahoma" w:cs="Tahoma" w:hint="eastAsia"/>
          <w:szCs w:val="20"/>
          <w:rtl/>
        </w:rPr>
        <w:t>הסכמים</w:t>
      </w:r>
      <w:r w:rsidRPr="0088674C" w:rsidR="00017697">
        <w:rPr>
          <w:rFonts w:ascii="Tahoma" w:hAnsi="Tahoma" w:cs="Tahoma"/>
          <w:szCs w:val="20"/>
          <w:rtl/>
        </w:rPr>
        <w:t xml:space="preserve"> </w:t>
      </w:r>
      <w:r w:rsidRPr="00D87E54" w:rsidR="00017697">
        <w:rPr>
          <w:rFonts w:ascii="Tahoma" w:hAnsi="Tahoma" w:cs="Tahoma" w:hint="eastAsia"/>
          <w:szCs w:val="20"/>
          <w:rtl/>
        </w:rPr>
        <w:t>ל</w:t>
      </w:r>
      <w:r w:rsidRPr="0088674C">
        <w:rPr>
          <w:rFonts w:ascii="Tahoma" w:hAnsi="Tahoma" w:cs="Tahoma" w:hint="cs"/>
          <w:szCs w:val="20"/>
          <w:rtl/>
        </w:rPr>
        <w:t>החזר עתידי של ההלוואות ש</w:t>
      </w:r>
      <w:r w:rsidRPr="0088674C" w:rsidR="00FA0163">
        <w:rPr>
          <w:rFonts w:ascii="Tahoma" w:hAnsi="Tahoma" w:cs="Tahoma" w:hint="cs"/>
          <w:szCs w:val="20"/>
          <w:rtl/>
        </w:rPr>
        <w:t>קיבלו מהכספים שיגיעו לידיהן</w:t>
      </w:r>
      <w:r w:rsidRPr="0088674C">
        <w:rPr>
          <w:rFonts w:ascii="Tahoma" w:hAnsi="Tahoma" w:cs="Tahoma" w:hint="cs"/>
          <w:szCs w:val="20"/>
          <w:rtl/>
        </w:rPr>
        <w:t xml:space="preserve">. ואילו מפלגת הבית היהודי לא חתמה </w:t>
      </w:r>
      <w:r w:rsidRPr="0088674C" w:rsidR="00FA0163">
        <w:rPr>
          <w:rFonts w:ascii="Tahoma" w:hAnsi="Tahoma" w:cs="Tahoma" w:hint="cs"/>
          <w:szCs w:val="20"/>
          <w:rtl/>
        </w:rPr>
        <w:t>עד</w:t>
      </w:r>
      <w:r w:rsidR="00FA0163">
        <w:rPr>
          <w:rFonts w:ascii="Tahoma" w:hAnsi="Tahoma" w:cs="Tahoma" w:hint="cs"/>
          <w:szCs w:val="20"/>
          <w:rtl/>
        </w:rPr>
        <w:t xml:space="preserve"> כה </w:t>
      </w:r>
      <w:r>
        <w:rPr>
          <w:rFonts w:ascii="Tahoma" w:hAnsi="Tahoma" w:cs="Tahoma" w:hint="cs"/>
          <w:szCs w:val="20"/>
          <w:rtl/>
        </w:rPr>
        <w:t xml:space="preserve">על </w:t>
      </w:r>
      <w:r w:rsidRPr="007E63A1">
        <w:rPr>
          <w:rFonts w:ascii="Tahoma" w:hAnsi="Tahoma" w:cs="Tahoma" w:hint="cs"/>
          <w:szCs w:val="20"/>
          <w:rtl/>
        </w:rPr>
        <w:t xml:space="preserve">הסכם להשבת </w:t>
      </w:r>
      <w:r w:rsidR="00FA0163">
        <w:rPr>
          <w:rFonts w:ascii="Tahoma" w:hAnsi="Tahoma" w:cs="Tahoma" w:hint="cs"/>
          <w:szCs w:val="20"/>
          <w:rtl/>
        </w:rPr>
        <w:t>חובה ל</w:t>
      </w:r>
      <w:r w:rsidRPr="007E63A1">
        <w:rPr>
          <w:rFonts w:ascii="Tahoma" w:hAnsi="Tahoma" w:cs="Tahoma" w:hint="cs"/>
          <w:szCs w:val="20"/>
          <w:rtl/>
        </w:rPr>
        <w:t>כנסת.</w:t>
      </w:r>
    </w:p>
    <w:p w:rsidR="00FA41E1" w:rsidP="00FA41E1" w14:paraId="6AEAFFCA" w14:textId="77777777">
      <w:pPr>
        <w:tabs>
          <w:tab w:val="num" w:pos="360"/>
        </w:tabs>
        <w:spacing w:line="300" w:lineRule="exact"/>
        <w:jc w:val="both"/>
        <w:rPr>
          <w:rFonts w:ascii="Tahoma" w:hAnsi="Tahoma" w:cs="Tahoma"/>
          <w:szCs w:val="20"/>
          <w:rtl/>
        </w:rPr>
      </w:pPr>
      <w:r w:rsidRPr="008D1472">
        <w:rPr>
          <w:rFonts w:ascii="Tahoma" w:hAnsi="Tahoma" w:cs="Tahoma" w:hint="cs"/>
          <w:szCs w:val="20"/>
          <w:rtl/>
        </w:rPr>
        <w:t>לעניין יתרת הלוואות שלא נפרעו של סיעות שחדלו להתקיים</w:t>
      </w:r>
      <w:r w:rsidR="00792332">
        <w:rPr>
          <w:rFonts w:ascii="Tahoma" w:hAnsi="Tahoma" w:cs="Tahoma" w:hint="cs"/>
          <w:szCs w:val="20"/>
          <w:rtl/>
        </w:rPr>
        <w:t>,</w:t>
      </w:r>
      <w:r>
        <w:rPr>
          <w:rFonts w:ascii="Tahoma" w:hAnsi="Tahoma" w:cs="Tahoma" w:hint="cs"/>
          <w:szCs w:val="20"/>
          <w:rtl/>
        </w:rPr>
        <w:t xml:space="preserve"> ציינתי</w:t>
      </w:r>
      <w:r w:rsidRPr="008D1472">
        <w:rPr>
          <w:rFonts w:ascii="Tahoma" w:hAnsi="Tahoma" w:cs="Tahoma" w:hint="cs"/>
          <w:szCs w:val="20"/>
          <w:rtl/>
        </w:rPr>
        <w:t xml:space="preserve"> בדוח </w:t>
      </w:r>
      <w:r>
        <w:rPr>
          <w:rFonts w:ascii="Tahoma" w:hAnsi="Tahoma" w:cs="Tahoma" w:hint="cs"/>
          <w:szCs w:val="20"/>
          <w:rtl/>
        </w:rPr>
        <w:t>קודם</w:t>
      </w:r>
      <w:r>
        <w:rPr>
          <w:rFonts w:ascii="Tahoma" w:hAnsi="Tahoma" w:cs="Tahoma"/>
          <w:szCs w:val="20"/>
          <w:vertAlign w:val="superscript"/>
          <w:rtl/>
        </w:rPr>
        <w:footnoteReference w:id="60"/>
      </w:r>
      <w:r w:rsidRPr="008D1472">
        <w:rPr>
          <w:rFonts w:ascii="Tahoma" w:hAnsi="Tahoma" w:cs="Tahoma" w:hint="cs"/>
          <w:szCs w:val="20"/>
          <w:rtl/>
        </w:rPr>
        <w:t xml:space="preserve"> כי "בשלב זה, ומאחר שהסיעות טרם הציגו לי תכניות להשבת יתרת ההלוואות לאוצר המדינה, איני קובע את תוצאות ביקורת החשבונות לתקופה שבין 1.10.19 ל-31.3.20...</w:t>
      </w:r>
      <w:r w:rsidR="001B1763">
        <w:rPr>
          <w:rFonts w:ascii="Tahoma" w:hAnsi="Tahoma" w:cs="Tahoma" w:hint="cs"/>
          <w:szCs w:val="20"/>
          <w:rtl/>
        </w:rPr>
        <w:t xml:space="preserve"> </w:t>
      </w:r>
      <w:r w:rsidRPr="008D1472">
        <w:rPr>
          <w:rFonts w:ascii="Tahoma" w:hAnsi="Tahoma" w:cs="Tahoma" w:hint="cs"/>
          <w:szCs w:val="20"/>
          <w:rtl/>
        </w:rPr>
        <w:t xml:space="preserve">ובכוונתי להמשיך לעקוב אחר נושא זה". </w:t>
      </w:r>
    </w:p>
    <w:p w:rsidR="00FA41E1" w:rsidRPr="0088674C" w:rsidP="00FA41E1" w14:paraId="5463CB5D" w14:textId="77777777">
      <w:pPr>
        <w:tabs>
          <w:tab w:val="num" w:pos="360"/>
        </w:tabs>
        <w:spacing w:line="300" w:lineRule="exact"/>
        <w:jc w:val="both"/>
        <w:rPr>
          <w:rFonts w:ascii="Tahoma" w:hAnsi="Tahoma" w:cs="Tahoma"/>
          <w:szCs w:val="20"/>
          <w:rtl/>
        </w:rPr>
      </w:pPr>
      <w:r>
        <w:rPr>
          <w:rFonts w:ascii="Tahoma" w:hAnsi="Tahoma" w:cs="Tahoma" w:hint="cs"/>
          <w:szCs w:val="20"/>
          <w:rtl/>
        </w:rPr>
        <w:t xml:space="preserve">עד למועד כתיבת דוח ביקורת </w:t>
      </w:r>
      <w:r w:rsidRPr="0088674C">
        <w:rPr>
          <w:rFonts w:ascii="Tahoma" w:hAnsi="Tahoma" w:cs="Tahoma" w:hint="cs"/>
          <w:szCs w:val="20"/>
          <w:rtl/>
        </w:rPr>
        <w:t xml:space="preserve">זה שלוש המפלגות </w:t>
      </w:r>
      <w:r w:rsidRPr="0088674C" w:rsidR="002260FA">
        <w:rPr>
          <w:rFonts w:ascii="Tahoma" w:hAnsi="Tahoma" w:cs="Tahoma" w:hint="cs"/>
          <w:szCs w:val="20"/>
          <w:rtl/>
        </w:rPr>
        <w:t>האמורות</w:t>
      </w:r>
      <w:r w:rsidRPr="0088674C">
        <w:rPr>
          <w:rFonts w:ascii="Tahoma" w:hAnsi="Tahoma" w:cs="Tahoma" w:hint="cs"/>
          <w:szCs w:val="20"/>
          <w:rtl/>
        </w:rPr>
        <w:t xml:space="preserve"> לא השיבו לאוצר המדינה את יתרות ההלוואות שקיבלו.</w:t>
      </w:r>
    </w:p>
    <w:p w:rsidR="00FA41E1" w:rsidRPr="00684203" w:rsidP="00FA41E1" w14:paraId="137D86AE" w14:textId="77777777">
      <w:pPr>
        <w:spacing w:line="300" w:lineRule="exact"/>
        <w:jc w:val="both"/>
        <w:rPr>
          <w:rFonts w:ascii="Tahoma" w:hAnsi="Tahoma" w:cs="Tahoma"/>
          <w:szCs w:val="20"/>
          <w:rtl/>
        </w:rPr>
      </w:pPr>
      <w:r w:rsidRPr="0088674C">
        <w:rPr>
          <w:rFonts w:ascii="Tahoma" w:hAnsi="Tahoma" w:cs="Tahoma" w:hint="cs"/>
          <w:szCs w:val="20"/>
          <w:rtl/>
        </w:rPr>
        <w:t xml:space="preserve">גם בביקורת </w:t>
      </w:r>
      <w:r w:rsidRPr="00684203" w:rsidR="00684203">
        <w:rPr>
          <w:rFonts w:ascii="Tahoma" w:hAnsi="Tahoma" w:cs="Tahoma" w:hint="cs"/>
          <w:szCs w:val="20"/>
          <w:rtl/>
        </w:rPr>
        <w:t xml:space="preserve">על החשבונות </w:t>
      </w:r>
      <w:r w:rsidRPr="00684203">
        <w:rPr>
          <w:rFonts w:ascii="Tahoma" w:hAnsi="Tahoma" w:cs="Tahoma" w:hint="cs"/>
          <w:szCs w:val="20"/>
          <w:rtl/>
        </w:rPr>
        <w:t xml:space="preserve">לתקופה השוטפת הנוכחית הועלה כי שתי מפלגות - דרך ארץ ומרצ - שכיהנו בכנסת העשרים וארבע, ואשר </w:t>
      </w:r>
      <w:r w:rsidRPr="00684203">
        <w:rPr>
          <w:rFonts w:ascii="Tahoma" w:hAnsi="Tahoma" w:cs="Tahoma"/>
          <w:szCs w:val="20"/>
          <w:rtl/>
        </w:rPr>
        <w:t>אינ</w:t>
      </w:r>
      <w:r w:rsidRPr="00684203">
        <w:rPr>
          <w:rFonts w:ascii="Tahoma" w:hAnsi="Tahoma" w:cs="Tahoma" w:hint="cs"/>
          <w:szCs w:val="20"/>
          <w:rtl/>
        </w:rPr>
        <w:t>ן</w:t>
      </w:r>
      <w:r w:rsidRPr="00684203">
        <w:rPr>
          <w:rFonts w:ascii="Tahoma" w:hAnsi="Tahoma" w:cs="Tahoma"/>
          <w:szCs w:val="20"/>
          <w:rtl/>
        </w:rPr>
        <w:t xml:space="preserve"> מיוצג</w:t>
      </w:r>
      <w:r w:rsidRPr="00684203">
        <w:rPr>
          <w:rFonts w:ascii="Tahoma" w:hAnsi="Tahoma" w:cs="Tahoma" w:hint="cs"/>
          <w:szCs w:val="20"/>
          <w:rtl/>
        </w:rPr>
        <w:t>ו</w:t>
      </w:r>
      <w:r w:rsidRPr="00684203">
        <w:rPr>
          <w:rFonts w:ascii="Tahoma" w:hAnsi="Tahoma" w:cs="Tahoma"/>
          <w:szCs w:val="20"/>
          <w:rtl/>
        </w:rPr>
        <w:t>ת בכנסת</w:t>
      </w:r>
      <w:r w:rsidRPr="00684203">
        <w:rPr>
          <w:rFonts w:ascii="Tahoma" w:hAnsi="Tahoma" w:cs="Tahoma" w:hint="cs"/>
          <w:szCs w:val="20"/>
          <w:rtl/>
        </w:rPr>
        <w:t xml:space="preserve"> העשרים וחמש ואינן זכאיות עוד למימון </w:t>
      </w:r>
      <w:r w:rsidRPr="00684203">
        <w:rPr>
          <w:rFonts w:ascii="Tahoma" w:hAnsi="Tahoma" w:cs="Tahoma" w:hint="cs"/>
          <w:szCs w:val="20"/>
          <w:rtl/>
        </w:rPr>
        <w:t xml:space="preserve">ממלכתי, צברו גירעונות בסכומים ניכרים, ואין ביכולתן לפרוע הלוואות </w:t>
      </w:r>
      <w:r w:rsidRPr="00684203" w:rsidR="002260FA">
        <w:rPr>
          <w:rFonts w:ascii="Tahoma" w:hAnsi="Tahoma" w:cs="Tahoma" w:hint="cs"/>
          <w:szCs w:val="20"/>
          <w:rtl/>
        </w:rPr>
        <w:t xml:space="preserve">ועודפי מקדמות </w:t>
      </w:r>
      <w:r w:rsidRPr="00684203">
        <w:rPr>
          <w:rFonts w:ascii="Tahoma" w:hAnsi="Tahoma" w:cs="Tahoma" w:hint="cs"/>
          <w:szCs w:val="20"/>
          <w:rtl/>
        </w:rPr>
        <w:t>שקיבלו מהכנסת בתקופה השוטפת</w:t>
      </w:r>
      <w:r>
        <w:rPr>
          <w:rStyle w:val="FootnoteReference0"/>
          <w:rFonts w:ascii="Tahoma" w:hAnsi="Tahoma" w:cs="Tahoma"/>
          <w:szCs w:val="20"/>
          <w:rtl/>
        </w:rPr>
        <w:footnoteReference w:id="61"/>
      </w:r>
      <w:r w:rsidRPr="00684203">
        <w:rPr>
          <w:rFonts w:ascii="Tahoma" w:hAnsi="Tahoma" w:cs="Tahoma" w:hint="cs"/>
          <w:szCs w:val="20"/>
          <w:rtl/>
        </w:rPr>
        <w:t xml:space="preserve">. </w:t>
      </w:r>
    </w:p>
    <w:p w:rsidR="00FA41E1" w:rsidRPr="00684203" w:rsidP="00FA41E1" w14:paraId="51A47729" w14:textId="4F09BA24">
      <w:pPr>
        <w:spacing w:line="300" w:lineRule="exact"/>
        <w:jc w:val="both"/>
        <w:rPr>
          <w:rFonts w:ascii="Tahoma" w:hAnsi="Tahoma" w:cs="Tahoma"/>
          <w:szCs w:val="20"/>
          <w:rtl/>
        </w:rPr>
      </w:pPr>
      <w:r w:rsidRPr="00684203">
        <w:rPr>
          <w:rFonts w:ascii="Tahoma" w:hAnsi="Tahoma" w:cs="Tahoma" w:hint="eastAsia"/>
          <w:szCs w:val="20"/>
          <w:rtl/>
        </w:rPr>
        <w:t>כמו</w:t>
      </w:r>
      <w:r w:rsidRPr="00684203">
        <w:rPr>
          <w:rFonts w:ascii="Tahoma" w:hAnsi="Tahoma" w:cs="Tahoma"/>
          <w:szCs w:val="20"/>
          <w:rtl/>
        </w:rPr>
        <w:t xml:space="preserve"> </w:t>
      </w:r>
      <w:r w:rsidRPr="00684203">
        <w:rPr>
          <w:rFonts w:ascii="Tahoma" w:hAnsi="Tahoma" w:cs="Tahoma" w:hint="eastAsia"/>
          <w:szCs w:val="20"/>
          <w:rtl/>
        </w:rPr>
        <w:t>כן</w:t>
      </w:r>
      <w:r w:rsidRPr="00684203">
        <w:rPr>
          <w:rFonts w:ascii="Tahoma" w:hAnsi="Tahoma" w:cs="Tahoma"/>
          <w:szCs w:val="20"/>
          <w:rtl/>
        </w:rPr>
        <w:t>,</w:t>
      </w:r>
      <w:r w:rsidRPr="00684203">
        <w:rPr>
          <w:rFonts w:ascii="Tahoma" w:hAnsi="Tahoma" w:cs="Tahoma" w:hint="cs"/>
          <w:szCs w:val="20"/>
          <w:rtl/>
        </w:rPr>
        <w:t xml:space="preserve"> על פי נתוני חשבות הכנסת, </w:t>
      </w:r>
      <w:r w:rsidRPr="00684203" w:rsidR="001D16ED">
        <w:rPr>
          <w:rFonts w:ascii="Tahoma" w:hAnsi="Tahoma" w:cs="Tahoma" w:hint="cs"/>
          <w:szCs w:val="20"/>
          <w:rtl/>
        </w:rPr>
        <w:t xml:space="preserve">שתי מפלגות </w:t>
      </w:r>
      <w:r w:rsidRPr="00684203" w:rsidR="00C517FE">
        <w:rPr>
          <w:rFonts w:ascii="Tahoma" w:hAnsi="Tahoma" w:cs="Tahoma" w:hint="cs"/>
          <w:szCs w:val="20"/>
          <w:rtl/>
        </w:rPr>
        <w:t xml:space="preserve">נוספות </w:t>
      </w:r>
      <w:r w:rsidRPr="00684203" w:rsidR="00684203">
        <w:rPr>
          <w:rFonts w:ascii="Tahoma" w:hAnsi="Tahoma" w:cs="Tahoma" w:hint="cs"/>
          <w:szCs w:val="20"/>
          <w:rtl/>
        </w:rPr>
        <w:t>אשר נתוניה</w:t>
      </w:r>
      <w:r w:rsidR="001B1017">
        <w:rPr>
          <w:rFonts w:ascii="Tahoma" w:hAnsi="Tahoma" w:cs="Tahoma" w:hint="cs"/>
          <w:szCs w:val="20"/>
          <w:rtl/>
        </w:rPr>
        <w:t>ן</w:t>
      </w:r>
      <w:r w:rsidRPr="00684203" w:rsidR="00684203">
        <w:rPr>
          <w:rFonts w:ascii="Tahoma" w:hAnsi="Tahoma" w:cs="Tahoma" w:hint="cs"/>
          <w:szCs w:val="20"/>
          <w:rtl/>
        </w:rPr>
        <w:t xml:space="preserve"> הכספיים אינם נכללים בדוח זה </w:t>
      </w:r>
      <w:r w:rsidRPr="00684203" w:rsidR="001D16ED">
        <w:rPr>
          <w:rFonts w:ascii="Tahoma" w:hAnsi="Tahoma" w:cs="Tahoma" w:hint="cs"/>
          <w:szCs w:val="20"/>
          <w:rtl/>
        </w:rPr>
        <w:t xml:space="preserve">- </w:t>
      </w:r>
      <w:r w:rsidRPr="00684203" w:rsidR="00AB0782">
        <w:rPr>
          <w:rFonts w:ascii="Tahoma" w:hAnsi="Tahoma" w:cs="Tahoma" w:hint="cs"/>
          <w:szCs w:val="20"/>
          <w:rtl/>
        </w:rPr>
        <w:t>בל"ד ו</w:t>
      </w:r>
      <w:r w:rsidRPr="00684203">
        <w:rPr>
          <w:rFonts w:ascii="Tahoma" w:hAnsi="Tahoma" w:cs="Tahoma" w:hint="cs"/>
          <w:szCs w:val="20"/>
          <w:rtl/>
        </w:rPr>
        <w:t>צל"ש</w:t>
      </w:r>
      <w:r w:rsidRPr="00684203" w:rsidR="00D35C23">
        <w:rPr>
          <w:rFonts w:ascii="Tahoma" w:hAnsi="Tahoma" w:cs="Tahoma" w:hint="cs"/>
          <w:szCs w:val="20"/>
          <w:rtl/>
        </w:rPr>
        <w:t xml:space="preserve"> </w:t>
      </w:r>
      <w:r w:rsidRPr="00684203" w:rsidR="00AB0782">
        <w:rPr>
          <w:rFonts w:ascii="Tahoma" w:hAnsi="Tahoma" w:cs="Tahoma" w:hint="cs"/>
          <w:szCs w:val="20"/>
          <w:rtl/>
        </w:rPr>
        <w:t>-</w:t>
      </w:r>
      <w:r w:rsidRPr="00684203">
        <w:rPr>
          <w:rFonts w:ascii="Tahoma" w:hAnsi="Tahoma" w:cs="Tahoma" w:hint="cs"/>
          <w:szCs w:val="20"/>
          <w:rtl/>
        </w:rPr>
        <w:t xml:space="preserve"> </w:t>
      </w:r>
      <w:r w:rsidRPr="00684203" w:rsidR="00D35C23">
        <w:rPr>
          <w:rFonts w:ascii="Tahoma" w:hAnsi="Tahoma" w:cs="Tahoma" w:hint="cs"/>
          <w:szCs w:val="20"/>
          <w:rtl/>
        </w:rPr>
        <w:t xml:space="preserve">שכיהנו </w:t>
      </w:r>
      <w:r w:rsidRPr="00684203">
        <w:rPr>
          <w:rFonts w:ascii="Tahoma" w:hAnsi="Tahoma" w:cs="Tahoma" w:hint="cs"/>
          <w:szCs w:val="20"/>
          <w:rtl/>
        </w:rPr>
        <w:t xml:space="preserve">בכנסת העשרים וארבע </w:t>
      </w:r>
      <w:r w:rsidRPr="00684203" w:rsidR="00D35C23">
        <w:rPr>
          <w:rFonts w:ascii="Tahoma" w:hAnsi="Tahoma" w:cs="Tahoma" w:hint="cs"/>
          <w:szCs w:val="20"/>
          <w:rtl/>
        </w:rPr>
        <w:t xml:space="preserve">וחדלו </w:t>
      </w:r>
      <w:r w:rsidRPr="00684203">
        <w:rPr>
          <w:rFonts w:ascii="Tahoma" w:hAnsi="Tahoma" w:cs="Tahoma" w:hint="cs"/>
          <w:szCs w:val="20"/>
          <w:rtl/>
        </w:rPr>
        <w:t xml:space="preserve">להתקיים מאז, </w:t>
      </w:r>
      <w:r w:rsidRPr="00684203" w:rsidR="00D35C23">
        <w:rPr>
          <w:rFonts w:ascii="Tahoma" w:hAnsi="Tahoma" w:cs="Tahoma" w:hint="cs"/>
          <w:szCs w:val="20"/>
          <w:rtl/>
        </w:rPr>
        <w:t>טרם פרעו הלוואות ועודפי מקדמות שקיבלו מהכנסת</w:t>
      </w:r>
      <w:r>
        <w:rPr>
          <w:rStyle w:val="FootnoteReference0"/>
          <w:rFonts w:ascii="Tahoma" w:hAnsi="Tahoma" w:cs="Tahoma"/>
          <w:szCs w:val="20"/>
          <w:rtl/>
        </w:rPr>
        <w:footnoteReference w:id="62"/>
      </w:r>
      <w:r w:rsidRPr="00684203">
        <w:rPr>
          <w:rFonts w:ascii="Tahoma" w:hAnsi="Tahoma" w:cs="Tahoma" w:hint="cs"/>
          <w:szCs w:val="20"/>
          <w:rtl/>
        </w:rPr>
        <w:t>.</w:t>
      </w:r>
    </w:p>
    <w:p w:rsidR="002260FA" w:rsidRPr="00E905E6" w:rsidP="002260FA" w14:paraId="2D7C315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684203">
        <w:rPr>
          <w:rFonts w:hint="cs"/>
          <w:sz w:val="20"/>
          <w:szCs w:val="20"/>
          <w:rtl/>
        </w:rPr>
        <w:t>יתרות החוב</w:t>
      </w:r>
      <w:r w:rsidRPr="00E905E6">
        <w:rPr>
          <w:rFonts w:hint="cs"/>
          <w:sz w:val="20"/>
          <w:szCs w:val="20"/>
          <w:rtl/>
        </w:rPr>
        <w:t xml:space="preserve"> של המפלגות שחדלו להתקיים כסיעות בכנסת בגין ההלוואות שנטלו ובגין עודפי מקדמות שקיבלו הסתכמו בכ-</w:t>
      </w:r>
      <w:r w:rsidR="008E60F1">
        <w:rPr>
          <w:rFonts w:hint="cs"/>
          <w:sz w:val="20"/>
          <w:szCs w:val="20"/>
          <w:rtl/>
        </w:rPr>
        <w:t>44.</w:t>
      </w:r>
      <w:r w:rsidR="003D3EB1">
        <w:rPr>
          <w:rFonts w:hint="cs"/>
          <w:sz w:val="20"/>
          <w:szCs w:val="20"/>
          <w:rtl/>
        </w:rPr>
        <w:t>6</w:t>
      </w:r>
      <w:r w:rsidR="008E60F1">
        <w:rPr>
          <w:rFonts w:hint="cs"/>
          <w:sz w:val="20"/>
          <w:szCs w:val="20"/>
          <w:rtl/>
        </w:rPr>
        <w:t xml:space="preserve"> </w:t>
      </w:r>
      <w:r w:rsidRPr="00E905E6">
        <w:rPr>
          <w:rFonts w:hint="cs"/>
          <w:sz w:val="20"/>
          <w:szCs w:val="20"/>
          <w:rtl/>
        </w:rPr>
        <w:t>מיליו</w:t>
      </w:r>
      <w:r w:rsidR="00145085">
        <w:rPr>
          <w:rFonts w:hint="cs"/>
          <w:sz w:val="20"/>
          <w:szCs w:val="20"/>
          <w:rtl/>
        </w:rPr>
        <w:t>ן</w:t>
      </w:r>
      <w:r w:rsidRPr="00E905E6">
        <w:rPr>
          <w:rFonts w:hint="cs"/>
          <w:sz w:val="20"/>
          <w:szCs w:val="20"/>
          <w:rtl/>
        </w:rPr>
        <w:t xml:space="preserve"> ש"ח</w:t>
      </w:r>
      <w:r>
        <w:rPr>
          <w:rStyle w:val="FootnoteReference0"/>
          <w:sz w:val="20"/>
          <w:szCs w:val="20"/>
          <w:rtl/>
        </w:rPr>
        <w:footnoteReference w:id="63"/>
      </w:r>
      <w:r w:rsidRPr="00E905E6">
        <w:rPr>
          <w:rFonts w:hint="cs"/>
          <w:sz w:val="20"/>
          <w:szCs w:val="20"/>
          <w:rtl/>
        </w:rPr>
        <w:t xml:space="preserve"> נכון ל-30.11.22. </w:t>
      </w:r>
    </w:p>
    <w:p w:rsidR="002260FA" w:rsidP="00A318C0" w14:paraId="107DC175" w14:textId="77777777">
      <w:pPr>
        <w:spacing w:line="300" w:lineRule="exact"/>
        <w:jc w:val="both"/>
        <w:rPr>
          <w:rFonts w:ascii="Tahoma" w:hAnsi="Tahoma" w:cs="Tahoma"/>
          <w:szCs w:val="20"/>
          <w:rtl/>
        </w:rPr>
      </w:pPr>
      <w:r>
        <w:rPr>
          <w:rFonts w:ascii="Tahoma" w:hAnsi="Tahoma" w:cs="Tahoma" w:hint="cs"/>
          <w:szCs w:val="20"/>
          <w:rtl/>
        </w:rPr>
        <w:t>בתרשים שלהלן מוצגים נתונים על חובות הסיעות שחדלו להתקיים, על פי נתונים שהתקבלו מחשבות הכנסת.</w:t>
      </w:r>
    </w:p>
    <w:p w:rsidR="006B73C3" w:rsidP="00523C9B" w14:paraId="437359BB" w14:textId="77777777">
      <w:pPr>
        <w:pStyle w:val="tab-name"/>
        <w:spacing w:before="240"/>
        <w:ind w:right="0"/>
        <w:rPr>
          <w:sz w:val="20"/>
          <w:szCs w:val="20"/>
          <w:highlight w:val="yellow"/>
          <w:shd w:val="clear" w:color="auto" w:fill="FFFFFF"/>
          <w:rtl/>
        </w:rPr>
      </w:pPr>
      <w:r w:rsidRPr="005F3DF8">
        <w:rPr>
          <w:rFonts w:hint="cs"/>
          <w:sz w:val="20"/>
          <w:szCs w:val="20"/>
          <w:shd w:val="clear" w:color="auto" w:fill="FFFFFF"/>
          <w:rtl/>
        </w:rPr>
        <w:t xml:space="preserve">תרשים 7 : </w:t>
      </w:r>
      <w:r w:rsidRPr="005F3DF8">
        <w:rPr>
          <w:rFonts w:hint="cs"/>
          <w:b/>
          <w:bCs/>
          <w:sz w:val="20"/>
          <w:szCs w:val="20"/>
          <w:shd w:val="clear" w:color="auto" w:fill="FFFFFF"/>
          <w:rtl/>
        </w:rPr>
        <w:t>חובות של סיעות שחדלו להתקיים (במיליוני ש"ח)</w:t>
      </w:r>
    </w:p>
    <w:p w:rsidR="00C62A32" w:rsidP="00F2149B" w14:paraId="3B462590" w14:textId="77777777">
      <w:pPr>
        <w:spacing w:line="240" w:lineRule="atLeast"/>
        <w:jc w:val="both"/>
        <w:rPr>
          <w:rFonts w:ascii="Tahoma" w:hAnsi="Tahoma" w:cs="Tahoma"/>
          <w:szCs w:val="20"/>
          <w:rtl/>
        </w:rPr>
      </w:pPr>
      <w:r>
        <w:rPr>
          <w:rFonts w:ascii="Tahoma" w:hAnsi="Tahoma" w:cs="Tahoma"/>
          <w:noProof/>
          <w:szCs w:val="20"/>
          <w:rtl/>
          <w:lang w:val="he-IL"/>
        </w:rPr>
        <w:drawing>
          <wp:inline distT="0" distB="0" distL="0" distR="0">
            <wp:extent cx="4751705" cy="5708650"/>
            <wp:effectExtent l="0" t="0" r="0" b="6350"/>
            <wp:docPr id="1475083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83220" name="Picture 1475083220"/>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11791" b="3397"/>
                    <a:stretch>
                      <a:fillRect/>
                    </a:stretch>
                  </pic:blipFill>
                  <pic:spPr bwMode="auto">
                    <a:xfrm>
                      <a:off x="0" y="0"/>
                      <a:ext cx="4751705" cy="5708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2149B" w:rsidRPr="00F2149B" w:rsidP="00F2149B" w14:paraId="0D1BDBDC" w14:textId="77777777">
      <w:pPr>
        <w:pStyle w:val="tab-name"/>
        <w:keepNext w:val="0"/>
        <w:spacing w:before="240"/>
        <w:ind w:right="0"/>
        <w:rPr>
          <w:color w:val="auto"/>
          <w:sz w:val="16"/>
          <w:rtl/>
        </w:rPr>
      </w:pPr>
      <w:r w:rsidRPr="00F2149B">
        <w:rPr>
          <w:rFonts w:hint="cs"/>
          <w:color w:val="auto"/>
          <w:sz w:val="16"/>
          <w:rtl/>
        </w:rPr>
        <w:t>על פי נתוני חשבות הכנסת, בעיבוד משרד מבקר המדינה.</w:t>
      </w:r>
    </w:p>
    <w:p w:rsidR="00FA41E1" w:rsidRPr="0088674C" w:rsidP="0055434D" w14:paraId="00CE3289" w14:textId="77777777">
      <w:pPr>
        <w:spacing w:line="260" w:lineRule="exact"/>
        <w:jc w:val="both"/>
        <w:rPr>
          <w:rFonts w:ascii="Tahoma" w:hAnsi="Tahoma" w:cs="Tahoma"/>
          <w:szCs w:val="20"/>
          <w:rtl/>
        </w:rPr>
      </w:pPr>
      <w:r w:rsidRPr="0088674C">
        <w:rPr>
          <w:rFonts w:ascii="Tahoma" w:hAnsi="Tahoma" w:cs="Tahoma" w:hint="cs"/>
          <w:szCs w:val="20"/>
          <w:rtl/>
        </w:rPr>
        <w:t xml:space="preserve">ממידע שהתקבל מהכנסת </w:t>
      </w:r>
      <w:r w:rsidRPr="0088674C" w:rsidR="0089656F">
        <w:rPr>
          <w:rFonts w:ascii="Tahoma" w:hAnsi="Tahoma" w:cs="Tahoma" w:hint="cs"/>
          <w:szCs w:val="20"/>
          <w:rtl/>
        </w:rPr>
        <w:t xml:space="preserve">עולה כי </w:t>
      </w:r>
      <w:r w:rsidRPr="0088674C">
        <w:rPr>
          <w:rFonts w:ascii="Tahoma" w:hAnsi="Tahoma" w:cs="Tahoma" w:hint="cs"/>
          <w:szCs w:val="20"/>
          <w:rtl/>
        </w:rPr>
        <w:t>היא פנתה</w:t>
      </w:r>
      <w:r w:rsidRPr="0088674C">
        <w:rPr>
          <w:rFonts w:ascii="Tahoma" w:hAnsi="Tahoma" w:cs="Tahoma"/>
          <w:szCs w:val="20"/>
          <w:rtl/>
        </w:rPr>
        <w:t xml:space="preserve"> </w:t>
      </w:r>
      <w:r w:rsidRPr="0088674C" w:rsidR="00A318C0">
        <w:rPr>
          <w:rFonts w:ascii="Tahoma" w:hAnsi="Tahoma" w:cs="Tahoma" w:hint="cs"/>
          <w:szCs w:val="20"/>
          <w:rtl/>
        </w:rPr>
        <w:t>ל</w:t>
      </w:r>
      <w:r w:rsidRPr="0088674C">
        <w:rPr>
          <w:rFonts w:ascii="Tahoma" w:hAnsi="Tahoma" w:cs="Tahoma"/>
          <w:szCs w:val="20"/>
          <w:rtl/>
        </w:rPr>
        <w:t>מפלגות</w:t>
      </w:r>
      <w:r w:rsidRPr="0088674C">
        <w:rPr>
          <w:rFonts w:ascii="Tahoma" w:hAnsi="Tahoma" w:cs="Tahoma" w:hint="cs"/>
          <w:szCs w:val="20"/>
          <w:rtl/>
        </w:rPr>
        <w:t xml:space="preserve"> </w:t>
      </w:r>
      <w:r w:rsidRPr="0088674C">
        <w:rPr>
          <w:rFonts w:ascii="Tahoma" w:hAnsi="Tahoma" w:cs="Tahoma"/>
          <w:szCs w:val="20"/>
          <w:rtl/>
        </w:rPr>
        <w:t xml:space="preserve">בדרישה להשבת החובות וכל הכספים הנמצאים </w:t>
      </w:r>
      <w:r w:rsidRPr="0088674C">
        <w:rPr>
          <w:rFonts w:ascii="Tahoma" w:hAnsi="Tahoma" w:cs="Tahoma" w:hint="cs"/>
          <w:szCs w:val="20"/>
          <w:rtl/>
        </w:rPr>
        <w:t>בידיהן</w:t>
      </w:r>
      <w:r w:rsidRPr="0088674C" w:rsidR="00792332">
        <w:rPr>
          <w:rFonts w:ascii="Tahoma" w:hAnsi="Tahoma" w:cs="Tahoma" w:hint="cs"/>
          <w:szCs w:val="20"/>
          <w:rtl/>
        </w:rPr>
        <w:t>,</w:t>
      </w:r>
      <w:r w:rsidRPr="0088674C">
        <w:rPr>
          <w:rFonts w:ascii="Tahoma" w:hAnsi="Tahoma" w:cs="Tahoma"/>
          <w:szCs w:val="20"/>
          <w:rtl/>
        </w:rPr>
        <w:t xml:space="preserve"> </w:t>
      </w:r>
      <w:r w:rsidRPr="0088674C">
        <w:rPr>
          <w:rFonts w:ascii="Tahoma" w:hAnsi="Tahoma" w:cs="Tahoma" w:hint="cs"/>
          <w:szCs w:val="20"/>
          <w:rtl/>
        </w:rPr>
        <w:t>ולאחר שדרישה זו לא נענתה</w:t>
      </w:r>
      <w:r w:rsidRPr="0088674C" w:rsidR="00792332">
        <w:rPr>
          <w:rFonts w:ascii="Tahoma" w:hAnsi="Tahoma" w:cs="Tahoma" w:hint="cs"/>
          <w:szCs w:val="20"/>
          <w:rtl/>
        </w:rPr>
        <w:t>,</w:t>
      </w:r>
      <w:r w:rsidRPr="0088674C">
        <w:rPr>
          <w:rFonts w:ascii="Tahoma" w:hAnsi="Tahoma" w:cs="Tahoma" w:hint="cs"/>
          <w:szCs w:val="20"/>
          <w:rtl/>
        </w:rPr>
        <w:t xml:space="preserve"> היא </w:t>
      </w:r>
      <w:r w:rsidRPr="0088674C">
        <w:rPr>
          <w:rFonts w:ascii="Tahoma" w:hAnsi="Tahoma" w:cs="Tahoma"/>
          <w:szCs w:val="20"/>
          <w:rtl/>
        </w:rPr>
        <w:t xml:space="preserve">פנתה </w:t>
      </w:r>
      <w:r w:rsidRPr="0088674C">
        <w:rPr>
          <w:rFonts w:ascii="Tahoma" w:hAnsi="Tahoma" w:cs="Tahoma" w:hint="cs"/>
          <w:szCs w:val="20"/>
          <w:rtl/>
        </w:rPr>
        <w:t>ל</w:t>
      </w:r>
      <w:r w:rsidRPr="0088674C">
        <w:rPr>
          <w:rFonts w:ascii="Tahoma" w:hAnsi="Tahoma" w:cs="Tahoma"/>
          <w:szCs w:val="20"/>
          <w:rtl/>
        </w:rPr>
        <w:t xml:space="preserve">יועצת המשפטית לממשלה בבקשה שפרקליטות המדינה תייצג את הכנסת בתביעות נגד המפלגות </w:t>
      </w:r>
      <w:r w:rsidRPr="0088674C">
        <w:rPr>
          <w:rFonts w:ascii="Tahoma" w:hAnsi="Tahoma" w:cs="Tahoma" w:hint="cs"/>
          <w:szCs w:val="20"/>
          <w:rtl/>
        </w:rPr>
        <w:t>-</w:t>
      </w:r>
      <w:r w:rsidRPr="0088674C">
        <w:rPr>
          <w:rFonts w:ascii="Tahoma" w:hAnsi="Tahoma" w:cs="Tahoma"/>
          <w:szCs w:val="20"/>
          <w:rtl/>
        </w:rPr>
        <w:t xml:space="preserve"> בל"ד, דרך ארץ</w:t>
      </w:r>
      <w:r w:rsidRPr="0088674C">
        <w:rPr>
          <w:rFonts w:ascii="Tahoma" w:hAnsi="Tahoma" w:cs="Tahoma" w:hint="cs"/>
          <w:szCs w:val="20"/>
          <w:rtl/>
        </w:rPr>
        <w:t>,</w:t>
      </w:r>
      <w:r w:rsidRPr="0088674C">
        <w:rPr>
          <w:rFonts w:ascii="Tahoma" w:hAnsi="Tahoma" w:cs="Tahoma"/>
          <w:szCs w:val="20"/>
          <w:rtl/>
        </w:rPr>
        <w:t xml:space="preserve"> הבית היהודי, מרצ וצל"ש</w:t>
      </w:r>
      <w:r w:rsidRPr="0088674C">
        <w:rPr>
          <w:rFonts w:ascii="Tahoma" w:hAnsi="Tahoma" w:cs="Tahoma" w:hint="cs"/>
          <w:szCs w:val="20"/>
          <w:rtl/>
        </w:rPr>
        <w:t xml:space="preserve">. </w:t>
      </w:r>
    </w:p>
    <w:p w:rsidR="00A318C0" w:rsidRPr="00BB0235" w:rsidP="0055434D" w14:paraId="01755A4F" w14:textId="77777777">
      <w:pPr>
        <w:spacing w:line="260" w:lineRule="exact"/>
        <w:jc w:val="both"/>
        <w:rPr>
          <w:rFonts w:ascii="Tahoma" w:hAnsi="Tahoma" w:cs="Tahoma"/>
          <w:szCs w:val="20"/>
        </w:rPr>
      </w:pPr>
      <w:r w:rsidRPr="0088674C">
        <w:rPr>
          <w:rFonts w:ascii="Tahoma" w:hAnsi="Tahoma" w:cs="Tahoma" w:hint="cs"/>
          <w:szCs w:val="20"/>
          <w:rtl/>
        </w:rPr>
        <w:t xml:space="preserve">בהמשך לכך, שתי מפלגות </w:t>
      </w:r>
      <w:r w:rsidRPr="0088674C" w:rsidR="00523C9B">
        <w:rPr>
          <w:rFonts w:ascii="Tahoma" w:hAnsi="Tahoma" w:cs="Tahoma"/>
          <w:szCs w:val="20"/>
          <w:rtl/>
        </w:rPr>
        <w:t>-</w:t>
      </w:r>
      <w:r w:rsidRPr="0088674C" w:rsidR="00523C9B">
        <w:rPr>
          <w:rFonts w:ascii="Tahoma" w:hAnsi="Tahoma" w:cs="Tahoma" w:hint="cs"/>
          <w:szCs w:val="20"/>
          <w:rtl/>
        </w:rPr>
        <w:t xml:space="preserve"> </w:t>
      </w:r>
      <w:r w:rsidRPr="0088674C">
        <w:rPr>
          <w:rFonts w:ascii="Tahoma" w:hAnsi="Tahoma" w:cs="Tahoma" w:hint="cs"/>
          <w:szCs w:val="20"/>
          <w:rtl/>
        </w:rPr>
        <w:t xml:space="preserve">דרך ארץ ומרצ </w:t>
      </w:r>
      <w:r w:rsidRPr="0088674C" w:rsidR="00523C9B">
        <w:rPr>
          <w:rFonts w:ascii="Tahoma" w:hAnsi="Tahoma" w:cs="Tahoma"/>
          <w:szCs w:val="20"/>
          <w:rtl/>
        </w:rPr>
        <w:t>-</w:t>
      </w:r>
      <w:r w:rsidRPr="0088674C" w:rsidR="00523C9B">
        <w:rPr>
          <w:rFonts w:ascii="Tahoma" w:hAnsi="Tahoma" w:cs="Tahoma" w:hint="cs"/>
          <w:szCs w:val="20"/>
          <w:rtl/>
        </w:rPr>
        <w:t xml:space="preserve"> </w:t>
      </w:r>
      <w:r w:rsidRPr="0088674C">
        <w:rPr>
          <w:rFonts w:ascii="Tahoma" w:hAnsi="Tahoma" w:cs="Tahoma" w:hint="cs"/>
          <w:szCs w:val="20"/>
          <w:rtl/>
        </w:rPr>
        <w:t xml:space="preserve">חתמו עם הכנסת על </w:t>
      </w:r>
      <w:r w:rsidRPr="0088674C" w:rsidR="00523C9B">
        <w:rPr>
          <w:rFonts w:ascii="Tahoma" w:hAnsi="Tahoma" w:cs="Tahoma" w:hint="eastAsia"/>
          <w:szCs w:val="20"/>
          <w:rtl/>
        </w:rPr>
        <w:t>הסכמים</w:t>
      </w:r>
      <w:r w:rsidRPr="0088674C" w:rsidR="00523C9B">
        <w:rPr>
          <w:rFonts w:ascii="Tahoma" w:hAnsi="Tahoma" w:cs="Tahoma" w:hint="cs"/>
          <w:szCs w:val="20"/>
          <w:rtl/>
        </w:rPr>
        <w:t xml:space="preserve"> </w:t>
      </w:r>
      <w:r w:rsidRPr="0088674C">
        <w:rPr>
          <w:rFonts w:ascii="Tahoma" w:hAnsi="Tahoma" w:cs="Tahoma" w:hint="cs"/>
          <w:szCs w:val="20"/>
          <w:rtl/>
        </w:rPr>
        <w:t>להחזר עתידי של יתרות החוב לכנסת. המפלגות בל"ד וצל"ש טרם חתמו על הסכם כאמור, אך התקיימו מגעים עימן לשם גיבוש הסדר</w:t>
      </w:r>
      <w:r w:rsidRPr="0088674C" w:rsidR="00AB0782">
        <w:rPr>
          <w:rFonts w:ascii="Tahoma" w:hAnsi="Tahoma" w:cs="Tahoma" w:hint="cs"/>
          <w:szCs w:val="20"/>
          <w:rtl/>
        </w:rPr>
        <w:t>ים</w:t>
      </w:r>
      <w:r w:rsidRPr="0088674C">
        <w:rPr>
          <w:rFonts w:ascii="Tahoma" w:hAnsi="Tahoma" w:cs="Tahoma" w:hint="cs"/>
          <w:szCs w:val="20"/>
          <w:rtl/>
        </w:rPr>
        <w:t xml:space="preserve"> שיוביל</w:t>
      </w:r>
      <w:r w:rsidRPr="0088674C" w:rsidR="00AB0782">
        <w:rPr>
          <w:rFonts w:ascii="Tahoma" w:hAnsi="Tahoma" w:cs="Tahoma" w:hint="cs"/>
          <w:szCs w:val="20"/>
          <w:rtl/>
        </w:rPr>
        <w:t>ו</w:t>
      </w:r>
      <w:r w:rsidRPr="0088674C">
        <w:rPr>
          <w:rFonts w:ascii="Tahoma" w:hAnsi="Tahoma" w:cs="Tahoma" w:hint="cs"/>
          <w:szCs w:val="20"/>
          <w:rtl/>
        </w:rPr>
        <w:t xml:space="preserve"> לחתימתן על הסכמי השבה</w:t>
      </w:r>
      <w:r>
        <w:rPr>
          <w:rFonts w:ascii="Tahoma" w:hAnsi="Tahoma" w:cs="Tahoma" w:hint="cs"/>
          <w:szCs w:val="20"/>
          <w:rtl/>
        </w:rPr>
        <w:t>.</w:t>
      </w:r>
    </w:p>
    <w:p w:rsidR="00FA41E1" w:rsidRPr="00BB0235" w:rsidP="0055434D" w14:paraId="0E164672" w14:textId="77777777">
      <w:pPr>
        <w:spacing w:line="260" w:lineRule="exact"/>
        <w:jc w:val="both"/>
        <w:rPr>
          <w:rFonts w:ascii="Tahoma" w:hAnsi="Tahoma" w:cs="Tahoma"/>
          <w:szCs w:val="20"/>
        </w:rPr>
      </w:pPr>
      <w:r w:rsidRPr="00F54B01">
        <w:rPr>
          <w:rFonts w:ascii="Tahoma" w:hAnsi="Tahoma" w:cs="Tahoma"/>
          <w:szCs w:val="20"/>
          <w:rtl/>
        </w:rPr>
        <w:t xml:space="preserve">משרד האוצר </w:t>
      </w:r>
      <w:r w:rsidRPr="00F54B01">
        <w:rPr>
          <w:rFonts w:ascii="Tahoma" w:hAnsi="Tahoma" w:cs="Tahoma" w:hint="eastAsia"/>
          <w:szCs w:val="20"/>
          <w:rtl/>
        </w:rPr>
        <w:t>ו</w:t>
      </w:r>
      <w:r w:rsidRPr="00F54B01">
        <w:rPr>
          <w:rFonts w:ascii="Tahoma" w:hAnsi="Tahoma" w:cs="Tahoma"/>
          <w:szCs w:val="20"/>
          <w:rtl/>
        </w:rPr>
        <w:t xml:space="preserve">הכנסת הגישו נגד </w:t>
      </w:r>
      <w:r w:rsidRPr="00F54B01" w:rsidR="00A318C0">
        <w:rPr>
          <w:rFonts w:ascii="Tahoma" w:hAnsi="Tahoma" w:cs="Tahoma" w:hint="cs"/>
          <w:szCs w:val="20"/>
          <w:rtl/>
        </w:rPr>
        <w:t xml:space="preserve">מפלגת </w:t>
      </w:r>
      <w:r w:rsidRPr="00C62A32" w:rsidR="00A318C0">
        <w:rPr>
          <w:rFonts w:ascii="Tahoma" w:hAnsi="Tahoma" w:cs="Tahoma" w:hint="cs"/>
          <w:szCs w:val="20"/>
          <w:rtl/>
        </w:rPr>
        <w:t xml:space="preserve">הבית היהודי </w:t>
      </w:r>
      <w:r w:rsidRPr="00C62A32">
        <w:rPr>
          <w:rFonts w:ascii="Tahoma" w:hAnsi="Tahoma" w:cs="Tahoma" w:hint="eastAsia"/>
          <w:szCs w:val="20"/>
          <w:rtl/>
        </w:rPr>
        <w:t>תביעה</w:t>
      </w:r>
      <w:r w:rsidRPr="00C62A32">
        <w:rPr>
          <w:rFonts w:ascii="Tahoma" w:hAnsi="Tahoma" w:cs="Tahoma" w:hint="cs"/>
          <w:szCs w:val="20"/>
          <w:rtl/>
        </w:rPr>
        <w:t xml:space="preserve"> </w:t>
      </w:r>
      <w:r w:rsidRPr="00C62A32" w:rsidR="00A318C0">
        <w:rPr>
          <w:rFonts w:ascii="Tahoma" w:hAnsi="Tahoma" w:cs="Tahoma" w:hint="cs"/>
          <w:szCs w:val="20"/>
          <w:rtl/>
        </w:rPr>
        <w:t>להשבת חובותיה לאוצר</w:t>
      </w:r>
      <w:r w:rsidR="00A318C0">
        <w:rPr>
          <w:rFonts w:ascii="Tahoma" w:hAnsi="Tahoma" w:cs="Tahoma" w:hint="cs"/>
          <w:szCs w:val="20"/>
          <w:rtl/>
        </w:rPr>
        <w:t xml:space="preserve"> המדינה. </w:t>
      </w:r>
    </w:p>
    <w:p w:rsidR="00FA41E1" w:rsidP="0055434D" w14:paraId="079935CE" w14:textId="36FBF8D4">
      <w:pPr>
        <w:spacing w:line="260" w:lineRule="exact"/>
        <w:jc w:val="both"/>
        <w:rPr>
          <w:rFonts w:ascii="Tahoma" w:hAnsi="Tahoma" w:cs="Tahoma"/>
          <w:szCs w:val="20"/>
          <w:rtl/>
        </w:rPr>
      </w:pPr>
      <w:r>
        <w:rPr>
          <w:rFonts w:ascii="Tahoma" w:hAnsi="Tahoma" w:cs="Tahoma" w:hint="cs"/>
          <w:szCs w:val="20"/>
          <w:rtl/>
        </w:rPr>
        <w:t>אף שכאמור ארבע מהמפלגות חתמו עם חשבות הכנסת על הסכמים להחזרי חובותיהן</w:t>
      </w:r>
      <w:r w:rsidR="00C752ED">
        <w:rPr>
          <w:rFonts w:ascii="Tahoma" w:hAnsi="Tahoma" w:cs="Tahoma" w:hint="cs"/>
          <w:szCs w:val="20"/>
          <w:rtl/>
        </w:rPr>
        <w:t xml:space="preserve"> ממקורות עתידיים (בעיקר ממימון ציבורי המותנה בחזר</w:t>
      </w:r>
      <w:r w:rsidR="00F75B37">
        <w:rPr>
          <w:rFonts w:ascii="Tahoma" w:hAnsi="Tahoma" w:cs="Tahoma" w:hint="cs"/>
          <w:szCs w:val="20"/>
          <w:rtl/>
        </w:rPr>
        <w:t>ה</w:t>
      </w:r>
      <w:r w:rsidR="00C752ED">
        <w:rPr>
          <w:rFonts w:ascii="Tahoma" w:hAnsi="Tahoma" w:cs="Tahoma" w:hint="cs"/>
          <w:szCs w:val="20"/>
          <w:rtl/>
        </w:rPr>
        <w:t xml:space="preserve"> עתידית של הסיעה לכנסת)</w:t>
      </w:r>
      <w:r>
        <w:rPr>
          <w:rFonts w:ascii="Tahoma" w:hAnsi="Tahoma" w:cs="Tahoma" w:hint="cs"/>
          <w:szCs w:val="20"/>
          <w:rtl/>
        </w:rPr>
        <w:t>, ממועד גיבוש ההסכמים ו</w:t>
      </w:r>
      <w:r w:rsidRPr="007E63A1">
        <w:rPr>
          <w:rFonts w:ascii="Tahoma" w:hAnsi="Tahoma" w:cs="Tahoma" w:hint="cs"/>
          <w:szCs w:val="20"/>
          <w:rtl/>
        </w:rPr>
        <w:t>עד מועד כתיבת שורות אלה</w:t>
      </w:r>
      <w:r>
        <w:rPr>
          <w:rFonts w:ascii="Tahoma" w:hAnsi="Tahoma" w:cs="Tahoma" w:hint="cs"/>
          <w:szCs w:val="20"/>
          <w:rtl/>
        </w:rPr>
        <w:t xml:space="preserve"> רק שתי מפלגות החזירו לכנסת כספים במסגרת הסכמי ההשבה - התנועה הירוקה השיבה סך של כ-</w:t>
      </w:r>
      <w:r w:rsidR="003B345F">
        <w:rPr>
          <w:rFonts w:ascii="Tahoma" w:hAnsi="Tahoma" w:cs="Tahoma" w:hint="cs"/>
          <w:szCs w:val="20"/>
          <w:rtl/>
        </w:rPr>
        <w:t>700,000</w:t>
      </w:r>
      <w:r>
        <w:rPr>
          <w:rFonts w:ascii="Tahoma" w:hAnsi="Tahoma" w:cs="Tahoma" w:hint="cs"/>
          <w:szCs w:val="20"/>
          <w:rtl/>
        </w:rPr>
        <w:t xml:space="preserve"> ש"ח ומרצ השיבה סך של כ-386,000 ש"ח. </w:t>
      </w:r>
    </w:p>
    <w:p w:rsidR="00FA41E1" w:rsidRPr="00C11C94" w:rsidP="0055434D" w14:paraId="1BB1D560" w14:textId="77777777">
      <w:pPr>
        <w:spacing w:line="260" w:lineRule="exact"/>
        <w:jc w:val="both"/>
        <w:rPr>
          <w:rFonts w:ascii="Tahoma" w:hAnsi="Tahoma" w:cs="Tahoma"/>
          <w:szCs w:val="20"/>
          <w:rtl/>
        </w:rPr>
      </w:pPr>
      <w:r w:rsidRPr="00C62A32">
        <w:rPr>
          <w:rFonts w:ascii="Tahoma" w:hAnsi="Tahoma" w:cs="Tahoma" w:hint="eastAsia"/>
          <w:szCs w:val="20"/>
          <w:rtl/>
        </w:rPr>
        <w:t>כ</w:t>
      </w:r>
      <w:r w:rsidRPr="00C62A32" w:rsidR="00523C9B">
        <w:rPr>
          <w:rFonts w:ascii="Tahoma" w:hAnsi="Tahoma" w:cs="Tahoma" w:hint="eastAsia"/>
          <w:szCs w:val="20"/>
          <w:rtl/>
        </w:rPr>
        <w:t>פי</w:t>
      </w:r>
      <w:r w:rsidRPr="00C62A32" w:rsidR="00523C9B">
        <w:rPr>
          <w:rFonts w:ascii="Tahoma" w:hAnsi="Tahoma" w:cs="Tahoma"/>
          <w:szCs w:val="20"/>
          <w:rtl/>
        </w:rPr>
        <w:t xml:space="preserve"> </w:t>
      </w:r>
      <w:r w:rsidRPr="00C62A32" w:rsidR="00523C9B">
        <w:rPr>
          <w:rFonts w:ascii="Tahoma" w:hAnsi="Tahoma" w:cs="Tahoma" w:hint="eastAsia"/>
          <w:szCs w:val="20"/>
          <w:rtl/>
        </w:rPr>
        <w:t>ש</w:t>
      </w:r>
      <w:r w:rsidRPr="00C62A32">
        <w:rPr>
          <w:rFonts w:ascii="Tahoma" w:hAnsi="Tahoma" w:cs="Tahoma" w:hint="cs"/>
          <w:szCs w:val="20"/>
          <w:rtl/>
        </w:rPr>
        <w:t>עולה מהוראות סעיפים 4(ג2) ו-7ג(ח) לחוק</w:t>
      </w:r>
      <w:r w:rsidRPr="00C62A32" w:rsidR="007E18A2">
        <w:rPr>
          <w:rFonts w:ascii="Tahoma" w:hAnsi="Tahoma" w:cs="Tahoma" w:hint="cs"/>
          <w:szCs w:val="20"/>
          <w:rtl/>
        </w:rPr>
        <w:t>,</w:t>
      </w:r>
      <w:r w:rsidRPr="00C62A32">
        <w:rPr>
          <w:rFonts w:ascii="Tahoma" w:hAnsi="Tahoma" w:cs="Tahoma" w:hint="cs"/>
          <w:szCs w:val="20"/>
          <w:rtl/>
        </w:rPr>
        <w:t xml:space="preserve"> חובת החזר החובות לאוצר המדינה חלה על כל המפלגות, אף אם חדלו להתקיים כסיעות בכנסת. לפיכך, היה על המפלגות האמורות להחז</w:t>
      </w:r>
      <w:r w:rsidRPr="00C62A32" w:rsidR="00F718AB">
        <w:rPr>
          <w:rFonts w:ascii="Tahoma" w:hAnsi="Tahoma" w:cs="Tahoma" w:hint="cs"/>
          <w:szCs w:val="20"/>
          <w:rtl/>
        </w:rPr>
        <w:t>י</w:t>
      </w:r>
      <w:r w:rsidRPr="00C62A32">
        <w:rPr>
          <w:rFonts w:ascii="Tahoma" w:hAnsi="Tahoma" w:cs="Tahoma" w:hint="cs"/>
          <w:szCs w:val="20"/>
          <w:rtl/>
        </w:rPr>
        <w:t xml:space="preserve">ר </w:t>
      </w:r>
      <w:r w:rsidRPr="00C62A32" w:rsidR="007E18A2">
        <w:rPr>
          <w:rFonts w:ascii="Tahoma" w:hAnsi="Tahoma" w:cs="Tahoma" w:hint="cs"/>
          <w:szCs w:val="20"/>
          <w:rtl/>
        </w:rPr>
        <w:t xml:space="preserve">לכנסת </w:t>
      </w:r>
      <w:r w:rsidRPr="00C62A32" w:rsidR="00523C9B">
        <w:rPr>
          <w:rFonts w:ascii="Tahoma" w:hAnsi="Tahoma" w:cs="Tahoma" w:hint="eastAsia"/>
          <w:szCs w:val="20"/>
          <w:rtl/>
        </w:rPr>
        <w:t>את</w:t>
      </w:r>
      <w:r w:rsidRPr="00C62A32" w:rsidR="00523C9B">
        <w:rPr>
          <w:rFonts w:ascii="Tahoma" w:hAnsi="Tahoma" w:cs="Tahoma" w:hint="cs"/>
          <w:szCs w:val="20"/>
          <w:rtl/>
        </w:rPr>
        <w:t xml:space="preserve"> </w:t>
      </w:r>
      <w:r w:rsidRPr="00C62A32">
        <w:rPr>
          <w:rFonts w:ascii="Tahoma" w:hAnsi="Tahoma" w:cs="Tahoma" w:hint="cs"/>
          <w:szCs w:val="20"/>
          <w:rtl/>
        </w:rPr>
        <w:t xml:space="preserve">יתרות החוב שמקורן בהלוואות ובמקדמות, שקיבלו מכספי הציבור - כמתחייב מהחוק בעניין זה. ואין לי אלא לחזור על שציינתי בדוח קודם כי </w:t>
      </w:r>
      <w:r w:rsidRPr="00C62A32">
        <w:rPr>
          <w:rFonts w:ascii="Tahoma" w:hAnsi="Tahoma" w:cs="Tahoma"/>
          <w:szCs w:val="20"/>
          <w:rtl/>
        </w:rPr>
        <w:t>מכוח חובת הנאמנות והאחריות הציבורית</w:t>
      </w:r>
      <w:r w:rsidRPr="00C62A32">
        <w:rPr>
          <w:rFonts w:ascii="Tahoma" w:hAnsi="Tahoma" w:cs="Tahoma" w:hint="cs"/>
          <w:szCs w:val="20"/>
          <w:rtl/>
        </w:rPr>
        <w:t>, היה על המפלגות לפעול על מנת</w:t>
      </w:r>
      <w:r w:rsidRPr="00E67DB3">
        <w:rPr>
          <w:rFonts w:ascii="Tahoma" w:hAnsi="Tahoma" w:cs="Tahoma" w:hint="cs"/>
          <w:szCs w:val="20"/>
          <w:rtl/>
        </w:rPr>
        <w:t xml:space="preserve"> להחזיר את ההלוואות והמקדמות שלקחו מכספי ציבור, זאת על מנת שחלק ניכר מהחוב לא ייהפך דה פקטו למענק, ב</w:t>
      </w:r>
      <w:r w:rsidRPr="00E67DB3">
        <w:rPr>
          <w:rFonts w:ascii="Tahoma" w:hAnsi="Tahoma" w:cs="Tahoma"/>
          <w:szCs w:val="20"/>
          <w:rtl/>
        </w:rPr>
        <w:t>אשר לא לכך התכוון המחוקק.</w:t>
      </w:r>
    </w:p>
    <w:p w:rsidR="00FA41E1" w:rsidRPr="00C62A32" w:rsidP="0055434D" w14:paraId="1053822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260" w:lineRule="exact"/>
        <w:ind w:right="142"/>
        <w:rPr>
          <w:sz w:val="20"/>
          <w:szCs w:val="20"/>
          <w:rtl/>
        </w:rPr>
      </w:pPr>
      <w:r>
        <w:rPr>
          <w:rFonts w:hint="cs"/>
          <w:sz w:val="20"/>
          <w:szCs w:val="20"/>
          <w:rtl/>
        </w:rPr>
        <w:t>אי-</w:t>
      </w:r>
      <w:r w:rsidRPr="00C62A32">
        <w:rPr>
          <w:rFonts w:hint="cs"/>
          <w:sz w:val="20"/>
          <w:szCs w:val="20"/>
          <w:rtl/>
        </w:rPr>
        <w:t>החזר</w:t>
      </w:r>
      <w:r w:rsidRPr="00C62A32">
        <w:rPr>
          <w:rFonts w:ascii="Times New Roman" w:hAnsi="Times New Roman" w:hint="cs"/>
          <w:sz w:val="24"/>
          <w:szCs w:val="24"/>
          <w:rtl/>
        </w:rPr>
        <w:t xml:space="preserve"> </w:t>
      </w:r>
      <w:r w:rsidRPr="00C62A32">
        <w:rPr>
          <w:rFonts w:hint="cs"/>
          <w:sz w:val="20"/>
          <w:szCs w:val="20"/>
          <w:rtl/>
        </w:rPr>
        <w:t xml:space="preserve">החוב אינו עולה בקנה אחד עם הוראות סעיף 4(ג2) לחוק וסעיף 7ג(ח) לחוק ועם הדרישה הבסיסית </w:t>
      </w:r>
      <w:r w:rsidRPr="00C62A32" w:rsidR="00523C9B">
        <w:rPr>
          <w:rFonts w:hint="eastAsia"/>
          <w:sz w:val="20"/>
          <w:szCs w:val="20"/>
          <w:rtl/>
        </w:rPr>
        <w:t>ו</w:t>
      </w:r>
      <w:r w:rsidRPr="00C62A32">
        <w:rPr>
          <w:rFonts w:hint="cs"/>
          <w:sz w:val="20"/>
          <w:szCs w:val="20"/>
          <w:rtl/>
        </w:rPr>
        <w:t xml:space="preserve">לפיה משאבי ציבור שניתנו כהלוואה </w:t>
      </w:r>
      <w:r w:rsidR="002C0CDC">
        <w:rPr>
          <w:rFonts w:hint="cs"/>
          <w:sz w:val="20"/>
          <w:szCs w:val="20"/>
          <w:rtl/>
        </w:rPr>
        <w:t xml:space="preserve">או כמקדמה </w:t>
      </w:r>
      <w:r w:rsidRPr="00C62A32">
        <w:rPr>
          <w:rFonts w:hint="cs"/>
          <w:sz w:val="20"/>
          <w:szCs w:val="20"/>
          <w:rtl/>
        </w:rPr>
        <w:t>צריכים להיות מוחזרים לאוצר המדינה.</w:t>
      </w:r>
    </w:p>
    <w:p w:rsidR="00FA41E1" w:rsidRPr="0096274C" w:rsidP="0055434D" w14:paraId="6EB5E6A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260" w:lineRule="exact"/>
        <w:ind w:right="142"/>
        <w:rPr>
          <w:sz w:val="20"/>
          <w:szCs w:val="20"/>
          <w:rtl/>
        </w:rPr>
      </w:pPr>
      <w:r w:rsidRPr="00C62A32">
        <w:rPr>
          <w:rFonts w:hint="eastAsia"/>
          <w:sz w:val="20"/>
          <w:szCs w:val="20"/>
          <w:rtl/>
        </w:rPr>
        <w:t>לפיכך</w:t>
      </w:r>
      <w:r w:rsidRPr="00C62A32">
        <w:rPr>
          <w:sz w:val="20"/>
          <w:szCs w:val="20"/>
          <w:rtl/>
        </w:rPr>
        <w:t xml:space="preserve">, </w:t>
      </w:r>
      <w:r w:rsidRPr="00C62A32">
        <w:rPr>
          <w:rFonts w:hint="eastAsia"/>
          <w:sz w:val="20"/>
          <w:szCs w:val="20"/>
          <w:rtl/>
        </w:rPr>
        <w:t>ומאחר</w:t>
      </w:r>
      <w:r w:rsidRPr="00C62A32">
        <w:rPr>
          <w:sz w:val="20"/>
          <w:szCs w:val="20"/>
          <w:rtl/>
        </w:rPr>
        <w:t xml:space="preserve"> </w:t>
      </w:r>
      <w:r w:rsidRPr="00C62A32">
        <w:rPr>
          <w:rFonts w:hint="eastAsia"/>
          <w:sz w:val="20"/>
          <w:szCs w:val="20"/>
          <w:rtl/>
        </w:rPr>
        <w:t>שהמפלגות</w:t>
      </w:r>
      <w:r w:rsidRPr="00C62A32">
        <w:rPr>
          <w:sz w:val="20"/>
          <w:szCs w:val="20"/>
          <w:rtl/>
        </w:rPr>
        <w:t xml:space="preserve"> </w:t>
      </w:r>
      <w:r w:rsidRPr="00C62A32">
        <w:rPr>
          <w:rFonts w:hint="eastAsia"/>
          <w:sz w:val="20"/>
          <w:szCs w:val="20"/>
          <w:rtl/>
        </w:rPr>
        <w:t>דרך</w:t>
      </w:r>
      <w:r w:rsidRPr="00C62A32">
        <w:rPr>
          <w:sz w:val="20"/>
          <w:szCs w:val="20"/>
          <w:rtl/>
        </w:rPr>
        <w:t xml:space="preserve"> </w:t>
      </w:r>
      <w:r w:rsidRPr="00C62A32">
        <w:rPr>
          <w:rFonts w:hint="eastAsia"/>
          <w:sz w:val="20"/>
          <w:szCs w:val="20"/>
          <w:rtl/>
        </w:rPr>
        <w:t>ארץ</w:t>
      </w:r>
      <w:r w:rsidRPr="00C62A32">
        <w:rPr>
          <w:sz w:val="20"/>
          <w:szCs w:val="20"/>
          <w:rtl/>
        </w:rPr>
        <w:t xml:space="preserve">; </w:t>
      </w:r>
      <w:r w:rsidRPr="00C62A32">
        <w:rPr>
          <w:rFonts w:hint="eastAsia"/>
          <w:sz w:val="20"/>
          <w:szCs w:val="20"/>
          <w:rtl/>
        </w:rPr>
        <w:t>הבית</w:t>
      </w:r>
      <w:r w:rsidRPr="00C62A32">
        <w:rPr>
          <w:sz w:val="20"/>
          <w:szCs w:val="20"/>
          <w:rtl/>
        </w:rPr>
        <w:t xml:space="preserve"> </w:t>
      </w:r>
      <w:r w:rsidRPr="00C62A32">
        <w:rPr>
          <w:rFonts w:hint="eastAsia"/>
          <w:sz w:val="20"/>
          <w:szCs w:val="20"/>
          <w:rtl/>
        </w:rPr>
        <w:t>היהודי</w:t>
      </w:r>
      <w:r w:rsidRPr="00C62A32">
        <w:rPr>
          <w:sz w:val="20"/>
          <w:szCs w:val="20"/>
          <w:rtl/>
        </w:rPr>
        <w:t xml:space="preserve">; </w:t>
      </w:r>
      <w:r w:rsidRPr="00C62A32">
        <w:rPr>
          <w:rFonts w:hint="eastAsia"/>
          <w:sz w:val="20"/>
          <w:szCs w:val="20"/>
          <w:rtl/>
        </w:rPr>
        <w:t>התנועה</w:t>
      </w:r>
      <w:r w:rsidRPr="00C62A32">
        <w:rPr>
          <w:sz w:val="20"/>
          <w:szCs w:val="20"/>
          <w:rtl/>
        </w:rPr>
        <w:t xml:space="preserve"> </w:t>
      </w:r>
      <w:r w:rsidRPr="00C62A32">
        <w:rPr>
          <w:rFonts w:hint="eastAsia"/>
          <w:sz w:val="20"/>
          <w:szCs w:val="20"/>
          <w:rtl/>
        </w:rPr>
        <w:t>הירוקה</w:t>
      </w:r>
      <w:r w:rsidRPr="00C62A32">
        <w:rPr>
          <w:sz w:val="20"/>
          <w:szCs w:val="20"/>
          <w:rtl/>
        </w:rPr>
        <w:t xml:space="preserve">; </w:t>
      </w:r>
      <w:r w:rsidRPr="00C62A32">
        <w:rPr>
          <w:rFonts w:hint="eastAsia"/>
          <w:sz w:val="20"/>
          <w:szCs w:val="20"/>
          <w:rtl/>
        </w:rPr>
        <w:t>מרצ</w:t>
      </w:r>
      <w:r w:rsidRPr="00C62A32">
        <w:rPr>
          <w:sz w:val="20"/>
          <w:szCs w:val="20"/>
          <w:rtl/>
        </w:rPr>
        <w:t xml:space="preserve">; </w:t>
      </w:r>
      <w:r w:rsidRPr="00C62A32">
        <w:rPr>
          <w:rFonts w:hint="eastAsia"/>
          <w:sz w:val="20"/>
          <w:szCs w:val="20"/>
          <w:rtl/>
        </w:rPr>
        <w:t>עצמאות</w:t>
      </w:r>
      <w:r w:rsidRPr="00C62A32">
        <w:rPr>
          <w:sz w:val="20"/>
          <w:szCs w:val="20"/>
          <w:rtl/>
        </w:rPr>
        <w:t xml:space="preserve"> </w:t>
      </w:r>
      <w:r w:rsidRPr="00C62A32">
        <w:rPr>
          <w:rFonts w:hint="eastAsia"/>
          <w:sz w:val="20"/>
          <w:szCs w:val="20"/>
          <w:rtl/>
        </w:rPr>
        <w:t>וצל</w:t>
      </w:r>
      <w:r w:rsidRPr="00C62A32">
        <w:rPr>
          <w:sz w:val="20"/>
          <w:szCs w:val="20"/>
          <w:rtl/>
        </w:rPr>
        <w:t xml:space="preserve">"ש - </w:t>
      </w:r>
      <w:r w:rsidRPr="00C62A32">
        <w:rPr>
          <w:rFonts w:hint="eastAsia"/>
          <w:sz w:val="20"/>
          <w:szCs w:val="20"/>
          <w:rtl/>
        </w:rPr>
        <w:t>לא</w:t>
      </w:r>
      <w:r w:rsidRPr="00C62A32">
        <w:rPr>
          <w:sz w:val="20"/>
          <w:szCs w:val="20"/>
          <w:rtl/>
        </w:rPr>
        <w:t xml:space="preserve"> </w:t>
      </w:r>
      <w:r w:rsidRPr="00C62A32">
        <w:rPr>
          <w:rFonts w:hint="eastAsia"/>
          <w:sz w:val="20"/>
          <w:szCs w:val="20"/>
          <w:rtl/>
        </w:rPr>
        <w:t>השיבו</w:t>
      </w:r>
      <w:r w:rsidRPr="00C62A32">
        <w:rPr>
          <w:sz w:val="20"/>
          <w:szCs w:val="20"/>
          <w:rtl/>
        </w:rPr>
        <w:t xml:space="preserve"> </w:t>
      </w:r>
      <w:r w:rsidRPr="00C62A32" w:rsidR="00523C9B">
        <w:rPr>
          <w:rFonts w:hint="eastAsia"/>
          <w:sz w:val="20"/>
          <w:szCs w:val="20"/>
          <w:rtl/>
        </w:rPr>
        <w:t>את</w:t>
      </w:r>
      <w:r w:rsidRPr="00C62A32" w:rsidR="00523C9B">
        <w:rPr>
          <w:rFonts w:hint="cs"/>
          <w:sz w:val="20"/>
          <w:szCs w:val="20"/>
          <w:rtl/>
        </w:rPr>
        <w:t xml:space="preserve"> </w:t>
      </w:r>
      <w:r w:rsidRPr="00C62A32">
        <w:rPr>
          <w:rFonts w:hint="eastAsia"/>
          <w:sz w:val="20"/>
          <w:szCs w:val="20"/>
          <w:rtl/>
        </w:rPr>
        <w:t>חובותיהן</w:t>
      </w:r>
      <w:r w:rsidRPr="00C62A32">
        <w:rPr>
          <w:sz w:val="20"/>
          <w:szCs w:val="20"/>
          <w:rtl/>
        </w:rPr>
        <w:t xml:space="preserve"> </w:t>
      </w:r>
      <w:r w:rsidRPr="00C62A32">
        <w:rPr>
          <w:rFonts w:hint="eastAsia"/>
          <w:sz w:val="20"/>
          <w:szCs w:val="20"/>
          <w:rtl/>
        </w:rPr>
        <w:t>לאוצר</w:t>
      </w:r>
      <w:r w:rsidRPr="00C62A32">
        <w:rPr>
          <w:sz w:val="20"/>
          <w:szCs w:val="20"/>
          <w:rtl/>
        </w:rPr>
        <w:t xml:space="preserve"> </w:t>
      </w:r>
      <w:r w:rsidRPr="00C62A32">
        <w:rPr>
          <w:rFonts w:hint="eastAsia"/>
          <w:sz w:val="20"/>
          <w:szCs w:val="20"/>
          <w:rtl/>
        </w:rPr>
        <w:t>המדינה</w:t>
      </w:r>
      <w:r w:rsidRPr="00C62A32" w:rsidR="00523C9B">
        <w:rPr>
          <w:sz w:val="20"/>
          <w:szCs w:val="20"/>
          <w:rtl/>
        </w:rPr>
        <w:t>,</w:t>
      </w:r>
      <w:r w:rsidRPr="00C62A32">
        <w:rPr>
          <w:sz w:val="20"/>
          <w:szCs w:val="20"/>
          <w:rtl/>
        </w:rPr>
        <w:t xml:space="preserve"> </w:t>
      </w:r>
      <w:r w:rsidRPr="00C62A32">
        <w:rPr>
          <w:rFonts w:hint="eastAsia"/>
          <w:sz w:val="20"/>
          <w:szCs w:val="20"/>
          <w:rtl/>
        </w:rPr>
        <w:t>אני</w:t>
      </w:r>
      <w:r w:rsidRPr="00C62A32">
        <w:rPr>
          <w:sz w:val="20"/>
          <w:szCs w:val="20"/>
          <w:rtl/>
        </w:rPr>
        <w:t xml:space="preserve"> </w:t>
      </w:r>
      <w:r w:rsidRPr="00C62A32">
        <w:rPr>
          <w:rFonts w:hint="eastAsia"/>
          <w:sz w:val="20"/>
          <w:szCs w:val="20"/>
          <w:rtl/>
        </w:rPr>
        <w:t>קובע</w:t>
      </w:r>
      <w:r w:rsidRPr="00C62A32">
        <w:rPr>
          <w:sz w:val="20"/>
          <w:szCs w:val="20"/>
          <w:rtl/>
        </w:rPr>
        <w:t xml:space="preserve"> </w:t>
      </w:r>
      <w:r w:rsidRPr="00C62A32">
        <w:rPr>
          <w:rFonts w:hint="eastAsia"/>
          <w:sz w:val="20"/>
          <w:szCs w:val="20"/>
          <w:rtl/>
        </w:rPr>
        <w:t>שהדוח</w:t>
      </w:r>
      <w:r w:rsidRPr="00C62A32" w:rsidR="00D35261">
        <w:rPr>
          <w:rFonts w:hint="cs"/>
          <w:sz w:val="20"/>
          <w:szCs w:val="20"/>
          <w:rtl/>
        </w:rPr>
        <w:t>ות</w:t>
      </w:r>
      <w:r w:rsidRPr="00C62A32">
        <w:rPr>
          <w:sz w:val="20"/>
          <w:szCs w:val="20"/>
          <w:rtl/>
        </w:rPr>
        <w:t xml:space="preserve"> </w:t>
      </w:r>
      <w:r w:rsidRPr="00C62A32">
        <w:rPr>
          <w:rFonts w:hint="eastAsia"/>
          <w:sz w:val="20"/>
          <w:szCs w:val="20"/>
          <w:rtl/>
        </w:rPr>
        <w:t>על</w:t>
      </w:r>
      <w:r w:rsidRPr="00C62A32">
        <w:rPr>
          <w:sz w:val="20"/>
          <w:szCs w:val="20"/>
          <w:rtl/>
        </w:rPr>
        <w:t xml:space="preserve"> </w:t>
      </w:r>
      <w:r w:rsidRPr="00C62A32">
        <w:rPr>
          <w:rFonts w:hint="eastAsia"/>
          <w:sz w:val="20"/>
          <w:szCs w:val="20"/>
          <w:rtl/>
        </w:rPr>
        <w:t>חשבונותיהן</w:t>
      </w:r>
      <w:r w:rsidRPr="00C62A32">
        <w:rPr>
          <w:sz w:val="20"/>
          <w:szCs w:val="20"/>
          <w:rtl/>
        </w:rPr>
        <w:t xml:space="preserve"> </w:t>
      </w:r>
      <w:r w:rsidRPr="00C62A32">
        <w:rPr>
          <w:rFonts w:hint="eastAsia"/>
          <w:sz w:val="20"/>
          <w:szCs w:val="20"/>
          <w:rtl/>
        </w:rPr>
        <w:t>בגין</w:t>
      </w:r>
      <w:r w:rsidRPr="00C62A32">
        <w:rPr>
          <w:sz w:val="20"/>
          <w:szCs w:val="20"/>
          <w:rtl/>
        </w:rPr>
        <w:t xml:space="preserve"> </w:t>
      </w:r>
      <w:r w:rsidRPr="00C62A32">
        <w:rPr>
          <w:rFonts w:hint="eastAsia"/>
          <w:sz w:val="20"/>
          <w:szCs w:val="20"/>
          <w:rtl/>
        </w:rPr>
        <w:t>התקופות</w:t>
      </w:r>
      <w:r w:rsidRPr="00C62A32">
        <w:rPr>
          <w:sz w:val="20"/>
          <w:szCs w:val="20"/>
          <w:rtl/>
        </w:rPr>
        <w:t xml:space="preserve"> </w:t>
      </w:r>
      <w:r w:rsidRPr="00C62A32">
        <w:rPr>
          <w:rFonts w:hint="eastAsia"/>
          <w:sz w:val="20"/>
          <w:szCs w:val="20"/>
          <w:rtl/>
        </w:rPr>
        <w:t>השוטפות</w:t>
      </w:r>
      <w:r w:rsidRPr="00C62A32">
        <w:rPr>
          <w:sz w:val="20"/>
          <w:szCs w:val="20"/>
          <w:rtl/>
        </w:rPr>
        <w:t xml:space="preserve"> </w:t>
      </w:r>
      <w:r w:rsidRPr="00C62A32">
        <w:rPr>
          <w:rFonts w:hint="eastAsia"/>
          <w:sz w:val="20"/>
          <w:szCs w:val="20"/>
          <w:rtl/>
        </w:rPr>
        <w:t>שבהן</w:t>
      </w:r>
      <w:r w:rsidRPr="00C62A32">
        <w:rPr>
          <w:sz w:val="20"/>
          <w:szCs w:val="20"/>
          <w:rtl/>
        </w:rPr>
        <w:t xml:space="preserve"> </w:t>
      </w:r>
      <w:r w:rsidRPr="00C62A32">
        <w:rPr>
          <w:rFonts w:hint="eastAsia"/>
          <w:sz w:val="20"/>
          <w:szCs w:val="20"/>
          <w:rtl/>
        </w:rPr>
        <w:t>כיהנו</w:t>
      </w:r>
      <w:r w:rsidRPr="00C62A32">
        <w:rPr>
          <w:sz w:val="20"/>
          <w:szCs w:val="20"/>
          <w:rtl/>
        </w:rPr>
        <w:t xml:space="preserve"> </w:t>
      </w:r>
      <w:r w:rsidRPr="00C62A32">
        <w:rPr>
          <w:rFonts w:hint="eastAsia"/>
          <w:sz w:val="20"/>
          <w:szCs w:val="20"/>
          <w:rtl/>
        </w:rPr>
        <w:t>בכנסת</w:t>
      </w:r>
      <w:r w:rsidRPr="00C62A32">
        <w:rPr>
          <w:sz w:val="20"/>
          <w:szCs w:val="20"/>
          <w:rtl/>
        </w:rPr>
        <w:t xml:space="preserve"> </w:t>
      </w:r>
      <w:r w:rsidRPr="00C62A32">
        <w:rPr>
          <w:rFonts w:hint="eastAsia"/>
          <w:sz w:val="20"/>
          <w:szCs w:val="20"/>
          <w:rtl/>
        </w:rPr>
        <w:t>אינם</w:t>
      </w:r>
      <w:r w:rsidRPr="00C62A32">
        <w:rPr>
          <w:sz w:val="20"/>
          <w:szCs w:val="20"/>
          <w:rtl/>
        </w:rPr>
        <w:t xml:space="preserve"> </w:t>
      </w:r>
      <w:r w:rsidRPr="00C62A32">
        <w:rPr>
          <w:rFonts w:hint="eastAsia"/>
          <w:sz w:val="20"/>
          <w:szCs w:val="20"/>
          <w:rtl/>
        </w:rPr>
        <w:t>חיוביים</w:t>
      </w:r>
      <w:r w:rsidRPr="00C62A32">
        <w:rPr>
          <w:rFonts w:hint="cs"/>
          <w:sz w:val="20"/>
          <w:szCs w:val="20"/>
          <w:rtl/>
        </w:rPr>
        <w:t>.</w:t>
      </w:r>
      <w:r w:rsidRPr="0096274C">
        <w:rPr>
          <w:rFonts w:hint="cs"/>
          <w:sz w:val="20"/>
          <w:szCs w:val="20"/>
          <w:rtl/>
        </w:rPr>
        <w:t xml:space="preserve"> </w:t>
      </w:r>
    </w:p>
    <w:p w:rsidR="00FA41E1" w:rsidRPr="00D27ADB" w:rsidP="0055434D" w14:paraId="535F79B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260" w:lineRule="exact"/>
        <w:ind w:right="142"/>
        <w:rPr>
          <w:sz w:val="20"/>
          <w:szCs w:val="20"/>
          <w:rtl/>
        </w:rPr>
      </w:pPr>
      <w:r w:rsidRPr="00C62A32">
        <w:rPr>
          <w:rFonts w:hint="cs"/>
          <w:sz w:val="20"/>
          <w:szCs w:val="20"/>
          <w:rtl/>
        </w:rPr>
        <w:t xml:space="preserve">אשר למפלגת בל"ד - נוכח </w:t>
      </w:r>
      <w:r w:rsidRPr="00C62A32" w:rsidR="00523C9B">
        <w:rPr>
          <w:rFonts w:hint="eastAsia"/>
          <w:sz w:val="20"/>
          <w:szCs w:val="20"/>
          <w:rtl/>
        </w:rPr>
        <w:t>העובדה</w:t>
      </w:r>
      <w:r w:rsidRPr="00C62A32" w:rsidR="00523C9B">
        <w:rPr>
          <w:rFonts w:hint="cs"/>
          <w:sz w:val="20"/>
          <w:szCs w:val="20"/>
          <w:rtl/>
        </w:rPr>
        <w:t xml:space="preserve"> </w:t>
      </w:r>
      <w:r w:rsidRPr="00C62A32">
        <w:rPr>
          <w:rFonts w:hint="cs"/>
          <w:sz w:val="20"/>
          <w:szCs w:val="20"/>
          <w:rtl/>
        </w:rPr>
        <w:t xml:space="preserve">שהמפלגה לא מסרה </w:t>
      </w:r>
      <w:r w:rsidRPr="00C62A32" w:rsidR="00A8380A">
        <w:rPr>
          <w:rFonts w:hint="eastAsia"/>
          <w:sz w:val="20"/>
          <w:szCs w:val="20"/>
          <w:rtl/>
        </w:rPr>
        <w:t>במועד</w:t>
      </w:r>
      <w:r w:rsidRPr="00C62A32" w:rsidR="00A8380A">
        <w:rPr>
          <w:rFonts w:hint="cs"/>
          <w:sz w:val="20"/>
          <w:szCs w:val="20"/>
          <w:rtl/>
        </w:rPr>
        <w:t xml:space="preserve"> </w:t>
      </w:r>
      <w:r w:rsidRPr="00C62A32">
        <w:rPr>
          <w:rFonts w:hint="cs"/>
          <w:sz w:val="20"/>
          <w:szCs w:val="20"/>
          <w:rtl/>
        </w:rPr>
        <w:t>את חשבונותיה ואת הדוח הכספי לתקופה השוטפת, תוצאות הביקורת בעניינה יפורסמו לציבור במועד מאוחר יותר.</w:t>
      </w:r>
    </w:p>
    <w:p w:rsidR="00C752ED" w:rsidP="0055434D" w14:paraId="10CE25B3" w14:textId="0E4E5A0D">
      <w:pPr>
        <w:pStyle w:val="RESHET"/>
        <w:pBdr>
          <w:top w:val="single" w:sz="12" w:space="6" w:color="C7E2FA"/>
          <w:left w:val="single" w:sz="12" w:space="11" w:color="C7E2FA"/>
          <w:bottom w:val="single" w:sz="12" w:space="6" w:color="C7E2FA"/>
          <w:right w:val="single" w:sz="12" w:space="11" w:color="C7E2FA"/>
        </w:pBdr>
        <w:shd w:val="solid" w:color="C7E2FA" w:fill="auto"/>
        <w:spacing w:line="260" w:lineRule="exact"/>
        <w:ind w:right="142"/>
        <w:rPr>
          <w:sz w:val="20"/>
          <w:szCs w:val="20"/>
          <w:rtl/>
        </w:rPr>
      </w:pPr>
      <w:r w:rsidRPr="00E5784C">
        <w:rPr>
          <w:rFonts w:hint="eastAsia"/>
          <w:sz w:val="20"/>
          <w:szCs w:val="20"/>
          <w:rtl/>
        </w:rPr>
        <w:t>נוסף</w:t>
      </w:r>
      <w:r w:rsidRPr="00E5784C">
        <w:rPr>
          <w:sz w:val="20"/>
          <w:szCs w:val="20"/>
          <w:rtl/>
        </w:rPr>
        <w:t xml:space="preserve"> </w:t>
      </w:r>
      <w:r w:rsidRPr="00E5784C">
        <w:rPr>
          <w:rFonts w:hint="eastAsia"/>
          <w:sz w:val="20"/>
          <w:szCs w:val="20"/>
          <w:rtl/>
        </w:rPr>
        <w:t>על</w:t>
      </w:r>
      <w:r w:rsidRPr="00E5784C">
        <w:rPr>
          <w:sz w:val="20"/>
          <w:szCs w:val="20"/>
          <w:rtl/>
        </w:rPr>
        <w:t xml:space="preserve"> </w:t>
      </w:r>
      <w:r w:rsidRPr="00800204">
        <w:rPr>
          <w:rFonts w:hint="eastAsia"/>
          <w:sz w:val="20"/>
          <w:szCs w:val="20"/>
          <w:rtl/>
        </w:rPr>
        <w:t>כך</w:t>
      </w:r>
      <w:r w:rsidRPr="00800204" w:rsidR="00FA41E1">
        <w:rPr>
          <w:sz w:val="20"/>
          <w:szCs w:val="20"/>
          <w:rtl/>
        </w:rPr>
        <w:t>,</w:t>
      </w:r>
      <w:r w:rsidRPr="00E5784C" w:rsidR="00FA41E1">
        <w:rPr>
          <w:rFonts w:hint="cs"/>
          <w:sz w:val="20"/>
          <w:szCs w:val="20"/>
          <w:rtl/>
        </w:rPr>
        <w:t xml:space="preserve"> אין לי אלא לחזור על המלצתי שפורטה בדוחות קודמים, ולפיה </w:t>
      </w:r>
      <w:r w:rsidR="009360BE">
        <w:rPr>
          <w:rFonts w:hint="cs"/>
          <w:sz w:val="20"/>
          <w:szCs w:val="20"/>
          <w:rtl/>
        </w:rPr>
        <w:t>על</w:t>
      </w:r>
      <w:r w:rsidR="00586C27">
        <w:rPr>
          <w:rFonts w:hint="cs"/>
          <w:sz w:val="20"/>
          <w:szCs w:val="20"/>
          <w:rtl/>
        </w:rPr>
        <w:t xml:space="preserve"> </w:t>
      </w:r>
      <w:r w:rsidR="009360BE">
        <w:rPr>
          <w:rFonts w:hint="cs"/>
          <w:sz w:val="20"/>
          <w:szCs w:val="20"/>
          <w:rtl/>
        </w:rPr>
        <w:t>ה</w:t>
      </w:r>
      <w:r w:rsidRPr="00E5784C" w:rsidR="00FA41E1">
        <w:rPr>
          <w:rFonts w:hint="cs"/>
          <w:sz w:val="20"/>
          <w:szCs w:val="20"/>
          <w:rtl/>
        </w:rPr>
        <w:t>מחוקק לתת</w:t>
      </w:r>
      <w:r w:rsidRPr="00E5784C">
        <w:rPr>
          <w:rFonts w:hint="cs"/>
          <w:sz w:val="20"/>
          <w:szCs w:val="20"/>
          <w:rtl/>
        </w:rPr>
        <w:t xml:space="preserve"> </w:t>
      </w:r>
      <w:r w:rsidRPr="00E5784C">
        <w:rPr>
          <w:rFonts w:hint="eastAsia"/>
          <w:sz w:val="20"/>
          <w:szCs w:val="20"/>
          <w:rtl/>
        </w:rPr>
        <w:t>את</w:t>
      </w:r>
      <w:r w:rsidRPr="00E5784C" w:rsidR="00FA41E1">
        <w:rPr>
          <w:rFonts w:hint="cs"/>
          <w:sz w:val="20"/>
          <w:szCs w:val="20"/>
          <w:rtl/>
        </w:rPr>
        <w:t xml:space="preserve"> דעתו על נושא זה ולשקול פתרונות אפשריים, כגון דרישת ערבות בנקאית, בדומה לקבוע בסעיף 4(א2) לחוק</w:t>
      </w:r>
      <w:r w:rsidRPr="000941A4" w:rsidR="00FA41E1">
        <w:rPr>
          <w:rFonts w:hint="cs"/>
          <w:sz w:val="20"/>
          <w:szCs w:val="20"/>
          <w:rtl/>
        </w:rPr>
        <w:t xml:space="preserve">, </w:t>
      </w:r>
      <w:r w:rsidR="00530567">
        <w:rPr>
          <w:rFonts w:hint="cs"/>
          <w:sz w:val="20"/>
          <w:szCs w:val="20"/>
          <w:rtl/>
        </w:rPr>
        <w:t xml:space="preserve">וכן בחינה מחדש של </w:t>
      </w:r>
      <w:r w:rsidR="0006341F">
        <w:rPr>
          <w:rFonts w:hint="cs"/>
          <w:sz w:val="20"/>
          <w:szCs w:val="20"/>
          <w:rtl/>
        </w:rPr>
        <w:t xml:space="preserve">סכום </w:t>
      </w:r>
      <w:r w:rsidR="00530567">
        <w:rPr>
          <w:rFonts w:hint="cs"/>
          <w:sz w:val="20"/>
          <w:szCs w:val="20"/>
          <w:rtl/>
        </w:rPr>
        <w:t>התרומה המותרת לסיע</w:t>
      </w:r>
      <w:r w:rsidR="0006341F">
        <w:rPr>
          <w:rFonts w:hint="cs"/>
          <w:sz w:val="20"/>
          <w:szCs w:val="20"/>
          <w:rtl/>
        </w:rPr>
        <w:t>ות</w:t>
      </w:r>
      <w:r w:rsidR="00530567">
        <w:rPr>
          <w:rFonts w:hint="cs"/>
          <w:sz w:val="20"/>
          <w:szCs w:val="20"/>
          <w:rtl/>
        </w:rPr>
        <w:t xml:space="preserve"> שחדל</w:t>
      </w:r>
      <w:r w:rsidR="0006341F">
        <w:rPr>
          <w:rFonts w:hint="cs"/>
          <w:sz w:val="20"/>
          <w:szCs w:val="20"/>
          <w:rtl/>
        </w:rPr>
        <w:t>ו</w:t>
      </w:r>
      <w:r w:rsidR="00530567">
        <w:rPr>
          <w:rFonts w:hint="cs"/>
          <w:sz w:val="20"/>
          <w:szCs w:val="20"/>
          <w:rtl/>
        </w:rPr>
        <w:t xml:space="preserve"> להתקיים לשם כיסוי </w:t>
      </w:r>
      <w:r w:rsidR="0006341F">
        <w:rPr>
          <w:rFonts w:hint="cs"/>
          <w:sz w:val="20"/>
          <w:szCs w:val="20"/>
          <w:rtl/>
        </w:rPr>
        <w:t>חובותיהן</w:t>
      </w:r>
      <w:r w:rsidR="00530567">
        <w:rPr>
          <w:rFonts w:hint="cs"/>
          <w:sz w:val="20"/>
          <w:szCs w:val="20"/>
          <w:rtl/>
        </w:rPr>
        <w:t xml:space="preserve"> ושל</w:t>
      </w:r>
      <w:r w:rsidR="00586C27">
        <w:rPr>
          <w:rFonts w:hint="cs"/>
          <w:sz w:val="20"/>
          <w:szCs w:val="20"/>
          <w:rtl/>
        </w:rPr>
        <w:t xml:space="preserve"> </w:t>
      </w:r>
      <w:r w:rsidR="00530567">
        <w:rPr>
          <w:rFonts w:hint="cs"/>
          <w:sz w:val="20"/>
          <w:szCs w:val="20"/>
          <w:rtl/>
        </w:rPr>
        <w:t>משך הזמן המותר לקבלתה</w:t>
      </w:r>
      <w:r w:rsidRPr="000941A4" w:rsidR="00530567">
        <w:rPr>
          <w:rFonts w:hint="cs"/>
          <w:sz w:val="20"/>
          <w:szCs w:val="20"/>
          <w:rtl/>
        </w:rPr>
        <w:t xml:space="preserve"> </w:t>
      </w:r>
      <w:r w:rsidRPr="000941A4" w:rsidR="00FA41E1">
        <w:rPr>
          <w:rFonts w:hint="cs"/>
          <w:sz w:val="20"/>
          <w:szCs w:val="20"/>
          <w:rtl/>
        </w:rPr>
        <w:t xml:space="preserve">על מנת להבטיח את החזרת </w:t>
      </w:r>
      <w:r w:rsidR="00887A1B">
        <w:rPr>
          <w:rFonts w:hint="cs"/>
          <w:sz w:val="20"/>
          <w:szCs w:val="20"/>
          <w:rtl/>
        </w:rPr>
        <w:t>החובות</w:t>
      </w:r>
      <w:r w:rsidRPr="000941A4" w:rsidR="00FA41E1">
        <w:rPr>
          <w:rFonts w:hint="cs"/>
          <w:sz w:val="20"/>
          <w:szCs w:val="20"/>
          <w:rtl/>
        </w:rPr>
        <w:t xml:space="preserve"> לאוצר המדינה ולמנוע הישנות מקרים כגון אלה בעתיד.</w:t>
      </w:r>
    </w:p>
    <w:p w:rsidR="00FA41E1" w:rsidP="0055434D" w14:paraId="4F88F5E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260" w:lineRule="exact"/>
        <w:ind w:right="142"/>
        <w:rPr>
          <w:sz w:val="20"/>
          <w:szCs w:val="20"/>
          <w:rtl/>
        </w:rPr>
      </w:pPr>
      <w:r>
        <w:rPr>
          <w:rFonts w:hint="cs"/>
          <w:sz w:val="20"/>
          <w:szCs w:val="20"/>
          <w:rtl/>
        </w:rPr>
        <w:t>כמו כן מומלץ כי הכנסת תבחן את תנאי ההסכמים להחזר ההלוואות אשר היא חותמת למול סיעות שחדלו להתקיים בדרך שתביא להשבת ההלוואות בהקדם האפשרי.</w:t>
      </w:r>
    </w:p>
    <w:bookmarkEnd w:id="18"/>
    <w:p w:rsidR="00103AD0" w:rsidRPr="00103AD0" w:rsidP="00103AD0" w14:paraId="4ACC1F8A" w14:textId="77777777">
      <w:pPr>
        <w:spacing w:line="300" w:lineRule="exact"/>
        <w:jc w:val="both"/>
        <w:rPr>
          <w:rFonts w:ascii="Tahoma" w:hAnsi="Tahoma" w:cs="Tahoma"/>
          <w:szCs w:val="20"/>
        </w:rPr>
      </w:pPr>
    </w:p>
    <w:p w:rsidR="00FA41E1" w:rsidP="00A318C0" w14:paraId="544F8440" w14:textId="3F58C00A">
      <w:pPr>
        <w:pStyle w:val="KOT4"/>
        <w:ind w:right="0"/>
        <w:rPr>
          <w:rtl/>
        </w:rPr>
      </w:pPr>
      <w:r w:rsidRPr="008D6DA0">
        <w:rPr>
          <w:rFonts w:eastAsiaTheme="majorEastAsia" w:hint="cs"/>
          <w:color w:val="387026"/>
          <w:sz w:val="26"/>
          <w:szCs w:val="26"/>
          <w:rtl/>
        </w:rPr>
        <w:t>אי-</w:t>
      </w:r>
      <w:r w:rsidRPr="008D6DA0">
        <w:rPr>
          <w:rFonts w:eastAsiaTheme="majorEastAsia" w:hint="eastAsia"/>
          <w:color w:val="387026"/>
          <w:sz w:val="26"/>
          <w:szCs w:val="26"/>
          <w:rtl/>
        </w:rPr>
        <w:t>השבת</w:t>
      </w:r>
      <w:r w:rsidRPr="008D6DA0">
        <w:rPr>
          <w:rFonts w:eastAsiaTheme="majorEastAsia"/>
          <w:color w:val="387026"/>
          <w:sz w:val="26"/>
          <w:szCs w:val="26"/>
          <w:rtl/>
        </w:rPr>
        <w:t xml:space="preserve"> </w:t>
      </w:r>
      <w:r w:rsidRPr="008D6DA0">
        <w:rPr>
          <w:rFonts w:eastAsiaTheme="majorEastAsia" w:hint="eastAsia"/>
          <w:color w:val="387026"/>
          <w:sz w:val="26"/>
          <w:szCs w:val="26"/>
          <w:rtl/>
        </w:rPr>
        <w:t>יתרות</w:t>
      </w:r>
      <w:r w:rsidRPr="007A1B75">
        <w:rPr>
          <w:rtl/>
        </w:rPr>
        <w:t xml:space="preserve"> </w:t>
      </w:r>
      <w:r w:rsidRPr="008D6DA0">
        <w:rPr>
          <w:rFonts w:eastAsiaTheme="majorEastAsia" w:hint="eastAsia"/>
          <w:color w:val="387026"/>
          <w:sz w:val="26"/>
          <w:szCs w:val="26"/>
          <w:rtl/>
        </w:rPr>
        <w:t>של</w:t>
      </w:r>
      <w:r w:rsidRPr="008D6DA0">
        <w:rPr>
          <w:rFonts w:eastAsiaTheme="majorEastAsia"/>
          <w:color w:val="387026"/>
          <w:sz w:val="26"/>
          <w:szCs w:val="26"/>
          <w:rtl/>
        </w:rPr>
        <w:t xml:space="preserve"> </w:t>
      </w:r>
      <w:r w:rsidRPr="008D6DA0">
        <w:rPr>
          <w:rFonts w:eastAsiaTheme="majorEastAsia" w:hint="eastAsia"/>
          <w:color w:val="387026"/>
          <w:sz w:val="26"/>
          <w:szCs w:val="26"/>
          <w:rtl/>
        </w:rPr>
        <w:t>סיעות</w:t>
      </w:r>
      <w:r w:rsidRPr="008D6DA0">
        <w:rPr>
          <w:rFonts w:eastAsiaTheme="majorEastAsia"/>
          <w:color w:val="387026"/>
          <w:sz w:val="26"/>
          <w:szCs w:val="26"/>
          <w:rtl/>
        </w:rPr>
        <w:t xml:space="preserve"> </w:t>
      </w:r>
      <w:r w:rsidRPr="008D6DA0">
        <w:rPr>
          <w:rFonts w:eastAsiaTheme="majorEastAsia" w:hint="eastAsia"/>
          <w:color w:val="387026"/>
          <w:sz w:val="26"/>
          <w:szCs w:val="26"/>
          <w:rtl/>
        </w:rPr>
        <w:t>שחדלו</w:t>
      </w:r>
      <w:r w:rsidRPr="008D6DA0">
        <w:rPr>
          <w:rFonts w:eastAsiaTheme="majorEastAsia"/>
          <w:color w:val="387026"/>
          <w:sz w:val="26"/>
          <w:szCs w:val="26"/>
          <w:rtl/>
        </w:rPr>
        <w:t xml:space="preserve"> </w:t>
      </w:r>
      <w:r w:rsidRPr="008D6DA0">
        <w:rPr>
          <w:rFonts w:eastAsiaTheme="majorEastAsia" w:hint="eastAsia"/>
          <w:color w:val="387026"/>
          <w:sz w:val="26"/>
          <w:szCs w:val="26"/>
          <w:rtl/>
        </w:rPr>
        <w:t>להתקיים</w:t>
      </w:r>
      <w:r>
        <w:rPr>
          <w:rFonts w:hint="cs"/>
          <w:rtl/>
        </w:rPr>
        <w:t xml:space="preserve"> </w:t>
      </w:r>
    </w:p>
    <w:p w:rsidR="00FA41E1" w:rsidRPr="00E5784C" w:rsidP="00FA41E1" w14:paraId="09916E75" w14:textId="77777777">
      <w:pPr>
        <w:spacing w:line="300" w:lineRule="exact"/>
        <w:jc w:val="both"/>
        <w:rPr>
          <w:rFonts w:ascii="Tahoma" w:hAnsi="Tahoma" w:cs="Tahoma"/>
          <w:szCs w:val="20"/>
          <w:rtl/>
        </w:rPr>
      </w:pPr>
      <w:r w:rsidRPr="00236E50">
        <w:rPr>
          <w:rFonts w:ascii="Tahoma" w:hAnsi="Tahoma" w:cs="Tahoma"/>
          <w:szCs w:val="20"/>
          <w:rtl/>
        </w:rPr>
        <w:t xml:space="preserve">סעיף 13ה לחוק קובע כי "סיעה שחדלה להתקיים לאחר שקיבלה מימון לפי חוק זה, יחזירו מי שהיו נציגיה את יתרת </w:t>
      </w:r>
      <w:r w:rsidRPr="00E5784C">
        <w:rPr>
          <w:rFonts w:ascii="Tahoma" w:hAnsi="Tahoma" w:cs="Tahoma"/>
          <w:szCs w:val="20"/>
          <w:rtl/>
        </w:rPr>
        <w:t>הסכומים שברשותם, לאחר ששילמו את חובותיה, לאוצר המדינה".</w:t>
      </w:r>
    </w:p>
    <w:p w:rsidR="00FA41E1" w:rsidRPr="00E5784C" w:rsidP="00FA41E1" w14:paraId="2B4744DD" w14:textId="3751272D">
      <w:pPr>
        <w:spacing w:line="300" w:lineRule="exact"/>
        <w:jc w:val="both"/>
        <w:rPr>
          <w:rFonts w:ascii="Tahoma" w:hAnsi="Tahoma" w:cs="Tahoma"/>
          <w:szCs w:val="20"/>
          <w:rtl/>
        </w:rPr>
      </w:pPr>
      <w:r w:rsidRPr="00E5784C">
        <w:rPr>
          <w:rFonts w:ascii="Tahoma" w:hAnsi="Tahoma" w:cs="Tahoma" w:hint="cs"/>
          <w:szCs w:val="20"/>
          <w:rtl/>
        </w:rPr>
        <w:t>כאמור בדוח קודם</w:t>
      </w:r>
      <w:r>
        <w:rPr>
          <w:rStyle w:val="FootnoteReference0"/>
          <w:rFonts w:ascii="Tahoma" w:hAnsi="Tahoma" w:cs="Tahoma"/>
          <w:szCs w:val="20"/>
          <w:rtl/>
        </w:rPr>
        <w:footnoteReference w:id="64"/>
      </w:r>
      <w:r w:rsidRPr="00E5784C" w:rsidR="00153E38">
        <w:rPr>
          <w:rFonts w:ascii="Tahoma" w:hAnsi="Tahoma" w:cs="Tahoma"/>
          <w:szCs w:val="20"/>
          <w:rtl/>
        </w:rPr>
        <w:t>,</w:t>
      </w:r>
      <w:r w:rsidRPr="00E5784C">
        <w:rPr>
          <w:rFonts w:ascii="Tahoma" w:hAnsi="Tahoma" w:cs="Tahoma" w:hint="cs"/>
          <w:szCs w:val="20"/>
          <w:rtl/>
        </w:rPr>
        <w:t xml:space="preserve"> שלוש מפלגות - התנועה, כולנו</w:t>
      </w:r>
      <w:r w:rsidR="00570B1D">
        <w:rPr>
          <w:rFonts w:ascii="Tahoma" w:hAnsi="Tahoma" w:cs="Tahoma" w:hint="cs"/>
          <w:szCs w:val="20"/>
          <w:rtl/>
        </w:rPr>
        <w:t xml:space="preserve"> בראשות משה כחלון (להלן - כולנו)</w:t>
      </w:r>
      <w:r w:rsidRPr="00E5784C">
        <w:rPr>
          <w:rFonts w:ascii="Tahoma" w:hAnsi="Tahoma" w:cs="Tahoma" w:hint="cs"/>
          <w:szCs w:val="20"/>
          <w:rtl/>
        </w:rPr>
        <w:t xml:space="preserve"> ו</w:t>
      </w:r>
      <w:r w:rsidR="00570B1D">
        <w:rPr>
          <w:rFonts w:ascii="Tahoma" w:hAnsi="Tahoma" w:cs="Tahoma" w:hint="cs"/>
          <w:szCs w:val="20"/>
          <w:rtl/>
        </w:rPr>
        <w:t xml:space="preserve">מפלגת </w:t>
      </w:r>
      <w:r w:rsidRPr="00E5784C">
        <w:rPr>
          <w:rFonts w:ascii="Tahoma" w:hAnsi="Tahoma" w:cs="Tahoma" w:hint="cs"/>
          <w:szCs w:val="20"/>
          <w:rtl/>
        </w:rPr>
        <w:t xml:space="preserve">תל"ם </w:t>
      </w:r>
      <w:r w:rsidR="00570B1D">
        <w:rPr>
          <w:rFonts w:ascii="Tahoma" w:hAnsi="Tahoma" w:cs="Tahoma" w:hint="cs"/>
          <w:szCs w:val="20"/>
          <w:rtl/>
        </w:rPr>
        <w:t xml:space="preserve">- תנועה לאומית ממלכתית (להלן - תל"ם) </w:t>
      </w:r>
      <w:r w:rsidRPr="00E5784C">
        <w:rPr>
          <w:rFonts w:ascii="Tahoma" w:hAnsi="Tahoma" w:cs="Tahoma" w:hint="cs"/>
          <w:szCs w:val="20"/>
          <w:rtl/>
        </w:rPr>
        <w:t>- אשר חדלו להתקיים בתור סיעות בכנסת</w:t>
      </w:r>
      <w:r>
        <w:rPr>
          <w:rStyle w:val="FootnoteReference0"/>
          <w:rFonts w:ascii="Tahoma" w:hAnsi="Tahoma" w:cs="Tahoma"/>
          <w:szCs w:val="20"/>
          <w:rtl/>
        </w:rPr>
        <w:footnoteReference w:id="65"/>
      </w:r>
      <w:r w:rsidRPr="00E5784C">
        <w:rPr>
          <w:rFonts w:ascii="Tahoma" w:hAnsi="Tahoma" w:cs="Tahoma" w:hint="cs"/>
          <w:szCs w:val="20"/>
          <w:rtl/>
        </w:rPr>
        <w:t xml:space="preserve"> לא השיבו לאוצר המדינה יתרות כספים שנותרו בידן בסכום מצטבר של כ-11.7 מיליון ש"ח</w:t>
      </w:r>
      <w:r>
        <w:rPr>
          <w:rStyle w:val="FootnoteReference0"/>
          <w:rFonts w:ascii="Tahoma" w:hAnsi="Tahoma" w:cs="Tahoma"/>
          <w:szCs w:val="20"/>
          <w:rtl/>
        </w:rPr>
        <w:footnoteReference w:id="66"/>
      </w:r>
      <w:r w:rsidRPr="00E5784C">
        <w:rPr>
          <w:rFonts w:ascii="Tahoma" w:hAnsi="Tahoma" w:cs="Tahoma" w:hint="cs"/>
          <w:szCs w:val="20"/>
          <w:rtl/>
        </w:rPr>
        <w:t xml:space="preserve">. בדוח האמור קבעתי כי "אי-החזר לאוצר המדינה של סכומים שנותרו בידי סיעה שחדלה להתקיים אינו עולה בקנה אחד עם הוראות החוק" וכי על שלוש המפלגות </w:t>
      </w:r>
      <w:r w:rsidR="00887A1B">
        <w:rPr>
          <w:rFonts w:ascii="Tahoma" w:hAnsi="Tahoma" w:cs="Tahoma" w:hint="cs"/>
          <w:szCs w:val="20"/>
          <w:rtl/>
        </w:rPr>
        <w:t>"</w:t>
      </w:r>
      <w:r w:rsidRPr="00E5784C">
        <w:rPr>
          <w:rFonts w:ascii="Tahoma" w:hAnsi="Tahoma" w:cs="Tahoma" w:hint="cs"/>
          <w:szCs w:val="20"/>
          <w:rtl/>
        </w:rPr>
        <w:t xml:space="preserve">לפעול להחזרת יתרת הכספים שברשותן לכנסת". כמו כן, ציינתי כי "בכוונתי להמשיך לעקוב אחר ביצוע ההחזרים האמורים". </w:t>
      </w:r>
    </w:p>
    <w:p w:rsidR="00FA41E1" w:rsidRPr="009F3EFB" w:rsidP="00FA41E1" w14:paraId="68299B43" w14:textId="77777777">
      <w:pPr>
        <w:spacing w:line="300" w:lineRule="exact"/>
        <w:jc w:val="both"/>
        <w:rPr>
          <w:rFonts w:ascii="Tahoma" w:hAnsi="Tahoma" w:cs="Tahoma"/>
          <w:szCs w:val="20"/>
          <w:rtl/>
        </w:rPr>
      </w:pPr>
      <w:r w:rsidRPr="00E5784C">
        <w:rPr>
          <w:rFonts w:ascii="Tahoma" w:hAnsi="Tahoma" w:cs="Tahoma" w:hint="cs"/>
          <w:szCs w:val="20"/>
          <w:rtl/>
        </w:rPr>
        <w:t xml:space="preserve">בהמשך לדברים, ונוכח הוראות סעיף 13ה לחוק, פנו עובדי משרדי </w:t>
      </w:r>
      <w:r w:rsidRPr="00E5784C" w:rsidR="00153E38">
        <w:rPr>
          <w:rFonts w:ascii="Tahoma" w:hAnsi="Tahoma" w:cs="Tahoma" w:hint="eastAsia"/>
          <w:szCs w:val="20"/>
          <w:rtl/>
        </w:rPr>
        <w:t>כמה</w:t>
      </w:r>
      <w:r w:rsidRPr="00E5784C" w:rsidR="00153E38">
        <w:rPr>
          <w:rFonts w:ascii="Tahoma" w:hAnsi="Tahoma" w:cs="Tahoma" w:hint="cs"/>
          <w:szCs w:val="20"/>
          <w:rtl/>
        </w:rPr>
        <w:t xml:space="preserve"> </w:t>
      </w:r>
      <w:r w:rsidRPr="00E5784C">
        <w:rPr>
          <w:rFonts w:ascii="Tahoma" w:hAnsi="Tahoma" w:cs="Tahoma" w:hint="cs"/>
          <w:szCs w:val="20"/>
          <w:rtl/>
        </w:rPr>
        <w:t>פעמים לנציגי המפלגות האמורות על מנת לקבל מהם פרטים בנוגע לפעולות שנקטו להשבת הכספים לאוצר המדינה.</w:t>
      </w:r>
      <w:r w:rsidRPr="009F3EFB">
        <w:rPr>
          <w:rFonts w:ascii="Tahoma" w:hAnsi="Tahoma" w:cs="Tahoma" w:hint="cs"/>
          <w:szCs w:val="20"/>
          <w:rtl/>
        </w:rPr>
        <w:t xml:space="preserve"> </w:t>
      </w:r>
    </w:p>
    <w:p w:rsidR="00FA41E1" w:rsidP="00FA41E1" w14:paraId="1F365666" w14:textId="77777777">
      <w:pPr>
        <w:spacing w:line="300" w:lineRule="exact"/>
        <w:jc w:val="both"/>
        <w:rPr>
          <w:rFonts w:ascii="Tahoma" w:hAnsi="Tahoma" w:cs="Tahoma"/>
          <w:szCs w:val="20"/>
          <w:rtl/>
        </w:rPr>
      </w:pPr>
      <w:r>
        <w:rPr>
          <w:rFonts w:ascii="Tahoma" w:hAnsi="Tahoma" w:cs="Tahoma" w:hint="cs"/>
          <w:szCs w:val="20"/>
          <w:rtl/>
        </w:rPr>
        <w:t xml:space="preserve">מפלגת התנועה הודיעה כי </w:t>
      </w:r>
      <w:r w:rsidR="00982269">
        <w:rPr>
          <w:rFonts w:ascii="Tahoma" w:hAnsi="Tahoma" w:cs="Tahoma" w:hint="cs"/>
          <w:szCs w:val="20"/>
          <w:rtl/>
        </w:rPr>
        <w:t>השיבה</w:t>
      </w:r>
      <w:r>
        <w:rPr>
          <w:rFonts w:ascii="Tahoma" w:hAnsi="Tahoma" w:cs="Tahoma" w:hint="cs"/>
          <w:szCs w:val="20"/>
          <w:rtl/>
        </w:rPr>
        <w:t xml:space="preserve"> ל</w:t>
      </w:r>
      <w:r w:rsidR="008D6DA0">
        <w:rPr>
          <w:rFonts w:ascii="Tahoma" w:hAnsi="Tahoma" w:cs="Tahoma" w:hint="cs"/>
          <w:szCs w:val="20"/>
          <w:rtl/>
        </w:rPr>
        <w:t>אוצר המדינה באמצעות חשבות ה</w:t>
      </w:r>
      <w:r>
        <w:rPr>
          <w:rFonts w:ascii="Tahoma" w:hAnsi="Tahoma" w:cs="Tahoma" w:hint="cs"/>
          <w:szCs w:val="20"/>
          <w:rtl/>
        </w:rPr>
        <w:t>כנסת את יתרת הסכומים שברשותה</w:t>
      </w:r>
      <w:r w:rsidRPr="0089656F" w:rsidR="0089656F">
        <w:rPr>
          <w:rFonts w:ascii="Tahoma" w:hAnsi="Tahoma" w:cs="Tahoma" w:hint="cs"/>
          <w:szCs w:val="20"/>
          <w:rtl/>
        </w:rPr>
        <w:t xml:space="preserve"> </w:t>
      </w:r>
      <w:r w:rsidR="0089656F">
        <w:rPr>
          <w:rFonts w:ascii="Tahoma" w:hAnsi="Tahoma" w:cs="Tahoma" w:hint="cs"/>
          <w:szCs w:val="20"/>
          <w:rtl/>
        </w:rPr>
        <w:t>בסך כולל של 717,000 ש"ח</w:t>
      </w:r>
      <w:r>
        <w:rPr>
          <w:rFonts w:ascii="Tahoma" w:hAnsi="Tahoma" w:cs="Tahoma" w:hint="cs"/>
          <w:szCs w:val="20"/>
          <w:rtl/>
        </w:rPr>
        <w:t>, לאחר ששילמה את חובותיה.</w:t>
      </w:r>
    </w:p>
    <w:p w:rsidR="00FA41E1" w:rsidRPr="00A60655" w:rsidP="00FA41E1" w14:paraId="029D409B" w14:textId="77777777">
      <w:pPr>
        <w:spacing w:line="300" w:lineRule="exact"/>
        <w:jc w:val="both"/>
        <w:rPr>
          <w:rFonts w:ascii="Tahoma" w:hAnsi="Tahoma" w:cs="Tahoma"/>
          <w:szCs w:val="20"/>
        </w:rPr>
      </w:pPr>
      <w:r>
        <w:rPr>
          <w:rFonts w:ascii="Tahoma" w:hAnsi="Tahoma" w:cs="Tahoma" w:hint="cs"/>
          <w:szCs w:val="20"/>
          <w:rtl/>
        </w:rPr>
        <w:t xml:space="preserve">מפלגת כולנו הודיעה כי </w:t>
      </w:r>
      <w:r w:rsidRPr="00A60655">
        <w:rPr>
          <w:rFonts w:ascii="Tahoma" w:hAnsi="Tahoma" w:cs="Tahoma" w:hint="cs"/>
          <w:szCs w:val="20"/>
          <w:rtl/>
        </w:rPr>
        <w:t>השיבה לאוצר המדינה באמצעות חשבות הכנסת סך של</w:t>
      </w:r>
      <w:r>
        <w:rPr>
          <w:rFonts w:ascii="Tahoma" w:hAnsi="Tahoma" w:cs="Tahoma" w:hint="cs"/>
          <w:szCs w:val="20"/>
          <w:rtl/>
        </w:rPr>
        <w:t xml:space="preserve"> כ-3.5 מיליון ש"ח ו</w:t>
      </w:r>
      <w:r w:rsidRPr="00A60655">
        <w:rPr>
          <w:rFonts w:ascii="Tahoma" w:hAnsi="Tahoma" w:cs="Tahoma"/>
          <w:szCs w:val="20"/>
          <w:rtl/>
        </w:rPr>
        <w:t>מסרה כי נותר</w:t>
      </w:r>
      <w:r>
        <w:rPr>
          <w:rFonts w:ascii="Tahoma" w:hAnsi="Tahoma" w:cs="Tahoma" w:hint="cs"/>
          <w:szCs w:val="20"/>
          <w:rtl/>
        </w:rPr>
        <w:t>ו</w:t>
      </w:r>
      <w:r w:rsidRPr="00A60655">
        <w:rPr>
          <w:rFonts w:ascii="Tahoma" w:hAnsi="Tahoma" w:cs="Tahoma"/>
          <w:szCs w:val="20"/>
          <w:rtl/>
        </w:rPr>
        <w:t xml:space="preserve"> בחשבונה </w:t>
      </w:r>
      <w:r>
        <w:rPr>
          <w:rFonts w:ascii="Tahoma" w:hAnsi="Tahoma" w:cs="Tahoma" w:hint="cs"/>
          <w:szCs w:val="20"/>
          <w:rtl/>
        </w:rPr>
        <w:t>כספים ב</w:t>
      </w:r>
      <w:r w:rsidRPr="00A60655">
        <w:rPr>
          <w:rFonts w:ascii="Tahoma" w:hAnsi="Tahoma" w:cs="Tahoma"/>
          <w:szCs w:val="20"/>
          <w:rtl/>
        </w:rPr>
        <w:t xml:space="preserve">סך </w:t>
      </w:r>
      <w:r>
        <w:rPr>
          <w:rFonts w:ascii="Tahoma" w:hAnsi="Tahoma" w:cs="Tahoma" w:hint="cs"/>
          <w:szCs w:val="20"/>
          <w:rtl/>
        </w:rPr>
        <w:t xml:space="preserve">כולל </w:t>
      </w:r>
      <w:r w:rsidRPr="00A60655">
        <w:rPr>
          <w:rFonts w:ascii="Tahoma" w:hAnsi="Tahoma" w:cs="Tahoma"/>
          <w:szCs w:val="20"/>
          <w:rtl/>
        </w:rPr>
        <w:t>של כ-1.4 מיליון ש"ח ש</w:t>
      </w:r>
      <w:r w:rsidR="0021506E">
        <w:rPr>
          <w:rFonts w:ascii="Tahoma" w:hAnsi="Tahoma" w:cs="Tahoma" w:hint="cs"/>
          <w:szCs w:val="20"/>
          <w:rtl/>
        </w:rPr>
        <w:t xml:space="preserve">לטענת המפלגה </w:t>
      </w:r>
      <w:r w:rsidRPr="00A60655">
        <w:rPr>
          <w:rFonts w:ascii="Tahoma" w:hAnsi="Tahoma" w:cs="Tahoma"/>
          <w:szCs w:val="20"/>
          <w:rtl/>
        </w:rPr>
        <w:t>מקור</w:t>
      </w:r>
      <w:r>
        <w:rPr>
          <w:rFonts w:ascii="Tahoma" w:hAnsi="Tahoma" w:cs="Tahoma" w:hint="cs"/>
          <w:szCs w:val="20"/>
          <w:rtl/>
        </w:rPr>
        <w:t>ם</w:t>
      </w:r>
      <w:r w:rsidRPr="00A60655">
        <w:rPr>
          <w:rFonts w:ascii="Tahoma" w:hAnsi="Tahoma" w:cs="Tahoma"/>
          <w:szCs w:val="20"/>
          <w:rtl/>
        </w:rPr>
        <w:t xml:space="preserve"> בתרומות </w:t>
      </w:r>
      <w:r w:rsidR="0021506E">
        <w:rPr>
          <w:rFonts w:ascii="Tahoma" w:hAnsi="Tahoma" w:cs="Tahoma" w:hint="cs"/>
          <w:szCs w:val="20"/>
          <w:rtl/>
        </w:rPr>
        <w:t>ש</w:t>
      </w:r>
      <w:r>
        <w:rPr>
          <w:rFonts w:ascii="Tahoma" w:hAnsi="Tahoma" w:cs="Tahoma" w:hint="cs"/>
          <w:szCs w:val="20"/>
          <w:rtl/>
        </w:rPr>
        <w:t>חובת ההשבה אינה חלה עליהם</w:t>
      </w:r>
      <w:r w:rsidRPr="00A60655">
        <w:rPr>
          <w:rFonts w:ascii="Tahoma" w:hAnsi="Tahoma" w:cs="Tahoma" w:hint="cs"/>
          <w:szCs w:val="20"/>
          <w:rtl/>
        </w:rPr>
        <w:t xml:space="preserve">. </w:t>
      </w:r>
    </w:p>
    <w:p w:rsidR="00FA41E1" w:rsidP="00FA41E1" w14:paraId="65C41A9A" w14:textId="46A42C27">
      <w:pPr>
        <w:spacing w:line="300" w:lineRule="exact"/>
        <w:jc w:val="both"/>
        <w:rPr>
          <w:rFonts w:ascii="Tahoma" w:hAnsi="Tahoma" w:cs="Tahoma"/>
          <w:szCs w:val="20"/>
          <w:rtl/>
        </w:rPr>
      </w:pPr>
      <w:r w:rsidRPr="00E5784C">
        <w:rPr>
          <w:rFonts w:ascii="Tahoma" w:hAnsi="Tahoma" w:cs="Tahoma" w:hint="cs"/>
          <w:szCs w:val="20"/>
          <w:rtl/>
        </w:rPr>
        <w:t xml:space="preserve">מפלגת תל"ם </w:t>
      </w:r>
      <w:r w:rsidRPr="00E5784C" w:rsidR="008D6DA0">
        <w:rPr>
          <w:rFonts w:ascii="Tahoma" w:hAnsi="Tahoma" w:cs="Tahoma" w:hint="cs"/>
          <w:szCs w:val="20"/>
          <w:rtl/>
        </w:rPr>
        <w:t>מסרה כי היא</w:t>
      </w:r>
      <w:r w:rsidRPr="00E5784C">
        <w:rPr>
          <w:rFonts w:ascii="Tahoma" w:hAnsi="Tahoma" w:cs="Tahoma"/>
          <w:szCs w:val="20"/>
          <w:rtl/>
        </w:rPr>
        <w:t xml:space="preserve"> </w:t>
      </w:r>
      <w:r w:rsidRPr="00E5784C">
        <w:rPr>
          <w:rFonts w:ascii="Tahoma" w:hAnsi="Tahoma" w:cs="Tahoma" w:hint="cs"/>
          <w:szCs w:val="20"/>
          <w:rtl/>
        </w:rPr>
        <w:t xml:space="preserve">מנהלת </w:t>
      </w:r>
      <w:r w:rsidRPr="00E5784C">
        <w:rPr>
          <w:rFonts w:ascii="Tahoma" w:hAnsi="Tahoma" w:cs="Tahoma"/>
          <w:szCs w:val="20"/>
          <w:rtl/>
        </w:rPr>
        <w:t xml:space="preserve">מגעים עם חשבות הכנסת </w:t>
      </w:r>
      <w:r w:rsidRPr="00E5784C" w:rsidR="00153E38">
        <w:rPr>
          <w:rFonts w:ascii="Tahoma" w:hAnsi="Tahoma" w:cs="Tahoma" w:hint="eastAsia"/>
          <w:szCs w:val="20"/>
          <w:rtl/>
        </w:rPr>
        <w:t>בנושא</w:t>
      </w:r>
      <w:r w:rsidRPr="00E5784C" w:rsidR="00153E38">
        <w:rPr>
          <w:rFonts w:ascii="Tahoma" w:hAnsi="Tahoma" w:cs="Tahoma"/>
          <w:szCs w:val="20"/>
          <w:rtl/>
        </w:rPr>
        <w:t xml:space="preserve"> </w:t>
      </w:r>
      <w:r w:rsidRPr="00E5784C">
        <w:rPr>
          <w:rFonts w:ascii="Tahoma" w:hAnsi="Tahoma" w:cs="Tahoma"/>
          <w:szCs w:val="20"/>
          <w:rtl/>
        </w:rPr>
        <w:t xml:space="preserve">אופן החזר יתרת הכספים שנותרו </w:t>
      </w:r>
      <w:r w:rsidR="00866E7F">
        <w:rPr>
          <w:rFonts w:ascii="Tahoma" w:hAnsi="Tahoma" w:cs="Tahoma" w:hint="cs"/>
          <w:szCs w:val="20"/>
          <w:rtl/>
        </w:rPr>
        <w:t xml:space="preserve">לטענתה </w:t>
      </w:r>
      <w:r w:rsidRPr="00E5784C">
        <w:rPr>
          <w:rFonts w:ascii="Tahoma" w:hAnsi="Tahoma" w:cs="Tahoma"/>
          <w:szCs w:val="20"/>
          <w:rtl/>
        </w:rPr>
        <w:t>בידי</w:t>
      </w:r>
      <w:r w:rsidR="00866E7F">
        <w:rPr>
          <w:rFonts w:ascii="Tahoma" w:hAnsi="Tahoma" w:cs="Tahoma" w:hint="cs"/>
          <w:szCs w:val="20"/>
          <w:rtl/>
        </w:rPr>
        <w:t>ה</w:t>
      </w:r>
      <w:r w:rsidRPr="00E5784C" w:rsidR="0089656F">
        <w:rPr>
          <w:rFonts w:ascii="Tahoma" w:hAnsi="Tahoma" w:cs="Tahoma" w:hint="cs"/>
          <w:szCs w:val="20"/>
          <w:rtl/>
        </w:rPr>
        <w:t>,</w:t>
      </w:r>
      <w:r w:rsidRPr="00E5784C">
        <w:rPr>
          <w:rFonts w:ascii="Tahoma" w:hAnsi="Tahoma" w:cs="Tahoma"/>
          <w:szCs w:val="20"/>
          <w:rtl/>
        </w:rPr>
        <w:t xml:space="preserve"> בסך של כ-2.3 מיליון ש"ח</w:t>
      </w:r>
      <w:r w:rsidRPr="00E5784C" w:rsidR="0089656F">
        <w:rPr>
          <w:rFonts w:ascii="Tahoma" w:hAnsi="Tahoma" w:cs="Tahoma" w:hint="cs"/>
          <w:szCs w:val="20"/>
          <w:rtl/>
        </w:rPr>
        <w:t>,</w:t>
      </w:r>
      <w:r w:rsidRPr="00E5784C">
        <w:rPr>
          <w:rFonts w:ascii="Tahoma" w:hAnsi="Tahoma" w:cs="Tahoma"/>
          <w:szCs w:val="20"/>
          <w:rtl/>
        </w:rPr>
        <w:t xml:space="preserve"> כנגד כתב שיפוי הולם</w:t>
      </w:r>
      <w:r w:rsidRPr="00E5784C" w:rsidR="00153E38">
        <w:rPr>
          <w:rFonts w:ascii="Tahoma" w:hAnsi="Tahoma" w:cs="Tahoma"/>
          <w:szCs w:val="20"/>
          <w:rtl/>
        </w:rPr>
        <w:t>,</w:t>
      </w:r>
      <w:r w:rsidRPr="00E5784C">
        <w:rPr>
          <w:rFonts w:ascii="Tahoma" w:hAnsi="Tahoma" w:cs="Tahoma" w:hint="cs"/>
          <w:szCs w:val="20"/>
          <w:rtl/>
        </w:rPr>
        <w:t xml:space="preserve"> וטענה, בין היתר, כי אין להורות על השבת העודפים במלואם משום שחובת השבת העודפים חלה רק על כספי המימון הממלכתי ששולמו למפלגה ולא על יתרה שמקורה בתרומות</w:t>
      </w:r>
      <w:r w:rsidRPr="00E5784C" w:rsidR="00153E38">
        <w:rPr>
          <w:rFonts w:ascii="Tahoma" w:hAnsi="Tahoma" w:cs="Tahoma"/>
          <w:szCs w:val="20"/>
          <w:rtl/>
        </w:rPr>
        <w:t>,</w:t>
      </w:r>
      <w:r w:rsidRPr="00E5784C">
        <w:rPr>
          <w:rFonts w:ascii="Tahoma" w:hAnsi="Tahoma" w:cs="Tahoma" w:hint="cs"/>
          <w:szCs w:val="20"/>
          <w:rtl/>
        </w:rPr>
        <w:t xml:space="preserve"> וכי יש לדחות את חובת ההשבה משום שהיא חלה רק לאחר תשלום חובותיה של המפלגה.</w:t>
      </w:r>
      <w:r>
        <w:rPr>
          <w:rFonts w:ascii="Tahoma" w:hAnsi="Tahoma" w:cs="Tahoma" w:hint="cs"/>
          <w:szCs w:val="20"/>
          <w:rtl/>
        </w:rPr>
        <w:t xml:space="preserve"> </w:t>
      </w:r>
    </w:p>
    <w:p w:rsidR="00FA41E1" w:rsidRPr="00E5784C" w:rsidP="007617C4" w14:paraId="2F3D6ACD" w14:textId="77777777">
      <w:pPr>
        <w:spacing w:line="300" w:lineRule="exact"/>
        <w:jc w:val="both"/>
        <w:rPr>
          <w:rFonts w:ascii="Tahoma" w:hAnsi="Tahoma" w:cs="Tahoma"/>
          <w:szCs w:val="20"/>
          <w:rtl/>
        </w:rPr>
      </w:pPr>
      <w:r>
        <w:rPr>
          <w:rFonts w:ascii="Tahoma" w:hAnsi="Tahoma" w:cs="Tahoma" w:hint="cs"/>
          <w:szCs w:val="20"/>
          <w:rtl/>
        </w:rPr>
        <w:t>אשר ל</w:t>
      </w:r>
      <w:r w:rsidRPr="004147DC">
        <w:rPr>
          <w:rFonts w:ascii="Tahoma" w:hAnsi="Tahoma" w:cs="Tahoma" w:hint="cs"/>
          <w:szCs w:val="20"/>
          <w:rtl/>
        </w:rPr>
        <w:t xml:space="preserve">טענה </w:t>
      </w:r>
      <w:r>
        <w:rPr>
          <w:rFonts w:ascii="Tahoma" w:hAnsi="Tahoma" w:cs="Tahoma" w:hint="cs"/>
          <w:szCs w:val="20"/>
          <w:rtl/>
        </w:rPr>
        <w:t>שהועלתה על ידי שתי המפלגות האמורות</w:t>
      </w:r>
      <w:r w:rsidRPr="00E5784C" w:rsidR="00153E38">
        <w:rPr>
          <w:rFonts w:ascii="Tahoma" w:hAnsi="Tahoma" w:cs="Tahoma"/>
          <w:szCs w:val="20"/>
          <w:rtl/>
        </w:rPr>
        <w:t>,</w:t>
      </w:r>
      <w:r w:rsidRPr="00E5784C">
        <w:rPr>
          <w:rFonts w:ascii="Tahoma" w:hAnsi="Tahoma" w:cs="Tahoma" w:hint="cs"/>
          <w:szCs w:val="20"/>
          <w:rtl/>
        </w:rPr>
        <w:t xml:space="preserve"> כי חובת השבת העודפים חלה רק על כספי המימון הממלכתי ולא על כספים שמקורם בתרומות - במסגרת דוח הביקורת האמור ציינתי כי נוכח לשון סעיף 13ה לחוק "חובת העברת היתרה אינה מוגבלת בתחולתה מבחינת מקורם של כלל הכספים שברשותה של סיעה שחדלה להתקיים, ולפיכך חובת ההשבה לאוצר המדינה חלה על כל הכספים".</w:t>
      </w:r>
      <w:r w:rsidR="00586C27">
        <w:rPr>
          <w:rFonts w:ascii="Tahoma" w:hAnsi="Tahoma" w:cs="Tahoma" w:hint="cs"/>
          <w:szCs w:val="20"/>
          <w:rtl/>
        </w:rPr>
        <w:t xml:space="preserve"> </w:t>
      </w:r>
    </w:p>
    <w:p w:rsidR="00FA41E1" w:rsidRPr="00E5784C" w:rsidP="00FA41E1" w14:paraId="623717AF" w14:textId="77777777">
      <w:pPr>
        <w:spacing w:line="300" w:lineRule="exact"/>
        <w:jc w:val="both"/>
        <w:rPr>
          <w:rFonts w:ascii="Tahoma" w:hAnsi="Tahoma" w:cs="Tahoma"/>
          <w:szCs w:val="20"/>
          <w:rtl/>
        </w:rPr>
      </w:pPr>
      <w:r w:rsidRPr="00E5784C">
        <w:rPr>
          <w:rFonts w:ascii="Tahoma" w:hAnsi="Tahoma" w:cs="Tahoma" w:hint="cs"/>
          <w:szCs w:val="20"/>
          <w:rtl/>
        </w:rPr>
        <w:t xml:space="preserve">אשר לטענה </w:t>
      </w:r>
      <w:r w:rsidRPr="00E5784C" w:rsidR="00153E38">
        <w:rPr>
          <w:rFonts w:ascii="Tahoma" w:hAnsi="Tahoma" w:cs="Tahoma" w:hint="eastAsia"/>
          <w:szCs w:val="20"/>
          <w:rtl/>
        </w:rPr>
        <w:t>שהעלתה</w:t>
      </w:r>
      <w:r w:rsidRPr="00E5784C" w:rsidR="00153E38">
        <w:rPr>
          <w:rFonts w:ascii="Tahoma" w:hAnsi="Tahoma" w:cs="Tahoma" w:hint="cs"/>
          <w:szCs w:val="20"/>
          <w:rtl/>
        </w:rPr>
        <w:t xml:space="preserve"> </w:t>
      </w:r>
      <w:r w:rsidRPr="00E5784C">
        <w:rPr>
          <w:rFonts w:ascii="Tahoma" w:hAnsi="Tahoma" w:cs="Tahoma" w:hint="cs"/>
          <w:szCs w:val="20"/>
          <w:rtl/>
        </w:rPr>
        <w:t>אחת המפלגות</w:t>
      </w:r>
      <w:r w:rsidRPr="00E5784C" w:rsidR="00153E38">
        <w:rPr>
          <w:rFonts w:ascii="Tahoma" w:hAnsi="Tahoma" w:cs="Tahoma"/>
          <w:szCs w:val="20"/>
          <w:rtl/>
        </w:rPr>
        <w:t>,</w:t>
      </w:r>
      <w:r w:rsidRPr="00E5784C">
        <w:rPr>
          <w:rFonts w:ascii="Tahoma" w:hAnsi="Tahoma" w:cs="Tahoma" w:hint="cs"/>
          <w:szCs w:val="20"/>
          <w:rtl/>
        </w:rPr>
        <w:t xml:space="preserve"> כי יש לדחות את חובת ההשבה עד לאחר תשלום חובות המפלגה - בדוח האמור ציינתי כי יש להסדיר את נושא החשיפה לתביעות עתידיות "באמצעות קביעת מנגנון שיפוי הולם בכל הנוגע לתביעה עתידית, אם תוגש, בהסדר שיגובש להחזר היתרות". ואולם, אין כל הצדקה להותרת כל היתרה בידי המפלגה בשל החשש לקיומם של חובות שאינם מוכרים למפלגה או שהיקפם אינו ידוע, וזאת בניגוד להוראות סעיף 13ה לחוק.</w:t>
      </w:r>
      <w:r w:rsidR="00586C27">
        <w:rPr>
          <w:rFonts w:ascii="Tahoma" w:hAnsi="Tahoma" w:cs="Tahoma" w:hint="cs"/>
          <w:szCs w:val="20"/>
          <w:rtl/>
        </w:rPr>
        <w:t xml:space="preserve"> </w:t>
      </w:r>
    </w:p>
    <w:p w:rsidR="00FA41E1" w:rsidRPr="00E5784C" w:rsidP="00FA41E1" w14:paraId="76946CE9" w14:textId="77777777">
      <w:pPr>
        <w:spacing w:line="300" w:lineRule="exact"/>
        <w:jc w:val="both"/>
        <w:rPr>
          <w:rFonts w:ascii="Tahoma" w:hAnsi="Tahoma" w:cs="Tahoma"/>
          <w:szCs w:val="20"/>
          <w:rtl/>
        </w:rPr>
      </w:pPr>
      <w:r w:rsidRPr="00E5784C">
        <w:rPr>
          <w:rFonts w:ascii="Tahoma" w:hAnsi="Tahoma" w:cs="Tahoma" w:hint="cs"/>
          <w:szCs w:val="20"/>
          <w:rtl/>
        </w:rPr>
        <w:t xml:space="preserve">זאת ועוד, כל </w:t>
      </w:r>
      <w:r w:rsidRPr="00E5784C" w:rsidR="00EF3D22">
        <w:rPr>
          <w:rFonts w:ascii="Tahoma" w:hAnsi="Tahoma" w:cs="Tahoma" w:hint="cs"/>
          <w:szCs w:val="20"/>
          <w:rtl/>
        </w:rPr>
        <w:t xml:space="preserve">טענה כזו </w:t>
      </w:r>
      <w:r w:rsidRPr="00E5784C" w:rsidR="00153E38">
        <w:rPr>
          <w:rFonts w:ascii="Tahoma" w:hAnsi="Tahoma" w:cs="Tahoma" w:hint="eastAsia"/>
          <w:szCs w:val="20"/>
          <w:rtl/>
        </w:rPr>
        <w:t>שנועדה</w:t>
      </w:r>
      <w:r w:rsidRPr="00E5784C">
        <w:rPr>
          <w:rFonts w:ascii="Tahoma" w:hAnsi="Tahoma" w:cs="Tahoma" w:hint="cs"/>
          <w:szCs w:val="20"/>
          <w:rtl/>
        </w:rPr>
        <w:t xml:space="preserve"> להותיר בידי המפלגה את היתרות</w:t>
      </w:r>
      <w:r w:rsidRPr="00E5784C" w:rsidR="00EF3D22">
        <w:rPr>
          <w:rFonts w:ascii="Tahoma" w:hAnsi="Tahoma" w:cs="Tahoma" w:hint="cs"/>
          <w:szCs w:val="20"/>
          <w:rtl/>
        </w:rPr>
        <w:t xml:space="preserve"> </w:t>
      </w:r>
      <w:r w:rsidRPr="00E5784C">
        <w:rPr>
          <w:rFonts w:ascii="Tahoma" w:hAnsi="Tahoma" w:cs="Tahoma" w:hint="cs"/>
          <w:szCs w:val="20"/>
          <w:rtl/>
        </w:rPr>
        <w:t>משמעה כי עלולות להתהוות לה הוצאות נוספות</w:t>
      </w:r>
      <w:r w:rsidRPr="00E5784C" w:rsidR="00EF3D22">
        <w:rPr>
          <w:rFonts w:ascii="Tahoma" w:hAnsi="Tahoma" w:cs="Tahoma" w:hint="cs"/>
          <w:szCs w:val="20"/>
          <w:rtl/>
        </w:rPr>
        <w:t xml:space="preserve"> לאחר המועד שקבע המחוקק למתן דיווח למשרדי</w:t>
      </w:r>
      <w:r w:rsidRPr="00E5784C" w:rsidR="00153E38">
        <w:rPr>
          <w:rFonts w:ascii="Tahoma" w:hAnsi="Tahoma" w:cs="Tahoma"/>
          <w:szCs w:val="20"/>
          <w:rtl/>
        </w:rPr>
        <w:t>.</w:t>
      </w:r>
      <w:r w:rsidRPr="00E5784C" w:rsidR="00EF3D22">
        <w:rPr>
          <w:rFonts w:ascii="Tahoma" w:hAnsi="Tahoma" w:cs="Tahoma" w:hint="cs"/>
          <w:szCs w:val="20"/>
          <w:rtl/>
        </w:rPr>
        <w:t xml:space="preserve"> במצב דברים זה</w:t>
      </w:r>
      <w:r w:rsidRPr="00E5784C">
        <w:rPr>
          <w:rFonts w:ascii="Tahoma" w:hAnsi="Tahoma" w:cs="Tahoma" w:hint="cs"/>
          <w:szCs w:val="20"/>
          <w:rtl/>
        </w:rPr>
        <w:t xml:space="preserve">, משרדי לא יוכל לפקח על התנהלותה </w:t>
      </w:r>
      <w:r w:rsidRPr="00E5784C" w:rsidR="00EF3D22">
        <w:rPr>
          <w:rFonts w:ascii="Tahoma" w:hAnsi="Tahoma" w:cs="Tahoma" w:hint="cs"/>
          <w:szCs w:val="20"/>
          <w:rtl/>
        </w:rPr>
        <w:t xml:space="preserve">של המפלגה </w:t>
      </w:r>
      <w:r w:rsidRPr="00E5784C">
        <w:rPr>
          <w:rFonts w:ascii="Tahoma" w:hAnsi="Tahoma" w:cs="Tahoma" w:hint="cs"/>
          <w:szCs w:val="20"/>
          <w:rtl/>
        </w:rPr>
        <w:t xml:space="preserve">ועל עמידתה בהוראות סעיף 13ה לחוק, שכן המפלגה כסיעה שחדלה להתקיים אינה חייבת עוד להגיש למבקר המדינה דוחות כספיים. </w:t>
      </w:r>
    </w:p>
    <w:p w:rsidR="00FA41E1" w:rsidRPr="00E5784C" w:rsidP="00FA41E1" w14:paraId="37232CC4" w14:textId="77777777">
      <w:pPr>
        <w:spacing w:line="300" w:lineRule="exact"/>
        <w:jc w:val="both"/>
        <w:rPr>
          <w:rFonts w:ascii="Tahoma" w:hAnsi="Tahoma" w:cs="Tahoma"/>
          <w:szCs w:val="20"/>
          <w:rtl/>
        </w:rPr>
      </w:pPr>
      <w:r w:rsidRPr="00E5784C">
        <w:rPr>
          <w:rFonts w:ascii="Tahoma" w:hAnsi="Tahoma" w:cs="Tahoma" w:hint="cs"/>
          <w:szCs w:val="20"/>
          <w:rtl/>
        </w:rPr>
        <w:t xml:space="preserve">ממידע שמסרה הכנסת, במהלך התקופה השוטפת </w:t>
      </w:r>
      <w:r w:rsidRPr="00E5784C" w:rsidR="00153E38">
        <w:rPr>
          <w:rFonts w:ascii="Tahoma" w:hAnsi="Tahoma" w:cs="Tahoma" w:hint="eastAsia"/>
          <w:szCs w:val="20"/>
          <w:rtl/>
        </w:rPr>
        <w:t>הוגשה</w:t>
      </w:r>
      <w:r w:rsidRPr="00E5784C">
        <w:rPr>
          <w:rFonts w:ascii="Tahoma" w:hAnsi="Tahoma" w:cs="Tahoma" w:hint="cs"/>
          <w:szCs w:val="20"/>
          <w:rtl/>
        </w:rPr>
        <w:t xml:space="preserve"> לנציגי המפלגות </w:t>
      </w:r>
      <w:r w:rsidR="00E5784C">
        <w:rPr>
          <w:rFonts w:ascii="Tahoma" w:hAnsi="Tahoma" w:cs="Tahoma" w:hint="cs"/>
          <w:szCs w:val="20"/>
          <w:rtl/>
        </w:rPr>
        <w:t xml:space="preserve">הדרישה </w:t>
      </w:r>
      <w:r w:rsidRPr="00E5784C">
        <w:rPr>
          <w:rFonts w:ascii="Tahoma" w:hAnsi="Tahoma" w:cs="Tahoma" w:hint="cs"/>
          <w:szCs w:val="20"/>
          <w:rtl/>
        </w:rPr>
        <w:t>להשיב את הכספים שנותרו בידיהן בהתאם לסעיף 13ה לחוק ו</w:t>
      </w:r>
      <w:r w:rsidRPr="00E5784C" w:rsidR="00F928A6">
        <w:rPr>
          <w:rFonts w:ascii="Tahoma" w:hAnsi="Tahoma" w:cs="Tahoma" w:hint="cs"/>
          <w:szCs w:val="20"/>
          <w:rtl/>
        </w:rPr>
        <w:t>ל</w:t>
      </w:r>
      <w:r w:rsidRPr="00E5784C">
        <w:rPr>
          <w:rFonts w:ascii="Tahoma" w:hAnsi="Tahoma" w:cs="Tahoma" w:hint="cs"/>
          <w:szCs w:val="20"/>
          <w:rtl/>
        </w:rPr>
        <w:t>דוח הביקורת. ואולם, עד כה המפלגות האמורות טרם השיבו את מלוא היתרות שבידן.</w:t>
      </w:r>
    </w:p>
    <w:p w:rsidR="00FA41E1" w:rsidRPr="00E5784C" w:rsidP="00FA41E1" w14:paraId="5B793A7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E5784C">
        <w:rPr>
          <w:rFonts w:hint="cs"/>
          <w:szCs w:val="20"/>
          <w:rtl/>
        </w:rPr>
        <w:t>כפי שכבר קבעתי</w:t>
      </w:r>
      <w:r w:rsidRPr="00E5784C" w:rsidR="008F5F61">
        <w:rPr>
          <w:rFonts w:hint="cs"/>
          <w:szCs w:val="20"/>
          <w:rtl/>
        </w:rPr>
        <w:t>,</w:t>
      </w:r>
      <w:r w:rsidRPr="00E5784C">
        <w:rPr>
          <w:rFonts w:hint="cs"/>
          <w:szCs w:val="20"/>
          <w:rtl/>
        </w:rPr>
        <w:t xml:space="preserve"> אי-החזר לאוצר המדינה של סכומים שנותרו בידי</w:t>
      </w:r>
      <w:r w:rsidRPr="00BD1F20">
        <w:rPr>
          <w:rFonts w:hint="cs"/>
          <w:szCs w:val="20"/>
          <w:rtl/>
        </w:rPr>
        <w:t xml:space="preserve"> </w:t>
      </w:r>
      <w:r>
        <w:rPr>
          <w:rFonts w:hint="cs"/>
          <w:szCs w:val="20"/>
          <w:rtl/>
        </w:rPr>
        <w:t xml:space="preserve">סיעה שחדלה להתקיים </w:t>
      </w:r>
      <w:r w:rsidRPr="00E5784C">
        <w:rPr>
          <w:rFonts w:hint="cs"/>
          <w:szCs w:val="20"/>
          <w:rtl/>
        </w:rPr>
        <w:t xml:space="preserve">אינו עולה בקנה אחד עם הוראות סעיף 13ה לחוק. </w:t>
      </w:r>
    </w:p>
    <w:p w:rsidR="00FA41E1" w:rsidRPr="00E5784C" w:rsidP="00FA41E1" w14:paraId="54C3AF5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 w:val="20"/>
          <w:szCs w:val="20"/>
          <w:rtl/>
        </w:rPr>
      </w:pPr>
      <w:r w:rsidRPr="00E5784C">
        <w:rPr>
          <w:rFonts w:hint="eastAsia"/>
          <w:szCs w:val="20"/>
          <w:rtl/>
        </w:rPr>
        <w:t>משהמפלגות</w:t>
      </w:r>
      <w:r w:rsidRPr="00E5784C">
        <w:rPr>
          <w:szCs w:val="20"/>
          <w:rtl/>
        </w:rPr>
        <w:t xml:space="preserve"> - כולנו </w:t>
      </w:r>
      <w:r w:rsidRPr="00E5784C">
        <w:rPr>
          <w:rFonts w:hint="eastAsia"/>
          <w:szCs w:val="20"/>
          <w:rtl/>
        </w:rPr>
        <w:t>ותל</w:t>
      </w:r>
      <w:r w:rsidRPr="00E5784C">
        <w:rPr>
          <w:szCs w:val="20"/>
          <w:rtl/>
        </w:rPr>
        <w:t xml:space="preserve">"ם - לא השיבו לאוצר המדינה יתרות כספים </w:t>
      </w:r>
      <w:r w:rsidR="00B54C52">
        <w:rPr>
          <w:rFonts w:hint="cs"/>
          <w:szCs w:val="20"/>
          <w:rtl/>
        </w:rPr>
        <w:t>שנותרו לטענתן ביד</w:t>
      </w:r>
      <w:r w:rsidR="004C5D39">
        <w:rPr>
          <w:rFonts w:hint="cs"/>
          <w:szCs w:val="20"/>
          <w:rtl/>
        </w:rPr>
        <w:t>יה</w:t>
      </w:r>
      <w:r w:rsidR="00B54C52">
        <w:rPr>
          <w:rFonts w:hint="cs"/>
          <w:szCs w:val="20"/>
          <w:rtl/>
        </w:rPr>
        <w:t xml:space="preserve">ן בסך של כ-1.4 </w:t>
      </w:r>
      <w:r w:rsidR="00C03786">
        <w:rPr>
          <w:rFonts w:hint="cs"/>
          <w:szCs w:val="20"/>
          <w:rtl/>
        </w:rPr>
        <w:t xml:space="preserve">מיליון ש"ח </w:t>
      </w:r>
      <w:r w:rsidR="00B54C52">
        <w:rPr>
          <w:rFonts w:hint="cs"/>
          <w:szCs w:val="20"/>
          <w:rtl/>
        </w:rPr>
        <w:t>וכ-2.3 מיליון ש"ח בהתאמה</w:t>
      </w:r>
      <w:r w:rsidRPr="00E5784C" w:rsidR="00EF3D22">
        <w:rPr>
          <w:rFonts w:hint="cs"/>
          <w:szCs w:val="20"/>
          <w:rtl/>
        </w:rPr>
        <w:t>,</w:t>
      </w:r>
      <w:r w:rsidRPr="00E5784C">
        <w:rPr>
          <w:szCs w:val="20"/>
          <w:rtl/>
        </w:rPr>
        <w:t xml:space="preserve"> </w:t>
      </w:r>
      <w:r w:rsidRPr="00E5784C">
        <w:rPr>
          <w:rFonts w:hint="eastAsia"/>
          <w:sz w:val="20"/>
          <w:szCs w:val="20"/>
          <w:rtl/>
        </w:rPr>
        <w:t>אני</w:t>
      </w:r>
      <w:r w:rsidRPr="00E5784C">
        <w:rPr>
          <w:sz w:val="20"/>
          <w:szCs w:val="20"/>
          <w:rtl/>
        </w:rPr>
        <w:t xml:space="preserve"> קובע שהדוח</w:t>
      </w:r>
      <w:r w:rsidRPr="00E5784C" w:rsidR="00D35261">
        <w:rPr>
          <w:rFonts w:hint="cs"/>
          <w:sz w:val="20"/>
          <w:szCs w:val="20"/>
          <w:rtl/>
        </w:rPr>
        <w:t>ות</w:t>
      </w:r>
      <w:r w:rsidRPr="00E5784C">
        <w:rPr>
          <w:sz w:val="20"/>
          <w:szCs w:val="20"/>
          <w:rtl/>
        </w:rPr>
        <w:t xml:space="preserve"> על חשבונותיהן בגין התקופה השוטפת </w:t>
      </w:r>
      <w:r w:rsidRPr="00E5784C" w:rsidR="008D6DA0">
        <w:rPr>
          <w:rFonts w:hint="eastAsia"/>
          <w:sz w:val="20"/>
          <w:szCs w:val="20"/>
          <w:rtl/>
        </w:rPr>
        <w:t>האחרונה</w:t>
      </w:r>
      <w:r w:rsidRPr="00E5784C" w:rsidR="008D6DA0">
        <w:rPr>
          <w:sz w:val="20"/>
          <w:szCs w:val="20"/>
          <w:rtl/>
        </w:rPr>
        <w:t xml:space="preserve"> </w:t>
      </w:r>
      <w:r w:rsidRPr="00E5784C">
        <w:rPr>
          <w:rFonts w:hint="eastAsia"/>
          <w:sz w:val="20"/>
          <w:szCs w:val="20"/>
          <w:rtl/>
        </w:rPr>
        <w:t>שבה</w:t>
      </w:r>
      <w:r w:rsidRPr="00E5784C">
        <w:rPr>
          <w:sz w:val="20"/>
          <w:szCs w:val="20"/>
          <w:rtl/>
        </w:rPr>
        <w:t xml:space="preserve"> כיהנו בתור סיעות בכנסת אינם חיוביים. </w:t>
      </w:r>
    </w:p>
    <w:p w:rsidR="00FA41E1" w:rsidP="00380EBD" w14:paraId="722B19A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402602">
        <w:rPr>
          <w:rFonts w:hint="eastAsia"/>
          <w:sz w:val="20"/>
          <w:szCs w:val="20"/>
          <w:rtl/>
        </w:rPr>
        <w:t>כמו</w:t>
      </w:r>
      <w:r w:rsidRPr="00402602">
        <w:rPr>
          <w:sz w:val="20"/>
          <w:szCs w:val="20"/>
          <w:rtl/>
        </w:rPr>
        <w:t xml:space="preserve"> </w:t>
      </w:r>
      <w:r w:rsidRPr="00800204">
        <w:rPr>
          <w:rFonts w:hint="eastAsia"/>
          <w:sz w:val="20"/>
          <w:szCs w:val="20"/>
          <w:rtl/>
        </w:rPr>
        <w:t>כן</w:t>
      </w:r>
      <w:r w:rsidRPr="00800204">
        <w:rPr>
          <w:sz w:val="20"/>
          <w:szCs w:val="20"/>
          <w:rtl/>
        </w:rPr>
        <w:t>,</w:t>
      </w:r>
      <w:r w:rsidRPr="00E5784C">
        <w:rPr>
          <w:rFonts w:hint="cs"/>
          <w:sz w:val="20"/>
          <w:szCs w:val="20"/>
          <w:rtl/>
        </w:rPr>
        <w:t xml:space="preserve"> אין לי אלא לחזור על המלצתי שפורטה בדוחות קודמים, ולפיה "</w:t>
      </w:r>
      <w:r w:rsidRPr="00E5784C">
        <w:rPr>
          <w:rFonts w:hint="cs"/>
          <w:szCs w:val="20"/>
          <w:rtl/>
        </w:rPr>
        <w:t>מומלץ כי הכנסת, כמי שהעבירה למפלגות הללו כספים, תפעל לכך שיובא לידיעתן, בסמוך למועד שבו הן חדלות מהיות סיעה, דבר חובתן להשיב את יתרות הכספים שבידיהן לאוצר המדינה מכוח סעיף 13ה לחוק. זאת על מנת שאותן מפלגות לא ישתמשו בכספים אלה לאחר שחדלו להתקיים. אם ההודעות ששלחה הכנסת לסיעות שחדלו להתקיים בדבר חובתן האמורה להשבת העודפים לא</w:t>
      </w:r>
      <w:r>
        <w:rPr>
          <w:rFonts w:hint="cs"/>
          <w:szCs w:val="20"/>
          <w:rtl/>
        </w:rPr>
        <w:t xml:space="preserve"> ייענו ולא יושבו העודפים לאוצר המדינה, מומלץ כי הכנסת תודיע על כך לגורמים </w:t>
      </w:r>
      <w:r w:rsidRPr="009C4E75">
        <w:rPr>
          <w:rFonts w:hint="cs"/>
          <w:szCs w:val="20"/>
          <w:rtl/>
        </w:rPr>
        <w:t>הרלוונטיים ב</w:t>
      </w:r>
      <w:r w:rsidRPr="009C4E75">
        <w:rPr>
          <w:szCs w:val="20"/>
          <w:rtl/>
        </w:rPr>
        <w:t>משרד האוצר ו</w:t>
      </w:r>
      <w:r w:rsidRPr="009C4E75">
        <w:rPr>
          <w:rFonts w:hint="cs"/>
          <w:szCs w:val="20"/>
          <w:rtl/>
        </w:rPr>
        <w:t>ב</w:t>
      </w:r>
      <w:r w:rsidRPr="009C4E75">
        <w:rPr>
          <w:szCs w:val="20"/>
          <w:rtl/>
        </w:rPr>
        <w:t xml:space="preserve">משרד המשפטים, </w:t>
      </w:r>
      <w:r w:rsidRPr="009C4E75">
        <w:rPr>
          <w:rFonts w:hint="cs"/>
          <w:szCs w:val="20"/>
          <w:rtl/>
        </w:rPr>
        <w:t>לצורך נקיטת הפעולות הנדרשות להשבת העודפים, תוך אימוץ מנגנון הולם לשיפוי מפלגה בגין תביעות ע</w:t>
      </w:r>
      <w:r>
        <w:rPr>
          <w:rFonts w:hint="cs"/>
          <w:szCs w:val="20"/>
          <w:rtl/>
        </w:rPr>
        <w:t>תידיות רלוונטיות, ככל הנדרש".</w:t>
      </w:r>
      <w:r w:rsidR="00586C27">
        <w:rPr>
          <w:rFonts w:hint="cs"/>
          <w:szCs w:val="20"/>
          <w:rtl/>
        </w:rPr>
        <w:t xml:space="preserve"> </w:t>
      </w:r>
    </w:p>
    <w:p w:rsidR="00FA41E1" w:rsidP="00FA41E1" w14:paraId="7A836B6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402602">
        <w:rPr>
          <w:rFonts w:hint="cs"/>
          <w:szCs w:val="20"/>
          <w:rtl/>
        </w:rPr>
        <w:t xml:space="preserve">להבא, על סיעה שחדלה להתקיים ואשר נותרו לה עודפים </w:t>
      </w:r>
      <w:r w:rsidRPr="00402602" w:rsidR="00153E38">
        <w:rPr>
          <w:rFonts w:hint="eastAsia"/>
          <w:szCs w:val="20"/>
          <w:rtl/>
        </w:rPr>
        <w:t>להשלים</w:t>
      </w:r>
      <w:r w:rsidRPr="00402602" w:rsidR="00153E38">
        <w:rPr>
          <w:rFonts w:hint="cs"/>
          <w:szCs w:val="20"/>
          <w:rtl/>
        </w:rPr>
        <w:t xml:space="preserve"> </w:t>
      </w:r>
      <w:r w:rsidRPr="00402602">
        <w:rPr>
          <w:rFonts w:hint="cs"/>
          <w:szCs w:val="20"/>
          <w:rtl/>
        </w:rPr>
        <w:t xml:space="preserve">את השבת העודפים שנותרו בידיה </w:t>
      </w:r>
      <w:r w:rsidRPr="00402602">
        <w:rPr>
          <w:szCs w:val="20"/>
          <w:rtl/>
        </w:rPr>
        <w:t>משעה שחדלה להתקיים כסיעה</w:t>
      </w:r>
      <w:r w:rsidRPr="00402602" w:rsidR="00153E38">
        <w:rPr>
          <w:rFonts w:hint="cs"/>
          <w:szCs w:val="20"/>
          <w:rtl/>
        </w:rPr>
        <w:t xml:space="preserve"> </w:t>
      </w:r>
      <w:r w:rsidRPr="00402602" w:rsidR="00153E38">
        <w:rPr>
          <w:rFonts w:hint="eastAsia"/>
          <w:szCs w:val="20"/>
          <w:rtl/>
        </w:rPr>
        <w:t>ולהסדיר</w:t>
      </w:r>
      <w:r w:rsidRPr="00E8561E" w:rsidR="00153E38">
        <w:rPr>
          <w:szCs w:val="20"/>
          <w:rtl/>
        </w:rPr>
        <w:t xml:space="preserve"> </w:t>
      </w:r>
      <w:r w:rsidRPr="00E8561E" w:rsidR="00153E38">
        <w:rPr>
          <w:rFonts w:hint="eastAsia"/>
          <w:szCs w:val="20"/>
          <w:rtl/>
        </w:rPr>
        <w:t>את</w:t>
      </w:r>
      <w:r w:rsidRPr="00E8561E" w:rsidR="00153E38">
        <w:rPr>
          <w:szCs w:val="20"/>
          <w:rtl/>
        </w:rPr>
        <w:t xml:space="preserve"> </w:t>
      </w:r>
      <w:r w:rsidRPr="00E8561E" w:rsidR="00153E38">
        <w:rPr>
          <w:rFonts w:hint="eastAsia"/>
          <w:szCs w:val="20"/>
          <w:rtl/>
        </w:rPr>
        <w:t>הטיפול</w:t>
      </w:r>
      <w:r w:rsidRPr="00E8561E" w:rsidR="00153E38">
        <w:rPr>
          <w:szCs w:val="20"/>
          <w:rtl/>
        </w:rPr>
        <w:t xml:space="preserve"> </w:t>
      </w:r>
      <w:r w:rsidRPr="0012115D" w:rsidR="00153E38">
        <w:rPr>
          <w:rFonts w:hint="eastAsia"/>
          <w:szCs w:val="20"/>
          <w:rtl/>
        </w:rPr>
        <w:t>בנושא</w:t>
      </w:r>
      <w:r w:rsidRPr="00402602">
        <w:rPr>
          <w:rFonts w:hint="cs"/>
          <w:szCs w:val="20"/>
          <w:rtl/>
        </w:rPr>
        <w:t>.</w:t>
      </w:r>
    </w:p>
    <w:p w:rsidR="00FD1C8C" w:rsidRPr="00FD1C8C" w:rsidP="0089656F" w14:paraId="1EBC9C40" w14:textId="77777777">
      <w:pPr>
        <w:spacing w:line="300" w:lineRule="exact"/>
        <w:jc w:val="both"/>
        <w:rPr>
          <w:rFonts w:ascii="Tahoma" w:hAnsi="Tahoma" w:cs="Tahoma"/>
          <w:sz w:val="20"/>
          <w:szCs w:val="20"/>
          <w:rtl/>
        </w:rPr>
      </w:pPr>
    </w:p>
    <w:p w:rsidR="008703C9" w:rsidRPr="008703C9" w:rsidP="00FD1C8C" w14:paraId="44C2F587" w14:textId="77777777">
      <w:pPr>
        <w:keepNext/>
        <w:keepLines/>
        <w:spacing w:line="300" w:lineRule="exact"/>
        <w:jc w:val="both"/>
        <w:rPr>
          <w:rFonts w:ascii="Tahoma" w:hAnsi="Tahoma" w:eastAsiaTheme="majorEastAsia" w:cs="Tahoma"/>
          <w:color w:val="387026"/>
          <w:sz w:val="26"/>
          <w:szCs w:val="26"/>
          <w:rtl/>
        </w:rPr>
      </w:pPr>
      <w:r w:rsidRPr="008703C9">
        <w:rPr>
          <w:rFonts w:ascii="Tahoma" w:hAnsi="Tahoma" w:eastAsiaTheme="majorEastAsia" w:cs="Tahoma" w:hint="cs"/>
          <w:color w:val="387026"/>
          <w:sz w:val="26"/>
          <w:szCs w:val="26"/>
          <w:rtl/>
        </w:rPr>
        <w:t xml:space="preserve">החלטות לגבי סיעות שחדלו להתקיים </w:t>
      </w:r>
    </w:p>
    <w:p w:rsidR="007126AE" w:rsidRPr="00624FC7" w:rsidP="008703C9" w14:paraId="06521151" w14:textId="2621FD98">
      <w:pPr>
        <w:spacing w:line="300" w:lineRule="exact"/>
        <w:jc w:val="both"/>
        <w:rPr>
          <w:rFonts w:ascii="Tahoma" w:hAnsi="Tahoma" w:cs="Tahoma"/>
          <w:sz w:val="20"/>
          <w:szCs w:val="20"/>
          <w:rtl/>
        </w:rPr>
      </w:pPr>
      <w:r>
        <w:rPr>
          <w:rFonts w:ascii="Tahoma" w:hAnsi="Tahoma" w:cs="Tahoma" w:hint="cs"/>
          <w:sz w:val="20"/>
          <w:szCs w:val="20"/>
          <w:rtl/>
        </w:rPr>
        <w:t>כאמור לעיל החלטתי לקבוע דוחות שאינם חיוביים בהתייחס ל</w:t>
      </w:r>
      <w:r w:rsidR="008703C9">
        <w:rPr>
          <w:rFonts w:ascii="Tahoma" w:hAnsi="Tahoma" w:cs="Tahoma" w:hint="cs"/>
          <w:sz w:val="20"/>
          <w:szCs w:val="20"/>
          <w:rtl/>
        </w:rPr>
        <w:t xml:space="preserve">שמונה </w:t>
      </w:r>
      <w:r>
        <w:rPr>
          <w:rFonts w:ascii="Tahoma" w:hAnsi="Tahoma" w:cs="Tahoma" w:hint="cs"/>
          <w:sz w:val="20"/>
          <w:szCs w:val="20"/>
          <w:rtl/>
        </w:rPr>
        <w:t>סיעות שחדלו להתקיים ואשר טרם השיבו לאוצר המדינה הלוואות ועודפי מקדמ</w:t>
      </w:r>
      <w:r w:rsidR="007E6A2D">
        <w:rPr>
          <w:rFonts w:ascii="Tahoma" w:hAnsi="Tahoma" w:cs="Tahoma" w:hint="cs"/>
          <w:sz w:val="20"/>
          <w:szCs w:val="20"/>
          <w:rtl/>
        </w:rPr>
        <w:t>ות</w:t>
      </w:r>
      <w:r>
        <w:rPr>
          <w:rFonts w:ascii="Tahoma" w:hAnsi="Tahoma" w:cs="Tahoma" w:hint="cs"/>
          <w:sz w:val="20"/>
          <w:szCs w:val="20"/>
          <w:rtl/>
        </w:rPr>
        <w:t xml:space="preserve"> שקיבלו או שלא החזירו לאוצר המדינה עודפי כספים שנותרו בידיהן</w:t>
      </w:r>
      <w:r w:rsidR="008703C9">
        <w:rPr>
          <w:rFonts w:ascii="Tahoma" w:hAnsi="Tahoma" w:cs="Tahoma" w:hint="cs"/>
          <w:sz w:val="20"/>
          <w:szCs w:val="20"/>
          <w:rtl/>
        </w:rPr>
        <w:t xml:space="preserve"> </w:t>
      </w:r>
      <w:r w:rsidRPr="00624FC7">
        <w:rPr>
          <w:rFonts w:ascii="Tahoma" w:hAnsi="Tahoma" w:cs="Tahoma" w:hint="cs"/>
          <w:sz w:val="20"/>
          <w:szCs w:val="20"/>
          <w:rtl/>
        </w:rPr>
        <w:t xml:space="preserve">(לפי סדר </w:t>
      </w:r>
      <w:r w:rsidRPr="00624FC7" w:rsidR="00451752">
        <w:rPr>
          <w:rFonts w:ascii="Tahoma" w:hAnsi="Tahoma" w:cs="Tahoma" w:hint="eastAsia"/>
          <w:sz w:val="20"/>
          <w:szCs w:val="20"/>
          <w:rtl/>
        </w:rPr>
        <w:t>אלפביתי</w:t>
      </w:r>
      <w:r w:rsidRPr="00624FC7">
        <w:rPr>
          <w:rFonts w:ascii="Tahoma" w:hAnsi="Tahoma" w:cs="Tahoma" w:hint="cs"/>
          <w:sz w:val="20"/>
          <w:szCs w:val="20"/>
          <w:rtl/>
        </w:rPr>
        <w:t xml:space="preserve">): דרך ארץ, הבית היהודי, התנועה הירוקה, </w:t>
      </w:r>
      <w:r w:rsidRPr="00624FC7" w:rsidR="00FF73DB">
        <w:rPr>
          <w:rFonts w:ascii="Tahoma" w:hAnsi="Tahoma" w:cs="Tahoma" w:hint="cs"/>
          <w:sz w:val="20"/>
          <w:szCs w:val="20"/>
          <w:rtl/>
        </w:rPr>
        <w:t xml:space="preserve">כולנו, </w:t>
      </w:r>
      <w:r w:rsidRPr="00624FC7">
        <w:rPr>
          <w:rFonts w:ascii="Tahoma" w:hAnsi="Tahoma" w:cs="Tahoma" w:hint="cs"/>
          <w:sz w:val="20"/>
          <w:szCs w:val="20"/>
          <w:rtl/>
        </w:rPr>
        <w:t>מרצ, עצמאות, צל"ש</w:t>
      </w:r>
      <w:r w:rsidRPr="00624FC7" w:rsidR="00FF73DB">
        <w:rPr>
          <w:rFonts w:ascii="Tahoma" w:hAnsi="Tahoma" w:cs="Tahoma" w:hint="cs"/>
          <w:sz w:val="20"/>
          <w:szCs w:val="20"/>
          <w:rtl/>
        </w:rPr>
        <w:t xml:space="preserve"> ו</w:t>
      </w:r>
      <w:r w:rsidRPr="00624FC7">
        <w:rPr>
          <w:rFonts w:ascii="Tahoma" w:hAnsi="Tahoma" w:cs="Tahoma" w:hint="cs"/>
          <w:sz w:val="20"/>
          <w:szCs w:val="20"/>
          <w:rtl/>
        </w:rPr>
        <w:t>תל"ם.</w:t>
      </w:r>
      <w:r w:rsidR="00586C27">
        <w:rPr>
          <w:rFonts w:ascii="Tahoma" w:hAnsi="Tahoma" w:cs="Tahoma" w:hint="cs"/>
          <w:sz w:val="20"/>
          <w:szCs w:val="20"/>
          <w:rtl/>
        </w:rPr>
        <w:t xml:space="preserve"> </w:t>
      </w:r>
    </w:p>
    <w:p w:rsidR="007126AE" w:rsidP="0089656F" w14:paraId="156EF8AA" w14:textId="77777777">
      <w:pPr>
        <w:spacing w:line="300" w:lineRule="exact"/>
        <w:jc w:val="both"/>
        <w:rPr>
          <w:rFonts w:ascii="Tahoma" w:hAnsi="Tahoma" w:cs="Tahoma"/>
          <w:sz w:val="20"/>
          <w:szCs w:val="20"/>
          <w:rtl/>
        </w:rPr>
      </w:pPr>
      <w:r w:rsidRPr="00624FC7">
        <w:rPr>
          <w:rFonts w:ascii="Tahoma" w:hAnsi="Tahoma" w:cs="Tahoma" w:hint="cs"/>
          <w:sz w:val="20"/>
          <w:szCs w:val="20"/>
          <w:rtl/>
        </w:rPr>
        <w:t xml:space="preserve">החלטתי לגבי סיעה נוספת שחדלה להתקיים - </w:t>
      </w:r>
      <w:r w:rsidRPr="00624FC7" w:rsidR="00570B1D">
        <w:rPr>
          <w:rFonts w:ascii="Tahoma" w:hAnsi="Tahoma" w:cs="Tahoma" w:hint="cs"/>
          <w:sz w:val="20"/>
          <w:szCs w:val="20"/>
          <w:rtl/>
        </w:rPr>
        <w:t>סיעת בל"ד</w:t>
      </w:r>
      <w:r w:rsidRPr="00624FC7">
        <w:rPr>
          <w:rFonts w:ascii="Tahoma" w:hAnsi="Tahoma" w:cs="Tahoma" w:hint="cs"/>
          <w:sz w:val="20"/>
          <w:szCs w:val="20"/>
          <w:rtl/>
        </w:rPr>
        <w:t>, אשר מסרה את דוחותיה הכספיים באיחור ניכר, תפורסם לציבור בדוח נפרד לאחר השלמת הביקורת על חשבונותיה.</w:t>
      </w:r>
      <w:r>
        <w:rPr>
          <w:rFonts w:ascii="Tahoma" w:hAnsi="Tahoma" w:cs="Tahoma" w:hint="cs"/>
          <w:sz w:val="20"/>
          <w:szCs w:val="20"/>
          <w:rtl/>
        </w:rPr>
        <w:t xml:space="preserve"> </w:t>
      </w:r>
    </w:p>
    <w:p w:rsidR="00586C27" w:rsidRPr="00746B9D" w:rsidP="0089656F" w14:paraId="5D4659FD" w14:textId="77777777">
      <w:pPr>
        <w:spacing w:line="300" w:lineRule="exact"/>
        <w:jc w:val="both"/>
        <w:rPr>
          <w:rFonts w:ascii="Tahoma" w:hAnsi="Tahoma" w:cs="Tahoma"/>
          <w:sz w:val="20"/>
          <w:szCs w:val="20"/>
          <w:rtl/>
        </w:rPr>
      </w:pPr>
    </w:p>
    <w:p w:rsidR="007126AE" w:rsidRPr="00B374C6" w:rsidP="003633A6" w14:paraId="6EF71CA5" w14:textId="77777777">
      <w:pPr>
        <w:pStyle w:val="KOT6"/>
        <w:rPr>
          <w:rtl/>
        </w:rPr>
      </w:pPr>
      <w:r w:rsidRPr="00B374C6">
        <w:rPr>
          <w:rFonts w:hint="cs"/>
          <w:rtl/>
        </w:rPr>
        <w:t>מפלגת דרך ארץ</w:t>
      </w:r>
    </w:p>
    <w:p w:rsidR="007126AE" w:rsidRPr="00624FC7" w:rsidP="0089656F" w14:paraId="1912C8B3" w14:textId="77777777">
      <w:pPr>
        <w:spacing w:line="300" w:lineRule="exact"/>
        <w:jc w:val="both"/>
        <w:rPr>
          <w:rFonts w:ascii="Tahoma" w:hAnsi="Tahoma" w:cs="Tahoma"/>
          <w:sz w:val="20"/>
          <w:szCs w:val="20"/>
        </w:rPr>
      </w:pPr>
      <w:r w:rsidRPr="00624FC7">
        <w:rPr>
          <w:rFonts w:ascii="Tahoma" w:hAnsi="Tahoma" w:cs="Tahoma" w:hint="cs"/>
          <w:sz w:val="20"/>
          <w:szCs w:val="20"/>
          <w:rtl/>
        </w:rPr>
        <w:t>בביקורת על החשבונות לתקופה השוטפת הנוכחית</w:t>
      </w:r>
      <w:r w:rsidRPr="00624FC7" w:rsidR="004F75AB">
        <w:rPr>
          <w:rFonts w:ascii="Tahoma" w:hAnsi="Tahoma" w:cs="Tahoma"/>
          <w:sz w:val="20"/>
          <w:szCs w:val="20"/>
          <w:rtl/>
        </w:rPr>
        <w:t>,</w:t>
      </w:r>
      <w:r w:rsidRPr="00624FC7">
        <w:rPr>
          <w:rFonts w:ascii="Tahoma" w:hAnsi="Tahoma" w:cs="Tahoma" w:hint="cs"/>
          <w:sz w:val="20"/>
          <w:szCs w:val="20"/>
          <w:rtl/>
        </w:rPr>
        <w:t xml:space="preserve"> 1.4.21 עד 30.11.22</w:t>
      </w:r>
      <w:r w:rsidRPr="00624FC7" w:rsidR="004F75AB">
        <w:rPr>
          <w:rFonts w:ascii="Tahoma" w:hAnsi="Tahoma" w:cs="Tahoma"/>
          <w:sz w:val="20"/>
          <w:szCs w:val="20"/>
          <w:rtl/>
        </w:rPr>
        <w:t>,</w:t>
      </w:r>
      <w:r w:rsidRPr="00624FC7">
        <w:rPr>
          <w:rFonts w:ascii="Tahoma" w:hAnsi="Tahoma" w:cs="Tahoma" w:hint="cs"/>
          <w:sz w:val="20"/>
          <w:szCs w:val="20"/>
          <w:rtl/>
        </w:rPr>
        <w:t xml:space="preserve"> הועלה כי יתרת קרן ההלוואה שקיבלה המפלגה מאוצר המדינה </w:t>
      </w:r>
      <w:r w:rsidRPr="00624FC7" w:rsidR="004F75AB">
        <w:rPr>
          <w:rFonts w:ascii="Tahoma" w:hAnsi="Tahoma" w:cs="Tahoma" w:hint="eastAsia"/>
          <w:sz w:val="20"/>
          <w:szCs w:val="20"/>
          <w:rtl/>
        </w:rPr>
        <w:t>הסתכמה</w:t>
      </w:r>
      <w:r w:rsidRPr="00624FC7" w:rsidR="004F75AB">
        <w:rPr>
          <w:rFonts w:ascii="Tahoma" w:hAnsi="Tahoma" w:cs="Tahoma"/>
          <w:sz w:val="20"/>
          <w:szCs w:val="20"/>
          <w:rtl/>
        </w:rPr>
        <w:t xml:space="preserve"> </w:t>
      </w:r>
      <w:r w:rsidRPr="00624FC7" w:rsidR="004F75AB">
        <w:rPr>
          <w:rFonts w:ascii="Tahoma" w:hAnsi="Tahoma" w:cs="Tahoma" w:hint="eastAsia"/>
          <w:sz w:val="20"/>
          <w:szCs w:val="20"/>
          <w:rtl/>
        </w:rPr>
        <w:t>ב</w:t>
      </w:r>
      <w:r w:rsidRPr="00624FC7">
        <w:rPr>
          <w:rFonts w:ascii="Tahoma" w:hAnsi="Tahoma" w:cs="Tahoma" w:hint="cs"/>
          <w:sz w:val="20"/>
          <w:szCs w:val="20"/>
          <w:rtl/>
        </w:rPr>
        <w:t>כ-</w:t>
      </w:r>
      <w:r w:rsidR="00DE3CC9">
        <w:rPr>
          <w:rFonts w:ascii="Tahoma" w:hAnsi="Tahoma" w:cs="Tahoma" w:hint="cs"/>
          <w:sz w:val="20"/>
          <w:szCs w:val="20"/>
          <w:rtl/>
        </w:rPr>
        <w:t>3</w:t>
      </w:r>
      <w:r w:rsidRPr="00624FC7">
        <w:rPr>
          <w:rFonts w:ascii="Tahoma" w:hAnsi="Tahoma" w:cs="Tahoma" w:hint="cs"/>
          <w:sz w:val="20"/>
          <w:szCs w:val="20"/>
          <w:rtl/>
        </w:rPr>
        <w:t xml:space="preserve"> מיליון ש"ח, נכון </w:t>
      </w:r>
      <w:r w:rsidRPr="00624FC7" w:rsidR="004F75AB">
        <w:rPr>
          <w:rFonts w:ascii="Tahoma" w:hAnsi="Tahoma" w:cs="Tahoma" w:hint="eastAsia"/>
          <w:sz w:val="20"/>
          <w:szCs w:val="20"/>
          <w:rtl/>
        </w:rPr>
        <w:t>ל</w:t>
      </w:r>
      <w:r w:rsidRPr="00624FC7" w:rsidR="004F75AB">
        <w:rPr>
          <w:rFonts w:ascii="Tahoma" w:hAnsi="Tahoma" w:cs="Tahoma"/>
          <w:sz w:val="20"/>
          <w:szCs w:val="20"/>
          <w:rtl/>
        </w:rPr>
        <w:t>-</w:t>
      </w:r>
      <w:r w:rsidRPr="00624FC7">
        <w:rPr>
          <w:rFonts w:ascii="Tahoma" w:hAnsi="Tahoma" w:cs="Tahoma" w:hint="cs"/>
          <w:sz w:val="20"/>
          <w:szCs w:val="20"/>
          <w:rtl/>
        </w:rPr>
        <w:t>30.11.22.</w:t>
      </w:r>
    </w:p>
    <w:p w:rsidR="007126AE" w:rsidRPr="00624FC7" w:rsidP="0089656F" w14:paraId="00AA3E18" w14:textId="77777777">
      <w:pPr>
        <w:tabs>
          <w:tab w:val="num" w:pos="360"/>
        </w:tabs>
        <w:spacing w:line="300" w:lineRule="exact"/>
        <w:jc w:val="both"/>
      </w:pPr>
      <w:r w:rsidRPr="00624FC7">
        <w:rPr>
          <w:rFonts w:ascii="Tahoma" w:hAnsi="Tahoma" w:cs="Tahoma" w:hint="cs"/>
          <w:sz w:val="20"/>
          <w:szCs w:val="20"/>
          <w:rtl/>
        </w:rPr>
        <w:t>המפלגה, אשר חדלה להתקיים כסיעה בתום כהונת הכנסת העשרים וארבע, סיימה את התקופה השוטפת הנוכחית בגירעון נצבר בסך של</w:t>
      </w:r>
      <w:r w:rsidRPr="00624FC7" w:rsidR="004F75AB">
        <w:rPr>
          <w:rFonts w:ascii="Tahoma" w:hAnsi="Tahoma" w:cs="Tahoma" w:hint="cs"/>
          <w:sz w:val="20"/>
          <w:szCs w:val="20"/>
          <w:rtl/>
        </w:rPr>
        <w:t xml:space="preserve"> </w:t>
      </w:r>
      <w:r w:rsidRPr="00624FC7" w:rsidR="003B1744">
        <w:rPr>
          <w:rFonts w:ascii="Tahoma" w:hAnsi="Tahoma" w:cs="Tahoma" w:hint="cs"/>
          <w:sz w:val="20"/>
          <w:szCs w:val="20"/>
          <w:rtl/>
        </w:rPr>
        <w:t>כ-2.7 מיליון</w:t>
      </w:r>
      <w:r w:rsidRPr="00624FC7">
        <w:rPr>
          <w:rFonts w:ascii="Tahoma" w:hAnsi="Tahoma" w:cs="Tahoma" w:hint="cs"/>
          <w:sz w:val="20"/>
          <w:szCs w:val="20"/>
          <w:rtl/>
        </w:rPr>
        <w:t xml:space="preserve"> ש"ח. </w:t>
      </w:r>
    </w:p>
    <w:p w:rsidR="007126AE" w:rsidRPr="00C053A0" w:rsidP="00BB7CAA" w14:paraId="1E1CC1A3" w14:textId="77777777">
      <w:pPr>
        <w:tabs>
          <w:tab w:val="num" w:pos="360"/>
        </w:tabs>
        <w:spacing w:line="300" w:lineRule="exact"/>
        <w:jc w:val="both"/>
        <w:rPr>
          <w:rFonts w:ascii="Tahoma" w:hAnsi="Tahoma" w:cs="Tahoma"/>
          <w:sz w:val="20"/>
          <w:szCs w:val="20"/>
        </w:rPr>
      </w:pPr>
      <w:r>
        <w:rPr>
          <w:rFonts w:ascii="Tahoma" w:hAnsi="Tahoma" w:cs="Tahoma" w:hint="cs"/>
          <w:sz w:val="20"/>
          <w:szCs w:val="20"/>
          <w:rtl/>
        </w:rPr>
        <w:t>המפלגה חתמה עם הכנסת על הסכם להחזר עתידי של יתרות החוב</w:t>
      </w:r>
      <w:r w:rsidR="00BB7CAA">
        <w:rPr>
          <w:rFonts w:ascii="Tahoma" w:hAnsi="Tahoma" w:cs="Tahoma" w:hint="cs"/>
          <w:sz w:val="20"/>
          <w:szCs w:val="20"/>
          <w:rtl/>
        </w:rPr>
        <w:t xml:space="preserve">, ולפיו היא </w:t>
      </w:r>
      <w:r w:rsidR="00640D18">
        <w:rPr>
          <w:rFonts w:ascii="Tahoma" w:hAnsi="Tahoma" w:cs="Tahoma" w:hint="cs"/>
          <w:sz w:val="20"/>
          <w:szCs w:val="20"/>
          <w:rtl/>
        </w:rPr>
        <w:t>התחייבה</w:t>
      </w:r>
      <w:r w:rsidRPr="00BB7CAA" w:rsidR="00BB7CAA">
        <w:rPr>
          <w:rFonts w:ascii="Tahoma" w:hAnsi="Tahoma" w:cs="Tahoma" w:hint="cs"/>
          <w:sz w:val="20"/>
          <w:szCs w:val="20"/>
          <w:rtl/>
        </w:rPr>
        <w:t xml:space="preserve"> להעביר לידי הכנסת 30% מכל סכום כסף שיגיע לידה </w:t>
      </w:r>
      <w:r w:rsidR="00BB7CAA">
        <w:rPr>
          <w:rFonts w:ascii="Tahoma" w:hAnsi="Tahoma" w:cs="Tahoma" w:hint="cs"/>
          <w:sz w:val="20"/>
          <w:szCs w:val="20"/>
          <w:rtl/>
        </w:rPr>
        <w:t xml:space="preserve">ו- 80% </w:t>
      </w:r>
      <w:r w:rsidRPr="00BB7CAA" w:rsidR="00BB7CAA">
        <w:rPr>
          <w:rFonts w:ascii="Tahoma" w:hAnsi="Tahoma" w:cs="Tahoma" w:hint="cs"/>
          <w:sz w:val="20"/>
          <w:szCs w:val="20"/>
          <w:rtl/>
        </w:rPr>
        <w:t>ממימון המפלגות או מכל סכום אחר שתקבל מהכנסת</w:t>
      </w:r>
      <w:r w:rsidR="00BB7CAA">
        <w:rPr>
          <w:rFonts w:ascii="Tahoma" w:hAnsi="Tahoma" w:cs="Tahoma" w:hint="cs"/>
          <w:sz w:val="20"/>
          <w:szCs w:val="20"/>
          <w:rtl/>
        </w:rPr>
        <w:t>,</w:t>
      </w:r>
      <w:r w:rsidRPr="00BB7CAA" w:rsidR="00BB7CAA">
        <w:rPr>
          <w:rFonts w:ascii="Tahoma" w:hAnsi="Tahoma" w:cs="Tahoma" w:hint="cs"/>
          <w:sz w:val="20"/>
          <w:szCs w:val="20"/>
          <w:rtl/>
        </w:rPr>
        <w:t xml:space="preserve"> אם רשימת מועמדים מטעמה תזכה לייצוג בכנסת, או תקבל מימון מפלגות בקשר להתמודדות בבחירות המקומיות</w:t>
      </w:r>
      <w:r>
        <w:rPr>
          <w:rFonts w:ascii="Tahoma" w:hAnsi="Tahoma" w:cs="Tahoma" w:hint="cs"/>
          <w:sz w:val="20"/>
          <w:szCs w:val="20"/>
          <w:rtl/>
        </w:rPr>
        <w:t xml:space="preserve">. </w:t>
      </w:r>
      <w:r w:rsidR="002321A6">
        <w:rPr>
          <w:rFonts w:ascii="Tahoma" w:hAnsi="Tahoma" w:cs="Tahoma" w:hint="cs"/>
          <w:sz w:val="20"/>
          <w:szCs w:val="20"/>
          <w:rtl/>
        </w:rPr>
        <w:t xml:space="preserve">זאת </w:t>
      </w:r>
      <w:r w:rsidRPr="002321A6" w:rsidR="002321A6">
        <w:rPr>
          <w:rFonts w:ascii="Tahoma" w:hAnsi="Tahoma" w:cs="Tahoma" w:hint="eastAsia"/>
          <w:sz w:val="20"/>
          <w:szCs w:val="20"/>
          <w:rtl/>
        </w:rPr>
        <w:t>עד</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לפירעון</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החוב</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במלואו</w:t>
      </w:r>
      <w:r w:rsidR="002321A6">
        <w:rPr>
          <w:rFonts w:ascii="Tahoma" w:hAnsi="Tahoma" w:cs="Tahoma" w:hint="cs"/>
          <w:sz w:val="20"/>
          <w:szCs w:val="20"/>
          <w:rtl/>
        </w:rPr>
        <w:t xml:space="preserve">. </w:t>
      </w:r>
      <w:r w:rsidR="000F6D21">
        <w:rPr>
          <w:rFonts w:ascii="Tahoma" w:hAnsi="Tahoma" w:cs="Tahoma" w:hint="cs"/>
          <w:sz w:val="20"/>
          <w:szCs w:val="20"/>
          <w:rtl/>
        </w:rPr>
        <w:t xml:space="preserve">ואולם, </w:t>
      </w:r>
      <w:r w:rsidRPr="00624FC7">
        <w:rPr>
          <w:rFonts w:ascii="Tahoma" w:hAnsi="Tahoma" w:cs="Tahoma" w:hint="cs"/>
          <w:sz w:val="20"/>
          <w:szCs w:val="20"/>
          <w:rtl/>
        </w:rPr>
        <w:t xml:space="preserve">עד כה המפלגה טרם השיבה את ההלוואה לאוצר המדינה, דבר שאינו עולה בקנה אחד עם הוראות סעיף 7ג(ח) לחוק ועם הדרישה הבסיסית </w:t>
      </w:r>
      <w:r w:rsidRPr="00624FC7" w:rsidR="004F75AB">
        <w:rPr>
          <w:rFonts w:ascii="Tahoma" w:hAnsi="Tahoma" w:cs="Tahoma" w:hint="eastAsia"/>
          <w:sz w:val="20"/>
          <w:szCs w:val="20"/>
          <w:rtl/>
        </w:rPr>
        <w:t>ו</w:t>
      </w:r>
      <w:r w:rsidRPr="00624FC7">
        <w:rPr>
          <w:rFonts w:ascii="Tahoma" w:hAnsi="Tahoma" w:cs="Tahoma" w:hint="cs"/>
          <w:sz w:val="20"/>
          <w:szCs w:val="20"/>
          <w:rtl/>
        </w:rPr>
        <w:t>לפיה משאבי ציבור שניתנו כהלוואה צריכים להיות מוחזרים לאוצר המדינה.</w:t>
      </w:r>
    </w:p>
    <w:p w:rsidR="007126AE" w:rsidRPr="003B1744" w:rsidP="003B1744" w14:paraId="503D566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624FC7">
        <w:rPr>
          <w:rFonts w:hint="cs"/>
          <w:szCs w:val="20"/>
          <w:rtl/>
        </w:rPr>
        <w:t>נוכח האמור, החלטתי לקבוע כי הדוח בעניינה</w:t>
      </w:r>
      <w:r w:rsidRPr="00624FC7" w:rsidR="004F75AB">
        <w:rPr>
          <w:rFonts w:hint="cs"/>
          <w:szCs w:val="20"/>
          <w:rtl/>
        </w:rPr>
        <w:t xml:space="preserve"> </w:t>
      </w:r>
      <w:r w:rsidRPr="00624FC7" w:rsidR="004F75AB">
        <w:rPr>
          <w:rFonts w:hint="eastAsia"/>
          <w:szCs w:val="20"/>
          <w:rtl/>
        </w:rPr>
        <w:t>של</w:t>
      </w:r>
      <w:r w:rsidRPr="00624FC7" w:rsidR="004F75AB">
        <w:rPr>
          <w:szCs w:val="20"/>
          <w:rtl/>
        </w:rPr>
        <w:t xml:space="preserve"> </w:t>
      </w:r>
      <w:r w:rsidRPr="00624FC7" w:rsidR="004F75AB">
        <w:rPr>
          <w:rFonts w:hint="eastAsia"/>
          <w:szCs w:val="20"/>
          <w:rtl/>
        </w:rPr>
        <w:t>מפלגה</w:t>
      </w:r>
      <w:r w:rsidRPr="007F2FA3" w:rsidR="004F75AB">
        <w:rPr>
          <w:szCs w:val="20"/>
          <w:rtl/>
        </w:rPr>
        <w:t xml:space="preserve"> </w:t>
      </w:r>
      <w:r w:rsidRPr="007F2FA3" w:rsidR="004F75AB">
        <w:rPr>
          <w:rFonts w:hint="eastAsia"/>
          <w:szCs w:val="20"/>
          <w:rtl/>
        </w:rPr>
        <w:t>זו</w:t>
      </w:r>
      <w:r w:rsidRPr="00624FC7">
        <w:rPr>
          <w:rFonts w:hint="cs"/>
          <w:szCs w:val="20"/>
          <w:rtl/>
        </w:rPr>
        <w:t xml:space="preserve"> לתקופה השוטפת הנוכחית אינו חיובי.</w:t>
      </w:r>
      <w:r w:rsidRPr="003B1744">
        <w:rPr>
          <w:rFonts w:hint="cs"/>
          <w:szCs w:val="20"/>
          <w:rtl/>
        </w:rPr>
        <w:t xml:space="preserve"> </w:t>
      </w:r>
    </w:p>
    <w:p w:rsidR="007126AE" w:rsidRPr="00E96CC7" w:rsidP="0055434D" w14:paraId="5C2921CC" w14:textId="77777777">
      <w:pPr>
        <w:tabs>
          <w:tab w:val="num" w:pos="360"/>
        </w:tabs>
        <w:spacing w:line="260" w:lineRule="exact"/>
        <w:jc w:val="both"/>
        <w:rPr>
          <w:rFonts w:ascii="Tahoma" w:hAnsi="Tahoma" w:cs="Tahoma"/>
          <w:sz w:val="20"/>
          <w:szCs w:val="20"/>
          <w:rtl/>
        </w:rPr>
      </w:pPr>
    </w:p>
    <w:p w:rsidR="007126AE" w:rsidP="003633A6" w14:paraId="310265E1" w14:textId="77777777">
      <w:pPr>
        <w:pStyle w:val="KOT6"/>
        <w:rPr>
          <w:rtl/>
        </w:rPr>
      </w:pPr>
      <w:r>
        <w:rPr>
          <w:rFonts w:hint="cs"/>
          <w:rtl/>
        </w:rPr>
        <w:t>מפלגת הבית היהודי</w:t>
      </w:r>
    </w:p>
    <w:p w:rsidR="007126AE" w:rsidRPr="00624FC7" w:rsidP="007126AE" w14:paraId="440B2940" w14:textId="77777777">
      <w:pPr>
        <w:tabs>
          <w:tab w:val="num" w:pos="360"/>
        </w:tabs>
        <w:spacing w:line="280" w:lineRule="exact"/>
        <w:jc w:val="both"/>
        <w:rPr>
          <w:rFonts w:ascii="Tahoma" w:hAnsi="Tahoma" w:cs="Tahoma"/>
          <w:sz w:val="20"/>
          <w:szCs w:val="20"/>
        </w:rPr>
      </w:pPr>
      <w:r w:rsidRPr="00624FC7">
        <w:rPr>
          <w:rFonts w:ascii="Tahoma" w:hAnsi="Tahoma" w:cs="Tahoma" w:hint="cs"/>
          <w:sz w:val="20"/>
          <w:szCs w:val="20"/>
          <w:rtl/>
        </w:rPr>
        <w:t>מפלגת הבית היהודי - מיסודה של המפד"ל</w:t>
      </w:r>
      <w:r w:rsidRPr="00624FC7" w:rsidR="004F75AB">
        <w:rPr>
          <w:rFonts w:ascii="Tahoma" w:hAnsi="Tahoma" w:cs="Tahoma"/>
          <w:sz w:val="20"/>
          <w:szCs w:val="20"/>
          <w:rtl/>
        </w:rPr>
        <w:t>,</w:t>
      </w:r>
      <w:r w:rsidRPr="00624FC7">
        <w:rPr>
          <w:rFonts w:ascii="Tahoma" w:hAnsi="Tahoma" w:cs="Tahoma" w:hint="cs"/>
          <w:sz w:val="20"/>
          <w:szCs w:val="20"/>
          <w:rtl/>
        </w:rPr>
        <w:t xml:space="preserve"> אשר חדלה להתקיים כסיעה בתום כהונת הכנסת העשרים ושלוש, לא מסרה לי עד כה דוחות כספיים לפי סעיף 10 לחוק בהתייחס לשתי ה</w:t>
      </w:r>
      <w:r w:rsidRPr="00624FC7">
        <w:rPr>
          <w:rFonts w:ascii="Tahoma" w:hAnsi="Tahoma" w:cs="Tahoma"/>
          <w:sz w:val="20"/>
          <w:szCs w:val="20"/>
          <w:rtl/>
        </w:rPr>
        <w:t xml:space="preserve">תקופות </w:t>
      </w:r>
      <w:r w:rsidRPr="00624FC7">
        <w:rPr>
          <w:rFonts w:ascii="Tahoma" w:hAnsi="Tahoma" w:cs="Tahoma" w:hint="cs"/>
          <w:sz w:val="20"/>
          <w:szCs w:val="20"/>
          <w:rtl/>
        </w:rPr>
        <w:t>השוטפות הבאות</w:t>
      </w:r>
      <w:r w:rsidRPr="00624FC7">
        <w:rPr>
          <w:rFonts w:ascii="Tahoma" w:hAnsi="Tahoma" w:cs="Tahoma"/>
          <w:sz w:val="20"/>
          <w:szCs w:val="20"/>
          <w:rtl/>
        </w:rPr>
        <w:t>: לתקופה 1.10.19 עד 31.3.20</w:t>
      </w:r>
      <w:r w:rsidRPr="00624FC7">
        <w:rPr>
          <w:rFonts w:ascii="Tahoma" w:hAnsi="Tahoma" w:cs="Tahoma" w:hint="cs"/>
          <w:sz w:val="20"/>
          <w:szCs w:val="20"/>
          <w:rtl/>
        </w:rPr>
        <w:t xml:space="preserve"> ולתקופה </w:t>
      </w:r>
      <w:r w:rsidRPr="00624FC7">
        <w:rPr>
          <w:rFonts w:ascii="Tahoma" w:hAnsi="Tahoma" w:cs="Tahoma"/>
          <w:sz w:val="20"/>
          <w:szCs w:val="20"/>
          <w:rtl/>
        </w:rPr>
        <w:t>1.4.20 עד</w:t>
      </w:r>
      <w:r w:rsidRPr="00624FC7">
        <w:rPr>
          <w:rFonts w:ascii="Tahoma" w:hAnsi="Tahoma" w:cs="Tahoma" w:hint="cs"/>
          <w:sz w:val="20"/>
          <w:szCs w:val="20"/>
          <w:rtl/>
        </w:rPr>
        <w:t xml:space="preserve"> </w:t>
      </w:r>
      <w:r w:rsidRPr="00624FC7">
        <w:rPr>
          <w:rFonts w:ascii="Tahoma" w:hAnsi="Tahoma" w:cs="Tahoma"/>
          <w:sz w:val="20"/>
          <w:szCs w:val="20"/>
          <w:rtl/>
        </w:rPr>
        <w:t>31.3.21</w:t>
      </w:r>
      <w:r w:rsidRPr="00624FC7">
        <w:rPr>
          <w:rFonts w:ascii="Tahoma" w:hAnsi="Tahoma" w:cs="Tahoma" w:hint="cs"/>
          <w:sz w:val="20"/>
          <w:szCs w:val="20"/>
          <w:rtl/>
        </w:rPr>
        <w:t xml:space="preserve">. </w:t>
      </w:r>
    </w:p>
    <w:p w:rsidR="007126AE" w:rsidRPr="00624FC7" w:rsidP="007126AE" w14:paraId="7B3A6525" w14:textId="77777777">
      <w:pPr>
        <w:tabs>
          <w:tab w:val="num" w:pos="360"/>
        </w:tabs>
        <w:spacing w:line="280" w:lineRule="exact"/>
        <w:jc w:val="both"/>
        <w:rPr>
          <w:rFonts w:ascii="Tahoma" w:hAnsi="Tahoma" w:cs="Tahoma"/>
          <w:sz w:val="20"/>
          <w:szCs w:val="20"/>
        </w:rPr>
      </w:pPr>
      <w:r w:rsidRPr="00624FC7">
        <w:rPr>
          <w:rFonts w:ascii="Tahoma" w:hAnsi="Tahoma" w:cs="Tahoma" w:hint="eastAsia"/>
          <w:sz w:val="20"/>
          <w:szCs w:val="20"/>
          <w:rtl/>
        </w:rPr>
        <w:t>נוסף</w:t>
      </w:r>
      <w:r w:rsidRPr="00624FC7">
        <w:rPr>
          <w:rFonts w:ascii="Tahoma" w:hAnsi="Tahoma" w:cs="Tahoma"/>
          <w:sz w:val="20"/>
          <w:szCs w:val="20"/>
          <w:rtl/>
        </w:rPr>
        <w:t xml:space="preserve"> </w:t>
      </w:r>
      <w:r w:rsidRPr="007F2FA3">
        <w:rPr>
          <w:rFonts w:ascii="Tahoma" w:hAnsi="Tahoma" w:cs="Tahoma" w:hint="eastAsia"/>
          <w:sz w:val="20"/>
          <w:szCs w:val="20"/>
          <w:rtl/>
        </w:rPr>
        <w:t>על</w:t>
      </w:r>
      <w:r w:rsidRPr="007F2FA3">
        <w:rPr>
          <w:rFonts w:ascii="Tahoma" w:hAnsi="Tahoma" w:cs="Tahoma"/>
          <w:sz w:val="20"/>
          <w:szCs w:val="20"/>
          <w:rtl/>
        </w:rPr>
        <w:t xml:space="preserve"> </w:t>
      </w:r>
      <w:r w:rsidRPr="007F2FA3">
        <w:rPr>
          <w:rFonts w:ascii="Tahoma" w:hAnsi="Tahoma" w:cs="Tahoma" w:hint="eastAsia"/>
          <w:sz w:val="20"/>
          <w:szCs w:val="20"/>
          <w:rtl/>
        </w:rPr>
        <w:t>כך</w:t>
      </w:r>
      <w:r w:rsidRPr="007F2FA3">
        <w:rPr>
          <w:rFonts w:ascii="Tahoma" w:hAnsi="Tahoma" w:cs="Tahoma"/>
          <w:sz w:val="20"/>
          <w:szCs w:val="20"/>
          <w:rtl/>
        </w:rPr>
        <w:t>,</w:t>
      </w:r>
      <w:r w:rsidRPr="00624FC7">
        <w:rPr>
          <w:rFonts w:ascii="Tahoma" w:hAnsi="Tahoma" w:cs="Tahoma" w:hint="cs"/>
          <w:sz w:val="20"/>
          <w:szCs w:val="20"/>
          <w:rtl/>
        </w:rPr>
        <w:t xml:space="preserve"> וממידע שהתקבל מחשבות הכנסת, יתרת קרן ההלוואה שקיבלה המפלגה מאוצר המדינה </w:t>
      </w:r>
      <w:r w:rsidRPr="00624FC7">
        <w:rPr>
          <w:rFonts w:ascii="Tahoma" w:hAnsi="Tahoma" w:cs="Tahoma" w:hint="eastAsia"/>
          <w:sz w:val="20"/>
          <w:szCs w:val="20"/>
          <w:rtl/>
        </w:rPr>
        <w:t>הסתכמה</w:t>
      </w:r>
      <w:r w:rsidRPr="00624FC7">
        <w:rPr>
          <w:rFonts w:ascii="Tahoma" w:hAnsi="Tahoma" w:cs="Tahoma"/>
          <w:sz w:val="20"/>
          <w:szCs w:val="20"/>
          <w:rtl/>
        </w:rPr>
        <w:t xml:space="preserve"> </w:t>
      </w:r>
      <w:r w:rsidRPr="007F2FA3">
        <w:rPr>
          <w:rFonts w:ascii="Tahoma" w:hAnsi="Tahoma" w:cs="Tahoma" w:hint="eastAsia"/>
          <w:sz w:val="20"/>
          <w:szCs w:val="20"/>
          <w:rtl/>
        </w:rPr>
        <w:t>ב</w:t>
      </w:r>
      <w:r w:rsidRPr="00624FC7">
        <w:rPr>
          <w:rFonts w:ascii="Tahoma" w:hAnsi="Tahoma" w:cs="Tahoma" w:hint="cs"/>
          <w:sz w:val="20"/>
          <w:szCs w:val="20"/>
          <w:rtl/>
        </w:rPr>
        <w:t xml:space="preserve">כ-3.2 מיליון ש"ח, נכון </w:t>
      </w:r>
      <w:r w:rsidRPr="00624FC7">
        <w:rPr>
          <w:rFonts w:ascii="Tahoma" w:hAnsi="Tahoma" w:cs="Tahoma" w:hint="eastAsia"/>
          <w:sz w:val="20"/>
          <w:szCs w:val="20"/>
          <w:rtl/>
        </w:rPr>
        <w:t>ל</w:t>
      </w:r>
      <w:r w:rsidRPr="007F2FA3">
        <w:rPr>
          <w:rFonts w:ascii="Tahoma" w:hAnsi="Tahoma" w:cs="Tahoma"/>
          <w:sz w:val="20"/>
          <w:szCs w:val="20"/>
          <w:rtl/>
        </w:rPr>
        <w:t>-</w:t>
      </w:r>
      <w:r w:rsidRPr="00624FC7">
        <w:rPr>
          <w:rFonts w:ascii="Tahoma" w:hAnsi="Tahoma" w:cs="Tahoma" w:hint="cs"/>
          <w:sz w:val="20"/>
          <w:szCs w:val="20"/>
          <w:rtl/>
        </w:rPr>
        <w:t xml:space="preserve">30.11.22. </w:t>
      </w:r>
    </w:p>
    <w:p w:rsidR="007126AE" w:rsidRPr="00624FC7" w:rsidP="007126AE" w14:paraId="0A474809" w14:textId="77777777">
      <w:pPr>
        <w:tabs>
          <w:tab w:val="num" w:pos="360"/>
        </w:tabs>
        <w:spacing w:line="280" w:lineRule="exact"/>
        <w:jc w:val="both"/>
        <w:rPr>
          <w:rFonts w:ascii="Tahoma" w:hAnsi="Tahoma" w:cs="Tahoma"/>
          <w:sz w:val="20"/>
          <w:szCs w:val="20"/>
        </w:rPr>
      </w:pPr>
      <w:r w:rsidRPr="00624FC7">
        <w:rPr>
          <w:rFonts w:ascii="Tahoma" w:hAnsi="Tahoma" w:cs="Tahoma" w:hint="cs"/>
          <w:sz w:val="20"/>
          <w:szCs w:val="20"/>
          <w:rtl/>
        </w:rPr>
        <w:t>עד כה המפלגה טרם השיבה את ההלוואה לאוצר המדינה, דבר שאינו עולה בקנה אחד עם הוראות סעיף 7ג(ח) לחוק</w:t>
      </w:r>
      <w:r w:rsidRPr="00624FC7" w:rsidR="00736744">
        <w:rPr>
          <w:rFonts w:ascii="Tahoma" w:hAnsi="Tahoma" w:cs="Tahoma" w:hint="cs"/>
          <w:sz w:val="20"/>
          <w:szCs w:val="20"/>
          <w:rtl/>
        </w:rPr>
        <w:t xml:space="preserve"> ועם הדרישה הבסיסית </w:t>
      </w:r>
      <w:r w:rsidRPr="00624FC7" w:rsidR="004F75AB">
        <w:rPr>
          <w:rFonts w:ascii="Tahoma" w:hAnsi="Tahoma" w:cs="Tahoma" w:hint="eastAsia"/>
          <w:sz w:val="20"/>
          <w:szCs w:val="20"/>
          <w:rtl/>
        </w:rPr>
        <w:t>ו</w:t>
      </w:r>
      <w:r w:rsidRPr="00624FC7" w:rsidR="00736744">
        <w:rPr>
          <w:rFonts w:ascii="Tahoma" w:hAnsi="Tahoma" w:cs="Tahoma" w:hint="cs"/>
          <w:sz w:val="20"/>
          <w:szCs w:val="20"/>
          <w:rtl/>
        </w:rPr>
        <w:t>לפיה משאבי ציבור שניתנו כהלוואה צריכים להיות מוחזרים לאוצר המדינה</w:t>
      </w:r>
      <w:r w:rsidRPr="00624FC7">
        <w:rPr>
          <w:rFonts w:ascii="Tahoma" w:hAnsi="Tahoma" w:cs="Tahoma" w:hint="cs"/>
          <w:sz w:val="20"/>
          <w:szCs w:val="20"/>
          <w:rtl/>
        </w:rPr>
        <w:t xml:space="preserve">. </w:t>
      </w:r>
    </w:p>
    <w:p w:rsidR="007126AE" w:rsidRPr="00434924" w:rsidP="00434924" w14:paraId="6BA34407"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624FC7">
        <w:rPr>
          <w:rFonts w:hint="cs"/>
          <w:szCs w:val="20"/>
          <w:rtl/>
        </w:rPr>
        <w:t xml:space="preserve">נוכח העובדה כי </w:t>
      </w:r>
      <w:r w:rsidRPr="00624FC7">
        <w:rPr>
          <w:szCs w:val="20"/>
          <w:rtl/>
        </w:rPr>
        <w:t>ה</w:t>
      </w:r>
      <w:r w:rsidRPr="00624FC7">
        <w:rPr>
          <w:rFonts w:hint="cs"/>
          <w:szCs w:val="20"/>
          <w:rtl/>
        </w:rPr>
        <w:t>מפלגה</w:t>
      </w:r>
      <w:r w:rsidRPr="00624FC7">
        <w:rPr>
          <w:szCs w:val="20"/>
          <w:rtl/>
        </w:rPr>
        <w:t xml:space="preserve"> לא </w:t>
      </w:r>
      <w:r w:rsidRPr="00624FC7">
        <w:rPr>
          <w:rFonts w:hint="cs"/>
          <w:szCs w:val="20"/>
          <w:rtl/>
        </w:rPr>
        <w:t xml:space="preserve">מסרה לי עד כה דוחות כספיים ולא </w:t>
      </w:r>
      <w:r w:rsidRPr="00624FC7">
        <w:rPr>
          <w:szCs w:val="20"/>
          <w:rtl/>
        </w:rPr>
        <w:t>השיבה</w:t>
      </w:r>
      <w:r w:rsidRPr="00434924">
        <w:rPr>
          <w:szCs w:val="20"/>
          <w:rtl/>
        </w:rPr>
        <w:t xml:space="preserve"> לאוצר המדינה </w:t>
      </w:r>
      <w:r w:rsidRPr="00434924">
        <w:rPr>
          <w:rFonts w:hint="cs"/>
          <w:szCs w:val="20"/>
          <w:rtl/>
        </w:rPr>
        <w:t>הלוואה שקיבלה,</w:t>
      </w:r>
      <w:r w:rsidRPr="00434924">
        <w:rPr>
          <w:szCs w:val="20"/>
          <w:rtl/>
        </w:rPr>
        <w:t xml:space="preserve"> </w:t>
      </w:r>
      <w:r w:rsidRPr="00434924">
        <w:rPr>
          <w:rFonts w:hint="cs"/>
          <w:szCs w:val="20"/>
          <w:rtl/>
        </w:rPr>
        <w:t xml:space="preserve">אני קובע כי הדוחות בעניינה של המפלגה </w:t>
      </w:r>
      <w:r w:rsidRPr="00434924" w:rsidR="00736744">
        <w:rPr>
          <w:szCs w:val="20"/>
          <w:rtl/>
        </w:rPr>
        <w:t>לתקופה 1.10.19 עד 31.3.20</w:t>
      </w:r>
      <w:r w:rsidRPr="00434924" w:rsidR="00736744">
        <w:rPr>
          <w:rFonts w:hint="cs"/>
          <w:szCs w:val="20"/>
          <w:rtl/>
        </w:rPr>
        <w:t xml:space="preserve"> ולתקופה </w:t>
      </w:r>
      <w:r w:rsidRPr="00434924" w:rsidR="00736744">
        <w:rPr>
          <w:szCs w:val="20"/>
          <w:rtl/>
        </w:rPr>
        <w:t>1.4.20 עד</w:t>
      </w:r>
      <w:r w:rsidRPr="00434924" w:rsidR="00736744">
        <w:rPr>
          <w:rFonts w:hint="cs"/>
          <w:szCs w:val="20"/>
          <w:rtl/>
        </w:rPr>
        <w:t xml:space="preserve"> ליום</w:t>
      </w:r>
      <w:r w:rsidRPr="00434924" w:rsidR="00736744">
        <w:rPr>
          <w:szCs w:val="20"/>
          <w:rtl/>
        </w:rPr>
        <w:t xml:space="preserve"> 31.3.21</w:t>
      </w:r>
      <w:r w:rsidRPr="00434924">
        <w:rPr>
          <w:rFonts w:hint="cs"/>
          <w:szCs w:val="20"/>
          <w:rtl/>
        </w:rPr>
        <w:t xml:space="preserve"> - אינם חיוביים. </w:t>
      </w:r>
    </w:p>
    <w:p w:rsidR="007126AE" w:rsidRPr="00586C27" w:rsidP="00586C27" w14:paraId="7175BAAC" w14:textId="77777777">
      <w:pPr>
        <w:tabs>
          <w:tab w:val="num" w:pos="360"/>
        </w:tabs>
        <w:spacing w:line="280" w:lineRule="exact"/>
        <w:jc w:val="both"/>
        <w:rPr>
          <w:rFonts w:ascii="Tahoma" w:hAnsi="Tahoma" w:cs="Tahoma"/>
          <w:sz w:val="20"/>
          <w:szCs w:val="20"/>
          <w:rtl/>
        </w:rPr>
      </w:pPr>
    </w:p>
    <w:p w:rsidR="007126AE" w:rsidP="003633A6" w14:paraId="4C875BAF" w14:textId="77777777">
      <w:pPr>
        <w:pStyle w:val="KOT6"/>
        <w:rPr>
          <w:rtl/>
        </w:rPr>
      </w:pPr>
      <w:r>
        <w:rPr>
          <w:rFonts w:hint="cs"/>
          <w:rtl/>
        </w:rPr>
        <w:t>מפלגת התנועה הירוקה</w:t>
      </w:r>
    </w:p>
    <w:p w:rsidR="007126AE" w:rsidRPr="007F2FA3" w:rsidP="007126AE" w14:paraId="7FD52482" w14:textId="77777777">
      <w:pPr>
        <w:tabs>
          <w:tab w:val="num" w:pos="360"/>
        </w:tabs>
        <w:spacing w:line="280" w:lineRule="exact"/>
        <w:jc w:val="both"/>
        <w:rPr>
          <w:rFonts w:ascii="Tahoma" w:hAnsi="Tahoma" w:cs="Tahoma"/>
          <w:sz w:val="20"/>
          <w:szCs w:val="20"/>
        </w:rPr>
      </w:pPr>
      <w:r>
        <w:rPr>
          <w:rFonts w:ascii="Tahoma" w:hAnsi="Tahoma" w:cs="Tahoma" w:hint="cs"/>
          <w:color w:val="000000" w:themeColor="text1"/>
          <w:sz w:val="20"/>
          <w:szCs w:val="20"/>
          <w:rtl/>
        </w:rPr>
        <w:t>בתום ה</w:t>
      </w:r>
      <w:r w:rsidRPr="009263B2">
        <w:rPr>
          <w:rFonts w:ascii="Tahoma" w:hAnsi="Tahoma" w:cs="Tahoma"/>
          <w:color w:val="000000" w:themeColor="text1"/>
          <w:sz w:val="20"/>
          <w:szCs w:val="20"/>
          <w:rtl/>
        </w:rPr>
        <w:t xml:space="preserve">ביקורת על </w:t>
      </w:r>
      <w:r>
        <w:rPr>
          <w:rFonts w:ascii="Tahoma" w:hAnsi="Tahoma" w:cs="Tahoma" w:hint="cs"/>
          <w:color w:val="000000" w:themeColor="text1"/>
          <w:sz w:val="20"/>
          <w:szCs w:val="20"/>
          <w:rtl/>
        </w:rPr>
        <w:t>ה</w:t>
      </w:r>
      <w:r w:rsidRPr="009263B2">
        <w:rPr>
          <w:rFonts w:ascii="Tahoma" w:hAnsi="Tahoma" w:cs="Tahoma"/>
          <w:color w:val="000000" w:themeColor="text1"/>
          <w:sz w:val="20"/>
          <w:szCs w:val="20"/>
          <w:rtl/>
        </w:rPr>
        <w:t xml:space="preserve">חשבונות לתקופה </w:t>
      </w:r>
      <w:r>
        <w:rPr>
          <w:rFonts w:ascii="Tahoma" w:hAnsi="Tahoma" w:cs="Tahoma" w:hint="cs"/>
          <w:color w:val="000000" w:themeColor="text1"/>
          <w:sz w:val="20"/>
          <w:szCs w:val="20"/>
          <w:rtl/>
        </w:rPr>
        <w:t xml:space="preserve">השוטפת </w:t>
      </w:r>
      <w:r w:rsidRPr="009263B2">
        <w:rPr>
          <w:rFonts w:ascii="Tahoma" w:hAnsi="Tahoma" w:cs="Tahoma"/>
          <w:color w:val="000000" w:themeColor="text1"/>
          <w:sz w:val="20"/>
          <w:szCs w:val="20"/>
          <w:rtl/>
        </w:rPr>
        <w:t>1.10.</w:t>
      </w:r>
      <w:r w:rsidRPr="007F2FA3">
        <w:rPr>
          <w:rFonts w:ascii="Tahoma" w:hAnsi="Tahoma" w:cs="Tahoma"/>
          <w:color w:val="000000" w:themeColor="text1"/>
          <w:sz w:val="20"/>
          <w:szCs w:val="20"/>
          <w:rtl/>
        </w:rPr>
        <w:t xml:space="preserve">19 עד 31.3.20, </w:t>
      </w:r>
      <w:r w:rsidRPr="007F2FA3">
        <w:rPr>
          <w:rFonts w:ascii="Tahoma" w:hAnsi="Tahoma" w:cs="Tahoma" w:hint="cs"/>
          <w:color w:val="000000" w:themeColor="text1"/>
          <w:sz w:val="20"/>
          <w:szCs w:val="20"/>
          <w:rtl/>
        </w:rPr>
        <w:t>ו</w:t>
      </w:r>
      <w:r w:rsidRPr="007F2FA3">
        <w:rPr>
          <w:rFonts w:ascii="Tahoma" w:hAnsi="Tahoma" w:cs="Tahoma"/>
          <w:color w:val="000000" w:themeColor="text1"/>
          <w:sz w:val="20"/>
          <w:szCs w:val="20"/>
          <w:rtl/>
        </w:rPr>
        <w:t xml:space="preserve">לאחר העברת סך של </w:t>
      </w:r>
      <w:r w:rsidR="00586C27">
        <w:rPr>
          <w:rFonts w:ascii="Tahoma" w:hAnsi="Tahoma" w:cs="Tahoma"/>
          <w:color w:val="000000" w:themeColor="text1"/>
          <w:sz w:val="20"/>
          <w:szCs w:val="20"/>
          <w:rtl/>
        </w:rPr>
        <w:br/>
      </w:r>
      <w:r w:rsidRPr="007F2FA3">
        <w:rPr>
          <w:rFonts w:ascii="Tahoma" w:hAnsi="Tahoma" w:cs="Tahoma"/>
          <w:color w:val="000000" w:themeColor="text1"/>
          <w:sz w:val="20"/>
          <w:szCs w:val="20"/>
          <w:rtl/>
        </w:rPr>
        <w:t>כ-700,000 ש"ח לכנסת, יתרת</w:t>
      </w:r>
      <w:r w:rsidRPr="007F2FA3">
        <w:rPr>
          <w:rFonts w:ascii="Tahoma" w:hAnsi="Tahoma" w:cs="Tahoma" w:hint="cs"/>
          <w:color w:val="000000" w:themeColor="text1"/>
          <w:sz w:val="20"/>
          <w:szCs w:val="20"/>
          <w:rtl/>
        </w:rPr>
        <w:t xml:space="preserve"> קרן</w:t>
      </w:r>
      <w:r w:rsidRPr="007F2FA3">
        <w:rPr>
          <w:rFonts w:ascii="Tahoma" w:hAnsi="Tahoma" w:cs="Tahoma"/>
          <w:color w:val="000000" w:themeColor="text1"/>
          <w:sz w:val="20"/>
          <w:szCs w:val="20"/>
          <w:rtl/>
        </w:rPr>
        <w:t xml:space="preserve"> ההלוואה </w:t>
      </w:r>
      <w:r w:rsidRPr="007F2FA3">
        <w:rPr>
          <w:rFonts w:ascii="Tahoma" w:hAnsi="Tahoma" w:cs="Tahoma" w:hint="cs"/>
          <w:color w:val="000000" w:themeColor="text1"/>
          <w:sz w:val="20"/>
          <w:szCs w:val="20"/>
          <w:rtl/>
        </w:rPr>
        <w:t xml:space="preserve">שקיבלה המפלגה </w:t>
      </w:r>
      <w:r w:rsidRPr="007F2FA3">
        <w:rPr>
          <w:rFonts w:ascii="Tahoma" w:hAnsi="Tahoma" w:cs="Tahoma"/>
          <w:color w:val="000000" w:themeColor="text1"/>
          <w:sz w:val="20"/>
          <w:szCs w:val="20"/>
          <w:rtl/>
        </w:rPr>
        <w:t xml:space="preserve">מאוצר המדינה </w:t>
      </w:r>
      <w:r w:rsidRPr="007F2FA3" w:rsidR="00452E51">
        <w:rPr>
          <w:rFonts w:ascii="Tahoma" w:hAnsi="Tahoma" w:cs="Tahoma" w:hint="eastAsia"/>
          <w:color w:val="000000" w:themeColor="text1"/>
          <w:sz w:val="20"/>
          <w:szCs w:val="20"/>
          <w:rtl/>
        </w:rPr>
        <w:t>הסתכמה</w:t>
      </w:r>
      <w:r w:rsidRPr="007F2FA3" w:rsidR="00452E51">
        <w:rPr>
          <w:rFonts w:ascii="Tahoma" w:hAnsi="Tahoma" w:cs="Tahoma"/>
          <w:color w:val="000000" w:themeColor="text1"/>
          <w:sz w:val="20"/>
          <w:szCs w:val="20"/>
          <w:rtl/>
        </w:rPr>
        <w:t xml:space="preserve"> </w:t>
      </w:r>
      <w:r w:rsidRPr="007F2FA3" w:rsidR="00452E51">
        <w:rPr>
          <w:rFonts w:ascii="Tahoma" w:hAnsi="Tahoma" w:cs="Tahoma" w:hint="eastAsia"/>
          <w:color w:val="000000" w:themeColor="text1"/>
          <w:sz w:val="20"/>
          <w:szCs w:val="20"/>
          <w:rtl/>
        </w:rPr>
        <w:t>ב</w:t>
      </w:r>
      <w:r w:rsidRPr="007F2FA3">
        <w:rPr>
          <w:rFonts w:ascii="Tahoma" w:hAnsi="Tahoma" w:cs="Tahoma" w:hint="eastAsia"/>
          <w:color w:val="000000" w:themeColor="text1"/>
          <w:sz w:val="20"/>
          <w:szCs w:val="20"/>
          <w:rtl/>
        </w:rPr>
        <w:t>כ</w:t>
      </w:r>
      <w:r w:rsidRPr="007F2FA3">
        <w:rPr>
          <w:rFonts w:ascii="Tahoma" w:hAnsi="Tahoma" w:cs="Tahoma" w:hint="cs"/>
          <w:color w:val="000000" w:themeColor="text1"/>
          <w:sz w:val="20"/>
          <w:szCs w:val="20"/>
          <w:rtl/>
        </w:rPr>
        <w:t>-3.</w:t>
      </w:r>
      <w:r w:rsidRPr="007F2FA3" w:rsidR="00736744">
        <w:rPr>
          <w:rFonts w:ascii="Tahoma" w:hAnsi="Tahoma" w:cs="Tahoma" w:hint="cs"/>
          <w:color w:val="000000" w:themeColor="text1"/>
          <w:sz w:val="20"/>
          <w:szCs w:val="20"/>
          <w:rtl/>
        </w:rPr>
        <w:t>2</w:t>
      </w:r>
      <w:r w:rsidRPr="007F2FA3">
        <w:rPr>
          <w:rFonts w:ascii="Tahoma" w:hAnsi="Tahoma" w:cs="Tahoma" w:hint="cs"/>
          <w:color w:val="000000" w:themeColor="text1"/>
          <w:sz w:val="20"/>
          <w:szCs w:val="20"/>
          <w:rtl/>
        </w:rPr>
        <w:t xml:space="preserve"> מיליון </w:t>
      </w:r>
      <w:r w:rsidRPr="007F2FA3">
        <w:rPr>
          <w:rFonts w:ascii="Tahoma" w:hAnsi="Tahoma" w:cs="Tahoma"/>
          <w:color w:val="000000" w:themeColor="text1"/>
          <w:sz w:val="20"/>
          <w:szCs w:val="20"/>
          <w:rtl/>
        </w:rPr>
        <w:t>ש"ח</w:t>
      </w:r>
      <w:r w:rsidRPr="007F2FA3">
        <w:rPr>
          <w:rFonts w:ascii="Tahoma" w:hAnsi="Tahoma" w:cs="Tahoma" w:hint="cs"/>
          <w:color w:val="000000" w:themeColor="text1"/>
          <w:sz w:val="20"/>
          <w:szCs w:val="20"/>
          <w:rtl/>
        </w:rPr>
        <w:t xml:space="preserve">, נכון </w:t>
      </w:r>
      <w:r w:rsidRPr="007F2FA3" w:rsidR="00452E51">
        <w:rPr>
          <w:rFonts w:ascii="Tahoma" w:hAnsi="Tahoma" w:cs="Tahoma" w:hint="eastAsia"/>
          <w:color w:val="000000" w:themeColor="text1"/>
          <w:sz w:val="20"/>
          <w:szCs w:val="20"/>
          <w:rtl/>
        </w:rPr>
        <w:t>ל</w:t>
      </w:r>
      <w:r w:rsidRPr="007F2FA3" w:rsidR="00452E51">
        <w:rPr>
          <w:rFonts w:ascii="Tahoma" w:hAnsi="Tahoma" w:cs="Tahoma"/>
          <w:color w:val="000000" w:themeColor="text1"/>
          <w:sz w:val="20"/>
          <w:szCs w:val="20"/>
          <w:rtl/>
        </w:rPr>
        <w:t>-</w:t>
      </w:r>
      <w:r w:rsidRPr="007F2FA3">
        <w:rPr>
          <w:rFonts w:ascii="Tahoma" w:hAnsi="Tahoma" w:cs="Tahoma" w:hint="cs"/>
          <w:color w:val="000000" w:themeColor="text1"/>
          <w:sz w:val="20"/>
          <w:szCs w:val="20"/>
          <w:rtl/>
        </w:rPr>
        <w:t>30.11.22.</w:t>
      </w:r>
      <w:r w:rsidRPr="007F2FA3">
        <w:rPr>
          <w:rFonts w:ascii="Tahoma" w:hAnsi="Tahoma" w:cs="Tahoma"/>
          <w:color w:val="000000" w:themeColor="text1"/>
          <w:sz w:val="20"/>
          <w:szCs w:val="20"/>
          <w:rtl/>
        </w:rPr>
        <w:tab/>
      </w:r>
    </w:p>
    <w:p w:rsidR="007126AE" w:rsidRPr="007F2FA3" w:rsidP="007126AE" w14:paraId="2EE68A8F" w14:textId="77777777">
      <w:pPr>
        <w:tabs>
          <w:tab w:val="num" w:pos="360"/>
        </w:tabs>
        <w:spacing w:line="280" w:lineRule="exact"/>
        <w:jc w:val="both"/>
        <w:rPr>
          <w:rFonts w:ascii="Tahoma" w:hAnsi="Tahoma" w:cs="Tahoma"/>
          <w:sz w:val="20"/>
          <w:szCs w:val="20"/>
          <w:rtl/>
        </w:rPr>
      </w:pPr>
      <w:r w:rsidRPr="007F2FA3">
        <w:rPr>
          <w:rFonts w:ascii="Tahoma" w:hAnsi="Tahoma" w:cs="Tahoma" w:hint="cs"/>
          <w:sz w:val="20"/>
          <w:szCs w:val="20"/>
          <w:rtl/>
        </w:rPr>
        <w:t>המפלגה</w:t>
      </w:r>
      <w:r w:rsidRPr="007F2FA3" w:rsidR="00452E51">
        <w:rPr>
          <w:rFonts w:ascii="Tahoma" w:hAnsi="Tahoma" w:cs="Tahoma"/>
          <w:sz w:val="20"/>
          <w:szCs w:val="20"/>
          <w:rtl/>
        </w:rPr>
        <w:t>,</w:t>
      </w:r>
      <w:r w:rsidRPr="007F2FA3">
        <w:rPr>
          <w:rFonts w:ascii="Tahoma" w:hAnsi="Tahoma" w:cs="Tahoma" w:hint="cs"/>
          <w:sz w:val="20"/>
          <w:szCs w:val="20"/>
          <w:rtl/>
        </w:rPr>
        <w:t xml:space="preserve"> אשר חדלה להתקיים כסיעה בתום כהונת הכנסת העשרים ושתיים, סיימה את התקופה השוטפת האמורה בגירעון נצבר בסך של</w:t>
      </w:r>
      <w:r w:rsidRPr="007F2FA3" w:rsidR="00736744">
        <w:rPr>
          <w:rFonts w:ascii="Tahoma" w:hAnsi="Tahoma" w:cs="Tahoma" w:hint="cs"/>
          <w:sz w:val="20"/>
          <w:szCs w:val="20"/>
          <w:rtl/>
        </w:rPr>
        <w:t xml:space="preserve"> כ-3.2 מיליון</w:t>
      </w:r>
      <w:r w:rsidRPr="007F2FA3">
        <w:rPr>
          <w:rFonts w:ascii="Tahoma" w:hAnsi="Tahoma" w:cs="Tahoma" w:hint="cs"/>
          <w:sz w:val="20"/>
          <w:szCs w:val="20"/>
          <w:rtl/>
        </w:rPr>
        <w:t xml:space="preserve"> ש"ח.</w:t>
      </w:r>
    </w:p>
    <w:p w:rsidR="007126AE" w:rsidRPr="007F2FA3" w:rsidP="007126AE" w14:paraId="5D5E6930" w14:textId="77777777">
      <w:pPr>
        <w:tabs>
          <w:tab w:val="num" w:pos="360"/>
        </w:tabs>
        <w:spacing w:line="280" w:lineRule="exact"/>
        <w:jc w:val="both"/>
        <w:rPr>
          <w:rFonts w:ascii="Tahoma" w:hAnsi="Tahoma" w:cs="Tahoma"/>
          <w:sz w:val="20"/>
          <w:szCs w:val="20"/>
        </w:rPr>
      </w:pPr>
      <w:r>
        <w:rPr>
          <w:rFonts w:ascii="Tahoma" w:hAnsi="Tahoma" w:cs="Tahoma" w:hint="cs"/>
          <w:sz w:val="20"/>
          <w:szCs w:val="20"/>
          <w:rtl/>
        </w:rPr>
        <w:t>המפלגה חתמה עם הכנסת על הסכם להחזר עתידי של יתרות החוב</w:t>
      </w:r>
      <w:r w:rsidR="002321A6">
        <w:rPr>
          <w:rFonts w:ascii="Tahoma" w:hAnsi="Tahoma" w:cs="Tahoma" w:hint="cs"/>
          <w:sz w:val="20"/>
          <w:szCs w:val="20"/>
          <w:rtl/>
        </w:rPr>
        <w:t xml:space="preserve">, ולפיו היא </w:t>
      </w:r>
      <w:r w:rsidRPr="002321A6" w:rsidR="002321A6">
        <w:rPr>
          <w:rFonts w:ascii="Tahoma" w:hAnsi="Tahoma" w:cs="Tahoma" w:hint="eastAsia"/>
          <w:sz w:val="20"/>
          <w:szCs w:val="20"/>
          <w:rtl/>
        </w:rPr>
        <w:t>התחייבה</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להעביר</w:t>
      </w:r>
      <w:r w:rsidR="00586C27">
        <w:rPr>
          <w:rFonts w:ascii="Tahoma" w:hAnsi="Tahoma" w:cs="Tahoma"/>
          <w:sz w:val="20"/>
          <w:szCs w:val="20"/>
          <w:rtl/>
        </w:rPr>
        <w:t xml:space="preserve"> </w:t>
      </w:r>
      <w:r w:rsidR="002321A6">
        <w:rPr>
          <w:rFonts w:ascii="Tahoma" w:hAnsi="Tahoma" w:cs="Tahoma" w:hint="cs"/>
          <w:sz w:val="20"/>
          <w:szCs w:val="20"/>
          <w:rtl/>
        </w:rPr>
        <w:t xml:space="preserve">לכנסת </w:t>
      </w:r>
      <w:r w:rsidRPr="002321A6" w:rsidR="002321A6">
        <w:rPr>
          <w:rFonts w:ascii="Tahoma" w:hAnsi="Tahoma" w:cs="Tahoma"/>
          <w:sz w:val="20"/>
          <w:szCs w:val="20"/>
          <w:rtl/>
        </w:rPr>
        <w:t>30%</w:t>
      </w:r>
      <w:r w:rsidRPr="002321A6" w:rsidR="002321A6">
        <w:rPr>
          <w:rFonts w:ascii="Tahoma" w:hAnsi="Tahoma" w:cs="Tahoma" w:hint="eastAsia"/>
          <w:sz w:val="20"/>
          <w:szCs w:val="20"/>
          <w:rtl/>
        </w:rPr>
        <w:t xml:space="preserve"> מכל</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סכום</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שיגיע</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לידה</w:t>
      </w:r>
      <w:r w:rsidRPr="002321A6" w:rsidR="002321A6">
        <w:rPr>
          <w:rFonts w:ascii="Tahoma" w:hAnsi="Tahoma" w:cs="Tahoma"/>
          <w:sz w:val="20"/>
          <w:szCs w:val="20"/>
          <w:rtl/>
        </w:rPr>
        <w:t xml:space="preserve"> </w:t>
      </w:r>
      <w:r w:rsidR="002321A6">
        <w:rPr>
          <w:rFonts w:ascii="Tahoma" w:hAnsi="Tahoma" w:cs="Tahoma" w:hint="cs"/>
          <w:sz w:val="20"/>
          <w:szCs w:val="20"/>
          <w:rtl/>
        </w:rPr>
        <w:t xml:space="preserve">ו-80% </w:t>
      </w:r>
      <w:r w:rsidRPr="002321A6" w:rsidR="002321A6">
        <w:rPr>
          <w:rFonts w:ascii="Tahoma" w:hAnsi="Tahoma" w:cs="Tahoma" w:hint="eastAsia"/>
          <w:sz w:val="20"/>
          <w:szCs w:val="20"/>
          <w:rtl/>
        </w:rPr>
        <w:t>מהמימון</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שתקבל במקרה</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בו</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תיוצג</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בכנסת</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או</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תתמודד</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בבחירות</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לרשויות</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המקומיות</w:t>
      </w:r>
      <w:r w:rsidR="002321A6">
        <w:rPr>
          <w:rFonts w:ascii="Tahoma" w:hAnsi="Tahoma" w:cs="Tahoma" w:hint="cs"/>
          <w:sz w:val="20"/>
          <w:szCs w:val="20"/>
          <w:rtl/>
        </w:rPr>
        <w:t xml:space="preserve">. זאת </w:t>
      </w:r>
      <w:r w:rsidRPr="002321A6" w:rsidR="002321A6">
        <w:rPr>
          <w:rFonts w:ascii="Tahoma" w:hAnsi="Tahoma" w:cs="Tahoma" w:hint="eastAsia"/>
          <w:sz w:val="20"/>
          <w:szCs w:val="20"/>
          <w:rtl/>
        </w:rPr>
        <w:t>עד</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לפירעון</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החוב</w:t>
      </w:r>
      <w:r w:rsidRPr="002321A6" w:rsidR="002321A6">
        <w:rPr>
          <w:rFonts w:ascii="Tahoma" w:hAnsi="Tahoma" w:cs="Tahoma"/>
          <w:sz w:val="20"/>
          <w:szCs w:val="20"/>
          <w:rtl/>
        </w:rPr>
        <w:t xml:space="preserve"> </w:t>
      </w:r>
      <w:r w:rsidRPr="002321A6" w:rsidR="002321A6">
        <w:rPr>
          <w:rFonts w:ascii="Tahoma" w:hAnsi="Tahoma" w:cs="Tahoma" w:hint="eastAsia"/>
          <w:sz w:val="20"/>
          <w:szCs w:val="20"/>
          <w:rtl/>
        </w:rPr>
        <w:t>במלואו</w:t>
      </w:r>
      <w:r w:rsidRPr="002321A6" w:rsidR="002321A6">
        <w:rPr>
          <w:rFonts w:ascii="Tahoma" w:hAnsi="Tahoma" w:cs="Tahoma"/>
          <w:sz w:val="20"/>
          <w:szCs w:val="20"/>
          <w:rtl/>
        </w:rPr>
        <w:t xml:space="preserve">. </w:t>
      </w:r>
      <w:r>
        <w:rPr>
          <w:rFonts w:ascii="Tahoma" w:hAnsi="Tahoma" w:cs="Tahoma" w:hint="cs"/>
          <w:sz w:val="20"/>
          <w:szCs w:val="20"/>
          <w:rtl/>
        </w:rPr>
        <w:t xml:space="preserve">ואולם, פרט להעברת סך של כ-700,000 ש"ח כאמור, </w:t>
      </w:r>
      <w:r w:rsidRPr="007F2FA3">
        <w:rPr>
          <w:rFonts w:ascii="Tahoma" w:hAnsi="Tahoma" w:cs="Tahoma" w:hint="cs"/>
          <w:sz w:val="20"/>
          <w:szCs w:val="20"/>
          <w:rtl/>
        </w:rPr>
        <w:t xml:space="preserve">עד כה המפלגה טרם השיבה את יתרת ההלוואה לאוצר המדינה, דבר שאינו עולה בקנה אחד עם הוראות סעיף 7ג(ח) לחוק ועם הדרישה הבסיסית </w:t>
      </w:r>
      <w:r w:rsidRPr="007F2FA3" w:rsidR="00452E51">
        <w:rPr>
          <w:rFonts w:ascii="Tahoma" w:hAnsi="Tahoma" w:cs="Tahoma" w:hint="eastAsia"/>
          <w:sz w:val="20"/>
          <w:szCs w:val="20"/>
          <w:rtl/>
        </w:rPr>
        <w:t>ו</w:t>
      </w:r>
      <w:r w:rsidRPr="007F2FA3">
        <w:rPr>
          <w:rFonts w:ascii="Tahoma" w:hAnsi="Tahoma" w:cs="Tahoma" w:hint="cs"/>
          <w:sz w:val="20"/>
          <w:szCs w:val="20"/>
          <w:rtl/>
        </w:rPr>
        <w:t>לפיה משאבי ציבור שניתנו כהלוואה צריכים להיות מוחזרים לאוצר המדינה.</w:t>
      </w:r>
    </w:p>
    <w:p w:rsidR="007126AE" w:rsidRPr="00692E0A" w:rsidP="00692E0A" w14:paraId="09F63D1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7F2FA3">
        <w:rPr>
          <w:rFonts w:hint="cs"/>
          <w:szCs w:val="20"/>
          <w:rtl/>
        </w:rPr>
        <w:t xml:space="preserve">נוכח האמור, אני קובע כי הדוח בעניינה </w:t>
      </w:r>
      <w:r w:rsidRPr="007F2FA3" w:rsidR="00452E51">
        <w:rPr>
          <w:rFonts w:hint="eastAsia"/>
          <w:szCs w:val="20"/>
          <w:rtl/>
        </w:rPr>
        <w:t>של</w:t>
      </w:r>
      <w:r w:rsidRPr="007F2FA3" w:rsidR="00452E51">
        <w:rPr>
          <w:szCs w:val="20"/>
          <w:rtl/>
        </w:rPr>
        <w:t xml:space="preserve"> </w:t>
      </w:r>
      <w:r w:rsidRPr="007F2FA3" w:rsidR="00452E51">
        <w:rPr>
          <w:rFonts w:hint="eastAsia"/>
          <w:szCs w:val="20"/>
          <w:rtl/>
        </w:rPr>
        <w:t>מפלגה</w:t>
      </w:r>
      <w:r w:rsidRPr="007F2FA3" w:rsidR="00452E51">
        <w:rPr>
          <w:szCs w:val="20"/>
          <w:rtl/>
        </w:rPr>
        <w:t xml:space="preserve"> </w:t>
      </w:r>
      <w:r w:rsidRPr="007F2FA3" w:rsidR="00452E51">
        <w:rPr>
          <w:rFonts w:hint="eastAsia"/>
          <w:szCs w:val="20"/>
          <w:rtl/>
        </w:rPr>
        <w:t>זו</w:t>
      </w:r>
      <w:r w:rsidRPr="007F2FA3" w:rsidR="00452E51">
        <w:rPr>
          <w:rFonts w:hint="cs"/>
          <w:szCs w:val="20"/>
          <w:rtl/>
        </w:rPr>
        <w:t xml:space="preserve"> </w:t>
      </w:r>
      <w:r w:rsidRPr="007F2FA3">
        <w:rPr>
          <w:rFonts w:hint="cs"/>
          <w:szCs w:val="20"/>
          <w:rtl/>
        </w:rPr>
        <w:t>לתקופה השוטפת האמורה אינו חיובי</w:t>
      </w:r>
      <w:r w:rsidRPr="00692E0A">
        <w:rPr>
          <w:rFonts w:hint="cs"/>
          <w:szCs w:val="20"/>
          <w:rtl/>
        </w:rPr>
        <w:t xml:space="preserve">. </w:t>
      </w:r>
    </w:p>
    <w:p w:rsidR="006D7293" w:rsidRPr="00586C27" w:rsidP="00586C27" w14:paraId="46926F5A" w14:textId="77777777">
      <w:pPr>
        <w:tabs>
          <w:tab w:val="num" w:pos="360"/>
        </w:tabs>
        <w:spacing w:line="280" w:lineRule="exact"/>
        <w:jc w:val="both"/>
        <w:rPr>
          <w:rFonts w:ascii="Tahoma" w:hAnsi="Tahoma" w:cs="Tahoma"/>
          <w:sz w:val="20"/>
          <w:szCs w:val="20"/>
          <w:rtl/>
        </w:rPr>
      </w:pPr>
    </w:p>
    <w:p w:rsidR="007126AE" w:rsidP="003633A6" w14:paraId="7AC69AEC" w14:textId="77777777">
      <w:pPr>
        <w:pStyle w:val="KOT6"/>
        <w:rPr>
          <w:rtl/>
        </w:rPr>
      </w:pPr>
      <w:r w:rsidRPr="00654842">
        <w:rPr>
          <w:rFonts w:hint="cs"/>
          <w:rtl/>
        </w:rPr>
        <w:t>מפלגת כולנו</w:t>
      </w:r>
    </w:p>
    <w:p w:rsidR="007126AE" w:rsidRPr="007F2FA3" w:rsidP="007126AE" w14:paraId="303237A9" w14:textId="77777777">
      <w:pPr>
        <w:tabs>
          <w:tab w:val="num" w:pos="360"/>
        </w:tabs>
        <w:spacing w:line="280" w:lineRule="exact"/>
        <w:jc w:val="both"/>
        <w:rPr>
          <w:rFonts w:ascii="Tahoma" w:hAnsi="Tahoma" w:cs="Tahoma"/>
          <w:sz w:val="20"/>
          <w:szCs w:val="20"/>
        </w:rPr>
      </w:pPr>
      <w:r w:rsidRPr="00BE18FA">
        <w:rPr>
          <w:rFonts w:ascii="Tahoma" w:hAnsi="Tahoma" w:cs="Tahoma" w:hint="cs"/>
          <w:sz w:val="20"/>
          <w:szCs w:val="20"/>
          <w:rtl/>
        </w:rPr>
        <w:t xml:space="preserve">בביקורת על </w:t>
      </w:r>
      <w:r>
        <w:rPr>
          <w:rFonts w:ascii="Tahoma" w:hAnsi="Tahoma" w:cs="Tahoma" w:hint="cs"/>
          <w:sz w:val="20"/>
          <w:szCs w:val="20"/>
          <w:rtl/>
        </w:rPr>
        <w:t>ה</w:t>
      </w:r>
      <w:r w:rsidRPr="00BE18FA">
        <w:rPr>
          <w:rFonts w:ascii="Tahoma" w:hAnsi="Tahoma" w:cs="Tahoma" w:hint="cs"/>
          <w:sz w:val="20"/>
          <w:szCs w:val="20"/>
          <w:rtl/>
        </w:rPr>
        <w:t>חשבונות לתקופה</w:t>
      </w:r>
      <w:r>
        <w:rPr>
          <w:rFonts w:ascii="Tahoma" w:hAnsi="Tahoma" w:cs="Tahoma" w:hint="cs"/>
          <w:sz w:val="20"/>
          <w:szCs w:val="20"/>
          <w:rtl/>
        </w:rPr>
        <w:t xml:space="preserve"> השוטפת 1.4.</w:t>
      </w:r>
      <w:r w:rsidRPr="007F2FA3">
        <w:rPr>
          <w:rFonts w:ascii="Tahoma" w:hAnsi="Tahoma" w:cs="Tahoma" w:hint="cs"/>
          <w:sz w:val="20"/>
          <w:szCs w:val="20"/>
          <w:rtl/>
        </w:rPr>
        <w:t xml:space="preserve">20 עד 31.3.21 הועלה כי לסיעה אשר חדלה להתקיים בתום כהונת הכנסת העשרים ושלוש עודף נצבר בסך כ-5.8 מיליון ש"ח, נכון ל-31.3.21. </w:t>
      </w:r>
    </w:p>
    <w:p w:rsidR="007126AE" w:rsidRPr="007F2FA3" w:rsidP="007126AE" w14:paraId="118E25D7" w14:textId="77777777">
      <w:pPr>
        <w:tabs>
          <w:tab w:val="num" w:pos="360"/>
        </w:tabs>
        <w:spacing w:line="280" w:lineRule="exact"/>
        <w:jc w:val="both"/>
        <w:rPr>
          <w:rFonts w:ascii="Tahoma" w:hAnsi="Tahoma" w:cs="Tahoma"/>
          <w:sz w:val="20"/>
          <w:szCs w:val="20"/>
          <w:rtl/>
        </w:rPr>
      </w:pPr>
      <w:r w:rsidRPr="007F2FA3">
        <w:rPr>
          <w:rFonts w:ascii="Tahoma" w:hAnsi="Tahoma" w:cs="Tahoma" w:hint="cs"/>
          <w:sz w:val="20"/>
          <w:szCs w:val="20"/>
          <w:rtl/>
        </w:rPr>
        <w:t xml:space="preserve">פרט להחזר סך של כ-3.5 מיליון ש"ח לכנסת, עד כה המפלגה טרם החזירה את מלוא הכספים שבידה, </w:t>
      </w:r>
      <w:r w:rsidRPr="007F2FA3" w:rsidR="00452E51">
        <w:rPr>
          <w:rFonts w:ascii="Tahoma" w:hAnsi="Tahoma" w:cs="Tahoma" w:hint="eastAsia"/>
          <w:sz w:val="20"/>
          <w:szCs w:val="20"/>
          <w:rtl/>
        </w:rPr>
        <w:t>וה</w:t>
      </w:r>
      <w:r w:rsidRPr="007F2FA3">
        <w:rPr>
          <w:rFonts w:ascii="Tahoma" w:hAnsi="Tahoma" w:cs="Tahoma" w:hint="cs"/>
          <w:sz w:val="20"/>
          <w:szCs w:val="20"/>
          <w:rtl/>
        </w:rPr>
        <w:t xml:space="preserve">דבר אינו עולה בקנה אחד עם הוראות סעיף 13ה לחוק. </w:t>
      </w:r>
    </w:p>
    <w:p w:rsidR="00434924" w:rsidRPr="00434924" w:rsidP="00434924" w14:paraId="154E5B9C"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7F2FA3">
        <w:rPr>
          <w:rFonts w:hint="cs"/>
          <w:szCs w:val="20"/>
          <w:rtl/>
        </w:rPr>
        <w:t>לפיכך אני קובע כי הדוח בעניינה</w:t>
      </w:r>
      <w:r w:rsidRPr="007F2FA3" w:rsidR="00452E51">
        <w:rPr>
          <w:rFonts w:hint="cs"/>
          <w:szCs w:val="20"/>
          <w:rtl/>
        </w:rPr>
        <w:t xml:space="preserve"> </w:t>
      </w:r>
      <w:r w:rsidRPr="007F2FA3" w:rsidR="00452E51">
        <w:rPr>
          <w:rFonts w:hint="eastAsia"/>
          <w:szCs w:val="20"/>
          <w:rtl/>
        </w:rPr>
        <w:t>של</w:t>
      </w:r>
      <w:r w:rsidRPr="007F2FA3" w:rsidR="00452E51">
        <w:rPr>
          <w:szCs w:val="20"/>
          <w:rtl/>
        </w:rPr>
        <w:t xml:space="preserve"> </w:t>
      </w:r>
      <w:r w:rsidRPr="007F2FA3" w:rsidR="00452E51">
        <w:rPr>
          <w:rFonts w:hint="eastAsia"/>
          <w:szCs w:val="20"/>
          <w:rtl/>
        </w:rPr>
        <w:t>מפלגה</w:t>
      </w:r>
      <w:r w:rsidRPr="007F2FA3" w:rsidR="00452E51">
        <w:rPr>
          <w:szCs w:val="20"/>
          <w:rtl/>
        </w:rPr>
        <w:t xml:space="preserve"> </w:t>
      </w:r>
      <w:r w:rsidRPr="007F2FA3" w:rsidR="00452E51">
        <w:rPr>
          <w:rFonts w:hint="eastAsia"/>
          <w:szCs w:val="20"/>
          <w:rtl/>
        </w:rPr>
        <w:t>זו</w:t>
      </w:r>
      <w:r w:rsidRPr="007F2FA3">
        <w:rPr>
          <w:rFonts w:hint="cs"/>
          <w:szCs w:val="20"/>
          <w:rtl/>
        </w:rPr>
        <w:t xml:space="preserve"> לתקופה השוטפת האמורה אינו חיובי.</w:t>
      </w:r>
      <w:r w:rsidRPr="00692E0A">
        <w:rPr>
          <w:rFonts w:hint="cs"/>
          <w:szCs w:val="20"/>
          <w:rtl/>
        </w:rPr>
        <w:t xml:space="preserve"> </w:t>
      </w:r>
    </w:p>
    <w:p w:rsidR="007F2FA3" w:rsidRPr="00586C27" w:rsidP="00586C27" w14:paraId="7A1D337B" w14:textId="77777777">
      <w:pPr>
        <w:tabs>
          <w:tab w:val="num" w:pos="360"/>
        </w:tabs>
        <w:spacing w:line="280" w:lineRule="exact"/>
        <w:jc w:val="both"/>
        <w:rPr>
          <w:rFonts w:ascii="Tahoma" w:hAnsi="Tahoma" w:cs="Tahoma"/>
          <w:sz w:val="20"/>
          <w:szCs w:val="20"/>
          <w:rtl/>
        </w:rPr>
      </w:pPr>
    </w:p>
    <w:p w:rsidR="007126AE" w:rsidP="003633A6" w14:paraId="4D4CDE48" w14:textId="77777777">
      <w:pPr>
        <w:pStyle w:val="KOT6"/>
        <w:rPr>
          <w:rtl/>
        </w:rPr>
      </w:pPr>
      <w:r>
        <w:rPr>
          <w:rFonts w:hint="cs"/>
          <w:rtl/>
        </w:rPr>
        <w:t>מפלגת מרצ</w:t>
      </w:r>
    </w:p>
    <w:p w:rsidR="007126AE" w:rsidRPr="007F2FA3" w:rsidP="007126AE" w14:paraId="18F85FE1" w14:textId="77777777">
      <w:pPr>
        <w:tabs>
          <w:tab w:val="num" w:pos="360"/>
        </w:tabs>
        <w:spacing w:line="280" w:lineRule="exact"/>
        <w:jc w:val="both"/>
        <w:rPr>
          <w:sz w:val="20"/>
          <w:szCs w:val="20"/>
          <w:rtl/>
        </w:rPr>
      </w:pPr>
      <w:r w:rsidRPr="007F2FA3">
        <w:rPr>
          <w:rFonts w:cs="Tahoma" w:hint="eastAsia"/>
          <w:sz w:val="20"/>
          <w:szCs w:val="20"/>
          <w:rtl/>
        </w:rPr>
        <w:t>בביקורת</w:t>
      </w:r>
      <w:r w:rsidRPr="007F2FA3">
        <w:rPr>
          <w:rFonts w:cs="Tahoma"/>
          <w:sz w:val="20"/>
          <w:szCs w:val="20"/>
          <w:rtl/>
        </w:rPr>
        <w:t xml:space="preserve"> </w:t>
      </w:r>
      <w:r w:rsidRPr="007F2FA3">
        <w:rPr>
          <w:rFonts w:cs="Tahoma" w:hint="eastAsia"/>
          <w:sz w:val="20"/>
          <w:szCs w:val="20"/>
          <w:rtl/>
        </w:rPr>
        <w:t>על</w:t>
      </w:r>
      <w:r w:rsidRPr="007F2FA3">
        <w:rPr>
          <w:rFonts w:cs="Tahoma"/>
          <w:sz w:val="20"/>
          <w:szCs w:val="20"/>
          <w:rtl/>
        </w:rPr>
        <w:t xml:space="preserve"> </w:t>
      </w:r>
      <w:r w:rsidRPr="007F2FA3">
        <w:rPr>
          <w:rFonts w:cs="Tahoma" w:hint="cs"/>
          <w:sz w:val="20"/>
          <w:szCs w:val="20"/>
          <w:rtl/>
        </w:rPr>
        <w:t>ה</w:t>
      </w:r>
      <w:r w:rsidRPr="007F2FA3">
        <w:rPr>
          <w:rFonts w:cs="Tahoma" w:hint="eastAsia"/>
          <w:sz w:val="20"/>
          <w:szCs w:val="20"/>
          <w:rtl/>
        </w:rPr>
        <w:t>חשבונות</w:t>
      </w:r>
      <w:r w:rsidRPr="007F2FA3">
        <w:rPr>
          <w:rFonts w:cs="Tahoma"/>
          <w:sz w:val="20"/>
          <w:szCs w:val="20"/>
          <w:rtl/>
        </w:rPr>
        <w:t xml:space="preserve"> </w:t>
      </w:r>
      <w:r w:rsidRPr="007F2FA3">
        <w:rPr>
          <w:rFonts w:cs="Tahoma" w:hint="cs"/>
          <w:sz w:val="20"/>
          <w:szCs w:val="20"/>
          <w:rtl/>
        </w:rPr>
        <w:t>ל</w:t>
      </w:r>
      <w:r w:rsidRPr="007F2FA3">
        <w:rPr>
          <w:rFonts w:cs="Tahoma" w:hint="eastAsia"/>
          <w:sz w:val="20"/>
          <w:szCs w:val="20"/>
          <w:rtl/>
        </w:rPr>
        <w:t>תקופה</w:t>
      </w:r>
      <w:r w:rsidRPr="007F2FA3">
        <w:rPr>
          <w:rFonts w:cs="Tahoma" w:hint="cs"/>
          <w:sz w:val="20"/>
          <w:szCs w:val="20"/>
          <w:rtl/>
        </w:rPr>
        <w:t xml:space="preserve"> השוטפת הנוכחית </w:t>
      </w:r>
      <w:r w:rsidRPr="007F2FA3">
        <w:rPr>
          <w:rFonts w:cs="Tahoma"/>
          <w:sz w:val="20"/>
          <w:szCs w:val="20"/>
          <w:rtl/>
        </w:rPr>
        <w:t xml:space="preserve">1.4.21 </w:t>
      </w:r>
      <w:r w:rsidRPr="007F2FA3">
        <w:rPr>
          <w:rFonts w:cs="Tahoma" w:hint="cs"/>
          <w:sz w:val="20"/>
          <w:szCs w:val="20"/>
          <w:rtl/>
        </w:rPr>
        <w:t>עד</w:t>
      </w:r>
      <w:r w:rsidRPr="007F2FA3">
        <w:rPr>
          <w:rFonts w:cs="Tahoma"/>
          <w:sz w:val="20"/>
          <w:szCs w:val="20"/>
          <w:rtl/>
        </w:rPr>
        <w:t xml:space="preserve"> 30.11.22 </w:t>
      </w:r>
      <w:r w:rsidRPr="007F2FA3">
        <w:rPr>
          <w:rFonts w:cs="Tahoma" w:hint="eastAsia"/>
          <w:sz w:val="20"/>
          <w:szCs w:val="20"/>
          <w:rtl/>
        </w:rPr>
        <w:t>הועלה</w:t>
      </w:r>
      <w:r w:rsidRPr="007F2FA3">
        <w:rPr>
          <w:rFonts w:cs="Tahoma"/>
          <w:sz w:val="20"/>
          <w:szCs w:val="20"/>
          <w:rtl/>
        </w:rPr>
        <w:t xml:space="preserve"> </w:t>
      </w:r>
      <w:r w:rsidRPr="007F2FA3">
        <w:rPr>
          <w:rFonts w:cs="Tahoma" w:hint="eastAsia"/>
          <w:sz w:val="20"/>
          <w:szCs w:val="20"/>
          <w:rtl/>
        </w:rPr>
        <w:t>כי</w:t>
      </w:r>
      <w:r w:rsidRPr="007F2FA3">
        <w:rPr>
          <w:rFonts w:cs="Tahoma"/>
          <w:sz w:val="20"/>
          <w:szCs w:val="20"/>
          <w:rtl/>
        </w:rPr>
        <w:t xml:space="preserve"> </w:t>
      </w:r>
      <w:r w:rsidRPr="007F2FA3">
        <w:rPr>
          <w:rFonts w:cs="Tahoma" w:hint="eastAsia"/>
          <w:sz w:val="20"/>
          <w:szCs w:val="20"/>
          <w:rtl/>
        </w:rPr>
        <w:t>יתרת</w:t>
      </w:r>
      <w:r w:rsidRPr="007F2FA3">
        <w:rPr>
          <w:rFonts w:cs="Tahoma"/>
          <w:sz w:val="20"/>
          <w:szCs w:val="20"/>
          <w:rtl/>
        </w:rPr>
        <w:t xml:space="preserve"> </w:t>
      </w:r>
      <w:r w:rsidRPr="007F2FA3">
        <w:rPr>
          <w:rFonts w:cs="Tahoma" w:hint="cs"/>
          <w:sz w:val="20"/>
          <w:szCs w:val="20"/>
          <w:rtl/>
        </w:rPr>
        <w:t xml:space="preserve">קרן </w:t>
      </w:r>
      <w:r w:rsidRPr="007F2FA3">
        <w:rPr>
          <w:rFonts w:cs="Tahoma" w:hint="eastAsia"/>
          <w:sz w:val="20"/>
          <w:szCs w:val="20"/>
          <w:rtl/>
        </w:rPr>
        <w:t>ההלוואה</w:t>
      </w:r>
      <w:r w:rsidRPr="007F2FA3">
        <w:rPr>
          <w:rFonts w:cs="Tahoma"/>
          <w:sz w:val="20"/>
          <w:szCs w:val="20"/>
          <w:rtl/>
        </w:rPr>
        <w:t xml:space="preserve"> </w:t>
      </w:r>
      <w:r w:rsidRPr="007F2FA3">
        <w:rPr>
          <w:rFonts w:cs="Tahoma" w:hint="eastAsia"/>
          <w:sz w:val="20"/>
          <w:szCs w:val="20"/>
          <w:rtl/>
        </w:rPr>
        <w:t>שקיבלה</w:t>
      </w:r>
      <w:r w:rsidRPr="007F2FA3">
        <w:rPr>
          <w:rFonts w:cs="Tahoma"/>
          <w:sz w:val="20"/>
          <w:szCs w:val="20"/>
          <w:rtl/>
        </w:rPr>
        <w:t xml:space="preserve"> </w:t>
      </w:r>
      <w:r w:rsidRPr="007F2FA3">
        <w:rPr>
          <w:rFonts w:cs="Tahoma" w:hint="cs"/>
          <w:sz w:val="20"/>
          <w:szCs w:val="20"/>
          <w:rtl/>
        </w:rPr>
        <w:t xml:space="preserve">המפלגה </w:t>
      </w:r>
      <w:r w:rsidRPr="007F2FA3">
        <w:rPr>
          <w:rFonts w:cs="Tahoma" w:hint="eastAsia"/>
          <w:sz w:val="20"/>
          <w:szCs w:val="20"/>
          <w:rtl/>
        </w:rPr>
        <w:t>מאוצר</w:t>
      </w:r>
      <w:r w:rsidRPr="007F2FA3">
        <w:rPr>
          <w:rFonts w:cs="Tahoma"/>
          <w:sz w:val="20"/>
          <w:szCs w:val="20"/>
          <w:rtl/>
        </w:rPr>
        <w:t xml:space="preserve"> </w:t>
      </w:r>
      <w:r w:rsidRPr="007F2FA3">
        <w:rPr>
          <w:rFonts w:cs="Tahoma" w:hint="eastAsia"/>
          <w:sz w:val="20"/>
          <w:szCs w:val="20"/>
          <w:rtl/>
        </w:rPr>
        <w:t>המדינה</w:t>
      </w:r>
      <w:r w:rsidRPr="007F2FA3">
        <w:rPr>
          <w:rFonts w:cs="Tahoma"/>
          <w:sz w:val="20"/>
          <w:szCs w:val="20"/>
          <w:rtl/>
        </w:rPr>
        <w:t xml:space="preserve"> </w:t>
      </w:r>
      <w:r w:rsidRPr="007F2FA3" w:rsidR="00452E51">
        <w:rPr>
          <w:rFonts w:cs="Tahoma" w:hint="eastAsia"/>
          <w:sz w:val="20"/>
          <w:szCs w:val="20"/>
          <w:rtl/>
        </w:rPr>
        <w:t>הסתכמה</w:t>
      </w:r>
      <w:r w:rsidRPr="007F2FA3" w:rsidR="00452E51">
        <w:rPr>
          <w:rFonts w:cs="Tahoma"/>
          <w:sz w:val="20"/>
          <w:szCs w:val="20"/>
          <w:rtl/>
        </w:rPr>
        <w:t xml:space="preserve"> </w:t>
      </w:r>
      <w:r w:rsidRPr="007F2FA3" w:rsidR="00452E51">
        <w:rPr>
          <w:rFonts w:cs="Tahoma" w:hint="eastAsia"/>
          <w:sz w:val="20"/>
          <w:szCs w:val="20"/>
          <w:rtl/>
        </w:rPr>
        <w:t>ב</w:t>
      </w:r>
      <w:r w:rsidRPr="007F2FA3">
        <w:rPr>
          <w:rFonts w:cs="Tahoma" w:hint="cs"/>
          <w:sz w:val="20"/>
          <w:szCs w:val="20"/>
          <w:rtl/>
        </w:rPr>
        <w:t>כ-10.</w:t>
      </w:r>
      <w:r w:rsidRPr="007F2FA3" w:rsidR="00AA2289">
        <w:rPr>
          <w:rFonts w:cs="Tahoma" w:hint="cs"/>
          <w:sz w:val="20"/>
          <w:szCs w:val="20"/>
          <w:rtl/>
        </w:rPr>
        <w:t>7</w:t>
      </w:r>
      <w:r w:rsidRPr="007F2FA3">
        <w:rPr>
          <w:rFonts w:cs="Tahoma" w:hint="cs"/>
          <w:sz w:val="20"/>
          <w:szCs w:val="20"/>
          <w:rtl/>
        </w:rPr>
        <w:t xml:space="preserve"> מיליון </w:t>
      </w:r>
      <w:r w:rsidRPr="007F2FA3">
        <w:rPr>
          <w:rFonts w:cs="Tahoma" w:hint="eastAsia"/>
          <w:sz w:val="20"/>
          <w:szCs w:val="20"/>
          <w:rtl/>
        </w:rPr>
        <w:t>ש</w:t>
      </w:r>
      <w:r w:rsidRPr="007F2FA3">
        <w:rPr>
          <w:rFonts w:cs="Tahoma"/>
          <w:sz w:val="20"/>
          <w:szCs w:val="20"/>
          <w:rtl/>
        </w:rPr>
        <w:t>"</w:t>
      </w:r>
      <w:r w:rsidRPr="007F2FA3">
        <w:rPr>
          <w:rFonts w:cs="Tahoma" w:hint="eastAsia"/>
          <w:sz w:val="20"/>
          <w:szCs w:val="20"/>
          <w:rtl/>
        </w:rPr>
        <w:t>ח</w:t>
      </w:r>
      <w:r w:rsidRPr="007F2FA3">
        <w:rPr>
          <w:rFonts w:cs="Tahoma"/>
          <w:sz w:val="20"/>
          <w:szCs w:val="20"/>
          <w:rtl/>
        </w:rPr>
        <w:t xml:space="preserve">, </w:t>
      </w:r>
      <w:r w:rsidRPr="007F2FA3">
        <w:rPr>
          <w:rFonts w:cs="Tahoma" w:hint="eastAsia"/>
          <w:sz w:val="20"/>
          <w:szCs w:val="20"/>
          <w:rtl/>
        </w:rPr>
        <w:t>זאת</w:t>
      </w:r>
      <w:r w:rsidRPr="007F2FA3">
        <w:rPr>
          <w:rFonts w:cs="Tahoma"/>
          <w:sz w:val="20"/>
          <w:szCs w:val="20"/>
          <w:rtl/>
        </w:rPr>
        <w:t xml:space="preserve"> </w:t>
      </w:r>
      <w:r w:rsidRPr="007F2FA3" w:rsidR="00452E51">
        <w:rPr>
          <w:rFonts w:cs="Tahoma" w:hint="eastAsia"/>
          <w:sz w:val="20"/>
          <w:szCs w:val="20"/>
          <w:rtl/>
        </w:rPr>
        <w:t>נוסף</w:t>
      </w:r>
      <w:r w:rsidRPr="007F2FA3" w:rsidR="00452E51">
        <w:rPr>
          <w:rFonts w:cs="Tahoma"/>
          <w:sz w:val="20"/>
          <w:szCs w:val="20"/>
          <w:rtl/>
        </w:rPr>
        <w:t xml:space="preserve"> </w:t>
      </w:r>
      <w:r w:rsidRPr="007F2FA3" w:rsidR="00452E51">
        <w:rPr>
          <w:rFonts w:cs="Tahoma" w:hint="eastAsia"/>
          <w:sz w:val="20"/>
          <w:szCs w:val="20"/>
          <w:rtl/>
        </w:rPr>
        <w:t>על</w:t>
      </w:r>
      <w:r w:rsidRPr="007F2FA3" w:rsidR="00452E51">
        <w:rPr>
          <w:rFonts w:cs="Tahoma" w:hint="cs"/>
          <w:sz w:val="20"/>
          <w:szCs w:val="20"/>
          <w:rtl/>
        </w:rPr>
        <w:t xml:space="preserve"> </w:t>
      </w:r>
      <w:r w:rsidRPr="007F2FA3">
        <w:rPr>
          <w:rFonts w:cs="Tahoma" w:hint="eastAsia"/>
          <w:sz w:val="20"/>
          <w:szCs w:val="20"/>
          <w:rtl/>
        </w:rPr>
        <w:t>יתרת</w:t>
      </w:r>
      <w:r w:rsidRPr="007F2FA3">
        <w:rPr>
          <w:rFonts w:cs="Tahoma"/>
          <w:sz w:val="20"/>
          <w:szCs w:val="20"/>
          <w:rtl/>
        </w:rPr>
        <w:t xml:space="preserve"> </w:t>
      </w:r>
      <w:r w:rsidRPr="007F2FA3">
        <w:rPr>
          <w:rFonts w:cs="Tahoma" w:hint="eastAsia"/>
          <w:sz w:val="20"/>
          <w:szCs w:val="20"/>
          <w:rtl/>
        </w:rPr>
        <w:t>מקדמה</w:t>
      </w:r>
      <w:r w:rsidRPr="007F2FA3">
        <w:rPr>
          <w:rFonts w:cs="Tahoma"/>
          <w:sz w:val="20"/>
          <w:szCs w:val="20"/>
          <w:rtl/>
        </w:rPr>
        <w:t xml:space="preserve"> </w:t>
      </w:r>
      <w:r w:rsidRPr="007F2FA3">
        <w:rPr>
          <w:rFonts w:cs="Tahoma" w:hint="cs"/>
          <w:sz w:val="20"/>
          <w:szCs w:val="20"/>
          <w:rtl/>
        </w:rPr>
        <w:t>שקיבלה</w:t>
      </w:r>
      <w:r w:rsidRPr="007F2FA3">
        <w:rPr>
          <w:rFonts w:cs="Tahoma"/>
          <w:sz w:val="20"/>
          <w:szCs w:val="20"/>
          <w:rtl/>
        </w:rPr>
        <w:t xml:space="preserve"> </w:t>
      </w:r>
      <w:r w:rsidRPr="007F2FA3">
        <w:rPr>
          <w:rFonts w:cs="Tahoma" w:hint="eastAsia"/>
          <w:sz w:val="20"/>
          <w:szCs w:val="20"/>
          <w:rtl/>
        </w:rPr>
        <w:t>בסך</w:t>
      </w:r>
      <w:r w:rsidRPr="007F2FA3">
        <w:rPr>
          <w:rFonts w:cs="Tahoma" w:hint="cs"/>
          <w:sz w:val="20"/>
          <w:szCs w:val="20"/>
          <w:rtl/>
        </w:rPr>
        <w:t xml:space="preserve"> של כ-5.1 מיליון</w:t>
      </w:r>
      <w:r w:rsidRPr="007F2FA3">
        <w:rPr>
          <w:rFonts w:cs="Tahoma"/>
          <w:sz w:val="20"/>
          <w:szCs w:val="20"/>
          <w:rtl/>
        </w:rPr>
        <w:t xml:space="preserve"> </w:t>
      </w:r>
      <w:r w:rsidRPr="007F2FA3">
        <w:rPr>
          <w:rFonts w:cs="Tahoma" w:hint="eastAsia"/>
          <w:sz w:val="20"/>
          <w:szCs w:val="20"/>
          <w:rtl/>
        </w:rPr>
        <w:t>ש</w:t>
      </w:r>
      <w:r w:rsidRPr="007F2FA3">
        <w:rPr>
          <w:rFonts w:cs="Tahoma"/>
          <w:sz w:val="20"/>
          <w:szCs w:val="20"/>
          <w:rtl/>
        </w:rPr>
        <w:t>"</w:t>
      </w:r>
      <w:r w:rsidRPr="007F2FA3">
        <w:rPr>
          <w:rFonts w:cs="Tahoma" w:hint="eastAsia"/>
          <w:sz w:val="20"/>
          <w:szCs w:val="20"/>
          <w:rtl/>
        </w:rPr>
        <w:t>ח</w:t>
      </w:r>
      <w:r w:rsidRPr="007F2FA3">
        <w:rPr>
          <w:rFonts w:cs="Tahoma"/>
          <w:sz w:val="20"/>
          <w:szCs w:val="20"/>
          <w:rtl/>
        </w:rPr>
        <w:t xml:space="preserve">, </w:t>
      </w:r>
      <w:r w:rsidRPr="007F2FA3" w:rsidR="00452E51">
        <w:rPr>
          <w:rFonts w:cs="Tahoma" w:hint="eastAsia"/>
          <w:sz w:val="20"/>
          <w:szCs w:val="20"/>
          <w:rtl/>
        </w:rPr>
        <w:t>באופן</w:t>
      </w:r>
      <w:r w:rsidRPr="007F2FA3" w:rsidR="00452E51">
        <w:rPr>
          <w:rFonts w:cs="Tahoma"/>
          <w:sz w:val="20"/>
          <w:szCs w:val="20"/>
          <w:rtl/>
        </w:rPr>
        <w:t xml:space="preserve"> </w:t>
      </w:r>
      <w:r w:rsidRPr="007F2FA3">
        <w:rPr>
          <w:rFonts w:cs="Tahoma" w:hint="eastAsia"/>
          <w:sz w:val="20"/>
          <w:szCs w:val="20"/>
          <w:rtl/>
        </w:rPr>
        <w:t>שסך</w:t>
      </w:r>
      <w:r w:rsidRPr="007F2FA3">
        <w:rPr>
          <w:rFonts w:cs="Tahoma"/>
          <w:sz w:val="20"/>
          <w:szCs w:val="20"/>
          <w:rtl/>
        </w:rPr>
        <w:t xml:space="preserve"> </w:t>
      </w:r>
      <w:r w:rsidRPr="007F2FA3">
        <w:rPr>
          <w:rFonts w:cs="Tahoma" w:hint="eastAsia"/>
          <w:sz w:val="20"/>
          <w:szCs w:val="20"/>
          <w:rtl/>
        </w:rPr>
        <w:t>החוב</w:t>
      </w:r>
      <w:r w:rsidRPr="007F2FA3">
        <w:rPr>
          <w:rFonts w:cs="Tahoma"/>
          <w:sz w:val="20"/>
          <w:szCs w:val="20"/>
          <w:rtl/>
        </w:rPr>
        <w:t xml:space="preserve"> </w:t>
      </w:r>
      <w:r w:rsidRPr="007F2FA3">
        <w:rPr>
          <w:rFonts w:cs="Tahoma" w:hint="eastAsia"/>
          <w:sz w:val="20"/>
          <w:szCs w:val="20"/>
          <w:rtl/>
        </w:rPr>
        <w:t>לאוצר</w:t>
      </w:r>
      <w:r w:rsidRPr="007F2FA3">
        <w:rPr>
          <w:rFonts w:cs="Tahoma"/>
          <w:sz w:val="20"/>
          <w:szCs w:val="20"/>
          <w:rtl/>
        </w:rPr>
        <w:t xml:space="preserve"> </w:t>
      </w:r>
      <w:r w:rsidRPr="007F2FA3">
        <w:rPr>
          <w:rFonts w:cs="Tahoma" w:hint="eastAsia"/>
          <w:sz w:val="20"/>
          <w:szCs w:val="20"/>
          <w:rtl/>
        </w:rPr>
        <w:t>המדינה</w:t>
      </w:r>
      <w:r w:rsidRPr="007F2FA3">
        <w:rPr>
          <w:rFonts w:cs="Tahoma"/>
          <w:sz w:val="20"/>
          <w:szCs w:val="20"/>
          <w:rtl/>
        </w:rPr>
        <w:t xml:space="preserve"> </w:t>
      </w:r>
      <w:r w:rsidRPr="007F2FA3" w:rsidR="00452E51">
        <w:rPr>
          <w:rFonts w:cs="Tahoma" w:hint="eastAsia"/>
          <w:sz w:val="20"/>
          <w:szCs w:val="20"/>
          <w:rtl/>
        </w:rPr>
        <w:t>הסתכם</w:t>
      </w:r>
      <w:r w:rsidRPr="007F2FA3" w:rsidR="00452E51">
        <w:rPr>
          <w:rFonts w:cs="Tahoma"/>
          <w:sz w:val="20"/>
          <w:szCs w:val="20"/>
          <w:rtl/>
        </w:rPr>
        <w:t xml:space="preserve"> </w:t>
      </w:r>
      <w:r w:rsidRPr="007F2FA3" w:rsidR="00452E51">
        <w:rPr>
          <w:rFonts w:cs="Tahoma" w:hint="eastAsia"/>
          <w:sz w:val="20"/>
          <w:szCs w:val="20"/>
          <w:rtl/>
        </w:rPr>
        <w:t>ב</w:t>
      </w:r>
      <w:r w:rsidRPr="007F2FA3">
        <w:rPr>
          <w:rFonts w:cs="Tahoma" w:hint="cs"/>
          <w:sz w:val="20"/>
          <w:szCs w:val="20"/>
          <w:rtl/>
        </w:rPr>
        <w:t>כ-</w:t>
      </w:r>
      <w:r w:rsidRPr="007F2FA3" w:rsidR="00AA2289">
        <w:rPr>
          <w:rFonts w:cs="Tahoma" w:hint="cs"/>
          <w:sz w:val="20"/>
          <w:szCs w:val="20"/>
          <w:rtl/>
        </w:rPr>
        <w:t>15.8</w:t>
      </w:r>
      <w:r w:rsidRPr="007F2FA3">
        <w:rPr>
          <w:rFonts w:cs="Tahoma" w:hint="cs"/>
          <w:sz w:val="20"/>
          <w:szCs w:val="20"/>
          <w:rtl/>
        </w:rPr>
        <w:t xml:space="preserve"> מיליון ש"ח, נכון </w:t>
      </w:r>
      <w:r w:rsidRPr="007F2FA3">
        <w:rPr>
          <w:rFonts w:cs="Tahoma" w:hint="eastAsia"/>
          <w:sz w:val="20"/>
          <w:szCs w:val="20"/>
          <w:rtl/>
        </w:rPr>
        <w:t>ליום</w:t>
      </w:r>
      <w:r w:rsidRPr="007F2FA3">
        <w:rPr>
          <w:rFonts w:cs="Tahoma"/>
          <w:sz w:val="20"/>
          <w:szCs w:val="20"/>
          <w:rtl/>
        </w:rPr>
        <w:t xml:space="preserve"> 30.11.22.</w:t>
      </w:r>
    </w:p>
    <w:p w:rsidR="007126AE" w:rsidRPr="007F2FA3" w:rsidP="007126AE" w14:paraId="0B82E78D" w14:textId="77777777">
      <w:pPr>
        <w:tabs>
          <w:tab w:val="num" w:pos="360"/>
        </w:tabs>
        <w:spacing w:line="280" w:lineRule="exact"/>
        <w:jc w:val="both"/>
        <w:rPr>
          <w:sz w:val="20"/>
          <w:szCs w:val="20"/>
          <w:rtl/>
        </w:rPr>
      </w:pPr>
      <w:r w:rsidRPr="007F2FA3">
        <w:rPr>
          <w:rFonts w:cs="Tahoma" w:hint="cs"/>
          <w:sz w:val="20"/>
          <w:szCs w:val="20"/>
          <w:rtl/>
        </w:rPr>
        <w:t>ה</w:t>
      </w:r>
      <w:r w:rsidRPr="007F2FA3">
        <w:rPr>
          <w:rFonts w:cs="Tahoma" w:hint="eastAsia"/>
          <w:sz w:val="20"/>
          <w:szCs w:val="20"/>
          <w:rtl/>
        </w:rPr>
        <w:t>מפלגה</w:t>
      </w:r>
      <w:r w:rsidRPr="007F2FA3">
        <w:rPr>
          <w:rFonts w:cs="Tahoma"/>
          <w:sz w:val="20"/>
          <w:szCs w:val="20"/>
          <w:rtl/>
        </w:rPr>
        <w:t xml:space="preserve">, </w:t>
      </w:r>
      <w:r w:rsidRPr="007F2FA3">
        <w:rPr>
          <w:rFonts w:cs="Tahoma" w:hint="eastAsia"/>
          <w:sz w:val="20"/>
          <w:szCs w:val="20"/>
          <w:rtl/>
        </w:rPr>
        <w:t>אשר</w:t>
      </w:r>
      <w:r w:rsidRPr="007F2FA3">
        <w:rPr>
          <w:rFonts w:cs="Tahoma"/>
          <w:sz w:val="20"/>
          <w:szCs w:val="20"/>
          <w:rtl/>
        </w:rPr>
        <w:t xml:space="preserve"> </w:t>
      </w:r>
      <w:r w:rsidRPr="007F2FA3">
        <w:rPr>
          <w:rFonts w:cs="Tahoma" w:hint="eastAsia"/>
          <w:sz w:val="20"/>
          <w:szCs w:val="20"/>
          <w:rtl/>
        </w:rPr>
        <w:t>חדלה</w:t>
      </w:r>
      <w:r w:rsidRPr="007F2FA3">
        <w:rPr>
          <w:rFonts w:cs="Tahoma"/>
          <w:sz w:val="20"/>
          <w:szCs w:val="20"/>
          <w:rtl/>
        </w:rPr>
        <w:t xml:space="preserve"> </w:t>
      </w:r>
      <w:r w:rsidRPr="007F2FA3">
        <w:rPr>
          <w:rFonts w:cs="Tahoma" w:hint="eastAsia"/>
          <w:sz w:val="20"/>
          <w:szCs w:val="20"/>
          <w:rtl/>
        </w:rPr>
        <w:t>להתקיים</w:t>
      </w:r>
      <w:r w:rsidRPr="007F2FA3">
        <w:rPr>
          <w:rFonts w:cs="Tahoma"/>
          <w:sz w:val="20"/>
          <w:szCs w:val="20"/>
          <w:rtl/>
        </w:rPr>
        <w:t xml:space="preserve"> </w:t>
      </w:r>
      <w:r w:rsidRPr="007F2FA3">
        <w:rPr>
          <w:rFonts w:cs="Tahoma" w:hint="eastAsia"/>
          <w:sz w:val="20"/>
          <w:szCs w:val="20"/>
          <w:rtl/>
        </w:rPr>
        <w:t>כסיעה</w:t>
      </w:r>
      <w:r w:rsidRPr="007F2FA3">
        <w:rPr>
          <w:rFonts w:cs="Tahoma"/>
          <w:sz w:val="20"/>
          <w:szCs w:val="20"/>
          <w:rtl/>
        </w:rPr>
        <w:t xml:space="preserve"> </w:t>
      </w:r>
      <w:r w:rsidRPr="007F2FA3">
        <w:rPr>
          <w:rFonts w:cs="Tahoma" w:hint="eastAsia"/>
          <w:sz w:val="20"/>
          <w:szCs w:val="20"/>
          <w:rtl/>
        </w:rPr>
        <w:t>ב</w:t>
      </w:r>
      <w:r w:rsidR="001473AC">
        <w:rPr>
          <w:rFonts w:cs="Tahoma" w:hint="cs"/>
          <w:sz w:val="20"/>
          <w:szCs w:val="20"/>
          <w:rtl/>
        </w:rPr>
        <w:t>תום כהונת ה</w:t>
      </w:r>
      <w:r w:rsidRPr="007F2FA3">
        <w:rPr>
          <w:rFonts w:cs="Tahoma" w:hint="eastAsia"/>
          <w:sz w:val="20"/>
          <w:szCs w:val="20"/>
          <w:rtl/>
        </w:rPr>
        <w:t>כנסת</w:t>
      </w:r>
      <w:r w:rsidR="001473AC">
        <w:rPr>
          <w:rFonts w:cs="Tahoma" w:hint="cs"/>
          <w:sz w:val="20"/>
          <w:szCs w:val="20"/>
          <w:rtl/>
        </w:rPr>
        <w:t xml:space="preserve"> העשרים וארבע</w:t>
      </w:r>
      <w:r w:rsidRPr="007F2FA3">
        <w:rPr>
          <w:rFonts w:cs="Tahoma"/>
          <w:sz w:val="20"/>
          <w:szCs w:val="20"/>
          <w:rtl/>
        </w:rPr>
        <w:t xml:space="preserve">, </w:t>
      </w:r>
      <w:r w:rsidRPr="007F2FA3">
        <w:rPr>
          <w:rFonts w:cs="Tahoma" w:hint="eastAsia"/>
          <w:sz w:val="20"/>
          <w:szCs w:val="20"/>
          <w:rtl/>
        </w:rPr>
        <w:t>סיימה</w:t>
      </w:r>
      <w:r w:rsidRPr="007F2FA3">
        <w:rPr>
          <w:rFonts w:cs="Tahoma"/>
          <w:sz w:val="20"/>
          <w:szCs w:val="20"/>
          <w:rtl/>
        </w:rPr>
        <w:t xml:space="preserve"> </w:t>
      </w:r>
      <w:r w:rsidRPr="007F2FA3">
        <w:rPr>
          <w:rFonts w:cs="Tahoma" w:hint="eastAsia"/>
          <w:sz w:val="20"/>
          <w:szCs w:val="20"/>
          <w:rtl/>
        </w:rPr>
        <w:t>את</w:t>
      </w:r>
      <w:r w:rsidRPr="007F2FA3">
        <w:rPr>
          <w:rFonts w:cs="Tahoma"/>
          <w:sz w:val="20"/>
          <w:szCs w:val="20"/>
          <w:rtl/>
        </w:rPr>
        <w:t xml:space="preserve"> </w:t>
      </w:r>
      <w:r w:rsidRPr="007F2FA3">
        <w:rPr>
          <w:rFonts w:cs="Tahoma" w:hint="eastAsia"/>
          <w:sz w:val="20"/>
          <w:szCs w:val="20"/>
          <w:rtl/>
        </w:rPr>
        <w:t>התקופה</w:t>
      </w:r>
      <w:r w:rsidRPr="007F2FA3">
        <w:rPr>
          <w:rFonts w:cs="Tahoma"/>
          <w:sz w:val="20"/>
          <w:szCs w:val="20"/>
          <w:rtl/>
        </w:rPr>
        <w:t xml:space="preserve"> </w:t>
      </w:r>
      <w:r w:rsidRPr="007F2FA3">
        <w:rPr>
          <w:rFonts w:cs="Tahoma" w:hint="eastAsia"/>
          <w:sz w:val="20"/>
          <w:szCs w:val="20"/>
          <w:rtl/>
        </w:rPr>
        <w:t>השוטפת</w:t>
      </w:r>
      <w:r w:rsidRPr="007F2FA3">
        <w:rPr>
          <w:rFonts w:cs="Tahoma"/>
          <w:sz w:val="20"/>
          <w:szCs w:val="20"/>
          <w:rtl/>
        </w:rPr>
        <w:t xml:space="preserve"> </w:t>
      </w:r>
      <w:r w:rsidRPr="007F2FA3">
        <w:rPr>
          <w:rFonts w:cs="Tahoma" w:hint="cs"/>
          <w:sz w:val="20"/>
          <w:szCs w:val="20"/>
          <w:rtl/>
        </w:rPr>
        <w:t xml:space="preserve">הנוכחית </w:t>
      </w:r>
      <w:r w:rsidRPr="007F2FA3">
        <w:rPr>
          <w:rFonts w:cs="Tahoma" w:hint="eastAsia"/>
          <w:sz w:val="20"/>
          <w:szCs w:val="20"/>
          <w:rtl/>
        </w:rPr>
        <w:t>בגירעון</w:t>
      </w:r>
      <w:r w:rsidRPr="007F2FA3">
        <w:rPr>
          <w:rFonts w:cs="Tahoma"/>
          <w:sz w:val="20"/>
          <w:szCs w:val="20"/>
          <w:rtl/>
        </w:rPr>
        <w:t xml:space="preserve"> </w:t>
      </w:r>
      <w:r w:rsidRPr="007F2FA3">
        <w:rPr>
          <w:rFonts w:cs="Tahoma" w:hint="eastAsia"/>
          <w:sz w:val="20"/>
          <w:szCs w:val="20"/>
          <w:rtl/>
        </w:rPr>
        <w:t>נצבר</w:t>
      </w:r>
      <w:r w:rsidRPr="007F2FA3">
        <w:rPr>
          <w:rFonts w:cs="Tahoma"/>
          <w:sz w:val="20"/>
          <w:szCs w:val="20"/>
          <w:rtl/>
        </w:rPr>
        <w:t xml:space="preserve"> </w:t>
      </w:r>
      <w:r w:rsidRPr="007F2FA3" w:rsidR="00452E51">
        <w:rPr>
          <w:rFonts w:cs="Tahoma" w:hint="eastAsia"/>
          <w:sz w:val="20"/>
          <w:szCs w:val="20"/>
          <w:rtl/>
        </w:rPr>
        <w:t>ב</w:t>
      </w:r>
      <w:r w:rsidRPr="007F2FA3">
        <w:rPr>
          <w:rFonts w:cs="Tahoma" w:hint="eastAsia"/>
          <w:sz w:val="20"/>
          <w:szCs w:val="20"/>
          <w:rtl/>
        </w:rPr>
        <w:t>סך</w:t>
      </w:r>
      <w:r w:rsidRPr="007F2FA3">
        <w:rPr>
          <w:rFonts w:cs="Tahoma"/>
          <w:sz w:val="20"/>
          <w:szCs w:val="20"/>
          <w:rtl/>
        </w:rPr>
        <w:t xml:space="preserve"> </w:t>
      </w:r>
      <w:r w:rsidRPr="007F2FA3">
        <w:rPr>
          <w:rFonts w:cs="Tahoma" w:hint="eastAsia"/>
          <w:sz w:val="20"/>
          <w:szCs w:val="20"/>
          <w:rtl/>
        </w:rPr>
        <w:t>של</w:t>
      </w:r>
      <w:r w:rsidR="007F2FA3">
        <w:rPr>
          <w:rFonts w:cs="Tahoma" w:hint="cs"/>
          <w:sz w:val="20"/>
          <w:szCs w:val="20"/>
          <w:rtl/>
        </w:rPr>
        <w:t xml:space="preserve"> כ-17.57 מיליון</w:t>
      </w:r>
      <w:r w:rsidRPr="007F2FA3">
        <w:rPr>
          <w:rFonts w:cs="Tahoma"/>
          <w:sz w:val="20"/>
          <w:szCs w:val="20"/>
          <w:rtl/>
        </w:rPr>
        <w:t xml:space="preserve"> </w:t>
      </w:r>
      <w:r w:rsidRPr="007F2FA3">
        <w:rPr>
          <w:rFonts w:cs="Tahoma" w:hint="eastAsia"/>
          <w:sz w:val="20"/>
          <w:szCs w:val="20"/>
          <w:rtl/>
        </w:rPr>
        <w:t>ש</w:t>
      </w:r>
      <w:r w:rsidRPr="007F2FA3">
        <w:rPr>
          <w:rFonts w:cs="Tahoma"/>
          <w:sz w:val="20"/>
          <w:szCs w:val="20"/>
          <w:rtl/>
        </w:rPr>
        <w:t>"</w:t>
      </w:r>
      <w:r w:rsidRPr="007F2FA3">
        <w:rPr>
          <w:rFonts w:cs="Tahoma" w:hint="eastAsia"/>
          <w:sz w:val="20"/>
          <w:szCs w:val="20"/>
          <w:rtl/>
        </w:rPr>
        <w:t>ח</w:t>
      </w:r>
      <w:r w:rsidRPr="007F2FA3">
        <w:rPr>
          <w:rFonts w:cs="Tahoma"/>
          <w:sz w:val="20"/>
          <w:szCs w:val="20"/>
          <w:rtl/>
        </w:rPr>
        <w:t>.</w:t>
      </w:r>
      <w:r w:rsidR="00586C27">
        <w:rPr>
          <w:rFonts w:cs="Tahoma"/>
          <w:sz w:val="20"/>
          <w:szCs w:val="20"/>
          <w:rtl/>
        </w:rPr>
        <w:t xml:space="preserve"> </w:t>
      </w:r>
    </w:p>
    <w:p w:rsidR="007126AE" w:rsidRPr="007F2FA3" w:rsidP="007126AE" w14:paraId="37F9B12A" w14:textId="77777777">
      <w:pPr>
        <w:tabs>
          <w:tab w:val="num" w:pos="360"/>
        </w:tabs>
        <w:spacing w:line="280" w:lineRule="exact"/>
        <w:jc w:val="both"/>
        <w:rPr>
          <w:rFonts w:ascii="Tahoma" w:hAnsi="Tahoma" w:cs="Tahoma"/>
          <w:sz w:val="20"/>
          <w:szCs w:val="20"/>
        </w:rPr>
      </w:pPr>
      <w:r>
        <w:rPr>
          <w:rFonts w:ascii="Tahoma" w:hAnsi="Tahoma" w:cs="Tahoma" w:hint="cs"/>
          <w:sz w:val="20"/>
          <w:szCs w:val="20"/>
          <w:rtl/>
        </w:rPr>
        <w:t>המפלגה חתמה עם הכנסת על הסכם להחזר עתידי של יתרות החוב</w:t>
      </w:r>
      <w:r w:rsidR="00640D18">
        <w:rPr>
          <w:rFonts w:ascii="Tahoma" w:hAnsi="Tahoma" w:cs="Tahoma" w:hint="cs"/>
          <w:sz w:val="20"/>
          <w:szCs w:val="20"/>
          <w:rtl/>
        </w:rPr>
        <w:t xml:space="preserve">, ולפיו היא התחייבה </w:t>
      </w:r>
      <w:r w:rsidRPr="00CB45B1" w:rsidR="00CB45B1">
        <w:rPr>
          <w:rFonts w:ascii="Tahoma" w:hAnsi="Tahoma" w:cs="Tahoma" w:hint="eastAsia"/>
          <w:sz w:val="20"/>
          <w:szCs w:val="20"/>
          <w:rtl/>
        </w:rPr>
        <w:t>להעביר</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לידי</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הכנסת</w:t>
      </w:r>
      <w:r w:rsidRPr="00CB45B1" w:rsidR="00CB45B1">
        <w:rPr>
          <w:rFonts w:ascii="Tahoma" w:hAnsi="Tahoma" w:cs="Tahoma"/>
          <w:sz w:val="20"/>
          <w:szCs w:val="20"/>
          <w:rtl/>
        </w:rPr>
        <w:t xml:space="preserve"> 30% </w:t>
      </w:r>
      <w:r w:rsidRPr="00CB45B1" w:rsidR="00CB45B1">
        <w:rPr>
          <w:rFonts w:ascii="Tahoma" w:hAnsi="Tahoma" w:cs="Tahoma" w:hint="eastAsia"/>
          <w:sz w:val="20"/>
          <w:szCs w:val="20"/>
          <w:rtl/>
        </w:rPr>
        <w:t>מכל</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סכום</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כסף</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שיגיע</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לידה</w:t>
      </w:r>
      <w:r w:rsidR="00CB45B1">
        <w:rPr>
          <w:rFonts w:ascii="Tahoma" w:hAnsi="Tahoma" w:cs="Tahoma" w:hint="cs"/>
          <w:sz w:val="20"/>
          <w:szCs w:val="20"/>
          <w:rtl/>
        </w:rPr>
        <w:t xml:space="preserve"> ו-80%</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ממימון</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המפלגות</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או</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מכל</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סכום</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אחר</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שתקבל</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מהכנסת אם</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רשימת</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מועמדים</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מטעמה</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תזכה</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לייצוג</w:t>
      </w:r>
      <w:r w:rsidRPr="00CB45B1" w:rsidR="00CB45B1">
        <w:rPr>
          <w:rFonts w:ascii="Tahoma" w:hAnsi="Tahoma" w:cs="Tahoma"/>
          <w:sz w:val="20"/>
          <w:szCs w:val="20"/>
          <w:rtl/>
        </w:rPr>
        <w:t xml:space="preserve"> </w:t>
      </w:r>
      <w:r w:rsidRPr="00CB45B1" w:rsidR="00CB45B1">
        <w:rPr>
          <w:rFonts w:ascii="Tahoma" w:hAnsi="Tahoma" w:cs="Tahoma" w:hint="eastAsia"/>
          <w:sz w:val="20"/>
          <w:szCs w:val="20"/>
          <w:rtl/>
        </w:rPr>
        <w:t>בכנסת</w:t>
      </w:r>
      <w:r w:rsidR="00CB45B1">
        <w:rPr>
          <w:rFonts w:ascii="Tahoma" w:hAnsi="Tahoma" w:cs="Tahoma" w:hint="cs"/>
          <w:sz w:val="20"/>
          <w:szCs w:val="20"/>
          <w:rtl/>
        </w:rPr>
        <w:t>.</w:t>
      </w:r>
      <w:r w:rsidRPr="00CB45B1" w:rsidR="00CB45B1">
        <w:rPr>
          <w:rFonts w:ascii="Tahoma" w:hAnsi="Tahoma" w:cs="Tahoma"/>
          <w:sz w:val="20"/>
          <w:szCs w:val="20"/>
          <w:rtl/>
        </w:rPr>
        <w:t xml:space="preserve"> </w:t>
      </w:r>
      <w:r w:rsidR="00CB45B1">
        <w:rPr>
          <w:rFonts w:ascii="Tahoma" w:hAnsi="Tahoma" w:cs="Tahoma" w:hint="cs"/>
          <w:sz w:val="20"/>
          <w:szCs w:val="20"/>
          <w:rtl/>
        </w:rPr>
        <w:t xml:space="preserve">זאת </w:t>
      </w:r>
      <w:r w:rsidRPr="002321A6" w:rsidR="00CB45B1">
        <w:rPr>
          <w:rFonts w:ascii="Tahoma" w:hAnsi="Tahoma" w:cs="Tahoma" w:hint="eastAsia"/>
          <w:sz w:val="20"/>
          <w:szCs w:val="20"/>
          <w:rtl/>
        </w:rPr>
        <w:t>עד</w:t>
      </w:r>
      <w:r w:rsidRPr="002321A6" w:rsidR="00CB45B1">
        <w:rPr>
          <w:rFonts w:ascii="Tahoma" w:hAnsi="Tahoma" w:cs="Tahoma"/>
          <w:sz w:val="20"/>
          <w:szCs w:val="20"/>
          <w:rtl/>
        </w:rPr>
        <w:t xml:space="preserve"> </w:t>
      </w:r>
      <w:r w:rsidRPr="002321A6" w:rsidR="00CB45B1">
        <w:rPr>
          <w:rFonts w:ascii="Tahoma" w:hAnsi="Tahoma" w:cs="Tahoma" w:hint="eastAsia"/>
          <w:sz w:val="20"/>
          <w:szCs w:val="20"/>
          <w:rtl/>
        </w:rPr>
        <w:t>לפירעון</w:t>
      </w:r>
      <w:r w:rsidRPr="002321A6" w:rsidR="00CB45B1">
        <w:rPr>
          <w:rFonts w:ascii="Tahoma" w:hAnsi="Tahoma" w:cs="Tahoma"/>
          <w:sz w:val="20"/>
          <w:szCs w:val="20"/>
          <w:rtl/>
        </w:rPr>
        <w:t xml:space="preserve"> </w:t>
      </w:r>
      <w:r w:rsidRPr="002321A6" w:rsidR="00CB45B1">
        <w:rPr>
          <w:rFonts w:ascii="Tahoma" w:hAnsi="Tahoma" w:cs="Tahoma" w:hint="eastAsia"/>
          <w:sz w:val="20"/>
          <w:szCs w:val="20"/>
          <w:rtl/>
        </w:rPr>
        <w:t>החוב</w:t>
      </w:r>
      <w:r w:rsidRPr="002321A6" w:rsidR="00CB45B1">
        <w:rPr>
          <w:rFonts w:ascii="Tahoma" w:hAnsi="Tahoma" w:cs="Tahoma"/>
          <w:sz w:val="20"/>
          <w:szCs w:val="20"/>
          <w:rtl/>
        </w:rPr>
        <w:t xml:space="preserve"> </w:t>
      </w:r>
      <w:r w:rsidRPr="002321A6" w:rsidR="00CB45B1">
        <w:rPr>
          <w:rFonts w:ascii="Tahoma" w:hAnsi="Tahoma" w:cs="Tahoma" w:hint="eastAsia"/>
          <w:sz w:val="20"/>
          <w:szCs w:val="20"/>
          <w:rtl/>
        </w:rPr>
        <w:t>במלואו</w:t>
      </w:r>
      <w:r w:rsidRPr="002321A6" w:rsidR="00CB45B1">
        <w:rPr>
          <w:rFonts w:ascii="Tahoma" w:hAnsi="Tahoma" w:cs="Tahoma"/>
          <w:sz w:val="20"/>
          <w:szCs w:val="20"/>
          <w:rtl/>
        </w:rPr>
        <w:t>.</w:t>
      </w:r>
      <w:r>
        <w:rPr>
          <w:rFonts w:ascii="Tahoma" w:hAnsi="Tahoma" w:cs="Tahoma" w:hint="cs"/>
          <w:sz w:val="20"/>
          <w:szCs w:val="20"/>
          <w:rtl/>
        </w:rPr>
        <w:t xml:space="preserve"> ואולם, </w:t>
      </w:r>
      <w:r w:rsidRPr="007F2FA3">
        <w:rPr>
          <w:rFonts w:ascii="Tahoma" w:hAnsi="Tahoma" w:cs="Tahoma" w:hint="cs"/>
          <w:sz w:val="20"/>
          <w:szCs w:val="20"/>
          <w:rtl/>
        </w:rPr>
        <w:t>פרט להחזר לכנסת בסך של כ</w:t>
      </w:r>
      <w:r w:rsidRPr="007F2FA3">
        <w:rPr>
          <w:rFonts w:ascii="Tahoma" w:hAnsi="Tahoma" w:cs="Tahoma"/>
          <w:sz w:val="20"/>
          <w:szCs w:val="20"/>
          <w:rtl/>
        </w:rPr>
        <w:t>-</w:t>
      </w:r>
      <w:r w:rsidRPr="007F2FA3">
        <w:rPr>
          <w:rFonts w:ascii="Tahoma" w:hAnsi="Tahoma" w:cs="Tahoma" w:hint="cs"/>
          <w:sz w:val="20"/>
          <w:szCs w:val="20"/>
          <w:rtl/>
        </w:rPr>
        <w:t xml:space="preserve">386,000 ש"ח, </w:t>
      </w:r>
      <w:r w:rsidRPr="007F2FA3">
        <w:rPr>
          <w:rFonts w:ascii="Tahoma" w:hAnsi="Tahoma" w:cs="Tahoma"/>
          <w:sz w:val="20"/>
          <w:szCs w:val="20"/>
          <w:rtl/>
        </w:rPr>
        <w:t xml:space="preserve">עד כה המפלגה טרם השיבה </w:t>
      </w:r>
      <w:r w:rsidRPr="007F2FA3">
        <w:rPr>
          <w:rFonts w:ascii="Tahoma" w:hAnsi="Tahoma" w:cs="Tahoma" w:hint="cs"/>
          <w:sz w:val="20"/>
          <w:szCs w:val="20"/>
          <w:rtl/>
        </w:rPr>
        <w:t xml:space="preserve">לאוצר המדינה </w:t>
      </w:r>
      <w:r w:rsidRPr="007F2FA3">
        <w:rPr>
          <w:rFonts w:ascii="Tahoma" w:hAnsi="Tahoma" w:cs="Tahoma"/>
          <w:sz w:val="20"/>
          <w:szCs w:val="20"/>
          <w:rtl/>
        </w:rPr>
        <w:t xml:space="preserve">את </w:t>
      </w:r>
      <w:r w:rsidRPr="007F2FA3">
        <w:rPr>
          <w:rFonts w:ascii="Tahoma" w:hAnsi="Tahoma" w:cs="Tahoma" w:hint="cs"/>
          <w:sz w:val="20"/>
          <w:szCs w:val="20"/>
          <w:rtl/>
        </w:rPr>
        <w:t xml:space="preserve">יתרת ההלוואה </w:t>
      </w:r>
      <w:r w:rsidRPr="007F2FA3">
        <w:rPr>
          <w:rFonts w:ascii="Tahoma" w:hAnsi="Tahoma" w:cs="Tahoma"/>
          <w:sz w:val="20"/>
          <w:szCs w:val="20"/>
          <w:rtl/>
        </w:rPr>
        <w:t>ו</w:t>
      </w:r>
      <w:r w:rsidRPr="007F2FA3" w:rsidR="00452E51">
        <w:rPr>
          <w:rFonts w:ascii="Tahoma" w:hAnsi="Tahoma" w:cs="Tahoma" w:hint="eastAsia"/>
          <w:sz w:val="20"/>
          <w:szCs w:val="20"/>
          <w:rtl/>
        </w:rPr>
        <w:t>את</w:t>
      </w:r>
      <w:r w:rsidRPr="007F2FA3" w:rsidR="00452E51">
        <w:rPr>
          <w:rFonts w:ascii="Tahoma" w:hAnsi="Tahoma" w:cs="Tahoma" w:hint="cs"/>
          <w:sz w:val="20"/>
          <w:szCs w:val="20"/>
          <w:rtl/>
        </w:rPr>
        <w:t xml:space="preserve"> </w:t>
      </w:r>
      <w:r w:rsidRPr="007F2FA3">
        <w:rPr>
          <w:rFonts w:ascii="Tahoma" w:hAnsi="Tahoma" w:cs="Tahoma"/>
          <w:sz w:val="20"/>
          <w:szCs w:val="20"/>
          <w:rtl/>
        </w:rPr>
        <w:t>עודפי המקדמה</w:t>
      </w:r>
      <w:r w:rsidRPr="007F2FA3">
        <w:rPr>
          <w:rFonts w:ascii="Tahoma" w:hAnsi="Tahoma" w:cs="Tahoma" w:hint="cs"/>
          <w:sz w:val="20"/>
          <w:szCs w:val="20"/>
          <w:rtl/>
        </w:rPr>
        <w:t xml:space="preserve"> שקיבלה, דבר שאינו עולה </w:t>
      </w:r>
      <w:r w:rsidRPr="007F2FA3">
        <w:rPr>
          <w:rFonts w:ascii="Tahoma" w:hAnsi="Tahoma" w:cs="Tahoma"/>
          <w:sz w:val="20"/>
          <w:szCs w:val="20"/>
          <w:rtl/>
        </w:rPr>
        <w:t xml:space="preserve">בקנה אחד עם הוראות סעיף 7ג(ח) וסעיף 4(ג2) לחוק ועם הדרישה הבסיסית </w:t>
      </w:r>
      <w:r w:rsidR="007F2FA3">
        <w:rPr>
          <w:rFonts w:ascii="Tahoma" w:hAnsi="Tahoma" w:cs="Tahoma" w:hint="cs"/>
          <w:sz w:val="20"/>
          <w:szCs w:val="20"/>
          <w:rtl/>
        </w:rPr>
        <w:t>ו</w:t>
      </w:r>
      <w:r w:rsidRPr="007F2FA3">
        <w:rPr>
          <w:rFonts w:ascii="Tahoma" w:hAnsi="Tahoma" w:cs="Tahoma"/>
          <w:sz w:val="20"/>
          <w:szCs w:val="20"/>
          <w:rtl/>
        </w:rPr>
        <w:t xml:space="preserve">לפיה משאבי ציבור שניתנו כהלוואה </w:t>
      </w:r>
      <w:r w:rsidR="00B14393">
        <w:rPr>
          <w:rFonts w:ascii="Tahoma" w:hAnsi="Tahoma" w:cs="Tahoma" w:hint="cs"/>
          <w:sz w:val="20"/>
          <w:szCs w:val="20"/>
          <w:rtl/>
        </w:rPr>
        <w:t xml:space="preserve">או כמקדמה </w:t>
      </w:r>
      <w:r w:rsidRPr="007F2FA3">
        <w:rPr>
          <w:rFonts w:ascii="Tahoma" w:hAnsi="Tahoma" w:cs="Tahoma"/>
          <w:sz w:val="20"/>
          <w:szCs w:val="20"/>
          <w:rtl/>
        </w:rPr>
        <w:t>צריכים להיות מוחזרים לאוצר המדינה.</w:t>
      </w:r>
    </w:p>
    <w:p w:rsidR="007126AE" w:rsidRPr="00692E0A" w:rsidP="00692E0A" w14:paraId="010E60CB"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Pr>
      </w:pPr>
      <w:r w:rsidRPr="007F2FA3">
        <w:rPr>
          <w:szCs w:val="20"/>
          <w:rtl/>
        </w:rPr>
        <w:t>נוכח ה</w:t>
      </w:r>
      <w:r w:rsidRPr="007F2FA3">
        <w:rPr>
          <w:rFonts w:hint="cs"/>
          <w:szCs w:val="20"/>
          <w:rtl/>
        </w:rPr>
        <w:t xml:space="preserve">אמור, אני קובע </w:t>
      </w:r>
      <w:r w:rsidRPr="007F2FA3">
        <w:rPr>
          <w:szCs w:val="20"/>
          <w:rtl/>
        </w:rPr>
        <w:t xml:space="preserve">כי הדוח בעניינה </w:t>
      </w:r>
      <w:r w:rsidRPr="007F2FA3" w:rsidR="00452E51">
        <w:rPr>
          <w:rFonts w:hint="eastAsia"/>
          <w:szCs w:val="20"/>
          <w:rtl/>
        </w:rPr>
        <w:t>של</w:t>
      </w:r>
      <w:r w:rsidRPr="007F2FA3" w:rsidR="00452E51">
        <w:rPr>
          <w:szCs w:val="20"/>
          <w:rtl/>
        </w:rPr>
        <w:t xml:space="preserve"> </w:t>
      </w:r>
      <w:r w:rsidRPr="007F2FA3" w:rsidR="00452E51">
        <w:rPr>
          <w:rFonts w:hint="eastAsia"/>
          <w:szCs w:val="20"/>
          <w:rtl/>
        </w:rPr>
        <w:t>מפלגה</w:t>
      </w:r>
      <w:r w:rsidRPr="007F2FA3" w:rsidR="00452E51">
        <w:rPr>
          <w:szCs w:val="20"/>
          <w:rtl/>
        </w:rPr>
        <w:t xml:space="preserve"> </w:t>
      </w:r>
      <w:r w:rsidRPr="007F2FA3" w:rsidR="00452E51">
        <w:rPr>
          <w:rFonts w:hint="eastAsia"/>
          <w:szCs w:val="20"/>
          <w:rtl/>
        </w:rPr>
        <w:t>זו</w:t>
      </w:r>
      <w:r w:rsidRPr="007F2FA3" w:rsidR="00452E51">
        <w:rPr>
          <w:rFonts w:hint="cs"/>
          <w:szCs w:val="20"/>
          <w:rtl/>
        </w:rPr>
        <w:t xml:space="preserve"> </w:t>
      </w:r>
      <w:r w:rsidRPr="007F2FA3">
        <w:rPr>
          <w:szCs w:val="20"/>
          <w:rtl/>
        </w:rPr>
        <w:t>לתקופה השוטפת ה</w:t>
      </w:r>
      <w:r w:rsidRPr="007F2FA3">
        <w:rPr>
          <w:rFonts w:hint="cs"/>
          <w:szCs w:val="20"/>
          <w:rtl/>
        </w:rPr>
        <w:t>נוכחית</w:t>
      </w:r>
      <w:r w:rsidRPr="007F2FA3">
        <w:rPr>
          <w:szCs w:val="20"/>
          <w:rtl/>
        </w:rPr>
        <w:t xml:space="preserve"> אינו חיובי.</w:t>
      </w:r>
      <w:r w:rsidRPr="00692E0A">
        <w:rPr>
          <w:szCs w:val="20"/>
          <w:rtl/>
        </w:rPr>
        <w:t xml:space="preserve"> </w:t>
      </w:r>
    </w:p>
    <w:p w:rsidR="007126AE" w:rsidP="007126AE" w14:paraId="1FA3F8A1" w14:textId="77777777">
      <w:pPr>
        <w:tabs>
          <w:tab w:val="num" w:pos="360"/>
        </w:tabs>
        <w:spacing w:line="280" w:lineRule="exact"/>
        <w:jc w:val="both"/>
        <w:rPr>
          <w:rtl/>
        </w:rPr>
      </w:pPr>
    </w:p>
    <w:p w:rsidR="007126AE" w:rsidP="003633A6" w14:paraId="70860AC2" w14:textId="77777777">
      <w:pPr>
        <w:pStyle w:val="KOT6"/>
        <w:rPr>
          <w:rtl/>
        </w:rPr>
      </w:pPr>
      <w:r>
        <w:rPr>
          <w:rFonts w:hint="cs"/>
          <w:rtl/>
        </w:rPr>
        <w:t>מפלגת עצמאות</w:t>
      </w:r>
      <w:r w:rsidR="00586C27">
        <w:rPr>
          <w:rFonts w:hint="cs"/>
          <w:rtl/>
        </w:rPr>
        <w:t xml:space="preserve"> </w:t>
      </w:r>
    </w:p>
    <w:p w:rsidR="007126AE" w:rsidRPr="007F2FA3" w:rsidP="007126AE" w14:paraId="6157AAC0" w14:textId="77777777">
      <w:pPr>
        <w:tabs>
          <w:tab w:val="num" w:pos="360"/>
        </w:tabs>
        <w:spacing w:line="280" w:lineRule="exact"/>
        <w:jc w:val="both"/>
        <w:rPr>
          <w:rFonts w:cs="Tahoma"/>
          <w:sz w:val="20"/>
          <w:szCs w:val="20"/>
        </w:rPr>
      </w:pPr>
      <w:r w:rsidRPr="007F2FA3">
        <w:rPr>
          <w:rFonts w:cs="Tahoma" w:hint="cs"/>
          <w:sz w:val="20"/>
          <w:szCs w:val="20"/>
          <w:rtl/>
        </w:rPr>
        <w:t>בתום הביקורת על החשבונות לתקופה השוטפת</w:t>
      </w:r>
      <w:bookmarkStart w:id="20" w:name="_Hlk154480328"/>
      <w:r w:rsidRPr="007F2FA3">
        <w:rPr>
          <w:rFonts w:ascii="Tahoma" w:hAnsi="Tahoma" w:cs="Tahoma" w:hint="cs"/>
          <w:color w:val="000000" w:themeColor="text1"/>
          <w:sz w:val="20"/>
          <w:szCs w:val="20"/>
          <w:rtl/>
        </w:rPr>
        <w:t xml:space="preserve"> </w:t>
      </w:r>
      <w:r w:rsidRPr="007F2FA3">
        <w:rPr>
          <w:rFonts w:ascii="Tahoma" w:hAnsi="Tahoma" w:cs="Tahoma"/>
          <w:color w:val="000000" w:themeColor="text1"/>
          <w:sz w:val="20"/>
          <w:szCs w:val="20"/>
          <w:rtl/>
        </w:rPr>
        <w:t>1.10.19 עד 31.3.20</w:t>
      </w:r>
      <w:r w:rsidRPr="007F2FA3">
        <w:rPr>
          <w:rFonts w:cs="Tahoma" w:hint="cs"/>
          <w:sz w:val="20"/>
          <w:szCs w:val="20"/>
          <w:rtl/>
        </w:rPr>
        <w:t>,</w:t>
      </w:r>
      <w:bookmarkEnd w:id="20"/>
      <w:r w:rsidRPr="007F2FA3">
        <w:rPr>
          <w:rFonts w:cs="Tahoma" w:hint="cs"/>
          <w:sz w:val="20"/>
          <w:szCs w:val="20"/>
          <w:rtl/>
        </w:rPr>
        <w:t xml:space="preserve"> יתרת קרן ההלוואה שקיבלה המפלגה מאוצר המדינה </w:t>
      </w:r>
      <w:r w:rsidRPr="007F2FA3" w:rsidR="00452E51">
        <w:rPr>
          <w:rFonts w:cs="Tahoma" w:hint="eastAsia"/>
          <w:sz w:val="20"/>
          <w:szCs w:val="20"/>
          <w:rtl/>
        </w:rPr>
        <w:t>הסתכמה</w:t>
      </w:r>
      <w:r w:rsidRPr="007F2FA3">
        <w:rPr>
          <w:rFonts w:cs="Tahoma"/>
          <w:sz w:val="20"/>
          <w:szCs w:val="20"/>
          <w:rtl/>
        </w:rPr>
        <w:t xml:space="preserve"> </w:t>
      </w:r>
      <w:r w:rsidRPr="007F2FA3" w:rsidR="00452E51">
        <w:rPr>
          <w:rFonts w:cs="Tahoma" w:hint="eastAsia"/>
          <w:sz w:val="20"/>
          <w:szCs w:val="20"/>
          <w:rtl/>
        </w:rPr>
        <w:t>ב</w:t>
      </w:r>
      <w:r w:rsidRPr="007F2FA3">
        <w:rPr>
          <w:rFonts w:cs="Tahoma" w:hint="cs"/>
          <w:sz w:val="20"/>
          <w:szCs w:val="20"/>
          <w:rtl/>
        </w:rPr>
        <w:t>כ-</w:t>
      </w:r>
      <w:r w:rsidR="00DE3CC9">
        <w:rPr>
          <w:rFonts w:cs="Tahoma" w:hint="cs"/>
          <w:sz w:val="20"/>
          <w:szCs w:val="20"/>
          <w:rtl/>
        </w:rPr>
        <w:t>4</w:t>
      </w:r>
      <w:r w:rsidRPr="007F2FA3">
        <w:rPr>
          <w:rFonts w:cs="Tahoma" w:hint="cs"/>
          <w:sz w:val="20"/>
          <w:szCs w:val="20"/>
          <w:rtl/>
        </w:rPr>
        <w:t xml:space="preserve"> מיליון ש"ח, נכון ליום 30.11.22.</w:t>
      </w:r>
    </w:p>
    <w:p w:rsidR="007126AE" w:rsidRPr="007F2FA3" w:rsidP="007126AE" w14:paraId="7B3E6A21" w14:textId="77777777">
      <w:pPr>
        <w:tabs>
          <w:tab w:val="num" w:pos="360"/>
        </w:tabs>
        <w:spacing w:line="280" w:lineRule="exact"/>
        <w:jc w:val="both"/>
        <w:rPr>
          <w:rFonts w:cs="Tahoma"/>
          <w:sz w:val="20"/>
          <w:szCs w:val="20"/>
          <w:rtl/>
        </w:rPr>
      </w:pPr>
      <w:r w:rsidRPr="007F2FA3">
        <w:rPr>
          <w:rFonts w:ascii="Tahoma" w:hAnsi="Tahoma" w:cs="Tahoma" w:hint="cs"/>
          <w:sz w:val="20"/>
          <w:szCs w:val="20"/>
          <w:rtl/>
        </w:rPr>
        <w:t>המפלגה</w:t>
      </w:r>
      <w:r w:rsidRPr="007F2FA3" w:rsidR="00452E51">
        <w:rPr>
          <w:rFonts w:ascii="Tahoma" w:hAnsi="Tahoma" w:cs="Tahoma"/>
          <w:color w:val="000000" w:themeColor="text1"/>
          <w:sz w:val="20"/>
          <w:szCs w:val="20"/>
          <w:rtl/>
          <w14:shadow w14:blurRad="38100" w14:dist="19050" w14:dir="2700000" w14:sx="100000" w14:sy="100000" w14:kx="0" w14:ky="0" w14:algn="tl">
            <w14:schemeClr w14:val="dk1">
              <w14:alpha w14:val="60000"/>
            </w14:schemeClr>
          </w14:shadow>
          <w14:textOutline w14:w="0">
            <w14:noFill/>
            <w14:prstDash w14:val="solid"/>
            <w14:round/>
          </w14:textOutline>
        </w:rPr>
        <w:t>,</w:t>
      </w:r>
      <w:r w:rsidRPr="007F2FA3">
        <w:rPr>
          <w:rFonts w:ascii="Tahoma" w:hAnsi="Tahoma" w:cs="Tahoma" w:hint="cs"/>
          <w:sz w:val="20"/>
          <w:szCs w:val="20"/>
          <w:rtl/>
        </w:rPr>
        <w:t xml:space="preserve"> אשר חדלה להתקיים כסיעה בתום כהונת הכנסת העשרים ושתיים, סיימה את התקופה השוטפת האמורה בגירעון נצבר בסך של</w:t>
      </w:r>
      <w:r w:rsidRPr="007F2FA3" w:rsidR="00AA2289">
        <w:rPr>
          <w:rFonts w:ascii="Tahoma" w:hAnsi="Tahoma" w:cs="Tahoma" w:hint="cs"/>
          <w:sz w:val="20"/>
          <w:szCs w:val="20"/>
          <w:rtl/>
        </w:rPr>
        <w:t xml:space="preserve"> כ-</w:t>
      </w:r>
      <w:r w:rsidR="00C003AD">
        <w:rPr>
          <w:rFonts w:ascii="Tahoma" w:hAnsi="Tahoma" w:cs="Tahoma" w:hint="cs"/>
          <w:sz w:val="20"/>
          <w:szCs w:val="20"/>
          <w:rtl/>
        </w:rPr>
        <w:t>4</w:t>
      </w:r>
      <w:r w:rsidRPr="007F2FA3" w:rsidR="00AA2289">
        <w:rPr>
          <w:rFonts w:ascii="Tahoma" w:hAnsi="Tahoma" w:cs="Tahoma" w:hint="cs"/>
          <w:sz w:val="20"/>
          <w:szCs w:val="20"/>
          <w:rtl/>
        </w:rPr>
        <w:t xml:space="preserve"> מיליון </w:t>
      </w:r>
      <w:r w:rsidRPr="007F2FA3">
        <w:rPr>
          <w:rFonts w:cs="Tahoma" w:hint="cs"/>
          <w:sz w:val="20"/>
          <w:szCs w:val="20"/>
          <w:rtl/>
        </w:rPr>
        <w:t>ש"ח.</w:t>
      </w:r>
    </w:p>
    <w:p w:rsidR="007126AE" w:rsidRPr="00255161" w:rsidP="007126AE" w14:paraId="247A60C9" w14:textId="77777777">
      <w:pPr>
        <w:tabs>
          <w:tab w:val="num" w:pos="360"/>
        </w:tabs>
        <w:spacing w:line="280" w:lineRule="exact"/>
        <w:jc w:val="both"/>
        <w:rPr>
          <w:rFonts w:cs="Tahoma"/>
          <w:sz w:val="20"/>
          <w:szCs w:val="20"/>
        </w:rPr>
      </w:pPr>
      <w:r>
        <w:rPr>
          <w:rFonts w:ascii="Tahoma" w:hAnsi="Tahoma" w:cs="Tahoma" w:hint="cs"/>
          <w:sz w:val="20"/>
          <w:szCs w:val="20"/>
          <w:rtl/>
        </w:rPr>
        <w:t>המפלגה חתמה עם הכנסת על הסכם להחזר עתידי של יתרות החוב</w:t>
      </w:r>
      <w:r w:rsidR="00F966AE">
        <w:rPr>
          <w:rFonts w:ascii="Tahoma" w:hAnsi="Tahoma" w:cs="Tahoma" w:hint="cs"/>
          <w:sz w:val="20"/>
          <w:szCs w:val="20"/>
          <w:rtl/>
        </w:rPr>
        <w:t xml:space="preserve"> ולפיו היא התחייבה להעביר לכנסת כל סכום כסף שיגיע לידיה, זאת עד</w:t>
      </w:r>
      <w:r w:rsidRPr="00F966AE" w:rsidR="00F966AE">
        <w:rPr>
          <w:rFonts w:ascii="Tahoma" w:hAnsi="Tahoma" w:cs="Tahoma" w:hint="eastAsia"/>
          <w:sz w:val="20"/>
          <w:szCs w:val="20"/>
          <w:rtl/>
        </w:rPr>
        <w:t xml:space="preserve"> </w:t>
      </w:r>
      <w:r w:rsidRPr="002321A6" w:rsidR="00F966AE">
        <w:rPr>
          <w:rFonts w:ascii="Tahoma" w:hAnsi="Tahoma" w:cs="Tahoma" w:hint="eastAsia"/>
          <w:sz w:val="20"/>
          <w:szCs w:val="20"/>
          <w:rtl/>
        </w:rPr>
        <w:t>לפירעון</w:t>
      </w:r>
      <w:r w:rsidRPr="002321A6" w:rsidR="00F966AE">
        <w:rPr>
          <w:rFonts w:ascii="Tahoma" w:hAnsi="Tahoma" w:cs="Tahoma"/>
          <w:sz w:val="20"/>
          <w:szCs w:val="20"/>
          <w:rtl/>
        </w:rPr>
        <w:t xml:space="preserve"> </w:t>
      </w:r>
      <w:r w:rsidRPr="002321A6" w:rsidR="00F966AE">
        <w:rPr>
          <w:rFonts w:ascii="Tahoma" w:hAnsi="Tahoma" w:cs="Tahoma" w:hint="eastAsia"/>
          <w:sz w:val="20"/>
          <w:szCs w:val="20"/>
          <w:rtl/>
        </w:rPr>
        <w:t>החוב</w:t>
      </w:r>
      <w:r w:rsidRPr="002321A6" w:rsidR="00F966AE">
        <w:rPr>
          <w:rFonts w:ascii="Tahoma" w:hAnsi="Tahoma" w:cs="Tahoma"/>
          <w:sz w:val="20"/>
          <w:szCs w:val="20"/>
          <w:rtl/>
        </w:rPr>
        <w:t xml:space="preserve"> </w:t>
      </w:r>
      <w:r w:rsidRPr="002321A6" w:rsidR="00F966AE">
        <w:rPr>
          <w:rFonts w:ascii="Tahoma" w:hAnsi="Tahoma" w:cs="Tahoma" w:hint="eastAsia"/>
          <w:sz w:val="20"/>
          <w:szCs w:val="20"/>
          <w:rtl/>
        </w:rPr>
        <w:t>במלואו</w:t>
      </w:r>
      <w:r w:rsidRPr="002321A6" w:rsidR="00F966AE">
        <w:rPr>
          <w:rFonts w:ascii="Tahoma" w:hAnsi="Tahoma" w:cs="Tahoma"/>
          <w:sz w:val="20"/>
          <w:szCs w:val="20"/>
          <w:rtl/>
        </w:rPr>
        <w:t>.</w:t>
      </w:r>
      <w:r w:rsidR="00F966AE">
        <w:rPr>
          <w:rFonts w:ascii="Tahoma" w:hAnsi="Tahoma" w:cs="Tahoma" w:hint="cs"/>
          <w:sz w:val="20"/>
          <w:szCs w:val="20"/>
          <w:rtl/>
        </w:rPr>
        <w:t xml:space="preserve"> </w:t>
      </w:r>
      <w:r>
        <w:rPr>
          <w:rFonts w:ascii="Tahoma" w:hAnsi="Tahoma" w:cs="Tahoma" w:hint="cs"/>
          <w:sz w:val="20"/>
          <w:szCs w:val="20"/>
          <w:rtl/>
        </w:rPr>
        <w:t xml:space="preserve">ואולם, </w:t>
      </w:r>
      <w:r w:rsidRPr="007F2FA3">
        <w:rPr>
          <w:rFonts w:cs="Tahoma" w:hint="cs"/>
          <w:sz w:val="20"/>
          <w:szCs w:val="20"/>
          <w:rtl/>
        </w:rPr>
        <w:t xml:space="preserve">עד כה המפלגה טרם השיבה את ההלוואה לאוצר המדינה, דבר שאינו עולה בקנה אחד עם הוראות סעיף 7ג(ח) לחוק ועם הדרישה הבסיסית </w:t>
      </w:r>
      <w:r w:rsidRPr="007F2FA3" w:rsidR="00452E51">
        <w:rPr>
          <w:rFonts w:cs="Tahoma" w:hint="eastAsia"/>
          <w:sz w:val="20"/>
          <w:szCs w:val="20"/>
          <w:rtl/>
        </w:rPr>
        <w:t>ו</w:t>
      </w:r>
      <w:r w:rsidRPr="007F2FA3">
        <w:rPr>
          <w:rFonts w:cs="Tahoma" w:hint="cs"/>
          <w:sz w:val="20"/>
          <w:szCs w:val="20"/>
          <w:rtl/>
        </w:rPr>
        <w:t>לפיה משאבי ציבור שניתנו כהלוואה צריכים להיות מוחזרים לאוצר המדינה.</w:t>
      </w:r>
    </w:p>
    <w:p w:rsidR="007126AE" w:rsidRPr="007F2FA3" w:rsidP="00692E0A" w14:paraId="05DFCEF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7F2FA3">
        <w:rPr>
          <w:rFonts w:hint="cs"/>
          <w:szCs w:val="20"/>
          <w:rtl/>
        </w:rPr>
        <w:t>נוכח האמור, אני קובע כי הדוח בעניינה</w:t>
      </w:r>
      <w:r w:rsidRPr="007F2FA3" w:rsidR="00452E51">
        <w:rPr>
          <w:rFonts w:hint="cs"/>
          <w:szCs w:val="20"/>
          <w:rtl/>
        </w:rPr>
        <w:t xml:space="preserve"> </w:t>
      </w:r>
      <w:r w:rsidRPr="007F2FA3" w:rsidR="00452E51">
        <w:rPr>
          <w:rFonts w:hint="eastAsia"/>
          <w:szCs w:val="20"/>
          <w:rtl/>
        </w:rPr>
        <w:t>של</w:t>
      </w:r>
      <w:r w:rsidRPr="007F2FA3" w:rsidR="00452E51">
        <w:rPr>
          <w:szCs w:val="20"/>
          <w:rtl/>
        </w:rPr>
        <w:t xml:space="preserve"> </w:t>
      </w:r>
      <w:r w:rsidRPr="007F2FA3" w:rsidR="00452E51">
        <w:rPr>
          <w:rFonts w:hint="eastAsia"/>
          <w:szCs w:val="20"/>
          <w:rtl/>
        </w:rPr>
        <w:t>מפלגה</w:t>
      </w:r>
      <w:r w:rsidRPr="007F2FA3" w:rsidR="00452E51">
        <w:rPr>
          <w:szCs w:val="20"/>
          <w:rtl/>
        </w:rPr>
        <w:t xml:space="preserve"> </w:t>
      </w:r>
      <w:r w:rsidRPr="00DD1C8B" w:rsidR="00452E51">
        <w:rPr>
          <w:rFonts w:hint="eastAsia"/>
          <w:szCs w:val="20"/>
          <w:rtl/>
        </w:rPr>
        <w:t>זו</w:t>
      </w:r>
      <w:r w:rsidRPr="007F2FA3">
        <w:rPr>
          <w:rFonts w:hint="cs"/>
          <w:szCs w:val="20"/>
          <w:rtl/>
        </w:rPr>
        <w:t xml:space="preserve"> לתקופה השוטפת האמורה אינו חיובי. </w:t>
      </w:r>
    </w:p>
    <w:p w:rsidR="00E4113F" w:rsidRPr="00586C27" w:rsidP="00586C27" w14:paraId="7613D2A9" w14:textId="77777777">
      <w:pPr>
        <w:tabs>
          <w:tab w:val="num" w:pos="360"/>
        </w:tabs>
        <w:spacing w:line="280" w:lineRule="exact"/>
        <w:jc w:val="both"/>
        <w:rPr>
          <w:rFonts w:ascii="Tahoma" w:hAnsi="Tahoma" w:cs="Tahoma"/>
          <w:sz w:val="20"/>
          <w:szCs w:val="20"/>
          <w:rtl/>
        </w:rPr>
      </w:pPr>
    </w:p>
    <w:p w:rsidR="007126AE" w:rsidRPr="003633A6" w:rsidP="003633A6" w14:paraId="7185A40A" w14:textId="77777777">
      <w:pPr>
        <w:pStyle w:val="KOT6"/>
        <w:rPr>
          <w:rFonts w:asciiTheme="minorHAnsi" w:eastAsiaTheme="minorEastAsia" w:hAnsiTheme="minorHAnsi" w:cstheme="minorBidi"/>
          <w:color w:val="auto"/>
          <w:rtl/>
        </w:rPr>
      </w:pPr>
      <w:r w:rsidRPr="003633A6">
        <w:rPr>
          <w:rFonts w:hint="eastAsia"/>
          <w:rtl/>
        </w:rPr>
        <w:t>מפלגת</w:t>
      </w:r>
      <w:r w:rsidRPr="003633A6">
        <w:rPr>
          <w:rtl/>
        </w:rPr>
        <w:t xml:space="preserve"> </w:t>
      </w:r>
      <w:r w:rsidRPr="003633A6">
        <w:rPr>
          <w:rFonts w:hint="eastAsia"/>
          <w:rtl/>
        </w:rPr>
        <w:t>צל</w:t>
      </w:r>
      <w:r w:rsidRPr="003633A6">
        <w:rPr>
          <w:rtl/>
        </w:rPr>
        <w:t>"</w:t>
      </w:r>
      <w:r w:rsidRPr="003633A6">
        <w:rPr>
          <w:rFonts w:hint="eastAsia"/>
          <w:rtl/>
        </w:rPr>
        <w:t>ש</w:t>
      </w:r>
    </w:p>
    <w:p w:rsidR="007126AE" w:rsidRPr="007F2FA3" w:rsidP="007126AE" w14:paraId="2EF2FD35" w14:textId="77777777">
      <w:pPr>
        <w:tabs>
          <w:tab w:val="num" w:pos="360"/>
        </w:tabs>
        <w:spacing w:line="280" w:lineRule="exact"/>
        <w:jc w:val="both"/>
        <w:rPr>
          <w:rFonts w:cs="Tahoma"/>
          <w:sz w:val="20"/>
          <w:szCs w:val="20"/>
        </w:rPr>
      </w:pPr>
      <w:r w:rsidRPr="007F2FA3">
        <w:rPr>
          <w:rFonts w:cs="Tahoma" w:hint="cs"/>
          <w:sz w:val="20"/>
          <w:szCs w:val="20"/>
          <w:rtl/>
        </w:rPr>
        <w:t>המפלגה</w:t>
      </w:r>
      <w:r w:rsidRPr="007F2FA3" w:rsidR="00452E51">
        <w:rPr>
          <w:rFonts w:cs="Tahoma"/>
          <w:sz w:val="20"/>
          <w:szCs w:val="20"/>
          <w:rtl/>
        </w:rPr>
        <w:t>,</w:t>
      </w:r>
      <w:r w:rsidRPr="007F2FA3">
        <w:rPr>
          <w:rFonts w:cs="Tahoma" w:hint="cs"/>
          <w:sz w:val="20"/>
          <w:szCs w:val="20"/>
          <w:rtl/>
        </w:rPr>
        <w:t xml:space="preserve"> אשר חדלה להתקיים כסיעה בתום כהונת הכנסת העשרים וארבע, לא מסרה לי עד כה דוח כספי לפי סעיף 10 לחוק </w:t>
      </w:r>
      <w:r w:rsidR="00125E9E">
        <w:rPr>
          <w:rFonts w:cs="Tahoma" w:hint="cs"/>
          <w:sz w:val="20"/>
          <w:szCs w:val="20"/>
          <w:rtl/>
        </w:rPr>
        <w:t xml:space="preserve">בהתייחס </w:t>
      </w:r>
      <w:r w:rsidRPr="007F2FA3">
        <w:rPr>
          <w:rFonts w:cs="Tahoma" w:hint="cs"/>
          <w:sz w:val="20"/>
          <w:szCs w:val="20"/>
          <w:rtl/>
        </w:rPr>
        <w:t>לתקופה השוטפת הנוכחית 1.4.21 עד 30.11.22.</w:t>
      </w:r>
    </w:p>
    <w:p w:rsidR="007126AE" w:rsidRPr="007F2FA3" w:rsidP="007126AE" w14:paraId="3AE8B18C" w14:textId="77777777">
      <w:pPr>
        <w:tabs>
          <w:tab w:val="num" w:pos="360"/>
        </w:tabs>
        <w:spacing w:line="280" w:lineRule="exact"/>
        <w:jc w:val="both"/>
        <w:rPr>
          <w:rFonts w:cs="Tahoma"/>
          <w:sz w:val="20"/>
          <w:szCs w:val="20"/>
        </w:rPr>
      </w:pPr>
      <w:r w:rsidRPr="007F2FA3">
        <w:rPr>
          <w:rFonts w:cs="Tahoma" w:hint="eastAsia"/>
          <w:sz w:val="20"/>
          <w:szCs w:val="20"/>
          <w:rtl/>
        </w:rPr>
        <w:t>כמו</w:t>
      </w:r>
      <w:r w:rsidRPr="007F2FA3">
        <w:rPr>
          <w:rFonts w:cs="Tahoma"/>
          <w:sz w:val="20"/>
          <w:szCs w:val="20"/>
          <w:rtl/>
        </w:rPr>
        <w:t xml:space="preserve"> </w:t>
      </w:r>
      <w:r w:rsidRPr="007F2FA3">
        <w:rPr>
          <w:rFonts w:cs="Tahoma" w:hint="eastAsia"/>
          <w:sz w:val="20"/>
          <w:szCs w:val="20"/>
          <w:rtl/>
        </w:rPr>
        <w:t>כן</w:t>
      </w:r>
      <w:r w:rsidRPr="00DD1C8B">
        <w:rPr>
          <w:rFonts w:cs="Tahoma"/>
          <w:sz w:val="20"/>
          <w:szCs w:val="20"/>
          <w:rtl/>
        </w:rPr>
        <w:t>,</w:t>
      </w:r>
      <w:r w:rsidRPr="007F2FA3">
        <w:rPr>
          <w:rFonts w:cs="Tahoma" w:hint="cs"/>
          <w:sz w:val="20"/>
          <w:szCs w:val="20"/>
          <w:rtl/>
        </w:rPr>
        <w:t xml:space="preserve"> ממידע שהתקבל מחשבות הכנסת </w:t>
      </w:r>
      <w:r w:rsidRPr="007F2FA3">
        <w:rPr>
          <w:rFonts w:cs="Tahoma" w:hint="eastAsia"/>
          <w:sz w:val="20"/>
          <w:szCs w:val="20"/>
          <w:rtl/>
        </w:rPr>
        <w:t>עולה</w:t>
      </w:r>
      <w:r w:rsidRPr="007F2FA3">
        <w:rPr>
          <w:rFonts w:cs="Tahoma"/>
          <w:sz w:val="20"/>
          <w:szCs w:val="20"/>
          <w:rtl/>
        </w:rPr>
        <w:t xml:space="preserve"> </w:t>
      </w:r>
      <w:r w:rsidRPr="007F2FA3">
        <w:rPr>
          <w:rFonts w:cs="Tahoma" w:hint="eastAsia"/>
          <w:sz w:val="20"/>
          <w:szCs w:val="20"/>
          <w:rtl/>
        </w:rPr>
        <w:t>כי</w:t>
      </w:r>
      <w:r w:rsidRPr="007F2FA3">
        <w:rPr>
          <w:rFonts w:cs="Tahoma" w:hint="cs"/>
          <w:sz w:val="20"/>
          <w:szCs w:val="20"/>
          <w:rtl/>
        </w:rPr>
        <w:t xml:space="preserve"> יתרת </w:t>
      </w:r>
      <w:r w:rsidRPr="007F2FA3" w:rsidR="00E4113F">
        <w:rPr>
          <w:rFonts w:cs="Tahoma" w:hint="cs"/>
          <w:sz w:val="20"/>
          <w:szCs w:val="20"/>
          <w:rtl/>
        </w:rPr>
        <w:t xml:space="preserve">קרן </w:t>
      </w:r>
      <w:r w:rsidRPr="007F2FA3">
        <w:rPr>
          <w:rFonts w:cs="Tahoma" w:hint="cs"/>
          <w:sz w:val="20"/>
          <w:szCs w:val="20"/>
          <w:rtl/>
        </w:rPr>
        <w:t xml:space="preserve">ההלוואה שקיבלה המפלגה מאוצר המדינה </w:t>
      </w:r>
      <w:r w:rsidRPr="007F2FA3">
        <w:rPr>
          <w:rFonts w:cs="Tahoma" w:hint="eastAsia"/>
          <w:sz w:val="20"/>
          <w:szCs w:val="20"/>
          <w:rtl/>
        </w:rPr>
        <w:t>הסתכמה</w:t>
      </w:r>
      <w:r w:rsidRPr="007F2FA3">
        <w:rPr>
          <w:rFonts w:cs="Tahoma"/>
          <w:sz w:val="20"/>
          <w:szCs w:val="20"/>
          <w:rtl/>
        </w:rPr>
        <w:t xml:space="preserve"> </w:t>
      </w:r>
      <w:r w:rsidRPr="007F2FA3">
        <w:rPr>
          <w:rFonts w:cs="Tahoma" w:hint="eastAsia"/>
          <w:sz w:val="20"/>
          <w:szCs w:val="20"/>
          <w:rtl/>
        </w:rPr>
        <w:t>ב</w:t>
      </w:r>
      <w:r w:rsidRPr="007F2FA3">
        <w:rPr>
          <w:rFonts w:cs="Tahoma" w:hint="cs"/>
          <w:sz w:val="20"/>
          <w:szCs w:val="20"/>
          <w:rtl/>
        </w:rPr>
        <w:t>כ-</w:t>
      </w:r>
      <w:r w:rsidRPr="007F2FA3" w:rsidR="00E4113F">
        <w:rPr>
          <w:rFonts w:cs="Tahoma" w:hint="cs"/>
          <w:sz w:val="20"/>
          <w:szCs w:val="20"/>
          <w:rtl/>
        </w:rPr>
        <w:t>8.9</w:t>
      </w:r>
      <w:r w:rsidRPr="007F2FA3">
        <w:rPr>
          <w:rFonts w:cs="Tahoma" w:hint="cs"/>
          <w:sz w:val="20"/>
          <w:szCs w:val="20"/>
          <w:rtl/>
        </w:rPr>
        <w:t xml:space="preserve"> מיליו</w:t>
      </w:r>
      <w:r w:rsidRPr="007F2FA3" w:rsidR="00145085">
        <w:rPr>
          <w:rFonts w:cs="Tahoma" w:hint="cs"/>
          <w:sz w:val="20"/>
          <w:szCs w:val="20"/>
          <w:rtl/>
        </w:rPr>
        <w:t>ן</w:t>
      </w:r>
      <w:r w:rsidRPr="007F2FA3">
        <w:rPr>
          <w:rFonts w:cs="Tahoma" w:hint="cs"/>
          <w:sz w:val="20"/>
          <w:szCs w:val="20"/>
          <w:rtl/>
        </w:rPr>
        <w:t xml:space="preserve"> ש"ח, זאת </w:t>
      </w:r>
      <w:r w:rsidRPr="007F2FA3">
        <w:rPr>
          <w:rFonts w:cs="Tahoma" w:hint="eastAsia"/>
          <w:sz w:val="20"/>
          <w:szCs w:val="20"/>
          <w:rtl/>
        </w:rPr>
        <w:t>נוסף</w:t>
      </w:r>
      <w:r w:rsidRPr="007F2FA3">
        <w:rPr>
          <w:rFonts w:cs="Tahoma"/>
          <w:sz w:val="20"/>
          <w:szCs w:val="20"/>
          <w:rtl/>
        </w:rPr>
        <w:t xml:space="preserve"> </w:t>
      </w:r>
      <w:r w:rsidRPr="007F2FA3">
        <w:rPr>
          <w:rFonts w:cs="Tahoma" w:hint="eastAsia"/>
          <w:sz w:val="20"/>
          <w:szCs w:val="20"/>
          <w:rtl/>
        </w:rPr>
        <w:t>על</w:t>
      </w:r>
      <w:r w:rsidRPr="007F2FA3">
        <w:rPr>
          <w:rFonts w:cs="Tahoma" w:hint="cs"/>
          <w:sz w:val="20"/>
          <w:szCs w:val="20"/>
          <w:rtl/>
        </w:rPr>
        <w:t xml:space="preserve"> יתרת חוב עודפי מקדמה שקיבלה בסך של </w:t>
      </w:r>
      <w:r w:rsidR="004458FA">
        <w:rPr>
          <w:rFonts w:cs="Tahoma"/>
          <w:sz w:val="20"/>
          <w:szCs w:val="20"/>
          <w:rtl/>
        </w:rPr>
        <w:br/>
      </w:r>
      <w:r w:rsidRPr="007F2FA3">
        <w:rPr>
          <w:rFonts w:cs="Tahoma" w:hint="cs"/>
          <w:sz w:val="20"/>
          <w:szCs w:val="20"/>
          <w:rtl/>
        </w:rPr>
        <w:t>כ-6.</w:t>
      </w:r>
      <w:r w:rsidRPr="007F2FA3" w:rsidR="00E4113F">
        <w:rPr>
          <w:rFonts w:cs="Tahoma" w:hint="cs"/>
          <w:sz w:val="20"/>
          <w:szCs w:val="20"/>
          <w:rtl/>
        </w:rPr>
        <w:t>2</w:t>
      </w:r>
      <w:r w:rsidRPr="007F2FA3">
        <w:rPr>
          <w:rFonts w:cs="Tahoma" w:hint="cs"/>
          <w:sz w:val="20"/>
          <w:szCs w:val="20"/>
          <w:rtl/>
        </w:rPr>
        <w:t xml:space="preserve"> מיליו</w:t>
      </w:r>
      <w:r w:rsidRPr="007F2FA3" w:rsidR="00145085">
        <w:rPr>
          <w:rFonts w:cs="Tahoma" w:hint="cs"/>
          <w:sz w:val="20"/>
          <w:szCs w:val="20"/>
          <w:rtl/>
        </w:rPr>
        <w:t>ן</w:t>
      </w:r>
      <w:r w:rsidRPr="007F2FA3">
        <w:rPr>
          <w:rFonts w:cs="Tahoma" w:hint="cs"/>
          <w:sz w:val="20"/>
          <w:szCs w:val="20"/>
          <w:rtl/>
        </w:rPr>
        <w:t xml:space="preserve"> ש"ח, </w:t>
      </w:r>
      <w:r w:rsidRPr="007F2FA3">
        <w:rPr>
          <w:rFonts w:cs="Tahoma" w:hint="eastAsia"/>
          <w:sz w:val="20"/>
          <w:szCs w:val="20"/>
          <w:rtl/>
        </w:rPr>
        <w:t>באופן</w:t>
      </w:r>
      <w:r w:rsidRPr="007F2FA3">
        <w:rPr>
          <w:rFonts w:cs="Tahoma" w:hint="cs"/>
          <w:sz w:val="20"/>
          <w:szCs w:val="20"/>
          <w:rtl/>
        </w:rPr>
        <w:t xml:space="preserve"> שסך החוב לאוצר המדינה </w:t>
      </w:r>
      <w:r w:rsidRPr="007F2FA3">
        <w:rPr>
          <w:rFonts w:cs="Tahoma" w:hint="eastAsia"/>
          <w:sz w:val="20"/>
          <w:szCs w:val="20"/>
          <w:rtl/>
        </w:rPr>
        <w:t>הסתכם</w:t>
      </w:r>
      <w:r w:rsidRPr="007F2FA3">
        <w:rPr>
          <w:rFonts w:cs="Tahoma"/>
          <w:sz w:val="20"/>
          <w:szCs w:val="20"/>
          <w:rtl/>
        </w:rPr>
        <w:t xml:space="preserve"> </w:t>
      </w:r>
      <w:r w:rsidRPr="007F2FA3">
        <w:rPr>
          <w:rFonts w:cs="Tahoma" w:hint="eastAsia"/>
          <w:sz w:val="20"/>
          <w:szCs w:val="20"/>
          <w:rtl/>
        </w:rPr>
        <w:t>ב</w:t>
      </w:r>
      <w:r w:rsidRPr="007F2FA3">
        <w:rPr>
          <w:rFonts w:cs="Tahoma" w:hint="cs"/>
          <w:sz w:val="20"/>
          <w:szCs w:val="20"/>
          <w:rtl/>
        </w:rPr>
        <w:t>כ-</w:t>
      </w:r>
      <w:r w:rsidRPr="007F2FA3" w:rsidR="00E4113F">
        <w:rPr>
          <w:rFonts w:cs="Tahoma" w:hint="cs"/>
          <w:sz w:val="20"/>
          <w:szCs w:val="20"/>
          <w:rtl/>
        </w:rPr>
        <w:t>15.1</w:t>
      </w:r>
      <w:r w:rsidRPr="007F2FA3">
        <w:rPr>
          <w:rFonts w:cs="Tahoma" w:hint="cs"/>
          <w:sz w:val="20"/>
          <w:szCs w:val="20"/>
          <w:rtl/>
        </w:rPr>
        <w:t xml:space="preserve"> מיליו</w:t>
      </w:r>
      <w:r w:rsidRPr="007F2FA3" w:rsidR="00145085">
        <w:rPr>
          <w:rFonts w:cs="Tahoma" w:hint="cs"/>
          <w:sz w:val="20"/>
          <w:szCs w:val="20"/>
          <w:rtl/>
        </w:rPr>
        <w:t>ן</w:t>
      </w:r>
      <w:r w:rsidRPr="007F2FA3">
        <w:rPr>
          <w:rFonts w:cs="Tahoma" w:hint="cs"/>
          <w:sz w:val="20"/>
          <w:szCs w:val="20"/>
          <w:rtl/>
        </w:rPr>
        <w:t xml:space="preserve"> ש"ח, נכון ל-19.12.23.</w:t>
      </w:r>
    </w:p>
    <w:p w:rsidR="007126AE" w:rsidRPr="007F2FA3" w:rsidP="007126AE" w14:paraId="0BF012CB" w14:textId="77777777">
      <w:pPr>
        <w:tabs>
          <w:tab w:val="num" w:pos="360"/>
        </w:tabs>
        <w:spacing w:line="280" w:lineRule="exact"/>
        <w:jc w:val="both"/>
        <w:rPr>
          <w:b/>
          <w:bCs/>
        </w:rPr>
      </w:pPr>
      <w:r w:rsidRPr="007F2FA3">
        <w:rPr>
          <w:rFonts w:cs="Tahoma" w:hint="eastAsia"/>
          <w:sz w:val="20"/>
          <w:szCs w:val="20"/>
          <w:rtl/>
        </w:rPr>
        <w:t>אי</w:t>
      </w:r>
      <w:r w:rsidRPr="007F2FA3">
        <w:rPr>
          <w:rFonts w:cs="Tahoma"/>
          <w:sz w:val="20"/>
          <w:szCs w:val="20"/>
          <w:rtl/>
        </w:rPr>
        <w:t>-</w:t>
      </w:r>
      <w:r w:rsidRPr="007F2FA3">
        <w:rPr>
          <w:rFonts w:cs="Tahoma" w:hint="cs"/>
          <w:sz w:val="20"/>
          <w:szCs w:val="20"/>
          <w:rtl/>
        </w:rPr>
        <w:t xml:space="preserve">החזר </w:t>
      </w:r>
      <w:r w:rsidRPr="007F2FA3">
        <w:rPr>
          <w:rFonts w:cs="Tahoma" w:hint="eastAsia"/>
          <w:sz w:val="20"/>
          <w:szCs w:val="20"/>
          <w:rtl/>
        </w:rPr>
        <w:t>של</w:t>
      </w:r>
      <w:r w:rsidRPr="007F2FA3">
        <w:rPr>
          <w:rFonts w:cs="Tahoma" w:hint="cs"/>
          <w:sz w:val="20"/>
          <w:szCs w:val="20"/>
          <w:rtl/>
        </w:rPr>
        <w:t xml:space="preserve"> ההלוואה ועודפי המקדמה </w:t>
      </w:r>
      <w:r w:rsidRPr="007F2FA3">
        <w:rPr>
          <w:rFonts w:cs="Tahoma" w:hint="eastAsia"/>
          <w:sz w:val="20"/>
          <w:szCs w:val="20"/>
          <w:rtl/>
        </w:rPr>
        <w:t>אינו</w:t>
      </w:r>
      <w:r w:rsidRPr="007F2FA3">
        <w:rPr>
          <w:rFonts w:cs="Tahoma"/>
          <w:sz w:val="20"/>
          <w:szCs w:val="20"/>
          <w:rtl/>
        </w:rPr>
        <w:t xml:space="preserve"> </w:t>
      </w:r>
      <w:r w:rsidRPr="007F2FA3">
        <w:rPr>
          <w:rFonts w:cs="Tahoma" w:hint="eastAsia"/>
          <w:sz w:val="20"/>
          <w:szCs w:val="20"/>
          <w:rtl/>
        </w:rPr>
        <w:t>עולה</w:t>
      </w:r>
      <w:r w:rsidRPr="007F2FA3">
        <w:rPr>
          <w:rFonts w:cs="Tahoma" w:hint="cs"/>
          <w:sz w:val="20"/>
          <w:szCs w:val="20"/>
          <w:rtl/>
        </w:rPr>
        <w:t xml:space="preserve"> </w:t>
      </w:r>
      <w:r w:rsidRPr="007F2FA3">
        <w:rPr>
          <w:rFonts w:cs="Tahoma"/>
          <w:sz w:val="20"/>
          <w:szCs w:val="20"/>
          <w:rtl/>
        </w:rPr>
        <w:t xml:space="preserve">בקנה אחד עם הוראות סעיף 7ג(ח) </w:t>
      </w:r>
      <w:r w:rsidRPr="007F2FA3">
        <w:rPr>
          <w:rFonts w:cs="Tahoma" w:hint="cs"/>
          <w:sz w:val="20"/>
          <w:szCs w:val="20"/>
          <w:rtl/>
        </w:rPr>
        <w:t xml:space="preserve">וסעיף 4(ג2) לחוק ועם הדרישה הבסיסית </w:t>
      </w:r>
      <w:r w:rsidRPr="007F2FA3">
        <w:rPr>
          <w:rFonts w:cs="Tahoma" w:hint="eastAsia"/>
          <w:sz w:val="20"/>
          <w:szCs w:val="20"/>
          <w:rtl/>
        </w:rPr>
        <w:t>ו</w:t>
      </w:r>
      <w:r w:rsidRPr="007F2FA3">
        <w:rPr>
          <w:rFonts w:cs="Tahoma" w:hint="cs"/>
          <w:sz w:val="20"/>
          <w:szCs w:val="20"/>
          <w:rtl/>
        </w:rPr>
        <w:t xml:space="preserve">לפיה משאבי ציבור שניתנו כהלוואה </w:t>
      </w:r>
      <w:r w:rsidR="00B14393">
        <w:rPr>
          <w:rFonts w:cs="Tahoma" w:hint="cs"/>
          <w:sz w:val="20"/>
          <w:szCs w:val="20"/>
          <w:rtl/>
        </w:rPr>
        <w:t xml:space="preserve">או כמקדמה </w:t>
      </w:r>
      <w:r w:rsidRPr="007F2FA3">
        <w:rPr>
          <w:rFonts w:cs="Tahoma" w:hint="cs"/>
          <w:sz w:val="20"/>
          <w:szCs w:val="20"/>
          <w:rtl/>
        </w:rPr>
        <w:t>צריכים להיות מוחזרים</w:t>
      </w:r>
      <w:r w:rsidRPr="007F2FA3">
        <w:rPr>
          <w:rFonts w:hint="cs"/>
          <w:rtl/>
        </w:rPr>
        <w:t xml:space="preserve"> </w:t>
      </w:r>
      <w:r w:rsidRPr="007F2FA3">
        <w:rPr>
          <w:rFonts w:cs="Tahoma" w:hint="cs"/>
          <w:sz w:val="20"/>
          <w:szCs w:val="20"/>
          <w:rtl/>
        </w:rPr>
        <w:t>לאוצר המדינה.</w:t>
      </w:r>
      <w:r w:rsidRPr="007F2FA3">
        <w:rPr>
          <w:rFonts w:hint="cs"/>
          <w:rtl/>
        </w:rPr>
        <w:t xml:space="preserve"> </w:t>
      </w:r>
    </w:p>
    <w:p w:rsidR="007126AE" w:rsidRPr="00E4113F" w:rsidP="00E4113F" w14:paraId="140D9B70"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7F2FA3">
        <w:rPr>
          <w:rFonts w:hint="cs"/>
          <w:szCs w:val="20"/>
          <w:rtl/>
        </w:rPr>
        <w:t xml:space="preserve">נוכח העובדה כי </w:t>
      </w:r>
      <w:r w:rsidRPr="007F2FA3">
        <w:rPr>
          <w:szCs w:val="20"/>
          <w:rtl/>
        </w:rPr>
        <w:t>ה</w:t>
      </w:r>
      <w:r w:rsidRPr="007F2FA3">
        <w:rPr>
          <w:rFonts w:hint="cs"/>
          <w:szCs w:val="20"/>
          <w:rtl/>
        </w:rPr>
        <w:t>מפלגה</w:t>
      </w:r>
      <w:r w:rsidRPr="007F2FA3">
        <w:rPr>
          <w:szCs w:val="20"/>
          <w:rtl/>
        </w:rPr>
        <w:t xml:space="preserve"> לא </w:t>
      </w:r>
      <w:r w:rsidRPr="007F2FA3">
        <w:rPr>
          <w:rFonts w:hint="cs"/>
          <w:szCs w:val="20"/>
          <w:rtl/>
        </w:rPr>
        <w:t xml:space="preserve">מסרה עד כה דוח כספי לתקופה השוטפת ולא </w:t>
      </w:r>
      <w:r w:rsidRPr="007F2FA3">
        <w:rPr>
          <w:szCs w:val="20"/>
          <w:rtl/>
        </w:rPr>
        <w:t xml:space="preserve">השיבה לאוצר המדינה </w:t>
      </w:r>
      <w:r w:rsidRPr="007F2FA3">
        <w:rPr>
          <w:rFonts w:hint="cs"/>
          <w:szCs w:val="20"/>
          <w:rtl/>
        </w:rPr>
        <w:t>הלוואה ועודפי מקדמה שקיבלה,</w:t>
      </w:r>
      <w:r w:rsidRPr="007F2FA3">
        <w:rPr>
          <w:szCs w:val="20"/>
          <w:rtl/>
        </w:rPr>
        <w:t xml:space="preserve"> </w:t>
      </w:r>
      <w:r w:rsidRPr="007F2FA3">
        <w:rPr>
          <w:rFonts w:hint="cs"/>
          <w:szCs w:val="20"/>
          <w:rtl/>
        </w:rPr>
        <w:t>אני קובע כי הדוח בעניינה לתקופה השוטפת הנוכחית אינו חיובי.</w:t>
      </w:r>
      <w:r w:rsidRPr="00E4113F">
        <w:rPr>
          <w:rFonts w:hint="cs"/>
          <w:szCs w:val="20"/>
          <w:rtl/>
        </w:rPr>
        <w:t xml:space="preserve"> </w:t>
      </w:r>
    </w:p>
    <w:p w:rsidR="00E4113F" w:rsidRPr="00586C27" w:rsidP="00586C27" w14:paraId="6910D92C" w14:textId="77777777">
      <w:pPr>
        <w:tabs>
          <w:tab w:val="num" w:pos="360"/>
        </w:tabs>
        <w:spacing w:line="280" w:lineRule="exact"/>
        <w:jc w:val="both"/>
        <w:rPr>
          <w:rFonts w:ascii="Tahoma" w:hAnsi="Tahoma" w:cs="Tahoma"/>
          <w:sz w:val="20"/>
          <w:szCs w:val="20"/>
          <w:rtl/>
        </w:rPr>
      </w:pPr>
    </w:p>
    <w:p w:rsidR="007126AE" w:rsidRPr="003633A6" w:rsidP="003633A6" w14:paraId="466863BF" w14:textId="77777777">
      <w:pPr>
        <w:pStyle w:val="KOT6"/>
        <w:rPr>
          <w:rFonts w:asciiTheme="minorHAnsi" w:eastAsiaTheme="minorEastAsia" w:hAnsiTheme="minorHAnsi" w:cstheme="minorBidi"/>
          <w:color w:val="auto"/>
          <w:rtl/>
        </w:rPr>
      </w:pPr>
      <w:r w:rsidRPr="003633A6">
        <w:rPr>
          <w:rFonts w:hint="eastAsia"/>
          <w:rtl/>
        </w:rPr>
        <w:t>מפלגת</w:t>
      </w:r>
      <w:r w:rsidRPr="003633A6">
        <w:rPr>
          <w:rtl/>
        </w:rPr>
        <w:t xml:space="preserve"> </w:t>
      </w:r>
      <w:r w:rsidRPr="003633A6">
        <w:rPr>
          <w:rFonts w:hint="eastAsia"/>
          <w:rtl/>
        </w:rPr>
        <w:t>תל</w:t>
      </w:r>
      <w:r w:rsidRPr="003633A6">
        <w:rPr>
          <w:rtl/>
        </w:rPr>
        <w:t>"</w:t>
      </w:r>
      <w:r w:rsidRPr="003633A6">
        <w:rPr>
          <w:rFonts w:hint="eastAsia"/>
          <w:rtl/>
        </w:rPr>
        <w:t>ם</w:t>
      </w:r>
    </w:p>
    <w:p w:rsidR="007126AE" w:rsidRPr="007F2FA3" w:rsidP="007126AE" w14:paraId="2DC76C68" w14:textId="77777777">
      <w:pPr>
        <w:tabs>
          <w:tab w:val="num" w:pos="360"/>
        </w:tabs>
        <w:spacing w:line="280" w:lineRule="exact"/>
        <w:jc w:val="both"/>
        <w:rPr>
          <w:rFonts w:cs="Tahoma"/>
          <w:sz w:val="20"/>
          <w:szCs w:val="20"/>
        </w:rPr>
      </w:pPr>
      <w:r w:rsidRPr="004C0BE8">
        <w:rPr>
          <w:rFonts w:cs="Tahoma" w:hint="cs"/>
          <w:sz w:val="20"/>
          <w:szCs w:val="20"/>
          <w:rtl/>
        </w:rPr>
        <w:t xml:space="preserve">בביקורת על </w:t>
      </w:r>
      <w:r>
        <w:rPr>
          <w:rFonts w:cs="Tahoma" w:hint="cs"/>
          <w:sz w:val="20"/>
          <w:szCs w:val="20"/>
          <w:rtl/>
        </w:rPr>
        <w:t>ה</w:t>
      </w:r>
      <w:r w:rsidRPr="004C0BE8">
        <w:rPr>
          <w:rFonts w:cs="Tahoma" w:hint="cs"/>
          <w:sz w:val="20"/>
          <w:szCs w:val="20"/>
          <w:rtl/>
        </w:rPr>
        <w:t>חשבונות לתקופ</w:t>
      </w:r>
      <w:r>
        <w:rPr>
          <w:rFonts w:cs="Tahoma" w:hint="cs"/>
          <w:sz w:val="20"/>
          <w:szCs w:val="20"/>
          <w:rtl/>
        </w:rPr>
        <w:t>ה 1.4.20 עד</w:t>
      </w:r>
      <w:r w:rsidRPr="004C0BE8">
        <w:rPr>
          <w:rFonts w:cs="Tahoma" w:hint="cs"/>
          <w:sz w:val="20"/>
          <w:szCs w:val="20"/>
          <w:rtl/>
        </w:rPr>
        <w:t xml:space="preserve"> 31.</w:t>
      </w:r>
      <w:r w:rsidRPr="007F2FA3">
        <w:rPr>
          <w:rFonts w:cs="Tahoma" w:hint="cs"/>
          <w:sz w:val="20"/>
          <w:szCs w:val="20"/>
          <w:rtl/>
        </w:rPr>
        <w:t xml:space="preserve">3.21 הועלה כי לסיעה, אשר חדלה להתקיים בתום כהונת הכנסת העשרים ושלוש, עודף נצבר בסך כ-4.6 מיליון ש"ח, נכון ליום 31.3.21. </w:t>
      </w:r>
    </w:p>
    <w:p w:rsidR="007126AE" w:rsidRPr="007F2FA3" w:rsidP="007126AE" w14:paraId="56969956" w14:textId="77777777">
      <w:pPr>
        <w:tabs>
          <w:tab w:val="num" w:pos="360"/>
        </w:tabs>
        <w:spacing w:line="280" w:lineRule="exact"/>
        <w:jc w:val="both"/>
        <w:rPr>
          <w:rFonts w:ascii="Tahoma" w:hAnsi="Tahoma" w:cs="Tahoma"/>
          <w:sz w:val="20"/>
          <w:szCs w:val="20"/>
          <w:rtl/>
        </w:rPr>
      </w:pPr>
      <w:r w:rsidRPr="007F2FA3">
        <w:rPr>
          <w:rFonts w:ascii="Tahoma" w:hAnsi="Tahoma" w:cs="Tahoma" w:hint="cs"/>
          <w:sz w:val="20"/>
          <w:szCs w:val="20"/>
          <w:rtl/>
        </w:rPr>
        <w:t xml:space="preserve">עד כה המפלגה טרם החזירה לאוצר המדינה את הכספים שבידה, דבר שאינו עולה בקנה אחד עם הוראות סעיף 13ה לחוק. </w:t>
      </w:r>
    </w:p>
    <w:p w:rsidR="007126AE" w:rsidRPr="00E4113F" w:rsidP="00E4113F" w14:paraId="6A8563F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142"/>
        <w:rPr>
          <w:szCs w:val="20"/>
          <w:rtl/>
        </w:rPr>
      </w:pPr>
      <w:r w:rsidRPr="007F2FA3">
        <w:rPr>
          <w:rFonts w:hint="cs"/>
          <w:szCs w:val="20"/>
          <w:rtl/>
        </w:rPr>
        <w:t xml:space="preserve">לפיכך אני קובע כי הדוח בעניינה </w:t>
      </w:r>
      <w:r w:rsidRPr="007F2FA3" w:rsidR="00634835">
        <w:rPr>
          <w:rFonts w:hint="eastAsia"/>
          <w:szCs w:val="20"/>
          <w:rtl/>
        </w:rPr>
        <w:t>של</w:t>
      </w:r>
      <w:r w:rsidRPr="007F2FA3" w:rsidR="00634835">
        <w:rPr>
          <w:szCs w:val="20"/>
          <w:rtl/>
        </w:rPr>
        <w:t xml:space="preserve"> </w:t>
      </w:r>
      <w:r w:rsidRPr="00DD1C8B" w:rsidR="00634835">
        <w:rPr>
          <w:rFonts w:hint="eastAsia"/>
          <w:szCs w:val="20"/>
          <w:rtl/>
        </w:rPr>
        <w:t>מפלגה</w:t>
      </w:r>
      <w:r w:rsidRPr="009E76AA" w:rsidR="00634835">
        <w:rPr>
          <w:szCs w:val="20"/>
          <w:rtl/>
        </w:rPr>
        <w:t xml:space="preserve"> </w:t>
      </w:r>
      <w:r w:rsidRPr="009E76AA" w:rsidR="00634835">
        <w:rPr>
          <w:rFonts w:hint="eastAsia"/>
          <w:szCs w:val="20"/>
          <w:rtl/>
        </w:rPr>
        <w:t>זו</w:t>
      </w:r>
      <w:r w:rsidRPr="007F2FA3" w:rsidR="00634835">
        <w:rPr>
          <w:rFonts w:hint="cs"/>
          <w:szCs w:val="20"/>
          <w:rtl/>
        </w:rPr>
        <w:t xml:space="preserve"> </w:t>
      </w:r>
      <w:r w:rsidRPr="007F2FA3">
        <w:rPr>
          <w:rFonts w:hint="cs"/>
          <w:szCs w:val="20"/>
          <w:rtl/>
        </w:rPr>
        <w:t>לתקופה השוטפת האמורה אינו</w:t>
      </w:r>
      <w:r w:rsidRPr="00E4113F">
        <w:rPr>
          <w:rFonts w:hint="cs"/>
          <w:szCs w:val="20"/>
          <w:rtl/>
        </w:rPr>
        <w:t xml:space="preserve"> חיובי. </w:t>
      </w:r>
    </w:p>
    <w:p w:rsidR="00F2149B" w:rsidP="00FD1C8C" w14:paraId="1A59C265" w14:textId="77777777">
      <w:pPr>
        <w:pStyle w:val="running-text"/>
        <w:bidi/>
        <w:spacing w:before="600"/>
        <w:ind w:right="0"/>
        <w:rPr>
          <w:sz w:val="18"/>
          <w:rtl/>
        </w:rPr>
      </w:pPr>
    </w:p>
    <w:p w:rsidR="00F2149B" w:rsidRPr="00D70CA7" w:rsidP="00F2149B" w14:paraId="00835C3C" w14:textId="77777777">
      <w:pPr>
        <w:widowControl w:val="0"/>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extent cx="969264" cy="316992"/>
            <wp:effectExtent l="0" t="0" r="2540" b="6985"/>
            <wp:docPr id="1"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חתימת מבקר עברית כחול.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rsidR="00F2149B" w:rsidRPr="001A7FEE" w:rsidP="00F2149B" w14:paraId="4A761E79" w14:textId="77777777">
      <w:pPr>
        <w:widowControl w:val="0"/>
        <w:spacing w:after="0" w:line="280" w:lineRule="exact"/>
        <w:ind w:left="3402"/>
        <w:jc w:val="center"/>
        <w:rPr>
          <w:rFonts w:ascii="Tahoma" w:hAnsi="Tahoma" w:eastAsiaTheme="minorHAnsi" w:cs="Tahoma"/>
          <w:b/>
          <w:bCs/>
          <w:sz w:val="18"/>
          <w:szCs w:val="18"/>
          <w:rtl/>
          <w:lang w:eastAsia="he-IL"/>
        </w:rPr>
      </w:pPr>
      <w:r w:rsidRPr="001A7FEE">
        <w:rPr>
          <w:rFonts w:ascii="Tahoma" w:hAnsi="Tahoma" w:eastAsiaTheme="minorHAnsi" w:cs="Tahoma" w:hint="cs"/>
          <w:b/>
          <w:bCs/>
          <w:sz w:val="18"/>
          <w:szCs w:val="18"/>
          <w:rtl/>
          <w:lang w:eastAsia="he-IL"/>
        </w:rPr>
        <w:t>מתניהו אנגלמן</w:t>
      </w:r>
    </w:p>
    <w:p w:rsidR="00F2149B" w:rsidRPr="001A7FEE" w:rsidP="00F2149B" w14:paraId="307BD609" w14:textId="77777777">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מבקר המדינה</w:t>
      </w:r>
    </w:p>
    <w:p w:rsidR="00F2149B" w:rsidRPr="001A7FEE" w:rsidP="00F2149B" w14:paraId="19CEE08D" w14:textId="77777777">
      <w:pPr>
        <w:widowControl w:val="0"/>
        <w:spacing w:after="0" w:line="280" w:lineRule="exact"/>
        <w:ind w:left="3402"/>
        <w:jc w:val="center"/>
        <w:rPr>
          <w:rFonts w:ascii="Tahoma" w:hAnsi="Tahoma" w:eastAsiaTheme="minorHAnsi" w:cs="Tahoma"/>
          <w:sz w:val="18"/>
          <w:szCs w:val="18"/>
          <w:rtl/>
          <w:lang w:eastAsia="he-IL"/>
        </w:rPr>
      </w:pPr>
      <w:r w:rsidRPr="001A7FEE">
        <w:rPr>
          <w:rFonts w:ascii="Tahoma" w:hAnsi="Tahoma" w:eastAsiaTheme="minorHAnsi" w:cs="Tahoma"/>
          <w:sz w:val="18"/>
          <w:szCs w:val="18"/>
          <w:rtl/>
          <w:lang w:eastAsia="he-IL"/>
        </w:rPr>
        <w:t>ונציב תלונות הציבור</w:t>
      </w:r>
    </w:p>
    <w:p w:rsidR="00B43865" w:rsidRPr="0065684F" w:rsidP="00E3111A" w14:paraId="30894D6D" w14:textId="77777777">
      <w:pPr>
        <w:tabs>
          <w:tab w:val="left" w:pos="898"/>
        </w:tabs>
        <w:spacing w:after="0" w:line="280" w:lineRule="exact"/>
        <w:jc w:val="both"/>
        <w:rPr>
          <w:rFonts w:ascii="Tahoma" w:hAnsi="Tahoma" w:eastAsiaTheme="minorHAnsi" w:cs="Tahoma"/>
          <w:sz w:val="16"/>
          <w:szCs w:val="16"/>
          <w:rtl/>
        </w:rPr>
      </w:pPr>
      <w:r w:rsidRPr="0065684F">
        <w:rPr>
          <w:rFonts w:ascii="Tahoma" w:hAnsi="Tahoma" w:eastAsiaTheme="minorHAnsi" w:cs="Tahoma"/>
          <w:sz w:val="16"/>
          <w:szCs w:val="16"/>
          <w:rtl/>
        </w:rPr>
        <w:t xml:space="preserve">ירושלים, </w:t>
      </w:r>
      <w:r w:rsidRPr="0065684F" w:rsidR="00B601C3">
        <w:rPr>
          <w:rFonts w:ascii="Tahoma" w:hAnsi="Tahoma" w:eastAsiaTheme="minorHAnsi" w:cs="Tahoma"/>
          <w:sz w:val="16"/>
          <w:szCs w:val="16"/>
        </w:rPr>
        <w:tab/>
      </w:r>
      <w:r w:rsidRPr="0065684F" w:rsidR="00FC7E2A">
        <w:rPr>
          <w:rFonts w:ascii="Tahoma" w:hAnsi="Tahoma" w:eastAsiaTheme="minorHAnsi" w:cs="Tahoma" w:hint="cs"/>
          <w:sz w:val="16"/>
          <w:szCs w:val="16"/>
          <w:rtl/>
        </w:rPr>
        <w:t>שבט התשפ"ד</w:t>
      </w:r>
    </w:p>
    <w:p w:rsidR="00B43865" w:rsidRPr="00590929" w:rsidP="007126AE" w14:paraId="1E6C1E06" w14:textId="77777777">
      <w:pPr>
        <w:tabs>
          <w:tab w:val="left" w:pos="898"/>
        </w:tabs>
        <w:spacing w:after="0" w:line="280" w:lineRule="exact"/>
        <w:jc w:val="both"/>
        <w:rPr>
          <w:rFonts w:ascii="Tahoma" w:hAnsi="Tahoma" w:cs="Tahoma"/>
          <w:b/>
          <w:bCs/>
          <w:sz w:val="18"/>
          <w:szCs w:val="18"/>
          <w:rtl/>
        </w:rPr>
      </w:pPr>
      <w:r w:rsidRPr="0065684F">
        <w:rPr>
          <w:rFonts w:ascii="Tahoma" w:hAnsi="Tahoma" w:eastAsiaTheme="minorHAnsi" w:cs="Tahoma" w:hint="cs"/>
          <w:sz w:val="16"/>
          <w:szCs w:val="16"/>
          <w:rtl/>
        </w:rPr>
        <w:t xml:space="preserve"> </w:t>
      </w:r>
      <w:r w:rsidRPr="0065684F">
        <w:rPr>
          <w:rFonts w:ascii="Tahoma" w:hAnsi="Tahoma" w:eastAsiaTheme="minorHAnsi" w:cs="Tahoma"/>
          <w:sz w:val="16"/>
          <w:szCs w:val="16"/>
          <w:rtl/>
        </w:rPr>
        <w:tab/>
      </w:r>
      <w:r w:rsidRPr="0065684F" w:rsidR="009C6839">
        <w:rPr>
          <w:rFonts w:ascii="Tahoma" w:hAnsi="Tahoma" w:eastAsiaTheme="minorHAnsi" w:cs="Tahoma" w:hint="cs"/>
          <w:sz w:val="16"/>
          <w:szCs w:val="16"/>
          <w:rtl/>
        </w:rPr>
        <w:t xml:space="preserve">פברואר </w:t>
      </w:r>
      <w:r w:rsidRPr="0065684F">
        <w:rPr>
          <w:rFonts w:ascii="Tahoma" w:hAnsi="Tahoma" w:eastAsiaTheme="minorHAnsi" w:cs="Tahoma" w:hint="cs"/>
          <w:sz w:val="16"/>
          <w:szCs w:val="16"/>
          <w:rtl/>
        </w:rPr>
        <w:t>2024</w:t>
      </w:r>
    </w:p>
    <w:sectPr w:rsidSect="00145A4B">
      <w:headerReference w:type="even" r:id="rId32"/>
      <w:headerReference w:type="default" r:id="rId33"/>
      <w:type w:val="oddPage"/>
      <w:pgSz w:w="11906" w:h="16838" w:code="9"/>
      <w:pgMar w:top="3119" w:right="1701" w:bottom="3119" w:left="1701" w:header="155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145A4B" w14:paraId="4E3DA4D5" w14:textId="77777777">
      <w:pPr>
        <w:spacing w:after="0" w:line="240" w:lineRule="auto"/>
      </w:pPr>
      <w:r>
        <w:separator/>
      </w:r>
    </w:p>
  </w:endnote>
  <w:endnote w:type="continuationSeparator" w:id="1">
    <w:p w:rsidR="00145A4B" w14:paraId="6C80A5F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altName w:val="Times New Roman"/>
    <w:panose1 w:val="02060603020205020403"/>
    <w:charset w:val="00"/>
    <w:family w:val="roman"/>
    <w:pitch w:val="variable"/>
    <w:sig w:usb0="00000003" w:usb1="00000000" w:usb2="00000000" w:usb3="00000000" w:csb0="00000001" w:csb1="00000000"/>
  </w:font>
  <w:font w:name="Narkisim">
    <w:altName w:val="Arial"/>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14:paraId="53D47327"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10077450</wp:posOffset>
              </wp:positionV>
              <wp:extent cx="4445000" cy="457200"/>
              <wp:effectExtent l="0" t="0" r="12700" b="19050"/>
              <wp:wrapNone/>
              <wp:docPr id="3" name="textBoxWarningA"/>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2E26EF" w:rsidP="00DB61FE" w14:textId="77777777">
                          <w:pPr>
                            <w:spacing w:before="24" w:after="0" w:line="312" w:lineRule="auto"/>
                            <w:ind w:firstLine="79"/>
                            <w:jc w:val="center"/>
                            <w:rPr>
                              <w:rFonts w:ascii="Narkisim" w:hAnsi="Narkisim" w:cs="Times New Roman"/>
                              <w:color w:val="0000FF"/>
                              <w:sz w:val="18"/>
                              <w:szCs w:val="18"/>
                              <w:rtl/>
                            </w:rPr>
                          </w:pPr>
                          <w:r>
                            <w:rPr>
                              <w:rFonts w:ascii="Narkisim" w:hAnsi="Narkisim" w:cs="Times New Roman"/>
                              <w:color w:val="0000FF"/>
                              <w:sz w:val="18"/>
                              <w:szCs w:val="18"/>
                              <w:rtl/>
                            </w:rPr>
                            <w:t>מסמך זה מכיל ממצאי ביקורת של מבקר המדינה. פרסומם ללא נטילת רשות מטעם המבקר</w:t>
                          </w:r>
                        </w:p>
                        <w:p w:rsidR="002E26EF" w:rsidRPr="00DB61FE" w:rsidP="00DB61FE" w14:textId="77777777">
                          <w:pPr>
                            <w:spacing w:before="24" w:after="0" w:line="312" w:lineRule="auto"/>
                            <w:ind w:firstLine="79"/>
                            <w:jc w:val="center"/>
                            <w:rPr>
                              <w:rFonts w:ascii="Narkisim" w:hAnsi="Narkisim" w:cs="Narkisim"/>
                              <w:color w:val="0000FF"/>
                              <w:sz w:val="18"/>
                              <w:szCs w:val="18"/>
                            </w:rPr>
                          </w:pPr>
                          <w:r>
                            <w:rPr>
                              <w:rFonts w:ascii="Narkisim" w:hAnsi="Narkisim" w:cs="Times New Roman"/>
                              <w:color w:val="0000FF"/>
                              <w:sz w:val="18"/>
                              <w:szCs w:val="18"/>
                              <w:rtl/>
                            </w:rPr>
                            <w:t>אסור על פי סעיף 28(א)(3) לחוק מבקר המדינה, התשי''ח-1958 [נוסח משולב].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A" o:spid="_x0000_s2049" type="#_x0000_t202" style="width:350pt;height:36pt;margin-top:793.5pt;margin-left:0;mso-position-horizontal:center;mso-wrap-distance-bottom:0;mso-wrap-distance-left:9pt;mso-wrap-distance-right:9pt;mso-wrap-distance-top:0;mso-wrap-style:square;position:absolute;visibility:visible;v-text-anchor:top;z-index:251659264" filled="f" strokecolor="blue" strokeweight="0.5pt">
              <v:textbox>
                <w:txbxContent>
                  <w:p w:rsidR="002E26EF" w:rsidP="00DB61FE" w14:paraId="2E7FB5C5" w14:textId="77777777">
                    <w:pPr>
                      <w:spacing w:before="24" w:after="0" w:line="312" w:lineRule="auto"/>
                      <w:ind w:firstLine="79"/>
                      <w:jc w:val="center"/>
                      <w:rPr>
                        <w:rFonts w:ascii="Narkisim" w:hAnsi="Narkisim" w:cs="Times New Roman"/>
                        <w:color w:val="0000FF"/>
                        <w:sz w:val="18"/>
                        <w:szCs w:val="18"/>
                        <w:rtl/>
                      </w:rPr>
                    </w:pPr>
                    <w:r>
                      <w:rPr>
                        <w:rFonts w:ascii="Narkisim" w:hAnsi="Narkisim" w:cs="Times New Roman"/>
                        <w:color w:val="0000FF"/>
                        <w:sz w:val="18"/>
                        <w:szCs w:val="18"/>
                        <w:rtl/>
                      </w:rPr>
                      <w:t>מסמך זה מכיל ממצאי ביקורת של מבקר המדינה. פרסומם ללא נטילת רשות מטעם המבקר</w:t>
                    </w:r>
                  </w:p>
                  <w:p w:rsidR="002E26EF" w:rsidRPr="00DB61FE" w:rsidP="00DB61FE" w14:paraId="746D1610" w14:textId="77777777">
                    <w:pPr>
                      <w:spacing w:before="24" w:after="0" w:line="312" w:lineRule="auto"/>
                      <w:ind w:firstLine="79"/>
                      <w:jc w:val="center"/>
                      <w:rPr>
                        <w:rFonts w:ascii="Narkisim" w:hAnsi="Narkisim" w:cs="Narkisim"/>
                        <w:color w:val="0000FF"/>
                        <w:sz w:val="18"/>
                        <w:szCs w:val="18"/>
                      </w:rPr>
                    </w:pPr>
                    <w:r>
                      <w:rPr>
                        <w:rFonts w:ascii="Narkisim" w:hAnsi="Narkisim" w:cs="Times New Roman"/>
                        <w:color w:val="0000FF"/>
                        <w:sz w:val="18"/>
                        <w:szCs w:val="18"/>
                        <w:rtl/>
                      </w:rPr>
                      <w:t>אסור על פי סעיף 28(א)(3) לחוק מבקר המדינה, התשי''ח-1958 [נוסח משולב].</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45A4B" w:rsidP="00F13E5C" w14:paraId="2597270C" w14:textId="77777777">
      <w:pPr>
        <w:rPr>
          <w:sz w:val="16"/>
          <w:szCs w:val="16"/>
        </w:rPr>
      </w:pPr>
      <w:r>
        <w:rPr>
          <w:rFonts w:hint="cs"/>
          <w:sz w:val="16"/>
          <w:szCs w:val="16"/>
          <w:rtl/>
        </w:rPr>
        <w:t>__________________</w:t>
      </w:r>
    </w:p>
  </w:footnote>
  <w:footnote w:type="continuationSeparator" w:id="1">
    <w:p w:rsidR="00145A4B" w:rsidP="00CB3322" w14:paraId="4BD79900" w14:textId="77777777">
      <w:pPr>
        <w:spacing w:after="0" w:line="240" w:lineRule="auto"/>
      </w:pPr>
      <w:r>
        <w:continuationSeparator/>
      </w:r>
    </w:p>
    <w:p w:rsidR="00145A4B" w14:paraId="29156267" w14:textId="77777777"/>
  </w:footnote>
  <w:footnote w:id="2">
    <w:p w:rsidR="002E26EF" w:rsidRPr="00746B9D" w:rsidP="007F7AA1" w14:paraId="2241F562" w14:textId="77777777">
      <w:pPr>
        <w:pStyle w:val="FootnoteText"/>
        <w:spacing w:line="240" w:lineRule="exact"/>
        <w:ind w:right="0"/>
        <w:rPr>
          <w:sz w:val="18"/>
          <w:szCs w:val="18"/>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חוק</w:t>
      </w:r>
      <w:r w:rsidRPr="00746B9D">
        <w:rPr>
          <w:sz w:val="18"/>
          <w:szCs w:val="18"/>
          <w:rtl/>
        </w:rPr>
        <w:t xml:space="preserve"> </w:t>
      </w:r>
      <w:r w:rsidRPr="00746B9D">
        <w:rPr>
          <w:rFonts w:hint="eastAsia"/>
          <w:sz w:val="18"/>
          <w:szCs w:val="18"/>
          <w:rtl/>
        </w:rPr>
        <w:t>ה</w:t>
      </w:r>
      <w:r>
        <w:rPr>
          <w:rFonts w:hint="cs"/>
          <w:sz w:val="18"/>
          <w:szCs w:val="18"/>
          <w:rtl/>
        </w:rPr>
        <w:t>תפזרות הכנסת העשרים וארבע ומימון מפלגות, התשפ"ב-2022</w:t>
      </w:r>
      <w:r w:rsidRPr="00746B9D">
        <w:rPr>
          <w:sz w:val="18"/>
          <w:szCs w:val="18"/>
          <w:rtl/>
        </w:rPr>
        <w:t xml:space="preserve">, </w:t>
      </w:r>
      <w:r w:rsidRPr="00746B9D">
        <w:rPr>
          <w:rFonts w:hint="eastAsia"/>
          <w:sz w:val="18"/>
          <w:szCs w:val="18"/>
          <w:rtl/>
        </w:rPr>
        <w:t>ס</w:t>
      </w:r>
      <w:r w:rsidRPr="00746B9D">
        <w:rPr>
          <w:sz w:val="18"/>
          <w:szCs w:val="18"/>
          <w:rtl/>
        </w:rPr>
        <w:t>"ח</w:t>
      </w:r>
      <w:r>
        <w:rPr>
          <w:rFonts w:hint="cs"/>
          <w:sz w:val="18"/>
          <w:szCs w:val="18"/>
          <w:rtl/>
        </w:rPr>
        <w:t xml:space="preserve"> 2981</w:t>
      </w:r>
      <w:r w:rsidRPr="00746B9D">
        <w:rPr>
          <w:sz w:val="18"/>
          <w:szCs w:val="18"/>
          <w:rtl/>
        </w:rPr>
        <w:t xml:space="preserve">, עמ' </w:t>
      </w:r>
      <w:r>
        <w:rPr>
          <w:rFonts w:hint="cs"/>
          <w:sz w:val="18"/>
          <w:szCs w:val="18"/>
          <w:rtl/>
        </w:rPr>
        <w:t>898</w:t>
      </w:r>
      <w:r w:rsidRPr="00746B9D">
        <w:rPr>
          <w:sz w:val="18"/>
          <w:szCs w:val="18"/>
          <w:rtl/>
        </w:rPr>
        <w:t>.</w:t>
      </w:r>
    </w:p>
  </w:footnote>
  <w:footnote w:id="3">
    <w:p w:rsidR="002E26EF" w:rsidRPr="00746B9D" w:rsidP="007F7AA1" w14:paraId="576F6606" w14:textId="77777777">
      <w:pPr>
        <w:pStyle w:val="FootnoteText"/>
        <w:spacing w:line="240" w:lineRule="exact"/>
        <w:ind w:right="0"/>
        <w:rPr>
          <w:sz w:val="18"/>
          <w:szCs w:val="18"/>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בחוק</w:t>
      </w:r>
      <w:r w:rsidRPr="00746B9D">
        <w:rPr>
          <w:sz w:val="18"/>
          <w:szCs w:val="18"/>
          <w:rtl/>
        </w:rPr>
        <w:t xml:space="preserve"> </w:t>
      </w:r>
      <w:r w:rsidRPr="00746B9D">
        <w:rPr>
          <w:rFonts w:hint="eastAsia"/>
          <w:sz w:val="18"/>
          <w:szCs w:val="18"/>
          <w:rtl/>
        </w:rPr>
        <w:t>המפלגות</w:t>
      </w:r>
      <w:r w:rsidRPr="00746B9D">
        <w:rPr>
          <w:sz w:val="18"/>
          <w:szCs w:val="18"/>
          <w:rtl/>
        </w:rPr>
        <w:t xml:space="preserve">, </w:t>
      </w:r>
      <w:r w:rsidRPr="00746B9D">
        <w:rPr>
          <w:rFonts w:hint="eastAsia"/>
          <w:sz w:val="18"/>
          <w:szCs w:val="18"/>
          <w:rtl/>
        </w:rPr>
        <w:t>התשנ</w:t>
      </w:r>
      <w:r w:rsidRPr="00746B9D">
        <w:rPr>
          <w:sz w:val="18"/>
          <w:szCs w:val="18"/>
          <w:rtl/>
        </w:rPr>
        <w:t xml:space="preserve">"ב-1992, </w:t>
      </w:r>
      <w:r w:rsidRPr="00746B9D">
        <w:rPr>
          <w:rFonts w:hint="eastAsia"/>
          <w:sz w:val="18"/>
          <w:szCs w:val="18"/>
          <w:rtl/>
        </w:rPr>
        <w:t>מוגדרת</w:t>
      </w:r>
      <w:r w:rsidRPr="00746B9D">
        <w:rPr>
          <w:sz w:val="18"/>
          <w:szCs w:val="18"/>
          <w:rtl/>
        </w:rPr>
        <w:t xml:space="preserve"> "מפלגה" </w:t>
      </w:r>
      <w:r w:rsidRPr="00746B9D">
        <w:rPr>
          <w:rFonts w:hint="eastAsia"/>
          <w:sz w:val="18"/>
          <w:szCs w:val="18"/>
          <w:rtl/>
        </w:rPr>
        <w:t>כך</w:t>
      </w:r>
      <w:r w:rsidRPr="00746B9D">
        <w:rPr>
          <w:sz w:val="18"/>
          <w:szCs w:val="18"/>
          <w:rtl/>
        </w:rPr>
        <w:t>: "חבר בני</w:t>
      </w:r>
      <w:r>
        <w:rPr>
          <w:rFonts w:hint="cs"/>
          <w:sz w:val="18"/>
          <w:szCs w:val="18"/>
          <w:rtl/>
        </w:rPr>
        <w:t>-</w:t>
      </w:r>
      <w:r w:rsidRPr="00746B9D">
        <w:rPr>
          <w:sz w:val="18"/>
          <w:szCs w:val="18"/>
          <w:rtl/>
        </w:rPr>
        <w:t xml:space="preserve">אדם שהתאגדו כדי לקדם בדרך חוקית מטרות מדיניות או חברתיות ולהביא לייצוגם בכנסת על ידי נבחרים". </w:t>
      </w:r>
    </w:p>
  </w:footnote>
  <w:footnote w:id="4">
    <w:p w:rsidR="002E26EF" w:rsidRPr="00746B9D" w:rsidP="007F7AA1" w14:paraId="67A9E193" w14:textId="77777777">
      <w:pPr>
        <w:pStyle w:val="FootnoteText"/>
        <w:spacing w:line="240" w:lineRule="exact"/>
        <w:ind w:right="0"/>
        <w:rPr>
          <w:sz w:val="18"/>
          <w:szCs w:val="18"/>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כפי</w:t>
      </w:r>
      <w:r w:rsidRPr="00746B9D">
        <w:rPr>
          <w:sz w:val="18"/>
          <w:szCs w:val="18"/>
          <w:rtl/>
        </w:rPr>
        <w:t xml:space="preserve"> </w:t>
      </w:r>
      <w:r w:rsidRPr="00746B9D">
        <w:rPr>
          <w:rFonts w:hint="eastAsia"/>
          <w:sz w:val="18"/>
          <w:szCs w:val="18"/>
          <w:rtl/>
        </w:rPr>
        <w:t>שעולה</w:t>
      </w:r>
      <w:r w:rsidRPr="00746B9D">
        <w:rPr>
          <w:sz w:val="18"/>
          <w:szCs w:val="18"/>
          <w:rtl/>
        </w:rPr>
        <w:t xml:space="preserve"> </w:t>
      </w:r>
      <w:r w:rsidRPr="00746B9D">
        <w:rPr>
          <w:rFonts w:hint="eastAsia"/>
          <w:sz w:val="18"/>
          <w:szCs w:val="18"/>
          <w:rtl/>
        </w:rPr>
        <w:t>מסעיף</w:t>
      </w:r>
      <w:r w:rsidRPr="00746B9D">
        <w:rPr>
          <w:sz w:val="18"/>
          <w:szCs w:val="18"/>
          <w:rtl/>
        </w:rPr>
        <w:t xml:space="preserve"> 1 </w:t>
      </w:r>
      <w:r w:rsidRPr="00746B9D">
        <w:rPr>
          <w:rFonts w:hint="eastAsia"/>
          <w:sz w:val="18"/>
          <w:szCs w:val="18"/>
          <w:rtl/>
        </w:rPr>
        <w:t>לחוק</w:t>
      </w:r>
      <w:r w:rsidRPr="00746B9D">
        <w:rPr>
          <w:sz w:val="18"/>
          <w:szCs w:val="18"/>
          <w:rtl/>
        </w:rPr>
        <w:t xml:space="preserve"> </w:t>
      </w:r>
      <w:r w:rsidRPr="00746B9D">
        <w:rPr>
          <w:rFonts w:hint="eastAsia"/>
          <w:sz w:val="18"/>
          <w:szCs w:val="18"/>
          <w:rtl/>
        </w:rPr>
        <w:t>מימון</w:t>
      </w:r>
      <w:r w:rsidRPr="00746B9D">
        <w:rPr>
          <w:sz w:val="18"/>
          <w:szCs w:val="18"/>
          <w:rtl/>
        </w:rPr>
        <w:t xml:space="preserve"> </w:t>
      </w:r>
      <w:r w:rsidRPr="00746B9D">
        <w:rPr>
          <w:rFonts w:hint="eastAsia"/>
          <w:sz w:val="18"/>
          <w:szCs w:val="18"/>
          <w:rtl/>
        </w:rPr>
        <w:t>מפלגות</w:t>
      </w:r>
      <w:r w:rsidRPr="00746B9D">
        <w:rPr>
          <w:sz w:val="18"/>
          <w:szCs w:val="18"/>
          <w:rtl/>
        </w:rPr>
        <w:t xml:space="preserve">, </w:t>
      </w:r>
      <w:r w:rsidRPr="00746B9D">
        <w:rPr>
          <w:rFonts w:hint="eastAsia"/>
          <w:sz w:val="18"/>
          <w:szCs w:val="18"/>
          <w:rtl/>
        </w:rPr>
        <w:t>התשל</w:t>
      </w:r>
      <w:r w:rsidRPr="00746B9D">
        <w:rPr>
          <w:sz w:val="18"/>
          <w:szCs w:val="18"/>
          <w:rtl/>
        </w:rPr>
        <w:t xml:space="preserve">"ג-1973. </w:t>
      </w:r>
    </w:p>
  </w:footnote>
  <w:footnote w:id="5">
    <w:p w:rsidR="002E26EF" w:rsidRPr="00746B9D" w:rsidP="007F7AA1" w14:paraId="7B3FA5BB" w14:textId="77777777">
      <w:pPr>
        <w:pStyle w:val="FootnoteText"/>
        <w:spacing w:line="240" w:lineRule="exact"/>
        <w:ind w:right="0"/>
        <w:rPr>
          <w:sz w:val="18"/>
          <w:szCs w:val="18"/>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כאמור</w:t>
      </w:r>
      <w:r w:rsidRPr="00746B9D">
        <w:rPr>
          <w:sz w:val="18"/>
          <w:szCs w:val="18"/>
          <w:rtl/>
        </w:rPr>
        <w:t xml:space="preserve"> </w:t>
      </w:r>
      <w:r w:rsidRPr="00746B9D">
        <w:rPr>
          <w:rFonts w:hint="eastAsia"/>
          <w:sz w:val="18"/>
          <w:szCs w:val="18"/>
          <w:rtl/>
        </w:rPr>
        <w:t>בסעיף</w:t>
      </w:r>
      <w:r w:rsidRPr="00746B9D">
        <w:rPr>
          <w:sz w:val="18"/>
          <w:szCs w:val="18"/>
          <w:rtl/>
        </w:rPr>
        <w:t xml:space="preserve"> 57 </w:t>
      </w:r>
      <w:r w:rsidRPr="00746B9D">
        <w:rPr>
          <w:rFonts w:hint="eastAsia"/>
          <w:sz w:val="18"/>
          <w:szCs w:val="18"/>
          <w:rtl/>
        </w:rPr>
        <w:t>לחוק</w:t>
      </w:r>
      <w:r w:rsidRPr="00746B9D">
        <w:rPr>
          <w:sz w:val="18"/>
          <w:szCs w:val="18"/>
          <w:rtl/>
        </w:rPr>
        <w:t xml:space="preserve"> </w:t>
      </w:r>
      <w:r w:rsidRPr="00746B9D">
        <w:rPr>
          <w:rFonts w:hint="eastAsia"/>
          <w:sz w:val="18"/>
          <w:szCs w:val="18"/>
          <w:rtl/>
        </w:rPr>
        <w:t>הבחירות</w:t>
      </w:r>
      <w:r w:rsidRPr="00746B9D">
        <w:rPr>
          <w:sz w:val="18"/>
          <w:szCs w:val="18"/>
          <w:rtl/>
        </w:rPr>
        <w:t xml:space="preserve"> </w:t>
      </w:r>
      <w:r w:rsidRPr="00746B9D">
        <w:rPr>
          <w:rFonts w:hint="eastAsia"/>
          <w:sz w:val="18"/>
          <w:szCs w:val="18"/>
          <w:rtl/>
        </w:rPr>
        <w:t>לכנסת</w:t>
      </w:r>
      <w:r w:rsidRPr="00746B9D">
        <w:rPr>
          <w:sz w:val="18"/>
          <w:szCs w:val="18"/>
          <w:rtl/>
        </w:rPr>
        <w:t xml:space="preserve"> [נוסח משולב], </w:t>
      </w:r>
      <w:r w:rsidRPr="00746B9D">
        <w:rPr>
          <w:rFonts w:hint="eastAsia"/>
          <w:sz w:val="18"/>
          <w:szCs w:val="18"/>
          <w:rtl/>
        </w:rPr>
        <w:t>התשכ</w:t>
      </w:r>
      <w:r w:rsidRPr="00746B9D">
        <w:rPr>
          <w:sz w:val="18"/>
          <w:szCs w:val="18"/>
          <w:rtl/>
        </w:rPr>
        <w:t>"ט-1969.</w:t>
      </w:r>
    </w:p>
  </w:footnote>
  <w:footnote w:id="6">
    <w:p w:rsidR="002E26EF" w:rsidRPr="00952606" w:rsidP="007F7AA1" w14:paraId="53C5F543" w14:textId="77777777">
      <w:pPr>
        <w:pStyle w:val="FootnoteText"/>
        <w:spacing w:line="240" w:lineRule="exact"/>
        <w:ind w:right="0"/>
        <w:rPr>
          <w:rStyle w:val="FootnoteReference0"/>
          <w:sz w:val="18"/>
          <w:szCs w:val="18"/>
          <w:vertAlign w:val="baseline"/>
          <w:rtl/>
        </w:rPr>
      </w:pPr>
      <w:r w:rsidRPr="007F7AA1">
        <w:rPr>
          <w:rStyle w:val="FootnoteReference0"/>
          <w:sz w:val="18"/>
          <w:szCs w:val="18"/>
          <w:vertAlign w:val="baseline"/>
        </w:rPr>
        <w:footnoteRef/>
      </w:r>
      <w:r w:rsidRPr="00952606">
        <w:rPr>
          <w:rStyle w:val="FootnoteReference0"/>
          <w:sz w:val="18"/>
          <w:szCs w:val="18"/>
          <w:vertAlign w:val="baseline"/>
          <w:rtl/>
        </w:rPr>
        <w:t xml:space="preserve"> </w:t>
      </w:r>
      <w:r w:rsidRPr="00952606">
        <w:rPr>
          <w:rStyle w:val="FootnoteReference0"/>
          <w:sz w:val="18"/>
          <w:szCs w:val="18"/>
          <w:vertAlign w:val="baseline"/>
          <w:rtl/>
        </w:rPr>
        <w:tab/>
      </w:r>
      <w:r w:rsidRPr="00952606">
        <w:rPr>
          <w:rStyle w:val="FootnoteReference0"/>
          <w:rFonts w:hint="eastAsia"/>
          <w:sz w:val="18"/>
          <w:szCs w:val="18"/>
          <w:vertAlign w:val="baseline"/>
          <w:rtl/>
        </w:rPr>
        <w:t>ארץ</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ישראל</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שלנו</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אגודת</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ישראל</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דגל</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התורה</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דרך</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ארץ</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האיחוד</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הלאומי</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הליכוד</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העבודה</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חוסן</w:t>
      </w:r>
      <w:r w:rsidRPr="00952606">
        <w:rPr>
          <w:rStyle w:val="FootnoteReference0"/>
          <w:sz w:val="18"/>
          <w:szCs w:val="18"/>
          <w:vertAlign w:val="baseline"/>
          <w:rtl/>
        </w:rPr>
        <w:t xml:space="preserve"> </w:t>
      </w:r>
      <w:r w:rsidRPr="00952606">
        <w:rPr>
          <w:rStyle w:val="FootnoteReference0"/>
          <w:rFonts w:hint="cs"/>
          <w:sz w:val="18"/>
          <w:szCs w:val="18"/>
          <w:vertAlign w:val="baseline"/>
          <w:rtl/>
        </w:rPr>
        <w:t>ל</w:t>
      </w:r>
      <w:r w:rsidRPr="00952606">
        <w:rPr>
          <w:rStyle w:val="FootnoteReference0"/>
          <w:rFonts w:hint="eastAsia"/>
          <w:sz w:val="18"/>
          <w:szCs w:val="18"/>
          <w:vertAlign w:val="baseline"/>
          <w:rtl/>
        </w:rPr>
        <w:t>ישראל</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מרצ</w:t>
      </w:r>
      <w:r w:rsidRPr="00952606">
        <w:rPr>
          <w:rStyle w:val="FootnoteReference0"/>
          <w:sz w:val="18"/>
          <w:szCs w:val="18"/>
          <w:vertAlign w:val="baseline"/>
          <w:rtl/>
        </w:rPr>
        <w:t xml:space="preserve">, </w:t>
      </w:r>
      <w:r>
        <w:rPr>
          <w:rStyle w:val="FootnoteReference0"/>
          <w:rFonts w:hint="cs"/>
          <w:sz w:val="18"/>
          <w:szCs w:val="18"/>
          <w:vertAlign w:val="baseline"/>
          <w:rtl/>
        </w:rPr>
        <w:t>ל</w:t>
      </w:r>
      <w:r>
        <w:rPr>
          <w:rFonts w:hint="cs"/>
          <w:sz w:val="18"/>
          <w:szCs w:val="18"/>
          <w:rtl/>
        </w:rPr>
        <w:t>זוז</w:t>
      </w:r>
      <w:r w:rsidRPr="00952606">
        <w:rPr>
          <w:rStyle w:val="FootnoteReference0"/>
          <w:sz w:val="18"/>
          <w:szCs w:val="18"/>
          <w:vertAlign w:val="baseline"/>
          <w:rtl/>
        </w:rPr>
        <w:t xml:space="preserve">, </w:t>
      </w:r>
      <w:r>
        <w:rPr>
          <w:rFonts w:hint="cs"/>
          <w:sz w:val="18"/>
          <w:szCs w:val="18"/>
          <w:rtl/>
        </w:rPr>
        <w:t>חזית יהודית לאומית</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עתיד</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אחד</w:t>
      </w:r>
      <w:r w:rsidRPr="00952606">
        <w:rPr>
          <w:rStyle w:val="FootnoteReference0"/>
          <w:sz w:val="18"/>
          <w:szCs w:val="18"/>
          <w:vertAlign w:val="baseline"/>
          <w:rtl/>
        </w:rPr>
        <w:t xml:space="preserve"> </w:t>
      </w:r>
      <w:r w:rsidRPr="00952606">
        <w:rPr>
          <w:rStyle w:val="FootnoteReference0"/>
          <w:rFonts w:hint="eastAsia"/>
          <w:sz w:val="18"/>
          <w:szCs w:val="18"/>
          <w:vertAlign w:val="baseline"/>
          <w:rtl/>
        </w:rPr>
        <w:t>וש</w:t>
      </w:r>
      <w:r w:rsidRPr="00952606">
        <w:rPr>
          <w:rStyle w:val="FootnoteReference0"/>
          <w:sz w:val="18"/>
          <w:szCs w:val="18"/>
          <w:vertAlign w:val="baseline"/>
          <w:rtl/>
        </w:rPr>
        <w:t>"</w:t>
      </w:r>
      <w:r w:rsidRPr="00952606">
        <w:rPr>
          <w:rStyle w:val="FootnoteReference0"/>
          <w:rFonts w:hint="eastAsia"/>
          <w:sz w:val="18"/>
          <w:szCs w:val="18"/>
          <w:vertAlign w:val="baseline"/>
          <w:rtl/>
        </w:rPr>
        <w:t>ס</w:t>
      </w:r>
      <w:r w:rsidRPr="00952606">
        <w:rPr>
          <w:rStyle w:val="FootnoteReference0"/>
          <w:rFonts w:hint="cs"/>
          <w:sz w:val="18"/>
          <w:szCs w:val="18"/>
          <w:vertAlign w:val="baseline"/>
          <w:rtl/>
        </w:rPr>
        <w:t>.</w:t>
      </w:r>
    </w:p>
  </w:footnote>
  <w:footnote w:id="7">
    <w:p w:rsidR="002E26EF" w:rsidRPr="00952606" w:rsidP="007F7AA1" w14:paraId="6C5EEEC4" w14:textId="77777777">
      <w:pPr>
        <w:pStyle w:val="FootnoteText"/>
        <w:spacing w:line="240" w:lineRule="exact"/>
        <w:ind w:right="0"/>
        <w:rPr>
          <w:rStyle w:val="FootnoteReference0"/>
          <w:sz w:val="18"/>
          <w:szCs w:val="18"/>
          <w:vertAlign w:val="baseline"/>
          <w:rtl/>
        </w:rPr>
      </w:pPr>
      <w:r w:rsidRPr="007F7AA1">
        <w:rPr>
          <w:rStyle w:val="FootnoteReference0"/>
          <w:sz w:val="18"/>
          <w:szCs w:val="18"/>
          <w:vertAlign w:val="baseline"/>
        </w:rPr>
        <w:footnoteRef/>
      </w:r>
      <w:r w:rsidRPr="00952606">
        <w:rPr>
          <w:rStyle w:val="FootnoteReference0"/>
          <w:sz w:val="18"/>
          <w:szCs w:val="18"/>
          <w:vertAlign w:val="baseline"/>
          <w:rtl/>
        </w:rPr>
        <w:t xml:space="preserve"> </w:t>
      </w:r>
      <w:r w:rsidRPr="00952606">
        <w:rPr>
          <w:rStyle w:val="FootnoteReference0"/>
          <w:sz w:val="18"/>
          <w:szCs w:val="18"/>
          <w:vertAlign w:val="baseline"/>
          <w:rtl/>
        </w:rPr>
        <w:tab/>
      </w:r>
      <w:r w:rsidRPr="00952606">
        <w:rPr>
          <w:rStyle w:val="FootnoteReference0"/>
          <w:rFonts w:hint="cs"/>
          <w:sz w:val="18"/>
          <w:szCs w:val="18"/>
          <w:vertAlign w:val="baseline"/>
          <w:rtl/>
        </w:rPr>
        <w:t>י"פ 117</w:t>
      </w:r>
      <w:r>
        <w:rPr>
          <w:rStyle w:val="FootnoteReference0"/>
          <w:rFonts w:hint="cs"/>
          <w:sz w:val="18"/>
          <w:szCs w:val="18"/>
          <w:vertAlign w:val="baseline"/>
          <w:rtl/>
        </w:rPr>
        <w:t>1</w:t>
      </w:r>
      <w:r w:rsidRPr="00952606">
        <w:rPr>
          <w:rStyle w:val="FootnoteReference0"/>
          <w:rFonts w:hint="cs"/>
          <w:sz w:val="18"/>
          <w:szCs w:val="18"/>
          <w:vertAlign w:val="baseline"/>
          <w:rtl/>
        </w:rPr>
        <w:t>3, עמ' 580.</w:t>
      </w:r>
    </w:p>
  </w:footnote>
  <w:footnote w:id="8">
    <w:p w:rsidR="002E26EF" w:rsidRPr="00136A11" w:rsidP="007F7AA1" w14:paraId="10FAD6D5" w14:textId="77777777">
      <w:pPr>
        <w:pStyle w:val="FootnoteText"/>
        <w:tabs>
          <w:tab w:val="left" w:pos="7228"/>
        </w:tabs>
        <w:spacing w:line="240" w:lineRule="exact"/>
        <w:ind w:right="0"/>
        <w:rPr>
          <w:sz w:val="18"/>
          <w:szCs w:val="18"/>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sidRPr="00746B9D">
        <w:rPr>
          <w:rFonts w:hint="cs"/>
          <w:sz w:val="18"/>
          <w:szCs w:val="18"/>
          <w:rtl/>
        </w:rPr>
        <w:t>אנחנו - בראשות עו"ד מוש חוג'ה</w:t>
      </w:r>
      <w:r w:rsidRPr="00746B9D">
        <w:rPr>
          <w:sz w:val="18"/>
          <w:szCs w:val="18"/>
          <w:rtl/>
        </w:rPr>
        <w:t>;</w:t>
      </w:r>
      <w:r w:rsidRPr="00746B9D">
        <w:rPr>
          <w:rFonts w:hint="cs"/>
          <w:sz w:val="18"/>
          <w:szCs w:val="18"/>
          <w:rtl/>
        </w:rPr>
        <w:t xml:space="preserve"> </w:t>
      </w:r>
      <w:r w:rsidRPr="00136A11">
        <w:rPr>
          <w:rFonts w:hint="cs"/>
          <w:sz w:val="18"/>
          <w:szCs w:val="18"/>
          <w:rtl/>
        </w:rPr>
        <w:t xml:space="preserve">הכלכלית החדשה בראשות פרופסור ירון זליכה; העצמאים החדשים - בראשות יורם מועלמי; הפיראטים </w:t>
      </w:r>
      <w:r w:rsidRPr="00136A11">
        <w:rPr>
          <w:sz w:val="18"/>
          <w:szCs w:val="18"/>
          <w:rtl/>
        </w:rPr>
        <w:t>-</w:t>
      </w:r>
      <w:r w:rsidRPr="00136A11">
        <w:rPr>
          <w:rFonts w:hint="cs"/>
          <w:sz w:val="18"/>
          <w:szCs w:val="18"/>
          <w:rtl/>
        </w:rPr>
        <w:t xml:space="preserve"> הכי טוב לדעתי אני רוצה להיות שם; יש כיוון בראשות עמוס דב סילבר; ישראל חופשית דמוקרטית בראשות אלי אבידר; כבוד האדם </w:t>
      </w:r>
      <w:r w:rsidRPr="00136A11">
        <w:rPr>
          <w:sz w:val="18"/>
          <w:szCs w:val="18"/>
          <w:rtl/>
        </w:rPr>
        <w:t>-</w:t>
      </w:r>
      <w:r w:rsidRPr="00136A11">
        <w:rPr>
          <w:rFonts w:hint="cs"/>
          <w:sz w:val="18"/>
          <w:szCs w:val="18"/>
          <w:rtl/>
        </w:rPr>
        <w:t xml:space="preserve"> בראשות עו"ד ארקדי פוגץ'</w:t>
      </w:r>
      <w:r w:rsidRPr="00136A11">
        <w:rPr>
          <w:sz w:val="18"/>
          <w:szCs w:val="18"/>
          <w:rtl/>
        </w:rPr>
        <w:t>;</w:t>
      </w:r>
      <w:r w:rsidRPr="00136A11">
        <w:rPr>
          <w:rFonts w:hint="cs"/>
          <w:sz w:val="18"/>
          <w:szCs w:val="18"/>
          <w:rtl/>
        </w:rPr>
        <w:t xml:space="preserve"> כ</w:t>
      </w:r>
      <w:r w:rsidRPr="00136A11">
        <w:rPr>
          <w:rFonts w:hint="eastAsia"/>
          <w:sz w:val="18"/>
          <w:szCs w:val="18"/>
          <w:rtl/>
        </w:rPr>
        <w:t>ו</w:t>
      </w:r>
      <w:r w:rsidRPr="00136A11">
        <w:rPr>
          <w:rFonts w:hint="cs"/>
          <w:sz w:val="18"/>
          <w:szCs w:val="18"/>
          <w:rtl/>
        </w:rPr>
        <w:t>ח להשפיע בראשות בני אלבז; כל קול קובע נועם קולמן ולירון עופרי לראשות הממשלה; מפלגת הגוש התנכ"י; מפלגת שמע בראשות נפתלי גולדמן</w:t>
      </w:r>
      <w:r w:rsidRPr="00136A11">
        <w:rPr>
          <w:sz w:val="18"/>
          <w:szCs w:val="18"/>
          <w:rtl/>
        </w:rPr>
        <w:t>;</w:t>
      </w:r>
      <w:r w:rsidRPr="00136A11">
        <w:rPr>
          <w:rFonts w:hint="cs"/>
          <w:sz w:val="18"/>
          <w:szCs w:val="18"/>
          <w:rtl/>
        </w:rPr>
        <w:t xml:space="preserve"> נתיב - נחיה תמיד יחד בכבוד; סדר חדש - למען האזרחים הו</w:t>
      </w:r>
      <w:r w:rsidRPr="00136A11">
        <w:rPr>
          <w:rFonts w:hint="eastAsia"/>
          <w:sz w:val="18"/>
          <w:szCs w:val="18"/>
          <w:rtl/>
        </w:rPr>
        <w:t>ו</w:t>
      </w:r>
      <w:r w:rsidRPr="00136A11">
        <w:rPr>
          <w:rFonts w:hint="cs"/>
          <w:sz w:val="18"/>
          <w:szCs w:val="18"/>
          <w:rtl/>
        </w:rPr>
        <w:t>תיקים בישראל; צומת - בראשות משה גרין</w:t>
      </w:r>
      <w:r w:rsidRPr="00136A11">
        <w:rPr>
          <w:sz w:val="18"/>
          <w:szCs w:val="18"/>
          <w:rtl/>
        </w:rPr>
        <w:t>,</w:t>
      </w:r>
      <w:r w:rsidRPr="00136A11">
        <w:rPr>
          <w:rFonts w:hint="cs"/>
          <w:sz w:val="18"/>
          <w:szCs w:val="18"/>
          <w:rtl/>
        </w:rPr>
        <w:t xml:space="preserve"> דרכו של רפול; קול הסביבה והחי; שחר כוח חברתי בראשות וג'די טאהר.</w:t>
      </w:r>
      <w:r>
        <w:rPr>
          <w:rFonts w:hint="cs"/>
          <w:sz w:val="18"/>
          <w:szCs w:val="18"/>
          <w:rtl/>
        </w:rPr>
        <w:t xml:space="preserve"> </w:t>
      </w:r>
    </w:p>
  </w:footnote>
  <w:footnote w:id="9">
    <w:p w:rsidR="002E26EF" w:rsidRPr="00746B9D" w:rsidP="007F7AA1" w14:paraId="02106626" w14:textId="77777777">
      <w:pPr>
        <w:pStyle w:val="FootnoteText"/>
        <w:tabs>
          <w:tab w:val="left" w:pos="7228"/>
        </w:tabs>
        <w:spacing w:line="240" w:lineRule="exact"/>
        <w:ind w:right="0"/>
        <w:rPr>
          <w:sz w:val="18"/>
          <w:szCs w:val="18"/>
          <w:rtl/>
        </w:rPr>
      </w:pPr>
      <w:r w:rsidRPr="007F7AA1">
        <w:rPr>
          <w:rStyle w:val="FootnoteReference0"/>
          <w:sz w:val="18"/>
          <w:szCs w:val="18"/>
          <w:vertAlign w:val="baseline"/>
        </w:rPr>
        <w:footnoteRef/>
      </w:r>
      <w:r w:rsidRPr="00136A11">
        <w:rPr>
          <w:sz w:val="18"/>
          <w:szCs w:val="18"/>
          <w:rtl/>
        </w:rPr>
        <w:t xml:space="preserve"> </w:t>
      </w:r>
      <w:r w:rsidRPr="00136A11">
        <w:rPr>
          <w:sz w:val="18"/>
          <w:szCs w:val="18"/>
          <w:rtl/>
        </w:rPr>
        <w:tab/>
        <w:t>שיעור הקולות הכשרים שקיבלו היה קטן מ-1% מכלל הקולות הכשרים, שהוא לפי החוק תנאי סף</w:t>
      </w:r>
      <w:r w:rsidRPr="00746B9D">
        <w:rPr>
          <w:sz w:val="18"/>
          <w:szCs w:val="18"/>
          <w:rtl/>
        </w:rPr>
        <w:t xml:space="preserve"> לקבלת מימון ממלכתי.</w:t>
      </w:r>
    </w:p>
  </w:footnote>
  <w:footnote w:id="10">
    <w:p w:rsidR="002E26EF" w:rsidP="007F7AA1" w14:paraId="4A2B7F32" w14:textId="77777777">
      <w:pPr>
        <w:pStyle w:val="FootnoteText"/>
        <w:spacing w:line="240" w:lineRule="exact"/>
        <w:ind w:right="0"/>
        <w:rPr>
          <w:rtl/>
        </w:rPr>
      </w:pPr>
      <w:r w:rsidRPr="007F7AA1">
        <w:rPr>
          <w:rStyle w:val="FootnoteReference0"/>
          <w:sz w:val="18"/>
          <w:szCs w:val="18"/>
          <w:vertAlign w:val="baseline"/>
        </w:rPr>
        <w:footnoteRef/>
      </w:r>
      <w:r w:rsidRPr="0065684F">
        <w:rPr>
          <w:rStyle w:val="FootnoteReference0"/>
          <w:sz w:val="18"/>
          <w:szCs w:val="18"/>
          <w:vertAlign w:val="baseline"/>
          <w:rtl/>
        </w:rPr>
        <w:t xml:space="preserve"> </w:t>
      </w:r>
      <w:r>
        <w:rPr>
          <w:rtl/>
        </w:rPr>
        <w:tab/>
      </w:r>
      <w:r w:rsidRPr="0065684F">
        <w:rPr>
          <w:rFonts w:hint="eastAsia"/>
          <w:sz w:val="18"/>
          <w:szCs w:val="18"/>
          <w:rtl/>
        </w:rPr>
        <w:t>רשימת</w:t>
      </w:r>
      <w:r w:rsidRPr="0065684F">
        <w:rPr>
          <w:sz w:val="18"/>
          <w:szCs w:val="18"/>
          <w:rtl/>
        </w:rPr>
        <w:t xml:space="preserve"> מועמדים משותפת </w:t>
      </w:r>
      <w:r w:rsidRPr="0065684F">
        <w:rPr>
          <w:rFonts w:hint="eastAsia"/>
          <w:sz w:val="18"/>
          <w:szCs w:val="18"/>
          <w:rtl/>
        </w:rPr>
        <w:t>שהוגשה</w:t>
      </w:r>
      <w:r w:rsidRPr="0065684F">
        <w:rPr>
          <w:sz w:val="18"/>
          <w:szCs w:val="18"/>
          <w:rtl/>
        </w:rPr>
        <w:t xml:space="preserve"> </w:t>
      </w:r>
      <w:r w:rsidRPr="0065684F">
        <w:rPr>
          <w:rFonts w:hint="eastAsia"/>
          <w:sz w:val="18"/>
          <w:szCs w:val="18"/>
          <w:rtl/>
        </w:rPr>
        <w:t>מטעם</w:t>
      </w:r>
      <w:r w:rsidRPr="0065684F">
        <w:rPr>
          <w:sz w:val="18"/>
          <w:szCs w:val="18"/>
          <w:rtl/>
        </w:rPr>
        <w:t xml:space="preserve"> </w:t>
      </w:r>
      <w:r w:rsidRPr="0065684F">
        <w:rPr>
          <w:rFonts w:hint="eastAsia"/>
          <w:sz w:val="18"/>
          <w:szCs w:val="18"/>
          <w:rtl/>
        </w:rPr>
        <w:t>המפלגות</w:t>
      </w:r>
      <w:r w:rsidRPr="0065684F">
        <w:rPr>
          <w:sz w:val="18"/>
          <w:szCs w:val="18"/>
          <w:rtl/>
        </w:rPr>
        <w:t xml:space="preserve"> </w:t>
      </w:r>
      <w:r w:rsidRPr="0065684F">
        <w:rPr>
          <w:rFonts w:hint="eastAsia"/>
          <w:sz w:val="18"/>
          <w:szCs w:val="18"/>
          <w:rtl/>
        </w:rPr>
        <w:t>צל</w:t>
      </w:r>
      <w:r w:rsidRPr="0065684F">
        <w:rPr>
          <w:sz w:val="18"/>
          <w:szCs w:val="18"/>
          <w:rtl/>
        </w:rPr>
        <w:t xml:space="preserve">"ש, הבית היהודי </w:t>
      </w:r>
      <w:r w:rsidRPr="0065684F">
        <w:rPr>
          <w:rFonts w:hint="eastAsia"/>
          <w:sz w:val="18"/>
          <w:szCs w:val="18"/>
          <w:rtl/>
        </w:rPr>
        <w:t>מיסודה</w:t>
      </w:r>
      <w:r w:rsidRPr="0065684F">
        <w:rPr>
          <w:sz w:val="18"/>
          <w:szCs w:val="18"/>
          <w:rtl/>
        </w:rPr>
        <w:t xml:space="preserve"> של המפד"ל </w:t>
      </w:r>
      <w:r w:rsidRPr="0065684F">
        <w:rPr>
          <w:rFonts w:hint="eastAsia"/>
          <w:sz w:val="18"/>
          <w:szCs w:val="18"/>
          <w:rtl/>
        </w:rPr>
        <w:t>ומפלגת</w:t>
      </w:r>
      <w:r w:rsidRPr="0065684F">
        <w:rPr>
          <w:sz w:val="18"/>
          <w:szCs w:val="18"/>
          <w:rtl/>
        </w:rPr>
        <w:t xml:space="preserve"> </w:t>
      </w:r>
      <w:r w:rsidRPr="0065684F">
        <w:rPr>
          <w:rFonts w:hint="eastAsia"/>
          <w:sz w:val="18"/>
          <w:szCs w:val="18"/>
          <w:rtl/>
        </w:rPr>
        <w:t>דתי</w:t>
      </w:r>
      <w:r w:rsidRPr="0065684F">
        <w:rPr>
          <w:sz w:val="18"/>
          <w:szCs w:val="18"/>
          <w:rtl/>
        </w:rPr>
        <w:t xml:space="preserve"> </w:t>
      </w:r>
      <w:r w:rsidRPr="0065684F">
        <w:rPr>
          <w:rFonts w:hint="eastAsia"/>
          <w:sz w:val="18"/>
          <w:szCs w:val="18"/>
          <w:rtl/>
        </w:rPr>
        <w:t>לאומי</w:t>
      </w:r>
      <w:r w:rsidRPr="0065684F">
        <w:rPr>
          <w:sz w:val="18"/>
          <w:szCs w:val="18"/>
          <w:rtl/>
        </w:rPr>
        <w:t xml:space="preserve"> </w:t>
      </w:r>
      <w:r w:rsidRPr="0065684F">
        <w:rPr>
          <w:rFonts w:hint="eastAsia"/>
          <w:sz w:val="18"/>
          <w:szCs w:val="18"/>
          <w:rtl/>
        </w:rPr>
        <w:t>ישראלי</w:t>
      </w:r>
      <w:r w:rsidRPr="0065684F">
        <w:rPr>
          <w:sz w:val="18"/>
          <w:szCs w:val="18"/>
          <w:rtl/>
        </w:rPr>
        <w:t xml:space="preserve"> למען כלל ישראל.</w:t>
      </w:r>
    </w:p>
  </w:footnote>
  <w:footnote w:id="11">
    <w:p w:rsidR="002E26EF" w:rsidP="007F7AA1" w14:paraId="01BB6E46" w14:textId="77777777">
      <w:pPr>
        <w:pStyle w:val="FootnoteText"/>
        <w:tabs>
          <w:tab w:val="left" w:pos="7228"/>
        </w:tabs>
        <w:spacing w:line="240" w:lineRule="exact"/>
        <w:ind w:right="0"/>
        <w:rPr>
          <w:rtl/>
        </w:rPr>
      </w:pPr>
      <w:r w:rsidRPr="007F7AA1">
        <w:rPr>
          <w:rStyle w:val="FootnoteReference0"/>
          <w:sz w:val="18"/>
          <w:szCs w:val="18"/>
          <w:vertAlign w:val="baseline"/>
        </w:rPr>
        <w:footnoteRef/>
      </w:r>
      <w:r w:rsidRPr="00313917">
        <w:rPr>
          <w:rStyle w:val="FootnoteReference0"/>
          <w:sz w:val="18"/>
          <w:szCs w:val="18"/>
          <w:vertAlign w:val="baseline"/>
          <w:rtl/>
        </w:rPr>
        <w:t xml:space="preserve"> </w:t>
      </w:r>
      <w:r>
        <w:rPr>
          <w:rtl/>
        </w:rPr>
        <w:tab/>
      </w:r>
      <w:r w:rsidRPr="00746B9D">
        <w:rPr>
          <w:sz w:val="18"/>
          <w:szCs w:val="18"/>
          <w:rtl/>
        </w:rPr>
        <w:t>שיעור הקולות הכשרים שקיבל</w:t>
      </w:r>
      <w:r>
        <w:rPr>
          <w:rFonts w:hint="cs"/>
          <w:sz w:val="18"/>
          <w:szCs w:val="18"/>
          <w:rtl/>
        </w:rPr>
        <w:t xml:space="preserve">ה הרשימה היה גדול </w:t>
      </w:r>
      <w:r w:rsidRPr="00746B9D">
        <w:rPr>
          <w:sz w:val="18"/>
          <w:szCs w:val="18"/>
          <w:rtl/>
        </w:rPr>
        <w:t>מ-1% מכלל הקולות הכשרים</w:t>
      </w:r>
      <w:r>
        <w:rPr>
          <w:rFonts w:hint="cs"/>
          <w:sz w:val="18"/>
          <w:szCs w:val="18"/>
          <w:rtl/>
        </w:rPr>
        <w:t>, ולפיכך לפי החוק הייתה זכאית לקבל מימון להוצאות הבחירות בשיעור של יחידת מימון אחת</w:t>
      </w:r>
      <w:r w:rsidRPr="00746B9D">
        <w:rPr>
          <w:sz w:val="18"/>
          <w:szCs w:val="18"/>
          <w:rtl/>
        </w:rPr>
        <w:t>.</w:t>
      </w:r>
    </w:p>
  </w:footnote>
  <w:footnote w:id="12">
    <w:p w:rsidR="002E26EF" w:rsidRPr="00746B9D" w:rsidP="007F7AA1" w14:paraId="0E821407" w14:textId="77777777">
      <w:pPr>
        <w:pStyle w:val="FootnoteText"/>
        <w:tabs>
          <w:tab w:val="left" w:pos="7228"/>
        </w:tabs>
        <w:spacing w:line="240" w:lineRule="exact"/>
        <w:ind w:right="0"/>
        <w:rPr>
          <w:sz w:val="18"/>
          <w:szCs w:val="18"/>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Pr>
          <w:rFonts w:hint="cs"/>
          <w:sz w:val="18"/>
          <w:szCs w:val="18"/>
          <w:rtl/>
        </w:rPr>
        <w:t>קמ"ה - קידום מעמד הפרט; צו השעה; מנהיגות חברתית; הלב היהודי - בראשות אלי יוסף; דעת טוב ורע וברית שבט אברהם - עלה ירוק ואוסרת אל איסלמיה.</w:t>
      </w:r>
    </w:p>
  </w:footnote>
  <w:footnote w:id="13">
    <w:p w:rsidR="002E26EF" w:rsidRPr="00CD5FE3" w:rsidP="007F7AA1" w14:paraId="2F47048C" w14:textId="77777777">
      <w:pPr>
        <w:pStyle w:val="FootnoteText"/>
        <w:spacing w:line="240" w:lineRule="exact"/>
        <w:rPr>
          <w:sz w:val="18"/>
          <w:szCs w:val="18"/>
        </w:rPr>
      </w:pPr>
      <w:r w:rsidRPr="007F7AA1">
        <w:rPr>
          <w:rStyle w:val="FootnoteReference0"/>
          <w:sz w:val="18"/>
          <w:szCs w:val="18"/>
          <w:vertAlign w:val="baseline"/>
        </w:rPr>
        <w:footnoteRef/>
      </w:r>
      <w:r w:rsidRPr="007617C4">
        <w:rPr>
          <w:rStyle w:val="FootnoteReference0"/>
          <w:sz w:val="18"/>
          <w:szCs w:val="18"/>
          <w:vertAlign w:val="baseline"/>
          <w:rtl/>
        </w:rPr>
        <w:t xml:space="preserve"> </w:t>
      </w:r>
      <w:r>
        <w:rPr>
          <w:rtl/>
        </w:rPr>
        <w:tab/>
      </w:r>
      <w:r w:rsidRPr="00CD5FE3">
        <w:rPr>
          <w:rFonts w:hint="cs"/>
          <w:sz w:val="18"/>
          <w:szCs w:val="18"/>
          <w:rtl/>
        </w:rPr>
        <w:t>איחוד בני הברית</w:t>
      </w:r>
      <w:r>
        <w:rPr>
          <w:rFonts w:hint="cs"/>
          <w:sz w:val="18"/>
          <w:szCs w:val="18"/>
          <w:rtl/>
        </w:rPr>
        <w:t xml:space="preserve"> </w:t>
      </w:r>
      <w:r w:rsidRPr="00CD5FE3">
        <w:rPr>
          <w:rFonts w:hint="cs"/>
          <w:sz w:val="18"/>
          <w:szCs w:val="18"/>
          <w:rtl/>
        </w:rPr>
        <w:t>- בראשות רב חובל בשארה שיליאן; אני ואתה.</w:t>
      </w:r>
    </w:p>
  </w:footnote>
  <w:footnote w:id="14">
    <w:p w:rsidR="002E26EF" w:rsidRPr="00746B9D" w:rsidP="007F7AA1" w14:paraId="52863B96" w14:textId="77777777">
      <w:pPr>
        <w:pStyle w:val="FootnoteText"/>
        <w:tabs>
          <w:tab w:val="left" w:pos="7228"/>
        </w:tabs>
        <w:spacing w:line="240" w:lineRule="exact"/>
        <w:ind w:right="0"/>
        <w:rPr>
          <w:sz w:val="18"/>
          <w:szCs w:val="18"/>
          <w:rtl/>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Pr>
          <w:rFonts w:hint="cs"/>
          <w:sz w:val="18"/>
          <w:szCs w:val="18"/>
          <w:rtl/>
        </w:rPr>
        <w:t xml:space="preserve">באומץ בשבילך; בל"ד - אלתג'מוע אלווטני אלדמוקרטי בראשות סמי אבו שחאדה; </w:t>
      </w:r>
      <w:r w:rsidRPr="00746B9D">
        <w:rPr>
          <w:sz w:val="18"/>
          <w:szCs w:val="18"/>
          <w:rtl/>
        </w:rPr>
        <w:t xml:space="preserve">הליכוד בהנהגת בנימין נתניהו לראשות הממשלה; </w:t>
      </w:r>
      <w:r>
        <w:rPr>
          <w:rFonts w:hint="cs"/>
          <w:sz w:val="18"/>
          <w:szCs w:val="18"/>
          <w:rtl/>
        </w:rPr>
        <w:t xml:space="preserve">המחנה הממלכתי בהנהגת בני גנץ לראשות הממשלה; </w:t>
      </w:r>
      <w:r w:rsidRPr="00746B9D">
        <w:rPr>
          <w:rFonts w:hint="cs"/>
          <w:sz w:val="18"/>
          <w:szCs w:val="18"/>
          <w:rtl/>
        </w:rPr>
        <w:t>הציונות הדתית בראשות בצלאל סמוטריץ'</w:t>
      </w:r>
      <w:r>
        <w:rPr>
          <w:rFonts w:hint="cs"/>
          <w:sz w:val="18"/>
          <w:szCs w:val="18"/>
          <w:rtl/>
        </w:rPr>
        <w:t xml:space="preserve"> ועוצמה יהודית בראשות איתמר בן גביר</w:t>
      </w:r>
      <w:r w:rsidRPr="00746B9D">
        <w:rPr>
          <w:rFonts w:hint="cs"/>
          <w:sz w:val="18"/>
          <w:szCs w:val="18"/>
          <w:rtl/>
        </w:rPr>
        <w:t>;</w:t>
      </w:r>
      <w:r>
        <w:rPr>
          <w:rFonts w:hint="cs"/>
          <w:sz w:val="18"/>
          <w:szCs w:val="18"/>
          <w:rtl/>
        </w:rPr>
        <w:t xml:space="preserve"> </w:t>
      </w:r>
      <w:r w:rsidRPr="00746B9D">
        <w:rPr>
          <w:rFonts w:hint="eastAsia"/>
          <w:sz w:val="18"/>
          <w:szCs w:val="18"/>
          <w:rtl/>
        </w:rPr>
        <w:t>הרשימה</w:t>
      </w:r>
      <w:r w:rsidRPr="00746B9D">
        <w:rPr>
          <w:sz w:val="18"/>
          <w:szCs w:val="18"/>
          <w:rtl/>
        </w:rPr>
        <w:t xml:space="preserve"> </w:t>
      </w:r>
      <w:r w:rsidRPr="00746B9D">
        <w:rPr>
          <w:rFonts w:hint="eastAsia"/>
          <w:sz w:val="18"/>
          <w:szCs w:val="18"/>
          <w:rtl/>
        </w:rPr>
        <w:t>ה</w:t>
      </w:r>
      <w:r w:rsidRPr="00746B9D">
        <w:rPr>
          <w:rFonts w:hint="cs"/>
          <w:sz w:val="18"/>
          <w:szCs w:val="18"/>
          <w:rtl/>
        </w:rPr>
        <w:t xml:space="preserve">ערבית המאוחדת; </w:t>
      </w:r>
      <w:r w:rsidRPr="00746B9D">
        <w:rPr>
          <w:sz w:val="18"/>
          <w:szCs w:val="18"/>
          <w:rtl/>
        </w:rPr>
        <w:t xml:space="preserve">התאחדות הספרדים שומרי תורה תנועתו של מרן הרב </w:t>
      </w:r>
      <w:r w:rsidRPr="00746B9D">
        <w:rPr>
          <w:rFonts w:hint="cs"/>
          <w:sz w:val="18"/>
          <w:szCs w:val="18"/>
          <w:rtl/>
        </w:rPr>
        <w:t xml:space="preserve">עובדיה </w:t>
      </w:r>
      <w:r w:rsidRPr="00746B9D">
        <w:rPr>
          <w:sz w:val="18"/>
          <w:szCs w:val="18"/>
          <w:rtl/>
        </w:rPr>
        <w:t xml:space="preserve">יוסף זצ"ל; </w:t>
      </w:r>
      <w:r>
        <w:rPr>
          <w:rFonts w:hint="cs"/>
          <w:sz w:val="18"/>
          <w:szCs w:val="18"/>
          <w:rtl/>
        </w:rPr>
        <w:t xml:space="preserve">חד"ש תע"ל בראשות איימן עודה ואחמד טיבי; חופש כלכלי בראשות אביר קארה; </w:t>
      </w:r>
      <w:r w:rsidRPr="00746B9D">
        <w:rPr>
          <w:sz w:val="18"/>
          <w:szCs w:val="18"/>
          <w:rtl/>
        </w:rPr>
        <w:t xml:space="preserve">יהדות התורה והשבת אגודת ישראל - דגל התורה; </w:t>
      </w:r>
      <w:r w:rsidRPr="00746B9D">
        <w:rPr>
          <w:rFonts w:hint="cs"/>
          <w:sz w:val="18"/>
          <w:szCs w:val="18"/>
          <w:rtl/>
        </w:rPr>
        <w:t>יש עתיד בראשות יאיר לפיד</w:t>
      </w:r>
      <w:r>
        <w:rPr>
          <w:rFonts w:hint="cs"/>
          <w:sz w:val="18"/>
          <w:szCs w:val="18"/>
          <w:rtl/>
        </w:rPr>
        <w:t xml:space="preserve"> לראשות הממשלה</w:t>
      </w:r>
      <w:r w:rsidRPr="00746B9D">
        <w:rPr>
          <w:sz w:val="18"/>
          <w:szCs w:val="18"/>
          <w:rtl/>
        </w:rPr>
        <w:t>; ישראל ביתנו בראשות אביגדור ליברמן;</w:t>
      </w:r>
      <w:r>
        <w:rPr>
          <w:sz w:val="18"/>
          <w:szCs w:val="18"/>
          <w:rtl/>
        </w:rPr>
        <w:t xml:space="preserve"> </w:t>
      </w:r>
      <w:r w:rsidRPr="00746B9D">
        <w:rPr>
          <w:rFonts w:hint="cs"/>
          <w:sz w:val="18"/>
          <w:szCs w:val="18"/>
          <w:rtl/>
        </w:rPr>
        <w:t>מפלגת העבודה בראשות מרב מיכאלי; מרצ השמאל של ישראל</w:t>
      </w:r>
      <w:r>
        <w:rPr>
          <w:rFonts w:hint="cs"/>
          <w:sz w:val="18"/>
          <w:szCs w:val="18"/>
          <w:rtl/>
        </w:rPr>
        <w:t xml:space="preserve"> בראשות זהבה גלאון</w:t>
      </w:r>
      <w:r w:rsidRPr="00746B9D">
        <w:rPr>
          <w:rFonts w:hint="cs"/>
          <w:sz w:val="18"/>
          <w:szCs w:val="18"/>
          <w:rtl/>
        </w:rPr>
        <w:t xml:space="preserve">; </w:t>
      </w:r>
      <w:r>
        <w:rPr>
          <w:rFonts w:hint="cs"/>
          <w:sz w:val="18"/>
          <w:szCs w:val="18"/>
          <w:rtl/>
        </w:rPr>
        <w:t>צעירים בוערים בהנהגת הדר מוכתר; רשימת שלושים/ארבעים בראשות סטלה ויינשטיין</w:t>
      </w:r>
      <w:r w:rsidRPr="00746B9D">
        <w:rPr>
          <w:sz w:val="18"/>
          <w:szCs w:val="18"/>
          <w:rtl/>
        </w:rPr>
        <w:t>.</w:t>
      </w:r>
    </w:p>
  </w:footnote>
  <w:footnote w:id="15">
    <w:p w:rsidR="002E26EF" w:rsidRPr="002B788E" w:rsidP="007F7AA1" w14:paraId="02A8C356" w14:textId="77777777">
      <w:pPr>
        <w:pStyle w:val="FootnoteText"/>
        <w:tabs>
          <w:tab w:val="left" w:pos="8220"/>
        </w:tabs>
        <w:spacing w:line="240" w:lineRule="exact"/>
        <w:ind w:right="0"/>
        <w:rPr>
          <w:sz w:val="18"/>
          <w:szCs w:val="18"/>
          <w:rtl/>
        </w:rPr>
      </w:pPr>
      <w:r w:rsidRPr="007F7AA1">
        <w:rPr>
          <w:rStyle w:val="FootnoteReference0"/>
          <w:sz w:val="18"/>
          <w:szCs w:val="18"/>
          <w:vertAlign w:val="baseline"/>
        </w:rPr>
        <w:footnoteRef/>
      </w:r>
      <w:r w:rsidRPr="002B788E">
        <w:rPr>
          <w:rStyle w:val="FootnoteReference0"/>
          <w:sz w:val="18"/>
          <w:szCs w:val="18"/>
          <w:vertAlign w:val="baseline"/>
          <w:rtl/>
        </w:rPr>
        <w:t xml:space="preserve"> </w:t>
      </w:r>
      <w:r>
        <w:rPr>
          <w:rtl/>
        </w:rPr>
        <w:tab/>
      </w:r>
      <w:r w:rsidRPr="002B788E">
        <w:rPr>
          <w:rFonts w:hint="cs"/>
          <w:sz w:val="18"/>
          <w:szCs w:val="18"/>
          <w:rtl/>
        </w:rPr>
        <w:t xml:space="preserve">רשימת מועמדים משותפת שהוגשה מטעם </w:t>
      </w:r>
      <w:r w:rsidRPr="002B788E">
        <w:rPr>
          <w:sz w:val="18"/>
          <w:szCs w:val="18"/>
          <w:rtl/>
        </w:rPr>
        <w:t>המפלגה הקומוניסטית הישראלית - חד"ש</w:t>
      </w:r>
      <w:r w:rsidRPr="002B788E">
        <w:rPr>
          <w:rFonts w:hint="cs"/>
          <w:sz w:val="18"/>
          <w:szCs w:val="18"/>
          <w:rtl/>
        </w:rPr>
        <w:t xml:space="preserve">; ומפלגת </w:t>
      </w:r>
      <w:r w:rsidRPr="002B788E">
        <w:rPr>
          <w:sz w:val="18"/>
          <w:szCs w:val="18"/>
          <w:rtl/>
        </w:rPr>
        <w:t>התנועה הערבית להתחדשות - תע"ל</w:t>
      </w:r>
      <w:r>
        <w:rPr>
          <w:rFonts w:hint="cs"/>
          <w:sz w:val="18"/>
          <w:szCs w:val="18"/>
          <w:rtl/>
        </w:rPr>
        <w:t>.</w:t>
      </w:r>
    </w:p>
  </w:footnote>
  <w:footnote w:id="16">
    <w:p w:rsidR="002E26EF" w:rsidRPr="00496D63" w:rsidP="003633A6" w14:paraId="1F5A658E" w14:textId="77777777">
      <w:pPr>
        <w:pStyle w:val="FootnoteText"/>
        <w:spacing w:line="240" w:lineRule="exact"/>
        <w:ind w:right="0"/>
        <w:rPr>
          <w:sz w:val="18"/>
          <w:szCs w:val="18"/>
          <w:rtl/>
        </w:rPr>
      </w:pPr>
      <w:r w:rsidRPr="00496D63">
        <w:rPr>
          <w:sz w:val="18"/>
          <w:szCs w:val="18"/>
        </w:rPr>
        <w:footnoteRef/>
      </w:r>
      <w:r w:rsidRPr="00496D63">
        <w:rPr>
          <w:sz w:val="18"/>
          <w:szCs w:val="18"/>
          <w:rtl/>
        </w:rPr>
        <w:t xml:space="preserve"> </w:t>
      </w:r>
      <w:r w:rsidRPr="00496D63">
        <w:rPr>
          <w:sz w:val="18"/>
          <w:szCs w:val="18"/>
          <w:rtl/>
        </w:rPr>
        <w:tab/>
      </w:r>
      <w:r w:rsidRPr="00D94024">
        <w:rPr>
          <w:rFonts w:hint="cs"/>
          <w:sz w:val="18"/>
          <w:szCs w:val="18"/>
          <w:rtl/>
        </w:rPr>
        <w:t>הכנסות אחרות עיקרן הכנסות מדמי רישום של מועמדים שהשתתפו בבחירות מקדימות במפלגת העבודה.</w:t>
      </w:r>
    </w:p>
  </w:footnote>
  <w:footnote w:id="17">
    <w:p w:rsidR="002E26EF" w:rsidRPr="00D94024" w:rsidP="007F7AA1" w14:paraId="69F6AB9D" w14:textId="77777777">
      <w:pPr>
        <w:pStyle w:val="FootnoteText"/>
        <w:tabs>
          <w:tab w:val="left" w:pos="8078"/>
        </w:tabs>
        <w:spacing w:line="240" w:lineRule="exact"/>
        <w:ind w:right="426"/>
        <w:rPr>
          <w:sz w:val="18"/>
          <w:szCs w:val="18"/>
        </w:rPr>
      </w:pPr>
      <w:r w:rsidRPr="007F7AA1">
        <w:rPr>
          <w:sz w:val="18"/>
          <w:szCs w:val="18"/>
        </w:rPr>
        <w:footnoteRef/>
      </w:r>
      <w:r w:rsidRPr="00D94024">
        <w:rPr>
          <w:sz w:val="18"/>
          <w:szCs w:val="18"/>
          <w:rtl/>
        </w:rPr>
        <w:t xml:space="preserve"> </w:t>
      </w:r>
      <w:r>
        <w:rPr>
          <w:rtl/>
        </w:rPr>
        <w:tab/>
      </w:r>
      <w:r w:rsidRPr="00D94024">
        <w:rPr>
          <w:rFonts w:hint="cs"/>
          <w:sz w:val="18"/>
          <w:szCs w:val="18"/>
          <w:rtl/>
        </w:rPr>
        <w:t>בסעיף נקבעו חלופות שונות לפי גודל הסיעה, אך לא פחות מעשר יחידות מימון.</w:t>
      </w:r>
    </w:p>
  </w:footnote>
  <w:footnote w:id="18">
    <w:p w:rsidR="002E26EF" w:rsidRPr="00746B9D" w:rsidP="007F7AA1" w14:paraId="37228B44" w14:textId="77777777">
      <w:pPr>
        <w:pStyle w:val="FootnoteText"/>
        <w:tabs>
          <w:tab w:val="left" w:pos="8362"/>
          <w:tab w:val="left" w:pos="8504"/>
        </w:tabs>
        <w:spacing w:line="240" w:lineRule="exact"/>
        <w:ind w:right="0"/>
        <w:rPr>
          <w:sz w:val="18"/>
          <w:szCs w:val="18"/>
          <w:rtl/>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r>
      <w:r w:rsidRPr="00746B9D">
        <w:rPr>
          <w:rFonts w:hint="eastAsia"/>
          <w:sz w:val="18"/>
          <w:szCs w:val="18"/>
          <w:rtl/>
        </w:rPr>
        <w:t>מבקר</w:t>
      </w:r>
      <w:r w:rsidRPr="00746B9D">
        <w:rPr>
          <w:sz w:val="18"/>
          <w:szCs w:val="18"/>
          <w:rtl/>
        </w:rPr>
        <w:t xml:space="preserve"> המדינה, </w:t>
      </w:r>
      <w:r w:rsidRPr="00746B9D">
        <w:rPr>
          <w:rFonts w:hint="eastAsia"/>
          <w:b/>
          <w:bCs/>
          <w:sz w:val="18"/>
          <w:szCs w:val="18"/>
          <w:rtl/>
        </w:rPr>
        <w:t>ד</w:t>
      </w:r>
      <w:r w:rsidRPr="00746B9D">
        <w:rPr>
          <w:rFonts w:hint="cs"/>
          <w:b/>
          <w:bCs/>
          <w:sz w:val="18"/>
          <w:szCs w:val="18"/>
          <w:rtl/>
        </w:rPr>
        <w:t xml:space="preserve">ין </w:t>
      </w:r>
      <w:r w:rsidRPr="00746B9D">
        <w:rPr>
          <w:rFonts w:hint="eastAsia"/>
          <w:b/>
          <w:bCs/>
          <w:sz w:val="18"/>
          <w:szCs w:val="18"/>
          <w:rtl/>
        </w:rPr>
        <w:t>וח</w:t>
      </w:r>
      <w:r w:rsidRPr="00746B9D">
        <w:rPr>
          <w:rFonts w:hint="cs"/>
          <w:b/>
          <w:bCs/>
          <w:sz w:val="18"/>
          <w:szCs w:val="18"/>
          <w:rtl/>
        </w:rPr>
        <w:t>שבון</w:t>
      </w:r>
      <w:r w:rsidRPr="00746B9D">
        <w:rPr>
          <w:b/>
          <w:bCs/>
          <w:sz w:val="18"/>
          <w:szCs w:val="18"/>
          <w:rtl/>
        </w:rPr>
        <w:t xml:space="preserve"> </w:t>
      </w:r>
      <w:r w:rsidRPr="00746B9D">
        <w:rPr>
          <w:rFonts w:hint="eastAsia"/>
          <w:b/>
          <w:bCs/>
          <w:sz w:val="18"/>
          <w:szCs w:val="18"/>
          <w:rtl/>
        </w:rPr>
        <w:t>על</w:t>
      </w:r>
      <w:r w:rsidRPr="00746B9D">
        <w:rPr>
          <w:b/>
          <w:bCs/>
          <w:sz w:val="18"/>
          <w:szCs w:val="18"/>
          <w:rtl/>
        </w:rPr>
        <w:t xml:space="preserve"> </w:t>
      </w:r>
      <w:r w:rsidRPr="00746B9D">
        <w:rPr>
          <w:rFonts w:hint="eastAsia"/>
          <w:b/>
          <w:bCs/>
          <w:sz w:val="18"/>
          <w:szCs w:val="18"/>
          <w:rtl/>
        </w:rPr>
        <w:t>תוצאות</w:t>
      </w:r>
      <w:r w:rsidRPr="00746B9D">
        <w:rPr>
          <w:b/>
          <w:bCs/>
          <w:sz w:val="18"/>
          <w:szCs w:val="18"/>
          <w:rtl/>
        </w:rPr>
        <w:t xml:space="preserve"> </w:t>
      </w:r>
      <w:r w:rsidRPr="00746B9D">
        <w:rPr>
          <w:rFonts w:hint="eastAsia"/>
          <w:b/>
          <w:bCs/>
          <w:sz w:val="18"/>
          <w:szCs w:val="18"/>
          <w:rtl/>
        </w:rPr>
        <w:t>ביקורת</w:t>
      </w:r>
      <w:r w:rsidRPr="00746B9D">
        <w:rPr>
          <w:b/>
          <w:bCs/>
          <w:sz w:val="18"/>
          <w:szCs w:val="18"/>
          <w:rtl/>
        </w:rPr>
        <w:t xml:space="preserve"> </w:t>
      </w:r>
      <w:r w:rsidRPr="00746B9D">
        <w:rPr>
          <w:rFonts w:hint="cs"/>
          <w:b/>
          <w:bCs/>
          <w:sz w:val="18"/>
          <w:szCs w:val="18"/>
          <w:rtl/>
        </w:rPr>
        <w:t>ה</w:t>
      </w:r>
      <w:r w:rsidRPr="00746B9D">
        <w:rPr>
          <w:rFonts w:hint="eastAsia"/>
          <w:b/>
          <w:bCs/>
          <w:sz w:val="18"/>
          <w:szCs w:val="18"/>
          <w:rtl/>
        </w:rPr>
        <w:t>חשבונות</w:t>
      </w:r>
      <w:r w:rsidRPr="00746B9D">
        <w:rPr>
          <w:b/>
          <w:bCs/>
          <w:sz w:val="18"/>
          <w:szCs w:val="18"/>
          <w:rtl/>
        </w:rPr>
        <w:t xml:space="preserve"> </w:t>
      </w:r>
      <w:r w:rsidRPr="00746B9D">
        <w:rPr>
          <w:rFonts w:hint="cs"/>
          <w:b/>
          <w:bCs/>
          <w:sz w:val="18"/>
          <w:szCs w:val="18"/>
          <w:rtl/>
        </w:rPr>
        <w:t xml:space="preserve">השוטפים של </w:t>
      </w:r>
      <w:r w:rsidRPr="00746B9D">
        <w:rPr>
          <w:rFonts w:hint="eastAsia"/>
          <w:b/>
          <w:bCs/>
          <w:sz w:val="18"/>
          <w:szCs w:val="18"/>
          <w:rtl/>
        </w:rPr>
        <w:t>הסיעות</w:t>
      </w:r>
      <w:r w:rsidRPr="00746B9D">
        <w:rPr>
          <w:b/>
          <w:bCs/>
          <w:sz w:val="18"/>
          <w:szCs w:val="18"/>
          <w:rtl/>
        </w:rPr>
        <w:t xml:space="preserve"> </w:t>
      </w:r>
      <w:r w:rsidRPr="00746B9D">
        <w:rPr>
          <w:rFonts w:hint="eastAsia"/>
          <w:b/>
          <w:bCs/>
          <w:sz w:val="18"/>
          <w:szCs w:val="18"/>
          <w:rtl/>
        </w:rPr>
        <w:t>בכנסת</w:t>
      </w:r>
      <w:r w:rsidRPr="00746B9D">
        <w:rPr>
          <w:b/>
          <w:bCs/>
          <w:sz w:val="18"/>
          <w:szCs w:val="18"/>
          <w:rtl/>
        </w:rPr>
        <w:t xml:space="preserve"> </w:t>
      </w:r>
      <w:r w:rsidRPr="00746B9D">
        <w:rPr>
          <w:rFonts w:hint="eastAsia"/>
          <w:b/>
          <w:bCs/>
          <w:sz w:val="18"/>
          <w:szCs w:val="18"/>
          <w:rtl/>
        </w:rPr>
        <w:t>התשע</w:t>
      </w:r>
      <w:r w:rsidRPr="00746B9D">
        <w:rPr>
          <w:b/>
          <w:bCs/>
          <w:sz w:val="18"/>
          <w:szCs w:val="18"/>
          <w:rtl/>
        </w:rPr>
        <w:t xml:space="preserve"> </w:t>
      </w:r>
      <w:r w:rsidRPr="00746B9D">
        <w:rPr>
          <w:rFonts w:hint="eastAsia"/>
          <w:b/>
          <w:bCs/>
          <w:sz w:val="18"/>
          <w:szCs w:val="18"/>
          <w:rtl/>
        </w:rPr>
        <w:t>עשרה</w:t>
      </w:r>
      <w:r w:rsidRPr="00746B9D">
        <w:rPr>
          <w:b/>
          <w:bCs/>
          <w:sz w:val="18"/>
          <w:szCs w:val="18"/>
          <w:rtl/>
        </w:rPr>
        <w:t xml:space="preserve"> </w:t>
      </w:r>
      <w:r w:rsidRPr="00746B9D">
        <w:rPr>
          <w:rFonts w:hint="eastAsia"/>
          <w:b/>
          <w:bCs/>
          <w:sz w:val="18"/>
          <w:szCs w:val="18"/>
          <w:rtl/>
        </w:rPr>
        <w:t>לתקופה</w:t>
      </w:r>
      <w:r w:rsidRPr="00746B9D">
        <w:rPr>
          <w:rFonts w:hint="cs"/>
          <w:b/>
          <w:bCs/>
          <w:sz w:val="18"/>
          <w:szCs w:val="18"/>
          <w:rtl/>
        </w:rPr>
        <w:t xml:space="preserve"> </w:t>
      </w:r>
      <w:r w:rsidRPr="00746B9D">
        <w:rPr>
          <w:b/>
          <w:bCs/>
          <w:sz w:val="18"/>
          <w:szCs w:val="18"/>
          <w:rtl/>
        </w:rPr>
        <w:t xml:space="preserve">1.2.13 </w:t>
      </w:r>
      <w:r w:rsidRPr="00746B9D">
        <w:rPr>
          <w:rFonts w:hint="cs"/>
          <w:b/>
          <w:bCs/>
          <w:sz w:val="18"/>
          <w:szCs w:val="18"/>
          <w:rtl/>
        </w:rPr>
        <w:t>עד</w:t>
      </w:r>
      <w:r w:rsidRPr="00746B9D">
        <w:rPr>
          <w:b/>
          <w:bCs/>
          <w:sz w:val="18"/>
          <w:szCs w:val="18"/>
          <w:rtl/>
        </w:rPr>
        <w:t xml:space="preserve"> 31.12.14</w:t>
      </w:r>
      <w:r w:rsidRPr="00746B9D">
        <w:rPr>
          <w:rFonts w:hint="cs"/>
          <w:b/>
          <w:bCs/>
          <w:sz w:val="18"/>
          <w:szCs w:val="18"/>
          <w:rtl/>
        </w:rPr>
        <w:t xml:space="preserve"> </w:t>
      </w:r>
      <w:r w:rsidRPr="00746B9D">
        <w:rPr>
          <w:rFonts w:hint="eastAsia"/>
          <w:b/>
          <w:bCs/>
          <w:sz w:val="18"/>
          <w:szCs w:val="18"/>
          <w:rtl/>
        </w:rPr>
        <w:t>ולתקופה</w:t>
      </w:r>
      <w:r w:rsidRPr="00746B9D">
        <w:rPr>
          <w:rFonts w:hint="cs"/>
          <w:b/>
          <w:bCs/>
          <w:sz w:val="18"/>
          <w:szCs w:val="18"/>
          <w:rtl/>
        </w:rPr>
        <w:t xml:space="preserve"> </w:t>
      </w:r>
      <w:r w:rsidRPr="00746B9D">
        <w:rPr>
          <w:b/>
          <w:bCs/>
          <w:sz w:val="18"/>
          <w:szCs w:val="18"/>
          <w:rtl/>
        </w:rPr>
        <w:t>1.1.15</w:t>
      </w:r>
      <w:r w:rsidRPr="00746B9D">
        <w:rPr>
          <w:sz w:val="18"/>
          <w:szCs w:val="18"/>
          <w:rtl/>
        </w:rPr>
        <w:t xml:space="preserve"> </w:t>
      </w:r>
      <w:r w:rsidRPr="00746B9D">
        <w:rPr>
          <w:rFonts w:hint="eastAsia"/>
          <w:b/>
          <w:bCs/>
          <w:sz w:val="18"/>
          <w:szCs w:val="18"/>
          <w:rtl/>
        </w:rPr>
        <w:t>עד</w:t>
      </w:r>
      <w:r w:rsidRPr="00746B9D">
        <w:rPr>
          <w:b/>
          <w:bCs/>
          <w:sz w:val="18"/>
          <w:szCs w:val="18"/>
          <w:rtl/>
        </w:rPr>
        <w:t xml:space="preserve"> 31.3.15</w:t>
      </w:r>
      <w:r w:rsidRPr="00746B9D">
        <w:rPr>
          <w:rFonts w:hint="cs"/>
          <w:b/>
          <w:bCs/>
          <w:sz w:val="18"/>
          <w:szCs w:val="18"/>
          <w:rtl/>
        </w:rPr>
        <w:t xml:space="preserve"> </w:t>
      </w:r>
      <w:r w:rsidRPr="00746B9D">
        <w:rPr>
          <w:sz w:val="18"/>
          <w:szCs w:val="18"/>
          <w:rtl/>
        </w:rPr>
        <w:t xml:space="preserve">(אוקטובר 2016), עמ' 16; </w:t>
      </w:r>
      <w:r w:rsidRPr="00746B9D">
        <w:rPr>
          <w:rFonts w:hint="eastAsia"/>
          <w:b/>
          <w:bCs/>
          <w:sz w:val="18"/>
          <w:szCs w:val="18"/>
          <w:rtl/>
        </w:rPr>
        <w:t>ד</w:t>
      </w:r>
      <w:r w:rsidRPr="00746B9D">
        <w:rPr>
          <w:rFonts w:hint="cs"/>
          <w:b/>
          <w:bCs/>
          <w:sz w:val="18"/>
          <w:szCs w:val="18"/>
          <w:rtl/>
        </w:rPr>
        <w:t xml:space="preserve">ין </w:t>
      </w:r>
      <w:r w:rsidRPr="00746B9D">
        <w:rPr>
          <w:rFonts w:hint="eastAsia"/>
          <w:b/>
          <w:bCs/>
          <w:sz w:val="18"/>
          <w:szCs w:val="18"/>
          <w:rtl/>
        </w:rPr>
        <w:t>וח</w:t>
      </w:r>
      <w:r w:rsidRPr="00746B9D">
        <w:rPr>
          <w:rFonts w:hint="cs"/>
          <w:b/>
          <w:bCs/>
          <w:sz w:val="18"/>
          <w:szCs w:val="18"/>
          <w:rtl/>
        </w:rPr>
        <w:t>שבון</w:t>
      </w:r>
      <w:r w:rsidRPr="00746B9D">
        <w:rPr>
          <w:b/>
          <w:bCs/>
          <w:sz w:val="18"/>
          <w:szCs w:val="18"/>
          <w:rtl/>
        </w:rPr>
        <w:t xml:space="preserve"> </w:t>
      </w:r>
      <w:r w:rsidRPr="00746B9D">
        <w:rPr>
          <w:rFonts w:hint="eastAsia"/>
          <w:b/>
          <w:bCs/>
          <w:sz w:val="18"/>
          <w:szCs w:val="18"/>
          <w:rtl/>
        </w:rPr>
        <w:t>על</w:t>
      </w:r>
      <w:r w:rsidRPr="00746B9D">
        <w:rPr>
          <w:b/>
          <w:bCs/>
          <w:sz w:val="18"/>
          <w:szCs w:val="18"/>
          <w:rtl/>
        </w:rPr>
        <w:t xml:space="preserve"> </w:t>
      </w:r>
      <w:r w:rsidRPr="00746B9D">
        <w:rPr>
          <w:rFonts w:hint="eastAsia"/>
          <w:b/>
          <w:bCs/>
          <w:sz w:val="18"/>
          <w:szCs w:val="18"/>
          <w:rtl/>
        </w:rPr>
        <w:t>תוצאות</w:t>
      </w:r>
      <w:r w:rsidRPr="00746B9D">
        <w:rPr>
          <w:b/>
          <w:bCs/>
          <w:sz w:val="18"/>
          <w:szCs w:val="18"/>
          <w:rtl/>
        </w:rPr>
        <w:t xml:space="preserve"> </w:t>
      </w:r>
      <w:r w:rsidRPr="00746B9D">
        <w:rPr>
          <w:rFonts w:hint="eastAsia"/>
          <w:b/>
          <w:bCs/>
          <w:sz w:val="18"/>
          <w:szCs w:val="18"/>
          <w:rtl/>
        </w:rPr>
        <w:t>ביקורת</w:t>
      </w:r>
      <w:r w:rsidRPr="00746B9D">
        <w:rPr>
          <w:b/>
          <w:bCs/>
          <w:sz w:val="18"/>
          <w:szCs w:val="18"/>
          <w:rtl/>
        </w:rPr>
        <w:t xml:space="preserve"> </w:t>
      </w:r>
      <w:r w:rsidRPr="00746B9D">
        <w:rPr>
          <w:rFonts w:hint="cs"/>
          <w:b/>
          <w:bCs/>
          <w:sz w:val="18"/>
          <w:szCs w:val="18"/>
          <w:rtl/>
        </w:rPr>
        <w:t>ה</w:t>
      </w:r>
      <w:r w:rsidRPr="00746B9D">
        <w:rPr>
          <w:rFonts w:hint="eastAsia"/>
          <w:b/>
          <w:bCs/>
          <w:sz w:val="18"/>
          <w:szCs w:val="18"/>
          <w:rtl/>
        </w:rPr>
        <w:t>חשבונות</w:t>
      </w:r>
      <w:r w:rsidRPr="00746B9D">
        <w:rPr>
          <w:b/>
          <w:bCs/>
          <w:sz w:val="18"/>
          <w:szCs w:val="18"/>
          <w:rtl/>
        </w:rPr>
        <w:t xml:space="preserve"> </w:t>
      </w:r>
      <w:r w:rsidRPr="00746B9D">
        <w:rPr>
          <w:rFonts w:hint="cs"/>
          <w:b/>
          <w:bCs/>
          <w:sz w:val="18"/>
          <w:szCs w:val="18"/>
          <w:rtl/>
        </w:rPr>
        <w:t xml:space="preserve">השוטפים של </w:t>
      </w:r>
      <w:r w:rsidRPr="00746B9D">
        <w:rPr>
          <w:rFonts w:hint="eastAsia"/>
          <w:b/>
          <w:bCs/>
          <w:sz w:val="18"/>
          <w:szCs w:val="18"/>
          <w:rtl/>
        </w:rPr>
        <w:t>הסיעות</w:t>
      </w:r>
      <w:r w:rsidRPr="00746B9D">
        <w:rPr>
          <w:b/>
          <w:bCs/>
          <w:sz w:val="18"/>
          <w:szCs w:val="18"/>
          <w:rtl/>
        </w:rPr>
        <w:t xml:space="preserve"> </w:t>
      </w:r>
      <w:r w:rsidRPr="00746B9D">
        <w:rPr>
          <w:rFonts w:hint="eastAsia"/>
          <w:b/>
          <w:bCs/>
          <w:sz w:val="18"/>
          <w:szCs w:val="18"/>
          <w:rtl/>
        </w:rPr>
        <w:t>בכנסת</w:t>
      </w:r>
      <w:r w:rsidRPr="00746B9D">
        <w:rPr>
          <w:b/>
          <w:bCs/>
          <w:sz w:val="18"/>
          <w:szCs w:val="18"/>
          <w:rtl/>
        </w:rPr>
        <w:t xml:space="preserve"> </w:t>
      </w:r>
      <w:r w:rsidRPr="00746B9D">
        <w:rPr>
          <w:rFonts w:hint="eastAsia"/>
          <w:b/>
          <w:bCs/>
          <w:sz w:val="18"/>
          <w:szCs w:val="18"/>
          <w:rtl/>
        </w:rPr>
        <w:t>העשרים</w:t>
      </w:r>
      <w:r w:rsidRPr="00746B9D">
        <w:rPr>
          <w:b/>
          <w:bCs/>
          <w:sz w:val="18"/>
          <w:szCs w:val="18"/>
          <w:rtl/>
        </w:rPr>
        <w:t xml:space="preserve"> </w:t>
      </w:r>
      <w:r w:rsidRPr="00746B9D">
        <w:rPr>
          <w:rFonts w:hint="eastAsia"/>
          <w:b/>
          <w:bCs/>
          <w:sz w:val="18"/>
          <w:szCs w:val="18"/>
          <w:rtl/>
        </w:rPr>
        <w:t>לתקופה</w:t>
      </w:r>
      <w:r w:rsidRPr="00746B9D">
        <w:rPr>
          <w:b/>
          <w:bCs/>
          <w:sz w:val="18"/>
          <w:szCs w:val="18"/>
          <w:rtl/>
        </w:rPr>
        <w:t xml:space="preserve"> 1.4.15 </w:t>
      </w:r>
      <w:r w:rsidRPr="00746B9D">
        <w:rPr>
          <w:rFonts w:hint="cs"/>
          <w:b/>
          <w:bCs/>
          <w:sz w:val="18"/>
          <w:szCs w:val="18"/>
          <w:rtl/>
        </w:rPr>
        <w:t xml:space="preserve">עד </w:t>
      </w:r>
      <w:r w:rsidRPr="00746B9D">
        <w:rPr>
          <w:b/>
          <w:bCs/>
          <w:sz w:val="18"/>
          <w:szCs w:val="18"/>
          <w:rtl/>
        </w:rPr>
        <w:t>31.12.15</w:t>
      </w:r>
      <w:r w:rsidRPr="00746B9D">
        <w:rPr>
          <w:rFonts w:hint="cs"/>
          <w:b/>
          <w:bCs/>
          <w:sz w:val="18"/>
          <w:szCs w:val="18"/>
          <w:rtl/>
        </w:rPr>
        <w:t xml:space="preserve"> </w:t>
      </w:r>
      <w:r w:rsidRPr="00746B9D">
        <w:rPr>
          <w:rFonts w:hint="eastAsia"/>
          <w:b/>
          <w:bCs/>
          <w:sz w:val="18"/>
          <w:szCs w:val="18"/>
          <w:rtl/>
        </w:rPr>
        <w:t>ולתקופה</w:t>
      </w:r>
      <w:r w:rsidRPr="00746B9D">
        <w:rPr>
          <w:rFonts w:hint="cs"/>
          <w:b/>
          <w:bCs/>
          <w:sz w:val="18"/>
          <w:szCs w:val="18"/>
          <w:rtl/>
        </w:rPr>
        <w:t xml:space="preserve"> </w:t>
      </w:r>
      <w:r w:rsidRPr="00746B9D">
        <w:rPr>
          <w:b/>
          <w:bCs/>
          <w:sz w:val="18"/>
          <w:szCs w:val="18"/>
          <w:rtl/>
        </w:rPr>
        <w:t>1.1.16</w:t>
      </w:r>
      <w:r w:rsidRPr="00746B9D">
        <w:rPr>
          <w:rFonts w:hint="cs"/>
          <w:b/>
          <w:bCs/>
          <w:sz w:val="18"/>
          <w:szCs w:val="18"/>
          <w:rtl/>
        </w:rPr>
        <w:t xml:space="preserve"> עד</w:t>
      </w:r>
      <w:r w:rsidRPr="00746B9D">
        <w:rPr>
          <w:b/>
          <w:bCs/>
          <w:sz w:val="18"/>
          <w:szCs w:val="18"/>
          <w:rtl/>
        </w:rPr>
        <w:t xml:space="preserve"> 31.12.16</w:t>
      </w:r>
      <w:r w:rsidRPr="00746B9D">
        <w:rPr>
          <w:sz w:val="18"/>
          <w:szCs w:val="18"/>
          <w:rtl/>
        </w:rPr>
        <w:t xml:space="preserve"> (ינואר 2018), עמ' 13 - 14</w:t>
      </w:r>
      <w:r>
        <w:rPr>
          <w:rFonts w:hint="cs"/>
          <w:sz w:val="18"/>
          <w:szCs w:val="18"/>
          <w:rtl/>
        </w:rPr>
        <w:t>;</w:t>
      </w:r>
      <w:r w:rsidRPr="00746B9D">
        <w:rPr>
          <w:rFonts w:hint="cs"/>
          <w:sz w:val="18"/>
          <w:szCs w:val="18"/>
          <w:rtl/>
        </w:rPr>
        <w:t xml:space="preserve"> </w:t>
      </w:r>
      <w:r w:rsidRPr="00746B9D">
        <w:rPr>
          <w:rFonts w:hint="cs"/>
          <w:b/>
          <w:bCs/>
          <w:sz w:val="18"/>
          <w:szCs w:val="18"/>
          <w:rtl/>
        </w:rPr>
        <w:t>דוח על תוצאות ביקורת החשבונות השוטפים של הסיעות בכנסת העשרים לתקופה 1.1.18 עד 31.12.18</w:t>
      </w:r>
      <w:r w:rsidRPr="00746B9D">
        <w:rPr>
          <w:rFonts w:hint="cs"/>
          <w:sz w:val="18"/>
          <w:szCs w:val="18"/>
          <w:rtl/>
        </w:rPr>
        <w:t xml:space="preserve"> (פברואר 2021), עמ' 18;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 xml:space="preserve">על תוצאות ביקורת חשבונות הסיעות ורשימות המועמדים לתקופת הבחירות לכנסת העשרים ואחת ולכנסת העשרים ושתיים ודין וחשבון על תוצאות ביקורת החשבונות השוטפים של הסיעות בכנסת לתקופה שבין 1.1.19 ל-30.4.19 ולתקופה שבין 1.5.19 ל-30.9.19 </w:t>
      </w:r>
      <w:r w:rsidRPr="00746B9D">
        <w:rPr>
          <w:sz w:val="18"/>
          <w:szCs w:val="18"/>
          <w:rtl/>
        </w:rPr>
        <w:t>(</w:t>
      </w:r>
      <w:r w:rsidRPr="00746B9D">
        <w:rPr>
          <w:rFonts w:hint="cs"/>
          <w:sz w:val="18"/>
          <w:szCs w:val="18"/>
          <w:rtl/>
        </w:rPr>
        <w:t xml:space="preserve">נובמבר 2021), עמ' 41 ו-50;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על תוצאות ביקורת חשבונות הסיעות ורשימות המועמדים לתקופת הבחירות לכנסת העשרים ושלוש ודין וחשבון על תוצאות ביקורת החשבונות השוטפים של הסיעות בכנסת לתקופה שבין 1.10.19 ל- 31.3.20</w:t>
      </w:r>
      <w:r w:rsidRPr="00746B9D">
        <w:rPr>
          <w:rFonts w:hint="cs"/>
          <w:sz w:val="18"/>
          <w:szCs w:val="18"/>
          <w:rtl/>
        </w:rPr>
        <w:t xml:space="preserve"> (מרץ 2022), עמ' 23 ו-33</w:t>
      </w:r>
      <w:r>
        <w:rPr>
          <w:rFonts w:hint="cs"/>
          <w:sz w:val="18"/>
          <w:szCs w:val="18"/>
          <w:rtl/>
        </w:rPr>
        <w:t xml:space="preserve">; </w:t>
      </w:r>
      <w:r w:rsidRPr="00AC3036">
        <w:rPr>
          <w:rFonts w:hint="cs"/>
          <w:b/>
          <w:bCs/>
          <w:sz w:val="18"/>
          <w:szCs w:val="18"/>
          <w:rtl/>
        </w:rPr>
        <w:t xml:space="preserve">דין וחשבון על תוצאות ביקורת חשבונות </w:t>
      </w:r>
      <w:r>
        <w:rPr>
          <w:rFonts w:hint="cs"/>
          <w:b/>
          <w:bCs/>
          <w:sz w:val="18"/>
          <w:szCs w:val="18"/>
          <w:rtl/>
        </w:rPr>
        <w:t>ה</w:t>
      </w:r>
      <w:r w:rsidRPr="00AC3036">
        <w:rPr>
          <w:rFonts w:hint="cs"/>
          <w:b/>
          <w:bCs/>
          <w:sz w:val="18"/>
          <w:szCs w:val="18"/>
          <w:rtl/>
        </w:rPr>
        <w:t>סיעות ורשימות המועמדים לתקופת הבחירות לכנסת העשרים וארבע ודין וחשבון על תוצאות ביקורת החשבונות השוטפים של הסיעות בכנסת לתקופה שבין 1.4.</w:t>
      </w:r>
      <w:r>
        <w:rPr>
          <w:rFonts w:hint="cs"/>
          <w:b/>
          <w:bCs/>
          <w:sz w:val="18"/>
          <w:szCs w:val="18"/>
          <w:rtl/>
        </w:rPr>
        <w:t>20</w:t>
      </w:r>
      <w:r w:rsidRPr="00AC3036">
        <w:rPr>
          <w:rFonts w:hint="cs"/>
          <w:b/>
          <w:bCs/>
          <w:sz w:val="18"/>
          <w:szCs w:val="18"/>
          <w:rtl/>
        </w:rPr>
        <w:t xml:space="preserve"> ל-</w:t>
      </w:r>
      <w:r>
        <w:rPr>
          <w:rFonts w:hint="cs"/>
          <w:b/>
          <w:bCs/>
          <w:sz w:val="18"/>
          <w:szCs w:val="18"/>
          <w:rtl/>
        </w:rPr>
        <w:t>31.3.21</w:t>
      </w:r>
      <w:r w:rsidRPr="002E1556">
        <w:rPr>
          <w:rFonts w:hint="cs"/>
          <w:sz w:val="18"/>
          <w:szCs w:val="18"/>
          <w:rtl/>
        </w:rPr>
        <w:t xml:space="preserve"> (יו</w:t>
      </w:r>
      <w:r>
        <w:rPr>
          <w:rFonts w:hint="cs"/>
          <w:sz w:val="18"/>
          <w:szCs w:val="18"/>
          <w:rtl/>
        </w:rPr>
        <w:t>לי 2022), עמ' 21-20.</w:t>
      </w:r>
    </w:p>
  </w:footnote>
  <w:footnote w:id="19">
    <w:p w:rsidR="002E26EF" w:rsidRPr="005045C7" w:rsidP="007F7AA1" w14:paraId="43457264" w14:textId="77777777">
      <w:pPr>
        <w:pStyle w:val="FootnoteText"/>
        <w:spacing w:line="240" w:lineRule="exact"/>
        <w:rPr>
          <w:sz w:val="18"/>
          <w:szCs w:val="18"/>
        </w:rPr>
      </w:pPr>
      <w:r w:rsidRPr="007F7AA1">
        <w:rPr>
          <w:sz w:val="18"/>
          <w:szCs w:val="18"/>
        </w:rPr>
        <w:footnoteRef/>
      </w:r>
      <w:r w:rsidRPr="005045C7">
        <w:rPr>
          <w:sz w:val="18"/>
          <w:szCs w:val="18"/>
          <w:rtl/>
        </w:rPr>
        <w:t xml:space="preserve"> </w:t>
      </w:r>
      <w:r>
        <w:rPr>
          <w:rtl/>
        </w:rPr>
        <w:tab/>
      </w:r>
      <w:r w:rsidRPr="005045C7">
        <w:rPr>
          <w:rFonts w:hint="cs"/>
          <w:sz w:val="18"/>
          <w:szCs w:val="18"/>
          <w:rtl/>
        </w:rPr>
        <w:t>יתרת קרן הלוואה נכון ל-30.11.22</w:t>
      </w:r>
      <w:r>
        <w:rPr>
          <w:rFonts w:hint="cs"/>
          <w:sz w:val="18"/>
          <w:szCs w:val="18"/>
          <w:rtl/>
        </w:rPr>
        <w:t>.</w:t>
      </w:r>
    </w:p>
  </w:footnote>
  <w:footnote w:id="20">
    <w:p w:rsidR="002E26EF" w:rsidP="007F7AA1" w14:paraId="5A423321" w14:textId="77777777">
      <w:pPr>
        <w:pStyle w:val="FootnoteText"/>
        <w:spacing w:line="240" w:lineRule="exact"/>
        <w:rPr>
          <w:rtl/>
        </w:rPr>
      </w:pPr>
      <w:r w:rsidRPr="007F7AA1">
        <w:rPr>
          <w:sz w:val="18"/>
          <w:szCs w:val="18"/>
        </w:rPr>
        <w:footnoteRef/>
      </w:r>
      <w:r w:rsidRPr="005045C7">
        <w:rPr>
          <w:sz w:val="18"/>
          <w:szCs w:val="18"/>
          <w:rtl/>
        </w:rPr>
        <w:t xml:space="preserve"> </w:t>
      </w:r>
      <w:r w:rsidRPr="005045C7">
        <w:rPr>
          <w:sz w:val="18"/>
          <w:szCs w:val="18"/>
          <w:rtl/>
        </w:rPr>
        <w:tab/>
      </w:r>
      <w:r w:rsidRPr="005045C7">
        <w:rPr>
          <w:rFonts w:hint="cs"/>
          <w:sz w:val="18"/>
          <w:szCs w:val="18"/>
          <w:rtl/>
        </w:rPr>
        <w:t>יתרת קרן הלוואה ויתרת מקדמה נכון ל- 30.11.22</w:t>
      </w:r>
      <w:r>
        <w:rPr>
          <w:rFonts w:hint="cs"/>
          <w:rtl/>
        </w:rPr>
        <w:t xml:space="preserve"> .</w:t>
      </w:r>
    </w:p>
  </w:footnote>
  <w:footnote w:id="21">
    <w:p w:rsidR="002E26EF" w:rsidP="007F7AA1" w14:paraId="38B059CC" w14:textId="77777777">
      <w:pPr>
        <w:pStyle w:val="FootnoteText"/>
        <w:spacing w:line="240" w:lineRule="exact"/>
      </w:pPr>
      <w:r w:rsidRPr="007F7AA1">
        <w:rPr>
          <w:sz w:val="18"/>
          <w:szCs w:val="18"/>
        </w:rPr>
        <w:footnoteRef/>
      </w:r>
      <w:r>
        <w:rPr>
          <w:rtl/>
        </w:rPr>
        <w:t xml:space="preserve"> </w:t>
      </w:r>
      <w:r>
        <w:rPr>
          <w:rtl/>
        </w:rPr>
        <w:tab/>
      </w:r>
      <w:r w:rsidRPr="00BD02EE">
        <w:rPr>
          <w:rFonts w:hint="cs"/>
          <w:sz w:val="18"/>
          <w:szCs w:val="18"/>
          <w:rtl/>
        </w:rPr>
        <w:t>יתרת קרן הלוואה ויתרת מקדמה נכון ל- 30.11.22</w:t>
      </w:r>
      <w:r>
        <w:rPr>
          <w:rFonts w:hint="cs"/>
          <w:rtl/>
        </w:rPr>
        <w:t xml:space="preserve"> .</w:t>
      </w:r>
    </w:p>
  </w:footnote>
  <w:footnote w:id="22">
    <w:p w:rsidR="002E26EF" w:rsidRPr="007F7AA1" w:rsidP="007F7AA1" w14:paraId="6071B4A9" w14:textId="77777777">
      <w:pPr>
        <w:pStyle w:val="FootnoteText"/>
        <w:spacing w:line="240" w:lineRule="exact"/>
        <w:ind w:right="0"/>
        <w:rPr>
          <w:sz w:val="18"/>
          <w:szCs w:val="18"/>
        </w:rPr>
      </w:pPr>
      <w:r w:rsidRPr="007F7AA1">
        <w:rPr>
          <w:rStyle w:val="FootnoteReference0"/>
          <w:sz w:val="18"/>
          <w:szCs w:val="18"/>
          <w:vertAlign w:val="baseline"/>
        </w:rPr>
        <w:footnoteRef/>
      </w:r>
      <w:r w:rsidRPr="007F7AA1">
        <w:rPr>
          <w:sz w:val="18"/>
          <w:szCs w:val="18"/>
          <w:rtl/>
        </w:rPr>
        <w:t xml:space="preserve"> </w:t>
      </w:r>
      <w:r w:rsidRPr="007F7AA1">
        <w:rPr>
          <w:sz w:val="18"/>
          <w:szCs w:val="18"/>
          <w:rtl/>
        </w:rPr>
        <w:tab/>
      </w:r>
      <w:r w:rsidRPr="007F7AA1">
        <w:rPr>
          <w:rFonts w:hint="eastAsia"/>
          <w:sz w:val="18"/>
          <w:szCs w:val="18"/>
          <w:rtl/>
        </w:rPr>
        <w:t>מבקר</w:t>
      </w:r>
      <w:r w:rsidRPr="007F7AA1">
        <w:rPr>
          <w:sz w:val="18"/>
          <w:szCs w:val="18"/>
          <w:rtl/>
        </w:rPr>
        <w:t xml:space="preserve"> המדינה, </w:t>
      </w:r>
      <w:r w:rsidRPr="007F7AA1">
        <w:rPr>
          <w:rFonts w:hint="eastAsia"/>
          <w:b/>
          <w:bCs/>
          <w:sz w:val="18"/>
          <w:szCs w:val="18"/>
          <w:rtl/>
        </w:rPr>
        <w:t>דוח</w:t>
      </w:r>
      <w:r w:rsidRPr="007F7AA1">
        <w:rPr>
          <w:b/>
          <w:bCs/>
          <w:sz w:val="18"/>
          <w:szCs w:val="18"/>
          <w:rtl/>
        </w:rPr>
        <w:t xml:space="preserve"> </w:t>
      </w:r>
      <w:r w:rsidRPr="007F7AA1">
        <w:rPr>
          <w:rFonts w:hint="eastAsia"/>
          <w:b/>
          <w:bCs/>
          <w:sz w:val="18"/>
          <w:szCs w:val="18"/>
          <w:rtl/>
        </w:rPr>
        <w:t>ביקורת</w:t>
      </w:r>
      <w:r w:rsidRPr="007F7AA1">
        <w:rPr>
          <w:b/>
          <w:bCs/>
          <w:sz w:val="18"/>
          <w:szCs w:val="18"/>
          <w:rtl/>
        </w:rPr>
        <w:t xml:space="preserve"> </w:t>
      </w:r>
      <w:r w:rsidRPr="007F7AA1">
        <w:rPr>
          <w:rFonts w:hint="eastAsia"/>
          <w:b/>
          <w:bCs/>
          <w:sz w:val="18"/>
          <w:szCs w:val="18"/>
          <w:rtl/>
        </w:rPr>
        <w:t>על</w:t>
      </w:r>
      <w:r w:rsidRPr="007F7AA1">
        <w:rPr>
          <w:sz w:val="18"/>
          <w:szCs w:val="18"/>
          <w:rtl/>
        </w:rPr>
        <w:t xml:space="preserve"> </w:t>
      </w:r>
      <w:r w:rsidRPr="007F7AA1">
        <w:rPr>
          <w:rFonts w:hint="eastAsia"/>
          <w:b/>
          <w:bCs/>
          <w:sz w:val="18"/>
          <w:szCs w:val="18"/>
          <w:rtl/>
        </w:rPr>
        <w:t>ניהול</w:t>
      </w:r>
      <w:r w:rsidRPr="007F7AA1">
        <w:rPr>
          <w:b/>
          <w:bCs/>
          <w:sz w:val="18"/>
          <w:szCs w:val="18"/>
          <w:rtl/>
        </w:rPr>
        <w:t xml:space="preserve"> נכסי דלא ניידי של מפלגות המיוצגות בכנסת, </w:t>
      </w:r>
      <w:r w:rsidRPr="007F7AA1">
        <w:rPr>
          <w:rFonts w:hint="eastAsia"/>
          <w:sz w:val="18"/>
          <w:szCs w:val="18"/>
          <w:rtl/>
        </w:rPr>
        <w:t>פורסם</w:t>
      </w:r>
      <w:r w:rsidRPr="007F7AA1">
        <w:rPr>
          <w:sz w:val="18"/>
          <w:szCs w:val="18"/>
          <w:rtl/>
        </w:rPr>
        <w:t xml:space="preserve"> </w:t>
      </w:r>
      <w:r w:rsidRPr="007F7AA1">
        <w:rPr>
          <w:rFonts w:hint="eastAsia"/>
          <w:sz w:val="18"/>
          <w:szCs w:val="18"/>
          <w:rtl/>
        </w:rPr>
        <w:t>ביוני</w:t>
      </w:r>
      <w:r w:rsidRPr="007F7AA1">
        <w:rPr>
          <w:sz w:val="18"/>
          <w:szCs w:val="18"/>
          <w:rtl/>
        </w:rPr>
        <w:t xml:space="preserve"> 2012.</w:t>
      </w:r>
    </w:p>
  </w:footnote>
  <w:footnote w:id="23">
    <w:p w:rsidR="002E26EF" w:rsidRPr="007F7AA1" w:rsidP="007F7AA1" w14:paraId="052C912A" w14:textId="77777777">
      <w:pPr>
        <w:pStyle w:val="FootnoteText"/>
        <w:spacing w:line="240" w:lineRule="exact"/>
        <w:ind w:right="0"/>
        <w:rPr>
          <w:sz w:val="18"/>
          <w:szCs w:val="18"/>
        </w:rPr>
      </w:pPr>
      <w:r w:rsidRPr="007F7AA1">
        <w:rPr>
          <w:rStyle w:val="FootnoteReference0"/>
          <w:sz w:val="18"/>
          <w:szCs w:val="18"/>
          <w:vertAlign w:val="baseline"/>
        </w:rPr>
        <w:footnoteRef/>
      </w:r>
      <w:r w:rsidRPr="007F7AA1">
        <w:rPr>
          <w:sz w:val="18"/>
          <w:szCs w:val="18"/>
          <w:rtl/>
        </w:rPr>
        <w:t xml:space="preserve"> </w:t>
      </w:r>
      <w:r w:rsidRPr="007F7AA1">
        <w:rPr>
          <w:sz w:val="18"/>
          <w:szCs w:val="18"/>
          <w:rtl/>
        </w:rPr>
        <w:tab/>
      </w:r>
      <w:r w:rsidRPr="007F7AA1">
        <w:rPr>
          <w:rFonts w:hint="eastAsia"/>
          <w:sz w:val="18"/>
          <w:szCs w:val="18"/>
          <w:rtl/>
        </w:rPr>
        <w:t>מבקר</w:t>
      </w:r>
      <w:r w:rsidRPr="007F7AA1">
        <w:rPr>
          <w:sz w:val="18"/>
          <w:szCs w:val="18"/>
          <w:rtl/>
        </w:rPr>
        <w:t xml:space="preserve"> המדינה, </w:t>
      </w:r>
      <w:r w:rsidRPr="007F7AA1">
        <w:rPr>
          <w:rFonts w:hint="eastAsia"/>
          <w:b/>
          <w:bCs/>
          <w:sz w:val="18"/>
          <w:szCs w:val="18"/>
          <w:rtl/>
        </w:rPr>
        <w:t>דוח</w:t>
      </w:r>
      <w:r w:rsidRPr="007F7AA1">
        <w:rPr>
          <w:b/>
          <w:bCs/>
          <w:sz w:val="18"/>
          <w:szCs w:val="18"/>
          <w:rtl/>
        </w:rPr>
        <w:t xml:space="preserve"> על תוצאות ביקורת החשבונות השוטפים של הסיעות בכנסת העשרים לתקופה 1.1.18 עד 31.12.18 </w:t>
      </w:r>
      <w:r w:rsidRPr="007F7AA1">
        <w:rPr>
          <w:sz w:val="18"/>
          <w:szCs w:val="18"/>
          <w:rtl/>
        </w:rPr>
        <w:t xml:space="preserve">(פברואר 2021), </w:t>
      </w:r>
      <w:r w:rsidRPr="007F7AA1">
        <w:rPr>
          <w:rFonts w:hint="eastAsia"/>
          <w:sz w:val="18"/>
          <w:szCs w:val="18"/>
          <w:rtl/>
        </w:rPr>
        <w:t>עמ</w:t>
      </w:r>
      <w:r w:rsidRPr="007F7AA1">
        <w:rPr>
          <w:sz w:val="18"/>
          <w:szCs w:val="18"/>
          <w:rtl/>
        </w:rPr>
        <w:t xml:space="preserve">' 18. </w:t>
      </w:r>
    </w:p>
  </w:footnote>
  <w:footnote w:id="24">
    <w:p w:rsidR="002E26EF" w:rsidRPr="00DB61FE" w:rsidP="007F7AA1" w14:paraId="19C99C9A" w14:textId="77777777">
      <w:pPr>
        <w:pStyle w:val="FootnoteText"/>
        <w:spacing w:line="240" w:lineRule="exact"/>
        <w:ind w:right="0"/>
        <w:rPr>
          <w:b/>
          <w:bCs/>
          <w:color w:val="000000"/>
          <w:sz w:val="18"/>
          <w:szCs w:val="18"/>
          <w:rtl/>
        </w:rPr>
      </w:pPr>
      <w:r w:rsidRPr="007F7AA1">
        <w:rPr>
          <w:color w:val="000000"/>
          <w:sz w:val="18"/>
          <w:szCs w:val="18"/>
        </w:rPr>
        <w:footnoteRef/>
      </w:r>
      <w:r w:rsidRPr="00DB61FE">
        <w:rPr>
          <w:color w:val="000000"/>
          <w:sz w:val="18"/>
          <w:szCs w:val="18"/>
          <w:rtl/>
        </w:rPr>
        <w:t xml:space="preserve"> </w:t>
      </w:r>
      <w:r>
        <w:rPr>
          <w:b/>
          <w:bCs/>
          <w:color w:val="000000"/>
          <w:sz w:val="18"/>
          <w:szCs w:val="18"/>
        </w:rPr>
        <w:tab/>
      </w:r>
      <w:r w:rsidRPr="00DB61FE">
        <w:rPr>
          <w:rFonts w:hint="eastAsia"/>
          <w:color w:val="000000"/>
          <w:sz w:val="18"/>
          <w:szCs w:val="18"/>
          <w:rtl/>
        </w:rPr>
        <w:t>י</w:t>
      </w:r>
      <w:r w:rsidRPr="00DB61FE">
        <w:rPr>
          <w:color w:val="000000"/>
          <w:sz w:val="18"/>
          <w:szCs w:val="18"/>
          <w:rtl/>
        </w:rPr>
        <w:t>"פ 11410, עמ' 6813.</w:t>
      </w:r>
    </w:p>
  </w:footnote>
  <w:footnote w:id="25">
    <w:p w:rsidR="002E26EF" w:rsidRPr="008B5A61" w:rsidP="007F7AA1" w14:paraId="66897717" w14:textId="77777777">
      <w:pPr>
        <w:pStyle w:val="FootnoteText"/>
        <w:spacing w:line="240" w:lineRule="exact"/>
        <w:ind w:right="0"/>
        <w:rPr>
          <w:color w:val="000000"/>
          <w:sz w:val="18"/>
          <w:szCs w:val="18"/>
          <w:rtl/>
        </w:rPr>
      </w:pPr>
      <w:r w:rsidRPr="007F7AA1">
        <w:rPr>
          <w:color w:val="000000"/>
          <w:sz w:val="18"/>
          <w:szCs w:val="18"/>
        </w:rPr>
        <w:footnoteRef/>
      </w:r>
      <w:r w:rsidRPr="005C1147">
        <w:rPr>
          <w:color w:val="000000"/>
          <w:sz w:val="18"/>
          <w:szCs w:val="18"/>
          <w:rtl/>
        </w:rPr>
        <w:t xml:space="preserve"> </w:t>
      </w:r>
      <w:r>
        <w:rPr>
          <w:rtl/>
        </w:rPr>
        <w:tab/>
      </w:r>
      <w:r w:rsidRPr="00B3468A">
        <w:rPr>
          <w:rFonts w:hint="cs"/>
          <w:color w:val="000000"/>
          <w:sz w:val="18"/>
          <w:szCs w:val="18"/>
          <w:rtl/>
        </w:rPr>
        <w:t>בתקופת הבחירות</w:t>
      </w:r>
      <w:r>
        <w:rPr>
          <w:rFonts w:hint="cs"/>
          <w:color w:val="000000"/>
          <w:sz w:val="18"/>
          <w:szCs w:val="18"/>
          <w:rtl/>
        </w:rPr>
        <w:t xml:space="preserve"> </w:t>
      </w:r>
      <w:r w:rsidRPr="00B3468A">
        <w:rPr>
          <w:rFonts w:hint="cs"/>
          <w:color w:val="000000"/>
          <w:sz w:val="18"/>
          <w:szCs w:val="18"/>
          <w:rtl/>
        </w:rPr>
        <w:t>כ</w:t>
      </w:r>
      <w:r>
        <w:rPr>
          <w:rFonts w:hint="cs"/>
          <w:color w:val="000000"/>
          <w:sz w:val="18"/>
          <w:szCs w:val="18"/>
          <w:rtl/>
        </w:rPr>
        <w:t>-</w:t>
      </w:r>
      <w:r w:rsidRPr="008B5A61">
        <w:rPr>
          <w:rFonts w:hint="cs"/>
          <w:color w:val="000000"/>
          <w:sz w:val="18"/>
          <w:szCs w:val="18"/>
          <w:rtl/>
        </w:rPr>
        <w:t>250,000 ש"ח</w:t>
      </w:r>
      <w:r w:rsidRPr="008B5A61">
        <w:rPr>
          <w:color w:val="000000"/>
          <w:sz w:val="18"/>
          <w:szCs w:val="18"/>
          <w:rtl/>
        </w:rPr>
        <w:t>,</w:t>
      </w:r>
      <w:r w:rsidRPr="008B5A61">
        <w:rPr>
          <w:rFonts w:hint="cs"/>
          <w:color w:val="000000"/>
          <w:sz w:val="18"/>
          <w:szCs w:val="18"/>
          <w:rtl/>
        </w:rPr>
        <w:t xml:space="preserve"> ובתקופה השוטפת</w:t>
      </w:r>
      <w:r>
        <w:rPr>
          <w:rFonts w:hint="cs"/>
          <w:color w:val="000000"/>
          <w:sz w:val="18"/>
          <w:szCs w:val="18"/>
          <w:rtl/>
        </w:rPr>
        <w:t xml:space="preserve"> </w:t>
      </w:r>
      <w:r w:rsidRPr="008B5A61">
        <w:rPr>
          <w:rFonts w:hint="cs"/>
          <w:color w:val="000000"/>
          <w:sz w:val="18"/>
          <w:szCs w:val="18"/>
          <w:rtl/>
        </w:rPr>
        <w:t>- כ-1.6 מיליון ש"ח.</w:t>
      </w:r>
    </w:p>
  </w:footnote>
  <w:footnote w:id="26">
    <w:p w:rsidR="002E26EF" w:rsidRPr="008B5A61" w:rsidP="007F7AA1" w14:paraId="42AAA192" w14:textId="77777777">
      <w:pPr>
        <w:pStyle w:val="FootnoteText"/>
        <w:spacing w:line="240" w:lineRule="exact"/>
        <w:ind w:right="0"/>
        <w:rPr>
          <w:color w:val="000000"/>
          <w:sz w:val="18"/>
          <w:szCs w:val="18"/>
          <w:rtl/>
        </w:rPr>
      </w:pPr>
      <w:r w:rsidRPr="007F7AA1">
        <w:rPr>
          <w:color w:val="000000"/>
          <w:sz w:val="18"/>
          <w:szCs w:val="18"/>
        </w:rPr>
        <w:footnoteRef/>
      </w:r>
      <w:r w:rsidRPr="008B5A61">
        <w:rPr>
          <w:color w:val="000000"/>
          <w:sz w:val="18"/>
          <w:szCs w:val="18"/>
          <w:rtl/>
        </w:rPr>
        <w:t xml:space="preserve"> </w:t>
      </w:r>
      <w:r w:rsidRPr="008B5A61">
        <w:rPr>
          <w:rtl/>
        </w:rPr>
        <w:tab/>
      </w:r>
      <w:r w:rsidRPr="008B5A61">
        <w:rPr>
          <w:rFonts w:hint="cs"/>
          <w:color w:val="000000"/>
          <w:sz w:val="18"/>
          <w:szCs w:val="18"/>
          <w:rtl/>
        </w:rPr>
        <w:t>בתקופת הבחירות כ-195.2 מיליון ש"ח</w:t>
      </w:r>
      <w:r w:rsidRPr="008B5A61">
        <w:rPr>
          <w:color w:val="000000"/>
          <w:sz w:val="18"/>
          <w:szCs w:val="18"/>
          <w:rtl/>
        </w:rPr>
        <w:t>,</w:t>
      </w:r>
      <w:r w:rsidRPr="008B5A61">
        <w:rPr>
          <w:rFonts w:hint="cs"/>
          <w:color w:val="000000"/>
          <w:sz w:val="18"/>
          <w:szCs w:val="18"/>
          <w:rtl/>
        </w:rPr>
        <w:t xml:space="preserve"> ובתקופה השוטפת- כ-240.8 מיליון ש"ח.</w:t>
      </w:r>
    </w:p>
  </w:footnote>
  <w:footnote w:id="27">
    <w:p w:rsidR="002E26EF" w:rsidRPr="00DB61FE" w:rsidP="007F7AA1" w14:paraId="27052D51" w14:textId="77777777">
      <w:pPr>
        <w:pStyle w:val="FootnoteText"/>
        <w:spacing w:line="240" w:lineRule="exact"/>
        <w:ind w:right="0"/>
        <w:rPr>
          <w:sz w:val="18"/>
          <w:szCs w:val="18"/>
          <w:rtl/>
        </w:rPr>
      </w:pPr>
      <w:r w:rsidRPr="007F7AA1">
        <w:rPr>
          <w:color w:val="000000"/>
          <w:sz w:val="18"/>
          <w:szCs w:val="18"/>
        </w:rPr>
        <w:footnoteRef/>
      </w:r>
      <w:r w:rsidRPr="008B5A61">
        <w:rPr>
          <w:color w:val="000000"/>
          <w:sz w:val="18"/>
          <w:szCs w:val="18"/>
          <w:rtl/>
        </w:rPr>
        <w:t xml:space="preserve"> </w:t>
      </w:r>
      <w:r w:rsidRPr="008B5A61">
        <w:rPr>
          <w:color w:val="000000"/>
          <w:sz w:val="18"/>
          <w:szCs w:val="18"/>
          <w:rtl/>
        </w:rPr>
        <w:tab/>
      </w:r>
      <w:r w:rsidRPr="008B5A61">
        <w:rPr>
          <w:rFonts w:hint="eastAsia"/>
          <w:color w:val="000000"/>
          <w:sz w:val="18"/>
          <w:szCs w:val="18"/>
          <w:rtl/>
        </w:rPr>
        <w:t>מבקר</w:t>
      </w:r>
      <w:r w:rsidRPr="008B5A61">
        <w:rPr>
          <w:color w:val="000000"/>
          <w:sz w:val="18"/>
          <w:szCs w:val="18"/>
          <w:rtl/>
        </w:rPr>
        <w:t xml:space="preserve"> המדינה, </w:t>
      </w:r>
      <w:r w:rsidRPr="00DC1946">
        <w:rPr>
          <w:rFonts w:hint="eastAsia"/>
          <w:b/>
          <w:bCs/>
          <w:color w:val="000000"/>
          <w:sz w:val="18"/>
          <w:szCs w:val="18"/>
          <w:rtl/>
        </w:rPr>
        <w:t>דוח</w:t>
      </w:r>
      <w:r w:rsidRPr="00DC1946">
        <w:rPr>
          <w:b/>
          <w:bCs/>
          <w:color w:val="000000"/>
          <w:sz w:val="18"/>
          <w:szCs w:val="18"/>
          <w:rtl/>
        </w:rPr>
        <w:t xml:space="preserve"> </w:t>
      </w:r>
      <w:r w:rsidRPr="00DC1946">
        <w:rPr>
          <w:rFonts w:hint="eastAsia"/>
          <w:b/>
          <w:bCs/>
          <w:color w:val="000000"/>
          <w:sz w:val="18"/>
          <w:szCs w:val="18"/>
          <w:rtl/>
        </w:rPr>
        <w:t>על</w:t>
      </w:r>
      <w:r w:rsidRPr="00DC1946">
        <w:rPr>
          <w:b/>
          <w:bCs/>
          <w:color w:val="000000"/>
          <w:sz w:val="18"/>
          <w:szCs w:val="18"/>
          <w:rtl/>
        </w:rPr>
        <w:t xml:space="preserve"> </w:t>
      </w:r>
      <w:r w:rsidRPr="00DC1946">
        <w:rPr>
          <w:rFonts w:hint="eastAsia"/>
          <w:b/>
          <w:bCs/>
          <w:color w:val="000000"/>
          <w:sz w:val="18"/>
          <w:szCs w:val="18"/>
          <w:rtl/>
        </w:rPr>
        <w:t>תוצאות</w:t>
      </w:r>
      <w:r w:rsidRPr="00DC1946">
        <w:rPr>
          <w:b/>
          <w:bCs/>
          <w:color w:val="000000"/>
          <w:sz w:val="18"/>
          <w:szCs w:val="18"/>
          <w:rtl/>
        </w:rPr>
        <w:t xml:space="preserve"> </w:t>
      </w:r>
      <w:r w:rsidRPr="00DC1946">
        <w:rPr>
          <w:rFonts w:hint="eastAsia"/>
          <w:b/>
          <w:bCs/>
          <w:color w:val="000000"/>
          <w:sz w:val="18"/>
          <w:szCs w:val="18"/>
          <w:rtl/>
        </w:rPr>
        <w:t>ביקורת</w:t>
      </w:r>
      <w:r w:rsidRPr="00DC1946">
        <w:rPr>
          <w:b/>
          <w:bCs/>
          <w:color w:val="000000"/>
          <w:sz w:val="18"/>
          <w:szCs w:val="18"/>
          <w:rtl/>
        </w:rPr>
        <w:t xml:space="preserve"> </w:t>
      </w:r>
      <w:r w:rsidRPr="00DC1946">
        <w:rPr>
          <w:rFonts w:hint="eastAsia"/>
          <w:b/>
          <w:bCs/>
          <w:color w:val="000000"/>
          <w:sz w:val="18"/>
          <w:szCs w:val="18"/>
          <w:rtl/>
        </w:rPr>
        <w:t>חשבונות</w:t>
      </w:r>
      <w:r w:rsidRPr="00DC1946">
        <w:rPr>
          <w:b/>
          <w:bCs/>
          <w:color w:val="000000"/>
          <w:sz w:val="18"/>
          <w:szCs w:val="18"/>
          <w:rtl/>
        </w:rPr>
        <w:t xml:space="preserve"> </w:t>
      </w:r>
      <w:r w:rsidRPr="00DC1946">
        <w:rPr>
          <w:rFonts w:hint="eastAsia"/>
          <w:b/>
          <w:bCs/>
          <w:color w:val="000000"/>
          <w:sz w:val="18"/>
          <w:szCs w:val="18"/>
          <w:rtl/>
        </w:rPr>
        <w:t>הסיעות</w:t>
      </w:r>
      <w:r w:rsidRPr="00DC1946">
        <w:rPr>
          <w:b/>
          <w:bCs/>
          <w:color w:val="000000"/>
          <w:sz w:val="18"/>
          <w:szCs w:val="18"/>
          <w:rtl/>
        </w:rPr>
        <w:t xml:space="preserve"> </w:t>
      </w:r>
      <w:r w:rsidRPr="00DC1946">
        <w:rPr>
          <w:rFonts w:hint="eastAsia"/>
          <w:b/>
          <w:bCs/>
          <w:color w:val="000000"/>
          <w:sz w:val="18"/>
          <w:szCs w:val="18"/>
          <w:rtl/>
        </w:rPr>
        <w:t>ורשימות</w:t>
      </w:r>
      <w:r w:rsidRPr="00DC1946">
        <w:rPr>
          <w:b/>
          <w:bCs/>
          <w:color w:val="000000"/>
          <w:sz w:val="18"/>
          <w:szCs w:val="18"/>
          <w:rtl/>
        </w:rPr>
        <w:t xml:space="preserve"> </w:t>
      </w:r>
      <w:r w:rsidRPr="00DC1946">
        <w:rPr>
          <w:rFonts w:hint="eastAsia"/>
          <w:b/>
          <w:bCs/>
          <w:color w:val="000000"/>
          <w:sz w:val="18"/>
          <w:szCs w:val="18"/>
          <w:rtl/>
        </w:rPr>
        <w:t>המועמדים</w:t>
      </w:r>
      <w:r w:rsidRPr="00DC1946">
        <w:rPr>
          <w:b/>
          <w:bCs/>
          <w:color w:val="000000"/>
          <w:sz w:val="18"/>
          <w:szCs w:val="18"/>
          <w:rtl/>
        </w:rPr>
        <w:t xml:space="preserve"> </w:t>
      </w:r>
      <w:r w:rsidRPr="00DC1946">
        <w:rPr>
          <w:rFonts w:hint="eastAsia"/>
          <w:b/>
          <w:bCs/>
          <w:color w:val="000000"/>
          <w:sz w:val="18"/>
          <w:szCs w:val="18"/>
          <w:rtl/>
        </w:rPr>
        <w:t>לתקופת</w:t>
      </w:r>
      <w:r w:rsidRPr="008B5A61">
        <w:rPr>
          <w:b/>
          <w:bCs/>
          <w:sz w:val="18"/>
          <w:szCs w:val="18"/>
          <w:rtl/>
        </w:rPr>
        <w:t xml:space="preserve"> </w:t>
      </w:r>
      <w:r w:rsidRPr="008B5A61">
        <w:rPr>
          <w:rFonts w:hint="eastAsia"/>
          <w:b/>
          <w:bCs/>
          <w:sz w:val="18"/>
          <w:szCs w:val="18"/>
          <w:rtl/>
        </w:rPr>
        <w:t>הבחירות</w:t>
      </w:r>
      <w:r w:rsidRPr="008B5A61">
        <w:rPr>
          <w:b/>
          <w:bCs/>
          <w:sz w:val="18"/>
          <w:szCs w:val="18"/>
          <w:rtl/>
        </w:rPr>
        <w:t xml:space="preserve"> </w:t>
      </w:r>
      <w:r w:rsidRPr="008B5A61">
        <w:rPr>
          <w:rFonts w:hint="eastAsia"/>
          <w:b/>
          <w:bCs/>
          <w:sz w:val="18"/>
          <w:szCs w:val="18"/>
          <w:rtl/>
        </w:rPr>
        <w:t>לכנסת</w:t>
      </w:r>
      <w:r w:rsidRPr="008B5A61">
        <w:rPr>
          <w:b/>
          <w:bCs/>
          <w:sz w:val="18"/>
          <w:szCs w:val="18"/>
          <w:rtl/>
        </w:rPr>
        <w:t xml:space="preserve"> </w:t>
      </w:r>
      <w:r w:rsidRPr="008B5A61">
        <w:rPr>
          <w:rFonts w:hint="eastAsia"/>
          <w:b/>
          <w:bCs/>
          <w:sz w:val="18"/>
          <w:szCs w:val="18"/>
          <w:rtl/>
        </w:rPr>
        <w:t>העשרים</w:t>
      </w:r>
      <w:r w:rsidRPr="008B5A61">
        <w:rPr>
          <w:b/>
          <w:bCs/>
          <w:sz w:val="18"/>
          <w:szCs w:val="18"/>
          <w:rtl/>
        </w:rPr>
        <w:t xml:space="preserve"> </w:t>
      </w:r>
      <w:r w:rsidRPr="008B5A61">
        <w:rPr>
          <w:rFonts w:hint="eastAsia"/>
          <w:b/>
          <w:bCs/>
          <w:sz w:val="18"/>
          <w:szCs w:val="18"/>
          <w:rtl/>
        </w:rPr>
        <w:t>ואחת</w:t>
      </w:r>
      <w:r w:rsidRPr="008B5A61">
        <w:rPr>
          <w:b/>
          <w:bCs/>
          <w:sz w:val="18"/>
          <w:szCs w:val="18"/>
          <w:rtl/>
        </w:rPr>
        <w:t xml:space="preserve"> </w:t>
      </w:r>
      <w:r w:rsidRPr="008B5A61">
        <w:rPr>
          <w:rFonts w:hint="eastAsia"/>
          <w:b/>
          <w:bCs/>
          <w:sz w:val="18"/>
          <w:szCs w:val="18"/>
          <w:rtl/>
        </w:rPr>
        <w:t>ולכנסת</w:t>
      </w:r>
      <w:r w:rsidRPr="008B5A61">
        <w:rPr>
          <w:b/>
          <w:bCs/>
          <w:sz w:val="18"/>
          <w:szCs w:val="18"/>
          <w:rtl/>
        </w:rPr>
        <w:t xml:space="preserve"> </w:t>
      </w:r>
      <w:r w:rsidRPr="008B5A61">
        <w:rPr>
          <w:rFonts w:hint="eastAsia"/>
          <w:b/>
          <w:bCs/>
          <w:sz w:val="18"/>
          <w:szCs w:val="18"/>
          <w:rtl/>
        </w:rPr>
        <w:t>העשרים</w:t>
      </w:r>
      <w:r w:rsidRPr="008B5A61">
        <w:rPr>
          <w:b/>
          <w:bCs/>
          <w:sz w:val="18"/>
          <w:szCs w:val="18"/>
          <w:rtl/>
        </w:rPr>
        <w:t xml:space="preserve"> </w:t>
      </w:r>
      <w:r w:rsidRPr="008B5A61">
        <w:rPr>
          <w:rFonts w:hint="eastAsia"/>
          <w:b/>
          <w:bCs/>
          <w:sz w:val="18"/>
          <w:szCs w:val="18"/>
          <w:rtl/>
        </w:rPr>
        <w:t>ושתיים</w:t>
      </w:r>
      <w:r w:rsidRPr="008B5A61">
        <w:rPr>
          <w:b/>
          <w:bCs/>
          <w:sz w:val="18"/>
          <w:szCs w:val="18"/>
          <w:rtl/>
        </w:rPr>
        <w:t xml:space="preserve">; </w:t>
      </w:r>
      <w:r w:rsidRPr="00DC1946">
        <w:rPr>
          <w:rFonts w:hint="eastAsia"/>
          <w:sz w:val="18"/>
          <w:szCs w:val="18"/>
          <w:rtl/>
        </w:rPr>
        <w:t>ו</w:t>
      </w:r>
      <w:r w:rsidRPr="008B5A61">
        <w:rPr>
          <w:rFonts w:hint="eastAsia"/>
          <w:b/>
          <w:bCs/>
          <w:sz w:val="18"/>
          <w:szCs w:val="18"/>
          <w:rtl/>
        </w:rPr>
        <w:t>דוח</w:t>
      </w:r>
      <w:r w:rsidRPr="008B5A61">
        <w:rPr>
          <w:b/>
          <w:bCs/>
          <w:sz w:val="18"/>
          <w:szCs w:val="18"/>
          <w:rtl/>
        </w:rPr>
        <w:t xml:space="preserve"> </w:t>
      </w:r>
      <w:r w:rsidRPr="008B5A61">
        <w:rPr>
          <w:rFonts w:hint="eastAsia"/>
          <w:b/>
          <w:bCs/>
          <w:sz w:val="18"/>
          <w:szCs w:val="18"/>
          <w:rtl/>
        </w:rPr>
        <w:t>על</w:t>
      </w:r>
      <w:r w:rsidRPr="008B5A61">
        <w:rPr>
          <w:b/>
          <w:bCs/>
          <w:sz w:val="18"/>
          <w:szCs w:val="18"/>
          <w:rtl/>
        </w:rPr>
        <w:t xml:space="preserve"> </w:t>
      </w:r>
      <w:r w:rsidRPr="008B5A61">
        <w:rPr>
          <w:rFonts w:hint="eastAsia"/>
          <w:b/>
          <w:bCs/>
          <w:sz w:val="18"/>
          <w:szCs w:val="18"/>
          <w:rtl/>
        </w:rPr>
        <w:t>תוצאות</w:t>
      </w:r>
      <w:r w:rsidRPr="008B5A61">
        <w:rPr>
          <w:b/>
          <w:bCs/>
          <w:sz w:val="18"/>
          <w:szCs w:val="18"/>
          <w:rtl/>
        </w:rPr>
        <w:t xml:space="preserve"> </w:t>
      </w:r>
      <w:r w:rsidRPr="008B5A61">
        <w:rPr>
          <w:rFonts w:hint="eastAsia"/>
          <w:b/>
          <w:bCs/>
          <w:sz w:val="18"/>
          <w:szCs w:val="18"/>
          <w:rtl/>
        </w:rPr>
        <w:t>ביקורת</w:t>
      </w:r>
      <w:r>
        <w:rPr>
          <w:b/>
          <w:bCs/>
          <w:sz w:val="18"/>
          <w:szCs w:val="18"/>
          <w:rtl/>
        </w:rPr>
        <w:t xml:space="preserve"> </w:t>
      </w:r>
      <w:r w:rsidRPr="008B5A61">
        <w:rPr>
          <w:rFonts w:hint="eastAsia"/>
          <w:b/>
          <w:bCs/>
          <w:sz w:val="18"/>
          <w:szCs w:val="18"/>
          <w:rtl/>
        </w:rPr>
        <w:t>החשבונות</w:t>
      </w:r>
      <w:r w:rsidRPr="008B5A61">
        <w:rPr>
          <w:b/>
          <w:bCs/>
          <w:sz w:val="18"/>
          <w:szCs w:val="18"/>
          <w:rtl/>
        </w:rPr>
        <w:t xml:space="preserve"> </w:t>
      </w:r>
      <w:r w:rsidRPr="008B5A61">
        <w:rPr>
          <w:rFonts w:hint="eastAsia"/>
          <w:b/>
          <w:bCs/>
          <w:sz w:val="18"/>
          <w:szCs w:val="18"/>
          <w:rtl/>
        </w:rPr>
        <w:t>השוטפים</w:t>
      </w:r>
      <w:r w:rsidRPr="008B5A61">
        <w:rPr>
          <w:b/>
          <w:bCs/>
          <w:sz w:val="18"/>
          <w:szCs w:val="18"/>
          <w:rtl/>
        </w:rPr>
        <w:t xml:space="preserve"> </w:t>
      </w:r>
      <w:r w:rsidRPr="008B5A61">
        <w:rPr>
          <w:rFonts w:hint="eastAsia"/>
          <w:b/>
          <w:bCs/>
          <w:sz w:val="18"/>
          <w:szCs w:val="18"/>
          <w:rtl/>
        </w:rPr>
        <w:t>של</w:t>
      </w:r>
      <w:r w:rsidRPr="008B5A61">
        <w:rPr>
          <w:b/>
          <w:bCs/>
          <w:sz w:val="18"/>
          <w:szCs w:val="18"/>
          <w:rtl/>
        </w:rPr>
        <w:t xml:space="preserve"> </w:t>
      </w:r>
      <w:r w:rsidRPr="008B5A61">
        <w:rPr>
          <w:rFonts w:hint="eastAsia"/>
          <w:b/>
          <w:bCs/>
          <w:sz w:val="18"/>
          <w:szCs w:val="18"/>
          <w:rtl/>
        </w:rPr>
        <w:t>הסיעות</w:t>
      </w:r>
      <w:r w:rsidRPr="008B5A61">
        <w:rPr>
          <w:b/>
          <w:bCs/>
          <w:sz w:val="18"/>
          <w:szCs w:val="18"/>
          <w:rtl/>
        </w:rPr>
        <w:t xml:space="preserve"> </w:t>
      </w:r>
      <w:r w:rsidRPr="008B5A61">
        <w:rPr>
          <w:rFonts w:hint="eastAsia"/>
          <w:b/>
          <w:bCs/>
          <w:sz w:val="18"/>
          <w:szCs w:val="18"/>
          <w:rtl/>
        </w:rPr>
        <w:t>בכנסת</w:t>
      </w:r>
      <w:r w:rsidRPr="008B5A61">
        <w:rPr>
          <w:b/>
          <w:bCs/>
          <w:sz w:val="18"/>
          <w:szCs w:val="18"/>
          <w:rtl/>
        </w:rPr>
        <w:t xml:space="preserve"> </w:t>
      </w:r>
      <w:r w:rsidRPr="008B5A61">
        <w:rPr>
          <w:rFonts w:hint="eastAsia"/>
          <w:b/>
          <w:bCs/>
          <w:sz w:val="18"/>
          <w:szCs w:val="18"/>
          <w:rtl/>
        </w:rPr>
        <w:t>לתקופה</w:t>
      </w:r>
      <w:r w:rsidRPr="008B5A61">
        <w:rPr>
          <w:b/>
          <w:bCs/>
          <w:sz w:val="18"/>
          <w:szCs w:val="18"/>
          <w:rtl/>
        </w:rPr>
        <w:t xml:space="preserve"> </w:t>
      </w:r>
      <w:r w:rsidRPr="008B5A61">
        <w:rPr>
          <w:rFonts w:hint="eastAsia"/>
          <w:b/>
          <w:bCs/>
          <w:sz w:val="18"/>
          <w:szCs w:val="18"/>
          <w:rtl/>
        </w:rPr>
        <w:t>שבין</w:t>
      </w:r>
      <w:r w:rsidRPr="008B5A61">
        <w:rPr>
          <w:b/>
          <w:bCs/>
          <w:sz w:val="18"/>
          <w:szCs w:val="18"/>
          <w:rtl/>
        </w:rPr>
        <w:t xml:space="preserve"> 1.1.19 </w:t>
      </w:r>
      <w:r w:rsidRPr="008B5A61">
        <w:rPr>
          <w:rFonts w:hint="eastAsia"/>
          <w:b/>
          <w:bCs/>
          <w:sz w:val="18"/>
          <w:szCs w:val="18"/>
          <w:rtl/>
        </w:rPr>
        <w:t>ל</w:t>
      </w:r>
      <w:r w:rsidRPr="008B5A61">
        <w:rPr>
          <w:b/>
          <w:bCs/>
          <w:sz w:val="18"/>
          <w:szCs w:val="18"/>
          <w:rtl/>
        </w:rPr>
        <w:t xml:space="preserve">-30.4.19 </w:t>
      </w:r>
      <w:r w:rsidRPr="008B5A61">
        <w:rPr>
          <w:rFonts w:hint="eastAsia"/>
          <w:b/>
          <w:bCs/>
          <w:sz w:val="18"/>
          <w:szCs w:val="18"/>
          <w:rtl/>
        </w:rPr>
        <w:t>ולתקופה</w:t>
      </w:r>
      <w:r w:rsidRPr="008B5A61">
        <w:rPr>
          <w:b/>
          <w:bCs/>
          <w:sz w:val="18"/>
          <w:szCs w:val="18"/>
          <w:rtl/>
        </w:rPr>
        <w:t xml:space="preserve"> </w:t>
      </w:r>
      <w:r w:rsidRPr="008B5A61">
        <w:rPr>
          <w:rFonts w:hint="eastAsia"/>
          <w:b/>
          <w:bCs/>
          <w:sz w:val="18"/>
          <w:szCs w:val="18"/>
          <w:rtl/>
        </w:rPr>
        <w:t>שבין</w:t>
      </w:r>
      <w:r w:rsidRPr="008B5A61">
        <w:rPr>
          <w:b/>
          <w:bCs/>
          <w:sz w:val="18"/>
          <w:szCs w:val="18"/>
          <w:rtl/>
        </w:rPr>
        <w:t xml:space="preserve"> 1.5.19 </w:t>
      </w:r>
      <w:r w:rsidRPr="008B5A61">
        <w:rPr>
          <w:rFonts w:hint="eastAsia"/>
          <w:b/>
          <w:bCs/>
          <w:sz w:val="18"/>
          <w:szCs w:val="18"/>
          <w:rtl/>
        </w:rPr>
        <w:t>ל</w:t>
      </w:r>
      <w:r w:rsidRPr="008B5A61">
        <w:rPr>
          <w:b/>
          <w:bCs/>
          <w:sz w:val="18"/>
          <w:szCs w:val="18"/>
          <w:rtl/>
        </w:rPr>
        <w:t>-30.9.1</w:t>
      </w:r>
      <w:r w:rsidRPr="00DC1946">
        <w:rPr>
          <w:b/>
          <w:bCs/>
          <w:sz w:val="18"/>
          <w:szCs w:val="18"/>
          <w:rtl/>
        </w:rPr>
        <w:t>9</w:t>
      </w:r>
      <w:r w:rsidRPr="008B5A61">
        <w:rPr>
          <w:sz w:val="18"/>
          <w:szCs w:val="18"/>
          <w:rtl/>
        </w:rPr>
        <w:t xml:space="preserve"> (נובמבר 2021), עמ' 57.</w:t>
      </w:r>
      <w:r w:rsidRPr="00DB61FE">
        <w:rPr>
          <w:sz w:val="18"/>
          <w:szCs w:val="18"/>
          <w:rtl/>
        </w:rPr>
        <w:t xml:space="preserve"> </w:t>
      </w:r>
    </w:p>
  </w:footnote>
  <w:footnote w:id="28">
    <w:p w:rsidR="002E26EF" w:rsidRPr="00B43865" w:rsidP="007F7AA1" w14:paraId="0CA836A6" w14:textId="77777777">
      <w:pPr>
        <w:pStyle w:val="FootnoteText"/>
        <w:spacing w:line="240" w:lineRule="exact"/>
        <w:ind w:right="0"/>
        <w:rPr>
          <w:b/>
          <w:bCs/>
          <w:sz w:val="18"/>
          <w:szCs w:val="18"/>
          <w:rtl/>
        </w:rPr>
      </w:pPr>
      <w:r w:rsidRPr="007F7AA1">
        <w:rPr>
          <w:rStyle w:val="FootnoteReference0"/>
          <w:sz w:val="18"/>
          <w:szCs w:val="18"/>
          <w:vertAlign w:val="baseline"/>
        </w:rPr>
        <w:footnoteRef/>
      </w:r>
      <w:r w:rsidRPr="00B43865">
        <w:rPr>
          <w:sz w:val="18"/>
          <w:szCs w:val="18"/>
          <w:rtl/>
        </w:rPr>
        <w:t xml:space="preserve"> </w:t>
      </w:r>
      <w:r w:rsidRPr="00B43865">
        <w:rPr>
          <w:sz w:val="18"/>
          <w:szCs w:val="18"/>
          <w:rtl/>
        </w:rPr>
        <w:tab/>
      </w:r>
      <w:r w:rsidRPr="00B43865">
        <w:rPr>
          <w:rFonts w:hint="eastAsia"/>
          <w:sz w:val="18"/>
          <w:szCs w:val="18"/>
          <w:rtl/>
        </w:rPr>
        <w:t>מב</w:t>
      </w:r>
      <w:r w:rsidRPr="00B43865">
        <w:rPr>
          <w:sz w:val="18"/>
          <w:szCs w:val="18"/>
          <w:rtl/>
        </w:rPr>
        <w:t xml:space="preserve">"כ 3/21 </w:t>
      </w:r>
      <w:r w:rsidRPr="00B43865">
        <w:rPr>
          <w:rFonts w:hint="eastAsia"/>
          <w:b/>
          <w:bCs/>
          <w:sz w:val="18"/>
          <w:szCs w:val="18"/>
          <w:rtl/>
        </w:rPr>
        <w:t>חד</w:t>
      </w:r>
      <w:r w:rsidRPr="00B43865">
        <w:rPr>
          <w:b/>
          <w:bCs/>
          <w:sz w:val="18"/>
          <w:szCs w:val="18"/>
          <w:rtl/>
        </w:rPr>
        <w:t xml:space="preserve">"ש </w:t>
      </w:r>
      <w:r w:rsidRPr="00B43865">
        <w:rPr>
          <w:rFonts w:hint="eastAsia"/>
          <w:b/>
          <w:bCs/>
          <w:sz w:val="18"/>
          <w:szCs w:val="18"/>
          <w:rtl/>
        </w:rPr>
        <w:t>המפלגה</w:t>
      </w:r>
      <w:r w:rsidRPr="00B43865">
        <w:rPr>
          <w:b/>
          <w:bCs/>
          <w:sz w:val="18"/>
          <w:szCs w:val="18"/>
          <w:rtl/>
        </w:rPr>
        <w:t xml:space="preserve"> </w:t>
      </w:r>
      <w:r w:rsidRPr="00B43865">
        <w:rPr>
          <w:rFonts w:hint="eastAsia"/>
          <w:b/>
          <w:bCs/>
          <w:sz w:val="18"/>
          <w:szCs w:val="18"/>
          <w:rtl/>
        </w:rPr>
        <w:t>הקומוניסטית</w:t>
      </w:r>
      <w:r w:rsidRPr="00B43865">
        <w:rPr>
          <w:b/>
          <w:bCs/>
          <w:sz w:val="18"/>
          <w:szCs w:val="18"/>
          <w:rtl/>
        </w:rPr>
        <w:t xml:space="preserve"> </w:t>
      </w:r>
      <w:r w:rsidRPr="00B43865">
        <w:rPr>
          <w:rFonts w:hint="eastAsia"/>
          <w:b/>
          <w:bCs/>
          <w:sz w:val="18"/>
          <w:szCs w:val="18"/>
          <w:rtl/>
        </w:rPr>
        <w:t>נ</w:t>
      </w:r>
      <w:r w:rsidRPr="00B43865">
        <w:rPr>
          <w:b/>
          <w:bCs/>
          <w:sz w:val="18"/>
          <w:szCs w:val="18"/>
          <w:rtl/>
        </w:rPr>
        <w:t xml:space="preserve">' </w:t>
      </w:r>
      <w:r w:rsidRPr="00B43865">
        <w:rPr>
          <w:rFonts w:hint="eastAsia"/>
          <w:b/>
          <w:bCs/>
          <w:sz w:val="18"/>
          <w:szCs w:val="18"/>
          <w:rtl/>
        </w:rPr>
        <w:t>יושב</w:t>
      </w:r>
      <w:r w:rsidRPr="00B43865">
        <w:rPr>
          <w:b/>
          <w:bCs/>
          <w:sz w:val="18"/>
          <w:szCs w:val="18"/>
          <w:rtl/>
        </w:rPr>
        <w:t xml:space="preserve"> </w:t>
      </w:r>
      <w:r w:rsidRPr="00B43865">
        <w:rPr>
          <w:rFonts w:hint="eastAsia"/>
          <w:b/>
          <w:bCs/>
          <w:sz w:val="18"/>
          <w:szCs w:val="18"/>
          <w:rtl/>
        </w:rPr>
        <w:t>ראש</w:t>
      </w:r>
      <w:r w:rsidRPr="00B43865">
        <w:rPr>
          <w:b/>
          <w:bCs/>
          <w:sz w:val="18"/>
          <w:szCs w:val="18"/>
          <w:rtl/>
        </w:rPr>
        <w:t xml:space="preserve"> </w:t>
      </w:r>
      <w:r w:rsidRPr="00B43865">
        <w:rPr>
          <w:rFonts w:hint="eastAsia"/>
          <w:b/>
          <w:bCs/>
          <w:sz w:val="18"/>
          <w:szCs w:val="18"/>
          <w:rtl/>
        </w:rPr>
        <w:t>הכנסת</w:t>
      </w:r>
      <w:r w:rsidRPr="00B43865">
        <w:rPr>
          <w:b/>
          <w:bCs/>
          <w:sz w:val="18"/>
          <w:szCs w:val="18"/>
          <w:rtl/>
        </w:rPr>
        <w:t xml:space="preserve"> </w:t>
      </w:r>
      <w:r w:rsidRPr="00B43865">
        <w:rPr>
          <w:rFonts w:hint="eastAsia"/>
          <w:b/>
          <w:bCs/>
          <w:sz w:val="18"/>
          <w:szCs w:val="18"/>
          <w:rtl/>
        </w:rPr>
        <w:t>ואחרים</w:t>
      </w:r>
      <w:r w:rsidRPr="00B43865">
        <w:rPr>
          <w:b/>
          <w:bCs/>
          <w:sz w:val="18"/>
          <w:szCs w:val="18"/>
          <w:rtl/>
        </w:rPr>
        <w:t>.</w:t>
      </w:r>
    </w:p>
  </w:footnote>
  <w:footnote w:id="29">
    <w:p w:rsidR="002E26EF" w:rsidRPr="00F80434" w:rsidP="007F7AA1" w14:paraId="2C4536F4" w14:textId="77777777">
      <w:pPr>
        <w:pStyle w:val="FootnoteText"/>
        <w:spacing w:line="240" w:lineRule="exact"/>
        <w:ind w:left="424" w:right="0"/>
        <w:rPr>
          <w:sz w:val="18"/>
          <w:szCs w:val="18"/>
        </w:rPr>
      </w:pPr>
      <w:r w:rsidRPr="007F7AA1">
        <w:rPr>
          <w:rStyle w:val="FootnoteReference0"/>
          <w:sz w:val="18"/>
          <w:szCs w:val="18"/>
          <w:vertAlign w:val="baseline"/>
        </w:rPr>
        <w:footnoteRef/>
      </w:r>
      <w:r w:rsidRPr="00F80434">
        <w:rPr>
          <w:rStyle w:val="FootnoteReference0"/>
          <w:vertAlign w:val="baseline"/>
          <w:rtl/>
        </w:rPr>
        <w:t xml:space="preserve"> </w:t>
      </w:r>
      <w:r>
        <w:rPr>
          <w:rtl/>
        </w:rPr>
        <w:tab/>
      </w:r>
      <w:r w:rsidRPr="00F80434">
        <w:rPr>
          <w:rFonts w:hint="cs"/>
          <w:sz w:val="18"/>
          <w:szCs w:val="18"/>
          <w:rtl/>
        </w:rPr>
        <w:t>מבקר המדינה,</w:t>
      </w:r>
      <w:r>
        <w:rPr>
          <w:rFonts w:hint="cs"/>
          <w:rtl/>
        </w:rPr>
        <w:t xml:space="preserve"> </w:t>
      </w:r>
      <w:r w:rsidRPr="00F80434">
        <w:rPr>
          <w:rFonts w:hint="eastAsia"/>
          <w:b/>
          <w:bCs/>
          <w:sz w:val="18"/>
          <w:szCs w:val="18"/>
          <w:rtl/>
        </w:rPr>
        <w:t>דוח</w:t>
      </w:r>
      <w:r w:rsidRPr="00F80434">
        <w:rPr>
          <w:b/>
          <w:bCs/>
          <w:sz w:val="18"/>
          <w:szCs w:val="18"/>
          <w:rtl/>
        </w:rPr>
        <w:t xml:space="preserve"> </w:t>
      </w:r>
      <w:r w:rsidRPr="00F80434">
        <w:rPr>
          <w:rFonts w:hint="eastAsia"/>
          <w:b/>
          <w:bCs/>
          <w:sz w:val="18"/>
          <w:szCs w:val="18"/>
          <w:rtl/>
        </w:rPr>
        <w:t>על</w:t>
      </w:r>
      <w:r w:rsidRPr="00F80434">
        <w:rPr>
          <w:b/>
          <w:bCs/>
          <w:sz w:val="18"/>
          <w:szCs w:val="18"/>
          <w:rtl/>
        </w:rPr>
        <w:t xml:space="preserve"> </w:t>
      </w:r>
      <w:r w:rsidRPr="00F80434">
        <w:rPr>
          <w:rFonts w:hint="eastAsia"/>
          <w:b/>
          <w:bCs/>
          <w:sz w:val="18"/>
          <w:szCs w:val="18"/>
          <w:rtl/>
        </w:rPr>
        <w:t>תוצאות</w:t>
      </w:r>
      <w:r w:rsidRPr="00F80434">
        <w:rPr>
          <w:b/>
          <w:bCs/>
          <w:sz w:val="18"/>
          <w:szCs w:val="18"/>
          <w:rtl/>
        </w:rPr>
        <w:t xml:space="preserve"> </w:t>
      </w:r>
      <w:r w:rsidRPr="00F80434">
        <w:rPr>
          <w:rFonts w:hint="eastAsia"/>
          <w:b/>
          <w:bCs/>
          <w:sz w:val="18"/>
          <w:szCs w:val="18"/>
          <w:rtl/>
        </w:rPr>
        <w:t>ביקורת</w:t>
      </w:r>
      <w:r w:rsidRPr="00F80434">
        <w:rPr>
          <w:b/>
          <w:bCs/>
          <w:sz w:val="18"/>
          <w:szCs w:val="18"/>
          <w:rtl/>
        </w:rPr>
        <w:t xml:space="preserve"> </w:t>
      </w:r>
      <w:r w:rsidRPr="00F80434">
        <w:rPr>
          <w:rFonts w:hint="eastAsia"/>
          <w:b/>
          <w:bCs/>
          <w:sz w:val="18"/>
          <w:szCs w:val="18"/>
          <w:rtl/>
        </w:rPr>
        <w:t>החשבונות</w:t>
      </w:r>
      <w:r w:rsidRPr="00F80434">
        <w:rPr>
          <w:b/>
          <w:bCs/>
          <w:sz w:val="18"/>
          <w:szCs w:val="18"/>
          <w:rtl/>
        </w:rPr>
        <w:t xml:space="preserve"> </w:t>
      </w:r>
      <w:r w:rsidRPr="00F80434">
        <w:rPr>
          <w:rFonts w:hint="eastAsia"/>
          <w:b/>
          <w:bCs/>
          <w:sz w:val="18"/>
          <w:szCs w:val="18"/>
          <w:rtl/>
        </w:rPr>
        <w:t>השוטפים</w:t>
      </w:r>
      <w:r w:rsidRPr="00F80434">
        <w:rPr>
          <w:b/>
          <w:bCs/>
          <w:sz w:val="18"/>
          <w:szCs w:val="18"/>
          <w:rtl/>
        </w:rPr>
        <w:t xml:space="preserve"> </w:t>
      </w:r>
      <w:r w:rsidRPr="00F80434">
        <w:rPr>
          <w:rFonts w:hint="eastAsia"/>
          <w:b/>
          <w:bCs/>
          <w:sz w:val="18"/>
          <w:szCs w:val="18"/>
          <w:rtl/>
        </w:rPr>
        <w:t>של</w:t>
      </w:r>
      <w:r w:rsidRPr="00F80434">
        <w:rPr>
          <w:b/>
          <w:bCs/>
          <w:sz w:val="18"/>
          <w:szCs w:val="18"/>
          <w:rtl/>
        </w:rPr>
        <w:t xml:space="preserve"> </w:t>
      </w:r>
      <w:r w:rsidRPr="00F80434">
        <w:rPr>
          <w:rFonts w:hint="eastAsia"/>
          <w:b/>
          <w:bCs/>
          <w:sz w:val="18"/>
          <w:szCs w:val="18"/>
          <w:rtl/>
        </w:rPr>
        <w:t>הסיעות</w:t>
      </w:r>
      <w:r w:rsidRPr="00F80434">
        <w:rPr>
          <w:b/>
          <w:bCs/>
          <w:sz w:val="18"/>
          <w:szCs w:val="18"/>
          <w:rtl/>
        </w:rPr>
        <w:t xml:space="preserve"> </w:t>
      </w:r>
      <w:r w:rsidRPr="00F80434">
        <w:rPr>
          <w:rFonts w:hint="eastAsia"/>
          <w:b/>
          <w:bCs/>
          <w:sz w:val="18"/>
          <w:szCs w:val="18"/>
          <w:rtl/>
        </w:rPr>
        <w:t>בכנסת</w:t>
      </w:r>
      <w:r w:rsidRPr="00F80434">
        <w:rPr>
          <w:b/>
          <w:bCs/>
          <w:sz w:val="18"/>
          <w:szCs w:val="18"/>
          <w:rtl/>
        </w:rPr>
        <w:t xml:space="preserve"> </w:t>
      </w:r>
      <w:r w:rsidRPr="00F80434">
        <w:rPr>
          <w:rFonts w:hint="eastAsia"/>
          <w:b/>
          <w:bCs/>
          <w:sz w:val="18"/>
          <w:szCs w:val="18"/>
          <w:rtl/>
        </w:rPr>
        <w:t>העשרים</w:t>
      </w:r>
      <w:r w:rsidRPr="00F80434">
        <w:rPr>
          <w:b/>
          <w:bCs/>
          <w:sz w:val="18"/>
          <w:szCs w:val="18"/>
          <w:rtl/>
        </w:rPr>
        <w:t xml:space="preserve"> </w:t>
      </w:r>
      <w:r w:rsidRPr="00F80434">
        <w:rPr>
          <w:rFonts w:hint="eastAsia"/>
          <w:b/>
          <w:bCs/>
          <w:sz w:val="18"/>
          <w:szCs w:val="18"/>
          <w:rtl/>
        </w:rPr>
        <w:t>ושתיים</w:t>
      </w:r>
      <w:r w:rsidRPr="00F80434">
        <w:rPr>
          <w:b/>
          <w:bCs/>
          <w:sz w:val="18"/>
          <w:szCs w:val="18"/>
          <w:rtl/>
        </w:rPr>
        <w:t xml:space="preserve"> </w:t>
      </w:r>
      <w:r w:rsidRPr="00F80434">
        <w:rPr>
          <w:rFonts w:hint="eastAsia"/>
          <w:b/>
          <w:bCs/>
          <w:sz w:val="18"/>
          <w:szCs w:val="18"/>
          <w:rtl/>
        </w:rPr>
        <w:t>לתקופה</w:t>
      </w:r>
      <w:r w:rsidRPr="00F80434">
        <w:rPr>
          <w:b/>
          <w:bCs/>
          <w:sz w:val="18"/>
          <w:szCs w:val="18"/>
          <w:rtl/>
        </w:rPr>
        <w:t xml:space="preserve"> </w:t>
      </w:r>
      <w:r w:rsidRPr="00F80434">
        <w:rPr>
          <w:rFonts w:hint="eastAsia"/>
          <w:b/>
          <w:bCs/>
          <w:sz w:val="18"/>
          <w:szCs w:val="18"/>
          <w:rtl/>
        </w:rPr>
        <w:t>שבין</w:t>
      </w:r>
      <w:r w:rsidRPr="00F80434">
        <w:rPr>
          <w:b/>
          <w:bCs/>
          <w:sz w:val="18"/>
          <w:szCs w:val="18"/>
          <w:rtl/>
        </w:rPr>
        <w:t xml:space="preserve"> 1.10.19 </w:t>
      </w:r>
      <w:r w:rsidRPr="00F80434">
        <w:rPr>
          <w:rFonts w:hint="eastAsia"/>
          <w:b/>
          <w:bCs/>
          <w:sz w:val="18"/>
          <w:szCs w:val="18"/>
          <w:rtl/>
        </w:rPr>
        <w:t>ל</w:t>
      </w:r>
      <w:r w:rsidRPr="00F80434">
        <w:rPr>
          <w:b/>
          <w:bCs/>
          <w:sz w:val="18"/>
          <w:szCs w:val="18"/>
          <w:rtl/>
        </w:rPr>
        <w:t>-31.3.20</w:t>
      </w:r>
      <w:r w:rsidRPr="00F80434">
        <w:rPr>
          <w:rFonts w:hint="cs"/>
          <w:sz w:val="18"/>
          <w:szCs w:val="18"/>
          <w:rtl/>
        </w:rPr>
        <w:t xml:space="preserve"> (מרץ 2022), עמ' 4</w:t>
      </w:r>
      <w:r>
        <w:rPr>
          <w:rFonts w:hint="cs"/>
          <w:sz w:val="18"/>
          <w:szCs w:val="18"/>
          <w:rtl/>
        </w:rPr>
        <w:t>0</w:t>
      </w:r>
      <w:r w:rsidRPr="00F80434">
        <w:rPr>
          <w:rFonts w:hint="cs"/>
          <w:sz w:val="18"/>
          <w:szCs w:val="18"/>
          <w:rtl/>
        </w:rPr>
        <w:t>.</w:t>
      </w:r>
    </w:p>
  </w:footnote>
  <w:footnote w:id="30">
    <w:p w:rsidR="002E26EF" w:rsidRPr="009E63CD" w:rsidP="007F7AA1" w14:paraId="7659EE67" w14:textId="77777777">
      <w:pPr>
        <w:pStyle w:val="FootnoteText"/>
        <w:spacing w:line="240" w:lineRule="exact"/>
        <w:ind w:right="0"/>
        <w:rPr>
          <w:rtl/>
        </w:rPr>
      </w:pPr>
      <w:r w:rsidRPr="007F7AA1">
        <w:rPr>
          <w:color w:val="000000"/>
          <w:sz w:val="18"/>
          <w:szCs w:val="18"/>
        </w:rPr>
        <w:footnoteRef/>
      </w:r>
      <w:r w:rsidRPr="001C0670">
        <w:rPr>
          <w:color w:val="000000"/>
          <w:sz w:val="18"/>
          <w:szCs w:val="18"/>
          <w:rtl/>
        </w:rPr>
        <w:t xml:space="preserve"> </w:t>
      </w:r>
      <w:r w:rsidRPr="001C0670">
        <w:rPr>
          <w:color w:val="000000"/>
          <w:sz w:val="18"/>
          <w:szCs w:val="18"/>
          <w:rtl/>
        </w:rPr>
        <w:tab/>
      </w:r>
      <w:r w:rsidRPr="009E63CD">
        <w:rPr>
          <w:rFonts w:hint="cs"/>
          <w:color w:val="000000"/>
          <w:sz w:val="18"/>
          <w:szCs w:val="18"/>
          <w:rtl/>
        </w:rPr>
        <w:t xml:space="preserve">המועמדים היו עשויים להתמנות </w:t>
      </w:r>
      <w:r w:rsidRPr="009E63CD">
        <w:rPr>
          <w:rFonts w:hint="eastAsia"/>
          <w:color w:val="000000"/>
          <w:sz w:val="18"/>
          <w:szCs w:val="18"/>
          <w:rtl/>
        </w:rPr>
        <w:t>ל</w:t>
      </w:r>
      <w:r w:rsidRPr="009E63CD">
        <w:rPr>
          <w:rFonts w:hint="cs"/>
          <w:color w:val="000000"/>
          <w:sz w:val="18"/>
          <w:szCs w:val="18"/>
          <w:rtl/>
        </w:rPr>
        <w:t xml:space="preserve">חברי הכנסת אם מי מחברי הכנסת המכהנים מטעם המפלגה היה מסיים </w:t>
      </w:r>
      <w:r w:rsidRPr="009E63CD">
        <w:rPr>
          <w:rFonts w:hint="eastAsia"/>
          <w:color w:val="000000"/>
          <w:sz w:val="18"/>
          <w:szCs w:val="18"/>
          <w:rtl/>
        </w:rPr>
        <w:t>את</w:t>
      </w:r>
      <w:r w:rsidRPr="009E63CD">
        <w:rPr>
          <w:rFonts w:hint="cs"/>
          <w:color w:val="000000"/>
          <w:sz w:val="18"/>
          <w:szCs w:val="18"/>
          <w:rtl/>
        </w:rPr>
        <w:t xml:space="preserve"> כהונתו בתפקיד זה במהלך כהונת הכנסת.</w:t>
      </w:r>
    </w:p>
  </w:footnote>
  <w:footnote w:id="31">
    <w:p w:rsidR="002E26EF" w:rsidP="007F7AA1" w14:paraId="731BD55C" w14:textId="77777777">
      <w:pPr>
        <w:pStyle w:val="FootnoteText"/>
        <w:spacing w:line="240" w:lineRule="exact"/>
        <w:ind w:right="0"/>
      </w:pPr>
      <w:r w:rsidRPr="007F7AA1">
        <w:rPr>
          <w:color w:val="000000"/>
          <w:sz w:val="18"/>
          <w:szCs w:val="18"/>
        </w:rPr>
        <w:footnoteRef/>
      </w:r>
      <w:r w:rsidRPr="009E63CD">
        <w:rPr>
          <w:rtl/>
        </w:rPr>
        <w:t xml:space="preserve"> </w:t>
      </w:r>
      <w:r w:rsidRPr="009E63CD">
        <w:rPr>
          <w:rtl/>
        </w:rPr>
        <w:tab/>
      </w:r>
      <w:r w:rsidRPr="009E63CD">
        <w:rPr>
          <w:color w:val="000000"/>
          <w:sz w:val="18"/>
          <w:szCs w:val="18"/>
          <w:rtl/>
        </w:rPr>
        <w:t>מבקר המדינה,</w:t>
      </w:r>
      <w:r w:rsidRPr="009E63CD">
        <w:rPr>
          <w:rtl/>
        </w:rPr>
        <w:t xml:space="preserve"> </w:t>
      </w:r>
      <w:r w:rsidRPr="009E63CD">
        <w:rPr>
          <w:b/>
          <w:bCs/>
          <w:sz w:val="18"/>
          <w:szCs w:val="18"/>
          <w:rtl/>
        </w:rPr>
        <w:t>דוח על תוצאות ביקורת חשבונות הסיעות ורשימות המועמדים לתקופת הבחירות לכנסת העשרים ושלוש</w:t>
      </w:r>
      <w:r w:rsidRPr="009E63CD">
        <w:rPr>
          <w:rtl/>
        </w:rPr>
        <w:t xml:space="preserve"> </w:t>
      </w:r>
      <w:r w:rsidRPr="009E63CD">
        <w:rPr>
          <w:color w:val="000000"/>
          <w:sz w:val="18"/>
          <w:szCs w:val="18"/>
          <w:rtl/>
        </w:rPr>
        <w:t>(מרץ 2022), עמ' 39.</w:t>
      </w:r>
    </w:p>
  </w:footnote>
  <w:footnote w:id="32">
    <w:p w:rsidR="002E26EF" w:rsidRPr="00F27592" w:rsidP="007F7AA1" w14:paraId="0DD512A7" w14:textId="77777777">
      <w:pPr>
        <w:pStyle w:val="FootnoteText"/>
        <w:spacing w:line="240" w:lineRule="exact"/>
        <w:ind w:right="-142"/>
        <w:rPr>
          <w:sz w:val="18"/>
          <w:szCs w:val="18"/>
        </w:rPr>
      </w:pPr>
      <w:r w:rsidRPr="007F7AA1">
        <w:rPr>
          <w:sz w:val="18"/>
          <w:szCs w:val="18"/>
        </w:rPr>
        <w:footnoteRef/>
      </w:r>
      <w:r w:rsidRPr="007F7AA1">
        <w:rPr>
          <w:sz w:val="18"/>
          <w:szCs w:val="18"/>
          <w:rtl/>
        </w:rPr>
        <w:t xml:space="preserve"> </w:t>
      </w:r>
      <w:r>
        <w:rPr>
          <w:rtl/>
        </w:rPr>
        <w:tab/>
      </w:r>
      <w:r w:rsidRPr="001D3B24">
        <w:rPr>
          <w:sz w:val="18"/>
          <w:szCs w:val="18"/>
          <w:rtl/>
        </w:rPr>
        <w:t>בבחירות לכנסת העשרים ואחת - הסיעה שילמה לתשעה עובדים שכר נוסף בסך כולל של כ-900,000 ש"ח; בבחירות לכנסת העשרים ושתיים - הסיעה שילמה ל-11 עובדים שכר נוסף בסך כולל של כ-800,000 ש"ח.</w:t>
      </w:r>
      <w:r w:rsidRPr="00F27592">
        <w:rPr>
          <w:rFonts w:eastAsiaTheme="minorHAnsi"/>
          <w:sz w:val="18"/>
          <w:szCs w:val="18"/>
          <w:rtl/>
        </w:rPr>
        <w:t xml:space="preserve"> </w:t>
      </w:r>
    </w:p>
  </w:footnote>
  <w:footnote w:id="33">
    <w:p w:rsidR="002E26EF" w:rsidRPr="00F27592" w:rsidP="007F7AA1" w14:paraId="42393742" w14:textId="77777777">
      <w:pPr>
        <w:pStyle w:val="FootnoteText"/>
        <w:spacing w:line="240" w:lineRule="exact"/>
        <w:ind w:right="-142"/>
        <w:rPr>
          <w:sz w:val="18"/>
          <w:szCs w:val="18"/>
        </w:rPr>
      </w:pPr>
      <w:r w:rsidRPr="007F7AA1">
        <w:rPr>
          <w:sz w:val="18"/>
          <w:szCs w:val="18"/>
        </w:rPr>
        <w:footnoteRef/>
      </w:r>
      <w:r w:rsidRPr="00F27592">
        <w:rPr>
          <w:sz w:val="18"/>
          <w:szCs w:val="18"/>
          <w:rtl/>
        </w:rPr>
        <w:t xml:space="preserve"> </w:t>
      </w:r>
      <w:r w:rsidRPr="00F27592">
        <w:rPr>
          <w:sz w:val="18"/>
          <w:szCs w:val="18"/>
          <w:rtl/>
        </w:rPr>
        <w:tab/>
        <w:t xml:space="preserve">מבקר המדינה, </w:t>
      </w:r>
      <w:r w:rsidRPr="00F27592">
        <w:rPr>
          <w:b/>
          <w:bCs/>
          <w:sz w:val="18"/>
          <w:szCs w:val="18"/>
          <w:rtl/>
        </w:rPr>
        <w:t xml:space="preserve">דוח על תוצאות ביקורת חשבונות הסיעות ורשימות המועמדים לתקופת הבחירות לכנסת העשרים ואחת ולכנסת העשרים ושתיים </w:t>
      </w:r>
      <w:r w:rsidRPr="00F27592">
        <w:rPr>
          <w:sz w:val="18"/>
          <w:szCs w:val="18"/>
          <w:rtl/>
        </w:rPr>
        <w:t>(נובמבר 2021) עמ' 69-68.</w:t>
      </w:r>
    </w:p>
  </w:footnote>
  <w:footnote w:id="34">
    <w:p w:rsidR="002E26EF" w:rsidRPr="00746B9D" w:rsidP="007F7AA1" w14:paraId="2809A75C" w14:textId="77777777">
      <w:pPr>
        <w:pStyle w:val="FootnoteText"/>
        <w:spacing w:line="240" w:lineRule="exact"/>
        <w:ind w:right="0"/>
        <w:rPr>
          <w:color w:val="000000"/>
          <w:sz w:val="18"/>
          <w:szCs w:val="18"/>
        </w:rPr>
      </w:pPr>
      <w:r w:rsidRPr="007F7AA1">
        <w:rPr>
          <w:color w:val="000000"/>
          <w:sz w:val="18"/>
          <w:szCs w:val="18"/>
        </w:rPr>
        <w:footnoteRef/>
      </w:r>
      <w:r w:rsidRPr="00746B9D">
        <w:rPr>
          <w:color w:val="000000"/>
          <w:sz w:val="18"/>
          <w:szCs w:val="18"/>
          <w:rtl/>
        </w:rPr>
        <w:t xml:space="preserve"> </w:t>
      </w:r>
      <w:r w:rsidRPr="00746B9D">
        <w:rPr>
          <w:sz w:val="18"/>
          <w:szCs w:val="18"/>
          <w:rtl/>
        </w:rPr>
        <w:tab/>
      </w:r>
      <w:r w:rsidRPr="00746B9D">
        <w:rPr>
          <w:color w:val="000000"/>
          <w:sz w:val="18"/>
          <w:szCs w:val="18"/>
          <w:rtl/>
        </w:rPr>
        <w:t xml:space="preserve">מבקר המדינה, </w:t>
      </w:r>
      <w:r>
        <w:rPr>
          <w:rFonts w:hint="cs"/>
          <w:b/>
          <w:bCs/>
          <w:color w:val="000000"/>
          <w:sz w:val="18"/>
          <w:szCs w:val="18"/>
          <w:rtl/>
        </w:rPr>
        <w:t>דין וחשבון</w:t>
      </w:r>
      <w:r w:rsidRPr="00746B9D">
        <w:rPr>
          <w:b/>
          <w:bCs/>
          <w:color w:val="000000"/>
          <w:sz w:val="18"/>
          <w:szCs w:val="18"/>
          <w:rtl/>
        </w:rPr>
        <w:t xml:space="preserve"> על תוצאות ביקורת חשב</w:t>
      </w:r>
      <w:r>
        <w:rPr>
          <w:rFonts w:hint="cs"/>
          <w:b/>
          <w:bCs/>
          <w:color w:val="000000"/>
          <w:sz w:val="18"/>
          <w:szCs w:val="18"/>
          <w:rtl/>
        </w:rPr>
        <w:t>ו</w:t>
      </w:r>
      <w:r w:rsidRPr="00746B9D">
        <w:rPr>
          <w:b/>
          <w:bCs/>
          <w:color w:val="000000"/>
          <w:sz w:val="18"/>
          <w:szCs w:val="18"/>
          <w:rtl/>
        </w:rPr>
        <w:t>נות ה</w:t>
      </w:r>
      <w:r>
        <w:rPr>
          <w:rFonts w:hint="cs"/>
          <w:b/>
          <w:bCs/>
          <w:color w:val="000000"/>
          <w:sz w:val="18"/>
          <w:szCs w:val="18"/>
          <w:rtl/>
        </w:rPr>
        <w:t>סיעות</w:t>
      </w:r>
      <w:r w:rsidRPr="00746B9D">
        <w:rPr>
          <w:b/>
          <w:bCs/>
          <w:color w:val="000000"/>
          <w:sz w:val="18"/>
          <w:szCs w:val="18"/>
          <w:rtl/>
        </w:rPr>
        <w:t xml:space="preserve"> </w:t>
      </w:r>
      <w:r>
        <w:rPr>
          <w:rFonts w:hint="cs"/>
          <w:b/>
          <w:bCs/>
          <w:color w:val="000000"/>
          <w:sz w:val="18"/>
          <w:szCs w:val="18"/>
          <w:rtl/>
        </w:rPr>
        <w:t>ורשימות המועמדים</w:t>
      </w:r>
      <w:r w:rsidRPr="00746B9D">
        <w:rPr>
          <w:b/>
          <w:bCs/>
          <w:color w:val="000000"/>
          <w:sz w:val="18"/>
          <w:szCs w:val="18"/>
          <w:rtl/>
        </w:rPr>
        <w:t xml:space="preserve"> </w:t>
      </w:r>
      <w:r>
        <w:rPr>
          <w:rFonts w:hint="cs"/>
          <w:b/>
          <w:bCs/>
          <w:color w:val="000000"/>
          <w:sz w:val="18"/>
          <w:szCs w:val="18"/>
          <w:rtl/>
        </w:rPr>
        <w:t>לתקופת הבחירות ל</w:t>
      </w:r>
      <w:r w:rsidRPr="00746B9D">
        <w:rPr>
          <w:b/>
          <w:bCs/>
          <w:color w:val="000000"/>
          <w:sz w:val="18"/>
          <w:szCs w:val="18"/>
          <w:rtl/>
        </w:rPr>
        <w:t>כנסת ה</w:t>
      </w:r>
      <w:r>
        <w:rPr>
          <w:rFonts w:hint="cs"/>
          <w:b/>
          <w:bCs/>
          <w:color w:val="000000"/>
          <w:sz w:val="18"/>
          <w:szCs w:val="18"/>
          <w:rtl/>
        </w:rPr>
        <w:t>תשע</w:t>
      </w:r>
      <w:r w:rsidRPr="00746B9D">
        <w:rPr>
          <w:b/>
          <w:bCs/>
          <w:color w:val="000000"/>
          <w:sz w:val="18"/>
          <w:szCs w:val="18"/>
          <w:rtl/>
        </w:rPr>
        <w:t xml:space="preserve"> עשרה</w:t>
      </w:r>
      <w:r w:rsidRPr="00746B9D">
        <w:rPr>
          <w:rFonts w:hint="cs"/>
          <w:color w:val="000000"/>
          <w:sz w:val="18"/>
          <w:szCs w:val="18"/>
          <w:rtl/>
        </w:rPr>
        <w:t xml:space="preserve"> </w:t>
      </w:r>
      <w:r w:rsidRPr="00746B9D">
        <w:rPr>
          <w:color w:val="000000"/>
          <w:sz w:val="18"/>
          <w:szCs w:val="18"/>
          <w:rtl/>
        </w:rPr>
        <w:t xml:space="preserve">(פברואר 2014), עמ' </w:t>
      </w:r>
      <w:r>
        <w:rPr>
          <w:rFonts w:hint="cs"/>
          <w:color w:val="000000"/>
          <w:sz w:val="18"/>
          <w:szCs w:val="18"/>
          <w:rtl/>
        </w:rPr>
        <w:t xml:space="preserve">100-98; </w:t>
      </w:r>
      <w:r>
        <w:rPr>
          <w:rFonts w:hint="cs"/>
          <w:b/>
          <w:bCs/>
          <w:color w:val="000000"/>
          <w:sz w:val="18"/>
          <w:szCs w:val="18"/>
          <w:rtl/>
        </w:rPr>
        <w:t>דין וחשבון</w:t>
      </w:r>
      <w:r w:rsidRPr="00746B9D">
        <w:rPr>
          <w:b/>
          <w:bCs/>
          <w:color w:val="000000"/>
          <w:sz w:val="18"/>
          <w:szCs w:val="18"/>
          <w:rtl/>
        </w:rPr>
        <w:t xml:space="preserve"> על תוצאות ביקורת חשב</w:t>
      </w:r>
      <w:r>
        <w:rPr>
          <w:rFonts w:hint="cs"/>
          <w:b/>
          <w:bCs/>
          <w:color w:val="000000"/>
          <w:sz w:val="18"/>
          <w:szCs w:val="18"/>
          <w:rtl/>
        </w:rPr>
        <w:t>ו</w:t>
      </w:r>
      <w:r w:rsidRPr="00746B9D">
        <w:rPr>
          <w:b/>
          <w:bCs/>
          <w:color w:val="000000"/>
          <w:sz w:val="18"/>
          <w:szCs w:val="18"/>
          <w:rtl/>
        </w:rPr>
        <w:t>נות ה</w:t>
      </w:r>
      <w:r>
        <w:rPr>
          <w:rFonts w:hint="cs"/>
          <w:b/>
          <w:bCs/>
          <w:color w:val="000000"/>
          <w:sz w:val="18"/>
          <w:szCs w:val="18"/>
          <w:rtl/>
        </w:rPr>
        <w:t>סיעות</w:t>
      </w:r>
      <w:r w:rsidRPr="00746B9D">
        <w:rPr>
          <w:b/>
          <w:bCs/>
          <w:color w:val="000000"/>
          <w:sz w:val="18"/>
          <w:szCs w:val="18"/>
          <w:rtl/>
        </w:rPr>
        <w:t xml:space="preserve"> </w:t>
      </w:r>
      <w:r>
        <w:rPr>
          <w:rFonts w:hint="cs"/>
          <w:b/>
          <w:bCs/>
          <w:color w:val="000000"/>
          <w:sz w:val="18"/>
          <w:szCs w:val="18"/>
          <w:rtl/>
        </w:rPr>
        <w:t>ורשימות המועמדים</w:t>
      </w:r>
      <w:r w:rsidRPr="00746B9D">
        <w:rPr>
          <w:b/>
          <w:bCs/>
          <w:color w:val="000000"/>
          <w:sz w:val="18"/>
          <w:szCs w:val="18"/>
          <w:rtl/>
        </w:rPr>
        <w:t xml:space="preserve"> </w:t>
      </w:r>
      <w:r>
        <w:rPr>
          <w:rFonts w:hint="cs"/>
          <w:b/>
          <w:bCs/>
          <w:color w:val="000000"/>
          <w:sz w:val="18"/>
          <w:szCs w:val="18"/>
          <w:rtl/>
        </w:rPr>
        <w:t>לתקופת הבחירות ל</w:t>
      </w:r>
      <w:r w:rsidRPr="00746B9D">
        <w:rPr>
          <w:b/>
          <w:bCs/>
          <w:color w:val="000000"/>
          <w:sz w:val="18"/>
          <w:szCs w:val="18"/>
          <w:rtl/>
        </w:rPr>
        <w:t>כנסת העשר</w:t>
      </w:r>
      <w:r w:rsidRPr="000F38C2">
        <w:rPr>
          <w:rFonts w:hint="cs"/>
          <w:b/>
          <w:bCs/>
          <w:color w:val="000000"/>
          <w:sz w:val="18"/>
          <w:szCs w:val="18"/>
          <w:rtl/>
        </w:rPr>
        <w:t>ים</w:t>
      </w:r>
      <w:r w:rsidRPr="00746B9D">
        <w:rPr>
          <w:rFonts w:hint="cs"/>
          <w:color w:val="000000"/>
          <w:sz w:val="18"/>
          <w:szCs w:val="18"/>
          <w:rtl/>
        </w:rPr>
        <w:t xml:space="preserve"> </w:t>
      </w:r>
      <w:r w:rsidRPr="00746B9D">
        <w:rPr>
          <w:color w:val="000000"/>
          <w:sz w:val="18"/>
          <w:szCs w:val="18"/>
          <w:rtl/>
        </w:rPr>
        <w:t>(</w:t>
      </w:r>
      <w:r>
        <w:rPr>
          <w:rFonts w:hint="cs"/>
          <w:color w:val="000000"/>
          <w:sz w:val="18"/>
          <w:szCs w:val="18"/>
          <w:rtl/>
        </w:rPr>
        <w:t>אוקטוב</w:t>
      </w:r>
      <w:r w:rsidRPr="00746B9D">
        <w:rPr>
          <w:color w:val="000000"/>
          <w:sz w:val="18"/>
          <w:szCs w:val="18"/>
          <w:rtl/>
        </w:rPr>
        <w:t>ר 201</w:t>
      </w:r>
      <w:r>
        <w:rPr>
          <w:rFonts w:hint="cs"/>
          <w:color w:val="000000"/>
          <w:sz w:val="18"/>
          <w:szCs w:val="18"/>
          <w:rtl/>
        </w:rPr>
        <w:t>6</w:t>
      </w:r>
      <w:r w:rsidRPr="00746B9D">
        <w:rPr>
          <w:color w:val="000000"/>
          <w:sz w:val="18"/>
          <w:szCs w:val="18"/>
          <w:rtl/>
        </w:rPr>
        <w:t xml:space="preserve">), עמ' </w:t>
      </w:r>
      <w:r>
        <w:rPr>
          <w:rFonts w:hint="cs"/>
          <w:color w:val="000000"/>
          <w:sz w:val="18"/>
          <w:szCs w:val="18"/>
          <w:rtl/>
        </w:rPr>
        <w:t xml:space="preserve">34-32; </w:t>
      </w:r>
      <w:r>
        <w:rPr>
          <w:rFonts w:hint="cs"/>
          <w:b/>
          <w:bCs/>
          <w:color w:val="000000"/>
          <w:sz w:val="18"/>
          <w:szCs w:val="18"/>
          <w:rtl/>
        </w:rPr>
        <w:t>דין וחשבון</w:t>
      </w:r>
      <w:r w:rsidRPr="00746B9D">
        <w:rPr>
          <w:b/>
          <w:bCs/>
          <w:color w:val="000000"/>
          <w:sz w:val="18"/>
          <w:szCs w:val="18"/>
          <w:rtl/>
        </w:rPr>
        <w:t xml:space="preserve"> על תוצאות ביקורת החשב</w:t>
      </w:r>
      <w:r>
        <w:rPr>
          <w:rFonts w:hint="cs"/>
          <w:b/>
          <w:bCs/>
          <w:color w:val="000000"/>
          <w:sz w:val="18"/>
          <w:szCs w:val="18"/>
          <w:rtl/>
        </w:rPr>
        <w:t>ו</w:t>
      </w:r>
      <w:r w:rsidRPr="00746B9D">
        <w:rPr>
          <w:b/>
          <w:bCs/>
          <w:color w:val="000000"/>
          <w:sz w:val="18"/>
          <w:szCs w:val="18"/>
          <w:rtl/>
        </w:rPr>
        <w:t>נות השוטפים של הסיעות בכנסת ה</w:t>
      </w:r>
      <w:r>
        <w:rPr>
          <w:rFonts w:hint="cs"/>
          <w:b/>
          <w:bCs/>
          <w:color w:val="000000"/>
          <w:sz w:val="18"/>
          <w:szCs w:val="18"/>
          <w:rtl/>
        </w:rPr>
        <w:t>עשרים</w:t>
      </w:r>
      <w:r w:rsidRPr="00746B9D">
        <w:rPr>
          <w:rFonts w:hint="cs"/>
          <w:b/>
          <w:bCs/>
          <w:color w:val="000000"/>
          <w:sz w:val="18"/>
          <w:szCs w:val="18"/>
          <w:rtl/>
        </w:rPr>
        <w:t xml:space="preserve"> לתקופה 1.</w:t>
      </w:r>
      <w:r>
        <w:rPr>
          <w:rFonts w:hint="cs"/>
          <w:b/>
          <w:bCs/>
          <w:color w:val="000000"/>
          <w:sz w:val="18"/>
          <w:szCs w:val="18"/>
          <w:rtl/>
        </w:rPr>
        <w:t>4</w:t>
      </w:r>
      <w:r w:rsidRPr="00746B9D">
        <w:rPr>
          <w:rFonts w:hint="cs"/>
          <w:b/>
          <w:bCs/>
          <w:color w:val="000000"/>
          <w:sz w:val="18"/>
          <w:szCs w:val="18"/>
          <w:rtl/>
        </w:rPr>
        <w:t>.1</w:t>
      </w:r>
      <w:r>
        <w:rPr>
          <w:rFonts w:hint="cs"/>
          <w:b/>
          <w:bCs/>
          <w:color w:val="000000"/>
          <w:sz w:val="18"/>
          <w:szCs w:val="18"/>
          <w:rtl/>
        </w:rPr>
        <w:t>5</w:t>
      </w:r>
      <w:r w:rsidRPr="00746B9D">
        <w:rPr>
          <w:rFonts w:hint="cs"/>
          <w:b/>
          <w:bCs/>
          <w:color w:val="000000"/>
          <w:sz w:val="18"/>
          <w:szCs w:val="18"/>
          <w:rtl/>
        </w:rPr>
        <w:t xml:space="preserve"> עד 31.12.1</w:t>
      </w:r>
      <w:r>
        <w:rPr>
          <w:rFonts w:hint="cs"/>
          <w:b/>
          <w:bCs/>
          <w:color w:val="000000"/>
          <w:sz w:val="18"/>
          <w:szCs w:val="18"/>
          <w:rtl/>
        </w:rPr>
        <w:t>5</w:t>
      </w:r>
      <w:r w:rsidRPr="00746B9D">
        <w:rPr>
          <w:rFonts w:hint="cs"/>
          <w:b/>
          <w:bCs/>
          <w:color w:val="000000"/>
          <w:sz w:val="18"/>
          <w:szCs w:val="18"/>
          <w:rtl/>
        </w:rPr>
        <w:t xml:space="preserve"> ולתקופה 1.1.1</w:t>
      </w:r>
      <w:r>
        <w:rPr>
          <w:rFonts w:hint="cs"/>
          <w:b/>
          <w:bCs/>
          <w:color w:val="000000"/>
          <w:sz w:val="18"/>
          <w:szCs w:val="18"/>
          <w:rtl/>
        </w:rPr>
        <w:t>6</w:t>
      </w:r>
      <w:r w:rsidRPr="00746B9D">
        <w:rPr>
          <w:rFonts w:hint="cs"/>
          <w:b/>
          <w:bCs/>
          <w:color w:val="000000"/>
          <w:sz w:val="18"/>
          <w:szCs w:val="18"/>
          <w:rtl/>
        </w:rPr>
        <w:t xml:space="preserve"> עד</w:t>
      </w:r>
      <w:r w:rsidRPr="00746B9D">
        <w:rPr>
          <w:rFonts w:hint="cs"/>
          <w:color w:val="000000"/>
          <w:sz w:val="18"/>
          <w:szCs w:val="18"/>
          <w:rtl/>
        </w:rPr>
        <w:t xml:space="preserve"> </w:t>
      </w:r>
      <w:r w:rsidRPr="00585D28">
        <w:rPr>
          <w:b/>
          <w:bCs/>
          <w:color w:val="000000"/>
          <w:sz w:val="18"/>
          <w:szCs w:val="18"/>
          <w:rtl/>
        </w:rPr>
        <w:t>31.</w:t>
      </w:r>
      <w:r>
        <w:rPr>
          <w:rFonts w:hint="cs"/>
          <w:b/>
          <w:bCs/>
          <w:color w:val="000000"/>
          <w:sz w:val="18"/>
          <w:szCs w:val="18"/>
          <w:rtl/>
        </w:rPr>
        <w:t>12</w:t>
      </w:r>
      <w:r w:rsidRPr="00585D28">
        <w:rPr>
          <w:b/>
          <w:bCs/>
          <w:color w:val="000000"/>
          <w:sz w:val="18"/>
          <w:szCs w:val="18"/>
          <w:rtl/>
        </w:rPr>
        <w:t>.1</w:t>
      </w:r>
      <w:r>
        <w:rPr>
          <w:rFonts w:hint="cs"/>
          <w:b/>
          <w:bCs/>
          <w:color w:val="000000"/>
          <w:sz w:val="18"/>
          <w:szCs w:val="18"/>
          <w:rtl/>
        </w:rPr>
        <w:t>6</w:t>
      </w:r>
      <w:r w:rsidRPr="00746B9D">
        <w:rPr>
          <w:rFonts w:hint="cs"/>
          <w:color w:val="000000"/>
          <w:sz w:val="18"/>
          <w:szCs w:val="18"/>
          <w:rtl/>
        </w:rPr>
        <w:t xml:space="preserve"> </w:t>
      </w:r>
      <w:r w:rsidRPr="00746B9D">
        <w:rPr>
          <w:color w:val="000000"/>
          <w:sz w:val="18"/>
          <w:szCs w:val="18"/>
          <w:rtl/>
        </w:rPr>
        <w:t>(</w:t>
      </w:r>
      <w:r>
        <w:rPr>
          <w:rFonts w:hint="cs"/>
          <w:color w:val="000000"/>
          <w:sz w:val="18"/>
          <w:szCs w:val="18"/>
          <w:rtl/>
        </w:rPr>
        <w:t>ינו</w:t>
      </w:r>
      <w:r w:rsidRPr="00746B9D">
        <w:rPr>
          <w:color w:val="000000"/>
          <w:sz w:val="18"/>
          <w:szCs w:val="18"/>
          <w:rtl/>
        </w:rPr>
        <w:t>אר 201</w:t>
      </w:r>
      <w:r>
        <w:rPr>
          <w:rFonts w:hint="cs"/>
          <w:color w:val="000000"/>
          <w:sz w:val="18"/>
          <w:szCs w:val="18"/>
          <w:rtl/>
        </w:rPr>
        <w:t>8</w:t>
      </w:r>
      <w:r w:rsidRPr="00746B9D">
        <w:rPr>
          <w:color w:val="000000"/>
          <w:sz w:val="18"/>
          <w:szCs w:val="18"/>
          <w:rtl/>
        </w:rPr>
        <w:t xml:space="preserve">), עמ' </w:t>
      </w:r>
      <w:r>
        <w:rPr>
          <w:rFonts w:hint="cs"/>
          <w:color w:val="000000"/>
          <w:sz w:val="18"/>
          <w:szCs w:val="18"/>
          <w:rtl/>
        </w:rPr>
        <w:t xml:space="preserve">26-25; </w:t>
      </w:r>
      <w:r>
        <w:rPr>
          <w:rFonts w:hint="cs"/>
          <w:b/>
          <w:bCs/>
          <w:color w:val="000000"/>
          <w:sz w:val="18"/>
          <w:szCs w:val="18"/>
          <w:rtl/>
        </w:rPr>
        <w:t>דין וחשבון</w:t>
      </w:r>
      <w:r w:rsidRPr="00746B9D">
        <w:rPr>
          <w:b/>
          <w:bCs/>
          <w:color w:val="000000"/>
          <w:sz w:val="18"/>
          <w:szCs w:val="18"/>
          <w:rtl/>
        </w:rPr>
        <w:t xml:space="preserve"> על תוצאות ביקורת החשב</w:t>
      </w:r>
      <w:r>
        <w:rPr>
          <w:rFonts w:hint="cs"/>
          <w:b/>
          <w:bCs/>
          <w:color w:val="000000"/>
          <w:sz w:val="18"/>
          <w:szCs w:val="18"/>
          <w:rtl/>
        </w:rPr>
        <w:t>ו</w:t>
      </w:r>
      <w:r w:rsidRPr="00746B9D">
        <w:rPr>
          <w:b/>
          <w:bCs/>
          <w:color w:val="000000"/>
          <w:sz w:val="18"/>
          <w:szCs w:val="18"/>
          <w:rtl/>
        </w:rPr>
        <w:t>נות השוטפים של הסיעות בכנסת ה</w:t>
      </w:r>
      <w:r>
        <w:rPr>
          <w:rFonts w:hint="cs"/>
          <w:b/>
          <w:bCs/>
          <w:color w:val="000000"/>
          <w:sz w:val="18"/>
          <w:szCs w:val="18"/>
          <w:rtl/>
        </w:rPr>
        <w:t>עשרים</w:t>
      </w:r>
      <w:r w:rsidRPr="00746B9D">
        <w:rPr>
          <w:rFonts w:hint="cs"/>
          <w:b/>
          <w:bCs/>
          <w:color w:val="000000"/>
          <w:sz w:val="18"/>
          <w:szCs w:val="18"/>
          <w:rtl/>
        </w:rPr>
        <w:t xml:space="preserve"> לתקופה 1.1.1</w:t>
      </w:r>
      <w:r>
        <w:rPr>
          <w:rFonts w:hint="cs"/>
          <w:b/>
          <w:bCs/>
          <w:color w:val="000000"/>
          <w:sz w:val="18"/>
          <w:szCs w:val="18"/>
          <w:rtl/>
        </w:rPr>
        <w:t>8</w:t>
      </w:r>
      <w:r w:rsidRPr="00746B9D">
        <w:rPr>
          <w:rFonts w:hint="cs"/>
          <w:b/>
          <w:bCs/>
          <w:color w:val="000000"/>
          <w:sz w:val="18"/>
          <w:szCs w:val="18"/>
          <w:rtl/>
        </w:rPr>
        <w:t xml:space="preserve"> עד</w:t>
      </w:r>
      <w:r w:rsidRPr="00746B9D">
        <w:rPr>
          <w:rFonts w:hint="cs"/>
          <w:color w:val="000000"/>
          <w:sz w:val="18"/>
          <w:szCs w:val="18"/>
          <w:rtl/>
        </w:rPr>
        <w:t xml:space="preserve"> </w:t>
      </w:r>
      <w:r w:rsidRPr="00585D28">
        <w:rPr>
          <w:b/>
          <w:bCs/>
          <w:color w:val="000000"/>
          <w:sz w:val="18"/>
          <w:szCs w:val="18"/>
          <w:rtl/>
        </w:rPr>
        <w:t>31.</w:t>
      </w:r>
      <w:r>
        <w:rPr>
          <w:rFonts w:hint="cs"/>
          <w:b/>
          <w:bCs/>
          <w:color w:val="000000"/>
          <w:sz w:val="18"/>
          <w:szCs w:val="18"/>
          <w:rtl/>
        </w:rPr>
        <w:t>12</w:t>
      </w:r>
      <w:r w:rsidRPr="00585D28">
        <w:rPr>
          <w:b/>
          <w:bCs/>
          <w:color w:val="000000"/>
          <w:sz w:val="18"/>
          <w:szCs w:val="18"/>
          <w:rtl/>
        </w:rPr>
        <w:t>.1</w:t>
      </w:r>
      <w:r>
        <w:rPr>
          <w:rFonts w:hint="cs"/>
          <w:b/>
          <w:bCs/>
          <w:color w:val="000000"/>
          <w:sz w:val="18"/>
          <w:szCs w:val="18"/>
          <w:rtl/>
        </w:rPr>
        <w:t>8</w:t>
      </w:r>
      <w:r w:rsidRPr="00746B9D">
        <w:rPr>
          <w:rFonts w:hint="cs"/>
          <w:color w:val="000000"/>
          <w:sz w:val="18"/>
          <w:szCs w:val="18"/>
          <w:rtl/>
        </w:rPr>
        <w:t xml:space="preserve"> </w:t>
      </w:r>
      <w:r w:rsidRPr="00746B9D">
        <w:rPr>
          <w:color w:val="000000"/>
          <w:sz w:val="18"/>
          <w:szCs w:val="18"/>
          <w:rtl/>
        </w:rPr>
        <w:t>(</w:t>
      </w:r>
      <w:r>
        <w:rPr>
          <w:rFonts w:hint="cs"/>
          <w:color w:val="000000"/>
          <w:sz w:val="18"/>
          <w:szCs w:val="18"/>
          <w:rtl/>
        </w:rPr>
        <w:t>פברו</w:t>
      </w:r>
      <w:r w:rsidRPr="00746B9D">
        <w:rPr>
          <w:color w:val="000000"/>
          <w:sz w:val="18"/>
          <w:szCs w:val="18"/>
          <w:rtl/>
        </w:rPr>
        <w:t>אר 20</w:t>
      </w:r>
      <w:r>
        <w:rPr>
          <w:rFonts w:hint="cs"/>
          <w:color w:val="000000"/>
          <w:sz w:val="18"/>
          <w:szCs w:val="18"/>
          <w:rtl/>
        </w:rPr>
        <w:t>21</w:t>
      </w:r>
      <w:r w:rsidRPr="00746B9D">
        <w:rPr>
          <w:color w:val="000000"/>
          <w:sz w:val="18"/>
          <w:szCs w:val="18"/>
          <w:rtl/>
        </w:rPr>
        <w:t xml:space="preserve">), עמ' </w:t>
      </w:r>
      <w:r>
        <w:rPr>
          <w:rFonts w:hint="cs"/>
          <w:color w:val="000000"/>
          <w:sz w:val="18"/>
          <w:szCs w:val="18"/>
          <w:rtl/>
        </w:rPr>
        <w:t xml:space="preserve">26-25; </w:t>
      </w:r>
      <w:r>
        <w:rPr>
          <w:rFonts w:hint="cs"/>
          <w:b/>
          <w:bCs/>
          <w:color w:val="000000"/>
          <w:sz w:val="18"/>
          <w:szCs w:val="18"/>
          <w:rtl/>
        </w:rPr>
        <w:t>דוח</w:t>
      </w:r>
      <w:r w:rsidRPr="00746B9D">
        <w:rPr>
          <w:b/>
          <w:bCs/>
          <w:color w:val="000000"/>
          <w:sz w:val="18"/>
          <w:szCs w:val="18"/>
          <w:rtl/>
        </w:rPr>
        <w:t xml:space="preserve"> על תוצאות ביקורת חשב</w:t>
      </w:r>
      <w:r>
        <w:rPr>
          <w:rFonts w:hint="cs"/>
          <w:b/>
          <w:bCs/>
          <w:color w:val="000000"/>
          <w:sz w:val="18"/>
          <w:szCs w:val="18"/>
          <w:rtl/>
        </w:rPr>
        <w:t>ו</w:t>
      </w:r>
      <w:r w:rsidRPr="00746B9D">
        <w:rPr>
          <w:b/>
          <w:bCs/>
          <w:color w:val="000000"/>
          <w:sz w:val="18"/>
          <w:szCs w:val="18"/>
          <w:rtl/>
        </w:rPr>
        <w:t xml:space="preserve">נות סיעות </w:t>
      </w:r>
      <w:r>
        <w:rPr>
          <w:rFonts w:hint="cs"/>
          <w:b/>
          <w:bCs/>
          <w:color w:val="000000"/>
          <w:sz w:val="18"/>
          <w:szCs w:val="18"/>
          <w:rtl/>
        </w:rPr>
        <w:t>האם שהשתתפו בבחירות לרשויות המקומיות באוקטובר 2018</w:t>
      </w:r>
      <w:r w:rsidRPr="00746B9D">
        <w:rPr>
          <w:rFonts w:hint="cs"/>
          <w:color w:val="000000"/>
          <w:sz w:val="18"/>
          <w:szCs w:val="18"/>
          <w:rtl/>
        </w:rPr>
        <w:t xml:space="preserve"> </w:t>
      </w:r>
      <w:r w:rsidRPr="00746B9D">
        <w:rPr>
          <w:color w:val="000000"/>
          <w:sz w:val="18"/>
          <w:szCs w:val="18"/>
          <w:rtl/>
        </w:rPr>
        <w:t>(</w:t>
      </w:r>
      <w:r>
        <w:rPr>
          <w:rFonts w:hint="cs"/>
          <w:color w:val="000000"/>
          <w:sz w:val="18"/>
          <w:szCs w:val="18"/>
          <w:rtl/>
        </w:rPr>
        <w:t>פברו</w:t>
      </w:r>
      <w:r w:rsidRPr="00746B9D">
        <w:rPr>
          <w:color w:val="000000"/>
          <w:sz w:val="18"/>
          <w:szCs w:val="18"/>
          <w:rtl/>
        </w:rPr>
        <w:t>אר 20</w:t>
      </w:r>
      <w:r>
        <w:rPr>
          <w:rFonts w:hint="cs"/>
          <w:color w:val="000000"/>
          <w:sz w:val="18"/>
          <w:szCs w:val="18"/>
          <w:rtl/>
        </w:rPr>
        <w:t>21</w:t>
      </w:r>
      <w:r w:rsidRPr="00746B9D">
        <w:rPr>
          <w:color w:val="000000"/>
          <w:sz w:val="18"/>
          <w:szCs w:val="18"/>
          <w:rtl/>
        </w:rPr>
        <w:t xml:space="preserve">), עמ' </w:t>
      </w:r>
      <w:r>
        <w:rPr>
          <w:rFonts w:hint="cs"/>
          <w:color w:val="000000"/>
          <w:sz w:val="18"/>
          <w:szCs w:val="18"/>
          <w:rtl/>
        </w:rPr>
        <w:t>29-28.</w:t>
      </w:r>
      <w:r w:rsidRPr="00746B9D">
        <w:rPr>
          <w:rFonts w:hint="cs"/>
          <w:color w:val="000000"/>
          <w:sz w:val="18"/>
          <w:szCs w:val="18"/>
          <w:rtl/>
        </w:rPr>
        <w:t xml:space="preserve"> </w:t>
      </w:r>
    </w:p>
  </w:footnote>
  <w:footnote w:id="35">
    <w:p w:rsidR="002E26EF" w:rsidRPr="00C27A42" w:rsidP="007F7AA1" w14:paraId="156639BC" w14:textId="77777777">
      <w:pPr>
        <w:pStyle w:val="FootnoteText"/>
        <w:spacing w:line="240" w:lineRule="exact"/>
        <w:ind w:right="0"/>
        <w:rPr>
          <w:sz w:val="18"/>
          <w:szCs w:val="18"/>
          <w:rtl/>
        </w:rPr>
      </w:pPr>
      <w:r w:rsidRPr="007F7AA1">
        <w:rPr>
          <w:sz w:val="18"/>
          <w:szCs w:val="18"/>
        </w:rPr>
        <w:footnoteRef/>
      </w:r>
      <w:r w:rsidRPr="00746B9D">
        <w:rPr>
          <w:sz w:val="18"/>
          <w:szCs w:val="18"/>
          <w:rtl/>
        </w:rPr>
        <w:t xml:space="preserve"> </w:t>
      </w:r>
      <w:r w:rsidRPr="00746B9D">
        <w:rPr>
          <w:sz w:val="18"/>
          <w:szCs w:val="18"/>
          <w:rtl/>
        </w:rPr>
        <w:tab/>
      </w:r>
      <w:r w:rsidRPr="001A5176">
        <w:rPr>
          <w:rFonts w:ascii="David" w:hAnsi="David"/>
          <w:sz w:val="18"/>
          <w:szCs w:val="18"/>
          <w:rtl/>
        </w:rPr>
        <w:t>מבקר המדינה</w:t>
      </w:r>
      <w:r w:rsidRPr="001A5176">
        <w:rPr>
          <w:rFonts w:ascii="David" w:hAnsi="David"/>
          <w:b/>
          <w:bCs/>
          <w:sz w:val="18"/>
          <w:szCs w:val="18"/>
          <w:rtl/>
        </w:rPr>
        <w:t xml:space="preserve">, דוח על תוצאות ביקורת </w:t>
      </w:r>
      <w:r w:rsidRPr="001A5176">
        <w:rPr>
          <w:rFonts w:ascii="David" w:hAnsi="David" w:hint="cs"/>
          <w:b/>
          <w:bCs/>
          <w:sz w:val="18"/>
          <w:szCs w:val="18"/>
          <w:rtl/>
        </w:rPr>
        <w:t>ה</w:t>
      </w:r>
      <w:r w:rsidRPr="001A5176">
        <w:rPr>
          <w:rFonts w:ascii="David" w:hAnsi="David"/>
          <w:b/>
          <w:bCs/>
          <w:sz w:val="18"/>
          <w:szCs w:val="18"/>
          <w:rtl/>
        </w:rPr>
        <w:t>חשבונות ה</w:t>
      </w:r>
      <w:r w:rsidRPr="001A5176">
        <w:rPr>
          <w:rFonts w:ascii="David" w:hAnsi="David" w:hint="cs"/>
          <w:b/>
          <w:bCs/>
          <w:sz w:val="18"/>
          <w:szCs w:val="18"/>
          <w:rtl/>
        </w:rPr>
        <w:t xml:space="preserve">שוטפים </w:t>
      </w:r>
      <w:r w:rsidRPr="00C27A42">
        <w:rPr>
          <w:rFonts w:ascii="David" w:hAnsi="David" w:hint="cs"/>
          <w:b/>
          <w:bCs/>
          <w:sz w:val="18"/>
          <w:szCs w:val="18"/>
          <w:rtl/>
        </w:rPr>
        <w:t>של הסיעות בכנסת העשרים ושלוש לתקופה שבין 1.4.20 ל-31.3.21</w:t>
      </w:r>
      <w:r w:rsidRPr="00C27A42">
        <w:rPr>
          <w:rFonts w:ascii="David" w:hAnsi="David" w:hint="cs"/>
          <w:sz w:val="18"/>
          <w:szCs w:val="18"/>
          <w:rtl/>
        </w:rPr>
        <w:t xml:space="preserve"> (יולי 2022</w:t>
      </w:r>
      <w:r w:rsidRPr="00C27A42">
        <w:rPr>
          <w:rFonts w:ascii="David" w:hAnsi="David"/>
          <w:sz w:val="18"/>
          <w:szCs w:val="18"/>
          <w:rtl/>
        </w:rPr>
        <w:t>), עמ'</w:t>
      </w:r>
      <w:r w:rsidRPr="00C27A42">
        <w:rPr>
          <w:rFonts w:ascii="David" w:hAnsi="David" w:hint="cs"/>
          <w:sz w:val="18"/>
          <w:szCs w:val="18"/>
          <w:rtl/>
        </w:rPr>
        <w:t xml:space="preserve"> </w:t>
      </w:r>
      <w:r w:rsidRPr="00C27A42">
        <w:rPr>
          <w:rFonts w:ascii="David" w:hAnsi="David"/>
          <w:sz w:val="18"/>
          <w:szCs w:val="18"/>
          <w:rtl/>
        </w:rPr>
        <w:t>40 - 42;</w:t>
      </w:r>
      <w:r w:rsidRPr="00C27A42">
        <w:rPr>
          <w:rFonts w:ascii="David" w:hAnsi="David" w:hint="cs"/>
          <w:sz w:val="18"/>
          <w:szCs w:val="18"/>
          <w:rtl/>
        </w:rPr>
        <w:t xml:space="preserve"> </w:t>
      </w:r>
      <w:r w:rsidRPr="00C27A42">
        <w:rPr>
          <w:rFonts w:ascii="David" w:hAnsi="David" w:hint="cs"/>
          <w:b/>
          <w:bCs/>
          <w:sz w:val="18"/>
          <w:szCs w:val="18"/>
          <w:rtl/>
        </w:rPr>
        <w:t xml:space="preserve">דוח על תוצאות ביקורת </w:t>
      </w:r>
      <w:r w:rsidRPr="00C27A42">
        <w:rPr>
          <w:rFonts w:ascii="David" w:hAnsi="David" w:hint="eastAsia"/>
          <w:b/>
          <w:bCs/>
          <w:sz w:val="18"/>
          <w:szCs w:val="18"/>
          <w:rtl/>
        </w:rPr>
        <w:t>החשבונות</w:t>
      </w:r>
      <w:r w:rsidRPr="00C27A42">
        <w:rPr>
          <w:rFonts w:ascii="David" w:hAnsi="David"/>
          <w:b/>
          <w:bCs/>
          <w:sz w:val="18"/>
          <w:szCs w:val="18"/>
          <w:rtl/>
        </w:rPr>
        <w:t xml:space="preserve"> </w:t>
      </w:r>
      <w:r w:rsidRPr="00C27A42">
        <w:rPr>
          <w:rFonts w:ascii="David" w:hAnsi="David" w:hint="eastAsia"/>
          <w:b/>
          <w:bCs/>
          <w:sz w:val="18"/>
          <w:szCs w:val="18"/>
          <w:rtl/>
        </w:rPr>
        <w:t>השוטפים</w:t>
      </w:r>
      <w:r w:rsidRPr="00C27A42">
        <w:rPr>
          <w:rFonts w:ascii="David" w:hAnsi="David"/>
          <w:b/>
          <w:bCs/>
          <w:sz w:val="18"/>
          <w:szCs w:val="18"/>
          <w:rtl/>
        </w:rPr>
        <w:t xml:space="preserve"> </w:t>
      </w:r>
      <w:r w:rsidRPr="00C27A42">
        <w:rPr>
          <w:rFonts w:ascii="David" w:hAnsi="David" w:hint="eastAsia"/>
          <w:b/>
          <w:bCs/>
          <w:sz w:val="18"/>
          <w:szCs w:val="18"/>
          <w:rtl/>
        </w:rPr>
        <w:t>של</w:t>
      </w:r>
      <w:r w:rsidRPr="00C27A42">
        <w:rPr>
          <w:rFonts w:ascii="David" w:hAnsi="David"/>
          <w:b/>
          <w:bCs/>
          <w:sz w:val="18"/>
          <w:szCs w:val="18"/>
          <w:rtl/>
        </w:rPr>
        <w:t xml:space="preserve"> </w:t>
      </w:r>
      <w:r w:rsidRPr="00C27A42">
        <w:rPr>
          <w:rFonts w:ascii="David" w:hAnsi="David" w:hint="cs"/>
          <w:b/>
          <w:bCs/>
          <w:sz w:val="18"/>
          <w:szCs w:val="18"/>
          <w:rtl/>
        </w:rPr>
        <w:t xml:space="preserve">הסיעות בל"ד, תע"ל, חד"ש ורע"מ </w:t>
      </w:r>
      <w:r w:rsidRPr="00C27A42">
        <w:rPr>
          <w:rFonts w:ascii="David" w:hAnsi="David" w:hint="eastAsia"/>
          <w:b/>
          <w:bCs/>
          <w:sz w:val="18"/>
          <w:szCs w:val="18"/>
          <w:rtl/>
        </w:rPr>
        <w:t>בכנסת</w:t>
      </w:r>
      <w:r w:rsidRPr="00C27A42">
        <w:rPr>
          <w:rFonts w:ascii="David" w:hAnsi="David"/>
          <w:b/>
          <w:bCs/>
          <w:sz w:val="18"/>
          <w:szCs w:val="18"/>
          <w:rtl/>
        </w:rPr>
        <w:t xml:space="preserve"> </w:t>
      </w:r>
      <w:r w:rsidRPr="00C27A42">
        <w:rPr>
          <w:rFonts w:ascii="David" w:hAnsi="David" w:hint="eastAsia"/>
          <w:b/>
          <w:bCs/>
          <w:sz w:val="18"/>
          <w:szCs w:val="18"/>
          <w:rtl/>
        </w:rPr>
        <w:t>העשרים</w:t>
      </w:r>
      <w:r w:rsidRPr="00C27A42">
        <w:rPr>
          <w:rFonts w:ascii="David" w:hAnsi="David"/>
          <w:b/>
          <w:bCs/>
          <w:sz w:val="18"/>
          <w:szCs w:val="18"/>
          <w:rtl/>
        </w:rPr>
        <w:t xml:space="preserve"> </w:t>
      </w:r>
      <w:r w:rsidRPr="00C27A42">
        <w:rPr>
          <w:rFonts w:ascii="David" w:hAnsi="David" w:hint="cs"/>
          <w:b/>
          <w:bCs/>
          <w:sz w:val="18"/>
          <w:szCs w:val="18"/>
          <w:rtl/>
        </w:rPr>
        <w:t>ושלוש לתקופה שבין 1.4.20 ל-31.3.21 - דוח השלמה</w:t>
      </w:r>
      <w:r w:rsidRPr="00C27A42">
        <w:rPr>
          <w:rFonts w:ascii="David" w:hAnsi="David" w:hint="cs"/>
          <w:sz w:val="18"/>
          <w:szCs w:val="18"/>
          <w:rtl/>
        </w:rPr>
        <w:t xml:space="preserve"> (מאי 2023), עמ' </w:t>
      </w:r>
      <w:r w:rsidRPr="00C27A42">
        <w:rPr>
          <w:sz w:val="18"/>
          <w:szCs w:val="18"/>
          <w:rtl/>
        </w:rPr>
        <w:t>11 - 12.</w:t>
      </w:r>
      <w:r w:rsidRPr="00C27A42">
        <w:rPr>
          <w:rFonts w:hint="cs"/>
          <w:sz w:val="18"/>
          <w:szCs w:val="18"/>
          <w:rtl/>
        </w:rPr>
        <w:t xml:space="preserve"> </w:t>
      </w:r>
    </w:p>
  </w:footnote>
  <w:footnote w:id="36">
    <w:p w:rsidR="002E26EF" w:rsidRPr="00746B9D" w:rsidP="007F7AA1" w14:paraId="0DC19573" w14:textId="77777777">
      <w:pPr>
        <w:pStyle w:val="FootnoteText"/>
        <w:spacing w:line="240" w:lineRule="exact"/>
        <w:ind w:right="0"/>
        <w:rPr>
          <w:sz w:val="18"/>
          <w:szCs w:val="18"/>
          <w:rtl/>
        </w:rPr>
      </w:pPr>
      <w:r w:rsidRPr="007F7AA1">
        <w:rPr>
          <w:sz w:val="18"/>
          <w:szCs w:val="18"/>
        </w:rPr>
        <w:footnoteRef/>
      </w:r>
      <w:r w:rsidRPr="00746B9D">
        <w:rPr>
          <w:sz w:val="18"/>
          <w:szCs w:val="18"/>
          <w:rtl/>
        </w:rPr>
        <w:t xml:space="preserve"> </w:t>
      </w:r>
      <w:r w:rsidRPr="00746B9D">
        <w:rPr>
          <w:sz w:val="18"/>
          <w:szCs w:val="18"/>
          <w:rtl/>
        </w:rPr>
        <w:tab/>
      </w:r>
      <w:r w:rsidRPr="00746B9D">
        <w:rPr>
          <w:rFonts w:hint="cs"/>
          <w:sz w:val="18"/>
          <w:szCs w:val="18"/>
          <w:rtl/>
        </w:rPr>
        <w:t>בחירות לכנסת העשרים ושתיים, לכנסת העשרים ושלוש</w:t>
      </w:r>
      <w:r>
        <w:rPr>
          <w:rFonts w:hint="cs"/>
          <w:sz w:val="18"/>
          <w:szCs w:val="18"/>
          <w:rtl/>
        </w:rPr>
        <w:t>,</w:t>
      </w:r>
      <w:r w:rsidRPr="00746B9D">
        <w:rPr>
          <w:rFonts w:hint="cs"/>
          <w:sz w:val="18"/>
          <w:szCs w:val="18"/>
          <w:rtl/>
        </w:rPr>
        <w:t xml:space="preserve"> לכנסת העשרים וארבע</w:t>
      </w:r>
      <w:r>
        <w:rPr>
          <w:rFonts w:hint="cs"/>
          <w:sz w:val="18"/>
          <w:szCs w:val="18"/>
          <w:rtl/>
        </w:rPr>
        <w:t xml:space="preserve"> ולכנסת העשרים וחמש</w:t>
      </w:r>
      <w:r w:rsidRPr="00746B9D">
        <w:rPr>
          <w:rFonts w:hint="cs"/>
          <w:sz w:val="18"/>
          <w:szCs w:val="18"/>
          <w:rtl/>
        </w:rPr>
        <w:t>.</w:t>
      </w:r>
    </w:p>
  </w:footnote>
  <w:footnote w:id="37">
    <w:p w:rsidR="002E26EF" w:rsidRPr="00746B9D" w:rsidP="007F7AA1" w14:paraId="568F2070" w14:textId="77777777">
      <w:pPr>
        <w:pStyle w:val="FootnoteText"/>
        <w:spacing w:line="240" w:lineRule="exact"/>
        <w:ind w:right="0"/>
        <w:rPr>
          <w:sz w:val="18"/>
          <w:szCs w:val="18"/>
          <w:rtl/>
        </w:rPr>
      </w:pPr>
      <w:r w:rsidRPr="007F7AA1">
        <w:rPr>
          <w:sz w:val="18"/>
          <w:szCs w:val="18"/>
        </w:rPr>
        <w:footnoteRef/>
      </w:r>
      <w:r w:rsidRPr="00746B9D">
        <w:rPr>
          <w:sz w:val="18"/>
          <w:szCs w:val="18"/>
          <w:rtl/>
        </w:rPr>
        <w:t xml:space="preserve"> </w:t>
      </w:r>
      <w:r w:rsidRPr="00746B9D">
        <w:rPr>
          <w:sz w:val="18"/>
          <w:szCs w:val="18"/>
          <w:rtl/>
        </w:rPr>
        <w:tab/>
      </w:r>
      <w:r w:rsidRPr="00746B9D">
        <w:rPr>
          <w:rFonts w:hint="cs"/>
          <w:sz w:val="18"/>
          <w:szCs w:val="18"/>
          <w:rtl/>
        </w:rPr>
        <w:t>בחירות לכנסת העשרים ו</w:t>
      </w:r>
      <w:r>
        <w:rPr>
          <w:rFonts w:hint="cs"/>
          <w:sz w:val="18"/>
          <w:szCs w:val="18"/>
          <w:rtl/>
        </w:rPr>
        <w:t>ארבע</w:t>
      </w:r>
      <w:r w:rsidRPr="00746B9D">
        <w:rPr>
          <w:rFonts w:hint="cs"/>
          <w:sz w:val="18"/>
          <w:szCs w:val="18"/>
          <w:rtl/>
        </w:rPr>
        <w:t xml:space="preserve"> ולכנסת העשרים ו</w:t>
      </w:r>
      <w:r>
        <w:rPr>
          <w:rFonts w:hint="cs"/>
          <w:sz w:val="18"/>
          <w:szCs w:val="18"/>
          <w:rtl/>
        </w:rPr>
        <w:t>חמ</w:t>
      </w:r>
      <w:r w:rsidRPr="00746B9D">
        <w:rPr>
          <w:rFonts w:hint="cs"/>
          <w:sz w:val="18"/>
          <w:szCs w:val="18"/>
          <w:rtl/>
        </w:rPr>
        <w:t>ש.</w:t>
      </w:r>
    </w:p>
  </w:footnote>
  <w:footnote w:id="38">
    <w:p w:rsidR="002E26EF" w:rsidRPr="0031127D" w:rsidP="007F7AA1" w14:paraId="4BDC435A" w14:textId="77777777">
      <w:pPr>
        <w:pStyle w:val="FootnoteText"/>
        <w:spacing w:line="240" w:lineRule="exact"/>
        <w:ind w:right="0"/>
        <w:rPr>
          <w:sz w:val="18"/>
          <w:szCs w:val="18"/>
          <w:rtl/>
        </w:rPr>
      </w:pPr>
      <w:r w:rsidRPr="007F7AA1">
        <w:rPr>
          <w:sz w:val="18"/>
          <w:szCs w:val="18"/>
        </w:rPr>
        <w:footnoteRef/>
      </w:r>
      <w:r w:rsidRPr="00746B9D">
        <w:rPr>
          <w:sz w:val="18"/>
          <w:szCs w:val="18"/>
          <w:rtl/>
        </w:rPr>
        <w:t xml:space="preserve"> </w:t>
      </w:r>
      <w:r w:rsidRPr="00746B9D">
        <w:rPr>
          <w:sz w:val="18"/>
          <w:szCs w:val="18"/>
          <w:rtl/>
        </w:rPr>
        <w:tab/>
      </w:r>
      <w:r w:rsidRPr="002679A5">
        <w:rPr>
          <w:rFonts w:hint="cs"/>
          <w:sz w:val="18"/>
          <w:szCs w:val="18"/>
          <w:rtl/>
        </w:rPr>
        <w:t>פורסם ב-י"פ 6302</w:t>
      </w:r>
      <w:r w:rsidRPr="0031127D">
        <w:rPr>
          <w:rFonts w:hint="cs"/>
          <w:sz w:val="18"/>
          <w:szCs w:val="18"/>
          <w:rtl/>
        </w:rPr>
        <w:t xml:space="preserve"> </w:t>
      </w:r>
      <w:r w:rsidRPr="0031127D">
        <w:rPr>
          <w:rFonts w:hint="eastAsia"/>
          <w:sz w:val="18"/>
          <w:szCs w:val="18"/>
          <w:rtl/>
        </w:rPr>
        <w:t>מ</w:t>
      </w:r>
      <w:r w:rsidRPr="004003AE">
        <w:rPr>
          <w:sz w:val="18"/>
          <w:szCs w:val="18"/>
          <w:rtl/>
        </w:rPr>
        <w:t>-</w:t>
      </w:r>
      <w:r w:rsidRPr="0031127D">
        <w:rPr>
          <w:rFonts w:hint="cs"/>
          <w:sz w:val="18"/>
          <w:szCs w:val="18"/>
          <w:rtl/>
        </w:rPr>
        <w:t>27.9.11.</w:t>
      </w:r>
    </w:p>
  </w:footnote>
  <w:footnote w:id="39">
    <w:p w:rsidR="002E26EF" w:rsidRPr="00746B9D" w:rsidP="007F7AA1" w14:paraId="5C10A54A" w14:textId="77777777">
      <w:pPr>
        <w:pStyle w:val="FootnoteText"/>
        <w:spacing w:line="240" w:lineRule="exact"/>
        <w:ind w:right="0"/>
        <w:rPr>
          <w:sz w:val="18"/>
          <w:szCs w:val="18"/>
          <w:rtl/>
        </w:rPr>
      </w:pPr>
      <w:r w:rsidRPr="007F7AA1">
        <w:rPr>
          <w:sz w:val="18"/>
          <w:szCs w:val="18"/>
        </w:rPr>
        <w:footnoteRef/>
      </w:r>
      <w:r w:rsidRPr="0031127D">
        <w:rPr>
          <w:sz w:val="18"/>
          <w:szCs w:val="18"/>
          <w:rtl/>
        </w:rPr>
        <w:t xml:space="preserve"> </w:t>
      </w:r>
      <w:r w:rsidRPr="0031127D">
        <w:rPr>
          <w:sz w:val="18"/>
          <w:szCs w:val="18"/>
          <w:rtl/>
        </w:rPr>
        <w:tab/>
      </w:r>
      <w:r w:rsidRPr="0031127D">
        <w:rPr>
          <w:rFonts w:hint="cs"/>
          <w:sz w:val="18"/>
          <w:szCs w:val="18"/>
          <w:rtl/>
        </w:rPr>
        <w:t xml:space="preserve">פורסם ב-י"פ 7287 </w:t>
      </w:r>
      <w:r w:rsidRPr="0031127D">
        <w:rPr>
          <w:rFonts w:hint="eastAsia"/>
          <w:sz w:val="18"/>
          <w:szCs w:val="18"/>
          <w:rtl/>
        </w:rPr>
        <w:t>מ</w:t>
      </w:r>
      <w:r w:rsidRPr="004003AE">
        <w:rPr>
          <w:sz w:val="18"/>
          <w:szCs w:val="18"/>
          <w:rtl/>
        </w:rPr>
        <w:t>-</w:t>
      </w:r>
      <w:r w:rsidRPr="0031127D">
        <w:rPr>
          <w:rFonts w:hint="cs"/>
          <w:sz w:val="18"/>
          <w:szCs w:val="18"/>
          <w:rtl/>
        </w:rPr>
        <w:t>20.6.16.</w:t>
      </w:r>
    </w:p>
  </w:footnote>
  <w:footnote w:id="40">
    <w:p w:rsidR="002E26EF" w:rsidP="001D0DF8" w14:paraId="05A200AC" w14:textId="77777777">
      <w:pPr>
        <w:pStyle w:val="FootnoteText"/>
        <w:spacing w:line="240" w:lineRule="exact"/>
        <w:ind w:right="1418"/>
        <w:rPr>
          <w:rtl/>
        </w:rPr>
      </w:pPr>
      <w:r w:rsidRPr="007F7AA1">
        <w:rPr>
          <w:sz w:val="18"/>
          <w:szCs w:val="18"/>
        </w:rPr>
        <w:footnoteRef/>
      </w:r>
      <w:r w:rsidRPr="00240490">
        <w:rPr>
          <w:sz w:val="18"/>
          <w:szCs w:val="18"/>
          <w:rtl/>
        </w:rPr>
        <w:t xml:space="preserve"> </w:t>
      </w:r>
      <w:r>
        <w:tab/>
      </w:r>
      <w:r w:rsidRPr="005C6C89">
        <w:rPr>
          <w:sz w:val="18"/>
          <w:szCs w:val="18"/>
          <w:rtl/>
        </w:rPr>
        <w:t>בכלל זה עדכון עודפים מהבחירות לכנסת העשרים וארבע</w:t>
      </w:r>
      <w:r w:rsidRPr="005C6C89">
        <w:rPr>
          <w:rFonts w:hint="cs"/>
          <w:sz w:val="18"/>
          <w:szCs w:val="18"/>
          <w:rtl/>
        </w:rPr>
        <w:t xml:space="preserve"> </w:t>
      </w:r>
      <w:r w:rsidRPr="0031127D">
        <w:rPr>
          <w:rFonts w:hint="cs"/>
          <w:sz w:val="18"/>
          <w:szCs w:val="18"/>
          <w:rtl/>
        </w:rPr>
        <w:t>בסך 30,594 ש"</w:t>
      </w:r>
      <w:r w:rsidRPr="005C6C89">
        <w:rPr>
          <w:rFonts w:hint="cs"/>
          <w:sz w:val="18"/>
          <w:szCs w:val="18"/>
          <w:rtl/>
        </w:rPr>
        <w:t>ח</w:t>
      </w:r>
      <w:r>
        <w:rPr>
          <w:rFonts w:hint="cs"/>
          <w:sz w:val="18"/>
          <w:szCs w:val="18"/>
          <w:rtl/>
        </w:rPr>
        <w:t>.</w:t>
      </w:r>
    </w:p>
  </w:footnote>
  <w:footnote w:id="41">
    <w:p w:rsidR="002E26EF" w:rsidP="001D0DF8" w14:paraId="33007278" w14:textId="77777777">
      <w:pPr>
        <w:pStyle w:val="FootnoteText"/>
        <w:spacing w:line="240" w:lineRule="exact"/>
        <w:rPr>
          <w:rtl/>
        </w:rPr>
      </w:pPr>
      <w:r w:rsidRPr="007F7AA1">
        <w:rPr>
          <w:sz w:val="18"/>
          <w:szCs w:val="18"/>
        </w:rPr>
        <w:footnoteRef/>
      </w:r>
      <w:r w:rsidRPr="00240490">
        <w:rPr>
          <w:sz w:val="18"/>
          <w:szCs w:val="18"/>
          <w:rtl/>
        </w:rPr>
        <w:t xml:space="preserve"> </w:t>
      </w:r>
      <w:r>
        <w:tab/>
      </w:r>
      <w:r w:rsidRPr="003C71D5">
        <w:rPr>
          <w:sz w:val="18"/>
          <w:szCs w:val="18"/>
          <w:rtl/>
        </w:rPr>
        <w:t>בכלל זה עדכון גירעון מהבחירות לכנסת העשרים וארבע בסך 3,944 ש"ח.</w:t>
      </w:r>
    </w:p>
  </w:footnote>
  <w:footnote w:id="42">
    <w:p w:rsidR="002E26EF" w:rsidRPr="003C71D5" w:rsidP="001D0DF8" w14:paraId="333430F9" w14:textId="77777777">
      <w:pPr>
        <w:pStyle w:val="FootnoteText"/>
        <w:tabs>
          <w:tab w:val="left" w:pos="8504"/>
        </w:tabs>
        <w:spacing w:line="240" w:lineRule="exact"/>
        <w:ind w:right="0"/>
        <w:rPr>
          <w:sz w:val="18"/>
          <w:szCs w:val="18"/>
        </w:rPr>
      </w:pPr>
      <w:r w:rsidRPr="007F7AA1">
        <w:rPr>
          <w:rStyle w:val="FootnoteReference0"/>
          <w:sz w:val="18"/>
          <w:szCs w:val="18"/>
          <w:vertAlign w:val="baseline"/>
        </w:rPr>
        <w:footnoteRef/>
      </w:r>
      <w:r w:rsidRPr="005C6C89">
        <w:rPr>
          <w:rStyle w:val="FootnoteReference0"/>
          <w:vertAlign w:val="baseline"/>
          <w:rtl/>
        </w:rPr>
        <w:t xml:space="preserve"> </w:t>
      </w:r>
      <w:r w:rsidRPr="003C71D5">
        <w:rPr>
          <w:sz w:val="18"/>
          <w:szCs w:val="18"/>
        </w:rPr>
        <w:tab/>
      </w:r>
      <w:r w:rsidRPr="003C71D5">
        <w:rPr>
          <w:sz w:val="18"/>
          <w:szCs w:val="18"/>
          <w:rtl/>
        </w:rPr>
        <w:t>בכלל זה גירעון ממערכת הבחירות לכנסת העשרים וארבע בסך 13,754,909 ש</w:t>
      </w:r>
      <w:r w:rsidRPr="003D4D26">
        <w:rPr>
          <w:sz w:val="18"/>
          <w:szCs w:val="18"/>
          <w:rtl/>
        </w:rPr>
        <w:t>"ח</w:t>
      </w:r>
      <w:r w:rsidRPr="003D4D26">
        <w:rPr>
          <w:rFonts w:hint="cs"/>
          <w:rtl/>
        </w:rPr>
        <w:t>.</w:t>
      </w:r>
      <w:r>
        <w:rPr>
          <w:rFonts w:hint="cs"/>
          <w:sz w:val="18"/>
          <w:szCs w:val="18"/>
          <w:rtl/>
        </w:rPr>
        <w:t xml:space="preserve"> </w:t>
      </w:r>
    </w:p>
  </w:footnote>
  <w:footnote w:id="43">
    <w:p w:rsidR="002E26EF" w:rsidRPr="003C71D5" w:rsidP="001D0DF8" w14:paraId="74478FF4" w14:textId="77777777">
      <w:pPr>
        <w:pStyle w:val="FootnoteText"/>
        <w:tabs>
          <w:tab w:val="left" w:pos="8504"/>
        </w:tabs>
        <w:spacing w:line="240" w:lineRule="exact"/>
        <w:ind w:right="0"/>
        <w:rPr>
          <w:sz w:val="18"/>
          <w:szCs w:val="18"/>
        </w:rPr>
      </w:pPr>
      <w:r w:rsidRPr="007F7AA1">
        <w:rPr>
          <w:rStyle w:val="FootnoteReference0"/>
          <w:sz w:val="18"/>
          <w:szCs w:val="18"/>
          <w:vertAlign w:val="baseline"/>
        </w:rPr>
        <w:footnoteRef/>
      </w:r>
      <w:r w:rsidRPr="005C6C89">
        <w:rPr>
          <w:rStyle w:val="FootnoteReference0"/>
          <w:vertAlign w:val="baseline"/>
          <w:rtl/>
        </w:rPr>
        <w:t xml:space="preserve"> </w:t>
      </w:r>
      <w:r w:rsidRPr="003C71D5">
        <w:rPr>
          <w:sz w:val="18"/>
          <w:szCs w:val="18"/>
        </w:rPr>
        <w:tab/>
      </w:r>
      <w:r w:rsidRPr="003C71D5">
        <w:rPr>
          <w:sz w:val="18"/>
          <w:szCs w:val="18"/>
          <w:rtl/>
        </w:rPr>
        <w:t>בכלל זה עדכון גירעון מהבחירות לכנסת העשרים וארבע בסך 28,562 ש"ח והפסד הון ממחיקת רכוש קבוע בסך 2,566 ש"ח.</w:t>
      </w:r>
    </w:p>
  </w:footnote>
  <w:footnote w:id="44">
    <w:p w:rsidR="002E26EF" w:rsidRPr="003C71D5" w:rsidP="001D0DF8" w14:paraId="786A7920" w14:textId="77777777">
      <w:pPr>
        <w:pStyle w:val="FootnoteText"/>
        <w:tabs>
          <w:tab w:val="left" w:pos="8504"/>
        </w:tabs>
        <w:spacing w:line="240" w:lineRule="exact"/>
        <w:ind w:right="0"/>
        <w:rPr>
          <w:sz w:val="18"/>
          <w:szCs w:val="18"/>
        </w:rPr>
      </w:pPr>
      <w:r w:rsidRPr="007F7AA1">
        <w:rPr>
          <w:rStyle w:val="FootnoteReference0"/>
          <w:sz w:val="18"/>
          <w:szCs w:val="18"/>
          <w:vertAlign w:val="baseline"/>
        </w:rPr>
        <w:footnoteRef/>
      </w:r>
      <w:r w:rsidRPr="005C6C89">
        <w:rPr>
          <w:rStyle w:val="FootnoteReference0"/>
          <w:vertAlign w:val="baseline"/>
          <w:rtl/>
        </w:rPr>
        <w:t xml:space="preserve"> </w:t>
      </w:r>
      <w:r w:rsidRPr="003C71D5">
        <w:rPr>
          <w:sz w:val="18"/>
          <w:szCs w:val="18"/>
        </w:rPr>
        <w:tab/>
      </w:r>
      <w:r w:rsidRPr="003C71D5">
        <w:rPr>
          <w:sz w:val="18"/>
          <w:szCs w:val="18"/>
          <w:rtl/>
        </w:rPr>
        <w:t>בכלל זה סך של כ-9 מילי</w:t>
      </w:r>
      <w:r>
        <w:rPr>
          <w:rFonts w:hint="cs"/>
          <w:sz w:val="18"/>
          <w:szCs w:val="18"/>
          <w:rtl/>
        </w:rPr>
        <w:t xml:space="preserve">ון </w:t>
      </w:r>
      <w:r w:rsidRPr="003C71D5">
        <w:rPr>
          <w:sz w:val="18"/>
          <w:szCs w:val="18"/>
          <w:rtl/>
        </w:rPr>
        <w:t xml:space="preserve">ש"ח </w:t>
      </w:r>
      <w:r>
        <w:rPr>
          <w:rFonts w:hint="cs"/>
          <w:sz w:val="18"/>
          <w:szCs w:val="18"/>
          <w:rtl/>
        </w:rPr>
        <w:t xml:space="preserve">- </w:t>
      </w:r>
      <w:r w:rsidRPr="003C71D5">
        <w:rPr>
          <w:sz w:val="18"/>
          <w:szCs w:val="18"/>
          <w:rtl/>
        </w:rPr>
        <w:t xml:space="preserve">חלקה של הסיעה ברווחי חברה מוחזקת בתוספת כספים שהועברו </w:t>
      </w:r>
      <w:r>
        <w:rPr>
          <w:rFonts w:hint="cs"/>
          <w:sz w:val="18"/>
          <w:szCs w:val="18"/>
          <w:rtl/>
        </w:rPr>
        <w:t>ממנה</w:t>
      </w:r>
      <w:r w:rsidRPr="003C71D5">
        <w:rPr>
          <w:sz w:val="18"/>
          <w:szCs w:val="18"/>
          <w:rtl/>
        </w:rPr>
        <w:t>.</w:t>
      </w:r>
    </w:p>
  </w:footnote>
  <w:footnote w:id="45">
    <w:p w:rsidR="002E26EF" w:rsidRPr="003D4D26" w:rsidP="001D0DF8" w14:paraId="27B5B9A3" w14:textId="77777777">
      <w:pPr>
        <w:pStyle w:val="FootnoteText"/>
        <w:spacing w:line="240" w:lineRule="exact"/>
        <w:ind w:right="0"/>
        <w:rPr>
          <w:rtl/>
        </w:rPr>
      </w:pPr>
      <w:r w:rsidRPr="007F7AA1">
        <w:rPr>
          <w:rStyle w:val="FootnoteReference0"/>
          <w:sz w:val="18"/>
          <w:szCs w:val="18"/>
          <w:vertAlign w:val="baseline"/>
        </w:rPr>
        <w:footnoteRef/>
      </w:r>
      <w:r w:rsidRPr="003D4D26">
        <w:rPr>
          <w:rStyle w:val="FootnoteReference0"/>
          <w:sz w:val="18"/>
          <w:szCs w:val="18"/>
          <w:vertAlign w:val="baseline"/>
          <w:rtl/>
        </w:rPr>
        <w:t xml:space="preserve"> </w:t>
      </w:r>
      <w:r>
        <w:tab/>
      </w:r>
      <w:r w:rsidRPr="003C71D5">
        <w:rPr>
          <w:sz w:val="18"/>
          <w:szCs w:val="18"/>
          <w:rtl/>
        </w:rPr>
        <w:t xml:space="preserve">בכלל זה גירעון ממערכת הבחירות לכנסת העשרים וארבע בסך 713,790 ש"ח והוצאות </w:t>
      </w:r>
      <w:r>
        <w:rPr>
          <w:rFonts w:hint="cs"/>
          <w:sz w:val="18"/>
          <w:szCs w:val="18"/>
          <w:rtl/>
        </w:rPr>
        <w:t xml:space="preserve">בגין </w:t>
      </w:r>
      <w:r w:rsidRPr="003C71D5">
        <w:rPr>
          <w:sz w:val="18"/>
          <w:szCs w:val="18"/>
          <w:rtl/>
        </w:rPr>
        <w:t>תקופות קודמות בסך 175,892 ש"ח.</w:t>
      </w:r>
    </w:p>
  </w:footnote>
  <w:footnote w:id="46">
    <w:p w:rsidR="002E26EF" w:rsidRPr="003C71D5" w:rsidP="001D0DF8" w14:paraId="019F632F" w14:textId="77777777">
      <w:pPr>
        <w:pStyle w:val="FootnoteText"/>
        <w:spacing w:line="240" w:lineRule="exact"/>
        <w:ind w:right="0"/>
        <w:rPr>
          <w:sz w:val="18"/>
          <w:szCs w:val="18"/>
          <w:rtl/>
        </w:rPr>
      </w:pPr>
      <w:r w:rsidRPr="007F7AA1">
        <w:rPr>
          <w:sz w:val="18"/>
          <w:szCs w:val="18"/>
        </w:rPr>
        <w:footnoteRef/>
      </w:r>
      <w:r w:rsidRPr="003D4D26">
        <w:rPr>
          <w:sz w:val="18"/>
          <w:szCs w:val="18"/>
          <w:rtl/>
        </w:rPr>
        <w:t xml:space="preserve"> </w:t>
      </w:r>
      <w:r w:rsidRPr="003C71D5">
        <w:rPr>
          <w:sz w:val="18"/>
          <w:szCs w:val="18"/>
        </w:rPr>
        <w:tab/>
      </w:r>
      <w:r w:rsidRPr="003C71D5">
        <w:rPr>
          <w:sz w:val="18"/>
          <w:szCs w:val="18"/>
          <w:rtl/>
        </w:rPr>
        <w:t xml:space="preserve">עודף </w:t>
      </w:r>
      <w:r>
        <w:rPr>
          <w:rFonts w:hint="cs"/>
          <w:sz w:val="18"/>
          <w:szCs w:val="18"/>
          <w:rtl/>
        </w:rPr>
        <w:t>מ</w:t>
      </w:r>
      <w:r w:rsidRPr="003C71D5">
        <w:rPr>
          <w:sz w:val="18"/>
          <w:szCs w:val="18"/>
          <w:rtl/>
        </w:rPr>
        <w:t>הבחירות לכנסת העשרים וארבע בסך 189,579 ש"ח.</w:t>
      </w:r>
    </w:p>
  </w:footnote>
  <w:footnote w:id="47">
    <w:p w:rsidR="002E26EF" w:rsidRPr="003C71D5" w:rsidP="003633A6" w14:paraId="5AACA1B1" w14:textId="77777777">
      <w:pPr>
        <w:pStyle w:val="FootnoteText"/>
        <w:spacing w:line="240" w:lineRule="exact"/>
        <w:ind w:right="0"/>
        <w:rPr>
          <w:sz w:val="18"/>
          <w:szCs w:val="18"/>
        </w:rPr>
      </w:pPr>
      <w:r w:rsidRPr="007F7AA1">
        <w:rPr>
          <w:sz w:val="18"/>
          <w:szCs w:val="18"/>
        </w:rPr>
        <w:footnoteRef/>
      </w:r>
      <w:r w:rsidRPr="003C71D5">
        <w:rPr>
          <w:rtl/>
        </w:rPr>
        <w:t xml:space="preserve"> </w:t>
      </w:r>
      <w:r w:rsidRPr="003C71D5">
        <w:rPr>
          <w:sz w:val="18"/>
          <w:szCs w:val="18"/>
        </w:rPr>
        <w:tab/>
      </w:r>
      <w:r w:rsidRPr="003C71D5">
        <w:rPr>
          <w:sz w:val="18"/>
          <w:szCs w:val="18"/>
          <w:rtl/>
        </w:rPr>
        <w:t>בכלל זה עדכון הוצאות בגין שנים קודמות בסך 295,699 ש"ח.</w:t>
      </w:r>
    </w:p>
  </w:footnote>
  <w:footnote w:id="48">
    <w:p w:rsidR="002E26EF" w:rsidRPr="003C71D5" w:rsidP="003633A6" w14:paraId="2BC3F62B" w14:textId="77777777">
      <w:pPr>
        <w:pStyle w:val="FootnoteText"/>
        <w:spacing w:line="240" w:lineRule="exact"/>
        <w:ind w:right="0"/>
        <w:rPr>
          <w:sz w:val="18"/>
          <w:szCs w:val="18"/>
        </w:rPr>
      </w:pPr>
      <w:r w:rsidRPr="007F7AA1">
        <w:rPr>
          <w:sz w:val="18"/>
          <w:szCs w:val="18"/>
        </w:rPr>
        <w:footnoteRef/>
      </w:r>
      <w:r w:rsidRPr="003C71D5">
        <w:rPr>
          <w:rtl/>
        </w:rPr>
        <w:t xml:space="preserve"> </w:t>
      </w:r>
      <w:r w:rsidRPr="003C71D5">
        <w:rPr>
          <w:sz w:val="18"/>
          <w:szCs w:val="18"/>
        </w:rPr>
        <w:tab/>
      </w:r>
      <w:r w:rsidRPr="003C71D5">
        <w:rPr>
          <w:sz w:val="18"/>
          <w:szCs w:val="18"/>
          <w:rtl/>
        </w:rPr>
        <w:t>עודף מהבחירות לכנסת העשרים וארבע בסך 1,381,265 ש"ח.</w:t>
      </w:r>
    </w:p>
  </w:footnote>
  <w:footnote w:id="49">
    <w:p w:rsidR="002E26EF" w:rsidRPr="00D80D28" w:rsidP="003633A6" w14:paraId="17C7A006" w14:textId="77777777">
      <w:pPr>
        <w:pStyle w:val="FootnoteText"/>
        <w:spacing w:line="240" w:lineRule="exact"/>
        <w:ind w:right="0"/>
        <w:rPr>
          <w:sz w:val="18"/>
          <w:szCs w:val="18"/>
          <w:rtl/>
        </w:rPr>
      </w:pPr>
      <w:r w:rsidRPr="007F7AA1">
        <w:rPr>
          <w:sz w:val="18"/>
          <w:szCs w:val="18"/>
        </w:rPr>
        <w:footnoteRef/>
      </w:r>
      <w:r w:rsidRPr="003C71D5">
        <w:rPr>
          <w:sz w:val="18"/>
          <w:szCs w:val="18"/>
          <w:rtl/>
        </w:rPr>
        <w:t xml:space="preserve"> </w:t>
      </w:r>
      <w:r w:rsidRPr="003C71D5">
        <w:rPr>
          <w:sz w:val="18"/>
          <w:szCs w:val="18"/>
        </w:rPr>
        <w:tab/>
      </w:r>
      <w:r w:rsidRPr="003C71D5">
        <w:rPr>
          <w:sz w:val="18"/>
          <w:szCs w:val="18"/>
          <w:rtl/>
        </w:rPr>
        <w:t xml:space="preserve">בכלל זה </w:t>
      </w:r>
      <w:r w:rsidRPr="00D80D28">
        <w:rPr>
          <w:sz w:val="18"/>
          <w:szCs w:val="18"/>
          <w:rtl/>
        </w:rPr>
        <w:t>עדכון ג</w:t>
      </w:r>
      <w:r w:rsidRPr="00D80D28">
        <w:rPr>
          <w:rFonts w:hint="eastAsia"/>
          <w:sz w:val="18"/>
          <w:szCs w:val="18"/>
          <w:rtl/>
        </w:rPr>
        <w:t>י</w:t>
      </w:r>
      <w:r w:rsidRPr="00D80D28">
        <w:rPr>
          <w:sz w:val="18"/>
          <w:szCs w:val="18"/>
          <w:rtl/>
        </w:rPr>
        <w:t xml:space="preserve">רעון בגין מערכות בחירות </w:t>
      </w:r>
      <w:r w:rsidRPr="00D80D28">
        <w:rPr>
          <w:rFonts w:hint="eastAsia"/>
          <w:sz w:val="18"/>
          <w:szCs w:val="18"/>
          <w:rtl/>
        </w:rPr>
        <w:t>ב</w:t>
      </w:r>
      <w:r w:rsidRPr="00D80D28">
        <w:rPr>
          <w:sz w:val="18"/>
          <w:szCs w:val="18"/>
          <w:rtl/>
        </w:rPr>
        <w:t>שנים קודמות בסך 40,670 ש"ח.</w:t>
      </w:r>
    </w:p>
  </w:footnote>
  <w:footnote w:id="50">
    <w:p w:rsidR="002E26EF" w:rsidRPr="003633A6" w:rsidP="003633A6" w14:paraId="6052B5D5" w14:textId="77777777">
      <w:pPr>
        <w:pStyle w:val="FootnoteText"/>
        <w:spacing w:line="240" w:lineRule="exact"/>
        <w:ind w:right="0"/>
        <w:rPr>
          <w:sz w:val="18"/>
          <w:szCs w:val="18"/>
        </w:rPr>
      </w:pPr>
      <w:r w:rsidRPr="003633A6">
        <w:rPr>
          <w:sz w:val="18"/>
          <w:szCs w:val="18"/>
        </w:rPr>
        <w:footnoteRef/>
      </w:r>
      <w:r w:rsidRPr="003633A6">
        <w:rPr>
          <w:sz w:val="18"/>
          <w:szCs w:val="18"/>
          <w:rtl/>
        </w:rPr>
        <w:t xml:space="preserve"> </w:t>
      </w:r>
      <w:r w:rsidRPr="003633A6">
        <w:rPr>
          <w:sz w:val="18"/>
          <w:szCs w:val="18"/>
          <w:rtl/>
        </w:rPr>
        <w:tab/>
      </w:r>
      <w:r w:rsidRPr="003633A6">
        <w:rPr>
          <w:rFonts w:hint="eastAsia"/>
          <w:sz w:val="18"/>
          <w:szCs w:val="18"/>
          <w:rtl/>
        </w:rPr>
        <w:t>סיעת</w:t>
      </w:r>
      <w:r w:rsidRPr="003633A6">
        <w:rPr>
          <w:sz w:val="18"/>
          <w:szCs w:val="18"/>
          <w:rtl/>
        </w:rPr>
        <w:t xml:space="preserve"> </w:t>
      </w:r>
      <w:r w:rsidRPr="003633A6">
        <w:rPr>
          <w:rFonts w:hint="eastAsia"/>
          <w:sz w:val="18"/>
          <w:szCs w:val="18"/>
          <w:rtl/>
        </w:rPr>
        <w:t>דרך</w:t>
      </w:r>
      <w:r w:rsidRPr="003633A6">
        <w:rPr>
          <w:sz w:val="18"/>
          <w:szCs w:val="18"/>
          <w:rtl/>
        </w:rPr>
        <w:t xml:space="preserve"> </w:t>
      </w:r>
      <w:r w:rsidRPr="003633A6">
        <w:rPr>
          <w:rFonts w:hint="eastAsia"/>
          <w:sz w:val="18"/>
          <w:szCs w:val="18"/>
          <w:rtl/>
        </w:rPr>
        <w:t>ארץ</w:t>
      </w:r>
      <w:r w:rsidRPr="003633A6">
        <w:rPr>
          <w:sz w:val="18"/>
          <w:szCs w:val="18"/>
          <w:rtl/>
        </w:rPr>
        <w:t xml:space="preserve"> </w:t>
      </w:r>
      <w:r w:rsidRPr="003633A6">
        <w:rPr>
          <w:rFonts w:hint="eastAsia"/>
          <w:sz w:val="18"/>
          <w:szCs w:val="18"/>
          <w:rtl/>
        </w:rPr>
        <w:t>לא</w:t>
      </w:r>
      <w:r w:rsidRPr="003633A6">
        <w:rPr>
          <w:sz w:val="18"/>
          <w:szCs w:val="18"/>
          <w:rtl/>
        </w:rPr>
        <w:t xml:space="preserve"> </w:t>
      </w:r>
      <w:r w:rsidRPr="003633A6">
        <w:rPr>
          <w:rFonts w:hint="eastAsia"/>
          <w:sz w:val="18"/>
          <w:szCs w:val="18"/>
          <w:rtl/>
        </w:rPr>
        <w:t>התמודדה</w:t>
      </w:r>
      <w:r w:rsidRPr="003633A6">
        <w:rPr>
          <w:sz w:val="18"/>
          <w:szCs w:val="18"/>
          <w:rtl/>
        </w:rPr>
        <w:t xml:space="preserve"> </w:t>
      </w:r>
      <w:r w:rsidRPr="003633A6">
        <w:rPr>
          <w:rFonts w:hint="eastAsia"/>
          <w:sz w:val="18"/>
          <w:szCs w:val="18"/>
          <w:rtl/>
        </w:rPr>
        <w:t>בבחירות</w:t>
      </w:r>
      <w:r w:rsidRPr="003633A6">
        <w:rPr>
          <w:sz w:val="18"/>
          <w:szCs w:val="18"/>
          <w:rtl/>
        </w:rPr>
        <w:t xml:space="preserve"> </w:t>
      </w:r>
      <w:r w:rsidRPr="003633A6">
        <w:rPr>
          <w:rFonts w:hint="eastAsia"/>
          <w:sz w:val="18"/>
          <w:szCs w:val="18"/>
          <w:rtl/>
        </w:rPr>
        <w:t>לכנסת</w:t>
      </w:r>
      <w:r w:rsidRPr="003633A6">
        <w:rPr>
          <w:sz w:val="18"/>
          <w:szCs w:val="18"/>
          <w:rtl/>
        </w:rPr>
        <w:t xml:space="preserve"> </w:t>
      </w:r>
      <w:r w:rsidRPr="003633A6">
        <w:rPr>
          <w:rFonts w:hint="eastAsia"/>
          <w:sz w:val="18"/>
          <w:szCs w:val="18"/>
          <w:rtl/>
        </w:rPr>
        <w:t>העשרים</w:t>
      </w:r>
      <w:r w:rsidRPr="003633A6">
        <w:rPr>
          <w:sz w:val="18"/>
          <w:szCs w:val="18"/>
          <w:rtl/>
        </w:rPr>
        <w:t xml:space="preserve"> </w:t>
      </w:r>
      <w:r w:rsidRPr="003633A6">
        <w:rPr>
          <w:rFonts w:hint="eastAsia"/>
          <w:sz w:val="18"/>
          <w:szCs w:val="18"/>
          <w:rtl/>
        </w:rPr>
        <w:t>וחמש</w:t>
      </w:r>
      <w:r w:rsidRPr="003633A6">
        <w:rPr>
          <w:sz w:val="18"/>
          <w:szCs w:val="18"/>
          <w:rtl/>
        </w:rPr>
        <w:t>.</w:t>
      </w:r>
    </w:p>
  </w:footnote>
  <w:footnote w:id="51">
    <w:p w:rsidR="002E26EF" w:rsidRPr="00746B9D" w:rsidP="007F7AA1" w14:paraId="60169A4C" w14:textId="77777777">
      <w:pPr>
        <w:pStyle w:val="FootnoteText"/>
        <w:tabs>
          <w:tab w:val="left" w:pos="8362"/>
          <w:tab w:val="left" w:pos="8504"/>
        </w:tabs>
        <w:spacing w:line="240" w:lineRule="exact"/>
        <w:ind w:right="0"/>
        <w:rPr>
          <w:sz w:val="18"/>
          <w:szCs w:val="18"/>
          <w:rtl/>
        </w:rPr>
      </w:pPr>
      <w:r w:rsidRPr="007F7AA1">
        <w:rPr>
          <w:rStyle w:val="FootnoteReference0"/>
          <w:sz w:val="18"/>
          <w:szCs w:val="18"/>
          <w:vertAlign w:val="baseline"/>
        </w:rPr>
        <w:footnoteRef/>
      </w:r>
      <w:r w:rsidRPr="00746B9D">
        <w:rPr>
          <w:sz w:val="18"/>
          <w:szCs w:val="18"/>
          <w:rtl/>
        </w:rPr>
        <w:t xml:space="preserve"> </w:t>
      </w:r>
      <w:r w:rsidRPr="00746B9D">
        <w:rPr>
          <w:sz w:val="18"/>
          <w:szCs w:val="18"/>
          <w:rtl/>
        </w:rPr>
        <w:tab/>
        <w:t xml:space="preserve">מבקר המדינה, </w:t>
      </w:r>
      <w:r w:rsidRPr="00746B9D">
        <w:rPr>
          <w:b/>
          <w:bCs/>
          <w:sz w:val="18"/>
          <w:szCs w:val="18"/>
          <w:rtl/>
        </w:rPr>
        <w:t>ד</w:t>
      </w:r>
      <w:r w:rsidRPr="00746B9D">
        <w:rPr>
          <w:rFonts w:hint="cs"/>
          <w:b/>
          <w:bCs/>
          <w:sz w:val="18"/>
          <w:szCs w:val="18"/>
          <w:rtl/>
        </w:rPr>
        <w:t xml:space="preserve">ין </w:t>
      </w:r>
      <w:r w:rsidRPr="00746B9D">
        <w:rPr>
          <w:b/>
          <w:bCs/>
          <w:sz w:val="18"/>
          <w:szCs w:val="18"/>
          <w:rtl/>
        </w:rPr>
        <w:t>וח</w:t>
      </w:r>
      <w:r w:rsidRPr="00746B9D">
        <w:rPr>
          <w:rFonts w:hint="cs"/>
          <w:b/>
          <w:bCs/>
          <w:sz w:val="18"/>
          <w:szCs w:val="18"/>
          <w:rtl/>
        </w:rPr>
        <w:t>שבון</w:t>
      </w:r>
      <w:r w:rsidRPr="00746B9D">
        <w:rPr>
          <w:b/>
          <w:bCs/>
          <w:sz w:val="18"/>
          <w:szCs w:val="18"/>
          <w:rtl/>
        </w:rPr>
        <w:t xml:space="preserve"> על תוצאות ביקורת </w:t>
      </w:r>
      <w:r w:rsidRPr="00746B9D">
        <w:rPr>
          <w:rFonts w:hint="cs"/>
          <w:b/>
          <w:bCs/>
          <w:sz w:val="18"/>
          <w:szCs w:val="18"/>
          <w:rtl/>
        </w:rPr>
        <w:t>ה</w:t>
      </w:r>
      <w:r w:rsidRPr="00746B9D">
        <w:rPr>
          <w:b/>
          <w:bCs/>
          <w:sz w:val="18"/>
          <w:szCs w:val="18"/>
          <w:rtl/>
        </w:rPr>
        <w:t xml:space="preserve">חשבונות </w:t>
      </w:r>
      <w:r w:rsidRPr="00746B9D">
        <w:rPr>
          <w:rFonts w:hint="cs"/>
          <w:b/>
          <w:bCs/>
          <w:sz w:val="18"/>
          <w:szCs w:val="18"/>
          <w:rtl/>
        </w:rPr>
        <w:t xml:space="preserve">השוטפים של </w:t>
      </w:r>
      <w:r w:rsidRPr="00746B9D">
        <w:rPr>
          <w:b/>
          <w:bCs/>
          <w:sz w:val="18"/>
          <w:szCs w:val="18"/>
          <w:rtl/>
        </w:rPr>
        <w:t>הסיעות בכנסת התשע עשרה לתקופה 1.2.13 עד 31.12.14 ולתקופה 1.1.15 עד 31.3.15</w:t>
      </w:r>
      <w:r w:rsidRPr="00746B9D">
        <w:rPr>
          <w:sz w:val="18"/>
          <w:szCs w:val="18"/>
          <w:rtl/>
        </w:rPr>
        <w:t xml:space="preserve"> (אוקטובר 2016), עמ' 16; </w:t>
      </w:r>
      <w:r w:rsidRPr="00746B9D">
        <w:rPr>
          <w:b/>
          <w:bCs/>
          <w:sz w:val="18"/>
          <w:szCs w:val="18"/>
          <w:rtl/>
        </w:rPr>
        <w:t>ד</w:t>
      </w:r>
      <w:r w:rsidRPr="00746B9D">
        <w:rPr>
          <w:rFonts w:hint="cs"/>
          <w:b/>
          <w:bCs/>
          <w:sz w:val="18"/>
          <w:szCs w:val="18"/>
          <w:rtl/>
        </w:rPr>
        <w:t xml:space="preserve">ין </w:t>
      </w:r>
      <w:r w:rsidRPr="00746B9D">
        <w:rPr>
          <w:b/>
          <w:bCs/>
          <w:sz w:val="18"/>
          <w:szCs w:val="18"/>
          <w:rtl/>
        </w:rPr>
        <w:t>וח</w:t>
      </w:r>
      <w:r w:rsidRPr="00746B9D">
        <w:rPr>
          <w:rFonts w:hint="cs"/>
          <w:b/>
          <w:bCs/>
          <w:sz w:val="18"/>
          <w:szCs w:val="18"/>
          <w:rtl/>
        </w:rPr>
        <w:t>שבון</w:t>
      </w:r>
      <w:r w:rsidRPr="00746B9D">
        <w:rPr>
          <w:b/>
          <w:bCs/>
          <w:sz w:val="18"/>
          <w:szCs w:val="18"/>
          <w:rtl/>
        </w:rPr>
        <w:t xml:space="preserve"> על תוצאות ביקורת </w:t>
      </w:r>
      <w:r w:rsidRPr="00746B9D">
        <w:rPr>
          <w:rFonts w:hint="cs"/>
          <w:b/>
          <w:bCs/>
          <w:sz w:val="18"/>
          <w:szCs w:val="18"/>
          <w:rtl/>
        </w:rPr>
        <w:t>ה</w:t>
      </w:r>
      <w:r w:rsidRPr="00746B9D">
        <w:rPr>
          <w:b/>
          <w:bCs/>
          <w:sz w:val="18"/>
          <w:szCs w:val="18"/>
          <w:rtl/>
        </w:rPr>
        <w:t xml:space="preserve">חשבונות </w:t>
      </w:r>
      <w:r w:rsidRPr="00746B9D">
        <w:rPr>
          <w:rFonts w:hint="cs"/>
          <w:b/>
          <w:bCs/>
          <w:sz w:val="18"/>
          <w:szCs w:val="18"/>
          <w:rtl/>
        </w:rPr>
        <w:t xml:space="preserve">השוטפים של </w:t>
      </w:r>
      <w:r w:rsidRPr="00746B9D">
        <w:rPr>
          <w:b/>
          <w:bCs/>
          <w:sz w:val="18"/>
          <w:szCs w:val="18"/>
          <w:rtl/>
        </w:rPr>
        <w:t>הסיעות בכנסת ה</w:t>
      </w:r>
      <w:r w:rsidRPr="00746B9D">
        <w:rPr>
          <w:rFonts w:hint="cs"/>
          <w:b/>
          <w:bCs/>
          <w:sz w:val="18"/>
          <w:szCs w:val="18"/>
          <w:rtl/>
        </w:rPr>
        <w:t>עשרים</w:t>
      </w:r>
      <w:r w:rsidRPr="00746B9D">
        <w:rPr>
          <w:b/>
          <w:bCs/>
          <w:sz w:val="18"/>
          <w:szCs w:val="18"/>
          <w:rtl/>
        </w:rPr>
        <w:t xml:space="preserve"> לתקופה 1.4.15 עד 31.12.15 ולתקופה 1.1.16 עד 31.12.16</w:t>
      </w:r>
      <w:r w:rsidRPr="00746B9D">
        <w:rPr>
          <w:sz w:val="18"/>
          <w:szCs w:val="18"/>
          <w:rtl/>
        </w:rPr>
        <w:t xml:space="preserve"> (ינואר 2018), עמ' 14;</w:t>
      </w:r>
      <w:r w:rsidRPr="00746B9D">
        <w:rPr>
          <w:b/>
          <w:bCs/>
          <w:sz w:val="18"/>
          <w:szCs w:val="18"/>
          <w:rtl/>
        </w:rPr>
        <w:t xml:space="preserve"> דוח על תוצאות ביקורת </w:t>
      </w:r>
      <w:r w:rsidRPr="00746B9D">
        <w:rPr>
          <w:rFonts w:hint="cs"/>
          <w:b/>
          <w:bCs/>
          <w:sz w:val="18"/>
          <w:szCs w:val="18"/>
          <w:rtl/>
        </w:rPr>
        <w:t>ה</w:t>
      </w:r>
      <w:r w:rsidRPr="00746B9D">
        <w:rPr>
          <w:b/>
          <w:bCs/>
          <w:sz w:val="18"/>
          <w:szCs w:val="18"/>
          <w:rtl/>
        </w:rPr>
        <w:t xml:space="preserve">חשבונות </w:t>
      </w:r>
      <w:r w:rsidRPr="00746B9D">
        <w:rPr>
          <w:rFonts w:hint="cs"/>
          <w:b/>
          <w:bCs/>
          <w:sz w:val="18"/>
          <w:szCs w:val="18"/>
          <w:rtl/>
        </w:rPr>
        <w:t xml:space="preserve">השוטפים של </w:t>
      </w:r>
      <w:r w:rsidRPr="00746B9D">
        <w:rPr>
          <w:b/>
          <w:bCs/>
          <w:sz w:val="18"/>
          <w:szCs w:val="18"/>
          <w:rtl/>
        </w:rPr>
        <w:t xml:space="preserve">הסיעות בכנסת </w:t>
      </w:r>
      <w:r w:rsidRPr="00746B9D">
        <w:rPr>
          <w:rFonts w:hint="cs"/>
          <w:b/>
          <w:bCs/>
          <w:sz w:val="18"/>
          <w:szCs w:val="18"/>
          <w:rtl/>
        </w:rPr>
        <w:t>העשרים</w:t>
      </w:r>
      <w:r w:rsidRPr="00746B9D">
        <w:rPr>
          <w:b/>
          <w:bCs/>
          <w:sz w:val="18"/>
          <w:szCs w:val="18"/>
          <w:rtl/>
        </w:rPr>
        <w:t xml:space="preserve"> לתקופה 1.</w:t>
      </w:r>
      <w:r w:rsidRPr="00746B9D">
        <w:rPr>
          <w:rFonts w:hint="cs"/>
          <w:b/>
          <w:bCs/>
          <w:sz w:val="18"/>
          <w:szCs w:val="18"/>
          <w:rtl/>
        </w:rPr>
        <w:t>1</w:t>
      </w:r>
      <w:r w:rsidRPr="00746B9D">
        <w:rPr>
          <w:b/>
          <w:bCs/>
          <w:sz w:val="18"/>
          <w:szCs w:val="18"/>
          <w:rtl/>
        </w:rPr>
        <w:t>.1</w:t>
      </w:r>
      <w:r w:rsidRPr="00746B9D">
        <w:rPr>
          <w:rFonts w:hint="cs"/>
          <w:b/>
          <w:bCs/>
          <w:sz w:val="18"/>
          <w:szCs w:val="18"/>
          <w:rtl/>
        </w:rPr>
        <w:t>8</w:t>
      </w:r>
      <w:r w:rsidRPr="00746B9D">
        <w:rPr>
          <w:b/>
          <w:bCs/>
          <w:sz w:val="18"/>
          <w:szCs w:val="18"/>
          <w:rtl/>
        </w:rPr>
        <w:t xml:space="preserve"> עד 31.12.1</w:t>
      </w:r>
      <w:r w:rsidRPr="00746B9D">
        <w:rPr>
          <w:rFonts w:hint="cs"/>
          <w:b/>
          <w:bCs/>
          <w:sz w:val="18"/>
          <w:szCs w:val="18"/>
          <w:rtl/>
        </w:rPr>
        <w:t>8</w:t>
      </w:r>
      <w:r w:rsidRPr="00746B9D">
        <w:rPr>
          <w:b/>
          <w:bCs/>
          <w:sz w:val="18"/>
          <w:szCs w:val="18"/>
          <w:rtl/>
        </w:rPr>
        <w:t xml:space="preserve"> </w:t>
      </w:r>
      <w:r w:rsidRPr="00746B9D">
        <w:rPr>
          <w:sz w:val="18"/>
          <w:szCs w:val="18"/>
          <w:rtl/>
        </w:rPr>
        <w:t>(</w:t>
      </w:r>
      <w:r w:rsidRPr="00746B9D">
        <w:rPr>
          <w:rFonts w:hint="cs"/>
          <w:sz w:val="18"/>
          <w:szCs w:val="18"/>
          <w:rtl/>
        </w:rPr>
        <w:t>פברואר 2021</w:t>
      </w:r>
      <w:r w:rsidRPr="00746B9D">
        <w:rPr>
          <w:sz w:val="18"/>
          <w:szCs w:val="18"/>
          <w:rtl/>
        </w:rPr>
        <w:t>), עמ' 1</w:t>
      </w:r>
      <w:r w:rsidRPr="00746B9D">
        <w:rPr>
          <w:rFonts w:hint="cs"/>
          <w:sz w:val="18"/>
          <w:szCs w:val="18"/>
          <w:rtl/>
        </w:rPr>
        <w:t xml:space="preserve">8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 xml:space="preserve">על תוצאות ביקורת חשבונות הסיעות ורשימות המועמדים לתקופת הבחירות לכנסת העשרים ואחת ולכנסת העשרים ושתיים ודין וחשבון על תוצאות ביקורת החשבונות השוטפים של הסיעות בכנסת לתקופה שבין 1.1.19 ל-30.4.19 ולתקופה שבין 1.5.19 ל-30.9.19 </w:t>
      </w:r>
      <w:r w:rsidRPr="00746B9D">
        <w:rPr>
          <w:sz w:val="18"/>
          <w:szCs w:val="18"/>
          <w:rtl/>
        </w:rPr>
        <w:t>(</w:t>
      </w:r>
      <w:r w:rsidRPr="00746B9D">
        <w:rPr>
          <w:rFonts w:hint="cs"/>
          <w:sz w:val="18"/>
          <w:szCs w:val="18"/>
          <w:rtl/>
        </w:rPr>
        <w:t xml:space="preserve">נובמבר 2021), עמ' 41 ו-50; </w:t>
      </w:r>
      <w:r w:rsidRPr="00746B9D">
        <w:rPr>
          <w:rFonts w:hint="cs"/>
          <w:b/>
          <w:bCs/>
          <w:sz w:val="18"/>
          <w:szCs w:val="18"/>
          <w:rtl/>
        </w:rPr>
        <w:t>דין וחשבון</w:t>
      </w:r>
      <w:r w:rsidRPr="00746B9D">
        <w:rPr>
          <w:rFonts w:hint="cs"/>
          <w:sz w:val="18"/>
          <w:szCs w:val="18"/>
          <w:rtl/>
        </w:rPr>
        <w:t xml:space="preserve"> </w:t>
      </w:r>
      <w:r w:rsidRPr="00746B9D">
        <w:rPr>
          <w:rFonts w:hint="cs"/>
          <w:b/>
          <w:bCs/>
          <w:sz w:val="18"/>
          <w:szCs w:val="18"/>
          <w:rtl/>
        </w:rPr>
        <w:t>על תוצאות ביקורת חשבונות הסיעות ורשימות המועמדים לתקופת הבחירות לכנסת העשרים ושלוש ודין וחשבון על תוצאות ביקורת החשבונות השוטפים של הסיעות בכנסת לתקופה שבין 1.10.19 ל- 31.3.20</w:t>
      </w:r>
      <w:r w:rsidRPr="00746B9D">
        <w:rPr>
          <w:rFonts w:hint="cs"/>
          <w:sz w:val="18"/>
          <w:szCs w:val="18"/>
          <w:rtl/>
        </w:rPr>
        <w:t xml:space="preserve"> (מרץ 2022), עמ' 23 ו-33</w:t>
      </w:r>
      <w:r>
        <w:rPr>
          <w:rFonts w:hint="cs"/>
          <w:sz w:val="18"/>
          <w:szCs w:val="18"/>
          <w:rtl/>
        </w:rPr>
        <w:t>;</w:t>
      </w:r>
      <w:r w:rsidRPr="00746B9D">
        <w:rPr>
          <w:sz w:val="18"/>
          <w:szCs w:val="18"/>
          <w:rtl/>
        </w:rPr>
        <w:t xml:space="preserve"> </w:t>
      </w:r>
      <w:r w:rsidRPr="00AC3036">
        <w:rPr>
          <w:rFonts w:hint="cs"/>
          <w:b/>
          <w:bCs/>
          <w:sz w:val="18"/>
          <w:szCs w:val="18"/>
          <w:rtl/>
        </w:rPr>
        <w:t>דין וחשבון על תוצאות ביקורת חשבונות נסיעות ורשימות המועמדים לתקופת הבחירות לכנסת העשרים וארבע ודין וחשבון על תוצאות ביקורת החשבונות השוטפים של הסיעות בכנסת לתקופה שבין 1.4.</w:t>
      </w:r>
      <w:r>
        <w:rPr>
          <w:rFonts w:hint="cs"/>
          <w:b/>
          <w:bCs/>
          <w:sz w:val="18"/>
          <w:szCs w:val="18"/>
          <w:rtl/>
        </w:rPr>
        <w:t>20</w:t>
      </w:r>
      <w:r w:rsidRPr="00AC3036">
        <w:rPr>
          <w:rFonts w:hint="cs"/>
          <w:b/>
          <w:bCs/>
          <w:sz w:val="18"/>
          <w:szCs w:val="18"/>
          <w:rtl/>
        </w:rPr>
        <w:t xml:space="preserve"> ל-</w:t>
      </w:r>
      <w:r>
        <w:rPr>
          <w:rFonts w:hint="cs"/>
          <w:b/>
          <w:bCs/>
          <w:sz w:val="18"/>
          <w:szCs w:val="18"/>
          <w:rtl/>
        </w:rPr>
        <w:t>31.3.21</w:t>
      </w:r>
      <w:r w:rsidRPr="002E1556">
        <w:rPr>
          <w:rFonts w:hint="cs"/>
          <w:sz w:val="18"/>
          <w:szCs w:val="18"/>
          <w:rtl/>
        </w:rPr>
        <w:t xml:space="preserve"> (יו</w:t>
      </w:r>
      <w:r>
        <w:rPr>
          <w:rFonts w:hint="cs"/>
          <w:sz w:val="18"/>
          <w:szCs w:val="18"/>
          <w:rtl/>
        </w:rPr>
        <w:t>לי 2022), עמ' 32.</w:t>
      </w:r>
    </w:p>
  </w:footnote>
  <w:footnote w:id="52">
    <w:p w:rsidR="002E26EF" w:rsidRPr="00A67138" w:rsidP="007F7AA1" w14:paraId="5E2A415B" w14:textId="77777777">
      <w:pPr>
        <w:pStyle w:val="FootnoteText"/>
        <w:spacing w:line="240" w:lineRule="exact"/>
        <w:ind w:right="0"/>
        <w:rPr>
          <w:color w:val="000000"/>
          <w:sz w:val="18"/>
          <w:szCs w:val="18"/>
        </w:rPr>
      </w:pPr>
      <w:r w:rsidRPr="007F7AA1">
        <w:rPr>
          <w:color w:val="000000"/>
          <w:sz w:val="18"/>
          <w:szCs w:val="18"/>
        </w:rPr>
        <w:footnoteRef/>
      </w:r>
      <w:r w:rsidRPr="000A476E">
        <w:rPr>
          <w:b/>
          <w:bCs/>
          <w:color w:val="000000"/>
          <w:sz w:val="18"/>
          <w:szCs w:val="18"/>
          <w:rtl/>
        </w:rPr>
        <w:t xml:space="preserve"> </w:t>
      </w:r>
      <w:r w:rsidRPr="000A476E">
        <w:rPr>
          <w:b/>
          <w:bCs/>
          <w:color w:val="000000"/>
          <w:sz w:val="18"/>
          <w:szCs w:val="18"/>
          <w:rtl/>
        </w:rPr>
        <w:tab/>
      </w:r>
      <w:r w:rsidRPr="000A476E">
        <w:rPr>
          <w:rFonts w:hint="eastAsia"/>
          <w:color w:val="000000"/>
          <w:sz w:val="18"/>
          <w:szCs w:val="18"/>
          <w:rtl/>
        </w:rPr>
        <w:t>מבקר</w:t>
      </w:r>
      <w:r w:rsidRPr="000A476E">
        <w:rPr>
          <w:color w:val="000000"/>
          <w:sz w:val="18"/>
          <w:szCs w:val="18"/>
          <w:rtl/>
        </w:rPr>
        <w:t xml:space="preserve"> המדינה,</w:t>
      </w:r>
      <w:r w:rsidRPr="000A476E">
        <w:rPr>
          <w:b/>
          <w:bCs/>
          <w:color w:val="000000"/>
          <w:sz w:val="18"/>
          <w:szCs w:val="18"/>
          <w:rtl/>
        </w:rPr>
        <w:t xml:space="preserve"> </w:t>
      </w:r>
      <w:r w:rsidRPr="000A476E">
        <w:rPr>
          <w:rFonts w:hint="eastAsia"/>
          <w:b/>
          <w:bCs/>
          <w:color w:val="000000"/>
          <w:sz w:val="18"/>
          <w:szCs w:val="18"/>
          <w:rtl/>
        </w:rPr>
        <w:t>ד</w:t>
      </w:r>
      <w:r w:rsidRPr="000A476E">
        <w:rPr>
          <w:rFonts w:hint="cs"/>
          <w:b/>
          <w:bCs/>
          <w:color w:val="000000"/>
          <w:sz w:val="18"/>
          <w:szCs w:val="18"/>
          <w:rtl/>
        </w:rPr>
        <w:t xml:space="preserve">ין </w:t>
      </w:r>
      <w:r w:rsidRPr="000A476E">
        <w:rPr>
          <w:rFonts w:hint="eastAsia"/>
          <w:b/>
          <w:bCs/>
          <w:color w:val="000000"/>
          <w:sz w:val="18"/>
          <w:szCs w:val="18"/>
          <w:rtl/>
        </w:rPr>
        <w:t>וח</w:t>
      </w:r>
      <w:r w:rsidRPr="000A476E">
        <w:rPr>
          <w:rFonts w:hint="cs"/>
          <w:b/>
          <w:bCs/>
          <w:color w:val="000000"/>
          <w:sz w:val="18"/>
          <w:szCs w:val="18"/>
          <w:rtl/>
        </w:rPr>
        <w:t>שבון</w:t>
      </w:r>
      <w:r w:rsidRPr="000A476E">
        <w:rPr>
          <w:b/>
          <w:bCs/>
          <w:color w:val="000000"/>
          <w:sz w:val="18"/>
          <w:szCs w:val="18"/>
          <w:rtl/>
        </w:rPr>
        <w:t xml:space="preserve"> </w:t>
      </w:r>
      <w:r w:rsidRPr="000A476E">
        <w:rPr>
          <w:rFonts w:hint="eastAsia"/>
          <w:b/>
          <w:bCs/>
          <w:color w:val="000000"/>
          <w:sz w:val="18"/>
          <w:szCs w:val="18"/>
          <w:rtl/>
        </w:rPr>
        <w:t>על</w:t>
      </w:r>
      <w:r w:rsidRPr="000A476E">
        <w:rPr>
          <w:b/>
          <w:bCs/>
          <w:color w:val="000000"/>
          <w:sz w:val="18"/>
          <w:szCs w:val="18"/>
          <w:rtl/>
        </w:rPr>
        <w:t xml:space="preserve"> </w:t>
      </w:r>
      <w:r w:rsidRPr="000A476E">
        <w:rPr>
          <w:rFonts w:hint="eastAsia"/>
          <w:b/>
          <w:bCs/>
          <w:color w:val="000000"/>
          <w:sz w:val="18"/>
          <w:szCs w:val="18"/>
          <w:rtl/>
        </w:rPr>
        <w:t>תוצאות</w:t>
      </w:r>
      <w:r w:rsidRPr="000A476E">
        <w:rPr>
          <w:b/>
          <w:bCs/>
          <w:color w:val="000000"/>
          <w:sz w:val="18"/>
          <w:szCs w:val="18"/>
          <w:rtl/>
        </w:rPr>
        <w:t xml:space="preserve"> </w:t>
      </w:r>
      <w:r w:rsidRPr="000A476E">
        <w:rPr>
          <w:rFonts w:hint="cs"/>
          <w:b/>
          <w:bCs/>
          <w:color w:val="000000"/>
          <w:sz w:val="18"/>
          <w:szCs w:val="18"/>
          <w:rtl/>
        </w:rPr>
        <w:t xml:space="preserve">ביקורת </w:t>
      </w:r>
      <w:r w:rsidRPr="000A476E">
        <w:rPr>
          <w:b/>
          <w:bCs/>
          <w:color w:val="000000"/>
          <w:sz w:val="18"/>
          <w:szCs w:val="18"/>
          <w:rtl/>
        </w:rPr>
        <w:t xml:space="preserve">החשבונות השוטפים של </w:t>
      </w:r>
      <w:r w:rsidRPr="00A67138">
        <w:rPr>
          <w:b/>
          <w:bCs/>
          <w:color w:val="000000"/>
          <w:sz w:val="18"/>
          <w:szCs w:val="18"/>
          <w:rtl/>
        </w:rPr>
        <w:t>הסיעות בכנסת לתקופה שבין 1.1.19 ל-30.4.19 ולתקופה שבין 1.5.19 ל-30.9.19</w:t>
      </w:r>
      <w:r w:rsidRPr="00A67138">
        <w:rPr>
          <w:color w:val="000000"/>
          <w:sz w:val="18"/>
          <w:szCs w:val="18"/>
          <w:rtl/>
        </w:rPr>
        <w:t xml:space="preserve"> (נובמבר 2021), </w:t>
      </w:r>
      <w:r w:rsidRPr="00132528">
        <w:rPr>
          <w:rFonts w:hint="eastAsia"/>
          <w:color w:val="000000"/>
          <w:sz w:val="18"/>
          <w:szCs w:val="18"/>
          <w:rtl/>
        </w:rPr>
        <w:t>עמ</w:t>
      </w:r>
      <w:r w:rsidRPr="00AE05CA">
        <w:rPr>
          <w:color w:val="000000"/>
          <w:sz w:val="18"/>
          <w:szCs w:val="18"/>
          <w:rtl/>
        </w:rPr>
        <w:t>' 52 - 53</w:t>
      </w:r>
      <w:r w:rsidRPr="00A67138">
        <w:rPr>
          <w:color w:val="000000"/>
          <w:sz w:val="18"/>
          <w:szCs w:val="18"/>
          <w:rtl/>
        </w:rPr>
        <w:t xml:space="preserve">; </w:t>
      </w:r>
      <w:r w:rsidRPr="00A67138">
        <w:rPr>
          <w:b/>
          <w:bCs/>
          <w:color w:val="000000"/>
          <w:sz w:val="18"/>
          <w:szCs w:val="18"/>
          <w:rtl/>
        </w:rPr>
        <w:t>דין וחשבון על תוצאות ביקורת החשבונות השוטפים של הסיעות בכנסת לתקופה שבין 1.10.19 ל-31.3.20</w:t>
      </w:r>
      <w:r w:rsidRPr="00A67138">
        <w:rPr>
          <w:color w:val="000000"/>
          <w:sz w:val="18"/>
          <w:szCs w:val="18"/>
          <w:rtl/>
        </w:rPr>
        <w:t xml:space="preserve"> (מרץ 2022), עמ'</w:t>
      </w:r>
      <w:r w:rsidRPr="00A67138">
        <w:rPr>
          <w:rFonts w:hint="cs"/>
          <w:color w:val="000000"/>
          <w:sz w:val="18"/>
          <w:szCs w:val="18"/>
          <w:rtl/>
        </w:rPr>
        <w:t xml:space="preserve"> </w:t>
      </w:r>
      <w:r w:rsidRPr="00A67138">
        <w:rPr>
          <w:color w:val="000000"/>
          <w:sz w:val="18"/>
          <w:szCs w:val="18"/>
          <w:rtl/>
        </w:rPr>
        <w:t xml:space="preserve">43 - 46; </w:t>
      </w:r>
      <w:r w:rsidRPr="00A67138">
        <w:rPr>
          <w:b/>
          <w:bCs/>
          <w:color w:val="000000"/>
          <w:sz w:val="18"/>
          <w:szCs w:val="18"/>
          <w:rtl/>
        </w:rPr>
        <w:t>דין וחשבון על תוצאות ביקורת החשבונות השוטפים של הסיעות בכנסת לתקופה שבין 1.4.20 ל-31.3.21</w:t>
      </w:r>
      <w:r w:rsidRPr="00A67138">
        <w:rPr>
          <w:color w:val="000000"/>
          <w:sz w:val="18"/>
          <w:szCs w:val="18"/>
          <w:rtl/>
        </w:rPr>
        <w:t xml:space="preserve"> (יולי 2022), עמ' 35 - 37.</w:t>
      </w:r>
    </w:p>
  </w:footnote>
  <w:footnote w:id="53">
    <w:p w:rsidR="002E26EF" w:rsidRPr="00A67138" w:rsidP="007F7AA1" w14:paraId="161A218B" w14:textId="77777777">
      <w:pPr>
        <w:pStyle w:val="FootnoteText"/>
        <w:spacing w:line="240" w:lineRule="exact"/>
        <w:ind w:right="0"/>
        <w:rPr>
          <w:sz w:val="18"/>
          <w:szCs w:val="18"/>
        </w:rPr>
      </w:pPr>
      <w:r w:rsidRPr="007F7AA1">
        <w:rPr>
          <w:color w:val="000000"/>
          <w:sz w:val="18"/>
          <w:szCs w:val="18"/>
        </w:rPr>
        <w:footnoteRef/>
      </w:r>
      <w:r w:rsidRPr="00A67138">
        <w:rPr>
          <w:color w:val="000000"/>
          <w:sz w:val="18"/>
          <w:szCs w:val="18"/>
          <w:rtl/>
        </w:rPr>
        <w:t xml:space="preserve"> </w:t>
      </w:r>
      <w:r w:rsidRPr="00A67138">
        <w:rPr>
          <w:sz w:val="18"/>
          <w:szCs w:val="18"/>
          <w:rtl/>
        </w:rPr>
        <w:tab/>
      </w:r>
      <w:r w:rsidRPr="00A67138">
        <w:rPr>
          <w:rFonts w:eastAsia="Times New Roman"/>
          <w:sz w:val="18"/>
          <w:szCs w:val="18"/>
          <w:rtl/>
        </w:rPr>
        <w:t>בין ארבע שנים וארבעה חודשים לבין ארבע שנים וחצי</w:t>
      </w:r>
      <w:r w:rsidRPr="00A67138">
        <w:rPr>
          <w:sz w:val="18"/>
          <w:szCs w:val="18"/>
          <w:rtl/>
        </w:rPr>
        <w:t>.</w:t>
      </w:r>
    </w:p>
  </w:footnote>
  <w:footnote w:id="54">
    <w:p w:rsidR="002E26EF" w:rsidRPr="00A67138" w:rsidP="007F7AA1" w14:paraId="0385910A" w14:textId="77777777">
      <w:pPr>
        <w:pStyle w:val="FootnoteText"/>
        <w:spacing w:line="240" w:lineRule="exact"/>
        <w:ind w:right="0"/>
        <w:rPr>
          <w:color w:val="000000"/>
          <w:sz w:val="18"/>
          <w:szCs w:val="18"/>
          <w:rtl/>
        </w:rPr>
      </w:pPr>
      <w:r w:rsidRPr="007F7AA1">
        <w:rPr>
          <w:color w:val="000000"/>
          <w:sz w:val="18"/>
          <w:szCs w:val="18"/>
        </w:rPr>
        <w:footnoteRef/>
      </w:r>
      <w:r w:rsidRPr="00A67138">
        <w:rPr>
          <w:color w:val="000000"/>
          <w:sz w:val="18"/>
          <w:szCs w:val="18"/>
          <w:rtl/>
        </w:rPr>
        <w:t xml:space="preserve"> </w:t>
      </w:r>
      <w:r w:rsidRPr="00A67138">
        <w:rPr>
          <w:sz w:val="18"/>
          <w:szCs w:val="18"/>
          <w:rtl/>
        </w:rPr>
        <w:tab/>
      </w:r>
      <w:r w:rsidRPr="00A67138">
        <w:rPr>
          <w:color w:val="000000"/>
          <w:sz w:val="18"/>
          <w:szCs w:val="18"/>
          <w:rtl/>
        </w:rPr>
        <w:t>חוק התפזרות הכנסת העשרים וארבע ומימון מפלגות, התשפ"ב-2022, ס"ח 2981 (30.6.22), עמ' 898.</w:t>
      </w:r>
    </w:p>
  </w:footnote>
  <w:footnote w:id="55">
    <w:p w:rsidR="002E26EF" w:rsidRPr="00B92D7F" w:rsidP="007F7AA1" w14:paraId="3619E14F" w14:textId="77777777">
      <w:pPr>
        <w:pStyle w:val="FootnoteText"/>
        <w:spacing w:line="240" w:lineRule="exact"/>
        <w:rPr>
          <w:sz w:val="18"/>
          <w:szCs w:val="18"/>
          <w:rtl/>
        </w:rPr>
      </w:pPr>
      <w:r w:rsidRPr="007F7AA1">
        <w:rPr>
          <w:rFonts w:eastAsia="Times New Roman"/>
          <w:sz w:val="18"/>
          <w:szCs w:val="18"/>
        </w:rPr>
        <w:footnoteRef/>
      </w:r>
      <w:r w:rsidRPr="00A67138">
        <w:rPr>
          <w:rFonts w:eastAsia="Times New Roman"/>
          <w:sz w:val="18"/>
          <w:szCs w:val="18"/>
          <w:rtl/>
        </w:rPr>
        <w:t xml:space="preserve"> </w:t>
      </w:r>
      <w:r w:rsidRPr="00A67138">
        <w:rPr>
          <w:rtl/>
        </w:rPr>
        <w:tab/>
      </w:r>
      <w:r w:rsidRPr="00A67138">
        <w:rPr>
          <w:rFonts w:hint="cs"/>
          <w:sz w:val="18"/>
          <w:szCs w:val="18"/>
          <w:rtl/>
        </w:rPr>
        <w:t>תום כהונת הכנסת העשרים ושלוש.</w:t>
      </w:r>
      <w:r w:rsidRPr="00B92D7F">
        <w:rPr>
          <w:rFonts w:hint="cs"/>
          <w:sz w:val="18"/>
          <w:szCs w:val="18"/>
          <w:rtl/>
        </w:rPr>
        <w:t xml:space="preserve"> </w:t>
      </w:r>
    </w:p>
  </w:footnote>
  <w:footnote w:id="56">
    <w:p w:rsidR="002E26EF" w:rsidRPr="000A476E" w:rsidP="007F7AA1" w14:paraId="19E561C7" w14:textId="77777777">
      <w:pPr>
        <w:pStyle w:val="FootnoteText"/>
        <w:spacing w:line="240" w:lineRule="exact"/>
        <w:ind w:right="0"/>
        <w:rPr>
          <w:rFonts w:eastAsia="Times New Roman"/>
          <w:sz w:val="18"/>
          <w:szCs w:val="18"/>
        </w:rPr>
      </w:pPr>
      <w:r w:rsidRPr="007F7AA1">
        <w:rPr>
          <w:rFonts w:eastAsia="Times New Roman"/>
          <w:sz w:val="18"/>
          <w:szCs w:val="18"/>
        </w:rPr>
        <w:footnoteRef/>
      </w:r>
      <w:r w:rsidRPr="000A476E">
        <w:rPr>
          <w:rFonts w:eastAsia="Times New Roman"/>
          <w:sz w:val="18"/>
          <w:szCs w:val="18"/>
          <w:rtl/>
        </w:rPr>
        <w:t xml:space="preserve"> </w:t>
      </w:r>
      <w:r w:rsidRPr="000A476E">
        <w:rPr>
          <w:rFonts w:eastAsia="Times New Roman"/>
          <w:sz w:val="18"/>
          <w:szCs w:val="18"/>
          <w:rtl/>
        </w:rPr>
        <w:tab/>
      </w:r>
      <w:r w:rsidRPr="000A476E">
        <w:rPr>
          <w:rFonts w:eastAsia="Times New Roman" w:hint="cs"/>
          <w:sz w:val="18"/>
          <w:szCs w:val="18"/>
          <w:rtl/>
        </w:rPr>
        <w:t>ב-8.12.14 התקבל תיקון 33 לחוק המאפשר לסיעות לקבל הלוואות מאוצר מדינה כדי להפחית את תלותן של הסיעות במערכת הבנקאית, שעליה העיר מבקר המדינה ב</w:t>
      </w:r>
      <w:r w:rsidRPr="000A476E">
        <w:rPr>
          <w:rFonts w:eastAsia="Times New Roman" w:hint="cs"/>
          <w:b/>
          <w:bCs/>
          <w:sz w:val="18"/>
          <w:szCs w:val="18"/>
          <w:rtl/>
        </w:rPr>
        <w:t>דין וחשבון</w:t>
      </w:r>
      <w:r w:rsidRPr="000A476E">
        <w:rPr>
          <w:rFonts w:eastAsia="Times New Roman"/>
          <w:b/>
          <w:bCs/>
          <w:sz w:val="18"/>
          <w:szCs w:val="18"/>
          <w:rtl/>
        </w:rPr>
        <w:t xml:space="preserve"> על תוצאות ביקורת החשב</w:t>
      </w:r>
      <w:r w:rsidRPr="000A476E">
        <w:rPr>
          <w:rFonts w:eastAsia="Times New Roman" w:hint="cs"/>
          <w:b/>
          <w:bCs/>
          <w:sz w:val="18"/>
          <w:szCs w:val="18"/>
          <w:rtl/>
        </w:rPr>
        <w:t>ו</w:t>
      </w:r>
      <w:r w:rsidRPr="000A476E">
        <w:rPr>
          <w:rFonts w:eastAsia="Times New Roman"/>
          <w:b/>
          <w:bCs/>
          <w:sz w:val="18"/>
          <w:szCs w:val="18"/>
          <w:rtl/>
        </w:rPr>
        <w:t>נות השוטפים של הסיעות בכנסת השמונה עשרה</w:t>
      </w:r>
      <w:r w:rsidRPr="000A476E">
        <w:rPr>
          <w:rFonts w:eastAsia="Times New Roman" w:hint="cs"/>
          <w:b/>
          <w:bCs/>
          <w:sz w:val="18"/>
          <w:szCs w:val="18"/>
          <w:rtl/>
        </w:rPr>
        <w:t xml:space="preserve"> לתקופה 1.1.12 עד 31.12.12 ולתקופה 1.1.13 עד </w:t>
      </w:r>
      <w:r w:rsidRPr="000A476E">
        <w:rPr>
          <w:rFonts w:eastAsia="Times New Roman"/>
          <w:b/>
          <w:bCs/>
          <w:sz w:val="18"/>
          <w:szCs w:val="18"/>
          <w:rtl/>
        </w:rPr>
        <w:t>31.1.13</w:t>
      </w:r>
      <w:r w:rsidRPr="000A476E">
        <w:rPr>
          <w:rFonts w:eastAsia="Times New Roman" w:hint="cs"/>
          <w:sz w:val="18"/>
          <w:szCs w:val="18"/>
          <w:rtl/>
        </w:rPr>
        <w:t xml:space="preserve"> </w:t>
      </w:r>
      <w:r w:rsidRPr="000A476E">
        <w:rPr>
          <w:rFonts w:eastAsia="Times New Roman"/>
          <w:sz w:val="18"/>
          <w:szCs w:val="18"/>
          <w:rtl/>
        </w:rPr>
        <w:t>(פברואר 2014), עמ' 136.</w:t>
      </w:r>
      <w:r w:rsidRPr="000A476E">
        <w:rPr>
          <w:rFonts w:eastAsia="Times New Roman" w:hint="cs"/>
          <w:sz w:val="18"/>
          <w:szCs w:val="18"/>
          <w:rtl/>
        </w:rPr>
        <w:t xml:space="preserve"> </w:t>
      </w:r>
    </w:p>
  </w:footnote>
  <w:footnote w:id="57">
    <w:p w:rsidR="002E26EF" w:rsidRPr="00A62A98" w:rsidP="007F7AA1" w14:paraId="0FE4CD1D" w14:textId="77777777">
      <w:pPr>
        <w:pStyle w:val="FootnoteText"/>
        <w:tabs>
          <w:tab w:val="left" w:pos="8504"/>
        </w:tabs>
        <w:spacing w:line="240" w:lineRule="exact"/>
        <w:ind w:right="0"/>
        <w:rPr>
          <w:rFonts w:eastAsia="Times New Roman"/>
          <w:sz w:val="18"/>
          <w:szCs w:val="18"/>
        </w:rPr>
      </w:pPr>
      <w:r w:rsidRPr="007F7AA1">
        <w:rPr>
          <w:rFonts w:eastAsia="Times New Roman"/>
          <w:sz w:val="18"/>
          <w:szCs w:val="18"/>
        </w:rPr>
        <w:footnoteRef/>
      </w:r>
      <w:r w:rsidRPr="000A476E">
        <w:rPr>
          <w:rFonts w:eastAsia="Times New Roman"/>
          <w:sz w:val="18"/>
          <w:szCs w:val="18"/>
          <w:rtl/>
        </w:rPr>
        <w:t xml:space="preserve"> </w:t>
      </w:r>
      <w:r w:rsidRPr="00234C8C">
        <w:rPr>
          <w:color w:val="000000"/>
          <w:sz w:val="18"/>
          <w:szCs w:val="18"/>
          <w:rtl/>
        </w:rPr>
        <w:tab/>
      </w:r>
      <w:r w:rsidRPr="000A476E">
        <w:rPr>
          <w:rFonts w:eastAsia="Times New Roman" w:hint="eastAsia"/>
          <w:sz w:val="18"/>
          <w:szCs w:val="18"/>
          <w:rtl/>
        </w:rPr>
        <w:t>מבקר</w:t>
      </w:r>
      <w:r w:rsidRPr="000A476E">
        <w:rPr>
          <w:rFonts w:eastAsia="Times New Roman"/>
          <w:sz w:val="18"/>
          <w:szCs w:val="18"/>
          <w:rtl/>
        </w:rPr>
        <w:t xml:space="preserve"> המדינה, </w:t>
      </w:r>
      <w:r w:rsidRPr="000A476E">
        <w:rPr>
          <w:rFonts w:eastAsia="Times New Roman" w:hint="eastAsia"/>
          <w:b/>
          <w:bCs/>
          <w:sz w:val="18"/>
          <w:szCs w:val="18"/>
          <w:rtl/>
        </w:rPr>
        <w:t>ד</w:t>
      </w:r>
      <w:r w:rsidRPr="000A476E">
        <w:rPr>
          <w:rFonts w:eastAsia="Times New Roman" w:hint="cs"/>
          <w:b/>
          <w:bCs/>
          <w:sz w:val="18"/>
          <w:szCs w:val="18"/>
          <w:rtl/>
        </w:rPr>
        <w:t xml:space="preserve">ין </w:t>
      </w:r>
      <w:r w:rsidRPr="000A476E">
        <w:rPr>
          <w:rFonts w:eastAsia="Times New Roman" w:hint="eastAsia"/>
          <w:b/>
          <w:bCs/>
          <w:sz w:val="18"/>
          <w:szCs w:val="18"/>
          <w:rtl/>
        </w:rPr>
        <w:t>וח</w:t>
      </w:r>
      <w:r w:rsidRPr="000A476E">
        <w:rPr>
          <w:rFonts w:eastAsia="Times New Roman" w:hint="cs"/>
          <w:b/>
          <w:bCs/>
          <w:sz w:val="18"/>
          <w:szCs w:val="18"/>
          <w:rtl/>
        </w:rPr>
        <w:t>שבון</w:t>
      </w:r>
      <w:r w:rsidRPr="000A476E">
        <w:rPr>
          <w:rFonts w:eastAsia="Times New Roman"/>
          <w:b/>
          <w:bCs/>
          <w:sz w:val="18"/>
          <w:szCs w:val="18"/>
          <w:rtl/>
        </w:rPr>
        <w:t xml:space="preserve"> </w:t>
      </w:r>
      <w:r w:rsidRPr="000A476E">
        <w:rPr>
          <w:rFonts w:eastAsia="Times New Roman" w:hint="eastAsia"/>
          <w:b/>
          <w:bCs/>
          <w:sz w:val="18"/>
          <w:szCs w:val="18"/>
          <w:rtl/>
        </w:rPr>
        <w:t>על</w:t>
      </w:r>
      <w:r w:rsidRPr="000A476E">
        <w:rPr>
          <w:rFonts w:eastAsia="Times New Roman"/>
          <w:b/>
          <w:bCs/>
          <w:sz w:val="18"/>
          <w:szCs w:val="18"/>
          <w:rtl/>
        </w:rPr>
        <w:t xml:space="preserve"> </w:t>
      </w:r>
      <w:r w:rsidRPr="000A476E">
        <w:rPr>
          <w:rFonts w:eastAsia="Times New Roman" w:hint="eastAsia"/>
          <w:b/>
          <w:bCs/>
          <w:sz w:val="18"/>
          <w:szCs w:val="18"/>
          <w:rtl/>
        </w:rPr>
        <w:t>תוצאות</w:t>
      </w:r>
      <w:r w:rsidRPr="000A476E">
        <w:rPr>
          <w:rFonts w:eastAsia="Times New Roman"/>
          <w:b/>
          <w:bCs/>
          <w:sz w:val="18"/>
          <w:szCs w:val="18"/>
          <w:rtl/>
        </w:rPr>
        <w:t xml:space="preserve"> </w:t>
      </w:r>
      <w:r w:rsidRPr="000A476E">
        <w:rPr>
          <w:rFonts w:eastAsia="Times New Roman" w:hint="cs"/>
          <w:b/>
          <w:bCs/>
          <w:sz w:val="18"/>
          <w:szCs w:val="18"/>
          <w:rtl/>
        </w:rPr>
        <w:t xml:space="preserve">ביקורת </w:t>
      </w:r>
      <w:r w:rsidRPr="000A476E">
        <w:rPr>
          <w:rFonts w:eastAsia="Times New Roman"/>
          <w:b/>
          <w:bCs/>
          <w:sz w:val="18"/>
          <w:szCs w:val="18"/>
          <w:rtl/>
        </w:rPr>
        <w:t>החשבונות השוטפים של הסיעות בכנסת לתקופה שבין</w:t>
      </w:r>
      <w:r w:rsidRPr="000A476E">
        <w:rPr>
          <w:rFonts w:eastAsia="Times New Roman" w:hint="cs"/>
          <w:b/>
          <w:bCs/>
          <w:sz w:val="18"/>
          <w:szCs w:val="18"/>
          <w:rtl/>
        </w:rPr>
        <w:t xml:space="preserve"> 1.10.19 ל-31.3.20</w:t>
      </w:r>
      <w:r w:rsidRPr="000A476E">
        <w:rPr>
          <w:rFonts w:eastAsia="Times New Roman" w:hint="cs"/>
          <w:sz w:val="18"/>
          <w:szCs w:val="18"/>
          <w:rtl/>
        </w:rPr>
        <w:t xml:space="preserve"> (מרץ 2022), עמ' </w:t>
      </w:r>
      <w:r>
        <w:rPr>
          <w:rFonts w:eastAsia="Times New Roman" w:hint="cs"/>
          <w:sz w:val="18"/>
          <w:szCs w:val="18"/>
          <w:rtl/>
        </w:rPr>
        <w:t>46</w:t>
      </w:r>
      <w:r w:rsidRPr="000A476E">
        <w:rPr>
          <w:rFonts w:eastAsia="Times New Roman" w:hint="cs"/>
          <w:sz w:val="18"/>
          <w:szCs w:val="18"/>
          <w:rtl/>
        </w:rPr>
        <w:t xml:space="preserve">; </w:t>
      </w:r>
      <w:r w:rsidRPr="000A476E">
        <w:rPr>
          <w:rFonts w:eastAsia="Times New Roman" w:hint="eastAsia"/>
          <w:b/>
          <w:bCs/>
          <w:sz w:val="18"/>
          <w:szCs w:val="18"/>
          <w:rtl/>
        </w:rPr>
        <w:t>ד</w:t>
      </w:r>
      <w:r w:rsidRPr="000A476E">
        <w:rPr>
          <w:rFonts w:eastAsia="Times New Roman" w:hint="cs"/>
          <w:b/>
          <w:bCs/>
          <w:sz w:val="18"/>
          <w:szCs w:val="18"/>
          <w:rtl/>
        </w:rPr>
        <w:t xml:space="preserve">ין </w:t>
      </w:r>
      <w:r w:rsidRPr="000A476E">
        <w:rPr>
          <w:rFonts w:eastAsia="Times New Roman" w:hint="eastAsia"/>
          <w:b/>
          <w:bCs/>
          <w:sz w:val="18"/>
          <w:szCs w:val="18"/>
          <w:rtl/>
        </w:rPr>
        <w:t>וח</w:t>
      </w:r>
      <w:r w:rsidRPr="000A476E">
        <w:rPr>
          <w:rFonts w:eastAsia="Times New Roman" w:hint="cs"/>
          <w:b/>
          <w:bCs/>
          <w:sz w:val="18"/>
          <w:szCs w:val="18"/>
          <w:rtl/>
        </w:rPr>
        <w:t>שבון</w:t>
      </w:r>
      <w:r w:rsidRPr="000A476E">
        <w:rPr>
          <w:rFonts w:eastAsia="Times New Roman"/>
          <w:b/>
          <w:bCs/>
          <w:sz w:val="18"/>
          <w:szCs w:val="18"/>
          <w:rtl/>
        </w:rPr>
        <w:t xml:space="preserve"> </w:t>
      </w:r>
      <w:r w:rsidRPr="000A476E">
        <w:rPr>
          <w:rFonts w:eastAsia="Times New Roman" w:hint="eastAsia"/>
          <w:b/>
          <w:bCs/>
          <w:sz w:val="18"/>
          <w:szCs w:val="18"/>
          <w:rtl/>
        </w:rPr>
        <w:t>על</w:t>
      </w:r>
      <w:r w:rsidRPr="000A476E">
        <w:rPr>
          <w:rFonts w:eastAsia="Times New Roman"/>
          <w:b/>
          <w:bCs/>
          <w:sz w:val="18"/>
          <w:szCs w:val="18"/>
          <w:rtl/>
        </w:rPr>
        <w:t xml:space="preserve"> </w:t>
      </w:r>
      <w:r w:rsidRPr="000A476E">
        <w:rPr>
          <w:rFonts w:eastAsia="Times New Roman" w:hint="eastAsia"/>
          <w:b/>
          <w:bCs/>
          <w:sz w:val="18"/>
          <w:szCs w:val="18"/>
          <w:rtl/>
        </w:rPr>
        <w:t>תוצאות</w:t>
      </w:r>
      <w:r w:rsidRPr="000A476E">
        <w:rPr>
          <w:rFonts w:eastAsia="Times New Roman"/>
          <w:b/>
          <w:bCs/>
          <w:sz w:val="18"/>
          <w:szCs w:val="18"/>
          <w:rtl/>
        </w:rPr>
        <w:t xml:space="preserve"> </w:t>
      </w:r>
      <w:r w:rsidRPr="00A62A98">
        <w:rPr>
          <w:rFonts w:eastAsia="Times New Roman" w:hint="cs"/>
          <w:b/>
          <w:bCs/>
          <w:sz w:val="18"/>
          <w:szCs w:val="18"/>
          <w:rtl/>
        </w:rPr>
        <w:t xml:space="preserve">ביקורת </w:t>
      </w:r>
      <w:r w:rsidRPr="00A62A98">
        <w:rPr>
          <w:rFonts w:eastAsia="Times New Roman"/>
          <w:b/>
          <w:bCs/>
          <w:sz w:val="18"/>
          <w:szCs w:val="18"/>
          <w:rtl/>
        </w:rPr>
        <w:t>החשבונות השוטפים של הסיעות בכנסת לתקופה שבין</w:t>
      </w:r>
      <w:r w:rsidRPr="00A62A98">
        <w:rPr>
          <w:rFonts w:eastAsia="Times New Roman" w:hint="cs"/>
          <w:b/>
          <w:bCs/>
          <w:sz w:val="18"/>
          <w:szCs w:val="18"/>
          <w:rtl/>
        </w:rPr>
        <w:t xml:space="preserve"> 1.4.20 ל-31.3.21</w:t>
      </w:r>
      <w:r w:rsidRPr="00A62A98">
        <w:rPr>
          <w:rFonts w:eastAsia="Times New Roman" w:hint="cs"/>
          <w:sz w:val="18"/>
          <w:szCs w:val="18"/>
          <w:rtl/>
        </w:rPr>
        <w:t xml:space="preserve"> (יולי 2022), </w:t>
      </w:r>
      <w:r>
        <w:rPr>
          <w:rFonts w:eastAsia="Times New Roman"/>
          <w:sz w:val="18"/>
          <w:szCs w:val="18"/>
          <w:rtl/>
        </w:rPr>
        <w:br/>
      </w:r>
      <w:r w:rsidRPr="00A62A98">
        <w:rPr>
          <w:rFonts w:eastAsia="Times New Roman" w:hint="cs"/>
          <w:sz w:val="18"/>
          <w:szCs w:val="18"/>
          <w:rtl/>
        </w:rPr>
        <w:t>עמ'</w:t>
      </w:r>
      <w:r>
        <w:rPr>
          <w:rFonts w:eastAsia="Times New Roman" w:hint="cs"/>
          <w:sz w:val="18"/>
          <w:szCs w:val="18"/>
          <w:rtl/>
        </w:rPr>
        <w:t xml:space="preserve"> </w:t>
      </w:r>
      <w:r w:rsidRPr="00A62A98">
        <w:rPr>
          <w:rFonts w:eastAsia="Times New Roman"/>
          <w:sz w:val="18"/>
          <w:szCs w:val="18"/>
          <w:rtl/>
        </w:rPr>
        <w:t xml:space="preserve">37 </w:t>
      </w:r>
      <w:r w:rsidRPr="00A62A98">
        <w:rPr>
          <w:rFonts w:eastAsia="Times New Roman" w:hint="cs"/>
          <w:sz w:val="18"/>
          <w:szCs w:val="18"/>
          <w:rtl/>
        </w:rPr>
        <w:t xml:space="preserve">- </w:t>
      </w:r>
      <w:r w:rsidRPr="00A62A98">
        <w:rPr>
          <w:rFonts w:eastAsia="Times New Roman"/>
          <w:sz w:val="18"/>
          <w:szCs w:val="18"/>
          <w:rtl/>
        </w:rPr>
        <w:t>38.</w:t>
      </w:r>
    </w:p>
  </w:footnote>
  <w:footnote w:id="58">
    <w:p w:rsidR="002E26EF" w:rsidRPr="00A62A98" w:rsidP="007F7AA1" w14:paraId="579D7F64" w14:textId="77777777">
      <w:pPr>
        <w:pStyle w:val="FootnoteText"/>
        <w:tabs>
          <w:tab w:val="left" w:pos="8504"/>
        </w:tabs>
        <w:spacing w:line="240" w:lineRule="exact"/>
        <w:ind w:right="0"/>
        <w:rPr>
          <w:rFonts w:eastAsia="Times New Roman"/>
          <w:sz w:val="18"/>
          <w:szCs w:val="18"/>
        </w:rPr>
      </w:pPr>
      <w:r w:rsidRPr="007F7AA1">
        <w:rPr>
          <w:rFonts w:eastAsia="Times New Roman"/>
          <w:sz w:val="18"/>
          <w:szCs w:val="18"/>
        </w:rPr>
        <w:footnoteRef/>
      </w:r>
      <w:r w:rsidRPr="00A62A98">
        <w:rPr>
          <w:rFonts w:eastAsia="Times New Roman"/>
          <w:sz w:val="18"/>
          <w:szCs w:val="18"/>
          <w:rtl/>
        </w:rPr>
        <w:t xml:space="preserve"> </w:t>
      </w:r>
      <w:r w:rsidRPr="00A62A98">
        <w:rPr>
          <w:rFonts w:eastAsia="Times New Roman"/>
          <w:sz w:val="18"/>
          <w:szCs w:val="18"/>
          <w:rtl/>
        </w:rPr>
        <w:tab/>
      </w:r>
      <w:r w:rsidRPr="00A62A98">
        <w:rPr>
          <w:rFonts w:eastAsia="Times New Roman" w:hint="cs"/>
          <w:sz w:val="18"/>
          <w:szCs w:val="18"/>
          <w:rtl/>
        </w:rPr>
        <w:t>מפלגת הבית היהודי כיהנה בכנסת העשרים ושלוש וחדלה להתקיים מאז כסיעה בכנסת; שתי המפלגות התנועה הירוקה ועצמאות כיהנו בכנסת העשרים ושתיים וחדלו להתקיים מאז כסיעות בכנסת.</w:t>
      </w:r>
    </w:p>
  </w:footnote>
  <w:footnote w:id="59">
    <w:p w:rsidR="002E26EF" w:rsidRPr="002260FA" w:rsidP="007F7AA1" w14:paraId="502CFF76" w14:textId="77777777">
      <w:pPr>
        <w:pStyle w:val="FootnoteText"/>
        <w:spacing w:line="240" w:lineRule="exact"/>
        <w:ind w:right="0"/>
        <w:rPr>
          <w:sz w:val="12"/>
          <w:szCs w:val="18"/>
          <w:rtl/>
        </w:rPr>
      </w:pPr>
      <w:r w:rsidRPr="007F7AA1">
        <w:rPr>
          <w:rFonts w:eastAsia="Times New Roman"/>
          <w:sz w:val="16"/>
          <w:szCs w:val="16"/>
        </w:rPr>
        <w:footnoteRef/>
      </w:r>
      <w:r w:rsidRPr="00A62A98">
        <w:rPr>
          <w:sz w:val="12"/>
          <w:szCs w:val="12"/>
          <w:rtl/>
        </w:rPr>
        <w:t xml:space="preserve"> </w:t>
      </w:r>
      <w:r w:rsidRPr="00A62A98">
        <w:rPr>
          <w:sz w:val="12"/>
          <w:szCs w:val="12"/>
          <w:rtl/>
        </w:rPr>
        <w:tab/>
      </w:r>
      <w:r w:rsidRPr="00A62A98">
        <w:rPr>
          <w:rFonts w:hint="cs"/>
          <w:sz w:val="12"/>
          <w:szCs w:val="18"/>
          <w:rtl/>
        </w:rPr>
        <w:t xml:space="preserve">הבית היהודי - כ-3.2 מיליון ש"ח; התנועה הירוקה - כ-3.2 מיליון ש"ח ועצמאות - כ-4 מיליון ש"ח. </w:t>
      </w:r>
    </w:p>
  </w:footnote>
  <w:footnote w:id="60">
    <w:p w:rsidR="002E26EF" w:rsidRPr="0088674C" w:rsidP="007F7AA1" w14:paraId="69512D6D" w14:textId="77777777">
      <w:pPr>
        <w:pStyle w:val="FootnoteText"/>
        <w:spacing w:line="240" w:lineRule="exact"/>
        <w:ind w:right="0"/>
        <w:rPr>
          <w:rFonts w:eastAsia="Times New Roman"/>
          <w:sz w:val="18"/>
          <w:szCs w:val="18"/>
          <w:rtl/>
        </w:rPr>
      </w:pPr>
      <w:r w:rsidRPr="007F7AA1">
        <w:rPr>
          <w:rFonts w:eastAsia="Times New Roman"/>
          <w:sz w:val="18"/>
          <w:szCs w:val="18"/>
        </w:rPr>
        <w:footnoteRef/>
      </w:r>
      <w:r w:rsidRPr="000A476E">
        <w:rPr>
          <w:rFonts w:eastAsia="Times New Roman"/>
          <w:sz w:val="18"/>
          <w:szCs w:val="18"/>
          <w:rtl/>
        </w:rPr>
        <w:t xml:space="preserve"> </w:t>
      </w:r>
      <w:r w:rsidRPr="000A476E">
        <w:rPr>
          <w:rFonts w:eastAsia="Times New Roman"/>
          <w:sz w:val="18"/>
          <w:szCs w:val="18"/>
          <w:rtl/>
        </w:rPr>
        <w:tab/>
      </w:r>
      <w:r w:rsidRPr="0088674C">
        <w:rPr>
          <w:rFonts w:eastAsia="Times New Roman" w:hint="cs"/>
          <w:sz w:val="18"/>
          <w:szCs w:val="18"/>
          <w:rtl/>
        </w:rPr>
        <w:t xml:space="preserve">מבקר המדינה, </w:t>
      </w:r>
      <w:r w:rsidRPr="0088674C">
        <w:rPr>
          <w:rFonts w:eastAsia="Times New Roman" w:hint="eastAsia"/>
          <w:b/>
          <w:bCs/>
          <w:sz w:val="18"/>
          <w:szCs w:val="18"/>
          <w:rtl/>
        </w:rPr>
        <w:t>ד</w:t>
      </w:r>
      <w:r w:rsidRPr="0088674C">
        <w:rPr>
          <w:rFonts w:eastAsia="Times New Roman" w:hint="cs"/>
          <w:b/>
          <w:bCs/>
          <w:sz w:val="18"/>
          <w:szCs w:val="18"/>
          <w:rtl/>
        </w:rPr>
        <w:t xml:space="preserve">ין </w:t>
      </w:r>
      <w:r w:rsidRPr="0088674C">
        <w:rPr>
          <w:rFonts w:eastAsia="Times New Roman" w:hint="eastAsia"/>
          <w:b/>
          <w:bCs/>
          <w:sz w:val="18"/>
          <w:szCs w:val="18"/>
          <w:rtl/>
        </w:rPr>
        <w:t>וח</w:t>
      </w:r>
      <w:r w:rsidRPr="0088674C">
        <w:rPr>
          <w:rFonts w:eastAsia="Times New Roman" w:hint="cs"/>
          <w:b/>
          <w:bCs/>
          <w:sz w:val="18"/>
          <w:szCs w:val="18"/>
          <w:rtl/>
        </w:rPr>
        <w:t>שבון</w:t>
      </w:r>
      <w:r w:rsidRPr="0088674C">
        <w:rPr>
          <w:rFonts w:eastAsia="Times New Roman"/>
          <w:b/>
          <w:bCs/>
          <w:sz w:val="18"/>
          <w:szCs w:val="18"/>
          <w:rtl/>
        </w:rPr>
        <w:t xml:space="preserve"> </w:t>
      </w:r>
      <w:r w:rsidRPr="0088674C">
        <w:rPr>
          <w:rFonts w:eastAsia="Times New Roman" w:hint="cs"/>
          <w:b/>
          <w:bCs/>
          <w:sz w:val="18"/>
          <w:szCs w:val="18"/>
          <w:rtl/>
        </w:rPr>
        <w:t>על תוצאות ביקורת חשבונות סיעות ורשימות מועמדים בבחירות לכנסת העשרים וארבע ועל החשבונות השוטפים של הסיעות לתקופה שבין 1.4.20 ל-31.3.21</w:t>
      </w:r>
      <w:r w:rsidRPr="0088674C">
        <w:rPr>
          <w:rFonts w:eastAsia="Times New Roman" w:hint="cs"/>
          <w:sz w:val="18"/>
          <w:szCs w:val="18"/>
          <w:rtl/>
        </w:rPr>
        <w:t xml:space="preserve"> (יולי 2022), עמ' 37 - 38.</w:t>
      </w:r>
    </w:p>
  </w:footnote>
  <w:footnote w:id="61">
    <w:p w:rsidR="002E26EF" w:rsidRPr="0088674C" w:rsidP="007F7AA1" w14:paraId="6A48AD73" w14:textId="77777777">
      <w:pPr>
        <w:pStyle w:val="FootnoteText"/>
        <w:spacing w:line="240" w:lineRule="exact"/>
        <w:ind w:right="0"/>
        <w:rPr>
          <w:sz w:val="18"/>
          <w:szCs w:val="18"/>
        </w:rPr>
      </w:pPr>
      <w:r w:rsidRPr="007F7AA1">
        <w:rPr>
          <w:rFonts w:eastAsia="Times New Roman"/>
          <w:sz w:val="18"/>
          <w:szCs w:val="18"/>
        </w:rPr>
        <w:footnoteRef/>
      </w:r>
      <w:r w:rsidRPr="0088674C">
        <w:rPr>
          <w:rFonts w:eastAsia="Times New Roman"/>
          <w:sz w:val="18"/>
          <w:szCs w:val="18"/>
          <w:rtl/>
        </w:rPr>
        <w:t xml:space="preserve"> </w:t>
      </w:r>
      <w:r w:rsidRPr="0088674C">
        <w:rPr>
          <w:rFonts w:eastAsia="Times New Roman"/>
          <w:sz w:val="18"/>
          <w:szCs w:val="18"/>
          <w:rtl/>
        </w:rPr>
        <w:tab/>
      </w:r>
      <w:r w:rsidRPr="0088674C">
        <w:rPr>
          <w:rFonts w:hint="cs"/>
          <w:sz w:val="18"/>
          <w:szCs w:val="18"/>
          <w:rtl/>
        </w:rPr>
        <w:t xml:space="preserve">מפלגת דרך ארץ - יתרת קרן ההלוואה עמדה על כ-3 מיליון ש"ח נכון </w:t>
      </w:r>
      <w:r w:rsidRPr="0088674C">
        <w:rPr>
          <w:rFonts w:hint="eastAsia"/>
          <w:sz w:val="18"/>
          <w:szCs w:val="18"/>
          <w:rtl/>
        </w:rPr>
        <w:t>ל</w:t>
      </w:r>
      <w:r w:rsidRPr="00D87E54">
        <w:rPr>
          <w:sz w:val="18"/>
          <w:szCs w:val="18"/>
          <w:rtl/>
        </w:rPr>
        <w:t>-</w:t>
      </w:r>
      <w:r w:rsidRPr="0088674C">
        <w:rPr>
          <w:rFonts w:hint="cs"/>
          <w:sz w:val="18"/>
          <w:szCs w:val="18"/>
          <w:rtl/>
        </w:rPr>
        <w:t>30.11.22; מפלגת מרצ -</w:t>
      </w:r>
      <w:r>
        <w:rPr>
          <w:rFonts w:hint="cs"/>
          <w:sz w:val="18"/>
          <w:szCs w:val="18"/>
          <w:rtl/>
        </w:rPr>
        <w:t xml:space="preserve"> </w:t>
      </w:r>
      <w:r w:rsidRPr="0088674C">
        <w:rPr>
          <w:rFonts w:hint="cs"/>
          <w:sz w:val="18"/>
          <w:szCs w:val="18"/>
          <w:rtl/>
        </w:rPr>
        <w:t xml:space="preserve">יתרת קרן ההלוואה עמדה על סך של כ-10.7 מיליון ש"ח נכון </w:t>
      </w:r>
      <w:r w:rsidRPr="0088674C">
        <w:rPr>
          <w:rFonts w:hint="eastAsia"/>
          <w:sz w:val="18"/>
          <w:szCs w:val="18"/>
          <w:rtl/>
        </w:rPr>
        <w:t>ל</w:t>
      </w:r>
      <w:r w:rsidRPr="00D87E54">
        <w:rPr>
          <w:sz w:val="18"/>
          <w:szCs w:val="18"/>
          <w:rtl/>
        </w:rPr>
        <w:t>-</w:t>
      </w:r>
      <w:r w:rsidRPr="0088674C">
        <w:rPr>
          <w:rFonts w:hint="cs"/>
          <w:sz w:val="18"/>
          <w:szCs w:val="18"/>
          <w:rtl/>
        </w:rPr>
        <w:t xml:space="preserve">30.11.22, זאת </w:t>
      </w:r>
      <w:r w:rsidRPr="00D87E54">
        <w:rPr>
          <w:rFonts w:hint="eastAsia"/>
          <w:sz w:val="18"/>
          <w:szCs w:val="18"/>
          <w:rtl/>
        </w:rPr>
        <w:t>נוסף</w:t>
      </w:r>
      <w:r w:rsidRPr="00D87E54">
        <w:rPr>
          <w:sz w:val="18"/>
          <w:szCs w:val="18"/>
          <w:rtl/>
        </w:rPr>
        <w:t xml:space="preserve"> </w:t>
      </w:r>
      <w:r w:rsidRPr="00D87E54">
        <w:rPr>
          <w:rFonts w:hint="eastAsia"/>
          <w:sz w:val="18"/>
          <w:szCs w:val="18"/>
          <w:rtl/>
        </w:rPr>
        <w:t>על</w:t>
      </w:r>
      <w:r w:rsidRPr="0088674C">
        <w:rPr>
          <w:rFonts w:hint="cs"/>
          <w:sz w:val="18"/>
          <w:szCs w:val="18"/>
          <w:rtl/>
        </w:rPr>
        <w:t xml:space="preserve"> יתרת מקדמה על חשבון המימון לבחירות לכנסת העשרים וחמש בסך 5.1 מיליון ש"ח, </w:t>
      </w:r>
      <w:r w:rsidRPr="0088674C">
        <w:rPr>
          <w:rFonts w:hint="eastAsia"/>
          <w:sz w:val="18"/>
          <w:szCs w:val="18"/>
          <w:rtl/>
        </w:rPr>
        <w:t>באופן</w:t>
      </w:r>
      <w:r w:rsidRPr="0088674C">
        <w:rPr>
          <w:rFonts w:hint="cs"/>
          <w:sz w:val="18"/>
          <w:szCs w:val="18"/>
          <w:rtl/>
        </w:rPr>
        <w:t xml:space="preserve"> שסך החוב של מפלגת מרצ לאוצר המדינה </w:t>
      </w:r>
      <w:r w:rsidRPr="00D87E54">
        <w:rPr>
          <w:rFonts w:hint="eastAsia"/>
          <w:sz w:val="18"/>
          <w:szCs w:val="18"/>
          <w:rtl/>
        </w:rPr>
        <w:t>היה</w:t>
      </w:r>
      <w:r w:rsidRPr="0088674C">
        <w:rPr>
          <w:rFonts w:hint="cs"/>
          <w:sz w:val="18"/>
          <w:szCs w:val="18"/>
          <w:rtl/>
        </w:rPr>
        <w:t xml:space="preserve"> כ-15.8 מיליון ש"ח </w:t>
      </w:r>
      <w:r w:rsidRPr="0088674C">
        <w:rPr>
          <w:rFonts w:hint="eastAsia"/>
          <w:sz w:val="18"/>
          <w:szCs w:val="18"/>
          <w:rtl/>
        </w:rPr>
        <w:t>ל</w:t>
      </w:r>
      <w:r w:rsidRPr="00D87E54">
        <w:rPr>
          <w:sz w:val="18"/>
          <w:szCs w:val="18"/>
          <w:rtl/>
        </w:rPr>
        <w:t>-</w:t>
      </w:r>
      <w:r w:rsidRPr="0088674C">
        <w:rPr>
          <w:rFonts w:hint="cs"/>
          <w:sz w:val="18"/>
          <w:szCs w:val="18"/>
          <w:rtl/>
        </w:rPr>
        <w:t>30.11.22.</w:t>
      </w:r>
    </w:p>
  </w:footnote>
  <w:footnote w:id="62">
    <w:p w:rsidR="002E26EF" w:rsidRPr="0088674C" w:rsidP="007F7AA1" w14:paraId="0133027A" w14:textId="77777777">
      <w:pPr>
        <w:pStyle w:val="FootnoteText"/>
        <w:spacing w:line="240" w:lineRule="exact"/>
        <w:ind w:right="0"/>
      </w:pPr>
      <w:r w:rsidRPr="007F7AA1">
        <w:rPr>
          <w:rFonts w:eastAsia="Times New Roman"/>
          <w:sz w:val="18"/>
          <w:szCs w:val="18"/>
        </w:rPr>
        <w:footnoteRef/>
      </w:r>
      <w:r w:rsidRPr="0088674C">
        <w:rPr>
          <w:rFonts w:eastAsia="Times New Roman"/>
          <w:sz w:val="18"/>
          <w:szCs w:val="18"/>
          <w:rtl/>
        </w:rPr>
        <w:t xml:space="preserve"> </w:t>
      </w:r>
      <w:r w:rsidRPr="0088674C">
        <w:rPr>
          <w:rFonts w:eastAsia="Times New Roman"/>
          <w:sz w:val="18"/>
          <w:szCs w:val="18"/>
          <w:rtl/>
        </w:rPr>
        <w:tab/>
      </w:r>
      <w:r w:rsidRPr="0088674C">
        <w:rPr>
          <w:rFonts w:eastAsia="Times New Roman" w:hint="cs"/>
          <w:sz w:val="18"/>
          <w:szCs w:val="18"/>
          <w:rtl/>
        </w:rPr>
        <w:t xml:space="preserve">מפלגת בל"ד - יתרת קרן ההלוואה </w:t>
      </w:r>
      <w:r w:rsidRPr="00D87E54">
        <w:rPr>
          <w:rFonts w:hint="eastAsia"/>
          <w:sz w:val="18"/>
          <w:szCs w:val="18"/>
          <w:rtl/>
        </w:rPr>
        <w:t>הייתה</w:t>
      </w:r>
      <w:r w:rsidRPr="0088674C">
        <w:rPr>
          <w:rFonts w:hint="cs"/>
          <w:sz w:val="18"/>
          <w:szCs w:val="18"/>
          <w:rtl/>
        </w:rPr>
        <w:t xml:space="preserve"> כ-338,000 ש"ח </w:t>
      </w:r>
      <w:r w:rsidRPr="0088674C">
        <w:rPr>
          <w:rFonts w:hint="cs"/>
          <w:szCs w:val="20"/>
          <w:rtl/>
        </w:rPr>
        <w:t xml:space="preserve">נכון </w:t>
      </w:r>
      <w:r w:rsidRPr="0088674C">
        <w:rPr>
          <w:rFonts w:hint="eastAsia"/>
          <w:szCs w:val="20"/>
          <w:rtl/>
        </w:rPr>
        <w:t>ל</w:t>
      </w:r>
      <w:r w:rsidRPr="00D87E54">
        <w:rPr>
          <w:szCs w:val="20"/>
          <w:rtl/>
        </w:rPr>
        <w:t>-</w:t>
      </w:r>
      <w:r w:rsidRPr="0088674C">
        <w:rPr>
          <w:rFonts w:hint="cs"/>
          <w:szCs w:val="20"/>
          <w:rtl/>
        </w:rPr>
        <w:t>30.11.22;</w:t>
      </w:r>
      <w:r w:rsidRPr="0088674C">
        <w:rPr>
          <w:rFonts w:hint="cs"/>
          <w:sz w:val="18"/>
          <w:szCs w:val="18"/>
          <w:rtl/>
        </w:rPr>
        <w:t xml:space="preserve"> מפלגת צל"ש - יתרת קרן ההלוואה </w:t>
      </w:r>
      <w:r w:rsidRPr="00D87E54">
        <w:rPr>
          <w:rFonts w:hint="eastAsia"/>
          <w:sz w:val="18"/>
          <w:szCs w:val="18"/>
          <w:rtl/>
        </w:rPr>
        <w:t>הייתה</w:t>
      </w:r>
      <w:r w:rsidRPr="0088674C">
        <w:rPr>
          <w:rFonts w:hint="cs"/>
          <w:sz w:val="18"/>
          <w:szCs w:val="18"/>
          <w:rtl/>
        </w:rPr>
        <w:t xml:space="preserve"> כ-8.9 מיליון ש"ח נכון </w:t>
      </w:r>
      <w:r w:rsidRPr="0088674C">
        <w:rPr>
          <w:rFonts w:hint="eastAsia"/>
          <w:sz w:val="18"/>
          <w:szCs w:val="18"/>
          <w:rtl/>
        </w:rPr>
        <w:t>ל</w:t>
      </w:r>
      <w:r w:rsidRPr="00D87E54">
        <w:rPr>
          <w:sz w:val="18"/>
          <w:szCs w:val="18"/>
          <w:rtl/>
        </w:rPr>
        <w:t>-</w:t>
      </w:r>
      <w:r w:rsidRPr="0088674C">
        <w:rPr>
          <w:rFonts w:hint="cs"/>
          <w:sz w:val="18"/>
          <w:szCs w:val="18"/>
          <w:rtl/>
        </w:rPr>
        <w:t xml:space="preserve">30.11.22, זאת </w:t>
      </w:r>
      <w:r w:rsidRPr="00D87E54">
        <w:rPr>
          <w:rFonts w:hint="eastAsia"/>
          <w:sz w:val="18"/>
          <w:szCs w:val="18"/>
          <w:rtl/>
        </w:rPr>
        <w:t>נוסף</w:t>
      </w:r>
      <w:r w:rsidRPr="00D87E54">
        <w:rPr>
          <w:sz w:val="18"/>
          <w:szCs w:val="18"/>
          <w:rtl/>
        </w:rPr>
        <w:t xml:space="preserve"> </w:t>
      </w:r>
      <w:r w:rsidRPr="00D87E54">
        <w:rPr>
          <w:rFonts w:hint="eastAsia"/>
          <w:sz w:val="18"/>
          <w:szCs w:val="18"/>
          <w:rtl/>
        </w:rPr>
        <w:t>על</w:t>
      </w:r>
      <w:r w:rsidRPr="0088674C">
        <w:rPr>
          <w:rFonts w:hint="cs"/>
          <w:sz w:val="18"/>
          <w:szCs w:val="18"/>
          <w:rtl/>
        </w:rPr>
        <w:t xml:space="preserve"> יתרת מקדמה על חשבון המימון לבחירות לכנסת העשרים וחמש בסך 6.2 מיליון ש"ח, </w:t>
      </w:r>
      <w:r w:rsidRPr="0088674C">
        <w:rPr>
          <w:rFonts w:hint="eastAsia"/>
          <w:sz w:val="18"/>
          <w:szCs w:val="18"/>
          <w:rtl/>
        </w:rPr>
        <w:t>באופן</w:t>
      </w:r>
      <w:r w:rsidRPr="0088674C">
        <w:rPr>
          <w:rFonts w:hint="cs"/>
          <w:sz w:val="18"/>
          <w:szCs w:val="18"/>
          <w:rtl/>
        </w:rPr>
        <w:t xml:space="preserve"> שסך החוב של מפלגת צל"ש לאוצר המדינה </w:t>
      </w:r>
      <w:r w:rsidRPr="00D87E54">
        <w:rPr>
          <w:rFonts w:hint="eastAsia"/>
          <w:sz w:val="18"/>
          <w:szCs w:val="18"/>
          <w:rtl/>
        </w:rPr>
        <w:t>היה</w:t>
      </w:r>
      <w:r w:rsidRPr="0088674C">
        <w:rPr>
          <w:rFonts w:hint="cs"/>
          <w:sz w:val="18"/>
          <w:szCs w:val="18"/>
          <w:rtl/>
        </w:rPr>
        <w:t xml:space="preserve"> כ-15.1 מיליון ש"ח </w:t>
      </w:r>
      <w:r w:rsidRPr="0088674C">
        <w:rPr>
          <w:rFonts w:hint="eastAsia"/>
          <w:sz w:val="18"/>
          <w:szCs w:val="18"/>
          <w:rtl/>
        </w:rPr>
        <w:t>ל</w:t>
      </w:r>
      <w:r w:rsidRPr="00D87E54">
        <w:rPr>
          <w:sz w:val="18"/>
          <w:szCs w:val="18"/>
          <w:rtl/>
        </w:rPr>
        <w:t>-</w:t>
      </w:r>
      <w:r w:rsidRPr="0088674C">
        <w:rPr>
          <w:rFonts w:hint="cs"/>
          <w:sz w:val="18"/>
          <w:szCs w:val="18"/>
          <w:rtl/>
        </w:rPr>
        <w:t>30.11.22.</w:t>
      </w:r>
    </w:p>
  </w:footnote>
  <w:footnote w:id="63">
    <w:p w:rsidR="002E26EF" w:rsidRPr="00E95D02" w:rsidP="007F7AA1" w14:paraId="1CF2B2CD" w14:textId="77777777">
      <w:pPr>
        <w:pStyle w:val="FootnoteText"/>
        <w:spacing w:line="240" w:lineRule="exact"/>
        <w:ind w:right="0"/>
        <w:rPr>
          <w:rFonts w:eastAsia="Times New Roman"/>
          <w:sz w:val="18"/>
          <w:szCs w:val="18"/>
          <w:rtl/>
        </w:rPr>
      </w:pPr>
      <w:r w:rsidRPr="007F7AA1">
        <w:rPr>
          <w:rFonts w:eastAsia="Times New Roman"/>
          <w:sz w:val="18"/>
          <w:szCs w:val="18"/>
        </w:rPr>
        <w:footnoteRef/>
      </w:r>
      <w:r w:rsidRPr="0088674C">
        <w:rPr>
          <w:rFonts w:eastAsia="Times New Roman"/>
          <w:sz w:val="18"/>
          <w:szCs w:val="18"/>
          <w:rtl/>
        </w:rPr>
        <w:t xml:space="preserve"> </w:t>
      </w:r>
      <w:r w:rsidRPr="0088674C">
        <w:rPr>
          <w:rFonts w:eastAsia="Times New Roman"/>
          <w:sz w:val="18"/>
          <w:szCs w:val="18"/>
          <w:rtl/>
        </w:rPr>
        <w:tab/>
      </w:r>
      <w:r w:rsidRPr="0088674C">
        <w:rPr>
          <w:rFonts w:eastAsia="Times New Roman" w:hint="cs"/>
          <w:sz w:val="18"/>
          <w:szCs w:val="18"/>
          <w:rtl/>
        </w:rPr>
        <w:t xml:space="preserve">בל"ד - </w:t>
      </w:r>
      <w:r w:rsidRPr="00D87E54">
        <w:rPr>
          <w:rFonts w:eastAsia="Times New Roman" w:hint="eastAsia"/>
          <w:sz w:val="18"/>
          <w:szCs w:val="18"/>
          <w:rtl/>
        </w:rPr>
        <w:t>כ</w:t>
      </w:r>
      <w:r w:rsidRPr="00D87E54">
        <w:rPr>
          <w:rFonts w:eastAsia="Times New Roman"/>
          <w:sz w:val="18"/>
          <w:szCs w:val="18"/>
          <w:rtl/>
        </w:rPr>
        <w:t>-338,000</w:t>
      </w:r>
      <w:r w:rsidRPr="0088674C">
        <w:rPr>
          <w:rFonts w:eastAsia="Times New Roman" w:hint="cs"/>
          <w:sz w:val="18"/>
          <w:szCs w:val="18"/>
          <w:rtl/>
        </w:rPr>
        <w:t xml:space="preserve"> ש"ח; דרך ארץ - כ-3 מיליון ש"ח; הבית היהודי - כ-3.2 מיליון ש"ח; התנועה הירוקה - כ-3.2 מיליון ש"ח; מרצ - כ-15.8 מיליון ש"ח; עצמאות - כ-4 מיליון ש"ח; צל"ש - כ-15.1 מיליון ש"ח.</w:t>
      </w:r>
    </w:p>
  </w:footnote>
  <w:footnote w:id="64">
    <w:p w:rsidR="002E26EF" w:rsidRPr="00DC1946" w:rsidP="007F7AA1" w14:paraId="25C229F5" w14:textId="77777777">
      <w:pPr>
        <w:pStyle w:val="FootnoteText"/>
        <w:tabs>
          <w:tab w:val="left" w:pos="8504"/>
        </w:tabs>
        <w:spacing w:line="240" w:lineRule="exact"/>
        <w:ind w:right="142"/>
        <w:rPr>
          <w:color w:val="000000"/>
          <w:sz w:val="18"/>
          <w:szCs w:val="18"/>
        </w:rPr>
      </w:pPr>
      <w:r w:rsidRPr="007F7AA1">
        <w:rPr>
          <w:color w:val="000000"/>
          <w:sz w:val="18"/>
          <w:szCs w:val="18"/>
        </w:rPr>
        <w:footnoteRef/>
      </w:r>
      <w:r w:rsidRPr="000A476E">
        <w:rPr>
          <w:color w:val="000000"/>
          <w:sz w:val="18"/>
          <w:szCs w:val="18"/>
          <w:rtl/>
        </w:rPr>
        <w:t xml:space="preserve"> </w:t>
      </w:r>
      <w:r w:rsidRPr="000A476E">
        <w:rPr>
          <w:color w:val="000000"/>
          <w:sz w:val="18"/>
          <w:szCs w:val="18"/>
          <w:rtl/>
        </w:rPr>
        <w:tab/>
      </w:r>
      <w:r w:rsidRPr="000A476E">
        <w:rPr>
          <w:color w:val="000000"/>
          <w:sz w:val="18"/>
          <w:szCs w:val="18"/>
          <w:rtl/>
        </w:rPr>
        <w:t>מבקר המדינה,</w:t>
      </w:r>
      <w:r>
        <w:rPr>
          <w:rFonts w:hint="cs"/>
          <w:b/>
          <w:bCs/>
          <w:color w:val="000000"/>
          <w:sz w:val="18"/>
          <w:szCs w:val="18"/>
          <w:rtl/>
        </w:rPr>
        <w:t xml:space="preserve"> </w:t>
      </w:r>
      <w:r w:rsidRPr="000A476E">
        <w:rPr>
          <w:b/>
          <w:bCs/>
          <w:color w:val="000000"/>
          <w:sz w:val="18"/>
          <w:szCs w:val="18"/>
          <w:rtl/>
        </w:rPr>
        <w:t xml:space="preserve">דין וחשבון על תוצאות ביקורת </w:t>
      </w:r>
      <w:r w:rsidRPr="00E5784C">
        <w:rPr>
          <w:b/>
          <w:bCs/>
          <w:color w:val="000000"/>
          <w:sz w:val="18"/>
          <w:szCs w:val="18"/>
          <w:rtl/>
        </w:rPr>
        <w:t>החשבונות השוטפים של הסיעות בכנסת לתקופה שבין 1.4.20 ל-31.3.21</w:t>
      </w:r>
      <w:r w:rsidRPr="00E5784C">
        <w:rPr>
          <w:color w:val="000000"/>
          <w:sz w:val="18"/>
          <w:szCs w:val="18"/>
          <w:rtl/>
        </w:rPr>
        <w:t xml:space="preserve"> (יולי 2022), עמ' </w:t>
      </w:r>
      <w:r w:rsidRPr="00DC1946">
        <w:rPr>
          <w:color w:val="000000"/>
          <w:sz w:val="18"/>
          <w:szCs w:val="18"/>
          <w:rtl/>
        </w:rPr>
        <w:t>38 - 40.</w:t>
      </w:r>
    </w:p>
  </w:footnote>
  <w:footnote w:id="65">
    <w:p w:rsidR="002E26EF" w:rsidRPr="00E5784C" w:rsidP="007F7AA1" w14:paraId="24D065EC" w14:textId="77777777">
      <w:pPr>
        <w:pStyle w:val="FootnoteText"/>
        <w:tabs>
          <w:tab w:val="left" w:pos="8504"/>
        </w:tabs>
        <w:spacing w:line="240" w:lineRule="exact"/>
        <w:ind w:right="142"/>
        <w:rPr>
          <w:color w:val="000000"/>
          <w:sz w:val="18"/>
          <w:szCs w:val="18"/>
        </w:rPr>
      </w:pPr>
      <w:r w:rsidRPr="007F7AA1">
        <w:rPr>
          <w:color w:val="000000"/>
          <w:sz w:val="18"/>
          <w:szCs w:val="18"/>
        </w:rPr>
        <w:footnoteRef/>
      </w:r>
      <w:r w:rsidRPr="00E5784C">
        <w:rPr>
          <w:color w:val="000000"/>
          <w:sz w:val="18"/>
          <w:szCs w:val="18"/>
          <w:rtl/>
        </w:rPr>
        <w:t xml:space="preserve"> </w:t>
      </w:r>
      <w:r w:rsidRPr="00E5784C">
        <w:rPr>
          <w:rtl/>
        </w:rPr>
        <w:tab/>
      </w:r>
      <w:r w:rsidRPr="00E5784C">
        <w:rPr>
          <w:color w:val="000000"/>
          <w:sz w:val="18"/>
          <w:szCs w:val="18"/>
          <w:rtl/>
        </w:rPr>
        <w:t>מפלגת התנועה כיהנה בכנסת העשרים וחדלה להתקיים מאז כסיעה בכנסת; שתי המפלגות כולנו ותל"ם כיהנו בכנסת העשרים ושלוש וחדלו להתקיים מאז כסיעות בכנסת</w:t>
      </w:r>
      <w:r w:rsidRPr="00E5784C">
        <w:rPr>
          <w:rFonts w:hint="cs"/>
          <w:color w:val="000000"/>
          <w:sz w:val="18"/>
          <w:szCs w:val="18"/>
          <w:rtl/>
        </w:rPr>
        <w:t>.</w:t>
      </w:r>
    </w:p>
  </w:footnote>
  <w:footnote w:id="66">
    <w:p w:rsidR="002E26EF" w:rsidRPr="003B7FE1" w:rsidP="007F7AA1" w14:paraId="69E2DC9F" w14:textId="77777777">
      <w:pPr>
        <w:pStyle w:val="FootnoteText"/>
        <w:spacing w:line="240" w:lineRule="exact"/>
        <w:ind w:right="0"/>
        <w:rPr>
          <w:color w:val="000000"/>
          <w:sz w:val="18"/>
          <w:szCs w:val="18"/>
        </w:rPr>
      </w:pPr>
      <w:r w:rsidRPr="007F7AA1">
        <w:rPr>
          <w:color w:val="000000"/>
          <w:sz w:val="18"/>
          <w:szCs w:val="18"/>
        </w:rPr>
        <w:footnoteRef/>
      </w:r>
      <w:r w:rsidRPr="00E5784C">
        <w:rPr>
          <w:color w:val="000000"/>
          <w:sz w:val="18"/>
          <w:szCs w:val="18"/>
          <w:rtl/>
        </w:rPr>
        <w:t xml:space="preserve"> </w:t>
      </w:r>
      <w:r w:rsidRPr="00E5784C">
        <w:rPr>
          <w:color w:val="000000"/>
          <w:sz w:val="18"/>
          <w:szCs w:val="18"/>
          <w:rtl/>
        </w:rPr>
        <w:tab/>
      </w:r>
      <w:r w:rsidRPr="00E5784C">
        <w:rPr>
          <w:rFonts w:hint="cs"/>
          <w:color w:val="000000"/>
          <w:sz w:val="18"/>
          <w:szCs w:val="18"/>
          <w:rtl/>
        </w:rPr>
        <w:t>מפלגת התנועה - כ-1.3 מיליון ש"ח; מפלגת כולנו - כ-5.8 מיליון ש"ח</w:t>
      </w:r>
      <w:r w:rsidRPr="00E5784C">
        <w:rPr>
          <w:color w:val="000000"/>
          <w:sz w:val="18"/>
          <w:szCs w:val="18"/>
          <w:rtl/>
        </w:rPr>
        <w:t>;</w:t>
      </w:r>
      <w:r w:rsidRPr="00E5784C">
        <w:rPr>
          <w:rFonts w:hint="cs"/>
          <w:color w:val="000000"/>
          <w:sz w:val="18"/>
          <w:szCs w:val="18"/>
          <w:rtl/>
        </w:rPr>
        <w:t xml:space="preserve"> ומפלגת</w:t>
      </w:r>
      <w:r w:rsidRPr="003B7FE1">
        <w:rPr>
          <w:rFonts w:hint="cs"/>
          <w:color w:val="000000"/>
          <w:sz w:val="18"/>
          <w:szCs w:val="18"/>
          <w:rtl/>
        </w:rPr>
        <w:t xml:space="preserve"> תל"ם - כ-4.6 מיליון ש"ח</w:t>
      </w:r>
      <w:r>
        <w:rPr>
          <w:rFonts w:hint="cs"/>
          <w:color w:val="000000"/>
          <w:sz w:val="18"/>
          <w:szCs w:val="18"/>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14:paraId="318B55C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4F1181" w14:paraId="245DEF18"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28</w:t>
    </w:r>
    <w:r w:rsidRPr="00B4501E">
      <w:rPr>
        <w:rFonts w:ascii="Tahoma" w:hAnsi="Tahoma" w:eastAsiaTheme="majorEastAsia" w:cs="Tahoma"/>
        <w:b/>
        <w:bCs/>
        <w:color w:val="0B5294" w:themeColor="accent1" w:themeShade="BF"/>
        <w:sz w:val="16"/>
        <w:szCs w:val="16"/>
      </w:rPr>
      <w:fldChar w:fldCharType="end"/>
    </w:r>
    <w:r>
      <w:rPr>
        <w:rFonts w:ascii="Tahoma" w:hAnsi="Tahoma" w:eastAsiaTheme="majorEastAsia" w:cs="Tahoma"/>
        <w:color w:val="0B5294" w:themeColor="accent1" w:themeShade="BF"/>
        <w:sz w:val="16"/>
        <w:szCs w:val="16"/>
        <w:rtl/>
      </w:rPr>
      <w:t xml:space="preserve">  </w:t>
    </w:r>
    <w:r w:rsidRPr="00B4501E">
      <w:rPr>
        <w:rFonts w:ascii="Tahoma" w:hAnsi="Tahoma" w:eastAsiaTheme="majorEastAsia" w:cs="Tahoma"/>
        <w:color w:val="0B5294" w:themeColor="accent1" w:themeShade="BF"/>
        <w:sz w:val="16"/>
        <w:szCs w:val="16"/>
        <w:rtl/>
      </w:rPr>
      <w:t>|</w:t>
    </w:r>
    <w:r>
      <w:rPr>
        <w:rFonts w:ascii="Tahoma" w:hAnsi="Tahoma" w:eastAsiaTheme="majorEastAsia" w:cs="Tahoma"/>
        <w:color w:val="0B5294" w:themeColor="accent1" w:themeShade="BF"/>
        <w:sz w:val="16"/>
        <w:szCs w:val="16"/>
        <w:rtl/>
      </w:rPr>
      <w:t xml:space="preserve">  </w:t>
    </w:r>
    <w:r w:rsidRPr="00496D63">
      <w:rPr>
        <w:rFonts w:ascii="Arial Bold" w:hAnsi="Arial Bold" w:cs="Tahoma" w:hint="eastAsia"/>
        <w:color w:val="0B5294"/>
        <w:sz w:val="16"/>
        <w:szCs w:val="16"/>
        <w:rtl/>
      </w:rPr>
      <w:t>דוח</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על</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תוצאות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ביקורת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החשבונות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השוטפים</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של</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הסיעות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בכנסת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העשרים</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וארבע</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לתקופה</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שבין</w:t>
    </w:r>
    <w:r w:rsidRPr="00496D63">
      <w:rPr>
        <w:rFonts w:ascii="Arial Bold" w:hAnsi="Arial Bold" w:cs="Tahoma"/>
        <w:color w:val="0B5294"/>
        <w:sz w:val="16"/>
        <w:szCs w:val="16"/>
        <w:rtl/>
      </w:rPr>
      <w:t xml:space="preserve"> 1.4.21 </w:t>
    </w:r>
    <w:r w:rsidRPr="00496D63">
      <w:rPr>
        <w:rFonts w:ascii="Arial Bold" w:hAnsi="Arial Bold" w:cs="Tahoma" w:hint="eastAsia"/>
        <w:color w:val="0B5294"/>
        <w:sz w:val="16"/>
        <w:szCs w:val="16"/>
        <w:rtl/>
      </w:rPr>
      <w:t>ל</w:t>
    </w:r>
    <w:r w:rsidRPr="00496D63">
      <w:rPr>
        <w:rFonts w:ascii="Arial Bold" w:hAnsi="Arial Bold" w:cs="Tahoma"/>
        <w:color w:val="0B5294"/>
        <w:sz w:val="16"/>
        <w:szCs w:val="16"/>
        <w:rtl/>
      </w:rPr>
      <w:t>-30.11.22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034BEC" w14:paraId="150E00BC" w14:textId="77777777">
    <w:pPr>
      <w:pStyle w:val="Header"/>
      <w:spacing w:before="240" w:after="180"/>
      <w:jc w:val="right"/>
      <w:rPr>
        <w:rFonts w:ascii="Tahoma" w:hAnsi="Tahoma" w:eastAsiaTheme="majorEastAsia" w:cs="Tahoma"/>
        <w:noProof/>
        <w:color w:val="0B5294"/>
        <w:sz w:val="16"/>
        <w:szCs w:val="16"/>
      </w:rPr>
    </w:pPr>
    <w:r w:rsidRPr="00496D63">
      <w:rPr>
        <w:rFonts w:ascii="Arial Bold" w:hAnsi="Arial Bold" w:cs="Tahoma" w:hint="eastAsia"/>
        <w:color w:val="0B5294"/>
        <w:sz w:val="16"/>
        <w:szCs w:val="16"/>
        <w:rtl/>
      </w:rPr>
      <w:t>דוח</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על</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תוצאות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ביקורת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החשבונות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השוטפים</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של</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הסיעות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בכנסת</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העשרים</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וארבע</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לתקופה</w:t>
    </w:r>
    <w:r w:rsidRPr="00496D63">
      <w:rPr>
        <w:rFonts w:ascii="Arial Bold" w:hAnsi="Arial Bold" w:cs="Tahoma"/>
        <w:color w:val="0B5294"/>
        <w:sz w:val="16"/>
        <w:szCs w:val="16"/>
        <w:rtl/>
      </w:rPr>
      <w:t xml:space="preserve"> </w:t>
    </w:r>
    <w:r w:rsidRPr="00496D63">
      <w:rPr>
        <w:rFonts w:ascii="Arial Bold" w:hAnsi="Arial Bold" w:cs="Tahoma" w:hint="eastAsia"/>
        <w:color w:val="0B5294"/>
        <w:sz w:val="16"/>
        <w:szCs w:val="16"/>
        <w:rtl/>
      </w:rPr>
      <w:t>שבין</w:t>
    </w:r>
    <w:r w:rsidRPr="00496D63">
      <w:rPr>
        <w:rFonts w:ascii="Arial Bold" w:hAnsi="Arial Bold" w:cs="Tahoma"/>
        <w:color w:val="0B5294"/>
        <w:sz w:val="16"/>
        <w:szCs w:val="16"/>
        <w:rtl/>
      </w:rPr>
      <w:t xml:space="preserve"> 1.4.21 </w:t>
    </w:r>
    <w:r w:rsidRPr="00496D63">
      <w:rPr>
        <w:rFonts w:ascii="Arial Bold" w:hAnsi="Arial Bold" w:cs="Tahoma" w:hint="eastAsia"/>
        <w:color w:val="0B5294"/>
        <w:sz w:val="16"/>
        <w:szCs w:val="16"/>
        <w:rtl/>
      </w:rPr>
      <w:t>ל</w:t>
    </w:r>
    <w:r w:rsidRPr="00496D63">
      <w:rPr>
        <w:rFonts w:ascii="Arial Bold" w:hAnsi="Arial Bold" w:cs="Tahoma"/>
        <w:color w:val="0B5294"/>
        <w:sz w:val="16"/>
        <w:szCs w:val="16"/>
        <w:rtl/>
      </w:rPr>
      <w:t>-30.11.22</w:t>
    </w:r>
    <w:r w:rsidRPr="00347BA8">
      <w:rPr>
        <w:rFonts w:ascii="Arial Bold" w:hAnsi="Arial Bold" w:cs="Tahoma" w:hint="cs"/>
        <w:color w:val="0B5294"/>
        <w:sz w:val="16"/>
        <w:szCs w:val="16"/>
        <w:rtl/>
      </w:rPr>
      <w:t xml:space="preserve"> </w:t>
    </w:r>
    <w:r>
      <w:rPr>
        <w:rFonts w:ascii="Arial Bold" w:hAnsi="Arial Bold" w:cs="Tahoma" w:hint="cs"/>
        <w:color w:val="0B5294"/>
        <w:sz w:val="16"/>
        <w:szCs w:val="16"/>
        <w:rtl/>
      </w:rPr>
      <w:t xml:space="preserve"> </w:t>
    </w:r>
    <w:r w:rsidRPr="00B14170">
      <w:rPr>
        <w:rFonts w:ascii="Tahoma" w:hAnsi="Tahoma" w:eastAsiaTheme="majorEastAsia" w:cs="Tahoma" w:hint="cs"/>
        <w:noProof/>
        <w:color w:val="0B5294"/>
        <w:sz w:val="16"/>
        <w:szCs w:val="16"/>
        <w:rtl/>
      </w:rPr>
      <w:t>|</w:t>
    </w:r>
    <w:r>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29</w:t>
    </w:r>
    <w:r w:rsidRPr="00B14170">
      <w:rPr>
        <w:rFonts w:ascii="Tahoma" w:hAnsi="Tahoma" w:eastAsiaTheme="majorEastAsia" w:cs="Tahoma"/>
        <w:b/>
        <w:bCs/>
        <w:noProof/>
        <w:color w:val="0B5294"/>
        <w:sz w:val="16"/>
        <w:szCs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CC09BE" w14:paraId="67D0C3F6"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color w:val="0B5294" w:themeColor="accent1" w:themeShade="BF"/>
        <w:sz w:val="16"/>
        <w:szCs w:val="16"/>
      </w:rPr>
      <w:t>8</w:t>
    </w:r>
    <w:r w:rsidRPr="00B4501E">
      <w:rPr>
        <w:rFonts w:ascii="Tahoma" w:hAnsi="Tahoma" w:eastAsiaTheme="majorEastAsia" w:cs="Tahoma"/>
        <w:b/>
        <w:bCs/>
        <w:color w:val="0B5294" w:themeColor="accent1" w:themeShade="BF"/>
        <w:sz w:val="16"/>
        <w:szCs w:val="16"/>
      </w:rPr>
      <w:fldChar w:fldCharType="end"/>
    </w:r>
    <w:r>
      <w:rPr>
        <w:rFonts w:ascii="Tahoma" w:hAnsi="Tahoma" w:eastAsiaTheme="majorEastAsia" w:cs="Tahoma"/>
        <w:color w:val="0B5294" w:themeColor="accent1" w:themeShade="BF"/>
        <w:sz w:val="16"/>
        <w:szCs w:val="16"/>
        <w:rtl/>
      </w:rPr>
      <w:t xml:space="preserve">  </w:t>
    </w:r>
    <w:r w:rsidRPr="00B4501E">
      <w:rPr>
        <w:rFonts w:ascii="Tahoma" w:hAnsi="Tahoma" w:eastAsiaTheme="majorEastAsia" w:cs="Tahoma"/>
        <w:color w:val="0B5294" w:themeColor="accent1" w:themeShade="BF"/>
        <w:sz w:val="16"/>
        <w:szCs w:val="16"/>
        <w:rtl/>
      </w:rPr>
      <w:t>|</w:t>
    </w:r>
    <w:r>
      <w:rPr>
        <w:rFonts w:ascii="Tahoma" w:hAnsi="Tahoma" w:eastAsiaTheme="majorEastAsia" w:cs="Tahoma"/>
        <w:color w:val="0B5294" w:themeColor="accent1" w:themeShade="BF"/>
        <w:sz w:val="16"/>
        <w:szCs w:val="16"/>
        <w:rtl/>
      </w:rPr>
      <w:t xml:space="preserve">  </w:t>
    </w:r>
    <w:r w:rsidRPr="003B13CA">
      <w:rPr>
        <w:rFonts w:ascii="Tahoma" w:hAnsi="Tahoma" w:eastAsiaTheme="majorEastAsia" w:cs="Tahoma" w:hint="eastAsia"/>
        <w:color w:val="0B5294" w:themeColor="accent1" w:themeShade="BF"/>
        <w:sz w:val="16"/>
        <w:szCs w:val="16"/>
        <w:rtl/>
      </w:rPr>
      <w:t>נושאים</w:t>
    </w:r>
    <w:r w:rsidRPr="003B13CA">
      <w:rPr>
        <w:rFonts w:ascii="Tahoma" w:hAnsi="Tahoma" w:eastAsiaTheme="majorEastAsia" w:cs="Tahoma"/>
        <w:color w:val="0B5294" w:themeColor="accent1" w:themeShade="BF"/>
        <w:sz w:val="16"/>
        <w:szCs w:val="16"/>
        <w:rtl/>
      </w:rPr>
      <w:t xml:space="preserve"> </w:t>
    </w:r>
    <w:r w:rsidRPr="003B13CA">
      <w:rPr>
        <w:rFonts w:ascii="Tahoma" w:hAnsi="Tahoma" w:eastAsiaTheme="majorEastAsia" w:cs="Tahoma" w:hint="eastAsia"/>
        <w:color w:val="0B5294" w:themeColor="accent1" w:themeShade="BF"/>
        <w:sz w:val="16"/>
        <w:szCs w:val="16"/>
        <w:rtl/>
      </w:rPr>
      <w:t>בעלי</w:t>
    </w:r>
    <w:r w:rsidRPr="003B13CA">
      <w:rPr>
        <w:rFonts w:ascii="Tahoma" w:hAnsi="Tahoma" w:eastAsiaTheme="majorEastAsia" w:cs="Tahoma"/>
        <w:color w:val="0B5294" w:themeColor="accent1" w:themeShade="BF"/>
        <w:sz w:val="16"/>
        <w:szCs w:val="16"/>
        <w:rtl/>
      </w:rPr>
      <w:t xml:space="preserve"> </w:t>
    </w:r>
    <w:r w:rsidRPr="003B13CA">
      <w:rPr>
        <w:rFonts w:ascii="Tahoma" w:hAnsi="Tahoma" w:eastAsiaTheme="majorEastAsia" w:cs="Tahoma" w:hint="eastAsia"/>
        <w:color w:val="0B5294" w:themeColor="accent1" w:themeShade="BF"/>
        <w:sz w:val="16"/>
        <w:szCs w:val="16"/>
        <w:rtl/>
      </w:rPr>
      <w:t>היבטים</w:t>
    </w:r>
    <w:r w:rsidRPr="003B13CA">
      <w:rPr>
        <w:rFonts w:ascii="Tahoma" w:hAnsi="Tahoma" w:eastAsiaTheme="majorEastAsia" w:cs="Tahoma"/>
        <w:color w:val="0B5294" w:themeColor="accent1" w:themeShade="BF"/>
        <w:sz w:val="16"/>
        <w:szCs w:val="16"/>
        <w:rtl/>
      </w:rPr>
      <w:t xml:space="preserve"> </w:t>
    </w:r>
    <w:r w:rsidRPr="003B13CA">
      <w:rPr>
        <w:rFonts w:ascii="Tahoma" w:hAnsi="Tahoma" w:eastAsiaTheme="majorEastAsia" w:cs="Tahoma" w:hint="eastAsia"/>
        <w:color w:val="0B5294" w:themeColor="accent1" w:themeShade="BF"/>
        <w:sz w:val="16"/>
        <w:szCs w:val="16"/>
        <w:rtl/>
      </w:rPr>
      <w:t>עקרוניים</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034BEC" w14:paraId="01AC2533" w14:textId="77777777">
    <w:pPr>
      <w:pStyle w:val="Header"/>
      <w:spacing w:before="240" w:after="180"/>
      <w:jc w:val="right"/>
      <w:rPr>
        <w:rFonts w:ascii="Tahoma" w:hAnsi="Tahoma" w:eastAsiaTheme="majorEastAsia" w:cs="Tahoma"/>
        <w:noProof/>
        <w:color w:val="0B5294"/>
        <w:sz w:val="16"/>
        <w:szCs w:val="16"/>
      </w:rPr>
    </w:pPr>
    <w:r w:rsidRPr="003B13CA">
      <w:rPr>
        <w:rFonts w:ascii="Arial Bold" w:hAnsi="Arial Bold" w:cs="Tahoma" w:hint="eastAsia"/>
        <w:color w:val="0B5294"/>
        <w:sz w:val="16"/>
        <w:szCs w:val="16"/>
        <w:rtl/>
      </w:rPr>
      <w:t>נושאים</w:t>
    </w:r>
    <w:r w:rsidRPr="003B13CA">
      <w:rPr>
        <w:rFonts w:ascii="Arial Bold" w:hAnsi="Arial Bold" w:cs="Tahoma"/>
        <w:color w:val="0B5294"/>
        <w:sz w:val="16"/>
        <w:szCs w:val="16"/>
        <w:rtl/>
      </w:rPr>
      <w:t xml:space="preserve"> </w:t>
    </w:r>
    <w:r w:rsidRPr="003B13CA">
      <w:rPr>
        <w:rFonts w:ascii="Arial Bold" w:hAnsi="Arial Bold" w:cs="Tahoma" w:hint="eastAsia"/>
        <w:color w:val="0B5294"/>
        <w:sz w:val="16"/>
        <w:szCs w:val="16"/>
        <w:rtl/>
      </w:rPr>
      <w:t>בעלי</w:t>
    </w:r>
    <w:r w:rsidRPr="003B13CA">
      <w:rPr>
        <w:rFonts w:ascii="Arial Bold" w:hAnsi="Arial Bold" w:cs="Tahoma"/>
        <w:color w:val="0B5294"/>
        <w:sz w:val="16"/>
        <w:szCs w:val="16"/>
        <w:rtl/>
      </w:rPr>
      <w:t xml:space="preserve"> </w:t>
    </w:r>
    <w:r w:rsidRPr="003B13CA">
      <w:rPr>
        <w:rFonts w:ascii="Arial Bold" w:hAnsi="Arial Bold" w:cs="Tahoma" w:hint="eastAsia"/>
        <w:color w:val="0B5294"/>
        <w:sz w:val="16"/>
        <w:szCs w:val="16"/>
        <w:rtl/>
      </w:rPr>
      <w:t>היבטים</w:t>
    </w:r>
    <w:r w:rsidRPr="003B13CA">
      <w:rPr>
        <w:rFonts w:ascii="Arial Bold" w:hAnsi="Arial Bold" w:cs="Tahoma"/>
        <w:color w:val="0B5294"/>
        <w:sz w:val="16"/>
        <w:szCs w:val="16"/>
        <w:rtl/>
      </w:rPr>
      <w:t xml:space="preserve"> </w:t>
    </w:r>
    <w:r w:rsidRPr="003B13CA">
      <w:rPr>
        <w:rFonts w:ascii="Arial Bold" w:hAnsi="Arial Bold" w:cs="Tahoma" w:hint="eastAsia"/>
        <w:color w:val="0B5294"/>
        <w:sz w:val="16"/>
        <w:szCs w:val="16"/>
        <w:rtl/>
      </w:rPr>
      <w:t>עקרוניים</w:t>
    </w:r>
    <w:r w:rsidRPr="003B13CA">
      <w:rPr>
        <w:rFonts w:ascii="Arial Bold" w:hAnsi="Arial Bold" w:cs="Tahoma" w:hint="cs"/>
        <w:color w:val="0B5294"/>
        <w:sz w:val="16"/>
        <w:szCs w:val="16"/>
        <w:rtl/>
      </w:rPr>
      <w:t xml:space="preserve"> </w:t>
    </w:r>
    <w:r>
      <w:rPr>
        <w:rFonts w:ascii="Arial Bold" w:hAnsi="Arial Bold" w:cs="Tahoma" w:hint="cs"/>
        <w:color w:val="0B5294"/>
        <w:sz w:val="16"/>
        <w:szCs w:val="16"/>
        <w:rtl/>
      </w:rPr>
      <w:t xml:space="preserve"> </w:t>
    </w:r>
    <w:r w:rsidRPr="00B14170">
      <w:rPr>
        <w:rFonts w:ascii="Tahoma" w:hAnsi="Tahoma" w:eastAsiaTheme="majorEastAsia" w:cs="Tahoma" w:hint="cs"/>
        <w:noProof/>
        <w:color w:val="0B5294"/>
        <w:sz w:val="16"/>
        <w:szCs w:val="16"/>
        <w:rtl/>
      </w:rPr>
      <w:t>|</w:t>
    </w:r>
    <w:r>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29</w:t>
    </w:r>
    <w:r w:rsidRPr="00B14170">
      <w:rPr>
        <w:rFonts w:ascii="Tahoma" w:hAnsi="Tahoma" w:eastAsiaTheme="majorEastAsia" w:cs="Tahoma"/>
        <w:b/>
        <w:bCs/>
        <w:noProof/>
        <w:color w:val="0B5294"/>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0536D4" w:rsidP="003D09D3" w14:paraId="063CE714" w14:textId="77777777">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0536D4" w:rsidP="003D09D3" w14:paraId="77694D6E" w14:textId="77777777">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BA7047">
      <w:rPr>
        <w:rFonts w:ascii="Arial Bold" w:hAnsi="Arial Bold" w:cs="Tahoma" w:hint="eastAsia"/>
        <w:b w:val="0"/>
        <w:bCs w:val="0"/>
        <w:sz w:val="16"/>
        <w:szCs w:val="16"/>
        <w:rtl/>
      </w:rPr>
      <w:t>דוח</w:t>
    </w:r>
    <w:r w:rsidRPr="00BA7047">
      <w:rPr>
        <w:rFonts w:ascii="Arial Bold" w:hAnsi="Arial Bold" w:cs="Tahoma"/>
        <w:b w:val="0"/>
        <w:bCs w:val="0"/>
        <w:sz w:val="16"/>
        <w:szCs w:val="16"/>
        <w:rtl/>
      </w:rPr>
      <w:t xml:space="preserve"> </w:t>
    </w:r>
    <w:r>
      <w:rPr>
        <w:rFonts w:ascii="Arial Bold" w:hAnsi="Arial Bold" w:cs="Tahoma" w:hint="cs"/>
        <w:b w:val="0"/>
        <w:bCs w:val="0"/>
        <w:sz w:val="16"/>
        <w:szCs w:val="16"/>
        <w:rtl/>
      </w:rPr>
      <w:t xml:space="preserve">לפי </w:t>
    </w:r>
    <w:r w:rsidRPr="00B43865">
      <w:rPr>
        <w:rFonts w:ascii="Arial Bold" w:hAnsi="Arial Bold" w:cs="Tahoma" w:hint="eastAsia"/>
        <w:b w:val="0"/>
        <w:bCs w:val="0"/>
        <w:sz w:val="16"/>
        <w:szCs w:val="16"/>
        <w:rtl/>
      </w:rPr>
      <w:t>חוק</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הרשויות</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המקומיות</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מימון</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בחירות</w:t>
    </w:r>
    <w:r w:rsidRPr="00B43865">
      <w:rPr>
        <w:rFonts w:ascii="Arial Bold" w:hAnsi="Arial Bold" w:cs="Tahoma"/>
        <w:b w:val="0"/>
        <w:bCs w:val="0"/>
        <w:sz w:val="16"/>
        <w:szCs w:val="16"/>
        <w:rtl/>
      </w:rPr>
      <w:t xml:space="preserve">), </w:t>
    </w:r>
    <w:r w:rsidRPr="00B43865">
      <w:rPr>
        <w:rFonts w:ascii="Arial Bold" w:hAnsi="Arial Bold" w:cs="Tahoma" w:hint="eastAsia"/>
        <w:b w:val="0"/>
        <w:bCs w:val="0"/>
        <w:sz w:val="16"/>
        <w:szCs w:val="16"/>
        <w:rtl/>
      </w:rPr>
      <w:t>התשנ</w:t>
    </w:r>
    <w:r w:rsidRPr="00B43865">
      <w:rPr>
        <w:rFonts w:ascii="Arial Bold" w:hAnsi="Arial Bold" w:cs="Tahoma"/>
        <w:b w:val="0"/>
        <w:bCs w:val="0"/>
        <w:sz w:val="16"/>
        <w:szCs w:val="16"/>
        <w:rtl/>
      </w:rPr>
      <w:t>"</w:t>
    </w:r>
    <w:r w:rsidRPr="00B43865">
      <w:rPr>
        <w:rFonts w:ascii="Arial Bold" w:hAnsi="Arial Bold" w:cs="Tahoma" w:hint="eastAsia"/>
        <w:b w:val="0"/>
        <w:bCs w:val="0"/>
        <w:sz w:val="16"/>
        <w:szCs w:val="16"/>
        <w:rtl/>
      </w:rPr>
      <w:t>ג</w:t>
    </w:r>
    <w:r w:rsidRPr="00B43865">
      <w:rPr>
        <w:rFonts w:ascii="Arial Bold" w:hAnsi="Arial Bold" w:cs="Tahoma"/>
        <w:b w:val="0"/>
        <w:bCs w:val="0"/>
        <w:sz w:val="16"/>
        <w:szCs w:val="16"/>
        <w:rtl/>
      </w:rPr>
      <w:t>-1993</w:t>
    </w:r>
    <w:r>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890ED9" w14:paraId="4411681C"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8</w:t>
    </w:r>
    <w:r w:rsidRPr="00B4501E">
      <w:rPr>
        <w:rFonts w:ascii="Tahoma" w:hAnsi="Tahoma" w:eastAsiaTheme="majorEastAsia" w:cs="Tahoma"/>
        <w:b/>
        <w:bCs/>
        <w:color w:val="0B5294" w:themeColor="accent1" w:themeShade="BF"/>
        <w:sz w:val="16"/>
        <w:szCs w:val="16"/>
      </w:rPr>
      <w:fldChar w:fldCharType="end"/>
    </w:r>
    <w:r>
      <w:rPr>
        <w:rFonts w:ascii="Tahoma" w:hAnsi="Tahoma" w:eastAsiaTheme="majorEastAsia" w:cs="Tahoma"/>
        <w:color w:val="0B5294" w:themeColor="accent1" w:themeShade="BF"/>
        <w:sz w:val="16"/>
        <w:szCs w:val="16"/>
        <w:rtl/>
      </w:rPr>
      <w:t xml:space="preserve">  </w:t>
    </w:r>
    <w:r w:rsidRPr="00B4501E">
      <w:rPr>
        <w:rFonts w:ascii="Tahoma" w:hAnsi="Tahoma" w:eastAsiaTheme="majorEastAsia" w:cs="Tahoma"/>
        <w:color w:val="0B5294" w:themeColor="accent1" w:themeShade="BF"/>
        <w:sz w:val="16"/>
        <w:szCs w:val="16"/>
        <w:rtl/>
      </w:rPr>
      <w:t>|</w:t>
    </w:r>
    <w:r>
      <w:rPr>
        <w:rFonts w:ascii="Tahoma" w:hAnsi="Tahoma" w:eastAsiaTheme="majorEastAsia" w:cs="Tahoma"/>
        <w:color w:val="0B5294" w:themeColor="accent1" w:themeShade="BF"/>
        <w:sz w:val="16"/>
        <w:szCs w:val="16"/>
        <w:rtl/>
      </w:rPr>
      <w:t xml:space="preserve">  </w:t>
    </w:r>
    <w:r>
      <w:rPr>
        <w:rFonts w:ascii="Tahoma" w:hAnsi="Tahoma" w:eastAsiaTheme="majorEastAsia" w:cs="Tahoma" w:hint="cs"/>
        <w:color w:val="0B5294" w:themeColor="accent1" w:themeShade="BF"/>
        <w:sz w:val="16"/>
        <w:szCs w:val="16"/>
        <w:rtl/>
      </w:rPr>
      <w:t>רקע</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7F1A39" w14:paraId="5CFD574D" w14:textId="77777777">
    <w:pPr>
      <w:pStyle w:val="Header"/>
      <w:spacing w:before="240" w:after="180"/>
      <w:jc w:val="right"/>
      <w:rPr>
        <w:rFonts w:ascii="Tahoma" w:hAnsi="Tahoma" w:eastAsiaTheme="majorEastAsia" w:cs="Tahoma"/>
        <w:noProof/>
        <w:color w:val="0B5294"/>
        <w:sz w:val="16"/>
        <w:szCs w:val="16"/>
      </w:rPr>
    </w:pPr>
    <w:r>
      <w:rPr>
        <w:rFonts w:ascii="Tahoma" w:hAnsi="Tahoma" w:eastAsiaTheme="majorEastAsia" w:cs="Tahoma" w:hint="cs"/>
        <w:noProof/>
        <w:color w:val="0B5294"/>
        <w:sz w:val="16"/>
        <w:szCs w:val="16"/>
        <w:rtl/>
      </w:rPr>
      <w:t xml:space="preserve">רקע  </w:t>
    </w:r>
    <w:r w:rsidRPr="00B14170">
      <w:rPr>
        <w:rFonts w:ascii="Tahoma" w:hAnsi="Tahoma" w:eastAsiaTheme="majorEastAsia" w:cs="Tahoma" w:hint="cs"/>
        <w:noProof/>
        <w:color w:val="0B5294"/>
        <w:sz w:val="16"/>
        <w:szCs w:val="16"/>
        <w:rtl/>
      </w:rPr>
      <w:t>|</w:t>
    </w:r>
    <w:r>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7</w:t>
    </w:r>
    <w:r w:rsidRPr="00B14170">
      <w:rPr>
        <w:rFonts w:ascii="Tahoma" w:hAnsi="Tahoma" w:eastAsiaTheme="majorEastAsia" w:cs="Tahoma"/>
        <w:b/>
        <w:bCs/>
        <w:noProof/>
        <w:color w:val="0B5294"/>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4F1181" w14:paraId="09ACE2E8"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28</w:t>
    </w:r>
    <w:r w:rsidRPr="00B4501E">
      <w:rPr>
        <w:rFonts w:ascii="Tahoma" w:hAnsi="Tahoma" w:eastAsiaTheme="majorEastAsia" w:cs="Tahoma"/>
        <w:b/>
        <w:bCs/>
        <w:color w:val="0B5294" w:themeColor="accent1" w:themeShade="BF"/>
        <w:sz w:val="16"/>
        <w:szCs w:val="16"/>
      </w:rPr>
      <w:fldChar w:fldCharType="end"/>
    </w:r>
    <w:r>
      <w:rPr>
        <w:rFonts w:ascii="Tahoma" w:hAnsi="Tahoma" w:eastAsiaTheme="majorEastAsia" w:cs="Tahoma"/>
        <w:color w:val="0B5294" w:themeColor="accent1" w:themeShade="BF"/>
        <w:sz w:val="16"/>
        <w:szCs w:val="16"/>
        <w:rtl/>
      </w:rPr>
      <w:t xml:space="preserve">  </w:t>
    </w:r>
    <w:r w:rsidRPr="00B4501E">
      <w:rPr>
        <w:rFonts w:ascii="Tahoma" w:hAnsi="Tahoma" w:eastAsiaTheme="majorEastAsia" w:cs="Tahoma"/>
        <w:color w:val="0B5294" w:themeColor="accent1" w:themeShade="BF"/>
        <w:sz w:val="16"/>
        <w:szCs w:val="16"/>
        <w:rtl/>
      </w:rPr>
      <w:t>|</w:t>
    </w:r>
    <w:r>
      <w:rPr>
        <w:rFonts w:ascii="Tahoma" w:hAnsi="Tahoma" w:eastAsiaTheme="majorEastAsia" w:cs="Tahoma"/>
        <w:color w:val="0B5294" w:themeColor="accent1" w:themeShade="BF"/>
        <w:sz w:val="16"/>
        <w:szCs w:val="16"/>
        <w:rtl/>
      </w:rPr>
      <w:t xml:space="preserve">  </w:t>
    </w:r>
    <w:r w:rsidRPr="00347BA8">
      <w:rPr>
        <w:rFonts w:ascii="Arial Bold" w:hAnsi="Arial Bold" w:cs="Tahoma" w:hint="eastAsia"/>
        <w:color w:val="0B5294"/>
        <w:sz w:val="16"/>
        <w:szCs w:val="16"/>
        <w:rtl/>
      </w:rPr>
      <w:t>דוח</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על</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תוצאות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ביקורת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חשבונות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הסיעות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ורשימות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המועמדים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לתקופת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הבחירות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לכנסת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העשרים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וחמש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034BEC" w14:paraId="616D085A" w14:textId="77777777">
    <w:pPr>
      <w:pStyle w:val="Header"/>
      <w:spacing w:before="240" w:after="180"/>
      <w:jc w:val="right"/>
      <w:rPr>
        <w:rFonts w:ascii="Tahoma" w:hAnsi="Tahoma" w:eastAsiaTheme="majorEastAsia" w:cs="Tahoma"/>
        <w:noProof/>
        <w:color w:val="0B5294"/>
        <w:sz w:val="16"/>
        <w:szCs w:val="16"/>
      </w:rPr>
    </w:pPr>
    <w:r w:rsidRPr="00347BA8">
      <w:rPr>
        <w:rFonts w:ascii="Arial Bold" w:hAnsi="Arial Bold" w:cs="Tahoma" w:hint="eastAsia"/>
        <w:color w:val="0B5294"/>
        <w:sz w:val="16"/>
        <w:szCs w:val="16"/>
        <w:rtl/>
      </w:rPr>
      <w:t>דוח</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על</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תוצאות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ביקורת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חשבונות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הסיעות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ורשימות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המועמדים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לתקופת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הבחירות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לכנסת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העשרים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וחמש</w:t>
    </w:r>
    <w:r w:rsidRPr="00347BA8">
      <w:rPr>
        <w:rFonts w:ascii="Arial Bold" w:hAnsi="Arial Bold" w:cs="Tahoma" w:hint="cs"/>
        <w:color w:val="0B5294"/>
        <w:sz w:val="16"/>
        <w:szCs w:val="16"/>
        <w:rtl/>
      </w:rPr>
      <w:t xml:space="preserve"> </w:t>
    </w:r>
    <w:r>
      <w:rPr>
        <w:rFonts w:ascii="Arial Bold" w:hAnsi="Arial Bold" w:cs="Tahoma" w:hint="cs"/>
        <w:color w:val="0B5294"/>
        <w:sz w:val="16"/>
        <w:szCs w:val="16"/>
        <w:rtl/>
      </w:rPr>
      <w:t xml:space="preserve"> </w:t>
    </w:r>
    <w:r w:rsidRPr="00B14170">
      <w:rPr>
        <w:rFonts w:ascii="Tahoma" w:hAnsi="Tahoma" w:eastAsiaTheme="majorEastAsia" w:cs="Tahoma" w:hint="cs"/>
        <w:noProof/>
        <w:color w:val="0B5294"/>
        <w:sz w:val="16"/>
        <w:szCs w:val="16"/>
        <w:rtl/>
      </w:rPr>
      <w:t>|</w:t>
    </w:r>
    <w:r>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29</w:t>
    </w:r>
    <w:r w:rsidRPr="00B14170">
      <w:rPr>
        <w:rFonts w:ascii="Tahoma" w:hAnsi="Tahoma" w:eastAsiaTheme="majorEastAsia" w:cs="Tahoma"/>
        <w:b/>
        <w:bCs/>
        <w:noProof/>
        <w:color w:val="0B5294"/>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4F1181" w14:paraId="55E7F22D"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28</w:t>
    </w:r>
    <w:r w:rsidRPr="00B4501E">
      <w:rPr>
        <w:rFonts w:ascii="Tahoma" w:hAnsi="Tahoma" w:eastAsiaTheme="majorEastAsia" w:cs="Tahoma"/>
        <w:b/>
        <w:bCs/>
        <w:color w:val="0B5294" w:themeColor="accent1" w:themeShade="BF"/>
        <w:sz w:val="16"/>
        <w:szCs w:val="16"/>
      </w:rPr>
      <w:fldChar w:fldCharType="end"/>
    </w:r>
    <w:r>
      <w:rPr>
        <w:rFonts w:ascii="Tahoma" w:hAnsi="Tahoma" w:eastAsiaTheme="majorEastAsia" w:cs="Tahoma"/>
        <w:color w:val="0B5294" w:themeColor="accent1" w:themeShade="BF"/>
        <w:sz w:val="16"/>
        <w:szCs w:val="16"/>
        <w:rtl/>
      </w:rPr>
      <w:t xml:space="preserve">  </w:t>
    </w:r>
    <w:r w:rsidRPr="00B4501E">
      <w:rPr>
        <w:rFonts w:ascii="Tahoma" w:hAnsi="Tahoma" w:eastAsiaTheme="majorEastAsia" w:cs="Tahoma"/>
        <w:color w:val="0B5294" w:themeColor="accent1" w:themeShade="BF"/>
        <w:sz w:val="16"/>
        <w:szCs w:val="16"/>
        <w:rtl/>
      </w:rPr>
      <w:t>|</w:t>
    </w:r>
    <w:r>
      <w:rPr>
        <w:rFonts w:ascii="Tahoma" w:hAnsi="Tahoma" w:eastAsiaTheme="majorEastAsia" w:cs="Tahoma"/>
        <w:color w:val="0B5294" w:themeColor="accent1" w:themeShade="BF"/>
        <w:sz w:val="16"/>
        <w:szCs w:val="16"/>
        <w:rtl/>
      </w:rPr>
      <w:t xml:space="preserve">  </w:t>
    </w:r>
    <w:r w:rsidRPr="00347BA8">
      <w:rPr>
        <w:rFonts w:ascii="Arial Bold" w:hAnsi="Arial Bold" w:cs="Tahoma" w:hint="eastAsia"/>
        <w:color w:val="0B5294"/>
        <w:sz w:val="16"/>
        <w:szCs w:val="16"/>
        <w:rtl/>
      </w:rPr>
      <w:t>דוח</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על</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תוצאות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ביקורת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חשבונות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הסיעות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ורשימות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המועמדים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לתקופת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הבחירות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לכנסת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העשרים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וחמש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26EF" w:rsidRPr="00B14170" w:rsidP="00034BEC" w14:paraId="1AC8233F" w14:textId="77777777">
    <w:pPr>
      <w:pStyle w:val="Header"/>
      <w:spacing w:before="240" w:after="180"/>
      <w:jc w:val="right"/>
      <w:rPr>
        <w:rFonts w:ascii="Tahoma" w:hAnsi="Tahoma" w:eastAsiaTheme="majorEastAsia" w:cs="Tahoma"/>
        <w:noProof/>
        <w:color w:val="0B5294"/>
        <w:sz w:val="16"/>
        <w:szCs w:val="16"/>
      </w:rPr>
    </w:pPr>
    <w:r w:rsidRPr="00347BA8">
      <w:rPr>
        <w:rFonts w:ascii="Arial Bold" w:hAnsi="Arial Bold" w:cs="Tahoma" w:hint="eastAsia"/>
        <w:color w:val="0B5294"/>
        <w:sz w:val="16"/>
        <w:szCs w:val="16"/>
        <w:rtl/>
      </w:rPr>
      <w:t>דוח</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על</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תוצאות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ביקורת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חשבונות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הסיעות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ורשימות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המועמדים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לתקופת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הבחירות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לכנסת</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העשרים</w:t>
    </w:r>
    <w:r w:rsidRPr="00347BA8">
      <w:rPr>
        <w:rFonts w:ascii="Arial Bold" w:hAnsi="Arial Bold" w:cs="Tahoma"/>
        <w:color w:val="0B5294"/>
        <w:sz w:val="16"/>
        <w:szCs w:val="16"/>
        <w:rtl/>
      </w:rPr>
      <w:t xml:space="preserve"> </w:t>
    </w:r>
    <w:r w:rsidRPr="00347BA8">
      <w:rPr>
        <w:rFonts w:ascii="Arial Bold" w:hAnsi="Arial Bold" w:cs="Tahoma" w:hint="eastAsia"/>
        <w:color w:val="0B5294"/>
        <w:sz w:val="16"/>
        <w:szCs w:val="16"/>
        <w:rtl/>
      </w:rPr>
      <w:t>וחמש</w:t>
    </w:r>
    <w:r w:rsidRPr="00347BA8">
      <w:rPr>
        <w:rFonts w:ascii="Arial Bold" w:hAnsi="Arial Bold" w:cs="Tahoma" w:hint="cs"/>
        <w:color w:val="0B5294"/>
        <w:sz w:val="16"/>
        <w:szCs w:val="16"/>
        <w:rtl/>
      </w:rPr>
      <w:t xml:space="preserve"> </w:t>
    </w:r>
    <w:r>
      <w:rPr>
        <w:rFonts w:ascii="Arial Bold" w:hAnsi="Arial Bold" w:cs="Tahoma" w:hint="cs"/>
        <w:color w:val="0B5294"/>
        <w:sz w:val="16"/>
        <w:szCs w:val="16"/>
        <w:rtl/>
      </w:rPr>
      <w:t xml:space="preserve"> </w:t>
    </w:r>
    <w:r w:rsidRPr="00B14170">
      <w:rPr>
        <w:rFonts w:ascii="Tahoma" w:hAnsi="Tahoma" w:eastAsiaTheme="majorEastAsia" w:cs="Tahoma" w:hint="cs"/>
        <w:noProof/>
        <w:color w:val="0B5294"/>
        <w:sz w:val="16"/>
        <w:szCs w:val="16"/>
        <w:rtl/>
      </w:rPr>
      <w:t>|</w:t>
    </w:r>
    <w:r>
      <w:rPr>
        <w:rFonts w:ascii="Tahoma" w:hAnsi="Tahoma" w:eastAsiaTheme="majorEastAsia" w:cs="Tahoma" w:hint="cs"/>
        <w:noProof/>
        <w:color w:val="0B5294"/>
        <w:sz w:val="16"/>
        <w:szCs w:val="16"/>
        <w:rtl/>
      </w:rPr>
      <w:t xml:space="preserve">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29</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AE2386"/>
    <w:multiLevelType w:val="hybridMultilevel"/>
    <w:tmpl w:val="52BEA794"/>
    <w:lvl w:ilvl="0">
      <w:start w:val="2"/>
      <w:numFmt w:val="bullet"/>
      <w:lvlText w:val=""/>
      <w:lvlJc w:val="left"/>
      <w:pPr>
        <w:ind w:left="720" w:hanging="360"/>
      </w:pPr>
      <w:rPr>
        <w:rFonts w:ascii="Symbol" w:hAnsi="Symbol"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F62929"/>
    <w:multiLevelType w:val="hybridMultilevel"/>
    <w:tmpl w:val="AA46CCF2"/>
    <w:lvl w:ilvl="0">
      <w:start w:val="1"/>
      <w:numFmt w:val="decimal"/>
      <w:lvlText w:val="%1."/>
      <w:lvlJc w:val="left"/>
      <w:pPr>
        <w:ind w:left="501" w:hanging="360"/>
      </w:pPr>
      <w:rPr>
        <w:rFonts w:hint="default"/>
        <w:b w:val="0"/>
        <w:bCs w:val="0"/>
        <w:sz w:val="20"/>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D775B31"/>
    <w:multiLevelType w:val="hybridMultilevel"/>
    <w:tmpl w:val="8AD44746"/>
    <w:lvl w:ilvl="0">
      <w:start w:val="1"/>
      <w:numFmt w:val="decimal"/>
      <w:lvlText w:val="%1."/>
      <w:lvlJc w:val="left"/>
      <w:pPr>
        <w:ind w:left="5463"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0415C7D"/>
    <w:multiLevelType w:val="hybridMultilevel"/>
    <w:tmpl w:val="276A8808"/>
    <w:lvl w:ilvl="0">
      <w:start w:val="1"/>
      <w:numFmt w:val="decimal"/>
      <w:lvlText w:val="%1."/>
      <w:lvlJc w:val="left"/>
      <w:pPr>
        <w:tabs>
          <w:tab w:val="num" w:pos="360"/>
        </w:tabs>
        <w:ind w:left="360" w:hanging="360"/>
      </w:pPr>
      <w:rPr>
        <w:b w:val="0"/>
        <w:bCs w:val="0"/>
      </w:rPr>
    </w:lvl>
    <w:lvl w:ilvl="1">
      <w:start w:val="1"/>
      <w:numFmt w:val="hebrew1"/>
      <w:lvlText w:val="%2."/>
      <w:lvlJc w:val="center"/>
      <w:pPr>
        <w:tabs>
          <w:tab w:val="num" w:pos="1440"/>
        </w:tabs>
        <w:ind w:left="1440" w:hanging="360"/>
      </w:pPr>
      <w:rPr>
        <w:b w:val="0"/>
        <w:bCs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31007C3A"/>
    <w:multiLevelType w:val="hybridMultilevel"/>
    <w:tmpl w:val="F828C6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C3021D6"/>
    <w:multiLevelType w:val="hybridMultilevel"/>
    <w:tmpl w:val="89A04122"/>
    <w:lvl w:ilvl="0">
      <w:start w:val="1"/>
      <w:numFmt w:val="decimal"/>
      <w:lvlText w:val="%1."/>
      <w:lvlJc w:val="left"/>
      <w:pPr>
        <w:tabs>
          <w:tab w:val="num" w:pos="4046"/>
        </w:tabs>
        <w:ind w:left="4046" w:hanging="360"/>
      </w:pPr>
      <w:rPr>
        <w:rFonts w:hint="default"/>
        <w:b w:val="0"/>
        <w:bCs w:val="0"/>
        <w:color w:val="auto"/>
        <w:lang w:val="en-US"/>
      </w:rPr>
    </w:lvl>
    <w:lvl w:ilvl="1">
      <w:start w:val="1"/>
      <w:numFmt w:val="hebrew1"/>
      <w:lvlText w:val="%2."/>
      <w:lvlJc w:val="center"/>
      <w:pPr>
        <w:tabs>
          <w:tab w:val="num" w:pos="4778"/>
        </w:tabs>
        <w:ind w:left="4778" w:hanging="360"/>
      </w:pPr>
      <w:rPr>
        <w:rFonts w:hint="default"/>
        <w:b w:val="0"/>
        <w:bCs w:val="0"/>
      </w:rPr>
    </w:lvl>
    <w:lvl w:ilvl="2" w:tentative="1">
      <w:start w:val="1"/>
      <w:numFmt w:val="lowerRoman"/>
      <w:lvlText w:val="%3."/>
      <w:lvlJc w:val="right"/>
      <w:pPr>
        <w:tabs>
          <w:tab w:val="num" w:pos="5498"/>
        </w:tabs>
        <w:ind w:left="5498" w:hanging="180"/>
      </w:pPr>
    </w:lvl>
    <w:lvl w:ilvl="3" w:tentative="1">
      <w:start w:val="1"/>
      <w:numFmt w:val="decimal"/>
      <w:lvlText w:val="%4."/>
      <w:lvlJc w:val="left"/>
      <w:pPr>
        <w:tabs>
          <w:tab w:val="num" w:pos="6218"/>
        </w:tabs>
        <w:ind w:left="6218" w:hanging="360"/>
      </w:pPr>
    </w:lvl>
    <w:lvl w:ilvl="4" w:tentative="1">
      <w:start w:val="1"/>
      <w:numFmt w:val="lowerLetter"/>
      <w:lvlText w:val="%5."/>
      <w:lvlJc w:val="left"/>
      <w:pPr>
        <w:tabs>
          <w:tab w:val="num" w:pos="6938"/>
        </w:tabs>
        <w:ind w:left="6938" w:hanging="360"/>
      </w:pPr>
    </w:lvl>
    <w:lvl w:ilvl="5" w:tentative="1">
      <w:start w:val="1"/>
      <w:numFmt w:val="lowerRoman"/>
      <w:lvlText w:val="%6."/>
      <w:lvlJc w:val="right"/>
      <w:pPr>
        <w:tabs>
          <w:tab w:val="num" w:pos="7658"/>
        </w:tabs>
        <w:ind w:left="7658" w:hanging="180"/>
      </w:pPr>
    </w:lvl>
    <w:lvl w:ilvl="6" w:tentative="1">
      <w:start w:val="1"/>
      <w:numFmt w:val="decimal"/>
      <w:lvlText w:val="%7."/>
      <w:lvlJc w:val="left"/>
      <w:pPr>
        <w:tabs>
          <w:tab w:val="num" w:pos="8378"/>
        </w:tabs>
        <w:ind w:left="8378" w:hanging="360"/>
      </w:pPr>
    </w:lvl>
    <w:lvl w:ilvl="7" w:tentative="1">
      <w:start w:val="1"/>
      <w:numFmt w:val="lowerLetter"/>
      <w:lvlText w:val="%8."/>
      <w:lvlJc w:val="left"/>
      <w:pPr>
        <w:tabs>
          <w:tab w:val="num" w:pos="9098"/>
        </w:tabs>
        <w:ind w:left="9098" w:hanging="360"/>
      </w:pPr>
    </w:lvl>
    <w:lvl w:ilvl="8" w:tentative="1">
      <w:start w:val="1"/>
      <w:numFmt w:val="lowerRoman"/>
      <w:lvlText w:val="%9."/>
      <w:lvlJc w:val="right"/>
      <w:pPr>
        <w:tabs>
          <w:tab w:val="num" w:pos="9818"/>
        </w:tabs>
        <w:ind w:left="9818" w:hanging="180"/>
      </w:pPr>
    </w:lvl>
  </w:abstractNum>
  <w:abstractNum w:abstractNumId="9">
    <w:nsid w:val="58255782"/>
    <w:multiLevelType w:val="hybridMultilevel"/>
    <w:tmpl w:val="A74EF6F8"/>
    <w:lvl w:ilvl="0">
      <w:start w:val="16"/>
      <w:numFmt w:val="bullet"/>
      <w:lvlText w:val=""/>
      <w:lvlJc w:val="left"/>
      <w:pPr>
        <w:ind w:left="720" w:hanging="360"/>
      </w:pPr>
      <w:rPr>
        <w:rFonts w:ascii="Symbol" w:eastAsia="Times New Roman" w:hAnsi="Symbol" w:cs="Tahom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BB07FC1"/>
    <w:multiLevelType w:val="hybridMultilevel"/>
    <w:tmpl w:val="F2927B92"/>
    <w:lvl w:ilvl="0">
      <w:start w:val="2"/>
      <w:numFmt w:val="bullet"/>
      <w:lvlText w:val=""/>
      <w:lvlJc w:val="left"/>
      <w:pPr>
        <w:ind w:left="720" w:hanging="360"/>
      </w:pPr>
      <w:rPr>
        <w:rFonts w:ascii="Symbol" w:hAnsi="Symbol" w:eastAsiaTheme="minorEastAsia"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BFE2E40"/>
    <w:multiLevelType w:val="hybridMultilevel"/>
    <w:tmpl w:val="E38E6C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E0F7593"/>
    <w:multiLevelType w:val="hybridMultilevel"/>
    <w:tmpl w:val="8278D820"/>
    <w:lvl w:ilvl="0">
      <w:start w:val="1"/>
      <w:numFmt w:val="decimal"/>
      <w:lvlText w:val="%1."/>
      <w:lvlJc w:val="left"/>
      <w:pPr>
        <w:ind w:left="720" w:hanging="360"/>
      </w:pPr>
      <w:rPr>
        <w:b w:val="0"/>
        <w:bCs w:val="0"/>
        <w:lang w:bidi="he-I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F7C3E38"/>
    <w:multiLevelType w:val="hybridMultilevel"/>
    <w:tmpl w:val="464E7C06"/>
    <w:lvl w:ilvl="0">
      <w:start w:va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2"/>
  </w:num>
  <w:num w:numId="5">
    <w:abstractNumId w:val="1"/>
  </w:num>
  <w:num w:numId="6">
    <w:abstractNumId w:val="4"/>
  </w:num>
  <w:num w:numId="7">
    <w:abstractNumId w:val="7"/>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6"/>
  </w:num>
  <w:num w:numId="13">
    <w:abstractNumId w:val="8"/>
  </w:num>
  <w:num w:numId="14">
    <w:abstractNumId w:val="0"/>
  </w:num>
  <w:num w:numId="15">
    <w:abstractNumId w:val="11"/>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2"/>
  </w:num>
  <w:num w:numId="25">
    <w:abstractNumId w:val="7"/>
  </w:num>
  <w:num w:numId="26">
    <w:abstractNumId w:val="7"/>
  </w:num>
  <w:num w:numId="27">
    <w:abstractNumId w:val="10"/>
  </w:num>
  <w:num w:numId="28">
    <w:abstractNumId w:val="10"/>
  </w:num>
  <w:num w:numId="29">
    <w:abstractNumId w:val="10"/>
  </w:num>
  <w:num w:numId="30">
    <w:abstractNumId w:val="14"/>
  </w:num>
  <w:num w:numId="3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1D5"/>
    <w:rsid w:val="0000095B"/>
    <w:rsid w:val="00002000"/>
    <w:rsid w:val="000021BD"/>
    <w:rsid w:val="000021E1"/>
    <w:rsid w:val="000035C3"/>
    <w:rsid w:val="0000362C"/>
    <w:rsid w:val="0000450E"/>
    <w:rsid w:val="000047FD"/>
    <w:rsid w:val="00004E4C"/>
    <w:rsid w:val="00004E7A"/>
    <w:rsid w:val="0000564A"/>
    <w:rsid w:val="00005D49"/>
    <w:rsid w:val="00006C22"/>
    <w:rsid w:val="000073CC"/>
    <w:rsid w:val="00010124"/>
    <w:rsid w:val="000105AD"/>
    <w:rsid w:val="000114F5"/>
    <w:rsid w:val="00011508"/>
    <w:rsid w:val="000117D3"/>
    <w:rsid w:val="000123B5"/>
    <w:rsid w:val="00012511"/>
    <w:rsid w:val="000125EA"/>
    <w:rsid w:val="00012E42"/>
    <w:rsid w:val="00012FC5"/>
    <w:rsid w:val="00013127"/>
    <w:rsid w:val="00015D42"/>
    <w:rsid w:val="00017099"/>
    <w:rsid w:val="000174BC"/>
    <w:rsid w:val="00017697"/>
    <w:rsid w:val="00021048"/>
    <w:rsid w:val="00021162"/>
    <w:rsid w:val="00021662"/>
    <w:rsid w:val="000217C4"/>
    <w:rsid w:val="000225D3"/>
    <w:rsid w:val="000235A6"/>
    <w:rsid w:val="000239B5"/>
    <w:rsid w:val="000249E2"/>
    <w:rsid w:val="00025440"/>
    <w:rsid w:val="00025650"/>
    <w:rsid w:val="00026324"/>
    <w:rsid w:val="0002681A"/>
    <w:rsid w:val="0002689B"/>
    <w:rsid w:val="00026AA8"/>
    <w:rsid w:val="00027245"/>
    <w:rsid w:val="00030014"/>
    <w:rsid w:val="00030A9F"/>
    <w:rsid w:val="000315F5"/>
    <w:rsid w:val="00031938"/>
    <w:rsid w:val="00032005"/>
    <w:rsid w:val="00032126"/>
    <w:rsid w:val="00032937"/>
    <w:rsid w:val="000331D3"/>
    <w:rsid w:val="0003347A"/>
    <w:rsid w:val="00033692"/>
    <w:rsid w:val="00033BD2"/>
    <w:rsid w:val="00033F6D"/>
    <w:rsid w:val="00034303"/>
    <w:rsid w:val="000346EE"/>
    <w:rsid w:val="0003470F"/>
    <w:rsid w:val="00034BEC"/>
    <w:rsid w:val="00034F3F"/>
    <w:rsid w:val="000350BF"/>
    <w:rsid w:val="000356A7"/>
    <w:rsid w:val="00035AA3"/>
    <w:rsid w:val="00035BD0"/>
    <w:rsid w:val="00036469"/>
    <w:rsid w:val="00036B1B"/>
    <w:rsid w:val="00037596"/>
    <w:rsid w:val="000379CC"/>
    <w:rsid w:val="00040CFC"/>
    <w:rsid w:val="00040E82"/>
    <w:rsid w:val="00042069"/>
    <w:rsid w:val="0004259F"/>
    <w:rsid w:val="00044478"/>
    <w:rsid w:val="00044647"/>
    <w:rsid w:val="00044A44"/>
    <w:rsid w:val="00045801"/>
    <w:rsid w:val="000461F4"/>
    <w:rsid w:val="00046B4B"/>
    <w:rsid w:val="00046B8C"/>
    <w:rsid w:val="00046DDB"/>
    <w:rsid w:val="00046F96"/>
    <w:rsid w:val="000473A2"/>
    <w:rsid w:val="0004763A"/>
    <w:rsid w:val="0004779A"/>
    <w:rsid w:val="000504A0"/>
    <w:rsid w:val="000504F7"/>
    <w:rsid w:val="00051008"/>
    <w:rsid w:val="000523CB"/>
    <w:rsid w:val="0005360D"/>
    <w:rsid w:val="000536D4"/>
    <w:rsid w:val="00053FB9"/>
    <w:rsid w:val="000546BB"/>
    <w:rsid w:val="00054D50"/>
    <w:rsid w:val="00054E0C"/>
    <w:rsid w:val="000558BD"/>
    <w:rsid w:val="0005686C"/>
    <w:rsid w:val="00057227"/>
    <w:rsid w:val="00057289"/>
    <w:rsid w:val="00057394"/>
    <w:rsid w:val="00057941"/>
    <w:rsid w:val="00057DBB"/>
    <w:rsid w:val="0006061C"/>
    <w:rsid w:val="00060A1A"/>
    <w:rsid w:val="00061AC6"/>
    <w:rsid w:val="00061BAA"/>
    <w:rsid w:val="00061D8D"/>
    <w:rsid w:val="00061F85"/>
    <w:rsid w:val="00062C97"/>
    <w:rsid w:val="0006341F"/>
    <w:rsid w:val="00063866"/>
    <w:rsid w:val="0006471A"/>
    <w:rsid w:val="00064B2A"/>
    <w:rsid w:val="00064CC2"/>
    <w:rsid w:val="00064F00"/>
    <w:rsid w:val="000658BA"/>
    <w:rsid w:val="000668F3"/>
    <w:rsid w:val="00067E4F"/>
    <w:rsid w:val="00067F8D"/>
    <w:rsid w:val="000700BA"/>
    <w:rsid w:val="00070DF2"/>
    <w:rsid w:val="00071D7B"/>
    <w:rsid w:val="00072580"/>
    <w:rsid w:val="00072DC7"/>
    <w:rsid w:val="00074D05"/>
    <w:rsid w:val="00075568"/>
    <w:rsid w:val="00076005"/>
    <w:rsid w:val="000760A4"/>
    <w:rsid w:val="00076160"/>
    <w:rsid w:val="000761E8"/>
    <w:rsid w:val="000763F6"/>
    <w:rsid w:val="00076C3B"/>
    <w:rsid w:val="00076C6A"/>
    <w:rsid w:val="000771FA"/>
    <w:rsid w:val="000772F2"/>
    <w:rsid w:val="00077FD9"/>
    <w:rsid w:val="0008024F"/>
    <w:rsid w:val="000802C8"/>
    <w:rsid w:val="000812BC"/>
    <w:rsid w:val="00082DA4"/>
    <w:rsid w:val="00082E66"/>
    <w:rsid w:val="00082E82"/>
    <w:rsid w:val="0008321A"/>
    <w:rsid w:val="00083F4F"/>
    <w:rsid w:val="000841FE"/>
    <w:rsid w:val="000847F9"/>
    <w:rsid w:val="00084920"/>
    <w:rsid w:val="00084CAE"/>
    <w:rsid w:val="00084F1F"/>
    <w:rsid w:val="00085467"/>
    <w:rsid w:val="0008572D"/>
    <w:rsid w:val="000868BD"/>
    <w:rsid w:val="00086E20"/>
    <w:rsid w:val="000870E0"/>
    <w:rsid w:val="000903E1"/>
    <w:rsid w:val="00090AB0"/>
    <w:rsid w:val="00092220"/>
    <w:rsid w:val="00092F71"/>
    <w:rsid w:val="00093068"/>
    <w:rsid w:val="000939E5"/>
    <w:rsid w:val="000941A4"/>
    <w:rsid w:val="0009525D"/>
    <w:rsid w:val="00095581"/>
    <w:rsid w:val="000956A2"/>
    <w:rsid w:val="0009699F"/>
    <w:rsid w:val="000A0174"/>
    <w:rsid w:val="000A0FC0"/>
    <w:rsid w:val="000A16EF"/>
    <w:rsid w:val="000A18FC"/>
    <w:rsid w:val="000A2067"/>
    <w:rsid w:val="000A2903"/>
    <w:rsid w:val="000A2BC9"/>
    <w:rsid w:val="000A34B5"/>
    <w:rsid w:val="000A3DC6"/>
    <w:rsid w:val="000A476E"/>
    <w:rsid w:val="000A47E6"/>
    <w:rsid w:val="000A57AD"/>
    <w:rsid w:val="000A5B7B"/>
    <w:rsid w:val="000A60EB"/>
    <w:rsid w:val="000A621A"/>
    <w:rsid w:val="000A62A7"/>
    <w:rsid w:val="000A659E"/>
    <w:rsid w:val="000A6BFF"/>
    <w:rsid w:val="000A6DBB"/>
    <w:rsid w:val="000A74EA"/>
    <w:rsid w:val="000A7C62"/>
    <w:rsid w:val="000B0AA7"/>
    <w:rsid w:val="000B0EA1"/>
    <w:rsid w:val="000B0EAD"/>
    <w:rsid w:val="000B10B2"/>
    <w:rsid w:val="000B1876"/>
    <w:rsid w:val="000B2128"/>
    <w:rsid w:val="000B2661"/>
    <w:rsid w:val="000B27DC"/>
    <w:rsid w:val="000B291F"/>
    <w:rsid w:val="000B2B32"/>
    <w:rsid w:val="000B2CA0"/>
    <w:rsid w:val="000B2D78"/>
    <w:rsid w:val="000B3659"/>
    <w:rsid w:val="000B4E54"/>
    <w:rsid w:val="000B544F"/>
    <w:rsid w:val="000B565F"/>
    <w:rsid w:val="000B5C22"/>
    <w:rsid w:val="000B6085"/>
    <w:rsid w:val="000B62E6"/>
    <w:rsid w:val="000B6799"/>
    <w:rsid w:val="000B7227"/>
    <w:rsid w:val="000B73A9"/>
    <w:rsid w:val="000C0334"/>
    <w:rsid w:val="000C0978"/>
    <w:rsid w:val="000C0F9D"/>
    <w:rsid w:val="000C145F"/>
    <w:rsid w:val="000C19F9"/>
    <w:rsid w:val="000C1BB0"/>
    <w:rsid w:val="000C1F02"/>
    <w:rsid w:val="000C21D9"/>
    <w:rsid w:val="000C2E22"/>
    <w:rsid w:val="000C4DEF"/>
    <w:rsid w:val="000C5425"/>
    <w:rsid w:val="000C57FF"/>
    <w:rsid w:val="000C5A7B"/>
    <w:rsid w:val="000C5D96"/>
    <w:rsid w:val="000C6708"/>
    <w:rsid w:val="000C7018"/>
    <w:rsid w:val="000C70A4"/>
    <w:rsid w:val="000D0436"/>
    <w:rsid w:val="000D0F3C"/>
    <w:rsid w:val="000D18BB"/>
    <w:rsid w:val="000D2DD0"/>
    <w:rsid w:val="000D3360"/>
    <w:rsid w:val="000D4784"/>
    <w:rsid w:val="000D5240"/>
    <w:rsid w:val="000D5493"/>
    <w:rsid w:val="000D5628"/>
    <w:rsid w:val="000D59A4"/>
    <w:rsid w:val="000D649A"/>
    <w:rsid w:val="000D6C3C"/>
    <w:rsid w:val="000D6EAA"/>
    <w:rsid w:val="000D7952"/>
    <w:rsid w:val="000D7D5B"/>
    <w:rsid w:val="000E03FF"/>
    <w:rsid w:val="000E0EF4"/>
    <w:rsid w:val="000E0F61"/>
    <w:rsid w:val="000E10E2"/>
    <w:rsid w:val="000E1559"/>
    <w:rsid w:val="000E17E0"/>
    <w:rsid w:val="000E1A45"/>
    <w:rsid w:val="000E1B3C"/>
    <w:rsid w:val="000E1E7D"/>
    <w:rsid w:val="000E28D1"/>
    <w:rsid w:val="000E37F3"/>
    <w:rsid w:val="000E42E0"/>
    <w:rsid w:val="000E462C"/>
    <w:rsid w:val="000E46D3"/>
    <w:rsid w:val="000E5B6C"/>
    <w:rsid w:val="000E5BC2"/>
    <w:rsid w:val="000E5C35"/>
    <w:rsid w:val="000E5E0C"/>
    <w:rsid w:val="000E6172"/>
    <w:rsid w:val="000E642B"/>
    <w:rsid w:val="000E6B72"/>
    <w:rsid w:val="000E6D1A"/>
    <w:rsid w:val="000E761F"/>
    <w:rsid w:val="000E7FC4"/>
    <w:rsid w:val="000F0117"/>
    <w:rsid w:val="000F0D79"/>
    <w:rsid w:val="000F38C2"/>
    <w:rsid w:val="000F3A0A"/>
    <w:rsid w:val="000F3B27"/>
    <w:rsid w:val="000F41D0"/>
    <w:rsid w:val="000F42FA"/>
    <w:rsid w:val="000F4951"/>
    <w:rsid w:val="000F4997"/>
    <w:rsid w:val="000F49B9"/>
    <w:rsid w:val="000F4C6C"/>
    <w:rsid w:val="000F4E31"/>
    <w:rsid w:val="000F51B7"/>
    <w:rsid w:val="000F5850"/>
    <w:rsid w:val="000F5E6F"/>
    <w:rsid w:val="000F62ED"/>
    <w:rsid w:val="000F64DE"/>
    <w:rsid w:val="000F68CD"/>
    <w:rsid w:val="000F69B0"/>
    <w:rsid w:val="000F6B40"/>
    <w:rsid w:val="000F6D21"/>
    <w:rsid w:val="000F722D"/>
    <w:rsid w:val="000F7E18"/>
    <w:rsid w:val="00100786"/>
    <w:rsid w:val="0010121F"/>
    <w:rsid w:val="001012CC"/>
    <w:rsid w:val="00101DD5"/>
    <w:rsid w:val="0010229A"/>
    <w:rsid w:val="001024AF"/>
    <w:rsid w:val="001024E9"/>
    <w:rsid w:val="001033B3"/>
    <w:rsid w:val="001037C4"/>
    <w:rsid w:val="00103971"/>
    <w:rsid w:val="00103AD0"/>
    <w:rsid w:val="00103CED"/>
    <w:rsid w:val="00103D42"/>
    <w:rsid w:val="00103FBC"/>
    <w:rsid w:val="0010474E"/>
    <w:rsid w:val="00104839"/>
    <w:rsid w:val="00104E94"/>
    <w:rsid w:val="00104E96"/>
    <w:rsid w:val="00105469"/>
    <w:rsid w:val="0010599F"/>
    <w:rsid w:val="00105A73"/>
    <w:rsid w:val="00105B88"/>
    <w:rsid w:val="00105ED4"/>
    <w:rsid w:val="00106FBF"/>
    <w:rsid w:val="00106FC5"/>
    <w:rsid w:val="00107938"/>
    <w:rsid w:val="0010794C"/>
    <w:rsid w:val="00110CB6"/>
    <w:rsid w:val="0011151D"/>
    <w:rsid w:val="001116FA"/>
    <w:rsid w:val="00111817"/>
    <w:rsid w:val="00111D0B"/>
    <w:rsid w:val="00111F0A"/>
    <w:rsid w:val="00111FAF"/>
    <w:rsid w:val="00112B7B"/>
    <w:rsid w:val="00112D83"/>
    <w:rsid w:val="00113678"/>
    <w:rsid w:val="00113A65"/>
    <w:rsid w:val="00113BEC"/>
    <w:rsid w:val="00113CE9"/>
    <w:rsid w:val="0011400B"/>
    <w:rsid w:val="00114587"/>
    <w:rsid w:val="001156F5"/>
    <w:rsid w:val="00115CBD"/>
    <w:rsid w:val="00115EB4"/>
    <w:rsid w:val="00115F32"/>
    <w:rsid w:val="00116EC6"/>
    <w:rsid w:val="00116FE0"/>
    <w:rsid w:val="00117163"/>
    <w:rsid w:val="00117668"/>
    <w:rsid w:val="00117E29"/>
    <w:rsid w:val="00120C15"/>
    <w:rsid w:val="0012115D"/>
    <w:rsid w:val="00121460"/>
    <w:rsid w:val="001215F4"/>
    <w:rsid w:val="00121A09"/>
    <w:rsid w:val="00121ACA"/>
    <w:rsid w:val="001221B2"/>
    <w:rsid w:val="00122531"/>
    <w:rsid w:val="00124D10"/>
    <w:rsid w:val="00125732"/>
    <w:rsid w:val="00125A9A"/>
    <w:rsid w:val="00125E9E"/>
    <w:rsid w:val="00126FB8"/>
    <w:rsid w:val="00127083"/>
    <w:rsid w:val="00127147"/>
    <w:rsid w:val="00127204"/>
    <w:rsid w:val="001275EC"/>
    <w:rsid w:val="001301FB"/>
    <w:rsid w:val="00130288"/>
    <w:rsid w:val="00130912"/>
    <w:rsid w:val="00130ABF"/>
    <w:rsid w:val="00130DF9"/>
    <w:rsid w:val="00130E45"/>
    <w:rsid w:val="00131053"/>
    <w:rsid w:val="0013112D"/>
    <w:rsid w:val="0013157B"/>
    <w:rsid w:val="0013170A"/>
    <w:rsid w:val="00131A11"/>
    <w:rsid w:val="00131AAF"/>
    <w:rsid w:val="001321C4"/>
    <w:rsid w:val="00132528"/>
    <w:rsid w:val="00132921"/>
    <w:rsid w:val="00132A85"/>
    <w:rsid w:val="00132AF9"/>
    <w:rsid w:val="00132FFC"/>
    <w:rsid w:val="00134595"/>
    <w:rsid w:val="00134716"/>
    <w:rsid w:val="00135C7B"/>
    <w:rsid w:val="00135EB9"/>
    <w:rsid w:val="00136A11"/>
    <w:rsid w:val="00136B9E"/>
    <w:rsid w:val="001372A1"/>
    <w:rsid w:val="00140344"/>
    <w:rsid w:val="00140443"/>
    <w:rsid w:val="00141CA8"/>
    <w:rsid w:val="00141E28"/>
    <w:rsid w:val="001428EB"/>
    <w:rsid w:val="001435AF"/>
    <w:rsid w:val="00143613"/>
    <w:rsid w:val="00144487"/>
    <w:rsid w:val="00144786"/>
    <w:rsid w:val="00144B32"/>
    <w:rsid w:val="00145085"/>
    <w:rsid w:val="001453B8"/>
    <w:rsid w:val="00145A4B"/>
    <w:rsid w:val="00145DAD"/>
    <w:rsid w:val="0014632B"/>
    <w:rsid w:val="00146345"/>
    <w:rsid w:val="00146360"/>
    <w:rsid w:val="0014641A"/>
    <w:rsid w:val="001473AC"/>
    <w:rsid w:val="001477E3"/>
    <w:rsid w:val="00150E90"/>
    <w:rsid w:val="001510CF"/>
    <w:rsid w:val="0015132E"/>
    <w:rsid w:val="001519D2"/>
    <w:rsid w:val="00151E1E"/>
    <w:rsid w:val="00152684"/>
    <w:rsid w:val="00152C39"/>
    <w:rsid w:val="001536F0"/>
    <w:rsid w:val="00153D39"/>
    <w:rsid w:val="00153E38"/>
    <w:rsid w:val="0015405C"/>
    <w:rsid w:val="00154886"/>
    <w:rsid w:val="00154C30"/>
    <w:rsid w:val="00154C71"/>
    <w:rsid w:val="001551EA"/>
    <w:rsid w:val="001553E4"/>
    <w:rsid w:val="00155981"/>
    <w:rsid w:val="00156292"/>
    <w:rsid w:val="001563D0"/>
    <w:rsid w:val="0015686E"/>
    <w:rsid w:val="00156921"/>
    <w:rsid w:val="00156A81"/>
    <w:rsid w:val="00156B24"/>
    <w:rsid w:val="00160149"/>
    <w:rsid w:val="00160DE1"/>
    <w:rsid w:val="00161297"/>
    <w:rsid w:val="00161324"/>
    <w:rsid w:val="001613B1"/>
    <w:rsid w:val="00161603"/>
    <w:rsid w:val="0016160F"/>
    <w:rsid w:val="00161CBD"/>
    <w:rsid w:val="0016215A"/>
    <w:rsid w:val="00162D9B"/>
    <w:rsid w:val="001632AB"/>
    <w:rsid w:val="0016419A"/>
    <w:rsid w:val="001643E8"/>
    <w:rsid w:val="0016445C"/>
    <w:rsid w:val="00164EA6"/>
    <w:rsid w:val="00165197"/>
    <w:rsid w:val="001666D8"/>
    <w:rsid w:val="001668D0"/>
    <w:rsid w:val="00166AF9"/>
    <w:rsid w:val="00166EE9"/>
    <w:rsid w:val="00167073"/>
    <w:rsid w:val="00170230"/>
    <w:rsid w:val="00170C02"/>
    <w:rsid w:val="0017171F"/>
    <w:rsid w:val="00171743"/>
    <w:rsid w:val="00171E57"/>
    <w:rsid w:val="00172431"/>
    <w:rsid w:val="001740DF"/>
    <w:rsid w:val="001744F7"/>
    <w:rsid w:val="00174F10"/>
    <w:rsid w:val="00175838"/>
    <w:rsid w:val="00175C43"/>
    <w:rsid w:val="00175DFF"/>
    <w:rsid w:val="00175E39"/>
    <w:rsid w:val="0017634E"/>
    <w:rsid w:val="00176E39"/>
    <w:rsid w:val="00177072"/>
    <w:rsid w:val="00177295"/>
    <w:rsid w:val="001772DD"/>
    <w:rsid w:val="00177493"/>
    <w:rsid w:val="0018090E"/>
    <w:rsid w:val="00180C76"/>
    <w:rsid w:val="00181173"/>
    <w:rsid w:val="001816A1"/>
    <w:rsid w:val="00181B5A"/>
    <w:rsid w:val="00182DD3"/>
    <w:rsid w:val="00183ABF"/>
    <w:rsid w:val="001856B7"/>
    <w:rsid w:val="0018650A"/>
    <w:rsid w:val="001866EE"/>
    <w:rsid w:val="00186FA6"/>
    <w:rsid w:val="0018762D"/>
    <w:rsid w:val="0018773C"/>
    <w:rsid w:val="001877CA"/>
    <w:rsid w:val="001879C7"/>
    <w:rsid w:val="0019072D"/>
    <w:rsid w:val="0019127D"/>
    <w:rsid w:val="001927CC"/>
    <w:rsid w:val="00192DC4"/>
    <w:rsid w:val="001933DD"/>
    <w:rsid w:val="0019373E"/>
    <w:rsid w:val="00193C51"/>
    <w:rsid w:val="00194553"/>
    <w:rsid w:val="00194A72"/>
    <w:rsid w:val="00194AD1"/>
    <w:rsid w:val="00194FE0"/>
    <w:rsid w:val="001960CA"/>
    <w:rsid w:val="00196762"/>
    <w:rsid w:val="00196A03"/>
    <w:rsid w:val="00196B27"/>
    <w:rsid w:val="00196D01"/>
    <w:rsid w:val="001A06FA"/>
    <w:rsid w:val="001A14B8"/>
    <w:rsid w:val="001A1832"/>
    <w:rsid w:val="001A1A35"/>
    <w:rsid w:val="001A1B28"/>
    <w:rsid w:val="001A1D8E"/>
    <w:rsid w:val="001A214C"/>
    <w:rsid w:val="001A2E4B"/>
    <w:rsid w:val="001A2E66"/>
    <w:rsid w:val="001A2F80"/>
    <w:rsid w:val="001A39E5"/>
    <w:rsid w:val="001A3DA4"/>
    <w:rsid w:val="001A417A"/>
    <w:rsid w:val="001A5176"/>
    <w:rsid w:val="001A559D"/>
    <w:rsid w:val="001A5864"/>
    <w:rsid w:val="001A7760"/>
    <w:rsid w:val="001A7A97"/>
    <w:rsid w:val="001A7FEE"/>
    <w:rsid w:val="001B011A"/>
    <w:rsid w:val="001B0184"/>
    <w:rsid w:val="001B0380"/>
    <w:rsid w:val="001B0381"/>
    <w:rsid w:val="001B04A4"/>
    <w:rsid w:val="001B0961"/>
    <w:rsid w:val="001B1017"/>
    <w:rsid w:val="001B1461"/>
    <w:rsid w:val="001B1763"/>
    <w:rsid w:val="001B18C7"/>
    <w:rsid w:val="001B19A1"/>
    <w:rsid w:val="001B21ED"/>
    <w:rsid w:val="001B257E"/>
    <w:rsid w:val="001B2867"/>
    <w:rsid w:val="001B3A3F"/>
    <w:rsid w:val="001B40DE"/>
    <w:rsid w:val="001B476F"/>
    <w:rsid w:val="001B5F09"/>
    <w:rsid w:val="001B6DC1"/>
    <w:rsid w:val="001B7B38"/>
    <w:rsid w:val="001B7FC5"/>
    <w:rsid w:val="001C0296"/>
    <w:rsid w:val="001C0670"/>
    <w:rsid w:val="001C06DD"/>
    <w:rsid w:val="001C0ABC"/>
    <w:rsid w:val="001C0FFA"/>
    <w:rsid w:val="001C125C"/>
    <w:rsid w:val="001C1BFE"/>
    <w:rsid w:val="001C2467"/>
    <w:rsid w:val="001C265D"/>
    <w:rsid w:val="001C29CD"/>
    <w:rsid w:val="001C3D63"/>
    <w:rsid w:val="001C3F29"/>
    <w:rsid w:val="001C4789"/>
    <w:rsid w:val="001C4FC8"/>
    <w:rsid w:val="001C5E08"/>
    <w:rsid w:val="001C6058"/>
    <w:rsid w:val="001C617B"/>
    <w:rsid w:val="001C65F5"/>
    <w:rsid w:val="001C7644"/>
    <w:rsid w:val="001D0DF8"/>
    <w:rsid w:val="001D16ED"/>
    <w:rsid w:val="001D1B3F"/>
    <w:rsid w:val="001D200A"/>
    <w:rsid w:val="001D220E"/>
    <w:rsid w:val="001D2F36"/>
    <w:rsid w:val="001D3B24"/>
    <w:rsid w:val="001D3B88"/>
    <w:rsid w:val="001D409D"/>
    <w:rsid w:val="001D4460"/>
    <w:rsid w:val="001D458D"/>
    <w:rsid w:val="001D5906"/>
    <w:rsid w:val="001D6954"/>
    <w:rsid w:val="001D7F39"/>
    <w:rsid w:val="001E02DA"/>
    <w:rsid w:val="001E04E0"/>
    <w:rsid w:val="001E070A"/>
    <w:rsid w:val="001E179C"/>
    <w:rsid w:val="001E21EA"/>
    <w:rsid w:val="001E25A0"/>
    <w:rsid w:val="001E3D2B"/>
    <w:rsid w:val="001E3F23"/>
    <w:rsid w:val="001E473A"/>
    <w:rsid w:val="001E4C51"/>
    <w:rsid w:val="001E4D48"/>
    <w:rsid w:val="001E5A0D"/>
    <w:rsid w:val="001E5A35"/>
    <w:rsid w:val="001E5BF1"/>
    <w:rsid w:val="001E5C22"/>
    <w:rsid w:val="001E66AE"/>
    <w:rsid w:val="001E670B"/>
    <w:rsid w:val="001E7054"/>
    <w:rsid w:val="001E7248"/>
    <w:rsid w:val="001E732D"/>
    <w:rsid w:val="001E7458"/>
    <w:rsid w:val="001E7790"/>
    <w:rsid w:val="001E7B42"/>
    <w:rsid w:val="001F042F"/>
    <w:rsid w:val="001F184D"/>
    <w:rsid w:val="001F249E"/>
    <w:rsid w:val="001F2D9E"/>
    <w:rsid w:val="001F30C9"/>
    <w:rsid w:val="001F3894"/>
    <w:rsid w:val="001F3A92"/>
    <w:rsid w:val="001F449D"/>
    <w:rsid w:val="001F4B27"/>
    <w:rsid w:val="001F4ED2"/>
    <w:rsid w:val="001F4FD0"/>
    <w:rsid w:val="001F540E"/>
    <w:rsid w:val="001F573D"/>
    <w:rsid w:val="001F5DB1"/>
    <w:rsid w:val="001F60D3"/>
    <w:rsid w:val="001F6433"/>
    <w:rsid w:val="001F683F"/>
    <w:rsid w:val="001F68F7"/>
    <w:rsid w:val="001F6D2B"/>
    <w:rsid w:val="001F7132"/>
    <w:rsid w:val="001F73F0"/>
    <w:rsid w:val="001F769F"/>
    <w:rsid w:val="0020009F"/>
    <w:rsid w:val="002007DA"/>
    <w:rsid w:val="00201773"/>
    <w:rsid w:val="00201C60"/>
    <w:rsid w:val="002020AF"/>
    <w:rsid w:val="00202CDF"/>
    <w:rsid w:val="00203A69"/>
    <w:rsid w:val="00204A4A"/>
    <w:rsid w:val="00204A9D"/>
    <w:rsid w:val="00204FD5"/>
    <w:rsid w:val="00206427"/>
    <w:rsid w:val="00206B50"/>
    <w:rsid w:val="00206E89"/>
    <w:rsid w:val="002070E9"/>
    <w:rsid w:val="0020737B"/>
    <w:rsid w:val="002113B1"/>
    <w:rsid w:val="002113CE"/>
    <w:rsid w:val="00211542"/>
    <w:rsid w:val="002115E2"/>
    <w:rsid w:val="00211890"/>
    <w:rsid w:val="00211CD5"/>
    <w:rsid w:val="002127D9"/>
    <w:rsid w:val="00212C70"/>
    <w:rsid w:val="00212CC9"/>
    <w:rsid w:val="00213D63"/>
    <w:rsid w:val="00213D79"/>
    <w:rsid w:val="00214360"/>
    <w:rsid w:val="00214667"/>
    <w:rsid w:val="00214C55"/>
    <w:rsid w:val="0021506E"/>
    <w:rsid w:val="00215453"/>
    <w:rsid w:val="002163D0"/>
    <w:rsid w:val="00216433"/>
    <w:rsid w:val="002164D6"/>
    <w:rsid w:val="00216564"/>
    <w:rsid w:val="00216CE4"/>
    <w:rsid w:val="00216E18"/>
    <w:rsid w:val="00217002"/>
    <w:rsid w:val="00217912"/>
    <w:rsid w:val="00217D25"/>
    <w:rsid w:val="00217E6D"/>
    <w:rsid w:val="00220150"/>
    <w:rsid w:val="00220A56"/>
    <w:rsid w:val="00220AFC"/>
    <w:rsid w:val="00220B1E"/>
    <w:rsid w:val="00220D93"/>
    <w:rsid w:val="00221B6D"/>
    <w:rsid w:val="00222EFD"/>
    <w:rsid w:val="00223E18"/>
    <w:rsid w:val="00225614"/>
    <w:rsid w:val="00225E4F"/>
    <w:rsid w:val="002260FA"/>
    <w:rsid w:val="002262C7"/>
    <w:rsid w:val="00226BE5"/>
    <w:rsid w:val="00226D6C"/>
    <w:rsid w:val="0023012D"/>
    <w:rsid w:val="0023030D"/>
    <w:rsid w:val="002303B8"/>
    <w:rsid w:val="00230D48"/>
    <w:rsid w:val="0023147E"/>
    <w:rsid w:val="002314C8"/>
    <w:rsid w:val="0023204A"/>
    <w:rsid w:val="002321A6"/>
    <w:rsid w:val="00232324"/>
    <w:rsid w:val="002330D7"/>
    <w:rsid w:val="00233919"/>
    <w:rsid w:val="00233BDF"/>
    <w:rsid w:val="00233EF1"/>
    <w:rsid w:val="002348BC"/>
    <w:rsid w:val="00234C8C"/>
    <w:rsid w:val="00235B9B"/>
    <w:rsid w:val="0023632E"/>
    <w:rsid w:val="00236438"/>
    <w:rsid w:val="00236CF1"/>
    <w:rsid w:val="00236E50"/>
    <w:rsid w:val="0023718D"/>
    <w:rsid w:val="002373DF"/>
    <w:rsid w:val="00237D25"/>
    <w:rsid w:val="00240202"/>
    <w:rsid w:val="00240490"/>
    <w:rsid w:val="0024074B"/>
    <w:rsid w:val="00240966"/>
    <w:rsid w:val="00240B64"/>
    <w:rsid w:val="00240FF7"/>
    <w:rsid w:val="002415B8"/>
    <w:rsid w:val="0024225C"/>
    <w:rsid w:val="002422F3"/>
    <w:rsid w:val="00242B03"/>
    <w:rsid w:val="00242DD2"/>
    <w:rsid w:val="00243654"/>
    <w:rsid w:val="002438EA"/>
    <w:rsid w:val="00243FB3"/>
    <w:rsid w:val="00244F89"/>
    <w:rsid w:val="00245388"/>
    <w:rsid w:val="002455D9"/>
    <w:rsid w:val="00245619"/>
    <w:rsid w:val="00245B0F"/>
    <w:rsid w:val="0025070D"/>
    <w:rsid w:val="0025096F"/>
    <w:rsid w:val="002511A2"/>
    <w:rsid w:val="002518DB"/>
    <w:rsid w:val="002525CC"/>
    <w:rsid w:val="0025295B"/>
    <w:rsid w:val="00252CF8"/>
    <w:rsid w:val="00252F6A"/>
    <w:rsid w:val="002530C2"/>
    <w:rsid w:val="00253A10"/>
    <w:rsid w:val="00253C08"/>
    <w:rsid w:val="002544F5"/>
    <w:rsid w:val="00255161"/>
    <w:rsid w:val="00255959"/>
    <w:rsid w:val="00255BEA"/>
    <w:rsid w:val="00255CC3"/>
    <w:rsid w:val="00256278"/>
    <w:rsid w:val="00260172"/>
    <w:rsid w:val="002617C4"/>
    <w:rsid w:val="0026198A"/>
    <w:rsid w:val="002630E9"/>
    <w:rsid w:val="002633D8"/>
    <w:rsid w:val="002634FC"/>
    <w:rsid w:val="00263FBA"/>
    <w:rsid w:val="00264588"/>
    <w:rsid w:val="002647FF"/>
    <w:rsid w:val="00264915"/>
    <w:rsid w:val="002650F7"/>
    <w:rsid w:val="00265813"/>
    <w:rsid w:val="00265E64"/>
    <w:rsid w:val="002665EC"/>
    <w:rsid w:val="00266740"/>
    <w:rsid w:val="0026692E"/>
    <w:rsid w:val="002679A5"/>
    <w:rsid w:val="00267CFB"/>
    <w:rsid w:val="0027002F"/>
    <w:rsid w:val="00270AD8"/>
    <w:rsid w:val="00270CC9"/>
    <w:rsid w:val="00270FB5"/>
    <w:rsid w:val="002712C2"/>
    <w:rsid w:val="00271597"/>
    <w:rsid w:val="002717B8"/>
    <w:rsid w:val="00271BBF"/>
    <w:rsid w:val="00272273"/>
    <w:rsid w:val="002722F1"/>
    <w:rsid w:val="00272DCB"/>
    <w:rsid w:val="002735DC"/>
    <w:rsid w:val="00273C82"/>
    <w:rsid w:val="00274D7E"/>
    <w:rsid w:val="00274DB2"/>
    <w:rsid w:val="002751AF"/>
    <w:rsid w:val="00275842"/>
    <w:rsid w:val="00277717"/>
    <w:rsid w:val="00277BC2"/>
    <w:rsid w:val="00277E0B"/>
    <w:rsid w:val="00277E8D"/>
    <w:rsid w:val="002805E4"/>
    <w:rsid w:val="00280807"/>
    <w:rsid w:val="00280A33"/>
    <w:rsid w:val="00280F37"/>
    <w:rsid w:val="00281CA7"/>
    <w:rsid w:val="00281E80"/>
    <w:rsid w:val="002821A4"/>
    <w:rsid w:val="0028253B"/>
    <w:rsid w:val="00283C5E"/>
    <w:rsid w:val="00283EE2"/>
    <w:rsid w:val="00284052"/>
    <w:rsid w:val="0028477B"/>
    <w:rsid w:val="002852D0"/>
    <w:rsid w:val="002861DE"/>
    <w:rsid w:val="00286F9F"/>
    <w:rsid w:val="00287413"/>
    <w:rsid w:val="0028785B"/>
    <w:rsid w:val="00287A2C"/>
    <w:rsid w:val="00287A66"/>
    <w:rsid w:val="002908EC"/>
    <w:rsid w:val="00290A97"/>
    <w:rsid w:val="00290E93"/>
    <w:rsid w:val="002917D1"/>
    <w:rsid w:val="00292BA8"/>
    <w:rsid w:val="00292DB6"/>
    <w:rsid w:val="00293651"/>
    <w:rsid w:val="00293C1D"/>
    <w:rsid w:val="00293D80"/>
    <w:rsid w:val="002946BE"/>
    <w:rsid w:val="00294765"/>
    <w:rsid w:val="002956D2"/>
    <w:rsid w:val="0029606C"/>
    <w:rsid w:val="002963FC"/>
    <w:rsid w:val="0029657A"/>
    <w:rsid w:val="002965B2"/>
    <w:rsid w:val="00296649"/>
    <w:rsid w:val="00296C96"/>
    <w:rsid w:val="002975FB"/>
    <w:rsid w:val="00297F9D"/>
    <w:rsid w:val="002A07D2"/>
    <w:rsid w:val="002A0F5E"/>
    <w:rsid w:val="002A11BD"/>
    <w:rsid w:val="002A122A"/>
    <w:rsid w:val="002A1878"/>
    <w:rsid w:val="002A2F0E"/>
    <w:rsid w:val="002A38DF"/>
    <w:rsid w:val="002A3DF3"/>
    <w:rsid w:val="002A4062"/>
    <w:rsid w:val="002A4C50"/>
    <w:rsid w:val="002A51A3"/>
    <w:rsid w:val="002A57E5"/>
    <w:rsid w:val="002A741D"/>
    <w:rsid w:val="002A7A49"/>
    <w:rsid w:val="002A7A4A"/>
    <w:rsid w:val="002A7C14"/>
    <w:rsid w:val="002B016C"/>
    <w:rsid w:val="002B0204"/>
    <w:rsid w:val="002B064A"/>
    <w:rsid w:val="002B0758"/>
    <w:rsid w:val="002B07BA"/>
    <w:rsid w:val="002B0A10"/>
    <w:rsid w:val="002B1CD8"/>
    <w:rsid w:val="002B1D06"/>
    <w:rsid w:val="002B1D68"/>
    <w:rsid w:val="002B2188"/>
    <w:rsid w:val="002B285B"/>
    <w:rsid w:val="002B3C5B"/>
    <w:rsid w:val="002B3D60"/>
    <w:rsid w:val="002B4640"/>
    <w:rsid w:val="002B5441"/>
    <w:rsid w:val="002B5517"/>
    <w:rsid w:val="002B5743"/>
    <w:rsid w:val="002B5C4D"/>
    <w:rsid w:val="002B6920"/>
    <w:rsid w:val="002B6B84"/>
    <w:rsid w:val="002B701A"/>
    <w:rsid w:val="002B788E"/>
    <w:rsid w:val="002C0374"/>
    <w:rsid w:val="002C0CDC"/>
    <w:rsid w:val="002C0D01"/>
    <w:rsid w:val="002C0F43"/>
    <w:rsid w:val="002C13DD"/>
    <w:rsid w:val="002C167F"/>
    <w:rsid w:val="002C1805"/>
    <w:rsid w:val="002C3001"/>
    <w:rsid w:val="002C3008"/>
    <w:rsid w:val="002C32EC"/>
    <w:rsid w:val="002C3A61"/>
    <w:rsid w:val="002C41E7"/>
    <w:rsid w:val="002C4AE1"/>
    <w:rsid w:val="002C53F1"/>
    <w:rsid w:val="002C5D25"/>
    <w:rsid w:val="002C6165"/>
    <w:rsid w:val="002C6364"/>
    <w:rsid w:val="002C68CB"/>
    <w:rsid w:val="002C6F0A"/>
    <w:rsid w:val="002C7581"/>
    <w:rsid w:val="002D084C"/>
    <w:rsid w:val="002D1185"/>
    <w:rsid w:val="002D1462"/>
    <w:rsid w:val="002D1F63"/>
    <w:rsid w:val="002D2002"/>
    <w:rsid w:val="002D238D"/>
    <w:rsid w:val="002D239D"/>
    <w:rsid w:val="002D2A02"/>
    <w:rsid w:val="002D2A09"/>
    <w:rsid w:val="002D2B39"/>
    <w:rsid w:val="002D33C0"/>
    <w:rsid w:val="002D36B0"/>
    <w:rsid w:val="002D3C87"/>
    <w:rsid w:val="002D4068"/>
    <w:rsid w:val="002D41DC"/>
    <w:rsid w:val="002D4324"/>
    <w:rsid w:val="002D54F5"/>
    <w:rsid w:val="002D62C9"/>
    <w:rsid w:val="002D6319"/>
    <w:rsid w:val="002D644D"/>
    <w:rsid w:val="002D75EF"/>
    <w:rsid w:val="002D75F5"/>
    <w:rsid w:val="002D777C"/>
    <w:rsid w:val="002E126B"/>
    <w:rsid w:val="002E134B"/>
    <w:rsid w:val="002E1556"/>
    <w:rsid w:val="002E19D0"/>
    <w:rsid w:val="002E2065"/>
    <w:rsid w:val="002E2399"/>
    <w:rsid w:val="002E2671"/>
    <w:rsid w:val="002E26EF"/>
    <w:rsid w:val="002E2762"/>
    <w:rsid w:val="002E317F"/>
    <w:rsid w:val="002E395E"/>
    <w:rsid w:val="002E4809"/>
    <w:rsid w:val="002E4AD0"/>
    <w:rsid w:val="002E4B6B"/>
    <w:rsid w:val="002E4D18"/>
    <w:rsid w:val="002E6C36"/>
    <w:rsid w:val="002E7650"/>
    <w:rsid w:val="002E7A34"/>
    <w:rsid w:val="002E7F4E"/>
    <w:rsid w:val="002F09F5"/>
    <w:rsid w:val="002F0C58"/>
    <w:rsid w:val="002F1280"/>
    <w:rsid w:val="002F1398"/>
    <w:rsid w:val="002F165F"/>
    <w:rsid w:val="002F188C"/>
    <w:rsid w:val="002F195C"/>
    <w:rsid w:val="002F1A0D"/>
    <w:rsid w:val="002F2133"/>
    <w:rsid w:val="002F2319"/>
    <w:rsid w:val="002F2754"/>
    <w:rsid w:val="002F3251"/>
    <w:rsid w:val="002F3475"/>
    <w:rsid w:val="002F6026"/>
    <w:rsid w:val="002F6D3A"/>
    <w:rsid w:val="002F7354"/>
    <w:rsid w:val="002F7577"/>
    <w:rsid w:val="0030056C"/>
    <w:rsid w:val="003006EA"/>
    <w:rsid w:val="003008C4"/>
    <w:rsid w:val="00300E9F"/>
    <w:rsid w:val="00301280"/>
    <w:rsid w:val="003022DE"/>
    <w:rsid w:val="003027AA"/>
    <w:rsid w:val="00302C3C"/>
    <w:rsid w:val="00302CDA"/>
    <w:rsid w:val="003035B6"/>
    <w:rsid w:val="003044D4"/>
    <w:rsid w:val="00304A28"/>
    <w:rsid w:val="00305501"/>
    <w:rsid w:val="00306333"/>
    <w:rsid w:val="003078A8"/>
    <w:rsid w:val="00307D2A"/>
    <w:rsid w:val="00310CE8"/>
    <w:rsid w:val="0031127D"/>
    <w:rsid w:val="00311A8F"/>
    <w:rsid w:val="00311BEA"/>
    <w:rsid w:val="00311D24"/>
    <w:rsid w:val="00312650"/>
    <w:rsid w:val="003133FC"/>
    <w:rsid w:val="0031375F"/>
    <w:rsid w:val="00313917"/>
    <w:rsid w:val="00313EC4"/>
    <w:rsid w:val="00314A42"/>
    <w:rsid w:val="00314AE4"/>
    <w:rsid w:val="003150B1"/>
    <w:rsid w:val="00315BA6"/>
    <w:rsid w:val="00316C90"/>
    <w:rsid w:val="00316EA9"/>
    <w:rsid w:val="00316EF6"/>
    <w:rsid w:val="003173E0"/>
    <w:rsid w:val="00320159"/>
    <w:rsid w:val="003208D6"/>
    <w:rsid w:val="00320903"/>
    <w:rsid w:val="0032127E"/>
    <w:rsid w:val="00321D1B"/>
    <w:rsid w:val="0032430A"/>
    <w:rsid w:val="003243AF"/>
    <w:rsid w:val="0032491A"/>
    <w:rsid w:val="00325154"/>
    <w:rsid w:val="00325332"/>
    <w:rsid w:val="00325469"/>
    <w:rsid w:val="00326A91"/>
    <w:rsid w:val="00327C2A"/>
    <w:rsid w:val="00327FBF"/>
    <w:rsid w:val="0033032D"/>
    <w:rsid w:val="00330465"/>
    <w:rsid w:val="00330697"/>
    <w:rsid w:val="0033100C"/>
    <w:rsid w:val="00331522"/>
    <w:rsid w:val="00331A56"/>
    <w:rsid w:val="00331DAB"/>
    <w:rsid w:val="00333E1F"/>
    <w:rsid w:val="00333FB0"/>
    <w:rsid w:val="00334BBC"/>
    <w:rsid w:val="00335308"/>
    <w:rsid w:val="00335960"/>
    <w:rsid w:val="00335966"/>
    <w:rsid w:val="00335A46"/>
    <w:rsid w:val="00335E2C"/>
    <w:rsid w:val="00335F65"/>
    <w:rsid w:val="00336A22"/>
    <w:rsid w:val="00336A9C"/>
    <w:rsid w:val="0033717C"/>
    <w:rsid w:val="00340EE2"/>
    <w:rsid w:val="00341EDA"/>
    <w:rsid w:val="0034252D"/>
    <w:rsid w:val="00342E41"/>
    <w:rsid w:val="00342F9F"/>
    <w:rsid w:val="003437E8"/>
    <w:rsid w:val="003443D3"/>
    <w:rsid w:val="0034478A"/>
    <w:rsid w:val="00344900"/>
    <w:rsid w:val="00345526"/>
    <w:rsid w:val="00345A36"/>
    <w:rsid w:val="00345B55"/>
    <w:rsid w:val="0034653A"/>
    <w:rsid w:val="003466C7"/>
    <w:rsid w:val="00346DF9"/>
    <w:rsid w:val="00347376"/>
    <w:rsid w:val="00347BA8"/>
    <w:rsid w:val="0035046D"/>
    <w:rsid w:val="003504AD"/>
    <w:rsid w:val="00350EBD"/>
    <w:rsid w:val="00351463"/>
    <w:rsid w:val="00351FF2"/>
    <w:rsid w:val="003525D0"/>
    <w:rsid w:val="00352F48"/>
    <w:rsid w:val="00353038"/>
    <w:rsid w:val="00353326"/>
    <w:rsid w:val="0035361A"/>
    <w:rsid w:val="003541A3"/>
    <w:rsid w:val="0035442A"/>
    <w:rsid w:val="00354900"/>
    <w:rsid w:val="00355021"/>
    <w:rsid w:val="0035510F"/>
    <w:rsid w:val="00355134"/>
    <w:rsid w:val="00355174"/>
    <w:rsid w:val="00355C94"/>
    <w:rsid w:val="00357C12"/>
    <w:rsid w:val="00357D06"/>
    <w:rsid w:val="003609E2"/>
    <w:rsid w:val="00360B13"/>
    <w:rsid w:val="00361B78"/>
    <w:rsid w:val="00361CD3"/>
    <w:rsid w:val="003633A6"/>
    <w:rsid w:val="0036375C"/>
    <w:rsid w:val="0036393B"/>
    <w:rsid w:val="00363DBE"/>
    <w:rsid w:val="00364230"/>
    <w:rsid w:val="003649DF"/>
    <w:rsid w:val="00364AB7"/>
    <w:rsid w:val="00364FDF"/>
    <w:rsid w:val="00365EA4"/>
    <w:rsid w:val="00366DF1"/>
    <w:rsid w:val="003677A2"/>
    <w:rsid w:val="00367BD8"/>
    <w:rsid w:val="003705D0"/>
    <w:rsid w:val="00370725"/>
    <w:rsid w:val="003707D3"/>
    <w:rsid w:val="00371B36"/>
    <w:rsid w:val="0037392B"/>
    <w:rsid w:val="00373C76"/>
    <w:rsid w:val="0037422E"/>
    <w:rsid w:val="0037455B"/>
    <w:rsid w:val="003746ED"/>
    <w:rsid w:val="0037507E"/>
    <w:rsid w:val="00375407"/>
    <w:rsid w:val="003757ED"/>
    <w:rsid w:val="00375D53"/>
    <w:rsid w:val="0037625C"/>
    <w:rsid w:val="003772FC"/>
    <w:rsid w:val="00377664"/>
    <w:rsid w:val="00377C93"/>
    <w:rsid w:val="00380136"/>
    <w:rsid w:val="00380787"/>
    <w:rsid w:val="003807F4"/>
    <w:rsid w:val="00380913"/>
    <w:rsid w:val="00380BCF"/>
    <w:rsid w:val="00380EBD"/>
    <w:rsid w:val="00380F4D"/>
    <w:rsid w:val="00381451"/>
    <w:rsid w:val="00381B6E"/>
    <w:rsid w:val="00381C43"/>
    <w:rsid w:val="00381C86"/>
    <w:rsid w:val="00381F88"/>
    <w:rsid w:val="0038206D"/>
    <w:rsid w:val="00382517"/>
    <w:rsid w:val="00382614"/>
    <w:rsid w:val="00382CAD"/>
    <w:rsid w:val="00383BAA"/>
    <w:rsid w:val="00384017"/>
    <w:rsid w:val="00384065"/>
    <w:rsid w:val="00384B2A"/>
    <w:rsid w:val="003850F7"/>
    <w:rsid w:val="00385249"/>
    <w:rsid w:val="0038592A"/>
    <w:rsid w:val="003859A8"/>
    <w:rsid w:val="00386540"/>
    <w:rsid w:val="0038657A"/>
    <w:rsid w:val="00386671"/>
    <w:rsid w:val="003875EE"/>
    <w:rsid w:val="00387A0C"/>
    <w:rsid w:val="00390616"/>
    <w:rsid w:val="0039077F"/>
    <w:rsid w:val="00390F86"/>
    <w:rsid w:val="003923EB"/>
    <w:rsid w:val="00392907"/>
    <w:rsid w:val="00392980"/>
    <w:rsid w:val="00392AA4"/>
    <w:rsid w:val="00392AA6"/>
    <w:rsid w:val="0039302F"/>
    <w:rsid w:val="0039384A"/>
    <w:rsid w:val="00393B5E"/>
    <w:rsid w:val="00393B7D"/>
    <w:rsid w:val="00393D36"/>
    <w:rsid w:val="00394BB0"/>
    <w:rsid w:val="003954BF"/>
    <w:rsid w:val="003954C5"/>
    <w:rsid w:val="00396C01"/>
    <w:rsid w:val="00396C22"/>
    <w:rsid w:val="00396F0D"/>
    <w:rsid w:val="003976F4"/>
    <w:rsid w:val="003A082D"/>
    <w:rsid w:val="003A0AC6"/>
    <w:rsid w:val="003A0B69"/>
    <w:rsid w:val="003A0F7A"/>
    <w:rsid w:val="003A10E7"/>
    <w:rsid w:val="003A10F9"/>
    <w:rsid w:val="003A16B7"/>
    <w:rsid w:val="003A1745"/>
    <w:rsid w:val="003A2365"/>
    <w:rsid w:val="003A23C8"/>
    <w:rsid w:val="003A2AA5"/>
    <w:rsid w:val="003A2E56"/>
    <w:rsid w:val="003A3862"/>
    <w:rsid w:val="003A3C24"/>
    <w:rsid w:val="003A3E34"/>
    <w:rsid w:val="003A4357"/>
    <w:rsid w:val="003A436D"/>
    <w:rsid w:val="003A6068"/>
    <w:rsid w:val="003A7080"/>
    <w:rsid w:val="003A7363"/>
    <w:rsid w:val="003B0565"/>
    <w:rsid w:val="003B0791"/>
    <w:rsid w:val="003B13CA"/>
    <w:rsid w:val="003B159D"/>
    <w:rsid w:val="003B1744"/>
    <w:rsid w:val="003B1E8D"/>
    <w:rsid w:val="003B1FEC"/>
    <w:rsid w:val="003B345F"/>
    <w:rsid w:val="003B348F"/>
    <w:rsid w:val="003B47AD"/>
    <w:rsid w:val="003B4D44"/>
    <w:rsid w:val="003B5B95"/>
    <w:rsid w:val="003B69D2"/>
    <w:rsid w:val="003B6EA3"/>
    <w:rsid w:val="003B7DC9"/>
    <w:rsid w:val="003B7FE1"/>
    <w:rsid w:val="003C0020"/>
    <w:rsid w:val="003C02EE"/>
    <w:rsid w:val="003C1185"/>
    <w:rsid w:val="003C11B6"/>
    <w:rsid w:val="003C2223"/>
    <w:rsid w:val="003C23D7"/>
    <w:rsid w:val="003C317B"/>
    <w:rsid w:val="003C333D"/>
    <w:rsid w:val="003C36DD"/>
    <w:rsid w:val="003C3AD5"/>
    <w:rsid w:val="003C4D6C"/>
    <w:rsid w:val="003C57DC"/>
    <w:rsid w:val="003C5926"/>
    <w:rsid w:val="003C5929"/>
    <w:rsid w:val="003C67A4"/>
    <w:rsid w:val="003C67D9"/>
    <w:rsid w:val="003C71D5"/>
    <w:rsid w:val="003D008B"/>
    <w:rsid w:val="003D04FC"/>
    <w:rsid w:val="003D0701"/>
    <w:rsid w:val="003D09D3"/>
    <w:rsid w:val="003D1240"/>
    <w:rsid w:val="003D14AF"/>
    <w:rsid w:val="003D15EC"/>
    <w:rsid w:val="003D276D"/>
    <w:rsid w:val="003D3A14"/>
    <w:rsid w:val="003D3AD8"/>
    <w:rsid w:val="003D3EB1"/>
    <w:rsid w:val="003D4208"/>
    <w:rsid w:val="003D4441"/>
    <w:rsid w:val="003D4A2A"/>
    <w:rsid w:val="003D4D26"/>
    <w:rsid w:val="003D4DAC"/>
    <w:rsid w:val="003D4FDE"/>
    <w:rsid w:val="003D5F15"/>
    <w:rsid w:val="003D7986"/>
    <w:rsid w:val="003E04AC"/>
    <w:rsid w:val="003E06C7"/>
    <w:rsid w:val="003E0C5E"/>
    <w:rsid w:val="003E0F39"/>
    <w:rsid w:val="003E1352"/>
    <w:rsid w:val="003E1383"/>
    <w:rsid w:val="003E2125"/>
    <w:rsid w:val="003E323C"/>
    <w:rsid w:val="003E4975"/>
    <w:rsid w:val="003E5430"/>
    <w:rsid w:val="003E60B4"/>
    <w:rsid w:val="003E6D31"/>
    <w:rsid w:val="003E709A"/>
    <w:rsid w:val="003E78F3"/>
    <w:rsid w:val="003F05D1"/>
    <w:rsid w:val="003F0600"/>
    <w:rsid w:val="003F0A5C"/>
    <w:rsid w:val="003F0C3A"/>
    <w:rsid w:val="003F112F"/>
    <w:rsid w:val="003F2367"/>
    <w:rsid w:val="003F2902"/>
    <w:rsid w:val="003F2CA1"/>
    <w:rsid w:val="003F2E86"/>
    <w:rsid w:val="003F2FA6"/>
    <w:rsid w:val="003F35EC"/>
    <w:rsid w:val="003F4139"/>
    <w:rsid w:val="003F4201"/>
    <w:rsid w:val="003F5023"/>
    <w:rsid w:val="003F566D"/>
    <w:rsid w:val="003F5CC7"/>
    <w:rsid w:val="003F5E93"/>
    <w:rsid w:val="003F6B2D"/>
    <w:rsid w:val="003F6C4B"/>
    <w:rsid w:val="003F6E1A"/>
    <w:rsid w:val="003F7452"/>
    <w:rsid w:val="003F7F6E"/>
    <w:rsid w:val="004003AE"/>
    <w:rsid w:val="0040054C"/>
    <w:rsid w:val="00400AC8"/>
    <w:rsid w:val="0040161B"/>
    <w:rsid w:val="004018FE"/>
    <w:rsid w:val="00402602"/>
    <w:rsid w:val="00402710"/>
    <w:rsid w:val="00403359"/>
    <w:rsid w:val="00403B07"/>
    <w:rsid w:val="00403F22"/>
    <w:rsid w:val="00404D52"/>
    <w:rsid w:val="00405C49"/>
    <w:rsid w:val="00405E71"/>
    <w:rsid w:val="00406649"/>
    <w:rsid w:val="004066D4"/>
    <w:rsid w:val="00406A0E"/>
    <w:rsid w:val="00407D0C"/>
    <w:rsid w:val="004101F3"/>
    <w:rsid w:val="004109C5"/>
    <w:rsid w:val="00410B08"/>
    <w:rsid w:val="00411173"/>
    <w:rsid w:val="004113F4"/>
    <w:rsid w:val="0041173A"/>
    <w:rsid w:val="004117EB"/>
    <w:rsid w:val="00411D15"/>
    <w:rsid w:val="00412094"/>
    <w:rsid w:val="0041266B"/>
    <w:rsid w:val="004128AD"/>
    <w:rsid w:val="004128E1"/>
    <w:rsid w:val="004129C7"/>
    <w:rsid w:val="00413AE2"/>
    <w:rsid w:val="004145F3"/>
    <w:rsid w:val="004147DC"/>
    <w:rsid w:val="00414A80"/>
    <w:rsid w:val="0041560F"/>
    <w:rsid w:val="00416DCC"/>
    <w:rsid w:val="00417BE8"/>
    <w:rsid w:val="00417E58"/>
    <w:rsid w:val="0042074F"/>
    <w:rsid w:val="00420EE4"/>
    <w:rsid w:val="0042187F"/>
    <w:rsid w:val="00421913"/>
    <w:rsid w:val="00422464"/>
    <w:rsid w:val="0042253C"/>
    <w:rsid w:val="00422CF1"/>
    <w:rsid w:val="0042326E"/>
    <w:rsid w:val="00423366"/>
    <w:rsid w:val="0042355B"/>
    <w:rsid w:val="004236B0"/>
    <w:rsid w:val="004238F9"/>
    <w:rsid w:val="00423AB4"/>
    <w:rsid w:val="00424625"/>
    <w:rsid w:val="004248CA"/>
    <w:rsid w:val="00424B82"/>
    <w:rsid w:val="0042536D"/>
    <w:rsid w:val="00425447"/>
    <w:rsid w:val="004255E3"/>
    <w:rsid w:val="00425D49"/>
    <w:rsid w:val="00426A12"/>
    <w:rsid w:val="00427615"/>
    <w:rsid w:val="004278E5"/>
    <w:rsid w:val="00427B07"/>
    <w:rsid w:val="00427DE9"/>
    <w:rsid w:val="00430144"/>
    <w:rsid w:val="00430526"/>
    <w:rsid w:val="004309C5"/>
    <w:rsid w:val="00431864"/>
    <w:rsid w:val="00431E6E"/>
    <w:rsid w:val="00432DBC"/>
    <w:rsid w:val="004334FD"/>
    <w:rsid w:val="004335F4"/>
    <w:rsid w:val="00434573"/>
    <w:rsid w:val="00434924"/>
    <w:rsid w:val="00434979"/>
    <w:rsid w:val="00434E72"/>
    <w:rsid w:val="0043654D"/>
    <w:rsid w:val="00436B3D"/>
    <w:rsid w:val="00436DAE"/>
    <w:rsid w:val="004371C9"/>
    <w:rsid w:val="00437A8F"/>
    <w:rsid w:val="00437CA8"/>
    <w:rsid w:val="004403BE"/>
    <w:rsid w:val="00441319"/>
    <w:rsid w:val="00441A9F"/>
    <w:rsid w:val="00442153"/>
    <w:rsid w:val="00442E1F"/>
    <w:rsid w:val="004438B9"/>
    <w:rsid w:val="00444737"/>
    <w:rsid w:val="00445112"/>
    <w:rsid w:val="004458FA"/>
    <w:rsid w:val="00445C07"/>
    <w:rsid w:val="00445CE5"/>
    <w:rsid w:val="00446104"/>
    <w:rsid w:val="0044687F"/>
    <w:rsid w:val="00446C74"/>
    <w:rsid w:val="00446DA3"/>
    <w:rsid w:val="00447158"/>
    <w:rsid w:val="00447EBD"/>
    <w:rsid w:val="0045028B"/>
    <w:rsid w:val="004502C7"/>
    <w:rsid w:val="004505D6"/>
    <w:rsid w:val="004506D0"/>
    <w:rsid w:val="00450929"/>
    <w:rsid w:val="00450E59"/>
    <w:rsid w:val="00451600"/>
    <w:rsid w:val="00451752"/>
    <w:rsid w:val="00451F72"/>
    <w:rsid w:val="00451F8B"/>
    <w:rsid w:val="00452216"/>
    <w:rsid w:val="00452E51"/>
    <w:rsid w:val="004535E7"/>
    <w:rsid w:val="00454933"/>
    <w:rsid w:val="00455064"/>
    <w:rsid w:val="004557A8"/>
    <w:rsid w:val="00456060"/>
    <w:rsid w:val="00456430"/>
    <w:rsid w:val="0045656B"/>
    <w:rsid w:val="0045684E"/>
    <w:rsid w:val="00456CEF"/>
    <w:rsid w:val="00456D10"/>
    <w:rsid w:val="004579EC"/>
    <w:rsid w:val="00460304"/>
    <w:rsid w:val="00460993"/>
    <w:rsid w:val="004618B5"/>
    <w:rsid w:val="004618F1"/>
    <w:rsid w:val="00461FDC"/>
    <w:rsid w:val="00462875"/>
    <w:rsid w:val="00462C1A"/>
    <w:rsid w:val="004637C8"/>
    <w:rsid w:val="004638C4"/>
    <w:rsid w:val="00463AC5"/>
    <w:rsid w:val="00464628"/>
    <w:rsid w:val="004649FA"/>
    <w:rsid w:val="004650B7"/>
    <w:rsid w:val="004660F8"/>
    <w:rsid w:val="00466196"/>
    <w:rsid w:val="0046631D"/>
    <w:rsid w:val="00466E71"/>
    <w:rsid w:val="0046700E"/>
    <w:rsid w:val="004672FD"/>
    <w:rsid w:val="00467F06"/>
    <w:rsid w:val="00470F05"/>
    <w:rsid w:val="00472462"/>
    <w:rsid w:val="00472670"/>
    <w:rsid w:val="00472C02"/>
    <w:rsid w:val="00472DBD"/>
    <w:rsid w:val="00473117"/>
    <w:rsid w:val="004732B7"/>
    <w:rsid w:val="00473314"/>
    <w:rsid w:val="0047349A"/>
    <w:rsid w:val="004735A3"/>
    <w:rsid w:val="004739CF"/>
    <w:rsid w:val="00473A76"/>
    <w:rsid w:val="00473C08"/>
    <w:rsid w:val="00475484"/>
    <w:rsid w:val="00475740"/>
    <w:rsid w:val="00475E81"/>
    <w:rsid w:val="004768DA"/>
    <w:rsid w:val="00477881"/>
    <w:rsid w:val="004800D1"/>
    <w:rsid w:val="0048083D"/>
    <w:rsid w:val="00480AFF"/>
    <w:rsid w:val="00480D73"/>
    <w:rsid w:val="00480E15"/>
    <w:rsid w:val="00480F04"/>
    <w:rsid w:val="004813E6"/>
    <w:rsid w:val="00481780"/>
    <w:rsid w:val="0048191F"/>
    <w:rsid w:val="00481E1D"/>
    <w:rsid w:val="004822EE"/>
    <w:rsid w:val="00482A5B"/>
    <w:rsid w:val="004842E9"/>
    <w:rsid w:val="00484C76"/>
    <w:rsid w:val="004859FE"/>
    <w:rsid w:val="004861BB"/>
    <w:rsid w:val="004862E9"/>
    <w:rsid w:val="004864B0"/>
    <w:rsid w:val="0048660B"/>
    <w:rsid w:val="00487B69"/>
    <w:rsid w:val="00487C38"/>
    <w:rsid w:val="00487D38"/>
    <w:rsid w:val="00487D6F"/>
    <w:rsid w:val="00487F48"/>
    <w:rsid w:val="0049073A"/>
    <w:rsid w:val="00490B89"/>
    <w:rsid w:val="00490E93"/>
    <w:rsid w:val="004912FC"/>
    <w:rsid w:val="00491500"/>
    <w:rsid w:val="00491D9E"/>
    <w:rsid w:val="00492BEB"/>
    <w:rsid w:val="00492C38"/>
    <w:rsid w:val="004936A3"/>
    <w:rsid w:val="0049381F"/>
    <w:rsid w:val="00493A82"/>
    <w:rsid w:val="00493D52"/>
    <w:rsid w:val="00494463"/>
    <w:rsid w:val="004949B9"/>
    <w:rsid w:val="00494DFB"/>
    <w:rsid w:val="00494F20"/>
    <w:rsid w:val="00494FCB"/>
    <w:rsid w:val="0049571D"/>
    <w:rsid w:val="004957E6"/>
    <w:rsid w:val="004958EF"/>
    <w:rsid w:val="00496503"/>
    <w:rsid w:val="00496D63"/>
    <w:rsid w:val="00497B53"/>
    <w:rsid w:val="00497E8F"/>
    <w:rsid w:val="004A0293"/>
    <w:rsid w:val="004A083D"/>
    <w:rsid w:val="004A1470"/>
    <w:rsid w:val="004A1648"/>
    <w:rsid w:val="004A1C26"/>
    <w:rsid w:val="004A1D0E"/>
    <w:rsid w:val="004A36ED"/>
    <w:rsid w:val="004A3A08"/>
    <w:rsid w:val="004A4812"/>
    <w:rsid w:val="004A4AA6"/>
    <w:rsid w:val="004A4B65"/>
    <w:rsid w:val="004A5646"/>
    <w:rsid w:val="004A5A37"/>
    <w:rsid w:val="004A7324"/>
    <w:rsid w:val="004A7AFD"/>
    <w:rsid w:val="004B02B5"/>
    <w:rsid w:val="004B07AD"/>
    <w:rsid w:val="004B0AA9"/>
    <w:rsid w:val="004B154F"/>
    <w:rsid w:val="004B1AC6"/>
    <w:rsid w:val="004B2AE7"/>
    <w:rsid w:val="004B2F00"/>
    <w:rsid w:val="004B35CF"/>
    <w:rsid w:val="004B3A73"/>
    <w:rsid w:val="004B3D58"/>
    <w:rsid w:val="004B4F74"/>
    <w:rsid w:val="004B5BE6"/>
    <w:rsid w:val="004B6CE7"/>
    <w:rsid w:val="004B76D6"/>
    <w:rsid w:val="004B781B"/>
    <w:rsid w:val="004B7EE2"/>
    <w:rsid w:val="004C0BE8"/>
    <w:rsid w:val="004C1982"/>
    <w:rsid w:val="004C1BD4"/>
    <w:rsid w:val="004C2168"/>
    <w:rsid w:val="004C24BD"/>
    <w:rsid w:val="004C2BED"/>
    <w:rsid w:val="004C2F87"/>
    <w:rsid w:val="004C3180"/>
    <w:rsid w:val="004C41A4"/>
    <w:rsid w:val="004C5249"/>
    <w:rsid w:val="004C5D39"/>
    <w:rsid w:val="004C646D"/>
    <w:rsid w:val="004C6470"/>
    <w:rsid w:val="004C67EF"/>
    <w:rsid w:val="004C68F8"/>
    <w:rsid w:val="004C777F"/>
    <w:rsid w:val="004C7F4B"/>
    <w:rsid w:val="004D00B8"/>
    <w:rsid w:val="004D04A5"/>
    <w:rsid w:val="004D0F59"/>
    <w:rsid w:val="004D10F1"/>
    <w:rsid w:val="004D22F1"/>
    <w:rsid w:val="004D2DF8"/>
    <w:rsid w:val="004D3123"/>
    <w:rsid w:val="004D3330"/>
    <w:rsid w:val="004D3EDE"/>
    <w:rsid w:val="004D4132"/>
    <w:rsid w:val="004D496C"/>
    <w:rsid w:val="004D54CD"/>
    <w:rsid w:val="004D650D"/>
    <w:rsid w:val="004D67A8"/>
    <w:rsid w:val="004D78FF"/>
    <w:rsid w:val="004D7DDE"/>
    <w:rsid w:val="004E018A"/>
    <w:rsid w:val="004E0ED2"/>
    <w:rsid w:val="004E0FD4"/>
    <w:rsid w:val="004E106A"/>
    <w:rsid w:val="004E1BCE"/>
    <w:rsid w:val="004E2013"/>
    <w:rsid w:val="004E241B"/>
    <w:rsid w:val="004E27CE"/>
    <w:rsid w:val="004E34FC"/>
    <w:rsid w:val="004E382E"/>
    <w:rsid w:val="004E3B8C"/>
    <w:rsid w:val="004E3BC8"/>
    <w:rsid w:val="004E3CD4"/>
    <w:rsid w:val="004E44CC"/>
    <w:rsid w:val="004E546F"/>
    <w:rsid w:val="004E55BE"/>
    <w:rsid w:val="004E5760"/>
    <w:rsid w:val="004E5C99"/>
    <w:rsid w:val="004E7AEF"/>
    <w:rsid w:val="004F0150"/>
    <w:rsid w:val="004F08EA"/>
    <w:rsid w:val="004F0D6A"/>
    <w:rsid w:val="004F1181"/>
    <w:rsid w:val="004F287A"/>
    <w:rsid w:val="004F2A5F"/>
    <w:rsid w:val="004F394B"/>
    <w:rsid w:val="004F3A7A"/>
    <w:rsid w:val="004F3C27"/>
    <w:rsid w:val="004F417B"/>
    <w:rsid w:val="004F41E1"/>
    <w:rsid w:val="004F44AB"/>
    <w:rsid w:val="004F47FA"/>
    <w:rsid w:val="004F4842"/>
    <w:rsid w:val="004F49B8"/>
    <w:rsid w:val="004F4D11"/>
    <w:rsid w:val="004F52F1"/>
    <w:rsid w:val="004F58FF"/>
    <w:rsid w:val="004F5A33"/>
    <w:rsid w:val="004F639B"/>
    <w:rsid w:val="004F6702"/>
    <w:rsid w:val="004F728B"/>
    <w:rsid w:val="004F7485"/>
    <w:rsid w:val="004F75AB"/>
    <w:rsid w:val="005000F1"/>
    <w:rsid w:val="00500C7E"/>
    <w:rsid w:val="00500CF1"/>
    <w:rsid w:val="00500ECA"/>
    <w:rsid w:val="00501353"/>
    <w:rsid w:val="00501EBE"/>
    <w:rsid w:val="00503016"/>
    <w:rsid w:val="00503346"/>
    <w:rsid w:val="00503914"/>
    <w:rsid w:val="005040CA"/>
    <w:rsid w:val="005045C7"/>
    <w:rsid w:val="00504853"/>
    <w:rsid w:val="00504F24"/>
    <w:rsid w:val="00505054"/>
    <w:rsid w:val="00505378"/>
    <w:rsid w:val="00505951"/>
    <w:rsid w:val="00505E67"/>
    <w:rsid w:val="00505EE4"/>
    <w:rsid w:val="00505EE7"/>
    <w:rsid w:val="00506073"/>
    <w:rsid w:val="00506823"/>
    <w:rsid w:val="00506896"/>
    <w:rsid w:val="00506A0A"/>
    <w:rsid w:val="005072C0"/>
    <w:rsid w:val="005073A4"/>
    <w:rsid w:val="005073C2"/>
    <w:rsid w:val="00510296"/>
    <w:rsid w:val="00510C01"/>
    <w:rsid w:val="00510C13"/>
    <w:rsid w:val="00510C73"/>
    <w:rsid w:val="00511236"/>
    <w:rsid w:val="00511771"/>
    <w:rsid w:val="00511D75"/>
    <w:rsid w:val="00512111"/>
    <w:rsid w:val="00512355"/>
    <w:rsid w:val="005124C7"/>
    <w:rsid w:val="00512ACA"/>
    <w:rsid w:val="00512C90"/>
    <w:rsid w:val="00512CF1"/>
    <w:rsid w:val="00513D08"/>
    <w:rsid w:val="00513FBC"/>
    <w:rsid w:val="005144CD"/>
    <w:rsid w:val="00514BD8"/>
    <w:rsid w:val="00514E43"/>
    <w:rsid w:val="00515123"/>
    <w:rsid w:val="0051556D"/>
    <w:rsid w:val="00515801"/>
    <w:rsid w:val="005159CF"/>
    <w:rsid w:val="00515B89"/>
    <w:rsid w:val="0051607C"/>
    <w:rsid w:val="00517868"/>
    <w:rsid w:val="0052041C"/>
    <w:rsid w:val="00521195"/>
    <w:rsid w:val="005219B4"/>
    <w:rsid w:val="00521E20"/>
    <w:rsid w:val="00522AB2"/>
    <w:rsid w:val="00523930"/>
    <w:rsid w:val="00523A2E"/>
    <w:rsid w:val="00523C9B"/>
    <w:rsid w:val="0052427E"/>
    <w:rsid w:val="00524A5D"/>
    <w:rsid w:val="005256F3"/>
    <w:rsid w:val="0052621D"/>
    <w:rsid w:val="00526977"/>
    <w:rsid w:val="00526B0D"/>
    <w:rsid w:val="00526C0C"/>
    <w:rsid w:val="00527462"/>
    <w:rsid w:val="005276C3"/>
    <w:rsid w:val="00527873"/>
    <w:rsid w:val="00530040"/>
    <w:rsid w:val="005302AB"/>
    <w:rsid w:val="00530567"/>
    <w:rsid w:val="00530A7F"/>
    <w:rsid w:val="00531652"/>
    <w:rsid w:val="00532AAB"/>
    <w:rsid w:val="00532B27"/>
    <w:rsid w:val="00535208"/>
    <w:rsid w:val="005352B2"/>
    <w:rsid w:val="00536356"/>
    <w:rsid w:val="00536367"/>
    <w:rsid w:val="00536B4E"/>
    <w:rsid w:val="005377A6"/>
    <w:rsid w:val="00537B58"/>
    <w:rsid w:val="00537D0D"/>
    <w:rsid w:val="00540FE0"/>
    <w:rsid w:val="0054263B"/>
    <w:rsid w:val="0054264F"/>
    <w:rsid w:val="00542ACA"/>
    <w:rsid w:val="005437E8"/>
    <w:rsid w:val="005438E7"/>
    <w:rsid w:val="00543BD2"/>
    <w:rsid w:val="00543F87"/>
    <w:rsid w:val="00544813"/>
    <w:rsid w:val="00544A61"/>
    <w:rsid w:val="00544C20"/>
    <w:rsid w:val="00544E40"/>
    <w:rsid w:val="00545D3C"/>
    <w:rsid w:val="00551153"/>
    <w:rsid w:val="00551A41"/>
    <w:rsid w:val="00551C1C"/>
    <w:rsid w:val="00552038"/>
    <w:rsid w:val="005529D8"/>
    <w:rsid w:val="0055338C"/>
    <w:rsid w:val="005534AC"/>
    <w:rsid w:val="00553692"/>
    <w:rsid w:val="0055434D"/>
    <w:rsid w:val="00554A39"/>
    <w:rsid w:val="00555B3E"/>
    <w:rsid w:val="00555D9B"/>
    <w:rsid w:val="005560EB"/>
    <w:rsid w:val="0055660D"/>
    <w:rsid w:val="00557333"/>
    <w:rsid w:val="00557DD2"/>
    <w:rsid w:val="00557E75"/>
    <w:rsid w:val="0056030C"/>
    <w:rsid w:val="00561B31"/>
    <w:rsid w:val="00561C03"/>
    <w:rsid w:val="00562A5B"/>
    <w:rsid w:val="00563438"/>
    <w:rsid w:val="005634A6"/>
    <w:rsid w:val="005638B0"/>
    <w:rsid w:val="00563A26"/>
    <w:rsid w:val="00563B11"/>
    <w:rsid w:val="00563DB9"/>
    <w:rsid w:val="005643A3"/>
    <w:rsid w:val="00564EB0"/>
    <w:rsid w:val="005656C4"/>
    <w:rsid w:val="0056589E"/>
    <w:rsid w:val="00565ECD"/>
    <w:rsid w:val="0056610F"/>
    <w:rsid w:val="005661C9"/>
    <w:rsid w:val="0056633B"/>
    <w:rsid w:val="0056734E"/>
    <w:rsid w:val="00567568"/>
    <w:rsid w:val="005679A6"/>
    <w:rsid w:val="00570487"/>
    <w:rsid w:val="00570B1D"/>
    <w:rsid w:val="00570D54"/>
    <w:rsid w:val="005711E1"/>
    <w:rsid w:val="00571A43"/>
    <w:rsid w:val="00571DE3"/>
    <w:rsid w:val="005721C0"/>
    <w:rsid w:val="00572206"/>
    <w:rsid w:val="005733A6"/>
    <w:rsid w:val="005733F3"/>
    <w:rsid w:val="00575075"/>
    <w:rsid w:val="0057588E"/>
    <w:rsid w:val="00575AD1"/>
    <w:rsid w:val="005765C7"/>
    <w:rsid w:val="00576828"/>
    <w:rsid w:val="00577182"/>
    <w:rsid w:val="0057796D"/>
    <w:rsid w:val="00580068"/>
    <w:rsid w:val="00580C39"/>
    <w:rsid w:val="00581455"/>
    <w:rsid w:val="005818ED"/>
    <w:rsid w:val="00582EEE"/>
    <w:rsid w:val="005838F9"/>
    <w:rsid w:val="00583B58"/>
    <w:rsid w:val="0058546D"/>
    <w:rsid w:val="0058562D"/>
    <w:rsid w:val="005857C8"/>
    <w:rsid w:val="00585D28"/>
    <w:rsid w:val="00586C27"/>
    <w:rsid w:val="00586C76"/>
    <w:rsid w:val="00587D9E"/>
    <w:rsid w:val="00590929"/>
    <w:rsid w:val="0059097C"/>
    <w:rsid w:val="00590AF8"/>
    <w:rsid w:val="00591AF1"/>
    <w:rsid w:val="00592176"/>
    <w:rsid w:val="0059222B"/>
    <w:rsid w:val="005923F6"/>
    <w:rsid w:val="0059367A"/>
    <w:rsid w:val="0059400A"/>
    <w:rsid w:val="005943AE"/>
    <w:rsid w:val="00595206"/>
    <w:rsid w:val="00595531"/>
    <w:rsid w:val="00595D31"/>
    <w:rsid w:val="00595EE3"/>
    <w:rsid w:val="005968D1"/>
    <w:rsid w:val="00597B8D"/>
    <w:rsid w:val="00597D43"/>
    <w:rsid w:val="005A00A1"/>
    <w:rsid w:val="005A0152"/>
    <w:rsid w:val="005A01C8"/>
    <w:rsid w:val="005A0264"/>
    <w:rsid w:val="005A02D4"/>
    <w:rsid w:val="005A121B"/>
    <w:rsid w:val="005A15A4"/>
    <w:rsid w:val="005A169C"/>
    <w:rsid w:val="005A1CF1"/>
    <w:rsid w:val="005A1F68"/>
    <w:rsid w:val="005A2934"/>
    <w:rsid w:val="005A2941"/>
    <w:rsid w:val="005A30C2"/>
    <w:rsid w:val="005A3FB3"/>
    <w:rsid w:val="005A43A2"/>
    <w:rsid w:val="005A4DBF"/>
    <w:rsid w:val="005A79CC"/>
    <w:rsid w:val="005B008D"/>
    <w:rsid w:val="005B0219"/>
    <w:rsid w:val="005B0424"/>
    <w:rsid w:val="005B07DE"/>
    <w:rsid w:val="005B0DFE"/>
    <w:rsid w:val="005B123C"/>
    <w:rsid w:val="005B12E9"/>
    <w:rsid w:val="005B1713"/>
    <w:rsid w:val="005B2281"/>
    <w:rsid w:val="005B2537"/>
    <w:rsid w:val="005B3350"/>
    <w:rsid w:val="005B39DD"/>
    <w:rsid w:val="005B426A"/>
    <w:rsid w:val="005B463B"/>
    <w:rsid w:val="005B5056"/>
    <w:rsid w:val="005B515A"/>
    <w:rsid w:val="005B5539"/>
    <w:rsid w:val="005B59FC"/>
    <w:rsid w:val="005B5C8A"/>
    <w:rsid w:val="005B5E98"/>
    <w:rsid w:val="005B622B"/>
    <w:rsid w:val="005B78E0"/>
    <w:rsid w:val="005B7EBA"/>
    <w:rsid w:val="005C0F41"/>
    <w:rsid w:val="005C1147"/>
    <w:rsid w:val="005C2F6E"/>
    <w:rsid w:val="005C3440"/>
    <w:rsid w:val="005C58C4"/>
    <w:rsid w:val="005C593E"/>
    <w:rsid w:val="005C5D75"/>
    <w:rsid w:val="005C6C89"/>
    <w:rsid w:val="005C6E19"/>
    <w:rsid w:val="005C7407"/>
    <w:rsid w:val="005C762F"/>
    <w:rsid w:val="005C7CFF"/>
    <w:rsid w:val="005D0510"/>
    <w:rsid w:val="005D142B"/>
    <w:rsid w:val="005D2DCD"/>
    <w:rsid w:val="005D2F13"/>
    <w:rsid w:val="005D3A82"/>
    <w:rsid w:val="005D4091"/>
    <w:rsid w:val="005D4105"/>
    <w:rsid w:val="005D42F8"/>
    <w:rsid w:val="005D4696"/>
    <w:rsid w:val="005D5D01"/>
    <w:rsid w:val="005D5EA2"/>
    <w:rsid w:val="005D6AA1"/>
    <w:rsid w:val="005D6AF6"/>
    <w:rsid w:val="005D6EC7"/>
    <w:rsid w:val="005D713A"/>
    <w:rsid w:val="005D748A"/>
    <w:rsid w:val="005D7B4E"/>
    <w:rsid w:val="005D7FE0"/>
    <w:rsid w:val="005E2557"/>
    <w:rsid w:val="005E28A9"/>
    <w:rsid w:val="005E43EC"/>
    <w:rsid w:val="005E441D"/>
    <w:rsid w:val="005E4B81"/>
    <w:rsid w:val="005E50FE"/>
    <w:rsid w:val="005E62CC"/>
    <w:rsid w:val="005E65B0"/>
    <w:rsid w:val="005E6BCA"/>
    <w:rsid w:val="005E7520"/>
    <w:rsid w:val="005E7F2B"/>
    <w:rsid w:val="005F0407"/>
    <w:rsid w:val="005F0AA4"/>
    <w:rsid w:val="005F1009"/>
    <w:rsid w:val="005F1021"/>
    <w:rsid w:val="005F18F1"/>
    <w:rsid w:val="005F1CD3"/>
    <w:rsid w:val="005F2038"/>
    <w:rsid w:val="005F295F"/>
    <w:rsid w:val="005F29F8"/>
    <w:rsid w:val="005F2C23"/>
    <w:rsid w:val="005F3B9B"/>
    <w:rsid w:val="005F3BAC"/>
    <w:rsid w:val="005F3DF8"/>
    <w:rsid w:val="005F4396"/>
    <w:rsid w:val="005F4618"/>
    <w:rsid w:val="005F581B"/>
    <w:rsid w:val="005F620B"/>
    <w:rsid w:val="005F665B"/>
    <w:rsid w:val="005F6873"/>
    <w:rsid w:val="005F6C98"/>
    <w:rsid w:val="005F6FCA"/>
    <w:rsid w:val="00600167"/>
    <w:rsid w:val="0060059B"/>
    <w:rsid w:val="006012AC"/>
    <w:rsid w:val="00601C39"/>
    <w:rsid w:val="00601E18"/>
    <w:rsid w:val="00601FC8"/>
    <w:rsid w:val="00602B4F"/>
    <w:rsid w:val="00603568"/>
    <w:rsid w:val="0060384E"/>
    <w:rsid w:val="00605EF8"/>
    <w:rsid w:val="00606982"/>
    <w:rsid w:val="00606EC8"/>
    <w:rsid w:val="00607172"/>
    <w:rsid w:val="00607298"/>
    <w:rsid w:val="00607D9F"/>
    <w:rsid w:val="00610160"/>
    <w:rsid w:val="00611CAC"/>
    <w:rsid w:val="00611F89"/>
    <w:rsid w:val="0061200A"/>
    <w:rsid w:val="0061213D"/>
    <w:rsid w:val="00613B94"/>
    <w:rsid w:val="0061400C"/>
    <w:rsid w:val="00614331"/>
    <w:rsid w:val="006152BC"/>
    <w:rsid w:val="00615BC7"/>
    <w:rsid w:val="006162C2"/>
    <w:rsid w:val="00616A04"/>
    <w:rsid w:val="00620C32"/>
    <w:rsid w:val="00622048"/>
    <w:rsid w:val="00622944"/>
    <w:rsid w:val="00624217"/>
    <w:rsid w:val="00624795"/>
    <w:rsid w:val="00624B91"/>
    <w:rsid w:val="00624F13"/>
    <w:rsid w:val="00624FC7"/>
    <w:rsid w:val="0062578F"/>
    <w:rsid w:val="00625868"/>
    <w:rsid w:val="00625EFD"/>
    <w:rsid w:val="00626741"/>
    <w:rsid w:val="006274AF"/>
    <w:rsid w:val="0062750F"/>
    <w:rsid w:val="006276CF"/>
    <w:rsid w:val="00627BBF"/>
    <w:rsid w:val="006317C7"/>
    <w:rsid w:val="00632275"/>
    <w:rsid w:val="00632B13"/>
    <w:rsid w:val="00632F11"/>
    <w:rsid w:val="006339F3"/>
    <w:rsid w:val="00633BB2"/>
    <w:rsid w:val="00633EF1"/>
    <w:rsid w:val="00634119"/>
    <w:rsid w:val="0063470B"/>
    <w:rsid w:val="00634835"/>
    <w:rsid w:val="0063519E"/>
    <w:rsid w:val="00635B02"/>
    <w:rsid w:val="00635E96"/>
    <w:rsid w:val="0063632E"/>
    <w:rsid w:val="006363EE"/>
    <w:rsid w:val="0063735A"/>
    <w:rsid w:val="00640298"/>
    <w:rsid w:val="00640C9B"/>
    <w:rsid w:val="00640D18"/>
    <w:rsid w:val="00641FC6"/>
    <w:rsid w:val="006423C5"/>
    <w:rsid w:val="006437D2"/>
    <w:rsid w:val="0064502B"/>
    <w:rsid w:val="006453AA"/>
    <w:rsid w:val="0064543E"/>
    <w:rsid w:val="006454C5"/>
    <w:rsid w:val="00646CF4"/>
    <w:rsid w:val="00646D86"/>
    <w:rsid w:val="006474EC"/>
    <w:rsid w:val="00647AB3"/>
    <w:rsid w:val="00647E72"/>
    <w:rsid w:val="00650187"/>
    <w:rsid w:val="006504C1"/>
    <w:rsid w:val="0065147A"/>
    <w:rsid w:val="00651AFD"/>
    <w:rsid w:val="00652312"/>
    <w:rsid w:val="00652A0E"/>
    <w:rsid w:val="00652ADF"/>
    <w:rsid w:val="006534BB"/>
    <w:rsid w:val="00653575"/>
    <w:rsid w:val="00654842"/>
    <w:rsid w:val="006548CE"/>
    <w:rsid w:val="00655A3C"/>
    <w:rsid w:val="00655C9A"/>
    <w:rsid w:val="00656075"/>
    <w:rsid w:val="006562BE"/>
    <w:rsid w:val="0065684F"/>
    <w:rsid w:val="00656936"/>
    <w:rsid w:val="00656EF1"/>
    <w:rsid w:val="006571FD"/>
    <w:rsid w:val="006600F0"/>
    <w:rsid w:val="00660105"/>
    <w:rsid w:val="006603D1"/>
    <w:rsid w:val="00660683"/>
    <w:rsid w:val="00660788"/>
    <w:rsid w:val="006620DC"/>
    <w:rsid w:val="00662ED9"/>
    <w:rsid w:val="006638D7"/>
    <w:rsid w:val="00663E81"/>
    <w:rsid w:val="006652F6"/>
    <w:rsid w:val="0066553D"/>
    <w:rsid w:val="006655A1"/>
    <w:rsid w:val="00665E27"/>
    <w:rsid w:val="00665F32"/>
    <w:rsid w:val="00666184"/>
    <w:rsid w:val="006706C3"/>
    <w:rsid w:val="006716C5"/>
    <w:rsid w:val="006721C8"/>
    <w:rsid w:val="006723E9"/>
    <w:rsid w:val="006729EF"/>
    <w:rsid w:val="00672A57"/>
    <w:rsid w:val="0067322C"/>
    <w:rsid w:val="00673C92"/>
    <w:rsid w:val="00674685"/>
    <w:rsid w:val="00674B39"/>
    <w:rsid w:val="00674CB4"/>
    <w:rsid w:val="00675C30"/>
    <w:rsid w:val="00676370"/>
    <w:rsid w:val="00676C1B"/>
    <w:rsid w:val="00677315"/>
    <w:rsid w:val="006779F2"/>
    <w:rsid w:val="00677C89"/>
    <w:rsid w:val="00680880"/>
    <w:rsid w:val="00682C2C"/>
    <w:rsid w:val="00683E39"/>
    <w:rsid w:val="00684203"/>
    <w:rsid w:val="00684665"/>
    <w:rsid w:val="0068493A"/>
    <w:rsid w:val="00684C1C"/>
    <w:rsid w:val="00685F36"/>
    <w:rsid w:val="0068641A"/>
    <w:rsid w:val="006864D0"/>
    <w:rsid w:val="006867F1"/>
    <w:rsid w:val="006869CE"/>
    <w:rsid w:val="00686AC9"/>
    <w:rsid w:val="006879DE"/>
    <w:rsid w:val="00691466"/>
    <w:rsid w:val="006915EC"/>
    <w:rsid w:val="006917A2"/>
    <w:rsid w:val="00692071"/>
    <w:rsid w:val="0069237A"/>
    <w:rsid w:val="00692662"/>
    <w:rsid w:val="0069266B"/>
    <w:rsid w:val="00692787"/>
    <w:rsid w:val="006928C5"/>
    <w:rsid w:val="00692AB8"/>
    <w:rsid w:val="00692E0A"/>
    <w:rsid w:val="00693685"/>
    <w:rsid w:val="00693DC7"/>
    <w:rsid w:val="0069528A"/>
    <w:rsid w:val="006953FC"/>
    <w:rsid w:val="00696944"/>
    <w:rsid w:val="00696B9F"/>
    <w:rsid w:val="00696D29"/>
    <w:rsid w:val="006977B2"/>
    <w:rsid w:val="00697BF1"/>
    <w:rsid w:val="00697E9E"/>
    <w:rsid w:val="00697F56"/>
    <w:rsid w:val="006A019B"/>
    <w:rsid w:val="006A257A"/>
    <w:rsid w:val="006A2781"/>
    <w:rsid w:val="006A2939"/>
    <w:rsid w:val="006A29E0"/>
    <w:rsid w:val="006A31DC"/>
    <w:rsid w:val="006A3DB4"/>
    <w:rsid w:val="006A4876"/>
    <w:rsid w:val="006A639B"/>
    <w:rsid w:val="006A77B5"/>
    <w:rsid w:val="006B1191"/>
    <w:rsid w:val="006B1C39"/>
    <w:rsid w:val="006B2610"/>
    <w:rsid w:val="006B2D94"/>
    <w:rsid w:val="006B3631"/>
    <w:rsid w:val="006B5117"/>
    <w:rsid w:val="006B5429"/>
    <w:rsid w:val="006B59CA"/>
    <w:rsid w:val="006B59E5"/>
    <w:rsid w:val="006B5D69"/>
    <w:rsid w:val="006B6B3C"/>
    <w:rsid w:val="006B6E97"/>
    <w:rsid w:val="006B73C3"/>
    <w:rsid w:val="006B76A9"/>
    <w:rsid w:val="006B77AC"/>
    <w:rsid w:val="006B78C5"/>
    <w:rsid w:val="006C309E"/>
    <w:rsid w:val="006C3610"/>
    <w:rsid w:val="006C3674"/>
    <w:rsid w:val="006C3E19"/>
    <w:rsid w:val="006C46AA"/>
    <w:rsid w:val="006C47F6"/>
    <w:rsid w:val="006C4AC5"/>
    <w:rsid w:val="006C5F46"/>
    <w:rsid w:val="006C6811"/>
    <w:rsid w:val="006C6EFC"/>
    <w:rsid w:val="006C7D34"/>
    <w:rsid w:val="006D0320"/>
    <w:rsid w:val="006D07E5"/>
    <w:rsid w:val="006D0882"/>
    <w:rsid w:val="006D093A"/>
    <w:rsid w:val="006D0BF9"/>
    <w:rsid w:val="006D0E84"/>
    <w:rsid w:val="006D3345"/>
    <w:rsid w:val="006D497F"/>
    <w:rsid w:val="006D50D8"/>
    <w:rsid w:val="006D5D93"/>
    <w:rsid w:val="006D6574"/>
    <w:rsid w:val="006D6E86"/>
    <w:rsid w:val="006D7293"/>
    <w:rsid w:val="006D738E"/>
    <w:rsid w:val="006D7438"/>
    <w:rsid w:val="006D753F"/>
    <w:rsid w:val="006D7F0F"/>
    <w:rsid w:val="006E0735"/>
    <w:rsid w:val="006E139E"/>
    <w:rsid w:val="006E140F"/>
    <w:rsid w:val="006E1EA3"/>
    <w:rsid w:val="006E2EF0"/>
    <w:rsid w:val="006E32AD"/>
    <w:rsid w:val="006E3642"/>
    <w:rsid w:val="006E4CAE"/>
    <w:rsid w:val="006E51F2"/>
    <w:rsid w:val="006E53DD"/>
    <w:rsid w:val="006E5987"/>
    <w:rsid w:val="006E5C69"/>
    <w:rsid w:val="006E6584"/>
    <w:rsid w:val="006E6A69"/>
    <w:rsid w:val="006E6BDB"/>
    <w:rsid w:val="006E6C1E"/>
    <w:rsid w:val="006E78D2"/>
    <w:rsid w:val="006F011F"/>
    <w:rsid w:val="006F06E2"/>
    <w:rsid w:val="006F0745"/>
    <w:rsid w:val="006F3869"/>
    <w:rsid w:val="006F3C91"/>
    <w:rsid w:val="006F3D82"/>
    <w:rsid w:val="006F4319"/>
    <w:rsid w:val="006F5088"/>
    <w:rsid w:val="006F50D2"/>
    <w:rsid w:val="006F518C"/>
    <w:rsid w:val="006F52D7"/>
    <w:rsid w:val="006F570C"/>
    <w:rsid w:val="006F580D"/>
    <w:rsid w:val="006F5EDE"/>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6690"/>
    <w:rsid w:val="007070C1"/>
    <w:rsid w:val="00707280"/>
    <w:rsid w:val="00707B71"/>
    <w:rsid w:val="0071065C"/>
    <w:rsid w:val="00710A24"/>
    <w:rsid w:val="00710B0D"/>
    <w:rsid w:val="00710F9E"/>
    <w:rsid w:val="0071172E"/>
    <w:rsid w:val="00711A26"/>
    <w:rsid w:val="007120D0"/>
    <w:rsid w:val="007121A5"/>
    <w:rsid w:val="007126AE"/>
    <w:rsid w:val="007126E8"/>
    <w:rsid w:val="00712AAD"/>
    <w:rsid w:val="0071362B"/>
    <w:rsid w:val="00714130"/>
    <w:rsid w:val="0071436C"/>
    <w:rsid w:val="007151B8"/>
    <w:rsid w:val="0071538E"/>
    <w:rsid w:val="00715C5C"/>
    <w:rsid w:val="00716E79"/>
    <w:rsid w:val="00717591"/>
    <w:rsid w:val="007177E4"/>
    <w:rsid w:val="00720F2C"/>
    <w:rsid w:val="007215EA"/>
    <w:rsid w:val="007219FD"/>
    <w:rsid w:val="00721AED"/>
    <w:rsid w:val="007231DD"/>
    <w:rsid w:val="007240AD"/>
    <w:rsid w:val="007244A7"/>
    <w:rsid w:val="007246BE"/>
    <w:rsid w:val="007256CC"/>
    <w:rsid w:val="00725709"/>
    <w:rsid w:val="00725A04"/>
    <w:rsid w:val="00726569"/>
    <w:rsid w:val="00726A8E"/>
    <w:rsid w:val="00726E7C"/>
    <w:rsid w:val="007305B7"/>
    <w:rsid w:val="0073080A"/>
    <w:rsid w:val="007310D1"/>
    <w:rsid w:val="00731C66"/>
    <w:rsid w:val="00731F92"/>
    <w:rsid w:val="007323EF"/>
    <w:rsid w:val="0073258E"/>
    <w:rsid w:val="007334C1"/>
    <w:rsid w:val="0073386A"/>
    <w:rsid w:val="00733F84"/>
    <w:rsid w:val="00734421"/>
    <w:rsid w:val="00734514"/>
    <w:rsid w:val="007345A2"/>
    <w:rsid w:val="00734605"/>
    <w:rsid w:val="007349B8"/>
    <w:rsid w:val="007359A3"/>
    <w:rsid w:val="00736744"/>
    <w:rsid w:val="00736A81"/>
    <w:rsid w:val="00736FF8"/>
    <w:rsid w:val="00737811"/>
    <w:rsid w:val="0073787B"/>
    <w:rsid w:val="00737F3F"/>
    <w:rsid w:val="00737F8A"/>
    <w:rsid w:val="00740459"/>
    <w:rsid w:val="00741B41"/>
    <w:rsid w:val="00741B9F"/>
    <w:rsid w:val="00742351"/>
    <w:rsid w:val="00742AB4"/>
    <w:rsid w:val="00742EB6"/>
    <w:rsid w:val="007443E2"/>
    <w:rsid w:val="007445D1"/>
    <w:rsid w:val="00744AB2"/>
    <w:rsid w:val="00744E64"/>
    <w:rsid w:val="00745414"/>
    <w:rsid w:val="007456FD"/>
    <w:rsid w:val="007457FE"/>
    <w:rsid w:val="00745C7F"/>
    <w:rsid w:val="00745E61"/>
    <w:rsid w:val="00745EA3"/>
    <w:rsid w:val="00746149"/>
    <w:rsid w:val="00746B9D"/>
    <w:rsid w:val="007471FC"/>
    <w:rsid w:val="00747605"/>
    <w:rsid w:val="007478C9"/>
    <w:rsid w:val="00747A16"/>
    <w:rsid w:val="00747C60"/>
    <w:rsid w:val="00747FE0"/>
    <w:rsid w:val="007508DF"/>
    <w:rsid w:val="007509FE"/>
    <w:rsid w:val="00750CA6"/>
    <w:rsid w:val="00751401"/>
    <w:rsid w:val="0075152D"/>
    <w:rsid w:val="00751A50"/>
    <w:rsid w:val="00751CE2"/>
    <w:rsid w:val="00752D9A"/>
    <w:rsid w:val="00753701"/>
    <w:rsid w:val="00754C8A"/>
    <w:rsid w:val="00755065"/>
    <w:rsid w:val="00755174"/>
    <w:rsid w:val="00755198"/>
    <w:rsid w:val="00755361"/>
    <w:rsid w:val="0075563D"/>
    <w:rsid w:val="00755B2B"/>
    <w:rsid w:val="007568D6"/>
    <w:rsid w:val="00757121"/>
    <w:rsid w:val="00757633"/>
    <w:rsid w:val="007579EE"/>
    <w:rsid w:val="00757AC7"/>
    <w:rsid w:val="0076145B"/>
    <w:rsid w:val="007617C4"/>
    <w:rsid w:val="007621B6"/>
    <w:rsid w:val="00762557"/>
    <w:rsid w:val="00762B63"/>
    <w:rsid w:val="00763840"/>
    <w:rsid w:val="00763FE4"/>
    <w:rsid w:val="0076417E"/>
    <w:rsid w:val="00764C43"/>
    <w:rsid w:val="00765884"/>
    <w:rsid w:val="00765AE8"/>
    <w:rsid w:val="0076613C"/>
    <w:rsid w:val="00766504"/>
    <w:rsid w:val="00766F23"/>
    <w:rsid w:val="0076779F"/>
    <w:rsid w:val="00767C08"/>
    <w:rsid w:val="0077052B"/>
    <w:rsid w:val="00770607"/>
    <w:rsid w:val="00770C49"/>
    <w:rsid w:val="00770FE5"/>
    <w:rsid w:val="00771DC7"/>
    <w:rsid w:val="00772DF5"/>
    <w:rsid w:val="00772E1B"/>
    <w:rsid w:val="0077393F"/>
    <w:rsid w:val="007740AE"/>
    <w:rsid w:val="0077519C"/>
    <w:rsid w:val="00775A73"/>
    <w:rsid w:val="0077621E"/>
    <w:rsid w:val="007763DB"/>
    <w:rsid w:val="00777204"/>
    <w:rsid w:val="00777AED"/>
    <w:rsid w:val="00780066"/>
    <w:rsid w:val="00781580"/>
    <w:rsid w:val="00781B8F"/>
    <w:rsid w:val="007825F8"/>
    <w:rsid w:val="00783675"/>
    <w:rsid w:val="00783C28"/>
    <w:rsid w:val="0078411D"/>
    <w:rsid w:val="0078455B"/>
    <w:rsid w:val="00784CEF"/>
    <w:rsid w:val="00784F67"/>
    <w:rsid w:val="007855D3"/>
    <w:rsid w:val="00785B8C"/>
    <w:rsid w:val="00786289"/>
    <w:rsid w:val="00786677"/>
    <w:rsid w:val="007870D3"/>
    <w:rsid w:val="00787AB5"/>
    <w:rsid w:val="00787B8A"/>
    <w:rsid w:val="00790729"/>
    <w:rsid w:val="00790765"/>
    <w:rsid w:val="00790BAE"/>
    <w:rsid w:val="0079102F"/>
    <w:rsid w:val="00791B1A"/>
    <w:rsid w:val="00791D84"/>
    <w:rsid w:val="00792192"/>
    <w:rsid w:val="00792257"/>
    <w:rsid w:val="00792332"/>
    <w:rsid w:val="00792932"/>
    <w:rsid w:val="00793681"/>
    <w:rsid w:val="00796B9C"/>
    <w:rsid w:val="00796C2E"/>
    <w:rsid w:val="007A071F"/>
    <w:rsid w:val="007A1B75"/>
    <w:rsid w:val="007A1C50"/>
    <w:rsid w:val="007A2601"/>
    <w:rsid w:val="007A35C8"/>
    <w:rsid w:val="007A3D30"/>
    <w:rsid w:val="007A406F"/>
    <w:rsid w:val="007A53C6"/>
    <w:rsid w:val="007A55DD"/>
    <w:rsid w:val="007A5652"/>
    <w:rsid w:val="007A5997"/>
    <w:rsid w:val="007A5DFD"/>
    <w:rsid w:val="007A6F7E"/>
    <w:rsid w:val="007A6FD9"/>
    <w:rsid w:val="007A73F1"/>
    <w:rsid w:val="007A76BA"/>
    <w:rsid w:val="007A792E"/>
    <w:rsid w:val="007B0034"/>
    <w:rsid w:val="007B0436"/>
    <w:rsid w:val="007B1194"/>
    <w:rsid w:val="007B1300"/>
    <w:rsid w:val="007B137C"/>
    <w:rsid w:val="007B1532"/>
    <w:rsid w:val="007B24B1"/>
    <w:rsid w:val="007B2A3E"/>
    <w:rsid w:val="007B3383"/>
    <w:rsid w:val="007B3E10"/>
    <w:rsid w:val="007B40AA"/>
    <w:rsid w:val="007B4ADC"/>
    <w:rsid w:val="007B55B2"/>
    <w:rsid w:val="007B654B"/>
    <w:rsid w:val="007B685F"/>
    <w:rsid w:val="007B6EC7"/>
    <w:rsid w:val="007B7880"/>
    <w:rsid w:val="007B7920"/>
    <w:rsid w:val="007B7C20"/>
    <w:rsid w:val="007C08FF"/>
    <w:rsid w:val="007C1B63"/>
    <w:rsid w:val="007C1C4F"/>
    <w:rsid w:val="007C206C"/>
    <w:rsid w:val="007C207D"/>
    <w:rsid w:val="007C2207"/>
    <w:rsid w:val="007C25BB"/>
    <w:rsid w:val="007C270F"/>
    <w:rsid w:val="007C2B52"/>
    <w:rsid w:val="007C375F"/>
    <w:rsid w:val="007C4083"/>
    <w:rsid w:val="007C4156"/>
    <w:rsid w:val="007C444C"/>
    <w:rsid w:val="007C5088"/>
    <w:rsid w:val="007C52C8"/>
    <w:rsid w:val="007C5DA8"/>
    <w:rsid w:val="007C62E0"/>
    <w:rsid w:val="007C657C"/>
    <w:rsid w:val="007C6B45"/>
    <w:rsid w:val="007C6F21"/>
    <w:rsid w:val="007D06C6"/>
    <w:rsid w:val="007D0B84"/>
    <w:rsid w:val="007D0CD4"/>
    <w:rsid w:val="007D0CE2"/>
    <w:rsid w:val="007D12CB"/>
    <w:rsid w:val="007D156D"/>
    <w:rsid w:val="007D1E41"/>
    <w:rsid w:val="007D20AC"/>
    <w:rsid w:val="007D2776"/>
    <w:rsid w:val="007D2BF7"/>
    <w:rsid w:val="007D2BFD"/>
    <w:rsid w:val="007D3432"/>
    <w:rsid w:val="007D3698"/>
    <w:rsid w:val="007D36E5"/>
    <w:rsid w:val="007D3D17"/>
    <w:rsid w:val="007D3E7B"/>
    <w:rsid w:val="007D4375"/>
    <w:rsid w:val="007D4B37"/>
    <w:rsid w:val="007D5143"/>
    <w:rsid w:val="007D5A8B"/>
    <w:rsid w:val="007D5EA7"/>
    <w:rsid w:val="007D65FD"/>
    <w:rsid w:val="007D6E1B"/>
    <w:rsid w:val="007D72BE"/>
    <w:rsid w:val="007D7362"/>
    <w:rsid w:val="007E0B25"/>
    <w:rsid w:val="007E13D8"/>
    <w:rsid w:val="007E18A2"/>
    <w:rsid w:val="007E2125"/>
    <w:rsid w:val="007E2283"/>
    <w:rsid w:val="007E2674"/>
    <w:rsid w:val="007E2730"/>
    <w:rsid w:val="007E277B"/>
    <w:rsid w:val="007E27F6"/>
    <w:rsid w:val="007E287B"/>
    <w:rsid w:val="007E38A7"/>
    <w:rsid w:val="007E3DC8"/>
    <w:rsid w:val="007E5CB0"/>
    <w:rsid w:val="007E63A1"/>
    <w:rsid w:val="007E6A2D"/>
    <w:rsid w:val="007E6F08"/>
    <w:rsid w:val="007E7DCC"/>
    <w:rsid w:val="007F0371"/>
    <w:rsid w:val="007F07A3"/>
    <w:rsid w:val="007F0F69"/>
    <w:rsid w:val="007F1528"/>
    <w:rsid w:val="007F1A39"/>
    <w:rsid w:val="007F1C80"/>
    <w:rsid w:val="007F25D7"/>
    <w:rsid w:val="007F2E2C"/>
    <w:rsid w:val="007F2FA3"/>
    <w:rsid w:val="007F3A97"/>
    <w:rsid w:val="007F3D0C"/>
    <w:rsid w:val="007F3DD9"/>
    <w:rsid w:val="007F456D"/>
    <w:rsid w:val="007F4D25"/>
    <w:rsid w:val="007F4EA9"/>
    <w:rsid w:val="007F58F7"/>
    <w:rsid w:val="007F5F57"/>
    <w:rsid w:val="007F6279"/>
    <w:rsid w:val="007F7121"/>
    <w:rsid w:val="007F7833"/>
    <w:rsid w:val="007F7AA1"/>
    <w:rsid w:val="00800204"/>
    <w:rsid w:val="00800A36"/>
    <w:rsid w:val="0080104C"/>
    <w:rsid w:val="008011FB"/>
    <w:rsid w:val="00801750"/>
    <w:rsid w:val="00801B26"/>
    <w:rsid w:val="00801D83"/>
    <w:rsid w:val="00801F21"/>
    <w:rsid w:val="00802346"/>
    <w:rsid w:val="00802E3B"/>
    <w:rsid w:val="00802EDA"/>
    <w:rsid w:val="00803B20"/>
    <w:rsid w:val="00804150"/>
    <w:rsid w:val="00805601"/>
    <w:rsid w:val="00807171"/>
    <w:rsid w:val="0081005B"/>
    <w:rsid w:val="00810C64"/>
    <w:rsid w:val="00810F32"/>
    <w:rsid w:val="008116BD"/>
    <w:rsid w:val="008120B2"/>
    <w:rsid w:val="00812495"/>
    <w:rsid w:val="00812641"/>
    <w:rsid w:val="00812889"/>
    <w:rsid w:val="0081316D"/>
    <w:rsid w:val="0081405F"/>
    <w:rsid w:val="0081431F"/>
    <w:rsid w:val="008145FF"/>
    <w:rsid w:val="008149D8"/>
    <w:rsid w:val="00814F32"/>
    <w:rsid w:val="00815050"/>
    <w:rsid w:val="0081575E"/>
    <w:rsid w:val="0081584B"/>
    <w:rsid w:val="00816193"/>
    <w:rsid w:val="008163F3"/>
    <w:rsid w:val="00816EF0"/>
    <w:rsid w:val="00816F94"/>
    <w:rsid w:val="008170D9"/>
    <w:rsid w:val="008173FC"/>
    <w:rsid w:val="00817431"/>
    <w:rsid w:val="00817709"/>
    <w:rsid w:val="0081770B"/>
    <w:rsid w:val="00817DC4"/>
    <w:rsid w:val="00820812"/>
    <w:rsid w:val="008219C6"/>
    <w:rsid w:val="00822AC6"/>
    <w:rsid w:val="008231DC"/>
    <w:rsid w:val="0082398B"/>
    <w:rsid w:val="00824490"/>
    <w:rsid w:val="00824815"/>
    <w:rsid w:val="00824E8B"/>
    <w:rsid w:val="00824F71"/>
    <w:rsid w:val="00825707"/>
    <w:rsid w:val="00825BC2"/>
    <w:rsid w:val="00826516"/>
    <w:rsid w:val="008266BB"/>
    <w:rsid w:val="008269D5"/>
    <w:rsid w:val="00827C3F"/>
    <w:rsid w:val="00831045"/>
    <w:rsid w:val="0083167E"/>
    <w:rsid w:val="00831C16"/>
    <w:rsid w:val="00831F16"/>
    <w:rsid w:val="00832EA1"/>
    <w:rsid w:val="00833570"/>
    <w:rsid w:val="008341F0"/>
    <w:rsid w:val="008345DE"/>
    <w:rsid w:val="00834DD7"/>
    <w:rsid w:val="00835419"/>
    <w:rsid w:val="00835561"/>
    <w:rsid w:val="00835A31"/>
    <w:rsid w:val="00836B16"/>
    <w:rsid w:val="00837A4C"/>
    <w:rsid w:val="00837AB7"/>
    <w:rsid w:val="00837D6E"/>
    <w:rsid w:val="00837F4A"/>
    <w:rsid w:val="008405E1"/>
    <w:rsid w:val="00840A50"/>
    <w:rsid w:val="00841411"/>
    <w:rsid w:val="00841F3D"/>
    <w:rsid w:val="0084205E"/>
    <w:rsid w:val="008435D2"/>
    <w:rsid w:val="00843AF4"/>
    <w:rsid w:val="00843FA7"/>
    <w:rsid w:val="00843FC0"/>
    <w:rsid w:val="0084415B"/>
    <w:rsid w:val="008446DF"/>
    <w:rsid w:val="008460DC"/>
    <w:rsid w:val="00846236"/>
    <w:rsid w:val="00847C20"/>
    <w:rsid w:val="00850CF8"/>
    <w:rsid w:val="00850D48"/>
    <w:rsid w:val="00850FF6"/>
    <w:rsid w:val="008510EB"/>
    <w:rsid w:val="00851C2F"/>
    <w:rsid w:val="00852B4D"/>
    <w:rsid w:val="00852CA4"/>
    <w:rsid w:val="00853057"/>
    <w:rsid w:val="008536FF"/>
    <w:rsid w:val="0085406D"/>
    <w:rsid w:val="008541DD"/>
    <w:rsid w:val="0085492B"/>
    <w:rsid w:val="00854FDC"/>
    <w:rsid w:val="00855126"/>
    <w:rsid w:val="0085566E"/>
    <w:rsid w:val="008562A8"/>
    <w:rsid w:val="0085690A"/>
    <w:rsid w:val="00856FB0"/>
    <w:rsid w:val="008572A2"/>
    <w:rsid w:val="00857574"/>
    <w:rsid w:val="008576CB"/>
    <w:rsid w:val="008577DA"/>
    <w:rsid w:val="00857C46"/>
    <w:rsid w:val="0086056D"/>
    <w:rsid w:val="00860A40"/>
    <w:rsid w:val="00860D6C"/>
    <w:rsid w:val="00860ED1"/>
    <w:rsid w:val="00862168"/>
    <w:rsid w:val="0086284D"/>
    <w:rsid w:val="008635A7"/>
    <w:rsid w:val="0086423B"/>
    <w:rsid w:val="00865CCF"/>
    <w:rsid w:val="00865D67"/>
    <w:rsid w:val="00865F8B"/>
    <w:rsid w:val="00866BCE"/>
    <w:rsid w:val="00866E36"/>
    <w:rsid w:val="00866E7F"/>
    <w:rsid w:val="008672D0"/>
    <w:rsid w:val="00870102"/>
    <w:rsid w:val="008703C9"/>
    <w:rsid w:val="00870549"/>
    <w:rsid w:val="0087208A"/>
    <w:rsid w:val="0087216B"/>
    <w:rsid w:val="00874CE4"/>
    <w:rsid w:val="0087522A"/>
    <w:rsid w:val="00875335"/>
    <w:rsid w:val="0087623D"/>
    <w:rsid w:val="008769A8"/>
    <w:rsid w:val="008809B1"/>
    <w:rsid w:val="00881ACD"/>
    <w:rsid w:val="008822CD"/>
    <w:rsid w:val="00882BBF"/>
    <w:rsid w:val="00882DEC"/>
    <w:rsid w:val="00884819"/>
    <w:rsid w:val="00884846"/>
    <w:rsid w:val="00885759"/>
    <w:rsid w:val="008858DB"/>
    <w:rsid w:val="00885F2F"/>
    <w:rsid w:val="008861C0"/>
    <w:rsid w:val="008862D2"/>
    <w:rsid w:val="0088674C"/>
    <w:rsid w:val="0088680D"/>
    <w:rsid w:val="00886893"/>
    <w:rsid w:val="008868CA"/>
    <w:rsid w:val="00887A1B"/>
    <w:rsid w:val="00887F5A"/>
    <w:rsid w:val="00890ED9"/>
    <w:rsid w:val="008917FE"/>
    <w:rsid w:val="00891992"/>
    <w:rsid w:val="00891FD5"/>
    <w:rsid w:val="0089389E"/>
    <w:rsid w:val="00893B2F"/>
    <w:rsid w:val="008943D8"/>
    <w:rsid w:val="008947B7"/>
    <w:rsid w:val="00894B47"/>
    <w:rsid w:val="00894F12"/>
    <w:rsid w:val="008952A5"/>
    <w:rsid w:val="0089590F"/>
    <w:rsid w:val="00895C66"/>
    <w:rsid w:val="0089656F"/>
    <w:rsid w:val="008968F5"/>
    <w:rsid w:val="00896B11"/>
    <w:rsid w:val="00896F0B"/>
    <w:rsid w:val="00896F60"/>
    <w:rsid w:val="0089702E"/>
    <w:rsid w:val="00897663"/>
    <w:rsid w:val="00897B6A"/>
    <w:rsid w:val="008A007A"/>
    <w:rsid w:val="008A038A"/>
    <w:rsid w:val="008A0940"/>
    <w:rsid w:val="008A0E23"/>
    <w:rsid w:val="008A0E45"/>
    <w:rsid w:val="008A1DA2"/>
    <w:rsid w:val="008A252D"/>
    <w:rsid w:val="008A281D"/>
    <w:rsid w:val="008A324E"/>
    <w:rsid w:val="008A35B5"/>
    <w:rsid w:val="008A3686"/>
    <w:rsid w:val="008A3BB9"/>
    <w:rsid w:val="008A3D4D"/>
    <w:rsid w:val="008A3FF2"/>
    <w:rsid w:val="008A4077"/>
    <w:rsid w:val="008A4453"/>
    <w:rsid w:val="008A4853"/>
    <w:rsid w:val="008A5D44"/>
    <w:rsid w:val="008A6F4C"/>
    <w:rsid w:val="008A74DD"/>
    <w:rsid w:val="008A76FB"/>
    <w:rsid w:val="008A78B5"/>
    <w:rsid w:val="008B0538"/>
    <w:rsid w:val="008B059F"/>
    <w:rsid w:val="008B0A35"/>
    <w:rsid w:val="008B1A71"/>
    <w:rsid w:val="008B239C"/>
    <w:rsid w:val="008B3340"/>
    <w:rsid w:val="008B3389"/>
    <w:rsid w:val="008B4AC2"/>
    <w:rsid w:val="008B5613"/>
    <w:rsid w:val="008B5617"/>
    <w:rsid w:val="008B57E5"/>
    <w:rsid w:val="008B5A61"/>
    <w:rsid w:val="008B5E6B"/>
    <w:rsid w:val="008B68BF"/>
    <w:rsid w:val="008B697A"/>
    <w:rsid w:val="008B6D90"/>
    <w:rsid w:val="008B6FFC"/>
    <w:rsid w:val="008C03D1"/>
    <w:rsid w:val="008C1E66"/>
    <w:rsid w:val="008C25DE"/>
    <w:rsid w:val="008C26B7"/>
    <w:rsid w:val="008C2F07"/>
    <w:rsid w:val="008C37DE"/>
    <w:rsid w:val="008C3BD6"/>
    <w:rsid w:val="008C438F"/>
    <w:rsid w:val="008C43F1"/>
    <w:rsid w:val="008C51A0"/>
    <w:rsid w:val="008C590F"/>
    <w:rsid w:val="008C64A5"/>
    <w:rsid w:val="008C6B96"/>
    <w:rsid w:val="008C6DE4"/>
    <w:rsid w:val="008D0753"/>
    <w:rsid w:val="008D1472"/>
    <w:rsid w:val="008D14B1"/>
    <w:rsid w:val="008D14D6"/>
    <w:rsid w:val="008D1C34"/>
    <w:rsid w:val="008D3AE9"/>
    <w:rsid w:val="008D405B"/>
    <w:rsid w:val="008D629E"/>
    <w:rsid w:val="008D6DA0"/>
    <w:rsid w:val="008D6F63"/>
    <w:rsid w:val="008D7454"/>
    <w:rsid w:val="008D7A33"/>
    <w:rsid w:val="008E0524"/>
    <w:rsid w:val="008E0A00"/>
    <w:rsid w:val="008E1DB9"/>
    <w:rsid w:val="008E20FC"/>
    <w:rsid w:val="008E2395"/>
    <w:rsid w:val="008E3AEE"/>
    <w:rsid w:val="008E3AF7"/>
    <w:rsid w:val="008E405A"/>
    <w:rsid w:val="008E4F08"/>
    <w:rsid w:val="008E5BA2"/>
    <w:rsid w:val="008E609C"/>
    <w:rsid w:val="008E60F1"/>
    <w:rsid w:val="008E6454"/>
    <w:rsid w:val="008E71D2"/>
    <w:rsid w:val="008E74D6"/>
    <w:rsid w:val="008E76BF"/>
    <w:rsid w:val="008F0135"/>
    <w:rsid w:val="008F0C98"/>
    <w:rsid w:val="008F1460"/>
    <w:rsid w:val="008F218B"/>
    <w:rsid w:val="008F2459"/>
    <w:rsid w:val="008F2BFF"/>
    <w:rsid w:val="008F2C31"/>
    <w:rsid w:val="008F3566"/>
    <w:rsid w:val="008F4DD2"/>
    <w:rsid w:val="008F4F78"/>
    <w:rsid w:val="008F50AB"/>
    <w:rsid w:val="008F5897"/>
    <w:rsid w:val="008F5F61"/>
    <w:rsid w:val="008F6EB4"/>
    <w:rsid w:val="008F6EFC"/>
    <w:rsid w:val="008F7A3A"/>
    <w:rsid w:val="00901329"/>
    <w:rsid w:val="009016E3"/>
    <w:rsid w:val="00902085"/>
    <w:rsid w:val="00902426"/>
    <w:rsid w:val="00903071"/>
    <w:rsid w:val="00903450"/>
    <w:rsid w:val="009044F4"/>
    <w:rsid w:val="00904784"/>
    <w:rsid w:val="009053DA"/>
    <w:rsid w:val="009059FF"/>
    <w:rsid w:val="009060FE"/>
    <w:rsid w:val="0090726D"/>
    <w:rsid w:val="00910747"/>
    <w:rsid w:val="00910E3B"/>
    <w:rsid w:val="00911318"/>
    <w:rsid w:val="00912063"/>
    <w:rsid w:val="009122D0"/>
    <w:rsid w:val="009125B7"/>
    <w:rsid w:val="00912CFB"/>
    <w:rsid w:val="009139E6"/>
    <w:rsid w:val="00914B21"/>
    <w:rsid w:val="0091519D"/>
    <w:rsid w:val="009163F3"/>
    <w:rsid w:val="00916815"/>
    <w:rsid w:val="0091682B"/>
    <w:rsid w:val="00916BD1"/>
    <w:rsid w:val="00916CA4"/>
    <w:rsid w:val="009175E4"/>
    <w:rsid w:val="00917AF0"/>
    <w:rsid w:val="00917C5F"/>
    <w:rsid w:val="009201DE"/>
    <w:rsid w:val="00920A37"/>
    <w:rsid w:val="00920ACC"/>
    <w:rsid w:val="00920F8A"/>
    <w:rsid w:val="00921006"/>
    <w:rsid w:val="00921245"/>
    <w:rsid w:val="00922D49"/>
    <w:rsid w:val="00923ADA"/>
    <w:rsid w:val="00923FD9"/>
    <w:rsid w:val="009243D2"/>
    <w:rsid w:val="0092481E"/>
    <w:rsid w:val="00924837"/>
    <w:rsid w:val="00924A73"/>
    <w:rsid w:val="00925419"/>
    <w:rsid w:val="00925497"/>
    <w:rsid w:val="00925892"/>
    <w:rsid w:val="009263B2"/>
    <w:rsid w:val="00926F59"/>
    <w:rsid w:val="009279B7"/>
    <w:rsid w:val="00927CFC"/>
    <w:rsid w:val="00927DF8"/>
    <w:rsid w:val="00930567"/>
    <w:rsid w:val="00930E5C"/>
    <w:rsid w:val="0093159F"/>
    <w:rsid w:val="00931974"/>
    <w:rsid w:val="009319B4"/>
    <w:rsid w:val="00931A16"/>
    <w:rsid w:val="00931B9F"/>
    <w:rsid w:val="0093208B"/>
    <w:rsid w:val="0093264A"/>
    <w:rsid w:val="00932776"/>
    <w:rsid w:val="00932A90"/>
    <w:rsid w:val="00933096"/>
    <w:rsid w:val="00933A06"/>
    <w:rsid w:val="00934192"/>
    <w:rsid w:val="00934385"/>
    <w:rsid w:val="009350D0"/>
    <w:rsid w:val="00935FD5"/>
    <w:rsid w:val="00936019"/>
    <w:rsid w:val="0093607D"/>
    <w:rsid w:val="009360BE"/>
    <w:rsid w:val="0093614F"/>
    <w:rsid w:val="009366F7"/>
    <w:rsid w:val="00936799"/>
    <w:rsid w:val="009367D6"/>
    <w:rsid w:val="009370FC"/>
    <w:rsid w:val="009374D4"/>
    <w:rsid w:val="0093760F"/>
    <w:rsid w:val="00940737"/>
    <w:rsid w:val="0094074B"/>
    <w:rsid w:val="0094087B"/>
    <w:rsid w:val="0094221E"/>
    <w:rsid w:val="00942752"/>
    <w:rsid w:val="0094352E"/>
    <w:rsid w:val="00944100"/>
    <w:rsid w:val="009447B2"/>
    <w:rsid w:val="00944B9E"/>
    <w:rsid w:val="00946158"/>
    <w:rsid w:val="00946587"/>
    <w:rsid w:val="0094720D"/>
    <w:rsid w:val="0094772D"/>
    <w:rsid w:val="00950744"/>
    <w:rsid w:val="009509F7"/>
    <w:rsid w:val="009511E5"/>
    <w:rsid w:val="0095149D"/>
    <w:rsid w:val="0095153E"/>
    <w:rsid w:val="009517F6"/>
    <w:rsid w:val="00951B2F"/>
    <w:rsid w:val="009521C1"/>
    <w:rsid w:val="00952606"/>
    <w:rsid w:val="00952A15"/>
    <w:rsid w:val="009532C0"/>
    <w:rsid w:val="009534C9"/>
    <w:rsid w:val="00953EF6"/>
    <w:rsid w:val="0095402B"/>
    <w:rsid w:val="00955151"/>
    <w:rsid w:val="00955290"/>
    <w:rsid w:val="009553DE"/>
    <w:rsid w:val="00955EBD"/>
    <w:rsid w:val="009568B5"/>
    <w:rsid w:val="00956B15"/>
    <w:rsid w:val="00960399"/>
    <w:rsid w:val="0096274C"/>
    <w:rsid w:val="00962F77"/>
    <w:rsid w:val="00963193"/>
    <w:rsid w:val="00963AED"/>
    <w:rsid w:val="00964AA4"/>
    <w:rsid w:val="00964DE9"/>
    <w:rsid w:val="00965024"/>
    <w:rsid w:val="00965598"/>
    <w:rsid w:val="00965E5C"/>
    <w:rsid w:val="009665B5"/>
    <w:rsid w:val="0096660F"/>
    <w:rsid w:val="009677C7"/>
    <w:rsid w:val="00967D9E"/>
    <w:rsid w:val="00967DDD"/>
    <w:rsid w:val="009712EA"/>
    <w:rsid w:val="00972303"/>
    <w:rsid w:val="009729A9"/>
    <w:rsid w:val="00973954"/>
    <w:rsid w:val="009752BE"/>
    <w:rsid w:val="009752D4"/>
    <w:rsid w:val="0097535C"/>
    <w:rsid w:val="00975A23"/>
    <w:rsid w:val="00976012"/>
    <w:rsid w:val="009761D3"/>
    <w:rsid w:val="009762F4"/>
    <w:rsid w:val="00976F28"/>
    <w:rsid w:val="0097737E"/>
    <w:rsid w:val="00977CFB"/>
    <w:rsid w:val="00982269"/>
    <w:rsid w:val="009822AB"/>
    <w:rsid w:val="00982A00"/>
    <w:rsid w:val="00982AD3"/>
    <w:rsid w:val="00983048"/>
    <w:rsid w:val="0098318A"/>
    <w:rsid w:val="0098335A"/>
    <w:rsid w:val="00983A71"/>
    <w:rsid w:val="00983B82"/>
    <w:rsid w:val="00983D74"/>
    <w:rsid w:val="00985090"/>
    <w:rsid w:val="00986127"/>
    <w:rsid w:val="009864F0"/>
    <w:rsid w:val="00986A29"/>
    <w:rsid w:val="00986D7B"/>
    <w:rsid w:val="00987481"/>
    <w:rsid w:val="00987864"/>
    <w:rsid w:val="00987AB9"/>
    <w:rsid w:val="00987BF2"/>
    <w:rsid w:val="00990141"/>
    <w:rsid w:val="0099020C"/>
    <w:rsid w:val="00990E4B"/>
    <w:rsid w:val="00991D9F"/>
    <w:rsid w:val="00993242"/>
    <w:rsid w:val="00993CF6"/>
    <w:rsid w:val="009943FA"/>
    <w:rsid w:val="009960EE"/>
    <w:rsid w:val="00996ACF"/>
    <w:rsid w:val="0099700A"/>
    <w:rsid w:val="009975F7"/>
    <w:rsid w:val="00997B88"/>
    <w:rsid w:val="00997BD3"/>
    <w:rsid w:val="00997F29"/>
    <w:rsid w:val="009A01B1"/>
    <w:rsid w:val="009A2106"/>
    <w:rsid w:val="009A29D8"/>
    <w:rsid w:val="009A29E9"/>
    <w:rsid w:val="009A2D45"/>
    <w:rsid w:val="009A41C2"/>
    <w:rsid w:val="009A457E"/>
    <w:rsid w:val="009A4D6C"/>
    <w:rsid w:val="009A56C0"/>
    <w:rsid w:val="009A59B0"/>
    <w:rsid w:val="009A6C25"/>
    <w:rsid w:val="009A6D2A"/>
    <w:rsid w:val="009A7FF9"/>
    <w:rsid w:val="009B015F"/>
    <w:rsid w:val="009B04E6"/>
    <w:rsid w:val="009B0883"/>
    <w:rsid w:val="009B0AD1"/>
    <w:rsid w:val="009B0AF0"/>
    <w:rsid w:val="009B0CDF"/>
    <w:rsid w:val="009B2515"/>
    <w:rsid w:val="009B2CE1"/>
    <w:rsid w:val="009B3566"/>
    <w:rsid w:val="009B361F"/>
    <w:rsid w:val="009B3AFA"/>
    <w:rsid w:val="009B3B5C"/>
    <w:rsid w:val="009B4E3F"/>
    <w:rsid w:val="009B6EA9"/>
    <w:rsid w:val="009B7053"/>
    <w:rsid w:val="009B786D"/>
    <w:rsid w:val="009B7CBB"/>
    <w:rsid w:val="009C0063"/>
    <w:rsid w:val="009C030B"/>
    <w:rsid w:val="009C0321"/>
    <w:rsid w:val="009C1E1C"/>
    <w:rsid w:val="009C29DF"/>
    <w:rsid w:val="009C2CD4"/>
    <w:rsid w:val="009C3181"/>
    <w:rsid w:val="009C32B6"/>
    <w:rsid w:val="009C3E72"/>
    <w:rsid w:val="009C4E75"/>
    <w:rsid w:val="009C555E"/>
    <w:rsid w:val="009C6839"/>
    <w:rsid w:val="009C7936"/>
    <w:rsid w:val="009D0074"/>
    <w:rsid w:val="009D12D3"/>
    <w:rsid w:val="009D1A50"/>
    <w:rsid w:val="009D2E7D"/>
    <w:rsid w:val="009D383C"/>
    <w:rsid w:val="009D491B"/>
    <w:rsid w:val="009D5037"/>
    <w:rsid w:val="009D52F1"/>
    <w:rsid w:val="009D6342"/>
    <w:rsid w:val="009D65BC"/>
    <w:rsid w:val="009D7081"/>
    <w:rsid w:val="009D7C5D"/>
    <w:rsid w:val="009D7F07"/>
    <w:rsid w:val="009D7F36"/>
    <w:rsid w:val="009E124C"/>
    <w:rsid w:val="009E2122"/>
    <w:rsid w:val="009E2628"/>
    <w:rsid w:val="009E263B"/>
    <w:rsid w:val="009E2729"/>
    <w:rsid w:val="009E29EC"/>
    <w:rsid w:val="009E2E72"/>
    <w:rsid w:val="009E2FC5"/>
    <w:rsid w:val="009E343C"/>
    <w:rsid w:val="009E4504"/>
    <w:rsid w:val="009E4F58"/>
    <w:rsid w:val="009E5242"/>
    <w:rsid w:val="009E5F7A"/>
    <w:rsid w:val="009E63CD"/>
    <w:rsid w:val="009E7227"/>
    <w:rsid w:val="009E76AA"/>
    <w:rsid w:val="009E7862"/>
    <w:rsid w:val="009E7C4C"/>
    <w:rsid w:val="009E7D67"/>
    <w:rsid w:val="009F03B8"/>
    <w:rsid w:val="009F0666"/>
    <w:rsid w:val="009F0ED9"/>
    <w:rsid w:val="009F1368"/>
    <w:rsid w:val="009F140E"/>
    <w:rsid w:val="009F1852"/>
    <w:rsid w:val="009F1AC6"/>
    <w:rsid w:val="009F1F39"/>
    <w:rsid w:val="009F1F98"/>
    <w:rsid w:val="009F2EE1"/>
    <w:rsid w:val="009F35CA"/>
    <w:rsid w:val="009F3698"/>
    <w:rsid w:val="009F3D37"/>
    <w:rsid w:val="009F3EFB"/>
    <w:rsid w:val="009F4026"/>
    <w:rsid w:val="009F4B5E"/>
    <w:rsid w:val="009F4DAB"/>
    <w:rsid w:val="009F5065"/>
    <w:rsid w:val="009F637C"/>
    <w:rsid w:val="009F6428"/>
    <w:rsid w:val="009F64DC"/>
    <w:rsid w:val="00A008A6"/>
    <w:rsid w:val="00A0092D"/>
    <w:rsid w:val="00A00AB9"/>
    <w:rsid w:val="00A014DF"/>
    <w:rsid w:val="00A018DB"/>
    <w:rsid w:val="00A018F9"/>
    <w:rsid w:val="00A01BC4"/>
    <w:rsid w:val="00A01C8C"/>
    <w:rsid w:val="00A0252E"/>
    <w:rsid w:val="00A02A8E"/>
    <w:rsid w:val="00A02BE8"/>
    <w:rsid w:val="00A0304E"/>
    <w:rsid w:val="00A0323A"/>
    <w:rsid w:val="00A05863"/>
    <w:rsid w:val="00A05E5D"/>
    <w:rsid w:val="00A067AE"/>
    <w:rsid w:val="00A069A8"/>
    <w:rsid w:val="00A079A4"/>
    <w:rsid w:val="00A1046C"/>
    <w:rsid w:val="00A10996"/>
    <w:rsid w:val="00A1171A"/>
    <w:rsid w:val="00A118B3"/>
    <w:rsid w:val="00A11F1D"/>
    <w:rsid w:val="00A12178"/>
    <w:rsid w:val="00A123E9"/>
    <w:rsid w:val="00A12A8C"/>
    <w:rsid w:val="00A12D45"/>
    <w:rsid w:val="00A13326"/>
    <w:rsid w:val="00A134DC"/>
    <w:rsid w:val="00A137EE"/>
    <w:rsid w:val="00A14BAC"/>
    <w:rsid w:val="00A15114"/>
    <w:rsid w:val="00A15EAB"/>
    <w:rsid w:val="00A1667B"/>
    <w:rsid w:val="00A16854"/>
    <w:rsid w:val="00A16A80"/>
    <w:rsid w:val="00A16D58"/>
    <w:rsid w:val="00A17860"/>
    <w:rsid w:val="00A178DD"/>
    <w:rsid w:val="00A20610"/>
    <w:rsid w:val="00A21316"/>
    <w:rsid w:val="00A21788"/>
    <w:rsid w:val="00A21BFE"/>
    <w:rsid w:val="00A21C97"/>
    <w:rsid w:val="00A21ED8"/>
    <w:rsid w:val="00A22596"/>
    <w:rsid w:val="00A22CB1"/>
    <w:rsid w:val="00A22EA6"/>
    <w:rsid w:val="00A239BC"/>
    <w:rsid w:val="00A243BD"/>
    <w:rsid w:val="00A24472"/>
    <w:rsid w:val="00A25379"/>
    <w:rsid w:val="00A25895"/>
    <w:rsid w:val="00A269DF"/>
    <w:rsid w:val="00A26B14"/>
    <w:rsid w:val="00A27189"/>
    <w:rsid w:val="00A27423"/>
    <w:rsid w:val="00A27753"/>
    <w:rsid w:val="00A2791B"/>
    <w:rsid w:val="00A27B7B"/>
    <w:rsid w:val="00A27E5C"/>
    <w:rsid w:val="00A3003D"/>
    <w:rsid w:val="00A30122"/>
    <w:rsid w:val="00A30FE4"/>
    <w:rsid w:val="00A31785"/>
    <w:rsid w:val="00A317CD"/>
    <w:rsid w:val="00A318C0"/>
    <w:rsid w:val="00A31BFA"/>
    <w:rsid w:val="00A3209A"/>
    <w:rsid w:val="00A33A76"/>
    <w:rsid w:val="00A36C2D"/>
    <w:rsid w:val="00A36F15"/>
    <w:rsid w:val="00A371B5"/>
    <w:rsid w:val="00A4012F"/>
    <w:rsid w:val="00A41377"/>
    <w:rsid w:val="00A413BE"/>
    <w:rsid w:val="00A41A2E"/>
    <w:rsid w:val="00A41AEB"/>
    <w:rsid w:val="00A428DD"/>
    <w:rsid w:val="00A43126"/>
    <w:rsid w:val="00A43426"/>
    <w:rsid w:val="00A434A7"/>
    <w:rsid w:val="00A4436A"/>
    <w:rsid w:val="00A4464E"/>
    <w:rsid w:val="00A44AA1"/>
    <w:rsid w:val="00A44DE9"/>
    <w:rsid w:val="00A45D00"/>
    <w:rsid w:val="00A460E1"/>
    <w:rsid w:val="00A47840"/>
    <w:rsid w:val="00A479C4"/>
    <w:rsid w:val="00A50246"/>
    <w:rsid w:val="00A51691"/>
    <w:rsid w:val="00A519B1"/>
    <w:rsid w:val="00A51EC8"/>
    <w:rsid w:val="00A52274"/>
    <w:rsid w:val="00A52DF0"/>
    <w:rsid w:val="00A53179"/>
    <w:rsid w:val="00A531A8"/>
    <w:rsid w:val="00A53A47"/>
    <w:rsid w:val="00A548C5"/>
    <w:rsid w:val="00A54FBC"/>
    <w:rsid w:val="00A5509C"/>
    <w:rsid w:val="00A55649"/>
    <w:rsid w:val="00A557A7"/>
    <w:rsid w:val="00A56559"/>
    <w:rsid w:val="00A56B64"/>
    <w:rsid w:val="00A574D7"/>
    <w:rsid w:val="00A57BAB"/>
    <w:rsid w:val="00A60655"/>
    <w:rsid w:val="00A6114C"/>
    <w:rsid w:val="00A62A98"/>
    <w:rsid w:val="00A6310F"/>
    <w:rsid w:val="00A63741"/>
    <w:rsid w:val="00A639D7"/>
    <w:rsid w:val="00A63E2A"/>
    <w:rsid w:val="00A63E59"/>
    <w:rsid w:val="00A63FBE"/>
    <w:rsid w:val="00A6494D"/>
    <w:rsid w:val="00A64AFA"/>
    <w:rsid w:val="00A64BC4"/>
    <w:rsid w:val="00A64E0C"/>
    <w:rsid w:val="00A6523B"/>
    <w:rsid w:val="00A654A2"/>
    <w:rsid w:val="00A65B5B"/>
    <w:rsid w:val="00A65E42"/>
    <w:rsid w:val="00A67138"/>
    <w:rsid w:val="00A67EE2"/>
    <w:rsid w:val="00A67F8F"/>
    <w:rsid w:val="00A702B6"/>
    <w:rsid w:val="00A70603"/>
    <w:rsid w:val="00A71215"/>
    <w:rsid w:val="00A71736"/>
    <w:rsid w:val="00A71870"/>
    <w:rsid w:val="00A71B98"/>
    <w:rsid w:val="00A72A97"/>
    <w:rsid w:val="00A73EAD"/>
    <w:rsid w:val="00A740B1"/>
    <w:rsid w:val="00A74325"/>
    <w:rsid w:val="00A74AC4"/>
    <w:rsid w:val="00A75F74"/>
    <w:rsid w:val="00A76186"/>
    <w:rsid w:val="00A76915"/>
    <w:rsid w:val="00A76B5E"/>
    <w:rsid w:val="00A775C7"/>
    <w:rsid w:val="00A80991"/>
    <w:rsid w:val="00A8099A"/>
    <w:rsid w:val="00A81062"/>
    <w:rsid w:val="00A8199B"/>
    <w:rsid w:val="00A827F3"/>
    <w:rsid w:val="00A82A69"/>
    <w:rsid w:val="00A83694"/>
    <w:rsid w:val="00A8379B"/>
    <w:rsid w:val="00A8380A"/>
    <w:rsid w:val="00A8448D"/>
    <w:rsid w:val="00A84A7A"/>
    <w:rsid w:val="00A854DD"/>
    <w:rsid w:val="00A863C1"/>
    <w:rsid w:val="00A8660E"/>
    <w:rsid w:val="00A86C27"/>
    <w:rsid w:val="00A86DDE"/>
    <w:rsid w:val="00A873C5"/>
    <w:rsid w:val="00A879CC"/>
    <w:rsid w:val="00A87F2E"/>
    <w:rsid w:val="00A9017C"/>
    <w:rsid w:val="00A90208"/>
    <w:rsid w:val="00A90478"/>
    <w:rsid w:val="00A91319"/>
    <w:rsid w:val="00A913C6"/>
    <w:rsid w:val="00A9188B"/>
    <w:rsid w:val="00A92666"/>
    <w:rsid w:val="00A92764"/>
    <w:rsid w:val="00A92AB8"/>
    <w:rsid w:val="00A92DE6"/>
    <w:rsid w:val="00A93164"/>
    <w:rsid w:val="00A93AA6"/>
    <w:rsid w:val="00A93D77"/>
    <w:rsid w:val="00A93E9A"/>
    <w:rsid w:val="00A95011"/>
    <w:rsid w:val="00A9575F"/>
    <w:rsid w:val="00A95CBE"/>
    <w:rsid w:val="00A9601D"/>
    <w:rsid w:val="00A96657"/>
    <w:rsid w:val="00A97E27"/>
    <w:rsid w:val="00A97FC6"/>
    <w:rsid w:val="00AA01F2"/>
    <w:rsid w:val="00AA030E"/>
    <w:rsid w:val="00AA03FF"/>
    <w:rsid w:val="00AA0707"/>
    <w:rsid w:val="00AA0C8A"/>
    <w:rsid w:val="00AA0E9F"/>
    <w:rsid w:val="00AA1012"/>
    <w:rsid w:val="00AA1253"/>
    <w:rsid w:val="00AA16C2"/>
    <w:rsid w:val="00AA1764"/>
    <w:rsid w:val="00AA1C9B"/>
    <w:rsid w:val="00AA2258"/>
    <w:rsid w:val="00AA2289"/>
    <w:rsid w:val="00AA2564"/>
    <w:rsid w:val="00AA2627"/>
    <w:rsid w:val="00AA2C77"/>
    <w:rsid w:val="00AA3CAD"/>
    <w:rsid w:val="00AA3E65"/>
    <w:rsid w:val="00AA4691"/>
    <w:rsid w:val="00AA4DC0"/>
    <w:rsid w:val="00AA5C59"/>
    <w:rsid w:val="00AA5D8A"/>
    <w:rsid w:val="00AA673E"/>
    <w:rsid w:val="00AA69B7"/>
    <w:rsid w:val="00AA6EDE"/>
    <w:rsid w:val="00AA7606"/>
    <w:rsid w:val="00AA77AB"/>
    <w:rsid w:val="00AA79C3"/>
    <w:rsid w:val="00AB024A"/>
    <w:rsid w:val="00AB0782"/>
    <w:rsid w:val="00AB1B9B"/>
    <w:rsid w:val="00AB2457"/>
    <w:rsid w:val="00AB2CDA"/>
    <w:rsid w:val="00AB3141"/>
    <w:rsid w:val="00AB37FE"/>
    <w:rsid w:val="00AB3B26"/>
    <w:rsid w:val="00AB4D98"/>
    <w:rsid w:val="00AB512B"/>
    <w:rsid w:val="00AB51DF"/>
    <w:rsid w:val="00AB54B2"/>
    <w:rsid w:val="00AB598D"/>
    <w:rsid w:val="00AB598E"/>
    <w:rsid w:val="00AB59EB"/>
    <w:rsid w:val="00AB62DA"/>
    <w:rsid w:val="00AC02E9"/>
    <w:rsid w:val="00AC0359"/>
    <w:rsid w:val="00AC0DBD"/>
    <w:rsid w:val="00AC175E"/>
    <w:rsid w:val="00AC25BF"/>
    <w:rsid w:val="00AC3036"/>
    <w:rsid w:val="00AC3E3F"/>
    <w:rsid w:val="00AC3FF3"/>
    <w:rsid w:val="00AC428D"/>
    <w:rsid w:val="00AC4547"/>
    <w:rsid w:val="00AC4609"/>
    <w:rsid w:val="00AC4636"/>
    <w:rsid w:val="00AC46BE"/>
    <w:rsid w:val="00AC49A9"/>
    <w:rsid w:val="00AC4E14"/>
    <w:rsid w:val="00AC58FF"/>
    <w:rsid w:val="00AC6194"/>
    <w:rsid w:val="00AC6547"/>
    <w:rsid w:val="00AC67E4"/>
    <w:rsid w:val="00AC76EA"/>
    <w:rsid w:val="00AC7BC7"/>
    <w:rsid w:val="00AC7CAA"/>
    <w:rsid w:val="00AD028A"/>
    <w:rsid w:val="00AD038F"/>
    <w:rsid w:val="00AD1019"/>
    <w:rsid w:val="00AD120D"/>
    <w:rsid w:val="00AD13F3"/>
    <w:rsid w:val="00AD1C51"/>
    <w:rsid w:val="00AD1CB2"/>
    <w:rsid w:val="00AD1D23"/>
    <w:rsid w:val="00AD230A"/>
    <w:rsid w:val="00AD262A"/>
    <w:rsid w:val="00AD2DBB"/>
    <w:rsid w:val="00AD380D"/>
    <w:rsid w:val="00AD38D9"/>
    <w:rsid w:val="00AD39BA"/>
    <w:rsid w:val="00AD4FCA"/>
    <w:rsid w:val="00AD7241"/>
    <w:rsid w:val="00AE0583"/>
    <w:rsid w:val="00AE05A0"/>
    <w:rsid w:val="00AE05CA"/>
    <w:rsid w:val="00AE1E4E"/>
    <w:rsid w:val="00AE2012"/>
    <w:rsid w:val="00AE3764"/>
    <w:rsid w:val="00AE387A"/>
    <w:rsid w:val="00AE3E83"/>
    <w:rsid w:val="00AE3EC2"/>
    <w:rsid w:val="00AE473B"/>
    <w:rsid w:val="00AE50AE"/>
    <w:rsid w:val="00AE547B"/>
    <w:rsid w:val="00AE5987"/>
    <w:rsid w:val="00AE5ABB"/>
    <w:rsid w:val="00AE5B9F"/>
    <w:rsid w:val="00AE627E"/>
    <w:rsid w:val="00AE67E3"/>
    <w:rsid w:val="00AE6B27"/>
    <w:rsid w:val="00AE6B76"/>
    <w:rsid w:val="00AE712D"/>
    <w:rsid w:val="00AE7B89"/>
    <w:rsid w:val="00AF0C95"/>
    <w:rsid w:val="00AF0E08"/>
    <w:rsid w:val="00AF14F9"/>
    <w:rsid w:val="00AF1EEA"/>
    <w:rsid w:val="00AF21F0"/>
    <w:rsid w:val="00AF2CFE"/>
    <w:rsid w:val="00AF2F84"/>
    <w:rsid w:val="00AF3B28"/>
    <w:rsid w:val="00AF3E35"/>
    <w:rsid w:val="00AF4BB2"/>
    <w:rsid w:val="00AF4BD9"/>
    <w:rsid w:val="00AF5A07"/>
    <w:rsid w:val="00AF5B1F"/>
    <w:rsid w:val="00AF78C2"/>
    <w:rsid w:val="00AF7C38"/>
    <w:rsid w:val="00AF7D05"/>
    <w:rsid w:val="00B00474"/>
    <w:rsid w:val="00B0067A"/>
    <w:rsid w:val="00B00878"/>
    <w:rsid w:val="00B00A49"/>
    <w:rsid w:val="00B0276C"/>
    <w:rsid w:val="00B0286F"/>
    <w:rsid w:val="00B02F52"/>
    <w:rsid w:val="00B02FD2"/>
    <w:rsid w:val="00B030C8"/>
    <w:rsid w:val="00B043D6"/>
    <w:rsid w:val="00B050C4"/>
    <w:rsid w:val="00B05327"/>
    <w:rsid w:val="00B066D3"/>
    <w:rsid w:val="00B068A4"/>
    <w:rsid w:val="00B06C9B"/>
    <w:rsid w:val="00B06D50"/>
    <w:rsid w:val="00B06E89"/>
    <w:rsid w:val="00B07121"/>
    <w:rsid w:val="00B073C7"/>
    <w:rsid w:val="00B07D20"/>
    <w:rsid w:val="00B07ED2"/>
    <w:rsid w:val="00B104B5"/>
    <w:rsid w:val="00B1068B"/>
    <w:rsid w:val="00B1079F"/>
    <w:rsid w:val="00B1096F"/>
    <w:rsid w:val="00B10C4B"/>
    <w:rsid w:val="00B10F65"/>
    <w:rsid w:val="00B11E1B"/>
    <w:rsid w:val="00B121B5"/>
    <w:rsid w:val="00B126D2"/>
    <w:rsid w:val="00B12DE1"/>
    <w:rsid w:val="00B12E08"/>
    <w:rsid w:val="00B130FD"/>
    <w:rsid w:val="00B13320"/>
    <w:rsid w:val="00B1347B"/>
    <w:rsid w:val="00B13731"/>
    <w:rsid w:val="00B13765"/>
    <w:rsid w:val="00B13D0A"/>
    <w:rsid w:val="00B14170"/>
    <w:rsid w:val="00B14393"/>
    <w:rsid w:val="00B1464A"/>
    <w:rsid w:val="00B14D75"/>
    <w:rsid w:val="00B15605"/>
    <w:rsid w:val="00B160CB"/>
    <w:rsid w:val="00B172F9"/>
    <w:rsid w:val="00B17D0F"/>
    <w:rsid w:val="00B2036C"/>
    <w:rsid w:val="00B20507"/>
    <w:rsid w:val="00B205DA"/>
    <w:rsid w:val="00B211FE"/>
    <w:rsid w:val="00B2219E"/>
    <w:rsid w:val="00B2285D"/>
    <w:rsid w:val="00B22929"/>
    <w:rsid w:val="00B230F5"/>
    <w:rsid w:val="00B237F8"/>
    <w:rsid w:val="00B243C7"/>
    <w:rsid w:val="00B245CD"/>
    <w:rsid w:val="00B258C9"/>
    <w:rsid w:val="00B25E04"/>
    <w:rsid w:val="00B26A10"/>
    <w:rsid w:val="00B278A4"/>
    <w:rsid w:val="00B278EC"/>
    <w:rsid w:val="00B307C4"/>
    <w:rsid w:val="00B30AF1"/>
    <w:rsid w:val="00B30C3B"/>
    <w:rsid w:val="00B3356E"/>
    <w:rsid w:val="00B33751"/>
    <w:rsid w:val="00B3383F"/>
    <w:rsid w:val="00B3392D"/>
    <w:rsid w:val="00B33F95"/>
    <w:rsid w:val="00B3468A"/>
    <w:rsid w:val="00B34708"/>
    <w:rsid w:val="00B353A7"/>
    <w:rsid w:val="00B35AB3"/>
    <w:rsid w:val="00B35CE3"/>
    <w:rsid w:val="00B3647E"/>
    <w:rsid w:val="00B367CB"/>
    <w:rsid w:val="00B374C6"/>
    <w:rsid w:val="00B37757"/>
    <w:rsid w:val="00B4005B"/>
    <w:rsid w:val="00B408F3"/>
    <w:rsid w:val="00B40D7B"/>
    <w:rsid w:val="00B4220B"/>
    <w:rsid w:val="00B42E84"/>
    <w:rsid w:val="00B42FD8"/>
    <w:rsid w:val="00B43740"/>
    <w:rsid w:val="00B43865"/>
    <w:rsid w:val="00B439C7"/>
    <w:rsid w:val="00B43BFF"/>
    <w:rsid w:val="00B43D6C"/>
    <w:rsid w:val="00B44292"/>
    <w:rsid w:val="00B442DD"/>
    <w:rsid w:val="00B44488"/>
    <w:rsid w:val="00B4501E"/>
    <w:rsid w:val="00B4512C"/>
    <w:rsid w:val="00B45828"/>
    <w:rsid w:val="00B45F4D"/>
    <w:rsid w:val="00B4708F"/>
    <w:rsid w:val="00B4713D"/>
    <w:rsid w:val="00B477C0"/>
    <w:rsid w:val="00B47EDD"/>
    <w:rsid w:val="00B5059C"/>
    <w:rsid w:val="00B50AB6"/>
    <w:rsid w:val="00B50C14"/>
    <w:rsid w:val="00B51222"/>
    <w:rsid w:val="00B514C6"/>
    <w:rsid w:val="00B51761"/>
    <w:rsid w:val="00B51829"/>
    <w:rsid w:val="00B51968"/>
    <w:rsid w:val="00B51E74"/>
    <w:rsid w:val="00B52575"/>
    <w:rsid w:val="00B5266F"/>
    <w:rsid w:val="00B52936"/>
    <w:rsid w:val="00B529B9"/>
    <w:rsid w:val="00B52C19"/>
    <w:rsid w:val="00B52D6D"/>
    <w:rsid w:val="00B52F79"/>
    <w:rsid w:val="00B54C52"/>
    <w:rsid w:val="00B55203"/>
    <w:rsid w:val="00B5542A"/>
    <w:rsid w:val="00B554F0"/>
    <w:rsid w:val="00B556BD"/>
    <w:rsid w:val="00B55C79"/>
    <w:rsid w:val="00B56002"/>
    <w:rsid w:val="00B5655B"/>
    <w:rsid w:val="00B56D3D"/>
    <w:rsid w:val="00B570C1"/>
    <w:rsid w:val="00B572E8"/>
    <w:rsid w:val="00B57474"/>
    <w:rsid w:val="00B57514"/>
    <w:rsid w:val="00B575E5"/>
    <w:rsid w:val="00B57CE4"/>
    <w:rsid w:val="00B601C3"/>
    <w:rsid w:val="00B616D3"/>
    <w:rsid w:val="00B6187F"/>
    <w:rsid w:val="00B62D77"/>
    <w:rsid w:val="00B634DD"/>
    <w:rsid w:val="00B638B6"/>
    <w:rsid w:val="00B6458A"/>
    <w:rsid w:val="00B64F07"/>
    <w:rsid w:val="00B658C4"/>
    <w:rsid w:val="00B664AA"/>
    <w:rsid w:val="00B66841"/>
    <w:rsid w:val="00B670B3"/>
    <w:rsid w:val="00B671C2"/>
    <w:rsid w:val="00B67321"/>
    <w:rsid w:val="00B6751A"/>
    <w:rsid w:val="00B70997"/>
    <w:rsid w:val="00B70ECE"/>
    <w:rsid w:val="00B71012"/>
    <w:rsid w:val="00B712E1"/>
    <w:rsid w:val="00B716A4"/>
    <w:rsid w:val="00B716B1"/>
    <w:rsid w:val="00B71CE4"/>
    <w:rsid w:val="00B7213D"/>
    <w:rsid w:val="00B72248"/>
    <w:rsid w:val="00B72996"/>
    <w:rsid w:val="00B7346C"/>
    <w:rsid w:val="00B73685"/>
    <w:rsid w:val="00B75025"/>
    <w:rsid w:val="00B7540D"/>
    <w:rsid w:val="00B75E92"/>
    <w:rsid w:val="00B760DE"/>
    <w:rsid w:val="00B77C41"/>
    <w:rsid w:val="00B801B8"/>
    <w:rsid w:val="00B80292"/>
    <w:rsid w:val="00B80343"/>
    <w:rsid w:val="00B81D46"/>
    <w:rsid w:val="00B82069"/>
    <w:rsid w:val="00B82145"/>
    <w:rsid w:val="00B8249F"/>
    <w:rsid w:val="00B8273C"/>
    <w:rsid w:val="00B84FA1"/>
    <w:rsid w:val="00B85616"/>
    <w:rsid w:val="00B85D22"/>
    <w:rsid w:val="00B8684F"/>
    <w:rsid w:val="00B87B20"/>
    <w:rsid w:val="00B90137"/>
    <w:rsid w:val="00B90C3E"/>
    <w:rsid w:val="00B914C7"/>
    <w:rsid w:val="00B9160E"/>
    <w:rsid w:val="00B923B6"/>
    <w:rsid w:val="00B9248D"/>
    <w:rsid w:val="00B9288B"/>
    <w:rsid w:val="00B92AC7"/>
    <w:rsid w:val="00B92D7F"/>
    <w:rsid w:val="00B95615"/>
    <w:rsid w:val="00B96064"/>
    <w:rsid w:val="00B96A71"/>
    <w:rsid w:val="00B96F64"/>
    <w:rsid w:val="00B972EE"/>
    <w:rsid w:val="00B97A74"/>
    <w:rsid w:val="00BA051B"/>
    <w:rsid w:val="00BA08DC"/>
    <w:rsid w:val="00BA18EC"/>
    <w:rsid w:val="00BA2C23"/>
    <w:rsid w:val="00BA3299"/>
    <w:rsid w:val="00BA358D"/>
    <w:rsid w:val="00BA35B7"/>
    <w:rsid w:val="00BA3D5B"/>
    <w:rsid w:val="00BA4104"/>
    <w:rsid w:val="00BA4140"/>
    <w:rsid w:val="00BA4260"/>
    <w:rsid w:val="00BA4CF3"/>
    <w:rsid w:val="00BA4DBA"/>
    <w:rsid w:val="00BA4E65"/>
    <w:rsid w:val="00BA50DC"/>
    <w:rsid w:val="00BA5F0A"/>
    <w:rsid w:val="00BA6254"/>
    <w:rsid w:val="00BA6429"/>
    <w:rsid w:val="00BA6595"/>
    <w:rsid w:val="00BA6B90"/>
    <w:rsid w:val="00BA6DE9"/>
    <w:rsid w:val="00BA7047"/>
    <w:rsid w:val="00BA715A"/>
    <w:rsid w:val="00BA746A"/>
    <w:rsid w:val="00BA74E6"/>
    <w:rsid w:val="00BA76BF"/>
    <w:rsid w:val="00BA797C"/>
    <w:rsid w:val="00BA7C7A"/>
    <w:rsid w:val="00BB0235"/>
    <w:rsid w:val="00BB0D0A"/>
    <w:rsid w:val="00BB0DD3"/>
    <w:rsid w:val="00BB122B"/>
    <w:rsid w:val="00BB143A"/>
    <w:rsid w:val="00BB162C"/>
    <w:rsid w:val="00BB1921"/>
    <w:rsid w:val="00BB1BCB"/>
    <w:rsid w:val="00BB24F2"/>
    <w:rsid w:val="00BB2E7C"/>
    <w:rsid w:val="00BB44C8"/>
    <w:rsid w:val="00BB4C95"/>
    <w:rsid w:val="00BB543C"/>
    <w:rsid w:val="00BB58FC"/>
    <w:rsid w:val="00BB607C"/>
    <w:rsid w:val="00BB6D1C"/>
    <w:rsid w:val="00BB7CAA"/>
    <w:rsid w:val="00BB7D86"/>
    <w:rsid w:val="00BC0607"/>
    <w:rsid w:val="00BC0FC9"/>
    <w:rsid w:val="00BC3C20"/>
    <w:rsid w:val="00BC4504"/>
    <w:rsid w:val="00BC4E2C"/>
    <w:rsid w:val="00BC521D"/>
    <w:rsid w:val="00BC54FE"/>
    <w:rsid w:val="00BC5A99"/>
    <w:rsid w:val="00BC6C3B"/>
    <w:rsid w:val="00BC6F81"/>
    <w:rsid w:val="00BD0182"/>
    <w:rsid w:val="00BD01FC"/>
    <w:rsid w:val="00BD02EE"/>
    <w:rsid w:val="00BD1505"/>
    <w:rsid w:val="00BD178B"/>
    <w:rsid w:val="00BD1F20"/>
    <w:rsid w:val="00BD22F5"/>
    <w:rsid w:val="00BD296C"/>
    <w:rsid w:val="00BD2B58"/>
    <w:rsid w:val="00BD316D"/>
    <w:rsid w:val="00BD38C5"/>
    <w:rsid w:val="00BD445A"/>
    <w:rsid w:val="00BD4484"/>
    <w:rsid w:val="00BD49EF"/>
    <w:rsid w:val="00BD55E1"/>
    <w:rsid w:val="00BD57E3"/>
    <w:rsid w:val="00BD639A"/>
    <w:rsid w:val="00BD675C"/>
    <w:rsid w:val="00BD6C42"/>
    <w:rsid w:val="00BD704C"/>
    <w:rsid w:val="00BD71E6"/>
    <w:rsid w:val="00BE0354"/>
    <w:rsid w:val="00BE03E9"/>
    <w:rsid w:val="00BE0988"/>
    <w:rsid w:val="00BE0B17"/>
    <w:rsid w:val="00BE146A"/>
    <w:rsid w:val="00BE18FA"/>
    <w:rsid w:val="00BE2DD2"/>
    <w:rsid w:val="00BE37E0"/>
    <w:rsid w:val="00BE3A28"/>
    <w:rsid w:val="00BE3B66"/>
    <w:rsid w:val="00BE3DD6"/>
    <w:rsid w:val="00BE3E25"/>
    <w:rsid w:val="00BE531E"/>
    <w:rsid w:val="00BE5CE3"/>
    <w:rsid w:val="00BE5EA7"/>
    <w:rsid w:val="00BE630D"/>
    <w:rsid w:val="00BE634E"/>
    <w:rsid w:val="00BE68CD"/>
    <w:rsid w:val="00BF044F"/>
    <w:rsid w:val="00BF1F74"/>
    <w:rsid w:val="00BF23A6"/>
    <w:rsid w:val="00BF3CC5"/>
    <w:rsid w:val="00BF42A4"/>
    <w:rsid w:val="00BF6288"/>
    <w:rsid w:val="00BF6CCE"/>
    <w:rsid w:val="00BF7116"/>
    <w:rsid w:val="00BF7B01"/>
    <w:rsid w:val="00BF7E39"/>
    <w:rsid w:val="00BF7EF8"/>
    <w:rsid w:val="00C003AD"/>
    <w:rsid w:val="00C00A84"/>
    <w:rsid w:val="00C010F3"/>
    <w:rsid w:val="00C01558"/>
    <w:rsid w:val="00C01ACA"/>
    <w:rsid w:val="00C02754"/>
    <w:rsid w:val="00C03083"/>
    <w:rsid w:val="00C03786"/>
    <w:rsid w:val="00C03C73"/>
    <w:rsid w:val="00C03F50"/>
    <w:rsid w:val="00C040D9"/>
    <w:rsid w:val="00C04972"/>
    <w:rsid w:val="00C04A0A"/>
    <w:rsid w:val="00C05394"/>
    <w:rsid w:val="00C053A0"/>
    <w:rsid w:val="00C07BED"/>
    <w:rsid w:val="00C07C57"/>
    <w:rsid w:val="00C106D1"/>
    <w:rsid w:val="00C10A0D"/>
    <w:rsid w:val="00C112D0"/>
    <w:rsid w:val="00C11811"/>
    <w:rsid w:val="00C11A43"/>
    <w:rsid w:val="00C11B96"/>
    <w:rsid w:val="00C11C94"/>
    <w:rsid w:val="00C1228E"/>
    <w:rsid w:val="00C127DB"/>
    <w:rsid w:val="00C12A34"/>
    <w:rsid w:val="00C13C3C"/>
    <w:rsid w:val="00C13EF4"/>
    <w:rsid w:val="00C1490B"/>
    <w:rsid w:val="00C15051"/>
    <w:rsid w:val="00C15108"/>
    <w:rsid w:val="00C15687"/>
    <w:rsid w:val="00C15B25"/>
    <w:rsid w:val="00C162F8"/>
    <w:rsid w:val="00C17387"/>
    <w:rsid w:val="00C176C8"/>
    <w:rsid w:val="00C17DF6"/>
    <w:rsid w:val="00C20217"/>
    <w:rsid w:val="00C205F9"/>
    <w:rsid w:val="00C20745"/>
    <w:rsid w:val="00C20F2C"/>
    <w:rsid w:val="00C21781"/>
    <w:rsid w:val="00C22E13"/>
    <w:rsid w:val="00C22EB5"/>
    <w:rsid w:val="00C243CF"/>
    <w:rsid w:val="00C244FC"/>
    <w:rsid w:val="00C2460D"/>
    <w:rsid w:val="00C24A39"/>
    <w:rsid w:val="00C257A6"/>
    <w:rsid w:val="00C257E1"/>
    <w:rsid w:val="00C259DF"/>
    <w:rsid w:val="00C25ABF"/>
    <w:rsid w:val="00C27A42"/>
    <w:rsid w:val="00C3070D"/>
    <w:rsid w:val="00C308C8"/>
    <w:rsid w:val="00C30C46"/>
    <w:rsid w:val="00C312D7"/>
    <w:rsid w:val="00C31D0F"/>
    <w:rsid w:val="00C320E7"/>
    <w:rsid w:val="00C32AA8"/>
    <w:rsid w:val="00C335ED"/>
    <w:rsid w:val="00C353BF"/>
    <w:rsid w:val="00C35EE4"/>
    <w:rsid w:val="00C370CD"/>
    <w:rsid w:val="00C4047E"/>
    <w:rsid w:val="00C4085B"/>
    <w:rsid w:val="00C409CD"/>
    <w:rsid w:val="00C41220"/>
    <w:rsid w:val="00C41706"/>
    <w:rsid w:val="00C41737"/>
    <w:rsid w:val="00C422D2"/>
    <w:rsid w:val="00C43668"/>
    <w:rsid w:val="00C43CDD"/>
    <w:rsid w:val="00C443B1"/>
    <w:rsid w:val="00C4490E"/>
    <w:rsid w:val="00C45621"/>
    <w:rsid w:val="00C45C57"/>
    <w:rsid w:val="00C4624B"/>
    <w:rsid w:val="00C46382"/>
    <w:rsid w:val="00C46854"/>
    <w:rsid w:val="00C47C79"/>
    <w:rsid w:val="00C47F61"/>
    <w:rsid w:val="00C47FB9"/>
    <w:rsid w:val="00C5074B"/>
    <w:rsid w:val="00C50A95"/>
    <w:rsid w:val="00C51650"/>
    <w:rsid w:val="00C517FE"/>
    <w:rsid w:val="00C51E75"/>
    <w:rsid w:val="00C524A1"/>
    <w:rsid w:val="00C52549"/>
    <w:rsid w:val="00C52CB1"/>
    <w:rsid w:val="00C536C2"/>
    <w:rsid w:val="00C53873"/>
    <w:rsid w:val="00C54AF8"/>
    <w:rsid w:val="00C564D6"/>
    <w:rsid w:val="00C565C0"/>
    <w:rsid w:val="00C5681C"/>
    <w:rsid w:val="00C57862"/>
    <w:rsid w:val="00C5799C"/>
    <w:rsid w:val="00C57D51"/>
    <w:rsid w:val="00C60040"/>
    <w:rsid w:val="00C61068"/>
    <w:rsid w:val="00C61467"/>
    <w:rsid w:val="00C61E00"/>
    <w:rsid w:val="00C62529"/>
    <w:rsid w:val="00C62570"/>
    <w:rsid w:val="00C62A32"/>
    <w:rsid w:val="00C6349B"/>
    <w:rsid w:val="00C63553"/>
    <w:rsid w:val="00C64599"/>
    <w:rsid w:val="00C658F0"/>
    <w:rsid w:val="00C65C4E"/>
    <w:rsid w:val="00C667F1"/>
    <w:rsid w:val="00C66A56"/>
    <w:rsid w:val="00C66B15"/>
    <w:rsid w:val="00C66BEB"/>
    <w:rsid w:val="00C66C8D"/>
    <w:rsid w:val="00C676EF"/>
    <w:rsid w:val="00C709C7"/>
    <w:rsid w:val="00C71DDF"/>
    <w:rsid w:val="00C7227D"/>
    <w:rsid w:val="00C72405"/>
    <w:rsid w:val="00C72838"/>
    <w:rsid w:val="00C72974"/>
    <w:rsid w:val="00C72B68"/>
    <w:rsid w:val="00C73453"/>
    <w:rsid w:val="00C73D25"/>
    <w:rsid w:val="00C743AD"/>
    <w:rsid w:val="00C7509C"/>
    <w:rsid w:val="00C752ED"/>
    <w:rsid w:val="00C755DA"/>
    <w:rsid w:val="00C76918"/>
    <w:rsid w:val="00C7701F"/>
    <w:rsid w:val="00C77630"/>
    <w:rsid w:val="00C77C80"/>
    <w:rsid w:val="00C80CDA"/>
    <w:rsid w:val="00C8105B"/>
    <w:rsid w:val="00C81E8F"/>
    <w:rsid w:val="00C82588"/>
    <w:rsid w:val="00C8274E"/>
    <w:rsid w:val="00C830F4"/>
    <w:rsid w:val="00C83C29"/>
    <w:rsid w:val="00C83E5F"/>
    <w:rsid w:val="00C83EC4"/>
    <w:rsid w:val="00C84EB4"/>
    <w:rsid w:val="00C85CAA"/>
    <w:rsid w:val="00C85E9F"/>
    <w:rsid w:val="00C86438"/>
    <w:rsid w:val="00C86D69"/>
    <w:rsid w:val="00C86E09"/>
    <w:rsid w:val="00C86FBB"/>
    <w:rsid w:val="00C873AE"/>
    <w:rsid w:val="00C877C8"/>
    <w:rsid w:val="00C90435"/>
    <w:rsid w:val="00C908F6"/>
    <w:rsid w:val="00C90B47"/>
    <w:rsid w:val="00C9124C"/>
    <w:rsid w:val="00C9178F"/>
    <w:rsid w:val="00C92423"/>
    <w:rsid w:val="00C92F8F"/>
    <w:rsid w:val="00C95410"/>
    <w:rsid w:val="00C95789"/>
    <w:rsid w:val="00C95D08"/>
    <w:rsid w:val="00C95E62"/>
    <w:rsid w:val="00C96091"/>
    <w:rsid w:val="00C96839"/>
    <w:rsid w:val="00C969A5"/>
    <w:rsid w:val="00C96B43"/>
    <w:rsid w:val="00C96C1F"/>
    <w:rsid w:val="00C971CE"/>
    <w:rsid w:val="00C97EE5"/>
    <w:rsid w:val="00CA02EF"/>
    <w:rsid w:val="00CA07ED"/>
    <w:rsid w:val="00CA0AED"/>
    <w:rsid w:val="00CA0D15"/>
    <w:rsid w:val="00CA0D31"/>
    <w:rsid w:val="00CA1595"/>
    <w:rsid w:val="00CA1A7A"/>
    <w:rsid w:val="00CA2809"/>
    <w:rsid w:val="00CA39BF"/>
    <w:rsid w:val="00CA4073"/>
    <w:rsid w:val="00CA43A3"/>
    <w:rsid w:val="00CA44DA"/>
    <w:rsid w:val="00CA4558"/>
    <w:rsid w:val="00CA47FD"/>
    <w:rsid w:val="00CA4AAF"/>
    <w:rsid w:val="00CA4B36"/>
    <w:rsid w:val="00CA4E2D"/>
    <w:rsid w:val="00CA54D1"/>
    <w:rsid w:val="00CA5C1A"/>
    <w:rsid w:val="00CA6315"/>
    <w:rsid w:val="00CA645B"/>
    <w:rsid w:val="00CA761A"/>
    <w:rsid w:val="00CA77B7"/>
    <w:rsid w:val="00CB0BB0"/>
    <w:rsid w:val="00CB13D3"/>
    <w:rsid w:val="00CB1E24"/>
    <w:rsid w:val="00CB2125"/>
    <w:rsid w:val="00CB232B"/>
    <w:rsid w:val="00CB2820"/>
    <w:rsid w:val="00CB307E"/>
    <w:rsid w:val="00CB3322"/>
    <w:rsid w:val="00CB391C"/>
    <w:rsid w:val="00CB44FB"/>
    <w:rsid w:val="00CB45B1"/>
    <w:rsid w:val="00CB4798"/>
    <w:rsid w:val="00CB50B3"/>
    <w:rsid w:val="00CB53A9"/>
    <w:rsid w:val="00CB553A"/>
    <w:rsid w:val="00CB60B0"/>
    <w:rsid w:val="00CB72B9"/>
    <w:rsid w:val="00CB7B7E"/>
    <w:rsid w:val="00CC033A"/>
    <w:rsid w:val="00CC059A"/>
    <w:rsid w:val="00CC09BE"/>
    <w:rsid w:val="00CC0DD2"/>
    <w:rsid w:val="00CC0FAF"/>
    <w:rsid w:val="00CC28DB"/>
    <w:rsid w:val="00CC2CB6"/>
    <w:rsid w:val="00CC3425"/>
    <w:rsid w:val="00CC3662"/>
    <w:rsid w:val="00CC407A"/>
    <w:rsid w:val="00CC4450"/>
    <w:rsid w:val="00CC4517"/>
    <w:rsid w:val="00CC4549"/>
    <w:rsid w:val="00CC4947"/>
    <w:rsid w:val="00CC4FEC"/>
    <w:rsid w:val="00CC6888"/>
    <w:rsid w:val="00CC6E6D"/>
    <w:rsid w:val="00CC710B"/>
    <w:rsid w:val="00CC7185"/>
    <w:rsid w:val="00CD098E"/>
    <w:rsid w:val="00CD133E"/>
    <w:rsid w:val="00CD1520"/>
    <w:rsid w:val="00CD1B85"/>
    <w:rsid w:val="00CD1BEA"/>
    <w:rsid w:val="00CD1CC4"/>
    <w:rsid w:val="00CD22C8"/>
    <w:rsid w:val="00CD2727"/>
    <w:rsid w:val="00CD293F"/>
    <w:rsid w:val="00CD3559"/>
    <w:rsid w:val="00CD3FC9"/>
    <w:rsid w:val="00CD5FE3"/>
    <w:rsid w:val="00CD632A"/>
    <w:rsid w:val="00CD63F0"/>
    <w:rsid w:val="00CD6AFE"/>
    <w:rsid w:val="00CD6FBC"/>
    <w:rsid w:val="00CD7551"/>
    <w:rsid w:val="00CE0511"/>
    <w:rsid w:val="00CE0B68"/>
    <w:rsid w:val="00CE1025"/>
    <w:rsid w:val="00CE172B"/>
    <w:rsid w:val="00CE1CCD"/>
    <w:rsid w:val="00CE21AA"/>
    <w:rsid w:val="00CE28D6"/>
    <w:rsid w:val="00CE3019"/>
    <w:rsid w:val="00CE30E3"/>
    <w:rsid w:val="00CE312E"/>
    <w:rsid w:val="00CE3352"/>
    <w:rsid w:val="00CE3D12"/>
    <w:rsid w:val="00CE3E46"/>
    <w:rsid w:val="00CE4847"/>
    <w:rsid w:val="00CE5262"/>
    <w:rsid w:val="00CE5877"/>
    <w:rsid w:val="00CE65F6"/>
    <w:rsid w:val="00CE7203"/>
    <w:rsid w:val="00CE7462"/>
    <w:rsid w:val="00CE7948"/>
    <w:rsid w:val="00CF0094"/>
    <w:rsid w:val="00CF1A81"/>
    <w:rsid w:val="00CF1C5A"/>
    <w:rsid w:val="00CF2005"/>
    <w:rsid w:val="00CF31C2"/>
    <w:rsid w:val="00CF3645"/>
    <w:rsid w:val="00CF3EF0"/>
    <w:rsid w:val="00CF3FF4"/>
    <w:rsid w:val="00CF455A"/>
    <w:rsid w:val="00CF5703"/>
    <w:rsid w:val="00CF604A"/>
    <w:rsid w:val="00CF6A48"/>
    <w:rsid w:val="00CF7D0D"/>
    <w:rsid w:val="00CF7D0F"/>
    <w:rsid w:val="00D00580"/>
    <w:rsid w:val="00D005FD"/>
    <w:rsid w:val="00D015BA"/>
    <w:rsid w:val="00D01782"/>
    <w:rsid w:val="00D02C6D"/>
    <w:rsid w:val="00D02D97"/>
    <w:rsid w:val="00D03561"/>
    <w:rsid w:val="00D03764"/>
    <w:rsid w:val="00D03998"/>
    <w:rsid w:val="00D03EB6"/>
    <w:rsid w:val="00D04816"/>
    <w:rsid w:val="00D0513D"/>
    <w:rsid w:val="00D0663E"/>
    <w:rsid w:val="00D067F1"/>
    <w:rsid w:val="00D0691D"/>
    <w:rsid w:val="00D074AE"/>
    <w:rsid w:val="00D0792B"/>
    <w:rsid w:val="00D10410"/>
    <w:rsid w:val="00D10817"/>
    <w:rsid w:val="00D108DB"/>
    <w:rsid w:val="00D114FE"/>
    <w:rsid w:val="00D11853"/>
    <w:rsid w:val="00D11AF0"/>
    <w:rsid w:val="00D12709"/>
    <w:rsid w:val="00D12A48"/>
    <w:rsid w:val="00D13727"/>
    <w:rsid w:val="00D15140"/>
    <w:rsid w:val="00D15224"/>
    <w:rsid w:val="00D1622F"/>
    <w:rsid w:val="00D17D22"/>
    <w:rsid w:val="00D21745"/>
    <w:rsid w:val="00D228C5"/>
    <w:rsid w:val="00D228E7"/>
    <w:rsid w:val="00D228EE"/>
    <w:rsid w:val="00D2438E"/>
    <w:rsid w:val="00D243F6"/>
    <w:rsid w:val="00D255A3"/>
    <w:rsid w:val="00D25F82"/>
    <w:rsid w:val="00D27368"/>
    <w:rsid w:val="00D27ADB"/>
    <w:rsid w:val="00D3198F"/>
    <w:rsid w:val="00D31CB3"/>
    <w:rsid w:val="00D33781"/>
    <w:rsid w:val="00D33ADE"/>
    <w:rsid w:val="00D33D8A"/>
    <w:rsid w:val="00D343EC"/>
    <w:rsid w:val="00D35261"/>
    <w:rsid w:val="00D35654"/>
    <w:rsid w:val="00D35B3B"/>
    <w:rsid w:val="00D35C23"/>
    <w:rsid w:val="00D36781"/>
    <w:rsid w:val="00D373E5"/>
    <w:rsid w:val="00D37527"/>
    <w:rsid w:val="00D376DF"/>
    <w:rsid w:val="00D3772C"/>
    <w:rsid w:val="00D37D23"/>
    <w:rsid w:val="00D400EA"/>
    <w:rsid w:val="00D401CF"/>
    <w:rsid w:val="00D40268"/>
    <w:rsid w:val="00D40382"/>
    <w:rsid w:val="00D404B7"/>
    <w:rsid w:val="00D40B22"/>
    <w:rsid w:val="00D40DD4"/>
    <w:rsid w:val="00D4121F"/>
    <w:rsid w:val="00D413A6"/>
    <w:rsid w:val="00D4152C"/>
    <w:rsid w:val="00D42532"/>
    <w:rsid w:val="00D42996"/>
    <w:rsid w:val="00D42A2E"/>
    <w:rsid w:val="00D438F0"/>
    <w:rsid w:val="00D4398E"/>
    <w:rsid w:val="00D439AA"/>
    <w:rsid w:val="00D43EFC"/>
    <w:rsid w:val="00D452E5"/>
    <w:rsid w:val="00D45E47"/>
    <w:rsid w:val="00D4689F"/>
    <w:rsid w:val="00D46996"/>
    <w:rsid w:val="00D46ECB"/>
    <w:rsid w:val="00D47438"/>
    <w:rsid w:val="00D47B16"/>
    <w:rsid w:val="00D50466"/>
    <w:rsid w:val="00D519D8"/>
    <w:rsid w:val="00D527BD"/>
    <w:rsid w:val="00D5367E"/>
    <w:rsid w:val="00D5428E"/>
    <w:rsid w:val="00D54395"/>
    <w:rsid w:val="00D54DF6"/>
    <w:rsid w:val="00D5644A"/>
    <w:rsid w:val="00D56574"/>
    <w:rsid w:val="00D56955"/>
    <w:rsid w:val="00D5717C"/>
    <w:rsid w:val="00D5730E"/>
    <w:rsid w:val="00D57418"/>
    <w:rsid w:val="00D575ED"/>
    <w:rsid w:val="00D575FA"/>
    <w:rsid w:val="00D57DA6"/>
    <w:rsid w:val="00D60690"/>
    <w:rsid w:val="00D60E45"/>
    <w:rsid w:val="00D6123D"/>
    <w:rsid w:val="00D6153D"/>
    <w:rsid w:val="00D615BB"/>
    <w:rsid w:val="00D61B0B"/>
    <w:rsid w:val="00D61C87"/>
    <w:rsid w:val="00D61CAC"/>
    <w:rsid w:val="00D6317A"/>
    <w:rsid w:val="00D634A2"/>
    <w:rsid w:val="00D6380B"/>
    <w:rsid w:val="00D63A85"/>
    <w:rsid w:val="00D63A93"/>
    <w:rsid w:val="00D6487C"/>
    <w:rsid w:val="00D64BAB"/>
    <w:rsid w:val="00D6583B"/>
    <w:rsid w:val="00D6644F"/>
    <w:rsid w:val="00D6685C"/>
    <w:rsid w:val="00D6722B"/>
    <w:rsid w:val="00D70430"/>
    <w:rsid w:val="00D705A1"/>
    <w:rsid w:val="00D707E1"/>
    <w:rsid w:val="00D70A8B"/>
    <w:rsid w:val="00D70CA7"/>
    <w:rsid w:val="00D712DC"/>
    <w:rsid w:val="00D714D0"/>
    <w:rsid w:val="00D7180F"/>
    <w:rsid w:val="00D719EC"/>
    <w:rsid w:val="00D71DD0"/>
    <w:rsid w:val="00D721D7"/>
    <w:rsid w:val="00D722C3"/>
    <w:rsid w:val="00D7311C"/>
    <w:rsid w:val="00D736FE"/>
    <w:rsid w:val="00D73D7B"/>
    <w:rsid w:val="00D73FED"/>
    <w:rsid w:val="00D74906"/>
    <w:rsid w:val="00D74C73"/>
    <w:rsid w:val="00D74F71"/>
    <w:rsid w:val="00D757F4"/>
    <w:rsid w:val="00D762C2"/>
    <w:rsid w:val="00D770B2"/>
    <w:rsid w:val="00D77C36"/>
    <w:rsid w:val="00D77E06"/>
    <w:rsid w:val="00D80113"/>
    <w:rsid w:val="00D80D28"/>
    <w:rsid w:val="00D80DC8"/>
    <w:rsid w:val="00D814E6"/>
    <w:rsid w:val="00D81874"/>
    <w:rsid w:val="00D81A8E"/>
    <w:rsid w:val="00D81C35"/>
    <w:rsid w:val="00D81DDF"/>
    <w:rsid w:val="00D824AE"/>
    <w:rsid w:val="00D82971"/>
    <w:rsid w:val="00D82986"/>
    <w:rsid w:val="00D82A10"/>
    <w:rsid w:val="00D82AC8"/>
    <w:rsid w:val="00D82BD3"/>
    <w:rsid w:val="00D83230"/>
    <w:rsid w:val="00D83408"/>
    <w:rsid w:val="00D83AE7"/>
    <w:rsid w:val="00D84D68"/>
    <w:rsid w:val="00D864F9"/>
    <w:rsid w:val="00D86A15"/>
    <w:rsid w:val="00D86B3D"/>
    <w:rsid w:val="00D86D65"/>
    <w:rsid w:val="00D86FC5"/>
    <w:rsid w:val="00D87501"/>
    <w:rsid w:val="00D875F8"/>
    <w:rsid w:val="00D87781"/>
    <w:rsid w:val="00D87793"/>
    <w:rsid w:val="00D87E54"/>
    <w:rsid w:val="00D90BFD"/>
    <w:rsid w:val="00D90EA9"/>
    <w:rsid w:val="00D91633"/>
    <w:rsid w:val="00D91B28"/>
    <w:rsid w:val="00D91BC6"/>
    <w:rsid w:val="00D91DAA"/>
    <w:rsid w:val="00D91F36"/>
    <w:rsid w:val="00D92695"/>
    <w:rsid w:val="00D92938"/>
    <w:rsid w:val="00D92B1C"/>
    <w:rsid w:val="00D92CD5"/>
    <w:rsid w:val="00D93F3B"/>
    <w:rsid w:val="00D94024"/>
    <w:rsid w:val="00D944FD"/>
    <w:rsid w:val="00D94743"/>
    <w:rsid w:val="00D94783"/>
    <w:rsid w:val="00D949DF"/>
    <w:rsid w:val="00D94B67"/>
    <w:rsid w:val="00D94BA9"/>
    <w:rsid w:val="00D951D8"/>
    <w:rsid w:val="00D9567C"/>
    <w:rsid w:val="00D95861"/>
    <w:rsid w:val="00D96534"/>
    <w:rsid w:val="00D96D5A"/>
    <w:rsid w:val="00D96F58"/>
    <w:rsid w:val="00D973E8"/>
    <w:rsid w:val="00DA00E3"/>
    <w:rsid w:val="00DA0415"/>
    <w:rsid w:val="00DA1383"/>
    <w:rsid w:val="00DA1594"/>
    <w:rsid w:val="00DA1E5D"/>
    <w:rsid w:val="00DA33CD"/>
    <w:rsid w:val="00DA35D6"/>
    <w:rsid w:val="00DA4F09"/>
    <w:rsid w:val="00DA5A48"/>
    <w:rsid w:val="00DA607F"/>
    <w:rsid w:val="00DA637C"/>
    <w:rsid w:val="00DA663D"/>
    <w:rsid w:val="00DA6850"/>
    <w:rsid w:val="00DA6C5B"/>
    <w:rsid w:val="00DB1106"/>
    <w:rsid w:val="00DB12CA"/>
    <w:rsid w:val="00DB19C5"/>
    <w:rsid w:val="00DB1D55"/>
    <w:rsid w:val="00DB212F"/>
    <w:rsid w:val="00DB217E"/>
    <w:rsid w:val="00DB348A"/>
    <w:rsid w:val="00DB419A"/>
    <w:rsid w:val="00DB427F"/>
    <w:rsid w:val="00DB489B"/>
    <w:rsid w:val="00DB514B"/>
    <w:rsid w:val="00DB553B"/>
    <w:rsid w:val="00DB5DE7"/>
    <w:rsid w:val="00DB61FE"/>
    <w:rsid w:val="00DB62C6"/>
    <w:rsid w:val="00DB679F"/>
    <w:rsid w:val="00DB6C5A"/>
    <w:rsid w:val="00DC00AE"/>
    <w:rsid w:val="00DC01A4"/>
    <w:rsid w:val="00DC0951"/>
    <w:rsid w:val="00DC0DE9"/>
    <w:rsid w:val="00DC1946"/>
    <w:rsid w:val="00DC20F7"/>
    <w:rsid w:val="00DC2616"/>
    <w:rsid w:val="00DC2820"/>
    <w:rsid w:val="00DC2946"/>
    <w:rsid w:val="00DC3224"/>
    <w:rsid w:val="00DC445E"/>
    <w:rsid w:val="00DC4B1B"/>
    <w:rsid w:val="00DC526C"/>
    <w:rsid w:val="00DC5533"/>
    <w:rsid w:val="00DC59F9"/>
    <w:rsid w:val="00DC5DD9"/>
    <w:rsid w:val="00DC6851"/>
    <w:rsid w:val="00DC68CB"/>
    <w:rsid w:val="00DC7DD4"/>
    <w:rsid w:val="00DC7FAB"/>
    <w:rsid w:val="00DD0BC9"/>
    <w:rsid w:val="00DD0BE7"/>
    <w:rsid w:val="00DD1477"/>
    <w:rsid w:val="00DD14C0"/>
    <w:rsid w:val="00DD1C8B"/>
    <w:rsid w:val="00DD29E9"/>
    <w:rsid w:val="00DD31F3"/>
    <w:rsid w:val="00DD3938"/>
    <w:rsid w:val="00DD4CB7"/>
    <w:rsid w:val="00DD4D1E"/>
    <w:rsid w:val="00DD5D7C"/>
    <w:rsid w:val="00DD64D3"/>
    <w:rsid w:val="00DD6619"/>
    <w:rsid w:val="00DD7E98"/>
    <w:rsid w:val="00DD7F36"/>
    <w:rsid w:val="00DD7F4E"/>
    <w:rsid w:val="00DE035F"/>
    <w:rsid w:val="00DE0589"/>
    <w:rsid w:val="00DE1685"/>
    <w:rsid w:val="00DE1AE0"/>
    <w:rsid w:val="00DE1C0C"/>
    <w:rsid w:val="00DE2374"/>
    <w:rsid w:val="00DE3396"/>
    <w:rsid w:val="00DE3834"/>
    <w:rsid w:val="00DE38C0"/>
    <w:rsid w:val="00DE3984"/>
    <w:rsid w:val="00DE3B4A"/>
    <w:rsid w:val="00DE3C4A"/>
    <w:rsid w:val="00DE3CC3"/>
    <w:rsid w:val="00DE3CC9"/>
    <w:rsid w:val="00DE4168"/>
    <w:rsid w:val="00DE447F"/>
    <w:rsid w:val="00DE4918"/>
    <w:rsid w:val="00DE568C"/>
    <w:rsid w:val="00DE575A"/>
    <w:rsid w:val="00DE5E8E"/>
    <w:rsid w:val="00DE63CA"/>
    <w:rsid w:val="00DE7757"/>
    <w:rsid w:val="00DE7947"/>
    <w:rsid w:val="00DE7D4F"/>
    <w:rsid w:val="00DF009A"/>
    <w:rsid w:val="00DF02EF"/>
    <w:rsid w:val="00DF0373"/>
    <w:rsid w:val="00DF040E"/>
    <w:rsid w:val="00DF0608"/>
    <w:rsid w:val="00DF0A38"/>
    <w:rsid w:val="00DF0FE3"/>
    <w:rsid w:val="00DF13A8"/>
    <w:rsid w:val="00DF1969"/>
    <w:rsid w:val="00DF21D0"/>
    <w:rsid w:val="00DF34C1"/>
    <w:rsid w:val="00DF41D1"/>
    <w:rsid w:val="00DF48DC"/>
    <w:rsid w:val="00DF5119"/>
    <w:rsid w:val="00DF6172"/>
    <w:rsid w:val="00DF6C28"/>
    <w:rsid w:val="00DF77EF"/>
    <w:rsid w:val="00E00223"/>
    <w:rsid w:val="00E00972"/>
    <w:rsid w:val="00E01FC1"/>
    <w:rsid w:val="00E0224E"/>
    <w:rsid w:val="00E02286"/>
    <w:rsid w:val="00E027B1"/>
    <w:rsid w:val="00E02C1C"/>
    <w:rsid w:val="00E032EA"/>
    <w:rsid w:val="00E03346"/>
    <w:rsid w:val="00E0354C"/>
    <w:rsid w:val="00E0378F"/>
    <w:rsid w:val="00E038E3"/>
    <w:rsid w:val="00E0471C"/>
    <w:rsid w:val="00E04B57"/>
    <w:rsid w:val="00E04E62"/>
    <w:rsid w:val="00E05008"/>
    <w:rsid w:val="00E051F6"/>
    <w:rsid w:val="00E055FA"/>
    <w:rsid w:val="00E05B99"/>
    <w:rsid w:val="00E05BCE"/>
    <w:rsid w:val="00E0603A"/>
    <w:rsid w:val="00E0693F"/>
    <w:rsid w:val="00E077B7"/>
    <w:rsid w:val="00E10234"/>
    <w:rsid w:val="00E10A13"/>
    <w:rsid w:val="00E11CDC"/>
    <w:rsid w:val="00E11DD7"/>
    <w:rsid w:val="00E11F05"/>
    <w:rsid w:val="00E12581"/>
    <w:rsid w:val="00E12809"/>
    <w:rsid w:val="00E12EE0"/>
    <w:rsid w:val="00E12F4E"/>
    <w:rsid w:val="00E12FFB"/>
    <w:rsid w:val="00E13798"/>
    <w:rsid w:val="00E138C6"/>
    <w:rsid w:val="00E14358"/>
    <w:rsid w:val="00E144CF"/>
    <w:rsid w:val="00E14804"/>
    <w:rsid w:val="00E14A92"/>
    <w:rsid w:val="00E15308"/>
    <w:rsid w:val="00E15AE5"/>
    <w:rsid w:val="00E15B66"/>
    <w:rsid w:val="00E167E6"/>
    <w:rsid w:val="00E16EFD"/>
    <w:rsid w:val="00E170B7"/>
    <w:rsid w:val="00E170D9"/>
    <w:rsid w:val="00E171A5"/>
    <w:rsid w:val="00E1723C"/>
    <w:rsid w:val="00E2018D"/>
    <w:rsid w:val="00E205EB"/>
    <w:rsid w:val="00E2089B"/>
    <w:rsid w:val="00E212CF"/>
    <w:rsid w:val="00E21918"/>
    <w:rsid w:val="00E220A2"/>
    <w:rsid w:val="00E23066"/>
    <w:rsid w:val="00E236CE"/>
    <w:rsid w:val="00E250CE"/>
    <w:rsid w:val="00E25934"/>
    <w:rsid w:val="00E26BCB"/>
    <w:rsid w:val="00E270D3"/>
    <w:rsid w:val="00E27274"/>
    <w:rsid w:val="00E2744B"/>
    <w:rsid w:val="00E27572"/>
    <w:rsid w:val="00E27A76"/>
    <w:rsid w:val="00E27F7E"/>
    <w:rsid w:val="00E3002F"/>
    <w:rsid w:val="00E309D7"/>
    <w:rsid w:val="00E30DEE"/>
    <w:rsid w:val="00E30F81"/>
    <w:rsid w:val="00E3111A"/>
    <w:rsid w:val="00E317B9"/>
    <w:rsid w:val="00E321AA"/>
    <w:rsid w:val="00E323DF"/>
    <w:rsid w:val="00E32B95"/>
    <w:rsid w:val="00E3316F"/>
    <w:rsid w:val="00E335E0"/>
    <w:rsid w:val="00E343D4"/>
    <w:rsid w:val="00E358D2"/>
    <w:rsid w:val="00E36E76"/>
    <w:rsid w:val="00E3773B"/>
    <w:rsid w:val="00E3779D"/>
    <w:rsid w:val="00E40305"/>
    <w:rsid w:val="00E40ADE"/>
    <w:rsid w:val="00E4113F"/>
    <w:rsid w:val="00E41D67"/>
    <w:rsid w:val="00E4227C"/>
    <w:rsid w:val="00E42591"/>
    <w:rsid w:val="00E4345A"/>
    <w:rsid w:val="00E43F01"/>
    <w:rsid w:val="00E44046"/>
    <w:rsid w:val="00E44D36"/>
    <w:rsid w:val="00E46189"/>
    <w:rsid w:val="00E46878"/>
    <w:rsid w:val="00E46ABA"/>
    <w:rsid w:val="00E46C28"/>
    <w:rsid w:val="00E46E57"/>
    <w:rsid w:val="00E47A26"/>
    <w:rsid w:val="00E50BA5"/>
    <w:rsid w:val="00E51290"/>
    <w:rsid w:val="00E524A3"/>
    <w:rsid w:val="00E524D4"/>
    <w:rsid w:val="00E5284F"/>
    <w:rsid w:val="00E53108"/>
    <w:rsid w:val="00E53187"/>
    <w:rsid w:val="00E53841"/>
    <w:rsid w:val="00E5395B"/>
    <w:rsid w:val="00E53B47"/>
    <w:rsid w:val="00E53BBE"/>
    <w:rsid w:val="00E549F2"/>
    <w:rsid w:val="00E54EB6"/>
    <w:rsid w:val="00E5529E"/>
    <w:rsid w:val="00E56791"/>
    <w:rsid w:val="00E5697A"/>
    <w:rsid w:val="00E56EA4"/>
    <w:rsid w:val="00E57291"/>
    <w:rsid w:val="00E5784C"/>
    <w:rsid w:val="00E6240F"/>
    <w:rsid w:val="00E64100"/>
    <w:rsid w:val="00E657A9"/>
    <w:rsid w:val="00E66DCA"/>
    <w:rsid w:val="00E67056"/>
    <w:rsid w:val="00E677DE"/>
    <w:rsid w:val="00E67DB3"/>
    <w:rsid w:val="00E67E7C"/>
    <w:rsid w:val="00E704FF"/>
    <w:rsid w:val="00E714F3"/>
    <w:rsid w:val="00E721AF"/>
    <w:rsid w:val="00E728F3"/>
    <w:rsid w:val="00E72DE0"/>
    <w:rsid w:val="00E7492C"/>
    <w:rsid w:val="00E74E55"/>
    <w:rsid w:val="00E76C73"/>
    <w:rsid w:val="00E77874"/>
    <w:rsid w:val="00E81429"/>
    <w:rsid w:val="00E81824"/>
    <w:rsid w:val="00E83358"/>
    <w:rsid w:val="00E8357C"/>
    <w:rsid w:val="00E83B42"/>
    <w:rsid w:val="00E8473D"/>
    <w:rsid w:val="00E8561E"/>
    <w:rsid w:val="00E85F36"/>
    <w:rsid w:val="00E86D39"/>
    <w:rsid w:val="00E87438"/>
    <w:rsid w:val="00E87998"/>
    <w:rsid w:val="00E87FC9"/>
    <w:rsid w:val="00E901AF"/>
    <w:rsid w:val="00E905E6"/>
    <w:rsid w:val="00E90BF4"/>
    <w:rsid w:val="00E91008"/>
    <w:rsid w:val="00E91741"/>
    <w:rsid w:val="00E91833"/>
    <w:rsid w:val="00E935FC"/>
    <w:rsid w:val="00E9360E"/>
    <w:rsid w:val="00E94AAD"/>
    <w:rsid w:val="00E94E51"/>
    <w:rsid w:val="00E95D02"/>
    <w:rsid w:val="00E96931"/>
    <w:rsid w:val="00E96CC7"/>
    <w:rsid w:val="00E96F5B"/>
    <w:rsid w:val="00E97C36"/>
    <w:rsid w:val="00EA0079"/>
    <w:rsid w:val="00EA075D"/>
    <w:rsid w:val="00EA0837"/>
    <w:rsid w:val="00EA16CA"/>
    <w:rsid w:val="00EA2648"/>
    <w:rsid w:val="00EA3740"/>
    <w:rsid w:val="00EA4173"/>
    <w:rsid w:val="00EA4174"/>
    <w:rsid w:val="00EA423E"/>
    <w:rsid w:val="00EA43DF"/>
    <w:rsid w:val="00EA4A3B"/>
    <w:rsid w:val="00EA4D8E"/>
    <w:rsid w:val="00EA4F5A"/>
    <w:rsid w:val="00EA54E3"/>
    <w:rsid w:val="00EA5DE9"/>
    <w:rsid w:val="00EA62D3"/>
    <w:rsid w:val="00EA6D15"/>
    <w:rsid w:val="00EA7300"/>
    <w:rsid w:val="00EA7E5E"/>
    <w:rsid w:val="00EA7F23"/>
    <w:rsid w:val="00EB048C"/>
    <w:rsid w:val="00EB081A"/>
    <w:rsid w:val="00EB098C"/>
    <w:rsid w:val="00EB155C"/>
    <w:rsid w:val="00EB1A61"/>
    <w:rsid w:val="00EB216C"/>
    <w:rsid w:val="00EB2255"/>
    <w:rsid w:val="00EB2A81"/>
    <w:rsid w:val="00EB2F4E"/>
    <w:rsid w:val="00EB3BB1"/>
    <w:rsid w:val="00EB4C23"/>
    <w:rsid w:val="00EB50A0"/>
    <w:rsid w:val="00EB52FE"/>
    <w:rsid w:val="00EB568A"/>
    <w:rsid w:val="00EB57A3"/>
    <w:rsid w:val="00EB5BF5"/>
    <w:rsid w:val="00EB5D30"/>
    <w:rsid w:val="00EB5E88"/>
    <w:rsid w:val="00EB69A3"/>
    <w:rsid w:val="00EB6CAF"/>
    <w:rsid w:val="00EB7583"/>
    <w:rsid w:val="00EB7902"/>
    <w:rsid w:val="00EB7BDE"/>
    <w:rsid w:val="00EC0B70"/>
    <w:rsid w:val="00EC106E"/>
    <w:rsid w:val="00EC38E4"/>
    <w:rsid w:val="00EC38EB"/>
    <w:rsid w:val="00EC4953"/>
    <w:rsid w:val="00EC4B5F"/>
    <w:rsid w:val="00EC61E1"/>
    <w:rsid w:val="00EC6320"/>
    <w:rsid w:val="00EC6340"/>
    <w:rsid w:val="00EC6490"/>
    <w:rsid w:val="00EC6FC1"/>
    <w:rsid w:val="00ED00B0"/>
    <w:rsid w:val="00ED01F1"/>
    <w:rsid w:val="00ED0391"/>
    <w:rsid w:val="00ED0E81"/>
    <w:rsid w:val="00ED0EA4"/>
    <w:rsid w:val="00ED1385"/>
    <w:rsid w:val="00ED15C2"/>
    <w:rsid w:val="00ED1661"/>
    <w:rsid w:val="00ED2C93"/>
    <w:rsid w:val="00ED347F"/>
    <w:rsid w:val="00ED37A2"/>
    <w:rsid w:val="00ED4BB5"/>
    <w:rsid w:val="00ED5E40"/>
    <w:rsid w:val="00ED69CD"/>
    <w:rsid w:val="00ED6E15"/>
    <w:rsid w:val="00ED727B"/>
    <w:rsid w:val="00EE04E7"/>
    <w:rsid w:val="00EE083D"/>
    <w:rsid w:val="00EE0DB2"/>
    <w:rsid w:val="00EE0E9A"/>
    <w:rsid w:val="00EE1199"/>
    <w:rsid w:val="00EE12A7"/>
    <w:rsid w:val="00EE169E"/>
    <w:rsid w:val="00EE1E5A"/>
    <w:rsid w:val="00EE2409"/>
    <w:rsid w:val="00EE3042"/>
    <w:rsid w:val="00EE30FD"/>
    <w:rsid w:val="00EE359A"/>
    <w:rsid w:val="00EE3C5A"/>
    <w:rsid w:val="00EE4165"/>
    <w:rsid w:val="00EE4547"/>
    <w:rsid w:val="00EE455B"/>
    <w:rsid w:val="00EE45A6"/>
    <w:rsid w:val="00EE4D72"/>
    <w:rsid w:val="00EE5292"/>
    <w:rsid w:val="00EE658F"/>
    <w:rsid w:val="00EE661E"/>
    <w:rsid w:val="00EE6649"/>
    <w:rsid w:val="00EE6B18"/>
    <w:rsid w:val="00EE7A55"/>
    <w:rsid w:val="00EE7D3F"/>
    <w:rsid w:val="00EF020B"/>
    <w:rsid w:val="00EF1F70"/>
    <w:rsid w:val="00EF2B60"/>
    <w:rsid w:val="00EF2C79"/>
    <w:rsid w:val="00EF3241"/>
    <w:rsid w:val="00EF3D22"/>
    <w:rsid w:val="00EF41CD"/>
    <w:rsid w:val="00EF4807"/>
    <w:rsid w:val="00EF524B"/>
    <w:rsid w:val="00EF55B6"/>
    <w:rsid w:val="00EF58D8"/>
    <w:rsid w:val="00EF6212"/>
    <w:rsid w:val="00EF6E91"/>
    <w:rsid w:val="00F00459"/>
    <w:rsid w:val="00F00964"/>
    <w:rsid w:val="00F00FDE"/>
    <w:rsid w:val="00F01D75"/>
    <w:rsid w:val="00F0213D"/>
    <w:rsid w:val="00F03DA1"/>
    <w:rsid w:val="00F03DBB"/>
    <w:rsid w:val="00F03FDB"/>
    <w:rsid w:val="00F04045"/>
    <w:rsid w:val="00F047CB"/>
    <w:rsid w:val="00F04852"/>
    <w:rsid w:val="00F05980"/>
    <w:rsid w:val="00F06211"/>
    <w:rsid w:val="00F067DC"/>
    <w:rsid w:val="00F0684A"/>
    <w:rsid w:val="00F06CC5"/>
    <w:rsid w:val="00F06E6A"/>
    <w:rsid w:val="00F07CF1"/>
    <w:rsid w:val="00F1131D"/>
    <w:rsid w:val="00F114C3"/>
    <w:rsid w:val="00F11529"/>
    <w:rsid w:val="00F11816"/>
    <w:rsid w:val="00F119F0"/>
    <w:rsid w:val="00F11B52"/>
    <w:rsid w:val="00F11C0B"/>
    <w:rsid w:val="00F12294"/>
    <w:rsid w:val="00F1230D"/>
    <w:rsid w:val="00F12B23"/>
    <w:rsid w:val="00F1368B"/>
    <w:rsid w:val="00F13E32"/>
    <w:rsid w:val="00F13E5C"/>
    <w:rsid w:val="00F142D0"/>
    <w:rsid w:val="00F16057"/>
    <w:rsid w:val="00F16833"/>
    <w:rsid w:val="00F178A0"/>
    <w:rsid w:val="00F20BD8"/>
    <w:rsid w:val="00F20CCA"/>
    <w:rsid w:val="00F20EBB"/>
    <w:rsid w:val="00F2149B"/>
    <w:rsid w:val="00F21E73"/>
    <w:rsid w:val="00F220FC"/>
    <w:rsid w:val="00F2229D"/>
    <w:rsid w:val="00F22B38"/>
    <w:rsid w:val="00F22C95"/>
    <w:rsid w:val="00F22D1C"/>
    <w:rsid w:val="00F23534"/>
    <w:rsid w:val="00F23538"/>
    <w:rsid w:val="00F2356D"/>
    <w:rsid w:val="00F23849"/>
    <w:rsid w:val="00F24631"/>
    <w:rsid w:val="00F2504F"/>
    <w:rsid w:val="00F252F3"/>
    <w:rsid w:val="00F2553B"/>
    <w:rsid w:val="00F25B9A"/>
    <w:rsid w:val="00F25F75"/>
    <w:rsid w:val="00F2616D"/>
    <w:rsid w:val="00F268B5"/>
    <w:rsid w:val="00F27592"/>
    <w:rsid w:val="00F27CD8"/>
    <w:rsid w:val="00F30553"/>
    <w:rsid w:val="00F30756"/>
    <w:rsid w:val="00F308C8"/>
    <w:rsid w:val="00F308FE"/>
    <w:rsid w:val="00F30D7F"/>
    <w:rsid w:val="00F313AE"/>
    <w:rsid w:val="00F314F5"/>
    <w:rsid w:val="00F32AFF"/>
    <w:rsid w:val="00F32B41"/>
    <w:rsid w:val="00F340BA"/>
    <w:rsid w:val="00F34506"/>
    <w:rsid w:val="00F34FA4"/>
    <w:rsid w:val="00F3514E"/>
    <w:rsid w:val="00F3577A"/>
    <w:rsid w:val="00F36138"/>
    <w:rsid w:val="00F36A56"/>
    <w:rsid w:val="00F3702E"/>
    <w:rsid w:val="00F379A8"/>
    <w:rsid w:val="00F37DA0"/>
    <w:rsid w:val="00F404B0"/>
    <w:rsid w:val="00F40C61"/>
    <w:rsid w:val="00F413CE"/>
    <w:rsid w:val="00F42536"/>
    <w:rsid w:val="00F42BFF"/>
    <w:rsid w:val="00F42F16"/>
    <w:rsid w:val="00F43827"/>
    <w:rsid w:val="00F43906"/>
    <w:rsid w:val="00F44962"/>
    <w:rsid w:val="00F44AFB"/>
    <w:rsid w:val="00F45732"/>
    <w:rsid w:val="00F46AFB"/>
    <w:rsid w:val="00F46BF5"/>
    <w:rsid w:val="00F47170"/>
    <w:rsid w:val="00F47BD3"/>
    <w:rsid w:val="00F47FF3"/>
    <w:rsid w:val="00F50496"/>
    <w:rsid w:val="00F50B37"/>
    <w:rsid w:val="00F514E1"/>
    <w:rsid w:val="00F5167C"/>
    <w:rsid w:val="00F51939"/>
    <w:rsid w:val="00F51C7E"/>
    <w:rsid w:val="00F51D81"/>
    <w:rsid w:val="00F521FE"/>
    <w:rsid w:val="00F52D85"/>
    <w:rsid w:val="00F52E56"/>
    <w:rsid w:val="00F535ED"/>
    <w:rsid w:val="00F54335"/>
    <w:rsid w:val="00F5471B"/>
    <w:rsid w:val="00F54B01"/>
    <w:rsid w:val="00F55B59"/>
    <w:rsid w:val="00F56BEB"/>
    <w:rsid w:val="00F56E30"/>
    <w:rsid w:val="00F56F67"/>
    <w:rsid w:val="00F57793"/>
    <w:rsid w:val="00F607EE"/>
    <w:rsid w:val="00F6082F"/>
    <w:rsid w:val="00F6171E"/>
    <w:rsid w:val="00F61BA3"/>
    <w:rsid w:val="00F61BC3"/>
    <w:rsid w:val="00F61D51"/>
    <w:rsid w:val="00F62F4B"/>
    <w:rsid w:val="00F63F2E"/>
    <w:rsid w:val="00F64120"/>
    <w:rsid w:val="00F646CD"/>
    <w:rsid w:val="00F65293"/>
    <w:rsid w:val="00F65751"/>
    <w:rsid w:val="00F65969"/>
    <w:rsid w:val="00F65E52"/>
    <w:rsid w:val="00F65E5D"/>
    <w:rsid w:val="00F66C8C"/>
    <w:rsid w:val="00F67725"/>
    <w:rsid w:val="00F67E4C"/>
    <w:rsid w:val="00F70F31"/>
    <w:rsid w:val="00F718AB"/>
    <w:rsid w:val="00F71CB3"/>
    <w:rsid w:val="00F72505"/>
    <w:rsid w:val="00F72A6B"/>
    <w:rsid w:val="00F73155"/>
    <w:rsid w:val="00F73DC1"/>
    <w:rsid w:val="00F744C3"/>
    <w:rsid w:val="00F75043"/>
    <w:rsid w:val="00F7554E"/>
    <w:rsid w:val="00F75B37"/>
    <w:rsid w:val="00F76CF7"/>
    <w:rsid w:val="00F76EC5"/>
    <w:rsid w:val="00F76F50"/>
    <w:rsid w:val="00F77502"/>
    <w:rsid w:val="00F77CE9"/>
    <w:rsid w:val="00F77F47"/>
    <w:rsid w:val="00F8029A"/>
    <w:rsid w:val="00F80434"/>
    <w:rsid w:val="00F80A42"/>
    <w:rsid w:val="00F81861"/>
    <w:rsid w:val="00F819D9"/>
    <w:rsid w:val="00F82580"/>
    <w:rsid w:val="00F829DA"/>
    <w:rsid w:val="00F839A0"/>
    <w:rsid w:val="00F8432A"/>
    <w:rsid w:val="00F8705E"/>
    <w:rsid w:val="00F870DE"/>
    <w:rsid w:val="00F87698"/>
    <w:rsid w:val="00F87967"/>
    <w:rsid w:val="00F87ED6"/>
    <w:rsid w:val="00F901E3"/>
    <w:rsid w:val="00F90409"/>
    <w:rsid w:val="00F90FEF"/>
    <w:rsid w:val="00F910BF"/>
    <w:rsid w:val="00F91191"/>
    <w:rsid w:val="00F9180A"/>
    <w:rsid w:val="00F919BC"/>
    <w:rsid w:val="00F91BEA"/>
    <w:rsid w:val="00F92254"/>
    <w:rsid w:val="00F926D1"/>
    <w:rsid w:val="00F928A6"/>
    <w:rsid w:val="00F92DC1"/>
    <w:rsid w:val="00F92F1D"/>
    <w:rsid w:val="00F92FE3"/>
    <w:rsid w:val="00F9311F"/>
    <w:rsid w:val="00F93224"/>
    <w:rsid w:val="00F939CC"/>
    <w:rsid w:val="00F93B4A"/>
    <w:rsid w:val="00F93FE7"/>
    <w:rsid w:val="00F941A8"/>
    <w:rsid w:val="00F94E21"/>
    <w:rsid w:val="00F94F2E"/>
    <w:rsid w:val="00F951FA"/>
    <w:rsid w:val="00F95DE4"/>
    <w:rsid w:val="00F95FB8"/>
    <w:rsid w:val="00F966AE"/>
    <w:rsid w:val="00F96C5D"/>
    <w:rsid w:val="00F96DDE"/>
    <w:rsid w:val="00F96EE0"/>
    <w:rsid w:val="00F97398"/>
    <w:rsid w:val="00F9763C"/>
    <w:rsid w:val="00F978E1"/>
    <w:rsid w:val="00F97E99"/>
    <w:rsid w:val="00FA0163"/>
    <w:rsid w:val="00FA0323"/>
    <w:rsid w:val="00FA245C"/>
    <w:rsid w:val="00FA2663"/>
    <w:rsid w:val="00FA296C"/>
    <w:rsid w:val="00FA2F0E"/>
    <w:rsid w:val="00FA3B5D"/>
    <w:rsid w:val="00FA41E1"/>
    <w:rsid w:val="00FA5231"/>
    <w:rsid w:val="00FA6245"/>
    <w:rsid w:val="00FA62B3"/>
    <w:rsid w:val="00FA6452"/>
    <w:rsid w:val="00FA6956"/>
    <w:rsid w:val="00FA6BD5"/>
    <w:rsid w:val="00FA6F1D"/>
    <w:rsid w:val="00FA744D"/>
    <w:rsid w:val="00FA75FA"/>
    <w:rsid w:val="00FA783C"/>
    <w:rsid w:val="00FA7A2A"/>
    <w:rsid w:val="00FB05D5"/>
    <w:rsid w:val="00FB0A48"/>
    <w:rsid w:val="00FB0EF2"/>
    <w:rsid w:val="00FB0F14"/>
    <w:rsid w:val="00FB1367"/>
    <w:rsid w:val="00FB1CAA"/>
    <w:rsid w:val="00FB1DA9"/>
    <w:rsid w:val="00FB2648"/>
    <w:rsid w:val="00FB301D"/>
    <w:rsid w:val="00FB3070"/>
    <w:rsid w:val="00FB3B5A"/>
    <w:rsid w:val="00FB4797"/>
    <w:rsid w:val="00FB5AE8"/>
    <w:rsid w:val="00FB5D10"/>
    <w:rsid w:val="00FC0A33"/>
    <w:rsid w:val="00FC10A2"/>
    <w:rsid w:val="00FC11B6"/>
    <w:rsid w:val="00FC149D"/>
    <w:rsid w:val="00FC1512"/>
    <w:rsid w:val="00FC1B41"/>
    <w:rsid w:val="00FC2CE7"/>
    <w:rsid w:val="00FC2E4B"/>
    <w:rsid w:val="00FC35E0"/>
    <w:rsid w:val="00FC4D11"/>
    <w:rsid w:val="00FC5175"/>
    <w:rsid w:val="00FC6738"/>
    <w:rsid w:val="00FC6B5B"/>
    <w:rsid w:val="00FC6C0B"/>
    <w:rsid w:val="00FC778C"/>
    <w:rsid w:val="00FC7E2A"/>
    <w:rsid w:val="00FC7EA1"/>
    <w:rsid w:val="00FC7EC0"/>
    <w:rsid w:val="00FD0A22"/>
    <w:rsid w:val="00FD0CA5"/>
    <w:rsid w:val="00FD15E8"/>
    <w:rsid w:val="00FD1C8C"/>
    <w:rsid w:val="00FD32D1"/>
    <w:rsid w:val="00FD3AAE"/>
    <w:rsid w:val="00FD3D4B"/>
    <w:rsid w:val="00FD3E67"/>
    <w:rsid w:val="00FD3F95"/>
    <w:rsid w:val="00FD4271"/>
    <w:rsid w:val="00FE0E89"/>
    <w:rsid w:val="00FE11F0"/>
    <w:rsid w:val="00FE1FB9"/>
    <w:rsid w:val="00FE2588"/>
    <w:rsid w:val="00FE28E3"/>
    <w:rsid w:val="00FE31DC"/>
    <w:rsid w:val="00FE39FF"/>
    <w:rsid w:val="00FE4885"/>
    <w:rsid w:val="00FE4E97"/>
    <w:rsid w:val="00FE50EC"/>
    <w:rsid w:val="00FE5CC4"/>
    <w:rsid w:val="00FE6451"/>
    <w:rsid w:val="00FE745F"/>
    <w:rsid w:val="00FE761A"/>
    <w:rsid w:val="00FE7AF1"/>
    <w:rsid w:val="00FE7B7D"/>
    <w:rsid w:val="00FF08E1"/>
    <w:rsid w:val="00FF092B"/>
    <w:rsid w:val="00FF2D97"/>
    <w:rsid w:val="00FF2F42"/>
    <w:rsid w:val="00FF4B7F"/>
    <w:rsid w:val="00FF524C"/>
    <w:rsid w:val="00FF538F"/>
    <w:rsid w:val="00FF5771"/>
    <w:rsid w:val="00FF623A"/>
    <w:rsid w:val="00FF63B2"/>
    <w:rsid w:val="00FF64A6"/>
    <w:rsid w:val="00FF6974"/>
    <w:rsid w:val="00FF7073"/>
    <w:rsid w:val="00FF73DB"/>
    <w:rsid w:val="00FF749B"/>
    <w:rsid w:val="00FF75CC"/>
    <w:rsid w:val="00FF7658"/>
    <w:rsid w:val="00FF7D6C"/>
  </w:rsids>
  <w:docVars>
    <w:docVar w:name="btnwarning" w:val="1"/>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31BF4433"/>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link w:val="NoSpacingChar"/>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uiPriority w:val="99"/>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rsid w:val="00F1368B"/>
    <w:rPr>
      <w:rFonts w:ascii="Times New Roman" w:eastAsia="Times New Roman" w:hAnsi="Times New Roman" w:cs="David"/>
      <w:sz w:val="24"/>
      <w:szCs w:val="24"/>
    </w:rPr>
  </w:style>
  <w:style w:type="paragraph" w:styleId="BodyText3">
    <w:name w:val="Body Text 3"/>
    <w:basedOn w:val="Normal"/>
    <w:link w:val="BodyText3Char"/>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uiPriority w:val="99"/>
    <w:locked/>
    <w:rsid w:val="00F1368B"/>
    <w:rPr>
      <w:lang w:val="en-US" w:eastAsia="en-US"/>
    </w:rPr>
  </w:style>
  <w:style w:type="character" w:customStyle="1" w:styleId="BodyTextIndent3Char">
    <w:name w:val="Body Text Indent 3 Char"/>
    <w:basedOn w:val="DefaultParagraphFont"/>
    <w:link w:val="BodyTextIndent3"/>
    <w:rsid w:val="00F1368B"/>
    <w:rPr>
      <w:rFonts w:ascii="Times New Roman" w:eastAsia="Times New Roman" w:hAnsi="Times New Roman" w:cs="David"/>
      <w:sz w:val="16"/>
      <w:szCs w:val="16"/>
    </w:rPr>
  </w:style>
  <w:style w:type="paragraph" w:styleId="BodyTextIndent3">
    <w:name w:val="Body Text Indent 3"/>
    <w:basedOn w:val="Normal"/>
    <w:link w:val="BodyTextIndent3Char"/>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uiPriority w:val="99"/>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character" w:customStyle="1" w:styleId="UnresolvedMention10">
    <w:name w:val="Unresolved Mention1_0"/>
    <w:basedOn w:val="DefaultParagraphFont"/>
    <w:uiPriority w:val="99"/>
    <w:semiHidden/>
    <w:unhideWhenUsed/>
    <w:rsid w:val="00B43865"/>
    <w:rPr>
      <w:color w:val="605E5C"/>
      <w:shd w:val="clear" w:color="auto" w:fill="E1DFDD"/>
    </w:rPr>
  </w:style>
  <w:style w:type="character" w:styleId="PageNumber">
    <w:name w:val="page number"/>
    <w:basedOn w:val="DefaultParagraphFont"/>
    <w:rsid w:val="00B43865"/>
  </w:style>
  <w:style w:type="character" w:customStyle="1" w:styleId="NoSpacingChar">
    <w:name w:val="No Spacing Char"/>
    <w:basedOn w:val="DefaultParagraphFont"/>
    <w:link w:val="NoSpacing"/>
    <w:uiPriority w:val="1"/>
    <w:rsid w:val="00B43865"/>
  </w:style>
  <w:style w:type="paragraph" w:customStyle="1" w:styleId="Conclusion">
    <w:name w:val="Conclusion"/>
    <w:basedOn w:val="NormalWeb"/>
    <w:qFormat/>
    <w:rsid w:val="00B43865"/>
    <w:pPr>
      <w:keepLines/>
      <w:pBdr>
        <w:top w:val="single" w:sz="4" w:space="4" w:color="FFFFFF"/>
        <w:left w:val="single" w:sz="4" w:space="11" w:color="FFFFFF"/>
        <w:bottom w:val="single" w:sz="4" w:space="6" w:color="FFFFFF"/>
        <w:right w:val="single" w:sz="4" w:space="11" w:color="FFFFFF"/>
      </w:pBdr>
      <w:shd w:val="pct25" w:color="00FF00" w:fill="auto"/>
      <w:bidi/>
      <w:spacing w:before="0" w:beforeAutospacing="0" w:after="120" w:afterAutospacing="0" w:line="230" w:lineRule="exact"/>
      <w:ind w:left="227" w:right="227"/>
      <w:jc w:val="both"/>
    </w:pPr>
    <w:rPr>
      <w:rFonts w:ascii="FrankRuehl" w:eastAsia="FrankRuehl" w:hAnsi="FrankRuehl" w:cs="FrankRuehl"/>
      <w:b/>
      <w:bCs/>
      <w:sz w:val="22"/>
      <w:szCs w:val="22"/>
      <w:lang w:eastAsia="he-IL"/>
    </w:rPr>
  </w:style>
  <w:style w:type="character" w:styleId="PlaceholderText">
    <w:name w:val="Placeholder Text"/>
    <w:uiPriority w:val="99"/>
    <w:semiHidden/>
    <w:rsid w:val="00B43865"/>
    <w:rPr>
      <w:color w:val="808080"/>
    </w:rPr>
  </w:style>
  <w:style w:type="paragraph" w:customStyle="1" w:styleId="TextSummary1">
    <w:name w:val="TextSummary1"/>
    <w:basedOn w:val="NormalWeb"/>
    <w:uiPriority w:val="99"/>
    <w:qFormat/>
    <w:rsid w:val="00B43865"/>
    <w:pPr>
      <w:bidi/>
      <w:spacing w:before="0" w:beforeAutospacing="0" w:after="120" w:afterAutospacing="0" w:line="230" w:lineRule="exact"/>
      <w:jc w:val="both"/>
    </w:pPr>
    <w:rPr>
      <w:rFonts w:ascii="FrankRuehl" w:eastAsia="FrankRuehl" w:hAnsi="FrankRuehl" w:cs="FrankRuehl"/>
      <w:sz w:val="22"/>
      <w:szCs w:val="22"/>
      <w:lang w:eastAsia="he-IL"/>
    </w:rPr>
  </w:style>
  <w:style w:type="paragraph" w:customStyle="1" w:styleId="AsterikBeforeEnd">
    <w:name w:val="AsterikBeforeEnd"/>
    <w:basedOn w:val="NormalWeb"/>
    <w:qFormat/>
    <w:rsid w:val="00B43865"/>
    <w:pPr>
      <w:bidi/>
      <w:spacing w:before="240" w:beforeAutospacing="0" w:after="240" w:afterAutospacing="0" w:line="240" w:lineRule="atLeast"/>
      <w:jc w:val="center"/>
    </w:pPr>
    <w:rPr>
      <w:rFonts w:eastAsia="Times New Roman"/>
      <w:sz w:val="20"/>
      <w:szCs w:val="20"/>
      <w:lang w:eastAsia="he-IL"/>
    </w:rPr>
  </w:style>
  <w:style w:type="character" w:customStyle="1" w:styleId="a10">
    <w:name w:val="תו תו"/>
    <w:basedOn w:val="DefaultParagraphFont"/>
    <w:semiHidden/>
    <w:locked/>
    <w:rsid w:val="00B43865"/>
    <w:rPr>
      <w:rFonts w:cs="David"/>
      <w:lang w:val="en-US" w:eastAsia="he-IL" w:bidi="he-IL"/>
    </w:rPr>
  </w:style>
  <w:style w:type="paragraph" w:styleId="HTMLTopofForm">
    <w:name w:val="HTML Top of Form"/>
    <w:basedOn w:val="Normal"/>
    <w:next w:val="Normal"/>
    <w:link w:val="z-TopofFormChar"/>
    <w:hidden/>
    <w:uiPriority w:val="99"/>
    <w:unhideWhenUsed/>
    <w:rsid w:val="00B43865"/>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rsid w:val="00B43865"/>
    <w:rPr>
      <w:rFonts w:ascii="Arial" w:eastAsia="Times New Roman" w:hAnsi="Arial" w:cs="Arial"/>
      <w:vanish/>
      <w:sz w:val="16"/>
      <w:szCs w:val="16"/>
    </w:rPr>
  </w:style>
  <w:style w:type="paragraph" w:styleId="HTMLBottomofForm">
    <w:name w:val="HTML Bottom of Form"/>
    <w:basedOn w:val="Normal"/>
    <w:next w:val="Normal"/>
    <w:link w:val="z-BottomofFormChar"/>
    <w:hidden/>
    <w:uiPriority w:val="99"/>
    <w:unhideWhenUsed/>
    <w:rsid w:val="00B43865"/>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rsid w:val="00B43865"/>
    <w:rPr>
      <w:rFonts w:ascii="Arial" w:eastAsia="Times New Roman" w:hAnsi="Arial" w:cs="Arial"/>
      <w:vanish/>
      <w:sz w:val="16"/>
      <w:szCs w:val="16"/>
    </w:rPr>
  </w:style>
  <w:style w:type="paragraph" w:customStyle="1" w:styleId="TableText">
    <w:name w:val="TableText"/>
    <w:basedOn w:val="NormalWeb"/>
    <w:link w:val="TableTextChar"/>
    <w:qFormat/>
    <w:rsid w:val="00B43865"/>
    <w:pPr>
      <w:bidi/>
      <w:spacing w:before="40" w:beforeAutospacing="0" w:after="40" w:afterAutospacing="0" w:line="220" w:lineRule="exact"/>
      <w:ind w:left="57" w:right="57"/>
    </w:pPr>
    <w:rPr>
      <w:rFonts w:eastAsia="Times New Roman" w:cs="FrankRuehl"/>
      <w:sz w:val="20"/>
      <w:szCs w:val="22"/>
      <w:lang w:eastAsia="he-IL"/>
    </w:rPr>
  </w:style>
  <w:style w:type="character" w:customStyle="1" w:styleId="TableTextChar">
    <w:name w:val="TableText Char"/>
    <w:basedOn w:val="DefaultParagraphFont"/>
    <w:link w:val="TableText"/>
    <w:rsid w:val="00B43865"/>
    <w:rPr>
      <w:rFonts w:ascii="Times New Roman" w:eastAsia="Times New Roman" w:hAnsi="Times New Roman" w:cs="FrankRuehl"/>
      <w:sz w:val="20"/>
      <w:szCs w:val="22"/>
      <w:lang w:eastAsia="he-IL"/>
    </w:rPr>
  </w:style>
  <w:style w:type="paragraph" w:customStyle="1" w:styleId="msonormal">
    <w:name w:val="msonormal"/>
    <w:basedOn w:val="Normal"/>
    <w:rsid w:val="00B4386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B43865"/>
    <w:pPr>
      <w:bidi w:val="0"/>
      <w:spacing w:before="100" w:beforeAutospacing="1" w:after="100" w:afterAutospacing="1" w:line="240" w:lineRule="auto"/>
    </w:pPr>
    <w:rPr>
      <w:rFonts w:ascii="Times New Roman" w:eastAsia="Times New Roman" w:hAnsi="Times New Roman" w:cs="David"/>
      <w:sz w:val="22"/>
      <w:szCs w:val="22"/>
    </w:rPr>
  </w:style>
  <w:style w:type="paragraph" w:customStyle="1" w:styleId="xl67">
    <w:name w:val="xl67"/>
    <w:basedOn w:val="Normal"/>
    <w:rsid w:val="00B43865"/>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textAlignment w:val="center"/>
    </w:pPr>
    <w:rPr>
      <w:rFonts w:ascii="Times New Roman" w:eastAsia="Times New Roman" w:hAnsi="Times New Roman" w:cs="David"/>
      <w:b/>
      <w:bCs/>
      <w:color w:val="000000"/>
      <w:sz w:val="22"/>
      <w:szCs w:val="22"/>
    </w:rPr>
  </w:style>
  <w:style w:type="paragraph" w:customStyle="1" w:styleId="xl68">
    <w:name w:val="xl68"/>
    <w:basedOn w:val="Normal"/>
    <w:rsid w:val="00B4386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9">
    <w:name w:val="xl69"/>
    <w:basedOn w:val="Normal"/>
    <w:rsid w:val="00B43865"/>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0">
    <w:name w:val="xl70"/>
    <w:basedOn w:val="Normal"/>
    <w:rsid w:val="00B4386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71">
    <w:name w:val="xl71"/>
    <w:basedOn w:val="Normal"/>
    <w:rsid w:val="00B43865"/>
    <w:pPr>
      <w:bidi w:val="0"/>
      <w:spacing w:before="100" w:beforeAutospacing="1" w:after="100" w:afterAutospacing="1" w:line="240" w:lineRule="auto"/>
      <w:jc w:val="center"/>
      <w:textAlignment w:val="center"/>
    </w:pPr>
    <w:rPr>
      <w:rFonts w:ascii="Times New Roman" w:eastAsia="Times New Roman" w:hAnsi="Times New Roman" w:cs="David"/>
      <w:color w:val="000000"/>
      <w:sz w:val="22"/>
      <w:szCs w:val="22"/>
    </w:rPr>
  </w:style>
  <w:style w:type="paragraph" w:customStyle="1" w:styleId="xl65">
    <w:name w:val="xl65"/>
    <w:basedOn w:val="Normal"/>
    <w:rsid w:val="00B43865"/>
    <w:pPr>
      <w:bidi w:val="0"/>
      <w:spacing w:before="100" w:beforeAutospacing="1" w:after="100" w:afterAutospacing="1" w:line="240" w:lineRule="auto"/>
      <w:jc w:val="right"/>
      <w:textAlignment w:val="center"/>
    </w:pPr>
    <w:rPr>
      <w:rFonts w:ascii="Tahoma" w:eastAsia="Times New Roman" w:hAnsi="Tahoma" w:cs="Tahoma"/>
      <w:color w:val="387026"/>
      <w:sz w:val="26"/>
      <w:szCs w:val="26"/>
    </w:rPr>
  </w:style>
  <w:style w:type="paragraph" w:customStyle="1" w:styleId="xl72">
    <w:name w:val="xl72"/>
    <w:basedOn w:val="Normal"/>
    <w:rsid w:val="00B43865"/>
    <w:pPr>
      <w:pBdr>
        <w:left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Tahoma" w:eastAsia="Times New Roman" w:hAnsi="Tahoma" w:cs="Tahoma"/>
      <w:color w:val="000000"/>
      <w:sz w:val="20"/>
      <w:szCs w:val="20"/>
    </w:rPr>
  </w:style>
  <w:style w:type="paragraph" w:customStyle="1" w:styleId="xl73">
    <w:name w:val="xl73"/>
    <w:basedOn w:val="Normal"/>
    <w:rsid w:val="00B43865"/>
    <w:pPr>
      <w:bidi w:val="0"/>
      <w:spacing w:before="100" w:beforeAutospacing="1" w:after="100" w:afterAutospacing="1" w:line="240" w:lineRule="auto"/>
      <w:jc w:val="right"/>
      <w:textAlignment w:val="center"/>
    </w:pPr>
    <w:rPr>
      <w:rFonts w:ascii="Tahoma" w:eastAsia="Times New Roman" w:hAnsi="Tahoma" w:cs="Tahoma"/>
      <w:sz w:val="20"/>
      <w:szCs w:val="20"/>
    </w:rPr>
  </w:style>
  <w:style w:type="paragraph" w:customStyle="1" w:styleId="xl74">
    <w:name w:val="xl74"/>
    <w:basedOn w:val="Normal"/>
    <w:rsid w:val="00B43865"/>
    <w:pPr>
      <w:pBdr>
        <w:top w:val="single" w:sz="8" w:space="0" w:color="auto"/>
        <w:left w:val="single" w:sz="8" w:space="0" w:color="auto"/>
        <w:bottom w:val="single" w:sz="8" w:space="0" w:color="auto"/>
        <w:right w:val="single" w:sz="8" w:space="0" w:color="auto"/>
      </w:pBdr>
      <w:shd w:val="clear" w:color="000000" w:fill="D9D9D9"/>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5">
    <w:name w:val="xl75"/>
    <w:basedOn w:val="Normal"/>
    <w:rsid w:val="00B43865"/>
    <w:pPr>
      <w:pBdr>
        <w:top w:val="single" w:sz="8" w:space="0" w:color="auto"/>
        <w:left w:val="single" w:sz="8" w:space="0" w:color="auto"/>
        <w:bottom w:val="single" w:sz="8" w:space="0" w:color="auto"/>
        <w:right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6">
    <w:name w:val="xl76"/>
    <w:basedOn w:val="Normal"/>
    <w:rsid w:val="00B43865"/>
    <w:pPr>
      <w:pBdr>
        <w:top w:val="single" w:sz="8" w:space="0" w:color="auto"/>
        <w:left w:val="single" w:sz="8" w:space="0" w:color="auto"/>
        <w:bottom w:val="single" w:sz="8" w:space="0" w:color="auto"/>
      </w:pBdr>
      <w:shd w:val="clear" w:color="000000" w:fill="BFBFBF"/>
      <w:bidi w:val="0"/>
      <w:spacing w:before="100" w:beforeAutospacing="1" w:after="100" w:afterAutospacing="1" w:line="240" w:lineRule="auto"/>
      <w:jc w:val="right"/>
      <w:textAlignment w:val="center"/>
    </w:pPr>
    <w:rPr>
      <w:rFonts w:ascii="Tahoma" w:eastAsia="Times New Roman" w:hAnsi="Tahoma" w:cs="Tahoma"/>
      <w:b/>
      <w:bCs/>
      <w:color w:val="000000"/>
      <w:sz w:val="20"/>
      <w:szCs w:val="20"/>
    </w:rPr>
  </w:style>
  <w:style w:type="paragraph" w:customStyle="1" w:styleId="xl77">
    <w:name w:val="xl77"/>
    <w:basedOn w:val="Normal"/>
    <w:rsid w:val="00B43865"/>
    <w:pPr>
      <w:bidi w:val="0"/>
      <w:spacing w:before="100" w:beforeAutospacing="1" w:after="100" w:afterAutospacing="1" w:line="240" w:lineRule="auto"/>
      <w:jc w:val="right"/>
      <w:textAlignment w:val="center"/>
    </w:pPr>
    <w:rPr>
      <w:rFonts w:ascii="Tahoma" w:eastAsia="Times New Roman" w:hAnsi="Tahoma" w:cs="Tahoma"/>
      <w:b/>
      <w:bCs/>
      <w:sz w:val="20"/>
      <w:szCs w:val="20"/>
    </w:rPr>
  </w:style>
  <w:style w:type="table" w:customStyle="1" w:styleId="TableGrid1">
    <w:name w:val="Table Grid1"/>
    <w:basedOn w:val="TableNormal"/>
    <w:next w:val="TableGrid"/>
    <w:uiPriority w:val="39"/>
    <w:rsid w:val="00B4386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רשת טבלה1"/>
    <w:basedOn w:val="TableNormal"/>
    <w:next w:val="TableGrid"/>
    <w:uiPriority w:val="39"/>
    <w:rsid w:val="00B43865"/>
    <w:pPr>
      <w:spacing w:after="0" w:line="240" w:lineRule="auto"/>
    </w:pPr>
    <w:rPr>
      <w:rFonts w:ascii="Calibri" w:hAnsi="Calibri" w:eastAsiaTheme="minorHAns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ectDetailsStyleChar">
    <w:name w:val="DefectDetailsStyle Char"/>
    <w:basedOn w:val="DefaultParagraphFont"/>
    <w:link w:val="DefectDetailsStyle"/>
    <w:locked/>
    <w:rsid w:val="00C422D2"/>
    <w:rPr>
      <w:rFonts w:ascii="Arial" w:hAnsi="Arial" w:cs="Arial"/>
      <w:lang w:eastAsia="he-IL"/>
    </w:rPr>
  </w:style>
  <w:style w:type="paragraph" w:customStyle="1" w:styleId="DefectDetailsStyle">
    <w:name w:val="DefectDetailsStyle"/>
    <w:basedOn w:val="ListParagraph"/>
    <w:link w:val="DefectDetailsStyleChar"/>
    <w:qFormat/>
    <w:rsid w:val="00C422D2"/>
    <w:pPr>
      <w:numPr>
        <w:numId w:val="0"/>
      </w:numPr>
      <w:autoSpaceDE/>
      <w:autoSpaceDN/>
      <w:adjustRightInd/>
      <w:spacing w:after="0" w:line="312" w:lineRule="auto"/>
      <w:contextualSpacing/>
    </w:pPr>
    <w:rPr>
      <w:rFonts w:ascii="Arial" w:hAnsi="Arial" w:cs="Arial"/>
      <w:sz w:val="21"/>
      <w:lang w:eastAsia="he-IL"/>
    </w:rPr>
  </w:style>
  <w:style w:type="character" w:customStyle="1" w:styleId="14">
    <w:name w:val="אזכור לא מזוהה1"/>
    <w:basedOn w:val="DefaultParagraphFont"/>
    <w:uiPriority w:val="99"/>
    <w:semiHidden/>
    <w:unhideWhenUsed/>
    <w:rsid w:val="007A3D30"/>
    <w:rPr>
      <w:color w:val="605E5C"/>
      <w:shd w:val="clear" w:color="auto" w:fill="E1DFDD"/>
    </w:rPr>
  </w:style>
  <w:style w:type="paragraph" w:customStyle="1" w:styleId="a11">
    <w:name w:val="סגנון בסיס"/>
    <w:basedOn w:val="Normal"/>
    <w:rsid w:val="00B57474"/>
    <w:pPr>
      <w:spacing w:after="0"/>
      <w:ind w:right="360"/>
      <w:jc w:val="both"/>
    </w:pPr>
    <w:rPr>
      <w:rFonts w:ascii="Times New Roman" w:eastAsia="Times New Roman" w:hAnsi="Times New Roman" w:cs="Narkisim"/>
      <w:sz w:val="24"/>
      <w:szCs w:val="25"/>
      <w:lang w:eastAsia="he-IL"/>
    </w:rPr>
  </w:style>
  <w:style w:type="character" w:customStyle="1" w:styleId="21">
    <w:name w:val="אזכור לא מזוהה2"/>
    <w:basedOn w:val="DefaultParagraphFont"/>
    <w:uiPriority w:val="99"/>
    <w:semiHidden/>
    <w:unhideWhenUsed/>
    <w:rsid w:val="00380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customXml" Target="../customXml/item4.xml"/><Relationship Id="rId21" Type="http://schemas.openxmlformats.org/officeDocument/2006/relationships/image" Target="media/image4.jpeg"/><Relationship Id="rId34"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header" Target="header13.xml"/><Relationship Id="rId7" Type="http://schemas.openxmlformats.org/officeDocument/2006/relationships/footer" Target="footer1.xml"/><Relationship Id="rId38" Type="http://schemas.openxmlformats.org/officeDocument/2006/relationships/customXml" Target="../customXml/item3.xml"/><Relationship Id="rId16" Type="http://schemas.openxmlformats.org/officeDocument/2006/relationships/header" Target="header4.xml"/><Relationship Id="rId2" Type="http://schemas.openxmlformats.org/officeDocument/2006/relationships/endnotes" Target="endnotes.xml"/><Relationship Id="rId20" Type="http://schemas.openxmlformats.org/officeDocument/2006/relationships/image" Target="media/image3.jpeg"/><Relationship Id="rId29" Type="http://schemas.openxmlformats.org/officeDocument/2006/relationships/header" Target="header11.xml"/><Relationship Id="rId1" Type="http://schemas.openxmlformats.org/officeDocument/2006/relationships/footnotes" Target="footnotes.xml"/><Relationship Id="rId11" Type="http://schemas.openxmlformats.org/officeDocument/2006/relationships/hyperlink" Target="http://www.mevaker.gov.il" TargetMode="External"/><Relationship Id="rId24" Type="http://schemas.openxmlformats.org/officeDocument/2006/relationships/header" Target="header9.xml"/><Relationship Id="rId32" Type="http://schemas.openxmlformats.org/officeDocument/2006/relationships/header" Target="header12.xml"/><Relationship Id="rId6" Type="http://schemas.openxmlformats.org/officeDocument/2006/relationships/customXml" Target="../customXml/item1.xml"/><Relationship Id="rId37" Type="http://schemas.openxmlformats.org/officeDocument/2006/relationships/customXml" Target="../customXml/item2.xml"/><Relationship Id="rId15" Type="http://schemas.openxmlformats.org/officeDocument/2006/relationships/hyperlink" Target="https://bit.ly/48XvfTF"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styles" Target="styles.xml"/><Relationship Id="rId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0.jpeg"/><Relationship Id="rId14" Type="http://schemas.openxmlformats.org/officeDocument/2006/relationships/hyperlink" Target="https://bit.ly/3OiCwFu"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numbering" Target="numbering.xml"/><Relationship Id="rId4" Type="http://schemas.openxmlformats.org/officeDocument/2006/relationships/webSettings" Target="webSettings.xml"/><Relationship Id="rId9" Type="http://schemas.openxmlformats.org/officeDocument/2006/relationships/image" Target="media/image2.jpeg"/><Relationship Id="rId8" Type="http://schemas.openxmlformats.org/officeDocument/2006/relationships/image" Target="media/image1.jpeg"/><Relationship Id="rId3" Type="http://schemas.openxmlformats.org/officeDocument/2006/relationships/settings" Target="settings.xml"/></Relationships>
</file>

<file path=word/theme/_rels/theme1.xml.rels><?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FA7029E-0D1D-48A2-83C0-0FD4755B1891}">
  <ds:schemaRefs>
    <ds:schemaRef ds:uri="http://schemas.openxmlformats.org/officeDocument/2006/bibliography"/>
  </ds:schemaRefs>
</ds:datastoreItem>
</file>

<file path=customXml/itemProps2.xml><?xml version="1.0" encoding="utf-8"?>
<ds:datastoreItem xmlns:ds="http://schemas.openxmlformats.org/officeDocument/2006/customXml" ds:itemID="{7BFE2785-3B9B-4FAA-9C49-9E5008A3E127}"/>
</file>

<file path=customXml/itemProps3.xml><?xml version="1.0" encoding="utf-8"?>
<ds:datastoreItem xmlns:ds="http://schemas.openxmlformats.org/officeDocument/2006/customXml" ds:itemID="{1B655428-8ABD-4DEB-91AE-D5A834FF473D}"/>
</file>

<file path=customXml/itemProps4.xml><?xml version="1.0" encoding="utf-8"?>
<ds:datastoreItem xmlns:ds="http://schemas.openxmlformats.org/officeDocument/2006/customXml" ds:itemID="{97EC293C-276B-43B3-BC31-CBF7FEB99BF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