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bookmarkStart w:id="0" w:name="_Hlk63775048"/>
    <w:bookmarkEnd w:id="0"/>
    <w:p w14:paraId="1815C0C8" w14:textId="21250BD3" w:rsidR="008B2E28" w:rsidRDefault="009D10F3" w:rsidP="001F3363">
      <w:pPr>
        <w:rPr>
          <w:rtl/>
        </w:rPr>
      </w:pPr>
      <w:r>
        <w:rPr>
          <w:noProof/>
        </w:rPr>
        <mc:AlternateContent>
          <mc:Choice Requires="wps">
            <w:drawing>
              <wp:anchor distT="0" distB="0" distL="114300" distR="114300" simplePos="0" relativeHeight="251776512" behindDoc="1" locked="0" layoutInCell="1" allowOverlap="1" wp14:anchorId="4AB4C1EF" wp14:editId="605171DD">
                <wp:simplePos x="0" y="0"/>
                <wp:positionH relativeFrom="column">
                  <wp:posOffset>-589915</wp:posOffset>
                </wp:positionH>
                <wp:positionV relativeFrom="paragraph">
                  <wp:posOffset>-243673</wp:posOffset>
                </wp:positionV>
                <wp:extent cx="6721475" cy="0"/>
                <wp:effectExtent l="0" t="0" r="9525" b="12700"/>
                <wp:wrapNone/>
                <wp:docPr id="618" name="Straight Connector 618"/>
                <wp:cNvGraphicFramePr/>
                <a:graphic xmlns:a="http://schemas.openxmlformats.org/drawingml/2006/main">
                  <a:graphicData uri="http://schemas.microsoft.com/office/word/2010/wordprocessingShape">
                    <wps:wsp>
                      <wps:cNvCnPr/>
                      <wps:spPr>
                        <a:xfrm flipH="1">
                          <a:off x="0" y="0"/>
                          <a:ext cx="672147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317E7E" id="Straight Connector 618" o:spid="_x0000_s1026" style="position:absolute;left:0;text-align:left;flip:x;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45pt,-19.2pt" to="482.8pt,-19.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" strokecolor="white [3212]"/>
            </w:pict>
          </mc:Fallback>
        </mc:AlternateContent>
      </w:r>
      <w:r w:rsidR="003C32FE">
        <w:rPr>
          <w:noProof/>
          <w:szCs w:val="18"/>
        </w:rPr>
        <mc:AlternateContent>
          <mc:Choice Requires="wps">
            <w:drawing>
              <wp:anchor distT="0" distB="0" distL="114300" distR="114300" simplePos="0" relativeHeight="251662848" behindDoc="0" locked="0" layoutInCell="1" allowOverlap="1" wp14:anchorId="677A2A3F" wp14:editId="767A16A0">
                <wp:simplePos x="0" y="0"/>
                <wp:positionH relativeFrom="column">
                  <wp:posOffset>-15163846</wp:posOffset>
                </wp:positionH>
                <wp:positionV relativeFrom="paragraph">
                  <wp:posOffset>-5918996</wp:posOffset>
                </wp:positionV>
                <wp:extent cx="20269200" cy="15478699"/>
                <wp:effectExtent l="0" t="0" r="12700" b="15875"/>
                <wp:wrapNone/>
                <wp:docPr id="11" name="Rectangle 11"/>
                <wp:cNvGraphicFramePr/>
                <a:graphic xmlns:a="http://schemas.openxmlformats.org/drawingml/2006/main">
                  <a:graphicData uri="http://schemas.microsoft.com/office/word/2010/wordprocessingShape">
                    <wps:wsp>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B35B7" id="Rectangle 11" o:spid="_x0000_s1026" style="position:absolute;left:0;text-align:left;margin-left:-1194pt;margin-top:-466.05pt;width:1596pt;height:1218.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" fillcolor="#00305f" strokecolor="#00305f" strokeweight="1.25pt"/>
            </w:pict>
          </mc:Fallback>
        </mc:AlternateContent>
      </w:r>
      <w:r w:rsidR="003C32FE">
        <w:rPr>
          <w:rFonts w:hint="cs"/>
          <w:noProof/>
          <w:rtl/>
          <w:lang w:val="he-IL"/>
        </w:rPr>
        <w:drawing>
          <wp:anchor distT="0" distB="0" distL="114300" distR="114300" simplePos="0" relativeHeight="251666944" behindDoc="0" locked="0" layoutInCell="1" allowOverlap="1" wp14:anchorId="48268CB6" wp14:editId="317C59B4">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Picture 956"/>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8B694B">
        <w:rPr>
          <w:rtl/>
        </w:rPr>
        <w:tab/>
      </w:r>
    </w:p>
    <w:p w14:paraId="25435DCB" w14:textId="77777777" w:rsidR="008B694B" w:rsidRDefault="008B694B" w:rsidP="005169B9">
      <w:pPr>
        <w:rPr>
          <w:rtl/>
        </w:rPr>
      </w:pPr>
    </w:p>
    <w:p w14:paraId="09862827" w14:textId="38BAB0E9" w:rsidR="008B2E28" w:rsidRDefault="0030415A"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60800" behindDoc="0" locked="0" layoutInCell="1" allowOverlap="1" wp14:anchorId="2B74F5FF" wp14:editId="0A8A1115">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BBDEA1" id="Straight Connector 16" o:spid="_x0000_s1026" style="position:absolute;left:0;text-align:left;z-index:251660800;visibility:visible;mso-wrap-style:square;mso-wrap-distance-left:9pt;mso-wrap-distance-top:0;mso-wrap-distance-right:9pt;mso-wrap-distance-bottom:0;mso-position-horizontal:absolute;mso-position-horizontal-relative:text;mso-position-vertical:absolute;mso-position-vertical-relative:text" from="564.25pt,22.15pt" to="564.25pt,19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" strokecolor="white [3212]" strokeweight="3.5pt"/>
            </w:pict>
          </mc:Fallback>
        </mc:AlternateContent>
      </w:r>
    </w:p>
    <w:p w14:paraId="1061471B" w14:textId="4127C7C1" w:rsidR="008B2E28" w:rsidRDefault="008B2E28" w:rsidP="008D2388">
      <w:pPr>
        <w:spacing w:line="240" w:lineRule="atLeast"/>
        <w:jc w:val="center"/>
        <w:rPr>
          <w:rFonts w:ascii="Tahoma" w:hAnsi="Tahoma" w:cs="Tahoma"/>
          <w:sz w:val="22"/>
          <w:szCs w:val="22"/>
          <w:rtl/>
        </w:rPr>
      </w:pPr>
    </w:p>
    <w:p w14:paraId="40B3A360" w14:textId="3F96A396" w:rsidR="008B2E28" w:rsidRDefault="008B2E28" w:rsidP="008D2388">
      <w:pPr>
        <w:spacing w:line="240" w:lineRule="atLeast"/>
        <w:jc w:val="center"/>
        <w:rPr>
          <w:rFonts w:ascii="Tahoma" w:hAnsi="Tahoma" w:cs="Tahoma"/>
          <w:sz w:val="22"/>
          <w:szCs w:val="22"/>
          <w:rtl/>
        </w:rPr>
      </w:pPr>
    </w:p>
    <w:p w14:paraId="665C333F" w14:textId="7B704871" w:rsidR="003C32FE" w:rsidRPr="00170230" w:rsidRDefault="003C32FE" w:rsidP="003C32FE">
      <w:pPr>
        <w:spacing w:line="240" w:lineRule="atLeast"/>
        <w:jc w:val="center"/>
        <w:rPr>
          <w:rFonts w:ascii="Tahoma" w:hAnsi="Tahoma" w:cs="Tahoma"/>
          <w:szCs w:val="18"/>
          <w:rtl/>
        </w:rPr>
      </w:pPr>
    </w:p>
    <w:p w14:paraId="7A26D94A" w14:textId="40280CC2" w:rsidR="003C32FE" w:rsidRDefault="006A1B17"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9232" behindDoc="0" locked="0" layoutInCell="1" allowOverlap="1" wp14:anchorId="7734C2EE" wp14:editId="6F56E423">
                <wp:simplePos x="0" y="0"/>
                <wp:positionH relativeFrom="column">
                  <wp:posOffset>3063216</wp:posOffset>
                </wp:positionH>
                <wp:positionV relativeFrom="paragraph">
                  <wp:posOffset>263193</wp:posOffset>
                </wp:positionV>
                <wp:extent cx="0" cy="3401226"/>
                <wp:effectExtent l="25400" t="0" r="25400" b="27940"/>
                <wp:wrapNone/>
                <wp:docPr id="5" name="Straight Connector 5"/>
                <wp:cNvGraphicFramePr/>
                <a:graphic xmlns:a="http://schemas.openxmlformats.org/drawingml/2006/main">
                  <a:graphicData uri="http://schemas.microsoft.com/office/word/2010/wordprocessingShape">
                    <wps:wsp>
                      <wps:cNvCnPr/>
                      <wps:spPr>
                        <a:xfrm>
                          <a:off x="0" y="0"/>
                          <a:ext cx="0" cy="3401226"/>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2EE6E8" id="Straight Connector 5"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2pt,20.7pt" to="241.2pt,2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" strokecolor="white [3212]" strokeweight="4pt"/>
            </w:pict>
          </mc:Fallback>
        </mc:AlternateContent>
      </w:r>
      <w:r w:rsidR="00C55DC9" w:rsidRPr="0030415A">
        <w:rPr>
          <w:rFonts w:ascii="Tahoma" w:hAnsi="Tahoma" w:cs="Tahoma"/>
          <w:noProof/>
          <w:sz w:val="22"/>
          <w:szCs w:val="22"/>
          <w:rtl/>
        </w:rPr>
        <mc:AlternateContent>
          <mc:Choice Requires="wps">
            <w:drawing>
              <wp:anchor distT="45720" distB="45720" distL="114300" distR="114300" simplePos="0" relativeHeight="251663872" behindDoc="0" locked="0" layoutInCell="1" allowOverlap="1" wp14:anchorId="0862BFB6" wp14:editId="6EC34599">
                <wp:simplePos x="0" y="0"/>
                <wp:positionH relativeFrom="column">
                  <wp:posOffset>172720</wp:posOffset>
                </wp:positionH>
                <wp:positionV relativeFrom="paragraph">
                  <wp:posOffset>346075</wp:posOffset>
                </wp:positionV>
                <wp:extent cx="4297680" cy="4273550"/>
                <wp:effectExtent l="0" t="0" r="0" b="63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4273550"/>
                        </a:xfrm>
                        <a:prstGeom prst="rect">
                          <a:avLst/>
                        </a:prstGeom>
                        <a:solidFill>
                          <a:srgbClr val="00305F"/>
                        </a:solidFill>
                        <a:ln w="9525">
                          <a:noFill/>
                          <a:miter lim="800000"/>
                          <a:headEnd/>
                          <a:tailEnd/>
                        </a:ln>
                      </wps:spPr>
                      <wps:txb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6680A7A9" w14:textId="2059FA16" w:rsidR="00136A3E" w:rsidRPr="0052031E" w:rsidRDefault="00136A3E" w:rsidP="000F5023">
                            <w:pPr>
                              <w:pStyle w:val="affff6"/>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C474D4">
                              <w:rPr>
                                <w:rFonts w:hint="cs"/>
                                <w:rtl/>
                              </w:rPr>
                              <w:t>אייר</w:t>
                            </w:r>
                            <w:r>
                              <w:rPr>
                                <w:rFonts w:hint="cs"/>
                                <w:rtl/>
                              </w:rPr>
                              <w:t xml:space="preserve"> </w:t>
                            </w:r>
                            <w:proofErr w:type="spellStart"/>
                            <w:r>
                              <w:rPr>
                                <w:rFonts w:hint="cs"/>
                                <w:rtl/>
                              </w:rPr>
                              <w:t>התשפ״</w:t>
                            </w:r>
                            <w:r w:rsidR="00C30482">
                              <w:rPr>
                                <w:rFonts w:hint="cs"/>
                                <w:rtl/>
                              </w:rPr>
                              <w:t>ג</w:t>
                            </w:r>
                            <w:proofErr w:type="spellEnd"/>
                            <w:r w:rsidR="001C1B42">
                              <w:rPr>
                                <w:rFonts w:hint="cs"/>
                                <w:rtl/>
                              </w:rPr>
                              <w:t xml:space="preserve"> </w:t>
                            </w:r>
                            <w:r w:rsidRPr="0052031E">
                              <w:rPr>
                                <w:rtl/>
                              </w:rPr>
                              <w:t>|</w:t>
                            </w:r>
                            <w:r>
                              <w:rPr>
                                <w:rFonts w:hint="cs"/>
                                <w:rtl/>
                              </w:rPr>
                              <w:t xml:space="preserve"> </w:t>
                            </w:r>
                            <w:r w:rsidR="009D4244">
                              <w:rPr>
                                <w:rFonts w:hint="cs"/>
                                <w:rtl/>
                              </w:rPr>
                              <w:t>מאי</w:t>
                            </w:r>
                            <w:r>
                              <w:rPr>
                                <w:rFonts w:hint="cs"/>
                                <w:rtl/>
                              </w:rPr>
                              <w:t xml:space="preserve"> </w:t>
                            </w:r>
                            <w:r w:rsidR="00C55DC9">
                              <w:rPr>
                                <w:rFonts w:hint="cs"/>
                                <w:rtl/>
                              </w:rPr>
                              <w:t>2023</w:t>
                            </w:r>
                            <w:r>
                              <w:rPr>
                                <w:rFonts w:hint="cs"/>
                                <w:rtl/>
                              </w:rPr>
                              <w:t xml:space="preserve"> </w:t>
                            </w:r>
                          </w:p>
                          <w:p w14:paraId="7A4F68DA" w14:textId="4F5A48BD" w:rsidR="00F73EE0" w:rsidRDefault="00F73EE0" w:rsidP="0052031E">
                            <w:pPr>
                              <w:ind w:left="2268"/>
                              <w:rPr>
                                <w:rtl/>
                              </w:rPr>
                            </w:pPr>
                          </w:p>
                          <w:p w14:paraId="6A74246D" w14:textId="77777777" w:rsidR="00E56721" w:rsidRDefault="00E56721" w:rsidP="0052031E">
                            <w:pPr>
                              <w:ind w:left="2268"/>
                              <w:rPr>
                                <w:rtl/>
                              </w:rPr>
                            </w:pPr>
                          </w:p>
                          <w:p w14:paraId="537675A5" w14:textId="77777777" w:rsidR="00F73EE0" w:rsidRDefault="00F73EE0" w:rsidP="0052031E">
                            <w:pPr>
                              <w:ind w:left="2268"/>
                              <w:rPr>
                                <w:rtl/>
                              </w:rPr>
                            </w:pPr>
                          </w:p>
                          <w:p w14:paraId="51FF8F63" w14:textId="77777777" w:rsidR="004F12F7" w:rsidRPr="000A3ED4" w:rsidRDefault="004F12F7" w:rsidP="004F12F7">
                            <w:pPr>
                              <w:pStyle w:val="-2"/>
                              <w:rPr>
                                <w:rtl/>
                              </w:rPr>
                            </w:pPr>
                            <w:r>
                              <w:rPr>
                                <w:rFonts w:hint="cs"/>
                                <w:rtl/>
                              </w:rPr>
                              <w:t>רשות מקרקעי ישראל</w:t>
                            </w:r>
                          </w:p>
                          <w:p w14:paraId="5464BE8D" w14:textId="2D1D12BF" w:rsidR="00F73EE0" w:rsidRPr="00012B39" w:rsidRDefault="00012B39" w:rsidP="0072357A">
                            <w:pPr>
                              <w:pStyle w:val="affff5"/>
                              <w:bidi/>
                              <w:spacing w:before="120"/>
                              <w:rPr>
                                <w:rtl/>
                              </w:rPr>
                            </w:pPr>
                            <w:r w:rsidRPr="00012B39">
                              <w:rPr>
                                <w:rtl/>
                              </w:rPr>
                              <w:t>הקצאת קרקע בפטור ממכרז לתעשייה ולתיירות</w:t>
                            </w:r>
                            <w:r>
                              <w:t xml:space="preserve"> </w:t>
                            </w:r>
                          </w:p>
                          <w:p w14:paraId="5BE5E625" w14:textId="77777777" w:rsidR="00C30482" w:rsidRPr="000F5023" w:rsidRDefault="00C30482" w:rsidP="000F5023">
                            <w:pPr>
                              <w:pStyle w:val="affff5"/>
                              <w:bidi/>
                              <w:rPr>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62BFB6" id="_x0000_t202" coordsize="21600,21600" o:spt="202" path="m,l,21600r21600,l21600,xe">
                <v:stroke joinstyle="miter"/>
                <v:path gradientshapeok="t" o:connecttype="rect"/>
              </v:shapetype>
              <v:shape id="_x0000_s1026" type="#_x0000_t202" style="position:absolute;left:0;text-align:left;margin-left:13.6pt;margin-top:27.25pt;width:338.4pt;height:336.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" fillcolor="#00305f" stroked="f">
                <v:textbo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6680A7A9" w14:textId="2059FA16" w:rsidR="00136A3E" w:rsidRPr="0052031E" w:rsidRDefault="00136A3E" w:rsidP="000F5023">
                      <w:pPr>
                        <w:pStyle w:val="affff6"/>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C474D4">
                        <w:rPr>
                          <w:rFonts w:hint="cs"/>
                          <w:rtl/>
                        </w:rPr>
                        <w:t>אייר</w:t>
                      </w:r>
                      <w:r>
                        <w:rPr>
                          <w:rFonts w:hint="cs"/>
                          <w:rtl/>
                        </w:rPr>
                        <w:t xml:space="preserve"> התשפ״</w:t>
                      </w:r>
                      <w:r w:rsidR="00C30482">
                        <w:rPr>
                          <w:rFonts w:hint="cs"/>
                          <w:rtl/>
                        </w:rPr>
                        <w:t>ג</w:t>
                      </w:r>
                      <w:r w:rsidR="001C1B42">
                        <w:rPr>
                          <w:rFonts w:hint="cs"/>
                          <w:rtl/>
                        </w:rPr>
                        <w:t xml:space="preserve"> </w:t>
                      </w:r>
                      <w:r w:rsidRPr="0052031E">
                        <w:rPr>
                          <w:rtl/>
                        </w:rPr>
                        <w:t>|</w:t>
                      </w:r>
                      <w:r>
                        <w:rPr>
                          <w:rFonts w:hint="cs"/>
                          <w:rtl/>
                        </w:rPr>
                        <w:t xml:space="preserve"> </w:t>
                      </w:r>
                      <w:r w:rsidR="009D4244">
                        <w:rPr>
                          <w:rFonts w:hint="cs"/>
                          <w:rtl/>
                        </w:rPr>
                        <w:t>מאי</w:t>
                      </w:r>
                      <w:r>
                        <w:rPr>
                          <w:rFonts w:hint="cs"/>
                          <w:rtl/>
                        </w:rPr>
                        <w:t xml:space="preserve"> </w:t>
                      </w:r>
                      <w:r w:rsidR="00C55DC9">
                        <w:rPr>
                          <w:rFonts w:hint="cs"/>
                          <w:rtl/>
                        </w:rPr>
                        <w:t>2023</w:t>
                      </w:r>
                      <w:r>
                        <w:rPr>
                          <w:rFonts w:hint="cs"/>
                          <w:rtl/>
                        </w:rPr>
                        <w:t xml:space="preserve"> </w:t>
                      </w:r>
                    </w:p>
                    <w:p w14:paraId="7A4F68DA" w14:textId="4F5A48BD" w:rsidR="00F73EE0" w:rsidRDefault="00F73EE0" w:rsidP="0052031E">
                      <w:pPr>
                        <w:ind w:left="2268"/>
                        <w:rPr>
                          <w:rtl/>
                        </w:rPr>
                      </w:pPr>
                    </w:p>
                    <w:p w14:paraId="6A74246D" w14:textId="77777777" w:rsidR="00E56721" w:rsidRDefault="00E56721" w:rsidP="0052031E">
                      <w:pPr>
                        <w:ind w:left="2268"/>
                        <w:rPr>
                          <w:rtl/>
                        </w:rPr>
                      </w:pPr>
                    </w:p>
                    <w:p w14:paraId="537675A5" w14:textId="77777777" w:rsidR="00F73EE0" w:rsidRDefault="00F73EE0" w:rsidP="0052031E">
                      <w:pPr>
                        <w:ind w:left="2268"/>
                        <w:rPr>
                          <w:rtl/>
                        </w:rPr>
                      </w:pPr>
                    </w:p>
                    <w:p w14:paraId="51FF8F63" w14:textId="77777777" w:rsidR="004F12F7" w:rsidRPr="000A3ED4" w:rsidRDefault="004F12F7" w:rsidP="004F12F7">
                      <w:pPr>
                        <w:pStyle w:val="-2"/>
                        <w:rPr>
                          <w:rtl/>
                        </w:rPr>
                      </w:pPr>
                      <w:r>
                        <w:rPr>
                          <w:rFonts w:hint="cs"/>
                          <w:rtl/>
                        </w:rPr>
                        <w:t>רשות מקרקעי ישראל</w:t>
                      </w:r>
                    </w:p>
                    <w:p w14:paraId="5464BE8D" w14:textId="2D1D12BF" w:rsidR="00F73EE0" w:rsidRPr="00012B39" w:rsidRDefault="00012B39" w:rsidP="0072357A">
                      <w:pPr>
                        <w:pStyle w:val="affff5"/>
                        <w:bidi/>
                        <w:spacing w:before="120"/>
                        <w:rPr>
                          <w:rtl/>
                        </w:rPr>
                      </w:pPr>
                      <w:r w:rsidRPr="00012B39">
                        <w:rPr>
                          <w:rtl/>
                        </w:rPr>
                        <w:t>הקצאת קרקע בפטור ממכרז לתעשייה ולתיירות</w:t>
                      </w:r>
                      <w:r>
                        <w:t xml:space="preserve"> </w:t>
                      </w:r>
                    </w:p>
                    <w:p w14:paraId="5BE5E625" w14:textId="77777777" w:rsidR="00C30482" w:rsidRPr="000F5023" w:rsidRDefault="00C30482" w:rsidP="000F5023">
                      <w:pPr>
                        <w:pStyle w:val="affff5"/>
                        <w:bidi/>
                        <w:rPr>
                          <w:rtl/>
                        </w:rPr>
                      </w:pPr>
                    </w:p>
                  </w:txbxContent>
                </v:textbox>
                <w10:wrap type="square"/>
              </v:shape>
            </w:pict>
          </mc:Fallback>
        </mc:AlternateContent>
      </w:r>
      <w:r w:rsidR="00A947D6">
        <w:rPr>
          <w:rFonts w:ascii="Tahoma" w:hAnsi="Tahoma" w:cs="Tahoma"/>
          <w:noProof/>
          <w:sz w:val="22"/>
          <w:szCs w:val="22"/>
          <w:rtl/>
          <w:lang w:val="he-IL"/>
        </w:rPr>
        <mc:AlternateContent>
          <mc:Choice Requires="wps">
            <w:drawing>
              <wp:anchor distT="0" distB="0" distL="114300" distR="114300" simplePos="0" relativeHeight="251680256" behindDoc="0" locked="0" layoutInCell="1" allowOverlap="1" wp14:anchorId="53584DBA" wp14:editId="6C421BEE">
                <wp:simplePos x="0" y="0"/>
                <wp:positionH relativeFrom="column">
                  <wp:posOffset>171336</wp:posOffset>
                </wp:positionH>
                <wp:positionV relativeFrom="paragraph">
                  <wp:posOffset>1935977</wp:posOffset>
                </wp:positionV>
                <wp:extent cx="2773083" cy="0"/>
                <wp:effectExtent l="12700" t="12700" r="8255" b="12700"/>
                <wp:wrapNone/>
                <wp:docPr id="8" name="Straight Connector 8"/>
                <wp:cNvGraphicFramePr/>
                <a:graphic xmlns:a="http://schemas.openxmlformats.org/drawingml/2006/main">
                  <a:graphicData uri="http://schemas.microsoft.com/office/word/2010/wordprocessingShape">
                    <wps:wsp>
                      <wps:cNvCnPr/>
                      <wps:spPr>
                        <a:xfrm flipH="1">
                          <a:off x="0" y="0"/>
                          <a:ext cx="2773083"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94280D" id="Straight Connector 8" o:spid="_x0000_s1026" style="position:absolute;left:0;text-align:lef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52.45pt" to="231.85pt,15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" strokecolor="white [3212]" strokeweight="1.5pt"/>
            </w:pict>
          </mc:Fallback>
        </mc:AlternateContent>
      </w:r>
      <w:r w:rsidR="006E08BF">
        <w:rPr>
          <w:rFonts w:ascii="Tahoma" w:hAnsi="Tahoma" w:cs="Tahoma"/>
          <w:noProof/>
          <w:sz w:val="22"/>
          <w:szCs w:val="22"/>
          <w:rtl/>
          <w:lang w:val="he-IL"/>
        </w:rPr>
        <w:drawing>
          <wp:anchor distT="0" distB="0" distL="114300" distR="114300" simplePos="0" relativeHeight="251678208" behindDoc="0" locked="0" layoutInCell="1" allowOverlap="1" wp14:anchorId="0642EECC" wp14:editId="1C49DA3D">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14:paraId="3F6AF12E" w14:textId="4A1467E9" w:rsidR="003C32FE" w:rsidRDefault="003C32FE" w:rsidP="003C32FE">
      <w:pPr>
        <w:spacing w:line="240" w:lineRule="atLeast"/>
        <w:jc w:val="center"/>
        <w:rPr>
          <w:rFonts w:ascii="Tahoma" w:hAnsi="Tahoma" w:cs="Tahoma"/>
          <w:sz w:val="22"/>
          <w:szCs w:val="22"/>
          <w:rtl/>
        </w:rPr>
      </w:pPr>
    </w:p>
    <w:p w14:paraId="5F398D7B" w14:textId="4F30E2B5" w:rsidR="00E35DF9" w:rsidRPr="00406E80" w:rsidRDefault="00E35DF9" w:rsidP="008D2388">
      <w:pPr>
        <w:spacing w:line="240" w:lineRule="atLeast"/>
        <w:jc w:val="center"/>
        <w:rPr>
          <w:rFonts w:ascii="Tahoma" w:hAnsi="Tahoma" w:cs="Tahoma"/>
          <w:color w:val="C6D9F1"/>
          <w:sz w:val="22"/>
          <w:szCs w:val="22"/>
          <w:rtl/>
        </w:rPr>
      </w:pPr>
    </w:p>
    <w:p w14:paraId="1D311F15" w14:textId="47FC2C8F" w:rsidR="008C0B8B" w:rsidRDefault="008C0B8B" w:rsidP="008D2388">
      <w:pPr>
        <w:spacing w:line="240" w:lineRule="atLeast"/>
        <w:jc w:val="center"/>
        <w:rPr>
          <w:rFonts w:ascii="Tahoma" w:hAnsi="Tahoma" w:cs="Tahoma"/>
          <w:sz w:val="22"/>
          <w:szCs w:val="22"/>
          <w:rtl/>
        </w:rPr>
      </w:pPr>
    </w:p>
    <w:p w14:paraId="1AC7C61F" w14:textId="7EB27B86" w:rsidR="008C0B8B" w:rsidRDefault="008C0B8B" w:rsidP="008D2388">
      <w:pPr>
        <w:spacing w:line="240" w:lineRule="atLeast"/>
        <w:jc w:val="center"/>
        <w:rPr>
          <w:rFonts w:ascii="Tahoma" w:hAnsi="Tahoma" w:cs="Tahoma"/>
          <w:sz w:val="22"/>
          <w:szCs w:val="22"/>
          <w:rtl/>
        </w:rPr>
      </w:pPr>
    </w:p>
    <w:p w14:paraId="1081EBD1" w14:textId="1102587C" w:rsidR="00E35DF9" w:rsidRDefault="00E35DF9" w:rsidP="008D2388">
      <w:pPr>
        <w:spacing w:line="240" w:lineRule="atLeast"/>
        <w:jc w:val="center"/>
        <w:rPr>
          <w:rFonts w:ascii="Tahoma" w:hAnsi="Tahoma" w:cs="Tahoma"/>
          <w:sz w:val="22"/>
          <w:szCs w:val="22"/>
          <w:rtl/>
        </w:rPr>
      </w:pPr>
    </w:p>
    <w:p w14:paraId="4090303B" w14:textId="24E90DE2" w:rsidR="00035688" w:rsidRDefault="00035688" w:rsidP="008D2388">
      <w:pPr>
        <w:spacing w:line="240" w:lineRule="atLeast"/>
        <w:jc w:val="center"/>
        <w:rPr>
          <w:rFonts w:ascii="Tahoma" w:hAnsi="Tahoma" w:cs="Tahoma"/>
          <w:sz w:val="22"/>
          <w:szCs w:val="22"/>
          <w:rtl/>
        </w:rPr>
        <w:sectPr w:rsidR="00035688" w:rsidSect="002970CC">
          <w:headerReference w:type="even" r:id="rId13"/>
          <w:headerReference w:type="default" r:id="rId14"/>
          <w:footerReference w:type="even" r:id="rId15"/>
          <w:footerReference w:type="default" r:id="rId16"/>
          <w:headerReference w:type="first" r:id="rId17"/>
          <w:footerReference w:type="first" r:id="rId18"/>
          <w:pgSz w:w="11906" w:h="16838" w:code="9"/>
          <w:pgMar w:top="3062" w:right="2268" w:bottom="2552" w:left="2268" w:header="1134" w:footer="1361" w:gutter="0"/>
          <w:cols w:space="720"/>
          <w:titlePg/>
          <w:bidi/>
          <w:rtlGutter/>
          <w:docGrid w:linePitch="272"/>
        </w:sectPr>
      </w:pPr>
    </w:p>
    <w:p w14:paraId="67CE1943" w14:textId="0F8F3485" w:rsidR="00BF5BF6" w:rsidRDefault="00A4391C" w:rsidP="000E64A1">
      <w:pPr>
        <w:spacing w:line="240" w:lineRule="atLeast"/>
        <w:jc w:val="left"/>
        <w:rPr>
          <w:rFonts w:ascii="Tahoma" w:hAnsi="Tahoma" w:cs="Tahoma"/>
          <w:sz w:val="22"/>
          <w:szCs w:val="22"/>
          <w:rtl/>
        </w:rPr>
      </w:pPr>
      <w:r>
        <w:rPr>
          <w:rFonts w:ascii="Tahoma" w:hAnsi="Tahoma" w:cs="Tahoma"/>
          <w:noProof/>
          <w:sz w:val="22"/>
          <w:szCs w:val="22"/>
          <w:rtl/>
          <w:lang w:val="he-IL"/>
        </w:rPr>
        <w:lastRenderedPageBreak/>
        <mc:AlternateContent>
          <mc:Choice Requires="wps">
            <w:drawing>
              <wp:anchor distT="0" distB="0" distL="114300" distR="114300" simplePos="0" relativeHeight="251733504" behindDoc="0" locked="0" layoutInCell="1" allowOverlap="1" wp14:anchorId="62E8C69A" wp14:editId="49C0B2C9">
                <wp:simplePos x="0" y="0"/>
                <wp:positionH relativeFrom="column">
                  <wp:posOffset>-1604010</wp:posOffset>
                </wp:positionH>
                <wp:positionV relativeFrom="paragraph">
                  <wp:posOffset>-1182370</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AA6FC" id="Rectangle 24" o:spid="_x0000_s1026" style="position:absolute;left:0;text-align:left;margin-left:-126.3pt;margin-top:-93.1pt;width:598.55pt;height:121.5pt;flip:y;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" fillcolor="white [3212]" stroked="f" strokeweight="1.25pt"/>
            </w:pict>
          </mc:Fallback>
        </mc:AlternateContent>
      </w:r>
    </w:p>
    <w:p w14:paraId="291315C1" w14:textId="514133F9" w:rsidR="000E64A1" w:rsidRDefault="000E64A1" w:rsidP="000E64A1">
      <w:pPr>
        <w:jc w:val="left"/>
        <w:rPr>
          <w:rFonts w:ascii="Tahoma" w:hAnsi="Tahoma" w:cs="Tahoma"/>
          <w:sz w:val="22"/>
          <w:szCs w:val="22"/>
          <w:rtl/>
        </w:rPr>
        <w:sectPr w:rsidR="000E64A1" w:rsidSect="00DA022A">
          <w:headerReference w:type="even" r:id="rId19"/>
          <w:pgSz w:w="11906" w:h="16838" w:code="9"/>
          <w:pgMar w:top="3062" w:right="2268" w:bottom="2552" w:left="2268" w:header="709" w:footer="709" w:gutter="0"/>
          <w:pgNumType w:start="2"/>
          <w:cols w:space="720"/>
          <w:bidi/>
          <w:rtlGutter/>
          <w:docGrid w:linePitch="272"/>
        </w:sectPr>
      </w:pPr>
    </w:p>
    <w:p w14:paraId="4ED3AA37" w14:textId="7221368D" w:rsidR="00B93C72" w:rsidRPr="001F3363" w:rsidRDefault="007C7D40" w:rsidP="00BB0517">
      <w:pPr>
        <w:pStyle w:val="7320"/>
        <w:rPr>
          <w:rtl/>
        </w:rPr>
      </w:pPr>
      <w:r w:rsidRPr="001F3363">
        <w:rPr>
          <w:noProof/>
          <w:rtl/>
        </w:rPr>
        <w:lastRenderedPageBreak/>
        <mc:AlternateContent>
          <mc:Choice Requires="wps">
            <w:drawing>
              <wp:anchor distT="0" distB="0" distL="114300" distR="114300" simplePos="0" relativeHeight="252137984" behindDoc="0" locked="0" layoutInCell="1" allowOverlap="1" wp14:anchorId="6CC2D5FA" wp14:editId="760BF6A5">
                <wp:simplePos x="0" y="0"/>
                <wp:positionH relativeFrom="column">
                  <wp:posOffset>-655320</wp:posOffset>
                </wp:positionH>
                <wp:positionV relativeFrom="paragraph">
                  <wp:posOffset>227330</wp:posOffset>
                </wp:positionV>
                <wp:extent cx="194310" cy="5666740"/>
                <wp:effectExtent l="0" t="0" r="0" b="0"/>
                <wp:wrapNone/>
                <wp:docPr id="21" name="Rectangle 24"/>
                <wp:cNvGraphicFramePr/>
                <a:graphic xmlns:a="http://schemas.openxmlformats.org/drawingml/2006/main">
                  <a:graphicData uri="http://schemas.microsoft.com/office/word/2010/wordprocessingShape">
                    <wps:wsp>
                      <wps:cNvSpPr/>
                      <wps:spPr>
                        <a:xfrm flipV="1">
                          <a:off x="0" y="0"/>
                          <a:ext cx="194310" cy="5666740"/>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93C1D" id="Rectangle 24" o:spid="_x0000_s1026" style="position:absolute;left:0;text-align:left;margin-left:-51.6pt;margin-top:17.9pt;width:15.3pt;height:446.2pt;flip:y;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" fillcolor="#00305f" stroked="f" strokeweight="1.25pt"/>
            </w:pict>
          </mc:Fallback>
        </mc:AlternateContent>
      </w:r>
      <w:r w:rsidR="001F3363" w:rsidRPr="001F3363">
        <w:rPr>
          <w:noProof/>
          <w:rtl/>
        </w:rPr>
        <w:drawing>
          <wp:anchor distT="0" distB="0" distL="114300" distR="114300" simplePos="0" relativeHeight="252080640" behindDoc="0" locked="0" layoutInCell="1" allowOverlap="1" wp14:anchorId="675D1E1E" wp14:editId="2B827D8D">
            <wp:simplePos x="0" y="0"/>
            <wp:positionH relativeFrom="column">
              <wp:posOffset>3298190</wp:posOffset>
            </wp:positionH>
            <wp:positionV relativeFrom="paragraph">
              <wp:posOffset>879084</wp:posOffset>
            </wp:positionV>
            <wp:extent cx="1386840" cy="4216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005925CF" w:rsidRPr="005925CF">
        <w:rPr>
          <w:noProof/>
          <w:rtl/>
        </w:rPr>
        <w:t xml:space="preserve">הקצאת קרקע בפטור ממכרז לתעשייה ולתיירות </w:t>
      </w:r>
    </w:p>
    <w:p w14:paraId="6A3D792C" w14:textId="5CA2DDF0" w:rsidR="000A5149" w:rsidRDefault="000A5149" w:rsidP="007F4A20">
      <w:pPr>
        <w:pStyle w:val="7392"/>
        <w:spacing w:before="360"/>
      </w:pPr>
      <w:r w:rsidRPr="00315DC7">
        <w:rPr>
          <w:rtl/>
        </w:rPr>
        <w:t>ענפי התעשייה והתיירות הם כלים לפיתוחה הכלכלי של המדינה: הם יוצרים מקומות תעסוקה, תורמים לתוצר המשק, מפזרים את הסיכונים בו ואף מחזקים את מעמדה הבין-לאומי של המדינה. האחריות להקצאת מקרקעי ישראל לטובת פיתוח המדינה מוטלת על רשות מקרקעי ישראל (</w:t>
      </w:r>
      <w:proofErr w:type="spellStart"/>
      <w:r w:rsidRPr="00315DC7">
        <w:rPr>
          <w:rtl/>
        </w:rPr>
        <w:t>רמ"י</w:t>
      </w:r>
      <w:proofErr w:type="spellEnd"/>
      <w:r>
        <w:rPr>
          <w:rFonts w:hint="cs"/>
          <w:rtl/>
        </w:rPr>
        <w:t>).</w:t>
      </w:r>
    </w:p>
    <w:p w14:paraId="1E2D140D" w14:textId="6019E733" w:rsidR="000A5149" w:rsidRPr="000A5149" w:rsidRDefault="000A5149" w:rsidP="000A5149">
      <w:pPr>
        <w:pStyle w:val="7392"/>
        <w:rPr>
          <w:rtl/>
        </w:rPr>
      </w:pPr>
      <w:r w:rsidRPr="000A5149">
        <w:rPr>
          <w:rtl/>
        </w:rPr>
        <w:t xml:space="preserve">חוק חובת המכרזים, התשנ"ב-1992 (חוק חובת המכרזים) קובע כי גופי המדינה יבצעו את התקשרויותיהם בדרך של מכרז פומבי ותקנות חובת המכרזים, התשנ"ג-1993 (התקנות) שהותקנו מכוחו מעגנות את עדיפות המכרז הפומבי על פני דרכי התקשרות אחרות, לרבות בעסקת מקרקעין. עם זאת, התקנות מציינות מקרים שבהם ניתן לשקול הקצאת קרקע בפטור ממכרז. בין היתר רשאית </w:t>
      </w:r>
      <w:proofErr w:type="spellStart"/>
      <w:r w:rsidRPr="000A5149">
        <w:rPr>
          <w:rtl/>
        </w:rPr>
        <w:t>רמ"י</w:t>
      </w:r>
      <w:proofErr w:type="spellEnd"/>
      <w:r w:rsidRPr="000A5149">
        <w:rPr>
          <w:rtl/>
        </w:rPr>
        <w:t xml:space="preserve"> להקצות בפטור ממכרז קרקע למטרות תעשייה ומלאכה, להקמת מבני תעשייה להשכרה, באזורי עדיפות לאומית או להקצות קרקע לצורך הרחבת מפעל קיים, כל זאת בכפוף להמלצה של משרד הכלכלה והתעשייה (משרד הכלכלה), וכן להקצות קרקע בפטור ממכרז לצורך הקמת מיזם תיירותי, בכפוף להמלצה של ועדה משותפת </w:t>
      </w:r>
      <w:proofErr w:type="spellStart"/>
      <w:r w:rsidRPr="000A5149">
        <w:rPr>
          <w:rtl/>
        </w:rPr>
        <w:t>לרמ"י</w:t>
      </w:r>
      <w:proofErr w:type="spellEnd"/>
      <w:r w:rsidRPr="000A5149">
        <w:rPr>
          <w:rtl/>
        </w:rPr>
        <w:t xml:space="preserve"> ולמשרד התיירות</w:t>
      </w:r>
      <w:r w:rsidRPr="000A5149">
        <w:rPr>
          <w:rFonts w:hint="cs"/>
          <w:rtl/>
        </w:rPr>
        <w:t>.</w:t>
      </w:r>
    </w:p>
    <w:p w14:paraId="0B41EED6" w14:textId="0071D4AA" w:rsidR="007F4A20" w:rsidRPr="000A5149" w:rsidRDefault="000A5149" w:rsidP="000A5149">
      <w:pPr>
        <w:pStyle w:val="7392"/>
        <w:rPr>
          <w:rtl/>
        </w:rPr>
      </w:pPr>
      <w:r w:rsidRPr="000A5149">
        <w:rPr>
          <w:rtl/>
        </w:rPr>
        <w:t>הפטור המעוגן בתקנות, יש בו משום הטבה שהמדינה מעניקה ליזמים כדי שישתמשו בקרקע לתכלית הרצויה לה, כגון עידוד התעסוקה באזורי עדיפות לאומית או עידוד התיירות באזורים שונים בארץ</w:t>
      </w:r>
      <w:r w:rsidR="0036097F" w:rsidRPr="000A5149">
        <w:rPr>
          <w:rFonts w:hint="cs"/>
          <w:rtl/>
        </w:rPr>
        <w:t>.</w:t>
      </w:r>
      <w:r w:rsidR="00B61DE7" w:rsidRPr="000A5149">
        <w:rPr>
          <w:rtl/>
        </w:rPr>
        <w:t xml:space="preserve"> </w:t>
      </w:r>
    </w:p>
    <w:p w14:paraId="37B9E65E" w14:textId="77777777" w:rsidR="007F4A20" w:rsidRPr="000A5149" w:rsidRDefault="007F4A20" w:rsidP="000A5149">
      <w:pPr>
        <w:pStyle w:val="7392"/>
        <w:bidi w:val="0"/>
        <w:rPr>
          <w:rtl/>
        </w:rPr>
      </w:pPr>
      <w:r w:rsidRPr="000A5149">
        <w:rPr>
          <w:rtl/>
        </w:rPr>
        <w:br w:type="page"/>
      </w:r>
    </w:p>
    <w:p w14:paraId="087C7BAD" w14:textId="0A8743A0" w:rsidR="005D0F8C" w:rsidRDefault="005D0F8C" w:rsidP="007F4A20">
      <w:pPr>
        <w:pStyle w:val="7392"/>
        <w:spacing w:before="360"/>
        <w:rPr>
          <w:b/>
          <w:bCs/>
          <w:color w:val="00305F"/>
          <w:sz w:val="32"/>
          <w:szCs w:val="32"/>
          <w:rtl/>
        </w:rPr>
      </w:pPr>
      <w:r w:rsidRPr="001F3363">
        <w:rPr>
          <w:noProof/>
          <w:rtl/>
        </w:rPr>
        <w:lastRenderedPageBreak/>
        <w:drawing>
          <wp:anchor distT="0" distB="0" distL="114300" distR="114300" simplePos="0" relativeHeight="252142080" behindDoc="0" locked="0" layoutInCell="1" allowOverlap="1" wp14:anchorId="2CD1429F" wp14:editId="78CDD959">
            <wp:simplePos x="0" y="0"/>
            <wp:positionH relativeFrom="column">
              <wp:posOffset>3298825</wp:posOffset>
            </wp:positionH>
            <wp:positionV relativeFrom="paragraph">
              <wp:posOffset>488</wp:posOffset>
            </wp:positionV>
            <wp:extent cx="1405255" cy="43180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14:paraId="2AA141C4" w14:textId="77777777" w:rsidR="005D0F8C" w:rsidRDefault="005D0F8C" w:rsidP="007F4A20">
      <w:pPr>
        <w:pStyle w:val="100"/>
        <w:tabs>
          <w:tab w:val="center" w:pos="3685"/>
        </w:tabs>
        <w:spacing w:before="360" w:after="0" w:line="240" w:lineRule="exact"/>
        <w:rPr>
          <w:b/>
          <w:bCs/>
          <w:color w:val="00305F"/>
          <w:sz w:val="32"/>
          <w:szCs w:val="32"/>
          <w:rtl/>
        </w:rPr>
      </w:pPr>
    </w:p>
    <w:tbl>
      <w:tblPr>
        <w:tblStyle w:val="a9"/>
        <w:bidiVisual/>
        <w:tblW w:w="50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5"/>
        <w:gridCol w:w="239"/>
        <w:gridCol w:w="1472"/>
        <w:gridCol w:w="238"/>
        <w:gridCol w:w="1872"/>
        <w:gridCol w:w="263"/>
        <w:gridCol w:w="1682"/>
      </w:tblGrid>
      <w:tr w:rsidR="000A5149" w14:paraId="58B4726B" w14:textId="77777777" w:rsidTr="000A5149">
        <w:tc>
          <w:tcPr>
            <w:tcW w:w="1146" w:type="pct"/>
            <w:tcBorders>
              <w:bottom w:val="single" w:sz="12" w:space="0" w:color="000000" w:themeColor="text1"/>
            </w:tcBorders>
            <w:vAlign w:val="bottom"/>
          </w:tcPr>
          <w:p w14:paraId="23EB689E" w14:textId="5551FC41" w:rsidR="00420374" w:rsidRPr="004562F8" w:rsidRDefault="000A5149" w:rsidP="00937056">
            <w:pPr>
              <w:spacing w:after="60" w:line="240" w:lineRule="auto"/>
              <w:rPr>
                <w:b/>
                <w:bCs/>
                <w:spacing w:val="-28"/>
                <w:rtl/>
              </w:rPr>
            </w:pPr>
            <w:r>
              <w:rPr>
                <w:rFonts w:ascii="Tahoma" w:eastAsiaTheme="minorEastAsia" w:hAnsi="Tahoma" w:cs="Tahoma" w:hint="cs"/>
                <w:b/>
                <w:bCs/>
                <w:color w:val="0D0D0D" w:themeColor="text1" w:themeTint="F2"/>
                <w:spacing w:val="-10"/>
                <w:sz w:val="36"/>
                <w:szCs w:val="36"/>
                <w:rtl/>
              </w:rPr>
              <w:t>767</w:t>
            </w:r>
            <w:r w:rsidR="00420374">
              <w:rPr>
                <w:rFonts w:ascii="Tahoma" w:eastAsiaTheme="minorEastAsia" w:hAnsi="Tahoma" w:cs="Tahoma" w:hint="cs"/>
                <w:b/>
                <w:bCs/>
                <w:color w:val="0D0D0D" w:themeColor="text1" w:themeTint="F2"/>
                <w:spacing w:val="-10"/>
                <w:sz w:val="36"/>
                <w:szCs w:val="36"/>
                <w:rtl/>
              </w:rPr>
              <w:t xml:space="preserve"> </w:t>
            </w:r>
          </w:p>
        </w:tc>
        <w:tc>
          <w:tcPr>
            <w:tcW w:w="160" w:type="pct"/>
            <w:vAlign w:val="bottom"/>
          </w:tcPr>
          <w:p w14:paraId="19192EA5" w14:textId="77777777" w:rsidR="00420374" w:rsidRDefault="00420374" w:rsidP="00937056">
            <w:pPr>
              <w:spacing w:before="120" w:after="60" w:line="240" w:lineRule="auto"/>
              <w:rPr>
                <w:rtl/>
              </w:rPr>
            </w:pPr>
          </w:p>
        </w:tc>
        <w:tc>
          <w:tcPr>
            <w:tcW w:w="984" w:type="pct"/>
            <w:tcBorders>
              <w:bottom w:val="single" w:sz="12" w:space="0" w:color="000000" w:themeColor="text1"/>
            </w:tcBorders>
            <w:vAlign w:val="bottom"/>
          </w:tcPr>
          <w:p w14:paraId="761F4116" w14:textId="2A7F5AA2" w:rsidR="00420374" w:rsidRPr="005C7ABF" w:rsidRDefault="000A5149" w:rsidP="00937056">
            <w:pPr>
              <w:pStyle w:val="2021"/>
              <w:spacing w:before="0" w:after="60"/>
              <w:rPr>
                <w:spacing w:val="-10"/>
                <w:rtl/>
              </w:rPr>
            </w:pPr>
            <w:r>
              <w:rPr>
                <w:rFonts w:hint="cs"/>
                <w:spacing w:val="-10"/>
                <w:rtl/>
              </w:rPr>
              <w:t>42%</w:t>
            </w:r>
            <w:r w:rsidR="00AD1000">
              <w:rPr>
                <w:rFonts w:hint="cs"/>
                <w:spacing w:val="-10"/>
                <w:rtl/>
              </w:rPr>
              <w:t xml:space="preserve"> </w:t>
            </w:r>
            <w:r>
              <w:rPr>
                <w:spacing w:val="-10"/>
                <w:sz w:val="26"/>
                <w:szCs w:val="26"/>
                <w:rtl/>
              </w:rPr>
              <w:br/>
            </w:r>
            <w:r>
              <w:rPr>
                <w:rFonts w:hint="cs"/>
                <w:spacing w:val="-10"/>
                <w:sz w:val="26"/>
                <w:szCs w:val="26"/>
                <w:rtl/>
              </w:rPr>
              <w:t>ו-</w:t>
            </w:r>
            <w:r w:rsidRPr="000A5149">
              <w:rPr>
                <w:rFonts w:hint="cs"/>
                <w:spacing w:val="-10"/>
                <w:rtl/>
              </w:rPr>
              <w:t>62%</w:t>
            </w:r>
          </w:p>
        </w:tc>
        <w:tc>
          <w:tcPr>
            <w:tcW w:w="159" w:type="pct"/>
            <w:vAlign w:val="bottom"/>
          </w:tcPr>
          <w:p w14:paraId="2810DE55" w14:textId="77777777" w:rsidR="00420374" w:rsidRDefault="00420374" w:rsidP="00937056">
            <w:pPr>
              <w:spacing w:before="120" w:after="60" w:line="240" w:lineRule="auto"/>
              <w:rPr>
                <w:rtl/>
              </w:rPr>
            </w:pPr>
          </w:p>
        </w:tc>
        <w:tc>
          <w:tcPr>
            <w:tcW w:w="1251" w:type="pct"/>
            <w:tcBorders>
              <w:bottom w:val="single" w:sz="12" w:space="0" w:color="000000" w:themeColor="text1"/>
            </w:tcBorders>
            <w:vAlign w:val="bottom"/>
          </w:tcPr>
          <w:p w14:paraId="2A2E27BD" w14:textId="22946140" w:rsidR="00420374" w:rsidRPr="00340353" w:rsidRDefault="000A5149" w:rsidP="00937056">
            <w:pPr>
              <w:pStyle w:val="2021"/>
              <w:spacing w:before="0" w:after="60"/>
              <w:rPr>
                <w:b w:val="0"/>
                <w:bCs w:val="0"/>
                <w:spacing w:val="-20"/>
                <w:sz w:val="24"/>
                <w:rtl/>
              </w:rPr>
            </w:pPr>
            <w:r>
              <w:rPr>
                <w:rFonts w:hint="cs"/>
                <w:spacing w:val="-10"/>
                <w:rtl/>
              </w:rPr>
              <w:t xml:space="preserve">4.9 </w:t>
            </w:r>
            <w:r>
              <w:rPr>
                <w:spacing w:val="-10"/>
                <w:sz w:val="26"/>
                <w:szCs w:val="26"/>
                <w:rtl/>
              </w:rPr>
              <w:br/>
            </w:r>
            <w:r w:rsidRPr="000A5149">
              <w:rPr>
                <w:rFonts w:hint="cs"/>
                <w:spacing w:val="-10"/>
                <w:sz w:val="26"/>
                <w:szCs w:val="26"/>
                <w:rtl/>
              </w:rPr>
              <w:t xml:space="preserve">מיליון מ״ר </w:t>
            </w:r>
            <w:r>
              <w:rPr>
                <w:spacing w:val="-10"/>
                <w:sz w:val="26"/>
                <w:szCs w:val="26"/>
                <w:rtl/>
              </w:rPr>
              <w:br/>
            </w:r>
            <w:r w:rsidRPr="000A5149">
              <w:rPr>
                <w:rFonts w:hint="cs"/>
                <w:spacing w:val="-16"/>
                <w:sz w:val="26"/>
                <w:szCs w:val="26"/>
                <w:rtl/>
              </w:rPr>
              <w:t>וכ-</w:t>
            </w:r>
            <w:r w:rsidRPr="000A5149">
              <w:rPr>
                <w:rFonts w:hint="cs"/>
                <w:spacing w:val="-18"/>
                <w:w w:val="95"/>
                <w:rtl/>
              </w:rPr>
              <w:t>650,000</w:t>
            </w:r>
            <w:r w:rsidRPr="000A5149">
              <w:rPr>
                <w:rFonts w:hint="cs"/>
                <w:spacing w:val="-10"/>
                <w:sz w:val="26"/>
                <w:szCs w:val="26"/>
                <w:rtl/>
              </w:rPr>
              <w:t xml:space="preserve"> מ״ר</w:t>
            </w:r>
            <w:r w:rsidR="00420374">
              <w:rPr>
                <w:rFonts w:hint="cs"/>
                <w:spacing w:val="-10"/>
                <w:rtl/>
              </w:rPr>
              <w:t xml:space="preserve"> </w:t>
            </w:r>
          </w:p>
        </w:tc>
        <w:tc>
          <w:tcPr>
            <w:tcW w:w="176" w:type="pct"/>
          </w:tcPr>
          <w:p w14:paraId="47B754BA" w14:textId="77777777" w:rsidR="00420374" w:rsidRDefault="00420374" w:rsidP="00937056">
            <w:pPr>
              <w:pStyle w:val="2021"/>
              <w:spacing w:before="0" w:after="60"/>
              <w:rPr>
                <w:spacing w:val="-10"/>
                <w:rtl/>
              </w:rPr>
            </w:pPr>
          </w:p>
        </w:tc>
        <w:tc>
          <w:tcPr>
            <w:tcW w:w="1124" w:type="pct"/>
            <w:tcBorders>
              <w:bottom w:val="single" w:sz="12" w:space="0" w:color="000000" w:themeColor="text1"/>
            </w:tcBorders>
            <w:vAlign w:val="bottom"/>
          </w:tcPr>
          <w:p w14:paraId="5F3A3FF5" w14:textId="0787AC34" w:rsidR="00420374" w:rsidRDefault="000A5149" w:rsidP="00937056">
            <w:pPr>
              <w:pStyle w:val="2021"/>
              <w:spacing w:before="0" w:after="60"/>
              <w:rPr>
                <w:spacing w:val="-10"/>
                <w:rtl/>
              </w:rPr>
            </w:pPr>
            <w:r>
              <w:rPr>
                <w:rFonts w:hint="cs"/>
                <w:spacing w:val="-10"/>
                <w:rtl/>
              </w:rPr>
              <w:t xml:space="preserve">496 </w:t>
            </w:r>
            <w:r w:rsidRPr="000A5149">
              <w:rPr>
                <w:rFonts w:hint="cs"/>
                <w:spacing w:val="-10"/>
                <w:sz w:val="26"/>
                <w:szCs w:val="26"/>
                <w:rtl/>
              </w:rPr>
              <w:t>מיליון ש״ח לעומת</w:t>
            </w:r>
            <w:r>
              <w:rPr>
                <w:rFonts w:hint="cs"/>
                <w:spacing w:val="-10"/>
                <w:rtl/>
              </w:rPr>
              <w:t xml:space="preserve"> 1,294 </w:t>
            </w:r>
            <w:r w:rsidRPr="000A5149">
              <w:rPr>
                <w:rFonts w:hint="cs"/>
                <w:spacing w:val="-10"/>
                <w:sz w:val="26"/>
                <w:szCs w:val="26"/>
                <w:rtl/>
              </w:rPr>
              <w:t>מיליון ש״ח</w:t>
            </w:r>
            <w:r w:rsidR="00420374">
              <w:rPr>
                <w:rFonts w:hint="cs"/>
                <w:spacing w:val="-10"/>
                <w:rtl/>
              </w:rPr>
              <w:t xml:space="preserve"> </w:t>
            </w:r>
          </w:p>
        </w:tc>
      </w:tr>
      <w:tr w:rsidR="000A5149" w14:paraId="6DFAF81C" w14:textId="77777777" w:rsidTr="000A5149">
        <w:tc>
          <w:tcPr>
            <w:tcW w:w="1146" w:type="pct"/>
            <w:tcBorders>
              <w:top w:val="single" w:sz="12" w:space="0" w:color="000000" w:themeColor="text1"/>
            </w:tcBorders>
          </w:tcPr>
          <w:p w14:paraId="1D96599A" w14:textId="0D71797E" w:rsidR="000A5149" w:rsidRPr="00E52143" w:rsidRDefault="000A5149" w:rsidP="000A5149">
            <w:pPr>
              <w:pStyle w:val="732021"/>
              <w:spacing w:before="0"/>
              <w:rPr>
                <w:rtl/>
              </w:rPr>
            </w:pPr>
            <w:r w:rsidRPr="00315DC7">
              <w:rPr>
                <w:rtl/>
              </w:rPr>
              <w:t xml:space="preserve">בקשות שבהן טיפלה </w:t>
            </w:r>
            <w:proofErr w:type="spellStart"/>
            <w:r w:rsidRPr="00315DC7">
              <w:rPr>
                <w:rtl/>
              </w:rPr>
              <w:t>רמ"י</w:t>
            </w:r>
            <w:proofErr w:type="spellEnd"/>
            <w:r w:rsidRPr="00315DC7">
              <w:rPr>
                <w:rtl/>
              </w:rPr>
              <w:t xml:space="preserve"> להקצאת קרקע בפטור ממכרז לתעשייה ולמיזמי תיירות, בשנים</w:t>
            </w:r>
            <w:r>
              <w:rPr>
                <w:rtl/>
              </w:rPr>
              <w:br/>
            </w:r>
            <w:r w:rsidRPr="00315DC7">
              <w:rPr>
                <w:rtl/>
              </w:rPr>
              <w:t>2021-2017</w:t>
            </w:r>
          </w:p>
        </w:tc>
        <w:tc>
          <w:tcPr>
            <w:tcW w:w="160" w:type="pct"/>
          </w:tcPr>
          <w:p w14:paraId="2BF81D8C" w14:textId="77777777" w:rsidR="000A5149" w:rsidRPr="00E52143" w:rsidRDefault="000A5149" w:rsidP="000A5149">
            <w:pPr>
              <w:pStyle w:val="732021"/>
              <w:spacing w:before="0"/>
              <w:rPr>
                <w:rtl/>
              </w:rPr>
            </w:pPr>
          </w:p>
        </w:tc>
        <w:tc>
          <w:tcPr>
            <w:tcW w:w="984" w:type="pct"/>
            <w:tcBorders>
              <w:top w:val="single" w:sz="12" w:space="0" w:color="000000" w:themeColor="text1"/>
            </w:tcBorders>
          </w:tcPr>
          <w:p w14:paraId="68924AF7" w14:textId="142FB148" w:rsidR="000A5149" w:rsidRPr="00E52143" w:rsidRDefault="000A5149" w:rsidP="000A5149">
            <w:pPr>
              <w:pStyle w:val="732021"/>
              <w:spacing w:before="0"/>
              <w:rPr>
                <w:rtl/>
              </w:rPr>
            </w:pPr>
            <w:r w:rsidRPr="00315DC7">
              <w:rPr>
                <w:rtl/>
              </w:rPr>
              <w:t>שיעור העלייה</w:t>
            </w:r>
            <w:r w:rsidRPr="001C098E">
              <w:rPr>
                <w:rtl/>
              </w:rPr>
              <w:t xml:space="preserve"> </w:t>
            </w:r>
            <w:r w:rsidRPr="00315DC7">
              <w:rPr>
                <w:rtl/>
              </w:rPr>
              <w:t xml:space="preserve">בבקשות להקצאת קרקע בפטור ממכרז לתעשייה </w:t>
            </w:r>
            <w:r>
              <w:rPr>
                <w:rtl/>
              </w:rPr>
              <w:br/>
            </w:r>
            <w:r w:rsidRPr="00315DC7">
              <w:rPr>
                <w:rtl/>
              </w:rPr>
              <w:t xml:space="preserve">(מ-132 ל-188 בקשות) ושיעור הירידה בבקשות להקצאת קרקע בפטור ממכרז לתיירות </w:t>
            </w:r>
            <w:r>
              <w:rPr>
                <w:rtl/>
              </w:rPr>
              <w:br/>
            </w:r>
            <w:r w:rsidRPr="00315DC7">
              <w:rPr>
                <w:rtl/>
              </w:rPr>
              <w:t>(מ-13 לחמש) בהתאמה בשנים 2017 - 2021</w:t>
            </w:r>
          </w:p>
        </w:tc>
        <w:tc>
          <w:tcPr>
            <w:tcW w:w="159" w:type="pct"/>
          </w:tcPr>
          <w:p w14:paraId="4F52CE08" w14:textId="77777777" w:rsidR="000A5149" w:rsidRPr="00E52143" w:rsidRDefault="000A5149" w:rsidP="000A5149">
            <w:pPr>
              <w:pStyle w:val="732021"/>
              <w:spacing w:before="0"/>
              <w:rPr>
                <w:rtl/>
              </w:rPr>
            </w:pPr>
          </w:p>
        </w:tc>
        <w:tc>
          <w:tcPr>
            <w:tcW w:w="1251" w:type="pct"/>
            <w:tcBorders>
              <w:top w:val="single" w:sz="12" w:space="0" w:color="000000" w:themeColor="text1"/>
            </w:tcBorders>
          </w:tcPr>
          <w:p w14:paraId="203F9568" w14:textId="1B15D1C0" w:rsidR="000A5149" w:rsidRPr="00E52143" w:rsidRDefault="000A5149" w:rsidP="000A5149">
            <w:pPr>
              <w:pStyle w:val="732021"/>
              <w:spacing w:before="0"/>
              <w:rPr>
                <w:rtl/>
              </w:rPr>
            </w:pPr>
            <w:r w:rsidRPr="00315DC7">
              <w:rPr>
                <w:rtl/>
              </w:rPr>
              <w:t xml:space="preserve">השטח הנכלל בבקשות (בשנים 2017 -2021) להקצאה בפטור ממכרז לתעשייה ולתיירות בהתאמה </w:t>
            </w:r>
          </w:p>
        </w:tc>
        <w:tc>
          <w:tcPr>
            <w:tcW w:w="176" w:type="pct"/>
          </w:tcPr>
          <w:p w14:paraId="42538096" w14:textId="77777777" w:rsidR="000A5149" w:rsidRPr="00E52143" w:rsidRDefault="000A5149" w:rsidP="000A5149">
            <w:pPr>
              <w:pStyle w:val="732021"/>
              <w:spacing w:before="0"/>
              <w:rPr>
                <w:rtl/>
              </w:rPr>
            </w:pPr>
          </w:p>
        </w:tc>
        <w:tc>
          <w:tcPr>
            <w:tcW w:w="1124" w:type="pct"/>
            <w:tcBorders>
              <w:top w:val="single" w:sz="12" w:space="0" w:color="000000" w:themeColor="text1"/>
            </w:tcBorders>
          </w:tcPr>
          <w:p w14:paraId="1878D11D" w14:textId="7148F554" w:rsidR="000A5149" w:rsidRPr="00E52143" w:rsidRDefault="000A5149" w:rsidP="000A5149">
            <w:pPr>
              <w:pStyle w:val="732021"/>
              <w:spacing w:before="0"/>
              <w:rPr>
                <w:rtl/>
              </w:rPr>
            </w:pPr>
            <w:r w:rsidRPr="00315DC7">
              <w:rPr>
                <w:rtl/>
              </w:rPr>
              <w:t>התמורה שגבתה המדינה בגין הקצאות קרקע בפטור ממכרז לתעשייה ולתיירות, לעומת סך ערך הקרקעות שנקבע בשומות בשנים</w:t>
            </w:r>
            <w:r>
              <w:rPr>
                <w:rtl/>
              </w:rPr>
              <w:br/>
            </w:r>
            <w:r w:rsidRPr="00315DC7">
              <w:rPr>
                <w:rtl/>
              </w:rPr>
              <w:t>2017 - 2021</w:t>
            </w:r>
            <w:r w:rsidRPr="001C098E">
              <w:rPr>
                <w:rtl/>
              </w:rPr>
              <w:t xml:space="preserve"> </w:t>
            </w:r>
            <w:r>
              <w:rPr>
                <w:rtl/>
              </w:rPr>
              <w:br/>
            </w:r>
            <w:r w:rsidRPr="00315DC7">
              <w:rPr>
                <w:rtl/>
              </w:rPr>
              <w:t xml:space="preserve">(כ-62% הנחה) </w:t>
            </w:r>
          </w:p>
        </w:tc>
      </w:tr>
      <w:tr w:rsidR="000A5149" w14:paraId="1BD5A20C" w14:textId="77777777" w:rsidTr="000A5149">
        <w:tc>
          <w:tcPr>
            <w:tcW w:w="1146" w:type="pct"/>
            <w:tcBorders>
              <w:bottom w:val="single" w:sz="12" w:space="0" w:color="000000" w:themeColor="text1"/>
            </w:tcBorders>
            <w:vAlign w:val="bottom"/>
          </w:tcPr>
          <w:p w14:paraId="500D3B50" w14:textId="18B5200C" w:rsidR="00420374" w:rsidRPr="00411396" w:rsidRDefault="000A5149" w:rsidP="00937056">
            <w:pPr>
              <w:spacing w:line="240"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82</w:t>
            </w:r>
            <w:r w:rsidR="00420374">
              <w:rPr>
                <w:rFonts w:ascii="Tahoma" w:eastAsiaTheme="minorEastAsia" w:hAnsi="Tahoma" w:cs="Tahoma" w:hint="cs"/>
                <w:b/>
                <w:bCs/>
                <w:color w:val="0D0D0D" w:themeColor="text1" w:themeTint="F2"/>
                <w:spacing w:val="-10"/>
                <w:sz w:val="36"/>
                <w:szCs w:val="36"/>
                <w:rtl/>
              </w:rPr>
              <w:t>%</w:t>
            </w:r>
          </w:p>
        </w:tc>
        <w:tc>
          <w:tcPr>
            <w:tcW w:w="160" w:type="pct"/>
            <w:vAlign w:val="bottom"/>
          </w:tcPr>
          <w:p w14:paraId="26A950B1" w14:textId="77777777" w:rsidR="00420374" w:rsidRPr="00E52143" w:rsidRDefault="00420374" w:rsidP="00937056">
            <w:pPr>
              <w:spacing w:after="120"/>
              <w:jc w:val="left"/>
              <w:rPr>
                <w:rFonts w:ascii="Tahoma" w:eastAsiaTheme="minorEastAsia" w:hAnsi="Tahoma" w:cs="Tahoma"/>
                <w:b/>
                <w:bCs/>
                <w:color w:val="0D0D0D" w:themeColor="text1" w:themeTint="F2"/>
                <w:spacing w:val="-10"/>
                <w:sz w:val="36"/>
                <w:szCs w:val="36"/>
                <w:rtl/>
              </w:rPr>
            </w:pPr>
          </w:p>
        </w:tc>
        <w:tc>
          <w:tcPr>
            <w:tcW w:w="984" w:type="pct"/>
            <w:tcBorders>
              <w:bottom w:val="single" w:sz="12" w:space="0" w:color="000000" w:themeColor="text1"/>
            </w:tcBorders>
            <w:vAlign w:val="bottom"/>
          </w:tcPr>
          <w:p w14:paraId="48896DF7" w14:textId="5113058A" w:rsidR="00420374" w:rsidRPr="008D750B" w:rsidRDefault="000A5149" w:rsidP="00937056">
            <w:pPr>
              <w:pStyle w:val="2021"/>
              <w:spacing w:before="0" w:after="60"/>
              <w:rPr>
                <w:spacing w:val="-10"/>
                <w:rtl/>
              </w:rPr>
            </w:pPr>
            <w:r>
              <w:rPr>
                <w:rFonts w:hint="cs"/>
                <w:spacing w:val="-10"/>
                <w:rtl/>
              </w:rPr>
              <w:t>96</w:t>
            </w:r>
            <w:r w:rsidR="00420374" w:rsidRPr="008D750B">
              <w:rPr>
                <w:spacing w:val="-10"/>
                <w:rtl/>
              </w:rPr>
              <w:t>%</w:t>
            </w:r>
          </w:p>
        </w:tc>
        <w:tc>
          <w:tcPr>
            <w:tcW w:w="159" w:type="pct"/>
            <w:vAlign w:val="bottom"/>
          </w:tcPr>
          <w:p w14:paraId="5B4C8A80" w14:textId="77777777" w:rsidR="00420374" w:rsidRDefault="00420374" w:rsidP="00937056">
            <w:pPr>
              <w:spacing w:after="120" w:line="240" w:lineRule="auto"/>
              <w:jc w:val="left"/>
              <w:rPr>
                <w:rtl/>
              </w:rPr>
            </w:pPr>
          </w:p>
        </w:tc>
        <w:tc>
          <w:tcPr>
            <w:tcW w:w="1251" w:type="pct"/>
            <w:tcBorders>
              <w:bottom w:val="single" w:sz="12" w:space="0" w:color="000000" w:themeColor="text1"/>
            </w:tcBorders>
            <w:vAlign w:val="bottom"/>
          </w:tcPr>
          <w:p w14:paraId="226A2E50" w14:textId="3875365B" w:rsidR="00420374" w:rsidRPr="0062456C" w:rsidRDefault="000A5149" w:rsidP="00937056">
            <w:pPr>
              <w:spacing w:after="60" w:line="192"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28</w:t>
            </w:r>
            <w:r w:rsidR="00420374">
              <w:rPr>
                <w:rFonts w:ascii="Tahoma" w:eastAsiaTheme="minorEastAsia" w:hAnsi="Tahoma" w:cs="Tahoma" w:hint="cs"/>
                <w:b/>
                <w:bCs/>
                <w:color w:val="0D0D0D" w:themeColor="text1" w:themeTint="F2"/>
                <w:spacing w:val="-10"/>
                <w:sz w:val="36"/>
                <w:szCs w:val="36"/>
                <w:rtl/>
              </w:rPr>
              <w:t>%</w:t>
            </w:r>
          </w:p>
        </w:tc>
        <w:tc>
          <w:tcPr>
            <w:tcW w:w="176" w:type="pct"/>
          </w:tcPr>
          <w:p w14:paraId="5E7F766C" w14:textId="77777777" w:rsidR="00420374" w:rsidRDefault="00420374" w:rsidP="00937056">
            <w:pPr>
              <w:spacing w:after="60" w:line="240" w:lineRule="auto"/>
              <w:rPr>
                <w:rFonts w:ascii="Tahoma" w:eastAsiaTheme="minorEastAsia" w:hAnsi="Tahoma" w:cs="Tahoma"/>
                <w:b/>
                <w:bCs/>
                <w:color w:val="0D0D0D" w:themeColor="text1" w:themeTint="F2"/>
                <w:spacing w:val="-10"/>
                <w:sz w:val="36"/>
                <w:szCs w:val="36"/>
                <w:rtl/>
              </w:rPr>
            </w:pPr>
          </w:p>
        </w:tc>
        <w:tc>
          <w:tcPr>
            <w:tcW w:w="1124" w:type="pct"/>
            <w:tcBorders>
              <w:bottom w:val="single" w:sz="12" w:space="0" w:color="000000" w:themeColor="text1"/>
            </w:tcBorders>
            <w:vAlign w:val="bottom"/>
          </w:tcPr>
          <w:p w14:paraId="5AEEF263" w14:textId="4E25A370" w:rsidR="00420374" w:rsidRDefault="000A5149" w:rsidP="00937056">
            <w:pPr>
              <w:spacing w:after="60" w:line="240"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54%</w:t>
            </w:r>
          </w:p>
        </w:tc>
      </w:tr>
      <w:tr w:rsidR="000A5149" w14:paraId="54154FA5" w14:textId="77777777" w:rsidTr="000A5149">
        <w:tc>
          <w:tcPr>
            <w:tcW w:w="1146" w:type="pct"/>
            <w:tcBorders>
              <w:top w:val="single" w:sz="12" w:space="0" w:color="000000" w:themeColor="text1"/>
            </w:tcBorders>
          </w:tcPr>
          <w:p w14:paraId="6DB67748" w14:textId="461AE3BE" w:rsidR="000A5149" w:rsidRPr="004562F8" w:rsidRDefault="000A5149" w:rsidP="000A5149">
            <w:pPr>
              <w:pStyle w:val="732021"/>
              <w:spacing w:before="0" w:after="0"/>
              <w:rPr>
                <w:rtl/>
              </w:rPr>
            </w:pPr>
            <w:r w:rsidRPr="00315DC7">
              <w:rPr>
                <w:rtl/>
              </w:rPr>
              <w:t xml:space="preserve">שיעור הבקשות להקצאת קרקע בפטור ממכרז לתעשייה שההליך בנוגע להן נמשך יותר משנה (מיום הגשת הבקשה למשרד הכלכלה ועד לאישורה </w:t>
            </w:r>
            <w:proofErr w:type="spellStart"/>
            <w:r w:rsidRPr="00315DC7">
              <w:rPr>
                <w:rtl/>
              </w:rPr>
              <w:t>ברמ"י</w:t>
            </w:r>
            <w:proofErr w:type="spellEnd"/>
            <w:r w:rsidRPr="00315DC7">
              <w:rPr>
                <w:rtl/>
              </w:rPr>
              <w:t xml:space="preserve">) </w:t>
            </w:r>
          </w:p>
        </w:tc>
        <w:tc>
          <w:tcPr>
            <w:tcW w:w="160" w:type="pct"/>
          </w:tcPr>
          <w:p w14:paraId="0C0AE598" w14:textId="77777777" w:rsidR="000A5149" w:rsidRPr="008D750B" w:rsidRDefault="000A5149" w:rsidP="000A5149">
            <w:pPr>
              <w:pStyle w:val="732021"/>
              <w:spacing w:before="0" w:after="0"/>
              <w:rPr>
                <w:rtl/>
              </w:rPr>
            </w:pPr>
          </w:p>
        </w:tc>
        <w:tc>
          <w:tcPr>
            <w:tcW w:w="984" w:type="pct"/>
            <w:tcBorders>
              <w:top w:val="single" w:sz="12" w:space="0" w:color="000000" w:themeColor="text1"/>
            </w:tcBorders>
          </w:tcPr>
          <w:p w14:paraId="1CD4E1B8" w14:textId="77777777" w:rsidR="000A5149" w:rsidRDefault="000A5149" w:rsidP="000A5149">
            <w:pPr>
              <w:pStyle w:val="732021"/>
              <w:spacing w:before="0" w:after="0"/>
              <w:rPr>
                <w:rtl/>
              </w:rPr>
            </w:pPr>
            <w:r w:rsidRPr="00315DC7">
              <w:rPr>
                <w:rtl/>
              </w:rPr>
              <w:t>שיעור הבקשות שהוגשו למשרד הכלכלה להקצאת קרקע בפטור ממכרז לתעשייה שהליך הטיפול בהן נמשך יותר זמן מהיעד שנקבע בתוכנית העבודה (שלושה חודשים)</w:t>
            </w:r>
          </w:p>
          <w:p w14:paraId="1916A301" w14:textId="14FBD988" w:rsidR="000A5149" w:rsidRPr="004562F8" w:rsidRDefault="000A5149" w:rsidP="000A5149">
            <w:pPr>
              <w:pStyle w:val="732021"/>
              <w:spacing w:before="0" w:after="0"/>
              <w:rPr>
                <w:rtl/>
              </w:rPr>
            </w:pPr>
          </w:p>
        </w:tc>
        <w:tc>
          <w:tcPr>
            <w:tcW w:w="159" w:type="pct"/>
          </w:tcPr>
          <w:p w14:paraId="14782C57" w14:textId="77777777" w:rsidR="000A5149" w:rsidRDefault="000A5149" w:rsidP="000A5149">
            <w:pPr>
              <w:pStyle w:val="732021"/>
              <w:spacing w:before="0" w:after="0"/>
              <w:rPr>
                <w:rtl/>
              </w:rPr>
            </w:pPr>
          </w:p>
        </w:tc>
        <w:tc>
          <w:tcPr>
            <w:tcW w:w="1251" w:type="pct"/>
            <w:tcBorders>
              <w:top w:val="single" w:sz="12" w:space="0" w:color="000000" w:themeColor="text1"/>
            </w:tcBorders>
          </w:tcPr>
          <w:p w14:paraId="249CA441" w14:textId="77777777" w:rsidR="000A5149" w:rsidRPr="00315DC7" w:rsidRDefault="000A5149" w:rsidP="000A5149">
            <w:pPr>
              <w:pStyle w:val="732021"/>
              <w:spacing w:before="0"/>
              <w:rPr>
                <w:rtl/>
              </w:rPr>
            </w:pPr>
            <w:r w:rsidRPr="00315DC7">
              <w:rPr>
                <w:rtl/>
              </w:rPr>
              <w:t>שיעור השומות בהליך הקצאת קרקע בפטור ממכרז לתעשייה שעריכתן נמשכה זמן רב יותר מהזמן הנדרש - עד 21 ימי עסקים</w:t>
            </w:r>
          </w:p>
          <w:p w14:paraId="6149CA50" w14:textId="6631EEA2" w:rsidR="000A5149" w:rsidRPr="0062456C" w:rsidRDefault="000A5149" w:rsidP="000A5149">
            <w:pPr>
              <w:pStyle w:val="732021"/>
              <w:spacing w:before="0" w:after="0"/>
              <w:rPr>
                <w:rtl/>
              </w:rPr>
            </w:pPr>
          </w:p>
        </w:tc>
        <w:tc>
          <w:tcPr>
            <w:tcW w:w="176" w:type="pct"/>
          </w:tcPr>
          <w:p w14:paraId="66E34E8E" w14:textId="77777777" w:rsidR="000A5149" w:rsidRPr="00C92141" w:rsidRDefault="000A5149" w:rsidP="000A5149">
            <w:pPr>
              <w:pStyle w:val="732021"/>
              <w:spacing w:before="0" w:after="0"/>
              <w:rPr>
                <w:rtl/>
              </w:rPr>
            </w:pPr>
          </w:p>
        </w:tc>
        <w:tc>
          <w:tcPr>
            <w:tcW w:w="1124" w:type="pct"/>
            <w:tcBorders>
              <w:top w:val="single" w:sz="12" w:space="0" w:color="000000" w:themeColor="text1"/>
            </w:tcBorders>
          </w:tcPr>
          <w:p w14:paraId="39498237" w14:textId="0ADF690F" w:rsidR="000A5149" w:rsidRPr="00C92141" w:rsidRDefault="000A5149" w:rsidP="000A5149">
            <w:pPr>
              <w:pStyle w:val="732021"/>
              <w:spacing w:before="0" w:after="0"/>
              <w:rPr>
                <w:rtl/>
              </w:rPr>
            </w:pPr>
            <w:r w:rsidRPr="00315DC7">
              <w:rPr>
                <w:rtl/>
              </w:rPr>
              <w:t xml:space="preserve">מהליכי הקצאות הקרקע בפטור ממכרז למיזם תיירותי שנבדקו </w:t>
            </w:r>
            <w:r w:rsidRPr="001C098E">
              <w:rPr>
                <w:rtl/>
              </w:rPr>
              <w:t xml:space="preserve">נמשכו </w:t>
            </w:r>
            <w:r w:rsidRPr="00315DC7">
              <w:rPr>
                <w:rtl/>
              </w:rPr>
              <w:t>שנה עד שש שנים</w:t>
            </w:r>
            <w:r w:rsidRPr="001C098E">
              <w:rPr>
                <w:rtl/>
              </w:rPr>
              <w:t xml:space="preserve"> </w:t>
            </w:r>
            <w:r w:rsidRPr="00315DC7">
              <w:rPr>
                <w:rtl/>
              </w:rPr>
              <w:t xml:space="preserve">(מיום הגשת הבקשה ועד לאישורה </w:t>
            </w:r>
            <w:proofErr w:type="spellStart"/>
            <w:r w:rsidRPr="00315DC7">
              <w:rPr>
                <w:rtl/>
              </w:rPr>
              <w:t>ברמ"י</w:t>
            </w:r>
            <w:proofErr w:type="spellEnd"/>
            <w:r w:rsidRPr="00315DC7">
              <w:rPr>
                <w:rtl/>
              </w:rPr>
              <w:t>)</w:t>
            </w:r>
          </w:p>
        </w:tc>
      </w:tr>
    </w:tbl>
    <w:p w14:paraId="509D5AB6" w14:textId="77777777" w:rsidR="00420374" w:rsidRDefault="00420374" w:rsidP="00420374">
      <w:pPr>
        <w:pStyle w:val="73f7"/>
        <w:spacing w:after="0"/>
        <w:rPr>
          <w:sz w:val="10"/>
          <w:szCs w:val="10"/>
          <w:rtl/>
        </w:rPr>
      </w:pPr>
    </w:p>
    <w:p w14:paraId="3FADD5EE" w14:textId="77777777" w:rsidR="00420374" w:rsidRPr="00C62692" w:rsidRDefault="00420374" w:rsidP="00420374">
      <w:pPr>
        <w:pStyle w:val="732"/>
        <w:rPr>
          <w:rtl/>
        </w:rPr>
      </w:pPr>
      <w:r w:rsidRPr="00C62692">
        <w:rPr>
          <w:rtl/>
        </w:rPr>
        <w:lastRenderedPageBreak/>
        <w:t>פעולות הביקורת</w:t>
      </w:r>
    </w:p>
    <w:p w14:paraId="0AF4CED3" w14:textId="62912583" w:rsidR="00420374" w:rsidRDefault="00420374" w:rsidP="00420374">
      <w:pPr>
        <w:pStyle w:val="73f7"/>
        <w:rPr>
          <w:rtl/>
        </w:rPr>
      </w:pPr>
      <w:r w:rsidRPr="001F3363">
        <w:rPr>
          <w:noProof/>
        </w:rPr>
        <w:drawing>
          <wp:anchor distT="0" distB="0" distL="114300" distR="114300" simplePos="0" relativeHeight="252389888" behindDoc="0" locked="0" layoutInCell="1" allowOverlap="1" wp14:anchorId="3F15181E" wp14:editId="1DAE84EE">
            <wp:simplePos x="0" y="0"/>
            <wp:positionH relativeFrom="column">
              <wp:posOffset>4537075</wp:posOffset>
            </wp:positionH>
            <wp:positionV relativeFrom="paragraph">
              <wp:posOffset>50409</wp:posOffset>
            </wp:positionV>
            <wp:extent cx="162000" cy="162000"/>
            <wp:effectExtent l="0" t="0" r="3175" b="3175"/>
            <wp:wrapSquare wrapText="bothSides"/>
            <wp:docPr id="25"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149" w:rsidRPr="00315DC7">
        <w:rPr>
          <w:noProof/>
          <w:rtl/>
        </w:rPr>
        <w:t>בחודשים פברואר-ספטמבר 2022 בדק משרד מבקר המדינה את ההליכים להקצאת קרקעות בפטור ממכרז לתעשייה ולמיזמי תיירות ואת סדרי הבקרה עליהם. הביקורת נעשתה ברמ"י, במינהל אזורי תעשייה במשרד הכלכלה (מינהל אז"ת) ובמשרד התיירות</w:t>
      </w:r>
      <w:r>
        <w:rPr>
          <w:rFonts w:hint="cs"/>
          <w:rtl/>
        </w:rPr>
        <w:t>.</w:t>
      </w:r>
      <w:r w:rsidRPr="001F3363">
        <w:rPr>
          <w:rFonts w:hint="cs"/>
          <w:rtl/>
        </w:rPr>
        <w:t xml:space="preserve"> </w:t>
      </w:r>
    </w:p>
    <w:p w14:paraId="690F076D" w14:textId="20124327" w:rsidR="002753C7" w:rsidRPr="00662020" w:rsidRDefault="00AD1000" w:rsidP="002753C7">
      <w:pPr>
        <w:pStyle w:val="73fd"/>
        <w:rPr>
          <w:rtl/>
        </w:rPr>
      </w:pPr>
      <w:r w:rsidRPr="00362C00">
        <w:rPr>
          <w:noProof/>
          <w:rtl/>
        </w:rPr>
        <w:drawing>
          <wp:anchor distT="0" distB="0" distL="114300" distR="114300" simplePos="0" relativeHeight="252391936" behindDoc="0" locked="0" layoutInCell="1" allowOverlap="1" wp14:anchorId="03EB0A10" wp14:editId="3942E5FD">
            <wp:simplePos x="0" y="0"/>
            <wp:positionH relativeFrom="column">
              <wp:posOffset>2540000</wp:posOffset>
            </wp:positionH>
            <wp:positionV relativeFrom="paragraph">
              <wp:posOffset>516890</wp:posOffset>
            </wp:positionV>
            <wp:extent cx="2101215" cy="172085"/>
            <wp:effectExtent l="0" t="0" r="0" b="5715"/>
            <wp:wrapSquare wrapText="bothSides"/>
            <wp:docPr id="15"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r w:rsidR="002753C7" w:rsidRPr="00662020">
        <w:rPr>
          <w:rFonts w:hint="cs"/>
          <w:rtl/>
        </w:rPr>
        <w:t>תמונת המצב העולה מן הביקורת</w:t>
      </w:r>
    </w:p>
    <w:p w14:paraId="0B2F822B" w14:textId="27DE8E9F" w:rsidR="002753C7" w:rsidRPr="001F3363" w:rsidRDefault="002753C7" w:rsidP="00420374">
      <w:pPr>
        <w:pStyle w:val="73f7"/>
        <w:rPr>
          <w:rtl/>
        </w:rPr>
      </w:pPr>
    </w:p>
    <w:p w14:paraId="7C122AB5" w14:textId="77777777" w:rsidR="000A5149" w:rsidRPr="00315DC7" w:rsidRDefault="000A5149" w:rsidP="000A5149">
      <w:pPr>
        <w:pStyle w:val="73f7"/>
      </w:pPr>
      <w:r w:rsidRPr="00303B4E">
        <w:rPr>
          <w:rFonts w:hint="cs"/>
          <w:noProof/>
          <w:rtl/>
        </w:rPr>
        <w:drawing>
          <wp:anchor distT="0" distB="0" distL="71755" distR="0" simplePos="0" relativeHeight="252460544" behindDoc="1" locked="0" layoutInCell="1" allowOverlap="1" wp14:anchorId="4EDAB7CA" wp14:editId="37C9ACE1">
            <wp:simplePos x="0" y="0"/>
            <wp:positionH relativeFrom="column">
              <wp:posOffset>4518025</wp:posOffset>
            </wp:positionH>
            <wp:positionV relativeFrom="paragraph">
              <wp:posOffset>49239</wp:posOffset>
            </wp:positionV>
            <wp:extent cx="161925" cy="161925"/>
            <wp:effectExtent l="0" t="0" r="3175" b="3175"/>
            <wp:wrapTight wrapText="bothSides">
              <wp:wrapPolygon edited="0">
                <wp:start x="0" y="0"/>
                <wp:lineTo x="0" y="15247"/>
                <wp:lineTo x="5082" y="20329"/>
                <wp:lineTo x="15247" y="20329"/>
                <wp:lineTo x="20329" y="15247"/>
                <wp:lineTo x="20329" y="0"/>
                <wp:lineTo x="0" y="0"/>
              </wp:wrapPolygon>
            </wp:wrapTight>
            <wp:docPr id="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משך ההליך בנוגע לבקשות להקצאת קרקע בפטור ממכרז לתעשייה במשרד הכלכלה</w:t>
      </w:r>
      <w:r w:rsidRPr="00315DC7">
        <w:rPr>
          <w:rtl/>
        </w:rPr>
        <w:t xml:space="preserve"> - רק בכ-4% מהבקשות משך ההליך בנוגע להן היה עד שלושה חודשים - פרק הזמן שנקבע כיעד בתוכנית העבודה של משרד הכלכלה לשנת 2018 (בכ-1% מהבקשות משך ההליך הנוגע להן היה עד 45 ימים. פרק זמן זה נקבע </w:t>
      </w:r>
      <w:proofErr w:type="spellStart"/>
      <w:r w:rsidRPr="00315DC7">
        <w:rPr>
          <w:rtl/>
        </w:rPr>
        <w:t>בתכנית</w:t>
      </w:r>
      <w:proofErr w:type="spellEnd"/>
      <w:r w:rsidRPr="00315DC7">
        <w:rPr>
          <w:rtl/>
        </w:rPr>
        <w:t xml:space="preserve"> העבודה כיעד החל משנת 2019), דהיינו משך ההליך בנוגע לכ-96% מהבקשות חרג מהיעד שנקבע. נמצא כי משך הליך בנוגע לכ-22% מהבקשות היה שלושה עד שישה חודשים, ומשך הליך בנוגע לכ-64% מהבקשות היה חצי שנה עד שנתיים. ובכ-10% מהבקשות, הליך הנוגע להן </w:t>
      </w:r>
      <w:proofErr w:type="spellStart"/>
      <w:r w:rsidRPr="00315DC7">
        <w:rPr>
          <w:rtl/>
        </w:rPr>
        <w:t>במינהל</w:t>
      </w:r>
      <w:proofErr w:type="spellEnd"/>
      <w:r w:rsidRPr="00315DC7">
        <w:rPr>
          <w:rtl/>
        </w:rPr>
        <w:t xml:space="preserve"> </w:t>
      </w:r>
      <w:proofErr w:type="spellStart"/>
      <w:r w:rsidRPr="00315DC7">
        <w:rPr>
          <w:rtl/>
        </w:rPr>
        <w:t>אז"ת</w:t>
      </w:r>
      <w:proofErr w:type="spellEnd"/>
      <w:r w:rsidRPr="00315DC7">
        <w:rPr>
          <w:rtl/>
        </w:rPr>
        <w:t xml:space="preserve"> נמשך שנתיים עד ארבע שנים.</w:t>
      </w:r>
    </w:p>
    <w:p w14:paraId="5FFD56B7" w14:textId="77777777" w:rsidR="000A5149" w:rsidRPr="00315DC7" w:rsidRDefault="000A5149" w:rsidP="000A5149">
      <w:pPr>
        <w:pStyle w:val="73f7"/>
      </w:pPr>
      <w:r w:rsidRPr="00303B4E">
        <w:rPr>
          <w:rFonts w:hint="cs"/>
          <w:noProof/>
          <w:rtl/>
        </w:rPr>
        <w:drawing>
          <wp:anchor distT="0" distB="0" distL="71755" distR="0" simplePos="0" relativeHeight="252461568" behindDoc="1" locked="0" layoutInCell="1" allowOverlap="1" wp14:anchorId="4EFA0E2D" wp14:editId="69FEB767">
            <wp:simplePos x="0" y="0"/>
            <wp:positionH relativeFrom="column">
              <wp:posOffset>4518025</wp:posOffset>
            </wp:positionH>
            <wp:positionV relativeFrom="paragraph">
              <wp:posOffset>42889</wp:posOffset>
            </wp:positionV>
            <wp:extent cx="161925" cy="161925"/>
            <wp:effectExtent l="0" t="0" r="3175" b="3175"/>
            <wp:wrapTight wrapText="bothSides">
              <wp:wrapPolygon edited="0">
                <wp:start x="0" y="0"/>
                <wp:lineTo x="0" y="15247"/>
                <wp:lineTo x="5082" y="20329"/>
                <wp:lineTo x="15247" y="20329"/>
                <wp:lineTo x="20329" y="15247"/>
                <wp:lineTo x="20329" y="0"/>
                <wp:lineTo x="0" y="0"/>
              </wp:wrapPolygon>
            </wp:wrapTight>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 xml:space="preserve">משך ההליך בנוגע לבקשות להקצאת קרקע בפטור ממכרז לתעשייה </w:t>
      </w:r>
      <w:proofErr w:type="spellStart"/>
      <w:r w:rsidRPr="00315DC7">
        <w:rPr>
          <w:b/>
          <w:bCs/>
          <w:rtl/>
        </w:rPr>
        <w:t>ברמ"י</w:t>
      </w:r>
      <w:proofErr w:type="spellEnd"/>
      <w:r w:rsidRPr="00315DC7">
        <w:rPr>
          <w:rtl/>
        </w:rPr>
        <w:t xml:space="preserve"> - משך ההליך בנוגע לכ-82% מהבקשות היה מעבר לשלושה חודשים - פרק הזמן למשך הטיפול (</w:t>
      </w:r>
      <w:r w:rsidRPr="00315DC7">
        <w:t>SLA</w:t>
      </w:r>
      <w:r w:rsidRPr="00315DC7">
        <w:rPr>
          <w:rtl/>
        </w:rPr>
        <w:t xml:space="preserve">) שקבעה </w:t>
      </w:r>
      <w:proofErr w:type="spellStart"/>
      <w:r w:rsidRPr="00315DC7">
        <w:rPr>
          <w:rtl/>
        </w:rPr>
        <w:t>רמ"י</w:t>
      </w:r>
      <w:proofErr w:type="spellEnd"/>
      <w:r w:rsidRPr="00315DC7">
        <w:rPr>
          <w:rtl/>
        </w:rPr>
        <w:t xml:space="preserve">; משך ההליך בנוגע לכ-59% מהבקשות היה שלושה חודשים עד שנה; בנוגע לכ-23% מהבקשות נמשך ההליך יותר משנה ואף הגיע במקרים אחדים לשלוש שנים וחצי. </w:t>
      </w:r>
    </w:p>
    <w:p w14:paraId="14F49927" w14:textId="77777777" w:rsidR="000A5149" w:rsidRPr="00315DC7" w:rsidRDefault="000A5149" w:rsidP="000A5149">
      <w:pPr>
        <w:pStyle w:val="73f7"/>
        <w:rPr>
          <w:rtl/>
        </w:rPr>
      </w:pPr>
      <w:r w:rsidRPr="00303B4E">
        <w:rPr>
          <w:rFonts w:hint="cs"/>
          <w:noProof/>
          <w:rtl/>
        </w:rPr>
        <w:drawing>
          <wp:anchor distT="0" distB="0" distL="71755" distR="0" simplePos="0" relativeHeight="252462592" behindDoc="1" locked="0" layoutInCell="1" allowOverlap="1" wp14:anchorId="6BCEC933" wp14:editId="7709A11C">
            <wp:simplePos x="0" y="0"/>
            <wp:positionH relativeFrom="column">
              <wp:posOffset>4518025</wp:posOffset>
            </wp:positionH>
            <wp:positionV relativeFrom="paragraph">
              <wp:posOffset>42889</wp:posOffset>
            </wp:positionV>
            <wp:extent cx="161925" cy="161925"/>
            <wp:effectExtent l="0" t="0" r="3175" b="3175"/>
            <wp:wrapTight wrapText="bothSides">
              <wp:wrapPolygon edited="0">
                <wp:start x="0" y="0"/>
                <wp:lineTo x="0" y="15247"/>
                <wp:lineTo x="5082" y="20329"/>
                <wp:lineTo x="15247" y="20329"/>
                <wp:lineTo x="20329" y="15247"/>
                <wp:lineTo x="20329" y="0"/>
                <wp:lineTo x="0" y="0"/>
              </wp:wrapPolygon>
            </wp:wrapTight>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 xml:space="preserve">ממשקי העבודה בין משרד הכלכלה </w:t>
      </w:r>
      <w:proofErr w:type="spellStart"/>
      <w:r w:rsidRPr="00315DC7">
        <w:rPr>
          <w:b/>
          <w:bCs/>
          <w:rtl/>
        </w:rPr>
        <w:t>לרמ"י</w:t>
      </w:r>
      <w:proofErr w:type="spellEnd"/>
      <w:r w:rsidRPr="00315DC7">
        <w:rPr>
          <w:rtl/>
        </w:rPr>
        <w:t xml:space="preserve"> - </w:t>
      </w:r>
      <w:proofErr w:type="spellStart"/>
      <w:r w:rsidRPr="00315DC7">
        <w:rPr>
          <w:rtl/>
        </w:rPr>
        <w:t>רמ"י</w:t>
      </w:r>
      <w:proofErr w:type="spellEnd"/>
      <w:r w:rsidRPr="00315DC7">
        <w:rPr>
          <w:rtl/>
        </w:rPr>
        <w:t xml:space="preserve"> לא הוסיפה ממשק בין מערכות המידע שלה למערכות של משרד הכלכלה להעברת נתונים ומסמכים המוגשים על ידי יזמים באמצעים דיגיטליים מאובטחים. ממשק כזה היה מונע הגשה כפולה של מסמכים ומביא לקיצור וייעול של תהליך הגשת הבקשה והטיפול בה. לכן תהליך הגשת הבקשה עודנו כרוך בכפילויות ואינו יעיל דיו. נציג </w:t>
      </w:r>
      <w:proofErr w:type="spellStart"/>
      <w:r w:rsidRPr="00315DC7">
        <w:rPr>
          <w:rtl/>
        </w:rPr>
        <w:t>רמ"י</w:t>
      </w:r>
      <w:proofErr w:type="spellEnd"/>
      <w:r w:rsidRPr="00315DC7">
        <w:rPr>
          <w:rtl/>
        </w:rPr>
        <w:t xml:space="preserve"> אינו מוזמן לדיוני הוועדה המשרדית במשרד הכלכלה, וגם </w:t>
      </w:r>
      <w:proofErr w:type="spellStart"/>
      <w:r w:rsidRPr="00315DC7">
        <w:rPr>
          <w:rtl/>
        </w:rPr>
        <w:t>רמ"י</w:t>
      </w:r>
      <w:proofErr w:type="spellEnd"/>
      <w:r w:rsidRPr="00315DC7">
        <w:rPr>
          <w:rtl/>
        </w:rPr>
        <w:t xml:space="preserve"> עצמה אינה עומדת על נוכחותו של נציג מטעמה. זאת, שלא בהתאם להוראת מנכ"ל משרד הכלכלה.</w:t>
      </w:r>
    </w:p>
    <w:p w14:paraId="06A42B83" w14:textId="77777777" w:rsidR="000A5149" w:rsidRPr="00315DC7" w:rsidRDefault="000A5149" w:rsidP="000A5149">
      <w:pPr>
        <w:pStyle w:val="73f7"/>
      </w:pPr>
      <w:r w:rsidRPr="00303B4E">
        <w:rPr>
          <w:rFonts w:hint="cs"/>
          <w:noProof/>
          <w:rtl/>
        </w:rPr>
        <w:drawing>
          <wp:anchor distT="0" distB="0" distL="71755" distR="0" simplePos="0" relativeHeight="252463616" behindDoc="1" locked="0" layoutInCell="1" allowOverlap="1" wp14:anchorId="4776AB7A" wp14:editId="2E9D4E59">
            <wp:simplePos x="0" y="0"/>
            <wp:positionH relativeFrom="column">
              <wp:posOffset>4518025</wp:posOffset>
            </wp:positionH>
            <wp:positionV relativeFrom="paragraph">
              <wp:posOffset>43524</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26" name="תמונה 145106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שיווק 15% מהקרקעות באזור תעשייה במסגרת מכרז פומבי</w:t>
      </w:r>
      <w:r w:rsidRPr="00315DC7">
        <w:rPr>
          <w:rtl/>
        </w:rPr>
        <w:t xml:space="preserve"> - לפי החלטת מועצת מקרקעי ישראל על </w:t>
      </w:r>
      <w:proofErr w:type="spellStart"/>
      <w:r w:rsidRPr="00315DC7">
        <w:rPr>
          <w:rtl/>
        </w:rPr>
        <w:t>רמ"י</w:t>
      </w:r>
      <w:proofErr w:type="spellEnd"/>
      <w:r w:rsidRPr="00315DC7">
        <w:rPr>
          <w:rtl/>
        </w:rPr>
        <w:t xml:space="preserve"> לשווק באמצעות מכרז 15% מהמגרשים בייעוד תעשייה באזורי עדיפות לאומית א' ובקו עימות. עלה כי </w:t>
      </w:r>
      <w:proofErr w:type="spellStart"/>
      <w:r w:rsidRPr="00315DC7">
        <w:rPr>
          <w:rtl/>
        </w:rPr>
        <w:t>לרמ"י</w:t>
      </w:r>
      <w:proofErr w:type="spellEnd"/>
      <w:r w:rsidRPr="00315DC7">
        <w:rPr>
          <w:rtl/>
        </w:rPr>
        <w:t xml:space="preserve"> אין נתונים מרוכזים בדבר התפלגות הקצאות הקרקע בין היתר לתעשייה לפי שיטת ההקצאה (במכרז או בפטור) בכל אזור ואזור. הדבר אינו מאפשר </w:t>
      </w:r>
      <w:proofErr w:type="spellStart"/>
      <w:r w:rsidRPr="00315DC7">
        <w:rPr>
          <w:rtl/>
        </w:rPr>
        <w:t>לרמ"י</w:t>
      </w:r>
      <w:proofErr w:type="spellEnd"/>
      <w:r w:rsidRPr="00315DC7">
        <w:rPr>
          <w:rtl/>
        </w:rPr>
        <w:t xml:space="preserve"> ולמועצת מקרקעי ישראל לבחון את מידת יישום ההחלטת מועצת מקרקעי ישראל באופן התואם את תכליתה. עוד עלה כי במקרים שנבדקו בביקורת </w:t>
      </w:r>
      <w:proofErr w:type="spellStart"/>
      <w:r w:rsidRPr="00315DC7">
        <w:rPr>
          <w:rtl/>
        </w:rPr>
        <w:t>רמ"י</w:t>
      </w:r>
      <w:proofErr w:type="spellEnd"/>
      <w:r w:rsidRPr="00315DC7">
        <w:rPr>
          <w:rtl/>
        </w:rPr>
        <w:t xml:space="preserve"> לא שיווקה קרקעות לתעשייה במכרז פומבי תחילה, לצורך אמידת ערך הקרקע באותם אזורי תעשייה.</w:t>
      </w:r>
    </w:p>
    <w:p w14:paraId="6325F8DC" w14:textId="77777777" w:rsidR="000A5149" w:rsidRPr="00315DC7" w:rsidRDefault="000A5149" w:rsidP="000A5149">
      <w:pPr>
        <w:pStyle w:val="73f7"/>
      </w:pPr>
      <w:r w:rsidRPr="00303B4E">
        <w:rPr>
          <w:rFonts w:hint="cs"/>
          <w:noProof/>
          <w:rtl/>
        </w:rPr>
        <w:lastRenderedPageBreak/>
        <w:drawing>
          <wp:anchor distT="0" distB="0" distL="71755" distR="0" simplePos="0" relativeHeight="252464640" behindDoc="1" locked="0" layoutInCell="1" allowOverlap="1" wp14:anchorId="63D37CCE" wp14:editId="4367C7D2">
            <wp:simplePos x="0" y="0"/>
            <wp:positionH relativeFrom="column">
              <wp:posOffset>4518025</wp:posOffset>
            </wp:positionH>
            <wp:positionV relativeFrom="paragraph">
              <wp:posOffset>42889</wp:posOffset>
            </wp:positionV>
            <wp:extent cx="161925" cy="161925"/>
            <wp:effectExtent l="0" t="0" r="3175" b="3175"/>
            <wp:wrapTight wrapText="bothSides">
              <wp:wrapPolygon edited="0">
                <wp:start x="0" y="0"/>
                <wp:lineTo x="0" y="15247"/>
                <wp:lineTo x="5082" y="20329"/>
                <wp:lineTo x="15247" y="20329"/>
                <wp:lineTo x="20329" y="15247"/>
                <wp:lineTo x="20329" y="0"/>
                <wp:lineTo x="0" y="0"/>
              </wp:wrapPolygon>
            </wp:wrapTight>
            <wp:docPr id="1451066630" name="תמונה 145106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משך זמן עריכת השומות</w:t>
      </w:r>
      <w:r w:rsidRPr="00315DC7">
        <w:rPr>
          <w:rtl/>
        </w:rPr>
        <w:t xml:space="preserve"> - 72% מהשומות נערכו בפרק הזמן הנדרש - עד 21 ימי עסקים. עם זאת, משך עריכת 21% מהשומות היה 22 - 63 ימי עסקים, חריגה של עד פי שלושה מהנקבע בתקן, ומשך עריכת 7% מהשומות היה יותר מ-64 ימי עסקים, ובמקרים מסוימים אף הגיע ל-462 ימי עסקים - חריגה של 44 ימים עד יותר מ-400 ימים מהנקבע בתקן.</w:t>
      </w:r>
    </w:p>
    <w:p w14:paraId="42C8F992" w14:textId="77777777" w:rsidR="000A5149" w:rsidRPr="00315DC7" w:rsidRDefault="000A5149" w:rsidP="000A5149">
      <w:pPr>
        <w:pStyle w:val="73f7"/>
      </w:pPr>
      <w:r w:rsidRPr="00303B4E">
        <w:rPr>
          <w:rFonts w:hint="cs"/>
          <w:noProof/>
          <w:rtl/>
        </w:rPr>
        <w:drawing>
          <wp:anchor distT="0" distB="0" distL="71755" distR="0" simplePos="0" relativeHeight="252466688" behindDoc="1" locked="0" layoutInCell="1" allowOverlap="1" wp14:anchorId="7F69AD16" wp14:editId="1422111E">
            <wp:simplePos x="0" y="0"/>
            <wp:positionH relativeFrom="column">
              <wp:posOffset>4518025</wp:posOffset>
            </wp:positionH>
            <wp:positionV relativeFrom="paragraph">
              <wp:posOffset>1642745</wp:posOffset>
            </wp:positionV>
            <wp:extent cx="161925" cy="161925"/>
            <wp:effectExtent l="0" t="0" r="3175" b="3175"/>
            <wp:wrapTight wrapText="bothSides">
              <wp:wrapPolygon edited="0">
                <wp:start x="0" y="0"/>
                <wp:lineTo x="0" y="15247"/>
                <wp:lineTo x="5082" y="20329"/>
                <wp:lineTo x="15247" y="20329"/>
                <wp:lineTo x="20329" y="15247"/>
                <wp:lineTo x="20329" y="0"/>
                <wp:lineTo x="0" y="0"/>
              </wp:wrapPolygon>
            </wp:wrapTight>
            <wp:docPr id="1451066631" name="תמונה 145106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303B4E">
        <w:rPr>
          <w:rFonts w:hint="cs"/>
          <w:noProof/>
          <w:rtl/>
        </w:rPr>
        <w:drawing>
          <wp:anchor distT="0" distB="0" distL="71755" distR="0" simplePos="0" relativeHeight="252465664" behindDoc="1" locked="0" layoutInCell="1" allowOverlap="1" wp14:anchorId="79F76391" wp14:editId="22B3B04F">
            <wp:simplePos x="0" y="0"/>
            <wp:positionH relativeFrom="column">
              <wp:posOffset>4518025</wp:posOffset>
            </wp:positionH>
            <wp:positionV relativeFrom="paragraph">
              <wp:posOffset>42545</wp:posOffset>
            </wp:positionV>
            <wp:extent cx="161925" cy="161925"/>
            <wp:effectExtent l="0" t="0" r="3175" b="3175"/>
            <wp:wrapTight wrapText="bothSides">
              <wp:wrapPolygon edited="0">
                <wp:start x="0" y="0"/>
                <wp:lineTo x="0" y="15247"/>
                <wp:lineTo x="5082" y="20329"/>
                <wp:lineTo x="15247" y="20329"/>
                <wp:lineTo x="20329" y="15247"/>
                <wp:lineTo x="20329" y="0"/>
                <wp:lineTo x="0" y="0"/>
              </wp:wrapPolygon>
            </wp:wrapTight>
            <wp:docPr id="1451066632" name="תמונה 145106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 xml:space="preserve">פיקוח </w:t>
      </w:r>
      <w:proofErr w:type="spellStart"/>
      <w:r w:rsidRPr="00315DC7">
        <w:rPr>
          <w:b/>
          <w:bCs/>
          <w:rtl/>
        </w:rPr>
        <w:t>רמ"י</w:t>
      </w:r>
      <w:proofErr w:type="spellEnd"/>
      <w:r w:rsidRPr="00315DC7">
        <w:rPr>
          <w:b/>
          <w:bCs/>
          <w:rtl/>
        </w:rPr>
        <w:t xml:space="preserve"> על השימוש בקרקעות שהוקצו בפטור ממכרז לתעשייה</w:t>
      </w:r>
      <w:r w:rsidRPr="00315DC7">
        <w:rPr>
          <w:rtl/>
        </w:rPr>
        <w:t xml:space="preserve"> - בתוכניות העבודה השנתיות של חטיבת השמירה על הקרקע </w:t>
      </w:r>
      <w:proofErr w:type="spellStart"/>
      <w:r w:rsidRPr="00315DC7">
        <w:rPr>
          <w:rtl/>
        </w:rPr>
        <w:t>ברמ"י</w:t>
      </w:r>
      <w:proofErr w:type="spellEnd"/>
      <w:r w:rsidRPr="00315DC7">
        <w:rPr>
          <w:rtl/>
        </w:rPr>
        <w:t xml:space="preserve"> לשלושת מרחבי השמירה - תל אביב-מרכז, ירושלים ודרום - לשנים 2017 - 2021 לא נכללו משימות ויעדים לפיקוח במקרקעין שהוקצו בפטור ממכרז לתעשייה. כמו כן, מהסקרים שביצעה החטיבה לשמירה על הקרקע במרחב צפון נמצאו 17 הפרות חוזים שעניינן שימוש שאינו למטרת תעשייה. עם זאת, רק בשמונה מקרים החלה </w:t>
      </w:r>
      <w:proofErr w:type="spellStart"/>
      <w:r w:rsidRPr="00315DC7">
        <w:rPr>
          <w:rtl/>
        </w:rPr>
        <w:t>רמ"י</w:t>
      </w:r>
      <w:proofErr w:type="spellEnd"/>
      <w:r w:rsidRPr="00315DC7">
        <w:rPr>
          <w:rtl/>
        </w:rPr>
        <w:t xml:space="preserve"> לנקוט הליכים נגד היזמים. </w:t>
      </w:r>
      <w:proofErr w:type="spellStart"/>
      <w:r w:rsidRPr="00315DC7">
        <w:rPr>
          <w:rtl/>
        </w:rPr>
        <w:t>רמ"י</w:t>
      </w:r>
      <w:proofErr w:type="spellEnd"/>
      <w:r w:rsidRPr="00315DC7">
        <w:rPr>
          <w:rtl/>
        </w:rPr>
        <w:t xml:space="preserve"> גם אינה נוהגת (למעט במקרה אחד) לעדכן את משרד הכלכלה בדבר המקרים שבהם היא גילתה הפרות של החוזים ושימוש בניגוד למטרת ההקצאה, כדי שמשרד הכלכלה יבחן את האפשרות לפעול נגד המפירים. </w:t>
      </w:r>
    </w:p>
    <w:p w14:paraId="331B343A" w14:textId="77777777" w:rsidR="000A5149" w:rsidRPr="00315DC7" w:rsidRDefault="000A5149" w:rsidP="000A5149">
      <w:pPr>
        <w:pStyle w:val="73f7"/>
        <w:rPr>
          <w:rtl/>
        </w:rPr>
      </w:pPr>
      <w:r w:rsidRPr="00315DC7">
        <w:rPr>
          <w:b/>
          <w:bCs/>
          <w:rtl/>
        </w:rPr>
        <w:t>אי-ניצול הקרקע</w:t>
      </w:r>
      <w:r w:rsidRPr="00315DC7">
        <w:rPr>
          <w:rtl/>
        </w:rPr>
        <w:t xml:space="preserve"> - בביקור שערך צוות הביקורת בשני אזורי תעשייה, בצפון הארץ ובדרומה, נצפו בין היתר מגרשים שאף שעברו שנים מאז הוקצו, טרם החלה הבנייה בהם או שלא הושלמה. מגרשים מעין אלה הופכים למפגע סביבתי; אי-בנייה בהם עלולה לעכב פיתוח של מגרשים סמוכים; ובנייה בהם באיחור עלולה לגרום נזקים למפעלים סמוכים שכבר הוקמו, זאת בשל מפגעי רעש וזיהום ופגיעה בתשתיות הציבוריות במהלך הבנייה. נמצא כי </w:t>
      </w:r>
      <w:proofErr w:type="spellStart"/>
      <w:r w:rsidRPr="00315DC7">
        <w:rPr>
          <w:rtl/>
        </w:rPr>
        <w:t>רמ"י</w:t>
      </w:r>
      <w:proofErr w:type="spellEnd"/>
      <w:r w:rsidRPr="00315DC7">
        <w:rPr>
          <w:rtl/>
        </w:rPr>
        <w:t xml:space="preserve"> אינה אוספת באופן שיטתי מידע על היקף המגרשים ברחבי הארץ שהוקצו לתעשייה ולא נעשה בהם שימוש, ולכן אין לה בסיס נתונים מלא על אודות השימוש שנעשה במגרשים אלו, ואם הוא תואם את הייעוד המקורי של הקצאתם.</w:t>
      </w:r>
    </w:p>
    <w:p w14:paraId="35AF54E9" w14:textId="77777777" w:rsidR="000A5149" w:rsidRPr="00315DC7" w:rsidRDefault="000A5149" w:rsidP="000A5149">
      <w:pPr>
        <w:pStyle w:val="73f7"/>
        <w:rPr>
          <w:rtl/>
        </w:rPr>
      </w:pPr>
      <w:r w:rsidRPr="00303B4E">
        <w:rPr>
          <w:rFonts w:hint="cs"/>
          <w:noProof/>
          <w:rtl/>
        </w:rPr>
        <w:drawing>
          <wp:anchor distT="0" distB="0" distL="71755" distR="0" simplePos="0" relativeHeight="252467712" behindDoc="1" locked="0" layoutInCell="1" allowOverlap="1" wp14:anchorId="627F7946" wp14:editId="4F5C6392">
            <wp:simplePos x="0" y="0"/>
            <wp:positionH relativeFrom="column">
              <wp:posOffset>4518025</wp:posOffset>
            </wp:positionH>
            <wp:positionV relativeFrom="paragraph">
              <wp:posOffset>11774</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3" name="תמונה 145106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משך ההליך הכולל להקצאת קרקע למיזם תיירותי</w:t>
      </w:r>
      <w:r w:rsidRPr="00315DC7">
        <w:rPr>
          <w:rtl/>
        </w:rPr>
        <w:t xml:space="preserve"> - משך הליך בנוגע ל-47% מהבקשות להקצאה כאמור, משלב הגשת הבקשה </w:t>
      </w:r>
      <w:proofErr w:type="spellStart"/>
      <w:r w:rsidRPr="00315DC7">
        <w:rPr>
          <w:rtl/>
        </w:rPr>
        <w:t>ברמ"י</w:t>
      </w:r>
      <w:proofErr w:type="spellEnd"/>
      <w:r w:rsidRPr="00315DC7">
        <w:rPr>
          <w:rtl/>
        </w:rPr>
        <w:t xml:space="preserve"> ועד לאישורה, היה עד שנה. ב-22% מהבקשות משך ההליך היה שנה עד שלוש שנים. ואילו משך ההליך בנוגע ל-32% מהבקשות היה חמש עד שש שנים.</w:t>
      </w:r>
    </w:p>
    <w:p w14:paraId="22593F32" w14:textId="77777777" w:rsidR="000A5149" w:rsidRPr="00315DC7" w:rsidRDefault="000A5149" w:rsidP="000A5149">
      <w:pPr>
        <w:pStyle w:val="73f7"/>
        <w:rPr>
          <w:rtl/>
        </w:rPr>
      </w:pPr>
      <w:r w:rsidRPr="00303B4E">
        <w:rPr>
          <w:rFonts w:hint="cs"/>
          <w:noProof/>
          <w:rtl/>
        </w:rPr>
        <w:drawing>
          <wp:anchor distT="0" distB="0" distL="71755" distR="0" simplePos="0" relativeHeight="252468736" behindDoc="1" locked="0" layoutInCell="1" allowOverlap="1" wp14:anchorId="2664BC85" wp14:editId="01A1040D">
            <wp:simplePos x="0" y="0"/>
            <wp:positionH relativeFrom="column">
              <wp:posOffset>4518025</wp:posOffset>
            </wp:positionH>
            <wp:positionV relativeFrom="paragraph">
              <wp:posOffset>11774</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4" name="תמונה 145106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 xml:space="preserve">הטיפול בבקשות להקצאה במשרד התיירות </w:t>
      </w:r>
      <w:proofErr w:type="spellStart"/>
      <w:r w:rsidRPr="00315DC7">
        <w:rPr>
          <w:b/>
          <w:bCs/>
          <w:rtl/>
        </w:rPr>
        <w:t>וברמ"י</w:t>
      </w:r>
      <w:proofErr w:type="spellEnd"/>
      <w:r w:rsidRPr="00315DC7">
        <w:rPr>
          <w:rtl/>
        </w:rPr>
        <w:t xml:space="preserve"> - הליך הגשת הבקשות למשרד התיירות אינו מנוהל במערכת ממוחשבת. לכל בקשה נפתח תיק פיזי באגף תכנון סטטוטורי, ובו מתויקים המסמכים הרלוונטיים לבקשה. ואולם אותם תיקים אינם מעודכנים תמיד בכל ההתכתבויות והמסמכים שהועברו למשרד התיירות בנוגע לבקשה. ממשק העבודה בין </w:t>
      </w:r>
      <w:proofErr w:type="spellStart"/>
      <w:r w:rsidRPr="00315DC7">
        <w:rPr>
          <w:rtl/>
        </w:rPr>
        <w:t>רמ"י</w:t>
      </w:r>
      <w:proofErr w:type="spellEnd"/>
      <w:r w:rsidRPr="00315DC7">
        <w:rPr>
          <w:rtl/>
        </w:rPr>
        <w:t xml:space="preserve"> ובין משרד התיירות בכל הנוגע להקצאת קרקעות למיזמי תיירות הוא לקוי, בעיקר לגבי עדכונים שמקבל משרד התיירות </w:t>
      </w:r>
      <w:proofErr w:type="spellStart"/>
      <w:r w:rsidRPr="00315DC7">
        <w:rPr>
          <w:rtl/>
        </w:rPr>
        <w:t>מרמ"י</w:t>
      </w:r>
      <w:proofErr w:type="spellEnd"/>
      <w:r w:rsidRPr="00315DC7">
        <w:rPr>
          <w:rtl/>
        </w:rPr>
        <w:t xml:space="preserve">. במקרים שנבדקו נמצאו משכי טיפול ארוכים במיוחד, של עד כשש שנים, אף שמדובר בפעולות שאינן בהכרח מורכבות. </w:t>
      </w:r>
    </w:p>
    <w:p w14:paraId="39D5E97C" w14:textId="581DE654" w:rsidR="00420374" w:rsidRDefault="000A5149" w:rsidP="000A5149">
      <w:pPr>
        <w:pStyle w:val="73f7"/>
        <w:rPr>
          <w:rtl/>
        </w:rPr>
      </w:pPr>
      <w:r w:rsidRPr="00303B4E">
        <w:rPr>
          <w:rFonts w:hint="cs"/>
          <w:noProof/>
          <w:rtl/>
        </w:rPr>
        <w:drawing>
          <wp:anchor distT="0" distB="0" distL="71755" distR="0" simplePos="0" relativeHeight="252469760" behindDoc="1" locked="0" layoutInCell="1" allowOverlap="1" wp14:anchorId="19251003" wp14:editId="3DE3F9CA">
            <wp:simplePos x="0" y="0"/>
            <wp:positionH relativeFrom="column">
              <wp:posOffset>4518025</wp:posOffset>
            </wp:positionH>
            <wp:positionV relativeFrom="paragraph">
              <wp:posOffset>11774</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5" name="תמונה 145106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315DC7">
        <w:rPr>
          <w:b/>
          <w:bCs/>
          <w:rtl/>
        </w:rPr>
        <w:t>הסדרת הסטנדרטים לאספקת השירות</w:t>
      </w:r>
      <w:r w:rsidRPr="00315DC7">
        <w:rPr>
          <w:rtl/>
        </w:rPr>
        <w:t xml:space="preserve"> - אף שמשרד הכלכלה קבע בשנת 2018 יעדים לשיפור השירות לציבור בנוגע להקצאת קרקע בפטור ממכרז לתעשייה, הוא לא עיגן בנהליו את פרק הזמן לטיפול בפניות היזמים להקצאת קרקע על פי הנקבע ביעדים, ולא פרסם אותו לציבור. משרד התיירות לא קבע בתוכניות העבודה שלו יעדים לשיפור בעניין הטיפול בהקצאת קרקע ליזם, לרבות למיזם תיירותי, וכן לא קבע בנהליו פרק זמן (</w:t>
      </w:r>
      <w:r w:rsidRPr="00315DC7">
        <w:t>(SLA</w:t>
      </w:r>
      <w:r w:rsidRPr="00315DC7">
        <w:rPr>
          <w:rtl/>
        </w:rPr>
        <w:t xml:space="preserve"> למשך הטיפול, והוא אינו מבצע בקרה בנדון. </w:t>
      </w:r>
      <w:proofErr w:type="spellStart"/>
      <w:r w:rsidRPr="00315DC7">
        <w:rPr>
          <w:rtl/>
        </w:rPr>
        <w:t>רמ"י</w:t>
      </w:r>
      <w:proofErr w:type="spellEnd"/>
      <w:r w:rsidRPr="00315DC7">
        <w:rPr>
          <w:rtl/>
        </w:rPr>
        <w:t xml:space="preserve"> אינה מבצעת מדידה ובקרה בנוגע למשכי הטיפול בתהליך הקצאת קרקע בפטור ממכרז לתעשייה ולתיירות, ואין לדרג</w:t>
      </w:r>
      <w:r w:rsidR="005925CF">
        <w:rPr>
          <w:rFonts w:hint="cs"/>
          <w:rtl/>
        </w:rPr>
        <w:t xml:space="preserve"> </w:t>
      </w:r>
      <w:r w:rsidRPr="005925CF">
        <w:rPr>
          <w:rtl/>
        </w:rPr>
        <w:lastRenderedPageBreak/>
        <w:t>הניהולי בה מידע בדבר היקף העיכובים בטיפול והסיבות לכך. אשר לאמנות</w:t>
      </w:r>
      <w:r w:rsidR="005925CF">
        <w:rPr>
          <w:rFonts w:hint="cs"/>
          <w:rtl/>
        </w:rPr>
        <w:t xml:space="preserve"> שירות</w:t>
      </w:r>
      <w:r w:rsidRPr="000A5149">
        <w:rPr>
          <w:b/>
          <w:bCs/>
          <w:rtl/>
        </w:rPr>
        <w:t xml:space="preserve"> </w:t>
      </w:r>
      <w:r w:rsidRPr="005925CF">
        <w:rPr>
          <w:rStyle w:val="7371"/>
          <w:rFonts w:hint="cs"/>
          <w:b/>
          <w:bCs w:val="0"/>
          <w:noProof/>
          <w:rtl/>
        </w:rPr>
        <w:drawing>
          <wp:anchor distT="0" distB="0" distL="114300" distR="114300" simplePos="0" relativeHeight="252388864" behindDoc="0" locked="0" layoutInCell="1" allowOverlap="1" wp14:anchorId="387F57B2" wp14:editId="1D8BF2D6">
            <wp:simplePos x="0" y="0"/>
            <wp:positionH relativeFrom="column">
              <wp:posOffset>2466334</wp:posOffset>
            </wp:positionH>
            <wp:positionV relativeFrom="paragraph">
              <wp:posOffset>551815</wp:posOffset>
            </wp:positionV>
            <wp:extent cx="2199640" cy="180340"/>
            <wp:effectExtent l="0" t="0" r="0" b="0"/>
            <wp:wrapTopAndBottom/>
            <wp:docPr id="2052770957"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7" name="תמונה 23"/>
                    <pic:cNvPicPr/>
                  </pic:nvPicPr>
                  <pic:blipFill>
                    <a:blip r:embed="rId25">
                      <a:extLst>
                        <a:ext uri="{28A0092B-C50C-407E-A947-70E740481C1C}">
                          <a14:useLocalDpi xmlns:a14="http://schemas.microsoft.com/office/drawing/2010/main" val="0"/>
                        </a:ext>
                      </a:extLst>
                    </a:blip>
                    <a:stretch>
                      <a:fillRect/>
                    </a:stretch>
                  </pic:blipFill>
                  <pic:spPr>
                    <a:xfrm>
                      <a:off x="0" y="0"/>
                      <a:ext cx="2199640" cy="180340"/>
                    </a:xfrm>
                    <a:prstGeom prst="rect">
                      <a:avLst/>
                    </a:prstGeom>
                  </pic:spPr>
                </pic:pic>
              </a:graphicData>
            </a:graphic>
            <wp14:sizeRelH relativeFrom="margin">
              <wp14:pctWidth>0</wp14:pctWidth>
            </wp14:sizeRelH>
          </wp:anchor>
        </w:drawing>
      </w:r>
      <w:r w:rsidRPr="00315DC7">
        <w:rPr>
          <w:rtl/>
        </w:rPr>
        <w:t xml:space="preserve">- משרד הכלכלה, משרד התיירות </w:t>
      </w:r>
      <w:proofErr w:type="spellStart"/>
      <w:r w:rsidRPr="00315DC7">
        <w:rPr>
          <w:rtl/>
        </w:rPr>
        <w:t>ורמ"י</w:t>
      </w:r>
      <w:proofErr w:type="spellEnd"/>
      <w:r w:rsidRPr="00315DC7">
        <w:rPr>
          <w:rtl/>
        </w:rPr>
        <w:t xml:space="preserve"> לא גיבשו ופרסמו לציבור אמנות מטעמם.</w:t>
      </w:r>
    </w:p>
    <w:p w14:paraId="4A9F3764" w14:textId="7319B0AF" w:rsidR="00420374" w:rsidRPr="000A5149" w:rsidRDefault="000A5149" w:rsidP="00051FB4">
      <w:pPr>
        <w:pStyle w:val="73f7"/>
        <w:spacing w:before="360"/>
        <w:rPr>
          <w:rtl/>
        </w:rPr>
      </w:pPr>
      <w:r w:rsidRPr="00315DC7">
        <w:rPr>
          <w:b/>
          <w:bCs/>
          <w:rtl/>
        </w:rPr>
        <w:t xml:space="preserve">פעילות </w:t>
      </w:r>
      <w:proofErr w:type="spellStart"/>
      <w:r w:rsidRPr="00315DC7">
        <w:rPr>
          <w:b/>
          <w:bCs/>
          <w:rtl/>
        </w:rPr>
        <w:t>מינהל</w:t>
      </w:r>
      <w:proofErr w:type="spellEnd"/>
      <w:r w:rsidRPr="00315DC7">
        <w:rPr>
          <w:b/>
          <w:bCs/>
          <w:rtl/>
        </w:rPr>
        <w:t xml:space="preserve"> </w:t>
      </w:r>
      <w:proofErr w:type="spellStart"/>
      <w:r w:rsidRPr="00315DC7">
        <w:rPr>
          <w:b/>
          <w:bCs/>
          <w:rtl/>
        </w:rPr>
        <w:t>אז"ת</w:t>
      </w:r>
      <w:proofErr w:type="spellEnd"/>
      <w:r w:rsidRPr="00315DC7">
        <w:rPr>
          <w:b/>
          <w:bCs/>
          <w:rtl/>
        </w:rPr>
        <w:t xml:space="preserve"> במשרד הכלכלה לשיפור תהליך הטיפול בבקשות</w:t>
      </w:r>
      <w:r w:rsidRPr="00315DC7">
        <w:rPr>
          <w:rtl/>
        </w:rPr>
        <w:t xml:space="preserve"> - תצוין לחיוב פעילות </w:t>
      </w:r>
      <w:proofErr w:type="spellStart"/>
      <w:r w:rsidRPr="00315DC7">
        <w:rPr>
          <w:rtl/>
        </w:rPr>
        <w:t>מינהל</w:t>
      </w:r>
      <w:proofErr w:type="spellEnd"/>
      <w:r w:rsidRPr="00315DC7">
        <w:rPr>
          <w:rtl/>
        </w:rPr>
        <w:t xml:space="preserve"> </w:t>
      </w:r>
      <w:proofErr w:type="spellStart"/>
      <w:r w:rsidRPr="00315DC7">
        <w:rPr>
          <w:rtl/>
        </w:rPr>
        <w:t>אז"ת</w:t>
      </w:r>
      <w:proofErr w:type="spellEnd"/>
      <w:r w:rsidRPr="00315DC7">
        <w:rPr>
          <w:rtl/>
        </w:rPr>
        <w:t xml:space="preserve"> למחשוב ולשיפור של תהליך הטיפול בבקשות להקצאת קרקע בפטור ממכרז</w:t>
      </w:r>
      <w:r w:rsidR="00420374" w:rsidRPr="000A5149">
        <w:rPr>
          <w:rFonts w:hint="cs"/>
          <w:rtl/>
        </w:rPr>
        <w:t>.</w:t>
      </w:r>
    </w:p>
    <w:p w14:paraId="7C748CCB" w14:textId="7A75E04D" w:rsidR="002753C7" w:rsidRPr="00662020" w:rsidRDefault="002753C7" w:rsidP="002753C7">
      <w:pPr>
        <w:pStyle w:val="73fd"/>
        <w:spacing w:before="480"/>
        <w:rPr>
          <w:rtl/>
        </w:rPr>
      </w:pPr>
      <w:r w:rsidRPr="00662020">
        <w:rPr>
          <w:rFonts w:hint="cs"/>
          <w:rtl/>
        </w:rPr>
        <w:t>עיקרי המלצות הביקורת</w:t>
      </w:r>
    </w:p>
    <w:p w14:paraId="0466320B" w14:textId="36132EC2" w:rsidR="0093709F" w:rsidRPr="007C7D40" w:rsidRDefault="0072357A" w:rsidP="007C7D40">
      <w:pPr>
        <w:pStyle w:val="73f7"/>
      </w:pPr>
      <w:r w:rsidRPr="007C7D40">
        <w:rPr>
          <w:rFonts w:hint="cs"/>
          <w:noProof/>
          <w:rtl/>
        </w:rPr>
        <w:drawing>
          <wp:anchor distT="0" distB="1440180" distL="107950" distR="114300" simplePos="0" relativeHeight="252410368" behindDoc="1" locked="0" layoutInCell="1" allowOverlap="1" wp14:anchorId="04D931A2" wp14:editId="1FEBF417">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051FB4" w:rsidRPr="00315DC7">
        <w:rPr>
          <w:rtl/>
        </w:rPr>
        <w:t xml:space="preserve">על </w:t>
      </w:r>
      <w:proofErr w:type="spellStart"/>
      <w:r w:rsidR="00051FB4" w:rsidRPr="00315DC7">
        <w:rPr>
          <w:rtl/>
        </w:rPr>
        <w:t>מינהל</w:t>
      </w:r>
      <w:proofErr w:type="spellEnd"/>
      <w:r w:rsidR="00051FB4" w:rsidRPr="00315DC7">
        <w:rPr>
          <w:rtl/>
        </w:rPr>
        <w:t xml:space="preserve"> </w:t>
      </w:r>
      <w:proofErr w:type="spellStart"/>
      <w:r w:rsidR="00051FB4" w:rsidRPr="00315DC7">
        <w:rPr>
          <w:rtl/>
        </w:rPr>
        <w:t>אז"ת</w:t>
      </w:r>
      <w:proofErr w:type="spellEnd"/>
      <w:r w:rsidR="00051FB4" w:rsidRPr="00315DC7">
        <w:rPr>
          <w:rtl/>
        </w:rPr>
        <w:t xml:space="preserve"> במשרד הכלכלה להמשיך לפעול לקיצור משך הליך הטיפול בבקשות בהתאם ליעדים שנקבעו בתוכנית העבודה. עוד מומלץ </w:t>
      </w:r>
      <w:proofErr w:type="spellStart"/>
      <w:r w:rsidR="00051FB4" w:rsidRPr="00315DC7">
        <w:rPr>
          <w:rtl/>
        </w:rPr>
        <w:t>למינהל</w:t>
      </w:r>
      <w:proofErr w:type="spellEnd"/>
      <w:r w:rsidR="00051FB4" w:rsidRPr="00315DC7">
        <w:rPr>
          <w:rtl/>
        </w:rPr>
        <w:t xml:space="preserve"> </w:t>
      </w:r>
      <w:proofErr w:type="spellStart"/>
      <w:r w:rsidR="00051FB4" w:rsidRPr="00315DC7">
        <w:rPr>
          <w:rtl/>
        </w:rPr>
        <w:t>אז"ת</w:t>
      </w:r>
      <w:proofErr w:type="spellEnd"/>
      <w:r w:rsidR="00051FB4" w:rsidRPr="00315DC7">
        <w:rPr>
          <w:rtl/>
        </w:rPr>
        <w:t xml:space="preserve"> להשלים את הפיתוחים הנוספים במערכת הממוחשבת, ובכללם חנות תשלומים ושירות מיפוי (</w:t>
      </w:r>
      <w:r w:rsidR="00051FB4" w:rsidRPr="00315DC7">
        <w:t>GIS</w:t>
      </w:r>
      <w:r w:rsidR="00051FB4" w:rsidRPr="00315DC7">
        <w:rPr>
          <w:rtl/>
        </w:rPr>
        <w:t>) מתקדם</w:t>
      </w:r>
      <w:r w:rsidR="005D0F8C" w:rsidRPr="007C7D40">
        <w:rPr>
          <w:rFonts w:hint="cs"/>
          <w:rtl/>
        </w:rPr>
        <w:t xml:space="preserve">. </w:t>
      </w:r>
    </w:p>
    <w:p w14:paraId="6C626C68" w14:textId="64C71344" w:rsidR="005D0F8C" w:rsidRPr="007C7D40" w:rsidRDefault="0072357A" w:rsidP="007C7D40">
      <w:pPr>
        <w:pStyle w:val="73f7"/>
      </w:pPr>
      <w:r w:rsidRPr="007C7D40">
        <w:rPr>
          <w:rFonts w:hint="cs"/>
          <w:noProof/>
          <w:rtl/>
        </w:rPr>
        <w:drawing>
          <wp:anchor distT="0" distB="1440180" distL="107950" distR="114300" simplePos="0" relativeHeight="252412416" behindDoc="1" locked="0" layoutInCell="1" allowOverlap="1" wp14:anchorId="19B98A4E" wp14:editId="3DCC043A">
            <wp:simplePos x="0" y="0"/>
            <wp:positionH relativeFrom="column">
              <wp:posOffset>4521200</wp:posOffset>
            </wp:positionH>
            <wp:positionV relativeFrom="paragraph">
              <wp:posOffset>23624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051FB4" w:rsidRPr="00315DC7">
        <w:rPr>
          <w:rtl/>
        </w:rPr>
        <w:t xml:space="preserve">על </w:t>
      </w:r>
      <w:proofErr w:type="spellStart"/>
      <w:r w:rsidR="00051FB4" w:rsidRPr="00315DC7">
        <w:rPr>
          <w:rtl/>
        </w:rPr>
        <w:t>רמ"י</w:t>
      </w:r>
      <w:proofErr w:type="spellEnd"/>
      <w:r w:rsidR="00051FB4" w:rsidRPr="00315DC7">
        <w:rPr>
          <w:rtl/>
        </w:rPr>
        <w:t xml:space="preserve"> לפעול לקיצור משך הליך הטיפול בבקשות להקצאת קרקע בפטור ממכרז לתעשייה ולמיזם תיירותי, בהתאם לסטנדרט זמן הטיפול שנקבע בנהליה</w:t>
      </w:r>
      <w:r w:rsidR="005D0F8C" w:rsidRPr="007C7D40">
        <w:rPr>
          <w:rtl/>
        </w:rPr>
        <w:t xml:space="preserve">. </w:t>
      </w:r>
    </w:p>
    <w:p w14:paraId="16E5BFEE" w14:textId="6DE78B85" w:rsidR="005D0F8C" w:rsidRPr="007C7D40" w:rsidRDefault="0072357A" w:rsidP="007C7D40">
      <w:pPr>
        <w:pStyle w:val="73f7"/>
        <w:rPr>
          <w:rtl/>
        </w:rPr>
      </w:pPr>
      <w:r w:rsidRPr="007C7D40">
        <w:rPr>
          <w:rFonts w:hint="cs"/>
          <w:noProof/>
          <w:rtl/>
        </w:rPr>
        <w:drawing>
          <wp:anchor distT="0" distB="1440180" distL="107950" distR="114300" simplePos="0" relativeHeight="252414464" behindDoc="1" locked="0" layoutInCell="1" allowOverlap="1" wp14:anchorId="22707BD2" wp14:editId="08D1CD48">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051FB4" w:rsidRPr="00315DC7">
        <w:rPr>
          <w:rtl/>
        </w:rPr>
        <w:t xml:space="preserve">מומלץ </w:t>
      </w:r>
      <w:proofErr w:type="spellStart"/>
      <w:r w:rsidR="00051FB4" w:rsidRPr="00315DC7">
        <w:rPr>
          <w:rtl/>
        </w:rPr>
        <w:t>לרמ"י</w:t>
      </w:r>
      <w:proofErr w:type="spellEnd"/>
      <w:r w:rsidR="00051FB4" w:rsidRPr="00315DC7">
        <w:rPr>
          <w:rtl/>
        </w:rPr>
        <w:t xml:space="preserve">, בשיתוף משרד הכלכלה, לפעול להשלמת הנדרש להפעלת הממשק בין מערכות המידע שלה למערכת המידע במשרד הכלכלה בכל הנוגע להגשה וטיפול בבקשות להקצאת קרקע בפטור ממכרז לתעשייה. עוד מומלץ שמשרד הכלכלה </w:t>
      </w:r>
      <w:proofErr w:type="spellStart"/>
      <w:r w:rsidR="00051FB4" w:rsidRPr="00315DC7">
        <w:rPr>
          <w:rtl/>
        </w:rPr>
        <w:t>ורמ"י</w:t>
      </w:r>
      <w:proofErr w:type="spellEnd"/>
      <w:r w:rsidR="00051FB4" w:rsidRPr="00315DC7">
        <w:rPr>
          <w:rtl/>
        </w:rPr>
        <w:t xml:space="preserve"> יבחנו במשותף מהי הדרך המיטבית לשיתוף פעולה ולתיאום ביניהם, כדי לאפשר זיהוי מוקדם של חסמים במשך זמן הטיפול בבקשות ולהביא לצמצומו</w:t>
      </w:r>
      <w:r w:rsidR="005D0F8C" w:rsidRPr="007C7D40">
        <w:rPr>
          <w:rFonts w:hint="cs"/>
          <w:rtl/>
        </w:rPr>
        <w:t>.</w:t>
      </w:r>
    </w:p>
    <w:p w14:paraId="3F6A2BE4" w14:textId="7604BBF2" w:rsidR="00706096" w:rsidRPr="007C7D40" w:rsidRDefault="0072357A" w:rsidP="007C7D40">
      <w:pPr>
        <w:pStyle w:val="73f7"/>
        <w:rPr>
          <w:rtl/>
        </w:rPr>
      </w:pPr>
      <w:r w:rsidRPr="007C7D40">
        <w:rPr>
          <w:rFonts w:hint="cs"/>
          <w:noProof/>
          <w:rtl/>
        </w:rPr>
        <w:drawing>
          <wp:anchor distT="0" distB="1440180" distL="107950" distR="114300" simplePos="0" relativeHeight="252416512" behindDoc="1" locked="0" layoutInCell="1" allowOverlap="1" wp14:anchorId="1073A94E" wp14:editId="65FBADED">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051FB4" w:rsidRPr="00315DC7">
        <w:rPr>
          <w:rtl/>
        </w:rPr>
        <w:t xml:space="preserve">מומלץ כי </w:t>
      </w:r>
      <w:proofErr w:type="spellStart"/>
      <w:r w:rsidR="00051FB4" w:rsidRPr="00315DC7">
        <w:rPr>
          <w:rtl/>
        </w:rPr>
        <w:t>רמ"י</w:t>
      </w:r>
      <w:proofErr w:type="spellEnd"/>
      <w:r w:rsidR="00051FB4" w:rsidRPr="00315DC7">
        <w:rPr>
          <w:rtl/>
        </w:rPr>
        <w:t xml:space="preserve"> תפעל כך שלפני הקצאה בפטור ממכרז, ישווקו תחילה במכרזים פומביים 15% מהמגרשים לתעשייה או חלק מהם, כדי לממש באופן מיטבי את תכלית החלטת המועצה בנדון</w:t>
      </w:r>
      <w:r w:rsidR="00706096" w:rsidRPr="007C7D40">
        <w:rPr>
          <w:rFonts w:hint="cs"/>
          <w:rtl/>
        </w:rPr>
        <w:t>.</w:t>
      </w:r>
    </w:p>
    <w:p w14:paraId="36B4D251" w14:textId="5D3ED090" w:rsidR="00706096" w:rsidRPr="007C7D40" w:rsidRDefault="0072357A" w:rsidP="007C7D40">
      <w:pPr>
        <w:pStyle w:val="73f7"/>
      </w:pPr>
      <w:r w:rsidRPr="007C7D40">
        <w:rPr>
          <w:rFonts w:hint="cs"/>
          <w:noProof/>
          <w:rtl/>
        </w:rPr>
        <w:drawing>
          <wp:anchor distT="0" distB="1440180" distL="107950" distR="114300" simplePos="0" relativeHeight="252418560" behindDoc="1" locked="0" layoutInCell="1" allowOverlap="1" wp14:anchorId="188088D1" wp14:editId="5D809F5B">
            <wp:simplePos x="0" y="0"/>
            <wp:positionH relativeFrom="column">
              <wp:posOffset>4521200</wp:posOffset>
            </wp:positionH>
            <wp:positionV relativeFrom="paragraph">
              <wp:posOffset>21719</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051FB4" w:rsidRPr="00315DC7">
        <w:rPr>
          <w:rtl/>
        </w:rPr>
        <w:t xml:space="preserve">מומלץ כי </w:t>
      </w:r>
      <w:proofErr w:type="spellStart"/>
      <w:r w:rsidR="00051FB4" w:rsidRPr="00315DC7">
        <w:rPr>
          <w:rtl/>
        </w:rPr>
        <w:t>רמ"י</w:t>
      </w:r>
      <w:proofErr w:type="spellEnd"/>
      <w:r w:rsidR="00051FB4" w:rsidRPr="00315DC7">
        <w:rPr>
          <w:rtl/>
        </w:rPr>
        <w:t xml:space="preserve"> תקבע בתוכנית העבודה לפיקוח ואכיפה בנוגע למקרקעין שהוקצו בפטור ממכרז לתעשייה יעדים ומדדי ביצוע לכלל מרחביה, כדי להבטיח כי קרקעות אלה ימלאו את ייעודן. עוד מומלץ כי </w:t>
      </w:r>
      <w:proofErr w:type="spellStart"/>
      <w:r w:rsidR="00051FB4" w:rsidRPr="00315DC7">
        <w:rPr>
          <w:rtl/>
        </w:rPr>
        <w:t>רמ"י</w:t>
      </w:r>
      <w:proofErr w:type="spellEnd"/>
      <w:r w:rsidR="00051FB4" w:rsidRPr="00315DC7">
        <w:rPr>
          <w:rtl/>
        </w:rPr>
        <w:t xml:space="preserve"> תסדיר שיטה לבירור מתמשך וקבוע של השימוש שנעשה במגרשים שהיא הקצתה, ובכלל זה אם הוא תואם את הייעוד שנקבע. במסגרת זו מומלץ שהחטיבה לשמירה על הקרקע </w:t>
      </w:r>
      <w:proofErr w:type="spellStart"/>
      <w:r w:rsidR="00051FB4" w:rsidRPr="00315DC7">
        <w:rPr>
          <w:rtl/>
        </w:rPr>
        <w:t>ברמ"י</w:t>
      </w:r>
      <w:proofErr w:type="spellEnd"/>
      <w:r w:rsidR="00051FB4" w:rsidRPr="00315DC7">
        <w:rPr>
          <w:rtl/>
        </w:rPr>
        <w:t xml:space="preserve"> תגביר את פעולותיה לאיתור מקרים של אי-ניצול קרקע או שימוש בה שלא למטרה שלשמה הוקצתה. כמו כן, מומלץ שבמקרים אלה </w:t>
      </w:r>
      <w:proofErr w:type="spellStart"/>
      <w:r w:rsidR="00051FB4" w:rsidRPr="00315DC7">
        <w:rPr>
          <w:rtl/>
        </w:rPr>
        <w:t>רמ"י</w:t>
      </w:r>
      <w:proofErr w:type="spellEnd"/>
      <w:r w:rsidR="00051FB4" w:rsidRPr="00315DC7">
        <w:rPr>
          <w:rtl/>
        </w:rPr>
        <w:t xml:space="preserve"> תנקוט פעולות לאכיפת ההסכמים או להשבת ההטבות שניתנו, בכפוף לכל דין</w:t>
      </w:r>
      <w:r w:rsidR="00706096" w:rsidRPr="007C7D40">
        <w:rPr>
          <w:rFonts w:hint="cs"/>
          <w:rtl/>
        </w:rPr>
        <w:t>.</w:t>
      </w:r>
    </w:p>
    <w:p w14:paraId="30F30DD7" w14:textId="303CDB2D" w:rsidR="00706096" w:rsidRDefault="0072357A" w:rsidP="007C7D40">
      <w:pPr>
        <w:pStyle w:val="73f7"/>
        <w:rPr>
          <w:rtl/>
        </w:rPr>
      </w:pPr>
      <w:r w:rsidRPr="007C7D40">
        <w:rPr>
          <w:rFonts w:hint="cs"/>
          <w:noProof/>
          <w:rtl/>
        </w:rPr>
        <w:drawing>
          <wp:anchor distT="0" distB="1440180" distL="107950" distR="114300" simplePos="0" relativeHeight="252420608" behindDoc="1" locked="0" layoutInCell="1" allowOverlap="1" wp14:anchorId="663354A2" wp14:editId="15C741B3">
            <wp:simplePos x="0" y="0"/>
            <wp:positionH relativeFrom="column">
              <wp:posOffset>4521200</wp:posOffset>
            </wp:positionH>
            <wp:positionV relativeFrom="paragraph">
              <wp:posOffset>36324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051FB4" w:rsidRPr="00315DC7">
        <w:rPr>
          <w:rtl/>
        </w:rPr>
        <w:t>על משרד התיירות לנהל את הליך הקצאת הקרקע למיזם תיירותי באופן ממוחשב ומקוון. זאת כדי שיתאפשר ליזמים להגיש בקשה מקוונת ולעקוב אחרי התקדמות הטיפול בה; וכדי שיתאפשר למשרד התיירות לנהל תהליך עבודה יעיל ואפקטיבי, הכולל העברת מידע בין האגפים השונים במשרד ומחוצה לו ותיעוד המסמכים באופן ממוחשב, ולקצר את משך הטיפול בבקשות</w:t>
      </w:r>
      <w:r w:rsidR="00706096" w:rsidRPr="008E57FE">
        <w:rPr>
          <w:rFonts w:hint="cs"/>
          <w:rtl/>
        </w:rPr>
        <w:t>.</w:t>
      </w:r>
    </w:p>
    <w:p w14:paraId="0D1C43E5" w14:textId="72F44F2B" w:rsidR="00051FB4" w:rsidRPr="007C7D40" w:rsidRDefault="00051FB4" w:rsidP="00051FB4">
      <w:pPr>
        <w:pStyle w:val="73f7"/>
        <w:rPr>
          <w:rtl/>
        </w:rPr>
      </w:pPr>
      <w:r w:rsidRPr="007C7D40">
        <w:rPr>
          <w:rFonts w:hint="cs"/>
          <w:noProof/>
          <w:rtl/>
        </w:rPr>
        <w:lastRenderedPageBreak/>
        <w:drawing>
          <wp:anchor distT="0" distB="1440180" distL="107950" distR="114300" simplePos="0" relativeHeight="252471808" behindDoc="1" locked="0" layoutInCell="1" allowOverlap="1" wp14:anchorId="10656EED" wp14:editId="65894000">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36" name="תמונה 145106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315DC7">
        <w:rPr>
          <w:rtl/>
        </w:rPr>
        <w:t xml:space="preserve">על </w:t>
      </w:r>
      <w:proofErr w:type="spellStart"/>
      <w:r w:rsidRPr="00315DC7">
        <w:rPr>
          <w:rtl/>
        </w:rPr>
        <w:t>רמ"י</w:t>
      </w:r>
      <w:proofErr w:type="spellEnd"/>
      <w:r w:rsidRPr="00315DC7">
        <w:rPr>
          <w:rtl/>
        </w:rPr>
        <w:t xml:space="preserve">, משרד הכלכלה ומשרד התיירות לפעול לגיבוש אמנות שירות שיפורסמו לציבור, ואשר ייכלל בהן גם </w:t>
      </w:r>
      <w:r w:rsidRPr="00315DC7">
        <w:t>SLA</w:t>
      </w:r>
      <w:r w:rsidRPr="00315DC7">
        <w:rPr>
          <w:rtl/>
        </w:rPr>
        <w:t xml:space="preserve"> לפעולות השירות שלהם, ובכלל זה בנוגע להקצאות קרקע</w:t>
      </w:r>
      <w:r w:rsidRPr="007C7D40">
        <w:rPr>
          <w:rFonts w:hint="cs"/>
          <w:rtl/>
        </w:rPr>
        <w:t>.</w:t>
      </w:r>
    </w:p>
    <w:p w14:paraId="2F9F2621" w14:textId="77777777" w:rsidR="00051FB4" w:rsidRDefault="00051FB4" w:rsidP="005D0F8C">
      <w:pPr>
        <w:pStyle w:val="73f7"/>
        <w:rPr>
          <w:rtl/>
        </w:rPr>
      </w:pPr>
    </w:p>
    <w:p w14:paraId="6DC28C4F" w14:textId="1EEA0882" w:rsidR="005D0F8C" w:rsidRDefault="004E71DD" w:rsidP="004E71DD">
      <w:pPr>
        <w:tabs>
          <w:tab w:val="right" w:pos="7370"/>
        </w:tabs>
        <w:bidi w:val="0"/>
        <w:spacing w:after="200" w:line="276" w:lineRule="auto"/>
        <w:rPr>
          <w:rtl/>
        </w:rPr>
      </w:pPr>
      <w:r w:rsidRPr="00D527BD">
        <w:rPr>
          <w:noProof/>
          <w:szCs w:val="20"/>
          <w:rtl/>
        </w:rPr>
        <w:drawing>
          <wp:anchor distT="0" distB="0" distL="114300" distR="114300" simplePos="0" relativeHeight="252191232" behindDoc="0" locked="0" layoutInCell="1" allowOverlap="1" wp14:anchorId="29327287" wp14:editId="43F5964F">
            <wp:simplePos x="0" y="0"/>
            <wp:positionH relativeFrom="column">
              <wp:posOffset>-107950</wp:posOffset>
            </wp:positionH>
            <wp:positionV relativeFrom="paragraph">
              <wp:posOffset>-50165</wp:posOffset>
            </wp:positionV>
            <wp:extent cx="4731385" cy="762635"/>
            <wp:effectExtent l="0" t="0" r="0" b="0"/>
            <wp:wrapNone/>
            <wp:docPr id="14510666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a:graphicData>
            </a:graphic>
            <wp14:sizeRelV relativeFrom="margin">
              <wp14:pctHeight>0</wp14:pctHeight>
            </wp14:sizeRelV>
          </wp:anchor>
        </w:drawing>
      </w:r>
      <w:r w:rsidRPr="00D527BD">
        <w:rPr>
          <w:noProof/>
          <w:szCs w:val="20"/>
          <w:rtl/>
        </w:rPr>
        <mc:AlternateContent>
          <mc:Choice Requires="wps">
            <w:drawing>
              <wp:anchor distT="0" distB="0" distL="114300" distR="114300" simplePos="0" relativeHeight="252192256" behindDoc="0" locked="0" layoutInCell="1" allowOverlap="1" wp14:anchorId="03F075C7" wp14:editId="323B55A8">
                <wp:simplePos x="0" y="0"/>
                <wp:positionH relativeFrom="column">
                  <wp:posOffset>86976</wp:posOffset>
                </wp:positionH>
                <wp:positionV relativeFrom="paragraph">
                  <wp:posOffset>44978</wp:posOffset>
                </wp:positionV>
                <wp:extent cx="4436745" cy="435128"/>
                <wp:effectExtent l="0" t="0" r="0" b="0"/>
                <wp:wrapNone/>
                <wp:docPr id="1451066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6745" cy="435128"/>
                        </a:xfrm>
                        <a:prstGeom prst="rect">
                          <a:avLst/>
                        </a:prstGeom>
                        <a:solidFill>
                          <a:srgbClr val="F05260"/>
                        </a:solidFill>
                        <a:ln w="9525">
                          <a:noFill/>
                          <a:miter lim="800000"/>
                          <a:headEnd/>
                          <a:tailEnd/>
                        </a:ln>
                      </wps:spPr>
                      <wps:txbx>
                        <w:txbxContent>
                          <w:p w14:paraId="1D5D7976" w14:textId="1F947096" w:rsidR="005D0F8C" w:rsidRPr="005C7ABF" w:rsidRDefault="00051FB4" w:rsidP="00662020">
                            <w:pPr>
                              <w:spacing w:line="240" w:lineRule="auto"/>
                              <w:ind w:right="113"/>
                              <w:suppressOverlap/>
                              <w:jc w:val="left"/>
                              <w:rPr>
                                <w:rFonts w:ascii="Tahoma" w:hAnsi="Tahoma" w:cs="Tahoma"/>
                                <w:b/>
                                <w:bCs/>
                                <w:color w:val="FFFFFF" w:themeColor="background1"/>
                                <w:spacing w:val="-4"/>
                                <w:sz w:val="22"/>
                                <w:szCs w:val="22"/>
                                <w:rtl/>
                              </w:rPr>
                            </w:pPr>
                            <w:r w:rsidRPr="00051FB4">
                              <w:rPr>
                                <w:rFonts w:ascii="Tahoma" w:hAnsi="Tahoma" w:cs="Tahoma"/>
                                <w:b/>
                                <w:bCs/>
                                <w:color w:val="FFFFFF" w:themeColor="background1"/>
                                <w:spacing w:val="-4"/>
                                <w:sz w:val="22"/>
                                <w:szCs w:val="22"/>
                                <w:rtl/>
                              </w:rPr>
                              <w:t>בקשות להקצאת קרקע בפטור ממכרז, לפי מטרת ההקצאה, 2017 - 2021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3F075C7" id="_x0000_t202" coordsize="21600,21600" o:spt="202" path="m,l,21600r21600,l21600,xe">
                <v:stroke joinstyle="miter"/>
                <v:path gradientshapeok="t" o:connecttype="rect"/>
              </v:shapetype>
              <v:shape id="_x0000_s1027" type="#_x0000_t202" style="position:absolute;left:0;text-align:left;margin-left:6.85pt;margin-top:3.55pt;width:349.35pt;height:34.2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" fillcolor="#f05260" stroked="f">
                <v:textbox>
                  <w:txbxContent>
                    <w:p w14:paraId="1D5D7976" w14:textId="1F947096" w:rsidR="005D0F8C" w:rsidRPr="005C7ABF" w:rsidRDefault="00051FB4" w:rsidP="00662020">
                      <w:pPr>
                        <w:spacing w:line="240" w:lineRule="auto"/>
                        <w:ind w:right="113"/>
                        <w:suppressOverlap/>
                        <w:jc w:val="left"/>
                        <w:rPr>
                          <w:rFonts w:ascii="Tahoma" w:hAnsi="Tahoma" w:cs="Tahoma"/>
                          <w:b/>
                          <w:bCs/>
                          <w:color w:val="FFFFFF" w:themeColor="background1"/>
                          <w:spacing w:val="-4"/>
                          <w:sz w:val="22"/>
                          <w:szCs w:val="22"/>
                          <w:rtl/>
                        </w:rPr>
                      </w:pPr>
                      <w:r w:rsidRPr="00051FB4">
                        <w:rPr>
                          <w:rFonts w:ascii="Tahoma" w:hAnsi="Tahoma" w:cs="Tahoma"/>
                          <w:b/>
                          <w:bCs/>
                          <w:color w:val="FFFFFF" w:themeColor="background1"/>
                          <w:spacing w:val="-4"/>
                          <w:sz w:val="22"/>
                          <w:szCs w:val="22"/>
                          <w:rtl/>
                        </w:rPr>
                        <w:t>בקשות להקצאת קרקע בפטור ממכרז, לפי מטרת ההקצאה, 2017 - 2021</w:t>
                      </w:r>
                    </w:p>
                  </w:txbxContent>
                </v:textbox>
              </v:shape>
            </w:pict>
          </mc:Fallback>
        </mc:AlternateContent>
      </w:r>
      <w:r w:rsidR="005D0F8C">
        <w:rPr>
          <w:rtl/>
        </w:rPr>
        <w:t xml:space="preserve"> </w:t>
      </w:r>
    </w:p>
    <w:p w14:paraId="5B8DB107" w14:textId="0BAC6BB5" w:rsidR="005D0F8C" w:rsidRDefault="005D0F8C" w:rsidP="005D0F8C">
      <w:pPr>
        <w:pStyle w:val="73f7"/>
        <w:rPr>
          <w:rtl/>
        </w:rPr>
      </w:pPr>
    </w:p>
    <w:p w14:paraId="65CD3CF9" w14:textId="41F3AB58" w:rsidR="005D0F8C" w:rsidRDefault="00051FB4" w:rsidP="005D0F8C">
      <w:pPr>
        <w:pStyle w:val="73f7"/>
        <w:rPr>
          <w:rtl/>
        </w:rPr>
      </w:pPr>
      <w:r w:rsidRPr="001C098E">
        <w:rPr>
          <w:noProof/>
        </w:rPr>
        <w:drawing>
          <wp:anchor distT="0" distB="0" distL="114300" distR="114300" simplePos="0" relativeHeight="252472832" behindDoc="0" locked="0" layoutInCell="1" allowOverlap="1" wp14:anchorId="5AB5F3D3" wp14:editId="4329B47C">
            <wp:simplePos x="0" y="0"/>
            <wp:positionH relativeFrom="column">
              <wp:posOffset>31115</wp:posOffset>
            </wp:positionH>
            <wp:positionV relativeFrom="paragraph">
              <wp:posOffset>209550</wp:posOffset>
            </wp:positionV>
            <wp:extent cx="4598670" cy="4319270"/>
            <wp:effectExtent l="0" t="0" r="0" b="0"/>
            <wp:wrapTopAndBottom/>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תמונה 27"/>
                    <pic:cNvPicPr>
                      <a:picLocks noChangeAspect="1" noChangeArrowheads="1"/>
                    </pic:cNvPicPr>
                  </pic:nvPicPr>
                  <pic:blipFill rotWithShape="1">
                    <a:blip r:embed="rId28">
                      <a:extLst>
                        <a:ext uri="{28A0092B-C50C-407E-A947-70E740481C1C}">
                          <a14:useLocalDpi xmlns:a14="http://schemas.microsoft.com/office/drawing/2010/main" val="0"/>
                        </a:ext>
                      </a:extLst>
                    </a:blip>
                    <a:srcRect l="8751"/>
                    <a:stretch/>
                  </pic:blipFill>
                  <pic:spPr bwMode="auto">
                    <a:xfrm>
                      <a:off x="0" y="0"/>
                      <a:ext cx="4598670" cy="4319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A8F7B9" w14:textId="47378C16" w:rsidR="005D0F8C" w:rsidRPr="00051FB4" w:rsidRDefault="00051FB4" w:rsidP="00086E93">
      <w:pPr>
        <w:pStyle w:val="73e"/>
        <w:spacing w:before="360"/>
      </w:pPr>
      <w:r w:rsidRPr="00051FB4">
        <w:rPr>
          <w:rtl/>
        </w:rPr>
        <w:t xml:space="preserve">על פי נתוני </w:t>
      </w:r>
      <w:proofErr w:type="spellStart"/>
      <w:r w:rsidRPr="00051FB4">
        <w:rPr>
          <w:rtl/>
        </w:rPr>
        <w:t>רמ"י</w:t>
      </w:r>
      <w:proofErr w:type="spellEnd"/>
      <w:r w:rsidRPr="00051FB4">
        <w:rPr>
          <w:rtl/>
        </w:rPr>
        <w:t>, בעיבוד משרד מבקר המדינה</w:t>
      </w:r>
      <w:r w:rsidR="005D0F8C" w:rsidRPr="00051FB4">
        <w:rPr>
          <w:rFonts w:hint="cs"/>
          <w:rtl/>
        </w:rPr>
        <w:t>.</w:t>
      </w:r>
    </w:p>
    <w:p w14:paraId="70881590" w14:textId="2FB01EF6" w:rsidR="000B31AA" w:rsidRDefault="000B31AA" w:rsidP="005D0F8C">
      <w:pPr>
        <w:pStyle w:val="73e"/>
        <w:spacing w:before="360" w:after="0"/>
        <w:rPr>
          <w:b/>
          <w:bCs/>
          <w:noProof/>
          <w:color w:val="FFFFFF" w:themeColor="background1"/>
          <w:sz w:val="22"/>
          <w:szCs w:val="22"/>
        </w:rPr>
      </w:pPr>
    </w:p>
    <w:p w14:paraId="0276CEF5" w14:textId="31FDD5A9" w:rsidR="00051FB4" w:rsidRPr="00051FB4" w:rsidRDefault="00051FB4" w:rsidP="00504023">
      <w:pPr>
        <w:pStyle w:val="73e"/>
        <w:spacing w:after="0"/>
        <w:rPr>
          <w:rtl/>
        </w:rPr>
      </w:pPr>
      <w:r w:rsidRPr="001C098E">
        <w:rPr>
          <w:noProof/>
        </w:rPr>
        <w:lastRenderedPageBreak/>
        <w:drawing>
          <wp:anchor distT="0" distB="0" distL="114300" distR="114300" simplePos="0" relativeHeight="252474880" behindDoc="0" locked="0" layoutInCell="1" allowOverlap="1" wp14:anchorId="6D4B0F21" wp14:editId="2242F0E7">
            <wp:simplePos x="0" y="0"/>
            <wp:positionH relativeFrom="column">
              <wp:posOffset>-55880</wp:posOffset>
            </wp:positionH>
            <wp:positionV relativeFrom="paragraph">
              <wp:posOffset>987425</wp:posOffset>
            </wp:positionV>
            <wp:extent cx="4679950" cy="2152650"/>
            <wp:effectExtent l="0" t="0" r="6350" b="6350"/>
            <wp:wrapTopAndBottom/>
            <wp:docPr id="1451066637" name="תמונה 145106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7" name="תמונה 1451066637"/>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67995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020" w:rsidRPr="00DC1D24">
        <w:rPr>
          <w:noProof/>
          <w:rtl/>
        </w:rPr>
        <mc:AlternateContent>
          <mc:Choice Requires="wpg">
            <w:drawing>
              <wp:anchor distT="0" distB="0" distL="114300" distR="114300" simplePos="0" relativeHeight="252349952" behindDoc="0" locked="0" layoutInCell="1" allowOverlap="1" wp14:anchorId="7F689661" wp14:editId="0ADB654D">
                <wp:simplePos x="0" y="0"/>
                <wp:positionH relativeFrom="margin">
                  <wp:posOffset>-106680</wp:posOffset>
                </wp:positionH>
                <wp:positionV relativeFrom="paragraph">
                  <wp:posOffset>107560</wp:posOffset>
                </wp:positionV>
                <wp:extent cx="4787900" cy="767080"/>
                <wp:effectExtent l="0" t="0" r="0" b="0"/>
                <wp:wrapSquare wrapText="bothSides"/>
                <wp:docPr id="1113575890" name="Group 2052770959"/>
                <wp:cNvGraphicFramePr/>
                <a:graphic xmlns:a="http://schemas.openxmlformats.org/drawingml/2006/main">
                  <a:graphicData uri="http://schemas.microsoft.com/office/word/2010/wordprocessingGroup">
                    <wpg:wgp>
                      <wpg:cNvGrpSpPr/>
                      <wpg:grpSpPr>
                        <a:xfrm>
                          <a:off x="0" y="0"/>
                          <a:ext cx="4787900" cy="767080"/>
                          <a:chOff x="0" y="181533"/>
                          <a:chExt cx="4787900" cy="614829"/>
                        </a:xfrm>
                      </wpg:grpSpPr>
                      <pic:pic xmlns:pic="http://schemas.openxmlformats.org/drawingml/2006/picture">
                        <pic:nvPicPr>
                          <pic:cNvPr id="1113575891" name="Picture 2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181533"/>
                            <a:ext cx="4787900" cy="614829"/>
                          </a:xfrm>
                          <a:prstGeom prst="rect">
                            <a:avLst/>
                          </a:prstGeom>
                        </pic:spPr>
                      </pic:pic>
                      <wps:wsp>
                        <wps:cNvPr id="1113575892" name="Text Box 2"/>
                        <wps:cNvSpPr txBox="1">
                          <a:spLocks noChangeArrowheads="1"/>
                        </wps:cNvSpPr>
                        <wps:spPr bwMode="auto">
                          <a:xfrm>
                            <a:off x="202806" y="266506"/>
                            <a:ext cx="4428490" cy="347646"/>
                          </a:xfrm>
                          <a:prstGeom prst="rect">
                            <a:avLst/>
                          </a:prstGeom>
                          <a:solidFill>
                            <a:srgbClr val="F05260"/>
                          </a:solidFill>
                          <a:ln w="9525">
                            <a:noFill/>
                            <a:miter lim="800000"/>
                            <a:headEnd/>
                            <a:tailEnd/>
                          </a:ln>
                        </wps:spPr>
                        <wps:txbx>
                          <w:txbxContent>
                            <w:p w14:paraId="64B50804" w14:textId="4E5B7398" w:rsidR="000B31AA" w:rsidRPr="00361C09" w:rsidRDefault="00051FB4" w:rsidP="00361C09">
                              <w:pPr>
                                <w:spacing w:before="60" w:after="60" w:line="240" w:lineRule="auto"/>
                                <w:ind w:right="113"/>
                                <w:jc w:val="left"/>
                                <w:rPr>
                                  <w:b/>
                                  <w:bCs/>
                                </w:rPr>
                              </w:pPr>
                              <w:r w:rsidRPr="00051FB4">
                                <w:rPr>
                                  <w:rFonts w:ascii="Tahoma" w:hAnsi="Tahoma" w:cs="Tahoma"/>
                                  <w:b/>
                                  <w:bCs/>
                                  <w:color w:val="FFFFFF" w:themeColor="background1"/>
                                  <w:spacing w:val="-4"/>
                                  <w:sz w:val="22"/>
                                  <w:szCs w:val="22"/>
                                  <w:rtl/>
                                </w:rPr>
                                <w:t>מגרש באזור תעשייה בדרום הארץ שהפך לאתר פסולת</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F689661" id="Group 2052770959" o:spid="_x0000_s1028" style="position:absolute;left:0;text-align:left;margin-left:-8.4pt;margin-top:8.45pt;width:377pt;height:60.4pt;z-index:252349952;mso-position-horizontal-relative:margin;mso-width-relative:margin;mso-height-relative:margin" coordorigin=",1815" coordsize="47879,61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9" type="#_x0000_t75" style="position:absolute;top:1815;width:47879;height:61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">
                  <v:imagedata r:id="rId30" o:title=""/>
                </v:shape>
                <v:shape id="_x0000_s1030" type="#_x0000_t202" style="position:absolute;left:2028;top:2665;width:44284;height:34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" fillcolor="#f05260" stroked="f">
                  <v:textbox>
                    <w:txbxContent>
                      <w:p w14:paraId="64B50804" w14:textId="4E5B7398" w:rsidR="000B31AA" w:rsidRPr="00361C09" w:rsidRDefault="00051FB4" w:rsidP="00361C09">
                        <w:pPr>
                          <w:spacing w:before="60" w:after="60" w:line="240" w:lineRule="auto"/>
                          <w:ind w:right="113"/>
                          <w:jc w:val="left"/>
                          <w:rPr>
                            <w:b/>
                            <w:bCs/>
                          </w:rPr>
                        </w:pPr>
                        <w:r w:rsidRPr="00051FB4">
                          <w:rPr>
                            <w:rFonts w:ascii="Tahoma" w:hAnsi="Tahoma" w:cs="Tahoma"/>
                            <w:b/>
                            <w:bCs/>
                            <w:color w:val="FFFFFF" w:themeColor="background1"/>
                            <w:spacing w:val="-4"/>
                            <w:sz w:val="22"/>
                            <w:szCs w:val="22"/>
                            <w:rtl/>
                          </w:rPr>
                          <w:t>מגרש באזור תעשייה בדרום הארץ שהפך לאתר פסולת</w:t>
                        </w:r>
                      </w:p>
                    </w:txbxContent>
                  </v:textbox>
                </v:shape>
                <w10:wrap type="square" anchorx="margin"/>
              </v:group>
            </w:pict>
          </mc:Fallback>
        </mc:AlternateContent>
      </w:r>
      <w:r w:rsidRPr="00051FB4">
        <w:rPr>
          <w:rtl/>
        </w:rPr>
        <w:t>צולם על ידי צוות הביקורת ב-24.7.22.</w:t>
      </w:r>
    </w:p>
    <w:p w14:paraId="5C1AE375" w14:textId="5B130218" w:rsidR="000B31AA" w:rsidRPr="00361C09" w:rsidRDefault="000B31AA" w:rsidP="000B31AA">
      <w:pPr>
        <w:pStyle w:val="73f7"/>
        <w:rPr>
          <w:rtl/>
        </w:rPr>
      </w:pPr>
    </w:p>
    <w:p w14:paraId="7757BE7E" w14:textId="61C755C3" w:rsidR="004E71DD" w:rsidRDefault="004E71DD">
      <w:pPr>
        <w:bidi w:val="0"/>
        <w:spacing w:after="200" w:line="276" w:lineRule="auto"/>
        <w:rPr>
          <w:rFonts w:ascii="Tahoma" w:hAnsi="Tahoma" w:cs="Tahoma"/>
          <w:color w:val="0D0D0D" w:themeColor="text1" w:themeTint="F2"/>
          <w:sz w:val="18"/>
          <w:szCs w:val="18"/>
          <w:rtl/>
        </w:rPr>
      </w:pPr>
      <w:r>
        <w:rPr>
          <w:rtl/>
        </w:rPr>
        <w:br w:type="page"/>
      </w:r>
    </w:p>
    <w:p w14:paraId="7C33D7DD" w14:textId="77777777" w:rsidR="004E71DD" w:rsidRDefault="004E71DD" w:rsidP="004E71DD">
      <w:pPr>
        <w:pStyle w:val="732"/>
        <w:rPr>
          <w:rtl/>
        </w:rPr>
      </w:pPr>
      <w:r w:rsidRPr="00EF3061">
        <w:rPr>
          <w:rFonts w:hint="cs"/>
          <w:rtl/>
        </w:rPr>
        <w:lastRenderedPageBreak/>
        <w:t>סיכום</w:t>
      </w:r>
    </w:p>
    <w:p w14:paraId="6DCA0221" w14:textId="77777777" w:rsidR="00051FB4" w:rsidRPr="008A167E" w:rsidRDefault="00051FB4" w:rsidP="00051FB4">
      <w:pPr>
        <w:widowControl w:val="0"/>
        <w:tabs>
          <w:tab w:val="left" w:pos="9604"/>
        </w:tabs>
        <w:spacing w:before="240" w:line="276" w:lineRule="auto"/>
        <w:ind w:left="-1"/>
        <w:rPr>
          <w:rFonts w:ascii="Tahoma" w:hAnsi="Tahoma" w:cs="Tahoma"/>
          <w:sz w:val="18"/>
          <w:szCs w:val="18"/>
          <w:rtl/>
        </w:rPr>
      </w:pPr>
      <w:r w:rsidRPr="008A167E">
        <w:rPr>
          <w:rFonts w:ascii="Tahoma" w:hAnsi="Tahoma" w:cs="Tahoma"/>
          <w:sz w:val="18"/>
          <w:szCs w:val="18"/>
          <w:rtl/>
        </w:rPr>
        <w:t xml:space="preserve">הביקורת העלתה כי אופן טיפולם של הגופים הממשלתיים האחראים לנושא הקצאת קרקע בפטור ממכרז לתעשייה ולתיירות - </w:t>
      </w:r>
      <w:proofErr w:type="spellStart"/>
      <w:r w:rsidRPr="008A167E">
        <w:rPr>
          <w:rFonts w:ascii="Tahoma" w:hAnsi="Tahoma" w:cs="Tahoma"/>
          <w:sz w:val="18"/>
          <w:szCs w:val="18"/>
          <w:rtl/>
        </w:rPr>
        <w:t>רמ"י</w:t>
      </w:r>
      <w:proofErr w:type="spellEnd"/>
      <w:r w:rsidRPr="008A167E">
        <w:rPr>
          <w:rFonts w:ascii="Tahoma" w:hAnsi="Tahoma" w:cs="Tahoma"/>
          <w:sz w:val="18"/>
          <w:szCs w:val="18"/>
          <w:rtl/>
        </w:rPr>
        <w:t xml:space="preserve">, משרד הכלכלה, ומשרד התיירות - טעון שיפור והתאמה לעולם </w:t>
      </w:r>
      <w:proofErr w:type="spellStart"/>
      <w:r w:rsidRPr="008A167E">
        <w:rPr>
          <w:rFonts w:ascii="Tahoma" w:hAnsi="Tahoma" w:cs="Tahoma"/>
          <w:sz w:val="18"/>
          <w:szCs w:val="18"/>
          <w:rtl/>
        </w:rPr>
        <w:t>הדיגיטל</w:t>
      </w:r>
      <w:proofErr w:type="spellEnd"/>
      <w:r w:rsidRPr="008A167E">
        <w:rPr>
          <w:rFonts w:ascii="Tahoma" w:hAnsi="Tahoma" w:cs="Tahoma"/>
          <w:sz w:val="18"/>
          <w:szCs w:val="18"/>
          <w:rtl/>
        </w:rPr>
        <w:t xml:space="preserve">. בין היתר עלה כי משך הליך ההקצאה הכולל ברוב הבקשות בתחום התעשייה היה גדול ממשך הזמן שנקבע בנוהלי </w:t>
      </w:r>
      <w:proofErr w:type="spellStart"/>
      <w:r w:rsidRPr="008A167E">
        <w:rPr>
          <w:rFonts w:ascii="Tahoma" w:hAnsi="Tahoma" w:cs="Tahoma"/>
          <w:sz w:val="18"/>
          <w:szCs w:val="18"/>
          <w:rtl/>
        </w:rPr>
        <w:t>רמ"י</w:t>
      </w:r>
      <w:proofErr w:type="spellEnd"/>
      <w:r w:rsidRPr="008A167E">
        <w:rPr>
          <w:rFonts w:ascii="Tahoma" w:hAnsi="Tahoma" w:cs="Tahoma"/>
          <w:sz w:val="18"/>
          <w:szCs w:val="18"/>
          <w:rtl/>
        </w:rPr>
        <w:t xml:space="preserve"> ובתוכנית העבודה של משרד הכלכלה, ורק מיעוטן נמשכו במסגרת הזמן שנקבעה. עוד עלה כי טרם הושלם הנדרש לשם הפעלת הממשק בין מערכות המידע של </w:t>
      </w:r>
      <w:proofErr w:type="spellStart"/>
      <w:r w:rsidRPr="008A167E">
        <w:rPr>
          <w:rFonts w:ascii="Tahoma" w:hAnsi="Tahoma" w:cs="Tahoma"/>
          <w:sz w:val="18"/>
          <w:szCs w:val="18"/>
          <w:rtl/>
        </w:rPr>
        <w:t>רמ"י</w:t>
      </w:r>
      <w:proofErr w:type="spellEnd"/>
      <w:r w:rsidRPr="008A167E">
        <w:rPr>
          <w:rFonts w:ascii="Tahoma" w:hAnsi="Tahoma" w:cs="Tahoma"/>
          <w:sz w:val="18"/>
          <w:szCs w:val="18"/>
          <w:rtl/>
        </w:rPr>
        <w:t xml:space="preserve"> למערכת המידע במשרד הכלכלה, שיאפשר קיצור וייעול של תהליך הגשת הבקשות והטיפול בהן, מניעת הגשה כפולה של מסמכים ושיפור הסביבה העסקית ליזמים. בנוגע </w:t>
      </w:r>
      <w:proofErr w:type="spellStart"/>
      <w:r w:rsidRPr="008A167E">
        <w:rPr>
          <w:rFonts w:ascii="Tahoma" w:hAnsi="Tahoma" w:cs="Tahoma"/>
          <w:sz w:val="18"/>
          <w:szCs w:val="18"/>
          <w:rtl/>
        </w:rPr>
        <w:t>לרמ"י</w:t>
      </w:r>
      <w:proofErr w:type="spellEnd"/>
      <w:r w:rsidRPr="008A167E">
        <w:rPr>
          <w:rFonts w:ascii="Tahoma" w:hAnsi="Tahoma" w:cs="Tahoma"/>
          <w:sz w:val="18"/>
          <w:szCs w:val="18"/>
          <w:rtl/>
        </w:rPr>
        <w:t xml:space="preserve"> עלה עוד כי אין בידיה נתונים מרוכזים בדבר התפלגות הקצאות הקרקע בין היתר לתעשייה לפי שיטת ההקצאה (במכרז או בפטור) בכל אזור ואזור, ולכן אין לה ולמועצת מקרקעי ישראל אפשרות לבחון את מידת יישום ההחלטה בעניין; וכן כי היא לא פעלה די בעניין הפיקוח על השימוש בקרקעות שהוקצו.</w:t>
      </w:r>
    </w:p>
    <w:p w14:paraId="79C0A598" w14:textId="77777777" w:rsidR="00051FB4" w:rsidRPr="008A167E" w:rsidRDefault="00051FB4" w:rsidP="00051FB4">
      <w:pPr>
        <w:widowControl w:val="0"/>
        <w:tabs>
          <w:tab w:val="left" w:pos="9604"/>
        </w:tabs>
        <w:spacing w:before="240" w:line="276" w:lineRule="auto"/>
        <w:ind w:left="-1"/>
        <w:rPr>
          <w:rFonts w:ascii="Tahoma" w:hAnsi="Tahoma" w:cs="Tahoma"/>
          <w:sz w:val="18"/>
          <w:szCs w:val="18"/>
          <w:rtl/>
        </w:rPr>
      </w:pPr>
      <w:r w:rsidRPr="008A167E">
        <w:rPr>
          <w:rFonts w:ascii="Tahoma" w:hAnsi="Tahoma" w:cs="Tahoma"/>
          <w:sz w:val="18"/>
          <w:szCs w:val="18"/>
          <w:rtl/>
        </w:rPr>
        <w:t xml:space="preserve">בכל הנוגע להקצאת קרקע למיזמי תיירות עלה כי הליך הטיפול הכולל בבקשות נמשך אף הוא זמן רב (בכ-32% מהבקשות נמשך ההליך הנוגע להן חמש עד שש שנים); כי משרד התיירות לא קבע את משכי זמן הטיפול שלו בבקשות; וכי ההליך עצמו אינו מנוהל במערכת ממוחשבת. </w:t>
      </w:r>
    </w:p>
    <w:p w14:paraId="6E9DB0ED" w14:textId="77777777" w:rsidR="00051FB4" w:rsidRPr="008A167E" w:rsidRDefault="00051FB4" w:rsidP="00051FB4">
      <w:pPr>
        <w:widowControl w:val="0"/>
        <w:tabs>
          <w:tab w:val="left" w:pos="9604"/>
        </w:tabs>
        <w:spacing w:before="240" w:line="276" w:lineRule="auto"/>
        <w:ind w:left="-1"/>
        <w:rPr>
          <w:rFonts w:ascii="Tahoma" w:hAnsi="Tahoma" w:cs="Tahoma"/>
          <w:sz w:val="18"/>
          <w:szCs w:val="18"/>
          <w:rtl/>
        </w:rPr>
      </w:pPr>
      <w:r w:rsidRPr="008A167E">
        <w:rPr>
          <w:rFonts w:ascii="Tahoma" w:hAnsi="Tahoma" w:cs="Tahoma"/>
          <w:sz w:val="18"/>
          <w:szCs w:val="18"/>
          <w:rtl/>
        </w:rPr>
        <w:t xml:space="preserve">על </w:t>
      </w:r>
      <w:proofErr w:type="spellStart"/>
      <w:r w:rsidRPr="008A167E">
        <w:rPr>
          <w:rFonts w:ascii="Tahoma" w:hAnsi="Tahoma" w:cs="Tahoma"/>
          <w:sz w:val="18"/>
          <w:szCs w:val="18"/>
          <w:rtl/>
        </w:rPr>
        <w:t>רמ"י</w:t>
      </w:r>
      <w:proofErr w:type="spellEnd"/>
      <w:r w:rsidRPr="008A167E">
        <w:rPr>
          <w:rFonts w:ascii="Tahoma" w:hAnsi="Tahoma" w:cs="Tahoma"/>
          <w:sz w:val="18"/>
          <w:szCs w:val="18"/>
          <w:rtl/>
        </w:rPr>
        <w:t xml:space="preserve">, משרד הכלכלה ומשרד התיירות להמשיך לפעול לקיצור משך הטיפול בבקשות להקצאות קרקע לתעשייה ולתיירות, ולעגן את זמני הטיפול בהן באמנות שירות שיפורסמו לציבור. הדבר יגביר את השקיפות של פעולותיהם של גופים אלה לציבור היזמים ויקטין את אי-הוודאות בקרב מקבלי השירות. עוד מומלץ שגופים אלה ישלימו את הנדרש בכל הנוגע למחשוב תהליכי העבודה והבקרה. כמו כן, על </w:t>
      </w:r>
      <w:proofErr w:type="spellStart"/>
      <w:r w:rsidRPr="008A167E">
        <w:rPr>
          <w:rFonts w:ascii="Tahoma" w:hAnsi="Tahoma" w:cs="Tahoma"/>
          <w:sz w:val="18"/>
          <w:szCs w:val="18"/>
          <w:rtl/>
        </w:rPr>
        <w:t>רמ"י</w:t>
      </w:r>
      <w:proofErr w:type="spellEnd"/>
      <w:r w:rsidRPr="008A167E">
        <w:rPr>
          <w:rFonts w:ascii="Tahoma" w:hAnsi="Tahoma" w:cs="Tahoma"/>
          <w:sz w:val="18"/>
          <w:szCs w:val="18"/>
          <w:rtl/>
        </w:rPr>
        <w:t xml:space="preserve"> להגביר את הפיקוח והאכיפה לגבי מקרקעין שהוקצו בפטור ממכרז אך אינם משמשים לייעודם. </w:t>
      </w:r>
    </w:p>
    <w:p w14:paraId="09978FD0" w14:textId="77777777" w:rsidR="00E56721" w:rsidRDefault="00E56721" w:rsidP="004E71DD">
      <w:pPr>
        <w:widowControl w:val="0"/>
        <w:tabs>
          <w:tab w:val="left" w:pos="9604"/>
        </w:tabs>
        <w:spacing w:before="240" w:line="276" w:lineRule="auto"/>
        <w:ind w:left="-1"/>
        <w:rPr>
          <w:rFonts w:ascii="Tahoma" w:hAnsi="Tahoma" w:cs="Tahoma"/>
          <w:sz w:val="18"/>
          <w:szCs w:val="18"/>
          <w:rtl/>
        </w:rPr>
      </w:pPr>
    </w:p>
    <w:p w14:paraId="1B37DAFD" w14:textId="3A7A86F1" w:rsidR="00051FB4" w:rsidRPr="004F78E4" w:rsidRDefault="00051FB4" w:rsidP="004F78E4">
      <w:pPr>
        <w:pStyle w:val="736"/>
        <w:rPr>
          <w:rtl/>
        </w:rPr>
        <w:sectPr w:rsidR="00051FB4" w:rsidRPr="004F78E4" w:rsidSect="00DE6BC6">
          <w:headerReference w:type="even" r:id="rId31"/>
          <w:footerReference w:type="even" r:id="rId32"/>
          <w:pgSz w:w="11906" w:h="16838" w:code="9"/>
          <w:pgMar w:top="3062" w:right="2268" w:bottom="2552" w:left="2268" w:header="1134" w:footer="1361" w:gutter="0"/>
          <w:pgNumType w:start="1849"/>
          <w:cols w:space="708"/>
          <w:bidi/>
          <w:rtlGutter/>
          <w:docGrid w:linePitch="360"/>
        </w:sectPr>
      </w:pPr>
    </w:p>
    <w:p w14:paraId="1346FA06" w14:textId="12AA3920" w:rsidR="00586851" w:rsidRPr="007D6DEE" w:rsidRDefault="00012B39" w:rsidP="0078358A">
      <w:pPr>
        <w:pStyle w:val="7310"/>
        <w:bidi/>
        <w:rPr>
          <w:rtl/>
        </w:rPr>
      </w:pPr>
      <w:r w:rsidRPr="00012B39">
        <w:rPr>
          <w:rtl/>
        </w:rPr>
        <w:lastRenderedPageBreak/>
        <w:t xml:space="preserve">הקצאת קרקע בפטור ממכרז </w:t>
      </w:r>
      <w:r w:rsidR="00DE21D0">
        <w:rPr>
          <w:rtl/>
        </w:rPr>
        <w:br/>
      </w:r>
      <w:r w:rsidRPr="00012B39">
        <w:rPr>
          <w:rtl/>
        </w:rPr>
        <w:t>לתעשייה ולתיירות</w:t>
      </w:r>
      <w:r w:rsidR="00147605">
        <w:rPr>
          <w:rFonts w:hint="cs"/>
          <w:rtl/>
        </w:rPr>
        <w:t xml:space="preserve"> </w:t>
      </w:r>
    </w:p>
    <w:p w14:paraId="73DB2432" w14:textId="23252572" w:rsidR="007324C6" w:rsidRDefault="007324C6" w:rsidP="007C7D40">
      <w:pPr>
        <w:pStyle w:val="733155"/>
        <w:jc w:val="both"/>
        <w:rPr>
          <w:rtl/>
        </w:rPr>
      </w:pPr>
      <w:r>
        <w:rPr>
          <w:rFonts w:hint="cs"/>
          <w:rtl/>
        </w:rPr>
        <w:t>מבוא</w:t>
      </w:r>
    </w:p>
    <w:p w14:paraId="43FF2945" w14:textId="77777777" w:rsidR="00E40A96" w:rsidRPr="00D21854" w:rsidRDefault="00E40A96" w:rsidP="005A212C">
      <w:pPr>
        <w:pStyle w:val="7392"/>
        <w:rPr>
          <w:rtl/>
        </w:rPr>
      </w:pPr>
      <w:r>
        <w:rPr>
          <w:rFonts w:hint="cs"/>
          <w:rtl/>
        </w:rPr>
        <w:t xml:space="preserve">ענפי התעשייה והתיירות הם כלים לפיתוחה הכלכלי של המדינה: הם יוצרים מקומות תעסוקה, תורמים לתוצר המשק, מפזרים את הסיכונים בו ואף מחזקים את מעמדה הבין-לאומי של המדינה. הקמתם של עסקים בתחומים אלה ובתחומים אחרים הינו תהליך סדרתי שראשיתו באיתור קרקע והוא כרוך בדרישות </w:t>
      </w:r>
      <w:proofErr w:type="spellStart"/>
      <w:r>
        <w:rPr>
          <w:rFonts w:hint="cs"/>
          <w:rtl/>
        </w:rPr>
        <w:t>מינהליות</w:t>
      </w:r>
      <w:proofErr w:type="spellEnd"/>
      <w:r>
        <w:rPr>
          <w:rFonts w:hint="cs"/>
          <w:rtl/>
        </w:rPr>
        <w:t xml:space="preserve"> שנועדו לשמור על המשאבים הציבוריים ולאפשר בדיקה ובקרה בטרם מוענקות זכויות, אך יש בהן גם משום נטל </w:t>
      </w:r>
      <w:proofErr w:type="spellStart"/>
      <w:r>
        <w:rPr>
          <w:rFonts w:hint="cs"/>
          <w:rtl/>
        </w:rPr>
        <w:t>מינהלי</w:t>
      </w:r>
      <w:proofErr w:type="spellEnd"/>
      <w:r>
        <w:rPr>
          <w:rFonts w:hint="cs"/>
          <w:rtl/>
        </w:rPr>
        <w:t xml:space="preserve"> בירוקרטי על היזמים שראוי לצמצמו להכרחי בלבד</w:t>
      </w:r>
      <w:r>
        <w:rPr>
          <w:rStyle w:val="a8"/>
          <w:rtl/>
        </w:rPr>
        <w:footnoteReference w:id="1"/>
      </w:r>
      <w:r>
        <w:rPr>
          <w:rFonts w:hint="cs"/>
          <w:rtl/>
        </w:rPr>
        <w:t xml:space="preserve">. בהקשר זה יצוין כי במדד לקלות עשיית עסקים של הבנק העולמי, </w:t>
      </w:r>
      <w:r>
        <w:t>DOING BUISNESS</w:t>
      </w:r>
      <w:r>
        <w:rPr>
          <w:rFonts w:hint="cs"/>
          <w:rtl/>
        </w:rPr>
        <w:t>, שדירג 190 מדינות לפי המידה שקל לעשות בהן עסקים, דירוגה הכללי של ישראל בשנת 2020 היה 35 אך בתת המדד הנוגע לרישום נכסי מקרקעין דירוגה היה נמוך יחסית - 75 בלבד</w:t>
      </w:r>
      <w:r>
        <w:rPr>
          <w:rStyle w:val="a8"/>
          <w:rtl/>
        </w:rPr>
        <w:footnoteReference w:id="2"/>
      </w:r>
      <w:r>
        <w:rPr>
          <w:rFonts w:hint="cs"/>
          <w:rtl/>
        </w:rPr>
        <w:t xml:space="preserve">. </w:t>
      </w:r>
    </w:p>
    <w:p w14:paraId="2EDF0C3E" w14:textId="77777777" w:rsidR="00E40A96" w:rsidRDefault="00E40A96" w:rsidP="005A212C">
      <w:pPr>
        <w:pStyle w:val="7392"/>
        <w:rPr>
          <w:rtl/>
        </w:rPr>
      </w:pPr>
      <w:r>
        <w:rPr>
          <w:rFonts w:hint="cs"/>
          <w:rtl/>
        </w:rPr>
        <w:t>האחריות להקצאת מקרקעי ישראל</w:t>
      </w:r>
      <w:r>
        <w:rPr>
          <w:rStyle w:val="a8"/>
          <w:rtl/>
        </w:rPr>
        <w:footnoteReference w:id="3"/>
      </w:r>
      <w:r>
        <w:rPr>
          <w:rFonts w:hint="cs"/>
          <w:rtl/>
        </w:rPr>
        <w:t xml:space="preserve"> לטובת פיתוח המדינה מוטלת על </w:t>
      </w:r>
      <w:r>
        <w:rPr>
          <w:rtl/>
        </w:rPr>
        <w:t>רשות מקרקעי ישרא</w:t>
      </w:r>
      <w:r>
        <w:rPr>
          <w:rFonts w:hint="cs"/>
          <w:rtl/>
        </w:rPr>
        <w:t>ל</w:t>
      </w:r>
      <w:r>
        <w:rPr>
          <w:rtl/>
        </w:rPr>
        <w:t xml:space="preserve"> </w:t>
      </w:r>
      <w:r>
        <w:rPr>
          <w:rFonts w:hint="cs"/>
          <w:rtl/>
        </w:rPr>
        <w:t>(</w:t>
      </w:r>
      <w:r>
        <w:rPr>
          <w:rtl/>
        </w:rPr>
        <w:t xml:space="preserve">להלן - </w:t>
      </w:r>
      <w:proofErr w:type="spellStart"/>
      <w:r>
        <w:rPr>
          <w:rtl/>
        </w:rPr>
        <w:t>רמ"י</w:t>
      </w:r>
      <w:proofErr w:type="spellEnd"/>
      <w:r>
        <w:rPr>
          <w:rFonts w:hint="cs"/>
          <w:rtl/>
        </w:rPr>
        <w:t xml:space="preserve">): </w:t>
      </w:r>
      <w:r>
        <w:rPr>
          <w:rtl/>
        </w:rPr>
        <w:t>על פי חוק רשות מקרקעי ישראל</w:t>
      </w:r>
      <w:r>
        <w:rPr>
          <w:rFonts w:hint="cs"/>
          <w:rtl/>
        </w:rPr>
        <w:t xml:space="preserve"> (להלן - החוק)</w:t>
      </w:r>
      <w:r>
        <w:rPr>
          <w:rStyle w:val="a8"/>
          <w:rtl/>
        </w:rPr>
        <w:footnoteReference w:id="4"/>
      </w:r>
      <w:r>
        <w:rPr>
          <w:rFonts w:hint="cs"/>
          <w:rtl/>
        </w:rPr>
        <w:t xml:space="preserve">, מופקדת </w:t>
      </w:r>
      <w:proofErr w:type="spellStart"/>
      <w:r>
        <w:rPr>
          <w:rtl/>
        </w:rPr>
        <w:t>רמ"י</w:t>
      </w:r>
      <w:proofErr w:type="spellEnd"/>
      <w:r>
        <w:rPr>
          <w:rtl/>
        </w:rPr>
        <w:t xml:space="preserve"> </w:t>
      </w:r>
      <w:r>
        <w:rPr>
          <w:rFonts w:hint="cs"/>
          <w:rtl/>
        </w:rPr>
        <w:t>על ניהול מקרקעי ישראל כמשאב לשם פיתוחה</w:t>
      </w:r>
      <w:r w:rsidRPr="009D0C7E">
        <w:rPr>
          <w:rFonts w:hint="cs"/>
          <w:rtl/>
        </w:rPr>
        <w:t xml:space="preserve"> </w:t>
      </w:r>
      <w:r>
        <w:rPr>
          <w:rFonts w:hint="cs"/>
          <w:rtl/>
        </w:rPr>
        <w:t>של מדינת ישראל לטובת הציבור, הסביבה והדורות הבאים ומתפקידיה, בין היתר, להקצות קרקעות למטרות תעסוקה ולמטרות אחרות על פי צורכי המשק</w:t>
      </w:r>
      <w:r>
        <w:rPr>
          <w:rStyle w:val="a8"/>
          <w:rtl/>
        </w:rPr>
        <w:footnoteReference w:id="5"/>
      </w:r>
      <w:r>
        <w:rPr>
          <w:rFonts w:hint="cs"/>
          <w:rtl/>
        </w:rPr>
        <w:t>.</w:t>
      </w:r>
    </w:p>
    <w:p w14:paraId="3DE567A3" w14:textId="77777777" w:rsidR="00E40A96" w:rsidRDefault="00E40A96" w:rsidP="005A212C">
      <w:pPr>
        <w:pStyle w:val="7392"/>
        <w:rPr>
          <w:rtl/>
        </w:rPr>
      </w:pPr>
      <w:r>
        <w:rPr>
          <w:rtl/>
        </w:rPr>
        <w:t>חוק חובת המכרזים, התשנ"ב</w:t>
      </w:r>
      <w:r>
        <w:rPr>
          <w:rFonts w:hint="cs"/>
          <w:rtl/>
        </w:rPr>
        <w:t>-</w:t>
      </w:r>
      <w:r>
        <w:rPr>
          <w:rtl/>
        </w:rPr>
        <w:t xml:space="preserve">1992 </w:t>
      </w:r>
      <w:r>
        <w:rPr>
          <w:rFonts w:hint="cs"/>
          <w:rtl/>
        </w:rPr>
        <w:t>(</w:t>
      </w:r>
      <w:r>
        <w:rPr>
          <w:rtl/>
        </w:rPr>
        <w:t>להלן</w:t>
      </w:r>
      <w:r>
        <w:rPr>
          <w:rFonts w:hint="cs"/>
          <w:rtl/>
        </w:rPr>
        <w:t xml:space="preserve"> - </w:t>
      </w:r>
      <w:r>
        <w:rPr>
          <w:rtl/>
        </w:rPr>
        <w:t>חוק חובת המכרזים</w:t>
      </w:r>
      <w:r>
        <w:rPr>
          <w:rFonts w:hint="cs"/>
          <w:rtl/>
        </w:rPr>
        <w:t>) קובע</w:t>
      </w:r>
      <w:r>
        <w:rPr>
          <w:rStyle w:val="a8"/>
          <w:rtl/>
        </w:rPr>
        <w:footnoteReference w:id="6"/>
      </w:r>
      <w:r>
        <w:rPr>
          <w:rFonts w:hint="cs"/>
          <w:rtl/>
        </w:rPr>
        <w:t xml:space="preserve"> כי</w:t>
      </w:r>
      <w:r>
        <w:rPr>
          <w:rtl/>
        </w:rPr>
        <w:t xml:space="preserve"> </w:t>
      </w:r>
      <w:r w:rsidRPr="00457274">
        <w:rPr>
          <w:rtl/>
        </w:rPr>
        <w:t>גופי המדינה יבצעו את התקשרויותיהם בדרך של מכרז פומבי ותקנות חובת המכרזים, התשנ"ג-</w:t>
      </w:r>
      <w:r>
        <w:rPr>
          <w:rFonts w:hint="cs"/>
          <w:rtl/>
        </w:rPr>
        <w:t>1993</w:t>
      </w:r>
      <w:r>
        <w:rPr>
          <w:rStyle w:val="a8"/>
          <w:rtl/>
        </w:rPr>
        <w:footnoteReference w:id="7"/>
      </w:r>
      <w:r>
        <w:rPr>
          <w:rtl/>
        </w:rPr>
        <w:t xml:space="preserve"> </w:t>
      </w:r>
      <w:r w:rsidRPr="00457274">
        <w:rPr>
          <w:rtl/>
        </w:rPr>
        <w:t>(להלן - התקנות)</w:t>
      </w:r>
      <w:r>
        <w:rPr>
          <w:rFonts w:hint="cs"/>
          <w:rtl/>
        </w:rPr>
        <w:t>,</w:t>
      </w:r>
      <w:r w:rsidRPr="00457274">
        <w:rPr>
          <w:rtl/>
        </w:rPr>
        <w:t xml:space="preserve"> שהותקנו מכוחו מעגנות את עדיפות המכרז הפומבי על פני דרכי התקשרות אחרות. מכרז פומבי הנו הליך המאפשר שוויון הזדמנויות, תחרות הוגנת והשגת ה</w:t>
      </w:r>
      <w:r>
        <w:rPr>
          <w:rtl/>
        </w:rPr>
        <w:t xml:space="preserve">צעה מיטבית מבחינת איכות ומחיר, </w:t>
      </w:r>
      <w:r w:rsidRPr="00457274">
        <w:rPr>
          <w:rtl/>
        </w:rPr>
        <w:t xml:space="preserve">בהתאם </w:t>
      </w:r>
      <w:r>
        <w:rPr>
          <w:rFonts w:hint="cs"/>
          <w:rtl/>
        </w:rPr>
        <w:t xml:space="preserve">לכך </w:t>
      </w:r>
      <w:r w:rsidRPr="00457274">
        <w:rPr>
          <w:rtl/>
        </w:rPr>
        <w:t>על</w:t>
      </w:r>
      <w:r>
        <w:rPr>
          <w:rtl/>
        </w:rPr>
        <w:t xml:space="preserve"> </w:t>
      </w:r>
      <w:proofErr w:type="spellStart"/>
      <w:r w:rsidRPr="00457274">
        <w:rPr>
          <w:rtl/>
        </w:rPr>
        <w:t>רמ"י</w:t>
      </w:r>
      <w:proofErr w:type="spellEnd"/>
      <w:r w:rsidRPr="00457274">
        <w:rPr>
          <w:rtl/>
        </w:rPr>
        <w:t xml:space="preserve"> לעשות כן </w:t>
      </w:r>
      <w:r>
        <w:rPr>
          <w:rtl/>
        </w:rPr>
        <w:t>בנוגע להקצא</w:t>
      </w:r>
      <w:r w:rsidRPr="00457274">
        <w:rPr>
          <w:rtl/>
        </w:rPr>
        <w:t>ת הקרקעות שבניהולה.</w:t>
      </w:r>
      <w:r>
        <w:rPr>
          <w:rtl/>
        </w:rPr>
        <w:t xml:space="preserve"> </w:t>
      </w:r>
      <w:r w:rsidRPr="00457274">
        <w:rPr>
          <w:rtl/>
        </w:rPr>
        <w:t xml:space="preserve">עם זאת, התקנות מונות מקרים </w:t>
      </w:r>
      <w:r>
        <w:rPr>
          <w:rFonts w:hint="cs"/>
          <w:rtl/>
        </w:rPr>
        <w:t>ש</w:t>
      </w:r>
      <w:r w:rsidRPr="00457274">
        <w:rPr>
          <w:rtl/>
        </w:rPr>
        <w:t>בהם ניתן לשקול הקצאת קרקע בפטור ממכרז</w:t>
      </w:r>
      <w:r>
        <w:rPr>
          <w:rFonts w:hint="cs"/>
          <w:rtl/>
        </w:rPr>
        <w:t xml:space="preserve"> ובכללם </w:t>
      </w:r>
      <w:r w:rsidRPr="00457274">
        <w:rPr>
          <w:rtl/>
        </w:rPr>
        <w:t xml:space="preserve">להקצות </w:t>
      </w:r>
      <w:r>
        <w:rPr>
          <w:rFonts w:hint="cs"/>
          <w:rtl/>
        </w:rPr>
        <w:t>ק</w:t>
      </w:r>
      <w:r w:rsidRPr="00457274">
        <w:rPr>
          <w:rtl/>
        </w:rPr>
        <w:t>רקע בפטור ממכרז למטרות תעשייה, מלאכה ומבני תעשי</w:t>
      </w:r>
      <w:r>
        <w:rPr>
          <w:rFonts w:hint="cs"/>
          <w:rtl/>
        </w:rPr>
        <w:t>י</w:t>
      </w:r>
      <w:r w:rsidRPr="00457274">
        <w:rPr>
          <w:rtl/>
        </w:rPr>
        <w:t>ה להשכרה באזורים שהוגדרו</w:t>
      </w:r>
      <w:r>
        <w:rPr>
          <w:rtl/>
        </w:rPr>
        <w:t xml:space="preserve"> בחוק לעידוד השקעות הון, </w:t>
      </w:r>
      <w:proofErr w:type="spellStart"/>
      <w:r>
        <w:rPr>
          <w:rtl/>
        </w:rPr>
        <w:t>התשי"ט</w:t>
      </w:r>
      <w:proofErr w:type="spellEnd"/>
      <w:r w:rsidRPr="00457274">
        <w:rPr>
          <w:rtl/>
        </w:rPr>
        <w:t xml:space="preserve"> </w:t>
      </w:r>
      <w:r>
        <w:rPr>
          <w:rFonts w:hint="cs"/>
          <w:rtl/>
        </w:rPr>
        <w:t>-</w:t>
      </w:r>
      <w:r w:rsidRPr="00457274">
        <w:rPr>
          <w:rtl/>
        </w:rPr>
        <w:t>1959 (להלן - החוק לעידוד השקעות הון) כאזורי עדיפות לאומית או לצורך הרחבת מפעל קיים</w:t>
      </w:r>
      <w:r>
        <w:rPr>
          <w:rFonts w:hint="cs"/>
          <w:rtl/>
        </w:rPr>
        <w:t xml:space="preserve"> -</w:t>
      </w:r>
      <w:r w:rsidRPr="00457274">
        <w:rPr>
          <w:rtl/>
        </w:rPr>
        <w:t xml:space="preserve"> </w:t>
      </w:r>
      <w:r>
        <w:rPr>
          <w:rFonts w:hint="cs"/>
          <w:rtl/>
        </w:rPr>
        <w:t>כל זאת</w:t>
      </w:r>
      <w:r w:rsidRPr="00457274">
        <w:rPr>
          <w:rtl/>
        </w:rPr>
        <w:t xml:space="preserve"> בכפוף להמלצה של משרד הכלכלה</w:t>
      </w:r>
      <w:r>
        <w:rPr>
          <w:rFonts w:hint="cs"/>
          <w:rtl/>
        </w:rPr>
        <w:t xml:space="preserve"> והתעשייה (להלן - משרד הכלכלה);</w:t>
      </w:r>
      <w:r w:rsidRPr="00457274">
        <w:rPr>
          <w:rtl/>
        </w:rPr>
        <w:t xml:space="preserve"> וכן לצורך הקמת מיזם תיירותי, בכפוף להמלצה של ועדה משותפת </w:t>
      </w:r>
      <w:proofErr w:type="spellStart"/>
      <w:r w:rsidRPr="00457274">
        <w:rPr>
          <w:rtl/>
        </w:rPr>
        <w:t>לרמ"י</w:t>
      </w:r>
      <w:proofErr w:type="spellEnd"/>
      <w:r w:rsidRPr="00457274">
        <w:rPr>
          <w:rtl/>
        </w:rPr>
        <w:t xml:space="preserve"> </w:t>
      </w:r>
      <w:r w:rsidRPr="00457274">
        <w:rPr>
          <w:rtl/>
        </w:rPr>
        <w:lastRenderedPageBreak/>
        <w:t>ולמשרד התיירות. הפטור המעוגן בתקנות, יש בו משום הטבה שהמדינה מעניקה ליזמים כדי שישתמשו בקרקע לתכלית הרצויה לה</w:t>
      </w:r>
      <w:r>
        <w:rPr>
          <w:rFonts w:hint="cs"/>
          <w:rtl/>
        </w:rPr>
        <w:t>,</w:t>
      </w:r>
      <w:r w:rsidRPr="00457274">
        <w:rPr>
          <w:rtl/>
        </w:rPr>
        <w:t xml:space="preserve"> כגון עידוד התעסוקה באזורי עדיפות לאומית או עידוד התיירות באזורים שונים בארץ. יצוין כי על פי רוב</w:t>
      </w:r>
      <w:r>
        <w:rPr>
          <w:rFonts w:hint="cs"/>
          <w:rtl/>
        </w:rPr>
        <w:t>,</w:t>
      </w:r>
      <w:r w:rsidRPr="00457274">
        <w:rPr>
          <w:rtl/>
        </w:rPr>
        <w:t xml:space="preserve"> הקצאת קרקע לתעשייה באזורים אלה מלווה במתן הטבות נוספות, כגון מענקים לסבסוד עלויות הפיתוח של הקרקע</w:t>
      </w:r>
      <w:r>
        <w:rPr>
          <w:rStyle w:val="a8"/>
          <w:rtl/>
        </w:rPr>
        <w:footnoteReference w:id="8"/>
      </w:r>
      <w:r w:rsidRPr="008023A3">
        <w:rPr>
          <w:rFonts w:hint="cs"/>
          <w:rtl/>
        </w:rPr>
        <w:t>.</w:t>
      </w:r>
      <w:r>
        <w:rPr>
          <w:rtl/>
        </w:rPr>
        <w:t xml:space="preserve"> </w:t>
      </w:r>
    </w:p>
    <w:p w14:paraId="4E697EF9" w14:textId="77777777" w:rsidR="00E40A96" w:rsidRDefault="00E40A96" w:rsidP="005A212C">
      <w:pPr>
        <w:pStyle w:val="7392"/>
        <w:rPr>
          <w:rtl/>
        </w:rPr>
      </w:pPr>
      <w:r>
        <w:rPr>
          <w:rFonts w:hint="cs"/>
          <w:rtl/>
        </w:rPr>
        <w:t>מועצת מקרקעי ישראל</w:t>
      </w:r>
      <w:r>
        <w:rPr>
          <w:rStyle w:val="a8"/>
          <w:rtl/>
        </w:rPr>
        <w:footnoteReference w:id="9"/>
      </w:r>
      <w:r>
        <w:rPr>
          <w:rFonts w:hint="cs"/>
          <w:rtl/>
        </w:rPr>
        <w:t xml:space="preserve"> (להלן - המועצה) הסדירה בקובץ החלטותיה, בפרק בנושא מדיניות הקצאת קרקע, את תהליך הקצאת קרקע בפטור ממכרז לתעשייה ולתיירות</w:t>
      </w:r>
      <w:r>
        <w:rPr>
          <w:rStyle w:val="a8"/>
          <w:rtl/>
        </w:rPr>
        <w:footnoteReference w:id="10"/>
      </w:r>
      <w:r>
        <w:rPr>
          <w:rFonts w:hint="cs"/>
          <w:rtl/>
        </w:rPr>
        <w:t xml:space="preserve">. נוסף על כך הסדירה </w:t>
      </w:r>
      <w:proofErr w:type="spellStart"/>
      <w:r>
        <w:rPr>
          <w:rFonts w:hint="cs"/>
          <w:rtl/>
        </w:rPr>
        <w:t>רמ"י</w:t>
      </w:r>
      <w:proofErr w:type="spellEnd"/>
      <w:r>
        <w:rPr>
          <w:rFonts w:hint="cs"/>
          <w:rtl/>
        </w:rPr>
        <w:t xml:space="preserve"> את הליך טיפולה בבקשות ההקצאה בנהלים פנימיים, ה</w:t>
      </w:r>
      <w:r>
        <w:rPr>
          <w:rtl/>
        </w:rPr>
        <w:t>מפרט</w:t>
      </w:r>
      <w:r>
        <w:rPr>
          <w:rFonts w:hint="cs"/>
          <w:rtl/>
        </w:rPr>
        <w:t xml:space="preserve">ים בין היתר את </w:t>
      </w:r>
      <w:r>
        <w:rPr>
          <w:rtl/>
        </w:rPr>
        <w:t>שלבי הטיפול בהקצאות משלב הגשת הבקשה ועד לשלב חתימת החוזה</w:t>
      </w:r>
      <w:r>
        <w:rPr>
          <w:rFonts w:hint="cs"/>
          <w:rtl/>
        </w:rPr>
        <w:t xml:space="preserve">, ומשרד הכלכלה ומשרד התיירות הסדירו אף הם בהוראות פנימיות את סדרי פעולותיהם בנדון. </w:t>
      </w:r>
    </w:p>
    <w:p w14:paraId="40390281" w14:textId="77777777" w:rsidR="00E40A96" w:rsidRDefault="00E40A96" w:rsidP="005A212C">
      <w:pPr>
        <w:pStyle w:val="7392"/>
        <w:rPr>
          <w:rtl/>
        </w:rPr>
      </w:pPr>
      <w:r>
        <w:rPr>
          <w:rFonts w:hint="cs"/>
          <w:rtl/>
        </w:rPr>
        <w:t xml:space="preserve">על פי נתונים </w:t>
      </w:r>
      <w:proofErr w:type="spellStart"/>
      <w:r>
        <w:rPr>
          <w:rFonts w:hint="cs"/>
          <w:rtl/>
        </w:rPr>
        <w:t>מרמ"י</w:t>
      </w:r>
      <w:proofErr w:type="spellEnd"/>
      <w:r>
        <w:rPr>
          <w:rFonts w:hint="cs"/>
          <w:rtl/>
        </w:rPr>
        <w:t>, בשנים 2017 - 2021 היא טיפלה ב-767 בקשות להקצאת קרקע בפטור ממכרז שהגישו יזמים, מהן 733 בקשות להקצאת קרקע לתעשייה ו-34</w:t>
      </w:r>
      <w:r w:rsidRPr="00810A96">
        <w:rPr>
          <w:rFonts w:hint="cs"/>
          <w:rtl/>
        </w:rPr>
        <w:t xml:space="preserve"> </w:t>
      </w:r>
      <w:r>
        <w:rPr>
          <w:rFonts w:hint="cs"/>
          <w:rtl/>
        </w:rPr>
        <w:t>בקשות להקצאת קרקע למיזמי תיירות</w:t>
      </w:r>
      <w:r>
        <w:rPr>
          <w:rStyle w:val="a8"/>
          <w:rtl/>
        </w:rPr>
        <w:footnoteReference w:id="11"/>
      </w:r>
      <w:r>
        <w:rPr>
          <w:rFonts w:hint="cs"/>
          <w:rtl/>
        </w:rPr>
        <w:t>. להלן בתרשים פילוח הבקשות לפי מטרת ההקצאה.</w:t>
      </w:r>
    </w:p>
    <w:p w14:paraId="6621E5DA" w14:textId="259CE5B4" w:rsidR="00E40A96" w:rsidRPr="005A212C" w:rsidRDefault="00E40A96" w:rsidP="005A212C">
      <w:pPr>
        <w:pStyle w:val="738"/>
      </w:pPr>
      <w:r w:rsidRPr="005A212C">
        <w:rPr>
          <w:rFonts w:hint="cs"/>
          <w:b w:val="0"/>
          <w:bCs w:val="0"/>
          <w:rtl/>
        </w:rPr>
        <w:lastRenderedPageBreak/>
        <w:t>תרשים 1</w:t>
      </w:r>
      <w:r w:rsidRPr="005A212C">
        <w:rPr>
          <w:b w:val="0"/>
          <w:bCs w:val="0"/>
          <w:rtl/>
        </w:rPr>
        <w:t>:</w:t>
      </w:r>
      <w:r w:rsidRPr="005A212C">
        <w:rPr>
          <w:rFonts w:hint="cs"/>
          <w:rtl/>
        </w:rPr>
        <w:t xml:space="preserve"> בקשות להקצאת קרקע בפטור ממכרז, לפי מטרת ההקצאה,</w:t>
      </w:r>
      <w:r w:rsidR="005A212C">
        <w:rPr>
          <w:rtl/>
        </w:rPr>
        <w:br/>
      </w:r>
      <w:r w:rsidRPr="005A212C">
        <w:rPr>
          <w:rFonts w:hint="cs"/>
          <w:rtl/>
        </w:rPr>
        <w:t>2017 - 2021</w:t>
      </w:r>
    </w:p>
    <w:p w14:paraId="3D7BD7FA" w14:textId="77777777" w:rsidR="00E40A96" w:rsidRDefault="00E40A96" w:rsidP="00E40A96">
      <w:pPr>
        <w:spacing w:line="269" w:lineRule="auto"/>
        <w:jc w:val="center"/>
        <w:rPr>
          <w:rtl/>
        </w:rPr>
      </w:pPr>
      <w:r>
        <w:rPr>
          <w:noProof/>
        </w:rPr>
        <w:drawing>
          <wp:inline distT="0" distB="0" distL="0" distR="0" wp14:anchorId="076955B9" wp14:editId="5A4812E0">
            <wp:extent cx="4675233" cy="4074385"/>
            <wp:effectExtent l="0" t="0" r="0" b="0"/>
            <wp:docPr id="1451066638" name="תמונה 145106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8" name="תמונה 1451066638"/>
                    <pic:cNvPicPr>
                      <a:picLocks noChangeAspect="1" noChangeArrowheads="1"/>
                    </pic:cNvPicPr>
                  </pic:nvPicPr>
                  <pic:blipFill rotWithShape="1">
                    <a:blip r:embed="rId28">
                      <a:extLst>
                        <a:ext uri="{28A0092B-C50C-407E-A947-70E740481C1C}">
                          <a14:useLocalDpi xmlns:a14="http://schemas.microsoft.com/office/drawing/2010/main" val="0"/>
                        </a:ext>
                      </a:extLst>
                    </a:blip>
                    <a:srcRect l="6399"/>
                    <a:stretch/>
                  </pic:blipFill>
                  <pic:spPr bwMode="auto">
                    <a:xfrm>
                      <a:off x="0" y="0"/>
                      <a:ext cx="4722331" cy="4115430"/>
                    </a:xfrm>
                    <a:prstGeom prst="rect">
                      <a:avLst/>
                    </a:prstGeom>
                    <a:noFill/>
                    <a:ln>
                      <a:noFill/>
                    </a:ln>
                    <a:extLst>
                      <a:ext uri="{53640926-AAD7-44D8-BBD7-CCE9431645EC}">
                        <a14:shadowObscured xmlns:a14="http://schemas.microsoft.com/office/drawing/2010/main"/>
                      </a:ext>
                    </a:extLst>
                  </pic:spPr>
                </pic:pic>
              </a:graphicData>
            </a:graphic>
          </wp:inline>
        </w:drawing>
      </w:r>
    </w:p>
    <w:p w14:paraId="53196E5B" w14:textId="77777777" w:rsidR="00E40A96" w:rsidRPr="005A212C" w:rsidRDefault="00E40A96" w:rsidP="005A212C">
      <w:pPr>
        <w:pStyle w:val="73e"/>
        <w:rPr>
          <w:rtl/>
        </w:rPr>
      </w:pPr>
      <w:r w:rsidRPr="005A212C">
        <w:rPr>
          <w:rFonts w:hint="cs"/>
          <w:rtl/>
        </w:rPr>
        <w:t>על פי נתוני</w:t>
      </w:r>
      <w:r w:rsidRPr="005A212C">
        <w:rPr>
          <w:rtl/>
        </w:rPr>
        <w:t xml:space="preserve"> </w:t>
      </w:r>
      <w:proofErr w:type="spellStart"/>
      <w:r w:rsidRPr="005A212C">
        <w:rPr>
          <w:rFonts w:hint="cs"/>
          <w:rtl/>
        </w:rPr>
        <w:t>רמ</w:t>
      </w:r>
      <w:r w:rsidRPr="005A212C">
        <w:rPr>
          <w:rtl/>
        </w:rPr>
        <w:t>"י</w:t>
      </w:r>
      <w:proofErr w:type="spellEnd"/>
      <w:r w:rsidRPr="005A212C">
        <w:rPr>
          <w:rFonts w:hint="cs"/>
          <w:rtl/>
        </w:rPr>
        <w:t>,</w:t>
      </w:r>
      <w:r w:rsidRPr="005A212C">
        <w:rPr>
          <w:rtl/>
        </w:rPr>
        <w:t xml:space="preserve"> בעיבוד משרד מבקר המדינה</w:t>
      </w:r>
      <w:r w:rsidRPr="005A212C">
        <w:rPr>
          <w:rFonts w:hint="cs"/>
          <w:rtl/>
        </w:rPr>
        <w:t>.</w:t>
      </w:r>
    </w:p>
    <w:p w14:paraId="11AB7F6A" w14:textId="53632080" w:rsidR="00E40A96" w:rsidRPr="005A212C" w:rsidRDefault="00E40A96" w:rsidP="005A212C">
      <w:pPr>
        <w:pStyle w:val="735"/>
        <w:rPr>
          <w:rtl/>
        </w:rPr>
      </w:pPr>
      <w:r w:rsidRPr="005A212C">
        <w:rPr>
          <w:rFonts w:hint="cs"/>
          <w:rtl/>
        </w:rPr>
        <w:t xml:space="preserve">מהתרשים עולה כי יש מגמת עלייה בהיקף הבקשות להקצאת קרקע בפטור ממכרז לתעשייה - מ-132 בקשות בשנת 2017 ל-188 בשנת 2021 (עלייה של כ-42%). בבקשות למיזמי תיירות ניכרת מגמת ירידה - מ-13 בשנת 2017 לחמש בשנת 2021 (ירידה של </w:t>
      </w:r>
      <w:r w:rsidR="001E2F63">
        <w:rPr>
          <w:rtl/>
        </w:rPr>
        <w:br/>
      </w:r>
      <w:r w:rsidRPr="005A212C">
        <w:rPr>
          <w:rFonts w:hint="cs"/>
          <w:rtl/>
        </w:rPr>
        <w:t xml:space="preserve">כ-62%). יצוין כי </w:t>
      </w:r>
      <w:r w:rsidRPr="005A212C">
        <w:rPr>
          <w:rFonts w:hint="eastAsia"/>
          <w:rtl/>
        </w:rPr>
        <w:t>על</w:t>
      </w:r>
      <w:r w:rsidRPr="005A212C">
        <w:rPr>
          <w:rtl/>
        </w:rPr>
        <w:t xml:space="preserve"> פי נתוני </w:t>
      </w:r>
      <w:proofErr w:type="spellStart"/>
      <w:r w:rsidRPr="005A212C">
        <w:rPr>
          <w:rFonts w:hint="eastAsia"/>
          <w:rtl/>
        </w:rPr>
        <w:t>רמ</w:t>
      </w:r>
      <w:r w:rsidRPr="005A212C">
        <w:rPr>
          <w:rtl/>
        </w:rPr>
        <w:t>"י</w:t>
      </w:r>
      <w:proofErr w:type="spellEnd"/>
      <w:r w:rsidRPr="005A212C">
        <w:rPr>
          <w:rtl/>
        </w:rPr>
        <w:t xml:space="preserve">, </w:t>
      </w:r>
      <w:r w:rsidRPr="005A212C">
        <w:rPr>
          <w:rFonts w:hint="eastAsia"/>
          <w:rtl/>
        </w:rPr>
        <w:t>בבקשות</w:t>
      </w:r>
      <w:r w:rsidRPr="005A212C">
        <w:rPr>
          <w:rtl/>
        </w:rPr>
        <w:t xml:space="preserve"> </w:t>
      </w:r>
      <w:r w:rsidRPr="005A212C">
        <w:rPr>
          <w:rFonts w:hint="eastAsia"/>
          <w:rtl/>
        </w:rPr>
        <w:t>להקצאת</w:t>
      </w:r>
      <w:r w:rsidRPr="005A212C">
        <w:rPr>
          <w:rtl/>
        </w:rPr>
        <w:t xml:space="preserve"> </w:t>
      </w:r>
      <w:r w:rsidRPr="005A212C">
        <w:rPr>
          <w:rFonts w:hint="eastAsia"/>
          <w:rtl/>
        </w:rPr>
        <w:t>קרקע</w:t>
      </w:r>
      <w:r w:rsidRPr="005A212C">
        <w:rPr>
          <w:rtl/>
        </w:rPr>
        <w:t xml:space="preserve"> </w:t>
      </w:r>
      <w:r w:rsidRPr="005A212C">
        <w:rPr>
          <w:rFonts w:hint="eastAsia"/>
          <w:rtl/>
        </w:rPr>
        <w:t>בפטור</w:t>
      </w:r>
      <w:r w:rsidRPr="005A212C">
        <w:rPr>
          <w:rtl/>
        </w:rPr>
        <w:t xml:space="preserve"> </w:t>
      </w:r>
      <w:r w:rsidRPr="005A212C">
        <w:rPr>
          <w:rFonts w:hint="eastAsia"/>
          <w:rtl/>
        </w:rPr>
        <w:t>ממכרז</w:t>
      </w:r>
      <w:r w:rsidRPr="005A212C">
        <w:rPr>
          <w:rtl/>
        </w:rPr>
        <w:t xml:space="preserve"> </w:t>
      </w:r>
      <w:r w:rsidRPr="005A212C">
        <w:rPr>
          <w:rFonts w:hint="eastAsia"/>
          <w:rtl/>
        </w:rPr>
        <w:t>לתעשייה</w:t>
      </w:r>
      <w:r w:rsidRPr="005A212C">
        <w:rPr>
          <w:rtl/>
        </w:rPr>
        <w:t xml:space="preserve"> </w:t>
      </w:r>
      <w:r w:rsidRPr="005A212C">
        <w:rPr>
          <w:rFonts w:hint="cs"/>
          <w:rtl/>
        </w:rPr>
        <w:t xml:space="preserve">סך </w:t>
      </w:r>
      <w:r w:rsidRPr="005A212C">
        <w:rPr>
          <w:rFonts w:hint="eastAsia"/>
          <w:rtl/>
        </w:rPr>
        <w:t>השטח</w:t>
      </w:r>
      <w:r w:rsidRPr="005A212C">
        <w:rPr>
          <w:rtl/>
        </w:rPr>
        <w:t xml:space="preserve"> </w:t>
      </w:r>
      <w:r w:rsidRPr="005A212C">
        <w:rPr>
          <w:rFonts w:hint="cs"/>
          <w:rtl/>
        </w:rPr>
        <w:t>המבוקש</w:t>
      </w:r>
      <w:r w:rsidRPr="005A212C">
        <w:rPr>
          <w:rtl/>
        </w:rPr>
        <w:t xml:space="preserve"> </w:t>
      </w:r>
      <w:r w:rsidRPr="005A212C">
        <w:rPr>
          <w:rFonts w:hint="eastAsia"/>
          <w:rtl/>
        </w:rPr>
        <w:t>היה</w:t>
      </w:r>
      <w:r w:rsidRPr="005A212C">
        <w:rPr>
          <w:rtl/>
        </w:rPr>
        <w:t xml:space="preserve"> </w:t>
      </w:r>
      <w:r w:rsidRPr="005A212C">
        <w:rPr>
          <w:rFonts w:hint="eastAsia"/>
          <w:rtl/>
        </w:rPr>
        <w:t>כ</w:t>
      </w:r>
      <w:r w:rsidRPr="005A212C">
        <w:rPr>
          <w:rtl/>
        </w:rPr>
        <w:t xml:space="preserve">-4.9 </w:t>
      </w:r>
      <w:r w:rsidRPr="005A212C">
        <w:rPr>
          <w:rFonts w:hint="eastAsia"/>
          <w:rtl/>
        </w:rPr>
        <w:t>מיליון</w:t>
      </w:r>
      <w:r w:rsidRPr="005A212C">
        <w:rPr>
          <w:rtl/>
        </w:rPr>
        <w:t xml:space="preserve"> </w:t>
      </w:r>
      <w:r w:rsidRPr="005A212C">
        <w:rPr>
          <w:rFonts w:hint="eastAsia"/>
          <w:rtl/>
        </w:rPr>
        <w:t>מ</w:t>
      </w:r>
      <w:r w:rsidRPr="005A212C">
        <w:rPr>
          <w:rtl/>
        </w:rPr>
        <w:t>"ר</w:t>
      </w:r>
      <w:r w:rsidRPr="005A212C">
        <w:rPr>
          <w:rFonts w:hint="cs"/>
          <w:rtl/>
        </w:rPr>
        <w:t xml:space="preserve">, </w:t>
      </w:r>
      <w:r w:rsidRPr="005A212C">
        <w:rPr>
          <w:rFonts w:hint="eastAsia"/>
          <w:rtl/>
        </w:rPr>
        <w:t>ובממוצע</w:t>
      </w:r>
      <w:r w:rsidRPr="005A212C">
        <w:rPr>
          <w:rtl/>
        </w:rPr>
        <w:t xml:space="preserve"> </w:t>
      </w:r>
      <w:r w:rsidRPr="005A212C">
        <w:rPr>
          <w:rFonts w:hint="eastAsia"/>
          <w:rtl/>
        </w:rPr>
        <w:t>כ</w:t>
      </w:r>
      <w:r w:rsidRPr="005A212C">
        <w:rPr>
          <w:rtl/>
        </w:rPr>
        <w:t xml:space="preserve">-6,700 </w:t>
      </w:r>
      <w:r w:rsidRPr="005A212C">
        <w:rPr>
          <w:rFonts w:hint="eastAsia"/>
          <w:rtl/>
        </w:rPr>
        <w:t>מ</w:t>
      </w:r>
      <w:r w:rsidRPr="005A212C">
        <w:rPr>
          <w:rtl/>
        </w:rPr>
        <w:t xml:space="preserve">"ר </w:t>
      </w:r>
      <w:r w:rsidRPr="005A212C">
        <w:rPr>
          <w:rFonts w:hint="eastAsia"/>
          <w:rtl/>
        </w:rPr>
        <w:t>לבקשה</w:t>
      </w:r>
      <w:r w:rsidRPr="005A212C">
        <w:rPr>
          <w:rtl/>
        </w:rPr>
        <w:t xml:space="preserve">, </w:t>
      </w:r>
      <w:r w:rsidRPr="005A212C">
        <w:rPr>
          <w:rFonts w:hint="eastAsia"/>
          <w:rtl/>
        </w:rPr>
        <w:t>ו</w:t>
      </w:r>
      <w:r w:rsidRPr="005A212C">
        <w:rPr>
          <w:rFonts w:hint="cs"/>
          <w:rtl/>
        </w:rPr>
        <w:t>ב</w:t>
      </w:r>
      <w:r w:rsidRPr="005A212C">
        <w:rPr>
          <w:rFonts w:hint="eastAsia"/>
          <w:rtl/>
        </w:rPr>
        <w:t>בקשות</w:t>
      </w:r>
      <w:r w:rsidRPr="005A212C">
        <w:rPr>
          <w:rtl/>
        </w:rPr>
        <w:t xml:space="preserve"> </w:t>
      </w:r>
      <w:r w:rsidRPr="005A212C">
        <w:rPr>
          <w:rFonts w:hint="eastAsia"/>
          <w:rtl/>
        </w:rPr>
        <w:t>להקצאה</w:t>
      </w:r>
      <w:r w:rsidRPr="005A212C">
        <w:rPr>
          <w:rtl/>
        </w:rPr>
        <w:t xml:space="preserve"> </w:t>
      </w:r>
      <w:r w:rsidRPr="005A212C">
        <w:rPr>
          <w:rFonts w:hint="eastAsia"/>
          <w:rtl/>
        </w:rPr>
        <w:t>לתיירות</w:t>
      </w:r>
      <w:r w:rsidRPr="005A212C">
        <w:rPr>
          <w:rtl/>
        </w:rPr>
        <w:t xml:space="preserve"> </w:t>
      </w:r>
      <w:r w:rsidRPr="005A212C">
        <w:rPr>
          <w:rFonts w:hint="eastAsia"/>
          <w:rtl/>
        </w:rPr>
        <w:t>השטח</w:t>
      </w:r>
      <w:r w:rsidRPr="005A212C">
        <w:rPr>
          <w:rtl/>
        </w:rPr>
        <w:t xml:space="preserve"> </w:t>
      </w:r>
      <w:r w:rsidRPr="005A212C">
        <w:rPr>
          <w:rFonts w:hint="cs"/>
          <w:rtl/>
        </w:rPr>
        <w:t>המבוקש</w:t>
      </w:r>
      <w:r w:rsidRPr="005A212C">
        <w:rPr>
          <w:rtl/>
        </w:rPr>
        <w:t xml:space="preserve"> </w:t>
      </w:r>
      <w:r w:rsidRPr="005A212C">
        <w:rPr>
          <w:rFonts w:hint="eastAsia"/>
          <w:rtl/>
        </w:rPr>
        <w:t>היה</w:t>
      </w:r>
      <w:r w:rsidRPr="005A212C">
        <w:rPr>
          <w:rtl/>
        </w:rPr>
        <w:t xml:space="preserve"> </w:t>
      </w:r>
      <w:r w:rsidRPr="005A212C">
        <w:rPr>
          <w:rFonts w:hint="eastAsia"/>
          <w:rtl/>
        </w:rPr>
        <w:t>כ</w:t>
      </w:r>
      <w:r w:rsidRPr="005A212C">
        <w:rPr>
          <w:rtl/>
        </w:rPr>
        <w:t xml:space="preserve">-650,000 </w:t>
      </w:r>
      <w:r w:rsidRPr="005A212C">
        <w:rPr>
          <w:rFonts w:hint="eastAsia"/>
          <w:rtl/>
        </w:rPr>
        <w:t>מ</w:t>
      </w:r>
      <w:r w:rsidRPr="005A212C">
        <w:rPr>
          <w:rtl/>
        </w:rPr>
        <w:t>"ר</w:t>
      </w:r>
      <w:r w:rsidRPr="005A212C">
        <w:rPr>
          <w:rFonts w:hint="cs"/>
          <w:rtl/>
        </w:rPr>
        <w:t>,</w:t>
      </w:r>
      <w:r w:rsidRPr="005A212C">
        <w:rPr>
          <w:rtl/>
        </w:rPr>
        <w:t xml:space="preserve"> </w:t>
      </w:r>
      <w:r w:rsidRPr="005A212C">
        <w:rPr>
          <w:rFonts w:hint="eastAsia"/>
          <w:rtl/>
        </w:rPr>
        <w:t>ובממוצע</w:t>
      </w:r>
      <w:r w:rsidRPr="005A212C">
        <w:rPr>
          <w:rtl/>
        </w:rPr>
        <w:t xml:space="preserve"> </w:t>
      </w:r>
      <w:r w:rsidRPr="005A212C">
        <w:rPr>
          <w:rFonts w:hint="eastAsia"/>
          <w:rtl/>
        </w:rPr>
        <w:t>כ</w:t>
      </w:r>
      <w:r w:rsidRPr="005A212C">
        <w:rPr>
          <w:rtl/>
        </w:rPr>
        <w:t xml:space="preserve">-19,000 </w:t>
      </w:r>
      <w:r w:rsidRPr="005A212C">
        <w:rPr>
          <w:rFonts w:hint="eastAsia"/>
          <w:rtl/>
        </w:rPr>
        <w:t>מ</w:t>
      </w:r>
      <w:r w:rsidRPr="005A212C">
        <w:rPr>
          <w:rtl/>
        </w:rPr>
        <w:t xml:space="preserve">"ר </w:t>
      </w:r>
      <w:r w:rsidRPr="005A212C">
        <w:rPr>
          <w:rFonts w:hint="eastAsia"/>
          <w:rtl/>
        </w:rPr>
        <w:t>לבקשה</w:t>
      </w:r>
      <w:r w:rsidRPr="005A212C">
        <w:rPr>
          <w:rtl/>
        </w:rPr>
        <w:t>.</w:t>
      </w:r>
    </w:p>
    <w:p w14:paraId="7B43BDA0" w14:textId="77777777" w:rsidR="00E40A96" w:rsidRPr="00BA164F" w:rsidRDefault="00E40A96" w:rsidP="005A212C">
      <w:pPr>
        <w:pStyle w:val="7392"/>
        <w:rPr>
          <w:rtl/>
          <w:lang w:eastAsia="he-IL"/>
        </w:rPr>
      </w:pPr>
      <w:r>
        <w:rPr>
          <w:rFonts w:hint="cs"/>
          <w:rtl/>
          <w:lang w:eastAsia="he-IL"/>
        </w:rPr>
        <w:t>בהחלטות המועצה נקבע</w:t>
      </w:r>
      <w:r>
        <w:rPr>
          <w:rStyle w:val="a8"/>
          <w:rFonts w:eastAsia="Times New Roman"/>
          <w:rtl/>
          <w:lang w:eastAsia="he-IL"/>
        </w:rPr>
        <w:footnoteReference w:id="12"/>
      </w:r>
      <w:r>
        <w:rPr>
          <w:rFonts w:hint="cs"/>
          <w:rtl/>
          <w:lang w:eastAsia="he-IL"/>
        </w:rPr>
        <w:t xml:space="preserve"> כי ב</w:t>
      </w:r>
      <w:r w:rsidRPr="00BF6126">
        <w:rPr>
          <w:rtl/>
          <w:lang w:eastAsia="he-IL"/>
        </w:rPr>
        <w:t>הקצאת קרקע לתעשייה</w:t>
      </w:r>
      <w:r w:rsidRPr="001A0F77">
        <w:rPr>
          <w:rFonts w:hint="cs"/>
          <w:rtl/>
          <w:lang w:eastAsia="he-IL"/>
        </w:rPr>
        <w:t xml:space="preserve"> </w:t>
      </w:r>
      <w:r>
        <w:rPr>
          <w:rFonts w:hint="cs"/>
          <w:rtl/>
          <w:lang w:eastAsia="he-IL"/>
        </w:rPr>
        <w:t xml:space="preserve">ומלאכה </w:t>
      </w:r>
      <w:r w:rsidRPr="00BF6126">
        <w:rPr>
          <w:rtl/>
          <w:lang w:eastAsia="he-IL"/>
        </w:rPr>
        <w:t>ישולמו</w:t>
      </w:r>
      <w:r>
        <w:rPr>
          <w:rFonts w:hint="cs"/>
          <w:rtl/>
          <w:lang w:eastAsia="he-IL"/>
        </w:rPr>
        <w:t xml:space="preserve"> </w:t>
      </w:r>
      <w:proofErr w:type="spellStart"/>
      <w:r>
        <w:rPr>
          <w:rFonts w:hint="cs"/>
          <w:rtl/>
          <w:lang w:eastAsia="he-IL"/>
        </w:rPr>
        <w:t>לרמ"י</w:t>
      </w:r>
      <w:proofErr w:type="spellEnd"/>
      <w:r w:rsidRPr="00BF6126">
        <w:rPr>
          <w:rtl/>
          <w:lang w:eastAsia="he-IL"/>
        </w:rPr>
        <w:t xml:space="preserve"> דמי חכירה</w:t>
      </w:r>
      <w:r>
        <w:rPr>
          <w:rStyle w:val="a8"/>
          <w:rFonts w:eastAsia="Times New Roman"/>
          <w:rtl/>
          <w:lang w:eastAsia="he-IL"/>
        </w:rPr>
        <w:footnoteReference w:id="13"/>
      </w:r>
      <w:r w:rsidRPr="00BF6126">
        <w:rPr>
          <w:rtl/>
          <w:lang w:eastAsia="he-IL"/>
        </w:rPr>
        <w:t xml:space="preserve"> מופחתים בהתאם למפת אזורי עדיפות לאומית בתעשייה לפי החוק לעידוד השקעות הון</w:t>
      </w:r>
      <w:r>
        <w:rPr>
          <w:rFonts w:hint="cs"/>
          <w:rtl/>
          <w:lang w:eastAsia="he-IL"/>
        </w:rPr>
        <w:t xml:space="preserve"> </w:t>
      </w:r>
      <w:r>
        <w:rPr>
          <w:rtl/>
          <w:lang w:eastAsia="he-IL"/>
        </w:rPr>
        <w:t xml:space="preserve">כמפורט </w:t>
      </w:r>
      <w:r>
        <w:rPr>
          <w:rFonts w:hint="cs"/>
          <w:rtl/>
          <w:lang w:eastAsia="he-IL"/>
        </w:rPr>
        <w:lastRenderedPageBreak/>
        <w:t>להלן</w:t>
      </w:r>
      <w:r w:rsidRPr="00BF6126">
        <w:rPr>
          <w:rtl/>
          <w:lang w:eastAsia="he-IL"/>
        </w:rPr>
        <w:t>:</w:t>
      </w:r>
      <w:r>
        <w:rPr>
          <w:rFonts w:hint="cs"/>
          <w:rtl/>
          <w:lang w:eastAsia="he-IL"/>
        </w:rPr>
        <w:t xml:space="preserve"> </w:t>
      </w:r>
      <w:r w:rsidRPr="00BF6126">
        <w:rPr>
          <w:rtl/>
          <w:lang w:eastAsia="he-IL"/>
        </w:rPr>
        <w:t>(</w:t>
      </w:r>
      <w:r>
        <w:rPr>
          <w:rFonts w:hint="cs"/>
          <w:rtl/>
          <w:lang w:eastAsia="he-IL"/>
        </w:rPr>
        <w:t>א</w:t>
      </w:r>
      <w:r w:rsidRPr="00BF6126">
        <w:rPr>
          <w:rtl/>
          <w:lang w:eastAsia="he-IL"/>
        </w:rPr>
        <w:t>) אזור קו עימות - פטור מלא מתשלום דמי חכירה;</w:t>
      </w:r>
      <w:r>
        <w:rPr>
          <w:rFonts w:hint="cs"/>
          <w:rtl/>
          <w:lang w:eastAsia="he-IL"/>
        </w:rPr>
        <w:t xml:space="preserve"> </w:t>
      </w:r>
      <w:r w:rsidRPr="00BF6126">
        <w:rPr>
          <w:rtl/>
          <w:lang w:eastAsia="he-IL"/>
        </w:rPr>
        <w:t>(</w:t>
      </w:r>
      <w:r>
        <w:rPr>
          <w:rFonts w:hint="cs"/>
          <w:rtl/>
          <w:lang w:eastAsia="he-IL"/>
        </w:rPr>
        <w:t>ב</w:t>
      </w:r>
      <w:r w:rsidRPr="00BF6126">
        <w:rPr>
          <w:rtl/>
          <w:lang w:eastAsia="he-IL"/>
        </w:rPr>
        <w:t>) אזור עדיפות לאומית א'</w:t>
      </w:r>
      <w:r>
        <w:rPr>
          <w:rStyle w:val="a8"/>
          <w:rFonts w:eastAsia="Times New Roman"/>
          <w:rtl/>
          <w:lang w:eastAsia="he-IL"/>
        </w:rPr>
        <w:footnoteReference w:id="14"/>
      </w:r>
      <w:r w:rsidRPr="00BF6126">
        <w:rPr>
          <w:rtl/>
          <w:lang w:eastAsia="he-IL"/>
        </w:rPr>
        <w:t xml:space="preserve"> לפי החוק לעידוד השקעות הון - 31% מערך הקרקע להקמת מפעל ולהרחבת מפעל;</w:t>
      </w:r>
      <w:r>
        <w:rPr>
          <w:rFonts w:hint="cs"/>
          <w:rtl/>
          <w:lang w:eastAsia="he-IL"/>
        </w:rPr>
        <w:t xml:space="preserve"> </w:t>
      </w:r>
      <w:r w:rsidRPr="00BF6126">
        <w:rPr>
          <w:rtl/>
          <w:lang w:eastAsia="he-IL"/>
        </w:rPr>
        <w:t>(</w:t>
      </w:r>
      <w:r>
        <w:rPr>
          <w:rFonts w:hint="cs"/>
          <w:rtl/>
          <w:lang w:eastAsia="he-IL"/>
        </w:rPr>
        <w:t>ג</w:t>
      </w:r>
      <w:r w:rsidRPr="00BF6126">
        <w:rPr>
          <w:rtl/>
          <w:lang w:eastAsia="he-IL"/>
        </w:rPr>
        <w:t>) אזור עדיפות לאומית ב'</w:t>
      </w:r>
      <w:r>
        <w:rPr>
          <w:rStyle w:val="a8"/>
          <w:rFonts w:eastAsia="Times New Roman"/>
          <w:rtl/>
          <w:lang w:eastAsia="he-IL"/>
        </w:rPr>
        <w:footnoteReference w:id="15"/>
      </w:r>
      <w:r w:rsidRPr="00BF6126">
        <w:rPr>
          <w:rtl/>
          <w:lang w:eastAsia="he-IL"/>
        </w:rPr>
        <w:t xml:space="preserve"> לפי החוק לעידוד השקעות הון - 51% מערך הקרקע בעת הרחבת מפעל קיים, תשלום דמי חכירה מהוונים מלאים בעת הקמת מפעל.</w:t>
      </w:r>
      <w:r w:rsidRPr="00C23F67">
        <w:rPr>
          <w:rFonts w:hint="cs"/>
          <w:rtl/>
          <w:lang w:eastAsia="he-IL"/>
        </w:rPr>
        <w:t xml:space="preserve"> </w:t>
      </w:r>
      <w:r>
        <w:rPr>
          <w:rFonts w:hint="cs"/>
          <w:rtl/>
          <w:lang w:eastAsia="he-IL"/>
        </w:rPr>
        <w:t>עוד קבעה</w:t>
      </w:r>
      <w:r>
        <w:rPr>
          <w:rStyle w:val="a8"/>
          <w:rFonts w:eastAsia="Times New Roman"/>
          <w:rtl/>
          <w:lang w:eastAsia="he-IL"/>
        </w:rPr>
        <w:footnoteReference w:id="16"/>
      </w:r>
      <w:r>
        <w:rPr>
          <w:rFonts w:hint="cs"/>
          <w:rtl/>
          <w:lang w:eastAsia="he-IL"/>
        </w:rPr>
        <w:t xml:space="preserve"> המועצה כי בהליך הקצאת קרקע ייקבע ערכה לצורך הקצאתה על פי שומה</w:t>
      </w:r>
      <w:r>
        <w:rPr>
          <w:rStyle w:val="a8"/>
          <w:rFonts w:eastAsia="Times New Roman"/>
          <w:rtl/>
          <w:lang w:eastAsia="he-IL"/>
        </w:rPr>
        <w:footnoteReference w:id="17"/>
      </w:r>
      <w:r>
        <w:rPr>
          <w:rFonts w:hint="cs"/>
          <w:rtl/>
          <w:lang w:eastAsia="he-IL"/>
        </w:rPr>
        <w:t>.</w:t>
      </w:r>
      <w:r w:rsidRPr="00783916">
        <w:rPr>
          <w:rFonts w:hint="cs"/>
          <w:rtl/>
          <w:lang w:eastAsia="he-IL"/>
        </w:rPr>
        <w:t xml:space="preserve"> </w:t>
      </w:r>
      <w:r>
        <w:rPr>
          <w:rFonts w:hint="cs"/>
          <w:rtl/>
          <w:lang w:eastAsia="he-IL"/>
        </w:rPr>
        <w:t xml:space="preserve">יצוין כי בפועל לפי </w:t>
      </w:r>
      <w:proofErr w:type="spellStart"/>
      <w:r>
        <w:rPr>
          <w:rFonts w:hint="cs"/>
          <w:rtl/>
          <w:lang w:eastAsia="he-IL"/>
        </w:rPr>
        <w:t>רמ"י</w:t>
      </w:r>
      <w:proofErr w:type="spellEnd"/>
      <w:r>
        <w:rPr>
          <w:rFonts w:hint="cs"/>
          <w:rtl/>
          <w:lang w:eastAsia="he-IL"/>
        </w:rPr>
        <w:t xml:space="preserve">, ההקצאות בפטור ממכרז שעליהן המליץ משרד הכלכלה, מבוצעות רק באזורי קו עימות ובאזורי עדיפות לאומית א'. אשר לאזורים אחרים, </w:t>
      </w:r>
      <w:r w:rsidRPr="0010477A">
        <w:rPr>
          <w:rtl/>
          <w:lang w:eastAsia="he-IL"/>
        </w:rPr>
        <w:t xml:space="preserve">ההקצאות בפטור ממכרז </w:t>
      </w:r>
      <w:r>
        <w:rPr>
          <w:rFonts w:hint="cs"/>
          <w:rtl/>
          <w:lang w:eastAsia="he-IL"/>
        </w:rPr>
        <w:t xml:space="preserve">מבוצעות לגבי הרחבות מפעלים.  </w:t>
      </w:r>
    </w:p>
    <w:p w14:paraId="70CEA533" w14:textId="77777777" w:rsidR="00E40A96" w:rsidRDefault="00E40A96" w:rsidP="005A212C">
      <w:pPr>
        <w:pStyle w:val="7392"/>
        <w:rPr>
          <w:rtl/>
        </w:rPr>
      </w:pPr>
      <w:r>
        <w:rPr>
          <w:rFonts w:hint="cs"/>
          <w:rtl/>
        </w:rPr>
        <w:t>להלן בתרשים פילוח ערך הקרקע שנקבע בשומות, שיעור ההנחה על הקרקע</w:t>
      </w:r>
      <w:r w:rsidRPr="001E2F63">
        <w:rPr>
          <w:rStyle w:val="a8"/>
          <w:rtl/>
        </w:rPr>
        <w:footnoteReference w:id="18"/>
      </w:r>
      <w:r>
        <w:rPr>
          <w:rFonts w:hint="cs"/>
          <w:rtl/>
        </w:rPr>
        <w:t xml:space="preserve"> והתשלום בפועל מעסקאות הקצאת קרקע בפטור ממכרז לתעשייה (לרבות הרחבות) ולתיירות בשנים 2017 - 2021.</w:t>
      </w:r>
    </w:p>
    <w:p w14:paraId="42A47BF4" w14:textId="1CE2BB13" w:rsidR="00E40A96" w:rsidRPr="005A212C" w:rsidRDefault="00E40A96" w:rsidP="005A212C">
      <w:pPr>
        <w:pStyle w:val="738"/>
        <w:rPr>
          <w:rtl/>
        </w:rPr>
      </w:pPr>
      <w:r w:rsidRPr="005A212C">
        <w:rPr>
          <w:rFonts w:hint="cs"/>
          <w:b w:val="0"/>
          <w:bCs w:val="0"/>
          <w:rtl/>
        </w:rPr>
        <w:lastRenderedPageBreak/>
        <w:t xml:space="preserve">תרשים 2: </w:t>
      </w:r>
      <w:r w:rsidRPr="005A212C">
        <w:rPr>
          <w:rFonts w:hint="cs"/>
          <w:rtl/>
        </w:rPr>
        <w:t xml:space="preserve">ערך הקרקע שנקבע בשומות, שיעור ההנחה והתשלום בפועל בעסקאות הקצאת קרקע בפטור לתעשייה ולתיירות,2017 - 2021 </w:t>
      </w:r>
      <w:r w:rsidR="001E2F63">
        <w:rPr>
          <w:rtl/>
        </w:rPr>
        <w:br/>
      </w:r>
      <w:r w:rsidRPr="005A212C">
        <w:rPr>
          <w:rFonts w:hint="cs"/>
          <w:rtl/>
        </w:rPr>
        <w:t>(במיליוני ש"ח ובאחוזים)</w:t>
      </w:r>
    </w:p>
    <w:p w14:paraId="3B34252B" w14:textId="77777777" w:rsidR="00E40A96" w:rsidRPr="007E0797" w:rsidRDefault="00E40A96" w:rsidP="007B12E1">
      <w:pPr>
        <w:jc w:val="center"/>
        <w:rPr>
          <w:rtl/>
        </w:rPr>
      </w:pPr>
      <w:r w:rsidRPr="007B12E1">
        <w:rPr>
          <w:noProof/>
        </w:rPr>
        <w:drawing>
          <wp:inline distT="0" distB="0" distL="0" distR="0" wp14:anchorId="7A4D18FE" wp14:editId="0670FB38">
            <wp:extent cx="4671656" cy="4178300"/>
            <wp:effectExtent l="0" t="0" r="2540" b="0"/>
            <wp:docPr id="1451066639" name="תמונה 145106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9" name="תמונה 145106663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671656" cy="4178300"/>
                    </a:xfrm>
                    <a:prstGeom prst="rect">
                      <a:avLst/>
                    </a:prstGeom>
                    <a:extLst>
                      <a:ext uri="{53640926-AAD7-44D8-BBD7-CCE9431645EC}">
                        <a14:shadowObscured xmlns:a14="http://schemas.microsoft.com/office/drawing/2010/main"/>
                      </a:ext>
                    </a:extLst>
                  </pic:spPr>
                </pic:pic>
              </a:graphicData>
            </a:graphic>
          </wp:inline>
        </w:drawing>
      </w:r>
    </w:p>
    <w:p w14:paraId="5A82C12E" w14:textId="77777777" w:rsidR="00E40A96" w:rsidRPr="007B12E1" w:rsidRDefault="00E40A96" w:rsidP="007B12E1">
      <w:pPr>
        <w:pStyle w:val="73e"/>
        <w:rPr>
          <w:rtl/>
        </w:rPr>
      </w:pPr>
      <w:r w:rsidRPr="007B12E1">
        <w:rPr>
          <w:rFonts w:hint="cs"/>
          <w:rtl/>
        </w:rPr>
        <w:t xml:space="preserve">על פי </w:t>
      </w:r>
      <w:r w:rsidRPr="007B12E1">
        <w:rPr>
          <w:rtl/>
        </w:rPr>
        <w:t xml:space="preserve">נתוני </w:t>
      </w:r>
      <w:proofErr w:type="spellStart"/>
      <w:r w:rsidRPr="007B12E1">
        <w:rPr>
          <w:rtl/>
        </w:rPr>
        <w:t>רמ"י</w:t>
      </w:r>
      <w:proofErr w:type="spellEnd"/>
      <w:r w:rsidRPr="007B12E1">
        <w:rPr>
          <w:rFonts w:hint="cs"/>
          <w:rtl/>
        </w:rPr>
        <w:t>,</w:t>
      </w:r>
      <w:r w:rsidRPr="007B12E1">
        <w:rPr>
          <w:rtl/>
        </w:rPr>
        <w:t xml:space="preserve"> בעיבוד משרד מבקר המדינה</w:t>
      </w:r>
      <w:r w:rsidRPr="007B12E1">
        <w:rPr>
          <w:rFonts w:hint="cs"/>
          <w:rtl/>
        </w:rPr>
        <w:t>.</w:t>
      </w:r>
    </w:p>
    <w:p w14:paraId="6539E464" w14:textId="77777777" w:rsidR="00E40A96" w:rsidRDefault="00E40A96" w:rsidP="007B12E1">
      <w:pPr>
        <w:pStyle w:val="735"/>
        <w:rPr>
          <w:rtl/>
        </w:rPr>
      </w:pPr>
      <w:r w:rsidRPr="00E93A24">
        <w:rPr>
          <w:rFonts w:hint="eastAsia"/>
          <w:rtl/>
        </w:rPr>
        <w:t>מנתוני</w:t>
      </w:r>
      <w:r w:rsidRPr="00E93A24">
        <w:rPr>
          <w:rtl/>
        </w:rPr>
        <w:t xml:space="preserve"> התרשים עולה כי בשנים 2017 - 2021 הסתכם ערך הקרקע שנקבע בשומות לצורך ביצוע עסקאות בפטור ממכרז בכ-1,29</w:t>
      </w:r>
      <w:r>
        <w:rPr>
          <w:rFonts w:hint="cs"/>
          <w:rtl/>
        </w:rPr>
        <w:t>4</w:t>
      </w:r>
      <w:r w:rsidRPr="00E93A24">
        <w:rPr>
          <w:rtl/>
        </w:rPr>
        <w:t xml:space="preserve"> מיליון ש"ח, מהם </w:t>
      </w:r>
      <w:r>
        <w:rPr>
          <w:rFonts w:hint="cs"/>
          <w:rtl/>
        </w:rPr>
        <w:t>נ</w:t>
      </w:r>
      <w:r w:rsidRPr="00E93A24">
        <w:rPr>
          <w:rtl/>
        </w:rPr>
        <w:t>גב</w:t>
      </w:r>
      <w:r>
        <w:rPr>
          <w:rFonts w:hint="cs"/>
          <w:rtl/>
        </w:rPr>
        <w:t>ו</w:t>
      </w:r>
      <w:r w:rsidRPr="00E93A24">
        <w:rPr>
          <w:rtl/>
        </w:rPr>
        <w:t xml:space="preserve"> כ-49</w:t>
      </w:r>
      <w:r>
        <w:rPr>
          <w:rFonts w:hint="cs"/>
          <w:rtl/>
        </w:rPr>
        <w:t>6</w:t>
      </w:r>
      <w:r w:rsidRPr="00E93A24">
        <w:rPr>
          <w:rtl/>
        </w:rPr>
        <w:t xml:space="preserve"> מיליון </w:t>
      </w:r>
      <w:r>
        <w:rPr>
          <w:rFonts w:hint="cs"/>
          <w:rtl/>
        </w:rPr>
        <w:t xml:space="preserve">ש"ח </w:t>
      </w:r>
      <w:r w:rsidRPr="00E93A24">
        <w:rPr>
          <w:rFonts w:hint="eastAsia"/>
          <w:rtl/>
        </w:rPr>
        <w:t>לאחר</w:t>
      </w:r>
      <w:r w:rsidRPr="00E93A24">
        <w:rPr>
          <w:rtl/>
        </w:rPr>
        <w:t xml:space="preserve"> הענקת הנחה על הקרקע שהוקצתה באזורי עדיפות לאומית. שיעור ההנחה הממוצע בעסקאות בתקופה האמורה היה כ-62%. יוצא אפוא </w:t>
      </w:r>
      <w:r w:rsidRPr="00E93A24">
        <w:rPr>
          <w:rFonts w:hint="eastAsia"/>
          <w:rtl/>
        </w:rPr>
        <w:t>שלהתקשרות</w:t>
      </w:r>
      <w:r w:rsidRPr="00E93A24">
        <w:rPr>
          <w:rtl/>
        </w:rPr>
        <w:t xml:space="preserve"> "פטורה ממכרז" </w:t>
      </w:r>
      <w:r w:rsidRPr="00E93A24">
        <w:rPr>
          <w:rFonts w:hint="eastAsia"/>
          <w:rtl/>
        </w:rPr>
        <w:t>באזורי</w:t>
      </w:r>
      <w:r w:rsidRPr="00E93A24">
        <w:rPr>
          <w:rtl/>
        </w:rPr>
        <w:t xml:space="preserve"> </w:t>
      </w:r>
      <w:r w:rsidRPr="00E93A24">
        <w:rPr>
          <w:rFonts w:hint="eastAsia"/>
          <w:rtl/>
        </w:rPr>
        <w:t>עדיפות</w:t>
      </w:r>
      <w:r w:rsidRPr="00E93A24">
        <w:rPr>
          <w:rtl/>
        </w:rPr>
        <w:t xml:space="preserve"> </w:t>
      </w:r>
      <w:r w:rsidRPr="00E93A24">
        <w:rPr>
          <w:rFonts w:hint="eastAsia"/>
          <w:rtl/>
        </w:rPr>
        <w:t>לאומית</w:t>
      </w:r>
      <w:r w:rsidRPr="00E93A24">
        <w:rPr>
          <w:rtl/>
        </w:rPr>
        <w:t xml:space="preserve"> </w:t>
      </w:r>
      <w:r w:rsidRPr="00E93A24">
        <w:rPr>
          <w:rFonts w:hint="eastAsia"/>
          <w:rtl/>
        </w:rPr>
        <w:t>נלווית</w:t>
      </w:r>
      <w:r w:rsidRPr="00E93A24">
        <w:rPr>
          <w:rtl/>
        </w:rPr>
        <w:t xml:space="preserve"> </w:t>
      </w:r>
      <w:r w:rsidRPr="00E93A24">
        <w:rPr>
          <w:rFonts w:hint="eastAsia"/>
          <w:rtl/>
        </w:rPr>
        <w:t>הטבה</w:t>
      </w:r>
      <w:r w:rsidRPr="00E93A24">
        <w:rPr>
          <w:rtl/>
        </w:rPr>
        <w:t xml:space="preserve"> </w:t>
      </w:r>
      <w:r w:rsidRPr="00E93A24">
        <w:rPr>
          <w:rFonts w:hint="eastAsia"/>
          <w:rtl/>
        </w:rPr>
        <w:t>כלכלית</w:t>
      </w:r>
      <w:r w:rsidRPr="00E93A24">
        <w:rPr>
          <w:rtl/>
        </w:rPr>
        <w:t xml:space="preserve"> </w:t>
      </w:r>
      <w:r w:rsidRPr="00E93A24">
        <w:rPr>
          <w:rFonts w:hint="eastAsia"/>
          <w:rtl/>
        </w:rPr>
        <w:t>נוספת</w:t>
      </w:r>
      <w:r w:rsidRPr="00E93A24">
        <w:rPr>
          <w:rtl/>
        </w:rPr>
        <w:t xml:space="preserve"> - </w:t>
      </w:r>
      <w:r w:rsidRPr="00E93A24">
        <w:rPr>
          <w:rFonts w:hint="eastAsia"/>
          <w:rtl/>
        </w:rPr>
        <w:t>הנחה</w:t>
      </w:r>
      <w:r w:rsidRPr="00E93A24">
        <w:rPr>
          <w:rtl/>
        </w:rPr>
        <w:t xml:space="preserve"> </w:t>
      </w:r>
      <w:r w:rsidRPr="00E93A24">
        <w:rPr>
          <w:rFonts w:hint="eastAsia"/>
          <w:rtl/>
        </w:rPr>
        <w:t>במחיר</w:t>
      </w:r>
      <w:r w:rsidRPr="00E93A24">
        <w:rPr>
          <w:rtl/>
        </w:rPr>
        <w:t xml:space="preserve"> </w:t>
      </w:r>
      <w:r w:rsidRPr="00E93A24">
        <w:rPr>
          <w:rFonts w:hint="eastAsia"/>
          <w:rtl/>
        </w:rPr>
        <w:t>הקרקע</w:t>
      </w:r>
      <w:r w:rsidRPr="00E93A24">
        <w:rPr>
          <w:rtl/>
        </w:rPr>
        <w:t xml:space="preserve"> </w:t>
      </w:r>
      <w:r w:rsidRPr="00E93A24">
        <w:rPr>
          <w:rFonts w:hint="eastAsia"/>
          <w:rtl/>
        </w:rPr>
        <w:t>שנקבע</w:t>
      </w:r>
      <w:r w:rsidRPr="00E93A24">
        <w:rPr>
          <w:rtl/>
        </w:rPr>
        <w:t xml:space="preserve"> </w:t>
      </w:r>
      <w:r w:rsidRPr="00E93A24">
        <w:rPr>
          <w:rFonts w:hint="eastAsia"/>
          <w:rtl/>
        </w:rPr>
        <w:t>בשומה</w:t>
      </w:r>
      <w:r w:rsidRPr="00E93A24">
        <w:rPr>
          <w:rtl/>
        </w:rPr>
        <w:t>.</w:t>
      </w:r>
    </w:p>
    <w:p w14:paraId="78FBB2A2" w14:textId="412F82F2" w:rsidR="00E40A96" w:rsidRDefault="00E40A96" w:rsidP="005A212C">
      <w:pPr>
        <w:pStyle w:val="7392"/>
        <w:rPr>
          <w:rtl/>
        </w:rPr>
      </w:pPr>
      <w:r>
        <w:rPr>
          <w:rFonts w:hint="cs"/>
          <w:rtl/>
        </w:rPr>
        <w:t xml:space="preserve">להלן בתרשים </w:t>
      </w:r>
      <w:r w:rsidRPr="00F415E9">
        <w:rPr>
          <w:rtl/>
        </w:rPr>
        <w:t>פילוח ערך הקרקע</w:t>
      </w:r>
      <w:r>
        <w:rPr>
          <w:rFonts w:hint="cs"/>
          <w:rtl/>
        </w:rPr>
        <w:t>,</w:t>
      </w:r>
      <w:r w:rsidRPr="00F415E9">
        <w:rPr>
          <w:rtl/>
        </w:rPr>
        <w:t xml:space="preserve"> </w:t>
      </w:r>
      <w:r>
        <w:rPr>
          <w:rFonts w:hint="cs"/>
          <w:rtl/>
        </w:rPr>
        <w:t xml:space="preserve">בממוצע לבקשה, </w:t>
      </w:r>
      <w:r w:rsidRPr="00F415E9">
        <w:rPr>
          <w:rtl/>
        </w:rPr>
        <w:t>שנקבע בשומות</w:t>
      </w:r>
      <w:r>
        <w:rPr>
          <w:rFonts w:hint="cs"/>
          <w:rtl/>
        </w:rPr>
        <w:t xml:space="preserve"> ו</w:t>
      </w:r>
      <w:r w:rsidRPr="00F415E9">
        <w:rPr>
          <w:rtl/>
        </w:rPr>
        <w:t xml:space="preserve">התשלום </w:t>
      </w:r>
      <w:r>
        <w:rPr>
          <w:rFonts w:hint="cs"/>
          <w:rtl/>
        </w:rPr>
        <w:t xml:space="preserve">הממוצע </w:t>
      </w:r>
      <w:r w:rsidRPr="00F415E9">
        <w:rPr>
          <w:rtl/>
        </w:rPr>
        <w:t>בפועל מעסקאות</w:t>
      </w:r>
      <w:r>
        <w:rPr>
          <w:rFonts w:hint="cs"/>
          <w:rtl/>
        </w:rPr>
        <w:t xml:space="preserve"> ל</w:t>
      </w:r>
      <w:r w:rsidRPr="00F415E9">
        <w:rPr>
          <w:rtl/>
        </w:rPr>
        <w:t>הקצאת קרקע בפטור ממכרז לתעשייה ולתיירות בשנים 2017 - 2021</w:t>
      </w:r>
      <w:r>
        <w:rPr>
          <w:rFonts w:hint="cs"/>
          <w:rtl/>
        </w:rPr>
        <w:t>.</w:t>
      </w:r>
      <w:r w:rsidRPr="005F0060">
        <w:rPr>
          <w:rFonts w:hint="cs"/>
          <w:rtl/>
        </w:rPr>
        <w:t xml:space="preserve"> </w:t>
      </w:r>
      <w:r>
        <w:rPr>
          <w:rFonts w:hint="cs"/>
          <w:rtl/>
        </w:rPr>
        <w:t xml:space="preserve">ניתן לראות מהתרשים כי שווי הקרקע להקצאה בפטור ממכרז לתעשייה ולתיירות בשנים 2020-2017 נע בין כ-1.3 לכ-1.6 מיליון ש"ח בממוצע לבקשה ובשנת 2021 ניכרת עלייה בשווי הקרקע ל-2.4 מיליון </w:t>
      </w:r>
      <w:r>
        <w:rPr>
          <w:rFonts w:hint="cs"/>
          <w:rtl/>
        </w:rPr>
        <w:lastRenderedPageBreak/>
        <w:t xml:space="preserve">ש"ח לבקשה. סכום הגבייה לאחר הנחה בממוצע לבקשה נע בתקופה זו בין כ-300,000 </w:t>
      </w:r>
      <w:r w:rsidR="001E2F63">
        <w:rPr>
          <w:rtl/>
        </w:rPr>
        <w:br/>
      </w:r>
      <w:r>
        <w:rPr>
          <w:rFonts w:hint="cs"/>
          <w:rtl/>
        </w:rPr>
        <w:t xml:space="preserve">לכ-600,000 ש"ח בממוצע לבקשה, ובדומה לשווי הקרקע עלה גם הוא בשנת 2021 לכ-1.2 מיליון ש"ח בממוצע לבקשה. </w:t>
      </w:r>
    </w:p>
    <w:p w14:paraId="1A38A55C" w14:textId="77777777" w:rsidR="00E40A96" w:rsidRDefault="00E40A96" w:rsidP="007B12E1">
      <w:pPr>
        <w:pStyle w:val="738"/>
        <w:rPr>
          <w:rtl/>
        </w:rPr>
      </w:pPr>
      <w:r w:rsidRPr="007B12E1">
        <w:rPr>
          <w:rFonts w:hint="cs"/>
          <w:b w:val="0"/>
          <w:bCs w:val="0"/>
          <w:rtl/>
        </w:rPr>
        <w:t>תרשים 3:</w:t>
      </w:r>
      <w:r>
        <w:rPr>
          <w:rFonts w:hint="cs"/>
          <w:rtl/>
        </w:rPr>
        <w:t xml:space="preserve"> </w:t>
      </w:r>
      <w:r w:rsidRPr="00F415E9">
        <w:rPr>
          <w:rtl/>
        </w:rPr>
        <w:t xml:space="preserve">ערך הקרקע שנקבע </w:t>
      </w:r>
      <w:r w:rsidRPr="00F415E9">
        <w:rPr>
          <w:rFonts w:hint="cs"/>
          <w:rtl/>
        </w:rPr>
        <w:t>בממוצע לבקשה</w:t>
      </w:r>
      <w:r w:rsidRPr="00F415E9">
        <w:rPr>
          <w:rtl/>
        </w:rPr>
        <w:t xml:space="preserve"> בשומות</w:t>
      </w:r>
      <w:r w:rsidRPr="00F415E9">
        <w:rPr>
          <w:rFonts w:hint="cs"/>
          <w:rtl/>
        </w:rPr>
        <w:t xml:space="preserve"> </w:t>
      </w:r>
      <w:r w:rsidRPr="00F415E9">
        <w:rPr>
          <w:rtl/>
        </w:rPr>
        <w:t xml:space="preserve">והתשלום </w:t>
      </w:r>
      <w:r>
        <w:rPr>
          <w:rFonts w:hint="cs"/>
          <w:rtl/>
        </w:rPr>
        <w:t xml:space="preserve">הממוצע </w:t>
      </w:r>
      <w:r w:rsidRPr="00F415E9">
        <w:rPr>
          <w:rtl/>
        </w:rPr>
        <w:t>בפועל בעסקאות</w:t>
      </w:r>
      <w:r w:rsidRPr="00F415E9">
        <w:rPr>
          <w:rFonts w:hint="cs"/>
          <w:rtl/>
        </w:rPr>
        <w:t xml:space="preserve"> ל</w:t>
      </w:r>
      <w:r w:rsidRPr="00F415E9">
        <w:rPr>
          <w:rtl/>
        </w:rPr>
        <w:t>הקצאת קרקע בפטור לתעשייה ולתיירות,2017 - 2021 (במיליוני ש"ח)</w:t>
      </w:r>
    </w:p>
    <w:p w14:paraId="0A2C6D4D" w14:textId="77777777" w:rsidR="00E40A96" w:rsidRDefault="00E40A96" w:rsidP="007B12E1">
      <w:pPr>
        <w:jc w:val="center"/>
        <w:rPr>
          <w:rtl/>
        </w:rPr>
      </w:pPr>
      <w:r w:rsidRPr="007B12E1">
        <w:rPr>
          <w:noProof/>
        </w:rPr>
        <w:drawing>
          <wp:inline distT="0" distB="0" distL="0" distR="0" wp14:anchorId="6840999A" wp14:editId="52FB58AA">
            <wp:extent cx="4757152" cy="2823350"/>
            <wp:effectExtent l="0" t="0" r="0" b="0"/>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תמונה 5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757152" cy="2823350"/>
                    </a:xfrm>
                    <a:prstGeom prst="rect">
                      <a:avLst/>
                    </a:prstGeom>
                    <a:noFill/>
                  </pic:spPr>
                </pic:pic>
              </a:graphicData>
            </a:graphic>
          </wp:inline>
        </w:drawing>
      </w:r>
    </w:p>
    <w:p w14:paraId="6569E342" w14:textId="77777777" w:rsidR="00E40A96" w:rsidRPr="005F6AD4" w:rsidRDefault="00E40A96" w:rsidP="007B12E1">
      <w:pPr>
        <w:pStyle w:val="73e"/>
        <w:rPr>
          <w:rtl/>
        </w:rPr>
      </w:pPr>
      <w:r w:rsidRPr="005F6AD4">
        <w:rPr>
          <w:rFonts w:hint="eastAsia"/>
          <w:rtl/>
        </w:rPr>
        <w:t>על</w:t>
      </w:r>
      <w:r w:rsidRPr="005F6AD4">
        <w:rPr>
          <w:rtl/>
        </w:rPr>
        <w:t xml:space="preserve"> פי נתוני </w:t>
      </w:r>
      <w:proofErr w:type="spellStart"/>
      <w:r w:rsidRPr="005F6AD4">
        <w:rPr>
          <w:rtl/>
        </w:rPr>
        <w:t>רמ"י</w:t>
      </w:r>
      <w:proofErr w:type="spellEnd"/>
      <w:r w:rsidRPr="005F6AD4">
        <w:rPr>
          <w:rtl/>
        </w:rPr>
        <w:t>, בעיבוד משרד מבקר המדינה.</w:t>
      </w:r>
    </w:p>
    <w:p w14:paraId="2A405556" w14:textId="77777777" w:rsidR="00E40A96" w:rsidRPr="00E40A96" w:rsidRDefault="00E40A96" w:rsidP="00E40A96">
      <w:pPr>
        <w:pStyle w:val="733155"/>
        <w:rPr>
          <w:rtl/>
        </w:rPr>
      </w:pPr>
      <w:r w:rsidRPr="00E40A96">
        <w:rPr>
          <w:rFonts w:hint="cs"/>
          <w:rtl/>
        </w:rPr>
        <w:t>פעולות הביקורת</w:t>
      </w:r>
    </w:p>
    <w:p w14:paraId="01168F79" w14:textId="77777777" w:rsidR="00E40A96" w:rsidRDefault="00E40A96" w:rsidP="005A212C">
      <w:pPr>
        <w:pStyle w:val="7392"/>
        <w:rPr>
          <w:rtl/>
        </w:rPr>
      </w:pPr>
      <w:r>
        <w:rPr>
          <w:rtl/>
        </w:rPr>
        <w:t>בחודשי</w:t>
      </w:r>
      <w:r>
        <w:rPr>
          <w:rFonts w:hint="cs"/>
          <w:rtl/>
        </w:rPr>
        <w:t>ם</w:t>
      </w:r>
      <w:r>
        <w:rPr>
          <w:rtl/>
        </w:rPr>
        <w:t xml:space="preserve"> </w:t>
      </w:r>
      <w:r>
        <w:rPr>
          <w:rFonts w:hint="cs"/>
          <w:rtl/>
        </w:rPr>
        <w:t>פברואר-ספטמבר</w:t>
      </w:r>
      <w:r>
        <w:rPr>
          <w:rtl/>
        </w:rPr>
        <w:t xml:space="preserve"> </w:t>
      </w:r>
      <w:r>
        <w:rPr>
          <w:rFonts w:hint="cs"/>
          <w:rtl/>
        </w:rPr>
        <w:t>2022</w:t>
      </w:r>
      <w:r>
        <w:rPr>
          <w:rtl/>
        </w:rPr>
        <w:t xml:space="preserve"> בדק משרד מבקר המדינה </w:t>
      </w:r>
      <w:r>
        <w:rPr>
          <w:rFonts w:hint="cs"/>
          <w:rtl/>
        </w:rPr>
        <w:t xml:space="preserve">הליכי הקצאת קרקע בפטור ממכרז </w:t>
      </w:r>
      <w:r w:rsidRPr="0076492B">
        <w:rPr>
          <w:rtl/>
        </w:rPr>
        <w:t>לתעשייה</w:t>
      </w:r>
      <w:r>
        <w:rPr>
          <w:rStyle w:val="a8"/>
          <w:rtl/>
        </w:rPr>
        <w:footnoteReference w:id="19"/>
      </w:r>
      <w:r w:rsidRPr="0076492B">
        <w:rPr>
          <w:rFonts w:hint="cs"/>
          <w:rtl/>
        </w:rPr>
        <w:t xml:space="preserve"> ו</w:t>
      </w:r>
      <w:r>
        <w:rPr>
          <w:rFonts w:hint="cs"/>
          <w:rtl/>
        </w:rPr>
        <w:t>ל</w:t>
      </w:r>
      <w:r w:rsidRPr="0076492B">
        <w:rPr>
          <w:rFonts w:hint="cs"/>
          <w:rtl/>
        </w:rPr>
        <w:t>מיזמי תיירות</w:t>
      </w:r>
      <w:r>
        <w:rPr>
          <w:rStyle w:val="a8"/>
          <w:rtl/>
        </w:rPr>
        <w:footnoteReference w:id="20"/>
      </w:r>
      <w:r>
        <w:rPr>
          <w:rtl/>
        </w:rPr>
        <w:t xml:space="preserve"> </w:t>
      </w:r>
      <w:r>
        <w:rPr>
          <w:rFonts w:hint="cs"/>
          <w:rtl/>
        </w:rPr>
        <w:t>ו</w:t>
      </w:r>
      <w:r>
        <w:rPr>
          <w:rtl/>
        </w:rPr>
        <w:t>את סדרי הבקרה עלי</w:t>
      </w:r>
      <w:r>
        <w:rPr>
          <w:rFonts w:hint="cs"/>
          <w:rtl/>
        </w:rPr>
        <w:t>הם.</w:t>
      </w:r>
      <w:r>
        <w:rPr>
          <w:rtl/>
        </w:rPr>
        <w:t xml:space="preserve"> הביקורת נעשתה </w:t>
      </w:r>
      <w:proofErr w:type="spellStart"/>
      <w:r>
        <w:rPr>
          <w:rFonts w:hint="cs"/>
          <w:rtl/>
        </w:rPr>
        <w:t>ברמ"י</w:t>
      </w:r>
      <w:proofErr w:type="spellEnd"/>
      <w:r>
        <w:rPr>
          <w:rFonts w:hint="cs"/>
          <w:rtl/>
        </w:rPr>
        <w:t xml:space="preserve">, </w:t>
      </w:r>
      <w:proofErr w:type="spellStart"/>
      <w:r>
        <w:rPr>
          <w:rtl/>
        </w:rPr>
        <w:t>במינהל</w:t>
      </w:r>
      <w:proofErr w:type="spellEnd"/>
      <w:r>
        <w:rPr>
          <w:rtl/>
        </w:rPr>
        <w:t xml:space="preserve"> אזורי </w:t>
      </w:r>
      <w:r>
        <w:rPr>
          <w:rFonts w:hint="cs"/>
          <w:rtl/>
        </w:rPr>
        <w:t>תעשייה</w:t>
      </w:r>
      <w:r>
        <w:rPr>
          <w:rtl/>
        </w:rPr>
        <w:t xml:space="preserve"> במשרד ה</w:t>
      </w:r>
      <w:r>
        <w:rPr>
          <w:rFonts w:hint="cs"/>
          <w:rtl/>
        </w:rPr>
        <w:t xml:space="preserve">כלכלה (להלן - </w:t>
      </w:r>
      <w:proofErr w:type="spellStart"/>
      <w:r>
        <w:rPr>
          <w:rFonts w:hint="cs"/>
          <w:rtl/>
        </w:rPr>
        <w:t>מינהל</w:t>
      </w:r>
      <w:proofErr w:type="spellEnd"/>
      <w:r>
        <w:rPr>
          <w:rFonts w:hint="cs"/>
          <w:rtl/>
        </w:rPr>
        <w:t xml:space="preserve"> </w:t>
      </w:r>
      <w:proofErr w:type="spellStart"/>
      <w:r>
        <w:rPr>
          <w:rFonts w:hint="cs"/>
          <w:rtl/>
        </w:rPr>
        <w:t>אז"ת</w:t>
      </w:r>
      <w:proofErr w:type="spellEnd"/>
      <w:r>
        <w:rPr>
          <w:rFonts w:hint="cs"/>
          <w:rtl/>
        </w:rPr>
        <w:t>) ובמשרד התיירות</w:t>
      </w:r>
      <w:r>
        <w:rPr>
          <w:rtl/>
        </w:rPr>
        <w:t>.</w:t>
      </w:r>
    </w:p>
    <w:p w14:paraId="3E5483AF" w14:textId="77777777" w:rsidR="00E40A96" w:rsidRPr="00E40A96" w:rsidRDefault="00E40A96" w:rsidP="00E40A96">
      <w:pPr>
        <w:pStyle w:val="733155"/>
        <w:rPr>
          <w:rtl/>
        </w:rPr>
      </w:pPr>
      <w:r w:rsidRPr="00E40A96">
        <w:rPr>
          <w:rFonts w:hint="cs"/>
          <w:rtl/>
        </w:rPr>
        <w:lastRenderedPageBreak/>
        <w:t>הקצאת קרקע בפטור ממכרז לתעשייה</w:t>
      </w:r>
    </w:p>
    <w:p w14:paraId="4B4CADEF" w14:textId="77777777" w:rsidR="00E40A96" w:rsidRDefault="00E40A96" w:rsidP="005A212C">
      <w:pPr>
        <w:pStyle w:val="7392"/>
        <w:rPr>
          <w:rtl/>
          <w:lang w:eastAsia="he-IL"/>
        </w:rPr>
      </w:pPr>
      <w:r w:rsidRPr="000D1469">
        <w:rPr>
          <w:rtl/>
          <w:lang w:eastAsia="he-IL"/>
        </w:rPr>
        <w:t>באזורי תעשייה הממוקמים במרכז הארץ פועלים בדרך כלל כוחות השוק להקמת מפעלי תעשייה</w:t>
      </w:r>
      <w:r>
        <w:rPr>
          <w:rFonts w:hint="cs"/>
          <w:rtl/>
          <w:lang w:eastAsia="he-IL"/>
        </w:rPr>
        <w:t>, ושיווק הקרקעות בהם נעשה במכרזים פומביים</w:t>
      </w:r>
      <w:r w:rsidRPr="000D1469">
        <w:rPr>
          <w:rtl/>
          <w:lang w:eastAsia="he-IL"/>
        </w:rPr>
        <w:t xml:space="preserve">. באזורים המרוחקים ממרכז הארץ, </w:t>
      </w:r>
      <w:r>
        <w:rPr>
          <w:rFonts w:hint="cs"/>
          <w:rtl/>
          <w:lang w:eastAsia="he-IL"/>
        </w:rPr>
        <w:t>ש</w:t>
      </w:r>
      <w:r w:rsidRPr="000D1469">
        <w:rPr>
          <w:rtl/>
          <w:lang w:eastAsia="he-IL"/>
        </w:rPr>
        <w:t xml:space="preserve">הסיכונים הכלכליים והביטחוניים </w:t>
      </w:r>
      <w:r>
        <w:rPr>
          <w:rFonts w:hint="cs"/>
          <w:rtl/>
          <w:lang w:eastAsia="he-IL"/>
        </w:rPr>
        <w:t>בהם גדולים יותר,</w:t>
      </w:r>
      <w:r w:rsidRPr="000D1469">
        <w:rPr>
          <w:rtl/>
          <w:lang w:eastAsia="he-IL"/>
        </w:rPr>
        <w:t xml:space="preserve"> הממשלה היא שיוזמת פעולות </w:t>
      </w:r>
      <w:r>
        <w:rPr>
          <w:rFonts w:hint="cs"/>
          <w:rtl/>
          <w:lang w:eastAsia="he-IL"/>
        </w:rPr>
        <w:t xml:space="preserve">ומסייעת </w:t>
      </w:r>
      <w:r w:rsidRPr="000D1469">
        <w:rPr>
          <w:rtl/>
          <w:lang w:eastAsia="he-IL"/>
        </w:rPr>
        <w:t>לעידוד התעשייה</w:t>
      </w:r>
      <w:r>
        <w:rPr>
          <w:rFonts w:hint="cs"/>
          <w:rtl/>
          <w:lang w:eastAsia="he-IL"/>
        </w:rPr>
        <w:t>. זאת מפני ש</w:t>
      </w:r>
      <w:r w:rsidRPr="008B496D">
        <w:rPr>
          <w:rtl/>
          <w:lang w:eastAsia="he-IL"/>
        </w:rPr>
        <w:t xml:space="preserve">מדינת ישראל רואה בפיתוח אזורי תעשייה ביישובי הפריפריה מנוע </w:t>
      </w:r>
      <w:r>
        <w:rPr>
          <w:rFonts w:hint="cs"/>
          <w:rtl/>
          <w:lang w:eastAsia="he-IL"/>
        </w:rPr>
        <w:t>ל</w:t>
      </w:r>
      <w:r w:rsidRPr="008B496D">
        <w:rPr>
          <w:rtl/>
          <w:lang w:eastAsia="he-IL"/>
        </w:rPr>
        <w:t xml:space="preserve">צמיחה של הכלכלה הישראלית. </w:t>
      </w:r>
      <w:r>
        <w:rPr>
          <w:rFonts w:hint="cs"/>
          <w:rtl/>
          <w:lang w:eastAsia="he-IL"/>
        </w:rPr>
        <w:t>המדינה</w:t>
      </w:r>
      <w:r w:rsidRPr="008B496D">
        <w:rPr>
          <w:rtl/>
          <w:lang w:eastAsia="he-IL"/>
        </w:rPr>
        <w:t xml:space="preserve"> מעודדת </w:t>
      </w:r>
      <w:r>
        <w:rPr>
          <w:rFonts w:hint="cs"/>
          <w:rtl/>
          <w:lang w:eastAsia="he-IL"/>
        </w:rPr>
        <w:t xml:space="preserve">אפוא </w:t>
      </w:r>
      <w:r w:rsidRPr="008B496D">
        <w:rPr>
          <w:rtl/>
          <w:lang w:eastAsia="he-IL"/>
        </w:rPr>
        <w:t>רשויות מקומיות ביישובים אלו להקים ולפתח פארקים תעשייתיים</w:t>
      </w:r>
      <w:r>
        <w:rPr>
          <w:rFonts w:hint="cs"/>
          <w:rtl/>
          <w:lang w:eastAsia="he-IL"/>
        </w:rPr>
        <w:t xml:space="preserve"> (להלן - אזורי תעשייה)</w:t>
      </w:r>
      <w:r>
        <w:rPr>
          <w:rtl/>
          <w:lang w:eastAsia="he-IL"/>
        </w:rPr>
        <w:t xml:space="preserve"> </w:t>
      </w:r>
      <w:r w:rsidRPr="008B496D">
        <w:rPr>
          <w:rtl/>
          <w:lang w:eastAsia="he-IL"/>
        </w:rPr>
        <w:t>ולעודד יזמים חדשים להקים מפעלים שיספקו לתושבים מקומות עבודה חדשים</w:t>
      </w:r>
      <w:r>
        <w:rPr>
          <w:rStyle w:val="a8"/>
          <w:rFonts w:eastAsia="Times New Roman"/>
          <w:rtl/>
          <w:lang w:eastAsia="he-IL"/>
        </w:rPr>
        <w:footnoteReference w:id="21"/>
      </w:r>
      <w:r w:rsidRPr="008B496D">
        <w:rPr>
          <w:rtl/>
          <w:lang w:eastAsia="he-IL"/>
        </w:rPr>
        <w:t>.</w:t>
      </w:r>
      <w:r>
        <w:rPr>
          <w:rFonts w:hint="cs"/>
          <w:rtl/>
          <w:lang w:eastAsia="he-IL"/>
        </w:rPr>
        <w:t xml:space="preserve"> ה</w:t>
      </w:r>
      <w:r w:rsidRPr="008B496D">
        <w:rPr>
          <w:rtl/>
          <w:lang w:eastAsia="he-IL"/>
        </w:rPr>
        <w:t xml:space="preserve">זרוע </w:t>
      </w:r>
      <w:r>
        <w:rPr>
          <w:rFonts w:hint="cs"/>
          <w:rtl/>
          <w:lang w:eastAsia="he-IL"/>
        </w:rPr>
        <w:t>ה</w:t>
      </w:r>
      <w:r w:rsidRPr="008B496D">
        <w:rPr>
          <w:rtl/>
          <w:lang w:eastAsia="he-IL"/>
        </w:rPr>
        <w:t>ממשלתית לקידום מטרה</w:t>
      </w:r>
      <w:r>
        <w:rPr>
          <w:rFonts w:hint="cs"/>
          <w:rtl/>
          <w:lang w:eastAsia="he-IL"/>
        </w:rPr>
        <w:t xml:space="preserve"> זו היא </w:t>
      </w:r>
      <w:proofErr w:type="spellStart"/>
      <w:r w:rsidRPr="008B496D">
        <w:rPr>
          <w:rtl/>
          <w:lang w:eastAsia="he-IL"/>
        </w:rPr>
        <w:t>מ</w:t>
      </w:r>
      <w:r>
        <w:rPr>
          <w:rFonts w:hint="cs"/>
          <w:rtl/>
          <w:lang w:eastAsia="he-IL"/>
        </w:rPr>
        <w:t>י</w:t>
      </w:r>
      <w:r w:rsidRPr="008B496D">
        <w:rPr>
          <w:rtl/>
          <w:lang w:eastAsia="he-IL"/>
        </w:rPr>
        <w:t>נהל</w:t>
      </w:r>
      <w:proofErr w:type="spellEnd"/>
      <w:r w:rsidRPr="008B496D">
        <w:rPr>
          <w:rtl/>
          <w:lang w:eastAsia="he-IL"/>
        </w:rPr>
        <w:t xml:space="preserve"> </w:t>
      </w:r>
      <w:proofErr w:type="spellStart"/>
      <w:r>
        <w:rPr>
          <w:rFonts w:hint="cs"/>
          <w:rtl/>
          <w:lang w:eastAsia="he-IL"/>
        </w:rPr>
        <w:t>אז"ת</w:t>
      </w:r>
      <w:proofErr w:type="spellEnd"/>
      <w:r>
        <w:rPr>
          <w:rFonts w:hint="cs"/>
          <w:rtl/>
          <w:lang w:eastAsia="he-IL"/>
        </w:rPr>
        <w:t xml:space="preserve"> במשרד הכלכלה. </w:t>
      </w:r>
      <w:proofErr w:type="spellStart"/>
      <w:r>
        <w:rPr>
          <w:rFonts w:hint="cs"/>
          <w:rtl/>
          <w:lang w:eastAsia="he-IL"/>
        </w:rPr>
        <w:t>המינהל</w:t>
      </w:r>
      <w:proofErr w:type="spellEnd"/>
      <w:r>
        <w:rPr>
          <w:rFonts w:hint="cs"/>
          <w:rtl/>
          <w:lang w:eastAsia="he-IL"/>
        </w:rPr>
        <w:t xml:space="preserve"> </w:t>
      </w:r>
      <w:r w:rsidRPr="000D1469">
        <w:rPr>
          <w:rtl/>
          <w:lang w:eastAsia="he-IL"/>
        </w:rPr>
        <w:t xml:space="preserve">עוסק </w:t>
      </w:r>
      <w:r>
        <w:rPr>
          <w:rFonts w:hint="cs"/>
          <w:rtl/>
          <w:lang w:eastAsia="he-IL"/>
        </w:rPr>
        <w:t xml:space="preserve">בין היתר </w:t>
      </w:r>
      <w:r w:rsidRPr="000D1469">
        <w:rPr>
          <w:rtl/>
          <w:lang w:eastAsia="he-IL"/>
        </w:rPr>
        <w:t>בהקמה ושדרוג של אז</w:t>
      </w:r>
      <w:r>
        <w:rPr>
          <w:rtl/>
          <w:lang w:eastAsia="he-IL"/>
        </w:rPr>
        <w:t>ורי תעשייה ותעסוקה באזורי</w:t>
      </w:r>
      <w:r>
        <w:rPr>
          <w:rFonts w:hint="cs"/>
          <w:rtl/>
          <w:lang w:eastAsia="he-IL"/>
        </w:rPr>
        <w:t xml:space="preserve"> </w:t>
      </w:r>
      <w:r w:rsidRPr="000D1469">
        <w:rPr>
          <w:rtl/>
          <w:lang w:eastAsia="he-IL"/>
        </w:rPr>
        <w:t>עדיפות לאומית</w:t>
      </w:r>
      <w:r>
        <w:rPr>
          <w:rFonts w:hint="cs"/>
          <w:rtl/>
          <w:lang w:eastAsia="he-IL"/>
        </w:rPr>
        <w:t xml:space="preserve">, כאשר שיווק הקרקע נעשה לרוב באמצעות הקצאה בפטור ממכרז בהתאם לתקנות. </w:t>
      </w:r>
      <w:r w:rsidRPr="008B496D">
        <w:rPr>
          <w:rtl/>
          <w:lang w:eastAsia="he-IL"/>
        </w:rPr>
        <w:t>כלי הסיוע כולל</w:t>
      </w:r>
      <w:r>
        <w:rPr>
          <w:rFonts w:hint="cs"/>
          <w:rtl/>
          <w:lang w:eastAsia="he-IL"/>
        </w:rPr>
        <w:t>ים</w:t>
      </w:r>
      <w:r w:rsidRPr="008B496D">
        <w:rPr>
          <w:rtl/>
          <w:lang w:eastAsia="he-IL"/>
        </w:rPr>
        <w:t xml:space="preserve">: </w:t>
      </w:r>
      <w:r>
        <w:rPr>
          <w:rFonts w:hint="cs"/>
          <w:rtl/>
          <w:lang w:eastAsia="he-IL"/>
        </w:rPr>
        <w:t xml:space="preserve">תכנון ופיתוח של </w:t>
      </w:r>
      <w:r w:rsidRPr="008B496D">
        <w:rPr>
          <w:rtl/>
          <w:lang w:eastAsia="he-IL"/>
        </w:rPr>
        <w:t>מגרשים</w:t>
      </w:r>
      <w:r>
        <w:rPr>
          <w:rFonts w:hint="cs"/>
          <w:rtl/>
          <w:lang w:eastAsia="he-IL"/>
        </w:rPr>
        <w:t xml:space="preserve"> לתעשייה</w:t>
      </w:r>
      <w:r w:rsidRPr="008B496D">
        <w:rPr>
          <w:rtl/>
          <w:lang w:eastAsia="he-IL"/>
        </w:rPr>
        <w:t xml:space="preserve">, </w:t>
      </w:r>
      <w:r>
        <w:rPr>
          <w:rFonts w:hint="cs"/>
          <w:rtl/>
          <w:lang w:eastAsia="he-IL"/>
        </w:rPr>
        <w:t>המלצה ל</w:t>
      </w:r>
      <w:r w:rsidRPr="008B496D">
        <w:rPr>
          <w:rtl/>
          <w:lang w:eastAsia="he-IL"/>
        </w:rPr>
        <w:t>הקצאתם בפטור ממכרז ו</w:t>
      </w:r>
      <w:r>
        <w:rPr>
          <w:rFonts w:hint="cs"/>
          <w:rtl/>
          <w:lang w:eastAsia="he-IL"/>
        </w:rPr>
        <w:t>מתן מענקים ל</w:t>
      </w:r>
      <w:r w:rsidRPr="008B496D">
        <w:rPr>
          <w:rtl/>
          <w:lang w:eastAsia="he-IL"/>
        </w:rPr>
        <w:t xml:space="preserve">סבסוד הוצאות פיתוח </w:t>
      </w:r>
      <w:r>
        <w:rPr>
          <w:rFonts w:hint="cs"/>
          <w:rtl/>
          <w:lang w:eastAsia="he-IL"/>
        </w:rPr>
        <w:t>תשתיות המוטלות על היזמים</w:t>
      </w:r>
      <w:r w:rsidRPr="008B496D">
        <w:rPr>
          <w:rtl/>
          <w:lang w:eastAsia="he-IL"/>
        </w:rPr>
        <w:t>.</w:t>
      </w:r>
    </w:p>
    <w:p w14:paraId="57B9901A" w14:textId="77777777" w:rsidR="00E40A96" w:rsidRDefault="00E40A96" w:rsidP="005A212C">
      <w:pPr>
        <w:pStyle w:val="7392"/>
        <w:rPr>
          <w:rtl/>
          <w:lang w:eastAsia="he-IL"/>
        </w:rPr>
      </w:pPr>
      <w:r w:rsidRPr="00247914">
        <w:rPr>
          <w:rFonts w:hint="cs"/>
          <w:rtl/>
          <w:lang w:eastAsia="he-IL"/>
        </w:rPr>
        <w:t xml:space="preserve">כאמור, התקנות קובעות כי </w:t>
      </w:r>
      <w:r w:rsidRPr="00247914">
        <w:rPr>
          <w:rtl/>
          <w:lang w:eastAsia="he-IL"/>
        </w:rPr>
        <w:t xml:space="preserve">התקשרות של </w:t>
      </w:r>
      <w:proofErr w:type="spellStart"/>
      <w:r w:rsidRPr="00247914">
        <w:rPr>
          <w:rFonts w:hint="cs"/>
          <w:rtl/>
          <w:lang w:eastAsia="he-IL"/>
        </w:rPr>
        <w:t>רמ"י</w:t>
      </w:r>
      <w:proofErr w:type="spellEnd"/>
      <w:r w:rsidRPr="00247914">
        <w:rPr>
          <w:rtl/>
          <w:lang w:eastAsia="he-IL"/>
        </w:rPr>
        <w:t xml:space="preserve"> לביצוע עסקה </w:t>
      </w:r>
      <w:r w:rsidRPr="00247914">
        <w:rPr>
          <w:rFonts w:hint="cs"/>
          <w:rtl/>
          <w:lang w:eastAsia="he-IL"/>
        </w:rPr>
        <w:t>במקרקעי ישראל</w:t>
      </w:r>
      <w:r w:rsidRPr="00247914">
        <w:rPr>
          <w:rtl/>
          <w:lang w:eastAsia="he-IL"/>
        </w:rPr>
        <w:t xml:space="preserve"> אינה </w:t>
      </w:r>
      <w:r>
        <w:rPr>
          <w:rFonts w:hint="cs"/>
          <w:rtl/>
          <w:lang w:eastAsia="he-IL"/>
        </w:rPr>
        <w:t>חייבת</w:t>
      </w:r>
      <w:r w:rsidRPr="00247914">
        <w:rPr>
          <w:rtl/>
          <w:lang w:eastAsia="he-IL"/>
        </w:rPr>
        <w:t xml:space="preserve"> מכרז</w:t>
      </w:r>
      <w:r w:rsidRPr="002736E8">
        <w:rPr>
          <w:rtl/>
          <w:lang w:eastAsia="he-IL"/>
        </w:rPr>
        <w:t xml:space="preserve"> כאשר נושא ההתקשרות</w:t>
      </w:r>
      <w:r>
        <w:rPr>
          <w:rFonts w:hint="cs"/>
          <w:rtl/>
          <w:lang w:eastAsia="he-IL"/>
        </w:rPr>
        <w:t xml:space="preserve"> הוא</w:t>
      </w:r>
      <w:r w:rsidRPr="002736E8">
        <w:rPr>
          <w:rtl/>
          <w:lang w:eastAsia="he-IL"/>
        </w:rPr>
        <w:t xml:space="preserve"> הענקת זכויות במקרקעין באזורי עדיפות לאומית למפעל שתחום עיסוקו תעש</w:t>
      </w:r>
      <w:r>
        <w:rPr>
          <w:rFonts w:hint="cs"/>
          <w:rtl/>
          <w:lang w:eastAsia="he-IL"/>
        </w:rPr>
        <w:t>י</w:t>
      </w:r>
      <w:r w:rsidRPr="002736E8">
        <w:rPr>
          <w:rtl/>
          <w:lang w:eastAsia="he-IL"/>
        </w:rPr>
        <w:t>יה</w:t>
      </w:r>
      <w:r>
        <w:rPr>
          <w:rFonts w:hint="cs"/>
          <w:rtl/>
          <w:lang w:eastAsia="he-IL"/>
        </w:rPr>
        <w:t xml:space="preserve">, </w:t>
      </w:r>
      <w:r w:rsidRPr="002736E8">
        <w:rPr>
          <w:rtl/>
          <w:lang w:eastAsia="he-IL"/>
        </w:rPr>
        <w:t>מלאכה או בניית מבני תעשי</w:t>
      </w:r>
      <w:r>
        <w:rPr>
          <w:rFonts w:hint="cs"/>
          <w:rtl/>
          <w:lang w:eastAsia="he-IL"/>
        </w:rPr>
        <w:t>י</w:t>
      </w:r>
      <w:r w:rsidRPr="002736E8">
        <w:rPr>
          <w:rtl/>
          <w:lang w:eastAsia="he-IL"/>
        </w:rPr>
        <w:t xml:space="preserve">ה להשכרה לפי המלצת משרד </w:t>
      </w:r>
      <w:r>
        <w:rPr>
          <w:rFonts w:hint="cs"/>
          <w:rtl/>
          <w:lang w:eastAsia="he-IL"/>
        </w:rPr>
        <w:t xml:space="preserve">הכלכלה או </w:t>
      </w:r>
      <w:r w:rsidRPr="002736E8">
        <w:rPr>
          <w:rtl/>
          <w:lang w:eastAsia="he-IL"/>
        </w:rPr>
        <w:t>הענקת זכויות במקרקעין גובל</w:t>
      </w:r>
      <w:r>
        <w:rPr>
          <w:rtl/>
          <w:lang w:eastAsia="he-IL"/>
        </w:rPr>
        <w:t>ים למפעל קיים לצורך הרחבת המפעל</w:t>
      </w:r>
      <w:r>
        <w:rPr>
          <w:rFonts w:hint="cs"/>
          <w:rtl/>
          <w:lang w:eastAsia="he-IL"/>
        </w:rPr>
        <w:t xml:space="preserve">. </w:t>
      </w:r>
      <w:r w:rsidRPr="00C904D5">
        <w:rPr>
          <w:rtl/>
          <w:lang w:eastAsia="he-IL"/>
        </w:rPr>
        <w:t>משרד</w:t>
      </w:r>
      <w:r w:rsidRPr="00C904D5">
        <w:rPr>
          <w:rFonts w:hint="cs"/>
          <w:rtl/>
          <w:lang w:eastAsia="he-IL"/>
        </w:rPr>
        <w:t xml:space="preserve"> </w:t>
      </w:r>
      <w:r w:rsidRPr="00C904D5">
        <w:rPr>
          <w:rtl/>
          <w:lang w:eastAsia="he-IL"/>
        </w:rPr>
        <w:t xml:space="preserve">הכלכלה יפנה </w:t>
      </w:r>
      <w:r>
        <w:rPr>
          <w:rFonts w:hint="cs"/>
          <w:rtl/>
          <w:lang w:eastAsia="he-IL"/>
        </w:rPr>
        <w:t xml:space="preserve">לשם כך </w:t>
      </w:r>
      <w:r w:rsidRPr="00C904D5">
        <w:rPr>
          <w:rtl/>
          <w:lang w:eastAsia="he-IL"/>
        </w:rPr>
        <w:t xml:space="preserve">באמצעות </w:t>
      </w:r>
      <w:proofErr w:type="spellStart"/>
      <w:r w:rsidRPr="00C904D5">
        <w:rPr>
          <w:rFonts w:hint="cs"/>
          <w:rtl/>
          <w:lang w:eastAsia="he-IL"/>
        </w:rPr>
        <w:t>מינהל</w:t>
      </w:r>
      <w:proofErr w:type="spellEnd"/>
      <w:r w:rsidRPr="00C904D5">
        <w:rPr>
          <w:rFonts w:hint="cs"/>
          <w:rtl/>
          <w:lang w:eastAsia="he-IL"/>
        </w:rPr>
        <w:t xml:space="preserve"> </w:t>
      </w:r>
      <w:proofErr w:type="spellStart"/>
      <w:r w:rsidRPr="00C904D5">
        <w:rPr>
          <w:rFonts w:hint="cs"/>
          <w:rtl/>
          <w:lang w:eastAsia="he-IL"/>
        </w:rPr>
        <w:t>אז</w:t>
      </w:r>
      <w:r>
        <w:rPr>
          <w:rFonts w:hint="cs"/>
          <w:rtl/>
          <w:lang w:eastAsia="he-IL"/>
        </w:rPr>
        <w:t>"ת</w:t>
      </w:r>
      <w:proofErr w:type="spellEnd"/>
      <w:r w:rsidRPr="00C904D5">
        <w:rPr>
          <w:rtl/>
          <w:lang w:eastAsia="he-IL"/>
        </w:rPr>
        <w:t xml:space="preserve"> ל</w:t>
      </w:r>
      <w:r w:rsidRPr="00C904D5">
        <w:rPr>
          <w:rFonts w:hint="cs"/>
          <w:rtl/>
          <w:lang w:eastAsia="he-IL"/>
        </w:rPr>
        <w:t xml:space="preserve">מרחב </w:t>
      </w:r>
      <w:r w:rsidRPr="00C904D5">
        <w:rPr>
          <w:rtl/>
          <w:lang w:eastAsia="he-IL"/>
        </w:rPr>
        <w:t xml:space="preserve">הרלוונטי </w:t>
      </w:r>
      <w:proofErr w:type="spellStart"/>
      <w:r w:rsidRPr="00C904D5">
        <w:rPr>
          <w:rtl/>
          <w:lang w:eastAsia="he-IL"/>
        </w:rPr>
        <w:t>ברמ"י</w:t>
      </w:r>
      <w:proofErr w:type="spellEnd"/>
      <w:r w:rsidRPr="00C904D5">
        <w:rPr>
          <w:rtl/>
          <w:lang w:eastAsia="he-IL"/>
        </w:rPr>
        <w:t xml:space="preserve"> לשם קבלת הרשאה לתכנון ולפיתוח</w:t>
      </w:r>
      <w:r w:rsidRPr="00C904D5">
        <w:rPr>
          <w:rFonts w:hint="cs"/>
          <w:rtl/>
          <w:lang w:eastAsia="he-IL"/>
        </w:rPr>
        <w:t xml:space="preserve"> </w:t>
      </w:r>
      <w:r w:rsidRPr="00C904D5">
        <w:rPr>
          <w:rtl/>
          <w:lang w:eastAsia="he-IL"/>
        </w:rPr>
        <w:t xml:space="preserve">של שטחי תעשייה באזורי </w:t>
      </w:r>
      <w:r>
        <w:rPr>
          <w:rFonts w:hint="cs"/>
          <w:rtl/>
          <w:lang w:eastAsia="he-IL"/>
        </w:rPr>
        <w:t>עדיפות לאומית</w:t>
      </w:r>
      <w:r w:rsidRPr="00C904D5">
        <w:rPr>
          <w:rtl/>
          <w:lang w:eastAsia="he-IL"/>
        </w:rPr>
        <w:t>. למשרד הכלכלה ניתנה הרשות לתכנן ולפתח את שטחי</w:t>
      </w:r>
      <w:r w:rsidRPr="00C904D5">
        <w:rPr>
          <w:rFonts w:hint="cs"/>
          <w:rtl/>
          <w:lang w:eastAsia="he-IL"/>
        </w:rPr>
        <w:t xml:space="preserve"> </w:t>
      </w:r>
      <w:r>
        <w:rPr>
          <w:rFonts w:hint="cs"/>
          <w:rtl/>
          <w:lang w:eastAsia="he-IL"/>
        </w:rPr>
        <w:t>ה</w:t>
      </w:r>
      <w:r w:rsidRPr="00C904D5">
        <w:rPr>
          <w:rtl/>
          <w:lang w:eastAsia="he-IL"/>
        </w:rPr>
        <w:t xml:space="preserve">תעשייה </w:t>
      </w:r>
      <w:r>
        <w:rPr>
          <w:rFonts w:hint="cs"/>
          <w:rtl/>
          <w:lang w:eastAsia="he-IL"/>
        </w:rPr>
        <w:t>ה</w:t>
      </w:r>
      <w:r w:rsidRPr="00C904D5">
        <w:rPr>
          <w:rtl/>
          <w:lang w:eastAsia="he-IL"/>
        </w:rPr>
        <w:t>אלו ולהמליץ</w:t>
      </w:r>
      <w:r>
        <w:rPr>
          <w:rFonts w:hint="cs"/>
          <w:rtl/>
          <w:lang w:eastAsia="he-IL"/>
        </w:rPr>
        <w:t xml:space="preserve"> </w:t>
      </w:r>
      <w:proofErr w:type="spellStart"/>
      <w:r>
        <w:rPr>
          <w:rFonts w:hint="cs"/>
          <w:rtl/>
          <w:lang w:eastAsia="he-IL"/>
        </w:rPr>
        <w:t>לרמ"י</w:t>
      </w:r>
      <w:proofErr w:type="spellEnd"/>
      <w:r>
        <w:rPr>
          <w:rFonts w:hint="cs"/>
          <w:rtl/>
          <w:lang w:eastAsia="he-IL"/>
        </w:rPr>
        <w:t xml:space="preserve"> - באמצעות ועדה של משרד הכלכלה -</w:t>
      </w:r>
      <w:r w:rsidRPr="00C904D5">
        <w:rPr>
          <w:rtl/>
          <w:lang w:eastAsia="he-IL"/>
        </w:rPr>
        <w:t xml:space="preserve"> </w:t>
      </w:r>
      <w:r>
        <w:rPr>
          <w:rFonts w:hint="cs"/>
          <w:rtl/>
          <w:lang w:eastAsia="he-IL"/>
        </w:rPr>
        <w:t xml:space="preserve">על </w:t>
      </w:r>
      <w:r w:rsidRPr="00C904D5">
        <w:rPr>
          <w:rtl/>
          <w:lang w:eastAsia="he-IL"/>
        </w:rPr>
        <w:t>הקצ</w:t>
      </w:r>
      <w:r>
        <w:rPr>
          <w:rFonts w:hint="cs"/>
          <w:rtl/>
          <w:lang w:eastAsia="he-IL"/>
        </w:rPr>
        <w:t>א</w:t>
      </w:r>
      <w:r w:rsidRPr="00C904D5">
        <w:rPr>
          <w:rtl/>
          <w:lang w:eastAsia="he-IL"/>
        </w:rPr>
        <w:t>ת מגרשים ליזמים בפטור ממכרז לשם הקמת מפעלי</w:t>
      </w:r>
      <w:r w:rsidRPr="00C904D5">
        <w:rPr>
          <w:rFonts w:hint="cs"/>
          <w:rtl/>
          <w:lang w:eastAsia="he-IL"/>
        </w:rPr>
        <w:t xml:space="preserve"> </w:t>
      </w:r>
      <w:r w:rsidRPr="00C904D5">
        <w:rPr>
          <w:rtl/>
          <w:lang w:eastAsia="he-IL"/>
        </w:rPr>
        <w:t>תעשייה</w:t>
      </w:r>
      <w:r>
        <w:rPr>
          <w:vertAlign w:val="superscript"/>
          <w:rtl/>
          <w:lang w:eastAsia="he-IL"/>
        </w:rPr>
        <w:footnoteReference w:id="22"/>
      </w:r>
      <w:r w:rsidRPr="00C904D5">
        <w:rPr>
          <w:rtl/>
          <w:lang w:eastAsia="he-IL"/>
        </w:rPr>
        <w:t>.</w:t>
      </w:r>
    </w:p>
    <w:p w14:paraId="04DA0CF7" w14:textId="77777777" w:rsidR="00E40A96" w:rsidRDefault="00E40A96" w:rsidP="005A212C">
      <w:pPr>
        <w:pStyle w:val="7392"/>
        <w:rPr>
          <w:rtl/>
          <w:lang w:eastAsia="he-IL"/>
        </w:rPr>
      </w:pPr>
      <w:r>
        <w:rPr>
          <w:rFonts w:hint="cs"/>
          <w:rtl/>
          <w:lang w:eastAsia="he-IL"/>
        </w:rPr>
        <w:t>משרד הכלכלה הסדיר ב</w:t>
      </w:r>
      <w:r w:rsidRPr="00C904D5">
        <w:rPr>
          <w:rtl/>
          <w:lang w:eastAsia="he-IL"/>
        </w:rPr>
        <w:t>הוראות מנכ"ל</w:t>
      </w:r>
      <w:r>
        <w:rPr>
          <w:rtl/>
          <w:lang w:eastAsia="he-IL"/>
        </w:rPr>
        <w:t xml:space="preserve"> </w:t>
      </w:r>
      <w:r>
        <w:rPr>
          <w:rFonts w:hint="cs"/>
          <w:rtl/>
          <w:lang w:eastAsia="he-IL"/>
        </w:rPr>
        <w:t xml:space="preserve">את הליך </w:t>
      </w:r>
      <w:r w:rsidRPr="00C904D5">
        <w:rPr>
          <w:rtl/>
          <w:lang w:eastAsia="he-IL"/>
        </w:rPr>
        <w:t xml:space="preserve">הטיפול בבקשות להקצאת קרקעות לתעשייה </w:t>
      </w:r>
      <w:r>
        <w:rPr>
          <w:rFonts w:hint="cs"/>
          <w:rtl/>
          <w:lang w:eastAsia="he-IL"/>
        </w:rPr>
        <w:t>ו</w:t>
      </w:r>
      <w:r w:rsidRPr="00C904D5">
        <w:rPr>
          <w:rtl/>
          <w:lang w:eastAsia="he-IL"/>
        </w:rPr>
        <w:t xml:space="preserve">מתן המלצות </w:t>
      </w:r>
      <w:proofErr w:type="spellStart"/>
      <w:r>
        <w:rPr>
          <w:rFonts w:hint="cs"/>
          <w:rtl/>
          <w:lang w:eastAsia="he-IL"/>
        </w:rPr>
        <w:t>לרמ"י</w:t>
      </w:r>
      <w:proofErr w:type="spellEnd"/>
      <w:r>
        <w:rPr>
          <w:rFonts w:hint="cs"/>
          <w:rtl/>
          <w:lang w:eastAsia="he-IL"/>
        </w:rPr>
        <w:t xml:space="preserve"> </w:t>
      </w:r>
      <w:r w:rsidRPr="00C904D5">
        <w:rPr>
          <w:rtl/>
          <w:lang w:eastAsia="he-IL"/>
        </w:rPr>
        <w:t xml:space="preserve">להקצאת קרקע באזורי </w:t>
      </w:r>
      <w:r>
        <w:rPr>
          <w:rFonts w:hint="cs"/>
          <w:rtl/>
          <w:lang w:eastAsia="he-IL"/>
        </w:rPr>
        <w:t>עדיפות לאומית</w:t>
      </w:r>
      <w:r>
        <w:rPr>
          <w:rStyle w:val="a8"/>
          <w:rFonts w:eastAsia="Times New Roman"/>
          <w:rtl/>
          <w:lang w:eastAsia="he-IL"/>
        </w:rPr>
        <w:footnoteReference w:id="23"/>
      </w:r>
      <w:r w:rsidRPr="00C904D5">
        <w:rPr>
          <w:rtl/>
          <w:lang w:eastAsia="he-IL"/>
        </w:rPr>
        <w:t>. בין היתר נקבע</w:t>
      </w:r>
      <w:r>
        <w:rPr>
          <w:rtl/>
          <w:lang w:eastAsia="he-IL"/>
        </w:rPr>
        <w:t xml:space="preserve"> </w:t>
      </w:r>
      <w:r w:rsidRPr="00C904D5">
        <w:rPr>
          <w:rtl/>
          <w:lang w:eastAsia="he-IL"/>
        </w:rPr>
        <w:t xml:space="preserve">כי ועדה </w:t>
      </w:r>
      <w:r>
        <w:rPr>
          <w:rFonts w:hint="cs"/>
          <w:rtl/>
          <w:lang w:eastAsia="he-IL"/>
        </w:rPr>
        <w:t xml:space="preserve">במשרד הכלכלה </w:t>
      </w:r>
      <w:r w:rsidRPr="00C904D5">
        <w:rPr>
          <w:rtl/>
          <w:lang w:eastAsia="he-IL"/>
        </w:rPr>
        <w:t>תדרג את הבקשות המונחות לפניה</w:t>
      </w:r>
      <w:r>
        <w:rPr>
          <w:rFonts w:hint="cs"/>
          <w:rtl/>
          <w:lang w:eastAsia="he-IL"/>
        </w:rPr>
        <w:t>,</w:t>
      </w:r>
      <w:r w:rsidRPr="00C904D5">
        <w:rPr>
          <w:rtl/>
          <w:lang w:eastAsia="he-IL"/>
        </w:rPr>
        <w:t xml:space="preserve"> לאחר שקיבלה עליהן חווֹת דעת של </w:t>
      </w:r>
      <w:r>
        <w:rPr>
          <w:rFonts w:hint="cs"/>
          <w:rtl/>
          <w:lang w:eastAsia="he-IL"/>
        </w:rPr>
        <w:t>האגף</w:t>
      </w:r>
      <w:r w:rsidRPr="00C904D5">
        <w:rPr>
          <w:rtl/>
          <w:lang w:eastAsia="he-IL"/>
        </w:rPr>
        <w:t xml:space="preserve"> המקצועי הרלוונטי </w:t>
      </w:r>
      <w:proofErr w:type="spellStart"/>
      <w:r w:rsidRPr="00C904D5">
        <w:rPr>
          <w:rtl/>
          <w:lang w:eastAsia="he-IL"/>
        </w:rPr>
        <w:t>ב</w:t>
      </w:r>
      <w:r>
        <w:rPr>
          <w:rFonts w:hint="cs"/>
          <w:rtl/>
          <w:lang w:eastAsia="he-IL"/>
        </w:rPr>
        <w:t>מינהל</w:t>
      </w:r>
      <w:proofErr w:type="spellEnd"/>
      <w:r>
        <w:rPr>
          <w:rFonts w:hint="cs"/>
          <w:rtl/>
          <w:lang w:eastAsia="he-IL"/>
        </w:rPr>
        <w:t xml:space="preserve"> תעשיות שב</w:t>
      </w:r>
      <w:r w:rsidRPr="00C904D5">
        <w:rPr>
          <w:rtl/>
          <w:lang w:eastAsia="he-IL"/>
        </w:rPr>
        <w:t>משרד</w:t>
      </w:r>
      <w:r>
        <w:rPr>
          <w:rStyle w:val="a8"/>
          <w:rFonts w:eastAsia="Times New Roman"/>
          <w:rtl/>
          <w:lang w:eastAsia="he-IL"/>
        </w:rPr>
        <w:footnoteReference w:id="24"/>
      </w:r>
      <w:r>
        <w:rPr>
          <w:rFonts w:hint="cs"/>
          <w:rtl/>
          <w:lang w:eastAsia="he-IL"/>
        </w:rPr>
        <w:t>, באחד מהמסלולים הללו</w:t>
      </w:r>
      <w:r>
        <w:rPr>
          <w:rStyle w:val="a8"/>
          <w:rFonts w:eastAsia="Times New Roman"/>
          <w:rtl/>
          <w:lang w:eastAsia="he-IL"/>
        </w:rPr>
        <w:footnoteReference w:id="25"/>
      </w:r>
      <w:r>
        <w:rPr>
          <w:rFonts w:hint="cs"/>
          <w:rtl/>
          <w:lang w:eastAsia="he-IL"/>
        </w:rPr>
        <w:t xml:space="preserve">: (א) מסלול </w:t>
      </w:r>
      <w:r w:rsidRPr="000B676D">
        <w:rPr>
          <w:rtl/>
          <w:lang w:eastAsia="he-IL"/>
        </w:rPr>
        <w:t>"צפי לעודף ביקושים על היצע":</w:t>
      </w:r>
      <w:r>
        <w:rPr>
          <w:rFonts w:hint="cs"/>
          <w:rtl/>
          <w:lang w:eastAsia="he-IL"/>
        </w:rPr>
        <w:t xml:space="preserve"> הוועדה ת</w:t>
      </w:r>
      <w:r>
        <w:rPr>
          <w:rtl/>
          <w:lang w:eastAsia="he-IL"/>
        </w:rPr>
        <w:t>דו</w:t>
      </w:r>
      <w:r>
        <w:rPr>
          <w:rFonts w:hint="cs"/>
          <w:rtl/>
          <w:lang w:eastAsia="he-IL"/>
        </w:rPr>
        <w:t>ן</w:t>
      </w:r>
      <w:r w:rsidRPr="000B676D">
        <w:rPr>
          <w:rtl/>
          <w:lang w:eastAsia="he-IL"/>
        </w:rPr>
        <w:t xml:space="preserve"> </w:t>
      </w:r>
      <w:r>
        <w:rPr>
          <w:rFonts w:hint="cs"/>
          <w:rtl/>
          <w:lang w:eastAsia="he-IL"/>
        </w:rPr>
        <w:t>ב</w:t>
      </w:r>
      <w:r w:rsidRPr="000B676D">
        <w:rPr>
          <w:rtl/>
          <w:lang w:eastAsia="he-IL"/>
        </w:rPr>
        <w:t>בקשות להמלצה</w:t>
      </w:r>
      <w:r>
        <w:rPr>
          <w:rtl/>
          <w:lang w:eastAsia="he-IL"/>
        </w:rPr>
        <w:t xml:space="preserve"> עבור אזורי תעשייה </w:t>
      </w:r>
      <w:r>
        <w:rPr>
          <w:rFonts w:hint="cs"/>
          <w:rtl/>
          <w:lang w:eastAsia="he-IL"/>
        </w:rPr>
        <w:t>ש</w:t>
      </w:r>
      <w:r>
        <w:rPr>
          <w:rtl/>
          <w:lang w:eastAsia="he-IL"/>
        </w:rPr>
        <w:t xml:space="preserve">בהם </w:t>
      </w:r>
      <w:proofErr w:type="spellStart"/>
      <w:r>
        <w:rPr>
          <w:rtl/>
          <w:lang w:eastAsia="he-IL"/>
        </w:rPr>
        <w:t>מינהל</w:t>
      </w:r>
      <w:proofErr w:type="spellEnd"/>
      <w:r>
        <w:rPr>
          <w:rFonts w:hint="cs"/>
          <w:rtl/>
          <w:lang w:eastAsia="he-IL"/>
        </w:rPr>
        <w:t xml:space="preserve"> </w:t>
      </w:r>
      <w:proofErr w:type="spellStart"/>
      <w:r>
        <w:rPr>
          <w:rFonts w:hint="cs"/>
          <w:rtl/>
          <w:lang w:eastAsia="he-IL"/>
        </w:rPr>
        <w:t>אז"ת</w:t>
      </w:r>
      <w:proofErr w:type="spellEnd"/>
      <w:r>
        <w:rPr>
          <w:rFonts w:hint="cs"/>
          <w:rtl/>
          <w:lang w:eastAsia="he-IL"/>
        </w:rPr>
        <w:t xml:space="preserve"> </w:t>
      </w:r>
      <w:r>
        <w:rPr>
          <w:rtl/>
          <w:lang w:eastAsia="he-IL"/>
        </w:rPr>
        <w:t>צופה עודף ביקוש</w:t>
      </w:r>
      <w:r>
        <w:rPr>
          <w:rFonts w:hint="cs"/>
          <w:rtl/>
          <w:lang w:eastAsia="he-IL"/>
        </w:rPr>
        <w:t xml:space="preserve"> לקרקע</w:t>
      </w:r>
      <w:r>
        <w:rPr>
          <w:rtl/>
          <w:lang w:eastAsia="he-IL"/>
        </w:rPr>
        <w:t xml:space="preserve"> על </w:t>
      </w:r>
      <w:r>
        <w:rPr>
          <w:rFonts w:hint="cs"/>
          <w:rtl/>
          <w:lang w:eastAsia="he-IL"/>
        </w:rPr>
        <w:t>ה</w:t>
      </w:r>
      <w:r>
        <w:rPr>
          <w:rtl/>
          <w:lang w:eastAsia="he-IL"/>
        </w:rPr>
        <w:t>היצע</w:t>
      </w:r>
      <w:r>
        <w:rPr>
          <w:rFonts w:hint="cs"/>
          <w:rtl/>
          <w:lang w:eastAsia="he-IL"/>
        </w:rPr>
        <w:t xml:space="preserve">. </w:t>
      </w:r>
      <w:r w:rsidRPr="000B676D">
        <w:rPr>
          <w:rtl/>
          <w:lang w:eastAsia="he-IL"/>
        </w:rPr>
        <w:t>הדיון בבקשות יהיה דו</w:t>
      </w:r>
      <w:r>
        <w:rPr>
          <w:rFonts w:hint="cs"/>
          <w:rtl/>
          <w:lang w:eastAsia="he-IL"/>
        </w:rPr>
        <w:t>-</w:t>
      </w:r>
      <w:r w:rsidRPr="000B676D">
        <w:rPr>
          <w:rtl/>
          <w:lang w:eastAsia="he-IL"/>
        </w:rPr>
        <w:t>שלבי:</w:t>
      </w:r>
      <w:r>
        <w:rPr>
          <w:rFonts w:hint="cs"/>
          <w:rtl/>
          <w:lang w:eastAsia="he-IL"/>
        </w:rPr>
        <w:t xml:space="preserve"> </w:t>
      </w:r>
      <w:r w:rsidRPr="000B676D">
        <w:rPr>
          <w:rtl/>
          <w:lang w:eastAsia="he-IL"/>
        </w:rPr>
        <w:t xml:space="preserve">שלב ראשון </w:t>
      </w:r>
      <w:r>
        <w:rPr>
          <w:rFonts w:hint="cs"/>
          <w:rtl/>
          <w:lang w:eastAsia="he-IL"/>
        </w:rPr>
        <w:t>-</w:t>
      </w:r>
      <w:r w:rsidRPr="000B676D">
        <w:rPr>
          <w:rtl/>
          <w:lang w:eastAsia="he-IL"/>
        </w:rPr>
        <w:t xml:space="preserve"> דיון בניקוד הבקשה על פי אמות המידה</w:t>
      </w:r>
      <w:r>
        <w:rPr>
          <w:rFonts w:hint="cs"/>
          <w:rtl/>
          <w:lang w:eastAsia="he-IL"/>
        </w:rPr>
        <w:t xml:space="preserve"> שנקבעו בהוראה -</w:t>
      </w:r>
      <w:r w:rsidRPr="00C904D5">
        <w:rPr>
          <w:rFonts w:hint="cs"/>
          <w:rtl/>
          <w:lang w:eastAsia="he-IL"/>
        </w:rPr>
        <w:t xml:space="preserve"> לדוגמה </w:t>
      </w:r>
      <w:r>
        <w:rPr>
          <w:rFonts w:hint="cs"/>
          <w:rtl/>
          <w:lang w:eastAsia="he-IL"/>
        </w:rPr>
        <w:t xml:space="preserve">היקף בינוי מומלץ, עוצמה טכנולוגית, איתנות פיננסית של היזם, כמות עובדים שצפויים להיות מועסקים </w:t>
      </w:r>
      <w:r w:rsidRPr="000B676D">
        <w:rPr>
          <w:rtl/>
          <w:lang w:eastAsia="he-IL"/>
        </w:rPr>
        <w:t>ובחינת מעבר</w:t>
      </w:r>
      <w:r>
        <w:rPr>
          <w:rFonts w:hint="cs"/>
          <w:rtl/>
          <w:lang w:eastAsia="he-IL"/>
        </w:rPr>
        <w:t xml:space="preserve"> הבקשה</w:t>
      </w:r>
      <w:r w:rsidRPr="000B676D">
        <w:rPr>
          <w:rtl/>
          <w:lang w:eastAsia="he-IL"/>
        </w:rPr>
        <w:t xml:space="preserve"> לשלב השני</w:t>
      </w:r>
      <w:r>
        <w:rPr>
          <w:rFonts w:hint="cs"/>
          <w:rtl/>
          <w:lang w:eastAsia="he-IL"/>
        </w:rPr>
        <w:t>;</w:t>
      </w:r>
      <w:r w:rsidRPr="000B676D">
        <w:rPr>
          <w:rtl/>
          <w:lang w:eastAsia="he-IL"/>
        </w:rPr>
        <w:t xml:space="preserve"> שלב שני </w:t>
      </w:r>
      <w:r>
        <w:rPr>
          <w:rFonts w:hint="cs"/>
          <w:rtl/>
          <w:lang w:eastAsia="he-IL"/>
        </w:rPr>
        <w:t>-</w:t>
      </w:r>
      <w:r w:rsidRPr="000B676D">
        <w:rPr>
          <w:rtl/>
          <w:lang w:eastAsia="he-IL"/>
        </w:rPr>
        <w:t xml:space="preserve"> דיון בשיבוץ המגרשים לפי דירוג </w:t>
      </w:r>
      <w:r w:rsidRPr="000B676D">
        <w:rPr>
          <w:rFonts w:hint="cs"/>
          <w:rtl/>
          <w:lang w:eastAsia="he-IL"/>
        </w:rPr>
        <w:t>הבקשות</w:t>
      </w:r>
      <w:r>
        <w:rPr>
          <w:rFonts w:hint="cs"/>
          <w:rtl/>
          <w:lang w:eastAsia="he-IL"/>
        </w:rPr>
        <w:t xml:space="preserve"> מהניקו</w:t>
      </w:r>
      <w:r>
        <w:rPr>
          <w:rFonts w:hint="eastAsia"/>
          <w:rtl/>
          <w:lang w:eastAsia="he-IL"/>
        </w:rPr>
        <w:t>ד</w:t>
      </w:r>
      <w:r>
        <w:rPr>
          <w:rtl/>
          <w:lang w:eastAsia="he-IL"/>
        </w:rPr>
        <w:t xml:space="preserve"> הגבוה לנמוך</w:t>
      </w:r>
      <w:r>
        <w:rPr>
          <w:rFonts w:hint="cs"/>
          <w:rtl/>
          <w:lang w:eastAsia="he-IL"/>
        </w:rPr>
        <w:t xml:space="preserve">; (ב) שיטת </w:t>
      </w:r>
      <w:r w:rsidRPr="000427D6">
        <w:rPr>
          <w:rtl/>
          <w:lang w:eastAsia="he-IL"/>
        </w:rPr>
        <w:t>"כל הקודם זוכה":</w:t>
      </w:r>
      <w:r>
        <w:rPr>
          <w:rFonts w:hint="cs"/>
          <w:rtl/>
          <w:lang w:eastAsia="he-IL"/>
        </w:rPr>
        <w:t xml:space="preserve"> במסלול זה י</w:t>
      </w:r>
      <w:r w:rsidRPr="000427D6">
        <w:rPr>
          <w:rtl/>
          <w:lang w:eastAsia="he-IL"/>
        </w:rPr>
        <w:t>ידונו בקשות להמלצה שלא נקבעה לגבי</w:t>
      </w:r>
      <w:r>
        <w:rPr>
          <w:rFonts w:hint="cs"/>
          <w:rtl/>
          <w:lang w:eastAsia="he-IL"/>
        </w:rPr>
        <w:t>הן</w:t>
      </w:r>
      <w:r w:rsidRPr="000427D6">
        <w:rPr>
          <w:rtl/>
          <w:lang w:eastAsia="he-IL"/>
        </w:rPr>
        <w:t xml:space="preserve"> </w:t>
      </w:r>
      <w:r>
        <w:rPr>
          <w:rFonts w:hint="cs"/>
          <w:rtl/>
          <w:lang w:eastAsia="he-IL"/>
        </w:rPr>
        <w:lastRenderedPageBreak/>
        <w:t>מסלול</w:t>
      </w:r>
      <w:r>
        <w:rPr>
          <w:rtl/>
          <w:lang w:eastAsia="he-IL"/>
        </w:rPr>
        <w:t xml:space="preserve"> שיווק אחר</w:t>
      </w:r>
      <w:r>
        <w:rPr>
          <w:rFonts w:hint="cs"/>
          <w:rtl/>
          <w:lang w:eastAsia="he-IL"/>
        </w:rPr>
        <w:t>; (ג). "</w:t>
      </w:r>
      <w:r w:rsidRPr="005A40DC">
        <w:rPr>
          <w:rtl/>
          <w:lang w:eastAsia="he-IL"/>
        </w:rPr>
        <w:t>העתקת מפעלים ובתי מלאכה קיימים</w:t>
      </w:r>
      <w:r>
        <w:rPr>
          <w:rFonts w:hint="cs"/>
          <w:rtl/>
          <w:lang w:eastAsia="he-IL"/>
        </w:rPr>
        <w:t xml:space="preserve">": </w:t>
      </w:r>
      <w:r w:rsidRPr="005A40DC">
        <w:rPr>
          <w:rtl/>
          <w:lang w:eastAsia="he-IL"/>
        </w:rPr>
        <w:t xml:space="preserve">תנאי סף להגשת בקשה </w:t>
      </w:r>
      <w:r>
        <w:rPr>
          <w:rFonts w:hint="cs"/>
          <w:rtl/>
          <w:lang w:eastAsia="he-IL"/>
        </w:rPr>
        <w:t>במסלול זה</w:t>
      </w:r>
      <w:r w:rsidRPr="005A40DC">
        <w:rPr>
          <w:rtl/>
          <w:lang w:eastAsia="he-IL"/>
        </w:rPr>
        <w:t xml:space="preserve"> הוא פעילות עסקית קיימת של המפעל ברציפות במשך שתי</w:t>
      </w:r>
      <w:r>
        <w:rPr>
          <w:rFonts w:hint="cs"/>
          <w:rtl/>
          <w:lang w:eastAsia="he-IL"/>
        </w:rPr>
        <w:t xml:space="preserve"> </w:t>
      </w:r>
      <w:r w:rsidRPr="005A40DC">
        <w:rPr>
          <w:rtl/>
          <w:lang w:eastAsia="he-IL"/>
        </w:rPr>
        <w:t xml:space="preserve">השנים </w:t>
      </w:r>
      <w:proofErr w:type="spellStart"/>
      <w:r w:rsidRPr="005A40DC">
        <w:rPr>
          <w:rtl/>
          <w:lang w:eastAsia="he-IL"/>
        </w:rPr>
        <w:t>הקלנדריות</w:t>
      </w:r>
      <w:proofErr w:type="spellEnd"/>
      <w:r w:rsidRPr="005A40DC">
        <w:rPr>
          <w:rtl/>
          <w:lang w:eastAsia="he-IL"/>
        </w:rPr>
        <w:t xml:space="preserve"> הקודמות למועד ה</w:t>
      </w:r>
      <w:r>
        <w:rPr>
          <w:rtl/>
          <w:lang w:eastAsia="he-IL"/>
        </w:rPr>
        <w:t>גשת הבקשה בענף התעשייה או המלאכ</w:t>
      </w:r>
      <w:r>
        <w:rPr>
          <w:rFonts w:hint="cs"/>
          <w:rtl/>
          <w:lang w:eastAsia="he-IL"/>
        </w:rPr>
        <w:t>ה.</w:t>
      </w:r>
      <w:r w:rsidRPr="005A40DC">
        <w:rPr>
          <w:rtl/>
          <w:lang w:eastAsia="he-IL"/>
        </w:rPr>
        <w:t xml:space="preserve"> הבקשות יידונו לפי אמות המידה בהוראה זו.</w:t>
      </w:r>
    </w:p>
    <w:p w14:paraId="3C301933" w14:textId="77777777" w:rsidR="00E40A96" w:rsidRDefault="00E40A96" w:rsidP="005A212C">
      <w:pPr>
        <w:pStyle w:val="7392"/>
        <w:rPr>
          <w:rtl/>
          <w:lang w:eastAsia="he-IL"/>
        </w:rPr>
      </w:pPr>
      <w:r>
        <w:rPr>
          <w:rFonts w:hint="cs"/>
          <w:rtl/>
          <w:lang w:eastAsia="he-IL"/>
        </w:rPr>
        <w:t>להלן בתרשים מפת פיזור של אזורי התעשייה ברחבי ישראל.</w:t>
      </w:r>
    </w:p>
    <w:p w14:paraId="1C439F95" w14:textId="77777777" w:rsidR="00E40A96" w:rsidRPr="007B12E1" w:rsidRDefault="00E40A96" w:rsidP="007B12E1">
      <w:pPr>
        <w:pStyle w:val="738"/>
        <w:rPr>
          <w:rtl/>
        </w:rPr>
      </w:pPr>
      <w:r w:rsidRPr="007B12E1">
        <w:rPr>
          <w:rFonts w:hint="cs"/>
          <w:b w:val="0"/>
          <w:bCs w:val="0"/>
          <w:rtl/>
        </w:rPr>
        <w:t>תרשים 4:</w:t>
      </w:r>
      <w:r w:rsidRPr="007B12E1">
        <w:rPr>
          <w:rFonts w:hint="cs"/>
          <w:rtl/>
        </w:rPr>
        <w:t xml:space="preserve"> מפת פיזור של אזורי התעשייה בישראל - נכון ליוני 2022</w:t>
      </w:r>
    </w:p>
    <w:p w14:paraId="694DD9BD" w14:textId="77777777" w:rsidR="00E40A96" w:rsidRPr="00724429" w:rsidRDefault="00E40A96" w:rsidP="00E40A96">
      <w:pPr>
        <w:widowControl w:val="0"/>
        <w:spacing w:line="269" w:lineRule="auto"/>
        <w:jc w:val="center"/>
        <w:rPr>
          <w:rFonts w:eastAsia="Times New Roman"/>
          <w:rtl/>
          <w:lang w:eastAsia="he-IL"/>
        </w:rPr>
      </w:pPr>
      <w:r>
        <w:rPr>
          <w:rFonts w:eastAsia="Times New Roman"/>
          <w:noProof/>
        </w:rPr>
        <w:drawing>
          <wp:inline distT="0" distB="0" distL="0" distR="0" wp14:anchorId="033ABAD8" wp14:editId="1137490D">
            <wp:extent cx="3061491" cy="4973653"/>
            <wp:effectExtent l="0" t="0" r="0" b="5080"/>
            <wp:docPr id="1451066640" name="תמונה 145106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0" name="תמונה 1451066640"/>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075311" cy="4996106"/>
                    </a:xfrm>
                    <a:prstGeom prst="rect">
                      <a:avLst/>
                    </a:prstGeom>
                    <a:noFill/>
                  </pic:spPr>
                </pic:pic>
              </a:graphicData>
            </a:graphic>
          </wp:inline>
        </w:drawing>
      </w:r>
    </w:p>
    <w:p w14:paraId="6AA713DB" w14:textId="77777777" w:rsidR="00E40A96" w:rsidRPr="007B12E1" w:rsidRDefault="00E40A96" w:rsidP="007B12E1">
      <w:pPr>
        <w:pStyle w:val="73e"/>
        <w:spacing w:after="0"/>
        <w:rPr>
          <w:rtl/>
        </w:rPr>
      </w:pPr>
      <w:r w:rsidRPr="007B12E1">
        <w:rPr>
          <w:rtl/>
        </w:rPr>
        <w:t>המקור: מפת רקע של המרכז למיפוי ישראל</w:t>
      </w:r>
      <w:r w:rsidRPr="007B12E1">
        <w:rPr>
          <w:rFonts w:hint="cs"/>
          <w:rtl/>
        </w:rPr>
        <w:t>.</w:t>
      </w:r>
      <w:r w:rsidRPr="007B12E1">
        <w:rPr>
          <w:rtl/>
        </w:rPr>
        <w:t xml:space="preserve">  </w:t>
      </w:r>
    </w:p>
    <w:p w14:paraId="26B19D7D" w14:textId="77777777" w:rsidR="00E40A96" w:rsidRPr="007B12E1" w:rsidRDefault="00E40A96" w:rsidP="007B12E1">
      <w:pPr>
        <w:pStyle w:val="73e"/>
        <w:spacing w:before="0" w:after="0"/>
        <w:rPr>
          <w:rtl/>
        </w:rPr>
      </w:pPr>
      <w:r w:rsidRPr="007B12E1">
        <w:rPr>
          <w:rtl/>
        </w:rPr>
        <w:t xml:space="preserve">על פי נתוני </w:t>
      </w:r>
      <w:r w:rsidRPr="007B12E1">
        <w:rPr>
          <w:rFonts w:hint="eastAsia"/>
          <w:rtl/>
        </w:rPr>
        <w:t>משרד</w:t>
      </w:r>
      <w:r w:rsidRPr="007B12E1">
        <w:rPr>
          <w:rtl/>
        </w:rPr>
        <w:t xml:space="preserve"> </w:t>
      </w:r>
      <w:r w:rsidRPr="007B12E1">
        <w:rPr>
          <w:rFonts w:hint="eastAsia"/>
          <w:rtl/>
        </w:rPr>
        <w:t>הכלכלה</w:t>
      </w:r>
      <w:r w:rsidRPr="007B12E1">
        <w:rPr>
          <w:rtl/>
        </w:rPr>
        <w:t>, בעיבוד משרד מבקר המדינה (ובכלל זה הוספת שכבות).</w:t>
      </w:r>
    </w:p>
    <w:p w14:paraId="06F39197" w14:textId="01D66C9C" w:rsidR="00E40A96" w:rsidRPr="007B12E1" w:rsidRDefault="00E40A96" w:rsidP="007B12E1">
      <w:pPr>
        <w:pStyle w:val="73e"/>
        <w:spacing w:before="0"/>
        <w:rPr>
          <w:rtl/>
        </w:rPr>
      </w:pPr>
      <w:r w:rsidRPr="007B12E1">
        <w:rPr>
          <w:rFonts w:hint="cs"/>
          <w:rtl/>
        </w:rPr>
        <w:t xml:space="preserve">* </w:t>
      </w:r>
      <w:r w:rsidR="007B12E1">
        <w:rPr>
          <w:rtl/>
        </w:rPr>
        <w:tab/>
      </w:r>
      <w:r w:rsidRPr="007B12E1">
        <w:rPr>
          <w:rFonts w:hint="cs"/>
          <w:rtl/>
        </w:rPr>
        <w:t>ככל שהצבע הירוק כהה יותר צפיפות אזורי התעשייה גבוהה יותר</w:t>
      </w:r>
      <w:r w:rsidRPr="007B12E1">
        <w:rPr>
          <w:rtl/>
        </w:rPr>
        <w:t>.</w:t>
      </w:r>
    </w:p>
    <w:p w14:paraId="2C35259A" w14:textId="77777777" w:rsidR="00E40A96" w:rsidRPr="00E40A96" w:rsidRDefault="00E40A96" w:rsidP="00E40A96">
      <w:pPr>
        <w:pStyle w:val="73414"/>
        <w:rPr>
          <w:rtl/>
        </w:rPr>
      </w:pPr>
      <w:r w:rsidRPr="00E40A96">
        <w:rPr>
          <w:rFonts w:hint="cs"/>
          <w:rtl/>
        </w:rPr>
        <w:lastRenderedPageBreak/>
        <w:t>תהליך אישור הבקשות להקצאה בפטור והתמשכותו</w:t>
      </w:r>
    </w:p>
    <w:p w14:paraId="0DF06096" w14:textId="77777777" w:rsidR="00E40A96" w:rsidRDefault="00E40A96" w:rsidP="005A212C">
      <w:pPr>
        <w:pStyle w:val="7392"/>
        <w:rPr>
          <w:rtl/>
        </w:rPr>
      </w:pPr>
      <w:r>
        <w:rPr>
          <w:rFonts w:hint="cs"/>
          <w:rtl/>
          <w:lang w:eastAsia="he-IL"/>
        </w:rPr>
        <w:t>על פי הוראת המנכ"ל</w:t>
      </w:r>
      <w:r>
        <w:rPr>
          <w:rStyle w:val="a8"/>
          <w:rtl/>
        </w:rPr>
        <w:footnoteReference w:id="26"/>
      </w:r>
      <w:r>
        <w:rPr>
          <w:rFonts w:hint="cs"/>
          <w:rtl/>
          <w:lang w:eastAsia="he-IL"/>
        </w:rPr>
        <w:t>, ה</w:t>
      </w:r>
      <w:r w:rsidRPr="00E97772">
        <w:rPr>
          <w:rtl/>
          <w:lang w:eastAsia="he-IL"/>
        </w:rPr>
        <w:t>החלט</w:t>
      </w:r>
      <w:r>
        <w:rPr>
          <w:rFonts w:hint="cs"/>
          <w:rtl/>
          <w:lang w:eastAsia="he-IL"/>
        </w:rPr>
        <w:t>ה</w:t>
      </w:r>
      <w:r w:rsidRPr="00E97772">
        <w:rPr>
          <w:rtl/>
          <w:lang w:eastAsia="he-IL"/>
        </w:rPr>
        <w:t xml:space="preserve"> </w:t>
      </w:r>
      <w:r>
        <w:rPr>
          <w:rFonts w:hint="cs"/>
          <w:rtl/>
          <w:lang w:eastAsia="he-IL"/>
        </w:rPr>
        <w:t xml:space="preserve">בדבר המלצת המשרד </w:t>
      </w:r>
      <w:proofErr w:type="spellStart"/>
      <w:r>
        <w:rPr>
          <w:rFonts w:hint="cs"/>
          <w:rtl/>
          <w:lang w:eastAsia="he-IL"/>
        </w:rPr>
        <w:t>לרמ"י</w:t>
      </w:r>
      <w:proofErr w:type="spellEnd"/>
      <w:r>
        <w:rPr>
          <w:rFonts w:hint="cs"/>
          <w:rtl/>
          <w:lang w:eastAsia="he-IL"/>
        </w:rPr>
        <w:t xml:space="preserve"> להקצאת קרקע בפטור ממכרז תתקבל בידי </w:t>
      </w:r>
      <w:r w:rsidRPr="00E97772">
        <w:rPr>
          <w:rtl/>
          <w:lang w:eastAsia="he-IL"/>
        </w:rPr>
        <w:t>ועדה</w:t>
      </w:r>
      <w:r>
        <w:rPr>
          <w:rFonts w:hint="cs"/>
          <w:rtl/>
          <w:lang w:eastAsia="he-IL"/>
        </w:rPr>
        <w:t xml:space="preserve"> במשרד הכלכלה (להלן - הוועדה המשרדית),</w:t>
      </w:r>
      <w:r w:rsidRPr="00E97772">
        <w:rPr>
          <w:rtl/>
          <w:lang w:eastAsia="he-IL"/>
        </w:rPr>
        <w:t xml:space="preserve"> שחבריה</w:t>
      </w:r>
      <w:r>
        <w:rPr>
          <w:rFonts w:hint="cs"/>
          <w:rtl/>
          <w:lang w:eastAsia="he-IL"/>
        </w:rPr>
        <w:t xml:space="preserve"> </w:t>
      </w:r>
      <w:r w:rsidRPr="0048420D">
        <w:rPr>
          <w:rtl/>
          <w:lang w:eastAsia="he-IL"/>
        </w:rPr>
        <w:t>הם</w:t>
      </w:r>
      <w:r>
        <w:rPr>
          <w:rFonts w:hint="cs"/>
          <w:rtl/>
        </w:rPr>
        <w:t xml:space="preserve"> </w:t>
      </w:r>
      <w:r w:rsidRPr="0048420D">
        <w:rPr>
          <w:rtl/>
        </w:rPr>
        <w:t xml:space="preserve">מנהל </w:t>
      </w:r>
      <w:proofErr w:type="spellStart"/>
      <w:r w:rsidRPr="0048420D">
        <w:rPr>
          <w:rtl/>
        </w:rPr>
        <w:t>מינהל</w:t>
      </w:r>
      <w:proofErr w:type="spellEnd"/>
      <w:r w:rsidRPr="0048420D">
        <w:rPr>
          <w:rtl/>
        </w:rPr>
        <w:t xml:space="preserve"> </w:t>
      </w:r>
      <w:proofErr w:type="spellStart"/>
      <w:r w:rsidRPr="0048420D">
        <w:rPr>
          <w:rtl/>
        </w:rPr>
        <w:t>אז"ת</w:t>
      </w:r>
      <w:proofErr w:type="spellEnd"/>
      <w:r w:rsidRPr="0048420D">
        <w:rPr>
          <w:rtl/>
        </w:rPr>
        <w:t xml:space="preserve"> או </w:t>
      </w:r>
      <w:proofErr w:type="spellStart"/>
      <w:r w:rsidRPr="0048420D">
        <w:rPr>
          <w:rtl/>
        </w:rPr>
        <w:t>סגנו</w:t>
      </w:r>
      <w:proofErr w:type="spellEnd"/>
      <w:r w:rsidRPr="0048420D">
        <w:rPr>
          <w:rtl/>
        </w:rPr>
        <w:t xml:space="preserve"> - </w:t>
      </w:r>
      <w:r>
        <w:rPr>
          <w:rFonts w:hint="cs"/>
          <w:rtl/>
        </w:rPr>
        <w:t>(</w:t>
      </w:r>
      <w:r w:rsidRPr="0048420D">
        <w:rPr>
          <w:rtl/>
        </w:rPr>
        <w:t>יו"ר</w:t>
      </w:r>
      <w:r>
        <w:rPr>
          <w:rFonts w:hint="cs"/>
          <w:rtl/>
        </w:rPr>
        <w:t xml:space="preserve">), </w:t>
      </w:r>
      <w:r w:rsidRPr="0048420D">
        <w:rPr>
          <w:rtl/>
        </w:rPr>
        <w:t xml:space="preserve">ממונה הקצאות קרקע </w:t>
      </w:r>
      <w:proofErr w:type="spellStart"/>
      <w:r w:rsidRPr="0048420D">
        <w:rPr>
          <w:rtl/>
        </w:rPr>
        <w:t>במינהל</w:t>
      </w:r>
      <w:proofErr w:type="spellEnd"/>
      <w:r w:rsidRPr="0048420D">
        <w:rPr>
          <w:rtl/>
        </w:rPr>
        <w:t xml:space="preserve"> </w:t>
      </w:r>
      <w:proofErr w:type="spellStart"/>
      <w:r w:rsidRPr="0048420D">
        <w:rPr>
          <w:rtl/>
        </w:rPr>
        <w:t>אז"ת</w:t>
      </w:r>
      <w:proofErr w:type="spellEnd"/>
      <w:r>
        <w:rPr>
          <w:rFonts w:hint="cs"/>
          <w:rtl/>
        </w:rPr>
        <w:t xml:space="preserve">, </w:t>
      </w:r>
      <w:r w:rsidRPr="0048420D">
        <w:rPr>
          <w:rtl/>
        </w:rPr>
        <w:t xml:space="preserve">מקדם אזורי תעשייה </w:t>
      </w:r>
      <w:proofErr w:type="spellStart"/>
      <w:r w:rsidRPr="0048420D">
        <w:rPr>
          <w:rtl/>
        </w:rPr>
        <w:t>במינהל</w:t>
      </w:r>
      <w:proofErr w:type="spellEnd"/>
      <w:r w:rsidRPr="0048420D">
        <w:rPr>
          <w:rtl/>
        </w:rPr>
        <w:t xml:space="preserve"> </w:t>
      </w:r>
      <w:proofErr w:type="spellStart"/>
      <w:r w:rsidRPr="0048420D">
        <w:rPr>
          <w:rtl/>
        </w:rPr>
        <w:t>אז"ת</w:t>
      </w:r>
      <w:proofErr w:type="spellEnd"/>
      <w:r>
        <w:rPr>
          <w:rFonts w:hint="cs"/>
          <w:rtl/>
        </w:rPr>
        <w:t xml:space="preserve">, </w:t>
      </w:r>
      <w:r w:rsidRPr="0048420D">
        <w:rPr>
          <w:rtl/>
        </w:rPr>
        <w:t>נציג המשרד שמינה מנכ"ל המשרד</w:t>
      </w:r>
      <w:r>
        <w:rPr>
          <w:rFonts w:hint="cs"/>
          <w:rtl/>
        </w:rPr>
        <w:t xml:space="preserve">, </w:t>
      </w:r>
      <w:r w:rsidRPr="0048420D">
        <w:rPr>
          <w:rtl/>
        </w:rPr>
        <w:t xml:space="preserve">נציג </w:t>
      </w:r>
      <w:proofErr w:type="spellStart"/>
      <w:r w:rsidRPr="0048420D">
        <w:rPr>
          <w:rtl/>
        </w:rPr>
        <w:t>מינהל</w:t>
      </w:r>
      <w:proofErr w:type="spellEnd"/>
      <w:r w:rsidRPr="0048420D">
        <w:rPr>
          <w:rtl/>
        </w:rPr>
        <w:t xml:space="preserve"> תעשיות</w:t>
      </w:r>
      <w:r>
        <w:rPr>
          <w:rFonts w:hint="cs"/>
          <w:rtl/>
        </w:rPr>
        <w:t xml:space="preserve">, </w:t>
      </w:r>
      <w:r w:rsidRPr="0048420D">
        <w:rPr>
          <w:rtl/>
        </w:rPr>
        <w:t>חשב המשרד או נציג</w:t>
      </w:r>
      <w:r>
        <w:rPr>
          <w:rFonts w:hint="cs"/>
          <w:rtl/>
        </w:rPr>
        <w:t>ו ו</w:t>
      </w:r>
      <w:r w:rsidRPr="0048420D">
        <w:rPr>
          <w:rtl/>
        </w:rPr>
        <w:t>נציג אגף תקציבים במשרד האוצר</w:t>
      </w:r>
      <w:r>
        <w:rPr>
          <w:rFonts w:hint="cs"/>
          <w:rtl/>
        </w:rPr>
        <w:t xml:space="preserve">. כמו כן לפי ההוראה יוזמן לוועדה בין היתר גם נציג </w:t>
      </w:r>
      <w:proofErr w:type="spellStart"/>
      <w:r>
        <w:rPr>
          <w:rFonts w:hint="cs"/>
          <w:rtl/>
        </w:rPr>
        <w:t>רמ"י</w:t>
      </w:r>
      <w:proofErr w:type="spellEnd"/>
      <w:r>
        <w:rPr>
          <w:rFonts w:hint="cs"/>
          <w:rtl/>
        </w:rPr>
        <w:t>.</w:t>
      </w:r>
    </w:p>
    <w:p w14:paraId="59B61396" w14:textId="77777777" w:rsidR="00E40A96" w:rsidRDefault="00E40A96" w:rsidP="005A212C">
      <w:pPr>
        <w:pStyle w:val="7392"/>
        <w:rPr>
          <w:rtl/>
        </w:rPr>
      </w:pPr>
      <w:r>
        <w:rPr>
          <w:rFonts w:hint="cs"/>
          <w:rtl/>
        </w:rPr>
        <w:t xml:space="preserve">לאחר אישור הבקשה ומתן ההמלצה להקצאת קרקע בפטור ממכרז ליזם במשרד הכלכלה מועברת הבקשה </w:t>
      </w:r>
      <w:proofErr w:type="spellStart"/>
      <w:r>
        <w:rPr>
          <w:rFonts w:hint="cs"/>
          <w:rtl/>
        </w:rPr>
        <w:t>לרמ"י</w:t>
      </w:r>
      <w:proofErr w:type="spellEnd"/>
      <w:r>
        <w:rPr>
          <w:rFonts w:hint="cs"/>
          <w:rtl/>
        </w:rPr>
        <w:t xml:space="preserve"> לצורך הקצאת קרקע בפועל. </w:t>
      </w:r>
    </w:p>
    <w:p w14:paraId="391A4B11" w14:textId="77777777" w:rsidR="00E40A96" w:rsidRPr="00273ADC" w:rsidRDefault="00E40A96" w:rsidP="005A212C">
      <w:pPr>
        <w:pStyle w:val="7392"/>
        <w:rPr>
          <w:spacing w:val="-2"/>
          <w:rtl/>
          <w:lang w:eastAsia="he-IL"/>
        </w:rPr>
      </w:pPr>
      <w:r w:rsidRPr="00273ADC">
        <w:rPr>
          <w:rFonts w:hint="cs"/>
          <w:spacing w:val="-2"/>
          <w:rtl/>
          <w:lang w:eastAsia="he-IL"/>
        </w:rPr>
        <w:t xml:space="preserve">משרד מבקר המדינה בדק את משך הליכי הקצאת הקרקע ב-321 בקשות שאושרו בשנים </w:t>
      </w:r>
      <w:r w:rsidRPr="00273ADC">
        <w:rPr>
          <w:spacing w:val="-2"/>
          <w:rtl/>
          <w:lang w:eastAsia="he-IL"/>
        </w:rPr>
        <w:br/>
      </w:r>
      <w:r w:rsidRPr="00273ADC">
        <w:rPr>
          <w:rFonts w:hint="cs"/>
          <w:spacing w:val="-2"/>
          <w:rtl/>
          <w:lang w:eastAsia="he-IL"/>
        </w:rPr>
        <w:t xml:space="preserve">2017 - 2021 </w:t>
      </w:r>
      <w:r w:rsidRPr="00273ADC">
        <w:rPr>
          <w:spacing w:val="-2"/>
          <w:rtl/>
          <w:lang w:eastAsia="he-IL"/>
        </w:rPr>
        <w:t>להקמ</w:t>
      </w:r>
      <w:r w:rsidRPr="00273ADC">
        <w:rPr>
          <w:rFonts w:hint="cs"/>
          <w:spacing w:val="-2"/>
          <w:rtl/>
          <w:lang w:eastAsia="he-IL"/>
        </w:rPr>
        <w:t xml:space="preserve">ה או הרחבה או העתקה של </w:t>
      </w:r>
      <w:r w:rsidRPr="00273ADC">
        <w:rPr>
          <w:spacing w:val="-2"/>
          <w:rtl/>
          <w:lang w:eastAsia="he-IL"/>
        </w:rPr>
        <w:t>מפעל</w:t>
      </w:r>
      <w:r w:rsidRPr="00273ADC">
        <w:rPr>
          <w:rFonts w:hint="cs"/>
          <w:spacing w:val="-2"/>
          <w:rtl/>
          <w:lang w:eastAsia="he-IL"/>
        </w:rPr>
        <w:t xml:space="preserve"> ול</w:t>
      </w:r>
      <w:r w:rsidRPr="00273ADC">
        <w:rPr>
          <w:spacing w:val="-2"/>
          <w:rtl/>
          <w:lang w:eastAsia="he-IL"/>
        </w:rPr>
        <w:t xml:space="preserve">בניית מבני תעשייה להשכרה </w:t>
      </w:r>
      <w:r w:rsidRPr="00273ADC">
        <w:rPr>
          <w:rFonts w:hint="cs"/>
          <w:spacing w:val="-2"/>
          <w:rtl/>
          <w:lang w:eastAsia="he-IL"/>
        </w:rPr>
        <w:t xml:space="preserve">מיום הגשת הבקשה למשרד הכלכלה ועד לאישורה </w:t>
      </w:r>
      <w:proofErr w:type="spellStart"/>
      <w:r w:rsidRPr="00273ADC">
        <w:rPr>
          <w:rFonts w:hint="cs"/>
          <w:spacing w:val="-2"/>
          <w:rtl/>
          <w:lang w:eastAsia="he-IL"/>
        </w:rPr>
        <w:t>ברמ"י</w:t>
      </w:r>
      <w:proofErr w:type="spellEnd"/>
      <w:r w:rsidRPr="00273ADC">
        <w:rPr>
          <w:rStyle w:val="a8"/>
          <w:rFonts w:eastAsia="Times New Roman"/>
          <w:spacing w:val="-2"/>
          <w:rtl/>
          <w:lang w:eastAsia="he-IL"/>
        </w:rPr>
        <w:footnoteReference w:id="27"/>
      </w:r>
      <w:r w:rsidRPr="00273ADC">
        <w:rPr>
          <w:spacing w:val="-2"/>
          <w:rtl/>
          <w:lang w:eastAsia="he-IL"/>
        </w:rPr>
        <w:t>,</w:t>
      </w:r>
      <w:r w:rsidRPr="00273ADC">
        <w:rPr>
          <w:rFonts w:hint="cs"/>
          <w:spacing w:val="-2"/>
          <w:rtl/>
          <w:lang w:eastAsia="he-IL"/>
        </w:rPr>
        <w:t xml:space="preserve"> תוצאות הבדיקה מוצגות בתרשים שלהלן.</w:t>
      </w:r>
    </w:p>
    <w:p w14:paraId="40BEA265" w14:textId="16C6FCC6" w:rsidR="00E40A96" w:rsidRPr="00273ADC" w:rsidRDefault="00E40A96" w:rsidP="007B12E1">
      <w:pPr>
        <w:pStyle w:val="738"/>
        <w:rPr>
          <w:rFonts w:eastAsia="Times New Roman"/>
          <w:spacing w:val="-2"/>
          <w:rtl/>
          <w:lang w:eastAsia="he-IL"/>
        </w:rPr>
      </w:pPr>
      <w:r w:rsidRPr="00273ADC">
        <w:rPr>
          <w:rFonts w:eastAsia="Times New Roman" w:hint="cs"/>
          <w:b w:val="0"/>
          <w:bCs w:val="0"/>
          <w:spacing w:val="-2"/>
          <w:rtl/>
          <w:lang w:eastAsia="he-IL"/>
        </w:rPr>
        <w:t>תרשים 5:</w:t>
      </w:r>
      <w:r w:rsidRPr="00273ADC">
        <w:rPr>
          <w:rFonts w:eastAsia="Times New Roman" w:hint="cs"/>
          <w:spacing w:val="-2"/>
          <w:rtl/>
          <w:lang w:eastAsia="he-IL"/>
        </w:rPr>
        <w:t xml:space="preserve"> משך ההליכים להקצאת קרקע בפטור ממכרז </w:t>
      </w:r>
      <w:r w:rsidRPr="00273ADC">
        <w:rPr>
          <w:rFonts w:eastAsia="Times New Roman"/>
          <w:spacing w:val="-2"/>
          <w:rtl/>
          <w:lang w:eastAsia="he-IL"/>
        </w:rPr>
        <w:t>להקמ</w:t>
      </w:r>
      <w:r w:rsidRPr="00273ADC">
        <w:rPr>
          <w:rFonts w:eastAsia="Times New Roman" w:hint="cs"/>
          <w:spacing w:val="-2"/>
          <w:rtl/>
          <w:lang w:eastAsia="he-IL"/>
        </w:rPr>
        <w:t xml:space="preserve">ה או </w:t>
      </w:r>
      <w:r w:rsidRPr="00273ADC">
        <w:rPr>
          <w:rFonts w:eastAsia="Times New Roman"/>
          <w:spacing w:val="-2"/>
          <w:rtl/>
          <w:lang w:eastAsia="he-IL"/>
        </w:rPr>
        <w:t>הרחבה</w:t>
      </w:r>
      <w:r w:rsidRPr="00273ADC">
        <w:rPr>
          <w:rFonts w:eastAsia="Times New Roman" w:hint="cs"/>
          <w:spacing w:val="-2"/>
          <w:rtl/>
          <w:lang w:eastAsia="he-IL"/>
        </w:rPr>
        <w:t xml:space="preserve"> או </w:t>
      </w:r>
      <w:r w:rsidRPr="00273ADC">
        <w:rPr>
          <w:rFonts w:eastAsia="Times New Roman"/>
          <w:spacing w:val="-2"/>
          <w:rtl/>
          <w:lang w:eastAsia="he-IL"/>
        </w:rPr>
        <w:t>העתקה של מפעל ולבניית מבני תעשייה להשכרה</w:t>
      </w:r>
      <w:r w:rsidRPr="00273ADC">
        <w:rPr>
          <w:rFonts w:eastAsia="Times New Roman" w:hint="cs"/>
          <w:spacing w:val="-2"/>
          <w:rtl/>
          <w:lang w:eastAsia="he-IL"/>
        </w:rPr>
        <w:t xml:space="preserve">, משלב ההגשה במשרד הכלכלה ועד האישור </w:t>
      </w:r>
      <w:proofErr w:type="spellStart"/>
      <w:r w:rsidRPr="00273ADC">
        <w:rPr>
          <w:rFonts w:eastAsia="Times New Roman" w:hint="cs"/>
          <w:spacing w:val="-2"/>
          <w:rtl/>
          <w:lang w:eastAsia="he-IL"/>
        </w:rPr>
        <w:t>ברמ"י</w:t>
      </w:r>
      <w:proofErr w:type="spellEnd"/>
      <w:r w:rsidRPr="00273ADC">
        <w:rPr>
          <w:rFonts w:eastAsia="Times New Roman" w:hint="cs"/>
          <w:spacing w:val="-2"/>
          <w:rtl/>
          <w:lang w:eastAsia="he-IL"/>
        </w:rPr>
        <w:t xml:space="preserve"> ב-321 בקשות שאושרו בשנים</w:t>
      </w:r>
      <w:r w:rsidR="00273ADC">
        <w:rPr>
          <w:rFonts w:eastAsia="Times New Roman" w:hint="cs"/>
          <w:spacing w:val="-2"/>
          <w:rtl/>
          <w:lang w:eastAsia="he-IL"/>
        </w:rPr>
        <w:t xml:space="preserve"> </w:t>
      </w:r>
      <w:r w:rsidRPr="00273ADC">
        <w:rPr>
          <w:rFonts w:eastAsia="Times New Roman" w:hint="cs"/>
          <w:spacing w:val="-2"/>
          <w:rtl/>
          <w:lang w:eastAsia="he-IL"/>
        </w:rPr>
        <w:t>2017 - 2021</w:t>
      </w:r>
    </w:p>
    <w:p w14:paraId="6C68C0A6" w14:textId="4330A0CD" w:rsidR="00E40A96" w:rsidRDefault="00E40A96" w:rsidP="007B12E1">
      <w:pPr>
        <w:jc w:val="center"/>
        <w:rPr>
          <w:rFonts w:eastAsia="Times New Roman"/>
          <w:rtl/>
          <w:lang w:eastAsia="he-IL"/>
        </w:rPr>
      </w:pPr>
      <w:r w:rsidRPr="007B12E1">
        <w:rPr>
          <w:noProof/>
        </w:rPr>
        <w:drawing>
          <wp:inline distT="0" distB="0" distL="0" distR="0" wp14:anchorId="56BDB0A3" wp14:editId="09671C36">
            <wp:extent cx="4191222" cy="2879932"/>
            <wp:effectExtent l="0" t="0" r="0" b="0"/>
            <wp:docPr id="1451066641" name="תמונה 145106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1" name="תמונה 1451066641"/>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237267" cy="2911571"/>
                    </a:xfrm>
                    <a:prstGeom prst="rect">
                      <a:avLst/>
                    </a:prstGeom>
                    <a:extLst>
                      <a:ext uri="{53640926-AAD7-44D8-BBD7-CCE9431645EC}">
                        <a14:shadowObscured xmlns:a14="http://schemas.microsoft.com/office/drawing/2010/main"/>
                      </a:ext>
                    </a:extLst>
                  </pic:spPr>
                </pic:pic>
              </a:graphicData>
            </a:graphic>
          </wp:inline>
        </w:drawing>
      </w:r>
    </w:p>
    <w:p w14:paraId="09B396D8" w14:textId="77777777" w:rsidR="00E40A96" w:rsidRPr="00120A02" w:rsidRDefault="00E40A96" w:rsidP="007B12E1">
      <w:pPr>
        <w:pStyle w:val="73e"/>
        <w:rPr>
          <w:rtl/>
        </w:rPr>
      </w:pPr>
      <w:r w:rsidRPr="00120A02">
        <w:rPr>
          <w:rFonts w:hint="eastAsia"/>
          <w:rtl/>
        </w:rPr>
        <w:t>על</w:t>
      </w:r>
      <w:r w:rsidRPr="00120A02">
        <w:rPr>
          <w:rtl/>
        </w:rPr>
        <w:t xml:space="preserve"> פי נתוני </w:t>
      </w:r>
      <w:proofErr w:type="spellStart"/>
      <w:r w:rsidRPr="00120A02">
        <w:rPr>
          <w:rtl/>
        </w:rPr>
        <w:t>רמ"י</w:t>
      </w:r>
      <w:proofErr w:type="spellEnd"/>
      <w:r w:rsidRPr="00120A02">
        <w:rPr>
          <w:rFonts w:hint="cs"/>
          <w:rtl/>
        </w:rPr>
        <w:t xml:space="preserve"> ומשרד הכלכלה</w:t>
      </w:r>
      <w:r w:rsidRPr="00120A02">
        <w:rPr>
          <w:rtl/>
        </w:rPr>
        <w:t>, בעיבוד משרד מבקר המדינה.</w:t>
      </w:r>
    </w:p>
    <w:p w14:paraId="49AE9DBB" w14:textId="77777777" w:rsidR="00E40A96" w:rsidRPr="007B12E1" w:rsidRDefault="00E40A96" w:rsidP="007B12E1">
      <w:pPr>
        <w:pStyle w:val="735"/>
        <w:rPr>
          <w:rtl/>
        </w:rPr>
      </w:pPr>
      <w:r w:rsidRPr="007B12E1">
        <w:rPr>
          <w:rFonts w:hint="cs"/>
          <w:rtl/>
        </w:rPr>
        <w:lastRenderedPageBreak/>
        <w:t xml:space="preserve">מנתוני התרשים עולה כי בנוגע ל-82% (264) מהבקשות משך ההליך משלב ההגשה במשרד הכלכלה עד האישור </w:t>
      </w:r>
      <w:proofErr w:type="spellStart"/>
      <w:r w:rsidRPr="007B12E1">
        <w:rPr>
          <w:rFonts w:hint="cs"/>
          <w:rtl/>
        </w:rPr>
        <w:t>ברמ"י</w:t>
      </w:r>
      <w:proofErr w:type="spellEnd"/>
      <w:r w:rsidRPr="007B12E1">
        <w:rPr>
          <w:rFonts w:hint="cs"/>
          <w:rtl/>
        </w:rPr>
        <w:t xml:space="preserve"> עלה על שנה. בכ-68% (220) מהבקשות הוא היה בין שנה לשלוש שנים, וב-14% (44) מהבקשות משך ההליך היה יותר משלוש שנים. מכאן שמדובר בהליך ארוך, שברוב המקרים נמשך מעל שנה. </w:t>
      </w:r>
    </w:p>
    <w:p w14:paraId="4AE5F0CA" w14:textId="77777777" w:rsidR="00E40A96" w:rsidRDefault="00E40A96" w:rsidP="005A212C">
      <w:pPr>
        <w:pStyle w:val="7392"/>
        <w:rPr>
          <w:rtl/>
          <w:lang w:eastAsia="he-IL"/>
        </w:rPr>
      </w:pPr>
      <w:r w:rsidRPr="00E93A24">
        <w:rPr>
          <w:rFonts w:hint="eastAsia"/>
          <w:rtl/>
          <w:lang w:eastAsia="he-IL"/>
        </w:rPr>
        <w:t>נוכח</w:t>
      </w:r>
      <w:r w:rsidRPr="00E93A24">
        <w:rPr>
          <w:rtl/>
          <w:lang w:eastAsia="he-IL"/>
        </w:rPr>
        <w:t xml:space="preserve"> משך ה</w:t>
      </w:r>
      <w:r>
        <w:rPr>
          <w:rFonts w:hint="cs"/>
          <w:rtl/>
          <w:lang w:eastAsia="he-IL"/>
        </w:rPr>
        <w:t xml:space="preserve">הליך </w:t>
      </w:r>
      <w:r w:rsidRPr="00E93A24">
        <w:rPr>
          <w:rtl/>
          <w:lang w:eastAsia="he-IL"/>
        </w:rPr>
        <w:t>הארוך בבקשות להקצאת קרקע בפטור ממכרז, בחן משרד מבקר המדינה את משך ה</w:t>
      </w:r>
      <w:r>
        <w:rPr>
          <w:rFonts w:hint="cs"/>
          <w:rtl/>
          <w:lang w:eastAsia="he-IL"/>
        </w:rPr>
        <w:t xml:space="preserve">הליך </w:t>
      </w:r>
      <w:r w:rsidRPr="00E93A24">
        <w:rPr>
          <w:rtl/>
          <w:lang w:eastAsia="he-IL"/>
        </w:rPr>
        <w:t xml:space="preserve">בבקשות הן במשרד הכלכלה והן </w:t>
      </w:r>
      <w:proofErr w:type="spellStart"/>
      <w:r w:rsidRPr="00E93A24">
        <w:rPr>
          <w:rFonts w:hint="eastAsia"/>
          <w:rtl/>
          <w:lang w:eastAsia="he-IL"/>
        </w:rPr>
        <w:t>ברמ</w:t>
      </w:r>
      <w:r w:rsidRPr="00E93A24">
        <w:rPr>
          <w:rtl/>
          <w:lang w:eastAsia="he-IL"/>
        </w:rPr>
        <w:t>"י</w:t>
      </w:r>
      <w:proofErr w:type="spellEnd"/>
      <w:r w:rsidRPr="00E93A24">
        <w:rPr>
          <w:rtl/>
          <w:lang w:eastAsia="he-IL"/>
        </w:rPr>
        <w:t xml:space="preserve">, </w:t>
      </w:r>
      <w:r w:rsidRPr="00E93A24">
        <w:rPr>
          <w:rFonts w:hint="eastAsia"/>
          <w:rtl/>
          <w:lang w:eastAsia="he-IL"/>
        </w:rPr>
        <w:t>להלן</w:t>
      </w:r>
      <w:r w:rsidRPr="00E93A24">
        <w:rPr>
          <w:rtl/>
          <w:lang w:eastAsia="he-IL"/>
        </w:rPr>
        <w:t xml:space="preserve"> </w:t>
      </w:r>
      <w:r w:rsidRPr="00E93A24">
        <w:rPr>
          <w:rFonts w:hint="eastAsia"/>
          <w:rtl/>
          <w:lang w:eastAsia="he-IL"/>
        </w:rPr>
        <w:t>הפרטים</w:t>
      </w:r>
      <w:r w:rsidRPr="00E93A24">
        <w:rPr>
          <w:rtl/>
          <w:lang w:eastAsia="he-IL"/>
        </w:rPr>
        <w:t>.</w:t>
      </w:r>
    </w:p>
    <w:p w14:paraId="025AC0A4" w14:textId="77777777" w:rsidR="00E40A96" w:rsidRPr="00304438" w:rsidRDefault="00E40A96" w:rsidP="00304438">
      <w:pPr>
        <w:pStyle w:val="73512"/>
        <w:rPr>
          <w:rtl/>
        </w:rPr>
      </w:pPr>
      <w:r w:rsidRPr="00304438">
        <w:rPr>
          <w:rFonts w:hint="cs"/>
          <w:rtl/>
        </w:rPr>
        <w:t xml:space="preserve">משך ההליך במשרד הכלכלה </w:t>
      </w:r>
    </w:p>
    <w:p w14:paraId="6E9CFD29" w14:textId="77777777" w:rsidR="00E40A96" w:rsidRDefault="00E40A96" w:rsidP="005A212C">
      <w:pPr>
        <w:pStyle w:val="7392"/>
        <w:rPr>
          <w:rtl/>
          <w:lang w:eastAsia="he-IL"/>
        </w:rPr>
      </w:pPr>
      <w:r>
        <w:rPr>
          <w:rFonts w:hint="cs"/>
          <w:rtl/>
          <w:lang w:eastAsia="he-IL"/>
        </w:rPr>
        <w:t>תהליך הגשת ה</w:t>
      </w:r>
      <w:r w:rsidRPr="00E73CF3">
        <w:rPr>
          <w:rtl/>
          <w:lang w:eastAsia="he-IL"/>
        </w:rPr>
        <w:t>בקשה</w:t>
      </w:r>
      <w:r>
        <w:rPr>
          <w:rFonts w:hint="cs"/>
          <w:rtl/>
          <w:lang w:eastAsia="he-IL"/>
        </w:rPr>
        <w:t xml:space="preserve"> להקצאת קרקע בפטור ממכרז במשרד הכלכלה הוא מקוון במלואו, לרבות </w:t>
      </w:r>
      <w:r w:rsidRPr="00E73CF3">
        <w:rPr>
          <w:rtl/>
          <w:lang w:eastAsia="he-IL"/>
        </w:rPr>
        <w:t>צירוף מסמכים</w:t>
      </w:r>
      <w:r>
        <w:rPr>
          <w:rFonts w:hint="cs"/>
          <w:rtl/>
          <w:lang w:eastAsia="he-IL"/>
        </w:rPr>
        <w:t xml:space="preserve"> </w:t>
      </w:r>
      <w:r w:rsidRPr="00E73CF3">
        <w:rPr>
          <w:rtl/>
          <w:lang w:eastAsia="he-IL"/>
        </w:rPr>
        <w:t>ונתונים</w:t>
      </w:r>
      <w:r>
        <w:rPr>
          <w:rFonts w:hint="cs"/>
          <w:rtl/>
          <w:lang w:eastAsia="he-IL"/>
        </w:rPr>
        <w:t xml:space="preserve"> הנדרשים בהוראת המנכ"ל. להלן בתרשים השלבים העיקריים של התהליך:</w:t>
      </w:r>
    </w:p>
    <w:p w14:paraId="17A906D5" w14:textId="77777777" w:rsidR="00E40A96" w:rsidRPr="007B12E1" w:rsidRDefault="00E40A96" w:rsidP="007B12E1">
      <w:pPr>
        <w:pStyle w:val="738"/>
        <w:rPr>
          <w:rtl/>
        </w:rPr>
      </w:pPr>
      <w:r w:rsidRPr="007B12E1">
        <w:rPr>
          <w:rFonts w:hint="cs"/>
          <w:b w:val="0"/>
          <w:bCs w:val="0"/>
          <w:rtl/>
        </w:rPr>
        <w:t>תרשים 6:</w:t>
      </w:r>
      <w:r w:rsidRPr="007B12E1">
        <w:rPr>
          <w:rFonts w:hint="cs"/>
          <w:rtl/>
        </w:rPr>
        <w:t xml:space="preserve"> השלבים העיקריים של תהליך הגשת ה</w:t>
      </w:r>
      <w:r w:rsidRPr="007B12E1">
        <w:rPr>
          <w:rtl/>
        </w:rPr>
        <w:t>בקשה</w:t>
      </w:r>
      <w:r w:rsidRPr="007B12E1">
        <w:rPr>
          <w:rFonts w:hint="cs"/>
          <w:rtl/>
        </w:rPr>
        <w:t xml:space="preserve"> להקצאת קרקע בפטור ממכרז במשרד הכלכלה</w:t>
      </w:r>
    </w:p>
    <w:p w14:paraId="4A77EA60" w14:textId="4D74C3F9" w:rsidR="00E40A96" w:rsidRDefault="00273ADC" w:rsidP="00273ADC">
      <w:pPr>
        <w:jc w:val="center"/>
        <w:rPr>
          <w:rFonts w:eastAsia="Times New Roman"/>
          <w:szCs w:val="20"/>
          <w:rtl/>
          <w:lang w:eastAsia="he-IL"/>
        </w:rPr>
      </w:pPr>
      <w:r>
        <w:rPr>
          <w:rFonts w:eastAsia="Times New Roman" w:hint="eastAsia"/>
          <w:noProof/>
          <w:szCs w:val="20"/>
          <w:rtl/>
          <w:lang w:val="he-IL" w:eastAsia="he-IL"/>
        </w:rPr>
        <w:drawing>
          <wp:inline distT="0" distB="0" distL="0" distR="0" wp14:anchorId="0BCFDB5F" wp14:editId="73D0F512">
            <wp:extent cx="2372077" cy="3999432"/>
            <wp:effectExtent l="0" t="0" r="0" b="127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9"/>
                    <pic:cNvPicPr/>
                  </pic:nvPicPr>
                  <pic:blipFill>
                    <a:blip r:embed="rId37">
                      <a:extLst>
                        <a:ext uri="{28A0092B-C50C-407E-A947-70E740481C1C}">
                          <a14:useLocalDpi xmlns:a14="http://schemas.microsoft.com/office/drawing/2010/main" val="0"/>
                        </a:ext>
                      </a:extLst>
                    </a:blip>
                    <a:stretch>
                      <a:fillRect/>
                    </a:stretch>
                  </pic:blipFill>
                  <pic:spPr>
                    <a:xfrm>
                      <a:off x="0" y="0"/>
                      <a:ext cx="2384959" cy="4021152"/>
                    </a:xfrm>
                    <a:prstGeom prst="rect">
                      <a:avLst/>
                    </a:prstGeom>
                  </pic:spPr>
                </pic:pic>
              </a:graphicData>
            </a:graphic>
          </wp:inline>
        </w:drawing>
      </w:r>
    </w:p>
    <w:p w14:paraId="75674C46" w14:textId="77777777" w:rsidR="00E40A96" w:rsidRDefault="00E40A96" w:rsidP="007B12E1">
      <w:pPr>
        <w:pStyle w:val="73e"/>
        <w:rPr>
          <w:rtl/>
          <w:lang w:eastAsia="he-IL"/>
        </w:rPr>
      </w:pPr>
      <w:r w:rsidRPr="00C572EA">
        <w:rPr>
          <w:rFonts w:hint="eastAsia"/>
          <w:rtl/>
          <w:lang w:eastAsia="he-IL"/>
        </w:rPr>
        <w:t>על</w:t>
      </w:r>
      <w:r w:rsidRPr="00C572EA">
        <w:rPr>
          <w:rtl/>
          <w:lang w:eastAsia="he-IL"/>
        </w:rPr>
        <w:t xml:space="preserve"> פי </w:t>
      </w:r>
      <w:r>
        <w:rPr>
          <w:rFonts w:hint="cs"/>
          <w:rtl/>
          <w:lang w:eastAsia="he-IL"/>
        </w:rPr>
        <w:t>הוראת מנכ"ל</w:t>
      </w:r>
      <w:r w:rsidRPr="00C572EA">
        <w:rPr>
          <w:rtl/>
          <w:lang w:eastAsia="he-IL"/>
        </w:rPr>
        <w:t xml:space="preserve"> </w:t>
      </w:r>
      <w:r w:rsidRPr="00C572EA">
        <w:rPr>
          <w:rFonts w:hint="eastAsia"/>
          <w:rtl/>
          <w:lang w:eastAsia="he-IL"/>
        </w:rPr>
        <w:t>משרד</w:t>
      </w:r>
      <w:r w:rsidRPr="00C572EA">
        <w:rPr>
          <w:rtl/>
          <w:lang w:eastAsia="he-IL"/>
        </w:rPr>
        <w:t xml:space="preserve"> </w:t>
      </w:r>
      <w:r w:rsidRPr="00C572EA">
        <w:rPr>
          <w:rFonts w:hint="eastAsia"/>
          <w:rtl/>
          <w:lang w:eastAsia="he-IL"/>
        </w:rPr>
        <w:t>הכלכלה</w:t>
      </w:r>
      <w:r w:rsidRPr="00C572EA">
        <w:rPr>
          <w:rtl/>
          <w:lang w:eastAsia="he-IL"/>
        </w:rPr>
        <w:t>, בעיבוד משרד מבקר המדינה.</w:t>
      </w:r>
    </w:p>
    <w:p w14:paraId="16E60CBF" w14:textId="77777777" w:rsidR="00E40A96" w:rsidRDefault="00E40A96" w:rsidP="005A212C">
      <w:pPr>
        <w:pStyle w:val="7392"/>
        <w:rPr>
          <w:rtl/>
          <w:lang w:eastAsia="he-IL"/>
        </w:rPr>
      </w:pPr>
      <w:r>
        <w:rPr>
          <w:rFonts w:hint="cs"/>
          <w:rtl/>
          <w:lang w:eastAsia="he-IL"/>
        </w:rPr>
        <w:lastRenderedPageBreak/>
        <w:t>לפי נתוני משרד הכלכלה, בשנים 2017 - 2021 טיפלה הוועדה המשרדית ב-1,173 בקשות להקמת מפעל חדש, בניית מבני תעשייה להשכרה, הרחבת מפעל קיים והעתקת מפעל לאזור תעשייה אחר. בתרשים שלהלן פילוח הבקשות לפי סוגיהן.</w:t>
      </w:r>
    </w:p>
    <w:p w14:paraId="1283C3D8" w14:textId="77777777" w:rsidR="00E40A96" w:rsidRPr="007B12E1" w:rsidRDefault="00E40A96" w:rsidP="007B12E1">
      <w:pPr>
        <w:pStyle w:val="738"/>
        <w:rPr>
          <w:rtl/>
        </w:rPr>
      </w:pPr>
      <w:r w:rsidRPr="007B12E1">
        <w:rPr>
          <w:rFonts w:hint="cs"/>
          <w:b w:val="0"/>
          <w:bCs w:val="0"/>
          <w:rtl/>
        </w:rPr>
        <w:t>תרשים 7:</w:t>
      </w:r>
      <w:r w:rsidRPr="007B12E1">
        <w:rPr>
          <w:rFonts w:hint="cs"/>
          <w:rtl/>
        </w:rPr>
        <w:t xml:space="preserve"> פילוח הבקשות שבהן טיפלה הוועדה, 2017 - 2021</w:t>
      </w:r>
    </w:p>
    <w:p w14:paraId="63FD01BE" w14:textId="77777777" w:rsidR="00E40A96" w:rsidRDefault="00E40A96" w:rsidP="007B12E1">
      <w:pPr>
        <w:jc w:val="center"/>
        <w:rPr>
          <w:rFonts w:eastAsia="Times New Roman"/>
          <w:rtl/>
          <w:lang w:eastAsia="he-IL"/>
        </w:rPr>
      </w:pPr>
      <w:r w:rsidRPr="007B12E1">
        <w:rPr>
          <w:noProof/>
        </w:rPr>
        <w:drawing>
          <wp:inline distT="0" distB="0" distL="0" distR="0" wp14:anchorId="6DAB8FFA" wp14:editId="340B605B">
            <wp:extent cx="3997396" cy="3683237"/>
            <wp:effectExtent l="0" t="0" r="0" b="0"/>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תמונה 36"/>
                    <pic:cNvPicPr/>
                  </pic:nvPicPr>
                  <pic:blipFill>
                    <a:blip r:embed="rId38">
                      <a:extLst>
                        <a:ext uri="{28A0092B-C50C-407E-A947-70E740481C1C}">
                          <a14:useLocalDpi xmlns:a14="http://schemas.microsoft.com/office/drawing/2010/main" val="0"/>
                        </a:ext>
                      </a:extLst>
                    </a:blip>
                    <a:stretch>
                      <a:fillRect/>
                    </a:stretch>
                  </pic:blipFill>
                  <pic:spPr>
                    <a:xfrm>
                      <a:off x="0" y="0"/>
                      <a:ext cx="4040959" cy="3723377"/>
                    </a:xfrm>
                    <a:prstGeom prst="rect">
                      <a:avLst/>
                    </a:prstGeom>
                  </pic:spPr>
                </pic:pic>
              </a:graphicData>
            </a:graphic>
          </wp:inline>
        </w:drawing>
      </w:r>
    </w:p>
    <w:p w14:paraId="7C38D2C7" w14:textId="77777777" w:rsidR="00E40A96" w:rsidRPr="00037D77" w:rsidRDefault="00E40A96" w:rsidP="007B12E1">
      <w:pPr>
        <w:pStyle w:val="73e"/>
        <w:rPr>
          <w:lang w:eastAsia="he-IL"/>
        </w:rPr>
      </w:pPr>
      <w:r w:rsidRPr="00C572EA">
        <w:rPr>
          <w:rFonts w:hint="eastAsia"/>
          <w:rtl/>
          <w:lang w:eastAsia="he-IL"/>
        </w:rPr>
        <w:t>על</w:t>
      </w:r>
      <w:r w:rsidRPr="00C572EA">
        <w:rPr>
          <w:rtl/>
          <w:lang w:eastAsia="he-IL"/>
        </w:rPr>
        <w:t xml:space="preserve"> פי נתוני </w:t>
      </w:r>
      <w:r w:rsidRPr="00C572EA">
        <w:rPr>
          <w:rFonts w:hint="eastAsia"/>
          <w:rtl/>
          <w:lang w:eastAsia="he-IL"/>
        </w:rPr>
        <w:t>משרד</w:t>
      </w:r>
      <w:r w:rsidRPr="00C572EA">
        <w:rPr>
          <w:rtl/>
          <w:lang w:eastAsia="he-IL"/>
        </w:rPr>
        <w:t xml:space="preserve"> </w:t>
      </w:r>
      <w:r w:rsidRPr="00C572EA">
        <w:rPr>
          <w:rFonts w:hint="eastAsia"/>
          <w:rtl/>
          <w:lang w:eastAsia="he-IL"/>
        </w:rPr>
        <w:t>הכלכלה</w:t>
      </w:r>
      <w:r w:rsidRPr="00C572EA">
        <w:rPr>
          <w:rtl/>
          <w:lang w:eastAsia="he-IL"/>
        </w:rPr>
        <w:t>, בעיבוד משרד מבקר המדינה.</w:t>
      </w:r>
    </w:p>
    <w:p w14:paraId="2AFB06B1" w14:textId="77777777" w:rsidR="00E40A96" w:rsidRDefault="00E40A96" w:rsidP="005A212C">
      <w:pPr>
        <w:pStyle w:val="7392"/>
        <w:rPr>
          <w:rtl/>
          <w:lang w:eastAsia="he-IL"/>
        </w:rPr>
      </w:pPr>
      <w:r>
        <w:rPr>
          <w:rFonts w:hint="cs"/>
          <w:rtl/>
          <w:lang w:eastAsia="he-IL"/>
        </w:rPr>
        <w:t>בתרשים שלהלן מוצג סטטוס הבקשות (</w:t>
      </w:r>
      <w:r w:rsidRPr="005A2EC3">
        <w:rPr>
          <w:rtl/>
          <w:lang w:eastAsia="he-IL"/>
        </w:rPr>
        <w:t xml:space="preserve">להקמת מפעל חדש, </w:t>
      </w:r>
      <w:r>
        <w:rPr>
          <w:rFonts w:hint="cs"/>
          <w:rtl/>
          <w:lang w:eastAsia="he-IL"/>
        </w:rPr>
        <w:t>ל</w:t>
      </w:r>
      <w:r w:rsidRPr="005A2EC3">
        <w:rPr>
          <w:rtl/>
          <w:lang w:eastAsia="he-IL"/>
        </w:rPr>
        <w:t xml:space="preserve">בניית מבני תעשייה להשכרה, </w:t>
      </w:r>
      <w:r>
        <w:rPr>
          <w:rFonts w:hint="cs"/>
          <w:rtl/>
          <w:lang w:eastAsia="he-IL"/>
        </w:rPr>
        <w:t>ל</w:t>
      </w:r>
      <w:r w:rsidRPr="005A2EC3">
        <w:rPr>
          <w:rtl/>
          <w:lang w:eastAsia="he-IL"/>
        </w:rPr>
        <w:t xml:space="preserve">הרחבת מפעל קיים </w:t>
      </w:r>
      <w:r>
        <w:rPr>
          <w:rFonts w:hint="cs"/>
          <w:rtl/>
          <w:lang w:eastAsia="he-IL"/>
        </w:rPr>
        <w:t>או ל</w:t>
      </w:r>
      <w:r w:rsidRPr="005A2EC3">
        <w:rPr>
          <w:rtl/>
          <w:lang w:eastAsia="he-IL"/>
        </w:rPr>
        <w:t>העתקת מפעל</w:t>
      </w:r>
      <w:r>
        <w:rPr>
          <w:rFonts w:hint="cs"/>
          <w:rtl/>
          <w:lang w:eastAsia="he-IL"/>
        </w:rPr>
        <w:t>) כפי שהוגדר במשרד הכלכלה, לפי שיעורן מכלל הבקשות שבהן טיפלה הוועדה במשרד הכלכלה בשנים 2017 - 2021.</w:t>
      </w:r>
    </w:p>
    <w:p w14:paraId="7B3C8B70" w14:textId="77777777" w:rsidR="00E40A96" w:rsidRPr="007B12E1" w:rsidRDefault="00E40A96" w:rsidP="007B12E1">
      <w:pPr>
        <w:pStyle w:val="738"/>
        <w:rPr>
          <w:rtl/>
        </w:rPr>
      </w:pPr>
      <w:r w:rsidRPr="007B12E1">
        <w:rPr>
          <w:rFonts w:hint="cs"/>
          <w:b w:val="0"/>
          <w:bCs w:val="0"/>
          <w:rtl/>
        </w:rPr>
        <w:lastRenderedPageBreak/>
        <w:t>תרשים 8:</w:t>
      </w:r>
      <w:r w:rsidRPr="007B12E1">
        <w:rPr>
          <w:rFonts w:hint="cs"/>
          <w:rtl/>
        </w:rPr>
        <w:t xml:space="preserve"> סטטוס הבקשות להקצאת קרקע בפטור לתעשייה במשרד הכלכלה, 2017 - 2021</w:t>
      </w:r>
    </w:p>
    <w:p w14:paraId="5CBE5167" w14:textId="77777777" w:rsidR="00E40A96" w:rsidRDefault="00E40A96" w:rsidP="00E8487C">
      <w:pPr>
        <w:jc w:val="center"/>
        <w:rPr>
          <w:rFonts w:eastAsia="Times New Roman"/>
          <w:rtl/>
          <w:lang w:eastAsia="he-IL"/>
        </w:rPr>
      </w:pPr>
      <w:r w:rsidRPr="007B12E1">
        <w:rPr>
          <w:noProof/>
        </w:rPr>
        <w:drawing>
          <wp:inline distT="0" distB="0" distL="0" distR="0" wp14:anchorId="6FEB92FF" wp14:editId="27A7D125">
            <wp:extent cx="3670300" cy="2844800"/>
            <wp:effectExtent l="0" t="0" r="0" b="0"/>
            <wp:docPr id="1451066643" name="תמונה 145106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3" name="תמונה 145106664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670300" cy="2844800"/>
                    </a:xfrm>
                    <a:prstGeom prst="rect">
                      <a:avLst/>
                    </a:prstGeom>
                    <a:extLst>
                      <a:ext uri="{53640926-AAD7-44D8-BBD7-CCE9431645EC}">
                        <a14:shadowObscured xmlns:a14="http://schemas.microsoft.com/office/drawing/2010/main"/>
                      </a:ext>
                    </a:extLst>
                  </pic:spPr>
                </pic:pic>
              </a:graphicData>
            </a:graphic>
          </wp:inline>
        </w:drawing>
      </w:r>
    </w:p>
    <w:p w14:paraId="0C45D73B" w14:textId="77777777" w:rsidR="00E40A96" w:rsidRPr="007B12E1" w:rsidRDefault="00E40A96" w:rsidP="007B12E1">
      <w:pPr>
        <w:pStyle w:val="73e"/>
        <w:rPr>
          <w:rtl/>
        </w:rPr>
      </w:pPr>
      <w:r w:rsidRPr="007B12E1">
        <w:rPr>
          <w:rFonts w:hint="eastAsia"/>
          <w:rtl/>
        </w:rPr>
        <w:t>על</w:t>
      </w:r>
      <w:r w:rsidRPr="007B12E1">
        <w:rPr>
          <w:rtl/>
        </w:rPr>
        <w:t xml:space="preserve"> פי נתוני </w:t>
      </w:r>
      <w:r w:rsidRPr="007B12E1">
        <w:rPr>
          <w:rFonts w:hint="eastAsia"/>
          <w:rtl/>
        </w:rPr>
        <w:t>משרד</w:t>
      </w:r>
      <w:r w:rsidRPr="007B12E1">
        <w:rPr>
          <w:rtl/>
        </w:rPr>
        <w:t xml:space="preserve"> </w:t>
      </w:r>
      <w:r w:rsidRPr="007B12E1">
        <w:rPr>
          <w:rFonts w:hint="eastAsia"/>
          <w:rtl/>
        </w:rPr>
        <w:t>הכלכלה</w:t>
      </w:r>
      <w:r w:rsidRPr="007B12E1">
        <w:rPr>
          <w:rtl/>
        </w:rPr>
        <w:t>, בעיבוד משרד מבקר המדינה.</w:t>
      </w:r>
    </w:p>
    <w:p w14:paraId="6E5E9ABE" w14:textId="77777777" w:rsidR="00E40A96" w:rsidRPr="000E269E" w:rsidRDefault="00E40A96" w:rsidP="005A212C">
      <w:pPr>
        <w:pStyle w:val="7392"/>
        <w:rPr>
          <w:rtl/>
          <w:lang w:eastAsia="he-IL"/>
        </w:rPr>
      </w:pPr>
      <w:r w:rsidRPr="00494AE2">
        <w:rPr>
          <w:rFonts w:hint="eastAsia"/>
          <w:rtl/>
          <w:lang w:eastAsia="he-IL"/>
        </w:rPr>
        <w:t>מהתרשים</w:t>
      </w:r>
      <w:r w:rsidRPr="00494AE2">
        <w:rPr>
          <w:rtl/>
          <w:lang w:eastAsia="he-IL"/>
        </w:rPr>
        <w:t xml:space="preserve"> עולה כי </w:t>
      </w:r>
      <w:r w:rsidRPr="00494AE2">
        <w:rPr>
          <w:rFonts w:hint="eastAsia"/>
          <w:rtl/>
          <w:lang w:eastAsia="he-IL"/>
        </w:rPr>
        <w:t>כ</w:t>
      </w:r>
      <w:r w:rsidRPr="00494AE2">
        <w:rPr>
          <w:rtl/>
          <w:lang w:eastAsia="he-IL"/>
        </w:rPr>
        <w:t xml:space="preserve">-4% </w:t>
      </w:r>
      <w:r w:rsidRPr="00817841">
        <w:rPr>
          <w:rFonts w:hint="cs"/>
          <w:rtl/>
          <w:lang w:eastAsia="he-IL"/>
        </w:rPr>
        <w:t>(42</w:t>
      </w:r>
      <w:r>
        <w:rPr>
          <w:rFonts w:hint="cs"/>
          <w:rtl/>
          <w:lang w:eastAsia="he-IL"/>
        </w:rPr>
        <w:t xml:space="preserve">) </w:t>
      </w:r>
      <w:r w:rsidRPr="00494AE2">
        <w:rPr>
          <w:rtl/>
          <w:lang w:eastAsia="he-IL"/>
        </w:rPr>
        <w:t xml:space="preserve">מכלל הבקשות שנדונו </w:t>
      </w:r>
      <w:r w:rsidRPr="00494AE2">
        <w:rPr>
          <w:rFonts w:hint="eastAsia"/>
          <w:rtl/>
          <w:lang w:eastAsia="he-IL"/>
        </w:rPr>
        <w:t>במשרד</w:t>
      </w:r>
      <w:r w:rsidRPr="00494AE2">
        <w:rPr>
          <w:rtl/>
          <w:lang w:eastAsia="he-IL"/>
        </w:rPr>
        <w:t xml:space="preserve"> הכלכלה בשנים 2017 - 2021 </w:t>
      </w:r>
      <w:r w:rsidRPr="00494AE2">
        <w:rPr>
          <w:rFonts w:hint="eastAsia"/>
          <w:rtl/>
          <w:lang w:eastAsia="he-IL"/>
        </w:rPr>
        <w:t>הן</w:t>
      </w:r>
      <w:r w:rsidRPr="00494AE2">
        <w:rPr>
          <w:rtl/>
          <w:lang w:eastAsia="he-IL"/>
        </w:rPr>
        <w:t xml:space="preserve"> </w:t>
      </w:r>
      <w:r w:rsidRPr="00494AE2">
        <w:rPr>
          <w:rFonts w:hint="eastAsia"/>
          <w:rtl/>
          <w:lang w:eastAsia="he-IL"/>
        </w:rPr>
        <w:t>בקשות</w:t>
      </w:r>
      <w:r w:rsidRPr="00494AE2">
        <w:rPr>
          <w:rtl/>
          <w:lang w:eastAsia="he-IL"/>
        </w:rPr>
        <w:t xml:space="preserve"> </w:t>
      </w:r>
      <w:r w:rsidRPr="00494AE2">
        <w:rPr>
          <w:rFonts w:hint="eastAsia"/>
          <w:rtl/>
          <w:lang w:eastAsia="he-IL"/>
        </w:rPr>
        <w:t>שאושרו</w:t>
      </w:r>
      <w:r>
        <w:rPr>
          <w:rFonts w:hint="cs"/>
          <w:rtl/>
          <w:lang w:eastAsia="he-IL"/>
        </w:rPr>
        <w:t xml:space="preserve">, וכ-46% (544 בקשות) </w:t>
      </w:r>
      <w:r w:rsidRPr="00494AE2">
        <w:rPr>
          <w:rFonts w:hint="eastAsia"/>
          <w:rtl/>
          <w:lang w:eastAsia="he-IL"/>
        </w:rPr>
        <w:t>הן</w:t>
      </w:r>
      <w:r w:rsidRPr="00494AE2">
        <w:rPr>
          <w:rtl/>
          <w:lang w:eastAsia="he-IL"/>
        </w:rPr>
        <w:t xml:space="preserve"> </w:t>
      </w:r>
      <w:r w:rsidRPr="00494AE2">
        <w:rPr>
          <w:rFonts w:hint="eastAsia"/>
          <w:rtl/>
          <w:lang w:eastAsia="he-IL"/>
        </w:rPr>
        <w:t>בקשות</w:t>
      </w:r>
      <w:r w:rsidRPr="00494AE2">
        <w:rPr>
          <w:rtl/>
          <w:lang w:eastAsia="he-IL"/>
        </w:rPr>
        <w:t xml:space="preserve"> </w:t>
      </w:r>
      <w:r w:rsidRPr="00494AE2">
        <w:rPr>
          <w:rFonts w:hint="eastAsia"/>
          <w:rtl/>
          <w:lang w:eastAsia="he-IL"/>
        </w:rPr>
        <w:t>שממתינות</w:t>
      </w:r>
      <w:r w:rsidRPr="00494AE2">
        <w:rPr>
          <w:rtl/>
          <w:lang w:eastAsia="he-IL"/>
        </w:rPr>
        <w:t xml:space="preserve"> </w:t>
      </w:r>
      <w:r w:rsidRPr="00494AE2">
        <w:rPr>
          <w:rFonts w:hint="eastAsia"/>
          <w:rtl/>
          <w:lang w:eastAsia="he-IL"/>
        </w:rPr>
        <w:t>לאישור</w:t>
      </w:r>
      <w:r w:rsidRPr="00494AE2">
        <w:rPr>
          <w:rtl/>
          <w:lang w:eastAsia="he-IL"/>
        </w:rPr>
        <w:t xml:space="preserve"> </w:t>
      </w:r>
      <w:r>
        <w:rPr>
          <w:rFonts w:hint="cs"/>
          <w:rtl/>
          <w:lang w:eastAsia="he-IL"/>
        </w:rPr>
        <w:t xml:space="preserve">ולפי משרד הכלכלה השלמתן מול </w:t>
      </w:r>
      <w:proofErr w:type="spellStart"/>
      <w:r>
        <w:rPr>
          <w:rFonts w:hint="cs"/>
          <w:rtl/>
          <w:lang w:eastAsia="he-IL"/>
        </w:rPr>
        <w:t>רמ"י</w:t>
      </w:r>
      <w:proofErr w:type="spellEnd"/>
      <w:r>
        <w:rPr>
          <w:rFonts w:hint="cs"/>
          <w:rtl/>
          <w:lang w:eastAsia="he-IL"/>
        </w:rPr>
        <w:t xml:space="preserve"> והרשות המקומית היא באחריות היזם</w:t>
      </w:r>
      <w:r w:rsidRPr="00494AE2">
        <w:rPr>
          <w:rtl/>
          <w:lang w:eastAsia="he-IL"/>
        </w:rPr>
        <w:t xml:space="preserve">, </w:t>
      </w:r>
      <w:r>
        <w:rPr>
          <w:rFonts w:hint="cs"/>
          <w:rtl/>
          <w:lang w:eastAsia="he-IL"/>
        </w:rPr>
        <w:t>כ</w:t>
      </w:r>
      <w:r w:rsidRPr="00494AE2">
        <w:rPr>
          <w:rtl/>
          <w:lang w:eastAsia="he-IL"/>
        </w:rPr>
        <w:t xml:space="preserve">-20% (238) </w:t>
      </w:r>
      <w:r w:rsidRPr="00494AE2">
        <w:rPr>
          <w:rFonts w:hint="eastAsia"/>
          <w:rtl/>
          <w:lang w:eastAsia="he-IL"/>
        </w:rPr>
        <w:t>הן</w:t>
      </w:r>
      <w:r w:rsidRPr="00494AE2">
        <w:rPr>
          <w:rtl/>
          <w:lang w:eastAsia="he-IL"/>
        </w:rPr>
        <w:t xml:space="preserve"> בקשות </w:t>
      </w:r>
      <w:r>
        <w:rPr>
          <w:rFonts w:hint="cs"/>
          <w:rtl/>
          <w:lang w:eastAsia="he-IL"/>
        </w:rPr>
        <w:t>שה</w:t>
      </w:r>
      <w:r w:rsidRPr="00494AE2">
        <w:rPr>
          <w:rFonts w:hint="eastAsia"/>
          <w:rtl/>
          <w:lang w:eastAsia="he-IL"/>
        </w:rPr>
        <w:t>סטטוס</w:t>
      </w:r>
      <w:r>
        <w:rPr>
          <w:rFonts w:hint="cs"/>
          <w:rtl/>
          <w:lang w:eastAsia="he-IL"/>
        </w:rPr>
        <w:t xml:space="preserve"> שלהן לא הוגדר במערכת, ו</w:t>
      </w:r>
      <w:r w:rsidRPr="00494AE2">
        <w:rPr>
          <w:rFonts w:hint="eastAsia"/>
          <w:rtl/>
          <w:lang w:eastAsia="he-IL"/>
        </w:rPr>
        <w:t>היתר</w:t>
      </w:r>
      <w:r w:rsidRPr="00494AE2">
        <w:rPr>
          <w:rtl/>
          <w:lang w:eastAsia="he-IL"/>
        </w:rPr>
        <w:t>, כ-30% (34</w:t>
      </w:r>
      <w:r>
        <w:rPr>
          <w:rFonts w:hint="cs"/>
          <w:rtl/>
          <w:lang w:eastAsia="he-IL"/>
        </w:rPr>
        <w:t>9</w:t>
      </w:r>
      <w:r w:rsidRPr="00494AE2">
        <w:rPr>
          <w:rtl/>
          <w:lang w:eastAsia="he-IL"/>
        </w:rPr>
        <w:t xml:space="preserve">) </w:t>
      </w:r>
      <w:r w:rsidRPr="00494AE2">
        <w:rPr>
          <w:rFonts w:hint="eastAsia"/>
          <w:rtl/>
          <w:lang w:eastAsia="he-IL"/>
        </w:rPr>
        <w:t>מהבקשות</w:t>
      </w:r>
      <w:r w:rsidRPr="00494AE2">
        <w:rPr>
          <w:rtl/>
          <w:lang w:eastAsia="he-IL"/>
        </w:rPr>
        <w:t xml:space="preserve">, </w:t>
      </w:r>
      <w:r w:rsidRPr="00494AE2">
        <w:rPr>
          <w:rFonts w:hint="eastAsia"/>
          <w:rtl/>
          <w:lang w:eastAsia="he-IL"/>
        </w:rPr>
        <w:t>לא</w:t>
      </w:r>
      <w:r w:rsidRPr="00494AE2">
        <w:rPr>
          <w:rtl/>
          <w:lang w:eastAsia="he-IL"/>
        </w:rPr>
        <w:t xml:space="preserve"> </w:t>
      </w:r>
      <w:r w:rsidRPr="00494AE2">
        <w:rPr>
          <w:rFonts w:hint="eastAsia"/>
          <w:rtl/>
          <w:lang w:eastAsia="he-IL"/>
        </w:rPr>
        <w:t>אושרו</w:t>
      </w:r>
      <w:r w:rsidRPr="00494AE2">
        <w:rPr>
          <w:rtl/>
          <w:lang w:eastAsia="he-IL"/>
        </w:rPr>
        <w:t xml:space="preserve"> </w:t>
      </w:r>
      <w:r w:rsidRPr="00494AE2">
        <w:rPr>
          <w:rFonts w:hint="eastAsia"/>
          <w:rtl/>
          <w:lang w:eastAsia="he-IL"/>
        </w:rPr>
        <w:t>או</w:t>
      </w:r>
      <w:r w:rsidRPr="00494AE2">
        <w:rPr>
          <w:rtl/>
          <w:lang w:eastAsia="he-IL"/>
        </w:rPr>
        <w:t xml:space="preserve"> </w:t>
      </w:r>
      <w:r w:rsidRPr="00494AE2">
        <w:rPr>
          <w:rFonts w:hint="eastAsia"/>
          <w:rtl/>
          <w:lang w:eastAsia="he-IL"/>
        </w:rPr>
        <w:t>בוטלו</w:t>
      </w:r>
      <w:r w:rsidRPr="00494AE2">
        <w:rPr>
          <w:rtl/>
          <w:lang w:eastAsia="he-IL"/>
        </w:rPr>
        <w:t>.</w:t>
      </w:r>
    </w:p>
    <w:p w14:paraId="3E636096" w14:textId="686400B9" w:rsidR="00E40A96" w:rsidRDefault="00E40A96" w:rsidP="005A212C">
      <w:pPr>
        <w:pStyle w:val="7392"/>
        <w:rPr>
          <w:rtl/>
          <w:lang w:eastAsia="he-IL"/>
        </w:rPr>
      </w:pPr>
      <w:r>
        <w:rPr>
          <w:rFonts w:eastAsia="Times New Roman" w:hint="cs"/>
          <w:rtl/>
          <w:lang w:eastAsia="he-IL"/>
        </w:rPr>
        <w:t xml:space="preserve">בתוכניות העבודה של משרד הכלכלה </w:t>
      </w:r>
      <w:r>
        <w:rPr>
          <w:rFonts w:hint="cs"/>
          <w:rtl/>
          <w:lang w:eastAsia="he-IL"/>
        </w:rPr>
        <w:t xml:space="preserve">לגבי השנים 2017 - 2021 נקבעו יעדים למשכי הטיפול בבקשות להקצאת קרקע בפטור ממכרז: לגבי השנים 2017 - 2018 נקבע יעד של 90 יום (שלושה חודשים) ולגבי השנים 2019 - 2021 נקבע יעד של 45 יום (חודש וחצי). </w:t>
      </w:r>
    </w:p>
    <w:p w14:paraId="057D342F" w14:textId="77777777" w:rsidR="00E40A96" w:rsidRDefault="00E40A96" w:rsidP="005A212C">
      <w:pPr>
        <w:pStyle w:val="7392"/>
        <w:rPr>
          <w:rtl/>
          <w:lang w:eastAsia="he-IL"/>
        </w:rPr>
      </w:pPr>
      <w:r w:rsidRPr="0074648D">
        <w:rPr>
          <w:rtl/>
          <w:lang w:eastAsia="he-IL"/>
        </w:rPr>
        <w:t xml:space="preserve">משרד מבקר המדינה </w:t>
      </w:r>
      <w:r>
        <w:rPr>
          <w:rFonts w:hint="cs"/>
          <w:rtl/>
          <w:lang w:eastAsia="he-IL"/>
        </w:rPr>
        <w:t xml:space="preserve">בדק את נתוני </w:t>
      </w:r>
      <w:r w:rsidRPr="0074648D">
        <w:rPr>
          <w:rtl/>
          <w:lang w:eastAsia="he-IL"/>
        </w:rPr>
        <w:t xml:space="preserve">משך </w:t>
      </w:r>
      <w:r>
        <w:rPr>
          <w:rFonts w:hint="cs"/>
          <w:rtl/>
          <w:lang w:eastAsia="he-IL"/>
        </w:rPr>
        <w:t>ההליכים ב-276</w:t>
      </w:r>
      <w:r w:rsidRPr="0074648D">
        <w:rPr>
          <w:rtl/>
          <w:lang w:eastAsia="he-IL"/>
        </w:rPr>
        <w:t xml:space="preserve"> בקשות</w:t>
      </w:r>
      <w:r>
        <w:rPr>
          <w:rFonts w:hint="cs"/>
          <w:rtl/>
          <w:lang w:eastAsia="he-IL"/>
        </w:rPr>
        <w:t xml:space="preserve"> (מתוך 1,173 הבקשות שטופלו בשנים 2017 - 2021)</w:t>
      </w:r>
      <w:r>
        <w:rPr>
          <w:rStyle w:val="a8"/>
          <w:rFonts w:eastAsia="Times New Roman"/>
          <w:rtl/>
          <w:lang w:eastAsia="he-IL"/>
        </w:rPr>
        <w:footnoteReference w:id="28"/>
      </w:r>
      <w:r w:rsidRPr="0074648D">
        <w:rPr>
          <w:rtl/>
          <w:lang w:eastAsia="he-IL"/>
        </w:rPr>
        <w:t xml:space="preserve"> להקמ</w:t>
      </w:r>
      <w:r>
        <w:rPr>
          <w:rFonts w:hint="cs"/>
          <w:rtl/>
          <w:lang w:eastAsia="he-IL"/>
        </w:rPr>
        <w:t xml:space="preserve">ה או </w:t>
      </w:r>
      <w:r w:rsidRPr="0074648D">
        <w:rPr>
          <w:rtl/>
          <w:lang w:eastAsia="he-IL"/>
        </w:rPr>
        <w:t>הרחבה</w:t>
      </w:r>
      <w:r>
        <w:rPr>
          <w:rFonts w:hint="cs"/>
          <w:rtl/>
          <w:lang w:eastAsia="he-IL"/>
        </w:rPr>
        <w:t xml:space="preserve"> או </w:t>
      </w:r>
      <w:r w:rsidRPr="0074648D">
        <w:rPr>
          <w:rtl/>
          <w:lang w:eastAsia="he-IL"/>
        </w:rPr>
        <w:t xml:space="preserve">העתקה של </w:t>
      </w:r>
      <w:r>
        <w:rPr>
          <w:rtl/>
          <w:lang w:eastAsia="he-IL"/>
        </w:rPr>
        <w:t>מפעל ולבניית מבני תעשייה להשכרה</w:t>
      </w:r>
      <w:r w:rsidRPr="0074648D">
        <w:rPr>
          <w:rtl/>
          <w:lang w:eastAsia="he-IL"/>
        </w:rPr>
        <w:t xml:space="preserve">, </w:t>
      </w:r>
      <w:r>
        <w:rPr>
          <w:rFonts w:hint="cs"/>
          <w:rtl/>
          <w:lang w:eastAsia="he-IL"/>
        </w:rPr>
        <w:t>משלב הגשת הבקשה במשרד הכלכלה ועד מתן ההמלצה. להלן בתרשים משך ההליך הממוצע בבקשות להקצאת קרקע בפטור ממכרז במשרד הכלכלה, בהשוואה ליעדים של משכי הטיפול בבקשות שנקבעו בתוכניות העבודה שלו.</w:t>
      </w:r>
    </w:p>
    <w:p w14:paraId="6CA390D4" w14:textId="77777777" w:rsidR="00E40A96" w:rsidRPr="007B12E1" w:rsidRDefault="00E40A96" w:rsidP="007B12E1">
      <w:pPr>
        <w:pStyle w:val="738"/>
        <w:rPr>
          <w:rtl/>
        </w:rPr>
      </w:pPr>
      <w:r w:rsidRPr="007B12E1">
        <w:rPr>
          <w:rFonts w:hint="cs"/>
          <w:b w:val="0"/>
          <w:bCs w:val="0"/>
          <w:rtl/>
        </w:rPr>
        <w:lastRenderedPageBreak/>
        <w:t>תרשים 9:</w:t>
      </w:r>
      <w:r w:rsidRPr="007B12E1">
        <w:rPr>
          <w:rFonts w:hint="cs"/>
          <w:rtl/>
        </w:rPr>
        <w:t xml:space="preserve"> </w:t>
      </w:r>
      <w:r w:rsidRPr="007B12E1">
        <w:rPr>
          <w:rtl/>
        </w:rPr>
        <w:t xml:space="preserve">משך </w:t>
      </w:r>
      <w:r w:rsidRPr="007B12E1">
        <w:rPr>
          <w:rFonts w:hint="cs"/>
          <w:rtl/>
        </w:rPr>
        <w:t>ההליך ה</w:t>
      </w:r>
      <w:r w:rsidRPr="007B12E1">
        <w:rPr>
          <w:rtl/>
        </w:rPr>
        <w:t xml:space="preserve">ממוצע </w:t>
      </w:r>
      <w:r w:rsidRPr="007B12E1">
        <w:rPr>
          <w:rFonts w:hint="cs"/>
          <w:rtl/>
        </w:rPr>
        <w:t>להקצאת קרקע בפטור ממכרז לתעשייה במשרד הכלכלה, לעומת היעדים שקבע משרד הכלכלה בתוכנית העבודה, 2017 - 2021 (</w:t>
      </w:r>
      <w:r w:rsidRPr="007B12E1">
        <w:rPr>
          <w:rtl/>
        </w:rPr>
        <w:t>בחודשים</w:t>
      </w:r>
      <w:r w:rsidRPr="007B12E1">
        <w:rPr>
          <w:rFonts w:hint="cs"/>
          <w:rtl/>
        </w:rPr>
        <w:t>)</w:t>
      </w:r>
    </w:p>
    <w:p w14:paraId="59F808DB" w14:textId="77777777" w:rsidR="00E40A96" w:rsidRDefault="00E40A96" w:rsidP="007B12E1">
      <w:pPr>
        <w:jc w:val="center"/>
        <w:rPr>
          <w:rFonts w:eastAsia="Times New Roman"/>
          <w:color w:val="FF0000"/>
          <w:rtl/>
          <w:lang w:eastAsia="he-IL"/>
        </w:rPr>
      </w:pPr>
      <w:r w:rsidRPr="007B12E1">
        <w:rPr>
          <w:noProof/>
        </w:rPr>
        <w:drawing>
          <wp:inline distT="0" distB="0" distL="0" distR="0" wp14:anchorId="4B7D989D" wp14:editId="195A3571">
            <wp:extent cx="4038600" cy="3642658"/>
            <wp:effectExtent l="0" t="0" r="0" b="2540"/>
            <wp:docPr id="1451066644" name="תמונה 145106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4" name="תמונה 145106664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038600" cy="3642658"/>
                    </a:xfrm>
                    <a:prstGeom prst="rect">
                      <a:avLst/>
                    </a:prstGeom>
                    <a:extLst>
                      <a:ext uri="{53640926-AAD7-44D8-BBD7-CCE9431645EC}">
                        <a14:shadowObscured xmlns:a14="http://schemas.microsoft.com/office/drawing/2010/main"/>
                      </a:ext>
                    </a:extLst>
                  </pic:spPr>
                </pic:pic>
              </a:graphicData>
            </a:graphic>
          </wp:inline>
        </w:drawing>
      </w:r>
    </w:p>
    <w:p w14:paraId="1B788C82" w14:textId="77777777" w:rsidR="00E40A96" w:rsidRPr="007B12E1" w:rsidRDefault="00E40A96" w:rsidP="007B12E1">
      <w:pPr>
        <w:pStyle w:val="73e"/>
        <w:rPr>
          <w:rtl/>
        </w:rPr>
      </w:pPr>
      <w:r w:rsidRPr="007B12E1">
        <w:rPr>
          <w:rFonts w:hint="cs"/>
          <w:rtl/>
        </w:rPr>
        <w:t xml:space="preserve">על פי </w:t>
      </w:r>
      <w:r w:rsidRPr="007B12E1">
        <w:rPr>
          <w:rtl/>
        </w:rPr>
        <w:t xml:space="preserve">נתוני </w:t>
      </w:r>
      <w:r w:rsidRPr="007B12E1">
        <w:rPr>
          <w:rFonts w:hint="eastAsia"/>
          <w:rtl/>
        </w:rPr>
        <w:t>משרד</w:t>
      </w:r>
      <w:r w:rsidRPr="007B12E1">
        <w:rPr>
          <w:rtl/>
        </w:rPr>
        <w:t xml:space="preserve"> </w:t>
      </w:r>
      <w:r w:rsidRPr="007B12E1">
        <w:rPr>
          <w:rFonts w:hint="eastAsia"/>
          <w:rtl/>
        </w:rPr>
        <w:t>הכלכלה</w:t>
      </w:r>
      <w:r w:rsidRPr="007B12E1">
        <w:rPr>
          <w:rFonts w:hint="cs"/>
          <w:rtl/>
        </w:rPr>
        <w:t>,</w:t>
      </w:r>
      <w:r w:rsidRPr="007B12E1">
        <w:rPr>
          <w:rtl/>
        </w:rPr>
        <w:t xml:space="preserve"> </w:t>
      </w:r>
      <w:r w:rsidRPr="007B12E1">
        <w:rPr>
          <w:rFonts w:hint="eastAsia"/>
          <w:rtl/>
        </w:rPr>
        <w:t>בעיבוד</w:t>
      </w:r>
      <w:r w:rsidRPr="007B12E1">
        <w:rPr>
          <w:rtl/>
        </w:rPr>
        <w:t xml:space="preserve"> </w:t>
      </w:r>
      <w:r w:rsidRPr="007B12E1">
        <w:rPr>
          <w:rFonts w:hint="eastAsia"/>
          <w:rtl/>
        </w:rPr>
        <w:t>משרד</w:t>
      </w:r>
      <w:r w:rsidRPr="007B12E1">
        <w:rPr>
          <w:rtl/>
        </w:rPr>
        <w:t xml:space="preserve"> </w:t>
      </w:r>
      <w:r w:rsidRPr="007B12E1">
        <w:rPr>
          <w:rFonts w:hint="eastAsia"/>
          <w:rtl/>
        </w:rPr>
        <w:t>מבקר</w:t>
      </w:r>
      <w:r w:rsidRPr="007B12E1">
        <w:rPr>
          <w:rtl/>
        </w:rPr>
        <w:t xml:space="preserve"> </w:t>
      </w:r>
      <w:r w:rsidRPr="007B12E1">
        <w:rPr>
          <w:rFonts w:hint="eastAsia"/>
          <w:rtl/>
        </w:rPr>
        <w:t>המדינה</w:t>
      </w:r>
      <w:r w:rsidRPr="007B12E1">
        <w:rPr>
          <w:rFonts w:hint="cs"/>
          <w:rtl/>
        </w:rPr>
        <w:t>.</w:t>
      </w:r>
    </w:p>
    <w:p w14:paraId="7AB30D9F" w14:textId="77777777" w:rsidR="00E40A96" w:rsidRDefault="00E40A96" w:rsidP="005A212C">
      <w:pPr>
        <w:pStyle w:val="7392"/>
        <w:rPr>
          <w:rtl/>
          <w:lang w:eastAsia="he-IL"/>
        </w:rPr>
      </w:pPr>
      <w:r>
        <w:rPr>
          <w:rFonts w:hint="cs"/>
          <w:rtl/>
          <w:lang w:eastAsia="he-IL"/>
        </w:rPr>
        <w:t>התרשים שלהלן מציג את פילוח משך ההליך במשרד הכלכלה בשנים 2017 - 2021.</w:t>
      </w:r>
    </w:p>
    <w:p w14:paraId="421E8805" w14:textId="77777777" w:rsidR="00E40A96" w:rsidRDefault="00E40A96" w:rsidP="007B12E1">
      <w:pPr>
        <w:pStyle w:val="738"/>
        <w:rPr>
          <w:rtl/>
          <w:lang w:eastAsia="he-IL"/>
        </w:rPr>
      </w:pPr>
      <w:r w:rsidRPr="007B12E1">
        <w:rPr>
          <w:rFonts w:hint="cs"/>
          <w:b w:val="0"/>
          <w:bCs w:val="0"/>
          <w:rtl/>
          <w:lang w:eastAsia="he-IL"/>
        </w:rPr>
        <w:lastRenderedPageBreak/>
        <w:t>תרשים 10:</w:t>
      </w:r>
      <w:r>
        <w:rPr>
          <w:rFonts w:hint="cs"/>
          <w:rtl/>
          <w:lang w:eastAsia="he-IL"/>
        </w:rPr>
        <w:t xml:space="preserve"> </w:t>
      </w:r>
      <w:r w:rsidRPr="00201C69">
        <w:rPr>
          <w:rFonts w:hint="cs"/>
          <w:rtl/>
          <w:lang w:eastAsia="he-IL"/>
        </w:rPr>
        <w:t xml:space="preserve">פילוח משך </w:t>
      </w:r>
      <w:r>
        <w:rPr>
          <w:rFonts w:hint="cs"/>
          <w:rtl/>
          <w:lang w:eastAsia="he-IL"/>
        </w:rPr>
        <w:t>ההליך ב</w:t>
      </w:r>
      <w:r w:rsidRPr="00201C69">
        <w:rPr>
          <w:rFonts w:hint="cs"/>
          <w:rtl/>
          <w:lang w:eastAsia="he-IL"/>
        </w:rPr>
        <w:t>משרד הכלכלה</w:t>
      </w:r>
      <w:r>
        <w:rPr>
          <w:rFonts w:hint="cs"/>
          <w:rtl/>
          <w:lang w:eastAsia="he-IL"/>
        </w:rPr>
        <w:t>,</w:t>
      </w:r>
      <w:r w:rsidRPr="00201C69">
        <w:rPr>
          <w:rFonts w:hint="cs"/>
          <w:rtl/>
          <w:lang w:eastAsia="he-IL"/>
        </w:rPr>
        <w:t xml:space="preserve"> </w:t>
      </w:r>
      <w:r>
        <w:rPr>
          <w:rFonts w:hint="cs"/>
          <w:rtl/>
          <w:lang w:eastAsia="he-IL"/>
        </w:rPr>
        <w:t xml:space="preserve">2017 - 2021 </w:t>
      </w:r>
    </w:p>
    <w:p w14:paraId="2854FA04" w14:textId="77777777" w:rsidR="00E40A96" w:rsidRPr="00A370E5" w:rsidRDefault="00E40A96" w:rsidP="007B12E1">
      <w:pPr>
        <w:jc w:val="center"/>
        <w:rPr>
          <w:rtl/>
          <w:lang w:eastAsia="he-IL"/>
        </w:rPr>
      </w:pPr>
      <w:r w:rsidRPr="007B12E1">
        <w:rPr>
          <w:noProof/>
        </w:rPr>
        <w:drawing>
          <wp:inline distT="0" distB="0" distL="0" distR="0" wp14:anchorId="453A3262" wp14:editId="5D8B5D7C">
            <wp:extent cx="3746500" cy="3238500"/>
            <wp:effectExtent l="0" t="0" r="0" b="0"/>
            <wp:docPr id="1451066645" name="תמונה 145106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5" name="תמונה 1451066645"/>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746500" cy="3238500"/>
                    </a:xfrm>
                    <a:prstGeom prst="rect">
                      <a:avLst/>
                    </a:prstGeom>
                    <a:extLst>
                      <a:ext uri="{53640926-AAD7-44D8-BBD7-CCE9431645EC}">
                        <a14:shadowObscured xmlns:a14="http://schemas.microsoft.com/office/drawing/2010/main"/>
                      </a:ext>
                    </a:extLst>
                  </pic:spPr>
                </pic:pic>
              </a:graphicData>
            </a:graphic>
          </wp:inline>
        </w:drawing>
      </w:r>
    </w:p>
    <w:p w14:paraId="5F0828E5" w14:textId="77777777" w:rsidR="00E40A96" w:rsidRPr="007B12E1" w:rsidRDefault="00E40A96" w:rsidP="007B12E1">
      <w:pPr>
        <w:pStyle w:val="73e"/>
        <w:rPr>
          <w:rtl/>
        </w:rPr>
      </w:pPr>
      <w:r w:rsidRPr="007B12E1">
        <w:rPr>
          <w:rFonts w:hint="cs"/>
          <w:rtl/>
        </w:rPr>
        <w:t xml:space="preserve">על פי </w:t>
      </w:r>
      <w:r w:rsidRPr="007B12E1">
        <w:rPr>
          <w:rtl/>
        </w:rPr>
        <w:t xml:space="preserve">נתוני </w:t>
      </w:r>
      <w:r w:rsidRPr="007B12E1">
        <w:rPr>
          <w:rFonts w:hint="eastAsia"/>
          <w:rtl/>
        </w:rPr>
        <w:t>משרד</w:t>
      </w:r>
      <w:r w:rsidRPr="007B12E1">
        <w:rPr>
          <w:rtl/>
        </w:rPr>
        <w:t xml:space="preserve"> </w:t>
      </w:r>
      <w:r w:rsidRPr="007B12E1">
        <w:rPr>
          <w:rFonts w:hint="eastAsia"/>
          <w:rtl/>
        </w:rPr>
        <w:t>הכלכלה</w:t>
      </w:r>
      <w:r w:rsidRPr="007B12E1">
        <w:rPr>
          <w:rFonts w:hint="cs"/>
          <w:rtl/>
        </w:rPr>
        <w:t>,</w:t>
      </w:r>
      <w:r w:rsidRPr="007B12E1">
        <w:rPr>
          <w:rtl/>
        </w:rPr>
        <w:t xml:space="preserve"> </w:t>
      </w:r>
      <w:r w:rsidRPr="007B12E1">
        <w:rPr>
          <w:rFonts w:hint="eastAsia"/>
          <w:rtl/>
        </w:rPr>
        <w:t>בעיבוד</w:t>
      </w:r>
      <w:r w:rsidRPr="007B12E1">
        <w:rPr>
          <w:rtl/>
        </w:rPr>
        <w:t xml:space="preserve"> </w:t>
      </w:r>
      <w:r w:rsidRPr="007B12E1">
        <w:rPr>
          <w:rFonts w:hint="eastAsia"/>
          <w:rtl/>
        </w:rPr>
        <w:t>משרד</w:t>
      </w:r>
      <w:r w:rsidRPr="007B12E1">
        <w:rPr>
          <w:rtl/>
        </w:rPr>
        <w:t xml:space="preserve"> </w:t>
      </w:r>
      <w:r w:rsidRPr="007B12E1">
        <w:rPr>
          <w:rFonts w:hint="eastAsia"/>
          <w:rtl/>
        </w:rPr>
        <w:t>מבקר</w:t>
      </w:r>
      <w:r w:rsidRPr="007B12E1">
        <w:rPr>
          <w:rtl/>
        </w:rPr>
        <w:t xml:space="preserve"> </w:t>
      </w:r>
      <w:r w:rsidRPr="007B12E1">
        <w:rPr>
          <w:rFonts w:hint="eastAsia"/>
          <w:rtl/>
        </w:rPr>
        <w:t>המדינה</w:t>
      </w:r>
      <w:r w:rsidRPr="007B12E1">
        <w:rPr>
          <w:rFonts w:hint="cs"/>
          <w:rtl/>
        </w:rPr>
        <w:t>.</w:t>
      </w:r>
    </w:p>
    <w:p w14:paraId="5715B0EE" w14:textId="77777777" w:rsidR="00E40A96" w:rsidRPr="005B3912" w:rsidRDefault="00E40A96" w:rsidP="007B12E1">
      <w:pPr>
        <w:pStyle w:val="735"/>
        <w:rPr>
          <w:rtl/>
        </w:rPr>
      </w:pPr>
      <w:r w:rsidRPr="005B3912">
        <w:rPr>
          <w:rFonts w:hint="cs"/>
          <w:rtl/>
        </w:rPr>
        <w:t xml:space="preserve">מהתרשימים עולה כי בשנים </w:t>
      </w:r>
      <w:r>
        <w:rPr>
          <w:rFonts w:hint="cs"/>
          <w:rtl/>
        </w:rPr>
        <w:t>2017 ו</w:t>
      </w:r>
      <w:r w:rsidRPr="005B3912">
        <w:rPr>
          <w:rFonts w:hint="cs"/>
          <w:rtl/>
        </w:rPr>
        <w:t>-201</w:t>
      </w:r>
      <w:r>
        <w:rPr>
          <w:rFonts w:hint="cs"/>
          <w:rtl/>
        </w:rPr>
        <w:t>8</w:t>
      </w:r>
      <w:r w:rsidRPr="005B3912">
        <w:rPr>
          <w:rFonts w:hint="cs"/>
          <w:rtl/>
        </w:rPr>
        <w:t xml:space="preserve"> טיפל משרד הכלכלה בבקשות להקצאת קרקע בפטור ממכרז ב</w:t>
      </w:r>
      <w:r>
        <w:rPr>
          <w:rFonts w:hint="cs"/>
          <w:rtl/>
        </w:rPr>
        <w:t>כ</w:t>
      </w:r>
      <w:r w:rsidRPr="005B3912">
        <w:rPr>
          <w:rFonts w:hint="cs"/>
          <w:rtl/>
        </w:rPr>
        <w:t>-14 וב</w:t>
      </w:r>
      <w:r>
        <w:rPr>
          <w:rFonts w:hint="cs"/>
          <w:rtl/>
        </w:rPr>
        <w:t>כ</w:t>
      </w:r>
      <w:r w:rsidRPr="005B3912">
        <w:rPr>
          <w:rFonts w:hint="cs"/>
          <w:rtl/>
        </w:rPr>
        <w:t>-11 חודשים בממוצע בהתאמה</w:t>
      </w:r>
      <w:r>
        <w:rPr>
          <w:rFonts w:hint="cs"/>
          <w:rtl/>
        </w:rPr>
        <w:t>,</w:t>
      </w:r>
      <w:r w:rsidRPr="005B3912">
        <w:rPr>
          <w:rFonts w:hint="cs"/>
          <w:rtl/>
        </w:rPr>
        <w:t xml:space="preserve"> </w:t>
      </w:r>
      <w:r>
        <w:rPr>
          <w:rFonts w:hint="cs"/>
          <w:rtl/>
        </w:rPr>
        <w:t xml:space="preserve">לעומת </w:t>
      </w:r>
      <w:r w:rsidRPr="005B3912">
        <w:rPr>
          <w:rFonts w:hint="cs"/>
          <w:rtl/>
        </w:rPr>
        <w:t xml:space="preserve">שלושה חודשים כפי שנקבע בתוכנית העבודה. בשנים </w:t>
      </w:r>
      <w:r>
        <w:rPr>
          <w:rFonts w:hint="cs"/>
          <w:rtl/>
        </w:rPr>
        <w:t>2019, 2020 ו</w:t>
      </w:r>
      <w:r w:rsidRPr="005B3912">
        <w:rPr>
          <w:rFonts w:hint="cs"/>
          <w:rtl/>
        </w:rPr>
        <w:t>-</w:t>
      </w:r>
      <w:r>
        <w:rPr>
          <w:rFonts w:hint="cs"/>
          <w:rtl/>
        </w:rPr>
        <w:t>2021</w:t>
      </w:r>
      <w:r w:rsidRPr="005B3912">
        <w:rPr>
          <w:rFonts w:hint="cs"/>
          <w:rtl/>
        </w:rPr>
        <w:t xml:space="preserve"> משך </w:t>
      </w:r>
      <w:r>
        <w:rPr>
          <w:rFonts w:hint="cs"/>
          <w:rtl/>
        </w:rPr>
        <w:t>ה</w:t>
      </w:r>
      <w:r w:rsidRPr="005B3912">
        <w:rPr>
          <w:rFonts w:hint="cs"/>
          <w:rtl/>
        </w:rPr>
        <w:t xml:space="preserve">זמן </w:t>
      </w:r>
      <w:r>
        <w:rPr>
          <w:rFonts w:hint="cs"/>
          <w:rtl/>
        </w:rPr>
        <w:t>ה</w:t>
      </w:r>
      <w:r w:rsidRPr="005B3912">
        <w:rPr>
          <w:rFonts w:hint="cs"/>
          <w:rtl/>
        </w:rPr>
        <w:t>יה תשעה, שישה ושבעה חודשים בממוצע בהתאמה</w:t>
      </w:r>
      <w:r>
        <w:rPr>
          <w:rFonts w:hint="cs"/>
          <w:rtl/>
        </w:rPr>
        <w:t>,</w:t>
      </w:r>
      <w:r w:rsidRPr="005B3912">
        <w:rPr>
          <w:rFonts w:hint="cs"/>
          <w:rtl/>
        </w:rPr>
        <w:t xml:space="preserve"> במקום חודש וחצי כפי שנקבע</w:t>
      </w:r>
      <w:r>
        <w:rPr>
          <w:rFonts w:hint="cs"/>
          <w:rtl/>
        </w:rPr>
        <w:t xml:space="preserve"> על ידו</w:t>
      </w:r>
      <w:r w:rsidRPr="005B3912">
        <w:rPr>
          <w:rFonts w:hint="cs"/>
          <w:rtl/>
        </w:rPr>
        <w:t xml:space="preserve">. מדובר בחריגה </w:t>
      </w:r>
      <w:r>
        <w:rPr>
          <w:rFonts w:hint="cs"/>
          <w:rtl/>
        </w:rPr>
        <w:t>של ממש</w:t>
      </w:r>
      <w:r w:rsidRPr="005B3912">
        <w:rPr>
          <w:rFonts w:hint="cs"/>
          <w:rtl/>
        </w:rPr>
        <w:t xml:space="preserve"> ממשך </w:t>
      </w:r>
      <w:r>
        <w:rPr>
          <w:rFonts w:hint="cs"/>
          <w:rtl/>
        </w:rPr>
        <w:t>ההליך</w:t>
      </w:r>
      <w:r w:rsidRPr="005B3912">
        <w:rPr>
          <w:rFonts w:hint="cs"/>
          <w:rtl/>
        </w:rPr>
        <w:t xml:space="preserve"> שנקבע כיעד.</w:t>
      </w:r>
    </w:p>
    <w:p w14:paraId="76318F32" w14:textId="77777777" w:rsidR="00E40A96" w:rsidRPr="007B12E1" w:rsidRDefault="00E40A96" w:rsidP="007B12E1">
      <w:pPr>
        <w:pStyle w:val="735"/>
        <w:rPr>
          <w:rtl/>
        </w:rPr>
      </w:pPr>
      <w:r w:rsidRPr="007B12E1">
        <w:rPr>
          <w:rFonts w:hint="cs"/>
          <w:rtl/>
        </w:rPr>
        <w:t xml:space="preserve">עוד עולה כי רק בכ-4% מהבקשות משך ההליך היה עד שלושה חודשים מרגע הגשת הבקשה - אותם 90 ימים שנקבעו כיעד בתוכנית העבודה </w:t>
      </w:r>
      <w:r w:rsidRPr="007B12E1">
        <w:rPr>
          <w:rtl/>
        </w:rPr>
        <w:t>(</w:t>
      </w:r>
      <w:r w:rsidRPr="007B12E1">
        <w:rPr>
          <w:rFonts w:hint="cs"/>
          <w:rtl/>
        </w:rPr>
        <w:t>בכ-</w:t>
      </w:r>
      <w:r w:rsidRPr="007B12E1">
        <w:rPr>
          <w:rtl/>
        </w:rPr>
        <w:t>1% מהבקשות משך ה</w:t>
      </w:r>
      <w:r w:rsidRPr="007B12E1">
        <w:rPr>
          <w:rFonts w:hint="cs"/>
          <w:rtl/>
        </w:rPr>
        <w:t xml:space="preserve">הליך </w:t>
      </w:r>
      <w:r w:rsidRPr="007B12E1">
        <w:rPr>
          <w:rtl/>
        </w:rPr>
        <w:t>היה עד 45 ימים שנקבעו כיעד החל משנת 2019)</w:t>
      </w:r>
      <w:r w:rsidRPr="007B12E1">
        <w:rPr>
          <w:rFonts w:hint="cs"/>
          <w:rtl/>
        </w:rPr>
        <w:t>, דהיינו בכ-96% מהבקשות משך ההליך חרג מהיעד שנקבע; בכ-22% מהבקשות משך ההליך היה בין שלושה לשישה חודשים; בכ-64% מהבקשות משך ההליך היה בין חצי שנה לשנתיים; ובכ-10% מהבקשות נמשך ההליך בין שנתיים לארבע שנים.</w:t>
      </w:r>
    </w:p>
    <w:p w14:paraId="664F7137" w14:textId="77777777" w:rsidR="00E40A96" w:rsidRPr="00DA3B9C" w:rsidRDefault="00E40A96" w:rsidP="005A212C">
      <w:pPr>
        <w:pStyle w:val="7392"/>
        <w:rPr>
          <w:rtl/>
          <w:lang w:eastAsia="he-IL"/>
        </w:rPr>
      </w:pPr>
      <w:r w:rsidRPr="00DA3B9C">
        <w:rPr>
          <w:rFonts w:hint="cs"/>
          <w:rtl/>
          <w:lang w:eastAsia="he-IL"/>
        </w:rPr>
        <w:t>יצוין כי הנתונים מתייחסים למשך ה</w:t>
      </w:r>
      <w:r>
        <w:rPr>
          <w:rFonts w:hint="cs"/>
          <w:rtl/>
          <w:lang w:eastAsia="he-IL"/>
        </w:rPr>
        <w:t xml:space="preserve">הליך </w:t>
      </w:r>
      <w:r w:rsidRPr="00DA3B9C">
        <w:rPr>
          <w:rFonts w:hint="cs"/>
          <w:rtl/>
          <w:lang w:eastAsia="he-IL"/>
        </w:rPr>
        <w:t>הכולל עד מתן ההמלצה, ו</w:t>
      </w:r>
      <w:r>
        <w:rPr>
          <w:rFonts w:hint="cs"/>
          <w:rtl/>
          <w:lang w:eastAsia="he-IL"/>
        </w:rPr>
        <w:t xml:space="preserve">לכן הוא </w:t>
      </w:r>
      <w:r w:rsidRPr="00DA3B9C">
        <w:rPr>
          <w:rFonts w:hint="cs"/>
          <w:rtl/>
          <w:lang w:eastAsia="he-IL"/>
        </w:rPr>
        <w:t>כולל גם פעולות שבאחריות המ</w:t>
      </w:r>
      <w:r>
        <w:rPr>
          <w:rFonts w:hint="cs"/>
          <w:rtl/>
          <w:lang w:eastAsia="he-IL"/>
        </w:rPr>
        <w:t xml:space="preserve">בקש (כגון השלמת מסמכים), אך מאחר </w:t>
      </w:r>
      <w:proofErr w:type="spellStart"/>
      <w:r>
        <w:rPr>
          <w:rFonts w:hint="cs"/>
          <w:rtl/>
          <w:lang w:eastAsia="he-IL"/>
        </w:rPr>
        <w:t>ש</w:t>
      </w:r>
      <w:r w:rsidRPr="00DA3B9C">
        <w:rPr>
          <w:rFonts w:hint="cs"/>
          <w:rtl/>
          <w:lang w:eastAsia="he-IL"/>
        </w:rPr>
        <w:t>מינהל</w:t>
      </w:r>
      <w:proofErr w:type="spellEnd"/>
      <w:r>
        <w:rPr>
          <w:rFonts w:hint="cs"/>
          <w:rtl/>
          <w:lang w:eastAsia="he-IL"/>
        </w:rPr>
        <w:t xml:space="preserve"> </w:t>
      </w:r>
      <w:proofErr w:type="spellStart"/>
      <w:r>
        <w:rPr>
          <w:rFonts w:hint="cs"/>
          <w:rtl/>
          <w:lang w:eastAsia="he-IL"/>
        </w:rPr>
        <w:t>אז"ת</w:t>
      </w:r>
      <w:proofErr w:type="spellEnd"/>
      <w:r w:rsidRPr="00DA3B9C">
        <w:rPr>
          <w:rFonts w:hint="cs"/>
          <w:rtl/>
          <w:lang w:eastAsia="he-IL"/>
        </w:rPr>
        <w:t xml:space="preserve"> אינו </w:t>
      </w:r>
      <w:proofErr w:type="spellStart"/>
      <w:r w:rsidRPr="00DA3B9C">
        <w:rPr>
          <w:rFonts w:hint="cs"/>
          <w:rtl/>
          <w:lang w:eastAsia="he-IL"/>
        </w:rPr>
        <w:t>מנטר</w:t>
      </w:r>
      <w:proofErr w:type="spellEnd"/>
      <w:r w:rsidRPr="00DA3B9C">
        <w:rPr>
          <w:rFonts w:hint="cs"/>
          <w:rtl/>
          <w:lang w:eastAsia="he-IL"/>
        </w:rPr>
        <w:t xml:space="preserve"> את משכי הפעולות שבאחריותו (ראו להלן</w:t>
      </w:r>
      <w:r>
        <w:rPr>
          <w:rFonts w:hint="cs"/>
          <w:rtl/>
          <w:lang w:eastAsia="he-IL"/>
        </w:rPr>
        <w:t xml:space="preserve"> בפרק "הסדרת הסטנדרטים לאספקת השירות"</w:t>
      </w:r>
      <w:r w:rsidRPr="00DA3B9C">
        <w:rPr>
          <w:rFonts w:hint="cs"/>
          <w:rtl/>
          <w:lang w:eastAsia="he-IL"/>
        </w:rPr>
        <w:t>) לא ניתן להסיק מה</w:t>
      </w:r>
      <w:r>
        <w:rPr>
          <w:rFonts w:hint="cs"/>
          <w:rtl/>
          <w:lang w:eastAsia="he-IL"/>
        </w:rPr>
        <w:t>נתוני</w:t>
      </w:r>
      <w:r w:rsidRPr="00DA3B9C">
        <w:rPr>
          <w:rFonts w:hint="cs"/>
          <w:rtl/>
          <w:lang w:eastAsia="he-IL"/>
        </w:rPr>
        <w:t xml:space="preserve">ם </w:t>
      </w:r>
      <w:r>
        <w:rPr>
          <w:rFonts w:hint="cs"/>
          <w:rtl/>
          <w:lang w:eastAsia="he-IL"/>
        </w:rPr>
        <w:t xml:space="preserve">מסקנות בדבר </w:t>
      </w:r>
      <w:r w:rsidRPr="00DA3B9C">
        <w:rPr>
          <w:rFonts w:hint="cs"/>
          <w:rtl/>
          <w:lang w:eastAsia="he-IL"/>
        </w:rPr>
        <w:t>הסיב</w:t>
      </w:r>
      <w:r>
        <w:rPr>
          <w:rFonts w:hint="cs"/>
          <w:rtl/>
          <w:lang w:eastAsia="he-IL"/>
        </w:rPr>
        <w:t>ות</w:t>
      </w:r>
      <w:r w:rsidRPr="00DA3B9C">
        <w:rPr>
          <w:rFonts w:hint="cs"/>
          <w:rtl/>
          <w:lang w:eastAsia="he-IL"/>
        </w:rPr>
        <w:t xml:space="preserve"> לעיכובים, </w:t>
      </w:r>
      <w:r>
        <w:rPr>
          <w:rFonts w:hint="cs"/>
          <w:rtl/>
          <w:lang w:eastAsia="he-IL"/>
        </w:rPr>
        <w:t>אם</w:t>
      </w:r>
      <w:r w:rsidRPr="00DA3B9C">
        <w:rPr>
          <w:rFonts w:hint="cs"/>
          <w:rtl/>
          <w:lang w:eastAsia="he-IL"/>
        </w:rPr>
        <w:t xml:space="preserve"> היו.</w:t>
      </w:r>
    </w:p>
    <w:p w14:paraId="10B73528" w14:textId="77777777" w:rsidR="00E40A96" w:rsidRPr="00E93A24" w:rsidRDefault="00E40A96" w:rsidP="007B12E1">
      <w:pPr>
        <w:pStyle w:val="735"/>
        <w:rPr>
          <w:rtl/>
        </w:rPr>
      </w:pPr>
      <w:r w:rsidRPr="00E93A24">
        <w:rPr>
          <w:rFonts w:hint="eastAsia"/>
          <w:rtl/>
        </w:rPr>
        <w:lastRenderedPageBreak/>
        <w:t>עם</w:t>
      </w:r>
      <w:r w:rsidRPr="00E93A24">
        <w:rPr>
          <w:rtl/>
        </w:rPr>
        <w:t xml:space="preserve"> זאת, יצוין כי משך ה</w:t>
      </w:r>
      <w:r>
        <w:rPr>
          <w:rFonts w:hint="cs"/>
          <w:rtl/>
        </w:rPr>
        <w:t xml:space="preserve">הליך </w:t>
      </w:r>
      <w:r w:rsidRPr="00E93A24">
        <w:rPr>
          <w:rtl/>
        </w:rPr>
        <w:t xml:space="preserve">הממוצע הכולל </w:t>
      </w:r>
      <w:r w:rsidRPr="00E93A24">
        <w:rPr>
          <w:rFonts w:hint="eastAsia"/>
          <w:rtl/>
        </w:rPr>
        <w:t>של</w:t>
      </w:r>
      <w:r w:rsidRPr="00E93A24">
        <w:rPr>
          <w:rtl/>
        </w:rPr>
        <w:t xml:space="preserve"> משרד הכלכלה בבקשות להקצאת קרקע בפטור ממכרז ירד מ-14 חודשים בממוצע בשנת 2017 (כשנה וחודשיים) לשבעה חודשים בשנת 2021.</w:t>
      </w:r>
    </w:p>
    <w:p w14:paraId="5F7F01C4" w14:textId="77777777" w:rsidR="00E40A96" w:rsidRDefault="00E40A96" w:rsidP="005A212C">
      <w:pPr>
        <w:pStyle w:val="7392"/>
        <w:rPr>
          <w:sz w:val="24"/>
          <w:rtl/>
        </w:rPr>
      </w:pPr>
      <w:r>
        <w:rPr>
          <w:rFonts w:hint="cs"/>
          <w:rtl/>
          <w:lang w:eastAsia="he-IL"/>
        </w:rPr>
        <w:t xml:space="preserve">עוד יצוין כי תהליך הטיפול בבקשה להקצאת קרקע במשרד הכלכלה שופר עקב פעילות יזומה של </w:t>
      </w:r>
      <w:proofErr w:type="spellStart"/>
      <w:r>
        <w:rPr>
          <w:rFonts w:hint="cs"/>
          <w:rtl/>
          <w:lang w:eastAsia="he-IL"/>
        </w:rPr>
        <w:t>מינהל</w:t>
      </w:r>
      <w:proofErr w:type="spellEnd"/>
      <w:r>
        <w:rPr>
          <w:rFonts w:hint="cs"/>
          <w:rtl/>
          <w:lang w:eastAsia="he-IL"/>
        </w:rPr>
        <w:t xml:space="preserve"> </w:t>
      </w:r>
      <w:proofErr w:type="spellStart"/>
      <w:r>
        <w:rPr>
          <w:rFonts w:hint="cs"/>
          <w:rtl/>
          <w:lang w:eastAsia="he-IL"/>
        </w:rPr>
        <w:t>אז"ת</w:t>
      </w:r>
      <w:proofErr w:type="spellEnd"/>
      <w:r>
        <w:rPr>
          <w:rFonts w:hint="cs"/>
          <w:rtl/>
          <w:lang w:eastAsia="he-IL"/>
        </w:rPr>
        <w:t xml:space="preserve"> למחשוב ודיגיטציה שלו, החל משלב הנגשת המידע</w:t>
      </w:r>
      <w:r>
        <w:rPr>
          <w:rStyle w:val="a8"/>
          <w:rFonts w:eastAsia="Times New Roman"/>
          <w:rtl/>
          <w:lang w:eastAsia="he-IL"/>
        </w:rPr>
        <w:footnoteReference w:id="29"/>
      </w:r>
      <w:r>
        <w:rPr>
          <w:rFonts w:hint="cs"/>
          <w:rtl/>
          <w:lang w:eastAsia="he-IL"/>
        </w:rPr>
        <w:t xml:space="preserve"> ליזם המתעניין בהקצאת קרקע בפטור ממכרז ועד הגשת הבקשה על גבי טופס דיגיטלי וצירוף כל המסמכים הנדרשים.</w:t>
      </w:r>
      <w:r>
        <w:rPr>
          <w:rFonts w:hint="cs"/>
          <w:sz w:val="24"/>
          <w:rtl/>
        </w:rPr>
        <w:t xml:space="preserve"> לצורך כך הוקמה מערכת לניהול ממוחשב ומלא של תהליך הקצאת קרקע בפטור ממכרז, המאפשרת </w:t>
      </w:r>
      <w:r w:rsidRPr="00904EDB">
        <w:rPr>
          <w:rFonts w:hint="cs"/>
          <w:sz w:val="24"/>
          <w:rtl/>
        </w:rPr>
        <w:t xml:space="preserve">הגשת </w:t>
      </w:r>
      <w:r>
        <w:rPr>
          <w:rFonts w:hint="cs"/>
          <w:sz w:val="24"/>
          <w:rtl/>
        </w:rPr>
        <w:t>הבקשה ו</w:t>
      </w:r>
      <w:r w:rsidRPr="00904EDB">
        <w:rPr>
          <w:rFonts w:hint="cs"/>
          <w:sz w:val="24"/>
          <w:rtl/>
        </w:rPr>
        <w:t>המסמכים</w:t>
      </w:r>
      <w:r>
        <w:rPr>
          <w:rFonts w:hint="cs"/>
          <w:sz w:val="24"/>
          <w:rtl/>
        </w:rPr>
        <w:t xml:space="preserve"> הנלווים</w:t>
      </w:r>
      <w:r w:rsidRPr="00904EDB">
        <w:rPr>
          <w:rFonts w:hint="cs"/>
          <w:sz w:val="24"/>
          <w:rtl/>
        </w:rPr>
        <w:t xml:space="preserve">, העברת </w:t>
      </w:r>
      <w:r>
        <w:rPr>
          <w:rFonts w:hint="cs"/>
          <w:sz w:val="24"/>
          <w:rtl/>
        </w:rPr>
        <w:t>הבקשה</w:t>
      </w:r>
      <w:r w:rsidRPr="00904EDB">
        <w:rPr>
          <w:rFonts w:hint="cs"/>
          <w:sz w:val="24"/>
          <w:rtl/>
        </w:rPr>
        <w:t xml:space="preserve"> בין היחידות השונות במשרד</w:t>
      </w:r>
      <w:r>
        <w:rPr>
          <w:rFonts w:hint="cs"/>
          <w:sz w:val="24"/>
          <w:rtl/>
        </w:rPr>
        <w:t xml:space="preserve"> הכלכלה</w:t>
      </w:r>
      <w:r w:rsidRPr="00904EDB">
        <w:rPr>
          <w:rFonts w:hint="cs"/>
          <w:sz w:val="24"/>
          <w:rtl/>
        </w:rPr>
        <w:t xml:space="preserve"> וניהול הדיונים בבקשות באמצעות המערכת</w:t>
      </w:r>
      <w:r>
        <w:rPr>
          <w:rFonts w:hint="cs"/>
          <w:sz w:val="24"/>
          <w:rtl/>
        </w:rPr>
        <w:t>, כך שכל היחידות במשרד יוכלו לראות את המסמכים הרלוונטיים בו-זמנית</w:t>
      </w:r>
      <w:r w:rsidRPr="00904EDB">
        <w:rPr>
          <w:rFonts w:hint="cs"/>
          <w:sz w:val="24"/>
          <w:rtl/>
        </w:rPr>
        <w:t>.</w:t>
      </w:r>
    </w:p>
    <w:p w14:paraId="2673ABEC" w14:textId="77777777" w:rsidR="00E40A96" w:rsidRDefault="00E40A96" w:rsidP="005A212C">
      <w:pPr>
        <w:pStyle w:val="7392"/>
        <w:rPr>
          <w:rFonts w:eastAsia="Times New Roman"/>
          <w:rtl/>
          <w:lang w:eastAsia="he-IL"/>
        </w:rPr>
      </w:pPr>
      <w:r>
        <w:rPr>
          <w:rFonts w:hint="cs"/>
          <w:rtl/>
        </w:rPr>
        <w:t xml:space="preserve">נוסף על כך, מאז הקמת המערכת פעל </w:t>
      </w:r>
      <w:proofErr w:type="spellStart"/>
      <w:r>
        <w:rPr>
          <w:rFonts w:hint="cs"/>
          <w:rtl/>
        </w:rPr>
        <w:t>מינהל</w:t>
      </w:r>
      <w:proofErr w:type="spellEnd"/>
      <w:r>
        <w:rPr>
          <w:rFonts w:hint="cs"/>
          <w:rtl/>
        </w:rPr>
        <w:t xml:space="preserve"> </w:t>
      </w:r>
      <w:proofErr w:type="spellStart"/>
      <w:r>
        <w:rPr>
          <w:rFonts w:hint="cs"/>
          <w:rtl/>
        </w:rPr>
        <w:t>אז"ת</w:t>
      </w:r>
      <w:proofErr w:type="spellEnd"/>
      <w:r>
        <w:rPr>
          <w:rFonts w:hint="cs"/>
          <w:rtl/>
        </w:rPr>
        <w:t xml:space="preserve"> לשיפור חוויית היזם בשימוש בה, באמצעות תהליכים להפקת לקחים. כך למשל </w:t>
      </w:r>
      <w:r w:rsidRPr="003E652E">
        <w:rPr>
          <w:rtl/>
        </w:rPr>
        <w:t>מ</w:t>
      </w:r>
      <w:r>
        <w:rPr>
          <w:rFonts w:hint="cs"/>
          <w:rtl/>
        </w:rPr>
        <w:t>ו</w:t>
      </w:r>
      <w:r w:rsidRPr="003E652E">
        <w:rPr>
          <w:rtl/>
        </w:rPr>
        <w:t xml:space="preserve">פו </w:t>
      </w:r>
      <w:r>
        <w:rPr>
          <w:rtl/>
        </w:rPr>
        <w:t>ביטולי</w:t>
      </w:r>
      <w:r>
        <w:rPr>
          <w:rFonts w:hint="cs"/>
          <w:rtl/>
        </w:rPr>
        <w:t xml:space="preserve"> בקשות להקצאת קרקע</w:t>
      </w:r>
      <w:r w:rsidRPr="003E652E">
        <w:rPr>
          <w:rtl/>
        </w:rPr>
        <w:t xml:space="preserve"> שהיו בשנים 2007 - 2017</w:t>
      </w:r>
      <w:r>
        <w:rPr>
          <w:rFonts w:hint="cs"/>
          <w:rtl/>
        </w:rPr>
        <w:t xml:space="preserve"> והסיבות להן וכן נבחן "מסע הלקוח" במערכת המקוונת</w:t>
      </w:r>
      <w:r>
        <w:rPr>
          <w:rFonts w:eastAsia="Times New Roman" w:hint="cs"/>
          <w:rtl/>
          <w:lang w:eastAsia="he-IL"/>
        </w:rPr>
        <w:t>. זאת במטרה להגביר את השקיפות מול היזמים, להבין טוב יותר את התהליך מנקודת מבטם ואת החסמים שבהם הם נתקלים ולקצר ולפשט עבורם את התהליכים, לצד הפחתת העומס מיחידות המשרד.</w:t>
      </w:r>
      <w:r w:rsidRPr="0005218F">
        <w:rPr>
          <w:rtl/>
        </w:rPr>
        <w:t xml:space="preserve"> </w:t>
      </w:r>
      <w:r>
        <w:rPr>
          <w:rFonts w:eastAsia="Times New Roman" w:hint="cs"/>
          <w:rtl/>
          <w:lang w:eastAsia="he-IL"/>
        </w:rPr>
        <w:t>כמו כן</w:t>
      </w:r>
      <w:r w:rsidRPr="0005218F">
        <w:rPr>
          <w:rFonts w:eastAsia="Times New Roman"/>
          <w:rtl/>
          <w:lang w:eastAsia="he-IL"/>
        </w:rPr>
        <w:t xml:space="preserve">, </w:t>
      </w:r>
      <w:r>
        <w:rPr>
          <w:rFonts w:eastAsia="Times New Roman" w:hint="cs"/>
          <w:rtl/>
          <w:lang w:eastAsia="he-IL"/>
        </w:rPr>
        <w:t xml:space="preserve">נכון למועד סיום הביקורת (ספטמבר 2022, להלן - מועד סיום הביקורת) </w:t>
      </w:r>
      <w:proofErr w:type="spellStart"/>
      <w:r w:rsidRPr="0005218F">
        <w:rPr>
          <w:rFonts w:eastAsia="Times New Roman"/>
          <w:rtl/>
          <w:lang w:eastAsia="he-IL"/>
        </w:rPr>
        <w:t>מינהל</w:t>
      </w:r>
      <w:proofErr w:type="spellEnd"/>
      <w:r w:rsidRPr="0005218F">
        <w:rPr>
          <w:rFonts w:eastAsia="Times New Roman"/>
          <w:rtl/>
          <w:lang w:eastAsia="he-IL"/>
        </w:rPr>
        <w:t xml:space="preserve"> </w:t>
      </w:r>
      <w:proofErr w:type="spellStart"/>
      <w:r>
        <w:rPr>
          <w:rFonts w:eastAsia="Times New Roman" w:hint="cs"/>
          <w:rtl/>
          <w:lang w:eastAsia="he-IL"/>
        </w:rPr>
        <w:t>אז"ת</w:t>
      </w:r>
      <w:proofErr w:type="spellEnd"/>
      <w:r>
        <w:rPr>
          <w:rFonts w:eastAsia="Times New Roman" w:hint="cs"/>
          <w:rtl/>
          <w:lang w:eastAsia="he-IL"/>
        </w:rPr>
        <w:t xml:space="preserve"> </w:t>
      </w:r>
      <w:r w:rsidRPr="0005218F">
        <w:rPr>
          <w:rFonts w:eastAsia="Times New Roman"/>
          <w:rtl/>
          <w:lang w:eastAsia="he-IL"/>
        </w:rPr>
        <w:t xml:space="preserve">מקדם פיתוחים נוספים, </w:t>
      </w:r>
      <w:r>
        <w:rPr>
          <w:rFonts w:eastAsia="Times New Roman" w:hint="cs"/>
          <w:rtl/>
          <w:lang w:eastAsia="he-IL"/>
        </w:rPr>
        <w:t>לדוגמה</w:t>
      </w:r>
      <w:r w:rsidRPr="0005218F">
        <w:rPr>
          <w:rFonts w:eastAsia="Times New Roman"/>
          <w:rtl/>
          <w:lang w:eastAsia="he-IL"/>
        </w:rPr>
        <w:t>:</w:t>
      </w:r>
      <w:r>
        <w:rPr>
          <w:rFonts w:eastAsia="Times New Roman" w:hint="cs"/>
          <w:rtl/>
          <w:lang w:eastAsia="he-IL"/>
        </w:rPr>
        <w:t xml:space="preserve"> (א) </w:t>
      </w:r>
      <w:r w:rsidRPr="0005218F">
        <w:rPr>
          <w:rFonts w:eastAsia="Times New Roman"/>
          <w:rtl/>
          <w:lang w:eastAsia="he-IL"/>
        </w:rPr>
        <w:t>אזור אישי ליזם</w:t>
      </w:r>
      <w:r>
        <w:rPr>
          <w:rFonts w:eastAsia="Times New Roman" w:hint="cs"/>
          <w:rtl/>
          <w:lang w:eastAsia="he-IL"/>
        </w:rPr>
        <w:t>,</w:t>
      </w:r>
      <w:r w:rsidRPr="0005218F">
        <w:rPr>
          <w:rFonts w:eastAsia="Times New Roman"/>
          <w:rtl/>
          <w:lang w:eastAsia="he-IL"/>
        </w:rPr>
        <w:t xml:space="preserve"> </w:t>
      </w:r>
      <w:r>
        <w:rPr>
          <w:rFonts w:eastAsia="Times New Roman" w:hint="cs"/>
          <w:rtl/>
          <w:lang w:eastAsia="he-IL"/>
        </w:rPr>
        <w:t>ש</w:t>
      </w:r>
      <w:r w:rsidRPr="0005218F">
        <w:rPr>
          <w:rFonts w:eastAsia="Times New Roman"/>
          <w:rtl/>
          <w:lang w:eastAsia="he-IL"/>
        </w:rPr>
        <w:t>בו</w:t>
      </w:r>
      <w:r>
        <w:rPr>
          <w:rFonts w:eastAsia="Times New Roman" w:hint="cs"/>
          <w:rtl/>
          <w:lang w:eastAsia="he-IL"/>
        </w:rPr>
        <w:t xml:space="preserve"> </w:t>
      </w:r>
      <w:r w:rsidRPr="0005218F">
        <w:rPr>
          <w:rFonts w:eastAsia="Times New Roman"/>
          <w:rtl/>
          <w:lang w:eastAsia="he-IL"/>
        </w:rPr>
        <w:t>יוכל היזם להתעדכן בסטטוס הטיפול ב</w:t>
      </w:r>
      <w:r>
        <w:rPr>
          <w:rFonts w:eastAsia="Times New Roman" w:hint="cs"/>
          <w:rtl/>
          <w:lang w:eastAsia="he-IL"/>
        </w:rPr>
        <w:t xml:space="preserve">עניינו; (ב) </w:t>
      </w:r>
      <w:r>
        <w:rPr>
          <w:rFonts w:eastAsia="Times New Roman"/>
          <w:rtl/>
          <w:lang w:eastAsia="he-IL"/>
        </w:rPr>
        <w:t xml:space="preserve">חנות תשלומים </w:t>
      </w:r>
      <w:r>
        <w:rPr>
          <w:rFonts w:eastAsia="Times New Roman" w:hint="cs"/>
          <w:rtl/>
          <w:lang w:eastAsia="he-IL"/>
        </w:rPr>
        <w:t>שדרכה יוכל</w:t>
      </w:r>
      <w:r w:rsidRPr="0005218F">
        <w:rPr>
          <w:rFonts w:eastAsia="Times New Roman"/>
          <w:rtl/>
          <w:lang w:eastAsia="he-IL"/>
        </w:rPr>
        <w:t xml:space="preserve"> </w:t>
      </w:r>
      <w:r>
        <w:rPr>
          <w:rFonts w:eastAsia="Times New Roman" w:hint="cs"/>
          <w:rtl/>
          <w:lang w:eastAsia="he-IL"/>
        </w:rPr>
        <w:t>ה</w:t>
      </w:r>
      <w:r w:rsidRPr="0005218F">
        <w:rPr>
          <w:rFonts w:eastAsia="Times New Roman"/>
          <w:rtl/>
          <w:lang w:eastAsia="he-IL"/>
        </w:rPr>
        <w:t xml:space="preserve">יזם </w:t>
      </w:r>
      <w:r>
        <w:rPr>
          <w:rFonts w:eastAsia="Times New Roman" w:hint="cs"/>
          <w:rtl/>
          <w:lang w:eastAsia="he-IL"/>
        </w:rPr>
        <w:t>לב</w:t>
      </w:r>
      <w:r w:rsidRPr="0005218F">
        <w:rPr>
          <w:rFonts w:eastAsia="Times New Roman"/>
          <w:rtl/>
          <w:lang w:eastAsia="he-IL"/>
        </w:rPr>
        <w:t xml:space="preserve">צע </w:t>
      </w:r>
      <w:r>
        <w:rPr>
          <w:rFonts w:eastAsia="Times New Roman" w:hint="cs"/>
          <w:rtl/>
          <w:lang w:eastAsia="he-IL"/>
        </w:rPr>
        <w:t xml:space="preserve">את </w:t>
      </w:r>
      <w:r w:rsidRPr="0005218F">
        <w:rPr>
          <w:rFonts w:eastAsia="Times New Roman"/>
          <w:rtl/>
          <w:lang w:eastAsia="he-IL"/>
        </w:rPr>
        <w:t>כל התשלומים</w:t>
      </w:r>
      <w:r>
        <w:rPr>
          <w:rFonts w:eastAsia="Times New Roman" w:hint="cs"/>
          <w:rtl/>
          <w:lang w:eastAsia="he-IL"/>
        </w:rPr>
        <w:t>,</w:t>
      </w:r>
      <w:r w:rsidRPr="0005218F">
        <w:rPr>
          <w:rFonts w:eastAsia="Times New Roman"/>
          <w:rtl/>
          <w:lang w:eastAsia="he-IL"/>
        </w:rPr>
        <w:t xml:space="preserve"> החל מאגרת פתיחת תיק ועד תשלום עלויות הפיתוח</w:t>
      </w:r>
      <w:r>
        <w:rPr>
          <w:rFonts w:eastAsia="Times New Roman" w:hint="cs"/>
          <w:rtl/>
          <w:lang w:eastAsia="he-IL"/>
        </w:rPr>
        <w:t>;</w:t>
      </w:r>
      <w:r w:rsidRPr="0005218F">
        <w:rPr>
          <w:rFonts w:eastAsia="Times New Roman"/>
          <w:rtl/>
          <w:lang w:eastAsia="he-IL"/>
        </w:rPr>
        <w:t xml:space="preserve"> </w:t>
      </w:r>
      <w:r>
        <w:rPr>
          <w:rFonts w:eastAsia="Times New Roman" w:hint="cs"/>
          <w:rtl/>
          <w:lang w:eastAsia="he-IL"/>
        </w:rPr>
        <w:t>(ג)</w:t>
      </w:r>
      <w:r w:rsidRPr="0005218F">
        <w:rPr>
          <w:rFonts w:eastAsia="Times New Roman"/>
          <w:rtl/>
          <w:lang w:eastAsia="he-IL"/>
        </w:rPr>
        <w:t xml:space="preserve"> שירות </w:t>
      </w:r>
      <w:r>
        <w:rPr>
          <w:rFonts w:eastAsia="Times New Roman" w:hint="cs"/>
          <w:rtl/>
          <w:lang w:eastAsia="he-IL"/>
        </w:rPr>
        <w:t>מיפוי (</w:t>
      </w:r>
      <w:r>
        <w:rPr>
          <w:rFonts w:eastAsia="Times New Roman" w:hint="cs"/>
          <w:lang w:eastAsia="he-IL"/>
        </w:rPr>
        <w:t>GIS</w:t>
      </w:r>
      <w:r>
        <w:rPr>
          <w:rFonts w:eastAsia="Times New Roman" w:hint="cs"/>
          <w:rtl/>
          <w:lang w:eastAsia="he-IL"/>
        </w:rPr>
        <w:t>)</w:t>
      </w:r>
      <w:r w:rsidRPr="0005218F">
        <w:rPr>
          <w:rFonts w:eastAsia="Times New Roman"/>
          <w:rtl/>
          <w:lang w:eastAsia="he-IL"/>
        </w:rPr>
        <w:t xml:space="preserve"> </w:t>
      </w:r>
      <w:r>
        <w:rPr>
          <w:rFonts w:eastAsia="Times New Roman" w:hint="cs"/>
          <w:rtl/>
          <w:lang w:eastAsia="he-IL"/>
        </w:rPr>
        <w:t>מתקדם</w:t>
      </w:r>
      <w:r w:rsidRPr="0005218F">
        <w:rPr>
          <w:rFonts w:eastAsia="Times New Roman"/>
          <w:rtl/>
          <w:lang w:eastAsia="he-IL"/>
        </w:rPr>
        <w:t xml:space="preserve"> </w:t>
      </w:r>
      <w:r>
        <w:rPr>
          <w:rFonts w:eastAsia="Times New Roman" w:hint="cs"/>
          <w:rtl/>
          <w:lang w:eastAsia="he-IL"/>
        </w:rPr>
        <w:t>שיאפשר קבלת מידע מדויק ומפורט על אודות</w:t>
      </w:r>
      <w:r w:rsidRPr="0005218F">
        <w:rPr>
          <w:rFonts w:eastAsia="Times New Roman"/>
          <w:rtl/>
          <w:lang w:eastAsia="he-IL"/>
        </w:rPr>
        <w:t xml:space="preserve"> מצב הקרקע המבוקשת, </w:t>
      </w:r>
      <w:r>
        <w:rPr>
          <w:rFonts w:eastAsia="Times New Roman" w:hint="cs"/>
          <w:rtl/>
          <w:lang w:eastAsia="he-IL"/>
        </w:rPr>
        <w:t>לרבות</w:t>
      </w:r>
      <w:r w:rsidRPr="0005218F">
        <w:rPr>
          <w:rFonts w:eastAsia="Times New Roman"/>
          <w:rtl/>
          <w:lang w:eastAsia="he-IL"/>
        </w:rPr>
        <w:t xml:space="preserve"> צילום של החלקה המבוקשת </w:t>
      </w:r>
      <w:r>
        <w:rPr>
          <w:rFonts w:eastAsia="Times New Roman" w:hint="cs"/>
          <w:rtl/>
          <w:lang w:eastAsia="he-IL"/>
        </w:rPr>
        <w:t>ו</w:t>
      </w:r>
      <w:r w:rsidRPr="0005218F">
        <w:rPr>
          <w:rFonts w:eastAsia="Times New Roman"/>
          <w:rtl/>
          <w:lang w:eastAsia="he-IL"/>
        </w:rPr>
        <w:t xml:space="preserve">פירוט התשתיות שנמצאות בה </w:t>
      </w:r>
      <w:r>
        <w:rPr>
          <w:rFonts w:eastAsia="Times New Roman" w:hint="cs"/>
          <w:rtl/>
          <w:lang w:eastAsia="he-IL"/>
        </w:rPr>
        <w:t>ו</w:t>
      </w:r>
      <w:r w:rsidRPr="0005218F">
        <w:rPr>
          <w:rFonts w:eastAsia="Times New Roman"/>
          <w:rtl/>
          <w:lang w:eastAsia="he-IL"/>
        </w:rPr>
        <w:t xml:space="preserve">זיהוי </w:t>
      </w:r>
      <w:r>
        <w:rPr>
          <w:rFonts w:eastAsia="Times New Roman" w:hint="cs"/>
          <w:rtl/>
          <w:lang w:eastAsia="he-IL"/>
        </w:rPr>
        <w:t>ה</w:t>
      </w:r>
      <w:r w:rsidRPr="0005218F">
        <w:rPr>
          <w:rFonts w:eastAsia="Times New Roman"/>
          <w:rtl/>
          <w:lang w:eastAsia="he-IL"/>
        </w:rPr>
        <w:t>חסמים ליזם ש</w:t>
      </w:r>
      <w:r>
        <w:rPr>
          <w:rFonts w:eastAsia="Times New Roman" w:hint="cs"/>
          <w:rtl/>
          <w:lang w:eastAsia="he-IL"/>
        </w:rPr>
        <w:t>י</w:t>
      </w:r>
      <w:r w:rsidRPr="0005218F">
        <w:rPr>
          <w:rFonts w:eastAsia="Times New Roman"/>
          <w:rtl/>
          <w:lang w:eastAsia="he-IL"/>
        </w:rPr>
        <w:t>מנעו</w:t>
      </w:r>
      <w:r>
        <w:rPr>
          <w:rFonts w:eastAsia="Times New Roman" w:hint="cs"/>
          <w:rtl/>
          <w:lang w:eastAsia="he-IL"/>
        </w:rPr>
        <w:t xml:space="preserve"> ההקצאה במידה וקיימים</w:t>
      </w:r>
      <w:r w:rsidRPr="0005218F">
        <w:rPr>
          <w:rFonts w:eastAsia="Times New Roman"/>
          <w:rtl/>
          <w:lang w:eastAsia="he-IL"/>
        </w:rPr>
        <w:t>.</w:t>
      </w:r>
    </w:p>
    <w:p w14:paraId="3E974FE8" w14:textId="77777777" w:rsidR="00E40A96" w:rsidRPr="00474A49" w:rsidRDefault="00E40A96" w:rsidP="005A212C">
      <w:pPr>
        <w:pStyle w:val="7392"/>
        <w:rPr>
          <w:b/>
          <w:bCs/>
          <w:rtl/>
          <w:lang w:eastAsia="he-IL"/>
        </w:rPr>
      </w:pPr>
      <w:r>
        <w:rPr>
          <w:rFonts w:hint="cs"/>
          <w:rtl/>
          <w:lang w:eastAsia="he-IL"/>
        </w:rPr>
        <w:t>משרד הכלכלה מסר בתשובתו למשרד מבקר המדינה מדצמבר 2022 (להלן - תשובת משרד הכלכלה) כי בעקבות שינויים שביצע ב</w:t>
      </w:r>
      <w:r>
        <w:rPr>
          <w:rtl/>
          <w:lang w:eastAsia="he-IL"/>
        </w:rPr>
        <w:t>שיטת</w:t>
      </w:r>
      <w:r>
        <w:rPr>
          <w:rFonts w:hint="cs"/>
          <w:rtl/>
          <w:lang w:eastAsia="he-IL"/>
        </w:rPr>
        <w:t xml:space="preserve"> ההקצאה נו</w:t>
      </w:r>
      <w:r>
        <w:rPr>
          <w:rtl/>
          <w:lang w:eastAsia="he-IL"/>
        </w:rPr>
        <w:t>צר עומס גדול על אגף השיווק</w:t>
      </w:r>
      <w:r>
        <w:rPr>
          <w:rFonts w:hint="cs"/>
          <w:rtl/>
          <w:lang w:eastAsia="he-IL"/>
        </w:rPr>
        <w:t xml:space="preserve"> </w:t>
      </w:r>
      <w:proofErr w:type="spellStart"/>
      <w:r>
        <w:rPr>
          <w:rFonts w:hint="cs"/>
          <w:rtl/>
          <w:lang w:eastAsia="he-IL"/>
        </w:rPr>
        <w:t>במינהל</w:t>
      </w:r>
      <w:proofErr w:type="spellEnd"/>
      <w:r>
        <w:rPr>
          <w:rFonts w:hint="cs"/>
          <w:rtl/>
          <w:lang w:eastAsia="he-IL"/>
        </w:rPr>
        <w:t xml:space="preserve"> </w:t>
      </w:r>
      <w:proofErr w:type="spellStart"/>
      <w:r>
        <w:rPr>
          <w:rFonts w:hint="cs"/>
          <w:rtl/>
          <w:lang w:eastAsia="he-IL"/>
        </w:rPr>
        <w:t>אז"ת</w:t>
      </w:r>
      <w:proofErr w:type="spellEnd"/>
      <w:r>
        <w:rPr>
          <w:rtl/>
          <w:lang w:eastAsia="he-IL"/>
        </w:rPr>
        <w:t xml:space="preserve">. בהתאם לכך, </w:t>
      </w:r>
      <w:r>
        <w:rPr>
          <w:rFonts w:hint="cs"/>
          <w:rtl/>
          <w:lang w:eastAsia="he-IL"/>
        </w:rPr>
        <w:t>ה</w:t>
      </w:r>
      <w:r>
        <w:rPr>
          <w:rtl/>
          <w:lang w:eastAsia="he-IL"/>
        </w:rPr>
        <w:t>אגף נערך לייעל ולהגביר את קצב הדיונים בתיקי</w:t>
      </w:r>
      <w:r>
        <w:rPr>
          <w:rFonts w:hint="cs"/>
          <w:rtl/>
          <w:lang w:eastAsia="he-IL"/>
        </w:rPr>
        <w:t>ם</w:t>
      </w:r>
      <w:r>
        <w:rPr>
          <w:rtl/>
          <w:lang w:eastAsia="he-IL"/>
        </w:rPr>
        <w:t>.</w:t>
      </w:r>
      <w:r>
        <w:rPr>
          <w:rFonts w:hint="cs"/>
          <w:b/>
          <w:bCs/>
          <w:rtl/>
          <w:lang w:eastAsia="he-IL"/>
        </w:rPr>
        <w:t xml:space="preserve"> </w:t>
      </w:r>
      <w:r>
        <w:rPr>
          <w:rFonts w:hint="cs"/>
          <w:rtl/>
          <w:lang w:eastAsia="he-IL"/>
        </w:rPr>
        <w:t xml:space="preserve">עוד ציין בתשובתו כי בדצמבר 2022 הוא פיתח אזור אישי ליזם, והטמיע </w:t>
      </w:r>
      <w:r>
        <w:rPr>
          <w:rtl/>
          <w:lang w:eastAsia="he-IL"/>
        </w:rPr>
        <w:t xml:space="preserve">מערכת לניהול פניות </w:t>
      </w:r>
      <w:r>
        <w:rPr>
          <w:rFonts w:hint="cs"/>
          <w:rtl/>
          <w:lang w:eastAsia="he-IL"/>
        </w:rPr>
        <w:t>ה</w:t>
      </w:r>
      <w:r>
        <w:rPr>
          <w:rtl/>
          <w:lang w:eastAsia="he-IL"/>
        </w:rPr>
        <w:t xml:space="preserve">ציבור </w:t>
      </w:r>
      <w:r>
        <w:rPr>
          <w:rFonts w:hint="cs"/>
          <w:rtl/>
          <w:lang w:eastAsia="he-IL"/>
        </w:rPr>
        <w:t>ה</w:t>
      </w:r>
      <w:r>
        <w:rPr>
          <w:rtl/>
          <w:lang w:eastAsia="he-IL"/>
        </w:rPr>
        <w:t>מאפשרת</w:t>
      </w:r>
      <w:r>
        <w:rPr>
          <w:rFonts w:hint="cs"/>
          <w:rtl/>
          <w:lang w:eastAsia="he-IL"/>
        </w:rPr>
        <w:t>,</w:t>
      </w:r>
      <w:r>
        <w:rPr>
          <w:rtl/>
          <w:lang w:eastAsia="he-IL"/>
        </w:rPr>
        <w:t xml:space="preserve"> באופן פשוט ומהיר</w:t>
      </w:r>
      <w:r>
        <w:rPr>
          <w:rFonts w:hint="cs"/>
          <w:rtl/>
          <w:lang w:eastAsia="he-IL"/>
        </w:rPr>
        <w:t>, לפתוח</w:t>
      </w:r>
      <w:r>
        <w:rPr>
          <w:rtl/>
          <w:lang w:eastAsia="he-IL"/>
        </w:rPr>
        <w:t xml:space="preserve"> פניות דרך</w:t>
      </w:r>
      <w:r>
        <w:rPr>
          <w:rFonts w:hint="cs"/>
          <w:rtl/>
          <w:lang w:eastAsia="he-IL"/>
        </w:rPr>
        <w:t xml:space="preserve"> </w:t>
      </w:r>
      <w:r>
        <w:rPr>
          <w:rtl/>
          <w:lang w:eastAsia="he-IL"/>
        </w:rPr>
        <w:t xml:space="preserve">אתר </w:t>
      </w:r>
      <w:r>
        <w:rPr>
          <w:rFonts w:hint="cs"/>
          <w:rtl/>
          <w:lang w:eastAsia="he-IL"/>
        </w:rPr>
        <w:t>המרשתת (</w:t>
      </w:r>
      <w:r>
        <w:rPr>
          <w:rtl/>
          <w:lang w:eastAsia="he-IL"/>
        </w:rPr>
        <w:t>האינטרנט</w:t>
      </w:r>
      <w:r>
        <w:rPr>
          <w:rFonts w:hint="cs"/>
          <w:rtl/>
          <w:lang w:eastAsia="he-IL"/>
        </w:rPr>
        <w:t>)</w:t>
      </w:r>
      <w:r>
        <w:rPr>
          <w:rtl/>
          <w:lang w:eastAsia="he-IL"/>
        </w:rPr>
        <w:t xml:space="preserve"> של </w:t>
      </w:r>
      <w:proofErr w:type="spellStart"/>
      <w:r>
        <w:rPr>
          <w:rtl/>
          <w:lang w:eastAsia="he-IL"/>
        </w:rPr>
        <w:t>מינהל</w:t>
      </w:r>
      <w:proofErr w:type="spellEnd"/>
      <w:r>
        <w:rPr>
          <w:rtl/>
          <w:lang w:eastAsia="he-IL"/>
        </w:rPr>
        <w:t xml:space="preserve"> </w:t>
      </w:r>
      <w:proofErr w:type="spellStart"/>
      <w:r>
        <w:rPr>
          <w:rFonts w:hint="cs"/>
          <w:rtl/>
          <w:lang w:eastAsia="he-IL"/>
        </w:rPr>
        <w:t>אז"ת</w:t>
      </w:r>
      <w:proofErr w:type="spellEnd"/>
      <w:r>
        <w:rPr>
          <w:rtl/>
          <w:lang w:eastAsia="he-IL"/>
        </w:rPr>
        <w:t>.</w:t>
      </w:r>
    </w:p>
    <w:p w14:paraId="4DE14295" w14:textId="77777777" w:rsidR="00E40A96" w:rsidRPr="007B12E1" w:rsidRDefault="00E40A96" w:rsidP="007B12E1">
      <w:pPr>
        <w:pStyle w:val="735"/>
        <w:rPr>
          <w:rtl/>
        </w:rPr>
      </w:pPr>
      <w:r w:rsidRPr="007B12E1">
        <w:rPr>
          <w:rFonts w:hint="cs"/>
          <w:rtl/>
        </w:rPr>
        <w:t>תצוין</w:t>
      </w:r>
      <w:r w:rsidRPr="007B12E1">
        <w:rPr>
          <w:rtl/>
        </w:rPr>
        <w:t xml:space="preserve"> לחיוב פעילות </w:t>
      </w:r>
      <w:proofErr w:type="spellStart"/>
      <w:r w:rsidRPr="007B12E1">
        <w:rPr>
          <w:rFonts w:hint="eastAsia"/>
          <w:rtl/>
        </w:rPr>
        <w:t>מינהל</w:t>
      </w:r>
      <w:proofErr w:type="spellEnd"/>
      <w:r w:rsidRPr="007B12E1">
        <w:rPr>
          <w:rtl/>
        </w:rPr>
        <w:t xml:space="preserve"> </w:t>
      </w:r>
      <w:proofErr w:type="spellStart"/>
      <w:r w:rsidRPr="007B12E1">
        <w:rPr>
          <w:rFonts w:hint="cs"/>
          <w:rtl/>
        </w:rPr>
        <w:t>אז"ת</w:t>
      </w:r>
      <w:proofErr w:type="spellEnd"/>
      <w:r w:rsidRPr="007B12E1">
        <w:rPr>
          <w:rFonts w:hint="cs"/>
          <w:rtl/>
        </w:rPr>
        <w:t xml:space="preserve"> </w:t>
      </w:r>
      <w:r w:rsidRPr="007B12E1">
        <w:rPr>
          <w:rtl/>
        </w:rPr>
        <w:t>למחשוב ו</w:t>
      </w:r>
      <w:r w:rsidRPr="007B12E1">
        <w:rPr>
          <w:rFonts w:hint="cs"/>
          <w:rtl/>
        </w:rPr>
        <w:t>ל</w:t>
      </w:r>
      <w:r w:rsidRPr="007B12E1">
        <w:rPr>
          <w:rtl/>
        </w:rPr>
        <w:t xml:space="preserve">שיפור </w:t>
      </w:r>
      <w:r w:rsidRPr="007B12E1">
        <w:rPr>
          <w:rFonts w:hint="cs"/>
          <w:rtl/>
        </w:rPr>
        <w:t xml:space="preserve">של </w:t>
      </w:r>
      <w:r w:rsidRPr="007B12E1">
        <w:rPr>
          <w:rtl/>
        </w:rPr>
        <w:t>תהליך הטיפול בבקשות להקצאת קרקע בפטור ממכרז.</w:t>
      </w:r>
      <w:r w:rsidRPr="007B12E1">
        <w:rPr>
          <w:rFonts w:hint="cs"/>
          <w:rtl/>
        </w:rPr>
        <w:t xml:space="preserve"> עם זאת, כפי שצוין לעיל, </w:t>
      </w:r>
      <w:r w:rsidRPr="007B12E1">
        <w:rPr>
          <w:rtl/>
        </w:rPr>
        <w:t xml:space="preserve">רק בכ-4% מהבקשות משך </w:t>
      </w:r>
      <w:r w:rsidRPr="007B12E1">
        <w:rPr>
          <w:rFonts w:hint="cs"/>
          <w:rtl/>
        </w:rPr>
        <w:t xml:space="preserve">הליך </w:t>
      </w:r>
      <w:r w:rsidRPr="007B12E1">
        <w:rPr>
          <w:rtl/>
        </w:rPr>
        <w:t xml:space="preserve">הטיפול היה </w:t>
      </w:r>
      <w:r w:rsidRPr="007B12E1">
        <w:rPr>
          <w:rFonts w:hint="cs"/>
          <w:rtl/>
        </w:rPr>
        <w:t>כפי</w:t>
      </w:r>
      <w:r w:rsidRPr="007B12E1">
        <w:rPr>
          <w:rtl/>
        </w:rPr>
        <w:t xml:space="preserve"> שנקבע כיעד בתוכנית העבודה </w:t>
      </w:r>
      <w:r w:rsidRPr="007B12E1">
        <w:rPr>
          <w:rFonts w:hint="cs"/>
          <w:rtl/>
        </w:rPr>
        <w:t>של משרד הכלכלה.</w:t>
      </w:r>
    </w:p>
    <w:p w14:paraId="55C43D06" w14:textId="77777777" w:rsidR="00E40A96" w:rsidRPr="007B12E1" w:rsidRDefault="00E40A96" w:rsidP="007B12E1">
      <w:pPr>
        <w:pStyle w:val="735"/>
        <w:rPr>
          <w:rtl/>
        </w:rPr>
      </w:pPr>
      <w:r w:rsidRPr="007B12E1">
        <w:rPr>
          <w:rtl/>
        </w:rPr>
        <w:t>על</w:t>
      </w:r>
      <w:r w:rsidRPr="007B12E1">
        <w:rPr>
          <w:rFonts w:hint="cs"/>
          <w:rtl/>
        </w:rPr>
        <w:t xml:space="preserve"> </w:t>
      </w:r>
      <w:proofErr w:type="spellStart"/>
      <w:r w:rsidRPr="007B12E1">
        <w:rPr>
          <w:rFonts w:hint="cs"/>
          <w:rtl/>
        </w:rPr>
        <w:t>מינהל</w:t>
      </w:r>
      <w:proofErr w:type="spellEnd"/>
      <w:r w:rsidRPr="007B12E1">
        <w:rPr>
          <w:rFonts w:hint="cs"/>
          <w:rtl/>
        </w:rPr>
        <w:t xml:space="preserve"> </w:t>
      </w:r>
      <w:proofErr w:type="spellStart"/>
      <w:r w:rsidRPr="007B12E1">
        <w:rPr>
          <w:rFonts w:hint="cs"/>
          <w:rtl/>
        </w:rPr>
        <w:t>אז"ת</w:t>
      </w:r>
      <w:proofErr w:type="spellEnd"/>
      <w:r w:rsidRPr="007B12E1">
        <w:rPr>
          <w:rtl/>
        </w:rPr>
        <w:t xml:space="preserve"> </w:t>
      </w:r>
      <w:r w:rsidRPr="007B12E1">
        <w:rPr>
          <w:rFonts w:hint="cs"/>
          <w:rtl/>
        </w:rPr>
        <w:t>להמשיך ולפעול לקיצור משך הטיפול בבקשות בהתאם ליעדים שנקבעו בתוכנית העבודה. עוד מומלץ להשלים את הפיתוחים הנוספים במערכת הממוחשבת, ובכללם חנות תשלומים ושירות מיפוי (</w:t>
      </w:r>
      <w:r w:rsidRPr="007B12E1">
        <w:rPr>
          <w:rFonts w:hint="cs"/>
        </w:rPr>
        <w:t>GIS</w:t>
      </w:r>
      <w:r w:rsidRPr="007B12E1">
        <w:rPr>
          <w:rFonts w:hint="cs"/>
          <w:rtl/>
        </w:rPr>
        <w:t>) מתקדם.</w:t>
      </w:r>
    </w:p>
    <w:p w14:paraId="33AC41DF" w14:textId="77777777" w:rsidR="00E40A96" w:rsidRPr="00304438" w:rsidRDefault="00E40A96" w:rsidP="00304438">
      <w:pPr>
        <w:pStyle w:val="73512"/>
        <w:rPr>
          <w:rtl/>
        </w:rPr>
      </w:pPr>
      <w:r w:rsidRPr="00304438">
        <w:rPr>
          <w:rFonts w:hint="cs"/>
          <w:rtl/>
        </w:rPr>
        <w:lastRenderedPageBreak/>
        <w:t xml:space="preserve">טיפול בבקשות להקצאת קרקע בפטור ממכרז </w:t>
      </w:r>
      <w:proofErr w:type="spellStart"/>
      <w:r w:rsidRPr="00304438">
        <w:rPr>
          <w:rFonts w:hint="cs"/>
          <w:rtl/>
        </w:rPr>
        <w:t>ברמ"י</w:t>
      </w:r>
      <w:proofErr w:type="spellEnd"/>
    </w:p>
    <w:p w14:paraId="7267CC6B" w14:textId="77777777" w:rsidR="00E40A96" w:rsidRDefault="00E40A96" w:rsidP="005A212C">
      <w:pPr>
        <w:pStyle w:val="7392"/>
        <w:rPr>
          <w:rtl/>
          <w:lang w:eastAsia="he-IL"/>
        </w:rPr>
      </w:pPr>
      <w:r>
        <w:rPr>
          <w:rFonts w:hint="cs"/>
          <w:rtl/>
          <w:lang w:eastAsia="he-IL"/>
        </w:rPr>
        <w:t xml:space="preserve">כאמור, בשנים 2017 - 2021 טיפלה </w:t>
      </w:r>
      <w:proofErr w:type="spellStart"/>
      <w:r>
        <w:rPr>
          <w:rFonts w:hint="cs"/>
          <w:rtl/>
          <w:lang w:eastAsia="he-IL"/>
        </w:rPr>
        <w:t>רמ"י</w:t>
      </w:r>
      <w:proofErr w:type="spellEnd"/>
      <w:r>
        <w:rPr>
          <w:rFonts w:hint="cs"/>
          <w:rtl/>
          <w:lang w:eastAsia="he-IL"/>
        </w:rPr>
        <w:t xml:space="preserve"> ב-733 בקשות להקצאת קרקע בפטור ממכרז לתעשייה. בתרשים שלהלן מוצג פילוח הבקשות לפי המרחבים שבהם טופלו.</w:t>
      </w:r>
    </w:p>
    <w:p w14:paraId="6C1E864E" w14:textId="77777777" w:rsidR="00E40A96" w:rsidRPr="007B12E1" w:rsidRDefault="00E40A96" w:rsidP="007B12E1">
      <w:pPr>
        <w:pStyle w:val="738"/>
        <w:rPr>
          <w:rtl/>
        </w:rPr>
      </w:pPr>
      <w:r w:rsidRPr="007B12E1">
        <w:rPr>
          <w:rFonts w:hint="cs"/>
          <w:b w:val="0"/>
          <w:bCs w:val="0"/>
          <w:rtl/>
        </w:rPr>
        <w:t>תרשים 11:</w:t>
      </w:r>
      <w:r w:rsidRPr="007B12E1">
        <w:rPr>
          <w:rFonts w:hint="cs"/>
          <w:rtl/>
        </w:rPr>
        <w:t xml:space="preserve"> בקשות להקצאת קרקע בפטור ממכרז לתעשייה לפי מרחב</w:t>
      </w:r>
    </w:p>
    <w:p w14:paraId="6A135ADD" w14:textId="77777777" w:rsidR="00E40A96" w:rsidRDefault="00E40A96" w:rsidP="007B12E1">
      <w:pPr>
        <w:jc w:val="center"/>
        <w:rPr>
          <w:rtl/>
          <w:lang w:eastAsia="he-IL"/>
        </w:rPr>
      </w:pPr>
      <w:r w:rsidRPr="007B12E1">
        <w:rPr>
          <w:noProof/>
        </w:rPr>
        <w:drawing>
          <wp:inline distT="0" distB="0" distL="0" distR="0" wp14:anchorId="28DC3590" wp14:editId="3922C990">
            <wp:extent cx="3071198" cy="3085032"/>
            <wp:effectExtent l="0" t="0" r="0" b="0"/>
            <wp:docPr id="1451066647" name="תמונה 145106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7" name="תמונה 1451066647"/>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079967" cy="3093840"/>
                    </a:xfrm>
                    <a:prstGeom prst="rect">
                      <a:avLst/>
                    </a:prstGeom>
                    <a:extLst>
                      <a:ext uri="{53640926-AAD7-44D8-BBD7-CCE9431645EC}">
                        <a14:shadowObscured xmlns:a14="http://schemas.microsoft.com/office/drawing/2010/main"/>
                      </a:ext>
                    </a:extLst>
                  </pic:spPr>
                </pic:pic>
              </a:graphicData>
            </a:graphic>
          </wp:inline>
        </w:drawing>
      </w:r>
    </w:p>
    <w:p w14:paraId="0391CC4C" w14:textId="77777777" w:rsidR="00E40A96" w:rsidRPr="007B12E1" w:rsidRDefault="00E40A96" w:rsidP="007B12E1">
      <w:pPr>
        <w:pStyle w:val="73e"/>
        <w:rPr>
          <w:rtl/>
        </w:rPr>
      </w:pPr>
      <w:r w:rsidRPr="007B12E1">
        <w:rPr>
          <w:rtl/>
        </w:rPr>
        <w:t xml:space="preserve">על פי נתוני </w:t>
      </w:r>
      <w:proofErr w:type="spellStart"/>
      <w:r w:rsidRPr="007B12E1">
        <w:rPr>
          <w:rtl/>
        </w:rPr>
        <w:t>רמ"י</w:t>
      </w:r>
      <w:proofErr w:type="spellEnd"/>
      <w:r w:rsidRPr="007B12E1">
        <w:rPr>
          <w:rtl/>
        </w:rPr>
        <w:t>, בעיבוד משרד מבקר המדינה</w:t>
      </w:r>
    </w:p>
    <w:p w14:paraId="0B572454" w14:textId="77777777" w:rsidR="00E40A96" w:rsidRDefault="00E40A96" w:rsidP="005A212C">
      <w:pPr>
        <w:pStyle w:val="7392"/>
        <w:rPr>
          <w:rtl/>
          <w:lang w:eastAsia="he-IL"/>
        </w:rPr>
      </w:pPr>
      <w:r>
        <w:rPr>
          <w:rFonts w:hint="cs"/>
          <w:rtl/>
          <w:lang w:eastAsia="he-IL"/>
        </w:rPr>
        <w:t xml:space="preserve">מהתרשים עולה כי מרבית הבקשות (70%) להקצאת קרקע בפטור ממכרז שבהן טיפלה </w:t>
      </w:r>
      <w:proofErr w:type="spellStart"/>
      <w:r>
        <w:rPr>
          <w:rFonts w:hint="cs"/>
          <w:rtl/>
          <w:lang w:eastAsia="he-IL"/>
        </w:rPr>
        <w:t>רמ"י</w:t>
      </w:r>
      <w:proofErr w:type="spellEnd"/>
      <w:r>
        <w:rPr>
          <w:rFonts w:hint="cs"/>
          <w:rtl/>
          <w:lang w:eastAsia="he-IL"/>
        </w:rPr>
        <w:t xml:space="preserve"> היו במרחבים דרום וצפון.</w:t>
      </w:r>
    </w:p>
    <w:p w14:paraId="4D3D6AB0" w14:textId="77777777" w:rsidR="00E40A96" w:rsidRDefault="00E40A96" w:rsidP="00304438">
      <w:pPr>
        <w:pStyle w:val="73610"/>
        <w:rPr>
          <w:rFonts w:eastAsia="Times New Roman"/>
          <w:rtl/>
          <w:lang w:eastAsia="he-IL"/>
        </w:rPr>
      </w:pPr>
      <w:r>
        <w:rPr>
          <w:rFonts w:hint="cs"/>
          <w:rtl/>
        </w:rPr>
        <w:t xml:space="preserve">משך ההליך להקצאת קרקע בפטור ממכרז </w:t>
      </w:r>
      <w:proofErr w:type="spellStart"/>
      <w:r>
        <w:rPr>
          <w:rFonts w:hint="cs"/>
          <w:rtl/>
        </w:rPr>
        <w:t>ברמ"י</w:t>
      </w:r>
      <w:proofErr w:type="spellEnd"/>
    </w:p>
    <w:p w14:paraId="4832B316" w14:textId="77777777" w:rsidR="00E40A96" w:rsidRDefault="00E40A96" w:rsidP="005A212C">
      <w:pPr>
        <w:pStyle w:val="7392"/>
        <w:rPr>
          <w:rtl/>
          <w:lang w:eastAsia="he-IL"/>
        </w:rPr>
      </w:pPr>
      <w:r>
        <w:rPr>
          <w:rFonts w:hint="cs"/>
          <w:rtl/>
          <w:lang w:eastAsia="he-IL"/>
        </w:rPr>
        <w:t xml:space="preserve">מרחבי </w:t>
      </w:r>
      <w:proofErr w:type="spellStart"/>
      <w:r>
        <w:rPr>
          <w:rFonts w:hint="cs"/>
          <w:rtl/>
          <w:lang w:eastAsia="he-IL"/>
        </w:rPr>
        <w:t>רמ"י</w:t>
      </w:r>
      <w:proofErr w:type="spellEnd"/>
      <w:r>
        <w:rPr>
          <w:rFonts w:hint="cs"/>
          <w:rtl/>
          <w:lang w:eastAsia="he-IL"/>
        </w:rPr>
        <w:t xml:space="preserve"> המטפלים בעסקאות ההקצאה פועלים בהתאם לתהליכי עבודה לביצוע עסקאות המעוגנים במפת פישוט תהליכים חדשה (להלן - מפת"ח), שם נקבעה רמת השירות שהרשות מתחייבת לה לצרכים פנימיים (להלן </w:t>
      </w:r>
      <w:r>
        <w:rPr>
          <w:rFonts w:hint="cs"/>
          <w:lang w:eastAsia="he-IL"/>
        </w:rPr>
        <w:t>SLA</w:t>
      </w:r>
      <w:r>
        <w:rPr>
          <w:lang w:eastAsia="he-IL"/>
        </w:rPr>
        <w:t xml:space="preserve"> -</w:t>
      </w:r>
      <w:r>
        <w:rPr>
          <w:rStyle w:val="a8"/>
          <w:rtl/>
          <w:lang w:eastAsia="he-IL"/>
        </w:rPr>
        <w:footnoteReference w:id="30"/>
      </w:r>
      <w:r>
        <w:rPr>
          <w:rFonts w:hint="cs"/>
          <w:rtl/>
          <w:lang w:eastAsia="he-IL"/>
        </w:rPr>
        <w:t>), ובתוכה גם סטנדרט של זמן הטיפול בהליכים השונים.</w:t>
      </w:r>
      <w:r w:rsidRPr="00F40ACE">
        <w:rPr>
          <w:rtl/>
          <w:lang w:eastAsia="he-IL"/>
        </w:rPr>
        <w:t xml:space="preserve"> </w:t>
      </w:r>
      <w:proofErr w:type="spellStart"/>
      <w:r>
        <w:rPr>
          <w:rFonts w:hint="cs"/>
          <w:rtl/>
          <w:lang w:eastAsia="he-IL"/>
        </w:rPr>
        <w:t>מהמפת"ח</w:t>
      </w:r>
      <w:proofErr w:type="spellEnd"/>
      <w:r>
        <w:rPr>
          <w:rFonts w:hint="cs"/>
          <w:rtl/>
          <w:lang w:eastAsia="he-IL"/>
        </w:rPr>
        <w:t xml:space="preserve"> עולה שסטנדרט זמן הטיפול בפעולות הכלולות בתהליך ב</w:t>
      </w:r>
      <w:r w:rsidRPr="00F40ACE">
        <w:rPr>
          <w:rtl/>
          <w:lang w:eastAsia="he-IL"/>
        </w:rPr>
        <w:t>הקצאת קרקע בפטור ממכרז לתעשייה</w:t>
      </w:r>
      <w:r>
        <w:rPr>
          <w:rFonts w:hint="cs"/>
          <w:rtl/>
          <w:lang w:eastAsia="he-IL"/>
        </w:rPr>
        <w:t xml:space="preserve"> הוא 57 ימי עסקים</w:t>
      </w:r>
      <w:r>
        <w:rPr>
          <w:rStyle w:val="a8"/>
          <w:rtl/>
          <w:lang w:eastAsia="he-IL"/>
        </w:rPr>
        <w:footnoteReference w:id="31"/>
      </w:r>
      <w:r>
        <w:rPr>
          <w:rFonts w:hint="cs"/>
          <w:rtl/>
          <w:lang w:eastAsia="he-IL"/>
        </w:rPr>
        <w:t xml:space="preserve">, שהם למעשה כשלושה חודשים. </w:t>
      </w:r>
    </w:p>
    <w:p w14:paraId="5C0D21F7" w14:textId="77777777" w:rsidR="00E40A96" w:rsidRDefault="00E40A96" w:rsidP="005A212C">
      <w:pPr>
        <w:pStyle w:val="7392"/>
        <w:rPr>
          <w:rtl/>
          <w:lang w:eastAsia="he-IL"/>
        </w:rPr>
      </w:pPr>
      <w:r w:rsidRPr="00F67612">
        <w:rPr>
          <w:rtl/>
          <w:lang w:eastAsia="he-IL"/>
        </w:rPr>
        <w:lastRenderedPageBreak/>
        <w:t xml:space="preserve">משרד מבקר המדינה </w:t>
      </w:r>
      <w:r>
        <w:rPr>
          <w:rFonts w:hint="cs"/>
          <w:rtl/>
          <w:lang w:eastAsia="he-IL"/>
        </w:rPr>
        <w:t xml:space="preserve">בחן את </w:t>
      </w:r>
      <w:r w:rsidRPr="00F67612">
        <w:rPr>
          <w:rtl/>
          <w:lang w:eastAsia="he-IL"/>
        </w:rPr>
        <w:t>מש</w:t>
      </w:r>
      <w:r>
        <w:rPr>
          <w:rFonts w:hint="cs"/>
          <w:rtl/>
          <w:lang w:eastAsia="he-IL"/>
        </w:rPr>
        <w:t xml:space="preserve">כי </w:t>
      </w:r>
      <w:r w:rsidRPr="00F67612">
        <w:rPr>
          <w:rtl/>
          <w:lang w:eastAsia="he-IL"/>
        </w:rPr>
        <w:t>ה</w:t>
      </w:r>
      <w:r>
        <w:rPr>
          <w:rFonts w:hint="cs"/>
          <w:rtl/>
          <w:lang w:eastAsia="he-IL"/>
        </w:rPr>
        <w:t>הליכים בנוגע ל-</w:t>
      </w:r>
      <w:r w:rsidRPr="00F67612">
        <w:rPr>
          <w:rtl/>
          <w:lang w:eastAsia="he-IL"/>
        </w:rPr>
        <w:t>276 בקשות</w:t>
      </w:r>
      <w:r>
        <w:rPr>
          <w:rStyle w:val="a8"/>
          <w:rtl/>
          <w:lang w:eastAsia="he-IL"/>
        </w:rPr>
        <w:footnoteReference w:id="32"/>
      </w:r>
      <w:r w:rsidRPr="00F67612">
        <w:rPr>
          <w:rtl/>
          <w:lang w:eastAsia="he-IL"/>
        </w:rPr>
        <w:t xml:space="preserve"> להקמ</w:t>
      </w:r>
      <w:r>
        <w:rPr>
          <w:rFonts w:hint="cs"/>
          <w:rtl/>
          <w:lang w:eastAsia="he-IL"/>
        </w:rPr>
        <w:t xml:space="preserve">ה או </w:t>
      </w:r>
      <w:r w:rsidRPr="00F67612">
        <w:rPr>
          <w:rtl/>
          <w:lang w:eastAsia="he-IL"/>
        </w:rPr>
        <w:t>הרחבה</w:t>
      </w:r>
      <w:r>
        <w:rPr>
          <w:rFonts w:hint="cs"/>
          <w:rtl/>
          <w:lang w:eastAsia="he-IL"/>
        </w:rPr>
        <w:t xml:space="preserve"> או </w:t>
      </w:r>
      <w:r w:rsidRPr="00F67612">
        <w:rPr>
          <w:rtl/>
          <w:lang w:eastAsia="he-IL"/>
        </w:rPr>
        <w:t xml:space="preserve">העתקה של מפעל ולבניית מבני תעשייה להשכרה, משלב הגשת הבקשה </w:t>
      </w:r>
      <w:proofErr w:type="spellStart"/>
      <w:r>
        <w:rPr>
          <w:rFonts w:hint="cs"/>
          <w:rtl/>
          <w:lang w:eastAsia="he-IL"/>
        </w:rPr>
        <w:t>ברמ"י</w:t>
      </w:r>
      <w:proofErr w:type="spellEnd"/>
      <w:r w:rsidRPr="00F67612">
        <w:rPr>
          <w:rtl/>
          <w:lang w:eastAsia="he-IL"/>
        </w:rPr>
        <w:t xml:space="preserve"> ועד מתן </w:t>
      </w:r>
      <w:r>
        <w:rPr>
          <w:rFonts w:hint="cs"/>
          <w:rtl/>
          <w:lang w:eastAsia="he-IL"/>
        </w:rPr>
        <w:t>החלטה על אישור העסקה</w:t>
      </w:r>
      <w:r w:rsidRPr="00F67612">
        <w:rPr>
          <w:rtl/>
          <w:lang w:eastAsia="he-IL"/>
        </w:rPr>
        <w:t>.</w:t>
      </w:r>
      <w:r>
        <w:rPr>
          <w:rFonts w:hint="cs"/>
          <w:rtl/>
          <w:lang w:eastAsia="he-IL"/>
        </w:rPr>
        <w:t xml:space="preserve"> </w:t>
      </w:r>
      <w:r w:rsidRPr="00F67612">
        <w:rPr>
          <w:rtl/>
          <w:lang w:eastAsia="he-IL"/>
        </w:rPr>
        <w:t xml:space="preserve">בתרשים שלהלן מוצג </w:t>
      </w:r>
      <w:r>
        <w:rPr>
          <w:rFonts w:hint="cs"/>
          <w:rtl/>
          <w:lang w:eastAsia="he-IL"/>
        </w:rPr>
        <w:t>ה</w:t>
      </w:r>
      <w:r w:rsidRPr="00F67612">
        <w:rPr>
          <w:rtl/>
          <w:lang w:eastAsia="he-IL"/>
        </w:rPr>
        <w:t xml:space="preserve">משך </w:t>
      </w:r>
      <w:r>
        <w:rPr>
          <w:rFonts w:hint="cs"/>
          <w:rtl/>
          <w:lang w:eastAsia="he-IL"/>
        </w:rPr>
        <w:t>ה</w:t>
      </w:r>
      <w:r w:rsidRPr="00F67612">
        <w:rPr>
          <w:rtl/>
          <w:lang w:eastAsia="he-IL"/>
        </w:rPr>
        <w:t xml:space="preserve">ממוצע </w:t>
      </w:r>
      <w:r>
        <w:rPr>
          <w:rFonts w:hint="cs"/>
          <w:rtl/>
          <w:lang w:eastAsia="he-IL"/>
        </w:rPr>
        <w:t xml:space="preserve">של ההליך </w:t>
      </w:r>
      <w:r w:rsidRPr="00F67612">
        <w:rPr>
          <w:rtl/>
          <w:lang w:eastAsia="he-IL"/>
        </w:rPr>
        <w:t>ב</w:t>
      </w:r>
      <w:r>
        <w:rPr>
          <w:rFonts w:hint="cs"/>
          <w:rtl/>
          <w:lang w:eastAsia="he-IL"/>
        </w:rPr>
        <w:t>נוגע ל</w:t>
      </w:r>
      <w:r w:rsidRPr="00F67612">
        <w:rPr>
          <w:rtl/>
          <w:lang w:eastAsia="he-IL"/>
        </w:rPr>
        <w:t>בקשות להקצאת קרקע בפטור ממכרז</w:t>
      </w:r>
      <w:r>
        <w:rPr>
          <w:rFonts w:hint="cs"/>
          <w:rtl/>
          <w:lang w:eastAsia="he-IL"/>
        </w:rPr>
        <w:t xml:space="preserve"> לתעשייה</w:t>
      </w:r>
      <w:r w:rsidRPr="00F67612">
        <w:rPr>
          <w:rtl/>
          <w:lang w:eastAsia="he-IL"/>
        </w:rPr>
        <w:t xml:space="preserve"> </w:t>
      </w:r>
      <w:proofErr w:type="spellStart"/>
      <w:r>
        <w:rPr>
          <w:rFonts w:hint="cs"/>
          <w:rtl/>
          <w:lang w:eastAsia="he-IL"/>
        </w:rPr>
        <w:t>ברמ"י</w:t>
      </w:r>
      <w:proofErr w:type="spellEnd"/>
      <w:r w:rsidRPr="00F67612">
        <w:rPr>
          <w:rtl/>
          <w:lang w:eastAsia="he-IL"/>
        </w:rPr>
        <w:t xml:space="preserve"> בשנים </w:t>
      </w:r>
      <w:r>
        <w:rPr>
          <w:rFonts w:hint="cs"/>
          <w:rtl/>
          <w:lang w:eastAsia="he-IL"/>
        </w:rPr>
        <w:t>2017 - 2021 בהשוואה ל</w:t>
      </w:r>
      <w:r w:rsidRPr="00631AB9">
        <w:rPr>
          <w:rtl/>
          <w:lang w:eastAsia="he-IL"/>
        </w:rPr>
        <w:t>סטנדרט זמן הטיפול</w:t>
      </w:r>
      <w:r>
        <w:rPr>
          <w:rFonts w:hint="cs"/>
          <w:rtl/>
          <w:lang w:eastAsia="he-IL"/>
        </w:rPr>
        <w:t>.</w:t>
      </w:r>
    </w:p>
    <w:p w14:paraId="7C4F06F6" w14:textId="77777777" w:rsidR="00E40A96" w:rsidRPr="007B12E1" w:rsidRDefault="00E40A96" w:rsidP="007B12E1">
      <w:pPr>
        <w:pStyle w:val="738"/>
        <w:rPr>
          <w:rtl/>
        </w:rPr>
      </w:pPr>
      <w:r w:rsidRPr="007B12E1">
        <w:rPr>
          <w:rFonts w:hint="cs"/>
          <w:b w:val="0"/>
          <w:bCs w:val="0"/>
          <w:rtl/>
        </w:rPr>
        <w:t>תרשים 12:</w:t>
      </w:r>
      <w:r w:rsidRPr="007B12E1">
        <w:rPr>
          <w:rFonts w:hint="cs"/>
          <w:rtl/>
        </w:rPr>
        <w:t xml:space="preserve"> המשך הממוצע</w:t>
      </w:r>
      <w:r w:rsidRPr="007B12E1">
        <w:rPr>
          <w:rtl/>
        </w:rPr>
        <w:t xml:space="preserve"> </w:t>
      </w:r>
      <w:r w:rsidRPr="007B12E1">
        <w:rPr>
          <w:rFonts w:hint="cs"/>
          <w:rtl/>
        </w:rPr>
        <w:t>של ההליך</w:t>
      </w:r>
      <w:r w:rsidRPr="007B12E1">
        <w:rPr>
          <w:rtl/>
        </w:rPr>
        <w:t xml:space="preserve"> ב</w:t>
      </w:r>
      <w:r w:rsidRPr="007B12E1">
        <w:rPr>
          <w:rFonts w:hint="cs"/>
          <w:rtl/>
        </w:rPr>
        <w:t>נוגע ל</w:t>
      </w:r>
      <w:r w:rsidRPr="007B12E1">
        <w:rPr>
          <w:rtl/>
        </w:rPr>
        <w:t>בקש</w:t>
      </w:r>
      <w:r w:rsidRPr="007B12E1">
        <w:rPr>
          <w:rFonts w:hint="cs"/>
          <w:rtl/>
        </w:rPr>
        <w:t>ות</w:t>
      </w:r>
      <w:r w:rsidRPr="007B12E1">
        <w:rPr>
          <w:rtl/>
        </w:rPr>
        <w:t xml:space="preserve"> להקצאת קרקע בפטור ממכרז לתעשייה</w:t>
      </w:r>
      <w:r w:rsidRPr="007B12E1">
        <w:rPr>
          <w:rFonts w:hint="cs"/>
          <w:rtl/>
        </w:rPr>
        <w:t xml:space="preserve"> </w:t>
      </w:r>
      <w:proofErr w:type="spellStart"/>
      <w:r w:rsidRPr="007B12E1">
        <w:rPr>
          <w:rFonts w:hint="cs"/>
          <w:rtl/>
        </w:rPr>
        <w:t>ברמ"י</w:t>
      </w:r>
      <w:proofErr w:type="spellEnd"/>
      <w:r w:rsidRPr="007B12E1">
        <w:rPr>
          <w:rFonts w:hint="cs"/>
          <w:rtl/>
        </w:rPr>
        <w:t xml:space="preserve">, בהשוואה </w:t>
      </w:r>
      <w:r w:rsidRPr="007B12E1">
        <w:rPr>
          <w:rtl/>
        </w:rPr>
        <w:t>לסטנדרט</w:t>
      </w:r>
      <w:r w:rsidRPr="007B12E1">
        <w:rPr>
          <w:rFonts w:hint="cs"/>
          <w:rtl/>
        </w:rPr>
        <w:t xml:space="preserve">, 2017 - 2021 </w:t>
      </w:r>
      <w:r w:rsidRPr="007B12E1">
        <w:rPr>
          <w:rtl/>
        </w:rPr>
        <w:t>(בחודשים</w:t>
      </w:r>
      <w:r w:rsidRPr="007B12E1">
        <w:rPr>
          <w:rStyle w:val="a8"/>
          <w:rtl/>
        </w:rPr>
        <w:footnoteReference w:id="33"/>
      </w:r>
      <w:r w:rsidRPr="007B12E1">
        <w:rPr>
          <w:rtl/>
        </w:rPr>
        <w:t>)</w:t>
      </w:r>
      <w:r w:rsidRPr="007B12E1">
        <w:rPr>
          <w:rFonts w:hint="cs"/>
          <w:rtl/>
        </w:rPr>
        <w:t xml:space="preserve"> </w:t>
      </w:r>
    </w:p>
    <w:p w14:paraId="7ECB165B" w14:textId="77777777" w:rsidR="00E40A96" w:rsidRPr="00B32977" w:rsidRDefault="00E40A96" w:rsidP="007B12E1">
      <w:pPr>
        <w:jc w:val="center"/>
        <w:rPr>
          <w:rtl/>
          <w:lang w:eastAsia="he-IL"/>
        </w:rPr>
      </w:pPr>
      <w:r w:rsidRPr="007B12E1">
        <w:rPr>
          <w:noProof/>
        </w:rPr>
        <w:drawing>
          <wp:inline distT="0" distB="0" distL="0" distR="0" wp14:anchorId="42F57F1C" wp14:editId="18EC8F18">
            <wp:extent cx="4512101" cy="3187581"/>
            <wp:effectExtent l="0" t="0" r="0" b="0"/>
            <wp:docPr id="1451066648" name="תמונה 145106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8" name="תמונה 145106664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529117" cy="3199602"/>
                    </a:xfrm>
                    <a:prstGeom prst="rect">
                      <a:avLst/>
                    </a:prstGeom>
                    <a:noFill/>
                  </pic:spPr>
                </pic:pic>
              </a:graphicData>
            </a:graphic>
          </wp:inline>
        </w:drawing>
      </w:r>
    </w:p>
    <w:p w14:paraId="50259F2A" w14:textId="77777777" w:rsidR="00E40A96" w:rsidRPr="007B12E1" w:rsidRDefault="00E40A96" w:rsidP="007B12E1">
      <w:pPr>
        <w:pStyle w:val="73e"/>
        <w:rPr>
          <w:rtl/>
        </w:rPr>
      </w:pPr>
      <w:r w:rsidRPr="007B12E1">
        <w:rPr>
          <w:rFonts w:hint="cs"/>
          <w:rtl/>
        </w:rPr>
        <w:t xml:space="preserve">על פי נתוני </w:t>
      </w:r>
      <w:proofErr w:type="spellStart"/>
      <w:r w:rsidRPr="007B12E1">
        <w:rPr>
          <w:rFonts w:hint="cs"/>
          <w:rtl/>
        </w:rPr>
        <w:t>רמ"י</w:t>
      </w:r>
      <w:proofErr w:type="spellEnd"/>
      <w:r w:rsidRPr="007B12E1">
        <w:rPr>
          <w:rFonts w:hint="cs"/>
          <w:rtl/>
        </w:rPr>
        <w:t>, בעיבוד משרד מבקר המדינה</w:t>
      </w:r>
    </w:p>
    <w:p w14:paraId="4E57DCB5" w14:textId="77777777" w:rsidR="00E40A96" w:rsidRDefault="00E40A96" w:rsidP="005A212C">
      <w:pPr>
        <w:pStyle w:val="7392"/>
        <w:rPr>
          <w:rtl/>
          <w:lang w:eastAsia="he-IL"/>
        </w:rPr>
      </w:pPr>
      <w:r>
        <w:rPr>
          <w:rFonts w:hint="cs"/>
          <w:rtl/>
          <w:lang w:eastAsia="he-IL"/>
        </w:rPr>
        <w:t xml:space="preserve">בתרשים שלהלן מוצג פילוח משך ההליך </w:t>
      </w:r>
      <w:proofErr w:type="spellStart"/>
      <w:r>
        <w:rPr>
          <w:rFonts w:hint="cs"/>
          <w:rtl/>
          <w:lang w:eastAsia="he-IL"/>
        </w:rPr>
        <w:t>ברמ"י</w:t>
      </w:r>
      <w:proofErr w:type="spellEnd"/>
      <w:r>
        <w:rPr>
          <w:rFonts w:hint="cs"/>
          <w:rtl/>
          <w:lang w:eastAsia="he-IL"/>
        </w:rPr>
        <w:t xml:space="preserve"> בשנים 2017 - 2021.</w:t>
      </w:r>
    </w:p>
    <w:p w14:paraId="1BBAEC6A" w14:textId="77777777" w:rsidR="00E40A96" w:rsidRDefault="00E40A96" w:rsidP="007B12E1">
      <w:pPr>
        <w:pStyle w:val="738"/>
        <w:rPr>
          <w:rtl/>
          <w:lang w:eastAsia="he-IL"/>
        </w:rPr>
      </w:pPr>
      <w:r w:rsidRPr="007B12E1">
        <w:rPr>
          <w:rFonts w:hint="cs"/>
          <w:b w:val="0"/>
          <w:bCs w:val="0"/>
          <w:rtl/>
          <w:lang w:eastAsia="he-IL"/>
        </w:rPr>
        <w:lastRenderedPageBreak/>
        <w:t>תרשים 13:</w:t>
      </w:r>
      <w:r>
        <w:rPr>
          <w:rFonts w:hint="cs"/>
          <w:rtl/>
          <w:lang w:eastAsia="he-IL"/>
        </w:rPr>
        <w:t xml:space="preserve"> </w:t>
      </w:r>
      <w:r w:rsidRPr="00323F56">
        <w:rPr>
          <w:rFonts w:hint="cs"/>
          <w:rtl/>
          <w:lang w:eastAsia="he-IL"/>
        </w:rPr>
        <w:t xml:space="preserve">פילוח משך </w:t>
      </w:r>
      <w:r>
        <w:rPr>
          <w:rFonts w:hint="cs"/>
          <w:rtl/>
          <w:lang w:eastAsia="he-IL"/>
        </w:rPr>
        <w:t xml:space="preserve">ההליכים </w:t>
      </w:r>
      <w:proofErr w:type="spellStart"/>
      <w:r>
        <w:rPr>
          <w:rFonts w:hint="cs"/>
          <w:rtl/>
          <w:lang w:eastAsia="he-IL"/>
        </w:rPr>
        <w:t>ב</w:t>
      </w:r>
      <w:r w:rsidRPr="00323F56">
        <w:rPr>
          <w:rFonts w:hint="cs"/>
          <w:rtl/>
          <w:lang w:eastAsia="he-IL"/>
        </w:rPr>
        <w:t>רמ"י</w:t>
      </w:r>
      <w:proofErr w:type="spellEnd"/>
      <w:r>
        <w:rPr>
          <w:rFonts w:hint="cs"/>
          <w:rtl/>
          <w:lang w:eastAsia="he-IL"/>
        </w:rPr>
        <w:t>,</w:t>
      </w:r>
      <w:r w:rsidRPr="00323F56">
        <w:rPr>
          <w:rFonts w:hint="cs"/>
          <w:rtl/>
          <w:lang w:eastAsia="he-IL"/>
        </w:rPr>
        <w:t xml:space="preserve"> </w:t>
      </w:r>
      <w:r>
        <w:rPr>
          <w:rFonts w:hint="cs"/>
          <w:rtl/>
          <w:lang w:eastAsia="he-IL"/>
        </w:rPr>
        <w:t>2017 - 2021</w:t>
      </w:r>
    </w:p>
    <w:p w14:paraId="6D0C5E1F" w14:textId="77777777" w:rsidR="00E40A96" w:rsidRPr="00D32F92" w:rsidRDefault="00E40A96" w:rsidP="007B12E1">
      <w:pPr>
        <w:jc w:val="center"/>
        <w:rPr>
          <w:rtl/>
          <w:lang w:eastAsia="he-IL"/>
        </w:rPr>
      </w:pPr>
      <w:r w:rsidRPr="007B12E1">
        <w:rPr>
          <w:noProof/>
        </w:rPr>
        <w:drawing>
          <wp:inline distT="0" distB="0" distL="0" distR="0" wp14:anchorId="0D2819A2" wp14:editId="20AA06E1">
            <wp:extent cx="4625411" cy="3110657"/>
            <wp:effectExtent l="0" t="0" r="0" b="0"/>
            <wp:docPr id="1451066649" name="תמונה 145106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9" name="תמונה 1451066649"/>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639311" cy="3120005"/>
                    </a:xfrm>
                    <a:prstGeom prst="rect">
                      <a:avLst/>
                    </a:prstGeom>
                    <a:extLst>
                      <a:ext uri="{53640926-AAD7-44D8-BBD7-CCE9431645EC}">
                        <a14:shadowObscured xmlns:a14="http://schemas.microsoft.com/office/drawing/2010/main"/>
                      </a:ext>
                    </a:extLst>
                  </pic:spPr>
                </pic:pic>
              </a:graphicData>
            </a:graphic>
          </wp:inline>
        </w:drawing>
      </w:r>
    </w:p>
    <w:p w14:paraId="0E83AD45" w14:textId="77777777" w:rsidR="00E40A96" w:rsidRPr="00631AB9" w:rsidRDefault="00E40A96" w:rsidP="007B12E1">
      <w:pPr>
        <w:pStyle w:val="73e"/>
        <w:rPr>
          <w:sz w:val="18"/>
          <w:szCs w:val="22"/>
          <w:rtl/>
        </w:rPr>
      </w:pPr>
      <w:r w:rsidRPr="00631AB9">
        <w:rPr>
          <w:rFonts w:hint="cs"/>
          <w:rtl/>
        </w:rPr>
        <w:t>על</w:t>
      </w:r>
      <w:r w:rsidRPr="00631AB9">
        <w:rPr>
          <w:rtl/>
        </w:rPr>
        <w:t xml:space="preserve"> פי נתוני משרד הכלכלה </w:t>
      </w:r>
      <w:proofErr w:type="spellStart"/>
      <w:r w:rsidRPr="00631AB9">
        <w:rPr>
          <w:rFonts w:hint="cs"/>
          <w:rtl/>
        </w:rPr>
        <w:t>ורמ</w:t>
      </w:r>
      <w:r w:rsidRPr="00631AB9">
        <w:rPr>
          <w:rtl/>
        </w:rPr>
        <w:t>"י</w:t>
      </w:r>
      <w:proofErr w:type="spellEnd"/>
      <w:r w:rsidRPr="00631AB9">
        <w:rPr>
          <w:rtl/>
        </w:rPr>
        <w:t>, בעיבוד משרד מבקר המדינה.</w:t>
      </w:r>
    </w:p>
    <w:p w14:paraId="6C9AFA05" w14:textId="77777777" w:rsidR="00E40A96" w:rsidRPr="007B12E1" w:rsidRDefault="00E40A96" w:rsidP="007B12E1">
      <w:pPr>
        <w:pStyle w:val="735"/>
        <w:rPr>
          <w:rtl/>
        </w:rPr>
      </w:pPr>
      <w:r w:rsidRPr="007B12E1">
        <w:rPr>
          <w:rtl/>
        </w:rPr>
        <w:t>מ</w:t>
      </w:r>
      <w:r w:rsidRPr="007B12E1">
        <w:rPr>
          <w:rFonts w:hint="cs"/>
          <w:rtl/>
        </w:rPr>
        <w:t xml:space="preserve">נתוני </w:t>
      </w:r>
      <w:r w:rsidRPr="007B12E1">
        <w:rPr>
          <w:rtl/>
        </w:rPr>
        <w:t>התרשי</w:t>
      </w:r>
      <w:r w:rsidRPr="007B12E1">
        <w:rPr>
          <w:rFonts w:hint="cs"/>
          <w:rtl/>
        </w:rPr>
        <w:t>מים</w:t>
      </w:r>
      <w:r w:rsidRPr="007B12E1">
        <w:rPr>
          <w:rtl/>
        </w:rPr>
        <w:t xml:space="preserve"> עולה כי </w:t>
      </w:r>
      <w:r w:rsidRPr="007B12E1">
        <w:rPr>
          <w:rFonts w:hint="cs"/>
          <w:rtl/>
        </w:rPr>
        <w:t>בנוגע לכ-82</w:t>
      </w:r>
      <w:r w:rsidRPr="007B12E1">
        <w:rPr>
          <w:rtl/>
        </w:rPr>
        <w:t xml:space="preserve">% מהבקשות משך </w:t>
      </w:r>
      <w:r w:rsidRPr="007B12E1">
        <w:rPr>
          <w:rFonts w:hint="cs"/>
          <w:rtl/>
        </w:rPr>
        <w:t>ההליך</w:t>
      </w:r>
      <w:r w:rsidRPr="007B12E1">
        <w:rPr>
          <w:rtl/>
        </w:rPr>
        <w:t xml:space="preserve"> </w:t>
      </w:r>
      <w:proofErr w:type="spellStart"/>
      <w:r w:rsidRPr="007B12E1">
        <w:rPr>
          <w:rFonts w:hint="cs"/>
          <w:rtl/>
        </w:rPr>
        <w:t>ברמ"י</w:t>
      </w:r>
      <w:proofErr w:type="spellEnd"/>
      <w:r w:rsidRPr="007B12E1">
        <w:rPr>
          <w:rFonts w:hint="cs"/>
          <w:rtl/>
        </w:rPr>
        <w:t xml:space="preserve"> היה מעבר</w:t>
      </w:r>
      <w:r w:rsidRPr="007B12E1">
        <w:rPr>
          <w:rtl/>
        </w:rPr>
        <w:t xml:space="preserve"> </w:t>
      </w:r>
      <w:r w:rsidRPr="007B12E1">
        <w:rPr>
          <w:rFonts w:hint="cs"/>
          <w:rtl/>
        </w:rPr>
        <w:t>לשלושה חודשים</w:t>
      </w:r>
      <w:r w:rsidRPr="007B12E1">
        <w:rPr>
          <w:rtl/>
        </w:rPr>
        <w:t>, ו</w:t>
      </w:r>
      <w:r w:rsidRPr="007B12E1">
        <w:rPr>
          <w:rFonts w:hint="cs"/>
          <w:rtl/>
        </w:rPr>
        <w:t>בנוגע לכ</w:t>
      </w:r>
      <w:r w:rsidRPr="007B12E1">
        <w:rPr>
          <w:rtl/>
        </w:rPr>
        <w:t>-</w:t>
      </w:r>
      <w:r w:rsidRPr="007B12E1">
        <w:rPr>
          <w:rFonts w:hint="cs"/>
          <w:rtl/>
        </w:rPr>
        <w:t>59</w:t>
      </w:r>
      <w:r w:rsidRPr="007B12E1">
        <w:rPr>
          <w:rtl/>
        </w:rPr>
        <w:t>% מהבקשות משך ה</w:t>
      </w:r>
      <w:r w:rsidRPr="007B12E1">
        <w:rPr>
          <w:rFonts w:hint="cs"/>
          <w:rtl/>
        </w:rPr>
        <w:t xml:space="preserve">הליך </w:t>
      </w:r>
      <w:r w:rsidRPr="007B12E1">
        <w:rPr>
          <w:rtl/>
        </w:rPr>
        <w:t xml:space="preserve">היה בין </w:t>
      </w:r>
      <w:r w:rsidRPr="007B12E1">
        <w:rPr>
          <w:rFonts w:hint="cs"/>
          <w:rtl/>
        </w:rPr>
        <w:t>שלושה חודשים</w:t>
      </w:r>
      <w:r w:rsidRPr="007B12E1">
        <w:rPr>
          <w:rtl/>
        </w:rPr>
        <w:t xml:space="preserve"> לשנ</w:t>
      </w:r>
      <w:r w:rsidRPr="007B12E1">
        <w:rPr>
          <w:rFonts w:hint="cs"/>
          <w:rtl/>
        </w:rPr>
        <w:t>ה</w:t>
      </w:r>
      <w:r w:rsidRPr="007B12E1">
        <w:rPr>
          <w:rtl/>
        </w:rPr>
        <w:t xml:space="preserve">. </w:t>
      </w:r>
      <w:r w:rsidRPr="007B12E1">
        <w:rPr>
          <w:rFonts w:hint="cs"/>
          <w:rtl/>
        </w:rPr>
        <w:t>בכ</w:t>
      </w:r>
      <w:r w:rsidRPr="007B12E1">
        <w:rPr>
          <w:rtl/>
        </w:rPr>
        <w:t>-</w:t>
      </w:r>
      <w:r w:rsidRPr="007B12E1">
        <w:rPr>
          <w:rFonts w:hint="cs"/>
          <w:rtl/>
        </w:rPr>
        <w:t>23</w:t>
      </w:r>
      <w:r w:rsidRPr="007B12E1">
        <w:rPr>
          <w:rtl/>
        </w:rPr>
        <w:t xml:space="preserve">% מהבקשות משך </w:t>
      </w:r>
      <w:r w:rsidRPr="007B12E1">
        <w:rPr>
          <w:rFonts w:hint="cs"/>
          <w:rtl/>
        </w:rPr>
        <w:t>ההליך</w:t>
      </w:r>
      <w:r w:rsidRPr="007B12E1">
        <w:rPr>
          <w:rtl/>
        </w:rPr>
        <w:t xml:space="preserve"> היה </w:t>
      </w:r>
      <w:r w:rsidRPr="007B12E1">
        <w:rPr>
          <w:rFonts w:hint="cs"/>
          <w:rtl/>
        </w:rPr>
        <w:t>מעל שנה ובכמה מקרים אף הגיע עד שלוש וחצי שנים</w:t>
      </w:r>
      <w:r w:rsidRPr="007B12E1">
        <w:rPr>
          <w:rtl/>
        </w:rPr>
        <w:t xml:space="preserve">. </w:t>
      </w:r>
      <w:r w:rsidRPr="007B12E1">
        <w:rPr>
          <w:rFonts w:hint="cs"/>
          <w:rtl/>
        </w:rPr>
        <w:t xml:space="preserve">עוד עולה כי משך ההליך הממוצע של </w:t>
      </w:r>
      <w:proofErr w:type="spellStart"/>
      <w:r w:rsidRPr="007B12E1">
        <w:rPr>
          <w:rFonts w:hint="cs"/>
          <w:rtl/>
        </w:rPr>
        <w:t>רמ"י</w:t>
      </w:r>
      <w:proofErr w:type="spellEnd"/>
      <w:r w:rsidRPr="007B12E1">
        <w:rPr>
          <w:rFonts w:hint="cs"/>
          <w:rtl/>
        </w:rPr>
        <w:t xml:space="preserve"> בנוגע לבקשות להקצאת קרקע בפטור ממכרז ירד משמונה וחצי חודשים בממוצע בשנת 2017 לארבעה חודשים בשנת 2021.</w:t>
      </w:r>
    </w:p>
    <w:p w14:paraId="2BA7EB5C" w14:textId="77777777" w:rsidR="00E40A96" w:rsidRDefault="00E40A96" w:rsidP="007B12E1">
      <w:pPr>
        <w:pStyle w:val="735"/>
        <w:rPr>
          <w:rtl/>
        </w:rPr>
      </w:pPr>
      <w:r w:rsidRPr="00323F56">
        <w:rPr>
          <w:rFonts w:hint="cs"/>
          <w:rtl/>
        </w:rPr>
        <w:t xml:space="preserve">אף </w:t>
      </w:r>
      <w:r>
        <w:rPr>
          <w:rFonts w:hint="cs"/>
          <w:rtl/>
        </w:rPr>
        <w:t xml:space="preserve">על פי </w:t>
      </w:r>
      <w:r w:rsidRPr="00323F56">
        <w:rPr>
          <w:rFonts w:hint="cs"/>
          <w:rtl/>
        </w:rPr>
        <w:t>שמשך ה</w:t>
      </w:r>
      <w:r>
        <w:rPr>
          <w:rFonts w:hint="cs"/>
          <w:rtl/>
        </w:rPr>
        <w:t xml:space="preserve">הליך </w:t>
      </w:r>
      <w:proofErr w:type="spellStart"/>
      <w:r>
        <w:rPr>
          <w:rFonts w:hint="cs"/>
          <w:rtl/>
        </w:rPr>
        <w:t>ב</w:t>
      </w:r>
      <w:r w:rsidRPr="00323F56">
        <w:rPr>
          <w:rFonts w:hint="cs"/>
          <w:rtl/>
        </w:rPr>
        <w:t>רמ"י</w:t>
      </w:r>
      <w:proofErr w:type="spellEnd"/>
      <w:r w:rsidRPr="00323F56">
        <w:rPr>
          <w:rFonts w:hint="cs"/>
          <w:rtl/>
        </w:rPr>
        <w:t xml:space="preserve"> ב</w:t>
      </w:r>
      <w:r>
        <w:rPr>
          <w:rFonts w:hint="cs"/>
          <w:rtl/>
        </w:rPr>
        <w:t>נוגע ל</w:t>
      </w:r>
      <w:r w:rsidRPr="00323F56">
        <w:rPr>
          <w:rFonts w:hint="cs"/>
          <w:rtl/>
        </w:rPr>
        <w:t xml:space="preserve">בקשות להקצאת קרקע בפטור ממכרז לתעשייה ירד </w:t>
      </w:r>
      <w:r>
        <w:rPr>
          <w:rFonts w:hint="cs"/>
          <w:rtl/>
        </w:rPr>
        <w:t>משמונה וחצי</w:t>
      </w:r>
      <w:r w:rsidRPr="00323F56">
        <w:rPr>
          <w:rFonts w:hint="cs"/>
          <w:rtl/>
        </w:rPr>
        <w:t xml:space="preserve"> חודשים בשנת 2017 ל</w:t>
      </w:r>
      <w:r>
        <w:rPr>
          <w:rFonts w:hint="cs"/>
          <w:rtl/>
        </w:rPr>
        <w:t>כארבעה</w:t>
      </w:r>
      <w:r w:rsidRPr="00323F56">
        <w:rPr>
          <w:rFonts w:hint="cs"/>
          <w:rtl/>
        </w:rPr>
        <w:t xml:space="preserve"> חודשים בשנת 2021, רק כ-</w:t>
      </w:r>
      <w:r>
        <w:rPr>
          <w:rFonts w:hint="cs"/>
          <w:rtl/>
        </w:rPr>
        <w:t>18%</w:t>
      </w:r>
      <w:r w:rsidRPr="00323F56">
        <w:rPr>
          <w:rFonts w:hint="cs"/>
          <w:rtl/>
        </w:rPr>
        <w:t xml:space="preserve"> </w:t>
      </w:r>
      <w:r>
        <w:rPr>
          <w:rFonts w:hint="cs"/>
          <w:rtl/>
        </w:rPr>
        <w:t>מ</w:t>
      </w:r>
      <w:r w:rsidRPr="00323F56">
        <w:rPr>
          <w:rFonts w:hint="cs"/>
          <w:rtl/>
        </w:rPr>
        <w:t>ה</w:t>
      </w:r>
      <w:r>
        <w:rPr>
          <w:rFonts w:hint="cs"/>
          <w:rtl/>
        </w:rPr>
        <w:t>הליכים הסתיימו תוך שלושה חודשים</w:t>
      </w:r>
      <w:r w:rsidRPr="00323F56">
        <w:rPr>
          <w:rFonts w:hint="cs"/>
          <w:rtl/>
        </w:rPr>
        <w:t xml:space="preserve"> -</w:t>
      </w:r>
      <w:r>
        <w:rPr>
          <w:rFonts w:hint="cs"/>
          <w:rtl/>
        </w:rPr>
        <w:t xml:space="preserve"> סטנדרט הזמן שנקבע</w:t>
      </w:r>
      <w:r w:rsidRPr="00323F56">
        <w:rPr>
          <w:rFonts w:hint="cs"/>
          <w:rtl/>
        </w:rPr>
        <w:t xml:space="preserve"> </w:t>
      </w:r>
      <w:r>
        <w:rPr>
          <w:rFonts w:hint="cs"/>
          <w:rtl/>
        </w:rPr>
        <w:t xml:space="preserve">ע"י </w:t>
      </w:r>
      <w:proofErr w:type="spellStart"/>
      <w:r>
        <w:rPr>
          <w:rFonts w:hint="cs"/>
          <w:rtl/>
        </w:rPr>
        <w:t>רמ"י</w:t>
      </w:r>
      <w:proofErr w:type="spellEnd"/>
      <w:r>
        <w:rPr>
          <w:rFonts w:hint="cs"/>
          <w:rtl/>
        </w:rPr>
        <w:t xml:space="preserve"> </w:t>
      </w:r>
      <w:proofErr w:type="spellStart"/>
      <w:r>
        <w:rPr>
          <w:rFonts w:hint="cs"/>
          <w:rtl/>
        </w:rPr>
        <w:t>במפת"ח</w:t>
      </w:r>
      <w:proofErr w:type="spellEnd"/>
      <w:r w:rsidRPr="00323F56">
        <w:rPr>
          <w:rFonts w:hint="cs"/>
          <w:rtl/>
        </w:rPr>
        <w:t>.</w:t>
      </w:r>
    </w:p>
    <w:p w14:paraId="63FD01E2" w14:textId="77777777" w:rsidR="00E40A96" w:rsidRDefault="00E40A96" w:rsidP="005A212C">
      <w:pPr>
        <w:pStyle w:val="7392"/>
        <w:rPr>
          <w:rtl/>
          <w:lang w:eastAsia="he-IL"/>
        </w:rPr>
      </w:pPr>
      <w:r w:rsidRPr="00DA3B9C">
        <w:rPr>
          <w:rFonts w:hint="cs"/>
          <w:rtl/>
          <w:lang w:eastAsia="he-IL"/>
        </w:rPr>
        <w:t xml:space="preserve">יצוין כי </w:t>
      </w:r>
      <w:r>
        <w:rPr>
          <w:rFonts w:hint="cs"/>
          <w:rtl/>
          <w:lang w:eastAsia="he-IL"/>
        </w:rPr>
        <w:t xml:space="preserve">בדומה למשרד הכלכלה, </w:t>
      </w:r>
      <w:r w:rsidRPr="00DA3B9C">
        <w:rPr>
          <w:rFonts w:hint="cs"/>
          <w:rtl/>
          <w:lang w:eastAsia="he-IL"/>
        </w:rPr>
        <w:t xml:space="preserve">הנתונים </w:t>
      </w:r>
      <w:r>
        <w:rPr>
          <w:rFonts w:hint="cs"/>
          <w:rtl/>
          <w:lang w:eastAsia="he-IL"/>
        </w:rPr>
        <w:t>ה</w:t>
      </w:r>
      <w:r w:rsidRPr="00DA3B9C">
        <w:rPr>
          <w:rFonts w:hint="cs"/>
          <w:rtl/>
          <w:lang w:eastAsia="he-IL"/>
        </w:rPr>
        <w:t>מתייחסים למשך ה</w:t>
      </w:r>
      <w:r>
        <w:rPr>
          <w:rFonts w:hint="cs"/>
          <w:rtl/>
          <w:lang w:eastAsia="he-IL"/>
        </w:rPr>
        <w:t xml:space="preserve">הליך </w:t>
      </w:r>
      <w:r w:rsidRPr="00DA3B9C">
        <w:rPr>
          <w:rFonts w:hint="cs"/>
          <w:rtl/>
          <w:lang w:eastAsia="he-IL"/>
        </w:rPr>
        <w:t xml:space="preserve">הכולל </w:t>
      </w:r>
      <w:proofErr w:type="spellStart"/>
      <w:r>
        <w:rPr>
          <w:rFonts w:hint="cs"/>
          <w:rtl/>
          <w:lang w:eastAsia="he-IL"/>
        </w:rPr>
        <w:t>ברמ"י</w:t>
      </w:r>
      <w:proofErr w:type="spellEnd"/>
      <w:r>
        <w:rPr>
          <w:rFonts w:hint="cs"/>
          <w:rtl/>
          <w:lang w:eastAsia="he-IL"/>
        </w:rPr>
        <w:t xml:space="preserve"> </w:t>
      </w:r>
      <w:r w:rsidRPr="00DA3B9C">
        <w:rPr>
          <w:rFonts w:hint="cs"/>
          <w:rtl/>
          <w:lang w:eastAsia="he-IL"/>
        </w:rPr>
        <w:t xml:space="preserve">עד </w:t>
      </w:r>
      <w:r>
        <w:rPr>
          <w:rFonts w:hint="cs"/>
          <w:rtl/>
          <w:lang w:eastAsia="he-IL"/>
        </w:rPr>
        <w:t xml:space="preserve">לאישור העסקה </w:t>
      </w:r>
      <w:r w:rsidRPr="00DA3B9C">
        <w:rPr>
          <w:rFonts w:hint="cs"/>
          <w:rtl/>
          <w:lang w:eastAsia="he-IL"/>
        </w:rPr>
        <w:t>כולל</w:t>
      </w:r>
      <w:r>
        <w:rPr>
          <w:rFonts w:hint="cs"/>
          <w:rtl/>
          <w:lang w:eastAsia="he-IL"/>
        </w:rPr>
        <w:t>ים</w:t>
      </w:r>
      <w:r w:rsidRPr="00DA3B9C">
        <w:rPr>
          <w:rFonts w:hint="cs"/>
          <w:rtl/>
          <w:lang w:eastAsia="he-IL"/>
        </w:rPr>
        <w:t xml:space="preserve"> גם פעולות שבאחריות המבקש (כגון השלמת מסמכים)</w:t>
      </w:r>
      <w:r>
        <w:rPr>
          <w:rFonts w:hint="cs"/>
          <w:rtl/>
          <w:lang w:eastAsia="he-IL"/>
        </w:rPr>
        <w:t>,</w:t>
      </w:r>
      <w:r w:rsidRPr="00DA3B9C">
        <w:rPr>
          <w:rFonts w:hint="cs"/>
          <w:rtl/>
          <w:lang w:eastAsia="he-IL"/>
        </w:rPr>
        <w:t xml:space="preserve"> ומאחר ש</w:t>
      </w:r>
      <w:r>
        <w:rPr>
          <w:rFonts w:hint="cs"/>
          <w:rtl/>
          <w:lang w:eastAsia="he-IL"/>
        </w:rPr>
        <w:t xml:space="preserve">גם </w:t>
      </w:r>
      <w:proofErr w:type="spellStart"/>
      <w:r>
        <w:rPr>
          <w:rFonts w:hint="cs"/>
          <w:rtl/>
          <w:lang w:eastAsia="he-IL"/>
        </w:rPr>
        <w:t>רמ"י</w:t>
      </w:r>
      <w:proofErr w:type="spellEnd"/>
      <w:r>
        <w:rPr>
          <w:rFonts w:hint="cs"/>
          <w:rtl/>
          <w:lang w:eastAsia="he-IL"/>
        </w:rPr>
        <w:t xml:space="preserve"> </w:t>
      </w:r>
      <w:r w:rsidRPr="00DA3B9C">
        <w:rPr>
          <w:rFonts w:hint="cs"/>
          <w:rtl/>
          <w:lang w:eastAsia="he-IL"/>
        </w:rPr>
        <w:t>אינ</w:t>
      </w:r>
      <w:r>
        <w:rPr>
          <w:rFonts w:hint="cs"/>
          <w:rtl/>
          <w:lang w:eastAsia="he-IL"/>
        </w:rPr>
        <w:t>ה</w:t>
      </w:r>
      <w:r w:rsidRPr="00DA3B9C">
        <w:rPr>
          <w:rFonts w:hint="cs"/>
          <w:rtl/>
          <w:lang w:eastAsia="he-IL"/>
        </w:rPr>
        <w:t xml:space="preserve"> מנטר</w:t>
      </w:r>
      <w:r>
        <w:rPr>
          <w:rFonts w:hint="cs"/>
          <w:rtl/>
          <w:lang w:eastAsia="he-IL"/>
        </w:rPr>
        <w:t>ת</w:t>
      </w:r>
      <w:r w:rsidRPr="00DA3B9C">
        <w:rPr>
          <w:rFonts w:hint="cs"/>
          <w:rtl/>
          <w:lang w:eastAsia="he-IL"/>
        </w:rPr>
        <w:t xml:space="preserve"> את משכי הפעולות שבאחריות</w:t>
      </w:r>
      <w:r>
        <w:rPr>
          <w:rFonts w:hint="cs"/>
          <w:rtl/>
          <w:lang w:eastAsia="he-IL"/>
        </w:rPr>
        <w:t>ה</w:t>
      </w:r>
      <w:r w:rsidRPr="00DA3B9C">
        <w:rPr>
          <w:rFonts w:hint="cs"/>
          <w:rtl/>
          <w:lang w:eastAsia="he-IL"/>
        </w:rPr>
        <w:t xml:space="preserve"> (ראו להלן</w:t>
      </w:r>
      <w:r>
        <w:rPr>
          <w:rFonts w:hint="cs"/>
          <w:rtl/>
          <w:lang w:eastAsia="he-IL"/>
        </w:rPr>
        <w:t xml:space="preserve"> בפרק "הסדרת הסטנדרטים לאספקת השירות"</w:t>
      </w:r>
      <w:r w:rsidRPr="00DA3B9C">
        <w:rPr>
          <w:rFonts w:hint="cs"/>
          <w:rtl/>
          <w:lang w:eastAsia="he-IL"/>
        </w:rPr>
        <w:t xml:space="preserve">) לא ניתן להסיק מהם על הסיבה לעיכובים, </w:t>
      </w:r>
      <w:r>
        <w:rPr>
          <w:rFonts w:hint="cs"/>
          <w:rtl/>
          <w:lang w:eastAsia="he-IL"/>
        </w:rPr>
        <w:t xml:space="preserve">אם </w:t>
      </w:r>
      <w:r w:rsidRPr="00DA3B9C">
        <w:rPr>
          <w:rFonts w:hint="cs"/>
          <w:rtl/>
          <w:lang w:eastAsia="he-IL"/>
        </w:rPr>
        <w:t xml:space="preserve">היו. </w:t>
      </w:r>
    </w:p>
    <w:p w14:paraId="7C3E36A8" w14:textId="77777777" w:rsidR="00E40A96" w:rsidRDefault="00E40A96" w:rsidP="005A212C">
      <w:pPr>
        <w:pStyle w:val="7392"/>
        <w:rPr>
          <w:b/>
          <w:bCs/>
          <w:rtl/>
          <w:lang w:eastAsia="he-IL"/>
        </w:rPr>
      </w:pPr>
      <w:proofErr w:type="spellStart"/>
      <w:r>
        <w:rPr>
          <w:rFonts w:hint="cs"/>
          <w:rtl/>
          <w:lang w:eastAsia="he-IL"/>
        </w:rPr>
        <w:t>רמ"י</w:t>
      </w:r>
      <w:proofErr w:type="spellEnd"/>
      <w:r>
        <w:rPr>
          <w:rFonts w:hint="cs"/>
          <w:rtl/>
          <w:lang w:eastAsia="he-IL"/>
        </w:rPr>
        <w:t xml:space="preserve"> מסרה בתשובתה למשרד מבקר המדינה מינואר 2023 (להלן - תשובת </w:t>
      </w:r>
      <w:proofErr w:type="spellStart"/>
      <w:r>
        <w:rPr>
          <w:rFonts w:hint="cs"/>
          <w:rtl/>
          <w:lang w:eastAsia="he-IL"/>
        </w:rPr>
        <w:t>רמ"י</w:t>
      </w:r>
      <w:proofErr w:type="spellEnd"/>
      <w:r>
        <w:rPr>
          <w:rFonts w:hint="cs"/>
          <w:rtl/>
          <w:lang w:eastAsia="he-IL"/>
        </w:rPr>
        <w:t>) כי נכון למועד הביקורת, היא לא פרסמה לציבור אמנת שירות (</w:t>
      </w:r>
      <w:r>
        <w:rPr>
          <w:rFonts w:hint="cs"/>
          <w:lang w:eastAsia="he-IL"/>
        </w:rPr>
        <w:t>SLA</w:t>
      </w:r>
      <w:r>
        <w:rPr>
          <w:rFonts w:hint="cs"/>
          <w:rtl/>
          <w:lang w:eastAsia="he-IL"/>
        </w:rPr>
        <w:t xml:space="preserve">) הקובעת לוחות זמנים ותקן לביצוע עסקה. </w:t>
      </w:r>
      <w:proofErr w:type="spellStart"/>
      <w:r>
        <w:rPr>
          <w:rFonts w:hint="cs"/>
          <w:rtl/>
          <w:lang w:eastAsia="he-IL"/>
        </w:rPr>
        <w:t>רמ"י</w:t>
      </w:r>
      <w:proofErr w:type="spellEnd"/>
      <w:r>
        <w:rPr>
          <w:rFonts w:hint="cs"/>
          <w:rtl/>
          <w:lang w:eastAsia="he-IL"/>
        </w:rPr>
        <w:t xml:space="preserve"> הוסיפה כי עם שדרוג מערכות המחשוב בה יתאפשר מעקב אחר משך ביצוע עסקה, וייתכן שהיא תפרסם תקן ביצוע עסקה כאמור. עוד ציינה </w:t>
      </w:r>
      <w:proofErr w:type="spellStart"/>
      <w:r>
        <w:rPr>
          <w:rFonts w:hint="cs"/>
          <w:rtl/>
          <w:lang w:eastAsia="he-IL"/>
        </w:rPr>
        <w:t>רמ"י</w:t>
      </w:r>
      <w:proofErr w:type="spellEnd"/>
      <w:r>
        <w:rPr>
          <w:rFonts w:hint="cs"/>
          <w:rtl/>
          <w:lang w:eastAsia="he-IL"/>
        </w:rPr>
        <w:t xml:space="preserve"> כי</w:t>
      </w:r>
      <w:r>
        <w:rPr>
          <w:rtl/>
          <w:lang w:eastAsia="he-IL"/>
        </w:rPr>
        <w:t xml:space="preserve"> בעשור האחרון </w:t>
      </w:r>
      <w:r>
        <w:rPr>
          <w:rFonts w:hint="cs"/>
          <w:rtl/>
          <w:lang w:eastAsia="he-IL"/>
        </w:rPr>
        <w:t xml:space="preserve">היא </w:t>
      </w:r>
      <w:r>
        <w:rPr>
          <w:rtl/>
          <w:lang w:eastAsia="he-IL"/>
        </w:rPr>
        <w:t xml:space="preserve">שוקדת על פיתוח </w:t>
      </w:r>
      <w:r>
        <w:rPr>
          <w:rFonts w:hint="cs"/>
          <w:rtl/>
          <w:lang w:eastAsia="he-IL"/>
        </w:rPr>
        <w:t xml:space="preserve">מערכותיה, לרבות מעבר </w:t>
      </w:r>
      <w:r>
        <w:rPr>
          <w:rtl/>
          <w:lang w:eastAsia="he-IL"/>
        </w:rPr>
        <w:t xml:space="preserve">למערכת </w:t>
      </w:r>
      <w:proofErr w:type="spellStart"/>
      <w:r>
        <w:rPr>
          <w:rtl/>
          <w:lang w:eastAsia="he-IL"/>
        </w:rPr>
        <w:t>מחשובית</w:t>
      </w:r>
      <w:proofErr w:type="spellEnd"/>
      <w:r>
        <w:rPr>
          <w:rtl/>
          <w:lang w:eastAsia="he-IL"/>
        </w:rPr>
        <w:t xml:space="preserve"> חדשה</w:t>
      </w:r>
      <w:r>
        <w:rPr>
          <w:rFonts w:hint="cs"/>
          <w:rtl/>
          <w:lang w:eastAsia="he-IL"/>
        </w:rPr>
        <w:t xml:space="preserve">, לשם שיפור השירות וייעול תהליכי העבודה </w:t>
      </w:r>
      <w:r>
        <w:rPr>
          <w:rFonts w:hint="cs"/>
          <w:rtl/>
          <w:lang w:eastAsia="he-IL"/>
        </w:rPr>
        <w:lastRenderedPageBreak/>
        <w:t>שלה.</w:t>
      </w:r>
      <w:r>
        <w:rPr>
          <w:rtl/>
          <w:lang w:eastAsia="he-IL"/>
        </w:rPr>
        <w:t xml:space="preserve"> </w:t>
      </w:r>
      <w:r>
        <w:rPr>
          <w:rFonts w:hint="cs"/>
          <w:rtl/>
          <w:lang w:eastAsia="he-IL"/>
        </w:rPr>
        <w:t xml:space="preserve">לדברי </w:t>
      </w:r>
      <w:proofErr w:type="spellStart"/>
      <w:r>
        <w:rPr>
          <w:rFonts w:hint="cs"/>
          <w:rtl/>
          <w:lang w:eastAsia="he-IL"/>
        </w:rPr>
        <w:t>רמ"י</w:t>
      </w:r>
      <w:proofErr w:type="spellEnd"/>
      <w:r>
        <w:rPr>
          <w:rFonts w:hint="cs"/>
          <w:rtl/>
          <w:lang w:eastAsia="he-IL"/>
        </w:rPr>
        <w:t xml:space="preserve">, </w:t>
      </w:r>
      <w:r>
        <w:rPr>
          <w:rtl/>
          <w:lang w:eastAsia="he-IL"/>
        </w:rPr>
        <w:t>לנוכ</w:t>
      </w:r>
      <w:r>
        <w:rPr>
          <w:rFonts w:hint="cs"/>
          <w:rtl/>
          <w:lang w:eastAsia="he-IL"/>
        </w:rPr>
        <w:t>ח</w:t>
      </w:r>
      <w:r>
        <w:rPr>
          <w:rtl/>
          <w:lang w:eastAsia="he-IL"/>
        </w:rPr>
        <w:t xml:space="preserve"> היקף השינויים שנדרשו, ועדיין נדרשים, שיפור </w:t>
      </w:r>
      <w:r>
        <w:rPr>
          <w:rFonts w:hint="cs"/>
          <w:rtl/>
          <w:lang w:eastAsia="he-IL"/>
        </w:rPr>
        <w:t xml:space="preserve">זה </w:t>
      </w:r>
      <w:r>
        <w:rPr>
          <w:rtl/>
          <w:lang w:eastAsia="he-IL"/>
        </w:rPr>
        <w:t xml:space="preserve">אינו יכול להיעשות </w:t>
      </w:r>
      <w:r>
        <w:rPr>
          <w:rFonts w:hint="cs"/>
          <w:rtl/>
          <w:lang w:eastAsia="he-IL"/>
        </w:rPr>
        <w:t xml:space="preserve">ביום אחד, והוא יבוא לידי ביטוי רק לאחר תקופה, אך </w:t>
      </w:r>
      <w:r>
        <w:rPr>
          <w:rtl/>
          <w:lang w:eastAsia="he-IL"/>
        </w:rPr>
        <w:t xml:space="preserve">כבר </w:t>
      </w:r>
      <w:r>
        <w:rPr>
          <w:rFonts w:hint="cs"/>
          <w:rtl/>
          <w:lang w:eastAsia="he-IL"/>
        </w:rPr>
        <w:t>כ</w:t>
      </w:r>
      <w:r>
        <w:rPr>
          <w:rtl/>
          <w:lang w:eastAsia="he-IL"/>
        </w:rPr>
        <w:t xml:space="preserve">יום </w:t>
      </w:r>
      <w:r>
        <w:rPr>
          <w:rFonts w:hint="cs"/>
          <w:rtl/>
          <w:lang w:eastAsia="he-IL"/>
        </w:rPr>
        <w:t xml:space="preserve">ניתן להצביע </w:t>
      </w:r>
      <w:r>
        <w:rPr>
          <w:rtl/>
          <w:lang w:eastAsia="he-IL"/>
        </w:rPr>
        <w:t xml:space="preserve">על קיצור </w:t>
      </w:r>
      <w:r>
        <w:rPr>
          <w:rFonts w:hint="cs"/>
          <w:rtl/>
          <w:lang w:eastAsia="he-IL"/>
        </w:rPr>
        <w:t>ניכר של הזמן</w:t>
      </w:r>
      <w:r>
        <w:rPr>
          <w:rtl/>
          <w:lang w:eastAsia="he-IL"/>
        </w:rPr>
        <w:t xml:space="preserve"> הממוצע </w:t>
      </w:r>
      <w:r>
        <w:rPr>
          <w:rFonts w:hint="cs"/>
          <w:rtl/>
          <w:lang w:eastAsia="he-IL"/>
        </w:rPr>
        <w:t>ל</w:t>
      </w:r>
      <w:r>
        <w:rPr>
          <w:rtl/>
          <w:lang w:eastAsia="he-IL"/>
        </w:rPr>
        <w:t xml:space="preserve">טיפול בבקשות </w:t>
      </w:r>
      <w:r>
        <w:rPr>
          <w:rFonts w:hint="cs"/>
          <w:rtl/>
          <w:lang w:eastAsia="he-IL"/>
        </w:rPr>
        <w:t>להקצאת קרקע בפטור ממכרז,</w:t>
      </w:r>
      <w:r>
        <w:rPr>
          <w:rtl/>
          <w:lang w:eastAsia="he-IL"/>
        </w:rPr>
        <w:t xml:space="preserve"> כמצ</w:t>
      </w:r>
      <w:r>
        <w:rPr>
          <w:rFonts w:hint="cs"/>
          <w:rtl/>
          <w:lang w:eastAsia="he-IL"/>
        </w:rPr>
        <w:t>ו</w:t>
      </w:r>
      <w:r>
        <w:rPr>
          <w:rtl/>
          <w:lang w:eastAsia="he-IL"/>
        </w:rPr>
        <w:t>י</w:t>
      </w:r>
      <w:r>
        <w:rPr>
          <w:rFonts w:hint="cs"/>
          <w:rtl/>
          <w:lang w:eastAsia="he-IL"/>
        </w:rPr>
        <w:t>ן</w:t>
      </w:r>
      <w:r>
        <w:rPr>
          <w:rtl/>
          <w:lang w:eastAsia="he-IL"/>
        </w:rPr>
        <w:t xml:space="preserve"> בטי</w:t>
      </w:r>
      <w:r>
        <w:rPr>
          <w:rFonts w:hint="cs"/>
          <w:rtl/>
          <w:lang w:eastAsia="he-IL"/>
        </w:rPr>
        <w:t>וטת</w:t>
      </w:r>
      <w:r>
        <w:rPr>
          <w:rtl/>
          <w:lang w:eastAsia="he-IL"/>
        </w:rPr>
        <w:t xml:space="preserve"> </w:t>
      </w:r>
      <w:r>
        <w:rPr>
          <w:rFonts w:hint="cs"/>
          <w:rtl/>
          <w:lang w:eastAsia="he-IL"/>
        </w:rPr>
        <w:t xml:space="preserve">דוח הביקורת. </w:t>
      </w:r>
    </w:p>
    <w:p w14:paraId="79C3B906" w14:textId="77777777" w:rsidR="00E40A96" w:rsidRPr="007B12E1" w:rsidRDefault="00E40A96" w:rsidP="007B12E1">
      <w:pPr>
        <w:pStyle w:val="735"/>
        <w:rPr>
          <w:rtl/>
        </w:rPr>
      </w:pPr>
      <w:r w:rsidRPr="007B12E1">
        <w:rPr>
          <w:rtl/>
        </w:rPr>
        <w:t>ע</w:t>
      </w:r>
      <w:r w:rsidRPr="007B12E1">
        <w:rPr>
          <w:rFonts w:hint="cs"/>
          <w:rtl/>
        </w:rPr>
        <w:t xml:space="preserve">ל </w:t>
      </w:r>
      <w:proofErr w:type="spellStart"/>
      <w:r w:rsidRPr="007B12E1">
        <w:rPr>
          <w:rFonts w:hint="cs"/>
          <w:rtl/>
        </w:rPr>
        <w:t>רמ"י</w:t>
      </w:r>
      <w:proofErr w:type="spellEnd"/>
      <w:r w:rsidRPr="007B12E1">
        <w:rPr>
          <w:rFonts w:hint="cs"/>
          <w:rtl/>
        </w:rPr>
        <w:t xml:space="preserve"> לפעול לקיצור משך הטיפול בבקשות בהתאם לסטנדרט זמן הטיפול שנקבע בנהליה. </w:t>
      </w:r>
    </w:p>
    <w:p w14:paraId="1E87E7A1" w14:textId="77777777" w:rsidR="00E40A96" w:rsidRPr="00E40A96" w:rsidRDefault="00E40A96" w:rsidP="00E40A96">
      <w:pPr>
        <w:pStyle w:val="73414"/>
        <w:rPr>
          <w:rtl/>
        </w:rPr>
      </w:pPr>
      <w:r w:rsidRPr="00E40A96">
        <w:rPr>
          <w:rtl/>
        </w:rPr>
        <w:t xml:space="preserve">ממשקי העבודה בין משרד הכלכלה </w:t>
      </w:r>
      <w:proofErr w:type="spellStart"/>
      <w:r w:rsidRPr="00E40A96">
        <w:rPr>
          <w:rtl/>
        </w:rPr>
        <w:t>לרמ"י</w:t>
      </w:r>
      <w:proofErr w:type="spellEnd"/>
    </w:p>
    <w:p w14:paraId="5ECDD25E" w14:textId="77777777" w:rsidR="00E40A96" w:rsidRDefault="00E40A96" w:rsidP="005A212C">
      <w:pPr>
        <w:pStyle w:val="7392"/>
        <w:rPr>
          <w:rtl/>
          <w:lang w:eastAsia="he-IL"/>
        </w:rPr>
      </w:pPr>
      <w:r w:rsidRPr="00C401BA">
        <w:rPr>
          <w:rtl/>
          <w:lang w:eastAsia="he-IL"/>
        </w:rPr>
        <w:t>כדי לשפר את השירות הממשלתי לציבור, להפחית את הנטל הבירוקרטי ולייעל את העבודה הבין-משרדית, החליטה הממשלה</w:t>
      </w:r>
      <w:r>
        <w:rPr>
          <w:rStyle w:val="a8"/>
          <w:rFonts w:eastAsia="Times New Roman"/>
          <w:rtl/>
          <w:lang w:eastAsia="he-IL"/>
        </w:rPr>
        <w:footnoteReference w:id="34"/>
      </w:r>
      <w:r w:rsidRPr="00C401BA">
        <w:rPr>
          <w:rtl/>
          <w:lang w:eastAsia="he-IL"/>
        </w:rPr>
        <w:t xml:space="preserve"> בשנת 2014 על נקיטת כמה צעדים, ובהם הקמת צוות לשיפור העברת מידע בין משרדים ויחידות סמך, בהובלת היחידה לשיפור השירות ובהשתתפות נציגים מגופי ממשלה שונים</w:t>
      </w:r>
      <w:r>
        <w:rPr>
          <w:rStyle w:val="a8"/>
          <w:rFonts w:eastAsia="Times New Roman"/>
          <w:rtl/>
          <w:lang w:eastAsia="he-IL"/>
        </w:rPr>
        <w:footnoteReference w:id="35"/>
      </w:r>
      <w:r>
        <w:rPr>
          <w:rtl/>
          <w:lang w:eastAsia="he-IL"/>
        </w:rPr>
        <w:t xml:space="preserve"> </w:t>
      </w:r>
      <w:r w:rsidRPr="00C401BA">
        <w:rPr>
          <w:rtl/>
          <w:lang w:eastAsia="he-IL"/>
        </w:rPr>
        <w:t>(להלן - הצוות)</w:t>
      </w:r>
      <w:r>
        <w:rPr>
          <w:rFonts w:hint="cs"/>
          <w:rtl/>
          <w:lang w:eastAsia="he-IL"/>
        </w:rPr>
        <w:t xml:space="preserve">. </w:t>
      </w:r>
      <w:r w:rsidRPr="00C401BA">
        <w:rPr>
          <w:rtl/>
          <w:lang w:eastAsia="he-IL"/>
        </w:rPr>
        <w:t>ביולי 2016 פרסם הצוות דוח המסכם את עבודתו (להלן - הדוח המסכם), ובו נכתב כי במצבים שבהם לא מתקיים שיתוף מידע בין משרדי ממשלה ויחידות סמך מוכבד הנטל הבירוקרטי המוטל על הציבור, פוחתת יעילותם של תהליכים ומתארך זמן ביצועם. במצבים כאלה, תנאי לשיפור השירות הממשלתי לציבור ולהתייעלות בעבודת הממשלה הוא שיתוף מידע בין גופי הממשלה</w:t>
      </w:r>
      <w:r w:rsidRPr="00A764ED">
        <w:rPr>
          <w:rtl/>
          <w:lang w:eastAsia="he-IL"/>
        </w:rPr>
        <w:t xml:space="preserve"> </w:t>
      </w:r>
      <w:r w:rsidRPr="00C401BA">
        <w:rPr>
          <w:rtl/>
          <w:lang w:eastAsia="he-IL"/>
        </w:rPr>
        <w:t xml:space="preserve">באופן מקוון. </w:t>
      </w:r>
      <w:r>
        <w:rPr>
          <w:rFonts w:hint="cs"/>
          <w:rtl/>
          <w:lang w:eastAsia="he-IL"/>
        </w:rPr>
        <w:t xml:space="preserve">הצוות המליץ </w:t>
      </w:r>
      <w:r w:rsidRPr="007E6021">
        <w:rPr>
          <w:rtl/>
          <w:lang w:eastAsia="he-IL"/>
        </w:rPr>
        <w:t>בדוח המסכם לאמץ מדיניות ממשלתית לקבלת מידע מהציבור פעם אחת בלבד, באמצעות שיתוף מידע בין גופי ממשלה וגופים ציבוריים אחרים</w:t>
      </w:r>
      <w:r>
        <w:rPr>
          <w:rFonts w:hint="cs"/>
          <w:rtl/>
          <w:lang w:eastAsia="he-IL"/>
        </w:rPr>
        <w:t xml:space="preserve">. </w:t>
      </w:r>
      <w:r w:rsidRPr="00C401BA">
        <w:rPr>
          <w:rtl/>
          <w:lang w:eastAsia="he-IL"/>
        </w:rPr>
        <w:t xml:space="preserve">לצד זאת יש לנקוט זהירות ומידתיות בכל הנוגע להיקף המידע המועבר בין גופים ציבוריים ולהקפיד על אבטחת המידע ועל שמירתו, </w:t>
      </w:r>
      <w:r>
        <w:rPr>
          <w:rFonts w:hint="cs"/>
          <w:rtl/>
          <w:lang w:eastAsia="he-IL"/>
        </w:rPr>
        <w:t>לאור</w:t>
      </w:r>
      <w:r w:rsidRPr="00C401BA">
        <w:rPr>
          <w:rtl/>
          <w:lang w:eastAsia="he-IL"/>
        </w:rPr>
        <w:t xml:space="preserve"> עקרונות שמירה על פרטיות.</w:t>
      </w:r>
      <w:r>
        <w:rPr>
          <w:rFonts w:hint="cs"/>
          <w:rtl/>
          <w:lang w:eastAsia="he-IL"/>
        </w:rPr>
        <w:t xml:space="preserve"> </w:t>
      </w:r>
      <w:r w:rsidRPr="00D125E5">
        <w:rPr>
          <w:rtl/>
          <w:lang w:eastAsia="he-IL"/>
        </w:rPr>
        <w:t xml:space="preserve">הממשלה </w:t>
      </w:r>
      <w:r>
        <w:rPr>
          <w:rFonts w:hint="cs"/>
          <w:rtl/>
          <w:lang w:eastAsia="he-IL"/>
        </w:rPr>
        <w:t xml:space="preserve">אימצה את </w:t>
      </w:r>
      <w:r w:rsidRPr="00D125E5">
        <w:rPr>
          <w:rtl/>
          <w:lang w:eastAsia="he-IL"/>
        </w:rPr>
        <w:t>המלצות הצוות בהחלטה 1933 מאוגוסט 2016</w:t>
      </w:r>
      <w:r>
        <w:rPr>
          <w:rFonts w:hint="cs"/>
          <w:rtl/>
          <w:lang w:eastAsia="he-IL"/>
        </w:rPr>
        <w:t>,</w:t>
      </w:r>
      <w:r w:rsidRPr="00D125E5">
        <w:rPr>
          <w:rtl/>
          <w:lang w:eastAsia="he-IL"/>
        </w:rPr>
        <w:t xml:space="preserve"> בנושא "שיפור העברת המידע הממשלתי והנגשת מאגרי מידע ממשלתיים לציבור" (להלן - ההחלטה משנת 2016)</w:t>
      </w:r>
      <w:r>
        <w:rPr>
          <w:rFonts w:hint="cs"/>
          <w:rtl/>
          <w:lang w:eastAsia="he-IL"/>
        </w:rPr>
        <w:t xml:space="preserve">. </w:t>
      </w:r>
      <w:r w:rsidRPr="00D125E5">
        <w:rPr>
          <w:rtl/>
          <w:lang w:eastAsia="he-IL"/>
        </w:rPr>
        <w:t>בדוח יישום</w:t>
      </w:r>
      <w:r>
        <w:rPr>
          <w:rStyle w:val="a8"/>
          <w:rFonts w:eastAsia="Times New Roman"/>
          <w:rtl/>
          <w:lang w:eastAsia="he-IL"/>
        </w:rPr>
        <w:footnoteReference w:id="36"/>
      </w:r>
      <w:r w:rsidRPr="00D125E5">
        <w:rPr>
          <w:rtl/>
          <w:lang w:eastAsia="he-IL"/>
        </w:rPr>
        <w:t xml:space="preserve"> תקופתי שפרסמה רשות התקשוב </w:t>
      </w:r>
      <w:r>
        <w:rPr>
          <w:rFonts w:hint="cs"/>
          <w:rtl/>
          <w:lang w:eastAsia="he-IL"/>
        </w:rPr>
        <w:t xml:space="preserve">הממשלתית </w:t>
      </w:r>
      <w:r w:rsidRPr="00D125E5">
        <w:rPr>
          <w:rtl/>
          <w:lang w:eastAsia="he-IL"/>
        </w:rPr>
        <w:t xml:space="preserve">בפברואר 2020 בנושא ההחלטה משנת 2016 נכתב בין היתר כי העיקרון העומד בבסיס מדיניות </w:t>
      </w:r>
      <w:r>
        <w:rPr>
          <w:rFonts w:hint="cs"/>
          <w:rtl/>
          <w:lang w:eastAsia="he-IL"/>
        </w:rPr>
        <w:t>"</w:t>
      </w:r>
      <w:r w:rsidRPr="00D125E5">
        <w:rPr>
          <w:rtl/>
          <w:lang w:eastAsia="he-IL"/>
        </w:rPr>
        <w:t>פעם אחת</w:t>
      </w:r>
      <w:r>
        <w:rPr>
          <w:rFonts w:hint="cs"/>
          <w:rtl/>
          <w:lang w:eastAsia="he-IL"/>
        </w:rPr>
        <w:t>"</w:t>
      </w:r>
      <w:r w:rsidRPr="00D125E5">
        <w:rPr>
          <w:rtl/>
          <w:lang w:eastAsia="he-IL"/>
        </w:rPr>
        <w:t xml:space="preserve"> הוא העברת נטל ניהול המידע והשימוש בו מכתפי האזרחים לכתפי הממשלה, לשם שיפור השירות</w:t>
      </w:r>
      <w:r>
        <w:rPr>
          <w:rFonts w:hint="cs"/>
          <w:rtl/>
          <w:lang w:eastAsia="he-IL"/>
        </w:rPr>
        <w:t xml:space="preserve">. </w:t>
      </w:r>
      <w:r w:rsidRPr="00D125E5">
        <w:rPr>
          <w:rtl/>
          <w:lang w:eastAsia="he-IL"/>
        </w:rPr>
        <w:t>כמו כן נכתב באותו הדוח כי יישום רוחבי של מדיניות פעם אחת הוא זרז של ממש לקידום השגתם של יעדים ממשלתיים אסטרטגיים</w:t>
      </w:r>
      <w:r>
        <w:rPr>
          <w:rFonts w:hint="cs"/>
          <w:rtl/>
          <w:lang w:eastAsia="he-IL"/>
        </w:rPr>
        <w:t>,</w:t>
      </w:r>
      <w:r w:rsidRPr="00D125E5">
        <w:rPr>
          <w:rtl/>
          <w:lang w:eastAsia="he-IL"/>
        </w:rPr>
        <w:t xml:space="preserve"> כגון מיצוי זכויות האזרחים, צמצום פערים חברתיים ושיפור הסביבה העסקית</w:t>
      </w:r>
      <w:r>
        <w:rPr>
          <w:rStyle w:val="a8"/>
          <w:rFonts w:eastAsia="Times New Roman"/>
          <w:rtl/>
          <w:lang w:eastAsia="he-IL"/>
        </w:rPr>
        <w:footnoteReference w:id="37"/>
      </w:r>
      <w:r>
        <w:rPr>
          <w:rFonts w:hint="cs"/>
          <w:rtl/>
          <w:lang w:eastAsia="he-IL"/>
        </w:rPr>
        <w:t xml:space="preserve">. </w:t>
      </w:r>
    </w:p>
    <w:p w14:paraId="190C59E9" w14:textId="77777777" w:rsidR="00E40A96" w:rsidRPr="007B12E1" w:rsidRDefault="00E40A96" w:rsidP="007B12E1">
      <w:pPr>
        <w:pStyle w:val="735"/>
        <w:rPr>
          <w:rtl/>
        </w:rPr>
      </w:pPr>
      <w:r w:rsidRPr="007B12E1">
        <w:rPr>
          <w:rFonts w:hint="eastAsia"/>
          <w:rtl/>
        </w:rPr>
        <w:lastRenderedPageBreak/>
        <w:t>עלה</w:t>
      </w:r>
      <w:r w:rsidRPr="007B12E1">
        <w:rPr>
          <w:rtl/>
        </w:rPr>
        <w:t xml:space="preserve"> כי תהליך הגשת הבקשה להקצאת קרקע בפטור ממכרז במשרד הכלכלה הוא מקוון באופן מלא, מ</w:t>
      </w:r>
      <w:r w:rsidRPr="007B12E1">
        <w:rPr>
          <w:rFonts w:hint="eastAsia"/>
          <w:rtl/>
        </w:rPr>
        <w:t>שלב</w:t>
      </w:r>
      <w:r w:rsidRPr="007B12E1">
        <w:rPr>
          <w:rtl/>
        </w:rPr>
        <w:t xml:space="preserve"> הגשת טופס </w:t>
      </w:r>
      <w:r w:rsidRPr="007B12E1">
        <w:rPr>
          <w:rFonts w:hint="eastAsia"/>
          <w:rtl/>
        </w:rPr>
        <w:t>ה</w:t>
      </w:r>
      <w:r w:rsidRPr="007B12E1">
        <w:rPr>
          <w:rtl/>
        </w:rPr>
        <w:t xml:space="preserve">בקשה </w:t>
      </w:r>
      <w:r w:rsidRPr="007B12E1">
        <w:rPr>
          <w:rFonts w:hint="eastAsia"/>
          <w:rtl/>
        </w:rPr>
        <w:t>ו</w:t>
      </w:r>
      <w:r w:rsidRPr="007B12E1">
        <w:rPr>
          <w:rtl/>
        </w:rPr>
        <w:t xml:space="preserve">צירוף מסמכים ונתונים נדרשים ועד לדיון בבקשה ואישורה. עם אישור הבקשה להמלצה </w:t>
      </w:r>
      <w:r w:rsidRPr="007B12E1">
        <w:rPr>
          <w:rFonts w:hint="eastAsia"/>
          <w:rtl/>
        </w:rPr>
        <w:t>ב</w:t>
      </w:r>
      <w:r w:rsidRPr="007B12E1">
        <w:rPr>
          <w:rtl/>
        </w:rPr>
        <w:t xml:space="preserve">ידי הוועדה </w:t>
      </w:r>
      <w:r w:rsidRPr="007B12E1">
        <w:rPr>
          <w:rFonts w:hint="eastAsia"/>
          <w:rtl/>
        </w:rPr>
        <w:t>שולח</w:t>
      </w:r>
      <w:r w:rsidRPr="007B12E1">
        <w:rPr>
          <w:rtl/>
        </w:rPr>
        <w:t xml:space="preserve"> </w:t>
      </w:r>
      <w:proofErr w:type="spellStart"/>
      <w:r w:rsidRPr="007B12E1">
        <w:rPr>
          <w:rFonts w:hint="eastAsia"/>
          <w:rtl/>
        </w:rPr>
        <w:t>מינהל</w:t>
      </w:r>
      <w:proofErr w:type="spellEnd"/>
      <w:r w:rsidRPr="007B12E1">
        <w:rPr>
          <w:rtl/>
        </w:rPr>
        <w:t xml:space="preserve"> </w:t>
      </w:r>
      <w:proofErr w:type="spellStart"/>
      <w:r w:rsidRPr="007B12E1">
        <w:rPr>
          <w:rFonts w:hint="eastAsia"/>
          <w:rtl/>
        </w:rPr>
        <w:t>אז</w:t>
      </w:r>
      <w:r w:rsidRPr="007B12E1">
        <w:rPr>
          <w:rtl/>
        </w:rPr>
        <w:t>"ת</w:t>
      </w:r>
      <w:proofErr w:type="spellEnd"/>
      <w:r w:rsidRPr="007B12E1">
        <w:rPr>
          <w:rtl/>
        </w:rPr>
        <w:t xml:space="preserve"> הודעה </w:t>
      </w:r>
      <w:r w:rsidRPr="007B12E1">
        <w:rPr>
          <w:rFonts w:hint="eastAsia"/>
          <w:rtl/>
        </w:rPr>
        <w:t>על</w:t>
      </w:r>
      <w:r w:rsidRPr="007B12E1">
        <w:rPr>
          <w:rtl/>
        </w:rPr>
        <w:t xml:space="preserve"> כך </w:t>
      </w:r>
      <w:proofErr w:type="spellStart"/>
      <w:r w:rsidRPr="007B12E1">
        <w:rPr>
          <w:rtl/>
        </w:rPr>
        <w:t>לרמ"י</w:t>
      </w:r>
      <w:proofErr w:type="spellEnd"/>
      <w:r w:rsidRPr="007B12E1">
        <w:rPr>
          <w:rtl/>
        </w:rPr>
        <w:t xml:space="preserve">, לצורך דיון באישור העסקה. </w:t>
      </w:r>
      <w:r w:rsidRPr="007B12E1">
        <w:rPr>
          <w:rFonts w:hint="cs"/>
          <w:rtl/>
        </w:rPr>
        <w:t xml:space="preserve">ואולם, </w:t>
      </w:r>
      <w:r w:rsidRPr="007B12E1">
        <w:rPr>
          <w:rtl/>
        </w:rPr>
        <w:t xml:space="preserve">עם העברת ההמלצה למרחב </w:t>
      </w:r>
      <w:proofErr w:type="spellStart"/>
      <w:r w:rsidRPr="007B12E1">
        <w:rPr>
          <w:rFonts w:hint="eastAsia"/>
          <w:rtl/>
        </w:rPr>
        <w:t>רמ</w:t>
      </w:r>
      <w:r w:rsidRPr="007B12E1">
        <w:rPr>
          <w:rtl/>
        </w:rPr>
        <w:t>"י</w:t>
      </w:r>
      <w:proofErr w:type="spellEnd"/>
      <w:r w:rsidRPr="007B12E1">
        <w:rPr>
          <w:rtl/>
        </w:rPr>
        <w:t xml:space="preserve"> הרלוונטי נדרש היזם להגיש </w:t>
      </w:r>
      <w:proofErr w:type="spellStart"/>
      <w:r w:rsidRPr="007B12E1">
        <w:rPr>
          <w:rFonts w:hint="eastAsia"/>
          <w:rtl/>
        </w:rPr>
        <w:t>לרמ</w:t>
      </w:r>
      <w:r w:rsidRPr="007B12E1">
        <w:rPr>
          <w:rtl/>
        </w:rPr>
        <w:t>"י</w:t>
      </w:r>
      <w:proofErr w:type="spellEnd"/>
      <w:r w:rsidRPr="007B12E1">
        <w:rPr>
          <w:rtl/>
        </w:rPr>
        <w:t xml:space="preserve"> טופס בקשה נוסף להקצאת קרקע בפטור בצירוף ההמלצה ומסמכים נוספים, אשר חלקם כבר הוגשו במסגרת הבקשה למשרד הכלכלה: תעודת זהות או תעודת התאגדות, אישור מורשה חתימה, ייפוי כוח מטעם היזם, מפת מדידה ועוד</w:t>
      </w:r>
      <w:r w:rsidRPr="007B12E1">
        <w:rPr>
          <w:rFonts w:hint="cs"/>
          <w:rtl/>
        </w:rPr>
        <w:t>.</w:t>
      </w:r>
    </w:p>
    <w:p w14:paraId="09E1F97E" w14:textId="77777777" w:rsidR="00E40A96" w:rsidRPr="007B12E1" w:rsidRDefault="00E40A96" w:rsidP="007B12E1">
      <w:pPr>
        <w:pStyle w:val="735"/>
        <w:rPr>
          <w:rtl/>
        </w:rPr>
      </w:pPr>
      <w:r w:rsidRPr="007B12E1">
        <w:rPr>
          <w:rFonts w:hint="cs"/>
          <w:rtl/>
        </w:rPr>
        <w:t xml:space="preserve">עוד עלה </w:t>
      </w:r>
      <w:r w:rsidRPr="007B12E1">
        <w:rPr>
          <w:rFonts w:hint="eastAsia"/>
          <w:rtl/>
        </w:rPr>
        <w:t>בביקורת</w:t>
      </w:r>
      <w:r w:rsidRPr="007B12E1">
        <w:rPr>
          <w:rtl/>
        </w:rPr>
        <w:t xml:space="preserve"> כי </w:t>
      </w:r>
      <w:r w:rsidRPr="007B12E1">
        <w:rPr>
          <w:rFonts w:hint="eastAsia"/>
          <w:rtl/>
        </w:rPr>
        <w:t>במהלך</w:t>
      </w:r>
      <w:r w:rsidRPr="007B12E1">
        <w:rPr>
          <w:rtl/>
        </w:rPr>
        <w:t xml:space="preserve"> העשור האחרון</w:t>
      </w:r>
      <w:r w:rsidRPr="007B12E1">
        <w:rPr>
          <w:rFonts w:hint="cs"/>
          <w:rtl/>
        </w:rPr>
        <w:t xml:space="preserve"> קיימו</w:t>
      </w:r>
      <w:r w:rsidRPr="007B12E1">
        <w:rPr>
          <w:rtl/>
        </w:rPr>
        <w:t xml:space="preserve"> </w:t>
      </w:r>
      <w:r w:rsidRPr="007B12E1">
        <w:rPr>
          <w:rFonts w:hint="eastAsia"/>
          <w:rtl/>
        </w:rPr>
        <w:t>משרד</w:t>
      </w:r>
      <w:r w:rsidRPr="007B12E1">
        <w:rPr>
          <w:rtl/>
        </w:rPr>
        <w:t xml:space="preserve"> הכלכלה </w:t>
      </w:r>
      <w:proofErr w:type="spellStart"/>
      <w:r w:rsidRPr="007B12E1">
        <w:rPr>
          <w:rtl/>
        </w:rPr>
        <w:t>ורמ"י</w:t>
      </w:r>
      <w:proofErr w:type="spellEnd"/>
      <w:r w:rsidRPr="007B12E1">
        <w:rPr>
          <w:rtl/>
        </w:rPr>
        <w:t xml:space="preserve"> דיונים רבים בנושא פיתוח ממשק למערכות </w:t>
      </w:r>
      <w:proofErr w:type="spellStart"/>
      <w:r w:rsidRPr="007B12E1">
        <w:rPr>
          <w:rtl/>
        </w:rPr>
        <w:t>רמ"י</w:t>
      </w:r>
      <w:proofErr w:type="spellEnd"/>
      <w:r w:rsidRPr="007B12E1">
        <w:rPr>
          <w:rtl/>
        </w:rPr>
        <w:t xml:space="preserve">, </w:t>
      </w:r>
      <w:r w:rsidRPr="007B12E1">
        <w:rPr>
          <w:rFonts w:hint="eastAsia"/>
          <w:rtl/>
        </w:rPr>
        <w:t>שיאפשר</w:t>
      </w:r>
      <w:r w:rsidRPr="007B12E1">
        <w:rPr>
          <w:rtl/>
        </w:rPr>
        <w:t xml:space="preserve"> העברת נתונים </w:t>
      </w:r>
      <w:r w:rsidRPr="007B12E1">
        <w:rPr>
          <w:rFonts w:hint="eastAsia"/>
          <w:rtl/>
        </w:rPr>
        <w:t>ומסמכים</w:t>
      </w:r>
      <w:r w:rsidRPr="007B12E1">
        <w:rPr>
          <w:rtl/>
        </w:rPr>
        <w:t xml:space="preserve"> המוגשים על ידי היזם באמצע</w:t>
      </w:r>
      <w:r w:rsidRPr="007B12E1">
        <w:rPr>
          <w:rFonts w:hint="eastAsia"/>
          <w:rtl/>
        </w:rPr>
        <w:t>ים</w:t>
      </w:r>
      <w:r w:rsidRPr="007B12E1">
        <w:rPr>
          <w:rtl/>
        </w:rPr>
        <w:t xml:space="preserve"> </w:t>
      </w:r>
      <w:r w:rsidRPr="007B12E1">
        <w:rPr>
          <w:rFonts w:hint="eastAsia"/>
          <w:rtl/>
        </w:rPr>
        <w:t>דיגיטליים</w:t>
      </w:r>
      <w:r w:rsidRPr="007B12E1">
        <w:rPr>
          <w:rtl/>
        </w:rPr>
        <w:t xml:space="preserve"> </w:t>
      </w:r>
      <w:r w:rsidRPr="007B12E1">
        <w:rPr>
          <w:rFonts w:hint="eastAsia"/>
          <w:rtl/>
        </w:rPr>
        <w:t>מאובטחים</w:t>
      </w:r>
      <w:r w:rsidRPr="007B12E1">
        <w:rPr>
          <w:rFonts w:hint="cs"/>
          <w:rtl/>
        </w:rPr>
        <w:t>. זאת</w:t>
      </w:r>
      <w:r w:rsidRPr="007B12E1">
        <w:rPr>
          <w:rtl/>
        </w:rPr>
        <w:t xml:space="preserve"> </w:t>
      </w:r>
      <w:r w:rsidRPr="007B12E1">
        <w:rPr>
          <w:rFonts w:hint="eastAsia"/>
          <w:rtl/>
        </w:rPr>
        <w:t>במטרה</w:t>
      </w:r>
      <w:r w:rsidRPr="007B12E1">
        <w:rPr>
          <w:rtl/>
        </w:rPr>
        <w:t xml:space="preserve"> </w:t>
      </w:r>
      <w:r w:rsidRPr="007B12E1">
        <w:rPr>
          <w:rFonts w:hint="eastAsia"/>
          <w:rtl/>
        </w:rPr>
        <w:t>ל</w:t>
      </w:r>
      <w:r w:rsidRPr="007B12E1">
        <w:rPr>
          <w:rtl/>
        </w:rPr>
        <w:t>מנ</w:t>
      </w:r>
      <w:r w:rsidRPr="007B12E1">
        <w:rPr>
          <w:rFonts w:hint="eastAsia"/>
          <w:rtl/>
        </w:rPr>
        <w:t>ו</w:t>
      </w:r>
      <w:r w:rsidRPr="007B12E1">
        <w:rPr>
          <w:rtl/>
        </w:rPr>
        <w:t xml:space="preserve">ע </w:t>
      </w:r>
      <w:r w:rsidRPr="007B12E1">
        <w:rPr>
          <w:rFonts w:hint="eastAsia"/>
          <w:rtl/>
        </w:rPr>
        <w:t>ה</w:t>
      </w:r>
      <w:r w:rsidRPr="007B12E1">
        <w:rPr>
          <w:rtl/>
        </w:rPr>
        <w:t>גשה כפולה של מסמכים</w:t>
      </w:r>
      <w:r w:rsidRPr="007B12E1">
        <w:rPr>
          <w:rFonts w:hint="cs"/>
          <w:rtl/>
        </w:rPr>
        <w:t xml:space="preserve"> ולהביא</w:t>
      </w:r>
      <w:r w:rsidRPr="007B12E1">
        <w:rPr>
          <w:rtl/>
        </w:rPr>
        <w:t xml:space="preserve"> </w:t>
      </w:r>
      <w:r w:rsidRPr="007B12E1">
        <w:rPr>
          <w:rFonts w:hint="cs"/>
          <w:rtl/>
        </w:rPr>
        <w:t>ל</w:t>
      </w:r>
      <w:r w:rsidRPr="007B12E1">
        <w:rPr>
          <w:rFonts w:hint="eastAsia"/>
          <w:rtl/>
        </w:rPr>
        <w:t>קיצור</w:t>
      </w:r>
      <w:r w:rsidRPr="007B12E1">
        <w:rPr>
          <w:rtl/>
        </w:rPr>
        <w:t xml:space="preserve"> וייעול </w:t>
      </w:r>
      <w:r w:rsidRPr="007B12E1">
        <w:rPr>
          <w:rFonts w:hint="cs"/>
          <w:rtl/>
        </w:rPr>
        <w:t xml:space="preserve">של </w:t>
      </w:r>
      <w:r w:rsidRPr="007B12E1">
        <w:rPr>
          <w:rtl/>
        </w:rPr>
        <w:t>תהליך הגשת בקשה ו</w:t>
      </w:r>
      <w:r w:rsidRPr="007B12E1">
        <w:rPr>
          <w:rFonts w:hint="eastAsia"/>
          <w:rtl/>
        </w:rPr>
        <w:t>הטיפול</w:t>
      </w:r>
      <w:r w:rsidRPr="007B12E1">
        <w:rPr>
          <w:rtl/>
        </w:rPr>
        <w:t xml:space="preserve"> </w:t>
      </w:r>
      <w:r w:rsidRPr="007B12E1">
        <w:rPr>
          <w:rFonts w:hint="eastAsia"/>
          <w:rtl/>
        </w:rPr>
        <w:t>בה</w:t>
      </w:r>
      <w:r w:rsidRPr="007B12E1">
        <w:rPr>
          <w:rtl/>
        </w:rPr>
        <w:t xml:space="preserve">. </w:t>
      </w:r>
      <w:r w:rsidRPr="007B12E1">
        <w:rPr>
          <w:rFonts w:hint="cs"/>
          <w:rtl/>
        </w:rPr>
        <w:t>נמצא</w:t>
      </w:r>
      <w:r w:rsidRPr="007B12E1">
        <w:rPr>
          <w:rtl/>
        </w:rPr>
        <w:t xml:space="preserve"> כי הגופים הגיעו למתווה פעולה מוסכם</w:t>
      </w:r>
      <w:r w:rsidRPr="007B12E1">
        <w:rPr>
          <w:rFonts w:hint="cs"/>
          <w:rtl/>
        </w:rPr>
        <w:t>,</w:t>
      </w:r>
      <w:r w:rsidRPr="007B12E1">
        <w:rPr>
          <w:rtl/>
        </w:rPr>
        <w:t xml:space="preserve"> ו</w:t>
      </w:r>
      <w:r w:rsidRPr="007B12E1">
        <w:rPr>
          <w:rFonts w:hint="eastAsia"/>
          <w:rtl/>
        </w:rPr>
        <w:t>כי</w:t>
      </w:r>
      <w:r w:rsidRPr="007B12E1">
        <w:rPr>
          <w:rtl/>
        </w:rPr>
        <w:t xml:space="preserve"> </w:t>
      </w:r>
      <w:r w:rsidRPr="007B12E1">
        <w:rPr>
          <w:rFonts w:hint="eastAsia"/>
          <w:rtl/>
        </w:rPr>
        <w:t>האפיון</w:t>
      </w:r>
      <w:r w:rsidRPr="007B12E1">
        <w:rPr>
          <w:rtl/>
        </w:rPr>
        <w:t xml:space="preserve">, </w:t>
      </w:r>
      <w:r w:rsidRPr="007B12E1">
        <w:rPr>
          <w:rFonts w:hint="eastAsia"/>
          <w:rtl/>
        </w:rPr>
        <w:t>הפיתוח</w:t>
      </w:r>
      <w:r w:rsidRPr="007B12E1">
        <w:rPr>
          <w:rtl/>
        </w:rPr>
        <w:t xml:space="preserve"> </w:t>
      </w:r>
      <w:r w:rsidRPr="007B12E1">
        <w:rPr>
          <w:rFonts w:hint="eastAsia"/>
          <w:rtl/>
        </w:rPr>
        <w:t>ו</w:t>
      </w:r>
      <w:r w:rsidRPr="007B12E1">
        <w:rPr>
          <w:rtl/>
        </w:rPr>
        <w:t>התכנון הושל</w:t>
      </w:r>
      <w:r w:rsidRPr="007B12E1">
        <w:rPr>
          <w:rFonts w:hint="eastAsia"/>
          <w:rtl/>
        </w:rPr>
        <w:t>מו</w:t>
      </w:r>
      <w:r w:rsidRPr="007B12E1">
        <w:rPr>
          <w:rtl/>
        </w:rPr>
        <w:t xml:space="preserve"> </w:t>
      </w:r>
      <w:r w:rsidRPr="007B12E1">
        <w:rPr>
          <w:rFonts w:hint="eastAsia"/>
          <w:rtl/>
        </w:rPr>
        <w:t>במערכות</w:t>
      </w:r>
      <w:r w:rsidRPr="007B12E1">
        <w:rPr>
          <w:rtl/>
        </w:rPr>
        <w:t xml:space="preserve"> </w:t>
      </w:r>
      <w:r w:rsidRPr="007B12E1">
        <w:rPr>
          <w:rFonts w:hint="eastAsia"/>
          <w:rtl/>
        </w:rPr>
        <w:t>המידע</w:t>
      </w:r>
      <w:r w:rsidRPr="007B12E1">
        <w:rPr>
          <w:rtl/>
        </w:rPr>
        <w:t xml:space="preserve"> </w:t>
      </w:r>
      <w:r w:rsidRPr="007B12E1">
        <w:rPr>
          <w:rFonts w:hint="eastAsia"/>
          <w:rtl/>
        </w:rPr>
        <w:t>של</w:t>
      </w:r>
      <w:r w:rsidRPr="007B12E1">
        <w:rPr>
          <w:rtl/>
        </w:rPr>
        <w:t xml:space="preserve"> </w:t>
      </w:r>
      <w:r w:rsidRPr="007B12E1">
        <w:rPr>
          <w:rFonts w:hint="eastAsia"/>
          <w:rtl/>
        </w:rPr>
        <w:t>שני</w:t>
      </w:r>
      <w:r w:rsidRPr="007B12E1">
        <w:rPr>
          <w:rtl/>
        </w:rPr>
        <w:t xml:space="preserve"> </w:t>
      </w:r>
      <w:r w:rsidRPr="007B12E1">
        <w:rPr>
          <w:rFonts w:hint="eastAsia"/>
          <w:rtl/>
        </w:rPr>
        <w:t>הגופים</w:t>
      </w:r>
      <w:r w:rsidRPr="007B12E1">
        <w:rPr>
          <w:rtl/>
        </w:rPr>
        <w:t>.</w:t>
      </w:r>
    </w:p>
    <w:p w14:paraId="3D2D12F1" w14:textId="77777777" w:rsidR="00E40A96" w:rsidRPr="007B12E1" w:rsidRDefault="00E40A96" w:rsidP="007B12E1">
      <w:pPr>
        <w:pStyle w:val="735"/>
        <w:rPr>
          <w:rtl/>
        </w:rPr>
      </w:pPr>
      <w:r w:rsidRPr="007B12E1">
        <w:rPr>
          <w:rFonts w:hint="cs"/>
          <w:rtl/>
        </w:rPr>
        <w:t xml:space="preserve">על אף האמור, נכון למועד סיום הביקורת </w:t>
      </w:r>
      <w:proofErr w:type="spellStart"/>
      <w:r w:rsidRPr="007B12E1">
        <w:rPr>
          <w:rtl/>
        </w:rPr>
        <w:t>רמ"י</w:t>
      </w:r>
      <w:proofErr w:type="spellEnd"/>
      <w:r w:rsidRPr="007B12E1">
        <w:rPr>
          <w:rtl/>
        </w:rPr>
        <w:t xml:space="preserve"> </w:t>
      </w:r>
      <w:r w:rsidRPr="007B12E1">
        <w:rPr>
          <w:rFonts w:hint="cs"/>
          <w:rtl/>
        </w:rPr>
        <w:t>לא הוסיפה את הפיתוח האמור למערכות המידע שלה, ולכן תהליך הגשת הבקשה עודנו כרוך בכפילויות ואינו יעיל דיו.</w:t>
      </w:r>
    </w:p>
    <w:p w14:paraId="053C7BED" w14:textId="77777777" w:rsidR="00E40A96" w:rsidRPr="007B12E1" w:rsidRDefault="00E40A96" w:rsidP="007B12E1">
      <w:pPr>
        <w:pStyle w:val="735"/>
        <w:rPr>
          <w:rtl/>
        </w:rPr>
      </w:pPr>
      <w:r w:rsidRPr="007B12E1">
        <w:rPr>
          <w:rFonts w:hint="cs"/>
          <w:rtl/>
        </w:rPr>
        <w:t xml:space="preserve">מומלץ </w:t>
      </w:r>
      <w:proofErr w:type="spellStart"/>
      <w:r w:rsidRPr="007B12E1">
        <w:rPr>
          <w:rFonts w:hint="cs"/>
          <w:rtl/>
        </w:rPr>
        <w:t>לרמ"י</w:t>
      </w:r>
      <w:proofErr w:type="spellEnd"/>
      <w:r w:rsidRPr="007B12E1">
        <w:rPr>
          <w:rFonts w:hint="cs"/>
          <w:rtl/>
        </w:rPr>
        <w:t>, בשיתוף משרד הכלכלה, לפעול להשלמת הנדרש להפעלת הממשק בין מערכות המידע שלה למערכת המידע במשרד הכלכלה בכל הנוגע להגשה וטיפול בבקשות להקצאת קרקע בפטור ממכרז לתעשייה. זאת כדי למנוע</w:t>
      </w:r>
      <w:r w:rsidRPr="007B12E1">
        <w:rPr>
          <w:rtl/>
        </w:rPr>
        <w:t xml:space="preserve"> </w:t>
      </w:r>
      <w:r w:rsidRPr="007B12E1">
        <w:rPr>
          <w:rFonts w:hint="cs"/>
          <w:rtl/>
        </w:rPr>
        <w:t>ה</w:t>
      </w:r>
      <w:r w:rsidRPr="007B12E1">
        <w:rPr>
          <w:rtl/>
        </w:rPr>
        <w:t>גשה כפולה של מסמכים</w:t>
      </w:r>
      <w:r w:rsidRPr="007B12E1">
        <w:rPr>
          <w:rFonts w:hint="cs"/>
          <w:rtl/>
        </w:rPr>
        <w:t xml:space="preserve">, להביא לקיצור וייעול של </w:t>
      </w:r>
      <w:r w:rsidRPr="007B12E1">
        <w:rPr>
          <w:rtl/>
        </w:rPr>
        <w:t>תהליך הגש</w:t>
      </w:r>
      <w:r w:rsidRPr="007B12E1">
        <w:rPr>
          <w:rFonts w:hint="cs"/>
          <w:rtl/>
        </w:rPr>
        <w:t>ת בקשה והטיפול בה ולשפר את הסביבה העסקית ליזמים.</w:t>
      </w:r>
    </w:p>
    <w:p w14:paraId="7C6AD470" w14:textId="77777777" w:rsidR="00E40A96" w:rsidRDefault="00E40A96" w:rsidP="005A212C">
      <w:pPr>
        <w:pStyle w:val="7392"/>
        <w:rPr>
          <w:rtl/>
          <w:lang w:eastAsia="he-IL"/>
        </w:rPr>
      </w:pPr>
      <w:r>
        <w:rPr>
          <w:rFonts w:hint="cs"/>
          <w:rtl/>
          <w:lang w:eastAsia="he-IL"/>
        </w:rPr>
        <w:t xml:space="preserve">משרד הכלכלה ציין בתשובתו כי </w:t>
      </w:r>
      <w:proofErr w:type="spellStart"/>
      <w:r>
        <w:rPr>
          <w:rtl/>
          <w:lang w:eastAsia="he-IL"/>
        </w:rPr>
        <w:t>מינהל</w:t>
      </w:r>
      <w:proofErr w:type="spellEnd"/>
      <w:r>
        <w:rPr>
          <w:rtl/>
          <w:lang w:eastAsia="he-IL"/>
        </w:rPr>
        <w:t xml:space="preserve"> </w:t>
      </w:r>
      <w:proofErr w:type="spellStart"/>
      <w:r>
        <w:rPr>
          <w:rFonts w:hint="cs"/>
          <w:rtl/>
          <w:lang w:eastAsia="he-IL"/>
        </w:rPr>
        <w:t>אז"ת</w:t>
      </w:r>
      <w:proofErr w:type="spellEnd"/>
      <w:r>
        <w:rPr>
          <w:rtl/>
          <w:lang w:eastAsia="he-IL"/>
        </w:rPr>
        <w:t xml:space="preserve"> סיים את עבודת ההכנה לחיבור המערכות הדיגיטליות בין שני הגופים. </w:t>
      </w:r>
      <w:r>
        <w:rPr>
          <w:rFonts w:hint="cs"/>
          <w:rtl/>
          <w:lang w:eastAsia="he-IL"/>
        </w:rPr>
        <w:t xml:space="preserve">ואולם </w:t>
      </w:r>
      <w:r>
        <w:rPr>
          <w:rtl/>
          <w:lang w:eastAsia="he-IL"/>
        </w:rPr>
        <w:t xml:space="preserve">בשל הטמעת </w:t>
      </w:r>
      <w:r>
        <w:rPr>
          <w:rFonts w:hint="cs"/>
          <w:rtl/>
          <w:lang w:eastAsia="he-IL"/>
        </w:rPr>
        <w:t xml:space="preserve">מערכות מידע חדשות </w:t>
      </w:r>
      <w:proofErr w:type="spellStart"/>
      <w:r>
        <w:rPr>
          <w:rFonts w:hint="cs"/>
          <w:rtl/>
          <w:lang w:eastAsia="he-IL"/>
        </w:rPr>
        <w:t>ברמ"י</w:t>
      </w:r>
      <w:proofErr w:type="spellEnd"/>
      <w:r>
        <w:rPr>
          <w:rtl/>
          <w:lang w:eastAsia="he-IL"/>
        </w:rPr>
        <w:t xml:space="preserve"> סוכם </w:t>
      </w:r>
      <w:r>
        <w:rPr>
          <w:rFonts w:hint="cs"/>
          <w:rtl/>
          <w:lang w:eastAsia="he-IL"/>
        </w:rPr>
        <w:t xml:space="preserve">כי </w:t>
      </w:r>
      <w:r>
        <w:rPr>
          <w:rtl/>
          <w:lang w:eastAsia="he-IL"/>
        </w:rPr>
        <w:t>ההטמעה</w:t>
      </w:r>
      <w:r>
        <w:rPr>
          <w:rFonts w:hint="cs"/>
          <w:rtl/>
          <w:lang w:eastAsia="he-IL"/>
        </w:rPr>
        <w:t xml:space="preserve"> בעניין חיבור המערכות כאמור תבוצע עד הרבעון</w:t>
      </w:r>
      <w:r>
        <w:rPr>
          <w:rtl/>
          <w:lang w:eastAsia="he-IL"/>
        </w:rPr>
        <w:t xml:space="preserve"> השלישי </w:t>
      </w:r>
      <w:r>
        <w:rPr>
          <w:rFonts w:hint="cs"/>
          <w:rtl/>
          <w:lang w:eastAsia="he-IL"/>
        </w:rPr>
        <w:t>ש</w:t>
      </w:r>
      <w:r>
        <w:rPr>
          <w:rtl/>
          <w:lang w:eastAsia="he-IL"/>
        </w:rPr>
        <w:t>ל</w:t>
      </w:r>
      <w:r>
        <w:rPr>
          <w:rFonts w:hint="cs"/>
          <w:rtl/>
          <w:lang w:eastAsia="he-IL"/>
        </w:rPr>
        <w:t xml:space="preserve"> </w:t>
      </w:r>
      <w:r>
        <w:rPr>
          <w:rtl/>
          <w:lang w:eastAsia="he-IL"/>
        </w:rPr>
        <w:t>שנת 2023</w:t>
      </w:r>
      <w:r>
        <w:rPr>
          <w:rFonts w:hint="cs"/>
          <w:rtl/>
          <w:lang w:eastAsia="he-IL"/>
        </w:rPr>
        <w:t>; תהליך ההטמעה ית</w:t>
      </w:r>
      <w:r>
        <w:rPr>
          <w:rtl/>
          <w:lang w:eastAsia="he-IL"/>
        </w:rPr>
        <w:t>ח</w:t>
      </w:r>
      <w:r>
        <w:rPr>
          <w:rFonts w:hint="cs"/>
          <w:rtl/>
          <w:lang w:eastAsia="he-IL"/>
        </w:rPr>
        <w:t>י</w:t>
      </w:r>
      <w:r>
        <w:rPr>
          <w:rtl/>
          <w:lang w:eastAsia="he-IL"/>
        </w:rPr>
        <w:t>ל במחוז צפון</w:t>
      </w:r>
      <w:r>
        <w:rPr>
          <w:rFonts w:hint="cs"/>
          <w:rtl/>
          <w:lang w:eastAsia="he-IL"/>
        </w:rPr>
        <w:t>,</w:t>
      </w:r>
      <w:r>
        <w:rPr>
          <w:rtl/>
          <w:lang w:eastAsia="he-IL"/>
        </w:rPr>
        <w:t xml:space="preserve"> </w:t>
      </w:r>
      <w:r>
        <w:rPr>
          <w:rFonts w:hint="cs"/>
          <w:rtl/>
          <w:lang w:eastAsia="he-IL"/>
        </w:rPr>
        <w:t>ולאחר מכן</w:t>
      </w:r>
      <w:r>
        <w:rPr>
          <w:rtl/>
          <w:lang w:eastAsia="he-IL"/>
        </w:rPr>
        <w:t xml:space="preserve"> </w:t>
      </w:r>
      <w:r>
        <w:rPr>
          <w:rFonts w:hint="cs"/>
          <w:rtl/>
          <w:lang w:eastAsia="he-IL"/>
        </w:rPr>
        <w:t>יבוצע ב</w:t>
      </w:r>
      <w:r>
        <w:rPr>
          <w:rtl/>
          <w:lang w:eastAsia="he-IL"/>
        </w:rPr>
        <w:t>שאר המחוזות.</w:t>
      </w:r>
    </w:p>
    <w:p w14:paraId="2964C65F" w14:textId="77777777" w:rsidR="00E40A96" w:rsidRDefault="00E40A96" w:rsidP="005A212C">
      <w:pPr>
        <w:pStyle w:val="7392"/>
        <w:rPr>
          <w:rtl/>
          <w:lang w:eastAsia="he-IL"/>
        </w:rPr>
      </w:pPr>
      <w:proofErr w:type="spellStart"/>
      <w:r>
        <w:rPr>
          <w:rFonts w:hint="cs"/>
          <w:rtl/>
          <w:lang w:eastAsia="he-IL"/>
        </w:rPr>
        <w:t>רמ"י</w:t>
      </w:r>
      <w:proofErr w:type="spellEnd"/>
      <w:r>
        <w:rPr>
          <w:rFonts w:hint="cs"/>
          <w:rtl/>
          <w:lang w:eastAsia="he-IL"/>
        </w:rPr>
        <w:t xml:space="preserve"> ציינה בתשובתה כי היא ומשרד הכלכלה שוקדים על פיתוח ממשק בין המערכות שלהם שי</w:t>
      </w:r>
      <w:r>
        <w:rPr>
          <w:rtl/>
          <w:lang w:eastAsia="he-IL"/>
        </w:rPr>
        <w:t>אפש</w:t>
      </w:r>
      <w:r>
        <w:rPr>
          <w:rFonts w:hint="cs"/>
          <w:rtl/>
          <w:lang w:eastAsia="he-IL"/>
        </w:rPr>
        <w:t>ר</w:t>
      </w:r>
      <w:r>
        <w:rPr>
          <w:rtl/>
          <w:lang w:eastAsia="he-IL"/>
        </w:rPr>
        <w:t xml:space="preserve"> </w:t>
      </w:r>
      <w:r>
        <w:rPr>
          <w:rFonts w:hint="cs"/>
          <w:rtl/>
          <w:lang w:eastAsia="he-IL"/>
        </w:rPr>
        <w:t>ה</w:t>
      </w:r>
      <w:r>
        <w:rPr>
          <w:rtl/>
          <w:lang w:eastAsia="he-IL"/>
        </w:rPr>
        <w:t>עברת נת</w:t>
      </w:r>
      <w:r>
        <w:rPr>
          <w:rFonts w:hint="cs"/>
          <w:rtl/>
          <w:lang w:eastAsia="he-IL"/>
        </w:rPr>
        <w:t>ו</w:t>
      </w:r>
      <w:r>
        <w:rPr>
          <w:rtl/>
          <w:lang w:eastAsia="he-IL"/>
        </w:rPr>
        <w:t xml:space="preserve">נים </w:t>
      </w:r>
      <w:r>
        <w:rPr>
          <w:rFonts w:hint="cs"/>
          <w:rtl/>
          <w:lang w:eastAsia="he-IL"/>
        </w:rPr>
        <w:t>ו</w:t>
      </w:r>
      <w:r>
        <w:rPr>
          <w:rtl/>
          <w:lang w:eastAsia="he-IL"/>
        </w:rPr>
        <w:t xml:space="preserve">מסמכים </w:t>
      </w:r>
      <w:r>
        <w:rPr>
          <w:rFonts w:hint="cs"/>
          <w:rtl/>
          <w:lang w:eastAsia="he-IL"/>
        </w:rPr>
        <w:t>שמגיש היזם באמצעים מאובטחים. זאת במטרה</w:t>
      </w:r>
      <w:r>
        <w:rPr>
          <w:rtl/>
          <w:lang w:eastAsia="he-IL"/>
        </w:rPr>
        <w:t xml:space="preserve"> למנוע הגשה כפ</w:t>
      </w:r>
      <w:r>
        <w:rPr>
          <w:rFonts w:hint="cs"/>
          <w:rtl/>
          <w:lang w:eastAsia="he-IL"/>
        </w:rPr>
        <w:t>ו</w:t>
      </w:r>
      <w:r>
        <w:rPr>
          <w:rtl/>
          <w:lang w:eastAsia="he-IL"/>
        </w:rPr>
        <w:t xml:space="preserve">לה של מסמכים </w:t>
      </w:r>
      <w:r>
        <w:rPr>
          <w:rFonts w:hint="cs"/>
          <w:rtl/>
          <w:lang w:eastAsia="he-IL"/>
        </w:rPr>
        <w:t>על ידי</w:t>
      </w:r>
      <w:r>
        <w:rPr>
          <w:rtl/>
          <w:lang w:eastAsia="he-IL"/>
        </w:rPr>
        <w:t xml:space="preserve"> היזמי</w:t>
      </w:r>
      <w:r>
        <w:rPr>
          <w:rFonts w:hint="cs"/>
          <w:rtl/>
          <w:lang w:eastAsia="he-IL"/>
        </w:rPr>
        <w:t>ם, ו</w:t>
      </w:r>
      <w:r>
        <w:rPr>
          <w:rtl/>
          <w:lang w:eastAsia="he-IL"/>
        </w:rPr>
        <w:t>ל</w:t>
      </w:r>
      <w:r>
        <w:rPr>
          <w:rFonts w:hint="cs"/>
          <w:rtl/>
          <w:lang w:eastAsia="he-IL"/>
        </w:rPr>
        <w:t xml:space="preserve">שם </w:t>
      </w:r>
      <w:r>
        <w:rPr>
          <w:rtl/>
          <w:lang w:eastAsia="he-IL"/>
        </w:rPr>
        <w:t xml:space="preserve">ייעול הטיפול של </w:t>
      </w:r>
      <w:proofErr w:type="spellStart"/>
      <w:r>
        <w:rPr>
          <w:rtl/>
          <w:lang w:eastAsia="he-IL"/>
        </w:rPr>
        <w:t>רמ״י</w:t>
      </w:r>
      <w:proofErr w:type="spellEnd"/>
      <w:r>
        <w:rPr>
          <w:rtl/>
          <w:lang w:eastAsia="he-IL"/>
        </w:rPr>
        <w:t xml:space="preserve"> בבקשות </w:t>
      </w:r>
      <w:r>
        <w:rPr>
          <w:rFonts w:hint="cs"/>
          <w:rtl/>
          <w:lang w:eastAsia="he-IL"/>
        </w:rPr>
        <w:t>ל</w:t>
      </w:r>
      <w:r>
        <w:rPr>
          <w:rtl/>
          <w:lang w:eastAsia="he-IL"/>
        </w:rPr>
        <w:t>הקצאת ק</w:t>
      </w:r>
      <w:r>
        <w:rPr>
          <w:rFonts w:hint="cs"/>
          <w:rtl/>
          <w:lang w:eastAsia="he-IL"/>
        </w:rPr>
        <w:t>ר</w:t>
      </w:r>
      <w:r>
        <w:rPr>
          <w:rtl/>
          <w:lang w:eastAsia="he-IL"/>
        </w:rPr>
        <w:t>קע למטרת תעשי</w:t>
      </w:r>
      <w:r>
        <w:rPr>
          <w:rFonts w:hint="cs"/>
          <w:rtl/>
          <w:lang w:eastAsia="he-IL"/>
        </w:rPr>
        <w:t>י</w:t>
      </w:r>
      <w:r>
        <w:rPr>
          <w:rtl/>
          <w:lang w:eastAsia="he-IL"/>
        </w:rPr>
        <w:t xml:space="preserve">ה </w:t>
      </w:r>
      <w:r>
        <w:rPr>
          <w:rFonts w:hint="cs"/>
          <w:rtl/>
          <w:lang w:eastAsia="he-IL"/>
        </w:rPr>
        <w:t>ו</w:t>
      </w:r>
      <w:r>
        <w:rPr>
          <w:rtl/>
          <w:lang w:eastAsia="he-IL"/>
        </w:rPr>
        <w:t>מלאכה</w:t>
      </w:r>
      <w:r>
        <w:rPr>
          <w:rFonts w:hint="cs"/>
          <w:rtl/>
          <w:lang w:eastAsia="he-IL"/>
        </w:rPr>
        <w:t xml:space="preserve">. עוד ציינה </w:t>
      </w:r>
      <w:proofErr w:type="spellStart"/>
      <w:r>
        <w:rPr>
          <w:rFonts w:hint="cs"/>
          <w:rtl/>
          <w:lang w:eastAsia="he-IL"/>
        </w:rPr>
        <w:t>רמ"י</w:t>
      </w:r>
      <w:proofErr w:type="spellEnd"/>
      <w:r>
        <w:rPr>
          <w:rFonts w:hint="cs"/>
          <w:rtl/>
          <w:lang w:eastAsia="he-IL"/>
        </w:rPr>
        <w:t xml:space="preserve"> בתשובתה כי בספטמבר 2022 עבר המרחב האחרון </w:t>
      </w:r>
      <w:proofErr w:type="spellStart"/>
      <w:r>
        <w:rPr>
          <w:rFonts w:hint="cs"/>
          <w:rtl/>
          <w:lang w:eastAsia="he-IL"/>
        </w:rPr>
        <w:t>ברמ"י</w:t>
      </w:r>
      <w:proofErr w:type="spellEnd"/>
      <w:r>
        <w:rPr>
          <w:rtl/>
          <w:lang w:eastAsia="he-IL"/>
        </w:rPr>
        <w:t>,</w:t>
      </w:r>
      <w:r>
        <w:rPr>
          <w:rFonts w:hint="cs"/>
          <w:rtl/>
          <w:lang w:eastAsia="he-IL"/>
        </w:rPr>
        <w:t xml:space="preserve"> </w:t>
      </w:r>
      <w:r>
        <w:rPr>
          <w:rtl/>
          <w:lang w:eastAsia="he-IL"/>
        </w:rPr>
        <w:t xml:space="preserve">מרחב צפון, למערכות </w:t>
      </w:r>
      <w:r>
        <w:rPr>
          <w:rFonts w:hint="cs"/>
          <w:rtl/>
          <w:lang w:eastAsia="he-IL"/>
        </w:rPr>
        <w:t>המחשוב החדשות</w:t>
      </w:r>
      <w:r>
        <w:rPr>
          <w:rtl/>
          <w:lang w:eastAsia="he-IL"/>
        </w:rPr>
        <w:t xml:space="preserve">. </w:t>
      </w:r>
      <w:proofErr w:type="spellStart"/>
      <w:r>
        <w:rPr>
          <w:rFonts w:hint="cs"/>
          <w:rtl/>
          <w:lang w:eastAsia="he-IL"/>
        </w:rPr>
        <w:t>רמ"י</w:t>
      </w:r>
      <w:proofErr w:type="spellEnd"/>
      <w:r>
        <w:rPr>
          <w:rFonts w:hint="cs"/>
          <w:rtl/>
          <w:lang w:eastAsia="he-IL"/>
        </w:rPr>
        <w:t xml:space="preserve"> הוסיפה כי </w:t>
      </w:r>
      <w:r>
        <w:rPr>
          <w:rtl/>
          <w:lang w:eastAsia="he-IL"/>
        </w:rPr>
        <w:t>ע</w:t>
      </w:r>
      <w:r>
        <w:rPr>
          <w:rFonts w:hint="cs"/>
          <w:rtl/>
          <w:lang w:eastAsia="he-IL"/>
        </w:rPr>
        <w:t>ם</w:t>
      </w:r>
      <w:r>
        <w:rPr>
          <w:rtl/>
          <w:lang w:eastAsia="he-IL"/>
        </w:rPr>
        <w:t xml:space="preserve"> סיום הבדיקות </w:t>
      </w:r>
      <w:r>
        <w:rPr>
          <w:rFonts w:hint="cs"/>
          <w:rtl/>
          <w:lang w:eastAsia="he-IL"/>
        </w:rPr>
        <w:t>הכרוכות בהשלמת המעבר,</w:t>
      </w:r>
      <w:r>
        <w:rPr>
          <w:rtl/>
          <w:lang w:eastAsia="he-IL"/>
        </w:rPr>
        <w:t xml:space="preserve"> </w:t>
      </w:r>
      <w:r>
        <w:rPr>
          <w:rFonts w:hint="cs"/>
          <w:rtl/>
          <w:lang w:eastAsia="he-IL"/>
        </w:rPr>
        <w:t>היא</w:t>
      </w:r>
      <w:r>
        <w:rPr>
          <w:rtl/>
          <w:lang w:eastAsia="he-IL"/>
        </w:rPr>
        <w:t xml:space="preserve"> ומשרד הכלכלה </w:t>
      </w:r>
      <w:r>
        <w:rPr>
          <w:rFonts w:hint="cs"/>
          <w:rtl/>
          <w:lang w:eastAsia="he-IL"/>
        </w:rPr>
        <w:t>ישקדו</w:t>
      </w:r>
      <w:r>
        <w:rPr>
          <w:rtl/>
          <w:lang w:eastAsia="he-IL"/>
        </w:rPr>
        <w:t xml:space="preserve"> במשנה מ</w:t>
      </w:r>
      <w:r>
        <w:rPr>
          <w:rFonts w:hint="cs"/>
          <w:rtl/>
          <w:lang w:eastAsia="he-IL"/>
        </w:rPr>
        <w:t>ר</w:t>
      </w:r>
      <w:r>
        <w:rPr>
          <w:rtl/>
          <w:lang w:eastAsia="he-IL"/>
        </w:rPr>
        <w:t xml:space="preserve">ץ על סיום הפיתוח של ממשק העבודה בין מערכות המחשב שלהם. </w:t>
      </w:r>
      <w:r>
        <w:rPr>
          <w:rFonts w:hint="cs"/>
          <w:rtl/>
          <w:lang w:eastAsia="he-IL"/>
        </w:rPr>
        <w:t>ה</w:t>
      </w:r>
      <w:r>
        <w:rPr>
          <w:rtl/>
          <w:lang w:eastAsia="he-IL"/>
        </w:rPr>
        <w:t>צפי להשלמת הפיתוח של ממש</w:t>
      </w:r>
      <w:r>
        <w:rPr>
          <w:rFonts w:hint="cs"/>
          <w:rtl/>
          <w:lang w:eastAsia="he-IL"/>
        </w:rPr>
        <w:t xml:space="preserve">ק </w:t>
      </w:r>
      <w:r>
        <w:rPr>
          <w:rtl/>
          <w:lang w:eastAsia="he-IL"/>
        </w:rPr>
        <w:t>העבודה המשותף הוא י</w:t>
      </w:r>
      <w:r>
        <w:rPr>
          <w:rFonts w:hint="cs"/>
          <w:rtl/>
          <w:lang w:eastAsia="he-IL"/>
        </w:rPr>
        <w:t>ו</w:t>
      </w:r>
      <w:r>
        <w:rPr>
          <w:rtl/>
          <w:lang w:eastAsia="he-IL"/>
        </w:rPr>
        <w:t>ני 2023</w:t>
      </w:r>
      <w:r>
        <w:rPr>
          <w:rFonts w:hint="cs"/>
          <w:rtl/>
          <w:lang w:eastAsia="he-IL"/>
        </w:rPr>
        <w:t>.</w:t>
      </w:r>
    </w:p>
    <w:p w14:paraId="1A1B03C1" w14:textId="77777777" w:rsidR="00E40A96" w:rsidRPr="00961319" w:rsidRDefault="00E40A96" w:rsidP="007B12E1">
      <w:pPr>
        <w:pStyle w:val="735"/>
        <w:rPr>
          <w:rtl/>
        </w:rPr>
      </w:pPr>
      <w:r w:rsidRPr="00961319">
        <w:rPr>
          <w:rFonts w:hint="eastAsia"/>
          <w:rtl/>
        </w:rPr>
        <w:t>על</w:t>
      </w:r>
      <w:r w:rsidRPr="00961319">
        <w:rPr>
          <w:rtl/>
        </w:rPr>
        <w:t xml:space="preserve"> </w:t>
      </w:r>
      <w:r w:rsidRPr="00961319">
        <w:rPr>
          <w:rFonts w:hint="eastAsia"/>
          <w:rtl/>
        </w:rPr>
        <w:t>משרד</w:t>
      </w:r>
      <w:r w:rsidRPr="00961319">
        <w:rPr>
          <w:rtl/>
        </w:rPr>
        <w:t xml:space="preserve"> </w:t>
      </w:r>
      <w:r w:rsidRPr="00961319">
        <w:rPr>
          <w:rFonts w:hint="eastAsia"/>
          <w:rtl/>
        </w:rPr>
        <w:t>הכלכלה</w:t>
      </w:r>
      <w:r>
        <w:rPr>
          <w:rFonts w:hint="cs"/>
          <w:rtl/>
        </w:rPr>
        <w:t>,</w:t>
      </w:r>
      <w:r w:rsidRPr="00961319">
        <w:rPr>
          <w:rtl/>
        </w:rPr>
        <w:t xml:space="preserve"> בשיתוף </w:t>
      </w:r>
      <w:proofErr w:type="spellStart"/>
      <w:r w:rsidRPr="00961319">
        <w:rPr>
          <w:rFonts w:hint="eastAsia"/>
          <w:rtl/>
        </w:rPr>
        <w:t>רמ</w:t>
      </w:r>
      <w:r w:rsidRPr="00961319">
        <w:rPr>
          <w:rtl/>
        </w:rPr>
        <w:t>"י</w:t>
      </w:r>
      <w:proofErr w:type="spellEnd"/>
      <w:r>
        <w:rPr>
          <w:rFonts w:hint="cs"/>
          <w:rtl/>
        </w:rPr>
        <w:t>,</w:t>
      </w:r>
      <w:r w:rsidRPr="00961319">
        <w:rPr>
          <w:rtl/>
        </w:rPr>
        <w:t xml:space="preserve"> לעקוב אחר תהליך הטמעת חיבור המערכות </w:t>
      </w:r>
      <w:r>
        <w:rPr>
          <w:rFonts w:hint="cs"/>
          <w:rtl/>
        </w:rPr>
        <w:t>ו</w:t>
      </w:r>
      <w:r w:rsidRPr="00961319">
        <w:rPr>
          <w:rtl/>
        </w:rPr>
        <w:t xml:space="preserve">לוודא </w:t>
      </w:r>
      <w:r>
        <w:rPr>
          <w:rFonts w:hint="cs"/>
          <w:rtl/>
        </w:rPr>
        <w:t>שהחיבור יושלם</w:t>
      </w:r>
      <w:r w:rsidRPr="00961319">
        <w:rPr>
          <w:rtl/>
        </w:rPr>
        <w:t xml:space="preserve"> בהתאם לסיכום - </w:t>
      </w:r>
      <w:r w:rsidRPr="00961319">
        <w:rPr>
          <w:rFonts w:hint="eastAsia"/>
          <w:rtl/>
        </w:rPr>
        <w:t>עד</w:t>
      </w:r>
      <w:r w:rsidRPr="00961319">
        <w:rPr>
          <w:rtl/>
        </w:rPr>
        <w:t xml:space="preserve"> </w:t>
      </w:r>
      <w:r>
        <w:rPr>
          <w:rFonts w:hint="cs"/>
          <w:rtl/>
        </w:rPr>
        <w:t>ה</w:t>
      </w:r>
      <w:r w:rsidRPr="00961319">
        <w:rPr>
          <w:rFonts w:hint="eastAsia"/>
          <w:rtl/>
        </w:rPr>
        <w:t>רבעון</w:t>
      </w:r>
      <w:r w:rsidRPr="00961319">
        <w:rPr>
          <w:rtl/>
        </w:rPr>
        <w:t xml:space="preserve"> </w:t>
      </w:r>
      <w:r>
        <w:rPr>
          <w:rFonts w:hint="cs"/>
          <w:rtl/>
        </w:rPr>
        <w:t>ה</w:t>
      </w:r>
      <w:r w:rsidRPr="00961319">
        <w:rPr>
          <w:rFonts w:hint="eastAsia"/>
          <w:rtl/>
        </w:rPr>
        <w:t>שלישי</w:t>
      </w:r>
      <w:r>
        <w:rPr>
          <w:rFonts w:hint="cs"/>
          <w:rtl/>
        </w:rPr>
        <w:t xml:space="preserve"> של שנת</w:t>
      </w:r>
      <w:r w:rsidRPr="00961319">
        <w:rPr>
          <w:rtl/>
        </w:rPr>
        <w:t xml:space="preserve"> 2023, </w:t>
      </w:r>
      <w:r w:rsidRPr="00961319">
        <w:rPr>
          <w:rFonts w:hint="eastAsia"/>
          <w:rtl/>
        </w:rPr>
        <w:t>במטרה</w:t>
      </w:r>
      <w:r w:rsidRPr="00961319">
        <w:rPr>
          <w:rtl/>
        </w:rPr>
        <w:t xml:space="preserve"> </w:t>
      </w:r>
      <w:r w:rsidRPr="00961319">
        <w:rPr>
          <w:rFonts w:hint="eastAsia"/>
          <w:rtl/>
        </w:rPr>
        <w:t>לייעל</w:t>
      </w:r>
      <w:r w:rsidRPr="00961319">
        <w:rPr>
          <w:rtl/>
        </w:rPr>
        <w:t xml:space="preserve"> </w:t>
      </w:r>
      <w:r w:rsidRPr="00961319">
        <w:rPr>
          <w:rFonts w:hint="eastAsia"/>
          <w:rtl/>
        </w:rPr>
        <w:t>את</w:t>
      </w:r>
      <w:r w:rsidRPr="00961319">
        <w:rPr>
          <w:rtl/>
        </w:rPr>
        <w:t xml:space="preserve"> </w:t>
      </w:r>
      <w:r w:rsidRPr="00961319">
        <w:rPr>
          <w:rFonts w:hint="eastAsia"/>
          <w:rtl/>
        </w:rPr>
        <w:t>תהליך</w:t>
      </w:r>
      <w:r w:rsidRPr="00961319">
        <w:rPr>
          <w:rtl/>
        </w:rPr>
        <w:t xml:space="preserve"> </w:t>
      </w:r>
      <w:r w:rsidRPr="00961319">
        <w:rPr>
          <w:rFonts w:hint="eastAsia"/>
          <w:rtl/>
        </w:rPr>
        <w:t>הטיפול</w:t>
      </w:r>
      <w:r w:rsidRPr="00961319">
        <w:rPr>
          <w:rtl/>
        </w:rPr>
        <w:t xml:space="preserve"> </w:t>
      </w:r>
      <w:r w:rsidRPr="00961319">
        <w:rPr>
          <w:rFonts w:hint="eastAsia"/>
          <w:rtl/>
        </w:rPr>
        <w:t>בבקשות</w:t>
      </w:r>
      <w:r w:rsidRPr="00961319">
        <w:rPr>
          <w:rtl/>
        </w:rPr>
        <w:t xml:space="preserve"> </w:t>
      </w:r>
      <w:r w:rsidRPr="00961319">
        <w:rPr>
          <w:rFonts w:hint="eastAsia"/>
          <w:rtl/>
        </w:rPr>
        <w:t>ולקצר</w:t>
      </w:r>
      <w:r w:rsidRPr="00961319">
        <w:rPr>
          <w:rtl/>
        </w:rPr>
        <w:t xml:space="preserve"> </w:t>
      </w:r>
      <w:r w:rsidRPr="00961319">
        <w:rPr>
          <w:rFonts w:hint="eastAsia"/>
          <w:rtl/>
        </w:rPr>
        <w:t>את</w:t>
      </w:r>
      <w:r w:rsidRPr="00961319">
        <w:rPr>
          <w:rtl/>
        </w:rPr>
        <w:t xml:space="preserve"> </w:t>
      </w:r>
      <w:r w:rsidRPr="00961319">
        <w:rPr>
          <w:rFonts w:hint="eastAsia"/>
          <w:rtl/>
        </w:rPr>
        <w:t>משך</w:t>
      </w:r>
      <w:r w:rsidRPr="00961319">
        <w:rPr>
          <w:rtl/>
        </w:rPr>
        <w:t xml:space="preserve"> </w:t>
      </w:r>
      <w:r w:rsidRPr="00961319">
        <w:rPr>
          <w:rFonts w:hint="eastAsia"/>
          <w:rtl/>
        </w:rPr>
        <w:t>הטיפול</w:t>
      </w:r>
      <w:r w:rsidRPr="00961319">
        <w:rPr>
          <w:rtl/>
        </w:rPr>
        <w:t xml:space="preserve"> </w:t>
      </w:r>
      <w:r w:rsidRPr="00961319">
        <w:rPr>
          <w:rFonts w:hint="eastAsia"/>
          <w:rtl/>
        </w:rPr>
        <w:t>בהן</w:t>
      </w:r>
      <w:r w:rsidRPr="00961319">
        <w:rPr>
          <w:rtl/>
        </w:rPr>
        <w:t xml:space="preserve">. </w:t>
      </w:r>
    </w:p>
    <w:p w14:paraId="56341A69" w14:textId="77777777" w:rsidR="00E40A96" w:rsidRPr="00E40A96" w:rsidRDefault="00E40A96" w:rsidP="00E40A96">
      <w:pPr>
        <w:pStyle w:val="73414"/>
        <w:rPr>
          <w:rtl/>
        </w:rPr>
      </w:pPr>
      <w:r w:rsidRPr="00E40A96">
        <w:rPr>
          <w:rFonts w:hint="cs"/>
          <w:rtl/>
        </w:rPr>
        <w:lastRenderedPageBreak/>
        <w:t>הרכב הוועדה במשרד הכלכלה</w:t>
      </w:r>
    </w:p>
    <w:p w14:paraId="27E61FBD" w14:textId="77777777" w:rsidR="00E40A96" w:rsidRDefault="00E40A96" w:rsidP="005A212C">
      <w:pPr>
        <w:pStyle w:val="7392"/>
        <w:rPr>
          <w:rtl/>
          <w:lang w:eastAsia="he-IL"/>
        </w:rPr>
      </w:pPr>
      <w:r w:rsidRPr="00812272">
        <w:rPr>
          <w:rFonts w:hint="cs"/>
          <w:rtl/>
          <w:lang w:eastAsia="he-IL"/>
        </w:rPr>
        <w:t xml:space="preserve">עד שנת 2010 </w:t>
      </w:r>
      <w:r>
        <w:rPr>
          <w:rFonts w:hint="cs"/>
          <w:rtl/>
          <w:lang w:eastAsia="he-IL"/>
        </w:rPr>
        <w:t xml:space="preserve">פעלה </w:t>
      </w:r>
      <w:r w:rsidRPr="00812272">
        <w:rPr>
          <w:rFonts w:hint="cs"/>
          <w:rtl/>
          <w:lang w:eastAsia="he-IL"/>
        </w:rPr>
        <w:t xml:space="preserve">ועדת משרד הכלכלה כוועדה משותפת למשרד הכלכלה </w:t>
      </w:r>
      <w:proofErr w:type="spellStart"/>
      <w:r w:rsidRPr="00812272">
        <w:rPr>
          <w:rFonts w:hint="cs"/>
          <w:rtl/>
          <w:lang w:eastAsia="he-IL"/>
        </w:rPr>
        <w:t>ולרמ"י</w:t>
      </w:r>
      <w:proofErr w:type="spellEnd"/>
      <w:r w:rsidRPr="00812272">
        <w:rPr>
          <w:rFonts w:hint="cs"/>
          <w:rtl/>
          <w:lang w:eastAsia="he-IL"/>
        </w:rPr>
        <w:t>, ונציגי</w:t>
      </w:r>
      <w:r>
        <w:rPr>
          <w:rFonts w:hint="cs"/>
          <w:rtl/>
          <w:lang w:eastAsia="he-IL"/>
        </w:rPr>
        <w:t xml:space="preserve"> שני הגופים דנו במשותף בבקשות להקצאת קרקע בפטור ממכרז לתעשייה. כך היו שני הגופים מעורבים בבקשה משלביה המוקדמים והכירו את סוגיותיה.</w:t>
      </w:r>
    </w:p>
    <w:p w14:paraId="425C5739" w14:textId="77777777" w:rsidR="00E40A96" w:rsidRDefault="00E40A96" w:rsidP="005A212C">
      <w:pPr>
        <w:pStyle w:val="7392"/>
        <w:rPr>
          <w:rtl/>
        </w:rPr>
      </w:pPr>
      <w:r w:rsidRPr="008E0E10">
        <w:rPr>
          <w:rFonts w:hint="cs"/>
          <w:rtl/>
          <w:lang w:eastAsia="he-IL"/>
        </w:rPr>
        <w:t>כאמור, על פי הוראת מנכ"ל משרד הכלכלה בעניין, ה</w:t>
      </w:r>
      <w:r w:rsidRPr="008E0E10">
        <w:rPr>
          <w:rtl/>
          <w:lang w:eastAsia="he-IL"/>
        </w:rPr>
        <w:t>החלט</w:t>
      </w:r>
      <w:r w:rsidRPr="008E0E10">
        <w:rPr>
          <w:rFonts w:hint="cs"/>
          <w:rtl/>
          <w:lang w:eastAsia="he-IL"/>
        </w:rPr>
        <w:t>ה</w:t>
      </w:r>
      <w:r w:rsidRPr="008E0E10">
        <w:rPr>
          <w:rtl/>
          <w:lang w:eastAsia="he-IL"/>
        </w:rPr>
        <w:t xml:space="preserve"> </w:t>
      </w:r>
      <w:r w:rsidRPr="008E0E10">
        <w:rPr>
          <w:rFonts w:hint="cs"/>
          <w:rtl/>
          <w:lang w:eastAsia="he-IL"/>
        </w:rPr>
        <w:t>בדבר המלצת המשרד להקצאת קרקע בפטור ממכרז תתקבל במסגרת פעילות הו</w:t>
      </w:r>
      <w:r w:rsidRPr="008E0E10">
        <w:rPr>
          <w:rtl/>
          <w:lang w:eastAsia="he-IL"/>
        </w:rPr>
        <w:t>ועדה</w:t>
      </w:r>
      <w:r w:rsidRPr="008E0E10">
        <w:rPr>
          <w:rFonts w:hint="cs"/>
          <w:rtl/>
          <w:lang w:eastAsia="he-IL"/>
        </w:rPr>
        <w:t xml:space="preserve"> במשרד הכלכלה, כשלדיוניה </w:t>
      </w:r>
      <w:r w:rsidRPr="008E0E10">
        <w:rPr>
          <w:rFonts w:hint="cs"/>
          <w:rtl/>
        </w:rPr>
        <w:t xml:space="preserve">יזומן גם נציג </w:t>
      </w:r>
      <w:proofErr w:type="spellStart"/>
      <w:r w:rsidRPr="008E0E10">
        <w:rPr>
          <w:rFonts w:hint="cs"/>
          <w:rtl/>
        </w:rPr>
        <w:t>רמ"</w:t>
      </w:r>
      <w:r>
        <w:rPr>
          <w:rFonts w:hint="cs"/>
          <w:rtl/>
        </w:rPr>
        <w:t>י</w:t>
      </w:r>
      <w:proofErr w:type="spellEnd"/>
      <w:r>
        <w:rPr>
          <w:rStyle w:val="a8"/>
          <w:rtl/>
        </w:rPr>
        <w:footnoteReference w:id="38"/>
      </w:r>
      <w:r>
        <w:rPr>
          <w:rFonts w:hint="cs"/>
          <w:rtl/>
        </w:rPr>
        <w:t>.</w:t>
      </w:r>
    </w:p>
    <w:p w14:paraId="6B8AFD12" w14:textId="77777777" w:rsidR="00E40A96" w:rsidRPr="00C27C60" w:rsidRDefault="00E40A96" w:rsidP="007B12E1">
      <w:pPr>
        <w:pStyle w:val="735"/>
        <w:rPr>
          <w:rtl/>
        </w:rPr>
      </w:pPr>
      <w:r w:rsidRPr="005804C1">
        <w:rPr>
          <w:rFonts w:hint="eastAsia"/>
          <w:rtl/>
        </w:rPr>
        <w:t>בביקורת</w:t>
      </w:r>
      <w:r w:rsidRPr="005804C1">
        <w:rPr>
          <w:rtl/>
        </w:rPr>
        <w:t xml:space="preserve"> עלה כי בפועל נציג </w:t>
      </w:r>
      <w:proofErr w:type="spellStart"/>
      <w:r w:rsidRPr="005804C1">
        <w:rPr>
          <w:rFonts w:hint="eastAsia"/>
          <w:rtl/>
        </w:rPr>
        <w:t>רמ</w:t>
      </w:r>
      <w:r w:rsidRPr="005804C1">
        <w:rPr>
          <w:rtl/>
        </w:rPr>
        <w:t>"י</w:t>
      </w:r>
      <w:proofErr w:type="spellEnd"/>
      <w:r w:rsidRPr="005804C1">
        <w:rPr>
          <w:rtl/>
        </w:rPr>
        <w:t xml:space="preserve"> אינו מוזמן לדיוני הועדה המשרדית</w:t>
      </w:r>
      <w:r>
        <w:rPr>
          <w:rFonts w:hint="cs"/>
          <w:rtl/>
        </w:rPr>
        <w:t xml:space="preserve"> במשרד הכלכלה</w:t>
      </w:r>
      <w:r w:rsidRPr="005804C1">
        <w:rPr>
          <w:rtl/>
        </w:rPr>
        <w:t xml:space="preserve">, </w:t>
      </w:r>
      <w:r w:rsidRPr="005804C1">
        <w:rPr>
          <w:rFonts w:hint="eastAsia"/>
          <w:rtl/>
        </w:rPr>
        <w:t>וגם</w:t>
      </w:r>
      <w:r w:rsidRPr="005804C1">
        <w:rPr>
          <w:rtl/>
        </w:rPr>
        <w:t xml:space="preserve"> </w:t>
      </w:r>
      <w:proofErr w:type="spellStart"/>
      <w:r w:rsidRPr="005804C1">
        <w:rPr>
          <w:rFonts w:hint="eastAsia"/>
          <w:rtl/>
        </w:rPr>
        <w:t>רמ</w:t>
      </w:r>
      <w:r w:rsidRPr="005804C1">
        <w:rPr>
          <w:rtl/>
        </w:rPr>
        <w:t>"י</w:t>
      </w:r>
      <w:proofErr w:type="spellEnd"/>
      <w:r w:rsidRPr="005804C1">
        <w:rPr>
          <w:rtl/>
        </w:rPr>
        <w:t xml:space="preserve"> מצידה אינה עומדת על נוכחותו של נציג מטעמה.</w:t>
      </w:r>
      <w:r>
        <w:rPr>
          <w:rFonts w:hint="cs"/>
          <w:rtl/>
        </w:rPr>
        <w:t xml:space="preserve"> זאת, שלא בהתאם להוראת מנכ"ל משרד הכלכלה.</w:t>
      </w:r>
    </w:p>
    <w:p w14:paraId="4E1B93CC" w14:textId="77777777" w:rsidR="00E40A96" w:rsidRDefault="00E40A96" w:rsidP="007B12E1">
      <w:pPr>
        <w:pStyle w:val="735"/>
        <w:rPr>
          <w:rtl/>
        </w:rPr>
      </w:pPr>
      <w:r>
        <w:rPr>
          <w:rFonts w:hint="cs"/>
          <w:rtl/>
        </w:rPr>
        <w:t xml:space="preserve">על </w:t>
      </w:r>
      <w:r w:rsidRPr="00277011">
        <w:rPr>
          <w:rFonts w:hint="cs"/>
          <w:rtl/>
        </w:rPr>
        <w:t xml:space="preserve">משרד הכלכלה </w:t>
      </w:r>
      <w:r>
        <w:rPr>
          <w:rFonts w:hint="cs"/>
          <w:rtl/>
        </w:rPr>
        <w:t xml:space="preserve">לזמן </w:t>
      </w:r>
      <w:r w:rsidRPr="00277011">
        <w:rPr>
          <w:rFonts w:hint="cs"/>
          <w:rtl/>
        </w:rPr>
        <w:t xml:space="preserve">את נציג </w:t>
      </w:r>
      <w:proofErr w:type="spellStart"/>
      <w:r w:rsidRPr="00277011">
        <w:rPr>
          <w:rFonts w:hint="cs"/>
          <w:rtl/>
        </w:rPr>
        <w:t>רמ"י</w:t>
      </w:r>
      <w:proofErr w:type="spellEnd"/>
      <w:r w:rsidRPr="00277011">
        <w:rPr>
          <w:rFonts w:hint="cs"/>
          <w:rtl/>
        </w:rPr>
        <w:t xml:space="preserve"> </w:t>
      </w:r>
      <w:r>
        <w:rPr>
          <w:rFonts w:hint="cs"/>
          <w:rtl/>
        </w:rPr>
        <w:t>ל</w:t>
      </w:r>
      <w:r w:rsidRPr="00277011">
        <w:rPr>
          <w:rFonts w:hint="cs"/>
          <w:rtl/>
        </w:rPr>
        <w:t>דיוני הוועדה</w:t>
      </w:r>
      <w:r>
        <w:rPr>
          <w:rFonts w:hint="cs"/>
          <w:rtl/>
        </w:rPr>
        <w:t xml:space="preserve">, ועל </w:t>
      </w:r>
      <w:proofErr w:type="spellStart"/>
      <w:r>
        <w:rPr>
          <w:rFonts w:hint="cs"/>
          <w:rtl/>
        </w:rPr>
        <w:t>רמ"י</w:t>
      </w:r>
      <w:proofErr w:type="spellEnd"/>
      <w:r>
        <w:rPr>
          <w:rFonts w:hint="cs"/>
          <w:rtl/>
        </w:rPr>
        <w:t xml:space="preserve"> לוודא נוכחות נציג מטעמה בדיוני הוועדה, לשם הגברת מעורבותה בשלב הדיונים בבקשה במשרד הכלכלה. בד בבד מומלץ שמשרד הכלכלה </w:t>
      </w:r>
      <w:proofErr w:type="spellStart"/>
      <w:r>
        <w:rPr>
          <w:rFonts w:hint="cs"/>
          <w:rtl/>
        </w:rPr>
        <w:t>ורמ"י</w:t>
      </w:r>
      <w:proofErr w:type="spellEnd"/>
      <w:r>
        <w:rPr>
          <w:rFonts w:hint="cs"/>
          <w:rtl/>
        </w:rPr>
        <w:t xml:space="preserve"> יבחנו במשותף מהי הדרך המיטבית לשיתוף פעולה ותיאום ביניהם כדי לאפשר זיהוי מוקדם של חסמים במשך זמן הטיפול בבקשות</w:t>
      </w:r>
      <w:r w:rsidRPr="00277011">
        <w:rPr>
          <w:rFonts w:hint="cs"/>
          <w:rtl/>
        </w:rPr>
        <w:t xml:space="preserve"> </w:t>
      </w:r>
      <w:r>
        <w:rPr>
          <w:rFonts w:hint="cs"/>
          <w:rtl/>
        </w:rPr>
        <w:t xml:space="preserve">ולהביא לצמצומו. </w:t>
      </w:r>
    </w:p>
    <w:p w14:paraId="1301E77B" w14:textId="77777777" w:rsidR="00E40A96" w:rsidRPr="0079796A" w:rsidRDefault="00E40A96" w:rsidP="005A212C">
      <w:pPr>
        <w:pStyle w:val="7392"/>
        <w:rPr>
          <w:rtl/>
          <w:lang w:eastAsia="he-IL"/>
        </w:rPr>
      </w:pPr>
      <w:r>
        <w:rPr>
          <w:rFonts w:hint="cs"/>
          <w:rtl/>
          <w:lang w:eastAsia="he-IL"/>
        </w:rPr>
        <w:t xml:space="preserve">משרד הכלכלה מסר בתשובתו כי </w:t>
      </w:r>
      <w:proofErr w:type="spellStart"/>
      <w:r>
        <w:rPr>
          <w:rFonts w:hint="cs"/>
          <w:rtl/>
          <w:lang w:eastAsia="he-IL"/>
        </w:rPr>
        <w:t>מינהל</w:t>
      </w:r>
      <w:proofErr w:type="spellEnd"/>
      <w:r>
        <w:rPr>
          <w:rFonts w:hint="cs"/>
          <w:rtl/>
          <w:lang w:eastAsia="he-IL"/>
        </w:rPr>
        <w:t xml:space="preserve"> </w:t>
      </w:r>
      <w:proofErr w:type="spellStart"/>
      <w:r>
        <w:rPr>
          <w:rFonts w:hint="cs"/>
          <w:rtl/>
          <w:lang w:eastAsia="he-IL"/>
        </w:rPr>
        <w:t>אז"ת</w:t>
      </w:r>
      <w:proofErr w:type="spellEnd"/>
      <w:r>
        <w:rPr>
          <w:rFonts w:hint="cs"/>
          <w:rtl/>
          <w:lang w:eastAsia="he-IL"/>
        </w:rPr>
        <w:t xml:space="preserve"> יפעל לזמן את נציגי </w:t>
      </w:r>
      <w:proofErr w:type="spellStart"/>
      <w:r>
        <w:rPr>
          <w:rFonts w:hint="cs"/>
          <w:rtl/>
          <w:lang w:eastAsia="he-IL"/>
        </w:rPr>
        <w:t>רמ"י</w:t>
      </w:r>
      <w:proofErr w:type="spellEnd"/>
      <w:r>
        <w:rPr>
          <w:rFonts w:hint="cs"/>
          <w:rtl/>
          <w:lang w:eastAsia="he-IL"/>
        </w:rPr>
        <w:t xml:space="preserve"> לדיונים בהתאם להוראת המנכ"ל. </w:t>
      </w:r>
    </w:p>
    <w:p w14:paraId="44AAEAB5" w14:textId="77777777" w:rsidR="00E40A96" w:rsidRPr="00E40A96" w:rsidRDefault="00E40A96" w:rsidP="00E40A96">
      <w:pPr>
        <w:pStyle w:val="73414"/>
        <w:rPr>
          <w:rtl/>
        </w:rPr>
      </w:pPr>
      <w:r w:rsidRPr="00E40A96">
        <w:rPr>
          <w:rFonts w:hint="cs"/>
          <w:rtl/>
        </w:rPr>
        <w:t>קביעת ערך הקרקע המוקצית בפטור ממכרז</w:t>
      </w:r>
    </w:p>
    <w:p w14:paraId="6BFB09E7" w14:textId="77777777" w:rsidR="00E40A96" w:rsidRDefault="00E40A96" w:rsidP="005A212C">
      <w:pPr>
        <w:pStyle w:val="7392"/>
        <w:rPr>
          <w:rtl/>
          <w:lang w:eastAsia="he-IL"/>
        </w:rPr>
      </w:pPr>
      <w:r>
        <w:rPr>
          <w:rFonts w:hint="cs"/>
          <w:rtl/>
          <w:lang w:eastAsia="he-IL"/>
        </w:rPr>
        <w:t>בתקנה 30(א) ל</w:t>
      </w:r>
      <w:r>
        <w:rPr>
          <w:rtl/>
          <w:lang w:eastAsia="he-IL"/>
        </w:rPr>
        <w:t xml:space="preserve">תקנות </w:t>
      </w:r>
      <w:r>
        <w:rPr>
          <w:rFonts w:hint="cs"/>
          <w:rtl/>
          <w:lang w:eastAsia="he-IL"/>
        </w:rPr>
        <w:t>נקבע</w:t>
      </w:r>
      <w:r>
        <w:rPr>
          <w:rtl/>
          <w:lang w:eastAsia="he-IL"/>
        </w:rPr>
        <w:t xml:space="preserve"> כ</w:t>
      </w:r>
      <w:r>
        <w:rPr>
          <w:rFonts w:hint="cs"/>
          <w:rtl/>
          <w:lang w:eastAsia="he-IL"/>
        </w:rPr>
        <w:t xml:space="preserve">י </w:t>
      </w:r>
      <w:r w:rsidRPr="007811FA">
        <w:rPr>
          <w:rtl/>
          <w:lang w:eastAsia="he-IL"/>
        </w:rPr>
        <w:t xml:space="preserve">הענקת זכויות במקרקעין בידי </w:t>
      </w:r>
      <w:proofErr w:type="spellStart"/>
      <w:r>
        <w:rPr>
          <w:rFonts w:hint="cs"/>
          <w:rtl/>
          <w:lang w:eastAsia="he-IL"/>
        </w:rPr>
        <w:t>רמ"י</w:t>
      </w:r>
      <w:proofErr w:type="spellEnd"/>
      <w:r w:rsidRPr="007811FA">
        <w:rPr>
          <w:rtl/>
          <w:lang w:eastAsia="he-IL"/>
        </w:rPr>
        <w:t xml:space="preserve"> ללא מכרז פומב</w:t>
      </w:r>
      <w:r>
        <w:rPr>
          <w:rtl/>
          <w:lang w:eastAsia="he-IL"/>
        </w:rPr>
        <w:t xml:space="preserve">י תהיה במחיר שיקבע </w:t>
      </w:r>
      <w:r>
        <w:rPr>
          <w:rFonts w:hint="cs"/>
          <w:rtl/>
          <w:lang w:eastAsia="he-IL"/>
        </w:rPr>
        <w:t>ה</w:t>
      </w:r>
      <w:r>
        <w:rPr>
          <w:rtl/>
          <w:lang w:eastAsia="he-IL"/>
        </w:rPr>
        <w:t xml:space="preserve">שמאי </w:t>
      </w:r>
      <w:r>
        <w:rPr>
          <w:rFonts w:hint="cs"/>
          <w:rtl/>
          <w:lang w:eastAsia="he-IL"/>
        </w:rPr>
        <w:t>ה</w:t>
      </w:r>
      <w:r>
        <w:rPr>
          <w:rtl/>
          <w:lang w:eastAsia="he-IL"/>
        </w:rPr>
        <w:t>ממשלתי</w:t>
      </w:r>
      <w:r>
        <w:rPr>
          <w:rFonts w:hint="cs"/>
          <w:rtl/>
          <w:lang w:eastAsia="he-IL"/>
        </w:rPr>
        <w:t xml:space="preserve"> במשרד המשפטים (להלן - השמאי </w:t>
      </w:r>
      <w:r w:rsidRPr="001805EE">
        <w:rPr>
          <w:rFonts w:hint="cs"/>
          <w:rtl/>
          <w:lang w:eastAsia="he-IL"/>
        </w:rPr>
        <w:t xml:space="preserve">הממשלתי). </w:t>
      </w:r>
      <w:r w:rsidRPr="001805EE">
        <w:rPr>
          <w:rtl/>
          <w:lang w:eastAsia="he-IL"/>
        </w:rPr>
        <w:t>דוח הוועדה לבחינ</w:t>
      </w:r>
      <w:r w:rsidRPr="006457B0">
        <w:rPr>
          <w:rFonts w:hint="eastAsia"/>
          <w:rtl/>
          <w:lang w:eastAsia="he-IL"/>
        </w:rPr>
        <w:t>ת</w:t>
      </w:r>
      <w:r w:rsidRPr="001805EE">
        <w:rPr>
          <w:rtl/>
          <w:lang w:eastAsia="he-IL"/>
        </w:rPr>
        <w:t xml:space="preserve"> סוגיית</w:t>
      </w:r>
      <w:r w:rsidRPr="001805EE">
        <w:rPr>
          <w:rFonts w:hint="cs"/>
          <w:rtl/>
          <w:lang w:eastAsia="he-IL"/>
        </w:rPr>
        <w:t xml:space="preserve"> </w:t>
      </w:r>
      <w:r w:rsidRPr="001805EE">
        <w:rPr>
          <w:rtl/>
          <w:lang w:eastAsia="he-IL"/>
        </w:rPr>
        <w:t>שמאות במקרקעי ישראל</w:t>
      </w:r>
      <w:r>
        <w:rPr>
          <w:rStyle w:val="a8"/>
          <w:rFonts w:eastAsia="Times New Roman"/>
          <w:rtl/>
          <w:lang w:eastAsia="he-IL"/>
        </w:rPr>
        <w:footnoteReference w:id="39"/>
      </w:r>
      <w:r w:rsidRPr="001805EE">
        <w:rPr>
          <w:rFonts w:hint="cs"/>
          <w:rtl/>
          <w:lang w:eastAsia="he-IL"/>
        </w:rPr>
        <w:t xml:space="preserve"> מאוגוסט 2021 התייחס לנושא</w:t>
      </w:r>
      <w:r>
        <w:rPr>
          <w:rFonts w:hint="cs"/>
          <w:rtl/>
          <w:lang w:eastAsia="he-IL"/>
        </w:rPr>
        <w:t xml:space="preserve"> קביעת ערך הקרקע</w:t>
      </w:r>
      <w:r>
        <w:rPr>
          <w:rStyle w:val="a8"/>
          <w:rFonts w:eastAsia="Times New Roman"/>
          <w:rtl/>
          <w:lang w:eastAsia="he-IL"/>
        </w:rPr>
        <w:footnoteReference w:id="40"/>
      </w:r>
      <w:r>
        <w:rPr>
          <w:rFonts w:hint="cs"/>
          <w:rtl/>
          <w:lang w:eastAsia="he-IL"/>
        </w:rPr>
        <w:t xml:space="preserve"> בפטור ממכרז וציין</w:t>
      </w:r>
      <w:r>
        <w:rPr>
          <w:rStyle w:val="a8"/>
          <w:rFonts w:eastAsia="Times New Roman"/>
          <w:rtl/>
          <w:lang w:eastAsia="he-IL"/>
        </w:rPr>
        <w:footnoteReference w:id="41"/>
      </w:r>
      <w:r>
        <w:rPr>
          <w:rFonts w:hint="cs"/>
          <w:rtl/>
          <w:lang w:eastAsia="he-IL"/>
        </w:rPr>
        <w:t xml:space="preserve"> כי "</w:t>
      </w:r>
      <w:r w:rsidRPr="007811FA">
        <w:rPr>
          <w:rtl/>
          <w:lang w:eastAsia="he-IL"/>
        </w:rPr>
        <w:t>הענקת פטור ממכרז יוצרת פגיעה בעקרון השוויון כאשר נמנעת הזדמנות השתתפות לכלל המעוניינים. נוכח הפגיעה</w:t>
      </w:r>
      <w:r>
        <w:rPr>
          <w:rFonts w:hint="cs"/>
          <w:rtl/>
          <w:lang w:eastAsia="he-IL"/>
        </w:rPr>
        <w:t xml:space="preserve"> </w:t>
      </w:r>
      <w:r w:rsidRPr="007811FA">
        <w:rPr>
          <w:rtl/>
          <w:lang w:eastAsia="he-IL"/>
        </w:rPr>
        <w:t xml:space="preserve">בשוויון, ובהתאם לתכליות הכלליות המונחות ביסוד חובת המכרזים של רשות ציבורית, מוטל על הרשות </w:t>
      </w:r>
      <w:r>
        <w:rPr>
          <w:rFonts w:hint="cs"/>
          <w:rtl/>
          <w:lang w:eastAsia="he-IL"/>
        </w:rPr>
        <w:t>[</w:t>
      </w:r>
      <w:proofErr w:type="spellStart"/>
      <w:r>
        <w:rPr>
          <w:rFonts w:hint="cs"/>
          <w:rtl/>
          <w:lang w:eastAsia="he-IL"/>
        </w:rPr>
        <w:t>רמ"י</w:t>
      </w:r>
      <w:proofErr w:type="spellEnd"/>
      <w:r>
        <w:rPr>
          <w:rFonts w:hint="cs"/>
          <w:rtl/>
          <w:lang w:eastAsia="he-IL"/>
        </w:rPr>
        <w:t xml:space="preserve">] </w:t>
      </w:r>
      <w:r w:rsidRPr="007811FA">
        <w:rPr>
          <w:rtl/>
          <w:lang w:eastAsia="he-IL"/>
        </w:rPr>
        <w:t>להגשים,</w:t>
      </w:r>
      <w:r>
        <w:rPr>
          <w:rFonts w:hint="cs"/>
          <w:rtl/>
          <w:lang w:eastAsia="he-IL"/>
        </w:rPr>
        <w:t xml:space="preserve"> </w:t>
      </w:r>
      <w:r w:rsidRPr="007811FA">
        <w:rPr>
          <w:rtl/>
          <w:lang w:eastAsia="he-IL"/>
        </w:rPr>
        <w:t>ככל הניתן, את עקרון השוויון במחיר, קבלת תמורה הדומה כ</w:t>
      </w:r>
      <w:r>
        <w:rPr>
          <w:rtl/>
          <w:lang w:eastAsia="he-IL"/>
        </w:rPr>
        <w:t>כל הניתן לתמורה שיכולה הייתה לה</w:t>
      </w:r>
      <w:r w:rsidRPr="007811FA">
        <w:rPr>
          <w:rtl/>
          <w:lang w:eastAsia="he-IL"/>
        </w:rPr>
        <w:t>תקבל במכרז</w:t>
      </w:r>
      <w:r>
        <w:rPr>
          <w:rFonts w:hint="cs"/>
          <w:rtl/>
          <w:lang w:eastAsia="he-IL"/>
        </w:rPr>
        <w:t xml:space="preserve"> </w:t>
      </w:r>
      <w:r>
        <w:rPr>
          <w:rtl/>
          <w:lang w:eastAsia="he-IL"/>
        </w:rPr>
        <w:t>פומבי</w:t>
      </w:r>
      <w:r w:rsidRPr="007811FA">
        <w:rPr>
          <w:rtl/>
          <w:lang w:eastAsia="he-IL"/>
        </w:rPr>
        <w:t>.</w:t>
      </w:r>
      <w:r>
        <w:rPr>
          <w:rFonts w:hint="cs"/>
          <w:rtl/>
          <w:lang w:eastAsia="he-IL"/>
        </w:rPr>
        <w:t>..".</w:t>
      </w:r>
    </w:p>
    <w:p w14:paraId="18B7CF31" w14:textId="77777777" w:rsidR="00E40A96" w:rsidRDefault="00E40A96" w:rsidP="005A212C">
      <w:pPr>
        <w:pStyle w:val="7392"/>
        <w:rPr>
          <w:rtl/>
          <w:lang w:eastAsia="he-IL"/>
        </w:rPr>
      </w:pPr>
      <w:r>
        <w:rPr>
          <w:rFonts w:hint="cs"/>
          <w:rtl/>
          <w:lang w:eastAsia="he-IL"/>
        </w:rPr>
        <w:t>בתרשים שלהלן מוצג המחיר הממוצע למ"ר</w:t>
      </w:r>
      <w:r>
        <w:rPr>
          <w:rStyle w:val="a8"/>
          <w:rtl/>
          <w:lang w:eastAsia="he-IL"/>
        </w:rPr>
        <w:footnoteReference w:id="42"/>
      </w:r>
      <w:r>
        <w:rPr>
          <w:rFonts w:hint="cs"/>
          <w:rtl/>
          <w:lang w:eastAsia="he-IL"/>
        </w:rPr>
        <w:t xml:space="preserve"> שנקבע בשומות להקצאת קרקע בפטור ממכרז לתעשייה שנערכו בשנת 2021, במרחבים השונים של </w:t>
      </w:r>
      <w:proofErr w:type="spellStart"/>
      <w:r>
        <w:rPr>
          <w:rFonts w:hint="cs"/>
          <w:rtl/>
          <w:lang w:eastAsia="he-IL"/>
        </w:rPr>
        <w:t>רמ"י</w:t>
      </w:r>
      <w:proofErr w:type="spellEnd"/>
      <w:r>
        <w:rPr>
          <w:rFonts w:hint="cs"/>
          <w:rtl/>
          <w:lang w:eastAsia="he-IL"/>
        </w:rPr>
        <w:t>.</w:t>
      </w:r>
    </w:p>
    <w:p w14:paraId="5E945068" w14:textId="77777777" w:rsidR="00E40A96" w:rsidRPr="007B12E1" w:rsidRDefault="00E40A96" w:rsidP="007B12E1">
      <w:pPr>
        <w:pStyle w:val="738"/>
        <w:rPr>
          <w:rtl/>
        </w:rPr>
      </w:pPr>
      <w:r w:rsidRPr="007B12E1">
        <w:rPr>
          <w:rFonts w:hint="cs"/>
          <w:b w:val="0"/>
          <w:bCs w:val="0"/>
          <w:rtl/>
        </w:rPr>
        <w:lastRenderedPageBreak/>
        <w:t>תרשים 14:</w:t>
      </w:r>
      <w:r w:rsidRPr="007B12E1">
        <w:rPr>
          <w:rFonts w:hint="cs"/>
          <w:rtl/>
        </w:rPr>
        <w:t xml:space="preserve"> המחיר הממוצע למ"ר שנקבע בשומות (בש"ח), לפי מרחב, 2021 </w:t>
      </w:r>
    </w:p>
    <w:p w14:paraId="315C5E33" w14:textId="77777777" w:rsidR="007B12E1" w:rsidRDefault="00E40A96" w:rsidP="007B12E1">
      <w:pPr>
        <w:rPr>
          <w:rtl/>
        </w:rPr>
      </w:pPr>
      <w:r w:rsidRPr="007B12E1">
        <w:rPr>
          <w:noProof/>
        </w:rPr>
        <w:drawing>
          <wp:inline distT="0" distB="0" distL="0" distR="0" wp14:anchorId="0A587DE8" wp14:editId="5BDCF3B0">
            <wp:extent cx="4736346" cy="2825189"/>
            <wp:effectExtent l="0" t="0" r="0" b="0"/>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תמונה 35"/>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756891" cy="2837444"/>
                    </a:xfrm>
                    <a:prstGeom prst="rect">
                      <a:avLst/>
                    </a:prstGeom>
                    <a:noFill/>
                  </pic:spPr>
                </pic:pic>
              </a:graphicData>
            </a:graphic>
          </wp:inline>
        </w:drawing>
      </w:r>
      <w:r w:rsidRPr="007B12E1">
        <w:rPr>
          <w:rtl/>
        </w:rPr>
        <w:t xml:space="preserve"> </w:t>
      </w:r>
    </w:p>
    <w:p w14:paraId="22BCF72A" w14:textId="322ADC90" w:rsidR="00E40A96" w:rsidRPr="007B12E1" w:rsidRDefault="00E40A96" w:rsidP="007B12E1">
      <w:pPr>
        <w:pStyle w:val="73e"/>
        <w:rPr>
          <w:rtl/>
        </w:rPr>
      </w:pPr>
      <w:r w:rsidRPr="007B12E1">
        <w:rPr>
          <w:rFonts w:hint="cs"/>
          <w:rtl/>
        </w:rPr>
        <w:t xml:space="preserve">על פי </w:t>
      </w:r>
      <w:r w:rsidRPr="007B12E1">
        <w:rPr>
          <w:rtl/>
        </w:rPr>
        <w:t xml:space="preserve">נתוני </w:t>
      </w:r>
      <w:proofErr w:type="spellStart"/>
      <w:r w:rsidRPr="007B12E1">
        <w:rPr>
          <w:rtl/>
        </w:rPr>
        <w:t>רמ"י</w:t>
      </w:r>
      <w:proofErr w:type="spellEnd"/>
      <w:r w:rsidRPr="007B12E1">
        <w:rPr>
          <w:rFonts w:hint="cs"/>
          <w:rtl/>
        </w:rPr>
        <w:t>,</w:t>
      </w:r>
      <w:r w:rsidRPr="007B12E1">
        <w:rPr>
          <w:rtl/>
        </w:rPr>
        <w:t xml:space="preserve"> בעיבוד משרד מבקר המדינה</w:t>
      </w:r>
      <w:r w:rsidRPr="007B12E1">
        <w:rPr>
          <w:rFonts w:hint="cs"/>
          <w:rtl/>
        </w:rPr>
        <w:t>.</w:t>
      </w:r>
    </w:p>
    <w:p w14:paraId="048969FD" w14:textId="77777777" w:rsidR="00E40A96" w:rsidRPr="00304438" w:rsidRDefault="00E40A96" w:rsidP="00304438">
      <w:pPr>
        <w:pStyle w:val="73512"/>
        <w:rPr>
          <w:rtl/>
        </w:rPr>
      </w:pPr>
      <w:r w:rsidRPr="00304438">
        <w:rPr>
          <w:rFonts w:hint="cs"/>
          <w:rtl/>
        </w:rPr>
        <w:t>שיווק 15% מהקרקעות באזור תעשייה במסגרת מכרז פומבי</w:t>
      </w:r>
    </w:p>
    <w:p w14:paraId="26B3C2C3" w14:textId="77777777" w:rsidR="00E40A96" w:rsidRPr="00304438" w:rsidRDefault="00E40A96">
      <w:pPr>
        <w:pStyle w:val="739"/>
        <w:numPr>
          <w:ilvl w:val="0"/>
          <w:numId w:val="11"/>
        </w:numPr>
        <w:rPr>
          <w:rtl/>
        </w:rPr>
      </w:pPr>
      <w:r w:rsidRPr="00304438">
        <w:rPr>
          <w:rFonts w:hint="cs"/>
          <w:rtl/>
        </w:rPr>
        <w:t>לפי החלטות המועצה</w:t>
      </w:r>
      <w:r w:rsidRPr="00304438">
        <w:rPr>
          <w:rStyle w:val="a8"/>
          <w:rtl/>
        </w:rPr>
        <w:footnoteReference w:id="43"/>
      </w:r>
      <w:r w:rsidRPr="00304438">
        <w:rPr>
          <w:rFonts w:hint="cs"/>
          <w:rtl/>
        </w:rPr>
        <w:t>, בהליך הקצאת קרקע ייקבע ערכה על פי שומה</w:t>
      </w:r>
      <w:r w:rsidRPr="00304438">
        <w:rPr>
          <w:rStyle w:val="a8"/>
          <w:rtl/>
        </w:rPr>
        <w:footnoteReference w:id="44"/>
      </w:r>
      <w:r w:rsidRPr="00304438">
        <w:rPr>
          <w:rFonts w:hint="cs"/>
          <w:rtl/>
        </w:rPr>
        <w:t>. עוד החליטה</w:t>
      </w:r>
      <w:r w:rsidRPr="00304438">
        <w:rPr>
          <w:rStyle w:val="a8"/>
          <w:rtl/>
        </w:rPr>
        <w:footnoteReference w:id="45"/>
      </w:r>
      <w:r w:rsidRPr="00304438">
        <w:rPr>
          <w:rFonts w:hint="cs"/>
          <w:rtl/>
        </w:rPr>
        <w:t xml:space="preserve"> המועצה בהתייחס להקצאת קרקע בפטור לתעשייה כי </w:t>
      </w:r>
      <w:r w:rsidRPr="00304438">
        <w:rPr>
          <w:rtl/>
        </w:rPr>
        <w:t xml:space="preserve">ככלל, </w:t>
      </w:r>
      <w:proofErr w:type="spellStart"/>
      <w:r w:rsidRPr="00304438">
        <w:rPr>
          <w:rFonts w:hint="cs"/>
          <w:rtl/>
        </w:rPr>
        <w:t>רמ"י</w:t>
      </w:r>
      <w:proofErr w:type="spellEnd"/>
      <w:r w:rsidRPr="00304438">
        <w:rPr>
          <w:rtl/>
        </w:rPr>
        <w:t xml:space="preserve"> תשווק באמצעות מכרז 15% מהמגרשים בייעוד תעשייה בכל אזור תעשייה באזור עדיפות לאומית א' ובקו עימות שניתנו בהרשאה לתכנון למשרד הכלכלה.</w:t>
      </w:r>
      <w:r w:rsidRPr="00304438">
        <w:rPr>
          <w:rFonts w:hint="cs"/>
          <w:rtl/>
        </w:rPr>
        <w:t xml:space="preserve"> בדברי ההסבר להחלטה צוין כי </w:t>
      </w:r>
      <w:r w:rsidRPr="00304438">
        <w:rPr>
          <w:rtl/>
        </w:rPr>
        <w:t xml:space="preserve">באזורי תעשייה חדשים ובהרחבות של אזורי תעשייה קיימים יקפידו </w:t>
      </w:r>
      <w:proofErr w:type="spellStart"/>
      <w:r w:rsidRPr="00304438">
        <w:rPr>
          <w:rFonts w:hint="cs"/>
          <w:rtl/>
        </w:rPr>
        <w:t>רמ"י</w:t>
      </w:r>
      <w:proofErr w:type="spellEnd"/>
      <w:r w:rsidRPr="00304438">
        <w:rPr>
          <w:rtl/>
        </w:rPr>
        <w:t xml:space="preserve"> ומשרד הכלכלה </w:t>
      </w:r>
      <w:r w:rsidRPr="00304438">
        <w:rPr>
          <w:rFonts w:hint="cs"/>
          <w:rtl/>
        </w:rPr>
        <w:t>שהש</w:t>
      </w:r>
      <w:r w:rsidRPr="00304438">
        <w:rPr>
          <w:rtl/>
        </w:rPr>
        <w:t xml:space="preserve">יווק במכרז </w:t>
      </w:r>
      <w:r w:rsidRPr="00304438">
        <w:rPr>
          <w:rFonts w:hint="cs"/>
          <w:rtl/>
        </w:rPr>
        <w:t xml:space="preserve">יהיה קודם להקצאות בפטור, זאת כדי </w:t>
      </w:r>
      <w:proofErr w:type="spellStart"/>
      <w:r w:rsidRPr="00304438">
        <w:rPr>
          <w:rFonts w:hint="cs"/>
          <w:rtl/>
        </w:rPr>
        <w:t>לאמוד</w:t>
      </w:r>
      <w:proofErr w:type="spellEnd"/>
      <w:r w:rsidRPr="00304438">
        <w:rPr>
          <w:rFonts w:hint="cs"/>
          <w:rtl/>
        </w:rPr>
        <w:t xml:space="preserve"> את שווי השוק של הקרקע באותו אזור לצורך </w:t>
      </w:r>
      <w:r w:rsidRPr="00304438">
        <w:rPr>
          <w:rtl/>
        </w:rPr>
        <w:t xml:space="preserve">עריכת השומה </w:t>
      </w:r>
      <w:r w:rsidRPr="00304438">
        <w:rPr>
          <w:rFonts w:hint="cs"/>
          <w:rtl/>
        </w:rPr>
        <w:t>ל</w:t>
      </w:r>
      <w:r w:rsidRPr="00304438">
        <w:rPr>
          <w:rtl/>
        </w:rPr>
        <w:t>קרקע</w:t>
      </w:r>
      <w:r w:rsidRPr="00304438">
        <w:rPr>
          <w:rFonts w:hint="cs"/>
          <w:rtl/>
        </w:rPr>
        <w:t>ות</w:t>
      </w:r>
      <w:r w:rsidRPr="00304438">
        <w:rPr>
          <w:rtl/>
        </w:rPr>
        <w:t xml:space="preserve"> </w:t>
      </w:r>
      <w:r w:rsidRPr="00304438">
        <w:rPr>
          <w:rFonts w:hint="cs"/>
          <w:rtl/>
        </w:rPr>
        <w:t xml:space="preserve">שיוקצו בהמשך </w:t>
      </w:r>
      <w:r w:rsidRPr="00304438">
        <w:rPr>
          <w:rtl/>
        </w:rPr>
        <w:t>בפטור ממכרז</w:t>
      </w:r>
      <w:r w:rsidRPr="00304438">
        <w:rPr>
          <w:rFonts w:hint="cs"/>
          <w:rtl/>
        </w:rPr>
        <w:t xml:space="preserve">. </w:t>
      </w:r>
    </w:p>
    <w:p w14:paraId="594380FD" w14:textId="77777777" w:rsidR="00E40A96" w:rsidRDefault="00E40A96" w:rsidP="00304438">
      <w:pPr>
        <w:pStyle w:val="73f1"/>
        <w:rPr>
          <w:rtl/>
        </w:rPr>
      </w:pPr>
      <w:r>
        <w:rPr>
          <w:rFonts w:hint="cs"/>
          <w:rtl/>
        </w:rPr>
        <w:t xml:space="preserve">עלה כי </w:t>
      </w:r>
      <w:proofErr w:type="spellStart"/>
      <w:r>
        <w:rPr>
          <w:rFonts w:hint="cs"/>
          <w:rtl/>
        </w:rPr>
        <w:t>לרמ"י</w:t>
      </w:r>
      <w:proofErr w:type="spellEnd"/>
      <w:r>
        <w:rPr>
          <w:rFonts w:hint="cs"/>
          <w:rtl/>
        </w:rPr>
        <w:t xml:space="preserve"> </w:t>
      </w:r>
      <w:r w:rsidRPr="001065EC">
        <w:rPr>
          <w:rFonts w:hint="eastAsia"/>
          <w:rtl/>
        </w:rPr>
        <w:t>אין</w:t>
      </w:r>
      <w:r w:rsidRPr="001065EC">
        <w:rPr>
          <w:rtl/>
        </w:rPr>
        <w:t xml:space="preserve"> </w:t>
      </w:r>
      <w:r>
        <w:rPr>
          <w:rFonts w:hint="cs"/>
          <w:rtl/>
        </w:rPr>
        <w:t>נתונים מרוכזים בדבר התפלגות הקצאות קרקע בין היתר לתעשייה לפי שיטת ההקצאה (במכרז או בפטור) בכל אזור ואזור. ב</w:t>
      </w:r>
      <w:r w:rsidRPr="005D09A5">
        <w:rPr>
          <w:rFonts w:hint="eastAsia"/>
          <w:rtl/>
        </w:rPr>
        <w:t>ה</w:t>
      </w:r>
      <w:r>
        <w:rPr>
          <w:rFonts w:hint="cs"/>
          <w:rtl/>
        </w:rPr>
        <w:t>י</w:t>
      </w:r>
      <w:r w:rsidRPr="005D09A5">
        <w:rPr>
          <w:rFonts w:hint="eastAsia"/>
          <w:rtl/>
        </w:rPr>
        <w:t>עדר</w:t>
      </w:r>
      <w:r w:rsidRPr="005D09A5">
        <w:rPr>
          <w:rtl/>
        </w:rPr>
        <w:t xml:space="preserve"> נתונים </w:t>
      </w:r>
      <w:r>
        <w:rPr>
          <w:rFonts w:hint="cs"/>
          <w:rtl/>
        </w:rPr>
        <w:t>אלה אין</w:t>
      </w:r>
      <w:r w:rsidRPr="005D09A5">
        <w:rPr>
          <w:rtl/>
        </w:rPr>
        <w:t xml:space="preserve"> </w:t>
      </w:r>
      <w:proofErr w:type="spellStart"/>
      <w:r w:rsidRPr="005D09A5">
        <w:rPr>
          <w:rFonts w:hint="eastAsia"/>
          <w:rtl/>
        </w:rPr>
        <w:t>לרמ</w:t>
      </w:r>
      <w:r w:rsidRPr="005D09A5">
        <w:rPr>
          <w:rtl/>
        </w:rPr>
        <w:t>"י</w:t>
      </w:r>
      <w:proofErr w:type="spellEnd"/>
      <w:r w:rsidRPr="005D09A5">
        <w:rPr>
          <w:rtl/>
        </w:rPr>
        <w:t xml:space="preserve"> ולמועצה </w:t>
      </w:r>
      <w:r>
        <w:rPr>
          <w:rFonts w:hint="cs"/>
          <w:rtl/>
        </w:rPr>
        <w:t xml:space="preserve">אפשרות </w:t>
      </w:r>
      <w:r w:rsidRPr="005D09A5">
        <w:rPr>
          <w:rFonts w:hint="eastAsia"/>
          <w:rtl/>
        </w:rPr>
        <w:t>ל</w:t>
      </w:r>
      <w:r>
        <w:rPr>
          <w:rFonts w:hint="cs"/>
          <w:rtl/>
        </w:rPr>
        <w:t>בחון</w:t>
      </w:r>
      <w:r w:rsidRPr="005D09A5">
        <w:rPr>
          <w:rtl/>
        </w:rPr>
        <w:t xml:space="preserve"> </w:t>
      </w:r>
      <w:r>
        <w:rPr>
          <w:rFonts w:hint="cs"/>
          <w:rtl/>
        </w:rPr>
        <w:t>את מידת</w:t>
      </w:r>
      <w:r w:rsidRPr="005D09A5">
        <w:rPr>
          <w:rtl/>
        </w:rPr>
        <w:t xml:space="preserve"> יישום ההחלטה בעניין.</w:t>
      </w:r>
    </w:p>
    <w:p w14:paraId="0DB85510" w14:textId="77777777" w:rsidR="00E40A96" w:rsidRDefault="00E40A96" w:rsidP="00304438">
      <w:pPr>
        <w:pStyle w:val="73f1"/>
        <w:rPr>
          <w:rtl/>
        </w:rPr>
      </w:pPr>
      <w:r>
        <w:rPr>
          <w:rFonts w:hint="cs"/>
          <w:rtl/>
        </w:rPr>
        <w:lastRenderedPageBreak/>
        <w:t xml:space="preserve">כמו כן, </w:t>
      </w:r>
      <w:r w:rsidRPr="005804C1">
        <w:rPr>
          <w:rFonts w:hint="eastAsia"/>
          <w:rtl/>
        </w:rPr>
        <w:t>מבדיקה</w:t>
      </w:r>
      <w:r w:rsidRPr="005804C1">
        <w:rPr>
          <w:rtl/>
        </w:rPr>
        <w:t xml:space="preserve"> של ההקצאות והשיווק בארבעה אזורי תעשייה במרחבים דרום וצפון (אזור התעשייה בית קמה, אזור התעשייה שקד באופקים, אזור התעשייה צבאים במועצה האזורית עמק המעיינות ואזור התעשייה </w:t>
      </w:r>
      <w:proofErr w:type="spellStart"/>
      <w:r w:rsidRPr="005804C1">
        <w:rPr>
          <w:rFonts w:hint="eastAsia"/>
          <w:rtl/>
        </w:rPr>
        <w:t>כסרא</w:t>
      </w:r>
      <w:proofErr w:type="spellEnd"/>
      <w:r w:rsidRPr="005804C1">
        <w:rPr>
          <w:rtl/>
        </w:rPr>
        <w:t xml:space="preserve"> </w:t>
      </w:r>
      <w:proofErr w:type="spellStart"/>
      <w:r w:rsidRPr="005804C1">
        <w:rPr>
          <w:rFonts w:hint="eastAsia"/>
          <w:rtl/>
        </w:rPr>
        <w:t>סמיע</w:t>
      </w:r>
      <w:proofErr w:type="spellEnd"/>
      <w:r w:rsidRPr="005804C1">
        <w:rPr>
          <w:rtl/>
        </w:rPr>
        <w:t xml:space="preserve">) עלה כי שיווק המגרשים </w:t>
      </w:r>
      <w:r w:rsidRPr="005804C1">
        <w:rPr>
          <w:rFonts w:hint="eastAsia"/>
          <w:rtl/>
        </w:rPr>
        <w:t>בהם</w:t>
      </w:r>
      <w:r w:rsidRPr="005804C1">
        <w:rPr>
          <w:rtl/>
        </w:rPr>
        <w:t xml:space="preserve"> הוחל ב</w:t>
      </w:r>
      <w:r w:rsidRPr="005804C1">
        <w:rPr>
          <w:rFonts w:hint="eastAsia"/>
          <w:rtl/>
        </w:rPr>
        <w:t>הקצאות</w:t>
      </w:r>
      <w:r w:rsidRPr="005804C1">
        <w:rPr>
          <w:rtl/>
        </w:rPr>
        <w:t xml:space="preserve"> מגרשים בפטור ממכרז. </w:t>
      </w:r>
    </w:p>
    <w:p w14:paraId="73A3F08B" w14:textId="77777777" w:rsidR="00E40A96" w:rsidRPr="00C60C43" w:rsidRDefault="00E40A96" w:rsidP="00304438">
      <w:pPr>
        <w:pStyle w:val="73f7"/>
        <w:rPr>
          <w:rtl/>
        </w:rPr>
      </w:pPr>
      <w:r w:rsidRPr="00C60C43">
        <w:rPr>
          <w:rtl/>
        </w:rPr>
        <w:t>כך ל</w:t>
      </w:r>
      <w:r>
        <w:rPr>
          <w:rFonts w:hint="cs"/>
          <w:rtl/>
        </w:rPr>
        <w:t xml:space="preserve">משל </w:t>
      </w:r>
      <w:r w:rsidRPr="00C60C43">
        <w:rPr>
          <w:rtl/>
        </w:rPr>
        <w:t xml:space="preserve">בבית קמה הוקצו ארבעה מגרשים בפטור ממכרז </w:t>
      </w:r>
      <w:r w:rsidRPr="00C60C43">
        <w:rPr>
          <w:rFonts w:hint="eastAsia"/>
          <w:rtl/>
        </w:rPr>
        <w:t>בשנים</w:t>
      </w:r>
      <w:r w:rsidRPr="00C60C43">
        <w:rPr>
          <w:rtl/>
        </w:rPr>
        <w:t xml:space="preserve"> </w:t>
      </w:r>
      <w:r>
        <w:rPr>
          <w:rFonts w:hint="cs"/>
          <w:rtl/>
        </w:rPr>
        <w:t xml:space="preserve">2017 - 2018, </w:t>
      </w:r>
      <w:r w:rsidRPr="00C60C43">
        <w:rPr>
          <w:rFonts w:hint="eastAsia"/>
          <w:rtl/>
        </w:rPr>
        <w:t>ואילו</w:t>
      </w:r>
      <w:r w:rsidRPr="00C60C43">
        <w:rPr>
          <w:rtl/>
        </w:rPr>
        <w:t xml:space="preserve"> </w:t>
      </w:r>
      <w:r w:rsidRPr="00C60C43">
        <w:rPr>
          <w:rFonts w:hint="eastAsia"/>
          <w:rtl/>
        </w:rPr>
        <w:t>שיווק</w:t>
      </w:r>
      <w:r w:rsidRPr="00C60C43">
        <w:rPr>
          <w:rtl/>
        </w:rPr>
        <w:t xml:space="preserve"> </w:t>
      </w:r>
      <w:r>
        <w:rPr>
          <w:rFonts w:hint="cs"/>
          <w:rtl/>
        </w:rPr>
        <w:t xml:space="preserve">של </w:t>
      </w:r>
      <w:r w:rsidRPr="00C60C43">
        <w:rPr>
          <w:rFonts w:hint="eastAsia"/>
          <w:rtl/>
        </w:rPr>
        <w:t>שני</w:t>
      </w:r>
      <w:r w:rsidRPr="00C60C43">
        <w:rPr>
          <w:rtl/>
        </w:rPr>
        <w:t xml:space="preserve"> </w:t>
      </w:r>
      <w:r w:rsidRPr="00C60C43">
        <w:rPr>
          <w:rFonts w:hint="eastAsia"/>
          <w:rtl/>
        </w:rPr>
        <w:t>מגרשים</w:t>
      </w:r>
      <w:r w:rsidRPr="00C60C43">
        <w:rPr>
          <w:rtl/>
        </w:rPr>
        <w:t xml:space="preserve"> </w:t>
      </w:r>
      <w:r w:rsidRPr="00C60C43">
        <w:rPr>
          <w:rFonts w:hint="eastAsia"/>
          <w:rtl/>
        </w:rPr>
        <w:t>בשיטת</w:t>
      </w:r>
      <w:r w:rsidRPr="00C60C43">
        <w:rPr>
          <w:rtl/>
        </w:rPr>
        <w:t xml:space="preserve"> </w:t>
      </w:r>
      <w:r w:rsidRPr="00C60C43">
        <w:rPr>
          <w:rFonts w:hint="eastAsia"/>
          <w:rtl/>
        </w:rPr>
        <w:t>מכרז</w:t>
      </w:r>
      <w:r w:rsidRPr="00C60C43">
        <w:rPr>
          <w:rtl/>
        </w:rPr>
        <w:t xml:space="preserve"> </w:t>
      </w:r>
      <w:r w:rsidRPr="00C60C43">
        <w:rPr>
          <w:rFonts w:hint="eastAsia"/>
          <w:rtl/>
        </w:rPr>
        <w:t>פומבי</w:t>
      </w:r>
      <w:r w:rsidRPr="00C60C43">
        <w:rPr>
          <w:rtl/>
        </w:rPr>
        <w:t xml:space="preserve"> </w:t>
      </w:r>
      <w:r w:rsidRPr="00C60C43">
        <w:rPr>
          <w:rFonts w:hint="eastAsia"/>
          <w:rtl/>
        </w:rPr>
        <w:t>הי</w:t>
      </w:r>
      <w:r>
        <w:rPr>
          <w:rFonts w:hint="cs"/>
          <w:rtl/>
        </w:rPr>
        <w:t>ה</w:t>
      </w:r>
      <w:r w:rsidRPr="00C60C43">
        <w:rPr>
          <w:rtl/>
        </w:rPr>
        <w:t xml:space="preserve"> </w:t>
      </w:r>
      <w:r w:rsidRPr="00C60C43">
        <w:rPr>
          <w:rFonts w:hint="eastAsia"/>
          <w:rtl/>
        </w:rPr>
        <w:t>בשנים</w:t>
      </w:r>
      <w:r w:rsidRPr="00C60C43">
        <w:rPr>
          <w:rtl/>
        </w:rPr>
        <w:t xml:space="preserve"> 2019 </w:t>
      </w:r>
      <w:r w:rsidRPr="00C60C43">
        <w:rPr>
          <w:rFonts w:hint="eastAsia"/>
          <w:rtl/>
        </w:rPr>
        <w:t>ו</w:t>
      </w:r>
      <w:r w:rsidRPr="00C60C43">
        <w:rPr>
          <w:rtl/>
        </w:rPr>
        <w:t>-2022</w:t>
      </w:r>
      <w:r w:rsidRPr="00C60C43">
        <w:rPr>
          <w:rFonts w:hint="cs"/>
          <w:rtl/>
        </w:rPr>
        <w:t>; ב</w:t>
      </w:r>
      <w:r>
        <w:rPr>
          <w:rFonts w:hint="cs"/>
          <w:rtl/>
        </w:rPr>
        <w:t xml:space="preserve">אזור התעשייה </w:t>
      </w:r>
      <w:proofErr w:type="spellStart"/>
      <w:r>
        <w:rPr>
          <w:rFonts w:hint="cs"/>
          <w:rtl/>
        </w:rPr>
        <w:t>ב</w:t>
      </w:r>
      <w:r w:rsidRPr="00C60C43">
        <w:rPr>
          <w:rFonts w:hint="cs"/>
          <w:rtl/>
        </w:rPr>
        <w:t>כסרא</w:t>
      </w:r>
      <w:proofErr w:type="spellEnd"/>
      <w:r w:rsidRPr="00C60C43">
        <w:rPr>
          <w:rFonts w:hint="cs"/>
          <w:rtl/>
        </w:rPr>
        <w:t xml:space="preserve"> </w:t>
      </w:r>
      <w:proofErr w:type="spellStart"/>
      <w:r w:rsidRPr="00C60C43">
        <w:rPr>
          <w:rFonts w:hint="cs"/>
          <w:rtl/>
        </w:rPr>
        <w:t>סמיע</w:t>
      </w:r>
      <w:proofErr w:type="spellEnd"/>
      <w:r>
        <w:rPr>
          <w:rFonts w:hint="cs"/>
          <w:rtl/>
        </w:rPr>
        <w:t>,</w:t>
      </w:r>
      <w:r w:rsidRPr="00C60C43">
        <w:rPr>
          <w:rFonts w:hint="cs"/>
          <w:rtl/>
        </w:rPr>
        <w:t xml:space="preserve"> שנחנך בשנת 2018</w:t>
      </w:r>
      <w:r>
        <w:rPr>
          <w:rFonts w:hint="cs"/>
          <w:rtl/>
        </w:rPr>
        <w:t>,</w:t>
      </w:r>
      <w:r w:rsidRPr="00C60C43">
        <w:rPr>
          <w:rFonts w:hint="cs"/>
          <w:rtl/>
        </w:rPr>
        <w:t xml:space="preserve"> הוקצו 12 מגרשים לתעשייה בפטור ממכרז </w:t>
      </w:r>
      <w:r>
        <w:rPr>
          <w:rFonts w:hint="cs"/>
          <w:rtl/>
        </w:rPr>
        <w:t>וכלל לא</w:t>
      </w:r>
      <w:r w:rsidRPr="00C60C43">
        <w:rPr>
          <w:rFonts w:hint="cs"/>
          <w:rtl/>
        </w:rPr>
        <w:t xml:space="preserve"> שווקו מגרשים במכרז פומבי.</w:t>
      </w:r>
    </w:p>
    <w:p w14:paraId="73500B5D" w14:textId="77777777" w:rsidR="00E40A96" w:rsidRPr="00304438" w:rsidRDefault="00E40A96" w:rsidP="00304438">
      <w:pPr>
        <w:pStyle w:val="73f7"/>
        <w:rPr>
          <w:rtl/>
        </w:rPr>
      </w:pPr>
      <w:r w:rsidRPr="00304438">
        <w:rPr>
          <w:rFonts w:hint="eastAsia"/>
          <w:rtl/>
        </w:rPr>
        <w:t>יוצא</w:t>
      </w:r>
      <w:r w:rsidRPr="00304438">
        <w:rPr>
          <w:rtl/>
        </w:rPr>
        <w:t xml:space="preserve"> אפוא כי </w:t>
      </w:r>
      <w:r w:rsidRPr="00304438">
        <w:rPr>
          <w:rFonts w:hint="eastAsia"/>
          <w:rtl/>
        </w:rPr>
        <w:t>במקרים</w:t>
      </w:r>
      <w:r w:rsidRPr="00304438">
        <w:rPr>
          <w:rtl/>
        </w:rPr>
        <w:t xml:space="preserve"> שנבדקו לעיל </w:t>
      </w:r>
      <w:proofErr w:type="spellStart"/>
      <w:r w:rsidRPr="00304438">
        <w:rPr>
          <w:rFonts w:hint="eastAsia"/>
          <w:rtl/>
        </w:rPr>
        <w:t>רמ</w:t>
      </w:r>
      <w:r w:rsidRPr="00304438">
        <w:rPr>
          <w:rtl/>
        </w:rPr>
        <w:t>"י</w:t>
      </w:r>
      <w:proofErr w:type="spellEnd"/>
      <w:r w:rsidRPr="00304438">
        <w:rPr>
          <w:rtl/>
        </w:rPr>
        <w:t xml:space="preserve"> </w:t>
      </w:r>
      <w:r w:rsidRPr="00304438">
        <w:rPr>
          <w:rFonts w:hint="eastAsia"/>
          <w:rtl/>
        </w:rPr>
        <w:t>לא</w:t>
      </w:r>
      <w:r w:rsidRPr="00304438">
        <w:rPr>
          <w:rtl/>
        </w:rPr>
        <w:t xml:space="preserve"> </w:t>
      </w:r>
      <w:r w:rsidRPr="00304438">
        <w:rPr>
          <w:rFonts w:hint="eastAsia"/>
          <w:rtl/>
        </w:rPr>
        <w:t>שיווקה</w:t>
      </w:r>
      <w:r w:rsidRPr="00304438">
        <w:rPr>
          <w:rtl/>
        </w:rPr>
        <w:t xml:space="preserve"> </w:t>
      </w:r>
      <w:r w:rsidRPr="00304438">
        <w:rPr>
          <w:rFonts w:hint="eastAsia"/>
          <w:rtl/>
        </w:rPr>
        <w:t>קרקעות</w:t>
      </w:r>
      <w:r w:rsidRPr="00304438">
        <w:rPr>
          <w:rtl/>
        </w:rPr>
        <w:t xml:space="preserve"> לתעשייה </w:t>
      </w:r>
      <w:r w:rsidRPr="00304438">
        <w:rPr>
          <w:rFonts w:hint="eastAsia"/>
          <w:rtl/>
        </w:rPr>
        <w:t>במכרז</w:t>
      </w:r>
      <w:r w:rsidRPr="00304438">
        <w:rPr>
          <w:rtl/>
        </w:rPr>
        <w:t xml:space="preserve"> </w:t>
      </w:r>
      <w:r w:rsidRPr="00304438">
        <w:rPr>
          <w:rFonts w:hint="eastAsia"/>
          <w:rtl/>
        </w:rPr>
        <w:t>פומבי</w:t>
      </w:r>
      <w:r w:rsidRPr="00304438">
        <w:rPr>
          <w:rtl/>
        </w:rPr>
        <w:t xml:space="preserve"> </w:t>
      </w:r>
      <w:r w:rsidRPr="00304438">
        <w:rPr>
          <w:rFonts w:hint="eastAsia"/>
          <w:rtl/>
        </w:rPr>
        <w:t>תחילה</w:t>
      </w:r>
      <w:r w:rsidRPr="00304438">
        <w:rPr>
          <w:rtl/>
        </w:rPr>
        <w:t xml:space="preserve">, </w:t>
      </w:r>
      <w:r w:rsidRPr="00304438">
        <w:rPr>
          <w:rFonts w:hint="eastAsia"/>
          <w:rtl/>
        </w:rPr>
        <w:t>לצורך</w:t>
      </w:r>
      <w:r w:rsidRPr="00304438">
        <w:rPr>
          <w:rtl/>
        </w:rPr>
        <w:t xml:space="preserve"> </w:t>
      </w:r>
      <w:r w:rsidRPr="00304438">
        <w:rPr>
          <w:rFonts w:hint="eastAsia"/>
          <w:rtl/>
        </w:rPr>
        <w:t>אמידת</w:t>
      </w:r>
      <w:r w:rsidRPr="00304438">
        <w:rPr>
          <w:rtl/>
        </w:rPr>
        <w:t xml:space="preserve"> </w:t>
      </w:r>
      <w:r w:rsidRPr="00304438">
        <w:rPr>
          <w:rFonts w:hint="eastAsia"/>
          <w:rtl/>
        </w:rPr>
        <w:t>ערך</w:t>
      </w:r>
      <w:r w:rsidRPr="00304438">
        <w:rPr>
          <w:rtl/>
        </w:rPr>
        <w:t xml:space="preserve"> </w:t>
      </w:r>
      <w:r w:rsidRPr="00304438">
        <w:rPr>
          <w:rFonts w:hint="eastAsia"/>
          <w:rtl/>
        </w:rPr>
        <w:t>הקרקע</w:t>
      </w:r>
      <w:r w:rsidRPr="00304438">
        <w:rPr>
          <w:rtl/>
        </w:rPr>
        <w:t xml:space="preserve"> </w:t>
      </w:r>
      <w:r w:rsidRPr="00304438">
        <w:rPr>
          <w:rFonts w:hint="eastAsia"/>
          <w:rtl/>
        </w:rPr>
        <w:t>באותם</w:t>
      </w:r>
      <w:r w:rsidRPr="00304438">
        <w:rPr>
          <w:rtl/>
        </w:rPr>
        <w:t xml:space="preserve"> </w:t>
      </w:r>
      <w:r w:rsidRPr="00304438">
        <w:rPr>
          <w:rFonts w:hint="eastAsia"/>
          <w:rtl/>
        </w:rPr>
        <w:t>אזורי</w:t>
      </w:r>
      <w:r w:rsidRPr="00304438">
        <w:rPr>
          <w:rtl/>
        </w:rPr>
        <w:t xml:space="preserve"> </w:t>
      </w:r>
      <w:r w:rsidRPr="00304438">
        <w:rPr>
          <w:rFonts w:hint="eastAsia"/>
          <w:rtl/>
        </w:rPr>
        <w:t>תעשייה</w:t>
      </w:r>
      <w:r w:rsidRPr="00304438">
        <w:rPr>
          <w:rtl/>
        </w:rPr>
        <w:t>.</w:t>
      </w:r>
    </w:p>
    <w:p w14:paraId="60D0ED30" w14:textId="77777777" w:rsidR="00E40A96" w:rsidRPr="00217B74" w:rsidRDefault="00E40A96" w:rsidP="00304438">
      <w:pPr>
        <w:pStyle w:val="73f7"/>
        <w:rPr>
          <w:rtl/>
        </w:rPr>
      </w:pPr>
      <w:r w:rsidRPr="00217B74">
        <w:rPr>
          <w:rFonts w:hint="eastAsia"/>
          <w:rtl/>
        </w:rPr>
        <w:t>השמאי</w:t>
      </w:r>
      <w:r w:rsidRPr="00217B74">
        <w:rPr>
          <w:rtl/>
        </w:rPr>
        <w:t xml:space="preserve"> הממשלתי ציין בתשובתו</w:t>
      </w:r>
      <w:r>
        <w:rPr>
          <w:rFonts w:hint="cs"/>
          <w:rtl/>
        </w:rPr>
        <w:t xml:space="preserve"> למשרד מבקר המדינה מינואר 2023 (להלן - תשובת השמאי הממשלתי)</w:t>
      </w:r>
      <w:r w:rsidRPr="00217B74">
        <w:rPr>
          <w:rtl/>
        </w:rPr>
        <w:t xml:space="preserve"> כי כדי ששווי הקרקע שנקבע בשומות ישקף בקירוב טוב יותר את שווי השוק של הקרקע, יש לפעול (לפני הקצאת קרקעות בפטור) לשווק תחילה 15%</w:t>
      </w:r>
      <w:r>
        <w:rPr>
          <w:rFonts w:hint="cs"/>
          <w:rtl/>
        </w:rPr>
        <w:t xml:space="preserve"> </w:t>
      </w:r>
      <w:r w:rsidRPr="00217B74">
        <w:rPr>
          <w:rtl/>
        </w:rPr>
        <w:t>מהמגרשים לתעשייה</w:t>
      </w:r>
      <w:r>
        <w:rPr>
          <w:rFonts w:hint="cs"/>
          <w:rtl/>
        </w:rPr>
        <w:t xml:space="preserve"> </w:t>
      </w:r>
      <w:r w:rsidRPr="00217B74">
        <w:rPr>
          <w:rtl/>
        </w:rPr>
        <w:t xml:space="preserve">במכרזים פומביים, זאת לנוכח השינויים </w:t>
      </w:r>
      <w:r w:rsidRPr="00217B74">
        <w:rPr>
          <w:rFonts w:hint="eastAsia"/>
          <w:rtl/>
        </w:rPr>
        <w:t>הניכרים</w:t>
      </w:r>
      <w:r w:rsidRPr="00217B74">
        <w:rPr>
          <w:rtl/>
        </w:rPr>
        <w:t xml:space="preserve"> בערכי השווי </w:t>
      </w:r>
      <w:r w:rsidRPr="00217B74">
        <w:rPr>
          <w:rFonts w:hint="eastAsia"/>
          <w:rtl/>
        </w:rPr>
        <w:t>של</w:t>
      </w:r>
      <w:r w:rsidRPr="00217B74">
        <w:rPr>
          <w:rtl/>
        </w:rPr>
        <w:t xml:space="preserve"> קרקע לתעשייה </w:t>
      </w:r>
      <w:r w:rsidRPr="00217B74">
        <w:rPr>
          <w:rFonts w:hint="eastAsia"/>
          <w:rtl/>
        </w:rPr>
        <w:t>בחמש</w:t>
      </w:r>
      <w:r w:rsidRPr="00217B74">
        <w:rPr>
          <w:rtl/>
        </w:rPr>
        <w:t xml:space="preserve"> השנים האחרונות (2017 - 2022).</w:t>
      </w:r>
    </w:p>
    <w:p w14:paraId="4A2834C3" w14:textId="77777777" w:rsidR="00E40A96" w:rsidRPr="00304438" w:rsidRDefault="00E40A96" w:rsidP="00304438">
      <w:pPr>
        <w:pStyle w:val="73f1"/>
        <w:rPr>
          <w:rtl/>
        </w:rPr>
      </w:pPr>
      <w:r w:rsidRPr="00304438">
        <w:rPr>
          <w:rFonts w:hint="eastAsia"/>
          <w:rtl/>
        </w:rPr>
        <w:t>נוכח</w:t>
      </w:r>
      <w:r w:rsidRPr="00304438">
        <w:rPr>
          <w:rtl/>
        </w:rPr>
        <w:t xml:space="preserve"> כלל האמור, </w:t>
      </w:r>
      <w:r w:rsidRPr="00304438">
        <w:rPr>
          <w:rFonts w:hint="eastAsia"/>
          <w:rtl/>
        </w:rPr>
        <w:t>מומלץ</w:t>
      </w:r>
      <w:r w:rsidRPr="00304438">
        <w:rPr>
          <w:rtl/>
        </w:rPr>
        <w:t xml:space="preserve"> כי </w:t>
      </w:r>
      <w:proofErr w:type="spellStart"/>
      <w:r w:rsidRPr="00304438">
        <w:rPr>
          <w:rFonts w:hint="eastAsia"/>
          <w:rtl/>
        </w:rPr>
        <w:t>רמ</w:t>
      </w:r>
      <w:r w:rsidRPr="00304438">
        <w:rPr>
          <w:rtl/>
        </w:rPr>
        <w:t>"י</w:t>
      </w:r>
      <w:proofErr w:type="spellEnd"/>
      <w:r w:rsidRPr="00304438">
        <w:rPr>
          <w:rtl/>
        </w:rPr>
        <w:t xml:space="preserve"> </w:t>
      </w:r>
      <w:r w:rsidRPr="00304438">
        <w:rPr>
          <w:rFonts w:hint="eastAsia"/>
          <w:rtl/>
        </w:rPr>
        <w:t>תפעל</w:t>
      </w:r>
      <w:r w:rsidRPr="00304438">
        <w:rPr>
          <w:rtl/>
        </w:rPr>
        <w:t xml:space="preserve"> </w:t>
      </w:r>
      <w:r w:rsidRPr="00304438">
        <w:rPr>
          <w:rFonts w:hint="eastAsia"/>
          <w:rtl/>
        </w:rPr>
        <w:t>כדי</w:t>
      </w:r>
      <w:r w:rsidRPr="00304438">
        <w:rPr>
          <w:rtl/>
        </w:rPr>
        <w:t xml:space="preserve"> ש</w:t>
      </w:r>
      <w:r w:rsidRPr="00304438">
        <w:rPr>
          <w:rFonts w:hint="eastAsia"/>
          <w:rtl/>
        </w:rPr>
        <w:t>לפני</w:t>
      </w:r>
      <w:r w:rsidRPr="00304438">
        <w:rPr>
          <w:rtl/>
        </w:rPr>
        <w:t xml:space="preserve"> הקצאה בפטור ממכרז, </w:t>
      </w:r>
      <w:r w:rsidRPr="00304438">
        <w:rPr>
          <w:rFonts w:hint="eastAsia"/>
          <w:rtl/>
        </w:rPr>
        <w:t>ישווקו</w:t>
      </w:r>
      <w:r w:rsidRPr="00304438">
        <w:rPr>
          <w:rtl/>
        </w:rPr>
        <w:t xml:space="preserve"> תחילה 15% מהמגרשים </w:t>
      </w:r>
      <w:r w:rsidRPr="00304438">
        <w:rPr>
          <w:rFonts w:hint="eastAsia"/>
          <w:rtl/>
        </w:rPr>
        <w:t>לתעשייה</w:t>
      </w:r>
      <w:r w:rsidRPr="00304438">
        <w:rPr>
          <w:rtl/>
        </w:rPr>
        <w:t xml:space="preserve"> או </w:t>
      </w:r>
      <w:r w:rsidRPr="00304438">
        <w:rPr>
          <w:rFonts w:hint="eastAsia"/>
          <w:rtl/>
        </w:rPr>
        <w:t>חלק</w:t>
      </w:r>
      <w:r w:rsidRPr="00304438">
        <w:rPr>
          <w:rtl/>
        </w:rPr>
        <w:t xml:space="preserve"> </w:t>
      </w:r>
      <w:r w:rsidRPr="00304438">
        <w:rPr>
          <w:rFonts w:hint="eastAsia"/>
          <w:rtl/>
        </w:rPr>
        <w:t>מהם</w:t>
      </w:r>
      <w:r w:rsidRPr="00304438">
        <w:rPr>
          <w:rFonts w:hint="cs"/>
          <w:rtl/>
        </w:rPr>
        <w:t xml:space="preserve"> </w:t>
      </w:r>
      <w:r w:rsidRPr="00304438">
        <w:rPr>
          <w:rtl/>
        </w:rPr>
        <w:t>במכרז</w:t>
      </w:r>
      <w:r w:rsidRPr="00304438">
        <w:rPr>
          <w:rFonts w:hint="eastAsia"/>
          <w:rtl/>
        </w:rPr>
        <w:t>ים</w:t>
      </w:r>
      <w:r w:rsidRPr="00304438">
        <w:rPr>
          <w:rtl/>
        </w:rPr>
        <w:t xml:space="preserve"> </w:t>
      </w:r>
      <w:proofErr w:type="spellStart"/>
      <w:r w:rsidRPr="00304438">
        <w:rPr>
          <w:rtl/>
        </w:rPr>
        <w:t>פומבי</w:t>
      </w:r>
      <w:r w:rsidRPr="00304438">
        <w:rPr>
          <w:rFonts w:hint="eastAsia"/>
          <w:rtl/>
        </w:rPr>
        <w:t>ם</w:t>
      </w:r>
      <w:proofErr w:type="spellEnd"/>
      <w:r w:rsidRPr="00304438">
        <w:rPr>
          <w:rtl/>
        </w:rPr>
        <w:t xml:space="preserve">, </w:t>
      </w:r>
      <w:r w:rsidRPr="00304438">
        <w:rPr>
          <w:rFonts w:hint="eastAsia"/>
          <w:rtl/>
        </w:rPr>
        <w:t>כדי</w:t>
      </w:r>
      <w:r w:rsidRPr="00304438">
        <w:rPr>
          <w:rtl/>
        </w:rPr>
        <w:t xml:space="preserve"> לממש </w:t>
      </w:r>
      <w:r w:rsidRPr="00304438">
        <w:rPr>
          <w:rFonts w:hint="eastAsia"/>
          <w:rtl/>
        </w:rPr>
        <w:t>באופן</w:t>
      </w:r>
      <w:r w:rsidRPr="00304438">
        <w:rPr>
          <w:rtl/>
        </w:rPr>
        <w:t xml:space="preserve"> מיטבי </w:t>
      </w:r>
      <w:r w:rsidRPr="00304438">
        <w:rPr>
          <w:rFonts w:hint="eastAsia"/>
          <w:rtl/>
        </w:rPr>
        <w:t>את</w:t>
      </w:r>
      <w:r w:rsidRPr="00304438">
        <w:rPr>
          <w:rtl/>
        </w:rPr>
        <w:t xml:space="preserve"> </w:t>
      </w:r>
      <w:r w:rsidRPr="00304438">
        <w:rPr>
          <w:rFonts w:hint="eastAsia"/>
          <w:rtl/>
        </w:rPr>
        <w:t>תכלית</w:t>
      </w:r>
      <w:r w:rsidRPr="00304438">
        <w:rPr>
          <w:rtl/>
        </w:rPr>
        <w:t xml:space="preserve"> החלטת המועצה בנדון.</w:t>
      </w:r>
    </w:p>
    <w:p w14:paraId="037CED04" w14:textId="77777777" w:rsidR="00E40A96" w:rsidRPr="001A0756" w:rsidRDefault="00E40A96">
      <w:pPr>
        <w:pStyle w:val="739"/>
        <w:numPr>
          <w:ilvl w:val="0"/>
          <w:numId w:val="11"/>
        </w:numPr>
        <w:rPr>
          <w:rtl/>
        </w:rPr>
      </w:pPr>
      <w:r w:rsidRPr="001A0756">
        <w:rPr>
          <w:rFonts w:hint="cs"/>
          <w:rtl/>
        </w:rPr>
        <w:t xml:space="preserve">להלן נתונים </w:t>
      </w:r>
      <w:r>
        <w:rPr>
          <w:rFonts w:hint="cs"/>
          <w:rtl/>
        </w:rPr>
        <w:t xml:space="preserve">על </w:t>
      </w:r>
      <w:r w:rsidRPr="001A0756">
        <w:rPr>
          <w:rFonts w:hint="cs"/>
          <w:rtl/>
        </w:rPr>
        <w:t>אודות מידת ההצלחה של שיווק קרקע במכרזים פומביים באזורי תעשייה</w:t>
      </w:r>
      <w:r>
        <w:rPr>
          <w:rFonts w:hint="cs"/>
          <w:rtl/>
        </w:rPr>
        <w:t>.</w:t>
      </w:r>
      <w:r w:rsidRPr="001A0756">
        <w:rPr>
          <w:rFonts w:hint="cs"/>
          <w:rtl/>
        </w:rPr>
        <w:t xml:space="preserve"> בתרשימים </w:t>
      </w:r>
      <w:r>
        <w:rPr>
          <w:rFonts w:hint="cs"/>
          <w:rtl/>
        </w:rPr>
        <w:t xml:space="preserve">שלהלן </w:t>
      </w:r>
      <w:r w:rsidRPr="001A0756">
        <w:rPr>
          <w:rFonts w:hint="cs"/>
          <w:rtl/>
        </w:rPr>
        <w:t xml:space="preserve">נתוני השיווק של קרקע לתעשייה במכרז פומבי בשנים </w:t>
      </w:r>
      <w:r>
        <w:rPr>
          <w:rFonts w:hint="cs"/>
          <w:rtl/>
        </w:rPr>
        <w:t>2017 - 2021.</w:t>
      </w:r>
    </w:p>
    <w:p w14:paraId="35675599" w14:textId="77777777" w:rsidR="00E40A96" w:rsidRPr="00304438" w:rsidRDefault="00E40A96" w:rsidP="00304438">
      <w:pPr>
        <w:pStyle w:val="738"/>
        <w:ind w:left="397"/>
        <w:rPr>
          <w:rtl/>
        </w:rPr>
      </w:pPr>
      <w:r w:rsidRPr="00304438">
        <w:rPr>
          <w:rFonts w:hint="cs"/>
          <w:b w:val="0"/>
          <w:bCs w:val="0"/>
          <w:rtl/>
        </w:rPr>
        <w:lastRenderedPageBreak/>
        <w:t xml:space="preserve">תרשים 15: </w:t>
      </w:r>
      <w:r w:rsidRPr="00304438">
        <w:rPr>
          <w:rFonts w:hint="cs"/>
          <w:rtl/>
        </w:rPr>
        <w:t xml:space="preserve">מספר המכרזים הפומביים שבהם שווקה קרקע לתעשייה, </w:t>
      </w:r>
      <w:r w:rsidRPr="00304438">
        <w:rPr>
          <w:rtl/>
        </w:rPr>
        <w:t>2017 - 2021</w:t>
      </w:r>
    </w:p>
    <w:p w14:paraId="584B92D7" w14:textId="77777777" w:rsidR="00E40A96" w:rsidRDefault="00E40A96" w:rsidP="007B12E1">
      <w:pPr>
        <w:ind w:left="397"/>
        <w:jc w:val="center"/>
        <w:rPr>
          <w:rFonts w:eastAsia="Times New Roman"/>
          <w:rtl/>
          <w:lang w:eastAsia="he-IL"/>
        </w:rPr>
      </w:pPr>
      <w:r w:rsidRPr="007B12E1">
        <w:rPr>
          <w:noProof/>
        </w:rPr>
        <w:drawing>
          <wp:inline distT="0" distB="0" distL="0" distR="0" wp14:anchorId="3F3C93FC" wp14:editId="5C46F7C2">
            <wp:extent cx="4230168" cy="3885155"/>
            <wp:effectExtent l="0" t="0" r="0" b="0"/>
            <wp:docPr id="1451066650" name="תמונה 145106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0" name="תמונה 1451066650"/>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269237" cy="3921038"/>
                    </a:xfrm>
                    <a:prstGeom prst="rect">
                      <a:avLst/>
                    </a:prstGeom>
                    <a:extLst>
                      <a:ext uri="{53640926-AAD7-44D8-BBD7-CCE9431645EC}">
                        <a14:shadowObscured xmlns:a14="http://schemas.microsoft.com/office/drawing/2010/main"/>
                      </a:ext>
                    </a:extLst>
                  </pic:spPr>
                </pic:pic>
              </a:graphicData>
            </a:graphic>
          </wp:inline>
        </w:drawing>
      </w:r>
    </w:p>
    <w:p w14:paraId="664D2E26" w14:textId="77777777" w:rsidR="00E40A96" w:rsidRPr="00304438" w:rsidRDefault="00E40A96" w:rsidP="00304438">
      <w:pPr>
        <w:pStyle w:val="73e"/>
        <w:ind w:left="397"/>
        <w:rPr>
          <w:rtl/>
        </w:rPr>
      </w:pPr>
      <w:r w:rsidRPr="00304438">
        <w:rPr>
          <w:rFonts w:hint="cs"/>
          <w:rtl/>
        </w:rPr>
        <w:t xml:space="preserve">על פי נתוני </w:t>
      </w:r>
      <w:proofErr w:type="spellStart"/>
      <w:r w:rsidRPr="00304438">
        <w:rPr>
          <w:rFonts w:hint="cs"/>
          <w:rtl/>
        </w:rPr>
        <w:t>רמ"י</w:t>
      </w:r>
      <w:proofErr w:type="spellEnd"/>
      <w:r w:rsidRPr="00304438">
        <w:rPr>
          <w:rFonts w:hint="cs"/>
          <w:rtl/>
        </w:rPr>
        <w:t>, בעיבוד משרד מבקר המדינה.</w:t>
      </w:r>
    </w:p>
    <w:p w14:paraId="39F06529" w14:textId="1B81D5C2" w:rsidR="00E40A96" w:rsidRPr="007B12E1" w:rsidRDefault="00E40A96" w:rsidP="007B12E1">
      <w:pPr>
        <w:pStyle w:val="738"/>
        <w:ind w:left="397"/>
        <w:rPr>
          <w:rtl/>
        </w:rPr>
      </w:pPr>
      <w:r w:rsidRPr="007B12E1">
        <w:rPr>
          <w:rFonts w:hint="cs"/>
          <w:b w:val="0"/>
          <w:bCs w:val="0"/>
          <w:rtl/>
        </w:rPr>
        <w:lastRenderedPageBreak/>
        <w:t>תרשים 16:</w:t>
      </w:r>
      <w:r w:rsidRPr="007B12E1">
        <w:rPr>
          <w:rFonts w:hint="cs"/>
          <w:rtl/>
        </w:rPr>
        <w:t xml:space="preserve"> מספר ה</w:t>
      </w:r>
      <w:r w:rsidRPr="007B12E1">
        <w:rPr>
          <w:rtl/>
        </w:rPr>
        <w:t xml:space="preserve">מכרזים </w:t>
      </w:r>
      <w:r w:rsidRPr="007B12E1">
        <w:rPr>
          <w:rFonts w:hint="cs"/>
          <w:rtl/>
        </w:rPr>
        <w:t>ה</w:t>
      </w:r>
      <w:r w:rsidRPr="007B12E1">
        <w:rPr>
          <w:rtl/>
        </w:rPr>
        <w:t xml:space="preserve">פומביים </w:t>
      </w:r>
      <w:r w:rsidRPr="007B12E1">
        <w:rPr>
          <w:rFonts w:hint="cs"/>
          <w:rtl/>
        </w:rPr>
        <w:t>שבהם שווקה</w:t>
      </w:r>
      <w:r w:rsidRPr="007B12E1">
        <w:rPr>
          <w:rtl/>
        </w:rPr>
        <w:t xml:space="preserve"> קרקע לתעשייה</w:t>
      </w:r>
      <w:r w:rsidRPr="007B12E1">
        <w:rPr>
          <w:rFonts w:hint="cs"/>
          <w:rtl/>
        </w:rPr>
        <w:t xml:space="preserve">, </w:t>
      </w:r>
      <w:r w:rsidR="00E8487C">
        <w:rPr>
          <w:rtl/>
        </w:rPr>
        <w:br/>
      </w:r>
      <w:r w:rsidRPr="007B12E1">
        <w:rPr>
          <w:rFonts w:hint="cs"/>
          <w:rtl/>
        </w:rPr>
        <w:t>לפי מרחבים</w:t>
      </w:r>
      <w:r w:rsidRPr="007B12E1">
        <w:rPr>
          <w:rStyle w:val="a8"/>
          <w:rtl/>
        </w:rPr>
        <w:footnoteReference w:id="46"/>
      </w:r>
      <w:r w:rsidRPr="007B12E1">
        <w:rPr>
          <w:rFonts w:hint="cs"/>
          <w:rtl/>
        </w:rPr>
        <w:t>,</w:t>
      </w:r>
      <w:r w:rsidRPr="007B12E1">
        <w:rPr>
          <w:rtl/>
        </w:rPr>
        <w:t xml:space="preserve"> 2017 </w:t>
      </w:r>
      <w:r w:rsidRPr="007B12E1">
        <w:rPr>
          <w:rFonts w:hint="cs"/>
          <w:rtl/>
        </w:rPr>
        <w:t>-</w:t>
      </w:r>
      <w:r w:rsidRPr="007B12E1">
        <w:rPr>
          <w:rtl/>
        </w:rPr>
        <w:t xml:space="preserve"> 2021</w:t>
      </w:r>
      <w:r w:rsidRPr="007B12E1">
        <w:rPr>
          <w:rFonts w:hint="cs"/>
          <w:rtl/>
        </w:rPr>
        <w:t xml:space="preserve"> </w:t>
      </w:r>
    </w:p>
    <w:p w14:paraId="5665AB50" w14:textId="77777777" w:rsidR="00E40A96" w:rsidRDefault="00E40A96" w:rsidP="007B12E1">
      <w:pPr>
        <w:ind w:left="397"/>
        <w:rPr>
          <w:rFonts w:eastAsia="Times New Roman"/>
          <w:rtl/>
          <w:lang w:eastAsia="he-IL"/>
        </w:rPr>
      </w:pPr>
      <w:r>
        <w:rPr>
          <w:noProof/>
          <w:rtl/>
        </w:rPr>
        <w:t xml:space="preserve"> </w:t>
      </w:r>
      <w:r>
        <w:rPr>
          <w:rStyle w:val="ab"/>
          <w:rtl/>
        </w:rPr>
        <w:t xml:space="preserve"> </w:t>
      </w:r>
      <w:r w:rsidRPr="007B12E1">
        <w:rPr>
          <w:noProof/>
        </w:rPr>
        <w:drawing>
          <wp:inline distT="0" distB="0" distL="0" distR="0" wp14:anchorId="095F389C" wp14:editId="27821708">
            <wp:extent cx="4481212" cy="2744591"/>
            <wp:effectExtent l="0" t="0" r="0" b="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תמונה 54"/>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510482" cy="2762518"/>
                    </a:xfrm>
                    <a:prstGeom prst="rect">
                      <a:avLst/>
                    </a:prstGeom>
                    <a:noFill/>
                  </pic:spPr>
                </pic:pic>
              </a:graphicData>
            </a:graphic>
          </wp:inline>
        </w:drawing>
      </w:r>
    </w:p>
    <w:p w14:paraId="1569F89A" w14:textId="1EAC41D5" w:rsidR="00E40A96" w:rsidRPr="00304438" w:rsidRDefault="00E40A96" w:rsidP="00304438">
      <w:pPr>
        <w:pStyle w:val="73e"/>
        <w:ind w:left="397"/>
        <w:rPr>
          <w:rtl/>
        </w:rPr>
      </w:pPr>
      <w:r w:rsidRPr="00304438">
        <w:rPr>
          <w:rFonts w:hint="cs"/>
          <w:rtl/>
        </w:rPr>
        <w:t xml:space="preserve">על פי נתוני </w:t>
      </w:r>
      <w:proofErr w:type="spellStart"/>
      <w:r w:rsidRPr="00304438">
        <w:rPr>
          <w:rFonts w:hint="cs"/>
          <w:rtl/>
        </w:rPr>
        <w:t>רמ"י</w:t>
      </w:r>
      <w:proofErr w:type="spellEnd"/>
      <w:r w:rsidRPr="00304438">
        <w:rPr>
          <w:rFonts w:hint="cs"/>
          <w:rtl/>
        </w:rPr>
        <w:t>, בעיבוד משרד מבקר המדינה.</w:t>
      </w:r>
    </w:p>
    <w:p w14:paraId="1D72EBF0" w14:textId="77777777" w:rsidR="00E40A96" w:rsidRPr="00304438" w:rsidRDefault="00E40A96" w:rsidP="00304438">
      <w:pPr>
        <w:pStyle w:val="73f1"/>
        <w:rPr>
          <w:rtl/>
        </w:rPr>
      </w:pPr>
      <w:r w:rsidRPr="00304438">
        <w:rPr>
          <w:rFonts w:hint="eastAsia"/>
          <w:rtl/>
        </w:rPr>
        <w:t>מנתוני</w:t>
      </w:r>
      <w:r w:rsidRPr="00304438">
        <w:rPr>
          <w:rtl/>
        </w:rPr>
        <w:t xml:space="preserve"> </w:t>
      </w:r>
      <w:r w:rsidRPr="00304438">
        <w:rPr>
          <w:rFonts w:hint="eastAsia"/>
          <w:rtl/>
        </w:rPr>
        <w:t>התרשימים</w:t>
      </w:r>
      <w:r w:rsidRPr="00304438">
        <w:rPr>
          <w:rtl/>
        </w:rPr>
        <w:t xml:space="preserve"> </w:t>
      </w:r>
      <w:r w:rsidRPr="00304438">
        <w:rPr>
          <w:rFonts w:hint="eastAsia"/>
          <w:rtl/>
        </w:rPr>
        <w:t>עולה</w:t>
      </w:r>
      <w:r w:rsidRPr="00304438">
        <w:rPr>
          <w:rtl/>
        </w:rPr>
        <w:t xml:space="preserve"> כי </w:t>
      </w:r>
      <w:r w:rsidRPr="00304438">
        <w:rPr>
          <w:rFonts w:hint="eastAsia"/>
          <w:rtl/>
        </w:rPr>
        <w:t>בשנים</w:t>
      </w:r>
      <w:r w:rsidRPr="00304438">
        <w:rPr>
          <w:rtl/>
        </w:rPr>
        <w:t xml:space="preserve"> 2017 - 2021 פורסמו בסך הכול 492 מכרזים פומביים לשיווק קרקע לתעשייה, </w:t>
      </w:r>
      <w:r w:rsidRPr="00304438">
        <w:rPr>
          <w:rFonts w:hint="eastAsia"/>
          <w:rtl/>
        </w:rPr>
        <w:t>ו</w:t>
      </w:r>
      <w:r w:rsidRPr="00304438">
        <w:rPr>
          <w:rtl/>
        </w:rPr>
        <w:t>ב-447 מ</w:t>
      </w:r>
      <w:r w:rsidRPr="00304438">
        <w:rPr>
          <w:rFonts w:hint="eastAsia"/>
          <w:rtl/>
        </w:rPr>
        <w:t>הם</w:t>
      </w:r>
      <w:r w:rsidRPr="00304438">
        <w:rPr>
          <w:rtl/>
        </w:rPr>
        <w:t xml:space="preserve"> (כ-91%) נקבע זוכה.</w:t>
      </w:r>
    </w:p>
    <w:p w14:paraId="5CD20E4F" w14:textId="77777777" w:rsidR="00E40A96" w:rsidRPr="00304438" w:rsidRDefault="00E40A96" w:rsidP="00304438">
      <w:pPr>
        <w:pStyle w:val="73f1"/>
        <w:rPr>
          <w:rtl/>
        </w:rPr>
      </w:pPr>
      <w:r w:rsidRPr="00304438">
        <w:rPr>
          <w:rFonts w:hint="eastAsia"/>
          <w:rtl/>
        </w:rPr>
        <w:t>עוד</w:t>
      </w:r>
      <w:r w:rsidRPr="00304438">
        <w:rPr>
          <w:rtl/>
        </w:rPr>
        <w:t xml:space="preserve"> עולה כי </w:t>
      </w:r>
      <w:r w:rsidRPr="00304438">
        <w:rPr>
          <w:rFonts w:hint="cs"/>
          <w:rtl/>
        </w:rPr>
        <w:t>296 מתוך 492 (</w:t>
      </w:r>
      <w:r w:rsidRPr="00304438">
        <w:rPr>
          <w:rtl/>
        </w:rPr>
        <w:t>כ-60%</w:t>
      </w:r>
      <w:r w:rsidRPr="00304438">
        <w:rPr>
          <w:rFonts w:hint="cs"/>
          <w:rtl/>
        </w:rPr>
        <w:t>)</w:t>
      </w:r>
      <w:r w:rsidRPr="00304438">
        <w:rPr>
          <w:rtl/>
        </w:rPr>
        <w:t xml:space="preserve"> מהמכרזים שווקו במרחב ירושלים והדרום, </w:t>
      </w:r>
      <w:r w:rsidRPr="00304438">
        <w:rPr>
          <w:rFonts w:hint="cs"/>
          <w:rtl/>
        </w:rPr>
        <w:t>114 (</w:t>
      </w:r>
      <w:r w:rsidRPr="00304438">
        <w:rPr>
          <w:rtl/>
        </w:rPr>
        <w:t>כ-</w:t>
      </w:r>
      <w:r w:rsidRPr="00304438">
        <w:rPr>
          <w:rFonts w:hint="cs"/>
          <w:rtl/>
        </w:rPr>
        <w:t>23</w:t>
      </w:r>
      <w:r w:rsidRPr="00304438">
        <w:rPr>
          <w:rtl/>
        </w:rPr>
        <w:t>%</w:t>
      </w:r>
      <w:r w:rsidRPr="00304438">
        <w:rPr>
          <w:rFonts w:hint="cs"/>
          <w:rtl/>
        </w:rPr>
        <w:t xml:space="preserve">) </w:t>
      </w:r>
      <w:r w:rsidRPr="00304438">
        <w:rPr>
          <w:rtl/>
        </w:rPr>
        <w:t>במרחב צפון</w:t>
      </w:r>
      <w:r w:rsidRPr="00304438">
        <w:rPr>
          <w:rFonts w:hint="cs"/>
          <w:rtl/>
        </w:rPr>
        <w:t xml:space="preserve"> והגולן ובמרחב חיפה</w:t>
      </w:r>
      <w:r w:rsidRPr="00304438">
        <w:rPr>
          <w:rtl/>
        </w:rPr>
        <w:t xml:space="preserve"> </w:t>
      </w:r>
      <w:r w:rsidRPr="00304438">
        <w:rPr>
          <w:rFonts w:hint="cs"/>
          <w:rtl/>
        </w:rPr>
        <w:t>ו-82 (</w:t>
      </w:r>
      <w:r w:rsidRPr="00304438">
        <w:rPr>
          <w:rFonts w:hint="eastAsia"/>
          <w:rtl/>
        </w:rPr>
        <w:t>כ</w:t>
      </w:r>
      <w:r w:rsidRPr="00304438">
        <w:rPr>
          <w:rtl/>
        </w:rPr>
        <w:t>-1</w:t>
      </w:r>
      <w:r w:rsidRPr="00304438">
        <w:rPr>
          <w:rFonts w:hint="cs"/>
          <w:rtl/>
        </w:rPr>
        <w:t>7</w:t>
      </w:r>
      <w:r w:rsidRPr="00304438">
        <w:rPr>
          <w:rtl/>
        </w:rPr>
        <w:t>%</w:t>
      </w:r>
      <w:r w:rsidRPr="00304438">
        <w:rPr>
          <w:rFonts w:hint="cs"/>
          <w:rtl/>
        </w:rPr>
        <w:t>)</w:t>
      </w:r>
      <w:r w:rsidRPr="00304438">
        <w:rPr>
          <w:rtl/>
        </w:rPr>
        <w:t xml:space="preserve"> </w:t>
      </w:r>
      <w:r w:rsidRPr="00304438">
        <w:rPr>
          <w:rFonts w:hint="eastAsia"/>
          <w:rtl/>
        </w:rPr>
        <w:t>במרחב</w:t>
      </w:r>
      <w:r w:rsidRPr="00304438">
        <w:rPr>
          <w:rtl/>
        </w:rPr>
        <w:t xml:space="preserve"> </w:t>
      </w:r>
      <w:r w:rsidRPr="00304438">
        <w:rPr>
          <w:rFonts w:hint="cs"/>
          <w:rtl/>
        </w:rPr>
        <w:t>תל אביב ו</w:t>
      </w:r>
      <w:r w:rsidRPr="00304438">
        <w:rPr>
          <w:rFonts w:hint="eastAsia"/>
          <w:rtl/>
        </w:rPr>
        <w:t>מרכז</w:t>
      </w:r>
      <w:r w:rsidRPr="00304438">
        <w:rPr>
          <w:rFonts w:hint="cs"/>
          <w:rtl/>
        </w:rPr>
        <w:t xml:space="preserve"> ויו"ש.</w:t>
      </w:r>
      <w:r w:rsidRPr="00304438">
        <w:rPr>
          <w:rtl/>
        </w:rPr>
        <w:t xml:space="preserve"> שיעור ההצלחה </w:t>
      </w:r>
      <w:r w:rsidRPr="00304438">
        <w:rPr>
          <w:rFonts w:hint="eastAsia"/>
          <w:rtl/>
        </w:rPr>
        <w:t>במכרזים</w:t>
      </w:r>
      <w:r w:rsidRPr="00304438">
        <w:rPr>
          <w:rtl/>
        </w:rPr>
        <w:t xml:space="preserve"> בכל </w:t>
      </w:r>
      <w:r w:rsidRPr="00304438">
        <w:rPr>
          <w:rFonts w:hint="cs"/>
          <w:rtl/>
        </w:rPr>
        <w:t>השנים</w:t>
      </w:r>
      <w:r w:rsidRPr="00304438">
        <w:rPr>
          <w:rtl/>
        </w:rPr>
        <w:t xml:space="preserve"> נע בין 86% ל-96%. </w:t>
      </w:r>
      <w:r w:rsidRPr="00304438">
        <w:rPr>
          <w:rFonts w:hint="eastAsia"/>
          <w:rtl/>
        </w:rPr>
        <w:t>יוצא</w:t>
      </w:r>
      <w:r w:rsidRPr="00304438">
        <w:rPr>
          <w:rtl/>
        </w:rPr>
        <w:t xml:space="preserve"> כי </w:t>
      </w:r>
      <w:r w:rsidRPr="00304438">
        <w:rPr>
          <w:rFonts w:hint="cs"/>
          <w:rtl/>
        </w:rPr>
        <w:t xml:space="preserve">אף שמדובר במכרז פומבי לצורך </w:t>
      </w:r>
      <w:r w:rsidRPr="00304438">
        <w:rPr>
          <w:rFonts w:hint="eastAsia"/>
          <w:rtl/>
        </w:rPr>
        <w:t>רכישת</w:t>
      </w:r>
      <w:r w:rsidRPr="00304438">
        <w:rPr>
          <w:rtl/>
        </w:rPr>
        <w:t xml:space="preserve"> </w:t>
      </w:r>
      <w:r w:rsidRPr="00304438">
        <w:rPr>
          <w:rFonts w:hint="cs"/>
          <w:rtl/>
        </w:rPr>
        <w:t>ה</w:t>
      </w:r>
      <w:r w:rsidRPr="00304438">
        <w:rPr>
          <w:rFonts w:hint="eastAsia"/>
          <w:rtl/>
        </w:rPr>
        <w:t>קרקעות</w:t>
      </w:r>
      <w:r w:rsidRPr="00304438">
        <w:rPr>
          <w:rtl/>
        </w:rPr>
        <w:t xml:space="preserve"> לתעשייה </w:t>
      </w:r>
      <w:r w:rsidRPr="00304438">
        <w:rPr>
          <w:rFonts w:hint="cs"/>
          <w:rtl/>
        </w:rPr>
        <w:t xml:space="preserve">ולא בהקצאה בפטור, לקרקע בכל האזורים יש ביקוש </w:t>
      </w:r>
      <w:r w:rsidRPr="00304438">
        <w:rPr>
          <w:rFonts w:hint="eastAsia"/>
          <w:rtl/>
        </w:rPr>
        <w:t>וסיכויי</w:t>
      </w:r>
      <w:r w:rsidRPr="00304438">
        <w:rPr>
          <w:rtl/>
        </w:rPr>
        <w:t xml:space="preserve"> ההצלחה של המכרזים גבוהים </w:t>
      </w:r>
      <w:r w:rsidRPr="00304438">
        <w:rPr>
          <w:rFonts w:hint="eastAsia"/>
          <w:rtl/>
        </w:rPr>
        <w:t>למדי</w:t>
      </w:r>
      <w:r w:rsidRPr="00304438">
        <w:rPr>
          <w:rtl/>
        </w:rPr>
        <w:t xml:space="preserve">. </w:t>
      </w:r>
    </w:p>
    <w:p w14:paraId="017BC86A" w14:textId="77777777" w:rsidR="00E40A96" w:rsidRPr="00304438" w:rsidRDefault="00E40A96" w:rsidP="00304438">
      <w:pPr>
        <w:pStyle w:val="73f1"/>
        <w:rPr>
          <w:rtl/>
        </w:rPr>
      </w:pPr>
      <w:r w:rsidRPr="00304438">
        <w:rPr>
          <w:rFonts w:hint="cs"/>
          <w:rtl/>
        </w:rPr>
        <w:t xml:space="preserve">מתן </w:t>
      </w:r>
      <w:r w:rsidRPr="00304438">
        <w:rPr>
          <w:rtl/>
        </w:rPr>
        <w:t xml:space="preserve">הפטור </w:t>
      </w:r>
      <w:r w:rsidRPr="00304438">
        <w:rPr>
          <w:rFonts w:hint="cs"/>
          <w:rtl/>
        </w:rPr>
        <w:t>ממכרז שמ</w:t>
      </w:r>
      <w:r w:rsidRPr="00304438">
        <w:rPr>
          <w:rtl/>
        </w:rPr>
        <w:t xml:space="preserve">עניקה </w:t>
      </w:r>
      <w:r w:rsidRPr="00304438">
        <w:rPr>
          <w:rFonts w:hint="cs"/>
          <w:rtl/>
        </w:rPr>
        <w:t xml:space="preserve">המדינה </w:t>
      </w:r>
      <w:r w:rsidRPr="00304438">
        <w:rPr>
          <w:rtl/>
        </w:rPr>
        <w:t xml:space="preserve">ליזמים </w:t>
      </w:r>
      <w:r w:rsidRPr="00304438">
        <w:rPr>
          <w:rFonts w:hint="cs"/>
          <w:rtl/>
        </w:rPr>
        <w:t xml:space="preserve">בענף התעשייה נועד לעודד אותם להשתמש </w:t>
      </w:r>
      <w:r w:rsidRPr="00304438">
        <w:rPr>
          <w:rtl/>
        </w:rPr>
        <w:t>בקרקע לתכלית הרצויה</w:t>
      </w:r>
      <w:r w:rsidRPr="00304438">
        <w:rPr>
          <w:rFonts w:hint="cs"/>
          <w:rtl/>
        </w:rPr>
        <w:t>,</w:t>
      </w:r>
      <w:r w:rsidRPr="00304438">
        <w:rPr>
          <w:rtl/>
        </w:rPr>
        <w:t xml:space="preserve"> </w:t>
      </w:r>
      <w:r w:rsidRPr="00304438">
        <w:rPr>
          <w:rFonts w:hint="cs"/>
          <w:rtl/>
        </w:rPr>
        <w:t xml:space="preserve">כמו למשל </w:t>
      </w:r>
      <w:r w:rsidRPr="00304438">
        <w:rPr>
          <w:rtl/>
        </w:rPr>
        <w:t>עידוד התעסוקה באזורי עדיפות</w:t>
      </w:r>
      <w:r w:rsidRPr="00304438">
        <w:rPr>
          <w:rFonts w:hint="cs"/>
          <w:rtl/>
        </w:rPr>
        <w:t xml:space="preserve"> לאומית. ניתוח נתוני המכרזים מצביע על ביקוש גם באזורים אלו. על כן מומלץ למועצה לבחון באופן עיתי את מדיניותה בכל הנוגע לשיעורי ההקצאה הראויים במכרז ובפטור ממכרז, בהתחשב במלוא השיקולים הרלוונטיים לענף זה. </w:t>
      </w:r>
    </w:p>
    <w:p w14:paraId="04C44A93" w14:textId="77777777" w:rsidR="00E40A96" w:rsidRDefault="00E40A96">
      <w:pPr>
        <w:pStyle w:val="739"/>
        <w:numPr>
          <w:ilvl w:val="0"/>
          <w:numId w:val="11"/>
        </w:numPr>
      </w:pPr>
      <w:r w:rsidRPr="00433CF6">
        <w:rPr>
          <w:rFonts w:hint="cs"/>
          <w:rtl/>
        </w:rPr>
        <w:lastRenderedPageBreak/>
        <w:t>משרד מבקר המדינה בדק באופן מדגמי את ערכי השומה שנקבעו ב-</w:t>
      </w:r>
      <w:r>
        <w:rPr>
          <w:rFonts w:hint="cs"/>
          <w:rtl/>
        </w:rPr>
        <w:t>41</w:t>
      </w:r>
      <w:r w:rsidRPr="00433CF6">
        <w:rPr>
          <w:rFonts w:hint="cs"/>
          <w:rtl/>
        </w:rPr>
        <w:t xml:space="preserve"> עסקאות בפטור ממכרז לתעשייה בשנים 2017 - 2021 ב</w:t>
      </w:r>
      <w:r>
        <w:rPr>
          <w:rFonts w:hint="cs"/>
          <w:rtl/>
        </w:rPr>
        <w:t xml:space="preserve">שמונה </w:t>
      </w:r>
      <w:r w:rsidRPr="00433CF6">
        <w:rPr>
          <w:rFonts w:hint="cs"/>
          <w:rtl/>
        </w:rPr>
        <w:t>יישובים</w:t>
      </w:r>
      <w:r w:rsidRPr="00304438">
        <w:rPr>
          <w:vertAlign w:val="superscript"/>
          <w:rtl/>
        </w:rPr>
        <w:footnoteReference w:id="47"/>
      </w:r>
      <w:r>
        <w:rPr>
          <w:rFonts w:hint="cs"/>
          <w:rtl/>
        </w:rPr>
        <w:t xml:space="preserve"> ב</w:t>
      </w:r>
      <w:r w:rsidRPr="00433CF6">
        <w:rPr>
          <w:rFonts w:hint="cs"/>
          <w:rtl/>
        </w:rPr>
        <w:t xml:space="preserve">דרום </w:t>
      </w:r>
      <w:r>
        <w:rPr>
          <w:rFonts w:hint="cs"/>
          <w:rtl/>
        </w:rPr>
        <w:t>וב</w:t>
      </w:r>
      <w:r w:rsidRPr="00433CF6">
        <w:rPr>
          <w:rFonts w:hint="cs"/>
          <w:rtl/>
        </w:rPr>
        <w:t xml:space="preserve">צפון, </w:t>
      </w:r>
      <w:r>
        <w:rPr>
          <w:rFonts w:hint="cs"/>
          <w:rtl/>
        </w:rPr>
        <w:t>ואת</w:t>
      </w:r>
      <w:r w:rsidRPr="00433CF6">
        <w:rPr>
          <w:rFonts w:hint="cs"/>
          <w:rtl/>
        </w:rPr>
        <w:t xml:space="preserve"> מחיר</w:t>
      </w:r>
      <w:r>
        <w:rPr>
          <w:rFonts w:hint="cs"/>
          <w:rtl/>
        </w:rPr>
        <w:t>י</w:t>
      </w:r>
      <w:r w:rsidRPr="00433CF6">
        <w:rPr>
          <w:rFonts w:hint="cs"/>
          <w:rtl/>
        </w:rPr>
        <w:t xml:space="preserve"> הזכייה שנקבעו ב-</w:t>
      </w:r>
      <w:r>
        <w:rPr>
          <w:rFonts w:hint="cs"/>
          <w:rtl/>
        </w:rPr>
        <w:t>50</w:t>
      </w:r>
      <w:r w:rsidRPr="00433CF6">
        <w:rPr>
          <w:rFonts w:hint="cs"/>
          <w:rtl/>
        </w:rPr>
        <w:t xml:space="preserve"> מכרזים פומביים לתעשייה באותו יישוב ובאותה שנה.</w:t>
      </w:r>
    </w:p>
    <w:p w14:paraId="796DA87D" w14:textId="77777777" w:rsidR="00E40A96" w:rsidRPr="00304438" w:rsidRDefault="00E40A96" w:rsidP="00304438">
      <w:pPr>
        <w:pStyle w:val="73f7"/>
        <w:rPr>
          <w:rtl/>
        </w:rPr>
      </w:pPr>
      <w:r w:rsidRPr="00304438">
        <w:rPr>
          <w:rFonts w:hint="eastAsia"/>
          <w:rtl/>
        </w:rPr>
        <w:t>מהבדיקה</w:t>
      </w:r>
      <w:r w:rsidRPr="00304438">
        <w:rPr>
          <w:rtl/>
        </w:rPr>
        <w:t xml:space="preserve"> </w:t>
      </w:r>
      <w:r w:rsidRPr="00304438">
        <w:rPr>
          <w:rFonts w:hint="eastAsia"/>
          <w:rtl/>
        </w:rPr>
        <w:t>עלה</w:t>
      </w:r>
      <w:r w:rsidRPr="00304438">
        <w:rPr>
          <w:rtl/>
        </w:rPr>
        <w:t xml:space="preserve"> כי </w:t>
      </w:r>
      <w:r w:rsidRPr="00304438">
        <w:rPr>
          <w:rFonts w:hint="eastAsia"/>
          <w:rtl/>
        </w:rPr>
        <w:t>בשישה</w:t>
      </w:r>
      <w:r w:rsidRPr="00304438">
        <w:rPr>
          <w:rtl/>
        </w:rPr>
        <w:t xml:space="preserve"> </w:t>
      </w:r>
      <w:r w:rsidRPr="00304438">
        <w:rPr>
          <w:rFonts w:hint="eastAsia"/>
          <w:rtl/>
        </w:rPr>
        <w:t>משמונה</w:t>
      </w:r>
      <w:r w:rsidRPr="00304438">
        <w:rPr>
          <w:rtl/>
        </w:rPr>
        <w:t xml:space="preserve"> </w:t>
      </w:r>
      <w:r w:rsidRPr="00304438">
        <w:rPr>
          <w:rFonts w:hint="cs"/>
          <w:rtl/>
        </w:rPr>
        <w:t>יישובים</w:t>
      </w:r>
      <w:r w:rsidRPr="00304438">
        <w:rPr>
          <w:rtl/>
        </w:rPr>
        <w:t xml:space="preserve"> (75%) ערך הקרקע </w:t>
      </w:r>
      <w:r w:rsidRPr="00304438">
        <w:rPr>
          <w:rFonts w:hint="eastAsia"/>
          <w:rtl/>
        </w:rPr>
        <w:t>הממוצע</w:t>
      </w:r>
      <w:r w:rsidRPr="00304438">
        <w:rPr>
          <w:rtl/>
        </w:rPr>
        <w:t xml:space="preserve"> </w:t>
      </w:r>
      <w:r w:rsidRPr="00304438">
        <w:rPr>
          <w:rFonts w:hint="eastAsia"/>
          <w:rtl/>
        </w:rPr>
        <w:t>למ</w:t>
      </w:r>
      <w:r w:rsidRPr="00304438">
        <w:rPr>
          <w:rtl/>
        </w:rPr>
        <w:t xml:space="preserve">"ר שנקבע במסגרת מכרז פומבי לתעשייה </w:t>
      </w:r>
      <w:r w:rsidRPr="00304438">
        <w:rPr>
          <w:rFonts w:hint="cs"/>
          <w:rtl/>
        </w:rPr>
        <w:t>היה גבוה</w:t>
      </w:r>
      <w:r w:rsidRPr="00304438">
        <w:rPr>
          <w:rtl/>
        </w:rPr>
        <w:t xml:space="preserve"> מערך הקרקע </w:t>
      </w:r>
      <w:r w:rsidRPr="00304438">
        <w:rPr>
          <w:rFonts w:hint="cs"/>
          <w:rtl/>
        </w:rPr>
        <w:t>הממוצע למ"ר ש</w:t>
      </w:r>
      <w:r w:rsidRPr="00304438">
        <w:rPr>
          <w:rtl/>
        </w:rPr>
        <w:t xml:space="preserve">נקבע במסגרת שומה בהליך הקצאת קרקע בפטור ממכרז לתעשייה </w:t>
      </w:r>
      <w:r w:rsidRPr="00304438">
        <w:rPr>
          <w:rFonts w:hint="cs"/>
          <w:rtl/>
        </w:rPr>
        <w:t xml:space="preserve">- </w:t>
      </w:r>
      <w:r w:rsidRPr="00304438">
        <w:rPr>
          <w:rtl/>
        </w:rPr>
        <w:t>בשיעור</w:t>
      </w:r>
      <w:r w:rsidRPr="00304438">
        <w:rPr>
          <w:rFonts w:hint="cs"/>
          <w:rtl/>
        </w:rPr>
        <w:t xml:space="preserve"> של כ-34%</w:t>
      </w:r>
      <w:r w:rsidRPr="00304438">
        <w:rPr>
          <w:rtl/>
        </w:rPr>
        <w:t xml:space="preserve"> (באילת </w:t>
      </w:r>
      <w:r w:rsidRPr="00304438">
        <w:rPr>
          <w:rFonts w:hint="cs"/>
          <w:rtl/>
        </w:rPr>
        <w:t xml:space="preserve">- </w:t>
      </w:r>
      <w:r w:rsidRPr="00304438">
        <w:rPr>
          <w:rtl/>
        </w:rPr>
        <w:t xml:space="preserve">241 ש"ח </w:t>
      </w:r>
      <w:r w:rsidRPr="00304438">
        <w:rPr>
          <w:rFonts w:hint="cs"/>
          <w:rtl/>
        </w:rPr>
        <w:t xml:space="preserve">בממוצע </w:t>
      </w:r>
      <w:r w:rsidRPr="00304438">
        <w:rPr>
          <w:rtl/>
        </w:rPr>
        <w:t>למ"ר לפי המכרז</w:t>
      </w:r>
      <w:r w:rsidRPr="00304438">
        <w:rPr>
          <w:rFonts w:hint="cs"/>
          <w:rtl/>
        </w:rPr>
        <w:t>,</w:t>
      </w:r>
      <w:r w:rsidRPr="00304438">
        <w:rPr>
          <w:rtl/>
        </w:rPr>
        <w:t xml:space="preserve"> לעומת</w:t>
      </w:r>
      <w:r w:rsidRPr="00304438">
        <w:rPr>
          <w:rFonts w:hint="cs"/>
          <w:rtl/>
        </w:rPr>
        <w:t xml:space="preserve"> </w:t>
      </w:r>
      <w:r w:rsidRPr="00304438">
        <w:rPr>
          <w:rtl/>
        </w:rPr>
        <w:t>180</w:t>
      </w:r>
      <w:r w:rsidRPr="00304438">
        <w:rPr>
          <w:rFonts w:hint="cs"/>
          <w:rtl/>
        </w:rPr>
        <w:t xml:space="preserve"> </w:t>
      </w:r>
      <w:r w:rsidRPr="00304438">
        <w:rPr>
          <w:rtl/>
        </w:rPr>
        <w:t xml:space="preserve">ש"ח לפי השומה בפטור) </w:t>
      </w:r>
      <w:r w:rsidRPr="00304438">
        <w:rPr>
          <w:rFonts w:hint="cs"/>
          <w:rtl/>
        </w:rPr>
        <w:t xml:space="preserve">עד </w:t>
      </w:r>
      <w:r w:rsidRPr="00304438">
        <w:rPr>
          <w:rtl/>
        </w:rPr>
        <w:t>כ-</w:t>
      </w:r>
      <w:r w:rsidRPr="00304438">
        <w:rPr>
          <w:rFonts w:hint="cs"/>
          <w:rtl/>
        </w:rPr>
        <w:t>136</w:t>
      </w:r>
      <w:r w:rsidRPr="00304438">
        <w:rPr>
          <w:rtl/>
        </w:rPr>
        <w:t>% (ב</w:t>
      </w:r>
      <w:r w:rsidRPr="00304438">
        <w:rPr>
          <w:rFonts w:hint="cs"/>
          <w:rtl/>
        </w:rPr>
        <w:t>כפר כנא</w:t>
      </w:r>
      <w:r w:rsidRPr="00304438">
        <w:rPr>
          <w:rtl/>
        </w:rPr>
        <w:t xml:space="preserve"> </w:t>
      </w:r>
      <w:r w:rsidRPr="00304438">
        <w:rPr>
          <w:rFonts w:hint="cs"/>
          <w:rtl/>
        </w:rPr>
        <w:t>- 1,758</w:t>
      </w:r>
      <w:r w:rsidRPr="00304438">
        <w:rPr>
          <w:rtl/>
        </w:rPr>
        <w:t xml:space="preserve"> ש"ח </w:t>
      </w:r>
      <w:r w:rsidRPr="00304438">
        <w:rPr>
          <w:rFonts w:hint="cs"/>
          <w:rtl/>
        </w:rPr>
        <w:t xml:space="preserve">בממוצע למ"ר </w:t>
      </w:r>
      <w:r w:rsidRPr="00304438">
        <w:rPr>
          <w:rtl/>
        </w:rPr>
        <w:t>לפי המכרז</w:t>
      </w:r>
      <w:r w:rsidRPr="00304438">
        <w:rPr>
          <w:rFonts w:hint="cs"/>
          <w:rtl/>
        </w:rPr>
        <w:t xml:space="preserve">, </w:t>
      </w:r>
      <w:r w:rsidRPr="00304438">
        <w:rPr>
          <w:rtl/>
        </w:rPr>
        <w:t>לעומת</w:t>
      </w:r>
      <w:r w:rsidRPr="00304438">
        <w:rPr>
          <w:rFonts w:hint="cs"/>
          <w:rtl/>
        </w:rPr>
        <w:t xml:space="preserve"> 746</w:t>
      </w:r>
      <w:r w:rsidRPr="00304438">
        <w:rPr>
          <w:rtl/>
        </w:rPr>
        <w:t xml:space="preserve"> </w:t>
      </w:r>
      <w:r w:rsidRPr="00304438">
        <w:rPr>
          <w:rFonts w:hint="cs"/>
          <w:rtl/>
        </w:rPr>
        <w:t xml:space="preserve">ש"ח </w:t>
      </w:r>
      <w:r w:rsidRPr="00304438">
        <w:rPr>
          <w:rtl/>
        </w:rPr>
        <w:t>לפי השומה בפטור).</w:t>
      </w:r>
      <w:r w:rsidRPr="00304438">
        <w:rPr>
          <w:rFonts w:hint="cs"/>
          <w:rtl/>
        </w:rPr>
        <w:t xml:space="preserve"> בשני מקרים אחרים (25%) ה</w:t>
      </w:r>
      <w:r w:rsidRPr="00304438">
        <w:rPr>
          <w:rFonts w:hint="eastAsia"/>
          <w:rtl/>
        </w:rPr>
        <w:t>פער</w:t>
      </w:r>
      <w:r w:rsidRPr="00304438">
        <w:rPr>
          <w:rtl/>
        </w:rPr>
        <w:t xml:space="preserve"> </w:t>
      </w:r>
      <w:r w:rsidRPr="00304438">
        <w:rPr>
          <w:rFonts w:hint="cs"/>
          <w:rtl/>
        </w:rPr>
        <w:t>היה</w:t>
      </w:r>
      <w:r w:rsidRPr="00304438">
        <w:rPr>
          <w:rtl/>
        </w:rPr>
        <w:t xml:space="preserve"> הפוך - ערך הקרקע </w:t>
      </w:r>
      <w:r w:rsidRPr="00304438">
        <w:rPr>
          <w:rFonts w:hint="cs"/>
          <w:rtl/>
        </w:rPr>
        <w:t>הממוצע ש</w:t>
      </w:r>
      <w:r w:rsidRPr="00304438">
        <w:rPr>
          <w:rtl/>
        </w:rPr>
        <w:t>נקבע במכרז פומבי</w:t>
      </w:r>
      <w:r w:rsidRPr="00304438">
        <w:rPr>
          <w:rFonts w:hint="cs"/>
          <w:rtl/>
        </w:rPr>
        <w:t xml:space="preserve"> היה נמוך</w:t>
      </w:r>
      <w:r w:rsidRPr="00304438">
        <w:rPr>
          <w:rtl/>
        </w:rPr>
        <w:t xml:space="preserve"> מערך הקרקע </w:t>
      </w:r>
      <w:r w:rsidRPr="00304438">
        <w:rPr>
          <w:rFonts w:hint="cs"/>
          <w:rtl/>
        </w:rPr>
        <w:t>הממוצע ש</w:t>
      </w:r>
      <w:r w:rsidRPr="00304438">
        <w:rPr>
          <w:rtl/>
        </w:rPr>
        <w:t xml:space="preserve">נקבע בשומה </w:t>
      </w:r>
      <w:r w:rsidRPr="00304438">
        <w:rPr>
          <w:rFonts w:hint="cs"/>
          <w:rtl/>
        </w:rPr>
        <w:t>-</w:t>
      </w:r>
      <w:r w:rsidRPr="00304438">
        <w:rPr>
          <w:rtl/>
        </w:rPr>
        <w:t xml:space="preserve"> בשיעור </w:t>
      </w:r>
      <w:r w:rsidRPr="00304438">
        <w:rPr>
          <w:rFonts w:hint="cs"/>
          <w:rtl/>
        </w:rPr>
        <w:t>כ-21%</w:t>
      </w:r>
      <w:r w:rsidRPr="00304438">
        <w:rPr>
          <w:rtl/>
        </w:rPr>
        <w:t xml:space="preserve"> (באילת</w:t>
      </w:r>
      <w:r w:rsidRPr="00304438">
        <w:rPr>
          <w:rFonts w:hint="cs"/>
          <w:rtl/>
        </w:rPr>
        <w:t xml:space="preserve"> -</w:t>
      </w:r>
      <w:r w:rsidRPr="00304438">
        <w:rPr>
          <w:rtl/>
        </w:rPr>
        <w:t xml:space="preserve"> </w:t>
      </w:r>
      <w:r w:rsidRPr="00304438">
        <w:rPr>
          <w:rFonts w:hint="cs"/>
          <w:rtl/>
        </w:rPr>
        <w:t>156</w:t>
      </w:r>
      <w:r w:rsidRPr="00304438">
        <w:rPr>
          <w:rtl/>
        </w:rPr>
        <w:t xml:space="preserve"> ש"ח </w:t>
      </w:r>
      <w:r w:rsidRPr="00304438">
        <w:rPr>
          <w:rFonts w:hint="cs"/>
          <w:rtl/>
        </w:rPr>
        <w:t xml:space="preserve">בממוצע </w:t>
      </w:r>
      <w:r w:rsidRPr="00304438">
        <w:rPr>
          <w:rtl/>
        </w:rPr>
        <w:t>למ"ר לפי המכרז</w:t>
      </w:r>
      <w:r w:rsidRPr="00304438">
        <w:rPr>
          <w:rFonts w:hint="cs"/>
          <w:rtl/>
        </w:rPr>
        <w:t>,</w:t>
      </w:r>
      <w:r w:rsidRPr="00304438">
        <w:rPr>
          <w:rtl/>
        </w:rPr>
        <w:t xml:space="preserve"> לעומת</w:t>
      </w:r>
      <w:r w:rsidRPr="00304438">
        <w:rPr>
          <w:rFonts w:hint="cs"/>
          <w:rtl/>
        </w:rPr>
        <w:t xml:space="preserve"> 196 </w:t>
      </w:r>
      <w:r w:rsidRPr="00304438">
        <w:rPr>
          <w:rtl/>
        </w:rPr>
        <w:t xml:space="preserve">ש"ח לפי השומה בפטור) </w:t>
      </w:r>
      <w:r w:rsidRPr="00304438">
        <w:rPr>
          <w:rFonts w:hint="cs"/>
          <w:rtl/>
        </w:rPr>
        <w:t xml:space="preserve">עד </w:t>
      </w:r>
      <w:r w:rsidRPr="00304438">
        <w:rPr>
          <w:rtl/>
        </w:rPr>
        <w:t>כ-</w:t>
      </w:r>
      <w:r w:rsidRPr="00304438">
        <w:rPr>
          <w:rFonts w:hint="cs"/>
          <w:rtl/>
        </w:rPr>
        <w:t>55</w:t>
      </w:r>
      <w:r w:rsidRPr="00304438">
        <w:rPr>
          <w:rtl/>
        </w:rPr>
        <w:t>% (ב</w:t>
      </w:r>
      <w:r w:rsidRPr="00304438">
        <w:rPr>
          <w:rFonts w:hint="cs"/>
          <w:rtl/>
        </w:rPr>
        <w:t>קצרין -</w:t>
      </w:r>
      <w:r w:rsidRPr="00304438">
        <w:rPr>
          <w:rtl/>
        </w:rPr>
        <w:t xml:space="preserve"> </w:t>
      </w:r>
      <w:r w:rsidRPr="00304438">
        <w:rPr>
          <w:rFonts w:hint="cs"/>
          <w:rtl/>
        </w:rPr>
        <w:t>126</w:t>
      </w:r>
      <w:r w:rsidRPr="00304438">
        <w:rPr>
          <w:rtl/>
        </w:rPr>
        <w:t xml:space="preserve"> ש"ח </w:t>
      </w:r>
      <w:r w:rsidRPr="00304438">
        <w:rPr>
          <w:rFonts w:hint="cs"/>
          <w:rtl/>
        </w:rPr>
        <w:t xml:space="preserve">בממוצע למ"ר </w:t>
      </w:r>
      <w:r w:rsidRPr="00304438">
        <w:rPr>
          <w:rtl/>
        </w:rPr>
        <w:t>לפי המכרז</w:t>
      </w:r>
      <w:r w:rsidRPr="00304438">
        <w:rPr>
          <w:rFonts w:hint="cs"/>
          <w:rtl/>
        </w:rPr>
        <w:t xml:space="preserve">, </w:t>
      </w:r>
      <w:r w:rsidRPr="00304438">
        <w:rPr>
          <w:rtl/>
        </w:rPr>
        <w:t>לעומת</w:t>
      </w:r>
      <w:r w:rsidRPr="00304438">
        <w:rPr>
          <w:rFonts w:hint="cs"/>
          <w:rtl/>
        </w:rPr>
        <w:t xml:space="preserve"> 278</w:t>
      </w:r>
      <w:r w:rsidRPr="00304438">
        <w:rPr>
          <w:rtl/>
        </w:rPr>
        <w:t xml:space="preserve"> </w:t>
      </w:r>
      <w:r w:rsidRPr="00304438">
        <w:rPr>
          <w:rFonts w:hint="cs"/>
          <w:rtl/>
        </w:rPr>
        <w:t xml:space="preserve">ש"ח </w:t>
      </w:r>
      <w:r w:rsidRPr="00304438">
        <w:rPr>
          <w:rtl/>
        </w:rPr>
        <w:t>לפי השומה בפטור).</w:t>
      </w:r>
    </w:p>
    <w:p w14:paraId="7EE5CCDC" w14:textId="77777777" w:rsidR="00E40A96" w:rsidRDefault="00E40A96" w:rsidP="00304438">
      <w:pPr>
        <w:pStyle w:val="73f7"/>
        <w:rPr>
          <w:rtl/>
        </w:rPr>
      </w:pPr>
      <w:r>
        <w:rPr>
          <w:rFonts w:hint="cs"/>
          <w:rtl/>
        </w:rPr>
        <w:t xml:space="preserve">לפי </w:t>
      </w:r>
      <w:r w:rsidRPr="00217B74">
        <w:rPr>
          <w:rFonts w:hint="eastAsia"/>
          <w:rtl/>
        </w:rPr>
        <w:t>תשובת</w:t>
      </w:r>
      <w:r w:rsidRPr="00217B74">
        <w:rPr>
          <w:rtl/>
        </w:rPr>
        <w:t xml:space="preserve"> </w:t>
      </w:r>
      <w:r w:rsidRPr="00217B74">
        <w:rPr>
          <w:rFonts w:hint="eastAsia"/>
          <w:rtl/>
        </w:rPr>
        <w:t>השמאי</w:t>
      </w:r>
      <w:r w:rsidRPr="00217B74">
        <w:rPr>
          <w:rtl/>
        </w:rPr>
        <w:t xml:space="preserve"> </w:t>
      </w:r>
      <w:r w:rsidRPr="00217B74">
        <w:rPr>
          <w:rFonts w:hint="eastAsia"/>
          <w:rtl/>
        </w:rPr>
        <w:t>הממשלתי</w:t>
      </w:r>
      <w:r w:rsidRPr="00217B74">
        <w:rPr>
          <w:rtl/>
        </w:rPr>
        <w:t xml:space="preserve"> ה</w:t>
      </w:r>
      <w:r w:rsidRPr="00217B74">
        <w:rPr>
          <w:rFonts w:hint="eastAsia"/>
          <w:rtl/>
        </w:rPr>
        <w:t>סיבות</w:t>
      </w:r>
      <w:r w:rsidRPr="00217B74">
        <w:rPr>
          <w:rtl/>
        </w:rPr>
        <w:t xml:space="preserve"> </w:t>
      </w:r>
      <w:r w:rsidRPr="00217B74">
        <w:rPr>
          <w:rFonts w:hint="eastAsia"/>
          <w:rtl/>
        </w:rPr>
        <w:t>העיקריות</w:t>
      </w:r>
      <w:r w:rsidRPr="00217B74">
        <w:rPr>
          <w:rtl/>
        </w:rPr>
        <w:t xml:space="preserve"> לפערים </w:t>
      </w:r>
      <w:r w:rsidRPr="00217B74">
        <w:rPr>
          <w:rFonts w:hint="eastAsia"/>
          <w:rtl/>
        </w:rPr>
        <w:t>שתוארו</w:t>
      </w:r>
      <w:r w:rsidRPr="00217B74">
        <w:rPr>
          <w:rtl/>
        </w:rPr>
        <w:t xml:space="preserve"> לעיל </w:t>
      </w:r>
      <w:r w:rsidRPr="00217B74">
        <w:rPr>
          <w:rFonts w:hint="eastAsia"/>
          <w:rtl/>
        </w:rPr>
        <w:t>היו</w:t>
      </w:r>
      <w:r w:rsidRPr="00217B74">
        <w:rPr>
          <w:rtl/>
        </w:rPr>
        <w:t xml:space="preserve"> אלה: (א) </w:t>
      </w:r>
      <w:r w:rsidRPr="00217B74">
        <w:rPr>
          <w:rFonts w:hint="eastAsia"/>
          <w:rtl/>
        </w:rPr>
        <w:t>העליות</w:t>
      </w:r>
      <w:r w:rsidRPr="00217B74">
        <w:rPr>
          <w:rtl/>
        </w:rPr>
        <w:t xml:space="preserve"> הניכרות והתכופות </w:t>
      </w:r>
      <w:r w:rsidRPr="00217B74">
        <w:rPr>
          <w:rFonts w:hint="eastAsia"/>
          <w:rtl/>
        </w:rPr>
        <w:t>שחלו</w:t>
      </w:r>
      <w:r w:rsidRPr="00217B74">
        <w:rPr>
          <w:rtl/>
        </w:rPr>
        <w:t xml:space="preserve"> במחירי הקרקעות לתעשייה בשנים 2017 - 2022</w:t>
      </w:r>
      <w:r>
        <w:rPr>
          <w:rtl/>
        </w:rPr>
        <w:t xml:space="preserve"> </w:t>
      </w:r>
      <w:r w:rsidRPr="00217B74">
        <w:rPr>
          <w:rtl/>
        </w:rPr>
        <w:t xml:space="preserve">(שכן במקרים </w:t>
      </w:r>
      <w:r w:rsidRPr="00217B74">
        <w:rPr>
          <w:rFonts w:hint="eastAsia"/>
          <w:rtl/>
        </w:rPr>
        <w:t>שתוארו</w:t>
      </w:r>
      <w:r w:rsidRPr="00217B74">
        <w:rPr>
          <w:rtl/>
        </w:rPr>
        <w:t xml:space="preserve"> </w:t>
      </w:r>
      <w:r w:rsidRPr="00217B74">
        <w:rPr>
          <w:rFonts w:hint="eastAsia"/>
          <w:rtl/>
        </w:rPr>
        <w:t>מועדי</w:t>
      </w:r>
      <w:r w:rsidRPr="00217B74">
        <w:rPr>
          <w:rtl/>
        </w:rPr>
        <w:t xml:space="preserve"> השומות קדמו למועדי המכרזים); (ב) </w:t>
      </w:r>
      <w:r w:rsidRPr="00217B74">
        <w:rPr>
          <w:rFonts w:hint="eastAsia"/>
          <w:rtl/>
        </w:rPr>
        <w:t>הבדלים</w:t>
      </w:r>
      <w:r w:rsidRPr="00217B74">
        <w:rPr>
          <w:rtl/>
        </w:rPr>
        <w:t xml:space="preserve"> </w:t>
      </w:r>
      <w:r w:rsidRPr="00217B74">
        <w:rPr>
          <w:rFonts w:hint="eastAsia"/>
          <w:rtl/>
        </w:rPr>
        <w:t>במצב</w:t>
      </w:r>
      <w:r w:rsidRPr="00217B74">
        <w:rPr>
          <w:rtl/>
        </w:rPr>
        <w:t xml:space="preserve"> </w:t>
      </w:r>
      <w:r w:rsidRPr="00217B74">
        <w:rPr>
          <w:rFonts w:hint="eastAsia"/>
          <w:rtl/>
        </w:rPr>
        <w:t>המשפטי</w:t>
      </w:r>
      <w:r w:rsidRPr="00217B74">
        <w:rPr>
          <w:rtl/>
        </w:rPr>
        <w:t xml:space="preserve"> </w:t>
      </w:r>
      <w:r w:rsidRPr="00217B74">
        <w:rPr>
          <w:rFonts w:hint="eastAsia"/>
          <w:rtl/>
        </w:rPr>
        <w:t>והתכנוני</w:t>
      </w:r>
      <w:r w:rsidRPr="00217B74">
        <w:rPr>
          <w:rtl/>
        </w:rPr>
        <w:t xml:space="preserve"> </w:t>
      </w:r>
      <w:r w:rsidRPr="00217B74">
        <w:rPr>
          <w:rFonts w:hint="eastAsia"/>
          <w:rtl/>
        </w:rPr>
        <w:t>בין</w:t>
      </w:r>
      <w:r w:rsidRPr="00217B74">
        <w:rPr>
          <w:rtl/>
        </w:rPr>
        <w:t xml:space="preserve"> </w:t>
      </w:r>
      <w:r w:rsidRPr="00217B74">
        <w:rPr>
          <w:rFonts w:hint="eastAsia"/>
          <w:rtl/>
        </w:rPr>
        <w:t>קרקעות</w:t>
      </w:r>
      <w:r w:rsidRPr="00217B74">
        <w:rPr>
          <w:rtl/>
        </w:rPr>
        <w:t xml:space="preserve"> </w:t>
      </w:r>
      <w:r w:rsidRPr="00217B74">
        <w:rPr>
          <w:rFonts w:hint="eastAsia"/>
          <w:rtl/>
        </w:rPr>
        <w:t>ששווקו</w:t>
      </w:r>
      <w:r w:rsidRPr="00217B74">
        <w:rPr>
          <w:rtl/>
        </w:rPr>
        <w:t xml:space="preserve"> </w:t>
      </w:r>
      <w:r w:rsidRPr="00217B74">
        <w:rPr>
          <w:rFonts w:hint="eastAsia"/>
          <w:rtl/>
        </w:rPr>
        <w:t>במכרז</w:t>
      </w:r>
      <w:r w:rsidRPr="00217B74">
        <w:rPr>
          <w:rtl/>
        </w:rPr>
        <w:t xml:space="preserve"> </w:t>
      </w:r>
      <w:r w:rsidRPr="00217B74">
        <w:rPr>
          <w:rFonts w:hint="eastAsia"/>
          <w:rtl/>
        </w:rPr>
        <w:t>ובין</w:t>
      </w:r>
      <w:r w:rsidRPr="00217B74">
        <w:rPr>
          <w:rtl/>
        </w:rPr>
        <w:t xml:space="preserve"> </w:t>
      </w:r>
      <w:r w:rsidRPr="00217B74">
        <w:rPr>
          <w:rFonts w:hint="eastAsia"/>
          <w:rtl/>
        </w:rPr>
        <w:t>קרקעות</w:t>
      </w:r>
      <w:r w:rsidRPr="00217B74">
        <w:rPr>
          <w:rtl/>
        </w:rPr>
        <w:t xml:space="preserve"> </w:t>
      </w:r>
      <w:r w:rsidRPr="00217B74">
        <w:rPr>
          <w:rFonts w:hint="eastAsia"/>
          <w:rtl/>
        </w:rPr>
        <w:t>שהוקצו</w:t>
      </w:r>
      <w:r w:rsidRPr="00217B74">
        <w:rPr>
          <w:rtl/>
        </w:rPr>
        <w:t xml:space="preserve"> </w:t>
      </w:r>
      <w:r w:rsidRPr="00217B74">
        <w:rPr>
          <w:rFonts w:hint="eastAsia"/>
          <w:rtl/>
        </w:rPr>
        <w:t>בפטור</w:t>
      </w:r>
      <w:r w:rsidRPr="00217B74">
        <w:rPr>
          <w:rtl/>
        </w:rPr>
        <w:t xml:space="preserve"> </w:t>
      </w:r>
      <w:r w:rsidRPr="00217B74">
        <w:rPr>
          <w:rFonts w:hint="eastAsia"/>
          <w:rtl/>
        </w:rPr>
        <w:t>ממכרז</w:t>
      </w:r>
      <w:r w:rsidRPr="00217B74">
        <w:rPr>
          <w:rtl/>
        </w:rPr>
        <w:t xml:space="preserve">; (ג) </w:t>
      </w:r>
      <w:r w:rsidRPr="00217B74">
        <w:rPr>
          <w:rFonts w:hint="eastAsia"/>
          <w:rtl/>
        </w:rPr>
        <w:t>הבדלים</w:t>
      </w:r>
      <w:r w:rsidRPr="00217B74">
        <w:rPr>
          <w:rtl/>
        </w:rPr>
        <w:t xml:space="preserve"> </w:t>
      </w:r>
      <w:r w:rsidRPr="00217B74">
        <w:rPr>
          <w:rFonts w:hint="eastAsia"/>
          <w:rtl/>
        </w:rPr>
        <w:t>בהוצאות</w:t>
      </w:r>
      <w:r w:rsidRPr="00217B74">
        <w:rPr>
          <w:rtl/>
        </w:rPr>
        <w:t xml:space="preserve"> </w:t>
      </w:r>
      <w:r w:rsidRPr="00217B74">
        <w:rPr>
          <w:rFonts w:hint="eastAsia"/>
          <w:rtl/>
        </w:rPr>
        <w:t>הפיתוח</w:t>
      </w:r>
      <w:r w:rsidRPr="00217B74">
        <w:rPr>
          <w:rtl/>
        </w:rPr>
        <w:t xml:space="preserve"> בין קרקעות </w:t>
      </w:r>
      <w:proofErr w:type="spellStart"/>
      <w:r w:rsidRPr="00217B74">
        <w:rPr>
          <w:rtl/>
        </w:rPr>
        <w:t>ששוווקו</w:t>
      </w:r>
      <w:proofErr w:type="spellEnd"/>
      <w:r w:rsidRPr="00217B74">
        <w:rPr>
          <w:rtl/>
        </w:rPr>
        <w:t xml:space="preserve"> באותו אזור; (ד) </w:t>
      </w:r>
      <w:r w:rsidRPr="00217B74">
        <w:rPr>
          <w:rFonts w:hint="eastAsia"/>
          <w:rtl/>
        </w:rPr>
        <w:t>העובדה</w:t>
      </w:r>
      <w:r w:rsidRPr="00217B74">
        <w:rPr>
          <w:rtl/>
        </w:rPr>
        <w:t xml:space="preserve"> </w:t>
      </w:r>
      <w:r w:rsidRPr="00217B74">
        <w:rPr>
          <w:rFonts w:hint="eastAsia"/>
          <w:rtl/>
        </w:rPr>
        <w:t>שה</w:t>
      </w:r>
      <w:r w:rsidRPr="00217B74">
        <w:rPr>
          <w:rtl/>
        </w:rPr>
        <w:t>הצעה הגבוהה במכרז</w:t>
      </w:r>
      <w:r w:rsidRPr="00217B74">
        <w:rPr>
          <w:rFonts w:hint="eastAsia"/>
          <w:rtl/>
        </w:rPr>
        <w:t>ים</w:t>
      </w:r>
      <w:r w:rsidRPr="00217B74">
        <w:rPr>
          <w:rtl/>
        </w:rPr>
        <w:t xml:space="preserve"> אינה משקפת בהכרח את שווי השוק האמ</w:t>
      </w:r>
      <w:r w:rsidRPr="00217B74">
        <w:rPr>
          <w:rFonts w:hint="eastAsia"/>
          <w:rtl/>
        </w:rPr>
        <w:t>יתי</w:t>
      </w:r>
      <w:r w:rsidRPr="00217B74">
        <w:rPr>
          <w:rtl/>
        </w:rPr>
        <w:t xml:space="preserve"> של הקרקע.</w:t>
      </w:r>
    </w:p>
    <w:p w14:paraId="50F101D7" w14:textId="77777777" w:rsidR="00E40A96" w:rsidRDefault="00E40A96" w:rsidP="00304438">
      <w:pPr>
        <w:pStyle w:val="73f7"/>
        <w:rPr>
          <w:rtl/>
        </w:rPr>
      </w:pPr>
      <w:r w:rsidRPr="00217B74">
        <w:rPr>
          <w:rFonts w:hint="eastAsia"/>
          <w:rtl/>
        </w:rPr>
        <w:t>כמו</w:t>
      </w:r>
      <w:r w:rsidRPr="00217B74">
        <w:rPr>
          <w:rtl/>
        </w:rPr>
        <w:t xml:space="preserve"> כן פירט </w:t>
      </w:r>
      <w:r w:rsidRPr="00217B74">
        <w:rPr>
          <w:rFonts w:hint="eastAsia"/>
          <w:rtl/>
        </w:rPr>
        <w:t>השמאי</w:t>
      </w:r>
      <w:r w:rsidRPr="00217B74">
        <w:rPr>
          <w:rtl/>
        </w:rPr>
        <w:t xml:space="preserve"> הממשלתי </w:t>
      </w:r>
      <w:r w:rsidRPr="00217B74">
        <w:rPr>
          <w:rFonts w:hint="eastAsia"/>
          <w:rtl/>
        </w:rPr>
        <w:t>בתשובתו</w:t>
      </w:r>
      <w:r w:rsidRPr="00217B74">
        <w:rPr>
          <w:rtl/>
        </w:rPr>
        <w:t xml:space="preserve"> נתונים </w:t>
      </w:r>
      <w:r w:rsidRPr="00217B74">
        <w:rPr>
          <w:rFonts w:hint="eastAsia"/>
          <w:rtl/>
        </w:rPr>
        <w:t>בדבר</w:t>
      </w:r>
      <w:r w:rsidRPr="00217B74">
        <w:rPr>
          <w:rtl/>
        </w:rPr>
        <w:t xml:space="preserve"> </w:t>
      </w:r>
      <w:r w:rsidRPr="00217B74">
        <w:rPr>
          <w:rFonts w:hint="eastAsia"/>
          <w:rtl/>
        </w:rPr>
        <w:t>מחירי</w:t>
      </w:r>
      <w:r w:rsidRPr="00217B74">
        <w:rPr>
          <w:rtl/>
        </w:rPr>
        <w:t xml:space="preserve"> </w:t>
      </w:r>
      <w:r w:rsidRPr="00217B74">
        <w:rPr>
          <w:rFonts w:hint="eastAsia"/>
          <w:rtl/>
        </w:rPr>
        <w:t>קרקעות</w:t>
      </w:r>
      <w:r w:rsidRPr="00217B74">
        <w:rPr>
          <w:rtl/>
        </w:rPr>
        <w:t xml:space="preserve"> </w:t>
      </w:r>
      <w:r w:rsidRPr="00217B74">
        <w:rPr>
          <w:rFonts w:hint="eastAsia"/>
          <w:rtl/>
        </w:rPr>
        <w:t>לתעשייה</w:t>
      </w:r>
      <w:r w:rsidRPr="00217B74">
        <w:rPr>
          <w:rtl/>
        </w:rPr>
        <w:t xml:space="preserve"> </w:t>
      </w:r>
      <w:r w:rsidRPr="00217B74">
        <w:rPr>
          <w:rFonts w:hint="eastAsia"/>
          <w:rtl/>
        </w:rPr>
        <w:t>ביישובים</w:t>
      </w:r>
      <w:r w:rsidRPr="00217B74">
        <w:rPr>
          <w:rtl/>
        </w:rPr>
        <w:t xml:space="preserve"> </w:t>
      </w:r>
      <w:r w:rsidRPr="00217B74">
        <w:rPr>
          <w:rFonts w:hint="eastAsia"/>
          <w:rtl/>
        </w:rPr>
        <w:t>שונים</w:t>
      </w:r>
      <w:r w:rsidRPr="00217B74">
        <w:rPr>
          <w:rtl/>
        </w:rPr>
        <w:t xml:space="preserve"> שנקבעו </w:t>
      </w:r>
      <w:r w:rsidRPr="00217B74">
        <w:rPr>
          <w:rFonts w:hint="eastAsia"/>
          <w:rtl/>
        </w:rPr>
        <w:t>במכרזים</w:t>
      </w:r>
      <w:r w:rsidRPr="00217B74">
        <w:rPr>
          <w:rtl/>
        </w:rPr>
        <w:t xml:space="preserve"> בשנים 2017 - 2022, </w:t>
      </w:r>
      <w:r w:rsidRPr="00217B74">
        <w:rPr>
          <w:rFonts w:hint="eastAsia"/>
          <w:rtl/>
        </w:rPr>
        <w:t>מהנתונים</w:t>
      </w:r>
      <w:r w:rsidRPr="00217B74">
        <w:rPr>
          <w:rtl/>
        </w:rPr>
        <w:t xml:space="preserve"> עלה כי </w:t>
      </w:r>
      <w:r w:rsidRPr="00217B74">
        <w:rPr>
          <w:rFonts w:hint="eastAsia"/>
          <w:rtl/>
        </w:rPr>
        <w:t>המחירים</w:t>
      </w:r>
      <w:r w:rsidRPr="00217B74">
        <w:rPr>
          <w:rtl/>
        </w:rPr>
        <w:t xml:space="preserve"> </w:t>
      </w:r>
      <w:r w:rsidRPr="00217B74">
        <w:rPr>
          <w:rFonts w:hint="eastAsia"/>
          <w:rtl/>
        </w:rPr>
        <w:t>עלו</w:t>
      </w:r>
      <w:r w:rsidRPr="00217B74">
        <w:rPr>
          <w:rtl/>
        </w:rPr>
        <w:t xml:space="preserve"> בשיעור </w:t>
      </w:r>
      <w:r w:rsidRPr="00217B74">
        <w:rPr>
          <w:rFonts w:hint="eastAsia"/>
          <w:rtl/>
        </w:rPr>
        <w:t>של</w:t>
      </w:r>
      <w:r w:rsidRPr="00217B74">
        <w:rPr>
          <w:rtl/>
        </w:rPr>
        <w:t xml:space="preserve"> </w:t>
      </w:r>
      <w:r w:rsidRPr="00217B74">
        <w:rPr>
          <w:rFonts w:hint="eastAsia"/>
          <w:rtl/>
        </w:rPr>
        <w:t>כ</w:t>
      </w:r>
      <w:r w:rsidRPr="00217B74">
        <w:rPr>
          <w:rtl/>
        </w:rPr>
        <w:t xml:space="preserve">-44% (באזור </w:t>
      </w:r>
      <w:r w:rsidRPr="00217B74">
        <w:rPr>
          <w:rFonts w:hint="eastAsia"/>
          <w:rtl/>
        </w:rPr>
        <w:t>אור</w:t>
      </w:r>
      <w:r w:rsidRPr="00217B74">
        <w:rPr>
          <w:rtl/>
        </w:rPr>
        <w:t xml:space="preserve"> </w:t>
      </w:r>
      <w:r w:rsidRPr="00217B74">
        <w:rPr>
          <w:rFonts w:hint="eastAsia"/>
          <w:rtl/>
        </w:rPr>
        <w:t>עקיבא</w:t>
      </w:r>
      <w:r w:rsidRPr="00217B74">
        <w:rPr>
          <w:rtl/>
        </w:rPr>
        <w:t xml:space="preserve"> </w:t>
      </w:r>
      <w:r w:rsidRPr="00217B74">
        <w:rPr>
          <w:rFonts w:hint="eastAsia"/>
          <w:rtl/>
        </w:rPr>
        <w:t>בשנים</w:t>
      </w:r>
      <w:r w:rsidRPr="00217B74">
        <w:rPr>
          <w:rtl/>
        </w:rPr>
        <w:t xml:space="preserve"> 2017 - 2020) </w:t>
      </w:r>
      <w:r w:rsidRPr="00217B74">
        <w:rPr>
          <w:rFonts w:hint="eastAsia"/>
          <w:rtl/>
        </w:rPr>
        <w:t>עד</w:t>
      </w:r>
      <w:r w:rsidRPr="00217B74">
        <w:rPr>
          <w:rtl/>
        </w:rPr>
        <w:t xml:space="preserve"> </w:t>
      </w:r>
      <w:r w:rsidRPr="00217B74">
        <w:rPr>
          <w:rFonts w:hint="eastAsia"/>
          <w:rtl/>
        </w:rPr>
        <w:t>כ</w:t>
      </w:r>
      <w:r w:rsidRPr="00217B74">
        <w:rPr>
          <w:rtl/>
        </w:rPr>
        <w:t xml:space="preserve">-190% (באזור אופקים </w:t>
      </w:r>
      <w:r w:rsidRPr="00217B74">
        <w:rPr>
          <w:rFonts w:hint="eastAsia"/>
          <w:rtl/>
        </w:rPr>
        <w:t>בשנים</w:t>
      </w:r>
      <w:r w:rsidRPr="00217B74">
        <w:rPr>
          <w:rtl/>
        </w:rPr>
        <w:t xml:space="preserve"> 2022-2020).</w:t>
      </w:r>
    </w:p>
    <w:p w14:paraId="48E080ED" w14:textId="77777777" w:rsidR="00E40A96" w:rsidRPr="00304438" w:rsidRDefault="00E40A96" w:rsidP="00304438">
      <w:pPr>
        <w:pStyle w:val="73f1"/>
        <w:rPr>
          <w:rtl/>
        </w:rPr>
      </w:pPr>
      <w:r w:rsidRPr="00304438">
        <w:rPr>
          <w:rFonts w:hint="cs"/>
          <w:rtl/>
        </w:rPr>
        <w:t>יצוין כי השינויים הניכרים והתכופים במחירי הקרקעות לתעשייה, כמתואר לעיל, מחדדים את הצורך בשיווק תחילה של 15% מהקרקעות באזורי תעשייה או חלק מהם במכרזים פומביים, כדי ששווי הקרקע שייקבע בשומות בהקצאות בפטור ממכרז ישקף בקירוב טוב יותר את שווי השוק.</w:t>
      </w:r>
    </w:p>
    <w:p w14:paraId="67BEEC8C" w14:textId="77777777" w:rsidR="00E40A96" w:rsidRPr="00304438" w:rsidRDefault="00E40A96" w:rsidP="00304438">
      <w:pPr>
        <w:pStyle w:val="73f7"/>
        <w:rPr>
          <w:rtl/>
        </w:rPr>
      </w:pPr>
      <w:r w:rsidRPr="00304438">
        <w:rPr>
          <w:rFonts w:hint="cs"/>
          <w:rtl/>
        </w:rPr>
        <w:t xml:space="preserve">השמאי הממשלתי ציין בתשובתו כי הוא </w:t>
      </w:r>
      <w:r w:rsidRPr="00304438">
        <w:rPr>
          <w:rtl/>
        </w:rPr>
        <w:t>תומך ב</w:t>
      </w:r>
      <w:r w:rsidRPr="00304438">
        <w:rPr>
          <w:rFonts w:hint="cs"/>
          <w:rtl/>
        </w:rPr>
        <w:t>כך ש</w:t>
      </w:r>
      <w:r w:rsidRPr="00304438">
        <w:rPr>
          <w:rtl/>
        </w:rPr>
        <w:t>יש לשווק תחילה את הקרקע במכרזים פומביים</w:t>
      </w:r>
      <w:r w:rsidRPr="00304438">
        <w:rPr>
          <w:rFonts w:hint="cs"/>
          <w:rtl/>
        </w:rPr>
        <w:t xml:space="preserve"> שכן המכרזים מהווים את האינדיקציה הטובה ביותר לקביעת שווי הקרקע, בייחוד בתקופה שבה חלים שינויים מהירים ומשמעותיים בערכי הקרקע לתעשייה בישראל. </w:t>
      </w:r>
    </w:p>
    <w:p w14:paraId="7A3DA6FD" w14:textId="77777777" w:rsidR="00E40A96" w:rsidRPr="00304438" w:rsidRDefault="00E40A96" w:rsidP="00304438">
      <w:pPr>
        <w:pStyle w:val="73512"/>
        <w:rPr>
          <w:rtl/>
        </w:rPr>
      </w:pPr>
      <w:r w:rsidRPr="00304438">
        <w:rPr>
          <w:rFonts w:hint="cs"/>
          <w:rtl/>
        </w:rPr>
        <w:t>משך הליך עריכת השומות</w:t>
      </w:r>
    </w:p>
    <w:p w14:paraId="2A3C28D4" w14:textId="77777777" w:rsidR="00E40A96" w:rsidRDefault="00E40A96" w:rsidP="005A212C">
      <w:pPr>
        <w:pStyle w:val="7392"/>
        <w:rPr>
          <w:rtl/>
          <w:lang w:eastAsia="he-IL"/>
        </w:rPr>
      </w:pPr>
      <w:r>
        <w:rPr>
          <w:rFonts w:hint="cs"/>
          <w:rtl/>
          <w:lang w:eastAsia="he-IL"/>
        </w:rPr>
        <w:t xml:space="preserve">נוהל </w:t>
      </w:r>
      <w:proofErr w:type="spellStart"/>
      <w:r>
        <w:rPr>
          <w:rFonts w:hint="cs"/>
          <w:rtl/>
          <w:lang w:eastAsia="he-IL"/>
        </w:rPr>
        <w:t>רמ"י</w:t>
      </w:r>
      <w:proofErr w:type="spellEnd"/>
      <w:r>
        <w:rPr>
          <w:rFonts w:hint="cs"/>
          <w:rtl/>
          <w:lang w:eastAsia="he-IL"/>
        </w:rPr>
        <w:t xml:space="preserve"> בנושא הקצאת קרקע לתעשייה בפטור ממכרז בקו עימות ובאזורי עדיפות לאומית קובע כי פרק </w:t>
      </w:r>
      <w:r w:rsidRPr="00BB7DBB">
        <w:rPr>
          <w:rtl/>
          <w:lang w:eastAsia="he-IL"/>
        </w:rPr>
        <w:t xml:space="preserve">זמן הטיפול </w:t>
      </w:r>
      <w:r>
        <w:rPr>
          <w:rFonts w:hint="cs"/>
          <w:rtl/>
          <w:lang w:eastAsia="he-IL"/>
        </w:rPr>
        <w:t>ה</w:t>
      </w:r>
      <w:r w:rsidRPr="00BB7DBB">
        <w:rPr>
          <w:rtl/>
          <w:lang w:eastAsia="he-IL"/>
        </w:rPr>
        <w:t>סטנדרט</w:t>
      </w:r>
      <w:r>
        <w:rPr>
          <w:rFonts w:hint="cs"/>
          <w:rtl/>
          <w:lang w:eastAsia="he-IL"/>
        </w:rPr>
        <w:t>י</w:t>
      </w:r>
      <w:r w:rsidRPr="00BB7DBB">
        <w:rPr>
          <w:rtl/>
          <w:lang w:eastAsia="he-IL"/>
        </w:rPr>
        <w:t xml:space="preserve"> </w:t>
      </w:r>
      <w:r>
        <w:rPr>
          <w:rFonts w:hint="cs"/>
          <w:rtl/>
          <w:lang w:eastAsia="he-IL"/>
        </w:rPr>
        <w:t>לעריכת שומה עבור הקרקע הוא 21 ימי עסקים</w:t>
      </w:r>
      <w:r>
        <w:rPr>
          <w:rStyle w:val="a8"/>
          <w:rFonts w:eastAsia="Times New Roman"/>
          <w:rtl/>
          <w:lang w:eastAsia="he-IL"/>
        </w:rPr>
        <w:footnoteReference w:id="48"/>
      </w:r>
      <w:r>
        <w:rPr>
          <w:rFonts w:hint="cs"/>
          <w:rtl/>
          <w:lang w:eastAsia="he-IL"/>
        </w:rPr>
        <w:t xml:space="preserve">. </w:t>
      </w:r>
    </w:p>
    <w:p w14:paraId="031382D3" w14:textId="77777777" w:rsidR="00E40A96" w:rsidRDefault="00E40A96" w:rsidP="005A212C">
      <w:pPr>
        <w:pStyle w:val="7392"/>
        <w:rPr>
          <w:rtl/>
          <w:lang w:eastAsia="he-IL"/>
        </w:rPr>
      </w:pPr>
      <w:r>
        <w:rPr>
          <w:rFonts w:hint="cs"/>
          <w:rtl/>
          <w:lang w:eastAsia="he-IL"/>
        </w:rPr>
        <w:lastRenderedPageBreak/>
        <w:t>בתרשים שלהלן מוצג משך ההליך לעריכת שומה עבור 486 עסקאות</w:t>
      </w:r>
      <w:r>
        <w:rPr>
          <w:rStyle w:val="a8"/>
          <w:rFonts w:eastAsia="Times New Roman"/>
          <w:rtl/>
          <w:lang w:eastAsia="he-IL"/>
        </w:rPr>
        <w:footnoteReference w:id="49"/>
      </w:r>
      <w:r>
        <w:rPr>
          <w:rFonts w:hint="cs"/>
          <w:rtl/>
          <w:lang w:eastAsia="he-IL"/>
        </w:rPr>
        <w:t xml:space="preserve"> להקצאת קרקע בפטור ממכרז לתעשייה בשנים 2018 - 2021.</w:t>
      </w:r>
    </w:p>
    <w:p w14:paraId="1E8E7CB2" w14:textId="77777777" w:rsidR="00E40A96" w:rsidRPr="00304438" w:rsidRDefault="00E40A96" w:rsidP="00304438">
      <w:pPr>
        <w:pStyle w:val="738"/>
        <w:rPr>
          <w:rtl/>
        </w:rPr>
      </w:pPr>
      <w:r w:rsidRPr="00304438">
        <w:rPr>
          <w:rFonts w:hint="cs"/>
          <w:b w:val="0"/>
          <w:bCs w:val="0"/>
          <w:rtl/>
        </w:rPr>
        <w:t>תרשים 17:</w:t>
      </w:r>
      <w:r w:rsidRPr="00304438">
        <w:rPr>
          <w:rFonts w:hint="cs"/>
          <w:rtl/>
        </w:rPr>
        <w:t xml:space="preserve"> </w:t>
      </w:r>
      <w:r w:rsidRPr="00304438">
        <w:rPr>
          <w:rtl/>
        </w:rPr>
        <w:t xml:space="preserve">משך </w:t>
      </w:r>
      <w:r w:rsidRPr="00304438">
        <w:rPr>
          <w:rFonts w:hint="cs"/>
          <w:rtl/>
        </w:rPr>
        <w:t>הליך (ימי עסקים)</w:t>
      </w:r>
      <w:r w:rsidRPr="00304438">
        <w:rPr>
          <w:rtl/>
        </w:rPr>
        <w:t xml:space="preserve"> עריכת השומות </w:t>
      </w:r>
      <w:r w:rsidRPr="00304438">
        <w:rPr>
          <w:rFonts w:hint="cs"/>
          <w:rtl/>
        </w:rPr>
        <w:t>בהקצאת קרקע בפטור ממכרז לתעשייה, 2018 - 2021</w:t>
      </w:r>
    </w:p>
    <w:p w14:paraId="5B527A4D" w14:textId="77777777" w:rsidR="00E40A96" w:rsidRDefault="00E40A96" w:rsidP="00304438">
      <w:pPr>
        <w:jc w:val="center"/>
        <w:rPr>
          <w:rFonts w:eastAsia="Times New Roman"/>
          <w:rtl/>
          <w:lang w:eastAsia="he-IL"/>
        </w:rPr>
      </w:pPr>
      <w:r w:rsidRPr="00304438">
        <w:rPr>
          <w:noProof/>
        </w:rPr>
        <w:drawing>
          <wp:inline distT="0" distB="0" distL="0" distR="0" wp14:anchorId="428B7C1D" wp14:editId="21170F9B">
            <wp:extent cx="4490696" cy="3744836"/>
            <wp:effectExtent l="0" t="0" r="5715" b="0"/>
            <wp:docPr id="1451066651" name="תמונה 145106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1" name="תמונה 145106665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518112" cy="3767698"/>
                    </a:xfrm>
                    <a:prstGeom prst="rect">
                      <a:avLst/>
                    </a:prstGeom>
                    <a:extLst>
                      <a:ext uri="{53640926-AAD7-44D8-BBD7-CCE9431645EC}">
                        <a14:shadowObscured xmlns:a14="http://schemas.microsoft.com/office/drawing/2010/main"/>
                      </a:ext>
                    </a:extLst>
                  </pic:spPr>
                </pic:pic>
              </a:graphicData>
            </a:graphic>
          </wp:inline>
        </w:drawing>
      </w:r>
    </w:p>
    <w:p w14:paraId="0B1C4240" w14:textId="77777777" w:rsidR="00504023" w:rsidRPr="007B12E1" w:rsidRDefault="00504023" w:rsidP="00504023">
      <w:pPr>
        <w:pStyle w:val="73e"/>
        <w:rPr>
          <w:rtl/>
        </w:rPr>
      </w:pPr>
      <w:r w:rsidRPr="007B12E1">
        <w:rPr>
          <w:rFonts w:hint="cs"/>
          <w:rtl/>
        </w:rPr>
        <w:t xml:space="preserve">על פי נתוני </w:t>
      </w:r>
      <w:proofErr w:type="spellStart"/>
      <w:r w:rsidRPr="007B12E1">
        <w:rPr>
          <w:rFonts w:hint="cs"/>
          <w:rtl/>
        </w:rPr>
        <w:t>רמ"י</w:t>
      </w:r>
      <w:proofErr w:type="spellEnd"/>
      <w:r w:rsidRPr="007B12E1">
        <w:rPr>
          <w:rFonts w:hint="cs"/>
          <w:rtl/>
        </w:rPr>
        <w:t>, בעיבוד משרד מבקר המדינה</w:t>
      </w:r>
    </w:p>
    <w:p w14:paraId="062AD150" w14:textId="77777777" w:rsidR="00E40A96" w:rsidRPr="00304438" w:rsidRDefault="00E40A96" w:rsidP="00304438">
      <w:pPr>
        <w:pStyle w:val="735"/>
        <w:rPr>
          <w:rtl/>
        </w:rPr>
      </w:pPr>
      <w:r w:rsidRPr="00304438">
        <w:rPr>
          <w:rFonts w:hint="eastAsia"/>
          <w:rtl/>
        </w:rPr>
        <w:t>מהתרשים</w:t>
      </w:r>
      <w:r w:rsidRPr="00304438">
        <w:rPr>
          <w:rtl/>
        </w:rPr>
        <w:t xml:space="preserve"> עולה כי 72% </w:t>
      </w:r>
      <w:r w:rsidRPr="00304438">
        <w:rPr>
          <w:rFonts w:hint="cs"/>
          <w:rtl/>
        </w:rPr>
        <w:t xml:space="preserve">(352) </w:t>
      </w:r>
      <w:r w:rsidRPr="00304438">
        <w:rPr>
          <w:rtl/>
        </w:rPr>
        <w:t>מה</w:t>
      </w:r>
      <w:r w:rsidRPr="00304438">
        <w:rPr>
          <w:rFonts w:hint="cs"/>
          <w:rtl/>
        </w:rPr>
        <w:t>ליכי ה</w:t>
      </w:r>
      <w:r w:rsidRPr="00304438">
        <w:rPr>
          <w:rtl/>
        </w:rPr>
        <w:t xml:space="preserve">שומות נערכו בפרק הזמן הנדרש - עד 21 ימי עסקים; </w:t>
      </w:r>
      <w:r w:rsidRPr="00304438">
        <w:rPr>
          <w:rFonts w:hint="cs"/>
          <w:rtl/>
        </w:rPr>
        <w:t xml:space="preserve">עם זאת, </w:t>
      </w:r>
      <w:r w:rsidRPr="00304438">
        <w:rPr>
          <w:rtl/>
        </w:rPr>
        <w:t xml:space="preserve">ב-21% </w:t>
      </w:r>
      <w:r w:rsidRPr="00304438">
        <w:rPr>
          <w:rFonts w:hint="cs"/>
          <w:rtl/>
        </w:rPr>
        <w:t xml:space="preserve">(101) </w:t>
      </w:r>
      <w:r w:rsidRPr="00304438">
        <w:rPr>
          <w:rtl/>
        </w:rPr>
        <w:t xml:space="preserve">מהמקרים משך </w:t>
      </w:r>
      <w:r w:rsidRPr="00304438">
        <w:rPr>
          <w:rFonts w:hint="cs"/>
          <w:rtl/>
        </w:rPr>
        <w:t>ההליך</w:t>
      </w:r>
      <w:r w:rsidRPr="00304438">
        <w:rPr>
          <w:rtl/>
        </w:rPr>
        <w:t xml:space="preserve"> </w:t>
      </w:r>
      <w:r w:rsidRPr="00304438">
        <w:rPr>
          <w:rFonts w:hint="eastAsia"/>
          <w:rtl/>
        </w:rPr>
        <w:t>נע</w:t>
      </w:r>
      <w:r w:rsidRPr="00304438">
        <w:rPr>
          <w:rtl/>
        </w:rPr>
        <w:t xml:space="preserve"> </w:t>
      </w:r>
      <w:r w:rsidRPr="00304438">
        <w:rPr>
          <w:rFonts w:hint="eastAsia"/>
          <w:rtl/>
        </w:rPr>
        <w:t>בין</w:t>
      </w:r>
      <w:r w:rsidRPr="00304438">
        <w:rPr>
          <w:rtl/>
        </w:rPr>
        <w:t xml:space="preserve"> </w:t>
      </w:r>
      <w:r w:rsidRPr="00304438">
        <w:rPr>
          <w:rFonts w:hint="cs"/>
          <w:rtl/>
        </w:rPr>
        <w:t>22 ל-63</w:t>
      </w:r>
      <w:r w:rsidRPr="00304438">
        <w:rPr>
          <w:rtl/>
        </w:rPr>
        <w:t xml:space="preserve"> </w:t>
      </w:r>
      <w:r w:rsidRPr="00304438">
        <w:rPr>
          <w:rFonts w:hint="eastAsia"/>
          <w:rtl/>
        </w:rPr>
        <w:t>ימי</w:t>
      </w:r>
      <w:r w:rsidRPr="00304438">
        <w:rPr>
          <w:rtl/>
        </w:rPr>
        <w:t xml:space="preserve"> </w:t>
      </w:r>
      <w:r w:rsidRPr="00304438">
        <w:rPr>
          <w:rFonts w:hint="eastAsia"/>
          <w:rtl/>
        </w:rPr>
        <w:t>עסקים</w:t>
      </w:r>
      <w:r w:rsidRPr="00304438">
        <w:rPr>
          <w:rFonts w:hint="cs"/>
          <w:rtl/>
        </w:rPr>
        <w:t>, כלומר חרג עד פי שלושה מהתקן שנקבע.</w:t>
      </w:r>
      <w:r w:rsidRPr="00304438">
        <w:rPr>
          <w:rtl/>
        </w:rPr>
        <w:t xml:space="preserve"> ב-7% </w:t>
      </w:r>
      <w:r w:rsidRPr="00304438">
        <w:rPr>
          <w:rFonts w:hint="cs"/>
          <w:rtl/>
        </w:rPr>
        <w:t xml:space="preserve">(33) </w:t>
      </w:r>
      <w:r w:rsidRPr="00304438">
        <w:rPr>
          <w:rtl/>
        </w:rPr>
        <w:t xml:space="preserve">הנותרים משך </w:t>
      </w:r>
      <w:r w:rsidRPr="00304438">
        <w:rPr>
          <w:rFonts w:hint="cs"/>
          <w:rtl/>
        </w:rPr>
        <w:t xml:space="preserve">ההליך </w:t>
      </w:r>
      <w:r w:rsidRPr="00304438">
        <w:rPr>
          <w:rFonts w:hint="eastAsia"/>
          <w:rtl/>
        </w:rPr>
        <w:t>היה</w:t>
      </w:r>
      <w:r w:rsidRPr="00304438">
        <w:rPr>
          <w:rtl/>
        </w:rPr>
        <w:t xml:space="preserve"> </w:t>
      </w:r>
      <w:r w:rsidRPr="00304438">
        <w:rPr>
          <w:rFonts w:hint="eastAsia"/>
          <w:rtl/>
        </w:rPr>
        <w:t>מעל</w:t>
      </w:r>
      <w:r w:rsidRPr="00304438">
        <w:rPr>
          <w:rtl/>
        </w:rPr>
        <w:t xml:space="preserve"> 64 </w:t>
      </w:r>
      <w:r w:rsidRPr="00304438">
        <w:rPr>
          <w:rFonts w:hint="eastAsia"/>
          <w:rtl/>
        </w:rPr>
        <w:t>ימי</w:t>
      </w:r>
      <w:r w:rsidRPr="00304438">
        <w:rPr>
          <w:rtl/>
        </w:rPr>
        <w:t xml:space="preserve"> </w:t>
      </w:r>
      <w:r w:rsidRPr="00304438">
        <w:rPr>
          <w:rFonts w:hint="eastAsia"/>
          <w:rtl/>
        </w:rPr>
        <w:t>עסקים</w:t>
      </w:r>
      <w:r w:rsidRPr="00304438">
        <w:rPr>
          <w:rFonts w:hint="cs"/>
          <w:rtl/>
        </w:rPr>
        <w:t>,</w:t>
      </w:r>
      <w:r w:rsidRPr="00304438">
        <w:rPr>
          <w:rtl/>
        </w:rPr>
        <w:t xml:space="preserve"> </w:t>
      </w:r>
      <w:r w:rsidRPr="00304438">
        <w:rPr>
          <w:rFonts w:hint="cs"/>
          <w:rtl/>
        </w:rPr>
        <w:t>ו</w:t>
      </w:r>
      <w:r w:rsidRPr="00304438">
        <w:rPr>
          <w:rFonts w:hint="eastAsia"/>
          <w:rtl/>
        </w:rPr>
        <w:t>במקרים</w:t>
      </w:r>
      <w:r w:rsidRPr="00304438">
        <w:rPr>
          <w:rtl/>
        </w:rPr>
        <w:t xml:space="preserve"> </w:t>
      </w:r>
      <w:r w:rsidRPr="00304438">
        <w:rPr>
          <w:rFonts w:hint="eastAsia"/>
          <w:rtl/>
        </w:rPr>
        <w:t>מסוי</w:t>
      </w:r>
      <w:r w:rsidRPr="00304438">
        <w:rPr>
          <w:rFonts w:hint="cs"/>
          <w:rtl/>
        </w:rPr>
        <w:t>מי</w:t>
      </w:r>
      <w:r w:rsidRPr="00304438">
        <w:rPr>
          <w:rFonts w:hint="eastAsia"/>
          <w:rtl/>
        </w:rPr>
        <w:t>ם</w:t>
      </w:r>
      <w:r w:rsidRPr="00304438">
        <w:rPr>
          <w:rtl/>
        </w:rPr>
        <w:t xml:space="preserve"> </w:t>
      </w:r>
      <w:r w:rsidRPr="00304438">
        <w:rPr>
          <w:rFonts w:hint="cs"/>
          <w:rtl/>
        </w:rPr>
        <w:t>ה</w:t>
      </w:r>
      <w:r w:rsidRPr="00304438">
        <w:rPr>
          <w:rFonts w:hint="eastAsia"/>
          <w:rtl/>
        </w:rPr>
        <w:t>גיע</w:t>
      </w:r>
      <w:r w:rsidRPr="00304438">
        <w:rPr>
          <w:rtl/>
        </w:rPr>
        <w:t xml:space="preserve"> </w:t>
      </w:r>
      <w:r w:rsidRPr="00304438">
        <w:rPr>
          <w:rFonts w:hint="cs"/>
          <w:rtl/>
        </w:rPr>
        <w:t xml:space="preserve">אף </w:t>
      </w:r>
      <w:r w:rsidRPr="00304438">
        <w:rPr>
          <w:rFonts w:hint="eastAsia"/>
          <w:rtl/>
        </w:rPr>
        <w:t>ל</w:t>
      </w:r>
      <w:r w:rsidRPr="00304438">
        <w:rPr>
          <w:rtl/>
        </w:rPr>
        <w:t xml:space="preserve">-462 </w:t>
      </w:r>
      <w:r w:rsidRPr="00304438">
        <w:rPr>
          <w:rFonts w:hint="eastAsia"/>
          <w:rtl/>
        </w:rPr>
        <w:t>ימי</w:t>
      </w:r>
      <w:r w:rsidRPr="00304438">
        <w:rPr>
          <w:rtl/>
        </w:rPr>
        <w:t xml:space="preserve"> </w:t>
      </w:r>
      <w:r w:rsidRPr="00304438">
        <w:rPr>
          <w:rFonts w:hint="eastAsia"/>
          <w:rtl/>
        </w:rPr>
        <w:t>עסקים</w:t>
      </w:r>
      <w:r w:rsidRPr="00304438">
        <w:rPr>
          <w:rFonts w:hint="cs"/>
          <w:rtl/>
        </w:rPr>
        <w:t xml:space="preserve"> - חריגה של בין 43 ימים </w:t>
      </w:r>
      <w:proofErr w:type="spellStart"/>
      <w:r w:rsidRPr="00304438">
        <w:rPr>
          <w:rFonts w:hint="cs"/>
          <w:rtl/>
        </w:rPr>
        <w:t>ללמעלה</w:t>
      </w:r>
      <w:proofErr w:type="spellEnd"/>
      <w:r w:rsidRPr="00304438">
        <w:rPr>
          <w:rFonts w:hint="cs"/>
          <w:rtl/>
        </w:rPr>
        <w:t xml:space="preserve"> מ-400 ימים</w:t>
      </w:r>
      <w:r w:rsidRPr="00304438">
        <w:rPr>
          <w:rtl/>
        </w:rPr>
        <w:t>.</w:t>
      </w:r>
    </w:p>
    <w:p w14:paraId="33ACAEC6" w14:textId="77777777" w:rsidR="00E40A96" w:rsidRPr="00304438" w:rsidRDefault="00E40A96" w:rsidP="00304438">
      <w:pPr>
        <w:pStyle w:val="735"/>
        <w:rPr>
          <w:rtl/>
        </w:rPr>
      </w:pPr>
      <w:r w:rsidRPr="00304438">
        <w:rPr>
          <w:rFonts w:hint="cs"/>
          <w:rtl/>
        </w:rPr>
        <w:lastRenderedPageBreak/>
        <w:t xml:space="preserve">מאחר והליך ביצוע שומה הוא חלק מהליך הקצאת קרקע, עיכוב בו עלול להאריך את ביצוע העסקה כולה. לכן, על </w:t>
      </w:r>
      <w:proofErr w:type="spellStart"/>
      <w:r w:rsidRPr="00304438">
        <w:rPr>
          <w:rFonts w:hint="cs"/>
          <w:rtl/>
        </w:rPr>
        <w:t>רמ"י</w:t>
      </w:r>
      <w:proofErr w:type="spellEnd"/>
      <w:r w:rsidRPr="00304438">
        <w:rPr>
          <w:rFonts w:hint="cs"/>
          <w:rtl/>
        </w:rPr>
        <w:t xml:space="preserve"> להקפיד על ביצוע ההליך בפרק הזמן שנקבע בנהליה - 21 יום. כמו כן, מומלץ כי היא תבחן את המקרים בהם לא עמדה בפרק הזמן שנקבע ואת הדרכים לצמצומו.</w:t>
      </w:r>
    </w:p>
    <w:p w14:paraId="02B9AB10" w14:textId="77777777" w:rsidR="00E40A96" w:rsidRDefault="00E40A96" w:rsidP="005A212C">
      <w:pPr>
        <w:pStyle w:val="7392"/>
        <w:rPr>
          <w:rtl/>
          <w:lang w:eastAsia="he-IL"/>
        </w:rPr>
      </w:pPr>
      <w:proofErr w:type="spellStart"/>
      <w:r>
        <w:rPr>
          <w:rFonts w:hint="cs"/>
          <w:rtl/>
          <w:lang w:eastAsia="he-IL"/>
        </w:rPr>
        <w:t>רמ"י</w:t>
      </w:r>
      <w:proofErr w:type="spellEnd"/>
      <w:r>
        <w:rPr>
          <w:rFonts w:hint="cs"/>
          <w:rtl/>
          <w:lang w:eastAsia="he-IL"/>
        </w:rPr>
        <w:t xml:space="preserve"> מסרה בתשובתה כי מאפריל 2022 לערך תהליך הכנת עסקה בפטור ממכרז בעניין קרקע לתעשייה מבוצע על בסיס טבלאות ערכי קרקע, וסביר שלוח הזמנים לביצוע יתקצר.</w:t>
      </w:r>
    </w:p>
    <w:p w14:paraId="27E44314" w14:textId="77777777" w:rsidR="00E40A96" w:rsidRPr="00D45938" w:rsidRDefault="00E40A96" w:rsidP="005A212C">
      <w:pPr>
        <w:pStyle w:val="7392"/>
        <w:rPr>
          <w:rtl/>
        </w:rPr>
      </w:pPr>
      <w:r w:rsidRPr="005A212C">
        <w:rPr>
          <w:rStyle w:val="7371"/>
          <w:rFonts w:hint="cs"/>
          <w:rtl/>
        </w:rPr>
        <w:t>השגה על שומת מקרקעין:</w:t>
      </w:r>
      <w:r>
        <w:rPr>
          <w:rFonts w:hint="cs"/>
          <w:rtl/>
        </w:rPr>
        <w:t xml:space="preserve"> </w:t>
      </w:r>
      <w:r>
        <w:rPr>
          <w:rFonts w:hint="cs"/>
          <w:rtl/>
          <w:lang w:eastAsia="he-IL"/>
        </w:rPr>
        <w:t>המועצה קבעה בהחלטתה</w:t>
      </w:r>
      <w:r>
        <w:rPr>
          <w:rStyle w:val="a8"/>
          <w:rtl/>
          <w:lang w:eastAsia="he-IL"/>
        </w:rPr>
        <w:footnoteReference w:id="50"/>
      </w:r>
      <w:r>
        <w:rPr>
          <w:rFonts w:hint="cs"/>
          <w:rtl/>
          <w:lang w:eastAsia="he-IL"/>
        </w:rPr>
        <w:t xml:space="preserve"> כי כל המעוניין להשיג כנגד שומה יכול לעשות זאת באמצעות הגשת השגה על השומה </w:t>
      </w:r>
      <w:proofErr w:type="spellStart"/>
      <w:r>
        <w:rPr>
          <w:rFonts w:hint="cs"/>
          <w:rtl/>
          <w:lang w:eastAsia="he-IL"/>
        </w:rPr>
        <w:t>לרמ"י</w:t>
      </w:r>
      <w:proofErr w:type="spellEnd"/>
      <w:r>
        <w:rPr>
          <w:rStyle w:val="a8"/>
          <w:rtl/>
          <w:lang w:eastAsia="he-IL"/>
        </w:rPr>
        <w:footnoteReference w:id="51"/>
      </w:r>
      <w:r>
        <w:rPr>
          <w:rFonts w:hint="cs"/>
          <w:rtl/>
          <w:lang w:eastAsia="he-IL"/>
        </w:rPr>
        <w:t>, ואם אינו מסתפק בתוצאתה ביכולתו להגיש השגה נוספת בפני ועדת השגות</w:t>
      </w:r>
      <w:r>
        <w:rPr>
          <w:rStyle w:val="a8"/>
          <w:rtl/>
          <w:lang w:eastAsia="he-IL"/>
        </w:rPr>
        <w:footnoteReference w:id="52"/>
      </w:r>
      <w:r>
        <w:rPr>
          <w:rFonts w:hint="cs"/>
          <w:rtl/>
          <w:lang w:eastAsia="he-IL"/>
        </w:rPr>
        <w:t xml:space="preserve">. </w:t>
      </w:r>
    </w:p>
    <w:p w14:paraId="7AEE2DEE" w14:textId="77777777" w:rsidR="00E40A96" w:rsidRDefault="00E40A96" w:rsidP="005A212C">
      <w:pPr>
        <w:pStyle w:val="7392"/>
        <w:rPr>
          <w:rtl/>
          <w:lang w:eastAsia="he-IL"/>
        </w:rPr>
      </w:pPr>
      <w:r>
        <w:rPr>
          <w:rFonts w:hint="cs"/>
          <w:rtl/>
          <w:lang w:eastAsia="he-IL"/>
        </w:rPr>
        <w:t>מבדיקת נתוני עריכת השומות לגבי 807 שומות שנערכו בשנים 2018 - 2021 נמצא כי על 78 שומות (כ-10%) הוגשו השגות, ובחלק מהמקרים הוגשו כמה השגות. בתרשים שלהלן מספר ההשגות שהוגשו על שומות שנערכו.</w:t>
      </w:r>
    </w:p>
    <w:p w14:paraId="1B762AAF" w14:textId="77777777" w:rsidR="00E40A96" w:rsidRPr="00304438" w:rsidRDefault="00E40A96" w:rsidP="00304438">
      <w:pPr>
        <w:pStyle w:val="738"/>
        <w:rPr>
          <w:rtl/>
        </w:rPr>
      </w:pPr>
      <w:r w:rsidRPr="00304438">
        <w:rPr>
          <w:rFonts w:hint="cs"/>
          <w:b w:val="0"/>
          <w:bCs w:val="0"/>
          <w:rtl/>
        </w:rPr>
        <w:t>תרשים 18:</w:t>
      </w:r>
      <w:r w:rsidRPr="00304438">
        <w:rPr>
          <w:rFonts w:hint="cs"/>
          <w:rtl/>
        </w:rPr>
        <w:t xml:space="preserve"> מספר ההשגות שהוגשו על השומות שנערכו, 2018 - 2021</w:t>
      </w:r>
    </w:p>
    <w:p w14:paraId="1F503A4B" w14:textId="5E23EAC1" w:rsidR="00E40A96" w:rsidRPr="003D0909" w:rsidRDefault="00E40A96" w:rsidP="00304438">
      <w:pPr>
        <w:jc w:val="center"/>
        <w:rPr>
          <w:rtl/>
          <w:lang w:eastAsia="he-IL"/>
        </w:rPr>
      </w:pPr>
      <w:r w:rsidRPr="00304438">
        <w:rPr>
          <w:noProof/>
        </w:rPr>
        <w:drawing>
          <wp:inline distT="0" distB="0" distL="0" distR="0" wp14:anchorId="3CF62D9D" wp14:editId="39067ED5">
            <wp:extent cx="4691522" cy="3006725"/>
            <wp:effectExtent l="0" t="0" r="0" b="0"/>
            <wp:docPr id="1451066652" name="תמונה 145106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2" name="תמונה 1451066652"/>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695379" cy="3009197"/>
                    </a:xfrm>
                    <a:prstGeom prst="rect">
                      <a:avLst/>
                    </a:prstGeom>
                    <a:extLst>
                      <a:ext uri="{53640926-AAD7-44D8-BBD7-CCE9431645EC}">
                        <a14:shadowObscured xmlns:a14="http://schemas.microsoft.com/office/drawing/2010/main"/>
                      </a:ext>
                    </a:extLst>
                  </pic:spPr>
                </pic:pic>
              </a:graphicData>
            </a:graphic>
          </wp:inline>
        </w:drawing>
      </w:r>
    </w:p>
    <w:p w14:paraId="63D903FE" w14:textId="77777777" w:rsidR="00E40A96" w:rsidRPr="00304438" w:rsidRDefault="00E40A96" w:rsidP="00304438">
      <w:pPr>
        <w:pStyle w:val="73e"/>
        <w:rPr>
          <w:rtl/>
        </w:rPr>
      </w:pPr>
      <w:r w:rsidRPr="00304438">
        <w:rPr>
          <w:rFonts w:hint="cs"/>
          <w:rtl/>
        </w:rPr>
        <w:t>על</w:t>
      </w:r>
      <w:r w:rsidRPr="00304438">
        <w:rPr>
          <w:rtl/>
        </w:rPr>
        <w:t xml:space="preserve"> פי </w:t>
      </w:r>
      <w:r w:rsidRPr="00304438">
        <w:rPr>
          <w:rFonts w:hint="cs"/>
          <w:rtl/>
        </w:rPr>
        <w:t>נתוני</w:t>
      </w:r>
      <w:r w:rsidRPr="00304438">
        <w:rPr>
          <w:rtl/>
        </w:rPr>
        <w:t xml:space="preserve"> </w:t>
      </w:r>
      <w:proofErr w:type="spellStart"/>
      <w:r w:rsidRPr="00304438">
        <w:rPr>
          <w:rFonts w:hint="cs"/>
          <w:rtl/>
        </w:rPr>
        <w:t>רמ</w:t>
      </w:r>
      <w:r w:rsidRPr="00304438">
        <w:rPr>
          <w:rtl/>
        </w:rPr>
        <w:t>"י</w:t>
      </w:r>
      <w:proofErr w:type="spellEnd"/>
      <w:r w:rsidRPr="00304438">
        <w:rPr>
          <w:rtl/>
        </w:rPr>
        <w:t>, ב</w:t>
      </w:r>
      <w:r w:rsidRPr="00304438">
        <w:rPr>
          <w:rFonts w:hint="cs"/>
          <w:rtl/>
        </w:rPr>
        <w:t>עיבוד</w:t>
      </w:r>
      <w:r w:rsidRPr="00304438">
        <w:rPr>
          <w:rtl/>
        </w:rPr>
        <w:t xml:space="preserve"> </w:t>
      </w:r>
      <w:r w:rsidRPr="00304438">
        <w:rPr>
          <w:rFonts w:hint="cs"/>
          <w:rtl/>
        </w:rPr>
        <w:t>משרד</w:t>
      </w:r>
      <w:r w:rsidRPr="00304438">
        <w:rPr>
          <w:rtl/>
        </w:rPr>
        <w:t xml:space="preserve"> מבקר המדינה.</w:t>
      </w:r>
    </w:p>
    <w:p w14:paraId="177B22AF" w14:textId="77777777" w:rsidR="00E40A96" w:rsidRPr="00304438" w:rsidRDefault="00E40A96" w:rsidP="00304438">
      <w:pPr>
        <w:pStyle w:val="735"/>
        <w:rPr>
          <w:rtl/>
        </w:rPr>
      </w:pPr>
      <w:r w:rsidRPr="00304438">
        <w:rPr>
          <w:rFonts w:hint="eastAsia"/>
          <w:rtl/>
        </w:rPr>
        <w:lastRenderedPageBreak/>
        <w:t>מ</w:t>
      </w:r>
      <w:r w:rsidRPr="00304438">
        <w:rPr>
          <w:rFonts w:hint="cs"/>
          <w:rtl/>
        </w:rPr>
        <w:t xml:space="preserve">נתוני </w:t>
      </w:r>
      <w:r w:rsidRPr="00304438">
        <w:rPr>
          <w:rFonts w:hint="eastAsia"/>
          <w:rtl/>
        </w:rPr>
        <w:t>התרשים</w:t>
      </w:r>
      <w:r w:rsidRPr="00304438">
        <w:rPr>
          <w:rtl/>
        </w:rPr>
        <w:t xml:space="preserve"> עולה כי ב-</w:t>
      </w:r>
      <w:r w:rsidRPr="00304438">
        <w:rPr>
          <w:rFonts w:hint="cs"/>
          <w:rtl/>
        </w:rPr>
        <w:t>78</w:t>
      </w:r>
      <w:r w:rsidRPr="00304438">
        <w:rPr>
          <w:rtl/>
        </w:rPr>
        <w:t>% (61 מ-</w:t>
      </w:r>
      <w:r w:rsidRPr="00304438">
        <w:rPr>
          <w:rFonts w:hint="cs"/>
          <w:rtl/>
        </w:rPr>
        <w:t>78</w:t>
      </w:r>
      <w:r w:rsidRPr="00304438">
        <w:rPr>
          <w:rtl/>
        </w:rPr>
        <w:t xml:space="preserve">) </w:t>
      </w:r>
      <w:r w:rsidRPr="00304438">
        <w:rPr>
          <w:rFonts w:hint="eastAsia"/>
          <w:rtl/>
        </w:rPr>
        <w:t>מהשומות</w:t>
      </w:r>
      <w:r w:rsidRPr="00304438">
        <w:rPr>
          <w:rtl/>
        </w:rPr>
        <w:t xml:space="preserve"> שנערכו והוגשה </w:t>
      </w:r>
      <w:r w:rsidRPr="00304438">
        <w:rPr>
          <w:rFonts w:hint="eastAsia"/>
          <w:rtl/>
        </w:rPr>
        <w:t>עליהן</w:t>
      </w:r>
      <w:r w:rsidRPr="00304438">
        <w:rPr>
          <w:rtl/>
        </w:rPr>
        <w:t xml:space="preserve"> </w:t>
      </w:r>
      <w:r w:rsidRPr="00304438">
        <w:rPr>
          <w:rFonts w:hint="eastAsia"/>
          <w:rtl/>
        </w:rPr>
        <w:t>השגה</w:t>
      </w:r>
      <w:r w:rsidRPr="00304438">
        <w:rPr>
          <w:rtl/>
        </w:rPr>
        <w:t xml:space="preserve"> הוגשה השגה אחת, וב-</w:t>
      </w:r>
      <w:r w:rsidRPr="00304438">
        <w:rPr>
          <w:rFonts w:hint="cs"/>
          <w:rtl/>
        </w:rPr>
        <w:t>22</w:t>
      </w:r>
      <w:r w:rsidRPr="00304438">
        <w:rPr>
          <w:rtl/>
        </w:rPr>
        <w:t>% (17 מ-</w:t>
      </w:r>
      <w:r w:rsidRPr="00304438">
        <w:rPr>
          <w:rFonts w:hint="cs"/>
          <w:rtl/>
        </w:rPr>
        <w:t>78</w:t>
      </w:r>
      <w:r w:rsidRPr="00304438">
        <w:rPr>
          <w:rtl/>
        </w:rPr>
        <w:t xml:space="preserve">) </w:t>
      </w:r>
      <w:r w:rsidRPr="00304438">
        <w:rPr>
          <w:rFonts w:hint="cs"/>
          <w:rtl/>
        </w:rPr>
        <w:t xml:space="preserve">מהשומות כאמור </w:t>
      </w:r>
      <w:r w:rsidRPr="00304438">
        <w:rPr>
          <w:rFonts w:hint="eastAsia"/>
          <w:rtl/>
        </w:rPr>
        <w:t>הוגשו</w:t>
      </w:r>
      <w:r w:rsidRPr="00304438">
        <w:rPr>
          <w:rtl/>
        </w:rPr>
        <w:t xml:space="preserve"> שתי השגות. </w:t>
      </w:r>
    </w:p>
    <w:p w14:paraId="69EE4D44" w14:textId="77777777" w:rsidR="00E40A96" w:rsidRPr="00304438" w:rsidRDefault="00E40A96" w:rsidP="00304438">
      <w:pPr>
        <w:pStyle w:val="735"/>
        <w:rPr>
          <w:rtl/>
        </w:rPr>
      </w:pPr>
      <w:r w:rsidRPr="00304438">
        <w:rPr>
          <w:rFonts w:hint="eastAsia"/>
          <w:rtl/>
        </w:rPr>
        <w:t>נמצא</w:t>
      </w:r>
      <w:r w:rsidRPr="00304438">
        <w:rPr>
          <w:rtl/>
        </w:rPr>
        <w:t xml:space="preserve"> כי תהליך הזמנת השומה והמעקב אחריה עד לקבלתה אינו </w:t>
      </w:r>
      <w:r w:rsidRPr="00304438">
        <w:rPr>
          <w:rFonts w:hint="eastAsia"/>
          <w:rtl/>
        </w:rPr>
        <w:t>מנ</w:t>
      </w:r>
      <w:r w:rsidRPr="00304438">
        <w:rPr>
          <w:rFonts w:hint="cs"/>
          <w:rtl/>
        </w:rPr>
        <w:t>ו</w:t>
      </w:r>
      <w:r w:rsidRPr="00304438">
        <w:rPr>
          <w:rFonts w:hint="eastAsia"/>
          <w:rtl/>
        </w:rPr>
        <w:t>הל</w:t>
      </w:r>
      <w:r w:rsidRPr="00304438">
        <w:rPr>
          <w:rtl/>
        </w:rPr>
        <w:t xml:space="preserve"> במערכת ממוחשבת </w:t>
      </w:r>
      <w:r w:rsidRPr="00304438">
        <w:rPr>
          <w:rFonts w:hint="cs"/>
          <w:rtl/>
        </w:rPr>
        <w:t xml:space="preserve">ייעודית </w:t>
      </w:r>
      <w:proofErr w:type="spellStart"/>
      <w:r w:rsidRPr="00304438">
        <w:rPr>
          <w:rFonts w:hint="eastAsia"/>
          <w:rtl/>
        </w:rPr>
        <w:t>ברמ</w:t>
      </w:r>
      <w:r w:rsidRPr="00304438">
        <w:rPr>
          <w:rtl/>
        </w:rPr>
        <w:t>"י</w:t>
      </w:r>
      <w:proofErr w:type="spellEnd"/>
      <w:r w:rsidRPr="00304438">
        <w:rPr>
          <w:rtl/>
        </w:rPr>
        <w:t xml:space="preserve">. </w:t>
      </w:r>
      <w:r w:rsidRPr="00304438">
        <w:rPr>
          <w:rFonts w:hint="eastAsia"/>
          <w:rtl/>
        </w:rPr>
        <w:t>עוד</w:t>
      </w:r>
      <w:r w:rsidRPr="00304438">
        <w:rPr>
          <w:rtl/>
        </w:rPr>
        <w:t xml:space="preserve"> </w:t>
      </w:r>
      <w:r w:rsidRPr="00304438">
        <w:rPr>
          <w:rFonts w:hint="eastAsia"/>
          <w:rtl/>
        </w:rPr>
        <w:t>נמצא</w:t>
      </w:r>
      <w:r w:rsidRPr="00304438">
        <w:rPr>
          <w:rtl/>
        </w:rPr>
        <w:t xml:space="preserve"> </w:t>
      </w:r>
      <w:r w:rsidRPr="00304438">
        <w:rPr>
          <w:rFonts w:hint="eastAsia"/>
          <w:rtl/>
        </w:rPr>
        <w:t>כי</w:t>
      </w:r>
      <w:r w:rsidRPr="00304438">
        <w:rPr>
          <w:rtl/>
        </w:rPr>
        <w:t xml:space="preserve"> משך הזמן לעריכת השומה שנמדד באות</w:t>
      </w:r>
      <w:r w:rsidRPr="00304438">
        <w:rPr>
          <w:rFonts w:hint="cs"/>
          <w:rtl/>
        </w:rPr>
        <w:t>ן</w:t>
      </w:r>
      <w:r w:rsidRPr="00304438">
        <w:rPr>
          <w:rtl/>
        </w:rPr>
        <w:t xml:space="preserve"> 486 </w:t>
      </w:r>
      <w:r w:rsidRPr="00304438">
        <w:rPr>
          <w:rFonts w:hint="eastAsia"/>
          <w:rtl/>
        </w:rPr>
        <w:t>שומות</w:t>
      </w:r>
      <w:r w:rsidRPr="00304438">
        <w:rPr>
          <w:rtl/>
        </w:rPr>
        <w:t xml:space="preserve"> </w:t>
      </w:r>
      <w:r w:rsidRPr="00304438">
        <w:rPr>
          <w:rFonts w:hint="cs"/>
          <w:rtl/>
        </w:rPr>
        <w:t>נוגע</w:t>
      </w:r>
      <w:r w:rsidRPr="00304438">
        <w:rPr>
          <w:rtl/>
        </w:rPr>
        <w:t xml:space="preserve"> </w:t>
      </w:r>
      <w:r w:rsidRPr="00304438">
        <w:rPr>
          <w:rFonts w:hint="eastAsia"/>
          <w:rtl/>
        </w:rPr>
        <w:t>למשך</w:t>
      </w:r>
      <w:r w:rsidRPr="00304438">
        <w:rPr>
          <w:rtl/>
        </w:rPr>
        <w:t xml:space="preserve"> </w:t>
      </w:r>
      <w:r w:rsidRPr="00304438">
        <w:rPr>
          <w:rFonts w:hint="eastAsia"/>
          <w:rtl/>
        </w:rPr>
        <w:t>הזמן</w:t>
      </w:r>
      <w:r w:rsidRPr="00304438">
        <w:rPr>
          <w:rtl/>
        </w:rPr>
        <w:t xml:space="preserve"> </w:t>
      </w:r>
      <w:r w:rsidRPr="00304438">
        <w:rPr>
          <w:rFonts w:hint="eastAsia"/>
          <w:rtl/>
        </w:rPr>
        <w:t>לקבלת</w:t>
      </w:r>
      <w:r w:rsidRPr="00304438">
        <w:rPr>
          <w:rtl/>
        </w:rPr>
        <w:t xml:space="preserve"> </w:t>
      </w:r>
      <w:r w:rsidRPr="00304438">
        <w:rPr>
          <w:rFonts w:hint="cs"/>
          <w:rtl/>
        </w:rPr>
        <w:t>ה</w:t>
      </w:r>
      <w:r w:rsidRPr="00304438">
        <w:rPr>
          <w:rFonts w:hint="eastAsia"/>
          <w:rtl/>
        </w:rPr>
        <w:t>שומה</w:t>
      </w:r>
      <w:r w:rsidRPr="00304438">
        <w:rPr>
          <w:rFonts w:hint="cs"/>
          <w:rtl/>
        </w:rPr>
        <w:t xml:space="preserve"> בטרם הוגשה עליה השגה, </w:t>
      </w:r>
      <w:r w:rsidRPr="00304438">
        <w:rPr>
          <w:rFonts w:hint="eastAsia"/>
          <w:rtl/>
        </w:rPr>
        <w:t>ו</w:t>
      </w:r>
      <w:r w:rsidRPr="00304438">
        <w:rPr>
          <w:rFonts w:hint="cs"/>
          <w:rtl/>
        </w:rPr>
        <w:t xml:space="preserve">אילו </w:t>
      </w:r>
      <w:r w:rsidRPr="00304438">
        <w:rPr>
          <w:rFonts w:hint="eastAsia"/>
          <w:rtl/>
        </w:rPr>
        <w:t>משך</w:t>
      </w:r>
      <w:r w:rsidRPr="00304438">
        <w:rPr>
          <w:rtl/>
        </w:rPr>
        <w:t xml:space="preserve"> </w:t>
      </w:r>
      <w:r w:rsidRPr="00304438">
        <w:rPr>
          <w:rFonts w:hint="eastAsia"/>
          <w:rtl/>
        </w:rPr>
        <w:t>תהליך</w:t>
      </w:r>
      <w:r w:rsidRPr="00304438">
        <w:rPr>
          <w:rtl/>
        </w:rPr>
        <w:t xml:space="preserve"> </w:t>
      </w:r>
      <w:r w:rsidRPr="00304438">
        <w:rPr>
          <w:rFonts w:hint="cs"/>
          <w:rtl/>
        </w:rPr>
        <w:t>ה</w:t>
      </w:r>
      <w:r w:rsidRPr="00304438">
        <w:rPr>
          <w:rFonts w:hint="eastAsia"/>
          <w:rtl/>
        </w:rPr>
        <w:t>טיפול</w:t>
      </w:r>
      <w:r w:rsidRPr="00304438">
        <w:rPr>
          <w:rtl/>
        </w:rPr>
        <w:t xml:space="preserve"> </w:t>
      </w:r>
      <w:r w:rsidRPr="00304438">
        <w:rPr>
          <w:rFonts w:hint="eastAsia"/>
          <w:rtl/>
        </w:rPr>
        <w:t>בהשגות</w:t>
      </w:r>
      <w:r w:rsidRPr="00304438">
        <w:rPr>
          <w:rFonts w:hint="cs"/>
          <w:rtl/>
        </w:rPr>
        <w:t xml:space="preserve"> לא נמדד</w:t>
      </w:r>
      <w:r w:rsidRPr="00304438">
        <w:rPr>
          <w:rtl/>
        </w:rPr>
        <w:t xml:space="preserve">. </w:t>
      </w:r>
      <w:r w:rsidRPr="00304438">
        <w:rPr>
          <w:rFonts w:hint="cs"/>
          <w:rtl/>
        </w:rPr>
        <w:t xml:space="preserve">אם כן, </w:t>
      </w:r>
      <w:r w:rsidRPr="00304438">
        <w:rPr>
          <w:rtl/>
        </w:rPr>
        <w:t>בפועל ב</w:t>
      </w:r>
      <w:r w:rsidRPr="00304438">
        <w:rPr>
          <w:rFonts w:hint="eastAsia"/>
          <w:rtl/>
        </w:rPr>
        <w:t>מקרים</w:t>
      </w:r>
      <w:r w:rsidRPr="00304438">
        <w:rPr>
          <w:rtl/>
        </w:rPr>
        <w:t xml:space="preserve"> </w:t>
      </w:r>
      <w:r w:rsidRPr="00304438">
        <w:rPr>
          <w:rFonts w:hint="cs"/>
          <w:rtl/>
        </w:rPr>
        <w:t>ש</w:t>
      </w:r>
      <w:r w:rsidRPr="00304438">
        <w:rPr>
          <w:rFonts w:hint="eastAsia"/>
          <w:rtl/>
        </w:rPr>
        <w:t>בהם</w:t>
      </w:r>
      <w:r w:rsidRPr="00304438">
        <w:rPr>
          <w:rtl/>
        </w:rPr>
        <w:t xml:space="preserve"> </w:t>
      </w:r>
      <w:r w:rsidRPr="00304438">
        <w:rPr>
          <w:rFonts w:hint="eastAsia"/>
          <w:rtl/>
        </w:rPr>
        <w:t>הוגשו</w:t>
      </w:r>
      <w:r w:rsidRPr="00304438">
        <w:rPr>
          <w:rtl/>
        </w:rPr>
        <w:t xml:space="preserve"> </w:t>
      </w:r>
      <w:r w:rsidRPr="00304438">
        <w:rPr>
          <w:rFonts w:hint="eastAsia"/>
          <w:rtl/>
        </w:rPr>
        <w:t>השגות</w:t>
      </w:r>
      <w:r w:rsidRPr="00304438">
        <w:rPr>
          <w:rtl/>
        </w:rPr>
        <w:t xml:space="preserve"> </w:t>
      </w:r>
      <w:r w:rsidRPr="00304438">
        <w:rPr>
          <w:rFonts w:hint="cs"/>
          <w:rtl/>
        </w:rPr>
        <w:t>ההליך</w:t>
      </w:r>
      <w:r w:rsidRPr="00304438">
        <w:rPr>
          <w:rtl/>
        </w:rPr>
        <w:t xml:space="preserve"> </w:t>
      </w:r>
      <w:r w:rsidRPr="00304438">
        <w:rPr>
          <w:rFonts w:hint="cs"/>
          <w:rtl/>
        </w:rPr>
        <w:t>ל</w:t>
      </w:r>
      <w:r w:rsidRPr="00304438">
        <w:rPr>
          <w:rtl/>
        </w:rPr>
        <w:t xml:space="preserve">עריכת שומות </w:t>
      </w:r>
      <w:r w:rsidRPr="00304438">
        <w:rPr>
          <w:rFonts w:hint="cs"/>
          <w:rtl/>
        </w:rPr>
        <w:t>נ</w:t>
      </w:r>
      <w:r w:rsidRPr="00304438">
        <w:rPr>
          <w:rtl/>
        </w:rPr>
        <w:t xml:space="preserve">משך </w:t>
      </w:r>
      <w:r w:rsidRPr="00304438">
        <w:rPr>
          <w:rFonts w:hint="cs"/>
          <w:rtl/>
        </w:rPr>
        <w:t>זמן רב</w:t>
      </w:r>
      <w:r w:rsidRPr="00304438">
        <w:rPr>
          <w:rtl/>
        </w:rPr>
        <w:t xml:space="preserve"> יותר.</w:t>
      </w:r>
    </w:p>
    <w:p w14:paraId="761724A8" w14:textId="77777777" w:rsidR="00E40A96" w:rsidRDefault="00E40A96" w:rsidP="005A212C">
      <w:pPr>
        <w:pStyle w:val="7392"/>
        <w:rPr>
          <w:rtl/>
          <w:lang w:eastAsia="he-IL"/>
        </w:rPr>
      </w:pPr>
      <w:r>
        <w:rPr>
          <w:rFonts w:hint="cs"/>
          <w:rtl/>
          <w:lang w:eastAsia="he-IL"/>
        </w:rPr>
        <w:t xml:space="preserve">השמאי הממשלתי מסר בתשובתו כי </w:t>
      </w:r>
      <w:r>
        <w:rPr>
          <w:rtl/>
          <w:lang w:eastAsia="he-IL"/>
        </w:rPr>
        <w:t>משרדי הממשלה</w:t>
      </w:r>
      <w:r>
        <w:rPr>
          <w:rFonts w:hint="cs"/>
          <w:rtl/>
          <w:lang w:eastAsia="he-IL"/>
        </w:rPr>
        <w:t xml:space="preserve"> </w:t>
      </w:r>
      <w:r>
        <w:rPr>
          <w:rtl/>
          <w:lang w:eastAsia="he-IL"/>
        </w:rPr>
        <w:t xml:space="preserve">מפעילים את </w:t>
      </w:r>
      <w:r>
        <w:rPr>
          <w:rFonts w:hint="cs"/>
          <w:rtl/>
          <w:lang w:eastAsia="he-IL"/>
        </w:rPr>
        <w:t>ה</w:t>
      </w:r>
      <w:r>
        <w:rPr>
          <w:rtl/>
          <w:lang w:eastAsia="he-IL"/>
        </w:rPr>
        <w:t xml:space="preserve">שמאים </w:t>
      </w:r>
      <w:r>
        <w:rPr>
          <w:rFonts w:hint="cs"/>
          <w:rtl/>
          <w:lang w:eastAsia="he-IL"/>
        </w:rPr>
        <w:t xml:space="preserve">מהמאגר הממשלתי שבאחריותו </w:t>
      </w:r>
      <w:r>
        <w:rPr>
          <w:rtl/>
          <w:lang w:eastAsia="he-IL"/>
        </w:rPr>
        <w:t>באופן ישיר ובלתי אמצעי, כמעט ללא התערבות</w:t>
      </w:r>
      <w:r>
        <w:rPr>
          <w:rFonts w:hint="cs"/>
          <w:rtl/>
          <w:lang w:eastAsia="he-IL"/>
        </w:rPr>
        <w:t>ו.</w:t>
      </w:r>
      <w:r>
        <w:rPr>
          <w:rtl/>
          <w:lang w:eastAsia="he-IL"/>
        </w:rPr>
        <w:t xml:space="preserve"> </w:t>
      </w:r>
      <w:r>
        <w:rPr>
          <w:rFonts w:hint="cs"/>
          <w:rtl/>
          <w:lang w:eastAsia="he-IL"/>
        </w:rPr>
        <w:t>השמאי הממשלתי ציין כי הוא ממלא</w:t>
      </w:r>
      <w:r>
        <w:rPr>
          <w:rtl/>
          <w:lang w:eastAsia="he-IL"/>
        </w:rPr>
        <w:t xml:space="preserve"> </w:t>
      </w:r>
      <w:r>
        <w:rPr>
          <w:rFonts w:hint="cs"/>
          <w:rtl/>
          <w:lang w:eastAsia="he-IL"/>
        </w:rPr>
        <w:t xml:space="preserve">את אחריותו </w:t>
      </w:r>
      <w:r>
        <w:rPr>
          <w:rtl/>
          <w:lang w:eastAsia="he-IL"/>
        </w:rPr>
        <w:t>באמצעות הנחיה</w:t>
      </w:r>
      <w:r>
        <w:rPr>
          <w:rFonts w:hint="cs"/>
          <w:rtl/>
          <w:lang w:eastAsia="he-IL"/>
        </w:rPr>
        <w:t xml:space="preserve"> </w:t>
      </w:r>
      <w:r>
        <w:rPr>
          <w:rtl/>
          <w:lang w:eastAsia="he-IL"/>
        </w:rPr>
        <w:t>ופיקוח</w:t>
      </w:r>
      <w:r>
        <w:rPr>
          <w:rFonts w:hint="cs"/>
          <w:rtl/>
          <w:lang w:eastAsia="he-IL"/>
        </w:rPr>
        <w:t>, ו</w:t>
      </w:r>
      <w:r>
        <w:rPr>
          <w:rtl/>
          <w:lang w:eastAsia="he-IL"/>
        </w:rPr>
        <w:t>לצורך כך</w:t>
      </w:r>
      <w:r>
        <w:rPr>
          <w:rFonts w:hint="cs"/>
          <w:rtl/>
          <w:lang w:eastAsia="he-IL"/>
        </w:rPr>
        <w:t xml:space="preserve"> </w:t>
      </w:r>
      <w:r>
        <w:rPr>
          <w:rtl/>
          <w:lang w:eastAsia="he-IL"/>
        </w:rPr>
        <w:t>פיתח מערכת מחשוב ייעודית,</w:t>
      </w:r>
      <w:r>
        <w:rPr>
          <w:rFonts w:hint="cs"/>
          <w:rtl/>
          <w:lang w:eastAsia="he-IL"/>
        </w:rPr>
        <w:t xml:space="preserve"> שמאפשרת בין היתר </w:t>
      </w:r>
      <w:r>
        <w:rPr>
          <w:rtl/>
          <w:lang w:eastAsia="he-IL"/>
        </w:rPr>
        <w:t xml:space="preserve">פיקוח </w:t>
      </w:r>
      <w:r>
        <w:rPr>
          <w:rFonts w:hint="cs"/>
          <w:rtl/>
          <w:lang w:eastAsia="he-IL"/>
        </w:rPr>
        <w:t>ב</w:t>
      </w:r>
      <w:r>
        <w:rPr>
          <w:rtl/>
          <w:lang w:eastAsia="he-IL"/>
        </w:rPr>
        <w:t>עניין חריגה מלוחות הזמנים לביצוע שומות</w:t>
      </w:r>
      <w:r>
        <w:rPr>
          <w:rFonts w:hint="cs"/>
          <w:rtl/>
          <w:lang w:eastAsia="he-IL"/>
        </w:rPr>
        <w:t xml:space="preserve">. השמאי הממשלתי הוסיף כי המערכת החלה לפעול בשנת 2021, אך </w:t>
      </w:r>
      <w:proofErr w:type="spellStart"/>
      <w:r>
        <w:rPr>
          <w:rFonts w:hint="cs"/>
          <w:rtl/>
          <w:lang w:eastAsia="he-IL"/>
        </w:rPr>
        <w:t>לרמ"י</w:t>
      </w:r>
      <w:proofErr w:type="spellEnd"/>
      <w:r>
        <w:rPr>
          <w:rFonts w:hint="cs"/>
          <w:rtl/>
          <w:lang w:eastAsia="he-IL"/>
        </w:rPr>
        <w:t xml:space="preserve"> אין ממשק עימה. עוד ציין כי עקב מורכבות בתיקים שונים יש לקבוע חריגים לסטנדרט משך הטיפול,</w:t>
      </w:r>
      <w:r w:rsidRPr="00023484">
        <w:rPr>
          <w:rFonts w:hint="cs"/>
          <w:rtl/>
          <w:lang w:eastAsia="he-IL"/>
        </w:rPr>
        <w:t xml:space="preserve"> </w:t>
      </w:r>
      <w:r>
        <w:rPr>
          <w:rFonts w:hint="cs"/>
          <w:rtl/>
          <w:lang w:eastAsia="he-IL"/>
        </w:rPr>
        <w:t xml:space="preserve">וכן כי חלים עיכובים שונים גם עקב פעולות שאינן קשורות לשמאי. </w:t>
      </w:r>
    </w:p>
    <w:p w14:paraId="70E64401" w14:textId="77777777" w:rsidR="00E40A96" w:rsidRPr="004C2DEA" w:rsidRDefault="00E40A96" w:rsidP="00304438">
      <w:pPr>
        <w:pStyle w:val="735"/>
        <w:rPr>
          <w:rtl/>
        </w:rPr>
      </w:pPr>
      <w:r w:rsidRPr="001272BB">
        <w:rPr>
          <w:rtl/>
        </w:rPr>
        <w:t xml:space="preserve">מומלץ </w:t>
      </w:r>
      <w:proofErr w:type="spellStart"/>
      <w:r w:rsidRPr="001272BB">
        <w:rPr>
          <w:rtl/>
        </w:rPr>
        <w:t>שרמ"י</w:t>
      </w:r>
      <w:proofErr w:type="spellEnd"/>
      <w:r w:rsidRPr="001272BB">
        <w:rPr>
          <w:rtl/>
        </w:rPr>
        <w:t xml:space="preserve"> והשמאי הממשלתי י</w:t>
      </w:r>
      <w:r w:rsidRPr="001272BB">
        <w:rPr>
          <w:rFonts w:hint="cs"/>
          <w:rtl/>
        </w:rPr>
        <w:t xml:space="preserve">בחנו גיבוש </w:t>
      </w:r>
      <w:r w:rsidRPr="001272BB">
        <w:rPr>
          <w:rtl/>
        </w:rPr>
        <w:t xml:space="preserve">מתווה </w:t>
      </w:r>
      <w:r w:rsidRPr="001272BB">
        <w:rPr>
          <w:rFonts w:hint="cs"/>
          <w:rtl/>
        </w:rPr>
        <w:t xml:space="preserve">לממשק </w:t>
      </w:r>
      <w:r w:rsidRPr="001272BB">
        <w:rPr>
          <w:rFonts w:hint="eastAsia"/>
          <w:rtl/>
        </w:rPr>
        <w:t>מקוון</w:t>
      </w:r>
      <w:r w:rsidRPr="001272BB">
        <w:rPr>
          <w:rtl/>
        </w:rPr>
        <w:t xml:space="preserve"> </w:t>
      </w:r>
      <w:r w:rsidRPr="001272BB">
        <w:rPr>
          <w:rFonts w:hint="cs"/>
          <w:rtl/>
        </w:rPr>
        <w:t xml:space="preserve">ביניהם לניהול הליך הזמנת שומות והעברתן, כדי </w:t>
      </w:r>
      <w:r w:rsidRPr="001272BB">
        <w:rPr>
          <w:rtl/>
        </w:rPr>
        <w:t>ש</w:t>
      </w:r>
      <w:r w:rsidRPr="001272BB">
        <w:rPr>
          <w:rFonts w:hint="cs"/>
          <w:rtl/>
        </w:rPr>
        <w:t>י</w:t>
      </w:r>
      <w:r w:rsidRPr="001272BB">
        <w:rPr>
          <w:rtl/>
        </w:rPr>
        <w:t xml:space="preserve">תאפשר מעקב </w:t>
      </w:r>
      <w:r w:rsidRPr="001272BB">
        <w:rPr>
          <w:rFonts w:hint="cs"/>
          <w:rtl/>
        </w:rPr>
        <w:t>יעיל אחר הליכי ביצוע השומות בכללות</w:t>
      </w:r>
      <w:r>
        <w:rPr>
          <w:rFonts w:hint="cs"/>
          <w:rtl/>
        </w:rPr>
        <w:t>ם</w:t>
      </w:r>
      <w:r w:rsidRPr="001272BB">
        <w:rPr>
          <w:rFonts w:hint="cs"/>
          <w:rtl/>
        </w:rPr>
        <w:t xml:space="preserve"> </w:t>
      </w:r>
      <w:r w:rsidRPr="001272BB">
        <w:rPr>
          <w:rFonts w:hint="eastAsia"/>
          <w:rtl/>
        </w:rPr>
        <w:t>וקיצור</w:t>
      </w:r>
      <w:r w:rsidRPr="001272BB">
        <w:rPr>
          <w:rtl/>
        </w:rPr>
        <w:t xml:space="preserve"> </w:t>
      </w:r>
      <w:r w:rsidRPr="001272BB">
        <w:rPr>
          <w:rFonts w:hint="eastAsia"/>
          <w:rtl/>
        </w:rPr>
        <w:t>משך</w:t>
      </w:r>
      <w:r w:rsidRPr="001272BB">
        <w:rPr>
          <w:rtl/>
        </w:rPr>
        <w:t xml:space="preserve"> </w:t>
      </w:r>
      <w:r w:rsidRPr="001272BB">
        <w:rPr>
          <w:rFonts w:hint="eastAsia"/>
          <w:rtl/>
        </w:rPr>
        <w:t>התהליך</w:t>
      </w:r>
      <w:r w:rsidRPr="001272BB">
        <w:rPr>
          <w:rFonts w:hint="cs"/>
          <w:rtl/>
        </w:rPr>
        <w:t>.</w:t>
      </w:r>
    </w:p>
    <w:p w14:paraId="40B85F03" w14:textId="77777777" w:rsidR="00E40A96" w:rsidRPr="00E40A96" w:rsidRDefault="00E40A96" w:rsidP="00E40A96">
      <w:pPr>
        <w:pStyle w:val="73414"/>
        <w:rPr>
          <w:rtl/>
        </w:rPr>
      </w:pPr>
      <w:r w:rsidRPr="00E40A96">
        <w:rPr>
          <w:rFonts w:hint="cs"/>
          <w:rtl/>
        </w:rPr>
        <w:t xml:space="preserve">פיקוח ובקרה על השימוש בקרקע </w:t>
      </w:r>
    </w:p>
    <w:p w14:paraId="39943F3A" w14:textId="77777777" w:rsidR="00E40A96" w:rsidRPr="00304438" w:rsidRDefault="00E40A96" w:rsidP="00304438">
      <w:pPr>
        <w:pStyle w:val="73512"/>
        <w:rPr>
          <w:rtl/>
        </w:rPr>
      </w:pPr>
      <w:proofErr w:type="spellStart"/>
      <w:r w:rsidRPr="00304438">
        <w:rPr>
          <w:rFonts w:hint="cs"/>
          <w:rtl/>
        </w:rPr>
        <w:t>רמ"י</w:t>
      </w:r>
      <w:proofErr w:type="spellEnd"/>
    </w:p>
    <w:p w14:paraId="074A655F" w14:textId="77777777" w:rsidR="00E40A96" w:rsidRDefault="00E40A96" w:rsidP="005A212C">
      <w:pPr>
        <w:pStyle w:val="7392"/>
        <w:rPr>
          <w:rFonts w:eastAsia="Times New Roman"/>
          <w:rtl/>
          <w:lang w:eastAsia="he-IL"/>
        </w:rPr>
      </w:pPr>
      <w:r w:rsidRPr="009048DF">
        <w:rPr>
          <w:rFonts w:hint="cs"/>
          <w:rtl/>
        </w:rPr>
        <w:t>החטיבה</w:t>
      </w:r>
      <w:r w:rsidRPr="009048DF">
        <w:rPr>
          <w:rtl/>
        </w:rPr>
        <w:t xml:space="preserve"> </w:t>
      </w:r>
      <w:r w:rsidRPr="009048DF">
        <w:rPr>
          <w:rFonts w:hint="cs"/>
          <w:rtl/>
        </w:rPr>
        <w:t>לשמיר</w:t>
      </w:r>
      <w:r>
        <w:rPr>
          <w:rFonts w:hint="cs"/>
          <w:rtl/>
        </w:rPr>
        <w:t xml:space="preserve">ה על </w:t>
      </w:r>
      <w:r w:rsidRPr="009048DF">
        <w:rPr>
          <w:rFonts w:hint="cs"/>
          <w:rtl/>
        </w:rPr>
        <w:t>הקרקע</w:t>
      </w:r>
      <w:r w:rsidRPr="009048DF">
        <w:rPr>
          <w:rtl/>
        </w:rPr>
        <w:t xml:space="preserve"> </w:t>
      </w:r>
      <w:proofErr w:type="spellStart"/>
      <w:r w:rsidRPr="009048DF">
        <w:rPr>
          <w:rFonts w:hint="cs"/>
          <w:rtl/>
        </w:rPr>
        <w:t>ברמ</w:t>
      </w:r>
      <w:r w:rsidRPr="009048DF">
        <w:rPr>
          <w:rtl/>
        </w:rPr>
        <w:t>"י</w:t>
      </w:r>
      <w:proofErr w:type="spellEnd"/>
      <w:r w:rsidRPr="009048DF">
        <w:rPr>
          <w:rtl/>
        </w:rPr>
        <w:t xml:space="preserve"> </w:t>
      </w:r>
      <w:r w:rsidRPr="009048DF">
        <w:rPr>
          <w:rFonts w:hint="cs"/>
          <w:rtl/>
        </w:rPr>
        <w:t>אחראית</w:t>
      </w:r>
      <w:r w:rsidRPr="009048DF">
        <w:rPr>
          <w:rtl/>
        </w:rPr>
        <w:t xml:space="preserve"> </w:t>
      </w:r>
      <w:r w:rsidRPr="009048DF">
        <w:rPr>
          <w:rFonts w:hint="cs"/>
          <w:rtl/>
        </w:rPr>
        <w:t>לשמירה</w:t>
      </w:r>
      <w:r w:rsidRPr="009048DF">
        <w:rPr>
          <w:rtl/>
        </w:rPr>
        <w:t xml:space="preserve"> </w:t>
      </w:r>
      <w:r w:rsidRPr="009048DF">
        <w:rPr>
          <w:rFonts w:hint="cs"/>
          <w:rtl/>
        </w:rPr>
        <w:t>הפיזית</w:t>
      </w:r>
      <w:r w:rsidRPr="009048DF">
        <w:rPr>
          <w:rtl/>
        </w:rPr>
        <w:t xml:space="preserve"> </w:t>
      </w:r>
      <w:r w:rsidRPr="009048DF">
        <w:rPr>
          <w:rFonts w:hint="cs"/>
          <w:rtl/>
        </w:rPr>
        <w:t>על</w:t>
      </w:r>
      <w:r w:rsidRPr="009048DF">
        <w:rPr>
          <w:rtl/>
        </w:rPr>
        <w:t xml:space="preserve"> </w:t>
      </w:r>
      <w:r w:rsidRPr="009048DF">
        <w:rPr>
          <w:rFonts w:hint="cs"/>
          <w:rtl/>
        </w:rPr>
        <w:t>מקרקעי</w:t>
      </w:r>
      <w:r w:rsidRPr="009048DF">
        <w:rPr>
          <w:rtl/>
        </w:rPr>
        <w:t xml:space="preserve"> </w:t>
      </w:r>
      <w:r w:rsidRPr="009048DF">
        <w:rPr>
          <w:rFonts w:hint="cs"/>
          <w:rtl/>
        </w:rPr>
        <w:t>ישראל</w:t>
      </w:r>
      <w:r w:rsidRPr="009048DF">
        <w:rPr>
          <w:rtl/>
        </w:rPr>
        <w:t xml:space="preserve">, </w:t>
      </w:r>
      <w:r w:rsidRPr="009048DF">
        <w:rPr>
          <w:rFonts w:hint="cs"/>
          <w:rtl/>
        </w:rPr>
        <w:t>לשימושים</w:t>
      </w:r>
      <w:r w:rsidRPr="009048DF">
        <w:rPr>
          <w:rtl/>
        </w:rPr>
        <w:t xml:space="preserve"> </w:t>
      </w:r>
      <w:r w:rsidRPr="009048DF">
        <w:rPr>
          <w:rFonts w:hint="cs"/>
          <w:rtl/>
        </w:rPr>
        <w:t>בקרקע</w:t>
      </w:r>
      <w:r w:rsidRPr="009048DF">
        <w:rPr>
          <w:rtl/>
        </w:rPr>
        <w:t xml:space="preserve">, </w:t>
      </w:r>
      <w:r w:rsidRPr="009048DF">
        <w:rPr>
          <w:rFonts w:hint="cs"/>
          <w:rtl/>
        </w:rPr>
        <w:t>לקיום</w:t>
      </w:r>
      <w:r w:rsidRPr="009048DF">
        <w:rPr>
          <w:rtl/>
        </w:rPr>
        <w:t xml:space="preserve"> </w:t>
      </w:r>
      <w:r w:rsidRPr="009048DF">
        <w:rPr>
          <w:rFonts w:hint="cs"/>
          <w:rtl/>
        </w:rPr>
        <w:t>התחייבויות</w:t>
      </w:r>
      <w:r w:rsidRPr="009048DF">
        <w:rPr>
          <w:rtl/>
        </w:rPr>
        <w:t xml:space="preserve"> </w:t>
      </w:r>
      <w:r w:rsidRPr="009048DF">
        <w:rPr>
          <w:rFonts w:hint="cs"/>
          <w:rtl/>
        </w:rPr>
        <w:t>של</w:t>
      </w:r>
      <w:r w:rsidRPr="009048DF">
        <w:rPr>
          <w:rtl/>
        </w:rPr>
        <w:t xml:space="preserve"> </w:t>
      </w:r>
      <w:r w:rsidRPr="009048DF">
        <w:rPr>
          <w:rFonts w:hint="cs"/>
          <w:rtl/>
        </w:rPr>
        <w:t>המשתמשים</w:t>
      </w:r>
      <w:r w:rsidRPr="009048DF">
        <w:rPr>
          <w:rtl/>
        </w:rPr>
        <w:t xml:space="preserve"> </w:t>
      </w:r>
      <w:r w:rsidRPr="009048DF">
        <w:rPr>
          <w:rFonts w:hint="cs"/>
          <w:rtl/>
        </w:rPr>
        <w:t>בה</w:t>
      </w:r>
      <w:r w:rsidRPr="009048DF">
        <w:rPr>
          <w:rtl/>
        </w:rPr>
        <w:t xml:space="preserve"> </w:t>
      </w:r>
      <w:r w:rsidRPr="009048DF">
        <w:rPr>
          <w:rFonts w:hint="cs"/>
          <w:rtl/>
        </w:rPr>
        <w:t>ולמניעת</w:t>
      </w:r>
      <w:r w:rsidRPr="009048DF">
        <w:rPr>
          <w:rtl/>
        </w:rPr>
        <w:t xml:space="preserve"> </w:t>
      </w:r>
      <w:r w:rsidRPr="009048DF">
        <w:rPr>
          <w:rFonts w:hint="cs"/>
          <w:rtl/>
        </w:rPr>
        <w:t>פגיעה</w:t>
      </w:r>
      <w:r w:rsidRPr="009048DF">
        <w:rPr>
          <w:rtl/>
        </w:rPr>
        <w:t xml:space="preserve"> </w:t>
      </w:r>
      <w:r w:rsidRPr="009048DF">
        <w:rPr>
          <w:rFonts w:hint="cs"/>
          <w:rtl/>
        </w:rPr>
        <w:t>בעתודות</w:t>
      </w:r>
      <w:r w:rsidRPr="009048DF">
        <w:rPr>
          <w:rtl/>
        </w:rPr>
        <w:t xml:space="preserve"> </w:t>
      </w:r>
      <w:r w:rsidRPr="009048DF">
        <w:rPr>
          <w:rFonts w:hint="cs"/>
          <w:rtl/>
        </w:rPr>
        <w:t>הקרקע</w:t>
      </w:r>
      <w:r w:rsidRPr="009048DF">
        <w:rPr>
          <w:rtl/>
        </w:rPr>
        <w:t>.</w:t>
      </w:r>
      <w:r>
        <w:rPr>
          <w:rFonts w:eastAsia="Times New Roman" w:hint="cs"/>
          <w:rtl/>
          <w:lang w:eastAsia="he-IL"/>
        </w:rPr>
        <w:t xml:space="preserve"> </w:t>
      </w:r>
      <w:r w:rsidRPr="00F87AFC">
        <w:rPr>
          <w:rFonts w:eastAsia="Times New Roman"/>
          <w:rtl/>
          <w:lang w:eastAsia="he-IL"/>
        </w:rPr>
        <w:t xml:space="preserve">בכל אחד </w:t>
      </w:r>
      <w:r>
        <w:rPr>
          <w:rFonts w:eastAsia="Times New Roman" w:hint="cs"/>
          <w:rtl/>
          <w:lang w:eastAsia="he-IL"/>
        </w:rPr>
        <w:t>מחמשת</w:t>
      </w:r>
      <w:r w:rsidRPr="00F87AFC">
        <w:rPr>
          <w:rFonts w:eastAsia="Times New Roman"/>
          <w:rtl/>
          <w:lang w:eastAsia="he-IL"/>
        </w:rPr>
        <w:t xml:space="preserve"> מרחבי השמירה על הקרקע </w:t>
      </w:r>
      <w:proofErr w:type="spellStart"/>
      <w:r w:rsidRPr="00F87AFC">
        <w:rPr>
          <w:rFonts w:eastAsia="Times New Roman"/>
          <w:rtl/>
          <w:lang w:eastAsia="he-IL"/>
        </w:rPr>
        <w:t>ברמ"י</w:t>
      </w:r>
      <w:proofErr w:type="spellEnd"/>
      <w:r>
        <w:rPr>
          <w:rStyle w:val="a8"/>
          <w:rFonts w:eastAsia="Times New Roman"/>
          <w:rtl/>
          <w:lang w:eastAsia="he-IL"/>
        </w:rPr>
        <w:footnoteReference w:id="53"/>
      </w:r>
      <w:r w:rsidRPr="00F87AFC">
        <w:rPr>
          <w:rFonts w:eastAsia="Times New Roman"/>
          <w:rtl/>
          <w:lang w:eastAsia="he-IL"/>
        </w:rPr>
        <w:t xml:space="preserve"> פועלים ממונים מרחביים המופקדים על </w:t>
      </w:r>
      <w:r>
        <w:rPr>
          <w:rFonts w:eastAsia="Times New Roman" w:hint="cs"/>
          <w:rtl/>
          <w:lang w:eastAsia="he-IL"/>
        </w:rPr>
        <w:t>כ-60</w:t>
      </w:r>
      <w:r w:rsidRPr="00F87AFC">
        <w:rPr>
          <w:rFonts w:eastAsia="Times New Roman"/>
          <w:rtl/>
          <w:lang w:eastAsia="he-IL"/>
        </w:rPr>
        <w:t xml:space="preserve"> </w:t>
      </w:r>
      <w:r>
        <w:rPr>
          <w:rFonts w:eastAsia="Times New Roman"/>
          <w:rtl/>
          <w:lang w:eastAsia="he-IL"/>
        </w:rPr>
        <w:t>מפקחים</w:t>
      </w:r>
      <w:r w:rsidRPr="00F87AFC">
        <w:rPr>
          <w:rFonts w:eastAsia="Times New Roman"/>
          <w:rtl/>
          <w:lang w:eastAsia="he-IL"/>
        </w:rPr>
        <w:t>. עיקר פעולתם של המפקחים הוא חיבור דוחות פיקוח, איתור פלישות והסגות גבול, איתור בנייה בלתי חוקית, סיוע בפינויים ובהריסות של מבנים בלתי חוקיים ומתן סיוע לפעילות משפטית נגד פלישות. נוסף על כך</w:t>
      </w:r>
      <w:r>
        <w:rPr>
          <w:rFonts w:eastAsia="Times New Roman" w:hint="cs"/>
          <w:rtl/>
          <w:lang w:eastAsia="he-IL"/>
        </w:rPr>
        <w:t>,</w:t>
      </w:r>
      <w:r w:rsidRPr="00F87AFC">
        <w:rPr>
          <w:rFonts w:eastAsia="Times New Roman"/>
          <w:rtl/>
          <w:lang w:eastAsia="he-IL"/>
        </w:rPr>
        <w:t xml:space="preserve"> מפקחי החטיבה מדווחים לחטיבה העסקית </w:t>
      </w:r>
      <w:proofErr w:type="spellStart"/>
      <w:r w:rsidRPr="00F87AFC">
        <w:rPr>
          <w:rFonts w:eastAsia="Times New Roman"/>
          <w:rtl/>
          <w:lang w:eastAsia="he-IL"/>
        </w:rPr>
        <w:t>ברמ"י</w:t>
      </w:r>
      <w:proofErr w:type="spellEnd"/>
      <w:r w:rsidRPr="00F87AFC">
        <w:rPr>
          <w:rFonts w:eastAsia="Times New Roman"/>
          <w:rtl/>
          <w:lang w:eastAsia="he-IL"/>
        </w:rPr>
        <w:t xml:space="preserve"> על מצב המקרקעין ואחראים לגיבוש תמונת מצב שמשמשת להכנת חוזים ועסק</w:t>
      </w:r>
      <w:r>
        <w:rPr>
          <w:rFonts w:eastAsia="Times New Roman" w:hint="cs"/>
          <w:rtl/>
          <w:lang w:eastAsia="he-IL"/>
        </w:rPr>
        <w:t>א</w:t>
      </w:r>
      <w:r w:rsidRPr="00F87AFC">
        <w:rPr>
          <w:rFonts w:eastAsia="Times New Roman"/>
          <w:rtl/>
          <w:lang w:eastAsia="he-IL"/>
        </w:rPr>
        <w:t>ות.</w:t>
      </w:r>
      <w:r>
        <w:rPr>
          <w:rFonts w:eastAsia="Times New Roman" w:hint="cs"/>
          <w:rtl/>
          <w:lang w:eastAsia="he-IL"/>
        </w:rPr>
        <w:t xml:space="preserve"> היה ונמצאה הפרה, המשך הטיפול בה הוא באחריות המרחב העסקי. </w:t>
      </w:r>
    </w:p>
    <w:p w14:paraId="13821B80" w14:textId="77777777" w:rsidR="00504023" w:rsidRDefault="00504023">
      <w:pPr>
        <w:bidi w:val="0"/>
        <w:spacing w:after="200" w:line="276" w:lineRule="auto"/>
        <w:rPr>
          <w:rFonts w:ascii="Tahoma" w:hAnsi="Tahoma" w:cs="Tahoma"/>
          <w:b/>
          <w:bCs/>
          <w:color w:val="00305F"/>
          <w:szCs w:val="20"/>
          <w:rtl/>
          <w:lang w:eastAsia="he-IL"/>
        </w:rPr>
      </w:pPr>
      <w:r>
        <w:rPr>
          <w:rtl/>
          <w:lang w:eastAsia="he-IL"/>
        </w:rPr>
        <w:br w:type="page"/>
      </w:r>
    </w:p>
    <w:p w14:paraId="74E5B647" w14:textId="4C1D1A2D" w:rsidR="00E40A96" w:rsidRDefault="00E40A96" w:rsidP="00304438">
      <w:pPr>
        <w:pStyle w:val="73610"/>
        <w:rPr>
          <w:rtl/>
          <w:lang w:eastAsia="he-IL"/>
        </w:rPr>
      </w:pPr>
      <w:r>
        <w:rPr>
          <w:rFonts w:hint="cs"/>
          <w:rtl/>
          <w:lang w:eastAsia="he-IL"/>
        </w:rPr>
        <w:lastRenderedPageBreak/>
        <w:t>תוכנית עבודה לפיקוח על שימוש בקרקעות שהוקצו בפטור ממכרז לתעשייה</w:t>
      </w:r>
    </w:p>
    <w:p w14:paraId="2B8EB20A" w14:textId="77777777" w:rsidR="00E40A96" w:rsidRDefault="00E40A96" w:rsidP="005A212C">
      <w:pPr>
        <w:pStyle w:val="7392"/>
        <w:rPr>
          <w:rFonts w:eastAsia="Times New Roman"/>
          <w:rtl/>
          <w:lang w:eastAsia="he-IL"/>
        </w:rPr>
      </w:pPr>
      <w:r w:rsidRPr="00F276B5">
        <w:rPr>
          <w:rtl/>
        </w:rPr>
        <w:t>מדריך התכנון הממשלתי</w:t>
      </w:r>
      <w:r>
        <w:rPr>
          <w:rStyle w:val="a8"/>
          <w:rFonts w:eastAsia="Calibri"/>
          <w:rtl/>
          <w:lang w:eastAsia="he-IL"/>
        </w:rPr>
        <w:footnoteReference w:id="54"/>
      </w:r>
      <w:r>
        <w:rPr>
          <w:rtl/>
        </w:rPr>
        <w:t xml:space="preserve"> </w:t>
      </w:r>
      <w:r w:rsidRPr="00F276B5">
        <w:rPr>
          <w:rtl/>
        </w:rPr>
        <w:t>קובע</w:t>
      </w:r>
      <w:r>
        <w:rPr>
          <w:rFonts w:hint="cs"/>
          <w:rtl/>
        </w:rPr>
        <w:t xml:space="preserve"> כי </w:t>
      </w:r>
      <w:r w:rsidRPr="009152E9">
        <w:rPr>
          <w:rtl/>
        </w:rPr>
        <w:t>ת</w:t>
      </w:r>
      <w:r>
        <w:rPr>
          <w:rFonts w:hint="cs"/>
          <w:rtl/>
        </w:rPr>
        <w:t>ו</w:t>
      </w:r>
      <w:r w:rsidRPr="009152E9">
        <w:rPr>
          <w:rtl/>
        </w:rPr>
        <w:t xml:space="preserve">כנית העבודה השנתית של </w:t>
      </w:r>
      <w:r>
        <w:rPr>
          <w:rFonts w:hint="cs"/>
          <w:rtl/>
        </w:rPr>
        <w:t>גוף</w:t>
      </w:r>
      <w:r w:rsidRPr="009152E9">
        <w:rPr>
          <w:rtl/>
        </w:rPr>
        <w:t xml:space="preserve"> ממשל</w:t>
      </w:r>
      <w:r>
        <w:rPr>
          <w:rFonts w:hint="cs"/>
          <w:rtl/>
        </w:rPr>
        <w:t>תי</w:t>
      </w:r>
      <w:r w:rsidRPr="009152E9">
        <w:rPr>
          <w:rtl/>
        </w:rPr>
        <w:t xml:space="preserve"> אמורה לשקף את הפעולות שה</w:t>
      </w:r>
      <w:r>
        <w:rPr>
          <w:rFonts w:hint="cs"/>
          <w:rtl/>
        </w:rPr>
        <w:t>גוף</w:t>
      </w:r>
      <w:r w:rsidRPr="009152E9">
        <w:rPr>
          <w:rtl/>
        </w:rPr>
        <w:t xml:space="preserve"> מתכנן לבצע בתקופה נתונה כדי להגיע למצב עתידי רצוי</w:t>
      </w:r>
      <w:r>
        <w:rPr>
          <w:rFonts w:hint="cs"/>
          <w:rtl/>
        </w:rPr>
        <w:t>.</w:t>
      </w:r>
      <w:r w:rsidRPr="009152E9">
        <w:rPr>
          <w:rtl/>
        </w:rPr>
        <w:t xml:space="preserve"> </w:t>
      </w:r>
      <w:r>
        <w:rPr>
          <w:rFonts w:hint="cs"/>
          <w:rtl/>
        </w:rPr>
        <w:t xml:space="preserve">לשם כך יש להגדיר </w:t>
      </w:r>
      <w:r w:rsidRPr="009152E9">
        <w:rPr>
          <w:rtl/>
        </w:rPr>
        <w:t>מטרות</w:t>
      </w:r>
      <w:r>
        <w:rPr>
          <w:rFonts w:hint="cs"/>
          <w:rtl/>
        </w:rPr>
        <w:t xml:space="preserve"> כלליות, יעדים פרטניים להשגת המטרות ומשימות לביצוע הנקבעות לפי היעדים.</w:t>
      </w:r>
      <w:r w:rsidRPr="009152E9">
        <w:rPr>
          <w:rtl/>
        </w:rPr>
        <w:t xml:space="preserve"> </w:t>
      </w:r>
      <w:r>
        <w:rPr>
          <w:rFonts w:hint="cs"/>
          <w:rtl/>
        </w:rPr>
        <w:t>כמו כן</w:t>
      </w:r>
      <w:r w:rsidRPr="009152E9">
        <w:rPr>
          <w:rtl/>
        </w:rPr>
        <w:t xml:space="preserve"> יש לקבוע מדדי </w:t>
      </w:r>
      <w:r>
        <w:rPr>
          <w:rFonts w:hint="cs"/>
          <w:rtl/>
        </w:rPr>
        <w:t xml:space="preserve">תפוקות כדי לבחון אם המשימות אכן בוצעו והיעדים הושגו. </w:t>
      </w:r>
      <w:r w:rsidRPr="00F276B5">
        <w:rPr>
          <w:rtl/>
        </w:rPr>
        <w:t>ת</w:t>
      </w:r>
      <w:r>
        <w:rPr>
          <w:rFonts w:hint="cs"/>
          <w:rtl/>
        </w:rPr>
        <w:t>ו</w:t>
      </w:r>
      <w:r w:rsidRPr="00F276B5">
        <w:rPr>
          <w:rtl/>
        </w:rPr>
        <w:t xml:space="preserve">כנית </w:t>
      </w:r>
      <w:r>
        <w:rPr>
          <w:rFonts w:hint="cs"/>
          <w:rtl/>
        </w:rPr>
        <w:t>ה</w:t>
      </w:r>
      <w:r w:rsidRPr="00F276B5">
        <w:rPr>
          <w:rtl/>
        </w:rPr>
        <w:t xml:space="preserve">עבודה חשובה לקביעת הליך עבודה מסודר, </w:t>
      </w:r>
      <w:r>
        <w:rPr>
          <w:rFonts w:hint="cs"/>
          <w:rtl/>
        </w:rPr>
        <w:t>ל</w:t>
      </w:r>
      <w:r w:rsidRPr="00F276B5">
        <w:rPr>
          <w:rtl/>
        </w:rPr>
        <w:t>הצגת הפעילות ו</w:t>
      </w:r>
      <w:r>
        <w:rPr>
          <w:rFonts w:hint="cs"/>
          <w:rtl/>
        </w:rPr>
        <w:t>ל</w:t>
      </w:r>
      <w:r w:rsidRPr="00F276B5">
        <w:rPr>
          <w:rtl/>
        </w:rPr>
        <w:t>אישורה בידי הדרג המנהל</w:t>
      </w:r>
      <w:r>
        <w:rPr>
          <w:rFonts w:hint="cs"/>
          <w:rtl/>
        </w:rPr>
        <w:t xml:space="preserve"> של הגוף הממשלתי</w:t>
      </w:r>
      <w:r w:rsidRPr="00F276B5">
        <w:rPr>
          <w:rtl/>
        </w:rPr>
        <w:t xml:space="preserve"> ולבחינה של </w:t>
      </w:r>
      <w:r>
        <w:rPr>
          <w:rFonts w:hint="cs"/>
          <w:rtl/>
        </w:rPr>
        <w:t xml:space="preserve">מידת </w:t>
      </w:r>
      <w:r w:rsidRPr="00F276B5">
        <w:rPr>
          <w:rtl/>
        </w:rPr>
        <w:t>השגת</w:t>
      </w:r>
      <w:r>
        <w:rPr>
          <w:rFonts w:hint="cs"/>
          <w:rtl/>
        </w:rPr>
        <w:t>ם</w:t>
      </w:r>
      <w:r w:rsidRPr="00F276B5">
        <w:rPr>
          <w:rtl/>
        </w:rPr>
        <w:t xml:space="preserve"> </w:t>
      </w:r>
      <w:r>
        <w:rPr>
          <w:rFonts w:hint="cs"/>
          <w:rtl/>
        </w:rPr>
        <w:t xml:space="preserve">של </w:t>
      </w:r>
      <w:r w:rsidRPr="00F276B5">
        <w:rPr>
          <w:rtl/>
        </w:rPr>
        <w:t xml:space="preserve">היעדים </w:t>
      </w:r>
      <w:r>
        <w:rPr>
          <w:rFonts w:hint="cs"/>
          <w:rtl/>
        </w:rPr>
        <w:t xml:space="preserve">והמטרות </w:t>
      </w:r>
      <w:r w:rsidRPr="00F276B5">
        <w:rPr>
          <w:rtl/>
        </w:rPr>
        <w:t>לאחר סיום הפעילות המתוכננת.</w:t>
      </w:r>
    </w:p>
    <w:p w14:paraId="1C50E102" w14:textId="77777777" w:rsidR="00E40A96" w:rsidRPr="00E407A5" w:rsidRDefault="00E40A96" w:rsidP="005A212C">
      <w:pPr>
        <w:pStyle w:val="7392"/>
        <w:rPr>
          <w:rFonts w:eastAsia="Times New Roman"/>
          <w:rtl/>
          <w:lang w:eastAsia="he-IL"/>
        </w:rPr>
      </w:pPr>
      <w:r>
        <w:rPr>
          <w:rtl/>
        </w:rPr>
        <w:t>על פי נ</w:t>
      </w:r>
      <w:r>
        <w:rPr>
          <w:rFonts w:hint="cs"/>
          <w:rtl/>
        </w:rPr>
        <w:t>ו</w:t>
      </w:r>
      <w:r>
        <w:rPr>
          <w:rtl/>
        </w:rPr>
        <w:t xml:space="preserve">הלי </w:t>
      </w:r>
      <w:proofErr w:type="spellStart"/>
      <w:r>
        <w:rPr>
          <w:rtl/>
        </w:rPr>
        <w:t>רמ"י</w:t>
      </w:r>
      <w:proofErr w:type="spellEnd"/>
      <w:r>
        <w:rPr>
          <w:rtl/>
        </w:rPr>
        <w:t xml:space="preserve">, </w:t>
      </w:r>
      <w:r>
        <w:rPr>
          <w:rFonts w:hint="cs"/>
          <w:rtl/>
        </w:rPr>
        <w:t>ה</w:t>
      </w:r>
      <w:r>
        <w:rPr>
          <w:rtl/>
        </w:rPr>
        <w:t>נהל</w:t>
      </w:r>
      <w:r>
        <w:rPr>
          <w:rFonts w:hint="cs"/>
          <w:rtl/>
        </w:rPr>
        <w:t>ת</w:t>
      </w:r>
      <w:r>
        <w:rPr>
          <w:rtl/>
        </w:rPr>
        <w:t xml:space="preserve"> החטיבה </w:t>
      </w:r>
      <w:r>
        <w:rPr>
          <w:rFonts w:hint="cs"/>
          <w:rtl/>
        </w:rPr>
        <w:t xml:space="preserve">לשמירה על הקרקע </w:t>
      </w:r>
      <w:r>
        <w:rPr>
          <w:rtl/>
        </w:rPr>
        <w:t>אחראי</w:t>
      </w:r>
      <w:r>
        <w:rPr>
          <w:rFonts w:hint="cs"/>
          <w:rtl/>
        </w:rPr>
        <w:t>ת</w:t>
      </w:r>
      <w:r>
        <w:rPr>
          <w:rtl/>
        </w:rPr>
        <w:t xml:space="preserve"> להכנת ת</w:t>
      </w:r>
      <w:r>
        <w:rPr>
          <w:rFonts w:hint="cs"/>
          <w:rtl/>
        </w:rPr>
        <w:t>ו</w:t>
      </w:r>
      <w:r>
        <w:rPr>
          <w:rtl/>
        </w:rPr>
        <w:t xml:space="preserve">כנית </w:t>
      </w:r>
      <w:r>
        <w:rPr>
          <w:rFonts w:hint="cs"/>
          <w:rtl/>
        </w:rPr>
        <w:t>ה</w:t>
      </w:r>
      <w:r>
        <w:rPr>
          <w:rtl/>
        </w:rPr>
        <w:t xml:space="preserve">עבודה </w:t>
      </w:r>
      <w:r>
        <w:rPr>
          <w:rFonts w:hint="cs"/>
          <w:rtl/>
        </w:rPr>
        <w:t>ה</w:t>
      </w:r>
      <w:r>
        <w:rPr>
          <w:rtl/>
        </w:rPr>
        <w:t>שנתית של כל מערך הפיקוח</w:t>
      </w:r>
      <w:r>
        <w:rPr>
          <w:rFonts w:hint="cs"/>
          <w:rtl/>
        </w:rPr>
        <w:t>,</w:t>
      </w:r>
      <w:r>
        <w:rPr>
          <w:rtl/>
        </w:rPr>
        <w:t xml:space="preserve"> </w:t>
      </w:r>
      <w:r>
        <w:rPr>
          <w:rFonts w:hint="cs"/>
          <w:rtl/>
        </w:rPr>
        <w:t>ו</w:t>
      </w:r>
      <w:r>
        <w:rPr>
          <w:rtl/>
        </w:rPr>
        <w:t>מנהלי מרחבי השמירה אחראים להכנת ת</w:t>
      </w:r>
      <w:r>
        <w:rPr>
          <w:rFonts w:hint="cs"/>
          <w:rtl/>
        </w:rPr>
        <w:t>ו</w:t>
      </w:r>
      <w:r>
        <w:rPr>
          <w:rtl/>
        </w:rPr>
        <w:t>כנית עבודה למפקחי</w:t>
      </w:r>
      <w:r>
        <w:rPr>
          <w:rFonts w:hint="cs"/>
          <w:rtl/>
        </w:rPr>
        <w:t>ם</w:t>
      </w:r>
      <w:r>
        <w:rPr>
          <w:rtl/>
        </w:rPr>
        <w:t xml:space="preserve"> </w:t>
      </w:r>
      <w:r>
        <w:rPr>
          <w:rFonts w:hint="cs"/>
          <w:rtl/>
        </w:rPr>
        <w:t>ב</w:t>
      </w:r>
      <w:r>
        <w:rPr>
          <w:rtl/>
        </w:rPr>
        <w:t>כל מרחב</w:t>
      </w:r>
      <w:r>
        <w:rPr>
          <w:rFonts w:hint="cs"/>
          <w:rtl/>
        </w:rPr>
        <w:t>. תוכנית העבודה למפקחים</w:t>
      </w:r>
      <w:r>
        <w:rPr>
          <w:rtl/>
        </w:rPr>
        <w:t xml:space="preserve"> מתבססת, בין היתר, </w:t>
      </w:r>
      <w:r>
        <w:rPr>
          <w:rFonts w:hint="cs"/>
          <w:rtl/>
        </w:rPr>
        <w:t>על ה</w:t>
      </w:r>
      <w:r>
        <w:rPr>
          <w:rtl/>
        </w:rPr>
        <w:t xml:space="preserve">דגשים </w:t>
      </w:r>
      <w:r>
        <w:rPr>
          <w:rFonts w:hint="cs"/>
          <w:rtl/>
        </w:rPr>
        <w:t>ה</w:t>
      </w:r>
      <w:r>
        <w:rPr>
          <w:rtl/>
        </w:rPr>
        <w:t xml:space="preserve">נקבעים </w:t>
      </w:r>
      <w:r>
        <w:rPr>
          <w:rFonts w:hint="cs"/>
          <w:rtl/>
        </w:rPr>
        <w:t xml:space="preserve">ועל המאפיינים של </w:t>
      </w:r>
      <w:r>
        <w:rPr>
          <w:rtl/>
        </w:rPr>
        <w:t>כל מרחב.</w:t>
      </w:r>
      <w:r>
        <w:rPr>
          <w:rFonts w:eastAsia="Times New Roman" w:hint="cs"/>
          <w:rtl/>
          <w:lang w:eastAsia="he-IL"/>
        </w:rPr>
        <w:t xml:space="preserve"> מאחר שהקצאת קרקע בפטור ממכרז לתעשייה מגלמת הטבה כלכלית ניכרת ונועדה לתמוך במדיניות ממשלתית לעידוד פיתוח תעשייה באזורי עדיפות לאומית, מצופה כי בתוכניות העבודה של המרחבים ייקבעו יעדים לפיקוח על הקרקעות שהקצתה </w:t>
      </w:r>
      <w:proofErr w:type="spellStart"/>
      <w:r>
        <w:rPr>
          <w:rFonts w:eastAsia="Times New Roman" w:hint="cs"/>
          <w:rtl/>
          <w:lang w:eastAsia="he-IL"/>
        </w:rPr>
        <w:t>רמ"י</w:t>
      </w:r>
      <w:proofErr w:type="spellEnd"/>
      <w:r>
        <w:rPr>
          <w:rFonts w:eastAsia="Times New Roman" w:hint="cs"/>
          <w:rtl/>
          <w:lang w:eastAsia="he-IL"/>
        </w:rPr>
        <w:t xml:space="preserve">, בהמלצת משרד הכלכלה, למטרת התעשייה. </w:t>
      </w:r>
    </w:p>
    <w:p w14:paraId="65D4C61E" w14:textId="77777777" w:rsidR="00E40A96" w:rsidRDefault="00E40A96" w:rsidP="00304438">
      <w:pPr>
        <w:pStyle w:val="735"/>
        <w:rPr>
          <w:rtl/>
        </w:rPr>
      </w:pPr>
      <w:r w:rsidRPr="00744595">
        <w:rPr>
          <w:rFonts w:hint="eastAsia"/>
          <w:rtl/>
        </w:rPr>
        <w:t>בביקורת</w:t>
      </w:r>
      <w:r w:rsidRPr="00744595">
        <w:rPr>
          <w:rtl/>
        </w:rPr>
        <w:t xml:space="preserve"> </w:t>
      </w:r>
      <w:r w:rsidRPr="00744595">
        <w:rPr>
          <w:rFonts w:hint="eastAsia"/>
          <w:rtl/>
        </w:rPr>
        <w:t>עלה</w:t>
      </w:r>
      <w:r w:rsidRPr="00744595">
        <w:rPr>
          <w:rtl/>
        </w:rPr>
        <w:t xml:space="preserve"> </w:t>
      </w:r>
      <w:r w:rsidRPr="00744595">
        <w:rPr>
          <w:rFonts w:hint="eastAsia"/>
          <w:rtl/>
        </w:rPr>
        <w:t>כי</w:t>
      </w:r>
      <w:r w:rsidRPr="00744595">
        <w:rPr>
          <w:rtl/>
        </w:rPr>
        <w:t xml:space="preserve"> </w:t>
      </w:r>
      <w:r>
        <w:rPr>
          <w:rFonts w:hint="cs"/>
          <w:rtl/>
        </w:rPr>
        <w:t>ב</w:t>
      </w:r>
      <w:r w:rsidRPr="00744595">
        <w:rPr>
          <w:rFonts w:hint="eastAsia"/>
          <w:rtl/>
        </w:rPr>
        <w:t>ת</w:t>
      </w:r>
      <w:r>
        <w:rPr>
          <w:rFonts w:hint="cs"/>
          <w:rtl/>
        </w:rPr>
        <w:t>ו</w:t>
      </w:r>
      <w:r w:rsidRPr="00744595">
        <w:rPr>
          <w:rFonts w:hint="eastAsia"/>
          <w:rtl/>
        </w:rPr>
        <w:t>כניות</w:t>
      </w:r>
      <w:r w:rsidRPr="00744595">
        <w:rPr>
          <w:rtl/>
        </w:rPr>
        <w:t xml:space="preserve"> </w:t>
      </w:r>
      <w:r w:rsidRPr="00744595">
        <w:rPr>
          <w:rFonts w:hint="eastAsia"/>
          <w:rtl/>
        </w:rPr>
        <w:t>העבודה</w:t>
      </w:r>
      <w:r w:rsidRPr="00744595">
        <w:rPr>
          <w:rtl/>
        </w:rPr>
        <w:t xml:space="preserve"> השנתיות של חטיב</w:t>
      </w:r>
      <w:r>
        <w:rPr>
          <w:rFonts w:hint="cs"/>
          <w:rtl/>
        </w:rPr>
        <w:t>ת</w:t>
      </w:r>
      <w:r w:rsidRPr="00744595">
        <w:rPr>
          <w:rtl/>
        </w:rPr>
        <w:t xml:space="preserve"> </w:t>
      </w:r>
      <w:r>
        <w:rPr>
          <w:rFonts w:hint="cs"/>
          <w:rtl/>
        </w:rPr>
        <w:t>ה</w:t>
      </w:r>
      <w:r w:rsidRPr="00744595">
        <w:rPr>
          <w:rtl/>
        </w:rPr>
        <w:t>ש</w:t>
      </w:r>
      <w:r w:rsidRPr="00744595">
        <w:rPr>
          <w:rFonts w:hint="eastAsia"/>
          <w:rtl/>
        </w:rPr>
        <w:t>מירה</w:t>
      </w:r>
      <w:r w:rsidRPr="00744595">
        <w:rPr>
          <w:rtl/>
        </w:rPr>
        <w:t xml:space="preserve"> על הקרקע </w:t>
      </w:r>
      <w:proofErr w:type="spellStart"/>
      <w:r w:rsidRPr="00744595">
        <w:rPr>
          <w:rtl/>
        </w:rPr>
        <w:t>ברמ"י</w:t>
      </w:r>
      <w:proofErr w:type="spellEnd"/>
      <w:r w:rsidRPr="00744595">
        <w:rPr>
          <w:rtl/>
        </w:rPr>
        <w:t xml:space="preserve"> לשנים </w:t>
      </w:r>
      <w:r>
        <w:rPr>
          <w:rFonts w:hint="cs"/>
          <w:rtl/>
        </w:rPr>
        <w:t xml:space="preserve">2017 - 2021 </w:t>
      </w:r>
      <w:r w:rsidRPr="00744595">
        <w:rPr>
          <w:rtl/>
        </w:rPr>
        <w:t>בשלוש</w:t>
      </w:r>
      <w:r>
        <w:rPr>
          <w:rFonts w:hint="cs"/>
          <w:rtl/>
        </w:rPr>
        <w:t>ה</w:t>
      </w:r>
      <w:r w:rsidRPr="00744595">
        <w:rPr>
          <w:rtl/>
        </w:rPr>
        <w:t xml:space="preserve"> מרחבי שמירה - </w:t>
      </w:r>
      <w:r w:rsidRPr="00AB5019">
        <w:rPr>
          <w:rtl/>
        </w:rPr>
        <w:t>תל אביב-מרכז</w:t>
      </w:r>
      <w:r w:rsidRPr="00744595">
        <w:rPr>
          <w:rtl/>
        </w:rPr>
        <w:t xml:space="preserve">, ירושלים ודרום - </w:t>
      </w:r>
      <w:r w:rsidRPr="00744595">
        <w:rPr>
          <w:rFonts w:hint="eastAsia"/>
          <w:rtl/>
        </w:rPr>
        <w:t>לא</w:t>
      </w:r>
      <w:r w:rsidRPr="00744595">
        <w:rPr>
          <w:rtl/>
        </w:rPr>
        <w:t xml:space="preserve"> נכללו משימות </w:t>
      </w:r>
      <w:r w:rsidRPr="00744595">
        <w:rPr>
          <w:rFonts w:hint="eastAsia"/>
          <w:rtl/>
        </w:rPr>
        <w:t>ויעדים</w:t>
      </w:r>
      <w:r w:rsidRPr="00744595">
        <w:rPr>
          <w:rtl/>
        </w:rPr>
        <w:t xml:space="preserve"> ל</w:t>
      </w:r>
      <w:r w:rsidRPr="00744595">
        <w:rPr>
          <w:rFonts w:hint="eastAsia"/>
          <w:rtl/>
        </w:rPr>
        <w:t>פיקוח</w:t>
      </w:r>
      <w:r w:rsidRPr="00744595">
        <w:rPr>
          <w:rtl/>
        </w:rPr>
        <w:t xml:space="preserve"> במקרקעין שהוקצו בפטור ממכרז לתעשייה</w:t>
      </w:r>
      <w:r>
        <w:rPr>
          <w:rFonts w:hint="cs"/>
          <w:rtl/>
        </w:rPr>
        <w:t>.</w:t>
      </w:r>
    </w:p>
    <w:p w14:paraId="2EC1562D" w14:textId="77777777" w:rsidR="00E40A96" w:rsidRDefault="00E40A96" w:rsidP="00304438">
      <w:pPr>
        <w:pStyle w:val="735"/>
        <w:rPr>
          <w:rtl/>
        </w:rPr>
      </w:pPr>
      <w:r w:rsidRPr="00B24D2C">
        <w:rPr>
          <w:rFonts w:hint="eastAsia"/>
          <w:rtl/>
        </w:rPr>
        <w:t>למול</w:t>
      </w:r>
      <w:r w:rsidRPr="00B24D2C">
        <w:rPr>
          <w:rtl/>
        </w:rPr>
        <w:t xml:space="preserve"> </w:t>
      </w:r>
      <w:r>
        <w:rPr>
          <w:rFonts w:hint="cs"/>
          <w:rtl/>
        </w:rPr>
        <w:t>זאת,</w:t>
      </w:r>
      <w:r w:rsidRPr="00B24D2C">
        <w:rPr>
          <w:rtl/>
        </w:rPr>
        <w:t xml:space="preserve"> נמצא כי </w:t>
      </w:r>
      <w:r w:rsidRPr="00B24D2C">
        <w:rPr>
          <w:rFonts w:hint="eastAsia"/>
          <w:rtl/>
        </w:rPr>
        <w:t>בתוכנית</w:t>
      </w:r>
      <w:r w:rsidRPr="00B24D2C">
        <w:rPr>
          <w:rtl/>
        </w:rPr>
        <w:t xml:space="preserve"> העבודה של מרחב צפון</w:t>
      </w:r>
      <w:r>
        <w:rPr>
          <w:rFonts w:hint="cs"/>
          <w:rtl/>
        </w:rPr>
        <w:t xml:space="preserve"> </w:t>
      </w:r>
      <w:r w:rsidRPr="00B24D2C">
        <w:rPr>
          <w:rtl/>
        </w:rPr>
        <w:t xml:space="preserve">לשנים 2017 - 2021 נכללה משימה לביצוע סקרים באזורי תעסוקה </w:t>
      </w:r>
      <w:r w:rsidRPr="00B24D2C">
        <w:rPr>
          <w:rFonts w:hint="eastAsia"/>
          <w:rtl/>
        </w:rPr>
        <w:t>במרחב</w:t>
      </w:r>
      <w:r w:rsidRPr="00B24D2C">
        <w:rPr>
          <w:rtl/>
        </w:rPr>
        <w:t xml:space="preserve"> </w:t>
      </w:r>
      <w:r w:rsidRPr="00B24D2C">
        <w:rPr>
          <w:rFonts w:hint="eastAsia"/>
          <w:rtl/>
        </w:rPr>
        <w:t>לאיתור</w:t>
      </w:r>
      <w:r w:rsidRPr="00B24D2C">
        <w:rPr>
          <w:rtl/>
        </w:rPr>
        <w:t xml:space="preserve"> הפרות חוז</w:t>
      </w:r>
      <w:r w:rsidRPr="00B24D2C">
        <w:rPr>
          <w:rFonts w:hint="eastAsia"/>
          <w:rtl/>
        </w:rPr>
        <w:t>ים</w:t>
      </w:r>
      <w:r w:rsidRPr="00B24D2C">
        <w:rPr>
          <w:rtl/>
        </w:rPr>
        <w:t xml:space="preserve"> במגרשי תעשי</w:t>
      </w:r>
      <w:r w:rsidRPr="00B24D2C">
        <w:rPr>
          <w:rFonts w:hint="eastAsia"/>
          <w:rtl/>
        </w:rPr>
        <w:t>י</w:t>
      </w:r>
      <w:r w:rsidRPr="00B24D2C">
        <w:rPr>
          <w:rtl/>
        </w:rPr>
        <w:t>ה שהוקצו בפטור ממכרז.</w:t>
      </w:r>
    </w:p>
    <w:p w14:paraId="4A13B7B1" w14:textId="77777777" w:rsidR="00E40A96" w:rsidRPr="0067445C" w:rsidRDefault="00E40A96" w:rsidP="005A212C">
      <w:pPr>
        <w:pStyle w:val="7392"/>
        <w:rPr>
          <w:rtl/>
          <w:lang w:eastAsia="he-IL"/>
        </w:rPr>
      </w:pPr>
      <w:proofErr w:type="spellStart"/>
      <w:r w:rsidRPr="0067445C">
        <w:rPr>
          <w:rFonts w:hint="cs"/>
          <w:rtl/>
          <w:lang w:eastAsia="he-IL"/>
        </w:rPr>
        <w:t>רמ"י</w:t>
      </w:r>
      <w:proofErr w:type="spellEnd"/>
      <w:r w:rsidRPr="0067445C">
        <w:rPr>
          <w:rFonts w:hint="cs"/>
          <w:rtl/>
          <w:lang w:eastAsia="he-IL"/>
        </w:rPr>
        <w:t xml:space="preserve"> מסרה בתשובתה כי בפועל בוצעו סקרים גם במרחבים אחרים</w:t>
      </w:r>
      <w:r>
        <w:rPr>
          <w:rFonts w:hint="cs"/>
          <w:rtl/>
          <w:lang w:eastAsia="he-IL"/>
        </w:rPr>
        <w:t>,</w:t>
      </w:r>
      <w:r w:rsidRPr="0067445C">
        <w:rPr>
          <w:rFonts w:hint="cs"/>
          <w:rtl/>
          <w:lang w:eastAsia="he-IL"/>
        </w:rPr>
        <w:t xml:space="preserve"> </w:t>
      </w:r>
      <w:r>
        <w:rPr>
          <w:rFonts w:hint="cs"/>
          <w:rtl/>
          <w:lang w:eastAsia="he-IL"/>
        </w:rPr>
        <w:t xml:space="preserve">אף שהדבר </w:t>
      </w:r>
      <w:r w:rsidRPr="0067445C">
        <w:rPr>
          <w:rFonts w:hint="cs"/>
          <w:rtl/>
          <w:lang w:eastAsia="he-IL"/>
        </w:rPr>
        <w:t>לא נכלל בתוכנית העבודה</w:t>
      </w:r>
      <w:r>
        <w:rPr>
          <w:rFonts w:hint="cs"/>
          <w:rtl/>
          <w:lang w:eastAsia="he-IL"/>
        </w:rPr>
        <w:t xml:space="preserve"> שלהם</w:t>
      </w:r>
      <w:r w:rsidRPr="0067445C">
        <w:rPr>
          <w:rFonts w:hint="cs"/>
          <w:rtl/>
          <w:lang w:eastAsia="he-IL"/>
        </w:rPr>
        <w:t xml:space="preserve"> (</w:t>
      </w:r>
      <w:r>
        <w:rPr>
          <w:rFonts w:hint="cs"/>
          <w:rtl/>
          <w:lang w:eastAsia="he-IL"/>
        </w:rPr>
        <w:t>ל</w:t>
      </w:r>
      <w:r w:rsidRPr="0067445C">
        <w:rPr>
          <w:rFonts w:hint="cs"/>
          <w:rtl/>
          <w:lang w:eastAsia="he-IL"/>
        </w:rPr>
        <w:t xml:space="preserve">שנים </w:t>
      </w:r>
      <w:r>
        <w:rPr>
          <w:rFonts w:hint="cs"/>
          <w:rtl/>
          <w:lang w:eastAsia="he-IL"/>
        </w:rPr>
        <w:t>2019 - 2020</w:t>
      </w:r>
      <w:r w:rsidRPr="0067445C">
        <w:rPr>
          <w:rFonts w:hint="cs"/>
          <w:rtl/>
          <w:lang w:eastAsia="he-IL"/>
        </w:rPr>
        <w:t>).</w:t>
      </w:r>
      <w:r>
        <w:rPr>
          <w:rFonts w:hint="cs"/>
          <w:rtl/>
          <w:lang w:eastAsia="he-IL"/>
        </w:rPr>
        <w:t xml:space="preserve"> </w:t>
      </w:r>
    </w:p>
    <w:p w14:paraId="717AD5BE" w14:textId="77777777" w:rsidR="00E40A96" w:rsidRPr="00304438" w:rsidRDefault="00E40A96" w:rsidP="00304438">
      <w:pPr>
        <w:pStyle w:val="735"/>
        <w:rPr>
          <w:rtl/>
        </w:rPr>
      </w:pPr>
      <w:r w:rsidRPr="00304438">
        <w:rPr>
          <w:rFonts w:hint="cs"/>
          <w:rtl/>
        </w:rPr>
        <w:t xml:space="preserve">מומלץ כי </w:t>
      </w:r>
      <w:proofErr w:type="spellStart"/>
      <w:r w:rsidRPr="00304438">
        <w:rPr>
          <w:rFonts w:hint="cs"/>
          <w:rtl/>
        </w:rPr>
        <w:t>רמ"י</w:t>
      </w:r>
      <w:proofErr w:type="spellEnd"/>
      <w:r w:rsidRPr="00304438">
        <w:rPr>
          <w:rFonts w:hint="cs"/>
          <w:rtl/>
        </w:rPr>
        <w:t xml:space="preserve"> תקבע יעדים ומדדי ביצוע בתוכנית עבודה לפיקוח ואכיפה במקרקעין שהוקצו בפטור ממכרז לתעשייה בכלל מרחביה, וזאת כדי להבטיח כי קרקעות אלה ימלאו את ייעודן.</w:t>
      </w:r>
    </w:p>
    <w:p w14:paraId="53226829" w14:textId="77777777" w:rsidR="00E40A96" w:rsidRPr="00822DDF" w:rsidRDefault="00E40A96" w:rsidP="00304438">
      <w:pPr>
        <w:pStyle w:val="73610"/>
        <w:rPr>
          <w:rtl/>
          <w:lang w:eastAsia="he-IL"/>
        </w:rPr>
      </w:pPr>
      <w:r>
        <w:rPr>
          <w:rFonts w:hint="cs"/>
          <w:rtl/>
          <w:lang w:eastAsia="he-IL"/>
        </w:rPr>
        <w:t>טיפול בהפרות ההסכמים</w:t>
      </w:r>
    </w:p>
    <w:p w14:paraId="6A02D471" w14:textId="77777777" w:rsidR="00E40A96" w:rsidRDefault="00E40A96" w:rsidP="005A212C">
      <w:pPr>
        <w:pStyle w:val="7392"/>
        <w:rPr>
          <w:rtl/>
          <w:lang w:eastAsia="he-IL"/>
        </w:rPr>
      </w:pPr>
      <w:r>
        <w:rPr>
          <w:rFonts w:hint="cs"/>
          <w:rtl/>
          <w:lang w:eastAsia="he-IL"/>
        </w:rPr>
        <w:t xml:space="preserve">בהתאם לתוכנית עבודתו, מרחב שמירה צפון ביצע בשנים 2019 - 2020 סקרים </w:t>
      </w:r>
      <w:r w:rsidRPr="0029449A">
        <w:rPr>
          <w:rtl/>
          <w:lang w:eastAsia="he-IL"/>
        </w:rPr>
        <w:t xml:space="preserve">לאיתור הפרות </w:t>
      </w:r>
      <w:r>
        <w:rPr>
          <w:rFonts w:hint="cs"/>
          <w:rtl/>
          <w:lang w:eastAsia="he-IL"/>
        </w:rPr>
        <w:t>הסכמי הקצאה</w:t>
      </w:r>
      <w:r w:rsidRPr="0029449A">
        <w:rPr>
          <w:rtl/>
          <w:lang w:eastAsia="he-IL"/>
        </w:rPr>
        <w:t xml:space="preserve"> בפטור </w:t>
      </w:r>
      <w:r>
        <w:rPr>
          <w:rFonts w:hint="cs"/>
          <w:rtl/>
          <w:lang w:eastAsia="he-IL"/>
        </w:rPr>
        <w:t xml:space="preserve">בכמה אזורי תעשייה במרחב. בלוח שלהלן פירוט עיקרי ההפרות שאותרו בסקרים והטיפול בהן על פי מסמכי </w:t>
      </w:r>
      <w:proofErr w:type="spellStart"/>
      <w:r>
        <w:rPr>
          <w:rFonts w:hint="cs"/>
          <w:rtl/>
          <w:lang w:eastAsia="he-IL"/>
        </w:rPr>
        <w:t>רמ"י</w:t>
      </w:r>
      <w:proofErr w:type="spellEnd"/>
      <w:r>
        <w:rPr>
          <w:rFonts w:hint="cs"/>
          <w:rtl/>
          <w:lang w:eastAsia="he-IL"/>
        </w:rPr>
        <w:t>:</w:t>
      </w:r>
    </w:p>
    <w:p w14:paraId="099CF44E" w14:textId="0AA9DB78" w:rsidR="00E40A96" w:rsidRPr="00304438" w:rsidRDefault="00E40A96" w:rsidP="00304438">
      <w:pPr>
        <w:pStyle w:val="738"/>
        <w:rPr>
          <w:rtl/>
        </w:rPr>
      </w:pPr>
      <w:r w:rsidRPr="00304438">
        <w:rPr>
          <w:rFonts w:hint="cs"/>
          <w:b w:val="0"/>
          <w:bCs w:val="0"/>
          <w:rtl/>
        </w:rPr>
        <w:lastRenderedPageBreak/>
        <w:t>לוח 1:</w:t>
      </w:r>
      <w:r w:rsidRPr="00304438">
        <w:rPr>
          <w:rFonts w:hint="cs"/>
          <w:rtl/>
        </w:rPr>
        <w:t xml:space="preserve"> הפרות שאותרו בסקרים שבוצעו בשנים 2019 - 2020 </w:t>
      </w:r>
      <w:r w:rsidRPr="00304438">
        <w:rPr>
          <w:rtl/>
        </w:rPr>
        <w:t>במרחב שמירה צפון</w:t>
      </w:r>
      <w:r w:rsidRPr="00304438">
        <w:rPr>
          <w:rFonts w:hint="cs"/>
          <w:rtl/>
        </w:rPr>
        <w:t xml:space="preserve"> והטיפול בהן</w:t>
      </w:r>
    </w:p>
    <w:tbl>
      <w:tblPr>
        <w:tblStyle w:val="5-1"/>
        <w:bidiVisual/>
        <w:tblW w:w="0" w:type="auto"/>
        <w:tblInd w:w="5" w:type="dxa"/>
        <w:tblBorders>
          <w:top w:val="none" w:sz="0" w:space="0" w:color="auto"/>
          <w:left w:val="single" w:sz="2" w:space="0" w:color="auto"/>
          <w:bottom w:val="none" w:sz="0" w:space="0" w:color="auto"/>
          <w:right w:val="single" w:sz="2" w:space="0" w:color="auto"/>
          <w:insideH w:val="none" w:sz="0" w:space="0" w:color="auto"/>
          <w:insideV w:val="single" w:sz="2" w:space="0" w:color="auto"/>
        </w:tblBorders>
        <w:tblLook w:val="04A0" w:firstRow="1" w:lastRow="0" w:firstColumn="1" w:lastColumn="0" w:noHBand="0" w:noVBand="1"/>
      </w:tblPr>
      <w:tblGrid>
        <w:gridCol w:w="986"/>
        <w:gridCol w:w="1622"/>
        <w:gridCol w:w="2157"/>
        <w:gridCol w:w="2594"/>
      </w:tblGrid>
      <w:tr w:rsidR="00304438" w:rsidRPr="00304438" w14:paraId="53128CDF" w14:textId="77777777" w:rsidTr="00304438">
        <w:trPr>
          <w:cnfStyle w:val="100000000000" w:firstRow="1" w:lastRow="0" w:firstColumn="0" w:lastColumn="0" w:oddVBand="0" w:evenVBand="0" w:oddHBand="0" w:evenHBand="0" w:firstRowFirstColumn="0" w:firstRowLastColumn="0" w:lastRowFirstColumn="0" w:lastRowLastColumn="0"/>
          <w:trHeight w:val="419"/>
          <w:tblHeader/>
        </w:trPr>
        <w:tc>
          <w:tcPr>
            <w:cnfStyle w:val="001000000000" w:firstRow="0" w:lastRow="0" w:firstColumn="1" w:lastColumn="0" w:oddVBand="0" w:evenVBand="0" w:oddHBand="0" w:evenHBand="0" w:firstRowFirstColumn="0" w:firstRowLastColumn="0" w:lastRowFirstColumn="0" w:lastRowLastColumn="0"/>
            <w:tcW w:w="1056" w:type="dxa"/>
            <w:tcBorders>
              <w:top w:val="none" w:sz="0" w:space="0" w:color="auto"/>
              <w:left w:val="none" w:sz="0" w:space="0" w:color="auto"/>
              <w:right w:val="none" w:sz="0" w:space="0" w:color="auto"/>
            </w:tcBorders>
            <w:shd w:val="clear" w:color="auto" w:fill="C8DCE4"/>
          </w:tcPr>
          <w:p w14:paraId="65551479" w14:textId="77777777" w:rsidR="00E40A96" w:rsidRPr="00304438" w:rsidRDefault="00E40A96" w:rsidP="00304438">
            <w:pPr>
              <w:pStyle w:val="73R"/>
              <w:spacing w:before="160" w:after="160"/>
              <w:rPr>
                <w:rFonts w:eastAsia="Times New Roman"/>
                <w:color w:val="000000" w:themeColor="text1"/>
                <w:rtl/>
                <w:lang w:eastAsia="he-IL"/>
              </w:rPr>
            </w:pPr>
          </w:p>
        </w:tc>
        <w:tc>
          <w:tcPr>
            <w:tcW w:w="1763" w:type="dxa"/>
            <w:tcBorders>
              <w:top w:val="none" w:sz="0" w:space="0" w:color="auto"/>
              <w:left w:val="none" w:sz="0" w:space="0" w:color="auto"/>
              <w:right w:val="none" w:sz="0" w:space="0" w:color="auto"/>
            </w:tcBorders>
            <w:shd w:val="clear" w:color="auto" w:fill="C8DCE4"/>
          </w:tcPr>
          <w:p w14:paraId="0BFF5262" w14:textId="77777777" w:rsidR="00E40A96" w:rsidRPr="00304438" w:rsidRDefault="00E40A96" w:rsidP="00304438">
            <w:pPr>
              <w:pStyle w:val="73R"/>
              <w:spacing w:before="160" w:after="160"/>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מטרת</w:t>
            </w:r>
            <w:r w:rsidRPr="00304438">
              <w:rPr>
                <w:rFonts w:eastAsia="Times New Roman"/>
                <w:color w:val="000000" w:themeColor="text1"/>
                <w:rtl/>
                <w:lang w:eastAsia="he-IL"/>
              </w:rPr>
              <w:t xml:space="preserve"> </w:t>
            </w:r>
            <w:r w:rsidRPr="00304438">
              <w:rPr>
                <w:rFonts w:eastAsia="Times New Roman" w:hint="cs"/>
                <w:color w:val="000000" w:themeColor="text1"/>
                <w:rtl/>
                <w:lang w:eastAsia="he-IL"/>
              </w:rPr>
              <w:t>ה</w:t>
            </w:r>
            <w:r w:rsidRPr="00304438">
              <w:rPr>
                <w:rFonts w:eastAsia="Times New Roman" w:hint="eastAsia"/>
                <w:color w:val="000000" w:themeColor="text1"/>
                <w:rtl/>
                <w:lang w:eastAsia="he-IL"/>
              </w:rPr>
              <w:t>הקצאה</w:t>
            </w:r>
          </w:p>
        </w:tc>
        <w:tc>
          <w:tcPr>
            <w:tcW w:w="2417" w:type="dxa"/>
            <w:tcBorders>
              <w:top w:val="none" w:sz="0" w:space="0" w:color="auto"/>
              <w:left w:val="none" w:sz="0" w:space="0" w:color="auto"/>
              <w:right w:val="none" w:sz="0" w:space="0" w:color="auto"/>
            </w:tcBorders>
            <w:shd w:val="clear" w:color="auto" w:fill="C8DCE4"/>
          </w:tcPr>
          <w:p w14:paraId="5D0826B5" w14:textId="77777777" w:rsidR="00E40A96" w:rsidRPr="00304438" w:rsidRDefault="00E40A96" w:rsidP="00304438">
            <w:pPr>
              <w:pStyle w:val="73R"/>
              <w:spacing w:before="160" w:after="160"/>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סוג</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ההפרה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שאותרה</w:t>
            </w:r>
          </w:p>
        </w:tc>
        <w:tc>
          <w:tcPr>
            <w:tcW w:w="2962" w:type="dxa"/>
            <w:tcBorders>
              <w:top w:val="none" w:sz="0" w:space="0" w:color="auto"/>
              <w:left w:val="none" w:sz="0" w:space="0" w:color="auto"/>
              <w:right w:val="none" w:sz="0" w:space="0" w:color="auto"/>
            </w:tcBorders>
            <w:shd w:val="clear" w:color="auto" w:fill="C8DCE4"/>
          </w:tcPr>
          <w:p w14:paraId="1CC1D4EF" w14:textId="77777777" w:rsidR="00E40A96" w:rsidRPr="00304438" w:rsidRDefault="00E40A96" w:rsidP="00304438">
            <w:pPr>
              <w:pStyle w:val="73R"/>
              <w:spacing w:before="160" w:after="160"/>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cs"/>
                <w:color w:val="000000" w:themeColor="text1"/>
                <w:rtl/>
                <w:lang w:eastAsia="he-IL"/>
              </w:rPr>
              <w:t>ה</w:t>
            </w:r>
            <w:r w:rsidRPr="00304438">
              <w:rPr>
                <w:rFonts w:eastAsia="Times New Roman" w:hint="eastAsia"/>
                <w:color w:val="000000" w:themeColor="text1"/>
                <w:rtl/>
                <w:lang w:eastAsia="he-IL"/>
              </w:rPr>
              <w:t>הליכים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שננקטו</w:t>
            </w:r>
          </w:p>
        </w:tc>
      </w:tr>
      <w:tr w:rsidR="00304438" w:rsidRPr="00304438" w14:paraId="5350A195"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09B31BC2"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w:t>
            </w:r>
            <w:r w:rsidRPr="00304438">
              <w:rPr>
                <w:rFonts w:eastAsia="Times New Roman"/>
                <w:color w:val="000000" w:themeColor="text1"/>
                <w:rtl/>
                <w:lang w:eastAsia="he-IL"/>
              </w:rPr>
              <w:t>'</w:t>
            </w:r>
          </w:p>
        </w:tc>
        <w:tc>
          <w:tcPr>
            <w:tcW w:w="1763" w:type="dxa"/>
            <w:shd w:val="clear" w:color="auto" w:fill="DFECEF"/>
          </w:tcPr>
          <w:p w14:paraId="373CA5AA"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מוסך</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ושירותי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רכב</w:t>
            </w:r>
          </w:p>
        </w:tc>
        <w:tc>
          <w:tcPr>
            <w:tcW w:w="2417" w:type="dxa"/>
            <w:shd w:val="clear" w:color="auto" w:fill="DFECEF"/>
          </w:tcPr>
          <w:p w14:paraId="2CAC2979"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ציוד</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בריכות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וריהוט</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גן</w:t>
            </w:r>
          </w:p>
        </w:tc>
        <w:tc>
          <w:tcPr>
            <w:tcW w:w="2962" w:type="dxa"/>
            <w:shd w:val="clear" w:color="auto" w:fill="DFECEF"/>
          </w:tcPr>
          <w:p w14:paraId="63BFE211"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 xml:space="preserve"> התראה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בטרם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פנ</w:t>
            </w:r>
            <w:r w:rsidRPr="00304438">
              <w:rPr>
                <w:rFonts w:eastAsia="Times New Roman" w:hint="cs"/>
                <w:color w:val="000000" w:themeColor="text1"/>
                <w:rtl/>
                <w:lang w:eastAsia="he-IL"/>
              </w:rPr>
              <w:t>י</w:t>
            </w:r>
            <w:r w:rsidRPr="00304438">
              <w:rPr>
                <w:rFonts w:eastAsia="Times New Roman" w:hint="eastAsia"/>
                <w:color w:val="000000" w:themeColor="text1"/>
                <w:rtl/>
                <w:lang w:eastAsia="he-IL"/>
              </w:rPr>
              <w:t>יה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לערכאה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משפטית</w:t>
            </w:r>
          </w:p>
        </w:tc>
      </w:tr>
      <w:tr w:rsidR="00304438" w:rsidRPr="00304438" w14:paraId="56927ECB"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5753B130"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w:t>
            </w:r>
            <w:r w:rsidRPr="00304438">
              <w:rPr>
                <w:rFonts w:eastAsia="Times New Roman"/>
                <w:color w:val="000000" w:themeColor="text1"/>
                <w:rtl/>
                <w:lang w:eastAsia="he-IL"/>
              </w:rPr>
              <w:t>'</w:t>
            </w:r>
          </w:p>
        </w:tc>
        <w:tc>
          <w:tcPr>
            <w:tcW w:w="1763" w:type="dxa"/>
            <w:shd w:val="clear" w:color="auto" w:fill="F0F8F9"/>
          </w:tcPr>
          <w:p w14:paraId="40C15308"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ייצור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מערכות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סינון</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וצנרת</w:t>
            </w:r>
          </w:p>
        </w:tc>
        <w:tc>
          <w:tcPr>
            <w:tcW w:w="2417" w:type="dxa"/>
            <w:shd w:val="clear" w:color="auto" w:fill="F0F8F9"/>
          </w:tcPr>
          <w:p w14:paraId="539B3684"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חנות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חומרי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בניין</w:t>
            </w:r>
          </w:p>
        </w:tc>
        <w:tc>
          <w:tcPr>
            <w:tcW w:w="2962" w:type="dxa"/>
            <w:shd w:val="clear" w:color="auto" w:fill="F0F8F9"/>
          </w:tcPr>
          <w:p w14:paraId="04875347"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התראה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בטרם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פנ</w:t>
            </w:r>
            <w:r w:rsidRPr="00304438">
              <w:rPr>
                <w:rFonts w:eastAsia="Times New Roman" w:hint="cs"/>
                <w:color w:val="000000" w:themeColor="text1"/>
                <w:rtl/>
                <w:lang w:eastAsia="he-IL"/>
              </w:rPr>
              <w:t>י</w:t>
            </w:r>
            <w:r w:rsidRPr="00304438">
              <w:rPr>
                <w:rFonts w:eastAsia="Times New Roman" w:hint="eastAsia"/>
                <w:color w:val="000000" w:themeColor="text1"/>
                <w:rtl/>
                <w:lang w:eastAsia="he-IL"/>
              </w:rPr>
              <w:t>יה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לערכאה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משפטית</w:t>
            </w:r>
          </w:p>
        </w:tc>
      </w:tr>
      <w:tr w:rsidR="00304438" w:rsidRPr="00304438" w14:paraId="1A23AE11"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4D170DD5"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ג</w:t>
            </w:r>
            <w:r w:rsidRPr="00304438">
              <w:rPr>
                <w:rFonts w:eastAsia="Times New Roman"/>
                <w:color w:val="000000" w:themeColor="text1"/>
                <w:rtl/>
                <w:lang w:eastAsia="he-IL"/>
              </w:rPr>
              <w:t>'</w:t>
            </w:r>
          </w:p>
        </w:tc>
        <w:tc>
          <w:tcPr>
            <w:tcW w:w="1763" w:type="dxa"/>
            <w:shd w:val="clear" w:color="auto" w:fill="F0F8F9"/>
          </w:tcPr>
          <w:p w14:paraId="087A874A"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מפעל</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לעיבוד</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שבבי</w:t>
            </w:r>
          </w:p>
        </w:tc>
        <w:tc>
          <w:tcPr>
            <w:tcW w:w="2417" w:type="dxa"/>
            <w:shd w:val="clear" w:color="auto" w:fill="F0F8F9"/>
          </w:tcPr>
          <w:p w14:paraId="5FA4CC5E"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המבנה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מושכר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בחלקו</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למכללה</w:t>
            </w:r>
          </w:p>
        </w:tc>
        <w:tc>
          <w:tcPr>
            <w:tcW w:w="2962" w:type="dxa"/>
            <w:shd w:val="clear" w:color="auto" w:fill="F0F8F9"/>
          </w:tcPr>
          <w:p w14:paraId="50410B9D"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proofErr w:type="spellStart"/>
            <w:r w:rsidRPr="00304438">
              <w:rPr>
                <w:rFonts w:eastAsia="Times New Roman" w:hint="eastAsia"/>
                <w:color w:val="000000" w:themeColor="text1"/>
                <w:rtl/>
                <w:lang w:eastAsia="he-IL"/>
              </w:rPr>
              <w:t>רמ</w:t>
            </w:r>
            <w:r w:rsidRPr="00304438">
              <w:rPr>
                <w:rFonts w:eastAsia="Times New Roman"/>
                <w:color w:val="000000" w:themeColor="text1"/>
                <w:rtl/>
                <w:lang w:eastAsia="he-IL"/>
              </w:rPr>
              <w:t>"י</w:t>
            </w:r>
            <w:proofErr w:type="spellEnd"/>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הנפיקה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חיוב</w:t>
            </w:r>
            <w:r w:rsidRPr="00304438">
              <w:rPr>
                <w:rFonts w:eastAsia="Times New Roman"/>
                <w:color w:val="000000" w:themeColor="text1"/>
                <w:rtl/>
                <w:lang w:eastAsia="he-IL"/>
              </w:rPr>
              <w:t xml:space="preserve"> ל</w:t>
            </w:r>
            <w:r w:rsidRPr="00304438">
              <w:rPr>
                <w:rFonts w:eastAsia="Times New Roman" w:hint="eastAsia"/>
                <w:color w:val="000000" w:themeColor="text1"/>
                <w:rtl/>
                <w:lang w:eastAsia="he-IL"/>
              </w:rPr>
              <w:t>יזם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בסך</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של</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כ</w:t>
            </w:r>
            <w:r w:rsidRPr="00304438">
              <w:rPr>
                <w:rFonts w:eastAsia="Times New Roman"/>
                <w:color w:val="000000" w:themeColor="text1"/>
                <w:rtl/>
                <w:lang w:eastAsia="he-IL"/>
              </w:rPr>
              <w:t xml:space="preserve">-244,000 </w:t>
            </w:r>
            <w:r w:rsidRPr="00304438">
              <w:rPr>
                <w:rFonts w:eastAsia="Times New Roman" w:hint="eastAsia"/>
                <w:color w:val="000000" w:themeColor="text1"/>
                <w:rtl/>
                <w:lang w:eastAsia="he-IL"/>
              </w:rPr>
              <w:t>ש</w:t>
            </w:r>
            <w:r w:rsidRPr="00304438">
              <w:rPr>
                <w:rFonts w:eastAsia="Times New Roman"/>
                <w:color w:val="000000" w:themeColor="text1"/>
                <w:rtl/>
                <w:lang w:eastAsia="he-IL"/>
              </w:rPr>
              <w:t>"ח (</w:t>
            </w:r>
            <w:r w:rsidRPr="00304438">
              <w:rPr>
                <w:rFonts w:eastAsia="Times New Roman" w:hint="eastAsia"/>
                <w:color w:val="000000" w:themeColor="text1"/>
                <w:rtl/>
                <w:lang w:eastAsia="he-IL"/>
              </w:rPr>
              <w:t>סכום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ההנחה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שקיבל</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מערך</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הקרקע</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כאזור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עדיפות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לאומית</w:t>
            </w:r>
            <w:r w:rsidRPr="00304438">
              <w:rPr>
                <w:rFonts w:eastAsia="Times New Roman"/>
                <w:color w:val="000000" w:themeColor="text1"/>
                <w:rtl/>
                <w:lang w:eastAsia="he-IL"/>
              </w:rPr>
              <w:t xml:space="preserve">). </w:t>
            </w:r>
          </w:p>
          <w:p w14:paraId="6A675B3A"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כמו</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כן</w:t>
            </w:r>
            <w:r w:rsidRPr="00304438">
              <w:rPr>
                <w:rFonts w:eastAsia="Times New Roman"/>
                <w:color w:val="000000" w:themeColor="text1"/>
                <w:rtl/>
                <w:lang w:eastAsia="he-IL"/>
              </w:rPr>
              <w:t xml:space="preserve"> משרד הכלכלה דרש החזר סבסוד עלויות הפיתוח. </w:t>
            </w:r>
            <w:r w:rsidRPr="00304438">
              <w:rPr>
                <w:rFonts w:eastAsia="Times New Roman" w:hint="cs"/>
                <w:color w:val="000000" w:themeColor="text1"/>
                <w:rtl/>
                <w:lang w:eastAsia="he-IL"/>
              </w:rPr>
              <w:t xml:space="preserve">טרם בוצעו תשלומים. </w:t>
            </w:r>
          </w:p>
        </w:tc>
      </w:tr>
      <w:tr w:rsidR="00304438" w:rsidRPr="00304438" w14:paraId="0E2ADB8C"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65D98E87"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ד</w:t>
            </w:r>
            <w:r w:rsidRPr="00304438">
              <w:rPr>
                <w:rFonts w:eastAsia="Times New Roman"/>
                <w:color w:val="000000" w:themeColor="text1"/>
                <w:rtl/>
                <w:lang w:eastAsia="he-IL"/>
              </w:rPr>
              <w:t>'</w:t>
            </w:r>
          </w:p>
        </w:tc>
        <w:tc>
          <w:tcPr>
            <w:tcW w:w="1763" w:type="dxa"/>
            <w:shd w:val="clear" w:color="auto" w:fill="DFECEF"/>
          </w:tcPr>
          <w:p w14:paraId="663DAE67"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מבנים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להשכרה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לתעשייה</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מוצרי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פלסטיק</w:t>
            </w:r>
          </w:p>
        </w:tc>
        <w:tc>
          <w:tcPr>
            <w:tcW w:w="2417" w:type="dxa"/>
            <w:shd w:val="clear" w:color="auto" w:fill="DFECEF"/>
          </w:tcPr>
          <w:p w14:paraId="67588BB1"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המבנה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מושכר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לכמה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עסקים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בתחום</w:t>
            </w:r>
            <w:r w:rsidRPr="00304438">
              <w:rPr>
                <w:rFonts w:eastAsia="Times New Roman"/>
                <w:color w:val="000000" w:themeColor="text1"/>
                <w:rtl/>
                <w:lang w:eastAsia="he-IL"/>
              </w:rPr>
              <w:t xml:space="preserve"> המסחר והשירותים (בנק, מכון כושר, חנות)</w:t>
            </w:r>
          </w:p>
        </w:tc>
        <w:tc>
          <w:tcPr>
            <w:tcW w:w="2962" w:type="dxa"/>
            <w:shd w:val="clear" w:color="auto" w:fill="DFECEF"/>
          </w:tcPr>
          <w:p w14:paraId="4AF4032E"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cs"/>
                <w:color w:val="000000" w:themeColor="text1"/>
                <w:rtl/>
                <w:lang w:eastAsia="he-IL"/>
              </w:rPr>
              <w:t>התראה</w:t>
            </w:r>
          </w:p>
        </w:tc>
      </w:tr>
      <w:tr w:rsidR="00304438" w:rsidRPr="00304438" w14:paraId="02A21D0F"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1D35498D"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w:t>
            </w:r>
            <w:r w:rsidRPr="00304438">
              <w:rPr>
                <w:rFonts w:eastAsia="Times New Roman"/>
                <w:color w:val="000000" w:themeColor="text1"/>
                <w:rtl/>
                <w:lang w:eastAsia="he-IL"/>
              </w:rPr>
              <w:t>'</w:t>
            </w:r>
          </w:p>
        </w:tc>
        <w:tc>
          <w:tcPr>
            <w:tcW w:w="1763" w:type="dxa"/>
            <w:shd w:val="clear" w:color="auto" w:fill="F0F8F9"/>
          </w:tcPr>
          <w:p w14:paraId="205368D6"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ייצור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מערכות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סולאריות</w:t>
            </w:r>
          </w:p>
        </w:tc>
        <w:tc>
          <w:tcPr>
            <w:tcW w:w="2417" w:type="dxa"/>
            <w:shd w:val="clear" w:color="auto" w:fill="F0F8F9"/>
          </w:tcPr>
          <w:p w14:paraId="3AE99F93"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המבנה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משמש</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לאחסון</w:t>
            </w:r>
            <w:r w:rsidRPr="00304438">
              <w:rPr>
                <w:rFonts w:eastAsia="Times New Roman"/>
                <w:color w:val="000000" w:themeColor="text1"/>
                <w:rtl/>
                <w:lang w:eastAsia="he-IL"/>
              </w:rPr>
              <w:t xml:space="preserve"> של </w:t>
            </w:r>
            <w:proofErr w:type="spellStart"/>
            <w:r w:rsidRPr="00304438">
              <w:rPr>
                <w:rFonts w:eastAsia="Times New Roman"/>
                <w:color w:val="000000" w:themeColor="text1"/>
                <w:rtl/>
                <w:lang w:eastAsia="he-IL"/>
              </w:rPr>
              <w:t>מיכלי</w:t>
            </w:r>
            <w:proofErr w:type="spellEnd"/>
            <w:r w:rsidRPr="00304438">
              <w:rPr>
                <w:rFonts w:eastAsia="Times New Roman"/>
                <w:color w:val="000000" w:themeColor="text1"/>
                <w:rtl/>
                <w:lang w:eastAsia="he-IL"/>
              </w:rPr>
              <w:t xml:space="preserve"> גז ל</w:t>
            </w:r>
            <w:r w:rsidRPr="00304438">
              <w:rPr>
                <w:rFonts w:eastAsia="Times New Roman" w:hint="eastAsia"/>
                <w:color w:val="000000" w:themeColor="text1"/>
                <w:rtl/>
                <w:lang w:eastAsia="he-IL"/>
              </w:rPr>
              <w:t>בישול</w:t>
            </w:r>
          </w:p>
        </w:tc>
        <w:tc>
          <w:tcPr>
            <w:tcW w:w="2962" w:type="dxa"/>
            <w:shd w:val="clear" w:color="auto" w:fill="F0F8F9"/>
          </w:tcPr>
          <w:p w14:paraId="2F9BAF55"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הוגשה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תביעה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אזרחית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נגד</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היזם</w:t>
            </w:r>
            <w:r w:rsidRPr="00304438">
              <w:rPr>
                <w:rFonts w:eastAsia="Times New Roman"/>
                <w:color w:val="000000" w:themeColor="text1"/>
                <w:rtl/>
                <w:lang w:eastAsia="he-IL"/>
              </w:rPr>
              <w:t xml:space="preserve"> ובעקבותיה </w:t>
            </w:r>
            <w:r w:rsidRPr="00304438">
              <w:rPr>
                <w:rFonts w:eastAsia="Times New Roman" w:hint="eastAsia"/>
                <w:color w:val="000000" w:themeColor="text1"/>
                <w:rtl/>
                <w:lang w:eastAsia="he-IL"/>
              </w:rPr>
              <w:t>נחתם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הסכם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פשרה</w:t>
            </w:r>
            <w:r w:rsidRPr="00304438">
              <w:rPr>
                <w:rFonts w:eastAsia="Times New Roman"/>
                <w:color w:val="000000" w:themeColor="text1"/>
                <w:rtl/>
                <w:lang w:eastAsia="he-IL"/>
              </w:rPr>
              <w:t xml:space="preserve"> </w:t>
            </w:r>
            <w:r w:rsidRPr="00304438">
              <w:rPr>
                <w:rFonts w:eastAsia="Times New Roman" w:hint="cs"/>
                <w:color w:val="000000" w:themeColor="text1"/>
                <w:rtl/>
                <w:lang w:eastAsia="he-IL"/>
              </w:rPr>
              <w:t>ש</w:t>
            </w:r>
            <w:r w:rsidRPr="00304438">
              <w:rPr>
                <w:rFonts w:eastAsia="Times New Roman" w:hint="eastAsia"/>
                <w:color w:val="000000" w:themeColor="text1"/>
                <w:rtl/>
                <w:lang w:eastAsia="he-IL"/>
              </w:rPr>
              <w:t>בו</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התחייב</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היזם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להפסיק</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השימוש</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החורג</w:t>
            </w:r>
            <w:r w:rsidRPr="00304438">
              <w:rPr>
                <w:rFonts w:eastAsia="Times New Roman" w:hint="cs"/>
                <w:color w:val="000000" w:themeColor="text1"/>
                <w:rtl/>
                <w:lang w:eastAsia="he-IL"/>
              </w:rPr>
              <w:t>,</w:t>
            </w:r>
            <w:r w:rsidRPr="00304438">
              <w:rPr>
                <w:rFonts w:eastAsia="Times New Roman"/>
                <w:color w:val="000000" w:themeColor="text1"/>
                <w:rtl/>
                <w:lang w:eastAsia="he-IL"/>
              </w:rPr>
              <w:t xml:space="preserve"> אך בפועל השימוש המשיך. </w:t>
            </w:r>
          </w:p>
        </w:tc>
      </w:tr>
      <w:tr w:rsidR="00304438" w:rsidRPr="00304438" w14:paraId="6A1E8597"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20417F60"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w:t>
            </w:r>
            <w:r w:rsidRPr="00304438">
              <w:rPr>
                <w:rFonts w:eastAsia="Times New Roman"/>
                <w:color w:val="000000" w:themeColor="text1"/>
                <w:rtl/>
                <w:lang w:eastAsia="he-IL"/>
              </w:rPr>
              <w:t>'</w:t>
            </w:r>
          </w:p>
        </w:tc>
        <w:tc>
          <w:tcPr>
            <w:tcW w:w="1763" w:type="dxa"/>
            <w:shd w:val="clear" w:color="auto" w:fill="DFECEF"/>
          </w:tcPr>
          <w:p w14:paraId="0BC03ED4"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ייצור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מוצרי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אינסטלציה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וצנרת</w:t>
            </w:r>
          </w:p>
        </w:tc>
        <w:tc>
          <w:tcPr>
            <w:tcW w:w="2417" w:type="dxa"/>
            <w:shd w:val="clear" w:color="auto" w:fill="DFECEF"/>
          </w:tcPr>
          <w:p w14:paraId="6936F0ED"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אולם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אירועים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מסעדה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וחנות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לכלים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סניטריים</w:t>
            </w:r>
          </w:p>
        </w:tc>
        <w:tc>
          <w:tcPr>
            <w:tcW w:w="2962" w:type="dxa"/>
            <w:shd w:val="clear" w:color="auto" w:fill="DFECEF"/>
          </w:tcPr>
          <w:p w14:paraId="7BC5B0DA"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 xml:space="preserve"> התראה</w:t>
            </w:r>
            <w:r w:rsidRPr="00304438">
              <w:rPr>
                <w:rFonts w:eastAsia="Times New Roman"/>
                <w:color w:val="000000" w:themeColor="text1"/>
                <w:rtl/>
                <w:lang w:eastAsia="he-IL"/>
              </w:rPr>
              <w:t xml:space="preserve"> </w:t>
            </w:r>
            <w:r w:rsidRPr="00304438">
              <w:rPr>
                <w:rFonts w:eastAsia="Times New Roman" w:hint="cs"/>
                <w:color w:val="000000" w:themeColor="text1"/>
                <w:rtl/>
                <w:lang w:eastAsia="he-IL"/>
              </w:rPr>
              <w:t xml:space="preserve">לפני </w:t>
            </w:r>
            <w:r w:rsidRPr="00304438">
              <w:rPr>
                <w:rFonts w:eastAsia="Times New Roman" w:hint="eastAsia"/>
                <w:color w:val="000000" w:themeColor="text1"/>
                <w:rtl/>
                <w:lang w:eastAsia="he-IL"/>
              </w:rPr>
              <w:t>פנ</w:t>
            </w:r>
            <w:r w:rsidRPr="00304438">
              <w:rPr>
                <w:rFonts w:eastAsia="Times New Roman" w:hint="cs"/>
                <w:color w:val="000000" w:themeColor="text1"/>
                <w:rtl/>
                <w:lang w:eastAsia="he-IL"/>
              </w:rPr>
              <w:t>י</w:t>
            </w:r>
            <w:r w:rsidRPr="00304438">
              <w:rPr>
                <w:rFonts w:eastAsia="Times New Roman" w:hint="eastAsia"/>
                <w:color w:val="000000" w:themeColor="text1"/>
                <w:rtl/>
                <w:lang w:eastAsia="he-IL"/>
              </w:rPr>
              <w:t>יה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לערכאה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משפטית</w:t>
            </w:r>
          </w:p>
        </w:tc>
      </w:tr>
      <w:tr w:rsidR="00304438" w:rsidRPr="00304438" w14:paraId="4EE6ACA9"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2FF7EF5D"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ז</w:t>
            </w:r>
            <w:r w:rsidRPr="00304438">
              <w:rPr>
                <w:rFonts w:eastAsia="Times New Roman"/>
                <w:color w:val="000000" w:themeColor="text1"/>
                <w:rtl/>
                <w:lang w:eastAsia="he-IL"/>
              </w:rPr>
              <w:t>'</w:t>
            </w:r>
          </w:p>
        </w:tc>
        <w:tc>
          <w:tcPr>
            <w:tcW w:w="1763" w:type="dxa"/>
            <w:shd w:val="clear" w:color="auto" w:fill="F0F8F9"/>
          </w:tcPr>
          <w:p w14:paraId="55A67FC7"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ייצור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אלומיניום</w:t>
            </w:r>
          </w:p>
        </w:tc>
        <w:tc>
          <w:tcPr>
            <w:tcW w:w="2417" w:type="dxa"/>
            <w:shd w:val="clear" w:color="auto" w:fill="F0F8F9"/>
          </w:tcPr>
          <w:p w14:paraId="6F80C996"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המבנה</w:t>
            </w:r>
            <w:r w:rsidRPr="00304438">
              <w:rPr>
                <w:rFonts w:eastAsia="Times New Roman"/>
                <w:color w:val="000000" w:themeColor="text1"/>
                <w:rtl/>
                <w:lang w:eastAsia="he-IL"/>
              </w:rPr>
              <w:t xml:space="preserve"> מושכר ומשמש מחסן </w:t>
            </w:r>
          </w:p>
        </w:tc>
        <w:tc>
          <w:tcPr>
            <w:tcW w:w="2962" w:type="dxa"/>
            <w:shd w:val="clear" w:color="auto" w:fill="F0F8F9"/>
          </w:tcPr>
          <w:p w14:paraId="3AC26698"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אין</w:t>
            </w:r>
          </w:p>
        </w:tc>
      </w:tr>
      <w:tr w:rsidR="00304438" w:rsidRPr="00304438" w14:paraId="1357252F"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027AA843"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ח</w:t>
            </w:r>
            <w:r w:rsidRPr="00304438">
              <w:rPr>
                <w:rFonts w:eastAsia="Times New Roman"/>
                <w:color w:val="000000" w:themeColor="text1"/>
                <w:rtl/>
                <w:lang w:eastAsia="he-IL"/>
              </w:rPr>
              <w:t>'</w:t>
            </w:r>
          </w:p>
        </w:tc>
        <w:tc>
          <w:tcPr>
            <w:tcW w:w="1763" w:type="dxa"/>
            <w:shd w:val="clear" w:color="auto" w:fill="DFECEF"/>
          </w:tcPr>
          <w:p w14:paraId="3695D627"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מסגרי</w:t>
            </w:r>
            <w:r w:rsidRPr="00304438">
              <w:rPr>
                <w:rFonts w:eastAsia="Times New Roman" w:hint="cs"/>
                <w:color w:val="000000" w:themeColor="text1"/>
                <w:rtl/>
                <w:lang w:eastAsia="he-IL"/>
              </w:rPr>
              <w:t>י</w:t>
            </w:r>
            <w:r w:rsidRPr="00304438">
              <w:rPr>
                <w:rFonts w:eastAsia="Times New Roman" w:hint="eastAsia"/>
                <w:color w:val="000000" w:themeColor="text1"/>
                <w:rtl/>
                <w:lang w:eastAsia="he-IL"/>
              </w:rPr>
              <w:t>ה</w:t>
            </w:r>
          </w:p>
        </w:tc>
        <w:tc>
          <w:tcPr>
            <w:tcW w:w="2417" w:type="dxa"/>
            <w:shd w:val="clear" w:color="auto" w:fill="DFECEF"/>
          </w:tcPr>
          <w:p w14:paraId="2D455869"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lang w:eastAsia="he-IL"/>
              </w:rPr>
            </w:pPr>
            <w:r w:rsidRPr="00304438">
              <w:rPr>
                <w:rFonts w:eastAsia="Times New Roman" w:hint="eastAsia"/>
                <w:color w:val="000000" w:themeColor="text1"/>
                <w:rtl/>
                <w:lang w:eastAsia="he-IL"/>
              </w:rPr>
              <w:t>חלק</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מהמבנה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משמש</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מחסן</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לחנות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שבבעלות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היזם</w:t>
            </w:r>
          </w:p>
        </w:tc>
        <w:tc>
          <w:tcPr>
            <w:tcW w:w="2962" w:type="dxa"/>
            <w:shd w:val="clear" w:color="auto" w:fill="DFECEF"/>
          </w:tcPr>
          <w:p w14:paraId="585D6E23"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אין</w:t>
            </w:r>
          </w:p>
        </w:tc>
      </w:tr>
      <w:tr w:rsidR="00304438" w:rsidRPr="00304438" w14:paraId="0ECBA437"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113A4834"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ט</w:t>
            </w:r>
            <w:r w:rsidRPr="00304438">
              <w:rPr>
                <w:rFonts w:eastAsia="Times New Roman"/>
                <w:color w:val="000000" w:themeColor="text1"/>
                <w:rtl/>
                <w:lang w:eastAsia="he-IL"/>
              </w:rPr>
              <w:t>'</w:t>
            </w:r>
          </w:p>
        </w:tc>
        <w:tc>
          <w:tcPr>
            <w:tcW w:w="1763" w:type="dxa"/>
            <w:shd w:val="clear" w:color="auto" w:fill="F0F8F9"/>
          </w:tcPr>
          <w:p w14:paraId="03F0BB5A"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מפעל</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למשקאות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קלים</w:t>
            </w:r>
          </w:p>
        </w:tc>
        <w:tc>
          <w:tcPr>
            <w:tcW w:w="2417" w:type="dxa"/>
            <w:shd w:val="clear" w:color="auto" w:fill="F0F8F9"/>
          </w:tcPr>
          <w:p w14:paraId="4550119C"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המבנה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מושכר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למעון</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יום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לאוכלוסייה</w:t>
            </w:r>
            <w:r w:rsidRPr="00304438">
              <w:rPr>
                <w:rFonts w:eastAsia="Times New Roman"/>
                <w:color w:val="000000" w:themeColor="text1"/>
                <w:rtl/>
                <w:lang w:eastAsia="he-IL"/>
              </w:rPr>
              <w:t xml:space="preserve"> עם צרכים מיוחדים</w:t>
            </w:r>
          </w:p>
        </w:tc>
        <w:tc>
          <w:tcPr>
            <w:tcW w:w="2962" w:type="dxa"/>
            <w:shd w:val="clear" w:color="auto" w:fill="F0F8F9"/>
          </w:tcPr>
          <w:p w14:paraId="2BC06411"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אין</w:t>
            </w:r>
          </w:p>
        </w:tc>
      </w:tr>
      <w:tr w:rsidR="00304438" w:rsidRPr="00304438" w14:paraId="530C0CEF"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356782C2"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w:t>
            </w:r>
            <w:r w:rsidRPr="00304438">
              <w:rPr>
                <w:rFonts w:eastAsia="Times New Roman"/>
                <w:color w:val="000000" w:themeColor="text1"/>
                <w:rtl/>
                <w:lang w:eastAsia="he-IL"/>
              </w:rPr>
              <w:t>'</w:t>
            </w:r>
          </w:p>
        </w:tc>
        <w:tc>
          <w:tcPr>
            <w:tcW w:w="1763" w:type="dxa"/>
            <w:shd w:val="clear" w:color="auto" w:fill="DFECEF"/>
          </w:tcPr>
          <w:p w14:paraId="5F102FD4"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נגרי</w:t>
            </w:r>
            <w:r w:rsidRPr="00304438">
              <w:rPr>
                <w:rFonts w:eastAsia="Times New Roman" w:hint="cs"/>
                <w:color w:val="000000" w:themeColor="text1"/>
                <w:rtl/>
                <w:lang w:eastAsia="he-IL"/>
              </w:rPr>
              <w:t>י</w:t>
            </w:r>
            <w:r w:rsidRPr="00304438">
              <w:rPr>
                <w:rFonts w:eastAsia="Times New Roman" w:hint="eastAsia"/>
                <w:color w:val="000000" w:themeColor="text1"/>
                <w:rtl/>
                <w:lang w:eastAsia="he-IL"/>
              </w:rPr>
              <w:t>ה</w:t>
            </w:r>
          </w:p>
        </w:tc>
        <w:tc>
          <w:tcPr>
            <w:tcW w:w="2417" w:type="dxa"/>
            <w:shd w:val="clear" w:color="auto" w:fill="DFECEF"/>
          </w:tcPr>
          <w:p w14:paraId="0B07D2AD"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המבנה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מושכר</w:t>
            </w:r>
            <w:r w:rsidRPr="00304438">
              <w:rPr>
                <w:rFonts w:eastAsia="Times New Roman"/>
                <w:color w:val="000000" w:themeColor="text1"/>
                <w:rtl/>
                <w:lang w:eastAsia="he-IL"/>
              </w:rPr>
              <w:t xml:space="preserve"> לחנות למוצרי צריכה </w:t>
            </w:r>
          </w:p>
        </w:tc>
        <w:tc>
          <w:tcPr>
            <w:tcW w:w="2962" w:type="dxa"/>
            <w:shd w:val="clear" w:color="auto" w:fill="DFECEF"/>
          </w:tcPr>
          <w:p w14:paraId="4629F796"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color w:val="000000" w:themeColor="text1"/>
                <w:rtl/>
                <w:lang w:eastAsia="he-IL"/>
              </w:rPr>
              <w:t>אין</w:t>
            </w:r>
          </w:p>
        </w:tc>
      </w:tr>
      <w:tr w:rsidR="00304438" w:rsidRPr="00304438" w14:paraId="0EC635B1"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105905B1"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w:t>
            </w:r>
            <w:r w:rsidRPr="00304438">
              <w:rPr>
                <w:rFonts w:eastAsia="Times New Roman"/>
                <w:color w:val="000000" w:themeColor="text1"/>
                <w:rtl/>
                <w:lang w:eastAsia="he-IL"/>
              </w:rPr>
              <w:t>"א</w:t>
            </w:r>
          </w:p>
        </w:tc>
        <w:tc>
          <w:tcPr>
            <w:tcW w:w="1763" w:type="dxa"/>
            <w:shd w:val="clear" w:color="auto" w:fill="F0F8F9"/>
          </w:tcPr>
          <w:p w14:paraId="423C1B1C"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נגרי</w:t>
            </w:r>
            <w:r w:rsidRPr="00304438">
              <w:rPr>
                <w:rFonts w:eastAsia="Times New Roman" w:hint="cs"/>
                <w:color w:val="000000" w:themeColor="text1"/>
                <w:rtl/>
                <w:lang w:eastAsia="he-IL"/>
              </w:rPr>
              <w:t>י</w:t>
            </w:r>
            <w:r w:rsidRPr="00304438">
              <w:rPr>
                <w:rFonts w:eastAsia="Times New Roman" w:hint="eastAsia"/>
                <w:color w:val="000000" w:themeColor="text1"/>
                <w:rtl/>
                <w:lang w:eastAsia="he-IL"/>
              </w:rPr>
              <w:t>ה</w:t>
            </w:r>
          </w:p>
        </w:tc>
        <w:tc>
          <w:tcPr>
            <w:tcW w:w="2417" w:type="dxa"/>
            <w:shd w:val="clear" w:color="auto" w:fill="F0F8F9"/>
          </w:tcPr>
          <w:p w14:paraId="16E8E9C6"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עסק</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למכירת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עצים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ומוצרי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פרזול</w:t>
            </w:r>
          </w:p>
        </w:tc>
        <w:tc>
          <w:tcPr>
            <w:tcW w:w="2962" w:type="dxa"/>
            <w:shd w:val="clear" w:color="auto" w:fill="F0F8F9"/>
          </w:tcPr>
          <w:p w14:paraId="005D1A4A"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color w:val="000000" w:themeColor="text1"/>
                <w:rtl/>
                <w:lang w:eastAsia="he-IL"/>
              </w:rPr>
              <w:t xml:space="preserve">אין </w:t>
            </w:r>
          </w:p>
        </w:tc>
      </w:tr>
      <w:tr w:rsidR="00304438" w:rsidRPr="00304438" w14:paraId="4A2AD0EE"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6506929A"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w:t>
            </w:r>
            <w:r w:rsidRPr="00304438">
              <w:rPr>
                <w:rFonts w:eastAsia="Times New Roman"/>
                <w:color w:val="000000" w:themeColor="text1"/>
                <w:rtl/>
                <w:lang w:eastAsia="he-IL"/>
              </w:rPr>
              <w:t>"ב</w:t>
            </w:r>
          </w:p>
        </w:tc>
        <w:tc>
          <w:tcPr>
            <w:tcW w:w="1763" w:type="dxa"/>
            <w:shd w:val="clear" w:color="auto" w:fill="DFECEF"/>
          </w:tcPr>
          <w:p w14:paraId="48331B35"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מוסך</w:t>
            </w:r>
          </w:p>
        </w:tc>
        <w:tc>
          <w:tcPr>
            <w:tcW w:w="2417" w:type="dxa"/>
            <w:shd w:val="clear" w:color="auto" w:fill="DFECEF"/>
          </w:tcPr>
          <w:p w14:paraId="6BA79692"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חנות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למכירת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אביזרי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חשמל</w:t>
            </w:r>
          </w:p>
        </w:tc>
        <w:tc>
          <w:tcPr>
            <w:tcW w:w="2962" w:type="dxa"/>
            <w:shd w:val="clear" w:color="auto" w:fill="DFECEF"/>
          </w:tcPr>
          <w:p w14:paraId="17484279"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color w:val="000000" w:themeColor="text1"/>
                <w:rtl/>
                <w:lang w:eastAsia="he-IL"/>
              </w:rPr>
              <w:t>אין</w:t>
            </w:r>
          </w:p>
        </w:tc>
      </w:tr>
      <w:tr w:rsidR="00304438" w:rsidRPr="00304438" w14:paraId="4BC2BCE5"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679E2468"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lastRenderedPageBreak/>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w:t>
            </w:r>
            <w:r w:rsidRPr="00304438">
              <w:rPr>
                <w:rFonts w:eastAsia="Times New Roman"/>
                <w:color w:val="000000" w:themeColor="text1"/>
                <w:rtl/>
                <w:lang w:eastAsia="he-IL"/>
              </w:rPr>
              <w:t>"ג</w:t>
            </w:r>
          </w:p>
        </w:tc>
        <w:tc>
          <w:tcPr>
            <w:tcW w:w="1763" w:type="dxa"/>
            <w:shd w:val="clear" w:color="auto" w:fill="F0F8F9"/>
          </w:tcPr>
          <w:p w14:paraId="38E7A3D7"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מתפרה</w:t>
            </w:r>
          </w:p>
        </w:tc>
        <w:tc>
          <w:tcPr>
            <w:tcW w:w="2417" w:type="dxa"/>
            <w:shd w:val="clear" w:color="auto" w:fill="F0F8F9"/>
          </w:tcPr>
          <w:p w14:paraId="298544D3"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מושכר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לעסק</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סיטונאי</w:t>
            </w:r>
            <w:r w:rsidRPr="00304438">
              <w:rPr>
                <w:rFonts w:eastAsia="Times New Roman"/>
                <w:color w:val="000000" w:themeColor="text1"/>
                <w:rtl/>
                <w:lang w:eastAsia="he-IL"/>
              </w:rPr>
              <w:t xml:space="preserve"> </w:t>
            </w:r>
          </w:p>
        </w:tc>
        <w:tc>
          <w:tcPr>
            <w:tcW w:w="2962" w:type="dxa"/>
            <w:shd w:val="clear" w:color="auto" w:fill="F0F8F9"/>
          </w:tcPr>
          <w:p w14:paraId="78AE24B2"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color w:val="000000" w:themeColor="text1"/>
                <w:rtl/>
                <w:lang w:eastAsia="he-IL"/>
              </w:rPr>
              <w:t>אין</w:t>
            </w:r>
          </w:p>
        </w:tc>
      </w:tr>
      <w:tr w:rsidR="00304438" w:rsidRPr="00304438" w14:paraId="0B456ABA"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08D57D54"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w:t>
            </w:r>
            <w:r w:rsidRPr="00304438">
              <w:rPr>
                <w:rFonts w:eastAsia="Times New Roman"/>
                <w:color w:val="000000" w:themeColor="text1"/>
                <w:rtl/>
                <w:lang w:eastAsia="he-IL"/>
              </w:rPr>
              <w:t>"ד</w:t>
            </w:r>
          </w:p>
        </w:tc>
        <w:tc>
          <w:tcPr>
            <w:tcW w:w="1763" w:type="dxa"/>
            <w:shd w:val="clear" w:color="auto" w:fill="DFECEF"/>
          </w:tcPr>
          <w:p w14:paraId="0135B4B8"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color w:val="000000" w:themeColor="text1"/>
                <w:rtl/>
                <w:lang w:eastAsia="he-IL"/>
              </w:rPr>
              <w:t xml:space="preserve">מפעל לייצור </w:t>
            </w:r>
            <w:r w:rsidRPr="00304438">
              <w:rPr>
                <w:rFonts w:eastAsia="Times New Roman" w:hint="eastAsia"/>
                <w:color w:val="000000" w:themeColor="text1"/>
                <w:rtl/>
                <w:lang w:eastAsia="he-IL"/>
              </w:rPr>
              <w:t>אמבטיות</w:t>
            </w:r>
          </w:p>
        </w:tc>
        <w:tc>
          <w:tcPr>
            <w:tcW w:w="2417" w:type="dxa"/>
            <w:shd w:val="clear" w:color="auto" w:fill="DFECEF"/>
          </w:tcPr>
          <w:p w14:paraId="0462A8FA"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חנות למוצרי קרמיקה ואמבט</w:t>
            </w:r>
          </w:p>
        </w:tc>
        <w:tc>
          <w:tcPr>
            <w:tcW w:w="2962" w:type="dxa"/>
            <w:shd w:val="clear" w:color="auto" w:fill="DFECEF"/>
          </w:tcPr>
          <w:p w14:paraId="57F91FCA"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color w:val="000000" w:themeColor="text1"/>
                <w:rtl/>
                <w:lang w:eastAsia="he-IL"/>
              </w:rPr>
              <w:t>אין</w:t>
            </w:r>
          </w:p>
        </w:tc>
      </w:tr>
      <w:tr w:rsidR="00304438" w:rsidRPr="00304438" w14:paraId="351384F7"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F0F8F9"/>
          </w:tcPr>
          <w:p w14:paraId="011C09BC"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ט</w:t>
            </w:r>
            <w:r w:rsidRPr="00304438">
              <w:rPr>
                <w:rFonts w:eastAsia="Times New Roman"/>
                <w:color w:val="000000" w:themeColor="text1"/>
                <w:rtl/>
                <w:lang w:eastAsia="he-IL"/>
              </w:rPr>
              <w:t>"ו</w:t>
            </w:r>
          </w:p>
        </w:tc>
        <w:tc>
          <w:tcPr>
            <w:tcW w:w="1763" w:type="dxa"/>
            <w:shd w:val="clear" w:color="auto" w:fill="F0F8F9"/>
          </w:tcPr>
          <w:p w14:paraId="2BAE3290"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מוסך</w:t>
            </w:r>
          </w:p>
        </w:tc>
        <w:tc>
          <w:tcPr>
            <w:tcW w:w="2417" w:type="dxa"/>
            <w:shd w:val="clear" w:color="auto" w:fill="F0F8F9"/>
          </w:tcPr>
          <w:p w14:paraId="54D679CE"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אולם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אירועים</w:t>
            </w:r>
          </w:p>
        </w:tc>
        <w:tc>
          <w:tcPr>
            <w:tcW w:w="2962" w:type="dxa"/>
            <w:shd w:val="clear" w:color="auto" w:fill="F0F8F9"/>
          </w:tcPr>
          <w:p w14:paraId="430BC1B8"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cs"/>
                <w:color w:val="000000" w:themeColor="text1"/>
                <w:rtl/>
                <w:lang w:eastAsia="he-IL"/>
              </w:rPr>
              <w:t>התראה</w:t>
            </w:r>
          </w:p>
        </w:tc>
      </w:tr>
      <w:tr w:rsidR="00304438" w:rsidRPr="00304438" w14:paraId="0C5958C9" w14:textId="77777777" w:rsidTr="00304438">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tcBorders>
            <w:shd w:val="clear" w:color="auto" w:fill="DFECEF"/>
          </w:tcPr>
          <w:p w14:paraId="48E0B865"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ט</w:t>
            </w:r>
            <w:r w:rsidRPr="00304438">
              <w:rPr>
                <w:rFonts w:eastAsia="Times New Roman"/>
                <w:color w:val="000000" w:themeColor="text1"/>
                <w:rtl/>
                <w:lang w:eastAsia="he-IL"/>
              </w:rPr>
              <w:t>"ז</w:t>
            </w:r>
          </w:p>
        </w:tc>
        <w:tc>
          <w:tcPr>
            <w:tcW w:w="1763" w:type="dxa"/>
            <w:shd w:val="clear" w:color="auto" w:fill="DFECEF"/>
          </w:tcPr>
          <w:p w14:paraId="700ECB29"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מפעל</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ייצור</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מוצרי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פלסטיק</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לחשמל</w:t>
            </w:r>
          </w:p>
        </w:tc>
        <w:tc>
          <w:tcPr>
            <w:tcW w:w="2417" w:type="dxa"/>
            <w:shd w:val="clear" w:color="auto" w:fill="DFECEF"/>
          </w:tcPr>
          <w:p w14:paraId="0294E73F"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מסחר</w:t>
            </w:r>
            <w:r w:rsidRPr="00304438">
              <w:rPr>
                <w:rFonts w:eastAsia="Times New Roman"/>
                <w:color w:val="000000" w:themeColor="text1"/>
                <w:rtl/>
                <w:lang w:eastAsia="he-IL"/>
              </w:rPr>
              <w:t xml:space="preserve"> - </w:t>
            </w:r>
            <w:r w:rsidRPr="00304438">
              <w:rPr>
                <w:rFonts w:eastAsia="Times New Roman" w:hint="eastAsia"/>
                <w:color w:val="000000" w:themeColor="text1"/>
                <w:rtl/>
                <w:lang w:eastAsia="he-IL"/>
              </w:rPr>
              <w:t>חנות</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מוצרי</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חשמל</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ואולם</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אירועים</w:t>
            </w:r>
          </w:p>
        </w:tc>
        <w:tc>
          <w:tcPr>
            <w:tcW w:w="2962" w:type="dxa"/>
            <w:shd w:val="clear" w:color="auto" w:fill="DFECEF"/>
          </w:tcPr>
          <w:p w14:paraId="25781F66" w14:textId="77777777" w:rsidR="00E40A96" w:rsidRPr="00304438" w:rsidRDefault="00E40A96" w:rsidP="00304438">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rtl/>
                <w:lang w:eastAsia="he-IL"/>
              </w:rPr>
            </w:pPr>
            <w:r w:rsidRPr="00304438">
              <w:rPr>
                <w:rFonts w:eastAsia="Times New Roman" w:hint="cs"/>
                <w:color w:val="000000" w:themeColor="text1"/>
                <w:rtl/>
                <w:lang w:eastAsia="he-IL"/>
              </w:rPr>
              <w:t>הוגשה תביעה וניתן פסק דין, אך השימוש החורג שב, ונשלחה התראה בגינו.</w:t>
            </w:r>
          </w:p>
        </w:tc>
      </w:tr>
      <w:tr w:rsidR="00304438" w:rsidRPr="00304438" w14:paraId="4E93FFAA" w14:textId="77777777" w:rsidTr="00304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dxa"/>
            <w:tcBorders>
              <w:left w:val="none" w:sz="0" w:space="0" w:color="auto"/>
              <w:bottom w:val="none" w:sz="0" w:space="0" w:color="auto"/>
            </w:tcBorders>
            <w:shd w:val="clear" w:color="auto" w:fill="F0F8F9"/>
          </w:tcPr>
          <w:p w14:paraId="5AAFE17F" w14:textId="77777777" w:rsidR="00E40A96" w:rsidRPr="00304438" w:rsidRDefault="00E40A96" w:rsidP="00304438">
            <w:pPr>
              <w:pStyle w:val="73R"/>
              <w:rPr>
                <w:rFonts w:eastAsia="Times New Roman"/>
                <w:color w:val="000000" w:themeColor="text1"/>
                <w:rtl/>
                <w:lang w:eastAsia="he-IL"/>
              </w:rPr>
            </w:pPr>
            <w:r w:rsidRPr="00304438">
              <w:rPr>
                <w:rFonts w:eastAsia="Times New Roman" w:hint="eastAsia"/>
                <w:color w:val="000000" w:themeColor="text1"/>
                <w:rtl/>
                <w:lang w:eastAsia="he-IL"/>
              </w:rPr>
              <w:t>מקרה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י</w:t>
            </w:r>
            <w:r w:rsidRPr="00304438">
              <w:rPr>
                <w:rFonts w:eastAsia="Times New Roman"/>
                <w:color w:val="000000" w:themeColor="text1"/>
                <w:rtl/>
                <w:lang w:eastAsia="he-IL"/>
              </w:rPr>
              <w:t>"ז</w:t>
            </w:r>
          </w:p>
        </w:tc>
        <w:tc>
          <w:tcPr>
            <w:tcW w:w="1763" w:type="dxa"/>
            <w:shd w:val="clear" w:color="auto" w:fill="F0F8F9"/>
          </w:tcPr>
          <w:p w14:paraId="286AB41B"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מפעל</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קייטרינג</w:t>
            </w:r>
          </w:p>
        </w:tc>
        <w:tc>
          <w:tcPr>
            <w:tcW w:w="2417" w:type="dxa"/>
            <w:shd w:val="clear" w:color="auto" w:fill="F0F8F9"/>
          </w:tcPr>
          <w:p w14:paraId="208C4A06"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הבני</w:t>
            </w:r>
            <w:r w:rsidRPr="00304438">
              <w:rPr>
                <w:rFonts w:eastAsia="Times New Roman" w:hint="cs"/>
                <w:color w:val="000000" w:themeColor="text1"/>
                <w:rtl/>
                <w:lang w:eastAsia="he-IL"/>
              </w:rPr>
              <w:t>י</w:t>
            </w:r>
            <w:r w:rsidRPr="00304438">
              <w:rPr>
                <w:rFonts w:eastAsia="Times New Roman" w:hint="eastAsia"/>
                <w:color w:val="000000" w:themeColor="text1"/>
                <w:rtl/>
                <w:lang w:eastAsia="he-IL"/>
              </w:rPr>
              <w:t>ה</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לא</w:t>
            </w:r>
            <w:r w:rsidRPr="00304438">
              <w:rPr>
                <w:rFonts w:eastAsia="Times New Roman"/>
                <w:color w:val="000000" w:themeColor="text1"/>
                <w:rtl/>
                <w:lang w:eastAsia="he-IL"/>
              </w:rPr>
              <w:t xml:space="preserve"> </w:t>
            </w:r>
            <w:r w:rsidRPr="00304438">
              <w:rPr>
                <w:rFonts w:eastAsia="Times New Roman" w:hint="eastAsia"/>
                <w:color w:val="000000" w:themeColor="text1"/>
                <w:rtl/>
                <w:lang w:eastAsia="he-IL"/>
              </w:rPr>
              <w:t>הושלמה</w:t>
            </w:r>
            <w:r w:rsidRPr="00304438">
              <w:rPr>
                <w:rFonts w:eastAsia="Times New Roman"/>
                <w:color w:val="000000" w:themeColor="text1"/>
                <w:rtl/>
                <w:lang w:eastAsia="he-IL"/>
              </w:rPr>
              <w:t>. הוקם שלד בלבד המשמש ל</w:t>
            </w:r>
            <w:r w:rsidRPr="00304438">
              <w:rPr>
                <w:rFonts w:eastAsia="Times New Roman" w:hint="eastAsia"/>
                <w:color w:val="000000" w:themeColor="text1"/>
                <w:rtl/>
                <w:lang w:eastAsia="he-IL"/>
              </w:rPr>
              <w:t>אחסון</w:t>
            </w:r>
            <w:r w:rsidRPr="00304438">
              <w:rPr>
                <w:rFonts w:eastAsia="Times New Roman"/>
                <w:color w:val="000000" w:themeColor="text1"/>
                <w:rtl/>
                <w:lang w:eastAsia="he-IL"/>
              </w:rPr>
              <w:t xml:space="preserve"> כלים. </w:t>
            </w:r>
          </w:p>
        </w:tc>
        <w:tc>
          <w:tcPr>
            <w:tcW w:w="2962" w:type="dxa"/>
            <w:shd w:val="clear" w:color="auto" w:fill="F0F8F9"/>
          </w:tcPr>
          <w:p w14:paraId="41009655" w14:textId="77777777" w:rsidR="00E40A96" w:rsidRPr="00304438" w:rsidRDefault="00E40A96" w:rsidP="00304438">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tl/>
                <w:lang w:eastAsia="he-IL"/>
              </w:rPr>
            </w:pPr>
            <w:r w:rsidRPr="00304438">
              <w:rPr>
                <w:rFonts w:eastAsia="Times New Roman" w:hint="eastAsia"/>
                <w:color w:val="000000" w:themeColor="text1"/>
                <w:rtl/>
                <w:lang w:eastAsia="he-IL"/>
              </w:rPr>
              <w:t>אין</w:t>
            </w:r>
          </w:p>
        </w:tc>
      </w:tr>
    </w:tbl>
    <w:p w14:paraId="3DEA7EDD" w14:textId="77777777" w:rsidR="00304438" w:rsidRDefault="00304438" w:rsidP="00E40A96">
      <w:pPr>
        <w:widowControl w:val="0"/>
        <w:spacing w:line="269" w:lineRule="auto"/>
        <w:rPr>
          <w:rFonts w:eastAsia="Times New Roman"/>
          <w:b/>
          <w:bCs/>
          <w:rtl/>
          <w:lang w:eastAsia="he-IL"/>
        </w:rPr>
      </w:pPr>
    </w:p>
    <w:p w14:paraId="1EC3ECDC" w14:textId="5A9FC236" w:rsidR="00E40A96" w:rsidRPr="00304438" w:rsidRDefault="00E40A96" w:rsidP="00304438">
      <w:pPr>
        <w:pStyle w:val="735"/>
        <w:rPr>
          <w:rtl/>
        </w:rPr>
      </w:pPr>
      <w:r w:rsidRPr="00304438">
        <w:rPr>
          <w:rFonts w:hint="cs"/>
          <w:rtl/>
        </w:rPr>
        <w:t xml:space="preserve">מהלוח עולה כי בעקבות הסקרים שביצעה החטיבה לשמירה על הקרקע במרחב צפון נמצאו 17 הפרות חוזים - שימוש שאינו למטרת תעשייה. עם זאת, רק לגבי שמונה מקרים החלה </w:t>
      </w:r>
      <w:proofErr w:type="spellStart"/>
      <w:r w:rsidRPr="00304438">
        <w:rPr>
          <w:rFonts w:hint="cs"/>
          <w:rtl/>
        </w:rPr>
        <w:t>רמ"י</w:t>
      </w:r>
      <w:proofErr w:type="spellEnd"/>
      <w:r w:rsidRPr="00304438">
        <w:rPr>
          <w:rFonts w:hint="cs"/>
          <w:rtl/>
        </w:rPr>
        <w:t xml:space="preserve"> לנקוט הליכים לנוכח ההפרות, ואף הם לא נשאו פרי. לגבי תשעת המקרים האחרים שאותרו בסקרים, לא ננקטו הליכים כלשהם, ובכלל זה לא הייתה דרישה מהיזם להשיב את ההנחה שקיבל על הקרקע (באזורי עדיפות לאומית) בעת ההקצאה.</w:t>
      </w:r>
    </w:p>
    <w:p w14:paraId="5D626E11" w14:textId="77777777" w:rsidR="00E40A96" w:rsidRPr="00304438" w:rsidRDefault="00E40A96" w:rsidP="00304438">
      <w:pPr>
        <w:pStyle w:val="735"/>
        <w:rPr>
          <w:rtl/>
        </w:rPr>
      </w:pPr>
      <w:r w:rsidRPr="00304438">
        <w:rPr>
          <w:rFonts w:hint="cs"/>
          <w:rtl/>
        </w:rPr>
        <w:t xml:space="preserve">עוד עלה בבדיקה כי </w:t>
      </w:r>
      <w:proofErr w:type="spellStart"/>
      <w:r w:rsidRPr="00304438">
        <w:rPr>
          <w:rFonts w:hint="cs"/>
          <w:rtl/>
        </w:rPr>
        <w:t>רמ"י</w:t>
      </w:r>
      <w:proofErr w:type="spellEnd"/>
      <w:r w:rsidRPr="00304438">
        <w:rPr>
          <w:rFonts w:hint="cs"/>
          <w:rtl/>
        </w:rPr>
        <w:t xml:space="preserve"> אינה נוהגת (למעט מקרה אחד) לעדכן את משרד הכלכלה בדבר המקרים שבהם היא גילתה הפרות של החוזים ושימוש בקרקעות בניגוד למטרת ההקצאה, ובכך נמנעת ממשרד הכלכלה האפשרות שהוא יבחן מצידו את האפשרות לפעול להשבת מענק סבסוד עלויות הפיתוח שניתן באותם מקרים. </w:t>
      </w:r>
    </w:p>
    <w:p w14:paraId="24255A38" w14:textId="77777777" w:rsidR="00E40A96" w:rsidRPr="00EB4C8E" w:rsidRDefault="00E40A96" w:rsidP="00304438">
      <w:pPr>
        <w:pStyle w:val="73610"/>
        <w:rPr>
          <w:rtl/>
          <w:lang w:eastAsia="he-IL"/>
        </w:rPr>
      </w:pPr>
      <w:r>
        <w:rPr>
          <w:rFonts w:hint="cs"/>
          <w:rtl/>
          <w:lang w:eastAsia="he-IL"/>
        </w:rPr>
        <w:t>אי-ניצול הקרקע</w:t>
      </w:r>
    </w:p>
    <w:p w14:paraId="4802DA3B" w14:textId="77777777" w:rsidR="00E40A96" w:rsidRPr="00726A2D" w:rsidRDefault="00E40A96" w:rsidP="00304438">
      <w:pPr>
        <w:pStyle w:val="735"/>
        <w:rPr>
          <w:rtl/>
        </w:rPr>
      </w:pPr>
      <w:r w:rsidRPr="00726A2D">
        <w:rPr>
          <w:rFonts w:hint="eastAsia"/>
          <w:rtl/>
        </w:rPr>
        <w:t>בביקור</w:t>
      </w:r>
      <w:r w:rsidRPr="00726A2D">
        <w:rPr>
          <w:rtl/>
        </w:rPr>
        <w:t xml:space="preserve"> שערך צוות הביקורת בשני אזורי תעשייה, בצפון הארץ ובדרומה נצפו </w:t>
      </w:r>
      <w:r w:rsidRPr="00726A2D">
        <w:rPr>
          <w:rFonts w:hint="eastAsia"/>
          <w:rtl/>
        </w:rPr>
        <w:t>בין</w:t>
      </w:r>
      <w:r w:rsidRPr="00726A2D">
        <w:rPr>
          <w:rtl/>
        </w:rPr>
        <w:t xml:space="preserve"> היתר מגרשים שאף שחלפו שנים מאז הקצאתם טרם החלה הבנייה בהם או שלא הושלמה. </w:t>
      </w:r>
    </w:p>
    <w:p w14:paraId="307AD2A4" w14:textId="77777777" w:rsidR="00E40A96" w:rsidRPr="00726A2D" w:rsidRDefault="00E40A96" w:rsidP="00304438">
      <w:pPr>
        <w:pStyle w:val="735"/>
        <w:rPr>
          <w:rtl/>
        </w:rPr>
      </w:pPr>
      <w:r w:rsidRPr="00726A2D">
        <w:rPr>
          <w:rFonts w:hint="eastAsia"/>
          <w:rtl/>
        </w:rPr>
        <w:t>מגרשים</w:t>
      </w:r>
      <w:r w:rsidRPr="00726A2D">
        <w:rPr>
          <w:rtl/>
        </w:rPr>
        <w:t xml:space="preserve"> </w:t>
      </w:r>
      <w:r w:rsidRPr="00726A2D">
        <w:rPr>
          <w:rFonts w:hint="eastAsia"/>
          <w:rtl/>
        </w:rPr>
        <w:t>מעין</w:t>
      </w:r>
      <w:r w:rsidRPr="00726A2D">
        <w:rPr>
          <w:rtl/>
        </w:rPr>
        <w:t xml:space="preserve"> </w:t>
      </w:r>
      <w:r w:rsidRPr="00726A2D">
        <w:rPr>
          <w:rFonts w:hint="eastAsia"/>
          <w:rtl/>
        </w:rPr>
        <w:t>אלה</w:t>
      </w:r>
      <w:r w:rsidRPr="00726A2D">
        <w:rPr>
          <w:rtl/>
        </w:rPr>
        <w:t xml:space="preserve"> </w:t>
      </w:r>
      <w:r w:rsidRPr="00726A2D">
        <w:rPr>
          <w:rFonts w:hint="eastAsia"/>
          <w:rtl/>
        </w:rPr>
        <w:t>הופכים</w:t>
      </w:r>
      <w:r w:rsidRPr="00726A2D">
        <w:rPr>
          <w:rtl/>
        </w:rPr>
        <w:t xml:space="preserve"> </w:t>
      </w:r>
      <w:r w:rsidRPr="00726A2D">
        <w:rPr>
          <w:rFonts w:hint="eastAsia"/>
          <w:rtl/>
        </w:rPr>
        <w:t>למפגע</w:t>
      </w:r>
      <w:r w:rsidRPr="00726A2D">
        <w:rPr>
          <w:rtl/>
        </w:rPr>
        <w:t xml:space="preserve"> </w:t>
      </w:r>
      <w:r w:rsidRPr="00726A2D">
        <w:rPr>
          <w:rFonts w:hint="eastAsia"/>
          <w:rtl/>
        </w:rPr>
        <w:t>סביבתי</w:t>
      </w:r>
      <w:r w:rsidRPr="00726A2D">
        <w:rPr>
          <w:rtl/>
        </w:rPr>
        <w:t xml:space="preserve">, </w:t>
      </w:r>
      <w:r w:rsidRPr="00726A2D">
        <w:rPr>
          <w:rFonts w:hint="eastAsia"/>
          <w:rtl/>
        </w:rPr>
        <w:t>אי</w:t>
      </w:r>
      <w:r w:rsidRPr="00726A2D">
        <w:rPr>
          <w:rtl/>
        </w:rPr>
        <w:t xml:space="preserve">-בנייה </w:t>
      </w:r>
      <w:r w:rsidRPr="00726A2D">
        <w:rPr>
          <w:rFonts w:hint="eastAsia"/>
          <w:rtl/>
        </w:rPr>
        <w:t>בהם</w:t>
      </w:r>
      <w:r w:rsidRPr="00726A2D">
        <w:rPr>
          <w:rtl/>
        </w:rPr>
        <w:t xml:space="preserve"> </w:t>
      </w:r>
      <w:r w:rsidRPr="00726A2D">
        <w:rPr>
          <w:rFonts w:hint="eastAsia"/>
          <w:rtl/>
        </w:rPr>
        <w:t>עלולה</w:t>
      </w:r>
      <w:r w:rsidRPr="00726A2D">
        <w:rPr>
          <w:rtl/>
        </w:rPr>
        <w:t xml:space="preserve"> </w:t>
      </w:r>
      <w:r w:rsidRPr="00726A2D">
        <w:rPr>
          <w:rFonts w:hint="eastAsia"/>
          <w:rtl/>
        </w:rPr>
        <w:t>לעכב</w:t>
      </w:r>
      <w:r w:rsidRPr="00726A2D">
        <w:rPr>
          <w:rtl/>
        </w:rPr>
        <w:t xml:space="preserve"> </w:t>
      </w:r>
      <w:r w:rsidRPr="00726A2D">
        <w:rPr>
          <w:rFonts w:hint="eastAsia"/>
          <w:rtl/>
        </w:rPr>
        <w:t>פיתוח</w:t>
      </w:r>
      <w:r w:rsidRPr="00726A2D">
        <w:rPr>
          <w:rtl/>
        </w:rPr>
        <w:t xml:space="preserve"> </w:t>
      </w:r>
      <w:r w:rsidRPr="00726A2D">
        <w:rPr>
          <w:rFonts w:hint="eastAsia"/>
          <w:rtl/>
        </w:rPr>
        <w:t>של</w:t>
      </w:r>
      <w:r w:rsidRPr="00726A2D">
        <w:rPr>
          <w:rtl/>
        </w:rPr>
        <w:t xml:space="preserve"> </w:t>
      </w:r>
      <w:r w:rsidRPr="00726A2D">
        <w:rPr>
          <w:rFonts w:hint="eastAsia"/>
          <w:rtl/>
        </w:rPr>
        <w:t>מגרשים</w:t>
      </w:r>
      <w:r w:rsidRPr="00726A2D">
        <w:rPr>
          <w:rtl/>
        </w:rPr>
        <w:t xml:space="preserve"> </w:t>
      </w:r>
      <w:r w:rsidRPr="00726A2D">
        <w:rPr>
          <w:rFonts w:hint="eastAsia"/>
          <w:rtl/>
        </w:rPr>
        <w:t>סמוכים</w:t>
      </w:r>
      <w:r w:rsidRPr="00726A2D">
        <w:rPr>
          <w:rtl/>
        </w:rPr>
        <w:t xml:space="preserve"> </w:t>
      </w:r>
      <w:r w:rsidRPr="00726A2D">
        <w:rPr>
          <w:rFonts w:hint="eastAsia"/>
          <w:rtl/>
        </w:rPr>
        <w:t>ובנייה</w:t>
      </w:r>
      <w:r w:rsidRPr="00726A2D">
        <w:rPr>
          <w:rtl/>
        </w:rPr>
        <w:t xml:space="preserve"> </w:t>
      </w:r>
      <w:r w:rsidRPr="00726A2D">
        <w:rPr>
          <w:rFonts w:hint="eastAsia"/>
          <w:rtl/>
        </w:rPr>
        <w:t>בהם</w:t>
      </w:r>
      <w:r w:rsidRPr="00726A2D">
        <w:rPr>
          <w:rtl/>
        </w:rPr>
        <w:t xml:space="preserve"> </w:t>
      </w:r>
      <w:r w:rsidRPr="00726A2D">
        <w:rPr>
          <w:rFonts w:hint="eastAsia"/>
          <w:rtl/>
        </w:rPr>
        <w:t>באיחור</w:t>
      </w:r>
      <w:r w:rsidRPr="00726A2D">
        <w:rPr>
          <w:rtl/>
        </w:rPr>
        <w:t xml:space="preserve"> </w:t>
      </w:r>
      <w:r w:rsidRPr="00726A2D">
        <w:rPr>
          <w:rFonts w:hint="eastAsia"/>
          <w:rtl/>
        </w:rPr>
        <w:t>עלולה</w:t>
      </w:r>
      <w:r w:rsidRPr="00726A2D">
        <w:rPr>
          <w:rtl/>
        </w:rPr>
        <w:t xml:space="preserve"> </w:t>
      </w:r>
      <w:r w:rsidRPr="00726A2D">
        <w:rPr>
          <w:rFonts w:hint="eastAsia"/>
          <w:rtl/>
        </w:rPr>
        <w:t>לגרום</w:t>
      </w:r>
      <w:r w:rsidRPr="00726A2D">
        <w:rPr>
          <w:rtl/>
        </w:rPr>
        <w:t xml:space="preserve"> </w:t>
      </w:r>
      <w:r w:rsidRPr="00726A2D">
        <w:rPr>
          <w:rFonts w:hint="eastAsia"/>
          <w:rtl/>
        </w:rPr>
        <w:t>נזקים</w:t>
      </w:r>
      <w:r w:rsidRPr="00726A2D">
        <w:rPr>
          <w:rtl/>
        </w:rPr>
        <w:t xml:space="preserve"> </w:t>
      </w:r>
      <w:r w:rsidRPr="00726A2D">
        <w:rPr>
          <w:rFonts w:hint="eastAsia"/>
          <w:rtl/>
        </w:rPr>
        <w:t>למפעלים</w:t>
      </w:r>
      <w:r w:rsidRPr="00726A2D">
        <w:rPr>
          <w:rtl/>
        </w:rPr>
        <w:t xml:space="preserve"> </w:t>
      </w:r>
      <w:r w:rsidRPr="00726A2D">
        <w:rPr>
          <w:rFonts w:hint="eastAsia"/>
          <w:rtl/>
        </w:rPr>
        <w:t>סמוכים</w:t>
      </w:r>
      <w:r w:rsidRPr="00726A2D">
        <w:rPr>
          <w:rtl/>
        </w:rPr>
        <w:t xml:space="preserve"> </w:t>
      </w:r>
      <w:r w:rsidRPr="00726A2D">
        <w:rPr>
          <w:rFonts w:hint="eastAsia"/>
          <w:rtl/>
        </w:rPr>
        <w:t>שכבר</w:t>
      </w:r>
      <w:r w:rsidRPr="00726A2D">
        <w:rPr>
          <w:rtl/>
        </w:rPr>
        <w:t xml:space="preserve"> </w:t>
      </w:r>
      <w:r w:rsidRPr="00726A2D">
        <w:rPr>
          <w:rFonts w:hint="eastAsia"/>
          <w:rtl/>
        </w:rPr>
        <w:t>הוקמו</w:t>
      </w:r>
      <w:r w:rsidRPr="00726A2D">
        <w:rPr>
          <w:rtl/>
        </w:rPr>
        <w:t xml:space="preserve"> </w:t>
      </w:r>
      <w:r w:rsidRPr="00726A2D">
        <w:rPr>
          <w:rFonts w:hint="eastAsia"/>
          <w:rtl/>
        </w:rPr>
        <w:t>בשל</w:t>
      </w:r>
      <w:r w:rsidRPr="00726A2D">
        <w:rPr>
          <w:rtl/>
        </w:rPr>
        <w:t xml:space="preserve"> </w:t>
      </w:r>
      <w:r w:rsidRPr="00726A2D">
        <w:rPr>
          <w:rFonts w:hint="eastAsia"/>
          <w:rtl/>
        </w:rPr>
        <w:t>מפגעי</w:t>
      </w:r>
      <w:r w:rsidRPr="00726A2D">
        <w:rPr>
          <w:rtl/>
        </w:rPr>
        <w:t xml:space="preserve"> </w:t>
      </w:r>
      <w:r w:rsidRPr="00726A2D">
        <w:rPr>
          <w:rFonts w:hint="eastAsia"/>
          <w:rtl/>
        </w:rPr>
        <w:t>רעש</w:t>
      </w:r>
      <w:r w:rsidRPr="00726A2D">
        <w:rPr>
          <w:rtl/>
        </w:rPr>
        <w:t xml:space="preserve">, </w:t>
      </w:r>
      <w:r w:rsidRPr="00726A2D">
        <w:rPr>
          <w:rFonts w:hint="eastAsia"/>
          <w:rtl/>
        </w:rPr>
        <w:t>זיהום</w:t>
      </w:r>
      <w:r w:rsidRPr="00726A2D">
        <w:rPr>
          <w:rtl/>
        </w:rPr>
        <w:t xml:space="preserve"> </w:t>
      </w:r>
      <w:r w:rsidRPr="00726A2D">
        <w:rPr>
          <w:rFonts w:hint="eastAsia"/>
          <w:rtl/>
        </w:rPr>
        <w:t>וצורך</w:t>
      </w:r>
      <w:r w:rsidRPr="00726A2D">
        <w:rPr>
          <w:rtl/>
        </w:rPr>
        <w:t xml:space="preserve"> </w:t>
      </w:r>
      <w:r w:rsidRPr="00726A2D">
        <w:rPr>
          <w:rFonts w:hint="eastAsia"/>
          <w:rtl/>
        </w:rPr>
        <w:t>בשיקום</w:t>
      </w:r>
      <w:r w:rsidRPr="00726A2D">
        <w:rPr>
          <w:rtl/>
        </w:rPr>
        <w:t xml:space="preserve"> </w:t>
      </w:r>
      <w:r w:rsidRPr="00726A2D">
        <w:rPr>
          <w:rFonts w:hint="eastAsia"/>
          <w:rtl/>
        </w:rPr>
        <w:t>התשתיות</w:t>
      </w:r>
      <w:r w:rsidRPr="00726A2D">
        <w:rPr>
          <w:rtl/>
        </w:rPr>
        <w:t xml:space="preserve"> </w:t>
      </w:r>
      <w:r w:rsidRPr="00726A2D">
        <w:rPr>
          <w:rFonts w:hint="eastAsia"/>
          <w:rtl/>
        </w:rPr>
        <w:t>הציבוריות</w:t>
      </w:r>
      <w:r w:rsidRPr="00726A2D">
        <w:rPr>
          <w:rtl/>
        </w:rPr>
        <w:t xml:space="preserve"> </w:t>
      </w:r>
      <w:r w:rsidRPr="00726A2D">
        <w:rPr>
          <w:rFonts w:hint="eastAsia"/>
          <w:rtl/>
        </w:rPr>
        <w:t>שנפגעו</w:t>
      </w:r>
      <w:r w:rsidRPr="00726A2D">
        <w:rPr>
          <w:rtl/>
        </w:rPr>
        <w:t xml:space="preserve"> </w:t>
      </w:r>
      <w:r w:rsidRPr="00726A2D">
        <w:rPr>
          <w:rFonts w:hint="eastAsia"/>
          <w:rtl/>
        </w:rPr>
        <w:t>במהלך</w:t>
      </w:r>
      <w:r w:rsidRPr="00726A2D">
        <w:rPr>
          <w:rtl/>
        </w:rPr>
        <w:t xml:space="preserve"> </w:t>
      </w:r>
      <w:r w:rsidRPr="00726A2D">
        <w:rPr>
          <w:rFonts w:hint="eastAsia"/>
          <w:rtl/>
        </w:rPr>
        <w:t>הבנייה</w:t>
      </w:r>
      <w:r w:rsidRPr="00726A2D">
        <w:rPr>
          <w:rtl/>
        </w:rPr>
        <w:t>.</w:t>
      </w:r>
    </w:p>
    <w:p w14:paraId="72EFA2CF" w14:textId="77777777" w:rsidR="00E40A96" w:rsidRPr="003B4D74" w:rsidRDefault="00E40A96" w:rsidP="00304438">
      <w:pPr>
        <w:pStyle w:val="735"/>
        <w:rPr>
          <w:rtl/>
        </w:rPr>
      </w:pPr>
      <w:r w:rsidRPr="003B4D74">
        <w:rPr>
          <w:rFonts w:hint="cs"/>
          <w:rtl/>
        </w:rPr>
        <w:t xml:space="preserve">בביקורת עלה כי </w:t>
      </w:r>
      <w:proofErr w:type="spellStart"/>
      <w:r w:rsidRPr="003B4D74">
        <w:rPr>
          <w:rFonts w:hint="cs"/>
          <w:rtl/>
        </w:rPr>
        <w:t>רמ"י</w:t>
      </w:r>
      <w:proofErr w:type="spellEnd"/>
      <w:r w:rsidRPr="003B4D74">
        <w:rPr>
          <w:rFonts w:hint="cs"/>
          <w:rtl/>
        </w:rPr>
        <w:t xml:space="preserve"> </w:t>
      </w:r>
      <w:r>
        <w:rPr>
          <w:rFonts w:hint="cs"/>
          <w:rtl/>
        </w:rPr>
        <w:t xml:space="preserve">אינה אוספת באופן שיטתי </w:t>
      </w:r>
      <w:r w:rsidRPr="003B4D74">
        <w:rPr>
          <w:rFonts w:hint="cs"/>
          <w:rtl/>
        </w:rPr>
        <w:t xml:space="preserve">מידע על היקף המגרשים ברחבי הארץ שהוקצו לתעשייה </w:t>
      </w:r>
      <w:r>
        <w:rPr>
          <w:rFonts w:hint="cs"/>
          <w:rtl/>
        </w:rPr>
        <w:t>ו</w:t>
      </w:r>
      <w:r w:rsidRPr="003B4D74">
        <w:rPr>
          <w:rFonts w:hint="cs"/>
          <w:rtl/>
        </w:rPr>
        <w:t>לא נעשה בהם שימוש</w:t>
      </w:r>
      <w:r>
        <w:rPr>
          <w:rFonts w:hint="cs"/>
          <w:rtl/>
        </w:rPr>
        <w:t>, ולכן אין לה בסיס נתונים מלא על אודות השימוש שנעשה במגרשים אלו והאם הוא תואם את הייעוד המקורי שלשמו היא הקצתה אותם</w:t>
      </w:r>
      <w:r w:rsidRPr="003B4D74">
        <w:rPr>
          <w:rFonts w:hint="cs"/>
          <w:rtl/>
        </w:rPr>
        <w:t xml:space="preserve">. </w:t>
      </w:r>
    </w:p>
    <w:p w14:paraId="6E45D91B" w14:textId="77777777" w:rsidR="00E40A96" w:rsidRDefault="00E40A96" w:rsidP="00304438">
      <w:pPr>
        <w:pStyle w:val="735"/>
        <w:rPr>
          <w:rtl/>
        </w:rPr>
      </w:pPr>
      <w:r>
        <w:rPr>
          <w:rFonts w:hint="cs"/>
          <w:rtl/>
        </w:rPr>
        <w:lastRenderedPageBreak/>
        <w:t xml:space="preserve">מומלץ </w:t>
      </w:r>
      <w:proofErr w:type="spellStart"/>
      <w:r>
        <w:rPr>
          <w:rFonts w:hint="cs"/>
          <w:rtl/>
        </w:rPr>
        <w:t>ל</w:t>
      </w:r>
      <w:r w:rsidRPr="001E4058">
        <w:rPr>
          <w:rFonts w:hint="cs"/>
          <w:rtl/>
        </w:rPr>
        <w:t>רמ"י</w:t>
      </w:r>
      <w:proofErr w:type="spellEnd"/>
      <w:r>
        <w:rPr>
          <w:rFonts w:hint="cs"/>
          <w:rtl/>
        </w:rPr>
        <w:t xml:space="preserve"> </w:t>
      </w:r>
      <w:r w:rsidRPr="001E4058">
        <w:rPr>
          <w:rFonts w:hint="cs"/>
          <w:rtl/>
        </w:rPr>
        <w:t>ל</w:t>
      </w:r>
      <w:r>
        <w:rPr>
          <w:rFonts w:hint="cs"/>
          <w:rtl/>
        </w:rPr>
        <w:t>הסדיר שיטה לבירור מתמשך וקבוע של השימוש שנעשה במגרשים שהיא הקצתה והאם הוא תואם לייעוד שנקבע. במסגרת זו מומלץ שה</w:t>
      </w:r>
      <w:r w:rsidRPr="001E4058">
        <w:rPr>
          <w:rFonts w:hint="cs"/>
          <w:rtl/>
        </w:rPr>
        <w:t>חטיב</w:t>
      </w:r>
      <w:r>
        <w:rPr>
          <w:rFonts w:hint="cs"/>
          <w:rtl/>
        </w:rPr>
        <w:t>ה</w:t>
      </w:r>
      <w:r w:rsidRPr="001E4058">
        <w:rPr>
          <w:rFonts w:hint="cs"/>
          <w:rtl/>
        </w:rPr>
        <w:t xml:space="preserve"> </w:t>
      </w:r>
      <w:r>
        <w:rPr>
          <w:rFonts w:hint="cs"/>
          <w:rtl/>
        </w:rPr>
        <w:t>ל</w:t>
      </w:r>
      <w:r w:rsidRPr="001E4058">
        <w:rPr>
          <w:rFonts w:hint="cs"/>
          <w:rtl/>
        </w:rPr>
        <w:t xml:space="preserve">שמירה על הקרקע </w:t>
      </w:r>
      <w:proofErr w:type="spellStart"/>
      <w:r>
        <w:rPr>
          <w:rFonts w:hint="cs"/>
          <w:rtl/>
        </w:rPr>
        <w:t>שברמ"י</w:t>
      </w:r>
      <w:proofErr w:type="spellEnd"/>
      <w:r>
        <w:rPr>
          <w:rFonts w:hint="cs"/>
          <w:rtl/>
        </w:rPr>
        <w:t xml:space="preserve"> תגביר את פעולותיה </w:t>
      </w:r>
      <w:r w:rsidRPr="001E4058">
        <w:rPr>
          <w:rFonts w:hint="cs"/>
          <w:rtl/>
        </w:rPr>
        <w:t xml:space="preserve">לאיתור </w:t>
      </w:r>
      <w:r>
        <w:rPr>
          <w:rFonts w:hint="cs"/>
          <w:rtl/>
        </w:rPr>
        <w:t xml:space="preserve">מקרים של אי-ניצול </w:t>
      </w:r>
      <w:r w:rsidRPr="001E4058">
        <w:rPr>
          <w:rFonts w:hint="cs"/>
          <w:rtl/>
        </w:rPr>
        <w:t xml:space="preserve">קרקע </w:t>
      </w:r>
      <w:r>
        <w:rPr>
          <w:rFonts w:hint="cs"/>
          <w:rtl/>
        </w:rPr>
        <w:t xml:space="preserve">או שימוש בה שלא למטרה שלשמה הוקצתה. כמו כן, מומלץ </w:t>
      </w:r>
      <w:proofErr w:type="spellStart"/>
      <w:r>
        <w:rPr>
          <w:rFonts w:hint="cs"/>
          <w:rtl/>
        </w:rPr>
        <w:t>שרמ"י</w:t>
      </w:r>
      <w:proofErr w:type="spellEnd"/>
      <w:r>
        <w:rPr>
          <w:rFonts w:hint="cs"/>
          <w:rtl/>
        </w:rPr>
        <w:t xml:space="preserve"> תנקוט פעולות לאכיפת ההסכמים או להשבת ההטבות שניתנו, בכפוף לכל דין. </w:t>
      </w:r>
    </w:p>
    <w:p w14:paraId="08A6CF08" w14:textId="77777777" w:rsidR="00E40A96" w:rsidRDefault="00E40A96" w:rsidP="005A212C">
      <w:pPr>
        <w:pStyle w:val="7392"/>
        <w:rPr>
          <w:rtl/>
          <w:lang w:eastAsia="he-IL"/>
        </w:rPr>
      </w:pPr>
      <w:proofErr w:type="spellStart"/>
      <w:r w:rsidRPr="00A43441">
        <w:rPr>
          <w:rFonts w:hint="cs"/>
          <w:rtl/>
          <w:lang w:eastAsia="he-IL"/>
        </w:rPr>
        <w:t>רמ"י</w:t>
      </w:r>
      <w:proofErr w:type="spellEnd"/>
      <w:r w:rsidRPr="00A43441">
        <w:rPr>
          <w:rFonts w:hint="cs"/>
          <w:rtl/>
          <w:lang w:eastAsia="he-IL"/>
        </w:rPr>
        <w:t xml:space="preserve"> מסרה בתשובתה כי ההפרות שאותרו במרחב צפון יטופלו</w:t>
      </w:r>
      <w:r>
        <w:rPr>
          <w:rFonts w:hint="cs"/>
          <w:rtl/>
          <w:lang w:eastAsia="he-IL"/>
        </w:rPr>
        <w:t>,</w:t>
      </w:r>
      <w:r w:rsidRPr="00A43441">
        <w:rPr>
          <w:rFonts w:hint="cs"/>
          <w:rtl/>
          <w:lang w:eastAsia="he-IL"/>
        </w:rPr>
        <w:t xml:space="preserve"> והמרחב הונחה לפעול בדחיפות להסדרתן. עוד מסרה </w:t>
      </w:r>
      <w:proofErr w:type="spellStart"/>
      <w:r w:rsidRPr="00A43441">
        <w:rPr>
          <w:rFonts w:hint="cs"/>
          <w:rtl/>
          <w:lang w:eastAsia="he-IL"/>
        </w:rPr>
        <w:t>רמ"י</w:t>
      </w:r>
      <w:proofErr w:type="spellEnd"/>
      <w:r w:rsidRPr="00A43441">
        <w:rPr>
          <w:rFonts w:hint="cs"/>
          <w:rtl/>
          <w:lang w:eastAsia="he-IL"/>
        </w:rPr>
        <w:t xml:space="preserve"> כי נוכח ממצאי הביקורת בכוונתה לבצע ביקורות יזומות במרחבים לקראת תום תקופות הפיתוח שנקבעו בהסכמים ולחדד את ההוראות בדבר אופן הטיפול בהפרות</w:t>
      </w:r>
      <w:r>
        <w:rPr>
          <w:rFonts w:hint="cs"/>
          <w:rtl/>
          <w:lang w:eastAsia="he-IL"/>
        </w:rPr>
        <w:t xml:space="preserve"> חוזים</w:t>
      </w:r>
      <w:r w:rsidRPr="00A43441">
        <w:rPr>
          <w:rFonts w:hint="cs"/>
          <w:rtl/>
          <w:lang w:eastAsia="he-IL"/>
        </w:rPr>
        <w:t xml:space="preserve"> </w:t>
      </w:r>
      <w:r>
        <w:rPr>
          <w:rFonts w:hint="cs"/>
          <w:rtl/>
          <w:lang w:eastAsia="he-IL"/>
        </w:rPr>
        <w:t>ל</w:t>
      </w:r>
      <w:r w:rsidRPr="00A43441">
        <w:rPr>
          <w:rFonts w:hint="cs"/>
          <w:rtl/>
          <w:lang w:eastAsia="he-IL"/>
        </w:rPr>
        <w:t>צוותים הרלוונטיים במרחביה.</w:t>
      </w:r>
      <w:r>
        <w:rPr>
          <w:rFonts w:hint="cs"/>
          <w:rtl/>
          <w:lang w:eastAsia="he-IL"/>
        </w:rPr>
        <w:t xml:space="preserve">  </w:t>
      </w:r>
    </w:p>
    <w:p w14:paraId="026120E1" w14:textId="77777777" w:rsidR="00E40A96" w:rsidRPr="00304438" w:rsidRDefault="00E40A96" w:rsidP="00304438">
      <w:pPr>
        <w:pStyle w:val="738"/>
        <w:rPr>
          <w:rtl/>
        </w:rPr>
      </w:pPr>
      <w:r w:rsidRPr="00304438">
        <w:rPr>
          <w:rFonts w:hint="cs"/>
          <w:b w:val="0"/>
          <w:bCs w:val="0"/>
          <w:rtl/>
        </w:rPr>
        <w:t>תמונה 1:</w:t>
      </w:r>
      <w:r w:rsidRPr="00304438">
        <w:rPr>
          <w:rFonts w:hint="cs"/>
          <w:rtl/>
        </w:rPr>
        <w:t xml:space="preserve"> מגרש באזור תעשייה בדרום הארץ שהבנייה בו לא הושלמה</w:t>
      </w:r>
    </w:p>
    <w:p w14:paraId="63370957" w14:textId="77777777" w:rsidR="00E40A96" w:rsidRDefault="00E40A96" w:rsidP="00304438">
      <w:pPr>
        <w:rPr>
          <w:rFonts w:eastAsia="Times New Roman"/>
          <w:rtl/>
          <w:lang w:eastAsia="he-IL"/>
        </w:rPr>
      </w:pPr>
      <w:r w:rsidRPr="00304438">
        <w:rPr>
          <w:noProof/>
        </w:rPr>
        <w:drawing>
          <wp:inline distT="0" distB="0" distL="0" distR="0" wp14:anchorId="0E97877F" wp14:editId="40527B5A">
            <wp:extent cx="4737100" cy="1709159"/>
            <wp:effectExtent l="0" t="0" r="0" b="5715"/>
            <wp:docPr id="1451066653" name="תמונה 145106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3" name="תמונה 1451066653"/>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4788075" cy="1727551"/>
                    </a:xfrm>
                    <a:prstGeom prst="rect">
                      <a:avLst/>
                    </a:prstGeom>
                    <a:noFill/>
                    <a:ln>
                      <a:noFill/>
                    </a:ln>
                  </pic:spPr>
                </pic:pic>
              </a:graphicData>
            </a:graphic>
          </wp:inline>
        </w:drawing>
      </w:r>
    </w:p>
    <w:p w14:paraId="516E31E3" w14:textId="77777777" w:rsidR="00E40A96" w:rsidRPr="00304438" w:rsidRDefault="00E40A96" w:rsidP="00304438">
      <w:pPr>
        <w:pStyle w:val="73e"/>
        <w:rPr>
          <w:rtl/>
        </w:rPr>
      </w:pPr>
      <w:r w:rsidRPr="00304438">
        <w:rPr>
          <w:rFonts w:hint="cs"/>
          <w:rtl/>
        </w:rPr>
        <w:t>צולם על ידי צוות הביקורת בתאריך 24.7.22.</w:t>
      </w:r>
    </w:p>
    <w:p w14:paraId="0B7CB5CC" w14:textId="77777777" w:rsidR="00E40A96" w:rsidRPr="00304438" w:rsidRDefault="00E40A96" w:rsidP="00304438">
      <w:pPr>
        <w:pStyle w:val="738"/>
        <w:rPr>
          <w:rtl/>
        </w:rPr>
      </w:pPr>
      <w:r w:rsidRPr="00304438">
        <w:rPr>
          <w:rFonts w:hint="cs"/>
          <w:b w:val="0"/>
          <w:bCs w:val="0"/>
          <w:rtl/>
        </w:rPr>
        <w:t xml:space="preserve">תמונה 2: </w:t>
      </w:r>
      <w:r w:rsidRPr="00304438">
        <w:rPr>
          <w:rFonts w:hint="cs"/>
          <w:rtl/>
        </w:rPr>
        <w:t>מגרש באזור תעשייה בדרום הארץ שהפך לאתר פסולת</w:t>
      </w:r>
    </w:p>
    <w:p w14:paraId="4A570EE7" w14:textId="77777777" w:rsidR="00E40A96" w:rsidRDefault="00E40A96" w:rsidP="00304438">
      <w:pPr>
        <w:rPr>
          <w:rFonts w:eastAsia="Times New Roman"/>
          <w:rtl/>
          <w:lang w:eastAsia="he-IL"/>
        </w:rPr>
      </w:pPr>
      <w:r w:rsidRPr="00304438">
        <w:rPr>
          <w:noProof/>
        </w:rPr>
        <w:drawing>
          <wp:inline distT="0" distB="0" distL="0" distR="0" wp14:anchorId="396FF6EE" wp14:editId="00B0D143">
            <wp:extent cx="4732814" cy="2177094"/>
            <wp:effectExtent l="0" t="0" r="4445" b="0"/>
            <wp:docPr id="1451066654" name="תמונה 145106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4" name="תמונה 1451066654"/>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732814" cy="2177094"/>
                    </a:xfrm>
                    <a:prstGeom prst="rect">
                      <a:avLst/>
                    </a:prstGeom>
                    <a:noFill/>
                    <a:ln>
                      <a:noFill/>
                    </a:ln>
                  </pic:spPr>
                </pic:pic>
              </a:graphicData>
            </a:graphic>
          </wp:inline>
        </w:drawing>
      </w:r>
    </w:p>
    <w:p w14:paraId="08E38BD0" w14:textId="77777777" w:rsidR="00E40A96" w:rsidRPr="00A525DD" w:rsidRDefault="00E40A96" w:rsidP="00304438">
      <w:pPr>
        <w:pStyle w:val="73e"/>
        <w:rPr>
          <w:rtl/>
          <w:lang w:eastAsia="he-IL"/>
        </w:rPr>
      </w:pPr>
      <w:r w:rsidRPr="00A525DD">
        <w:rPr>
          <w:rFonts w:hint="cs"/>
          <w:rtl/>
          <w:lang w:eastAsia="he-IL"/>
        </w:rPr>
        <w:t>צולם על ידי צוות הביקורת בתאריך 24.7.22.</w:t>
      </w:r>
    </w:p>
    <w:p w14:paraId="2ABE530A" w14:textId="77777777" w:rsidR="00E40A96" w:rsidRPr="00535DBB" w:rsidRDefault="00E40A96" w:rsidP="00535DBB">
      <w:pPr>
        <w:pStyle w:val="73512"/>
        <w:rPr>
          <w:rtl/>
        </w:rPr>
      </w:pPr>
      <w:r w:rsidRPr="00535DBB">
        <w:rPr>
          <w:rFonts w:hint="cs"/>
          <w:rtl/>
        </w:rPr>
        <w:lastRenderedPageBreak/>
        <w:t>משרד הכלכלה</w:t>
      </w:r>
    </w:p>
    <w:p w14:paraId="62846B1E" w14:textId="77777777" w:rsidR="00E40A96" w:rsidRDefault="00E40A96" w:rsidP="005A212C">
      <w:pPr>
        <w:pStyle w:val="7392"/>
        <w:rPr>
          <w:rtl/>
          <w:lang w:eastAsia="he-IL"/>
        </w:rPr>
      </w:pPr>
      <w:r w:rsidRPr="0009627F">
        <w:rPr>
          <w:rtl/>
          <w:lang w:eastAsia="he-IL"/>
        </w:rPr>
        <w:t>לאחר</w:t>
      </w:r>
      <w:r>
        <w:rPr>
          <w:rFonts w:hint="cs"/>
          <w:rtl/>
          <w:lang w:eastAsia="he-IL"/>
        </w:rPr>
        <w:t xml:space="preserve"> </w:t>
      </w:r>
      <w:r w:rsidRPr="0009627F">
        <w:rPr>
          <w:rtl/>
          <w:lang w:eastAsia="he-IL"/>
        </w:rPr>
        <w:t>מתן</w:t>
      </w:r>
      <w:r>
        <w:rPr>
          <w:rFonts w:hint="cs"/>
          <w:rtl/>
          <w:lang w:eastAsia="he-IL"/>
        </w:rPr>
        <w:t xml:space="preserve"> </w:t>
      </w:r>
      <w:r w:rsidRPr="0009627F">
        <w:rPr>
          <w:rtl/>
          <w:lang w:eastAsia="he-IL"/>
        </w:rPr>
        <w:t>המלצה</w:t>
      </w:r>
      <w:r>
        <w:rPr>
          <w:rFonts w:hint="cs"/>
          <w:rtl/>
          <w:lang w:eastAsia="he-IL"/>
        </w:rPr>
        <w:t xml:space="preserve"> של משרד הכלכלה ל</w:t>
      </w:r>
      <w:r w:rsidRPr="0009627F">
        <w:rPr>
          <w:rtl/>
          <w:lang w:eastAsia="he-IL"/>
        </w:rPr>
        <w:t>הקצאת</w:t>
      </w:r>
      <w:r>
        <w:rPr>
          <w:rFonts w:hint="cs"/>
          <w:rtl/>
          <w:lang w:eastAsia="he-IL"/>
        </w:rPr>
        <w:t xml:space="preserve"> </w:t>
      </w:r>
      <w:r w:rsidRPr="0009627F">
        <w:rPr>
          <w:rtl/>
          <w:lang w:eastAsia="he-IL"/>
        </w:rPr>
        <w:t xml:space="preserve">קרקע בפטור ממכרז נדרש היזם לפנות </w:t>
      </w:r>
      <w:proofErr w:type="spellStart"/>
      <w:r w:rsidRPr="0009627F">
        <w:rPr>
          <w:rtl/>
          <w:lang w:eastAsia="he-IL"/>
        </w:rPr>
        <w:t>לרמ"י</w:t>
      </w:r>
      <w:proofErr w:type="spellEnd"/>
      <w:r w:rsidRPr="0009627F">
        <w:rPr>
          <w:rtl/>
          <w:lang w:eastAsia="he-IL"/>
        </w:rPr>
        <w:t xml:space="preserve"> </w:t>
      </w:r>
      <w:r>
        <w:rPr>
          <w:rFonts w:hint="cs"/>
          <w:rtl/>
          <w:lang w:eastAsia="he-IL"/>
        </w:rPr>
        <w:t>לצורך ביצוע ההקצאה בפועל</w:t>
      </w:r>
      <w:r w:rsidRPr="0009627F">
        <w:rPr>
          <w:rtl/>
          <w:lang w:eastAsia="he-IL"/>
        </w:rPr>
        <w:t>.</w:t>
      </w:r>
      <w:r>
        <w:rPr>
          <w:rFonts w:hint="cs"/>
          <w:rtl/>
          <w:lang w:eastAsia="he-IL"/>
        </w:rPr>
        <w:t xml:space="preserve"> עם סיום הסדרת הקצאת קרקע </w:t>
      </w:r>
      <w:proofErr w:type="spellStart"/>
      <w:r>
        <w:rPr>
          <w:rFonts w:hint="cs"/>
          <w:rtl/>
          <w:lang w:eastAsia="he-IL"/>
        </w:rPr>
        <w:t>ברמ"י</w:t>
      </w:r>
      <w:proofErr w:type="spellEnd"/>
      <w:r w:rsidRPr="0009627F">
        <w:rPr>
          <w:rtl/>
          <w:lang w:eastAsia="he-IL"/>
        </w:rPr>
        <w:t xml:space="preserve">, על היזם </w:t>
      </w:r>
      <w:r>
        <w:rPr>
          <w:rFonts w:hint="cs"/>
          <w:rtl/>
          <w:lang w:eastAsia="he-IL"/>
        </w:rPr>
        <w:t>לשלם</w:t>
      </w:r>
      <w:r w:rsidRPr="0009627F">
        <w:rPr>
          <w:rtl/>
          <w:lang w:eastAsia="he-IL"/>
        </w:rPr>
        <w:t xml:space="preserve"> </w:t>
      </w:r>
      <w:r>
        <w:rPr>
          <w:rFonts w:hint="cs"/>
          <w:rtl/>
          <w:lang w:eastAsia="he-IL"/>
        </w:rPr>
        <w:t xml:space="preserve">את </w:t>
      </w:r>
      <w:r w:rsidRPr="0009627F">
        <w:rPr>
          <w:rtl/>
          <w:lang w:eastAsia="he-IL"/>
        </w:rPr>
        <w:t xml:space="preserve">הוצאות פיתוח </w:t>
      </w:r>
      <w:r>
        <w:rPr>
          <w:rFonts w:hint="cs"/>
          <w:rtl/>
          <w:lang w:eastAsia="he-IL"/>
        </w:rPr>
        <w:t>המגרש</w:t>
      </w:r>
      <w:r>
        <w:rPr>
          <w:rStyle w:val="a8"/>
          <w:rFonts w:eastAsia="Times New Roman"/>
          <w:rtl/>
          <w:lang w:eastAsia="he-IL"/>
        </w:rPr>
        <w:footnoteReference w:id="55"/>
      </w:r>
      <w:r>
        <w:rPr>
          <w:rFonts w:hint="cs"/>
          <w:rtl/>
          <w:lang w:eastAsia="he-IL"/>
        </w:rPr>
        <w:t xml:space="preserve"> </w:t>
      </w:r>
      <w:proofErr w:type="spellStart"/>
      <w:r w:rsidRPr="0009627F">
        <w:rPr>
          <w:rtl/>
          <w:lang w:eastAsia="he-IL"/>
        </w:rPr>
        <w:t>למינהל</w:t>
      </w:r>
      <w:proofErr w:type="spellEnd"/>
      <w:r>
        <w:rPr>
          <w:rFonts w:hint="cs"/>
          <w:rtl/>
          <w:lang w:eastAsia="he-IL"/>
        </w:rPr>
        <w:t xml:space="preserve"> </w:t>
      </w:r>
      <w:proofErr w:type="spellStart"/>
      <w:r>
        <w:rPr>
          <w:rFonts w:hint="cs"/>
          <w:rtl/>
          <w:lang w:eastAsia="he-IL"/>
        </w:rPr>
        <w:t>אז"ת</w:t>
      </w:r>
      <w:proofErr w:type="spellEnd"/>
      <w:r>
        <w:rPr>
          <w:rFonts w:hint="cs"/>
          <w:rtl/>
          <w:lang w:eastAsia="he-IL"/>
        </w:rPr>
        <w:t xml:space="preserve">, ולאחר מכן ייחתם הסכם פיתוח עם </w:t>
      </w:r>
      <w:proofErr w:type="spellStart"/>
      <w:r>
        <w:rPr>
          <w:rFonts w:hint="cs"/>
          <w:rtl/>
          <w:lang w:eastAsia="he-IL"/>
        </w:rPr>
        <w:t>רמ"י</w:t>
      </w:r>
      <w:proofErr w:type="spellEnd"/>
      <w:r>
        <w:rPr>
          <w:rFonts w:hint="cs"/>
          <w:rtl/>
          <w:lang w:eastAsia="he-IL"/>
        </w:rPr>
        <w:t xml:space="preserve"> והמגרש יימסר ליזם. עם השלמת הבנייה על היזם להגיש בקשה מקוונת </w:t>
      </w:r>
      <w:proofErr w:type="spellStart"/>
      <w:r>
        <w:rPr>
          <w:rFonts w:hint="cs"/>
          <w:rtl/>
          <w:lang w:eastAsia="he-IL"/>
        </w:rPr>
        <w:t>ל</w:t>
      </w:r>
      <w:r>
        <w:rPr>
          <w:rtl/>
          <w:lang w:eastAsia="he-IL"/>
        </w:rPr>
        <w:t>מינהל</w:t>
      </w:r>
      <w:proofErr w:type="spellEnd"/>
      <w:r>
        <w:rPr>
          <w:rtl/>
          <w:lang w:eastAsia="he-IL"/>
        </w:rPr>
        <w:t xml:space="preserve"> </w:t>
      </w:r>
      <w:proofErr w:type="spellStart"/>
      <w:r>
        <w:rPr>
          <w:rFonts w:hint="cs"/>
          <w:rtl/>
          <w:lang w:eastAsia="he-IL"/>
        </w:rPr>
        <w:t>אז"ת</w:t>
      </w:r>
      <w:proofErr w:type="spellEnd"/>
      <w:r>
        <w:rPr>
          <w:rFonts w:hint="cs"/>
          <w:rtl/>
          <w:lang w:eastAsia="he-IL"/>
        </w:rPr>
        <w:t xml:space="preserve"> </w:t>
      </w:r>
      <w:r w:rsidRPr="00193591">
        <w:rPr>
          <w:rtl/>
          <w:lang w:eastAsia="he-IL"/>
        </w:rPr>
        <w:t>למעבר מהסכם פיתוח להסכם חכירה</w:t>
      </w:r>
      <w:r>
        <w:rPr>
          <w:rStyle w:val="a8"/>
          <w:rFonts w:eastAsia="Times New Roman"/>
          <w:rtl/>
          <w:lang w:eastAsia="he-IL"/>
        </w:rPr>
        <w:footnoteReference w:id="56"/>
      </w:r>
      <w:r>
        <w:rPr>
          <w:rFonts w:hint="cs"/>
          <w:rtl/>
          <w:lang w:eastAsia="he-IL"/>
        </w:rPr>
        <w:t xml:space="preserve">. לבקשה עליו לצרף </w:t>
      </w:r>
      <w:r w:rsidRPr="00193591">
        <w:rPr>
          <w:rtl/>
          <w:lang w:eastAsia="he-IL"/>
        </w:rPr>
        <w:t>תמונות של המבנה שהוקם</w:t>
      </w:r>
      <w:r>
        <w:rPr>
          <w:rFonts w:hint="cs"/>
          <w:rtl/>
          <w:lang w:eastAsia="he-IL"/>
        </w:rPr>
        <w:t xml:space="preserve">, מבפנים ומבחוץ, תמונות של </w:t>
      </w:r>
      <w:r>
        <w:rPr>
          <w:rtl/>
          <w:lang w:eastAsia="he-IL"/>
        </w:rPr>
        <w:t>מכונות הייצור</w:t>
      </w:r>
      <w:r>
        <w:rPr>
          <w:rFonts w:hint="cs"/>
          <w:rtl/>
          <w:lang w:eastAsia="he-IL"/>
        </w:rPr>
        <w:t xml:space="preserve">, </w:t>
      </w:r>
      <w:r w:rsidRPr="00193591">
        <w:rPr>
          <w:rtl/>
          <w:lang w:eastAsia="he-IL"/>
        </w:rPr>
        <w:t>אישור מודד מוסמך על השטח העיקרי שנבנה או מסמך אחר שיכול להעיד על היקף</w:t>
      </w:r>
      <w:r>
        <w:rPr>
          <w:rFonts w:hint="cs"/>
          <w:rtl/>
          <w:lang w:eastAsia="he-IL"/>
        </w:rPr>
        <w:t xml:space="preserve"> </w:t>
      </w:r>
      <w:r>
        <w:rPr>
          <w:rtl/>
          <w:lang w:eastAsia="he-IL"/>
        </w:rPr>
        <w:t>הבני</w:t>
      </w:r>
      <w:r>
        <w:rPr>
          <w:rFonts w:hint="cs"/>
          <w:rtl/>
          <w:lang w:eastAsia="he-IL"/>
        </w:rPr>
        <w:t>י</w:t>
      </w:r>
      <w:r>
        <w:rPr>
          <w:rtl/>
          <w:lang w:eastAsia="he-IL"/>
        </w:rPr>
        <w:t>ה בפועל</w:t>
      </w:r>
      <w:r>
        <w:rPr>
          <w:rFonts w:hint="cs"/>
          <w:rtl/>
          <w:lang w:eastAsia="he-IL"/>
        </w:rPr>
        <w:t xml:space="preserve"> ו</w:t>
      </w:r>
      <w:r w:rsidRPr="00193591">
        <w:rPr>
          <w:rtl/>
          <w:lang w:eastAsia="he-IL"/>
        </w:rPr>
        <w:t>טופס 4 או תעודת גמר</w:t>
      </w:r>
      <w:r>
        <w:rPr>
          <w:rFonts w:hint="cs"/>
          <w:rtl/>
          <w:lang w:eastAsia="he-IL"/>
        </w:rPr>
        <w:t>,</w:t>
      </w:r>
      <w:r w:rsidRPr="00193591">
        <w:rPr>
          <w:rtl/>
          <w:lang w:eastAsia="he-IL"/>
        </w:rPr>
        <w:t xml:space="preserve"> </w:t>
      </w:r>
      <w:r>
        <w:rPr>
          <w:rFonts w:hint="cs"/>
          <w:rtl/>
          <w:lang w:eastAsia="he-IL"/>
        </w:rPr>
        <w:t>אם ה</w:t>
      </w:r>
      <w:r w:rsidRPr="00193591">
        <w:rPr>
          <w:rtl/>
          <w:lang w:eastAsia="he-IL"/>
        </w:rPr>
        <w:t>תקבלה כזו.</w:t>
      </w:r>
      <w:r>
        <w:rPr>
          <w:rFonts w:hint="cs"/>
          <w:rtl/>
          <w:lang w:eastAsia="he-IL"/>
        </w:rPr>
        <w:t xml:space="preserve"> </w:t>
      </w:r>
      <w:r w:rsidRPr="003C6A21">
        <w:rPr>
          <w:rtl/>
          <w:lang w:eastAsia="he-IL"/>
        </w:rPr>
        <w:t xml:space="preserve">נציג </w:t>
      </w:r>
      <w:proofErr w:type="spellStart"/>
      <w:r w:rsidRPr="003C6A21">
        <w:rPr>
          <w:rtl/>
          <w:lang w:eastAsia="he-IL"/>
        </w:rPr>
        <w:t>מינהל</w:t>
      </w:r>
      <w:proofErr w:type="spellEnd"/>
      <w:r w:rsidRPr="003C6A21">
        <w:rPr>
          <w:rtl/>
          <w:lang w:eastAsia="he-IL"/>
        </w:rPr>
        <w:t xml:space="preserve"> </w:t>
      </w:r>
      <w:proofErr w:type="spellStart"/>
      <w:r>
        <w:rPr>
          <w:rFonts w:hint="cs"/>
          <w:rtl/>
          <w:lang w:eastAsia="he-IL"/>
        </w:rPr>
        <w:t>אז"ת</w:t>
      </w:r>
      <w:proofErr w:type="spellEnd"/>
      <w:r>
        <w:rPr>
          <w:rFonts w:hint="cs"/>
          <w:rtl/>
          <w:lang w:eastAsia="he-IL"/>
        </w:rPr>
        <w:t xml:space="preserve"> יבדוק אם הנתונים שצורפו תואמים את ההמלצה שאושרה וכן יבצע </w:t>
      </w:r>
      <w:r w:rsidRPr="003C6A21">
        <w:rPr>
          <w:rtl/>
          <w:lang w:eastAsia="he-IL"/>
        </w:rPr>
        <w:t>אימות הפעלת מפעל לתעשייה</w:t>
      </w:r>
      <w:r>
        <w:rPr>
          <w:rFonts w:hint="cs"/>
          <w:rtl/>
          <w:lang w:eastAsia="he-IL"/>
        </w:rPr>
        <w:t xml:space="preserve"> -</w:t>
      </w:r>
      <w:r w:rsidRPr="003C6A21">
        <w:rPr>
          <w:rtl/>
          <w:lang w:eastAsia="he-IL"/>
        </w:rPr>
        <w:t xml:space="preserve"> האימות יכול ש</w:t>
      </w:r>
      <w:r>
        <w:rPr>
          <w:rFonts w:hint="cs"/>
          <w:rtl/>
          <w:lang w:eastAsia="he-IL"/>
        </w:rPr>
        <w:t>י</w:t>
      </w:r>
      <w:r w:rsidRPr="003C6A21">
        <w:rPr>
          <w:rtl/>
          <w:lang w:eastAsia="he-IL"/>
        </w:rPr>
        <w:t xml:space="preserve">יעשה באמצעות ביקור של נציג </w:t>
      </w:r>
      <w:proofErr w:type="spellStart"/>
      <w:r w:rsidRPr="003C6A21">
        <w:rPr>
          <w:rtl/>
          <w:lang w:eastAsia="he-IL"/>
        </w:rPr>
        <w:t>מינהל</w:t>
      </w:r>
      <w:proofErr w:type="spellEnd"/>
      <w:r>
        <w:rPr>
          <w:rFonts w:hint="cs"/>
          <w:rtl/>
          <w:lang w:eastAsia="he-IL"/>
        </w:rPr>
        <w:t xml:space="preserve"> </w:t>
      </w:r>
      <w:proofErr w:type="spellStart"/>
      <w:r>
        <w:rPr>
          <w:rFonts w:hint="cs"/>
          <w:rtl/>
          <w:lang w:eastAsia="he-IL"/>
        </w:rPr>
        <w:t>אז"ת</w:t>
      </w:r>
      <w:proofErr w:type="spellEnd"/>
      <w:r w:rsidRPr="003C6A21">
        <w:rPr>
          <w:rtl/>
          <w:lang w:eastAsia="he-IL"/>
        </w:rPr>
        <w:t xml:space="preserve"> במפעל או באמצעות שיחת וידאו</w:t>
      </w:r>
      <w:r>
        <w:rPr>
          <w:rStyle w:val="a8"/>
          <w:rFonts w:eastAsia="Times New Roman"/>
          <w:rtl/>
          <w:lang w:eastAsia="he-IL"/>
        </w:rPr>
        <w:footnoteReference w:id="57"/>
      </w:r>
      <w:r>
        <w:rPr>
          <w:rFonts w:hint="cs"/>
          <w:rtl/>
          <w:lang w:eastAsia="he-IL"/>
        </w:rPr>
        <w:t>.</w:t>
      </w:r>
    </w:p>
    <w:p w14:paraId="0D0E387D" w14:textId="77777777" w:rsidR="00E40A96" w:rsidRPr="00304438" w:rsidRDefault="00E40A96" w:rsidP="00304438">
      <w:pPr>
        <w:pStyle w:val="735"/>
        <w:rPr>
          <w:rtl/>
        </w:rPr>
      </w:pPr>
      <w:r w:rsidRPr="00304438">
        <w:rPr>
          <w:rFonts w:hint="cs"/>
          <w:rtl/>
        </w:rPr>
        <w:t>נמצא</w:t>
      </w:r>
      <w:r w:rsidRPr="00304438">
        <w:rPr>
          <w:rtl/>
        </w:rPr>
        <w:t xml:space="preserve"> </w:t>
      </w:r>
      <w:r w:rsidRPr="00304438">
        <w:rPr>
          <w:rFonts w:hint="cs"/>
          <w:rtl/>
        </w:rPr>
        <w:t xml:space="preserve">אפוא </w:t>
      </w:r>
      <w:r w:rsidRPr="00304438">
        <w:rPr>
          <w:rtl/>
        </w:rPr>
        <w:t>כי הבקרה של משרד הכלכלה על השימוש בקרקע שהוקצתה בפטור ממכרז לתעשייה היא בשלב השלמת הבנייה, אך לא לאחר מכן.</w:t>
      </w:r>
      <w:r w:rsidRPr="00304438">
        <w:rPr>
          <w:rFonts w:hint="cs"/>
          <w:rtl/>
        </w:rPr>
        <w:t xml:space="preserve"> </w:t>
      </w:r>
    </w:p>
    <w:p w14:paraId="7599DE09" w14:textId="77777777" w:rsidR="00E40A96" w:rsidRPr="00304438" w:rsidRDefault="00E40A96" w:rsidP="00304438">
      <w:pPr>
        <w:pStyle w:val="735"/>
        <w:rPr>
          <w:rtl/>
        </w:rPr>
      </w:pPr>
      <w:r w:rsidRPr="00304438">
        <w:rPr>
          <w:rFonts w:hint="cs"/>
          <w:rtl/>
        </w:rPr>
        <w:t xml:space="preserve">נוכח המקרים שתוארו לעיל בדבר שימוש בקרקעות שהוקצו שלא למטרות תעשייה (כגון למסחר ואחסון), מומלץ כי </w:t>
      </w:r>
      <w:proofErr w:type="spellStart"/>
      <w:r w:rsidRPr="00304438">
        <w:rPr>
          <w:rFonts w:hint="cs"/>
          <w:rtl/>
        </w:rPr>
        <w:t>מינהל</w:t>
      </w:r>
      <w:proofErr w:type="spellEnd"/>
      <w:r w:rsidRPr="00304438">
        <w:rPr>
          <w:rFonts w:hint="cs"/>
          <w:rtl/>
        </w:rPr>
        <w:t xml:space="preserve"> </w:t>
      </w:r>
      <w:proofErr w:type="spellStart"/>
      <w:r w:rsidRPr="00304438">
        <w:rPr>
          <w:rFonts w:hint="cs"/>
          <w:rtl/>
        </w:rPr>
        <w:t>אז"ת</w:t>
      </w:r>
      <w:proofErr w:type="spellEnd"/>
      <w:r w:rsidRPr="00304438">
        <w:rPr>
          <w:rFonts w:hint="cs"/>
          <w:rtl/>
        </w:rPr>
        <w:t xml:space="preserve"> במשרד הכלכלה ישקול להפעיל מנגנון בקרה על היזמים לא רק בעת שהבנייה הושלמה אלא גם לאחר מכן, במטרה להבטיח כי המבנים משמשים למטרה שלשמה הוקצתה הקרקע עליהם נבנו. </w:t>
      </w:r>
    </w:p>
    <w:p w14:paraId="2AE7FC2D" w14:textId="77777777" w:rsidR="00E40A96" w:rsidRDefault="00E40A96" w:rsidP="005A212C">
      <w:pPr>
        <w:pStyle w:val="7392"/>
        <w:rPr>
          <w:rtl/>
          <w:lang w:eastAsia="he-IL"/>
        </w:rPr>
      </w:pPr>
      <w:r>
        <w:rPr>
          <w:rFonts w:hint="cs"/>
          <w:rtl/>
          <w:lang w:eastAsia="he-IL"/>
        </w:rPr>
        <w:t xml:space="preserve">משרד הכלכלה ציין בתשובתו כי </w:t>
      </w:r>
      <w:proofErr w:type="spellStart"/>
      <w:r>
        <w:rPr>
          <w:rtl/>
          <w:lang w:eastAsia="he-IL"/>
        </w:rPr>
        <w:t>רמ"י</w:t>
      </w:r>
      <w:proofErr w:type="spellEnd"/>
      <w:r>
        <w:rPr>
          <w:rtl/>
          <w:lang w:eastAsia="he-IL"/>
        </w:rPr>
        <w:t xml:space="preserve"> מבצעת את האכיפה בשטח ומעבירה </w:t>
      </w:r>
      <w:proofErr w:type="spellStart"/>
      <w:r>
        <w:rPr>
          <w:rtl/>
          <w:lang w:eastAsia="he-IL"/>
        </w:rPr>
        <w:t>למינהל</w:t>
      </w:r>
      <w:proofErr w:type="spellEnd"/>
      <w:r>
        <w:rPr>
          <w:rtl/>
          <w:lang w:eastAsia="he-IL"/>
        </w:rPr>
        <w:t xml:space="preserve"> </w:t>
      </w:r>
      <w:proofErr w:type="spellStart"/>
      <w:r>
        <w:rPr>
          <w:rFonts w:hint="cs"/>
          <w:rtl/>
          <w:lang w:eastAsia="he-IL"/>
        </w:rPr>
        <w:t>אז"ת</w:t>
      </w:r>
      <w:proofErr w:type="spellEnd"/>
      <w:r>
        <w:rPr>
          <w:rtl/>
          <w:lang w:eastAsia="he-IL"/>
        </w:rPr>
        <w:t xml:space="preserve"> </w:t>
      </w:r>
      <w:r>
        <w:rPr>
          <w:rFonts w:hint="cs"/>
          <w:rtl/>
          <w:lang w:eastAsia="he-IL"/>
        </w:rPr>
        <w:t>את ה</w:t>
      </w:r>
      <w:r>
        <w:rPr>
          <w:rtl/>
          <w:lang w:eastAsia="he-IL"/>
        </w:rPr>
        <w:t xml:space="preserve">ממצאים </w:t>
      </w:r>
      <w:r>
        <w:rPr>
          <w:rFonts w:hint="cs"/>
          <w:rtl/>
          <w:lang w:eastAsia="he-IL"/>
        </w:rPr>
        <w:t>ה</w:t>
      </w:r>
      <w:r>
        <w:rPr>
          <w:rtl/>
          <w:lang w:eastAsia="he-IL"/>
        </w:rPr>
        <w:t xml:space="preserve">רלוונטיים. </w:t>
      </w:r>
      <w:r>
        <w:rPr>
          <w:rFonts w:hint="cs"/>
          <w:rtl/>
          <w:lang w:eastAsia="he-IL"/>
        </w:rPr>
        <w:t>עוד ציין משרד</w:t>
      </w:r>
      <w:r w:rsidRPr="00AD3106">
        <w:rPr>
          <w:rFonts w:hint="cs"/>
          <w:rtl/>
          <w:lang w:eastAsia="he-IL"/>
        </w:rPr>
        <w:t xml:space="preserve"> </w:t>
      </w:r>
      <w:r>
        <w:rPr>
          <w:rFonts w:hint="cs"/>
          <w:rtl/>
          <w:lang w:eastAsia="he-IL"/>
        </w:rPr>
        <w:t xml:space="preserve">הכלכלה כי </w:t>
      </w:r>
      <w:r>
        <w:rPr>
          <w:rtl/>
          <w:lang w:eastAsia="he-IL"/>
        </w:rPr>
        <w:t>כל הפרה</w:t>
      </w:r>
      <w:r>
        <w:rPr>
          <w:rFonts w:hint="cs"/>
          <w:rtl/>
          <w:lang w:eastAsia="he-IL"/>
        </w:rPr>
        <w:t xml:space="preserve"> </w:t>
      </w:r>
      <w:r>
        <w:rPr>
          <w:rtl/>
          <w:lang w:eastAsia="he-IL"/>
        </w:rPr>
        <w:t>כזו היא מורכבת</w:t>
      </w:r>
      <w:r>
        <w:rPr>
          <w:rFonts w:hint="cs"/>
          <w:rtl/>
          <w:lang w:eastAsia="he-IL"/>
        </w:rPr>
        <w:t>,</w:t>
      </w:r>
      <w:r>
        <w:rPr>
          <w:rtl/>
          <w:lang w:eastAsia="he-IL"/>
        </w:rPr>
        <w:t xml:space="preserve"> </w:t>
      </w:r>
      <w:r>
        <w:rPr>
          <w:rFonts w:hint="cs"/>
          <w:rtl/>
          <w:lang w:eastAsia="he-IL"/>
        </w:rPr>
        <w:t>והאכיפה בעניינה כרוכה</w:t>
      </w:r>
      <w:r>
        <w:rPr>
          <w:rtl/>
          <w:lang w:eastAsia="he-IL"/>
        </w:rPr>
        <w:t xml:space="preserve"> לעיתים </w:t>
      </w:r>
      <w:r>
        <w:rPr>
          <w:rFonts w:hint="cs"/>
          <w:rtl/>
          <w:lang w:eastAsia="he-IL"/>
        </w:rPr>
        <w:t>ב</w:t>
      </w:r>
      <w:r>
        <w:rPr>
          <w:rtl/>
          <w:lang w:eastAsia="he-IL"/>
        </w:rPr>
        <w:t xml:space="preserve">הליכים משפטיים מתמשכים. </w:t>
      </w:r>
      <w:r>
        <w:rPr>
          <w:rFonts w:hint="cs"/>
          <w:rtl/>
          <w:lang w:eastAsia="he-IL"/>
        </w:rPr>
        <w:t xml:space="preserve">לדברי משרד הכלכלה, </w:t>
      </w:r>
      <w:r>
        <w:rPr>
          <w:rtl/>
          <w:lang w:eastAsia="he-IL"/>
        </w:rPr>
        <w:t>כאשר מתקבלת הודעה על</w:t>
      </w:r>
      <w:r>
        <w:rPr>
          <w:rFonts w:hint="cs"/>
          <w:rtl/>
          <w:lang w:eastAsia="he-IL"/>
        </w:rPr>
        <w:t xml:space="preserve"> </w:t>
      </w:r>
      <w:r>
        <w:rPr>
          <w:rtl/>
          <w:lang w:eastAsia="he-IL"/>
        </w:rPr>
        <w:t xml:space="preserve">הפרה, </w:t>
      </w:r>
      <w:proofErr w:type="spellStart"/>
      <w:r>
        <w:rPr>
          <w:rtl/>
          <w:lang w:eastAsia="he-IL"/>
        </w:rPr>
        <w:t>מינהל</w:t>
      </w:r>
      <w:proofErr w:type="spellEnd"/>
      <w:r>
        <w:rPr>
          <w:rtl/>
          <w:lang w:eastAsia="he-IL"/>
        </w:rPr>
        <w:t xml:space="preserve"> </w:t>
      </w:r>
      <w:proofErr w:type="spellStart"/>
      <w:r>
        <w:rPr>
          <w:rtl/>
          <w:lang w:eastAsia="he-IL"/>
        </w:rPr>
        <w:t>אז"ת</w:t>
      </w:r>
      <w:proofErr w:type="spellEnd"/>
      <w:r>
        <w:rPr>
          <w:rtl/>
          <w:lang w:eastAsia="he-IL"/>
        </w:rPr>
        <w:t xml:space="preserve"> פועל </w:t>
      </w:r>
      <w:r>
        <w:rPr>
          <w:rFonts w:hint="cs"/>
          <w:rtl/>
          <w:lang w:eastAsia="he-IL"/>
        </w:rPr>
        <w:t>כדי</w:t>
      </w:r>
      <w:r>
        <w:rPr>
          <w:rtl/>
          <w:lang w:eastAsia="he-IL"/>
        </w:rPr>
        <w:t xml:space="preserve"> לדרוש מהיזם את הסבסוד</w:t>
      </w:r>
      <w:r>
        <w:rPr>
          <w:rFonts w:hint="cs"/>
          <w:rtl/>
          <w:lang w:eastAsia="he-IL"/>
        </w:rPr>
        <w:t>,</w:t>
      </w:r>
      <w:r>
        <w:rPr>
          <w:rtl/>
          <w:lang w:eastAsia="he-IL"/>
        </w:rPr>
        <w:t xml:space="preserve"> הכ</w:t>
      </w:r>
      <w:r>
        <w:rPr>
          <w:rFonts w:hint="cs"/>
          <w:rtl/>
          <w:lang w:eastAsia="he-IL"/>
        </w:rPr>
        <w:t>ו</w:t>
      </w:r>
      <w:r>
        <w:rPr>
          <w:rtl/>
          <w:lang w:eastAsia="he-IL"/>
        </w:rPr>
        <w:t xml:space="preserve">ל </w:t>
      </w:r>
      <w:r>
        <w:rPr>
          <w:rFonts w:hint="cs"/>
          <w:rtl/>
          <w:lang w:eastAsia="he-IL"/>
        </w:rPr>
        <w:t>בהתאם</w:t>
      </w:r>
      <w:r>
        <w:rPr>
          <w:rtl/>
          <w:lang w:eastAsia="he-IL"/>
        </w:rPr>
        <w:t xml:space="preserve"> </w:t>
      </w:r>
      <w:r>
        <w:rPr>
          <w:rFonts w:hint="cs"/>
          <w:rtl/>
          <w:lang w:eastAsia="he-IL"/>
        </w:rPr>
        <w:t>לנסיבות</w:t>
      </w:r>
      <w:r>
        <w:rPr>
          <w:rtl/>
          <w:lang w:eastAsia="he-IL"/>
        </w:rPr>
        <w:t xml:space="preserve"> </w:t>
      </w:r>
      <w:r>
        <w:rPr>
          <w:rFonts w:hint="cs"/>
          <w:rtl/>
          <w:lang w:eastAsia="he-IL"/>
        </w:rPr>
        <w:t>המקרה</w:t>
      </w:r>
      <w:r>
        <w:rPr>
          <w:rtl/>
          <w:lang w:eastAsia="he-IL"/>
        </w:rPr>
        <w:t>.</w:t>
      </w:r>
    </w:p>
    <w:p w14:paraId="20C21C65" w14:textId="77777777" w:rsidR="00E40A96" w:rsidRPr="00304438" w:rsidRDefault="00E40A96" w:rsidP="00304438">
      <w:pPr>
        <w:pStyle w:val="735"/>
        <w:rPr>
          <w:rtl/>
        </w:rPr>
      </w:pPr>
      <w:r w:rsidRPr="00304438">
        <w:rPr>
          <w:rFonts w:hint="cs"/>
          <w:rtl/>
        </w:rPr>
        <w:t xml:space="preserve">מומלץ כי </w:t>
      </w:r>
      <w:proofErr w:type="spellStart"/>
      <w:r w:rsidRPr="00304438">
        <w:rPr>
          <w:rFonts w:hint="cs"/>
          <w:rtl/>
        </w:rPr>
        <w:t>רמ"י</w:t>
      </w:r>
      <w:proofErr w:type="spellEnd"/>
      <w:r w:rsidRPr="00304438">
        <w:rPr>
          <w:rFonts w:hint="cs"/>
          <w:rtl/>
        </w:rPr>
        <w:t xml:space="preserve"> ומשרד הכלכלה ישתפו זה את זה במידע שבידיהם על אודות הפרות חוזים בהקצאות קרקע בפטור ממכרז לתעשייה, במטרה לייעל את הטיפול שלהם במקרים אלה. </w:t>
      </w:r>
    </w:p>
    <w:p w14:paraId="2AA06031" w14:textId="77777777" w:rsidR="00E8487C" w:rsidRDefault="00E8487C">
      <w:pPr>
        <w:bidi w:val="0"/>
        <w:spacing w:after="200" w:line="276" w:lineRule="auto"/>
        <w:rPr>
          <w:rFonts w:ascii="Tahoma" w:eastAsia="Times New Roman" w:hAnsi="Tahoma" w:cs="Tahoma"/>
          <w:b/>
          <w:bCs/>
          <w:color w:val="00305F"/>
          <w:sz w:val="31"/>
          <w:szCs w:val="31"/>
          <w:rtl/>
        </w:rPr>
      </w:pPr>
      <w:r>
        <w:rPr>
          <w:rtl/>
        </w:rPr>
        <w:br w:type="page"/>
      </w:r>
    </w:p>
    <w:p w14:paraId="062F61F0" w14:textId="30C2576B" w:rsidR="00E40A96" w:rsidRPr="00E40A96" w:rsidRDefault="00E40A96" w:rsidP="00E40A96">
      <w:pPr>
        <w:pStyle w:val="733155"/>
        <w:rPr>
          <w:rtl/>
        </w:rPr>
      </w:pPr>
      <w:r w:rsidRPr="00E40A96">
        <w:rPr>
          <w:rtl/>
        </w:rPr>
        <w:lastRenderedPageBreak/>
        <w:t>הקצאת קרקע בפטור ממכרז ל</w:t>
      </w:r>
      <w:r w:rsidRPr="00E40A96">
        <w:rPr>
          <w:rFonts w:hint="cs"/>
          <w:rtl/>
        </w:rPr>
        <w:t xml:space="preserve">מיזם </w:t>
      </w:r>
      <w:r w:rsidRPr="00E40A96">
        <w:rPr>
          <w:rtl/>
        </w:rPr>
        <w:t>תיירות</w:t>
      </w:r>
      <w:r w:rsidRPr="00E40A96">
        <w:rPr>
          <w:rFonts w:hint="cs"/>
          <w:rtl/>
        </w:rPr>
        <w:t>י</w:t>
      </w:r>
      <w:r w:rsidRPr="00E40A96">
        <w:rPr>
          <w:rtl/>
        </w:rPr>
        <w:t xml:space="preserve"> </w:t>
      </w:r>
    </w:p>
    <w:p w14:paraId="62CCDB73" w14:textId="77777777" w:rsidR="00E40A96" w:rsidRDefault="00E40A96" w:rsidP="005A212C">
      <w:pPr>
        <w:pStyle w:val="7392"/>
        <w:rPr>
          <w:rtl/>
        </w:rPr>
      </w:pPr>
      <w:r>
        <w:rPr>
          <w:rFonts w:hint="cs"/>
          <w:rtl/>
        </w:rPr>
        <w:t>לפי ה</w:t>
      </w:r>
      <w:r w:rsidRPr="00155D6E">
        <w:rPr>
          <w:rtl/>
        </w:rPr>
        <w:t>תקנות</w:t>
      </w:r>
      <w:r>
        <w:rPr>
          <w:rStyle w:val="a8"/>
          <w:rtl/>
        </w:rPr>
        <w:footnoteReference w:id="58"/>
      </w:r>
      <w:r>
        <w:rPr>
          <w:rtl/>
        </w:rPr>
        <w:t xml:space="preserve"> התקשרות של </w:t>
      </w:r>
      <w:proofErr w:type="spellStart"/>
      <w:r>
        <w:rPr>
          <w:rtl/>
        </w:rPr>
        <w:t>רמ"י</w:t>
      </w:r>
      <w:proofErr w:type="spellEnd"/>
      <w:r>
        <w:rPr>
          <w:rtl/>
        </w:rPr>
        <w:t xml:space="preserve"> לביצוע ע</w:t>
      </w:r>
      <w:r w:rsidRPr="00155D6E">
        <w:rPr>
          <w:rtl/>
        </w:rPr>
        <w:t>סקה במקרקעי</w:t>
      </w:r>
      <w:r>
        <w:rPr>
          <w:rFonts w:hint="cs"/>
          <w:rtl/>
        </w:rPr>
        <w:t xml:space="preserve"> ישראל</w:t>
      </w:r>
      <w:r w:rsidRPr="00155D6E">
        <w:rPr>
          <w:rtl/>
        </w:rPr>
        <w:t xml:space="preserve"> למטרת תיירות אינה טעונה מכרז כאשר נושא ההתקשרות הוא בין היתר</w:t>
      </w:r>
      <w:r>
        <w:rPr>
          <w:rFonts w:hint="cs"/>
          <w:rtl/>
        </w:rPr>
        <w:t xml:space="preserve">: </w:t>
      </w:r>
      <w:r w:rsidRPr="00155D6E">
        <w:rPr>
          <w:rtl/>
        </w:rPr>
        <w:t>הקמת מיזם תיירותי י</w:t>
      </w:r>
      <w:r>
        <w:rPr>
          <w:rFonts w:hint="cs"/>
          <w:rtl/>
        </w:rPr>
        <w:t>י</w:t>
      </w:r>
      <w:r w:rsidRPr="00155D6E">
        <w:rPr>
          <w:rtl/>
        </w:rPr>
        <w:t xml:space="preserve">חודי שאינו מיזם מלונאי, לפי המלצת ועדה משותפת למשרד התיירות </w:t>
      </w:r>
      <w:proofErr w:type="spellStart"/>
      <w:r w:rsidRPr="00155D6E">
        <w:rPr>
          <w:rtl/>
        </w:rPr>
        <w:t>ולרמ"י</w:t>
      </w:r>
      <w:proofErr w:type="spellEnd"/>
      <w:r>
        <w:rPr>
          <w:rFonts w:hint="cs"/>
          <w:rtl/>
        </w:rPr>
        <w:t xml:space="preserve"> (</w:t>
      </w:r>
      <w:r>
        <w:rPr>
          <w:rtl/>
        </w:rPr>
        <w:t>להלן</w:t>
      </w:r>
      <w:r>
        <w:rPr>
          <w:rFonts w:hint="cs"/>
          <w:rtl/>
        </w:rPr>
        <w:t xml:space="preserve"> - </w:t>
      </w:r>
      <w:r>
        <w:rPr>
          <w:rtl/>
        </w:rPr>
        <w:t>הוועדה המשותפ</w:t>
      </w:r>
      <w:r>
        <w:rPr>
          <w:rFonts w:hint="cs"/>
          <w:rtl/>
        </w:rPr>
        <w:t>ת</w:t>
      </w:r>
      <w:r>
        <w:rPr>
          <w:rStyle w:val="a8"/>
          <w:rtl/>
        </w:rPr>
        <w:footnoteReference w:id="59"/>
      </w:r>
      <w:r>
        <w:rPr>
          <w:rFonts w:hint="cs"/>
          <w:rtl/>
        </w:rPr>
        <w:t>)</w:t>
      </w:r>
      <w:r w:rsidRPr="00D24B38">
        <w:rPr>
          <w:rtl/>
        </w:rPr>
        <w:t>, ובתנאי ששר התיירות, או מי שהוא הסמיכו, אישר כי הקצאת הקרקע ללא מכרז חיונית להצלחת המיזם;</w:t>
      </w:r>
      <w:r>
        <w:rPr>
          <w:rFonts w:hint="cs"/>
          <w:rtl/>
        </w:rPr>
        <w:t xml:space="preserve"> </w:t>
      </w:r>
      <w:r w:rsidRPr="00155D6E">
        <w:rPr>
          <w:rtl/>
        </w:rPr>
        <w:t>הקמת מיזם תיירותי</w:t>
      </w:r>
      <w:r>
        <w:rPr>
          <w:rFonts w:hint="cs"/>
          <w:rtl/>
        </w:rPr>
        <w:t>,</w:t>
      </w:r>
      <w:r w:rsidRPr="00155D6E">
        <w:rPr>
          <w:rtl/>
        </w:rPr>
        <w:t xml:space="preserve"> לרבות מיזם מלונאי, לפי המלצת </w:t>
      </w:r>
      <w:r>
        <w:rPr>
          <w:rFonts w:hint="cs"/>
          <w:rtl/>
        </w:rPr>
        <w:t>הו</w:t>
      </w:r>
      <w:r w:rsidRPr="00155D6E">
        <w:rPr>
          <w:rtl/>
        </w:rPr>
        <w:t xml:space="preserve">ועדה </w:t>
      </w:r>
      <w:r>
        <w:rPr>
          <w:rFonts w:hint="cs"/>
          <w:rtl/>
        </w:rPr>
        <w:t>ה</w:t>
      </w:r>
      <w:r>
        <w:rPr>
          <w:rtl/>
        </w:rPr>
        <w:t>משותפת, ובלבד ש</w:t>
      </w:r>
      <w:r w:rsidRPr="00155D6E">
        <w:rPr>
          <w:rtl/>
        </w:rPr>
        <w:t>המקרקעין כלולים ברשימת האזורים שאינם אזורים מבוקשים למטרות תיירות</w:t>
      </w:r>
      <w:r>
        <w:rPr>
          <w:rFonts w:hint="cs"/>
          <w:rtl/>
        </w:rPr>
        <w:t xml:space="preserve">, וכן נכללו </w:t>
      </w:r>
      <w:r w:rsidRPr="00155D6E">
        <w:rPr>
          <w:rtl/>
        </w:rPr>
        <w:t>במודעה בעיתונות ש</w:t>
      </w:r>
      <w:r>
        <w:rPr>
          <w:rFonts w:hint="cs"/>
          <w:rtl/>
        </w:rPr>
        <w:t>מ</w:t>
      </w:r>
      <w:r w:rsidRPr="00155D6E">
        <w:rPr>
          <w:rtl/>
        </w:rPr>
        <w:t>פ</w:t>
      </w:r>
      <w:r>
        <w:rPr>
          <w:rtl/>
        </w:rPr>
        <w:t>רסם משרד התיירות לפחות אחת לשנה</w:t>
      </w:r>
      <w:r>
        <w:rPr>
          <w:rFonts w:hint="cs"/>
          <w:rtl/>
        </w:rPr>
        <w:t xml:space="preserve">, </w:t>
      </w:r>
      <w:r w:rsidRPr="00054F16">
        <w:rPr>
          <w:rtl/>
        </w:rPr>
        <w:t>המזמינה הגשת בקשות להענקת זכויות במקרקעין</w:t>
      </w:r>
      <w:r>
        <w:rPr>
          <w:rFonts w:hint="cs"/>
          <w:rtl/>
        </w:rPr>
        <w:t xml:space="preserve">. </w:t>
      </w:r>
    </w:p>
    <w:p w14:paraId="680BAB82" w14:textId="77777777" w:rsidR="00E40A96" w:rsidRDefault="00E40A96" w:rsidP="005A212C">
      <w:pPr>
        <w:pStyle w:val="7392"/>
        <w:rPr>
          <w:rtl/>
        </w:rPr>
      </w:pPr>
      <w:r>
        <w:rPr>
          <w:rFonts w:hint="cs"/>
          <w:rtl/>
        </w:rPr>
        <w:t xml:space="preserve">בתרשים שלהלן עיקרי ההליך להקצאת קרקע בפטור ממכרז למיזם תיירותי במשרד התיירות </w:t>
      </w:r>
      <w:proofErr w:type="spellStart"/>
      <w:r>
        <w:rPr>
          <w:rFonts w:hint="cs"/>
          <w:rtl/>
        </w:rPr>
        <w:t>וברמ"י</w:t>
      </w:r>
      <w:proofErr w:type="spellEnd"/>
      <w:r>
        <w:rPr>
          <w:rFonts w:hint="cs"/>
          <w:rtl/>
        </w:rPr>
        <w:t>:</w:t>
      </w:r>
    </w:p>
    <w:p w14:paraId="28B180DF" w14:textId="1625902A" w:rsidR="00E40A96" w:rsidRPr="00304438" w:rsidRDefault="00304438" w:rsidP="00304438">
      <w:pPr>
        <w:pStyle w:val="738"/>
        <w:rPr>
          <w:rtl/>
        </w:rPr>
      </w:pPr>
      <w:r w:rsidRPr="00304438">
        <w:rPr>
          <w:noProof/>
        </w:rPr>
        <w:lastRenderedPageBreak/>
        <w:drawing>
          <wp:anchor distT="0" distB="0" distL="114300" distR="114300" simplePos="0" relativeHeight="252475904" behindDoc="0" locked="0" layoutInCell="1" allowOverlap="1" wp14:anchorId="4CD9DF1B" wp14:editId="65E6C4D3">
            <wp:simplePos x="0" y="0"/>
            <wp:positionH relativeFrom="column">
              <wp:posOffset>177165</wp:posOffset>
            </wp:positionH>
            <wp:positionV relativeFrom="paragraph">
              <wp:posOffset>464185</wp:posOffset>
            </wp:positionV>
            <wp:extent cx="4147185" cy="5943600"/>
            <wp:effectExtent l="0" t="0" r="5715" b="0"/>
            <wp:wrapTopAndBottom/>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תמונה 5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145"/>
                    <a:stretch/>
                  </pic:blipFill>
                  <pic:spPr bwMode="auto">
                    <a:xfrm>
                      <a:off x="0" y="0"/>
                      <a:ext cx="4147185" cy="594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0A96" w:rsidRPr="00304438">
        <w:rPr>
          <w:rFonts w:hint="cs"/>
          <w:b w:val="0"/>
          <w:bCs w:val="0"/>
          <w:rtl/>
        </w:rPr>
        <w:t>תרשים 19:</w:t>
      </w:r>
      <w:r w:rsidR="00E40A96">
        <w:rPr>
          <w:rFonts w:hint="cs"/>
          <w:rtl/>
        </w:rPr>
        <w:t xml:space="preserve"> </w:t>
      </w:r>
      <w:r w:rsidR="00E40A96" w:rsidRPr="005B1640">
        <w:rPr>
          <w:rFonts w:hint="cs"/>
          <w:rtl/>
        </w:rPr>
        <w:t xml:space="preserve">עיקרי ההליך להקצאת קרקע בפטור ממכרז למיזם תיירותי במשרד התיירות </w:t>
      </w:r>
      <w:proofErr w:type="spellStart"/>
      <w:r w:rsidR="00E40A96" w:rsidRPr="005B1640">
        <w:rPr>
          <w:rFonts w:hint="cs"/>
          <w:rtl/>
        </w:rPr>
        <w:t>וברמ"י</w:t>
      </w:r>
      <w:proofErr w:type="spellEnd"/>
      <w:r w:rsidR="00E40A96">
        <w:rPr>
          <w:rtl/>
        </w:rPr>
        <w:t xml:space="preserve"> </w:t>
      </w:r>
    </w:p>
    <w:p w14:paraId="3CA9B557" w14:textId="29F3EBF5" w:rsidR="00E40A96" w:rsidRDefault="00E40A96" w:rsidP="005A212C">
      <w:pPr>
        <w:pStyle w:val="7392"/>
        <w:spacing w:before="480"/>
        <w:rPr>
          <w:rtl/>
        </w:rPr>
      </w:pPr>
      <w:r>
        <w:rPr>
          <w:rFonts w:hint="cs"/>
          <w:rtl/>
        </w:rPr>
        <w:t xml:space="preserve">לפי נתונים </w:t>
      </w:r>
      <w:proofErr w:type="spellStart"/>
      <w:r>
        <w:rPr>
          <w:rFonts w:hint="cs"/>
          <w:rtl/>
        </w:rPr>
        <w:t>מרמ"י</w:t>
      </w:r>
      <w:proofErr w:type="spellEnd"/>
      <w:r>
        <w:rPr>
          <w:rFonts w:hint="cs"/>
          <w:rtl/>
        </w:rPr>
        <w:t xml:space="preserve"> בשנים 2017 - 2021 ביצעה </w:t>
      </w:r>
      <w:proofErr w:type="spellStart"/>
      <w:r>
        <w:rPr>
          <w:rFonts w:hint="cs"/>
          <w:rtl/>
        </w:rPr>
        <w:t>רמ"י</w:t>
      </w:r>
      <w:proofErr w:type="spellEnd"/>
      <w:r>
        <w:rPr>
          <w:rFonts w:hint="cs"/>
          <w:rtl/>
        </w:rPr>
        <w:t xml:space="preserve"> 34 עסקאות להקצאת קרקע בפטור ממכרז למיזמים תיירותיים, והתמורה בגינם הסתכמה בכ-11 מיליון ש"ח. בתרשים שלהלן התפלגות העסקאות לפי מרחבים, והתמורה שהתקבלה בגינן.</w:t>
      </w:r>
    </w:p>
    <w:p w14:paraId="432B6EAC" w14:textId="626264D2" w:rsidR="00E40A96" w:rsidRDefault="00E40A96" w:rsidP="00304438">
      <w:pPr>
        <w:pStyle w:val="738"/>
        <w:rPr>
          <w:rtl/>
        </w:rPr>
      </w:pPr>
      <w:r w:rsidRPr="00304438">
        <w:rPr>
          <w:rFonts w:hint="cs"/>
          <w:b w:val="0"/>
          <w:bCs w:val="0"/>
          <w:rtl/>
        </w:rPr>
        <w:lastRenderedPageBreak/>
        <w:t>תרשים 20:</w:t>
      </w:r>
      <w:r>
        <w:rPr>
          <w:rFonts w:hint="cs"/>
          <w:rtl/>
        </w:rPr>
        <w:t xml:space="preserve"> </w:t>
      </w:r>
      <w:r w:rsidRPr="00840E65">
        <w:rPr>
          <w:rtl/>
        </w:rPr>
        <w:t xml:space="preserve">עסקאות </w:t>
      </w:r>
      <w:r>
        <w:rPr>
          <w:rFonts w:hint="cs"/>
          <w:rtl/>
        </w:rPr>
        <w:t xml:space="preserve">שביצעה </w:t>
      </w:r>
      <w:proofErr w:type="spellStart"/>
      <w:r>
        <w:rPr>
          <w:rFonts w:hint="cs"/>
          <w:rtl/>
        </w:rPr>
        <w:t>רמ"י</w:t>
      </w:r>
      <w:proofErr w:type="spellEnd"/>
      <w:r>
        <w:rPr>
          <w:rFonts w:hint="cs"/>
          <w:rtl/>
        </w:rPr>
        <w:t>,</w:t>
      </w:r>
      <w:r w:rsidRPr="00840E65">
        <w:rPr>
          <w:rFonts w:hint="cs"/>
          <w:rtl/>
        </w:rPr>
        <w:t xml:space="preserve"> לפי </w:t>
      </w:r>
      <w:r w:rsidRPr="00840E65">
        <w:rPr>
          <w:rtl/>
        </w:rPr>
        <w:t>מרחב</w:t>
      </w:r>
      <w:r w:rsidRPr="00840E65">
        <w:rPr>
          <w:rFonts w:hint="cs"/>
          <w:rtl/>
        </w:rPr>
        <w:t>י</w:t>
      </w:r>
      <w:r w:rsidRPr="00840E65">
        <w:rPr>
          <w:rtl/>
        </w:rPr>
        <w:t xml:space="preserve"> </w:t>
      </w:r>
      <w:proofErr w:type="spellStart"/>
      <w:r w:rsidRPr="00840E65">
        <w:rPr>
          <w:rFonts w:hint="cs"/>
          <w:rtl/>
        </w:rPr>
        <w:t>רמ"י</w:t>
      </w:r>
      <w:proofErr w:type="spellEnd"/>
      <w:r w:rsidRPr="00840E65">
        <w:rPr>
          <w:rFonts w:hint="cs"/>
          <w:rtl/>
        </w:rPr>
        <w:t xml:space="preserve"> והתמורה בגינן</w:t>
      </w:r>
      <w:r>
        <w:rPr>
          <w:rFonts w:hint="cs"/>
          <w:rtl/>
        </w:rPr>
        <w:t xml:space="preserve">, </w:t>
      </w:r>
      <w:r w:rsidR="00304438">
        <w:rPr>
          <w:rtl/>
        </w:rPr>
        <w:br/>
      </w:r>
      <w:r>
        <w:rPr>
          <w:rFonts w:hint="cs"/>
          <w:rtl/>
        </w:rPr>
        <w:t>2017 - 2021</w:t>
      </w:r>
      <w:r w:rsidRPr="00840E65">
        <w:rPr>
          <w:rFonts w:hint="cs"/>
          <w:rtl/>
        </w:rPr>
        <w:t xml:space="preserve"> (באלפי ש"ח)</w:t>
      </w:r>
    </w:p>
    <w:p w14:paraId="744189E2" w14:textId="77777777" w:rsidR="00E40A96" w:rsidRDefault="00E40A96" w:rsidP="00304438">
      <w:pPr>
        <w:jc w:val="center"/>
        <w:rPr>
          <w:rtl/>
        </w:rPr>
      </w:pPr>
      <w:r w:rsidRPr="00304438">
        <w:rPr>
          <w:noProof/>
        </w:rPr>
        <w:drawing>
          <wp:inline distT="0" distB="0" distL="0" distR="0" wp14:anchorId="57720303" wp14:editId="2E2B0DD4">
            <wp:extent cx="4203480" cy="4561555"/>
            <wp:effectExtent l="0" t="0" r="0" b="0"/>
            <wp:docPr id="1451066655" name="תמונה 145106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5" name="תמונה 1451066655"/>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227468" cy="4587587"/>
                    </a:xfrm>
                    <a:prstGeom prst="rect">
                      <a:avLst/>
                    </a:prstGeom>
                    <a:noFill/>
                  </pic:spPr>
                </pic:pic>
              </a:graphicData>
            </a:graphic>
          </wp:inline>
        </w:drawing>
      </w:r>
    </w:p>
    <w:p w14:paraId="1153954C" w14:textId="77777777" w:rsidR="00E40A96" w:rsidRPr="00B15355" w:rsidRDefault="00E40A96" w:rsidP="00304438">
      <w:pPr>
        <w:pStyle w:val="73e"/>
        <w:rPr>
          <w:rtl/>
        </w:rPr>
      </w:pPr>
      <w:r>
        <w:rPr>
          <w:rFonts w:hint="cs"/>
          <w:rtl/>
        </w:rPr>
        <w:t xml:space="preserve">על פי </w:t>
      </w:r>
      <w:r w:rsidRPr="00B15355">
        <w:rPr>
          <w:rFonts w:hint="cs"/>
          <w:rtl/>
        </w:rPr>
        <w:t>נתוני</w:t>
      </w:r>
      <w:r w:rsidRPr="00B15355">
        <w:rPr>
          <w:rtl/>
        </w:rPr>
        <w:t xml:space="preserve"> </w:t>
      </w:r>
      <w:proofErr w:type="spellStart"/>
      <w:r w:rsidRPr="00B15355">
        <w:rPr>
          <w:rFonts w:hint="cs"/>
          <w:rtl/>
        </w:rPr>
        <w:t>רמ</w:t>
      </w:r>
      <w:r w:rsidRPr="00B15355">
        <w:rPr>
          <w:rtl/>
        </w:rPr>
        <w:t>"י</w:t>
      </w:r>
      <w:proofErr w:type="spellEnd"/>
      <w:r>
        <w:rPr>
          <w:rFonts w:hint="cs"/>
          <w:rtl/>
        </w:rPr>
        <w:t>,</w:t>
      </w:r>
      <w:r w:rsidRPr="00B15355">
        <w:rPr>
          <w:rtl/>
        </w:rPr>
        <w:t xml:space="preserve"> </w:t>
      </w:r>
      <w:r w:rsidRPr="00B15355">
        <w:rPr>
          <w:rFonts w:hint="cs"/>
          <w:rtl/>
        </w:rPr>
        <w:t>בעיבוד</w:t>
      </w:r>
      <w:r w:rsidRPr="00B15355">
        <w:rPr>
          <w:rtl/>
        </w:rPr>
        <w:t xml:space="preserve"> </w:t>
      </w:r>
      <w:r w:rsidRPr="00B15355">
        <w:rPr>
          <w:rFonts w:hint="cs"/>
          <w:rtl/>
        </w:rPr>
        <w:t>משרד</w:t>
      </w:r>
      <w:r w:rsidRPr="00B15355">
        <w:rPr>
          <w:rtl/>
        </w:rPr>
        <w:t xml:space="preserve"> </w:t>
      </w:r>
      <w:r w:rsidRPr="00B15355">
        <w:rPr>
          <w:rFonts w:hint="cs"/>
          <w:rtl/>
        </w:rPr>
        <w:t>מבקר</w:t>
      </w:r>
      <w:r w:rsidRPr="00B15355">
        <w:rPr>
          <w:rtl/>
        </w:rPr>
        <w:t xml:space="preserve"> </w:t>
      </w:r>
      <w:r w:rsidRPr="00B15355">
        <w:rPr>
          <w:rFonts w:hint="cs"/>
          <w:rtl/>
        </w:rPr>
        <w:t>המדינה</w:t>
      </w:r>
      <w:r>
        <w:rPr>
          <w:rFonts w:hint="cs"/>
          <w:rtl/>
        </w:rPr>
        <w:t>.</w:t>
      </w:r>
    </w:p>
    <w:p w14:paraId="4E933131" w14:textId="77777777" w:rsidR="00E40A96" w:rsidRDefault="00E40A96" w:rsidP="00304438">
      <w:pPr>
        <w:pStyle w:val="735"/>
        <w:rPr>
          <w:rtl/>
        </w:rPr>
      </w:pPr>
      <w:r w:rsidRPr="00511017">
        <w:rPr>
          <w:rFonts w:hint="eastAsia"/>
          <w:rtl/>
        </w:rPr>
        <w:t>מנתוני</w:t>
      </w:r>
      <w:r w:rsidRPr="00511017">
        <w:rPr>
          <w:rtl/>
        </w:rPr>
        <w:t xml:space="preserve"> התרשים עולה כי </w:t>
      </w:r>
      <w:r w:rsidRPr="00511017">
        <w:rPr>
          <w:rFonts w:hint="eastAsia"/>
          <w:rtl/>
        </w:rPr>
        <w:t>כ</w:t>
      </w:r>
      <w:r w:rsidRPr="00511017">
        <w:rPr>
          <w:rtl/>
        </w:rPr>
        <w:t xml:space="preserve">-88% מהעסקאות (30 עסקאות) היו </w:t>
      </w:r>
      <w:r w:rsidRPr="00511017">
        <w:rPr>
          <w:rFonts w:hint="eastAsia"/>
          <w:rtl/>
        </w:rPr>
        <w:t>במרחבים</w:t>
      </w:r>
      <w:r w:rsidRPr="00511017">
        <w:rPr>
          <w:rtl/>
        </w:rPr>
        <w:t xml:space="preserve"> צפון ודרום</w:t>
      </w:r>
      <w:r>
        <w:rPr>
          <w:rFonts w:hint="cs"/>
          <w:rtl/>
        </w:rPr>
        <w:t>.</w:t>
      </w:r>
    </w:p>
    <w:p w14:paraId="7FD3018F" w14:textId="77777777" w:rsidR="00E40A96" w:rsidRDefault="00E40A96" w:rsidP="005A212C">
      <w:pPr>
        <w:pStyle w:val="7392"/>
        <w:rPr>
          <w:rtl/>
          <w:lang w:eastAsia="he-IL"/>
        </w:rPr>
      </w:pPr>
      <w:r>
        <w:rPr>
          <w:rFonts w:hint="cs"/>
          <w:rtl/>
          <w:lang w:eastAsia="he-IL"/>
        </w:rPr>
        <w:t>בתרשים שלהלן מוצגת התפלגות העסקאות לפי סוג ההקצאה.</w:t>
      </w:r>
    </w:p>
    <w:p w14:paraId="7593B173" w14:textId="5DA410D0" w:rsidR="00E40A96" w:rsidRPr="00304438" w:rsidRDefault="00E40A96" w:rsidP="00304438">
      <w:pPr>
        <w:pStyle w:val="738"/>
        <w:rPr>
          <w:rtl/>
        </w:rPr>
      </w:pPr>
      <w:r w:rsidRPr="00304438">
        <w:rPr>
          <w:rFonts w:hint="cs"/>
          <w:b w:val="0"/>
          <w:bCs w:val="0"/>
          <w:rtl/>
        </w:rPr>
        <w:lastRenderedPageBreak/>
        <w:t xml:space="preserve">תרשים 21: </w:t>
      </w:r>
      <w:r w:rsidRPr="00304438">
        <w:rPr>
          <w:rtl/>
        </w:rPr>
        <w:t xml:space="preserve">חלוקת עסקאות שביצעה </w:t>
      </w:r>
      <w:proofErr w:type="spellStart"/>
      <w:r w:rsidRPr="00304438">
        <w:rPr>
          <w:rtl/>
        </w:rPr>
        <w:t>רמ"י</w:t>
      </w:r>
      <w:proofErr w:type="spellEnd"/>
      <w:r w:rsidRPr="00304438">
        <w:rPr>
          <w:rFonts w:hint="cs"/>
          <w:rtl/>
        </w:rPr>
        <w:t>,</w:t>
      </w:r>
      <w:r w:rsidRPr="00304438">
        <w:rPr>
          <w:rtl/>
        </w:rPr>
        <w:t xml:space="preserve"> לפי סוג ההקצאה</w:t>
      </w:r>
      <w:r w:rsidRPr="00304438">
        <w:rPr>
          <w:rFonts w:hint="cs"/>
          <w:rtl/>
        </w:rPr>
        <w:t xml:space="preserve"> ושיעורה מכלל ההקצאות,</w:t>
      </w:r>
      <w:r w:rsidRPr="00304438">
        <w:rPr>
          <w:rtl/>
        </w:rPr>
        <w:t xml:space="preserve"> </w:t>
      </w:r>
      <w:r w:rsidRPr="00304438">
        <w:rPr>
          <w:rFonts w:hint="cs"/>
          <w:rtl/>
        </w:rPr>
        <w:t>2017 - 2021</w:t>
      </w:r>
    </w:p>
    <w:p w14:paraId="3E0B6C95" w14:textId="77777777" w:rsidR="00E40A96" w:rsidRPr="00B56C4F" w:rsidRDefault="00E40A96" w:rsidP="00304438">
      <w:pPr>
        <w:jc w:val="center"/>
        <w:rPr>
          <w:rFonts w:eastAsia="Times New Roman"/>
          <w:rtl/>
          <w:lang w:eastAsia="he-IL"/>
        </w:rPr>
      </w:pPr>
      <w:r w:rsidRPr="00304438">
        <w:rPr>
          <w:noProof/>
        </w:rPr>
        <w:drawing>
          <wp:inline distT="0" distB="0" distL="0" distR="0" wp14:anchorId="7BE2BDCA" wp14:editId="6E755FBB">
            <wp:extent cx="4190998" cy="3494915"/>
            <wp:effectExtent l="0" t="0" r="0" b="0"/>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תמונה 52"/>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242559" cy="3537912"/>
                    </a:xfrm>
                    <a:prstGeom prst="rect">
                      <a:avLst/>
                    </a:prstGeom>
                    <a:extLst>
                      <a:ext uri="{53640926-AAD7-44D8-BBD7-CCE9431645EC}">
                        <a14:shadowObscured xmlns:a14="http://schemas.microsoft.com/office/drawing/2010/main"/>
                      </a:ext>
                    </a:extLst>
                  </pic:spPr>
                </pic:pic>
              </a:graphicData>
            </a:graphic>
          </wp:inline>
        </w:drawing>
      </w:r>
    </w:p>
    <w:p w14:paraId="575167DE" w14:textId="77777777" w:rsidR="00E40A96" w:rsidRPr="00304438" w:rsidRDefault="00E40A96" w:rsidP="00304438">
      <w:pPr>
        <w:pStyle w:val="73e"/>
        <w:rPr>
          <w:rtl/>
        </w:rPr>
      </w:pPr>
      <w:r w:rsidRPr="00304438">
        <w:rPr>
          <w:rFonts w:hint="cs"/>
          <w:rtl/>
        </w:rPr>
        <w:t>על פי נתוני</w:t>
      </w:r>
      <w:r w:rsidRPr="00304438">
        <w:rPr>
          <w:rtl/>
        </w:rPr>
        <w:t xml:space="preserve"> </w:t>
      </w:r>
      <w:proofErr w:type="spellStart"/>
      <w:r w:rsidRPr="00304438">
        <w:rPr>
          <w:rFonts w:hint="cs"/>
          <w:rtl/>
        </w:rPr>
        <w:t>רמ</w:t>
      </w:r>
      <w:r w:rsidRPr="00304438">
        <w:rPr>
          <w:rtl/>
        </w:rPr>
        <w:t>"י</w:t>
      </w:r>
      <w:proofErr w:type="spellEnd"/>
      <w:r w:rsidRPr="00304438">
        <w:rPr>
          <w:rFonts w:hint="cs"/>
          <w:rtl/>
        </w:rPr>
        <w:t>,</w:t>
      </w:r>
      <w:r w:rsidRPr="00304438">
        <w:rPr>
          <w:rtl/>
        </w:rPr>
        <w:t xml:space="preserve"> בעיבוד משרד מבקר המדינה</w:t>
      </w:r>
      <w:r w:rsidRPr="00304438">
        <w:rPr>
          <w:rFonts w:hint="cs"/>
          <w:rtl/>
        </w:rPr>
        <w:t>.</w:t>
      </w:r>
    </w:p>
    <w:p w14:paraId="585143A7" w14:textId="77777777" w:rsidR="00E40A96" w:rsidRPr="00511017" w:rsidRDefault="00E40A96" w:rsidP="005A212C">
      <w:pPr>
        <w:pStyle w:val="7392"/>
        <w:rPr>
          <w:rtl/>
        </w:rPr>
      </w:pPr>
      <w:r w:rsidRPr="00172C70">
        <w:rPr>
          <w:rFonts w:hint="eastAsia"/>
          <w:rtl/>
        </w:rPr>
        <w:t>מהתרשים</w:t>
      </w:r>
      <w:r w:rsidRPr="00172C70">
        <w:rPr>
          <w:rtl/>
        </w:rPr>
        <w:t xml:space="preserve"> עולה כי </w:t>
      </w:r>
      <w:r w:rsidRPr="00172C70">
        <w:rPr>
          <w:rFonts w:hint="eastAsia"/>
          <w:rtl/>
        </w:rPr>
        <w:t>כ</w:t>
      </w:r>
      <w:r w:rsidRPr="00172C70">
        <w:rPr>
          <w:rtl/>
        </w:rPr>
        <w:t xml:space="preserve">-79% מהעסקאות שאישרה </w:t>
      </w:r>
      <w:proofErr w:type="spellStart"/>
      <w:r w:rsidRPr="00172C70">
        <w:rPr>
          <w:rtl/>
        </w:rPr>
        <w:t>רמ"י</w:t>
      </w:r>
      <w:proofErr w:type="spellEnd"/>
      <w:r w:rsidRPr="00172C70">
        <w:rPr>
          <w:rtl/>
        </w:rPr>
        <w:t xml:space="preserve"> בשנים </w:t>
      </w:r>
      <w:r>
        <w:rPr>
          <w:rFonts w:hint="cs"/>
          <w:rtl/>
        </w:rPr>
        <w:t xml:space="preserve">2017 - 2021 </w:t>
      </w:r>
      <w:r w:rsidRPr="00172C70">
        <w:rPr>
          <w:rFonts w:hint="eastAsia"/>
          <w:rtl/>
        </w:rPr>
        <w:t>היו</w:t>
      </w:r>
      <w:r w:rsidRPr="00172C70">
        <w:rPr>
          <w:rtl/>
        </w:rPr>
        <w:t xml:space="preserve"> </w:t>
      </w:r>
      <w:r w:rsidRPr="00172C70">
        <w:rPr>
          <w:rFonts w:hint="eastAsia"/>
          <w:rtl/>
        </w:rPr>
        <w:t>הסכם</w:t>
      </w:r>
      <w:r w:rsidRPr="00172C70">
        <w:rPr>
          <w:rtl/>
        </w:rPr>
        <w:t xml:space="preserve"> </w:t>
      </w:r>
      <w:r w:rsidRPr="00172C70">
        <w:rPr>
          <w:rFonts w:hint="eastAsia"/>
          <w:rtl/>
        </w:rPr>
        <w:t>פיתוח</w:t>
      </w:r>
      <w:r w:rsidRPr="00172C70">
        <w:rPr>
          <w:rtl/>
        </w:rPr>
        <w:t xml:space="preserve"> (שלב</w:t>
      </w:r>
      <w:r w:rsidRPr="00511017">
        <w:rPr>
          <w:rtl/>
        </w:rPr>
        <w:t xml:space="preserve"> </w:t>
      </w:r>
      <w:r w:rsidRPr="00511017">
        <w:rPr>
          <w:rFonts w:hint="eastAsia"/>
          <w:rtl/>
        </w:rPr>
        <w:t>הבנייה</w:t>
      </w:r>
      <w:r w:rsidRPr="00511017">
        <w:rPr>
          <w:rtl/>
        </w:rPr>
        <w:t xml:space="preserve"> </w:t>
      </w:r>
      <w:r w:rsidRPr="00511017">
        <w:rPr>
          <w:rFonts w:hint="eastAsia"/>
          <w:rtl/>
        </w:rPr>
        <w:t>על</w:t>
      </w:r>
      <w:r w:rsidRPr="00511017">
        <w:rPr>
          <w:rtl/>
        </w:rPr>
        <w:t xml:space="preserve"> </w:t>
      </w:r>
      <w:r w:rsidRPr="00511017">
        <w:rPr>
          <w:rFonts w:hint="eastAsia"/>
          <w:rtl/>
        </w:rPr>
        <w:t>הקרקע</w:t>
      </w:r>
      <w:r w:rsidRPr="00511017">
        <w:rPr>
          <w:rtl/>
        </w:rPr>
        <w:t xml:space="preserve">) </w:t>
      </w:r>
      <w:r w:rsidRPr="00511017">
        <w:rPr>
          <w:rFonts w:hint="eastAsia"/>
          <w:rtl/>
        </w:rPr>
        <w:t>והרשאה</w:t>
      </w:r>
      <w:r w:rsidRPr="00511017">
        <w:rPr>
          <w:rtl/>
        </w:rPr>
        <w:t xml:space="preserve"> </w:t>
      </w:r>
      <w:r w:rsidRPr="00511017">
        <w:rPr>
          <w:rFonts w:hint="eastAsia"/>
          <w:rtl/>
        </w:rPr>
        <w:t>לתכנון</w:t>
      </w:r>
      <w:r>
        <w:rPr>
          <w:rStyle w:val="a8"/>
          <w:rtl/>
        </w:rPr>
        <w:footnoteReference w:id="60"/>
      </w:r>
      <w:r w:rsidRPr="00511017">
        <w:rPr>
          <w:rtl/>
        </w:rPr>
        <w:t xml:space="preserve"> (עבור קרקע שאין לגביה תכנון מפורט). כ-18% </w:t>
      </w:r>
      <w:r w:rsidRPr="00511017">
        <w:rPr>
          <w:rFonts w:hint="eastAsia"/>
          <w:rtl/>
        </w:rPr>
        <w:t>מהעסקאות</w:t>
      </w:r>
      <w:r w:rsidRPr="00511017">
        <w:rPr>
          <w:rtl/>
        </w:rPr>
        <w:t xml:space="preserve"> </w:t>
      </w:r>
      <w:r w:rsidRPr="00511017">
        <w:rPr>
          <w:rFonts w:hint="eastAsia"/>
          <w:rtl/>
        </w:rPr>
        <w:t>היו</w:t>
      </w:r>
      <w:r w:rsidRPr="00511017">
        <w:rPr>
          <w:rtl/>
        </w:rPr>
        <w:t xml:space="preserve"> </w:t>
      </w:r>
      <w:r w:rsidRPr="00511017">
        <w:rPr>
          <w:rFonts w:hint="eastAsia"/>
          <w:rtl/>
        </w:rPr>
        <w:t>מסוג</w:t>
      </w:r>
      <w:r w:rsidRPr="00511017">
        <w:rPr>
          <w:rtl/>
        </w:rPr>
        <w:t xml:space="preserve"> </w:t>
      </w:r>
      <w:r w:rsidRPr="00511017">
        <w:rPr>
          <w:rFonts w:hint="eastAsia"/>
          <w:rtl/>
        </w:rPr>
        <w:t>הרשאה</w:t>
      </w:r>
      <w:r w:rsidRPr="00511017">
        <w:rPr>
          <w:rtl/>
        </w:rPr>
        <w:t xml:space="preserve"> לשימוש זמני</w:t>
      </w:r>
      <w:r>
        <w:rPr>
          <w:rStyle w:val="a8"/>
          <w:rtl/>
        </w:rPr>
        <w:footnoteReference w:id="61"/>
      </w:r>
      <w:r w:rsidRPr="00511017">
        <w:rPr>
          <w:rtl/>
        </w:rPr>
        <w:t xml:space="preserve"> עבור מיזמים שאינם דורשים הקמת מבני קבע </w:t>
      </w:r>
      <w:r w:rsidRPr="00511017">
        <w:rPr>
          <w:rFonts w:hint="eastAsia"/>
          <w:rtl/>
        </w:rPr>
        <w:t>על</w:t>
      </w:r>
      <w:r w:rsidRPr="00511017">
        <w:rPr>
          <w:rtl/>
        </w:rPr>
        <w:t xml:space="preserve"> </w:t>
      </w:r>
      <w:r w:rsidRPr="00511017">
        <w:rPr>
          <w:rFonts w:hint="eastAsia"/>
          <w:rtl/>
        </w:rPr>
        <w:t>הקרקע</w:t>
      </w:r>
      <w:r w:rsidRPr="00511017">
        <w:rPr>
          <w:rtl/>
        </w:rPr>
        <w:t>.</w:t>
      </w:r>
    </w:p>
    <w:p w14:paraId="6CD70BD5" w14:textId="77777777" w:rsidR="00E40A96" w:rsidRPr="00E40A96" w:rsidRDefault="00E40A96" w:rsidP="00E40A96">
      <w:pPr>
        <w:pStyle w:val="73414"/>
      </w:pPr>
      <w:r w:rsidRPr="00E40A96">
        <w:rPr>
          <w:rFonts w:hint="cs"/>
          <w:rtl/>
        </w:rPr>
        <w:lastRenderedPageBreak/>
        <w:t>משך ההליך להקצאת קרקע למיזם תיירותי</w:t>
      </w:r>
    </w:p>
    <w:p w14:paraId="10EDDE39" w14:textId="77777777" w:rsidR="00E40A96" w:rsidRDefault="00E40A96" w:rsidP="005A212C">
      <w:pPr>
        <w:pStyle w:val="7392"/>
        <w:rPr>
          <w:rtl/>
          <w:lang w:eastAsia="he-IL"/>
        </w:rPr>
      </w:pPr>
      <w:r>
        <w:rPr>
          <w:rFonts w:hint="cs"/>
          <w:rtl/>
          <w:lang w:eastAsia="he-IL"/>
        </w:rPr>
        <w:t>משרד מבקר המדינה בדק את משך הזמן של הליך הטיפול ב-19 בקשות</w:t>
      </w:r>
      <w:r>
        <w:rPr>
          <w:rStyle w:val="a8"/>
          <w:rFonts w:eastAsia="Times New Roman"/>
          <w:rtl/>
          <w:lang w:eastAsia="he-IL"/>
        </w:rPr>
        <w:footnoteReference w:id="62"/>
      </w:r>
      <w:r>
        <w:rPr>
          <w:rFonts w:hint="cs"/>
          <w:rtl/>
          <w:lang w:eastAsia="he-IL"/>
        </w:rPr>
        <w:t xml:space="preserve"> להקצאת קרקע בפטור ממכרז - משלב הגשת הבקשה ועד לאישור העסקה </w:t>
      </w:r>
      <w:proofErr w:type="spellStart"/>
      <w:r>
        <w:rPr>
          <w:rFonts w:hint="cs"/>
          <w:rtl/>
          <w:lang w:eastAsia="he-IL"/>
        </w:rPr>
        <w:t>ברמ"י</w:t>
      </w:r>
      <w:proofErr w:type="spellEnd"/>
      <w:r>
        <w:rPr>
          <w:rFonts w:hint="cs"/>
          <w:rtl/>
          <w:lang w:eastAsia="he-IL"/>
        </w:rPr>
        <w:t>. בתרשים שלהלן מוצגים משכי הזמן של ההליכים להקצאת קרקע למיזמים תיירותיים בפטור ממכרז (</w:t>
      </w:r>
      <w:r w:rsidRPr="00890DD9">
        <w:rPr>
          <w:rtl/>
          <w:lang w:eastAsia="he-IL"/>
        </w:rPr>
        <w:t>הקצאת קרקע, הרשאה לתכנון או שימוש</w:t>
      </w:r>
      <w:r>
        <w:rPr>
          <w:rFonts w:hint="cs"/>
          <w:rtl/>
          <w:lang w:eastAsia="he-IL"/>
        </w:rPr>
        <w:t>)</w:t>
      </w:r>
      <w:r>
        <w:rPr>
          <w:rtl/>
          <w:lang w:eastAsia="he-IL"/>
        </w:rPr>
        <w:t xml:space="preserve"> </w:t>
      </w:r>
      <w:r>
        <w:rPr>
          <w:rFonts w:hint="cs"/>
          <w:rtl/>
          <w:lang w:eastAsia="he-IL"/>
        </w:rPr>
        <w:t xml:space="preserve">שאושרו </w:t>
      </w:r>
      <w:proofErr w:type="spellStart"/>
      <w:r>
        <w:rPr>
          <w:rFonts w:hint="cs"/>
          <w:rtl/>
          <w:lang w:eastAsia="he-IL"/>
        </w:rPr>
        <w:t>ברמ"י</w:t>
      </w:r>
      <w:proofErr w:type="spellEnd"/>
      <w:r>
        <w:rPr>
          <w:rFonts w:hint="cs"/>
          <w:rtl/>
          <w:lang w:eastAsia="he-IL"/>
        </w:rPr>
        <w:t xml:space="preserve"> בשנים 2017 - 2021. </w:t>
      </w:r>
      <w:r w:rsidRPr="00DA3B9C">
        <w:rPr>
          <w:rFonts w:hint="cs"/>
          <w:sz w:val="24"/>
          <w:rtl/>
          <w:lang w:eastAsia="he-IL"/>
        </w:rPr>
        <w:t xml:space="preserve">יצוין כי </w:t>
      </w:r>
      <w:r>
        <w:rPr>
          <w:rFonts w:hint="cs"/>
          <w:sz w:val="24"/>
          <w:rtl/>
          <w:lang w:eastAsia="he-IL"/>
        </w:rPr>
        <w:t>משכי זמן אלה</w:t>
      </w:r>
      <w:r w:rsidRPr="00DA3B9C">
        <w:rPr>
          <w:rFonts w:hint="cs"/>
          <w:sz w:val="24"/>
          <w:rtl/>
          <w:lang w:eastAsia="he-IL"/>
        </w:rPr>
        <w:t xml:space="preserve"> כולל</w:t>
      </w:r>
      <w:r>
        <w:rPr>
          <w:rFonts w:hint="cs"/>
          <w:sz w:val="24"/>
          <w:rtl/>
          <w:lang w:eastAsia="he-IL"/>
        </w:rPr>
        <w:t xml:space="preserve">ים </w:t>
      </w:r>
      <w:r w:rsidRPr="00DA3B9C">
        <w:rPr>
          <w:rFonts w:hint="cs"/>
          <w:sz w:val="24"/>
          <w:rtl/>
          <w:lang w:eastAsia="he-IL"/>
        </w:rPr>
        <w:t>גם פעולות שבאחריות המ</w:t>
      </w:r>
      <w:r>
        <w:rPr>
          <w:rFonts w:hint="cs"/>
          <w:sz w:val="24"/>
          <w:rtl/>
          <w:lang w:eastAsia="he-IL"/>
        </w:rPr>
        <w:t xml:space="preserve">בקש (כגון השלמת מסמכים), </w:t>
      </w:r>
      <w:r w:rsidRPr="00DA3B9C">
        <w:rPr>
          <w:rFonts w:hint="cs"/>
          <w:sz w:val="24"/>
          <w:rtl/>
          <w:lang w:eastAsia="he-IL"/>
        </w:rPr>
        <w:t>ש</w:t>
      </w:r>
      <w:r>
        <w:rPr>
          <w:rFonts w:hint="cs"/>
          <w:sz w:val="24"/>
          <w:rtl/>
          <w:lang w:eastAsia="he-IL"/>
        </w:rPr>
        <w:t xml:space="preserve">כן מערכת </w:t>
      </w:r>
      <w:proofErr w:type="spellStart"/>
      <w:r>
        <w:rPr>
          <w:rFonts w:hint="cs"/>
          <w:sz w:val="24"/>
          <w:rtl/>
          <w:lang w:eastAsia="he-IL"/>
        </w:rPr>
        <w:t>רמ"י</w:t>
      </w:r>
      <w:proofErr w:type="spellEnd"/>
      <w:r>
        <w:rPr>
          <w:rFonts w:hint="cs"/>
          <w:sz w:val="24"/>
          <w:rtl/>
          <w:lang w:eastAsia="he-IL"/>
        </w:rPr>
        <w:t xml:space="preserve"> </w:t>
      </w:r>
      <w:r w:rsidRPr="00DA3B9C">
        <w:rPr>
          <w:rFonts w:hint="cs"/>
          <w:sz w:val="24"/>
          <w:rtl/>
          <w:lang w:eastAsia="he-IL"/>
        </w:rPr>
        <w:t>אינ</w:t>
      </w:r>
      <w:r>
        <w:rPr>
          <w:rFonts w:hint="cs"/>
          <w:sz w:val="24"/>
          <w:rtl/>
          <w:lang w:eastAsia="he-IL"/>
        </w:rPr>
        <w:t>ה</w:t>
      </w:r>
      <w:r w:rsidRPr="00DA3B9C">
        <w:rPr>
          <w:rFonts w:hint="cs"/>
          <w:sz w:val="24"/>
          <w:rtl/>
          <w:lang w:eastAsia="he-IL"/>
        </w:rPr>
        <w:t xml:space="preserve"> מנטר</w:t>
      </w:r>
      <w:r>
        <w:rPr>
          <w:rFonts w:hint="cs"/>
          <w:sz w:val="24"/>
          <w:rtl/>
          <w:lang w:eastAsia="he-IL"/>
        </w:rPr>
        <w:t>ת</w:t>
      </w:r>
      <w:r w:rsidRPr="00DA3B9C">
        <w:rPr>
          <w:rFonts w:hint="cs"/>
          <w:sz w:val="24"/>
          <w:rtl/>
          <w:lang w:eastAsia="he-IL"/>
        </w:rPr>
        <w:t xml:space="preserve"> את משכי </w:t>
      </w:r>
      <w:r>
        <w:rPr>
          <w:rFonts w:hint="cs"/>
          <w:sz w:val="24"/>
          <w:rtl/>
          <w:lang w:eastAsia="he-IL"/>
        </w:rPr>
        <w:t xml:space="preserve">הזמן של </w:t>
      </w:r>
      <w:r w:rsidRPr="00DA3B9C">
        <w:rPr>
          <w:rFonts w:hint="cs"/>
          <w:sz w:val="24"/>
          <w:rtl/>
          <w:lang w:eastAsia="he-IL"/>
        </w:rPr>
        <w:t>הפעולות שבאחריות</w:t>
      </w:r>
      <w:r>
        <w:rPr>
          <w:rFonts w:hint="cs"/>
          <w:sz w:val="24"/>
          <w:rtl/>
          <w:lang w:eastAsia="he-IL"/>
        </w:rPr>
        <w:t xml:space="preserve">ה. </w:t>
      </w:r>
    </w:p>
    <w:p w14:paraId="1072DD4B" w14:textId="77777777" w:rsidR="00E40A96" w:rsidRPr="00304438" w:rsidRDefault="00E40A96" w:rsidP="00304438">
      <w:pPr>
        <w:pStyle w:val="738"/>
        <w:rPr>
          <w:rtl/>
        </w:rPr>
      </w:pPr>
      <w:r w:rsidRPr="00304438">
        <w:rPr>
          <w:rFonts w:hint="cs"/>
          <w:b w:val="0"/>
          <w:bCs w:val="0"/>
          <w:rtl/>
        </w:rPr>
        <w:t>תרשים 22:</w:t>
      </w:r>
      <w:r w:rsidRPr="00304438">
        <w:rPr>
          <w:rFonts w:hint="cs"/>
          <w:rtl/>
        </w:rPr>
        <w:t xml:space="preserve"> משך הזמן של ההליך להקצאת קרקע </w:t>
      </w:r>
      <w:r w:rsidRPr="00304438">
        <w:rPr>
          <w:rtl/>
        </w:rPr>
        <w:t>ל</w:t>
      </w:r>
      <w:r w:rsidRPr="00304438">
        <w:rPr>
          <w:rFonts w:hint="cs"/>
          <w:rtl/>
        </w:rPr>
        <w:t>מיזמים</w:t>
      </w:r>
      <w:r w:rsidRPr="00304438">
        <w:rPr>
          <w:rtl/>
        </w:rPr>
        <w:t xml:space="preserve"> תיירות</w:t>
      </w:r>
      <w:r w:rsidRPr="00304438">
        <w:rPr>
          <w:rFonts w:hint="cs"/>
          <w:rtl/>
        </w:rPr>
        <w:t>י</w:t>
      </w:r>
      <w:r w:rsidRPr="00304438">
        <w:rPr>
          <w:rtl/>
        </w:rPr>
        <w:t>י</w:t>
      </w:r>
      <w:r w:rsidRPr="00304438">
        <w:rPr>
          <w:rFonts w:hint="cs"/>
          <w:rtl/>
        </w:rPr>
        <w:t xml:space="preserve">ם בפטור ממכרז שאושרו </w:t>
      </w:r>
      <w:proofErr w:type="spellStart"/>
      <w:r w:rsidRPr="00304438">
        <w:rPr>
          <w:rFonts w:hint="cs"/>
          <w:rtl/>
        </w:rPr>
        <w:t>ברמ"י</w:t>
      </w:r>
      <w:proofErr w:type="spellEnd"/>
      <w:r w:rsidRPr="00304438">
        <w:rPr>
          <w:rFonts w:hint="cs"/>
          <w:rtl/>
        </w:rPr>
        <w:t>, 2017 - 2021</w:t>
      </w:r>
    </w:p>
    <w:p w14:paraId="21A03CA5" w14:textId="77777777" w:rsidR="00E40A96" w:rsidRPr="004A00A6" w:rsidRDefault="00E40A96" w:rsidP="00E40A96">
      <w:pPr>
        <w:rPr>
          <w:rtl/>
        </w:rPr>
      </w:pPr>
      <w:r w:rsidRPr="00E40A96">
        <w:rPr>
          <w:noProof/>
        </w:rPr>
        <w:drawing>
          <wp:inline distT="0" distB="0" distL="0" distR="0" wp14:anchorId="152CD0DC" wp14:editId="6FCEFF68">
            <wp:extent cx="4770927" cy="1859853"/>
            <wp:effectExtent l="0" t="0" r="4445" b="0"/>
            <wp:docPr id="1451066656" name="תמונה 145106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6" name="תמונה 1451066656"/>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770927" cy="1859853"/>
                    </a:xfrm>
                    <a:prstGeom prst="rect">
                      <a:avLst/>
                    </a:prstGeom>
                    <a:noFill/>
                  </pic:spPr>
                </pic:pic>
              </a:graphicData>
            </a:graphic>
          </wp:inline>
        </w:drawing>
      </w:r>
    </w:p>
    <w:p w14:paraId="1B435AD6" w14:textId="77777777" w:rsidR="00E40A96" w:rsidRDefault="00E40A96" w:rsidP="00E40A96">
      <w:pPr>
        <w:pStyle w:val="73e"/>
        <w:rPr>
          <w:sz w:val="22"/>
          <w:szCs w:val="22"/>
          <w:rtl/>
        </w:rPr>
      </w:pPr>
      <w:r w:rsidRPr="00B15355">
        <w:rPr>
          <w:rFonts w:hint="cs"/>
          <w:rtl/>
        </w:rPr>
        <w:t>על</w:t>
      </w:r>
      <w:r w:rsidRPr="00B15355">
        <w:rPr>
          <w:rtl/>
        </w:rPr>
        <w:t xml:space="preserve"> פי </w:t>
      </w:r>
      <w:r w:rsidRPr="00B15355">
        <w:rPr>
          <w:rFonts w:hint="cs"/>
          <w:rtl/>
        </w:rPr>
        <w:t>נתוני</w:t>
      </w:r>
      <w:r w:rsidRPr="00B15355">
        <w:rPr>
          <w:rtl/>
        </w:rPr>
        <w:t xml:space="preserve"> </w:t>
      </w:r>
      <w:proofErr w:type="spellStart"/>
      <w:r w:rsidRPr="00B15355">
        <w:rPr>
          <w:rFonts w:hint="cs"/>
          <w:rtl/>
        </w:rPr>
        <w:t>רמ</w:t>
      </w:r>
      <w:r w:rsidRPr="00B15355">
        <w:rPr>
          <w:rtl/>
        </w:rPr>
        <w:t>"י</w:t>
      </w:r>
      <w:proofErr w:type="spellEnd"/>
      <w:r w:rsidRPr="00B15355">
        <w:rPr>
          <w:rtl/>
        </w:rPr>
        <w:t>, בעיבוד משרד מבקר המדינה.</w:t>
      </w:r>
    </w:p>
    <w:p w14:paraId="020095DE" w14:textId="77777777" w:rsidR="00E40A96" w:rsidRPr="00E40A96" w:rsidRDefault="00E40A96" w:rsidP="00E40A96">
      <w:pPr>
        <w:pStyle w:val="735"/>
        <w:rPr>
          <w:rtl/>
        </w:rPr>
      </w:pPr>
      <w:r w:rsidRPr="00E40A96">
        <w:rPr>
          <w:rFonts w:hint="cs"/>
          <w:rtl/>
        </w:rPr>
        <w:t xml:space="preserve">מנתוני התרשים עולה כי הליך הטיפול ב-47% (תשע) מהבקשות, משלב הגשת הבקשה </w:t>
      </w:r>
      <w:proofErr w:type="spellStart"/>
      <w:r w:rsidRPr="00E40A96">
        <w:rPr>
          <w:rFonts w:hint="cs"/>
          <w:rtl/>
        </w:rPr>
        <w:t>ברמ"י</w:t>
      </w:r>
      <w:proofErr w:type="spellEnd"/>
      <w:r w:rsidRPr="00E40A96">
        <w:rPr>
          <w:rFonts w:hint="cs"/>
          <w:rtl/>
        </w:rPr>
        <w:t xml:space="preserve"> ועד לאישורה, נמשך עד שנה; כי הליך הטיפול ב-22% (ארבע) מהבקשות נמשך בין שנה לשלוש שנים; וכי הליך הטיפול ב-32% (שש) מהבקשות נמשך בין חמש לשש שנים. </w:t>
      </w:r>
    </w:p>
    <w:p w14:paraId="6B821C1E" w14:textId="77777777" w:rsidR="00E40A96" w:rsidRDefault="00E40A96" w:rsidP="005A212C">
      <w:pPr>
        <w:pStyle w:val="7392"/>
        <w:rPr>
          <w:rtl/>
        </w:rPr>
      </w:pPr>
      <w:r>
        <w:rPr>
          <w:rFonts w:hint="cs"/>
          <w:rtl/>
        </w:rPr>
        <w:t xml:space="preserve">יצוין כי </w:t>
      </w:r>
      <w:proofErr w:type="spellStart"/>
      <w:r>
        <w:rPr>
          <w:rFonts w:hint="cs"/>
          <w:rtl/>
        </w:rPr>
        <w:t>רמ"י</w:t>
      </w:r>
      <w:proofErr w:type="spellEnd"/>
      <w:r>
        <w:rPr>
          <w:rFonts w:hint="cs"/>
          <w:rtl/>
        </w:rPr>
        <w:t xml:space="preserve"> קבעה בנוהל</w:t>
      </w:r>
      <w:r>
        <w:rPr>
          <w:rStyle w:val="a8"/>
        </w:rPr>
        <w:footnoteReference w:id="63"/>
      </w:r>
      <w:r>
        <w:rPr>
          <w:rFonts w:hint="cs"/>
        </w:rPr>
        <w:t>SLA</w:t>
      </w:r>
      <w:r>
        <w:rPr>
          <w:rFonts w:hint="cs"/>
          <w:rtl/>
        </w:rPr>
        <w:t xml:space="preserve"> 89 ימי עסקים לטיפול הפנימי בבקשה להקצאה למיזם תיירותי שאינו מלונאות (כארבעה חודשים), אולם עקב היות התהליך שלוב בין </w:t>
      </w:r>
      <w:proofErr w:type="spellStart"/>
      <w:r>
        <w:rPr>
          <w:rFonts w:hint="cs"/>
          <w:rtl/>
        </w:rPr>
        <w:t>רמ"י</w:t>
      </w:r>
      <w:proofErr w:type="spellEnd"/>
      <w:r>
        <w:rPr>
          <w:rFonts w:hint="cs"/>
          <w:rtl/>
        </w:rPr>
        <w:t xml:space="preserve"> למשרד התיירות וליזם, היה קושי לבודד את משכי הטיפול של </w:t>
      </w:r>
      <w:proofErr w:type="spellStart"/>
      <w:r>
        <w:rPr>
          <w:rFonts w:hint="cs"/>
          <w:rtl/>
        </w:rPr>
        <w:t>רמ"י</w:t>
      </w:r>
      <w:proofErr w:type="spellEnd"/>
      <w:r>
        <w:rPr>
          <w:rFonts w:hint="cs"/>
          <w:rtl/>
        </w:rPr>
        <w:t xml:space="preserve">. לפי </w:t>
      </w:r>
      <w:proofErr w:type="spellStart"/>
      <w:r>
        <w:rPr>
          <w:rFonts w:hint="cs"/>
          <w:rtl/>
        </w:rPr>
        <w:t>רמ"י</w:t>
      </w:r>
      <w:proofErr w:type="spellEnd"/>
      <w:r>
        <w:rPr>
          <w:rFonts w:hint="cs"/>
          <w:rtl/>
        </w:rPr>
        <w:t>,</w:t>
      </w:r>
      <w:r>
        <w:rPr>
          <w:rFonts w:hint="cs"/>
        </w:rPr>
        <w:t>SLA</w:t>
      </w:r>
      <w:r>
        <w:rPr>
          <w:rFonts w:hint="cs"/>
          <w:rtl/>
        </w:rPr>
        <w:t xml:space="preserve"> זה, שלא פורסם, נועד בעת הנוכחית לצרכים פנימיים, ואין בו בשלב זה כדי לחייב אותה כלפי לקוחותיה. אשר למשרד </w:t>
      </w:r>
      <w:r w:rsidRPr="00F8433E">
        <w:rPr>
          <w:rtl/>
          <w:lang w:eastAsia="he-IL"/>
        </w:rPr>
        <w:t>התיירות</w:t>
      </w:r>
      <w:r>
        <w:rPr>
          <w:rFonts w:hint="cs"/>
          <w:rtl/>
          <w:lang w:eastAsia="he-IL"/>
        </w:rPr>
        <w:t>, הוא</w:t>
      </w:r>
      <w:r w:rsidRPr="00F8433E">
        <w:rPr>
          <w:rtl/>
          <w:lang w:eastAsia="he-IL"/>
        </w:rPr>
        <w:t xml:space="preserve"> לא קבע בנהליו פרק זמן (</w:t>
      </w:r>
      <w:r>
        <w:rPr>
          <w:rFonts w:asciiTheme="minorHAnsi" w:hAnsiTheme="minorHAnsi"/>
          <w:sz w:val="24"/>
          <w:lang w:eastAsia="he-IL"/>
        </w:rPr>
        <w:t xml:space="preserve"> </w:t>
      </w:r>
      <w:r w:rsidRPr="00E25B79">
        <w:rPr>
          <w:rFonts w:ascii="David" w:hAnsi="David"/>
          <w:sz w:val="24"/>
          <w:lang w:eastAsia="he-IL"/>
        </w:rPr>
        <w:t>(SLA</w:t>
      </w:r>
      <w:r w:rsidRPr="00F8433E">
        <w:rPr>
          <w:rtl/>
          <w:lang w:eastAsia="he-IL"/>
        </w:rPr>
        <w:t xml:space="preserve">למשך הטיפול </w:t>
      </w:r>
      <w:r>
        <w:rPr>
          <w:rFonts w:hint="cs"/>
          <w:rtl/>
          <w:lang w:eastAsia="he-IL"/>
        </w:rPr>
        <w:t>(ראו בהמשך בפרק בנושא קביעת סטנדרט לאספקת השירות)</w:t>
      </w:r>
      <w:r w:rsidRPr="00F8433E">
        <w:rPr>
          <w:rtl/>
          <w:lang w:eastAsia="he-IL"/>
        </w:rPr>
        <w:t>.</w:t>
      </w:r>
    </w:p>
    <w:p w14:paraId="797DAD1F" w14:textId="77777777" w:rsidR="00E40A96" w:rsidRPr="00E40A96" w:rsidRDefault="00E40A96" w:rsidP="00E40A96">
      <w:pPr>
        <w:pStyle w:val="735"/>
        <w:rPr>
          <w:rtl/>
        </w:rPr>
      </w:pPr>
      <w:r w:rsidRPr="00E40A96">
        <w:rPr>
          <w:rFonts w:hint="cs"/>
          <w:rtl/>
        </w:rPr>
        <w:lastRenderedPageBreak/>
        <w:t xml:space="preserve">על </w:t>
      </w:r>
      <w:proofErr w:type="spellStart"/>
      <w:r w:rsidRPr="00E40A96">
        <w:rPr>
          <w:rFonts w:hint="cs"/>
          <w:rtl/>
        </w:rPr>
        <w:t>רמ"י</w:t>
      </w:r>
      <w:proofErr w:type="spellEnd"/>
      <w:r w:rsidRPr="00E40A96">
        <w:rPr>
          <w:rFonts w:hint="cs"/>
          <w:rtl/>
        </w:rPr>
        <w:t xml:space="preserve"> למדוד את משך הטיפול בהקצאת קרקע למיזם תיירותי על שלביו ו</w:t>
      </w:r>
      <w:r w:rsidRPr="00E40A96">
        <w:rPr>
          <w:rtl/>
        </w:rPr>
        <w:t>לפעול לקיצור משך ה</w:t>
      </w:r>
      <w:r w:rsidRPr="00E40A96">
        <w:rPr>
          <w:rFonts w:hint="cs"/>
          <w:rtl/>
        </w:rPr>
        <w:t>ליך ה</w:t>
      </w:r>
      <w:r w:rsidRPr="00E40A96">
        <w:rPr>
          <w:rtl/>
        </w:rPr>
        <w:t>טיפול בבקשות בהתאם לסטנדרט זמן הטיפול שנקבע בנהליה.</w:t>
      </w:r>
    </w:p>
    <w:p w14:paraId="656789B4" w14:textId="77777777" w:rsidR="00E40A96" w:rsidRDefault="00E40A96" w:rsidP="005A212C">
      <w:pPr>
        <w:pStyle w:val="7392"/>
        <w:rPr>
          <w:rtl/>
        </w:rPr>
      </w:pPr>
      <w:r>
        <w:rPr>
          <w:rFonts w:hint="cs"/>
          <w:rtl/>
        </w:rPr>
        <w:t xml:space="preserve">משרד התיירות ציין בתשובתו למשרד מבקר המדינה מדצמבר 2022 (להלן - תשובת משרד התיירות) כי </w:t>
      </w:r>
      <w:r w:rsidRPr="00207F6B">
        <w:rPr>
          <w:rtl/>
        </w:rPr>
        <w:t>יפעל בהקדם להכנה של נוהל עבודה שיסדיר את כל נושא הטיפול בבקשות להקצאת קרקע בפטור.</w:t>
      </w:r>
      <w:r>
        <w:rPr>
          <w:rFonts w:hint="cs"/>
          <w:rtl/>
        </w:rPr>
        <w:t xml:space="preserve"> ה</w:t>
      </w:r>
      <w:r w:rsidRPr="00207F6B">
        <w:rPr>
          <w:rtl/>
        </w:rPr>
        <w:t xml:space="preserve">נוהל יכלול </w:t>
      </w:r>
      <w:r>
        <w:rPr>
          <w:rFonts w:hint="cs"/>
          <w:rtl/>
        </w:rPr>
        <w:t xml:space="preserve">פירוט של </w:t>
      </w:r>
      <w:r w:rsidRPr="00207F6B">
        <w:rPr>
          <w:rtl/>
        </w:rPr>
        <w:t xml:space="preserve">אמות מידה </w:t>
      </w:r>
      <w:r>
        <w:rPr>
          <w:rFonts w:hint="cs"/>
          <w:rtl/>
        </w:rPr>
        <w:t>ו</w:t>
      </w:r>
      <w:r w:rsidRPr="00207F6B">
        <w:rPr>
          <w:rtl/>
        </w:rPr>
        <w:t>דרישות ו</w:t>
      </w:r>
      <w:r>
        <w:rPr>
          <w:rFonts w:hint="cs"/>
          <w:rtl/>
        </w:rPr>
        <w:t>כן של</w:t>
      </w:r>
      <w:r w:rsidRPr="00207F6B">
        <w:rPr>
          <w:rtl/>
        </w:rPr>
        <w:t xml:space="preserve"> אופן הבדיקה </w:t>
      </w:r>
      <w:r>
        <w:rPr>
          <w:rFonts w:hint="cs"/>
          <w:rtl/>
        </w:rPr>
        <w:t>שמבצע משרד התיירות</w:t>
      </w:r>
      <w:r w:rsidRPr="00207F6B">
        <w:rPr>
          <w:rtl/>
        </w:rPr>
        <w:t xml:space="preserve"> </w:t>
      </w:r>
      <w:r>
        <w:rPr>
          <w:rFonts w:hint="cs"/>
          <w:rtl/>
        </w:rPr>
        <w:t>לפני</w:t>
      </w:r>
      <w:r w:rsidRPr="00207F6B">
        <w:rPr>
          <w:rtl/>
        </w:rPr>
        <w:t xml:space="preserve"> העברת הבקשה </w:t>
      </w:r>
      <w:proofErr w:type="spellStart"/>
      <w:r w:rsidRPr="00207F6B">
        <w:rPr>
          <w:rtl/>
        </w:rPr>
        <w:t>לרמ״י</w:t>
      </w:r>
      <w:proofErr w:type="spellEnd"/>
      <w:r w:rsidRPr="00207F6B">
        <w:rPr>
          <w:rtl/>
        </w:rPr>
        <w:t xml:space="preserve"> לצורך דיון בוועדה המשותפת. </w:t>
      </w:r>
      <w:r>
        <w:rPr>
          <w:rFonts w:hint="cs"/>
          <w:rtl/>
        </w:rPr>
        <w:t xml:space="preserve">משרד התיירות הוסיף כי </w:t>
      </w:r>
      <w:r>
        <w:rPr>
          <w:rtl/>
        </w:rPr>
        <w:t xml:space="preserve">במסגרת </w:t>
      </w:r>
      <w:r>
        <w:rPr>
          <w:rFonts w:hint="cs"/>
          <w:rtl/>
        </w:rPr>
        <w:t xml:space="preserve">הכנת </w:t>
      </w:r>
      <w:r>
        <w:rPr>
          <w:rtl/>
        </w:rPr>
        <w:t>הנוהל ת</w:t>
      </w:r>
      <w:r>
        <w:rPr>
          <w:rFonts w:hint="cs"/>
          <w:rtl/>
        </w:rPr>
        <w:t>י</w:t>
      </w:r>
      <w:r>
        <w:rPr>
          <w:rtl/>
        </w:rPr>
        <w:t>בחן גם קביעת מסגרת זמנים לכל שלב ושלב בטיפול בבקשה.</w:t>
      </w:r>
      <w:r>
        <w:rPr>
          <w:rFonts w:hint="cs"/>
          <w:rtl/>
        </w:rPr>
        <w:t xml:space="preserve"> </w:t>
      </w:r>
    </w:p>
    <w:p w14:paraId="27829EC8" w14:textId="347C8333" w:rsidR="00E40A96" w:rsidRPr="00E40A96" w:rsidRDefault="00E40A96" w:rsidP="00E40A96">
      <w:pPr>
        <w:pStyle w:val="73414"/>
        <w:rPr>
          <w:rtl/>
        </w:rPr>
      </w:pPr>
      <w:r w:rsidRPr="00E40A96">
        <w:rPr>
          <w:rFonts w:hint="cs"/>
          <w:rtl/>
        </w:rPr>
        <w:t xml:space="preserve">סדרי הטיפול בבקשות להקצאה </w:t>
      </w:r>
    </w:p>
    <w:p w14:paraId="5912143B" w14:textId="77777777" w:rsidR="00E40A96" w:rsidRPr="00E40A96" w:rsidRDefault="00E40A96">
      <w:pPr>
        <w:pStyle w:val="739"/>
        <w:numPr>
          <w:ilvl w:val="0"/>
          <w:numId w:val="10"/>
        </w:numPr>
        <w:rPr>
          <w:rtl/>
        </w:rPr>
      </w:pPr>
      <w:r w:rsidRPr="00504023">
        <w:rPr>
          <w:rStyle w:val="7371"/>
          <w:rFonts w:hint="cs"/>
          <w:rtl/>
        </w:rPr>
        <w:t>ניהול התהליך במשרד התיירות:</w:t>
      </w:r>
      <w:r w:rsidRPr="00E40A96">
        <w:rPr>
          <w:rFonts w:hint="cs"/>
          <w:rtl/>
        </w:rPr>
        <w:t xml:space="preserve"> הטיפול ב</w:t>
      </w:r>
      <w:r w:rsidRPr="00E40A96">
        <w:rPr>
          <w:rtl/>
        </w:rPr>
        <w:t xml:space="preserve">תהליך </w:t>
      </w:r>
      <w:r w:rsidRPr="00E40A96">
        <w:rPr>
          <w:rFonts w:hint="cs"/>
          <w:rtl/>
        </w:rPr>
        <w:t>הקצאת קרקע</w:t>
      </w:r>
      <w:r w:rsidRPr="00E40A96">
        <w:rPr>
          <w:rtl/>
        </w:rPr>
        <w:t xml:space="preserve"> </w:t>
      </w:r>
      <w:r w:rsidRPr="00E40A96">
        <w:rPr>
          <w:rFonts w:hint="cs"/>
          <w:rtl/>
        </w:rPr>
        <w:t>ו</w:t>
      </w:r>
      <w:r w:rsidRPr="00E40A96">
        <w:rPr>
          <w:rtl/>
        </w:rPr>
        <w:t xml:space="preserve">גיבוש </w:t>
      </w:r>
      <w:r w:rsidRPr="00E40A96">
        <w:rPr>
          <w:rFonts w:hint="cs"/>
          <w:rtl/>
        </w:rPr>
        <w:t>ה</w:t>
      </w:r>
      <w:r w:rsidRPr="00E40A96">
        <w:rPr>
          <w:rtl/>
        </w:rPr>
        <w:t>המלצה</w:t>
      </w:r>
      <w:r w:rsidRPr="00E40A96">
        <w:rPr>
          <w:rFonts w:hint="cs"/>
          <w:rtl/>
        </w:rPr>
        <w:t xml:space="preserve"> במשרד התיירות מנוהל על ידי צוות תחום מקרקעין, שקולט ובוחן את הבקשה בשלבים הראשונים והוא מעביר אותה לבדיקת הוועדה לבדיקת </w:t>
      </w:r>
      <w:proofErr w:type="spellStart"/>
      <w:r w:rsidRPr="00E40A96">
        <w:rPr>
          <w:rFonts w:hint="cs"/>
          <w:rtl/>
        </w:rPr>
        <w:t>תכניות</w:t>
      </w:r>
      <w:proofErr w:type="spellEnd"/>
      <w:r w:rsidRPr="00E40A96">
        <w:rPr>
          <w:rFonts w:hint="cs"/>
          <w:rtl/>
        </w:rPr>
        <w:t xml:space="preserve"> - הכוללת נציגים מכמה אגפים במשרד התיירות (תכנון סטטוטורי; כלכלה; </w:t>
      </w:r>
      <w:proofErr w:type="spellStart"/>
      <w:r w:rsidRPr="00E40A96">
        <w:rPr>
          <w:rFonts w:hint="cs"/>
          <w:rtl/>
        </w:rPr>
        <w:t>מינהל</w:t>
      </w:r>
      <w:proofErr w:type="spellEnd"/>
      <w:r w:rsidRPr="00E40A96">
        <w:rPr>
          <w:rFonts w:hint="cs"/>
          <w:rtl/>
        </w:rPr>
        <w:t xml:space="preserve"> שיווק) ש</w:t>
      </w:r>
      <w:r w:rsidRPr="00E40A96">
        <w:rPr>
          <w:rtl/>
        </w:rPr>
        <w:t xml:space="preserve">בוחנת את ההמלצה </w:t>
      </w:r>
      <w:r w:rsidRPr="00E40A96">
        <w:rPr>
          <w:rFonts w:hint="cs"/>
          <w:rtl/>
        </w:rPr>
        <w:t>בהיבט ה</w:t>
      </w:r>
      <w:r w:rsidRPr="00E40A96">
        <w:rPr>
          <w:rtl/>
        </w:rPr>
        <w:t>סטטוטורי ו</w:t>
      </w:r>
      <w:r w:rsidRPr="00E40A96">
        <w:rPr>
          <w:rFonts w:hint="cs"/>
          <w:rtl/>
        </w:rPr>
        <w:t>את ה</w:t>
      </w:r>
      <w:r w:rsidRPr="00E40A96">
        <w:rPr>
          <w:rtl/>
        </w:rPr>
        <w:t xml:space="preserve">פוטנציאל </w:t>
      </w:r>
      <w:r w:rsidRPr="00E40A96">
        <w:rPr>
          <w:rFonts w:hint="cs"/>
          <w:rtl/>
        </w:rPr>
        <w:t>ה</w:t>
      </w:r>
      <w:r w:rsidRPr="00E40A96">
        <w:rPr>
          <w:rtl/>
        </w:rPr>
        <w:t>תיירותי</w:t>
      </w:r>
      <w:r w:rsidRPr="00E40A96">
        <w:rPr>
          <w:rFonts w:hint="cs"/>
          <w:rtl/>
        </w:rPr>
        <w:t xml:space="preserve"> שלה. התהליך כולל גם קשר עם גופים חיצוניים</w:t>
      </w:r>
      <w:r w:rsidRPr="00E40A96">
        <w:rPr>
          <w:rtl/>
        </w:rPr>
        <w:t xml:space="preserve"> </w:t>
      </w:r>
      <w:r w:rsidRPr="00E40A96">
        <w:rPr>
          <w:rFonts w:hint="cs"/>
          <w:rtl/>
        </w:rPr>
        <w:t>ו</w:t>
      </w:r>
      <w:r w:rsidRPr="00E40A96">
        <w:rPr>
          <w:rtl/>
        </w:rPr>
        <w:t xml:space="preserve">שימוש רב בנתונים ובמידע </w:t>
      </w:r>
      <w:r w:rsidRPr="00E40A96">
        <w:rPr>
          <w:rFonts w:hint="cs"/>
          <w:rtl/>
        </w:rPr>
        <w:t>מ</w:t>
      </w:r>
      <w:r w:rsidRPr="00E40A96">
        <w:rPr>
          <w:rtl/>
        </w:rPr>
        <w:t>תחומים שונים</w:t>
      </w:r>
      <w:r w:rsidRPr="00E40A96">
        <w:rPr>
          <w:rFonts w:hint="cs"/>
          <w:rtl/>
        </w:rPr>
        <w:t xml:space="preserve"> (תכנון, בעלות, שלטון מקומי)</w:t>
      </w:r>
      <w:r w:rsidRPr="00E40A96">
        <w:rPr>
          <w:rtl/>
        </w:rPr>
        <w:t xml:space="preserve">. </w:t>
      </w:r>
      <w:r w:rsidRPr="00E40A96">
        <w:rPr>
          <w:rFonts w:hint="cs"/>
          <w:rtl/>
        </w:rPr>
        <w:t xml:space="preserve">תהליך כזה מצופה שינוהל באופן ממוחשב. כך </w:t>
      </w:r>
      <w:r w:rsidRPr="00E40A96">
        <w:rPr>
          <w:rtl/>
        </w:rPr>
        <w:t>ניתן לנהל</w:t>
      </w:r>
      <w:r w:rsidRPr="00E40A96">
        <w:rPr>
          <w:rFonts w:hint="cs"/>
          <w:rtl/>
        </w:rPr>
        <w:t xml:space="preserve"> או</w:t>
      </w:r>
      <w:r w:rsidRPr="00E40A96">
        <w:rPr>
          <w:rtl/>
        </w:rPr>
        <w:t>ת</w:t>
      </w:r>
      <w:r w:rsidRPr="00E40A96">
        <w:rPr>
          <w:rFonts w:hint="cs"/>
          <w:rtl/>
        </w:rPr>
        <w:t xml:space="preserve">ו </w:t>
      </w:r>
      <w:r w:rsidRPr="00E40A96">
        <w:rPr>
          <w:rtl/>
        </w:rPr>
        <w:t>באופן שיטתי ואחיד</w:t>
      </w:r>
      <w:r w:rsidRPr="00E40A96">
        <w:rPr>
          <w:rFonts w:hint="cs"/>
          <w:rtl/>
        </w:rPr>
        <w:t>;</w:t>
      </w:r>
      <w:r w:rsidRPr="00E40A96">
        <w:rPr>
          <w:rtl/>
        </w:rPr>
        <w:t xml:space="preserve"> להבטיח את אמינות המידע </w:t>
      </w:r>
      <w:r w:rsidRPr="00E40A96">
        <w:rPr>
          <w:rFonts w:hint="cs"/>
          <w:rtl/>
        </w:rPr>
        <w:t xml:space="preserve">והנתונים ושמירתם </w:t>
      </w:r>
      <w:r w:rsidRPr="00E40A96">
        <w:rPr>
          <w:rtl/>
        </w:rPr>
        <w:t>(לעומת רישום ידני)</w:t>
      </w:r>
      <w:r w:rsidRPr="00E40A96">
        <w:rPr>
          <w:rFonts w:hint="cs"/>
          <w:rtl/>
        </w:rPr>
        <w:t>;</w:t>
      </w:r>
      <w:r w:rsidRPr="00E40A96">
        <w:rPr>
          <w:rtl/>
        </w:rPr>
        <w:t xml:space="preserve"> </w:t>
      </w:r>
      <w:r w:rsidRPr="00E40A96">
        <w:rPr>
          <w:rFonts w:hint="cs"/>
          <w:rtl/>
        </w:rPr>
        <w:t>לאפשר גישה מהירה, מקוונת ובלתי אמצעית אליהם; להעבירם ול</w:t>
      </w:r>
      <w:r w:rsidRPr="00E40A96">
        <w:rPr>
          <w:rtl/>
        </w:rPr>
        <w:t>אחזר</w:t>
      </w:r>
      <w:r w:rsidRPr="00E40A96">
        <w:rPr>
          <w:rFonts w:hint="cs"/>
          <w:rtl/>
        </w:rPr>
        <w:t xml:space="preserve">ם </w:t>
      </w:r>
      <w:r w:rsidRPr="00E40A96">
        <w:rPr>
          <w:rtl/>
        </w:rPr>
        <w:t>בקלות ובמהירות</w:t>
      </w:r>
      <w:r w:rsidRPr="00E40A96">
        <w:rPr>
          <w:rFonts w:hint="cs"/>
          <w:rtl/>
        </w:rPr>
        <w:t xml:space="preserve">; </w:t>
      </w:r>
      <w:r w:rsidRPr="00E40A96">
        <w:rPr>
          <w:rtl/>
        </w:rPr>
        <w:t xml:space="preserve">לנתח </w:t>
      </w:r>
      <w:r w:rsidRPr="00E40A96">
        <w:rPr>
          <w:rFonts w:hint="cs"/>
          <w:rtl/>
        </w:rPr>
        <w:t xml:space="preserve">ולבקר </w:t>
      </w:r>
      <w:r w:rsidRPr="00E40A96">
        <w:rPr>
          <w:rtl/>
        </w:rPr>
        <w:t>אות</w:t>
      </w:r>
      <w:r w:rsidRPr="00E40A96">
        <w:rPr>
          <w:rFonts w:hint="cs"/>
          <w:rtl/>
        </w:rPr>
        <w:t>ם;</w:t>
      </w:r>
      <w:r w:rsidRPr="00E40A96">
        <w:rPr>
          <w:rtl/>
        </w:rPr>
        <w:t xml:space="preserve"> </w:t>
      </w:r>
      <w:r w:rsidRPr="00E40A96">
        <w:rPr>
          <w:rFonts w:hint="cs"/>
          <w:rtl/>
        </w:rPr>
        <w:t xml:space="preserve">וכן </w:t>
      </w:r>
      <w:r w:rsidRPr="00E40A96">
        <w:rPr>
          <w:rtl/>
        </w:rPr>
        <w:t>להפיק דוחות מנהלים שישקפו את תמונת המצב ויהוו תשתית לקבלת החלטות.</w:t>
      </w:r>
    </w:p>
    <w:p w14:paraId="259EF067" w14:textId="77777777" w:rsidR="00E40A96" w:rsidRPr="00AA0D99" w:rsidRDefault="00E40A96" w:rsidP="00E40A96">
      <w:pPr>
        <w:pStyle w:val="73f1"/>
        <w:rPr>
          <w:rtl/>
        </w:rPr>
      </w:pPr>
      <w:r w:rsidRPr="009F5BCD">
        <w:rPr>
          <w:rFonts w:hint="eastAsia"/>
          <w:rtl/>
        </w:rPr>
        <w:t>בביקורת</w:t>
      </w:r>
      <w:r w:rsidRPr="009F5BCD">
        <w:rPr>
          <w:rtl/>
        </w:rPr>
        <w:t xml:space="preserve"> </w:t>
      </w:r>
      <w:r w:rsidRPr="009F5BCD">
        <w:rPr>
          <w:rFonts w:hint="eastAsia"/>
          <w:rtl/>
        </w:rPr>
        <w:t>עלה</w:t>
      </w:r>
      <w:r w:rsidRPr="009F5BCD">
        <w:rPr>
          <w:rtl/>
        </w:rPr>
        <w:t xml:space="preserve"> </w:t>
      </w:r>
      <w:r w:rsidRPr="009F5BCD">
        <w:rPr>
          <w:rFonts w:hint="eastAsia"/>
          <w:rtl/>
        </w:rPr>
        <w:t>כי</w:t>
      </w:r>
      <w:r w:rsidRPr="009F5BCD">
        <w:rPr>
          <w:rtl/>
        </w:rPr>
        <w:t xml:space="preserve"> </w:t>
      </w:r>
      <w:r w:rsidRPr="009F5BCD">
        <w:rPr>
          <w:rFonts w:hint="eastAsia"/>
          <w:rtl/>
        </w:rPr>
        <w:t>הליך</w:t>
      </w:r>
      <w:r w:rsidRPr="009F5BCD">
        <w:rPr>
          <w:rtl/>
        </w:rPr>
        <w:t xml:space="preserve"> </w:t>
      </w:r>
      <w:r w:rsidRPr="009F5BCD">
        <w:rPr>
          <w:rFonts w:hint="eastAsia"/>
          <w:rtl/>
        </w:rPr>
        <w:t>הגשת</w:t>
      </w:r>
      <w:r w:rsidRPr="009F5BCD">
        <w:rPr>
          <w:rtl/>
        </w:rPr>
        <w:t xml:space="preserve"> </w:t>
      </w:r>
      <w:r w:rsidRPr="009F5BCD">
        <w:rPr>
          <w:rFonts w:hint="eastAsia"/>
          <w:rtl/>
        </w:rPr>
        <w:t>הבקשות</w:t>
      </w:r>
      <w:r w:rsidRPr="009F5BCD">
        <w:rPr>
          <w:rtl/>
        </w:rPr>
        <w:t xml:space="preserve"> </w:t>
      </w:r>
      <w:r w:rsidRPr="009F5BCD">
        <w:rPr>
          <w:rFonts w:hint="eastAsia"/>
          <w:rtl/>
        </w:rPr>
        <w:t>למשרד</w:t>
      </w:r>
      <w:r w:rsidRPr="009F5BCD">
        <w:rPr>
          <w:rtl/>
        </w:rPr>
        <w:t xml:space="preserve"> </w:t>
      </w:r>
      <w:r w:rsidRPr="009F5BCD">
        <w:rPr>
          <w:rFonts w:hint="eastAsia"/>
          <w:rtl/>
        </w:rPr>
        <w:t>התיירות</w:t>
      </w:r>
      <w:r w:rsidRPr="009F5BCD">
        <w:rPr>
          <w:rtl/>
        </w:rPr>
        <w:t xml:space="preserve"> </w:t>
      </w:r>
      <w:r w:rsidRPr="009F5BCD">
        <w:rPr>
          <w:rFonts w:hint="eastAsia"/>
          <w:rtl/>
        </w:rPr>
        <w:t>אינו</w:t>
      </w:r>
      <w:r w:rsidRPr="009F5BCD">
        <w:rPr>
          <w:rtl/>
        </w:rPr>
        <w:t xml:space="preserve"> </w:t>
      </w:r>
      <w:r w:rsidRPr="009F5BCD">
        <w:rPr>
          <w:rFonts w:hint="eastAsia"/>
          <w:rtl/>
        </w:rPr>
        <w:t>מנוהל</w:t>
      </w:r>
      <w:r w:rsidRPr="009F5BCD">
        <w:rPr>
          <w:rtl/>
        </w:rPr>
        <w:t xml:space="preserve"> </w:t>
      </w:r>
      <w:r w:rsidRPr="009F5BCD">
        <w:rPr>
          <w:rFonts w:hint="eastAsia"/>
          <w:rtl/>
        </w:rPr>
        <w:t>במערכת</w:t>
      </w:r>
      <w:r w:rsidRPr="009F5BCD">
        <w:rPr>
          <w:rtl/>
        </w:rPr>
        <w:t xml:space="preserve"> </w:t>
      </w:r>
      <w:r w:rsidRPr="009F5BCD">
        <w:rPr>
          <w:rFonts w:hint="eastAsia"/>
          <w:rtl/>
        </w:rPr>
        <w:t>ממוחשבת</w:t>
      </w:r>
      <w:r>
        <w:rPr>
          <w:rtl/>
        </w:rPr>
        <w:t>.</w:t>
      </w:r>
      <w:r>
        <w:rPr>
          <w:rFonts w:hint="cs"/>
          <w:rtl/>
        </w:rPr>
        <w:t xml:space="preserve"> </w:t>
      </w:r>
      <w:r w:rsidRPr="009F5BCD">
        <w:rPr>
          <w:rFonts w:hint="eastAsia"/>
          <w:rtl/>
        </w:rPr>
        <w:t>לכל</w:t>
      </w:r>
      <w:r w:rsidRPr="009F5BCD">
        <w:rPr>
          <w:rtl/>
        </w:rPr>
        <w:t xml:space="preserve"> </w:t>
      </w:r>
      <w:r w:rsidRPr="009F5BCD">
        <w:rPr>
          <w:rFonts w:hint="eastAsia"/>
          <w:rtl/>
        </w:rPr>
        <w:t>בקשה</w:t>
      </w:r>
      <w:r w:rsidRPr="009F5BCD">
        <w:rPr>
          <w:rtl/>
        </w:rPr>
        <w:t xml:space="preserve"> </w:t>
      </w:r>
      <w:r w:rsidRPr="009F5BCD">
        <w:rPr>
          <w:rFonts w:hint="eastAsia"/>
          <w:rtl/>
        </w:rPr>
        <w:t>נפתח</w:t>
      </w:r>
      <w:r w:rsidRPr="009F5BCD">
        <w:rPr>
          <w:rtl/>
        </w:rPr>
        <w:t xml:space="preserve"> </w:t>
      </w:r>
      <w:r w:rsidRPr="009F5BCD">
        <w:rPr>
          <w:rFonts w:hint="eastAsia"/>
          <w:rtl/>
        </w:rPr>
        <w:t>תיק</w:t>
      </w:r>
      <w:r w:rsidRPr="009F5BCD">
        <w:rPr>
          <w:rtl/>
        </w:rPr>
        <w:t xml:space="preserve"> </w:t>
      </w:r>
      <w:r w:rsidRPr="009F5BCD">
        <w:rPr>
          <w:rFonts w:hint="eastAsia"/>
          <w:rtl/>
        </w:rPr>
        <w:t>פיזי</w:t>
      </w:r>
      <w:r w:rsidRPr="009F5BCD">
        <w:rPr>
          <w:rtl/>
        </w:rPr>
        <w:t xml:space="preserve"> </w:t>
      </w:r>
      <w:r w:rsidRPr="00480EB3">
        <w:rPr>
          <w:rFonts w:hint="cs"/>
          <w:rtl/>
        </w:rPr>
        <w:t>באגף תכנון סטטוטורי</w:t>
      </w:r>
      <w:r>
        <w:rPr>
          <w:rFonts w:hint="cs"/>
          <w:rtl/>
        </w:rPr>
        <w:t>,</w:t>
      </w:r>
      <w:r w:rsidRPr="00480EB3">
        <w:rPr>
          <w:rFonts w:hint="cs"/>
          <w:rtl/>
        </w:rPr>
        <w:t xml:space="preserve"> </w:t>
      </w:r>
      <w:r>
        <w:rPr>
          <w:rFonts w:hint="cs"/>
          <w:rtl/>
        </w:rPr>
        <w:t>ו</w:t>
      </w:r>
      <w:r w:rsidRPr="009F5BCD">
        <w:rPr>
          <w:rFonts w:hint="eastAsia"/>
          <w:rtl/>
        </w:rPr>
        <w:t>בו</w:t>
      </w:r>
      <w:r w:rsidRPr="009F5BCD">
        <w:rPr>
          <w:rtl/>
        </w:rPr>
        <w:t xml:space="preserve"> </w:t>
      </w:r>
      <w:r w:rsidRPr="009F5BCD">
        <w:rPr>
          <w:rFonts w:hint="eastAsia"/>
          <w:rtl/>
        </w:rPr>
        <w:t>מתויקים</w:t>
      </w:r>
      <w:r w:rsidRPr="009F5BCD">
        <w:rPr>
          <w:rtl/>
        </w:rPr>
        <w:t xml:space="preserve"> </w:t>
      </w:r>
      <w:r w:rsidRPr="009F5BCD">
        <w:rPr>
          <w:rFonts w:hint="eastAsia"/>
          <w:rtl/>
        </w:rPr>
        <w:t>המסמכים</w:t>
      </w:r>
      <w:r w:rsidRPr="009F5BCD">
        <w:rPr>
          <w:rtl/>
        </w:rPr>
        <w:t xml:space="preserve"> </w:t>
      </w:r>
      <w:r w:rsidRPr="009F5BCD">
        <w:rPr>
          <w:rFonts w:hint="eastAsia"/>
          <w:rtl/>
        </w:rPr>
        <w:t>הרלוונטיים</w:t>
      </w:r>
      <w:r w:rsidRPr="009F5BCD">
        <w:rPr>
          <w:rtl/>
        </w:rPr>
        <w:t xml:space="preserve"> </w:t>
      </w:r>
      <w:r w:rsidRPr="009F5BCD">
        <w:rPr>
          <w:rFonts w:hint="eastAsia"/>
          <w:rtl/>
        </w:rPr>
        <w:t>לבקשה</w:t>
      </w:r>
      <w:r>
        <w:rPr>
          <w:rFonts w:hint="cs"/>
          <w:rtl/>
        </w:rPr>
        <w:t xml:space="preserve">, אך </w:t>
      </w:r>
      <w:r w:rsidRPr="009F5BCD">
        <w:rPr>
          <w:rFonts w:hint="eastAsia"/>
          <w:rtl/>
        </w:rPr>
        <w:t>אותם</w:t>
      </w:r>
      <w:r w:rsidRPr="009F5BCD">
        <w:rPr>
          <w:rtl/>
        </w:rPr>
        <w:t xml:space="preserve"> </w:t>
      </w:r>
      <w:r w:rsidRPr="009F5BCD">
        <w:rPr>
          <w:rFonts w:hint="eastAsia"/>
          <w:rtl/>
        </w:rPr>
        <w:t>תיקים</w:t>
      </w:r>
      <w:r w:rsidRPr="009F5BCD">
        <w:rPr>
          <w:rtl/>
        </w:rPr>
        <w:t xml:space="preserve"> </w:t>
      </w:r>
      <w:r>
        <w:rPr>
          <w:rFonts w:hint="cs"/>
          <w:rtl/>
        </w:rPr>
        <w:t>לא</w:t>
      </w:r>
      <w:r w:rsidRPr="009F5BCD">
        <w:rPr>
          <w:rtl/>
        </w:rPr>
        <w:t xml:space="preserve"> </w:t>
      </w:r>
      <w:r w:rsidRPr="009F5BCD">
        <w:rPr>
          <w:rFonts w:hint="eastAsia"/>
          <w:rtl/>
        </w:rPr>
        <w:t>תמיד</w:t>
      </w:r>
      <w:r w:rsidRPr="009F5BCD">
        <w:rPr>
          <w:rtl/>
        </w:rPr>
        <w:t xml:space="preserve"> </w:t>
      </w:r>
      <w:r w:rsidRPr="009F5BCD">
        <w:rPr>
          <w:rFonts w:hint="eastAsia"/>
          <w:rtl/>
        </w:rPr>
        <w:t>מעודכנים</w:t>
      </w:r>
      <w:r w:rsidRPr="009F5BCD">
        <w:rPr>
          <w:rtl/>
        </w:rPr>
        <w:t xml:space="preserve"> </w:t>
      </w:r>
      <w:r w:rsidRPr="009F5BCD">
        <w:rPr>
          <w:rFonts w:hint="eastAsia"/>
          <w:rtl/>
        </w:rPr>
        <w:t>בכל</w:t>
      </w:r>
      <w:r w:rsidRPr="009F5BCD">
        <w:rPr>
          <w:rtl/>
        </w:rPr>
        <w:t xml:space="preserve"> </w:t>
      </w:r>
      <w:r w:rsidRPr="009F5BCD">
        <w:rPr>
          <w:rFonts w:hint="eastAsia"/>
          <w:rtl/>
        </w:rPr>
        <w:t>ההתכתבויות</w:t>
      </w:r>
      <w:r w:rsidRPr="009F5BCD">
        <w:rPr>
          <w:rtl/>
        </w:rPr>
        <w:t xml:space="preserve"> </w:t>
      </w:r>
      <w:r w:rsidRPr="009F5BCD">
        <w:rPr>
          <w:rFonts w:hint="eastAsia"/>
          <w:rtl/>
        </w:rPr>
        <w:t>והמסמכים</w:t>
      </w:r>
      <w:r w:rsidRPr="009F5BCD">
        <w:rPr>
          <w:rtl/>
        </w:rPr>
        <w:t xml:space="preserve"> </w:t>
      </w:r>
      <w:r w:rsidRPr="009F5BCD">
        <w:rPr>
          <w:rFonts w:hint="eastAsia"/>
          <w:rtl/>
        </w:rPr>
        <w:t>ש</w:t>
      </w:r>
      <w:r>
        <w:rPr>
          <w:rFonts w:hint="cs"/>
          <w:rtl/>
        </w:rPr>
        <w:t>הועברו למשרד בנוגע לבקשה</w:t>
      </w:r>
      <w:r w:rsidRPr="009F5BCD">
        <w:rPr>
          <w:rtl/>
        </w:rPr>
        <w:t>, וחלק מאותם מסמכים והתכתבויות שמורים</w:t>
      </w:r>
      <w:r>
        <w:rPr>
          <w:rFonts w:hint="cs"/>
          <w:rtl/>
        </w:rPr>
        <w:t xml:space="preserve"> בנפרד,</w:t>
      </w:r>
      <w:r w:rsidRPr="009F5BCD">
        <w:rPr>
          <w:rtl/>
        </w:rPr>
        <w:t xml:space="preserve"> בתיבות </w:t>
      </w:r>
      <w:r>
        <w:rPr>
          <w:rFonts w:hint="cs"/>
          <w:rtl/>
        </w:rPr>
        <w:t>דוא"ל</w:t>
      </w:r>
      <w:r w:rsidRPr="009F5BCD">
        <w:rPr>
          <w:rtl/>
        </w:rPr>
        <w:t xml:space="preserve"> של עובדי המשרד </w:t>
      </w:r>
      <w:r>
        <w:rPr>
          <w:rFonts w:hint="cs"/>
          <w:rtl/>
        </w:rPr>
        <w:t>ב</w:t>
      </w:r>
      <w:r w:rsidRPr="009F5BCD">
        <w:rPr>
          <w:rFonts w:hint="eastAsia"/>
          <w:rtl/>
        </w:rPr>
        <w:t>אגפים</w:t>
      </w:r>
      <w:r w:rsidRPr="009F5BCD">
        <w:rPr>
          <w:rtl/>
        </w:rPr>
        <w:t xml:space="preserve"> </w:t>
      </w:r>
      <w:r w:rsidRPr="009F5BCD">
        <w:rPr>
          <w:rFonts w:hint="eastAsia"/>
          <w:rtl/>
        </w:rPr>
        <w:t>שונים</w:t>
      </w:r>
      <w:r>
        <w:rPr>
          <w:rFonts w:hint="cs"/>
          <w:rtl/>
        </w:rPr>
        <w:t xml:space="preserve"> שטיפלו בבקשה</w:t>
      </w:r>
      <w:r w:rsidRPr="001C3555">
        <w:rPr>
          <w:rtl/>
        </w:rPr>
        <w:t>.</w:t>
      </w:r>
    </w:p>
    <w:p w14:paraId="5D797882" w14:textId="77777777" w:rsidR="00E40A96" w:rsidRPr="001C3555" w:rsidRDefault="00E40A96" w:rsidP="00E40A96">
      <w:pPr>
        <w:pStyle w:val="73f1"/>
        <w:rPr>
          <w:szCs w:val="20"/>
          <w:rtl/>
        </w:rPr>
      </w:pPr>
      <w:r w:rsidRPr="001C3555">
        <w:rPr>
          <w:rFonts w:hint="eastAsia"/>
          <w:rtl/>
        </w:rPr>
        <w:t>עוד</w:t>
      </w:r>
      <w:r w:rsidRPr="001C3555">
        <w:rPr>
          <w:rtl/>
        </w:rPr>
        <w:t xml:space="preserve"> נמצא כי </w:t>
      </w:r>
      <w:r w:rsidRPr="001C3555">
        <w:rPr>
          <w:rFonts w:hint="eastAsia"/>
          <w:rtl/>
        </w:rPr>
        <w:t>עבור</w:t>
      </w:r>
      <w:r w:rsidRPr="001C3555">
        <w:rPr>
          <w:rtl/>
        </w:rPr>
        <w:t xml:space="preserve"> </w:t>
      </w:r>
      <w:r w:rsidRPr="001C3555">
        <w:rPr>
          <w:rFonts w:hint="eastAsia"/>
          <w:rtl/>
        </w:rPr>
        <w:t>מיזמים</w:t>
      </w:r>
      <w:r w:rsidRPr="001C3555">
        <w:rPr>
          <w:rtl/>
        </w:rPr>
        <w:t xml:space="preserve"> </w:t>
      </w:r>
      <w:r w:rsidRPr="001C3555">
        <w:rPr>
          <w:rFonts w:hint="eastAsia"/>
          <w:rtl/>
        </w:rPr>
        <w:t>אחדים</w:t>
      </w:r>
      <w:r w:rsidRPr="001C3555">
        <w:rPr>
          <w:rtl/>
        </w:rPr>
        <w:t xml:space="preserve"> </w:t>
      </w:r>
      <w:r w:rsidRPr="001C3555">
        <w:rPr>
          <w:rFonts w:hint="eastAsia"/>
          <w:rtl/>
        </w:rPr>
        <w:t>נפתחו</w:t>
      </w:r>
      <w:r w:rsidRPr="001C3555">
        <w:rPr>
          <w:rtl/>
        </w:rPr>
        <w:t xml:space="preserve"> </w:t>
      </w:r>
      <w:r w:rsidRPr="001C3555">
        <w:rPr>
          <w:rFonts w:hint="eastAsia"/>
          <w:rtl/>
        </w:rPr>
        <w:t>תיקים</w:t>
      </w:r>
      <w:r w:rsidRPr="001C3555">
        <w:rPr>
          <w:rtl/>
        </w:rPr>
        <w:t xml:space="preserve"> </w:t>
      </w:r>
      <w:r w:rsidRPr="001C3555">
        <w:rPr>
          <w:rFonts w:hint="eastAsia"/>
          <w:rtl/>
        </w:rPr>
        <w:t>פיזיים</w:t>
      </w:r>
      <w:r w:rsidRPr="001C3555">
        <w:rPr>
          <w:rtl/>
        </w:rPr>
        <w:t xml:space="preserve"> </w:t>
      </w:r>
      <w:r w:rsidRPr="001C3555">
        <w:rPr>
          <w:rFonts w:hint="eastAsia"/>
          <w:rtl/>
        </w:rPr>
        <w:t>נפרדים</w:t>
      </w:r>
      <w:r w:rsidRPr="001C3555">
        <w:rPr>
          <w:rtl/>
        </w:rPr>
        <w:t xml:space="preserve"> </w:t>
      </w:r>
      <w:r>
        <w:rPr>
          <w:rFonts w:hint="cs"/>
          <w:rtl/>
        </w:rPr>
        <w:t>בכמה</w:t>
      </w:r>
      <w:r w:rsidRPr="001C3555">
        <w:rPr>
          <w:rtl/>
        </w:rPr>
        <w:t xml:space="preserve"> </w:t>
      </w:r>
      <w:r w:rsidRPr="001C3555">
        <w:rPr>
          <w:rFonts w:hint="eastAsia"/>
          <w:rtl/>
        </w:rPr>
        <w:t>אגפים</w:t>
      </w:r>
      <w:r w:rsidRPr="001C3555">
        <w:rPr>
          <w:rtl/>
        </w:rPr>
        <w:t xml:space="preserve"> </w:t>
      </w:r>
      <w:r w:rsidRPr="001C3555">
        <w:rPr>
          <w:rFonts w:hint="eastAsia"/>
          <w:rtl/>
        </w:rPr>
        <w:t>במשרד</w:t>
      </w:r>
      <w:r>
        <w:rPr>
          <w:rFonts w:hint="cs"/>
          <w:rtl/>
        </w:rPr>
        <w:t>,</w:t>
      </w:r>
      <w:r w:rsidRPr="001C3555">
        <w:rPr>
          <w:rtl/>
        </w:rPr>
        <w:t xml:space="preserve"> </w:t>
      </w:r>
      <w:r w:rsidRPr="001C3555">
        <w:rPr>
          <w:rFonts w:hint="eastAsia"/>
          <w:rtl/>
        </w:rPr>
        <w:t>לצורך</w:t>
      </w:r>
      <w:r w:rsidRPr="001C3555">
        <w:rPr>
          <w:rtl/>
        </w:rPr>
        <w:t xml:space="preserve"> </w:t>
      </w:r>
      <w:r w:rsidRPr="001C3555">
        <w:rPr>
          <w:rFonts w:hint="eastAsia"/>
          <w:rtl/>
        </w:rPr>
        <w:t>טיפול</w:t>
      </w:r>
      <w:r w:rsidRPr="001C3555">
        <w:rPr>
          <w:rtl/>
        </w:rPr>
        <w:t xml:space="preserve"> </w:t>
      </w:r>
      <w:r w:rsidRPr="001C3555">
        <w:rPr>
          <w:rFonts w:hint="eastAsia"/>
          <w:rtl/>
        </w:rPr>
        <w:t>ב</w:t>
      </w:r>
      <w:r>
        <w:rPr>
          <w:rFonts w:hint="cs"/>
          <w:rtl/>
        </w:rPr>
        <w:t xml:space="preserve">היבטים </w:t>
      </w:r>
      <w:r w:rsidRPr="001C3555">
        <w:rPr>
          <w:rFonts w:hint="eastAsia"/>
          <w:rtl/>
        </w:rPr>
        <w:t>שונ</w:t>
      </w:r>
      <w:r>
        <w:rPr>
          <w:rFonts w:hint="cs"/>
          <w:rtl/>
        </w:rPr>
        <w:t xml:space="preserve">ים </w:t>
      </w:r>
      <w:r w:rsidRPr="001C3555">
        <w:rPr>
          <w:rFonts w:hint="eastAsia"/>
          <w:rtl/>
        </w:rPr>
        <w:t>של</w:t>
      </w:r>
      <w:r w:rsidRPr="001C3555">
        <w:rPr>
          <w:rtl/>
        </w:rPr>
        <w:t xml:space="preserve"> </w:t>
      </w:r>
      <w:r w:rsidRPr="001C3555">
        <w:rPr>
          <w:rFonts w:hint="eastAsia"/>
          <w:rtl/>
        </w:rPr>
        <w:t>אותו</w:t>
      </w:r>
      <w:r w:rsidRPr="001C3555">
        <w:rPr>
          <w:rtl/>
        </w:rPr>
        <w:t xml:space="preserve"> </w:t>
      </w:r>
      <w:r>
        <w:rPr>
          <w:rFonts w:hint="cs"/>
          <w:rtl/>
        </w:rPr>
        <w:t>מ</w:t>
      </w:r>
      <w:r w:rsidRPr="001C3555">
        <w:rPr>
          <w:rFonts w:hint="eastAsia"/>
          <w:rtl/>
        </w:rPr>
        <w:t>יזם</w:t>
      </w:r>
      <w:r w:rsidRPr="001C3555">
        <w:rPr>
          <w:rtl/>
        </w:rPr>
        <w:t xml:space="preserve">. </w:t>
      </w:r>
      <w:r w:rsidRPr="001C3555">
        <w:rPr>
          <w:rFonts w:hint="eastAsia"/>
          <w:rtl/>
        </w:rPr>
        <w:t>כך</w:t>
      </w:r>
      <w:r w:rsidRPr="001C3555">
        <w:rPr>
          <w:rtl/>
        </w:rPr>
        <w:t xml:space="preserve"> </w:t>
      </w:r>
      <w:r w:rsidRPr="001C3555">
        <w:rPr>
          <w:rFonts w:hint="eastAsia"/>
          <w:rtl/>
        </w:rPr>
        <w:t>לדוגמה</w:t>
      </w:r>
      <w:r w:rsidRPr="001C3555">
        <w:rPr>
          <w:rtl/>
        </w:rPr>
        <w:t xml:space="preserve"> </w:t>
      </w:r>
      <w:r w:rsidRPr="001C3555">
        <w:rPr>
          <w:rFonts w:hint="eastAsia"/>
          <w:rtl/>
        </w:rPr>
        <w:t>ב</w:t>
      </w:r>
      <w:r>
        <w:rPr>
          <w:rFonts w:hint="cs"/>
          <w:rtl/>
        </w:rPr>
        <w:t>נוגע ל</w:t>
      </w:r>
      <w:r w:rsidRPr="001C3555">
        <w:rPr>
          <w:rFonts w:hint="eastAsia"/>
          <w:rtl/>
        </w:rPr>
        <w:t>בקשה</w:t>
      </w:r>
      <w:r w:rsidRPr="001C3555">
        <w:rPr>
          <w:rtl/>
        </w:rPr>
        <w:t xml:space="preserve"> </w:t>
      </w:r>
      <w:r w:rsidRPr="001C3555">
        <w:rPr>
          <w:rFonts w:hint="eastAsia"/>
          <w:rtl/>
        </w:rPr>
        <w:t>להקצאת</w:t>
      </w:r>
      <w:r w:rsidRPr="001C3555">
        <w:rPr>
          <w:rtl/>
        </w:rPr>
        <w:t xml:space="preserve"> </w:t>
      </w:r>
      <w:r w:rsidRPr="001C3555">
        <w:rPr>
          <w:rFonts w:hint="eastAsia"/>
          <w:rtl/>
        </w:rPr>
        <w:t>קרקע</w:t>
      </w:r>
      <w:r w:rsidRPr="001C3555">
        <w:rPr>
          <w:rtl/>
        </w:rPr>
        <w:t xml:space="preserve"> </w:t>
      </w:r>
      <w:r>
        <w:rPr>
          <w:rFonts w:hint="cs"/>
          <w:rtl/>
        </w:rPr>
        <w:t>ל</w:t>
      </w:r>
      <w:r w:rsidRPr="001C3555">
        <w:rPr>
          <w:rFonts w:hint="eastAsia"/>
          <w:rtl/>
        </w:rPr>
        <w:t>מיזם</w:t>
      </w:r>
      <w:r w:rsidRPr="00361A0D">
        <w:rPr>
          <w:rtl/>
        </w:rPr>
        <w:t xml:space="preserve"> לינה כפרית </w:t>
      </w:r>
      <w:r>
        <w:rPr>
          <w:rFonts w:hint="cs"/>
          <w:rtl/>
        </w:rPr>
        <w:t>בצפון הארץ</w:t>
      </w:r>
      <w:r w:rsidRPr="001C3555">
        <w:rPr>
          <w:rtl/>
        </w:rPr>
        <w:t xml:space="preserve"> </w:t>
      </w:r>
      <w:r>
        <w:rPr>
          <w:rFonts w:hint="cs"/>
          <w:rtl/>
        </w:rPr>
        <w:t xml:space="preserve">נפתחו </w:t>
      </w:r>
      <w:r w:rsidRPr="001C3555">
        <w:rPr>
          <w:rFonts w:hint="eastAsia"/>
          <w:rtl/>
        </w:rPr>
        <w:t>תיק</w:t>
      </w:r>
      <w:r>
        <w:rPr>
          <w:rFonts w:hint="cs"/>
          <w:rtl/>
        </w:rPr>
        <w:t xml:space="preserve">ים גם </w:t>
      </w:r>
      <w:r w:rsidRPr="001C3555">
        <w:rPr>
          <w:rFonts w:hint="eastAsia"/>
          <w:rtl/>
        </w:rPr>
        <w:t>באגף</w:t>
      </w:r>
      <w:r w:rsidRPr="001C3555">
        <w:rPr>
          <w:rtl/>
        </w:rPr>
        <w:t xml:space="preserve"> </w:t>
      </w:r>
      <w:r w:rsidRPr="001C3555">
        <w:rPr>
          <w:rFonts w:hint="eastAsia"/>
          <w:rtl/>
        </w:rPr>
        <w:t>כלכלה</w:t>
      </w:r>
      <w:r w:rsidRPr="001C3555">
        <w:rPr>
          <w:rtl/>
        </w:rPr>
        <w:t xml:space="preserve"> </w:t>
      </w:r>
      <w:r w:rsidRPr="001C3555">
        <w:rPr>
          <w:rFonts w:hint="cs"/>
          <w:rtl/>
        </w:rPr>
        <w:t>ו</w:t>
      </w:r>
      <w:r>
        <w:rPr>
          <w:rFonts w:hint="cs"/>
          <w:rtl/>
        </w:rPr>
        <w:t xml:space="preserve">גם אצל </w:t>
      </w:r>
      <w:r w:rsidRPr="00361A0D">
        <w:rPr>
          <w:rtl/>
        </w:rPr>
        <w:t xml:space="preserve">אדריכלית </w:t>
      </w:r>
      <w:r>
        <w:rPr>
          <w:rFonts w:hint="cs"/>
          <w:rtl/>
        </w:rPr>
        <w:t>המשרד לבחינת בקשה ל</w:t>
      </w:r>
      <w:r w:rsidRPr="00361A0D">
        <w:rPr>
          <w:rtl/>
        </w:rPr>
        <w:t>היתר</w:t>
      </w:r>
      <w:r>
        <w:rPr>
          <w:rFonts w:hint="cs"/>
          <w:rtl/>
        </w:rPr>
        <w:t>;</w:t>
      </w:r>
      <w:r w:rsidRPr="001C3555">
        <w:rPr>
          <w:rtl/>
        </w:rPr>
        <w:t xml:space="preserve"> </w:t>
      </w:r>
      <w:r>
        <w:rPr>
          <w:rFonts w:hint="cs"/>
          <w:rtl/>
        </w:rPr>
        <w:t xml:space="preserve">הגורם המרכז את הטיפול בבקשה (באגף תכנון סטטוטורי) לא </w:t>
      </w:r>
      <w:r w:rsidRPr="001C3555">
        <w:rPr>
          <w:rFonts w:hint="eastAsia"/>
          <w:rtl/>
        </w:rPr>
        <w:t>היה</w:t>
      </w:r>
      <w:r w:rsidRPr="001C3555">
        <w:rPr>
          <w:rtl/>
        </w:rPr>
        <w:t xml:space="preserve"> </w:t>
      </w:r>
      <w:r w:rsidRPr="001C3555">
        <w:rPr>
          <w:rFonts w:hint="eastAsia"/>
          <w:rtl/>
        </w:rPr>
        <w:t>מעודכן</w:t>
      </w:r>
      <w:r w:rsidRPr="001C3555">
        <w:rPr>
          <w:rtl/>
        </w:rPr>
        <w:t xml:space="preserve"> ב</w:t>
      </w:r>
      <w:r>
        <w:rPr>
          <w:rFonts w:hint="cs"/>
          <w:rtl/>
        </w:rPr>
        <w:t>כלל ה</w:t>
      </w:r>
      <w:r w:rsidRPr="001C3555">
        <w:rPr>
          <w:rtl/>
        </w:rPr>
        <w:t>הלי</w:t>
      </w:r>
      <w:r>
        <w:rPr>
          <w:rFonts w:hint="cs"/>
          <w:rtl/>
        </w:rPr>
        <w:t>כים</w:t>
      </w:r>
      <w:r w:rsidRPr="001C3555">
        <w:rPr>
          <w:rtl/>
        </w:rPr>
        <w:t xml:space="preserve"> </w:t>
      </w:r>
      <w:r>
        <w:rPr>
          <w:rFonts w:hint="cs"/>
          <w:rtl/>
        </w:rPr>
        <w:t xml:space="preserve">במשרד </w:t>
      </w:r>
      <w:r w:rsidRPr="001C3555">
        <w:rPr>
          <w:rFonts w:hint="eastAsia"/>
          <w:rtl/>
        </w:rPr>
        <w:t>ונדרשו</w:t>
      </w:r>
      <w:r w:rsidRPr="001C3555">
        <w:rPr>
          <w:rtl/>
        </w:rPr>
        <w:t xml:space="preserve"> </w:t>
      </w:r>
      <w:r w:rsidRPr="001C3555">
        <w:rPr>
          <w:rFonts w:hint="eastAsia"/>
          <w:rtl/>
        </w:rPr>
        <w:t>בירורים</w:t>
      </w:r>
      <w:r w:rsidRPr="001C3555">
        <w:rPr>
          <w:rtl/>
        </w:rPr>
        <w:t xml:space="preserve"> </w:t>
      </w:r>
      <w:r w:rsidRPr="001C3555">
        <w:rPr>
          <w:rFonts w:hint="eastAsia"/>
          <w:rtl/>
        </w:rPr>
        <w:t>בין</w:t>
      </w:r>
      <w:r>
        <w:rPr>
          <w:rFonts w:hint="cs"/>
          <w:rtl/>
        </w:rPr>
        <w:t>-</w:t>
      </w:r>
      <w:r w:rsidRPr="001C3555">
        <w:rPr>
          <w:rFonts w:hint="eastAsia"/>
          <w:rtl/>
        </w:rPr>
        <w:t>אגפיים</w:t>
      </w:r>
      <w:r w:rsidRPr="001C3555">
        <w:rPr>
          <w:rtl/>
        </w:rPr>
        <w:t xml:space="preserve"> </w:t>
      </w:r>
      <w:r w:rsidRPr="001C3555">
        <w:rPr>
          <w:rFonts w:hint="eastAsia"/>
          <w:rtl/>
        </w:rPr>
        <w:t>רבים</w:t>
      </w:r>
      <w:r w:rsidRPr="001C3555">
        <w:rPr>
          <w:rtl/>
        </w:rPr>
        <w:t xml:space="preserve"> </w:t>
      </w:r>
      <w:r>
        <w:rPr>
          <w:rFonts w:hint="cs"/>
          <w:rtl/>
        </w:rPr>
        <w:t xml:space="preserve">במהלך </w:t>
      </w:r>
      <w:r w:rsidRPr="001C3555">
        <w:rPr>
          <w:rFonts w:hint="eastAsia"/>
          <w:rtl/>
        </w:rPr>
        <w:t>הטיפול</w:t>
      </w:r>
      <w:r w:rsidRPr="001C3555">
        <w:rPr>
          <w:rtl/>
        </w:rPr>
        <w:t xml:space="preserve"> </w:t>
      </w:r>
      <w:r w:rsidRPr="001C3555">
        <w:rPr>
          <w:rFonts w:hint="eastAsia"/>
          <w:rtl/>
        </w:rPr>
        <w:t>בבקשה</w:t>
      </w:r>
      <w:r w:rsidRPr="001C3555">
        <w:rPr>
          <w:rtl/>
        </w:rPr>
        <w:t>.</w:t>
      </w:r>
      <w:r>
        <w:rPr>
          <w:szCs w:val="20"/>
          <w:rtl/>
        </w:rPr>
        <w:t xml:space="preserve"> </w:t>
      </w:r>
    </w:p>
    <w:p w14:paraId="1810EBF2" w14:textId="77777777" w:rsidR="00E40A96" w:rsidRDefault="00E40A96" w:rsidP="00E40A96">
      <w:pPr>
        <w:pStyle w:val="73f1"/>
        <w:rPr>
          <w:rtl/>
        </w:rPr>
      </w:pPr>
      <w:r w:rsidRPr="00E40A96">
        <w:rPr>
          <w:rFonts w:hint="cs"/>
          <w:rtl/>
        </w:rPr>
        <w:lastRenderedPageBreak/>
        <w:t>מומלץ כי משרד התיירות ינהל את הליך הקצאת קרקע למיזם תיירותי באופן ממוחשב ומקוון, כך שמחד גיסא יתאפשר ליזמים להגיש בקשה מקוונת ולעקוב אחרי התקדמותה, בדומה לנהוג במשרד הכלכלה, ומאידך גיסא יתאפשר למשרד התיירות לנהל תהליך עבודה יעיל ואפקטיבי, הכולל העברת המידע בין האגפים השונים בארגון ומחוץ לו, תיעוד המסמכים באופן ממוחשב וקיצור לוחות הזמנים לטיפול בבקשות.</w:t>
      </w:r>
    </w:p>
    <w:p w14:paraId="5C3858C9" w14:textId="77777777" w:rsidR="00E40A96" w:rsidRDefault="00E40A96" w:rsidP="00E40A96">
      <w:pPr>
        <w:pStyle w:val="73f7"/>
        <w:rPr>
          <w:rtl/>
        </w:rPr>
      </w:pPr>
      <w:r>
        <w:rPr>
          <w:rFonts w:hint="cs"/>
          <w:rtl/>
        </w:rPr>
        <w:t>משרד התיירות מסר בתשובתו כי הוא בוחן</w:t>
      </w:r>
      <w:r>
        <w:rPr>
          <w:rtl/>
        </w:rPr>
        <w:t xml:space="preserve"> מעבר למערכת ממוחשבת</w:t>
      </w:r>
      <w:r>
        <w:rPr>
          <w:rFonts w:hint="cs"/>
          <w:rtl/>
        </w:rPr>
        <w:t>.</w:t>
      </w:r>
      <w:r>
        <w:rPr>
          <w:rtl/>
        </w:rPr>
        <w:t xml:space="preserve"> </w:t>
      </w:r>
      <w:r>
        <w:rPr>
          <w:rFonts w:hint="cs"/>
          <w:rtl/>
        </w:rPr>
        <w:t xml:space="preserve">הוא ציין כי מערכת כזאת </w:t>
      </w:r>
      <w:r w:rsidRPr="00B7182F">
        <w:rPr>
          <w:rtl/>
        </w:rPr>
        <w:t xml:space="preserve">תקל </w:t>
      </w:r>
      <w:r>
        <w:rPr>
          <w:rFonts w:hint="cs"/>
          <w:rtl/>
        </w:rPr>
        <w:t>את</w:t>
      </w:r>
      <w:r w:rsidRPr="00B7182F">
        <w:rPr>
          <w:rtl/>
        </w:rPr>
        <w:t xml:space="preserve"> ארגון המסמכים</w:t>
      </w:r>
      <w:r w:rsidRPr="00E25B79">
        <w:rPr>
          <w:rFonts w:hint="cs"/>
          <w:rtl/>
        </w:rPr>
        <w:t xml:space="preserve"> ואת</w:t>
      </w:r>
      <w:r w:rsidRPr="00E25B79">
        <w:rPr>
          <w:rtl/>
        </w:rPr>
        <w:t xml:space="preserve"> ניהול המידע </w:t>
      </w:r>
      <w:r w:rsidRPr="00E25B79">
        <w:rPr>
          <w:rFonts w:hint="cs"/>
          <w:rtl/>
        </w:rPr>
        <w:t>ש</w:t>
      </w:r>
      <w:r w:rsidRPr="00E25B79">
        <w:rPr>
          <w:rtl/>
        </w:rPr>
        <w:t>בתיקי הפרויקט</w:t>
      </w:r>
      <w:r>
        <w:rPr>
          <w:rFonts w:hint="cs"/>
          <w:rtl/>
        </w:rPr>
        <w:t xml:space="preserve">; תקל את </w:t>
      </w:r>
      <w:r w:rsidRPr="00B7182F">
        <w:rPr>
          <w:rtl/>
        </w:rPr>
        <w:t>סדר העבודה ו</w:t>
      </w:r>
      <w:r>
        <w:rPr>
          <w:rFonts w:hint="cs"/>
          <w:rtl/>
        </w:rPr>
        <w:t>את</w:t>
      </w:r>
      <w:r w:rsidRPr="00B7182F">
        <w:rPr>
          <w:rtl/>
        </w:rPr>
        <w:t xml:space="preserve"> ריכוז כלל החומר</w:t>
      </w:r>
      <w:r>
        <w:rPr>
          <w:rFonts w:hint="cs"/>
          <w:rtl/>
        </w:rPr>
        <w:t>;</w:t>
      </w:r>
      <w:r w:rsidRPr="00B7182F">
        <w:rPr>
          <w:rtl/>
        </w:rPr>
        <w:t xml:space="preserve"> </w:t>
      </w:r>
      <w:r>
        <w:rPr>
          <w:rFonts w:hint="cs"/>
          <w:rtl/>
        </w:rPr>
        <w:t>ו</w:t>
      </w:r>
      <w:r w:rsidRPr="00B7182F">
        <w:rPr>
          <w:rtl/>
        </w:rPr>
        <w:t>תאפשר ליזם לעקוב אחרי סטטוס הטיפול בבקשתו</w:t>
      </w:r>
      <w:r>
        <w:rPr>
          <w:rFonts w:hint="cs"/>
          <w:rtl/>
        </w:rPr>
        <w:t xml:space="preserve">. </w:t>
      </w:r>
      <w:r w:rsidRPr="00E25B79">
        <w:rPr>
          <w:rFonts w:hint="cs"/>
          <w:rtl/>
        </w:rPr>
        <w:t>כמו כן,</w:t>
      </w:r>
      <w:r>
        <w:rPr>
          <w:rFonts w:hint="cs"/>
          <w:rtl/>
        </w:rPr>
        <w:t xml:space="preserve"> היא</w:t>
      </w:r>
      <w:r w:rsidRPr="00E25B79">
        <w:rPr>
          <w:rFonts w:hint="cs"/>
          <w:rtl/>
        </w:rPr>
        <w:t xml:space="preserve"> </w:t>
      </w:r>
      <w:r w:rsidRPr="00A22C70">
        <w:rPr>
          <w:rFonts w:hint="cs"/>
          <w:rtl/>
        </w:rPr>
        <w:t xml:space="preserve">תאפשר </w:t>
      </w:r>
      <w:r w:rsidRPr="00E25B79">
        <w:rPr>
          <w:rFonts w:hint="cs"/>
          <w:rtl/>
        </w:rPr>
        <w:t>לשתף במידע את</w:t>
      </w:r>
      <w:r w:rsidRPr="00B7182F">
        <w:rPr>
          <w:rtl/>
        </w:rPr>
        <w:t xml:space="preserve"> </w:t>
      </w:r>
      <w:r>
        <w:rPr>
          <w:rFonts w:hint="cs"/>
          <w:rtl/>
        </w:rPr>
        <w:t>היחידות במשרד,</w:t>
      </w:r>
      <w:r w:rsidRPr="00B7182F">
        <w:rPr>
          <w:rtl/>
        </w:rPr>
        <w:t xml:space="preserve"> וכל יחידה תוכל להשתמש בו ולהוסיף מידע רלוונטי</w:t>
      </w:r>
      <w:r>
        <w:rPr>
          <w:rFonts w:hint="cs"/>
          <w:rtl/>
        </w:rPr>
        <w:t>. זאת תוך שמירה על מס</w:t>
      </w:r>
      <w:r w:rsidRPr="0075590F">
        <w:rPr>
          <w:rtl/>
        </w:rPr>
        <w:t xml:space="preserve">פר תיק אחד </w:t>
      </w:r>
      <w:r>
        <w:rPr>
          <w:rFonts w:hint="cs"/>
          <w:rtl/>
        </w:rPr>
        <w:t>במשך שלבי הטיפול השונים ביחידות המשרד ושמירת כל היסטוריית הטיפול בתיק</w:t>
      </w:r>
      <w:r w:rsidRPr="00B7182F">
        <w:rPr>
          <w:rtl/>
        </w:rPr>
        <w:t>.</w:t>
      </w:r>
    </w:p>
    <w:p w14:paraId="78B307DC" w14:textId="77777777" w:rsidR="00E40A96" w:rsidRPr="00E40A96" w:rsidRDefault="00E40A96">
      <w:pPr>
        <w:pStyle w:val="739"/>
        <w:numPr>
          <w:ilvl w:val="0"/>
          <w:numId w:val="10"/>
        </w:numPr>
        <w:rPr>
          <w:rStyle w:val="80"/>
          <w:rFonts w:eastAsiaTheme="minorHAnsi"/>
          <w:spacing w:val="0"/>
          <w:rtl/>
        </w:rPr>
      </w:pPr>
      <w:r w:rsidRPr="00504023">
        <w:rPr>
          <w:rStyle w:val="7371"/>
          <w:rFonts w:hint="eastAsia"/>
          <w:rtl/>
        </w:rPr>
        <w:t>ממצאים</w:t>
      </w:r>
      <w:r w:rsidRPr="00504023">
        <w:rPr>
          <w:rStyle w:val="7371"/>
          <w:rtl/>
        </w:rPr>
        <w:t xml:space="preserve"> </w:t>
      </w:r>
      <w:r w:rsidRPr="00504023">
        <w:rPr>
          <w:rStyle w:val="7371"/>
          <w:rFonts w:hint="eastAsia"/>
          <w:rtl/>
        </w:rPr>
        <w:t>מבדיקה</w:t>
      </w:r>
      <w:r w:rsidRPr="00504023">
        <w:rPr>
          <w:rStyle w:val="7371"/>
          <w:rtl/>
        </w:rPr>
        <w:t xml:space="preserve"> </w:t>
      </w:r>
      <w:r w:rsidRPr="00504023">
        <w:rPr>
          <w:rStyle w:val="7371"/>
          <w:rFonts w:hint="eastAsia"/>
          <w:rtl/>
        </w:rPr>
        <w:t>פרטנית</w:t>
      </w:r>
      <w:r w:rsidRPr="00504023">
        <w:rPr>
          <w:rStyle w:val="7371"/>
          <w:rtl/>
        </w:rPr>
        <w:t>:</w:t>
      </w:r>
      <w:r w:rsidRPr="00E40A96">
        <w:rPr>
          <w:rStyle w:val="80"/>
          <w:rFonts w:eastAsiaTheme="minorHAnsi" w:hint="cs"/>
          <w:spacing w:val="0"/>
          <w:rtl/>
        </w:rPr>
        <w:t xml:space="preserve"> במסגרת הביקורת נבדקו פרטנית </w:t>
      </w:r>
      <w:r w:rsidRPr="00E40A96">
        <w:rPr>
          <w:rStyle w:val="80"/>
          <w:rFonts w:eastAsiaTheme="minorHAnsi" w:hint="eastAsia"/>
          <w:spacing w:val="0"/>
          <w:rtl/>
        </w:rPr>
        <w:t>במשרד</w:t>
      </w:r>
      <w:r w:rsidRPr="00E40A96">
        <w:rPr>
          <w:rStyle w:val="80"/>
          <w:rFonts w:eastAsiaTheme="minorHAnsi"/>
          <w:spacing w:val="0"/>
          <w:rtl/>
        </w:rPr>
        <w:t xml:space="preserve"> </w:t>
      </w:r>
      <w:r w:rsidRPr="00E40A96">
        <w:rPr>
          <w:rStyle w:val="80"/>
          <w:rFonts w:eastAsiaTheme="minorHAnsi" w:hint="eastAsia"/>
          <w:spacing w:val="0"/>
          <w:rtl/>
        </w:rPr>
        <w:t>התיירות</w:t>
      </w:r>
      <w:r w:rsidRPr="00E40A96">
        <w:rPr>
          <w:rStyle w:val="80"/>
          <w:rFonts w:eastAsiaTheme="minorHAnsi" w:hint="cs"/>
          <w:spacing w:val="0"/>
          <w:rtl/>
        </w:rPr>
        <w:t xml:space="preserve"> </w:t>
      </w:r>
      <w:proofErr w:type="spellStart"/>
      <w:r w:rsidRPr="00E40A96">
        <w:rPr>
          <w:rStyle w:val="80"/>
          <w:rFonts w:eastAsiaTheme="minorHAnsi" w:hint="cs"/>
          <w:spacing w:val="0"/>
          <w:rtl/>
        </w:rPr>
        <w:t>ורמ"י</w:t>
      </w:r>
      <w:proofErr w:type="spellEnd"/>
      <w:r w:rsidRPr="00E40A96">
        <w:rPr>
          <w:rStyle w:val="80"/>
          <w:rFonts w:eastAsiaTheme="minorHAnsi" w:hint="cs"/>
          <w:spacing w:val="0"/>
          <w:rtl/>
        </w:rPr>
        <w:t xml:space="preserve"> מסמכיהן של תשע עסקאות מתוך 34 שאישרה </w:t>
      </w:r>
      <w:proofErr w:type="spellStart"/>
      <w:r w:rsidRPr="00E40A96">
        <w:rPr>
          <w:rStyle w:val="80"/>
          <w:rFonts w:eastAsiaTheme="minorHAnsi" w:hint="cs"/>
          <w:spacing w:val="0"/>
          <w:rtl/>
        </w:rPr>
        <w:t>רמ"י</w:t>
      </w:r>
      <w:proofErr w:type="spellEnd"/>
      <w:r w:rsidRPr="00E40A96">
        <w:rPr>
          <w:rStyle w:val="80"/>
          <w:rFonts w:eastAsiaTheme="minorHAnsi" w:hint="cs"/>
          <w:spacing w:val="0"/>
          <w:rtl/>
        </w:rPr>
        <w:t xml:space="preserve"> בשנים 2017 - 2021. להלן כמה ממצאים שהועלו:</w:t>
      </w:r>
    </w:p>
    <w:p w14:paraId="74BB121D" w14:textId="77777777" w:rsidR="00E40A96" w:rsidRPr="00E40A96" w:rsidRDefault="00E40A96" w:rsidP="00E40A96">
      <w:pPr>
        <w:pStyle w:val="73512"/>
        <w:ind w:left="397"/>
        <w:rPr>
          <w:rtl/>
        </w:rPr>
      </w:pPr>
      <w:r w:rsidRPr="00E40A96">
        <w:rPr>
          <w:rFonts w:hint="cs"/>
          <w:rtl/>
        </w:rPr>
        <w:t>היעדר עדכון על סטטוס הטיפול בבקשות והימשכות תהליכי אישורם</w:t>
      </w:r>
      <w:r w:rsidRPr="00E40A96">
        <w:rPr>
          <w:rtl/>
        </w:rPr>
        <w:t xml:space="preserve"> </w:t>
      </w:r>
    </w:p>
    <w:p w14:paraId="47B2DE04" w14:textId="77777777" w:rsidR="00E40A96" w:rsidRPr="00E40A96" w:rsidRDefault="00E40A96" w:rsidP="00E40A96">
      <w:pPr>
        <w:pStyle w:val="73f1"/>
        <w:rPr>
          <w:rtl/>
        </w:rPr>
      </w:pPr>
      <w:r w:rsidRPr="00E40A96">
        <w:rPr>
          <w:rFonts w:hint="eastAsia"/>
          <w:rtl/>
        </w:rPr>
        <w:t>בביקורת</w:t>
      </w:r>
      <w:r w:rsidRPr="00E40A96">
        <w:rPr>
          <w:rtl/>
        </w:rPr>
        <w:t xml:space="preserve"> </w:t>
      </w:r>
      <w:r w:rsidRPr="00E40A96">
        <w:rPr>
          <w:rFonts w:hint="eastAsia"/>
          <w:rtl/>
        </w:rPr>
        <w:t>עלה</w:t>
      </w:r>
      <w:r w:rsidRPr="00E40A96">
        <w:rPr>
          <w:rtl/>
        </w:rPr>
        <w:t xml:space="preserve"> כי עם העברת הבקשה </w:t>
      </w:r>
      <w:r w:rsidRPr="00E40A96">
        <w:rPr>
          <w:rFonts w:hint="cs"/>
          <w:rtl/>
        </w:rPr>
        <w:t xml:space="preserve">ממשרד התיירות </w:t>
      </w:r>
      <w:proofErr w:type="spellStart"/>
      <w:r w:rsidRPr="00E40A96">
        <w:rPr>
          <w:rtl/>
        </w:rPr>
        <w:t>לרמ"י</w:t>
      </w:r>
      <w:proofErr w:type="spellEnd"/>
      <w:r w:rsidRPr="00E40A96">
        <w:rPr>
          <w:rtl/>
        </w:rPr>
        <w:t>, משרד התיירות איננו מעודכן עוד בסט</w:t>
      </w:r>
      <w:r w:rsidRPr="00E40A96">
        <w:rPr>
          <w:rFonts w:hint="cs"/>
          <w:rtl/>
        </w:rPr>
        <w:t>ט</w:t>
      </w:r>
      <w:r w:rsidRPr="00E40A96">
        <w:rPr>
          <w:rtl/>
        </w:rPr>
        <w:t>וס הטיפול בתיק</w:t>
      </w:r>
      <w:r w:rsidRPr="00E40A96">
        <w:rPr>
          <w:rFonts w:hint="cs"/>
          <w:rtl/>
        </w:rPr>
        <w:t>,</w:t>
      </w:r>
      <w:r w:rsidRPr="00E40A96">
        <w:rPr>
          <w:rtl/>
        </w:rPr>
        <w:t xml:space="preserve"> ו</w:t>
      </w:r>
      <w:r w:rsidRPr="00E40A96">
        <w:rPr>
          <w:rFonts w:hint="cs"/>
          <w:rtl/>
        </w:rPr>
        <w:t xml:space="preserve">בכלל זה </w:t>
      </w:r>
      <w:r w:rsidRPr="00E40A96">
        <w:rPr>
          <w:rtl/>
        </w:rPr>
        <w:t xml:space="preserve">האם </w:t>
      </w:r>
      <w:proofErr w:type="spellStart"/>
      <w:r w:rsidRPr="00E40A96">
        <w:rPr>
          <w:rFonts w:hint="cs"/>
          <w:rtl/>
        </w:rPr>
        <w:t>רמ"י</w:t>
      </w:r>
      <w:proofErr w:type="spellEnd"/>
      <w:r w:rsidRPr="00E40A96">
        <w:rPr>
          <w:rFonts w:hint="cs"/>
          <w:rtl/>
        </w:rPr>
        <w:t xml:space="preserve"> חתמה על החוזה או לא. כדי לקבל את המידע על סטטוס הטיפול נדרש משרד התיירות לפנות </w:t>
      </w:r>
      <w:proofErr w:type="spellStart"/>
      <w:r w:rsidRPr="00E40A96">
        <w:rPr>
          <w:rFonts w:hint="cs"/>
          <w:rtl/>
        </w:rPr>
        <w:t>לרמ"י</w:t>
      </w:r>
      <w:proofErr w:type="spellEnd"/>
      <w:r w:rsidRPr="00E40A96">
        <w:rPr>
          <w:rFonts w:hint="cs"/>
          <w:rtl/>
        </w:rPr>
        <w:t xml:space="preserve"> ולברר זאת, וכך יוכל לדעת גם אם חל עיכוב כלשהו והאם נדרשת התערבותו.</w:t>
      </w:r>
    </w:p>
    <w:p w14:paraId="33FC267B" w14:textId="77777777" w:rsidR="00E40A96" w:rsidRDefault="00E40A96" w:rsidP="00E40A96">
      <w:pPr>
        <w:pStyle w:val="73f7"/>
        <w:rPr>
          <w:rtl/>
        </w:rPr>
      </w:pPr>
      <w:r w:rsidRPr="00504023">
        <w:rPr>
          <w:rStyle w:val="7371"/>
          <w:rFonts w:hint="eastAsia"/>
          <w:rtl/>
        </w:rPr>
        <w:t>דוגמה</w:t>
      </w:r>
      <w:r w:rsidRPr="00504023">
        <w:rPr>
          <w:rStyle w:val="7371"/>
          <w:rFonts w:hint="cs"/>
          <w:rtl/>
        </w:rPr>
        <w:t xml:space="preserve"> להתמשכות טיפול במשך שש שנים במקרה של בקשה</w:t>
      </w:r>
      <w:r w:rsidRPr="00504023">
        <w:rPr>
          <w:rStyle w:val="7371"/>
          <w:rtl/>
        </w:rPr>
        <w:t xml:space="preserve"> </w:t>
      </w:r>
      <w:r w:rsidRPr="00504023">
        <w:rPr>
          <w:rStyle w:val="7371"/>
          <w:rFonts w:hint="cs"/>
          <w:rtl/>
        </w:rPr>
        <w:t>ל</w:t>
      </w:r>
      <w:r w:rsidRPr="00504023">
        <w:rPr>
          <w:rStyle w:val="7371"/>
          <w:rFonts w:hint="eastAsia"/>
          <w:rtl/>
        </w:rPr>
        <w:t>הקצאת</w:t>
      </w:r>
      <w:r w:rsidRPr="00504023">
        <w:rPr>
          <w:rStyle w:val="7371"/>
          <w:rtl/>
        </w:rPr>
        <w:t xml:space="preserve"> </w:t>
      </w:r>
      <w:r w:rsidRPr="00504023">
        <w:rPr>
          <w:rStyle w:val="7371"/>
          <w:rFonts w:hint="eastAsia"/>
          <w:rtl/>
        </w:rPr>
        <w:t>קרקע</w:t>
      </w:r>
      <w:r w:rsidRPr="00504023">
        <w:rPr>
          <w:rStyle w:val="7371"/>
          <w:rtl/>
        </w:rPr>
        <w:t xml:space="preserve"> </w:t>
      </w:r>
      <w:r w:rsidRPr="00504023">
        <w:rPr>
          <w:rStyle w:val="7371"/>
          <w:rFonts w:hint="eastAsia"/>
          <w:rtl/>
        </w:rPr>
        <w:t>ללינה</w:t>
      </w:r>
      <w:r w:rsidRPr="00504023">
        <w:rPr>
          <w:rStyle w:val="7371"/>
          <w:rtl/>
        </w:rPr>
        <w:t xml:space="preserve"> </w:t>
      </w:r>
      <w:r w:rsidRPr="00504023">
        <w:rPr>
          <w:rStyle w:val="7371"/>
          <w:rFonts w:hint="eastAsia"/>
          <w:rtl/>
        </w:rPr>
        <w:t>כפרית</w:t>
      </w:r>
      <w:r w:rsidRPr="00504023">
        <w:rPr>
          <w:rStyle w:val="7371"/>
          <w:rtl/>
        </w:rPr>
        <w:t xml:space="preserve"> </w:t>
      </w:r>
      <w:r w:rsidRPr="00504023">
        <w:rPr>
          <w:rStyle w:val="7371"/>
          <w:rFonts w:hint="eastAsia"/>
          <w:rtl/>
        </w:rPr>
        <w:t>בצפון</w:t>
      </w:r>
      <w:r w:rsidRPr="00504023">
        <w:rPr>
          <w:rStyle w:val="7371"/>
          <w:rFonts w:hint="cs"/>
          <w:rtl/>
        </w:rPr>
        <w:t>:</w:t>
      </w:r>
      <w:r w:rsidRPr="00E40A96">
        <w:rPr>
          <w:rFonts w:hint="cs"/>
          <w:rtl/>
        </w:rPr>
        <w:t xml:space="preserve"> </w:t>
      </w:r>
      <w:r>
        <w:rPr>
          <w:rFonts w:hint="cs"/>
          <w:rtl/>
        </w:rPr>
        <w:t xml:space="preserve">ביוני 2015 הגיש יזם בקשה להקצאת קרקע עבור </w:t>
      </w:r>
      <w:r w:rsidRPr="004678DB">
        <w:rPr>
          <w:rtl/>
        </w:rPr>
        <w:t xml:space="preserve">לינה כפרית </w:t>
      </w:r>
      <w:r>
        <w:rPr>
          <w:rFonts w:hint="cs"/>
          <w:rtl/>
        </w:rPr>
        <w:t>בצפון הארץ; בדצמבר באותה שנה המליץ משרד התיירות על מתן הרשאה לתכנון.</w:t>
      </w:r>
    </w:p>
    <w:p w14:paraId="6B5D0D27" w14:textId="77777777" w:rsidR="00E40A96" w:rsidRDefault="00E40A96" w:rsidP="00E40A96">
      <w:pPr>
        <w:pStyle w:val="73f7"/>
        <w:rPr>
          <w:rtl/>
        </w:rPr>
      </w:pPr>
      <w:r>
        <w:rPr>
          <w:rFonts w:hint="cs"/>
          <w:rtl/>
        </w:rPr>
        <w:t xml:space="preserve">מאחר שהטיפול בבקשה לא התקדם, פנה משרד התיירות </w:t>
      </w:r>
      <w:proofErr w:type="spellStart"/>
      <w:r>
        <w:rPr>
          <w:rFonts w:hint="cs"/>
          <w:rtl/>
        </w:rPr>
        <w:t>לרמ"י</w:t>
      </w:r>
      <w:proofErr w:type="spellEnd"/>
      <w:r>
        <w:rPr>
          <w:rFonts w:hint="cs"/>
          <w:rtl/>
        </w:rPr>
        <w:t xml:space="preserve"> בנובמבר 2017 (קרוב לשנתיים וחצי לאחר שהגיש את הבקשה) לבירור הסיבה לעיכוב, ולאחר מכן נחתם עם היזם חוזה להרשאת תכנון. בפברואר 2020 אושר התכנון במוסדות התכנון והיזם הגיש </w:t>
      </w:r>
      <w:proofErr w:type="spellStart"/>
      <w:r>
        <w:rPr>
          <w:rFonts w:hint="cs"/>
          <w:rtl/>
        </w:rPr>
        <w:t>לרמ"י</w:t>
      </w:r>
      <w:proofErr w:type="spellEnd"/>
      <w:r>
        <w:rPr>
          <w:rFonts w:hint="cs"/>
          <w:rtl/>
        </w:rPr>
        <w:t xml:space="preserve"> בקשה לחתימה על חוזה פיתוח, לצורך תחילת הבנייה. גם הפעם הדבר התעכב ומשרד התיירות פנה שוב </w:t>
      </w:r>
      <w:proofErr w:type="spellStart"/>
      <w:r>
        <w:rPr>
          <w:rFonts w:hint="cs"/>
          <w:rtl/>
        </w:rPr>
        <w:t>לרמ"י</w:t>
      </w:r>
      <w:proofErr w:type="spellEnd"/>
      <w:r>
        <w:rPr>
          <w:rFonts w:hint="cs"/>
          <w:rtl/>
        </w:rPr>
        <w:t>, לבירור סיבת העיכוב. גם היזם פנה למשרד התיירות בעניין זה וביקש את התערבותו. בסופו של דבר רק באוקטובר 2021, למעלה משש שנים מאז הוגשה הבקשה, נחתם הסכם הפיתוח.</w:t>
      </w:r>
    </w:p>
    <w:p w14:paraId="6BCE9484" w14:textId="77777777" w:rsidR="00E40A96" w:rsidRDefault="00E40A96" w:rsidP="00E40A96">
      <w:pPr>
        <w:pStyle w:val="73f7"/>
        <w:rPr>
          <w:rtl/>
        </w:rPr>
      </w:pPr>
      <w:r w:rsidRPr="00504023">
        <w:rPr>
          <w:rStyle w:val="7371"/>
          <w:rFonts w:hint="eastAsia"/>
          <w:rtl/>
        </w:rPr>
        <w:t>דוגמה</w:t>
      </w:r>
      <w:r w:rsidRPr="00504023">
        <w:rPr>
          <w:rStyle w:val="7371"/>
          <w:rtl/>
        </w:rPr>
        <w:t xml:space="preserve"> </w:t>
      </w:r>
      <w:r w:rsidRPr="00504023">
        <w:rPr>
          <w:rStyle w:val="7371"/>
          <w:rFonts w:hint="eastAsia"/>
          <w:rtl/>
        </w:rPr>
        <w:t>לאי</w:t>
      </w:r>
      <w:r w:rsidRPr="00504023">
        <w:rPr>
          <w:rStyle w:val="7371"/>
          <w:rFonts w:hint="cs"/>
          <w:rtl/>
        </w:rPr>
        <w:t>-</w:t>
      </w:r>
      <w:r w:rsidRPr="00504023">
        <w:rPr>
          <w:rStyle w:val="7371"/>
          <w:rFonts w:hint="eastAsia"/>
          <w:rtl/>
        </w:rPr>
        <w:t>עדכון</w:t>
      </w:r>
      <w:r w:rsidRPr="00504023">
        <w:rPr>
          <w:rStyle w:val="7371"/>
          <w:rtl/>
        </w:rPr>
        <w:t xml:space="preserve"> </w:t>
      </w:r>
      <w:r w:rsidRPr="00504023">
        <w:rPr>
          <w:rStyle w:val="7371"/>
          <w:rFonts w:hint="eastAsia"/>
          <w:rtl/>
        </w:rPr>
        <w:t>משרד</w:t>
      </w:r>
      <w:r w:rsidRPr="00504023">
        <w:rPr>
          <w:rStyle w:val="7371"/>
          <w:rtl/>
        </w:rPr>
        <w:t xml:space="preserve"> </w:t>
      </w:r>
      <w:r w:rsidRPr="00504023">
        <w:rPr>
          <w:rStyle w:val="7371"/>
          <w:rFonts w:hint="eastAsia"/>
          <w:rtl/>
        </w:rPr>
        <w:t>התיירות</w:t>
      </w:r>
      <w:r w:rsidRPr="00504023">
        <w:rPr>
          <w:rStyle w:val="7371"/>
          <w:rtl/>
        </w:rPr>
        <w:t xml:space="preserve"> </w:t>
      </w:r>
      <w:r w:rsidRPr="00504023">
        <w:rPr>
          <w:rStyle w:val="7371"/>
          <w:rFonts w:hint="eastAsia"/>
          <w:rtl/>
        </w:rPr>
        <w:t>בסטטוס</w:t>
      </w:r>
      <w:r w:rsidRPr="00504023">
        <w:rPr>
          <w:rStyle w:val="7371"/>
          <w:rtl/>
        </w:rPr>
        <w:t xml:space="preserve"> ב</w:t>
      </w:r>
      <w:r w:rsidRPr="00504023">
        <w:rPr>
          <w:rStyle w:val="7371"/>
          <w:rFonts w:hint="eastAsia"/>
          <w:rtl/>
        </w:rPr>
        <w:t>קשה</w:t>
      </w:r>
      <w:r w:rsidRPr="00504023">
        <w:rPr>
          <w:rStyle w:val="7371"/>
          <w:rFonts w:hint="cs"/>
          <w:rtl/>
        </w:rPr>
        <w:t xml:space="preserve"> להקמת חווה תיירותית בדרום</w:t>
      </w:r>
      <w:r w:rsidRPr="00504023">
        <w:rPr>
          <w:rStyle w:val="7371"/>
          <w:rtl/>
        </w:rPr>
        <w:t xml:space="preserve"> </w:t>
      </w:r>
      <w:r w:rsidRPr="00504023">
        <w:rPr>
          <w:rStyle w:val="7371"/>
          <w:rFonts w:hint="cs"/>
          <w:rtl/>
        </w:rPr>
        <w:t>הארץ:</w:t>
      </w:r>
      <w:r w:rsidRPr="00D56E11">
        <w:rPr>
          <w:rtl/>
        </w:rPr>
        <w:t xml:space="preserve"> </w:t>
      </w:r>
      <w:r w:rsidRPr="00D911E2">
        <w:rPr>
          <w:rFonts w:hint="cs"/>
          <w:rtl/>
        </w:rPr>
        <w:t>בשנת 2018</w:t>
      </w:r>
      <w:r w:rsidRPr="00D911E2">
        <w:rPr>
          <w:rtl/>
        </w:rPr>
        <w:t xml:space="preserve"> </w:t>
      </w:r>
      <w:r>
        <w:rPr>
          <w:rFonts w:hint="cs"/>
          <w:rtl/>
        </w:rPr>
        <w:t xml:space="preserve">העביר משרד התיירות </w:t>
      </w:r>
      <w:proofErr w:type="spellStart"/>
      <w:r>
        <w:rPr>
          <w:rFonts w:hint="cs"/>
          <w:rtl/>
        </w:rPr>
        <w:t>לרמ"י</w:t>
      </w:r>
      <w:proofErr w:type="spellEnd"/>
      <w:r>
        <w:rPr>
          <w:rFonts w:hint="cs"/>
          <w:rtl/>
        </w:rPr>
        <w:t xml:space="preserve"> </w:t>
      </w:r>
      <w:r w:rsidRPr="007A0881">
        <w:rPr>
          <w:rtl/>
        </w:rPr>
        <w:t>בקשה להקצא</w:t>
      </w:r>
      <w:r w:rsidRPr="007A0881">
        <w:rPr>
          <w:rFonts w:hint="eastAsia"/>
          <w:rtl/>
        </w:rPr>
        <w:t>ת</w:t>
      </w:r>
      <w:r w:rsidRPr="007A0881">
        <w:rPr>
          <w:rtl/>
        </w:rPr>
        <w:t xml:space="preserve"> קרקע</w:t>
      </w:r>
      <w:r>
        <w:rPr>
          <w:rFonts w:hint="cs"/>
          <w:rtl/>
        </w:rPr>
        <w:t>, אולם</w:t>
      </w:r>
      <w:r w:rsidRPr="007A0881">
        <w:rPr>
          <w:rtl/>
        </w:rPr>
        <w:t xml:space="preserve"> ה</w:t>
      </w:r>
      <w:r>
        <w:rPr>
          <w:rFonts w:hint="cs"/>
          <w:rtl/>
        </w:rPr>
        <w:t xml:space="preserve">בקשה </w:t>
      </w:r>
      <w:r w:rsidRPr="007A0881">
        <w:rPr>
          <w:rtl/>
        </w:rPr>
        <w:t>לא הו</w:t>
      </w:r>
      <w:r w:rsidRPr="007A0881">
        <w:rPr>
          <w:rFonts w:hint="eastAsia"/>
          <w:rtl/>
        </w:rPr>
        <w:t>עלתה</w:t>
      </w:r>
      <w:r w:rsidRPr="007A0881">
        <w:rPr>
          <w:rtl/>
        </w:rPr>
        <w:t xml:space="preserve"> לדיון בוועדה המשותפת</w:t>
      </w:r>
      <w:r>
        <w:rPr>
          <w:rFonts w:hint="cs"/>
          <w:rtl/>
        </w:rPr>
        <w:t>.</w:t>
      </w:r>
      <w:r w:rsidRPr="007A0881">
        <w:rPr>
          <w:rtl/>
        </w:rPr>
        <w:t xml:space="preserve"> רק </w:t>
      </w:r>
      <w:r>
        <w:rPr>
          <w:rFonts w:hint="cs"/>
          <w:rtl/>
        </w:rPr>
        <w:t xml:space="preserve">בשנת 2021, </w:t>
      </w:r>
      <w:r w:rsidRPr="007A0881">
        <w:rPr>
          <w:rFonts w:hint="eastAsia"/>
          <w:rtl/>
        </w:rPr>
        <w:t>לאחר</w:t>
      </w:r>
      <w:r w:rsidRPr="007A0881">
        <w:rPr>
          <w:rtl/>
        </w:rPr>
        <w:t xml:space="preserve"> </w:t>
      </w:r>
      <w:r>
        <w:rPr>
          <w:rFonts w:hint="cs"/>
          <w:rtl/>
        </w:rPr>
        <w:t xml:space="preserve">כשלוש שנים ובעקבות </w:t>
      </w:r>
      <w:r w:rsidRPr="007A0881">
        <w:rPr>
          <w:rFonts w:hint="eastAsia"/>
          <w:rtl/>
        </w:rPr>
        <w:t>פני</w:t>
      </w:r>
      <w:r>
        <w:rPr>
          <w:rFonts w:hint="cs"/>
          <w:rtl/>
        </w:rPr>
        <w:t>י</w:t>
      </w:r>
      <w:r w:rsidRPr="007A0881">
        <w:rPr>
          <w:rFonts w:hint="eastAsia"/>
          <w:rtl/>
        </w:rPr>
        <w:t>ה</w:t>
      </w:r>
      <w:r w:rsidRPr="007A0881">
        <w:rPr>
          <w:rtl/>
        </w:rPr>
        <w:t xml:space="preserve"> של משרד התיירות</w:t>
      </w:r>
      <w:r>
        <w:rPr>
          <w:rFonts w:hint="cs"/>
          <w:rtl/>
        </w:rPr>
        <w:t xml:space="preserve"> </w:t>
      </w:r>
      <w:proofErr w:type="spellStart"/>
      <w:r w:rsidRPr="007A0881">
        <w:rPr>
          <w:rFonts w:hint="eastAsia"/>
          <w:rtl/>
        </w:rPr>
        <w:t>ל</w:t>
      </w:r>
      <w:r w:rsidRPr="007A0881">
        <w:rPr>
          <w:rtl/>
        </w:rPr>
        <w:t>רמ"י</w:t>
      </w:r>
      <w:proofErr w:type="spellEnd"/>
      <w:r w:rsidRPr="007A0881">
        <w:rPr>
          <w:rtl/>
        </w:rPr>
        <w:t xml:space="preserve"> </w:t>
      </w:r>
      <w:r w:rsidRPr="007A0881">
        <w:rPr>
          <w:rFonts w:hint="eastAsia"/>
          <w:rtl/>
        </w:rPr>
        <w:t>לבירור</w:t>
      </w:r>
      <w:r w:rsidRPr="007A0881">
        <w:rPr>
          <w:rtl/>
        </w:rPr>
        <w:t xml:space="preserve"> </w:t>
      </w:r>
      <w:r w:rsidRPr="007A0881">
        <w:rPr>
          <w:rFonts w:hint="eastAsia"/>
          <w:rtl/>
        </w:rPr>
        <w:t>סיבת</w:t>
      </w:r>
      <w:r w:rsidRPr="007A0881">
        <w:rPr>
          <w:rtl/>
        </w:rPr>
        <w:t xml:space="preserve"> </w:t>
      </w:r>
      <w:r w:rsidRPr="007A0881">
        <w:rPr>
          <w:rFonts w:hint="eastAsia"/>
          <w:rtl/>
        </w:rPr>
        <w:t>אי</w:t>
      </w:r>
      <w:r>
        <w:rPr>
          <w:rFonts w:hint="cs"/>
          <w:rtl/>
        </w:rPr>
        <w:t>-</w:t>
      </w:r>
      <w:r w:rsidRPr="007A0881">
        <w:rPr>
          <w:rFonts w:hint="eastAsia"/>
          <w:rtl/>
        </w:rPr>
        <w:t>העלאת</w:t>
      </w:r>
      <w:r>
        <w:rPr>
          <w:rFonts w:hint="cs"/>
          <w:rtl/>
        </w:rPr>
        <w:t xml:space="preserve"> </w:t>
      </w:r>
      <w:r w:rsidRPr="007A0881">
        <w:rPr>
          <w:rFonts w:hint="eastAsia"/>
          <w:rtl/>
        </w:rPr>
        <w:t>ה</w:t>
      </w:r>
      <w:r>
        <w:rPr>
          <w:rFonts w:hint="cs"/>
          <w:rtl/>
        </w:rPr>
        <w:t>בקשה</w:t>
      </w:r>
      <w:r w:rsidRPr="007A0881">
        <w:rPr>
          <w:rtl/>
        </w:rPr>
        <w:t xml:space="preserve"> לדיון</w:t>
      </w:r>
      <w:r>
        <w:rPr>
          <w:rFonts w:hint="cs"/>
          <w:rtl/>
        </w:rPr>
        <w:t>,</w:t>
      </w:r>
      <w:r w:rsidRPr="007A0881">
        <w:rPr>
          <w:rtl/>
        </w:rPr>
        <w:t xml:space="preserve"> התברר </w:t>
      </w:r>
      <w:r w:rsidRPr="007A0881">
        <w:rPr>
          <w:rFonts w:hint="eastAsia"/>
          <w:rtl/>
        </w:rPr>
        <w:t>למשרד</w:t>
      </w:r>
      <w:r w:rsidRPr="007A0881">
        <w:rPr>
          <w:rtl/>
        </w:rPr>
        <w:t xml:space="preserve"> התיירות כי </w:t>
      </w:r>
      <w:proofErr w:type="spellStart"/>
      <w:r w:rsidRPr="007A0881">
        <w:rPr>
          <w:rFonts w:hint="eastAsia"/>
          <w:rtl/>
        </w:rPr>
        <w:t>רמ</w:t>
      </w:r>
      <w:r w:rsidRPr="007A0881">
        <w:rPr>
          <w:rtl/>
        </w:rPr>
        <w:t>"י</w:t>
      </w:r>
      <w:proofErr w:type="spellEnd"/>
      <w:r w:rsidRPr="007A0881">
        <w:rPr>
          <w:rtl/>
        </w:rPr>
        <w:t xml:space="preserve"> החליטה שלא להגיש את הבקשה</w:t>
      </w:r>
      <w:r>
        <w:rPr>
          <w:rFonts w:hint="cs"/>
          <w:rtl/>
        </w:rPr>
        <w:t xml:space="preserve"> </w:t>
      </w:r>
      <w:r w:rsidRPr="007A0881">
        <w:rPr>
          <w:rtl/>
        </w:rPr>
        <w:t xml:space="preserve">לדיון </w:t>
      </w:r>
      <w:r w:rsidRPr="007A0881">
        <w:rPr>
          <w:rFonts w:hint="eastAsia"/>
          <w:rtl/>
        </w:rPr>
        <w:t>בשל</w:t>
      </w:r>
      <w:r w:rsidRPr="007A0881">
        <w:rPr>
          <w:rtl/>
        </w:rPr>
        <w:t xml:space="preserve"> </w:t>
      </w:r>
      <w:r>
        <w:rPr>
          <w:rFonts w:hint="cs"/>
          <w:rtl/>
        </w:rPr>
        <w:t>התנגדותה</w:t>
      </w:r>
      <w:r w:rsidRPr="007A0881">
        <w:rPr>
          <w:rtl/>
        </w:rPr>
        <w:t xml:space="preserve"> להמלצה</w:t>
      </w:r>
      <w:r>
        <w:rPr>
          <w:rFonts w:hint="cs"/>
          <w:rtl/>
        </w:rPr>
        <w:t>, עקב</w:t>
      </w:r>
      <w:r w:rsidRPr="007A0881">
        <w:rPr>
          <w:rtl/>
        </w:rPr>
        <w:t xml:space="preserve"> שימוש </w:t>
      </w:r>
      <w:r w:rsidRPr="007A0881">
        <w:rPr>
          <w:rtl/>
        </w:rPr>
        <w:lastRenderedPageBreak/>
        <w:t xml:space="preserve">לא מוסדר בקרקע, וכי </w:t>
      </w:r>
      <w:r>
        <w:rPr>
          <w:rFonts w:hint="cs"/>
          <w:rtl/>
        </w:rPr>
        <w:t xml:space="preserve">התנאי שלה לדיון בבקשה הוא שהיזם ישלם </w:t>
      </w:r>
      <w:r w:rsidRPr="007A0881">
        <w:rPr>
          <w:rFonts w:hint="eastAsia"/>
          <w:rtl/>
        </w:rPr>
        <w:t>דמי</w:t>
      </w:r>
      <w:r w:rsidRPr="007A0881">
        <w:rPr>
          <w:rtl/>
        </w:rPr>
        <w:t xml:space="preserve"> </w:t>
      </w:r>
      <w:r w:rsidRPr="007A0881">
        <w:rPr>
          <w:rFonts w:hint="eastAsia"/>
          <w:rtl/>
        </w:rPr>
        <w:t>שימוש</w:t>
      </w:r>
      <w:r>
        <w:rPr>
          <w:rFonts w:hint="cs"/>
          <w:rtl/>
        </w:rPr>
        <w:t xml:space="preserve"> מתאימים בקרקע</w:t>
      </w:r>
      <w:r w:rsidRPr="007A0881">
        <w:rPr>
          <w:rtl/>
        </w:rPr>
        <w:t xml:space="preserve"> ו</w:t>
      </w:r>
      <w:r>
        <w:rPr>
          <w:rFonts w:hint="cs"/>
          <w:rtl/>
        </w:rPr>
        <w:t xml:space="preserve">יסדיר את השימוש בה. אולם, כאמור, </w:t>
      </w:r>
      <w:proofErr w:type="spellStart"/>
      <w:r>
        <w:rPr>
          <w:rFonts w:hint="cs"/>
          <w:rtl/>
        </w:rPr>
        <w:t>רמ"י</w:t>
      </w:r>
      <w:proofErr w:type="spellEnd"/>
      <w:r>
        <w:rPr>
          <w:rFonts w:hint="cs"/>
          <w:rtl/>
        </w:rPr>
        <w:t xml:space="preserve"> לא עדכנה את היזם ואת משרד התיירות בדבר התנגדותה ובדבר ההתניה לדיון.</w:t>
      </w:r>
    </w:p>
    <w:p w14:paraId="6F2475D3" w14:textId="49A1790F" w:rsidR="00E40A96" w:rsidRPr="00E40A96" w:rsidRDefault="00E40A96" w:rsidP="00E40A96">
      <w:pPr>
        <w:pStyle w:val="73f7"/>
        <w:rPr>
          <w:rtl/>
        </w:rPr>
      </w:pPr>
      <w:r w:rsidRPr="00504023">
        <w:rPr>
          <w:rStyle w:val="7371"/>
          <w:rFonts w:hint="eastAsia"/>
          <w:rtl/>
        </w:rPr>
        <w:t>דוגמה</w:t>
      </w:r>
      <w:r w:rsidRPr="00504023">
        <w:rPr>
          <w:rStyle w:val="7371"/>
          <w:rtl/>
        </w:rPr>
        <w:t xml:space="preserve"> </w:t>
      </w:r>
      <w:r w:rsidRPr="00504023">
        <w:rPr>
          <w:rStyle w:val="7371"/>
          <w:rFonts w:hint="eastAsia"/>
          <w:rtl/>
        </w:rPr>
        <w:t>לה</w:t>
      </w:r>
      <w:r w:rsidRPr="00504023">
        <w:rPr>
          <w:rStyle w:val="7371"/>
          <w:rFonts w:hint="cs"/>
          <w:rtl/>
        </w:rPr>
        <w:t>ת</w:t>
      </w:r>
      <w:r w:rsidRPr="00504023">
        <w:rPr>
          <w:rStyle w:val="7371"/>
          <w:rFonts w:hint="eastAsia"/>
          <w:rtl/>
        </w:rPr>
        <w:t>משכות</w:t>
      </w:r>
      <w:r w:rsidRPr="00504023">
        <w:rPr>
          <w:rStyle w:val="7371"/>
          <w:rtl/>
        </w:rPr>
        <w:t xml:space="preserve"> תהליכי </w:t>
      </w:r>
      <w:r w:rsidRPr="00504023">
        <w:rPr>
          <w:rStyle w:val="7371"/>
          <w:rFonts w:hint="eastAsia"/>
          <w:rtl/>
        </w:rPr>
        <w:t>אישור</w:t>
      </w:r>
      <w:r w:rsidRPr="00504023">
        <w:rPr>
          <w:rStyle w:val="7371"/>
          <w:rtl/>
        </w:rPr>
        <w:t xml:space="preserve"> </w:t>
      </w:r>
      <w:r w:rsidRPr="00504023">
        <w:rPr>
          <w:rStyle w:val="7371"/>
          <w:rFonts w:hint="cs"/>
          <w:rtl/>
        </w:rPr>
        <w:t>ל</w:t>
      </w:r>
      <w:r w:rsidRPr="00504023">
        <w:rPr>
          <w:rStyle w:val="7371"/>
          <w:rFonts w:hint="eastAsia"/>
          <w:rtl/>
        </w:rPr>
        <w:t>תכנון</w:t>
      </w:r>
      <w:r w:rsidRPr="00504023">
        <w:rPr>
          <w:rStyle w:val="7371"/>
          <w:rtl/>
        </w:rPr>
        <w:t xml:space="preserve"> </w:t>
      </w:r>
      <w:r w:rsidRPr="00504023">
        <w:rPr>
          <w:rStyle w:val="7371"/>
          <w:rFonts w:hint="eastAsia"/>
          <w:rtl/>
        </w:rPr>
        <w:t>מיזם</w:t>
      </w:r>
      <w:r w:rsidRPr="00504023">
        <w:rPr>
          <w:rStyle w:val="7371"/>
          <w:rtl/>
        </w:rPr>
        <w:t xml:space="preserve"> </w:t>
      </w:r>
      <w:r w:rsidRPr="00504023">
        <w:rPr>
          <w:rStyle w:val="7371"/>
          <w:rFonts w:hint="eastAsia"/>
          <w:rtl/>
        </w:rPr>
        <w:t>בצפון</w:t>
      </w:r>
      <w:r w:rsidRPr="00504023">
        <w:rPr>
          <w:rStyle w:val="7371"/>
          <w:rtl/>
        </w:rPr>
        <w:t xml:space="preserve"> </w:t>
      </w:r>
      <w:r w:rsidRPr="00504023">
        <w:rPr>
          <w:rStyle w:val="7371"/>
          <w:rFonts w:hint="eastAsia"/>
          <w:rtl/>
        </w:rPr>
        <w:t>הארץ</w:t>
      </w:r>
      <w:r w:rsidRPr="00504023">
        <w:rPr>
          <w:rStyle w:val="7371"/>
          <w:rFonts w:hint="cs"/>
          <w:rtl/>
        </w:rPr>
        <w:t>:</w:t>
      </w:r>
      <w:r w:rsidRPr="00E40A96">
        <w:rPr>
          <w:rFonts w:hint="cs"/>
          <w:rtl/>
        </w:rPr>
        <w:t xml:space="preserve"> בדצמבר 2015 המליץ משרד התיירות לאשר בקשה לתכנון מיזם תיירותי בצפון הארץ, והיא הועברה </w:t>
      </w:r>
      <w:proofErr w:type="spellStart"/>
      <w:r w:rsidRPr="00E40A96">
        <w:rPr>
          <w:rFonts w:hint="cs"/>
          <w:rtl/>
        </w:rPr>
        <w:t>לרמ"י</w:t>
      </w:r>
      <w:proofErr w:type="spellEnd"/>
      <w:r w:rsidRPr="00E40A96">
        <w:rPr>
          <w:rFonts w:hint="cs"/>
          <w:rtl/>
        </w:rPr>
        <w:t xml:space="preserve"> בסמוך לכך, לצורך הגשתה לדיון בוועדה המשותפת. באוגוסט 2016 פנה משרד התיירות </w:t>
      </w:r>
      <w:proofErr w:type="spellStart"/>
      <w:r w:rsidRPr="00E40A96">
        <w:rPr>
          <w:rFonts w:hint="cs"/>
          <w:rtl/>
        </w:rPr>
        <w:t>לרמ"י</w:t>
      </w:r>
      <w:proofErr w:type="spellEnd"/>
      <w:r w:rsidRPr="00E40A96">
        <w:rPr>
          <w:rFonts w:hint="cs"/>
          <w:rtl/>
        </w:rPr>
        <w:t xml:space="preserve"> לבירור סיבת אי-הדיון בבקשה בוועדה המשותפת. ביוני 2017, לאחר כ-11 חודש מפניית המשרד וכשנה וחצי מאז שהמשרד העביר את הבקשה </w:t>
      </w:r>
      <w:proofErr w:type="spellStart"/>
      <w:r w:rsidRPr="00E40A96">
        <w:rPr>
          <w:rFonts w:hint="cs"/>
          <w:rtl/>
        </w:rPr>
        <w:t>לרמ"י</w:t>
      </w:r>
      <w:proofErr w:type="spellEnd"/>
      <w:r w:rsidRPr="00E40A96">
        <w:rPr>
          <w:rFonts w:hint="cs"/>
          <w:rtl/>
        </w:rPr>
        <w:t xml:space="preserve">, השיבה </w:t>
      </w:r>
      <w:proofErr w:type="spellStart"/>
      <w:r w:rsidRPr="00E40A96">
        <w:rPr>
          <w:rFonts w:hint="cs"/>
          <w:rtl/>
        </w:rPr>
        <w:t>רמ"י</w:t>
      </w:r>
      <w:proofErr w:type="spellEnd"/>
      <w:r w:rsidRPr="00E40A96">
        <w:rPr>
          <w:rFonts w:hint="cs"/>
          <w:rtl/>
        </w:rPr>
        <w:t xml:space="preserve"> כי עקב שימוש לא מוסדר בקרקע שעשה היזם נדרש תחילה לבחון את השימוש, לדון בו ולהחליט בעניינו בהנהלת </w:t>
      </w:r>
      <w:proofErr w:type="spellStart"/>
      <w:r w:rsidRPr="00E40A96">
        <w:rPr>
          <w:rFonts w:hint="cs"/>
          <w:rtl/>
        </w:rPr>
        <w:t>רמ"י</w:t>
      </w:r>
      <w:proofErr w:type="spellEnd"/>
      <w:r w:rsidRPr="00E40A96">
        <w:rPr>
          <w:rFonts w:hint="cs"/>
          <w:rtl/>
        </w:rPr>
        <w:t xml:space="preserve">, ורק לאחר מכן תועבר הבקשה לדיון בוועדה המשותפת. באפריל 2018, כשנתיים וחצי לאחר הגשת הבקשה, אישרה הוועדה המשותפת ליזם הרשאה לתכנון לשלוש שנים. אף שבינואר 2020 אישרה הוועדה המשותפת מעבר מהרשאת תכנון לחוזה פיתוח, רק לאחר יותר משנה, בפברואר 2022, ביקשה </w:t>
      </w:r>
      <w:proofErr w:type="spellStart"/>
      <w:r w:rsidRPr="00E40A96">
        <w:rPr>
          <w:rFonts w:hint="cs"/>
          <w:rtl/>
        </w:rPr>
        <w:t>רמ"י</w:t>
      </w:r>
      <w:proofErr w:type="spellEnd"/>
      <w:r w:rsidRPr="00E40A96">
        <w:rPr>
          <w:rFonts w:hint="cs"/>
          <w:rtl/>
        </w:rPr>
        <w:t xml:space="preserve"> ממשרד התיירות המלצת מנכ"ל מעודכנת לבקשה, שתכלול את שטח הבינוי הנומינלי לצורך החתימה על הסכם חכירה. יצוין כי דרישה זו אינה נכללת</w:t>
      </w:r>
      <w:r w:rsidRPr="00E40A96">
        <w:rPr>
          <w:rtl/>
        </w:rPr>
        <w:t xml:space="preserve"> </w:t>
      </w:r>
      <w:r w:rsidRPr="00E40A96">
        <w:rPr>
          <w:rFonts w:hint="eastAsia"/>
          <w:rtl/>
        </w:rPr>
        <w:t>בנוהל</w:t>
      </w:r>
      <w:r w:rsidRPr="00E40A96">
        <w:rPr>
          <w:rtl/>
        </w:rPr>
        <w:t xml:space="preserve"> </w:t>
      </w:r>
      <w:r w:rsidRPr="00E40A96">
        <w:rPr>
          <w:rFonts w:hint="eastAsia"/>
          <w:rtl/>
        </w:rPr>
        <w:t>ו</w:t>
      </w:r>
      <w:r w:rsidRPr="00E40A96">
        <w:rPr>
          <w:rFonts w:hint="cs"/>
          <w:rtl/>
        </w:rPr>
        <w:t xml:space="preserve">לא נמצאה </w:t>
      </w:r>
      <w:r w:rsidRPr="00E40A96">
        <w:rPr>
          <w:rFonts w:hint="eastAsia"/>
          <w:rtl/>
        </w:rPr>
        <w:t>בבקשות</w:t>
      </w:r>
      <w:r w:rsidRPr="00E40A96">
        <w:rPr>
          <w:rtl/>
        </w:rPr>
        <w:t xml:space="preserve"> </w:t>
      </w:r>
      <w:r w:rsidRPr="00E40A96">
        <w:rPr>
          <w:rFonts w:hint="eastAsia"/>
          <w:rtl/>
        </w:rPr>
        <w:t>דומות</w:t>
      </w:r>
      <w:r w:rsidRPr="00E40A96">
        <w:rPr>
          <w:rFonts w:hint="cs"/>
          <w:rtl/>
        </w:rPr>
        <w:t xml:space="preserve"> שנבדקו בביקורת</w:t>
      </w:r>
      <w:r w:rsidRPr="00E40A96">
        <w:rPr>
          <w:rtl/>
        </w:rPr>
        <w:t xml:space="preserve">. </w:t>
      </w:r>
      <w:r w:rsidRPr="00E40A96">
        <w:rPr>
          <w:rFonts w:hint="eastAsia"/>
          <w:rtl/>
        </w:rPr>
        <w:t>עוד</w:t>
      </w:r>
      <w:r w:rsidRPr="00E40A96">
        <w:rPr>
          <w:rtl/>
        </w:rPr>
        <w:t xml:space="preserve"> </w:t>
      </w:r>
      <w:r w:rsidRPr="00E40A96">
        <w:rPr>
          <w:rFonts w:hint="cs"/>
          <w:rtl/>
        </w:rPr>
        <w:t>יצוין</w:t>
      </w:r>
      <w:r w:rsidRPr="00E40A96">
        <w:rPr>
          <w:rFonts w:hint="eastAsia"/>
          <w:rtl/>
        </w:rPr>
        <w:t xml:space="preserve"> כי</w:t>
      </w:r>
      <w:r w:rsidRPr="00E40A96">
        <w:rPr>
          <w:rFonts w:hint="cs"/>
          <w:rtl/>
        </w:rPr>
        <w:t>, לפי המשרד, עקב ה</w:t>
      </w:r>
      <w:r w:rsidR="00504023">
        <w:rPr>
          <w:rFonts w:hint="cs"/>
          <w:rtl/>
        </w:rPr>
        <w:t>ת</w:t>
      </w:r>
      <w:r w:rsidRPr="00E40A96">
        <w:rPr>
          <w:rFonts w:hint="cs"/>
          <w:rtl/>
        </w:rPr>
        <w:t>משכות ההליך</w:t>
      </w:r>
      <w:r w:rsidRPr="00E40A96">
        <w:rPr>
          <w:rtl/>
        </w:rPr>
        <w:t xml:space="preserve"> </w:t>
      </w:r>
      <w:r w:rsidRPr="00E40A96">
        <w:rPr>
          <w:rFonts w:hint="eastAsia"/>
          <w:rtl/>
        </w:rPr>
        <w:t>היזם</w:t>
      </w:r>
      <w:r w:rsidRPr="00E40A96">
        <w:rPr>
          <w:rtl/>
        </w:rPr>
        <w:t xml:space="preserve"> </w:t>
      </w:r>
      <w:r w:rsidRPr="00E40A96">
        <w:rPr>
          <w:rFonts w:hint="eastAsia"/>
          <w:rtl/>
        </w:rPr>
        <w:t>לא</w:t>
      </w:r>
      <w:r w:rsidRPr="00E40A96">
        <w:rPr>
          <w:rtl/>
        </w:rPr>
        <w:t xml:space="preserve"> </w:t>
      </w:r>
      <w:r w:rsidRPr="00E40A96">
        <w:rPr>
          <w:rFonts w:hint="eastAsia"/>
          <w:rtl/>
        </w:rPr>
        <w:t>עמד</w:t>
      </w:r>
      <w:r w:rsidRPr="00E40A96">
        <w:rPr>
          <w:rtl/>
        </w:rPr>
        <w:t xml:space="preserve"> </w:t>
      </w:r>
      <w:r w:rsidRPr="00E40A96">
        <w:rPr>
          <w:rFonts w:hint="eastAsia"/>
          <w:rtl/>
        </w:rPr>
        <w:t>בלוחות</w:t>
      </w:r>
      <w:r w:rsidRPr="00E40A96">
        <w:rPr>
          <w:rtl/>
        </w:rPr>
        <w:t xml:space="preserve"> </w:t>
      </w:r>
      <w:r w:rsidRPr="00E40A96">
        <w:rPr>
          <w:rFonts w:hint="eastAsia"/>
          <w:rtl/>
        </w:rPr>
        <w:t>הזמנים</w:t>
      </w:r>
      <w:r w:rsidRPr="00E40A96">
        <w:rPr>
          <w:rtl/>
        </w:rPr>
        <w:t xml:space="preserve"> </w:t>
      </w:r>
      <w:r w:rsidRPr="00E40A96">
        <w:rPr>
          <w:rFonts w:hint="eastAsia"/>
          <w:rtl/>
        </w:rPr>
        <w:t>לקבלת</w:t>
      </w:r>
      <w:r w:rsidRPr="00E40A96">
        <w:rPr>
          <w:rtl/>
        </w:rPr>
        <w:t xml:space="preserve"> </w:t>
      </w:r>
      <w:r w:rsidRPr="00E40A96">
        <w:rPr>
          <w:rFonts w:hint="eastAsia"/>
          <w:rtl/>
        </w:rPr>
        <w:t>מענק</w:t>
      </w:r>
      <w:r w:rsidRPr="00E40A96">
        <w:rPr>
          <w:rFonts w:hint="cs"/>
          <w:rtl/>
        </w:rPr>
        <w:t xml:space="preserve"> השקעות.</w:t>
      </w:r>
    </w:p>
    <w:p w14:paraId="64C912D1" w14:textId="77777777" w:rsidR="00E40A96" w:rsidRPr="00E40A96" w:rsidRDefault="00E40A96" w:rsidP="00E40A96">
      <w:pPr>
        <w:pStyle w:val="73f1"/>
        <w:rPr>
          <w:rtl/>
        </w:rPr>
      </w:pPr>
      <w:r w:rsidRPr="00E40A96">
        <w:rPr>
          <w:rFonts w:hint="cs"/>
          <w:rtl/>
        </w:rPr>
        <w:t xml:space="preserve">משלוש הדוגמאות המתוארות לעיל עולה כי ממשק העבודה בין </w:t>
      </w:r>
      <w:proofErr w:type="spellStart"/>
      <w:r w:rsidRPr="00E40A96">
        <w:rPr>
          <w:rFonts w:hint="cs"/>
          <w:rtl/>
        </w:rPr>
        <w:t>רמ"י</w:t>
      </w:r>
      <w:proofErr w:type="spellEnd"/>
      <w:r w:rsidRPr="00E40A96">
        <w:rPr>
          <w:rFonts w:hint="cs"/>
          <w:rtl/>
        </w:rPr>
        <w:t xml:space="preserve"> ובין משרד התיירות בכל הנוגע להקצאת קרקעות למיזמי תיירות לקוי, בעיקר באשר לצורך בעדכונים שמקבל משרד התיירות </w:t>
      </w:r>
      <w:proofErr w:type="spellStart"/>
      <w:r w:rsidRPr="00E40A96">
        <w:rPr>
          <w:rFonts w:hint="cs"/>
          <w:rtl/>
        </w:rPr>
        <w:t>מרמ"י</w:t>
      </w:r>
      <w:proofErr w:type="spellEnd"/>
      <w:r w:rsidRPr="00E40A96">
        <w:rPr>
          <w:rFonts w:hint="cs"/>
          <w:rtl/>
        </w:rPr>
        <w:t xml:space="preserve">. עוד עולה מהדוגמאות שמשכי הטיפול בבקשות המתקבלות ארוכים במיוחד, עד לכדי כשש שנים, אף שמדובר בפעולות שאינן בהכרח מורכבות. </w:t>
      </w:r>
    </w:p>
    <w:p w14:paraId="10E3BCD0" w14:textId="77777777" w:rsidR="00E40A96" w:rsidRPr="00E40A96" w:rsidRDefault="00E40A96" w:rsidP="00E40A96">
      <w:pPr>
        <w:pStyle w:val="73f1"/>
        <w:rPr>
          <w:rtl/>
        </w:rPr>
      </w:pPr>
      <w:r w:rsidRPr="00E40A96">
        <w:rPr>
          <w:rFonts w:hint="cs"/>
          <w:rtl/>
        </w:rPr>
        <w:t xml:space="preserve">כדי לטייב את ממשק העבודה בין </w:t>
      </w:r>
      <w:proofErr w:type="spellStart"/>
      <w:r w:rsidRPr="00E40A96">
        <w:rPr>
          <w:rFonts w:hint="cs"/>
          <w:rtl/>
        </w:rPr>
        <w:t>רמ"י</w:t>
      </w:r>
      <w:proofErr w:type="spellEnd"/>
      <w:r w:rsidRPr="00E40A96">
        <w:rPr>
          <w:rFonts w:hint="cs"/>
          <w:rtl/>
        </w:rPr>
        <w:t xml:space="preserve"> למשרד התיירות בכל הנוגע להקצאת קרקעות למיזמי תיירות וכדי </w:t>
      </w:r>
      <w:r w:rsidRPr="00E40A96">
        <w:rPr>
          <w:rtl/>
        </w:rPr>
        <w:t xml:space="preserve">למנוע </w:t>
      </w:r>
      <w:r w:rsidRPr="00E40A96">
        <w:rPr>
          <w:rFonts w:hint="cs"/>
          <w:rtl/>
        </w:rPr>
        <w:t>את התמשכות</w:t>
      </w:r>
      <w:r w:rsidRPr="00E40A96">
        <w:rPr>
          <w:rtl/>
        </w:rPr>
        <w:t xml:space="preserve"> הטיפול בבקשות </w:t>
      </w:r>
      <w:r w:rsidRPr="00E40A96">
        <w:rPr>
          <w:rFonts w:hint="cs"/>
          <w:rtl/>
        </w:rPr>
        <w:t xml:space="preserve">מומלץ כי </w:t>
      </w:r>
      <w:proofErr w:type="spellStart"/>
      <w:r w:rsidRPr="00E40A96">
        <w:rPr>
          <w:rtl/>
        </w:rPr>
        <w:t>רמ"י</w:t>
      </w:r>
      <w:proofErr w:type="spellEnd"/>
      <w:r w:rsidRPr="00E40A96">
        <w:rPr>
          <w:rtl/>
        </w:rPr>
        <w:t xml:space="preserve"> ומשרד התיירות </w:t>
      </w:r>
      <w:r w:rsidRPr="00E40A96">
        <w:rPr>
          <w:rFonts w:hint="cs"/>
          <w:rtl/>
        </w:rPr>
        <w:t xml:space="preserve">יסדירו מנגנון מקוון, רצוי אוטומטי ומתעדכן בזמן אמת, שיאפשר </w:t>
      </w:r>
      <w:r w:rsidRPr="00E40A96">
        <w:rPr>
          <w:rtl/>
        </w:rPr>
        <w:t>העברת מידע ומס</w:t>
      </w:r>
      <w:r w:rsidRPr="00E40A96">
        <w:rPr>
          <w:rFonts w:hint="cs"/>
          <w:rtl/>
        </w:rPr>
        <w:t>מ</w:t>
      </w:r>
      <w:r w:rsidRPr="00E40A96">
        <w:rPr>
          <w:rtl/>
        </w:rPr>
        <w:t>כים ביניהם</w:t>
      </w:r>
      <w:r w:rsidRPr="00E40A96">
        <w:rPr>
          <w:rFonts w:hint="cs"/>
          <w:rtl/>
        </w:rPr>
        <w:t>,</w:t>
      </w:r>
      <w:r w:rsidRPr="00E40A96">
        <w:rPr>
          <w:rtl/>
        </w:rPr>
        <w:t xml:space="preserve"> לרבות עדכון הדדי </w:t>
      </w:r>
      <w:r w:rsidRPr="00E40A96">
        <w:rPr>
          <w:rFonts w:hint="cs"/>
          <w:rtl/>
        </w:rPr>
        <w:t>ע</w:t>
      </w:r>
      <w:r w:rsidRPr="00E40A96">
        <w:rPr>
          <w:rtl/>
        </w:rPr>
        <w:t>ל</w:t>
      </w:r>
      <w:r w:rsidRPr="00E40A96">
        <w:rPr>
          <w:rFonts w:hint="cs"/>
          <w:rtl/>
        </w:rPr>
        <w:t xml:space="preserve"> </w:t>
      </w:r>
      <w:r w:rsidRPr="00E40A96">
        <w:rPr>
          <w:rtl/>
        </w:rPr>
        <w:t>סטטוס הטיפול בתיק בכל אחד מהגופים.</w:t>
      </w:r>
    </w:p>
    <w:p w14:paraId="0BCF25B9" w14:textId="77777777" w:rsidR="00E40A96" w:rsidRDefault="00E40A96" w:rsidP="00E40A96">
      <w:pPr>
        <w:pStyle w:val="73f7"/>
        <w:rPr>
          <w:rtl/>
        </w:rPr>
      </w:pPr>
      <w:r>
        <w:rPr>
          <w:rFonts w:hint="cs"/>
          <w:rtl/>
        </w:rPr>
        <w:t xml:space="preserve">משרד התיירות ציין בתשובתו כי </w:t>
      </w:r>
      <w:r w:rsidRPr="00631C2C">
        <w:rPr>
          <w:rtl/>
        </w:rPr>
        <w:t xml:space="preserve">חסר </w:t>
      </w:r>
      <w:r>
        <w:rPr>
          <w:rFonts w:hint="cs"/>
          <w:rtl/>
        </w:rPr>
        <w:t xml:space="preserve">לו </w:t>
      </w:r>
      <w:r w:rsidRPr="00631C2C">
        <w:rPr>
          <w:rtl/>
        </w:rPr>
        <w:t xml:space="preserve">המידע על סטטוס הטיפול </w:t>
      </w:r>
      <w:proofErr w:type="spellStart"/>
      <w:r w:rsidRPr="00631C2C">
        <w:rPr>
          <w:rtl/>
        </w:rPr>
        <w:t>ברמ״י</w:t>
      </w:r>
      <w:proofErr w:type="spellEnd"/>
      <w:r w:rsidRPr="00631C2C">
        <w:rPr>
          <w:rtl/>
        </w:rPr>
        <w:t xml:space="preserve"> </w:t>
      </w:r>
      <w:r>
        <w:rPr>
          <w:rFonts w:hint="cs"/>
          <w:rtl/>
        </w:rPr>
        <w:t>ו</w:t>
      </w:r>
      <w:r w:rsidRPr="00EE71AA">
        <w:rPr>
          <w:rtl/>
        </w:rPr>
        <w:t>אין ספק שממשק העברת מידע ממוחשב בין הגופים ייעל את העבודה ויסייע בטיפול בבקשות.</w:t>
      </w:r>
      <w:r>
        <w:rPr>
          <w:rFonts w:hint="cs"/>
          <w:rtl/>
        </w:rPr>
        <w:t xml:space="preserve"> יחד עם זאת </w:t>
      </w:r>
      <w:r w:rsidRPr="00EE71AA">
        <w:rPr>
          <w:rtl/>
        </w:rPr>
        <w:t xml:space="preserve">סנכרון מידע עם </w:t>
      </w:r>
      <w:proofErr w:type="spellStart"/>
      <w:r w:rsidRPr="00EE71AA">
        <w:rPr>
          <w:rtl/>
        </w:rPr>
        <w:t>רמ״י</w:t>
      </w:r>
      <w:proofErr w:type="spellEnd"/>
      <w:r w:rsidRPr="00EE71AA">
        <w:rPr>
          <w:rtl/>
        </w:rPr>
        <w:t xml:space="preserve">, </w:t>
      </w:r>
      <w:r>
        <w:rPr>
          <w:rFonts w:hint="cs"/>
          <w:rtl/>
        </w:rPr>
        <w:t>מחייב שתוף פעולה ואישור</w:t>
      </w:r>
      <w:r w:rsidRPr="00EE71AA">
        <w:rPr>
          <w:rtl/>
        </w:rPr>
        <w:t xml:space="preserve"> גורמי המקצוע והגורמים המשפטיים של </w:t>
      </w:r>
      <w:proofErr w:type="spellStart"/>
      <w:r w:rsidRPr="00EE71AA">
        <w:rPr>
          <w:rtl/>
        </w:rPr>
        <w:t>רמ״י</w:t>
      </w:r>
      <w:proofErr w:type="spellEnd"/>
      <w:r w:rsidRPr="00EE71AA">
        <w:rPr>
          <w:rtl/>
        </w:rPr>
        <w:t xml:space="preserve">. </w:t>
      </w:r>
    </w:p>
    <w:p w14:paraId="24E6D97D" w14:textId="77777777" w:rsidR="00E40A96" w:rsidRPr="00EE71AA" w:rsidRDefault="00E40A96" w:rsidP="00E40A96">
      <w:pPr>
        <w:pStyle w:val="73f7"/>
        <w:rPr>
          <w:rtl/>
        </w:rPr>
      </w:pPr>
      <w:proofErr w:type="spellStart"/>
      <w:r>
        <w:rPr>
          <w:rFonts w:hint="cs"/>
          <w:rtl/>
        </w:rPr>
        <w:t>רמ"י</w:t>
      </w:r>
      <w:proofErr w:type="spellEnd"/>
      <w:r>
        <w:rPr>
          <w:rFonts w:hint="cs"/>
          <w:rtl/>
        </w:rPr>
        <w:t xml:space="preserve"> מסרה בתשובתה כי דיווחים ועדכונים שוטפים נמסרים למשרד התיירות. עם זאת, היא מקבלת את המלצת משרד מבקר המדינה בדבר יצירת מנגנון מקוון שיאפשר העברת מידע ומסמכים בינה ובין משרד התיירות, לרבות עדכון הדדי על סטטוס הטיפול בכל אחד מהגופים. </w:t>
      </w:r>
    </w:p>
    <w:p w14:paraId="71ECA465" w14:textId="77777777" w:rsidR="00E40A96" w:rsidRPr="00E40A96" w:rsidRDefault="00E40A96" w:rsidP="00E40A96">
      <w:pPr>
        <w:pStyle w:val="73512"/>
        <w:ind w:left="397"/>
        <w:rPr>
          <w:rtl/>
        </w:rPr>
      </w:pPr>
      <w:r w:rsidRPr="00E40A96">
        <w:rPr>
          <w:rFonts w:hint="cs"/>
          <w:rtl/>
        </w:rPr>
        <w:lastRenderedPageBreak/>
        <w:t>עיכוב באישור להמשך ה</w:t>
      </w:r>
      <w:r w:rsidRPr="00E40A96">
        <w:rPr>
          <w:rFonts w:hint="eastAsia"/>
          <w:rtl/>
        </w:rPr>
        <w:t>הקצאה</w:t>
      </w:r>
      <w:r w:rsidRPr="00E40A96">
        <w:rPr>
          <w:rtl/>
        </w:rPr>
        <w:t xml:space="preserve"> </w:t>
      </w:r>
    </w:p>
    <w:p w14:paraId="1E6BBCAA" w14:textId="77777777" w:rsidR="00E40A96" w:rsidRDefault="00E40A96" w:rsidP="00E40A96">
      <w:pPr>
        <w:pStyle w:val="73f7"/>
        <w:rPr>
          <w:rtl/>
        </w:rPr>
      </w:pPr>
      <w:r>
        <w:rPr>
          <w:rFonts w:hint="cs"/>
          <w:rtl/>
        </w:rPr>
        <w:t>בשנת 2014 הגיש יזם בקשה להקצאת קרקע בפטור ממכרז למיזם תיירותי (פארק אטרקציות) בצפון הארץ. עלה כי הטיפול בבקשה היה כרוך בקשיים מאחר שחלק מהשטח הינו "מקרקעי ייעוד"</w:t>
      </w:r>
      <w:r>
        <w:rPr>
          <w:rStyle w:val="a8"/>
          <w:rtl/>
        </w:rPr>
        <w:footnoteReference w:id="64"/>
      </w:r>
      <w:r>
        <w:rPr>
          <w:rFonts w:hint="cs"/>
          <w:rtl/>
        </w:rPr>
        <w:t>, שחוק המקרקעין, התשכ"ט-1969, קובע מגבלות על האפשרות להקצותם מעבר לחמש שנים. בסופו של דבר, ב-2018 נחתם עם היזם הסכם הרשאה לשימוש רטרואקטיבי לחמש שנים, מ-2015 (המועד שבו הוועדה המשותפת המליצה על מתן הרשאה לשימוש) עד 2020, כלומר בעת החתימה נותרו עוד כשנתיים עד סיום ההרשאה. בהסכם נקבע באשר לכך שעסקאות בשטח מקרקעי הייעוד מעבר לחמש שנים יהיו טעונות אישור השר הממונה (לעניין זה - שר המשפטים), עקב הוראות חוק המקרקעין ותקנותיו בנדון.</w:t>
      </w:r>
    </w:p>
    <w:p w14:paraId="263196E8" w14:textId="77777777" w:rsidR="00E40A96" w:rsidRPr="00E40A96" w:rsidRDefault="00E40A96" w:rsidP="00E40A96">
      <w:pPr>
        <w:pStyle w:val="73f1"/>
        <w:rPr>
          <w:rtl/>
        </w:rPr>
      </w:pPr>
      <w:r w:rsidRPr="00E40A96">
        <w:rPr>
          <w:rFonts w:hint="cs"/>
          <w:rtl/>
        </w:rPr>
        <w:t xml:space="preserve">בבדיקה עלה כי </w:t>
      </w:r>
      <w:r w:rsidRPr="00E40A96">
        <w:rPr>
          <w:rFonts w:hint="eastAsia"/>
          <w:rtl/>
        </w:rPr>
        <w:t>משך</w:t>
      </w:r>
      <w:r w:rsidRPr="00E40A96">
        <w:rPr>
          <w:rtl/>
        </w:rPr>
        <w:t xml:space="preserve"> </w:t>
      </w:r>
      <w:r w:rsidRPr="00E40A96">
        <w:rPr>
          <w:rFonts w:hint="eastAsia"/>
          <w:rtl/>
        </w:rPr>
        <w:t>הזמן</w:t>
      </w:r>
      <w:r w:rsidRPr="00E40A96">
        <w:rPr>
          <w:rtl/>
        </w:rPr>
        <w:t xml:space="preserve"> </w:t>
      </w:r>
      <w:r w:rsidRPr="00E40A96">
        <w:rPr>
          <w:rFonts w:hint="cs"/>
          <w:rtl/>
        </w:rPr>
        <w:t xml:space="preserve">עד </w:t>
      </w:r>
      <w:r w:rsidRPr="00E40A96">
        <w:rPr>
          <w:rFonts w:hint="eastAsia"/>
          <w:rtl/>
        </w:rPr>
        <w:t>ל</w:t>
      </w:r>
      <w:r w:rsidRPr="00E40A96">
        <w:rPr>
          <w:rFonts w:hint="cs"/>
          <w:rtl/>
        </w:rPr>
        <w:t xml:space="preserve">חתימת הסכם ההרשאה היה כשלוש </w:t>
      </w:r>
      <w:r w:rsidRPr="00E40A96">
        <w:rPr>
          <w:rFonts w:hint="eastAsia"/>
          <w:rtl/>
        </w:rPr>
        <w:t>שנים</w:t>
      </w:r>
      <w:r w:rsidRPr="00E40A96">
        <w:rPr>
          <w:rFonts w:hint="cs"/>
          <w:rtl/>
        </w:rPr>
        <w:t>,</w:t>
      </w:r>
      <w:r w:rsidRPr="00E40A96">
        <w:rPr>
          <w:rtl/>
        </w:rPr>
        <w:t xml:space="preserve"> </w:t>
      </w:r>
      <w:r w:rsidRPr="00E40A96">
        <w:rPr>
          <w:rFonts w:hint="eastAsia"/>
          <w:rtl/>
        </w:rPr>
        <w:t>וכי</w:t>
      </w:r>
      <w:r w:rsidRPr="00E40A96">
        <w:rPr>
          <w:rFonts w:hint="cs"/>
          <w:rtl/>
        </w:rPr>
        <w:t xml:space="preserve"> משנת 2020, אז פג תוקף ההסכם, חתמה </w:t>
      </w:r>
      <w:proofErr w:type="spellStart"/>
      <w:r w:rsidRPr="00E40A96">
        <w:rPr>
          <w:rFonts w:hint="cs"/>
          <w:rtl/>
        </w:rPr>
        <w:t>רמ"י</w:t>
      </w:r>
      <w:proofErr w:type="spellEnd"/>
      <w:r w:rsidRPr="00E40A96">
        <w:rPr>
          <w:rFonts w:hint="cs"/>
          <w:rtl/>
        </w:rPr>
        <w:t xml:space="preserve"> על הסכמים נוספים עם היזם, ואלה </w:t>
      </w:r>
      <w:proofErr w:type="spellStart"/>
      <w:r w:rsidRPr="00E40A96">
        <w:rPr>
          <w:rFonts w:hint="cs"/>
          <w:rtl/>
        </w:rPr>
        <w:t>איפשרו</w:t>
      </w:r>
      <w:proofErr w:type="spellEnd"/>
      <w:r w:rsidRPr="00E40A96">
        <w:rPr>
          <w:rFonts w:hint="cs"/>
          <w:rtl/>
        </w:rPr>
        <w:t xml:space="preserve"> לו להמשיך להשתמש בקרקע ולתכנן אותה לצורך שימוש עתידי. בפועל, רק בספטמבר 2022 הגישה </w:t>
      </w:r>
      <w:proofErr w:type="spellStart"/>
      <w:r w:rsidRPr="00E40A96">
        <w:rPr>
          <w:rFonts w:hint="cs"/>
          <w:rtl/>
        </w:rPr>
        <w:t>רמ"י</w:t>
      </w:r>
      <w:proofErr w:type="spellEnd"/>
      <w:r w:rsidRPr="00E40A96">
        <w:rPr>
          <w:rFonts w:hint="cs"/>
          <w:rtl/>
        </w:rPr>
        <w:t xml:space="preserve"> בקשה למשרד המשפטים לאישור הקצאה במקרקעי ייעוד.</w:t>
      </w:r>
    </w:p>
    <w:p w14:paraId="57771141" w14:textId="77777777" w:rsidR="00E40A96" w:rsidRPr="005A212C" w:rsidRDefault="00E40A96" w:rsidP="00E40A96">
      <w:pPr>
        <w:pStyle w:val="73f1"/>
        <w:rPr>
          <w:spacing w:val="-2"/>
          <w:rtl/>
        </w:rPr>
      </w:pPr>
      <w:r w:rsidRPr="005A212C">
        <w:rPr>
          <w:rFonts w:hint="eastAsia"/>
          <w:spacing w:val="-2"/>
          <w:rtl/>
        </w:rPr>
        <w:t>על</w:t>
      </w:r>
      <w:r w:rsidRPr="005A212C">
        <w:rPr>
          <w:spacing w:val="-2"/>
          <w:rtl/>
        </w:rPr>
        <w:t xml:space="preserve"> </w:t>
      </w:r>
      <w:proofErr w:type="spellStart"/>
      <w:r w:rsidRPr="005A212C">
        <w:rPr>
          <w:rFonts w:hint="eastAsia"/>
          <w:spacing w:val="-2"/>
          <w:rtl/>
        </w:rPr>
        <w:t>רמ</w:t>
      </w:r>
      <w:r w:rsidRPr="005A212C">
        <w:rPr>
          <w:spacing w:val="-2"/>
          <w:rtl/>
        </w:rPr>
        <w:t>"י</w:t>
      </w:r>
      <w:proofErr w:type="spellEnd"/>
      <w:r w:rsidRPr="005A212C">
        <w:rPr>
          <w:spacing w:val="-2"/>
          <w:rtl/>
        </w:rPr>
        <w:t xml:space="preserve"> </w:t>
      </w:r>
      <w:r w:rsidRPr="005A212C">
        <w:rPr>
          <w:rFonts w:hint="eastAsia"/>
          <w:spacing w:val="-2"/>
          <w:rtl/>
        </w:rPr>
        <w:t>לבחון</w:t>
      </w:r>
      <w:r w:rsidRPr="005A212C">
        <w:rPr>
          <w:spacing w:val="-2"/>
          <w:rtl/>
        </w:rPr>
        <w:t xml:space="preserve"> </w:t>
      </w:r>
      <w:r w:rsidRPr="005A212C">
        <w:rPr>
          <w:rFonts w:hint="eastAsia"/>
          <w:spacing w:val="-2"/>
          <w:rtl/>
        </w:rPr>
        <w:t>את</w:t>
      </w:r>
      <w:r w:rsidRPr="005A212C">
        <w:rPr>
          <w:spacing w:val="-2"/>
          <w:rtl/>
        </w:rPr>
        <w:t xml:space="preserve"> </w:t>
      </w:r>
      <w:r w:rsidRPr="005A212C">
        <w:rPr>
          <w:rFonts w:hint="eastAsia"/>
          <w:spacing w:val="-2"/>
          <w:rtl/>
        </w:rPr>
        <w:t>התנהלות</w:t>
      </w:r>
      <w:r w:rsidRPr="005A212C">
        <w:rPr>
          <w:rFonts w:hint="cs"/>
          <w:spacing w:val="-2"/>
          <w:rtl/>
        </w:rPr>
        <w:t>ה</w:t>
      </w:r>
      <w:r w:rsidRPr="005A212C">
        <w:rPr>
          <w:spacing w:val="-2"/>
          <w:rtl/>
        </w:rPr>
        <w:t xml:space="preserve"> </w:t>
      </w:r>
      <w:r w:rsidRPr="005A212C">
        <w:rPr>
          <w:rFonts w:hint="eastAsia"/>
          <w:spacing w:val="-2"/>
          <w:rtl/>
        </w:rPr>
        <w:t>ש</w:t>
      </w:r>
      <w:r w:rsidRPr="005A212C">
        <w:rPr>
          <w:rFonts w:hint="cs"/>
          <w:spacing w:val="-2"/>
          <w:rtl/>
        </w:rPr>
        <w:t xml:space="preserve">הביאה להתמשכות התהליך כשבע שנים </w:t>
      </w:r>
      <w:r w:rsidRPr="005A212C">
        <w:rPr>
          <w:rFonts w:hint="eastAsia"/>
          <w:spacing w:val="-2"/>
          <w:rtl/>
        </w:rPr>
        <w:t>וכן</w:t>
      </w:r>
      <w:r w:rsidRPr="005A212C">
        <w:rPr>
          <w:spacing w:val="-2"/>
          <w:rtl/>
        </w:rPr>
        <w:t xml:space="preserve"> לקבוע מנגנון למעקב אחר </w:t>
      </w:r>
      <w:r w:rsidRPr="005A212C">
        <w:rPr>
          <w:rFonts w:hint="cs"/>
          <w:spacing w:val="-2"/>
          <w:rtl/>
        </w:rPr>
        <w:t>ההחלטות שמתקבלות בעניין יישום הסכמים</w:t>
      </w:r>
      <w:r w:rsidRPr="005A212C">
        <w:rPr>
          <w:spacing w:val="-2"/>
          <w:rtl/>
        </w:rPr>
        <w:t xml:space="preserve">. </w:t>
      </w:r>
      <w:r w:rsidRPr="005A212C">
        <w:rPr>
          <w:rFonts w:hint="eastAsia"/>
          <w:spacing w:val="-2"/>
          <w:rtl/>
        </w:rPr>
        <w:t>כמו</w:t>
      </w:r>
      <w:r w:rsidRPr="005A212C">
        <w:rPr>
          <w:spacing w:val="-2"/>
          <w:rtl/>
        </w:rPr>
        <w:t xml:space="preserve"> כן, </w:t>
      </w:r>
      <w:r w:rsidRPr="005A212C">
        <w:rPr>
          <w:rFonts w:hint="eastAsia"/>
          <w:spacing w:val="-2"/>
          <w:rtl/>
        </w:rPr>
        <w:t>על</w:t>
      </w:r>
      <w:r w:rsidRPr="005A212C">
        <w:rPr>
          <w:spacing w:val="-2"/>
          <w:rtl/>
        </w:rPr>
        <w:t xml:space="preserve"> </w:t>
      </w:r>
      <w:proofErr w:type="spellStart"/>
      <w:r w:rsidRPr="005A212C">
        <w:rPr>
          <w:rFonts w:hint="eastAsia"/>
          <w:spacing w:val="-2"/>
          <w:rtl/>
        </w:rPr>
        <w:t>רמ</w:t>
      </w:r>
      <w:r w:rsidRPr="005A212C">
        <w:rPr>
          <w:spacing w:val="-2"/>
          <w:rtl/>
        </w:rPr>
        <w:t>"י</w:t>
      </w:r>
      <w:proofErr w:type="spellEnd"/>
      <w:r w:rsidRPr="005A212C">
        <w:rPr>
          <w:spacing w:val="-2"/>
          <w:rtl/>
        </w:rPr>
        <w:t xml:space="preserve"> </w:t>
      </w:r>
      <w:r w:rsidRPr="005A212C">
        <w:rPr>
          <w:rFonts w:hint="eastAsia"/>
          <w:spacing w:val="-2"/>
          <w:rtl/>
        </w:rPr>
        <w:t>לפנות</w:t>
      </w:r>
      <w:r w:rsidRPr="005A212C">
        <w:rPr>
          <w:spacing w:val="-2"/>
          <w:rtl/>
        </w:rPr>
        <w:t xml:space="preserve"> בעוד מועד לקבלת אישור </w:t>
      </w:r>
      <w:r w:rsidRPr="005A212C">
        <w:rPr>
          <w:rFonts w:hint="cs"/>
          <w:spacing w:val="-2"/>
          <w:rtl/>
        </w:rPr>
        <w:t>שר המשפטים</w:t>
      </w:r>
      <w:r w:rsidRPr="005A212C">
        <w:rPr>
          <w:spacing w:val="-2"/>
          <w:rtl/>
        </w:rPr>
        <w:t xml:space="preserve"> במקרים הנדרשים</w:t>
      </w:r>
      <w:r w:rsidRPr="005A212C">
        <w:rPr>
          <w:rFonts w:hint="cs"/>
          <w:spacing w:val="-2"/>
          <w:rtl/>
        </w:rPr>
        <w:t>.</w:t>
      </w:r>
      <w:r w:rsidRPr="005A212C">
        <w:rPr>
          <w:spacing w:val="-2"/>
          <w:rtl/>
        </w:rPr>
        <w:t xml:space="preserve"> </w:t>
      </w:r>
      <w:r w:rsidRPr="005A212C">
        <w:rPr>
          <w:rFonts w:hint="eastAsia"/>
          <w:spacing w:val="-2"/>
          <w:rtl/>
        </w:rPr>
        <w:t>אם</w:t>
      </w:r>
      <w:r w:rsidRPr="005A212C">
        <w:rPr>
          <w:spacing w:val="-2"/>
          <w:rtl/>
        </w:rPr>
        <w:t xml:space="preserve"> </w:t>
      </w:r>
      <w:r w:rsidRPr="005A212C">
        <w:rPr>
          <w:rFonts w:hint="eastAsia"/>
          <w:spacing w:val="-2"/>
          <w:rtl/>
        </w:rPr>
        <w:t>לא</w:t>
      </w:r>
      <w:r w:rsidRPr="005A212C">
        <w:rPr>
          <w:spacing w:val="-2"/>
          <w:rtl/>
        </w:rPr>
        <w:t xml:space="preserve"> </w:t>
      </w:r>
      <w:r w:rsidRPr="005A212C">
        <w:rPr>
          <w:rFonts w:hint="eastAsia"/>
          <w:spacing w:val="-2"/>
          <w:rtl/>
        </w:rPr>
        <w:t>מתקבל</w:t>
      </w:r>
      <w:r w:rsidRPr="005A212C">
        <w:rPr>
          <w:spacing w:val="-2"/>
          <w:rtl/>
        </w:rPr>
        <w:t xml:space="preserve"> אישור </w:t>
      </w:r>
      <w:r w:rsidRPr="005A212C">
        <w:rPr>
          <w:rFonts w:hint="eastAsia"/>
          <w:spacing w:val="-2"/>
          <w:rtl/>
        </w:rPr>
        <w:t>השר</w:t>
      </w:r>
      <w:r w:rsidRPr="005A212C">
        <w:rPr>
          <w:spacing w:val="-2"/>
          <w:rtl/>
        </w:rPr>
        <w:t xml:space="preserve"> כנדרש</w:t>
      </w:r>
      <w:r w:rsidRPr="005A212C">
        <w:rPr>
          <w:rFonts w:hint="cs"/>
          <w:spacing w:val="-2"/>
          <w:rtl/>
        </w:rPr>
        <w:t xml:space="preserve">, על </w:t>
      </w:r>
      <w:proofErr w:type="spellStart"/>
      <w:r w:rsidRPr="005A212C">
        <w:rPr>
          <w:rFonts w:hint="cs"/>
          <w:spacing w:val="-2"/>
          <w:rtl/>
        </w:rPr>
        <w:t>רמ"י</w:t>
      </w:r>
      <w:proofErr w:type="spellEnd"/>
      <w:r w:rsidRPr="005A212C">
        <w:rPr>
          <w:spacing w:val="-2"/>
          <w:rtl/>
        </w:rPr>
        <w:t xml:space="preserve"> </w:t>
      </w:r>
      <w:r w:rsidRPr="005A212C">
        <w:rPr>
          <w:rFonts w:hint="eastAsia"/>
          <w:spacing w:val="-2"/>
          <w:rtl/>
        </w:rPr>
        <w:t>לפעול</w:t>
      </w:r>
      <w:r w:rsidRPr="005A212C">
        <w:rPr>
          <w:spacing w:val="-2"/>
          <w:rtl/>
        </w:rPr>
        <w:t xml:space="preserve"> </w:t>
      </w:r>
      <w:r w:rsidRPr="005A212C">
        <w:rPr>
          <w:rFonts w:hint="eastAsia"/>
          <w:spacing w:val="-2"/>
          <w:rtl/>
        </w:rPr>
        <w:t>להפסקת</w:t>
      </w:r>
      <w:r w:rsidRPr="005A212C">
        <w:rPr>
          <w:spacing w:val="-2"/>
          <w:rtl/>
        </w:rPr>
        <w:t xml:space="preserve"> </w:t>
      </w:r>
      <w:r w:rsidRPr="005A212C">
        <w:rPr>
          <w:rFonts w:hint="eastAsia"/>
          <w:spacing w:val="-2"/>
          <w:rtl/>
        </w:rPr>
        <w:t>השימוש</w:t>
      </w:r>
      <w:r w:rsidRPr="005A212C">
        <w:rPr>
          <w:spacing w:val="-2"/>
          <w:rtl/>
        </w:rPr>
        <w:t xml:space="preserve"> </w:t>
      </w:r>
      <w:r w:rsidRPr="005A212C">
        <w:rPr>
          <w:rFonts w:hint="eastAsia"/>
          <w:spacing w:val="-2"/>
          <w:rtl/>
        </w:rPr>
        <w:t>בקרקע</w:t>
      </w:r>
      <w:r w:rsidRPr="005A212C">
        <w:rPr>
          <w:rFonts w:hint="cs"/>
          <w:spacing w:val="-2"/>
          <w:rtl/>
        </w:rPr>
        <w:t>, בכפוף לכל דין</w:t>
      </w:r>
      <w:r w:rsidRPr="005A212C">
        <w:rPr>
          <w:spacing w:val="-2"/>
          <w:rtl/>
        </w:rPr>
        <w:t>.</w:t>
      </w:r>
      <w:r w:rsidRPr="005A212C">
        <w:rPr>
          <w:rFonts w:hint="cs"/>
          <w:spacing w:val="-2"/>
          <w:rtl/>
        </w:rPr>
        <w:t xml:space="preserve"> </w:t>
      </w:r>
    </w:p>
    <w:p w14:paraId="125B8A12" w14:textId="77777777" w:rsidR="00E40A96" w:rsidRPr="00E40A96" w:rsidRDefault="00E40A96" w:rsidP="00E40A96">
      <w:pPr>
        <w:pStyle w:val="733155"/>
        <w:rPr>
          <w:rtl/>
        </w:rPr>
      </w:pPr>
      <w:r w:rsidRPr="00E40A96">
        <w:rPr>
          <w:rFonts w:hint="cs"/>
          <w:rtl/>
        </w:rPr>
        <w:t>הסדרת</w:t>
      </w:r>
      <w:r w:rsidRPr="00E40A96">
        <w:rPr>
          <w:rtl/>
        </w:rPr>
        <w:t xml:space="preserve"> </w:t>
      </w:r>
      <w:r w:rsidRPr="00E40A96">
        <w:rPr>
          <w:rFonts w:hint="cs"/>
          <w:rtl/>
        </w:rPr>
        <w:t>ה</w:t>
      </w:r>
      <w:r w:rsidRPr="00E40A96">
        <w:rPr>
          <w:rtl/>
        </w:rPr>
        <w:t>סטנדרטים</w:t>
      </w:r>
      <w:r w:rsidRPr="00E40A96">
        <w:rPr>
          <w:rFonts w:hint="cs"/>
          <w:rtl/>
        </w:rPr>
        <w:t xml:space="preserve"> לאספקת השירות</w:t>
      </w:r>
    </w:p>
    <w:p w14:paraId="5CCC92CE" w14:textId="77777777" w:rsidR="00E40A96" w:rsidRPr="0053523A" w:rsidRDefault="00E40A96" w:rsidP="005A212C">
      <w:pPr>
        <w:pStyle w:val="7392"/>
        <w:rPr>
          <w:rtl/>
        </w:rPr>
      </w:pPr>
      <w:r w:rsidRPr="0053523A">
        <w:rPr>
          <w:rFonts w:hint="cs"/>
          <w:rtl/>
        </w:rPr>
        <w:t>אחת הדרכים לשפר את השירות הממשלתי ולהגביר את מחויבות נותני השירות היא הגדרת סטנדרטים ל</w:t>
      </w:r>
      <w:r>
        <w:rPr>
          <w:rFonts w:hint="cs"/>
          <w:rtl/>
        </w:rPr>
        <w:t>א</w:t>
      </w:r>
      <w:r w:rsidRPr="0053523A">
        <w:rPr>
          <w:rFonts w:hint="cs"/>
          <w:rtl/>
        </w:rPr>
        <w:t>ספקתו</w:t>
      </w:r>
      <w:r>
        <w:rPr>
          <w:vertAlign w:val="superscript"/>
          <w:rtl/>
        </w:rPr>
        <w:footnoteReference w:id="65"/>
      </w:r>
      <w:r w:rsidRPr="0053523A">
        <w:rPr>
          <w:rFonts w:hint="cs"/>
          <w:rtl/>
        </w:rPr>
        <w:t xml:space="preserve">. קביעה של סטנדרטים מוגדרים ואחידים לשירות </w:t>
      </w:r>
      <w:r>
        <w:rPr>
          <w:rFonts w:hint="cs"/>
          <w:rtl/>
        </w:rPr>
        <w:t>ת</w:t>
      </w:r>
      <w:r w:rsidRPr="0053523A">
        <w:rPr>
          <w:rFonts w:hint="cs"/>
          <w:rtl/>
        </w:rPr>
        <w:t xml:space="preserve">סייע בפיתוח תרבות ארגונית של </w:t>
      </w:r>
      <w:r w:rsidRPr="0053523A">
        <w:rPr>
          <w:rtl/>
        </w:rPr>
        <w:t xml:space="preserve">שקיפות, </w:t>
      </w:r>
      <w:r w:rsidRPr="0053523A">
        <w:rPr>
          <w:rFonts w:hint="cs"/>
          <w:rtl/>
        </w:rPr>
        <w:t>אחריות, למידה ושיפור מתמיד, בהגברת מיצוי הזכויות של הלקוחות, ביצירת</w:t>
      </w:r>
      <w:r w:rsidRPr="0053523A">
        <w:rPr>
          <w:rtl/>
        </w:rPr>
        <w:t xml:space="preserve"> בהירות</w:t>
      </w:r>
      <w:r w:rsidRPr="0053523A">
        <w:rPr>
          <w:rFonts w:hint="cs"/>
          <w:rtl/>
        </w:rPr>
        <w:t xml:space="preserve"> ובהגברת הביטחון של מקבל השירות</w:t>
      </w:r>
      <w:r>
        <w:rPr>
          <w:vertAlign w:val="superscript"/>
          <w:rtl/>
        </w:rPr>
        <w:footnoteReference w:id="66"/>
      </w:r>
      <w:r w:rsidRPr="0053523A">
        <w:rPr>
          <w:rFonts w:hint="cs"/>
          <w:rtl/>
        </w:rPr>
        <w:t>.</w:t>
      </w:r>
    </w:p>
    <w:p w14:paraId="2F28C081" w14:textId="77777777" w:rsidR="00E40A96" w:rsidRDefault="00E40A96" w:rsidP="005A212C">
      <w:pPr>
        <w:pStyle w:val="7392"/>
        <w:rPr>
          <w:rtl/>
          <w:lang w:eastAsia="he-IL"/>
        </w:rPr>
      </w:pPr>
      <w:r>
        <w:rPr>
          <w:rFonts w:hint="cs"/>
          <w:rtl/>
          <w:lang w:eastAsia="he-IL"/>
        </w:rPr>
        <w:t>בהחלטת הממשלה</w:t>
      </w:r>
      <w:r>
        <w:rPr>
          <w:rStyle w:val="a8"/>
          <w:rtl/>
          <w:lang w:eastAsia="he-IL"/>
        </w:rPr>
        <w:footnoteReference w:id="67"/>
      </w:r>
      <w:r w:rsidRPr="009C7C4B">
        <w:rPr>
          <w:rtl/>
          <w:lang w:eastAsia="he-IL"/>
        </w:rPr>
        <w:t xml:space="preserve"> מאוקטובר 2014 נקבע בין היתר כי תוקם ועדה בין-משרדית לגיבוש המלצות בדבר סטנדרטים מחייבים למשרדי הממשלה ויחידות הסמך (ובכללן </w:t>
      </w:r>
      <w:proofErr w:type="spellStart"/>
      <w:r w:rsidRPr="009C7C4B">
        <w:rPr>
          <w:rtl/>
          <w:lang w:eastAsia="he-IL"/>
        </w:rPr>
        <w:t>רמ"י</w:t>
      </w:r>
      <w:proofErr w:type="spellEnd"/>
      <w:r w:rsidRPr="009C7C4B">
        <w:rPr>
          <w:rtl/>
          <w:lang w:eastAsia="he-IL"/>
        </w:rPr>
        <w:t xml:space="preserve">) לעניין אופן אספקת שירותים לציבור וצעדים ליישומם של סטנדרטים אלה. </w:t>
      </w:r>
      <w:r w:rsidRPr="00FD50F0">
        <w:rPr>
          <w:rtl/>
          <w:lang w:eastAsia="he-IL"/>
        </w:rPr>
        <w:t xml:space="preserve">ביוני 2016 פרסמה </w:t>
      </w:r>
      <w:r>
        <w:rPr>
          <w:rFonts w:hint="cs"/>
          <w:rtl/>
          <w:lang w:eastAsia="he-IL"/>
        </w:rPr>
        <w:t xml:space="preserve">הוועדה הבין-משרדית </w:t>
      </w:r>
      <w:r w:rsidRPr="00FD50F0">
        <w:rPr>
          <w:rtl/>
          <w:lang w:eastAsia="he-IL"/>
        </w:rPr>
        <w:t>דוח מסכם שכלל המל</w:t>
      </w:r>
      <w:r>
        <w:rPr>
          <w:rtl/>
          <w:lang w:eastAsia="he-IL"/>
        </w:rPr>
        <w:t>צות</w:t>
      </w:r>
      <w:r>
        <w:rPr>
          <w:rFonts w:hint="cs"/>
          <w:rtl/>
          <w:lang w:eastAsia="he-IL"/>
        </w:rPr>
        <w:t xml:space="preserve"> כאלה</w:t>
      </w:r>
      <w:r w:rsidRPr="00FD50F0">
        <w:rPr>
          <w:rtl/>
          <w:lang w:eastAsia="he-IL"/>
        </w:rPr>
        <w:t>. הוועדה המליצה, בין היתר</w:t>
      </w:r>
      <w:r>
        <w:rPr>
          <w:rFonts w:hint="cs"/>
          <w:rtl/>
          <w:lang w:eastAsia="he-IL"/>
        </w:rPr>
        <w:t>,</w:t>
      </w:r>
      <w:r w:rsidRPr="00FD50F0">
        <w:rPr>
          <w:rtl/>
          <w:lang w:eastAsia="he-IL"/>
        </w:rPr>
        <w:t xml:space="preserve"> שכל גוף ממשלתי יקבע </w:t>
      </w:r>
      <w:r w:rsidRPr="00FD50F0">
        <w:rPr>
          <w:rtl/>
          <w:lang w:eastAsia="he-IL"/>
        </w:rPr>
        <w:lastRenderedPageBreak/>
        <w:t>פרק זמן ש</w:t>
      </w:r>
      <w:r>
        <w:rPr>
          <w:rFonts w:hint="cs"/>
          <w:rtl/>
          <w:lang w:eastAsia="he-IL"/>
        </w:rPr>
        <w:t xml:space="preserve">במהלכו </w:t>
      </w:r>
      <w:r w:rsidRPr="00FD50F0">
        <w:rPr>
          <w:rtl/>
          <w:lang w:eastAsia="he-IL"/>
        </w:rPr>
        <w:t>הוא מתחייב להשלים את הטיפול בפניות הלקוחות בעניין כל שירות (</w:t>
      </w:r>
      <w:r w:rsidRPr="00FD50F0">
        <w:rPr>
          <w:lang w:eastAsia="he-IL"/>
        </w:rPr>
        <w:t>SLA</w:t>
      </w:r>
      <w:r w:rsidRPr="00FD50F0">
        <w:rPr>
          <w:rtl/>
          <w:lang w:eastAsia="he-IL"/>
        </w:rPr>
        <w:t>) ויוודא כי משך טיפולו בפנייה לא יחרוג מפרק הזמן האמור</w:t>
      </w:r>
      <w:r>
        <w:rPr>
          <w:rFonts w:hint="cs"/>
          <w:rtl/>
          <w:lang w:eastAsia="he-IL"/>
        </w:rPr>
        <w:t>.</w:t>
      </w:r>
    </w:p>
    <w:p w14:paraId="496DDC45" w14:textId="77777777" w:rsidR="00E40A96" w:rsidRDefault="00E40A96" w:rsidP="005A212C">
      <w:pPr>
        <w:pStyle w:val="7392"/>
        <w:rPr>
          <w:rtl/>
          <w:lang w:eastAsia="he-IL"/>
        </w:rPr>
      </w:pPr>
      <w:r>
        <w:rPr>
          <w:rFonts w:hint="cs"/>
          <w:rtl/>
          <w:lang w:eastAsia="he-IL"/>
        </w:rPr>
        <w:t xml:space="preserve">עוד נקבע </w:t>
      </w:r>
      <w:r>
        <w:rPr>
          <w:rtl/>
          <w:lang w:eastAsia="he-IL"/>
        </w:rPr>
        <w:t>בהחלטת ממשלה כי המנכ"לים של הגופים הממשלתיים יונחו לקבוע בתוכניות העבודה שלהם לשנת 2015 יעד לשיפור השירות לציבור ולהכין אמנת שירות משרדית בהתאם ליעד זה. אמנת השירות היא הסכם כתוב בין הארגון ללקוחותיו בדבר הדרך שבה הארגון מתחייב לנהוג כלפי הלקוח על פי תפיסת השירות שהחיל על עצמו. אמנת השירות כוללת הצהרת שירות ובה הארגון מבטא את תפיסת השירות שלו ואת מדיניות השירות שהוא מבקש לקדם מול לקוחותיו, וכמו כן הארגון מפרט את השירותים שהוא מציע ללקוחותיו ומציין את רמת השירות שהוא מתחייב לעמוד בה, המוגדרת באופן כמותי ומדיד -</w:t>
      </w:r>
      <w:r>
        <w:rPr>
          <w:lang w:eastAsia="he-IL"/>
        </w:rPr>
        <w:t>SLA</w:t>
      </w:r>
      <w:r>
        <w:rPr>
          <w:rtl/>
          <w:lang w:eastAsia="he-IL"/>
        </w:rPr>
        <w:t xml:space="preserve">. פרסום אמנת השירות הכוללת הן הצהרת שירות והן </w:t>
      </w:r>
      <w:r>
        <w:rPr>
          <w:lang w:eastAsia="he-IL"/>
        </w:rPr>
        <w:t>SLA</w:t>
      </w:r>
      <w:r>
        <w:rPr>
          <w:rtl/>
          <w:lang w:eastAsia="he-IL"/>
        </w:rPr>
        <w:t xml:space="preserve"> עולה בקנה אחד עם ערך השקיפות, שהוא אח</w:t>
      </w:r>
      <w:r>
        <w:rPr>
          <w:rFonts w:hint="cs"/>
          <w:rtl/>
          <w:lang w:eastAsia="he-IL"/>
        </w:rPr>
        <w:t>ת</w:t>
      </w:r>
      <w:r>
        <w:rPr>
          <w:rtl/>
          <w:lang w:eastAsia="he-IL"/>
        </w:rPr>
        <w:t xml:space="preserve"> מאבני היסוד </w:t>
      </w:r>
      <w:proofErr w:type="spellStart"/>
      <w:r>
        <w:rPr>
          <w:rtl/>
          <w:lang w:eastAsia="he-IL"/>
        </w:rPr>
        <w:t>במינהל</w:t>
      </w:r>
      <w:proofErr w:type="spellEnd"/>
      <w:r>
        <w:rPr>
          <w:rtl/>
          <w:lang w:eastAsia="he-IL"/>
        </w:rPr>
        <w:t xml:space="preserve"> תקין בכלל ובשירות הציבורי בפרט.</w:t>
      </w:r>
    </w:p>
    <w:p w14:paraId="16A820E1" w14:textId="77777777" w:rsidR="00E40A96" w:rsidRDefault="00E40A96" w:rsidP="005A212C">
      <w:pPr>
        <w:pStyle w:val="7392"/>
        <w:rPr>
          <w:rtl/>
          <w:lang w:eastAsia="he-IL"/>
        </w:rPr>
      </w:pPr>
      <w:r>
        <w:rPr>
          <w:rFonts w:hint="cs"/>
          <w:rtl/>
          <w:lang w:eastAsia="he-IL"/>
        </w:rPr>
        <w:t xml:space="preserve">במסגרת הביקורת נבדקו תוכניות העבודה השנתיות של משרד הכלכלה, משרד התיירות </w:t>
      </w:r>
      <w:proofErr w:type="spellStart"/>
      <w:r>
        <w:rPr>
          <w:rFonts w:hint="cs"/>
          <w:rtl/>
          <w:lang w:eastAsia="he-IL"/>
        </w:rPr>
        <w:t>ורמ"י</w:t>
      </w:r>
      <w:proofErr w:type="spellEnd"/>
      <w:r>
        <w:rPr>
          <w:rFonts w:hint="cs"/>
          <w:rtl/>
          <w:lang w:eastAsia="he-IL"/>
        </w:rPr>
        <w:t xml:space="preserve"> לשנים 2016 - 2022, בהתייחס ליעדים של משך זמן הטיפול בהקצאת קרקע וגיבוש אמנת שירות משרדית ופרסומה. </w:t>
      </w:r>
    </w:p>
    <w:p w14:paraId="4B021B19" w14:textId="77777777" w:rsidR="00E40A96" w:rsidRPr="001969D1" w:rsidRDefault="00E40A96" w:rsidP="005A212C">
      <w:pPr>
        <w:pStyle w:val="7392"/>
        <w:rPr>
          <w:rtl/>
        </w:rPr>
      </w:pPr>
      <w:r w:rsidRPr="005A212C">
        <w:rPr>
          <w:rStyle w:val="7371"/>
          <w:rFonts w:hint="cs"/>
          <w:rtl/>
        </w:rPr>
        <w:t>משרד הכלכלה:</w:t>
      </w:r>
      <w:r>
        <w:rPr>
          <w:rFonts w:hint="cs"/>
          <w:rtl/>
        </w:rPr>
        <w:t xml:space="preserve"> נמצא שלא בהתאם להחלטת הממשלה אשר קבעה את הכללת היעדים בתוכניות העבודה של המשרדים לשנת 2015, משרד הכלכלה הציב</w:t>
      </w:r>
      <w:r w:rsidRPr="001969D1">
        <w:rPr>
          <w:rFonts w:hint="cs"/>
          <w:rtl/>
        </w:rPr>
        <w:t xml:space="preserve"> </w:t>
      </w:r>
      <w:r>
        <w:rPr>
          <w:rFonts w:hint="cs"/>
          <w:rtl/>
        </w:rPr>
        <w:t xml:space="preserve">רק </w:t>
      </w:r>
      <w:r w:rsidRPr="001969D1">
        <w:rPr>
          <w:rFonts w:hint="cs"/>
          <w:rtl/>
        </w:rPr>
        <w:t>ב</w:t>
      </w:r>
      <w:r>
        <w:rPr>
          <w:rFonts w:hint="cs"/>
          <w:rtl/>
        </w:rPr>
        <w:t>תוכנית העבודה ל</w:t>
      </w:r>
      <w:r w:rsidRPr="001969D1">
        <w:rPr>
          <w:rFonts w:hint="cs"/>
          <w:rtl/>
        </w:rPr>
        <w:t>שנת 2018</w:t>
      </w:r>
      <w:r>
        <w:rPr>
          <w:rFonts w:hint="cs"/>
          <w:rtl/>
        </w:rPr>
        <w:t xml:space="preserve"> </w:t>
      </w:r>
      <w:r w:rsidRPr="001969D1">
        <w:rPr>
          <w:rFonts w:hint="cs"/>
          <w:rtl/>
        </w:rPr>
        <w:t>יעדים לשיפור השירות לציבור בנוגע להקצאת קרקע בפטור ממכרז לתעשייה</w:t>
      </w:r>
      <w:r>
        <w:rPr>
          <w:rFonts w:hint="cs"/>
          <w:rtl/>
        </w:rPr>
        <w:t>.</w:t>
      </w:r>
      <w:r w:rsidRPr="001969D1">
        <w:rPr>
          <w:rFonts w:hint="cs"/>
          <w:rtl/>
        </w:rPr>
        <w:t xml:space="preserve"> בין היתר נקבע בתוכנית העבודה </w:t>
      </w:r>
      <w:r>
        <w:rPr>
          <w:rFonts w:hint="cs"/>
          <w:rtl/>
        </w:rPr>
        <w:t xml:space="preserve">לשנת 2018 </w:t>
      </w:r>
      <w:r w:rsidRPr="001969D1">
        <w:rPr>
          <w:rFonts w:hint="cs"/>
          <w:rtl/>
        </w:rPr>
        <w:t xml:space="preserve">יעד למשך הטיפול בבקשות להקצאת קרקע בידי </w:t>
      </w:r>
      <w:proofErr w:type="spellStart"/>
      <w:r w:rsidRPr="001969D1">
        <w:rPr>
          <w:rFonts w:hint="cs"/>
          <w:rtl/>
        </w:rPr>
        <w:t>מינהל</w:t>
      </w:r>
      <w:proofErr w:type="spellEnd"/>
      <w:r>
        <w:rPr>
          <w:rFonts w:hint="cs"/>
          <w:rtl/>
        </w:rPr>
        <w:t xml:space="preserve"> </w:t>
      </w:r>
      <w:proofErr w:type="spellStart"/>
      <w:r>
        <w:rPr>
          <w:rFonts w:hint="cs"/>
          <w:rtl/>
        </w:rPr>
        <w:t>אז"ת</w:t>
      </w:r>
      <w:proofErr w:type="spellEnd"/>
      <w:r>
        <w:rPr>
          <w:rFonts w:hint="cs"/>
          <w:rtl/>
        </w:rPr>
        <w:t xml:space="preserve"> -</w:t>
      </w:r>
      <w:r w:rsidRPr="001969D1">
        <w:rPr>
          <w:rFonts w:hint="cs"/>
          <w:rtl/>
        </w:rPr>
        <w:t xml:space="preserve"> 90 יום</w:t>
      </w:r>
      <w:r>
        <w:rPr>
          <w:rFonts w:hint="cs"/>
          <w:rtl/>
        </w:rPr>
        <w:t>,</w:t>
      </w:r>
      <w:r w:rsidRPr="001969D1">
        <w:rPr>
          <w:rFonts w:hint="cs"/>
          <w:rtl/>
        </w:rPr>
        <w:t xml:space="preserve"> ויעד נוסף להפחתתו ל-45 ימי טיפול עד סוף 2019.</w:t>
      </w:r>
    </w:p>
    <w:p w14:paraId="2AD6733D" w14:textId="77777777" w:rsidR="00E40A96" w:rsidRPr="00E40A96" w:rsidRDefault="00E40A96" w:rsidP="00E40A96">
      <w:pPr>
        <w:pStyle w:val="735"/>
        <w:rPr>
          <w:rtl/>
        </w:rPr>
      </w:pPr>
      <w:r w:rsidRPr="00E40A96">
        <w:rPr>
          <w:rFonts w:hint="cs"/>
          <w:rtl/>
        </w:rPr>
        <w:t xml:space="preserve">עלה שאף שמשרד הכלכלה קבע יעדים לשיפור השירות לציבור בנוגע להקצאת קרקע בפטור ממכרז לתעשייה בשנת 2018, הוא </w:t>
      </w:r>
      <w:r w:rsidRPr="00E40A96">
        <w:rPr>
          <w:rtl/>
        </w:rPr>
        <w:t xml:space="preserve">לא </w:t>
      </w:r>
      <w:r w:rsidRPr="00E40A96">
        <w:rPr>
          <w:rFonts w:hint="cs"/>
          <w:rtl/>
        </w:rPr>
        <w:t>עיגן</w:t>
      </w:r>
      <w:r w:rsidRPr="00E40A96">
        <w:rPr>
          <w:rtl/>
        </w:rPr>
        <w:t xml:space="preserve"> </w:t>
      </w:r>
      <w:r w:rsidRPr="00E40A96">
        <w:rPr>
          <w:rFonts w:hint="cs"/>
          <w:rtl/>
        </w:rPr>
        <w:t xml:space="preserve">בנהליו את </w:t>
      </w:r>
      <w:r w:rsidRPr="00E40A96">
        <w:rPr>
          <w:rtl/>
        </w:rPr>
        <w:t xml:space="preserve">פרק </w:t>
      </w:r>
      <w:r w:rsidRPr="00E40A96">
        <w:rPr>
          <w:rFonts w:hint="cs"/>
          <w:rtl/>
        </w:rPr>
        <w:t>ה</w:t>
      </w:r>
      <w:r w:rsidRPr="00E40A96">
        <w:rPr>
          <w:rtl/>
        </w:rPr>
        <w:t xml:space="preserve">זמן </w:t>
      </w:r>
      <w:r w:rsidRPr="00E40A96">
        <w:rPr>
          <w:rFonts w:hint="cs"/>
          <w:rtl/>
        </w:rPr>
        <w:t>ל</w:t>
      </w:r>
      <w:r w:rsidRPr="00E40A96">
        <w:rPr>
          <w:rtl/>
        </w:rPr>
        <w:t xml:space="preserve">טיפול בפניות היזמים </w:t>
      </w:r>
      <w:r w:rsidRPr="00E40A96">
        <w:rPr>
          <w:rFonts w:hint="cs"/>
          <w:rtl/>
        </w:rPr>
        <w:t>להקצאת קרקע שנקבע ביעדים, ו</w:t>
      </w:r>
      <w:r w:rsidRPr="00E40A96">
        <w:rPr>
          <w:rtl/>
        </w:rPr>
        <w:t xml:space="preserve">לא פרסם אותו לציבור. </w:t>
      </w:r>
      <w:r w:rsidRPr="00E40A96">
        <w:rPr>
          <w:rFonts w:hint="cs"/>
          <w:rtl/>
        </w:rPr>
        <w:t>הוא גם אינו בודק</w:t>
      </w:r>
      <w:r w:rsidRPr="00E40A96">
        <w:rPr>
          <w:rtl/>
        </w:rPr>
        <w:t xml:space="preserve"> את משך טיפולו בבקשות וא</w:t>
      </w:r>
      <w:r w:rsidRPr="00E40A96">
        <w:rPr>
          <w:rFonts w:hint="cs"/>
          <w:rtl/>
        </w:rPr>
        <w:t>ינו</w:t>
      </w:r>
      <w:r w:rsidRPr="00E40A96">
        <w:rPr>
          <w:rtl/>
        </w:rPr>
        <w:t xml:space="preserve"> </w:t>
      </w:r>
      <w:r w:rsidRPr="00E40A96">
        <w:rPr>
          <w:rFonts w:hint="cs"/>
          <w:rtl/>
        </w:rPr>
        <w:t>מאתר ובוחן</w:t>
      </w:r>
      <w:r w:rsidRPr="00E40A96">
        <w:rPr>
          <w:rtl/>
        </w:rPr>
        <w:t xml:space="preserve"> את אות</w:t>
      </w:r>
      <w:r w:rsidRPr="00E40A96">
        <w:rPr>
          <w:rFonts w:hint="cs"/>
          <w:rtl/>
        </w:rPr>
        <w:t>ן</w:t>
      </w:r>
      <w:r w:rsidRPr="00E40A96">
        <w:rPr>
          <w:rtl/>
        </w:rPr>
        <w:t xml:space="preserve"> פעולות או שירותים שנמשכ</w:t>
      </w:r>
      <w:r w:rsidRPr="00E40A96">
        <w:rPr>
          <w:rFonts w:hint="cs"/>
          <w:rtl/>
        </w:rPr>
        <w:t>ו</w:t>
      </w:r>
      <w:r w:rsidRPr="00E40A96">
        <w:rPr>
          <w:rtl/>
        </w:rPr>
        <w:t xml:space="preserve"> מעבר לזמן </w:t>
      </w:r>
      <w:r w:rsidRPr="00E40A96">
        <w:rPr>
          <w:rFonts w:hint="cs"/>
          <w:rtl/>
        </w:rPr>
        <w:t>שנקבע בתוכנית העבודה</w:t>
      </w:r>
      <w:r w:rsidRPr="00E40A96">
        <w:rPr>
          <w:rtl/>
        </w:rPr>
        <w:t>.</w:t>
      </w:r>
    </w:p>
    <w:p w14:paraId="000FA6E2" w14:textId="77777777" w:rsidR="00E40A96" w:rsidRPr="00BA2FBC" w:rsidRDefault="00E40A96" w:rsidP="005A212C">
      <w:pPr>
        <w:pStyle w:val="7392"/>
        <w:rPr>
          <w:rtl/>
        </w:rPr>
      </w:pPr>
      <w:r>
        <w:rPr>
          <w:rFonts w:hint="cs"/>
          <w:rtl/>
        </w:rPr>
        <w:t xml:space="preserve">משרד הכלכלה ציין בתשובתו כי </w:t>
      </w:r>
      <w:r w:rsidRPr="00BA2FBC">
        <w:rPr>
          <w:rtl/>
        </w:rPr>
        <w:t xml:space="preserve">בתוכנית העבודה לשנת 2023 הוגדרה קביעת אמנת שירות כזו כיעד מרכזי של </w:t>
      </w:r>
      <w:proofErr w:type="spellStart"/>
      <w:r w:rsidRPr="00BA2FBC">
        <w:rPr>
          <w:rtl/>
        </w:rPr>
        <w:t>מינהל</w:t>
      </w:r>
      <w:proofErr w:type="spellEnd"/>
      <w:r w:rsidRPr="00BA2FBC">
        <w:rPr>
          <w:rtl/>
        </w:rPr>
        <w:t xml:space="preserve"> </w:t>
      </w:r>
      <w:proofErr w:type="spellStart"/>
      <w:r>
        <w:rPr>
          <w:rFonts w:hint="cs"/>
          <w:rtl/>
        </w:rPr>
        <w:t>אז"ת</w:t>
      </w:r>
      <w:proofErr w:type="spellEnd"/>
      <w:r>
        <w:rPr>
          <w:rFonts w:hint="cs"/>
          <w:rtl/>
        </w:rPr>
        <w:t>.</w:t>
      </w:r>
    </w:p>
    <w:p w14:paraId="7381D6A8" w14:textId="77777777" w:rsidR="00E40A96" w:rsidRPr="00E40A96" w:rsidRDefault="00E40A96" w:rsidP="00E40A96">
      <w:pPr>
        <w:pStyle w:val="735"/>
        <w:rPr>
          <w:rtl/>
        </w:rPr>
      </w:pPr>
      <w:r w:rsidRPr="00E40A96">
        <w:rPr>
          <w:rStyle w:val="7371"/>
          <w:rFonts w:eastAsiaTheme="majorEastAsia" w:hint="cs"/>
          <w:rtl/>
        </w:rPr>
        <w:t>משרד התיירות:</w:t>
      </w:r>
      <w:r w:rsidRPr="00E40A96">
        <w:rPr>
          <w:rFonts w:hint="cs"/>
          <w:rtl/>
        </w:rPr>
        <w:t xml:space="preserve"> עלה כי</w:t>
      </w:r>
      <w:r w:rsidRPr="00E40A96">
        <w:rPr>
          <w:rtl/>
        </w:rPr>
        <w:t xml:space="preserve"> משרד התיירות לא קבע </w:t>
      </w:r>
      <w:r w:rsidRPr="00E40A96">
        <w:rPr>
          <w:rFonts w:hint="cs"/>
          <w:rtl/>
        </w:rPr>
        <w:t>בתוכניות העבודה שלו יעדים לשיפור השירות בעניין ה</w:t>
      </w:r>
      <w:r w:rsidRPr="00E40A96">
        <w:rPr>
          <w:rtl/>
        </w:rPr>
        <w:t xml:space="preserve">טיפול </w:t>
      </w:r>
      <w:r w:rsidRPr="00E40A96">
        <w:rPr>
          <w:rFonts w:hint="cs"/>
          <w:rtl/>
        </w:rPr>
        <w:t>בהקצאת קרקע ליזם, לרבות למיזם תיירותי,</w:t>
      </w:r>
      <w:r w:rsidRPr="00E40A96">
        <w:rPr>
          <w:rtl/>
        </w:rPr>
        <w:t xml:space="preserve"> ו</w:t>
      </w:r>
      <w:r w:rsidRPr="00E40A96">
        <w:rPr>
          <w:rFonts w:hint="cs"/>
          <w:rtl/>
        </w:rPr>
        <w:t>כי משרד התיירות לא קבע בנהליו פרק זמן (</w:t>
      </w:r>
      <w:r w:rsidRPr="00E40A96">
        <w:t>(</w:t>
      </w:r>
      <w:r w:rsidRPr="00E40A96">
        <w:rPr>
          <w:rFonts w:hint="cs"/>
        </w:rPr>
        <w:t>SLA</w:t>
      </w:r>
      <w:r w:rsidRPr="00E40A96">
        <w:rPr>
          <w:rFonts w:hint="cs"/>
          <w:rtl/>
        </w:rPr>
        <w:t xml:space="preserve"> למשך הטיפול והוא אינו עורך בקרה בנדון</w:t>
      </w:r>
      <w:r w:rsidRPr="00E40A96">
        <w:rPr>
          <w:rtl/>
        </w:rPr>
        <w:t>.</w:t>
      </w:r>
    </w:p>
    <w:p w14:paraId="5714F1D4" w14:textId="77777777" w:rsidR="00E40A96" w:rsidRPr="003410C6" w:rsidRDefault="00E40A96" w:rsidP="005A212C">
      <w:pPr>
        <w:pStyle w:val="7392"/>
        <w:rPr>
          <w:rtl/>
          <w:lang w:eastAsia="he-IL"/>
        </w:rPr>
      </w:pPr>
      <w:r>
        <w:rPr>
          <w:rFonts w:hint="cs"/>
          <w:rtl/>
          <w:lang w:eastAsia="he-IL"/>
        </w:rPr>
        <w:t xml:space="preserve">משרד התיירות ציין בתשובתו כי </w:t>
      </w:r>
      <w:r>
        <w:rPr>
          <w:rtl/>
        </w:rPr>
        <w:t>במסגרת הנוהל שעתיד לה</w:t>
      </w:r>
      <w:r>
        <w:rPr>
          <w:rFonts w:hint="cs"/>
          <w:rtl/>
        </w:rPr>
        <w:t>י</w:t>
      </w:r>
      <w:r>
        <w:rPr>
          <w:rtl/>
        </w:rPr>
        <w:t>כתב ת</w:t>
      </w:r>
      <w:r>
        <w:rPr>
          <w:rFonts w:hint="cs"/>
          <w:rtl/>
        </w:rPr>
        <w:t>י</w:t>
      </w:r>
      <w:r>
        <w:rPr>
          <w:rtl/>
        </w:rPr>
        <w:t>בחן גם קביע</w:t>
      </w:r>
      <w:r>
        <w:rPr>
          <w:rFonts w:hint="cs"/>
          <w:rtl/>
        </w:rPr>
        <w:t>ה של</w:t>
      </w:r>
      <w:r>
        <w:rPr>
          <w:rtl/>
        </w:rPr>
        <w:t xml:space="preserve"> מסגרת זמנים לכל שלב ושלב בטיפול בבקשה.</w:t>
      </w:r>
    </w:p>
    <w:p w14:paraId="598E30CC" w14:textId="77777777" w:rsidR="00E40A96" w:rsidRDefault="00E40A96" w:rsidP="005A212C">
      <w:pPr>
        <w:pStyle w:val="7392"/>
        <w:rPr>
          <w:rtl/>
          <w:lang w:eastAsia="he-IL"/>
        </w:rPr>
      </w:pPr>
      <w:proofErr w:type="spellStart"/>
      <w:r w:rsidRPr="005A212C">
        <w:rPr>
          <w:rStyle w:val="7371"/>
          <w:rFonts w:hint="cs"/>
          <w:rtl/>
        </w:rPr>
        <w:lastRenderedPageBreak/>
        <w:t>רמ"י</w:t>
      </w:r>
      <w:proofErr w:type="spellEnd"/>
      <w:r w:rsidRPr="005A212C">
        <w:rPr>
          <w:rStyle w:val="7371"/>
          <w:rFonts w:hint="cs"/>
          <w:rtl/>
        </w:rPr>
        <w:t>:</w:t>
      </w:r>
      <w:r>
        <w:rPr>
          <w:rFonts w:hint="cs"/>
          <w:rtl/>
          <w:lang w:eastAsia="he-IL"/>
        </w:rPr>
        <w:t xml:space="preserve"> </w:t>
      </w:r>
      <w:r>
        <w:rPr>
          <w:rtl/>
          <w:lang w:eastAsia="he-IL"/>
        </w:rPr>
        <w:t xml:space="preserve">בדוח מבקר המדינה </w:t>
      </w:r>
      <w:r>
        <w:rPr>
          <w:rFonts w:hint="cs"/>
          <w:rtl/>
          <w:lang w:eastAsia="he-IL"/>
        </w:rPr>
        <w:t xml:space="preserve">משנת 2021 </w:t>
      </w:r>
      <w:r>
        <w:rPr>
          <w:rtl/>
          <w:lang w:eastAsia="he-IL"/>
        </w:rPr>
        <w:t>בנושא היבטים בשירות לציבור ברשות מקרקעי ישראל</w:t>
      </w:r>
      <w:r>
        <w:rPr>
          <w:rStyle w:val="a8"/>
          <w:rtl/>
          <w:lang w:eastAsia="he-IL"/>
        </w:rPr>
        <w:footnoteReference w:id="68"/>
      </w:r>
      <w:r>
        <w:rPr>
          <w:rFonts w:hint="cs"/>
          <w:rtl/>
          <w:lang w:eastAsia="he-IL"/>
        </w:rPr>
        <w:t xml:space="preserve"> עלה</w:t>
      </w:r>
      <w:r>
        <w:rPr>
          <w:rtl/>
          <w:lang w:eastAsia="he-IL"/>
        </w:rPr>
        <w:t xml:space="preserve"> כי </w:t>
      </w:r>
      <w:proofErr w:type="spellStart"/>
      <w:r>
        <w:rPr>
          <w:rtl/>
          <w:lang w:eastAsia="he-IL"/>
        </w:rPr>
        <w:t>רמ"י</w:t>
      </w:r>
      <w:proofErr w:type="spellEnd"/>
      <w:r>
        <w:rPr>
          <w:rtl/>
          <w:lang w:eastAsia="he-IL"/>
        </w:rPr>
        <w:t xml:space="preserve"> קבעה </w:t>
      </w:r>
      <w:r>
        <w:rPr>
          <w:lang w:eastAsia="he-IL"/>
        </w:rPr>
        <w:t>SLA</w:t>
      </w:r>
      <w:r>
        <w:rPr>
          <w:rtl/>
          <w:lang w:eastAsia="he-IL"/>
        </w:rPr>
        <w:t xml:space="preserve"> לכלל ההליכים שהיא מבצעת בכלל יחידותיה</w:t>
      </w:r>
      <w:r>
        <w:rPr>
          <w:rStyle w:val="a8"/>
          <w:rtl/>
        </w:rPr>
        <w:footnoteReference w:id="69"/>
      </w:r>
      <w:r>
        <w:rPr>
          <w:rtl/>
          <w:lang w:eastAsia="he-IL"/>
        </w:rPr>
        <w:t xml:space="preserve"> </w:t>
      </w:r>
      <w:r>
        <w:rPr>
          <w:rFonts w:hint="cs"/>
          <w:rtl/>
          <w:lang w:eastAsia="he-IL"/>
        </w:rPr>
        <w:t xml:space="preserve">(כלומר, </w:t>
      </w:r>
      <w:r>
        <w:rPr>
          <w:rtl/>
          <w:lang w:eastAsia="he-IL"/>
        </w:rPr>
        <w:t>לרבות הליך הקצאת קרקע בפטור ממכרז</w:t>
      </w:r>
      <w:r>
        <w:rPr>
          <w:rFonts w:hint="cs"/>
          <w:rtl/>
          <w:lang w:eastAsia="he-IL"/>
        </w:rPr>
        <w:t>)</w:t>
      </w:r>
      <w:r>
        <w:rPr>
          <w:rtl/>
          <w:lang w:eastAsia="he-IL"/>
        </w:rPr>
        <w:t>, אך לא פרסמה אותו לציבור.</w:t>
      </w:r>
      <w:r>
        <w:rPr>
          <w:rFonts w:hint="cs"/>
          <w:rtl/>
          <w:lang w:eastAsia="he-IL"/>
        </w:rPr>
        <w:t xml:space="preserve"> בתשובתה לדוח ציינה </w:t>
      </w:r>
      <w:proofErr w:type="spellStart"/>
      <w:r>
        <w:rPr>
          <w:rFonts w:hint="cs"/>
          <w:rtl/>
          <w:lang w:eastAsia="he-IL"/>
        </w:rPr>
        <w:t>רמ"י</w:t>
      </w:r>
      <w:proofErr w:type="spellEnd"/>
      <w:r>
        <w:rPr>
          <w:rFonts w:hint="cs"/>
          <w:rtl/>
          <w:lang w:eastAsia="he-IL"/>
        </w:rPr>
        <w:t xml:space="preserve"> כי היא מצויה בתהליך הטמעת מערכות </w:t>
      </w:r>
      <w:r w:rsidRPr="00D948EA">
        <w:rPr>
          <w:rFonts w:hint="eastAsia"/>
          <w:rtl/>
          <w:lang w:eastAsia="he-IL"/>
        </w:rPr>
        <w:t>מ</w:t>
      </w:r>
      <w:r w:rsidRPr="00D948EA">
        <w:rPr>
          <w:rFonts w:hint="cs"/>
          <w:rtl/>
          <w:lang w:eastAsia="he-IL"/>
        </w:rPr>
        <w:t>ח</w:t>
      </w:r>
      <w:r w:rsidRPr="00D948EA">
        <w:rPr>
          <w:rFonts w:hint="eastAsia"/>
          <w:rtl/>
          <w:lang w:eastAsia="he-IL"/>
        </w:rPr>
        <w:t>שוב</w:t>
      </w:r>
      <w:r>
        <w:rPr>
          <w:rFonts w:hint="cs"/>
          <w:rtl/>
          <w:lang w:eastAsia="he-IL"/>
        </w:rPr>
        <w:t xml:space="preserve"> חדשות שיאפשרו מדידה ובקרה של לוחות זמנים. בהתאם לכך הומלץ כי לאחר השלמת ההטמעה תפעל </w:t>
      </w:r>
      <w:proofErr w:type="spellStart"/>
      <w:r>
        <w:rPr>
          <w:rFonts w:hint="cs"/>
          <w:rtl/>
          <w:lang w:eastAsia="he-IL"/>
        </w:rPr>
        <w:t>רמ"י</w:t>
      </w:r>
      <w:proofErr w:type="spellEnd"/>
      <w:r>
        <w:rPr>
          <w:rFonts w:hint="cs"/>
          <w:rtl/>
          <w:lang w:eastAsia="he-IL"/>
        </w:rPr>
        <w:t xml:space="preserve"> לפרסום </w:t>
      </w:r>
      <w:r>
        <w:rPr>
          <w:rFonts w:hint="cs"/>
          <w:lang w:eastAsia="he-IL"/>
        </w:rPr>
        <w:t>S</w:t>
      </w:r>
      <w:r>
        <w:rPr>
          <w:lang w:eastAsia="he-IL"/>
        </w:rPr>
        <w:t>LA</w:t>
      </w:r>
      <w:r>
        <w:rPr>
          <w:rFonts w:hint="cs"/>
          <w:rtl/>
          <w:lang w:eastAsia="he-IL"/>
        </w:rPr>
        <w:t xml:space="preserve"> לכלל ההליכים.</w:t>
      </w:r>
    </w:p>
    <w:p w14:paraId="3EF2F9B2" w14:textId="2FEEC9C8" w:rsidR="00E40A96" w:rsidRPr="00EE2310" w:rsidRDefault="00E40A96" w:rsidP="00E40A96">
      <w:pPr>
        <w:pStyle w:val="735"/>
        <w:rPr>
          <w:rtl/>
        </w:rPr>
      </w:pPr>
      <w:r w:rsidRPr="0081299A">
        <w:rPr>
          <w:rFonts w:hint="eastAsia"/>
          <w:rtl/>
        </w:rPr>
        <w:t>נמצא</w:t>
      </w:r>
      <w:r w:rsidRPr="0081299A">
        <w:rPr>
          <w:rtl/>
        </w:rPr>
        <w:t xml:space="preserve"> כי </w:t>
      </w:r>
      <w:r w:rsidRPr="0081299A">
        <w:rPr>
          <w:rFonts w:hint="eastAsia"/>
          <w:rtl/>
        </w:rPr>
        <w:t>נכון</w:t>
      </w:r>
      <w:r w:rsidRPr="0081299A">
        <w:rPr>
          <w:rtl/>
        </w:rPr>
        <w:t xml:space="preserve"> לספטמבר 2022 </w:t>
      </w:r>
      <w:proofErr w:type="spellStart"/>
      <w:r w:rsidRPr="0081299A">
        <w:rPr>
          <w:rFonts w:hint="eastAsia"/>
          <w:rtl/>
        </w:rPr>
        <w:t>רמ</w:t>
      </w:r>
      <w:r w:rsidRPr="0081299A">
        <w:rPr>
          <w:rtl/>
        </w:rPr>
        <w:t>"י</w:t>
      </w:r>
      <w:proofErr w:type="spellEnd"/>
      <w:r w:rsidRPr="0081299A">
        <w:rPr>
          <w:rtl/>
        </w:rPr>
        <w:t xml:space="preserve"> לא השלימה פרסום </w:t>
      </w:r>
      <w:r w:rsidRPr="0081299A">
        <w:t>SLA</w:t>
      </w:r>
      <w:r w:rsidRPr="0081299A">
        <w:rPr>
          <w:rFonts w:hint="cs"/>
          <w:rtl/>
        </w:rPr>
        <w:t xml:space="preserve"> לציבור</w:t>
      </w:r>
      <w:r w:rsidRPr="0081299A">
        <w:rPr>
          <w:rtl/>
        </w:rPr>
        <w:t>.</w:t>
      </w:r>
      <w:r w:rsidRPr="00EE2310">
        <w:rPr>
          <w:rtl/>
        </w:rPr>
        <w:t xml:space="preserve"> </w:t>
      </w:r>
    </w:p>
    <w:p w14:paraId="0A61F79C" w14:textId="77777777" w:rsidR="00E40A96" w:rsidRDefault="00E40A96" w:rsidP="00E40A96">
      <w:pPr>
        <w:pStyle w:val="735"/>
        <w:rPr>
          <w:rtl/>
        </w:rPr>
      </w:pPr>
      <w:r>
        <w:rPr>
          <w:rFonts w:hint="cs"/>
          <w:rtl/>
        </w:rPr>
        <w:t>עוד נמצא</w:t>
      </w:r>
      <w:r>
        <w:rPr>
          <w:rtl/>
        </w:rPr>
        <w:t xml:space="preserve"> כי</w:t>
      </w:r>
      <w:r>
        <w:rPr>
          <w:rFonts w:hint="cs"/>
          <w:rtl/>
        </w:rPr>
        <w:t xml:space="preserve"> גם </w:t>
      </w:r>
      <w:proofErr w:type="spellStart"/>
      <w:r w:rsidRPr="00C3123C">
        <w:rPr>
          <w:rtl/>
        </w:rPr>
        <w:t>ברמ"י</w:t>
      </w:r>
      <w:proofErr w:type="spellEnd"/>
      <w:r w:rsidRPr="00C3123C">
        <w:rPr>
          <w:rtl/>
        </w:rPr>
        <w:t xml:space="preserve"> </w:t>
      </w:r>
      <w:r>
        <w:rPr>
          <w:rFonts w:hint="cs"/>
          <w:rtl/>
        </w:rPr>
        <w:t xml:space="preserve">המצויה לדבריה בשלב הטמעת מערכות, </w:t>
      </w:r>
      <w:r w:rsidRPr="00C3123C">
        <w:rPr>
          <w:rtl/>
        </w:rPr>
        <w:t xml:space="preserve">אין </w:t>
      </w:r>
      <w:r>
        <w:rPr>
          <w:rFonts w:hint="cs"/>
          <w:rtl/>
        </w:rPr>
        <w:t>מדידה ו</w:t>
      </w:r>
      <w:r w:rsidRPr="00C3123C">
        <w:rPr>
          <w:rtl/>
        </w:rPr>
        <w:t xml:space="preserve">בקרה </w:t>
      </w:r>
      <w:r>
        <w:rPr>
          <w:rFonts w:hint="cs"/>
          <w:rtl/>
        </w:rPr>
        <w:t>בנוגע</w:t>
      </w:r>
      <w:r w:rsidRPr="00C3123C">
        <w:rPr>
          <w:rtl/>
        </w:rPr>
        <w:t xml:space="preserve"> </w:t>
      </w:r>
      <w:r>
        <w:rPr>
          <w:rFonts w:hint="cs"/>
          <w:rtl/>
        </w:rPr>
        <w:t>ל</w:t>
      </w:r>
      <w:r w:rsidRPr="00C3123C">
        <w:rPr>
          <w:rtl/>
        </w:rPr>
        <w:t>מש</w:t>
      </w:r>
      <w:r>
        <w:rPr>
          <w:rFonts w:hint="cs"/>
          <w:rtl/>
        </w:rPr>
        <w:t>כי</w:t>
      </w:r>
      <w:r w:rsidRPr="00C3123C">
        <w:rPr>
          <w:rtl/>
        </w:rPr>
        <w:t xml:space="preserve"> הטיפול בתהליך הקצאת קרקע בפטור ממכרז לתעשייה</w:t>
      </w:r>
      <w:r>
        <w:rPr>
          <w:rFonts w:hint="cs"/>
          <w:rtl/>
        </w:rPr>
        <w:t xml:space="preserve"> ולתיירות, ואין לדרג הניהולי מידע בדבר היקף העיכובים</w:t>
      </w:r>
      <w:r w:rsidRPr="00C3123C">
        <w:rPr>
          <w:rtl/>
        </w:rPr>
        <w:t xml:space="preserve"> </w:t>
      </w:r>
      <w:r>
        <w:rPr>
          <w:rFonts w:hint="cs"/>
          <w:rtl/>
        </w:rPr>
        <w:t xml:space="preserve">בטיפול והסיבות לכך. </w:t>
      </w:r>
    </w:p>
    <w:p w14:paraId="6B64DC42" w14:textId="77777777" w:rsidR="00E40A96" w:rsidRPr="00031A41" w:rsidRDefault="00E40A96" w:rsidP="00E40A96">
      <w:pPr>
        <w:pStyle w:val="735"/>
        <w:rPr>
          <w:rtl/>
        </w:rPr>
      </w:pPr>
      <w:r w:rsidRPr="00E40A96">
        <w:rPr>
          <w:rStyle w:val="7371"/>
          <w:rFonts w:eastAsiaTheme="majorEastAsia" w:hint="cs"/>
          <w:rtl/>
        </w:rPr>
        <w:t>אמנות השירות:</w:t>
      </w:r>
      <w:r>
        <w:rPr>
          <w:rFonts w:hint="cs"/>
          <w:rtl/>
        </w:rPr>
        <w:t xml:space="preserve"> אשר לאמנות שירות עלה כי נכון למועד סיום הביקורת משרד הכלכלה, משרד התיירות </w:t>
      </w:r>
      <w:proofErr w:type="spellStart"/>
      <w:r>
        <w:rPr>
          <w:rFonts w:hint="cs"/>
          <w:rtl/>
        </w:rPr>
        <w:t>ורמ"י</w:t>
      </w:r>
      <w:proofErr w:type="spellEnd"/>
      <w:r>
        <w:rPr>
          <w:rFonts w:hint="cs"/>
          <w:rtl/>
        </w:rPr>
        <w:t xml:space="preserve"> לא גיבשו ופרסמו לציבור אמנות מטעמם,</w:t>
      </w:r>
      <w:r w:rsidRPr="002810D8">
        <w:rPr>
          <w:rFonts w:hint="cs"/>
          <w:rtl/>
        </w:rPr>
        <w:t xml:space="preserve"> </w:t>
      </w:r>
      <w:r>
        <w:rPr>
          <w:rFonts w:hint="cs"/>
          <w:rtl/>
        </w:rPr>
        <w:t xml:space="preserve">אשר אמורות לכלול בין היתר את רמת השירות שהם מתחייבים לעמוד בה בנוגע לפעולותיהם כלפי הציבור. </w:t>
      </w:r>
    </w:p>
    <w:p w14:paraId="1762BFD9" w14:textId="77777777" w:rsidR="00E40A96" w:rsidRDefault="00E40A96" w:rsidP="00E40A96">
      <w:pPr>
        <w:pStyle w:val="735"/>
        <w:rPr>
          <w:rtl/>
        </w:rPr>
      </w:pPr>
      <w:r w:rsidRPr="00E1364E">
        <w:rPr>
          <w:rFonts w:hint="cs"/>
          <w:rtl/>
        </w:rPr>
        <w:t xml:space="preserve">על </w:t>
      </w:r>
      <w:proofErr w:type="spellStart"/>
      <w:r w:rsidRPr="00E1364E">
        <w:rPr>
          <w:rFonts w:hint="cs"/>
          <w:rtl/>
        </w:rPr>
        <w:t>רמ"י</w:t>
      </w:r>
      <w:proofErr w:type="spellEnd"/>
      <w:r w:rsidRPr="00E1364E">
        <w:rPr>
          <w:rFonts w:hint="cs"/>
          <w:rtl/>
        </w:rPr>
        <w:t>, משרד הכלכלה ומשרד התיירות לפעול לגיבוש אמנ</w:t>
      </w:r>
      <w:r>
        <w:rPr>
          <w:rFonts w:hint="cs"/>
          <w:rtl/>
        </w:rPr>
        <w:t>ו</w:t>
      </w:r>
      <w:r w:rsidRPr="00E1364E">
        <w:rPr>
          <w:rFonts w:hint="cs"/>
          <w:rtl/>
        </w:rPr>
        <w:t xml:space="preserve">ת שירות </w:t>
      </w:r>
      <w:r>
        <w:rPr>
          <w:rFonts w:hint="cs"/>
          <w:rtl/>
        </w:rPr>
        <w:t xml:space="preserve">שיפורסמו </w:t>
      </w:r>
      <w:r w:rsidRPr="00E1364E">
        <w:rPr>
          <w:rFonts w:hint="cs"/>
          <w:rtl/>
        </w:rPr>
        <w:t>לציבור</w:t>
      </w:r>
      <w:r>
        <w:rPr>
          <w:rFonts w:hint="cs"/>
          <w:rtl/>
        </w:rPr>
        <w:t xml:space="preserve"> ואשר בהן ייכלל גם </w:t>
      </w:r>
      <w:r>
        <w:rPr>
          <w:rFonts w:hint="cs"/>
        </w:rPr>
        <w:t>SLA</w:t>
      </w:r>
      <w:r>
        <w:rPr>
          <w:rFonts w:hint="cs"/>
          <w:rtl/>
        </w:rPr>
        <w:t xml:space="preserve"> לפעולות השירות שלהם, ובכלל זה גם בנוגע להקצאות קרקע</w:t>
      </w:r>
      <w:r w:rsidRPr="00E1364E">
        <w:rPr>
          <w:rFonts w:hint="cs"/>
          <w:rtl/>
        </w:rPr>
        <w:t>.</w:t>
      </w:r>
      <w:r w:rsidRPr="00CE0903">
        <w:rPr>
          <w:rFonts w:hint="cs"/>
          <w:rtl/>
        </w:rPr>
        <w:t xml:space="preserve"> </w:t>
      </w:r>
      <w:r w:rsidRPr="00E1364E">
        <w:rPr>
          <w:rFonts w:hint="cs"/>
          <w:rtl/>
        </w:rPr>
        <w:t>הדבר יגביר את השקיפות בפעולותיהם מול ציבור היזמים</w:t>
      </w:r>
      <w:r w:rsidRPr="00E1364E">
        <w:rPr>
          <w:rtl/>
        </w:rPr>
        <w:t xml:space="preserve"> </w:t>
      </w:r>
      <w:r w:rsidRPr="00E1364E">
        <w:rPr>
          <w:rFonts w:hint="cs"/>
          <w:rtl/>
        </w:rPr>
        <w:t>וי</w:t>
      </w:r>
      <w:r>
        <w:rPr>
          <w:rFonts w:hint="cs"/>
          <w:rtl/>
        </w:rPr>
        <w:t>קטין</w:t>
      </w:r>
      <w:r w:rsidRPr="00E1364E">
        <w:rPr>
          <w:rFonts w:hint="cs"/>
          <w:rtl/>
        </w:rPr>
        <w:t xml:space="preserve"> </w:t>
      </w:r>
      <w:r>
        <w:rPr>
          <w:rFonts w:hint="cs"/>
          <w:rtl/>
        </w:rPr>
        <w:t xml:space="preserve">את </w:t>
      </w:r>
      <w:r w:rsidRPr="00E1364E">
        <w:rPr>
          <w:rFonts w:hint="cs"/>
          <w:rtl/>
        </w:rPr>
        <w:t>אי</w:t>
      </w:r>
      <w:r>
        <w:rPr>
          <w:rFonts w:hint="cs"/>
          <w:rtl/>
        </w:rPr>
        <w:t>-הו</w:t>
      </w:r>
      <w:r w:rsidRPr="00E1364E">
        <w:rPr>
          <w:rFonts w:hint="cs"/>
          <w:rtl/>
        </w:rPr>
        <w:t>ודאות בקרב מקבלי השירות.</w:t>
      </w:r>
      <w:r>
        <w:rPr>
          <w:rFonts w:hint="cs"/>
          <w:rtl/>
        </w:rPr>
        <w:t xml:space="preserve"> עליהם גם לוודא כי בתוכניות העבודה שלהם נכללים יעדים לשיפור השירות בהתאם להחלטת הממשלה מ-2014 ולעקוב אחר מימוש יעדים אלו.</w:t>
      </w:r>
    </w:p>
    <w:p w14:paraId="26B81AB2" w14:textId="77777777" w:rsidR="00E30087" w:rsidRDefault="00E30087">
      <w:pPr>
        <w:bidi w:val="0"/>
        <w:spacing w:after="200" w:line="276" w:lineRule="auto"/>
        <w:rPr>
          <w:rFonts w:ascii="Tahoma" w:eastAsia="Times New Roman" w:hAnsi="Tahoma" w:cs="Tahoma"/>
          <w:bCs/>
          <w:color w:val="00305F"/>
          <w:sz w:val="31"/>
          <w:szCs w:val="31"/>
          <w:rtl/>
        </w:rPr>
      </w:pPr>
      <w:r>
        <w:rPr>
          <w:rtl/>
        </w:rPr>
        <w:br w:type="page"/>
      </w:r>
    </w:p>
    <w:p w14:paraId="767AAAB2" w14:textId="379D404A" w:rsidR="00E40A96" w:rsidRPr="00E40A96" w:rsidRDefault="00E40A96" w:rsidP="00E40A96">
      <w:pPr>
        <w:pStyle w:val="73fc"/>
        <w:rPr>
          <w:rtl/>
        </w:rPr>
      </w:pPr>
      <w:r w:rsidRPr="00E40A96">
        <w:rPr>
          <w:rFonts w:hint="cs"/>
          <w:rtl/>
        </w:rPr>
        <w:lastRenderedPageBreak/>
        <w:t>סיכום</w:t>
      </w:r>
    </w:p>
    <w:p w14:paraId="5AF35A2F" w14:textId="77777777" w:rsidR="00E40A96" w:rsidRPr="00E40A96" w:rsidRDefault="00E40A96" w:rsidP="00E40A96">
      <w:pPr>
        <w:pStyle w:val="735"/>
        <w:rPr>
          <w:rtl/>
        </w:rPr>
      </w:pPr>
      <w:r w:rsidRPr="00E40A96">
        <w:rPr>
          <w:rtl/>
        </w:rPr>
        <w:t>חוק חובת המכרזים</w:t>
      </w:r>
      <w:r w:rsidRPr="00E40A96">
        <w:rPr>
          <w:rFonts w:hint="cs"/>
          <w:rtl/>
        </w:rPr>
        <w:t xml:space="preserve"> קובע כי</w:t>
      </w:r>
      <w:r w:rsidRPr="00E40A96">
        <w:rPr>
          <w:rtl/>
        </w:rPr>
        <w:t xml:space="preserve"> </w:t>
      </w:r>
      <w:r w:rsidRPr="00E40A96">
        <w:rPr>
          <w:rFonts w:hint="cs"/>
          <w:rtl/>
        </w:rPr>
        <w:t>גופי המדינה י</w:t>
      </w:r>
      <w:r w:rsidRPr="00E40A96">
        <w:rPr>
          <w:rtl/>
        </w:rPr>
        <w:t>בצע</w:t>
      </w:r>
      <w:r w:rsidRPr="00E40A96">
        <w:rPr>
          <w:rFonts w:hint="cs"/>
          <w:rtl/>
        </w:rPr>
        <w:t>ו</w:t>
      </w:r>
      <w:r w:rsidRPr="00E40A96">
        <w:rPr>
          <w:rtl/>
        </w:rPr>
        <w:t xml:space="preserve"> </w:t>
      </w:r>
      <w:r w:rsidRPr="00E40A96">
        <w:rPr>
          <w:rFonts w:hint="cs"/>
          <w:rtl/>
        </w:rPr>
        <w:t>את ה</w:t>
      </w:r>
      <w:r w:rsidRPr="00E40A96">
        <w:rPr>
          <w:rtl/>
        </w:rPr>
        <w:t>תקשרויות</w:t>
      </w:r>
      <w:r w:rsidRPr="00E40A96">
        <w:rPr>
          <w:rFonts w:hint="cs"/>
          <w:rtl/>
        </w:rPr>
        <w:t xml:space="preserve">יהם </w:t>
      </w:r>
      <w:r w:rsidRPr="00E40A96">
        <w:rPr>
          <w:rtl/>
        </w:rPr>
        <w:t>בדרך של מכרז פומבי</w:t>
      </w:r>
      <w:r w:rsidRPr="00E40A96">
        <w:rPr>
          <w:rFonts w:hint="cs"/>
          <w:rtl/>
        </w:rPr>
        <w:t xml:space="preserve">, </w:t>
      </w:r>
      <w:r w:rsidRPr="00E40A96">
        <w:rPr>
          <w:rtl/>
        </w:rPr>
        <w:t>ו</w:t>
      </w:r>
      <w:r w:rsidRPr="00E40A96">
        <w:rPr>
          <w:rFonts w:hint="cs"/>
          <w:rtl/>
        </w:rPr>
        <w:t>ה</w:t>
      </w:r>
      <w:r w:rsidRPr="00E40A96">
        <w:rPr>
          <w:rtl/>
        </w:rPr>
        <w:t xml:space="preserve">תקנות </w:t>
      </w:r>
      <w:r w:rsidRPr="00E40A96">
        <w:rPr>
          <w:rFonts w:hint="cs"/>
          <w:rtl/>
        </w:rPr>
        <w:t xml:space="preserve">שהותקנו מכוחו </w:t>
      </w:r>
      <w:r w:rsidRPr="00E40A96">
        <w:rPr>
          <w:rtl/>
        </w:rPr>
        <w:t>מעגנות את עדיפות המכרז הפומבי על פני דרכי התקשרות אחרות</w:t>
      </w:r>
      <w:r w:rsidRPr="00E40A96">
        <w:rPr>
          <w:rFonts w:hint="cs"/>
          <w:rtl/>
        </w:rPr>
        <w:t xml:space="preserve">. מכרז פומבי הינו הליך </w:t>
      </w:r>
      <w:r w:rsidRPr="00E40A96">
        <w:rPr>
          <w:rtl/>
        </w:rPr>
        <w:t>המאפשר שוויון הזדמנויות</w:t>
      </w:r>
      <w:r w:rsidRPr="00E40A96">
        <w:rPr>
          <w:rFonts w:hint="cs"/>
          <w:rtl/>
        </w:rPr>
        <w:t xml:space="preserve">, </w:t>
      </w:r>
      <w:r w:rsidRPr="00E40A96">
        <w:rPr>
          <w:rtl/>
        </w:rPr>
        <w:t>תחרות הוגנת</w:t>
      </w:r>
      <w:r w:rsidRPr="00E40A96">
        <w:rPr>
          <w:rFonts w:hint="cs"/>
          <w:rtl/>
        </w:rPr>
        <w:t xml:space="preserve"> והשגת הצעה מיטבית מבחינת איכות ומחיר, ובהתאם לכך על </w:t>
      </w:r>
      <w:proofErr w:type="spellStart"/>
      <w:r w:rsidRPr="00E40A96">
        <w:rPr>
          <w:rtl/>
        </w:rPr>
        <w:t>רמ"י</w:t>
      </w:r>
      <w:proofErr w:type="spellEnd"/>
      <w:r w:rsidRPr="00E40A96">
        <w:rPr>
          <w:rtl/>
        </w:rPr>
        <w:t xml:space="preserve"> </w:t>
      </w:r>
      <w:r w:rsidRPr="00E40A96">
        <w:rPr>
          <w:rFonts w:hint="cs"/>
          <w:rtl/>
        </w:rPr>
        <w:t>לעשות כן בנוגע להקצאת הקרקעות שבניהולה. עם זאת, ה</w:t>
      </w:r>
      <w:r w:rsidRPr="00E40A96">
        <w:rPr>
          <w:rtl/>
        </w:rPr>
        <w:t>תקנות</w:t>
      </w:r>
      <w:r w:rsidRPr="00E40A96">
        <w:rPr>
          <w:rFonts w:hint="cs"/>
          <w:rtl/>
        </w:rPr>
        <w:t xml:space="preserve"> מונות מקרים שבהם</w:t>
      </w:r>
      <w:r w:rsidRPr="00E40A96">
        <w:rPr>
          <w:rtl/>
        </w:rPr>
        <w:t xml:space="preserve"> ניתן להקצ</w:t>
      </w:r>
      <w:r w:rsidRPr="00E40A96">
        <w:rPr>
          <w:rFonts w:hint="cs"/>
          <w:rtl/>
        </w:rPr>
        <w:t>ו</w:t>
      </w:r>
      <w:r w:rsidRPr="00E40A96">
        <w:rPr>
          <w:rtl/>
        </w:rPr>
        <w:t>ת קרקע בפטור ממכרז</w:t>
      </w:r>
      <w:r w:rsidRPr="00E40A96">
        <w:rPr>
          <w:rFonts w:hint="cs"/>
          <w:rtl/>
        </w:rPr>
        <w:t xml:space="preserve">, ובהם הקצאה </w:t>
      </w:r>
      <w:r w:rsidRPr="00E40A96">
        <w:rPr>
          <w:rtl/>
        </w:rPr>
        <w:t>למטרות תעשי</w:t>
      </w:r>
      <w:r w:rsidRPr="00E40A96">
        <w:rPr>
          <w:rFonts w:hint="cs"/>
          <w:rtl/>
        </w:rPr>
        <w:t>י</w:t>
      </w:r>
      <w:r w:rsidRPr="00E40A96">
        <w:rPr>
          <w:rtl/>
        </w:rPr>
        <w:t>ה</w:t>
      </w:r>
      <w:r w:rsidRPr="00E40A96">
        <w:rPr>
          <w:rFonts w:hint="cs"/>
          <w:rtl/>
        </w:rPr>
        <w:t xml:space="preserve"> באזורי עדיפות לאומית והקצאה למטרות תיירות באזורים שאינם מבוקשים.</w:t>
      </w:r>
    </w:p>
    <w:p w14:paraId="44D7B017" w14:textId="77777777" w:rsidR="00E40A96" w:rsidRPr="00E40A96" w:rsidRDefault="00E40A96" w:rsidP="00E40A96">
      <w:pPr>
        <w:pStyle w:val="735"/>
        <w:rPr>
          <w:rtl/>
        </w:rPr>
      </w:pPr>
      <w:r w:rsidRPr="00E40A96">
        <w:rPr>
          <w:rFonts w:hint="cs"/>
          <w:rtl/>
        </w:rPr>
        <w:t xml:space="preserve">הביקורת העלתה כי אופן הטיפול של הגופים הממשלתיים האחראים לנושא - </w:t>
      </w:r>
      <w:proofErr w:type="spellStart"/>
      <w:r w:rsidRPr="00E40A96">
        <w:rPr>
          <w:rFonts w:hint="cs"/>
          <w:rtl/>
        </w:rPr>
        <w:t>רמ"י</w:t>
      </w:r>
      <w:proofErr w:type="spellEnd"/>
      <w:r w:rsidRPr="00E40A96">
        <w:rPr>
          <w:rFonts w:hint="cs"/>
          <w:rtl/>
        </w:rPr>
        <w:t xml:space="preserve">, משרד הכלכלה ומשרד התיירות - טעון שיפור והתאמה לעולם </w:t>
      </w:r>
      <w:proofErr w:type="spellStart"/>
      <w:r w:rsidRPr="00E40A96">
        <w:rPr>
          <w:rFonts w:hint="cs"/>
          <w:rtl/>
        </w:rPr>
        <w:t>הדיגיטל</w:t>
      </w:r>
      <w:proofErr w:type="spellEnd"/>
      <w:r w:rsidRPr="00E40A96">
        <w:rPr>
          <w:rFonts w:hint="cs"/>
          <w:rtl/>
        </w:rPr>
        <w:t>. בין היתר עלה כי</w:t>
      </w:r>
      <w:r w:rsidRPr="00E40A96">
        <w:rPr>
          <w:rtl/>
        </w:rPr>
        <w:t xml:space="preserve"> </w:t>
      </w:r>
      <w:r w:rsidRPr="00E40A96">
        <w:rPr>
          <w:rFonts w:hint="cs"/>
          <w:rtl/>
        </w:rPr>
        <w:t xml:space="preserve">הליך </w:t>
      </w:r>
      <w:r w:rsidRPr="00E40A96">
        <w:rPr>
          <w:rtl/>
        </w:rPr>
        <w:t xml:space="preserve">הטיפול הכולל </w:t>
      </w:r>
      <w:r w:rsidRPr="00E40A96">
        <w:rPr>
          <w:rFonts w:hint="cs"/>
          <w:rtl/>
        </w:rPr>
        <w:t>ברוב ה</w:t>
      </w:r>
      <w:r w:rsidRPr="00E40A96">
        <w:rPr>
          <w:rtl/>
        </w:rPr>
        <w:t xml:space="preserve">בקשות </w:t>
      </w:r>
      <w:r w:rsidRPr="00E40A96">
        <w:rPr>
          <w:rFonts w:hint="cs"/>
          <w:rtl/>
        </w:rPr>
        <w:t xml:space="preserve">(82%) </w:t>
      </w:r>
      <w:r w:rsidRPr="00E40A96">
        <w:rPr>
          <w:rtl/>
        </w:rPr>
        <w:t>להקצאת קרקע בפטור ממכרז לתעשייה</w:t>
      </w:r>
      <w:r w:rsidRPr="00E40A96">
        <w:rPr>
          <w:rFonts w:hint="cs"/>
          <w:rtl/>
        </w:rPr>
        <w:t xml:space="preserve"> </w:t>
      </w:r>
      <w:r w:rsidRPr="00E40A96">
        <w:rPr>
          <w:rtl/>
        </w:rPr>
        <w:t xml:space="preserve">נמשך </w:t>
      </w:r>
      <w:r w:rsidRPr="00E40A96">
        <w:rPr>
          <w:rFonts w:hint="cs"/>
          <w:rtl/>
        </w:rPr>
        <w:t>יותר מ</w:t>
      </w:r>
      <w:r w:rsidRPr="00E40A96">
        <w:rPr>
          <w:rtl/>
        </w:rPr>
        <w:t>שנה</w:t>
      </w:r>
      <w:r w:rsidRPr="00E40A96">
        <w:rPr>
          <w:rFonts w:hint="cs"/>
          <w:rtl/>
        </w:rPr>
        <w:t>,</w:t>
      </w:r>
      <w:r w:rsidRPr="00E40A96">
        <w:rPr>
          <w:rtl/>
        </w:rPr>
        <w:t xml:space="preserve"> </w:t>
      </w:r>
      <w:r w:rsidRPr="00E40A96">
        <w:rPr>
          <w:rFonts w:hint="cs"/>
          <w:rtl/>
        </w:rPr>
        <w:t xml:space="preserve">פרק זמן הגדול מפרק הזמן שנקבע בנוהלי </w:t>
      </w:r>
      <w:proofErr w:type="spellStart"/>
      <w:r w:rsidRPr="00E40A96">
        <w:rPr>
          <w:rFonts w:hint="cs"/>
          <w:rtl/>
        </w:rPr>
        <w:t>רמ"י</w:t>
      </w:r>
      <w:proofErr w:type="spellEnd"/>
      <w:r w:rsidRPr="00E40A96">
        <w:rPr>
          <w:rFonts w:hint="cs"/>
          <w:rtl/>
        </w:rPr>
        <w:t xml:space="preserve"> ובתוכנית העבודה של משרד הכלכלה, ורק מיעוטן</w:t>
      </w:r>
      <w:r w:rsidRPr="00E40A96">
        <w:rPr>
          <w:rtl/>
        </w:rPr>
        <w:t xml:space="preserve"> טופלו במסגרת הזמן שנקבע</w:t>
      </w:r>
      <w:r w:rsidRPr="00E40A96">
        <w:rPr>
          <w:rFonts w:hint="cs"/>
          <w:rtl/>
        </w:rPr>
        <w:t>ה.</w:t>
      </w:r>
      <w:r w:rsidRPr="00E40A96">
        <w:rPr>
          <w:rtl/>
        </w:rPr>
        <w:t xml:space="preserve"> </w:t>
      </w:r>
      <w:r w:rsidRPr="00E40A96">
        <w:rPr>
          <w:rFonts w:hint="cs"/>
          <w:rtl/>
        </w:rPr>
        <w:t xml:space="preserve">כמו כן, בהליך קביעת השומה </w:t>
      </w:r>
      <w:proofErr w:type="spellStart"/>
      <w:r w:rsidRPr="00E40A96">
        <w:rPr>
          <w:rFonts w:hint="cs"/>
          <w:rtl/>
        </w:rPr>
        <w:t>ברמ"י</w:t>
      </w:r>
      <w:proofErr w:type="spellEnd"/>
      <w:r w:rsidRPr="00E40A96">
        <w:rPr>
          <w:rFonts w:hint="cs"/>
          <w:rtl/>
        </w:rPr>
        <w:t xml:space="preserve"> שהינו אחד השלבים בהקצאת קרקע בכ-28% מהמקרים הטיפול </w:t>
      </w:r>
      <w:r w:rsidRPr="00E40A96">
        <w:rPr>
          <w:rtl/>
        </w:rPr>
        <w:t>חרג מהתקן שנקבע</w:t>
      </w:r>
      <w:r w:rsidRPr="00E40A96">
        <w:rPr>
          <w:rFonts w:hint="cs"/>
          <w:rtl/>
        </w:rPr>
        <w:t xml:space="preserve"> - עד 21 ימי עסקים</w:t>
      </w:r>
      <w:r w:rsidRPr="00E40A96">
        <w:rPr>
          <w:rtl/>
        </w:rPr>
        <w:t>.</w:t>
      </w:r>
      <w:r w:rsidRPr="00E40A96">
        <w:rPr>
          <w:rFonts w:hint="cs"/>
          <w:rtl/>
        </w:rPr>
        <w:t xml:space="preserve"> עוד עלה כי לא הושלם הנדרש לשם הפעלת הממשק בין מערכות המידע של </w:t>
      </w:r>
      <w:proofErr w:type="spellStart"/>
      <w:r w:rsidRPr="00E40A96">
        <w:rPr>
          <w:rFonts w:hint="cs"/>
          <w:rtl/>
        </w:rPr>
        <w:t>רמ"י</w:t>
      </w:r>
      <w:proofErr w:type="spellEnd"/>
      <w:r w:rsidRPr="00E40A96">
        <w:rPr>
          <w:rFonts w:hint="cs"/>
          <w:rtl/>
        </w:rPr>
        <w:t xml:space="preserve"> למערכת המידע במשרד הכלכלה, לצורך קיצור וייעול </w:t>
      </w:r>
      <w:r w:rsidRPr="00E40A96">
        <w:rPr>
          <w:rtl/>
        </w:rPr>
        <w:t>תהליך הגש</w:t>
      </w:r>
      <w:r w:rsidRPr="00E40A96">
        <w:rPr>
          <w:rFonts w:hint="cs"/>
          <w:rtl/>
        </w:rPr>
        <w:t xml:space="preserve">ת הבקשות והטיפול בהן, </w:t>
      </w:r>
      <w:r w:rsidRPr="00E40A96">
        <w:rPr>
          <w:rtl/>
        </w:rPr>
        <w:t>מנ</w:t>
      </w:r>
      <w:r w:rsidRPr="00E40A96">
        <w:rPr>
          <w:rFonts w:hint="cs"/>
          <w:rtl/>
        </w:rPr>
        <w:t>י</w:t>
      </w:r>
      <w:r w:rsidRPr="00E40A96">
        <w:rPr>
          <w:rtl/>
        </w:rPr>
        <w:t>ע</w:t>
      </w:r>
      <w:r w:rsidRPr="00E40A96">
        <w:rPr>
          <w:rFonts w:hint="cs"/>
          <w:rtl/>
        </w:rPr>
        <w:t>ת</w:t>
      </w:r>
      <w:r w:rsidRPr="00E40A96">
        <w:rPr>
          <w:rtl/>
        </w:rPr>
        <w:t xml:space="preserve"> </w:t>
      </w:r>
      <w:r w:rsidRPr="00E40A96">
        <w:rPr>
          <w:rFonts w:hint="cs"/>
          <w:rtl/>
        </w:rPr>
        <w:t>ה</w:t>
      </w:r>
      <w:r w:rsidRPr="00E40A96">
        <w:rPr>
          <w:rtl/>
        </w:rPr>
        <w:t>גשה כפולה של מסמכים</w:t>
      </w:r>
      <w:r w:rsidRPr="00E40A96">
        <w:rPr>
          <w:rFonts w:hint="cs"/>
          <w:rtl/>
        </w:rPr>
        <w:t xml:space="preserve"> ושיפור הסביבה העסקית ליזמים. בכל הנוגע </w:t>
      </w:r>
      <w:proofErr w:type="spellStart"/>
      <w:r w:rsidRPr="00E40A96">
        <w:rPr>
          <w:rFonts w:hint="cs"/>
          <w:rtl/>
        </w:rPr>
        <w:t>לרמ"י</w:t>
      </w:r>
      <w:proofErr w:type="spellEnd"/>
      <w:r w:rsidRPr="00E40A96">
        <w:rPr>
          <w:rFonts w:hint="cs"/>
          <w:rtl/>
        </w:rPr>
        <w:t xml:space="preserve"> עלה עוד כי</w:t>
      </w:r>
      <w:r w:rsidRPr="00E40A96">
        <w:rPr>
          <w:rtl/>
        </w:rPr>
        <w:t xml:space="preserve"> אין</w:t>
      </w:r>
      <w:r w:rsidRPr="00E40A96">
        <w:rPr>
          <w:rFonts w:hint="cs"/>
          <w:rtl/>
        </w:rPr>
        <w:t xml:space="preserve"> בידיה</w:t>
      </w:r>
      <w:r w:rsidRPr="00E40A96">
        <w:rPr>
          <w:rtl/>
        </w:rPr>
        <w:t xml:space="preserve"> נתונים מרוכזים בדבר התפלגות הקצאות </w:t>
      </w:r>
      <w:r w:rsidRPr="00E40A96">
        <w:rPr>
          <w:rFonts w:hint="cs"/>
          <w:rtl/>
        </w:rPr>
        <w:t>ה</w:t>
      </w:r>
      <w:r w:rsidRPr="00E40A96">
        <w:rPr>
          <w:rtl/>
        </w:rPr>
        <w:t>קרקע בין היתר לתעשייה לפי שיטת ההקצאה (במכרז או בפטור) בכל אזור ואזור</w:t>
      </w:r>
      <w:r w:rsidRPr="00E40A96">
        <w:rPr>
          <w:rFonts w:hint="cs"/>
          <w:rtl/>
        </w:rPr>
        <w:t>, ולכן אין לה</w:t>
      </w:r>
      <w:r w:rsidRPr="00E40A96">
        <w:rPr>
          <w:rtl/>
        </w:rPr>
        <w:t xml:space="preserve"> ולמועצ</w:t>
      </w:r>
      <w:r w:rsidRPr="00E40A96">
        <w:rPr>
          <w:rFonts w:hint="cs"/>
          <w:rtl/>
        </w:rPr>
        <w:t>ת מקרקעי ישראל</w:t>
      </w:r>
      <w:r w:rsidRPr="00E40A96">
        <w:rPr>
          <w:rtl/>
        </w:rPr>
        <w:t xml:space="preserve"> אפשרות לבחון את מידת יישום ההחלטה בעניין</w:t>
      </w:r>
      <w:r w:rsidRPr="00E40A96">
        <w:rPr>
          <w:rFonts w:hint="cs"/>
          <w:rtl/>
        </w:rPr>
        <w:t xml:space="preserve">. </w:t>
      </w:r>
      <w:proofErr w:type="spellStart"/>
      <w:r w:rsidRPr="00E40A96">
        <w:rPr>
          <w:rFonts w:hint="cs"/>
          <w:rtl/>
        </w:rPr>
        <w:t>רמ"י</w:t>
      </w:r>
      <w:proofErr w:type="spellEnd"/>
      <w:r w:rsidRPr="00E40A96">
        <w:rPr>
          <w:rFonts w:hint="cs"/>
          <w:rtl/>
        </w:rPr>
        <w:t xml:space="preserve"> גם לא פעלה במידה מספקת בעניין הפיקוח על השימוש בקרקעות שהוקצו: בשלושה ממרחבי </w:t>
      </w:r>
      <w:proofErr w:type="spellStart"/>
      <w:r w:rsidRPr="00E40A96">
        <w:rPr>
          <w:rFonts w:hint="cs"/>
          <w:rtl/>
        </w:rPr>
        <w:t>רמ"י</w:t>
      </w:r>
      <w:proofErr w:type="spellEnd"/>
      <w:r w:rsidRPr="00E40A96">
        <w:rPr>
          <w:rFonts w:hint="cs"/>
          <w:rtl/>
        </w:rPr>
        <w:t xml:space="preserve"> לא נקבעו </w:t>
      </w:r>
      <w:r w:rsidRPr="00E40A96">
        <w:rPr>
          <w:rtl/>
        </w:rPr>
        <w:t>משימות ויעדים לפיקוח ב</w:t>
      </w:r>
      <w:r w:rsidRPr="00E40A96">
        <w:rPr>
          <w:rFonts w:hint="cs"/>
          <w:rtl/>
        </w:rPr>
        <w:t>נוגע ל</w:t>
      </w:r>
      <w:r w:rsidRPr="00E40A96">
        <w:rPr>
          <w:rtl/>
        </w:rPr>
        <w:t>מקרקעין שהוקצו בפטור ממכרז לתעשייה</w:t>
      </w:r>
      <w:r w:rsidRPr="00E40A96">
        <w:rPr>
          <w:rFonts w:hint="cs"/>
          <w:rtl/>
        </w:rPr>
        <w:t>; ובמרחב אחד שבו בוצעו סקרים אותרו הפרות, אך לגבי רובן לא ננקטו הליכים.</w:t>
      </w:r>
    </w:p>
    <w:p w14:paraId="218B353A" w14:textId="77777777" w:rsidR="00E40A96" w:rsidRPr="00E40A96" w:rsidRDefault="00E40A96" w:rsidP="00E40A96">
      <w:pPr>
        <w:pStyle w:val="735"/>
        <w:rPr>
          <w:rtl/>
        </w:rPr>
      </w:pPr>
      <w:r w:rsidRPr="00E40A96">
        <w:rPr>
          <w:rFonts w:hint="cs"/>
          <w:rtl/>
        </w:rPr>
        <w:t xml:space="preserve">בנוגע להקצאת קרקע למיזמי תיירות, עלה כי הליך הטיפול הכולל בבקשות נמשך אף הוא זמן רב (בכ-32% מהבקשות נמשך ההליך חמש עד שש שנים). עוד עלה כי משרד התיירות לא קבע משך זמן רצוי לטיפול שלו בבקשות, וכי ההליך עצמו </w:t>
      </w:r>
      <w:r w:rsidRPr="00E40A96">
        <w:rPr>
          <w:rtl/>
        </w:rPr>
        <w:t>אינו מנוהל במערכת ממוחשבת</w:t>
      </w:r>
      <w:r w:rsidRPr="00E40A96">
        <w:rPr>
          <w:rFonts w:hint="cs"/>
          <w:rtl/>
        </w:rPr>
        <w:t xml:space="preserve">. </w:t>
      </w:r>
    </w:p>
    <w:p w14:paraId="7485C7DC" w14:textId="77777777" w:rsidR="00E40A96" w:rsidRPr="00E40A96" w:rsidRDefault="00E40A96" w:rsidP="00E40A96">
      <w:pPr>
        <w:pStyle w:val="735"/>
        <w:rPr>
          <w:rtl/>
        </w:rPr>
      </w:pPr>
      <w:r w:rsidRPr="00E40A96">
        <w:rPr>
          <w:rFonts w:hint="cs"/>
          <w:rtl/>
        </w:rPr>
        <w:t xml:space="preserve">על </w:t>
      </w:r>
      <w:proofErr w:type="spellStart"/>
      <w:r w:rsidRPr="00E40A96">
        <w:rPr>
          <w:rFonts w:hint="cs"/>
          <w:rtl/>
        </w:rPr>
        <w:t>רמ"י</w:t>
      </w:r>
      <w:proofErr w:type="spellEnd"/>
      <w:r w:rsidRPr="00E40A96">
        <w:rPr>
          <w:rFonts w:hint="cs"/>
          <w:rtl/>
        </w:rPr>
        <w:t xml:space="preserve">, משרד הכלכלה ומשרד התיירות </w:t>
      </w:r>
      <w:r w:rsidRPr="00E40A96">
        <w:rPr>
          <w:rtl/>
        </w:rPr>
        <w:t>לפעול לקיצור משך ה</w:t>
      </w:r>
      <w:r w:rsidRPr="00E40A96">
        <w:rPr>
          <w:rFonts w:hint="cs"/>
          <w:rtl/>
        </w:rPr>
        <w:t>ליך ה</w:t>
      </w:r>
      <w:r w:rsidRPr="00E40A96">
        <w:rPr>
          <w:rtl/>
        </w:rPr>
        <w:t xml:space="preserve">טיפול בבקשות </w:t>
      </w:r>
      <w:r w:rsidRPr="00E40A96">
        <w:rPr>
          <w:rFonts w:hint="cs"/>
          <w:rtl/>
        </w:rPr>
        <w:t>להקצאת קרקעות לתעשייה ולתיירות ו</w:t>
      </w:r>
      <w:r w:rsidRPr="00E40A96">
        <w:rPr>
          <w:rtl/>
        </w:rPr>
        <w:t>ל</w:t>
      </w:r>
      <w:r w:rsidRPr="00E40A96">
        <w:rPr>
          <w:rFonts w:hint="cs"/>
          <w:rtl/>
        </w:rPr>
        <w:t xml:space="preserve">עגן את זמני הטיפול בהן במסגרת </w:t>
      </w:r>
      <w:r w:rsidRPr="00E40A96">
        <w:rPr>
          <w:rtl/>
        </w:rPr>
        <w:t>אמנות שירות שיפורסמו לציב</w:t>
      </w:r>
      <w:bookmarkStart w:id="1" w:name="tempMark"/>
      <w:bookmarkEnd w:id="1"/>
      <w:r w:rsidRPr="00E40A96">
        <w:rPr>
          <w:rtl/>
        </w:rPr>
        <w:t>ור</w:t>
      </w:r>
      <w:r w:rsidRPr="00E40A96">
        <w:rPr>
          <w:rFonts w:hint="cs"/>
          <w:rtl/>
        </w:rPr>
        <w:t xml:space="preserve">. </w:t>
      </w:r>
      <w:r w:rsidRPr="00E40A96">
        <w:rPr>
          <w:rtl/>
        </w:rPr>
        <w:t>הדבר יגביר את השקיפות בפעולותיהם מול ציבור היזמים ויקטין את אי</w:t>
      </w:r>
      <w:r w:rsidRPr="00E40A96">
        <w:rPr>
          <w:rFonts w:hint="cs"/>
          <w:rtl/>
        </w:rPr>
        <w:t>-</w:t>
      </w:r>
      <w:r w:rsidRPr="00E40A96">
        <w:rPr>
          <w:rtl/>
        </w:rPr>
        <w:t>הו</w:t>
      </w:r>
      <w:r w:rsidRPr="00E40A96">
        <w:rPr>
          <w:rFonts w:hint="cs"/>
          <w:rtl/>
        </w:rPr>
        <w:t>ו</w:t>
      </w:r>
      <w:r w:rsidRPr="00E40A96">
        <w:rPr>
          <w:rtl/>
        </w:rPr>
        <w:t xml:space="preserve">דאות בקרב מקבלי השירות. </w:t>
      </w:r>
      <w:r w:rsidRPr="00E40A96">
        <w:rPr>
          <w:rFonts w:hint="cs"/>
          <w:rtl/>
        </w:rPr>
        <w:t xml:space="preserve">מומלץ גם שישלימו את הנדרש בכל הנוגע למחשוב תהליכי העבודה והבקרה. </w:t>
      </w:r>
    </w:p>
    <w:p w14:paraId="4E9E45BD" w14:textId="2B4F4109" w:rsidR="005B2BF5" w:rsidRPr="00E40A96" w:rsidRDefault="00E40A96" w:rsidP="00E40A96">
      <w:pPr>
        <w:pStyle w:val="735"/>
        <w:rPr>
          <w:rtl/>
        </w:rPr>
      </w:pPr>
      <w:r w:rsidRPr="00E40A96">
        <w:rPr>
          <w:rFonts w:hint="cs"/>
          <w:rtl/>
        </w:rPr>
        <w:t xml:space="preserve">כמו כן, על </w:t>
      </w:r>
      <w:proofErr w:type="spellStart"/>
      <w:r w:rsidRPr="00E40A96">
        <w:rPr>
          <w:rFonts w:hint="cs"/>
          <w:rtl/>
        </w:rPr>
        <w:t>רמ"י</w:t>
      </w:r>
      <w:proofErr w:type="spellEnd"/>
      <w:r w:rsidRPr="00E40A96">
        <w:rPr>
          <w:rFonts w:hint="cs"/>
          <w:rtl/>
        </w:rPr>
        <w:t xml:space="preserve"> להגביר את הפיקוח והאכיפה במקרקעין שהוקצו בפטור ממכרז אך אינם משמשים את ייעודם. </w:t>
      </w:r>
      <w:r w:rsidRPr="00E40A96">
        <w:rPr>
          <w:rtl/>
        </w:rPr>
        <w:t>מומלץ</w:t>
      </w:r>
      <w:r w:rsidRPr="00E40A96">
        <w:rPr>
          <w:rFonts w:hint="cs"/>
          <w:rtl/>
        </w:rPr>
        <w:t xml:space="preserve"> גם</w:t>
      </w:r>
      <w:r w:rsidRPr="00E40A96">
        <w:rPr>
          <w:rtl/>
        </w:rPr>
        <w:t xml:space="preserve"> למועצת מקרקעי ישראל לבחון באופן עיתי את מדיניותה בכל הנוגע לשיעורי ההקצאה הראויים במכרז ובפטור ממכרז, בהתחשב במלוא השיקולים הרלוונטיים לענף </w:t>
      </w:r>
      <w:r w:rsidRPr="00E40A96">
        <w:rPr>
          <w:rFonts w:hint="cs"/>
          <w:rtl/>
        </w:rPr>
        <w:t>התעשייה</w:t>
      </w:r>
      <w:r w:rsidRPr="00E40A96">
        <w:rPr>
          <w:rtl/>
        </w:rPr>
        <w:t>.</w:t>
      </w:r>
    </w:p>
    <w:sectPr w:rsidR="005B2BF5" w:rsidRPr="00E40A96" w:rsidSect="00F35B8C">
      <w:headerReference w:type="default" r:id="rId56"/>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7A1D2" w14:textId="77777777" w:rsidR="00D70781" w:rsidRDefault="00D70781">
      <w:pPr>
        <w:spacing w:line="240" w:lineRule="auto"/>
      </w:pPr>
      <w:r>
        <w:separator/>
      </w:r>
    </w:p>
    <w:p w14:paraId="3B07E59B" w14:textId="77777777" w:rsidR="00D70781" w:rsidRDefault="00D70781"/>
    <w:p w14:paraId="39004FDD" w14:textId="77777777" w:rsidR="00D70781" w:rsidRDefault="00D70781"/>
    <w:p w14:paraId="5C04A1FB" w14:textId="77777777" w:rsidR="00D70781" w:rsidRDefault="00D70781"/>
  </w:endnote>
  <w:endnote w:type="continuationSeparator" w:id="0">
    <w:p w14:paraId="47271256" w14:textId="77777777" w:rsidR="00D70781" w:rsidRDefault="00D70781">
      <w:pPr>
        <w:spacing w:line="240" w:lineRule="auto"/>
      </w:pPr>
      <w:r>
        <w:continuationSeparator/>
      </w:r>
    </w:p>
    <w:p w14:paraId="40F75A7D" w14:textId="77777777" w:rsidR="00D70781" w:rsidRDefault="00D70781"/>
    <w:p w14:paraId="6C5740CE" w14:textId="77777777" w:rsidR="00D70781" w:rsidRDefault="00D70781"/>
    <w:p w14:paraId="6A5DFF0B" w14:textId="77777777" w:rsidR="00D70781" w:rsidRDefault="00D707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David">
    <w:altName w:val="Malgun Gothic Semilight"/>
    <w:panose1 w:val="020E0502060401010101"/>
    <w:charset w:val="00"/>
    <w:family w:val="swiss"/>
    <w:pitch w:val="variable"/>
    <w:sig w:usb0="00000803" w:usb1="00000000" w:usb2="00000000" w:usb3="00000000" w:csb0="00000021" w:csb1="00000000"/>
  </w:font>
  <w:font w:name="TypoUpright BT">
    <w:panose1 w:val="020B0604020202020204"/>
    <w:charset w:val="00"/>
    <w:family w:val="script"/>
    <w:pitch w:val="variable"/>
    <w:sig w:usb0="800000AF" w:usb1="1000204A" w:usb2="00000000" w:usb3="00000000" w:csb0="0000001B" w:csb1="00000000"/>
  </w:font>
  <w:font w:name="Tw Cen MT">
    <w:panose1 w:val="020B0602020104020603"/>
    <w:charset w:val="00"/>
    <w:family w:val="swiss"/>
    <w:pitch w:val="variable"/>
    <w:sig w:usb0="00000003" w:usb1="00000000" w:usb2="00000000" w:usb3="00000000" w:csb0="00000003" w:csb1="00000000"/>
  </w:font>
  <w:font w:name="Tw Cen MT Condensed">
    <w:panose1 w:val="020B0606020104020203"/>
    <w:charset w:val="00"/>
    <w:family w:val="swiss"/>
    <w:pitch w:val="variable"/>
    <w:sig w:usb0="00000003" w:usb1="00000000" w:usb2="00000000" w:usb3="00000000" w:csb0="00000003" w:csb1="00000000"/>
  </w:font>
  <w:font w:name="Levenim MT">
    <w:panose1 w:val="02010502060101010101"/>
    <w:charset w:val="B1"/>
    <w:family w:val="auto"/>
    <w:pitch w:val="variable"/>
    <w:sig w:usb0="00000803" w:usb1="00000000" w:usb2="00000000" w:usb3="00000000" w:csb0="00000021" w:csb1="00000000"/>
  </w:font>
  <w:font w:name="Almoni ML Regular AAA">
    <w:altName w:val="Almoni ML Regular AAA"/>
    <w:panose1 w:val="020B0604020202020204"/>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20B0604020202020204"/>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Ruehl">
    <w:panose1 w:val="020E0503060101010101"/>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auto"/>
    <w:notTrueType/>
    <w:pitch w:val="variable"/>
    <w:sig w:usb0="8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7783C" w14:textId="77777777" w:rsidR="00504023" w:rsidRDefault="00504023">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F632" w14:textId="07717369" w:rsidR="00F73EE0" w:rsidRDefault="00AC37C7" w:rsidP="00AC37C7">
    <w:pPr>
      <w:pStyle w:val="a5"/>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14:paraId="26654934" w14:textId="77777777" w:rsidR="00AC37C7" w:rsidRPr="00AC37C7" w:rsidRDefault="00AC37C7" w:rsidP="00AC37C7">
    <w:pPr>
      <w:pStyle w:val="a5"/>
      <w:spacing w:after="120" w:line="312" w:lineRule="auto"/>
      <w:ind w:right="-737"/>
      <w:jc w:val="right"/>
      <w:rPr>
        <w:rFonts w:ascii="Tahoma" w:hAnsi="Tahoma" w:cs="Tahoma"/>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59E5C" w14:textId="77777777" w:rsidR="00504023" w:rsidRDefault="00504023">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3D7BF" w14:textId="77777777" w:rsidR="004E71DD" w:rsidRDefault="004E71DD" w:rsidP="004E71DD">
    <w:pPr>
      <w:pStyle w:val="a5"/>
      <w:spacing w:after="120" w:line="312" w:lineRule="auto"/>
      <w:ind w:left="-510"/>
      <w:jc w:val="left"/>
      <w:rPr>
        <w:rFonts w:ascii="Tahoma" w:hAnsi="Tahoma" w:cs="Tahoma"/>
        <w:sz w:val="18"/>
        <w:szCs w:val="18"/>
        <w:rtl/>
      </w:rPr>
    </w:pPr>
  </w:p>
  <w:p w14:paraId="4838AE27" w14:textId="77777777" w:rsidR="004E71DD" w:rsidRDefault="004E71DD" w:rsidP="004E71DD">
    <w:pPr>
      <w:pStyle w:val="a5"/>
      <w:tabs>
        <w:tab w:val="clear" w:pos="4153"/>
        <w:tab w:val="clear" w:pos="8306"/>
        <w:tab w:val="left" w:pos="488"/>
        <w:tab w:val="left" w:pos="522"/>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14:paraId="71472E75" w14:textId="77777777" w:rsidR="008B694B" w:rsidRPr="004E71DD" w:rsidRDefault="008B694B" w:rsidP="004E71DD">
    <w:pPr>
      <w:pStyle w:val="a5"/>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574FFD" w14:textId="77777777" w:rsidR="00D70781" w:rsidRDefault="00D70781" w:rsidP="00E7235E">
      <w:pPr>
        <w:spacing w:line="240" w:lineRule="auto"/>
      </w:pPr>
      <w:r>
        <w:separator/>
      </w:r>
    </w:p>
  </w:footnote>
  <w:footnote w:type="continuationSeparator" w:id="0">
    <w:p w14:paraId="72D4CA50" w14:textId="77777777" w:rsidR="00D70781" w:rsidRDefault="00D70781" w:rsidP="00C23CC9">
      <w:pPr>
        <w:spacing w:line="240" w:lineRule="auto"/>
      </w:pPr>
      <w:r>
        <w:continuationSeparator/>
      </w:r>
    </w:p>
    <w:p w14:paraId="68625C57" w14:textId="77777777" w:rsidR="00D70781" w:rsidRDefault="00D70781"/>
    <w:p w14:paraId="207D6A6C" w14:textId="77777777" w:rsidR="00D70781" w:rsidRDefault="00D70781"/>
    <w:p w14:paraId="06686B88" w14:textId="77777777" w:rsidR="00D70781" w:rsidRDefault="00D70781"/>
  </w:footnote>
  <w:footnote w:id="1">
    <w:p w14:paraId="26F733B0" w14:textId="77777777" w:rsidR="00E40A96" w:rsidRPr="005A212C" w:rsidRDefault="00E40A96" w:rsidP="005A212C">
      <w:pPr>
        <w:pStyle w:val="73f4"/>
        <w:rPr>
          <w:rtl/>
        </w:rPr>
      </w:pPr>
      <w:r w:rsidRPr="005A212C">
        <w:rPr>
          <w:rStyle w:val="a8"/>
          <w:vertAlign w:val="baseline"/>
        </w:rPr>
        <w:footnoteRef/>
      </w:r>
      <w:r w:rsidRPr="005A212C">
        <w:rPr>
          <w:rtl/>
        </w:rPr>
        <w:t xml:space="preserve"> </w:t>
      </w:r>
      <w:r w:rsidRPr="005A212C">
        <w:rPr>
          <w:rtl/>
        </w:rPr>
        <w:tab/>
      </w:r>
      <w:r w:rsidRPr="005A212C">
        <w:rPr>
          <w:rFonts w:hint="cs"/>
          <w:rtl/>
        </w:rPr>
        <w:t xml:space="preserve">ראו: </w:t>
      </w:r>
      <w:r w:rsidRPr="005A212C">
        <w:rPr>
          <w:rtl/>
        </w:rPr>
        <w:t>מבקר המדינה, דוח שנתי 7</w:t>
      </w:r>
      <w:r w:rsidRPr="005A212C">
        <w:rPr>
          <w:rFonts w:hint="cs"/>
          <w:rtl/>
        </w:rPr>
        <w:t>0א</w:t>
      </w:r>
      <w:r w:rsidRPr="005A212C">
        <w:rPr>
          <w:rtl/>
        </w:rPr>
        <w:t xml:space="preserve"> (202</w:t>
      </w:r>
      <w:r w:rsidRPr="005A212C">
        <w:rPr>
          <w:rFonts w:hint="cs"/>
          <w:rtl/>
        </w:rPr>
        <w:t>0</w:t>
      </w:r>
      <w:r w:rsidRPr="005A212C">
        <w:rPr>
          <w:rtl/>
        </w:rPr>
        <w:t>) "פעולות הממשלה</w:t>
      </w:r>
      <w:r w:rsidRPr="005A212C">
        <w:rPr>
          <w:rFonts w:hint="cs"/>
          <w:rtl/>
        </w:rPr>
        <w:t xml:space="preserve"> </w:t>
      </w:r>
      <w:r w:rsidRPr="005A212C">
        <w:rPr>
          <w:rtl/>
        </w:rPr>
        <w:t>לצמצום</w:t>
      </w:r>
      <w:r w:rsidRPr="005A212C">
        <w:rPr>
          <w:rFonts w:hint="cs"/>
          <w:rtl/>
        </w:rPr>
        <w:t xml:space="preserve"> </w:t>
      </w:r>
      <w:r w:rsidRPr="005A212C">
        <w:rPr>
          <w:rtl/>
        </w:rPr>
        <w:t xml:space="preserve">הנטל הבירוקרטי המוטל על העסקים", עמ' </w:t>
      </w:r>
      <w:r w:rsidRPr="005A212C">
        <w:rPr>
          <w:rFonts w:hint="cs"/>
          <w:rtl/>
        </w:rPr>
        <w:t>279</w:t>
      </w:r>
      <w:r w:rsidRPr="005A212C">
        <w:rPr>
          <w:rtl/>
        </w:rPr>
        <w:t>.</w:t>
      </w:r>
    </w:p>
  </w:footnote>
  <w:footnote w:id="2">
    <w:p w14:paraId="7486A473" w14:textId="77777777" w:rsidR="00E40A96" w:rsidRPr="005A212C" w:rsidRDefault="00E40A96" w:rsidP="005A212C">
      <w:pPr>
        <w:pStyle w:val="73f4"/>
        <w:rPr>
          <w:rtl/>
        </w:rPr>
      </w:pPr>
      <w:r w:rsidRPr="005A212C">
        <w:rPr>
          <w:rStyle w:val="a8"/>
          <w:vertAlign w:val="baseline"/>
        </w:rPr>
        <w:footnoteRef/>
      </w:r>
      <w:r w:rsidRPr="005A212C">
        <w:rPr>
          <w:rtl/>
        </w:rPr>
        <w:t xml:space="preserve"> </w:t>
      </w:r>
      <w:r w:rsidRPr="005A212C">
        <w:rPr>
          <w:rtl/>
        </w:rPr>
        <w:tab/>
      </w:r>
      <w:r w:rsidRPr="005A212C">
        <w:t>https://archive.doingbusiness.org/en/data/exploreeconomies/israel</w:t>
      </w:r>
    </w:p>
  </w:footnote>
  <w:footnote w:id="3">
    <w:p w14:paraId="6C5FD4D9" w14:textId="77777777" w:rsidR="00E40A96" w:rsidRPr="005A212C" w:rsidRDefault="00E40A96" w:rsidP="005A212C">
      <w:pPr>
        <w:pStyle w:val="73f4"/>
      </w:pPr>
      <w:r w:rsidRPr="005A212C">
        <w:rPr>
          <w:rStyle w:val="a8"/>
          <w:vertAlign w:val="baseline"/>
        </w:rPr>
        <w:footnoteRef/>
      </w:r>
      <w:r w:rsidRPr="005A212C">
        <w:rPr>
          <w:rtl/>
        </w:rPr>
        <w:t xml:space="preserve"> </w:t>
      </w:r>
      <w:r w:rsidRPr="005A212C">
        <w:rPr>
          <w:rtl/>
        </w:rPr>
        <w:tab/>
      </w:r>
      <w:r w:rsidRPr="005A212C">
        <w:rPr>
          <w:rFonts w:hint="cs"/>
          <w:rtl/>
        </w:rPr>
        <w:t xml:space="preserve">מקרקעין השייכים למדינה, לרשות הפיתוח ולקרן קיימת לישראל (קק"ל). </w:t>
      </w:r>
    </w:p>
  </w:footnote>
  <w:footnote w:id="4">
    <w:p w14:paraId="33757973" w14:textId="77777777" w:rsidR="00E40A96" w:rsidRPr="005A212C" w:rsidRDefault="00E40A96" w:rsidP="005A212C">
      <w:pPr>
        <w:pStyle w:val="73f4"/>
      </w:pPr>
      <w:r w:rsidRPr="005A212C">
        <w:rPr>
          <w:rStyle w:val="a8"/>
          <w:vertAlign w:val="baseline"/>
        </w:rPr>
        <w:footnoteRef/>
      </w:r>
      <w:r w:rsidRPr="005A212C">
        <w:rPr>
          <w:rtl/>
        </w:rPr>
        <w:t xml:space="preserve"> </w:t>
      </w:r>
      <w:r w:rsidRPr="005A212C">
        <w:rPr>
          <w:rtl/>
        </w:rPr>
        <w:tab/>
      </w:r>
      <w:r w:rsidRPr="005A212C">
        <w:rPr>
          <w:rFonts w:hint="cs"/>
          <w:rtl/>
        </w:rPr>
        <w:t>סעיף 1א(1) ל</w:t>
      </w:r>
      <w:r w:rsidRPr="005A212C">
        <w:rPr>
          <w:rtl/>
        </w:rPr>
        <w:t>חוק רשות מקרקעי ישראל, התש"ך-1960</w:t>
      </w:r>
      <w:r w:rsidRPr="005A212C">
        <w:rPr>
          <w:rFonts w:hint="cs"/>
          <w:rtl/>
        </w:rPr>
        <w:t>.</w:t>
      </w:r>
      <w:r w:rsidRPr="005A212C">
        <w:rPr>
          <w:rtl/>
        </w:rPr>
        <w:t xml:space="preserve"> </w:t>
      </w:r>
    </w:p>
  </w:footnote>
  <w:footnote w:id="5">
    <w:p w14:paraId="3CC10AEB" w14:textId="77777777" w:rsidR="00E40A96" w:rsidRPr="005A212C" w:rsidRDefault="00E40A96" w:rsidP="005A212C">
      <w:pPr>
        <w:pStyle w:val="73f4"/>
        <w:rPr>
          <w:rtl/>
        </w:rPr>
      </w:pPr>
      <w:r w:rsidRPr="005A212C">
        <w:rPr>
          <w:rStyle w:val="a8"/>
          <w:vertAlign w:val="baseline"/>
        </w:rPr>
        <w:footnoteRef/>
      </w:r>
      <w:r w:rsidRPr="005A212C">
        <w:rPr>
          <w:rtl/>
        </w:rPr>
        <w:t xml:space="preserve"> </w:t>
      </w:r>
      <w:r w:rsidRPr="005A212C">
        <w:rPr>
          <w:rtl/>
        </w:rPr>
        <w:tab/>
        <w:t xml:space="preserve">סעיף </w:t>
      </w:r>
      <w:r w:rsidRPr="005A212C">
        <w:rPr>
          <w:rFonts w:hint="cs"/>
          <w:rtl/>
        </w:rPr>
        <w:t>2</w:t>
      </w:r>
      <w:r w:rsidRPr="005A212C">
        <w:rPr>
          <w:rtl/>
        </w:rPr>
        <w:t>א</w:t>
      </w:r>
      <w:r w:rsidRPr="005A212C">
        <w:rPr>
          <w:rFonts w:hint="cs"/>
          <w:rtl/>
        </w:rPr>
        <w:t>'</w:t>
      </w:r>
      <w:r w:rsidRPr="005A212C">
        <w:rPr>
          <w:rtl/>
        </w:rPr>
        <w:t xml:space="preserve"> לחוק רשות מקרקעי ישראל, התש"ך-1960. </w:t>
      </w:r>
    </w:p>
  </w:footnote>
  <w:footnote w:id="6">
    <w:p w14:paraId="54CCA08D" w14:textId="77777777" w:rsidR="00E40A96" w:rsidRPr="005A212C" w:rsidRDefault="00E40A96" w:rsidP="005A212C">
      <w:pPr>
        <w:pStyle w:val="73f4"/>
        <w:rPr>
          <w:rtl/>
        </w:rPr>
      </w:pPr>
      <w:r w:rsidRPr="005A212C">
        <w:rPr>
          <w:rStyle w:val="a8"/>
          <w:vertAlign w:val="baseline"/>
        </w:rPr>
        <w:footnoteRef/>
      </w:r>
      <w:r w:rsidRPr="005A212C">
        <w:rPr>
          <w:rtl/>
        </w:rPr>
        <w:t xml:space="preserve"> </w:t>
      </w:r>
      <w:r w:rsidRPr="005A212C">
        <w:rPr>
          <w:rtl/>
        </w:rPr>
        <w:tab/>
      </w:r>
      <w:r w:rsidRPr="005A212C">
        <w:rPr>
          <w:rFonts w:hint="cs"/>
          <w:rtl/>
        </w:rPr>
        <w:t xml:space="preserve">סעיף 2(א). </w:t>
      </w:r>
    </w:p>
  </w:footnote>
  <w:footnote w:id="7">
    <w:p w14:paraId="4938307E" w14:textId="77777777" w:rsidR="00E40A96" w:rsidRPr="00E40A96" w:rsidRDefault="00E40A96" w:rsidP="005A212C">
      <w:pPr>
        <w:pStyle w:val="73f4"/>
        <w:rPr>
          <w:rtl/>
        </w:rPr>
      </w:pPr>
      <w:r w:rsidRPr="005A212C">
        <w:rPr>
          <w:rStyle w:val="a8"/>
          <w:vertAlign w:val="baseline"/>
        </w:rPr>
        <w:footnoteRef/>
      </w:r>
      <w:r w:rsidRPr="005A212C">
        <w:rPr>
          <w:rtl/>
        </w:rPr>
        <w:t xml:space="preserve"> </w:t>
      </w:r>
      <w:r w:rsidRPr="005A212C">
        <w:rPr>
          <w:rtl/>
        </w:rPr>
        <w:tab/>
      </w:r>
      <w:r w:rsidRPr="005A212C">
        <w:rPr>
          <w:rFonts w:hint="cs"/>
          <w:rtl/>
        </w:rPr>
        <w:t>תקנה</w:t>
      </w:r>
      <w:r w:rsidRPr="00E40A96">
        <w:rPr>
          <w:rtl/>
        </w:rPr>
        <w:t xml:space="preserve"> 1ב לתקנות חובת מכרזים התשנ"ג-1993.</w:t>
      </w:r>
    </w:p>
  </w:footnote>
  <w:footnote w:id="8">
    <w:p w14:paraId="0BA92180" w14:textId="77777777" w:rsidR="00E40A96" w:rsidRPr="00E40A96" w:rsidRDefault="00E40A96" w:rsidP="005A212C">
      <w:pPr>
        <w:pStyle w:val="73f4"/>
      </w:pPr>
      <w:r w:rsidRPr="005A212C">
        <w:footnoteRef/>
      </w:r>
      <w:r w:rsidRPr="005A212C">
        <w:rPr>
          <w:rtl/>
        </w:rPr>
        <w:t xml:space="preserve"> </w:t>
      </w:r>
      <w:r w:rsidRPr="00E40A96">
        <w:rPr>
          <w:rtl/>
        </w:rPr>
        <w:tab/>
        <w:t xml:space="preserve">עד דצמבר 2021 נהג משרד הכלכלה לסבסד את עלויות הפיתוח של קרקע שהוקצתה בפטור ממכרז על ידי הקטנת סכום עלויות הפיתוח שהיזם ישלם בהתאם להוראת מנכ"ל המשרד 6.2. בדצמבר 2021 קיבלה הממשלה את החלטה מספר 845 בנושא "סבסוד הוצאות פיתוח באזורי תעשייה", הקובעת כי משרד הכלכלה יסבסד הוצאות פיתוח באזורי התעשייה באמצעות מתן מענקי השתתפות בהוצאות פיתוח, כאשר גובה המענק יהיה בהתאם לקריטריונים המקצועיים שגובשו בידי </w:t>
      </w:r>
      <w:proofErr w:type="spellStart"/>
      <w:r w:rsidRPr="00E40A96">
        <w:rPr>
          <w:rtl/>
        </w:rPr>
        <w:t>מנכ</w:t>
      </w:r>
      <w:proofErr w:type="spellEnd"/>
      <w:r w:rsidRPr="00E40A96">
        <w:rPr>
          <w:rtl/>
        </w:rPr>
        <w:t xml:space="preserve">''ל המשרד יחד עם הממונה על התקציבים במשרד האוצר, ככל </w:t>
      </w:r>
      <w:proofErr w:type="spellStart"/>
      <w:r w:rsidRPr="00E40A96">
        <w:rPr>
          <w:rtl/>
        </w:rPr>
        <w:t>שידרש</w:t>
      </w:r>
      <w:proofErr w:type="spellEnd"/>
      <w:r w:rsidRPr="00E40A96">
        <w:rPr>
          <w:rtl/>
        </w:rPr>
        <w:t xml:space="preserve">, שינוי הקריטריונים ייעשה בהסכמת הצדדים. התשלום ניתן בכפוף לעמידה באבני דרך שנקבעו בהוראת מנכ"ל 6.11 של משרד הכלכלה. לעניין סבסוד עלויות פיתוח ראו גם מבקר המדינה, </w:t>
      </w:r>
      <w:r w:rsidRPr="00E40A96">
        <w:rPr>
          <w:b/>
          <w:bCs/>
          <w:rtl/>
        </w:rPr>
        <w:t>דוח שנתי 64א</w:t>
      </w:r>
      <w:r w:rsidRPr="00E40A96">
        <w:rPr>
          <w:rtl/>
        </w:rPr>
        <w:t xml:space="preserve"> (2013) "תכנון, הקמה ופיתוח של </w:t>
      </w:r>
      <w:proofErr w:type="spellStart"/>
      <w:r w:rsidRPr="00E40A96">
        <w:rPr>
          <w:rtl/>
        </w:rPr>
        <w:t>פארקי</w:t>
      </w:r>
      <w:proofErr w:type="spellEnd"/>
      <w:r w:rsidRPr="00E40A96">
        <w:rPr>
          <w:rtl/>
        </w:rPr>
        <w:t xml:space="preserve"> תעשייה בפריפריה", עמ' 383.</w:t>
      </w:r>
    </w:p>
  </w:footnote>
  <w:footnote w:id="9">
    <w:p w14:paraId="7276E92A" w14:textId="77777777" w:rsidR="00E40A96" w:rsidRPr="005A212C" w:rsidRDefault="00E40A96" w:rsidP="005A212C">
      <w:pPr>
        <w:pStyle w:val="736"/>
      </w:pPr>
      <w:r w:rsidRPr="005A212C">
        <w:rPr>
          <w:rStyle w:val="a8"/>
          <w:vertAlign w:val="baseline"/>
        </w:rPr>
        <w:footnoteRef/>
      </w:r>
      <w:r w:rsidRPr="005A212C">
        <w:rPr>
          <w:rtl/>
        </w:rPr>
        <w:t xml:space="preserve"> </w:t>
      </w:r>
      <w:r w:rsidRPr="005A212C">
        <w:rPr>
          <w:rtl/>
        </w:rPr>
        <w:tab/>
        <w:t xml:space="preserve">על פי </w:t>
      </w:r>
      <w:r w:rsidRPr="005A212C">
        <w:rPr>
          <w:rFonts w:hint="cs"/>
          <w:rtl/>
        </w:rPr>
        <w:t>ה</w:t>
      </w:r>
      <w:r w:rsidRPr="005A212C">
        <w:rPr>
          <w:rtl/>
        </w:rPr>
        <w:t>חוק הממשלה ממנה את מועצת מקרקעי ישראל</w:t>
      </w:r>
      <w:r w:rsidRPr="005A212C">
        <w:rPr>
          <w:rFonts w:hint="cs"/>
          <w:rtl/>
        </w:rPr>
        <w:t>,</w:t>
      </w:r>
      <w:r w:rsidRPr="005A212C">
        <w:rPr>
          <w:rtl/>
        </w:rPr>
        <w:t xml:space="preserve"> שתפקידיה</w:t>
      </w:r>
      <w:r w:rsidRPr="005A212C">
        <w:rPr>
          <w:rFonts w:hint="cs"/>
          <w:rtl/>
        </w:rPr>
        <w:t xml:space="preserve"> הם</w:t>
      </w:r>
      <w:r w:rsidRPr="005A212C">
        <w:rPr>
          <w:rtl/>
        </w:rPr>
        <w:t xml:space="preserve"> </w:t>
      </w:r>
      <w:r w:rsidRPr="005A212C">
        <w:rPr>
          <w:rFonts w:hint="cs"/>
          <w:rtl/>
        </w:rPr>
        <w:t xml:space="preserve">בין היתר לקבוע את המדיניות שעל פיה תפעל </w:t>
      </w:r>
      <w:proofErr w:type="spellStart"/>
      <w:r w:rsidRPr="005A212C">
        <w:rPr>
          <w:rFonts w:hint="cs"/>
          <w:rtl/>
        </w:rPr>
        <w:t>רמ"י</w:t>
      </w:r>
      <w:proofErr w:type="spellEnd"/>
      <w:r w:rsidRPr="005A212C">
        <w:rPr>
          <w:rFonts w:hint="cs"/>
          <w:rtl/>
        </w:rPr>
        <w:t xml:space="preserve"> ו</w:t>
      </w:r>
      <w:r w:rsidRPr="005A212C">
        <w:rPr>
          <w:rtl/>
        </w:rPr>
        <w:t>לפקח על פעולותיה.</w:t>
      </w:r>
    </w:p>
  </w:footnote>
  <w:footnote w:id="10">
    <w:p w14:paraId="56DBDCE7" w14:textId="77777777" w:rsidR="00E40A96" w:rsidRPr="005A212C" w:rsidRDefault="00E40A96" w:rsidP="005A212C">
      <w:pPr>
        <w:pStyle w:val="736"/>
      </w:pPr>
      <w:r w:rsidRPr="005A212C">
        <w:rPr>
          <w:rStyle w:val="a8"/>
          <w:vertAlign w:val="baseline"/>
        </w:rPr>
        <w:footnoteRef/>
      </w:r>
      <w:r w:rsidRPr="005A212C">
        <w:rPr>
          <w:rtl/>
        </w:rPr>
        <w:t xml:space="preserve"> </w:t>
      </w:r>
      <w:r w:rsidRPr="005A212C">
        <w:rPr>
          <w:rtl/>
        </w:rPr>
        <w:tab/>
      </w:r>
      <w:r w:rsidRPr="005A212C">
        <w:rPr>
          <w:rFonts w:hint="cs"/>
          <w:rtl/>
        </w:rPr>
        <w:t>פרק 4 לקובץ החלטות מועצת מקרקעי ישראל.</w:t>
      </w:r>
    </w:p>
  </w:footnote>
  <w:footnote w:id="11">
    <w:p w14:paraId="4BB67271" w14:textId="77777777" w:rsidR="00E40A96" w:rsidRPr="005A212C" w:rsidRDefault="00E40A96" w:rsidP="005A212C">
      <w:pPr>
        <w:pStyle w:val="736"/>
      </w:pPr>
      <w:r w:rsidRPr="005A212C">
        <w:rPr>
          <w:rStyle w:val="a8"/>
          <w:vertAlign w:val="baseline"/>
        </w:rPr>
        <w:footnoteRef/>
      </w:r>
      <w:r w:rsidRPr="005A212C">
        <w:rPr>
          <w:rtl/>
        </w:rPr>
        <w:t xml:space="preserve"> </w:t>
      </w:r>
      <w:r w:rsidRPr="005A212C">
        <w:rPr>
          <w:rtl/>
        </w:rPr>
        <w:tab/>
        <w:t>פרויקט של מתקן לאכסון תיירותי או פרויקט של אטרקציה</w:t>
      </w:r>
      <w:r w:rsidRPr="005A212C">
        <w:rPr>
          <w:rFonts w:hint="cs"/>
          <w:rtl/>
        </w:rPr>
        <w:t xml:space="preserve"> </w:t>
      </w:r>
      <w:r w:rsidRPr="005A212C">
        <w:rPr>
          <w:rtl/>
        </w:rPr>
        <w:t>תיירותית או שילוב של שניהם</w:t>
      </w:r>
      <w:r w:rsidRPr="005A212C">
        <w:rPr>
          <w:rFonts w:hint="cs"/>
          <w:rtl/>
        </w:rPr>
        <w:t>.</w:t>
      </w:r>
    </w:p>
  </w:footnote>
  <w:footnote w:id="12">
    <w:p w14:paraId="315141CD" w14:textId="77777777" w:rsidR="00E40A96" w:rsidRPr="005A212C" w:rsidRDefault="00E40A96" w:rsidP="005A212C">
      <w:pPr>
        <w:pStyle w:val="736"/>
        <w:rPr>
          <w:rtl/>
        </w:rPr>
      </w:pPr>
      <w:r w:rsidRPr="005A212C">
        <w:rPr>
          <w:rStyle w:val="a8"/>
          <w:vertAlign w:val="baseline"/>
        </w:rPr>
        <w:footnoteRef/>
      </w:r>
      <w:r w:rsidRPr="005A212C">
        <w:rPr>
          <w:rtl/>
        </w:rPr>
        <w:t xml:space="preserve"> </w:t>
      </w:r>
      <w:r w:rsidRPr="005A212C">
        <w:rPr>
          <w:rtl/>
        </w:rPr>
        <w:tab/>
      </w:r>
      <w:r w:rsidRPr="005A212C">
        <w:rPr>
          <w:rFonts w:hint="cs"/>
          <w:rtl/>
        </w:rPr>
        <w:t xml:space="preserve">סעיף </w:t>
      </w:r>
      <w:r w:rsidRPr="005A212C">
        <w:rPr>
          <w:rtl/>
        </w:rPr>
        <w:t>4.2.3</w:t>
      </w:r>
      <w:r w:rsidRPr="005A212C">
        <w:rPr>
          <w:rFonts w:hint="cs"/>
          <w:rtl/>
        </w:rPr>
        <w:t xml:space="preserve"> -</w:t>
      </w:r>
      <w:r w:rsidRPr="005A212C">
        <w:rPr>
          <w:rtl/>
        </w:rPr>
        <w:t xml:space="preserve"> הקצאת קרקע לתעשייה ומלאכה</w:t>
      </w:r>
      <w:r w:rsidRPr="005A212C">
        <w:rPr>
          <w:rFonts w:hint="cs"/>
          <w:rtl/>
        </w:rPr>
        <w:t>, קובץ החלטות מועצת מקרקעי ישראל.</w:t>
      </w:r>
    </w:p>
  </w:footnote>
  <w:footnote w:id="13">
    <w:p w14:paraId="15562CC4" w14:textId="77777777" w:rsidR="00E40A96" w:rsidRPr="00E40A96" w:rsidRDefault="00E40A96" w:rsidP="005A212C">
      <w:pPr>
        <w:pStyle w:val="736"/>
      </w:pPr>
      <w:r w:rsidRPr="005A212C">
        <w:rPr>
          <w:rStyle w:val="a8"/>
          <w:vertAlign w:val="baseline"/>
        </w:rPr>
        <w:footnoteRef/>
      </w:r>
      <w:r w:rsidRPr="005A212C">
        <w:rPr>
          <w:rtl/>
        </w:rPr>
        <w:t xml:space="preserve"> </w:t>
      </w:r>
      <w:r w:rsidRPr="005A212C">
        <w:rPr>
          <w:rtl/>
        </w:rPr>
        <w:tab/>
      </w:r>
      <w:r w:rsidRPr="00E40A96">
        <w:rPr>
          <w:rtl/>
        </w:rPr>
        <w:t>תשלום עבור הזכויות בקרקע המשולם מראש לתקופה של 49 שנה.</w:t>
      </w:r>
    </w:p>
  </w:footnote>
  <w:footnote w:id="14">
    <w:p w14:paraId="26002622" w14:textId="77777777" w:rsidR="00E40A96" w:rsidRPr="007B12E1" w:rsidRDefault="00E40A96" w:rsidP="007B12E1">
      <w:pPr>
        <w:pStyle w:val="736"/>
        <w:rPr>
          <w:rtl/>
        </w:rPr>
      </w:pPr>
      <w:r w:rsidRPr="007B12E1">
        <w:rPr>
          <w:rStyle w:val="a8"/>
          <w:vertAlign w:val="baseline"/>
        </w:rPr>
        <w:footnoteRef/>
      </w:r>
      <w:r w:rsidRPr="007B12E1">
        <w:rPr>
          <w:rtl/>
        </w:rPr>
        <w:t xml:space="preserve"> </w:t>
      </w:r>
      <w:r w:rsidRPr="007B12E1">
        <w:rPr>
          <w:rtl/>
        </w:rPr>
        <w:tab/>
      </w:r>
      <w:r w:rsidRPr="007B12E1">
        <w:rPr>
          <w:rFonts w:hint="cs"/>
          <w:rtl/>
        </w:rPr>
        <w:t xml:space="preserve">אזור עדיפות לאומית א' או אזור פיתוח א': </w:t>
      </w:r>
      <w:r w:rsidRPr="007B12E1">
        <w:rPr>
          <w:rtl/>
        </w:rPr>
        <w:t>רשויות מקומיות במחוזות ירושלים, הדרום והצפון ובנפת חיפה שמתקיימים בהם שני אלה:</w:t>
      </w:r>
      <w:r w:rsidRPr="007B12E1">
        <w:rPr>
          <w:rFonts w:hint="cs"/>
          <w:rtl/>
        </w:rPr>
        <w:t xml:space="preserve"> </w:t>
      </w:r>
      <w:r w:rsidRPr="007B12E1">
        <w:rPr>
          <w:rtl/>
        </w:rPr>
        <w:t>(א) רמה חברתית</w:t>
      </w:r>
      <w:r w:rsidRPr="007B12E1">
        <w:rPr>
          <w:rFonts w:hint="cs"/>
          <w:rtl/>
        </w:rPr>
        <w:t>-</w:t>
      </w:r>
      <w:r w:rsidRPr="007B12E1">
        <w:rPr>
          <w:rtl/>
        </w:rPr>
        <w:t>כלכלית נמוכה לפי אשכול 1 עד 3</w:t>
      </w:r>
      <w:r w:rsidRPr="007B12E1">
        <w:rPr>
          <w:rFonts w:hint="cs"/>
          <w:rtl/>
        </w:rPr>
        <w:t xml:space="preserve">; </w:t>
      </w:r>
      <w:r w:rsidRPr="007B12E1">
        <w:rPr>
          <w:rtl/>
        </w:rPr>
        <w:t>(ב) שיעור אבטלה שנתי ממוצע של 10% ומעלה</w:t>
      </w:r>
      <w:r w:rsidRPr="007B12E1">
        <w:rPr>
          <w:rFonts w:hint="cs"/>
          <w:rtl/>
        </w:rPr>
        <w:t>. תוספת שנייה חלק א' ל</w:t>
      </w:r>
      <w:r w:rsidRPr="007B12E1">
        <w:rPr>
          <w:rtl/>
        </w:rPr>
        <w:t>חוק לעידוד השקעות הון, התשי"ט-1959</w:t>
      </w:r>
      <w:r w:rsidRPr="007B12E1">
        <w:rPr>
          <w:rFonts w:hint="cs"/>
          <w:rtl/>
        </w:rPr>
        <w:t>.</w:t>
      </w:r>
    </w:p>
  </w:footnote>
  <w:footnote w:id="15">
    <w:p w14:paraId="6EC3B267" w14:textId="77777777" w:rsidR="00E40A96" w:rsidRPr="007B12E1" w:rsidRDefault="00E40A96" w:rsidP="007B12E1">
      <w:pPr>
        <w:pStyle w:val="736"/>
      </w:pPr>
      <w:r w:rsidRPr="007B12E1">
        <w:rPr>
          <w:rStyle w:val="a8"/>
          <w:vertAlign w:val="baseline"/>
        </w:rPr>
        <w:footnoteRef/>
      </w:r>
      <w:r w:rsidRPr="007B12E1">
        <w:rPr>
          <w:rtl/>
        </w:rPr>
        <w:t xml:space="preserve"> </w:t>
      </w:r>
      <w:r w:rsidRPr="007B12E1">
        <w:rPr>
          <w:rtl/>
        </w:rPr>
        <w:tab/>
        <w:t xml:space="preserve">אזור עדיפות לאומית </w:t>
      </w:r>
      <w:r w:rsidRPr="007B12E1">
        <w:rPr>
          <w:rFonts w:hint="cs"/>
          <w:rtl/>
        </w:rPr>
        <w:t>ב</w:t>
      </w:r>
      <w:r w:rsidRPr="007B12E1">
        <w:rPr>
          <w:rtl/>
        </w:rPr>
        <w:t xml:space="preserve">' או אזור פיתוח </w:t>
      </w:r>
      <w:r w:rsidRPr="007B12E1">
        <w:rPr>
          <w:rFonts w:hint="cs"/>
          <w:rtl/>
        </w:rPr>
        <w:t>ב</w:t>
      </w:r>
      <w:r w:rsidRPr="007B12E1">
        <w:rPr>
          <w:rtl/>
        </w:rPr>
        <w:t>': רשויות מקומיות במחוזות ירושלים, הדרום והצפון ובנפת חיפה שמתקיימים בהם שני אלה: (א) רמה חברתית</w:t>
      </w:r>
      <w:r w:rsidRPr="007B12E1">
        <w:rPr>
          <w:rFonts w:hint="cs"/>
          <w:rtl/>
        </w:rPr>
        <w:t>-</w:t>
      </w:r>
      <w:r w:rsidRPr="007B12E1">
        <w:rPr>
          <w:rtl/>
        </w:rPr>
        <w:t xml:space="preserve">כלכלית נמוכה לפי אשכול </w:t>
      </w:r>
      <w:r w:rsidRPr="007B12E1">
        <w:rPr>
          <w:rFonts w:hint="cs"/>
          <w:rtl/>
        </w:rPr>
        <w:t>4</w:t>
      </w:r>
      <w:r w:rsidRPr="007B12E1">
        <w:rPr>
          <w:rtl/>
        </w:rPr>
        <w:t xml:space="preserve">; (ב) שיעור אבטלה שנתי ממוצע של </w:t>
      </w:r>
      <w:r w:rsidRPr="007B12E1">
        <w:rPr>
          <w:rFonts w:hint="cs"/>
          <w:rtl/>
        </w:rPr>
        <w:t>8</w:t>
      </w:r>
      <w:r w:rsidRPr="007B12E1">
        <w:rPr>
          <w:rtl/>
        </w:rPr>
        <w:t xml:space="preserve">% ומעלה. תוספת שנייה חלק </w:t>
      </w:r>
      <w:r w:rsidRPr="007B12E1">
        <w:rPr>
          <w:rFonts w:hint="cs"/>
          <w:rtl/>
        </w:rPr>
        <w:t>ב</w:t>
      </w:r>
      <w:r w:rsidRPr="007B12E1">
        <w:rPr>
          <w:rtl/>
        </w:rPr>
        <w:t xml:space="preserve">' לחוק לעידוד השקעות הון, </w:t>
      </w:r>
      <w:proofErr w:type="spellStart"/>
      <w:r w:rsidRPr="007B12E1">
        <w:rPr>
          <w:rtl/>
        </w:rPr>
        <w:t>התשי"ט</w:t>
      </w:r>
      <w:proofErr w:type="spellEnd"/>
      <w:r w:rsidRPr="007B12E1">
        <w:rPr>
          <w:rtl/>
        </w:rPr>
        <w:t>- 1959.</w:t>
      </w:r>
    </w:p>
  </w:footnote>
  <w:footnote w:id="16">
    <w:p w14:paraId="64A00144" w14:textId="77777777" w:rsidR="00E40A96" w:rsidRPr="007B12E1" w:rsidRDefault="00E40A96" w:rsidP="007B12E1">
      <w:pPr>
        <w:pStyle w:val="736"/>
      </w:pPr>
      <w:r w:rsidRPr="007B12E1">
        <w:rPr>
          <w:rStyle w:val="a8"/>
          <w:vertAlign w:val="baseline"/>
        </w:rPr>
        <w:footnoteRef/>
      </w:r>
      <w:r w:rsidRPr="007B12E1">
        <w:rPr>
          <w:rtl/>
        </w:rPr>
        <w:t xml:space="preserve"> </w:t>
      </w:r>
      <w:r w:rsidRPr="007B12E1">
        <w:rPr>
          <w:rtl/>
        </w:rPr>
        <w:tab/>
      </w:r>
      <w:r w:rsidRPr="007B12E1">
        <w:rPr>
          <w:rFonts w:hint="cs"/>
          <w:rtl/>
        </w:rPr>
        <w:t xml:space="preserve">סעיף 4.1.1(ג) - </w:t>
      </w:r>
      <w:r w:rsidRPr="007B12E1">
        <w:rPr>
          <w:rtl/>
        </w:rPr>
        <w:t>פרק 4 לקובץ החלטות מועצת מקרקעי ישראל.</w:t>
      </w:r>
    </w:p>
  </w:footnote>
  <w:footnote w:id="17">
    <w:p w14:paraId="695D849D" w14:textId="77777777" w:rsidR="00E40A96" w:rsidRPr="007B12E1" w:rsidRDefault="00E40A96" w:rsidP="007B12E1">
      <w:pPr>
        <w:pStyle w:val="736"/>
      </w:pPr>
      <w:r w:rsidRPr="007B12E1">
        <w:rPr>
          <w:rStyle w:val="a8"/>
          <w:vertAlign w:val="baseline"/>
        </w:rPr>
        <w:footnoteRef/>
      </w:r>
      <w:r w:rsidRPr="007B12E1">
        <w:rPr>
          <w:rtl/>
        </w:rPr>
        <w:t xml:space="preserve"> </w:t>
      </w:r>
      <w:r w:rsidRPr="007B12E1">
        <w:rPr>
          <w:rtl/>
        </w:rPr>
        <w:tab/>
        <w:t xml:space="preserve">אומדן שווין של זכויות במקרקעי ישראל המנוהלים על ידי </w:t>
      </w:r>
      <w:proofErr w:type="spellStart"/>
      <w:r w:rsidRPr="007B12E1">
        <w:rPr>
          <w:rFonts w:hint="cs"/>
          <w:rtl/>
        </w:rPr>
        <w:t>רמ"י</w:t>
      </w:r>
      <w:proofErr w:type="spellEnd"/>
      <w:r w:rsidRPr="007B12E1">
        <w:rPr>
          <w:rtl/>
        </w:rPr>
        <w:t>, אשר נערך על ידי שמאי מקרקעין מטעמו של השמאי הממשלתי.</w:t>
      </w:r>
    </w:p>
  </w:footnote>
  <w:footnote w:id="18">
    <w:p w14:paraId="43B55EFD" w14:textId="77777777" w:rsidR="00E40A96" w:rsidRPr="00E40A96" w:rsidRDefault="00E40A96" w:rsidP="007B12E1">
      <w:pPr>
        <w:pStyle w:val="736"/>
        <w:rPr>
          <w:rtl/>
        </w:rPr>
      </w:pPr>
      <w:r w:rsidRPr="007B12E1">
        <w:rPr>
          <w:rStyle w:val="a8"/>
          <w:vertAlign w:val="baseline"/>
        </w:rPr>
        <w:footnoteRef/>
      </w:r>
      <w:r w:rsidRPr="007B12E1">
        <w:rPr>
          <w:rtl/>
        </w:rPr>
        <w:t xml:space="preserve"> </w:t>
      </w:r>
      <w:r w:rsidRPr="007B12E1">
        <w:rPr>
          <w:rtl/>
        </w:rPr>
        <w:tab/>
      </w:r>
      <w:r w:rsidRPr="007B12E1">
        <w:rPr>
          <w:rFonts w:hint="cs"/>
          <w:rtl/>
        </w:rPr>
        <w:t>בכפוף למגבלה כדלקמן: בהחלטות מועצת מקרקעי ישראל נקבע כי "ה</w:t>
      </w:r>
      <w:r w:rsidRPr="007B12E1">
        <w:rPr>
          <w:rtl/>
        </w:rPr>
        <w:t>פחתת דמי החכירה המהוונים תוגבל למחיר תקרה אשר יעמוד על 400</w:t>
      </w:r>
      <w:r w:rsidRPr="007B12E1">
        <w:rPr>
          <w:rFonts w:hint="cs"/>
          <w:rtl/>
        </w:rPr>
        <w:t xml:space="preserve"> </w:t>
      </w:r>
      <w:r w:rsidRPr="007B12E1">
        <w:rPr>
          <w:rtl/>
        </w:rPr>
        <w:t>ש"ח</w:t>
      </w:r>
      <w:r w:rsidRPr="007B12E1">
        <w:rPr>
          <w:rFonts w:hint="cs"/>
          <w:rtl/>
        </w:rPr>
        <w:t xml:space="preserve"> </w:t>
      </w:r>
      <w:r w:rsidRPr="007B12E1">
        <w:rPr>
          <w:rtl/>
        </w:rPr>
        <w:t>למ"ר קרקע</w:t>
      </w:r>
      <w:r w:rsidRPr="007B12E1">
        <w:rPr>
          <w:rFonts w:hint="cs"/>
          <w:rtl/>
        </w:rPr>
        <w:t xml:space="preserve">, </w:t>
      </w:r>
      <w:r w:rsidRPr="007B12E1">
        <w:rPr>
          <w:rtl/>
        </w:rPr>
        <w:t>לא כולל הוצאות פיתוח ו</w:t>
      </w:r>
      <w:r w:rsidRPr="007B12E1">
        <w:rPr>
          <w:rFonts w:hint="cs"/>
          <w:rtl/>
        </w:rPr>
        <w:t xml:space="preserve">לא כולל </w:t>
      </w:r>
      <w:r w:rsidRPr="007B12E1">
        <w:rPr>
          <w:rtl/>
        </w:rPr>
        <w:t>מע"מ</w:t>
      </w:r>
      <w:r w:rsidRPr="007B12E1">
        <w:rPr>
          <w:rFonts w:hint="cs"/>
          <w:rtl/>
        </w:rPr>
        <w:t>.</w:t>
      </w:r>
      <w:r w:rsidRPr="007B12E1">
        <w:rPr>
          <w:rtl/>
        </w:rPr>
        <w:t xml:space="preserve"> כאשר ערכי הקרקע עולים</w:t>
      </w:r>
      <w:r w:rsidRPr="00E40A96">
        <w:rPr>
          <w:rtl/>
        </w:rPr>
        <w:t xml:space="preserve"> מעל לסכום זה, על ערך הקרקע למ"ר שמעל 400 ש"ח לא יחולו ההנחות".</w:t>
      </w:r>
    </w:p>
  </w:footnote>
  <w:footnote w:id="19">
    <w:p w14:paraId="2009F597" w14:textId="77777777" w:rsidR="00E40A96" w:rsidRPr="007B12E1" w:rsidRDefault="00E40A96" w:rsidP="007B12E1">
      <w:pPr>
        <w:pStyle w:val="73f4"/>
        <w:rPr>
          <w:rtl/>
        </w:rPr>
      </w:pPr>
      <w:r w:rsidRPr="007B12E1">
        <w:rPr>
          <w:rStyle w:val="a8"/>
          <w:vertAlign w:val="baseline"/>
        </w:rPr>
        <w:footnoteRef/>
      </w:r>
      <w:r w:rsidRPr="007B12E1">
        <w:rPr>
          <w:rtl/>
        </w:rPr>
        <w:t xml:space="preserve"> </w:t>
      </w:r>
      <w:r w:rsidRPr="007B12E1">
        <w:rPr>
          <w:rtl/>
        </w:rPr>
        <w:tab/>
        <w:t xml:space="preserve">שטח בייעוד תעסוקה או תעשייה או מלאכה או מתקנים הנדסיים </w:t>
      </w:r>
      <w:r w:rsidRPr="007B12E1">
        <w:rPr>
          <w:rFonts w:hint="cs"/>
          <w:rtl/>
        </w:rPr>
        <w:t>ש</w:t>
      </w:r>
      <w:r w:rsidRPr="007B12E1">
        <w:rPr>
          <w:rtl/>
        </w:rPr>
        <w:t>בו מותרים שימושי תעשייה או מלאכה על</w:t>
      </w:r>
      <w:r w:rsidRPr="007B12E1">
        <w:rPr>
          <w:rFonts w:hint="cs"/>
          <w:rtl/>
        </w:rPr>
        <w:t xml:space="preserve"> </w:t>
      </w:r>
      <w:r w:rsidRPr="007B12E1">
        <w:rPr>
          <w:rtl/>
        </w:rPr>
        <w:t>פי ת</w:t>
      </w:r>
      <w:r w:rsidRPr="007B12E1">
        <w:rPr>
          <w:rFonts w:hint="cs"/>
          <w:rtl/>
        </w:rPr>
        <w:t>ו</w:t>
      </w:r>
      <w:r w:rsidRPr="007B12E1">
        <w:rPr>
          <w:rtl/>
        </w:rPr>
        <w:t>כנית מפורטת או ת</w:t>
      </w:r>
      <w:r w:rsidRPr="007B12E1">
        <w:rPr>
          <w:rFonts w:hint="cs"/>
          <w:rtl/>
        </w:rPr>
        <w:t>ו</w:t>
      </w:r>
      <w:r w:rsidRPr="007B12E1">
        <w:rPr>
          <w:rtl/>
        </w:rPr>
        <w:t>כנית מתאר אשר ניתן מכוחה להוציא היתרי בנייה לתעשייה או מלאכה</w:t>
      </w:r>
      <w:r w:rsidRPr="007B12E1">
        <w:rPr>
          <w:rFonts w:hint="cs"/>
          <w:rtl/>
        </w:rPr>
        <w:t>. הוראת מנכ"ל משרד הכלכלה מספר 6.2.</w:t>
      </w:r>
    </w:p>
  </w:footnote>
  <w:footnote w:id="20">
    <w:p w14:paraId="391F67FD" w14:textId="77777777" w:rsidR="00E40A96" w:rsidRPr="00E40A96" w:rsidRDefault="00E40A96" w:rsidP="007B12E1">
      <w:pPr>
        <w:pStyle w:val="73f4"/>
      </w:pPr>
      <w:r w:rsidRPr="007B12E1">
        <w:rPr>
          <w:rStyle w:val="a8"/>
          <w:vertAlign w:val="baseline"/>
        </w:rPr>
        <w:footnoteRef/>
      </w:r>
      <w:r w:rsidRPr="007B12E1">
        <w:rPr>
          <w:rtl/>
        </w:rPr>
        <w:t xml:space="preserve"> </w:t>
      </w:r>
      <w:r w:rsidRPr="007B12E1">
        <w:rPr>
          <w:rtl/>
        </w:rPr>
        <w:tab/>
      </w:r>
      <w:r w:rsidRPr="00E40A96">
        <w:rPr>
          <w:rtl/>
        </w:rPr>
        <w:t>מיזם תיירותי - פרויקט של מתקן לאכסון תיירותי או פרויקט של אטרקציה תיירותית או שילוב של שניהם. חוזר מנכ"ל משרד התיירות 03/2021: נוהל הוועדה לבדיקת תוכניות של משרד התיירות.</w:t>
      </w:r>
    </w:p>
  </w:footnote>
  <w:footnote w:id="21">
    <w:p w14:paraId="04E52F5A" w14:textId="77777777" w:rsidR="00E40A96" w:rsidRPr="00E40A96" w:rsidRDefault="00E40A96" w:rsidP="007B12E1">
      <w:pPr>
        <w:pStyle w:val="73f4"/>
        <w:rPr>
          <w:rtl/>
        </w:rPr>
      </w:pPr>
      <w:r w:rsidRPr="007B12E1">
        <w:footnoteRef/>
      </w:r>
      <w:r w:rsidRPr="007B12E1">
        <w:rPr>
          <w:rtl/>
        </w:rPr>
        <w:t xml:space="preserve"> </w:t>
      </w:r>
      <w:r w:rsidRPr="00E40A96">
        <w:rPr>
          <w:rtl/>
        </w:rPr>
        <w:tab/>
        <w:t>אתר האינטרנט של משרד הכלכלה.</w:t>
      </w:r>
    </w:p>
  </w:footnote>
  <w:footnote w:id="22">
    <w:p w14:paraId="67564C63" w14:textId="77777777" w:rsidR="00E40A96" w:rsidRPr="00E40A96" w:rsidRDefault="00E40A96" w:rsidP="007B12E1">
      <w:pPr>
        <w:pStyle w:val="73f4"/>
        <w:rPr>
          <w:rtl/>
        </w:rPr>
      </w:pPr>
      <w:r w:rsidRPr="007B12E1">
        <w:footnoteRef/>
      </w:r>
      <w:r w:rsidRPr="007B12E1">
        <w:rPr>
          <w:rtl/>
        </w:rPr>
        <w:t xml:space="preserve"> </w:t>
      </w:r>
      <w:r w:rsidRPr="00E40A96">
        <w:rPr>
          <w:rtl/>
        </w:rPr>
        <w:tab/>
        <w:t xml:space="preserve">ראו גם מבקר המדינה, </w:t>
      </w:r>
      <w:r w:rsidRPr="00E40A96">
        <w:rPr>
          <w:b/>
          <w:bCs/>
          <w:rtl/>
        </w:rPr>
        <w:t>דוח שנתי 64א</w:t>
      </w:r>
      <w:r w:rsidRPr="00E40A96">
        <w:rPr>
          <w:rtl/>
        </w:rPr>
        <w:t xml:space="preserve"> (2013), "תכנון, הקמה ופיתוח של </w:t>
      </w:r>
      <w:proofErr w:type="spellStart"/>
      <w:r w:rsidRPr="00E40A96">
        <w:rPr>
          <w:rtl/>
        </w:rPr>
        <w:t>פארקי</w:t>
      </w:r>
      <w:proofErr w:type="spellEnd"/>
      <w:r w:rsidRPr="00E40A96">
        <w:rPr>
          <w:rtl/>
        </w:rPr>
        <w:t xml:space="preserve"> תעשייה בפריפריה", עמ' 395.</w:t>
      </w:r>
    </w:p>
  </w:footnote>
  <w:footnote w:id="23">
    <w:p w14:paraId="74BD50BF" w14:textId="77777777" w:rsidR="00E40A96" w:rsidRPr="007B12E1" w:rsidRDefault="00E40A96" w:rsidP="007B12E1">
      <w:pPr>
        <w:pStyle w:val="73f4"/>
      </w:pPr>
      <w:r w:rsidRPr="007B12E1">
        <w:rPr>
          <w:rStyle w:val="a8"/>
          <w:vertAlign w:val="baseline"/>
        </w:rPr>
        <w:footnoteRef/>
      </w:r>
      <w:r w:rsidRPr="007B12E1">
        <w:rPr>
          <w:rtl/>
        </w:rPr>
        <w:t xml:space="preserve"> </w:t>
      </w:r>
      <w:r w:rsidRPr="007B12E1">
        <w:rPr>
          <w:rtl/>
        </w:rPr>
        <w:tab/>
      </w:r>
      <w:r w:rsidRPr="007B12E1">
        <w:rPr>
          <w:rFonts w:hint="cs"/>
          <w:rtl/>
        </w:rPr>
        <w:t xml:space="preserve">הוראת מנכ"ל משרד הכלכלה 6.2 בנושא </w:t>
      </w:r>
      <w:r w:rsidRPr="007B12E1">
        <w:rPr>
          <w:rtl/>
        </w:rPr>
        <w:t>מתן המלצות להקצאת קרקע בפטור ממכרז באזורי תעשייה</w:t>
      </w:r>
      <w:r w:rsidRPr="007B12E1">
        <w:rPr>
          <w:rFonts w:hint="cs"/>
          <w:rtl/>
        </w:rPr>
        <w:t xml:space="preserve">, עדכון אחרון מיום 19 במאי 2021; </w:t>
      </w:r>
      <w:r w:rsidRPr="007B12E1">
        <w:rPr>
          <w:rtl/>
        </w:rPr>
        <w:t>הוראת מנכ"ל משרד הכלכלה 6.</w:t>
      </w:r>
      <w:r w:rsidRPr="007B12E1">
        <w:rPr>
          <w:rFonts w:hint="cs"/>
          <w:rtl/>
        </w:rPr>
        <w:t>11</w:t>
      </w:r>
      <w:r w:rsidRPr="007B12E1">
        <w:rPr>
          <w:rtl/>
        </w:rPr>
        <w:t xml:space="preserve"> בנושא מענק השתתפות בהוצאות פיתוח למפעלי תעשייה</w:t>
      </w:r>
      <w:r w:rsidRPr="007B12E1">
        <w:rPr>
          <w:rFonts w:hint="cs"/>
          <w:rtl/>
        </w:rPr>
        <w:t>, דצמבר 2021. ההוראה הסדירה גם אופן חלוקת המענקים להשתתפות בעלויות הפיתוח של המגרשים המוקצים.</w:t>
      </w:r>
    </w:p>
  </w:footnote>
  <w:footnote w:id="24">
    <w:p w14:paraId="1DCFA6FA" w14:textId="77777777" w:rsidR="00E40A96" w:rsidRPr="007B12E1" w:rsidRDefault="00E40A96" w:rsidP="007B12E1">
      <w:pPr>
        <w:pStyle w:val="73f4"/>
      </w:pPr>
      <w:r w:rsidRPr="007B12E1">
        <w:rPr>
          <w:rStyle w:val="a8"/>
          <w:vertAlign w:val="baseline"/>
        </w:rPr>
        <w:footnoteRef/>
      </w:r>
      <w:r w:rsidRPr="007B12E1">
        <w:rPr>
          <w:rtl/>
        </w:rPr>
        <w:t xml:space="preserve"> </w:t>
      </w:r>
      <w:r w:rsidRPr="007B12E1">
        <w:rPr>
          <w:rtl/>
        </w:rPr>
        <w:tab/>
      </w:r>
      <w:proofErr w:type="spellStart"/>
      <w:r w:rsidRPr="007B12E1">
        <w:rPr>
          <w:rtl/>
        </w:rPr>
        <w:t>מינהל</w:t>
      </w:r>
      <w:proofErr w:type="spellEnd"/>
      <w:r w:rsidRPr="007B12E1">
        <w:rPr>
          <w:rtl/>
        </w:rPr>
        <w:t xml:space="preserve"> </w:t>
      </w:r>
      <w:r w:rsidRPr="007B12E1">
        <w:rPr>
          <w:rFonts w:hint="cs"/>
          <w:rtl/>
        </w:rPr>
        <w:t xml:space="preserve">תעשיות </w:t>
      </w:r>
      <w:r w:rsidRPr="007B12E1">
        <w:rPr>
          <w:rtl/>
        </w:rPr>
        <w:t>מהווה זרוע ממשלתית ל</w:t>
      </w:r>
      <w:r w:rsidRPr="007B12E1">
        <w:rPr>
          <w:rFonts w:hint="cs"/>
          <w:rtl/>
        </w:rPr>
        <w:t xml:space="preserve">סיוע לתעשייה והוא </w:t>
      </w:r>
      <w:r w:rsidRPr="007B12E1">
        <w:rPr>
          <w:rtl/>
        </w:rPr>
        <w:t>מחולק ל</w:t>
      </w:r>
      <w:r w:rsidRPr="007B12E1">
        <w:rPr>
          <w:rFonts w:hint="cs"/>
          <w:rtl/>
        </w:rPr>
        <w:t xml:space="preserve">שישה </w:t>
      </w:r>
      <w:r w:rsidRPr="007B12E1">
        <w:rPr>
          <w:rtl/>
        </w:rPr>
        <w:t xml:space="preserve">אגפי תוכן ענפיים שמתמחים בענפי התעשייה: כימיה </w:t>
      </w:r>
      <w:proofErr w:type="spellStart"/>
      <w:r w:rsidRPr="007B12E1">
        <w:rPr>
          <w:rtl/>
        </w:rPr>
        <w:t>ופארמה</w:t>
      </w:r>
      <w:proofErr w:type="spellEnd"/>
      <w:r w:rsidRPr="007B12E1">
        <w:rPr>
          <w:rtl/>
        </w:rPr>
        <w:t xml:space="preserve">, מזון ומדעי החיים, תעשיות יסוד (פלסטיקה, מתכת, בנייה), אלקטרוניקה, </w:t>
      </w:r>
      <w:proofErr w:type="spellStart"/>
      <w:r w:rsidRPr="007B12E1">
        <w:rPr>
          <w:rtl/>
        </w:rPr>
        <w:t>קלינטק</w:t>
      </w:r>
      <w:proofErr w:type="spellEnd"/>
      <w:r w:rsidRPr="007B12E1">
        <w:rPr>
          <w:rtl/>
        </w:rPr>
        <w:t>, סביבה ומחזור.</w:t>
      </w:r>
    </w:p>
  </w:footnote>
  <w:footnote w:id="25">
    <w:p w14:paraId="42457466" w14:textId="77777777" w:rsidR="00E40A96" w:rsidRPr="00E40A96" w:rsidRDefault="00E40A96" w:rsidP="007B12E1">
      <w:pPr>
        <w:pStyle w:val="73f4"/>
        <w:rPr>
          <w:rtl/>
        </w:rPr>
      </w:pPr>
      <w:r w:rsidRPr="007B12E1">
        <w:rPr>
          <w:rStyle w:val="a8"/>
          <w:vertAlign w:val="baseline"/>
        </w:rPr>
        <w:footnoteRef/>
      </w:r>
      <w:r w:rsidRPr="007B12E1">
        <w:rPr>
          <w:rtl/>
        </w:rPr>
        <w:t xml:space="preserve"> </w:t>
      </w:r>
      <w:r w:rsidRPr="007B12E1">
        <w:rPr>
          <w:rtl/>
        </w:rPr>
        <w:tab/>
      </w:r>
      <w:r w:rsidRPr="007B12E1">
        <w:rPr>
          <w:rFonts w:hint="cs"/>
          <w:rtl/>
        </w:rPr>
        <w:t xml:space="preserve">סעיף 8.3 להוראת מנכ"ל משרד הכלכלה 6.2 קובע כי </w:t>
      </w:r>
      <w:r w:rsidRPr="007B12E1">
        <w:rPr>
          <w:rtl/>
        </w:rPr>
        <w:t xml:space="preserve">החלטות בנושא </w:t>
      </w:r>
      <w:r w:rsidRPr="007B12E1">
        <w:rPr>
          <w:rFonts w:hint="cs"/>
          <w:rtl/>
        </w:rPr>
        <w:t xml:space="preserve">מסלול </w:t>
      </w:r>
      <w:r w:rsidRPr="007B12E1">
        <w:rPr>
          <w:rtl/>
        </w:rPr>
        <w:t>הדיון יתקבלו ברוב של לפחות 75% מחברי</w:t>
      </w:r>
      <w:r w:rsidRPr="00E40A96">
        <w:rPr>
          <w:rtl/>
        </w:rPr>
        <w:t xml:space="preserve"> הוועדה.</w:t>
      </w:r>
    </w:p>
  </w:footnote>
  <w:footnote w:id="26">
    <w:p w14:paraId="7D8F5401" w14:textId="77777777" w:rsidR="00E40A96" w:rsidRPr="007B12E1" w:rsidRDefault="00E40A96" w:rsidP="007B12E1">
      <w:pPr>
        <w:pStyle w:val="736"/>
        <w:rPr>
          <w:rtl/>
        </w:rPr>
      </w:pPr>
      <w:r w:rsidRPr="007B12E1">
        <w:rPr>
          <w:rStyle w:val="a8"/>
          <w:vertAlign w:val="baseline"/>
        </w:rPr>
        <w:footnoteRef/>
      </w:r>
      <w:r w:rsidRPr="007B12E1">
        <w:rPr>
          <w:rtl/>
        </w:rPr>
        <w:t xml:space="preserve"> </w:t>
      </w:r>
      <w:r w:rsidRPr="007B12E1">
        <w:rPr>
          <w:rtl/>
        </w:rPr>
        <w:tab/>
        <w:t xml:space="preserve">סעיף </w:t>
      </w:r>
      <w:r w:rsidRPr="007B12E1">
        <w:rPr>
          <w:rFonts w:hint="cs"/>
          <w:rtl/>
        </w:rPr>
        <w:t>7.1.1</w:t>
      </w:r>
      <w:r w:rsidRPr="007B12E1">
        <w:rPr>
          <w:rtl/>
        </w:rPr>
        <w:t xml:space="preserve"> להוראת מנכ"ל משרד הכלכלה 6.2</w:t>
      </w:r>
      <w:r w:rsidRPr="007B12E1">
        <w:rPr>
          <w:rFonts w:hint="cs"/>
          <w:rtl/>
        </w:rPr>
        <w:t>.</w:t>
      </w:r>
    </w:p>
  </w:footnote>
  <w:footnote w:id="27">
    <w:p w14:paraId="7E969A3A" w14:textId="77777777" w:rsidR="00E40A96" w:rsidRPr="00E40A96" w:rsidRDefault="00E40A96" w:rsidP="007B12E1">
      <w:pPr>
        <w:pStyle w:val="736"/>
      </w:pPr>
      <w:r w:rsidRPr="007B12E1">
        <w:rPr>
          <w:rStyle w:val="a8"/>
          <w:vertAlign w:val="baseline"/>
        </w:rPr>
        <w:footnoteRef/>
      </w:r>
      <w:r w:rsidRPr="00E40A96">
        <w:rPr>
          <w:rtl/>
        </w:rPr>
        <w:t xml:space="preserve"> </w:t>
      </w:r>
      <w:r w:rsidRPr="00E40A96">
        <w:rPr>
          <w:rtl/>
        </w:rPr>
        <w:tab/>
        <w:t xml:space="preserve">בקובץ הנתונים שהעביר משרד הכלכלה למשרד מבקר המדינה לגבי 321 בקשות היו נתונים שלמים בנוגע למשך ההליך הכולל במשרד הכלכלה </w:t>
      </w:r>
      <w:proofErr w:type="spellStart"/>
      <w:r w:rsidRPr="00E40A96">
        <w:rPr>
          <w:rtl/>
        </w:rPr>
        <w:t>וברמ"י</w:t>
      </w:r>
      <w:proofErr w:type="spellEnd"/>
      <w:r w:rsidRPr="00E40A96">
        <w:rPr>
          <w:rtl/>
        </w:rPr>
        <w:t xml:space="preserve">. מתוכן ב-276 בקשות ניתן היה להפריד בין משך ההליך במשרד הכלכלה לבין משך ההליך </w:t>
      </w:r>
      <w:proofErr w:type="spellStart"/>
      <w:r w:rsidRPr="00E40A96">
        <w:rPr>
          <w:rtl/>
        </w:rPr>
        <w:t>ברמ"י</w:t>
      </w:r>
      <w:proofErr w:type="spellEnd"/>
      <w:r w:rsidRPr="00E40A96">
        <w:rPr>
          <w:rtl/>
        </w:rPr>
        <w:t xml:space="preserve">. </w:t>
      </w:r>
    </w:p>
  </w:footnote>
  <w:footnote w:id="28">
    <w:p w14:paraId="72A7AA9D" w14:textId="77777777" w:rsidR="00E40A96" w:rsidRPr="00E40A96" w:rsidRDefault="00E40A96" w:rsidP="00E40A96">
      <w:pPr>
        <w:pStyle w:val="736"/>
        <w:rPr>
          <w:rtl/>
        </w:rPr>
      </w:pPr>
      <w:r w:rsidRPr="007B12E1">
        <w:footnoteRef/>
      </w:r>
      <w:r w:rsidRPr="007B12E1">
        <w:rPr>
          <w:rtl/>
        </w:rPr>
        <w:t xml:space="preserve"> </w:t>
      </w:r>
      <w:r w:rsidRPr="00E40A96">
        <w:rPr>
          <w:rtl/>
        </w:rPr>
        <w:tab/>
        <w:t xml:space="preserve">שלגביהן, כאמור, ניתן היה להפריד בין משך ההליך במשרד הכלכלה למשך ההליך </w:t>
      </w:r>
      <w:proofErr w:type="spellStart"/>
      <w:r w:rsidRPr="00E40A96">
        <w:rPr>
          <w:rtl/>
        </w:rPr>
        <w:t>ברמ"י</w:t>
      </w:r>
      <w:proofErr w:type="spellEnd"/>
      <w:r w:rsidRPr="00E40A96">
        <w:rPr>
          <w:rtl/>
        </w:rPr>
        <w:t>.</w:t>
      </w:r>
    </w:p>
  </w:footnote>
  <w:footnote w:id="29">
    <w:p w14:paraId="25493981" w14:textId="77777777" w:rsidR="00E40A96" w:rsidRPr="00E40A96" w:rsidRDefault="00E40A96" w:rsidP="00E40A96">
      <w:pPr>
        <w:pStyle w:val="736"/>
        <w:rPr>
          <w:rtl/>
        </w:rPr>
      </w:pPr>
      <w:r w:rsidRPr="007B12E1">
        <w:rPr>
          <w:rStyle w:val="71Char"/>
        </w:rPr>
        <w:footnoteRef/>
      </w:r>
      <w:r w:rsidRPr="007B12E1">
        <w:rPr>
          <w:rStyle w:val="71Char"/>
          <w:rtl/>
        </w:rPr>
        <w:t xml:space="preserve"> </w:t>
      </w:r>
      <w:r w:rsidRPr="00E40A96">
        <w:rPr>
          <w:rtl/>
        </w:rPr>
        <w:tab/>
        <w:t xml:space="preserve">מידע בדבר מיפויי אזורי התעשייה, לרבות הנגשת מידע על אודות מגרשים פנויים ופרסום עסקאות להקצאת קרקע לתעשייה בפטור שאושרו. </w:t>
      </w:r>
    </w:p>
  </w:footnote>
  <w:footnote w:id="30">
    <w:p w14:paraId="052FD612" w14:textId="77777777" w:rsidR="00E40A96" w:rsidRPr="007B12E1" w:rsidRDefault="00E40A96" w:rsidP="007B12E1">
      <w:pPr>
        <w:pStyle w:val="73f4"/>
        <w:rPr>
          <w:rtl/>
        </w:rPr>
      </w:pPr>
      <w:r w:rsidRPr="007B12E1">
        <w:rPr>
          <w:rStyle w:val="a8"/>
          <w:vertAlign w:val="baseline"/>
        </w:rPr>
        <w:footnoteRef/>
      </w:r>
      <w:r w:rsidRPr="007B12E1">
        <w:rPr>
          <w:rtl/>
        </w:rPr>
        <w:t xml:space="preserve"> </w:t>
      </w:r>
      <w:r w:rsidRPr="007B12E1">
        <w:rPr>
          <w:rtl/>
        </w:rPr>
        <w:tab/>
      </w:r>
      <w:r w:rsidRPr="007B12E1">
        <w:t>Service Level Agreement</w:t>
      </w:r>
      <w:r w:rsidRPr="007B12E1">
        <w:rPr>
          <w:rFonts w:hint="cs"/>
          <w:rtl/>
        </w:rPr>
        <w:t xml:space="preserve"> - פרק זמן למשך טיפול. ראו גם להלן בפרק "הסדרת הסטנדרטים לאספקת השירות". </w:t>
      </w:r>
    </w:p>
  </w:footnote>
  <w:footnote w:id="31">
    <w:p w14:paraId="1734199A" w14:textId="5BC2E30B" w:rsidR="00E40A96" w:rsidRPr="007B12E1" w:rsidRDefault="00E40A96" w:rsidP="007B12E1">
      <w:pPr>
        <w:pStyle w:val="73f4"/>
        <w:rPr>
          <w:rtl/>
        </w:rPr>
      </w:pPr>
      <w:r w:rsidRPr="007B12E1">
        <w:rPr>
          <w:rStyle w:val="a8"/>
          <w:vertAlign w:val="baseline"/>
        </w:rPr>
        <w:footnoteRef/>
      </w:r>
      <w:r w:rsidRPr="007B12E1">
        <w:rPr>
          <w:rtl/>
        </w:rPr>
        <w:t xml:space="preserve"> </w:t>
      </w:r>
      <w:r w:rsidRPr="007B12E1">
        <w:rPr>
          <w:rtl/>
        </w:rPr>
        <w:tab/>
      </w:r>
      <w:r w:rsidRPr="007B12E1">
        <w:rPr>
          <w:rFonts w:hint="cs"/>
          <w:rtl/>
        </w:rPr>
        <w:t xml:space="preserve">נוהל מפת"ח מספר </w:t>
      </w:r>
      <w:r w:rsidRPr="007B12E1">
        <w:rPr>
          <w:rFonts w:hint="cs"/>
        </w:rPr>
        <w:t>M</w:t>
      </w:r>
      <w:r w:rsidRPr="007B12E1">
        <w:rPr>
          <w:rFonts w:hint="cs"/>
          <w:rtl/>
        </w:rPr>
        <w:t xml:space="preserve">11.02, הליך 2.1.1 - </w:t>
      </w:r>
      <w:r w:rsidRPr="007B12E1">
        <w:rPr>
          <w:rtl/>
        </w:rPr>
        <w:t xml:space="preserve">תעשייה בקו עימות </w:t>
      </w:r>
      <w:proofErr w:type="spellStart"/>
      <w:r w:rsidRPr="007B12E1">
        <w:rPr>
          <w:rtl/>
        </w:rPr>
        <w:t>ובאיזורי</w:t>
      </w:r>
      <w:proofErr w:type="spellEnd"/>
      <w:r w:rsidRPr="007B12E1">
        <w:rPr>
          <w:rtl/>
        </w:rPr>
        <w:t xml:space="preserve"> עדיפות כולל מבנים להשכרה</w:t>
      </w:r>
      <w:r w:rsidR="00504023">
        <w:rPr>
          <w:rFonts w:hint="cs"/>
          <w:rtl/>
        </w:rPr>
        <w:t xml:space="preserve"> </w:t>
      </w:r>
      <w:r w:rsidRPr="007B12E1">
        <w:rPr>
          <w:rtl/>
        </w:rPr>
        <w:t>- סעיפי פטור: 25(5)(א), 25(5)(ב)</w:t>
      </w:r>
      <w:r w:rsidRPr="007B12E1">
        <w:rPr>
          <w:rFonts w:hint="cs"/>
          <w:rtl/>
        </w:rPr>
        <w:t xml:space="preserve"> (לתקנות חובת </w:t>
      </w:r>
      <w:r w:rsidR="00504023">
        <w:rPr>
          <w:rFonts w:hint="cs"/>
          <w:rtl/>
        </w:rPr>
        <w:t>ה</w:t>
      </w:r>
      <w:r w:rsidRPr="007B12E1">
        <w:rPr>
          <w:rFonts w:hint="cs"/>
          <w:rtl/>
        </w:rPr>
        <w:t>מכרזים</w:t>
      </w:r>
      <w:r w:rsidR="00504023">
        <w:rPr>
          <w:rFonts w:hint="cs"/>
          <w:rtl/>
        </w:rPr>
        <w:t>,</w:t>
      </w:r>
      <w:r w:rsidRPr="007B12E1">
        <w:rPr>
          <w:rFonts w:hint="cs"/>
          <w:rtl/>
        </w:rPr>
        <w:t xml:space="preserve"> התשנ"ג-1993).</w:t>
      </w:r>
    </w:p>
  </w:footnote>
  <w:footnote w:id="32">
    <w:p w14:paraId="44C6F11A" w14:textId="77777777" w:rsidR="00E40A96" w:rsidRPr="00E40A96" w:rsidRDefault="00E40A96" w:rsidP="007B12E1">
      <w:pPr>
        <w:pStyle w:val="73f4"/>
      </w:pPr>
      <w:r w:rsidRPr="007B12E1">
        <w:rPr>
          <w:rStyle w:val="a8"/>
          <w:vertAlign w:val="baseline"/>
        </w:rPr>
        <w:footnoteRef/>
      </w:r>
      <w:r w:rsidRPr="00E40A96">
        <w:rPr>
          <w:rtl/>
        </w:rPr>
        <w:t xml:space="preserve"> </w:t>
      </w:r>
      <w:r w:rsidRPr="00E40A96">
        <w:rPr>
          <w:rtl/>
        </w:rPr>
        <w:tab/>
        <w:t xml:space="preserve">שלגביהן כאמור, ניתן היה להפריד בין משך ההליך במשרד הכלכלה למשך ההליך </w:t>
      </w:r>
      <w:proofErr w:type="spellStart"/>
      <w:r w:rsidRPr="00E40A96">
        <w:rPr>
          <w:rtl/>
        </w:rPr>
        <w:t>ברמ"י</w:t>
      </w:r>
      <w:proofErr w:type="spellEnd"/>
      <w:r w:rsidRPr="00E40A96">
        <w:rPr>
          <w:rtl/>
        </w:rPr>
        <w:t>.</w:t>
      </w:r>
    </w:p>
  </w:footnote>
  <w:footnote w:id="33">
    <w:p w14:paraId="1F1C4937" w14:textId="61DA966B" w:rsidR="00E40A96" w:rsidRPr="00E40A96" w:rsidRDefault="00E40A96" w:rsidP="007B12E1">
      <w:pPr>
        <w:pStyle w:val="73f4"/>
        <w:rPr>
          <w:rtl/>
        </w:rPr>
      </w:pPr>
      <w:r w:rsidRPr="007B12E1">
        <w:footnoteRef/>
      </w:r>
      <w:r w:rsidRPr="007B12E1">
        <w:rPr>
          <w:rtl/>
        </w:rPr>
        <w:t xml:space="preserve"> </w:t>
      </w:r>
      <w:r w:rsidRPr="00E40A96">
        <w:rPr>
          <w:rtl/>
        </w:rPr>
        <w:tab/>
      </w:r>
      <w:r w:rsidRPr="00E40A96">
        <w:rPr>
          <w:rtl/>
        </w:rPr>
        <w:t>ה-</w:t>
      </w:r>
      <w:r w:rsidRPr="00E40A96">
        <w:t>SLA</w:t>
      </w:r>
      <w:r w:rsidRPr="00E40A96">
        <w:rPr>
          <w:rtl/>
        </w:rPr>
        <w:t xml:space="preserve"> חושב על פי המתכונת הזאת: 57 ימים חלקי 22 ימי עסקים. </w:t>
      </w:r>
    </w:p>
  </w:footnote>
  <w:footnote w:id="34">
    <w:p w14:paraId="1B31837F" w14:textId="77777777" w:rsidR="00E40A96" w:rsidRPr="00E40A96" w:rsidRDefault="00E40A96" w:rsidP="007B12E1">
      <w:pPr>
        <w:pStyle w:val="73f4"/>
        <w:rPr>
          <w:rtl/>
        </w:rPr>
      </w:pPr>
      <w:r w:rsidRPr="007B12E1">
        <w:footnoteRef/>
      </w:r>
      <w:r w:rsidRPr="007B12E1">
        <w:rPr>
          <w:rtl/>
        </w:rPr>
        <w:t xml:space="preserve"> </w:t>
      </w:r>
      <w:r w:rsidRPr="00E40A96">
        <w:rPr>
          <w:rtl/>
        </w:rPr>
        <w:tab/>
        <w:t>החלטת ממשלה 2097 בנושא הרחבת תחומי פעילות התקשוב הממשלתי, עידוד חדשנות במגזר הציבורי וקידום המיזם הלאומי "ישראל דיגיטלית", אוקטובר 2014.</w:t>
      </w:r>
    </w:p>
  </w:footnote>
  <w:footnote w:id="35">
    <w:p w14:paraId="558E61AC" w14:textId="77777777" w:rsidR="00E40A96" w:rsidRPr="00E40A96" w:rsidRDefault="00E40A96" w:rsidP="007B12E1">
      <w:pPr>
        <w:pStyle w:val="73f4"/>
      </w:pPr>
      <w:r w:rsidRPr="007B12E1">
        <w:footnoteRef/>
      </w:r>
      <w:r w:rsidRPr="007B12E1">
        <w:rPr>
          <w:rtl/>
        </w:rPr>
        <w:t xml:space="preserve"> </w:t>
      </w:r>
      <w:r w:rsidRPr="00E40A96">
        <w:rPr>
          <w:rtl/>
        </w:rPr>
        <w:tab/>
        <w:t xml:space="preserve">בהם: נציגי משרדי המשפטים, האוצר, הכלכלה, הבריאות, המשרד לביטחון הפנים, רשות האוכלוסין וההגירה, רשות </w:t>
      </w:r>
      <w:proofErr w:type="spellStart"/>
      <w:r w:rsidRPr="00E40A96">
        <w:rPr>
          <w:rtl/>
        </w:rPr>
        <w:t>המסים</w:t>
      </w:r>
      <w:proofErr w:type="spellEnd"/>
      <w:r w:rsidRPr="00E40A96">
        <w:rPr>
          <w:rtl/>
        </w:rPr>
        <w:t>, המוסד לביטוח לאומי, ומרכז השלטון המקומי.</w:t>
      </w:r>
    </w:p>
  </w:footnote>
  <w:footnote w:id="36">
    <w:p w14:paraId="5245E8B6" w14:textId="77777777" w:rsidR="00E40A96" w:rsidRPr="00E40A96" w:rsidRDefault="00E40A96" w:rsidP="007B12E1">
      <w:pPr>
        <w:pStyle w:val="73f4"/>
        <w:rPr>
          <w:rtl/>
        </w:rPr>
      </w:pPr>
      <w:r w:rsidRPr="007B12E1">
        <w:footnoteRef/>
      </w:r>
      <w:r w:rsidRPr="007B12E1">
        <w:rPr>
          <w:rtl/>
        </w:rPr>
        <w:t xml:space="preserve"> </w:t>
      </w:r>
      <w:r w:rsidRPr="00E40A96">
        <w:rPr>
          <w:rtl/>
        </w:rPr>
        <w:tab/>
        <w:t>דוח רשות התקשוב "יישום תקופתי להחלטת ממשלה 1933", פברואר 2020.</w:t>
      </w:r>
    </w:p>
  </w:footnote>
  <w:footnote w:id="37">
    <w:p w14:paraId="5EFD772A" w14:textId="77777777" w:rsidR="00E40A96" w:rsidRPr="00E40A96" w:rsidRDefault="00E40A96" w:rsidP="007B12E1">
      <w:pPr>
        <w:pStyle w:val="73f4"/>
      </w:pPr>
      <w:r w:rsidRPr="007B12E1">
        <w:footnoteRef/>
      </w:r>
      <w:r w:rsidRPr="007B12E1">
        <w:rPr>
          <w:rtl/>
        </w:rPr>
        <w:t xml:space="preserve"> </w:t>
      </w:r>
      <w:r w:rsidRPr="007B12E1">
        <w:rPr>
          <w:rtl/>
        </w:rPr>
        <w:tab/>
      </w:r>
      <w:r w:rsidRPr="00E40A96">
        <w:rPr>
          <w:rtl/>
        </w:rPr>
        <w:t xml:space="preserve">קבלת מידע מהאזרח פעם אחת בלבד ושיתופו בין גופי ממשלה לצורך מתן שירותים שונים, בלי שהאזרח יידרש למוסרו בכל פעם מחדש. להרחבה ראו מבקר המדינה, </w:t>
      </w:r>
      <w:r w:rsidRPr="00E40A96">
        <w:rPr>
          <w:b/>
          <w:bCs/>
          <w:rtl/>
        </w:rPr>
        <w:t>דוח שנתי 72א</w:t>
      </w:r>
      <w:r w:rsidRPr="00E40A96">
        <w:rPr>
          <w:rtl/>
        </w:rPr>
        <w:t xml:space="preserve"> (2021), "מדיניות פעם אחת" לשיפור השירות הממשלתי הדיגיטלי לציבור", עמ' 737 - 739.</w:t>
      </w:r>
    </w:p>
  </w:footnote>
  <w:footnote w:id="38">
    <w:p w14:paraId="3CD1796C" w14:textId="77777777" w:rsidR="00E40A96" w:rsidRPr="007B12E1" w:rsidRDefault="00E40A96" w:rsidP="007B12E1">
      <w:pPr>
        <w:pStyle w:val="736"/>
        <w:rPr>
          <w:rtl/>
        </w:rPr>
      </w:pPr>
      <w:r w:rsidRPr="007B12E1">
        <w:rPr>
          <w:rStyle w:val="a8"/>
          <w:vertAlign w:val="baseline"/>
        </w:rPr>
        <w:footnoteRef/>
      </w:r>
      <w:r w:rsidRPr="007B12E1">
        <w:rPr>
          <w:rtl/>
        </w:rPr>
        <w:t xml:space="preserve"> </w:t>
      </w:r>
      <w:r w:rsidRPr="007B12E1">
        <w:rPr>
          <w:rtl/>
        </w:rPr>
        <w:tab/>
      </w:r>
      <w:r w:rsidRPr="007B12E1">
        <w:rPr>
          <w:rFonts w:hint="cs"/>
          <w:rtl/>
        </w:rPr>
        <w:t xml:space="preserve">סעיף 7.1.1.9 להוראת מנכ"ל משרד הכלכלה 6.2. </w:t>
      </w:r>
    </w:p>
  </w:footnote>
  <w:footnote w:id="39">
    <w:p w14:paraId="4B2C050B" w14:textId="77777777" w:rsidR="00E40A96" w:rsidRPr="007B12E1" w:rsidRDefault="00E40A96" w:rsidP="007B12E1">
      <w:pPr>
        <w:pStyle w:val="736"/>
        <w:rPr>
          <w:rtl/>
        </w:rPr>
      </w:pPr>
      <w:r w:rsidRPr="007B12E1">
        <w:rPr>
          <w:rStyle w:val="a8"/>
          <w:vertAlign w:val="baseline"/>
        </w:rPr>
        <w:footnoteRef/>
      </w:r>
      <w:r w:rsidRPr="007B12E1">
        <w:rPr>
          <w:rtl/>
        </w:rPr>
        <w:t xml:space="preserve"> </w:t>
      </w:r>
      <w:r w:rsidRPr="007B12E1">
        <w:rPr>
          <w:rtl/>
        </w:rPr>
        <w:tab/>
      </w:r>
      <w:r w:rsidRPr="007B12E1">
        <w:rPr>
          <w:rFonts w:hint="cs"/>
          <w:rtl/>
        </w:rPr>
        <w:t>ב</w:t>
      </w:r>
      <w:r w:rsidRPr="007B12E1">
        <w:rPr>
          <w:rtl/>
        </w:rPr>
        <w:t>דצמבר 2020 החליטה</w:t>
      </w:r>
      <w:r w:rsidRPr="007B12E1">
        <w:rPr>
          <w:rFonts w:hint="cs"/>
          <w:rtl/>
        </w:rPr>
        <w:t xml:space="preserve"> ה</w:t>
      </w:r>
      <w:r w:rsidRPr="007B12E1">
        <w:rPr>
          <w:rtl/>
        </w:rPr>
        <w:t>מועצ</w:t>
      </w:r>
      <w:r w:rsidRPr="007B12E1">
        <w:rPr>
          <w:rFonts w:hint="cs"/>
          <w:rtl/>
        </w:rPr>
        <w:t>ה</w:t>
      </w:r>
      <w:r w:rsidRPr="007B12E1">
        <w:rPr>
          <w:rtl/>
        </w:rPr>
        <w:t>, בתוקף סמכותה לפי סעיף 3 לחוק, למנות ועדה לבחינה סוגיית השמאות במקרקעי ישראל</w:t>
      </w:r>
      <w:r w:rsidRPr="007B12E1">
        <w:rPr>
          <w:rFonts w:hint="cs"/>
          <w:rtl/>
        </w:rPr>
        <w:t>. דוח הוועדה פורסם באוגוסט 2021.</w:t>
      </w:r>
    </w:p>
  </w:footnote>
  <w:footnote w:id="40">
    <w:p w14:paraId="72CA448B" w14:textId="77777777" w:rsidR="00E40A96" w:rsidRPr="007B12E1" w:rsidRDefault="00E40A96" w:rsidP="007B12E1">
      <w:pPr>
        <w:pStyle w:val="736"/>
      </w:pPr>
      <w:r w:rsidRPr="007B12E1">
        <w:rPr>
          <w:rStyle w:val="a8"/>
          <w:vertAlign w:val="baseline"/>
        </w:rPr>
        <w:footnoteRef/>
      </w:r>
      <w:r w:rsidRPr="007B12E1">
        <w:rPr>
          <w:rtl/>
        </w:rPr>
        <w:t xml:space="preserve"> </w:t>
      </w:r>
      <w:r w:rsidRPr="007B12E1">
        <w:rPr>
          <w:rtl/>
        </w:rPr>
        <w:tab/>
        <w:t>שווי זכות הבעלות בקרקע כשהיא ריקה ופנויה, וללא הוצאות פיתוח.</w:t>
      </w:r>
    </w:p>
  </w:footnote>
  <w:footnote w:id="41">
    <w:p w14:paraId="54B4889F" w14:textId="77777777" w:rsidR="00E40A96" w:rsidRPr="00E40A96" w:rsidRDefault="00E40A96" w:rsidP="007B12E1">
      <w:pPr>
        <w:pStyle w:val="736"/>
        <w:rPr>
          <w:rtl/>
        </w:rPr>
      </w:pPr>
      <w:r w:rsidRPr="007B12E1">
        <w:rPr>
          <w:rStyle w:val="a8"/>
          <w:vertAlign w:val="baseline"/>
        </w:rPr>
        <w:footnoteRef/>
      </w:r>
      <w:r w:rsidRPr="00E40A96">
        <w:rPr>
          <w:rtl/>
        </w:rPr>
        <w:t xml:space="preserve"> </w:t>
      </w:r>
      <w:r w:rsidRPr="00E40A96">
        <w:rPr>
          <w:rtl/>
        </w:rPr>
        <w:tab/>
        <w:t>דו"ח הוועדה לבחינה סוגיית שמאות במקרקעי ישראל, עמוד 1, אוגוסט 2021.</w:t>
      </w:r>
    </w:p>
  </w:footnote>
  <w:footnote w:id="42">
    <w:p w14:paraId="2CEA2CFB" w14:textId="77777777" w:rsidR="00E40A96" w:rsidRPr="00E40A96" w:rsidRDefault="00E40A96" w:rsidP="00E40A96">
      <w:pPr>
        <w:pStyle w:val="736"/>
        <w:rPr>
          <w:rtl/>
        </w:rPr>
      </w:pPr>
      <w:r w:rsidRPr="007B12E1">
        <w:footnoteRef/>
      </w:r>
      <w:r w:rsidRPr="007B12E1">
        <w:rPr>
          <w:rtl/>
        </w:rPr>
        <w:t xml:space="preserve"> </w:t>
      </w:r>
      <w:r w:rsidRPr="00E40A96">
        <w:rPr>
          <w:rtl/>
        </w:rPr>
        <w:tab/>
        <w:t xml:space="preserve">לשטח הכולל, לפני מתן ההנחות בהתאם לכללים, כולל הרחבות של מפעלים קיימים. </w:t>
      </w:r>
    </w:p>
  </w:footnote>
  <w:footnote w:id="43">
    <w:p w14:paraId="2ECC5E45" w14:textId="77777777" w:rsidR="00E40A96" w:rsidRPr="00304438" w:rsidRDefault="00E40A96" w:rsidP="00304438">
      <w:pPr>
        <w:pStyle w:val="73f4"/>
      </w:pPr>
      <w:r w:rsidRPr="00304438">
        <w:rPr>
          <w:rStyle w:val="a8"/>
          <w:vertAlign w:val="baseline"/>
        </w:rPr>
        <w:footnoteRef/>
      </w:r>
      <w:r w:rsidRPr="00304438">
        <w:rPr>
          <w:rtl/>
        </w:rPr>
        <w:t xml:space="preserve"> </w:t>
      </w:r>
      <w:r w:rsidRPr="00304438">
        <w:rPr>
          <w:rtl/>
        </w:rPr>
        <w:tab/>
      </w:r>
      <w:r w:rsidRPr="00304438">
        <w:rPr>
          <w:rFonts w:hint="cs"/>
          <w:rtl/>
        </w:rPr>
        <w:t xml:space="preserve">סעיף 4.1.1(ג) - </w:t>
      </w:r>
      <w:r w:rsidRPr="00304438">
        <w:rPr>
          <w:rtl/>
        </w:rPr>
        <w:t>פרק 4 לקובץ החלטות מועצת מקרקעי ישראל.</w:t>
      </w:r>
    </w:p>
  </w:footnote>
  <w:footnote w:id="44">
    <w:p w14:paraId="714942AC" w14:textId="77777777" w:rsidR="00E40A96" w:rsidRPr="00304438" w:rsidRDefault="00E40A96" w:rsidP="00304438">
      <w:pPr>
        <w:pStyle w:val="73f4"/>
      </w:pPr>
      <w:r w:rsidRPr="00304438">
        <w:rPr>
          <w:rStyle w:val="a8"/>
          <w:vertAlign w:val="baseline"/>
        </w:rPr>
        <w:footnoteRef/>
      </w:r>
      <w:r w:rsidRPr="00304438">
        <w:rPr>
          <w:rtl/>
        </w:rPr>
        <w:t xml:space="preserve"> </w:t>
      </w:r>
      <w:r w:rsidRPr="00304438">
        <w:rPr>
          <w:rtl/>
        </w:rPr>
        <w:tab/>
        <w:t>אומדן שוו</w:t>
      </w:r>
      <w:r w:rsidRPr="00304438">
        <w:rPr>
          <w:rFonts w:hint="cs"/>
          <w:rtl/>
        </w:rPr>
        <w:t>י</w:t>
      </w:r>
      <w:r w:rsidRPr="00304438">
        <w:rPr>
          <w:rtl/>
        </w:rPr>
        <w:t xml:space="preserve">ין של זכויות במקרקעי ישראל המנוהלים על ידי </w:t>
      </w:r>
      <w:proofErr w:type="spellStart"/>
      <w:r w:rsidRPr="00304438">
        <w:rPr>
          <w:rFonts w:hint="cs"/>
          <w:rtl/>
        </w:rPr>
        <w:t>רמ"י</w:t>
      </w:r>
      <w:proofErr w:type="spellEnd"/>
      <w:r w:rsidRPr="00304438">
        <w:rPr>
          <w:rtl/>
        </w:rPr>
        <w:t>, אשר נערך על ידי שמאי מקרקעין מטעמו של השמאי הממשלתי לצורך עשיית עסקה בהן.</w:t>
      </w:r>
    </w:p>
  </w:footnote>
  <w:footnote w:id="45">
    <w:p w14:paraId="228FB6E0" w14:textId="77777777" w:rsidR="00E40A96" w:rsidRPr="00E40A96" w:rsidRDefault="00E40A96" w:rsidP="00304438">
      <w:pPr>
        <w:pStyle w:val="73f4"/>
      </w:pPr>
      <w:r w:rsidRPr="00304438">
        <w:rPr>
          <w:rStyle w:val="a8"/>
          <w:vertAlign w:val="baseline"/>
        </w:rPr>
        <w:footnoteRef/>
      </w:r>
      <w:r w:rsidRPr="00304438">
        <w:rPr>
          <w:rtl/>
        </w:rPr>
        <w:t xml:space="preserve"> </w:t>
      </w:r>
      <w:r w:rsidRPr="00304438">
        <w:rPr>
          <w:rtl/>
        </w:rPr>
        <w:tab/>
      </w:r>
      <w:r w:rsidRPr="00304438">
        <w:rPr>
          <w:rFonts w:hint="cs"/>
          <w:rtl/>
        </w:rPr>
        <w:t>סעיף</w:t>
      </w:r>
      <w:r w:rsidRPr="00E40A96">
        <w:rPr>
          <w:rtl/>
        </w:rPr>
        <w:t xml:space="preserve"> 4.5.5(א) - פרק 4 לקובץ החלטות מועצת מקרקעי ישראל.</w:t>
      </w:r>
    </w:p>
  </w:footnote>
  <w:footnote w:id="46">
    <w:p w14:paraId="7E67628C" w14:textId="77777777" w:rsidR="00E40A96" w:rsidRPr="00E40A96" w:rsidRDefault="00E40A96" w:rsidP="00E40A96">
      <w:pPr>
        <w:pStyle w:val="736"/>
      </w:pPr>
      <w:r w:rsidRPr="00E40A96">
        <w:rPr>
          <w:rStyle w:val="a8"/>
        </w:rPr>
        <w:footnoteRef/>
      </w:r>
      <w:r w:rsidRPr="00E40A96">
        <w:rPr>
          <w:rtl/>
        </w:rPr>
        <w:t xml:space="preserve"> </w:t>
      </w:r>
      <w:r w:rsidRPr="00E40A96">
        <w:rPr>
          <w:rtl/>
        </w:rPr>
        <w:tab/>
      </w:r>
      <w:r w:rsidRPr="00E40A96">
        <w:rPr>
          <w:rtl/>
          <w:lang w:eastAsia="he-IL"/>
        </w:rPr>
        <w:t>לגבי מחוז מרכז ויו"ש - המכרזים הפומביים הינם במרכז למעט אחד שפורסם ביהודה ושומרון, וההקצאות שבפטור הן ביו"ש.</w:t>
      </w:r>
    </w:p>
  </w:footnote>
  <w:footnote w:id="47">
    <w:p w14:paraId="5F3C9762" w14:textId="77777777" w:rsidR="00E40A96" w:rsidRPr="00E40A96" w:rsidRDefault="00E40A96" w:rsidP="00E40A96">
      <w:pPr>
        <w:pStyle w:val="736"/>
      </w:pPr>
      <w:r w:rsidRPr="00304438">
        <w:rPr>
          <w:rStyle w:val="71Char"/>
        </w:rPr>
        <w:footnoteRef/>
      </w:r>
      <w:r w:rsidRPr="00304438">
        <w:rPr>
          <w:rStyle w:val="71Char"/>
          <w:rtl/>
        </w:rPr>
        <w:t xml:space="preserve"> </w:t>
      </w:r>
      <w:r w:rsidRPr="00E40A96">
        <w:rPr>
          <w:rtl/>
        </w:rPr>
        <w:tab/>
        <w:t xml:space="preserve">כפר כנא, אבשלום, אום </w:t>
      </w:r>
      <w:proofErr w:type="spellStart"/>
      <w:r w:rsidRPr="00E40A96">
        <w:rPr>
          <w:rtl/>
        </w:rPr>
        <w:t>אלפחם</w:t>
      </w:r>
      <w:proofErr w:type="spellEnd"/>
      <w:r w:rsidRPr="00E40A96">
        <w:rPr>
          <w:rtl/>
        </w:rPr>
        <w:t xml:space="preserve">, קריית מלאכי, כרמיאל, אופקים, אילת וקצרין. </w:t>
      </w:r>
    </w:p>
  </w:footnote>
  <w:footnote w:id="48">
    <w:p w14:paraId="328874A0" w14:textId="77777777" w:rsidR="00E40A96" w:rsidRPr="00E40A96" w:rsidRDefault="00E40A96" w:rsidP="00E40A96">
      <w:pPr>
        <w:pStyle w:val="736"/>
        <w:rPr>
          <w:rtl/>
        </w:rPr>
      </w:pPr>
      <w:r w:rsidRPr="00304438">
        <w:footnoteRef/>
      </w:r>
      <w:r w:rsidRPr="00304438">
        <w:rPr>
          <w:rtl/>
        </w:rPr>
        <w:t xml:space="preserve"> </w:t>
      </w:r>
      <w:r w:rsidRPr="00E40A96">
        <w:rPr>
          <w:rtl/>
        </w:rPr>
        <w:tab/>
        <w:t xml:space="preserve">נוהל מפת"ח של </w:t>
      </w:r>
      <w:proofErr w:type="spellStart"/>
      <w:r w:rsidRPr="00E40A96">
        <w:rPr>
          <w:rtl/>
        </w:rPr>
        <w:t>רמ"י</w:t>
      </w:r>
      <w:proofErr w:type="spellEnd"/>
      <w:r w:rsidRPr="00E40A96">
        <w:rPr>
          <w:rtl/>
        </w:rPr>
        <w:t xml:space="preserve">, תהליך 2.1.1. </w:t>
      </w:r>
    </w:p>
  </w:footnote>
  <w:footnote w:id="49">
    <w:p w14:paraId="37EEF8CA" w14:textId="77777777" w:rsidR="00E40A96" w:rsidRPr="00304438" w:rsidRDefault="00E40A96" w:rsidP="00304438">
      <w:pPr>
        <w:pStyle w:val="73f4"/>
        <w:rPr>
          <w:rtl/>
        </w:rPr>
      </w:pPr>
      <w:r w:rsidRPr="00304438">
        <w:rPr>
          <w:rStyle w:val="a8"/>
          <w:vertAlign w:val="baseline"/>
        </w:rPr>
        <w:footnoteRef/>
      </w:r>
      <w:r w:rsidRPr="00304438">
        <w:rPr>
          <w:rtl/>
        </w:rPr>
        <w:t xml:space="preserve"> </w:t>
      </w:r>
      <w:r w:rsidRPr="00304438">
        <w:rPr>
          <w:rtl/>
        </w:rPr>
        <w:tab/>
      </w:r>
      <w:r w:rsidRPr="00304438">
        <w:rPr>
          <w:rFonts w:hint="cs"/>
          <w:rtl/>
        </w:rPr>
        <w:t xml:space="preserve">על פי נתוני </w:t>
      </w:r>
      <w:proofErr w:type="spellStart"/>
      <w:r w:rsidRPr="00304438">
        <w:rPr>
          <w:rFonts w:hint="cs"/>
          <w:rtl/>
        </w:rPr>
        <w:t>רמ"י</w:t>
      </w:r>
      <w:proofErr w:type="spellEnd"/>
      <w:r w:rsidRPr="00304438">
        <w:rPr>
          <w:rFonts w:hint="cs"/>
          <w:rtl/>
        </w:rPr>
        <w:t xml:space="preserve"> שהועברו למשרד מבקר המדינה, רק לגבי עסקאות אלה צוין מועד הזמנת השומה ומועד קבלתה.</w:t>
      </w:r>
    </w:p>
  </w:footnote>
  <w:footnote w:id="50">
    <w:p w14:paraId="65CB2EFA" w14:textId="77777777" w:rsidR="00E40A96" w:rsidRPr="00304438" w:rsidRDefault="00E40A96" w:rsidP="00304438">
      <w:pPr>
        <w:pStyle w:val="73f4"/>
      </w:pPr>
      <w:r w:rsidRPr="00304438">
        <w:rPr>
          <w:rStyle w:val="a8"/>
          <w:vertAlign w:val="baseline"/>
        </w:rPr>
        <w:footnoteRef/>
      </w:r>
      <w:r w:rsidRPr="00304438">
        <w:rPr>
          <w:rtl/>
        </w:rPr>
        <w:t xml:space="preserve"> </w:t>
      </w:r>
      <w:r w:rsidRPr="00304438">
        <w:rPr>
          <w:rtl/>
        </w:rPr>
        <w:tab/>
      </w:r>
      <w:r w:rsidRPr="00304438">
        <w:rPr>
          <w:rFonts w:hint="cs"/>
          <w:rtl/>
        </w:rPr>
        <w:t>קובץ החלטות המועצה - פרק 4, מדיניות הקצאת קרקע, סימן ב': הליך השגה על שומות מקרקעין.</w:t>
      </w:r>
    </w:p>
  </w:footnote>
  <w:footnote w:id="51">
    <w:p w14:paraId="3ED6259B" w14:textId="77777777" w:rsidR="00E40A96" w:rsidRPr="00304438" w:rsidRDefault="00E40A96" w:rsidP="00304438">
      <w:pPr>
        <w:pStyle w:val="73f4"/>
      </w:pPr>
      <w:r w:rsidRPr="00304438">
        <w:rPr>
          <w:rStyle w:val="a8"/>
          <w:vertAlign w:val="baseline"/>
        </w:rPr>
        <w:footnoteRef/>
      </w:r>
      <w:r w:rsidRPr="00304438">
        <w:rPr>
          <w:rtl/>
        </w:rPr>
        <w:t xml:space="preserve"> </w:t>
      </w:r>
      <w:r w:rsidRPr="00304438">
        <w:rPr>
          <w:rtl/>
        </w:rPr>
        <w:tab/>
      </w:r>
      <w:r w:rsidRPr="00304438">
        <w:rPr>
          <w:rFonts w:hint="cs"/>
          <w:rtl/>
        </w:rPr>
        <w:t xml:space="preserve">ההשגה נדונה בפני מנהל המרחב הרלוונטי </w:t>
      </w:r>
      <w:proofErr w:type="spellStart"/>
      <w:r w:rsidRPr="00304438">
        <w:rPr>
          <w:rFonts w:hint="cs"/>
          <w:rtl/>
        </w:rPr>
        <w:t>ברמ"י</w:t>
      </w:r>
      <w:proofErr w:type="spellEnd"/>
      <w:r w:rsidRPr="00304438">
        <w:rPr>
          <w:rFonts w:hint="cs"/>
          <w:rtl/>
        </w:rPr>
        <w:t xml:space="preserve"> או השמאי המרחבי שימונה מטעמו. </w:t>
      </w:r>
    </w:p>
  </w:footnote>
  <w:footnote w:id="52">
    <w:p w14:paraId="386D7DA8" w14:textId="77777777" w:rsidR="00E40A96" w:rsidRPr="00E40A96" w:rsidRDefault="00E40A96" w:rsidP="00304438">
      <w:pPr>
        <w:pStyle w:val="73f4"/>
      </w:pPr>
      <w:r w:rsidRPr="00304438">
        <w:rPr>
          <w:rStyle w:val="a8"/>
          <w:vertAlign w:val="baseline"/>
        </w:rPr>
        <w:footnoteRef/>
      </w:r>
      <w:r w:rsidRPr="00304438">
        <w:rPr>
          <w:rtl/>
        </w:rPr>
        <w:t xml:space="preserve"> </w:t>
      </w:r>
      <w:r w:rsidRPr="00304438">
        <w:rPr>
          <w:rtl/>
        </w:rPr>
        <w:tab/>
      </w:r>
      <w:r w:rsidRPr="00304438">
        <w:rPr>
          <w:rFonts w:hint="cs"/>
          <w:rtl/>
        </w:rPr>
        <w:t>הוועדה מורכבת משלושה חברים: עובד המדינה הכשיר להיות שופט של בית משפט שלום, השמאי הממשלתי ושמאי</w:t>
      </w:r>
      <w:r w:rsidRPr="00E40A96">
        <w:rPr>
          <w:rtl/>
        </w:rPr>
        <w:t xml:space="preserve"> מקרקעין שימונה בידי יו"ר מועצת שמאי מקרקעין. </w:t>
      </w:r>
    </w:p>
  </w:footnote>
  <w:footnote w:id="53">
    <w:p w14:paraId="5B7A6168" w14:textId="77777777" w:rsidR="00E40A96" w:rsidRPr="00304438" w:rsidRDefault="00E40A96" w:rsidP="00304438">
      <w:pPr>
        <w:pStyle w:val="736"/>
        <w:rPr>
          <w:rtl/>
        </w:rPr>
      </w:pPr>
      <w:r w:rsidRPr="00304438">
        <w:rPr>
          <w:rStyle w:val="a8"/>
          <w:vertAlign w:val="baseline"/>
        </w:rPr>
        <w:footnoteRef/>
      </w:r>
      <w:r w:rsidRPr="00304438">
        <w:rPr>
          <w:rtl/>
        </w:rPr>
        <w:t xml:space="preserve"> </w:t>
      </w:r>
      <w:r w:rsidRPr="00304438">
        <w:rPr>
          <w:rtl/>
        </w:rPr>
        <w:tab/>
      </w:r>
      <w:r w:rsidRPr="00304438">
        <w:rPr>
          <w:rtl/>
        </w:rPr>
        <w:t>צפון-חיפה, תל אביב-מרכז, ירושלים ודרום</w:t>
      </w:r>
      <w:r w:rsidRPr="00304438">
        <w:rPr>
          <w:rFonts w:hint="cs"/>
          <w:rtl/>
        </w:rPr>
        <w:t>.</w:t>
      </w:r>
    </w:p>
  </w:footnote>
  <w:footnote w:id="54">
    <w:p w14:paraId="00F7C8A6" w14:textId="77777777" w:rsidR="00E40A96" w:rsidRPr="00E40A96" w:rsidRDefault="00E40A96" w:rsidP="00304438">
      <w:pPr>
        <w:pStyle w:val="736"/>
        <w:rPr>
          <w:rtl/>
        </w:rPr>
      </w:pPr>
      <w:r w:rsidRPr="00304438">
        <w:rPr>
          <w:rStyle w:val="a8"/>
          <w:vertAlign w:val="baseline"/>
        </w:rPr>
        <w:footnoteRef/>
      </w:r>
      <w:r w:rsidRPr="00E40A96">
        <w:rPr>
          <w:rtl/>
        </w:rPr>
        <w:t xml:space="preserve"> </w:t>
      </w:r>
      <w:r w:rsidRPr="00E40A96">
        <w:rPr>
          <w:rtl/>
        </w:rPr>
        <w:tab/>
      </w:r>
      <w:r w:rsidRPr="00E40A96">
        <w:rPr>
          <w:rtl/>
        </w:rPr>
        <w:t xml:space="preserve">צוות בין-משרדי בראשות האגף לתכנון מדיניות במשרד ראש הממשלה הכין את מדריך התכנון הממשלתי שנועד לשמש כלי מרכזי לחיזוק עבודת המטה במשרדי הממשלה ולשפר את אפשרויות הניהול והבקרה של המשרדים. המדריך משמש גם כלי מנחה להכנת תוכניות עבודה. בעניין זה ראו גם: מבקר המדינה, </w:t>
      </w:r>
      <w:r w:rsidRPr="00E40A96">
        <w:rPr>
          <w:b/>
          <w:bCs/>
          <w:rtl/>
        </w:rPr>
        <w:t>דוח שנתי 65ג</w:t>
      </w:r>
      <w:r w:rsidRPr="00E40A96">
        <w:rPr>
          <w:rtl/>
        </w:rPr>
        <w:t xml:space="preserve">' (2015), בפרק "תכנון עבודה במשרד ראש הממשלה". </w:t>
      </w:r>
    </w:p>
  </w:footnote>
  <w:footnote w:id="55">
    <w:p w14:paraId="3CD93111" w14:textId="77777777" w:rsidR="00E40A96" w:rsidRPr="00304438" w:rsidRDefault="00E40A96" w:rsidP="00304438">
      <w:pPr>
        <w:pStyle w:val="73f4"/>
      </w:pPr>
      <w:r w:rsidRPr="00304438">
        <w:rPr>
          <w:rStyle w:val="a8"/>
          <w:vertAlign w:val="baseline"/>
        </w:rPr>
        <w:footnoteRef/>
      </w:r>
      <w:r w:rsidRPr="00304438">
        <w:rPr>
          <w:rtl/>
        </w:rPr>
        <w:t xml:space="preserve"> </w:t>
      </w:r>
      <w:r w:rsidRPr="00304438">
        <w:rPr>
          <w:rtl/>
        </w:rPr>
        <w:tab/>
      </w:r>
      <w:r w:rsidRPr="00304438">
        <w:rPr>
          <w:rFonts w:hint="cs"/>
          <w:rtl/>
        </w:rPr>
        <w:t>תשלום המוטל על יזם לצורך תכנון והקמת תשתיות במגרש.</w:t>
      </w:r>
    </w:p>
  </w:footnote>
  <w:footnote w:id="56">
    <w:p w14:paraId="733C2BD2" w14:textId="77777777" w:rsidR="00E40A96" w:rsidRPr="00E40A96" w:rsidRDefault="00E40A96" w:rsidP="00304438">
      <w:pPr>
        <w:pStyle w:val="73f4"/>
        <w:rPr>
          <w:rtl/>
        </w:rPr>
      </w:pPr>
      <w:r w:rsidRPr="00304438">
        <w:rPr>
          <w:rStyle w:val="a8"/>
          <w:vertAlign w:val="baseline"/>
        </w:rPr>
        <w:footnoteRef/>
      </w:r>
      <w:r w:rsidRPr="00E40A96">
        <w:rPr>
          <w:rtl/>
        </w:rPr>
        <w:t xml:space="preserve"> </w:t>
      </w:r>
      <w:r w:rsidRPr="00E40A96">
        <w:rPr>
          <w:rtl/>
        </w:rPr>
        <w:tab/>
        <w:t xml:space="preserve">הסכם בין </w:t>
      </w:r>
      <w:proofErr w:type="spellStart"/>
      <w:r w:rsidRPr="00E40A96">
        <w:rPr>
          <w:rtl/>
        </w:rPr>
        <w:t>רמ"י</w:t>
      </w:r>
      <w:proofErr w:type="spellEnd"/>
      <w:r w:rsidRPr="00E40A96">
        <w:rPr>
          <w:rtl/>
        </w:rPr>
        <w:t xml:space="preserve"> לבין בעל זכויות בקרקע המסדיר את תנאי החכרת הקרקע.</w:t>
      </w:r>
    </w:p>
  </w:footnote>
  <w:footnote w:id="57">
    <w:p w14:paraId="666A0A01" w14:textId="77777777" w:rsidR="00E40A96" w:rsidRPr="00304438" w:rsidRDefault="00E40A96" w:rsidP="00304438">
      <w:pPr>
        <w:pStyle w:val="736"/>
      </w:pPr>
      <w:r w:rsidRPr="00304438">
        <w:rPr>
          <w:rStyle w:val="a8"/>
          <w:vertAlign w:val="baseline"/>
        </w:rPr>
        <w:footnoteRef/>
      </w:r>
      <w:r w:rsidRPr="00304438">
        <w:rPr>
          <w:rtl/>
        </w:rPr>
        <w:t xml:space="preserve"> </w:t>
      </w:r>
      <w:r w:rsidRPr="00304438">
        <w:rPr>
          <w:rtl/>
        </w:rPr>
        <w:tab/>
      </w:r>
      <w:r w:rsidRPr="00304438">
        <w:rPr>
          <w:rFonts w:hint="cs"/>
          <w:rtl/>
        </w:rPr>
        <w:t>נספח 15 להוראת מנכ"ל משרד הכלכלה מספר 6.2, בנושא "</w:t>
      </w:r>
      <w:r w:rsidRPr="00304438">
        <w:rPr>
          <w:rtl/>
        </w:rPr>
        <w:t>טיפול בבקשות לקבלת אישור לחתימת הסכם חכירה</w:t>
      </w:r>
      <w:r w:rsidRPr="00304438">
        <w:rPr>
          <w:rFonts w:hint="cs"/>
          <w:rtl/>
        </w:rPr>
        <w:t>", מאי 2021.</w:t>
      </w:r>
    </w:p>
  </w:footnote>
  <w:footnote w:id="58">
    <w:p w14:paraId="0D0EA5CD" w14:textId="77777777" w:rsidR="00E40A96" w:rsidRPr="00304438" w:rsidRDefault="00E40A96" w:rsidP="00304438">
      <w:pPr>
        <w:pStyle w:val="736"/>
      </w:pPr>
      <w:r w:rsidRPr="00304438">
        <w:rPr>
          <w:rStyle w:val="a8"/>
          <w:vertAlign w:val="baseline"/>
        </w:rPr>
        <w:footnoteRef/>
      </w:r>
      <w:r w:rsidRPr="00304438">
        <w:rPr>
          <w:rtl/>
        </w:rPr>
        <w:t xml:space="preserve"> </w:t>
      </w:r>
      <w:r w:rsidRPr="00304438">
        <w:rPr>
          <w:rtl/>
        </w:rPr>
        <w:tab/>
      </w:r>
      <w:r w:rsidRPr="00304438">
        <w:rPr>
          <w:rFonts w:hint="cs"/>
          <w:rtl/>
        </w:rPr>
        <w:t>תקנה 25(14) ו-25(15) ל</w:t>
      </w:r>
      <w:r w:rsidRPr="00304438">
        <w:rPr>
          <w:rtl/>
        </w:rPr>
        <w:t>תקנות חובת המכרזים, תשנ"ג-1993</w:t>
      </w:r>
      <w:r w:rsidRPr="00304438">
        <w:rPr>
          <w:rFonts w:hint="cs"/>
          <w:rtl/>
        </w:rPr>
        <w:t>.</w:t>
      </w:r>
    </w:p>
  </w:footnote>
  <w:footnote w:id="59">
    <w:p w14:paraId="05FB705C" w14:textId="77777777" w:rsidR="00E40A96" w:rsidRPr="00E40A96" w:rsidRDefault="00E40A96" w:rsidP="00304438">
      <w:pPr>
        <w:pStyle w:val="736"/>
        <w:rPr>
          <w:rtl/>
        </w:rPr>
      </w:pPr>
      <w:r w:rsidRPr="00304438">
        <w:rPr>
          <w:rStyle w:val="a8"/>
          <w:vertAlign w:val="baseline"/>
        </w:rPr>
        <w:footnoteRef/>
      </w:r>
      <w:r w:rsidRPr="00304438">
        <w:rPr>
          <w:rtl/>
        </w:rPr>
        <w:t xml:space="preserve"> </w:t>
      </w:r>
      <w:r w:rsidRPr="00304438">
        <w:rPr>
          <w:rtl/>
        </w:rPr>
        <w:tab/>
        <w:t xml:space="preserve">בנוהל </w:t>
      </w:r>
      <w:proofErr w:type="spellStart"/>
      <w:r w:rsidRPr="00304438">
        <w:rPr>
          <w:rtl/>
        </w:rPr>
        <w:t>רמ"י</w:t>
      </w:r>
      <w:proofErr w:type="spellEnd"/>
      <w:r w:rsidRPr="00304438">
        <w:rPr>
          <w:rtl/>
        </w:rPr>
        <w:t xml:space="preserve"> הוגדרו סדרי עבודת הוועדה המשותפת וסמכו</w:t>
      </w:r>
      <w:r w:rsidRPr="00304438">
        <w:rPr>
          <w:rFonts w:hint="cs"/>
          <w:rtl/>
        </w:rPr>
        <w:t>יו</w:t>
      </w:r>
      <w:r w:rsidRPr="00304438">
        <w:rPr>
          <w:rtl/>
        </w:rPr>
        <w:t xml:space="preserve">תיה. בראש הוועדה המשותפת עומדים מנהל </w:t>
      </w:r>
      <w:proofErr w:type="spellStart"/>
      <w:r w:rsidRPr="00304438">
        <w:rPr>
          <w:rtl/>
        </w:rPr>
        <w:t>רמ"י</w:t>
      </w:r>
      <w:proofErr w:type="spellEnd"/>
      <w:r w:rsidRPr="00304438">
        <w:rPr>
          <w:rtl/>
        </w:rPr>
        <w:t xml:space="preserve"> ומנכ"ל</w:t>
      </w:r>
      <w:r w:rsidRPr="00E40A96">
        <w:rPr>
          <w:rtl/>
        </w:rPr>
        <w:t xml:space="preserve"> משרד התיירות או נציגיהם והיא מתכנסת לפחות אחת לרבעון. תפקידיה הם: לדון בתכנון והקמה של מיזמים תיירותיים, לרבות מתן המלצות בנוגע להקמת מיזמים בפטור ממכרז; להעניק הרשאות לתכנון, לשימוש זמני ולהקצאות קרקע במכרז או בפטור ממכרז; ולתאם בין משרד התיירות </w:t>
      </w:r>
      <w:proofErr w:type="spellStart"/>
      <w:r w:rsidRPr="00E40A96">
        <w:rPr>
          <w:rtl/>
        </w:rPr>
        <w:t>ורמ"י</w:t>
      </w:r>
      <w:proofErr w:type="spellEnd"/>
      <w:r w:rsidRPr="00E40A96">
        <w:rPr>
          <w:rtl/>
        </w:rPr>
        <w:t xml:space="preserve"> לקידום תכנון וביצוע של מתחמי תיירות.</w:t>
      </w:r>
    </w:p>
  </w:footnote>
  <w:footnote w:id="60">
    <w:p w14:paraId="1A122675" w14:textId="77777777" w:rsidR="00E40A96" w:rsidRPr="00E40A96" w:rsidRDefault="00E40A96" w:rsidP="00E40A96">
      <w:pPr>
        <w:pStyle w:val="73f4"/>
        <w:rPr>
          <w:rtl/>
        </w:rPr>
      </w:pPr>
      <w:r w:rsidRPr="00E40A96">
        <w:rPr>
          <w:rStyle w:val="a8"/>
          <w:vertAlign w:val="baseline"/>
        </w:rPr>
        <w:footnoteRef/>
      </w:r>
      <w:r w:rsidRPr="00E40A96">
        <w:rPr>
          <w:rtl/>
        </w:rPr>
        <w:t xml:space="preserve"> </w:t>
      </w:r>
      <w:r w:rsidRPr="00E40A96">
        <w:rPr>
          <w:rtl/>
        </w:rPr>
        <w:tab/>
      </w:r>
      <w:r w:rsidRPr="00E40A96">
        <w:rPr>
          <w:rFonts w:hint="cs"/>
          <w:rtl/>
        </w:rPr>
        <w:t xml:space="preserve">הרשאה לתכנון - </w:t>
      </w:r>
      <w:r w:rsidRPr="00E40A96">
        <w:rPr>
          <w:rtl/>
        </w:rPr>
        <w:t>מתן רשות</w:t>
      </w:r>
      <w:r w:rsidRPr="00E40A96">
        <w:rPr>
          <w:rFonts w:hint="cs"/>
          <w:rtl/>
        </w:rPr>
        <w:t xml:space="preserve"> </w:t>
      </w:r>
      <w:r w:rsidRPr="00E40A96">
        <w:rPr>
          <w:rtl/>
        </w:rPr>
        <w:t>לגורם מסוים</w:t>
      </w:r>
      <w:r w:rsidRPr="00E40A96">
        <w:rPr>
          <w:rFonts w:hint="cs"/>
          <w:rtl/>
        </w:rPr>
        <w:t xml:space="preserve"> </w:t>
      </w:r>
      <w:r w:rsidRPr="00E40A96">
        <w:rPr>
          <w:rtl/>
        </w:rPr>
        <w:t>לבצע שרותי תכנון</w:t>
      </w:r>
      <w:r w:rsidRPr="00E40A96">
        <w:rPr>
          <w:rFonts w:hint="cs"/>
          <w:rtl/>
        </w:rPr>
        <w:t xml:space="preserve"> </w:t>
      </w:r>
      <w:r w:rsidRPr="00E40A96">
        <w:rPr>
          <w:rtl/>
        </w:rPr>
        <w:t xml:space="preserve">באתר, בין ע"י </w:t>
      </w:r>
      <w:proofErr w:type="spellStart"/>
      <w:r w:rsidRPr="00E40A96">
        <w:rPr>
          <w:rtl/>
        </w:rPr>
        <w:t>רמ"י</w:t>
      </w:r>
      <w:proofErr w:type="spellEnd"/>
      <w:r w:rsidRPr="00E40A96">
        <w:rPr>
          <w:rtl/>
        </w:rPr>
        <w:t xml:space="preserve"> באמצעות חברה מתכננת ובין</w:t>
      </w:r>
      <w:r w:rsidRPr="00E40A96">
        <w:rPr>
          <w:rFonts w:hint="cs"/>
          <w:rtl/>
        </w:rPr>
        <w:t xml:space="preserve"> </w:t>
      </w:r>
      <w:r w:rsidRPr="00E40A96">
        <w:rPr>
          <w:rtl/>
        </w:rPr>
        <w:t>ע"י גורם אחר, בדרך של השתתפות בתקצוב מלא</w:t>
      </w:r>
      <w:r w:rsidRPr="00E40A96">
        <w:rPr>
          <w:rFonts w:hint="cs"/>
          <w:rtl/>
        </w:rPr>
        <w:t xml:space="preserve"> </w:t>
      </w:r>
      <w:r w:rsidRPr="00E40A96">
        <w:rPr>
          <w:rtl/>
        </w:rPr>
        <w:t>או חלקי או ללא השתתפות.</w:t>
      </w:r>
      <w:r w:rsidRPr="00E40A96">
        <w:rPr>
          <w:rFonts w:hint="cs"/>
          <w:rtl/>
        </w:rPr>
        <w:t xml:space="preserve"> מתוך נוהל </w:t>
      </w:r>
      <w:proofErr w:type="spellStart"/>
      <w:r w:rsidRPr="00E40A96">
        <w:rPr>
          <w:rFonts w:hint="cs"/>
          <w:rtl/>
        </w:rPr>
        <w:t>רמ"י</w:t>
      </w:r>
      <w:proofErr w:type="spellEnd"/>
      <w:r w:rsidRPr="00E40A96">
        <w:rPr>
          <w:rFonts w:hint="cs"/>
          <w:rtl/>
        </w:rPr>
        <w:t xml:space="preserve"> </w:t>
      </w:r>
      <w:r w:rsidRPr="00E40A96">
        <w:rPr>
          <w:rFonts w:hint="cs"/>
        </w:rPr>
        <w:t>B</w:t>
      </w:r>
      <w:r w:rsidRPr="00E40A96">
        <w:rPr>
          <w:rFonts w:hint="cs"/>
          <w:rtl/>
        </w:rPr>
        <w:t>33.02 בנושא מתן הרשאות לתכנון.</w:t>
      </w:r>
    </w:p>
  </w:footnote>
  <w:footnote w:id="61">
    <w:p w14:paraId="455A1059" w14:textId="77777777" w:rsidR="00E40A96" w:rsidRPr="00E40A96" w:rsidRDefault="00E40A96" w:rsidP="00E40A96">
      <w:pPr>
        <w:pStyle w:val="73f4"/>
      </w:pPr>
      <w:r w:rsidRPr="00E40A96">
        <w:rPr>
          <w:rStyle w:val="a8"/>
          <w:vertAlign w:val="baseline"/>
        </w:rPr>
        <w:footnoteRef/>
      </w:r>
      <w:r w:rsidRPr="00E40A96">
        <w:rPr>
          <w:rtl/>
        </w:rPr>
        <w:t xml:space="preserve"> </w:t>
      </w:r>
      <w:r w:rsidRPr="00E40A96">
        <w:rPr>
          <w:rtl/>
        </w:rPr>
        <w:tab/>
      </w:r>
      <w:r w:rsidRPr="00E40A96">
        <w:rPr>
          <w:rFonts w:hint="cs"/>
          <w:rtl/>
        </w:rPr>
        <w:t xml:space="preserve">הרשאה זמנית: </w:t>
      </w:r>
      <w:r w:rsidRPr="00E40A96">
        <w:rPr>
          <w:rtl/>
        </w:rPr>
        <w:t xml:space="preserve">ככלל, </w:t>
      </w:r>
      <w:proofErr w:type="spellStart"/>
      <w:r w:rsidRPr="00E40A96">
        <w:rPr>
          <w:rFonts w:hint="cs"/>
          <w:rtl/>
        </w:rPr>
        <w:t>רמ"י</w:t>
      </w:r>
      <w:proofErr w:type="spellEnd"/>
      <w:r w:rsidRPr="00E40A96">
        <w:rPr>
          <w:rtl/>
        </w:rPr>
        <w:t xml:space="preserve"> </w:t>
      </w:r>
      <w:r w:rsidRPr="00E40A96">
        <w:rPr>
          <w:rFonts w:hint="cs"/>
          <w:rtl/>
        </w:rPr>
        <w:t>מ</w:t>
      </w:r>
      <w:r w:rsidRPr="00E40A96">
        <w:rPr>
          <w:rtl/>
        </w:rPr>
        <w:t>עניק</w:t>
      </w:r>
      <w:r w:rsidRPr="00E40A96">
        <w:rPr>
          <w:rFonts w:hint="cs"/>
          <w:rtl/>
        </w:rPr>
        <w:t>ה</w:t>
      </w:r>
      <w:r w:rsidRPr="00E40A96">
        <w:rPr>
          <w:rtl/>
        </w:rPr>
        <w:t xml:space="preserve"> הרשאות לזמן קצר לתקופה מצטברת מרבית ש</w:t>
      </w:r>
      <w:r w:rsidRPr="00E40A96">
        <w:rPr>
          <w:rFonts w:hint="cs"/>
          <w:rtl/>
        </w:rPr>
        <w:t>אינה</w:t>
      </w:r>
      <w:r w:rsidRPr="00E40A96">
        <w:rPr>
          <w:rtl/>
        </w:rPr>
        <w:t xml:space="preserve"> עולה על 10 שנים. בהרשאות זמניות למטרות תעשייה ותיירות הנהלת </w:t>
      </w:r>
      <w:proofErr w:type="spellStart"/>
      <w:r w:rsidRPr="00E40A96">
        <w:rPr>
          <w:rFonts w:hint="cs"/>
          <w:rtl/>
        </w:rPr>
        <w:t>רמ"י</w:t>
      </w:r>
      <w:proofErr w:type="spellEnd"/>
      <w:r w:rsidRPr="00E40A96">
        <w:rPr>
          <w:rtl/>
        </w:rPr>
        <w:t xml:space="preserve"> תהא מוסמכת לקבוע תקופה אחרת</w:t>
      </w:r>
      <w:r w:rsidRPr="00E40A96">
        <w:rPr>
          <w:rFonts w:hint="cs"/>
          <w:rtl/>
        </w:rPr>
        <w:t>,</w:t>
      </w:r>
      <w:r w:rsidRPr="00E40A96">
        <w:rPr>
          <w:rtl/>
        </w:rPr>
        <w:t xml:space="preserve"> בהתאם לנסיבות העניין ו</w:t>
      </w:r>
      <w:r w:rsidRPr="00E40A96">
        <w:rPr>
          <w:rFonts w:hint="cs"/>
          <w:rtl/>
        </w:rPr>
        <w:t>ל</w:t>
      </w:r>
      <w:r w:rsidRPr="00E40A96">
        <w:rPr>
          <w:rtl/>
        </w:rPr>
        <w:t>המלצת המשרד הממשלתי הרלוונטי.</w:t>
      </w:r>
      <w:r w:rsidRPr="00E40A96">
        <w:rPr>
          <w:rFonts w:hint="cs"/>
          <w:rtl/>
        </w:rPr>
        <w:t xml:space="preserve"> </w:t>
      </w:r>
      <w:r w:rsidRPr="00E40A96">
        <w:rPr>
          <w:rtl/>
        </w:rPr>
        <w:t xml:space="preserve">מתן הרשאות לזמן קצר מותנה בכך שלא ייבנה בשטח המוקצה מבנה של קבע. הקמת מבנים ארעיים מותנית בהסכמה מראש של </w:t>
      </w:r>
      <w:proofErr w:type="spellStart"/>
      <w:r w:rsidRPr="00E40A96">
        <w:rPr>
          <w:rFonts w:hint="cs"/>
          <w:rtl/>
        </w:rPr>
        <w:t>רמ"י</w:t>
      </w:r>
      <w:proofErr w:type="spellEnd"/>
      <w:r w:rsidRPr="00E40A96">
        <w:rPr>
          <w:rtl/>
        </w:rPr>
        <w:t>.</w:t>
      </w:r>
      <w:r w:rsidRPr="00E40A96">
        <w:rPr>
          <w:rFonts w:hint="cs"/>
          <w:rtl/>
        </w:rPr>
        <w:t xml:space="preserve"> מתוך קובץ החלטות המועצה, סעיף 4.1.3 (ג).</w:t>
      </w:r>
    </w:p>
  </w:footnote>
  <w:footnote w:id="62">
    <w:p w14:paraId="2B3208DD" w14:textId="77777777" w:rsidR="00E40A96" w:rsidRPr="00E40A96" w:rsidRDefault="00E40A96" w:rsidP="00E40A96">
      <w:pPr>
        <w:pStyle w:val="73f4"/>
      </w:pPr>
      <w:r w:rsidRPr="00E40A96">
        <w:rPr>
          <w:rStyle w:val="a8"/>
          <w:vertAlign w:val="baseline"/>
        </w:rPr>
        <w:footnoteRef/>
      </w:r>
      <w:r w:rsidRPr="00E40A96">
        <w:rPr>
          <w:rtl/>
        </w:rPr>
        <w:t xml:space="preserve"> </w:t>
      </w:r>
      <w:r w:rsidRPr="00E40A96">
        <w:rPr>
          <w:rtl/>
        </w:rPr>
        <w:tab/>
      </w:r>
      <w:r w:rsidRPr="00E40A96">
        <w:rPr>
          <w:rFonts w:hint="cs"/>
          <w:rtl/>
        </w:rPr>
        <w:t xml:space="preserve">במהלך השנים 2017 - 2021 טיפלה </w:t>
      </w:r>
      <w:proofErr w:type="spellStart"/>
      <w:r w:rsidRPr="00E40A96">
        <w:rPr>
          <w:rFonts w:hint="cs"/>
          <w:rtl/>
        </w:rPr>
        <w:t>רמ"י</w:t>
      </w:r>
      <w:proofErr w:type="spellEnd"/>
      <w:r w:rsidRPr="00E40A96">
        <w:rPr>
          <w:rFonts w:hint="cs"/>
          <w:rtl/>
        </w:rPr>
        <w:t xml:space="preserve"> כאמור ב-34 בקשות להקצאת קרקע בפטור ממכרז למיזמים תיירותיים.</w:t>
      </w:r>
      <w:r w:rsidRPr="00E40A96">
        <w:rPr>
          <w:rtl/>
        </w:rPr>
        <w:t xml:space="preserve"> אולם לגבי 15 הבקשות הנותרות, הנתונים על אודות משך זמן הטיפול בהן בידי </w:t>
      </w:r>
      <w:proofErr w:type="spellStart"/>
      <w:r w:rsidRPr="00E40A96">
        <w:rPr>
          <w:rtl/>
        </w:rPr>
        <w:t>רמ"י</w:t>
      </w:r>
      <w:proofErr w:type="spellEnd"/>
      <w:r w:rsidRPr="00E40A96">
        <w:rPr>
          <w:rtl/>
        </w:rPr>
        <w:t xml:space="preserve"> ומשרד התיירות לא היו </w:t>
      </w:r>
      <w:proofErr w:type="spellStart"/>
      <w:r w:rsidRPr="00E40A96">
        <w:rPr>
          <w:rtl/>
        </w:rPr>
        <w:t>מטויבים</w:t>
      </w:r>
      <w:proofErr w:type="spellEnd"/>
      <w:r w:rsidRPr="00E40A96">
        <w:rPr>
          <w:rtl/>
        </w:rPr>
        <w:t xml:space="preserve"> דיים. </w:t>
      </w:r>
    </w:p>
  </w:footnote>
  <w:footnote w:id="63">
    <w:p w14:paraId="398ADAA8" w14:textId="77777777" w:rsidR="00E40A96" w:rsidRPr="00E40A96" w:rsidRDefault="00E40A96" w:rsidP="00E40A96">
      <w:pPr>
        <w:pStyle w:val="736"/>
        <w:rPr>
          <w:rtl/>
        </w:rPr>
      </w:pPr>
      <w:r w:rsidRPr="00E40A96">
        <w:footnoteRef/>
      </w:r>
      <w:r w:rsidRPr="00E40A96">
        <w:rPr>
          <w:rtl/>
        </w:rPr>
        <w:t xml:space="preserve"> </w:t>
      </w:r>
      <w:r w:rsidRPr="00E40A96">
        <w:tab/>
      </w:r>
      <w:r w:rsidRPr="00E40A96">
        <w:rPr>
          <w:rtl/>
        </w:rPr>
        <w:t>הליך 2.2.2 בנוהל מפת"ח.</w:t>
      </w:r>
    </w:p>
  </w:footnote>
  <w:footnote w:id="64">
    <w:p w14:paraId="1EF326BD" w14:textId="77777777" w:rsidR="00E40A96" w:rsidRPr="00E40A96" w:rsidRDefault="00E40A96" w:rsidP="00E40A96">
      <w:pPr>
        <w:pStyle w:val="736"/>
      </w:pPr>
      <w:r w:rsidRPr="00E40A96">
        <w:footnoteRef/>
      </w:r>
      <w:r w:rsidRPr="00E40A96">
        <w:rPr>
          <w:rtl/>
        </w:rPr>
        <w:t xml:space="preserve"> </w:t>
      </w:r>
      <w:r w:rsidRPr="00E40A96">
        <w:rPr>
          <w:rtl/>
        </w:rPr>
        <w:tab/>
        <w:t>"מקרקעי ייעוד" - מקרקעי ציבור המיועדים לתועלת הציבור, והם: (א) שפת הים, לרבות מקרקעין שבתחומי נמל; (ב) נהרות, נחלים ותעלות וגדותיהם; (ג) דרכים ומסילות ברזל, לרבות מקרקעין המשמשים תחנות של מסילות ברזל; (ד) נמלי תעופה (סעיף 107 לחוק המקרקעין, תשכ"ט-1969).</w:t>
      </w:r>
    </w:p>
  </w:footnote>
  <w:footnote w:id="65">
    <w:p w14:paraId="7121F3FA" w14:textId="77777777" w:rsidR="00E40A96" w:rsidRPr="00E40A96" w:rsidRDefault="00E40A96" w:rsidP="00E40A96">
      <w:pPr>
        <w:pStyle w:val="736"/>
        <w:rPr>
          <w:rtl/>
        </w:rPr>
      </w:pPr>
      <w:r w:rsidRPr="00E40A96">
        <w:footnoteRef/>
      </w:r>
      <w:r w:rsidRPr="00E40A96">
        <w:rPr>
          <w:rtl/>
        </w:rPr>
        <w:t xml:space="preserve"> </w:t>
      </w:r>
      <w:r w:rsidRPr="00E40A96">
        <w:rPr>
          <w:rtl/>
        </w:rPr>
        <w:tab/>
        <w:t>היחידה לשיפור השירות הממשלתי לציבור, סטנדרטים לשירות ממשלתי בעולם (2015).</w:t>
      </w:r>
    </w:p>
  </w:footnote>
  <w:footnote w:id="66">
    <w:p w14:paraId="3E99BD6C" w14:textId="77777777" w:rsidR="00E40A96" w:rsidRPr="00E40A96" w:rsidRDefault="00E40A96" w:rsidP="00E40A96">
      <w:pPr>
        <w:pStyle w:val="736"/>
      </w:pPr>
      <w:r w:rsidRPr="00E40A96">
        <w:footnoteRef/>
      </w:r>
      <w:r w:rsidRPr="00E40A96">
        <w:rPr>
          <w:rtl/>
        </w:rPr>
        <w:t xml:space="preserve"> </w:t>
      </w:r>
      <w:r w:rsidRPr="00E40A96">
        <w:rPr>
          <w:rtl/>
        </w:rPr>
        <w:tab/>
        <w:t xml:space="preserve">ראו מבקר המדינה, </w:t>
      </w:r>
      <w:r w:rsidRPr="00E40A96">
        <w:rPr>
          <w:b/>
          <w:bCs/>
          <w:rtl/>
        </w:rPr>
        <w:t>דוח שנתי 71ג</w:t>
      </w:r>
      <w:r w:rsidRPr="00E40A96">
        <w:rPr>
          <w:rtl/>
        </w:rPr>
        <w:t xml:space="preserve"> (2021) "היבטים בשירות לציבור ברשות מקרקעי ישראל", עמ' 1763. </w:t>
      </w:r>
    </w:p>
  </w:footnote>
  <w:footnote w:id="67">
    <w:p w14:paraId="2B04BEF6" w14:textId="77777777" w:rsidR="00E40A96" w:rsidRPr="00E40A96" w:rsidRDefault="00E40A96" w:rsidP="00E40A96">
      <w:pPr>
        <w:pStyle w:val="736"/>
      </w:pPr>
      <w:r w:rsidRPr="00E40A96">
        <w:footnoteRef/>
      </w:r>
      <w:r w:rsidRPr="00E40A96">
        <w:rPr>
          <w:rtl/>
        </w:rPr>
        <w:t xml:space="preserve"> </w:t>
      </w:r>
      <w:r w:rsidRPr="00E40A96">
        <w:rPr>
          <w:rtl/>
        </w:rPr>
        <w:tab/>
        <w:t>החלטת ממשלה 2097, בנושא "הרחבת תחומי פעילות התקשוב הממשלתי, עידוד חדשנות במגזר הציבורי וקידום המיזם הלאומי "ישראל דיגיטלית". אוקטובר 2014.</w:t>
      </w:r>
    </w:p>
  </w:footnote>
  <w:footnote w:id="68">
    <w:p w14:paraId="701EBE54" w14:textId="77777777" w:rsidR="00E40A96" w:rsidRPr="00E40A96" w:rsidRDefault="00E40A96" w:rsidP="00E40A96">
      <w:pPr>
        <w:pStyle w:val="736"/>
        <w:rPr>
          <w:rtl/>
        </w:rPr>
      </w:pPr>
      <w:r w:rsidRPr="00E40A96">
        <w:footnoteRef/>
      </w:r>
      <w:r w:rsidRPr="00E40A96">
        <w:rPr>
          <w:rtl/>
        </w:rPr>
        <w:t xml:space="preserve"> </w:t>
      </w:r>
      <w:r w:rsidRPr="00E40A96">
        <w:rPr>
          <w:rtl/>
        </w:rPr>
        <w:tab/>
        <w:t xml:space="preserve">ראו מבקר המדינה, </w:t>
      </w:r>
      <w:r w:rsidRPr="00E40A96">
        <w:rPr>
          <w:b/>
          <w:bCs/>
          <w:rtl/>
        </w:rPr>
        <w:t>דוח שנתי 71ג</w:t>
      </w:r>
      <w:r w:rsidRPr="00E40A96">
        <w:rPr>
          <w:rtl/>
        </w:rPr>
        <w:t xml:space="preserve"> (2021), "היבטים בשירות לציבור ברשות מקרקעי ישראל", עמ' 1765 - 1767.</w:t>
      </w:r>
    </w:p>
  </w:footnote>
  <w:footnote w:id="69">
    <w:p w14:paraId="667889FC" w14:textId="77777777" w:rsidR="00E40A96" w:rsidRPr="00E40A96" w:rsidRDefault="00E40A96" w:rsidP="00E40A96">
      <w:pPr>
        <w:pStyle w:val="736"/>
        <w:rPr>
          <w:rtl/>
        </w:rPr>
      </w:pPr>
      <w:r w:rsidRPr="00E40A96">
        <w:footnoteRef/>
      </w:r>
      <w:r w:rsidRPr="00E40A96">
        <w:rPr>
          <w:rtl/>
        </w:rPr>
        <w:t xml:space="preserve"> </w:t>
      </w:r>
      <w:r w:rsidRPr="00E40A96">
        <w:rPr>
          <w:rtl/>
        </w:rPr>
        <w:tab/>
        <w:t xml:space="preserve">נוהל מפת"ח מספר </w:t>
      </w:r>
      <w:r w:rsidRPr="00E40A96">
        <w:t>M</w:t>
      </w:r>
      <w:r w:rsidRPr="00E40A96">
        <w:rPr>
          <w:rtl/>
        </w:rPr>
        <w:t xml:space="preserve">11.02 של </w:t>
      </w:r>
      <w:proofErr w:type="spellStart"/>
      <w:r w:rsidRPr="00E40A96">
        <w:rPr>
          <w:rtl/>
        </w:rPr>
        <w:t>רמ"י</w:t>
      </w:r>
      <w:proofErr w:type="spellEnd"/>
      <w:r w:rsidRPr="00E40A96">
        <w:rPr>
          <w:rtl/>
        </w:rPr>
        <w:t>, תהליך 2.2.2.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EE855" w14:textId="7B9EDBB5" w:rsidR="00F73EE0" w:rsidRDefault="00F73EE0"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5465C61E" w14:textId="4E2E39C0" w:rsidR="00F73EE0" w:rsidRDefault="00F73EE0" w:rsidP="00F2565F">
    <w:pPr>
      <w:pStyle w:val="a4"/>
      <w:tabs>
        <w:tab w:val="clear" w:pos="4153"/>
        <w:tab w:val="clear" w:pos="8306"/>
        <w:tab w:val="left" w:pos="493"/>
        <w:tab w:val="center" w:pos="4111"/>
        <w:tab w:val="right" w:pos="7478"/>
        <w:tab w:val="right" w:pos="8222"/>
      </w:tabs>
      <w:jc w:val="right"/>
      <w:rPr>
        <w:rFonts w:ascii="Tahoma" w:hAnsi="Tahoma" w:cs="Tahoma"/>
        <w:color w:val="002060"/>
        <w:sz w:val="18"/>
        <w:szCs w:val="18"/>
      </w:rPr>
    </w:pPr>
  </w:p>
  <w:p w14:paraId="268AFC17" w14:textId="6F16F421" w:rsidR="00F73EE0" w:rsidRDefault="00F73EE0"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3BA5282B" w14:textId="0DF822A9" w:rsidR="00F73EE0" w:rsidRDefault="00F73EE0"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0929BB0C" w14:textId="43D2B28E" w:rsidR="00F73EE0" w:rsidRDefault="00F73EE0" w:rsidP="00A33696">
    <w:pPr>
      <w:pStyle w:val="a4"/>
      <w:tabs>
        <w:tab w:val="clear" w:pos="4153"/>
        <w:tab w:val="clear" w:pos="8306"/>
        <w:tab w:val="left" w:pos="493"/>
        <w:tab w:val="left" w:pos="5150"/>
      </w:tabs>
      <w:rPr>
        <w:rtl/>
      </w:rPr>
    </w:pPr>
    <w:r>
      <w:rPr>
        <w:rFonts w:ascii="Tahoma" w:hAnsi="Tahoma" w:cs="Tahoma"/>
        <w:noProof/>
        <w:color w:val="002060"/>
        <w:sz w:val="18"/>
        <w:szCs w:val="18"/>
      </w:rPr>
      <w:drawing>
        <wp:anchor distT="0" distB="0" distL="114300" distR="114300" simplePos="0" relativeHeight="251665408" behindDoc="0" locked="0" layoutInCell="1" allowOverlap="1" wp14:anchorId="4B638955" wp14:editId="26B1F6FC">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14:anchorId="472DD05E" wp14:editId="1C0D2669">
              <wp:extent cx="3317344" cy="280800"/>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w14:anchorId="472DD05E" id="_x0000_t202" coordsize="21600,21600" o:spt="202" path="m,l,21600r21600,l21600,xe">
              <v:stroke joinstyle="miter"/>
              <v:path gradientshapeok="t" o:connecttype="rect"/>
            </v:shapetype>
            <v:shape id="Text Box 2" o:spid="_x0000_s1031" type="#_x0000_t202" style="width:261.2pt;height: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" stroked="f">
              <v:textbox style="mso-fit-shape-to-text:t">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anchorx="page"/>
              <w10:anchorlock/>
            </v:shape>
          </w:pict>
        </mc:Fallback>
      </mc:AlternateContent>
    </w:r>
    <w:r>
      <w:rPr>
        <w:noProof/>
      </w:rPr>
      <mc:AlternateContent>
        <mc:Choice Requires="wps">
          <w:drawing>
            <wp:anchor distT="0" distB="0" distL="114300" distR="114300" simplePos="0" relativeHeight="251663360" behindDoc="0" locked="0" layoutInCell="1" allowOverlap="1" wp14:anchorId="41B3564E" wp14:editId="62B53E2E">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404ABE" id="Straight Connector 7"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30.1pt" to="478.6pt,3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" strokecolor="#1cade4 [320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E1265" w14:textId="57D3164D" w:rsidR="00F73EE0" w:rsidRDefault="00F73EE0" w:rsidP="001526AC">
    <w:pPr>
      <w:pStyle w:val="a4"/>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697152" behindDoc="1" locked="0" layoutInCell="1" allowOverlap="1" wp14:anchorId="36854950" wp14:editId="1DDE938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54950" id="_x0000_t202" coordsize="21600,21600" o:spt="202" path="m,l,21600r21600,l21600,xe">
              <v:stroke joinstyle="miter"/>
              <v:path gradientshapeok="t" o:connecttype="rect"/>
            </v:shapetype>
            <v:shape id="Text Box 53" o:spid="_x0000_s1032" type="#_x0000_t202" style="position:absolute;left:0;text-align:left;margin-left:-75.25pt;margin-top:-82.9pt;width:510.25pt;height:708.6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" filled="f" strokecolor="#a5a5a5 [2092]" strokeweight=".25pt">
              <v:stroke dashstyle="longDash"/>
              <v:textbo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1312" behindDoc="0" locked="0" layoutInCell="1" allowOverlap="1" wp14:anchorId="0C6E176E" wp14:editId="1B668A17">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14:paraId="77809697" w14:textId="7C22F3F7" w:rsidR="00F73EE0" w:rsidRPr="009B7D1B" w:rsidRDefault="00F73EE0" w:rsidP="00012B39">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012B39" w:rsidRPr="00012B39">
                            <w:rPr>
                              <w:rFonts w:ascii="Tahoma" w:hAnsi="Tahoma" w:cs="Tahoma"/>
                              <w:b/>
                              <w:bCs/>
                              <w:rtl/>
                            </w:rPr>
                            <w:t>הקצאת קרקע בפטור ממכרז לתעשייה ולתיירות</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E176E" id="Text Box 17" o:spid="_x0000_s1033" type="#_x0000_t202" style="position:absolute;left:0;text-align:left;margin-left:-56.4pt;margin-top:-57.45pt;width:24pt;height:62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" fillcolor="#00305f" strokecolor="#00305f">
              <v:textbox style="layout-flow:vertical;mso-layout-flow-alt:bottom-to-top" inset="0,0,0,0">
                <w:txbxContent>
                  <w:p w14:paraId="77809697" w14:textId="7C22F3F7" w:rsidR="00F73EE0" w:rsidRPr="009B7D1B" w:rsidRDefault="00F73EE0" w:rsidP="00012B39">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012B39" w:rsidRPr="00012B39">
                      <w:rPr>
                        <w:rFonts w:ascii="Tahoma" w:hAnsi="Tahoma" w:cs="Tahoma"/>
                        <w:b/>
                        <w:bCs/>
                        <w:rtl/>
                      </w:rPr>
                      <w:t>הקצאת קרקע בפטור ממכרז לתעשייה ולתיירות</w:t>
                    </w:r>
                  </w:p>
                </w:txbxContent>
              </v:textbox>
              <w10:wrap type="square"/>
            </v:shape>
          </w:pict>
        </mc:Fallback>
      </mc:AlternateContent>
    </w:r>
  </w:p>
  <w:p w14:paraId="18DE0C7A" w14:textId="26DB997D" w:rsidR="00F73EE0" w:rsidRDefault="00F73EE0" w:rsidP="001526AC">
    <w:pPr>
      <w:pStyle w:val="a4"/>
      <w:tabs>
        <w:tab w:val="clear" w:pos="4153"/>
        <w:tab w:val="clear" w:pos="8306"/>
        <w:tab w:val="left" w:pos="493"/>
        <w:tab w:val="center" w:pos="4111"/>
        <w:tab w:val="right" w:pos="7478"/>
        <w:tab w:val="right" w:pos="8222"/>
      </w:tabs>
      <w:jc w:val="left"/>
      <w:rPr>
        <w:rtl/>
      </w:rPr>
    </w:pPr>
  </w:p>
  <w:p w14:paraId="1172F310" w14:textId="5FF71C21" w:rsidR="00F73EE0" w:rsidRPr="001526AC" w:rsidRDefault="00F73EE0" w:rsidP="00005B23">
    <w:pPr>
      <w:pStyle w:val="a4"/>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54143" behindDoc="0" locked="0" layoutInCell="1" allowOverlap="1" wp14:anchorId="0EFA0251" wp14:editId="594A4671">
              <wp:simplePos x="0" y="0"/>
              <wp:positionH relativeFrom="column">
                <wp:posOffset>271888</wp:posOffset>
              </wp:positionH>
              <wp:positionV relativeFrom="paragraph">
                <wp:posOffset>351790</wp:posOffset>
              </wp:positionV>
              <wp:extent cx="4459740" cy="295509"/>
              <wp:effectExtent l="0" t="0" r="10795" b="95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14:paraId="5AEC4C14" w14:textId="2CB75AF8"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C474D4">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1CF273F4" w14:textId="34B6912D" w:rsidR="00F73EE0" w:rsidRPr="00136A3E" w:rsidRDefault="00F73EE0" w:rsidP="00B244B0">
                          <w:pPr>
                            <w:jc w:val="right"/>
                            <w:rPr>
                              <w:color w:val="0D0D0D" w:themeColor="text1" w:themeTint="F2"/>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A0251" id="_x0000_t202" coordsize="21600,21600" o:spt="202" path="m,l,21600r21600,l21600,xe">
              <v:stroke joinstyle="miter"/>
              <v:path gradientshapeok="t" o:connecttype="rect"/>
            </v:shapetype>
            <v:shape id="_x0000_s1034" type="#_x0000_t202" style="position:absolute;left:0;text-align:left;margin-left:21.4pt;margin-top:27.7pt;width:351.15pt;height:23.25pt;z-index:2516541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" strokecolor="white [3212]">
              <v:textbox>
                <w:txbxContent>
                  <w:p w14:paraId="5AEC4C14" w14:textId="2CB75AF8"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C474D4">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1CF273F4" w14:textId="34B6912D" w:rsidR="00F73EE0" w:rsidRPr="00136A3E" w:rsidRDefault="00F73EE0"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78720" behindDoc="0" locked="0" layoutInCell="1" allowOverlap="1" wp14:anchorId="657435AB" wp14:editId="53048A9D">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663FB055" wp14:editId="0CC1C70C">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4B169C" id="Straight Connector 634" o:spid="_x0000_s1026" style="position:absolute;left:0;text-align:lef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" strokecolor="#0d0d0d [3069]" strokeweight=".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76F70" w14:textId="77777777" w:rsidR="006D658E" w:rsidRDefault="006D658E">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8C7A5" w14:textId="721B4D03" w:rsidR="00F73EE0" w:rsidRDefault="00F92733">
    <w:pPr>
      <w:pStyle w:val="a4"/>
      <w:rPr>
        <w:rtl/>
      </w:rPr>
    </w:pPr>
    <w:r>
      <w:rPr>
        <w:noProof/>
        <w:rtl/>
        <w:lang w:val="he-IL"/>
      </w:rPr>
      <mc:AlternateContent>
        <mc:Choice Requires="wps">
          <w:drawing>
            <wp:anchor distT="0" distB="0" distL="114300" distR="114300" simplePos="0" relativeHeight="251699200" behindDoc="1" locked="0" layoutInCell="1" allowOverlap="1" wp14:anchorId="1C22208D" wp14:editId="3A518256">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2208D" id="_x0000_t202" coordsize="21600,21600" o:spt="202" path="m,l,21600r21600,l21600,xe">
              <v:stroke joinstyle="miter"/>
              <v:path gradientshapeok="t" o:connecttype="rect"/>
            </v:shapetype>
            <v:shape id="Text Box 31" o:spid="_x0000_s1035" type="#_x0000_t202" style="position:absolute;left:0;text-align:left;margin-left:-75.15pt;margin-top:-82.8pt;width:510.25pt;height:708.6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tQlak0gCAACaBAAADgAAAAAAAAAAAAAAAAAuAgAAZHJzL2Uyb0RvYy54bWxQSwECLQAUAAYA&#13;&#10;CAAAACEAsvljleYAAAATAQAADwAAAAAAAAAAAAAAAACiBAAAZHJzL2Rvd25yZXYueG1sUEsFBgAA&#13;&#10;AAAEAAQA8wAAALUFAAAAAA==&#13;&#10;" filled="f" strokecolor="#a5a5a5 [2092]" strokeweight=".25pt">
              <v:stroke dashstyle="longDash"/>
              <v:textbo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7E43B0CF" w14:textId="63DDFE97" w:rsidR="00F73EE0" w:rsidRDefault="00F73EE0" w:rsidP="00FD02CC">
    <w:pPr>
      <w:pStyle w:val="a4"/>
      <w:ind w:firstLine="720"/>
      <w:rPr>
        <w:rtl/>
      </w:rPr>
    </w:pPr>
  </w:p>
  <w:p w14:paraId="09A29170" w14:textId="077B7887" w:rsidR="00F73EE0" w:rsidRDefault="00F73EE0">
    <w:pPr>
      <w:pStyle w:val="a4"/>
      <w:rPr>
        <w:rtl/>
      </w:rPr>
    </w:pPr>
  </w:p>
  <w:p w14:paraId="1CB0A19A" w14:textId="7E7CB891" w:rsidR="00F73EE0" w:rsidRDefault="00F73EE0">
    <w:pPr>
      <w:pStyle w:val="a4"/>
      <w:rPr>
        <w:rtl/>
      </w:rPr>
    </w:pPr>
    <w:r w:rsidRPr="006637B9">
      <w:rPr>
        <w:rFonts w:ascii="Tahoma" w:hAnsi="Tahoma" w:cs="Tahoma"/>
        <w:noProof/>
        <w:color w:val="002060"/>
        <w:sz w:val="18"/>
        <w:szCs w:val="18"/>
      </w:rPr>
      <mc:AlternateContent>
        <mc:Choice Requires="wps">
          <w:drawing>
            <wp:anchor distT="0" distB="0" distL="114300" distR="114300" simplePos="0" relativeHeight="251679744" behindDoc="0" locked="0" layoutInCell="1" allowOverlap="1" wp14:anchorId="7A99042B" wp14:editId="1AA41DBC">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111D0894" w14:textId="5F456D59" w:rsidR="00F73EE0" w:rsidRPr="003D62C4" w:rsidRDefault="00334708" w:rsidP="00F559D6">
                          <w:pPr>
                            <w:pStyle w:val="1"/>
                            <w:spacing w:line="269" w:lineRule="auto"/>
                            <w:jc w:val="left"/>
                            <w:rPr>
                              <w:rFonts w:ascii="Tahoma" w:eastAsiaTheme="minorHAnsi" w:hAnsi="Tahoma" w:cs="Tahoma"/>
                              <w:bCs w:val="0"/>
                              <w:color w:val="0D0D0D" w:themeColor="text1" w:themeTint="F2"/>
                              <w:sz w:val="16"/>
                              <w:szCs w:val="16"/>
                              <w:u w:val="none"/>
                            </w:rPr>
                          </w:pPr>
                          <w:r>
                            <w:rPr>
                              <w:rFonts w:ascii="Tahoma" w:eastAsiaTheme="minorHAnsi" w:hAnsi="Tahoma"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A99042B" id="_x0000_s1036" type="#_x0000_t202" style="position:absolute;left:0;text-align:left;margin-left:-8.4pt;margin-top:16.15pt;width:357.2pt;height:22.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" stroked="f">
              <v:textbox style="mso-fit-shape-to-text:t">
                <w:txbxContent>
                  <w:p w14:paraId="111D0894" w14:textId="5F456D59" w:rsidR="00F73EE0" w:rsidRPr="003D62C4" w:rsidRDefault="00334708" w:rsidP="00F559D6">
                    <w:pPr>
                      <w:pStyle w:val="1"/>
                      <w:spacing w:line="269" w:lineRule="auto"/>
                      <w:jc w:val="left"/>
                      <w:rPr>
                        <w:rFonts w:ascii="Tahoma" w:eastAsiaTheme="minorHAnsi" w:hAnsi="Tahoma" w:cs="Tahoma"/>
                        <w:bCs w:val="0"/>
                        <w:color w:val="0D0D0D" w:themeColor="text1" w:themeTint="F2"/>
                        <w:sz w:val="16"/>
                        <w:szCs w:val="16"/>
                        <w:u w:val="none"/>
                      </w:rPr>
                    </w:pPr>
                    <w:r>
                      <w:rPr>
                        <w:rFonts w:ascii="Tahoma" w:eastAsiaTheme="minorHAnsi" w:hAnsi="Tahoma" w:cs="Tahoma" w:hint="cs"/>
                        <w:bCs w:val="0"/>
                        <w:color w:val="0D0D0D" w:themeColor="text1" w:themeTint="F2"/>
                        <w:sz w:val="16"/>
                        <w:szCs w:val="16"/>
                        <w:u w:val="none"/>
                        <w:rtl/>
                      </w:rPr>
                      <w:t>שם של הדוח שם של הדוח</w:t>
                    </w:r>
                  </w:p>
                </w:txbxContent>
              </v:textbox>
              <w10:wrap type="square"/>
            </v:shape>
          </w:pict>
        </mc:Fallback>
      </mc:AlternateContent>
    </w:r>
  </w:p>
  <w:p w14:paraId="53F52C1C" w14:textId="15562247" w:rsidR="00F73EE0" w:rsidRDefault="00F73EE0" w:rsidP="009620E7">
    <w:pPr>
      <w:pStyle w:val="a4"/>
      <w:rPr>
        <w:rtl/>
      </w:rPr>
    </w:pPr>
    <w:r>
      <w:rPr>
        <w:rFonts w:ascii="Tahoma" w:hAnsi="Tahoma" w:cs="Tahoma"/>
        <w:noProof/>
        <w:color w:val="002060"/>
        <w:sz w:val="18"/>
        <w:szCs w:val="18"/>
      </w:rPr>
      <w:drawing>
        <wp:anchor distT="0" distB="0" distL="114300" distR="114300" simplePos="0" relativeHeight="251706368" behindDoc="0" locked="0" layoutInCell="1" allowOverlap="1" wp14:anchorId="7B6185F4" wp14:editId="34289E93">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3BC1C776" wp14:editId="03F3877F">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1EE4BA" id="Straight Connector 34" o:spid="_x0000_s1026" style="position:absolute;left:0;text-align:lef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" strokecolor="#0d0d0d [3069]" strokeweight=".25p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8F2AD" w14:textId="77777777" w:rsidR="004E71DD" w:rsidRDefault="004E71DD" w:rsidP="004E71DD">
    <w:pPr>
      <w:pStyle w:val="a4"/>
      <w:rPr>
        <w:rtl/>
      </w:rPr>
    </w:pPr>
    <w:r>
      <w:rPr>
        <w:noProof/>
        <w:rtl/>
        <w:lang w:val="he-IL"/>
      </w:rPr>
      <mc:AlternateContent>
        <mc:Choice Requires="wps">
          <w:drawing>
            <wp:anchor distT="0" distB="0" distL="114300" distR="114300" simplePos="0" relativeHeight="251738112" behindDoc="1" locked="0" layoutInCell="1" allowOverlap="1" wp14:anchorId="37D28DEC" wp14:editId="239B5D9E">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6FF77679" w14:textId="77777777" w:rsidR="004E71DD" w:rsidRPr="00FD02CC" w:rsidRDefault="004E71DD" w:rsidP="004E71DD">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D28DEC" id="_x0000_t202" coordsize="21600,21600" o:spt="202" path="m,l,21600r21600,l21600,xe">
              <v:stroke joinstyle="miter"/>
              <v:path gradientshapeok="t" o:connecttype="rect"/>
            </v:shapetype>
            <v:shape id="_x0000_s1037" type="#_x0000_t202" style="position:absolute;left:0;text-align:left;margin-left:-75.15pt;margin-top:-82.8pt;width:510.25pt;height:708.65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" filled="f" strokecolor="#a5a5a5 [2092]" strokeweight=".25pt">
              <v:stroke dashstyle="longDash"/>
              <v:textbox>
                <w:txbxContent>
                  <w:p w14:paraId="6FF77679" w14:textId="77777777" w:rsidR="004E71DD" w:rsidRPr="00FD02CC" w:rsidRDefault="004E71DD" w:rsidP="004E71DD">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79E8F3BE" w14:textId="77777777" w:rsidR="004E71DD" w:rsidRDefault="004E71DD" w:rsidP="004E71DD">
    <w:pPr>
      <w:pStyle w:val="a4"/>
      <w:ind w:firstLine="720"/>
      <w:rPr>
        <w:rtl/>
      </w:rPr>
    </w:pPr>
  </w:p>
  <w:p w14:paraId="78DBB37C" w14:textId="77777777" w:rsidR="004E71DD" w:rsidRDefault="004E71DD" w:rsidP="004E71DD">
    <w:pPr>
      <w:pStyle w:val="a4"/>
      <w:rPr>
        <w:rtl/>
      </w:rPr>
    </w:pPr>
  </w:p>
  <w:p w14:paraId="1F8198CE" w14:textId="77777777" w:rsidR="004E71DD" w:rsidRDefault="004E71DD" w:rsidP="004E71DD">
    <w:pPr>
      <w:pStyle w:val="a4"/>
      <w:rPr>
        <w:rtl/>
      </w:rPr>
    </w:pPr>
    <w:r w:rsidRPr="006637B9">
      <w:rPr>
        <w:rFonts w:ascii="Tahoma" w:hAnsi="Tahoma" w:cs="Tahoma"/>
        <w:noProof/>
        <w:color w:val="002060"/>
        <w:sz w:val="18"/>
        <w:szCs w:val="18"/>
      </w:rPr>
      <mc:AlternateContent>
        <mc:Choice Requires="wps">
          <w:drawing>
            <wp:anchor distT="0" distB="0" distL="114300" distR="114300" simplePos="0" relativeHeight="251741184" behindDoc="0" locked="0" layoutInCell="1" allowOverlap="1" wp14:anchorId="460F5406" wp14:editId="5517496A">
              <wp:simplePos x="0" y="0"/>
              <wp:positionH relativeFrom="column">
                <wp:posOffset>-106680</wp:posOffset>
              </wp:positionH>
              <wp:positionV relativeFrom="paragraph">
                <wp:posOffset>205105</wp:posOffset>
              </wp:positionV>
              <wp:extent cx="4536440" cy="280670"/>
              <wp:effectExtent l="0" t="0" r="6985" b="698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66EBAA16" w14:textId="65904E88" w:rsidR="004E71DD" w:rsidRPr="003D62C4" w:rsidRDefault="00012B39" w:rsidP="004E71DD">
                          <w:pPr>
                            <w:pStyle w:val="1"/>
                            <w:spacing w:line="269" w:lineRule="auto"/>
                            <w:jc w:val="left"/>
                            <w:rPr>
                              <w:rFonts w:ascii="Tahoma" w:eastAsiaTheme="minorHAnsi" w:hAnsi="Tahoma" w:cs="Tahoma"/>
                              <w:bCs w:val="0"/>
                              <w:color w:val="0D0D0D" w:themeColor="text1" w:themeTint="F2"/>
                              <w:sz w:val="16"/>
                              <w:szCs w:val="16"/>
                              <w:u w:val="none"/>
                            </w:rPr>
                          </w:pPr>
                          <w:r w:rsidRPr="00012B39">
                            <w:rPr>
                              <w:rFonts w:ascii="Tahoma" w:eastAsiaTheme="minorHAnsi" w:hAnsi="Tahoma" w:cs="Tahoma"/>
                              <w:bCs w:val="0"/>
                              <w:color w:val="0D0D0D" w:themeColor="text1" w:themeTint="F2"/>
                              <w:sz w:val="16"/>
                              <w:szCs w:val="16"/>
                              <w:u w:val="none"/>
                              <w:rtl/>
                            </w:rPr>
                            <w:t>הקצאת קרקע בפטור ממכרז לתעשייה ולתיירות</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60F5406" id="_x0000_s1038" type="#_x0000_t202" style="position:absolute;left:0;text-align:left;margin-left:-8.4pt;margin-top:16.15pt;width:357.2pt;height:22.1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" stroked="f">
              <v:textbox style="mso-fit-shape-to-text:t">
                <w:txbxContent>
                  <w:p w14:paraId="66EBAA16" w14:textId="65904E88" w:rsidR="004E71DD" w:rsidRPr="003D62C4" w:rsidRDefault="00012B39" w:rsidP="004E71DD">
                    <w:pPr>
                      <w:pStyle w:val="1"/>
                      <w:spacing w:line="269" w:lineRule="auto"/>
                      <w:jc w:val="left"/>
                      <w:rPr>
                        <w:rFonts w:ascii="Tahoma" w:eastAsiaTheme="minorHAnsi" w:hAnsi="Tahoma" w:cs="Tahoma"/>
                        <w:bCs w:val="0"/>
                        <w:color w:val="0D0D0D" w:themeColor="text1" w:themeTint="F2"/>
                        <w:sz w:val="16"/>
                        <w:szCs w:val="16"/>
                        <w:u w:val="none"/>
                      </w:rPr>
                    </w:pPr>
                    <w:r w:rsidRPr="00012B39">
                      <w:rPr>
                        <w:rFonts w:ascii="Tahoma" w:eastAsiaTheme="minorHAnsi" w:hAnsi="Tahoma" w:cs="Tahoma"/>
                        <w:bCs w:val="0"/>
                        <w:color w:val="0D0D0D" w:themeColor="text1" w:themeTint="F2"/>
                        <w:sz w:val="16"/>
                        <w:szCs w:val="16"/>
                        <w:u w:val="none"/>
                        <w:rtl/>
                      </w:rPr>
                      <w:t>הקצאת קרקע בפטור ממכרז לתעשייה ולתיירות</w:t>
                    </w:r>
                  </w:p>
                </w:txbxContent>
              </v:textbox>
              <w10:wrap type="square"/>
            </v:shape>
          </w:pict>
        </mc:Fallback>
      </mc:AlternateContent>
    </w:r>
  </w:p>
  <w:p w14:paraId="49CFDAF2" w14:textId="77777777" w:rsidR="004E71DD" w:rsidRDefault="004E71DD" w:rsidP="004E71DD">
    <w:pPr>
      <w:pStyle w:val="a4"/>
      <w:rPr>
        <w:rtl/>
      </w:rPr>
    </w:pPr>
    <w:r>
      <w:rPr>
        <w:rFonts w:ascii="Tahoma" w:hAnsi="Tahoma" w:cs="Tahoma"/>
        <w:noProof/>
        <w:color w:val="002060"/>
        <w:sz w:val="18"/>
        <w:szCs w:val="18"/>
      </w:rPr>
      <w:drawing>
        <wp:anchor distT="0" distB="0" distL="114300" distR="114300" simplePos="0" relativeHeight="251742208" behindDoc="0" locked="0" layoutInCell="1" allowOverlap="1" wp14:anchorId="79683C2C" wp14:editId="2ED96DEE">
          <wp:simplePos x="0" y="0"/>
          <wp:positionH relativeFrom="column">
            <wp:posOffset>4423410</wp:posOffset>
          </wp:positionH>
          <wp:positionV relativeFrom="paragraph">
            <wp:posOffset>19518</wp:posOffset>
          </wp:positionV>
          <wp:extent cx="248285" cy="298450"/>
          <wp:effectExtent l="0" t="0" r="5715" b="6350"/>
          <wp:wrapNone/>
          <wp:docPr id="4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0160" behindDoc="0" locked="0" layoutInCell="1" allowOverlap="1" wp14:anchorId="665B065F" wp14:editId="4D104C38">
              <wp:simplePos x="0" y="0"/>
              <wp:positionH relativeFrom="column">
                <wp:posOffset>-1392883</wp:posOffset>
              </wp:positionH>
              <wp:positionV relativeFrom="paragraph">
                <wp:posOffset>352841</wp:posOffset>
              </wp:positionV>
              <wp:extent cx="6065760" cy="0"/>
              <wp:effectExtent l="0" t="0" r="0" b="0"/>
              <wp:wrapNone/>
              <wp:docPr id="47"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C07713" id="Straight Connector 34" o:spid="_x0000_s1026" style="position:absolute;left:0;text-align:lef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" strokecolor="#0d0d0d [3069]" strokeweight=".25pt"/>
          </w:pict>
        </mc:Fallback>
      </mc:AlternateContent>
    </w:r>
  </w:p>
  <w:p w14:paraId="4E47EA6D" w14:textId="324E80B4" w:rsidR="008B694B" w:rsidRPr="004E71DD" w:rsidRDefault="008B694B" w:rsidP="004E71DD">
    <w:pPr>
      <w:pStyle w:val="a4"/>
      <w:rPr>
        <w:szCs w:val="20"/>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96B7A" w14:textId="77777777" w:rsidR="00E56721" w:rsidRDefault="00E56721" w:rsidP="001526AC">
    <w:pPr>
      <w:pStyle w:val="a4"/>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749376" behindDoc="1" locked="0" layoutInCell="1" allowOverlap="1" wp14:anchorId="60B956DB" wp14:editId="4145F07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64DE32B9" w14:textId="77777777" w:rsidR="00E56721" w:rsidRPr="00FD02CC" w:rsidRDefault="00E56721"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B956DB" id="_x0000_t202" coordsize="21600,21600" o:spt="202" path="m,l,21600r21600,l21600,xe">
              <v:stroke joinstyle="miter"/>
              <v:path gradientshapeok="t" o:connecttype="rect"/>
            </v:shapetype>
            <v:shape id="_x0000_s1039" type="#_x0000_t202" style="position:absolute;left:0;text-align:left;margin-left:-75.25pt;margin-top:-82.9pt;width:510.25pt;height:708.65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" filled="f" strokecolor="#a5a5a5 [2092]" strokeweight=".25pt">
              <v:stroke dashstyle="longDash"/>
              <v:textbox>
                <w:txbxContent>
                  <w:p w14:paraId="64DE32B9" w14:textId="77777777" w:rsidR="00E56721" w:rsidRPr="00FD02CC" w:rsidRDefault="00E56721"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747328" behindDoc="0" locked="0" layoutInCell="1" allowOverlap="1" wp14:anchorId="3325F392" wp14:editId="51FDFDAE">
              <wp:simplePos x="0" y="0"/>
              <wp:positionH relativeFrom="column">
                <wp:posOffset>-716280</wp:posOffset>
              </wp:positionH>
              <wp:positionV relativeFrom="paragraph">
                <wp:posOffset>-729615</wp:posOffset>
              </wp:positionV>
              <wp:extent cx="304800" cy="7958455"/>
              <wp:effectExtent l="0" t="0" r="19050" b="23495"/>
              <wp:wrapSquare wrapText="bothSides"/>
              <wp:docPr id="6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14:paraId="3B4CCAD6" w14:textId="25F20230" w:rsidR="00E56721" w:rsidRPr="009B7D1B" w:rsidRDefault="00E56721" w:rsidP="00012B39">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012B39" w:rsidRPr="00012B39">
                            <w:rPr>
                              <w:rFonts w:ascii="Tahoma" w:hAnsi="Tahoma" w:cs="Tahoma"/>
                              <w:b/>
                              <w:bCs/>
                              <w:rtl/>
                            </w:rPr>
                            <w:t>הקצאת קרקע בפטור ממכרז לתעשייה ולתיירות</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5F392" id="_x0000_s1040" type="#_x0000_t202" style="position:absolute;left:0;text-align:left;margin-left:-56.4pt;margin-top:-57.45pt;width:24pt;height:626.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" fillcolor="#00305f" strokecolor="#00305f">
              <v:textbox style="layout-flow:vertical;mso-layout-flow-alt:bottom-to-top" inset="0,0,0,0">
                <w:txbxContent>
                  <w:p w14:paraId="3B4CCAD6" w14:textId="25F20230" w:rsidR="00E56721" w:rsidRPr="009B7D1B" w:rsidRDefault="00E56721" w:rsidP="00012B39">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012B39" w:rsidRPr="00012B39">
                      <w:rPr>
                        <w:rFonts w:ascii="Tahoma" w:hAnsi="Tahoma" w:cs="Tahoma"/>
                        <w:b/>
                        <w:bCs/>
                        <w:rtl/>
                      </w:rPr>
                      <w:t>הקצאת קרקע בפטור ממכרז לתעשייה ולתיירות</w:t>
                    </w:r>
                  </w:p>
                </w:txbxContent>
              </v:textbox>
              <w10:wrap type="square"/>
            </v:shape>
          </w:pict>
        </mc:Fallback>
      </mc:AlternateContent>
    </w:r>
  </w:p>
  <w:p w14:paraId="708CEE93" w14:textId="77777777" w:rsidR="00E56721" w:rsidRDefault="00E56721" w:rsidP="001526AC">
    <w:pPr>
      <w:pStyle w:val="a4"/>
      <w:tabs>
        <w:tab w:val="clear" w:pos="4153"/>
        <w:tab w:val="clear" w:pos="8306"/>
        <w:tab w:val="left" w:pos="493"/>
        <w:tab w:val="center" w:pos="4111"/>
        <w:tab w:val="right" w:pos="7478"/>
        <w:tab w:val="right" w:pos="8222"/>
      </w:tabs>
      <w:jc w:val="left"/>
      <w:rPr>
        <w:rtl/>
      </w:rPr>
    </w:pPr>
  </w:p>
  <w:p w14:paraId="69A973A3" w14:textId="77777777" w:rsidR="00E56721" w:rsidRPr="001526AC" w:rsidRDefault="00E56721" w:rsidP="00005B23">
    <w:pPr>
      <w:pStyle w:val="a4"/>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745280" behindDoc="0" locked="0" layoutInCell="1" allowOverlap="1" wp14:anchorId="17F9EDA8" wp14:editId="6A1EF9A8">
              <wp:simplePos x="0" y="0"/>
              <wp:positionH relativeFrom="column">
                <wp:posOffset>271888</wp:posOffset>
              </wp:positionH>
              <wp:positionV relativeFrom="paragraph">
                <wp:posOffset>351790</wp:posOffset>
              </wp:positionV>
              <wp:extent cx="4459740" cy="295509"/>
              <wp:effectExtent l="0" t="0" r="10795" b="9525"/>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14:paraId="1AB55108" w14:textId="0829E404"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C474D4">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0C0E463E" w14:textId="7A514447" w:rsidR="00E56721" w:rsidRPr="00C55DC9" w:rsidRDefault="00E56721" w:rsidP="00B244B0">
                          <w:pPr>
                            <w:jc w:val="right"/>
                            <w:rPr>
                              <w:color w:val="0D0D0D" w:themeColor="text1" w:themeTint="F2"/>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F9EDA8" id="_x0000_t202" coordsize="21600,21600" o:spt="202" path="m,l,21600r21600,l21600,xe">
              <v:stroke joinstyle="miter"/>
              <v:path gradientshapeok="t" o:connecttype="rect"/>
            </v:shapetype>
            <v:shape id="_x0000_s1041" type="#_x0000_t202" style="position:absolute;left:0;text-align:left;margin-left:21.4pt;margin-top:27.7pt;width:351.15pt;height:23.2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" strokecolor="white [3212]">
              <v:textbox>
                <w:txbxContent>
                  <w:p w14:paraId="1AB55108" w14:textId="0829E404"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C474D4">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0C0E463E" w14:textId="7A514447" w:rsidR="00E56721" w:rsidRPr="00C55DC9" w:rsidRDefault="00E56721"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748352" behindDoc="0" locked="0" layoutInCell="1" allowOverlap="1" wp14:anchorId="415C81A4" wp14:editId="14E641BA">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6304" behindDoc="0" locked="0" layoutInCell="1" allowOverlap="1" wp14:anchorId="60744B8B" wp14:editId="6882FE9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90132" id="Straight Connector 634" o:spid="_x0000_s1026" style="position:absolute;left:0;text-align:lef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" strokecolor="#0d0d0d [3069]" strokeweight=".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83669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2C69D32"/>
    <w:lvl w:ilvl="0">
      <w:start w:val="1"/>
      <w:numFmt w:val="decimal"/>
      <w:lvlText w:val="%1."/>
      <w:lvlJc w:val="left"/>
      <w:pPr>
        <w:tabs>
          <w:tab w:val="num" w:pos="1209"/>
        </w:tabs>
        <w:ind w:left="1209" w:hanging="360"/>
      </w:pPr>
    </w:lvl>
  </w:abstractNum>
  <w:abstractNum w:abstractNumId="2" w15:restartNumberingAfterBreak="0">
    <w:nsid w:val="FFFFFF7F"/>
    <w:multiLevelType w:val="singleLevel"/>
    <w:tmpl w:val="DE54D542"/>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1D803828"/>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6406D7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28CEAD4E"/>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4CAE4452"/>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BFF47C24"/>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7C54509"/>
    <w:multiLevelType w:val="multilevel"/>
    <w:tmpl w:val="3030E6FC"/>
    <w:lvl w:ilvl="0">
      <w:start w:val="1"/>
      <w:numFmt w:val="decimal"/>
      <w:pStyle w:val="73"/>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9" w15:restartNumberingAfterBreak="0">
    <w:nsid w:val="0DDA1A01"/>
    <w:multiLevelType w:val="hybridMultilevel"/>
    <w:tmpl w:val="CD76C6BE"/>
    <w:lvl w:ilvl="0" w:tplc="0DBA124E">
      <w:start w:val="1"/>
      <w:numFmt w:val="bullet"/>
      <w:pStyle w:val="73BULLETS"/>
      <w:lvlText w:val=""/>
      <w:lvlJc w:val="left"/>
      <w:pPr>
        <w:ind w:left="720" w:hanging="360"/>
      </w:pPr>
      <w:rPr>
        <w:rFonts w:ascii="Symbol" w:hAnsi="Symbol" w:hint="default"/>
      </w:rPr>
    </w:lvl>
    <w:lvl w:ilvl="1" w:tplc="8EEA39A8" w:tentative="1">
      <w:start w:val="1"/>
      <w:numFmt w:val="bullet"/>
      <w:lvlText w:val="o"/>
      <w:lvlJc w:val="left"/>
      <w:pPr>
        <w:ind w:left="1440" w:hanging="360"/>
      </w:pPr>
      <w:rPr>
        <w:rFonts w:ascii="Courier New" w:hAnsi="Courier New" w:cs="Courier New" w:hint="default"/>
      </w:rPr>
    </w:lvl>
    <w:lvl w:ilvl="2" w:tplc="3FF652A0" w:tentative="1">
      <w:start w:val="1"/>
      <w:numFmt w:val="bullet"/>
      <w:lvlText w:val=""/>
      <w:lvlJc w:val="left"/>
      <w:pPr>
        <w:ind w:left="2160" w:hanging="360"/>
      </w:pPr>
      <w:rPr>
        <w:rFonts w:ascii="Wingdings" w:hAnsi="Wingdings" w:hint="default"/>
      </w:rPr>
    </w:lvl>
    <w:lvl w:ilvl="3" w:tplc="53A447CC" w:tentative="1">
      <w:start w:val="1"/>
      <w:numFmt w:val="bullet"/>
      <w:lvlText w:val=""/>
      <w:lvlJc w:val="left"/>
      <w:pPr>
        <w:ind w:left="2880" w:hanging="360"/>
      </w:pPr>
      <w:rPr>
        <w:rFonts w:ascii="Symbol" w:hAnsi="Symbol" w:hint="default"/>
      </w:rPr>
    </w:lvl>
    <w:lvl w:ilvl="4" w:tplc="EA682A22" w:tentative="1">
      <w:start w:val="1"/>
      <w:numFmt w:val="bullet"/>
      <w:lvlText w:val="o"/>
      <w:lvlJc w:val="left"/>
      <w:pPr>
        <w:ind w:left="3600" w:hanging="360"/>
      </w:pPr>
      <w:rPr>
        <w:rFonts w:ascii="Courier New" w:hAnsi="Courier New" w:cs="Courier New" w:hint="default"/>
      </w:rPr>
    </w:lvl>
    <w:lvl w:ilvl="5" w:tplc="D9A0681E" w:tentative="1">
      <w:start w:val="1"/>
      <w:numFmt w:val="bullet"/>
      <w:lvlText w:val=""/>
      <w:lvlJc w:val="left"/>
      <w:pPr>
        <w:ind w:left="4320" w:hanging="360"/>
      </w:pPr>
      <w:rPr>
        <w:rFonts w:ascii="Wingdings" w:hAnsi="Wingdings" w:hint="default"/>
      </w:rPr>
    </w:lvl>
    <w:lvl w:ilvl="6" w:tplc="B3EE4F6E" w:tentative="1">
      <w:start w:val="1"/>
      <w:numFmt w:val="bullet"/>
      <w:lvlText w:val=""/>
      <w:lvlJc w:val="left"/>
      <w:pPr>
        <w:ind w:left="5040" w:hanging="360"/>
      </w:pPr>
      <w:rPr>
        <w:rFonts w:ascii="Symbol" w:hAnsi="Symbol" w:hint="default"/>
      </w:rPr>
    </w:lvl>
    <w:lvl w:ilvl="7" w:tplc="C908D7F6" w:tentative="1">
      <w:start w:val="1"/>
      <w:numFmt w:val="bullet"/>
      <w:lvlText w:val="o"/>
      <w:lvlJc w:val="left"/>
      <w:pPr>
        <w:ind w:left="5760" w:hanging="360"/>
      </w:pPr>
      <w:rPr>
        <w:rFonts w:ascii="Courier New" w:hAnsi="Courier New" w:cs="Courier New" w:hint="default"/>
      </w:rPr>
    </w:lvl>
    <w:lvl w:ilvl="8" w:tplc="AC88497A" w:tentative="1">
      <w:start w:val="1"/>
      <w:numFmt w:val="bullet"/>
      <w:lvlText w:val=""/>
      <w:lvlJc w:val="left"/>
      <w:pPr>
        <w:ind w:left="6480" w:hanging="360"/>
      </w:pPr>
      <w:rPr>
        <w:rFonts w:ascii="Wingdings" w:hAnsi="Wingdings" w:hint="default"/>
      </w:rPr>
    </w:lvl>
  </w:abstractNum>
  <w:abstractNum w:abstractNumId="10" w15:restartNumberingAfterBreak="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11" w15:restartNumberingAfterBreak="0">
    <w:nsid w:val="3AE93EAC"/>
    <w:multiLevelType w:val="hybridMultilevel"/>
    <w:tmpl w:val="524EFB1C"/>
    <w:lvl w:ilvl="0" w:tplc="C5E43B54">
      <w:start w:val="1"/>
      <w:numFmt w:val="decimal"/>
      <w:lvlText w:val="%1."/>
      <w:lvlJc w:val="left"/>
      <w:pPr>
        <w:ind w:left="397"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459C2999"/>
    <w:multiLevelType w:val="multilevel"/>
    <w:tmpl w:val="065C52B0"/>
    <w:lvl w:ilvl="0">
      <w:start w:val="1"/>
      <w:numFmt w:val="hebrew1"/>
      <w:lvlRestart w:val="0"/>
      <w:pStyle w:val="730"/>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4" w15:restartNumberingAfterBreak="0">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5" w15:restartNumberingAfterBreak="0">
    <w:nsid w:val="5D7F29F7"/>
    <w:multiLevelType w:val="hybridMultilevel"/>
    <w:tmpl w:val="ABFC5A12"/>
    <w:lvl w:ilvl="0" w:tplc="DED67B4C">
      <w:start w:val="1"/>
      <w:numFmt w:val="hebrew1"/>
      <w:pStyle w:val="7"/>
      <w:lvlText w:val="%1."/>
      <w:lvlJc w:val="left"/>
      <w:pPr>
        <w:ind w:left="794"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F743717"/>
    <w:multiLevelType w:val="multilevel"/>
    <w:tmpl w:val="54B40DD4"/>
    <w:lvl w:ilvl="0">
      <w:start w:val="1"/>
      <w:numFmt w:val="decimal"/>
      <w:pStyle w:val="a"/>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17" w15:restartNumberingAfterBreak="0">
    <w:nsid w:val="6F013BF5"/>
    <w:multiLevelType w:val="hybridMultilevel"/>
    <w:tmpl w:val="DC7E9034"/>
    <w:lvl w:ilvl="0" w:tplc="C5E43B54">
      <w:start w:val="1"/>
      <w:numFmt w:val="decimal"/>
      <w:lvlText w:val="%1."/>
      <w:lvlJc w:val="left"/>
      <w:pPr>
        <w:ind w:left="397"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D365B29"/>
    <w:multiLevelType w:val="multilevel"/>
    <w:tmpl w:val="E3AA6D54"/>
    <w:lvl w:ilvl="0">
      <w:start w:val="1"/>
      <w:numFmt w:val="hebrew1"/>
      <w:pStyle w:val="731"/>
      <w:lvlText w:val="%1."/>
      <w:lvlJc w:val="left"/>
      <w:pPr>
        <w:ind w:left="663" w:hanging="340"/>
      </w:pPr>
      <w:rPr>
        <w:rFonts w:ascii="Tahoma" w:eastAsiaTheme="minorHAnsi" w:hAnsi="Tahoma"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num w:numId="1" w16cid:durableId="1722511313">
    <w:abstractNumId w:val="14"/>
  </w:num>
  <w:num w:numId="2" w16cid:durableId="159808484">
    <w:abstractNumId w:val="10"/>
  </w:num>
  <w:num w:numId="3" w16cid:durableId="2074310673">
    <w:abstractNumId w:val="12"/>
  </w:num>
  <w:num w:numId="4" w16cid:durableId="1596554476">
    <w:abstractNumId w:val="18"/>
  </w:num>
  <w:num w:numId="5" w16cid:durableId="781269690">
    <w:abstractNumId w:val="8"/>
  </w:num>
  <w:num w:numId="6" w16cid:durableId="1087919862">
    <w:abstractNumId w:val="13"/>
  </w:num>
  <w:num w:numId="7" w16cid:durableId="1266497691">
    <w:abstractNumId w:val="16"/>
  </w:num>
  <w:num w:numId="8" w16cid:durableId="1873692319">
    <w:abstractNumId w:val="9"/>
  </w:num>
  <w:num w:numId="9" w16cid:durableId="1057507424">
    <w:abstractNumId w:val="15"/>
  </w:num>
  <w:num w:numId="10" w16cid:durableId="544949260">
    <w:abstractNumId w:val="11"/>
  </w:num>
  <w:num w:numId="11" w16cid:durableId="106313994">
    <w:abstractNumId w:val="17"/>
  </w:num>
  <w:num w:numId="12" w16cid:durableId="1393046177">
    <w:abstractNumId w:val="3"/>
  </w:num>
  <w:num w:numId="13" w16cid:durableId="1345061209">
    <w:abstractNumId w:val="4"/>
  </w:num>
  <w:num w:numId="14" w16cid:durableId="488179436">
    <w:abstractNumId w:val="5"/>
  </w:num>
  <w:num w:numId="15" w16cid:durableId="2126728234">
    <w:abstractNumId w:val="6"/>
  </w:num>
  <w:num w:numId="16" w16cid:durableId="1518881969">
    <w:abstractNumId w:val="7"/>
  </w:num>
  <w:num w:numId="17" w16cid:durableId="1520310160">
    <w:abstractNumId w:val="0"/>
  </w:num>
  <w:num w:numId="18" w16cid:durableId="1845127187">
    <w:abstractNumId w:val="1"/>
  </w:num>
  <w:num w:numId="19" w16cid:durableId="717358756">
    <w:abstractNumId w:val="2"/>
  </w:num>
  <w:num w:numId="20" w16cid:durableId="964118321">
    <w:abstractNumId w:val="3"/>
  </w:num>
  <w:num w:numId="21" w16cid:durableId="1031999609">
    <w:abstractNumId w:val="4"/>
  </w:num>
  <w:num w:numId="22" w16cid:durableId="1307011836">
    <w:abstractNumId w:val="5"/>
  </w:num>
  <w:num w:numId="23" w16cid:durableId="461577671">
    <w:abstractNumId w:val="6"/>
  </w:num>
  <w:num w:numId="24" w16cid:durableId="948583571">
    <w:abstractNumId w:val="7"/>
  </w:num>
  <w:num w:numId="25" w16cid:durableId="382607764">
    <w:abstractNumId w:val="0"/>
  </w:num>
  <w:num w:numId="26" w16cid:durableId="1842350677">
    <w:abstractNumId w:val="1"/>
  </w:num>
  <w:num w:numId="27" w16cid:durableId="1079868435">
    <w:abstractNumId w:val="2"/>
  </w:num>
  <w:num w:numId="28" w16cid:durableId="452481743">
    <w:abstractNumId w:val="3"/>
  </w:num>
  <w:num w:numId="29" w16cid:durableId="336881798">
    <w:abstractNumId w:val="4"/>
  </w:num>
  <w:num w:numId="30" w16cid:durableId="605844084">
    <w:abstractNumId w:val="5"/>
  </w:num>
  <w:num w:numId="31" w16cid:durableId="1636640057">
    <w:abstractNumId w:val="6"/>
  </w:num>
  <w:num w:numId="32" w16cid:durableId="997269601">
    <w:abstractNumId w:val="7"/>
  </w:num>
  <w:num w:numId="33" w16cid:durableId="291330775">
    <w:abstractNumId w:val="0"/>
  </w:num>
  <w:num w:numId="34" w16cid:durableId="668993100">
    <w:abstractNumId w:val="1"/>
  </w:num>
  <w:num w:numId="35" w16cid:durableId="651913722">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displayBackgroundShape/>
  <w:gutterAtTop/>
  <w:hideSpellingErrors/>
  <w:hideGrammaticalErrors/>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284"/>
  <w:autoHyphenation/>
  <w:evenAndOddHeaders/>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tnwarning" w:val="1"/>
    <w:docVar w:name="sivug" w:val="1"/>
    <w:docVar w:name="space" w:val="1.3"/>
  </w:docVars>
  <w:rsids>
    <w:rsidRoot w:val="009D05CC"/>
    <w:rsid w:val="000001A4"/>
    <w:rsid w:val="0000041E"/>
    <w:rsid w:val="0000085D"/>
    <w:rsid w:val="00001899"/>
    <w:rsid w:val="000018EF"/>
    <w:rsid w:val="00001C6B"/>
    <w:rsid w:val="00001D5A"/>
    <w:rsid w:val="00001EF4"/>
    <w:rsid w:val="00002EF7"/>
    <w:rsid w:val="00003343"/>
    <w:rsid w:val="00003557"/>
    <w:rsid w:val="00003B77"/>
    <w:rsid w:val="00003D51"/>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2B39"/>
    <w:rsid w:val="00013641"/>
    <w:rsid w:val="00013BC3"/>
    <w:rsid w:val="0001431C"/>
    <w:rsid w:val="0001482C"/>
    <w:rsid w:val="00014D29"/>
    <w:rsid w:val="000155F0"/>
    <w:rsid w:val="000157CF"/>
    <w:rsid w:val="00015A22"/>
    <w:rsid w:val="00016541"/>
    <w:rsid w:val="000166CA"/>
    <w:rsid w:val="000168DE"/>
    <w:rsid w:val="0001735B"/>
    <w:rsid w:val="00020441"/>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995"/>
    <w:rsid w:val="00050BDE"/>
    <w:rsid w:val="00050DDE"/>
    <w:rsid w:val="00051FB4"/>
    <w:rsid w:val="0005218A"/>
    <w:rsid w:val="00052281"/>
    <w:rsid w:val="00052AE4"/>
    <w:rsid w:val="00052E94"/>
    <w:rsid w:val="000532AA"/>
    <w:rsid w:val="00053AA7"/>
    <w:rsid w:val="00053D09"/>
    <w:rsid w:val="00054562"/>
    <w:rsid w:val="00054B57"/>
    <w:rsid w:val="0005582D"/>
    <w:rsid w:val="0005596D"/>
    <w:rsid w:val="00055BE3"/>
    <w:rsid w:val="00055CB5"/>
    <w:rsid w:val="00055E07"/>
    <w:rsid w:val="00055E4C"/>
    <w:rsid w:val="00055EC9"/>
    <w:rsid w:val="00056B3E"/>
    <w:rsid w:val="000571B9"/>
    <w:rsid w:val="0005725C"/>
    <w:rsid w:val="00057574"/>
    <w:rsid w:val="00057F8D"/>
    <w:rsid w:val="00060045"/>
    <w:rsid w:val="00060178"/>
    <w:rsid w:val="0006038F"/>
    <w:rsid w:val="00061010"/>
    <w:rsid w:val="000611FF"/>
    <w:rsid w:val="00061760"/>
    <w:rsid w:val="0006189A"/>
    <w:rsid w:val="000618D0"/>
    <w:rsid w:val="00061A2F"/>
    <w:rsid w:val="00061D7A"/>
    <w:rsid w:val="00062475"/>
    <w:rsid w:val="00062BF2"/>
    <w:rsid w:val="00063297"/>
    <w:rsid w:val="00063A11"/>
    <w:rsid w:val="00063BDC"/>
    <w:rsid w:val="0006411D"/>
    <w:rsid w:val="000644E4"/>
    <w:rsid w:val="0006456C"/>
    <w:rsid w:val="00064637"/>
    <w:rsid w:val="000651DF"/>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B79"/>
    <w:rsid w:val="00080072"/>
    <w:rsid w:val="000803F2"/>
    <w:rsid w:val="00080C22"/>
    <w:rsid w:val="00081D0E"/>
    <w:rsid w:val="000821CA"/>
    <w:rsid w:val="000824F8"/>
    <w:rsid w:val="0008345D"/>
    <w:rsid w:val="00083692"/>
    <w:rsid w:val="000837F2"/>
    <w:rsid w:val="00083FD0"/>
    <w:rsid w:val="00084E3A"/>
    <w:rsid w:val="00085086"/>
    <w:rsid w:val="00085A22"/>
    <w:rsid w:val="00085B99"/>
    <w:rsid w:val="0008625B"/>
    <w:rsid w:val="00086738"/>
    <w:rsid w:val="00086BCD"/>
    <w:rsid w:val="00086E93"/>
    <w:rsid w:val="00087176"/>
    <w:rsid w:val="00087686"/>
    <w:rsid w:val="000901C8"/>
    <w:rsid w:val="0009042C"/>
    <w:rsid w:val="00090633"/>
    <w:rsid w:val="000907D0"/>
    <w:rsid w:val="00091397"/>
    <w:rsid w:val="00091811"/>
    <w:rsid w:val="00091A72"/>
    <w:rsid w:val="00092EAB"/>
    <w:rsid w:val="0009349C"/>
    <w:rsid w:val="00093E30"/>
    <w:rsid w:val="0009432F"/>
    <w:rsid w:val="00094D5D"/>
    <w:rsid w:val="00094E0C"/>
    <w:rsid w:val="00094F15"/>
    <w:rsid w:val="0009524E"/>
    <w:rsid w:val="000953AB"/>
    <w:rsid w:val="0009559D"/>
    <w:rsid w:val="000963C8"/>
    <w:rsid w:val="00096CF4"/>
    <w:rsid w:val="0009703F"/>
    <w:rsid w:val="00097CDE"/>
    <w:rsid w:val="000A00AE"/>
    <w:rsid w:val="000A01F2"/>
    <w:rsid w:val="000A0884"/>
    <w:rsid w:val="000A0915"/>
    <w:rsid w:val="000A134E"/>
    <w:rsid w:val="000A1533"/>
    <w:rsid w:val="000A15B1"/>
    <w:rsid w:val="000A1610"/>
    <w:rsid w:val="000A22CF"/>
    <w:rsid w:val="000A26F1"/>
    <w:rsid w:val="000A2BD8"/>
    <w:rsid w:val="000A3690"/>
    <w:rsid w:val="000A3E74"/>
    <w:rsid w:val="000A3ED4"/>
    <w:rsid w:val="000A4686"/>
    <w:rsid w:val="000A5140"/>
    <w:rsid w:val="000A5149"/>
    <w:rsid w:val="000A567C"/>
    <w:rsid w:val="000A5B75"/>
    <w:rsid w:val="000A65A9"/>
    <w:rsid w:val="000A69A7"/>
    <w:rsid w:val="000A6D5B"/>
    <w:rsid w:val="000A7523"/>
    <w:rsid w:val="000B03E7"/>
    <w:rsid w:val="000B0915"/>
    <w:rsid w:val="000B0929"/>
    <w:rsid w:val="000B0AB9"/>
    <w:rsid w:val="000B1102"/>
    <w:rsid w:val="000B153C"/>
    <w:rsid w:val="000B1C94"/>
    <w:rsid w:val="000B2074"/>
    <w:rsid w:val="000B23E8"/>
    <w:rsid w:val="000B2C5B"/>
    <w:rsid w:val="000B2D9C"/>
    <w:rsid w:val="000B2DBE"/>
    <w:rsid w:val="000B3056"/>
    <w:rsid w:val="000B31AA"/>
    <w:rsid w:val="000B3A23"/>
    <w:rsid w:val="000B4419"/>
    <w:rsid w:val="000B464E"/>
    <w:rsid w:val="000B4F23"/>
    <w:rsid w:val="000B55BB"/>
    <w:rsid w:val="000B597C"/>
    <w:rsid w:val="000B6604"/>
    <w:rsid w:val="000B7912"/>
    <w:rsid w:val="000B7B95"/>
    <w:rsid w:val="000B7D4C"/>
    <w:rsid w:val="000C05CB"/>
    <w:rsid w:val="000C089C"/>
    <w:rsid w:val="000C0B98"/>
    <w:rsid w:val="000C0F17"/>
    <w:rsid w:val="000C0F60"/>
    <w:rsid w:val="000C164B"/>
    <w:rsid w:val="000C16F6"/>
    <w:rsid w:val="000C1D0D"/>
    <w:rsid w:val="000C27DC"/>
    <w:rsid w:val="000C2AB9"/>
    <w:rsid w:val="000C3BAD"/>
    <w:rsid w:val="000C3EE2"/>
    <w:rsid w:val="000C404B"/>
    <w:rsid w:val="000C43E0"/>
    <w:rsid w:val="000C492E"/>
    <w:rsid w:val="000C49DD"/>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B81"/>
    <w:rsid w:val="000D5C0B"/>
    <w:rsid w:val="000D63C9"/>
    <w:rsid w:val="000D69F0"/>
    <w:rsid w:val="000D7666"/>
    <w:rsid w:val="000D7EB1"/>
    <w:rsid w:val="000E013E"/>
    <w:rsid w:val="000E0809"/>
    <w:rsid w:val="000E1475"/>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E7B12"/>
    <w:rsid w:val="000F158C"/>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EDB"/>
    <w:rsid w:val="000F60AB"/>
    <w:rsid w:val="000F62A9"/>
    <w:rsid w:val="000F6F38"/>
    <w:rsid w:val="000F76A8"/>
    <w:rsid w:val="000F7725"/>
    <w:rsid w:val="000F78AE"/>
    <w:rsid w:val="00101157"/>
    <w:rsid w:val="00101681"/>
    <w:rsid w:val="00101BB0"/>
    <w:rsid w:val="00101D0F"/>
    <w:rsid w:val="00102185"/>
    <w:rsid w:val="0010231B"/>
    <w:rsid w:val="0010237C"/>
    <w:rsid w:val="0010413A"/>
    <w:rsid w:val="00104FBC"/>
    <w:rsid w:val="00105970"/>
    <w:rsid w:val="00106A59"/>
    <w:rsid w:val="00107175"/>
    <w:rsid w:val="0010747A"/>
    <w:rsid w:val="00107A35"/>
    <w:rsid w:val="00107D4A"/>
    <w:rsid w:val="0011021D"/>
    <w:rsid w:val="0011146E"/>
    <w:rsid w:val="0011186B"/>
    <w:rsid w:val="00111AD4"/>
    <w:rsid w:val="00111F8A"/>
    <w:rsid w:val="00112134"/>
    <w:rsid w:val="001122C0"/>
    <w:rsid w:val="00112D92"/>
    <w:rsid w:val="00112E28"/>
    <w:rsid w:val="00113C2F"/>
    <w:rsid w:val="00113E28"/>
    <w:rsid w:val="00114290"/>
    <w:rsid w:val="00114325"/>
    <w:rsid w:val="0011483D"/>
    <w:rsid w:val="00114C7A"/>
    <w:rsid w:val="00114E4E"/>
    <w:rsid w:val="00115432"/>
    <w:rsid w:val="001157CE"/>
    <w:rsid w:val="00115E66"/>
    <w:rsid w:val="00115EA3"/>
    <w:rsid w:val="00116816"/>
    <w:rsid w:val="00116E1B"/>
    <w:rsid w:val="001172DF"/>
    <w:rsid w:val="00117408"/>
    <w:rsid w:val="00117C0E"/>
    <w:rsid w:val="00117DC2"/>
    <w:rsid w:val="0012150C"/>
    <w:rsid w:val="00121682"/>
    <w:rsid w:val="00121EA1"/>
    <w:rsid w:val="0012279D"/>
    <w:rsid w:val="00122F2F"/>
    <w:rsid w:val="001239A8"/>
    <w:rsid w:val="001239E1"/>
    <w:rsid w:val="001243A4"/>
    <w:rsid w:val="001247BA"/>
    <w:rsid w:val="00124DC1"/>
    <w:rsid w:val="00125628"/>
    <w:rsid w:val="00125881"/>
    <w:rsid w:val="001262F9"/>
    <w:rsid w:val="001268C7"/>
    <w:rsid w:val="00127D9D"/>
    <w:rsid w:val="001305E5"/>
    <w:rsid w:val="00131349"/>
    <w:rsid w:val="0013138F"/>
    <w:rsid w:val="00131CCD"/>
    <w:rsid w:val="00132126"/>
    <w:rsid w:val="001321A1"/>
    <w:rsid w:val="0013302E"/>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77C"/>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4760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CAA"/>
    <w:rsid w:val="00156DEF"/>
    <w:rsid w:val="0015702B"/>
    <w:rsid w:val="00157577"/>
    <w:rsid w:val="00157D86"/>
    <w:rsid w:val="00160155"/>
    <w:rsid w:val="0016031C"/>
    <w:rsid w:val="00161124"/>
    <w:rsid w:val="00161717"/>
    <w:rsid w:val="00161DA5"/>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23C"/>
    <w:rsid w:val="00170320"/>
    <w:rsid w:val="00170625"/>
    <w:rsid w:val="0017091D"/>
    <w:rsid w:val="00170DCB"/>
    <w:rsid w:val="0017146B"/>
    <w:rsid w:val="00171552"/>
    <w:rsid w:val="00171B4A"/>
    <w:rsid w:val="0017200D"/>
    <w:rsid w:val="0017265F"/>
    <w:rsid w:val="001730B0"/>
    <w:rsid w:val="001739FC"/>
    <w:rsid w:val="00173FDD"/>
    <w:rsid w:val="001747CF"/>
    <w:rsid w:val="00174A21"/>
    <w:rsid w:val="00175053"/>
    <w:rsid w:val="0017513A"/>
    <w:rsid w:val="00175FE2"/>
    <w:rsid w:val="00176411"/>
    <w:rsid w:val="00176B96"/>
    <w:rsid w:val="00177D09"/>
    <w:rsid w:val="00177D2F"/>
    <w:rsid w:val="00180392"/>
    <w:rsid w:val="00180A11"/>
    <w:rsid w:val="001814DD"/>
    <w:rsid w:val="00181A6A"/>
    <w:rsid w:val="001821A3"/>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D1B"/>
    <w:rsid w:val="001900F7"/>
    <w:rsid w:val="0019015A"/>
    <w:rsid w:val="00190396"/>
    <w:rsid w:val="00190855"/>
    <w:rsid w:val="00190F93"/>
    <w:rsid w:val="00191D43"/>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B1D"/>
    <w:rsid w:val="001A4C5A"/>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656"/>
    <w:rsid w:val="001B5DFF"/>
    <w:rsid w:val="001B65B8"/>
    <w:rsid w:val="001B6F86"/>
    <w:rsid w:val="001B70CA"/>
    <w:rsid w:val="001B75F0"/>
    <w:rsid w:val="001C00D8"/>
    <w:rsid w:val="001C057E"/>
    <w:rsid w:val="001C1B42"/>
    <w:rsid w:val="001C2CAD"/>
    <w:rsid w:val="001C308D"/>
    <w:rsid w:val="001C3187"/>
    <w:rsid w:val="001C3232"/>
    <w:rsid w:val="001C34D5"/>
    <w:rsid w:val="001C3ED9"/>
    <w:rsid w:val="001C450A"/>
    <w:rsid w:val="001C45D9"/>
    <w:rsid w:val="001C49B8"/>
    <w:rsid w:val="001C5616"/>
    <w:rsid w:val="001C5A02"/>
    <w:rsid w:val="001C5BF5"/>
    <w:rsid w:val="001C5C3E"/>
    <w:rsid w:val="001C5C9D"/>
    <w:rsid w:val="001C5EB7"/>
    <w:rsid w:val="001C5FEF"/>
    <w:rsid w:val="001C6FC8"/>
    <w:rsid w:val="001C72B2"/>
    <w:rsid w:val="001D0073"/>
    <w:rsid w:val="001D0955"/>
    <w:rsid w:val="001D1192"/>
    <w:rsid w:val="001D223A"/>
    <w:rsid w:val="001D2243"/>
    <w:rsid w:val="001D2793"/>
    <w:rsid w:val="001D2F2A"/>
    <w:rsid w:val="001D3679"/>
    <w:rsid w:val="001D3CC2"/>
    <w:rsid w:val="001D4406"/>
    <w:rsid w:val="001D461F"/>
    <w:rsid w:val="001D46D3"/>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2F63"/>
    <w:rsid w:val="001E3778"/>
    <w:rsid w:val="001E3F7F"/>
    <w:rsid w:val="001E462B"/>
    <w:rsid w:val="001E4759"/>
    <w:rsid w:val="001E475C"/>
    <w:rsid w:val="001E527A"/>
    <w:rsid w:val="001E59BD"/>
    <w:rsid w:val="001E5C3E"/>
    <w:rsid w:val="001E61C9"/>
    <w:rsid w:val="001E641F"/>
    <w:rsid w:val="001E66A7"/>
    <w:rsid w:val="001E773D"/>
    <w:rsid w:val="001F068F"/>
    <w:rsid w:val="001F0BBB"/>
    <w:rsid w:val="001F0DE8"/>
    <w:rsid w:val="001F2E3B"/>
    <w:rsid w:val="001F3363"/>
    <w:rsid w:val="001F3815"/>
    <w:rsid w:val="001F4057"/>
    <w:rsid w:val="001F407D"/>
    <w:rsid w:val="001F4183"/>
    <w:rsid w:val="001F54B2"/>
    <w:rsid w:val="001F5566"/>
    <w:rsid w:val="001F5736"/>
    <w:rsid w:val="001F6AE0"/>
    <w:rsid w:val="001F6B1F"/>
    <w:rsid w:val="001F6BA7"/>
    <w:rsid w:val="001F6CBF"/>
    <w:rsid w:val="001F76D7"/>
    <w:rsid w:val="00200434"/>
    <w:rsid w:val="00200E5B"/>
    <w:rsid w:val="00200FE9"/>
    <w:rsid w:val="002014C8"/>
    <w:rsid w:val="00202068"/>
    <w:rsid w:val="00202878"/>
    <w:rsid w:val="00202F8B"/>
    <w:rsid w:val="00203277"/>
    <w:rsid w:val="00203604"/>
    <w:rsid w:val="00203E25"/>
    <w:rsid w:val="00205724"/>
    <w:rsid w:val="00205C5F"/>
    <w:rsid w:val="002064F7"/>
    <w:rsid w:val="00206509"/>
    <w:rsid w:val="00206BDB"/>
    <w:rsid w:val="0020761B"/>
    <w:rsid w:val="0021058F"/>
    <w:rsid w:val="0021135F"/>
    <w:rsid w:val="0021150C"/>
    <w:rsid w:val="00212144"/>
    <w:rsid w:val="002127FD"/>
    <w:rsid w:val="00212B04"/>
    <w:rsid w:val="00212EEA"/>
    <w:rsid w:val="002130B4"/>
    <w:rsid w:val="00213453"/>
    <w:rsid w:val="0021348C"/>
    <w:rsid w:val="00214BC0"/>
    <w:rsid w:val="00214CAA"/>
    <w:rsid w:val="002154D1"/>
    <w:rsid w:val="00215BEE"/>
    <w:rsid w:val="0021654E"/>
    <w:rsid w:val="00216875"/>
    <w:rsid w:val="00217B31"/>
    <w:rsid w:val="002202E4"/>
    <w:rsid w:val="0022072A"/>
    <w:rsid w:val="00220B3D"/>
    <w:rsid w:val="0022100A"/>
    <w:rsid w:val="00221160"/>
    <w:rsid w:val="002213EE"/>
    <w:rsid w:val="00221922"/>
    <w:rsid w:val="00221B94"/>
    <w:rsid w:val="00221E3A"/>
    <w:rsid w:val="002220AB"/>
    <w:rsid w:val="00222AAD"/>
    <w:rsid w:val="002237A5"/>
    <w:rsid w:val="00224723"/>
    <w:rsid w:val="002248C1"/>
    <w:rsid w:val="00224A87"/>
    <w:rsid w:val="00224C04"/>
    <w:rsid w:val="00224EF7"/>
    <w:rsid w:val="002251A4"/>
    <w:rsid w:val="00225489"/>
    <w:rsid w:val="00225718"/>
    <w:rsid w:val="00225CAE"/>
    <w:rsid w:val="0022615B"/>
    <w:rsid w:val="002263E1"/>
    <w:rsid w:val="00226528"/>
    <w:rsid w:val="0022685E"/>
    <w:rsid w:val="00226C31"/>
    <w:rsid w:val="0022705A"/>
    <w:rsid w:val="00227BBA"/>
    <w:rsid w:val="00227E88"/>
    <w:rsid w:val="0023004B"/>
    <w:rsid w:val="002301B6"/>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E20"/>
    <w:rsid w:val="00244096"/>
    <w:rsid w:val="0024417D"/>
    <w:rsid w:val="00244754"/>
    <w:rsid w:val="00244A94"/>
    <w:rsid w:val="00244C55"/>
    <w:rsid w:val="00245470"/>
    <w:rsid w:val="00246CD7"/>
    <w:rsid w:val="00247618"/>
    <w:rsid w:val="00247C83"/>
    <w:rsid w:val="00250370"/>
    <w:rsid w:val="0025068A"/>
    <w:rsid w:val="00250751"/>
    <w:rsid w:val="00250A7F"/>
    <w:rsid w:val="00250C24"/>
    <w:rsid w:val="00250D13"/>
    <w:rsid w:val="002516DF"/>
    <w:rsid w:val="00251B50"/>
    <w:rsid w:val="002531F9"/>
    <w:rsid w:val="00253952"/>
    <w:rsid w:val="002539B8"/>
    <w:rsid w:val="00254CF4"/>
    <w:rsid w:val="00254EF4"/>
    <w:rsid w:val="00255877"/>
    <w:rsid w:val="0025598F"/>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7101D"/>
    <w:rsid w:val="0027121E"/>
    <w:rsid w:val="0027188F"/>
    <w:rsid w:val="002739B2"/>
    <w:rsid w:val="00273ADC"/>
    <w:rsid w:val="00273FDF"/>
    <w:rsid w:val="0027424D"/>
    <w:rsid w:val="00275141"/>
    <w:rsid w:val="002753C7"/>
    <w:rsid w:val="00275A79"/>
    <w:rsid w:val="002763F9"/>
    <w:rsid w:val="00276D55"/>
    <w:rsid w:val="00277114"/>
    <w:rsid w:val="002774D4"/>
    <w:rsid w:val="0028138F"/>
    <w:rsid w:val="002813A0"/>
    <w:rsid w:val="00281F46"/>
    <w:rsid w:val="00282151"/>
    <w:rsid w:val="00282C5A"/>
    <w:rsid w:val="00282D4B"/>
    <w:rsid w:val="00283FFC"/>
    <w:rsid w:val="002841CB"/>
    <w:rsid w:val="00284ABA"/>
    <w:rsid w:val="00284B06"/>
    <w:rsid w:val="00285362"/>
    <w:rsid w:val="00285B61"/>
    <w:rsid w:val="00285EC0"/>
    <w:rsid w:val="0028686C"/>
    <w:rsid w:val="0028694C"/>
    <w:rsid w:val="002869E1"/>
    <w:rsid w:val="00286A23"/>
    <w:rsid w:val="00286C34"/>
    <w:rsid w:val="002870FF"/>
    <w:rsid w:val="00287385"/>
    <w:rsid w:val="00287BEF"/>
    <w:rsid w:val="00290C01"/>
    <w:rsid w:val="00290D96"/>
    <w:rsid w:val="00291775"/>
    <w:rsid w:val="002920D3"/>
    <w:rsid w:val="002925B8"/>
    <w:rsid w:val="00292791"/>
    <w:rsid w:val="00292A58"/>
    <w:rsid w:val="00293FC3"/>
    <w:rsid w:val="00294150"/>
    <w:rsid w:val="00294251"/>
    <w:rsid w:val="00294784"/>
    <w:rsid w:val="00294AF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1BB5"/>
    <w:rsid w:val="002C1D86"/>
    <w:rsid w:val="002C1EE0"/>
    <w:rsid w:val="002C247E"/>
    <w:rsid w:val="002C28D3"/>
    <w:rsid w:val="002C2B0E"/>
    <w:rsid w:val="002C316A"/>
    <w:rsid w:val="002C3B87"/>
    <w:rsid w:val="002C3D55"/>
    <w:rsid w:val="002C4139"/>
    <w:rsid w:val="002C4302"/>
    <w:rsid w:val="002C4F9F"/>
    <w:rsid w:val="002C54FF"/>
    <w:rsid w:val="002C58AD"/>
    <w:rsid w:val="002C65B3"/>
    <w:rsid w:val="002C6D22"/>
    <w:rsid w:val="002C70A2"/>
    <w:rsid w:val="002C7A5A"/>
    <w:rsid w:val="002C7D35"/>
    <w:rsid w:val="002C7FC3"/>
    <w:rsid w:val="002D083D"/>
    <w:rsid w:val="002D1688"/>
    <w:rsid w:val="002D2963"/>
    <w:rsid w:val="002D3201"/>
    <w:rsid w:val="002D32B9"/>
    <w:rsid w:val="002D38CB"/>
    <w:rsid w:val="002D3AC8"/>
    <w:rsid w:val="002D4617"/>
    <w:rsid w:val="002D4D38"/>
    <w:rsid w:val="002D4E81"/>
    <w:rsid w:val="002D5209"/>
    <w:rsid w:val="002D555F"/>
    <w:rsid w:val="002D572F"/>
    <w:rsid w:val="002D5930"/>
    <w:rsid w:val="002D5D2C"/>
    <w:rsid w:val="002D65CF"/>
    <w:rsid w:val="002D6964"/>
    <w:rsid w:val="002D69A4"/>
    <w:rsid w:val="002D6DBD"/>
    <w:rsid w:val="002D6EF5"/>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F06E7"/>
    <w:rsid w:val="002F1184"/>
    <w:rsid w:val="002F11D2"/>
    <w:rsid w:val="002F1452"/>
    <w:rsid w:val="002F1610"/>
    <w:rsid w:val="002F2019"/>
    <w:rsid w:val="002F24F0"/>
    <w:rsid w:val="002F29CA"/>
    <w:rsid w:val="002F2C5D"/>
    <w:rsid w:val="002F3162"/>
    <w:rsid w:val="002F3B2B"/>
    <w:rsid w:val="002F3C8A"/>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300146"/>
    <w:rsid w:val="0030043A"/>
    <w:rsid w:val="00300F74"/>
    <w:rsid w:val="0030114C"/>
    <w:rsid w:val="00301153"/>
    <w:rsid w:val="00301A99"/>
    <w:rsid w:val="00301A9A"/>
    <w:rsid w:val="003020D6"/>
    <w:rsid w:val="00302134"/>
    <w:rsid w:val="00302C17"/>
    <w:rsid w:val="00302DC7"/>
    <w:rsid w:val="0030338B"/>
    <w:rsid w:val="003038A7"/>
    <w:rsid w:val="00303B4E"/>
    <w:rsid w:val="0030415A"/>
    <w:rsid w:val="00304438"/>
    <w:rsid w:val="0030451F"/>
    <w:rsid w:val="00304D83"/>
    <w:rsid w:val="00304E57"/>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27E"/>
    <w:rsid w:val="00313D58"/>
    <w:rsid w:val="00313EEC"/>
    <w:rsid w:val="00314144"/>
    <w:rsid w:val="0031468A"/>
    <w:rsid w:val="003149AC"/>
    <w:rsid w:val="00314F75"/>
    <w:rsid w:val="00315624"/>
    <w:rsid w:val="00315BD6"/>
    <w:rsid w:val="00315D7F"/>
    <w:rsid w:val="00315FF2"/>
    <w:rsid w:val="00316385"/>
    <w:rsid w:val="00316C57"/>
    <w:rsid w:val="00316F0F"/>
    <w:rsid w:val="003177E2"/>
    <w:rsid w:val="0032022E"/>
    <w:rsid w:val="00321066"/>
    <w:rsid w:val="0032110F"/>
    <w:rsid w:val="0032289E"/>
    <w:rsid w:val="003228CE"/>
    <w:rsid w:val="00322998"/>
    <w:rsid w:val="00322A81"/>
    <w:rsid w:val="00323027"/>
    <w:rsid w:val="0032331E"/>
    <w:rsid w:val="003233A8"/>
    <w:rsid w:val="00323874"/>
    <w:rsid w:val="00324236"/>
    <w:rsid w:val="0032448C"/>
    <w:rsid w:val="00324BC1"/>
    <w:rsid w:val="00324C2A"/>
    <w:rsid w:val="00324F0D"/>
    <w:rsid w:val="003257C6"/>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BC5"/>
    <w:rsid w:val="00334708"/>
    <w:rsid w:val="00334A65"/>
    <w:rsid w:val="00334D20"/>
    <w:rsid w:val="00335267"/>
    <w:rsid w:val="0033564C"/>
    <w:rsid w:val="003356A2"/>
    <w:rsid w:val="0033582C"/>
    <w:rsid w:val="00335A0A"/>
    <w:rsid w:val="00335CDC"/>
    <w:rsid w:val="0033672B"/>
    <w:rsid w:val="00337048"/>
    <w:rsid w:val="003370BA"/>
    <w:rsid w:val="003372D0"/>
    <w:rsid w:val="00337846"/>
    <w:rsid w:val="00337847"/>
    <w:rsid w:val="0033799E"/>
    <w:rsid w:val="00337BB0"/>
    <w:rsid w:val="00337C4E"/>
    <w:rsid w:val="00337EBF"/>
    <w:rsid w:val="0034038A"/>
    <w:rsid w:val="003405D2"/>
    <w:rsid w:val="003405E7"/>
    <w:rsid w:val="0034070F"/>
    <w:rsid w:val="00340C7C"/>
    <w:rsid w:val="00340D4D"/>
    <w:rsid w:val="0034149F"/>
    <w:rsid w:val="003417BA"/>
    <w:rsid w:val="003419FB"/>
    <w:rsid w:val="00341C37"/>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13C7"/>
    <w:rsid w:val="0035145F"/>
    <w:rsid w:val="00351AD0"/>
    <w:rsid w:val="00351F4E"/>
    <w:rsid w:val="00352339"/>
    <w:rsid w:val="003525D4"/>
    <w:rsid w:val="00352FE4"/>
    <w:rsid w:val="0035300F"/>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1C09"/>
    <w:rsid w:val="00362387"/>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87"/>
    <w:rsid w:val="00375F4A"/>
    <w:rsid w:val="00376061"/>
    <w:rsid w:val="003763F2"/>
    <w:rsid w:val="00376551"/>
    <w:rsid w:val="00376625"/>
    <w:rsid w:val="0037752E"/>
    <w:rsid w:val="0037753E"/>
    <w:rsid w:val="00377549"/>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CBB"/>
    <w:rsid w:val="00385FBB"/>
    <w:rsid w:val="00386498"/>
    <w:rsid w:val="00387351"/>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3D67"/>
    <w:rsid w:val="003941E1"/>
    <w:rsid w:val="0039455B"/>
    <w:rsid w:val="00394BB1"/>
    <w:rsid w:val="0039563E"/>
    <w:rsid w:val="0039592D"/>
    <w:rsid w:val="00396082"/>
    <w:rsid w:val="00396AAF"/>
    <w:rsid w:val="00396D3F"/>
    <w:rsid w:val="00396EB2"/>
    <w:rsid w:val="00396F8D"/>
    <w:rsid w:val="003971AD"/>
    <w:rsid w:val="00397234"/>
    <w:rsid w:val="00397B41"/>
    <w:rsid w:val="00397C56"/>
    <w:rsid w:val="003A042B"/>
    <w:rsid w:val="003A0852"/>
    <w:rsid w:val="003A08AE"/>
    <w:rsid w:val="003A22C1"/>
    <w:rsid w:val="003A239E"/>
    <w:rsid w:val="003A26D2"/>
    <w:rsid w:val="003A3978"/>
    <w:rsid w:val="003A3D05"/>
    <w:rsid w:val="003A47A9"/>
    <w:rsid w:val="003A5748"/>
    <w:rsid w:val="003A613A"/>
    <w:rsid w:val="003A66EF"/>
    <w:rsid w:val="003A689D"/>
    <w:rsid w:val="003A769E"/>
    <w:rsid w:val="003A780A"/>
    <w:rsid w:val="003A7F68"/>
    <w:rsid w:val="003B0B84"/>
    <w:rsid w:val="003B0BB0"/>
    <w:rsid w:val="003B0E50"/>
    <w:rsid w:val="003B1053"/>
    <w:rsid w:val="003B166B"/>
    <w:rsid w:val="003B1F61"/>
    <w:rsid w:val="003B23BE"/>
    <w:rsid w:val="003B30AD"/>
    <w:rsid w:val="003B4CBF"/>
    <w:rsid w:val="003B505F"/>
    <w:rsid w:val="003B57EC"/>
    <w:rsid w:val="003B5853"/>
    <w:rsid w:val="003B5A1E"/>
    <w:rsid w:val="003B5E39"/>
    <w:rsid w:val="003B639B"/>
    <w:rsid w:val="003B6576"/>
    <w:rsid w:val="003B6636"/>
    <w:rsid w:val="003B6D05"/>
    <w:rsid w:val="003B71E3"/>
    <w:rsid w:val="003B7A94"/>
    <w:rsid w:val="003B7CBC"/>
    <w:rsid w:val="003C0A02"/>
    <w:rsid w:val="003C2143"/>
    <w:rsid w:val="003C22AC"/>
    <w:rsid w:val="003C2534"/>
    <w:rsid w:val="003C26AC"/>
    <w:rsid w:val="003C2A0B"/>
    <w:rsid w:val="003C2EC6"/>
    <w:rsid w:val="003C32FE"/>
    <w:rsid w:val="003C3358"/>
    <w:rsid w:val="003C3DF6"/>
    <w:rsid w:val="003C41CF"/>
    <w:rsid w:val="003C4F30"/>
    <w:rsid w:val="003C5044"/>
    <w:rsid w:val="003C5153"/>
    <w:rsid w:val="003C5BB1"/>
    <w:rsid w:val="003C5BC7"/>
    <w:rsid w:val="003C5ED9"/>
    <w:rsid w:val="003C6AE0"/>
    <w:rsid w:val="003C6C20"/>
    <w:rsid w:val="003C6C2D"/>
    <w:rsid w:val="003C73F8"/>
    <w:rsid w:val="003C7457"/>
    <w:rsid w:val="003C7AD3"/>
    <w:rsid w:val="003C7B2D"/>
    <w:rsid w:val="003D04DB"/>
    <w:rsid w:val="003D0F6A"/>
    <w:rsid w:val="003D0F91"/>
    <w:rsid w:val="003D130F"/>
    <w:rsid w:val="003D16F2"/>
    <w:rsid w:val="003D1801"/>
    <w:rsid w:val="003D1D5C"/>
    <w:rsid w:val="003D1EB4"/>
    <w:rsid w:val="003D2136"/>
    <w:rsid w:val="003D2796"/>
    <w:rsid w:val="003D29BF"/>
    <w:rsid w:val="003D2AE6"/>
    <w:rsid w:val="003D2C35"/>
    <w:rsid w:val="003D2EA2"/>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C61"/>
    <w:rsid w:val="003F0D90"/>
    <w:rsid w:val="003F0E51"/>
    <w:rsid w:val="003F2708"/>
    <w:rsid w:val="003F2DBB"/>
    <w:rsid w:val="003F2F7C"/>
    <w:rsid w:val="003F316F"/>
    <w:rsid w:val="003F3D90"/>
    <w:rsid w:val="003F3E9D"/>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10333"/>
    <w:rsid w:val="0041045D"/>
    <w:rsid w:val="004105DF"/>
    <w:rsid w:val="0041076C"/>
    <w:rsid w:val="00410935"/>
    <w:rsid w:val="00410D67"/>
    <w:rsid w:val="00410D75"/>
    <w:rsid w:val="00410D9E"/>
    <w:rsid w:val="00411671"/>
    <w:rsid w:val="0041180B"/>
    <w:rsid w:val="00411AFD"/>
    <w:rsid w:val="0041212D"/>
    <w:rsid w:val="0041284E"/>
    <w:rsid w:val="00412889"/>
    <w:rsid w:val="00413464"/>
    <w:rsid w:val="00413826"/>
    <w:rsid w:val="00413C2A"/>
    <w:rsid w:val="00414A8A"/>
    <w:rsid w:val="004156B7"/>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D94"/>
    <w:rsid w:val="00424DF9"/>
    <w:rsid w:val="004250F4"/>
    <w:rsid w:val="0042545B"/>
    <w:rsid w:val="00425E72"/>
    <w:rsid w:val="00425E85"/>
    <w:rsid w:val="0042649D"/>
    <w:rsid w:val="00426862"/>
    <w:rsid w:val="00426CE7"/>
    <w:rsid w:val="00426D50"/>
    <w:rsid w:val="00427673"/>
    <w:rsid w:val="004276E0"/>
    <w:rsid w:val="00427A72"/>
    <w:rsid w:val="00427D9F"/>
    <w:rsid w:val="00430277"/>
    <w:rsid w:val="00430AA9"/>
    <w:rsid w:val="00431AA5"/>
    <w:rsid w:val="00431C39"/>
    <w:rsid w:val="00432A56"/>
    <w:rsid w:val="00433D69"/>
    <w:rsid w:val="00433DC5"/>
    <w:rsid w:val="00434C19"/>
    <w:rsid w:val="00435E93"/>
    <w:rsid w:val="0043603B"/>
    <w:rsid w:val="00436048"/>
    <w:rsid w:val="00436479"/>
    <w:rsid w:val="0043662F"/>
    <w:rsid w:val="0043667B"/>
    <w:rsid w:val="00436B23"/>
    <w:rsid w:val="00436B37"/>
    <w:rsid w:val="00436EC1"/>
    <w:rsid w:val="00437586"/>
    <w:rsid w:val="0043791D"/>
    <w:rsid w:val="00437CB8"/>
    <w:rsid w:val="00437D9B"/>
    <w:rsid w:val="00440A6B"/>
    <w:rsid w:val="00440C19"/>
    <w:rsid w:val="004413C7"/>
    <w:rsid w:val="004414E6"/>
    <w:rsid w:val="004417D2"/>
    <w:rsid w:val="00441D68"/>
    <w:rsid w:val="004424B2"/>
    <w:rsid w:val="004428A8"/>
    <w:rsid w:val="00442E2D"/>
    <w:rsid w:val="00442E67"/>
    <w:rsid w:val="0044305F"/>
    <w:rsid w:val="00443D1B"/>
    <w:rsid w:val="0044419E"/>
    <w:rsid w:val="00444597"/>
    <w:rsid w:val="00444692"/>
    <w:rsid w:val="004453BB"/>
    <w:rsid w:val="00445522"/>
    <w:rsid w:val="0044619B"/>
    <w:rsid w:val="00446802"/>
    <w:rsid w:val="004470C5"/>
    <w:rsid w:val="00447106"/>
    <w:rsid w:val="004474BB"/>
    <w:rsid w:val="004475E5"/>
    <w:rsid w:val="004503E1"/>
    <w:rsid w:val="00451A68"/>
    <w:rsid w:val="00451AA2"/>
    <w:rsid w:val="00451E5C"/>
    <w:rsid w:val="0045209D"/>
    <w:rsid w:val="00452950"/>
    <w:rsid w:val="00452FA4"/>
    <w:rsid w:val="00453265"/>
    <w:rsid w:val="00453750"/>
    <w:rsid w:val="004537EC"/>
    <w:rsid w:val="00453CEB"/>
    <w:rsid w:val="00454096"/>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683"/>
    <w:rsid w:val="00463FD6"/>
    <w:rsid w:val="00464D56"/>
    <w:rsid w:val="00464DF0"/>
    <w:rsid w:val="00465562"/>
    <w:rsid w:val="00465DDF"/>
    <w:rsid w:val="004661DB"/>
    <w:rsid w:val="004663C7"/>
    <w:rsid w:val="00466B28"/>
    <w:rsid w:val="004676B5"/>
    <w:rsid w:val="00467828"/>
    <w:rsid w:val="00467D5E"/>
    <w:rsid w:val="00467DD8"/>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36FF"/>
    <w:rsid w:val="00473871"/>
    <w:rsid w:val="004743DF"/>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2259"/>
    <w:rsid w:val="004823EF"/>
    <w:rsid w:val="00482559"/>
    <w:rsid w:val="0048280E"/>
    <w:rsid w:val="00482C33"/>
    <w:rsid w:val="00482CB5"/>
    <w:rsid w:val="004830BE"/>
    <w:rsid w:val="004833CE"/>
    <w:rsid w:val="00483526"/>
    <w:rsid w:val="004836A0"/>
    <w:rsid w:val="00483BD1"/>
    <w:rsid w:val="00483D0D"/>
    <w:rsid w:val="004845B2"/>
    <w:rsid w:val="00485309"/>
    <w:rsid w:val="00485787"/>
    <w:rsid w:val="00486172"/>
    <w:rsid w:val="004865D8"/>
    <w:rsid w:val="0048673E"/>
    <w:rsid w:val="00486D58"/>
    <w:rsid w:val="00487169"/>
    <w:rsid w:val="004875EB"/>
    <w:rsid w:val="004878FE"/>
    <w:rsid w:val="0049015A"/>
    <w:rsid w:val="004902C9"/>
    <w:rsid w:val="00490D8B"/>
    <w:rsid w:val="00490E40"/>
    <w:rsid w:val="00491199"/>
    <w:rsid w:val="00491607"/>
    <w:rsid w:val="004919A3"/>
    <w:rsid w:val="00491D1E"/>
    <w:rsid w:val="00492A59"/>
    <w:rsid w:val="00492B5D"/>
    <w:rsid w:val="00492D47"/>
    <w:rsid w:val="004930AA"/>
    <w:rsid w:val="004939B6"/>
    <w:rsid w:val="00493AE1"/>
    <w:rsid w:val="00493CBE"/>
    <w:rsid w:val="004945A4"/>
    <w:rsid w:val="00494C4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30DB"/>
    <w:rsid w:val="004A3415"/>
    <w:rsid w:val="004A3A1C"/>
    <w:rsid w:val="004A4591"/>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39B"/>
    <w:rsid w:val="004B09A3"/>
    <w:rsid w:val="004B117A"/>
    <w:rsid w:val="004B18AE"/>
    <w:rsid w:val="004B21B0"/>
    <w:rsid w:val="004B2564"/>
    <w:rsid w:val="004B2D77"/>
    <w:rsid w:val="004B2F85"/>
    <w:rsid w:val="004B3850"/>
    <w:rsid w:val="004B3A7A"/>
    <w:rsid w:val="004B42DF"/>
    <w:rsid w:val="004B4502"/>
    <w:rsid w:val="004B4756"/>
    <w:rsid w:val="004B5F7A"/>
    <w:rsid w:val="004B6164"/>
    <w:rsid w:val="004B63AE"/>
    <w:rsid w:val="004B7C1A"/>
    <w:rsid w:val="004C056A"/>
    <w:rsid w:val="004C0FFF"/>
    <w:rsid w:val="004C1260"/>
    <w:rsid w:val="004C1653"/>
    <w:rsid w:val="004C1BDC"/>
    <w:rsid w:val="004C209B"/>
    <w:rsid w:val="004C2149"/>
    <w:rsid w:val="004C2531"/>
    <w:rsid w:val="004C2B02"/>
    <w:rsid w:val="004C3342"/>
    <w:rsid w:val="004C3B1F"/>
    <w:rsid w:val="004C4056"/>
    <w:rsid w:val="004C4396"/>
    <w:rsid w:val="004C4AF0"/>
    <w:rsid w:val="004C4F65"/>
    <w:rsid w:val="004C52B7"/>
    <w:rsid w:val="004C58B1"/>
    <w:rsid w:val="004C6628"/>
    <w:rsid w:val="004C7A8F"/>
    <w:rsid w:val="004C7D9F"/>
    <w:rsid w:val="004D16BE"/>
    <w:rsid w:val="004D181E"/>
    <w:rsid w:val="004D1983"/>
    <w:rsid w:val="004D1BC8"/>
    <w:rsid w:val="004D1D1F"/>
    <w:rsid w:val="004D2576"/>
    <w:rsid w:val="004D2869"/>
    <w:rsid w:val="004D2D0A"/>
    <w:rsid w:val="004D3387"/>
    <w:rsid w:val="004D38B0"/>
    <w:rsid w:val="004D3AAD"/>
    <w:rsid w:val="004D4C8A"/>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C89"/>
    <w:rsid w:val="004E3112"/>
    <w:rsid w:val="004E3885"/>
    <w:rsid w:val="004E3B2D"/>
    <w:rsid w:val="004E4096"/>
    <w:rsid w:val="004E5265"/>
    <w:rsid w:val="004E5B3C"/>
    <w:rsid w:val="004E6717"/>
    <w:rsid w:val="004E694F"/>
    <w:rsid w:val="004E6D72"/>
    <w:rsid w:val="004E71DD"/>
    <w:rsid w:val="004E7219"/>
    <w:rsid w:val="004E7332"/>
    <w:rsid w:val="004E776C"/>
    <w:rsid w:val="004E7906"/>
    <w:rsid w:val="004E7A25"/>
    <w:rsid w:val="004E7F0D"/>
    <w:rsid w:val="004F01B0"/>
    <w:rsid w:val="004F05C6"/>
    <w:rsid w:val="004F1244"/>
    <w:rsid w:val="004F12F7"/>
    <w:rsid w:val="004F19E2"/>
    <w:rsid w:val="004F1D1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679D"/>
    <w:rsid w:val="004F717A"/>
    <w:rsid w:val="004F78E4"/>
    <w:rsid w:val="0050010C"/>
    <w:rsid w:val="005001D1"/>
    <w:rsid w:val="005001D8"/>
    <w:rsid w:val="005002E1"/>
    <w:rsid w:val="005006C5"/>
    <w:rsid w:val="00500EA7"/>
    <w:rsid w:val="005010B6"/>
    <w:rsid w:val="005011A2"/>
    <w:rsid w:val="00501372"/>
    <w:rsid w:val="0050194A"/>
    <w:rsid w:val="00501D89"/>
    <w:rsid w:val="00501F13"/>
    <w:rsid w:val="0050204B"/>
    <w:rsid w:val="00502507"/>
    <w:rsid w:val="00502920"/>
    <w:rsid w:val="00502A0F"/>
    <w:rsid w:val="00502FAD"/>
    <w:rsid w:val="00503072"/>
    <w:rsid w:val="0050313A"/>
    <w:rsid w:val="005031BB"/>
    <w:rsid w:val="00503380"/>
    <w:rsid w:val="005038C5"/>
    <w:rsid w:val="00503B67"/>
    <w:rsid w:val="00503E67"/>
    <w:rsid w:val="00503F81"/>
    <w:rsid w:val="00504023"/>
    <w:rsid w:val="005048AA"/>
    <w:rsid w:val="005048E9"/>
    <w:rsid w:val="00504A34"/>
    <w:rsid w:val="00505366"/>
    <w:rsid w:val="0050657A"/>
    <w:rsid w:val="00507986"/>
    <w:rsid w:val="00510184"/>
    <w:rsid w:val="00510973"/>
    <w:rsid w:val="00510A6C"/>
    <w:rsid w:val="00510D89"/>
    <w:rsid w:val="00511F6D"/>
    <w:rsid w:val="005125A5"/>
    <w:rsid w:val="00512DCB"/>
    <w:rsid w:val="005130A4"/>
    <w:rsid w:val="0051326F"/>
    <w:rsid w:val="00513BCD"/>
    <w:rsid w:val="00513F33"/>
    <w:rsid w:val="005147FC"/>
    <w:rsid w:val="00514DD2"/>
    <w:rsid w:val="005158BE"/>
    <w:rsid w:val="00515C82"/>
    <w:rsid w:val="005164BC"/>
    <w:rsid w:val="00516835"/>
    <w:rsid w:val="005169B9"/>
    <w:rsid w:val="00516FB8"/>
    <w:rsid w:val="00517613"/>
    <w:rsid w:val="00517AA9"/>
    <w:rsid w:val="00517E6B"/>
    <w:rsid w:val="0052031E"/>
    <w:rsid w:val="005204F9"/>
    <w:rsid w:val="00520550"/>
    <w:rsid w:val="00520A36"/>
    <w:rsid w:val="00520B9E"/>
    <w:rsid w:val="00520C3B"/>
    <w:rsid w:val="00520C4B"/>
    <w:rsid w:val="0052156D"/>
    <w:rsid w:val="00521A4E"/>
    <w:rsid w:val="00522475"/>
    <w:rsid w:val="005227A0"/>
    <w:rsid w:val="0052289F"/>
    <w:rsid w:val="00522FC1"/>
    <w:rsid w:val="005232B5"/>
    <w:rsid w:val="005239EA"/>
    <w:rsid w:val="00523C70"/>
    <w:rsid w:val="00524289"/>
    <w:rsid w:val="00524F47"/>
    <w:rsid w:val="005250BC"/>
    <w:rsid w:val="005254F8"/>
    <w:rsid w:val="00525690"/>
    <w:rsid w:val="00525736"/>
    <w:rsid w:val="005259CE"/>
    <w:rsid w:val="00526053"/>
    <w:rsid w:val="005265D4"/>
    <w:rsid w:val="00526812"/>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A74"/>
    <w:rsid w:val="00534EB1"/>
    <w:rsid w:val="005352B7"/>
    <w:rsid w:val="00535691"/>
    <w:rsid w:val="00535D72"/>
    <w:rsid w:val="00535DBB"/>
    <w:rsid w:val="00536216"/>
    <w:rsid w:val="0053634C"/>
    <w:rsid w:val="005364E8"/>
    <w:rsid w:val="005369F8"/>
    <w:rsid w:val="00536D35"/>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6559"/>
    <w:rsid w:val="00546B26"/>
    <w:rsid w:val="005474F6"/>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202"/>
    <w:rsid w:val="005553F0"/>
    <w:rsid w:val="005554C5"/>
    <w:rsid w:val="005556CA"/>
    <w:rsid w:val="005559D1"/>
    <w:rsid w:val="00555CE4"/>
    <w:rsid w:val="00555D63"/>
    <w:rsid w:val="00556192"/>
    <w:rsid w:val="005565B2"/>
    <w:rsid w:val="00556E6F"/>
    <w:rsid w:val="00556F6F"/>
    <w:rsid w:val="00557296"/>
    <w:rsid w:val="00557A6C"/>
    <w:rsid w:val="005608B2"/>
    <w:rsid w:val="0056099A"/>
    <w:rsid w:val="00560A43"/>
    <w:rsid w:val="00560FD3"/>
    <w:rsid w:val="00561000"/>
    <w:rsid w:val="00561471"/>
    <w:rsid w:val="0056270E"/>
    <w:rsid w:val="00562ECE"/>
    <w:rsid w:val="00563749"/>
    <w:rsid w:val="00563C85"/>
    <w:rsid w:val="00563DDB"/>
    <w:rsid w:val="00564813"/>
    <w:rsid w:val="0056546C"/>
    <w:rsid w:val="0056563A"/>
    <w:rsid w:val="00565966"/>
    <w:rsid w:val="00565B05"/>
    <w:rsid w:val="00565BD3"/>
    <w:rsid w:val="00565F1B"/>
    <w:rsid w:val="00566629"/>
    <w:rsid w:val="005674D2"/>
    <w:rsid w:val="00567686"/>
    <w:rsid w:val="005676DC"/>
    <w:rsid w:val="00567F43"/>
    <w:rsid w:val="005702C5"/>
    <w:rsid w:val="00570460"/>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FED"/>
    <w:rsid w:val="00582A39"/>
    <w:rsid w:val="00583B95"/>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5CF"/>
    <w:rsid w:val="0059279B"/>
    <w:rsid w:val="00592EBE"/>
    <w:rsid w:val="00593050"/>
    <w:rsid w:val="0059372F"/>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77BF"/>
    <w:rsid w:val="0059796B"/>
    <w:rsid w:val="005A021D"/>
    <w:rsid w:val="005A0737"/>
    <w:rsid w:val="005A0CEA"/>
    <w:rsid w:val="005A1450"/>
    <w:rsid w:val="005A17FB"/>
    <w:rsid w:val="005A1852"/>
    <w:rsid w:val="005A190A"/>
    <w:rsid w:val="005A1A1B"/>
    <w:rsid w:val="005A20C9"/>
    <w:rsid w:val="005A212C"/>
    <w:rsid w:val="005A2216"/>
    <w:rsid w:val="005A24B5"/>
    <w:rsid w:val="005A2CFC"/>
    <w:rsid w:val="005A2F84"/>
    <w:rsid w:val="005A3347"/>
    <w:rsid w:val="005A4042"/>
    <w:rsid w:val="005A40BA"/>
    <w:rsid w:val="005A4228"/>
    <w:rsid w:val="005A504A"/>
    <w:rsid w:val="005A57D6"/>
    <w:rsid w:val="005A5A70"/>
    <w:rsid w:val="005A7389"/>
    <w:rsid w:val="005A78EE"/>
    <w:rsid w:val="005A7CA2"/>
    <w:rsid w:val="005A7E48"/>
    <w:rsid w:val="005A7FD3"/>
    <w:rsid w:val="005B02F2"/>
    <w:rsid w:val="005B095F"/>
    <w:rsid w:val="005B0B51"/>
    <w:rsid w:val="005B1071"/>
    <w:rsid w:val="005B1790"/>
    <w:rsid w:val="005B1A38"/>
    <w:rsid w:val="005B1F44"/>
    <w:rsid w:val="005B20D0"/>
    <w:rsid w:val="005B21E1"/>
    <w:rsid w:val="005B2AC2"/>
    <w:rsid w:val="005B2BF5"/>
    <w:rsid w:val="005B2DAB"/>
    <w:rsid w:val="005B3945"/>
    <w:rsid w:val="005B3A73"/>
    <w:rsid w:val="005B4811"/>
    <w:rsid w:val="005B4C75"/>
    <w:rsid w:val="005B529D"/>
    <w:rsid w:val="005B52D1"/>
    <w:rsid w:val="005B53E0"/>
    <w:rsid w:val="005B554D"/>
    <w:rsid w:val="005B5853"/>
    <w:rsid w:val="005B5E6C"/>
    <w:rsid w:val="005B63E4"/>
    <w:rsid w:val="005B69CA"/>
    <w:rsid w:val="005B6AB5"/>
    <w:rsid w:val="005B6CCC"/>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3857"/>
    <w:rsid w:val="005C4228"/>
    <w:rsid w:val="005C438E"/>
    <w:rsid w:val="005C43F3"/>
    <w:rsid w:val="005C552D"/>
    <w:rsid w:val="005C55B2"/>
    <w:rsid w:val="005C5648"/>
    <w:rsid w:val="005C57A7"/>
    <w:rsid w:val="005C608E"/>
    <w:rsid w:val="005C62D9"/>
    <w:rsid w:val="005C6B05"/>
    <w:rsid w:val="005C6E27"/>
    <w:rsid w:val="005C7994"/>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ED4"/>
    <w:rsid w:val="005D48FE"/>
    <w:rsid w:val="005D4DA2"/>
    <w:rsid w:val="005D5504"/>
    <w:rsid w:val="005D5864"/>
    <w:rsid w:val="005D5880"/>
    <w:rsid w:val="005D5DA2"/>
    <w:rsid w:val="005D5EAC"/>
    <w:rsid w:val="005D66B0"/>
    <w:rsid w:val="005D6BA1"/>
    <w:rsid w:val="005D6C63"/>
    <w:rsid w:val="005D6E99"/>
    <w:rsid w:val="005D7598"/>
    <w:rsid w:val="005E009F"/>
    <w:rsid w:val="005E0C21"/>
    <w:rsid w:val="005E1528"/>
    <w:rsid w:val="005E2189"/>
    <w:rsid w:val="005E25F7"/>
    <w:rsid w:val="005E2A5A"/>
    <w:rsid w:val="005E2C15"/>
    <w:rsid w:val="005E35FD"/>
    <w:rsid w:val="005E3B69"/>
    <w:rsid w:val="005E3DDA"/>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D95"/>
    <w:rsid w:val="005F1FA4"/>
    <w:rsid w:val="005F2129"/>
    <w:rsid w:val="005F22F1"/>
    <w:rsid w:val="005F27EF"/>
    <w:rsid w:val="005F30B1"/>
    <w:rsid w:val="005F3434"/>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F74"/>
    <w:rsid w:val="00601269"/>
    <w:rsid w:val="00601459"/>
    <w:rsid w:val="00601C2F"/>
    <w:rsid w:val="00602BBC"/>
    <w:rsid w:val="00603003"/>
    <w:rsid w:val="00603ABE"/>
    <w:rsid w:val="00603D36"/>
    <w:rsid w:val="00603F19"/>
    <w:rsid w:val="00604D69"/>
    <w:rsid w:val="006052E4"/>
    <w:rsid w:val="00605442"/>
    <w:rsid w:val="0060549B"/>
    <w:rsid w:val="00605538"/>
    <w:rsid w:val="00605776"/>
    <w:rsid w:val="006061F3"/>
    <w:rsid w:val="0060683C"/>
    <w:rsid w:val="00607532"/>
    <w:rsid w:val="00607C9B"/>
    <w:rsid w:val="006104FE"/>
    <w:rsid w:val="00610930"/>
    <w:rsid w:val="00610B37"/>
    <w:rsid w:val="00611216"/>
    <w:rsid w:val="006112E4"/>
    <w:rsid w:val="0061223F"/>
    <w:rsid w:val="006125B0"/>
    <w:rsid w:val="00612C20"/>
    <w:rsid w:val="00612E61"/>
    <w:rsid w:val="00612FC6"/>
    <w:rsid w:val="00613D28"/>
    <w:rsid w:val="0061404F"/>
    <w:rsid w:val="0061424C"/>
    <w:rsid w:val="00614C2C"/>
    <w:rsid w:val="00614E96"/>
    <w:rsid w:val="00614EA9"/>
    <w:rsid w:val="00615072"/>
    <w:rsid w:val="00615EA0"/>
    <w:rsid w:val="00615F30"/>
    <w:rsid w:val="00616E27"/>
    <w:rsid w:val="00617088"/>
    <w:rsid w:val="00617831"/>
    <w:rsid w:val="0061794C"/>
    <w:rsid w:val="0062007E"/>
    <w:rsid w:val="00620205"/>
    <w:rsid w:val="006202CC"/>
    <w:rsid w:val="0062030A"/>
    <w:rsid w:val="00620470"/>
    <w:rsid w:val="00620736"/>
    <w:rsid w:val="006212E4"/>
    <w:rsid w:val="00621EF4"/>
    <w:rsid w:val="00622128"/>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5CCC"/>
    <w:rsid w:val="00646222"/>
    <w:rsid w:val="0064663D"/>
    <w:rsid w:val="00646CA0"/>
    <w:rsid w:val="00650191"/>
    <w:rsid w:val="00650351"/>
    <w:rsid w:val="006505DC"/>
    <w:rsid w:val="006509BB"/>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4F0"/>
    <w:rsid w:val="0066294A"/>
    <w:rsid w:val="0066318C"/>
    <w:rsid w:val="006637B9"/>
    <w:rsid w:val="00663AAC"/>
    <w:rsid w:val="00664533"/>
    <w:rsid w:val="0066498E"/>
    <w:rsid w:val="006659DD"/>
    <w:rsid w:val="00665B84"/>
    <w:rsid w:val="006662AD"/>
    <w:rsid w:val="006668CA"/>
    <w:rsid w:val="00666E99"/>
    <w:rsid w:val="0066760C"/>
    <w:rsid w:val="00667ABB"/>
    <w:rsid w:val="006708C9"/>
    <w:rsid w:val="00670B88"/>
    <w:rsid w:val="00670E84"/>
    <w:rsid w:val="0067240D"/>
    <w:rsid w:val="006726E0"/>
    <w:rsid w:val="006742C5"/>
    <w:rsid w:val="00674A96"/>
    <w:rsid w:val="00674D18"/>
    <w:rsid w:val="006750F1"/>
    <w:rsid w:val="00675A81"/>
    <w:rsid w:val="0067643D"/>
    <w:rsid w:val="0067675D"/>
    <w:rsid w:val="00677A1C"/>
    <w:rsid w:val="00677C73"/>
    <w:rsid w:val="00677F7C"/>
    <w:rsid w:val="0068074C"/>
    <w:rsid w:val="00681036"/>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E12"/>
    <w:rsid w:val="0069093D"/>
    <w:rsid w:val="00690E56"/>
    <w:rsid w:val="00691B4D"/>
    <w:rsid w:val="00692151"/>
    <w:rsid w:val="0069225F"/>
    <w:rsid w:val="006923B1"/>
    <w:rsid w:val="0069249C"/>
    <w:rsid w:val="00692613"/>
    <w:rsid w:val="00692D8D"/>
    <w:rsid w:val="0069335D"/>
    <w:rsid w:val="00694A48"/>
    <w:rsid w:val="00694C3C"/>
    <w:rsid w:val="00696ADE"/>
    <w:rsid w:val="0069765A"/>
    <w:rsid w:val="00697E8B"/>
    <w:rsid w:val="006A040F"/>
    <w:rsid w:val="006A0863"/>
    <w:rsid w:val="006A1039"/>
    <w:rsid w:val="006A1B17"/>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57B"/>
    <w:rsid w:val="006B709C"/>
    <w:rsid w:val="006B7AF5"/>
    <w:rsid w:val="006C01B3"/>
    <w:rsid w:val="006C0671"/>
    <w:rsid w:val="006C0F3D"/>
    <w:rsid w:val="006C0FB3"/>
    <w:rsid w:val="006C150F"/>
    <w:rsid w:val="006C1918"/>
    <w:rsid w:val="006C1ABF"/>
    <w:rsid w:val="006C1BD3"/>
    <w:rsid w:val="006C1C44"/>
    <w:rsid w:val="006C1C92"/>
    <w:rsid w:val="006C1D80"/>
    <w:rsid w:val="006C2017"/>
    <w:rsid w:val="006C2950"/>
    <w:rsid w:val="006C2C47"/>
    <w:rsid w:val="006C34ED"/>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67F"/>
    <w:rsid w:val="006D176D"/>
    <w:rsid w:val="006D280F"/>
    <w:rsid w:val="006D32A1"/>
    <w:rsid w:val="006D383A"/>
    <w:rsid w:val="006D4161"/>
    <w:rsid w:val="006D4B9E"/>
    <w:rsid w:val="006D5088"/>
    <w:rsid w:val="006D5CCE"/>
    <w:rsid w:val="006D60EF"/>
    <w:rsid w:val="006D6131"/>
    <w:rsid w:val="006D658E"/>
    <w:rsid w:val="006D66B2"/>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6C3"/>
    <w:rsid w:val="006E3C03"/>
    <w:rsid w:val="006E4010"/>
    <w:rsid w:val="006E42E4"/>
    <w:rsid w:val="006E45B0"/>
    <w:rsid w:val="006E4684"/>
    <w:rsid w:val="006E4ABF"/>
    <w:rsid w:val="006E52CE"/>
    <w:rsid w:val="006E57B4"/>
    <w:rsid w:val="006E585B"/>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A1E"/>
    <w:rsid w:val="006F4CA3"/>
    <w:rsid w:val="006F4F50"/>
    <w:rsid w:val="006F66C9"/>
    <w:rsid w:val="006F713A"/>
    <w:rsid w:val="006F78A5"/>
    <w:rsid w:val="00700615"/>
    <w:rsid w:val="00700ABF"/>
    <w:rsid w:val="00700C6D"/>
    <w:rsid w:val="00701441"/>
    <w:rsid w:val="00701458"/>
    <w:rsid w:val="00701F32"/>
    <w:rsid w:val="007021CD"/>
    <w:rsid w:val="00702208"/>
    <w:rsid w:val="00702A1E"/>
    <w:rsid w:val="00702A70"/>
    <w:rsid w:val="00702E9B"/>
    <w:rsid w:val="0070320C"/>
    <w:rsid w:val="007033B5"/>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23F2"/>
    <w:rsid w:val="00712ACD"/>
    <w:rsid w:val="0071327A"/>
    <w:rsid w:val="00713714"/>
    <w:rsid w:val="0071397B"/>
    <w:rsid w:val="007139D1"/>
    <w:rsid w:val="00713E05"/>
    <w:rsid w:val="007149F9"/>
    <w:rsid w:val="00715002"/>
    <w:rsid w:val="007158E1"/>
    <w:rsid w:val="007159B9"/>
    <w:rsid w:val="00715C7C"/>
    <w:rsid w:val="007163C0"/>
    <w:rsid w:val="007167BA"/>
    <w:rsid w:val="00716B1B"/>
    <w:rsid w:val="007202FA"/>
    <w:rsid w:val="0072059F"/>
    <w:rsid w:val="00720648"/>
    <w:rsid w:val="00720B9C"/>
    <w:rsid w:val="00720C94"/>
    <w:rsid w:val="0072168B"/>
    <w:rsid w:val="007217C3"/>
    <w:rsid w:val="0072199D"/>
    <w:rsid w:val="0072219B"/>
    <w:rsid w:val="00722424"/>
    <w:rsid w:val="0072288D"/>
    <w:rsid w:val="00722DED"/>
    <w:rsid w:val="00722F8A"/>
    <w:rsid w:val="0072357A"/>
    <w:rsid w:val="00723C1D"/>
    <w:rsid w:val="00723CC5"/>
    <w:rsid w:val="007240CE"/>
    <w:rsid w:val="007244C8"/>
    <w:rsid w:val="00724A11"/>
    <w:rsid w:val="00724B22"/>
    <w:rsid w:val="00725154"/>
    <w:rsid w:val="007253B8"/>
    <w:rsid w:val="007255AF"/>
    <w:rsid w:val="007264A6"/>
    <w:rsid w:val="00726680"/>
    <w:rsid w:val="00726C56"/>
    <w:rsid w:val="00727068"/>
    <w:rsid w:val="007270D6"/>
    <w:rsid w:val="007273AA"/>
    <w:rsid w:val="00727786"/>
    <w:rsid w:val="007278B3"/>
    <w:rsid w:val="00727ADF"/>
    <w:rsid w:val="00727AE5"/>
    <w:rsid w:val="00727BB3"/>
    <w:rsid w:val="00727BCF"/>
    <w:rsid w:val="00727E46"/>
    <w:rsid w:val="00730041"/>
    <w:rsid w:val="0073024E"/>
    <w:rsid w:val="00730D60"/>
    <w:rsid w:val="00731EC4"/>
    <w:rsid w:val="00731FA8"/>
    <w:rsid w:val="00732122"/>
    <w:rsid w:val="0073212E"/>
    <w:rsid w:val="007324C6"/>
    <w:rsid w:val="00732E66"/>
    <w:rsid w:val="0073326F"/>
    <w:rsid w:val="0073378E"/>
    <w:rsid w:val="00733F2B"/>
    <w:rsid w:val="007343B1"/>
    <w:rsid w:val="00734516"/>
    <w:rsid w:val="00734D2F"/>
    <w:rsid w:val="00735043"/>
    <w:rsid w:val="007350EE"/>
    <w:rsid w:val="007356CC"/>
    <w:rsid w:val="0073630E"/>
    <w:rsid w:val="00736983"/>
    <w:rsid w:val="007374FB"/>
    <w:rsid w:val="00737520"/>
    <w:rsid w:val="0074067F"/>
    <w:rsid w:val="007406F6"/>
    <w:rsid w:val="00740C3E"/>
    <w:rsid w:val="00740E0F"/>
    <w:rsid w:val="00742601"/>
    <w:rsid w:val="00742E54"/>
    <w:rsid w:val="00742F99"/>
    <w:rsid w:val="00743A72"/>
    <w:rsid w:val="0074450C"/>
    <w:rsid w:val="00744632"/>
    <w:rsid w:val="00744A32"/>
    <w:rsid w:val="00744A94"/>
    <w:rsid w:val="00744C7D"/>
    <w:rsid w:val="007452B3"/>
    <w:rsid w:val="007467DE"/>
    <w:rsid w:val="0074683C"/>
    <w:rsid w:val="00746F21"/>
    <w:rsid w:val="00746F99"/>
    <w:rsid w:val="0074714A"/>
    <w:rsid w:val="007474F0"/>
    <w:rsid w:val="00747AC3"/>
    <w:rsid w:val="00747B67"/>
    <w:rsid w:val="00750052"/>
    <w:rsid w:val="00750E46"/>
    <w:rsid w:val="00750F58"/>
    <w:rsid w:val="0075243C"/>
    <w:rsid w:val="007524DB"/>
    <w:rsid w:val="007526C7"/>
    <w:rsid w:val="00753115"/>
    <w:rsid w:val="007536B9"/>
    <w:rsid w:val="007538C4"/>
    <w:rsid w:val="00753941"/>
    <w:rsid w:val="00753A65"/>
    <w:rsid w:val="00753ADE"/>
    <w:rsid w:val="00754D6C"/>
    <w:rsid w:val="007551D8"/>
    <w:rsid w:val="0075625B"/>
    <w:rsid w:val="00756E22"/>
    <w:rsid w:val="00756E3A"/>
    <w:rsid w:val="0075719C"/>
    <w:rsid w:val="00757B56"/>
    <w:rsid w:val="00760B67"/>
    <w:rsid w:val="00760F3C"/>
    <w:rsid w:val="0076115B"/>
    <w:rsid w:val="00761CE2"/>
    <w:rsid w:val="00761E1F"/>
    <w:rsid w:val="00761E43"/>
    <w:rsid w:val="0076244C"/>
    <w:rsid w:val="007634F8"/>
    <w:rsid w:val="00763CCF"/>
    <w:rsid w:val="00763E35"/>
    <w:rsid w:val="00764C13"/>
    <w:rsid w:val="0076503E"/>
    <w:rsid w:val="00765091"/>
    <w:rsid w:val="007657FC"/>
    <w:rsid w:val="0076677C"/>
    <w:rsid w:val="00766829"/>
    <w:rsid w:val="00766AEC"/>
    <w:rsid w:val="0076737F"/>
    <w:rsid w:val="007678E6"/>
    <w:rsid w:val="00767B25"/>
    <w:rsid w:val="007702E5"/>
    <w:rsid w:val="00770AC7"/>
    <w:rsid w:val="0077170D"/>
    <w:rsid w:val="0077176D"/>
    <w:rsid w:val="00771BEC"/>
    <w:rsid w:val="00771F85"/>
    <w:rsid w:val="00772487"/>
    <w:rsid w:val="00772730"/>
    <w:rsid w:val="00772A78"/>
    <w:rsid w:val="0077300F"/>
    <w:rsid w:val="00773308"/>
    <w:rsid w:val="0077389E"/>
    <w:rsid w:val="00773F61"/>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58A"/>
    <w:rsid w:val="00783850"/>
    <w:rsid w:val="00783CD9"/>
    <w:rsid w:val="00784D2F"/>
    <w:rsid w:val="00784F53"/>
    <w:rsid w:val="00785D0A"/>
    <w:rsid w:val="00785D38"/>
    <w:rsid w:val="00786364"/>
    <w:rsid w:val="00787591"/>
    <w:rsid w:val="007877E8"/>
    <w:rsid w:val="00787AC0"/>
    <w:rsid w:val="00787EAD"/>
    <w:rsid w:val="0079068D"/>
    <w:rsid w:val="00790A1C"/>
    <w:rsid w:val="00790BF1"/>
    <w:rsid w:val="00791581"/>
    <w:rsid w:val="00792AFA"/>
    <w:rsid w:val="00792B80"/>
    <w:rsid w:val="007938BB"/>
    <w:rsid w:val="00795121"/>
    <w:rsid w:val="00795C02"/>
    <w:rsid w:val="00795E68"/>
    <w:rsid w:val="00795F23"/>
    <w:rsid w:val="00796843"/>
    <w:rsid w:val="0079764A"/>
    <w:rsid w:val="00797A48"/>
    <w:rsid w:val="00797D0E"/>
    <w:rsid w:val="00797D14"/>
    <w:rsid w:val="00797DAD"/>
    <w:rsid w:val="007A0926"/>
    <w:rsid w:val="007A1E36"/>
    <w:rsid w:val="007A2FCF"/>
    <w:rsid w:val="007A3AB1"/>
    <w:rsid w:val="007A3DF5"/>
    <w:rsid w:val="007A3F08"/>
    <w:rsid w:val="007A44B6"/>
    <w:rsid w:val="007A4845"/>
    <w:rsid w:val="007A4DFA"/>
    <w:rsid w:val="007A4EBD"/>
    <w:rsid w:val="007A521B"/>
    <w:rsid w:val="007A54C1"/>
    <w:rsid w:val="007A582C"/>
    <w:rsid w:val="007A6C7D"/>
    <w:rsid w:val="007A6F9A"/>
    <w:rsid w:val="007A70F6"/>
    <w:rsid w:val="007A711B"/>
    <w:rsid w:val="007A75A0"/>
    <w:rsid w:val="007A7E74"/>
    <w:rsid w:val="007A7F2A"/>
    <w:rsid w:val="007B0184"/>
    <w:rsid w:val="007B06A5"/>
    <w:rsid w:val="007B0A01"/>
    <w:rsid w:val="007B0BE6"/>
    <w:rsid w:val="007B0C46"/>
    <w:rsid w:val="007B112B"/>
    <w:rsid w:val="007B12E1"/>
    <w:rsid w:val="007B1E28"/>
    <w:rsid w:val="007B21F2"/>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514B"/>
    <w:rsid w:val="007C553D"/>
    <w:rsid w:val="007C56CB"/>
    <w:rsid w:val="007C5CAC"/>
    <w:rsid w:val="007C6847"/>
    <w:rsid w:val="007C71D4"/>
    <w:rsid w:val="007C71E2"/>
    <w:rsid w:val="007C76F8"/>
    <w:rsid w:val="007C7734"/>
    <w:rsid w:val="007C7D40"/>
    <w:rsid w:val="007D01B9"/>
    <w:rsid w:val="007D0632"/>
    <w:rsid w:val="007D0E2D"/>
    <w:rsid w:val="007D15AE"/>
    <w:rsid w:val="007D16B5"/>
    <w:rsid w:val="007D189C"/>
    <w:rsid w:val="007D1D12"/>
    <w:rsid w:val="007D1D95"/>
    <w:rsid w:val="007D233B"/>
    <w:rsid w:val="007D2855"/>
    <w:rsid w:val="007D29F6"/>
    <w:rsid w:val="007D2A91"/>
    <w:rsid w:val="007D337B"/>
    <w:rsid w:val="007D4382"/>
    <w:rsid w:val="007D56D2"/>
    <w:rsid w:val="007D5C93"/>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2A38"/>
    <w:rsid w:val="007E3217"/>
    <w:rsid w:val="007E36FC"/>
    <w:rsid w:val="007E3828"/>
    <w:rsid w:val="007E3B77"/>
    <w:rsid w:val="007E3C92"/>
    <w:rsid w:val="007E405F"/>
    <w:rsid w:val="007E4217"/>
    <w:rsid w:val="007E49EE"/>
    <w:rsid w:val="007E5629"/>
    <w:rsid w:val="007E5AD7"/>
    <w:rsid w:val="007E68C3"/>
    <w:rsid w:val="007E69A8"/>
    <w:rsid w:val="007E6E57"/>
    <w:rsid w:val="007E6E5C"/>
    <w:rsid w:val="007E750F"/>
    <w:rsid w:val="007E7CB0"/>
    <w:rsid w:val="007E7D7C"/>
    <w:rsid w:val="007F02E3"/>
    <w:rsid w:val="007F1517"/>
    <w:rsid w:val="007F1621"/>
    <w:rsid w:val="007F16B7"/>
    <w:rsid w:val="007F17F4"/>
    <w:rsid w:val="007F186C"/>
    <w:rsid w:val="007F1D4F"/>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C46"/>
    <w:rsid w:val="0080175F"/>
    <w:rsid w:val="00801C4D"/>
    <w:rsid w:val="00801F46"/>
    <w:rsid w:val="00802129"/>
    <w:rsid w:val="008024D4"/>
    <w:rsid w:val="00802E55"/>
    <w:rsid w:val="00803382"/>
    <w:rsid w:val="00803CE5"/>
    <w:rsid w:val="00804642"/>
    <w:rsid w:val="008050AB"/>
    <w:rsid w:val="0080548B"/>
    <w:rsid w:val="008059B4"/>
    <w:rsid w:val="00805A57"/>
    <w:rsid w:val="00805B42"/>
    <w:rsid w:val="00805E4B"/>
    <w:rsid w:val="00805F58"/>
    <w:rsid w:val="00805F9E"/>
    <w:rsid w:val="00806D63"/>
    <w:rsid w:val="00807409"/>
    <w:rsid w:val="0080798A"/>
    <w:rsid w:val="00807C14"/>
    <w:rsid w:val="0081021F"/>
    <w:rsid w:val="008102AD"/>
    <w:rsid w:val="0081167C"/>
    <w:rsid w:val="00811E96"/>
    <w:rsid w:val="00811EF6"/>
    <w:rsid w:val="0081268F"/>
    <w:rsid w:val="0081297F"/>
    <w:rsid w:val="008148B4"/>
    <w:rsid w:val="0081495F"/>
    <w:rsid w:val="008153A7"/>
    <w:rsid w:val="008153B7"/>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303D0"/>
    <w:rsid w:val="00830B48"/>
    <w:rsid w:val="0083121F"/>
    <w:rsid w:val="00831AF4"/>
    <w:rsid w:val="00831C86"/>
    <w:rsid w:val="00831FC6"/>
    <w:rsid w:val="008327D7"/>
    <w:rsid w:val="00832A1F"/>
    <w:rsid w:val="008330E7"/>
    <w:rsid w:val="00833E19"/>
    <w:rsid w:val="00834535"/>
    <w:rsid w:val="00834E18"/>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923"/>
    <w:rsid w:val="00844CA1"/>
    <w:rsid w:val="00844E79"/>
    <w:rsid w:val="00845656"/>
    <w:rsid w:val="00845894"/>
    <w:rsid w:val="008459A9"/>
    <w:rsid w:val="00845E79"/>
    <w:rsid w:val="00845E9A"/>
    <w:rsid w:val="0084668B"/>
    <w:rsid w:val="00846E79"/>
    <w:rsid w:val="008472B9"/>
    <w:rsid w:val="008472FB"/>
    <w:rsid w:val="00847373"/>
    <w:rsid w:val="008474A5"/>
    <w:rsid w:val="008477E8"/>
    <w:rsid w:val="008478AA"/>
    <w:rsid w:val="00847989"/>
    <w:rsid w:val="00847B0A"/>
    <w:rsid w:val="00847B8A"/>
    <w:rsid w:val="00847C79"/>
    <w:rsid w:val="00847C9D"/>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613E"/>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A88"/>
    <w:rsid w:val="00877544"/>
    <w:rsid w:val="00877E88"/>
    <w:rsid w:val="0088002F"/>
    <w:rsid w:val="008802A2"/>
    <w:rsid w:val="008806EF"/>
    <w:rsid w:val="00880A80"/>
    <w:rsid w:val="00881072"/>
    <w:rsid w:val="008816A3"/>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F6F"/>
    <w:rsid w:val="008A45D1"/>
    <w:rsid w:val="008A4609"/>
    <w:rsid w:val="008A4780"/>
    <w:rsid w:val="008A4896"/>
    <w:rsid w:val="008A4C8C"/>
    <w:rsid w:val="008A5963"/>
    <w:rsid w:val="008A5ABF"/>
    <w:rsid w:val="008A5FD4"/>
    <w:rsid w:val="008A60E7"/>
    <w:rsid w:val="008A6E78"/>
    <w:rsid w:val="008A774D"/>
    <w:rsid w:val="008A78F7"/>
    <w:rsid w:val="008B0887"/>
    <w:rsid w:val="008B09E2"/>
    <w:rsid w:val="008B1542"/>
    <w:rsid w:val="008B17A0"/>
    <w:rsid w:val="008B22B0"/>
    <w:rsid w:val="008B2C01"/>
    <w:rsid w:val="008B2E28"/>
    <w:rsid w:val="008B31F7"/>
    <w:rsid w:val="008B33C0"/>
    <w:rsid w:val="008B3522"/>
    <w:rsid w:val="008B3869"/>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E17"/>
    <w:rsid w:val="008C1006"/>
    <w:rsid w:val="008C2AB9"/>
    <w:rsid w:val="008C329B"/>
    <w:rsid w:val="008C3DBB"/>
    <w:rsid w:val="008C4092"/>
    <w:rsid w:val="008C4722"/>
    <w:rsid w:val="008C5036"/>
    <w:rsid w:val="008C520D"/>
    <w:rsid w:val="008C5D99"/>
    <w:rsid w:val="008C61AE"/>
    <w:rsid w:val="008C6560"/>
    <w:rsid w:val="008C6F75"/>
    <w:rsid w:val="008C7200"/>
    <w:rsid w:val="008C7627"/>
    <w:rsid w:val="008C76BC"/>
    <w:rsid w:val="008D043E"/>
    <w:rsid w:val="008D0443"/>
    <w:rsid w:val="008D0D42"/>
    <w:rsid w:val="008D111E"/>
    <w:rsid w:val="008D12BF"/>
    <w:rsid w:val="008D1B62"/>
    <w:rsid w:val="008D1B9E"/>
    <w:rsid w:val="008D1F9A"/>
    <w:rsid w:val="008D2082"/>
    <w:rsid w:val="008D2388"/>
    <w:rsid w:val="008D24C9"/>
    <w:rsid w:val="008D26B5"/>
    <w:rsid w:val="008D359A"/>
    <w:rsid w:val="008D4146"/>
    <w:rsid w:val="008D42F6"/>
    <w:rsid w:val="008D5013"/>
    <w:rsid w:val="008D59E9"/>
    <w:rsid w:val="008D66CC"/>
    <w:rsid w:val="008D70B6"/>
    <w:rsid w:val="008D7367"/>
    <w:rsid w:val="008D73F0"/>
    <w:rsid w:val="008D750B"/>
    <w:rsid w:val="008D7D2D"/>
    <w:rsid w:val="008E006F"/>
    <w:rsid w:val="008E0B35"/>
    <w:rsid w:val="008E0F0B"/>
    <w:rsid w:val="008E1159"/>
    <w:rsid w:val="008E1580"/>
    <w:rsid w:val="008E1A9C"/>
    <w:rsid w:val="008E20F1"/>
    <w:rsid w:val="008E2F17"/>
    <w:rsid w:val="008E3175"/>
    <w:rsid w:val="008E32CE"/>
    <w:rsid w:val="008E3CC4"/>
    <w:rsid w:val="008E3DDC"/>
    <w:rsid w:val="008E417F"/>
    <w:rsid w:val="008E4F24"/>
    <w:rsid w:val="008E5512"/>
    <w:rsid w:val="008E566F"/>
    <w:rsid w:val="008E57FE"/>
    <w:rsid w:val="008E59C0"/>
    <w:rsid w:val="008E5F4E"/>
    <w:rsid w:val="008E6511"/>
    <w:rsid w:val="008E6EF3"/>
    <w:rsid w:val="008E75D6"/>
    <w:rsid w:val="008E76F8"/>
    <w:rsid w:val="008F0475"/>
    <w:rsid w:val="008F058D"/>
    <w:rsid w:val="008F080D"/>
    <w:rsid w:val="008F08C3"/>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71B1"/>
    <w:rsid w:val="008F71BC"/>
    <w:rsid w:val="008F7246"/>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5ACD"/>
    <w:rsid w:val="00905FB1"/>
    <w:rsid w:val="00906209"/>
    <w:rsid w:val="0090659B"/>
    <w:rsid w:val="0090660F"/>
    <w:rsid w:val="00906793"/>
    <w:rsid w:val="009068CE"/>
    <w:rsid w:val="00906D38"/>
    <w:rsid w:val="00906E90"/>
    <w:rsid w:val="00906F53"/>
    <w:rsid w:val="0090752F"/>
    <w:rsid w:val="00907652"/>
    <w:rsid w:val="00907A2C"/>
    <w:rsid w:val="00907C3D"/>
    <w:rsid w:val="0091051D"/>
    <w:rsid w:val="00910533"/>
    <w:rsid w:val="00910C50"/>
    <w:rsid w:val="00911371"/>
    <w:rsid w:val="009117BF"/>
    <w:rsid w:val="009120C5"/>
    <w:rsid w:val="00912796"/>
    <w:rsid w:val="0091293D"/>
    <w:rsid w:val="00912CB8"/>
    <w:rsid w:val="00912D42"/>
    <w:rsid w:val="00913863"/>
    <w:rsid w:val="00913B73"/>
    <w:rsid w:val="00913C62"/>
    <w:rsid w:val="009143C1"/>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847"/>
    <w:rsid w:val="00921EDE"/>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9F"/>
    <w:rsid w:val="009376D4"/>
    <w:rsid w:val="009376D7"/>
    <w:rsid w:val="00937A6E"/>
    <w:rsid w:val="00940851"/>
    <w:rsid w:val="00941194"/>
    <w:rsid w:val="0094125B"/>
    <w:rsid w:val="00941352"/>
    <w:rsid w:val="0094160F"/>
    <w:rsid w:val="0094229E"/>
    <w:rsid w:val="009422BC"/>
    <w:rsid w:val="0094287F"/>
    <w:rsid w:val="00942B51"/>
    <w:rsid w:val="009430E5"/>
    <w:rsid w:val="0094315F"/>
    <w:rsid w:val="009431A3"/>
    <w:rsid w:val="009432CB"/>
    <w:rsid w:val="0094359E"/>
    <w:rsid w:val="009436D4"/>
    <w:rsid w:val="00943AFE"/>
    <w:rsid w:val="00943BD8"/>
    <w:rsid w:val="00943DE3"/>
    <w:rsid w:val="00943F2E"/>
    <w:rsid w:val="00944192"/>
    <w:rsid w:val="009462A7"/>
    <w:rsid w:val="0094678B"/>
    <w:rsid w:val="00946AB7"/>
    <w:rsid w:val="00946B07"/>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38A9"/>
    <w:rsid w:val="00953B97"/>
    <w:rsid w:val="00954408"/>
    <w:rsid w:val="00954D0E"/>
    <w:rsid w:val="00954FE1"/>
    <w:rsid w:val="0095542B"/>
    <w:rsid w:val="009556AE"/>
    <w:rsid w:val="00955DD9"/>
    <w:rsid w:val="009565BD"/>
    <w:rsid w:val="00956939"/>
    <w:rsid w:val="00956AAC"/>
    <w:rsid w:val="00956AB0"/>
    <w:rsid w:val="00956BC0"/>
    <w:rsid w:val="009578F0"/>
    <w:rsid w:val="00961878"/>
    <w:rsid w:val="00961B62"/>
    <w:rsid w:val="00961EF6"/>
    <w:rsid w:val="009620E7"/>
    <w:rsid w:val="00962780"/>
    <w:rsid w:val="00962B87"/>
    <w:rsid w:val="00962E13"/>
    <w:rsid w:val="00962FF1"/>
    <w:rsid w:val="009630CE"/>
    <w:rsid w:val="00963209"/>
    <w:rsid w:val="009641AD"/>
    <w:rsid w:val="009642EC"/>
    <w:rsid w:val="009647A2"/>
    <w:rsid w:val="00964E73"/>
    <w:rsid w:val="00965248"/>
    <w:rsid w:val="00965427"/>
    <w:rsid w:val="00965842"/>
    <w:rsid w:val="00966017"/>
    <w:rsid w:val="0096653F"/>
    <w:rsid w:val="009679D9"/>
    <w:rsid w:val="009703F8"/>
    <w:rsid w:val="0097067B"/>
    <w:rsid w:val="009712AE"/>
    <w:rsid w:val="009715BE"/>
    <w:rsid w:val="0097174E"/>
    <w:rsid w:val="00971BE0"/>
    <w:rsid w:val="00971EFA"/>
    <w:rsid w:val="0097253D"/>
    <w:rsid w:val="009725A2"/>
    <w:rsid w:val="00972CE5"/>
    <w:rsid w:val="00973313"/>
    <w:rsid w:val="00973381"/>
    <w:rsid w:val="00973E62"/>
    <w:rsid w:val="00974130"/>
    <w:rsid w:val="00974915"/>
    <w:rsid w:val="009752C7"/>
    <w:rsid w:val="009759F2"/>
    <w:rsid w:val="00976190"/>
    <w:rsid w:val="00976469"/>
    <w:rsid w:val="00976532"/>
    <w:rsid w:val="0097654B"/>
    <w:rsid w:val="00976809"/>
    <w:rsid w:val="00976A43"/>
    <w:rsid w:val="00976B93"/>
    <w:rsid w:val="009770B8"/>
    <w:rsid w:val="00977265"/>
    <w:rsid w:val="00977266"/>
    <w:rsid w:val="00977BEC"/>
    <w:rsid w:val="00977C6D"/>
    <w:rsid w:val="00977F17"/>
    <w:rsid w:val="00980499"/>
    <w:rsid w:val="00980BF6"/>
    <w:rsid w:val="00981469"/>
    <w:rsid w:val="00981AF3"/>
    <w:rsid w:val="00982497"/>
    <w:rsid w:val="00982885"/>
    <w:rsid w:val="00982C61"/>
    <w:rsid w:val="00982CD1"/>
    <w:rsid w:val="0098342A"/>
    <w:rsid w:val="00983AE1"/>
    <w:rsid w:val="00983E85"/>
    <w:rsid w:val="00984082"/>
    <w:rsid w:val="009854B6"/>
    <w:rsid w:val="00985829"/>
    <w:rsid w:val="00985ACC"/>
    <w:rsid w:val="00985D36"/>
    <w:rsid w:val="00985DBA"/>
    <w:rsid w:val="009865D6"/>
    <w:rsid w:val="00986975"/>
    <w:rsid w:val="0098757B"/>
    <w:rsid w:val="00987708"/>
    <w:rsid w:val="00987CA0"/>
    <w:rsid w:val="00990506"/>
    <w:rsid w:val="00990883"/>
    <w:rsid w:val="00990F79"/>
    <w:rsid w:val="009910DC"/>
    <w:rsid w:val="00991584"/>
    <w:rsid w:val="0099172C"/>
    <w:rsid w:val="00991B19"/>
    <w:rsid w:val="00991F23"/>
    <w:rsid w:val="00992605"/>
    <w:rsid w:val="00992CD6"/>
    <w:rsid w:val="0099339C"/>
    <w:rsid w:val="00993599"/>
    <w:rsid w:val="00994CCA"/>
    <w:rsid w:val="00996FFF"/>
    <w:rsid w:val="009974A8"/>
    <w:rsid w:val="009975C9"/>
    <w:rsid w:val="009A0A09"/>
    <w:rsid w:val="009A0A9F"/>
    <w:rsid w:val="009A1489"/>
    <w:rsid w:val="009A245B"/>
    <w:rsid w:val="009A24A2"/>
    <w:rsid w:val="009A2516"/>
    <w:rsid w:val="009A2845"/>
    <w:rsid w:val="009A2B4B"/>
    <w:rsid w:val="009A2FAA"/>
    <w:rsid w:val="009A3127"/>
    <w:rsid w:val="009A349F"/>
    <w:rsid w:val="009A3852"/>
    <w:rsid w:val="009A3D49"/>
    <w:rsid w:val="009A3E52"/>
    <w:rsid w:val="009A4788"/>
    <w:rsid w:val="009A4A6E"/>
    <w:rsid w:val="009A58E6"/>
    <w:rsid w:val="009A5FDB"/>
    <w:rsid w:val="009A6B3F"/>
    <w:rsid w:val="009A78AB"/>
    <w:rsid w:val="009B03D5"/>
    <w:rsid w:val="009B0A9C"/>
    <w:rsid w:val="009B10AE"/>
    <w:rsid w:val="009B1240"/>
    <w:rsid w:val="009B1690"/>
    <w:rsid w:val="009B18D7"/>
    <w:rsid w:val="009B1C40"/>
    <w:rsid w:val="009B1FD6"/>
    <w:rsid w:val="009B23EE"/>
    <w:rsid w:val="009B257E"/>
    <w:rsid w:val="009B3610"/>
    <w:rsid w:val="009B37D3"/>
    <w:rsid w:val="009B4C61"/>
    <w:rsid w:val="009B4CB0"/>
    <w:rsid w:val="009B4CE0"/>
    <w:rsid w:val="009B5208"/>
    <w:rsid w:val="009B54CF"/>
    <w:rsid w:val="009B5A8C"/>
    <w:rsid w:val="009B5C74"/>
    <w:rsid w:val="009B614C"/>
    <w:rsid w:val="009B661E"/>
    <w:rsid w:val="009B68A4"/>
    <w:rsid w:val="009B75F0"/>
    <w:rsid w:val="009B7AD5"/>
    <w:rsid w:val="009B7D1B"/>
    <w:rsid w:val="009C01B9"/>
    <w:rsid w:val="009C0342"/>
    <w:rsid w:val="009C0408"/>
    <w:rsid w:val="009C12CC"/>
    <w:rsid w:val="009C161A"/>
    <w:rsid w:val="009C1DAD"/>
    <w:rsid w:val="009C1E60"/>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3BC"/>
    <w:rsid w:val="009D41AC"/>
    <w:rsid w:val="009D4244"/>
    <w:rsid w:val="009D55EE"/>
    <w:rsid w:val="009D58A8"/>
    <w:rsid w:val="009D5970"/>
    <w:rsid w:val="009D59AE"/>
    <w:rsid w:val="009D5C32"/>
    <w:rsid w:val="009D73F5"/>
    <w:rsid w:val="009D740A"/>
    <w:rsid w:val="009D7D93"/>
    <w:rsid w:val="009E040E"/>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F93"/>
    <w:rsid w:val="009F556C"/>
    <w:rsid w:val="009F63EE"/>
    <w:rsid w:val="009F711E"/>
    <w:rsid w:val="009F7F2B"/>
    <w:rsid w:val="00A0001D"/>
    <w:rsid w:val="00A01037"/>
    <w:rsid w:val="00A0119C"/>
    <w:rsid w:val="00A017D4"/>
    <w:rsid w:val="00A01C9C"/>
    <w:rsid w:val="00A01E3D"/>
    <w:rsid w:val="00A01F05"/>
    <w:rsid w:val="00A0287D"/>
    <w:rsid w:val="00A03332"/>
    <w:rsid w:val="00A0369C"/>
    <w:rsid w:val="00A03771"/>
    <w:rsid w:val="00A04024"/>
    <w:rsid w:val="00A04595"/>
    <w:rsid w:val="00A052E4"/>
    <w:rsid w:val="00A0541B"/>
    <w:rsid w:val="00A05DBE"/>
    <w:rsid w:val="00A06208"/>
    <w:rsid w:val="00A0628B"/>
    <w:rsid w:val="00A068D9"/>
    <w:rsid w:val="00A06EB9"/>
    <w:rsid w:val="00A1016F"/>
    <w:rsid w:val="00A105AE"/>
    <w:rsid w:val="00A10848"/>
    <w:rsid w:val="00A10996"/>
    <w:rsid w:val="00A10B74"/>
    <w:rsid w:val="00A10C18"/>
    <w:rsid w:val="00A10EC9"/>
    <w:rsid w:val="00A112D6"/>
    <w:rsid w:val="00A11E8D"/>
    <w:rsid w:val="00A11F7F"/>
    <w:rsid w:val="00A1206E"/>
    <w:rsid w:val="00A12648"/>
    <w:rsid w:val="00A13130"/>
    <w:rsid w:val="00A136A9"/>
    <w:rsid w:val="00A13855"/>
    <w:rsid w:val="00A140A3"/>
    <w:rsid w:val="00A15500"/>
    <w:rsid w:val="00A155A6"/>
    <w:rsid w:val="00A15B34"/>
    <w:rsid w:val="00A16421"/>
    <w:rsid w:val="00A1647B"/>
    <w:rsid w:val="00A177A3"/>
    <w:rsid w:val="00A17907"/>
    <w:rsid w:val="00A2072F"/>
    <w:rsid w:val="00A20EFE"/>
    <w:rsid w:val="00A21556"/>
    <w:rsid w:val="00A21903"/>
    <w:rsid w:val="00A22AF7"/>
    <w:rsid w:val="00A23211"/>
    <w:rsid w:val="00A2405B"/>
    <w:rsid w:val="00A241BB"/>
    <w:rsid w:val="00A25467"/>
    <w:rsid w:val="00A2551C"/>
    <w:rsid w:val="00A25C16"/>
    <w:rsid w:val="00A2617B"/>
    <w:rsid w:val="00A264EE"/>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408EB"/>
    <w:rsid w:val="00A4109A"/>
    <w:rsid w:val="00A4123C"/>
    <w:rsid w:val="00A41312"/>
    <w:rsid w:val="00A4133B"/>
    <w:rsid w:val="00A4189A"/>
    <w:rsid w:val="00A41A4E"/>
    <w:rsid w:val="00A42565"/>
    <w:rsid w:val="00A42621"/>
    <w:rsid w:val="00A436D2"/>
    <w:rsid w:val="00A43752"/>
    <w:rsid w:val="00A4391C"/>
    <w:rsid w:val="00A443B8"/>
    <w:rsid w:val="00A4469D"/>
    <w:rsid w:val="00A452B2"/>
    <w:rsid w:val="00A454E3"/>
    <w:rsid w:val="00A463F3"/>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541A"/>
    <w:rsid w:val="00A56092"/>
    <w:rsid w:val="00A567CB"/>
    <w:rsid w:val="00A57263"/>
    <w:rsid w:val="00A57B23"/>
    <w:rsid w:val="00A57DEC"/>
    <w:rsid w:val="00A60C13"/>
    <w:rsid w:val="00A615A6"/>
    <w:rsid w:val="00A61AD5"/>
    <w:rsid w:val="00A61C95"/>
    <w:rsid w:val="00A62ADC"/>
    <w:rsid w:val="00A62DEF"/>
    <w:rsid w:val="00A637C6"/>
    <w:rsid w:val="00A63824"/>
    <w:rsid w:val="00A63A5F"/>
    <w:rsid w:val="00A63D9A"/>
    <w:rsid w:val="00A63FAB"/>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0761"/>
    <w:rsid w:val="00A712E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800C8"/>
    <w:rsid w:val="00A801F8"/>
    <w:rsid w:val="00A80DC3"/>
    <w:rsid w:val="00A811CB"/>
    <w:rsid w:val="00A81D00"/>
    <w:rsid w:val="00A81D2F"/>
    <w:rsid w:val="00A81E59"/>
    <w:rsid w:val="00A81EBE"/>
    <w:rsid w:val="00A826F1"/>
    <w:rsid w:val="00A82712"/>
    <w:rsid w:val="00A82D02"/>
    <w:rsid w:val="00A8304F"/>
    <w:rsid w:val="00A83369"/>
    <w:rsid w:val="00A83A27"/>
    <w:rsid w:val="00A8428C"/>
    <w:rsid w:val="00A84364"/>
    <w:rsid w:val="00A84CD0"/>
    <w:rsid w:val="00A858E9"/>
    <w:rsid w:val="00A85E5B"/>
    <w:rsid w:val="00A85E73"/>
    <w:rsid w:val="00A85EC0"/>
    <w:rsid w:val="00A86ED1"/>
    <w:rsid w:val="00A86F9B"/>
    <w:rsid w:val="00A87A64"/>
    <w:rsid w:val="00A915F4"/>
    <w:rsid w:val="00A916EF"/>
    <w:rsid w:val="00A917A9"/>
    <w:rsid w:val="00A91C36"/>
    <w:rsid w:val="00A91D41"/>
    <w:rsid w:val="00A926F4"/>
    <w:rsid w:val="00A93F51"/>
    <w:rsid w:val="00A940CD"/>
    <w:rsid w:val="00A94153"/>
    <w:rsid w:val="00A947D6"/>
    <w:rsid w:val="00A96010"/>
    <w:rsid w:val="00A9684D"/>
    <w:rsid w:val="00A97402"/>
    <w:rsid w:val="00A97873"/>
    <w:rsid w:val="00AA0426"/>
    <w:rsid w:val="00AA0B30"/>
    <w:rsid w:val="00AA0CEA"/>
    <w:rsid w:val="00AA0EFF"/>
    <w:rsid w:val="00AA1D97"/>
    <w:rsid w:val="00AA1E6C"/>
    <w:rsid w:val="00AA23B0"/>
    <w:rsid w:val="00AA29DC"/>
    <w:rsid w:val="00AA2B4F"/>
    <w:rsid w:val="00AA321D"/>
    <w:rsid w:val="00AA3259"/>
    <w:rsid w:val="00AA383C"/>
    <w:rsid w:val="00AA3C4B"/>
    <w:rsid w:val="00AA44CD"/>
    <w:rsid w:val="00AA49A6"/>
    <w:rsid w:val="00AA4B32"/>
    <w:rsid w:val="00AA4CFF"/>
    <w:rsid w:val="00AA4D52"/>
    <w:rsid w:val="00AA4F04"/>
    <w:rsid w:val="00AA5773"/>
    <w:rsid w:val="00AA60AB"/>
    <w:rsid w:val="00AA6669"/>
    <w:rsid w:val="00AA690A"/>
    <w:rsid w:val="00AA6AB3"/>
    <w:rsid w:val="00AA6D26"/>
    <w:rsid w:val="00AA74C0"/>
    <w:rsid w:val="00AB0541"/>
    <w:rsid w:val="00AB09EE"/>
    <w:rsid w:val="00AB1065"/>
    <w:rsid w:val="00AB1717"/>
    <w:rsid w:val="00AB19B4"/>
    <w:rsid w:val="00AB2400"/>
    <w:rsid w:val="00AB25DF"/>
    <w:rsid w:val="00AB2FCB"/>
    <w:rsid w:val="00AB4DCD"/>
    <w:rsid w:val="00AB4F87"/>
    <w:rsid w:val="00AB5377"/>
    <w:rsid w:val="00AB5B77"/>
    <w:rsid w:val="00AB763D"/>
    <w:rsid w:val="00AB7891"/>
    <w:rsid w:val="00AB7B94"/>
    <w:rsid w:val="00AB7D08"/>
    <w:rsid w:val="00AB7F83"/>
    <w:rsid w:val="00AC06E7"/>
    <w:rsid w:val="00AC0B81"/>
    <w:rsid w:val="00AC1D7C"/>
    <w:rsid w:val="00AC2090"/>
    <w:rsid w:val="00AC2300"/>
    <w:rsid w:val="00AC2ED4"/>
    <w:rsid w:val="00AC328A"/>
    <w:rsid w:val="00AC3451"/>
    <w:rsid w:val="00AC3506"/>
    <w:rsid w:val="00AC37C7"/>
    <w:rsid w:val="00AC387E"/>
    <w:rsid w:val="00AC4DD2"/>
    <w:rsid w:val="00AC5210"/>
    <w:rsid w:val="00AC54BD"/>
    <w:rsid w:val="00AC5BDF"/>
    <w:rsid w:val="00AC5DA2"/>
    <w:rsid w:val="00AC662A"/>
    <w:rsid w:val="00AC665E"/>
    <w:rsid w:val="00AC6903"/>
    <w:rsid w:val="00AC6B95"/>
    <w:rsid w:val="00AC722F"/>
    <w:rsid w:val="00AC7290"/>
    <w:rsid w:val="00AC7669"/>
    <w:rsid w:val="00AC79C9"/>
    <w:rsid w:val="00AD03B9"/>
    <w:rsid w:val="00AD0AF6"/>
    <w:rsid w:val="00AD1000"/>
    <w:rsid w:val="00AD277E"/>
    <w:rsid w:val="00AD343E"/>
    <w:rsid w:val="00AD3A02"/>
    <w:rsid w:val="00AD3B2B"/>
    <w:rsid w:val="00AD4267"/>
    <w:rsid w:val="00AD476A"/>
    <w:rsid w:val="00AD47AA"/>
    <w:rsid w:val="00AD4ABF"/>
    <w:rsid w:val="00AD4C67"/>
    <w:rsid w:val="00AD52D1"/>
    <w:rsid w:val="00AD54E1"/>
    <w:rsid w:val="00AD54E5"/>
    <w:rsid w:val="00AD5632"/>
    <w:rsid w:val="00AD5B3B"/>
    <w:rsid w:val="00AD6222"/>
    <w:rsid w:val="00AD6306"/>
    <w:rsid w:val="00AD6718"/>
    <w:rsid w:val="00AD67DE"/>
    <w:rsid w:val="00AD7076"/>
    <w:rsid w:val="00AD739C"/>
    <w:rsid w:val="00AE070A"/>
    <w:rsid w:val="00AE0712"/>
    <w:rsid w:val="00AE0764"/>
    <w:rsid w:val="00AE0967"/>
    <w:rsid w:val="00AE16D1"/>
    <w:rsid w:val="00AE1BC1"/>
    <w:rsid w:val="00AE1BD1"/>
    <w:rsid w:val="00AE1DBE"/>
    <w:rsid w:val="00AE276C"/>
    <w:rsid w:val="00AE3DF4"/>
    <w:rsid w:val="00AE41D4"/>
    <w:rsid w:val="00AE4788"/>
    <w:rsid w:val="00AE4BEA"/>
    <w:rsid w:val="00AE4C6D"/>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11B5"/>
    <w:rsid w:val="00AF1F48"/>
    <w:rsid w:val="00AF2007"/>
    <w:rsid w:val="00AF2612"/>
    <w:rsid w:val="00AF2F60"/>
    <w:rsid w:val="00AF3889"/>
    <w:rsid w:val="00AF39DC"/>
    <w:rsid w:val="00AF3BD3"/>
    <w:rsid w:val="00AF3F13"/>
    <w:rsid w:val="00AF3FE3"/>
    <w:rsid w:val="00AF4442"/>
    <w:rsid w:val="00AF4A53"/>
    <w:rsid w:val="00AF4F33"/>
    <w:rsid w:val="00AF52DC"/>
    <w:rsid w:val="00AF5D65"/>
    <w:rsid w:val="00AF6195"/>
    <w:rsid w:val="00AF6305"/>
    <w:rsid w:val="00AF6A68"/>
    <w:rsid w:val="00AF72F9"/>
    <w:rsid w:val="00B001C6"/>
    <w:rsid w:val="00B008DF"/>
    <w:rsid w:val="00B00BB3"/>
    <w:rsid w:val="00B00E5C"/>
    <w:rsid w:val="00B011D8"/>
    <w:rsid w:val="00B0131B"/>
    <w:rsid w:val="00B014AD"/>
    <w:rsid w:val="00B01819"/>
    <w:rsid w:val="00B018F4"/>
    <w:rsid w:val="00B022D8"/>
    <w:rsid w:val="00B02540"/>
    <w:rsid w:val="00B02836"/>
    <w:rsid w:val="00B02E5C"/>
    <w:rsid w:val="00B039AB"/>
    <w:rsid w:val="00B039E9"/>
    <w:rsid w:val="00B03B7D"/>
    <w:rsid w:val="00B04129"/>
    <w:rsid w:val="00B04DC3"/>
    <w:rsid w:val="00B04EED"/>
    <w:rsid w:val="00B0529B"/>
    <w:rsid w:val="00B05E03"/>
    <w:rsid w:val="00B0644E"/>
    <w:rsid w:val="00B0675C"/>
    <w:rsid w:val="00B10403"/>
    <w:rsid w:val="00B1077D"/>
    <w:rsid w:val="00B107AF"/>
    <w:rsid w:val="00B10841"/>
    <w:rsid w:val="00B10B1F"/>
    <w:rsid w:val="00B11176"/>
    <w:rsid w:val="00B123B7"/>
    <w:rsid w:val="00B13CB1"/>
    <w:rsid w:val="00B14BEA"/>
    <w:rsid w:val="00B167CE"/>
    <w:rsid w:val="00B16B62"/>
    <w:rsid w:val="00B16DD7"/>
    <w:rsid w:val="00B17902"/>
    <w:rsid w:val="00B17A2E"/>
    <w:rsid w:val="00B17C66"/>
    <w:rsid w:val="00B20292"/>
    <w:rsid w:val="00B206B1"/>
    <w:rsid w:val="00B22004"/>
    <w:rsid w:val="00B22C0A"/>
    <w:rsid w:val="00B22F42"/>
    <w:rsid w:val="00B22FF9"/>
    <w:rsid w:val="00B23F87"/>
    <w:rsid w:val="00B24213"/>
    <w:rsid w:val="00B242E1"/>
    <w:rsid w:val="00B244B0"/>
    <w:rsid w:val="00B24980"/>
    <w:rsid w:val="00B250B5"/>
    <w:rsid w:val="00B25B42"/>
    <w:rsid w:val="00B2635D"/>
    <w:rsid w:val="00B267F1"/>
    <w:rsid w:val="00B2725F"/>
    <w:rsid w:val="00B27998"/>
    <w:rsid w:val="00B308E1"/>
    <w:rsid w:val="00B30FEF"/>
    <w:rsid w:val="00B31431"/>
    <w:rsid w:val="00B316BA"/>
    <w:rsid w:val="00B31D3D"/>
    <w:rsid w:val="00B32623"/>
    <w:rsid w:val="00B32BC9"/>
    <w:rsid w:val="00B331DC"/>
    <w:rsid w:val="00B33BCF"/>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206F"/>
    <w:rsid w:val="00B42998"/>
    <w:rsid w:val="00B42DF1"/>
    <w:rsid w:val="00B4301A"/>
    <w:rsid w:val="00B43B6A"/>
    <w:rsid w:val="00B43FF7"/>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D0F"/>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937"/>
    <w:rsid w:val="00B65066"/>
    <w:rsid w:val="00B6668D"/>
    <w:rsid w:val="00B666B9"/>
    <w:rsid w:val="00B66A94"/>
    <w:rsid w:val="00B66F81"/>
    <w:rsid w:val="00B67145"/>
    <w:rsid w:val="00B677F1"/>
    <w:rsid w:val="00B67914"/>
    <w:rsid w:val="00B707AF"/>
    <w:rsid w:val="00B70882"/>
    <w:rsid w:val="00B709B8"/>
    <w:rsid w:val="00B72D75"/>
    <w:rsid w:val="00B72F97"/>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4147"/>
    <w:rsid w:val="00B850CE"/>
    <w:rsid w:val="00B85CE0"/>
    <w:rsid w:val="00B862C0"/>
    <w:rsid w:val="00B863D9"/>
    <w:rsid w:val="00B864BA"/>
    <w:rsid w:val="00B8669F"/>
    <w:rsid w:val="00B86C03"/>
    <w:rsid w:val="00B86E98"/>
    <w:rsid w:val="00B90192"/>
    <w:rsid w:val="00B90A49"/>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6B6"/>
    <w:rsid w:val="00B96717"/>
    <w:rsid w:val="00B968F5"/>
    <w:rsid w:val="00B96C66"/>
    <w:rsid w:val="00B9761E"/>
    <w:rsid w:val="00B97B6F"/>
    <w:rsid w:val="00BA05AF"/>
    <w:rsid w:val="00BA0622"/>
    <w:rsid w:val="00BA096B"/>
    <w:rsid w:val="00BA13D0"/>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E60"/>
    <w:rsid w:val="00BA7003"/>
    <w:rsid w:val="00BA71ED"/>
    <w:rsid w:val="00BA79D3"/>
    <w:rsid w:val="00BA7CCE"/>
    <w:rsid w:val="00BB0517"/>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5036"/>
    <w:rsid w:val="00BB5BAF"/>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1E2"/>
    <w:rsid w:val="00BC3D44"/>
    <w:rsid w:val="00BC4213"/>
    <w:rsid w:val="00BC4C7F"/>
    <w:rsid w:val="00BC4FF8"/>
    <w:rsid w:val="00BC5C80"/>
    <w:rsid w:val="00BC5D5B"/>
    <w:rsid w:val="00BC5F08"/>
    <w:rsid w:val="00BC6161"/>
    <w:rsid w:val="00BC65A4"/>
    <w:rsid w:val="00BC65B2"/>
    <w:rsid w:val="00BC717C"/>
    <w:rsid w:val="00BC75B3"/>
    <w:rsid w:val="00BC7B04"/>
    <w:rsid w:val="00BC7E15"/>
    <w:rsid w:val="00BC7E36"/>
    <w:rsid w:val="00BD020B"/>
    <w:rsid w:val="00BD024E"/>
    <w:rsid w:val="00BD09B1"/>
    <w:rsid w:val="00BD0FE8"/>
    <w:rsid w:val="00BD16D6"/>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E0154"/>
    <w:rsid w:val="00BE04EC"/>
    <w:rsid w:val="00BE0F6C"/>
    <w:rsid w:val="00BE168E"/>
    <w:rsid w:val="00BE1821"/>
    <w:rsid w:val="00BE1BC9"/>
    <w:rsid w:val="00BE1D73"/>
    <w:rsid w:val="00BE1E0F"/>
    <w:rsid w:val="00BE1EC9"/>
    <w:rsid w:val="00BE1F09"/>
    <w:rsid w:val="00BE26F9"/>
    <w:rsid w:val="00BE2DD8"/>
    <w:rsid w:val="00BE301A"/>
    <w:rsid w:val="00BE400A"/>
    <w:rsid w:val="00BE458A"/>
    <w:rsid w:val="00BE4BE8"/>
    <w:rsid w:val="00BE4E51"/>
    <w:rsid w:val="00BE57E3"/>
    <w:rsid w:val="00BE5D07"/>
    <w:rsid w:val="00BE61FC"/>
    <w:rsid w:val="00BE7A1E"/>
    <w:rsid w:val="00BF0159"/>
    <w:rsid w:val="00BF03E8"/>
    <w:rsid w:val="00BF0D84"/>
    <w:rsid w:val="00BF1423"/>
    <w:rsid w:val="00BF18FE"/>
    <w:rsid w:val="00BF1C55"/>
    <w:rsid w:val="00BF1F5C"/>
    <w:rsid w:val="00BF224A"/>
    <w:rsid w:val="00BF272F"/>
    <w:rsid w:val="00BF28A4"/>
    <w:rsid w:val="00BF37C5"/>
    <w:rsid w:val="00BF3AAA"/>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CE8"/>
    <w:rsid w:val="00C04252"/>
    <w:rsid w:val="00C0494D"/>
    <w:rsid w:val="00C0531C"/>
    <w:rsid w:val="00C05806"/>
    <w:rsid w:val="00C05FA3"/>
    <w:rsid w:val="00C06A1F"/>
    <w:rsid w:val="00C06D0D"/>
    <w:rsid w:val="00C07158"/>
    <w:rsid w:val="00C073A5"/>
    <w:rsid w:val="00C108A9"/>
    <w:rsid w:val="00C10D63"/>
    <w:rsid w:val="00C12181"/>
    <w:rsid w:val="00C123A3"/>
    <w:rsid w:val="00C12466"/>
    <w:rsid w:val="00C12553"/>
    <w:rsid w:val="00C13F2B"/>
    <w:rsid w:val="00C141FB"/>
    <w:rsid w:val="00C143BD"/>
    <w:rsid w:val="00C1441B"/>
    <w:rsid w:val="00C14FB5"/>
    <w:rsid w:val="00C151EC"/>
    <w:rsid w:val="00C1544B"/>
    <w:rsid w:val="00C15A04"/>
    <w:rsid w:val="00C15D35"/>
    <w:rsid w:val="00C1656A"/>
    <w:rsid w:val="00C166FD"/>
    <w:rsid w:val="00C16815"/>
    <w:rsid w:val="00C16951"/>
    <w:rsid w:val="00C17D4D"/>
    <w:rsid w:val="00C205F8"/>
    <w:rsid w:val="00C20EBC"/>
    <w:rsid w:val="00C2100C"/>
    <w:rsid w:val="00C2106B"/>
    <w:rsid w:val="00C21175"/>
    <w:rsid w:val="00C226C2"/>
    <w:rsid w:val="00C2297F"/>
    <w:rsid w:val="00C22CC3"/>
    <w:rsid w:val="00C2305A"/>
    <w:rsid w:val="00C23CC9"/>
    <w:rsid w:val="00C24114"/>
    <w:rsid w:val="00C24503"/>
    <w:rsid w:val="00C2450A"/>
    <w:rsid w:val="00C248DB"/>
    <w:rsid w:val="00C248DD"/>
    <w:rsid w:val="00C2492B"/>
    <w:rsid w:val="00C2557A"/>
    <w:rsid w:val="00C255F6"/>
    <w:rsid w:val="00C256E7"/>
    <w:rsid w:val="00C25831"/>
    <w:rsid w:val="00C2605E"/>
    <w:rsid w:val="00C26EDD"/>
    <w:rsid w:val="00C27400"/>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DB9"/>
    <w:rsid w:val="00C33180"/>
    <w:rsid w:val="00C33462"/>
    <w:rsid w:val="00C33AE2"/>
    <w:rsid w:val="00C34138"/>
    <w:rsid w:val="00C34324"/>
    <w:rsid w:val="00C344E9"/>
    <w:rsid w:val="00C3492B"/>
    <w:rsid w:val="00C34B08"/>
    <w:rsid w:val="00C35315"/>
    <w:rsid w:val="00C35554"/>
    <w:rsid w:val="00C3555A"/>
    <w:rsid w:val="00C3626C"/>
    <w:rsid w:val="00C364C5"/>
    <w:rsid w:val="00C36CE9"/>
    <w:rsid w:val="00C37741"/>
    <w:rsid w:val="00C37E3D"/>
    <w:rsid w:val="00C4041E"/>
    <w:rsid w:val="00C40C64"/>
    <w:rsid w:val="00C41011"/>
    <w:rsid w:val="00C42239"/>
    <w:rsid w:val="00C433C4"/>
    <w:rsid w:val="00C43B8B"/>
    <w:rsid w:val="00C43FBA"/>
    <w:rsid w:val="00C441CC"/>
    <w:rsid w:val="00C44475"/>
    <w:rsid w:val="00C44F87"/>
    <w:rsid w:val="00C451F2"/>
    <w:rsid w:val="00C45757"/>
    <w:rsid w:val="00C4609E"/>
    <w:rsid w:val="00C46807"/>
    <w:rsid w:val="00C4699B"/>
    <w:rsid w:val="00C474D4"/>
    <w:rsid w:val="00C47D44"/>
    <w:rsid w:val="00C50B1E"/>
    <w:rsid w:val="00C51C72"/>
    <w:rsid w:val="00C51CB1"/>
    <w:rsid w:val="00C521B4"/>
    <w:rsid w:val="00C52914"/>
    <w:rsid w:val="00C539F2"/>
    <w:rsid w:val="00C544CC"/>
    <w:rsid w:val="00C546E7"/>
    <w:rsid w:val="00C55114"/>
    <w:rsid w:val="00C55DC9"/>
    <w:rsid w:val="00C56262"/>
    <w:rsid w:val="00C57198"/>
    <w:rsid w:val="00C578CE"/>
    <w:rsid w:val="00C60CBB"/>
    <w:rsid w:val="00C61597"/>
    <w:rsid w:val="00C617BF"/>
    <w:rsid w:val="00C62692"/>
    <w:rsid w:val="00C62791"/>
    <w:rsid w:val="00C62FA1"/>
    <w:rsid w:val="00C632D6"/>
    <w:rsid w:val="00C63D13"/>
    <w:rsid w:val="00C63F9B"/>
    <w:rsid w:val="00C64069"/>
    <w:rsid w:val="00C646AC"/>
    <w:rsid w:val="00C64871"/>
    <w:rsid w:val="00C64B36"/>
    <w:rsid w:val="00C64C87"/>
    <w:rsid w:val="00C64EDD"/>
    <w:rsid w:val="00C653BA"/>
    <w:rsid w:val="00C657B4"/>
    <w:rsid w:val="00C6774F"/>
    <w:rsid w:val="00C677A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7315"/>
    <w:rsid w:val="00C77AEB"/>
    <w:rsid w:val="00C77C98"/>
    <w:rsid w:val="00C80069"/>
    <w:rsid w:val="00C805C9"/>
    <w:rsid w:val="00C805DA"/>
    <w:rsid w:val="00C8096C"/>
    <w:rsid w:val="00C80A78"/>
    <w:rsid w:val="00C80B25"/>
    <w:rsid w:val="00C80F33"/>
    <w:rsid w:val="00C80FD0"/>
    <w:rsid w:val="00C8100B"/>
    <w:rsid w:val="00C816BC"/>
    <w:rsid w:val="00C825DD"/>
    <w:rsid w:val="00C82DDB"/>
    <w:rsid w:val="00C8460B"/>
    <w:rsid w:val="00C852AC"/>
    <w:rsid w:val="00C857F9"/>
    <w:rsid w:val="00C860BC"/>
    <w:rsid w:val="00C86543"/>
    <w:rsid w:val="00C8683F"/>
    <w:rsid w:val="00C86967"/>
    <w:rsid w:val="00C87D19"/>
    <w:rsid w:val="00C9003B"/>
    <w:rsid w:val="00C9085E"/>
    <w:rsid w:val="00C9091D"/>
    <w:rsid w:val="00C90D2F"/>
    <w:rsid w:val="00C90FA2"/>
    <w:rsid w:val="00C91CA5"/>
    <w:rsid w:val="00C91D26"/>
    <w:rsid w:val="00C92141"/>
    <w:rsid w:val="00C92267"/>
    <w:rsid w:val="00C93941"/>
    <w:rsid w:val="00C94857"/>
    <w:rsid w:val="00C959C2"/>
    <w:rsid w:val="00C95BC5"/>
    <w:rsid w:val="00C95DEA"/>
    <w:rsid w:val="00C95FCA"/>
    <w:rsid w:val="00C974ED"/>
    <w:rsid w:val="00C976AC"/>
    <w:rsid w:val="00C97A8D"/>
    <w:rsid w:val="00C97E8D"/>
    <w:rsid w:val="00C97F02"/>
    <w:rsid w:val="00CA0083"/>
    <w:rsid w:val="00CA04C0"/>
    <w:rsid w:val="00CA0837"/>
    <w:rsid w:val="00CA0BD9"/>
    <w:rsid w:val="00CA11E9"/>
    <w:rsid w:val="00CA12B2"/>
    <w:rsid w:val="00CA14DD"/>
    <w:rsid w:val="00CA2FBE"/>
    <w:rsid w:val="00CA4064"/>
    <w:rsid w:val="00CA41D2"/>
    <w:rsid w:val="00CA4753"/>
    <w:rsid w:val="00CA4D91"/>
    <w:rsid w:val="00CA4F20"/>
    <w:rsid w:val="00CA5080"/>
    <w:rsid w:val="00CA5908"/>
    <w:rsid w:val="00CA5A5A"/>
    <w:rsid w:val="00CA5D21"/>
    <w:rsid w:val="00CA5F84"/>
    <w:rsid w:val="00CA6512"/>
    <w:rsid w:val="00CA7A61"/>
    <w:rsid w:val="00CA7BF2"/>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AB"/>
    <w:rsid w:val="00CC341C"/>
    <w:rsid w:val="00CC3645"/>
    <w:rsid w:val="00CC3F55"/>
    <w:rsid w:val="00CC4116"/>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E17"/>
    <w:rsid w:val="00CD3EFC"/>
    <w:rsid w:val="00CD467E"/>
    <w:rsid w:val="00CD4860"/>
    <w:rsid w:val="00CD4B86"/>
    <w:rsid w:val="00CD4E3B"/>
    <w:rsid w:val="00CD50A4"/>
    <w:rsid w:val="00CD51ED"/>
    <w:rsid w:val="00CD5CFC"/>
    <w:rsid w:val="00CD63B2"/>
    <w:rsid w:val="00CD6C4D"/>
    <w:rsid w:val="00CD7357"/>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EE4"/>
    <w:rsid w:val="00CE3346"/>
    <w:rsid w:val="00CE3797"/>
    <w:rsid w:val="00CE3ADA"/>
    <w:rsid w:val="00CE3ECD"/>
    <w:rsid w:val="00CE4025"/>
    <w:rsid w:val="00CE41CB"/>
    <w:rsid w:val="00CE48D3"/>
    <w:rsid w:val="00CE498F"/>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7C31"/>
    <w:rsid w:val="00D00450"/>
    <w:rsid w:val="00D00CF6"/>
    <w:rsid w:val="00D013E2"/>
    <w:rsid w:val="00D0152F"/>
    <w:rsid w:val="00D01AF8"/>
    <w:rsid w:val="00D01BC6"/>
    <w:rsid w:val="00D01F80"/>
    <w:rsid w:val="00D0208A"/>
    <w:rsid w:val="00D025CC"/>
    <w:rsid w:val="00D028B3"/>
    <w:rsid w:val="00D0293C"/>
    <w:rsid w:val="00D02DA7"/>
    <w:rsid w:val="00D0304E"/>
    <w:rsid w:val="00D03F68"/>
    <w:rsid w:val="00D04031"/>
    <w:rsid w:val="00D044D9"/>
    <w:rsid w:val="00D045D3"/>
    <w:rsid w:val="00D04EC9"/>
    <w:rsid w:val="00D053C2"/>
    <w:rsid w:val="00D05E0E"/>
    <w:rsid w:val="00D06218"/>
    <w:rsid w:val="00D06B40"/>
    <w:rsid w:val="00D077BB"/>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B4B"/>
    <w:rsid w:val="00D34D16"/>
    <w:rsid w:val="00D35236"/>
    <w:rsid w:val="00D352F1"/>
    <w:rsid w:val="00D35305"/>
    <w:rsid w:val="00D3579C"/>
    <w:rsid w:val="00D37121"/>
    <w:rsid w:val="00D3746F"/>
    <w:rsid w:val="00D376AA"/>
    <w:rsid w:val="00D40043"/>
    <w:rsid w:val="00D40A47"/>
    <w:rsid w:val="00D41051"/>
    <w:rsid w:val="00D410F8"/>
    <w:rsid w:val="00D417AE"/>
    <w:rsid w:val="00D419F5"/>
    <w:rsid w:val="00D41B6F"/>
    <w:rsid w:val="00D41D33"/>
    <w:rsid w:val="00D446AE"/>
    <w:rsid w:val="00D457ED"/>
    <w:rsid w:val="00D468B0"/>
    <w:rsid w:val="00D46A9C"/>
    <w:rsid w:val="00D46AEF"/>
    <w:rsid w:val="00D46D32"/>
    <w:rsid w:val="00D46EB7"/>
    <w:rsid w:val="00D46FA2"/>
    <w:rsid w:val="00D476EB"/>
    <w:rsid w:val="00D478AA"/>
    <w:rsid w:val="00D47F55"/>
    <w:rsid w:val="00D50FBA"/>
    <w:rsid w:val="00D51372"/>
    <w:rsid w:val="00D5162F"/>
    <w:rsid w:val="00D51AD6"/>
    <w:rsid w:val="00D51C50"/>
    <w:rsid w:val="00D525C5"/>
    <w:rsid w:val="00D5266D"/>
    <w:rsid w:val="00D52BBA"/>
    <w:rsid w:val="00D52C1C"/>
    <w:rsid w:val="00D53BD6"/>
    <w:rsid w:val="00D5456F"/>
    <w:rsid w:val="00D548A9"/>
    <w:rsid w:val="00D54AEA"/>
    <w:rsid w:val="00D54E4B"/>
    <w:rsid w:val="00D55A96"/>
    <w:rsid w:val="00D56796"/>
    <w:rsid w:val="00D56D40"/>
    <w:rsid w:val="00D56D85"/>
    <w:rsid w:val="00D60345"/>
    <w:rsid w:val="00D606FC"/>
    <w:rsid w:val="00D60B6B"/>
    <w:rsid w:val="00D60D72"/>
    <w:rsid w:val="00D60D80"/>
    <w:rsid w:val="00D61918"/>
    <w:rsid w:val="00D61CAC"/>
    <w:rsid w:val="00D62F54"/>
    <w:rsid w:val="00D63019"/>
    <w:rsid w:val="00D631BD"/>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0781"/>
    <w:rsid w:val="00D721EC"/>
    <w:rsid w:val="00D726CE"/>
    <w:rsid w:val="00D73677"/>
    <w:rsid w:val="00D73943"/>
    <w:rsid w:val="00D74912"/>
    <w:rsid w:val="00D74A6E"/>
    <w:rsid w:val="00D75805"/>
    <w:rsid w:val="00D75B50"/>
    <w:rsid w:val="00D75BE2"/>
    <w:rsid w:val="00D76480"/>
    <w:rsid w:val="00D76CF5"/>
    <w:rsid w:val="00D779F7"/>
    <w:rsid w:val="00D80754"/>
    <w:rsid w:val="00D81F77"/>
    <w:rsid w:val="00D82F54"/>
    <w:rsid w:val="00D83026"/>
    <w:rsid w:val="00D83045"/>
    <w:rsid w:val="00D8314F"/>
    <w:rsid w:val="00D83354"/>
    <w:rsid w:val="00D83B9A"/>
    <w:rsid w:val="00D844D3"/>
    <w:rsid w:val="00D855A5"/>
    <w:rsid w:val="00D855E1"/>
    <w:rsid w:val="00D857E6"/>
    <w:rsid w:val="00D85885"/>
    <w:rsid w:val="00D8653A"/>
    <w:rsid w:val="00D871CE"/>
    <w:rsid w:val="00D87542"/>
    <w:rsid w:val="00D876D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76"/>
    <w:rsid w:val="00D93D78"/>
    <w:rsid w:val="00D93F6A"/>
    <w:rsid w:val="00D93FAF"/>
    <w:rsid w:val="00D94046"/>
    <w:rsid w:val="00D940D3"/>
    <w:rsid w:val="00D945EB"/>
    <w:rsid w:val="00D9478A"/>
    <w:rsid w:val="00D94DB5"/>
    <w:rsid w:val="00D95202"/>
    <w:rsid w:val="00D95458"/>
    <w:rsid w:val="00D9598E"/>
    <w:rsid w:val="00D95B44"/>
    <w:rsid w:val="00D95C20"/>
    <w:rsid w:val="00D961B5"/>
    <w:rsid w:val="00D961C7"/>
    <w:rsid w:val="00D96BFE"/>
    <w:rsid w:val="00D96F7E"/>
    <w:rsid w:val="00D9778A"/>
    <w:rsid w:val="00D97B59"/>
    <w:rsid w:val="00D97C16"/>
    <w:rsid w:val="00D97D49"/>
    <w:rsid w:val="00DA022A"/>
    <w:rsid w:val="00DA025F"/>
    <w:rsid w:val="00DA04E9"/>
    <w:rsid w:val="00DA0755"/>
    <w:rsid w:val="00DA07A7"/>
    <w:rsid w:val="00DA08A5"/>
    <w:rsid w:val="00DA1D77"/>
    <w:rsid w:val="00DA23AB"/>
    <w:rsid w:val="00DA2B4B"/>
    <w:rsid w:val="00DA4512"/>
    <w:rsid w:val="00DA4A61"/>
    <w:rsid w:val="00DA4D03"/>
    <w:rsid w:val="00DA4EAF"/>
    <w:rsid w:val="00DA5A16"/>
    <w:rsid w:val="00DA6949"/>
    <w:rsid w:val="00DA7D0B"/>
    <w:rsid w:val="00DB07CA"/>
    <w:rsid w:val="00DB0823"/>
    <w:rsid w:val="00DB0A27"/>
    <w:rsid w:val="00DB0E2A"/>
    <w:rsid w:val="00DB111E"/>
    <w:rsid w:val="00DB19F5"/>
    <w:rsid w:val="00DB2629"/>
    <w:rsid w:val="00DB2718"/>
    <w:rsid w:val="00DB2773"/>
    <w:rsid w:val="00DB27E9"/>
    <w:rsid w:val="00DB2A06"/>
    <w:rsid w:val="00DB383F"/>
    <w:rsid w:val="00DB3A50"/>
    <w:rsid w:val="00DB4D6A"/>
    <w:rsid w:val="00DB52B9"/>
    <w:rsid w:val="00DB532F"/>
    <w:rsid w:val="00DB53D6"/>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464"/>
    <w:rsid w:val="00DC0632"/>
    <w:rsid w:val="00DC0787"/>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3543"/>
    <w:rsid w:val="00DD3766"/>
    <w:rsid w:val="00DD380F"/>
    <w:rsid w:val="00DD4656"/>
    <w:rsid w:val="00DD503F"/>
    <w:rsid w:val="00DD514C"/>
    <w:rsid w:val="00DD5BE3"/>
    <w:rsid w:val="00DD60E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1D0"/>
    <w:rsid w:val="00DE261E"/>
    <w:rsid w:val="00DE269D"/>
    <w:rsid w:val="00DE2C35"/>
    <w:rsid w:val="00DE30DA"/>
    <w:rsid w:val="00DE3288"/>
    <w:rsid w:val="00DE4BC3"/>
    <w:rsid w:val="00DE4BE6"/>
    <w:rsid w:val="00DE4E52"/>
    <w:rsid w:val="00DE52B7"/>
    <w:rsid w:val="00DE59EE"/>
    <w:rsid w:val="00DE6636"/>
    <w:rsid w:val="00DE6BC6"/>
    <w:rsid w:val="00DE6C5F"/>
    <w:rsid w:val="00DE6E8C"/>
    <w:rsid w:val="00DE70EA"/>
    <w:rsid w:val="00DF0175"/>
    <w:rsid w:val="00DF0B89"/>
    <w:rsid w:val="00DF0CFA"/>
    <w:rsid w:val="00DF131B"/>
    <w:rsid w:val="00DF152E"/>
    <w:rsid w:val="00DF164A"/>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C6B"/>
    <w:rsid w:val="00E00D29"/>
    <w:rsid w:val="00E02A3C"/>
    <w:rsid w:val="00E02F70"/>
    <w:rsid w:val="00E032F6"/>
    <w:rsid w:val="00E03F4C"/>
    <w:rsid w:val="00E03F4E"/>
    <w:rsid w:val="00E0439C"/>
    <w:rsid w:val="00E049A5"/>
    <w:rsid w:val="00E051FB"/>
    <w:rsid w:val="00E056B0"/>
    <w:rsid w:val="00E05984"/>
    <w:rsid w:val="00E05C27"/>
    <w:rsid w:val="00E05C4F"/>
    <w:rsid w:val="00E063DE"/>
    <w:rsid w:val="00E0671B"/>
    <w:rsid w:val="00E06E82"/>
    <w:rsid w:val="00E07453"/>
    <w:rsid w:val="00E07DB1"/>
    <w:rsid w:val="00E07E7B"/>
    <w:rsid w:val="00E07F6A"/>
    <w:rsid w:val="00E10117"/>
    <w:rsid w:val="00E10961"/>
    <w:rsid w:val="00E10EA5"/>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087"/>
    <w:rsid w:val="00E3047D"/>
    <w:rsid w:val="00E3066D"/>
    <w:rsid w:val="00E30AF9"/>
    <w:rsid w:val="00E31FB7"/>
    <w:rsid w:val="00E32363"/>
    <w:rsid w:val="00E32488"/>
    <w:rsid w:val="00E327E4"/>
    <w:rsid w:val="00E32E77"/>
    <w:rsid w:val="00E3313E"/>
    <w:rsid w:val="00E33575"/>
    <w:rsid w:val="00E33758"/>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403C7"/>
    <w:rsid w:val="00E40A27"/>
    <w:rsid w:val="00E40A96"/>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510E"/>
    <w:rsid w:val="00E45294"/>
    <w:rsid w:val="00E46906"/>
    <w:rsid w:val="00E4697F"/>
    <w:rsid w:val="00E46A8F"/>
    <w:rsid w:val="00E46B21"/>
    <w:rsid w:val="00E46EA3"/>
    <w:rsid w:val="00E47D3D"/>
    <w:rsid w:val="00E47E7C"/>
    <w:rsid w:val="00E50223"/>
    <w:rsid w:val="00E50396"/>
    <w:rsid w:val="00E5059B"/>
    <w:rsid w:val="00E50F61"/>
    <w:rsid w:val="00E51502"/>
    <w:rsid w:val="00E51789"/>
    <w:rsid w:val="00E51C1B"/>
    <w:rsid w:val="00E52732"/>
    <w:rsid w:val="00E52D13"/>
    <w:rsid w:val="00E52FD1"/>
    <w:rsid w:val="00E5332C"/>
    <w:rsid w:val="00E53353"/>
    <w:rsid w:val="00E535A6"/>
    <w:rsid w:val="00E53C45"/>
    <w:rsid w:val="00E53CE0"/>
    <w:rsid w:val="00E53DA7"/>
    <w:rsid w:val="00E540FC"/>
    <w:rsid w:val="00E54C11"/>
    <w:rsid w:val="00E55DB0"/>
    <w:rsid w:val="00E56721"/>
    <w:rsid w:val="00E5703B"/>
    <w:rsid w:val="00E577EC"/>
    <w:rsid w:val="00E57C4D"/>
    <w:rsid w:val="00E602BD"/>
    <w:rsid w:val="00E61A8D"/>
    <w:rsid w:val="00E62337"/>
    <w:rsid w:val="00E62809"/>
    <w:rsid w:val="00E63321"/>
    <w:rsid w:val="00E634AD"/>
    <w:rsid w:val="00E635BD"/>
    <w:rsid w:val="00E63675"/>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A24"/>
    <w:rsid w:val="00E67C62"/>
    <w:rsid w:val="00E67D62"/>
    <w:rsid w:val="00E7025B"/>
    <w:rsid w:val="00E70552"/>
    <w:rsid w:val="00E712A0"/>
    <w:rsid w:val="00E712F8"/>
    <w:rsid w:val="00E71416"/>
    <w:rsid w:val="00E7174D"/>
    <w:rsid w:val="00E7235E"/>
    <w:rsid w:val="00E72B05"/>
    <w:rsid w:val="00E72E0E"/>
    <w:rsid w:val="00E72FE7"/>
    <w:rsid w:val="00E73D0E"/>
    <w:rsid w:val="00E74A39"/>
    <w:rsid w:val="00E75609"/>
    <w:rsid w:val="00E75790"/>
    <w:rsid w:val="00E75BCD"/>
    <w:rsid w:val="00E76031"/>
    <w:rsid w:val="00E76714"/>
    <w:rsid w:val="00E80437"/>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746"/>
    <w:rsid w:val="00E847B3"/>
    <w:rsid w:val="00E8487C"/>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DD3"/>
    <w:rsid w:val="00EA00A6"/>
    <w:rsid w:val="00EA1134"/>
    <w:rsid w:val="00EA1489"/>
    <w:rsid w:val="00EA148E"/>
    <w:rsid w:val="00EA1A6D"/>
    <w:rsid w:val="00EA21DA"/>
    <w:rsid w:val="00EA28D1"/>
    <w:rsid w:val="00EA2AE4"/>
    <w:rsid w:val="00EA335A"/>
    <w:rsid w:val="00EA3D63"/>
    <w:rsid w:val="00EA4DF2"/>
    <w:rsid w:val="00EA4F3D"/>
    <w:rsid w:val="00EA5342"/>
    <w:rsid w:val="00EA55C1"/>
    <w:rsid w:val="00EA5AC0"/>
    <w:rsid w:val="00EA61F0"/>
    <w:rsid w:val="00EA6854"/>
    <w:rsid w:val="00EA7391"/>
    <w:rsid w:val="00EB0265"/>
    <w:rsid w:val="00EB05FE"/>
    <w:rsid w:val="00EB0AA6"/>
    <w:rsid w:val="00EB1273"/>
    <w:rsid w:val="00EB1636"/>
    <w:rsid w:val="00EB16A8"/>
    <w:rsid w:val="00EB1C22"/>
    <w:rsid w:val="00EB1ED2"/>
    <w:rsid w:val="00EB22C0"/>
    <w:rsid w:val="00EB396F"/>
    <w:rsid w:val="00EB400B"/>
    <w:rsid w:val="00EB4B77"/>
    <w:rsid w:val="00EB4F3B"/>
    <w:rsid w:val="00EB50F0"/>
    <w:rsid w:val="00EB5C40"/>
    <w:rsid w:val="00EB5DB5"/>
    <w:rsid w:val="00EB600D"/>
    <w:rsid w:val="00EB6A2C"/>
    <w:rsid w:val="00EB6B83"/>
    <w:rsid w:val="00EB6DA9"/>
    <w:rsid w:val="00EB7804"/>
    <w:rsid w:val="00EC0343"/>
    <w:rsid w:val="00EC08AD"/>
    <w:rsid w:val="00EC0F29"/>
    <w:rsid w:val="00EC1828"/>
    <w:rsid w:val="00EC1B2E"/>
    <w:rsid w:val="00EC2514"/>
    <w:rsid w:val="00EC287C"/>
    <w:rsid w:val="00EC2AB4"/>
    <w:rsid w:val="00EC2B87"/>
    <w:rsid w:val="00EC3089"/>
    <w:rsid w:val="00EC3DFD"/>
    <w:rsid w:val="00EC4214"/>
    <w:rsid w:val="00EC4338"/>
    <w:rsid w:val="00EC45B6"/>
    <w:rsid w:val="00EC4966"/>
    <w:rsid w:val="00EC4ABA"/>
    <w:rsid w:val="00EC4FF0"/>
    <w:rsid w:val="00EC5263"/>
    <w:rsid w:val="00EC59EB"/>
    <w:rsid w:val="00EC6229"/>
    <w:rsid w:val="00EC6B44"/>
    <w:rsid w:val="00EC73C2"/>
    <w:rsid w:val="00EC749B"/>
    <w:rsid w:val="00EC760C"/>
    <w:rsid w:val="00EC7CED"/>
    <w:rsid w:val="00ED025B"/>
    <w:rsid w:val="00ED0541"/>
    <w:rsid w:val="00ED0A14"/>
    <w:rsid w:val="00ED0D39"/>
    <w:rsid w:val="00ED0EA7"/>
    <w:rsid w:val="00ED172E"/>
    <w:rsid w:val="00ED179E"/>
    <w:rsid w:val="00ED19D4"/>
    <w:rsid w:val="00ED1F4F"/>
    <w:rsid w:val="00ED33A3"/>
    <w:rsid w:val="00ED353C"/>
    <w:rsid w:val="00ED36F0"/>
    <w:rsid w:val="00ED3E4C"/>
    <w:rsid w:val="00ED41B5"/>
    <w:rsid w:val="00ED41CA"/>
    <w:rsid w:val="00ED41DC"/>
    <w:rsid w:val="00ED42A0"/>
    <w:rsid w:val="00ED4972"/>
    <w:rsid w:val="00ED5433"/>
    <w:rsid w:val="00ED5746"/>
    <w:rsid w:val="00ED63D1"/>
    <w:rsid w:val="00ED6D2B"/>
    <w:rsid w:val="00ED78DB"/>
    <w:rsid w:val="00ED7DE0"/>
    <w:rsid w:val="00EE0119"/>
    <w:rsid w:val="00EE0BC0"/>
    <w:rsid w:val="00EE0E63"/>
    <w:rsid w:val="00EE11C7"/>
    <w:rsid w:val="00EE123E"/>
    <w:rsid w:val="00EE1558"/>
    <w:rsid w:val="00EE298D"/>
    <w:rsid w:val="00EE2B5D"/>
    <w:rsid w:val="00EE2BB3"/>
    <w:rsid w:val="00EE3291"/>
    <w:rsid w:val="00EE343A"/>
    <w:rsid w:val="00EE37A3"/>
    <w:rsid w:val="00EE3E91"/>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96F"/>
    <w:rsid w:val="00EF5CDA"/>
    <w:rsid w:val="00EF63E5"/>
    <w:rsid w:val="00EF6DC4"/>
    <w:rsid w:val="00EF70BA"/>
    <w:rsid w:val="00F0000A"/>
    <w:rsid w:val="00F002A4"/>
    <w:rsid w:val="00F0031B"/>
    <w:rsid w:val="00F005E5"/>
    <w:rsid w:val="00F0071E"/>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7390"/>
    <w:rsid w:val="00F0755E"/>
    <w:rsid w:val="00F07E52"/>
    <w:rsid w:val="00F07E70"/>
    <w:rsid w:val="00F106E4"/>
    <w:rsid w:val="00F10B1D"/>
    <w:rsid w:val="00F10ECA"/>
    <w:rsid w:val="00F11011"/>
    <w:rsid w:val="00F1103C"/>
    <w:rsid w:val="00F115D6"/>
    <w:rsid w:val="00F1171C"/>
    <w:rsid w:val="00F119FB"/>
    <w:rsid w:val="00F11F70"/>
    <w:rsid w:val="00F12333"/>
    <w:rsid w:val="00F1255D"/>
    <w:rsid w:val="00F12F5F"/>
    <w:rsid w:val="00F137C0"/>
    <w:rsid w:val="00F145D4"/>
    <w:rsid w:val="00F14AEC"/>
    <w:rsid w:val="00F14ED0"/>
    <w:rsid w:val="00F15ED6"/>
    <w:rsid w:val="00F15F5B"/>
    <w:rsid w:val="00F16210"/>
    <w:rsid w:val="00F164D5"/>
    <w:rsid w:val="00F1792F"/>
    <w:rsid w:val="00F17A56"/>
    <w:rsid w:val="00F20151"/>
    <w:rsid w:val="00F20474"/>
    <w:rsid w:val="00F209A2"/>
    <w:rsid w:val="00F20E9E"/>
    <w:rsid w:val="00F21AB6"/>
    <w:rsid w:val="00F223D4"/>
    <w:rsid w:val="00F223D5"/>
    <w:rsid w:val="00F2283A"/>
    <w:rsid w:val="00F22A84"/>
    <w:rsid w:val="00F22A8F"/>
    <w:rsid w:val="00F22ED6"/>
    <w:rsid w:val="00F23EB4"/>
    <w:rsid w:val="00F24BD2"/>
    <w:rsid w:val="00F2529A"/>
    <w:rsid w:val="00F25333"/>
    <w:rsid w:val="00F2565F"/>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A07"/>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200"/>
    <w:rsid w:val="00F47953"/>
    <w:rsid w:val="00F502B2"/>
    <w:rsid w:val="00F50572"/>
    <w:rsid w:val="00F505BC"/>
    <w:rsid w:val="00F507D5"/>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FA"/>
    <w:rsid w:val="00F61098"/>
    <w:rsid w:val="00F6112B"/>
    <w:rsid w:val="00F62588"/>
    <w:rsid w:val="00F627EB"/>
    <w:rsid w:val="00F629BF"/>
    <w:rsid w:val="00F632EA"/>
    <w:rsid w:val="00F633D8"/>
    <w:rsid w:val="00F6431B"/>
    <w:rsid w:val="00F64B3B"/>
    <w:rsid w:val="00F64BF7"/>
    <w:rsid w:val="00F64C76"/>
    <w:rsid w:val="00F64CCC"/>
    <w:rsid w:val="00F64ED6"/>
    <w:rsid w:val="00F650D5"/>
    <w:rsid w:val="00F65747"/>
    <w:rsid w:val="00F65AD5"/>
    <w:rsid w:val="00F65F15"/>
    <w:rsid w:val="00F66072"/>
    <w:rsid w:val="00F660F7"/>
    <w:rsid w:val="00F6638A"/>
    <w:rsid w:val="00F66673"/>
    <w:rsid w:val="00F6692A"/>
    <w:rsid w:val="00F66E97"/>
    <w:rsid w:val="00F6754F"/>
    <w:rsid w:val="00F6755D"/>
    <w:rsid w:val="00F675B0"/>
    <w:rsid w:val="00F679A8"/>
    <w:rsid w:val="00F67AB4"/>
    <w:rsid w:val="00F67C61"/>
    <w:rsid w:val="00F70564"/>
    <w:rsid w:val="00F7076A"/>
    <w:rsid w:val="00F707C9"/>
    <w:rsid w:val="00F70DE9"/>
    <w:rsid w:val="00F70E58"/>
    <w:rsid w:val="00F710FE"/>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82B"/>
    <w:rsid w:val="00F90A1D"/>
    <w:rsid w:val="00F9142D"/>
    <w:rsid w:val="00F915A4"/>
    <w:rsid w:val="00F91EF0"/>
    <w:rsid w:val="00F92104"/>
    <w:rsid w:val="00F9227B"/>
    <w:rsid w:val="00F92733"/>
    <w:rsid w:val="00F92E2B"/>
    <w:rsid w:val="00F93676"/>
    <w:rsid w:val="00F93A3D"/>
    <w:rsid w:val="00F93C72"/>
    <w:rsid w:val="00F93C99"/>
    <w:rsid w:val="00F93DCD"/>
    <w:rsid w:val="00F94009"/>
    <w:rsid w:val="00F9412A"/>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2683"/>
    <w:rsid w:val="00FC2810"/>
    <w:rsid w:val="00FC299F"/>
    <w:rsid w:val="00FC3213"/>
    <w:rsid w:val="00FC3C6C"/>
    <w:rsid w:val="00FC48C6"/>
    <w:rsid w:val="00FC4A91"/>
    <w:rsid w:val="00FC4E0B"/>
    <w:rsid w:val="00FC5B7C"/>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4A"/>
    <w:rsid w:val="00FD2FA7"/>
    <w:rsid w:val="00FD3B87"/>
    <w:rsid w:val="00FD4B79"/>
    <w:rsid w:val="00FD5465"/>
    <w:rsid w:val="00FD58EF"/>
    <w:rsid w:val="00FD5BC9"/>
    <w:rsid w:val="00FD620D"/>
    <w:rsid w:val="00FD64B8"/>
    <w:rsid w:val="00FD667B"/>
    <w:rsid w:val="00FD7165"/>
    <w:rsid w:val="00FE00CF"/>
    <w:rsid w:val="00FE013B"/>
    <w:rsid w:val="00FE0207"/>
    <w:rsid w:val="00FE1303"/>
    <w:rsid w:val="00FE1ABB"/>
    <w:rsid w:val="00FE291B"/>
    <w:rsid w:val="00FE330C"/>
    <w:rsid w:val="00FE3B4E"/>
    <w:rsid w:val="00FE40C1"/>
    <w:rsid w:val="00FE410C"/>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1E96"/>
    <w:rsid w:val="00FF21EF"/>
    <w:rsid w:val="00FF2A34"/>
    <w:rsid w:val="00FF2BA8"/>
    <w:rsid w:val="00FF364B"/>
    <w:rsid w:val="00FF3803"/>
    <w:rsid w:val="00FF4871"/>
    <w:rsid w:val="00FF4A4D"/>
    <w:rsid w:val="00FF556E"/>
    <w:rsid w:val="00FF5630"/>
    <w:rsid w:val="00FF5813"/>
    <w:rsid w:val="00FF5E54"/>
    <w:rsid w:val="00FF5E85"/>
    <w:rsid w:val="00FF680F"/>
    <w:rsid w:val="00FF69CB"/>
    <w:rsid w:val="00FF6AD9"/>
    <w:rsid w:val="00FF6B4E"/>
    <w:rsid w:val="00FF7C7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A2A98B"/>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CE2619"/>
    <w:pPr>
      <w:bidi/>
      <w:spacing w:after="0" w:line="312" w:lineRule="auto"/>
    </w:pPr>
  </w:style>
  <w:style w:type="paragraph" w:styleId="1">
    <w:name w:val="heading 1"/>
    <w:basedOn w:val="a0"/>
    <w:next w:val="a0"/>
    <w:link w:val="11"/>
    <w:uiPriority w:val="1"/>
    <w:qFormat/>
    <w:rsid w:val="00F41DE0"/>
    <w:pPr>
      <w:keepNext/>
      <w:keepLines/>
      <w:jc w:val="center"/>
      <w:outlineLvl w:val="0"/>
    </w:pPr>
    <w:rPr>
      <w:rFonts w:eastAsiaTheme="majorEastAsia"/>
      <w:bCs/>
      <w:szCs w:val="36"/>
      <w:u w:val="single"/>
    </w:rPr>
  </w:style>
  <w:style w:type="paragraph" w:styleId="2">
    <w:name w:val="heading 2"/>
    <w:basedOn w:val="a0"/>
    <w:next w:val="a0"/>
    <w:link w:val="22"/>
    <w:uiPriority w:val="1"/>
    <w:qFormat/>
    <w:rsid w:val="00F41DE0"/>
    <w:pPr>
      <w:keepNext/>
      <w:keepLines/>
      <w:spacing w:before="480"/>
      <w:jc w:val="center"/>
      <w:outlineLvl w:val="1"/>
    </w:pPr>
    <w:rPr>
      <w:rFonts w:eastAsiaTheme="majorEastAsia"/>
      <w:bCs/>
      <w:szCs w:val="32"/>
    </w:rPr>
  </w:style>
  <w:style w:type="paragraph" w:styleId="3">
    <w:name w:val="heading 3"/>
    <w:basedOn w:val="a0"/>
    <w:next w:val="a0"/>
    <w:link w:val="32"/>
    <w:uiPriority w:val="1"/>
    <w:qFormat/>
    <w:rsid w:val="00F41DE0"/>
    <w:pPr>
      <w:keepNext/>
      <w:keepLines/>
      <w:spacing w:before="240"/>
      <w:outlineLvl w:val="2"/>
    </w:pPr>
    <w:rPr>
      <w:rFonts w:eastAsiaTheme="majorEastAsia"/>
      <w:bCs/>
      <w:szCs w:val="28"/>
      <w:u w:val="single"/>
    </w:rPr>
  </w:style>
  <w:style w:type="paragraph" w:styleId="4">
    <w:name w:val="heading 4"/>
    <w:basedOn w:val="a0"/>
    <w:next w:val="a0"/>
    <w:link w:val="41"/>
    <w:uiPriority w:val="1"/>
    <w:qFormat/>
    <w:rsid w:val="00F41DE0"/>
    <w:pPr>
      <w:keepNext/>
      <w:keepLines/>
      <w:spacing w:before="240"/>
      <w:outlineLvl w:val="3"/>
    </w:pPr>
    <w:rPr>
      <w:rFonts w:eastAsiaTheme="majorEastAsia"/>
      <w:bCs/>
      <w:szCs w:val="26"/>
    </w:rPr>
  </w:style>
  <w:style w:type="paragraph" w:styleId="5">
    <w:name w:val="heading 5"/>
    <w:basedOn w:val="a0"/>
    <w:next w:val="a0"/>
    <w:link w:val="51"/>
    <w:uiPriority w:val="1"/>
    <w:qFormat/>
    <w:rsid w:val="00F41DE0"/>
    <w:pPr>
      <w:keepNext/>
      <w:keepLines/>
      <w:outlineLvl w:val="4"/>
    </w:pPr>
    <w:rPr>
      <w:rFonts w:eastAsiaTheme="majorEastAsia"/>
      <w:bCs/>
      <w:spacing w:val="40"/>
    </w:rPr>
  </w:style>
  <w:style w:type="paragraph" w:styleId="6">
    <w:name w:val="heading 6"/>
    <w:basedOn w:val="a0"/>
    <w:next w:val="a0"/>
    <w:link w:val="61"/>
    <w:uiPriority w:val="1"/>
    <w:qFormat/>
    <w:rsid w:val="00F41DE0"/>
    <w:pPr>
      <w:keepNext/>
      <w:keepLines/>
      <w:outlineLvl w:val="5"/>
    </w:pPr>
    <w:rPr>
      <w:rFonts w:eastAsiaTheme="majorEastAsia"/>
      <w:spacing w:val="40"/>
    </w:rPr>
  </w:style>
  <w:style w:type="paragraph" w:styleId="70">
    <w:name w:val="heading 7"/>
    <w:basedOn w:val="a0"/>
    <w:next w:val="a0"/>
    <w:link w:val="71"/>
    <w:uiPriority w:val="1"/>
    <w:qFormat/>
    <w:rsid w:val="00F41DE0"/>
    <w:pPr>
      <w:keepNext/>
      <w:keepLines/>
      <w:outlineLvl w:val="6"/>
    </w:pPr>
    <w:rPr>
      <w:rFonts w:eastAsiaTheme="majorEastAsia"/>
      <w:bCs/>
      <w:spacing w:val="40"/>
    </w:rPr>
  </w:style>
  <w:style w:type="paragraph" w:styleId="8">
    <w:name w:val="heading 8"/>
    <w:basedOn w:val="a0"/>
    <w:next w:val="a0"/>
    <w:link w:val="81"/>
    <w:uiPriority w:val="1"/>
    <w:qFormat/>
    <w:rsid w:val="00F41DE0"/>
    <w:pPr>
      <w:keepNext/>
      <w:keepLines/>
      <w:outlineLvl w:val="7"/>
    </w:pPr>
    <w:rPr>
      <w:rFonts w:eastAsiaTheme="majorEastAsia"/>
      <w:spacing w:val="40"/>
    </w:rPr>
  </w:style>
  <w:style w:type="paragraph" w:styleId="9">
    <w:name w:val="heading 9"/>
    <w:basedOn w:val="a0"/>
    <w:next w:val="a0"/>
    <w:link w:val="92"/>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כותרת 1 תו1"/>
    <w:basedOn w:val="a1"/>
    <w:link w:val="1"/>
    <w:uiPriority w:val="1"/>
    <w:rsid w:val="00F41DE0"/>
    <w:rPr>
      <w:rFonts w:eastAsiaTheme="majorEastAsia"/>
      <w:bCs/>
      <w:szCs w:val="36"/>
      <w:u w:val="single"/>
    </w:rPr>
  </w:style>
  <w:style w:type="character" w:customStyle="1" w:styleId="22">
    <w:name w:val="כותרת 2 תו2"/>
    <w:basedOn w:val="a1"/>
    <w:link w:val="2"/>
    <w:uiPriority w:val="1"/>
    <w:rsid w:val="00F41DE0"/>
    <w:rPr>
      <w:rFonts w:eastAsiaTheme="majorEastAsia"/>
      <w:bCs/>
      <w:szCs w:val="32"/>
    </w:rPr>
  </w:style>
  <w:style w:type="character" w:customStyle="1" w:styleId="32">
    <w:name w:val="כותרת 3 תו2"/>
    <w:basedOn w:val="a1"/>
    <w:link w:val="3"/>
    <w:uiPriority w:val="1"/>
    <w:rsid w:val="00F41DE0"/>
    <w:rPr>
      <w:rFonts w:eastAsiaTheme="majorEastAsia"/>
      <w:bCs/>
      <w:szCs w:val="28"/>
      <w:u w:val="single"/>
    </w:rPr>
  </w:style>
  <w:style w:type="character" w:customStyle="1" w:styleId="41">
    <w:name w:val="כותרת 4 תו1"/>
    <w:basedOn w:val="a1"/>
    <w:link w:val="4"/>
    <w:uiPriority w:val="1"/>
    <w:rsid w:val="00F41DE0"/>
    <w:rPr>
      <w:rFonts w:eastAsiaTheme="majorEastAsia"/>
      <w:bCs/>
      <w:szCs w:val="26"/>
    </w:rPr>
  </w:style>
  <w:style w:type="character" w:customStyle="1" w:styleId="51">
    <w:name w:val="כותרת 5 תו1"/>
    <w:basedOn w:val="a1"/>
    <w:link w:val="5"/>
    <w:uiPriority w:val="1"/>
    <w:rsid w:val="00F41DE0"/>
    <w:rPr>
      <w:rFonts w:eastAsiaTheme="majorEastAsia"/>
      <w:bCs/>
      <w:spacing w:val="40"/>
    </w:rPr>
  </w:style>
  <w:style w:type="character" w:customStyle="1" w:styleId="61">
    <w:name w:val="כותרת 6 תו1"/>
    <w:basedOn w:val="a1"/>
    <w:link w:val="6"/>
    <w:uiPriority w:val="1"/>
    <w:rsid w:val="00F41DE0"/>
    <w:rPr>
      <w:rFonts w:eastAsiaTheme="majorEastAsia"/>
      <w:spacing w:val="40"/>
    </w:rPr>
  </w:style>
  <w:style w:type="character" w:customStyle="1" w:styleId="71">
    <w:name w:val="כותרת 7 תו1"/>
    <w:basedOn w:val="a1"/>
    <w:link w:val="70"/>
    <w:uiPriority w:val="1"/>
    <w:rsid w:val="00F41DE0"/>
    <w:rPr>
      <w:rFonts w:eastAsiaTheme="majorEastAsia"/>
      <w:bCs/>
      <w:spacing w:val="40"/>
    </w:rPr>
  </w:style>
  <w:style w:type="character" w:customStyle="1" w:styleId="81">
    <w:name w:val="כותרת 8 תו1"/>
    <w:basedOn w:val="a1"/>
    <w:link w:val="8"/>
    <w:uiPriority w:val="1"/>
    <w:rsid w:val="00F41DE0"/>
    <w:rPr>
      <w:rFonts w:eastAsiaTheme="majorEastAsia"/>
      <w:spacing w:val="40"/>
    </w:rPr>
  </w:style>
  <w:style w:type="paragraph" w:styleId="a4">
    <w:name w:val="header"/>
    <w:basedOn w:val="a0"/>
    <w:link w:val="10"/>
    <w:uiPriority w:val="99"/>
    <w:unhideWhenUsed/>
    <w:rsid w:val="000501A4"/>
    <w:pPr>
      <w:tabs>
        <w:tab w:val="center" w:pos="4153"/>
        <w:tab w:val="right" w:pos="8306"/>
      </w:tabs>
      <w:spacing w:line="240" w:lineRule="auto"/>
    </w:pPr>
  </w:style>
  <w:style w:type="character" w:customStyle="1" w:styleId="10">
    <w:name w:val="כותרת עליונה תו1"/>
    <w:basedOn w:val="a1"/>
    <w:link w:val="a4"/>
    <w:uiPriority w:val="99"/>
    <w:rsid w:val="000501A4"/>
  </w:style>
  <w:style w:type="paragraph" w:styleId="a5">
    <w:name w:val="footer"/>
    <w:aliases w:val="כותרת תחתונה תו תו תו,כותרת תחתונה תו תו תו תו תו"/>
    <w:basedOn w:val="a0"/>
    <w:link w:val="20"/>
    <w:uiPriority w:val="99"/>
    <w:unhideWhenUsed/>
    <w:qFormat/>
    <w:rsid w:val="000501A4"/>
    <w:pPr>
      <w:tabs>
        <w:tab w:val="center" w:pos="4153"/>
        <w:tab w:val="right" w:pos="8306"/>
      </w:tabs>
      <w:spacing w:line="240" w:lineRule="auto"/>
    </w:pPr>
  </w:style>
  <w:style w:type="character" w:customStyle="1" w:styleId="20">
    <w:name w:val="כותרת תחתונה תו2"/>
    <w:aliases w:val="כותרת תחתונה תו תו תו תו,כותרת תחתונה תו תו תו תו תו תו"/>
    <w:basedOn w:val="a1"/>
    <w:link w:val="a5"/>
    <w:uiPriority w:val="99"/>
    <w:rsid w:val="000501A4"/>
  </w:style>
  <w:style w:type="paragraph" w:styleId="a6">
    <w:name w:val="Date"/>
    <w:basedOn w:val="a0"/>
    <w:next w:val="a0"/>
    <w:link w:val="21"/>
    <w:uiPriority w:val="99"/>
    <w:unhideWhenUsed/>
    <w:rsid w:val="000501A4"/>
    <w:pPr>
      <w:spacing w:before="120" w:line="240" w:lineRule="auto"/>
    </w:pPr>
  </w:style>
  <w:style w:type="character" w:customStyle="1" w:styleId="21">
    <w:name w:val="תאריך תו2"/>
    <w:basedOn w:val="a1"/>
    <w:link w:val="a6"/>
    <w:uiPriority w:val="99"/>
    <w:rsid w:val="000501A4"/>
  </w:style>
  <w:style w:type="paragraph" w:styleId="a7">
    <w:name w:val="footnote text"/>
    <w:aliases w:val=" Char,FOOTNOTES,Footnote Text - Sharp,Footnote Text - Sharp Char,Footnote Text - Sharp Char Char,Footnote Text Char Char Char Char Char,Footnote reference,Sharp - Footnote Text,Sharp - Footnote Text1 Char,fn,footnote text,single space"/>
    <w:basedOn w:val="a0"/>
    <w:link w:val="30"/>
    <w:uiPriority w:val="99"/>
    <w:qFormat/>
    <w:rsid w:val="00574579"/>
    <w:pPr>
      <w:spacing w:line="240" w:lineRule="auto"/>
      <w:ind w:left="720" w:hanging="720"/>
    </w:pPr>
    <w:rPr>
      <w:szCs w:val="20"/>
    </w:rPr>
  </w:style>
  <w:style w:type="character" w:customStyle="1" w:styleId="30">
    <w:name w:val="טקסט הערת שוליים תו3"/>
    <w:aliases w:val=" Char תו1,FOOTNOTES תו1,Footnote Text - Sharp תו1,Footnote Text - Sharp Char תו1,Footnote Text - Sharp Char Char תו1,Footnote Text Char Char Char Char Char תו1,Footnote reference תו1,Sharp - Footnote Text תו1,fn תו1,footnote text תו"/>
    <w:basedOn w:val="a1"/>
    <w:link w:val="a7"/>
    <w:uiPriority w:val="99"/>
    <w:rsid w:val="00574579"/>
    <w:rPr>
      <w:szCs w:val="20"/>
    </w:rPr>
  </w:style>
  <w:style w:type="character" w:styleId="a8">
    <w:name w:val="footnote reference"/>
    <w:aliases w:val="הפניה להערת שוליים חדש,מ,Footnote Reference_0,Footnote Reference_0_0,Footnote Reference_0_0_0,Footnote Reference_1,Footnote Reference_1_0,Footnote Reference_2,Footnote Reference_2_0,Footnote Reference_3,Footnote Reference_4,fr"/>
    <w:basedOn w:val="a1"/>
    <w:uiPriority w:val="99"/>
    <w:unhideWhenUsed/>
    <w:rsid w:val="00566629"/>
    <w:rPr>
      <w:vertAlign w:val="superscript"/>
    </w:rPr>
  </w:style>
  <w:style w:type="table" w:styleId="a9">
    <w:name w:val="Table Grid"/>
    <w:basedOn w:val="a2"/>
    <w:uiPriority w:val="5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Grid Table 2 Accent 1"/>
    <w:basedOn w:val="a2"/>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a">
    <w:name w:val="Balloon Text"/>
    <w:basedOn w:val="a0"/>
    <w:link w:val="12"/>
    <w:uiPriority w:val="99"/>
    <w:unhideWhenUsed/>
    <w:rsid w:val="00AF6305"/>
    <w:pPr>
      <w:spacing w:line="240" w:lineRule="auto"/>
    </w:pPr>
    <w:rPr>
      <w:rFonts w:ascii="Tahoma" w:hAnsi="Tahoma" w:cs="Tahoma"/>
      <w:sz w:val="18"/>
      <w:szCs w:val="18"/>
    </w:rPr>
  </w:style>
  <w:style w:type="character" w:customStyle="1" w:styleId="12">
    <w:name w:val="טקסט בלונים תו1"/>
    <w:basedOn w:val="a1"/>
    <w:link w:val="aa"/>
    <w:uiPriority w:val="99"/>
    <w:rsid w:val="00AF6305"/>
    <w:rPr>
      <w:rFonts w:ascii="Tahoma" w:hAnsi="Tahoma" w:cs="Tahoma"/>
      <w:sz w:val="18"/>
      <w:szCs w:val="18"/>
    </w:rPr>
  </w:style>
  <w:style w:type="character" w:styleId="ab">
    <w:name w:val="annotation reference"/>
    <w:basedOn w:val="a1"/>
    <w:uiPriority w:val="99"/>
    <w:unhideWhenUsed/>
    <w:rsid w:val="005F492A"/>
    <w:rPr>
      <w:sz w:val="16"/>
      <w:szCs w:val="16"/>
    </w:rPr>
  </w:style>
  <w:style w:type="paragraph" w:styleId="ac">
    <w:name w:val="annotation text"/>
    <w:basedOn w:val="a0"/>
    <w:link w:val="13"/>
    <w:uiPriority w:val="99"/>
    <w:unhideWhenUsed/>
    <w:rsid w:val="005F492A"/>
    <w:pPr>
      <w:spacing w:line="240" w:lineRule="auto"/>
    </w:pPr>
    <w:rPr>
      <w:szCs w:val="20"/>
    </w:rPr>
  </w:style>
  <w:style w:type="character" w:customStyle="1" w:styleId="13">
    <w:name w:val="טקסט הערה תו1"/>
    <w:basedOn w:val="a1"/>
    <w:link w:val="ac"/>
    <w:uiPriority w:val="99"/>
    <w:rsid w:val="005F492A"/>
    <w:rPr>
      <w:szCs w:val="20"/>
    </w:rPr>
  </w:style>
  <w:style w:type="paragraph" w:styleId="ad">
    <w:name w:val="annotation subject"/>
    <w:basedOn w:val="ac"/>
    <w:next w:val="ac"/>
    <w:link w:val="23"/>
    <w:uiPriority w:val="99"/>
    <w:unhideWhenUsed/>
    <w:rsid w:val="005F492A"/>
    <w:rPr>
      <w:b/>
      <w:bCs/>
    </w:rPr>
  </w:style>
  <w:style w:type="character" w:customStyle="1" w:styleId="23">
    <w:name w:val="נושא הערה תו2"/>
    <w:basedOn w:val="13"/>
    <w:link w:val="ad"/>
    <w:uiPriority w:val="99"/>
    <w:rsid w:val="005F492A"/>
    <w:rPr>
      <w:b/>
      <w:bCs/>
      <w:szCs w:val="20"/>
    </w:rPr>
  </w:style>
  <w:style w:type="paragraph" w:styleId="ae">
    <w:name w:val="List Paragraph"/>
    <w:aliases w:val="LP1,פיסקת bullets,Bullet List,FooterText,List Paragraph_0,List Paragraph_1,List Paragraph_2,Paragraphe de liste1,lp1,numbered,List Paragraph1,style 2"/>
    <w:basedOn w:val="a0"/>
    <w:link w:val="af"/>
    <w:uiPriority w:val="34"/>
    <w:qFormat/>
    <w:rsid w:val="003F6D65"/>
    <w:pPr>
      <w:ind w:left="720"/>
      <w:contextualSpacing/>
    </w:pPr>
  </w:style>
  <w:style w:type="paragraph" w:customStyle="1" w:styleId="7310">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2">
    <w:name w:val="73א פעולות ביקורת"/>
    <w:basedOn w:val="210"/>
    <w:qFormat/>
    <w:rsid w:val="00F07E70"/>
    <w:pPr>
      <w:pBdr>
        <w:top w:val="double" w:sz="12" w:space="5" w:color="auto"/>
      </w:pBdr>
      <w:spacing w:before="360"/>
      <w:outlineLvl w:val="9"/>
    </w:pPr>
    <w:rPr>
      <w:b/>
      <w:noProof/>
      <w:sz w:val="31"/>
      <w:szCs w:val="31"/>
      <w:lang w:val="he-IL"/>
    </w:rPr>
  </w:style>
  <w:style w:type="character" w:styleId="Hyperlink">
    <w:name w:val="Hyperlink"/>
    <w:basedOn w:val="a1"/>
    <w:uiPriority w:val="99"/>
    <w:unhideWhenUsed/>
    <w:rsid w:val="005A4042"/>
    <w:rPr>
      <w:color w:val="6B9F25" w:themeColor="hyperlink"/>
      <w:u w:val="single"/>
    </w:rPr>
  </w:style>
  <w:style w:type="paragraph" w:customStyle="1" w:styleId="p00">
    <w:name w:val="p00"/>
    <w:basedOn w:val="a0"/>
    <w:rsid w:val="00C24503"/>
    <w:pPr>
      <w:bidi w:val="0"/>
      <w:spacing w:before="100" w:beforeAutospacing="1" w:after="100" w:afterAutospacing="1" w:line="240" w:lineRule="auto"/>
      <w:jc w:val="left"/>
    </w:pPr>
    <w:rPr>
      <w:rFonts w:eastAsia="Times New Roman" w:cs="Times New Roman"/>
      <w:sz w:val="24"/>
    </w:rPr>
  </w:style>
  <w:style w:type="paragraph" w:styleId="af0">
    <w:name w:val="Revision"/>
    <w:hidden/>
    <w:uiPriority w:val="99"/>
    <w:semiHidden/>
    <w:rsid w:val="00AF6A68"/>
    <w:pPr>
      <w:spacing w:after="0" w:line="240" w:lineRule="auto"/>
      <w:jc w:val="left"/>
    </w:pPr>
  </w:style>
  <w:style w:type="character" w:customStyle="1" w:styleId="default">
    <w:name w:val="default"/>
    <w:basedOn w:val="a1"/>
    <w:rsid w:val="00C24503"/>
  </w:style>
  <w:style w:type="paragraph" w:customStyle="1" w:styleId="NAME">
    <w:name w:val="NAME"/>
    <w:basedOn w:val="a0"/>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3">
    <w:name w:val="כותרת 7 תו3"/>
    <w:basedOn w:val="a1"/>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4">
    <w:name w:val="73א קוביה רצה תו"/>
    <w:basedOn w:val="a1"/>
    <w:link w:val="735"/>
    <w:rsid w:val="004B039B"/>
    <w:rPr>
      <w:rFonts w:ascii="Tahoma" w:eastAsia="Times New Roman" w:hAnsi="Tahoma" w:cs="Tahoma"/>
      <w:color w:val="0D0D0D" w:themeColor="text1" w:themeTint="F2"/>
      <w:sz w:val="18"/>
      <w:szCs w:val="18"/>
      <w:shd w:val="solid" w:color="CEEAF5" w:fill="auto"/>
      <w:lang w:eastAsia="he-IL"/>
    </w:rPr>
  </w:style>
  <w:style w:type="table" w:customStyle="1" w:styleId="14">
    <w:name w:val="רשת טבלה1"/>
    <w:basedOn w:val="a2"/>
    <w:next w:val="a9"/>
    <w:uiPriority w:val="5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4-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a2"/>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af1">
    <w:name w:val="Strong"/>
    <w:basedOn w:val="a1"/>
    <w:uiPriority w:val="22"/>
    <w:qFormat/>
    <w:rsid w:val="00444597"/>
    <w:rPr>
      <w:b/>
      <w:bCs/>
    </w:rPr>
  </w:style>
  <w:style w:type="paragraph" w:customStyle="1" w:styleId="rtejustify">
    <w:name w:val="rtejustify"/>
    <w:basedOn w:val="a0"/>
    <w:rsid w:val="00444597"/>
    <w:pPr>
      <w:bidi w:val="0"/>
      <w:spacing w:before="100" w:beforeAutospacing="1" w:after="100" w:afterAutospacing="1" w:line="240" w:lineRule="auto"/>
      <w:jc w:val="left"/>
    </w:pPr>
    <w:rPr>
      <w:rFonts w:eastAsia="Times New Roman" w:cs="Times New Roman"/>
      <w:sz w:val="24"/>
    </w:rPr>
  </w:style>
  <w:style w:type="table" w:styleId="4-1">
    <w:name w:val="Grid Table 4 Accent 1"/>
    <w:basedOn w:val="a2"/>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f2">
    <w:name w:val="caption"/>
    <w:basedOn w:val="a0"/>
    <w:next w:val="a0"/>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a1"/>
    <w:link w:val="Bodytext20"/>
    <w:rsid w:val="00444597"/>
    <w:rPr>
      <w:rFonts w:eastAsia="Times New Roman" w:cs="Times New Roman"/>
      <w:sz w:val="22"/>
      <w:szCs w:val="22"/>
      <w:shd w:val="clear" w:color="auto" w:fill="FFFFFF"/>
    </w:rPr>
  </w:style>
  <w:style w:type="paragraph" w:customStyle="1" w:styleId="Bodytext20">
    <w:name w:val="Body text (2)"/>
    <w:basedOn w:val="a0"/>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a1"/>
    <w:link w:val="Bodytext70"/>
    <w:rsid w:val="00444597"/>
    <w:rPr>
      <w:rFonts w:eastAsia="Times New Roman" w:cs="Times New Roman"/>
      <w:sz w:val="22"/>
      <w:szCs w:val="22"/>
      <w:shd w:val="clear" w:color="auto" w:fill="FFFFFF"/>
    </w:rPr>
  </w:style>
  <w:style w:type="paragraph" w:customStyle="1" w:styleId="Bodytext70">
    <w:name w:val="Body text (7)"/>
    <w:basedOn w:val="a0"/>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a1"/>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a1"/>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a0"/>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af3">
    <w:name w:val="Body Text Indent"/>
    <w:basedOn w:val="a0"/>
    <w:link w:val="af4"/>
    <w:uiPriority w:val="99"/>
    <w:unhideWhenUsed/>
    <w:rsid w:val="0006189A"/>
    <w:pPr>
      <w:spacing w:after="120"/>
      <w:ind w:left="340"/>
    </w:pPr>
    <w:rPr>
      <w:rFonts w:ascii="Tahoma" w:hAnsi="Tahoma" w:cs="Tahoma"/>
      <w:sz w:val="16"/>
      <w:szCs w:val="20"/>
    </w:rPr>
  </w:style>
  <w:style w:type="character" w:customStyle="1" w:styleId="af4">
    <w:name w:val="כניסה בגוף טקסט תו"/>
    <w:basedOn w:val="a1"/>
    <w:link w:val="af3"/>
    <w:uiPriority w:val="99"/>
    <w:rsid w:val="0006189A"/>
    <w:rPr>
      <w:rFonts w:ascii="Tahoma" w:hAnsi="Tahoma" w:cs="Tahoma"/>
      <w:sz w:val="16"/>
      <w:szCs w:val="20"/>
    </w:rPr>
  </w:style>
  <w:style w:type="paragraph" w:customStyle="1" w:styleId="121">
    <w:name w:val="כותרת 1_21"/>
    <w:basedOn w:val="a0"/>
    <w:link w:val="121Char"/>
    <w:qFormat/>
    <w:rsid w:val="00454096"/>
    <w:pPr>
      <w:spacing w:before="1440"/>
      <w:jc w:val="center"/>
      <w:outlineLvl w:val="0"/>
    </w:pPr>
    <w:rPr>
      <w:rFonts w:ascii="Tahoma" w:eastAsiaTheme="minorEastAsia" w:hAnsi="Tahoma" w:cs="Tahoma"/>
      <w:color w:val="2A2AA6"/>
      <w:sz w:val="42"/>
      <w:szCs w:val="42"/>
    </w:rPr>
  </w:style>
  <w:style w:type="character" w:customStyle="1" w:styleId="alink">
    <w:name w:val="a_link"/>
    <w:basedOn w:val="a1"/>
    <w:rsid w:val="00417266"/>
    <w:rPr>
      <w:color w:val="0000FF"/>
    </w:rPr>
  </w:style>
  <w:style w:type="paragraph" w:customStyle="1" w:styleId="af5">
    <w:name w:val="תואר"/>
    <w:basedOn w:val="a0"/>
    <w:link w:val="af6"/>
    <w:qFormat/>
    <w:rsid w:val="00417266"/>
    <w:pPr>
      <w:spacing w:line="240" w:lineRule="auto"/>
      <w:jc w:val="center"/>
    </w:pPr>
    <w:rPr>
      <w:rFonts w:eastAsia="Times New Roman" w:cs="Times New Roman"/>
      <w:b/>
      <w:bCs/>
      <w:sz w:val="32"/>
      <w:szCs w:val="32"/>
      <w:lang w:eastAsia="he-IL"/>
    </w:rPr>
  </w:style>
  <w:style w:type="character" w:customStyle="1" w:styleId="af6">
    <w:name w:val="תואר תו"/>
    <w:link w:val="af5"/>
    <w:locked/>
    <w:rsid w:val="00417266"/>
    <w:rPr>
      <w:rFonts w:eastAsia="Times New Roman" w:cs="Times New Roman"/>
      <w:b/>
      <w:bCs/>
      <w:sz w:val="32"/>
      <w:szCs w:val="32"/>
      <w:lang w:eastAsia="he-IL"/>
    </w:rPr>
  </w:style>
  <w:style w:type="character" w:styleId="af7">
    <w:name w:val="Emphasis"/>
    <w:basedOn w:val="a1"/>
    <w:uiPriority w:val="20"/>
    <w:qFormat/>
    <w:rsid w:val="00417266"/>
    <w:rPr>
      <w:i/>
      <w:iCs/>
    </w:rPr>
  </w:style>
  <w:style w:type="character" w:customStyle="1" w:styleId="24">
    <w:name w:val="טקסט הערת שוליים תו2"/>
    <w:uiPriority w:val="99"/>
    <w:rsid w:val="00417266"/>
    <w:rPr>
      <w:rFonts w:cs="David"/>
    </w:rPr>
  </w:style>
  <w:style w:type="paragraph" w:styleId="af8">
    <w:name w:val="TOC Heading"/>
    <w:basedOn w:val="1"/>
    <w:next w:val="a0"/>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a1"/>
    <w:rsid w:val="00417266"/>
  </w:style>
  <w:style w:type="character" w:customStyle="1" w:styleId="15">
    <w:name w:val="נושא הערה תו1"/>
    <w:basedOn w:val="13"/>
    <w:uiPriority w:val="99"/>
    <w:semiHidden/>
    <w:rsid w:val="00417266"/>
    <w:rPr>
      <w:b/>
      <w:bCs/>
      <w:szCs w:val="20"/>
    </w:rPr>
  </w:style>
  <w:style w:type="character" w:styleId="FollowedHyperlink">
    <w:name w:val="FollowedHyperlink"/>
    <w:basedOn w:val="a1"/>
    <w:uiPriority w:val="99"/>
    <w:semiHidden/>
    <w:unhideWhenUsed/>
    <w:rsid w:val="00417266"/>
    <w:rPr>
      <w:color w:val="B26B02" w:themeColor="followedHyperlink"/>
      <w:u w:val="single"/>
    </w:rPr>
  </w:style>
  <w:style w:type="paragraph" w:styleId="af9">
    <w:name w:val="table of figures"/>
    <w:basedOn w:val="a0"/>
    <w:next w:val="a0"/>
    <w:uiPriority w:val="99"/>
    <w:semiHidden/>
    <w:unhideWhenUsed/>
    <w:rsid w:val="00417266"/>
  </w:style>
  <w:style w:type="character" w:styleId="afa">
    <w:name w:val="Placeholder Text"/>
    <w:basedOn w:val="a1"/>
    <w:uiPriority w:val="99"/>
    <w:semiHidden/>
    <w:rsid w:val="00417266"/>
    <w:rPr>
      <w:color w:val="808080"/>
    </w:rPr>
  </w:style>
  <w:style w:type="paragraph" w:customStyle="1" w:styleId="733155">
    <w:name w:val="73א כותרת 3_15.5"/>
    <w:basedOn w:val="3"/>
    <w:link w:val="7331550"/>
    <w:qFormat/>
    <w:rsid w:val="00092EAB"/>
    <w:pPr>
      <w:spacing w:before="360" w:after="180" w:line="240" w:lineRule="atLeast"/>
      <w:jc w:val="left"/>
    </w:pPr>
    <w:rPr>
      <w:rFonts w:ascii="Tahoma" w:eastAsia="Times New Roman" w:hAnsi="Tahoma" w:cs="Tahoma"/>
      <w:b/>
      <w:color w:val="00305F"/>
      <w:sz w:val="31"/>
      <w:szCs w:val="31"/>
      <w:u w:val="none"/>
    </w:rPr>
  </w:style>
  <w:style w:type="paragraph" w:customStyle="1" w:styleId="100">
    <w:name w:val="טקסט רץ 10"/>
    <w:basedOn w:val="a0"/>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092EAB"/>
    <w:rPr>
      <w:rFonts w:ascii="Tahoma" w:eastAsia="Times New Roman" w:hAnsi="Tahoma" w:cs="Tahoma"/>
      <w:b/>
      <w:bCs/>
      <w:color w:val="00305F"/>
      <w:sz w:val="31"/>
      <w:szCs w:val="31"/>
      <w:u w:val="single"/>
    </w:rPr>
  </w:style>
  <w:style w:type="paragraph" w:customStyle="1" w:styleId="736">
    <w:name w:val="73א הערות שוליים"/>
    <w:basedOn w:val="a7"/>
    <w:link w:val="737"/>
    <w:qFormat/>
    <w:rsid w:val="0078358A"/>
    <w:pPr>
      <w:spacing w:after="60" w:line="220" w:lineRule="exact"/>
      <w:ind w:left="397" w:hanging="397"/>
    </w:pPr>
    <w:rPr>
      <w:rFonts w:ascii="Tahoma" w:hAnsi="Tahoma" w:cs="Tahoma"/>
      <w:color w:val="0D0D0D" w:themeColor="text1" w:themeTint="F2"/>
      <w:sz w:val="14"/>
      <w:szCs w:val="14"/>
    </w:rPr>
  </w:style>
  <w:style w:type="paragraph" w:customStyle="1" w:styleId="738">
    <w:name w:val="73א לוחות/תרשימים/תמונות/אינפוגרפיקה/מפות"/>
    <w:basedOn w:val="a0"/>
    <w:qFormat/>
    <w:rsid w:val="004B039B"/>
    <w:pPr>
      <w:keepNext/>
      <w:keepLines/>
      <w:widowControl w:val="0"/>
      <w:spacing w:before="240" w:after="240" w:line="260" w:lineRule="exact"/>
      <w:jc w:val="center"/>
      <w:outlineLvl w:val="6"/>
    </w:pPr>
    <w:rPr>
      <w:rFonts w:ascii="Tahoma" w:eastAsiaTheme="minorEastAsia" w:hAnsi="Tahoma" w:cs="Tahoma"/>
      <w:b/>
      <w:bCs/>
      <w:color w:val="0D0D0D" w:themeColor="text1" w:themeTint="F2"/>
      <w:szCs w:val="20"/>
    </w:rPr>
  </w:style>
  <w:style w:type="paragraph" w:customStyle="1" w:styleId="218">
    <w:name w:val="כותרת 2_18"/>
    <w:basedOn w:val="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f">
    <w:name w:val="פיסקת רשימה תו"/>
    <w:aliases w:val="LP1 תו,פיסקת bullets תו,Bullet List תו,FooterText תו,List Paragraph_0 תו,List Paragraph_1 תו,List Paragraph_2 תו,Paragraphe de liste1 תו,lp1 תו,numbered תו,List Paragraph1 תו,style 2 תו"/>
    <w:link w:val="ae"/>
    <w:uiPriority w:val="34"/>
    <w:rsid w:val="00DD7B55"/>
  </w:style>
  <w:style w:type="paragraph" w:customStyle="1" w:styleId="739">
    <w:name w:val="73א הזחה ראשונה מספר"/>
    <w:basedOn w:val="ae"/>
    <w:link w:val="73a"/>
    <w:qFormat/>
    <w:rsid w:val="007C76F8"/>
    <w:pPr>
      <w:spacing w:after="180" w:line="260" w:lineRule="exact"/>
      <w:ind w:left="0"/>
      <w:contextualSpacing w:val="0"/>
    </w:pPr>
    <w:rPr>
      <w:rFonts w:ascii="Tahoma" w:hAnsi="Tahoma" w:cs="Tahoma"/>
      <w:color w:val="0D0D0D" w:themeColor="text1" w:themeTint="F2"/>
      <w:sz w:val="18"/>
      <w:szCs w:val="18"/>
    </w:rPr>
  </w:style>
  <w:style w:type="paragraph" w:customStyle="1" w:styleId="73b">
    <w:name w:val="73א הזחה שנייה ריק"/>
    <w:basedOn w:val="af3"/>
    <w:link w:val="73c"/>
    <w:qFormat/>
    <w:rsid w:val="0074714A"/>
    <w:pPr>
      <w:spacing w:after="180" w:line="260" w:lineRule="exact"/>
      <w:ind w:left="794"/>
    </w:pPr>
    <w:rPr>
      <w:color w:val="0D0D0D" w:themeColor="text1" w:themeTint="F2"/>
      <w:sz w:val="18"/>
      <w:szCs w:val="18"/>
    </w:rPr>
  </w:style>
  <w:style w:type="paragraph" w:customStyle="1" w:styleId="73d">
    <w:name w:val="73א הזחה שנייה אותיות"/>
    <w:basedOn w:val="ae"/>
    <w:qFormat/>
    <w:rsid w:val="00591F15"/>
    <w:pPr>
      <w:spacing w:after="180" w:line="260" w:lineRule="exact"/>
      <w:ind w:left="0"/>
    </w:pPr>
    <w:rPr>
      <w:rFonts w:ascii="Tahoma" w:hAnsi="Tahoma" w:cs="Tahoma"/>
      <w:color w:val="0D0D0D" w:themeColor="text1" w:themeTint="F2"/>
      <w:sz w:val="18"/>
      <w:szCs w:val="18"/>
    </w:rPr>
  </w:style>
  <w:style w:type="paragraph" w:customStyle="1" w:styleId="73e">
    <w:name w:val="73א מקרא+הערות לתרשים/לוח/תמונה"/>
    <w:basedOn w:val="736"/>
    <w:link w:val="73f"/>
    <w:qFormat/>
    <w:rsid w:val="004B039B"/>
    <w:pPr>
      <w:widowControl w:val="0"/>
      <w:spacing w:before="120" w:after="240" w:line="260" w:lineRule="exact"/>
      <w:ind w:left="0" w:firstLine="0"/>
    </w:pPr>
    <w:rPr>
      <w:sz w:val="16"/>
      <w:szCs w:val="16"/>
    </w:rPr>
  </w:style>
  <w:style w:type="paragraph" w:customStyle="1" w:styleId="73f0">
    <w:name w:val="73א קוביה כחולה הזחה שנייה"/>
    <w:basedOn w:val="a0"/>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f1">
    <w:name w:val="73א קוביה כחולה בתוך הזחה ראשונה"/>
    <w:basedOn w:val="73f0"/>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f2">
    <w:name w:val="73א הזחה שנייה ללא מספר"/>
    <w:basedOn w:val="73b"/>
    <w:link w:val="73f3"/>
    <w:qFormat/>
    <w:rsid w:val="00543F8A"/>
  </w:style>
  <w:style w:type="character" w:customStyle="1" w:styleId="73c">
    <w:name w:val="73א הזחה שנייה ריק תו"/>
    <w:basedOn w:val="af4"/>
    <w:link w:val="73b"/>
    <w:rsid w:val="0074714A"/>
    <w:rPr>
      <w:rFonts w:ascii="Tahoma" w:hAnsi="Tahoma" w:cs="Tahoma"/>
      <w:color w:val="0D0D0D" w:themeColor="text1" w:themeTint="F2"/>
      <w:sz w:val="18"/>
      <w:szCs w:val="18"/>
    </w:rPr>
  </w:style>
  <w:style w:type="character" w:customStyle="1" w:styleId="73f3">
    <w:name w:val="73א הזחה שנייה ללא מספר תו"/>
    <w:basedOn w:val="73c"/>
    <w:link w:val="73f2"/>
    <w:rsid w:val="00543F8A"/>
    <w:rPr>
      <w:rFonts w:ascii="Tahoma" w:hAnsi="Tahoma" w:cs="Tahoma"/>
      <w:color w:val="0D0D0D" w:themeColor="text1" w:themeTint="F2"/>
      <w:sz w:val="18"/>
      <w:szCs w:val="18"/>
    </w:rPr>
  </w:style>
  <w:style w:type="paragraph" w:customStyle="1" w:styleId="73f4">
    <w:name w:val="73א מספור הערות שוליים"/>
    <w:basedOn w:val="736"/>
    <w:qFormat/>
    <w:rsid w:val="003B639B"/>
  </w:style>
  <w:style w:type="paragraph" w:customStyle="1" w:styleId="73R">
    <w:name w:val="73א טבלה טקסט R"/>
    <w:basedOn w:val="a0"/>
    <w:qFormat/>
    <w:rsid w:val="00520550"/>
    <w:pPr>
      <w:spacing w:before="120" w:after="120" w:line="180" w:lineRule="exact"/>
      <w:jc w:val="left"/>
    </w:pPr>
    <w:rPr>
      <w:rFonts w:ascii="Tahoma" w:eastAsiaTheme="minorEastAsia" w:hAnsi="Tahoma" w:cs="Tahoma"/>
      <w:sz w:val="16"/>
      <w:szCs w:val="16"/>
    </w:rPr>
  </w:style>
  <w:style w:type="paragraph" w:customStyle="1" w:styleId="73B0">
    <w:name w:val="73א טבלה טקסט B"/>
    <w:basedOn w:val="a0"/>
    <w:qFormat/>
    <w:rsid w:val="00520550"/>
    <w:pPr>
      <w:spacing w:before="120" w:after="120" w:line="180" w:lineRule="exact"/>
      <w:jc w:val="left"/>
    </w:pPr>
    <w:rPr>
      <w:rFonts w:ascii="Tahoma" w:eastAsiaTheme="minorEastAsia" w:hAnsi="Tahoma" w:cs="Tahoma"/>
      <w:b/>
      <w:bCs/>
      <w:sz w:val="16"/>
      <w:szCs w:val="16"/>
    </w:rPr>
  </w:style>
  <w:style w:type="paragraph" w:customStyle="1" w:styleId="73HEADER">
    <w:name w:val="73א טבלה HEADER"/>
    <w:basedOn w:val="a0"/>
    <w:qFormat/>
    <w:rsid w:val="00520550"/>
    <w:pPr>
      <w:spacing w:before="120" w:after="120" w:line="180" w:lineRule="exact"/>
      <w:jc w:val="left"/>
    </w:pPr>
    <w:rPr>
      <w:rFonts w:ascii="Tahoma" w:eastAsiaTheme="minorEastAsia" w:hAnsi="Tahoma" w:cs="Tahoma"/>
      <w:b/>
      <w:color w:val="0D0D0D" w:themeColor="text1" w:themeTint="F2"/>
      <w:sz w:val="16"/>
      <w:szCs w:val="16"/>
    </w:rPr>
  </w:style>
  <w:style w:type="paragraph" w:customStyle="1" w:styleId="afb">
    <w:name w:val="כניסה שלישית"/>
    <w:basedOn w:val="ae"/>
    <w:qFormat/>
    <w:rsid w:val="008E5512"/>
    <w:pPr>
      <w:spacing w:after="120"/>
      <w:ind w:left="0"/>
    </w:pPr>
    <w:rPr>
      <w:rFonts w:ascii="Tahoma" w:hAnsi="Tahoma" w:cs="Tahoma"/>
      <w:szCs w:val="20"/>
    </w:rPr>
  </w:style>
  <w:style w:type="paragraph" w:customStyle="1" w:styleId="73f5">
    <w:name w:val="73א הזחה שלישית"/>
    <w:basedOn w:val="73f2"/>
    <w:qFormat/>
    <w:rsid w:val="00591F15"/>
    <w:pPr>
      <w:ind w:left="1191"/>
    </w:pPr>
  </w:style>
  <w:style w:type="paragraph" w:customStyle="1" w:styleId="73f6">
    <w:name w:val="73א קוביה כחולה הזחה שלישית"/>
    <w:basedOn w:val="73f0"/>
    <w:qFormat/>
    <w:rsid w:val="00FF6AD9"/>
    <w:pPr>
      <w:framePr w:wrap="around" w:vAnchor="text" w:hAnchor="text" w:y="1"/>
      <w:shd w:val="solid" w:color="CEEAF6" w:fill="CEEAF6"/>
      <w:spacing w:after="120"/>
      <w:ind w:left="1474"/>
    </w:pPr>
  </w:style>
  <w:style w:type="paragraph" w:customStyle="1" w:styleId="16">
    <w:name w:val="קוביה הזחה 1"/>
    <w:basedOn w:val="73f0"/>
    <w:qFormat/>
    <w:rsid w:val="005C2859"/>
    <w:pPr>
      <w:ind w:left="680"/>
    </w:pPr>
  </w:style>
  <w:style w:type="paragraph" w:customStyle="1" w:styleId="73f7">
    <w:name w:val="73א הזחה ראשונה ללא מספר"/>
    <w:basedOn w:val="73f2"/>
    <w:qFormat/>
    <w:rsid w:val="003570AC"/>
    <w:pPr>
      <w:ind w:left="397"/>
    </w:pPr>
  </w:style>
  <w:style w:type="paragraph" w:customStyle="1" w:styleId="735">
    <w:name w:val="73א קוביה רצה"/>
    <w:basedOn w:val="73f1"/>
    <w:link w:val="734"/>
    <w:qFormat/>
    <w:rsid w:val="004B039B"/>
    <w:pPr>
      <w:ind w:left="227"/>
    </w:pPr>
  </w:style>
  <w:style w:type="paragraph" w:customStyle="1" w:styleId="73414">
    <w:name w:val="73א כותרת 4_14"/>
    <w:basedOn w:val="4"/>
    <w:qFormat/>
    <w:rsid w:val="0078358A"/>
    <w:pPr>
      <w:spacing w:after="180" w:line="240" w:lineRule="atLeast"/>
      <w:jc w:val="left"/>
    </w:pPr>
    <w:rPr>
      <w:rFonts w:ascii="Tahoma" w:hAnsi="Tahoma" w:cs="Tahoma"/>
      <w:b/>
      <w:color w:val="00305F"/>
      <w:sz w:val="28"/>
      <w:szCs w:val="28"/>
    </w:rPr>
  </w:style>
  <w:style w:type="paragraph" w:customStyle="1" w:styleId="73f8">
    <w:name w:val="73א הזחה בתוך קוביה"/>
    <w:basedOn w:val="735"/>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f9">
    <w:name w:val="73א מספרים בתוך קוביה"/>
    <w:basedOn w:val="73f8"/>
    <w:rsid w:val="00520550"/>
  </w:style>
  <w:style w:type="paragraph" w:customStyle="1" w:styleId="7311">
    <w:name w:val="73א אותיות בתוך קוביה 1"/>
    <w:basedOn w:val="73f9"/>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a0"/>
    <w:uiPriority w:val="99"/>
    <w:rsid w:val="006D5CCE"/>
    <w:pPr>
      <w:bidi w:val="0"/>
      <w:spacing w:before="100" w:beforeAutospacing="1" w:after="100" w:afterAutospacing="1" w:line="240" w:lineRule="auto"/>
      <w:jc w:val="left"/>
    </w:pPr>
    <w:rPr>
      <w:rFonts w:cs="Times New Roman"/>
      <w:sz w:val="24"/>
    </w:rPr>
  </w:style>
  <w:style w:type="paragraph" w:styleId="afc">
    <w:name w:val="Plain Text"/>
    <w:basedOn w:val="a0"/>
    <w:link w:val="afd"/>
    <w:uiPriority w:val="99"/>
    <w:unhideWhenUsed/>
    <w:rsid w:val="006D5CCE"/>
    <w:pPr>
      <w:spacing w:line="240" w:lineRule="auto"/>
      <w:jc w:val="left"/>
    </w:pPr>
    <w:rPr>
      <w:rFonts w:ascii="Calibri" w:hAnsi="Calibri" w:cstheme="minorBidi"/>
      <w:sz w:val="22"/>
      <w:szCs w:val="21"/>
    </w:rPr>
  </w:style>
  <w:style w:type="character" w:customStyle="1" w:styleId="afd">
    <w:name w:val="טקסט רגיל תו"/>
    <w:basedOn w:val="a1"/>
    <w:link w:val="afc"/>
    <w:uiPriority w:val="99"/>
    <w:rsid w:val="006D5CCE"/>
    <w:rPr>
      <w:rFonts w:ascii="Calibri" w:hAnsi="Calibri" w:cstheme="minorBidi"/>
      <w:sz w:val="22"/>
      <w:szCs w:val="21"/>
    </w:rPr>
  </w:style>
  <w:style w:type="table" w:customStyle="1" w:styleId="25">
    <w:name w:val="רשת טבלה2"/>
    <w:basedOn w:val="a2"/>
    <w:next w:val="a9"/>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endnote text"/>
    <w:basedOn w:val="a0"/>
    <w:link w:val="aff"/>
    <w:uiPriority w:val="99"/>
    <w:semiHidden/>
    <w:unhideWhenUsed/>
    <w:rsid w:val="006D5CCE"/>
    <w:pPr>
      <w:spacing w:line="240" w:lineRule="auto"/>
    </w:pPr>
    <w:rPr>
      <w:szCs w:val="20"/>
    </w:rPr>
  </w:style>
  <w:style w:type="character" w:customStyle="1" w:styleId="aff">
    <w:name w:val="טקסט הערת סיום תו"/>
    <w:basedOn w:val="a1"/>
    <w:link w:val="afe"/>
    <w:uiPriority w:val="99"/>
    <w:semiHidden/>
    <w:rsid w:val="006D5CCE"/>
    <w:rPr>
      <w:szCs w:val="20"/>
    </w:rPr>
  </w:style>
  <w:style w:type="character" w:styleId="aff0">
    <w:name w:val="endnote reference"/>
    <w:basedOn w:val="a1"/>
    <w:uiPriority w:val="99"/>
    <w:semiHidden/>
    <w:unhideWhenUsed/>
    <w:rsid w:val="006D5CCE"/>
    <w:rPr>
      <w:vertAlign w:val="superscript"/>
    </w:rPr>
  </w:style>
  <w:style w:type="paragraph" w:customStyle="1" w:styleId="110">
    <w:name w:val="כותרת 11"/>
    <w:basedOn w:val="a0"/>
    <w:next w:val="a0"/>
    <w:link w:val="17"/>
    <w:uiPriority w:val="1"/>
    <w:qFormat/>
    <w:rsid w:val="002516DF"/>
    <w:pPr>
      <w:keepNext/>
      <w:keepLines/>
      <w:jc w:val="center"/>
      <w:outlineLvl w:val="0"/>
    </w:pPr>
    <w:rPr>
      <w:rFonts w:eastAsia="Times New Roman"/>
      <w:bCs/>
      <w:szCs w:val="36"/>
      <w:u w:val="single"/>
    </w:rPr>
  </w:style>
  <w:style w:type="paragraph" w:customStyle="1" w:styleId="211">
    <w:name w:val="כותרת 21"/>
    <w:basedOn w:val="a0"/>
    <w:next w:val="a0"/>
    <w:link w:val="26"/>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a0"/>
    <w:next w:val="a0"/>
    <w:link w:val="33"/>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a0"/>
    <w:next w:val="a0"/>
    <w:link w:val="40"/>
    <w:uiPriority w:val="1"/>
    <w:qFormat/>
    <w:rsid w:val="002516DF"/>
    <w:pPr>
      <w:keepNext/>
      <w:keepLines/>
      <w:spacing w:before="120"/>
      <w:outlineLvl w:val="3"/>
    </w:pPr>
    <w:rPr>
      <w:rFonts w:eastAsia="Times New Roman"/>
      <w:bCs/>
      <w:szCs w:val="26"/>
    </w:rPr>
  </w:style>
  <w:style w:type="paragraph" w:customStyle="1" w:styleId="510">
    <w:name w:val="כותרת 51"/>
    <w:basedOn w:val="a0"/>
    <w:next w:val="a0"/>
    <w:link w:val="50"/>
    <w:uiPriority w:val="1"/>
    <w:qFormat/>
    <w:rsid w:val="002516DF"/>
    <w:pPr>
      <w:keepNext/>
      <w:keepLines/>
      <w:outlineLvl w:val="4"/>
    </w:pPr>
    <w:rPr>
      <w:rFonts w:eastAsia="Times New Roman"/>
      <w:bCs/>
      <w:spacing w:val="40"/>
    </w:rPr>
  </w:style>
  <w:style w:type="paragraph" w:customStyle="1" w:styleId="610">
    <w:name w:val="כותרת 61"/>
    <w:basedOn w:val="a0"/>
    <w:next w:val="a0"/>
    <w:link w:val="60"/>
    <w:uiPriority w:val="1"/>
    <w:qFormat/>
    <w:rsid w:val="002516DF"/>
    <w:pPr>
      <w:keepNext/>
      <w:keepLines/>
      <w:outlineLvl w:val="5"/>
    </w:pPr>
    <w:rPr>
      <w:rFonts w:eastAsia="Times New Roman"/>
      <w:spacing w:val="40"/>
    </w:rPr>
  </w:style>
  <w:style w:type="paragraph" w:customStyle="1" w:styleId="710">
    <w:name w:val="כותרת 71"/>
    <w:basedOn w:val="a0"/>
    <w:next w:val="a0"/>
    <w:link w:val="72"/>
    <w:uiPriority w:val="1"/>
    <w:qFormat/>
    <w:rsid w:val="002516DF"/>
    <w:pPr>
      <w:keepNext/>
      <w:keepLines/>
      <w:outlineLvl w:val="6"/>
    </w:pPr>
    <w:rPr>
      <w:rFonts w:eastAsia="Times New Roman"/>
      <w:bCs/>
      <w:spacing w:val="40"/>
    </w:rPr>
  </w:style>
  <w:style w:type="paragraph" w:customStyle="1" w:styleId="810">
    <w:name w:val="כותרת 81"/>
    <w:basedOn w:val="a0"/>
    <w:next w:val="a0"/>
    <w:link w:val="80"/>
    <w:uiPriority w:val="1"/>
    <w:qFormat/>
    <w:rsid w:val="002516DF"/>
    <w:pPr>
      <w:keepNext/>
      <w:keepLines/>
      <w:outlineLvl w:val="7"/>
    </w:pPr>
    <w:rPr>
      <w:rFonts w:eastAsia="Times New Roman"/>
      <w:spacing w:val="40"/>
    </w:rPr>
  </w:style>
  <w:style w:type="character" w:customStyle="1" w:styleId="17">
    <w:name w:val="כותרת 1 תו"/>
    <w:link w:val="110"/>
    <w:uiPriority w:val="1"/>
    <w:rsid w:val="002516DF"/>
    <w:rPr>
      <w:rFonts w:eastAsia="Times New Roman"/>
      <w:bCs/>
      <w:szCs w:val="36"/>
      <w:u w:val="single"/>
    </w:rPr>
  </w:style>
  <w:style w:type="character" w:customStyle="1" w:styleId="26">
    <w:name w:val="כותרת 2 תו"/>
    <w:link w:val="211"/>
    <w:uiPriority w:val="1"/>
    <w:rsid w:val="002516DF"/>
    <w:rPr>
      <w:rFonts w:eastAsia="Times New Roman"/>
      <w:bCs/>
      <w:szCs w:val="32"/>
    </w:rPr>
  </w:style>
  <w:style w:type="character" w:customStyle="1" w:styleId="33">
    <w:name w:val="כותרת 3 תו"/>
    <w:link w:val="31"/>
    <w:uiPriority w:val="1"/>
    <w:rsid w:val="002516DF"/>
    <w:rPr>
      <w:rFonts w:eastAsia="Times New Roman"/>
      <w:bCs/>
      <w:szCs w:val="28"/>
      <w:u w:val="single"/>
    </w:rPr>
  </w:style>
  <w:style w:type="character" w:customStyle="1" w:styleId="40">
    <w:name w:val="כותרת 4 תו"/>
    <w:link w:val="410"/>
    <w:uiPriority w:val="1"/>
    <w:rsid w:val="002516DF"/>
    <w:rPr>
      <w:rFonts w:eastAsia="Times New Roman"/>
      <w:bCs/>
      <w:szCs w:val="26"/>
    </w:rPr>
  </w:style>
  <w:style w:type="character" w:customStyle="1" w:styleId="50">
    <w:name w:val="כותרת 5 תו"/>
    <w:link w:val="510"/>
    <w:uiPriority w:val="1"/>
    <w:rsid w:val="002516DF"/>
    <w:rPr>
      <w:rFonts w:eastAsia="Times New Roman"/>
      <w:bCs/>
      <w:spacing w:val="40"/>
    </w:rPr>
  </w:style>
  <w:style w:type="character" w:customStyle="1" w:styleId="60">
    <w:name w:val="כותרת 6 תו"/>
    <w:link w:val="610"/>
    <w:uiPriority w:val="1"/>
    <w:rsid w:val="002516DF"/>
    <w:rPr>
      <w:rFonts w:eastAsia="Times New Roman"/>
      <w:spacing w:val="40"/>
    </w:rPr>
  </w:style>
  <w:style w:type="character" w:customStyle="1" w:styleId="72">
    <w:name w:val="כותרת 7 תו"/>
    <w:link w:val="710"/>
    <w:uiPriority w:val="1"/>
    <w:rsid w:val="002516DF"/>
    <w:rPr>
      <w:rFonts w:eastAsia="Times New Roman"/>
      <w:bCs/>
      <w:spacing w:val="40"/>
    </w:rPr>
  </w:style>
  <w:style w:type="character" w:customStyle="1" w:styleId="80">
    <w:name w:val="כותרת 8 תו"/>
    <w:link w:val="810"/>
    <w:uiPriority w:val="1"/>
    <w:rsid w:val="002516DF"/>
    <w:rPr>
      <w:rFonts w:eastAsia="Times New Roman"/>
      <w:spacing w:val="40"/>
    </w:rPr>
  </w:style>
  <w:style w:type="paragraph" w:customStyle="1" w:styleId="18">
    <w:name w:val="כותרת עליונה1"/>
    <w:basedOn w:val="a0"/>
    <w:link w:val="aff1"/>
    <w:uiPriority w:val="99"/>
    <w:unhideWhenUsed/>
    <w:rsid w:val="002516DF"/>
    <w:pPr>
      <w:tabs>
        <w:tab w:val="center" w:pos="4153"/>
        <w:tab w:val="right" w:pos="8306"/>
      </w:tabs>
      <w:spacing w:line="240" w:lineRule="auto"/>
    </w:pPr>
    <w:rPr>
      <w:rFonts w:eastAsia="Calibri"/>
    </w:rPr>
  </w:style>
  <w:style w:type="character" w:customStyle="1" w:styleId="aff1">
    <w:name w:val="כותרת עליונה תו"/>
    <w:basedOn w:val="a1"/>
    <w:link w:val="18"/>
    <w:uiPriority w:val="99"/>
    <w:rsid w:val="002516DF"/>
    <w:rPr>
      <w:rFonts w:eastAsia="Calibri"/>
    </w:rPr>
  </w:style>
  <w:style w:type="paragraph" w:customStyle="1" w:styleId="19">
    <w:name w:val="כותרת תחתונה1"/>
    <w:basedOn w:val="a0"/>
    <w:link w:val="aff2"/>
    <w:uiPriority w:val="99"/>
    <w:unhideWhenUsed/>
    <w:rsid w:val="002516DF"/>
    <w:pPr>
      <w:tabs>
        <w:tab w:val="center" w:pos="4153"/>
        <w:tab w:val="right" w:pos="8306"/>
      </w:tabs>
      <w:spacing w:line="240" w:lineRule="auto"/>
    </w:pPr>
    <w:rPr>
      <w:rFonts w:eastAsia="Calibri"/>
    </w:rPr>
  </w:style>
  <w:style w:type="character" w:customStyle="1" w:styleId="aff2">
    <w:name w:val="כותרת תחתונה תו"/>
    <w:basedOn w:val="a1"/>
    <w:link w:val="19"/>
    <w:uiPriority w:val="99"/>
    <w:rsid w:val="002516DF"/>
    <w:rPr>
      <w:rFonts w:eastAsia="Calibri"/>
    </w:rPr>
  </w:style>
  <w:style w:type="paragraph" w:customStyle="1" w:styleId="1a">
    <w:name w:val="תאריך1"/>
    <w:basedOn w:val="a0"/>
    <w:next w:val="a0"/>
    <w:link w:val="aff3"/>
    <w:uiPriority w:val="99"/>
    <w:unhideWhenUsed/>
    <w:rsid w:val="002516DF"/>
    <w:pPr>
      <w:spacing w:before="120" w:line="240" w:lineRule="auto"/>
    </w:pPr>
    <w:rPr>
      <w:rFonts w:eastAsia="Calibri"/>
    </w:rPr>
  </w:style>
  <w:style w:type="character" w:customStyle="1" w:styleId="aff3">
    <w:name w:val="תאריך תו"/>
    <w:basedOn w:val="a1"/>
    <w:link w:val="1a"/>
    <w:uiPriority w:val="99"/>
    <w:rsid w:val="002516DF"/>
    <w:rPr>
      <w:rFonts w:eastAsia="Calibri"/>
    </w:rPr>
  </w:style>
  <w:style w:type="character" w:customStyle="1" w:styleId="aff4">
    <w:name w:val="טקסט הערת שוליים תו"/>
    <w:aliases w:val=" Char תו,FOOTNOTES תו,Footnote Text - Sharp Char Char תו,Footnote Text - Sharp Char תו,Footnote Text - Sharp תו,Footnote Text Char Char Char Char Char תו,Footnote Text תו,Footnote reference תו,Sharp - Footnote Text תו,fn תו,Char תו"/>
    <w:uiPriority w:val="99"/>
    <w:rsid w:val="002516DF"/>
    <w:rPr>
      <w:szCs w:val="20"/>
    </w:rPr>
  </w:style>
  <w:style w:type="character" w:customStyle="1" w:styleId="1b">
    <w:name w:val="הפניה להערת שוליים1"/>
    <w:unhideWhenUsed/>
    <w:rsid w:val="002516DF"/>
    <w:rPr>
      <w:vertAlign w:val="superscript"/>
    </w:rPr>
  </w:style>
  <w:style w:type="paragraph" w:customStyle="1" w:styleId="1c">
    <w:name w:val="פיסקת רשימה1"/>
    <w:basedOn w:val="a0"/>
    <w:uiPriority w:val="34"/>
    <w:qFormat/>
    <w:rsid w:val="002516DF"/>
    <w:pPr>
      <w:ind w:left="720"/>
      <w:contextualSpacing/>
    </w:pPr>
    <w:rPr>
      <w:rFonts w:eastAsia="Calibri"/>
    </w:rPr>
  </w:style>
  <w:style w:type="paragraph" w:customStyle="1" w:styleId="aff5">
    <w:name w:val="סגנון רגיל +"/>
    <w:basedOn w:val="a0"/>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d">
    <w:name w:val="טקסט בלונים1"/>
    <w:basedOn w:val="a0"/>
    <w:link w:val="aff6"/>
    <w:uiPriority w:val="99"/>
    <w:semiHidden/>
    <w:unhideWhenUsed/>
    <w:rsid w:val="002516DF"/>
    <w:pPr>
      <w:spacing w:line="240" w:lineRule="auto"/>
    </w:pPr>
    <w:rPr>
      <w:rFonts w:ascii="Tahoma" w:eastAsia="Calibri" w:hAnsi="Tahoma" w:cs="Tahoma"/>
      <w:sz w:val="18"/>
      <w:szCs w:val="18"/>
    </w:rPr>
  </w:style>
  <w:style w:type="character" w:customStyle="1" w:styleId="aff6">
    <w:name w:val="טקסט בלונים תו"/>
    <w:link w:val="1d"/>
    <w:uiPriority w:val="99"/>
    <w:semiHidden/>
    <w:rsid w:val="002516DF"/>
    <w:rPr>
      <w:rFonts w:ascii="Tahoma" w:eastAsia="Calibri" w:hAnsi="Tahoma" w:cs="Tahoma"/>
      <w:sz w:val="18"/>
      <w:szCs w:val="18"/>
    </w:rPr>
  </w:style>
  <w:style w:type="paragraph" w:customStyle="1" w:styleId="1e">
    <w:name w:val="גוף טקסט1"/>
    <w:basedOn w:val="a0"/>
    <w:link w:val="1f"/>
    <w:uiPriority w:val="99"/>
    <w:rsid w:val="002516DF"/>
    <w:pPr>
      <w:spacing w:before="180" w:after="120" w:line="230" w:lineRule="exact"/>
    </w:pPr>
    <w:rPr>
      <w:rFonts w:eastAsia="Times New Roman" w:cs="FrankRuehl"/>
      <w:sz w:val="22"/>
      <w:szCs w:val="22"/>
    </w:rPr>
  </w:style>
  <w:style w:type="character" w:customStyle="1" w:styleId="aff7">
    <w:name w:val="גוף טקסט תו"/>
    <w:basedOn w:val="a1"/>
    <w:rsid w:val="002516DF"/>
  </w:style>
  <w:style w:type="character" w:customStyle="1" w:styleId="1f">
    <w:name w:val="גוף טקסט תו1"/>
    <w:link w:val="1e"/>
    <w:uiPriority w:val="99"/>
    <w:rsid w:val="002516DF"/>
    <w:rPr>
      <w:rFonts w:eastAsia="Times New Roman" w:cs="FrankRuehl"/>
      <w:sz w:val="22"/>
      <w:szCs w:val="22"/>
    </w:rPr>
  </w:style>
  <w:style w:type="character" w:customStyle="1" w:styleId="1f0">
    <w:name w:val="כותרת תחתונה תו1"/>
    <w:uiPriority w:val="99"/>
    <w:rsid w:val="002516DF"/>
    <w:rPr>
      <w:rFonts w:cs="David"/>
      <w:sz w:val="24"/>
      <w:szCs w:val="24"/>
    </w:rPr>
  </w:style>
  <w:style w:type="character" w:customStyle="1" w:styleId="1f1">
    <w:name w:val="טקסט הערת שוליים תו1"/>
    <w:aliases w:val="Sharp - Footnote Text1 Char תו"/>
    <w:locked/>
    <w:rsid w:val="002516DF"/>
    <w:rPr>
      <w:rFonts w:cs="David"/>
      <w:sz w:val="20"/>
      <w:szCs w:val="20"/>
      <w:lang w:bidi="he-IL"/>
    </w:rPr>
  </w:style>
  <w:style w:type="character" w:customStyle="1" w:styleId="90">
    <w:name w:val="כותרת 9 תו"/>
    <w:locked/>
    <w:rsid w:val="002516DF"/>
    <w:rPr>
      <w:rFonts w:ascii="Cambria" w:hAnsi="Cambria" w:cs="Times New Roman"/>
    </w:rPr>
  </w:style>
  <w:style w:type="paragraph" w:customStyle="1" w:styleId="BulletList2">
    <w:name w:val="Bullet List 2"/>
    <w:basedOn w:val="a0"/>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a0"/>
    <w:next w:val="a0"/>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a2"/>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a2"/>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a2"/>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f2">
    <w:name w:val="רשת טבלה בהירה1"/>
    <w:basedOn w:val="a2"/>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f3">
    <w:name w:val="הפניה להערה1"/>
    <w:uiPriority w:val="99"/>
    <w:semiHidden/>
    <w:unhideWhenUsed/>
    <w:rsid w:val="002516DF"/>
    <w:rPr>
      <w:sz w:val="16"/>
      <w:szCs w:val="16"/>
    </w:rPr>
  </w:style>
  <w:style w:type="paragraph" w:customStyle="1" w:styleId="1f4">
    <w:name w:val="טקסט הערה1"/>
    <w:basedOn w:val="a0"/>
    <w:link w:val="aff8"/>
    <w:uiPriority w:val="99"/>
    <w:unhideWhenUsed/>
    <w:rsid w:val="002516DF"/>
    <w:pPr>
      <w:spacing w:line="240" w:lineRule="auto"/>
    </w:pPr>
    <w:rPr>
      <w:rFonts w:eastAsia="Calibri"/>
      <w:szCs w:val="20"/>
    </w:rPr>
  </w:style>
  <w:style w:type="character" w:customStyle="1" w:styleId="aff8">
    <w:name w:val="טקסט הערה תו"/>
    <w:link w:val="1f4"/>
    <w:uiPriority w:val="99"/>
    <w:rsid w:val="002516DF"/>
    <w:rPr>
      <w:rFonts w:eastAsia="Calibri"/>
      <w:szCs w:val="20"/>
    </w:rPr>
  </w:style>
  <w:style w:type="paragraph" w:customStyle="1" w:styleId="1f5">
    <w:name w:val="נושא הערה1"/>
    <w:basedOn w:val="1f4"/>
    <w:next w:val="1f4"/>
    <w:link w:val="aff9"/>
    <w:uiPriority w:val="99"/>
    <w:semiHidden/>
    <w:unhideWhenUsed/>
    <w:rsid w:val="002516DF"/>
    <w:rPr>
      <w:b/>
      <w:bCs/>
    </w:rPr>
  </w:style>
  <w:style w:type="character" w:customStyle="1" w:styleId="aff9">
    <w:name w:val="נושא הערה תו"/>
    <w:link w:val="1f5"/>
    <w:uiPriority w:val="99"/>
    <w:semiHidden/>
    <w:rsid w:val="002516DF"/>
    <w:rPr>
      <w:rFonts w:eastAsia="Calibri"/>
      <w:b/>
      <w:bCs/>
      <w:szCs w:val="20"/>
    </w:rPr>
  </w:style>
  <w:style w:type="character" w:customStyle="1" w:styleId="212">
    <w:name w:val="כותרת 2 תו1"/>
    <w:basedOn w:val="a1"/>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a1"/>
    <w:uiPriority w:val="1"/>
    <w:rsid w:val="002516DF"/>
    <w:rPr>
      <w:rFonts w:asciiTheme="majorHAnsi" w:eastAsiaTheme="majorEastAsia" w:hAnsiTheme="majorHAnsi" w:cstheme="majorBidi"/>
      <w:color w:val="0D5571" w:themeColor="accent1" w:themeShade="7F"/>
      <w:sz w:val="24"/>
      <w:szCs w:val="24"/>
    </w:rPr>
  </w:style>
  <w:style w:type="character" w:customStyle="1" w:styleId="1f6">
    <w:name w:val="תאריך תו1"/>
    <w:basedOn w:val="a1"/>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a1"/>
    <w:rsid w:val="00387987"/>
  </w:style>
  <w:style w:type="paragraph" w:customStyle="1" w:styleId="p22">
    <w:name w:val="p22"/>
    <w:basedOn w:val="a0"/>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a0"/>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a2"/>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a2"/>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a2"/>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a2"/>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1">
    <w:name w:val="טבלת רשת 1 בהירה1"/>
    <w:basedOn w:val="a2"/>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a2"/>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a2"/>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fa">
    <w:name w:val="73א כוכבית טקסט רץ"/>
    <w:basedOn w:val="a0"/>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fb">
    <w:name w:val="73א כוכבית בתוך קוביה"/>
    <w:basedOn w:val="735"/>
    <w:qFormat/>
    <w:rsid w:val="001F0DE8"/>
    <w:pPr>
      <w:jc w:val="center"/>
    </w:pPr>
    <w:rPr>
      <w:rFonts w:ascii="Segoe UI Symbol" w:hAnsi="Segoe UI Symbol" w:cs="Segoe UI Symbol"/>
    </w:rPr>
  </w:style>
  <w:style w:type="paragraph" w:customStyle="1" w:styleId="731">
    <w:name w:val="73א הזחה אותיות"/>
    <w:basedOn w:val="ae"/>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
    <w:name w:val="73א מספור בתוך קוביה"/>
    <w:basedOn w:val="ae"/>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ffa">
    <w:name w:val="נבנצלים"/>
    <w:basedOn w:val="a0"/>
    <w:next w:val="a0"/>
    <w:rsid w:val="00114E4E"/>
    <w:pPr>
      <w:widowControl w:val="0"/>
      <w:ind w:left="-567"/>
    </w:pPr>
    <w:rPr>
      <w:rFonts w:eastAsia="Times New Roman"/>
      <w:sz w:val="24"/>
      <w:szCs w:val="20"/>
      <w:lang w:eastAsia="he-IL"/>
    </w:rPr>
  </w:style>
  <w:style w:type="paragraph" w:styleId="affb">
    <w:name w:val="Body Text"/>
    <w:basedOn w:val="a0"/>
    <w:link w:val="27"/>
    <w:unhideWhenUsed/>
    <w:rsid w:val="00114E4E"/>
    <w:pPr>
      <w:spacing w:after="120"/>
    </w:pPr>
  </w:style>
  <w:style w:type="character" w:customStyle="1" w:styleId="27">
    <w:name w:val="גוף טקסט תו2"/>
    <w:basedOn w:val="a1"/>
    <w:link w:val="affb"/>
    <w:uiPriority w:val="99"/>
    <w:rsid w:val="00114E4E"/>
  </w:style>
  <w:style w:type="character" w:customStyle="1" w:styleId="Bodytext5">
    <w:name w:val="Body text (5)_"/>
    <w:basedOn w:val="a1"/>
    <w:link w:val="Bodytext50"/>
    <w:rsid w:val="00114E4E"/>
    <w:rPr>
      <w:rFonts w:ascii="David" w:eastAsia="David" w:hAnsi="David"/>
      <w:sz w:val="21"/>
      <w:szCs w:val="21"/>
      <w:shd w:val="clear" w:color="auto" w:fill="FFFFFF"/>
    </w:rPr>
  </w:style>
  <w:style w:type="paragraph" w:customStyle="1" w:styleId="Bodytext50">
    <w:name w:val="Body text (5)"/>
    <w:basedOn w:val="a0"/>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affc">
    <w:name w:val="Subtitle"/>
    <w:basedOn w:val="a0"/>
    <w:next w:val="a0"/>
    <w:link w:val="affd"/>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ffd">
    <w:name w:val="כותרת משנה תו"/>
    <w:basedOn w:val="a1"/>
    <w:link w:val="affc"/>
    <w:rsid w:val="00114E4E"/>
    <w:rPr>
      <w:rFonts w:ascii="Cambria" w:eastAsia="Times New Roman" w:hAnsi="Cambria" w:cs="Times New Roman"/>
      <w:sz w:val="24"/>
      <w:lang w:val="x-none" w:eastAsia="x-none"/>
    </w:rPr>
  </w:style>
  <w:style w:type="paragraph" w:styleId="z-">
    <w:name w:val="HTML Top of Form"/>
    <w:basedOn w:val="a0"/>
    <w:next w:val="a0"/>
    <w:link w:val="z-0"/>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0">
    <w:name w:val="z-ראש טופס תו"/>
    <w:basedOn w:val="a1"/>
    <w:link w:val="z-"/>
    <w:uiPriority w:val="99"/>
    <w:semiHidden/>
    <w:rsid w:val="00114E4E"/>
    <w:rPr>
      <w:rFonts w:ascii="Arial" w:eastAsia="Times New Roman" w:hAnsi="Arial" w:cs="Arial"/>
      <w:vanish/>
      <w:sz w:val="16"/>
      <w:szCs w:val="16"/>
    </w:rPr>
  </w:style>
  <w:style w:type="character" w:customStyle="1" w:styleId="92">
    <w:name w:val="כותרת 9 תו2"/>
    <w:basedOn w:val="a1"/>
    <w:link w:val="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a0"/>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a2"/>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a2"/>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a0"/>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a0"/>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a2"/>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affe">
    <w:name w:val="No Spacing"/>
    <w:link w:val="afff"/>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fff">
    <w:name w:val="ללא מרווח תו"/>
    <w:basedOn w:val="a1"/>
    <w:link w:val="affe"/>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a0"/>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a1"/>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a2"/>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3">
    <w:name w:val="טבלת רשת 21"/>
    <w:basedOn w:val="a2"/>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fff0">
    <w:name w:val="טבלה הערות מתחת"/>
    <w:basedOn w:val="736"/>
    <w:qFormat/>
    <w:rsid w:val="00771BEC"/>
    <w:pPr>
      <w:spacing w:before="120"/>
    </w:pPr>
  </w:style>
  <w:style w:type="paragraph" w:customStyle="1" w:styleId="730">
    <w:name w:val="73א אותיות רשימה א"/>
    <w:aliases w:val="ב"/>
    <w:basedOn w:val="ae"/>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fff1">
    <w:name w:val="אורח"/>
    <w:basedOn w:val="a0"/>
    <w:next w:val="a0"/>
    <w:rsid w:val="00CF1EB5"/>
    <w:pPr>
      <w:spacing w:line="240" w:lineRule="exact"/>
    </w:pPr>
    <w:rPr>
      <w:rFonts w:ascii="David" w:eastAsia="Times New Roman" w:hAnsi="David"/>
      <w:sz w:val="24"/>
      <w:u w:val="single"/>
    </w:rPr>
  </w:style>
  <w:style w:type="paragraph" w:customStyle="1" w:styleId="afff2">
    <w:name w:val="קריאות"/>
    <w:basedOn w:val="a0"/>
    <w:next w:val="a0"/>
    <w:rsid w:val="00CF1EB5"/>
    <w:pPr>
      <w:spacing w:line="240" w:lineRule="exact"/>
    </w:pPr>
    <w:rPr>
      <w:rFonts w:ascii="David" w:eastAsia="Times New Roman" w:hAnsi="David"/>
      <w:sz w:val="24"/>
      <w:u w:val="single"/>
      <w:lang w:eastAsia="he-IL"/>
    </w:rPr>
  </w:style>
  <w:style w:type="paragraph" w:customStyle="1" w:styleId="-0">
    <w:name w:val="דובר-המשך"/>
    <w:basedOn w:val="a0"/>
    <w:next w:val="a0"/>
    <w:rsid w:val="00CF1EB5"/>
    <w:pPr>
      <w:spacing w:line="240" w:lineRule="exact"/>
    </w:pPr>
    <w:rPr>
      <w:rFonts w:ascii="David" w:eastAsia="Times New Roman" w:hAnsi="David"/>
      <w:sz w:val="24"/>
      <w:u w:val="single"/>
      <w:lang w:eastAsia="he-IL"/>
    </w:rPr>
  </w:style>
  <w:style w:type="paragraph" w:customStyle="1" w:styleId="afff3">
    <w:name w:val="יור"/>
    <w:basedOn w:val="a0"/>
    <w:next w:val="a0"/>
    <w:rsid w:val="00CF1EB5"/>
    <w:pPr>
      <w:spacing w:line="240" w:lineRule="exact"/>
    </w:pPr>
    <w:rPr>
      <w:rFonts w:ascii="David" w:eastAsia="Times New Roman" w:hAnsi="David"/>
      <w:sz w:val="24"/>
      <w:u w:val="single"/>
      <w:lang w:eastAsia="he-IL"/>
    </w:rPr>
  </w:style>
  <w:style w:type="character" w:customStyle="1" w:styleId="Char">
    <w:name w:val="ציטוט בג&quot;צ Char"/>
    <w:link w:val="afff4"/>
    <w:locked/>
    <w:rsid w:val="00CF1EB5"/>
    <w:rPr>
      <w:bCs/>
      <w:noProof/>
      <w:sz w:val="24"/>
      <w:lang w:eastAsia="he-IL"/>
    </w:rPr>
  </w:style>
  <w:style w:type="paragraph" w:customStyle="1" w:styleId="afff4">
    <w:name w:val="ציטוט בג&quot;צ"/>
    <w:basedOn w:val="a0"/>
    <w:link w:val="Char"/>
    <w:qFormat/>
    <w:rsid w:val="00CF1EB5"/>
    <w:pPr>
      <w:spacing w:line="240" w:lineRule="auto"/>
      <w:ind w:left="1440" w:right="1440"/>
    </w:pPr>
    <w:rPr>
      <w:bCs/>
      <w:noProof/>
      <w:sz w:val="24"/>
      <w:lang w:eastAsia="he-IL"/>
    </w:rPr>
  </w:style>
  <w:style w:type="paragraph" w:customStyle="1" w:styleId="7380">
    <w:name w:val="73א כותרת 8"/>
    <w:basedOn w:val="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a2"/>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a2"/>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a2"/>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a2"/>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f7">
    <w:name w:val="כותרת טקסט1"/>
    <w:basedOn w:val="a1"/>
    <w:rsid w:val="00D81F77"/>
  </w:style>
  <w:style w:type="paragraph" w:customStyle="1" w:styleId="a">
    <w:name w:val="כותרת סעיף"/>
    <w:basedOn w:val="a0"/>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ae"/>
    <w:qFormat/>
    <w:rsid w:val="00497FC7"/>
    <w:pPr>
      <w:widowControl w:val="0"/>
      <w:numPr>
        <w:numId w:val="8"/>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a1"/>
    <w:uiPriority w:val="99"/>
    <w:semiHidden/>
    <w:rsid w:val="00DF2BC6"/>
    <w:rPr>
      <w:szCs w:val="20"/>
    </w:rPr>
  </w:style>
  <w:style w:type="character" w:customStyle="1" w:styleId="UnresolvedMention1">
    <w:name w:val="Unresolved Mention1"/>
    <w:basedOn w:val="a1"/>
    <w:uiPriority w:val="99"/>
    <w:semiHidden/>
    <w:unhideWhenUsed/>
    <w:rsid w:val="00B24213"/>
    <w:rPr>
      <w:color w:val="605E5C"/>
      <w:shd w:val="clear" w:color="auto" w:fill="E1DFDD"/>
    </w:rPr>
  </w:style>
  <w:style w:type="character" w:customStyle="1" w:styleId="Bodytext4">
    <w:name w:val="Body text (4)_"/>
    <w:basedOn w:val="a1"/>
    <w:link w:val="Bodytext40"/>
    <w:rsid w:val="008C0B8B"/>
    <w:rPr>
      <w:rFonts w:ascii="David" w:eastAsia="David" w:hAnsi="David"/>
      <w:b/>
      <w:bCs/>
      <w:sz w:val="22"/>
      <w:szCs w:val="22"/>
      <w:shd w:val="clear" w:color="auto" w:fill="FFFFFF"/>
    </w:rPr>
  </w:style>
  <w:style w:type="paragraph" w:customStyle="1" w:styleId="Bodytext40">
    <w:name w:val="Body text (4)"/>
    <w:basedOn w:val="a0"/>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a1"/>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a0"/>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a1"/>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fff5">
    <w:name w:val="טקסט רץ"/>
    <w:basedOn w:val="100"/>
    <w:link w:val="Char0"/>
    <w:qFormat/>
    <w:rsid w:val="00D17911"/>
    <w:pPr>
      <w:spacing w:after="180" w:line="260" w:lineRule="exact"/>
    </w:pPr>
    <w:rPr>
      <w:color w:val="0D0D0D"/>
      <w:szCs w:val="18"/>
    </w:rPr>
  </w:style>
  <w:style w:type="paragraph" w:customStyle="1" w:styleId="214">
    <w:name w:val="הערות שוליים 21"/>
    <w:basedOn w:val="a7"/>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a1"/>
    <w:link w:val="100"/>
    <w:rsid w:val="00D17911"/>
    <w:rPr>
      <w:rFonts w:ascii="Tahoma" w:hAnsi="Tahoma" w:cs="Tahoma"/>
      <w:szCs w:val="20"/>
    </w:rPr>
  </w:style>
  <w:style w:type="character" w:customStyle="1" w:styleId="Char0">
    <w:name w:val="טקסט רץ Char"/>
    <w:basedOn w:val="10Char"/>
    <w:link w:val="afff5"/>
    <w:rsid w:val="00D17911"/>
    <w:rPr>
      <w:rFonts w:ascii="Tahoma" w:hAnsi="Tahoma" w:cs="Tahoma"/>
      <w:color w:val="0D0D0D"/>
      <w:szCs w:val="18"/>
    </w:rPr>
  </w:style>
  <w:style w:type="character" w:customStyle="1" w:styleId="21Char">
    <w:name w:val="הערות שוליים 21 Char"/>
    <w:basedOn w:val="30"/>
    <w:link w:val="214"/>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paragraph" w:customStyle="1" w:styleId="afff6">
    <w:name w:val="אייקון טורקיז רקע"/>
    <w:basedOn w:val="121"/>
    <w:link w:val="Char1"/>
    <w:qFormat/>
    <w:rsid w:val="00C51CB1"/>
    <w:pPr>
      <w:spacing w:before="360" w:after="240" w:line="440" w:lineRule="exact"/>
      <w:jc w:val="left"/>
      <w:outlineLvl w:val="1"/>
    </w:pPr>
    <w:rPr>
      <w:b/>
      <w:bCs/>
      <w:noProof/>
      <w:color w:val="00305F"/>
      <w:sz w:val="22"/>
      <w:szCs w:val="22"/>
      <w:lang w:val="he-IL"/>
    </w:rPr>
  </w:style>
  <w:style w:type="character" w:customStyle="1" w:styleId="121Char">
    <w:name w:val="כותרת 1_21 Char"/>
    <w:basedOn w:val="a1"/>
    <w:link w:val="121"/>
    <w:rsid w:val="00454096"/>
    <w:rPr>
      <w:rFonts w:ascii="Tahoma" w:eastAsiaTheme="minorEastAsia" w:hAnsi="Tahoma" w:cs="Tahoma"/>
      <w:color w:val="2A2AA6"/>
      <w:sz w:val="42"/>
      <w:szCs w:val="42"/>
    </w:rPr>
  </w:style>
  <w:style w:type="character" w:customStyle="1" w:styleId="22021Char">
    <w:name w:val="כותרת 2 תקציר 2021 Char"/>
    <w:basedOn w:val="121Char"/>
    <w:link w:val="22021"/>
    <w:rsid w:val="00E64141"/>
    <w:rPr>
      <w:rFonts w:ascii="Tahoma" w:eastAsiaTheme="minorEastAsia" w:hAnsi="Tahom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character" w:customStyle="1" w:styleId="Char1">
    <w:name w:val="אייקון טורקיז רקע Char"/>
    <w:basedOn w:val="121Char"/>
    <w:link w:val="afff6"/>
    <w:rsid w:val="00C51CB1"/>
    <w:rPr>
      <w:rFonts w:ascii="Tahoma" w:eastAsiaTheme="minorEastAsia" w:hAnsi="Tahom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eastAsiaTheme="minorEastAsia" w:hAnsi="Tahom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eastAsiaTheme="minorEastAsia" w:hAnsi="Tahom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eastAsiaTheme="minorEastAsia" w:hAnsi="Tahom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eastAsiaTheme="minorEastAsia" w:hAnsi="Tahoma" w:cs="Tahoma"/>
      <w:color w:val="0D0D0D" w:themeColor="text1" w:themeTint="F2"/>
      <w:w w:val="90"/>
      <w:sz w:val="18"/>
      <w:szCs w:val="18"/>
    </w:rPr>
  </w:style>
  <w:style w:type="paragraph" w:customStyle="1" w:styleId="215">
    <w:name w:val="סיכום תקציר 21"/>
    <w:basedOn w:val="a0"/>
    <w:link w:val="21Char0"/>
    <w:qFormat/>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216">
    <w:name w:val="עיקרי המלצות הביקורת 21"/>
    <w:basedOn w:val="a0"/>
    <w:link w:val="21Char1"/>
    <w:qFormat/>
    <w:rsid w:val="00454096"/>
    <w:pPr>
      <w:spacing w:after="180" w:line="240" w:lineRule="atLeast"/>
      <w:jc w:val="left"/>
      <w:outlineLvl w:val="1"/>
    </w:pPr>
    <w:rPr>
      <w:rFonts w:ascii="Tahoma" w:eastAsiaTheme="minorEastAsia" w:hAnsi="Tahoma" w:cs="Tahoma"/>
      <w:b/>
      <w:bCs/>
      <w:color w:val="002E5F"/>
      <w:sz w:val="34"/>
      <w:szCs w:val="32"/>
    </w:rPr>
  </w:style>
  <w:style w:type="character" w:customStyle="1" w:styleId="21Char0">
    <w:name w:val="סיכום תקציר 21 Char"/>
    <w:basedOn w:val="a1"/>
    <w:link w:val="215"/>
    <w:rsid w:val="00454096"/>
    <w:rPr>
      <w:rFonts w:ascii="Tahoma" w:eastAsiaTheme="minorEastAsia" w:hAnsi="Tahoma" w:cs="Tahoma"/>
      <w:b/>
      <w:bCs/>
      <w:color w:val="00305F"/>
      <w:sz w:val="34"/>
      <w:szCs w:val="32"/>
    </w:rPr>
  </w:style>
  <w:style w:type="paragraph" w:customStyle="1" w:styleId="210">
    <w:name w:val="פעולות הביקורת 21"/>
    <w:basedOn w:val="a0"/>
    <w:link w:val="21Char2"/>
    <w:qFormat/>
    <w:rsid w:val="00454096"/>
    <w:pPr>
      <w:spacing w:after="180" w:line="240" w:lineRule="atLeast"/>
      <w:jc w:val="left"/>
      <w:outlineLvl w:val="1"/>
    </w:pPr>
    <w:rPr>
      <w:rFonts w:ascii="Tahoma" w:eastAsiaTheme="minorEastAsia" w:hAnsi="Tahoma" w:cs="Tahoma"/>
      <w:bCs/>
      <w:color w:val="00305F"/>
      <w:sz w:val="32"/>
      <w:szCs w:val="32"/>
    </w:rPr>
  </w:style>
  <w:style w:type="character" w:customStyle="1" w:styleId="21Char1">
    <w:name w:val="עיקרי המלצות הביקורת 21 Char"/>
    <w:basedOn w:val="a1"/>
    <w:link w:val="216"/>
    <w:rsid w:val="00454096"/>
    <w:rPr>
      <w:rFonts w:ascii="Tahoma" w:eastAsiaTheme="minorEastAsia" w:hAnsi="Tahoma" w:cs="Tahoma"/>
      <w:b/>
      <w:bCs/>
      <w:color w:val="002E5F"/>
      <w:sz w:val="34"/>
      <w:szCs w:val="32"/>
    </w:rPr>
  </w:style>
  <w:style w:type="character" w:customStyle="1" w:styleId="21Char2">
    <w:name w:val="פעולות הביקורת 21 Char"/>
    <w:basedOn w:val="a1"/>
    <w:link w:val="210"/>
    <w:rsid w:val="00454096"/>
    <w:rPr>
      <w:rFonts w:ascii="Tahoma" w:eastAsiaTheme="minorEastAsia" w:hAnsi="Tahoma" w:cs="Tahoma"/>
      <w:b w:val="0"/>
      <w:bCs/>
      <w:color w:val="00305F"/>
      <w:sz w:val="32"/>
      <w:szCs w:val="32"/>
    </w:rPr>
  </w:style>
  <w:style w:type="paragraph" w:customStyle="1" w:styleId="217">
    <w:name w:val="פעולות הביקורת21"/>
    <w:basedOn w:val="a0"/>
    <w:link w:val="21Char3"/>
    <w:qFormat/>
    <w:rsid w:val="001F3363"/>
    <w:pPr>
      <w:spacing w:after="180" w:line="260" w:lineRule="exact"/>
      <w:ind w:left="-1"/>
    </w:pPr>
    <w:rPr>
      <w:rFonts w:ascii="Tahoma" w:hAnsi="Tahoma" w:cs="Tahoma"/>
      <w:sz w:val="18"/>
      <w:szCs w:val="18"/>
    </w:rPr>
  </w:style>
  <w:style w:type="paragraph" w:customStyle="1" w:styleId="20211">
    <w:name w:val="טקסט רץ 2021"/>
    <w:basedOn w:val="a0"/>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afff7">
    <w:name w:val="לוחות/תרשימים/תמונות/אינפוגרפיקה/מפות"/>
    <w:basedOn w:val="a0"/>
    <w:qFormat/>
    <w:rsid w:val="00A93F51"/>
    <w:pPr>
      <w:keepNext/>
      <w:spacing w:after="200"/>
      <w:jc w:val="center"/>
    </w:pPr>
    <w:rPr>
      <w:rFonts w:ascii="Tahoma" w:eastAsiaTheme="minorEastAsia" w:hAnsi="Tahoma" w:cs="Tahoma"/>
      <w:color w:val="1481AB" w:themeColor="accent1" w:themeShade="BF"/>
      <w:szCs w:val="20"/>
    </w:rPr>
  </w:style>
  <w:style w:type="paragraph" w:customStyle="1" w:styleId="73fc">
    <w:name w:val="73א כותרת סיכום"/>
    <w:basedOn w:val="733155"/>
    <w:qFormat/>
    <w:rsid w:val="00662020"/>
    <w:rPr>
      <w:b w:val="0"/>
    </w:rPr>
  </w:style>
  <w:style w:type="paragraph" w:customStyle="1" w:styleId="73fd">
    <w:name w:val="73א תמונת המצב העולה מן הביקורת"/>
    <w:basedOn w:val="210"/>
    <w:link w:val="73fe"/>
    <w:qFormat/>
    <w:rsid w:val="00F07E70"/>
    <w:pPr>
      <w:keepNext/>
      <w:keepLines/>
      <w:pBdr>
        <w:top w:val="single" w:sz="12" w:space="5" w:color="auto"/>
      </w:pBdr>
      <w:spacing w:before="360"/>
      <w:outlineLvl w:val="9"/>
    </w:pPr>
    <w:rPr>
      <w:sz w:val="31"/>
      <w:szCs w:val="31"/>
    </w:rPr>
  </w:style>
  <w:style w:type="character" w:customStyle="1" w:styleId="73fe">
    <w:name w:val="73א תמונת המצב העולה מן הביקורת תו"/>
    <w:basedOn w:val="21Char2"/>
    <w:link w:val="73fd"/>
    <w:rsid w:val="00F07E70"/>
    <w:rPr>
      <w:rFonts w:ascii="Tahoma" w:eastAsiaTheme="minorEastAsia" w:hAnsi="Tahoma" w:cs="Tahoma"/>
      <w:b w:val="0"/>
      <w:bCs/>
      <w:color w:val="00305F"/>
      <w:sz w:val="31"/>
      <w:szCs w:val="31"/>
    </w:rPr>
  </w:style>
  <w:style w:type="paragraph" w:customStyle="1" w:styleId="7320">
    <w:name w:val="73א כותרת 2"/>
    <w:link w:val="7321"/>
    <w:qFormat/>
    <w:rsid w:val="00BB0517"/>
    <w:pPr>
      <w:keepNext/>
      <w:keepLines/>
      <w:bidi/>
      <w:spacing w:before="360" w:after="240" w:line="240" w:lineRule="atLeast"/>
      <w:jc w:val="left"/>
      <w:outlineLvl w:val="1"/>
    </w:pPr>
    <w:rPr>
      <w:rFonts w:ascii="Tahoma" w:hAnsi="Tahoma" w:cs="Tahoma"/>
      <w:b/>
      <w:bCs/>
      <w:color w:val="00305F"/>
      <w:sz w:val="34"/>
      <w:szCs w:val="34"/>
    </w:rPr>
  </w:style>
  <w:style w:type="character" w:customStyle="1" w:styleId="7321">
    <w:name w:val="73א כותרת 2 תו"/>
    <w:basedOn w:val="a1"/>
    <w:link w:val="7320"/>
    <w:rsid w:val="00BB0517"/>
    <w:rPr>
      <w:rFonts w:ascii="Tahoma" w:hAnsi="Tahoma" w:cs="Tahoma"/>
      <w:b/>
      <w:bCs/>
      <w:color w:val="00305F"/>
      <w:sz w:val="34"/>
      <w:szCs w:val="34"/>
    </w:rPr>
  </w:style>
  <w:style w:type="character" w:customStyle="1" w:styleId="737">
    <w:name w:val="73א הערות שוליים תו"/>
    <w:basedOn w:val="30"/>
    <w:link w:val="736"/>
    <w:rsid w:val="0078358A"/>
    <w:rPr>
      <w:rFonts w:ascii="Tahoma" w:hAnsi="Tahoma" w:cs="Tahoma"/>
      <w:color w:val="0D0D0D" w:themeColor="text1" w:themeTint="F2"/>
      <w:sz w:val="14"/>
      <w:szCs w:val="14"/>
    </w:rPr>
  </w:style>
  <w:style w:type="paragraph" w:customStyle="1" w:styleId="7300">
    <w:name w:val="73א מקרא לתרשים תמונה לוח רווח אחרי 0"/>
    <w:basedOn w:val="73e"/>
    <w:link w:val="7301"/>
    <w:qFormat/>
    <w:rsid w:val="00050995"/>
    <w:pPr>
      <w:spacing w:after="0"/>
    </w:pPr>
  </w:style>
  <w:style w:type="character" w:customStyle="1" w:styleId="73f">
    <w:name w:val="73א מקרא+הערות לתרשים/לוח/תמונה תו"/>
    <w:basedOn w:val="737"/>
    <w:link w:val="73e"/>
    <w:rsid w:val="004B039B"/>
    <w:rPr>
      <w:rFonts w:ascii="Tahoma" w:hAnsi="Tahoma" w:cs="Tahoma"/>
      <w:color w:val="0D0D0D" w:themeColor="text1" w:themeTint="F2"/>
      <w:sz w:val="16"/>
      <w:szCs w:val="16"/>
    </w:rPr>
  </w:style>
  <w:style w:type="character" w:customStyle="1" w:styleId="7301">
    <w:name w:val="73א מקרא לתרשים תמונה לוח רווח אחרי 0 תו"/>
    <w:basedOn w:val="73f"/>
    <w:link w:val="7300"/>
    <w:rsid w:val="00050995"/>
    <w:rPr>
      <w:rFonts w:ascii="Tahoma" w:hAnsi="Tahoma" w:cs="Tahoma"/>
      <w:color w:val="0D0D0D" w:themeColor="text1" w:themeTint="F2"/>
      <w:sz w:val="16"/>
      <w:szCs w:val="16"/>
    </w:rPr>
  </w:style>
  <w:style w:type="paragraph" w:customStyle="1" w:styleId="7390">
    <w:name w:val="73א בולד 9 בתוך שורה"/>
    <w:basedOn w:val="217"/>
    <w:link w:val="7391"/>
    <w:qFormat/>
    <w:rsid w:val="00FF6AD9"/>
    <w:pPr>
      <w:ind w:left="397"/>
    </w:pPr>
    <w:rPr>
      <w:bCs/>
      <w:noProof/>
      <w:color w:val="0D0D0D" w:themeColor="text1" w:themeTint="F2"/>
      <w:lang w:val="he-IL"/>
    </w:rPr>
  </w:style>
  <w:style w:type="character" w:customStyle="1" w:styleId="21Char3">
    <w:name w:val="פעולות הביקורת21 Char"/>
    <w:basedOn w:val="a1"/>
    <w:link w:val="217"/>
    <w:rsid w:val="001F3363"/>
    <w:rPr>
      <w:rFonts w:ascii="Tahoma" w:hAnsi="Tahoma" w:cs="Tahoma"/>
      <w:color w:val="0D0D0D" w:themeColor="text1" w:themeTint="F2"/>
      <w:sz w:val="18"/>
      <w:szCs w:val="18"/>
    </w:rPr>
  </w:style>
  <w:style w:type="character" w:customStyle="1" w:styleId="7391">
    <w:name w:val="73א בולד 9 בתוך שורה תו"/>
    <w:basedOn w:val="21Char3"/>
    <w:link w:val="7390"/>
    <w:rsid w:val="00FF6AD9"/>
    <w:rPr>
      <w:rFonts w:ascii="Tahoma" w:hAnsi="Tahoma" w:cs="Tahoma"/>
      <w:bCs/>
      <w:noProof/>
      <w:color w:val="0D0D0D" w:themeColor="text1" w:themeTint="F2"/>
      <w:sz w:val="18"/>
      <w:szCs w:val="18"/>
      <w:lang w:val="he-IL"/>
    </w:rPr>
  </w:style>
  <w:style w:type="paragraph" w:customStyle="1" w:styleId="34">
    <w:name w:val="שורת רווח לפני כותרת 3 בטקסט רץ"/>
    <w:basedOn w:val="a0"/>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a1"/>
    <w:link w:val="34"/>
    <w:rsid w:val="001F3363"/>
    <w:rPr>
      <w:rFonts w:ascii="Tahoma" w:hAnsi="Tahoma" w:cs="Tahoma"/>
      <w:color w:val="0D0D0D" w:themeColor="text1" w:themeTint="F2"/>
      <w:sz w:val="18"/>
      <w:szCs w:val="18"/>
    </w:rPr>
  </w:style>
  <w:style w:type="paragraph" w:customStyle="1" w:styleId="7312">
    <w:name w:val="73א מרווח של 1 בטקס רץ"/>
    <w:basedOn w:val="a0"/>
    <w:link w:val="7313"/>
    <w:qFormat/>
    <w:rsid w:val="001F3363"/>
    <w:pPr>
      <w:spacing w:after="180" w:line="260" w:lineRule="exact"/>
    </w:pPr>
    <w:rPr>
      <w:rFonts w:ascii="Tahoma" w:hAnsi="Tahoma" w:cs="Tahoma"/>
      <w:color w:val="0D0D0D" w:themeColor="text1" w:themeTint="F2"/>
      <w:spacing w:val="20"/>
      <w:sz w:val="18"/>
      <w:szCs w:val="18"/>
    </w:rPr>
  </w:style>
  <w:style w:type="character" w:customStyle="1" w:styleId="7313">
    <w:name w:val="73א מרווח של 1 בטקס רץ תו"/>
    <w:basedOn w:val="a1"/>
    <w:link w:val="7312"/>
    <w:rsid w:val="001F3363"/>
    <w:rPr>
      <w:rFonts w:ascii="Tahoma" w:hAnsi="Tahoma" w:cs="Tahoma"/>
      <w:color w:val="0D0D0D" w:themeColor="text1" w:themeTint="F2"/>
      <w:spacing w:val="20"/>
      <w:sz w:val="18"/>
      <w:szCs w:val="18"/>
    </w:rPr>
  </w:style>
  <w:style w:type="paragraph" w:customStyle="1" w:styleId="afff8">
    <w:name w:val="כותרת לבנה בתוך תבנית אדומה בתקציר"/>
    <w:basedOn w:val="a0"/>
    <w:link w:val="Char2"/>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ff">
    <w:name w:val="73א כותרת לבנה בתוך תבנית אדומה בתקציר"/>
    <w:basedOn w:val="afff8"/>
    <w:link w:val="73ff0"/>
    <w:qFormat/>
    <w:rsid w:val="009D41AC"/>
  </w:style>
  <w:style w:type="character" w:customStyle="1" w:styleId="Char2">
    <w:name w:val="כותרת לבנה בתוך תבנית אדומה בתקציר Char"/>
    <w:basedOn w:val="a1"/>
    <w:link w:val="afff8"/>
    <w:rsid w:val="009D41AC"/>
    <w:rPr>
      <w:rFonts w:ascii="Tahoma" w:hAnsi="Tahoma" w:cs="Tahoma"/>
      <w:b/>
      <w:bCs/>
      <w:color w:val="FFFFFF" w:themeColor="background1"/>
      <w:sz w:val="22"/>
      <w:szCs w:val="22"/>
    </w:rPr>
  </w:style>
  <w:style w:type="character" w:customStyle="1" w:styleId="73ff0">
    <w:name w:val="73א כותרת לבנה בתוך תבנית אדומה בתקציר תו"/>
    <w:basedOn w:val="Char2"/>
    <w:link w:val="73ff"/>
    <w:rsid w:val="009D41AC"/>
    <w:rPr>
      <w:rFonts w:ascii="Tahoma" w:hAnsi="Tahoma" w:cs="Tahoma"/>
      <w:b/>
      <w:bCs/>
      <w:color w:val="FFFFFF" w:themeColor="background1"/>
      <w:sz w:val="22"/>
      <w:szCs w:val="22"/>
    </w:rPr>
  </w:style>
  <w:style w:type="paragraph" w:customStyle="1" w:styleId="7314">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5-1">
    <w:name w:val="Grid Table 5 Dark Accent 1"/>
    <w:basedOn w:val="a2"/>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character" w:styleId="afff9">
    <w:name w:val="Unresolved Mention"/>
    <w:basedOn w:val="a1"/>
    <w:uiPriority w:val="99"/>
    <w:semiHidden/>
    <w:unhideWhenUsed/>
    <w:rsid w:val="00965248"/>
    <w:rPr>
      <w:color w:val="605E5C"/>
      <w:shd w:val="clear" w:color="auto" w:fill="E1DFDD"/>
    </w:rPr>
  </w:style>
  <w:style w:type="paragraph" w:customStyle="1" w:styleId="73ff1">
    <w:name w:val="73א היפרלינק"/>
    <w:basedOn w:val="736"/>
    <w:link w:val="73ff2"/>
    <w:qFormat/>
    <w:rsid w:val="009578F0"/>
    <w:pPr>
      <w:bidi w:val="0"/>
    </w:pPr>
    <w:rPr>
      <w:color w:val="6090CC"/>
      <w:u w:val="single"/>
    </w:rPr>
  </w:style>
  <w:style w:type="character" w:customStyle="1" w:styleId="73ff2">
    <w:name w:val="73א היפרלינק תו"/>
    <w:basedOn w:val="737"/>
    <w:link w:val="73ff1"/>
    <w:rsid w:val="009578F0"/>
    <w:rPr>
      <w:rFonts w:ascii="Tahoma" w:hAnsi="Tahoma" w:cs="Tahoma"/>
      <w:color w:val="6090CC"/>
      <w:sz w:val="14"/>
      <w:szCs w:val="14"/>
      <w:u w:val="single"/>
    </w:rPr>
  </w:style>
  <w:style w:type="paragraph" w:customStyle="1" w:styleId="73ff3">
    <w:name w:val="73א קוביה כחולה עם מספר מוזח"/>
    <w:basedOn w:val="739"/>
    <w:link w:val="73ff4"/>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a">
    <w:name w:val="73א הזחה ראשונה מספר תו"/>
    <w:basedOn w:val="af"/>
    <w:link w:val="739"/>
    <w:rsid w:val="00BE57E3"/>
    <w:rPr>
      <w:rFonts w:ascii="Tahoma" w:hAnsi="Tahoma" w:cs="Tahoma"/>
      <w:color w:val="0D0D0D" w:themeColor="text1" w:themeTint="F2"/>
      <w:sz w:val="18"/>
      <w:szCs w:val="18"/>
    </w:rPr>
  </w:style>
  <w:style w:type="character" w:customStyle="1" w:styleId="73ff4">
    <w:name w:val="73א קוביה כחולה עם מספר מוזח תו"/>
    <w:basedOn w:val="73a"/>
    <w:link w:val="73ff3"/>
    <w:rsid w:val="00FF6AD9"/>
    <w:rPr>
      <w:rFonts w:ascii="Tahoma" w:hAnsi="Tahoma" w:cs="Tahoma"/>
      <w:color w:val="0D0D0D" w:themeColor="text1" w:themeTint="F2"/>
      <w:sz w:val="18"/>
      <w:szCs w:val="18"/>
      <w:shd w:val="clear" w:color="auto" w:fill="CEEAF6"/>
    </w:rPr>
  </w:style>
  <w:style w:type="paragraph" w:customStyle="1" w:styleId="73ff5">
    <w:name w:val="73א כותרת טקסט רץ מודגשת"/>
    <w:basedOn w:val="a0"/>
    <w:link w:val="73ff6"/>
    <w:qFormat/>
    <w:rsid w:val="001F3363"/>
    <w:pPr>
      <w:spacing w:after="180" w:line="260" w:lineRule="exact"/>
    </w:pPr>
    <w:rPr>
      <w:rFonts w:ascii="Tahoma" w:hAnsi="Tahoma" w:cs="Tahoma"/>
      <w:b/>
      <w:bCs/>
      <w:color w:val="0D0D0D" w:themeColor="text1" w:themeTint="F2"/>
      <w:sz w:val="18"/>
      <w:szCs w:val="18"/>
    </w:rPr>
  </w:style>
  <w:style w:type="character" w:customStyle="1" w:styleId="73ff6">
    <w:name w:val="73א כותרת טקסט רץ מודגשת תו"/>
    <w:basedOn w:val="a1"/>
    <w:link w:val="73ff5"/>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a"/>
    <w:link w:val="7370"/>
    <w:rsid w:val="0078358A"/>
    <w:rPr>
      <w:rFonts w:ascii="Tahoma" w:hAnsi="Tahoma" w:cs="Tahoma"/>
      <w:bCs/>
      <w:color w:val="0D0D0D" w:themeColor="text1" w:themeTint="F2"/>
      <w:sz w:val="18"/>
      <w:szCs w:val="18"/>
    </w:rPr>
  </w:style>
  <w:style w:type="paragraph" w:customStyle="1" w:styleId="P110">
    <w:name w:val="P11"/>
    <w:basedOn w:val="a0"/>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fffa">
    <w:name w:val="מלל מוצלל"/>
    <w:basedOn w:val="a0"/>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
    <w:name w:val="HTML Preformatted"/>
    <w:basedOn w:val="a0"/>
    <w:link w:val="HTML0"/>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0">
    <w:name w:val="HTML מעוצב מראש תו"/>
    <w:basedOn w:val="a1"/>
    <w:link w:val="HTML"/>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5-5">
    <w:name w:val="Grid Table 5 Dark Accent 5"/>
    <w:basedOn w:val="a2"/>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fffb">
    <w:name w:val="נבנצאל תו"/>
    <w:basedOn w:val="a1"/>
    <w:link w:val="afffc"/>
    <w:uiPriority w:val="99"/>
    <w:locked/>
    <w:rsid w:val="00905FB1"/>
    <w:rPr>
      <w:szCs w:val="20"/>
    </w:rPr>
  </w:style>
  <w:style w:type="paragraph" w:customStyle="1" w:styleId="afffc">
    <w:name w:val="נבנצאל"/>
    <w:basedOn w:val="a0"/>
    <w:next w:val="a0"/>
    <w:link w:val="afffb"/>
    <w:uiPriority w:val="99"/>
    <w:rsid w:val="00905FB1"/>
    <w:pPr>
      <w:ind w:left="-567"/>
    </w:pPr>
    <w:rPr>
      <w:szCs w:val="20"/>
    </w:rPr>
  </w:style>
  <w:style w:type="paragraph" w:styleId="afffd">
    <w:name w:val="Document Map"/>
    <w:basedOn w:val="a0"/>
    <w:link w:val="afffe"/>
    <w:uiPriority w:val="99"/>
    <w:semiHidden/>
    <w:unhideWhenUsed/>
    <w:rsid w:val="0030451F"/>
    <w:pPr>
      <w:spacing w:line="240" w:lineRule="auto"/>
    </w:pPr>
    <w:rPr>
      <w:rFonts w:ascii="Tahoma" w:hAnsi="Tahoma" w:cs="Tahoma"/>
      <w:sz w:val="16"/>
      <w:szCs w:val="16"/>
    </w:rPr>
  </w:style>
  <w:style w:type="character" w:customStyle="1" w:styleId="afffe">
    <w:name w:val="מפת מסמך תו"/>
    <w:basedOn w:val="a1"/>
    <w:link w:val="afffd"/>
    <w:uiPriority w:val="99"/>
    <w:semiHidden/>
    <w:rsid w:val="0030451F"/>
    <w:rPr>
      <w:rFonts w:ascii="Tahoma" w:hAnsi="Tahoma" w:cs="Tahoma"/>
      <w:sz w:val="16"/>
      <w:szCs w:val="16"/>
    </w:rPr>
  </w:style>
  <w:style w:type="paragraph" w:customStyle="1" w:styleId="1f8">
    <w:name w:val="סגנון1"/>
    <w:basedOn w:val="af2"/>
    <w:qFormat/>
    <w:rsid w:val="0030451F"/>
    <w:pPr>
      <w:jc w:val="center"/>
    </w:pPr>
    <w:rPr>
      <w:b/>
      <w:bCs/>
      <w:iCs w:val="0"/>
      <w:color w:val="000000" w:themeColor="text1"/>
      <w:sz w:val="24"/>
      <w:szCs w:val="24"/>
    </w:rPr>
  </w:style>
  <w:style w:type="paragraph" w:customStyle="1" w:styleId="28">
    <w:name w:val="סגנון2"/>
    <w:basedOn w:val="af2"/>
    <w:autoRedefine/>
    <w:qFormat/>
    <w:rsid w:val="0030451F"/>
    <w:pPr>
      <w:jc w:val="center"/>
    </w:pPr>
    <w:rPr>
      <w:b/>
      <w:bCs/>
      <w:iCs w:val="0"/>
      <w:color w:val="000000" w:themeColor="text1"/>
      <w:sz w:val="24"/>
      <w:szCs w:val="24"/>
    </w:rPr>
  </w:style>
  <w:style w:type="paragraph" w:customStyle="1" w:styleId="35">
    <w:name w:val="סגנון3"/>
    <w:basedOn w:val="af2"/>
    <w:autoRedefine/>
    <w:qFormat/>
    <w:rsid w:val="0030451F"/>
    <w:pPr>
      <w:jc w:val="center"/>
    </w:pPr>
    <w:rPr>
      <w:b/>
      <w:bCs/>
      <w:iCs w:val="0"/>
      <w:color w:val="000000" w:themeColor="text1"/>
      <w:sz w:val="24"/>
      <w:szCs w:val="24"/>
    </w:rPr>
  </w:style>
  <w:style w:type="paragraph" w:customStyle="1" w:styleId="42">
    <w:name w:val="סגנון4"/>
    <w:basedOn w:val="af2"/>
    <w:autoRedefine/>
    <w:qFormat/>
    <w:rsid w:val="0030451F"/>
    <w:pPr>
      <w:jc w:val="center"/>
    </w:pPr>
    <w:rPr>
      <w:b/>
      <w:bCs/>
      <w:iCs w:val="0"/>
      <w:color w:val="000000" w:themeColor="text1"/>
      <w:sz w:val="24"/>
      <w:szCs w:val="24"/>
    </w:rPr>
  </w:style>
  <w:style w:type="paragraph" w:customStyle="1" w:styleId="affff">
    <w:name w:val="סגנון כיתוב + לא מודגש לא נטוי"/>
    <w:basedOn w:val="af2"/>
    <w:rsid w:val="0030451F"/>
    <w:pPr>
      <w:spacing w:after="0"/>
    </w:pPr>
    <w:rPr>
      <w:i w:val="0"/>
      <w:color w:val="auto"/>
      <w:sz w:val="20"/>
      <w:szCs w:val="24"/>
    </w:rPr>
  </w:style>
  <w:style w:type="paragraph" w:customStyle="1" w:styleId="-8">
    <w:name w:val="רשויות מקומיות - כותרת 8 בתוך טקסט"/>
    <w:basedOn w:val="a0"/>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a1"/>
    <w:link w:val="-8"/>
    <w:rsid w:val="001F3363"/>
    <w:rPr>
      <w:rFonts w:ascii="Tahoma" w:hAnsi="Tahoma" w:cs="Tahoma"/>
      <w:color w:val="00305F"/>
      <w:spacing w:val="20"/>
      <w:sz w:val="18"/>
      <w:szCs w:val="18"/>
    </w:rPr>
  </w:style>
  <w:style w:type="paragraph" w:customStyle="1" w:styleId="7350">
    <w:name w:val="73א כותרת 5 בתוך טקסט מודגש"/>
    <w:basedOn w:val="a0"/>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a1"/>
    <w:link w:val="7350"/>
    <w:rsid w:val="001F3363"/>
    <w:rPr>
      <w:rFonts w:ascii="Tahoma" w:hAnsi="Tahoma" w:cs="Tahoma"/>
      <w:bCs/>
      <w:color w:val="00305F"/>
      <w:sz w:val="18"/>
      <w:szCs w:val="18"/>
    </w:rPr>
  </w:style>
  <w:style w:type="paragraph" w:customStyle="1" w:styleId="7381">
    <w:name w:val="73א כותרת 8 בתוך טקסט"/>
    <w:basedOn w:val="a0"/>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a1"/>
    <w:link w:val="7381"/>
    <w:rsid w:val="0078358A"/>
    <w:rPr>
      <w:rFonts w:ascii="Tahoma" w:hAnsi="Tahoma" w:cs="Tahoma"/>
      <w:color w:val="0D0D0D" w:themeColor="text1" w:themeTint="F2"/>
      <w:spacing w:val="20"/>
      <w:sz w:val="19"/>
      <w:szCs w:val="18"/>
    </w:rPr>
  </w:style>
  <w:style w:type="paragraph" w:styleId="NormalWeb">
    <w:name w:val="Normal (Web)"/>
    <w:basedOn w:val="a0"/>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ff7">
    <w:name w:val="73א מקרא+הערות לתרשים/לוח/תמונה כוכבית"/>
    <w:basedOn w:val="73e"/>
    <w:qFormat/>
    <w:rsid w:val="002F430E"/>
    <w:pPr>
      <w:framePr w:wrap="around" w:vAnchor="text" w:hAnchor="text" w:y="1"/>
    </w:pPr>
  </w:style>
  <w:style w:type="paragraph" w:customStyle="1" w:styleId="affff0">
    <w:name w:val="הערות לתרשימים"/>
    <w:basedOn w:val="73e"/>
    <w:next w:val="736"/>
    <w:qFormat/>
    <w:rsid w:val="007A3AB1"/>
    <w:pPr>
      <w:framePr w:wrap="around" w:vAnchor="text" w:hAnchor="text" w:y="1"/>
      <w:spacing w:after="0"/>
    </w:pPr>
  </w:style>
  <w:style w:type="paragraph" w:customStyle="1" w:styleId="93">
    <w:name w:val="טקסט רץ 9 מודגש חדש"/>
    <w:basedOn w:val="a0"/>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a1"/>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1">
    <w:name w:val="מבקר המדינה - עמוד שער(לבן)"/>
    <w:basedOn w:val="a0"/>
    <w:qFormat/>
    <w:rsid w:val="003570AC"/>
    <w:pPr>
      <w:ind w:left="2268"/>
    </w:pPr>
    <w:rPr>
      <w:rFonts w:ascii="Tahoma" w:hAnsi="Tahoma" w:cs="Tahoma"/>
      <w:sz w:val="18"/>
      <w:szCs w:val="18"/>
    </w:rPr>
  </w:style>
  <w:style w:type="paragraph" w:customStyle="1" w:styleId="-2">
    <w:name w:val="עמוד שער פנימי - שם החטיבה"/>
    <w:basedOn w:val="a0"/>
    <w:qFormat/>
    <w:rsid w:val="003570AC"/>
    <w:pPr>
      <w:ind w:left="2268"/>
      <w:jc w:val="left"/>
    </w:pPr>
    <w:rPr>
      <w:rFonts w:ascii="Tahoma" w:eastAsiaTheme="minorEastAsia" w:hAnsi="Tahoma" w:cs="Tahoma"/>
      <w:color w:val="FFFFFF" w:themeColor="background1"/>
      <w:sz w:val="28"/>
      <w:szCs w:val="28"/>
    </w:rPr>
  </w:style>
  <w:style w:type="paragraph" w:customStyle="1" w:styleId="-3">
    <w:name w:val="עמוד שער פנימי - שם הכתבה"/>
    <w:basedOn w:val="a0"/>
    <w:qFormat/>
    <w:rsid w:val="003570AC"/>
    <w:pPr>
      <w:spacing w:before="360" w:line="600" w:lineRule="exact"/>
      <w:ind w:left="2268"/>
      <w:jc w:val="left"/>
    </w:pPr>
    <w:rPr>
      <w:rFonts w:ascii="Tahoma" w:hAnsi="Tahoma" w:cs="Tahoma"/>
      <w:b/>
      <w:bCs/>
      <w:sz w:val="40"/>
      <w:szCs w:val="40"/>
    </w:rPr>
  </w:style>
  <w:style w:type="paragraph" w:customStyle="1" w:styleId="affff1">
    <w:name w:val="מספרים גדולים בנתוני מפתח"/>
    <w:basedOn w:val="a0"/>
    <w:qFormat/>
    <w:rsid w:val="002D4D38"/>
    <w:pPr>
      <w:spacing w:before="120" w:line="240" w:lineRule="auto"/>
      <w:jc w:val="center"/>
    </w:pPr>
    <w:rPr>
      <w:rFonts w:ascii="Tahoma" w:hAnsi="Tahoma" w:cs="Tahoma"/>
      <w:b/>
      <w:bCs/>
      <w:spacing w:val="-28"/>
      <w:sz w:val="36"/>
      <w:szCs w:val="36"/>
    </w:rPr>
  </w:style>
  <w:style w:type="paragraph" w:styleId="36">
    <w:name w:val="List Number 3"/>
    <w:basedOn w:val="a0"/>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5-10">
    <w:name w:val="List Table 5 Dark Accent 1"/>
    <w:basedOn w:val="a2"/>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7-4">
    <w:name w:val="List Table 7 Colorful Accent 4"/>
    <w:basedOn w:val="a2"/>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fff5"/>
    <w:link w:val="7393"/>
    <w:qFormat/>
    <w:rsid w:val="0078358A"/>
    <w:rPr>
      <w:color w:val="0D0D0D" w:themeColor="text1" w:themeTint="F2"/>
      <w:sz w:val="18"/>
    </w:rPr>
  </w:style>
  <w:style w:type="character" w:customStyle="1" w:styleId="7393">
    <w:name w:val="73א טקסט רץ 9 תו"/>
    <w:basedOn w:val="Char0"/>
    <w:link w:val="7392"/>
    <w:rsid w:val="0078358A"/>
    <w:rPr>
      <w:rFonts w:ascii="Tahoma" w:hAnsi="Tahoma" w:cs="Tahoma"/>
      <w:color w:val="0D0D0D" w:themeColor="text1" w:themeTint="F2"/>
      <w:sz w:val="18"/>
      <w:szCs w:val="18"/>
    </w:rPr>
  </w:style>
  <w:style w:type="character" w:styleId="affff2">
    <w:name w:val="Subtle Reference"/>
    <w:basedOn w:val="a1"/>
    <w:uiPriority w:val="31"/>
    <w:rsid w:val="003B23BE"/>
    <w:rPr>
      <w:smallCaps/>
      <w:color w:val="5A5A5A" w:themeColor="text1" w:themeTint="A5"/>
    </w:rPr>
  </w:style>
  <w:style w:type="paragraph" w:customStyle="1" w:styleId="RESHET">
    <w:name w:val="RESHET"/>
    <w:basedOn w:val="a0"/>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a0"/>
    <w:qFormat/>
    <w:rsid w:val="001A4FC5"/>
    <w:pPr>
      <w:keepNext/>
      <w:spacing w:before="120" w:after="120" w:line="320" w:lineRule="exact"/>
      <w:ind w:right="2268"/>
      <w:jc w:val="left"/>
    </w:pPr>
    <w:rPr>
      <w:rFonts w:ascii="Tahoma" w:eastAsiaTheme="minorEastAsia" w:hAnsi="Tahom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eastAsiaTheme="minorEastAsia" w:hAnsi="Tahoma" w:cs="Tahoma"/>
      <w:sz w:val="17"/>
      <w:szCs w:val="18"/>
    </w:rPr>
  </w:style>
  <w:style w:type="paragraph" w:customStyle="1" w:styleId="text-source">
    <w:name w:val="text-source"/>
    <w:basedOn w:val="a0"/>
    <w:next w:val="a0"/>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
    <w:name w:val="Heading #2_"/>
    <w:basedOn w:val="a1"/>
    <w:link w:val="Heading20"/>
    <w:rsid w:val="001A4FC5"/>
    <w:rPr>
      <w:rFonts w:ascii="David" w:eastAsia="David" w:hAnsi="David"/>
      <w:b/>
      <w:bCs/>
      <w:szCs w:val="20"/>
      <w:shd w:val="clear" w:color="auto" w:fill="FFFFFF"/>
    </w:rPr>
  </w:style>
  <w:style w:type="character" w:customStyle="1" w:styleId="Heading2NotBold">
    <w:name w:val="Heading #2 + Not Bold"/>
    <w:basedOn w:val="Heading2"/>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0">
    <w:name w:val="Heading #2"/>
    <w:basedOn w:val="a0"/>
    <w:link w:val="Heading2"/>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a0"/>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a0"/>
    <w:next w:val="a0"/>
    <w:autoRedefine/>
    <w:uiPriority w:val="39"/>
    <w:unhideWhenUsed/>
    <w:qFormat/>
    <w:rsid w:val="00C9003B"/>
    <w:pPr>
      <w:tabs>
        <w:tab w:val="right" w:leader="dot" w:pos="8211"/>
      </w:tabs>
      <w:spacing w:after="100"/>
      <w:ind w:left="200"/>
    </w:pPr>
  </w:style>
  <w:style w:type="paragraph" w:styleId="TOC3">
    <w:name w:val="toc 3"/>
    <w:basedOn w:val="a0"/>
    <w:next w:val="a0"/>
    <w:autoRedefine/>
    <w:uiPriority w:val="39"/>
    <w:unhideWhenUsed/>
    <w:qFormat/>
    <w:rsid w:val="00C9003B"/>
    <w:pPr>
      <w:spacing w:after="100"/>
      <w:ind w:left="400"/>
    </w:pPr>
  </w:style>
  <w:style w:type="paragraph" w:styleId="TOC1">
    <w:name w:val="toc 1"/>
    <w:basedOn w:val="a0"/>
    <w:next w:val="a0"/>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a0"/>
    <w:next w:val="a0"/>
    <w:autoRedefine/>
    <w:uiPriority w:val="39"/>
    <w:unhideWhenUsed/>
    <w:rsid w:val="00C9003B"/>
    <w:pPr>
      <w:spacing w:after="100"/>
      <w:ind w:left="600"/>
    </w:pPr>
  </w:style>
  <w:style w:type="paragraph" w:styleId="TOC6">
    <w:name w:val="toc 6"/>
    <w:basedOn w:val="a0"/>
    <w:next w:val="a0"/>
    <w:autoRedefine/>
    <w:uiPriority w:val="39"/>
    <w:unhideWhenUsed/>
    <w:rsid w:val="00C9003B"/>
    <w:pPr>
      <w:spacing w:after="100"/>
      <w:ind w:left="1000"/>
    </w:pPr>
  </w:style>
  <w:style w:type="paragraph" w:styleId="TOC5">
    <w:name w:val="toc 5"/>
    <w:basedOn w:val="a0"/>
    <w:next w:val="a0"/>
    <w:autoRedefine/>
    <w:uiPriority w:val="39"/>
    <w:unhideWhenUsed/>
    <w:rsid w:val="00C9003B"/>
    <w:pPr>
      <w:spacing w:after="100"/>
      <w:ind w:left="800"/>
    </w:pPr>
  </w:style>
  <w:style w:type="paragraph" w:customStyle="1" w:styleId="ruller41">
    <w:name w:val="ruller41"/>
    <w:basedOn w:val="a0"/>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a1"/>
    <w:link w:val="73610"/>
    <w:rsid w:val="0078358A"/>
    <w:rPr>
      <w:rFonts w:ascii="Tahoma" w:hAnsi="Tahoma" w:cs="Tahoma"/>
      <w:b/>
      <w:bCs/>
      <w:color w:val="00305F"/>
      <w:szCs w:val="20"/>
    </w:rPr>
  </w:style>
  <w:style w:type="paragraph" w:customStyle="1" w:styleId="msonormal0">
    <w:name w:val="msonormal"/>
    <w:basedOn w:val="a0"/>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a0"/>
    <w:next w:val="a0"/>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a0"/>
    <w:rsid w:val="007324C6"/>
    <w:pPr>
      <w:bidi w:val="0"/>
      <w:spacing w:before="100" w:beforeAutospacing="1" w:after="100" w:afterAutospacing="1" w:line="240" w:lineRule="auto"/>
      <w:jc w:val="left"/>
    </w:pPr>
    <w:rPr>
      <w:rFonts w:eastAsia="Times New Roman" w:cs="Times New Roman"/>
      <w:sz w:val="24"/>
    </w:rPr>
  </w:style>
  <w:style w:type="table" w:styleId="1-5">
    <w:name w:val="Grid Table 1 Light Accent 5"/>
    <w:basedOn w:val="a2"/>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6-5">
    <w:name w:val="Grid Table 6 Colorful Accent 5"/>
    <w:basedOn w:val="a2"/>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4-5">
    <w:name w:val="Grid Table 4 Accent 5"/>
    <w:basedOn w:val="a2"/>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2">
    <w:name w:val="סגנון5"/>
    <w:basedOn w:val="73f0"/>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2">
    <w:name w:val="סגנון6"/>
    <w:basedOn w:val="73f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a2"/>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a0"/>
    <w:next w:val="a0"/>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a0"/>
    <w:next w:val="a0"/>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affff3">
    <w:name w:val="page number"/>
    <w:basedOn w:val="a1"/>
    <w:uiPriority w:val="99"/>
    <w:semiHidden/>
    <w:unhideWhenUsed/>
    <w:rsid w:val="005B2BF5"/>
  </w:style>
  <w:style w:type="table" w:customStyle="1" w:styleId="1f9">
    <w:name w:val="טבלת רשת1"/>
    <w:basedOn w:val="a2"/>
    <w:next w:val="a9"/>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4">
    <w:name w:val="List Number"/>
    <w:basedOn w:val="a0"/>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basedOn w:val="a1"/>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
    <w:name w:val="Heading #1_"/>
    <w:basedOn w:val="a1"/>
    <w:link w:val="Heading10"/>
    <w:rsid w:val="005B2BF5"/>
    <w:rPr>
      <w:rFonts w:ascii="David" w:eastAsia="David" w:hAnsi="David"/>
      <w:b/>
      <w:bCs/>
      <w:sz w:val="54"/>
      <w:szCs w:val="54"/>
      <w:shd w:val="clear" w:color="auto" w:fill="FFFFFF"/>
    </w:rPr>
  </w:style>
  <w:style w:type="character" w:customStyle="1" w:styleId="Heading1Italic">
    <w:name w:val="Heading #1 + Italic"/>
    <w:basedOn w:val="Heading1"/>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0">
    <w:name w:val="Heading #1"/>
    <w:basedOn w:val="a0"/>
    <w:link w:val="Heading1"/>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a0"/>
    <w:rsid w:val="005B2BF5"/>
    <w:pPr>
      <w:widowControl w:val="0"/>
      <w:shd w:val="clear" w:color="auto" w:fill="FFFFFF"/>
      <w:spacing w:line="371" w:lineRule="exact"/>
      <w:ind w:hanging="740"/>
    </w:pPr>
    <w:rPr>
      <w:rFonts w:ascii="David" w:eastAsia="David" w:hAnsi="David"/>
      <w:sz w:val="22"/>
      <w:szCs w:val="22"/>
    </w:rPr>
  </w:style>
  <w:style w:type="paragraph" w:customStyle="1" w:styleId="affff5">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ffff6">
    <w:name w:val="תאריך הדוח"/>
    <w:qFormat/>
    <w:rsid w:val="000F5023"/>
    <w:pPr>
      <w:ind w:left="2268"/>
      <w:jc w:val="left"/>
    </w:pPr>
    <w:rPr>
      <w:rFonts w:ascii="Tahoma" w:hAnsi="Tahoma" w:cs="Tahoma"/>
      <w:sz w:val="18"/>
      <w:szCs w:val="18"/>
    </w:rPr>
  </w:style>
  <w:style w:type="paragraph" w:customStyle="1" w:styleId="7">
    <w:name w:val="סגנון7"/>
    <w:basedOn w:val="73ff3"/>
    <w:qFormat/>
    <w:rsid w:val="00F1103C"/>
    <w:pPr>
      <w:numPr>
        <w:numId w:val="9"/>
      </w:numPr>
      <w:ind w:left="850" w:right="284" w:hanging="425"/>
    </w:pPr>
    <w:rPr>
      <w:noProof/>
      <w:lang w:val="he-IL"/>
    </w:rPr>
  </w:style>
  <w:style w:type="paragraph" w:customStyle="1" w:styleId="711">
    <w:name w:val="71ג קוביה כחולה עם מספרים מוזחים"/>
    <w:basedOn w:val="a0"/>
    <w:qFormat/>
    <w:rsid w:val="00B85CE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681" w:right="227" w:hanging="397"/>
    </w:pPr>
    <w:rPr>
      <w:rFonts w:ascii="Tahoma" w:hAnsi="Tahoma" w:cs="Tahoma"/>
      <w:color w:val="0D0D0D" w:themeColor="text1" w:themeTint="F2"/>
      <w:sz w:val="18"/>
      <w:szCs w:val="18"/>
    </w:rPr>
  </w:style>
  <w:style w:type="paragraph" w:customStyle="1" w:styleId="712">
    <w:name w:val="71ג הערות שוליים"/>
    <w:basedOn w:val="a7"/>
    <w:link w:val="71Char"/>
    <w:qFormat/>
    <w:rsid w:val="00437586"/>
    <w:pPr>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0"/>
    <w:link w:val="712"/>
    <w:rsid w:val="00437586"/>
    <w:rPr>
      <w:rFonts w:ascii="Tahoma" w:hAnsi="Tahoma" w:cs="Tahoma"/>
      <w:color w:val="0D0D0D" w:themeColor="text1" w:themeTint="F2"/>
      <w:sz w:val="14"/>
      <w:szCs w:val="14"/>
    </w:rPr>
  </w:style>
  <w:style w:type="paragraph" w:customStyle="1" w:styleId="713">
    <w:name w:val="71ג הזחה מספר בסוגריים"/>
    <w:basedOn w:val="ae"/>
    <w:qFormat/>
    <w:rsid w:val="00437586"/>
    <w:pPr>
      <w:spacing w:after="180" w:line="260" w:lineRule="exact"/>
      <w:ind w:left="0"/>
      <w:contextualSpacing w:val="0"/>
    </w:pPr>
    <w:rPr>
      <w:rFonts w:ascii="Tahoma" w:hAnsi="Tahoma" w:cs="Tahoma"/>
      <w:sz w:val="18"/>
      <w:szCs w:val="18"/>
    </w:rPr>
  </w:style>
  <w:style w:type="paragraph" w:customStyle="1" w:styleId="7120">
    <w:name w:val="71ג אותות בתוך קוביה 2"/>
    <w:basedOn w:val="a0"/>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73ff8">
    <w:name w:val="73 הביקורת הנוכחית"/>
    <w:qFormat/>
    <w:rsid w:val="009B1FD6"/>
    <w:pPr>
      <w:spacing w:before="240" w:after="180" w:line="240" w:lineRule="atLeast"/>
      <w:outlineLvl w:val="4"/>
    </w:pPr>
    <w:rPr>
      <w:rFonts w:ascii="Tahoma" w:eastAsia="Times New Roman" w:hAnsi="Tahoma" w:cs="Tahoma"/>
      <w:b/>
      <w:bCs/>
      <w:color w:val="00305F"/>
      <w:spacing w:val="2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19606">
      <w:bodyDiv w:val="1"/>
      <w:marLeft w:val="0"/>
      <w:marRight w:val="0"/>
      <w:marTop w:val="0"/>
      <w:marBottom w:val="0"/>
      <w:divBdr>
        <w:top w:val="none" w:sz="0" w:space="0" w:color="auto"/>
        <w:left w:val="none" w:sz="0" w:space="0" w:color="auto"/>
        <w:bottom w:val="none" w:sz="0" w:space="0" w:color="auto"/>
        <w:right w:val="none" w:sz="0" w:space="0" w:color="auto"/>
      </w:divBdr>
    </w:div>
    <w:div w:id="90048062">
      <w:bodyDiv w:val="1"/>
      <w:marLeft w:val="0"/>
      <w:marRight w:val="0"/>
      <w:marTop w:val="0"/>
      <w:marBottom w:val="0"/>
      <w:divBdr>
        <w:top w:val="none" w:sz="0" w:space="0" w:color="auto"/>
        <w:left w:val="none" w:sz="0" w:space="0" w:color="auto"/>
        <w:bottom w:val="none" w:sz="0" w:space="0" w:color="auto"/>
        <w:right w:val="none" w:sz="0" w:space="0" w:color="auto"/>
      </w:divBdr>
    </w:div>
    <w:div w:id="106193443">
      <w:bodyDiv w:val="1"/>
      <w:marLeft w:val="0"/>
      <w:marRight w:val="0"/>
      <w:marTop w:val="0"/>
      <w:marBottom w:val="0"/>
      <w:divBdr>
        <w:top w:val="none" w:sz="0" w:space="0" w:color="auto"/>
        <w:left w:val="none" w:sz="0" w:space="0" w:color="auto"/>
        <w:bottom w:val="none" w:sz="0" w:space="0" w:color="auto"/>
        <w:right w:val="none" w:sz="0" w:space="0" w:color="auto"/>
      </w:divBdr>
    </w:div>
    <w:div w:id="107239244">
      <w:bodyDiv w:val="1"/>
      <w:marLeft w:val="0"/>
      <w:marRight w:val="0"/>
      <w:marTop w:val="0"/>
      <w:marBottom w:val="0"/>
      <w:divBdr>
        <w:top w:val="none" w:sz="0" w:space="0" w:color="auto"/>
        <w:left w:val="none" w:sz="0" w:space="0" w:color="auto"/>
        <w:bottom w:val="none" w:sz="0" w:space="0" w:color="auto"/>
        <w:right w:val="none" w:sz="0" w:space="0" w:color="auto"/>
      </w:divBdr>
    </w:div>
    <w:div w:id="131748793">
      <w:bodyDiv w:val="1"/>
      <w:marLeft w:val="0"/>
      <w:marRight w:val="0"/>
      <w:marTop w:val="0"/>
      <w:marBottom w:val="0"/>
      <w:divBdr>
        <w:top w:val="none" w:sz="0" w:space="0" w:color="auto"/>
        <w:left w:val="none" w:sz="0" w:space="0" w:color="auto"/>
        <w:bottom w:val="none" w:sz="0" w:space="0" w:color="auto"/>
        <w:right w:val="none" w:sz="0" w:space="0" w:color="auto"/>
      </w:divBdr>
      <w:divsChild>
        <w:div w:id="927080003">
          <w:marLeft w:val="0"/>
          <w:marRight w:val="547"/>
          <w:marTop w:val="0"/>
          <w:marBottom w:val="0"/>
          <w:divBdr>
            <w:top w:val="none" w:sz="0" w:space="0" w:color="auto"/>
            <w:left w:val="none" w:sz="0" w:space="0" w:color="auto"/>
            <w:bottom w:val="none" w:sz="0" w:space="0" w:color="auto"/>
            <w:right w:val="none" w:sz="0" w:space="0" w:color="auto"/>
          </w:divBdr>
        </w:div>
      </w:divsChild>
    </w:div>
    <w:div w:id="230699291">
      <w:bodyDiv w:val="1"/>
      <w:marLeft w:val="0"/>
      <w:marRight w:val="0"/>
      <w:marTop w:val="0"/>
      <w:marBottom w:val="0"/>
      <w:divBdr>
        <w:top w:val="none" w:sz="0" w:space="0" w:color="auto"/>
        <w:left w:val="none" w:sz="0" w:space="0" w:color="auto"/>
        <w:bottom w:val="none" w:sz="0" w:space="0" w:color="auto"/>
        <w:right w:val="none" w:sz="0" w:space="0" w:color="auto"/>
      </w:divBdr>
    </w:div>
    <w:div w:id="234751741">
      <w:bodyDiv w:val="1"/>
      <w:marLeft w:val="0"/>
      <w:marRight w:val="0"/>
      <w:marTop w:val="0"/>
      <w:marBottom w:val="0"/>
      <w:divBdr>
        <w:top w:val="none" w:sz="0" w:space="0" w:color="auto"/>
        <w:left w:val="none" w:sz="0" w:space="0" w:color="auto"/>
        <w:bottom w:val="none" w:sz="0" w:space="0" w:color="auto"/>
        <w:right w:val="none" w:sz="0" w:space="0" w:color="auto"/>
      </w:divBdr>
    </w:div>
    <w:div w:id="288098570">
      <w:bodyDiv w:val="1"/>
      <w:marLeft w:val="0"/>
      <w:marRight w:val="0"/>
      <w:marTop w:val="0"/>
      <w:marBottom w:val="0"/>
      <w:divBdr>
        <w:top w:val="none" w:sz="0" w:space="0" w:color="auto"/>
        <w:left w:val="none" w:sz="0" w:space="0" w:color="auto"/>
        <w:bottom w:val="none" w:sz="0" w:space="0" w:color="auto"/>
        <w:right w:val="none" w:sz="0" w:space="0" w:color="auto"/>
      </w:divBdr>
    </w:div>
    <w:div w:id="320156006">
      <w:bodyDiv w:val="1"/>
      <w:marLeft w:val="0"/>
      <w:marRight w:val="0"/>
      <w:marTop w:val="0"/>
      <w:marBottom w:val="0"/>
      <w:divBdr>
        <w:top w:val="none" w:sz="0" w:space="0" w:color="auto"/>
        <w:left w:val="none" w:sz="0" w:space="0" w:color="auto"/>
        <w:bottom w:val="none" w:sz="0" w:space="0" w:color="auto"/>
        <w:right w:val="none" w:sz="0" w:space="0" w:color="auto"/>
      </w:divBdr>
    </w:div>
    <w:div w:id="344484110">
      <w:bodyDiv w:val="1"/>
      <w:marLeft w:val="0"/>
      <w:marRight w:val="0"/>
      <w:marTop w:val="0"/>
      <w:marBottom w:val="0"/>
      <w:divBdr>
        <w:top w:val="none" w:sz="0" w:space="0" w:color="auto"/>
        <w:left w:val="none" w:sz="0" w:space="0" w:color="auto"/>
        <w:bottom w:val="none" w:sz="0" w:space="0" w:color="auto"/>
        <w:right w:val="none" w:sz="0" w:space="0" w:color="auto"/>
      </w:divBdr>
      <w:divsChild>
        <w:div w:id="944073506">
          <w:marLeft w:val="0"/>
          <w:marRight w:val="547"/>
          <w:marTop w:val="0"/>
          <w:marBottom w:val="0"/>
          <w:divBdr>
            <w:top w:val="none" w:sz="0" w:space="0" w:color="auto"/>
            <w:left w:val="none" w:sz="0" w:space="0" w:color="auto"/>
            <w:bottom w:val="none" w:sz="0" w:space="0" w:color="auto"/>
            <w:right w:val="none" w:sz="0" w:space="0" w:color="auto"/>
          </w:divBdr>
        </w:div>
        <w:div w:id="1801343605">
          <w:marLeft w:val="0"/>
          <w:marRight w:val="547"/>
          <w:marTop w:val="0"/>
          <w:marBottom w:val="0"/>
          <w:divBdr>
            <w:top w:val="none" w:sz="0" w:space="0" w:color="auto"/>
            <w:left w:val="none" w:sz="0" w:space="0" w:color="auto"/>
            <w:bottom w:val="none" w:sz="0" w:space="0" w:color="auto"/>
            <w:right w:val="none" w:sz="0" w:space="0" w:color="auto"/>
          </w:divBdr>
        </w:div>
        <w:div w:id="1098673140">
          <w:marLeft w:val="0"/>
          <w:marRight w:val="547"/>
          <w:marTop w:val="0"/>
          <w:marBottom w:val="0"/>
          <w:divBdr>
            <w:top w:val="none" w:sz="0" w:space="0" w:color="auto"/>
            <w:left w:val="none" w:sz="0" w:space="0" w:color="auto"/>
            <w:bottom w:val="none" w:sz="0" w:space="0" w:color="auto"/>
            <w:right w:val="none" w:sz="0" w:space="0" w:color="auto"/>
          </w:divBdr>
        </w:div>
        <w:div w:id="1564559861">
          <w:marLeft w:val="0"/>
          <w:marRight w:val="547"/>
          <w:marTop w:val="0"/>
          <w:marBottom w:val="0"/>
          <w:divBdr>
            <w:top w:val="none" w:sz="0" w:space="0" w:color="auto"/>
            <w:left w:val="none" w:sz="0" w:space="0" w:color="auto"/>
            <w:bottom w:val="none" w:sz="0" w:space="0" w:color="auto"/>
            <w:right w:val="none" w:sz="0" w:space="0" w:color="auto"/>
          </w:divBdr>
        </w:div>
        <w:div w:id="1523007232">
          <w:marLeft w:val="0"/>
          <w:marRight w:val="547"/>
          <w:marTop w:val="0"/>
          <w:marBottom w:val="0"/>
          <w:divBdr>
            <w:top w:val="none" w:sz="0" w:space="0" w:color="auto"/>
            <w:left w:val="none" w:sz="0" w:space="0" w:color="auto"/>
            <w:bottom w:val="none" w:sz="0" w:space="0" w:color="auto"/>
            <w:right w:val="none" w:sz="0" w:space="0" w:color="auto"/>
          </w:divBdr>
        </w:div>
        <w:div w:id="572856259">
          <w:marLeft w:val="0"/>
          <w:marRight w:val="547"/>
          <w:marTop w:val="0"/>
          <w:marBottom w:val="0"/>
          <w:divBdr>
            <w:top w:val="none" w:sz="0" w:space="0" w:color="auto"/>
            <w:left w:val="none" w:sz="0" w:space="0" w:color="auto"/>
            <w:bottom w:val="none" w:sz="0" w:space="0" w:color="auto"/>
            <w:right w:val="none" w:sz="0" w:space="0" w:color="auto"/>
          </w:divBdr>
        </w:div>
        <w:div w:id="1316107136">
          <w:marLeft w:val="0"/>
          <w:marRight w:val="547"/>
          <w:marTop w:val="0"/>
          <w:marBottom w:val="0"/>
          <w:divBdr>
            <w:top w:val="none" w:sz="0" w:space="0" w:color="auto"/>
            <w:left w:val="none" w:sz="0" w:space="0" w:color="auto"/>
            <w:bottom w:val="none" w:sz="0" w:space="0" w:color="auto"/>
            <w:right w:val="none" w:sz="0" w:space="0" w:color="auto"/>
          </w:divBdr>
        </w:div>
        <w:div w:id="1514879469">
          <w:marLeft w:val="0"/>
          <w:marRight w:val="547"/>
          <w:marTop w:val="0"/>
          <w:marBottom w:val="0"/>
          <w:divBdr>
            <w:top w:val="none" w:sz="0" w:space="0" w:color="auto"/>
            <w:left w:val="none" w:sz="0" w:space="0" w:color="auto"/>
            <w:bottom w:val="none" w:sz="0" w:space="0" w:color="auto"/>
            <w:right w:val="none" w:sz="0" w:space="0" w:color="auto"/>
          </w:divBdr>
        </w:div>
        <w:div w:id="1862275825">
          <w:marLeft w:val="0"/>
          <w:marRight w:val="547"/>
          <w:marTop w:val="0"/>
          <w:marBottom w:val="0"/>
          <w:divBdr>
            <w:top w:val="none" w:sz="0" w:space="0" w:color="auto"/>
            <w:left w:val="none" w:sz="0" w:space="0" w:color="auto"/>
            <w:bottom w:val="none" w:sz="0" w:space="0" w:color="auto"/>
            <w:right w:val="none" w:sz="0" w:space="0" w:color="auto"/>
          </w:divBdr>
        </w:div>
        <w:div w:id="368649269">
          <w:marLeft w:val="0"/>
          <w:marRight w:val="547"/>
          <w:marTop w:val="0"/>
          <w:marBottom w:val="0"/>
          <w:divBdr>
            <w:top w:val="none" w:sz="0" w:space="0" w:color="auto"/>
            <w:left w:val="none" w:sz="0" w:space="0" w:color="auto"/>
            <w:bottom w:val="none" w:sz="0" w:space="0" w:color="auto"/>
            <w:right w:val="none" w:sz="0" w:space="0" w:color="auto"/>
          </w:divBdr>
        </w:div>
        <w:div w:id="1843817286">
          <w:marLeft w:val="0"/>
          <w:marRight w:val="547"/>
          <w:marTop w:val="0"/>
          <w:marBottom w:val="0"/>
          <w:divBdr>
            <w:top w:val="none" w:sz="0" w:space="0" w:color="auto"/>
            <w:left w:val="none" w:sz="0" w:space="0" w:color="auto"/>
            <w:bottom w:val="none" w:sz="0" w:space="0" w:color="auto"/>
            <w:right w:val="none" w:sz="0" w:space="0" w:color="auto"/>
          </w:divBdr>
        </w:div>
      </w:divsChild>
    </w:div>
    <w:div w:id="457188193">
      <w:bodyDiv w:val="1"/>
      <w:marLeft w:val="0"/>
      <w:marRight w:val="0"/>
      <w:marTop w:val="0"/>
      <w:marBottom w:val="0"/>
      <w:divBdr>
        <w:top w:val="none" w:sz="0" w:space="0" w:color="auto"/>
        <w:left w:val="none" w:sz="0" w:space="0" w:color="auto"/>
        <w:bottom w:val="none" w:sz="0" w:space="0" w:color="auto"/>
        <w:right w:val="none" w:sz="0" w:space="0" w:color="auto"/>
      </w:divBdr>
    </w:div>
    <w:div w:id="491413190">
      <w:bodyDiv w:val="1"/>
      <w:marLeft w:val="0"/>
      <w:marRight w:val="0"/>
      <w:marTop w:val="0"/>
      <w:marBottom w:val="0"/>
      <w:divBdr>
        <w:top w:val="none" w:sz="0" w:space="0" w:color="auto"/>
        <w:left w:val="none" w:sz="0" w:space="0" w:color="auto"/>
        <w:bottom w:val="none" w:sz="0" w:space="0" w:color="auto"/>
        <w:right w:val="none" w:sz="0" w:space="0" w:color="auto"/>
      </w:divBdr>
    </w:div>
    <w:div w:id="579021299">
      <w:bodyDiv w:val="1"/>
      <w:marLeft w:val="0"/>
      <w:marRight w:val="0"/>
      <w:marTop w:val="0"/>
      <w:marBottom w:val="0"/>
      <w:divBdr>
        <w:top w:val="none" w:sz="0" w:space="0" w:color="auto"/>
        <w:left w:val="none" w:sz="0" w:space="0" w:color="auto"/>
        <w:bottom w:val="none" w:sz="0" w:space="0" w:color="auto"/>
        <w:right w:val="none" w:sz="0" w:space="0" w:color="auto"/>
      </w:divBdr>
    </w:div>
    <w:div w:id="590041540">
      <w:bodyDiv w:val="1"/>
      <w:marLeft w:val="0"/>
      <w:marRight w:val="0"/>
      <w:marTop w:val="0"/>
      <w:marBottom w:val="0"/>
      <w:divBdr>
        <w:top w:val="none" w:sz="0" w:space="0" w:color="auto"/>
        <w:left w:val="none" w:sz="0" w:space="0" w:color="auto"/>
        <w:bottom w:val="none" w:sz="0" w:space="0" w:color="auto"/>
        <w:right w:val="none" w:sz="0" w:space="0" w:color="auto"/>
      </w:divBdr>
      <w:divsChild>
        <w:div w:id="1327132093">
          <w:marLeft w:val="0"/>
          <w:marRight w:val="547"/>
          <w:marTop w:val="0"/>
          <w:marBottom w:val="0"/>
          <w:divBdr>
            <w:top w:val="none" w:sz="0" w:space="0" w:color="auto"/>
            <w:left w:val="none" w:sz="0" w:space="0" w:color="auto"/>
            <w:bottom w:val="none" w:sz="0" w:space="0" w:color="auto"/>
            <w:right w:val="none" w:sz="0" w:space="0" w:color="auto"/>
          </w:divBdr>
        </w:div>
      </w:divsChild>
    </w:div>
    <w:div w:id="649334707">
      <w:bodyDiv w:val="1"/>
      <w:marLeft w:val="0"/>
      <w:marRight w:val="0"/>
      <w:marTop w:val="0"/>
      <w:marBottom w:val="0"/>
      <w:divBdr>
        <w:top w:val="none" w:sz="0" w:space="0" w:color="auto"/>
        <w:left w:val="none" w:sz="0" w:space="0" w:color="auto"/>
        <w:bottom w:val="none" w:sz="0" w:space="0" w:color="auto"/>
        <w:right w:val="none" w:sz="0" w:space="0" w:color="auto"/>
      </w:divBdr>
      <w:divsChild>
        <w:div w:id="1155603956">
          <w:marLeft w:val="0"/>
          <w:marRight w:val="547"/>
          <w:marTop w:val="0"/>
          <w:marBottom w:val="0"/>
          <w:divBdr>
            <w:top w:val="none" w:sz="0" w:space="0" w:color="auto"/>
            <w:left w:val="none" w:sz="0" w:space="0" w:color="auto"/>
            <w:bottom w:val="none" w:sz="0" w:space="0" w:color="auto"/>
            <w:right w:val="none" w:sz="0" w:space="0" w:color="auto"/>
          </w:divBdr>
        </w:div>
      </w:divsChild>
    </w:div>
    <w:div w:id="740568506">
      <w:bodyDiv w:val="1"/>
      <w:marLeft w:val="0"/>
      <w:marRight w:val="0"/>
      <w:marTop w:val="0"/>
      <w:marBottom w:val="0"/>
      <w:divBdr>
        <w:top w:val="none" w:sz="0" w:space="0" w:color="auto"/>
        <w:left w:val="none" w:sz="0" w:space="0" w:color="auto"/>
        <w:bottom w:val="none" w:sz="0" w:space="0" w:color="auto"/>
        <w:right w:val="none" w:sz="0" w:space="0" w:color="auto"/>
      </w:divBdr>
    </w:div>
    <w:div w:id="835805894">
      <w:bodyDiv w:val="1"/>
      <w:marLeft w:val="0"/>
      <w:marRight w:val="0"/>
      <w:marTop w:val="0"/>
      <w:marBottom w:val="0"/>
      <w:divBdr>
        <w:top w:val="none" w:sz="0" w:space="0" w:color="auto"/>
        <w:left w:val="none" w:sz="0" w:space="0" w:color="auto"/>
        <w:bottom w:val="none" w:sz="0" w:space="0" w:color="auto"/>
        <w:right w:val="none" w:sz="0" w:space="0" w:color="auto"/>
      </w:divBdr>
    </w:div>
    <w:div w:id="854270582">
      <w:bodyDiv w:val="1"/>
      <w:marLeft w:val="0"/>
      <w:marRight w:val="0"/>
      <w:marTop w:val="0"/>
      <w:marBottom w:val="0"/>
      <w:divBdr>
        <w:top w:val="none" w:sz="0" w:space="0" w:color="auto"/>
        <w:left w:val="none" w:sz="0" w:space="0" w:color="auto"/>
        <w:bottom w:val="none" w:sz="0" w:space="0" w:color="auto"/>
        <w:right w:val="none" w:sz="0" w:space="0" w:color="auto"/>
      </w:divBdr>
    </w:div>
    <w:div w:id="891889211">
      <w:bodyDiv w:val="1"/>
      <w:marLeft w:val="0"/>
      <w:marRight w:val="0"/>
      <w:marTop w:val="0"/>
      <w:marBottom w:val="0"/>
      <w:divBdr>
        <w:top w:val="none" w:sz="0" w:space="0" w:color="auto"/>
        <w:left w:val="none" w:sz="0" w:space="0" w:color="auto"/>
        <w:bottom w:val="none" w:sz="0" w:space="0" w:color="auto"/>
        <w:right w:val="none" w:sz="0" w:space="0" w:color="auto"/>
      </w:divBdr>
    </w:div>
    <w:div w:id="894779710">
      <w:bodyDiv w:val="1"/>
      <w:marLeft w:val="0"/>
      <w:marRight w:val="0"/>
      <w:marTop w:val="0"/>
      <w:marBottom w:val="0"/>
      <w:divBdr>
        <w:top w:val="none" w:sz="0" w:space="0" w:color="auto"/>
        <w:left w:val="none" w:sz="0" w:space="0" w:color="auto"/>
        <w:bottom w:val="none" w:sz="0" w:space="0" w:color="auto"/>
        <w:right w:val="none" w:sz="0" w:space="0" w:color="auto"/>
      </w:divBdr>
      <w:divsChild>
        <w:div w:id="976304395">
          <w:marLeft w:val="0"/>
          <w:marRight w:val="547"/>
          <w:marTop w:val="0"/>
          <w:marBottom w:val="0"/>
          <w:divBdr>
            <w:top w:val="none" w:sz="0" w:space="0" w:color="auto"/>
            <w:left w:val="none" w:sz="0" w:space="0" w:color="auto"/>
            <w:bottom w:val="none" w:sz="0" w:space="0" w:color="auto"/>
            <w:right w:val="none" w:sz="0" w:space="0" w:color="auto"/>
          </w:divBdr>
        </w:div>
        <w:div w:id="1394935447">
          <w:marLeft w:val="0"/>
          <w:marRight w:val="547"/>
          <w:marTop w:val="0"/>
          <w:marBottom w:val="0"/>
          <w:divBdr>
            <w:top w:val="none" w:sz="0" w:space="0" w:color="auto"/>
            <w:left w:val="none" w:sz="0" w:space="0" w:color="auto"/>
            <w:bottom w:val="none" w:sz="0" w:space="0" w:color="auto"/>
            <w:right w:val="none" w:sz="0" w:space="0" w:color="auto"/>
          </w:divBdr>
        </w:div>
        <w:div w:id="2138450580">
          <w:marLeft w:val="0"/>
          <w:marRight w:val="547"/>
          <w:marTop w:val="0"/>
          <w:marBottom w:val="0"/>
          <w:divBdr>
            <w:top w:val="none" w:sz="0" w:space="0" w:color="auto"/>
            <w:left w:val="none" w:sz="0" w:space="0" w:color="auto"/>
            <w:bottom w:val="none" w:sz="0" w:space="0" w:color="auto"/>
            <w:right w:val="none" w:sz="0" w:space="0" w:color="auto"/>
          </w:divBdr>
        </w:div>
        <w:div w:id="784347626">
          <w:marLeft w:val="0"/>
          <w:marRight w:val="547"/>
          <w:marTop w:val="0"/>
          <w:marBottom w:val="0"/>
          <w:divBdr>
            <w:top w:val="none" w:sz="0" w:space="0" w:color="auto"/>
            <w:left w:val="none" w:sz="0" w:space="0" w:color="auto"/>
            <w:bottom w:val="none" w:sz="0" w:space="0" w:color="auto"/>
            <w:right w:val="none" w:sz="0" w:space="0" w:color="auto"/>
          </w:divBdr>
        </w:div>
        <w:div w:id="1126046854">
          <w:marLeft w:val="0"/>
          <w:marRight w:val="547"/>
          <w:marTop w:val="0"/>
          <w:marBottom w:val="0"/>
          <w:divBdr>
            <w:top w:val="none" w:sz="0" w:space="0" w:color="auto"/>
            <w:left w:val="none" w:sz="0" w:space="0" w:color="auto"/>
            <w:bottom w:val="none" w:sz="0" w:space="0" w:color="auto"/>
            <w:right w:val="none" w:sz="0" w:space="0" w:color="auto"/>
          </w:divBdr>
        </w:div>
        <w:div w:id="821196787">
          <w:marLeft w:val="0"/>
          <w:marRight w:val="547"/>
          <w:marTop w:val="0"/>
          <w:marBottom w:val="0"/>
          <w:divBdr>
            <w:top w:val="none" w:sz="0" w:space="0" w:color="auto"/>
            <w:left w:val="none" w:sz="0" w:space="0" w:color="auto"/>
            <w:bottom w:val="none" w:sz="0" w:space="0" w:color="auto"/>
            <w:right w:val="none" w:sz="0" w:space="0" w:color="auto"/>
          </w:divBdr>
        </w:div>
        <w:div w:id="1303384329">
          <w:marLeft w:val="0"/>
          <w:marRight w:val="547"/>
          <w:marTop w:val="0"/>
          <w:marBottom w:val="0"/>
          <w:divBdr>
            <w:top w:val="none" w:sz="0" w:space="0" w:color="auto"/>
            <w:left w:val="none" w:sz="0" w:space="0" w:color="auto"/>
            <w:bottom w:val="none" w:sz="0" w:space="0" w:color="auto"/>
            <w:right w:val="none" w:sz="0" w:space="0" w:color="auto"/>
          </w:divBdr>
        </w:div>
        <w:div w:id="833490807">
          <w:marLeft w:val="0"/>
          <w:marRight w:val="547"/>
          <w:marTop w:val="0"/>
          <w:marBottom w:val="0"/>
          <w:divBdr>
            <w:top w:val="none" w:sz="0" w:space="0" w:color="auto"/>
            <w:left w:val="none" w:sz="0" w:space="0" w:color="auto"/>
            <w:bottom w:val="none" w:sz="0" w:space="0" w:color="auto"/>
            <w:right w:val="none" w:sz="0" w:space="0" w:color="auto"/>
          </w:divBdr>
        </w:div>
        <w:div w:id="102775807">
          <w:marLeft w:val="0"/>
          <w:marRight w:val="547"/>
          <w:marTop w:val="0"/>
          <w:marBottom w:val="0"/>
          <w:divBdr>
            <w:top w:val="none" w:sz="0" w:space="0" w:color="auto"/>
            <w:left w:val="none" w:sz="0" w:space="0" w:color="auto"/>
            <w:bottom w:val="none" w:sz="0" w:space="0" w:color="auto"/>
            <w:right w:val="none" w:sz="0" w:space="0" w:color="auto"/>
          </w:divBdr>
        </w:div>
        <w:div w:id="194930745">
          <w:marLeft w:val="0"/>
          <w:marRight w:val="547"/>
          <w:marTop w:val="0"/>
          <w:marBottom w:val="0"/>
          <w:divBdr>
            <w:top w:val="none" w:sz="0" w:space="0" w:color="auto"/>
            <w:left w:val="none" w:sz="0" w:space="0" w:color="auto"/>
            <w:bottom w:val="none" w:sz="0" w:space="0" w:color="auto"/>
            <w:right w:val="none" w:sz="0" w:space="0" w:color="auto"/>
          </w:divBdr>
        </w:div>
        <w:div w:id="880439092">
          <w:marLeft w:val="0"/>
          <w:marRight w:val="547"/>
          <w:marTop w:val="0"/>
          <w:marBottom w:val="0"/>
          <w:divBdr>
            <w:top w:val="none" w:sz="0" w:space="0" w:color="auto"/>
            <w:left w:val="none" w:sz="0" w:space="0" w:color="auto"/>
            <w:bottom w:val="none" w:sz="0" w:space="0" w:color="auto"/>
            <w:right w:val="none" w:sz="0" w:space="0" w:color="auto"/>
          </w:divBdr>
        </w:div>
      </w:divsChild>
    </w:div>
    <w:div w:id="895123022">
      <w:bodyDiv w:val="1"/>
      <w:marLeft w:val="0"/>
      <w:marRight w:val="0"/>
      <w:marTop w:val="0"/>
      <w:marBottom w:val="0"/>
      <w:divBdr>
        <w:top w:val="none" w:sz="0" w:space="0" w:color="auto"/>
        <w:left w:val="none" w:sz="0" w:space="0" w:color="auto"/>
        <w:bottom w:val="none" w:sz="0" w:space="0" w:color="auto"/>
        <w:right w:val="none" w:sz="0" w:space="0" w:color="auto"/>
      </w:divBdr>
      <w:divsChild>
        <w:div w:id="1171796991">
          <w:marLeft w:val="0"/>
          <w:marRight w:val="547"/>
          <w:marTop w:val="0"/>
          <w:marBottom w:val="0"/>
          <w:divBdr>
            <w:top w:val="none" w:sz="0" w:space="0" w:color="auto"/>
            <w:left w:val="none" w:sz="0" w:space="0" w:color="auto"/>
            <w:bottom w:val="none" w:sz="0" w:space="0" w:color="auto"/>
            <w:right w:val="none" w:sz="0" w:space="0" w:color="auto"/>
          </w:divBdr>
        </w:div>
        <w:div w:id="1919516229">
          <w:marLeft w:val="0"/>
          <w:marRight w:val="547"/>
          <w:marTop w:val="0"/>
          <w:marBottom w:val="0"/>
          <w:divBdr>
            <w:top w:val="none" w:sz="0" w:space="0" w:color="auto"/>
            <w:left w:val="none" w:sz="0" w:space="0" w:color="auto"/>
            <w:bottom w:val="none" w:sz="0" w:space="0" w:color="auto"/>
            <w:right w:val="none" w:sz="0" w:space="0" w:color="auto"/>
          </w:divBdr>
        </w:div>
        <w:div w:id="1710492457">
          <w:marLeft w:val="0"/>
          <w:marRight w:val="547"/>
          <w:marTop w:val="0"/>
          <w:marBottom w:val="0"/>
          <w:divBdr>
            <w:top w:val="none" w:sz="0" w:space="0" w:color="auto"/>
            <w:left w:val="none" w:sz="0" w:space="0" w:color="auto"/>
            <w:bottom w:val="none" w:sz="0" w:space="0" w:color="auto"/>
            <w:right w:val="none" w:sz="0" w:space="0" w:color="auto"/>
          </w:divBdr>
        </w:div>
      </w:divsChild>
    </w:div>
    <w:div w:id="899823012">
      <w:bodyDiv w:val="1"/>
      <w:marLeft w:val="0"/>
      <w:marRight w:val="0"/>
      <w:marTop w:val="0"/>
      <w:marBottom w:val="0"/>
      <w:divBdr>
        <w:top w:val="none" w:sz="0" w:space="0" w:color="auto"/>
        <w:left w:val="none" w:sz="0" w:space="0" w:color="auto"/>
        <w:bottom w:val="none" w:sz="0" w:space="0" w:color="auto"/>
        <w:right w:val="none" w:sz="0" w:space="0" w:color="auto"/>
      </w:divBdr>
    </w:div>
    <w:div w:id="949045179">
      <w:bodyDiv w:val="1"/>
      <w:marLeft w:val="0"/>
      <w:marRight w:val="0"/>
      <w:marTop w:val="0"/>
      <w:marBottom w:val="0"/>
      <w:divBdr>
        <w:top w:val="none" w:sz="0" w:space="0" w:color="auto"/>
        <w:left w:val="none" w:sz="0" w:space="0" w:color="auto"/>
        <w:bottom w:val="none" w:sz="0" w:space="0" w:color="auto"/>
        <w:right w:val="none" w:sz="0" w:space="0" w:color="auto"/>
      </w:divBdr>
    </w:div>
    <w:div w:id="1063260141">
      <w:bodyDiv w:val="1"/>
      <w:marLeft w:val="0"/>
      <w:marRight w:val="0"/>
      <w:marTop w:val="0"/>
      <w:marBottom w:val="0"/>
      <w:divBdr>
        <w:top w:val="none" w:sz="0" w:space="0" w:color="auto"/>
        <w:left w:val="none" w:sz="0" w:space="0" w:color="auto"/>
        <w:bottom w:val="none" w:sz="0" w:space="0" w:color="auto"/>
        <w:right w:val="none" w:sz="0" w:space="0" w:color="auto"/>
      </w:divBdr>
    </w:div>
    <w:div w:id="1105806114">
      <w:bodyDiv w:val="1"/>
      <w:marLeft w:val="0"/>
      <w:marRight w:val="0"/>
      <w:marTop w:val="0"/>
      <w:marBottom w:val="0"/>
      <w:divBdr>
        <w:top w:val="none" w:sz="0" w:space="0" w:color="auto"/>
        <w:left w:val="none" w:sz="0" w:space="0" w:color="auto"/>
        <w:bottom w:val="none" w:sz="0" w:space="0" w:color="auto"/>
        <w:right w:val="none" w:sz="0" w:space="0" w:color="auto"/>
      </w:divBdr>
      <w:divsChild>
        <w:div w:id="1199776576">
          <w:marLeft w:val="0"/>
          <w:marRight w:val="547"/>
          <w:marTop w:val="0"/>
          <w:marBottom w:val="0"/>
          <w:divBdr>
            <w:top w:val="none" w:sz="0" w:space="0" w:color="auto"/>
            <w:left w:val="none" w:sz="0" w:space="0" w:color="auto"/>
            <w:bottom w:val="none" w:sz="0" w:space="0" w:color="auto"/>
            <w:right w:val="none" w:sz="0" w:space="0" w:color="auto"/>
          </w:divBdr>
        </w:div>
        <w:div w:id="1309165821">
          <w:marLeft w:val="0"/>
          <w:marRight w:val="547"/>
          <w:marTop w:val="0"/>
          <w:marBottom w:val="0"/>
          <w:divBdr>
            <w:top w:val="none" w:sz="0" w:space="0" w:color="auto"/>
            <w:left w:val="none" w:sz="0" w:space="0" w:color="auto"/>
            <w:bottom w:val="none" w:sz="0" w:space="0" w:color="auto"/>
            <w:right w:val="none" w:sz="0" w:space="0" w:color="auto"/>
          </w:divBdr>
        </w:div>
        <w:div w:id="558327045">
          <w:marLeft w:val="0"/>
          <w:marRight w:val="547"/>
          <w:marTop w:val="0"/>
          <w:marBottom w:val="0"/>
          <w:divBdr>
            <w:top w:val="none" w:sz="0" w:space="0" w:color="auto"/>
            <w:left w:val="none" w:sz="0" w:space="0" w:color="auto"/>
            <w:bottom w:val="none" w:sz="0" w:space="0" w:color="auto"/>
            <w:right w:val="none" w:sz="0" w:space="0" w:color="auto"/>
          </w:divBdr>
        </w:div>
        <w:div w:id="871189093">
          <w:marLeft w:val="0"/>
          <w:marRight w:val="547"/>
          <w:marTop w:val="0"/>
          <w:marBottom w:val="0"/>
          <w:divBdr>
            <w:top w:val="none" w:sz="0" w:space="0" w:color="auto"/>
            <w:left w:val="none" w:sz="0" w:space="0" w:color="auto"/>
            <w:bottom w:val="none" w:sz="0" w:space="0" w:color="auto"/>
            <w:right w:val="none" w:sz="0" w:space="0" w:color="auto"/>
          </w:divBdr>
        </w:div>
        <w:div w:id="187720602">
          <w:marLeft w:val="0"/>
          <w:marRight w:val="547"/>
          <w:marTop w:val="0"/>
          <w:marBottom w:val="0"/>
          <w:divBdr>
            <w:top w:val="none" w:sz="0" w:space="0" w:color="auto"/>
            <w:left w:val="none" w:sz="0" w:space="0" w:color="auto"/>
            <w:bottom w:val="none" w:sz="0" w:space="0" w:color="auto"/>
            <w:right w:val="none" w:sz="0" w:space="0" w:color="auto"/>
          </w:divBdr>
        </w:div>
        <w:div w:id="1119836578">
          <w:marLeft w:val="0"/>
          <w:marRight w:val="547"/>
          <w:marTop w:val="0"/>
          <w:marBottom w:val="0"/>
          <w:divBdr>
            <w:top w:val="none" w:sz="0" w:space="0" w:color="auto"/>
            <w:left w:val="none" w:sz="0" w:space="0" w:color="auto"/>
            <w:bottom w:val="none" w:sz="0" w:space="0" w:color="auto"/>
            <w:right w:val="none" w:sz="0" w:space="0" w:color="auto"/>
          </w:divBdr>
        </w:div>
        <w:div w:id="260112990">
          <w:marLeft w:val="0"/>
          <w:marRight w:val="547"/>
          <w:marTop w:val="0"/>
          <w:marBottom w:val="0"/>
          <w:divBdr>
            <w:top w:val="none" w:sz="0" w:space="0" w:color="auto"/>
            <w:left w:val="none" w:sz="0" w:space="0" w:color="auto"/>
            <w:bottom w:val="none" w:sz="0" w:space="0" w:color="auto"/>
            <w:right w:val="none" w:sz="0" w:space="0" w:color="auto"/>
          </w:divBdr>
        </w:div>
        <w:div w:id="1636717853">
          <w:marLeft w:val="0"/>
          <w:marRight w:val="547"/>
          <w:marTop w:val="0"/>
          <w:marBottom w:val="0"/>
          <w:divBdr>
            <w:top w:val="none" w:sz="0" w:space="0" w:color="auto"/>
            <w:left w:val="none" w:sz="0" w:space="0" w:color="auto"/>
            <w:bottom w:val="none" w:sz="0" w:space="0" w:color="auto"/>
            <w:right w:val="none" w:sz="0" w:space="0" w:color="auto"/>
          </w:divBdr>
        </w:div>
        <w:div w:id="762265727">
          <w:marLeft w:val="0"/>
          <w:marRight w:val="547"/>
          <w:marTop w:val="0"/>
          <w:marBottom w:val="0"/>
          <w:divBdr>
            <w:top w:val="none" w:sz="0" w:space="0" w:color="auto"/>
            <w:left w:val="none" w:sz="0" w:space="0" w:color="auto"/>
            <w:bottom w:val="none" w:sz="0" w:space="0" w:color="auto"/>
            <w:right w:val="none" w:sz="0" w:space="0" w:color="auto"/>
          </w:divBdr>
        </w:div>
        <w:div w:id="1445348888">
          <w:marLeft w:val="0"/>
          <w:marRight w:val="547"/>
          <w:marTop w:val="0"/>
          <w:marBottom w:val="0"/>
          <w:divBdr>
            <w:top w:val="none" w:sz="0" w:space="0" w:color="auto"/>
            <w:left w:val="none" w:sz="0" w:space="0" w:color="auto"/>
            <w:bottom w:val="none" w:sz="0" w:space="0" w:color="auto"/>
            <w:right w:val="none" w:sz="0" w:space="0" w:color="auto"/>
          </w:divBdr>
        </w:div>
        <w:div w:id="71128138">
          <w:marLeft w:val="0"/>
          <w:marRight w:val="547"/>
          <w:marTop w:val="0"/>
          <w:marBottom w:val="0"/>
          <w:divBdr>
            <w:top w:val="none" w:sz="0" w:space="0" w:color="auto"/>
            <w:left w:val="none" w:sz="0" w:space="0" w:color="auto"/>
            <w:bottom w:val="none" w:sz="0" w:space="0" w:color="auto"/>
            <w:right w:val="none" w:sz="0" w:space="0" w:color="auto"/>
          </w:divBdr>
        </w:div>
      </w:divsChild>
    </w:div>
    <w:div w:id="1215778545">
      <w:bodyDiv w:val="1"/>
      <w:marLeft w:val="0"/>
      <w:marRight w:val="0"/>
      <w:marTop w:val="0"/>
      <w:marBottom w:val="0"/>
      <w:divBdr>
        <w:top w:val="none" w:sz="0" w:space="0" w:color="auto"/>
        <w:left w:val="none" w:sz="0" w:space="0" w:color="auto"/>
        <w:bottom w:val="none" w:sz="0" w:space="0" w:color="auto"/>
        <w:right w:val="none" w:sz="0" w:space="0" w:color="auto"/>
      </w:divBdr>
    </w:div>
    <w:div w:id="1245725762">
      <w:bodyDiv w:val="1"/>
      <w:marLeft w:val="0"/>
      <w:marRight w:val="0"/>
      <w:marTop w:val="0"/>
      <w:marBottom w:val="0"/>
      <w:divBdr>
        <w:top w:val="none" w:sz="0" w:space="0" w:color="auto"/>
        <w:left w:val="none" w:sz="0" w:space="0" w:color="auto"/>
        <w:bottom w:val="none" w:sz="0" w:space="0" w:color="auto"/>
        <w:right w:val="none" w:sz="0" w:space="0" w:color="auto"/>
      </w:divBdr>
    </w:div>
    <w:div w:id="1264918607">
      <w:bodyDiv w:val="1"/>
      <w:marLeft w:val="0"/>
      <w:marRight w:val="0"/>
      <w:marTop w:val="0"/>
      <w:marBottom w:val="0"/>
      <w:divBdr>
        <w:top w:val="none" w:sz="0" w:space="0" w:color="auto"/>
        <w:left w:val="none" w:sz="0" w:space="0" w:color="auto"/>
        <w:bottom w:val="none" w:sz="0" w:space="0" w:color="auto"/>
        <w:right w:val="none" w:sz="0" w:space="0" w:color="auto"/>
      </w:divBdr>
    </w:div>
    <w:div w:id="1358577750">
      <w:bodyDiv w:val="1"/>
      <w:marLeft w:val="0"/>
      <w:marRight w:val="0"/>
      <w:marTop w:val="0"/>
      <w:marBottom w:val="0"/>
      <w:divBdr>
        <w:top w:val="none" w:sz="0" w:space="0" w:color="auto"/>
        <w:left w:val="none" w:sz="0" w:space="0" w:color="auto"/>
        <w:bottom w:val="none" w:sz="0" w:space="0" w:color="auto"/>
        <w:right w:val="none" w:sz="0" w:space="0" w:color="auto"/>
      </w:divBdr>
    </w:div>
    <w:div w:id="1362588526">
      <w:bodyDiv w:val="1"/>
      <w:marLeft w:val="0"/>
      <w:marRight w:val="0"/>
      <w:marTop w:val="0"/>
      <w:marBottom w:val="0"/>
      <w:divBdr>
        <w:top w:val="none" w:sz="0" w:space="0" w:color="auto"/>
        <w:left w:val="none" w:sz="0" w:space="0" w:color="auto"/>
        <w:bottom w:val="none" w:sz="0" w:space="0" w:color="auto"/>
        <w:right w:val="none" w:sz="0" w:space="0" w:color="auto"/>
      </w:divBdr>
    </w:div>
    <w:div w:id="1399593866">
      <w:bodyDiv w:val="1"/>
      <w:marLeft w:val="0"/>
      <w:marRight w:val="0"/>
      <w:marTop w:val="0"/>
      <w:marBottom w:val="0"/>
      <w:divBdr>
        <w:top w:val="none" w:sz="0" w:space="0" w:color="auto"/>
        <w:left w:val="none" w:sz="0" w:space="0" w:color="auto"/>
        <w:bottom w:val="none" w:sz="0" w:space="0" w:color="auto"/>
        <w:right w:val="none" w:sz="0" w:space="0" w:color="auto"/>
      </w:divBdr>
    </w:div>
    <w:div w:id="1450511484">
      <w:bodyDiv w:val="1"/>
      <w:marLeft w:val="0"/>
      <w:marRight w:val="0"/>
      <w:marTop w:val="0"/>
      <w:marBottom w:val="0"/>
      <w:divBdr>
        <w:top w:val="none" w:sz="0" w:space="0" w:color="auto"/>
        <w:left w:val="none" w:sz="0" w:space="0" w:color="auto"/>
        <w:bottom w:val="none" w:sz="0" w:space="0" w:color="auto"/>
        <w:right w:val="none" w:sz="0" w:space="0" w:color="auto"/>
      </w:divBdr>
    </w:div>
    <w:div w:id="1502039901">
      <w:bodyDiv w:val="1"/>
      <w:marLeft w:val="0"/>
      <w:marRight w:val="0"/>
      <w:marTop w:val="0"/>
      <w:marBottom w:val="0"/>
      <w:divBdr>
        <w:top w:val="none" w:sz="0" w:space="0" w:color="auto"/>
        <w:left w:val="none" w:sz="0" w:space="0" w:color="auto"/>
        <w:bottom w:val="none" w:sz="0" w:space="0" w:color="auto"/>
        <w:right w:val="none" w:sz="0" w:space="0" w:color="auto"/>
      </w:divBdr>
      <w:divsChild>
        <w:div w:id="377824667">
          <w:marLeft w:val="0"/>
          <w:marRight w:val="547"/>
          <w:marTop w:val="0"/>
          <w:marBottom w:val="0"/>
          <w:divBdr>
            <w:top w:val="none" w:sz="0" w:space="0" w:color="auto"/>
            <w:left w:val="none" w:sz="0" w:space="0" w:color="auto"/>
            <w:bottom w:val="none" w:sz="0" w:space="0" w:color="auto"/>
            <w:right w:val="none" w:sz="0" w:space="0" w:color="auto"/>
          </w:divBdr>
        </w:div>
        <w:div w:id="1132358805">
          <w:marLeft w:val="0"/>
          <w:marRight w:val="547"/>
          <w:marTop w:val="0"/>
          <w:marBottom w:val="0"/>
          <w:divBdr>
            <w:top w:val="none" w:sz="0" w:space="0" w:color="auto"/>
            <w:left w:val="none" w:sz="0" w:space="0" w:color="auto"/>
            <w:bottom w:val="none" w:sz="0" w:space="0" w:color="auto"/>
            <w:right w:val="none" w:sz="0" w:space="0" w:color="auto"/>
          </w:divBdr>
        </w:div>
        <w:div w:id="512261362">
          <w:marLeft w:val="0"/>
          <w:marRight w:val="547"/>
          <w:marTop w:val="0"/>
          <w:marBottom w:val="0"/>
          <w:divBdr>
            <w:top w:val="none" w:sz="0" w:space="0" w:color="auto"/>
            <w:left w:val="none" w:sz="0" w:space="0" w:color="auto"/>
            <w:bottom w:val="none" w:sz="0" w:space="0" w:color="auto"/>
            <w:right w:val="none" w:sz="0" w:space="0" w:color="auto"/>
          </w:divBdr>
        </w:div>
        <w:div w:id="1646623316">
          <w:marLeft w:val="0"/>
          <w:marRight w:val="547"/>
          <w:marTop w:val="0"/>
          <w:marBottom w:val="0"/>
          <w:divBdr>
            <w:top w:val="none" w:sz="0" w:space="0" w:color="auto"/>
            <w:left w:val="none" w:sz="0" w:space="0" w:color="auto"/>
            <w:bottom w:val="none" w:sz="0" w:space="0" w:color="auto"/>
            <w:right w:val="none" w:sz="0" w:space="0" w:color="auto"/>
          </w:divBdr>
        </w:div>
        <w:div w:id="1952128735">
          <w:marLeft w:val="0"/>
          <w:marRight w:val="547"/>
          <w:marTop w:val="0"/>
          <w:marBottom w:val="0"/>
          <w:divBdr>
            <w:top w:val="none" w:sz="0" w:space="0" w:color="auto"/>
            <w:left w:val="none" w:sz="0" w:space="0" w:color="auto"/>
            <w:bottom w:val="none" w:sz="0" w:space="0" w:color="auto"/>
            <w:right w:val="none" w:sz="0" w:space="0" w:color="auto"/>
          </w:divBdr>
        </w:div>
        <w:div w:id="1901362477">
          <w:marLeft w:val="0"/>
          <w:marRight w:val="547"/>
          <w:marTop w:val="0"/>
          <w:marBottom w:val="0"/>
          <w:divBdr>
            <w:top w:val="none" w:sz="0" w:space="0" w:color="auto"/>
            <w:left w:val="none" w:sz="0" w:space="0" w:color="auto"/>
            <w:bottom w:val="none" w:sz="0" w:space="0" w:color="auto"/>
            <w:right w:val="none" w:sz="0" w:space="0" w:color="auto"/>
          </w:divBdr>
        </w:div>
        <w:div w:id="1855461371">
          <w:marLeft w:val="0"/>
          <w:marRight w:val="547"/>
          <w:marTop w:val="0"/>
          <w:marBottom w:val="0"/>
          <w:divBdr>
            <w:top w:val="none" w:sz="0" w:space="0" w:color="auto"/>
            <w:left w:val="none" w:sz="0" w:space="0" w:color="auto"/>
            <w:bottom w:val="none" w:sz="0" w:space="0" w:color="auto"/>
            <w:right w:val="none" w:sz="0" w:space="0" w:color="auto"/>
          </w:divBdr>
        </w:div>
        <w:div w:id="189997215">
          <w:marLeft w:val="0"/>
          <w:marRight w:val="547"/>
          <w:marTop w:val="0"/>
          <w:marBottom w:val="0"/>
          <w:divBdr>
            <w:top w:val="none" w:sz="0" w:space="0" w:color="auto"/>
            <w:left w:val="none" w:sz="0" w:space="0" w:color="auto"/>
            <w:bottom w:val="none" w:sz="0" w:space="0" w:color="auto"/>
            <w:right w:val="none" w:sz="0" w:space="0" w:color="auto"/>
          </w:divBdr>
        </w:div>
        <w:div w:id="158666652">
          <w:marLeft w:val="0"/>
          <w:marRight w:val="547"/>
          <w:marTop w:val="0"/>
          <w:marBottom w:val="0"/>
          <w:divBdr>
            <w:top w:val="none" w:sz="0" w:space="0" w:color="auto"/>
            <w:left w:val="none" w:sz="0" w:space="0" w:color="auto"/>
            <w:bottom w:val="none" w:sz="0" w:space="0" w:color="auto"/>
            <w:right w:val="none" w:sz="0" w:space="0" w:color="auto"/>
          </w:divBdr>
        </w:div>
        <w:div w:id="317466853">
          <w:marLeft w:val="0"/>
          <w:marRight w:val="547"/>
          <w:marTop w:val="0"/>
          <w:marBottom w:val="0"/>
          <w:divBdr>
            <w:top w:val="none" w:sz="0" w:space="0" w:color="auto"/>
            <w:left w:val="none" w:sz="0" w:space="0" w:color="auto"/>
            <w:bottom w:val="none" w:sz="0" w:space="0" w:color="auto"/>
            <w:right w:val="none" w:sz="0" w:space="0" w:color="auto"/>
          </w:divBdr>
        </w:div>
        <w:div w:id="1569917785">
          <w:marLeft w:val="0"/>
          <w:marRight w:val="547"/>
          <w:marTop w:val="0"/>
          <w:marBottom w:val="0"/>
          <w:divBdr>
            <w:top w:val="none" w:sz="0" w:space="0" w:color="auto"/>
            <w:left w:val="none" w:sz="0" w:space="0" w:color="auto"/>
            <w:bottom w:val="none" w:sz="0" w:space="0" w:color="auto"/>
            <w:right w:val="none" w:sz="0" w:space="0" w:color="auto"/>
          </w:divBdr>
        </w:div>
      </w:divsChild>
    </w:div>
    <w:div w:id="1551531602">
      <w:bodyDiv w:val="1"/>
      <w:marLeft w:val="0"/>
      <w:marRight w:val="0"/>
      <w:marTop w:val="0"/>
      <w:marBottom w:val="0"/>
      <w:divBdr>
        <w:top w:val="none" w:sz="0" w:space="0" w:color="auto"/>
        <w:left w:val="none" w:sz="0" w:space="0" w:color="auto"/>
        <w:bottom w:val="none" w:sz="0" w:space="0" w:color="auto"/>
        <w:right w:val="none" w:sz="0" w:space="0" w:color="auto"/>
      </w:divBdr>
    </w:div>
    <w:div w:id="1637031025">
      <w:bodyDiv w:val="1"/>
      <w:marLeft w:val="0"/>
      <w:marRight w:val="0"/>
      <w:marTop w:val="0"/>
      <w:marBottom w:val="0"/>
      <w:divBdr>
        <w:top w:val="none" w:sz="0" w:space="0" w:color="auto"/>
        <w:left w:val="none" w:sz="0" w:space="0" w:color="auto"/>
        <w:bottom w:val="none" w:sz="0" w:space="0" w:color="auto"/>
        <w:right w:val="none" w:sz="0" w:space="0" w:color="auto"/>
      </w:divBdr>
    </w:div>
    <w:div w:id="1654524067">
      <w:bodyDiv w:val="1"/>
      <w:marLeft w:val="0"/>
      <w:marRight w:val="0"/>
      <w:marTop w:val="0"/>
      <w:marBottom w:val="0"/>
      <w:divBdr>
        <w:top w:val="none" w:sz="0" w:space="0" w:color="auto"/>
        <w:left w:val="none" w:sz="0" w:space="0" w:color="auto"/>
        <w:bottom w:val="none" w:sz="0" w:space="0" w:color="auto"/>
        <w:right w:val="none" w:sz="0" w:space="0" w:color="auto"/>
      </w:divBdr>
    </w:div>
    <w:div w:id="1670601952">
      <w:bodyDiv w:val="1"/>
      <w:marLeft w:val="0"/>
      <w:marRight w:val="0"/>
      <w:marTop w:val="0"/>
      <w:marBottom w:val="0"/>
      <w:divBdr>
        <w:top w:val="none" w:sz="0" w:space="0" w:color="auto"/>
        <w:left w:val="none" w:sz="0" w:space="0" w:color="auto"/>
        <w:bottom w:val="none" w:sz="0" w:space="0" w:color="auto"/>
        <w:right w:val="none" w:sz="0" w:space="0" w:color="auto"/>
      </w:divBdr>
      <w:divsChild>
        <w:div w:id="838348086">
          <w:marLeft w:val="0"/>
          <w:marRight w:val="547"/>
          <w:marTop w:val="0"/>
          <w:marBottom w:val="0"/>
          <w:divBdr>
            <w:top w:val="none" w:sz="0" w:space="0" w:color="auto"/>
            <w:left w:val="none" w:sz="0" w:space="0" w:color="auto"/>
            <w:bottom w:val="none" w:sz="0" w:space="0" w:color="auto"/>
            <w:right w:val="none" w:sz="0" w:space="0" w:color="auto"/>
          </w:divBdr>
        </w:div>
        <w:div w:id="1763409252">
          <w:marLeft w:val="0"/>
          <w:marRight w:val="547"/>
          <w:marTop w:val="0"/>
          <w:marBottom w:val="0"/>
          <w:divBdr>
            <w:top w:val="none" w:sz="0" w:space="0" w:color="auto"/>
            <w:left w:val="none" w:sz="0" w:space="0" w:color="auto"/>
            <w:bottom w:val="none" w:sz="0" w:space="0" w:color="auto"/>
            <w:right w:val="none" w:sz="0" w:space="0" w:color="auto"/>
          </w:divBdr>
        </w:div>
        <w:div w:id="858928241">
          <w:marLeft w:val="0"/>
          <w:marRight w:val="547"/>
          <w:marTop w:val="0"/>
          <w:marBottom w:val="0"/>
          <w:divBdr>
            <w:top w:val="none" w:sz="0" w:space="0" w:color="auto"/>
            <w:left w:val="none" w:sz="0" w:space="0" w:color="auto"/>
            <w:bottom w:val="none" w:sz="0" w:space="0" w:color="auto"/>
            <w:right w:val="none" w:sz="0" w:space="0" w:color="auto"/>
          </w:divBdr>
        </w:div>
      </w:divsChild>
    </w:div>
    <w:div w:id="1696343866">
      <w:bodyDiv w:val="1"/>
      <w:marLeft w:val="0"/>
      <w:marRight w:val="0"/>
      <w:marTop w:val="0"/>
      <w:marBottom w:val="0"/>
      <w:divBdr>
        <w:top w:val="none" w:sz="0" w:space="0" w:color="auto"/>
        <w:left w:val="none" w:sz="0" w:space="0" w:color="auto"/>
        <w:bottom w:val="none" w:sz="0" w:space="0" w:color="auto"/>
        <w:right w:val="none" w:sz="0" w:space="0" w:color="auto"/>
      </w:divBdr>
    </w:div>
    <w:div w:id="1768575065">
      <w:bodyDiv w:val="1"/>
      <w:marLeft w:val="0"/>
      <w:marRight w:val="0"/>
      <w:marTop w:val="0"/>
      <w:marBottom w:val="0"/>
      <w:divBdr>
        <w:top w:val="none" w:sz="0" w:space="0" w:color="auto"/>
        <w:left w:val="none" w:sz="0" w:space="0" w:color="auto"/>
        <w:bottom w:val="none" w:sz="0" w:space="0" w:color="auto"/>
        <w:right w:val="none" w:sz="0" w:space="0" w:color="auto"/>
      </w:divBdr>
      <w:divsChild>
        <w:div w:id="472453331">
          <w:marLeft w:val="0"/>
          <w:marRight w:val="547"/>
          <w:marTop w:val="0"/>
          <w:marBottom w:val="0"/>
          <w:divBdr>
            <w:top w:val="none" w:sz="0" w:space="0" w:color="auto"/>
            <w:left w:val="none" w:sz="0" w:space="0" w:color="auto"/>
            <w:bottom w:val="none" w:sz="0" w:space="0" w:color="auto"/>
            <w:right w:val="none" w:sz="0" w:space="0" w:color="auto"/>
          </w:divBdr>
        </w:div>
      </w:divsChild>
    </w:div>
    <w:div w:id="1875191128">
      <w:bodyDiv w:val="1"/>
      <w:marLeft w:val="0"/>
      <w:marRight w:val="0"/>
      <w:marTop w:val="0"/>
      <w:marBottom w:val="0"/>
      <w:divBdr>
        <w:top w:val="none" w:sz="0" w:space="0" w:color="auto"/>
        <w:left w:val="none" w:sz="0" w:space="0" w:color="auto"/>
        <w:bottom w:val="none" w:sz="0" w:space="0" w:color="auto"/>
        <w:right w:val="none" w:sz="0" w:space="0" w:color="auto"/>
      </w:divBdr>
    </w:div>
    <w:div w:id="1918972798">
      <w:bodyDiv w:val="1"/>
      <w:marLeft w:val="0"/>
      <w:marRight w:val="0"/>
      <w:marTop w:val="0"/>
      <w:marBottom w:val="0"/>
      <w:divBdr>
        <w:top w:val="none" w:sz="0" w:space="0" w:color="auto"/>
        <w:left w:val="none" w:sz="0" w:space="0" w:color="auto"/>
        <w:bottom w:val="none" w:sz="0" w:space="0" w:color="auto"/>
        <w:right w:val="none" w:sz="0" w:space="0" w:color="auto"/>
      </w:divBdr>
    </w:div>
    <w:div w:id="2010980039">
      <w:bodyDiv w:val="1"/>
      <w:marLeft w:val="0"/>
      <w:marRight w:val="0"/>
      <w:marTop w:val="0"/>
      <w:marBottom w:val="0"/>
      <w:divBdr>
        <w:top w:val="none" w:sz="0" w:space="0" w:color="auto"/>
        <w:left w:val="none" w:sz="0" w:space="0" w:color="auto"/>
        <w:bottom w:val="none" w:sz="0" w:space="0" w:color="auto"/>
        <w:right w:val="none" w:sz="0" w:space="0" w:color="auto"/>
      </w:divBdr>
      <w:divsChild>
        <w:div w:id="146633799">
          <w:marLeft w:val="0"/>
          <w:marRight w:val="547"/>
          <w:marTop w:val="0"/>
          <w:marBottom w:val="0"/>
          <w:divBdr>
            <w:top w:val="none" w:sz="0" w:space="0" w:color="auto"/>
            <w:left w:val="none" w:sz="0" w:space="0" w:color="auto"/>
            <w:bottom w:val="none" w:sz="0" w:space="0" w:color="auto"/>
            <w:right w:val="none" w:sz="0" w:space="0" w:color="auto"/>
          </w:divBdr>
        </w:div>
        <w:div w:id="634532955">
          <w:marLeft w:val="0"/>
          <w:marRight w:val="547"/>
          <w:marTop w:val="0"/>
          <w:marBottom w:val="0"/>
          <w:divBdr>
            <w:top w:val="none" w:sz="0" w:space="0" w:color="auto"/>
            <w:left w:val="none" w:sz="0" w:space="0" w:color="auto"/>
            <w:bottom w:val="none" w:sz="0" w:space="0" w:color="auto"/>
            <w:right w:val="none" w:sz="0" w:space="0" w:color="auto"/>
          </w:divBdr>
        </w:div>
        <w:div w:id="484979378">
          <w:marLeft w:val="0"/>
          <w:marRight w:val="547"/>
          <w:marTop w:val="0"/>
          <w:marBottom w:val="0"/>
          <w:divBdr>
            <w:top w:val="none" w:sz="0" w:space="0" w:color="auto"/>
            <w:left w:val="none" w:sz="0" w:space="0" w:color="auto"/>
            <w:bottom w:val="none" w:sz="0" w:space="0" w:color="auto"/>
            <w:right w:val="none" w:sz="0" w:space="0" w:color="auto"/>
          </w:divBdr>
        </w:div>
      </w:divsChild>
    </w:div>
    <w:div w:id="2036032378">
      <w:bodyDiv w:val="1"/>
      <w:marLeft w:val="0"/>
      <w:marRight w:val="0"/>
      <w:marTop w:val="0"/>
      <w:marBottom w:val="0"/>
      <w:divBdr>
        <w:top w:val="none" w:sz="0" w:space="0" w:color="auto"/>
        <w:left w:val="none" w:sz="0" w:space="0" w:color="auto"/>
        <w:bottom w:val="none" w:sz="0" w:space="0" w:color="auto"/>
        <w:right w:val="none" w:sz="0" w:space="0" w:color="auto"/>
      </w:divBdr>
      <w:divsChild>
        <w:div w:id="1964116282">
          <w:marLeft w:val="0"/>
          <w:marRight w:val="547"/>
          <w:marTop w:val="0"/>
          <w:marBottom w:val="0"/>
          <w:divBdr>
            <w:top w:val="none" w:sz="0" w:space="0" w:color="auto"/>
            <w:left w:val="none" w:sz="0" w:space="0" w:color="auto"/>
            <w:bottom w:val="none" w:sz="0" w:space="0" w:color="auto"/>
            <w:right w:val="none" w:sz="0" w:space="0" w:color="auto"/>
          </w:divBdr>
        </w:div>
        <w:div w:id="1557425394">
          <w:marLeft w:val="0"/>
          <w:marRight w:val="547"/>
          <w:marTop w:val="0"/>
          <w:marBottom w:val="0"/>
          <w:divBdr>
            <w:top w:val="none" w:sz="0" w:space="0" w:color="auto"/>
            <w:left w:val="none" w:sz="0" w:space="0" w:color="auto"/>
            <w:bottom w:val="none" w:sz="0" w:space="0" w:color="auto"/>
            <w:right w:val="none" w:sz="0" w:space="0" w:color="auto"/>
          </w:divBdr>
        </w:div>
        <w:div w:id="772670769">
          <w:marLeft w:val="0"/>
          <w:marRight w:val="547"/>
          <w:marTop w:val="0"/>
          <w:marBottom w:val="0"/>
          <w:divBdr>
            <w:top w:val="none" w:sz="0" w:space="0" w:color="auto"/>
            <w:left w:val="none" w:sz="0" w:space="0" w:color="auto"/>
            <w:bottom w:val="none" w:sz="0" w:space="0" w:color="auto"/>
            <w:right w:val="none" w:sz="0" w:space="0" w:color="auto"/>
          </w:divBdr>
        </w:div>
        <w:div w:id="501816202">
          <w:marLeft w:val="0"/>
          <w:marRight w:val="547"/>
          <w:marTop w:val="0"/>
          <w:marBottom w:val="0"/>
          <w:divBdr>
            <w:top w:val="none" w:sz="0" w:space="0" w:color="auto"/>
            <w:left w:val="none" w:sz="0" w:space="0" w:color="auto"/>
            <w:bottom w:val="none" w:sz="0" w:space="0" w:color="auto"/>
            <w:right w:val="none" w:sz="0" w:space="0" w:color="auto"/>
          </w:divBdr>
        </w:div>
        <w:div w:id="404839752">
          <w:marLeft w:val="0"/>
          <w:marRight w:val="547"/>
          <w:marTop w:val="0"/>
          <w:marBottom w:val="0"/>
          <w:divBdr>
            <w:top w:val="none" w:sz="0" w:space="0" w:color="auto"/>
            <w:left w:val="none" w:sz="0" w:space="0" w:color="auto"/>
            <w:bottom w:val="none" w:sz="0" w:space="0" w:color="auto"/>
            <w:right w:val="none" w:sz="0" w:space="0" w:color="auto"/>
          </w:divBdr>
        </w:div>
        <w:div w:id="1479764549">
          <w:marLeft w:val="0"/>
          <w:marRight w:val="547"/>
          <w:marTop w:val="0"/>
          <w:marBottom w:val="0"/>
          <w:divBdr>
            <w:top w:val="none" w:sz="0" w:space="0" w:color="auto"/>
            <w:left w:val="none" w:sz="0" w:space="0" w:color="auto"/>
            <w:bottom w:val="none" w:sz="0" w:space="0" w:color="auto"/>
            <w:right w:val="none" w:sz="0" w:space="0" w:color="auto"/>
          </w:divBdr>
        </w:div>
      </w:divsChild>
    </w:div>
    <w:div w:id="2126844438">
      <w:bodyDiv w:val="1"/>
      <w:marLeft w:val="0"/>
      <w:marRight w:val="0"/>
      <w:marTop w:val="0"/>
      <w:marBottom w:val="0"/>
      <w:divBdr>
        <w:top w:val="none" w:sz="0" w:space="0" w:color="auto"/>
        <w:left w:val="none" w:sz="0" w:space="0" w:color="auto"/>
        <w:bottom w:val="none" w:sz="0" w:space="0" w:color="auto"/>
        <w:right w:val="none" w:sz="0" w:space="0" w:color="auto"/>
      </w:divBdr>
    </w:div>
    <w:div w:id="2138718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image" Target="media/image20.emf"/><Relationship Id="rId21" Type="http://schemas.openxmlformats.org/officeDocument/2006/relationships/image" Target="media/image5.png"/><Relationship Id="rId34" Type="http://schemas.openxmlformats.org/officeDocument/2006/relationships/image" Target="media/image15.emf"/><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image" Target="media/image31.jpeg"/><Relationship Id="rId55" Type="http://schemas.openxmlformats.org/officeDocument/2006/relationships/image" Target="media/image36.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3.jpeg"/><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footer" Target="footer4.xml"/><Relationship Id="rId37" Type="http://schemas.openxmlformats.org/officeDocument/2006/relationships/image" Target="media/image18.emf"/><Relationship Id="rId40" Type="http://schemas.openxmlformats.org/officeDocument/2006/relationships/image" Target="media/image21.jpeg"/><Relationship Id="rId45" Type="http://schemas.openxmlformats.org/officeDocument/2006/relationships/image" Target="media/image26.emf"/><Relationship Id="rId53" Type="http://schemas.openxmlformats.org/officeDocument/2006/relationships/image" Target="media/image34.emf"/><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6.png"/><Relationship Id="rId43" Type="http://schemas.openxmlformats.org/officeDocument/2006/relationships/image" Target="media/image24.emf"/><Relationship Id="rId48" Type="http://schemas.openxmlformats.org/officeDocument/2006/relationships/image" Target="media/image29.emf"/><Relationship Id="rId56" Type="http://schemas.openxmlformats.org/officeDocument/2006/relationships/header" Target="header6.xml"/><Relationship Id="rId8" Type="http://schemas.openxmlformats.org/officeDocument/2006/relationships/webSettings" Target="webSettings.xml"/><Relationship Id="rId51" Type="http://schemas.openxmlformats.org/officeDocument/2006/relationships/image" Target="media/image32.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9.jpg"/><Relationship Id="rId33" Type="http://schemas.openxmlformats.org/officeDocument/2006/relationships/image" Target="media/image14.jpeg"/><Relationship Id="rId38" Type="http://schemas.openxmlformats.org/officeDocument/2006/relationships/image" Target="media/image19.emf"/><Relationship Id="rId46" Type="http://schemas.openxmlformats.org/officeDocument/2006/relationships/image" Target="media/image27.emf"/><Relationship Id="rId20" Type="http://schemas.openxmlformats.org/officeDocument/2006/relationships/image" Target="media/image4.png"/><Relationship Id="rId41" Type="http://schemas.openxmlformats.org/officeDocument/2006/relationships/image" Target="media/image22.emf"/><Relationship Id="rId54"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17.emf"/><Relationship Id="rId49" Type="http://schemas.openxmlformats.org/officeDocument/2006/relationships/image" Target="media/image30.emf"/><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eader" Target="header5.xml"/><Relationship Id="rId44" Type="http://schemas.openxmlformats.org/officeDocument/2006/relationships/image" Target="media/image25.emf"/><Relationship Id="rId52" Type="http://schemas.openxmlformats.org/officeDocument/2006/relationships/image" Target="media/image33.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7EB9069-5AB3-4203-9800-18ABD8DFC0C3}"/>
</file>

<file path=customXml/itemProps2.xml><?xml version="1.0" encoding="utf-8"?>
<ds:datastoreItem xmlns:ds="http://schemas.openxmlformats.org/officeDocument/2006/customXml" ds:itemID="{EF14C8F3-99B9-42DE-920E-5707BD78BD9B}">
  <ds:schemaRefs>
    <ds:schemaRef ds:uri="http://schemas.microsoft.com/sharepoint/v3/contenttype/forms"/>
  </ds:schemaRefs>
</ds:datastoreItem>
</file>

<file path=customXml/itemProps3.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customXml/itemProps4.xml><?xml version="1.0" encoding="utf-8"?>
<ds:datastoreItem xmlns:ds="http://schemas.openxmlformats.org/officeDocument/2006/customXml" ds:itemID="{F7603606-5E1C-4A20-A662-7530344C0C79}">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H:\Word Templates\תבניות מבקר המדינה\תבנית לכתיבת מטלת ביקורת מעודכנת.dotm</Template>
  <TotalTime>6</TotalTime>
  <Pages>56</Pages>
  <Words>11184</Words>
  <Characters>55925</Characters>
  <Application>Microsoft Office Word</Application>
  <DocSecurity>0</DocSecurity>
  <Lines>466</Lines>
  <Paragraphs>133</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66976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newscorpio44</dc:creator>
  <cp:keywords/>
  <dc:description/>
  <cp:lastModifiedBy>סטודיו אי.אר.</cp:lastModifiedBy>
  <cp:revision>5</cp:revision>
  <cp:lastPrinted>2023-04-09T11:15:00Z</cp:lastPrinted>
  <dcterms:created xsi:type="dcterms:W3CDTF">2023-04-09T11:15:00Z</dcterms:created>
  <dcterms:modified xsi:type="dcterms:W3CDTF">2023-04-19T08:57:00Z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