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36577ADF"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2A7584EC">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FE05D"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1B48A3BD">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47E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bookmarkStart w:id="0" w:name="_Hlk63775048"/>
      <w:bookmarkEnd w:id="0"/>
      <w:r w:rsidR="003C32FE">
        <w:rPr>
          <w:rFonts w:hint="cs"/>
          <w:noProof/>
          <w:rtl/>
          <w:lang w:val="he-IL"/>
        </w:rPr>
        <w:drawing>
          <wp:anchor distT="0" distB="0" distL="114300" distR="114300" simplePos="0" relativeHeight="251666944" behindDoc="0" locked="0" layoutInCell="1" allowOverlap="1" wp14:anchorId="48268CB6" wp14:editId="54843E47">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77532EBD">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E4303"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7C9D210E" w:rsidR="003C32FE" w:rsidRDefault="00A1249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3CD01BB">
                <wp:simplePos x="0" y="0"/>
                <wp:positionH relativeFrom="column">
                  <wp:posOffset>381000</wp:posOffset>
                </wp:positionH>
                <wp:positionV relativeFrom="paragraph">
                  <wp:posOffset>2120265</wp:posOffset>
                </wp:positionV>
                <wp:extent cx="2562545" cy="0"/>
                <wp:effectExtent l="12700" t="12700" r="8890" b="12700"/>
                <wp:wrapNone/>
                <wp:docPr id="8" name="Straight Connector 8"/>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BE5F7"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6.95pt" to="231.8pt,1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&#13;&#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CF08F7B">
                <wp:simplePos x="0" y="0"/>
                <wp:positionH relativeFrom="column">
                  <wp:posOffset>3058159</wp:posOffset>
                </wp:positionH>
                <wp:positionV relativeFrom="paragraph">
                  <wp:posOffset>260985</wp:posOffset>
                </wp:positionV>
                <wp:extent cx="1" cy="4640580"/>
                <wp:effectExtent l="25400" t="0" r="25400" b="33020"/>
                <wp:wrapNone/>
                <wp:docPr id="5" name="Straight Connector 5"/>
                <wp:cNvGraphicFramePr/>
                <a:graphic xmlns:a="http://schemas.openxmlformats.org/drawingml/2006/main">
                  <a:graphicData uri="http://schemas.microsoft.com/office/word/2010/wordprocessingShape">
                    <wps:wsp>
                      <wps:cNvCnPr/>
                      <wps:spPr>
                        <a:xfrm>
                          <a:off x="0" y="0"/>
                          <a:ext cx="1" cy="46405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BAF27"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8pt,20.55pt" to="240.8pt,38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" strokecolor="white [3212]" strokeweight="4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51F82D43">
                <wp:simplePos x="0" y="0"/>
                <wp:positionH relativeFrom="column">
                  <wp:posOffset>304800</wp:posOffset>
                </wp:positionH>
                <wp:positionV relativeFrom="paragraph">
                  <wp:posOffset>337185</wp:posOffset>
                </wp:positionV>
                <wp:extent cx="4167505" cy="44196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441960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7020CB0B"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A12495">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16C1C267" w:rsidR="005D0F8C" w:rsidRPr="000A3ED4" w:rsidRDefault="00725465" w:rsidP="000F5023">
                            <w:pPr>
                              <w:pStyle w:val="-1"/>
                              <w:rPr>
                                <w:rtl/>
                              </w:rPr>
                            </w:pPr>
                            <w:r>
                              <w:rPr>
                                <w:rFonts w:hint="cs"/>
                                <w:rtl/>
                              </w:rPr>
                              <w:t>ביקורת חברתית</w:t>
                            </w:r>
                          </w:p>
                          <w:p w14:paraId="5464BE8D" w14:textId="2B33C685" w:rsidR="00F73EE0" w:rsidRPr="000F5023" w:rsidRDefault="003133D3" w:rsidP="0072357A">
                            <w:pPr>
                              <w:pStyle w:val="afffc"/>
                              <w:bidi/>
                              <w:spacing w:before="120"/>
                              <w:rPr>
                                <w:rtl/>
                              </w:rPr>
                            </w:pPr>
                            <w:r w:rsidRPr="003133D3">
                              <w:rPr>
                                <w:rtl/>
                              </w:rPr>
                              <w:t>השירותים שמספקות הרשויות המקומיות לאנשים עם מוגבלות - מרכז מול פריפריה</w:t>
                            </w:r>
                            <w:r>
                              <w:rPr>
                                <w:rFonts w:hint="cs"/>
                                <w:rtl/>
                              </w:rPr>
                              <w:t xml:space="preserve"> </w:t>
                            </w:r>
                          </w:p>
                          <w:p w14:paraId="5BE5E625" w14:textId="77777777" w:rsidR="00C30482" w:rsidRPr="000F5023" w:rsidRDefault="00C30482"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4pt;margin-top:26.55pt;width:328.15pt;height:348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7020CB0B"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A12495">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16C1C267" w:rsidR="005D0F8C" w:rsidRPr="000A3ED4" w:rsidRDefault="00725465" w:rsidP="000F5023">
                      <w:pPr>
                        <w:pStyle w:val="-1"/>
                        <w:rPr>
                          <w:rtl/>
                        </w:rPr>
                      </w:pPr>
                      <w:r>
                        <w:rPr>
                          <w:rFonts w:hint="cs"/>
                          <w:rtl/>
                        </w:rPr>
                        <w:t>ביקורת חברתית</w:t>
                      </w:r>
                    </w:p>
                    <w:p w14:paraId="5464BE8D" w14:textId="2B33C685" w:rsidR="00F73EE0" w:rsidRPr="000F5023" w:rsidRDefault="003133D3" w:rsidP="0072357A">
                      <w:pPr>
                        <w:pStyle w:val="afffc"/>
                        <w:bidi/>
                        <w:spacing w:before="120"/>
                        <w:rPr>
                          <w:rtl/>
                        </w:rPr>
                      </w:pPr>
                      <w:r w:rsidRPr="003133D3">
                        <w:rPr>
                          <w:rtl/>
                        </w:rPr>
                        <w:t>השירותים שמספקות הרשויות המקומיות לאנשים עם מוגבלות - מרכז מול פריפריה</w:t>
                      </w:r>
                      <w:r>
                        <w:rPr>
                          <w:rFonts w:hint="cs"/>
                          <w:rtl/>
                        </w:rPr>
                        <w:t xml:space="preserve"> </w:t>
                      </w:r>
                    </w:p>
                    <w:p w14:paraId="5BE5E625" w14:textId="77777777" w:rsidR="00C30482" w:rsidRPr="000F5023" w:rsidRDefault="00C30482"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70561B4F">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1A1EB11C" w:rsidR="003C32FE" w:rsidRDefault="003C32FE" w:rsidP="003C32FE">
      <w:pPr>
        <w:spacing w:line="240" w:lineRule="atLeast"/>
        <w:jc w:val="center"/>
        <w:rPr>
          <w:rFonts w:ascii="Tahoma" w:hAnsi="Tahoma" w:cs="Tahoma"/>
          <w:sz w:val="22"/>
          <w:szCs w:val="22"/>
          <w:rtl/>
        </w:rPr>
      </w:pPr>
    </w:p>
    <w:p w14:paraId="5F398D7B" w14:textId="7F719D8D" w:rsidR="00E35DF9" w:rsidRPr="00406E80" w:rsidRDefault="00E35DF9" w:rsidP="008D2388">
      <w:pPr>
        <w:spacing w:line="240" w:lineRule="atLeast"/>
        <w:jc w:val="center"/>
        <w:rPr>
          <w:rFonts w:ascii="Tahoma" w:hAnsi="Tahoma" w:cs="Tahoma"/>
          <w:color w:val="C6D9F1"/>
          <w:sz w:val="22"/>
          <w:szCs w:val="22"/>
          <w:rtl/>
        </w:rPr>
      </w:pPr>
    </w:p>
    <w:p w14:paraId="1D311F15" w14:textId="45F6AF8E" w:rsidR="008C0B8B" w:rsidRDefault="008C0B8B" w:rsidP="008D2388">
      <w:pPr>
        <w:spacing w:line="240" w:lineRule="atLeast"/>
        <w:jc w:val="center"/>
        <w:rPr>
          <w:rFonts w:ascii="Tahoma" w:hAnsi="Tahoma" w:cs="Tahoma"/>
          <w:sz w:val="22"/>
          <w:szCs w:val="22"/>
          <w:rtl/>
        </w:rPr>
      </w:pPr>
    </w:p>
    <w:p w14:paraId="1AC7C61F" w14:textId="5A3245F5" w:rsidR="008C0B8B" w:rsidRDefault="008C0B8B" w:rsidP="008D2388">
      <w:pPr>
        <w:spacing w:line="240" w:lineRule="atLeast"/>
        <w:jc w:val="center"/>
        <w:rPr>
          <w:rFonts w:ascii="Tahoma" w:hAnsi="Tahoma" w:cs="Tahoma"/>
          <w:sz w:val="22"/>
          <w:szCs w:val="22"/>
          <w:rtl/>
        </w:rPr>
      </w:pPr>
    </w:p>
    <w:p w14:paraId="1081EBD1" w14:textId="0B0FEA53"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63709D94">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CE693"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E259E2D"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069780D3">
            <wp:simplePos x="0" y="0"/>
            <wp:positionH relativeFrom="column">
              <wp:posOffset>3298190</wp:posOffset>
            </wp:positionH>
            <wp:positionV relativeFrom="paragraph">
              <wp:posOffset>866042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7D35E29C">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226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3133D3" w:rsidRPr="003133D3">
        <w:rPr>
          <w:noProof/>
          <w:rtl/>
        </w:rPr>
        <w:t>השירותים שמספקות הרשויות המקומיות לאנשים עם מוגבלות - מרכז מול פריפריה</w:t>
      </w:r>
      <w:r w:rsidR="003133D3">
        <w:rPr>
          <w:rFonts w:hint="cs"/>
          <w:rtl/>
        </w:rPr>
        <w:t xml:space="preserve"> </w:t>
      </w:r>
    </w:p>
    <w:p w14:paraId="0B41EED6" w14:textId="331F3C84" w:rsidR="007F4A20" w:rsidRPr="00F16A67" w:rsidRDefault="00CD4F21" w:rsidP="00F16A67">
      <w:pPr>
        <w:pStyle w:val="7392"/>
        <w:rPr>
          <w:rtl/>
        </w:rPr>
      </w:pPr>
      <w:r w:rsidRPr="006921F6">
        <w:rPr>
          <w:rFonts w:hint="cs"/>
          <w:rtl/>
        </w:rPr>
        <w:t xml:space="preserve">בשנת 2020 חיו בישראל כ-1.6 מיליון אנשים עם מוגבלות, שהם כ-17% מכלל האוכלוסייה </w:t>
      </w:r>
      <w:r w:rsidR="00653848">
        <w:br/>
      </w:r>
      <w:r w:rsidRPr="006921F6">
        <w:rPr>
          <w:rFonts w:hint="cs"/>
          <w:rtl/>
        </w:rPr>
        <w:t>(כ-9.2 מיליון).</w:t>
      </w:r>
      <w:r>
        <w:rPr>
          <w:rFonts w:hint="cs"/>
          <w:rtl/>
        </w:rPr>
        <w:t xml:space="preserve"> </w:t>
      </w:r>
      <w:proofErr w:type="spellStart"/>
      <w:r w:rsidRPr="006921F6">
        <w:rPr>
          <w:rFonts w:hint="cs"/>
          <w:rtl/>
        </w:rPr>
        <w:t>מינהל</w:t>
      </w:r>
      <w:proofErr w:type="spellEnd"/>
      <w:r w:rsidRPr="006921F6">
        <w:rPr>
          <w:rFonts w:hint="cs"/>
          <w:rtl/>
        </w:rPr>
        <w:t xml:space="preserve"> המוגבלויות,</w:t>
      </w:r>
      <w:r w:rsidRPr="006921F6">
        <w:rPr>
          <w:rtl/>
        </w:rPr>
        <w:t xml:space="preserve"> </w:t>
      </w:r>
      <w:r w:rsidRPr="006921F6">
        <w:rPr>
          <w:rFonts w:hint="cs"/>
          <w:rtl/>
        </w:rPr>
        <w:t>שפועל במשרד הרווחה משנת 2017, אחראי למתן ה</w:t>
      </w:r>
      <w:r w:rsidRPr="006921F6">
        <w:rPr>
          <w:rtl/>
        </w:rPr>
        <w:t>שירותי</w:t>
      </w:r>
      <w:r w:rsidRPr="006921F6">
        <w:rPr>
          <w:rFonts w:hint="cs"/>
          <w:rtl/>
        </w:rPr>
        <w:t>ם</w:t>
      </w:r>
      <w:r w:rsidRPr="006921F6">
        <w:rPr>
          <w:rtl/>
        </w:rPr>
        <w:t xml:space="preserve"> לאנשים עם מוגבלות</w:t>
      </w:r>
      <w:r w:rsidRPr="006921F6">
        <w:rPr>
          <w:rFonts w:hint="cs"/>
          <w:rtl/>
        </w:rPr>
        <w:t>,</w:t>
      </w:r>
      <w:r w:rsidRPr="006921F6">
        <w:rPr>
          <w:rtl/>
        </w:rPr>
        <w:t xml:space="preserve"> </w:t>
      </w:r>
      <w:r w:rsidRPr="006921F6">
        <w:rPr>
          <w:rFonts w:hint="cs"/>
          <w:rtl/>
        </w:rPr>
        <w:t xml:space="preserve">המיועדים </w:t>
      </w:r>
      <w:r w:rsidRPr="006921F6">
        <w:rPr>
          <w:rtl/>
        </w:rPr>
        <w:t>לקדם את רווחתם, לאפשר להם להתפתח באופן מיטבי ומותאם ולסייע להם להשתלב כשווים בקהילה.</w:t>
      </w:r>
      <w:r>
        <w:rPr>
          <w:rFonts w:hint="cs"/>
          <w:rtl/>
        </w:rPr>
        <w:t xml:space="preserve"> </w:t>
      </w:r>
      <w:r w:rsidRPr="006921F6">
        <w:rPr>
          <w:rFonts w:hint="eastAsia"/>
          <w:rtl/>
        </w:rPr>
        <w:t>המחלקות</w:t>
      </w:r>
      <w:r w:rsidRPr="006921F6">
        <w:rPr>
          <w:rtl/>
        </w:rPr>
        <w:t xml:space="preserve"> לשירותים חברתיים (</w:t>
      </w:r>
      <w:proofErr w:type="spellStart"/>
      <w:r w:rsidRPr="006921F6">
        <w:rPr>
          <w:rFonts w:hint="eastAsia"/>
          <w:rtl/>
        </w:rPr>
        <w:t>המש</w:t>
      </w:r>
      <w:r w:rsidRPr="006921F6">
        <w:rPr>
          <w:rtl/>
        </w:rPr>
        <w:t>"חים</w:t>
      </w:r>
      <w:proofErr w:type="spellEnd"/>
      <w:r w:rsidRPr="006921F6">
        <w:rPr>
          <w:rtl/>
        </w:rPr>
        <w:t>)</w:t>
      </w:r>
      <w:r w:rsidRPr="006921F6">
        <w:rPr>
          <w:rFonts w:hint="cs"/>
          <w:rtl/>
        </w:rPr>
        <w:t>,</w:t>
      </w:r>
      <w:r w:rsidRPr="006921F6">
        <w:rPr>
          <w:rtl/>
        </w:rPr>
        <w:t xml:space="preserve"> הפועלות ברשויות המקומיות</w:t>
      </w:r>
      <w:r w:rsidRPr="006921F6">
        <w:rPr>
          <w:rFonts w:hint="cs"/>
          <w:rtl/>
        </w:rPr>
        <w:t>,</w:t>
      </w:r>
      <w:r w:rsidRPr="006921F6">
        <w:rPr>
          <w:rtl/>
        </w:rPr>
        <w:t xml:space="preserve"> מספקות שירות</w:t>
      </w:r>
      <w:r w:rsidRPr="006921F6">
        <w:rPr>
          <w:rFonts w:hint="cs"/>
          <w:rtl/>
        </w:rPr>
        <w:t>ים</w:t>
      </w:r>
      <w:r w:rsidRPr="006921F6">
        <w:rPr>
          <w:rtl/>
        </w:rPr>
        <w:t xml:space="preserve"> לתושבים המתגוררים בתחו</w:t>
      </w:r>
      <w:r w:rsidRPr="006921F6">
        <w:rPr>
          <w:rFonts w:hint="cs"/>
          <w:rtl/>
        </w:rPr>
        <w:t>ם השיפוט של הרשות המקומית,</w:t>
      </w:r>
      <w:r w:rsidRPr="006921F6">
        <w:rPr>
          <w:rtl/>
        </w:rPr>
        <w:t xml:space="preserve"> והן הגו</w:t>
      </w:r>
      <w:r w:rsidRPr="006921F6">
        <w:rPr>
          <w:rFonts w:hint="cs"/>
          <w:rtl/>
        </w:rPr>
        <w:t>רם</w:t>
      </w:r>
      <w:r w:rsidRPr="006921F6">
        <w:rPr>
          <w:rtl/>
        </w:rPr>
        <w:t xml:space="preserve"> העיקרי והישיר </w:t>
      </w:r>
      <w:r w:rsidRPr="006921F6">
        <w:rPr>
          <w:rFonts w:hint="eastAsia"/>
          <w:rtl/>
        </w:rPr>
        <w:t>שעימו</w:t>
      </w:r>
      <w:r w:rsidRPr="006921F6">
        <w:rPr>
          <w:rtl/>
        </w:rPr>
        <w:t xml:space="preserve"> באים במגע האדם עם המוגבלות ובני משפחתו. </w:t>
      </w:r>
      <w:proofErr w:type="spellStart"/>
      <w:r w:rsidRPr="006921F6">
        <w:rPr>
          <w:rFonts w:hint="cs"/>
          <w:rtl/>
        </w:rPr>
        <w:t>מינהל</w:t>
      </w:r>
      <w:proofErr w:type="spellEnd"/>
      <w:r w:rsidRPr="006921F6">
        <w:rPr>
          <w:rFonts w:hint="cs"/>
          <w:rtl/>
        </w:rPr>
        <w:t xml:space="preserve"> המוגבלויות אחראי, בין היתר, להסדרה והאחדה של השירותים שמספקים </w:t>
      </w:r>
      <w:proofErr w:type="spellStart"/>
      <w:r w:rsidRPr="006921F6">
        <w:rPr>
          <w:rFonts w:hint="cs"/>
          <w:rtl/>
        </w:rPr>
        <w:t>המש"חים</w:t>
      </w:r>
      <w:proofErr w:type="spellEnd"/>
      <w:r w:rsidRPr="006921F6">
        <w:rPr>
          <w:rFonts w:hint="cs"/>
          <w:rtl/>
        </w:rPr>
        <w:t xml:space="preserve"> בתחום המוגבלות, לפיקוח על פעילות </w:t>
      </w:r>
      <w:proofErr w:type="spellStart"/>
      <w:r w:rsidRPr="006921F6">
        <w:rPr>
          <w:rFonts w:hint="cs"/>
          <w:rtl/>
        </w:rPr>
        <w:t>המש"חים</w:t>
      </w:r>
      <w:proofErr w:type="spellEnd"/>
      <w:r w:rsidRPr="006921F6">
        <w:rPr>
          <w:rFonts w:hint="cs"/>
          <w:rtl/>
        </w:rPr>
        <w:t>, לשיפור עבודתם של העובדים הסוציאליים (</w:t>
      </w:r>
      <w:proofErr w:type="spellStart"/>
      <w:r w:rsidRPr="006921F6">
        <w:rPr>
          <w:rFonts w:hint="cs"/>
          <w:rtl/>
        </w:rPr>
        <w:t>עו"סים</w:t>
      </w:r>
      <w:proofErr w:type="spellEnd"/>
      <w:r w:rsidRPr="006921F6">
        <w:rPr>
          <w:rFonts w:hint="cs"/>
          <w:rtl/>
        </w:rPr>
        <w:t xml:space="preserve">) </w:t>
      </w:r>
      <w:proofErr w:type="spellStart"/>
      <w:r w:rsidRPr="006921F6">
        <w:rPr>
          <w:rFonts w:hint="cs"/>
          <w:rtl/>
        </w:rPr>
        <w:t>במש"חים</w:t>
      </w:r>
      <w:proofErr w:type="spellEnd"/>
      <w:r w:rsidRPr="006921F6">
        <w:rPr>
          <w:rFonts w:hint="cs"/>
          <w:rtl/>
        </w:rPr>
        <w:t xml:space="preserve"> ולהכשרתם.</w:t>
      </w:r>
      <w:r>
        <w:rPr>
          <w:rFonts w:hint="cs"/>
          <w:rtl/>
        </w:rPr>
        <w:t xml:space="preserve"> </w:t>
      </w:r>
      <w:r w:rsidRPr="006921F6">
        <w:rPr>
          <w:rtl/>
        </w:rPr>
        <w:t xml:space="preserve">דוח זה עוסק בשירותים שמספקות הרשויות המקומיות לאנשים עם מוגבלות ובוחן את הפערים </w:t>
      </w:r>
      <w:r w:rsidRPr="006921F6">
        <w:rPr>
          <w:rFonts w:hint="cs"/>
          <w:rtl/>
        </w:rPr>
        <w:t xml:space="preserve">במתן השירותים </w:t>
      </w:r>
      <w:r w:rsidRPr="006921F6">
        <w:rPr>
          <w:rtl/>
        </w:rPr>
        <w:t xml:space="preserve">בין הרשויות </w:t>
      </w:r>
      <w:r w:rsidRPr="006921F6">
        <w:rPr>
          <w:rFonts w:hint="cs"/>
          <w:rtl/>
        </w:rPr>
        <w:t>השונות, בדגש על מרכז מול פריפריה</w:t>
      </w:r>
      <w:r w:rsidRPr="00CD4F21">
        <w:rPr>
          <w:vertAlign w:val="superscript"/>
          <w:rtl/>
        </w:rPr>
        <w:footnoteReference w:id="1"/>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17437136">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238"/>
        <w:gridCol w:w="1644"/>
        <w:gridCol w:w="238"/>
        <w:gridCol w:w="1641"/>
        <w:gridCol w:w="267"/>
        <w:gridCol w:w="1681"/>
      </w:tblGrid>
      <w:tr w:rsidR="00CD4F21" w14:paraId="58B4726B" w14:textId="77777777" w:rsidTr="00A6782D">
        <w:tc>
          <w:tcPr>
            <w:tcW w:w="1156" w:type="pct"/>
            <w:tcBorders>
              <w:bottom w:val="single" w:sz="12" w:space="0" w:color="000000" w:themeColor="text1"/>
            </w:tcBorders>
            <w:vAlign w:val="bottom"/>
          </w:tcPr>
          <w:p w14:paraId="23EB689E" w14:textId="3D52C0B0" w:rsidR="00CD4F21" w:rsidRPr="00CD4F21" w:rsidRDefault="00CD4F21" w:rsidP="00CD4F21">
            <w:pPr>
              <w:spacing w:after="60" w:line="240" w:lineRule="auto"/>
              <w:jc w:val="left"/>
              <w:rPr>
                <w:b/>
                <w:bCs/>
                <w:spacing w:val="-28"/>
                <w:rtl/>
              </w:rPr>
            </w:pPr>
            <w:r w:rsidRPr="00CD4F21">
              <w:rPr>
                <w:rFonts w:ascii="Tahoma" w:eastAsiaTheme="minorEastAsia" w:hAnsi="Tahoma" w:cs="Tahoma" w:hint="cs"/>
                <w:b/>
                <w:bCs/>
                <w:color w:val="0D0D0D" w:themeColor="text1" w:themeTint="F2"/>
                <w:spacing w:val="-10"/>
                <w:sz w:val="26"/>
                <w:szCs w:val="26"/>
                <w:rtl/>
              </w:rPr>
              <w:t>כ-</w:t>
            </w:r>
            <w:r w:rsidRPr="00CD4F21">
              <w:rPr>
                <w:rFonts w:ascii="Tahoma" w:eastAsiaTheme="minorEastAsia" w:hAnsi="Tahoma" w:cs="Tahoma" w:hint="cs"/>
                <w:b/>
                <w:bCs/>
                <w:color w:val="0D0D0D" w:themeColor="text1" w:themeTint="F2"/>
                <w:spacing w:val="-10"/>
                <w:sz w:val="36"/>
                <w:szCs w:val="36"/>
                <w:rtl/>
              </w:rPr>
              <w:t>1.6</w:t>
            </w:r>
            <w:r w:rsidRPr="00CD4F21">
              <w:rPr>
                <w:rFonts w:ascii="Tahoma" w:eastAsiaTheme="minorEastAsia" w:hAnsi="Tahoma" w:cs="Tahoma"/>
                <w:b/>
                <w:bCs/>
                <w:color w:val="0D0D0D" w:themeColor="text1" w:themeTint="F2"/>
                <w:spacing w:val="-10"/>
                <w:sz w:val="36"/>
                <w:szCs w:val="36"/>
                <w:rtl/>
              </w:rPr>
              <w:t xml:space="preserve"> </w:t>
            </w:r>
            <w:r w:rsidRPr="00CD4F21">
              <w:rPr>
                <w:rFonts w:ascii="Tahoma" w:eastAsiaTheme="minorEastAsia" w:hAnsi="Tahoma" w:cs="Tahoma" w:hint="eastAsia"/>
                <w:b/>
                <w:bCs/>
                <w:color w:val="0D0D0D" w:themeColor="text1" w:themeTint="F2"/>
                <w:spacing w:val="-10"/>
                <w:sz w:val="26"/>
                <w:szCs w:val="26"/>
                <w:rtl/>
              </w:rPr>
              <w:t>מיליון</w:t>
            </w:r>
          </w:p>
        </w:tc>
        <w:tc>
          <w:tcPr>
            <w:tcW w:w="160" w:type="pct"/>
            <w:vAlign w:val="bottom"/>
          </w:tcPr>
          <w:p w14:paraId="19192EA5" w14:textId="77777777" w:rsidR="00CD4F21" w:rsidRPr="00CD4F21" w:rsidRDefault="00CD4F21" w:rsidP="00CD4F21">
            <w:pPr>
              <w:spacing w:before="120" w:after="60" w:line="240" w:lineRule="auto"/>
              <w:jc w:val="left"/>
              <w:rPr>
                <w:b/>
                <w:bCs/>
                <w:rtl/>
              </w:rPr>
            </w:pPr>
          </w:p>
        </w:tc>
        <w:tc>
          <w:tcPr>
            <w:tcW w:w="1107" w:type="pct"/>
            <w:tcBorders>
              <w:bottom w:val="single" w:sz="12" w:space="0" w:color="000000" w:themeColor="text1"/>
            </w:tcBorders>
            <w:vAlign w:val="bottom"/>
          </w:tcPr>
          <w:p w14:paraId="761F4116" w14:textId="526201A2" w:rsidR="00CD4F21" w:rsidRPr="00CD4F21" w:rsidRDefault="00CD4F21" w:rsidP="00CD4F21">
            <w:pPr>
              <w:pStyle w:val="2021"/>
              <w:spacing w:before="0" w:after="60"/>
              <w:rPr>
                <w:spacing w:val="-10"/>
                <w:rtl/>
              </w:rPr>
            </w:pPr>
            <w:r w:rsidRPr="00CD4F21">
              <w:rPr>
                <w:rFonts w:hint="cs"/>
                <w:spacing w:val="-10"/>
                <w:rtl/>
              </w:rPr>
              <w:t xml:space="preserve">10% - 38% </w:t>
            </w:r>
          </w:p>
        </w:tc>
        <w:tc>
          <w:tcPr>
            <w:tcW w:w="160" w:type="pct"/>
            <w:vAlign w:val="bottom"/>
          </w:tcPr>
          <w:p w14:paraId="2810DE55" w14:textId="77777777" w:rsidR="00CD4F21" w:rsidRPr="00CD4F21" w:rsidRDefault="00CD4F21" w:rsidP="00CD4F21">
            <w:pPr>
              <w:spacing w:before="120" w:after="60" w:line="240" w:lineRule="auto"/>
              <w:jc w:val="left"/>
              <w:rPr>
                <w:b/>
                <w:bCs/>
                <w:rtl/>
              </w:rPr>
            </w:pPr>
          </w:p>
        </w:tc>
        <w:tc>
          <w:tcPr>
            <w:tcW w:w="1105" w:type="pct"/>
            <w:tcBorders>
              <w:bottom w:val="single" w:sz="12" w:space="0" w:color="000000" w:themeColor="text1"/>
            </w:tcBorders>
            <w:vAlign w:val="bottom"/>
          </w:tcPr>
          <w:p w14:paraId="2A2E27BD" w14:textId="41FFCD63" w:rsidR="00CD4F21" w:rsidRPr="00CD4F21" w:rsidRDefault="00CD4F21" w:rsidP="00CD4F21">
            <w:pPr>
              <w:pStyle w:val="2021"/>
              <w:spacing w:before="0" w:after="60"/>
              <w:rPr>
                <w:spacing w:val="-20"/>
                <w:sz w:val="24"/>
                <w:rtl/>
              </w:rPr>
            </w:pPr>
            <w:r w:rsidRPr="00CD4F21">
              <w:rPr>
                <w:rFonts w:hint="cs"/>
                <w:spacing w:val="-10"/>
                <w:rtl/>
              </w:rPr>
              <w:t xml:space="preserve">3.3 </w:t>
            </w:r>
            <w:r w:rsidRPr="00CD4F21">
              <w:rPr>
                <w:rFonts w:hint="eastAsia"/>
                <w:spacing w:val="-10"/>
                <w:sz w:val="26"/>
                <w:szCs w:val="26"/>
                <w:rtl/>
              </w:rPr>
              <w:t>מיליארד</w:t>
            </w:r>
            <w:r w:rsidRPr="00CD4F21">
              <w:rPr>
                <w:spacing w:val="-10"/>
                <w:sz w:val="26"/>
                <w:szCs w:val="26"/>
                <w:rtl/>
              </w:rPr>
              <w:t xml:space="preserve"> ש"ח</w:t>
            </w:r>
            <w:r w:rsidRPr="00CD4F21">
              <w:rPr>
                <w:rFonts w:hint="cs"/>
                <w:spacing w:val="-10"/>
                <w:rtl/>
              </w:rPr>
              <w:t xml:space="preserve"> </w:t>
            </w:r>
          </w:p>
        </w:tc>
        <w:tc>
          <w:tcPr>
            <w:tcW w:w="180" w:type="pct"/>
            <w:vAlign w:val="bottom"/>
          </w:tcPr>
          <w:p w14:paraId="47B754BA" w14:textId="77777777" w:rsidR="00CD4F21" w:rsidRPr="00CD4F21" w:rsidRDefault="00CD4F21" w:rsidP="00CD4F21">
            <w:pPr>
              <w:pStyle w:val="2021"/>
              <w:spacing w:before="0" w:after="60"/>
              <w:rPr>
                <w:spacing w:val="-10"/>
                <w:rtl/>
              </w:rPr>
            </w:pPr>
          </w:p>
        </w:tc>
        <w:tc>
          <w:tcPr>
            <w:tcW w:w="1133" w:type="pct"/>
            <w:tcBorders>
              <w:bottom w:val="single" w:sz="12" w:space="0" w:color="000000" w:themeColor="text1"/>
            </w:tcBorders>
            <w:vAlign w:val="bottom"/>
          </w:tcPr>
          <w:p w14:paraId="5F3A3FF5" w14:textId="311FE498" w:rsidR="00CD4F21" w:rsidRPr="00CD4F21" w:rsidRDefault="00CD4F21" w:rsidP="00CD4F21">
            <w:pPr>
              <w:pStyle w:val="2021"/>
              <w:spacing w:before="0" w:after="60"/>
              <w:rPr>
                <w:spacing w:val="-10"/>
                <w:rtl/>
              </w:rPr>
            </w:pPr>
            <w:r w:rsidRPr="00CD4F21">
              <w:rPr>
                <w:rFonts w:hint="cs"/>
                <w:spacing w:val="-10"/>
                <w:rtl/>
              </w:rPr>
              <w:t>39%</w:t>
            </w:r>
          </w:p>
        </w:tc>
      </w:tr>
      <w:tr w:rsidR="00CD4F21" w14:paraId="6DFAF81C" w14:textId="77777777" w:rsidTr="00A6782D">
        <w:tc>
          <w:tcPr>
            <w:tcW w:w="1156" w:type="pct"/>
            <w:tcBorders>
              <w:top w:val="single" w:sz="12" w:space="0" w:color="000000" w:themeColor="text1"/>
            </w:tcBorders>
          </w:tcPr>
          <w:p w14:paraId="1D96599A" w14:textId="659178C3" w:rsidR="00CD4F21" w:rsidRPr="00E52143" w:rsidRDefault="00CD4F21" w:rsidP="00CD4F21">
            <w:pPr>
              <w:pStyle w:val="732021"/>
              <w:spacing w:before="0"/>
              <w:rPr>
                <w:rtl/>
              </w:rPr>
            </w:pPr>
            <w:r w:rsidRPr="006921F6">
              <w:rPr>
                <w:rFonts w:hint="cs"/>
                <w:rtl/>
              </w:rPr>
              <w:t xml:space="preserve">אנשים עם מוגבלות חיו בישראל בשנת 2020 - שהם 17% מכלל התושבים </w:t>
            </w:r>
            <w:r w:rsidR="00A6782D">
              <w:rPr>
                <w:rtl/>
              </w:rPr>
              <w:br/>
            </w:r>
            <w:r w:rsidRPr="006921F6">
              <w:rPr>
                <w:rFonts w:hint="cs"/>
                <w:rtl/>
              </w:rPr>
              <w:t>(כ-9.2 מיליון)</w:t>
            </w:r>
          </w:p>
        </w:tc>
        <w:tc>
          <w:tcPr>
            <w:tcW w:w="160" w:type="pct"/>
          </w:tcPr>
          <w:p w14:paraId="2BF81D8C" w14:textId="77777777" w:rsidR="00CD4F21" w:rsidRPr="00E52143" w:rsidRDefault="00CD4F21" w:rsidP="00CD4F21">
            <w:pPr>
              <w:pStyle w:val="732021"/>
              <w:spacing w:before="0"/>
              <w:rPr>
                <w:rtl/>
              </w:rPr>
            </w:pPr>
          </w:p>
        </w:tc>
        <w:tc>
          <w:tcPr>
            <w:tcW w:w="1107" w:type="pct"/>
            <w:tcBorders>
              <w:top w:val="single" w:sz="12" w:space="0" w:color="000000" w:themeColor="text1"/>
            </w:tcBorders>
          </w:tcPr>
          <w:p w14:paraId="68924AF7" w14:textId="117B3299" w:rsidR="00CD4F21" w:rsidRPr="00E52143" w:rsidRDefault="00CD4F21" w:rsidP="00CD4F21">
            <w:pPr>
              <w:pStyle w:val="732021"/>
              <w:spacing w:before="0"/>
              <w:rPr>
                <w:rtl/>
              </w:rPr>
            </w:pPr>
            <w:r w:rsidRPr="006921F6">
              <w:rPr>
                <w:rFonts w:hint="cs"/>
                <w:rtl/>
              </w:rPr>
              <w:t xml:space="preserve">שיעור התיקים בתחום המוגבלות מכלל התיקים המטופלים במחלקות לשירותים חברתיים ברשויות המקומיות שנבדקו, לעומת 36% - 56% - שיעור ההוצאות הכספיות בתחום המוגבלות מסך ההוצאות בתחום הרווחה באותן רשויות </w:t>
            </w:r>
          </w:p>
        </w:tc>
        <w:tc>
          <w:tcPr>
            <w:tcW w:w="160" w:type="pct"/>
          </w:tcPr>
          <w:p w14:paraId="4F52CE08" w14:textId="77777777" w:rsidR="00CD4F21" w:rsidRPr="00E52143" w:rsidRDefault="00CD4F21" w:rsidP="00CD4F21">
            <w:pPr>
              <w:pStyle w:val="732021"/>
              <w:spacing w:before="0"/>
              <w:rPr>
                <w:rtl/>
              </w:rPr>
            </w:pPr>
          </w:p>
        </w:tc>
        <w:tc>
          <w:tcPr>
            <w:tcW w:w="1105" w:type="pct"/>
            <w:tcBorders>
              <w:top w:val="single" w:sz="12" w:space="0" w:color="000000" w:themeColor="text1"/>
            </w:tcBorders>
          </w:tcPr>
          <w:p w14:paraId="203F9568" w14:textId="3FD22A5C" w:rsidR="00CD4F21" w:rsidRPr="00E52143" w:rsidRDefault="00CD4F21" w:rsidP="00CD4F21">
            <w:pPr>
              <w:pStyle w:val="732021"/>
              <w:spacing w:before="0"/>
              <w:rPr>
                <w:rtl/>
              </w:rPr>
            </w:pPr>
            <w:r w:rsidRPr="006921F6">
              <w:rPr>
                <w:rFonts w:hint="cs"/>
                <w:rtl/>
              </w:rPr>
              <w:t>הסכום שבו תקצב משרד הרווחה את הרשויות המקומיות בשנת 2020 עבור טיפול באנשים עם מוגבלות ומתן שירותים עבורם</w:t>
            </w:r>
          </w:p>
        </w:tc>
        <w:tc>
          <w:tcPr>
            <w:tcW w:w="180" w:type="pct"/>
          </w:tcPr>
          <w:p w14:paraId="42538096" w14:textId="77777777" w:rsidR="00CD4F21" w:rsidRPr="00E52143" w:rsidRDefault="00CD4F21" w:rsidP="00CD4F21">
            <w:pPr>
              <w:pStyle w:val="732021"/>
              <w:spacing w:before="0"/>
              <w:rPr>
                <w:rtl/>
              </w:rPr>
            </w:pPr>
          </w:p>
        </w:tc>
        <w:tc>
          <w:tcPr>
            <w:tcW w:w="1133" w:type="pct"/>
            <w:tcBorders>
              <w:top w:val="single" w:sz="12" w:space="0" w:color="000000" w:themeColor="text1"/>
            </w:tcBorders>
          </w:tcPr>
          <w:p w14:paraId="1878D11D" w14:textId="00CD661B" w:rsidR="00CD4F21" w:rsidRPr="00E52143" w:rsidRDefault="00CD4F21" w:rsidP="00CD4F21">
            <w:pPr>
              <w:pStyle w:val="732021"/>
              <w:spacing w:before="0"/>
              <w:rPr>
                <w:rtl/>
              </w:rPr>
            </w:pPr>
            <w:r w:rsidRPr="006921F6">
              <w:rPr>
                <w:rFonts w:hint="cs"/>
                <w:rtl/>
              </w:rPr>
              <w:t>מ</w:t>
            </w:r>
            <w:r w:rsidRPr="006921F6">
              <w:rPr>
                <w:rtl/>
              </w:rPr>
              <w:t xml:space="preserve">הרשויות המקומיות </w:t>
            </w:r>
            <w:r w:rsidRPr="006921F6">
              <w:rPr>
                <w:rFonts w:hint="cs"/>
                <w:rtl/>
              </w:rPr>
              <w:t xml:space="preserve">לא עמדו באופן מלא </w:t>
            </w:r>
            <w:r w:rsidRPr="006921F6">
              <w:rPr>
                <w:rtl/>
              </w:rPr>
              <w:t>ביעדי ייצוג הולם</w:t>
            </w:r>
            <w:r w:rsidRPr="006921F6">
              <w:rPr>
                <w:rFonts w:hint="cs"/>
                <w:rtl/>
              </w:rPr>
              <w:t xml:space="preserve"> לאנשים עם מוגבלות בקרב עובדיהן בשנים 2019 - 2021</w:t>
            </w:r>
            <w:r w:rsidRPr="006921F6">
              <w:rPr>
                <w:rtl/>
              </w:rPr>
              <w:t xml:space="preserve"> (עמידה ביעד משמעה</w:t>
            </w:r>
            <w:r w:rsidRPr="006921F6">
              <w:rPr>
                <w:rFonts w:hint="cs"/>
                <w:rtl/>
              </w:rPr>
              <w:t xml:space="preserve"> כי לפחות</w:t>
            </w:r>
            <w:r w:rsidRPr="006921F6">
              <w:rPr>
                <w:rtl/>
              </w:rPr>
              <w:t xml:space="preserve"> 5% </w:t>
            </w:r>
            <w:r w:rsidRPr="006921F6">
              <w:rPr>
                <w:rFonts w:hint="cs"/>
                <w:rtl/>
              </w:rPr>
              <w:t>מ</w:t>
            </w:r>
            <w:r w:rsidRPr="006921F6">
              <w:rPr>
                <w:rtl/>
              </w:rPr>
              <w:t xml:space="preserve">עובדי הרשות </w:t>
            </w:r>
            <w:r w:rsidRPr="006921F6">
              <w:rPr>
                <w:rFonts w:hint="cs"/>
                <w:rtl/>
              </w:rPr>
              <w:t xml:space="preserve">המקומית </w:t>
            </w:r>
            <w:r w:rsidRPr="006921F6">
              <w:rPr>
                <w:rtl/>
              </w:rPr>
              <w:t>הם אנשים עם מוגבלות משמעותית)</w:t>
            </w:r>
          </w:p>
        </w:tc>
      </w:tr>
      <w:tr w:rsidR="00CD4F21" w14:paraId="1BD5A20C" w14:textId="77777777" w:rsidTr="00A6782D">
        <w:tc>
          <w:tcPr>
            <w:tcW w:w="1156" w:type="pct"/>
            <w:tcBorders>
              <w:bottom w:val="single" w:sz="12" w:space="0" w:color="000000" w:themeColor="text1"/>
            </w:tcBorders>
            <w:vAlign w:val="bottom"/>
          </w:tcPr>
          <w:p w14:paraId="500D3B50" w14:textId="7883C5D6" w:rsidR="00CD4F21" w:rsidRPr="00CD4F21" w:rsidRDefault="00CD4F21" w:rsidP="006E53FF">
            <w:pPr>
              <w:spacing w:after="60" w:line="240" w:lineRule="auto"/>
              <w:jc w:val="left"/>
              <w:rPr>
                <w:rFonts w:ascii="Tahoma" w:eastAsiaTheme="minorEastAsia" w:hAnsi="Tahoma" w:cs="Tahoma"/>
                <w:b/>
                <w:bCs/>
                <w:color w:val="0D0D0D" w:themeColor="text1" w:themeTint="F2"/>
                <w:spacing w:val="-10"/>
                <w:sz w:val="36"/>
                <w:szCs w:val="36"/>
                <w:rtl/>
              </w:rPr>
            </w:pPr>
            <w:r w:rsidRPr="00CD4F21">
              <w:rPr>
                <w:rFonts w:ascii="Tahoma" w:eastAsiaTheme="minorEastAsia" w:hAnsi="Tahoma" w:cs="Tahoma" w:hint="cs"/>
                <w:b/>
                <w:bCs/>
                <w:color w:val="0D0D0D" w:themeColor="text1" w:themeTint="F2"/>
                <w:spacing w:val="-10"/>
                <w:sz w:val="36"/>
                <w:szCs w:val="36"/>
                <w:rtl/>
              </w:rPr>
              <w:t>0</w:t>
            </w:r>
          </w:p>
        </w:tc>
        <w:tc>
          <w:tcPr>
            <w:tcW w:w="160" w:type="pct"/>
            <w:vAlign w:val="bottom"/>
          </w:tcPr>
          <w:p w14:paraId="26A950B1" w14:textId="77777777" w:rsidR="00CD4F21" w:rsidRPr="00CD4F21" w:rsidRDefault="00CD4F21" w:rsidP="006E53FF">
            <w:pPr>
              <w:spacing w:after="60"/>
              <w:jc w:val="left"/>
              <w:rPr>
                <w:rFonts w:ascii="Tahoma" w:eastAsiaTheme="minorEastAsia" w:hAnsi="Tahoma" w:cs="Tahoma"/>
                <w:b/>
                <w:bCs/>
                <w:color w:val="0D0D0D" w:themeColor="text1" w:themeTint="F2"/>
                <w:spacing w:val="-10"/>
                <w:sz w:val="36"/>
                <w:szCs w:val="36"/>
                <w:rtl/>
              </w:rPr>
            </w:pPr>
          </w:p>
        </w:tc>
        <w:tc>
          <w:tcPr>
            <w:tcW w:w="1107" w:type="pct"/>
            <w:tcBorders>
              <w:bottom w:val="single" w:sz="12" w:space="0" w:color="000000" w:themeColor="text1"/>
            </w:tcBorders>
            <w:vAlign w:val="bottom"/>
          </w:tcPr>
          <w:p w14:paraId="48896DF7" w14:textId="642F6A20" w:rsidR="00CD4F21" w:rsidRPr="00CD4F21" w:rsidRDefault="00CD4F21" w:rsidP="006E53FF">
            <w:pPr>
              <w:pStyle w:val="2021"/>
              <w:spacing w:before="0" w:after="60"/>
              <w:rPr>
                <w:spacing w:val="-10"/>
                <w:rtl/>
              </w:rPr>
            </w:pPr>
            <w:r w:rsidRPr="00CD4F21">
              <w:rPr>
                <w:rFonts w:hint="cs"/>
                <w:spacing w:val="-10"/>
                <w:sz w:val="26"/>
                <w:szCs w:val="26"/>
                <w:rtl/>
              </w:rPr>
              <w:t>כ-</w:t>
            </w:r>
            <w:r w:rsidRPr="00CD4F21">
              <w:rPr>
                <w:rFonts w:hint="cs"/>
                <w:spacing w:val="-10"/>
                <w:rtl/>
              </w:rPr>
              <w:t>90%</w:t>
            </w:r>
          </w:p>
        </w:tc>
        <w:tc>
          <w:tcPr>
            <w:tcW w:w="160" w:type="pct"/>
            <w:vAlign w:val="bottom"/>
          </w:tcPr>
          <w:p w14:paraId="5B4C8A80" w14:textId="77777777" w:rsidR="00CD4F21" w:rsidRPr="00CD4F21" w:rsidRDefault="00CD4F21" w:rsidP="006E53FF">
            <w:pPr>
              <w:spacing w:after="60" w:line="240" w:lineRule="auto"/>
              <w:jc w:val="left"/>
              <w:rPr>
                <w:b/>
                <w:bCs/>
                <w:rtl/>
              </w:rPr>
            </w:pPr>
          </w:p>
        </w:tc>
        <w:tc>
          <w:tcPr>
            <w:tcW w:w="1105" w:type="pct"/>
            <w:tcBorders>
              <w:bottom w:val="single" w:sz="12" w:space="0" w:color="000000" w:themeColor="text1"/>
            </w:tcBorders>
            <w:vAlign w:val="bottom"/>
          </w:tcPr>
          <w:p w14:paraId="226A2E50" w14:textId="5098A55B" w:rsidR="00CD4F21" w:rsidRPr="00CD4F21" w:rsidRDefault="00CD4F21" w:rsidP="006E53FF">
            <w:pPr>
              <w:spacing w:after="60" w:line="192" w:lineRule="auto"/>
              <w:jc w:val="left"/>
              <w:rPr>
                <w:rFonts w:ascii="Tahoma" w:eastAsiaTheme="minorEastAsia" w:hAnsi="Tahoma" w:cs="Tahoma"/>
                <w:b/>
                <w:bCs/>
                <w:color w:val="0D0D0D" w:themeColor="text1" w:themeTint="F2"/>
                <w:spacing w:val="-10"/>
                <w:sz w:val="36"/>
                <w:szCs w:val="36"/>
                <w:rtl/>
              </w:rPr>
            </w:pPr>
            <w:r w:rsidRPr="00CD4F21">
              <w:rPr>
                <w:rFonts w:ascii="Tahoma" w:eastAsiaTheme="minorEastAsia" w:hAnsi="Tahoma" w:cs="Tahoma" w:hint="cs"/>
                <w:b/>
                <w:bCs/>
                <w:color w:val="0D0D0D" w:themeColor="text1" w:themeTint="F2"/>
                <w:spacing w:val="-10"/>
                <w:sz w:val="36"/>
                <w:szCs w:val="36"/>
                <w:rtl/>
              </w:rPr>
              <w:t xml:space="preserve">23% </w:t>
            </w:r>
            <w:r w:rsidRPr="00CD4F21">
              <w:rPr>
                <w:rFonts w:ascii="Tahoma" w:eastAsiaTheme="minorEastAsia" w:hAnsi="Tahoma" w:cs="Tahoma" w:hint="cs"/>
                <w:b/>
                <w:bCs/>
                <w:color w:val="0D0D0D" w:themeColor="text1" w:themeTint="F2"/>
                <w:spacing w:val="-10"/>
                <w:sz w:val="26"/>
                <w:szCs w:val="26"/>
                <w:rtl/>
              </w:rPr>
              <w:t>בלבד</w:t>
            </w:r>
          </w:p>
        </w:tc>
        <w:tc>
          <w:tcPr>
            <w:tcW w:w="180" w:type="pct"/>
            <w:vAlign w:val="bottom"/>
          </w:tcPr>
          <w:p w14:paraId="5E7F766C" w14:textId="77777777" w:rsidR="00CD4F21" w:rsidRPr="00CD4F21" w:rsidRDefault="00CD4F21" w:rsidP="006E53FF">
            <w:pPr>
              <w:spacing w:after="60" w:line="240" w:lineRule="auto"/>
              <w:jc w:val="left"/>
              <w:rPr>
                <w:rFonts w:ascii="Tahoma" w:eastAsiaTheme="minorEastAsia" w:hAnsi="Tahoma" w:cs="Tahoma"/>
                <w:b/>
                <w:bCs/>
                <w:color w:val="0D0D0D" w:themeColor="text1" w:themeTint="F2"/>
                <w:spacing w:val="-10"/>
                <w:sz w:val="36"/>
                <w:szCs w:val="36"/>
                <w:rtl/>
              </w:rPr>
            </w:pPr>
          </w:p>
        </w:tc>
        <w:tc>
          <w:tcPr>
            <w:tcW w:w="1133" w:type="pct"/>
            <w:tcBorders>
              <w:bottom w:val="single" w:sz="12" w:space="0" w:color="000000" w:themeColor="text1"/>
            </w:tcBorders>
            <w:vAlign w:val="bottom"/>
          </w:tcPr>
          <w:p w14:paraId="5AEEF263" w14:textId="7A255C97" w:rsidR="00CD4F21" w:rsidRPr="00CD4F21" w:rsidRDefault="00CD4F21" w:rsidP="006E53FF">
            <w:pPr>
              <w:spacing w:after="60" w:line="240" w:lineRule="auto"/>
              <w:jc w:val="left"/>
              <w:rPr>
                <w:rFonts w:ascii="Tahoma" w:eastAsiaTheme="minorEastAsia" w:hAnsi="Tahoma" w:cs="Tahoma"/>
                <w:b/>
                <w:bCs/>
                <w:color w:val="0D0D0D" w:themeColor="text1" w:themeTint="F2"/>
                <w:spacing w:val="-10"/>
                <w:sz w:val="26"/>
                <w:szCs w:val="26"/>
                <w:rtl/>
              </w:rPr>
            </w:pPr>
            <w:r w:rsidRPr="00CD4F21">
              <w:rPr>
                <w:rFonts w:ascii="Tahoma" w:eastAsiaTheme="minorEastAsia" w:hAnsi="Tahoma" w:cs="Tahoma" w:hint="cs"/>
                <w:b/>
                <w:bCs/>
                <w:color w:val="0D0D0D" w:themeColor="text1" w:themeTint="F2"/>
                <w:spacing w:val="-10"/>
                <w:sz w:val="26"/>
                <w:szCs w:val="26"/>
                <w:rtl/>
              </w:rPr>
              <w:t xml:space="preserve">פי </w:t>
            </w:r>
            <w:r w:rsidRPr="00A6782D">
              <w:rPr>
                <w:rFonts w:ascii="Tahoma" w:eastAsiaTheme="minorEastAsia" w:hAnsi="Tahoma" w:cs="Tahoma" w:hint="cs"/>
                <w:b/>
                <w:bCs/>
                <w:color w:val="0D0D0D" w:themeColor="text1" w:themeTint="F2"/>
                <w:spacing w:val="-10"/>
                <w:sz w:val="36"/>
                <w:szCs w:val="36"/>
                <w:rtl/>
              </w:rPr>
              <w:t>7</w:t>
            </w:r>
          </w:p>
        </w:tc>
      </w:tr>
      <w:tr w:rsidR="00CD4F21" w14:paraId="54154FA5" w14:textId="77777777" w:rsidTr="00A6782D">
        <w:tc>
          <w:tcPr>
            <w:tcW w:w="1156" w:type="pct"/>
            <w:tcBorders>
              <w:top w:val="single" w:sz="12" w:space="0" w:color="000000" w:themeColor="text1"/>
            </w:tcBorders>
          </w:tcPr>
          <w:p w14:paraId="54F53AB1" w14:textId="77777777" w:rsidR="00CD4F21" w:rsidRPr="006921F6" w:rsidRDefault="00CD4F21" w:rsidP="00CD4F21">
            <w:pPr>
              <w:pStyle w:val="732021"/>
              <w:spacing w:before="0"/>
              <w:rPr>
                <w:rtl/>
              </w:rPr>
            </w:pPr>
            <w:r w:rsidRPr="006921F6">
              <w:rPr>
                <w:rFonts w:hint="cs"/>
                <w:rtl/>
              </w:rPr>
              <w:t xml:space="preserve">מספר דוחות הפיקוח מטעם משרד הרווחה במסגרות קהילתיות </w:t>
            </w:r>
            <w:r w:rsidRPr="00CD4F21">
              <w:rPr>
                <w:rFonts w:hint="cs"/>
                <w:rtl/>
              </w:rPr>
              <w:t>ב</w:t>
            </w:r>
            <w:r w:rsidRPr="00CD4F21">
              <w:rPr>
                <w:rFonts w:hint="cs"/>
                <w:b/>
                <w:bCs/>
                <w:rtl/>
              </w:rPr>
              <w:t>אל-קסום</w:t>
            </w:r>
            <w:r w:rsidRPr="006921F6">
              <w:rPr>
                <w:rFonts w:hint="cs"/>
                <w:rtl/>
              </w:rPr>
              <w:t xml:space="preserve"> בשנים 2019 - 2021</w:t>
            </w:r>
          </w:p>
          <w:p w14:paraId="6DB67748" w14:textId="197C69D8" w:rsidR="00CD4F21" w:rsidRPr="004562F8" w:rsidRDefault="00CD4F21" w:rsidP="00CD4F21">
            <w:pPr>
              <w:pStyle w:val="732021"/>
              <w:spacing w:before="0" w:after="0"/>
              <w:rPr>
                <w:rtl/>
              </w:rPr>
            </w:pPr>
          </w:p>
        </w:tc>
        <w:tc>
          <w:tcPr>
            <w:tcW w:w="160" w:type="pct"/>
          </w:tcPr>
          <w:p w14:paraId="0C0AE598" w14:textId="77777777" w:rsidR="00CD4F21" w:rsidRPr="008D750B" w:rsidRDefault="00CD4F21" w:rsidP="00CD4F21">
            <w:pPr>
              <w:pStyle w:val="732021"/>
              <w:spacing w:before="0" w:after="0"/>
              <w:rPr>
                <w:rtl/>
              </w:rPr>
            </w:pPr>
          </w:p>
        </w:tc>
        <w:tc>
          <w:tcPr>
            <w:tcW w:w="1107" w:type="pct"/>
            <w:tcBorders>
              <w:top w:val="single" w:sz="12" w:space="0" w:color="000000" w:themeColor="text1"/>
            </w:tcBorders>
          </w:tcPr>
          <w:p w14:paraId="1916A301" w14:textId="072E9C5F" w:rsidR="00CD4F21" w:rsidRPr="004562F8" w:rsidRDefault="00CD4F21" w:rsidP="00CD4F21">
            <w:pPr>
              <w:pStyle w:val="732021"/>
              <w:spacing w:before="0" w:after="0"/>
              <w:rPr>
                <w:rtl/>
              </w:rPr>
            </w:pPr>
            <w:r w:rsidRPr="006921F6">
              <w:rPr>
                <w:rFonts w:hint="cs"/>
                <w:rtl/>
              </w:rPr>
              <w:t>מהרשויות המקומיות שולחות פעוטות בני חצי שנה עד שלוש שנים למעון יום שיקומי ברשות מקומית סמוכה</w:t>
            </w:r>
          </w:p>
        </w:tc>
        <w:tc>
          <w:tcPr>
            <w:tcW w:w="160" w:type="pct"/>
          </w:tcPr>
          <w:p w14:paraId="14782C57" w14:textId="77777777" w:rsidR="00CD4F21" w:rsidRDefault="00CD4F21" w:rsidP="00CD4F21">
            <w:pPr>
              <w:pStyle w:val="732021"/>
              <w:spacing w:before="0" w:after="0"/>
              <w:rPr>
                <w:rtl/>
              </w:rPr>
            </w:pPr>
          </w:p>
        </w:tc>
        <w:tc>
          <w:tcPr>
            <w:tcW w:w="1105" w:type="pct"/>
            <w:tcBorders>
              <w:top w:val="single" w:sz="12" w:space="0" w:color="000000" w:themeColor="text1"/>
            </w:tcBorders>
          </w:tcPr>
          <w:p w14:paraId="6149CA50" w14:textId="62122369" w:rsidR="00CD4F21" w:rsidRPr="0062456C" w:rsidRDefault="00CD4F21" w:rsidP="00CD4F21">
            <w:pPr>
              <w:pStyle w:val="732021"/>
              <w:spacing w:before="0" w:after="0"/>
              <w:rPr>
                <w:rtl/>
              </w:rPr>
            </w:pPr>
            <w:r w:rsidRPr="006921F6">
              <w:rPr>
                <w:rFonts w:hint="cs"/>
                <w:rtl/>
              </w:rPr>
              <w:t>מהרשויות המקומיות שהשיבו על השאלון דיווחו כי הן מסוגלות לספק את כל השירותים לתושביהן עם המוגבלות</w:t>
            </w:r>
          </w:p>
        </w:tc>
        <w:tc>
          <w:tcPr>
            <w:tcW w:w="180" w:type="pct"/>
          </w:tcPr>
          <w:p w14:paraId="66E34E8E" w14:textId="77777777" w:rsidR="00CD4F21" w:rsidRPr="00C92141" w:rsidRDefault="00CD4F21" w:rsidP="00CD4F21">
            <w:pPr>
              <w:pStyle w:val="732021"/>
              <w:spacing w:before="0" w:after="0"/>
              <w:rPr>
                <w:rtl/>
              </w:rPr>
            </w:pPr>
          </w:p>
        </w:tc>
        <w:tc>
          <w:tcPr>
            <w:tcW w:w="1133" w:type="pct"/>
            <w:tcBorders>
              <w:top w:val="single" w:sz="12" w:space="0" w:color="000000" w:themeColor="text1"/>
            </w:tcBorders>
          </w:tcPr>
          <w:p w14:paraId="39498237" w14:textId="374DC89C" w:rsidR="00CD4F21" w:rsidRPr="00C92141" w:rsidRDefault="00CD4F21" w:rsidP="00CD4F21">
            <w:pPr>
              <w:pStyle w:val="732021"/>
              <w:spacing w:before="0" w:after="0"/>
              <w:rPr>
                <w:rtl/>
              </w:rPr>
            </w:pPr>
            <w:r w:rsidRPr="006921F6">
              <w:rPr>
                <w:rFonts w:hint="cs"/>
                <w:rtl/>
              </w:rPr>
              <w:t xml:space="preserve">הפער בין </w:t>
            </w:r>
            <w:r w:rsidRPr="006921F6">
              <w:rPr>
                <w:rtl/>
              </w:rPr>
              <w:t>ממוצע התקנים המאוישים</w:t>
            </w:r>
            <w:r w:rsidRPr="006921F6">
              <w:rPr>
                <w:rFonts w:hint="cs"/>
                <w:rtl/>
              </w:rPr>
              <w:t xml:space="preserve"> של עו"ס בתחום המוגבלויות </w:t>
            </w:r>
            <w:r w:rsidRPr="006921F6">
              <w:rPr>
                <w:rtl/>
              </w:rPr>
              <w:t xml:space="preserve">ברשויות המדורגות באשכולות </w:t>
            </w:r>
            <w:proofErr w:type="spellStart"/>
            <w:r w:rsidRPr="006921F6">
              <w:rPr>
                <w:rFonts w:hint="cs"/>
                <w:rtl/>
              </w:rPr>
              <w:t>פריפריאלים</w:t>
            </w:r>
            <w:proofErr w:type="spellEnd"/>
            <w:r w:rsidRPr="006921F6">
              <w:rPr>
                <w:rFonts w:hint="cs"/>
                <w:rtl/>
              </w:rPr>
              <w:t xml:space="preserve"> </w:t>
            </w:r>
            <w:r w:rsidRPr="006921F6">
              <w:rPr>
                <w:rtl/>
              </w:rPr>
              <w:t>גבוהים (20</w:t>
            </w:r>
            <w:r w:rsidRPr="006921F6">
              <w:rPr>
                <w:rFonts w:hint="cs"/>
                <w:rtl/>
              </w:rPr>
              <w:t xml:space="preserve"> </w:t>
            </w:r>
            <w:r w:rsidRPr="006921F6">
              <w:rPr>
                <w:rFonts w:hint="eastAsia"/>
                <w:rtl/>
              </w:rPr>
              <w:t>תקנים</w:t>
            </w:r>
            <w:r w:rsidRPr="006921F6">
              <w:rPr>
                <w:rtl/>
              </w:rPr>
              <w:t xml:space="preserve">), </w:t>
            </w:r>
            <w:r w:rsidRPr="006921F6">
              <w:rPr>
                <w:rFonts w:hint="cs"/>
                <w:rtl/>
              </w:rPr>
              <w:t xml:space="preserve">לעומת הממוצע </w:t>
            </w:r>
            <w:r w:rsidRPr="006921F6">
              <w:rPr>
                <w:rtl/>
              </w:rPr>
              <w:t>ברשויות המדורגות באשכולות נמוכים (3</w:t>
            </w:r>
            <w:r w:rsidRPr="006921F6">
              <w:rPr>
                <w:rFonts w:hint="cs"/>
                <w:rtl/>
              </w:rPr>
              <w:t xml:space="preserve"> </w:t>
            </w:r>
            <w:r w:rsidRPr="006921F6">
              <w:rPr>
                <w:rFonts w:hint="eastAsia"/>
                <w:rtl/>
              </w:rPr>
              <w:t>תקנים</w:t>
            </w:r>
            <w:r w:rsidRPr="006921F6">
              <w:rPr>
                <w:rtl/>
              </w:rPr>
              <w:t>)</w:t>
            </w:r>
          </w:p>
        </w:tc>
      </w:tr>
    </w:tbl>
    <w:p w14:paraId="509D5AB6" w14:textId="77777777" w:rsidR="00420374" w:rsidRDefault="00420374" w:rsidP="00420374">
      <w:pPr>
        <w:pStyle w:val="73f7"/>
        <w:spacing w:after="0"/>
        <w:rPr>
          <w:sz w:val="10"/>
          <w:szCs w:val="10"/>
          <w:rtl/>
        </w:rPr>
      </w:pPr>
    </w:p>
    <w:p w14:paraId="650D2554" w14:textId="77777777" w:rsidR="00A6782D" w:rsidRDefault="00A6782D" w:rsidP="00420374">
      <w:pPr>
        <w:pStyle w:val="73f7"/>
        <w:spacing w:after="0"/>
        <w:rPr>
          <w:sz w:val="10"/>
          <w:szCs w:val="10"/>
          <w:rtl/>
        </w:rPr>
      </w:pPr>
    </w:p>
    <w:p w14:paraId="64A0436E" w14:textId="77777777" w:rsidR="00A6782D" w:rsidRDefault="00A6782D"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4C236E11" w14:textId="39BA03AC" w:rsidR="00CD4F21" w:rsidRDefault="00420374" w:rsidP="00420374">
      <w:pPr>
        <w:pStyle w:val="73f7"/>
        <w:rPr>
          <w:noProof/>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F21" w:rsidRPr="006921F6">
        <w:rPr>
          <w:noProof/>
          <w:rtl/>
        </w:rPr>
        <w:t xml:space="preserve">בחודשים אפריל עד דצמבר 2022 בדק משרד מבקר המדינה את השירותים שמספקות הרשויות המקומיות לאנשים עם מוגבלות ולבני משפחותיהם, בדגש על הפערים בין המרכז לפריפריה במתן השירות. הממצאים המובאים בדוח מתבססים על ממצאי ביקורת עומק בעיריות </w:t>
      </w:r>
      <w:r w:rsidR="00CD4F21" w:rsidRPr="00B1141D">
        <w:rPr>
          <w:b/>
          <w:bCs/>
          <w:noProof/>
          <w:rtl/>
        </w:rPr>
        <w:t>אופקים</w:t>
      </w:r>
      <w:r w:rsidR="00CD4F21" w:rsidRPr="006921F6">
        <w:rPr>
          <w:noProof/>
          <w:rtl/>
        </w:rPr>
        <w:t xml:space="preserve">, </w:t>
      </w:r>
      <w:r w:rsidR="00CD4F21" w:rsidRPr="00B1141D">
        <w:rPr>
          <w:b/>
          <w:bCs/>
          <w:noProof/>
          <w:rtl/>
        </w:rPr>
        <w:t>בני ברק</w:t>
      </w:r>
      <w:r w:rsidR="00CD4F21" w:rsidRPr="006921F6">
        <w:rPr>
          <w:noProof/>
          <w:rtl/>
        </w:rPr>
        <w:t xml:space="preserve"> ו</w:t>
      </w:r>
      <w:r w:rsidR="00CD4F21" w:rsidRPr="00B1141D">
        <w:rPr>
          <w:b/>
          <w:bCs/>
          <w:noProof/>
          <w:rtl/>
        </w:rPr>
        <w:t>רמת השרון</w:t>
      </w:r>
      <w:r w:rsidR="00CD4F21" w:rsidRPr="006921F6">
        <w:rPr>
          <w:noProof/>
          <w:rtl/>
        </w:rPr>
        <w:t xml:space="preserve">; במועצה המקומית </w:t>
      </w:r>
      <w:r w:rsidR="00CD4F21" w:rsidRPr="00B1141D">
        <w:rPr>
          <w:b/>
          <w:bCs/>
          <w:noProof/>
          <w:rtl/>
        </w:rPr>
        <w:t>כפר כנא</w:t>
      </w:r>
      <w:r w:rsidR="00CD4F21" w:rsidRPr="006921F6">
        <w:rPr>
          <w:rFonts w:hint="cs"/>
          <w:noProof/>
          <w:rtl/>
        </w:rPr>
        <w:t>;</w:t>
      </w:r>
      <w:r w:rsidR="00CD4F21" w:rsidRPr="006921F6">
        <w:rPr>
          <w:noProof/>
          <w:rtl/>
        </w:rPr>
        <w:t xml:space="preserve"> ובמועצות האזוריות </w:t>
      </w:r>
      <w:r w:rsidR="00CD4F21" w:rsidRPr="00B1141D">
        <w:rPr>
          <w:b/>
          <w:bCs/>
          <w:noProof/>
          <w:rtl/>
        </w:rPr>
        <w:t>אל-קסום</w:t>
      </w:r>
      <w:r w:rsidR="00CD4F21" w:rsidRPr="006921F6">
        <w:rPr>
          <w:noProof/>
          <w:rtl/>
        </w:rPr>
        <w:t xml:space="preserve"> ו</w:t>
      </w:r>
      <w:r w:rsidR="00CD4F21" w:rsidRPr="00B1141D">
        <w:rPr>
          <w:b/>
          <w:bCs/>
          <w:noProof/>
          <w:rtl/>
        </w:rPr>
        <w:t>חוף הכרמל</w:t>
      </w:r>
      <w:r w:rsidR="00CD4F21">
        <w:rPr>
          <w:rFonts w:hint="cs"/>
          <w:noProof/>
          <w:rtl/>
        </w:rPr>
        <w:t>.</w:t>
      </w:r>
    </w:p>
    <w:p w14:paraId="76166EE9" w14:textId="7347C12D" w:rsidR="00CD4F21" w:rsidRDefault="00CD4F21" w:rsidP="00420374">
      <w:pPr>
        <w:pStyle w:val="73f7"/>
        <w:rPr>
          <w:noProof/>
          <w:rtl/>
        </w:rPr>
      </w:pPr>
      <w:r w:rsidRPr="006921F6">
        <w:rPr>
          <w:noProof/>
          <w:rtl/>
        </w:rPr>
        <w:t>כן מתבססים הממצאים על תשובותיהן של 71 רשויות מקומיות על שאלון שנשלח אליהן</w:t>
      </w:r>
      <w:r w:rsidRPr="006921F6">
        <w:rPr>
          <w:rFonts w:hint="cs"/>
          <w:noProof/>
          <w:rtl/>
        </w:rPr>
        <w:t>.</w:t>
      </w:r>
      <w:r w:rsidR="00A6782D">
        <w:rPr>
          <w:rFonts w:hint="cs"/>
          <w:noProof/>
          <w:rtl/>
        </w:rPr>
        <w:t xml:space="preserve"> </w:t>
      </w:r>
      <w:r w:rsidRPr="006921F6">
        <w:rPr>
          <w:rFonts w:hint="cs"/>
          <w:noProof/>
          <w:rtl/>
        </w:rPr>
        <w:t xml:space="preserve">כמו כן, </w:t>
      </w:r>
      <w:r w:rsidRPr="006921F6">
        <w:rPr>
          <w:noProof/>
          <w:rtl/>
        </w:rPr>
        <w:t>בדוח מובאת תמונת מצב שהתקבלה מדיונים</w:t>
      </w:r>
      <w:r w:rsidRPr="006921F6">
        <w:rPr>
          <w:rFonts w:hint="cs"/>
          <w:noProof/>
          <w:rtl/>
        </w:rPr>
        <w:t xml:space="preserve"> שהתקיימו</w:t>
      </w:r>
      <w:r w:rsidRPr="006921F6">
        <w:rPr>
          <w:noProof/>
          <w:rtl/>
        </w:rPr>
        <w:t xml:space="preserve"> בארבעה מפגשים מקוונים של קבוצות מיקוד</w:t>
      </w:r>
      <w:r w:rsidRPr="00CD4F21">
        <w:rPr>
          <w:noProof/>
          <w:vertAlign w:val="superscript"/>
          <w:rtl/>
        </w:rPr>
        <w:footnoteReference w:id="2"/>
      </w:r>
      <w:r w:rsidRPr="006921F6">
        <w:rPr>
          <w:noProof/>
          <w:rtl/>
        </w:rPr>
        <w:t>, שבהם השתתפו אנשים עם מוגבלות, הורים לילדים עם מוגבלות מיישובים במרכז הארץ, הורים לילדים ולבוגרים עם מוגבלות מיישובים בפריפריה וכן אחים ואחיות של אנשים עם מוגבלות</w:t>
      </w:r>
      <w:r>
        <w:rPr>
          <w:rFonts w:hint="cs"/>
          <w:noProof/>
          <w:rtl/>
        </w:rPr>
        <w:t>.</w:t>
      </w:r>
    </w:p>
    <w:p w14:paraId="0AF4CED3" w14:textId="504AE4E2" w:rsidR="00420374" w:rsidRDefault="00CD4F21" w:rsidP="00420374">
      <w:pPr>
        <w:pStyle w:val="73f7"/>
        <w:rPr>
          <w:rtl/>
        </w:rPr>
      </w:pPr>
      <w:r w:rsidRPr="006921F6">
        <w:rPr>
          <w:noProof/>
          <w:rtl/>
        </w:rPr>
        <w:t>בדיקות השלמה נעשו במשרד הרווחה והביטחון החברתי ובמחוזותיו</w:t>
      </w:r>
      <w:r w:rsidRPr="006921F6">
        <w:rPr>
          <w:rFonts w:hint="cs"/>
          <w:noProof/>
          <w:rtl/>
        </w:rPr>
        <w:t xml:space="preserve">, </w:t>
      </w:r>
      <w:r w:rsidRPr="006921F6">
        <w:rPr>
          <w:noProof/>
          <w:rtl/>
        </w:rPr>
        <w:t>במשרד התחבורה והבטיחות בדרכים</w:t>
      </w:r>
      <w:r w:rsidRPr="006921F6">
        <w:rPr>
          <w:rFonts w:hint="cs"/>
          <w:noProof/>
          <w:rtl/>
        </w:rPr>
        <w:t xml:space="preserve">, </w:t>
      </w:r>
      <w:r w:rsidRPr="006921F6">
        <w:rPr>
          <w:noProof/>
          <w:rtl/>
        </w:rPr>
        <w:t>במשרד המשפטים - נציבות שוויון זכויות לאנשים עם מוגבלות</w:t>
      </w:r>
      <w:r w:rsidRPr="006921F6">
        <w:rPr>
          <w:rFonts w:hint="cs"/>
          <w:noProof/>
          <w:rtl/>
        </w:rPr>
        <w:t xml:space="preserve"> </w:t>
      </w:r>
      <w:r w:rsidRPr="006921F6">
        <w:rPr>
          <w:noProof/>
          <w:rtl/>
        </w:rPr>
        <w:t>והרשות להגנת הפרטיות, במשרד הפנים, במשרד לביטחון לאומי - הרשות הלאומית לביטחון קהילתי</w:t>
      </w:r>
      <w:r w:rsidRPr="006921F6">
        <w:rPr>
          <w:rFonts w:hint="cs"/>
          <w:noProof/>
          <w:rtl/>
        </w:rPr>
        <w:t xml:space="preserve"> ו</w:t>
      </w:r>
      <w:r w:rsidRPr="006921F6">
        <w:rPr>
          <w:noProof/>
          <w:rtl/>
        </w:rPr>
        <w:t>במוסד לביטוח לאומי</w:t>
      </w:r>
      <w:r w:rsidR="00420374">
        <w:rPr>
          <w:rFonts w:hint="cs"/>
          <w:rtl/>
        </w:rPr>
        <w:t>.</w:t>
      </w:r>
      <w:r w:rsidR="00420374"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3942E5FD">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2B826637" w:rsidR="00420374" w:rsidRPr="00303B4E" w:rsidRDefault="00DA022A" w:rsidP="00303B4E">
      <w:pPr>
        <w:pStyle w:val="73f7"/>
        <w:rPr>
          <w:rtl/>
        </w:rPr>
      </w:pPr>
      <w:r w:rsidRPr="005B5E21">
        <w:rPr>
          <w:rStyle w:val="7371"/>
          <w:rFonts w:hint="cs"/>
          <w:noProof/>
          <w:rtl/>
        </w:rPr>
        <w:drawing>
          <wp:anchor distT="0" distB="0" distL="71755" distR="0" simplePos="0" relativeHeight="252393984" behindDoc="1" locked="0" layoutInCell="1" allowOverlap="1" wp14:anchorId="52880821" wp14:editId="33516B4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פערים בין רשויות המרכז לרשויות הפריפריה</w:t>
      </w:r>
      <w:r w:rsidR="00CD4F21" w:rsidRPr="006921F6">
        <w:rPr>
          <w:rFonts w:hint="cs"/>
          <w:rtl/>
        </w:rPr>
        <w:t xml:space="preserve"> - </w:t>
      </w:r>
      <w:r w:rsidR="00CD4F21" w:rsidRPr="006921F6">
        <w:rPr>
          <w:rtl/>
        </w:rPr>
        <w:t>מגוון השירותים המיועדים לאנשים עם מוגבלות</w:t>
      </w:r>
      <w:r w:rsidR="00CD4F21" w:rsidRPr="006921F6">
        <w:rPr>
          <w:rFonts w:hint="cs"/>
          <w:rtl/>
        </w:rPr>
        <w:t xml:space="preserve"> והיקף כוח האדם העוסק בתחום ברשויות הפריפריה מצומצמים לעומת ברשויות המרכז. ברשויות הפריפריה קטן מספרם של המועדונים החברתיים, היציאה לנופשונים ממומשת בהן באופן חלקי ובמרביתן אין גורם </w:t>
      </w:r>
      <w:proofErr w:type="spellStart"/>
      <w:r w:rsidR="00CD4F21" w:rsidRPr="006921F6">
        <w:rPr>
          <w:rFonts w:hint="cs"/>
          <w:rtl/>
        </w:rPr>
        <w:t>מתכלל</w:t>
      </w:r>
      <w:proofErr w:type="spellEnd"/>
      <w:r w:rsidR="00CD4F21" w:rsidRPr="006921F6">
        <w:rPr>
          <w:rFonts w:hint="cs"/>
          <w:rtl/>
        </w:rPr>
        <w:t xml:space="preserve"> מקצועי לתחום המוגבלות</w:t>
      </w:r>
      <w:r w:rsidR="00420374" w:rsidRPr="00303B4E">
        <w:rPr>
          <w:rtl/>
        </w:rPr>
        <w:t>.</w:t>
      </w:r>
    </w:p>
    <w:p w14:paraId="1D22E15A" w14:textId="41344E70" w:rsidR="00420374" w:rsidRPr="0093709F" w:rsidRDefault="00DA022A" w:rsidP="00DA022A">
      <w:pPr>
        <w:pStyle w:val="7392"/>
        <w:ind w:left="424"/>
      </w:pPr>
      <w:r w:rsidRPr="005B5E21">
        <w:rPr>
          <w:rStyle w:val="7371"/>
          <w:rFonts w:hint="cs"/>
          <w:bCs w:val="0"/>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 xml:space="preserve">הוראות </w:t>
      </w:r>
      <w:proofErr w:type="spellStart"/>
      <w:r w:rsidR="00CD4F21" w:rsidRPr="005B5E21">
        <w:rPr>
          <w:rStyle w:val="7371"/>
          <w:rFonts w:hint="cs"/>
          <w:rtl/>
        </w:rPr>
        <w:t>התע"ס</w:t>
      </w:r>
      <w:proofErr w:type="spellEnd"/>
      <w:r w:rsidR="00CD4F21" w:rsidRPr="006921F6">
        <w:rPr>
          <w:rFonts w:hint="cs"/>
          <w:rtl/>
        </w:rPr>
        <w:t xml:space="preserve"> - מאז הקמת </w:t>
      </w:r>
      <w:proofErr w:type="spellStart"/>
      <w:r w:rsidR="00CD4F21" w:rsidRPr="006921F6">
        <w:rPr>
          <w:rFonts w:hint="cs"/>
          <w:rtl/>
        </w:rPr>
        <w:t>מינהל</w:t>
      </w:r>
      <w:proofErr w:type="spellEnd"/>
      <w:r w:rsidR="00CD4F21" w:rsidRPr="006921F6">
        <w:rPr>
          <w:rFonts w:hint="cs"/>
          <w:rtl/>
        </w:rPr>
        <w:t xml:space="preserve"> המוגבלויות לא התאים </w:t>
      </w:r>
      <w:r w:rsidR="00CD4F21" w:rsidRPr="006921F6">
        <w:rPr>
          <w:rtl/>
        </w:rPr>
        <w:t xml:space="preserve">משרד הרווחה את הוראות </w:t>
      </w:r>
      <w:r w:rsidR="00CD4F21" w:rsidRPr="006921F6">
        <w:rPr>
          <w:rFonts w:hint="cs"/>
          <w:rtl/>
        </w:rPr>
        <w:t>תקנון עבודה סוציאלית (</w:t>
      </w:r>
      <w:proofErr w:type="spellStart"/>
      <w:r w:rsidR="00CD4F21" w:rsidRPr="006921F6">
        <w:rPr>
          <w:rtl/>
        </w:rPr>
        <w:t>תע"ס</w:t>
      </w:r>
      <w:proofErr w:type="spellEnd"/>
      <w:r w:rsidR="00CD4F21" w:rsidRPr="006921F6">
        <w:rPr>
          <w:rFonts w:hint="cs"/>
          <w:rtl/>
        </w:rPr>
        <w:t>)</w:t>
      </w:r>
      <w:r w:rsidR="00CD4F21" w:rsidRPr="006921F6">
        <w:rPr>
          <w:rtl/>
        </w:rPr>
        <w:t xml:space="preserve"> לתפיסה החדשה של המשרד שלפיה </w:t>
      </w:r>
      <w:r w:rsidR="00CD4F21" w:rsidRPr="006921F6">
        <w:rPr>
          <w:rFonts w:hint="cs"/>
          <w:rtl/>
        </w:rPr>
        <w:t>תיעשה התאמה של המענים הניתנים</w:t>
      </w:r>
      <w:r w:rsidR="00CD4F21" w:rsidRPr="006921F6">
        <w:rPr>
          <w:rtl/>
        </w:rPr>
        <w:t xml:space="preserve"> </w:t>
      </w:r>
      <w:r w:rsidR="00CD4F21" w:rsidRPr="006921F6">
        <w:rPr>
          <w:rFonts w:hint="cs"/>
          <w:rtl/>
        </w:rPr>
        <w:t>ל</w:t>
      </w:r>
      <w:r w:rsidR="00CD4F21" w:rsidRPr="006921F6">
        <w:rPr>
          <w:rtl/>
        </w:rPr>
        <w:t>אנשים עם מוגבלות על בסיס תפקוד</w:t>
      </w:r>
      <w:r w:rsidR="00CD4F21" w:rsidRPr="006921F6">
        <w:rPr>
          <w:rFonts w:hint="cs"/>
          <w:rtl/>
        </w:rPr>
        <w:t>ו</w:t>
      </w:r>
      <w:r w:rsidR="00CD4F21" w:rsidRPr="006921F6">
        <w:rPr>
          <w:rtl/>
        </w:rPr>
        <w:t xml:space="preserve"> של האדם</w:t>
      </w:r>
      <w:r w:rsidR="00CD4F21" w:rsidRPr="006921F6">
        <w:rPr>
          <w:rFonts w:hint="cs"/>
          <w:rtl/>
        </w:rPr>
        <w:t>, צרכיו ורצונותיו</w:t>
      </w:r>
      <w:r w:rsidR="00CD4F21" w:rsidRPr="006921F6">
        <w:rPr>
          <w:rtl/>
        </w:rPr>
        <w:t xml:space="preserve"> ולא על פי האבחנה הרפואית של סוג המוגבלות</w:t>
      </w:r>
      <w:r w:rsidR="00CD4F21" w:rsidRPr="006921F6">
        <w:rPr>
          <w:rFonts w:hint="cs"/>
          <w:rtl/>
        </w:rPr>
        <w:t>. היעדר התאמה של ההוראות מקשה על האדם עם המוגבלות ובני משפחתו ומגביר את הנטל הבירוקרטי המוטל עליהם באיתור ובקבלת שירות מותאם</w:t>
      </w:r>
      <w:r w:rsidR="00420374" w:rsidRPr="0093709F">
        <w:rPr>
          <w:rFonts w:hint="cs"/>
          <w:rtl/>
        </w:rPr>
        <w:t xml:space="preserve">. </w:t>
      </w:r>
    </w:p>
    <w:p w14:paraId="5E2BFABB" w14:textId="22CAE2F8" w:rsidR="00420374" w:rsidRPr="0093709F" w:rsidRDefault="00DA022A" w:rsidP="00DA022A">
      <w:pPr>
        <w:pStyle w:val="7392"/>
        <w:ind w:left="424"/>
        <w:rPr>
          <w:rtl/>
        </w:rPr>
      </w:pPr>
      <w:r w:rsidRPr="005B5E21">
        <w:rPr>
          <w:rStyle w:val="7371"/>
          <w:rFonts w:hint="cs"/>
          <w:bCs w:val="0"/>
          <w:noProof/>
          <w:rtl/>
        </w:rPr>
        <w:lastRenderedPageBreak/>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סדר העדיפות של הרשות המקומית</w:t>
      </w:r>
      <w:r w:rsidR="00CD4F21" w:rsidRPr="006921F6">
        <w:rPr>
          <w:rFonts w:hint="cs"/>
          <w:rtl/>
        </w:rPr>
        <w:t xml:space="preserve"> - מרבית הרשויות המקומיות שנבדקו - </w:t>
      </w:r>
      <w:r w:rsidR="00CD4F21" w:rsidRPr="00B1141D">
        <w:rPr>
          <w:b/>
          <w:bCs/>
          <w:rtl/>
        </w:rPr>
        <w:t>אופקים</w:t>
      </w:r>
      <w:r w:rsidR="00CD4F21" w:rsidRPr="006921F6">
        <w:rPr>
          <w:rtl/>
        </w:rPr>
        <w:t xml:space="preserve">, </w:t>
      </w:r>
      <w:r w:rsidR="00CD4F21" w:rsidRPr="00B1141D">
        <w:rPr>
          <w:b/>
          <w:bCs/>
          <w:rtl/>
        </w:rPr>
        <w:t>בני ברק</w:t>
      </w:r>
      <w:r w:rsidR="00CD4F21" w:rsidRPr="006921F6">
        <w:rPr>
          <w:rtl/>
        </w:rPr>
        <w:t xml:space="preserve">, </w:t>
      </w:r>
      <w:r w:rsidR="00CD4F21" w:rsidRPr="00B1141D">
        <w:rPr>
          <w:b/>
          <w:bCs/>
          <w:rtl/>
        </w:rPr>
        <w:t>רמת השרון</w:t>
      </w:r>
      <w:r w:rsidR="00CD4F21" w:rsidRPr="006921F6">
        <w:rPr>
          <w:rtl/>
        </w:rPr>
        <w:t xml:space="preserve">, </w:t>
      </w:r>
      <w:r w:rsidR="00CD4F21" w:rsidRPr="00B1141D">
        <w:rPr>
          <w:b/>
          <w:bCs/>
          <w:rtl/>
        </w:rPr>
        <w:t>כפר כנא</w:t>
      </w:r>
      <w:r w:rsidR="00CD4F21" w:rsidRPr="006921F6">
        <w:rPr>
          <w:rtl/>
        </w:rPr>
        <w:t xml:space="preserve">, </w:t>
      </w:r>
      <w:r w:rsidR="00CD4F21" w:rsidRPr="00B1141D">
        <w:rPr>
          <w:b/>
          <w:bCs/>
          <w:rtl/>
        </w:rPr>
        <w:t>אל-קסום</w:t>
      </w:r>
      <w:r w:rsidR="00CD4F21" w:rsidRPr="006921F6">
        <w:rPr>
          <w:rtl/>
        </w:rPr>
        <w:t xml:space="preserve"> </w:t>
      </w:r>
      <w:r w:rsidR="00CD4F21" w:rsidRPr="006921F6">
        <w:rPr>
          <w:rFonts w:hint="cs"/>
          <w:rtl/>
        </w:rPr>
        <w:t xml:space="preserve">(למעט </w:t>
      </w:r>
      <w:r w:rsidR="00CD4F21" w:rsidRPr="00B1141D">
        <w:rPr>
          <w:rFonts w:hint="cs"/>
          <w:b/>
          <w:bCs/>
          <w:rtl/>
        </w:rPr>
        <w:t>חוף הכרמל</w:t>
      </w:r>
      <w:r w:rsidR="00CD4F21" w:rsidRPr="006921F6">
        <w:rPr>
          <w:rFonts w:hint="cs"/>
          <w:rtl/>
        </w:rPr>
        <w:t xml:space="preserve">) - לא הגדירו מדיניות </w:t>
      </w:r>
      <w:proofErr w:type="spellStart"/>
      <w:r w:rsidR="00CD4F21" w:rsidRPr="006921F6">
        <w:rPr>
          <w:rFonts w:hint="cs"/>
          <w:rtl/>
        </w:rPr>
        <w:t>רשותית</w:t>
      </w:r>
      <w:proofErr w:type="spellEnd"/>
      <w:r w:rsidR="00CD4F21" w:rsidRPr="006921F6">
        <w:rPr>
          <w:rFonts w:hint="cs"/>
          <w:rtl/>
        </w:rPr>
        <w:t xml:space="preserve"> ברורה המבוססת על תכנון מוקדם של קביעת מדיניות </w:t>
      </w:r>
      <w:proofErr w:type="spellStart"/>
      <w:r w:rsidR="00CD4F21" w:rsidRPr="006921F6">
        <w:rPr>
          <w:rFonts w:hint="cs"/>
          <w:rtl/>
        </w:rPr>
        <w:t>רשותית</w:t>
      </w:r>
      <w:proofErr w:type="spellEnd"/>
      <w:r w:rsidR="00CD4F21" w:rsidRPr="006921F6">
        <w:rPr>
          <w:rFonts w:hint="cs"/>
          <w:rtl/>
        </w:rPr>
        <w:t xml:space="preserve"> כללית ו</w:t>
      </w:r>
      <w:r w:rsidR="00CD4F21" w:rsidRPr="006921F6">
        <w:rPr>
          <w:rFonts w:hint="eastAsia"/>
          <w:rtl/>
        </w:rPr>
        <w:t>על</w:t>
      </w:r>
      <w:r w:rsidR="00CD4F21" w:rsidRPr="006921F6">
        <w:rPr>
          <w:rFonts w:hint="cs"/>
          <w:rtl/>
        </w:rPr>
        <w:t xml:space="preserve"> תוכניות עבודה </w:t>
      </w:r>
      <w:r w:rsidR="00CD4F21" w:rsidRPr="006921F6">
        <w:rPr>
          <w:rFonts w:hint="eastAsia"/>
          <w:rtl/>
        </w:rPr>
        <w:t>שמסתמכות</w:t>
      </w:r>
      <w:r w:rsidR="00CD4F21" w:rsidRPr="006921F6">
        <w:rPr>
          <w:rtl/>
        </w:rPr>
        <w:t xml:space="preserve"> </w:t>
      </w:r>
      <w:r w:rsidR="00CD4F21" w:rsidRPr="006921F6">
        <w:rPr>
          <w:rFonts w:hint="eastAsia"/>
          <w:rtl/>
        </w:rPr>
        <w:t>עליה</w:t>
      </w:r>
      <w:r w:rsidR="00CD4F21" w:rsidRPr="006921F6">
        <w:rPr>
          <w:rFonts w:hint="cs"/>
          <w:rtl/>
        </w:rPr>
        <w:t xml:space="preserve"> הקובעות יעדים מדידים </w:t>
      </w:r>
      <w:proofErr w:type="spellStart"/>
      <w:r w:rsidR="00CD4F21" w:rsidRPr="006921F6">
        <w:rPr>
          <w:rFonts w:hint="cs"/>
          <w:rtl/>
        </w:rPr>
        <w:t>כמיתים</w:t>
      </w:r>
      <w:proofErr w:type="spellEnd"/>
      <w:r w:rsidR="00CD4F21" w:rsidRPr="006921F6">
        <w:rPr>
          <w:rFonts w:hint="cs"/>
          <w:rtl/>
        </w:rPr>
        <w:t xml:space="preserve"> הניתנים להשגה, לשילוב קהילות מיוחדות, ובכלל זה מתן השירותים, קידום ושילוב אנשים עם מוגבלות. בכל שש הרשויות שנבדקו אין גורם רשותי </w:t>
      </w:r>
      <w:proofErr w:type="spellStart"/>
      <w:r w:rsidR="00CD4F21" w:rsidRPr="006921F6">
        <w:rPr>
          <w:rFonts w:hint="cs"/>
          <w:rtl/>
        </w:rPr>
        <w:t>מתכלל</w:t>
      </w:r>
      <w:proofErr w:type="spellEnd"/>
      <w:r w:rsidR="00CD4F21" w:rsidRPr="006921F6">
        <w:rPr>
          <w:rFonts w:hint="cs"/>
          <w:rtl/>
        </w:rPr>
        <w:t>, אשר מופקד על ריכוז הטיפול באנשים עם מוגבלות. ב</w:t>
      </w:r>
      <w:r w:rsidR="00CD4F21" w:rsidRPr="00B1141D">
        <w:rPr>
          <w:rFonts w:hint="eastAsia"/>
          <w:b/>
          <w:bCs/>
          <w:rtl/>
        </w:rPr>
        <w:t>כפר</w:t>
      </w:r>
      <w:r w:rsidR="00CD4F21" w:rsidRPr="00B1141D">
        <w:rPr>
          <w:b/>
          <w:bCs/>
          <w:rtl/>
        </w:rPr>
        <w:t xml:space="preserve"> </w:t>
      </w:r>
      <w:r w:rsidR="00CD4F21" w:rsidRPr="00B1141D">
        <w:rPr>
          <w:rFonts w:hint="eastAsia"/>
          <w:b/>
          <w:bCs/>
          <w:rtl/>
        </w:rPr>
        <w:t>כנא</w:t>
      </w:r>
      <w:r w:rsidR="00CD4F21" w:rsidRPr="006921F6">
        <w:rPr>
          <w:rtl/>
        </w:rPr>
        <w:t xml:space="preserve"> </w:t>
      </w:r>
      <w:r w:rsidR="00CD4F21" w:rsidRPr="006921F6">
        <w:rPr>
          <w:rFonts w:hint="eastAsia"/>
          <w:rtl/>
        </w:rPr>
        <w:t>ו</w:t>
      </w:r>
      <w:r w:rsidR="00CD4F21" w:rsidRPr="00B1141D">
        <w:rPr>
          <w:rFonts w:hint="eastAsia"/>
          <w:b/>
          <w:bCs/>
          <w:rtl/>
        </w:rPr>
        <w:t>אל</w:t>
      </w:r>
      <w:r w:rsidR="00CD4F21" w:rsidRPr="00B1141D">
        <w:rPr>
          <w:b/>
          <w:bCs/>
          <w:rtl/>
        </w:rPr>
        <w:t>-קסום</w:t>
      </w:r>
      <w:r w:rsidR="00CD4F21" w:rsidRPr="006921F6">
        <w:rPr>
          <w:rFonts w:hint="cs"/>
          <w:rtl/>
        </w:rPr>
        <w:t xml:space="preserve"> אתר המרשתת של הרשות אינו מונגש בהתאם לתקנות התאמות נגישות לשירות. כ-42% מהרשויות המקומיות שהשיבו על </w:t>
      </w:r>
      <w:r w:rsidR="00A6782D">
        <w:rPr>
          <w:rFonts w:hint="cs"/>
          <w:rtl/>
        </w:rPr>
        <w:t>ה</w:t>
      </w:r>
      <w:r w:rsidR="00CD4F21" w:rsidRPr="006921F6">
        <w:rPr>
          <w:rFonts w:hint="cs"/>
          <w:rtl/>
        </w:rPr>
        <w:t>שאלון ציינו כי עובדיהן לא עברו הכשרה או השתלמות בתחום מתן שירות לאנשים עם מוגבלות</w:t>
      </w:r>
      <w:r w:rsidR="00420374" w:rsidRPr="0093709F">
        <w:rPr>
          <w:rFonts w:hint="cs"/>
          <w:rtl/>
        </w:rPr>
        <w:t>.</w:t>
      </w:r>
    </w:p>
    <w:p w14:paraId="583ECB3F" w14:textId="4255DC28" w:rsidR="00420374" w:rsidRPr="0093709F" w:rsidRDefault="00DA022A" w:rsidP="00DA022A">
      <w:pPr>
        <w:pStyle w:val="7392"/>
        <w:ind w:left="424"/>
      </w:pPr>
      <w:r w:rsidRPr="005B5E21">
        <w:rPr>
          <w:rStyle w:val="7371"/>
          <w:rFonts w:hint="cs"/>
          <w:bCs w:val="0"/>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ייצוג הולם</w:t>
      </w:r>
      <w:r w:rsidR="00CD4F21" w:rsidRPr="006921F6">
        <w:rPr>
          <w:rFonts w:hint="cs"/>
          <w:rtl/>
        </w:rPr>
        <w:t xml:space="preserve"> - </w:t>
      </w:r>
      <w:r w:rsidR="00CD4F21" w:rsidRPr="006921F6">
        <w:rPr>
          <w:rtl/>
        </w:rPr>
        <w:t>בשנת 2021 כ-</w:t>
      </w:r>
      <w:r w:rsidR="00CD4F21" w:rsidRPr="006921F6">
        <w:rPr>
          <w:rFonts w:hint="cs"/>
          <w:rtl/>
        </w:rPr>
        <w:t xml:space="preserve">26% </w:t>
      </w:r>
      <w:r w:rsidR="00CD4F21" w:rsidRPr="006921F6">
        <w:rPr>
          <w:rtl/>
        </w:rPr>
        <w:t>מהרשויות</w:t>
      </w:r>
      <w:r w:rsidR="00CD4F21" w:rsidRPr="006921F6">
        <w:rPr>
          <w:rFonts w:hint="cs"/>
          <w:rtl/>
        </w:rPr>
        <w:t xml:space="preserve"> המקומיות בישראל</w:t>
      </w:r>
      <w:r w:rsidR="00CD4F21" w:rsidRPr="006921F6">
        <w:rPr>
          <w:rtl/>
        </w:rPr>
        <w:t xml:space="preserve"> שבהן רוב התושבים יהודים </w:t>
      </w:r>
      <w:r w:rsidR="00CD4F21" w:rsidRPr="006921F6">
        <w:rPr>
          <w:rFonts w:hint="cs"/>
          <w:rtl/>
        </w:rPr>
        <w:t xml:space="preserve">לא </w:t>
      </w:r>
      <w:r w:rsidR="00CD4F21" w:rsidRPr="006921F6">
        <w:rPr>
          <w:rtl/>
        </w:rPr>
        <w:t>עמדו ביעד הייצוג ההולם במלואו</w:t>
      </w:r>
      <w:r w:rsidR="00CD4F21" w:rsidRPr="006921F6">
        <w:rPr>
          <w:rFonts w:hint="cs"/>
          <w:rtl/>
        </w:rPr>
        <w:t>,</w:t>
      </w:r>
      <w:r w:rsidR="00CD4F21" w:rsidRPr="006921F6">
        <w:rPr>
          <w:rtl/>
        </w:rPr>
        <w:t xml:space="preserve"> ו</w:t>
      </w:r>
      <w:r w:rsidR="00CD4F21" w:rsidRPr="006921F6">
        <w:rPr>
          <w:rFonts w:hint="cs"/>
          <w:rtl/>
        </w:rPr>
        <w:t xml:space="preserve">בקרב </w:t>
      </w:r>
      <w:r w:rsidR="00CD4F21" w:rsidRPr="006921F6">
        <w:rPr>
          <w:rtl/>
        </w:rPr>
        <w:t xml:space="preserve">רשויות שרוב תושביהן לא-יהודים </w:t>
      </w:r>
      <w:r w:rsidR="00CD4F21" w:rsidRPr="006921F6">
        <w:rPr>
          <w:rFonts w:hint="cs"/>
          <w:rtl/>
        </w:rPr>
        <w:t xml:space="preserve">- 62% מהן לא </w:t>
      </w:r>
      <w:r w:rsidR="00CD4F21" w:rsidRPr="006921F6">
        <w:rPr>
          <w:rtl/>
        </w:rPr>
        <w:t>עמדו ביעד הייצוג ההולם</w:t>
      </w:r>
      <w:r w:rsidR="00CD4F21" w:rsidRPr="006921F6">
        <w:rPr>
          <w:rFonts w:hint="cs"/>
          <w:rtl/>
        </w:rPr>
        <w:t xml:space="preserve"> במלואו</w:t>
      </w:r>
      <w:r w:rsidR="00420374" w:rsidRPr="0093709F">
        <w:rPr>
          <w:rFonts w:hint="cs"/>
          <w:rtl/>
        </w:rPr>
        <w:t xml:space="preserve">. </w:t>
      </w:r>
    </w:p>
    <w:p w14:paraId="7C081EA1" w14:textId="4B90D5E2" w:rsidR="00420374" w:rsidRPr="0093709F" w:rsidRDefault="00DA022A" w:rsidP="00DA022A">
      <w:pPr>
        <w:pStyle w:val="7392"/>
        <w:ind w:left="424"/>
      </w:pPr>
      <w:r w:rsidRPr="005B5E21">
        <w:rPr>
          <w:rStyle w:val="7371"/>
          <w:rFonts w:hint="cs"/>
          <w:bCs w:val="0"/>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המבנים הארגוניים של המחלקות לשירותים חברתיים ברשויות</w:t>
      </w:r>
      <w:r w:rsidR="00CD4F21" w:rsidRPr="006921F6">
        <w:rPr>
          <w:rFonts w:hint="cs"/>
          <w:rtl/>
        </w:rPr>
        <w:t xml:space="preserve"> </w:t>
      </w:r>
      <w:r w:rsidR="00CD4F21" w:rsidRPr="005B5E21">
        <w:rPr>
          <w:rStyle w:val="7371"/>
          <w:rFonts w:hint="cs"/>
          <w:rtl/>
        </w:rPr>
        <w:t>המקומיות</w:t>
      </w:r>
      <w:r w:rsidR="00CD4F21" w:rsidRPr="006921F6">
        <w:rPr>
          <w:rFonts w:hint="cs"/>
          <w:rtl/>
        </w:rPr>
        <w:t xml:space="preserve"> - </w:t>
      </w:r>
      <w:r w:rsidR="00CD4F21" w:rsidRPr="006921F6">
        <w:rPr>
          <w:rtl/>
        </w:rPr>
        <w:t xml:space="preserve">אף שמשרד הרווחה קבע כי נדרשת הלימה בין מדיניות המשרד לבין המבנים הארגוניים של </w:t>
      </w:r>
      <w:proofErr w:type="spellStart"/>
      <w:r w:rsidR="00CD4F21" w:rsidRPr="006921F6">
        <w:rPr>
          <w:rFonts w:hint="cs"/>
          <w:rtl/>
        </w:rPr>
        <w:t>המש"חים</w:t>
      </w:r>
      <w:proofErr w:type="spellEnd"/>
      <w:r w:rsidR="00CD4F21" w:rsidRPr="006921F6">
        <w:rPr>
          <w:rtl/>
        </w:rPr>
        <w:t xml:space="preserve"> ברשויות המקומיות, הוא לא שינה את הנחיותיו בעניין זה</w:t>
      </w:r>
      <w:r w:rsidR="00CD4F21" w:rsidRPr="006921F6">
        <w:rPr>
          <w:rFonts w:hint="cs"/>
          <w:rtl/>
        </w:rPr>
        <w:t xml:space="preserve">: הוא לא הגדיר את תפקיד העובד הסוציאלי בתחום המוגבלויות </w:t>
      </w:r>
      <w:r w:rsidR="00CD4F21" w:rsidRPr="006921F6">
        <w:rPr>
          <w:rFonts w:hint="eastAsia"/>
          <w:rtl/>
        </w:rPr>
        <w:t>ולא</w:t>
      </w:r>
      <w:r w:rsidR="00CD4F21" w:rsidRPr="006921F6">
        <w:rPr>
          <w:rtl/>
        </w:rPr>
        <w:t xml:space="preserve"> התאים את התפקיד לתפיסה החדשה של</w:t>
      </w:r>
      <w:r w:rsidR="00CD4F21" w:rsidRPr="006921F6">
        <w:rPr>
          <w:rFonts w:hint="cs"/>
          <w:rtl/>
        </w:rPr>
        <w:t xml:space="preserve"> המשרד </w:t>
      </w:r>
      <w:r w:rsidR="00CD4F21" w:rsidRPr="006921F6">
        <w:rPr>
          <w:rtl/>
        </w:rPr>
        <w:t xml:space="preserve">לפיה הטיפול והשירותים צריכים להינתן על פי תפקוד של האדם ולא על פי סוג המוגבלות. ברשויות </w:t>
      </w:r>
      <w:r w:rsidR="00CD4F21" w:rsidRPr="00B1141D">
        <w:rPr>
          <w:b/>
          <w:bCs/>
          <w:rtl/>
        </w:rPr>
        <w:t>אופקים</w:t>
      </w:r>
      <w:r w:rsidR="00CD4F21" w:rsidRPr="006921F6">
        <w:rPr>
          <w:rtl/>
        </w:rPr>
        <w:t xml:space="preserve">, </w:t>
      </w:r>
      <w:r w:rsidR="00CD4F21" w:rsidRPr="00B1141D">
        <w:rPr>
          <w:b/>
          <w:bCs/>
          <w:rtl/>
        </w:rPr>
        <w:t>בני ברק</w:t>
      </w:r>
      <w:r w:rsidR="00CD4F21" w:rsidRPr="006921F6">
        <w:rPr>
          <w:rtl/>
        </w:rPr>
        <w:t xml:space="preserve">, </w:t>
      </w:r>
      <w:r w:rsidR="00CD4F21" w:rsidRPr="00B1141D">
        <w:rPr>
          <w:b/>
          <w:bCs/>
          <w:rtl/>
        </w:rPr>
        <w:t>רמת השרון</w:t>
      </w:r>
      <w:r w:rsidR="00CD4F21" w:rsidRPr="006921F6">
        <w:rPr>
          <w:rtl/>
        </w:rPr>
        <w:t xml:space="preserve">, </w:t>
      </w:r>
      <w:r w:rsidR="00CD4F21" w:rsidRPr="00B1141D">
        <w:rPr>
          <w:b/>
          <w:bCs/>
          <w:rtl/>
        </w:rPr>
        <w:t>כפר כנא</w:t>
      </w:r>
      <w:r w:rsidR="00CD4F21" w:rsidRPr="006921F6">
        <w:rPr>
          <w:rtl/>
        </w:rPr>
        <w:t xml:space="preserve"> ו</w:t>
      </w:r>
      <w:r w:rsidR="00CD4F21" w:rsidRPr="00B1141D">
        <w:rPr>
          <w:b/>
          <w:bCs/>
          <w:rtl/>
        </w:rPr>
        <w:t>חוף הכרמל</w:t>
      </w:r>
      <w:r w:rsidR="00CD4F21" w:rsidRPr="006921F6">
        <w:rPr>
          <w:rtl/>
        </w:rPr>
        <w:t xml:space="preserve"> הטיפול באנשים עם מוגבלות נעשה במסגרת תיק משפחה ועל פי רמת התפקוד של האדם ואילו</w:t>
      </w:r>
      <w:r w:rsidR="00CD4F21" w:rsidRPr="006921F6">
        <w:rPr>
          <w:rFonts w:hint="cs"/>
          <w:rtl/>
        </w:rPr>
        <w:t xml:space="preserve"> ב</w:t>
      </w:r>
      <w:r w:rsidR="00CD4F21" w:rsidRPr="00B1141D">
        <w:rPr>
          <w:b/>
          <w:bCs/>
          <w:rtl/>
        </w:rPr>
        <w:t>אל-קסום</w:t>
      </w:r>
      <w:r w:rsidR="00CD4F21" w:rsidRPr="006921F6">
        <w:rPr>
          <w:rtl/>
        </w:rPr>
        <w:t xml:space="preserve"> לא הותאם המבנה הארגוני של </w:t>
      </w:r>
      <w:proofErr w:type="spellStart"/>
      <w:r w:rsidR="00CD4F21" w:rsidRPr="006921F6">
        <w:rPr>
          <w:rtl/>
        </w:rPr>
        <w:t>המש"ח</w:t>
      </w:r>
      <w:proofErr w:type="spellEnd"/>
      <w:r w:rsidR="00CD4F21" w:rsidRPr="006921F6">
        <w:rPr>
          <w:rtl/>
        </w:rPr>
        <w:t xml:space="preserve"> לתפיסה של </w:t>
      </w:r>
      <w:proofErr w:type="spellStart"/>
      <w:r w:rsidR="00CD4F21" w:rsidRPr="006921F6">
        <w:rPr>
          <w:rtl/>
        </w:rPr>
        <w:t>מינהל</w:t>
      </w:r>
      <w:proofErr w:type="spellEnd"/>
      <w:r w:rsidR="00CD4F21" w:rsidRPr="006921F6">
        <w:rPr>
          <w:rFonts w:hint="cs"/>
          <w:rtl/>
        </w:rPr>
        <w:t xml:space="preserve"> המוגבלויות </w:t>
      </w:r>
      <w:proofErr w:type="spellStart"/>
      <w:r w:rsidR="00CD4F21" w:rsidRPr="006921F6">
        <w:rPr>
          <w:rtl/>
        </w:rPr>
        <w:t>והעו"ס</w:t>
      </w:r>
      <w:proofErr w:type="spellEnd"/>
      <w:r w:rsidR="00CD4F21" w:rsidRPr="006921F6">
        <w:rPr>
          <w:rtl/>
        </w:rPr>
        <w:t xml:space="preserve"> מטפל במוגבלות מוגדרת (מוגבלות שכלית-התפתחותית) ואינו נותן שירות לכלל האנשים עם המוגבלות </w:t>
      </w:r>
      <w:proofErr w:type="spellStart"/>
      <w:r w:rsidR="00CD4F21" w:rsidRPr="006921F6">
        <w:rPr>
          <w:rtl/>
        </w:rPr>
        <w:t>במש"ח</w:t>
      </w:r>
      <w:proofErr w:type="spellEnd"/>
      <w:r w:rsidR="00420374" w:rsidRPr="0093709F">
        <w:rPr>
          <w:rFonts w:hint="cs"/>
          <w:rtl/>
        </w:rPr>
        <w:t xml:space="preserve">. </w:t>
      </w:r>
    </w:p>
    <w:p w14:paraId="5E8BF229" w14:textId="0776BE6C" w:rsidR="00420374" w:rsidRPr="0093709F" w:rsidRDefault="00DA022A" w:rsidP="00DA022A">
      <w:pPr>
        <w:pStyle w:val="7392"/>
        <w:ind w:left="424"/>
        <w:rPr>
          <w:rtl/>
        </w:rPr>
      </w:pPr>
      <w:r w:rsidRPr="005B5E21">
        <w:rPr>
          <w:rStyle w:val="7371"/>
          <w:rFonts w:hint="cs"/>
          <w:bCs w:val="0"/>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איוש משרות העובדים הסוציאליים בתחום המוגבלויות ועומסי עבודה בתחום זה</w:t>
      </w:r>
      <w:r w:rsidR="00CD4F21" w:rsidRPr="006921F6">
        <w:rPr>
          <w:rFonts w:hint="cs"/>
          <w:rtl/>
        </w:rPr>
        <w:t xml:space="preserve"> - קיימים הבדלים ניכרים בין הרשויות בהעסקת </w:t>
      </w:r>
      <w:proofErr w:type="spellStart"/>
      <w:r w:rsidR="00CD4F21" w:rsidRPr="006921F6">
        <w:rPr>
          <w:rFonts w:hint="cs"/>
          <w:rtl/>
        </w:rPr>
        <w:t>עו"סים</w:t>
      </w:r>
      <w:proofErr w:type="spellEnd"/>
      <w:r w:rsidR="00CD4F21" w:rsidRPr="006921F6">
        <w:rPr>
          <w:rFonts w:hint="cs"/>
          <w:rtl/>
        </w:rPr>
        <w:t xml:space="preserve"> ייעודיים לתחום המוגבלויות - 78% מהרשויות המדורגות באשכול פריפריאלי גבוה מעסיקות </w:t>
      </w:r>
      <w:proofErr w:type="spellStart"/>
      <w:r w:rsidR="00CD4F21" w:rsidRPr="006921F6">
        <w:rPr>
          <w:rFonts w:hint="cs"/>
          <w:rtl/>
        </w:rPr>
        <w:t>עו"סים</w:t>
      </w:r>
      <w:proofErr w:type="spellEnd"/>
      <w:r w:rsidR="00CD4F21" w:rsidRPr="006921F6">
        <w:rPr>
          <w:rFonts w:hint="cs"/>
          <w:rtl/>
        </w:rPr>
        <w:t xml:space="preserve"> המטפלים רק בתחום המוגבלויות לעומת 15% רשויות המדורגות באשכול </w:t>
      </w:r>
      <w:proofErr w:type="spellStart"/>
      <w:r w:rsidR="00CD4F21" w:rsidRPr="006921F6">
        <w:rPr>
          <w:rFonts w:hint="cs"/>
          <w:rtl/>
        </w:rPr>
        <w:t>פריפרלאילי</w:t>
      </w:r>
      <w:proofErr w:type="spellEnd"/>
      <w:r w:rsidR="00CD4F21" w:rsidRPr="006921F6">
        <w:rPr>
          <w:rFonts w:hint="cs"/>
          <w:rtl/>
        </w:rPr>
        <w:t xml:space="preserve"> נמוך. זאת ועוד, </w:t>
      </w:r>
      <w:proofErr w:type="spellStart"/>
      <w:r w:rsidR="00CD4F21" w:rsidRPr="006921F6">
        <w:rPr>
          <w:rtl/>
        </w:rPr>
        <w:t>עו"סים</w:t>
      </w:r>
      <w:proofErr w:type="spellEnd"/>
      <w:r w:rsidR="00CD4F21" w:rsidRPr="006921F6">
        <w:rPr>
          <w:rtl/>
        </w:rPr>
        <w:t xml:space="preserve"> </w:t>
      </w:r>
      <w:r w:rsidR="00CD4F21" w:rsidRPr="006921F6">
        <w:rPr>
          <w:rFonts w:hint="cs"/>
          <w:rtl/>
        </w:rPr>
        <w:t>ייעודיים ה</w:t>
      </w:r>
      <w:r w:rsidR="00CD4F21" w:rsidRPr="006921F6">
        <w:rPr>
          <w:rtl/>
        </w:rPr>
        <w:t>מטפלים בתחום המוגבלו</w:t>
      </w:r>
      <w:r w:rsidR="00CD4F21" w:rsidRPr="006921F6">
        <w:rPr>
          <w:rFonts w:hint="cs"/>
          <w:rtl/>
        </w:rPr>
        <w:t>יו</w:t>
      </w:r>
      <w:r w:rsidR="00CD4F21" w:rsidRPr="006921F6">
        <w:rPr>
          <w:rtl/>
        </w:rPr>
        <w:t xml:space="preserve">ת ברשויות המדורגות באשכול פריפריאלי נמוך עושים זאת נוסף </w:t>
      </w:r>
      <w:r w:rsidR="00CD4F21" w:rsidRPr="006921F6">
        <w:rPr>
          <w:rFonts w:hint="cs"/>
          <w:rtl/>
        </w:rPr>
        <w:t>ע</w:t>
      </w:r>
      <w:r w:rsidR="00CD4F21" w:rsidRPr="006921F6">
        <w:rPr>
          <w:rtl/>
        </w:rPr>
        <w:t>ל</w:t>
      </w:r>
      <w:r w:rsidR="00CD4F21" w:rsidRPr="006921F6">
        <w:rPr>
          <w:rFonts w:hint="cs"/>
          <w:rtl/>
        </w:rPr>
        <w:t xml:space="preserve"> </w:t>
      </w:r>
      <w:r w:rsidR="00CD4F21" w:rsidRPr="006921F6">
        <w:rPr>
          <w:rtl/>
        </w:rPr>
        <w:t xml:space="preserve">טיפול בתחומים </w:t>
      </w:r>
      <w:r w:rsidR="00CD4F21" w:rsidRPr="006921F6">
        <w:rPr>
          <w:rFonts w:hint="cs"/>
          <w:rtl/>
        </w:rPr>
        <w:t xml:space="preserve">אחרים. עומס העבודה על שני </w:t>
      </w:r>
      <w:proofErr w:type="spellStart"/>
      <w:r w:rsidR="00CD4F21" w:rsidRPr="006921F6">
        <w:rPr>
          <w:rFonts w:hint="cs"/>
          <w:rtl/>
        </w:rPr>
        <w:t>העו"סים</w:t>
      </w:r>
      <w:proofErr w:type="spellEnd"/>
      <w:r w:rsidR="00CD4F21" w:rsidRPr="006921F6">
        <w:rPr>
          <w:rFonts w:hint="cs"/>
          <w:rtl/>
        </w:rPr>
        <w:t xml:space="preserve"> הייעודיים </w:t>
      </w:r>
      <w:r w:rsidR="00B1141D">
        <w:rPr>
          <w:rtl/>
        </w:rPr>
        <w:br/>
      </w:r>
      <w:r w:rsidR="00CD4F21" w:rsidRPr="006921F6">
        <w:rPr>
          <w:rFonts w:hint="cs"/>
          <w:rtl/>
        </w:rPr>
        <w:t>ב</w:t>
      </w:r>
      <w:r w:rsidR="00CD4F21" w:rsidRPr="00B1141D">
        <w:rPr>
          <w:rFonts w:hint="cs"/>
          <w:b/>
          <w:bCs/>
          <w:rtl/>
        </w:rPr>
        <w:t>אל-קסום</w:t>
      </w:r>
      <w:r w:rsidR="00CD4F21" w:rsidRPr="006921F6">
        <w:rPr>
          <w:rFonts w:hint="cs"/>
          <w:rtl/>
        </w:rPr>
        <w:t xml:space="preserve"> גדול במידה חריגה (887 תיקים לעו"ס במשרה מלאה) לעומת העומס על </w:t>
      </w:r>
      <w:proofErr w:type="spellStart"/>
      <w:r w:rsidR="00CD4F21" w:rsidRPr="006921F6">
        <w:rPr>
          <w:rFonts w:hint="cs"/>
          <w:rtl/>
        </w:rPr>
        <w:t>העו"סים</w:t>
      </w:r>
      <w:proofErr w:type="spellEnd"/>
      <w:r w:rsidR="00CD4F21" w:rsidRPr="006921F6">
        <w:rPr>
          <w:rFonts w:hint="cs"/>
          <w:rtl/>
        </w:rPr>
        <w:t xml:space="preserve"> ביתר הרשויות שנבדקו (175 תיקים או פחות</w:t>
      </w:r>
      <w:r w:rsidR="00CD4F21">
        <w:rPr>
          <w:rFonts w:hint="cs"/>
          <w:rtl/>
        </w:rPr>
        <w:t>)</w:t>
      </w:r>
      <w:r w:rsidR="00420374" w:rsidRPr="0093709F">
        <w:rPr>
          <w:rFonts w:hint="cs"/>
          <w:rtl/>
        </w:rPr>
        <w:t>.</w:t>
      </w:r>
    </w:p>
    <w:p w14:paraId="39D5E97C" w14:textId="358517DE" w:rsidR="00420374" w:rsidRDefault="00DA022A" w:rsidP="00DA022A">
      <w:pPr>
        <w:pStyle w:val="7392"/>
        <w:ind w:left="424"/>
        <w:rPr>
          <w:noProof/>
          <w:rtl/>
        </w:rPr>
      </w:pPr>
      <w:r w:rsidRPr="005B5E21">
        <w:rPr>
          <w:rStyle w:val="7371"/>
          <w:rFonts w:hint="cs"/>
          <w:bCs w:val="0"/>
          <w:noProof/>
          <w:rtl/>
        </w:rPr>
        <w:drawing>
          <wp:anchor distT="0" distB="720090" distL="114300" distR="114300" simplePos="0" relativeHeight="252406272" behindDoc="1" locked="0" layoutInCell="1" allowOverlap="1" wp14:anchorId="7A322FA4" wp14:editId="3116C2B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4F21" w:rsidRPr="005B5E21">
        <w:rPr>
          <w:rStyle w:val="7371"/>
          <w:rFonts w:hint="cs"/>
          <w:rtl/>
        </w:rPr>
        <w:t>איתור זכאים עם מוגבלות ופעולות למיצוי זכויות</w:t>
      </w:r>
      <w:r w:rsidR="00CD4F21" w:rsidRPr="006921F6">
        <w:rPr>
          <w:rFonts w:hint="cs"/>
          <w:rtl/>
        </w:rPr>
        <w:t xml:space="preserve"> - </w:t>
      </w:r>
      <w:proofErr w:type="spellStart"/>
      <w:r w:rsidR="00CD4F21" w:rsidRPr="006921F6">
        <w:rPr>
          <w:rFonts w:hint="cs"/>
          <w:rtl/>
        </w:rPr>
        <w:t>המש"חים</w:t>
      </w:r>
      <w:proofErr w:type="spellEnd"/>
      <w:r w:rsidR="00CD4F21" w:rsidRPr="006921F6">
        <w:rPr>
          <w:rFonts w:hint="cs"/>
          <w:rtl/>
        </w:rPr>
        <w:t xml:space="preserve"> ב</w:t>
      </w:r>
      <w:r w:rsidR="00CD4F21" w:rsidRPr="006921F6">
        <w:rPr>
          <w:rtl/>
        </w:rPr>
        <w:t xml:space="preserve">רשויות </w:t>
      </w:r>
      <w:r w:rsidR="00CD4F21" w:rsidRPr="006921F6">
        <w:rPr>
          <w:rFonts w:hint="cs"/>
          <w:rtl/>
        </w:rPr>
        <w:t xml:space="preserve">המקומיות </w:t>
      </w:r>
      <w:r w:rsidR="00CD4F21" w:rsidRPr="006921F6">
        <w:rPr>
          <w:rtl/>
        </w:rPr>
        <w:t>שנבדקו מחזיק</w:t>
      </w:r>
      <w:r w:rsidR="00CD4F21" w:rsidRPr="006921F6">
        <w:rPr>
          <w:rFonts w:hint="cs"/>
          <w:rtl/>
        </w:rPr>
        <w:t>ים</w:t>
      </w:r>
      <w:r w:rsidR="00CD4F21" w:rsidRPr="006921F6">
        <w:rPr>
          <w:rtl/>
        </w:rPr>
        <w:t xml:space="preserve"> במאגרי המידע שלה</w:t>
      </w:r>
      <w:r w:rsidR="00CD4F21" w:rsidRPr="006921F6">
        <w:rPr>
          <w:rFonts w:hint="cs"/>
          <w:rtl/>
        </w:rPr>
        <w:t>ם</w:t>
      </w:r>
      <w:r w:rsidR="00CD4F21" w:rsidRPr="006921F6">
        <w:rPr>
          <w:rtl/>
        </w:rPr>
        <w:t xml:space="preserve"> נתונים</w:t>
      </w:r>
      <w:r w:rsidR="00CD4F21" w:rsidRPr="006921F6">
        <w:rPr>
          <w:rFonts w:hint="cs"/>
          <w:rtl/>
        </w:rPr>
        <w:t xml:space="preserve"> רק</w:t>
      </w:r>
      <w:r w:rsidR="00CD4F21" w:rsidRPr="006921F6">
        <w:rPr>
          <w:rtl/>
        </w:rPr>
        <w:t xml:space="preserve"> </w:t>
      </w:r>
      <w:r w:rsidR="00CD4F21" w:rsidRPr="006921F6">
        <w:rPr>
          <w:rFonts w:hint="cs"/>
          <w:rtl/>
        </w:rPr>
        <w:t>על</w:t>
      </w:r>
      <w:r w:rsidR="00CD4F21" w:rsidRPr="006921F6">
        <w:rPr>
          <w:rtl/>
        </w:rPr>
        <w:t xml:space="preserve"> תיקי המטופלים המוכרים </w:t>
      </w:r>
      <w:r w:rsidR="00CD4F21" w:rsidRPr="006921F6">
        <w:rPr>
          <w:rFonts w:hint="cs"/>
          <w:rtl/>
        </w:rPr>
        <w:t xml:space="preserve">להם, ולא </w:t>
      </w:r>
      <w:r w:rsidR="00CD4F21" w:rsidRPr="006921F6">
        <w:rPr>
          <w:rtl/>
        </w:rPr>
        <w:t>על כלל ה</w:t>
      </w:r>
      <w:r w:rsidR="00CD4F21" w:rsidRPr="006921F6">
        <w:rPr>
          <w:rFonts w:hint="cs"/>
          <w:rtl/>
        </w:rPr>
        <w:t>אנשים</w:t>
      </w:r>
      <w:r w:rsidR="00CD4F21" w:rsidRPr="006921F6">
        <w:rPr>
          <w:rtl/>
        </w:rPr>
        <w:t xml:space="preserve"> עם מוגבלות המתגורר</w:t>
      </w:r>
      <w:r w:rsidR="00CD4F21" w:rsidRPr="006921F6">
        <w:rPr>
          <w:rFonts w:hint="cs"/>
          <w:rtl/>
        </w:rPr>
        <w:t>ים</w:t>
      </w:r>
      <w:r w:rsidR="00CD4F21" w:rsidRPr="006921F6">
        <w:rPr>
          <w:rtl/>
        </w:rPr>
        <w:t xml:space="preserve"> בתחו</w:t>
      </w:r>
      <w:r w:rsidR="00CD4F21" w:rsidRPr="006921F6">
        <w:rPr>
          <w:rFonts w:hint="cs"/>
          <w:rtl/>
        </w:rPr>
        <w:t>ם</w:t>
      </w:r>
      <w:r w:rsidR="00CD4F21" w:rsidRPr="006921F6">
        <w:rPr>
          <w:rtl/>
        </w:rPr>
        <w:t xml:space="preserve"> ה</w:t>
      </w:r>
      <w:r w:rsidR="00CD4F21" w:rsidRPr="006921F6">
        <w:rPr>
          <w:rFonts w:hint="cs"/>
          <w:rtl/>
        </w:rPr>
        <w:t>שיפוט של כל רשות</w:t>
      </w:r>
      <w:r w:rsidR="00CD4F21" w:rsidRPr="006921F6">
        <w:rPr>
          <w:rtl/>
        </w:rPr>
        <w:t>, ואשר עשוי</w:t>
      </w:r>
      <w:r w:rsidR="00CD4F21" w:rsidRPr="006921F6">
        <w:rPr>
          <w:rFonts w:hint="cs"/>
          <w:rtl/>
        </w:rPr>
        <w:t>ים</w:t>
      </w:r>
      <w:r w:rsidR="00CD4F21" w:rsidRPr="006921F6">
        <w:rPr>
          <w:rtl/>
        </w:rPr>
        <w:t xml:space="preserve"> להיות זכאי</w:t>
      </w:r>
      <w:r w:rsidR="00CD4F21" w:rsidRPr="006921F6">
        <w:rPr>
          <w:rFonts w:hint="cs"/>
          <w:rtl/>
        </w:rPr>
        <w:t>ם</w:t>
      </w:r>
      <w:r w:rsidR="00CD4F21" w:rsidRPr="006921F6">
        <w:rPr>
          <w:rtl/>
        </w:rPr>
        <w:t xml:space="preserve"> לשירותי </w:t>
      </w:r>
      <w:proofErr w:type="spellStart"/>
      <w:r w:rsidR="00CD4F21" w:rsidRPr="006921F6">
        <w:rPr>
          <w:rtl/>
        </w:rPr>
        <w:t>המש"ח</w:t>
      </w:r>
      <w:proofErr w:type="spellEnd"/>
      <w:r w:rsidR="00CD4F21" w:rsidRPr="006921F6">
        <w:rPr>
          <w:rFonts w:hint="cs"/>
          <w:rtl/>
        </w:rPr>
        <w:t xml:space="preserve">. </w:t>
      </w:r>
      <w:r w:rsidR="00CD4F21" w:rsidRPr="006921F6">
        <w:rPr>
          <w:rFonts w:hint="eastAsia"/>
          <w:rtl/>
        </w:rPr>
        <w:t>הרשויות</w:t>
      </w:r>
      <w:r w:rsidR="00CD4F21" w:rsidRPr="006921F6">
        <w:rPr>
          <w:rtl/>
        </w:rPr>
        <w:t xml:space="preserve"> </w:t>
      </w:r>
      <w:r w:rsidR="00CD4F21" w:rsidRPr="006921F6">
        <w:rPr>
          <w:rFonts w:hint="eastAsia"/>
          <w:rtl/>
        </w:rPr>
        <w:t>לא</w:t>
      </w:r>
      <w:r w:rsidR="00CD4F21" w:rsidRPr="006921F6">
        <w:rPr>
          <w:rtl/>
        </w:rPr>
        <w:t xml:space="preserve"> </w:t>
      </w:r>
      <w:r w:rsidR="00CD4F21" w:rsidRPr="006921F6">
        <w:rPr>
          <w:rFonts w:hint="eastAsia"/>
          <w:rtl/>
        </w:rPr>
        <w:t>בחנו</w:t>
      </w:r>
      <w:r w:rsidR="00CD4F21" w:rsidRPr="006921F6">
        <w:rPr>
          <w:rtl/>
        </w:rPr>
        <w:t xml:space="preserve"> את האפשרות לפנות לגופים ציבוריים אחרים, אשר ברשותם </w:t>
      </w:r>
      <w:r w:rsidR="00CD4F21" w:rsidRPr="006921F6">
        <w:rPr>
          <w:rFonts w:hint="eastAsia"/>
          <w:rtl/>
        </w:rPr>
        <w:t>מידע</w:t>
      </w:r>
      <w:r w:rsidR="00CD4F21" w:rsidRPr="006921F6">
        <w:rPr>
          <w:rtl/>
        </w:rPr>
        <w:t xml:space="preserve"> </w:t>
      </w:r>
      <w:r w:rsidR="00CD4F21" w:rsidRPr="006921F6">
        <w:rPr>
          <w:rFonts w:hint="eastAsia"/>
          <w:rtl/>
        </w:rPr>
        <w:t>בנוגע</w:t>
      </w:r>
      <w:r w:rsidR="00CD4F21" w:rsidRPr="006921F6">
        <w:rPr>
          <w:rtl/>
        </w:rPr>
        <w:t xml:space="preserve"> </w:t>
      </w:r>
      <w:r w:rsidR="00CD4F21" w:rsidRPr="006921F6">
        <w:rPr>
          <w:rFonts w:hint="eastAsia"/>
          <w:rtl/>
        </w:rPr>
        <w:t>לתושביהן</w:t>
      </w:r>
      <w:r w:rsidR="00CD4F21" w:rsidRPr="006921F6">
        <w:rPr>
          <w:rtl/>
        </w:rPr>
        <w:t xml:space="preserve"> </w:t>
      </w:r>
      <w:r w:rsidR="00CD4F21" w:rsidRPr="006921F6">
        <w:rPr>
          <w:rFonts w:hint="eastAsia"/>
          <w:rtl/>
        </w:rPr>
        <w:t>הזכאים</w:t>
      </w:r>
      <w:r w:rsidR="00CD4F21" w:rsidRPr="006921F6">
        <w:rPr>
          <w:rtl/>
        </w:rPr>
        <w:t xml:space="preserve"> </w:t>
      </w:r>
      <w:r w:rsidR="00CD4F21" w:rsidRPr="006921F6">
        <w:rPr>
          <w:rFonts w:hint="eastAsia"/>
          <w:rtl/>
        </w:rPr>
        <w:t>לשירותי</w:t>
      </w:r>
      <w:r w:rsidR="00CD4F21" w:rsidRPr="006921F6">
        <w:rPr>
          <w:rtl/>
        </w:rPr>
        <w:t xml:space="preserve"> </w:t>
      </w:r>
      <w:r w:rsidR="00CD4F21" w:rsidRPr="006921F6">
        <w:rPr>
          <w:rFonts w:hint="eastAsia"/>
          <w:rtl/>
        </w:rPr>
        <w:t>מש</w:t>
      </w:r>
      <w:r w:rsidR="00CD4F21" w:rsidRPr="006921F6">
        <w:rPr>
          <w:rtl/>
        </w:rPr>
        <w:t xml:space="preserve">"ח, </w:t>
      </w:r>
      <w:r w:rsidR="00CD4F21" w:rsidRPr="006921F6">
        <w:rPr>
          <w:rFonts w:hint="eastAsia"/>
          <w:rtl/>
        </w:rPr>
        <w:t>ולא</w:t>
      </w:r>
      <w:r w:rsidR="00CD4F21" w:rsidRPr="006921F6">
        <w:rPr>
          <w:rtl/>
        </w:rPr>
        <w:t xml:space="preserve"> </w:t>
      </w:r>
      <w:r w:rsidR="00CD4F21" w:rsidRPr="006921F6">
        <w:rPr>
          <w:rFonts w:hint="eastAsia"/>
          <w:rtl/>
        </w:rPr>
        <w:t>בדקו</w:t>
      </w:r>
      <w:r w:rsidR="00CD4F21" w:rsidRPr="006921F6">
        <w:rPr>
          <w:rtl/>
        </w:rPr>
        <w:t xml:space="preserve"> </w:t>
      </w:r>
      <w:r w:rsidR="00CD4F21" w:rsidRPr="006921F6">
        <w:rPr>
          <w:rFonts w:hint="cs"/>
          <w:rtl/>
        </w:rPr>
        <w:t>אם ניתן להעביר מידע כזה בהתאם ל</w:t>
      </w:r>
      <w:r w:rsidR="00CD4F21" w:rsidRPr="006921F6">
        <w:rPr>
          <w:rFonts w:hint="eastAsia"/>
          <w:rtl/>
        </w:rPr>
        <w:t>דיני</w:t>
      </w:r>
      <w:r w:rsidR="00CD4F21" w:rsidRPr="006921F6">
        <w:rPr>
          <w:rtl/>
        </w:rPr>
        <w:t xml:space="preserve"> </w:t>
      </w:r>
      <w:r w:rsidR="00CD4F21" w:rsidRPr="006921F6">
        <w:rPr>
          <w:rFonts w:hint="eastAsia"/>
          <w:rtl/>
        </w:rPr>
        <w:t>הגנת</w:t>
      </w:r>
      <w:r w:rsidR="00CD4F21" w:rsidRPr="006921F6">
        <w:rPr>
          <w:rtl/>
        </w:rPr>
        <w:t xml:space="preserve"> </w:t>
      </w:r>
      <w:r w:rsidR="00CD4F21" w:rsidRPr="006921F6">
        <w:rPr>
          <w:rFonts w:hint="eastAsia"/>
          <w:rtl/>
        </w:rPr>
        <w:t>הפרטיות</w:t>
      </w:r>
      <w:r w:rsidR="00CD4F21" w:rsidRPr="006921F6">
        <w:rPr>
          <w:rtl/>
        </w:rPr>
        <w:t xml:space="preserve">. </w:t>
      </w:r>
      <w:r w:rsidR="00CD4F21" w:rsidRPr="006921F6">
        <w:rPr>
          <w:rFonts w:hint="cs"/>
          <w:rtl/>
        </w:rPr>
        <w:t xml:space="preserve">מענה הרשויות המקומיות בכלל ומענה </w:t>
      </w:r>
      <w:proofErr w:type="spellStart"/>
      <w:r w:rsidR="00CD4F21" w:rsidRPr="006921F6">
        <w:rPr>
          <w:rFonts w:hint="cs"/>
          <w:rtl/>
        </w:rPr>
        <w:t>המש"חים</w:t>
      </w:r>
      <w:proofErr w:type="spellEnd"/>
      <w:r w:rsidR="00CD4F21" w:rsidRPr="006921F6">
        <w:rPr>
          <w:rFonts w:hint="cs"/>
          <w:rtl/>
        </w:rPr>
        <w:t xml:space="preserve"> בפרט - גם ברשויות שנבדקו וגם ברשויות שהשיבו על השאלון - נעשה כתגובה לפניות ולא כיוזמה; מנהלי </w:t>
      </w:r>
      <w:proofErr w:type="spellStart"/>
      <w:r w:rsidR="00CD4F21" w:rsidRPr="006921F6">
        <w:rPr>
          <w:rFonts w:hint="cs"/>
          <w:rtl/>
        </w:rPr>
        <w:t>המש"חים</w:t>
      </w:r>
      <w:proofErr w:type="spellEnd"/>
      <w:r w:rsidR="00CD4F21" w:rsidRPr="006921F6">
        <w:rPr>
          <w:rFonts w:hint="cs"/>
          <w:rtl/>
        </w:rPr>
        <w:t xml:space="preserve"> </w:t>
      </w:r>
      <w:proofErr w:type="spellStart"/>
      <w:r w:rsidR="00CD4F21" w:rsidRPr="006921F6">
        <w:rPr>
          <w:rFonts w:hint="cs"/>
          <w:rtl/>
        </w:rPr>
        <w:t>והעו"סים</w:t>
      </w:r>
      <w:proofErr w:type="spellEnd"/>
      <w:r w:rsidR="00CD4F21" w:rsidRPr="006921F6">
        <w:rPr>
          <w:rFonts w:hint="cs"/>
          <w:rtl/>
        </w:rPr>
        <w:t xml:space="preserve"> העוסקים בתחומי המוגבלות פעלו במקרים שהונחו לפתחם, ואינם פנויים </w:t>
      </w:r>
      <w:r w:rsidR="00CD4F21" w:rsidRPr="006921F6">
        <w:rPr>
          <w:rFonts w:hint="eastAsia"/>
          <w:rtl/>
        </w:rPr>
        <w:t>להרחיב</w:t>
      </w:r>
      <w:r w:rsidR="00CD4F21" w:rsidRPr="006921F6">
        <w:rPr>
          <w:rtl/>
        </w:rPr>
        <w:t xml:space="preserve"> </w:t>
      </w:r>
      <w:r w:rsidR="00CD4F21" w:rsidRPr="006921F6">
        <w:rPr>
          <w:rFonts w:hint="eastAsia"/>
          <w:rtl/>
        </w:rPr>
        <w:t>את</w:t>
      </w:r>
      <w:r w:rsidR="00CD4F21" w:rsidRPr="006921F6">
        <w:rPr>
          <w:rtl/>
        </w:rPr>
        <w:t xml:space="preserve"> </w:t>
      </w:r>
      <w:r w:rsidR="00CD4F21" w:rsidRPr="006921F6">
        <w:rPr>
          <w:rFonts w:hint="eastAsia"/>
          <w:rtl/>
        </w:rPr>
        <w:t>מעגל</w:t>
      </w:r>
      <w:r w:rsidR="00CD4F21" w:rsidRPr="006921F6">
        <w:rPr>
          <w:rtl/>
        </w:rPr>
        <w:t xml:space="preserve"> </w:t>
      </w:r>
      <w:r w:rsidR="00CD4F21" w:rsidRPr="006921F6">
        <w:rPr>
          <w:rFonts w:hint="eastAsia"/>
          <w:rtl/>
        </w:rPr>
        <w:t>הזכאים</w:t>
      </w:r>
      <w:r w:rsidR="00CD4F21" w:rsidRPr="006921F6">
        <w:rPr>
          <w:rtl/>
        </w:rPr>
        <w:t xml:space="preserve"> </w:t>
      </w:r>
      <w:r w:rsidR="00CD4F21" w:rsidRPr="006921F6">
        <w:rPr>
          <w:rFonts w:hint="eastAsia"/>
          <w:rtl/>
        </w:rPr>
        <w:t>ומיצוי</w:t>
      </w:r>
      <w:r w:rsidR="00CD4F21" w:rsidRPr="006921F6">
        <w:rPr>
          <w:rtl/>
        </w:rPr>
        <w:t xml:space="preserve"> </w:t>
      </w:r>
      <w:r w:rsidR="00CD4F21" w:rsidRPr="006921F6">
        <w:rPr>
          <w:rFonts w:hint="eastAsia"/>
          <w:rtl/>
        </w:rPr>
        <w:t>זכויותיהם</w:t>
      </w:r>
      <w:r w:rsidR="00CD4F21" w:rsidRPr="006921F6">
        <w:rPr>
          <w:rtl/>
        </w:rPr>
        <w:t xml:space="preserve"> </w:t>
      </w:r>
      <w:r w:rsidR="00CD4F21" w:rsidRPr="006921F6">
        <w:rPr>
          <w:rFonts w:hint="eastAsia"/>
          <w:rtl/>
        </w:rPr>
        <w:t>של</w:t>
      </w:r>
      <w:r w:rsidR="00CD4F21" w:rsidRPr="006921F6">
        <w:rPr>
          <w:rtl/>
        </w:rPr>
        <w:t xml:space="preserve"> </w:t>
      </w:r>
      <w:r w:rsidR="00CD4F21" w:rsidRPr="006921F6">
        <w:rPr>
          <w:rFonts w:hint="cs"/>
          <w:rtl/>
        </w:rPr>
        <w:t xml:space="preserve">האנשים שלא פנו </w:t>
      </w:r>
      <w:proofErr w:type="spellStart"/>
      <w:r w:rsidR="00CD4F21" w:rsidRPr="006921F6">
        <w:rPr>
          <w:rFonts w:hint="cs"/>
          <w:rtl/>
        </w:rPr>
        <w:t>למש"ח</w:t>
      </w:r>
      <w:proofErr w:type="spellEnd"/>
      <w:r w:rsidR="00CD4F21" w:rsidRPr="006921F6">
        <w:rPr>
          <w:rFonts w:hint="cs"/>
          <w:rtl/>
        </w:rPr>
        <w:t xml:space="preserve"> </w:t>
      </w:r>
      <w:r w:rsidR="00CD4F21" w:rsidRPr="006921F6">
        <w:rPr>
          <w:rFonts w:hint="eastAsia"/>
          <w:rtl/>
        </w:rPr>
        <w:t>ביוזמתם</w:t>
      </w:r>
      <w:r w:rsidR="00420374" w:rsidRPr="0093709F">
        <w:rPr>
          <w:rFonts w:hint="cs"/>
          <w:rtl/>
        </w:rPr>
        <w:t xml:space="preserve">. </w:t>
      </w:r>
    </w:p>
    <w:p w14:paraId="4738CF63" w14:textId="4EF413DD" w:rsidR="00CD4F21" w:rsidRPr="0093709F" w:rsidRDefault="00CD4F21" w:rsidP="00CD4F21">
      <w:pPr>
        <w:pStyle w:val="7392"/>
        <w:ind w:left="424"/>
      </w:pPr>
      <w:r w:rsidRPr="005B5E21">
        <w:rPr>
          <w:rStyle w:val="7371"/>
          <w:rFonts w:hint="cs"/>
          <w:bCs w:val="0"/>
          <w:noProof/>
          <w:rtl/>
        </w:rPr>
        <w:lastRenderedPageBreak/>
        <w:drawing>
          <wp:anchor distT="0" distB="720090" distL="114300" distR="114300" simplePos="0" relativeHeight="252460544" behindDoc="1" locked="0" layoutInCell="1" allowOverlap="1" wp14:anchorId="6978D3BE" wp14:editId="5B60048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45655224" name="תמונה 174565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שיתוף ציבור</w:t>
      </w:r>
      <w:r w:rsidRPr="006921F6">
        <w:rPr>
          <w:rFonts w:hint="cs"/>
          <w:rtl/>
        </w:rPr>
        <w:t xml:space="preserve"> - משרד הרווחה והרשויות המקומיות שנבדקו לא ערכו סקרי צרכים ושביעות רצון בקרב האנשים עם מוגבלות ובני משפחותיהם; </w:t>
      </w:r>
      <w:r w:rsidRPr="006921F6">
        <w:rPr>
          <w:rFonts w:hint="eastAsia"/>
          <w:rtl/>
        </w:rPr>
        <w:t>פועלים</w:t>
      </w:r>
      <w:r w:rsidRPr="006921F6">
        <w:rPr>
          <w:rtl/>
        </w:rPr>
        <w:t xml:space="preserve"> </w:t>
      </w:r>
      <w:r w:rsidRPr="006921F6">
        <w:rPr>
          <w:rFonts w:hint="eastAsia"/>
          <w:rtl/>
        </w:rPr>
        <w:t>רק</w:t>
      </w:r>
      <w:r w:rsidRPr="006921F6">
        <w:rPr>
          <w:rFonts w:hint="cs"/>
          <w:rtl/>
        </w:rPr>
        <w:t xml:space="preserve"> שישה "מרכזים לחיים עצמאיים" - מרביתם ברשויות גדולות ובמרכז הארץ, ורק שניים מהם בפריפריה - המופעלים בידי אנשים עם מוגבלות לשם הכנה והכשרה לחיים עצמאיים; תוכנית "קהילה נגישה", שמטרתה לקדם שוויון הזדמנויות באמצעות הגברת הנגישות והשילוב בקהילה, פועלת רק ב-21%</w:t>
      </w:r>
      <w:r w:rsidRPr="006921F6">
        <w:rPr>
          <w:rFonts w:hint="cs"/>
        </w:rPr>
        <w:t xml:space="preserve"> </w:t>
      </w:r>
      <w:r w:rsidRPr="006921F6">
        <w:rPr>
          <w:rFonts w:hint="eastAsia"/>
          <w:rtl/>
        </w:rPr>
        <w:t>מהרשויות</w:t>
      </w:r>
      <w:r w:rsidRPr="006921F6">
        <w:rPr>
          <w:rtl/>
        </w:rPr>
        <w:t xml:space="preserve"> שהשיבו </w:t>
      </w:r>
      <w:r w:rsidRPr="006921F6">
        <w:rPr>
          <w:rFonts w:hint="eastAsia"/>
          <w:rtl/>
        </w:rPr>
        <w:t>על</w:t>
      </w:r>
      <w:r w:rsidRPr="006921F6">
        <w:rPr>
          <w:rtl/>
        </w:rPr>
        <w:t xml:space="preserve"> ה</w:t>
      </w:r>
      <w:r w:rsidRPr="006921F6">
        <w:rPr>
          <w:rFonts w:hint="eastAsia"/>
          <w:rtl/>
        </w:rPr>
        <w:t>שאלון</w:t>
      </w:r>
      <w:r w:rsidRPr="006921F6">
        <w:rPr>
          <w:rtl/>
        </w:rPr>
        <w:t xml:space="preserve">; ברשויות הערביות שנבדקו - </w:t>
      </w:r>
      <w:r w:rsidRPr="00B1141D">
        <w:rPr>
          <w:rFonts w:hint="eastAsia"/>
          <w:b/>
          <w:bCs/>
          <w:rtl/>
        </w:rPr>
        <w:t>כפר</w:t>
      </w:r>
      <w:r w:rsidRPr="00B1141D">
        <w:rPr>
          <w:b/>
          <w:bCs/>
          <w:rtl/>
        </w:rPr>
        <w:t xml:space="preserve"> כנא</w:t>
      </w:r>
      <w:r w:rsidRPr="006921F6">
        <w:rPr>
          <w:rtl/>
        </w:rPr>
        <w:t xml:space="preserve"> </w:t>
      </w:r>
      <w:r w:rsidRPr="006921F6">
        <w:rPr>
          <w:rFonts w:hint="eastAsia"/>
          <w:rtl/>
        </w:rPr>
        <w:t>ו</w:t>
      </w:r>
      <w:r w:rsidRPr="00B1141D">
        <w:rPr>
          <w:rFonts w:hint="eastAsia"/>
          <w:b/>
          <w:bCs/>
          <w:rtl/>
        </w:rPr>
        <w:t>אל</w:t>
      </w:r>
      <w:r w:rsidRPr="00B1141D">
        <w:rPr>
          <w:b/>
          <w:bCs/>
          <w:rtl/>
        </w:rPr>
        <w:t>-קסום</w:t>
      </w:r>
      <w:r w:rsidRPr="006921F6">
        <w:rPr>
          <w:rtl/>
        </w:rPr>
        <w:t xml:space="preserve"> - לא פ</w:t>
      </w:r>
      <w:r w:rsidRPr="006921F6">
        <w:rPr>
          <w:rFonts w:hint="eastAsia"/>
          <w:rtl/>
        </w:rPr>
        <w:t>ועלות</w:t>
      </w:r>
      <w:r w:rsidRPr="006921F6">
        <w:rPr>
          <w:rtl/>
        </w:rPr>
        <w:t xml:space="preserve"> </w:t>
      </w:r>
      <w:r w:rsidRPr="006921F6">
        <w:rPr>
          <w:rFonts w:hint="eastAsia"/>
          <w:rtl/>
        </w:rPr>
        <w:t>קבוצות</w:t>
      </w:r>
      <w:r w:rsidRPr="006921F6">
        <w:rPr>
          <w:rtl/>
        </w:rPr>
        <w:t xml:space="preserve"> </w:t>
      </w:r>
      <w:r w:rsidRPr="006921F6">
        <w:rPr>
          <w:rFonts w:hint="eastAsia"/>
          <w:rtl/>
        </w:rPr>
        <w:t>הורים</w:t>
      </w:r>
      <w:r w:rsidRPr="006921F6">
        <w:rPr>
          <w:rtl/>
        </w:rPr>
        <w:t xml:space="preserve"> לילדים עם מוגבלות. הרשויות שנבדקו (למעט </w:t>
      </w:r>
      <w:r w:rsidRPr="00B1141D">
        <w:rPr>
          <w:rFonts w:hint="eastAsia"/>
          <w:b/>
          <w:bCs/>
          <w:rtl/>
        </w:rPr>
        <w:t>אופקים</w:t>
      </w:r>
      <w:r w:rsidRPr="006921F6">
        <w:rPr>
          <w:rtl/>
        </w:rPr>
        <w:t xml:space="preserve">) לא הקימו פורומים </w:t>
      </w:r>
      <w:proofErr w:type="spellStart"/>
      <w:r w:rsidRPr="006921F6">
        <w:rPr>
          <w:rFonts w:hint="eastAsia"/>
          <w:rtl/>
        </w:rPr>
        <w:t>רשותיים</w:t>
      </w:r>
      <w:proofErr w:type="spellEnd"/>
      <w:r w:rsidRPr="006921F6">
        <w:rPr>
          <w:rtl/>
        </w:rPr>
        <w:t xml:space="preserve"> ושולחנות עגולים של אנשים עם מוגבלות, ו</w:t>
      </w:r>
      <w:r w:rsidRPr="006921F6">
        <w:rPr>
          <w:rFonts w:hint="eastAsia"/>
          <w:rtl/>
        </w:rPr>
        <w:t>באף</w:t>
      </w:r>
      <w:r w:rsidRPr="006921F6">
        <w:rPr>
          <w:rtl/>
        </w:rPr>
        <w:t xml:space="preserve"> </w:t>
      </w:r>
      <w:r w:rsidRPr="006921F6">
        <w:rPr>
          <w:rFonts w:hint="eastAsia"/>
          <w:rtl/>
        </w:rPr>
        <w:t>לא</w:t>
      </w:r>
      <w:r w:rsidRPr="006921F6">
        <w:rPr>
          <w:rtl/>
        </w:rPr>
        <w:t xml:space="preserve"> </w:t>
      </w:r>
      <w:r w:rsidRPr="006921F6">
        <w:rPr>
          <w:rFonts w:hint="eastAsia"/>
          <w:rtl/>
        </w:rPr>
        <w:t>אחת</w:t>
      </w:r>
      <w:r w:rsidRPr="006921F6">
        <w:rPr>
          <w:rtl/>
        </w:rPr>
        <w:t xml:space="preserve"> מהרשויות </w:t>
      </w:r>
      <w:r w:rsidRPr="006921F6">
        <w:rPr>
          <w:rFonts w:hint="eastAsia"/>
          <w:rtl/>
        </w:rPr>
        <w:t>אין</w:t>
      </w:r>
      <w:r w:rsidRPr="006921F6">
        <w:rPr>
          <w:rtl/>
        </w:rPr>
        <w:t xml:space="preserve"> נציגות לאנשים עם מוגבלות ובני משפחותיהם או לעמותות ייעודיות בפורומים הדנים בעניינם. פלח הציבור הרלוונטי אינו שותף אפוא להליך קבלת ההחלטות של הרשות בנושאים הנוגעים לו במישרין</w:t>
      </w:r>
      <w:r w:rsidRPr="0093709F">
        <w:rPr>
          <w:rFonts w:hint="cs"/>
          <w:rtl/>
        </w:rPr>
        <w:t xml:space="preserve">. </w:t>
      </w:r>
    </w:p>
    <w:p w14:paraId="5799A0DE" w14:textId="5C72153D"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62592" behindDoc="1" locked="0" layoutInCell="1" allowOverlap="1" wp14:anchorId="3BBD41B6" wp14:editId="668EAD8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557845203" name="תמונה 155784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שיתוף פעולה אזורי</w:t>
      </w:r>
      <w:r w:rsidRPr="006921F6">
        <w:rPr>
          <w:rFonts w:hint="cs"/>
          <w:rtl/>
        </w:rPr>
        <w:t xml:space="preserve"> - הרשויות המקומיות שנבדקו משתפות פעולה עם רשויות סמוכות במתן השירותים</w:t>
      </w:r>
      <w:r w:rsidR="00A6782D">
        <w:rPr>
          <w:rFonts w:hint="cs"/>
          <w:rtl/>
        </w:rPr>
        <w:t>.</w:t>
      </w:r>
      <w:r w:rsidRPr="006921F6">
        <w:rPr>
          <w:rFonts w:hint="cs"/>
          <w:rtl/>
        </w:rPr>
        <w:t xml:space="preserve"> באזור </w:t>
      </w:r>
      <w:r w:rsidRPr="00B1141D">
        <w:rPr>
          <w:rFonts w:hint="cs"/>
          <w:b/>
          <w:bCs/>
          <w:rtl/>
        </w:rPr>
        <w:t>בני ברק</w:t>
      </w:r>
      <w:r w:rsidRPr="006921F6">
        <w:rPr>
          <w:rFonts w:hint="cs"/>
          <w:rtl/>
        </w:rPr>
        <w:t xml:space="preserve">, </w:t>
      </w:r>
      <w:r w:rsidRPr="00B1141D">
        <w:rPr>
          <w:rFonts w:hint="cs"/>
          <w:b/>
          <w:bCs/>
          <w:rtl/>
        </w:rPr>
        <w:t>רמת השרון</w:t>
      </w:r>
      <w:r w:rsidRPr="006921F6">
        <w:rPr>
          <w:rFonts w:hint="cs"/>
          <w:rtl/>
        </w:rPr>
        <w:t xml:space="preserve"> ו</w:t>
      </w:r>
      <w:r w:rsidRPr="00B1141D">
        <w:rPr>
          <w:rFonts w:hint="cs"/>
          <w:b/>
          <w:bCs/>
          <w:rtl/>
        </w:rPr>
        <w:t>חוף הכרמל</w:t>
      </w:r>
      <w:r w:rsidRPr="006921F6">
        <w:rPr>
          <w:rFonts w:hint="cs"/>
          <w:rtl/>
        </w:rPr>
        <w:t xml:space="preserve"> אין אשכול רשויות, </w:t>
      </w:r>
      <w:r w:rsidRPr="00B1141D">
        <w:rPr>
          <w:rFonts w:hint="cs"/>
          <w:b/>
          <w:bCs/>
          <w:rtl/>
        </w:rPr>
        <w:t>כפר כנא</w:t>
      </w:r>
      <w:r w:rsidRPr="006921F6">
        <w:rPr>
          <w:rFonts w:hint="cs"/>
          <w:rtl/>
        </w:rPr>
        <w:t xml:space="preserve"> חברה באשכול אזורי ומקבלת ממנו שירותי תעסוקה ופנאי. </w:t>
      </w:r>
      <w:r w:rsidRPr="00B1141D">
        <w:rPr>
          <w:rFonts w:hint="cs"/>
          <w:b/>
          <w:bCs/>
          <w:rtl/>
        </w:rPr>
        <w:t>אופקים</w:t>
      </w:r>
      <w:r w:rsidRPr="006921F6">
        <w:rPr>
          <w:rFonts w:hint="cs"/>
          <w:rtl/>
        </w:rPr>
        <w:t xml:space="preserve"> חברה באשכול אזורי ומשתתפת בפורום העוסק בשירותים לאנשים עם מוגבלות, </w:t>
      </w:r>
      <w:r w:rsidRPr="00B1141D">
        <w:rPr>
          <w:rFonts w:hint="cs"/>
          <w:b/>
          <w:bCs/>
          <w:rtl/>
        </w:rPr>
        <w:t>אל-קסום</w:t>
      </w:r>
      <w:r w:rsidRPr="006921F6">
        <w:rPr>
          <w:rFonts w:hint="cs"/>
          <w:rtl/>
        </w:rPr>
        <w:t xml:space="preserve"> חברה גם היא באשכול אזורי, אך בשתי רשויות אלה לא ניתנים שירותים בתחומים חברתיים בשיתוף האשכולות האזוריים</w:t>
      </w:r>
      <w:r w:rsidRPr="0093709F">
        <w:rPr>
          <w:rFonts w:hint="cs"/>
          <w:rtl/>
        </w:rPr>
        <w:t xml:space="preserve">. </w:t>
      </w:r>
    </w:p>
    <w:p w14:paraId="448994C3" w14:textId="7173E64F"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64640" behindDoc="1" locked="0" layoutInCell="1" allowOverlap="1" wp14:anchorId="6D1CCA9D" wp14:editId="0495D7B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23903205" name="תמונה 2239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שירותי רווחה ופנאי לאנשים עם מוגבלות ולבני משפחותיהם</w:t>
      </w:r>
      <w:r w:rsidRPr="006921F6">
        <w:rPr>
          <w:rFonts w:hint="cs"/>
          <w:rtl/>
        </w:rPr>
        <w:t xml:space="preserve"> - בשאלון עלה כי רק 23% מהרשויות המקומיות דיווחו כי הן מסוגלות לספק את כל השירותים לתושביהן עם המוגבלות. עוד עלה כי יכולתן של הרשויות במדד פריפריאלי נמוך ובינוני להעניק לתושביהן עם המוגבלות את השירותים שהם נזקקים להם נמוכה מזו של הרשויות במדד פריפריאלי גבוה. בנוגע למימוש שירות פנאי מסוג נופשונים, המיועדים לבגירים ולקטינים עם מוגבלות ולבני משפחותיהם, נמצא כי 79% מאלה שמימשו שירות זה הם אנשים עם מוגבלות תושבי מחוזות ירושלים ותל-אביב והמרכז, ויתר המממשים הם אנשים המתגוררים במחוזות המרוחקים ממרכז הארץ - מחוזות הדרום וחיפה והצפון - 21% בלבד. ברשויות המקומיות שנבדקו - </w:t>
      </w:r>
      <w:r w:rsidRPr="00B1141D">
        <w:rPr>
          <w:rFonts w:hint="cs"/>
          <w:b/>
          <w:bCs/>
          <w:rtl/>
        </w:rPr>
        <w:t>אופקים</w:t>
      </w:r>
      <w:r w:rsidRPr="006921F6">
        <w:rPr>
          <w:rFonts w:hint="cs"/>
          <w:rtl/>
        </w:rPr>
        <w:t xml:space="preserve">, </w:t>
      </w:r>
      <w:r w:rsidRPr="00B1141D">
        <w:rPr>
          <w:rFonts w:hint="cs"/>
          <w:b/>
          <w:bCs/>
          <w:rtl/>
        </w:rPr>
        <w:t>בני ברק</w:t>
      </w:r>
      <w:r w:rsidRPr="006921F6">
        <w:rPr>
          <w:rFonts w:hint="cs"/>
          <w:rtl/>
        </w:rPr>
        <w:t xml:space="preserve">, </w:t>
      </w:r>
      <w:r w:rsidRPr="00B1141D">
        <w:rPr>
          <w:rFonts w:hint="cs"/>
          <w:b/>
          <w:bCs/>
          <w:rtl/>
        </w:rPr>
        <w:t>רמת השרון</w:t>
      </w:r>
      <w:r w:rsidRPr="006921F6">
        <w:rPr>
          <w:rFonts w:hint="cs"/>
          <w:rtl/>
        </w:rPr>
        <w:t xml:space="preserve">, </w:t>
      </w:r>
      <w:r w:rsidRPr="00B1141D">
        <w:rPr>
          <w:rFonts w:hint="cs"/>
          <w:b/>
          <w:bCs/>
          <w:rtl/>
        </w:rPr>
        <w:t>כפר כנא</w:t>
      </w:r>
      <w:r w:rsidRPr="006921F6">
        <w:rPr>
          <w:rFonts w:hint="cs"/>
          <w:rtl/>
        </w:rPr>
        <w:t xml:space="preserve">, </w:t>
      </w:r>
      <w:r w:rsidRPr="00B1141D">
        <w:rPr>
          <w:rFonts w:hint="cs"/>
          <w:b/>
          <w:bCs/>
          <w:rtl/>
        </w:rPr>
        <w:t>אל-קסום</w:t>
      </w:r>
      <w:r w:rsidRPr="006921F6">
        <w:rPr>
          <w:rFonts w:hint="cs"/>
          <w:rtl/>
        </w:rPr>
        <w:t xml:space="preserve"> ו</w:t>
      </w:r>
      <w:r w:rsidRPr="00B1141D">
        <w:rPr>
          <w:rFonts w:hint="cs"/>
          <w:b/>
          <w:bCs/>
          <w:rtl/>
        </w:rPr>
        <w:t>חוף הכרמל</w:t>
      </w:r>
      <w:r w:rsidRPr="006921F6">
        <w:rPr>
          <w:rFonts w:hint="cs"/>
          <w:rtl/>
        </w:rPr>
        <w:t xml:space="preserve"> - פעילויות הפנאי לבוגרים הן מועטות ולא נעשה שילוב מכוון של בוגרים בני 18 ומעלה בפעילויות פנאי שוטפות בתוך הקהילה מצד משרד הרווחה או מצד הרשויות המקומיות. הועלו חסמי תקציב, חסמי כוח אדם מיומן ומוכשר להובלת הפעילות, חסמי פריסה גיאוגרפית, היעדר הסעות, חסמי נגישות פיזית ועוד. בנוסף, ברשויות אלו קיימים מעט שירותי פנאי ורווחה ייעודיים להורים ולאחים של אנשים עם מוגבלות. </w:t>
      </w:r>
      <w:r w:rsidRPr="006921F6">
        <w:rPr>
          <w:rFonts w:hint="eastAsia"/>
          <w:rtl/>
        </w:rPr>
        <w:t>ב</w:t>
      </w:r>
      <w:r w:rsidRPr="00B1141D">
        <w:rPr>
          <w:rFonts w:hint="eastAsia"/>
          <w:b/>
          <w:bCs/>
          <w:rtl/>
        </w:rPr>
        <w:t>כפר</w:t>
      </w:r>
      <w:r w:rsidRPr="00B1141D">
        <w:rPr>
          <w:b/>
          <w:bCs/>
          <w:rtl/>
        </w:rPr>
        <w:t xml:space="preserve"> </w:t>
      </w:r>
      <w:r w:rsidRPr="00B1141D">
        <w:rPr>
          <w:rFonts w:hint="eastAsia"/>
          <w:b/>
          <w:bCs/>
          <w:rtl/>
        </w:rPr>
        <w:t>כנא</w:t>
      </w:r>
      <w:r w:rsidRPr="006921F6">
        <w:rPr>
          <w:rtl/>
        </w:rPr>
        <w:t xml:space="preserve"> </w:t>
      </w:r>
      <w:r w:rsidR="00B1141D">
        <w:rPr>
          <w:rtl/>
        </w:rPr>
        <w:br/>
      </w:r>
      <w:r w:rsidRPr="006921F6">
        <w:rPr>
          <w:rFonts w:hint="eastAsia"/>
          <w:rtl/>
        </w:rPr>
        <w:t>ו</w:t>
      </w:r>
      <w:r w:rsidRPr="00B1141D">
        <w:rPr>
          <w:rFonts w:hint="eastAsia"/>
          <w:b/>
          <w:bCs/>
          <w:rtl/>
        </w:rPr>
        <w:t>אל</w:t>
      </w:r>
      <w:r w:rsidRPr="00B1141D">
        <w:rPr>
          <w:b/>
          <w:bCs/>
          <w:rtl/>
        </w:rPr>
        <w:t>-קסום</w:t>
      </w:r>
      <w:r w:rsidRPr="006921F6">
        <w:rPr>
          <w:rFonts w:hint="cs"/>
          <w:rtl/>
        </w:rPr>
        <w:t xml:space="preserve"> </w:t>
      </w:r>
      <w:r w:rsidRPr="006921F6">
        <w:rPr>
          <w:rFonts w:hint="eastAsia"/>
          <w:rtl/>
        </w:rPr>
        <w:t>שירותי</w:t>
      </w:r>
      <w:r w:rsidRPr="006921F6">
        <w:rPr>
          <w:rtl/>
        </w:rPr>
        <w:t xml:space="preserve"> </w:t>
      </w:r>
      <w:r w:rsidRPr="006921F6">
        <w:rPr>
          <w:rFonts w:hint="cs"/>
          <w:rtl/>
        </w:rPr>
        <w:t>ה</w:t>
      </w:r>
      <w:r w:rsidRPr="006921F6">
        <w:rPr>
          <w:rtl/>
        </w:rPr>
        <w:t xml:space="preserve">פנאי </w:t>
      </w:r>
      <w:r w:rsidRPr="006921F6">
        <w:rPr>
          <w:rFonts w:hint="cs"/>
          <w:rtl/>
        </w:rPr>
        <w:t xml:space="preserve">לקטינים </w:t>
      </w:r>
      <w:r w:rsidRPr="006921F6">
        <w:rPr>
          <w:rtl/>
        </w:rPr>
        <w:t>מועטים</w:t>
      </w:r>
      <w:r w:rsidRPr="006921F6">
        <w:rPr>
          <w:rFonts w:hint="cs"/>
          <w:rtl/>
        </w:rPr>
        <w:t xml:space="preserve">. </w:t>
      </w:r>
      <w:r w:rsidRPr="006921F6">
        <w:rPr>
          <w:rFonts w:hint="eastAsia"/>
          <w:rtl/>
        </w:rPr>
        <w:t>עוד</w:t>
      </w:r>
      <w:r w:rsidRPr="006921F6">
        <w:rPr>
          <w:rtl/>
        </w:rPr>
        <w:t xml:space="preserve"> </w:t>
      </w:r>
      <w:r w:rsidRPr="006921F6">
        <w:rPr>
          <w:rFonts w:hint="eastAsia"/>
          <w:rtl/>
        </w:rPr>
        <w:t>הועלה</w:t>
      </w:r>
      <w:r w:rsidRPr="006921F6">
        <w:rPr>
          <w:rtl/>
        </w:rPr>
        <w:t xml:space="preserve"> </w:t>
      </w:r>
      <w:r w:rsidRPr="006921F6">
        <w:rPr>
          <w:rFonts w:hint="eastAsia"/>
          <w:rtl/>
        </w:rPr>
        <w:t>כי</w:t>
      </w:r>
      <w:r w:rsidRPr="006921F6">
        <w:rPr>
          <w:rtl/>
        </w:rPr>
        <w:t xml:space="preserve"> </w:t>
      </w:r>
      <w:r w:rsidRPr="006921F6">
        <w:rPr>
          <w:rFonts w:hint="eastAsia"/>
          <w:rtl/>
        </w:rPr>
        <w:t>קיים</w:t>
      </w:r>
      <w:r w:rsidRPr="006921F6">
        <w:rPr>
          <w:rtl/>
        </w:rPr>
        <w:t xml:space="preserve"> </w:t>
      </w:r>
      <w:r w:rsidRPr="006921F6">
        <w:rPr>
          <w:rFonts w:hint="eastAsia"/>
          <w:rtl/>
        </w:rPr>
        <w:t>פער</w:t>
      </w:r>
      <w:r w:rsidRPr="006921F6">
        <w:rPr>
          <w:rtl/>
        </w:rPr>
        <w:t xml:space="preserve"> </w:t>
      </w:r>
      <w:r w:rsidRPr="006921F6">
        <w:rPr>
          <w:rFonts w:hint="eastAsia"/>
          <w:rtl/>
        </w:rPr>
        <w:t>בין</w:t>
      </w:r>
      <w:r w:rsidRPr="006921F6">
        <w:rPr>
          <w:rtl/>
        </w:rPr>
        <w:t xml:space="preserve"> </w:t>
      </w:r>
      <w:r w:rsidRPr="006921F6">
        <w:rPr>
          <w:rFonts w:hint="eastAsia"/>
          <w:rtl/>
        </w:rPr>
        <w:t>המחוזות</w:t>
      </w:r>
      <w:r w:rsidRPr="006921F6">
        <w:rPr>
          <w:rtl/>
        </w:rPr>
        <w:t xml:space="preserve"> </w:t>
      </w:r>
      <w:r w:rsidRPr="006921F6">
        <w:rPr>
          <w:rFonts w:hint="eastAsia"/>
          <w:rtl/>
        </w:rPr>
        <w:t>מבחינת</w:t>
      </w:r>
      <w:r w:rsidRPr="006921F6">
        <w:rPr>
          <w:rFonts w:hint="cs"/>
          <w:rtl/>
        </w:rPr>
        <w:t xml:space="preserve"> </w:t>
      </w:r>
      <w:r w:rsidRPr="006921F6">
        <w:rPr>
          <w:rFonts w:hint="eastAsia"/>
          <w:rtl/>
        </w:rPr>
        <w:t>מספר</w:t>
      </w:r>
      <w:r w:rsidRPr="006921F6">
        <w:rPr>
          <w:rtl/>
        </w:rPr>
        <w:t xml:space="preserve"> </w:t>
      </w:r>
      <w:r w:rsidRPr="006921F6">
        <w:rPr>
          <w:rFonts w:hint="eastAsia"/>
          <w:rtl/>
        </w:rPr>
        <w:t>המועדונים</w:t>
      </w:r>
      <w:r w:rsidRPr="006921F6">
        <w:rPr>
          <w:rtl/>
        </w:rPr>
        <w:t xml:space="preserve"> </w:t>
      </w:r>
      <w:r w:rsidRPr="006921F6">
        <w:rPr>
          <w:rFonts w:hint="eastAsia"/>
          <w:rtl/>
        </w:rPr>
        <w:t>החברתיים</w:t>
      </w:r>
      <w:r w:rsidRPr="006921F6">
        <w:rPr>
          <w:rtl/>
        </w:rPr>
        <w:t xml:space="preserve"> </w:t>
      </w:r>
      <w:r w:rsidRPr="006921F6">
        <w:rPr>
          <w:rFonts w:hint="eastAsia"/>
          <w:rtl/>
        </w:rPr>
        <w:t>לאנשים</w:t>
      </w:r>
      <w:r w:rsidRPr="006921F6">
        <w:rPr>
          <w:rtl/>
        </w:rPr>
        <w:t xml:space="preserve"> </w:t>
      </w:r>
      <w:r w:rsidRPr="006921F6">
        <w:rPr>
          <w:rFonts w:hint="eastAsia"/>
          <w:rtl/>
        </w:rPr>
        <w:t>בוגרים</w:t>
      </w:r>
      <w:r w:rsidRPr="006921F6">
        <w:rPr>
          <w:rtl/>
        </w:rPr>
        <w:t xml:space="preserve"> עם מוגבלות, למשל מספר המסגרות במחוז תל אביב והמרכז </w:t>
      </w:r>
      <w:r w:rsidRPr="006921F6">
        <w:rPr>
          <w:rFonts w:hint="eastAsia"/>
          <w:rtl/>
        </w:rPr>
        <w:t>הוא</w:t>
      </w:r>
      <w:r w:rsidRPr="006921F6">
        <w:rPr>
          <w:rtl/>
        </w:rPr>
        <w:t xml:space="preserve"> 127 </w:t>
      </w:r>
      <w:r w:rsidRPr="006921F6">
        <w:rPr>
          <w:rFonts w:hint="eastAsia"/>
          <w:rtl/>
        </w:rPr>
        <w:t>לעומת</w:t>
      </w:r>
      <w:r w:rsidRPr="006921F6">
        <w:rPr>
          <w:rtl/>
        </w:rPr>
        <w:t xml:space="preserve"> 34 </w:t>
      </w:r>
      <w:r w:rsidRPr="006921F6">
        <w:rPr>
          <w:rFonts w:hint="eastAsia"/>
          <w:rtl/>
        </w:rPr>
        <w:t>בלבד</w:t>
      </w:r>
      <w:r w:rsidRPr="006921F6">
        <w:rPr>
          <w:rtl/>
        </w:rPr>
        <w:t xml:space="preserve"> </w:t>
      </w:r>
      <w:r w:rsidRPr="006921F6">
        <w:rPr>
          <w:rFonts w:hint="eastAsia"/>
          <w:rtl/>
        </w:rPr>
        <w:t>במחוז</w:t>
      </w:r>
      <w:r w:rsidRPr="006921F6">
        <w:rPr>
          <w:rtl/>
        </w:rPr>
        <w:t xml:space="preserve"> </w:t>
      </w:r>
      <w:r w:rsidRPr="006921F6">
        <w:rPr>
          <w:rFonts w:hint="eastAsia"/>
          <w:rtl/>
        </w:rPr>
        <w:t>דרום</w:t>
      </w:r>
      <w:r w:rsidRPr="0093709F">
        <w:rPr>
          <w:rFonts w:hint="cs"/>
          <w:rtl/>
        </w:rPr>
        <w:t xml:space="preserve">. </w:t>
      </w:r>
    </w:p>
    <w:p w14:paraId="05E3CC3A" w14:textId="1C7A64F2"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66688" behindDoc="1" locked="0" layoutInCell="1" allowOverlap="1" wp14:anchorId="0F1E8C3D" wp14:editId="21F6B85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843437461" name="תמונה 8434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מימון הסעות לשירותי פנאי</w:t>
      </w:r>
      <w:r w:rsidRPr="006921F6">
        <w:rPr>
          <w:rFonts w:hint="cs"/>
          <w:rtl/>
        </w:rPr>
        <w:t xml:space="preserve"> - </w:t>
      </w:r>
      <w:r w:rsidRPr="006921F6">
        <w:rPr>
          <w:rtl/>
        </w:rPr>
        <w:t xml:space="preserve">הרשויות </w:t>
      </w:r>
      <w:r w:rsidRPr="00B1141D">
        <w:rPr>
          <w:b/>
          <w:bCs/>
          <w:rtl/>
        </w:rPr>
        <w:t>אופקים</w:t>
      </w:r>
      <w:r w:rsidRPr="006921F6">
        <w:rPr>
          <w:rtl/>
        </w:rPr>
        <w:t xml:space="preserve">, </w:t>
      </w:r>
      <w:r w:rsidRPr="00B1141D">
        <w:rPr>
          <w:b/>
          <w:bCs/>
          <w:rtl/>
        </w:rPr>
        <w:t>כפר כנא</w:t>
      </w:r>
      <w:r w:rsidRPr="006921F6">
        <w:rPr>
          <w:rtl/>
        </w:rPr>
        <w:t xml:space="preserve">, </w:t>
      </w:r>
      <w:r w:rsidRPr="00B1141D">
        <w:rPr>
          <w:b/>
          <w:bCs/>
          <w:rtl/>
        </w:rPr>
        <w:t>אל-קסום</w:t>
      </w:r>
      <w:r w:rsidRPr="006921F6">
        <w:rPr>
          <w:rtl/>
        </w:rPr>
        <w:t xml:space="preserve"> ו</w:t>
      </w:r>
      <w:r w:rsidRPr="00B1141D">
        <w:rPr>
          <w:b/>
          <w:bCs/>
          <w:rtl/>
        </w:rPr>
        <w:t>חוף הכרמל</w:t>
      </w:r>
      <w:r w:rsidRPr="006921F6">
        <w:rPr>
          <w:rFonts w:hint="cs"/>
          <w:rtl/>
        </w:rPr>
        <w:t>,</w:t>
      </w:r>
      <w:r w:rsidRPr="006921F6">
        <w:rPr>
          <w:rtl/>
        </w:rPr>
        <w:t xml:space="preserve"> המדורגות באשכול פריפריאלי נמוך</w:t>
      </w:r>
      <w:r w:rsidRPr="006921F6">
        <w:rPr>
          <w:rFonts w:hint="cs"/>
          <w:rtl/>
        </w:rPr>
        <w:t>,</w:t>
      </w:r>
      <w:r w:rsidRPr="006921F6">
        <w:rPr>
          <w:rtl/>
        </w:rPr>
        <w:t xml:space="preserve"> מתמודדות עם קושי רב במימון הסעות לשירותי פנאי וכמעט אינן מממנות הסעות אלה. </w:t>
      </w:r>
      <w:r w:rsidRPr="00B1141D">
        <w:rPr>
          <w:b/>
          <w:bCs/>
          <w:rtl/>
        </w:rPr>
        <w:t>בני ברק</w:t>
      </w:r>
      <w:r w:rsidRPr="006921F6">
        <w:rPr>
          <w:rtl/>
        </w:rPr>
        <w:t xml:space="preserve"> מממנת חלקית את ההסעות באמצעות העמסת העלות על ספקי השירות</w:t>
      </w:r>
      <w:r w:rsidRPr="0093709F">
        <w:rPr>
          <w:rFonts w:hint="cs"/>
          <w:rtl/>
        </w:rPr>
        <w:t xml:space="preserve">. </w:t>
      </w:r>
    </w:p>
    <w:p w14:paraId="7C17FDF6" w14:textId="2A330BF5"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68736" behindDoc="1" locked="0" layoutInCell="1" allowOverlap="1" wp14:anchorId="3F76D28F" wp14:editId="4C788C1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712474496" name="תמונה 7124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מעונות יום שיקומיים</w:t>
      </w:r>
      <w:r w:rsidRPr="006921F6">
        <w:rPr>
          <w:rFonts w:hint="cs"/>
          <w:rtl/>
        </w:rPr>
        <w:t xml:space="preserve"> - </w:t>
      </w:r>
      <w:r w:rsidRPr="006921F6">
        <w:rPr>
          <w:rtl/>
        </w:rPr>
        <w:t xml:space="preserve">בשלוש רשויות שנבדקו, המדורגות באשכול פריפריאלי נמוך - </w:t>
      </w:r>
      <w:r w:rsidRPr="00B1141D">
        <w:rPr>
          <w:b/>
          <w:bCs/>
          <w:rtl/>
        </w:rPr>
        <w:t>אופקים</w:t>
      </w:r>
      <w:r w:rsidRPr="006921F6">
        <w:rPr>
          <w:rtl/>
        </w:rPr>
        <w:t xml:space="preserve">, </w:t>
      </w:r>
      <w:r w:rsidRPr="00B1141D">
        <w:rPr>
          <w:b/>
          <w:bCs/>
          <w:rtl/>
        </w:rPr>
        <w:t>אל-קסום</w:t>
      </w:r>
      <w:r w:rsidRPr="006921F6">
        <w:rPr>
          <w:rtl/>
        </w:rPr>
        <w:t xml:space="preserve"> ו</w:t>
      </w:r>
      <w:r w:rsidRPr="00B1141D">
        <w:rPr>
          <w:b/>
          <w:bCs/>
          <w:rtl/>
        </w:rPr>
        <w:t>כפר כנא</w:t>
      </w:r>
      <w:r w:rsidRPr="006921F6">
        <w:rPr>
          <w:rtl/>
        </w:rPr>
        <w:t xml:space="preserve"> - אין מעונות יום שיקומיים</w:t>
      </w:r>
      <w:r w:rsidRPr="006921F6">
        <w:rPr>
          <w:rFonts w:hint="cs"/>
          <w:rtl/>
        </w:rPr>
        <w:t>,</w:t>
      </w:r>
      <w:r w:rsidRPr="006921F6">
        <w:rPr>
          <w:rtl/>
        </w:rPr>
        <w:t xml:space="preserve"> ו-58 הפעוטות </w:t>
      </w:r>
      <w:r w:rsidRPr="006921F6">
        <w:rPr>
          <w:rFonts w:hint="cs"/>
          <w:rtl/>
        </w:rPr>
        <w:t xml:space="preserve">שנמצאים </w:t>
      </w:r>
      <w:r w:rsidRPr="006921F6">
        <w:rPr>
          <w:rFonts w:hint="cs"/>
          <w:rtl/>
        </w:rPr>
        <w:lastRenderedPageBreak/>
        <w:t>במסגרת שיקומית</w:t>
      </w:r>
      <w:r w:rsidRPr="006921F6">
        <w:rPr>
          <w:rtl/>
        </w:rPr>
        <w:t xml:space="preserve"> (</w:t>
      </w:r>
      <w:r w:rsidRPr="00B1141D">
        <w:rPr>
          <w:b/>
          <w:bCs/>
          <w:rtl/>
        </w:rPr>
        <w:t>אופקים</w:t>
      </w:r>
      <w:r w:rsidRPr="006921F6">
        <w:rPr>
          <w:rtl/>
        </w:rPr>
        <w:t xml:space="preserve"> - 20, </w:t>
      </w:r>
      <w:r w:rsidRPr="00B1141D">
        <w:rPr>
          <w:b/>
          <w:bCs/>
          <w:rtl/>
        </w:rPr>
        <w:t>אל</w:t>
      </w:r>
      <w:r w:rsidRPr="00B1141D">
        <w:rPr>
          <w:rFonts w:hint="cs"/>
          <w:b/>
          <w:bCs/>
          <w:rtl/>
        </w:rPr>
        <w:t>-</w:t>
      </w:r>
      <w:r w:rsidRPr="00B1141D">
        <w:rPr>
          <w:b/>
          <w:bCs/>
          <w:rtl/>
        </w:rPr>
        <w:t>קסום</w:t>
      </w:r>
      <w:r w:rsidRPr="006921F6">
        <w:rPr>
          <w:rtl/>
        </w:rPr>
        <w:t xml:space="preserve"> - 30, </w:t>
      </w:r>
      <w:r w:rsidRPr="00B1141D">
        <w:rPr>
          <w:b/>
          <w:bCs/>
          <w:rtl/>
        </w:rPr>
        <w:t>כפר כנא</w:t>
      </w:r>
      <w:r w:rsidRPr="006921F6">
        <w:rPr>
          <w:rtl/>
        </w:rPr>
        <w:t xml:space="preserve"> </w:t>
      </w:r>
      <w:r w:rsidRPr="006921F6">
        <w:rPr>
          <w:rFonts w:hint="cs"/>
          <w:rtl/>
        </w:rPr>
        <w:t xml:space="preserve">- </w:t>
      </w:r>
      <w:r w:rsidRPr="006921F6">
        <w:rPr>
          <w:rtl/>
        </w:rPr>
        <w:t>8) נוסעים בכל יום מרחק העשוי להגיע ל-70 ק"מ למסגרת המעון וחזרה לבית</w:t>
      </w:r>
      <w:r w:rsidRPr="006921F6">
        <w:rPr>
          <w:rFonts w:hint="cs"/>
          <w:rtl/>
        </w:rPr>
        <w:t>ם</w:t>
      </w:r>
      <w:r w:rsidRPr="0093709F">
        <w:rPr>
          <w:rFonts w:hint="cs"/>
          <w:rtl/>
        </w:rPr>
        <w:t xml:space="preserve">. </w:t>
      </w:r>
    </w:p>
    <w:p w14:paraId="5EEFB6C9" w14:textId="190688F4"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70784" behindDoc="1" locked="0" layoutInCell="1" allowOverlap="1" wp14:anchorId="2D441523" wp14:editId="27EBAA9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781555107" name="תמונה 78155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שירותי סמך מקצועי</w:t>
      </w:r>
      <w:r w:rsidRPr="00A6782D">
        <w:rPr>
          <w:rStyle w:val="7371"/>
          <w:b/>
          <w:bCs w:val="0"/>
          <w:vertAlign w:val="superscript"/>
          <w:rtl/>
        </w:rPr>
        <w:footnoteReference w:id="3"/>
      </w:r>
      <w:r w:rsidRPr="00A6782D">
        <w:rPr>
          <w:rStyle w:val="7371"/>
          <w:rFonts w:hint="cs"/>
          <w:b/>
          <w:bCs w:val="0"/>
          <w:rtl/>
        </w:rPr>
        <w:t xml:space="preserve"> </w:t>
      </w:r>
      <w:r w:rsidRPr="006921F6">
        <w:rPr>
          <w:rFonts w:hint="cs"/>
          <w:rtl/>
        </w:rPr>
        <w:t xml:space="preserve">- מספר מקבלי שירות הסמך ברשויות שנבדקו </w:t>
      </w:r>
      <w:r w:rsidRPr="006921F6">
        <w:rPr>
          <w:rFonts w:hint="eastAsia"/>
          <w:rtl/>
        </w:rPr>
        <w:t>נמוך</w:t>
      </w:r>
      <w:r w:rsidRPr="006921F6">
        <w:rPr>
          <w:rFonts w:hint="cs"/>
          <w:rtl/>
        </w:rPr>
        <w:t xml:space="preserve"> - ב</w:t>
      </w:r>
      <w:r w:rsidRPr="00B1141D">
        <w:rPr>
          <w:b/>
          <w:bCs/>
          <w:rtl/>
        </w:rPr>
        <w:t>אופקים</w:t>
      </w:r>
      <w:r w:rsidRPr="006921F6">
        <w:rPr>
          <w:rtl/>
        </w:rPr>
        <w:t xml:space="preserve"> - 11; </w:t>
      </w:r>
      <w:r w:rsidRPr="006921F6">
        <w:rPr>
          <w:rFonts w:hint="cs"/>
          <w:rtl/>
        </w:rPr>
        <w:t>ב</w:t>
      </w:r>
      <w:r w:rsidRPr="00B1141D">
        <w:rPr>
          <w:b/>
          <w:bCs/>
          <w:rtl/>
        </w:rPr>
        <w:t>בני</w:t>
      </w:r>
      <w:r w:rsidRPr="00B1141D">
        <w:rPr>
          <w:rFonts w:hint="cs"/>
          <w:b/>
          <w:bCs/>
          <w:rtl/>
        </w:rPr>
        <w:t xml:space="preserve"> </w:t>
      </w:r>
      <w:r w:rsidRPr="00B1141D">
        <w:rPr>
          <w:b/>
          <w:bCs/>
          <w:rtl/>
        </w:rPr>
        <w:t>ברק</w:t>
      </w:r>
      <w:r w:rsidRPr="006921F6">
        <w:rPr>
          <w:rtl/>
        </w:rPr>
        <w:t xml:space="preserve"> - 152; </w:t>
      </w:r>
      <w:r w:rsidRPr="006921F6">
        <w:rPr>
          <w:rFonts w:hint="cs"/>
          <w:rtl/>
        </w:rPr>
        <w:t>ב</w:t>
      </w:r>
      <w:r w:rsidRPr="00B1141D">
        <w:rPr>
          <w:b/>
          <w:bCs/>
          <w:rtl/>
        </w:rPr>
        <w:t>רמת השרון</w:t>
      </w:r>
      <w:r w:rsidRPr="006921F6">
        <w:rPr>
          <w:rtl/>
        </w:rPr>
        <w:t xml:space="preserve"> - 4; </w:t>
      </w:r>
      <w:r w:rsidRPr="006921F6">
        <w:rPr>
          <w:rFonts w:hint="cs"/>
          <w:rtl/>
        </w:rPr>
        <w:t>ב</w:t>
      </w:r>
      <w:r w:rsidRPr="00B1141D">
        <w:rPr>
          <w:b/>
          <w:bCs/>
          <w:rtl/>
        </w:rPr>
        <w:t>כפר כנא</w:t>
      </w:r>
      <w:r w:rsidRPr="006921F6">
        <w:rPr>
          <w:rtl/>
        </w:rPr>
        <w:t xml:space="preserve"> - 2; </w:t>
      </w:r>
      <w:r w:rsidRPr="006921F6">
        <w:rPr>
          <w:rFonts w:hint="cs"/>
          <w:rtl/>
        </w:rPr>
        <w:t>ב</w:t>
      </w:r>
      <w:r w:rsidRPr="00B1141D">
        <w:rPr>
          <w:b/>
          <w:bCs/>
          <w:rtl/>
        </w:rPr>
        <w:t>אל</w:t>
      </w:r>
      <w:r w:rsidRPr="00B1141D">
        <w:rPr>
          <w:rFonts w:hint="cs"/>
          <w:b/>
          <w:bCs/>
          <w:rtl/>
        </w:rPr>
        <w:t>-</w:t>
      </w:r>
      <w:r w:rsidRPr="00B1141D">
        <w:rPr>
          <w:b/>
          <w:bCs/>
          <w:rtl/>
        </w:rPr>
        <w:t>קסום</w:t>
      </w:r>
      <w:r w:rsidRPr="006921F6">
        <w:rPr>
          <w:rtl/>
        </w:rPr>
        <w:t xml:space="preserve"> - 7; </w:t>
      </w:r>
      <w:r w:rsidRPr="006921F6">
        <w:rPr>
          <w:rFonts w:hint="cs"/>
          <w:rtl/>
        </w:rPr>
        <w:t>ב</w:t>
      </w:r>
      <w:r w:rsidRPr="00B1141D">
        <w:rPr>
          <w:b/>
          <w:bCs/>
          <w:rtl/>
        </w:rPr>
        <w:t>חוף הכרמל</w:t>
      </w:r>
      <w:r w:rsidRPr="006921F6">
        <w:rPr>
          <w:rtl/>
        </w:rPr>
        <w:t xml:space="preserve"> - 15</w:t>
      </w:r>
      <w:r w:rsidRPr="006921F6">
        <w:rPr>
          <w:rFonts w:hint="cs"/>
          <w:rtl/>
        </w:rPr>
        <w:t>; וכך גם מספר השעות שהם מקבלים (פחות מ-20 שעות בחודש). הרשויות המקומיות הצביעו על קושי לאתר ולגייס עובדים, בין היתר בשל השכר הנמוך</w:t>
      </w:r>
      <w:r w:rsidRPr="0093709F">
        <w:rPr>
          <w:rFonts w:hint="cs"/>
          <w:rtl/>
        </w:rPr>
        <w:t xml:space="preserve">. </w:t>
      </w:r>
    </w:p>
    <w:p w14:paraId="45D6593C" w14:textId="52B76B9D"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72832" behindDoc="1" locked="0" layoutInCell="1" allowOverlap="1" wp14:anchorId="4B2A22D2" wp14:editId="2A86ABD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316018030" name="תמונה 131601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שירותים שאינם מותאמים למאפייני האוכלוסיות השונות</w:t>
      </w:r>
      <w:r w:rsidRPr="006921F6">
        <w:rPr>
          <w:rFonts w:hint="cs"/>
          <w:rtl/>
        </w:rPr>
        <w:t xml:space="preserve"> - לא כל תוכניות משרד הרווחה מותאמות לכל האוכלוסיות, בייחוד לאוכלוסייה החרדית ולאוכלוסייה הערבית. כך למשל הפעילויות המקוונות אינן רלוונטיות עבור אוכלוסייה חרדית; קיים קושי במציאת מדריכים ומטפלים המכירים קודים חברתיים ושפתיים; יש אוכלוסיות שאינן צורכות שירותים שבהם לא קיימת הפרדה מגדרית</w:t>
      </w:r>
      <w:r w:rsidRPr="0093709F">
        <w:rPr>
          <w:rFonts w:hint="cs"/>
          <w:rtl/>
        </w:rPr>
        <w:t xml:space="preserve">. </w:t>
      </w:r>
    </w:p>
    <w:p w14:paraId="7F2B6838" w14:textId="01C3594B"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74880" behindDoc="1" locked="0" layoutInCell="1" allowOverlap="1" wp14:anchorId="3F4A1F6F" wp14:editId="19A4BF2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65464684" name="תמונה 196546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ניהול המידע על אנשים עם מוגבלות</w:t>
      </w:r>
      <w:r w:rsidRPr="006921F6">
        <w:rPr>
          <w:rFonts w:hint="cs"/>
          <w:rtl/>
        </w:rPr>
        <w:t xml:space="preserve"> - </w:t>
      </w:r>
      <w:r w:rsidRPr="006921F6">
        <w:rPr>
          <w:rtl/>
        </w:rPr>
        <w:t xml:space="preserve">לא כל מערכות המידע של </w:t>
      </w:r>
      <w:proofErr w:type="spellStart"/>
      <w:r w:rsidRPr="006921F6">
        <w:rPr>
          <w:rtl/>
        </w:rPr>
        <w:t>מינהל</w:t>
      </w:r>
      <w:proofErr w:type="spellEnd"/>
      <w:r w:rsidRPr="006921F6">
        <w:rPr>
          <w:rFonts w:hint="cs"/>
          <w:rtl/>
        </w:rPr>
        <w:t xml:space="preserve"> המוגבלויות</w:t>
      </w:r>
      <w:r w:rsidRPr="006921F6">
        <w:rPr>
          <w:rtl/>
        </w:rPr>
        <w:t xml:space="preserve"> מותאמות לתפיסה החדשה של המשרד</w:t>
      </w:r>
      <w:r w:rsidRPr="006921F6">
        <w:rPr>
          <w:rFonts w:hint="cs"/>
          <w:rtl/>
        </w:rPr>
        <w:t xml:space="preserve"> - </w:t>
      </w:r>
      <w:r w:rsidRPr="006921F6">
        <w:rPr>
          <w:rtl/>
        </w:rPr>
        <w:t xml:space="preserve">יש מערכות מידע </w:t>
      </w:r>
      <w:r w:rsidRPr="006921F6">
        <w:rPr>
          <w:rFonts w:hint="cs"/>
          <w:rtl/>
        </w:rPr>
        <w:t xml:space="preserve">שמנהלות מידע על פי סוג המוגבלות, למשל מערכת </w:t>
      </w:r>
      <w:r w:rsidRPr="006921F6">
        <w:rPr>
          <w:rtl/>
        </w:rPr>
        <w:t xml:space="preserve">לניהול הזכאויות של לקויי ראייה ולקויי שמיעה, מערכת גבייה לאוכלוסיית </w:t>
      </w:r>
      <w:r w:rsidRPr="006921F6">
        <w:rPr>
          <w:rFonts w:hint="cs"/>
          <w:rtl/>
        </w:rPr>
        <w:t xml:space="preserve">עם </w:t>
      </w:r>
      <w:r w:rsidRPr="006921F6">
        <w:rPr>
          <w:rtl/>
        </w:rPr>
        <w:t>מ</w:t>
      </w:r>
      <w:r w:rsidRPr="006921F6">
        <w:rPr>
          <w:rFonts w:hint="cs"/>
          <w:rtl/>
        </w:rPr>
        <w:t>וגבלות שכלית-התפתחותית</w:t>
      </w:r>
      <w:r w:rsidRPr="006921F6">
        <w:rPr>
          <w:rtl/>
        </w:rPr>
        <w:t>, מערכת גבייה נפרדת לאנשים על הרצף האוטיסטי ועוד. נוסף על כך, אין ממשקים</w:t>
      </w:r>
      <w:r w:rsidRPr="005B5E21">
        <w:rPr>
          <w:vertAlign w:val="superscript"/>
          <w:rtl/>
        </w:rPr>
        <w:footnoteReference w:id="4"/>
      </w:r>
      <w:r w:rsidRPr="006921F6">
        <w:rPr>
          <w:rtl/>
        </w:rPr>
        <w:t xml:space="preserve"> בין חלק מהמערכות לבין מערכות אחרות</w:t>
      </w:r>
      <w:r w:rsidRPr="006921F6">
        <w:rPr>
          <w:rFonts w:hint="cs"/>
          <w:rtl/>
        </w:rPr>
        <w:t xml:space="preserve">. מבין הרשויות שנבדקו </w:t>
      </w:r>
      <w:r w:rsidRPr="006921F6">
        <w:rPr>
          <w:rtl/>
        </w:rPr>
        <w:t xml:space="preserve">עיריית </w:t>
      </w:r>
      <w:r w:rsidRPr="00B1141D">
        <w:rPr>
          <w:b/>
          <w:bCs/>
          <w:rtl/>
        </w:rPr>
        <w:t>בני ברק</w:t>
      </w:r>
      <w:r w:rsidRPr="006921F6">
        <w:rPr>
          <w:rtl/>
        </w:rPr>
        <w:t xml:space="preserve"> עושה את השימוש המיטבי והנרחב ביותר במערכת המחשוב (שימוש במודול "ניהול משימות"). </w:t>
      </w:r>
      <w:r w:rsidRPr="00B1141D">
        <w:rPr>
          <w:b/>
          <w:bCs/>
          <w:rtl/>
        </w:rPr>
        <w:t>רמת השרון</w:t>
      </w:r>
      <w:r w:rsidRPr="006921F6">
        <w:rPr>
          <w:rFonts w:hint="cs"/>
          <w:rtl/>
        </w:rPr>
        <w:t>,</w:t>
      </w:r>
      <w:r w:rsidRPr="006921F6">
        <w:rPr>
          <w:rtl/>
        </w:rPr>
        <w:t xml:space="preserve"> </w:t>
      </w:r>
      <w:r w:rsidRPr="00B1141D">
        <w:rPr>
          <w:b/>
          <w:bCs/>
          <w:rtl/>
        </w:rPr>
        <w:t>חוף הכרמל</w:t>
      </w:r>
      <w:r w:rsidRPr="006921F6">
        <w:rPr>
          <w:rtl/>
        </w:rPr>
        <w:t xml:space="preserve"> ו</w:t>
      </w:r>
      <w:r w:rsidRPr="00B1141D">
        <w:rPr>
          <w:b/>
          <w:bCs/>
          <w:rtl/>
        </w:rPr>
        <w:t>אל-קסום</w:t>
      </w:r>
      <w:r w:rsidRPr="006921F6">
        <w:rPr>
          <w:rtl/>
        </w:rPr>
        <w:t xml:space="preserve"> עושות שימוש מידתי במערכות (כל המסמכים מתועדים בתיקים). </w:t>
      </w:r>
      <w:r w:rsidRPr="00B1141D">
        <w:rPr>
          <w:b/>
          <w:bCs/>
          <w:rtl/>
        </w:rPr>
        <w:t>אופקים</w:t>
      </w:r>
      <w:r w:rsidRPr="006921F6">
        <w:rPr>
          <w:rtl/>
        </w:rPr>
        <w:t xml:space="preserve"> </w:t>
      </w:r>
      <w:r w:rsidRPr="006921F6">
        <w:rPr>
          <w:rFonts w:hint="eastAsia"/>
          <w:rtl/>
        </w:rPr>
        <w:t>ו</w:t>
      </w:r>
      <w:r w:rsidRPr="00B1141D">
        <w:rPr>
          <w:b/>
          <w:bCs/>
          <w:rtl/>
        </w:rPr>
        <w:t>כפר כנא</w:t>
      </w:r>
      <w:r w:rsidRPr="006921F6">
        <w:rPr>
          <w:rtl/>
        </w:rPr>
        <w:t xml:space="preserve"> אינן עושות שימוש שוטף במערכות המחשוב (אין עדכון שוטף של התיקים במהלך השנה</w:t>
      </w:r>
      <w:r>
        <w:rPr>
          <w:rFonts w:hint="cs"/>
          <w:rtl/>
        </w:rPr>
        <w:t>)</w:t>
      </w:r>
      <w:r w:rsidRPr="0093709F">
        <w:rPr>
          <w:rFonts w:hint="cs"/>
          <w:rtl/>
        </w:rPr>
        <w:t xml:space="preserve">. </w:t>
      </w:r>
    </w:p>
    <w:p w14:paraId="0BA6A6DB" w14:textId="52B7D158"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76928" behindDoc="1" locked="0" layoutInCell="1" allowOverlap="1" wp14:anchorId="135BC76C" wp14:editId="42FE45F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36302794" name="תמונה 23630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tl/>
        </w:rPr>
        <w:t xml:space="preserve">העברת מידע בין גופים ציבוריים </w:t>
      </w:r>
      <w:proofErr w:type="spellStart"/>
      <w:r w:rsidRPr="005B5E21">
        <w:rPr>
          <w:rStyle w:val="7371"/>
          <w:rFonts w:hint="cs"/>
          <w:rtl/>
        </w:rPr>
        <w:t>למש"חים</w:t>
      </w:r>
      <w:proofErr w:type="spellEnd"/>
      <w:r w:rsidRPr="005B5E21">
        <w:rPr>
          <w:rStyle w:val="7371"/>
          <w:rFonts w:hint="cs"/>
          <w:rtl/>
        </w:rPr>
        <w:t xml:space="preserve"> </w:t>
      </w:r>
      <w:r w:rsidRPr="005B5E21">
        <w:rPr>
          <w:rStyle w:val="7371"/>
          <w:rtl/>
        </w:rPr>
        <w:t>ובין אגפים בתוך הרשויות המקומיות</w:t>
      </w:r>
      <w:r w:rsidRPr="006921F6">
        <w:rPr>
          <w:rtl/>
        </w:rPr>
        <w:t xml:space="preserve"> </w:t>
      </w:r>
      <w:r w:rsidRPr="006921F6">
        <w:rPr>
          <w:rFonts w:hint="cs"/>
          <w:rtl/>
        </w:rPr>
        <w:t xml:space="preserve">- </w:t>
      </w:r>
      <w:r w:rsidRPr="006921F6">
        <w:rPr>
          <w:rtl/>
        </w:rPr>
        <w:t xml:space="preserve">מידע על אנשים עם מוגבלות אינו עובר באופן מוסדר בין גופים ציבוריים לבין </w:t>
      </w:r>
      <w:proofErr w:type="spellStart"/>
      <w:r w:rsidRPr="006921F6">
        <w:rPr>
          <w:rtl/>
        </w:rPr>
        <w:t>המש"חים</w:t>
      </w:r>
      <w:proofErr w:type="spellEnd"/>
      <w:r w:rsidRPr="006921F6">
        <w:rPr>
          <w:rtl/>
        </w:rPr>
        <w:t xml:space="preserve"> וכך גם בין אגפי הרשויות השונים</w:t>
      </w:r>
      <w:r w:rsidRPr="006921F6">
        <w:rPr>
          <w:rFonts w:hint="cs"/>
          <w:rtl/>
        </w:rPr>
        <w:t>. נתונים הנוגעים לאותה אוכלוסייה מצויים במאגרי מידע נפרדים באגפים השונים של אותה רשות וכל אגף נדרש לאסוף את המידע בכוחות עצמו</w:t>
      </w:r>
      <w:r w:rsidRPr="0093709F">
        <w:rPr>
          <w:rFonts w:hint="cs"/>
          <w:rtl/>
        </w:rPr>
        <w:t xml:space="preserve">. </w:t>
      </w:r>
    </w:p>
    <w:p w14:paraId="510DD359" w14:textId="7A9FAB14"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78976" behindDoc="1" locked="0" layoutInCell="1" allowOverlap="1" wp14:anchorId="1A71D1DB" wp14:editId="1B8C6DD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39391066" name="תמונה 53939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נתוני נפגעי עבירות שהם אנשים עם מוגבלות</w:t>
      </w:r>
      <w:r w:rsidRPr="006921F6">
        <w:rPr>
          <w:rFonts w:hint="cs"/>
          <w:rtl/>
        </w:rPr>
        <w:t xml:space="preserve"> - משרד הרווחה לא אסף נתונים כלליים ולא הנחה את הרשויות המקומיות לאסוף ולמסור לו מידע כללי על מקרי האלימות שבהם נפגעים אנשים עם מוגבלות לשם גיבוש תמונה רחבה מערכתית שתשמש להתוויית מדיניות (למעט מקרים שבהם חלות חובת דיווח, חובת היוועצות וחובה למינוי חוקר מיוחד בהתאם לדין). אין בידי משרד הרווחה מסד נתונים שלם ועדכני בעניין זה. הנתונים הכלליים המצויים בידי משרד הרווחה הם נתוני החקירות המיוחדות שביצע המשרד, שגם </w:t>
      </w:r>
      <w:r w:rsidRPr="006921F6">
        <w:rPr>
          <w:rFonts w:hint="eastAsia"/>
          <w:rtl/>
        </w:rPr>
        <w:t>הם</w:t>
      </w:r>
      <w:r w:rsidRPr="006921F6">
        <w:rPr>
          <w:rtl/>
        </w:rPr>
        <w:t xml:space="preserve"> </w:t>
      </w:r>
      <w:r w:rsidRPr="006921F6">
        <w:rPr>
          <w:rFonts w:hint="eastAsia"/>
          <w:rtl/>
        </w:rPr>
        <w:t>חלקיים</w:t>
      </w:r>
      <w:r w:rsidRPr="006921F6">
        <w:rPr>
          <w:rtl/>
        </w:rPr>
        <w:t xml:space="preserve"> </w:t>
      </w:r>
      <w:r w:rsidRPr="006921F6">
        <w:rPr>
          <w:rFonts w:hint="eastAsia"/>
          <w:rtl/>
        </w:rPr>
        <w:t>וחסרים</w:t>
      </w:r>
      <w:r w:rsidRPr="006921F6">
        <w:rPr>
          <w:rFonts w:hint="cs"/>
          <w:rtl/>
        </w:rPr>
        <w:t xml:space="preserve">. מנתוני משרד הרווחה לשנת 2021, עלה כי במחוז חיפה והצפון היה מספר הדיווחים על נפגעי עבירה הגבוה ביותר (230) לעומת המחוזות האחרים (בין 147 ל-207 בארבעת המחוזות האחרים), אולם לא תועד קיומו של דיון בבחינת ההסברים לפער בשיעורי הדיווחים בין המחוזות. הועלה כי המשרד לא נערך להתמודד באופן מיטבי עם </w:t>
      </w:r>
      <w:r w:rsidRPr="006921F6">
        <w:rPr>
          <w:rFonts w:hint="cs"/>
          <w:rtl/>
        </w:rPr>
        <w:lastRenderedPageBreak/>
        <w:t>תופעות של פעולות מניעה והסברה, איתור המקרים וטיפול בהם במקרי אלימות שבהם נפגעים אנשים עם מוגבלות</w:t>
      </w:r>
      <w:r w:rsidRPr="0093709F">
        <w:rPr>
          <w:rFonts w:hint="cs"/>
          <w:rtl/>
        </w:rPr>
        <w:t xml:space="preserve">. </w:t>
      </w:r>
    </w:p>
    <w:p w14:paraId="499A9110" w14:textId="5E001932" w:rsidR="00CD4F21" w:rsidRDefault="00CD4F21" w:rsidP="00CD4F21">
      <w:pPr>
        <w:pStyle w:val="7392"/>
        <w:ind w:left="424"/>
        <w:rPr>
          <w:rtl/>
        </w:rPr>
      </w:pPr>
      <w:r w:rsidRPr="005B5E21">
        <w:rPr>
          <w:rStyle w:val="7371"/>
          <w:rFonts w:hint="cs"/>
          <w:bCs w:val="0"/>
          <w:noProof/>
          <w:rtl/>
        </w:rPr>
        <w:drawing>
          <wp:anchor distT="0" distB="720090" distL="114300" distR="114300" simplePos="0" relativeHeight="252481024" behindDoc="1" locked="0" layoutInCell="1" allowOverlap="1" wp14:anchorId="49BBF27F" wp14:editId="4A52CA4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048279097" name="תמונה 204827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הקפדה על החוק למניעת העסקת עברייני מין במסגרת התקשרויות למתן שירותים</w:t>
      </w:r>
      <w:r w:rsidRPr="006921F6">
        <w:rPr>
          <w:rFonts w:hint="cs"/>
          <w:rtl/>
        </w:rPr>
        <w:t xml:space="preserve"> - נוסחי המכרזים וההסכמים למתן שירותים במשרד הרווחה וברשויות </w:t>
      </w:r>
      <w:r w:rsidRPr="00B1141D">
        <w:rPr>
          <w:rFonts w:hint="cs"/>
          <w:b/>
          <w:bCs/>
          <w:rtl/>
        </w:rPr>
        <w:t>אופקים</w:t>
      </w:r>
      <w:r w:rsidRPr="006921F6">
        <w:rPr>
          <w:rFonts w:hint="cs"/>
          <w:rtl/>
        </w:rPr>
        <w:t xml:space="preserve">, </w:t>
      </w:r>
      <w:r w:rsidRPr="00B1141D">
        <w:rPr>
          <w:rFonts w:hint="cs"/>
          <w:b/>
          <w:bCs/>
          <w:rtl/>
        </w:rPr>
        <w:t>בני ברק</w:t>
      </w:r>
      <w:r w:rsidRPr="006921F6">
        <w:rPr>
          <w:rFonts w:hint="cs"/>
          <w:rtl/>
        </w:rPr>
        <w:t xml:space="preserve">, </w:t>
      </w:r>
      <w:r w:rsidRPr="00B1141D">
        <w:rPr>
          <w:rFonts w:hint="cs"/>
          <w:b/>
          <w:bCs/>
          <w:rtl/>
        </w:rPr>
        <w:t>אל-קסום</w:t>
      </w:r>
      <w:r w:rsidRPr="006921F6">
        <w:rPr>
          <w:rFonts w:hint="cs"/>
          <w:rtl/>
        </w:rPr>
        <w:t xml:space="preserve"> ו</w:t>
      </w:r>
      <w:r w:rsidRPr="00B1141D">
        <w:rPr>
          <w:rFonts w:hint="cs"/>
          <w:b/>
          <w:bCs/>
          <w:rtl/>
        </w:rPr>
        <w:t>חוף הכרמל</w:t>
      </w:r>
      <w:r w:rsidRPr="006921F6">
        <w:rPr>
          <w:rFonts w:hint="cs"/>
          <w:rtl/>
        </w:rPr>
        <w:t xml:space="preserve"> - </w:t>
      </w:r>
      <w:r w:rsidRPr="006921F6">
        <w:rPr>
          <w:rFonts w:hint="eastAsia"/>
          <w:rtl/>
        </w:rPr>
        <w:t>אינם</w:t>
      </w:r>
      <w:r w:rsidRPr="006921F6">
        <w:rPr>
          <w:rtl/>
        </w:rPr>
        <w:t xml:space="preserve"> </w:t>
      </w:r>
      <w:r w:rsidRPr="006921F6">
        <w:rPr>
          <w:rFonts w:hint="cs"/>
          <w:rtl/>
        </w:rPr>
        <w:t>תואמים</w:t>
      </w:r>
      <w:r w:rsidRPr="006921F6">
        <w:rPr>
          <w:rtl/>
        </w:rPr>
        <w:t xml:space="preserve"> </w:t>
      </w:r>
      <w:r w:rsidRPr="006921F6">
        <w:rPr>
          <w:rFonts w:hint="eastAsia"/>
          <w:rtl/>
        </w:rPr>
        <w:t>באופן</w:t>
      </w:r>
      <w:r w:rsidRPr="006921F6">
        <w:rPr>
          <w:rtl/>
        </w:rPr>
        <w:t xml:space="preserve"> </w:t>
      </w:r>
      <w:r w:rsidRPr="006921F6">
        <w:rPr>
          <w:rFonts w:hint="eastAsia"/>
          <w:rtl/>
        </w:rPr>
        <w:t>מלא</w:t>
      </w:r>
      <w:r w:rsidRPr="006921F6">
        <w:rPr>
          <w:rFonts w:hint="cs"/>
          <w:rtl/>
        </w:rPr>
        <w:t xml:space="preserve"> לדרישות החוק ואינם נבדקים באופן סדור על ידי פיקוח המשרד. במכרזים לא נדרשו המציעים להמציא למפרסם המכרז (משרד הרווחה או הרשות בהתאמה) אישורי המשטרה בדבר היעדר הרשעות בעבירות מין לכל העובדים או מבקשי העבודה במוסד</w:t>
      </w:r>
      <w:r w:rsidRPr="0093709F">
        <w:rPr>
          <w:rFonts w:hint="cs"/>
          <w:rtl/>
        </w:rPr>
        <w:t xml:space="preserve">. </w:t>
      </w:r>
    </w:p>
    <w:p w14:paraId="00124CC2" w14:textId="7B1B212E" w:rsidR="00CD4F21" w:rsidRPr="0093709F" w:rsidRDefault="00CD4F21" w:rsidP="00CD4F21">
      <w:pPr>
        <w:pStyle w:val="7392"/>
        <w:ind w:left="424"/>
      </w:pPr>
      <w:r w:rsidRPr="005B5E21">
        <w:rPr>
          <w:rStyle w:val="7371"/>
          <w:rFonts w:hint="cs"/>
          <w:bCs w:val="0"/>
          <w:noProof/>
          <w:rtl/>
        </w:rPr>
        <w:drawing>
          <wp:anchor distT="0" distB="720090" distL="114300" distR="114300" simplePos="0" relativeHeight="252483072" behindDoc="1" locked="0" layoutInCell="1" allowOverlap="1" wp14:anchorId="59174CE5" wp14:editId="6DEDE3A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28037936" name="תמונה 2280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תוכניות בתחום המיני-חברתי - ברשויות הערביות שנבדקו</w:t>
      </w:r>
      <w:r w:rsidRPr="006921F6">
        <w:rPr>
          <w:rFonts w:hint="cs"/>
          <w:rtl/>
        </w:rPr>
        <w:t xml:space="preserve"> - </w:t>
      </w:r>
      <w:r w:rsidRPr="00B1141D">
        <w:rPr>
          <w:rFonts w:hint="eastAsia"/>
          <w:b/>
          <w:bCs/>
          <w:rtl/>
        </w:rPr>
        <w:t>כפר</w:t>
      </w:r>
      <w:r w:rsidRPr="00B1141D">
        <w:rPr>
          <w:rFonts w:hint="cs"/>
          <w:b/>
          <w:bCs/>
          <w:rtl/>
        </w:rPr>
        <w:t xml:space="preserve"> כנא</w:t>
      </w:r>
      <w:r w:rsidRPr="006921F6">
        <w:rPr>
          <w:rFonts w:hint="cs"/>
          <w:rtl/>
        </w:rPr>
        <w:t xml:space="preserve"> ו</w:t>
      </w:r>
      <w:r w:rsidRPr="00B1141D">
        <w:rPr>
          <w:rFonts w:hint="cs"/>
          <w:b/>
          <w:bCs/>
          <w:rtl/>
        </w:rPr>
        <w:t>אל-קסום</w:t>
      </w:r>
      <w:r w:rsidRPr="006921F6">
        <w:rPr>
          <w:rFonts w:hint="cs"/>
          <w:rtl/>
        </w:rPr>
        <w:t xml:space="preserve"> - וכן ב</w:t>
      </w:r>
      <w:r w:rsidRPr="00B1141D">
        <w:rPr>
          <w:rFonts w:hint="cs"/>
          <w:b/>
          <w:bCs/>
          <w:rtl/>
        </w:rPr>
        <w:t>בני ברק</w:t>
      </w:r>
      <w:r w:rsidRPr="006921F6">
        <w:rPr>
          <w:rFonts w:hint="cs"/>
          <w:rtl/>
        </w:rPr>
        <w:t xml:space="preserve"> בולט היעדרם של הדרכה וטיפול בתחום המיני-חברתי, ונדרש להגביר את המודעות לחשיבות הנושא ולצמצם את תופעות ההשתקה, ההדרה והבושה</w:t>
      </w:r>
      <w:r w:rsidRPr="0093709F">
        <w:rPr>
          <w:rFonts w:hint="cs"/>
          <w:rtl/>
        </w:rPr>
        <w:t xml:space="preserve">. </w:t>
      </w:r>
    </w:p>
    <w:p w14:paraId="1FE71B62" w14:textId="4ACDE215" w:rsidR="00CD4F21" w:rsidRPr="00CD4F21" w:rsidRDefault="00CD4F21" w:rsidP="00CD4F21">
      <w:pPr>
        <w:pStyle w:val="7392"/>
        <w:ind w:left="424"/>
      </w:pPr>
      <w:r w:rsidRPr="005B5E21">
        <w:rPr>
          <w:rStyle w:val="7371"/>
          <w:rFonts w:hint="cs"/>
          <w:bCs w:val="0"/>
          <w:noProof/>
          <w:rtl/>
        </w:rPr>
        <w:drawing>
          <wp:anchor distT="0" distB="720090" distL="114300" distR="114300" simplePos="0" relativeHeight="252485120" behindDoc="1" locked="0" layoutInCell="1" allowOverlap="1" wp14:anchorId="7CDD140D" wp14:editId="48573BDF">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1024245" name="תמונה 19102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B5E21">
        <w:rPr>
          <w:rStyle w:val="7371"/>
          <w:rFonts w:hint="cs"/>
          <w:rtl/>
        </w:rPr>
        <w:t xml:space="preserve">פיקוח על מסגרות בקהילה על ידי משרד הרווחה </w:t>
      </w:r>
      <w:r w:rsidRPr="006921F6">
        <w:rPr>
          <w:rFonts w:hint="cs"/>
          <w:rtl/>
        </w:rPr>
        <w:t>- בשנים 2019 - 2021 לא נמצאו דוחות פיקוח על מסגרות קהילה ב</w:t>
      </w:r>
      <w:r w:rsidRPr="00B1141D">
        <w:rPr>
          <w:rFonts w:hint="cs"/>
          <w:b/>
          <w:bCs/>
          <w:rtl/>
        </w:rPr>
        <w:t>אל-קסום</w:t>
      </w:r>
      <w:r w:rsidRPr="006921F6">
        <w:rPr>
          <w:rFonts w:hint="cs"/>
          <w:rtl/>
        </w:rPr>
        <w:t xml:space="preserve">. נמצא כי תדירות הפיקוח </w:t>
      </w:r>
      <w:proofErr w:type="spellStart"/>
      <w:r w:rsidRPr="006921F6">
        <w:rPr>
          <w:rFonts w:hint="cs"/>
          <w:rtl/>
        </w:rPr>
        <w:t>במש"חים</w:t>
      </w:r>
      <w:proofErr w:type="spellEnd"/>
      <w:r w:rsidRPr="006921F6">
        <w:rPr>
          <w:rFonts w:hint="cs"/>
          <w:rtl/>
        </w:rPr>
        <w:t xml:space="preserve"> ובמסגרות במחוז צפון ובמחוז דרום נמוכה בהשוואה למחוז המרכז (ביקור שנתי אחד בממוצע במחוז דרום ו-0.8 בממוצע במחוז צפון לעומת 2.5 ביקורים שנתיים בממוצע במחוז המרכז</w:t>
      </w:r>
      <w:r>
        <w:rPr>
          <w:rFonts w:hint="cs"/>
          <w:rtl/>
        </w:rPr>
        <w:t>)</w:t>
      </w:r>
      <w:r w:rsidRPr="0093709F">
        <w:rPr>
          <w:rFonts w:hint="cs"/>
          <w:rtl/>
        </w:rPr>
        <w:t xml:space="preserve">. </w:t>
      </w:r>
    </w:p>
    <w:p w14:paraId="4A9F3764" w14:textId="1063132D" w:rsidR="00420374" w:rsidRPr="00CA4EB1" w:rsidRDefault="00CA4EB1" w:rsidP="00A6782D">
      <w:pPr>
        <w:pStyle w:val="73f7"/>
        <w:spacing w:before="360"/>
        <w:rPr>
          <w:rtl/>
        </w:rPr>
      </w:pPr>
      <w:r w:rsidRPr="00B4206F">
        <w:rPr>
          <w:rStyle w:val="7371"/>
          <w:rFonts w:hint="cs"/>
          <w:noProof/>
          <w:rtl/>
        </w:rPr>
        <w:drawing>
          <wp:anchor distT="0" distB="0" distL="114300" distR="114300" simplePos="0" relativeHeight="252388864" behindDoc="0" locked="0" layoutInCell="1" allowOverlap="1" wp14:anchorId="387F57B2" wp14:editId="47AC7A48">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CD4F21" w:rsidRPr="005B5E21">
        <w:rPr>
          <w:rStyle w:val="7371"/>
          <w:rFonts w:hint="cs"/>
          <w:rtl/>
        </w:rPr>
        <w:t xml:space="preserve">עבודת </w:t>
      </w:r>
      <w:proofErr w:type="spellStart"/>
      <w:r w:rsidR="00CD4F21" w:rsidRPr="005B5E21">
        <w:rPr>
          <w:rStyle w:val="7371"/>
          <w:rFonts w:hint="cs"/>
          <w:rtl/>
        </w:rPr>
        <w:t>העו"סים</w:t>
      </w:r>
      <w:proofErr w:type="spellEnd"/>
      <w:r w:rsidR="00CD4F21" w:rsidRPr="005B5E21">
        <w:rPr>
          <w:rStyle w:val="7371"/>
          <w:rFonts w:hint="cs"/>
          <w:rtl/>
        </w:rPr>
        <w:t xml:space="preserve"> </w:t>
      </w:r>
      <w:proofErr w:type="spellStart"/>
      <w:r w:rsidR="00CD4F21" w:rsidRPr="005B5E21">
        <w:rPr>
          <w:rStyle w:val="7371"/>
          <w:rFonts w:hint="cs"/>
          <w:rtl/>
        </w:rPr>
        <w:t>במש"חים</w:t>
      </w:r>
      <w:proofErr w:type="spellEnd"/>
      <w:r w:rsidR="00CD4F21" w:rsidRPr="006921F6">
        <w:rPr>
          <w:rFonts w:hint="cs"/>
          <w:rtl/>
        </w:rPr>
        <w:t xml:space="preserve"> - </w:t>
      </w:r>
      <w:r w:rsidR="00CD4F21" w:rsidRPr="006921F6">
        <w:rPr>
          <w:rtl/>
        </w:rPr>
        <w:t xml:space="preserve">משרד מבקר המדינה התרשם משיחותיו ומהביקורת שקיים כי </w:t>
      </w:r>
      <w:proofErr w:type="spellStart"/>
      <w:r w:rsidR="00CD4F21" w:rsidRPr="006921F6">
        <w:rPr>
          <w:rtl/>
        </w:rPr>
        <w:t>העו"סים</w:t>
      </w:r>
      <w:proofErr w:type="spellEnd"/>
      <w:r w:rsidR="00CD4F21" w:rsidRPr="006921F6">
        <w:rPr>
          <w:rtl/>
        </w:rPr>
        <w:t xml:space="preserve"> </w:t>
      </w:r>
      <w:proofErr w:type="spellStart"/>
      <w:r w:rsidR="00CD4F21" w:rsidRPr="006921F6">
        <w:rPr>
          <w:rtl/>
        </w:rPr>
        <w:t>במש"חים</w:t>
      </w:r>
      <w:proofErr w:type="spellEnd"/>
      <w:r w:rsidR="00CD4F21" w:rsidRPr="006921F6">
        <w:rPr>
          <w:rtl/>
        </w:rPr>
        <w:t xml:space="preserve"> ברשויות שנבדקו עושים את עבודתם במסירות. ניכר כי על אף מורכבות התפקיד, העומס הרב והקשיים שאיתם הם מתמודדים בכל יום, הם נכונים לפעול למען האוכלוסייה שבטיפולם ועושים את עבודתם ברגישות רבה</w:t>
      </w:r>
      <w:r w:rsidR="00420374" w:rsidRPr="00CA4EB1">
        <w:rPr>
          <w:rFonts w:hint="cs"/>
          <w:rtl/>
        </w:rPr>
        <w:t>.</w:t>
      </w:r>
    </w:p>
    <w:p w14:paraId="1E8FF4A6" w14:textId="44D36D74" w:rsidR="00AD1000" w:rsidRPr="00CA4EB1" w:rsidRDefault="00CD4F21" w:rsidP="00CA4EB1">
      <w:pPr>
        <w:pStyle w:val="73f7"/>
        <w:rPr>
          <w:rtl/>
        </w:rPr>
      </w:pPr>
      <w:r w:rsidRPr="00B1141D">
        <w:rPr>
          <w:rFonts w:hint="cs"/>
          <w:b/>
          <w:bCs/>
          <w:rtl/>
        </w:rPr>
        <w:t>חוף הכרמל</w:t>
      </w:r>
      <w:r w:rsidRPr="006921F6">
        <w:rPr>
          <w:rFonts w:hint="cs"/>
          <w:rtl/>
        </w:rPr>
        <w:t xml:space="preserve"> גיבשה תפיסה כוללת של שילוב והכלה של אנשים עם מוגבלות בקהילה במסגרת הפעילות הכללית של המועצה, בשיתוף אנשים ללא מוגבלות, ללא בידול באופן שעולה בקנה אחד עם תפיסת </w:t>
      </w:r>
      <w:proofErr w:type="spellStart"/>
      <w:r w:rsidRPr="006921F6">
        <w:rPr>
          <w:rFonts w:hint="cs"/>
          <w:rtl/>
        </w:rPr>
        <w:t>מינהל</w:t>
      </w:r>
      <w:proofErr w:type="spellEnd"/>
      <w:r w:rsidRPr="006921F6">
        <w:rPr>
          <w:rFonts w:hint="cs"/>
          <w:rtl/>
        </w:rPr>
        <w:t xml:space="preserve"> המוגבלויות במשרד הרווחה וכן הקימה ועדת היגוי לנושא אנשים עם מוגבלות</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279B8D61"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B5E21" w:rsidRPr="006921F6">
        <w:rPr>
          <w:rtl/>
        </w:rPr>
        <w:t xml:space="preserve">מומלץ שמשרד הרווחה </w:t>
      </w:r>
      <w:r w:rsidR="005B5E21" w:rsidRPr="006921F6">
        <w:rPr>
          <w:rFonts w:hint="cs"/>
          <w:rtl/>
        </w:rPr>
        <w:t xml:space="preserve">יעדכן את </w:t>
      </w:r>
      <w:r w:rsidR="005B5E21" w:rsidRPr="006921F6">
        <w:rPr>
          <w:rtl/>
        </w:rPr>
        <w:t xml:space="preserve">הוראות </w:t>
      </w:r>
      <w:proofErr w:type="spellStart"/>
      <w:r w:rsidR="005B5E21" w:rsidRPr="006921F6">
        <w:rPr>
          <w:rtl/>
        </w:rPr>
        <w:t>התע"ס</w:t>
      </w:r>
      <w:proofErr w:type="spellEnd"/>
      <w:r w:rsidR="005B5E21" w:rsidRPr="006921F6">
        <w:rPr>
          <w:rtl/>
        </w:rPr>
        <w:t xml:space="preserve"> הנוגעות לטיפול באנשים עם מוגבלות ויתא</w:t>
      </w:r>
      <w:r w:rsidR="005B5E21" w:rsidRPr="006921F6">
        <w:rPr>
          <w:rFonts w:hint="cs"/>
          <w:rtl/>
        </w:rPr>
        <w:t>ים אותן</w:t>
      </w:r>
      <w:r w:rsidR="005B5E21" w:rsidRPr="006921F6">
        <w:rPr>
          <w:rtl/>
        </w:rPr>
        <w:t xml:space="preserve"> למדיניות המשרד החדשה ולתפיסת </w:t>
      </w:r>
      <w:proofErr w:type="spellStart"/>
      <w:r w:rsidR="005B5E21" w:rsidRPr="006921F6">
        <w:rPr>
          <w:rtl/>
        </w:rPr>
        <w:t>מינהל</w:t>
      </w:r>
      <w:proofErr w:type="spellEnd"/>
      <w:r w:rsidR="005B5E21" w:rsidRPr="006921F6">
        <w:rPr>
          <w:rFonts w:hint="cs"/>
          <w:rtl/>
        </w:rPr>
        <w:t xml:space="preserve"> המוגבלויות</w:t>
      </w:r>
      <w:r w:rsidR="005D0F8C" w:rsidRPr="007C7D40">
        <w:rPr>
          <w:rFonts w:hint="cs"/>
          <w:rtl/>
        </w:rPr>
        <w:t xml:space="preserve">. </w:t>
      </w:r>
    </w:p>
    <w:p w14:paraId="6C626C68" w14:textId="09EF73AB"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5E21" w:rsidRPr="006921F6">
        <w:rPr>
          <w:rFonts w:hint="cs"/>
          <w:rtl/>
        </w:rPr>
        <w:t xml:space="preserve">מומלץ כי הרשויות המקומיות </w:t>
      </w:r>
      <w:r w:rsidR="005B5E21" w:rsidRPr="00B1141D">
        <w:rPr>
          <w:rFonts w:hint="cs"/>
          <w:b/>
          <w:bCs/>
          <w:rtl/>
        </w:rPr>
        <w:t>אופקים</w:t>
      </w:r>
      <w:r w:rsidR="005B5E21" w:rsidRPr="006921F6">
        <w:rPr>
          <w:rFonts w:hint="cs"/>
          <w:rtl/>
        </w:rPr>
        <w:t xml:space="preserve">, </w:t>
      </w:r>
      <w:r w:rsidR="005B5E21" w:rsidRPr="00B1141D">
        <w:rPr>
          <w:rFonts w:hint="cs"/>
          <w:b/>
          <w:bCs/>
          <w:rtl/>
        </w:rPr>
        <w:t>בני ברק</w:t>
      </w:r>
      <w:r w:rsidR="005B5E21" w:rsidRPr="006921F6">
        <w:rPr>
          <w:rFonts w:hint="cs"/>
          <w:rtl/>
        </w:rPr>
        <w:t xml:space="preserve">, </w:t>
      </w:r>
      <w:r w:rsidR="005B5E21" w:rsidRPr="00B1141D">
        <w:rPr>
          <w:rFonts w:hint="cs"/>
          <w:b/>
          <w:bCs/>
          <w:rtl/>
        </w:rPr>
        <w:t>רמת השרון</w:t>
      </w:r>
      <w:r w:rsidR="005B5E21" w:rsidRPr="006921F6">
        <w:rPr>
          <w:rFonts w:hint="cs"/>
          <w:rtl/>
        </w:rPr>
        <w:t xml:space="preserve">, </w:t>
      </w:r>
      <w:r w:rsidR="005B5E21" w:rsidRPr="00B1141D">
        <w:rPr>
          <w:rFonts w:hint="cs"/>
          <w:b/>
          <w:bCs/>
          <w:rtl/>
        </w:rPr>
        <w:t>כפר כנא</w:t>
      </w:r>
      <w:r w:rsidR="005B5E21" w:rsidRPr="006921F6">
        <w:rPr>
          <w:rFonts w:hint="cs"/>
          <w:rtl/>
        </w:rPr>
        <w:t xml:space="preserve"> </w:t>
      </w:r>
      <w:r w:rsidR="005B5E21" w:rsidRPr="006921F6">
        <w:rPr>
          <w:rFonts w:hint="eastAsia"/>
          <w:rtl/>
        </w:rPr>
        <w:t>ו</w:t>
      </w:r>
      <w:r w:rsidR="005B5E21" w:rsidRPr="00B1141D">
        <w:rPr>
          <w:rFonts w:hint="cs"/>
          <w:b/>
          <w:bCs/>
          <w:rtl/>
        </w:rPr>
        <w:t>אל-קסום</w:t>
      </w:r>
      <w:r w:rsidR="005B5E21" w:rsidRPr="006921F6">
        <w:rPr>
          <w:rFonts w:hint="cs"/>
          <w:rtl/>
        </w:rPr>
        <w:t xml:space="preserve"> יגדירו מדיניות </w:t>
      </w:r>
      <w:proofErr w:type="spellStart"/>
      <w:r w:rsidR="005B5E21" w:rsidRPr="006921F6">
        <w:rPr>
          <w:rFonts w:hint="cs"/>
          <w:rtl/>
        </w:rPr>
        <w:t>רשותית</w:t>
      </w:r>
      <w:proofErr w:type="spellEnd"/>
      <w:r w:rsidR="005B5E21" w:rsidRPr="006921F6">
        <w:rPr>
          <w:rFonts w:hint="cs"/>
          <w:rtl/>
        </w:rPr>
        <w:t xml:space="preserve"> ברורה לגבי שירותים לאנשים עם מוגבלות; מומלץ כי משרדי הרווחה והפנים יבחנו את הצורך בקביעת גורם </w:t>
      </w:r>
      <w:proofErr w:type="spellStart"/>
      <w:r w:rsidR="005B5E21" w:rsidRPr="006921F6">
        <w:rPr>
          <w:rFonts w:hint="cs"/>
          <w:rtl/>
        </w:rPr>
        <w:t>מתכלל</w:t>
      </w:r>
      <w:proofErr w:type="spellEnd"/>
      <w:r w:rsidR="005B5E21" w:rsidRPr="006921F6">
        <w:rPr>
          <w:rFonts w:hint="cs"/>
          <w:rtl/>
        </w:rPr>
        <w:t xml:space="preserve"> מקצועי ברשויות המקומיות לתחום המוגבלויות</w:t>
      </w:r>
      <w:r w:rsidR="005D0F8C" w:rsidRPr="007C7D40">
        <w:rPr>
          <w:rtl/>
        </w:rPr>
        <w:t xml:space="preserve">. </w:t>
      </w:r>
    </w:p>
    <w:p w14:paraId="16E5BFEE" w14:textId="54D00A35" w:rsidR="005D0F8C" w:rsidRPr="007C7D40" w:rsidRDefault="0072357A" w:rsidP="007C7D40">
      <w:pPr>
        <w:pStyle w:val="73f7"/>
        <w:rPr>
          <w:rtl/>
        </w:rPr>
      </w:pPr>
      <w:r w:rsidRPr="007C7D40">
        <w:rPr>
          <w:rFonts w:hint="cs"/>
          <w:noProof/>
          <w:rtl/>
        </w:rPr>
        <w:lastRenderedPageBreak/>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5E21" w:rsidRPr="006921F6">
        <w:rPr>
          <w:rFonts w:hint="cs"/>
          <w:rtl/>
        </w:rPr>
        <w:t xml:space="preserve">מומלץ שמשרד הרווחה </w:t>
      </w:r>
      <w:r w:rsidR="005B5E21" w:rsidRPr="006921F6">
        <w:rPr>
          <w:rtl/>
        </w:rPr>
        <w:t xml:space="preserve">ישלים את הטיפול בשינוי המבנים הארגוניים </w:t>
      </w:r>
      <w:proofErr w:type="spellStart"/>
      <w:r w:rsidR="005B5E21" w:rsidRPr="006921F6">
        <w:rPr>
          <w:rtl/>
        </w:rPr>
        <w:t>במש"חים</w:t>
      </w:r>
      <w:proofErr w:type="spellEnd"/>
      <w:r w:rsidR="005B5E21" w:rsidRPr="006921F6">
        <w:rPr>
          <w:rFonts w:hint="cs"/>
          <w:rtl/>
        </w:rPr>
        <w:t xml:space="preserve"> וי</w:t>
      </w:r>
      <w:r w:rsidR="005B5E21" w:rsidRPr="006921F6">
        <w:rPr>
          <w:rtl/>
        </w:rPr>
        <w:t>סיים את התהליך ש</w:t>
      </w:r>
      <w:r w:rsidR="005B5E21" w:rsidRPr="006921F6">
        <w:rPr>
          <w:rFonts w:hint="cs"/>
          <w:rtl/>
        </w:rPr>
        <w:t xml:space="preserve">בו </w:t>
      </w:r>
      <w:r w:rsidR="005B5E21" w:rsidRPr="006921F6">
        <w:rPr>
          <w:rtl/>
        </w:rPr>
        <w:t>החל להגדרת תפקיד עו"ס מוגבלויות</w:t>
      </w:r>
      <w:r w:rsidR="005B5E21" w:rsidRPr="006921F6">
        <w:rPr>
          <w:rFonts w:hint="cs"/>
          <w:rtl/>
        </w:rPr>
        <w:t>. מומלץ למוע</w:t>
      </w:r>
      <w:r w:rsidR="005B5E21" w:rsidRPr="006921F6">
        <w:rPr>
          <w:rtl/>
        </w:rPr>
        <w:t xml:space="preserve">צת </w:t>
      </w:r>
      <w:r w:rsidR="005B5E21" w:rsidRPr="00B1141D">
        <w:rPr>
          <w:b/>
          <w:bCs/>
          <w:rtl/>
        </w:rPr>
        <w:t>אל-קסום</w:t>
      </w:r>
      <w:r w:rsidR="005B5E21" w:rsidRPr="006921F6">
        <w:rPr>
          <w:rtl/>
        </w:rPr>
        <w:t xml:space="preserve"> להיוועץ עם משרד הרווחה בעניין התאמת המבנה הארגוני של </w:t>
      </w:r>
      <w:proofErr w:type="spellStart"/>
      <w:r w:rsidR="005B5E21" w:rsidRPr="006921F6">
        <w:rPr>
          <w:rtl/>
        </w:rPr>
        <w:t>המש"ח</w:t>
      </w:r>
      <w:proofErr w:type="spellEnd"/>
      <w:r w:rsidR="005B5E21" w:rsidRPr="006921F6">
        <w:rPr>
          <w:rtl/>
        </w:rPr>
        <w:t xml:space="preserve"> שלה </w:t>
      </w:r>
      <w:r w:rsidR="005B5E21" w:rsidRPr="006921F6">
        <w:rPr>
          <w:rFonts w:hint="cs"/>
          <w:rtl/>
        </w:rPr>
        <w:t>ו</w:t>
      </w:r>
      <w:r w:rsidR="005B5E21" w:rsidRPr="006921F6">
        <w:rPr>
          <w:rtl/>
        </w:rPr>
        <w:t>לבחון</w:t>
      </w:r>
      <w:r w:rsidR="005B5E21" w:rsidRPr="006921F6">
        <w:rPr>
          <w:rFonts w:hint="cs"/>
          <w:rtl/>
        </w:rPr>
        <w:t xml:space="preserve"> עם המשרד</w:t>
      </w:r>
      <w:r w:rsidR="005B5E21" w:rsidRPr="006921F6">
        <w:rPr>
          <w:rtl/>
        </w:rPr>
        <w:t xml:space="preserve"> אם יש צורך להגדיל את היקף המשרה של רכז המוגבלויות</w:t>
      </w:r>
      <w:r w:rsidR="005D0F8C" w:rsidRPr="007C7D40">
        <w:rPr>
          <w:rFonts w:hint="cs"/>
          <w:rtl/>
        </w:rPr>
        <w:t>.</w:t>
      </w:r>
    </w:p>
    <w:p w14:paraId="3F6A2BE4" w14:textId="685867FA"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5E21" w:rsidRPr="006921F6">
        <w:rPr>
          <w:rtl/>
        </w:rPr>
        <w:t xml:space="preserve">מומלץ למשרד הרווחה לפעול </w:t>
      </w:r>
      <w:r w:rsidR="005B5E21" w:rsidRPr="006921F6">
        <w:rPr>
          <w:rFonts w:hint="cs"/>
          <w:rtl/>
        </w:rPr>
        <w:t>בשיתוף</w:t>
      </w:r>
      <w:r w:rsidR="005B5E21" w:rsidRPr="006921F6">
        <w:rPr>
          <w:rtl/>
        </w:rPr>
        <w:t xml:space="preserve"> כל הרשויות </w:t>
      </w:r>
      <w:r w:rsidR="005B5E21" w:rsidRPr="006921F6">
        <w:rPr>
          <w:rFonts w:hint="cs"/>
          <w:rtl/>
        </w:rPr>
        <w:t xml:space="preserve">המקומיות </w:t>
      </w:r>
      <w:r w:rsidR="005B5E21" w:rsidRPr="006921F6">
        <w:rPr>
          <w:rtl/>
        </w:rPr>
        <w:t xml:space="preserve">שנבדקו - </w:t>
      </w:r>
      <w:r w:rsidR="005B5E21" w:rsidRPr="00B1141D">
        <w:rPr>
          <w:b/>
          <w:bCs/>
          <w:rtl/>
        </w:rPr>
        <w:t>אופקים</w:t>
      </w:r>
      <w:r w:rsidR="005B5E21" w:rsidRPr="006921F6">
        <w:rPr>
          <w:rtl/>
        </w:rPr>
        <w:t xml:space="preserve">, </w:t>
      </w:r>
      <w:r w:rsidR="00B1141D">
        <w:rPr>
          <w:b/>
          <w:bCs/>
          <w:rtl/>
        </w:rPr>
        <w:br/>
      </w:r>
      <w:r w:rsidR="005B5E21" w:rsidRPr="00B1141D">
        <w:rPr>
          <w:b/>
          <w:bCs/>
          <w:rtl/>
        </w:rPr>
        <w:t>בני ברק</w:t>
      </w:r>
      <w:r w:rsidR="005B5E21" w:rsidRPr="006921F6">
        <w:rPr>
          <w:rtl/>
        </w:rPr>
        <w:t xml:space="preserve">, </w:t>
      </w:r>
      <w:r w:rsidR="005B5E21" w:rsidRPr="00B1141D">
        <w:rPr>
          <w:b/>
          <w:bCs/>
          <w:rtl/>
        </w:rPr>
        <w:t>רמת השרון</w:t>
      </w:r>
      <w:r w:rsidR="005B5E21" w:rsidRPr="006921F6">
        <w:rPr>
          <w:rtl/>
        </w:rPr>
        <w:t xml:space="preserve">, </w:t>
      </w:r>
      <w:r w:rsidR="005B5E21" w:rsidRPr="00B1141D">
        <w:rPr>
          <w:b/>
          <w:bCs/>
          <w:rtl/>
        </w:rPr>
        <w:t>כפר כנא</w:t>
      </w:r>
      <w:r w:rsidR="005B5E21" w:rsidRPr="006921F6">
        <w:rPr>
          <w:rtl/>
        </w:rPr>
        <w:t xml:space="preserve">, </w:t>
      </w:r>
      <w:r w:rsidR="005B5E21" w:rsidRPr="00B1141D">
        <w:rPr>
          <w:b/>
          <w:bCs/>
          <w:rtl/>
        </w:rPr>
        <w:t>אל-קסום</w:t>
      </w:r>
      <w:r w:rsidR="005B5E21" w:rsidRPr="006921F6">
        <w:rPr>
          <w:rtl/>
        </w:rPr>
        <w:t xml:space="preserve"> ו</w:t>
      </w:r>
      <w:r w:rsidR="005B5E21" w:rsidRPr="00B1141D">
        <w:rPr>
          <w:b/>
          <w:bCs/>
          <w:rtl/>
        </w:rPr>
        <w:t>חוף הכרמל</w:t>
      </w:r>
      <w:r w:rsidR="005B5E21" w:rsidRPr="006921F6">
        <w:rPr>
          <w:rtl/>
        </w:rPr>
        <w:t xml:space="preserve"> - להגדל</w:t>
      </w:r>
      <w:r w:rsidR="005B5E21" w:rsidRPr="006921F6">
        <w:rPr>
          <w:rFonts w:hint="eastAsia"/>
          <w:rtl/>
        </w:rPr>
        <w:t>ת</w:t>
      </w:r>
      <w:r w:rsidR="005B5E21" w:rsidRPr="006921F6">
        <w:rPr>
          <w:rtl/>
        </w:rPr>
        <w:t xml:space="preserve"> </w:t>
      </w:r>
      <w:r w:rsidR="005B5E21" w:rsidRPr="006921F6">
        <w:rPr>
          <w:rFonts w:hint="eastAsia"/>
          <w:rtl/>
        </w:rPr>
        <w:t>מספר</w:t>
      </w:r>
      <w:r w:rsidR="005B5E21" w:rsidRPr="006921F6">
        <w:rPr>
          <w:rtl/>
        </w:rPr>
        <w:t xml:space="preserve"> התקנים של </w:t>
      </w:r>
      <w:proofErr w:type="spellStart"/>
      <w:r w:rsidR="005B5E21" w:rsidRPr="006921F6">
        <w:rPr>
          <w:rFonts w:hint="eastAsia"/>
          <w:rtl/>
        </w:rPr>
        <w:t>ה</w:t>
      </w:r>
      <w:r w:rsidR="005B5E21" w:rsidRPr="006921F6">
        <w:rPr>
          <w:rtl/>
        </w:rPr>
        <w:t>עו"סים</w:t>
      </w:r>
      <w:proofErr w:type="spellEnd"/>
      <w:r w:rsidR="005B5E21" w:rsidRPr="006921F6">
        <w:rPr>
          <w:rtl/>
        </w:rPr>
        <w:t xml:space="preserve"> </w:t>
      </w:r>
      <w:proofErr w:type="spellStart"/>
      <w:r w:rsidR="005B5E21" w:rsidRPr="006921F6">
        <w:rPr>
          <w:rtl/>
        </w:rPr>
        <w:t>במש"חים</w:t>
      </w:r>
      <w:proofErr w:type="spellEnd"/>
      <w:r w:rsidR="005B5E21" w:rsidRPr="006921F6">
        <w:rPr>
          <w:rtl/>
        </w:rPr>
        <w:t xml:space="preserve"> ובפרט ב</w:t>
      </w:r>
      <w:r w:rsidR="005B5E21" w:rsidRPr="00B1141D">
        <w:rPr>
          <w:b/>
          <w:bCs/>
          <w:rtl/>
        </w:rPr>
        <w:t>אופקים</w:t>
      </w:r>
      <w:r w:rsidR="005B5E21" w:rsidRPr="006921F6">
        <w:rPr>
          <w:rtl/>
        </w:rPr>
        <w:t xml:space="preserve">, </w:t>
      </w:r>
      <w:r w:rsidR="005B5E21" w:rsidRPr="006921F6">
        <w:rPr>
          <w:rFonts w:hint="eastAsia"/>
          <w:rtl/>
        </w:rPr>
        <w:t>ב</w:t>
      </w:r>
      <w:r w:rsidR="005B5E21" w:rsidRPr="00B1141D">
        <w:rPr>
          <w:rFonts w:hint="eastAsia"/>
          <w:b/>
          <w:bCs/>
          <w:rtl/>
        </w:rPr>
        <w:t>כפר</w:t>
      </w:r>
      <w:r w:rsidR="005B5E21" w:rsidRPr="00B1141D">
        <w:rPr>
          <w:b/>
          <w:bCs/>
          <w:rtl/>
        </w:rPr>
        <w:t xml:space="preserve"> </w:t>
      </w:r>
      <w:r w:rsidR="005B5E21" w:rsidRPr="00B1141D">
        <w:rPr>
          <w:rFonts w:hint="eastAsia"/>
          <w:b/>
          <w:bCs/>
          <w:rtl/>
        </w:rPr>
        <w:t>כנא</w:t>
      </w:r>
      <w:r w:rsidR="005B5E21" w:rsidRPr="006921F6">
        <w:rPr>
          <w:rtl/>
        </w:rPr>
        <w:t xml:space="preserve">, </w:t>
      </w:r>
      <w:r w:rsidR="005B5E21" w:rsidRPr="006921F6">
        <w:rPr>
          <w:rFonts w:hint="eastAsia"/>
          <w:rtl/>
        </w:rPr>
        <w:t>ב</w:t>
      </w:r>
      <w:r w:rsidR="005B5E21" w:rsidRPr="00B1141D">
        <w:rPr>
          <w:b/>
          <w:bCs/>
          <w:rtl/>
        </w:rPr>
        <w:t>אל-קסום</w:t>
      </w:r>
      <w:r w:rsidR="005B5E21" w:rsidRPr="006921F6">
        <w:rPr>
          <w:rtl/>
        </w:rPr>
        <w:t xml:space="preserve"> ו</w:t>
      </w:r>
      <w:r w:rsidR="005B5E21" w:rsidRPr="006921F6">
        <w:rPr>
          <w:rFonts w:hint="eastAsia"/>
          <w:rtl/>
        </w:rPr>
        <w:t>ב</w:t>
      </w:r>
      <w:r w:rsidR="005B5E21" w:rsidRPr="00B1141D">
        <w:rPr>
          <w:b/>
          <w:bCs/>
          <w:rtl/>
        </w:rPr>
        <w:t>חוף הכרמל</w:t>
      </w:r>
      <w:r w:rsidR="005B5E21" w:rsidRPr="006921F6">
        <w:rPr>
          <w:rtl/>
        </w:rPr>
        <w:t xml:space="preserve">. כל זאת </w:t>
      </w:r>
      <w:r w:rsidR="005B5E21" w:rsidRPr="006921F6">
        <w:rPr>
          <w:rFonts w:hint="eastAsia"/>
          <w:rtl/>
        </w:rPr>
        <w:t>כדי</w:t>
      </w:r>
      <w:r w:rsidR="005B5E21" w:rsidRPr="006921F6">
        <w:rPr>
          <w:rtl/>
        </w:rPr>
        <w:t xml:space="preserve"> שיפחת העומס </w:t>
      </w:r>
      <w:r w:rsidR="005B5E21" w:rsidRPr="006921F6">
        <w:rPr>
          <w:rFonts w:hint="eastAsia"/>
          <w:rtl/>
        </w:rPr>
        <w:t>המוטל</w:t>
      </w:r>
      <w:r w:rsidR="005B5E21" w:rsidRPr="006921F6">
        <w:rPr>
          <w:rtl/>
        </w:rPr>
        <w:t xml:space="preserve"> על </w:t>
      </w:r>
      <w:proofErr w:type="spellStart"/>
      <w:r w:rsidR="005B5E21" w:rsidRPr="006921F6">
        <w:rPr>
          <w:rtl/>
        </w:rPr>
        <w:t>העו"סים</w:t>
      </w:r>
      <w:proofErr w:type="spellEnd"/>
      <w:r w:rsidR="005B5E21" w:rsidRPr="006921F6">
        <w:rPr>
          <w:rtl/>
        </w:rPr>
        <w:t xml:space="preserve"> </w:t>
      </w:r>
      <w:r w:rsidR="005B5E21" w:rsidRPr="006921F6">
        <w:rPr>
          <w:rFonts w:hint="eastAsia"/>
          <w:rtl/>
        </w:rPr>
        <w:t>העוסקים</w:t>
      </w:r>
      <w:r w:rsidR="005B5E21" w:rsidRPr="006921F6">
        <w:rPr>
          <w:rtl/>
        </w:rPr>
        <w:t xml:space="preserve"> בטיפול באנשים עם מוגבלות</w:t>
      </w:r>
      <w:r w:rsidR="00706096" w:rsidRPr="007C7D40">
        <w:rPr>
          <w:rFonts w:hint="cs"/>
          <w:rtl/>
        </w:rPr>
        <w:t>.</w:t>
      </w:r>
    </w:p>
    <w:p w14:paraId="36B4D251" w14:textId="065763EE"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B5E21" w:rsidRPr="006921F6">
        <w:rPr>
          <w:rtl/>
        </w:rPr>
        <w:t xml:space="preserve">מומלץ כי הרשויות </w:t>
      </w:r>
      <w:r w:rsidR="005B5E21" w:rsidRPr="006921F6">
        <w:rPr>
          <w:rFonts w:hint="cs"/>
          <w:rtl/>
        </w:rPr>
        <w:t xml:space="preserve">המקומיות </w:t>
      </w:r>
      <w:r w:rsidR="005B5E21" w:rsidRPr="006921F6">
        <w:rPr>
          <w:rtl/>
        </w:rPr>
        <w:t xml:space="preserve">שנבדקו - </w:t>
      </w:r>
      <w:r w:rsidR="005B5E21" w:rsidRPr="00B1141D">
        <w:rPr>
          <w:b/>
          <w:bCs/>
          <w:rtl/>
        </w:rPr>
        <w:t>אופקים</w:t>
      </w:r>
      <w:r w:rsidR="005B5E21" w:rsidRPr="006921F6">
        <w:rPr>
          <w:rtl/>
        </w:rPr>
        <w:t xml:space="preserve">, </w:t>
      </w:r>
      <w:r w:rsidR="005B5E21" w:rsidRPr="00B1141D">
        <w:rPr>
          <w:b/>
          <w:bCs/>
          <w:rtl/>
        </w:rPr>
        <w:t>בני ברק</w:t>
      </w:r>
      <w:r w:rsidR="005B5E21" w:rsidRPr="006921F6">
        <w:rPr>
          <w:rtl/>
        </w:rPr>
        <w:t xml:space="preserve">, </w:t>
      </w:r>
      <w:r w:rsidR="005B5E21" w:rsidRPr="00B1141D">
        <w:rPr>
          <w:b/>
          <w:bCs/>
          <w:rtl/>
        </w:rPr>
        <w:t>רמת השרון</w:t>
      </w:r>
      <w:r w:rsidR="005B5E21" w:rsidRPr="006921F6">
        <w:rPr>
          <w:rtl/>
        </w:rPr>
        <w:t xml:space="preserve">, </w:t>
      </w:r>
      <w:r w:rsidR="005B5E21" w:rsidRPr="00B1141D">
        <w:rPr>
          <w:b/>
          <w:bCs/>
          <w:rtl/>
        </w:rPr>
        <w:t>כפר כנא</w:t>
      </w:r>
      <w:r w:rsidR="005B5E21" w:rsidRPr="006921F6">
        <w:rPr>
          <w:rtl/>
        </w:rPr>
        <w:t xml:space="preserve">, </w:t>
      </w:r>
      <w:r w:rsidR="00B1141D">
        <w:rPr>
          <w:b/>
          <w:bCs/>
          <w:rtl/>
        </w:rPr>
        <w:br/>
      </w:r>
      <w:r w:rsidR="005B5E21" w:rsidRPr="00B1141D">
        <w:rPr>
          <w:b/>
          <w:bCs/>
          <w:rtl/>
        </w:rPr>
        <w:t>אל-קסום</w:t>
      </w:r>
      <w:r w:rsidR="005B5E21" w:rsidRPr="006921F6">
        <w:rPr>
          <w:rtl/>
        </w:rPr>
        <w:t xml:space="preserve"> ו</w:t>
      </w:r>
      <w:r w:rsidR="005B5E21" w:rsidRPr="00B1141D">
        <w:rPr>
          <w:b/>
          <w:bCs/>
          <w:rtl/>
        </w:rPr>
        <w:t>חוף הכרמל</w:t>
      </w:r>
      <w:r w:rsidR="005B5E21" w:rsidRPr="006921F6">
        <w:rPr>
          <w:rtl/>
        </w:rPr>
        <w:t xml:space="preserve"> - יבחנו את האפשרות לרכז את המידע </w:t>
      </w:r>
      <w:r w:rsidR="005B5E21" w:rsidRPr="006921F6">
        <w:rPr>
          <w:rFonts w:hint="cs"/>
          <w:rtl/>
        </w:rPr>
        <w:t xml:space="preserve">על זכויות ושירותים לאנשים עם מוגבלות </w:t>
      </w:r>
      <w:r w:rsidR="005B5E21" w:rsidRPr="006921F6">
        <w:rPr>
          <w:rtl/>
        </w:rPr>
        <w:t>שבידיהן ולמ</w:t>
      </w:r>
      <w:r w:rsidR="005B5E21" w:rsidRPr="006921F6">
        <w:rPr>
          <w:rFonts w:hint="cs"/>
          <w:rtl/>
        </w:rPr>
        <w:t>ו</w:t>
      </w:r>
      <w:r w:rsidR="005B5E21" w:rsidRPr="006921F6">
        <w:rPr>
          <w:rtl/>
        </w:rPr>
        <w:t>סרו לאנשים עם מוגבלות באופן סדור, מותאם וממוקד שירותים, שיתרום להגברת מיצוי הזכויות של הזכאים. עוד מומלץ כי הרשויות שנבדקו יבחנו דרכים להגברת היוזמה לאיתור זכאים שאינם מוכרים ולהרחבת מעגלי מיצוי הזכויות</w:t>
      </w:r>
      <w:r w:rsidR="00706096" w:rsidRPr="007C7D40">
        <w:rPr>
          <w:rFonts w:hint="cs"/>
          <w:rtl/>
        </w:rPr>
        <w:t>.</w:t>
      </w:r>
    </w:p>
    <w:p w14:paraId="30F30DD7" w14:textId="50307128"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5E21" w:rsidRPr="006921F6">
        <w:rPr>
          <w:rFonts w:hint="cs"/>
          <w:rtl/>
        </w:rPr>
        <w:t xml:space="preserve">מומלץ כי הרשויות שנבדקו - </w:t>
      </w:r>
      <w:r w:rsidR="005B5E21" w:rsidRPr="00B1141D">
        <w:rPr>
          <w:rFonts w:hint="cs"/>
          <w:b/>
          <w:bCs/>
          <w:rtl/>
        </w:rPr>
        <w:t>אופקים</w:t>
      </w:r>
      <w:r w:rsidR="005B5E21" w:rsidRPr="006921F6">
        <w:rPr>
          <w:rFonts w:hint="cs"/>
          <w:rtl/>
        </w:rPr>
        <w:t xml:space="preserve">, </w:t>
      </w:r>
      <w:r w:rsidR="005B5E21" w:rsidRPr="00B1141D">
        <w:rPr>
          <w:rFonts w:hint="cs"/>
          <w:b/>
          <w:bCs/>
          <w:rtl/>
        </w:rPr>
        <w:t>בני ברק</w:t>
      </w:r>
      <w:r w:rsidR="005B5E21" w:rsidRPr="006921F6">
        <w:rPr>
          <w:rFonts w:hint="cs"/>
          <w:rtl/>
        </w:rPr>
        <w:t xml:space="preserve">, </w:t>
      </w:r>
      <w:r w:rsidR="005B5E21" w:rsidRPr="00B1141D">
        <w:rPr>
          <w:rFonts w:hint="cs"/>
          <w:b/>
          <w:bCs/>
          <w:rtl/>
        </w:rPr>
        <w:t>רמת השרון</w:t>
      </w:r>
      <w:r w:rsidR="005B5E21" w:rsidRPr="006921F6">
        <w:rPr>
          <w:rFonts w:hint="cs"/>
          <w:rtl/>
        </w:rPr>
        <w:t xml:space="preserve">, </w:t>
      </w:r>
      <w:r w:rsidR="005B5E21" w:rsidRPr="00B1141D">
        <w:rPr>
          <w:rFonts w:hint="cs"/>
          <w:b/>
          <w:bCs/>
          <w:rtl/>
        </w:rPr>
        <w:t>כפר כנא</w:t>
      </w:r>
      <w:r w:rsidR="005B5E21" w:rsidRPr="006921F6">
        <w:rPr>
          <w:rFonts w:hint="cs"/>
          <w:rtl/>
        </w:rPr>
        <w:t xml:space="preserve">, </w:t>
      </w:r>
      <w:r w:rsidR="005B5E21" w:rsidRPr="00B1141D">
        <w:rPr>
          <w:rFonts w:hint="cs"/>
          <w:b/>
          <w:bCs/>
          <w:rtl/>
        </w:rPr>
        <w:t>אל-קסום</w:t>
      </w:r>
      <w:r w:rsidR="005B5E21" w:rsidRPr="006921F6">
        <w:rPr>
          <w:rFonts w:hint="cs"/>
          <w:rtl/>
        </w:rPr>
        <w:t xml:space="preserve"> </w:t>
      </w:r>
      <w:r w:rsidR="00B1141D">
        <w:rPr>
          <w:rtl/>
        </w:rPr>
        <w:br/>
      </w:r>
      <w:r w:rsidR="005B5E21" w:rsidRPr="006921F6">
        <w:rPr>
          <w:rFonts w:hint="eastAsia"/>
          <w:rtl/>
        </w:rPr>
        <w:t>ו</w:t>
      </w:r>
      <w:r w:rsidR="005B5E21" w:rsidRPr="00B1141D">
        <w:rPr>
          <w:rFonts w:hint="cs"/>
          <w:b/>
          <w:bCs/>
          <w:rtl/>
        </w:rPr>
        <w:t>חוף הכרמל</w:t>
      </w:r>
      <w:r w:rsidR="005B5E21" w:rsidRPr="006921F6">
        <w:rPr>
          <w:rFonts w:hint="cs"/>
          <w:rtl/>
        </w:rPr>
        <w:t xml:space="preserve"> - בשילוב משרד הרווחה, יבחנו את הדרכים להגברת המעורבות ושיתוף הציבור בשילוב אוכלוסיית האנשים עם המוגבלות בקהילה בין היתר, באמצעות: עריכת סקרי צרכים וסקרי שביעות רצון; עידוד יוזמות ותוכניות שבהן משתתפים אנשים עם מוגבלות בהכשרות</w:t>
      </w:r>
      <w:r w:rsidR="00A6782D">
        <w:rPr>
          <w:rFonts w:hint="cs"/>
          <w:rtl/>
        </w:rPr>
        <w:t>,</w:t>
      </w:r>
      <w:r w:rsidR="005B5E21" w:rsidRPr="006921F6">
        <w:rPr>
          <w:rFonts w:hint="cs"/>
          <w:rtl/>
        </w:rPr>
        <w:t xml:space="preserve"> </w:t>
      </w:r>
      <w:r w:rsidR="00A6782D">
        <w:rPr>
          <w:rFonts w:hint="cs"/>
          <w:rtl/>
        </w:rPr>
        <w:t>ב</w:t>
      </w:r>
      <w:r w:rsidR="005B5E21" w:rsidRPr="006921F6">
        <w:rPr>
          <w:rFonts w:hint="cs"/>
          <w:rtl/>
        </w:rPr>
        <w:t xml:space="preserve">קבוצות מנהיגות הורים </w:t>
      </w:r>
      <w:r w:rsidR="002C5237">
        <w:rPr>
          <w:rFonts w:hint="cs"/>
          <w:rtl/>
        </w:rPr>
        <w:t>ו</w:t>
      </w:r>
      <w:r w:rsidR="00A6782D">
        <w:rPr>
          <w:rFonts w:hint="cs"/>
          <w:rtl/>
        </w:rPr>
        <w:t>ב</w:t>
      </w:r>
      <w:r w:rsidR="005B5E21" w:rsidRPr="006921F6">
        <w:rPr>
          <w:rFonts w:hint="cs"/>
          <w:rtl/>
        </w:rPr>
        <w:t xml:space="preserve">פורומים </w:t>
      </w:r>
      <w:proofErr w:type="spellStart"/>
      <w:r w:rsidR="005B5E21" w:rsidRPr="006921F6">
        <w:rPr>
          <w:rFonts w:hint="cs"/>
          <w:rtl/>
        </w:rPr>
        <w:t>רשותיים</w:t>
      </w:r>
      <w:proofErr w:type="spellEnd"/>
      <w:r w:rsidR="005B5E21" w:rsidRPr="006921F6">
        <w:rPr>
          <w:rFonts w:hint="cs"/>
          <w:rtl/>
        </w:rPr>
        <w:t xml:space="preserve"> של אנשים עם מוגבלות</w:t>
      </w:r>
      <w:r w:rsidR="00706096" w:rsidRPr="008E57FE">
        <w:rPr>
          <w:rFonts w:hint="cs"/>
          <w:rtl/>
        </w:rPr>
        <w:t>.</w:t>
      </w:r>
    </w:p>
    <w:p w14:paraId="0A5CDB21" w14:textId="1FDE6EDC" w:rsidR="005B5E21" w:rsidRPr="007C7D40" w:rsidRDefault="005B5E21" w:rsidP="005B5E21">
      <w:pPr>
        <w:pStyle w:val="73f7"/>
        <w:rPr>
          <w:rtl/>
        </w:rPr>
      </w:pPr>
      <w:r w:rsidRPr="007C7D40">
        <w:rPr>
          <w:rFonts w:hint="cs"/>
          <w:noProof/>
          <w:rtl/>
        </w:rPr>
        <w:drawing>
          <wp:anchor distT="0" distB="1440180" distL="107950" distR="114300" simplePos="0" relativeHeight="252487168" behindDoc="1" locked="0" layoutInCell="1" allowOverlap="1" wp14:anchorId="274F489F" wp14:editId="27A1C81E">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89202036" name="תמונה 208920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21F6">
        <w:rPr>
          <w:rtl/>
        </w:rPr>
        <w:t xml:space="preserve">למשרד הרווחה מומלץ לפעול </w:t>
      </w:r>
      <w:r w:rsidRPr="006921F6">
        <w:rPr>
          <w:rFonts w:hint="cs"/>
          <w:rtl/>
        </w:rPr>
        <w:t xml:space="preserve">לקדם במסגרת הסכם השותפות שנחתם בשנת 2021 את </w:t>
      </w:r>
      <w:r w:rsidRPr="006921F6">
        <w:rPr>
          <w:rtl/>
        </w:rPr>
        <w:t>פעילות</w:t>
      </w:r>
      <w:r w:rsidRPr="006921F6">
        <w:rPr>
          <w:rFonts w:hint="cs"/>
          <w:rtl/>
        </w:rPr>
        <w:t xml:space="preserve"> האשכולות האזוריים</w:t>
      </w:r>
      <w:r w:rsidRPr="006921F6">
        <w:rPr>
          <w:rtl/>
        </w:rPr>
        <w:t xml:space="preserve"> בתחומי השירותים החברתיים, ובכלל זה בתחום ה</w:t>
      </w:r>
      <w:r w:rsidRPr="006921F6">
        <w:rPr>
          <w:rFonts w:hint="cs"/>
          <w:rtl/>
        </w:rPr>
        <w:t xml:space="preserve">שירותים </w:t>
      </w:r>
      <w:r w:rsidRPr="006921F6">
        <w:rPr>
          <w:rtl/>
        </w:rPr>
        <w:t>לאנשים עם מוגבלות</w:t>
      </w:r>
      <w:r w:rsidRPr="006921F6">
        <w:rPr>
          <w:rFonts w:hint="cs"/>
          <w:rtl/>
        </w:rPr>
        <w:t>,</w:t>
      </w:r>
      <w:r w:rsidRPr="006921F6">
        <w:rPr>
          <w:rtl/>
        </w:rPr>
        <w:t xml:space="preserve"> לרבות שירותי הסעות, הקמת מסגרות תעסוקה ומסגרות פנאי </w:t>
      </w:r>
      <w:r w:rsidRPr="006921F6">
        <w:rPr>
          <w:rFonts w:hint="cs"/>
          <w:rtl/>
        </w:rPr>
        <w:t>ש</w:t>
      </w:r>
      <w:r w:rsidRPr="006921F6">
        <w:rPr>
          <w:rtl/>
        </w:rPr>
        <w:t>יתאימו ל</w:t>
      </w:r>
      <w:r w:rsidRPr="006921F6">
        <w:rPr>
          <w:rFonts w:hint="cs"/>
          <w:rtl/>
        </w:rPr>
        <w:t xml:space="preserve">צרכים </w:t>
      </w:r>
      <w:r w:rsidRPr="006921F6">
        <w:rPr>
          <w:rtl/>
        </w:rPr>
        <w:t xml:space="preserve">הנדרשים ברשויות. </w:t>
      </w:r>
      <w:r w:rsidRPr="006921F6">
        <w:rPr>
          <w:rFonts w:hint="cs"/>
          <w:rtl/>
        </w:rPr>
        <w:t>עוד</w:t>
      </w:r>
      <w:r w:rsidRPr="006921F6">
        <w:rPr>
          <w:rtl/>
        </w:rPr>
        <w:t xml:space="preserve"> מומלץ כי משרד</w:t>
      </w:r>
      <w:r w:rsidRPr="006921F6">
        <w:rPr>
          <w:rFonts w:hint="cs"/>
          <w:rtl/>
        </w:rPr>
        <w:t>י הרווחה, הפנים והאוצר</w:t>
      </w:r>
      <w:r w:rsidRPr="006921F6">
        <w:rPr>
          <w:rtl/>
        </w:rPr>
        <w:t xml:space="preserve"> </w:t>
      </w:r>
      <w:r w:rsidRPr="006921F6">
        <w:rPr>
          <w:rFonts w:hint="cs"/>
          <w:rtl/>
        </w:rPr>
        <w:t>ירחיבו את שיתוף הפעולה ביניהם ו</w:t>
      </w:r>
      <w:r w:rsidRPr="006921F6">
        <w:rPr>
          <w:rtl/>
        </w:rPr>
        <w:t>יעודד את הרשויות ל</w:t>
      </w:r>
      <w:r w:rsidRPr="006921F6">
        <w:rPr>
          <w:rFonts w:hint="cs"/>
          <w:rtl/>
        </w:rPr>
        <w:t xml:space="preserve">השתתף </w:t>
      </w:r>
      <w:r w:rsidRPr="006921F6">
        <w:rPr>
          <w:rtl/>
        </w:rPr>
        <w:t>בפעילויות האשכולות</w:t>
      </w:r>
      <w:r w:rsidRPr="006921F6">
        <w:rPr>
          <w:rFonts w:hint="cs"/>
          <w:rtl/>
        </w:rPr>
        <w:t xml:space="preserve"> באמצעות תמריצים</w:t>
      </w:r>
      <w:r w:rsidRPr="006921F6">
        <w:rPr>
          <w:rtl/>
        </w:rPr>
        <w:t xml:space="preserve">. </w:t>
      </w:r>
      <w:r w:rsidRPr="006921F6">
        <w:rPr>
          <w:rFonts w:hint="cs"/>
          <w:rtl/>
        </w:rPr>
        <w:t xml:space="preserve">על </w:t>
      </w:r>
      <w:r w:rsidRPr="006921F6">
        <w:rPr>
          <w:rtl/>
        </w:rPr>
        <w:t xml:space="preserve">משרד הרווחה להוסיף על מאמציו לפיתוח שירותים ולהגדיל את היצע המענים בקהילה ואת איכות המענים בתחום הפנאי לבוגרים. מומלץ כי הרשויות המקומיות </w:t>
      </w:r>
      <w:r w:rsidRPr="00B1141D">
        <w:rPr>
          <w:b/>
          <w:bCs/>
          <w:rtl/>
        </w:rPr>
        <w:t>כפר כנא</w:t>
      </w:r>
      <w:r w:rsidRPr="006921F6">
        <w:rPr>
          <w:rtl/>
        </w:rPr>
        <w:t xml:space="preserve"> ו</w:t>
      </w:r>
      <w:r w:rsidRPr="00B1141D">
        <w:rPr>
          <w:b/>
          <w:bCs/>
          <w:rtl/>
        </w:rPr>
        <w:t>אל-קסום</w:t>
      </w:r>
      <w:r w:rsidRPr="006921F6">
        <w:rPr>
          <w:rtl/>
        </w:rPr>
        <w:t xml:space="preserve"> יפעלו להרחבת פעילות הפנאי המיועדת לילדים עם מוגבלות</w:t>
      </w:r>
      <w:r w:rsidRPr="007C7D40">
        <w:rPr>
          <w:rFonts w:hint="cs"/>
          <w:rtl/>
        </w:rPr>
        <w:t>.</w:t>
      </w:r>
    </w:p>
    <w:p w14:paraId="44FB8078" w14:textId="31EC4EFC" w:rsidR="005B5E21" w:rsidRPr="007C7D40" w:rsidRDefault="005B5E21" w:rsidP="005B5E21">
      <w:pPr>
        <w:pStyle w:val="73f7"/>
        <w:rPr>
          <w:rtl/>
        </w:rPr>
      </w:pPr>
      <w:r w:rsidRPr="007C7D40">
        <w:rPr>
          <w:rFonts w:hint="cs"/>
          <w:noProof/>
          <w:rtl/>
        </w:rPr>
        <w:drawing>
          <wp:anchor distT="0" distB="1440180" distL="107950" distR="114300" simplePos="0" relativeHeight="252489216" behindDoc="1" locked="0" layoutInCell="1" allowOverlap="1" wp14:anchorId="7F7C531B" wp14:editId="5F8D390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26642343" name="תמונה 142664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21F6">
        <w:rPr>
          <w:rtl/>
        </w:rPr>
        <w:t>מומלץ למשרד הרווחה לשקול להוסיף מימון הסעות גם עבור פעילויות פנאי וקהילה תוך קביעת תבחינים כמו מרחק ממקום הפעילות ומספר המשתתפים בה</w:t>
      </w:r>
      <w:r w:rsidRPr="006921F6">
        <w:rPr>
          <w:rFonts w:hint="cs"/>
          <w:rtl/>
        </w:rPr>
        <w:t xml:space="preserve">. </w:t>
      </w:r>
      <w:r w:rsidRPr="006921F6">
        <w:rPr>
          <w:rtl/>
        </w:rPr>
        <w:t xml:space="preserve">מומלץ כי משרד הרווחה ייתן את דעתו על המספר הגדול של פעוטות עם מוגבלות הנוסעים מדי יום ביומו לרשות </w:t>
      </w:r>
      <w:r w:rsidRPr="006921F6">
        <w:rPr>
          <w:rFonts w:hint="cs"/>
          <w:rtl/>
        </w:rPr>
        <w:t xml:space="preserve">מקומית </w:t>
      </w:r>
      <w:r w:rsidRPr="006921F6">
        <w:rPr>
          <w:rtl/>
        </w:rPr>
        <w:t>סמוכה עבור שהייה במעון יום שיקומי, ויבחן אם יש מקום ואפשרות לעודד את הרשויות לבנות מעונות בתחומן ואת אפשרותו לסייע בכך.</w:t>
      </w:r>
      <w:r w:rsidRPr="006921F6">
        <w:rPr>
          <w:rFonts w:hint="cs"/>
          <w:rtl/>
        </w:rPr>
        <w:t xml:space="preserve"> </w:t>
      </w:r>
      <w:r w:rsidRPr="006921F6">
        <w:rPr>
          <w:rtl/>
        </w:rPr>
        <w:t xml:space="preserve">מומלץ שמשרד הרווחה, בשיתוף הרשויות המקומיות הרלוונטיות </w:t>
      </w:r>
      <w:r w:rsidRPr="006921F6">
        <w:rPr>
          <w:rFonts w:hint="eastAsia"/>
          <w:rtl/>
        </w:rPr>
        <w:t>המייצגות</w:t>
      </w:r>
      <w:r w:rsidRPr="006921F6">
        <w:rPr>
          <w:rtl/>
        </w:rPr>
        <w:t xml:space="preserve"> </w:t>
      </w:r>
      <w:r w:rsidRPr="006921F6">
        <w:rPr>
          <w:rFonts w:hint="eastAsia"/>
          <w:rtl/>
        </w:rPr>
        <w:t>אוכלוסיות</w:t>
      </w:r>
      <w:r w:rsidRPr="006921F6">
        <w:rPr>
          <w:rtl/>
        </w:rPr>
        <w:t xml:space="preserve"> שונ</w:t>
      </w:r>
      <w:r w:rsidRPr="006921F6">
        <w:rPr>
          <w:rFonts w:hint="eastAsia"/>
          <w:rtl/>
        </w:rPr>
        <w:t>ות</w:t>
      </w:r>
      <w:r w:rsidRPr="006921F6">
        <w:rPr>
          <w:rtl/>
        </w:rPr>
        <w:t>, ימצאו פתרונות שיביאו ל</w:t>
      </w:r>
      <w:r w:rsidRPr="006921F6">
        <w:rPr>
          <w:rFonts w:hint="eastAsia"/>
          <w:rtl/>
        </w:rPr>
        <w:t>ידי</w:t>
      </w:r>
      <w:r w:rsidRPr="006921F6">
        <w:rPr>
          <w:rtl/>
        </w:rPr>
        <w:t xml:space="preserve"> התאמת התוכניות לכל האוכלוסיות </w:t>
      </w:r>
      <w:r w:rsidRPr="006921F6">
        <w:rPr>
          <w:rFonts w:hint="eastAsia"/>
          <w:rtl/>
        </w:rPr>
        <w:t>ו</w:t>
      </w:r>
      <w:r w:rsidRPr="006921F6">
        <w:rPr>
          <w:rtl/>
        </w:rPr>
        <w:t xml:space="preserve">כך כלל התושבים יקבלו את השירותים באופן שוויוני, בחלוקת תקציבים על פי מפתח שוויוני, תוך רגישות </w:t>
      </w:r>
      <w:r w:rsidRPr="006921F6">
        <w:rPr>
          <w:rFonts w:hint="eastAsia"/>
          <w:rtl/>
        </w:rPr>
        <w:t>כלפי</w:t>
      </w:r>
      <w:r w:rsidRPr="006921F6">
        <w:rPr>
          <w:rtl/>
        </w:rPr>
        <w:t xml:space="preserve"> </w:t>
      </w:r>
      <w:r w:rsidRPr="006921F6">
        <w:rPr>
          <w:rFonts w:hint="eastAsia"/>
          <w:rtl/>
        </w:rPr>
        <w:t>ה</w:t>
      </w:r>
      <w:r w:rsidRPr="006921F6">
        <w:rPr>
          <w:rtl/>
        </w:rPr>
        <w:t>תרבו</w:t>
      </w:r>
      <w:r w:rsidRPr="006921F6">
        <w:rPr>
          <w:rFonts w:hint="eastAsia"/>
          <w:rtl/>
        </w:rPr>
        <w:t>יו</w:t>
      </w:r>
      <w:r w:rsidRPr="006921F6">
        <w:rPr>
          <w:rtl/>
        </w:rPr>
        <w:t xml:space="preserve">ת </w:t>
      </w:r>
      <w:r w:rsidRPr="006921F6">
        <w:rPr>
          <w:rFonts w:hint="eastAsia"/>
          <w:rtl/>
        </w:rPr>
        <w:t>של</w:t>
      </w:r>
      <w:r w:rsidRPr="006921F6">
        <w:rPr>
          <w:rtl/>
        </w:rPr>
        <w:t xml:space="preserve"> </w:t>
      </w:r>
      <w:r w:rsidRPr="006921F6">
        <w:rPr>
          <w:rFonts w:hint="eastAsia"/>
          <w:rtl/>
        </w:rPr>
        <w:t>ה</w:t>
      </w:r>
      <w:r w:rsidRPr="006921F6">
        <w:rPr>
          <w:rtl/>
        </w:rPr>
        <w:t>אוכלוסיות השונות</w:t>
      </w:r>
      <w:r w:rsidRPr="007C7D40">
        <w:rPr>
          <w:rFonts w:hint="cs"/>
          <w:rtl/>
        </w:rPr>
        <w:t>.</w:t>
      </w:r>
    </w:p>
    <w:p w14:paraId="5D80C2CD" w14:textId="5C1B4BB8" w:rsidR="005B5E21" w:rsidRPr="007C7D40" w:rsidRDefault="005B5E21" w:rsidP="005B5E21">
      <w:pPr>
        <w:pStyle w:val="73f7"/>
        <w:rPr>
          <w:rtl/>
        </w:rPr>
      </w:pPr>
      <w:r w:rsidRPr="007C7D40">
        <w:rPr>
          <w:rFonts w:hint="cs"/>
          <w:noProof/>
          <w:rtl/>
        </w:rPr>
        <w:drawing>
          <wp:anchor distT="0" distB="1440180" distL="107950" distR="114300" simplePos="0" relativeHeight="252493312" behindDoc="1" locked="0" layoutInCell="1" allowOverlap="1" wp14:anchorId="2FBE13A8" wp14:editId="2A04DE1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374008990" name="תמונה 137400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21F6">
        <w:rPr>
          <w:rtl/>
        </w:rPr>
        <w:t>מומלץ כי משרד הרווחה יתאים את כל מערכות המידע הנוגעות לאנשים עם מוגבלות לתפיסה החדשה של המשרד ויפעל לאפשר ממשק בין המערכות לבין עצמן ובין הרשויות המקומיות, המחוזות והמשרד הראשי כדי לייעל את העבודה של כל הגורמים המעורבים וישמש אותם לניהול מושכל של המידע שבמערכות</w:t>
      </w:r>
      <w:r w:rsidRPr="006921F6">
        <w:rPr>
          <w:rFonts w:hint="cs"/>
          <w:rtl/>
        </w:rPr>
        <w:t xml:space="preserve">. </w:t>
      </w:r>
      <w:r w:rsidRPr="006921F6">
        <w:rPr>
          <w:rtl/>
        </w:rPr>
        <w:t xml:space="preserve">מומלץ לרשויות שנבדקו ובפרט </w:t>
      </w:r>
      <w:r w:rsidRPr="006921F6">
        <w:rPr>
          <w:rtl/>
        </w:rPr>
        <w:lastRenderedPageBreak/>
        <w:t>ל</w:t>
      </w:r>
      <w:r w:rsidRPr="00B1141D">
        <w:rPr>
          <w:b/>
          <w:bCs/>
          <w:rtl/>
        </w:rPr>
        <w:t>אופקים</w:t>
      </w:r>
      <w:r w:rsidRPr="006921F6">
        <w:rPr>
          <w:rtl/>
        </w:rPr>
        <w:t xml:space="preserve"> </w:t>
      </w:r>
      <w:r w:rsidRPr="006921F6">
        <w:rPr>
          <w:rFonts w:hint="cs"/>
          <w:rtl/>
        </w:rPr>
        <w:t>ו</w:t>
      </w:r>
      <w:r w:rsidRPr="006921F6">
        <w:rPr>
          <w:rtl/>
        </w:rPr>
        <w:t>ל</w:t>
      </w:r>
      <w:r w:rsidRPr="00B1141D">
        <w:rPr>
          <w:b/>
          <w:bCs/>
          <w:rtl/>
        </w:rPr>
        <w:t>כפר כנא</w:t>
      </w:r>
      <w:r w:rsidRPr="006921F6">
        <w:rPr>
          <w:rtl/>
        </w:rPr>
        <w:t xml:space="preserve"> לעשות שימוש נרחב יותר במערכת המחשוב ולהפוך אותה לכלי עבודה שבאמצעותו התיקים מעודכנים באופן שוטף ומתועדים בהם כל המסמכים</w:t>
      </w:r>
      <w:r w:rsidRPr="007C7D40">
        <w:rPr>
          <w:rFonts w:hint="cs"/>
          <w:rtl/>
        </w:rPr>
        <w:t>.</w:t>
      </w:r>
    </w:p>
    <w:p w14:paraId="67A8AD08" w14:textId="3E623E6E" w:rsidR="005B5E21" w:rsidRPr="007C7D40" w:rsidRDefault="005B5E21" w:rsidP="005B5E21">
      <w:pPr>
        <w:pStyle w:val="73f7"/>
        <w:rPr>
          <w:rtl/>
        </w:rPr>
      </w:pPr>
      <w:r w:rsidRPr="007C7D40">
        <w:rPr>
          <w:rFonts w:hint="cs"/>
          <w:noProof/>
          <w:rtl/>
        </w:rPr>
        <w:drawing>
          <wp:anchor distT="0" distB="1440180" distL="107950" distR="114300" simplePos="0" relativeHeight="252495360" behindDoc="1" locked="0" layoutInCell="1" allowOverlap="1" wp14:anchorId="4D02FE2C" wp14:editId="06DDB7E7">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553487970" name="תמונה 155348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21F6">
        <w:rPr>
          <w:rtl/>
        </w:rPr>
        <w:t xml:space="preserve">מומלץ כי משרד הרווחה </w:t>
      </w:r>
      <w:proofErr w:type="spellStart"/>
      <w:r w:rsidRPr="006921F6">
        <w:rPr>
          <w:rtl/>
        </w:rPr>
        <w:t>ומינהל</w:t>
      </w:r>
      <w:proofErr w:type="spellEnd"/>
      <w:r w:rsidRPr="006921F6">
        <w:rPr>
          <w:rtl/>
        </w:rPr>
        <w:t xml:space="preserve"> </w:t>
      </w:r>
      <w:r w:rsidRPr="006921F6">
        <w:rPr>
          <w:rFonts w:hint="cs"/>
          <w:rtl/>
        </w:rPr>
        <w:t>ה</w:t>
      </w:r>
      <w:r w:rsidRPr="006921F6">
        <w:rPr>
          <w:rtl/>
        </w:rPr>
        <w:t xml:space="preserve">מוגבלויות, בשיתוף </w:t>
      </w:r>
      <w:proofErr w:type="spellStart"/>
      <w:r w:rsidRPr="006921F6">
        <w:rPr>
          <w:rtl/>
        </w:rPr>
        <w:t>המש"חים</w:t>
      </w:r>
      <w:proofErr w:type="spellEnd"/>
      <w:r w:rsidRPr="006921F6">
        <w:rPr>
          <w:rtl/>
        </w:rPr>
        <w:t xml:space="preserve"> ברשויות המקומיות, ימפו את כל הממשקים הנדרשים בינם ובין גופים ציבוריים המחזיקים מידע על אנשים עם מוגבלות</w:t>
      </w:r>
      <w:r w:rsidRPr="006921F6">
        <w:rPr>
          <w:rFonts w:hint="cs"/>
          <w:rtl/>
        </w:rPr>
        <w:t xml:space="preserve">. מומלץ כי הרשויות שנבדקו יפעלו באמצעות הוועדות להעברת מידע </w:t>
      </w:r>
      <w:r w:rsidRPr="006921F6">
        <w:rPr>
          <w:rFonts w:hint="eastAsia"/>
          <w:rtl/>
        </w:rPr>
        <w:t>כדי</w:t>
      </w:r>
      <w:r w:rsidRPr="006921F6">
        <w:rPr>
          <w:rtl/>
        </w:rPr>
        <w:t xml:space="preserve"> </w:t>
      </w:r>
      <w:r w:rsidRPr="006921F6">
        <w:rPr>
          <w:rFonts w:hint="eastAsia"/>
          <w:rtl/>
        </w:rPr>
        <w:t>לקבל</w:t>
      </w:r>
      <w:r w:rsidRPr="006921F6">
        <w:rPr>
          <w:rtl/>
        </w:rPr>
        <w:t xml:space="preserve"> </w:t>
      </w:r>
      <w:r w:rsidRPr="006921F6">
        <w:rPr>
          <w:rFonts w:hint="eastAsia"/>
          <w:rtl/>
        </w:rPr>
        <w:t>את</w:t>
      </w:r>
      <w:r w:rsidRPr="006921F6">
        <w:rPr>
          <w:rtl/>
        </w:rPr>
        <w:t xml:space="preserve"> </w:t>
      </w:r>
      <w:r w:rsidRPr="006921F6">
        <w:rPr>
          <w:rFonts w:hint="eastAsia"/>
          <w:rtl/>
        </w:rPr>
        <w:t>המידע</w:t>
      </w:r>
      <w:r w:rsidRPr="006921F6">
        <w:rPr>
          <w:rtl/>
        </w:rPr>
        <w:t xml:space="preserve"> </w:t>
      </w:r>
      <w:r w:rsidRPr="006921F6">
        <w:rPr>
          <w:rFonts w:hint="eastAsia"/>
          <w:rtl/>
        </w:rPr>
        <w:t>הנדרש</w:t>
      </w:r>
      <w:r w:rsidRPr="006921F6">
        <w:rPr>
          <w:rtl/>
        </w:rPr>
        <w:t xml:space="preserve"> </w:t>
      </w:r>
      <w:r w:rsidRPr="006921F6">
        <w:rPr>
          <w:rFonts w:hint="eastAsia"/>
          <w:rtl/>
        </w:rPr>
        <w:t>על</w:t>
      </w:r>
      <w:r w:rsidRPr="006921F6">
        <w:rPr>
          <w:rFonts w:hint="cs"/>
          <w:rtl/>
        </w:rPr>
        <w:t xml:space="preserve"> האוכלוסייה שמקבלת שירות, בהתאם להוראות החוק ו</w:t>
      </w:r>
      <w:r w:rsidRPr="006921F6">
        <w:rPr>
          <w:rFonts w:hint="eastAsia"/>
          <w:rtl/>
        </w:rPr>
        <w:t>ל</w:t>
      </w:r>
      <w:r w:rsidRPr="006921F6">
        <w:rPr>
          <w:rFonts w:hint="cs"/>
          <w:rtl/>
        </w:rPr>
        <w:t>תקנותיו</w:t>
      </w:r>
      <w:r w:rsidRPr="007C7D40">
        <w:rPr>
          <w:rFonts w:hint="cs"/>
          <w:rtl/>
        </w:rPr>
        <w:t>.</w:t>
      </w:r>
    </w:p>
    <w:p w14:paraId="1E54126F" w14:textId="00574E7A" w:rsidR="005B5E21" w:rsidRPr="007C7D40" w:rsidRDefault="005B5E21" w:rsidP="005B5E21">
      <w:pPr>
        <w:pStyle w:val="73f7"/>
        <w:rPr>
          <w:rtl/>
        </w:rPr>
      </w:pPr>
      <w:r w:rsidRPr="007C7D40">
        <w:rPr>
          <w:rFonts w:hint="cs"/>
          <w:noProof/>
          <w:rtl/>
        </w:rPr>
        <w:drawing>
          <wp:anchor distT="0" distB="1440180" distL="107950" distR="114300" simplePos="0" relativeHeight="252497408" behindDoc="1" locked="0" layoutInCell="1" allowOverlap="1" wp14:anchorId="1A53FAEE" wp14:editId="22CE355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747355002" name="תמונה 174735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21F6">
        <w:rPr>
          <w:rFonts w:hint="eastAsia"/>
          <w:rtl/>
        </w:rPr>
        <w:t>מומלץ</w:t>
      </w:r>
      <w:r w:rsidRPr="006921F6">
        <w:rPr>
          <w:rtl/>
        </w:rPr>
        <w:t xml:space="preserve"> </w:t>
      </w:r>
      <w:r w:rsidRPr="006921F6">
        <w:rPr>
          <w:rFonts w:hint="eastAsia"/>
          <w:rtl/>
        </w:rPr>
        <w:t>שמשרד</w:t>
      </w:r>
      <w:r w:rsidRPr="006921F6">
        <w:rPr>
          <w:rtl/>
        </w:rPr>
        <w:t xml:space="preserve"> </w:t>
      </w:r>
      <w:r w:rsidRPr="006921F6">
        <w:rPr>
          <w:rFonts w:hint="eastAsia"/>
          <w:rtl/>
        </w:rPr>
        <w:t>הרווחה</w:t>
      </w:r>
      <w:r w:rsidRPr="006921F6">
        <w:rPr>
          <w:rtl/>
        </w:rPr>
        <w:t xml:space="preserve"> </w:t>
      </w:r>
      <w:r w:rsidRPr="006921F6">
        <w:rPr>
          <w:rFonts w:hint="eastAsia"/>
          <w:rtl/>
        </w:rPr>
        <w:t>ימפה</w:t>
      </w:r>
      <w:r w:rsidRPr="006921F6">
        <w:rPr>
          <w:rtl/>
        </w:rPr>
        <w:t xml:space="preserve"> </w:t>
      </w:r>
      <w:r w:rsidRPr="006921F6">
        <w:rPr>
          <w:rFonts w:hint="eastAsia"/>
          <w:rtl/>
        </w:rPr>
        <w:t>את</w:t>
      </w:r>
      <w:r w:rsidRPr="006921F6">
        <w:rPr>
          <w:rtl/>
        </w:rPr>
        <w:t xml:space="preserve"> </w:t>
      </w:r>
      <w:r w:rsidRPr="006921F6">
        <w:rPr>
          <w:rFonts w:hint="cs"/>
          <w:rtl/>
        </w:rPr>
        <w:t xml:space="preserve">הנתונים הנחוצים לו </w:t>
      </w:r>
      <w:r w:rsidRPr="006921F6">
        <w:rPr>
          <w:rFonts w:hint="eastAsia"/>
          <w:rtl/>
        </w:rPr>
        <w:t>ביחס</w:t>
      </w:r>
      <w:r w:rsidRPr="006921F6">
        <w:rPr>
          <w:rtl/>
        </w:rPr>
        <w:t xml:space="preserve"> </w:t>
      </w:r>
      <w:r w:rsidRPr="006921F6">
        <w:rPr>
          <w:rFonts w:hint="eastAsia"/>
          <w:rtl/>
        </w:rPr>
        <w:t>לתופעת</w:t>
      </w:r>
      <w:r w:rsidRPr="006921F6">
        <w:rPr>
          <w:rtl/>
        </w:rPr>
        <w:t xml:space="preserve"> </w:t>
      </w:r>
      <w:r w:rsidRPr="006921F6">
        <w:rPr>
          <w:rFonts w:hint="cs"/>
          <w:rtl/>
        </w:rPr>
        <w:t xml:space="preserve">המוגנות של אנשים עם מוגבלות בדגש על תופעת </w:t>
      </w:r>
      <w:r w:rsidRPr="006921F6">
        <w:rPr>
          <w:rFonts w:hint="eastAsia"/>
          <w:rtl/>
        </w:rPr>
        <w:t>האלימות</w:t>
      </w:r>
      <w:r w:rsidRPr="006921F6">
        <w:rPr>
          <w:rtl/>
        </w:rPr>
        <w:t xml:space="preserve"> </w:t>
      </w:r>
      <w:r w:rsidRPr="006921F6">
        <w:rPr>
          <w:rFonts w:hint="eastAsia"/>
          <w:rtl/>
        </w:rPr>
        <w:t>כלפי</w:t>
      </w:r>
      <w:r w:rsidRPr="006921F6">
        <w:rPr>
          <w:rtl/>
        </w:rPr>
        <w:t xml:space="preserve"> </w:t>
      </w:r>
      <w:r w:rsidRPr="006921F6">
        <w:rPr>
          <w:rFonts w:hint="eastAsia"/>
          <w:rtl/>
        </w:rPr>
        <w:t>אנשים</w:t>
      </w:r>
      <w:r w:rsidRPr="006921F6">
        <w:rPr>
          <w:rtl/>
        </w:rPr>
        <w:t xml:space="preserve"> </w:t>
      </w:r>
      <w:r w:rsidRPr="006921F6">
        <w:rPr>
          <w:rFonts w:hint="eastAsia"/>
          <w:rtl/>
        </w:rPr>
        <w:t>עם</w:t>
      </w:r>
      <w:r w:rsidRPr="006921F6">
        <w:rPr>
          <w:rtl/>
        </w:rPr>
        <w:t xml:space="preserve"> </w:t>
      </w:r>
      <w:r w:rsidRPr="006921F6">
        <w:rPr>
          <w:rFonts w:hint="eastAsia"/>
          <w:rtl/>
        </w:rPr>
        <w:t>מוגבלות</w:t>
      </w:r>
      <w:r w:rsidRPr="006921F6">
        <w:rPr>
          <w:rFonts w:hint="cs"/>
          <w:rtl/>
        </w:rPr>
        <w:t>,</w:t>
      </w:r>
      <w:r w:rsidRPr="006921F6">
        <w:rPr>
          <w:rtl/>
        </w:rPr>
        <w:t xml:space="preserve"> </w:t>
      </w:r>
      <w:r w:rsidRPr="006921F6">
        <w:rPr>
          <w:rFonts w:hint="eastAsia"/>
          <w:rtl/>
        </w:rPr>
        <w:t>יאסוף</w:t>
      </w:r>
      <w:r w:rsidRPr="006921F6">
        <w:rPr>
          <w:rtl/>
        </w:rPr>
        <w:t xml:space="preserve"> </w:t>
      </w:r>
      <w:r w:rsidRPr="006921F6">
        <w:rPr>
          <w:rFonts w:hint="eastAsia"/>
          <w:rtl/>
        </w:rPr>
        <w:t>אות</w:t>
      </w:r>
      <w:r w:rsidRPr="006921F6">
        <w:rPr>
          <w:rFonts w:hint="cs"/>
          <w:rtl/>
        </w:rPr>
        <w:t>ם</w:t>
      </w:r>
      <w:r w:rsidRPr="006921F6">
        <w:rPr>
          <w:rtl/>
        </w:rPr>
        <w:t xml:space="preserve"> </w:t>
      </w:r>
      <w:r w:rsidRPr="006921F6">
        <w:rPr>
          <w:rFonts w:hint="eastAsia"/>
          <w:rtl/>
        </w:rPr>
        <w:t>להערכת</w:t>
      </w:r>
      <w:r w:rsidRPr="006921F6">
        <w:rPr>
          <w:rtl/>
        </w:rPr>
        <w:t xml:space="preserve"> </w:t>
      </w:r>
      <w:r w:rsidRPr="006921F6">
        <w:rPr>
          <w:rFonts w:hint="eastAsia"/>
          <w:rtl/>
        </w:rPr>
        <w:t>התופעה</w:t>
      </w:r>
      <w:r w:rsidRPr="006921F6">
        <w:rPr>
          <w:rtl/>
        </w:rPr>
        <w:t xml:space="preserve"> </w:t>
      </w:r>
      <w:r w:rsidRPr="006921F6">
        <w:rPr>
          <w:rFonts w:hint="eastAsia"/>
          <w:rtl/>
        </w:rPr>
        <w:t>ולהתמודדות</w:t>
      </w:r>
      <w:r w:rsidRPr="006921F6">
        <w:rPr>
          <w:rtl/>
        </w:rPr>
        <w:t xml:space="preserve"> </w:t>
      </w:r>
      <w:r w:rsidRPr="006921F6">
        <w:rPr>
          <w:rFonts w:hint="eastAsia"/>
          <w:rtl/>
        </w:rPr>
        <w:t>מיטבית</w:t>
      </w:r>
      <w:r w:rsidRPr="006921F6">
        <w:rPr>
          <w:rtl/>
        </w:rPr>
        <w:t xml:space="preserve"> </w:t>
      </w:r>
      <w:r w:rsidRPr="006921F6">
        <w:rPr>
          <w:rFonts w:hint="eastAsia"/>
          <w:rtl/>
        </w:rPr>
        <w:t>עימה</w:t>
      </w:r>
      <w:r w:rsidRPr="006921F6">
        <w:rPr>
          <w:rtl/>
        </w:rPr>
        <w:t xml:space="preserve"> - </w:t>
      </w:r>
      <w:r w:rsidRPr="006921F6">
        <w:rPr>
          <w:rFonts w:hint="eastAsia"/>
          <w:rtl/>
        </w:rPr>
        <w:t>כל</w:t>
      </w:r>
      <w:r w:rsidRPr="006921F6">
        <w:rPr>
          <w:rtl/>
        </w:rPr>
        <w:t xml:space="preserve"> </w:t>
      </w:r>
      <w:r w:rsidRPr="006921F6">
        <w:rPr>
          <w:rFonts w:hint="eastAsia"/>
          <w:rtl/>
        </w:rPr>
        <w:t>אלה</w:t>
      </w:r>
      <w:r w:rsidRPr="006921F6">
        <w:rPr>
          <w:rtl/>
        </w:rPr>
        <w:t xml:space="preserve"> </w:t>
      </w:r>
      <w:r w:rsidRPr="006921F6">
        <w:rPr>
          <w:rFonts w:hint="eastAsia"/>
          <w:rtl/>
        </w:rPr>
        <w:t>לשם</w:t>
      </w:r>
      <w:r w:rsidRPr="006921F6">
        <w:rPr>
          <w:rtl/>
        </w:rPr>
        <w:t xml:space="preserve"> </w:t>
      </w:r>
      <w:r w:rsidRPr="006921F6">
        <w:rPr>
          <w:rFonts w:hint="eastAsia"/>
          <w:rtl/>
        </w:rPr>
        <w:t>גיבוש</w:t>
      </w:r>
      <w:r w:rsidRPr="006921F6">
        <w:rPr>
          <w:rtl/>
        </w:rPr>
        <w:t xml:space="preserve"> </w:t>
      </w:r>
      <w:r w:rsidRPr="006921F6">
        <w:rPr>
          <w:rFonts w:hint="eastAsia"/>
          <w:rtl/>
        </w:rPr>
        <w:t>מדיניות</w:t>
      </w:r>
      <w:r w:rsidRPr="006921F6">
        <w:rPr>
          <w:rtl/>
        </w:rPr>
        <w:t xml:space="preserve">, </w:t>
      </w:r>
      <w:r w:rsidRPr="006921F6">
        <w:rPr>
          <w:rFonts w:hint="eastAsia"/>
          <w:rtl/>
        </w:rPr>
        <w:t>מניעה</w:t>
      </w:r>
      <w:r w:rsidRPr="006921F6">
        <w:rPr>
          <w:rtl/>
        </w:rPr>
        <w:t xml:space="preserve"> </w:t>
      </w:r>
      <w:r w:rsidRPr="006921F6">
        <w:rPr>
          <w:rFonts w:hint="eastAsia"/>
          <w:rtl/>
        </w:rPr>
        <w:t>והסברה</w:t>
      </w:r>
      <w:r w:rsidRPr="006921F6">
        <w:rPr>
          <w:rtl/>
        </w:rPr>
        <w:t xml:space="preserve">, </w:t>
      </w:r>
      <w:r w:rsidRPr="006921F6">
        <w:rPr>
          <w:rFonts w:hint="eastAsia"/>
          <w:rtl/>
        </w:rPr>
        <w:t>איתור</w:t>
      </w:r>
      <w:r w:rsidRPr="006921F6">
        <w:rPr>
          <w:rtl/>
        </w:rPr>
        <w:t xml:space="preserve">, </w:t>
      </w:r>
      <w:r w:rsidRPr="006921F6">
        <w:rPr>
          <w:rFonts w:hint="eastAsia"/>
          <w:rtl/>
        </w:rPr>
        <w:t>טיפול</w:t>
      </w:r>
      <w:r w:rsidRPr="006921F6">
        <w:rPr>
          <w:rtl/>
        </w:rPr>
        <w:t xml:space="preserve"> </w:t>
      </w:r>
      <w:r w:rsidRPr="006921F6">
        <w:rPr>
          <w:rFonts w:hint="eastAsia"/>
          <w:rtl/>
        </w:rPr>
        <w:t>ואכיפה</w:t>
      </w:r>
      <w:r w:rsidRPr="007C7D40">
        <w:rPr>
          <w:rFonts w:hint="cs"/>
          <w:rtl/>
        </w:rPr>
        <w:t>.</w:t>
      </w:r>
    </w:p>
    <w:p w14:paraId="5AFA2870" w14:textId="2C3A9D74" w:rsidR="005B5E21" w:rsidRPr="007C7D40" w:rsidRDefault="005B5E21" w:rsidP="005B5E21">
      <w:pPr>
        <w:pStyle w:val="73f7"/>
        <w:rPr>
          <w:rtl/>
        </w:rPr>
      </w:pPr>
      <w:r w:rsidRPr="007C7D40">
        <w:rPr>
          <w:rFonts w:hint="cs"/>
          <w:noProof/>
          <w:rtl/>
        </w:rPr>
        <w:drawing>
          <wp:anchor distT="0" distB="1440180" distL="107950" distR="114300" simplePos="0" relativeHeight="252499456" behindDoc="1" locked="0" layoutInCell="1" allowOverlap="1" wp14:anchorId="49EE39E3" wp14:editId="532F9434">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10743260" name="תמונה 141074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21F6">
        <w:rPr>
          <w:rtl/>
        </w:rPr>
        <w:t xml:space="preserve">מומלץ כי משרד הרווחה יהדק את הפיקוח </w:t>
      </w:r>
      <w:r w:rsidRPr="006921F6">
        <w:rPr>
          <w:rFonts w:hint="cs"/>
          <w:rtl/>
        </w:rPr>
        <w:t xml:space="preserve">על </w:t>
      </w:r>
      <w:proofErr w:type="spellStart"/>
      <w:r w:rsidRPr="006921F6">
        <w:rPr>
          <w:rFonts w:hint="cs"/>
          <w:rtl/>
        </w:rPr>
        <w:t>המש"חים</w:t>
      </w:r>
      <w:proofErr w:type="spellEnd"/>
      <w:r w:rsidRPr="006921F6">
        <w:rPr>
          <w:rFonts w:hint="cs"/>
          <w:rtl/>
        </w:rPr>
        <w:t xml:space="preserve"> ועל המסגרות בקהילה</w:t>
      </w:r>
      <w:r w:rsidR="00A6782D">
        <w:rPr>
          <w:rFonts w:hint="cs"/>
          <w:rtl/>
        </w:rPr>
        <w:t xml:space="preserve"> בהתאם</w:t>
      </w:r>
      <w:r w:rsidRPr="006921F6">
        <w:rPr>
          <w:rFonts w:hint="cs"/>
          <w:rtl/>
        </w:rPr>
        <w:t xml:space="preserve"> למסמך תמהיל העיסוקים</w:t>
      </w:r>
      <w:r w:rsidRPr="007C7D40">
        <w:rPr>
          <w:rFonts w:hint="cs"/>
          <w:rtl/>
        </w:rPr>
        <w:t>.</w:t>
      </w:r>
    </w:p>
    <w:p w14:paraId="377E6FE3" w14:textId="77777777" w:rsidR="004E71DD" w:rsidRDefault="004E71DD" w:rsidP="005D0F8C">
      <w:pPr>
        <w:pStyle w:val="73f7"/>
        <w:rPr>
          <w:rtl/>
        </w:rPr>
      </w:pPr>
    </w:p>
    <w:p w14:paraId="6DC28C4F" w14:textId="44545617"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115AE5E2">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6731CA9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5FB743EE" w:rsidR="005D0F8C" w:rsidRPr="005C7ABF" w:rsidRDefault="00155557" w:rsidP="00662020">
                            <w:pPr>
                              <w:spacing w:line="240" w:lineRule="auto"/>
                              <w:ind w:right="113"/>
                              <w:suppressOverlap/>
                              <w:jc w:val="left"/>
                              <w:rPr>
                                <w:rFonts w:ascii="Tahoma" w:hAnsi="Tahoma" w:cs="Tahoma"/>
                                <w:b/>
                                <w:bCs/>
                                <w:color w:val="FFFFFF" w:themeColor="background1"/>
                                <w:spacing w:val="-4"/>
                                <w:sz w:val="22"/>
                                <w:szCs w:val="22"/>
                                <w:rtl/>
                              </w:rPr>
                            </w:pPr>
                            <w:r w:rsidRPr="00155557">
                              <w:rPr>
                                <w:rFonts w:ascii="Tahoma" w:hAnsi="Tahoma" w:cs="Tahoma"/>
                                <w:b/>
                                <w:bCs/>
                                <w:color w:val="FFFFFF" w:themeColor="background1"/>
                                <w:spacing w:val="-4"/>
                                <w:sz w:val="22"/>
                                <w:szCs w:val="22"/>
                                <w:rtl/>
                              </w:rPr>
                              <w:t>התקציב השנתי הממוצע לתיק בתחום המוגבלות ברשויות שנבדקו, 2020 (באלפי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5FB743EE" w:rsidR="005D0F8C" w:rsidRPr="005C7ABF" w:rsidRDefault="00155557" w:rsidP="00662020">
                      <w:pPr>
                        <w:spacing w:line="240" w:lineRule="auto"/>
                        <w:ind w:right="113"/>
                        <w:suppressOverlap/>
                        <w:jc w:val="left"/>
                        <w:rPr>
                          <w:rFonts w:ascii="Tahoma" w:hAnsi="Tahoma" w:cs="Tahoma"/>
                          <w:b/>
                          <w:bCs/>
                          <w:color w:val="FFFFFF" w:themeColor="background1"/>
                          <w:spacing w:val="-4"/>
                          <w:sz w:val="22"/>
                          <w:szCs w:val="22"/>
                          <w:rtl/>
                        </w:rPr>
                      </w:pPr>
                      <w:r w:rsidRPr="00155557">
                        <w:rPr>
                          <w:rFonts w:ascii="Tahoma" w:hAnsi="Tahoma" w:cs="Tahoma"/>
                          <w:b/>
                          <w:bCs/>
                          <w:color w:val="FFFFFF" w:themeColor="background1"/>
                          <w:spacing w:val="-4"/>
                          <w:sz w:val="22"/>
                          <w:szCs w:val="22"/>
                          <w:rtl/>
                        </w:rPr>
                        <w:t>התקציב השנתי הממוצע לתיק בתחום המוגבלות ברשויות שנבדקו, 2020 (באלפי ש"ח)</w:t>
                      </w:r>
                    </w:p>
                  </w:txbxContent>
                </v:textbox>
              </v:shape>
            </w:pict>
          </mc:Fallback>
        </mc:AlternateContent>
      </w:r>
      <w:r w:rsidR="005D0F8C">
        <w:rPr>
          <w:rtl/>
        </w:rPr>
        <w:t xml:space="preserve"> </w:t>
      </w:r>
    </w:p>
    <w:p w14:paraId="5B8DB107" w14:textId="5593F053" w:rsidR="005D0F8C" w:rsidRDefault="005D0F8C" w:rsidP="005D0F8C">
      <w:pPr>
        <w:pStyle w:val="73f7"/>
        <w:rPr>
          <w:rtl/>
        </w:rPr>
      </w:pPr>
    </w:p>
    <w:p w14:paraId="37643971" w14:textId="5C003E95" w:rsidR="00155557" w:rsidRPr="00155557" w:rsidRDefault="00155557" w:rsidP="00155557">
      <w:pPr>
        <w:spacing w:before="360"/>
        <w:rPr>
          <w:rtl/>
        </w:rPr>
      </w:pPr>
      <w:r>
        <w:rPr>
          <w:noProof/>
          <w:rtl/>
          <w:lang w:val="he-IL"/>
        </w:rPr>
        <w:drawing>
          <wp:inline distT="0" distB="0" distL="0" distR="0" wp14:anchorId="106DCDAD" wp14:editId="7294777C">
            <wp:extent cx="4391631" cy="3024773"/>
            <wp:effectExtent l="0" t="0" r="3175" b="0"/>
            <wp:docPr id="6487914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1484" name="תמונה 1"/>
                    <pic:cNvPicPr/>
                  </pic:nvPicPr>
                  <pic:blipFill>
                    <a:blip r:embed="rId28">
                      <a:extLst>
                        <a:ext uri="{28A0092B-C50C-407E-A947-70E740481C1C}">
                          <a14:useLocalDpi xmlns:a14="http://schemas.microsoft.com/office/drawing/2010/main" val="0"/>
                        </a:ext>
                      </a:extLst>
                    </a:blip>
                    <a:srcRect t="2751" b="2751"/>
                    <a:stretch>
                      <a:fillRect/>
                    </a:stretch>
                  </pic:blipFill>
                  <pic:spPr bwMode="auto">
                    <a:xfrm>
                      <a:off x="0" y="0"/>
                      <a:ext cx="4391631" cy="3024773"/>
                    </a:xfrm>
                    <a:prstGeom prst="rect">
                      <a:avLst/>
                    </a:prstGeom>
                    <a:ln>
                      <a:noFill/>
                    </a:ln>
                    <a:extLst>
                      <a:ext uri="{53640926-AAD7-44D8-BBD7-CCE9431645EC}">
                        <a14:shadowObscured xmlns:a14="http://schemas.microsoft.com/office/drawing/2010/main"/>
                      </a:ext>
                    </a:extLst>
                  </pic:spPr>
                </pic:pic>
              </a:graphicData>
            </a:graphic>
          </wp:inline>
        </w:drawing>
      </w:r>
    </w:p>
    <w:p w14:paraId="21C4BDCD" w14:textId="7C29DDA4" w:rsidR="0067725D" w:rsidRPr="00A40525" w:rsidRDefault="00155557" w:rsidP="00A40525">
      <w:pPr>
        <w:pStyle w:val="73f7"/>
        <w:rPr>
          <w:b/>
          <w:bCs/>
          <w:noProof/>
          <w:color w:val="FFFFFF" w:themeColor="background1"/>
          <w:sz w:val="22"/>
          <w:szCs w:val="22"/>
        </w:rPr>
      </w:pPr>
      <w:r w:rsidRPr="00BC705A">
        <w:rPr>
          <w:rFonts w:hint="eastAsia"/>
          <w:sz w:val="16"/>
          <w:szCs w:val="16"/>
          <w:rtl/>
        </w:rPr>
        <w:t>על</w:t>
      </w:r>
      <w:r w:rsidRPr="00BC705A">
        <w:rPr>
          <w:sz w:val="16"/>
          <w:szCs w:val="16"/>
          <w:rtl/>
        </w:rPr>
        <w:t xml:space="preserve"> </w:t>
      </w:r>
      <w:r w:rsidRPr="00BC705A">
        <w:rPr>
          <w:rFonts w:hint="eastAsia"/>
          <w:sz w:val="16"/>
          <w:szCs w:val="16"/>
          <w:rtl/>
        </w:rPr>
        <w:t>פי</w:t>
      </w:r>
      <w:r w:rsidRPr="00F36895">
        <w:rPr>
          <w:sz w:val="16"/>
          <w:szCs w:val="16"/>
          <w:rtl/>
        </w:rPr>
        <w:t xml:space="preserve"> </w:t>
      </w:r>
      <w:r>
        <w:rPr>
          <w:rFonts w:hint="cs"/>
          <w:sz w:val="16"/>
          <w:szCs w:val="16"/>
          <w:rtl/>
        </w:rPr>
        <w:t xml:space="preserve">נתוני </w:t>
      </w:r>
      <w:r w:rsidRPr="00F36895">
        <w:rPr>
          <w:rFonts w:hint="eastAsia"/>
          <w:sz w:val="16"/>
          <w:szCs w:val="16"/>
          <w:rtl/>
        </w:rPr>
        <w:t>ה</w:t>
      </w:r>
      <w:r w:rsidRPr="00F36895">
        <w:rPr>
          <w:sz w:val="16"/>
          <w:szCs w:val="16"/>
          <w:rtl/>
        </w:rPr>
        <w:t xml:space="preserve">דוחות </w:t>
      </w:r>
      <w:r w:rsidRPr="00F36895">
        <w:rPr>
          <w:rFonts w:hint="eastAsia"/>
          <w:sz w:val="16"/>
          <w:szCs w:val="16"/>
          <w:rtl/>
        </w:rPr>
        <w:t>ה</w:t>
      </w:r>
      <w:r w:rsidRPr="00F36895">
        <w:rPr>
          <w:sz w:val="16"/>
          <w:szCs w:val="16"/>
          <w:rtl/>
        </w:rPr>
        <w:t xml:space="preserve">כספיים </w:t>
      </w:r>
      <w:r w:rsidRPr="00F36895">
        <w:rPr>
          <w:rFonts w:hint="eastAsia"/>
          <w:sz w:val="16"/>
          <w:szCs w:val="16"/>
          <w:rtl/>
        </w:rPr>
        <w:t>ה</w:t>
      </w:r>
      <w:r w:rsidRPr="00F36895">
        <w:rPr>
          <w:sz w:val="16"/>
          <w:szCs w:val="16"/>
          <w:rtl/>
        </w:rPr>
        <w:t xml:space="preserve">מבוקרים של הרשויות המקומיות לשנת 2020 </w:t>
      </w:r>
      <w:r w:rsidRPr="00616195">
        <w:rPr>
          <w:sz w:val="16"/>
          <w:szCs w:val="16"/>
          <w:rtl/>
        </w:rPr>
        <w:t>ונתוני משרד הרווחה</w:t>
      </w:r>
      <w:r w:rsidRPr="00F36895">
        <w:rPr>
          <w:sz w:val="16"/>
          <w:szCs w:val="16"/>
          <w:rtl/>
        </w:rPr>
        <w:t>, בעיבוד משרד מבקר המדינה</w:t>
      </w:r>
      <w:r w:rsidR="005D0F8C" w:rsidRPr="00BE0973">
        <w:rPr>
          <w:rFonts w:hint="cs"/>
          <w:rtl/>
        </w:rPr>
        <w:t>.</w:t>
      </w:r>
    </w:p>
    <w:p w14:paraId="43172E57" w14:textId="77777777" w:rsidR="0067725D" w:rsidRDefault="0067725D" w:rsidP="00653848"/>
    <w:p w14:paraId="63E36443" w14:textId="5C7A7268" w:rsidR="0067725D" w:rsidRDefault="00404D61" w:rsidP="00653848">
      <w:r w:rsidRPr="00DC1D24">
        <w:rPr>
          <w:noProof/>
          <w:rtl/>
        </w:rPr>
        <w:lastRenderedPageBreak/>
        <mc:AlternateContent>
          <mc:Choice Requires="wpg">
            <w:drawing>
              <wp:anchor distT="0" distB="0" distL="114300" distR="114300" simplePos="0" relativeHeight="252567040" behindDoc="0" locked="0" layoutInCell="1" allowOverlap="1" wp14:anchorId="24179F7B" wp14:editId="3A1DF8FE">
                <wp:simplePos x="0" y="0"/>
                <wp:positionH relativeFrom="margin">
                  <wp:posOffset>-2540</wp:posOffset>
                </wp:positionH>
                <wp:positionV relativeFrom="paragraph">
                  <wp:posOffset>1270</wp:posOffset>
                </wp:positionV>
                <wp:extent cx="4787900" cy="76581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5810"/>
                          <a:chOff x="0" y="181533"/>
                          <a:chExt cx="4787900" cy="614452"/>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452"/>
                          </a:xfrm>
                          <a:prstGeom prst="rect">
                            <a:avLst/>
                          </a:prstGeom>
                        </pic:spPr>
                      </pic:pic>
                      <wps:wsp>
                        <wps:cNvPr id="1113575892" name="Text Box 2"/>
                        <wps:cNvSpPr txBox="1">
                          <a:spLocks noChangeArrowheads="1"/>
                        </wps:cNvSpPr>
                        <wps:spPr bwMode="auto">
                          <a:xfrm>
                            <a:off x="117987" y="234728"/>
                            <a:ext cx="4513309" cy="410779"/>
                          </a:xfrm>
                          <a:prstGeom prst="rect">
                            <a:avLst/>
                          </a:prstGeom>
                          <a:solidFill>
                            <a:srgbClr val="F05260"/>
                          </a:solidFill>
                          <a:ln w="9525">
                            <a:noFill/>
                            <a:miter lim="800000"/>
                            <a:headEnd/>
                            <a:tailEnd/>
                          </a:ln>
                        </wps:spPr>
                        <wps:txbx>
                          <w:txbxContent>
                            <w:p w14:paraId="0D993821" w14:textId="42AC53E1" w:rsidR="0067725D" w:rsidRPr="00361C09" w:rsidRDefault="00404D61" w:rsidP="0067725D">
                              <w:pPr>
                                <w:spacing w:before="60" w:after="60" w:line="240" w:lineRule="auto"/>
                                <w:ind w:right="113"/>
                                <w:jc w:val="left"/>
                                <w:rPr>
                                  <w:b/>
                                  <w:bCs/>
                                </w:rPr>
                              </w:pPr>
                              <w:proofErr w:type="spellStart"/>
                              <w:r w:rsidRPr="00404D61">
                                <w:rPr>
                                  <w:rFonts w:ascii="Tahoma" w:hAnsi="Tahoma" w:cs="Tahoma"/>
                                  <w:b/>
                                  <w:bCs/>
                                  <w:color w:val="FFFFFF" w:themeColor="background1"/>
                                  <w:spacing w:val="-4"/>
                                  <w:sz w:val="22"/>
                                  <w:szCs w:val="22"/>
                                  <w:rtl/>
                                </w:rPr>
                                <w:t>תבטאויות</w:t>
                              </w:r>
                              <w:proofErr w:type="spellEnd"/>
                              <w:r w:rsidRPr="00404D61">
                                <w:rPr>
                                  <w:rFonts w:ascii="Tahoma" w:hAnsi="Tahoma" w:cs="Tahoma"/>
                                  <w:b/>
                                  <w:bCs/>
                                  <w:color w:val="FFFFFF" w:themeColor="background1"/>
                                  <w:spacing w:val="-4"/>
                                  <w:sz w:val="22"/>
                                  <w:szCs w:val="22"/>
                                  <w:rtl/>
                                </w:rPr>
                                <w:t xml:space="preserve"> של אנשים עם מוגבלות, הורים ואחים לאנשים עם מוגבלות בנושא מוגנות</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179F7B" id="Group 2052770959" o:spid="_x0000_s1028" style="position:absolute;left:0;text-align:left;margin-left:-.2pt;margin-top:.1pt;width:377pt;height:60.3pt;z-index:252567040;mso-position-horizontal-relative:margin;mso-width-relative:margin;mso-height-relative:margin" coordorigin=",1815" coordsize="47879,61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9" o:title=""/>
                </v:shape>
                <v:shapetype id="_x0000_t202" coordsize="21600,21600" o:spt="202" path="m,l,21600r21600,l21600,xe">
                  <v:stroke joinstyle="miter"/>
                  <v:path gradientshapeok="t" o:connecttype="rect"/>
                </v:shapetype>
                <v:shape id="_x0000_s1030" type="#_x0000_t202" style="position:absolute;left:1179;top:2347;width:45133;height:4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0D993821" w14:textId="42AC53E1" w:rsidR="0067725D" w:rsidRPr="00361C09" w:rsidRDefault="00404D61" w:rsidP="0067725D">
                        <w:pPr>
                          <w:spacing w:before="60" w:after="60" w:line="240" w:lineRule="auto"/>
                          <w:ind w:right="113"/>
                          <w:jc w:val="left"/>
                          <w:rPr>
                            <w:b/>
                            <w:bCs/>
                          </w:rPr>
                        </w:pPr>
                        <w:proofErr w:type="spellStart"/>
                        <w:r w:rsidRPr="00404D61">
                          <w:rPr>
                            <w:rFonts w:ascii="Tahoma" w:hAnsi="Tahoma" w:cs="Tahoma"/>
                            <w:b/>
                            <w:bCs/>
                            <w:color w:val="FFFFFF" w:themeColor="background1"/>
                            <w:spacing w:val="-4"/>
                            <w:sz w:val="22"/>
                            <w:szCs w:val="22"/>
                            <w:rtl/>
                          </w:rPr>
                          <w:t>תבטאויות</w:t>
                        </w:r>
                        <w:proofErr w:type="spellEnd"/>
                        <w:r w:rsidRPr="00404D61">
                          <w:rPr>
                            <w:rFonts w:ascii="Tahoma" w:hAnsi="Tahoma" w:cs="Tahoma"/>
                            <w:b/>
                            <w:bCs/>
                            <w:color w:val="FFFFFF" w:themeColor="background1"/>
                            <w:spacing w:val="-4"/>
                            <w:sz w:val="22"/>
                            <w:szCs w:val="22"/>
                            <w:rtl/>
                          </w:rPr>
                          <w:t xml:space="preserve"> של אנשים עם מוגבלות, הורים ואחים לאנשים עם מוגבלות בנושא מוגנות</w:t>
                        </w:r>
                      </w:p>
                    </w:txbxContent>
                  </v:textbox>
                </v:shape>
                <w10:wrap type="square" anchorx="margin"/>
              </v:group>
            </w:pict>
          </mc:Fallback>
        </mc:AlternateContent>
      </w:r>
      <w:r w:rsidR="0067725D">
        <w:rPr>
          <w:noProof/>
          <w:rtl/>
          <w:lang w:val="he-IL"/>
        </w:rPr>
        <w:drawing>
          <wp:inline distT="0" distB="0" distL="0" distR="0" wp14:anchorId="3A0B102F" wp14:editId="6083F438">
            <wp:extent cx="4593143" cy="5021317"/>
            <wp:effectExtent l="0" t="0" r="4445" b="0"/>
            <wp:docPr id="28531672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6720" name="תמונה 285316720"/>
                    <pic:cNvPicPr/>
                  </pic:nvPicPr>
                  <pic:blipFill>
                    <a:blip r:embed="rId30">
                      <a:extLst>
                        <a:ext uri="{28A0092B-C50C-407E-A947-70E740481C1C}">
                          <a14:useLocalDpi xmlns:a14="http://schemas.microsoft.com/office/drawing/2010/main" val="0"/>
                        </a:ext>
                      </a:extLst>
                    </a:blip>
                    <a:stretch>
                      <a:fillRect/>
                    </a:stretch>
                  </pic:blipFill>
                  <pic:spPr>
                    <a:xfrm>
                      <a:off x="0" y="0"/>
                      <a:ext cx="4598948" cy="5027663"/>
                    </a:xfrm>
                    <a:prstGeom prst="rect">
                      <a:avLst/>
                    </a:prstGeom>
                  </pic:spPr>
                </pic:pic>
              </a:graphicData>
            </a:graphic>
          </wp:inline>
        </w:drawing>
      </w:r>
    </w:p>
    <w:p w14:paraId="60695E38" w14:textId="2B770D08" w:rsidR="0067725D" w:rsidRDefault="0067725D">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14:paraId="6E01BB28" w14:textId="1B2994DF" w:rsidR="00155557" w:rsidRPr="00155557" w:rsidRDefault="0067725D" w:rsidP="00155557">
      <w:pPr>
        <w:rPr>
          <w:rtl/>
        </w:rPr>
      </w:pPr>
      <w:r>
        <w:rPr>
          <w:noProof/>
          <w:rtl/>
          <w:lang w:val="he-IL"/>
        </w:rPr>
        <w:lastRenderedPageBreak/>
        <w:drawing>
          <wp:inline distT="0" distB="0" distL="0" distR="0" wp14:anchorId="25410182" wp14:editId="32F4B31F">
            <wp:extent cx="4613100" cy="5043134"/>
            <wp:effectExtent l="0" t="0" r="0" b="0"/>
            <wp:docPr id="146572706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27062" name="תמונה 2"/>
                    <pic:cNvPicPr/>
                  </pic:nvPicPr>
                  <pic:blipFill>
                    <a:blip r:embed="rId31">
                      <a:extLst>
                        <a:ext uri="{28A0092B-C50C-407E-A947-70E740481C1C}">
                          <a14:useLocalDpi xmlns:a14="http://schemas.microsoft.com/office/drawing/2010/main" val="0"/>
                        </a:ext>
                      </a:extLst>
                    </a:blip>
                    <a:stretch>
                      <a:fillRect/>
                    </a:stretch>
                  </pic:blipFill>
                  <pic:spPr>
                    <a:xfrm>
                      <a:off x="0" y="0"/>
                      <a:ext cx="4613100" cy="5043134"/>
                    </a:xfrm>
                    <a:prstGeom prst="rect">
                      <a:avLst/>
                    </a:prstGeom>
                  </pic:spPr>
                </pic:pic>
              </a:graphicData>
            </a:graphic>
          </wp:inline>
        </w:drawing>
      </w:r>
      <w:r w:rsidR="00155557" w:rsidRPr="00DC1D24">
        <w:rPr>
          <w:noProof/>
          <w:rtl/>
        </w:rPr>
        <mc:AlternateContent>
          <mc:Choice Requires="wpg">
            <w:drawing>
              <wp:anchor distT="0" distB="0" distL="114300" distR="114300" simplePos="0" relativeHeight="252503552" behindDoc="0" locked="0" layoutInCell="1" allowOverlap="1" wp14:anchorId="28A4ABAC" wp14:editId="7162E941">
                <wp:simplePos x="0" y="0"/>
                <wp:positionH relativeFrom="margin">
                  <wp:posOffset>0</wp:posOffset>
                </wp:positionH>
                <wp:positionV relativeFrom="paragraph">
                  <wp:posOffset>368</wp:posOffset>
                </wp:positionV>
                <wp:extent cx="4787900" cy="648335"/>
                <wp:effectExtent l="0" t="0" r="0" b="0"/>
                <wp:wrapSquare wrapText="bothSides"/>
                <wp:docPr id="1038909503" name="Group 2052770959"/>
                <wp:cNvGraphicFramePr/>
                <a:graphic xmlns:a="http://schemas.openxmlformats.org/drawingml/2006/main">
                  <a:graphicData uri="http://schemas.microsoft.com/office/word/2010/wordprocessingGroup">
                    <wpg:wgp>
                      <wpg:cNvGrpSpPr/>
                      <wpg:grpSpPr>
                        <a:xfrm>
                          <a:off x="0" y="0"/>
                          <a:ext cx="4787900" cy="648335"/>
                          <a:chOff x="0" y="181533"/>
                          <a:chExt cx="4787900" cy="520129"/>
                        </a:xfrm>
                      </wpg:grpSpPr>
                      <pic:pic xmlns:pic="http://schemas.openxmlformats.org/drawingml/2006/picture">
                        <pic:nvPicPr>
                          <pic:cNvPr id="1047961344"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520129"/>
                          </a:xfrm>
                          <a:prstGeom prst="rect">
                            <a:avLst/>
                          </a:prstGeom>
                        </pic:spPr>
                      </pic:pic>
                      <wps:wsp>
                        <wps:cNvPr id="180793504" name="Text Box 2"/>
                        <wps:cNvSpPr txBox="1">
                          <a:spLocks noChangeArrowheads="1"/>
                        </wps:cNvSpPr>
                        <wps:spPr bwMode="auto">
                          <a:xfrm>
                            <a:off x="117987" y="234728"/>
                            <a:ext cx="4513309" cy="307349"/>
                          </a:xfrm>
                          <a:prstGeom prst="rect">
                            <a:avLst/>
                          </a:prstGeom>
                          <a:solidFill>
                            <a:srgbClr val="F05260"/>
                          </a:solidFill>
                          <a:ln w="9525">
                            <a:noFill/>
                            <a:miter lim="800000"/>
                            <a:headEnd/>
                            <a:tailEnd/>
                          </a:ln>
                        </wps:spPr>
                        <wps:txbx>
                          <w:txbxContent>
                            <w:p w14:paraId="5375E4AB" w14:textId="5ADBADE0" w:rsidR="00155557" w:rsidRPr="00361C09" w:rsidRDefault="002C5237" w:rsidP="00155557">
                              <w:pPr>
                                <w:spacing w:before="60" w:after="60" w:line="240" w:lineRule="auto"/>
                                <w:ind w:right="113"/>
                                <w:jc w:val="left"/>
                                <w:rPr>
                                  <w:b/>
                                  <w:bCs/>
                                </w:rPr>
                              </w:pPr>
                              <w:r w:rsidRPr="002C5237">
                                <w:rPr>
                                  <w:rFonts w:ascii="Tahoma" w:hAnsi="Tahoma" w:cs="Tahoma"/>
                                  <w:b/>
                                  <w:bCs/>
                                  <w:color w:val="FFFFFF" w:themeColor="background1"/>
                                  <w:spacing w:val="-4"/>
                                  <w:sz w:val="22"/>
                                  <w:szCs w:val="22"/>
                                  <w:rtl/>
                                </w:rPr>
                                <w:t>התבטאויות של אנשים עם מוגבלות והוריהם בנושא פנאי</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8A4ABAC" id="_x0000_s1031" style="position:absolute;left:0;text-align:left;margin-left:0;margin-top:.05pt;width:377pt;height:51.05pt;z-index:252503552;mso-position-horizontal-relative:margin;mso-width-relative:margin;mso-height-relative:margin" coordorigin=",1815" coordsize="47879,52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style="position:absolute;top:1815;width:47879;height:5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">
                  <v:imagedata r:id="rId32" o:title=""/>
                </v:shape>
                <v:shapetype id="_x0000_t202" coordsize="21600,21600" o:spt="202" path="m,l,21600r21600,l21600,xe">
                  <v:stroke joinstyle="miter"/>
                  <v:path gradientshapeok="t" o:connecttype="rect"/>
                </v:shapetype>
                <v:shape id="_x0000_s1033" type="#_x0000_t202" style="position:absolute;left:1179;top:2347;width:45133;height:30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" fillcolor="#f05260" stroked="f">
                  <v:textbox>
                    <w:txbxContent>
                      <w:p w14:paraId="5375E4AB" w14:textId="5ADBADE0" w:rsidR="00155557" w:rsidRPr="00361C09" w:rsidRDefault="002C5237" w:rsidP="00155557">
                        <w:pPr>
                          <w:spacing w:before="60" w:after="60" w:line="240" w:lineRule="auto"/>
                          <w:ind w:right="113"/>
                          <w:jc w:val="left"/>
                          <w:rPr>
                            <w:b/>
                            <w:bCs/>
                          </w:rPr>
                        </w:pPr>
                        <w:r w:rsidRPr="002C5237">
                          <w:rPr>
                            <w:rFonts w:ascii="Tahoma" w:hAnsi="Tahoma" w:cs="Tahoma"/>
                            <w:b/>
                            <w:bCs/>
                            <w:color w:val="FFFFFF" w:themeColor="background1"/>
                            <w:spacing w:val="-4"/>
                            <w:sz w:val="22"/>
                            <w:szCs w:val="22"/>
                            <w:rtl/>
                          </w:rPr>
                          <w:t>התבטאויות של אנשים עם מוגבלות והוריהם בנושא פנאי</w:t>
                        </w:r>
                      </w:p>
                    </w:txbxContent>
                  </v:textbox>
                </v:shape>
                <w10:wrap type="square" anchorx="margin"/>
              </v:group>
            </w:pict>
          </mc:Fallback>
        </mc:AlternateContent>
      </w:r>
    </w:p>
    <w:p w14:paraId="6D4C571A" w14:textId="066DD478" w:rsidR="00155557" w:rsidRDefault="00155557">
      <w:pPr>
        <w:bidi w:val="0"/>
        <w:spacing w:after="200" w:line="276" w:lineRule="auto"/>
        <w:rPr>
          <w:rtl/>
        </w:rPr>
      </w:pPr>
      <w:r>
        <w:rPr>
          <w:rtl/>
        </w:rPr>
        <w:br w:type="page"/>
      </w:r>
    </w:p>
    <w:p w14:paraId="1EE1CD27" w14:textId="139B312F" w:rsidR="00155557" w:rsidRPr="0067725D" w:rsidRDefault="0067725D" w:rsidP="002C5237">
      <w:pPr>
        <w:spacing w:after="600"/>
        <w:rPr>
          <w:rtl/>
        </w:rPr>
      </w:pPr>
      <w:r>
        <w:rPr>
          <w:noProof/>
          <w:rtl/>
          <w:lang w:val="he-IL"/>
        </w:rPr>
        <w:lastRenderedPageBreak/>
        <w:drawing>
          <wp:inline distT="0" distB="0" distL="0" distR="0" wp14:anchorId="43BAA21A" wp14:editId="7CD8B5F6">
            <wp:extent cx="4692356" cy="2645265"/>
            <wp:effectExtent l="0" t="0" r="0" b="0"/>
            <wp:docPr id="97527965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79654" name="תמונה 3"/>
                    <pic:cNvPicPr/>
                  </pic:nvPicPr>
                  <pic:blipFill>
                    <a:blip r:embed="rId33">
                      <a:extLst>
                        <a:ext uri="{28A0092B-C50C-407E-A947-70E740481C1C}">
                          <a14:useLocalDpi xmlns:a14="http://schemas.microsoft.com/office/drawing/2010/main" val="0"/>
                        </a:ext>
                      </a:extLst>
                    </a:blip>
                    <a:stretch>
                      <a:fillRect/>
                    </a:stretch>
                  </pic:blipFill>
                  <pic:spPr>
                    <a:xfrm>
                      <a:off x="0" y="0"/>
                      <a:ext cx="4692356" cy="2645265"/>
                    </a:xfrm>
                    <a:prstGeom prst="rect">
                      <a:avLst/>
                    </a:prstGeom>
                  </pic:spPr>
                </pic:pic>
              </a:graphicData>
            </a:graphic>
          </wp:inline>
        </w:drawing>
      </w:r>
      <w:r w:rsidR="00155557" w:rsidRPr="00DC1D24">
        <w:rPr>
          <w:noProof/>
          <w:rtl/>
        </w:rPr>
        <mc:AlternateContent>
          <mc:Choice Requires="wpg">
            <w:drawing>
              <wp:anchor distT="0" distB="0" distL="114300" distR="114300" simplePos="0" relativeHeight="252507648" behindDoc="0" locked="0" layoutInCell="1" allowOverlap="1" wp14:anchorId="4F2572CF" wp14:editId="32FAA72D">
                <wp:simplePos x="0" y="0"/>
                <wp:positionH relativeFrom="margin">
                  <wp:posOffset>-103239</wp:posOffset>
                </wp:positionH>
                <wp:positionV relativeFrom="paragraph">
                  <wp:posOffset>20</wp:posOffset>
                </wp:positionV>
                <wp:extent cx="4787900" cy="648335"/>
                <wp:effectExtent l="0" t="0" r="0" b="0"/>
                <wp:wrapSquare wrapText="bothSides"/>
                <wp:docPr id="2061050317" name="Group 2052770959"/>
                <wp:cNvGraphicFramePr/>
                <a:graphic xmlns:a="http://schemas.openxmlformats.org/drawingml/2006/main">
                  <a:graphicData uri="http://schemas.microsoft.com/office/word/2010/wordprocessingGroup">
                    <wpg:wgp>
                      <wpg:cNvGrpSpPr/>
                      <wpg:grpSpPr>
                        <a:xfrm>
                          <a:off x="0" y="0"/>
                          <a:ext cx="4787900" cy="648335"/>
                          <a:chOff x="0" y="181533"/>
                          <a:chExt cx="4787900" cy="520129"/>
                        </a:xfrm>
                      </wpg:grpSpPr>
                      <pic:pic xmlns:pic="http://schemas.openxmlformats.org/drawingml/2006/picture">
                        <pic:nvPicPr>
                          <pic:cNvPr id="956971709"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520129"/>
                          </a:xfrm>
                          <a:prstGeom prst="rect">
                            <a:avLst/>
                          </a:prstGeom>
                        </pic:spPr>
                      </pic:pic>
                      <wps:wsp>
                        <wps:cNvPr id="1408892178" name="Text Box 2"/>
                        <wps:cNvSpPr txBox="1">
                          <a:spLocks noChangeArrowheads="1"/>
                        </wps:cNvSpPr>
                        <wps:spPr bwMode="auto">
                          <a:xfrm>
                            <a:off x="117987" y="234728"/>
                            <a:ext cx="4513309" cy="307349"/>
                          </a:xfrm>
                          <a:prstGeom prst="rect">
                            <a:avLst/>
                          </a:prstGeom>
                          <a:solidFill>
                            <a:srgbClr val="F05260"/>
                          </a:solidFill>
                          <a:ln w="9525">
                            <a:noFill/>
                            <a:miter lim="800000"/>
                            <a:headEnd/>
                            <a:tailEnd/>
                          </a:ln>
                        </wps:spPr>
                        <wps:txbx>
                          <w:txbxContent>
                            <w:p w14:paraId="5DB3E70A" w14:textId="77777777" w:rsidR="00155557" w:rsidRPr="00361C09" w:rsidRDefault="00155557" w:rsidP="00155557">
                              <w:pPr>
                                <w:spacing w:before="60" w:after="60" w:line="240" w:lineRule="auto"/>
                                <w:ind w:right="113"/>
                                <w:jc w:val="left"/>
                                <w:rPr>
                                  <w:b/>
                                  <w:bCs/>
                                </w:rPr>
                              </w:pPr>
                              <w:r w:rsidRPr="00155557">
                                <w:rPr>
                                  <w:rFonts w:ascii="Tahoma" w:hAnsi="Tahoma" w:cs="Tahoma"/>
                                  <w:b/>
                                  <w:bCs/>
                                  <w:color w:val="FFFFFF" w:themeColor="background1"/>
                                  <w:spacing w:val="-4"/>
                                  <w:sz w:val="22"/>
                                  <w:szCs w:val="22"/>
                                  <w:rtl/>
                                </w:rPr>
                                <w:t>התבטאויות של אנשים עם מוגבלות בנושא נגישות</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2572CF" id="_x0000_s1034" style="position:absolute;left:0;text-align:left;margin-left:-8.15pt;margin-top:0;width:377pt;height:51.05pt;z-index:252507648;mso-position-horizontal-relative:margin;mso-width-relative:margin;mso-height-relative:margin" coordorigin=",1815" coordsize="47879,52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">
                <v:shape id="Picture 23" o:spid="_x0000_s1035" type="#_x0000_t75" style="position:absolute;top:1815;width:47879;height:5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">
                  <v:imagedata r:id="rId34" o:title=""/>
                </v:shape>
                <v:shape id="_x0000_s1036" type="#_x0000_t202" style="position:absolute;left:1179;top:2347;width:45133;height:30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" fillcolor="#f05260" stroked="f">
                  <v:textbox>
                    <w:txbxContent>
                      <w:p w14:paraId="5DB3E70A" w14:textId="77777777" w:rsidR="00155557" w:rsidRPr="00361C09" w:rsidRDefault="00155557" w:rsidP="00155557">
                        <w:pPr>
                          <w:spacing w:before="60" w:after="60" w:line="240" w:lineRule="auto"/>
                          <w:ind w:right="113"/>
                          <w:jc w:val="left"/>
                          <w:rPr>
                            <w:b/>
                            <w:bCs/>
                          </w:rPr>
                        </w:pPr>
                        <w:r w:rsidRPr="00155557">
                          <w:rPr>
                            <w:rFonts w:ascii="Tahoma" w:hAnsi="Tahoma" w:cs="Tahoma"/>
                            <w:b/>
                            <w:bCs/>
                            <w:color w:val="FFFFFF" w:themeColor="background1"/>
                            <w:spacing w:val="-4"/>
                            <w:sz w:val="22"/>
                            <w:szCs w:val="22"/>
                            <w:rtl/>
                          </w:rPr>
                          <w:t>התבטאויות של אנשים עם מוגבלות בנושא נגישות</w:t>
                        </w:r>
                      </w:p>
                    </w:txbxContent>
                  </v:textbox>
                </v:shape>
                <w10:wrap type="square" anchorx="margin"/>
              </v:group>
            </w:pict>
          </mc:Fallback>
        </mc:AlternateContent>
      </w:r>
    </w:p>
    <w:p w14:paraId="7C33D7DD" w14:textId="2CDF0E75" w:rsidR="004E71DD" w:rsidRDefault="004E71DD" w:rsidP="004E71DD">
      <w:pPr>
        <w:pStyle w:val="732"/>
        <w:rPr>
          <w:rtl/>
        </w:rPr>
      </w:pPr>
      <w:r w:rsidRPr="00EF3061">
        <w:rPr>
          <w:rFonts w:hint="cs"/>
          <w:rtl/>
        </w:rPr>
        <w:t>סיכום</w:t>
      </w:r>
    </w:p>
    <w:p w14:paraId="63218BE8" w14:textId="77777777" w:rsidR="00155557" w:rsidRPr="00357EC4" w:rsidRDefault="00155557" w:rsidP="00155557">
      <w:pPr>
        <w:widowControl w:val="0"/>
        <w:tabs>
          <w:tab w:val="left" w:pos="9604"/>
        </w:tabs>
        <w:spacing w:before="240" w:line="276" w:lineRule="auto"/>
        <w:ind w:left="-1"/>
        <w:rPr>
          <w:rFonts w:ascii="Tahoma" w:hAnsi="Tahoma" w:cs="Tahoma"/>
          <w:sz w:val="18"/>
          <w:szCs w:val="18"/>
          <w:rtl/>
        </w:rPr>
      </w:pPr>
      <w:bookmarkStart w:id="1" w:name="_Hlk127870407"/>
      <w:r w:rsidRPr="00357EC4">
        <w:rPr>
          <w:rFonts w:ascii="Tahoma" w:hAnsi="Tahoma" w:cs="Tahoma" w:hint="cs"/>
          <w:sz w:val="18"/>
          <w:szCs w:val="18"/>
          <w:rtl/>
        </w:rPr>
        <w:t xml:space="preserve">כחמישית מכלל התושבים בישראל הם אנשים עם מוגבלות. </w:t>
      </w:r>
      <w:r w:rsidRPr="00357EC4">
        <w:rPr>
          <w:rFonts w:ascii="Tahoma" w:hAnsi="Tahoma" w:cs="Tahoma"/>
          <w:sz w:val="18"/>
          <w:szCs w:val="18"/>
          <w:rtl/>
        </w:rPr>
        <w:t xml:space="preserve">בביקורת </w:t>
      </w:r>
      <w:r w:rsidRPr="00357EC4">
        <w:rPr>
          <w:rFonts w:ascii="Tahoma" w:hAnsi="Tahoma" w:cs="Tahoma" w:hint="cs"/>
          <w:sz w:val="18"/>
          <w:szCs w:val="18"/>
          <w:rtl/>
        </w:rPr>
        <w:t xml:space="preserve">עלה </w:t>
      </w:r>
      <w:r w:rsidRPr="00357EC4">
        <w:rPr>
          <w:rFonts w:ascii="Tahoma" w:hAnsi="Tahoma" w:cs="Tahoma"/>
          <w:sz w:val="18"/>
          <w:szCs w:val="18"/>
          <w:rtl/>
        </w:rPr>
        <w:t xml:space="preserve">כי פעולות </w:t>
      </w:r>
      <w:r w:rsidRPr="00357EC4">
        <w:rPr>
          <w:rFonts w:ascii="Tahoma" w:hAnsi="Tahoma" w:cs="Tahoma" w:hint="cs"/>
          <w:sz w:val="18"/>
          <w:szCs w:val="18"/>
          <w:rtl/>
        </w:rPr>
        <w:t>המחלקות לשירותים חברתיים</w:t>
      </w:r>
      <w:r w:rsidRPr="00357EC4">
        <w:rPr>
          <w:rFonts w:ascii="Tahoma" w:hAnsi="Tahoma" w:cs="Tahoma"/>
          <w:sz w:val="18"/>
          <w:szCs w:val="18"/>
          <w:rtl/>
        </w:rPr>
        <w:t xml:space="preserve"> בכל הרשויות שנבדקו הן תגובתיות בעיקרן </w:t>
      </w:r>
      <w:r w:rsidRPr="00357EC4">
        <w:rPr>
          <w:rFonts w:ascii="Tahoma" w:hAnsi="Tahoma" w:cs="Tahoma" w:hint="cs"/>
          <w:sz w:val="18"/>
          <w:szCs w:val="18"/>
          <w:rtl/>
        </w:rPr>
        <w:t xml:space="preserve">וכי הן אינן פועלות באופן יזום. </w:t>
      </w:r>
      <w:r w:rsidRPr="00357EC4">
        <w:rPr>
          <w:rFonts w:ascii="Tahoma" w:hAnsi="Tahoma" w:cs="Tahoma"/>
          <w:sz w:val="18"/>
          <w:szCs w:val="18"/>
          <w:rtl/>
        </w:rPr>
        <w:t xml:space="preserve">נמצאו פערים בין הרשויות המקומיות שנבדקו </w:t>
      </w:r>
      <w:r w:rsidRPr="00357EC4">
        <w:rPr>
          <w:rFonts w:ascii="Tahoma" w:hAnsi="Tahoma" w:cs="Tahoma" w:hint="cs"/>
          <w:sz w:val="18"/>
          <w:szCs w:val="18"/>
          <w:rtl/>
        </w:rPr>
        <w:t xml:space="preserve">ופערים </w:t>
      </w:r>
      <w:r w:rsidRPr="00357EC4">
        <w:rPr>
          <w:rFonts w:ascii="Tahoma" w:hAnsi="Tahoma" w:cs="Tahoma"/>
          <w:sz w:val="18"/>
          <w:szCs w:val="18"/>
          <w:rtl/>
        </w:rPr>
        <w:t>בין רשויות המרכז ל</w:t>
      </w:r>
      <w:r w:rsidRPr="00357EC4">
        <w:rPr>
          <w:rFonts w:ascii="Tahoma" w:hAnsi="Tahoma" w:cs="Tahoma" w:hint="cs"/>
          <w:sz w:val="18"/>
          <w:szCs w:val="18"/>
          <w:rtl/>
        </w:rPr>
        <w:t>רשויות ה</w:t>
      </w:r>
      <w:r w:rsidRPr="00357EC4">
        <w:rPr>
          <w:rFonts w:ascii="Tahoma" w:hAnsi="Tahoma" w:cs="Tahoma"/>
          <w:sz w:val="18"/>
          <w:szCs w:val="18"/>
          <w:rtl/>
        </w:rPr>
        <w:t xml:space="preserve">פריפריה בכל הנוגע למגוון </w:t>
      </w:r>
      <w:r w:rsidRPr="00357EC4">
        <w:rPr>
          <w:rFonts w:ascii="Tahoma" w:hAnsi="Tahoma" w:cs="Tahoma" w:hint="cs"/>
          <w:sz w:val="18"/>
          <w:szCs w:val="18"/>
          <w:rtl/>
        </w:rPr>
        <w:t xml:space="preserve">ולהיקף של השירותים </w:t>
      </w:r>
      <w:r w:rsidRPr="00357EC4">
        <w:rPr>
          <w:rFonts w:ascii="Tahoma" w:hAnsi="Tahoma" w:cs="Tahoma"/>
          <w:sz w:val="18"/>
          <w:szCs w:val="18"/>
          <w:rtl/>
        </w:rPr>
        <w:t xml:space="preserve">המיועדים לאנשים עם מוגבלות </w:t>
      </w:r>
      <w:r w:rsidRPr="00357EC4">
        <w:rPr>
          <w:rFonts w:ascii="Tahoma" w:hAnsi="Tahoma" w:cs="Tahoma" w:hint="cs"/>
          <w:sz w:val="18"/>
          <w:szCs w:val="18"/>
          <w:rtl/>
        </w:rPr>
        <w:t xml:space="preserve">ולהיבטי </w:t>
      </w:r>
      <w:r w:rsidRPr="00357EC4">
        <w:rPr>
          <w:rFonts w:ascii="Tahoma" w:hAnsi="Tahoma" w:cs="Tahoma"/>
          <w:sz w:val="18"/>
          <w:szCs w:val="18"/>
          <w:rtl/>
        </w:rPr>
        <w:t xml:space="preserve">כוח האדם העוסק בתחום. </w:t>
      </w:r>
      <w:r w:rsidRPr="00357EC4">
        <w:rPr>
          <w:rFonts w:ascii="Tahoma" w:hAnsi="Tahoma" w:cs="Tahoma" w:hint="cs"/>
          <w:sz w:val="18"/>
          <w:szCs w:val="18"/>
          <w:rtl/>
        </w:rPr>
        <w:t xml:space="preserve">עוד נמצא </w:t>
      </w:r>
      <w:r w:rsidRPr="00357EC4">
        <w:rPr>
          <w:rFonts w:ascii="Tahoma" w:hAnsi="Tahoma" w:cs="Tahoma"/>
          <w:sz w:val="18"/>
          <w:szCs w:val="18"/>
          <w:rtl/>
        </w:rPr>
        <w:t xml:space="preserve">כי </w:t>
      </w:r>
      <w:r w:rsidRPr="00357EC4">
        <w:rPr>
          <w:rFonts w:ascii="Tahoma" w:hAnsi="Tahoma" w:cs="Tahoma" w:hint="cs"/>
          <w:sz w:val="18"/>
          <w:szCs w:val="18"/>
          <w:rtl/>
        </w:rPr>
        <w:t>יותר</w:t>
      </w:r>
      <w:r w:rsidRPr="00357EC4">
        <w:rPr>
          <w:rFonts w:ascii="Tahoma" w:hAnsi="Tahoma" w:cs="Tahoma"/>
          <w:sz w:val="18"/>
          <w:szCs w:val="18"/>
          <w:rtl/>
        </w:rPr>
        <w:t xml:space="preserve"> מחמש שנים </w:t>
      </w:r>
      <w:r w:rsidRPr="00357EC4">
        <w:rPr>
          <w:rFonts w:ascii="Tahoma" w:hAnsi="Tahoma" w:cs="Tahoma" w:hint="cs"/>
          <w:sz w:val="18"/>
          <w:szCs w:val="18"/>
          <w:rtl/>
        </w:rPr>
        <w:t xml:space="preserve">לא התאים </w:t>
      </w:r>
      <w:r w:rsidRPr="00357EC4">
        <w:rPr>
          <w:rFonts w:ascii="Tahoma" w:hAnsi="Tahoma" w:cs="Tahoma"/>
          <w:sz w:val="18"/>
          <w:szCs w:val="18"/>
          <w:rtl/>
        </w:rPr>
        <w:t xml:space="preserve">משרד הרווחה את הוראות </w:t>
      </w:r>
      <w:proofErr w:type="spellStart"/>
      <w:r w:rsidRPr="00357EC4">
        <w:rPr>
          <w:rFonts w:ascii="Tahoma" w:hAnsi="Tahoma" w:cs="Tahoma"/>
          <w:sz w:val="18"/>
          <w:szCs w:val="18"/>
          <w:rtl/>
        </w:rPr>
        <w:t>התע"ס</w:t>
      </w:r>
      <w:proofErr w:type="spellEnd"/>
      <w:r w:rsidRPr="00357EC4">
        <w:rPr>
          <w:rFonts w:ascii="Tahoma" w:hAnsi="Tahoma" w:cs="Tahoma"/>
          <w:sz w:val="18"/>
          <w:szCs w:val="18"/>
          <w:rtl/>
        </w:rPr>
        <w:t>, את התעריפים</w:t>
      </w:r>
      <w:r w:rsidRPr="00357EC4">
        <w:rPr>
          <w:rFonts w:ascii="Tahoma" w:hAnsi="Tahoma" w:cs="Tahoma" w:hint="cs"/>
          <w:sz w:val="18"/>
          <w:szCs w:val="18"/>
          <w:rtl/>
        </w:rPr>
        <w:t>,</w:t>
      </w:r>
      <w:r w:rsidRPr="00357EC4">
        <w:rPr>
          <w:rFonts w:ascii="Tahoma" w:hAnsi="Tahoma" w:cs="Tahoma"/>
          <w:sz w:val="18"/>
          <w:szCs w:val="18"/>
          <w:rtl/>
        </w:rPr>
        <w:t xml:space="preserve"> את השירותים </w:t>
      </w:r>
      <w:r w:rsidRPr="00357EC4">
        <w:rPr>
          <w:rFonts w:ascii="Tahoma" w:hAnsi="Tahoma" w:cs="Tahoma" w:hint="cs"/>
          <w:sz w:val="18"/>
          <w:szCs w:val="18"/>
          <w:rtl/>
        </w:rPr>
        <w:t xml:space="preserve">ואת מערכות המידע </w:t>
      </w:r>
      <w:r w:rsidRPr="00357EC4">
        <w:rPr>
          <w:rFonts w:ascii="Tahoma" w:hAnsi="Tahoma" w:cs="Tahoma"/>
          <w:sz w:val="18"/>
          <w:szCs w:val="18"/>
          <w:rtl/>
        </w:rPr>
        <w:t xml:space="preserve">לתפיסה שלשמה הוקם </w:t>
      </w:r>
      <w:proofErr w:type="spellStart"/>
      <w:r w:rsidRPr="00357EC4">
        <w:rPr>
          <w:rFonts w:ascii="Tahoma" w:hAnsi="Tahoma" w:cs="Tahoma"/>
          <w:sz w:val="18"/>
          <w:szCs w:val="18"/>
          <w:rtl/>
        </w:rPr>
        <w:t>מינהל</w:t>
      </w:r>
      <w:proofErr w:type="spellEnd"/>
      <w:r w:rsidRPr="00357EC4">
        <w:rPr>
          <w:rFonts w:ascii="Tahoma" w:hAnsi="Tahoma" w:cs="Tahoma"/>
          <w:sz w:val="18"/>
          <w:szCs w:val="18"/>
          <w:rtl/>
        </w:rPr>
        <w:t xml:space="preserve"> </w:t>
      </w:r>
      <w:r w:rsidRPr="00357EC4">
        <w:rPr>
          <w:rFonts w:ascii="Tahoma" w:hAnsi="Tahoma" w:cs="Tahoma" w:hint="cs"/>
          <w:sz w:val="18"/>
          <w:szCs w:val="18"/>
          <w:rtl/>
        </w:rPr>
        <w:t>ה</w:t>
      </w:r>
      <w:r w:rsidRPr="00357EC4">
        <w:rPr>
          <w:rFonts w:ascii="Tahoma" w:hAnsi="Tahoma" w:cs="Tahoma"/>
          <w:sz w:val="18"/>
          <w:szCs w:val="18"/>
          <w:rtl/>
        </w:rPr>
        <w:t>מוגבלויות</w:t>
      </w:r>
      <w:r w:rsidRPr="00357EC4">
        <w:rPr>
          <w:rFonts w:ascii="Tahoma" w:hAnsi="Tahoma" w:cs="Tahoma" w:hint="cs"/>
          <w:sz w:val="18"/>
          <w:szCs w:val="18"/>
          <w:rtl/>
        </w:rPr>
        <w:t>,</w:t>
      </w:r>
      <w:r w:rsidRPr="00357EC4">
        <w:rPr>
          <w:rFonts w:ascii="Tahoma" w:hAnsi="Tahoma" w:cs="Tahoma"/>
          <w:sz w:val="18"/>
          <w:szCs w:val="18"/>
          <w:rtl/>
        </w:rPr>
        <w:t xml:space="preserve"> </w:t>
      </w:r>
      <w:r w:rsidRPr="00357EC4">
        <w:rPr>
          <w:rFonts w:ascii="Tahoma" w:hAnsi="Tahoma" w:cs="Tahoma" w:hint="cs"/>
          <w:sz w:val="18"/>
          <w:szCs w:val="18"/>
          <w:rtl/>
        </w:rPr>
        <w:t>ולפיה הטיפול באנשים עם מוגבלות ייעשה על בסיס תפקוד ולא על פי ה</w:t>
      </w:r>
      <w:r w:rsidRPr="00357EC4">
        <w:rPr>
          <w:rFonts w:ascii="Tahoma" w:hAnsi="Tahoma" w:cs="Tahoma"/>
          <w:sz w:val="18"/>
          <w:szCs w:val="18"/>
          <w:rtl/>
        </w:rPr>
        <w:t xml:space="preserve">אבחנה הרפואית. </w:t>
      </w:r>
    </w:p>
    <w:p w14:paraId="190128D0" w14:textId="77777777" w:rsidR="00155557" w:rsidRPr="00357EC4" w:rsidRDefault="00155557" w:rsidP="00155557">
      <w:pPr>
        <w:widowControl w:val="0"/>
        <w:tabs>
          <w:tab w:val="left" w:pos="9604"/>
        </w:tabs>
        <w:spacing w:before="240" w:line="276" w:lineRule="auto"/>
        <w:ind w:left="-1"/>
        <w:rPr>
          <w:rFonts w:ascii="Tahoma" w:hAnsi="Tahoma" w:cs="Tahoma"/>
          <w:sz w:val="18"/>
          <w:szCs w:val="18"/>
          <w:rtl/>
        </w:rPr>
      </w:pPr>
      <w:r w:rsidRPr="00357EC4">
        <w:rPr>
          <w:rFonts w:ascii="Tahoma" w:hAnsi="Tahoma" w:cs="Tahoma" w:hint="cs"/>
          <w:sz w:val="18"/>
          <w:szCs w:val="18"/>
          <w:rtl/>
        </w:rPr>
        <w:t xml:space="preserve">המצב כפי שהוא משתקף בביקורת זו מחייב את </w:t>
      </w:r>
      <w:r w:rsidRPr="00357EC4">
        <w:rPr>
          <w:rFonts w:ascii="Tahoma" w:hAnsi="Tahoma" w:cs="Tahoma"/>
          <w:sz w:val="18"/>
          <w:szCs w:val="18"/>
          <w:rtl/>
        </w:rPr>
        <w:t xml:space="preserve">משרד הרווחה </w:t>
      </w:r>
      <w:r w:rsidRPr="00357EC4">
        <w:rPr>
          <w:rFonts w:ascii="Tahoma" w:hAnsi="Tahoma" w:cs="Tahoma" w:hint="cs"/>
          <w:sz w:val="18"/>
          <w:szCs w:val="18"/>
          <w:rtl/>
        </w:rPr>
        <w:t xml:space="preserve">לפעול להרחבת </w:t>
      </w:r>
      <w:r w:rsidRPr="00357EC4">
        <w:rPr>
          <w:rFonts w:ascii="Tahoma" w:hAnsi="Tahoma" w:cs="Tahoma"/>
          <w:sz w:val="18"/>
          <w:szCs w:val="18"/>
          <w:rtl/>
        </w:rPr>
        <w:t>ה</w:t>
      </w:r>
      <w:r w:rsidRPr="00357EC4">
        <w:rPr>
          <w:rFonts w:ascii="Tahoma" w:hAnsi="Tahoma" w:cs="Tahoma" w:hint="cs"/>
          <w:sz w:val="18"/>
          <w:szCs w:val="18"/>
          <w:rtl/>
        </w:rPr>
        <w:t>שירותים</w:t>
      </w:r>
      <w:r w:rsidRPr="00357EC4">
        <w:rPr>
          <w:rFonts w:ascii="Tahoma" w:hAnsi="Tahoma" w:cs="Tahoma"/>
          <w:sz w:val="18"/>
          <w:szCs w:val="18"/>
          <w:rtl/>
        </w:rPr>
        <w:t xml:space="preserve"> הנית</w:t>
      </w:r>
      <w:r w:rsidRPr="00357EC4">
        <w:rPr>
          <w:rFonts w:ascii="Tahoma" w:hAnsi="Tahoma" w:cs="Tahoma" w:hint="cs"/>
          <w:sz w:val="18"/>
          <w:szCs w:val="18"/>
          <w:rtl/>
        </w:rPr>
        <w:t>נים</w:t>
      </w:r>
      <w:r w:rsidRPr="00357EC4">
        <w:rPr>
          <w:rFonts w:ascii="Tahoma" w:hAnsi="Tahoma" w:cs="Tahoma"/>
          <w:sz w:val="18"/>
          <w:szCs w:val="18"/>
          <w:rtl/>
        </w:rPr>
        <w:t xml:space="preserve"> לאוכלוסיית האנשים עם מוגבלות</w:t>
      </w:r>
      <w:r w:rsidRPr="00357EC4">
        <w:rPr>
          <w:rFonts w:ascii="Tahoma" w:hAnsi="Tahoma" w:cs="Tahoma" w:hint="cs"/>
          <w:sz w:val="18"/>
          <w:szCs w:val="18"/>
          <w:rtl/>
        </w:rPr>
        <w:t>,</w:t>
      </w:r>
      <w:r w:rsidRPr="00357EC4">
        <w:rPr>
          <w:rFonts w:ascii="Tahoma" w:hAnsi="Tahoma" w:cs="Tahoma"/>
          <w:sz w:val="18"/>
          <w:szCs w:val="18"/>
          <w:rtl/>
        </w:rPr>
        <w:t xml:space="preserve"> </w:t>
      </w:r>
      <w:r w:rsidRPr="00357EC4">
        <w:rPr>
          <w:rFonts w:ascii="Tahoma" w:hAnsi="Tahoma" w:cs="Tahoma" w:hint="cs"/>
          <w:sz w:val="18"/>
          <w:szCs w:val="18"/>
          <w:rtl/>
        </w:rPr>
        <w:t>להתאים את השירותים והתעריפים לתפיסה החדשה של המשרד ו</w:t>
      </w:r>
      <w:r w:rsidRPr="00357EC4">
        <w:rPr>
          <w:rFonts w:ascii="Tahoma" w:hAnsi="Tahoma" w:cs="Tahoma"/>
          <w:sz w:val="18"/>
          <w:szCs w:val="18"/>
          <w:rtl/>
        </w:rPr>
        <w:t xml:space="preserve">לייחד מחשבה כוללת לנושא המוגנות של אנשים עם מוגבלות. מומלץ כי הגופים המופקדים על תחום </w:t>
      </w:r>
      <w:r w:rsidRPr="00357EC4">
        <w:rPr>
          <w:rFonts w:ascii="Tahoma" w:hAnsi="Tahoma" w:cs="Tahoma" w:hint="cs"/>
          <w:sz w:val="18"/>
          <w:szCs w:val="18"/>
          <w:rtl/>
        </w:rPr>
        <w:t>המוגבלות</w:t>
      </w:r>
      <w:r w:rsidRPr="00357EC4">
        <w:rPr>
          <w:rFonts w:ascii="Tahoma" w:hAnsi="Tahoma" w:cs="Tahoma"/>
          <w:sz w:val="18"/>
          <w:szCs w:val="18"/>
          <w:rtl/>
        </w:rPr>
        <w:t xml:space="preserve"> - בהם הרשויות המקומיות ומשרדי הרווחה, החינוך והפנים - י</w:t>
      </w:r>
      <w:r w:rsidRPr="00357EC4">
        <w:rPr>
          <w:rFonts w:ascii="Tahoma" w:hAnsi="Tahoma" w:cs="Tahoma" w:hint="cs"/>
          <w:sz w:val="18"/>
          <w:szCs w:val="18"/>
          <w:rtl/>
        </w:rPr>
        <w:t>ע</w:t>
      </w:r>
      <w:r w:rsidRPr="00357EC4">
        <w:rPr>
          <w:rFonts w:ascii="Tahoma" w:hAnsi="Tahoma" w:cs="Tahoma"/>
          <w:sz w:val="18"/>
          <w:szCs w:val="18"/>
          <w:rtl/>
        </w:rPr>
        <w:t xml:space="preserve">מדו </w:t>
      </w:r>
      <w:r w:rsidRPr="00357EC4">
        <w:rPr>
          <w:rFonts w:ascii="Tahoma" w:hAnsi="Tahoma" w:cs="Tahoma" w:hint="cs"/>
          <w:sz w:val="18"/>
          <w:szCs w:val="18"/>
          <w:rtl/>
        </w:rPr>
        <w:t>על</w:t>
      </w:r>
      <w:r w:rsidRPr="00357EC4">
        <w:rPr>
          <w:rFonts w:ascii="Tahoma" w:hAnsi="Tahoma" w:cs="Tahoma"/>
          <w:sz w:val="18"/>
          <w:szCs w:val="18"/>
          <w:rtl/>
        </w:rPr>
        <w:t xml:space="preserve"> ה</w:t>
      </w:r>
      <w:r w:rsidRPr="00357EC4">
        <w:rPr>
          <w:rFonts w:ascii="Tahoma" w:hAnsi="Tahoma" w:cs="Tahoma" w:hint="cs"/>
          <w:sz w:val="18"/>
          <w:szCs w:val="18"/>
          <w:rtl/>
        </w:rPr>
        <w:t xml:space="preserve">סיבות </w:t>
      </w:r>
      <w:r w:rsidRPr="00357EC4">
        <w:rPr>
          <w:rFonts w:ascii="Tahoma" w:hAnsi="Tahoma" w:cs="Tahoma"/>
          <w:sz w:val="18"/>
          <w:szCs w:val="18"/>
          <w:rtl/>
        </w:rPr>
        <w:t>שה</w:t>
      </w:r>
      <w:r w:rsidRPr="00357EC4">
        <w:rPr>
          <w:rFonts w:ascii="Tahoma" w:hAnsi="Tahoma" w:cs="Tahoma" w:hint="cs"/>
          <w:sz w:val="18"/>
          <w:szCs w:val="18"/>
          <w:rtl/>
        </w:rPr>
        <w:t xml:space="preserve">ובילו </w:t>
      </w:r>
      <w:r w:rsidRPr="00357EC4">
        <w:rPr>
          <w:rFonts w:ascii="Tahoma" w:hAnsi="Tahoma" w:cs="Tahoma"/>
          <w:sz w:val="18"/>
          <w:szCs w:val="18"/>
          <w:rtl/>
        </w:rPr>
        <w:t xml:space="preserve">לפערים </w:t>
      </w:r>
      <w:r w:rsidRPr="00357EC4">
        <w:rPr>
          <w:rFonts w:ascii="Tahoma" w:hAnsi="Tahoma" w:cs="Tahoma" w:hint="cs"/>
          <w:sz w:val="18"/>
          <w:szCs w:val="18"/>
          <w:rtl/>
        </w:rPr>
        <w:t>הקיימים בין הרשויות</w:t>
      </w:r>
      <w:r w:rsidRPr="00357EC4">
        <w:rPr>
          <w:rFonts w:ascii="Tahoma" w:hAnsi="Tahoma" w:cs="Tahoma"/>
          <w:sz w:val="18"/>
          <w:szCs w:val="18"/>
          <w:rtl/>
        </w:rPr>
        <w:t xml:space="preserve"> ויגבשו פתרונות ש</w:t>
      </w:r>
      <w:r w:rsidRPr="00357EC4">
        <w:rPr>
          <w:rFonts w:ascii="Tahoma" w:hAnsi="Tahoma" w:cs="Tahoma" w:hint="cs"/>
          <w:sz w:val="18"/>
          <w:szCs w:val="18"/>
          <w:rtl/>
        </w:rPr>
        <w:t xml:space="preserve">יצמצמו פערים אלה. </w:t>
      </w:r>
      <w:r w:rsidRPr="00357EC4">
        <w:rPr>
          <w:rFonts w:ascii="Tahoma" w:hAnsi="Tahoma" w:cs="Tahoma"/>
          <w:sz w:val="18"/>
          <w:szCs w:val="18"/>
          <w:rtl/>
        </w:rPr>
        <w:t xml:space="preserve">לרשויות המקומיות </w:t>
      </w:r>
      <w:r w:rsidRPr="00357EC4">
        <w:rPr>
          <w:rFonts w:ascii="Tahoma" w:hAnsi="Tahoma" w:cs="Tahoma" w:hint="cs"/>
          <w:sz w:val="18"/>
          <w:szCs w:val="18"/>
          <w:rtl/>
        </w:rPr>
        <w:t>מומלץ לנקוט פעילות יזומה ובשיתוף משרד הרווחה לאמץ פתרונות המאפשרים את הנגשת השירותים. כל אלה יביאו לשיפור</w:t>
      </w:r>
      <w:r w:rsidRPr="00357EC4">
        <w:rPr>
          <w:rFonts w:ascii="Tahoma" w:hAnsi="Tahoma" w:cs="Tahoma"/>
          <w:sz w:val="18"/>
          <w:szCs w:val="18"/>
          <w:rtl/>
        </w:rPr>
        <w:t xml:space="preserve"> </w:t>
      </w:r>
      <w:r w:rsidRPr="00357EC4">
        <w:rPr>
          <w:rFonts w:ascii="Tahoma" w:hAnsi="Tahoma" w:cs="Tahoma" w:hint="cs"/>
          <w:sz w:val="18"/>
          <w:szCs w:val="18"/>
          <w:rtl/>
        </w:rPr>
        <w:t>ברמת ה</w:t>
      </w:r>
      <w:r w:rsidRPr="00357EC4">
        <w:rPr>
          <w:rFonts w:ascii="Tahoma" w:hAnsi="Tahoma" w:cs="Tahoma"/>
          <w:sz w:val="18"/>
          <w:szCs w:val="18"/>
          <w:rtl/>
        </w:rPr>
        <w:t xml:space="preserve">שירותים שמספקות הרשויות המקומיות לאנשים עם מוגבלות </w:t>
      </w:r>
      <w:r w:rsidRPr="00357EC4">
        <w:rPr>
          <w:rFonts w:ascii="Tahoma" w:hAnsi="Tahoma" w:cs="Tahoma" w:hint="cs"/>
          <w:sz w:val="18"/>
          <w:szCs w:val="18"/>
          <w:rtl/>
        </w:rPr>
        <w:t>ולהפחתת</w:t>
      </w:r>
      <w:r w:rsidRPr="00357EC4">
        <w:rPr>
          <w:rFonts w:ascii="Tahoma" w:hAnsi="Tahoma" w:cs="Tahoma"/>
          <w:sz w:val="18"/>
          <w:szCs w:val="18"/>
          <w:rtl/>
        </w:rPr>
        <w:t xml:space="preserve"> הנטל הבירוקרטי </w:t>
      </w:r>
      <w:r w:rsidRPr="00357EC4">
        <w:rPr>
          <w:rFonts w:ascii="Tahoma" w:hAnsi="Tahoma" w:cs="Tahoma" w:hint="cs"/>
          <w:sz w:val="18"/>
          <w:szCs w:val="18"/>
          <w:rtl/>
        </w:rPr>
        <w:t xml:space="preserve">המוטל </w:t>
      </w:r>
      <w:r w:rsidRPr="00357EC4">
        <w:rPr>
          <w:rFonts w:ascii="Tahoma" w:hAnsi="Tahoma" w:cs="Tahoma"/>
          <w:sz w:val="18"/>
          <w:szCs w:val="18"/>
          <w:rtl/>
        </w:rPr>
        <w:t>עליהם ועל בני משפחותיהם.</w:t>
      </w:r>
      <w:bookmarkEnd w:id="1"/>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55E93">
          <w:headerReference w:type="even" r:id="rId35"/>
          <w:footerReference w:type="even" r:id="rId36"/>
          <w:pgSz w:w="11906" w:h="16838" w:code="9"/>
          <w:pgMar w:top="3062" w:right="2268" w:bottom="2552" w:left="2268" w:header="1134" w:footer="1361" w:gutter="0"/>
          <w:pgNumType w:start="433"/>
          <w:cols w:space="708"/>
          <w:bidi/>
          <w:rtlGutter/>
          <w:docGrid w:linePitch="360"/>
        </w:sectPr>
      </w:pPr>
    </w:p>
    <w:p w14:paraId="061EF4B6" w14:textId="2D410063" w:rsidR="000F1F75" w:rsidRPr="00616290" w:rsidRDefault="000F1F75" w:rsidP="002C009F">
      <w:pPr>
        <w:pStyle w:val="7310"/>
        <w:bidi/>
        <w:rPr>
          <w:rtl/>
        </w:rPr>
      </w:pPr>
    </w:p>
    <w:sectPr w:rsidR="000F1F75" w:rsidRPr="00616290" w:rsidSect="00F35B8C">
      <w:headerReference w:type="default" r:id="rId3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7A89" w14:textId="77777777" w:rsidR="00100882" w:rsidRDefault="00100882">
      <w:pPr>
        <w:spacing w:line="240" w:lineRule="auto"/>
      </w:pPr>
      <w:r>
        <w:separator/>
      </w:r>
    </w:p>
    <w:p w14:paraId="677ABD7F" w14:textId="77777777" w:rsidR="00100882" w:rsidRDefault="00100882"/>
    <w:p w14:paraId="6AC4A845" w14:textId="77777777" w:rsidR="00100882" w:rsidRDefault="00100882"/>
    <w:p w14:paraId="157857EE" w14:textId="77777777" w:rsidR="00100882" w:rsidRDefault="00100882"/>
  </w:endnote>
  <w:endnote w:type="continuationSeparator" w:id="0">
    <w:p w14:paraId="4636A1A3" w14:textId="77777777" w:rsidR="00100882" w:rsidRDefault="00100882">
      <w:pPr>
        <w:spacing w:line="240" w:lineRule="auto"/>
      </w:pPr>
      <w:r>
        <w:continuationSeparator/>
      </w:r>
    </w:p>
    <w:p w14:paraId="38E3B5F8" w14:textId="77777777" w:rsidR="00100882" w:rsidRDefault="00100882"/>
    <w:p w14:paraId="12C8B713" w14:textId="77777777" w:rsidR="00100882" w:rsidRDefault="00100882"/>
    <w:p w14:paraId="39240E6C" w14:textId="77777777" w:rsidR="00100882" w:rsidRDefault="00100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2F7B" w14:textId="77777777" w:rsidR="00725465" w:rsidRDefault="0072546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BB5B" w14:textId="77777777" w:rsidR="00725465" w:rsidRDefault="0072546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85114" w14:textId="77777777" w:rsidR="00100882" w:rsidRDefault="00100882" w:rsidP="00E7235E">
      <w:pPr>
        <w:spacing w:line="240" w:lineRule="auto"/>
      </w:pPr>
      <w:r>
        <w:separator/>
      </w:r>
    </w:p>
  </w:footnote>
  <w:footnote w:type="continuationSeparator" w:id="0">
    <w:p w14:paraId="3F0393E7" w14:textId="77777777" w:rsidR="00100882" w:rsidRDefault="00100882" w:rsidP="00C23CC9">
      <w:pPr>
        <w:spacing w:line="240" w:lineRule="auto"/>
      </w:pPr>
      <w:r>
        <w:continuationSeparator/>
      </w:r>
    </w:p>
    <w:p w14:paraId="074DE44E" w14:textId="77777777" w:rsidR="00100882" w:rsidRDefault="00100882"/>
    <w:p w14:paraId="523C4094" w14:textId="77777777" w:rsidR="00100882" w:rsidRDefault="00100882"/>
    <w:p w14:paraId="6C86491A" w14:textId="77777777" w:rsidR="00100882" w:rsidRDefault="00100882"/>
  </w:footnote>
  <w:footnote w:id="1">
    <w:p w14:paraId="7B29475B" w14:textId="77777777" w:rsidR="00CD4F21" w:rsidRPr="0002657F" w:rsidRDefault="00CD4F21" w:rsidP="00832587">
      <w:pPr>
        <w:pStyle w:val="736"/>
        <w:rPr>
          <w:rtl/>
        </w:rPr>
      </w:pPr>
      <w:r w:rsidRPr="00653848">
        <w:rPr>
          <w:rStyle w:val="71Char"/>
        </w:rPr>
        <w:footnoteRef/>
      </w:r>
      <w:r w:rsidRPr="00653848">
        <w:rPr>
          <w:rStyle w:val="71Char"/>
          <w:rtl/>
        </w:rPr>
        <w:t xml:space="preserve"> </w:t>
      </w:r>
      <w:r w:rsidRPr="0002657F">
        <w:rPr>
          <w:rtl/>
        </w:rPr>
        <w:tab/>
        <w:t xml:space="preserve">המונחים "מרכז" מול "פריפריה" בדוח זה מבטאים פערים בתחומים שונים: פערים הנובעים מאשכול פריפריאלי; פערים בין מחוזות גיאוגרפיים; פערים בין שירותים שניתנים ברשויות במעמד מוניציפלי שונה - עירייה מול מועצה מקומית מול מועצה אזורית; פערים הנובעים מאשכול חברתי-כלכלי ופערים הנובעים מהשתייכות למגזרים שונים באוכלוסייה - אוכלוסייה מהמגזר היהודי חילוני והדתי-ממלכתי, המגזר הערבי, המגזר הבדואי והמגזר החרדי. </w:t>
      </w:r>
    </w:p>
  </w:footnote>
  <w:footnote w:id="2">
    <w:p w14:paraId="5EEB3A1E" w14:textId="77777777" w:rsidR="00CD4F21" w:rsidRPr="0002657F" w:rsidRDefault="00CD4F21" w:rsidP="00832587">
      <w:pPr>
        <w:pStyle w:val="736"/>
      </w:pPr>
      <w:r w:rsidRPr="00653848">
        <w:rPr>
          <w:rStyle w:val="71Char"/>
        </w:rPr>
        <w:footnoteRef/>
      </w:r>
      <w:r w:rsidRPr="00653848">
        <w:rPr>
          <w:rStyle w:val="71Char"/>
          <w:rtl/>
        </w:rPr>
        <w:t xml:space="preserve"> </w:t>
      </w:r>
      <w:r w:rsidRPr="00653848">
        <w:rPr>
          <w:rStyle w:val="71Char"/>
          <w:rtl/>
        </w:rPr>
        <w:tab/>
      </w:r>
      <w:r w:rsidRPr="0002657F">
        <w:rPr>
          <w:rtl/>
        </w:rPr>
        <w:t>קבוצת מיקוד היא כלי מחקר איכותני של איסוף נתונים המבוסס על שיחה עם משתתפים המייצגים אוכלוסייה מוגדרת; השיחה מנוהלת על ידי מנחה. מדיוני הקבוצה ניתן לאסוף מידע על התשובות לשאלות המנחה, על תחושות, על בחינת מצבים שונים ועוד. בביקורת זו הוגדרה למפגשי קבוצות המיקוד השאלה המרכזית שממנה ניתן ללמוד על "האופן שבו נתפס הטיפול של הרשויות המקומיות באנשים עם מוגבלות בדגש על חיי פנאי, חברה והשתלבות בקהילה". השאלות שהופנו למשתתפים נקבעו מראש והיו כמעט זהות בכל הקבוצות. מפגשי קבוצות המיקוד נערכו ביוני 2022. בכל קבוצה השתתפו בין שבעה לעשרה משתתפים לדיון קבוצתי מונחה שנמשך כשעתיים. המפגשים עם קבוצות המיקוד נעשו בסיוע חברה חיצונית שתחום התמחותה הוא הליכי שיתוף ציבור.</w:t>
      </w:r>
    </w:p>
  </w:footnote>
  <w:footnote w:id="3">
    <w:p w14:paraId="2AC0C764" w14:textId="77777777" w:rsidR="00CD4F21" w:rsidRPr="00653848" w:rsidRDefault="00CD4F21" w:rsidP="00653848">
      <w:pPr>
        <w:pStyle w:val="712"/>
        <w:rPr>
          <w:rtl/>
        </w:rPr>
      </w:pPr>
      <w:r w:rsidRPr="00653848">
        <w:rPr>
          <w:rStyle w:val="afffe"/>
          <w:vertAlign w:val="baseline"/>
        </w:rPr>
        <w:footnoteRef/>
      </w:r>
      <w:r w:rsidRPr="00653848">
        <w:rPr>
          <w:rtl/>
        </w:rPr>
        <w:t xml:space="preserve"> </w:t>
      </w:r>
      <w:r w:rsidRPr="00653848">
        <w:rPr>
          <w:rtl/>
        </w:rPr>
        <w:tab/>
        <w:t>שירות הסמך המקצועי מיועד לסייע למשפחות או ליחידים הנמצאים במצוקה קשה, באופן זמני או קבוע,</w:t>
      </w:r>
      <w:r w:rsidRPr="00653848">
        <w:rPr>
          <w:rFonts w:hint="cs"/>
          <w:rtl/>
        </w:rPr>
        <w:t xml:space="preserve"> </w:t>
      </w:r>
      <w:r w:rsidRPr="00653848">
        <w:rPr>
          <w:rtl/>
        </w:rPr>
        <w:t>בהיבט האישי, המשפחתי, הכלכלי והחברתי.</w:t>
      </w:r>
    </w:p>
  </w:footnote>
  <w:footnote w:id="4">
    <w:p w14:paraId="6327E68D" w14:textId="77777777" w:rsidR="00CD4F21" w:rsidRPr="0002657F" w:rsidRDefault="00CD4F21" w:rsidP="00653848">
      <w:pPr>
        <w:pStyle w:val="712"/>
      </w:pPr>
      <w:r w:rsidRPr="00653848">
        <w:rPr>
          <w:rStyle w:val="afffe"/>
          <w:vertAlign w:val="baseline"/>
        </w:rPr>
        <w:footnoteRef/>
      </w:r>
      <w:r w:rsidRPr="0002657F">
        <w:rPr>
          <w:rtl/>
        </w:rPr>
        <w:t xml:space="preserve"> </w:t>
      </w:r>
      <w:r w:rsidRPr="0002657F">
        <w:rPr>
          <w:rtl/>
        </w:rPr>
        <w:tab/>
        <w:t>תקשורת והעברת מידע בין מערכות ממוחשבות נפרדות.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4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3232AAB" w:rsidR="00F73EE0" w:rsidRPr="009B7D1B" w:rsidRDefault="00F73EE0" w:rsidP="003133D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133D3" w:rsidRPr="003133D3">
                            <w:rPr>
                              <w:rFonts w:ascii="Tahoma" w:hAnsi="Tahoma" w:cs="Tahoma"/>
                              <w:b/>
                              <w:bCs/>
                              <w:rtl/>
                            </w:rPr>
                            <w:t>השירותים שמספקות הרשויות המקומיות לאנשים עם מוגבלות - מרכז מול פריפריה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4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63232AAB" w:rsidR="00F73EE0" w:rsidRPr="009B7D1B" w:rsidRDefault="00F73EE0" w:rsidP="003133D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133D3" w:rsidRPr="003133D3">
                      <w:rPr>
                        <w:rFonts w:ascii="Tahoma" w:hAnsi="Tahoma" w:cs="Tahoma"/>
                        <w:b/>
                        <w:bCs/>
                        <w:rtl/>
                      </w:rPr>
                      <w:t>השירותים שמספקות הרשויות המקומיות לאנשים עם מוגבלות - מרכז מול פריפריה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42"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8DEFC9A" w:rsidR="004E71DD" w:rsidRPr="003D62C4" w:rsidRDefault="003133D3" w:rsidP="004E71DD">
                          <w:pPr>
                            <w:pStyle w:val="1"/>
                            <w:spacing w:line="269" w:lineRule="auto"/>
                            <w:jc w:val="left"/>
                            <w:rPr>
                              <w:rFonts w:ascii="Tahoma" w:eastAsiaTheme="minorHAnsi" w:hAnsi="Tahoma" w:cs="Tahoma"/>
                              <w:bCs w:val="0"/>
                              <w:color w:val="0D0D0D" w:themeColor="text1" w:themeTint="F2"/>
                              <w:sz w:val="16"/>
                              <w:szCs w:val="16"/>
                              <w:u w:val="none"/>
                            </w:rPr>
                          </w:pPr>
                          <w:r w:rsidRPr="003133D3">
                            <w:rPr>
                              <w:rFonts w:ascii="Tahoma" w:eastAsiaTheme="minorHAnsi" w:hAnsi="Tahoma" w:cs="Tahoma"/>
                              <w:bCs w:val="0"/>
                              <w:color w:val="0D0D0D" w:themeColor="text1" w:themeTint="F2"/>
                              <w:sz w:val="16"/>
                              <w:szCs w:val="16"/>
                              <w:u w:val="none"/>
                              <w:rtl/>
                            </w:rPr>
                            <w:t>השירותים שמספקות הרשויות המקומיות לאנשים עם מוגבלות - מרכז מול פריפריה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46"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78DEFC9A" w:rsidR="004E71DD" w:rsidRPr="003D62C4" w:rsidRDefault="003133D3" w:rsidP="004E71DD">
                    <w:pPr>
                      <w:pStyle w:val="1"/>
                      <w:spacing w:line="269" w:lineRule="auto"/>
                      <w:jc w:val="left"/>
                      <w:rPr>
                        <w:rFonts w:ascii="Tahoma" w:eastAsiaTheme="minorHAnsi" w:hAnsi="Tahoma" w:cs="Tahoma"/>
                        <w:bCs w:val="0"/>
                        <w:color w:val="0D0D0D" w:themeColor="text1" w:themeTint="F2"/>
                        <w:sz w:val="16"/>
                        <w:szCs w:val="16"/>
                        <w:u w:val="none"/>
                      </w:rPr>
                    </w:pPr>
                    <w:r w:rsidRPr="003133D3">
                      <w:rPr>
                        <w:rFonts w:ascii="Tahoma" w:eastAsiaTheme="minorHAnsi" w:hAnsi="Tahoma" w:cs="Tahoma"/>
                        <w:bCs w:val="0"/>
                        <w:color w:val="0D0D0D" w:themeColor="text1" w:themeTint="F2"/>
                        <w:sz w:val="16"/>
                        <w:szCs w:val="16"/>
                        <w:u w:val="none"/>
                        <w:rtl/>
                      </w:rPr>
                      <w:t>השירותים שמספקות הרשויות המקומיות לאנשים עם מוגבלות - מרכז מול פריפריה</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7"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6B260183" w:rsidR="00E56721" w:rsidRPr="009B7D1B" w:rsidRDefault="00E56721" w:rsidP="003133D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133D3" w:rsidRPr="003133D3">
                            <w:rPr>
                              <w:rFonts w:ascii="Tahoma" w:hAnsi="Tahoma" w:cs="Tahoma"/>
                              <w:b/>
                              <w:bCs/>
                              <w:rtl/>
                            </w:rPr>
                            <w:t>השירותים שמספקות הרשויות המקומיות לאנשים עם מוגבלות - מרכז מול פריפריה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8"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6B260183" w:rsidR="00E56721" w:rsidRPr="009B7D1B" w:rsidRDefault="00E56721" w:rsidP="003133D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133D3" w:rsidRPr="003133D3">
                      <w:rPr>
                        <w:rFonts w:ascii="Tahoma" w:hAnsi="Tahoma" w:cs="Tahoma"/>
                        <w:b/>
                        <w:bCs/>
                        <w:rtl/>
                      </w:rPr>
                      <w:t>השירותים שמספקות הרשויות המקומיות לאנשים עם מוגבלות - מרכז מול פריפריה</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9"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19284DC6"/>
    <w:multiLevelType w:val="multilevel"/>
    <w:tmpl w:val="758601E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26926B39"/>
    <w:multiLevelType w:val="hybridMultilevel"/>
    <w:tmpl w:val="3A0C2734"/>
    <w:lvl w:ilvl="0" w:tplc="F458612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C642574"/>
    <w:multiLevelType w:val="hybridMultilevel"/>
    <w:tmpl w:val="17CC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1"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7"/>
  </w:num>
  <w:num w:numId="2" w16cid:durableId="159808484">
    <w:abstractNumId w:val="4"/>
  </w:num>
  <w:num w:numId="3" w16cid:durableId="2074310673">
    <w:abstractNumId w:val="5"/>
  </w:num>
  <w:num w:numId="4" w16cid:durableId="1596554476">
    <w:abstractNumId w:val="11"/>
  </w:num>
  <w:num w:numId="5" w16cid:durableId="781269690">
    <w:abstractNumId w:val="0"/>
  </w:num>
  <w:num w:numId="6" w16cid:durableId="1087919862">
    <w:abstractNumId w:val="6"/>
  </w:num>
  <w:num w:numId="7" w16cid:durableId="1266497691">
    <w:abstractNumId w:val="10"/>
  </w:num>
  <w:num w:numId="8" w16cid:durableId="1873692319">
    <w:abstractNumId w:val="1"/>
  </w:num>
  <w:num w:numId="9" w16cid:durableId="1057507424">
    <w:abstractNumId w:val="9"/>
  </w:num>
  <w:num w:numId="10" w16cid:durableId="225186488">
    <w:abstractNumId w:val="2"/>
  </w:num>
  <w:num w:numId="11" w16cid:durableId="800224222">
    <w:abstractNumId w:val="8"/>
  </w:num>
  <w:num w:numId="12" w16cid:durableId="11980786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69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47E4C"/>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3D6"/>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5AD3"/>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3FE6"/>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1F75"/>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88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910"/>
    <w:rsid w:val="0012150C"/>
    <w:rsid w:val="00121682"/>
    <w:rsid w:val="00121A27"/>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9FA"/>
    <w:rsid w:val="00152C2F"/>
    <w:rsid w:val="00153149"/>
    <w:rsid w:val="00153A60"/>
    <w:rsid w:val="00153D95"/>
    <w:rsid w:val="00154091"/>
    <w:rsid w:val="0015454A"/>
    <w:rsid w:val="00154682"/>
    <w:rsid w:val="00154827"/>
    <w:rsid w:val="00154F60"/>
    <w:rsid w:val="00155501"/>
    <w:rsid w:val="00155557"/>
    <w:rsid w:val="001560B9"/>
    <w:rsid w:val="00156987"/>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987"/>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2FD"/>
    <w:rsid w:val="001D77E6"/>
    <w:rsid w:val="001D7D6C"/>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17CA4"/>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8F1"/>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A38"/>
    <w:rsid w:val="00285B61"/>
    <w:rsid w:val="00285EC0"/>
    <w:rsid w:val="0028686C"/>
    <w:rsid w:val="0028694C"/>
    <w:rsid w:val="002869E1"/>
    <w:rsid w:val="00286A23"/>
    <w:rsid w:val="00286C34"/>
    <w:rsid w:val="002870FF"/>
    <w:rsid w:val="00287385"/>
    <w:rsid w:val="00287BEF"/>
    <w:rsid w:val="00290B49"/>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32A"/>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09F"/>
    <w:rsid w:val="002C06EB"/>
    <w:rsid w:val="002C1BB5"/>
    <w:rsid w:val="002C1D86"/>
    <w:rsid w:val="002C1EE0"/>
    <w:rsid w:val="002C247E"/>
    <w:rsid w:val="002C28D3"/>
    <w:rsid w:val="002C2B0E"/>
    <w:rsid w:val="002C2C9A"/>
    <w:rsid w:val="002C316A"/>
    <w:rsid w:val="002C39E6"/>
    <w:rsid w:val="002C3B87"/>
    <w:rsid w:val="002C3D55"/>
    <w:rsid w:val="002C4139"/>
    <w:rsid w:val="002C4302"/>
    <w:rsid w:val="002C4F9F"/>
    <w:rsid w:val="002C5237"/>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4B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20B"/>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3D3"/>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435"/>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988"/>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2F9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506"/>
    <w:rsid w:val="003C3DF6"/>
    <w:rsid w:val="003C41CF"/>
    <w:rsid w:val="003C4F30"/>
    <w:rsid w:val="003C5044"/>
    <w:rsid w:val="003C5153"/>
    <w:rsid w:val="003C5B4B"/>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1F9"/>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4D61"/>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0B9"/>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B45"/>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1CF"/>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72D"/>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AF7"/>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147"/>
    <w:rsid w:val="00533572"/>
    <w:rsid w:val="005338E5"/>
    <w:rsid w:val="00533E9D"/>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C9F"/>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656"/>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2FA2"/>
    <w:rsid w:val="005B3945"/>
    <w:rsid w:val="005B3A73"/>
    <w:rsid w:val="005B4811"/>
    <w:rsid w:val="005B4C75"/>
    <w:rsid w:val="005B529D"/>
    <w:rsid w:val="005B52D1"/>
    <w:rsid w:val="005B53E0"/>
    <w:rsid w:val="005B554D"/>
    <w:rsid w:val="005B5853"/>
    <w:rsid w:val="005B5E21"/>
    <w:rsid w:val="005B5E6C"/>
    <w:rsid w:val="005B63E4"/>
    <w:rsid w:val="005B69CA"/>
    <w:rsid w:val="005B6AB5"/>
    <w:rsid w:val="005B6CCC"/>
    <w:rsid w:val="005B71CE"/>
    <w:rsid w:val="005B757C"/>
    <w:rsid w:val="005B78A1"/>
    <w:rsid w:val="005B7E4B"/>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ABC"/>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29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769"/>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0C1E"/>
    <w:rsid w:val="00651032"/>
    <w:rsid w:val="00651361"/>
    <w:rsid w:val="006514C8"/>
    <w:rsid w:val="00651605"/>
    <w:rsid w:val="006516A6"/>
    <w:rsid w:val="00651A21"/>
    <w:rsid w:val="00651FD1"/>
    <w:rsid w:val="00652C86"/>
    <w:rsid w:val="006531CB"/>
    <w:rsid w:val="00653453"/>
    <w:rsid w:val="00653848"/>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0E8"/>
    <w:rsid w:val="0067240D"/>
    <w:rsid w:val="006726E0"/>
    <w:rsid w:val="006742C5"/>
    <w:rsid w:val="00674A96"/>
    <w:rsid w:val="00674D18"/>
    <w:rsid w:val="006750F1"/>
    <w:rsid w:val="00675A81"/>
    <w:rsid w:val="0067643D"/>
    <w:rsid w:val="0067675D"/>
    <w:rsid w:val="006772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290"/>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3FF"/>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C17"/>
    <w:rsid w:val="00702E9B"/>
    <w:rsid w:val="0070320C"/>
    <w:rsid w:val="007033B5"/>
    <w:rsid w:val="00704670"/>
    <w:rsid w:val="00704B68"/>
    <w:rsid w:val="00704C87"/>
    <w:rsid w:val="00704E3E"/>
    <w:rsid w:val="00705AC1"/>
    <w:rsid w:val="00705DA7"/>
    <w:rsid w:val="00706096"/>
    <w:rsid w:val="00706400"/>
    <w:rsid w:val="00706474"/>
    <w:rsid w:val="007068AF"/>
    <w:rsid w:val="007069D0"/>
    <w:rsid w:val="0070704B"/>
    <w:rsid w:val="00710AF8"/>
    <w:rsid w:val="00710BF9"/>
    <w:rsid w:val="00710F65"/>
    <w:rsid w:val="007123F2"/>
    <w:rsid w:val="00712ACD"/>
    <w:rsid w:val="0071327A"/>
    <w:rsid w:val="00713418"/>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465"/>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A3A"/>
    <w:rsid w:val="00746F21"/>
    <w:rsid w:val="00746F99"/>
    <w:rsid w:val="0074714A"/>
    <w:rsid w:val="007474F0"/>
    <w:rsid w:val="00747AC3"/>
    <w:rsid w:val="00747B67"/>
    <w:rsid w:val="00750052"/>
    <w:rsid w:val="00750E46"/>
    <w:rsid w:val="00750F58"/>
    <w:rsid w:val="0075243C"/>
    <w:rsid w:val="00752496"/>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5B2"/>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5DAD"/>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E04"/>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1D77"/>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14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587"/>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9DD"/>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0B2"/>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4B3"/>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E0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015"/>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22"/>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5F77"/>
    <w:rsid w:val="009160AC"/>
    <w:rsid w:val="00916484"/>
    <w:rsid w:val="00916B7D"/>
    <w:rsid w:val="00916DC6"/>
    <w:rsid w:val="00916F2F"/>
    <w:rsid w:val="00917575"/>
    <w:rsid w:val="009176BF"/>
    <w:rsid w:val="009177E6"/>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8EE"/>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272"/>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030E"/>
    <w:rsid w:val="00A01037"/>
    <w:rsid w:val="00A0119C"/>
    <w:rsid w:val="00A017D4"/>
    <w:rsid w:val="00A01C9C"/>
    <w:rsid w:val="00A01E3D"/>
    <w:rsid w:val="00A01F05"/>
    <w:rsid w:val="00A022C7"/>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495"/>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52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5EB"/>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82D"/>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87D5E"/>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37"/>
    <w:rsid w:val="00AF11B5"/>
    <w:rsid w:val="00AF1F48"/>
    <w:rsid w:val="00AF2007"/>
    <w:rsid w:val="00AF2612"/>
    <w:rsid w:val="00AF2F60"/>
    <w:rsid w:val="00AF35F1"/>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ACC"/>
    <w:rsid w:val="00B03B7D"/>
    <w:rsid w:val="00B04129"/>
    <w:rsid w:val="00B043D1"/>
    <w:rsid w:val="00B04DC3"/>
    <w:rsid w:val="00B04EED"/>
    <w:rsid w:val="00B051A9"/>
    <w:rsid w:val="00B0529B"/>
    <w:rsid w:val="00B05E03"/>
    <w:rsid w:val="00B0644E"/>
    <w:rsid w:val="00B0675C"/>
    <w:rsid w:val="00B10403"/>
    <w:rsid w:val="00B1077D"/>
    <w:rsid w:val="00B107AF"/>
    <w:rsid w:val="00B10841"/>
    <w:rsid w:val="00B10B1F"/>
    <w:rsid w:val="00B11176"/>
    <w:rsid w:val="00B1141D"/>
    <w:rsid w:val="00B11A6E"/>
    <w:rsid w:val="00B123B7"/>
    <w:rsid w:val="00B129E1"/>
    <w:rsid w:val="00B13CB1"/>
    <w:rsid w:val="00B14BEA"/>
    <w:rsid w:val="00B15CCB"/>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2F"/>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0F5F"/>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77D"/>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753"/>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E67"/>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BB9"/>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8E6"/>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3F49"/>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20D"/>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4F21"/>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1927"/>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6B1"/>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5D83"/>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1FF2"/>
    <w:rsid w:val="00D525C5"/>
    <w:rsid w:val="00D5266D"/>
    <w:rsid w:val="00D52BBA"/>
    <w:rsid w:val="00D52C1C"/>
    <w:rsid w:val="00D53075"/>
    <w:rsid w:val="00D53BD6"/>
    <w:rsid w:val="00D5456F"/>
    <w:rsid w:val="00D548A9"/>
    <w:rsid w:val="00D54AEA"/>
    <w:rsid w:val="00D54E4B"/>
    <w:rsid w:val="00D55A96"/>
    <w:rsid w:val="00D56796"/>
    <w:rsid w:val="00D56D40"/>
    <w:rsid w:val="00D56D85"/>
    <w:rsid w:val="00D60345"/>
    <w:rsid w:val="00D606FC"/>
    <w:rsid w:val="00D60893"/>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23A"/>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C92"/>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C19"/>
    <w:rsid w:val="00DF0175"/>
    <w:rsid w:val="00DF0B89"/>
    <w:rsid w:val="00DF0CFA"/>
    <w:rsid w:val="00DF131B"/>
    <w:rsid w:val="00DF152E"/>
    <w:rsid w:val="00DF164A"/>
    <w:rsid w:val="00DF299E"/>
    <w:rsid w:val="00DF2BC6"/>
    <w:rsid w:val="00DF3044"/>
    <w:rsid w:val="00DF353C"/>
    <w:rsid w:val="00DF378E"/>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5BB"/>
    <w:rsid w:val="00E3047D"/>
    <w:rsid w:val="00E3066D"/>
    <w:rsid w:val="00E309AE"/>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47"/>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4FD"/>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B7F49"/>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3A5"/>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E66"/>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5E93"/>
    <w:rsid w:val="00F56161"/>
    <w:rsid w:val="00F561CC"/>
    <w:rsid w:val="00F563CD"/>
    <w:rsid w:val="00F56862"/>
    <w:rsid w:val="00F56FE5"/>
    <w:rsid w:val="00F575AF"/>
    <w:rsid w:val="00F57925"/>
    <w:rsid w:val="00F57A83"/>
    <w:rsid w:val="00F604F4"/>
    <w:rsid w:val="00F60AFA"/>
    <w:rsid w:val="00F61098"/>
    <w:rsid w:val="00F6112B"/>
    <w:rsid w:val="00F6117F"/>
    <w:rsid w:val="00F619C5"/>
    <w:rsid w:val="00F62588"/>
    <w:rsid w:val="00F627EB"/>
    <w:rsid w:val="00F629BF"/>
    <w:rsid w:val="00F632EA"/>
    <w:rsid w:val="00F633D8"/>
    <w:rsid w:val="00F6362D"/>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8BF"/>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1A6C"/>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F"/>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CD4F21"/>
    <w:rPr>
      <w:vertAlign w:val="superscript"/>
    </w:rPr>
  </w:style>
  <w:style w:type="character" w:styleId="affff">
    <w:name w:val="annotation reference"/>
    <w:basedOn w:val="a1"/>
    <w:uiPriority w:val="99"/>
    <w:semiHidden/>
    <w:unhideWhenUsed/>
    <w:rsid w:val="000F1F75"/>
    <w:rPr>
      <w:sz w:val="16"/>
      <w:szCs w:val="16"/>
    </w:rPr>
  </w:style>
  <w:style w:type="paragraph" w:customStyle="1" w:styleId="719">
    <w:name w:val="71ג׳ טקסט רץ 9"/>
    <w:basedOn w:val="a0"/>
    <w:link w:val="7190"/>
    <w:qFormat/>
    <w:rsid w:val="000F1F75"/>
    <w:pPr>
      <w:spacing w:after="180" w:line="260" w:lineRule="exact"/>
    </w:pPr>
    <w:rPr>
      <w:rFonts w:ascii="Tahoma" w:eastAsia="Times New Roman" w:hAnsi="Tahoma" w:cs="Tahoma"/>
      <w:color w:val="0D0D0D" w:themeColor="text1" w:themeTint="F2"/>
      <w:sz w:val="18"/>
      <w:szCs w:val="18"/>
    </w:rPr>
  </w:style>
  <w:style w:type="character" w:customStyle="1" w:styleId="7190">
    <w:name w:val="71ג׳ טקסט רץ 9 תו"/>
    <w:basedOn w:val="a1"/>
    <w:link w:val="719"/>
    <w:rsid w:val="000F1F75"/>
    <w:rPr>
      <w:rFonts w:ascii="Tahoma" w:eastAsia="Times New Roman" w:hAnsi="Tahoma" w:cs="Tahoma"/>
      <w:color w:val="0D0D0D" w:themeColor="text1" w:themeTint="F2"/>
      <w:sz w:val="18"/>
      <w:szCs w:val="18"/>
    </w:rPr>
  </w:style>
  <w:style w:type="paragraph" w:customStyle="1" w:styleId="714">
    <w:name w:val="71ג היפרלינק"/>
    <w:basedOn w:val="712"/>
    <w:link w:val="71Char0"/>
    <w:qFormat/>
    <w:rsid w:val="000F1F75"/>
    <w:pPr>
      <w:bidi w:val="0"/>
    </w:pPr>
    <w:rPr>
      <w:rFonts w:eastAsia="Times New Roman"/>
      <w:color w:val="0000FF"/>
      <w:u w:val="single"/>
    </w:rPr>
  </w:style>
  <w:style w:type="character" w:customStyle="1" w:styleId="71Char0">
    <w:name w:val="71ג היפרלינק Char"/>
    <w:basedOn w:val="71Char"/>
    <w:link w:val="714"/>
    <w:rsid w:val="000F1F75"/>
    <w:rPr>
      <w:rFonts w:ascii="Tahoma" w:eastAsia="Times New Roman" w:hAnsi="Tahoma" w:cs="Tahoma"/>
      <w:color w:val="0000FF"/>
      <w:sz w:val="14"/>
      <w:szCs w:val="14"/>
      <w:u w:val="single"/>
    </w:rPr>
  </w:style>
  <w:style w:type="paragraph" w:customStyle="1" w:styleId="7191">
    <w:name w:val="71ג טקסט רץ 9"/>
    <w:basedOn w:val="a0"/>
    <w:link w:val="719Char"/>
    <w:qFormat/>
    <w:rsid w:val="000F1F75"/>
    <w:pPr>
      <w:spacing w:after="180" w:line="260" w:lineRule="exact"/>
      <w:outlineLvl w:val="3"/>
    </w:pPr>
    <w:rPr>
      <w:rFonts w:ascii="Tahoma" w:eastAsia="Times New Roman" w:hAnsi="Tahoma" w:cs="Tahoma"/>
      <w:color w:val="0D0D0D" w:themeColor="text1" w:themeTint="F2"/>
      <w:sz w:val="18"/>
      <w:szCs w:val="18"/>
    </w:rPr>
  </w:style>
  <w:style w:type="character" w:customStyle="1" w:styleId="719Char">
    <w:name w:val="71ג טקסט רץ 9 Char"/>
    <w:basedOn w:val="a1"/>
    <w:link w:val="7191"/>
    <w:rsid w:val="000F1F75"/>
    <w:rPr>
      <w:rFonts w:ascii="Tahoma" w:eastAsia="Times New Roman" w:hAnsi="Tahoma" w:cs="Tahoma"/>
      <w:color w:val="0D0D0D" w:themeColor="text1" w:themeTint="F2"/>
      <w:sz w:val="18"/>
      <w:szCs w:val="18"/>
    </w:rPr>
  </w:style>
  <w:style w:type="character" w:styleId="affff0">
    <w:name w:val="Emphasis"/>
    <w:basedOn w:val="a1"/>
    <w:uiPriority w:val="20"/>
    <w:qFormat/>
    <w:rsid w:val="000F1F75"/>
    <w:rPr>
      <w:i/>
      <w:iCs/>
    </w:rPr>
  </w:style>
  <w:style w:type="character" w:customStyle="1" w:styleId="1f6">
    <w:name w:val="אזכור לא מזוהה1"/>
    <w:basedOn w:val="a1"/>
    <w:uiPriority w:val="99"/>
    <w:semiHidden/>
    <w:unhideWhenUsed/>
    <w:rsid w:val="000F1F75"/>
    <w:rPr>
      <w:color w:val="605E5C"/>
      <w:shd w:val="clear" w:color="auto" w:fill="E1DFDD"/>
    </w:rPr>
  </w:style>
  <w:style w:type="character" w:customStyle="1" w:styleId="28">
    <w:name w:val="אזכור לא מזוהה2"/>
    <w:basedOn w:val="a1"/>
    <w:uiPriority w:val="99"/>
    <w:semiHidden/>
    <w:unhideWhenUsed/>
    <w:rsid w:val="000F1F75"/>
    <w:rPr>
      <w:color w:val="605E5C"/>
      <w:shd w:val="clear" w:color="auto" w:fill="E1DFDD"/>
    </w:rPr>
  </w:style>
  <w:style w:type="character" w:customStyle="1" w:styleId="37">
    <w:name w:val="אזכור לא מזוהה3"/>
    <w:basedOn w:val="a1"/>
    <w:uiPriority w:val="99"/>
    <w:semiHidden/>
    <w:unhideWhenUsed/>
    <w:rsid w:val="000F1F75"/>
    <w:rPr>
      <w:color w:val="605E5C"/>
      <w:shd w:val="clear" w:color="auto" w:fill="E1DFDD"/>
    </w:rPr>
  </w:style>
  <w:style w:type="character" w:customStyle="1" w:styleId="CommentSubjectChar1">
    <w:name w:val="Comment Subject Char1"/>
    <w:basedOn w:val="aff3"/>
    <w:uiPriority w:val="99"/>
    <w:semiHidden/>
    <w:rsid w:val="000F1F75"/>
    <w:rPr>
      <w:rFonts w:ascii="Times New Roman" w:eastAsia="Calibri" w:hAnsi="Times New Roman" w:cs="David"/>
      <w:b/>
      <w:bCs/>
      <w:sz w:val="20"/>
      <w:szCs w:val="20"/>
    </w:rPr>
  </w:style>
  <w:style w:type="character" w:customStyle="1" w:styleId="CommentSubjectChar11">
    <w:name w:val="Comment Subject Char11"/>
    <w:basedOn w:val="aff3"/>
    <w:uiPriority w:val="99"/>
    <w:semiHidden/>
    <w:rsid w:val="000F1F75"/>
    <w:rPr>
      <w:rFonts w:ascii="Times New Roman" w:eastAsia="Calibri" w:hAnsi="Times New Roman" w:cs="David"/>
      <w:b/>
      <w:bCs/>
      <w:sz w:val="20"/>
      <w:szCs w:val="20"/>
    </w:rPr>
  </w:style>
  <w:style w:type="paragraph" w:customStyle="1" w:styleId="Style1">
    <w:name w:val="Style1"/>
    <w:basedOn w:val="a0"/>
    <w:link w:val="Style1Char"/>
    <w:qFormat/>
    <w:rsid w:val="000F1F75"/>
    <w:pPr>
      <w:spacing w:line="240" w:lineRule="auto"/>
      <w:ind w:left="720"/>
    </w:pPr>
    <w:rPr>
      <w:rFonts w:eastAsia="Times New Roman"/>
      <w:b/>
      <w:bCs/>
      <w:sz w:val="18"/>
      <w:szCs w:val="22"/>
    </w:rPr>
  </w:style>
  <w:style w:type="character" w:customStyle="1" w:styleId="Style1Char">
    <w:name w:val="Style1 Char"/>
    <w:basedOn w:val="a1"/>
    <w:link w:val="Style1"/>
    <w:locked/>
    <w:rsid w:val="000F1F75"/>
    <w:rPr>
      <w:rFonts w:eastAsia="Times New Roman"/>
      <w:b/>
      <w:bCs/>
      <w:sz w:val="18"/>
      <w:szCs w:val="22"/>
    </w:rPr>
  </w:style>
  <w:style w:type="numbering" w:customStyle="1" w:styleId="1f7">
    <w:name w:val="ללא רשימה1"/>
    <w:next w:val="a3"/>
    <w:uiPriority w:val="99"/>
    <w:semiHidden/>
    <w:unhideWhenUsed/>
    <w:rsid w:val="000F1F75"/>
  </w:style>
  <w:style w:type="paragraph" w:customStyle="1" w:styleId="xmsolistparagraph">
    <w:name w:val="x_msolistparagraph"/>
    <w:basedOn w:val="a0"/>
    <w:rsid w:val="000F1F75"/>
    <w:pPr>
      <w:ind w:left="720"/>
    </w:pPr>
    <w:rPr>
      <w:rFonts w:cs="Times New Roman"/>
      <w:szCs w:val="20"/>
    </w:rPr>
  </w:style>
  <w:style w:type="character" w:customStyle="1" w:styleId="43">
    <w:name w:val="אזכור לא מזוהה4"/>
    <w:basedOn w:val="a1"/>
    <w:uiPriority w:val="99"/>
    <w:semiHidden/>
    <w:unhideWhenUsed/>
    <w:rsid w:val="000F1F75"/>
    <w:rPr>
      <w:color w:val="605E5C"/>
      <w:shd w:val="clear" w:color="auto" w:fill="E1DFDD"/>
    </w:rPr>
  </w:style>
  <w:style w:type="character" w:customStyle="1" w:styleId="53">
    <w:name w:val="אזכור לא מזוהה5"/>
    <w:basedOn w:val="a1"/>
    <w:uiPriority w:val="99"/>
    <w:semiHidden/>
    <w:unhideWhenUsed/>
    <w:rsid w:val="000F1F75"/>
    <w:rPr>
      <w:color w:val="605E5C"/>
      <w:shd w:val="clear" w:color="auto" w:fill="E1DFDD"/>
    </w:rPr>
  </w:style>
  <w:style w:type="character" w:styleId="affff1">
    <w:name w:val="Unresolved Mention"/>
    <w:basedOn w:val="a1"/>
    <w:uiPriority w:val="99"/>
    <w:semiHidden/>
    <w:unhideWhenUsed/>
    <w:rsid w:val="00AF1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0CDE76A-80AA-4EB2-87D2-A4F91BE02750}"/>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4</TotalTime>
  <Pages>15</Pages>
  <Words>3097</Words>
  <Characters>15490</Characters>
  <Application>Microsoft Office Word</Application>
  <DocSecurity>0</DocSecurity>
  <Lines>129</Lines>
  <Paragraphs>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4</cp:revision>
  <cp:lastPrinted>2023-06-13T08:45:00Z</cp:lastPrinted>
  <dcterms:created xsi:type="dcterms:W3CDTF">2023-06-22T11:49:00Z</dcterms:created>
  <dcterms:modified xsi:type="dcterms:W3CDTF">2023-06-25T14:16:00Z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