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815C0C8" w14:textId="27AB6818" w:rsidR="008B2E28" w:rsidRDefault="009D10F3" w:rsidP="0021151B">
      <w:pPr>
        <w:spacing w:before="240"/>
        <w:rPr>
          <w:rtl/>
        </w:rPr>
      </w:pPr>
      <w:r>
        <w:rPr>
          <w:noProof/>
        </w:rPr>
        <mc:AlternateContent>
          <mc:Choice Requires="wps">
            <w:drawing>
              <wp:anchor distT="0" distB="0" distL="114300" distR="114300" simplePos="0" relativeHeight="251774464" behindDoc="1" locked="0" layoutInCell="1" allowOverlap="1" wp14:anchorId="4AB4C1EF" wp14:editId="49B820D6">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BEA8E8" id="Straight Connector 618" o:spid="_x0000_s1026" style="position:absolute;left:0;text-align:left;flip:x;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"/>
            </w:pict>
          </mc:Fallback>
        </mc:AlternateContent>
      </w:r>
      <w:r w:rsidR="003C32FE">
        <w:rPr>
          <w:noProof/>
          <w:szCs w:val="18"/>
        </w:rPr>
        <mc:AlternateContent>
          <mc:Choice Requires="wps">
            <w:drawing>
              <wp:anchor distT="0" distB="0" distL="114300" distR="114300" simplePos="0" relativeHeight="251660800" behindDoc="0" locked="0" layoutInCell="1" allowOverlap="1" wp14:anchorId="677A2A3F" wp14:editId="7BAF7465">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C2476" id="Rectangle 11" o:spid="_x0000_s1026" style="position:absolute;left:0;text-align:left;margin-left:-1194pt;margin-top:-466.05pt;width:1596pt;height:1218.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" fillcolor="#00305f" strokecolor="#00305f" strokeweight="1.25pt"/>
            </w:pict>
          </mc:Fallback>
        </mc:AlternateContent>
      </w:r>
      <w:r w:rsidR="003C32FE">
        <w:rPr>
          <w:rFonts w:hint="cs"/>
          <w:noProof/>
          <w:rtl/>
          <w:lang w:val="he-IL"/>
        </w:rPr>
        <w:drawing>
          <wp:anchor distT="0" distB="0" distL="114300" distR="114300" simplePos="0" relativeHeight="251664896" behindDoc="0" locked="0" layoutInCell="1" allowOverlap="1" wp14:anchorId="48268CB6" wp14:editId="5805F399">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497270">
        <w:rPr>
          <w:rtl/>
        </w:rPr>
        <w:softHyphen/>
      </w:r>
      <w:r w:rsidR="00497270">
        <w:rPr>
          <w:rtl/>
        </w:rPr>
        <w:softHyphen/>
      </w:r>
      <w:r w:rsidR="00497270">
        <w:rPr>
          <w:rtl/>
        </w:rPr>
        <w:softHyphen/>
      </w:r>
      <w:r w:rsidR="00497270">
        <w:rPr>
          <w:rtl/>
        </w:rPr>
        <w:softHyphen/>
      </w:r>
      <w:r w:rsidR="00497270">
        <w:rPr>
          <w:rtl/>
        </w:rPr>
        <w:softHyphen/>
      </w:r>
      <w:r w:rsidR="00497270">
        <w:rPr>
          <w:rtl/>
        </w:rPr>
        <w:softHyphen/>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752" behindDoc="0" locked="0" layoutInCell="1" allowOverlap="1" wp14:anchorId="2B74F5FF" wp14:editId="775F295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E08037" id="Straight Connector 16" o:spid="_x0000_s1026" style="position:absolute;left:0;text-align:left;z-index:251658752;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&#13;&#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076671BF" w:rsidR="003C32FE" w:rsidRDefault="006B0DEA"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7184" behindDoc="0" locked="0" layoutInCell="1" allowOverlap="1" wp14:anchorId="7734C2EE" wp14:editId="6E678C6A">
                <wp:simplePos x="0" y="0"/>
                <wp:positionH relativeFrom="column">
                  <wp:posOffset>3067279</wp:posOffset>
                </wp:positionH>
                <wp:positionV relativeFrom="paragraph">
                  <wp:posOffset>362616</wp:posOffset>
                </wp:positionV>
                <wp:extent cx="0" cy="2870617"/>
                <wp:effectExtent l="25400" t="0" r="25400" b="25400"/>
                <wp:wrapNone/>
                <wp:docPr id="5" name="Straight Connector 5"/>
                <wp:cNvGraphicFramePr/>
                <a:graphic xmlns:a="http://schemas.openxmlformats.org/drawingml/2006/main">
                  <a:graphicData uri="http://schemas.microsoft.com/office/word/2010/wordprocessingShape">
                    <wps:wsp>
                      <wps:cNvCnPr/>
                      <wps:spPr>
                        <a:xfrm>
                          <a:off x="0" y="0"/>
                          <a:ext cx="0" cy="2870617"/>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6EC9191" id="Straight Connector 5" o:spid="_x0000_s1026" style="position:absolute;left:0;text-align:lef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5pt,28.55pt" to="241.5pt,25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" strokecolor="white [3212]" strokeweight="4pt"/>
            </w:pict>
          </mc:Fallback>
        </mc:AlternateContent>
      </w:r>
      <w:r w:rsidR="00A376B1">
        <w:rPr>
          <w:rFonts w:ascii="Tahoma" w:hAnsi="Tahoma" w:cs="Tahoma"/>
          <w:noProof/>
          <w:sz w:val="22"/>
          <w:szCs w:val="22"/>
          <w:rtl/>
          <w:lang w:val="he-IL"/>
        </w:rPr>
        <mc:AlternateContent>
          <mc:Choice Requires="wps">
            <w:drawing>
              <wp:anchor distT="0" distB="0" distL="114300" distR="114300" simplePos="0" relativeHeight="251678208" behindDoc="0" locked="0" layoutInCell="1" allowOverlap="1" wp14:anchorId="53584DBA" wp14:editId="4C206790">
                <wp:simplePos x="0" y="0"/>
                <wp:positionH relativeFrom="column">
                  <wp:posOffset>-231775</wp:posOffset>
                </wp:positionH>
                <wp:positionV relativeFrom="paragraph">
                  <wp:posOffset>1834383</wp:posOffset>
                </wp:positionV>
                <wp:extent cx="3146062" cy="22044"/>
                <wp:effectExtent l="12700" t="12700" r="3810" b="16510"/>
                <wp:wrapNone/>
                <wp:docPr id="8" name="Straight Connector 8"/>
                <wp:cNvGraphicFramePr/>
                <a:graphic xmlns:a="http://schemas.openxmlformats.org/drawingml/2006/main">
                  <a:graphicData uri="http://schemas.microsoft.com/office/word/2010/wordprocessingShape">
                    <wps:wsp>
                      <wps:cNvCnPr/>
                      <wps:spPr>
                        <a:xfrm flipH="1">
                          <a:off x="0" y="0"/>
                          <a:ext cx="3146062" cy="22044"/>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B7BD19" id="Straight Connector 8" o:spid="_x0000_s1026" style="position:absolute;left:0;text-align:lef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5pt,144.45pt" to="229.45pt,14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" strokecolor="white [3212]" strokeweight="1.5pt"/>
            </w:pict>
          </mc:Fallback>
        </mc:AlternateContent>
      </w:r>
      <w:r w:rsidR="00466649" w:rsidRPr="0030415A">
        <w:rPr>
          <w:rFonts w:ascii="Tahoma" w:hAnsi="Tahoma" w:cs="Tahoma"/>
          <w:noProof/>
          <w:sz w:val="22"/>
          <w:szCs w:val="22"/>
          <w:rtl/>
        </w:rPr>
        <mc:AlternateContent>
          <mc:Choice Requires="wps">
            <w:drawing>
              <wp:anchor distT="45720" distB="45720" distL="114300" distR="114300" simplePos="0" relativeHeight="251661824" behindDoc="0" locked="0" layoutInCell="1" allowOverlap="1" wp14:anchorId="0862BFB6" wp14:editId="1A3330BF">
                <wp:simplePos x="0" y="0"/>
                <wp:positionH relativeFrom="column">
                  <wp:posOffset>-297180</wp:posOffset>
                </wp:positionH>
                <wp:positionV relativeFrom="paragraph">
                  <wp:posOffset>262890</wp:posOffset>
                </wp:positionV>
                <wp:extent cx="4772025" cy="4273550"/>
                <wp:effectExtent l="0" t="0" r="3175"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5BCDB340" w14:textId="67EF89F9" w:rsidR="00744D83" w:rsidRPr="0052031E" w:rsidRDefault="00C43C14" w:rsidP="00744D83">
                            <w:pPr>
                              <w:ind w:left="2268"/>
                              <w:jc w:val="left"/>
                              <w:rPr>
                                <w:rFonts w:ascii="Tahoma" w:hAnsi="Tahoma" w:cs="Tahoma"/>
                                <w:sz w:val="18"/>
                                <w:szCs w:val="18"/>
                                <w:rtl/>
                              </w:rPr>
                            </w:pPr>
                            <w:r>
                              <w:rPr>
                                <w:rFonts w:ascii="Tahoma" w:hAnsi="Tahoma" w:cs="Tahoma" w:hint="cs"/>
                                <w:sz w:val="18"/>
                                <w:szCs w:val="18"/>
                                <w:rtl/>
                              </w:rPr>
                              <w:t xml:space="preserve">דוח </w:t>
                            </w:r>
                            <w:r w:rsidR="00744D83" w:rsidRPr="0052031E">
                              <w:rPr>
                                <w:rFonts w:ascii="Tahoma" w:hAnsi="Tahoma" w:cs="Tahoma"/>
                                <w:sz w:val="18"/>
                                <w:szCs w:val="18"/>
                                <w:rtl/>
                              </w:rPr>
                              <w:t>מבקר המדינה</w:t>
                            </w:r>
                            <w:r w:rsidR="00744D83">
                              <w:rPr>
                                <w:rFonts w:ascii="Tahoma" w:hAnsi="Tahoma" w:cs="Tahoma" w:hint="cs"/>
                                <w:sz w:val="18"/>
                                <w:szCs w:val="18"/>
                                <w:rtl/>
                              </w:rPr>
                              <w:t xml:space="preserve"> </w:t>
                            </w:r>
                            <w:r w:rsidR="009855B9">
                              <w:rPr>
                                <w:rFonts w:ascii="Tahoma" w:hAnsi="Tahoma" w:cs="Tahoma" w:hint="cs"/>
                                <w:sz w:val="18"/>
                                <w:szCs w:val="18"/>
                                <w:rtl/>
                              </w:rPr>
                              <w:t xml:space="preserve"> </w:t>
                            </w:r>
                            <w:r w:rsidR="00744D83" w:rsidRPr="0052031E">
                              <w:rPr>
                                <w:rFonts w:ascii="Tahoma" w:hAnsi="Tahoma" w:cs="Tahoma"/>
                                <w:sz w:val="18"/>
                                <w:szCs w:val="18"/>
                                <w:rtl/>
                              </w:rPr>
                              <w:t>|</w:t>
                            </w:r>
                            <w:r w:rsidR="009855B9">
                              <w:rPr>
                                <w:rFonts w:ascii="Tahoma" w:hAnsi="Tahoma" w:cs="Tahoma" w:hint="cs"/>
                                <w:sz w:val="18"/>
                                <w:szCs w:val="18"/>
                                <w:rtl/>
                              </w:rPr>
                              <w:t xml:space="preserve"> </w:t>
                            </w:r>
                            <w:r w:rsidR="00744D83">
                              <w:rPr>
                                <w:rFonts w:ascii="Tahoma" w:hAnsi="Tahoma" w:cs="Tahoma" w:hint="cs"/>
                                <w:sz w:val="18"/>
                                <w:szCs w:val="18"/>
                                <w:rtl/>
                              </w:rPr>
                              <w:t xml:space="preserve"> </w:t>
                            </w:r>
                            <w:r>
                              <w:rPr>
                                <w:rFonts w:ascii="Tahoma" w:hAnsi="Tahoma" w:cs="Tahoma" w:hint="cs"/>
                                <w:sz w:val="18"/>
                                <w:szCs w:val="18"/>
                                <w:rtl/>
                              </w:rPr>
                              <w:t xml:space="preserve">אדר </w:t>
                            </w:r>
                            <w:r w:rsidR="00F244E2">
                              <w:rPr>
                                <w:rFonts w:ascii="Tahoma" w:hAnsi="Tahoma" w:cs="Tahoma" w:hint="cs"/>
                                <w:sz w:val="18"/>
                                <w:szCs w:val="18"/>
                                <w:rtl/>
                              </w:rPr>
                              <w:t xml:space="preserve">ב </w:t>
                            </w:r>
                            <w:proofErr w:type="spellStart"/>
                            <w:r>
                              <w:rPr>
                                <w:rFonts w:ascii="Tahoma" w:hAnsi="Tahoma" w:cs="Tahoma" w:hint="cs"/>
                                <w:sz w:val="18"/>
                                <w:szCs w:val="18"/>
                                <w:rtl/>
                              </w:rPr>
                              <w:t>התשפ״ב</w:t>
                            </w:r>
                            <w:proofErr w:type="spellEnd"/>
                            <w:r w:rsidR="00744D83" w:rsidRPr="0052031E">
                              <w:rPr>
                                <w:rFonts w:ascii="Tahoma" w:hAnsi="Tahoma" w:cs="Tahoma"/>
                                <w:sz w:val="18"/>
                                <w:szCs w:val="18"/>
                                <w:rtl/>
                              </w:rPr>
                              <w:t xml:space="preserve"> </w:t>
                            </w:r>
                            <w:r w:rsidR="009855B9">
                              <w:rPr>
                                <w:rFonts w:ascii="Tahoma" w:hAnsi="Tahoma" w:cs="Tahoma" w:hint="cs"/>
                                <w:sz w:val="18"/>
                                <w:szCs w:val="18"/>
                                <w:rtl/>
                              </w:rPr>
                              <w:t xml:space="preserve"> </w:t>
                            </w:r>
                            <w:r w:rsidR="00744D83" w:rsidRPr="0052031E">
                              <w:rPr>
                                <w:rFonts w:ascii="Tahoma" w:hAnsi="Tahoma" w:cs="Tahoma"/>
                                <w:sz w:val="18"/>
                                <w:szCs w:val="18"/>
                                <w:rtl/>
                              </w:rPr>
                              <w:t>|</w:t>
                            </w:r>
                            <w:r w:rsidR="00744D83">
                              <w:rPr>
                                <w:rFonts w:ascii="Tahoma" w:hAnsi="Tahoma" w:cs="Tahoma" w:hint="cs"/>
                                <w:sz w:val="18"/>
                                <w:szCs w:val="18"/>
                                <w:rtl/>
                              </w:rPr>
                              <w:t xml:space="preserve"> </w:t>
                            </w:r>
                            <w:r w:rsidR="009855B9">
                              <w:rPr>
                                <w:rFonts w:ascii="Tahoma" w:hAnsi="Tahoma" w:cs="Tahoma" w:hint="cs"/>
                                <w:sz w:val="18"/>
                                <w:szCs w:val="18"/>
                                <w:rtl/>
                              </w:rPr>
                              <w:t xml:space="preserve"> </w:t>
                            </w:r>
                            <w:r>
                              <w:rPr>
                                <w:rFonts w:ascii="Tahoma" w:hAnsi="Tahoma" w:cs="Tahoma" w:hint="cs"/>
                                <w:sz w:val="18"/>
                                <w:szCs w:val="18"/>
                                <w:rtl/>
                              </w:rPr>
                              <w:t xml:space="preserve">מרץ 2022 </w:t>
                            </w:r>
                          </w:p>
                          <w:p w14:paraId="537675A5" w14:textId="73F700F7" w:rsidR="00F73EE0" w:rsidRDefault="00F73EE0" w:rsidP="0052031E">
                            <w:pPr>
                              <w:ind w:left="2268"/>
                              <w:rPr>
                                <w:rtl/>
                              </w:rPr>
                            </w:pPr>
                          </w:p>
                          <w:p w14:paraId="65ECF219" w14:textId="4E10985A" w:rsidR="00466649" w:rsidRDefault="00466649" w:rsidP="0052031E">
                            <w:pPr>
                              <w:ind w:left="2268"/>
                              <w:rPr>
                                <w:rtl/>
                              </w:rPr>
                            </w:pPr>
                          </w:p>
                          <w:p w14:paraId="6DB1846B" w14:textId="77777777" w:rsidR="00466649" w:rsidRDefault="00466649" w:rsidP="0052031E">
                            <w:pPr>
                              <w:ind w:left="2268"/>
                              <w:rPr>
                                <w:rtl/>
                              </w:rPr>
                            </w:pPr>
                          </w:p>
                          <w:p w14:paraId="446FDC41" w14:textId="1B296235" w:rsidR="00A376B1" w:rsidRPr="000A3ED4" w:rsidRDefault="006B0DEA" w:rsidP="00A376B1">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הנהלת בתי המשפט</w:t>
                            </w:r>
                          </w:p>
                          <w:p w14:paraId="0073C223" w14:textId="77777777" w:rsidR="006B0DEA" w:rsidRDefault="00875DDF" w:rsidP="00CD092E">
                            <w:pPr>
                              <w:spacing w:before="360" w:line="600" w:lineRule="exact"/>
                              <w:ind w:left="2268"/>
                              <w:jc w:val="left"/>
                              <w:rPr>
                                <w:rtl/>
                              </w:rPr>
                            </w:pPr>
                            <w:r>
                              <w:rPr>
                                <w:rFonts w:ascii="Tahoma" w:hAnsi="Tahoma" w:cs="Tahoma" w:hint="cs"/>
                                <w:b/>
                                <w:bCs/>
                                <w:sz w:val="40"/>
                                <w:szCs w:val="40"/>
                                <w:rtl/>
                              </w:rPr>
                              <w:t>ניהול תהליכים באמצעות מערכת נט המשפט</w:t>
                            </w:r>
                            <w:r w:rsidR="00BB789F">
                              <w:rPr>
                                <w:rtl/>
                              </w:rPr>
                              <w:t xml:space="preserve"> </w:t>
                            </w:r>
                          </w:p>
                          <w:p w14:paraId="5464BE8D" w14:textId="1DA93C1C" w:rsidR="00F73EE0" w:rsidRPr="00344BBF" w:rsidRDefault="004A7751"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 xml:space="preserve">         </w:t>
                            </w:r>
                            <w:r w:rsidR="00F73EE0">
                              <w:rPr>
                                <w:rFonts w:ascii="Tahoma" w:hAnsi="Tahoma" w:cs="Tahoma" w:hint="cs"/>
                                <w:b/>
                                <w:bCs/>
                                <w:color w:val="FFFFFF" w:themeColor="background1"/>
                                <w:sz w:val="44"/>
                                <w:szCs w:val="44"/>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23.4pt;margin-top:20.7pt;width:375.75pt;height:336.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&#13;&#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5BCDB340" w14:textId="67EF89F9" w:rsidR="00744D83" w:rsidRPr="0052031E" w:rsidRDefault="00C43C14" w:rsidP="00744D83">
                      <w:pPr>
                        <w:ind w:left="2268"/>
                        <w:jc w:val="left"/>
                        <w:rPr>
                          <w:rFonts w:ascii="Tahoma" w:hAnsi="Tahoma" w:cs="Tahoma"/>
                          <w:sz w:val="18"/>
                          <w:szCs w:val="18"/>
                          <w:rtl/>
                        </w:rPr>
                      </w:pPr>
                      <w:r>
                        <w:rPr>
                          <w:rFonts w:ascii="Tahoma" w:hAnsi="Tahoma" w:cs="Tahoma" w:hint="cs"/>
                          <w:sz w:val="18"/>
                          <w:szCs w:val="18"/>
                          <w:rtl/>
                        </w:rPr>
                        <w:t xml:space="preserve">דוח </w:t>
                      </w:r>
                      <w:r w:rsidR="00744D83" w:rsidRPr="0052031E">
                        <w:rPr>
                          <w:rFonts w:ascii="Tahoma" w:hAnsi="Tahoma" w:cs="Tahoma"/>
                          <w:sz w:val="18"/>
                          <w:szCs w:val="18"/>
                          <w:rtl/>
                        </w:rPr>
                        <w:t>מבקר המדינה</w:t>
                      </w:r>
                      <w:r w:rsidR="00744D83">
                        <w:rPr>
                          <w:rFonts w:ascii="Tahoma" w:hAnsi="Tahoma" w:cs="Tahoma" w:hint="cs"/>
                          <w:sz w:val="18"/>
                          <w:szCs w:val="18"/>
                          <w:rtl/>
                        </w:rPr>
                        <w:t xml:space="preserve"> </w:t>
                      </w:r>
                      <w:r w:rsidR="009855B9">
                        <w:rPr>
                          <w:rFonts w:ascii="Tahoma" w:hAnsi="Tahoma" w:cs="Tahoma" w:hint="cs"/>
                          <w:sz w:val="18"/>
                          <w:szCs w:val="18"/>
                          <w:rtl/>
                        </w:rPr>
                        <w:t xml:space="preserve"> </w:t>
                      </w:r>
                      <w:r w:rsidR="00744D83" w:rsidRPr="0052031E">
                        <w:rPr>
                          <w:rFonts w:ascii="Tahoma" w:hAnsi="Tahoma" w:cs="Tahoma"/>
                          <w:sz w:val="18"/>
                          <w:szCs w:val="18"/>
                          <w:rtl/>
                        </w:rPr>
                        <w:t>|</w:t>
                      </w:r>
                      <w:r w:rsidR="009855B9">
                        <w:rPr>
                          <w:rFonts w:ascii="Tahoma" w:hAnsi="Tahoma" w:cs="Tahoma" w:hint="cs"/>
                          <w:sz w:val="18"/>
                          <w:szCs w:val="18"/>
                          <w:rtl/>
                        </w:rPr>
                        <w:t xml:space="preserve"> </w:t>
                      </w:r>
                      <w:r w:rsidR="00744D83">
                        <w:rPr>
                          <w:rFonts w:ascii="Tahoma" w:hAnsi="Tahoma" w:cs="Tahoma" w:hint="cs"/>
                          <w:sz w:val="18"/>
                          <w:szCs w:val="18"/>
                          <w:rtl/>
                        </w:rPr>
                        <w:t xml:space="preserve"> </w:t>
                      </w:r>
                      <w:r>
                        <w:rPr>
                          <w:rFonts w:ascii="Tahoma" w:hAnsi="Tahoma" w:cs="Tahoma" w:hint="cs"/>
                          <w:sz w:val="18"/>
                          <w:szCs w:val="18"/>
                          <w:rtl/>
                        </w:rPr>
                        <w:t xml:space="preserve">אדר </w:t>
                      </w:r>
                      <w:r w:rsidR="00F244E2">
                        <w:rPr>
                          <w:rFonts w:ascii="Tahoma" w:hAnsi="Tahoma" w:cs="Tahoma" w:hint="cs"/>
                          <w:sz w:val="18"/>
                          <w:szCs w:val="18"/>
                          <w:rtl/>
                        </w:rPr>
                        <w:t xml:space="preserve">ב </w:t>
                      </w:r>
                      <w:proofErr w:type="spellStart"/>
                      <w:r>
                        <w:rPr>
                          <w:rFonts w:ascii="Tahoma" w:hAnsi="Tahoma" w:cs="Tahoma" w:hint="cs"/>
                          <w:sz w:val="18"/>
                          <w:szCs w:val="18"/>
                          <w:rtl/>
                        </w:rPr>
                        <w:t>התשפ״ב</w:t>
                      </w:r>
                      <w:proofErr w:type="spellEnd"/>
                      <w:r w:rsidR="00744D83" w:rsidRPr="0052031E">
                        <w:rPr>
                          <w:rFonts w:ascii="Tahoma" w:hAnsi="Tahoma" w:cs="Tahoma"/>
                          <w:sz w:val="18"/>
                          <w:szCs w:val="18"/>
                          <w:rtl/>
                        </w:rPr>
                        <w:t xml:space="preserve"> </w:t>
                      </w:r>
                      <w:r w:rsidR="009855B9">
                        <w:rPr>
                          <w:rFonts w:ascii="Tahoma" w:hAnsi="Tahoma" w:cs="Tahoma" w:hint="cs"/>
                          <w:sz w:val="18"/>
                          <w:szCs w:val="18"/>
                          <w:rtl/>
                        </w:rPr>
                        <w:t xml:space="preserve"> </w:t>
                      </w:r>
                      <w:r w:rsidR="00744D83" w:rsidRPr="0052031E">
                        <w:rPr>
                          <w:rFonts w:ascii="Tahoma" w:hAnsi="Tahoma" w:cs="Tahoma"/>
                          <w:sz w:val="18"/>
                          <w:szCs w:val="18"/>
                          <w:rtl/>
                        </w:rPr>
                        <w:t>|</w:t>
                      </w:r>
                      <w:r w:rsidR="00744D83">
                        <w:rPr>
                          <w:rFonts w:ascii="Tahoma" w:hAnsi="Tahoma" w:cs="Tahoma" w:hint="cs"/>
                          <w:sz w:val="18"/>
                          <w:szCs w:val="18"/>
                          <w:rtl/>
                        </w:rPr>
                        <w:t xml:space="preserve"> </w:t>
                      </w:r>
                      <w:r w:rsidR="009855B9">
                        <w:rPr>
                          <w:rFonts w:ascii="Tahoma" w:hAnsi="Tahoma" w:cs="Tahoma" w:hint="cs"/>
                          <w:sz w:val="18"/>
                          <w:szCs w:val="18"/>
                          <w:rtl/>
                        </w:rPr>
                        <w:t xml:space="preserve"> </w:t>
                      </w:r>
                      <w:r>
                        <w:rPr>
                          <w:rFonts w:ascii="Tahoma" w:hAnsi="Tahoma" w:cs="Tahoma" w:hint="cs"/>
                          <w:sz w:val="18"/>
                          <w:szCs w:val="18"/>
                          <w:rtl/>
                        </w:rPr>
                        <w:t xml:space="preserve">מרץ 2022 </w:t>
                      </w:r>
                    </w:p>
                    <w:p w14:paraId="537675A5" w14:textId="73F700F7" w:rsidR="00F73EE0" w:rsidRDefault="00F73EE0" w:rsidP="0052031E">
                      <w:pPr>
                        <w:ind w:left="2268"/>
                        <w:rPr>
                          <w:rtl/>
                        </w:rPr>
                      </w:pPr>
                    </w:p>
                    <w:p w14:paraId="65ECF219" w14:textId="4E10985A" w:rsidR="00466649" w:rsidRDefault="00466649" w:rsidP="0052031E">
                      <w:pPr>
                        <w:ind w:left="2268"/>
                        <w:rPr>
                          <w:rtl/>
                        </w:rPr>
                      </w:pPr>
                    </w:p>
                    <w:p w14:paraId="6DB1846B" w14:textId="77777777" w:rsidR="00466649" w:rsidRDefault="00466649" w:rsidP="0052031E">
                      <w:pPr>
                        <w:ind w:left="2268"/>
                        <w:rPr>
                          <w:rtl/>
                        </w:rPr>
                      </w:pPr>
                    </w:p>
                    <w:p w14:paraId="446FDC41" w14:textId="1B296235" w:rsidR="00A376B1" w:rsidRPr="000A3ED4" w:rsidRDefault="006B0DEA" w:rsidP="00A376B1">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הנהלת בתי המשפט</w:t>
                      </w:r>
                    </w:p>
                    <w:p w14:paraId="0073C223" w14:textId="77777777" w:rsidR="006B0DEA" w:rsidRDefault="00875DDF" w:rsidP="00CD092E">
                      <w:pPr>
                        <w:spacing w:before="360" w:line="600" w:lineRule="exact"/>
                        <w:ind w:left="2268"/>
                        <w:jc w:val="left"/>
                        <w:rPr>
                          <w:rtl/>
                        </w:rPr>
                      </w:pPr>
                      <w:r>
                        <w:rPr>
                          <w:rFonts w:ascii="Tahoma" w:hAnsi="Tahoma" w:cs="Tahoma" w:hint="cs"/>
                          <w:b/>
                          <w:bCs/>
                          <w:sz w:val="40"/>
                          <w:szCs w:val="40"/>
                          <w:rtl/>
                        </w:rPr>
                        <w:t>ניהול תהליכים באמצעות מערכת נט המשפט</w:t>
                      </w:r>
                      <w:r w:rsidR="00BB789F">
                        <w:rPr>
                          <w:rtl/>
                        </w:rPr>
                        <w:t xml:space="preserve"> </w:t>
                      </w:r>
                    </w:p>
                    <w:p w14:paraId="5464BE8D" w14:textId="1DA93C1C" w:rsidR="00F73EE0" w:rsidRPr="00344BBF" w:rsidRDefault="004A7751"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 xml:space="preserve">         </w:t>
                      </w:r>
                      <w:r w:rsidR="00F73EE0">
                        <w:rPr>
                          <w:rFonts w:ascii="Tahoma" w:hAnsi="Tahoma" w:cs="Tahoma" w:hint="cs"/>
                          <w:b/>
                          <w:bCs/>
                          <w:color w:val="FFFFFF" w:themeColor="background1"/>
                          <w:sz w:val="44"/>
                          <w:szCs w:val="44"/>
                          <w:rtl/>
                        </w:rPr>
                        <w:t xml:space="preserve"> </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6160" behindDoc="0" locked="0" layoutInCell="1" allowOverlap="1" wp14:anchorId="0642EECC" wp14:editId="3110F83B">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1456" behindDoc="0" locked="0" layoutInCell="1" allowOverlap="1" wp14:anchorId="62E8C69A" wp14:editId="730FC29A">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450B0" id="Rectangle 24" o:spid="_x0000_s1026" style="position:absolute;left:0;text-align:left;margin-left:-115.65pt;margin-top:-93.1pt;width:598.55pt;height:121.5pt;flip: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&#13;&#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9"/>
          <w:pgSz w:w="11906" w:h="16838" w:code="9"/>
          <w:pgMar w:top="3062" w:right="2268" w:bottom="2552" w:left="2268" w:header="709" w:footer="709" w:gutter="0"/>
          <w:pgNumType w:start="0"/>
          <w:cols w:space="720"/>
          <w:bidi/>
          <w:rtlGutter/>
          <w:docGrid w:linePitch="272"/>
        </w:sectPr>
      </w:pPr>
    </w:p>
    <w:p w14:paraId="5E25BAB4" w14:textId="33804F61" w:rsidR="00354469" w:rsidRPr="004B2225" w:rsidRDefault="00220992" w:rsidP="00220992">
      <w:pPr>
        <w:pStyle w:val="12021"/>
        <w:jc w:val="left"/>
        <w:rPr>
          <w:rtl/>
        </w:rPr>
      </w:pPr>
      <w:r w:rsidRPr="000A4A97">
        <w:rPr>
          <w:noProof/>
          <w:rtl/>
        </w:rPr>
        <w:lastRenderedPageBreak/>
        <w:drawing>
          <wp:anchor distT="0" distB="0" distL="114300" distR="114300" simplePos="0" relativeHeight="251679232" behindDoc="0" locked="0" layoutInCell="1" allowOverlap="1" wp14:anchorId="510ACD8F" wp14:editId="6DCE96B6">
            <wp:simplePos x="0" y="0"/>
            <wp:positionH relativeFrom="column">
              <wp:posOffset>3321685</wp:posOffset>
            </wp:positionH>
            <wp:positionV relativeFrom="paragraph">
              <wp:posOffset>970055</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875DDF" w:rsidRPr="000A4A97">
        <w:rPr>
          <w:noProof/>
          <w:rtl/>
        </w:rPr>
        <mc:AlternateContent>
          <mc:Choice Requires="wps">
            <w:drawing>
              <wp:anchor distT="0" distB="0" distL="114300" distR="114300" simplePos="0" relativeHeight="252128768" behindDoc="0" locked="0" layoutInCell="1" allowOverlap="1" wp14:anchorId="3FEF4DD5" wp14:editId="102683BC">
                <wp:simplePos x="0" y="0"/>
                <wp:positionH relativeFrom="column">
                  <wp:posOffset>-653796</wp:posOffset>
                </wp:positionH>
                <wp:positionV relativeFrom="paragraph">
                  <wp:posOffset>268477</wp:posOffset>
                </wp:positionV>
                <wp:extent cx="194310" cy="3167761"/>
                <wp:effectExtent l="0" t="0" r="0" b="0"/>
                <wp:wrapNone/>
                <wp:docPr id="42" name="Rectangle 24"/>
                <wp:cNvGraphicFramePr/>
                <a:graphic xmlns:a="http://schemas.openxmlformats.org/drawingml/2006/main">
                  <a:graphicData uri="http://schemas.microsoft.com/office/word/2010/wordprocessingShape">
                    <wps:wsp>
                      <wps:cNvSpPr/>
                      <wps:spPr>
                        <a:xfrm flipV="1">
                          <a:off x="0" y="0"/>
                          <a:ext cx="194310" cy="3167761"/>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A02ED" id="Rectangle 24" o:spid="_x0000_s1026" style="position:absolute;left:0;text-align:left;margin-left:-51.5pt;margin-top:21.15pt;width:15.3pt;height:249.45pt;flip:y;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" fillcolor="#00305f" stroked="f" strokeweight="1.25pt"/>
            </w:pict>
          </mc:Fallback>
        </mc:AlternateContent>
      </w:r>
      <w:r w:rsidR="00BD6315" w:rsidRPr="000A4A97">
        <w:rPr>
          <w:rFonts w:hint="cs"/>
          <w:rtl/>
        </w:rPr>
        <w:t>נ</w:t>
      </w:r>
      <w:r w:rsidR="00BD6315" w:rsidRPr="000A4A97">
        <w:rPr>
          <w:rtl/>
        </w:rPr>
        <w:t xml:space="preserve">יהול תהליכים באמצעות מערכת נט </w:t>
      </w:r>
      <w:r w:rsidR="00BD6315" w:rsidRPr="000A4A97">
        <w:rPr>
          <w:rFonts w:hint="cs"/>
          <w:rtl/>
        </w:rPr>
        <w:t>המשפט</w:t>
      </w:r>
    </w:p>
    <w:p w14:paraId="57398C09" w14:textId="75C529C5" w:rsidR="00E94C02" w:rsidRDefault="00BD6315" w:rsidP="000A4A97">
      <w:pPr>
        <w:pStyle w:val="7190"/>
        <w:spacing w:before="360" w:after="240"/>
        <w:rPr>
          <w:rtl/>
        </w:rPr>
      </w:pPr>
      <w:r w:rsidRPr="002B01E2">
        <w:rPr>
          <w:rtl/>
        </w:rPr>
        <w:t>בשנת 2003 החלה הנהלת בתי המשפט (</w:t>
      </w:r>
      <w:proofErr w:type="spellStart"/>
      <w:r w:rsidRPr="002B01E2">
        <w:rPr>
          <w:rtl/>
        </w:rPr>
        <w:t>הב"ה</w:t>
      </w:r>
      <w:proofErr w:type="spellEnd"/>
      <w:r w:rsidRPr="002B01E2">
        <w:rPr>
          <w:rtl/>
        </w:rPr>
        <w:t>) לפתח מערכת ממוחשבת המבוססת על הרעיון "התיק האלקטרוני - בית משפט ללא נייר". מערכת ליבה זו נקראה בשם "מערכת נט המשפט". המערכת עלתה לאוויר בשנת 2010, והיא נועדה בין היתר לשמש גורמים המנהלים הליכים בתיק בית המשפט, לרבות שופטים, מזכירות בית המשפט, בעלי הדין (הציבור הרחב או גופי ממשל, כגון משטרת ישראל, פרקליטות המדינה ושירות בתי הסוהר) ועורכי דין. המערכת מסייעת לגורמים אלו לבצע כמה פעולות עיקריות באמצעים ממוחשבים, ללא הגשה פיזית או שימוש באמצעים טכנולוגיים מיושנים, בהן: פתיחת תיקים; קביעת דיונים והעברת זימונים בעבורם; הגשת בקשות ומסמכים לתיק בית המשפט; דיוור מסמכים. הצדדים אף רשאים לעיין בתיקים ולבצע פעולות באמצעות אתר האינטרנט של מערכת נט המשפט (האתר)</w:t>
      </w:r>
      <w:r w:rsidR="00340353">
        <w:rPr>
          <w:rFonts w:hint="cs"/>
          <w:rtl/>
        </w:rPr>
        <w:t>.</w:t>
      </w:r>
    </w:p>
    <w:p w14:paraId="27E06E98" w14:textId="32190792" w:rsidR="00497270" w:rsidRDefault="00497270">
      <w:pPr>
        <w:bidi w:val="0"/>
        <w:spacing w:after="200" w:line="276" w:lineRule="auto"/>
        <w:rPr>
          <w:rFonts w:ascii="Tahoma" w:hAnsi="Tahoma" w:cs="Tahoma"/>
          <w:color w:val="0D0D0D" w:themeColor="text1" w:themeTint="F2"/>
          <w:sz w:val="18"/>
          <w:szCs w:val="18"/>
          <w:rtl/>
        </w:rPr>
      </w:pPr>
      <w:r>
        <w:rPr>
          <w:rtl/>
        </w:rPr>
        <w:br w:type="page"/>
      </w:r>
    </w:p>
    <w:p w14:paraId="219C80BB" w14:textId="77777777" w:rsidR="00825A14" w:rsidRDefault="00825A14" w:rsidP="00F9227B">
      <w:pPr>
        <w:pStyle w:val="100"/>
        <w:tabs>
          <w:tab w:val="center" w:pos="3685"/>
        </w:tabs>
        <w:spacing w:after="0" w:line="240" w:lineRule="exact"/>
        <w:rPr>
          <w:b/>
          <w:bCs/>
          <w:color w:val="00305F"/>
          <w:sz w:val="32"/>
          <w:szCs w:val="32"/>
          <w:rtl/>
        </w:rPr>
      </w:pPr>
      <w:r>
        <w:rPr>
          <w:b/>
          <w:bCs/>
          <w:noProof/>
          <w:color w:val="00305F"/>
          <w:sz w:val="22"/>
          <w:szCs w:val="22"/>
          <w:rtl/>
          <w:lang w:val="he-IL"/>
        </w:rPr>
        <w:lastRenderedPageBreak/>
        <w:drawing>
          <wp:anchor distT="0" distB="0" distL="114300" distR="114300" simplePos="0" relativeHeight="251877888" behindDoc="0" locked="0" layoutInCell="1" allowOverlap="1" wp14:anchorId="60DCFA60" wp14:editId="1121C5F2">
            <wp:simplePos x="0" y="0"/>
            <wp:positionH relativeFrom="column">
              <wp:posOffset>3322320</wp:posOffset>
            </wp:positionH>
            <wp:positionV relativeFrom="paragraph">
              <wp:posOffset>108</wp:posOffset>
            </wp:positionV>
            <wp:extent cx="1405407" cy="432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1328CA18" w14:textId="31E4515A" w:rsidR="00825A14" w:rsidRDefault="00825A14" w:rsidP="00F9227B">
      <w:pPr>
        <w:pStyle w:val="100"/>
        <w:tabs>
          <w:tab w:val="center" w:pos="3685"/>
        </w:tabs>
        <w:spacing w:after="0" w:line="240" w:lineRule="exact"/>
        <w:rPr>
          <w:b/>
          <w:bCs/>
          <w:color w:val="00305F"/>
          <w:sz w:val="32"/>
          <w:szCs w:val="32"/>
          <w:rtl/>
        </w:rPr>
      </w:pPr>
    </w:p>
    <w:tbl>
      <w:tblPr>
        <w:tblStyle w:val="a9"/>
        <w:bidiVisual/>
        <w:tblW w:w="7412" w:type="dxa"/>
        <w:tblInd w:w="1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1"/>
        <w:gridCol w:w="278"/>
        <w:gridCol w:w="1531"/>
        <w:gridCol w:w="279"/>
        <w:gridCol w:w="1814"/>
        <w:gridCol w:w="278"/>
        <w:gridCol w:w="1701"/>
      </w:tblGrid>
      <w:tr w:rsidR="00BD6315" w14:paraId="7F55B957" w14:textId="77777777" w:rsidTr="000A4A97">
        <w:trPr>
          <w:trHeight w:val="454"/>
        </w:trPr>
        <w:tc>
          <w:tcPr>
            <w:tcW w:w="1531" w:type="dxa"/>
            <w:tcBorders>
              <w:bottom w:val="single" w:sz="12" w:space="0" w:color="auto"/>
            </w:tcBorders>
            <w:vAlign w:val="bottom"/>
          </w:tcPr>
          <w:p w14:paraId="76C68E98" w14:textId="00AB811F" w:rsidR="00BD6315" w:rsidRDefault="00BD6315" w:rsidP="000A4A97">
            <w:pPr>
              <w:spacing w:before="240" w:line="240" w:lineRule="auto"/>
              <w:rPr>
                <w:rFonts w:ascii="Tahoma" w:eastAsiaTheme="minorEastAsia" w:hAnsi="Tahoma" w:cs="Tahoma"/>
                <w:b/>
                <w:bCs/>
                <w:color w:val="0D0D0D" w:themeColor="text1" w:themeTint="F2"/>
                <w:spacing w:val="-10"/>
                <w:sz w:val="36"/>
                <w:szCs w:val="36"/>
              </w:rPr>
            </w:pPr>
            <w:r>
              <w:rPr>
                <w:rFonts w:ascii="Tahoma" w:eastAsiaTheme="minorEastAsia" w:hAnsi="Tahoma" w:cs="Tahoma"/>
                <w:b/>
                <w:bCs/>
                <w:color w:val="0D0D0D" w:themeColor="text1" w:themeTint="F2"/>
                <w:spacing w:val="-10"/>
                <w:sz w:val="36"/>
                <w:szCs w:val="36"/>
              </w:rPr>
              <w:t>1.8</w:t>
            </w:r>
            <w:r>
              <w:rPr>
                <w:rFonts w:ascii="Tahoma" w:eastAsiaTheme="minorEastAsia" w:hAnsi="Tahoma" w:cs="Tahoma" w:hint="cs"/>
                <w:b/>
                <w:bCs/>
                <w:color w:val="0D0D0D" w:themeColor="text1" w:themeTint="F2"/>
                <w:spacing w:val="-10"/>
                <w:sz w:val="36"/>
                <w:szCs w:val="36"/>
                <w:rtl/>
              </w:rPr>
              <w:t xml:space="preserve"> </w:t>
            </w:r>
          </w:p>
          <w:p w14:paraId="78B978C6" w14:textId="4B4B0E5F" w:rsidR="00BD6315" w:rsidRPr="004562F8" w:rsidRDefault="00BD6315" w:rsidP="00BD6315">
            <w:pPr>
              <w:spacing w:after="60" w:line="240" w:lineRule="auto"/>
              <w:rPr>
                <w:b/>
                <w:bCs/>
                <w:spacing w:val="-28"/>
                <w:rtl/>
              </w:rPr>
            </w:pPr>
            <w:r w:rsidRPr="000C6757">
              <w:rPr>
                <w:rFonts w:ascii="Tahoma" w:eastAsiaTheme="minorEastAsia" w:hAnsi="Tahoma" w:cs="Tahoma" w:hint="cs"/>
                <w:b/>
                <w:bCs/>
                <w:color w:val="0D0D0D" w:themeColor="text1" w:themeTint="F2"/>
                <w:spacing w:val="-10"/>
                <w:sz w:val="26"/>
                <w:szCs w:val="26"/>
                <w:rtl/>
              </w:rPr>
              <w:t>מיליו</w:t>
            </w:r>
            <w:r>
              <w:rPr>
                <w:rFonts w:ascii="Tahoma" w:eastAsiaTheme="minorEastAsia" w:hAnsi="Tahoma" w:cs="Tahoma" w:hint="cs"/>
                <w:b/>
                <w:bCs/>
                <w:color w:val="0D0D0D" w:themeColor="text1" w:themeTint="F2"/>
                <w:spacing w:val="-10"/>
                <w:sz w:val="26"/>
                <w:szCs w:val="26"/>
                <w:rtl/>
              </w:rPr>
              <w:t xml:space="preserve">ן </w:t>
            </w:r>
          </w:p>
        </w:tc>
        <w:tc>
          <w:tcPr>
            <w:tcW w:w="278" w:type="dxa"/>
            <w:vAlign w:val="bottom"/>
          </w:tcPr>
          <w:p w14:paraId="7E5B2C9A" w14:textId="77777777" w:rsidR="00BD6315" w:rsidRDefault="00BD6315" w:rsidP="00BD6315">
            <w:pPr>
              <w:spacing w:before="120" w:after="60" w:line="240" w:lineRule="auto"/>
              <w:rPr>
                <w:rtl/>
              </w:rPr>
            </w:pPr>
          </w:p>
        </w:tc>
        <w:tc>
          <w:tcPr>
            <w:tcW w:w="1531" w:type="dxa"/>
            <w:tcBorders>
              <w:bottom w:val="single" w:sz="12" w:space="0" w:color="auto"/>
            </w:tcBorders>
            <w:vAlign w:val="bottom"/>
          </w:tcPr>
          <w:p w14:paraId="0ACB06B6" w14:textId="4B72F71A" w:rsidR="00BD6315" w:rsidRPr="005C7ABF" w:rsidRDefault="00BD6315" w:rsidP="00BD6315">
            <w:pPr>
              <w:pStyle w:val="2021"/>
              <w:rPr>
                <w:spacing w:val="-10"/>
                <w:rtl/>
              </w:rPr>
            </w:pPr>
            <w:r>
              <w:rPr>
                <w:rFonts w:hint="cs"/>
                <w:spacing w:val="-10"/>
                <w:rtl/>
              </w:rPr>
              <w:t>95%</w:t>
            </w:r>
          </w:p>
        </w:tc>
        <w:tc>
          <w:tcPr>
            <w:tcW w:w="279" w:type="dxa"/>
            <w:vAlign w:val="bottom"/>
          </w:tcPr>
          <w:p w14:paraId="29CD23D9" w14:textId="77777777" w:rsidR="00BD6315" w:rsidRDefault="00BD6315" w:rsidP="00BD6315">
            <w:pPr>
              <w:spacing w:before="120" w:after="60" w:line="240" w:lineRule="auto"/>
              <w:rPr>
                <w:rtl/>
              </w:rPr>
            </w:pPr>
          </w:p>
        </w:tc>
        <w:tc>
          <w:tcPr>
            <w:tcW w:w="1814" w:type="dxa"/>
            <w:tcBorders>
              <w:bottom w:val="single" w:sz="12" w:space="0" w:color="auto"/>
            </w:tcBorders>
            <w:vAlign w:val="bottom"/>
          </w:tcPr>
          <w:p w14:paraId="3DE50A5B" w14:textId="1052EDE1" w:rsidR="00BD6315" w:rsidRPr="00340353" w:rsidRDefault="00BD6315" w:rsidP="00BD6315">
            <w:pPr>
              <w:pStyle w:val="2021"/>
              <w:spacing w:before="0" w:after="60"/>
              <w:rPr>
                <w:b w:val="0"/>
                <w:bCs w:val="0"/>
                <w:spacing w:val="-20"/>
                <w:sz w:val="24"/>
                <w:rtl/>
              </w:rPr>
            </w:pPr>
            <w:r>
              <w:rPr>
                <w:rFonts w:hint="cs"/>
                <w:spacing w:val="-10"/>
                <w:rtl/>
              </w:rPr>
              <w:t>60%</w:t>
            </w:r>
            <w:r>
              <w:rPr>
                <w:rFonts w:hint="cs"/>
                <w:b w:val="0"/>
                <w:bCs w:val="0"/>
                <w:spacing w:val="-20"/>
                <w:sz w:val="24"/>
                <w:rtl/>
              </w:rPr>
              <w:t xml:space="preserve"> </w:t>
            </w:r>
            <w:r w:rsidR="00F244E2">
              <w:rPr>
                <w:b w:val="0"/>
                <w:bCs w:val="0"/>
                <w:spacing w:val="-20"/>
                <w:sz w:val="24"/>
                <w:rtl/>
              </w:rPr>
              <w:br/>
            </w:r>
            <w:r>
              <w:rPr>
                <w:rFonts w:hint="cs"/>
                <w:spacing w:val="-10"/>
                <w:sz w:val="26"/>
                <w:szCs w:val="26"/>
                <w:rtl/>
              </w:rPr>
              <w:t>ו-</w:t>
            </w:r>
            <w:r>
              <w:rPr>
                <w:rFonts w:hint="cs"/>
                <w:spacing w:val="-10"/>
                <w:rtl/>
              </w:rPr>
              <w:t>65%</w:t>
            </w:r>
          </w:p>
        </w:tc>
        <w:tc>
          <w:tcPr>
            <w:tcW w:w="278" w:type="dxa"/>
            <w:vAlign w:val="bottom"/>
          </w:tcPr>
          <w:p w14:paraId="16CB2CB0" w14:textId="77777777" w:rsidR="00BD6315" w:rsidRDefault="00BD6315" w:rsidP="00BD6315">
            <w:pPr>
              <w:spacing w:before="120" w:after="60" w:line="240" w:lineRule="auto"/>
              <w:rPr>
                <w:rtl/>
              </w:rPr>
            </w:pPr>
          </w:p>
        </w:tc>
        <w:tc>
          <w:tcPr>
            <w:tcW w:w="1701" w:type="dxa"/>
            <w:tcBorders>
              <w:bottom w:val="single" w:sz="12" w:space="0" w:color="auto"/>
            </w:tcBorders>
            <w:vAlign w:val="bottom"/>
          </w:tcPr>
          <w:p w14:paraId="7488DAB0" w14:textId="6A52AC5E" w:rsidR="00BD6315" w:rsidRDefault="00BD6315" w:rsidP="00BD6315">
            <w:pPr>
              <w:spacing w:line="240" w:lineRule="auto"/>
              <w:rPr>
                <w:rFonts w:ascii="Tahoma" w:eastAsiaTheme="minorEastAsia" w:hAnsi="Tahoma" w:cs="Tahoma"/>
                <w:b/>
                <w:bCs/>
                <w:color w:val="0D0D0D" w:themeColor="text1" w:themeTint="F2"/>
                <w:spacing w:val="-10"/>
                <w:sz w:val="36"/>
                <w:szCs w:val="36"/>
              </w:rPr>
            </w:pPr>
            <w:r>
              <w:rPr>
                <w:rFonts w:ascii="Tahoma" w:eastAsiaTheme="minorEastAsia" w:hAnsi="Tahoma" w:cs="Tahoma"/>
                <w:b/>
                <w:bCs/>
                <w:color w:val="0D0D0D" w:themeColor="text1" w:themeTint="F2"/>
                <w:spacing w:val="-10"/>
                <w:sz w:val="36"/>
                <w:szCs w:val="36"/>
              </w:rPr>
              <w:t>1</w:t>
            </w:r>
          </w:p>
          <w:p w14:paraId="0B7E176F" w14:textId="413A90CB" w:rsidR="00BD6315" w:rsidRPr="00340353" w:rsidRDefault="00BD6315" w:rsidP="00BD6315">
            <w:pPr>
              <w:pStyle w:val="2021"/>
              <w:spacing w:before="0" w:after="60"/>
              <w:rPr>
                <w:b w:val="0"/>
                <w:bCs w:val="0"/>
                <w:spacing w:val="-20"/>
                <w:sz w:val="24"/>
                <w:rtl/>
              </w:rPr>
            </w:pPr>
            <w:r w:rsidRPr="000C6757">
              <w:rPr>
                <w:rFonts w:hint="cs"/>
                <w:spacing w:val="-10"/>
                <w:sz w:val="26"/>
                <w:szCs w:val="26"/>
                <w:rtl/>
              </w:rPr>
              <w:t>מיליו</w:t>
            </w:r>
            <w:r>
              <w:rPr>
                <w:rFonts w:hint="cs"/>
                <w:spacing w:val="-10"/>
                <w:sz w:val="26"/>
                <w:szCs w:val="26"/>
                <w:rtl/>
              </w:rPr>
              <w:t>ן</w:t>
            </w:r>
          </w:p>
        </w:tc>
      </w:tr>
      <w:tr w:rsidR="00BD6315" w14:paraId="371FCCFE" w14:textId="77777777" w:rsidTr="008D750B">
        <w:tc>
          <w:tcPr>
            <w:tcW w:w="1531" w:type="dxa"/>
            <w:tcBorders>
              <w:top w:val="single" w:sz="12" w:space="0" w:color="auto"/>
            </w:tcBorders>
          </w:tcPr>
          <w:p w14:paraId="6FD5065E" w14:textId="77777777" w:rsidR="00497270" w:rsidRDefault="00BD6315" w:rsidP="00497270">
            <w:pPr>
              <w:pStyle w:val="20211"/>
              <w:spacing w:before="120" w:after="360"/>
              <w:rPr>
                <w:rtl/>
              </w:rPr>
            </w:pPr>
            <w:r w:rsidRPr="002B01E2">
              <w:rPr>
                <w:rtl/>
              </w:rPr>
              <w:t xml:space="preserve">תיקי בית משפט נפתחו באמצעות הגשה פיזית במזכירות בשנים 2017 - 2019, מתוך 2.6 מיליון תיקים (70%). </w:t>
            </w:r>
          </w:p>
          <w:p w14:paraId="6639B0C3" w14:textId="5A65864F" w:rsidR="00497270" w:rsidRPr="00497270" w:rsidRDefault="00497270" w:rsidP="00497270">
            <w:pPr>
              <w:rPr>
                <w:rtl/>
              </w:rPr>
            </w:pPr>
          </w:p>
        </w:tc>
        <w:tc>
          <w:tcPr>
            <w:tcW w:w="278" w:type="dxa"/>
          </w:tcPr>
          <w:p w14:paraId="4E3F14AA" w14:textId="77777777" w:rsidR="00BD6315" w:rsidRPr="008D750B" w:rsidRDefault="00BD6315" w:rsidP="00BD6315">
            <w:pPr>
              <w:spacing w:before="120" w:after="360"/>
              <w:rPr>
                <w:rFonts w:ascii="Tahoma" w:eastAsiaTheme="minorEastAsia" w:hAnsi="Tahoma" w:cs="Tahoma"/>
                <w:color w:val="0D0D0D" w:themeColor="text1" w:themeTint="F2"/>
                <w:w w:val="90"/>
                <w:sz w:val="18"/>
                <w:szCs w:val="18"/>
                <w:rtl/>
              </w:rPr>
            </w:pPr>
          </w:p>
        </w:tc>
        <w:tc>
          <w:tcPr>
            <w:tcW w:w="1531" w:type="dxa"/>
            <w:tcBorders>
              <w:top w:val="single" w:sz="12" w:space="0" w:color="auto"/>
            </w:tcBorders>
          </w:tcPr>
          <w:p w14:paraId="65088B4F" w14:textId="2683252F" w:rsidR="00BD6315" w:rsidRPr="00B107AF" w:rsidRDefault="00BD6315" w:rsidP="00497270">
            <w:pPr>
              <w:pStyle w:val="20211"/>
              <w:spacing w:before="120" w:after="360"/>
              <w:rPr>
                <w:rtl/>
              </w:rPr>
            </w:pPr>
            <w:r w:rsidRPr="002B01E2">
              <w:rPr>
                <w:rtl/>
              </w:rPr>
              <w:t>שיעור הבקשות והמסמכים של גופי הממשל שהוגשו למזכירות באופן פיזי (</w:t>
            </w:r>
            <w:r w:rsidRPr="002B01E2">
              <w:rPr>
                <w:rFonts w:hint="cs"/>
                <w:rtl/>
              </w:rPr>
              <w:t xml:space="preserve">כ-900 אלף מתוך כ-950 אלף. בסך הכול נבדקו </w:t>
            </w:r>
            <w:r w:rsidRPr="002B01E2">
              <w:rPr>
                <w:rtl/>
              </w:rPr>
              <w:t>כ-6 מיליון</w:t>
            </w:r>
            <w:r w:rsidRPr="002B01E2">
              <w:rPr>
                <w:rFonts w:hint="cs"/>
                <w:rtl/>
              </w:rPr>
              <w:t xml:space="preserve"> </w:t>
            </w:r>
            <w:r w:rsidRPr="002B01E2">
              <w:rPr>
                <w:rtl/>
              </w:rPr>
              <w:t>מסמכים).</w:t>
            </w:r>
          </w:p>
        </w:tc>
        <w:tc>
          <w:tcPr>
            <w:tcW w:w="279" w:type="dxa"/>
          </w:tcPr>
          <w:p w14:paraId="13D52F77" w14:textId="77777777" w:rsidR="00BD6315" w:rsidRPr="008D750B" w:rsidRDefault="00BD6315" w:rsidP="00BD6315">
            <w:pPr>
              <w:spacing w:before="120" w:after="360"/>
              <w:rPr>
                <w:rFonts w:ascii="Tahoma" w:eastAsiaTheme="minorEastAsia" w:hAnsi="Tahoma" w:cs="Tahoma"/>
                <w:color w:val="0D0D0D" w:themeColor="text1" w:themeTint="F2"/>
                <w:w w:val="90"/>
                <w:sz w:val="18"/>
                <w:szCs w:val="18"/>
                <w:rtl/>
              </w:rPr>
            </w:pPr>
          </w:p>
        </w:tc>
        <w:tc>
          <w:tcPr>
            <w:tcW w:w="1814" w:type="dxa"/>
            <w:tcBorders>
              <w:top w:val="single" w:sz="12" w:space="0" w:color="auto"/>
            </w:tcBorders>
          </w:tcPr>
          <w:p w14:paraId="748AB2EE" w14:textId="3123B7C8" w:rsidR="00BD6315" w:rsidRPr="00B107AF" w:rsidRDefault="00BD6315" w:rsidP="00BD6315">
            <w:pPr>
              <w:pStyle w:val="20211"/>
              <w:spacing w:before="120" w:after="360"/>
              <w:rPr>
                <w:rtl/>
              </w:rPr>
            </w:pPr>
            <w:r w:rsidRPr="002B01E2">
              <w:rPr>
                <w:rtl/>
              </w:rPr>
              <w:t xml:space="preserve">שיעור שביעות הרצון מהמערכת של משתמשים פנימיים (עובדי </w:t>
            </w:r>
            <w:proofErr w:type="spellStart"/>
            <w:r w:rsidRPr="002B01E2">
              <w:rPr>
                <w:rtl/>
              </w:rPr>
              <w:t>הב"ה</w:t>
            </w:r>
            <w:proofErr w:type="spellEnd"/>
            <w:r w:rsidRPr="002B01E2">
              <w:rPr>
                <w:rtl/>
              </w:rPr>
              <w:t>) וחיצוניים (עורכי דין והציבור הרחב), בהתאמה.</w:t>
            </w:r>
          </w:p>
        </w:tc>
        <w:tc>
          <w:tcPr>
            <w:tcW w:w="278" w:type="dxa"/>
          </w:tcPr>
          <w:p w14:paraId="07FF5857" w14:textId="77777777" w:rsidR="00BD6315" w:rsidRPr="008D750B" w:rsidRDefault="00BD6315" w:rsidP="00BD6315">
            <w:pPr>
              <w:spacing w:before="120" w:after="120"/>
              <w:rPr>
                <w:rFonts w:ascii="Tahoma" w:eastAsiaTheme="minorEastAsia" w:hAnsi="Tahoma" w:cs="Tahoma"/>
                <w:color w:val="0D0D0D" w:themeColor="text1" w:themeTint="F2"/>
                <w:w w:val="90"/>
                <w:sz w:val="18"/>
                <w:szCs w:val="18"/>
                <w:rtl/>
              </w:rPr>
            </w:pPr>
          </w:p>
        </w:tc>
        <w:tc>
          <w:tcPr>
            <w:tcW w:w="1701" w:type="dxa"/>
            <w:tcBorders>
              <w:top w:val="single" w:sz="12" w:space="0" w:color="auto"/>
            </w:tcBorders>
          </w:tcPr>
          <w:p w14:paraId="69ECA917" w14:textId="4F0029D4" w:rsidR="00BD6315" w:rsidRDefault="00BD6315" w:rsidP="00BD6315">
            <w:pPr>
              <w:pStyle w:val="20211"/>
              <w:spacing w:before="120" w:after="120"/>
              <w:rPr>
                <w:rtl/>
              </w:rPr>
            </w:pPr>
            <w:r w:rsidRPr="002B01E2">
              <w:rPr>
                <w:rtl/>
              </w:rPr>
              <w:t>שעות עבודה היו נחסכות בכל שנה בממוצע לו כל תיקי בית המשפט היו נפתחים באתר או בממשק ממוחשב.</w:t>
            </w:r>
          </w:p>
        </w:tc>
      </w:tr>
      <w:tr w:rsidR="00BD6315" w14:paraId="5291CE5D" w14:textId="77777777" w:rsidTr="00930AB2">
        <w:tc>
          <w:tcPr>
            <w:tcW w:w="1531" w:type="dxa"/>
            <w:tcBorders>
              <w:bottom w:val="single" w:sz="12" w:space="0" w:color="auto"/>
            </w:tcBorders>
            <w:vAlign w:val="bottom"/>
          </w:tcPr>
          <w:p w14:paraId="1781FAF7" w14:textId="70858682" w:rsidR="00BD6315" w:rsidRDefault="00BD6315" w:rsidP="00BD6315">
            <w:pPr>
              <w:spacing w:line="240" w:lineRule="auto"/>
              <w:rPr>
                <w:rFonts w:ascii="Tahoma" w:eastAsiaTheme="minorEastAsia" w:hAnsi="Tahoma" w:cs="Tahoma"/>
                <w:b/>
                <w:bCs/>
                <w:color w:val="0D0D0D" w:themeColor="text1" w:themeTint="F2"/>
                <w:spacing w:val="-10"/>
                <w:sz w:val="36"/>
                <w:szCs w:val="36"/>
              </w:rPr>
            </w:pPr>
            <w:r>
              <w:rPr>
                <w:rFonts w:ascii="Tahoma" w:eastAsiaTheme="minorEastAsia" w:hAnsi="Tahoma" w:cs="Tahoma" w:hint="cs"/>
                <w:b/>
                <w:bCs/>
                <w:color w:val="0D0D0D" w:themeColor="text1" w:themeTint="F2"/>
                <w:spacing w:val="-10"/>
                <w:sz w:val="36"/>
                <w:szCs w:val="36"/>
                <w:rtl/>
              </w:rPr>
              <w:t>53</w:t>
            </w:r>
          </w:p>
          <w:p w14:paraId="236DAA4C" w14:textId="247C80ED" w:rsidR="00BD6315" w:rsidRPr="004562F8" w:rsidRDefault="00BD6315" w:rsidP="00BD6315">
            <w:pPr>
              <w:pStyle w:val="2021"/>
              <w:spacing w:before="0" w:after="60"/>
              <w:rPr>
                <w:b w:val="0"/>
                <w:bCs w:val="0"/>
                <w:rtl/>
              </w:rPr>
            </w:pPr>
            <w:r w:rsidRPr="000C6757">
              <w:rPr>
                <w:rFonts w:hint="cs"/>
                <w:spacing w:val="-10"/>
                <w:sz w:val="26"/>
                <w:szCs w:val="26"/>
                <w:rtl/>
              </w:rPr>
              <w:t>מיליו</w:t>
            </w:r>
            <w:r>
              <w:rPr>
                <w:rFonts w:hint="cs"/>
                <w:spacing w:val="-10"/>
                <w:sz w:val="26"/>
                <w:szCs w:val="26"/>
                <w:rtl/>
              </w:rPr>
              <w:t>ן</w:t>
            </w:r>
          </w:p>
        </w:tc>
        <w:tc>
          <w:tcPr>
            <w:tcW w:w="278" w:type="dxa"/>
            <w:vAlign w:val="bottom"/>
          </w:tcPr>
          <w:p w14:paraId="412AF1D0" w14:textId="77777777" w:rsidR="00BD6315" w:rsidRDefault="00BD6315" w:rsidP="00BD6315">
            <w:pPr>
              <w:spacing w:after="120"/>
              <w:jc w:val="left"/>
              <w:rPr>
                <w:rtl/>
              </w:rPr>
            </w:pPr>
          </w:p>
        </w:tc>
        <w:tc>
          <w:tcPr>
            <w:tcW w:w="1531" w:type="dxa"/>
            <w:tcBorders>
              <w:bottom w:val="single" w:sz="12" w:space="0" w:color="auto"/>
            </w:tcBorders>
            <w:vAlign w:val="bottom"/>
          </w:tcPr>
          <w:p w14:paraId="4E489DC4" w14:textId="1A88382B" w:rsidR="00BD6315" w:rsidRDefault="00BD6315" w:rsidP="00BD6315">
            <w:pPr>
              <w:spacing w:line="240" w:lineRule="auto"/>
              <w:rPr>
                <w:rFonts w:ascii="Tahoma" w:eastAsiaTheme="minorEastAsia" w:hAnsi="Tahoma" w:cs="Tahoma"/>
                <w:b/>
                <w:bCs/>
                <w:color w:val="0D0D0D" w:themeColor="text1" w:themeTint="F2"/>
                <w:spacing w:val="-10"/>
                <w:sz w:val="36"/>
                <w:szCs w:val="36"/>
              </w:rPr>
            </w:pPr>
            <w:r>
              <w:rPr>
                <w:rFonts w:ascii="Tahoma" w:eastAsiaTheme="minorEastAsia" w:hAnsi="Tahoma" w:cs="Tahoma" w:hint="cs"/>
                <w:b/>
                <w:bCs/>
                <w:color w:val="0D0D0D" w:themeColor="text1" w:themeTint="F2"/>
                <w:spacing w:val="-10"/>
                <w:sz w:val="36"/>
                <w:szCs w:val="36"/>
                <w:rtl/>
              </w:rPr>
              <w:t>28</w:t>
            </w:r>
          </w:p>
          <w:p w14:paraId="278B87FD" w14:textId="1DC3516F" w:rsidR="00BD6315" w:rsidRPr="008D750B" w:rsidRDefault="00BD6315" w:rsidP="00BD6315">
            <w:pPr>
              <w:pStyle w:val="2021"/>
              <w:spacing w:before="0" w:after="60"/>
              <w:rPr>
                <w:spacing w:val="-10"/>
                <w:rtl/>
              </w:rPr>
            </w:pPr>
            <w:r w:rsidRPr="000C6757">
              <w:rPr>
                <w:rFonts w:hint="cs"/>
                <w:spacing w:val="-10"/>
                <w:sz w:val="26"/>
                <w:szCs w:val="26"/>
                <w:rtl/>
              </w:rPr>
              <w:t>מיליו</w:t>
            </w:r>
            <w:r>
              <w:rPr>
                <w:rFonts w:hint="cs"/>
                <w:spacing w:val="-10"/>
                <w:sz w:val="26"/>
                <w:szCs w:val="26"/>
                <w:rtl/>
              </w:rPr>
              <w:t>ן ש״ח</w:t>
            </w:r>
          </w:p>
        </w:tc>
        <w:tc>
          <w:tcPr>
            <w:tcW w:w="279" w:type="dxa"/>
            <w:vAlign w:val="bottom"/>
          </w:tcPr>
          <w:p w14:paraId="2EECBD11" w14:textId="77777777" w:rsidR="00BD6315" w:rsidRDefault="00BD6315" w:rsidP="00BD6315">
            <w:pPr>
              <w:spacing w:after="120"/>
              <w:jc w:val="left"/>
              <w:rPr>
                <w:rtl/>
              </w:rPr>
            </w:pPr>
          </w:p>
        </w:tc>
        <w:tc>
          <w:tcPr>
            <w:tcW w:w="1814" w:type="dxa"/>
            <w:tcBorders>
              <w:bottom w:val="single" w:sz="12" w:space="0" w:color="auto"/>
            </w:tcBorders>
            <w:vAlign w:val="bottom"/>
          </w:tcPr>
          <w:p w14:paraId="0A934412" w14:textId="1E21D42B" w:rsidR="00BD6315" w:rsidRDefault="00BD6315" w:rsidP="00BD6315">
            <w:pPr>
              <w:spacing w:line="240" w:lineRule="auto"/>
              <w:rPr>
                <w:rFonts w:ascii="Tahoma" w:eastAsiaTheme="minorEastAsia" w:hAnsi="Tahoma" w:cs="Tahoma"/>
                <w:b/>
                <w:bCs/>
                <w:color w:val="0D0D0D" w:themeColor="text1" w:themeTint="F2"/>
                <w:spacing w:val="-10"/>
                <w:sz w:val="36"/>
                <w:szCs w:val="36"/>
              </w:rPr>
            </w:pPr>
            <w:r>
              <w:rPr>
                <w:rFonts w:ascii="Tahoma" w:eastAsiaTheme="minorEastAsia" w:hAnsi="Tahoma" w:cs="Tahoma" w:hint="cs"/>
                <w:b/>
                <w:bCs/>
                <w:color w:val="0D0D0D" w:themeColor="text1" w:themeTint="F2"/>
                <w:spacing w:val="-10"/>
                <w:sz w:val="36"/>
                <w:szCs w:val="36"/>
                <w:rtl/>
              </w:rPr>
              <w:t>40</w:t>
            </w:r>
          </w:p>
          <w:p w14:paraId="4B1E0BF1" w14:textId="1DADB392" w:rsidR="00BD6315" w:rsidRPr="004562F8" w:rsidRDefault="00BD6315" w:rsidP="00BD6315">
            <w:pPr>
              <w:pStyle w:val="2021"/>
              <w:spacing w:before="0" w:after="60"/>
              <w:rPr>
                <w:b w:val="0"/>
                <w:bCs w:val="0"/>
                <w:rtl/>
              </w:rPr>
            </w:pPr>
            <w:r w:rsidRPr="000C6757">
              <w:rPr>
                <w:rFonts w:hint="cs"/>
                <w:spacing w:val="-10"/>
                <w:sz w:val="26"/>
                <w:szCs w:val="26"/>
                <w:rtl/>
              </w:rPr>
              <w:t>מיליו</w:t>
            </w:r>
            <w:r>
              <w:rPr>
                <w:rFonts w:hint="cs"/>
                <w:spacing w:val="-10"/>
                <w:sz w:val="26"/>
                <w:szCs w:val="26"/>
                <w:rtl/>
              </w:rPr>
              <w:t>ן ש״ח</w:t>
            </w:r>
          </w:p>
        </w:tc>
        <w:tc>
          <w:tcPr>
            <w:tcW w:w="278" w:type="dxa"/>
            <w:vAlign w:val="bottom"/>
          </w:tcPr>
          <w:p w14:paraId="5ABD036D" w14:textId="77777777" w:rsidR="00BD6315" w:rsidRPr="008D750B" w:rsidRDefault="00BD6315" w:rsidP="00BD6315">
            <w:pPr>
              <w:pStyle w:val="2021"/>
              <w:spacing w:after="120"/>
              <w:rPr>
                <w:spacing w:val="-10"/>
                <w:rtl/>
              </w:rPr>
            </w:pPr>
          </w:p>
        </w:tc>
        <w:tc>
          <w:tcPr>
            <w:tcW w:w="1701" w:type="dxa"/>
            <w:tcBorders>
              <w:bottom w:val="single" w:sz="12" w:space="0" w:color="auto"/>
            </w:tcBorders>
            <w:vAlign w:val="bottom"/>
          </w:tcPr>
          <w:p w14:paraId="7C924CA9" w14:textId="145DC500" w:rsidR="00BD6315" w:rsidRDefault="00BD6315" w:rsidP="00BD6315">
            <w:pPr>
              <w:spacing w:line="240" w:lineRule="auto"/>
              <w:rPr>
                <w:rFonts w:ascii="Tahoma" w:eastAsiaTheme="minorEastAsia" w:hAnsi="Tahoma" w:cs="Tahoma"/>
                <w:b/>
                <w:bCs/>
                <w:color w:val="0D0D0D" w:themeColor="text1" w:themeTint="F2"/>
                <w:spacing w:val="-10"/>
                <w:sz w:val="36"/>
                <w:szCs w:val="36"/>
              </w:rPr>
            </w:pPr>
            <w:r>
              <w:rPr>
                <w:rFonts w:ascii="Tahoma" w:eastAsiaTheme="minorEastAsia" w:hAnsi="Tahoma" w:cs="Tahoma" w:hint="cs"/>
                <w:b/>
                <w:bCs/>
                <w:color w:val="0D0D0D" w:themeColor="text1" w:themeTint="F2"/>
                <w:spacing w:val="-10"/>
                <w:sz w:val="36"/>
                <w:szCs w:val="36"/>
                <w:rtl/>
              </w:rPr>
              <w:t>3.5</w:t>
            </w:r>
          </w:p>
          <w:p w14:paraId="20395580" w14:textId="1393F31F" w:rsidR="00BD6315" w:rsidRPr="008D750B" w:rsidRDefault="00BD6315" w:rsidP="00BD6315">
            <w:pPr>
              <w:pStyle w:val="2021"/>
              <w:spacing w:before="0" w:after="60"/>
              <w:rPr>
                <w:spacing w:val="-10"/>
                <w:rtl/>
              </w:rPr>
            </w:pPr>
            <w:r w:rsidRPr="000C6757">
              <w:rPr>
                <w:rFonts w:hint="cs"/>
                <w:spacing w:val="-10"/>
                <w:sz w:val="26"/>
                <w:szCs w:val="26"/>
                <w:rtl/>
              </w:rPr>
              <w:t>מיליו</w:t>
            </w:r>
            <w:r>
              <w:rPr>
                <w:rFonts w:hint="cs"/>
                <w:spacing w:val="-10"/>
                <w:sz w:val="26"/>
                <w:szCs w:val="26"/>
                <w:rtl/>
              </w:rPr>
              <w:t>ן</w:t>
            </w:r>
          </w:p>
        </w:tc>
      </w:tr>
      <w:tr w:rsidR="00BD6315" w14:paraId="4650AF74" w14:textId="77777777" w:rsidTr="008D750B">
        <w:tc>
          <w:tcPr>
            <w:tcW w:w="1531" w:type="dxa"/>
            <w:tcBorders>
              <w:top w:val="single" w:sz="12" w:space="0" w:color="auto"/>
            </w:tcBorders>
          </w:tcPr>
          <w:p w14:paraId="0808D2D5" w14:textId="32F0959C" w:rsidR="00BD6315" w:rsidRPr="004562F8" w:rsidRDefault="00BD6315" w:rsidP="00BD6315">
            <w:pPr>
              <w:pStyle w:val="20211"/>
              <w:spacing w:before="120" w:after="360"/>
              <w:rPr>
                <w:rtl/>
              </w:rPr>
            </w:pPr>
            <w:r w:rsidRPr="002B01E2">
              <w:rPr>
                <w:rtl/>
              </w:rPr>
              <w:t xml:space="preserve">מסמכים דוורו </w:t>
            </w:r>
            <w:r w:rsidRPr="002B01E2">
              <w:rPr>
                <w:rFonts w:hint="cs"/>
                <w:rtl/>
              </w:rPr>
              <w:t>בידי</w:t>
            </w:r>
            <w:r w:rsidRPr="002B01E2">
              <w:rPr>
                <w:rtl/>
              </w:rPr>
              <w:t xml:space="preserve"> המזכירות בשנים 2017 - 2019 </w:t>
            </w:r>
            <w:proofErr w:type="spellStart"/>
            <w:r w:rsidRPr="002B01E2">
              <w:rPr>
                <w:rtl/>
              </w:rPr>
              <w:t>בכ</w:t>
            </w:r>
            <w:proofErr w:type="spellEnd"/>
            <w:r w:rsidRPr="002B01E2">
              <w:rPr>
                <w:rtl/>
              </w:rPr>
              <w:t>-24 מיליון משימות דיוור. 56% מהמשימות דוורו דרך האתר, 31% נשלחו בדואר רשום ו-3% באופן פיז</w:t>
            </w:r>
            <w:r>
              <w:rPr>
                <w:rFonts w:hint="cs"/>
                <w:rtl/>
              </w:rPr>
              <w:t>י.</w:t>
            </w:r>
          </w:p>
        </w:tc>
        <w:tc>
          <w:tcPr>
            <w:tcW w:w="278" w:type="dxa"/>
          </w:tcPr>
          <w:p w14:paraId="558CE5DB" w14:textId="77777777" w:rsidR="00BD6315" w:rsidRPr="008D750B" w:rsidRDefault="00BD6315" w:rsidP="00BD6315">
            <w:pPr>
              <w:spacing w:before="120" w:after="360"/>
              <w:rPr>
                <w:rFonts w:ascii="Tahoma" w:eastAsiaTheme="minorEastAsia" w:hAnsi="Tahoma" w:cs="Tahoma"/>
                <w:color w:val="0D0D0D" w:themeColor="text1" w:themeTint="F2"/>
                <w:w w:val="90"/>
                <w:sz w:val="18"/>
                <w:szCs w:val="18"/>
                <w:rtl/>
              </w:rPr>
            </w:pPr>
          </w:p>
        </w:tc>
        <w:tc>
          <w:tcPr>
            <w:tcW w:w="1531" w:type="dxa"/>
            <w:tcBorders>
              <w:top w:val="single" w:sz="12" w:space="0" w:color="auto"/>
            </w:tcBorders>
          </w:tcPr>
          <w:p w14:paraId="195AF068" w14:textId="54744AC8" w:rsidR="00BD6315" w:rsidRPr="004562F8" w:rsidRDefault="00BD6315" w:rsidP="00BD6315">
            <w:pPr>
              <w:pStyle w:val="20211"/>
              <w:spacing w:before="120" w:after="360"/>
              <w:rPr>
                <w:rtl/>
              </w:rPr>
            </w:pPr>
            <w:r w:rsidRPr="002B01E2">
              <w:rPr>
                <w:rtl/>
              </w:rPr>
              <w:t xml:space="preserve">העלות הממוצעת עבור שירותי דואר ומשלוחים ששילמה </w:t>
            </w:r>
            <w:proofErr w:type="spellStart"/>
            <w:r w:rsidRPr="002B01E2">
              <w:rPr>
                <w:rtl/>
              </w:rPr>
              <w:t>הב"ה</w:t>
            </w:r>
            <w:proofErr w:type="spellEnd"/>
            <w:r w:rsidRPr="002B01E2">
              <w:rPr>
                <w:rtl/>
              </w:rPr>
              <w:t xml:space="preserve"> בשנים 2017 -2019.</w:t>
            </w:r>
          </w:p>
        </w:tc>
        <w:tc>
          <w:tcPr>
            <w:tcW w:w="279" w:type="dxa"/>
          </w:tcPr>
          <w:p w14:paraId="50C58432" w14:textId="77777777" w:rsidR="00BD6315" w:rsidRDefault="00BD6315" w:rsidP="00BD6315">
            <w:pPr>
              <w:spacing w:before="120" w:after="360"/>
              <w:rPr>
                <w:rtl/>
              </w:rPr>
            </w:pPr>
          </w:p>
        </w:tc>
        <w:tc>
          <w:tcPr>
            <w:tcW w:w="1814" w:type="dxa"/>
            <w:tcBorders>
              <w:top w:val="single" w:sz="12" w:space="0" w:color="auto"/>
            </w:tcBorders>
          </w:tcPr>
          <w:p w14:paraId="446D57C4" w14:textId="3659CBD5" w:rsidR="00BD6315" w:rsidRPr="004562F8" w:rsidRDefault="00BD6315" w:rsidP="00BD6315">
            <w:pPr>
              <w:pStyle w:val="20211"/>
              <w:spacing w:before="120" w:after="360"/>
              <w:rPr>
                <w:rtl/>
              </w:rPr>
            </w:pPr>
            <w:r w:rsidRPr="002B01E2">
              <w:rPr>
                <w:rtl/>
              </w:rPr>
              <w:t>הערכת העלות הממוצעת השנתית לתחזוקה וביצוע שינויים טכנולוגיים במערכת.</w:t>
            </w:r>
          </w:p>
        </w:tc>
        <w:tc>
          <w:tcPr>
            <w:tcW w:w="278" w:type="dxa"/>
          </w:tcPr>
          <w:p w14:paraId="31CCDFBB" w14:textId="77777777" w:rsidR="00BD6315" w:rsidRDefault="00BD6315" w:rsidP="00BD6315">
            <w:pPr>
              <w:spacing w:before="120" w:after="360"/>
              <w:rPr>
                <w:rtl/>
              </w:rPr>
            </w:pPr>
          </w:p>
        </w:tc>
        <w:tc>
          <w:tcPr>
            <w:tcW w:w="1701" w:type="dxa"/>
            <w:tcBorders>
              <w:top w:val="single" w:sz="12" w:space="0" w:color="auto"/>
            </w:tcBorders>
          </w:tcPr>
          <w:p w14:paraId="1BAFE77F" w14:textId="5EF0457B" w:rsidR="00BD6315" w:rsidRPr="00BD6315" w:rsidRDefault="00BD6315" w:rsidP="00BD6315">
            <w:pPr>
              <w:pStyle w:val="20211"/>
              <w:spacing w:before="120" w:after="360"/>
              <w:rPr>
                <w:rtl/>
              </w:rPr>
            </w:pPr>
            <w:r w:rsidRPr="002B01E2">
              <w:rPr>
                <w:rtl/>
              </w:rPr>
              <w:t xml:space="preserve">בני אדם היו מעורבים בתיקי בית המשפט שנפתחו בשנים 2017 </w:t>
            </w:r>
            <w:r w:rsidRPr="002B01E2">
              <w:rPr>
                <w:rFonts w:hint="cs"/>
                <w:rtl/>
              </w:rPr>
              <w:t xml:space="preserve">עד </w:t>
            </w:r>
            <w:r w:rsidRPr="002B01E2">
              <w:rPr>
                <w:rtl/>
              </w:rPr>
              <w:t>2019 (בעלי דין, עדים ועוד).</w:t>
            </w:r>
          </w:p>
        </w:tc>
      </w:tr>
    </w:tbl>
    <w:p w14:paraId="71CD4F8A" w14:textId="56DB17C7" w:rsidR="00F92733" w:rsidRDefault="00F92733" w:rsidP="00F92733">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87424" behindDoc="0" locked="0" layoutInCell="1" allowOverlap="1" wp14:anchorId="7839D982" wp14:editId="57B3A0F7">
                <wp:simplePos x="0" y="0"/>
                <wp:positionH relativeFrom="column">
                  <wp:posOffset>-47625</wp:posOffset>
                </wp:positionH>
                <wp:positionV relativeFrom="paragraph">
                  <wp:posOffset>79375</wp:posOffset>
                </wp:positionV>
                <wp:extent cx="4724400" cy="38100"/>
                <wp:effectExtent l="12700" t="12700" r="0" b="1270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6178894" id="Group 45" o:spid="_x0000_s1026" style="position:absolute;left:0;text-align:left;margin-left:-3.75pt;margin-top:6.25pt;width:372pt;height:3pt;z-index:251687424;mso-width-relative:margin;mso-height-relative:margin"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">
                <v:line id="Straight Connector 27"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" strokecolor="#0d0d0d [3069]" strokeweight="1.5pt"/>
                <v:line id="Straight Connector 28"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" strokecolor="#0d0d0d [3069]" strokeweight="1.5pt"/>
              </v:group>
            </w:pict>
          </mc:Fallback>
        </mc:AlternateContent>
      </w:r>
    </w:p>
    <w:p w14:paraId="6C716874" w14:textId="494056A8" w:rsidR="00F92733" w:rsidRPr="00C62692" w:rsidRDefault="00F92733" w:rsidP="00467CBE">
      <w:pPr>
        <w:pStyle w:val="216"/>
        <w:spacing w:before="120"/>
        <w:rPr>
          <w:rtl/>
        </w:rPr>
      </w:pPr>
      <w:r w:rsidRPr="00C62692">
        <w:rPr>
          <w:rFonts w:hint="cs"/>
          <w:rtl/>
        </w:rPr>
        <w:t>פעולות הביקורת</w:t>
      </w:r>
    </w:p>
    <w:p w14:paraId="70AB53B2" w14:textId="77777777" w:rsidR="00BD6315" w:rsidRPr="002B01E2" w:rsidRDefault="00BD6315" w:rsidP="00402DE5">
      <w:pPr>
        <w:pStyle w:val="7190"/>
        <w:spacing w:after="360"/>
        <w:rPr>
          <w:rtl/>
        </w:rPr>
      </w:pPr>
      <w:r w:rsidRPr="002B01E2">
        <w:rPr>
          <w:rtl/>
        </w:rPr>
        <w:t xml:space="preserve">בחודשים מרץ-דצמבר 2020 בדק משרד מבקר המדינה היבטים בניהול תהליכים באמצעות מערכת נט המשפט. הביקורת נעשתה </w:t>
      </w:r>
      <w:proofErr w:type="spellStart"/>
      <w:r w:rsidRPr="002B01E2">
        <w:rPr>
          <w:rtl/>
        </w:rPr>
        <w:t>בהב"ה</w:t>
      </w:r>
      <w:proofErr w:type="spellEnd"/>
      <w:r w:rsidRPr="002B01E2">
        <w:rPr>
          <w:rtl/>
        </w:rPr>
        <w:t xml:space="preserve"> וכללה ניתוח מאגרי נתונים על תיקים שהתנהלו במערכת בשנים 2017 - 2019. כמו כן, הביקורת נערכה בגופי ממשל המעורבים בהליכים משפטיים ובניהול מערכות מידע. הביקורת אספה מידע באמצעות שלושה שאלונים: שאלון ל-19 יחידות בגופי הממשל על מִמשקי העבודה מול מזכירויות בתי המשפט; שאלון לציבור הרחב המשתמש באתר האינטרנט של נט המשפט; שאלון לעובדי </w:t>
      </w:r>
      <w:proofErr w:type="spellStart"/>
      <w:r w:rsidRPr="002B01E2">
        <w:rPr>
          <w:rtl/>
        </w:rPr>
        <w:t>הב"ה</w:t>
      </w:r>
      <w:proofErr w:type="spellEnd"/>
      <w:r w:rsidRPr="002B01E2">
        <w:rPr>
          <w:rtl/>
        </w:rPr>
        <w:t xml:space="preserve"> הרלוונטיים בדבר שביעות רצונם מהשימוש במערכת. ביקורות קודמות בנושא זה נערכו בשנים 2010 ו-2012.</w:t>
      </w:r>
    </w:p>
    <w:p w14:paraId="65BE4DCB" w14:textId="5ED41899" w:rsidR="00F92733" w:rsidRPr="002539B8" w:rsidRDefault="00F244E2" w:rsidP="00F3444F">
      <w:pPr>
        <w:tabs>
          <w:tab w:val="right" w:pos="7370"/>
        </w:tabs>
        <w:bidi w:val="0"/>
        <w:spacing w:after="200" w:line="276" w:lineRule="auto"/>
        <w:rPr>
          <w:rFonts w:ascii="Tahoma" w:hAnsi="Tahoma" w:cs="Tahoma"/>
          <w:color w:val="0D0D0D" w:themeColor="text1" w:themeTint="F2"/>
          <w:sz w:val="10"/>
          <w:szCs w:val="10"/>
          <w:rtl/>
        </w:rPr>
      </w:pPr>
      <w:r w:rsidRPr="00362C00">
        <w:rPr>
          <w:noProof/>
          <w:rtl/>
        </w:rPr>
        <w:lastRenderedPageBreak/>
        <w:drawing>
          <wp:anchor distT="0" distB="0" distL="114300" distR="114300" simplePos="0" relativeHeight="252049920" behindDoc="0" locked="0" layoutInCell="1" allowOverlap="1" wp14:anchorId="3DC1C066" wp14:editId="0DBCB41B">
            <wp:simplePos x="0" y="0"/>
            <wp:positionH relativeFrom="column">
              <wp:posOffset>2419985</wp:posOffset>
            </wp:positionH>
            <wp:positionV relativeFrom="paragraph">
              <wp:posOffset>455099</wp:posOffset>
            </wp:positionV>
            <wp:extent cx="2270125" cy="195580"/>
            <wp:effectExtent l="0" t="0" r="3175"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2033536" behindDoc="0" locked="0" layoutInCell="1" allowOverlap="1" wp14:anchorId="597CE3A7" wp14:editId="0B191A02">
                <wp:simplePos x="0" y="0"/>
                <wp:positionH relativeFrom="column">
                  <wp:posOffset>131445</wp:posOffset>
                </wp:positionH>
                <wp:positionV relativeFrom="paragraph">
                  <wp:posOffset>29112</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41B1D6D" w14:textId="77777777" w:rsidR="00F92733" w:rsidRPr="00A25467" w:rsidRDefault="00F92733" w:rsidP="00F92733">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F44B1D8" w14:textId="77777777" w:rsidR="00F92733" w:rsidRDefault="00F92733"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CE3A7" id="_x0000_s1027" type="#_x0000_t202" style="position:absolute;left:0;text-align:left;margin-left:10.35pt;margin-top:2.3pt;width:367.5pt;height:30.75pt;z-index:25203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" strokecolor="white [3212]">
                <v:textbox>
                  <w:txbxContent>
                    <w:p w14:paraId="541B1D6D" w14:textId="77777777" w:rsidR="00F92733" w:rsidRPr="00A25467" w:rsidRDefault="00F92733" w:rsidP="00F92733">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F44B1D8" w14:textId="77777777" w:rsidR="00F92733" w:rsidRDefault="00F92733" w:rsidP="00F92733"/>
                  </w:txbxContent>
                </v:textbox>
                <w10:wrap type="square"/>
              </v:shape>
            </w:pict>
          </mc:Fallback>
        </mc:AlternateContent>
      </w:r>
      <w:r w:rsidR="00E94C02">
        <w:rPr>
          <w:noProof/>
          <w:sz w:val="22"/>
          <w:szCs w:val="22"/>
        </w:rPr>
        <mc:AlternateContent>
          <mc:Choice Requires="wps">
            <w:drawing>
              <wp:anchor distT="0" distB="0" distL="114300" distR="114300" simplePos="0" relativeHeight="252034560" behindDoc="0" locked="0" layoutInCell="1" allowOverlap="1" wp14:anchorId="6E1AC19E" wp14:editId="3576CE42">
                <wp:simplePos x="0" y="0"/>
                <wp:positionH relativeFrom="column">
                  <wp:posOffset>-30480</wp:posOffset>
                </wp:positionH>
                <wp:positionV relativeFrom="paragraph">
                  <wp:posOffset>-18024</wp:posOffset>
                </wp:positionV>
                <wp:extent cx="4733925" cy="0"/>
                <wp:effectExtent l="0" t="12700" r="15875" b="1270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89E55A" id="Straight Connector 3" o:spid="_x0000_s1026" style="position:absolute;left:0;text-align:left;z-index:25203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1.4pt" to="370.35pt,-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" strokecolor="black [3213]" strokeweight="2pt"/>
            </w:pict>
          </mc:Fallback>
        </mc:AlternateContent>
      </w:r>
    </w:p>
    <w:p w14:paraId="3E3FBB89" w14:textId="41DDD227" w:rsidR="00BD6315" w:rsidRPr="00A57AA4" w:rsidRDefault="00F3444F" w:rsidP="00BD6315">
      <w:pPr>
        <w:pStyle w:val="71BULLETS07"/>
        <w:numPr>
          <w:ilvl w:val="0"/>
          <w:numId w:val="0"/>
        </w:numPr>
        <w:ind w:left="397"/>
      </w:pPr>
      <w:r w:rsidRPr="005E4866">
        <w:rPr>
          <w:rFonts w:hint="cs"/>
          <w:noProof/>
          <w:rtl/>
        </w:rPr>
        <w:drawing>
          <wp:anchor distT="0" distB="3600450" distL="114300" distR="114300" simplePos="0" relativeHeight="252035584" behindDoc="0" locked="0" layoutInCell="1" allowOverlap="1" wp14:anchorId="3A2741AE" wp14:editId="125AD55F">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D6315" w:rsidRPr="002B01E2">
        <w:rPr>
          <w:b/>
          <w:bCs/>
          <w:rtl/>
        </w:rPr>
        <w:t>פריסת</w:t>
      </w:r>
      <w:r w:rsidR="00BD6315" w:rsidRPr="00A012CF">
        <w:rPr>
          <w:b/>
          <w:bCs/>
          <w:sz w:val="19"/>
          <w:szCs w:val="19"/>
          <w:rtl/>
        </w:rPr>
        <w:t xml:space="preserve"> </w:t>
      </w:r>
      <w:r w:rsidR="00BD6315" w:rsidRPr="002B01E2">
        <w:rPr>
          <w:b/>
          <w:bCs/>
          <w:rtl/>
        </w:rPr>
        <w:t>המערכת</w:t>
      </w:r>
      <w:r w:rsidR="00BD6315" w:rsidRPr="00A012CF">
        <w:rPr>
          <w:sz w:val="19"/>
          <w:szCs w:val="19"/>
          <w:rtl/>
        </w:rPr>
        <w:t xml:space="preserve"> </w:t>
      </w:r>
      <w:r w:rsidR="00BD6315" w:rsidRPr="002B01E2">
        <w:rPr>
          <w:rtl/>
        </w:rPr>
        <w:t>- כעשור לאחר הפעלת מערכת נט המשפט, בית המשפט העליון מנהל את התיקים במערכת נפרדת המבוססת על תיקי נייר. כמו כן, טרם חוברו למערכת 4 מתוך 20 בתי משפט לעניינים מקומיים</w:t>
      </w:r>
      <w:r w:rsidR="00BD6315">
        <w:rPr>
          <w:rFonts w:hint="cs"/>
          <w:rtl/>
        </w:rPr>
        <w:t>.</w:t>
      </w:r>
    </w:p>
    <w:p w14:paraId="2DCBF8A7" w14:textId="75D3F363" w:rsidR="00340353" w:rsidRPr="00E94C02" w:rsidRDefault="00BD6315" w:rsidP="00BD6315">
      <w:pPr>
        <w:pStyle w:val="71BULLETS07"/>
        <w:numPr>
          <w:ilvl w:val="0"/>
          <w:numId w:val="0"/>
        </w:numPr>
        <w:ind w:left="397"/>
      </w:pPr>
      <w:r w:rsidRPr="005E4866">
        <w:rPr>
          <w:rFonts w:hint="cs"/>
          <w:noProof/>
          <w:rtl/>
        </w:rPr>
        <w:drawing>
          <wp:anchor distT="0" distB="3600450" distL="114300" distR="114300" simplePos="0" relativeHeight="252130816" behindDoc="0" locked="0" layoutInCell="1" allowOverlap="1" wp14:anchorId="3D34BC63" wp14:editId="41B862E5">
            <wp:simplePos x="0" y="0"/>
            <wp:positionH relativeFrom="column">
              <wp:posOffset>4522724</wp:posOffset>
            </wp:positionH>
            <wp:positionV relativeFrom="paragraph">
              <wp:posOffset>42545</wp:posOffset>
            </wp:positionV>
            <wp:extent cx="161925" cy="161925"/>
            <wp:effectExtent l="0" t="0" r="3175" b="3175"/>
            <wp:wrapSquare wrapText="bothSides"/>
            <wp:docPr id="4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B01E2">
        <w:rPr>
          <w:b/>
          <w:bCs/>
          <w:rtl/>
        </w:rPr>
        <w:t>ניהול מקוון של ההליך המשפטי</w:t>
      </w:r>
      <w:r w:rsidRPr="00A012CF">
        <w:rPr>
          <w:b/>
          <w:bCs/>
          <w:sz w:val="19"/>
          <w:szCs w:val="19"/>
          <w:rtl/>
        </w:rPr>
        <w:t xml:space="preserve"> </w:t>
      </w:r>
      <w:r w:rsidRPr="002B01E2">
        <w:rPr>
          <w:rtl/>
        </w:rPr>
        <w:t xml:space="preserve">- בשנים 2017 - 2019, בחלוף 17 שנים מאפיון מערכת נט המשפט וקביעת מטרותיה, מרבית הפעולות שנדרשים לבצע הציבור הרחב וגופי הממשל לניהול ההליך המשפטי עדיין נעשות באמצעים ידניים - פתיחת תיקים: 70%, הגשת בקשות: 64%, זימונים ודיונים: 83% ואילו דיוור מסמכים: 34%. כך למשל - 1.8 מיליון תיקים מוגשים ידנית מתוך 2.6 מיליון תיקים שנפתחו בין השנים 2017 - 2019. לו היו נפתחים כל תיקי בית המשפט באמצעות ממשק ממוחשב או אתר נט המשפט, אזי היו נחסכות </w:t>
      </w:r>
      <w:proofErr w:type="spellStart"/>
      <w:r w:rsidRPr="002B01E2">
        <w:rPr>
          <w:rtl/>
        </w:rPr>
        <w:t>להב"ה</w:t>
      </w:r>
      <w:proofErr w:type="spellEnd"/>
      <w:r w:rsidRPr="002B01E2">
        <w:rPr>
          <w:rtl/>
        </w:rPr>
        <w:t xml:space="preserve"> בממוצע כמיליון שעות עבודה בשנה. עוד נמצא כי גופי ממשל חייבים להזין ידנית למערכות הממוחשבות שלהם נתונים מתוך גזרי דין ופסקי דין. הזנה שגויה של רכיבי ענישה משמעותה פגיעה ביישום של החלטות שיפוטיות ובאכיפתן</w:t>
      </w:r>
      <w:r w:rsidR="00340353" w:rsidRPr="00E94C02">
        <w:rPr>
          <w:rFonts w:hint="cs"/>
          <w:rtl/>
        </w:rPr>
        <w:t>.</w:t>
      </w:r>
    </w:p>
    <w:p w14:paraId="54FACEC3" w14:textId="248B9418" w:rsidR="00BD6315" w:rsidRPr="00A57AA4" w:rsidRDefault="00BD6315" w:rsidP="00BD6315">
      <w:pPr>
        <w:pStyle w:val="71BULLETS07"/>
        <w:numPr>
          <w:ilvl w:val="0"/>
          <w:numId w:val="0"/>
        </w:numPr>
        <w:ind w:left="397"/>
      </w:pPr>
      <w:r w:rsidRPr="005E4866">
        <w:rPr>
          <w:rFonts w:hint="cs"/>
          <w:noProof/>
          <w:rtl/>
        </w:rPr>
        <w:drawing>
          <wp:anchor distT="0" distB="3600450" distL="114300" distR="114300" simplePos="0" relativeHeight="252132864" behindDoc="0" locked="0" layoutInCell="1" allowOverlap="1" wp14:anchorId="34DB036E" wp14:editId="59B6CCAC">
            <wp:simplePos x="0" y="0"/>
            <wp:positionH relativeFrom="column">
              <wp:posOffset>4518025</wp:posOffset>
            </wp:positionH>
            <wp:positionV relativeFrom="paragraph">
              <wp:posOffset>28575</wp:posOffset>
            </wp:positionV>
            <wp:extent cx="161925" cy="161925"/>
            <wp:effectExtent l="0" t="0" r="9525" b="9525"/>
            <wp:wrapSquare wrapText="bothSides"/>
            <wp:docPr id="5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B01E2">
        <w:rPr>
          <w:b/>
          <w:bCs/>
          <w:rtl/>
        </w:rPr>
        <w:t>ניהול ממשקים מול גופי ממשל</w:t>
      </w:r>
      <w:r w:rsidRPr="00A012CF">
        <w:rPr>
          <w:sz w:val="19"/>
          <w:szCs w:val="19"/>
          <w:rtl/>
        </w:rPr>
        <w:t xml:space="preserve"> </w:t>
      </w:r>
      <w:r w:rsidRPr="002B01E2">
        <w:rPr>
          <w:rtl/>
        </w:rPr>
        <w:t xml:space="preserve">- מתוך 19 יחידות בגופי ממשל 14 יחידות לא מנהלות את עבודתן מול </w:t>
      </w:r>
      <w:proofErr w:type="spellStart"/>
      <w:r w:rsidRPr="002B01E2">
        <w:rPr>
          <w:rtl/>
        </w:rPr>
        <w:t>הב"ה</w:t>
      </w:r>
      <w:proofErr w:type="spellEnd"/>
      <w:r w:rsidRPr="002B01E2">
        <w:rPr>
          <w:rtl/>
        </w:rPr>
        <w:t xml:space="preserve"> בממשקים ממוחשבים (</w:t>
      </w:r>
      <w:r w:rsidRPr="002B01E2">
        <w:rPr>
          <w:rFonts w:hint="cs"/>
          <w:rtl/>
        </w:rPr>
        <w:t xml:space="preserve">כמו למשל </w:t>
      </w:r>
      <w:r w:rsidRPr="002B01E2">
        <w:rPr>
          <w:rtl/>
        </w:rPr>
        <w:t xml:space="preserve">פרקליטות המדינה, חטיבת החקירות </w:t>
      </w:r>
      <w:proofErr w:type="spellStart"/>
      <w:r w:rsidRPr="002B01E2">
        <w:rPr>
          <w:rtl/>
        </w:rPr>
        <w:t>ומינהל</w:t>
      </w:r>
      <w:proofErr w:type="spellEnd"/>
      <w:r w:rsidRPr="002B01E2">
        <w:rPr>
          <w:rtl/>
        </w:rPr>
        <w:t xml:space="preserve"> התביעות במשטרת ישראל, יחידות ברקאי וצור בשירות בתי הסוהר, שירות המבחן במשרד הרווחה ועוד). יוצא אפוא, כי מתוך 8 גופי ממשל רק שני גופים מנהלים את עבודתם במלואה באמצעות ממשקים ממוחשבים (</w:t>
      </w:r>
      <w:proofErr w:type="spellStart"/>
      <w:r w:rsidRPr="002B01E2">
        <w:rPr>
          <w:rtl/>
        </w:rPr>
        <w:t>מינהל</w:t>
      </w:r>
      <w:proofErr w:type="spellEnd"/>
      <w:r w:rsidRPr="002B01E2">
        <w:rPr>
          <w:rtl/>
        </w:rPr>
        <w:t xml:space="preserve"> ביקורת גבולות ורשות האכיפה והגבייה). עוד עלה כי מתוך 57 ממשקים שמנהלים גופי הממשל עם </w:t>
      </w:r>
      <w:proofErr w:type="spellStart"/>
      <w:r w:rsidRPr="002B01E2">
        <w:rPr>
          <w:rtl/>
        </w:rPr>
        <w:t>הב"ה</w:t>
      </w:r>
      <w:proofErr w:type="spellEnd"/>
      <w:r w:rsidRPr="002B01E2">
        <w:rPr>
          <w:rtl/>
        </w:rPr>
        <w:t xml:space="preserve">, רק ב-7 ממשקים שיטת הממשק ממוחשבת במלואה. לעומת זאת, </w:t>
      </w:r>
      <w:proofErr w:type="spellStart"/>
      <w:r w:rsidRPr="002B01E2">
        <w:rPr>
          <w:rtl/>
        </w:rPr>
        <w:t>הב"ה</w:t>
      </w:r>
      <w:proofErr w:type="spellEnd"/>
      <w:r w:rsidRPr="002B01E2">
        <w:rPr>
          <w:rtl/>
        </w:rPr>
        <w:t xml:space="preserve"> מסרה כי ישנם 14 ממשקים כאלה. דהיינו, פעולות שלעמדת </w:t>
      </w:r>
      <w:proofErr w:type="spellStart"/>
      <w:r w:rsidRPr="002B01E2">
        <w:rPr>
          <w:rtl/>
        </w:rPr>
        <w:t>הב"ה</w:t>
      </w:r>
      <w:proofErr w:type="spellEnd"/>
      <w:r w:rsidRPr="002B01E2">
        <w:rPr>
          <w:rtl/>
        </w:rPr>
        <w:t xml:space="preserve"> יכולות להתבצע באמצעות ממשק ממוחשב, מבוצעות בפועל על ידי גופי הממשל באופן ידני</w:t>
      </w:r>
      <w:r>
        <w:rPr>
          <w:rFonts w:hint="cs"/>
          <w:rtl/>
        </w:rPr>
        <w:t>.</w:t>
      </w:r>
    </w:p>
    <w:p w14:paraId="55B69D7C" w14:textId="4AF4737F" w:rsidR="00BD6315" w:rsidRPr="00A57AA4" w:rsidRDefault="00BD6315" w:rsidP="00BD6315">
      <w:pPr>
        <w:pStyle w:val="71BULLETS07"/>
        <w:numPr>
          <w:ilvl w:val="0"/>
          <w:numId w:val="0"/>
        </w:numPr>
        <w:ind w:left="397"/>
      </w:pPr>
      <w:r w:rsidRPr="005E4866">
        <w:rPr>
          <w:rFonts w:hint="cs"/>
          <w:noProof/>
          <w:rtl/>
        </w:rPr>
        <w:drawing>
          <wp:anchor distT="0" distB="3600450" distL="114300" distR="114300" simplePos="0" relativeHeight="252134912" behindDoc="0" locked="0" layoutInCell="1" allowOverlap="1" wp14:anchorId="59C473B0" wp14:editId="54D6C863">
            <wp:simplePos x="0" y="0"/>
            <wp:positionH relativeFrom="column">
              <wp:posOffset>4518025</wp:posOffset>
            </wp:positionH>
            <wp:positionV relativeFrom="paragraph">
              <wp:posOffset>28575</wp:posOffset>
            </wp:positionV>
            <wp:extent cx="161925" cy="161925"/>
            <wp:effectExtent l="0" t="0" r="9525" b="9525"/>
            <wp:wrapSquare wrapText="bothSides"/>
            <wp:docPr id="6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B01E2">
        <w:rPr>
          <w:b/>
          <w:bCs/>
          <w:rtl/>
        </w:rPr>
        <w:t>הסדרת הליך קבלת ההחלטות לפיתוח ממשקים</w:t>
      </w:r>
      <w:r>
        <w:rPr>
          <w:sz w:val="19"/>
          <w:szCs w:val="19"/>
          <w:rtl/>
        </w:rPr>
        <w:t xml:space="preserve"> </w:t>
      </w:r>
      <w:r w:rsidRPr="002B01E2">
        <w:rPr>
          <w:rtl/>
        </w:rPr>
        <w:t xml:space="preserve">- בטרם הוקמה ועדת-העל, בחודש פברואר 2020 לא היה הליך סדור להבאת בקשה לממשק מול גופי ממשל לפני הגורמים הרלוונטיים </w:t>
      </w:r>
      <w:proofErr w:type="spellStart"/>
      <w:r w:rsidRPr="002B01E2">
        <w:rPr>
          <w:rtl/>
        </w:rPr>
        <w:t>בהב"ה</w:t>
      </w:r>
      <w:proofErr w:type="spellEnd"/>
      <w:r w:rsidRPr="002B01E2">
        <w:rPr>
          <w:rtl/>
        </w:rPr>
        <w:t xml:space="preserve">, למשל באמצעות הקמת צוותי היגוי בין משרדיים (למעט למול משרד המשפטים). בנוסף על כך, </w:t>
      </w:r>
      <w:proofErr w:type="spellStart"/>
      <w:r w:rsidRPr="002B01E2">
        <w:rPr>
          <w:rtl/>
        </w:rPr>
        <w:t>הב"ה</w:t>
      </w:r>
      <w:proofErr w:type="spellEnd"/>
      <w:r w:rsidRPr="002B01E2">
        <w:rPr>
          <w:rtl/>
        </w:rPr>
        <w:t xml:space="preserve"> לא הביאה בחשבון שיקולים רלוונטיים להקמת ממשקים למול גופי ממשל. כך למשל, עלויות המוטלות על הצדדים; התאמת הממשק לתהליכי העבודה שלהם; אי הצגת חוות דעת משפטית המצדיקה שלילת בקשה לממשק ממוחשב ספציפי או שינויי בממשק. יש לציין שקידום הממשקים תלוי בקשר הדדי בינה ובין גופי הממשל ושיישום ממשקים דורש לחבר מארג מערכות מידע השייכות לגופים שונים. יוצא אפוא, כי פיתוח הממשקים והשימוש בהם נפגע</w:t>
      </w:r>
      <w:r>
        <w:rPr>
          <w:rFonts w:hint="cs"/>
          <w:rtl/>
        </w:rPr>
        <w:t>.</w:t>
      </w:r>
    </w:p>
    <w:p w14:paraId="09718CB1" w14:textId="7D5E804A" w:rsidR="00BD6315" w:rsidRDefault="00BD6315" w:rsidP="00BD6315">
      <w:pPr>
        <w:pStyle w:val="71BULLETS07"/>
        <w:numPr>
          <w:ilvl w:val="0"/>
          <w:numId w:val="0"/>
        </w:numPr>
        <w:ind w:left="397"/>
        <w:rPr>
          <w:rtl/>
        </w:rPr>
      </w:pPr>
      <w:r w:rsidRPr="005E4866">
        <w:rPr>
          <w:rFonts w:hint="cs"/>
          <w:noProof/>
          <w:rtl/>
        </w:rPr>
        <w:drawing>
          <wp:anchor distT="0" distB="3600450" distL="114300" distR="114300" simplePos="0" relativeHeight="252136960" behindDoc="0" locked="0" layoutInCell="1" allowOverlap="1" wp14:anchorId="642F0E82" wp14:editId="4ED25901">
            <wp:simplePos x="0" y="0"/>
            <wp:positionH relativeFrom="column">
              <wp:posOffset>4518025</wp:posOffset>
            </wp:positionH>
            <wp:positionV relativeFrom="paragraph">
              <wp:posOffset>28575</wp:posOffset>
            </wp:positionV>
            <wp:extent cx="161925" cy="161925"/>
            <wp:effectExtent l="0" t="0" r="9525" b="9525"/>
            <wp:wrapSquare wrapText="bothSides"/>
            <wp:docPr id="205277094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B01E2">
        <w:rPr>
          <w:b/>
          <w:bCs/>
          <w:rtl/>
        </w:rPr>
        <w:t xml:space="preserve">משך הטיפול בהקמת ממשק ממוחשב </w:t>
      </w:r>
      <w:r w:rsidRPr="002B01E2">
        <w:rPr>
          <w:rtl/>
        </w:rPr>
        <w:t xml:space="preserve">- הביקורת בחנה את </w:t>
      </w:r>
      <w:proofErr w:type="spellStart"/>
      <w:r w:rsidRPr="002B01E2">
        <w:rPr>
          <w:rtl/>
        </w:rPr>
        <w:t>את</w:t>
      </w:r>
      <w:proofErr w:type="spellEnd"/>
      <w:r w:rsidRPr="002B01E2">
        <w:rPr>
          <w:rtl/>
        </w:rPr>
        <w:t xml:space="preserve"> משך הטיפול ב-11 בקשות לממשק ממוחשב, החל ממועד העלאת הבקשה מצד גופי הממשל (הסניגוריה הציבורית, האפוטרופוס הכללי, משטרת ישראל ועוד). נמצא כי בקשות לפיתוח ממשק טופלו במשך יותר משנתיים, ובהן שתי בקשות אשר טיפולן נמשך כ-8 שנים. ממצא זה מחייב את </w:t>
      </w:r>
      <w:proofErr w:type="spellStart"/>
      <w:r w:rsidRPr="002B01E2">
        <w:rPr>
          <w:rtl/>
        </w:rPr>
        <w:t>הב"ה</w:t>
      </w:r>
      <w:proofErr w:type="spellEnd"/>
      <w:r w:rsidRPr="002B01E2">
        <w:rPr>
          <w:rtl/>
        </w:rPr>
        <w:t xml:space="preserve"> לייעל ולקצר את התהליך</w:t>
      </w:r>
      <w:r>
        <w:rPr>
          <w:rFonts w:hint="cs"/>
          <w:rtl/>
        </w:rPr>
        <w:t>.</w:t>
      </w:r>
    </w:p>
    <w:p w14:paraId="67FCAEAE" w14:textId="37F04F92" w:rsidR="00BD6315" w:rsidRPr="00A57AA4" w:rsidRDefault="00BD6315" w:rsidP="00BD6315">
      <w:pPr>
        <w:pStyle w:val="71BULLETS07"/>
        <w:numPr>
          <w:ilvl w:val="0"/>
          <w:numId w:val="0"/>
        </w:numPr>
        <w:ind w:left="397"/>
      </w:pPr>
      <w:r w:rsidRPr="005E4866">
        <w:rPr>
          <w:rFonts w:hint="cs"/>
          <w:noProof/>
          <w:rtl/>
        </w:rPr>
        <w:lastRenderedPageBreak/>
        <w:drawing>
          <wp:anchor distT="0" distB="3600450" distL="114300" distR="114300" simplePos="0" relativeHeight="252139008" behindDoc="0" locked="0" layoutInCell="1" allowOverlap="1" wp14:anchorId="63C634A8" wp14:editId="76AD4970">
            <wp:simplePos x="0" y="0"/>
            <wp:positionH relativeFrom="column">
              <wp:posOffset>4518025</wp:posOffset>
            </wp:positionH>
            <wp:positionV relativeFrom="paragraph">
              <wp:posOffset>28575</wp:posOffset>
            </wp:positionV>
            <wp:extent cx="161925" cy="161925"/>
            <wp:effectExtent l="0" t="0" r="9525" b="9525"/>
            <wp:wrapSquare wrapText="bothSides"/>
            <wp:docPr id="205277094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B01E2">
        <w:rPr>
          <w:b/>
          <w:bCs/>
          <w:rtl/>
        </w:rPr>
        <w:t>אתר נט המשפט כחלופה לממשק ממוחשב מול גופי ממשל</w:t>
      </w:r>
      <w:r w:rsidRPr="00A012CF">
        <w:rPr>
          <w:b/>
          <w:bCs/>
          <w:sz w:val="19"/>
          <w:szCs w:val="19"/>
          <w:rtl/>
        </w:rPr>
        <w:t xml:space="preserve"> </w:t>
      </w:r>
      <w:r w:rsidRPr="002B01E2">
        <w:rPr>
          <w:rtl/>
        </w:rPr>
        <w:t xml:space="preserve">- </w:t>
      </w:r>
      <w:r w:rsidRPr="002B01E2">
        <w:rPr>
          <w:rFonts w:hint="cs"/>
          <w:rtl/>
        </w:rPr>
        <w:t xml:space="preserve">נמצא כי </w:t>
      </w:r>
      <w:r w:rsidRPr="002B01E2">
        <w:rPr>
          <w:rtl/>
        </w:rPr>
        <w:t xml:space="preserve">השימוש באתר הוא חלופה שאינה נותנת לגופי הממשל מענה להיעדר ממשקים ממוחשבים בין המערכות של </w:t>
      </w:r>
      <w:proofErr w:type="spellStart"/>
      <w:r w:rsidRPr="002B01E2">
        <w:rPr>
          <w:rtl/>
        </w:rPr>
        <w:t>הב"ה</w:t>
      </w:r>
      <w:proofErr w:type="spellEnd"/>
      <w:r w:rsidRPr="002B01E2">
        <w:rPr>
          <w:rtl/>
        </w:rPr>
        <w:t xml:space="preserve"> למערכות שלהם. זאת, בשל קשיים בהליך הגדרת ההרשאות לקבוצות משתמשים, הגבלות על השימוש באתר ובביצוע פעולות בתיקים. לפיכך, השימוש באתר אינו תואם את הליכי העבודה של הגופים</w:t>
      </w:r>
      <w:r>
        <w:rPr>
          <w:rFonts w:hint="cs"/>
          <w:rtl/>
        </w:rPr>
        <w:t>.</w:t>
      </w:r>
    </w:p>
    <w:p w14:paraId="1B32B282" w14:textId="67B6A975" w:rsidR="00BD6315" w:rsidRPr="00A57AA4" w:rsidRDefault="00BD6315" w:rsidP="00BD6315">
      <w:pPr>
        <w:pStyle w:val="71BULLETS07"/>
        <w:numPr>
          <w:ilvl w:val="0"/>
          <w:numId w:val="0"/>
        </w:numPr>
        <w:ind w:left="397"/>
      </w:pPr>
      <w:r w:rsidRPr="005E4866">
        <w:rPr>
          <w:rFonts w:hint="cs"/>
          <w:noProof/>
          <w:rtl/>
        </w:rPr>
        <w:drawing>
          <wp:anchor distT="0" distB="3600450" distL="114300" distR="114300" simplePos="0" relativeHeight="252141056" behindDoc="0" locked="0" layoutInCell="1" allowOverlap="1" wp14:anchorId="02F6DB07" wp14:editId="70E731DD">
            <wp:simplePos x="0" y="0"/>
            <wp:positionH relativeFrom="column">
              <wp:posOffset>4518025</wp:posOffset>
            </wp:positionH>
            <wp:positionV relativeFrom="paragraph">
              <wp:posOffset>28575</wp:posOffset>
            </wp:positionV>
            <wp:extent cx="161925" cy="161925"/>
            <wp:effectExtent l="0" t="0" r="9525" b="9525"/>
            <wp:wrapSquare wrapText="bothSides"/>
            <wp:docPr id="205277094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B01E2">
        <w:rPr>
          <w:b/>
          <w:bCs/>
          <w:rtl/>
        </w:rPr>
        <w:t>סקרי שביעות רצון</w:t>
      </w:r>
      <w:r w:rsidRPr="00A012CF">
        <w:rPr>
          <w:sz w:val="19"/>
          <w:szCs w:val="19"/>
          <w:rtl/>
        </w:rPr>
        <w:t xml:space="preserve"> </w:t>
      </w:r>
      <w:r w:rsidRPr="002B01E2">
        <w:rPr>
          <w:rtl/>
        </w:rPr>
        <w:t xml:space="preserve">- נמצא כי </w:t>
      </w:r>
      <w:proofErr w:type="spellStart"/>
      <w:r w:rsidRPr="002B01E2">
        <w:rPr>
          <w:rtl/>
        </w:rPr>
        <w:t>הב"ה</w:t>
      </w:r>
      <w:proofErr w:type="spellEnd"/>
      <w:r w:rsidRPr="002B01E2">
        <w:rPr>
          <w:rtl/>
        </w:rPr>
        <w:t xml:space="preserve"> לא ביצעה סקרי שביעות רצון בקרב משתמשי המערכת החיצוניים. בנוסף, בקרב המשתמשים הפנימיים לא בוצעו סקרי שביעות רצון לאחר שנת 2017, כאשר שלושת הסקרים שבוצעו עד שנת 2017 היו "</w:t>
      </w:r>
      <w:proofErr w:type="spellStart"/>
      <w:r w:rsidRPr="002B01E2">
        <w:rPr>
          <w:rtl/>
        </w:rPr>
        <w:t>מוכווני</w:t>
      </w:r>
      <w:proofErr w:type="spellEnd"/>
      <w:r w:rsidRPr="002B01E2">
        <w:rPr>
          <w:rtl/>
        </w:rPr>
        <w:t xml:space="preserve"> גרסה" ובחנו רק את שביעות הרצון מהשינויים שנוספו בין גרסה לגרסה. יוצא מכך שבידי </w:t>
      </w:r>
      <w:proofErr w:type="spellStart"/>
      <w:r w:rsidRPr="002B01E2">
        <w:rPr>
          <w:rtl/>
        </w:rPr>
        <w:t>הב"ה</w:t>
      </w:r>
      <w:proofErr w:type="spellEnd"/>
      <w:r w:rsidRPr="002B01E2">
        <w:rPr>
          <w:rtl/>
        </w:rPr>
        <w:t xml:space="preserve"> אין נתונים על שביעות הרצון הכללית מהמערכת מצד </w:t>
      </w:r>
      <w:proofErr w:type="spellStart"/>
      <w:r w:rsidRPr="002B01E2">
        <w:rPr>
          <w:rtl/>
        </w:rPr>
        <w:t>משתמשיה</w:t>
      </w:r>
      <w:proofErr w:type="spellEnd"/>
      <w:r w:rsidRPr="002B01E2">
        <w:rPr>
          <w:rtl/>
        </w:rPr>
        <w:t xml:space="preserve">, מאז הקמתה ב-2010 ועד מועד סיום הביקורת - באוקטובר 2020. בהיעדר נתונים בדבר שביעות הרצון מצד המשתמשים אין באפשרות </w:t>
      </w:r>
      <w:proofErr w:type="spellStart"/>
      <w:r w:rsidRPr="002B01E2">
        <w:rPr>
          <w:rtl/>
        </w:rPr>
        <w:t>הב"ה</w:t>
      </w:r>
      <w:proofErr w:type="spellEnd"/>
      <w:r w:rsidRPr="002B01E2">
        <w:rPr>
          <w:rtl/>
        </w:rPr>
        <w:t xml:space="preserve"> לדעת מה הם החסמים והקשיים העומדים לפניהם, וממילא אינה יכולה לטפל בהם</w:t>
      </w:r>
      <w:r>
        <w:rPr>
          <w:rFonts w:hint="cs"/>
          <w:rtl/>
        </w:rPr>
        <w:t>.</w:t>
      </w:r>
    </w:p>
    <w:p w14:paraId="30E5E468" w14:textId="7AAE666E" w:rsidR="00BD6315" w:rsidRPr="00A57AA4" w:rsidRDefault="00BD6315" w:rsidP="00BD6315">
      <w:pPr>
        <w:pStyle w:val="71BULLETS07"/>
        <w:numPr>
          <w:ilvl w:val="0"/>
          <w:numId w:val="0"/>
        </w:numPr>
        <w:ind w:left="397"/>
      </w:pPr>
      <w:r w:rsidRPr="005E4866">
        <w:rPr>
          <w:rFonts w:hint="cs"/>
          <w:noProof/>
          <w:rtl/>
        </w:rPr>
        <w:drawing>
          <wp:anchor distT="0" distB="3600450" distL="114300" distR="114300" simplePos="0" relativeHeight="252143104" behindDoc="0" locked="0" layoutInCell="1" allowOverlap="1" wp14:anchorId="7E783288" wp14:editId="7070E5F1">
            <wp:simplePos x="0" y="0"/>
            <wp:positionH relativeFrom="column">
              <wp:posOffset>4518025</wp:posOffset>
            </wp:positionH>
            <wp:positionV relativeFrom="paragraph">
              <wp:posOffset>28575</wp:posOffset>
            </wp:positionV>
            <wp:extent cx="161925" cy="161925"/>
            <wp:effectExtent l="0" t="0" r="9525" b="9525"/>
            <wp:wrapSquare wrapText="bothSides"/>
            <wp:docPr id="205277094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B01E2">
        <w:rPr>
          <w:b/>
          <w:bCs/>
          <w:rtl/>
        </w:rPr>
        <w:t>מהימנות נתונים ובקרה עליהם</w:t>
      </w:r>
      <w:r w:rsidRPr="00A012CF">
        <w:rPr>
          <w:sz w:val="19"/>
          <w:szCs w:val="19"/>
          <w:rtl/>
        </w:rPr>
        <w:t xml:space="preserve"> </w:t>
      </w:r>
      <w:r w:rsidRPr="002B01E2">
        <w:rPr>
          <w:rtl/>
        </w:rPr>
        <w:t xml:space="preserve">- </w:t>
      </w:r>
      <w:proofErr w:type="spellStart"/>
      <w:r w:rsidRPr="002B01E2">
        <w:rPr>
          <w:rtl/>
        </w:rPr>
        <w:t>הב"ה</w:t>
      </w:r>
      <w:proofErr w:type="spellEnd"/>
      <w:r w:rsidRPr="002B01E2">
        <w:rPr>
          <w:rtl/>
        </w:rPr>
        <w:t xml:space="preserve"> מצאה כבר בשנת 2011 שנתונים שעובדי המזכירויות מזינים למערכת נט המשפט אינם מהימנים דיים (כגון: סוג בקשה שהוגשה, משך זמן דיון בתיק וסיבת סגירתו). בעקבות זאת, עבודתה של </w:t>
      </w:r>
      <w:proofErr w:type="spellStart"/>
      <w:r w:rsidRPr="002B01E2">
        <w:rPr>
          <w:rtl/>
        </w:rPr>
        <w:t>הב"ה</w:t>
      </w:r>
      <w:proofErr w:type="spellEnd"/>
      <w:r w:rsidRPr="002B01E2">
        <w:rPr>
          <w:rtl/>
        </w:rPr>
        <w:t xml:space="preserve"> מושפעת בכמה היבטים, כגון פגיעה ביכולת לקבל החלטות מבוססות עובדות ופגיעה ביעילות הניתוח ובטיוב תהליכי עבודה של מזכירויות בתי המשפט ושל השופטים. רק באוגוסט 2020 החלה חטיבת המזכירויות לגבש נהלים והנחיות לבקרה על טיב הנתונים שעובדיה מזינים</w:t>
      </w:r>
      <w:r>
        <w:rPr>
          <w:rFonts w:hint="cs"/>
          <w:rtl/>
        </w:rPr>
        <w:t>.</w:t>
      </w:r>
    </w:p>
    <w:p w14:paraId="03761738" w14:textId="08BACF88" w:rsidR="00BD6315" w:rsidRPr="00A57AA4" w:rsidRDefault="00BD6315" w:rsidP="00BD6315">
      <w:pPr>
        <w:pStyle w:val="71BULLETS07"/>
        <w:numPr>
          <w:ilvl w:val="0"/>
          <w:numId w:val="0"/>
        </w:numPr>
        <w:ind w:left="397"/>
      </w:pPr>
      <w:r w:rsidRPr="005E4866">
        <w:rPr>
          <w:rFonts w:hint="cs"/>
          <w:noProof/>
          <w:rtl/>
        </w:rPr>
        <w:drawing>
          <wp:anchor distT="0" distB="3600450" distL="114300" distR="114300" simplePos="0" relativeHeight="252145152" behindDoc="0" locked="0" layoutInCell="1" allowOverlap="1" wp14:anchorId="64658028" wp14:editId="363235BA">
            <wp:simplePos x="0" y="0"/>
            <wp:positionH relativeFrom="column">
              <wp:posOffset>4518025</wp:posOffset>
            </wp:positionH>
            <wp:positionV relativeFrom="paragraph">
              <wp:posOffset>28575</wp:posOffset>
            </wp:positionV>
            <wp:extent cx="161925" cy="161925"/>
            <wp:effectExtent l="0" t="0" r="9525" b="9525"/>
            <wp:wrapSquare wrapText="bothSides"/>
            <wp:docPr id="205277095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B01E2">
        <w:rPr>
          <w:b/>
          <w:bCs/>
          <w:rtl/>
        </w:rPr>
        <w:t>פרסום תיקים באתר</w:t>
      </w:r>
      <w:r w:rsidRPr="00A012CF">
        <w:rPr>
          <w:sz w:val="19"/>
          <w:szCs w:val="19"/>
          <w:rtl/>
        </w:rPr>
        <w:t xml:space="preserve"> </w:t>
      </w:r>
      <w:r w:rsidRPr="002B01E2">
        <w:rPr>
          <w:rtl/>
        </w:rPr>
        <w:t xml:space="preserve">- מתוך 2.6 מיליון תיקים שנפתחו בין השנים 2017 - 2019 </w:t>
      </w:r>
      <w:proofErr w:type="spellStart"/>
      <w:r w:rsidRPr="002B01E2">
        <w:rPr>
          <w:rtl/>
        </w:rPr>
        <w:t>הב"ה</w:t>
      </w:r>
      <w:proofErr w:type="spellEnd"/>
      <w:r w:rsidRPr="002B01E2">
        <w:rPr>
          <w:rtl/>
        </w:rPr>
        <w:t xml:space="preserve"> לא פרסמה כ-900,000 מהתיקים (כשליש) באתר בשל החלה גורפת של מניעת הפרסום, לרבות על עצם קיומם. נוסף על כך, יש כ-321,000 תיקים (12%) שהוטל עליהם חיסיון גורף בשל סיווג התיק, ולא בשל מניעה קונקרטית. למשל, תיקי עבירות מין, תיקי קטינים, תיקים שמעורבים בהם אנשים עם מוגבלות או תיקי בית המשפט לענייני משפחה</w:t>
      </w:r>
      <w:r>
        <w:rPr>
          <w:rFonts w:hint="cs"/>
          <w:rtl/>
        </w:rPr>
        <w:t>.</w:t>
      </w:r>
    </w:p>
    <w:p w14:paraId="54024DCB" w14:textId="4924E0B7" w:rsidR="00BD6315" w:rsidRPr="00A57AA4" w:rsidRDefault="00BD6315" w:rsidP="00BD6315">
      <w:pPr>
        <w:pStyle w:val="71BULLETS07"/>
        <w:numPr>
          <w:ilvl w:val="0"/>
          <w:numId w:val="0"/>
        </w:numPr>
        <w:ind w:left="397"/>
      </w:pPr>
      <w:r w:rsidRPr="005E4866">
        <w:rPr>
          <w:rFonts w:hint="cs"/>
          <w:noProof/>
          <w:rtl/>
        </w:rPr>
        <w:drawing>
          <wp:anchor distT="0" distB="3600450" distL="114300" distR="114300" simplePos="0" relativeHeight="252147200" behindDoc="0" locked="0" layoutInCell="1" allowOverlap="1" wp14:anchorId="776F49D3" wp14:editId="3F43FF0E">
            <wp:simplePos x="0" y="0"/>
            <wp:positionH relativeFrom="column">
              <wp:posOffset>4518025</wp:posOffset>
            </wp:positionH>
            <wp:positionV relativeFrom="paragraph">
              <wp:posOffset>28575</wp:posOffset>
            </wp:positionV>
            <wp:extent cx="161925" cy="161925"/>
            <wp:effectExtent l="0" t="0" r="9525" b="9525"/>
            <wp:wrapSquare wrapText="bothSides"/>
            <wp:docPr id="205277095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B01E2">
        <w:rPr>
          <w:b/>
          <w:bCs/>
          <w:rtl/>
        </w:rPr>
        <w:t>מדיניות פרסום פסקי דין</w:t>
      </w:r>
      <w:r w:rsidRPr="00A012CF">
        <w:rPr>
          <w:sz w:val="19"/>
          <w:szCs w:val="19"/>
          <w:rtl/>
        </w:rPr>
        <w:t xml:space="preserve"> </w:t>
      </w:r>
      <w:r w:rsidRPr="002B01E2">
        <w:rPr>
          <w:rtl/>
        </w:rPr>
        <w:t xml:space="preserve">- בחלוף עשור ממועד מינויה, לא מסרה ועדת </w:t>
      </w:r>
      <w:proofErr w:type="spellStart"/>
      <w:r w:rsidRPr="002B01E2">
        <w:rPr>
          <w:rtl/>
        </w:rPr>
        <w:t>אנגלרד</w:t>
      </w:r>
      <w:proofErr w:type="spellEnd"/>
      <w:r w:rsidRPr="002B01E2">
        <w:rPr>
          <w:rtl/>
        </w:rPr>
        <w:t xml:space="preserve"> המלצותיה על פרסום פרטים מזהים בפסקי דין ובהחלטות של בתי המשפט. נוסף על כך, הרשות השופטת לא קבעה נהלים מפורטים ברמה הארצית להנחיית השופט וצוותו כיצד לחסות פרטים רגישים במסמכים המיועדים לפרסום. כמו כן, רק כשליש מהשופטים (280 מתוך כ-750) השתתפו בשנים האחרונות בהשתלמויות שעסקו במישרין בהגנת הפרטיות בעת כתיבת פסקי דין</w:t>
      </w:r>
      <w:r>
        <w:rPr>
          <w:rFonts w:hint="cs"/>
          <w:rtl/>
        </w:rPr>
        <w:t>.</w:t>
      </w:r>
    </w:p>
    <w:p w14:paraId="08AFCC17" w14:textId="08ABE467" w:rsidR="00BD6315" w:rsidRPr="00A57AA4" w:rsidRDefault="00BD6315" w:rsidP="00BD6315">
      <w:pPr>
        <w:pStyle w:val="71BULLETS07"/>
        <w:numPr>
          <w:ilvl w:val="0"/>
          <w:numId w:val="0"/>
        </w:numPr>
        <w:ind w:left="397"/>
      </w:pPr>
      <w:r w:rsidRPr="005E4866">
        <w:rPr>
          <w:rFonts w:hint="cs"/>
          <w:noProof/>
          <w:rtl/>
        </w:rPr>
        <w:drawing>
          <wp:anchor distT="0" distB="3600450" distL="114300" distR="114300" simplePos="0" relativeHeight="252149248" behindDoc="0" locked="0" layoutInCell="1" allowOverlap="1" wp14:anchorId="5B354B6C" wp14:editId="2E9C97CD">
            <wp:simplePos x="0" y="0"/>
            <wp:positionH relativeFrom="column">
              <wp:posOffset>4518025</wp:posOffset>
            </wp:positionH>
            <wp:positionV relativeFrom="paragraph">
              <wp:posOffset>28575</wp:posOffset>
            </wp:positionV>
            <wp:extent cx="161925" cy="161925"/>
            <wp:effectExtent l="0" t="0" r="9525" b="9525"/>
            <wp:wrapSquare wrapText="bothSides"/>
            <wp:docPr id="205277095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B01E2">
        <w:rPr>
          <w:b/>
          <w:bCs/>
          <w:rtl/>
        </w:rPr>
        <w:t>הזדהות וחתימה אלקטרונית</w:t>
      </w:r>
      <w:r>
        <w:rPr>
          <w:sz w:val="19"/>
          <w:szCs w:val="19"/>
          <w:rtl/>
        </w:rPr>
        <w:t xml:space="preserve"> </w:t>
      </w:r>
      <w:r w:rsidRPr="002B01E2">
        <w:rPr>
          <w:rtl/>
        </w:rPr>
        <w:t>- כיוון שרשות התקשוב הממשלתי ורשות האוכלוסין טרם סיימו את ההכנות להפעלת החתימה האלקטרונית המאושרת על בסיס תעודת הזהות החכמה, השימוש המלא במערכת נט המשפט, אשר עשוי להינתן בחינם, כרוך בפועל בתשלום. עובדה זו מאלצת בעלי דין לא מיוצגים להגיש מסמכים ידנית או לשלם לגורמים מסחריים עבור הנפקת כרטיס חכם לצורך הגשה אלקטרונית</w:t>
      </w:r>
      <w:r>
        <w:rPr>
          <w:rFonts w:hint="cs"/>
          <w:rtl/>
        </w:rPr>
        <w:t>.</w:t>
      </w:r>
    </w:p>
    <w:p w14:paraId="1E5D06B7" w14:textId="7145B247" w:rsidR="00BD6315" w:rsidRPr="00A57AA4" w:rsidRDefault="00BD6315" w:rsidP="00BD6315">
      <w:pPr>
        <w:pStyle w:val="71BULLETS07"/>
        <w:numPr>
          <w:ilvl w:val="0"/>
          <w:numId w:val="0"/>
        </w:numPr>
        <w:ind w:left="397"/>
      </w:pPr>
      <w:r w:rsidRPr="005E4866">
        <w:rPr>
          <w:rFonts w:hint="cs"/>
          <w:noProof/>
          <w:rtl/>
        </w:rPr>
        <w:drawing>
          <wp:anchor distT="0" distB="3600450" distL="114300" distR="114300" simplePos="0" relativeHeight="252151296" behindDoc="0" locked="0" layoutInCell="1" allowOverlap="1" wp14:anchorId="71D76FD2" wp14:editId="48785389">
            <wp:simplePos x="0" y="0"/>
            <wp:positionH relativeFrom="column">
              <wp:posOffset>4518025</wp:posOffset>
            </wp:positionH>
            <wp:positionV relativeFrom="paragraph">
              <wp:posOffset>28575</wp:posOffset>
            </wp:positionV>
            <wp:extent cx="161925" cy="161925"/>
            <wp:effectExtent l="0" t="0" r="9525" b="9525"/>
            <wp:wrapSquare wrapText="bothSides"/>
            <wp:docPr id="205277095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B01E2">
        <w:rPr>
          <w:b/>
          <w:bCs/>
          <w:rtl/>
        </w:rPr>
        <w:t>אפשרות חיפוש המידע במערכת</w:t>
      </w:r>
      <w:r>
        <w:rPr>
          <w:rFonts w:hint="cs"/>
          <w:b/>
          <w:bCs/>
          <w:sz w:val="19"/>
          <w:szCs w:val="19"/>
          <w:rtl/>
        </w:rPr>
        <w:t xml:space="preserve"> </w:t>
      </w:r>
      <w:r w:rsidRPr="002B01E2">
        <w:rPr>
          <w:rFonts w:hint="cs"/>
          <w:rtl/>
        </w:rPr>
        <w:t>-</w:t>
      </w:r>
      <w:r w:rsidRPr="002B01E2">
        <w:rPr>
          <w:rtl/>
        </w:rPr>
        <w:t xml:space="preserve"> באמצעות האתר אפשר למצוא מידע על תיקים הפתוחים לציבור בהזנת מספר התיק - נתון שאינו מפורסם לציבור כשלעצמו, או באמצעות חיפוש לפי פרמטרים אחרים. לעמדת </w:t>
      </w:r>
      <w:proofErr w:type="spellStart"/>
      <w:r w:rsidRPr="002B01E2">
        <w:rPr>
          <w:rtl/>
        </w:rPr>
        <w:t>הב"ה</w:t>
      </w:r>
      <w:proofErr w:type="spellEnd"/>
      <w:r w:rsidRPr="002B01E2">
        <w:rPr>
          <w:rtl/>
        </w:rPr>
        <w:t xml:space="preserve">, מטעמי שמירה על פרטיות הגורמים </w:t>
      </w:r>
      <w:r w:rsidRPr="002B01E2">
        <w:rPr>
          <w:rtl/>
        </w:rPr>
        <w:lastRenderedPageBreak/>
        <w:t>המעורבים, המערכת אינה מאפשרת לאתר מידע באמצעות חיפוש לפי שמות הצדדים, אף שבפועל מידע זה מתפרסם באתרים מסחריים. במצב זה נאלצים המשתמשים לשלם עבור גישה לאתרים המופעלים על ידי גורמים מסחריים, כאלה המציעים את המידע בצורה מקוטלגת ומונגשת יותר</w:t>
      </w:r>
      <w:r>
        <w:rPr>
          <w:rFonts w:hint="cs"/>
          <w:rtl/>
        </w:rPr>
        <w:t>.</w:t>
      </w:r>
    </w:p>
    <w:p w14:paraId="53FB84DA" w14:textId="68A17FB1" w:rsidR="00BD6315" w:rsidRPr="00A57AA4" w:rsidRDefault="00BD6315" w:rsidP="00BD6315">
      <w:pPr>
        <w:pStyle w:val="71BULLETS07"/>
        <w:numPr>
          <w:ilvl w:val="0"/>
          <w:numId w:val="0"/>
        </w:numPr>
        <w:ind w:left="397"/>
      </w:pPr>
      <w:r w:rsidRPr="005E4866">
        <w:rPr>
          <w:rFonts w:hint="cs"/>
          <w:noProof/>
          <w:rtl/>
        </w:rPr>
        <w:drawing>
          <wp:anchor distT="0" distB="3600450" distL="114300" distR="114300" simplePos="0" relativeHeight="252153344" behindDoc="0" locked="0" layoutInCell="1" allowOverlap="1" wp14:anchorId="73247D27" wp14:editId="73F904B2">
            <wp:simplePos x="0" y="0"/>
            <wp:positionH relativeFrom="column">
              <wp:posOffset>4518025</wp:posOffset>
            </wp:positionH>
            <wp:positionV relativeFrom="paragraph">
              <wp:posOffset>29845</wp:posOffset>
            </wp:positionV>
            <wp:extent cx="161925" cy="161925"/>
            <wp:effectExtent l="0" t="0" r="3175" b="3175"/>
            <wp:wrapNone/>
            <wp:docPr id="205277095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2B01E2">
        <w:rPr>
          <w:b/>
          <w:bCs/>
          <w:rtl/>
        </w:rPr>
        <w:t>אבטחת מידע</w:t>
      </w:r>
      <w:r w:rsidRPr="00A012CF">
        <w:rPr>
          <w:b/>
          <w:bCs/>
          <w:sz w:val="19"/>
          <w:szCs w:val="19"/>
          <w:rtl/>
        </w:rPr>
        <w:t xml:space="preserve"> </w:t>
      </w:r>
      <w:r w:rsidRPr="002B01E2">
        <w:rPr>
          <w:rtl/>
        </w:rPr>
        <w:t>- אירועי אבטחת מידע אינם מנוטרים על ידי המרכז הממשלתי לניטור אירועי אבטחת מידע (</w:t>
      </w:r>
      <w:r w:rsidRPr="002B01E2">
        <w:t>SOC</w:t>
      </w:r>
      <w:r w:rsidRPr="002B01E2">
        <w:rPr>
          <w:rtl/>
        </w:rPr>
        <w:t xml:space="preserve">) שכן החיבור אליו לא הושלם. עם זאת, מבוצע ניטור על ידי ספק פרטי. כמו כן נמצא כי </w:t>
      </w:r>
      <w:proofErr w:type="spellStart"/>
      <w:r w:rsidRPr="002B01E2">
        <w:rPr>
          <w:rtl/>
        </w:rPr>
        <w:t>הב"ה</w:t>
      </w:r>
      <w:proofErr w:type="spellEnd"/>
      <w:r w:rsidRPr="002B01E2">
        <w:rPr>
          <w:rtl/>
        </w:rPr>
        <w:t xml:space="preserve"> לא פרסמה הנחיות הנוגעות לעדכון הגורמים המורשים להשתמש במערכת. בהיעדר הנחיות, לא ניתן להבטיח כי ההרשאה שניתנת לגורמים מייצגים בעת מתן ההרשאה מוסרת בעת הצורך (לדוגמה בעת מעבר עורך דין למשרד אחר) תוך פגיעה </w:t>
      </w:r>
      <w:r w:rsidRPr="002B01E2">
        <w:rPr>
          <w:rFonts w:hint="cs"/>
          <w:rtl/>
        </w:rPr>
        <w:t xml:space="preserve">אפשרית </w:t>
      </w:r>
      <w:r w:rsidRPr="002B01E2">
        <w:rPr>
          <w:rtl/>
        </w:rPr>
        <w:t>בפרטיות בעלי הדין</w:t>
      </w:r>
      <w:r>
        <w:rPr>
          <w:rFonts w:hint="cs"/>
          <w:rtl/>
        </w:rPr>
        <w:t>.</w:t>
      </w:r>
    </w:p>
    <w:p w14:paraId="7845BBCC" w14:textId="50530002" w:rsidR="00BD6315" w:rsidRPr="00A57AA4" w:rsidRDefault="00F244E2" w:rsidP="00BD6315">
      <w:pPr>
        <w:pStyle w:val="71BULLETS07"/>
        <w:numPr>
          <w:ilvl w:val="0"/>
          <w:numId w:val="0"/>
        </w:numPr>
        <w:spacing w:after="240"/>
        <w:ind w:left="397"/>
      </w:pPr>
      <w:r w:rsidRPr="00220992">
        <w:rPr>
          <w:rStyle w:val="7191"/>
          <w:rFonts w:hint="cs"/>
          <w:noProof/>
          <w:rtl/>
        </w:rPr>
        <w:drawing>
          <wp:anchor distT="0" distB="0" distL="114300" distR="114300" simplePos="0" relativeHeight="252032512" behindDoc="0" locked="0" layoutInCell="1" allowOverlap="1" wp14:anchorId="0DB84145" wp14:editId="5E66D8DA">
            <wp:simplePos x="0" y="0"/>
            <wp:positionH relativeFrom="column">
              <wp:posOffset>2110643</wp:posOffset>
            </wp:positionH>
            <wp:positionV relativeFrom="paragraph">
              <wp:posOffset>977900</wp:posOffset>
            </wp:positionV>
            <wp:extent cx="2355215" cy="180340"/>
            <wp:effectExtent l="0" t="0" r="0" b="0"/>
            <wp:wrapTopAndBottom/>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00220992" w:rsidRPr="005E4866">
        <w:rPr>
          <w:rFonts w:hint="cs"/>
          <w:noProof/>
          <w:rtl/>
        </w:rPr>
        <w:drawing>
          <wp:anchor distT="0" distB="3600450" distL="114300" distR="114300" simplePos="0" relativeHeight="252183040" behindDoc="0" locked="0" layoutInCell="1" allowOverlap="1" wp14:anchorId="160CE675" wp14:editId="54E298FA">
            <wp:simplePos x="0" y="0"/>
            <wp:positionH relativeFrom="column">
              <wp:posOffset>4518025</wp:posOffset>
            </wp:positionH>
            <wp:positionV relativeFrom="paragraph">
              <wp:posOffset>26486</wp:posOffset>
            </wp:positionV>
            <wp:extent cx="161925" cy="161925"/>
            <wp:effectExtent l="0" t="0" r="3175" b="3175"/>
            <wp:wrapNone/>
            <wp:docPr id="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D6315" w:rsidRPr="002B01E2">
        <w:rPr>
          <w:b/>
          <w:bCs/>
          <w:rtl/>
        </w:rPr>
        <w:t>ניהול השינויים והשיפורים במערכת</w:t>
      </w:r>
      <w:r w:rsidR="00BD6315" w:rsidRPr="00A012CF">
        <w:rPr>
          <w:sz w:val="19"/>
          <w:szCs w:val="19"/>
          <w:rtl/>
        </w:rPr>
        <w:t xml:space="preserve"> </w:t>
      </w:r>
      <w:r w:rsidR="00BD6315" w:rsidRPr="002B01E2">
        <w:rPr>
          <w:rtl/>
        </w:rPr>
        <w:t xml:space="preserve">- </w:t>
      </w:r>
      <w:proofErr w:type="spellStart"/>
      <w:r w:rsidR="00BD6315" w:rsidRPr="002B01E2">
        <w:rPr>
          <w:rtl/>
        </w:rPr>
        <w:t>הב"ה</w:t>
      </w:r>
      <w:proofErr w:type="spellEnd"/>
      <w:r w:rsidR="00BD6315" w:rsidRPr="002B01E2">
        <w:rPr>
          <w:rtl/>
        </w:rPr>
        <w:t xml:space="preserve"> אינה מנהלת תקציב פרטני לכל שינוי ושיפור (להלן - </w:t>
      </w:r>
      <w:proofErr w:type="spellStart"/>
      <w:r w:rsidR="00BD6315" w:rsidRPr="002B01E2">
        <w:rPr>
          <w:rtl/>
        </w:rPr>
        <w:t>שו"ש</w:t>
      </w:r>
      <w:proofErr w:type="spellEnd"/>
      <w:r w:rsidR="00BD6315" w:rsidRPr="002B01E2">
        <w:rPr>
          <w:rtl/>
        </w:rPr>
        <w:t xml:space="preserve">), אלא מסתפקת בניהול מעקב על מסגרת ההתקשרות השנתית עם ספקי היישומים והתשתיות וברמת הגרסאות (אוסף </w:t>
      </w:r>
      <w:proofErr w:type="spellStart"/>
      <w:r w:rsidR="00BD6315" w:rsidRPr="002B01E2">
        <w:rPr>
          <w:rtl/>
        </w:rPr>
        <w:t>שו"שים</w:t>
      </w:r>
      <w:proofErr w:type="spellEnd"/>
      <w:r w:rsidR="00BD6315" w:rsidRPr="002B01E2">
        <w:rPr>
          <w:rtl/>
        </w:rPr>
        <w:t xml:space="preserve">) בלבד. נוהל </w:t>
      </w:r>
      <w:proofErr w:type="spellStart"/>
      <w:r w:rsidR="00BD6315" w:rsidRPr="002B01E2">
        <w:rPr>
          <w:rtl/>
        </w:rPr>
        <w:t>הב"ה</w:t>
      </w:r>
      <w:proofErr w:type="spellEnd"/>
      <w:r w:rsidR="00BD6315" w:rsidRPr="002B01E2">
        <w:rPr>
          <w:rtl/>
        </w:rPr>
        <w:t xml:space="preserve"> קובע כי הרחבה משמעותית של המערכת תנוהל כפרויקט חדש, אך בהיעדר קביעת תבחינים לכך, ייתכן כי הרחבות אלו לא יזוהו וממילא לא ינוהלו כפרויקט</w:t>
      </w:r>
      <w:r w:rsidR="00BD6315">
        <w:rPr>
          <w:rFonts w:hint="cs"/>
          <w:rtl/>
        </w:rPr>
        <w:t>.</w:t>
      </w:r>
    </w:p>
    <w:p w14:paraId="482009A6" w14:textId="05828645" w:rsidR="00EE5B3D" w:rsidRPr="00A57AA4" w:rsidRDefault="00BD6315" w:rsidP="00F244E2">
      <w:pPr>
        <w:pStyle w:val="7190"/>
        <w:spacing w:before="360" w:after="240"/>
        <w:ind w:left="424"/>
        <w:rPr>
          <w:rtl/>
        </w:rPr>
      </w:pPr>
      <w:r w:rsidRPr="00220992">
        <w:rPr>
          <w:rtl/>
        </w:rPr>
        <w:t xml:space="preserve">משרד מבקר המדינה רואה בחיוב את </w:t>
      </w:r>
      <w:proofErr w:type="spellStart"/>
      <w:r w:rsidRPr="00220992">
        <w:rPr>
          <w:rtl/>
        </w:rPr>
        <w:t>הנגשת</w:t>
      </w:r>
      <w:proofErr w:type="spellEnd"/>
      <w:r w:rsidRPr="00220992">
        <w:rPr>
          <w:rtl/>
        </w:rPr>
        <w:t xml:space="preserve"> המידע לציבור באתר נט המשפט על עומס עבודת בתי המשפט לפי מספר תיקים בפילוח לפי בית המשפט, סוג התיק וסוג העניין</w:t>
      </w:r>
      <w:r w:rsidR="00EE5B3D" w:rsidRPr="00A57AA4">
        <w:rPr>
          <w:rFonts w:hint="cs"/>
          <w:rtl/>
        </w:rPr>
        <w:t xml:space="preserve">. </w:t>
      </w:r>
      <w:r w:rsidR="00EE5B3D" w:rsidRPr="00A57AA4">
        <w:t xml:space="preserve"> </w:t>
      </w:r>
    </w:p>
    <w:p w14:paraId="4CC0D080" w14:textId="7A922570" w:rsidR="00BD6315" w:rsidRPr="002B01E2" w:rsidRDefault="00BD6315" w:rsidP="00F244E2">
      <w:pPr>
        <w:pStyle w:val="7190"/>
        <w:spacing w:before="240" w:after="240"/>
        <w:ind w:left="424"/>
        <w:rPr>
          <w:rtl/>
        </w:rPr>
      </w:pPr>
      <w:r w:rsidRPr="002B01E2">
        <w:rPr>
          <w:rtl/>
        </w:rPr>
        <w:t xml:space="preserve">משרד מבקר המדינה מציין לחיוב את הבדיקה המקיפה שעשתה היחידה להגנת הסייבר על </w:t>
      </w:r>
      <w:proofErr w:type="spellStart"/>
      <w:r w:rsidRPr="002B01E2">
        <w:rPr>
          <w:rtl/>
        </w:rPr>
        <w:t>הב"ה</w:t>
      </w:r>
      <w:proofErr w:type="spellEnd"/>
      <w:r w:rsidRPr="002B01E2">
        <w:rPr>
          <w:rtl/>
        </w:rPr>
        <w:t xml:space="preserve"> בשנת 2018.</w:t>
      </w:r>
    </w:p>
    <w:p w14:paraId="101EF99A" w14:textId="18E55F14" w:rsidR="00EE5B3D" w:rsidRPr="004418C1" w:rsidRDefault="00220992" w:rsidP="00F244E2">
      <w:pPr>
        <w:pStyle w:val="7190"/>
        <w:spacing w:before="240" w:after="360"/>
        <w:ind w:left="424"/>
        <w:rPr>
          <w:sz w:val="19"/>
          <w:szCs w:val="19"/>
          <w:rtl/>
        </w:rPr>
      </w:pPr>
      <w:r w:rsidRPr="00220992">
        <w:rPr>
          <w:noProof/>
          <w:rtl/>
        </w:rPr>
        <mc:AlternateContent>
          <mc:Choice Requires="wps">
            <w:drawing>
              <wp:anchor distT="45720" distB="45720" distL="114300" distR="114300" simplePos="0" relativeHeight="252038656" behindDoc="0" locked="0" layoutInCell="1" allowOverlap="1" wp14:anchorId="79D20F1B" wp14:editId="34561ECD">
                <wp:simplePos x="0" y="0"/>
                <wp:positionH relativeFrom="column">
                  <wp:posOffset>64770</wp:posOffset>
                </wp:positionH>
                <wp:positionV relativeFrom="paragraph">
                  <wp:posOffset>650014</wp:posOffset>
                </wp:positionV>
                <wp:extent cx="4667250" cy="390525"/>
                <wp:effectExtent l="0" t="0" r="19050" b="158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79677DBD" w14:textId="77777777" w:rsidR="00F92733" w:rsidRPr="00A25467" w:rsidRDefault="00F92733" w:rsidP="00F92733">
                            <w:pPr>
                              <w:pStyle w:val="216"/>
                              <w:rPr>
                                <w:rtl/>
                              </w:rPr>
                            </w:pPr>
                            <w:r>
                              <w:rPr>
                                <w:rFonts w:hint="cs"/>
                                <w:rtl/>
                              </w:rPr>
                              <w:t>עיקרי המלצות הביקורת</w:t>
                            </w:r>
                          </w:p>
                          <w:p w14:paraId="124FA670" w14:textId="77777777" w:rsidR="00F92733" w:rsidRDefault="00F92733"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20F1B" id="_x0000_s1028" type="#_x0000_t202" style="position:absolute;left:0;text-align:left;margin-left:5.1pt;margin-top:51.2pt;width:367.5pt;height:30.75pt;z-index:25203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" strokecolor="white [3212]">
                <v:textbox>
                  <w:txbxContent>
                    <w:p w14:paraId="79677DBD" w14:textId="77777777" w:rsidR="00F92733" w:rsidRPr="00A25467" w:rsidRDefault="00F92733" w:rsidP="00F92733">
                      <w:pPr>
                        <w:pStyle w:val="216"/>
                        <w:rPr>
                          <w:rtl/>
                        </w:rPr>
                      </w:pPr>
                      <w:r>
                        <w:rPr>
                          <w:rFonts w:hint="cs"/>
                          <w:rtl/>
                        </w:rPr>
                        <w:t>עיקרי המלצות הביקורת</w:t>
                      </w:r>
                    </w:p>
                    <w:p w14:paraId="124FA670" w14:textId="77777777" w:rsidR="00F92733" w:rsidRDefault="00F92733" w:rsidP="00F92733"/>
                  </w:txbxContent>
                </v:textbox>
                <w10:wrap type="square"/>
              </v:shape>
            </w:pict>
          </mc:Fallback>
        </mc:AlternateContent>
      </w:r>
      <w:r w:rsidRPr="007B571D">
        <w:rPr>
          <w:rStyle w:val="21Char1"/>
          <w:noProof/>
          <w:rtl/>
        </w:rPr>
        <mc:AlternateContent>
          <mc:Choice Requires="wps">
            <w:drawing>
              <wp:anchor distT="0" distB="0" distL="114300" distR="114300" simplePos="0" relativeHeight="252039680" behindDoc="0" locked="0" layoutInCell="1" allowOverlap="1" wp14:anchorId="5D24E68C" wp14:editId="48BA0B74">
                <wp:simplePos x="0" y="0"/>
                <wp:positionH relativeFrom="column">
                  <wp:posOffset>-114300</wp:posOffset>
                </wp:positionH>
                <wp:positionV relativeFrom="paragraph">
                  <wp:posOffset>562426</wp:posOffset>
                </wp:positionV>
                <wp:extent cx="4733925" cy="0"/>
                <wp:effectExtent l="0" t="12700" r="15875" b="1270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825698" id="Straight Connector 585" o:spid="_x0000_s1026" style="position:absolute;left:0;text-align:left;z-index:25203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44.3pt" to="363.75pt,44.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" strokecolor="black [3213]" strokeweight="2pt"/>
            </w:pict>
          </mc:Fallback>
        </mc:AlternateContent>
      </w:r>
      <w:r w:rsidR="00BD6315" w:rsidRPr="00220992">
        <w:rPr>
          <w:rtl/>
        </w:rPr>
        <w:t>סקרי</w:t>
      </w:r>
      <w:r w:rsidR="00BD6315" w:rsidRPr="002B01E2">
        <w:rPr>
          <w:rtl/>
        </w:rPr>
        <w:t xml:space="preserve"> שביעות הרצון שביצע משרד מבקר המדינה מעלים כי כשני שלישים מהמשתמשים, הן הפנימיים הן החיצוניים, שבעי רצון ממערכת נט המשפט, בהיבטים שנבדקו</w:t>
      </w:r>
      <w:r w:rsidR="00EE5B3D" w:rsidRPr="00A57AA4">
        <w:rPr>
          <w:rtl/>
        </w:rPr>
        <w:t>.</w:t>
      </w:r>
      <w:r w:rsidR="00EE5B3D" w:rsidRPr="004418C1">
        <w:rPr>
          <w:sz w:val="19"/>
          <w:szCs w:val="19"/>
          <w:rtl/>
        </w:rPr>
        <w:t xml:space="preserve"> </w:t>
      </w:r>
    </w:p>
    <w:p w14:paraId="7B70FD2C" w14:textId="2B9CC91E" w:rsidR="00EE5B3D" w:rsidRPr="00A57AA4" w:rsidRDefault="00220992" w:rsidP="00467CBE">
      <w:pPr>
        <w:pStyle w:val="71f0"/>
        <w:tabs>
          <w:tab w:val="left" w:pos="859"/>
        </w:tabs>
      </w:pPr>
      <w:r w:rsidRPr="00C76C95">
        <w:rPr>
          <w:noProof/>
        </w:rPr>
        <w:drawing>
          <wp:anchor distT="0" distB="3600450" distL="114300" distR="114300" simplePos="0" relativeHeight="252040704" behindDoc="0" locked="0" layoutInCell="1" allowOverlap="1" wp14:anchorId="2A7EF2DA" wp14:editId="3D54DB32">
            <wp:simplePos x="0" y="0"/>
            <wp:positionH relativeFrom="column">
              <wp:posOffset>4520565</wp:posOffset>
            </wp:positionH>
            <wp:positionV relativeFrom="paragraph">
              <wp:posOffset>576396</wp:posOffset>
            </wp:positionV>
            <wp:extent cx="140335" cy="161925"/>
            <wp:effectExtent l="0" t="0" r="0" b="3175"/>
            <wp:wrapSquare wrapText="bothSides"/>
            <wp:docPr id="20527720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6315" w:rsidRPr="002B01E2">
        <w:rPr>
          <w:rtl/>
        </w:rPr>
        <w:t xml:space="preserve">מומלץ כי </w:t>
      </w:r>
      <w:proofErr w:type="spellStart"/>
      <w:r w:rsidR="00BD6315" w:rsidRPr="002B01E2">
        <w:rPr>
          <w:rtl/>
        </w:rPr>
        <w:t>הב"ה</w:t>
      </w:r>
      <w:proofErr w:type="spellEnd"/>
      <w:r w:rsidR="00BD6315" w:rsidRPr="002B01E2">
        <w:rPr>
          <w:rtl/>
        </w:rPr>
        <w:t xml:space="preserve"> תשלים את חיבור בית המשפט העליון למערכת.</w:t>
      </w:r>
      <w:r w:rsidR="00BD6315" w:rsidRPr="002B01E2">
        <w:rPr>
          <w:rFonts w:hint="cs"/>
          <w:rtl/>
        </w:rPr>
        <w:t xml:space="preserve"> כן </w:t>
      </w:r>
      <w:r w:rsidR="00BD6315" w:rsidRPr="002B01E2">
        <w:rPr>
          <w:rtl/>
        </w:rPr>
        <w:t xml:space="preserve">מומלץ כי </w:t>
      </w:r>
      <w:proofErr w:type="spellStart"/>
      <w:r w:rsidR="00BD6315" w:rsidRPr="002B01E2">
        <w:rPr>
          <w:rtl/>
        </w:rPr>
        <w:t>הב"ה</w:t>
      </w:r>
      <w:proofErr w:type="spellEnd"/>
      <w:r w:rsidR="00BD6315" w:rsidRPr="002B01E2">
        <w:rPr>
          <w:rtl/>
        </w:rPr>
        <w:t xml:space="preserve"> תשלים, בתאום עם הרשויות המקומיות ומרכז השלטון המקומי, את הנדרש כדי לחבר למערכת נט המשפט את ארבעת בתי המשפט לעניינים מקומיים שטרם חוברו אליה</w:t>
      </w:r>
      <w:r w:rsidR="00EE5B3D" w:rsidRPr="00A57AA4">
        <w:rPr>
          <w:rtl/>
        </w:rPr>
        <w:t xml:space="preserve">. </w:t>
      </w:r>
    </w:p>
    <w:p w14:paraId="17F24D82" w14:textId="43881BE0" w:rsidR="00F92733" w:rsidRPr="008E57FE" w:rsidRDefault="00F92733" w:rsidP="00F92733">
      <w:pPr>
        <w:pStyle w:val="71f0"/>
        <w:ind w:left="133"/>
        <w:rPr>
          <w:rtl/>
        </w:rPr>
      </w:pPr>
      <w:r w:rsidRPr="00C76C95">
        <w:rPr>
          <w:noProof/>
        </w:rPr>
        <w:drawing>
          <wp:anchor distT="0" distB="3600450" distL="114300" distR="114300" simplePos="0" relativeHeight="252041728" behindDoc="0" locked="0" layoutInCell="1" allowOverlap="1" wp14:anchorId="60EE0B87" wp14:editId="0192ED89">
            <wp:simplePos x="0" y="0"/>
            <wp:positionH relativeFrom="column">
              <wp:posOffset>4520565</wp:posOffset>
            </wp:positionH>
            <wp:positionV relativeFrom="paragraph">
              <wp:posOffset>23024</wp:posOffset>
            </wp:positionV>
            <wp:extent cx="140335" cy="161925"/>
            <wp:effectExtent l="0" t="0" r="0" b="3175"/>
            <wp:wrapSquare wrapText="bothSides"/>
            <wp:docPr id="205277202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6315" w:rsidRPr="002B01E2">
        <w:rPr>
          <w:rtl/>
        </w:rPr>
        <w:t xml:space="preserve">על </w:t>
      </w:r>
      <w:proofErr w:type="spellStart"/>
      <w:r w:rsidR="00BD6315" w:rsidRPr="002B01E2">
        <w:rPr>
          <w:rtl/>
        </w:rPr>
        <w:t>הב"ה</w:t>
      </w:r>
      <w:proofErr w:type="spellEnd"/>
      <w:r w:rsidR="00BD6315" w:rsidRPr="002B01E2">
        <w:rPr>
          <w:rtl/>
        </w:rPr>
        <w:t xml:space="preserve"> לפעול לפרסום תיקי בית המשפט באתר תוך הסרת פרטים מזהים ולמנוע אי-פרסום תיקים באופן גורף בסוגי תיקים שלא חל בהם איסור פרסום מכללא ואין החלטה שיפוטית קונקרטית. עוד מומלץ כי שר המשפטים יקבע את המדיניות בנושא פרסום פסקי דין ויפעל לעגנה</w:t>
      </w:r>
      <w:r w:rsidRPr="008E57FE">
        <w:rPr>
          <w:rFonts w:hint="cs"/>
          <w:rtl/>
        </w:rPr>
        <w:t>.</w:t>
      </w:r>
    </w:p>
    <w:p w14:paraId="4594218F" w14:textId="0B4674D4" w:rsidR="00F92733" w:rsidRPr="008E57FE" w:rsidRDefault="00F92733" w:rsidP="00497270">
      <w:pPr>
        <w:pStyle w:val="71f0"/>
        <w:ind w:left="454"/>
        <w:rPr>
          <w:rtl/>
        </w:rPr>
      </w:pPr>
      <w:r w:rsidRPr="00C76C95">
        <w:rPr>
          <w:noProof/>
        </w:rPr>
        <w:drawing>
          <wp:anchor distT="0" distB="3600450" distL="114300" distR="114300" simplePos="0" relativeHeight="252042752" behindDoc="0" locked="0" layoutInCell="1" allowOverlap="1" wp14:anchorId="71E50095" wp14:editId="54C6B709">
            <wp:simplePos x="0" y="0"/>
            <wp:positionH relativeFrom="column">
              <wp:posOffset>4520565</wp:posOffset>
            </wp:positionH>
            <wp:positionV relativeFrom="paragraph">
              <wp:posOffset>39186</wp:posOffset>
            </wp:positionV>
            <wp:extent cx="140335" cy="161925"/>
            <wp:effectExtent l="0" t="0" r="0" b="3175"/>
            <wp:wrapSquare wrapText="bothSides"/>
            <wp:docPr id="205277202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6315" w:rsidRPr="002B01E2">
        <w:rPr>
          <w:rtl/>
        </w:rPr>
        <w:t xml:space="preserve">מומלץ כי המידע באתר יונגש במלואו, תוך מתן אפשרויות חיפוש מתקדמות, אשר יבטיחו לציבור הרחב גישה מלאה למידע המשפטי שאינו מסווג, ללא תלות ברכישת מנוי בתשלום מגורמים מסחריים. כמו כן, על רשות התקשוב ועל רשות האוכלוסין והרשות להגנת </w:t>
      </w:r>
      <w:r w:rsidR="00BD6315" w:rsidRPr="002B01E2">
        <w:rPr>
          <w:rtl/>
        </w:rPr>
        <w:lastRenderedPageBreak/>
        <w:t>הפרטיות, להשלים את הפעולות הנדרשות להפעלת החתימה האלקטרונית המאושרת על בסיס תעודת הזהות החכמה.</w:t>
      </w:r>
      <w:r w:rsidR="00BD6315" w:rsidRPr="002B01E2">
        <w:rPr>
          <w:rFonts w:hint="cs"/>
          <w:rtl/>
        </w:rPr>
        <w:t xml:space="preserve"> </w:t>
      </w:r>
      <w:r w:rsidR="00BD6315" w:rsidRPr="002B01E2">
        <w:rPr>
          <w:rtl/>
        </w:rPr>
        <w:t xml:space="preserve">כמו כן, מומלץ כי הרשות להגנת הפרטיות, רשות האוכלוסין ורשות התקשוב יבחנו בשיתוף עם </w:t>
      </w:r>
      <w:proofErr w:type="spellStart"/>
      <w:r w:rsidR="00BD6315" w:rsidRPr="002B01E2">
        <w:rPr>
          <w:rtl/>
        </w:rPr>
        <w:t>הב"ה</w:t>
      </w:r>
      <w:proofErr w:type="spellEnd"/>
      <w:r w:rsidR="00BD6315" w:rsidRPr="002B01E2">
        <w:rPr>
          <w:rtl/>
        </w:rPr>
        <w:t xml:space="preserve"> חלופות להזדהות מייצגים ולביצוע חתימה אלקטרונית מאושרת שלא באמצעות כרטיס חכם (לדוגמה בהזדהות ביומטרית)</w:t>
      </w:r>
      <w:r w:rsidR="00497270">
        <w:rPr>
          <w:rFonts w:hint="cs"/>
          <w:rtl/>
        </w:rPr>
        <w:t xml:space="preserve"> </w:t>
      </w:r>
      <w:r w:rsidR="00BD6315" w:rsidRPr="002B01E2">
        <w:rPr>
          <w:rtl/>
        </w:rPr>
        <w:t>על בסיס תעודת הזהות החכמה</w:t>
      </w:r>
      <w:r w:rsidRPr="008E57FE">
        <w:rPr>
          <w:rFonts w:hint="cs"/>
          <w:rtl/>
        </w:rPr>
        <w:t xml:space="preserve">. </w:t>
      </w:r>
    </w:p>
    <w:p w14:paraId="5ED840AA" w14:textId="7D213D14" w:rsidR="00F92733" w:rsidRPr="008E57FE" w:rsidRDefault="00F92733" w:rsidP="00F92733">
      <w:pPr>
        <w:pStyle w:val="71f0"/>
        <w:ind w:left="133"/>
      </w:pPr>
      <w:r w:rsidRPr="00C76C95">
        <w:rPr>
          <w:noProof/>
        </w:rPr>
        <w:drawing>
          <wp:anchor distT="0" distB="3600450" distL="114300" distR="114300" simplePos="0" relativeHeight="252043776" behindDoc="0" locked="0" layoutInCell="1" allowOverlap="1" wp14:anchorId="331473F9" wp14:editId="7B0845EB">
            <wp:simplePos x="0" y="0"/>
            <wp:positionH relativeFrom="column">
              <wp:posOffset>4520565</wp:posOffset>
            </wp:positionH>
            <wp:positionV relativeFrom="paragraph">
              <wp:posOffset>23946</wp:posOffset>
            </wp:positionV>
            <wp:extent cx="140335" cy="161925"/>
            <wp:effectExtent l="0" t="0" r="0" b="3175"/>
            <wp:wrapSquare wrapText="bothSides"/>
            <wp:docPr id="2052772028"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6315" w:rsidRPr="002B01E2">
        <w:rPr>
          <w:rtl/>
        </w:rPr>
        <w:t xml:space="preserve">מומלץ כי </w:t>
      </w:r>
      <w:proofErr w:type="spellStart"/>
      <w:r w:rsidR="00BD6315" w:rsidRPr="002B01E2">
        <w:rPr>
          <w:rtl/>
        </w:rPr>
        <w:t>הב"ה</w:t>
      </w:r>
      <w:proofErr w:type="spellEnd"/>
      <w:r w:rsidR="00BD6315" w:rsidRPr="002B01E2">
        <w:rPr>
          <w:rtl/>
        </w:rPr>
        <w:t xml:space="preserve"> תבצע מעת לעת בחינה עצמאית ומקיפה של שביעות הרצון בקרב משתמשי המערכת הפנימיים והחיצוניים, על מנת לשפר את המערכת ולהתאימה לצורכיהם, תוך מיקוד בנושאים שנמצאו כמשפיעים ביותר על שביעות הרצון של המשתמשים</w:t>
      </w:r>
      <w:r w:rsidRPr="008E57FE">
        <w:rPr>
          <w:rtl/>
        </w:rPr>
        <w:t xml:space="preserve">. </w:t>
      </w:r>
    </w:p>
    <w:p w14:paraId="09484FC8" w14:textId="426E67E7" w:rsidR="00EE5B3D" w:rsidRDefault="00F92733" w:rsidP="005F3DD2">
      <w:pPr>
        <w:pStyle w:val="71f0"/>
        <w:rPr>
          <w:rtl/>
        </w:rPr>
      </w:pPr>
      <w:r w:rsidRPr="00D01BC6">
        <w:rPr>
          <w:noProof/>
          <w:spacing w:val="-2"/>
        </w:rPr>
        <w:drawing>
          <wp:anchor distT="0" distB="3600450" distL="114300" distR="114300" simplePos="0" relativeHeight="252044800" behindDoc="0" locked="0" layoutInCell="1" allowOverlap="1" wp14:anchorId="707FB6E6" wp14:editId="3EE5A6BD">
            <wp:simplePos x="0" y="0"/>
            <wp:positionH relativeFrom="column">
              <wp:posOffset>4520565</wp:posOffset>
            </wp:positionH>
            <wp:positionV relativeFrom="paragraph">
              <wp:posOffset>22041</wp:posOffset>
            </wp:positionV>
            <wp:extent cx="140335" cy="161925"/>
            <wp:effectExtent l="0" t="0" r="0" b="3175"/>
            <wp:wrapSquare wrapText="bothSides"/>
            <wp:docPr id="205277202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6315" w:rsidRPr="002B01E2">
        <w:rPr>
          <w:rtl/>
        </w:rPr>
        <w:t xml:space="preserve">מומלץ כי ככל </w:t>
      </w:r>
      <w:proofErr w:type="spellStart"/>
      <w:r w:rsidR="00BD6315" w:rsidRPr="002B01E2">
        <w:rPr>
          <w:rtl/>
        </w:rPr>
        <w:t>והב"ה</w:t>
      </w:r>
      <w:proofErr w:type="spellEnd"/>
      <w:r w:rsidR="00BD6315" w:rsidRPr="002B01E2">
        <w:rPr>
          <w:rtl/>
        </w:rPr>
        <w:t xml:space="preserve"> מבקשת לקדם שינוי המודל ומעבר לעיקרון "בית משפט עם פחות נייר", </w:t>
      </w:r>
      <w:proofErr w:type="spellStart"/>
      <w:r w:rsidR="00BD6315" w:rsidRPr="002B01E2">
        <w:rPr>
          <w:rtl/>
        </w:rPr>
        <w:t>הב"ה</w:t>
      </w:r>
      <w:proofErr w:type="spellEnd"/>
      <w:r w:rsidR="00BD6315" w:rsidRPr="002B01E2">
        <w:rPr>
          <w:rtl/>
        </w:rPr>
        <w:t xml:space="preserve"> תפעל לגבש מדיניות סדורה המבוססת על עקרון של ניהול הליך מקוון. בין היתר, מומלץ לפרט אילו תהליכי העבודה יתבצעו באופן ידני, אילו באופן ממוחשב ואילו באופן משולב ולנמק את המקרים החריגים שיידרש תהליך העבודה להתבצע באופן ידני.</w:t>
      </w:r>
      <w:r w:rsidR="00BD6315" w:rsidRPr="002B01E2">
        <w:rPr>
          <w:rFonts w:hint="cs"/>
          <w:rtl/>
        </w:rPr>
        <w:t xml:space="preserve"> </w:t>
      </w:r>
      <w:r w:rsidR="00BD6315" w:rsidRPr="002B01E2">
        <w:rPr>
          <w:rtl/>
        </w:rPr>
        <w:t xml:space="preserve">עוד מומלץ לבחון את הצורך לשנות תהליכים קיימים במערכת ולפתחם מחדש וכן לתעד באופן מסודר את השינוי ממסמך היסוד של המערכת, מסמך משנת 2004. מעבר לעקרון "בית משפט עם פחות נייר" אינו מפחית מן הצורך כי </w:t>
      </w:r>
      <w:proofErr w:type="spellStart"/>
      <w:r w:rsidR="00BD6315" w:rsidRPr="002B01E2">
        <w:rPr>
          <w:rtl/>
        </w:rPr>
        <w:t>הב"ה</w:t>
      </w:r>
      <w:proofErr w:type="spellEnd"/>
      <w:r w:rsidR="00BD6315" w:rsidRPr="002B01E2">
        <w:rPr>
          <w:rtl/>
        </w:rPr>
        <w:t xml:space="preserve"> תפעל לפיתוח והגברת השימוש בממשקים ממוחשבים ובאתר לצורך ייעול הטיפול בהליכים משפטיים</w:t>
      </w:r>
      <w:r w:rsidRPr="008E57FE">
        <w:rPr>
          <w:rFonts w:hint="cs"/>
          <w:rtl/>
        </w:rPr>
        <w:t>.</w:t>
      </w:r>
    </w:p>
    <w:p w14:paraId="362970BE" w14:textId="385484E7" w:rsidR="00EE5B3D" w:rsidRPr="008E57FE" w:rsidRDefault="00EE5B3D" w:rsidP="00467CBE">
      <w:pPr>
        <w:pStyle w:val="71f0"/>
        <w:ind w:left="454"/>
        <w:rPr>
          <w:rtl/>
        </w:rPr>
      </w:pPr>
      <w:r w:rsidRPr="00C76C95">
        <w:rPr>
          <w:noProof/>
        </w:rPr>
        <w:drawing>
          <wp:anchor distT="0" distB="3600450" distL="114300" distR="114300" simplePos="0" relativeHeight="252073472" behindDoc="0" locked="0" layoutInCell="1" allowOverlap="1" wp14:anchorId="468D8CE0" wp14:editId="75B6492A">
            <wp:simplePos x="0" y="0"/>
            <wp:positionH relativeFrom="column">
              <wp:posOffset>4520565</wp:posOffset>
            </wp:positionH>
            <wp:positionV relativeFrom="paragraph">
              <wp:posOffset>37649</wp:posOffset>
            </wp:positionV>
            <wp:extent cx="140335" cy="161925"/>
            <wp:effectExtent l="0" t="0" r="0" b="3175"/>
            <wp:wrapSquare wrapText="bothSides"/>
            <wp:docPr id="3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6315" w:rsidRPr="002B01E2">
        <w:rPr>
          <w:rtl/>
        </w:rPr>
        <w:t xml:space="preserve">על </w:t>
      </w:r>
      <w:proofErr w:type="spellStart"/>
      <w:r w:rsidR="00BD6315" w:rsidRPr="002B01E2">
        <w:rPr>
          <w:rtl/>
        </w:rPr>
        <w:t>הב"ה</w:t>
      </w:r>
      <w:proofErr w:type="spellEnd"/>
      <w:r w:rsidR="00BD6315" w:rsidRPr="002B01E2">
        <w:rPr>
          <w:rtl/>
        </w:rPr>
        <w:t xml:space="preserve"> לקבוע מדדים לניהול המקוון של ההליך המשפטי. בעקבות זאת, הציבור הרחב וגופי ממשל יוכלו להחזיק בתיק אלקטרוני מלא ושלם, ככל האפשר, ויתאפשר חסכון במשאבים חומריים, סביבתיים ואנושיים. כמו כן, עליה לאסוף נתונים על עמידה במדדים אלו בראייה רב-שנתית ובתוך גידול מתמיד בביצוע פעולות ממוחשבות מצד המשתמשים</w:t>
      </w:r>
      <w:r w:rsidRPr="008E57FE">
        <w:rPr>
          <w:rFonts w:hint="cs"/>
          <w:rtl/>
        </w:rPr>
        <w:t xml:space="preserve">. </w:t>
      </w:r>
    </w:p>
    <w:p w14:paraId="6ED6EEA1" w14:textId="7FE8DE32" w:rsidR="00EE5B3D" w:rsidRDefault="00EE5B3D" w:rsidP="00E94C02">
      <w:pPr>
        <w:pStyle w:val="71f0"/>
        <w:spacing w:after="120"/>
        <w:ind w:left="133"/>
        <w:rPr>
          <w:rtl/>
        </w:rPr>
      </w:pPr>
      <w:r w:rsidRPr="00C76C95">
        <w:rPr>
          <w:noProof/>
        </w:rPr>
        <w:drawing>
          <wp:anchor distT="0" distB="3600450" distL="114300" distR="114300" simplePos="0" relativeHeight="252074496" behindDoc="0" locked="0" layoutInCell="1" allowOverlap="1" wp14:anchorId="38475B2C" wp14:editId="47077BA1">
            <wp:simplePos x="0" y="0"/>
            <wp:positionH relativeFrom="column">
              <wp:posOffset>4520565</wp:posOffset>
            </wp:positionH>
            <wp:positionV relativeFrom="paragraph">
              <wp:posOffset>23311</wp:posOffset>
            </wp:positionV>
            <wp:extent cx="140335" cy="161925"/>
            <wp:effectExtent l="0" t="0" r="0" b="3175"/>
            <wp:wrapSquare wrapText="bothSides"/>
            <wp:docPr id="4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6315" w:rsidRPr="002B01E2">
        <w:rPr>
          <w:rtl/>
        </w:rPr>
        <w:t xml:space="preserve">מוצע כי </w:t>
      </w:r>
      <w:proofErr w:type="spellStart"/>
      <w:r w:rsidR="00BD6315" w:rsidRPr="002B01E2">
        <w:rPr>
          <w:rtl/>
        </w:rPr>
        <w:t>הב"ה</w:t>
      </w:r>
      <w:proofErr w:type="spellEnd"/>
      <w:r w:rsidR="00BD6315" w:rsidRPr="002B01E2">
        <w:rPr>
          <w:rtl/>
        </w:rPr>
        <w:t xml:space="preserve"> תבחן מדוע הממשקים הממוחשבים המוצעים על ידה אינם משנים את דפוסי העבודה הידניים ברוב המוחלט של גופי הממשל. בהתאם, עליה לפעול לכך שכלל ממשקי העבודה שגופי הממשל מנהלים </w:t>
      </w:r>
      <w:proofErr w:type="spellStart"/>
      <w:r w:rsidR="00BD6315" w:rsidRPr="002B01E2">
        <w:rPr>
          <w:rtl/>
        </w:rPr>
        <w:t>עימה</w:t>
      </w:r>
      <w:proofErr w:type="spellEnd"/>
      <w:r w:rsidR="00BD6315" w:rsidRPr="002B01E2">
        <w:rPr>
          <w:rtl/>
        </w:rPr>
        <w:t xml:space="preserve"> יתבצעו באמצעות ממשק ממוחשב. כמו כן, עליה להכין למול גופי הממשל </w:t>
      </w:r>
      <w:proofErr w:type="spellStart"/>
      <w:r w:rsidR="00BD6315" w:rsidRPr="002B01E2">
        <w:rPr>
          <w:rtl/>
        </w:rPr>
        <w:t>תוכנית</w:t>
      </w:r>
      <w:proofErr w:type="spellEnd"/>
      <w:r w:rsidR="00BD6315" w:rsidRPr="002B01E2">
        <w:rPr>
          <w:rtl/>
        </w:rPr>
        <w:t xml:space="preserve"> עבודה מפורטת, כולל לוחות זמנים, לפיתוח ממשקים ממוחשבים לפתיחת תיקים, הגדרה ועדכון של גורמים בתיק, הגשת בקשות, דיוור מסמכים ושליחת זימונים. לשם יישום החלטת ממשלה 1933, העוסקת בין היתר בשיתוף מידע בין גופי ממשל, על גופי הממשל להסדיר למול </w:t>
      </w:r>
      <w:proofErr w:type="spellStart"/>
      <w:r w:rsidR="00BD6315" w:rsidRPr="002B01E2">
        <w:rPr>
          <w:rtl/>
        </w:rPr>
        <w:t>הב"ה</w:t>
      </w:r>
      <w:proofErr w:type="spellEnd"/>
      <w:r w:rsidR="00BD6315" w:rsidRPr="002B01E2">
        <w:rPr>
          <w:rtl/>
        </w:rPr>
        <w:t xml:space="preserve"> </w:t>
      </w:r>
      <w:proofErr w:type="spellStart"/>
      <w:r w:rsidR="00BD6315" w:rsidRPr="002B01E2">
        <w:rPr>
          <w:rtl/>
        </w:rPr>
        <w:t>תוכנית</w:t>
      </w:r>
      <w:proofErr w:type="spellEnd"/>
      <w:r w:rsidR="00BD6315" w:rsidRPr="002B01E2">
        <w:rPr>
          <w:rtl/>
        </w:rPr>
        <w:t xml:space="preserve"> מעבר לעבודה מלאה באמצעות ממשקים ממוחשבים. עד להקמתם ולטובת משתמשים מן הציבור הרחב, על </w:t>
      </w:r>
      <w:proofErr w:type="spellStart"/>
      <w:r w:rsidR="00BD6315" w:rsidRPr="002B01E2">
        <w:rPr>
          <w:rtl/>
        </w:rPr>
        <w:t>הב"ה</w:t>
      </w:r>
      <w:proofErr w:type="spellEnd"/>
      <w:r w:rsidR="00BD6315" w:rsidRPr="002B01E2">
        <w:rPr>
          <w:rtl/>
        </w:rPr>
        <w:t xml:space="preserve"> לשפר את העברת המידע באמצעות האתר ולעודד את השימוש בו</w:t>
      </w:r>
      <w:r w:rsidRPr="008E57FE">
        <w:rPr>
          <w:rtl/>
        </w:rPr>
        <w:t xml:space="preserve">. </w:t>
      </w:r>
    </w:p>
    <w:p w14:paraId="7598B783" w14:textId="26C8CAB0" w:rsidR="00BD6315" w:rsidRDefault="00BD6315" w:rsidP="00BD6315">
      <w:pPr>
        <w:pStyle w:val="71f0"/>
        <w:spacing w:after="120"/>
        <w:ind w:left="133"/>
        <w:rPr>
          <w:rtl/>
        </w:rPr>
      </w:pPr>
      <w:r w:rsidRPr="00C76C95">
        <w:rPr>
          <w:noProof/>
        </w:rPr>
        <w:drawing>
          <wp:anchor distT="0" distB="3600450" distL="114300" distR="114300" simplePos="0" relativeHeight="252157440" behindDoc="0" locked="0" layoutInCell="1" allowOverlap="1" wp14:anchorId="7EC525B5" wp14:editId="252D05CF">
            <wp:simplePos x="0" y="0"/>
            <wp:positionH relativeFrom="column">
              <wp:posOffset>4520565</wp:posOffset>
            </wp:positionH>
            <wp:positionV relativeFrom="paragraph">
              <wp:posOffset>23311</wp:posOffset>
            </wp:positionV>
            <wp:extent cx="140335" cy="161925"/>
            <wp:effectExtent l="0" t="0" r="0" b="3175"/>
            <wp:wrapSquare wrapText="bothSides"/>
            <wp:docPr id="205277096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1E2">
        <w:rPr>
          <w:rtl/>
        </w:rPr>
        <w:t xml:space="preserve">על </w:t>
      </w:r>
      <w:proofErr w:type="spellStart"/>
      <w:r w:rsidRPr="002B01E2">
        <w:rPr>
          <w:rtl/>
        </w:rPr>
        <w:t>הב"ה</w:t>
      </w:r>
      <w:proofErr w:type="spellEnd"/>
      <w:r w:rsidRPr="002B01E2">
        <w:rPr>
          <w:rtl/>
        </w:rPr>
        <w:t xml:space="preserve"> לפעול ליצירת הליך סדור ומשותף לקבלת החלטות על </w:t>
      </w:r>
      <w:proofErr w:type="spellStart"/>
      <w:r w:rsidRPr="002B01E2">
        <w:rPr>
          <w:rtl/>
        </w:rPr>
        <w:t>שו"שים</w:t>
      </w:r>
      <w:proofErr w:type="spellEnd"/>
      <w:r w:rsidRPr="002B01E2">
        <w:rPr>
          <w:rtl/>
        </w:rPr>
        <w:t xml:space="preserve"> שהיא או גורמי ממשל מבקשים. על ההליך </w:t>
      </w:r>
      <w:proofErr w:type="spellStart"/>
      <w:r w:rsidRPr="002B01E2">
        <w:rPr>
          <w:rtl/>
        </w:rPr>
        <w:t>ליתן</w:t>
      </w:r>
      <w:proofErr w:type="spellEnd"/>
      <w:r w:rsidRPr="002B01E2">
        <w:rPr>
          <w:rtl/>
        </w:rPr>
        <w:t xml:space="preserve"> מענה להיבטים הבאים: הסדרת תחומי האחריות בין הוועדות השונות </w:t>
      </w:r>
      <w:proofErr w:type="spellStart"/>
      <w:r w:rsidRPr="002B01E2">
        <w:rPr>
          <w:rtl/>
        </w:rPr>
        <w:t>בהב"ה</w:t>
      </w:r>
      <w:proofErr w:type="spellEnd"/>
      <w:r w:rsidRPr="002B01E2">
        <w:rPr>
          <w:rtl/>
        </w:rPr>
        <w:t>; מיסוד שיתוף פעולה מול גופי הממשל השונים; קביעת לוחות זמנים ברורים לקידום הפיתוח; העלאת השיקולים הרלוונטיים שלא נשקלו עד כה; ובחינה פרטנית של תחולת עקרון הפרדת הרשויות בנוגע לכל ממשק מבוקש</w:t>
      </w:r>
      <w:r w:rsidRPr="008E57FE">
        <w:rPr>
          <w:rtl/>
        </w:rPr>
        <w:t xml:space="preserve">. </w:t>
      </w:r>
    </w:p>
    <w:p w14:paraId="72DF5F6B" w14:textId="6C758535" w:rsidR="00BD6315" w:rsidRDefault="00BD6315" w:rsidP="00BD6315">
      <w:pPr>
        <w:pStyle w:val="71f0"/>
        <w:spacing w:after="120"/>
        <w:ind w:left="133"/>
        <w:rPr>
          <w:rtl/>
        </w:rPr>
      </w:pPr>
      <w:r w:rsidRPr="00C76C95">
        <w:rPr>
          <w:noProof/>
        </w:rPr>
        <w:drawing>
          <wp:anchor distT="0" distB="3600450" distL="114300" distR="114300" simplePos="0" relativeHeight="252159488" behindDoc="0" locked="0" layoutInCell="1" allowOverlap="1" wp14:anchorId="7E5C8481" wp14:editId="3A99AA60">
            <wp:simplePos x="0" y="0"/>
            <wp:positionH relativeFrom="column">
              <wp:posOffset>4520565</wp:posOffset>
            </wp:positionH>
            <wp:positionV relativeFrom="paragraph">
              <wp:posOffset>23946</wp:posOffset>
            </wp:positionV>
            <wp:extent cx="140335" cy="161925"/>
            <wp:effectExtent l="0" t="0" r="0" b="3175"/>
            <wp:wrapSquare wrapText="bothSides"/>
            <wp:docPr id="205277096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1E2">
        <w:rPr>
          <w:rtl/>
        </w:rPr>
        <w:t xml:space="preserve">מומלץ כי </w:t>
      </w:r>
      <w:proofErr w:type="spellStart"/>
      <w:r w:rsidRPr="002B01E2">
        <w:rPr>
          <w:rtl/>
        </w:rPr>
        <w:t>הב"ה</w:t>
      </w:r>
      <w:proofErr w:type="spellEnd"/>
      <w:r w:rsidRPr="002B01E2">
        <w:rPr>
          <w:rtl/>
        </w:rPr>
        <w:t xml:space="preserve"> תבצע במהלך שנת 2022, בתיאום עם היחידה להגנת הסייבר, מעקב אחר תיקון הליקויים שהועלו בבדיקה שנערכה בשנת 2018, ותגבש </w:t>
      </w:r>
      <w:proofErr w:type="spellStart"/>
      <w:r w:rsidRPr="002B01E2">
        <w:rPr>
          <w:rtl/>
        </w:rPr>
        <w:t>תוכנית</w:t>
      </w:r>
      <w:proofErr w:type="spellEnd"/>
      <w:r w:rsidRPr="002B01E2">
        <w:rPr>
          <w:rtl/>
        </w:rPr>
        <w:t xml:space="preserve"> רב-שנתית לביצ</w:t>
      </w:r>
      <w:r>
        <w:rPr>
          <w:rtl/>
        </w:rPr>
        <w:softHyphen/>
      </w:r>
      <w:r>
        <w:rPr>
          <w:rtl/>
        </w:rPr>
        <w:softHyphen/>
      </w:r>
      <w:r w:rsidRPr="002B01E2">
        <w:rPr>
          <w:rtl/>
        </w:rPr>
        <w:t>וע מבדקי איכות בהיבטי אבטחת מידע באופן שוטף</w:t>
      </w:r>
      <w:r w:rsidRPr="008E57FE">
        <w:rPr>
          <w:rtl/>
        </w:rPr>
        <w:t xml:space="preserve">. </w:t>
      </w:r>
    </w:p>
    <w:p w14:paraId="16D985AE" w14:textId="40EF4CC1" w:rsidR="00EE5B3D" w:rsidRDefault="00BD6315" w:rsidP="00EE5B3D">
      <w:pPr>
        <w:pStyle w:val="71f0"/>
        <w:rPr>
          <w:szCs w:val="20"/>
          <w:rtl/>
        </w:rPr>
      </w:pPr>
      <w:r w:rsidRPr="00D527BD">
        <w:rPr>
          <w:noProof/>
          <w:szCs w:val="20"/>
          <w:rtl/>
        </w:rPr>
        <w:lastRenderedPageBreak/>
        <mc:AlternateContent>
          <mc:Choice Requires="wps">
            <w:drawing>
              <wp:anchor distT="0" distB="0" distL="114300" distR="114300" simplePos="0" relativeHeight="252077568" behindDoc="0" locked="0" layoutInCell="1" allowOverlap="1" wp14:anchorId="31EA101F" wp14:editId="0683CBDC">
                <wp:simplePos x="0" y="0"/>
                <wp:positionH relativeFrom="column">
                  <wp:posOffset>156972</wp:posOffset>
                </wp:positionH>
                <wp:positionV relativeFrom="paragraph">
                  <wp:posOffset>131826</wp:posOffset>
                </wp:positionV>
                <wp:extent cx="4367530" cy="512064"/>
                <wp:effectExtent l="0" t="0" r="127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530" cy="512064"/>
                        </a:xfrm>
                        <a:prstGeom prst="rect">
                          <a:avLst/>
                        </a:prstGeom>
                        <a:solidFill>
                          <a:srgbClr val="F05260"/>
                        </a:solidFill>
                        <a:ln w="9525">
                          <a:noFill/>
                          <a:miter lim="800000"/>
                          <a:headEnd/>
                          <a:tailEnd/>
                        </a:ln>
                      </wps:spPr>
                      <wps:txbx>
                        <w:txbxContent>
                          <w:p w14:paraId="75E54C54" w14:textId="77777777" w:rsidR="00BD6315" w:rsidRPr="002B01E2" w:rsidRDefault="00BD6315" w:rsidP="00BD6315">
                            <w:pPr>
                              <w:tabs>
                                <w:tab w:val="left" w:pos="2371"/>
                              </w:tabs>
                              <w:spacing w:before="40" w:line="240" w:lineRule="auto"/>
                              <w:suppressOverlap/>
                              <w:rPr>
                                <w:rFonts w:ascii="Tahoma" w:hAnsi="Tahoma" w:cs="Tahoma"/>
                                <w:b/>
                                <w:bCs/>
                                <w:color w:val="FFFFFF" w:themeColor="background1"/>
                                <w:spacing w:val="-4"/>
                                <w:rtl/>
                              </w:rPr>
                            </w:pPr>
                            <w:r>
                              <w:rPr>
                                <w:rFonts w:ascii="Tahoma" w:hAnsi="Tahoma" w:cs="Tahoma" w:hint="cs"/>
                                <w:b/>
                                <w:bCs/>
                                <w:color w:val="FFFFFF" w:themeColor="background1"/>
                                <w:spacing w:val="-4"/>
                                <w:sz w:val="22"/>
                                <w:szCs w:val="22"/>
                                <w:rtl/>
                              </w:rPr>
                              <w:t xml:space="preserve">שיעור </w:t>
                            </w:r>
                            <w:r w:rsidRPr="002B01E2">
                              <w:rPr>
                                <w:rFonts w:ascii="Tahoma" w:hAnsi="Tahoma" w:cs="Tahoma"/>
                                <w:b/>
                                <w:bCs/>
                                <w:color w:val="FFFFFF" w:themeColor="background1"/>
                                <w:spacing w:val="-4"/>
                                <w:rtl/>
                              </w:rPr>
                              <w:t xml:space="preserve">השימוש בשיטות שליחה או הגשה, 2017 - 2019, </w:t>
                            </w:r>
                          </w:p>
                          <w:p w14:paraId="78AE2215" w14:textId="77777777" w:rsidR="00BD6315" w:rsidRPr="002B01E2" w:rsidRDefault="00BD6315" w:rsidP="00BD6315">
                            <w:pPr>
                              <w:tabs>
                                <w:tab w:val="left" w:pos="2371"/>
                              </w:tabs>
                              <w:spacing w:after="120" w:line="240" w:lineRule="auto"/>
                              <w:suppressOverlap/>
                              <w:rPr>
                                <w:rFonts w:ascii="Tahoma" w:hAnsi="Tahoma" w:cs="Tahoma"/>
                                <w:b/>
                                <w:bCs/>
                                <w:color w:val="FFFFFF" w:themeColor="background1"/>
                                <w:spacing w:val="-4"/>
                                <w:rtl/>
                              </w:rPr>
                            </w:pPr>
                            <w:r w:rsidRPr="002B01E2">
                              <w:rPr>
                                <w:rFonts w:ascii="Tahoma" w:hAnsi="Tahoma" w:cs="Tahoma"/>
                                <w:b/>
                                <w:bCs/>
                                <w:color w:val="FFFFFF" w:themeColor="background1"/>
                                <w:spacing w:val="-4"/>
                                <w:rtl/>
                              </w:rPr>
                              <w:t>בפעולות העיקריות לניהול ההליך המשפטי</w:t>
                            </w:r>
                          </w:p>
                          <w:p w14:paraId="6BD33A3C" w14:textId="4B5E6B4D" w:rsidR="00EE5B3D" w:rsidRPr="005C7ABF" w:rsidRDefault="00EE5B3D" w:rsidP="00E94C02">
                            <w:pPr>
                              <w:spacing w:before="120" w:after="120" w:line="240" w:lineRule="auto"/>
                              <w:ind w:right="113"/>
                              <w:suppressOverlap/>
                              <w:jc w:val="left"/>
                              <w:rPr>
                                <w:rFonts w:ascii="Tahoma" w:hAnsi="Tahoma" w:cs="Tahoma"/>
                                <w:b/>
                                <w:bCs/>
                                <w:color w:val="FFFFFF" w:themeColor="background1"/>
                                <w:spacing w:val="-4"/>
                                <w:sz w:val="22"/>
                                <w:szCs w:val="22"/>
                                <w:rtl/>
                              </w:rPr>
                            </w:pPr>
                            <w:r w:rsidRPr="005C7ABF">
                              <w:rPr>
                                <w:rFonts w:ascii="Tahoma" w:hAnsi="Tahoma" w:cs="Tahoma" w:hint="cs"/>
                                <w:b/>
                                <w:bCs/>
                                <w:color w:val="FFFFFF" w:themeColor="background1"/>
                                <w:spacing w:val="-4"/>
                                <w:sz w:val="22"/>
                                <w:szCs w:val="22"/>
                                <w:rtl/>
                              </w:rPr>
                              <w:t xml:space="preserve"> </w:t>
                            </w:r>
                            <w:r w:rsidRPr="005C7ABF">
                              <w:rPr>
                                <w:rFonts w:ascii="Tahoma" w:hAnsi="Tahoma" w:cs="Tahoma"/>
                                <w:b/>
                                <w:bCs/>
                                <w:color w:val="FFFFFF" w:themeColor="background1"/>
                                <w:spacing w:val="-4"/>
                                <w:sz w:val="22"/>
                                <w:szCs w:val="22"/>
                                <w:rtl/>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EA101F" id="_x0000_s1029" type="#_x0000_t202" style="position:absolute;left:0;text-align:left;margin-left:12.35pt;margin-top:10.4pt;width:343.9pt;height:40.3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" fillcolor="#f05260" stroked="f">
                <v:textbox>
                  <w:txbxContent>
                    <w:p w14:paraId="75E54C54" w14:textId="77777777" w:rsidR="00BD6315" w:rsidRPr="002B01E2" w:rsidRDefault="00BD6315" w:rsidP="00BD6315">
                      <w:pPr>
                        <w:tabs>
                          <w:tab w:val="left" w:pos="2371"/>
                        </w:tabs>
                        <w:spacing w:before="40" w:line="240" w:lineRule="auto"/>
                        <w:suppressOverlap/>
                        <w:rPr>
                          <w:rFonts w:ascii="Tahoma" w:hAnsi="Tahoma" w:cs="Tahoma"/>
                          <w:b/>
                          <w:bCs/>
                          <w:color w:val="FFFFFF" w:themeColor="background1"/>
                          <w:spacing w:val="-4"/>
                          <w:rtl/>
                        </w:rPr>
                      </w:pPr>
                      <w:r>
                        <w:rPr>
                          <w:rFonts w:ascii="Tahoma" w:hAnsi="Tahoma" w:cs="Tahoma" w:hint="cs"/>
                          <w:b/>
                          <w:bCs/>
                          <w:color w:val="FFFFFF" w:themeColor="background1"/>
                          <w:spacing w:val="-4"/>
                          <w:sz w:val="22"/>
                          <w:szCs w:val="22"/>
                          <w:rtl/>
                        </w:rPr>
                        <w:t xml:space="preserve">שיעור </w:t>
                      </w:r>
                      <w:r w:rsidRPr="002B01E2">
                        <w:rPr>
                          <w:rFonts w:ascii="Tahoma" w:hAnsi="Tahoma" w:cs="Tahoma"/>
                          <w:b/>
                          <w:bCs/>
                          <w:color w:val="FFFFFF" w:themeColor="background1"/>
                          <w:spacing w:val="-4"/>
                          <w:rtl/>
                        </w:rPr>
                        <w:t xml:space="preserve">השימוש בשיטות שליחה או הגשה, 2017 - 2019, </w:t>
                      </w:r>
                    </w:p>
                    <w:p w14:paraId="78AE2215" w14:textId="77777777" w:rsidR="00BD6315" w:rsidRPr="002B01E2" w:rsidRDefault="00BD6315" w:rsidP="00BD6315">
                      <w:pPr>
                        <w:tabs>
                          <w:tab w:val="left" w:pos="2371"/>
                        </w:tabs>
                        <w:spacing w:after="120" w:line="240" w:lineRule="auto"/>
                        <w:suppressOverlap/>
                        <w:rPr>
                          <w:rFonts w:ascii="Tahoma" w:hAnsi="Tahoma" w:cs="Tahoma"/>
                          <w:b/>
                          <w:bCs/>
                          <w:color w:val="FFFFFF" w:themeColor="background1"/>
                          <w:spacing w:val="-4"/>
                          <w:rtl/>
                        </w:rPr>
                      </w:pPr>
                      <w:r w:rsidRPr="002B01E2">
                        <w:rPr>
                          <w:rFonts w:ascii="Tahoma" w:hAnsi="Tahoma" w:cs="Tahoma"/>
                          <w:b/>
                          <w:bCs/>
                          <w:color w:val="FFFFFF" w:themeColor="background1"/>
                          <w:spacing w:val="-4"/>
                          <w:rtl/>
                        </w:rPr>
                        <w:t>בפעולות העיקריות לניהול ההליך המשפטי</w:t>
                      </w:r>
                    </w:p>
                    <w:p w14:paraId="6BD33A3C" w14:textId="4B5E6B4D" w:rsidR="00EE5B3D" w:rsidRPr="005C7ABF" w:rsidRDefault="00EE5B3D" w:rsidP="00E94C02">
                      <w:pPr>
                        <w:spacing w:before="120" w:after="120" w:line="240" w:lineRule="auto"/>
                        <w:ind w:right="113"/>
                        <w:suppressOverlap/>
                        <w:jc w:val="left"/>
                        <w:rPr>
                          <w:rFonts w:ascii="Tahoma" w:hAnsi="Tahoma" w:cs="Tahoma"/>
                          <w:b/>
                          <w:bCs/>
                          <w:color w:val="FFFFFF" w:themeColor="background1"/>
                          <w:spacing w:val="-4"/>
                          <w:sz w:val="22"/>
                          <w:szCs w:val="22"/>
                          <w:rtl/>
                        </w:rPr>
                      </w:pPr>
                      <w:r w:rsidRPr="005C7ABF">
                        <w:rPr>
                          <w:rFonts w:ascii="Tahoma" w:hAnsi="Tahoma" w:cs="Tahoma" w:hint="cs"/>
                          <w:b/>
                          <w:bCs/>
                          <w:color w:val="FFFFFF" w:themeColor="background1"/>
                          <w:spacing w:val="-4"/>
                          <w:sz w:val="22"/>
                          <w:szCs w:val="22"/>
                          <w:rtl/>
                        </w:rPr>
                        <w:t xml:space="preserve"> </w:t>
                      </w:r>
                      <w:r w:rsidRPr="005C7ABF">
                        <w:rPr>
                          <w:rFonts w:ascii="Tahoma" w:hAnsi="Tahoma" w:cs="Tahoma"/>
                          <w:b/>
                          <w:bCs/>
                          <w:color w:val="FFFFFF" w:themeColor="background1"/>
                          <w:spacing w:val="-4"/>
                          <w:sz w:val="22"/>
                          <w:szCs w:val="22"/>
                          <w:rtl/>
                        </w:rPr>
                        <w:t xml:space="preserve"> </w:t>
                      </w:r>
                    </w:p>
                  </w:txbxContent>
                </v:textbox>
              </v:shape>
            </w:pict>
          </mc:Fallback>
        </mc:AlternateContent>
      </w:r>
      <w:r w:rsidR="00E94C02" w:rsidRPr="00D527BD">
        <w:rPr>
          <w:noProof/>
          <w:szCs w:val="20"/>
          <w:rtl/>
        </w:rPr>
        <w:drawing>
          <wp:anchor distT="0" distB="0" distL="114300" distR="114300" simplePos="0" relativeHeight="252076544" behindDoc="0" locked="0" layoutInCell="1" allowOverlap="1" wp14:anchorId="74A64F1A" wp14:editId="0F09A9B1">
            <wp:simplePos x="0" y="0"/>
            <wp:positionH relativeFrom="column">
              <wp:posOffset>-7620</wp:posOffset>
            </wp:positionH>
            <wp:positionV relativeFrom="paragraph">
              <wp:posOffset>58674</wp:posOffset>
            </wp:positionV>
            <wp:extent cx="4732614" cy="792480"/>
            <wp:effectExtent l="0" t="0" r="0" b="0"/>
            <wp:wrapNone/>
            <wp:docPr id="5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56160" cy="796423"/>
                    </a:xfrm>
                    <a:prstGeom prst="rect">
                      <a:avLst/>
                    </a:prstGeom>
                  </pic:spPr>
                </pic:pic>
              </a:graphicData>
            </a:graphic>
            <wp14:sizeRelV relativeFrom="margin">
              <wp14:pctHeight>0</wp14:pctHeight>
            </wp14:sizeRelV>
          </wp:anchor>
        </w:drawing>
      </w:r>
    </w:p>
    <w:p w14:paraId="50A11A9E" w14:textId="74AD4A5F" w:rsidR="00E94C02" w:rsidRPr="00E94C02" w:rsidRDefault="00E94C02" w:rsidP="00E94C02">
      <w:pPr>
        <w:rPr>
          <w:rtl/>
        </w:rPr>
      </w:pPr>
    </w:p>
    <w:p w14:paraId="183212E2" w14:textId="64538F4C" w:rsidR="00EE5B3D" w:rsidRPr="004418C1" w:rsidRDefault="00220992" w:rsidP="00220992">
      <w:pPr>
        <w:spacing w:before="600" w:after="480"/>
        <w:jc w:val="center"/>
        <w:rPr>
          <w:szCs w:val="20"/>
          <w:rtl/>
        </w:rPr>
      </w:pPr>
      <w:r w:rsidRPr="004418C1">
        <w:rPr>
          <w:noProof/>
        </w:rPr>
        <w:drawing>
          <wp:inline distT="0" distB="0" distL="0" distR="0" wp14:anchorId="4B58957A" wp14:editId="737DF4A0">
            <wp:extent cx="4196823" cy="5850342"/>
            <wp:effectExtent l="0" t="0" r="0" b="0"/>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תמונה 36"/>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196823" cy="5850342"/>
                    </a:xfrm>
                    <a:prstGeom prst="rect">
                      <a:avLst/>
                    </a:prstGeom>
                    <a:noFill/>
                    <a:ln>
                      <a:noFill/>
                    </a:ln>
                  </pic:spPr>
                </pic:pic>
              </a:graphicData>
            </a:graphic>
          </wp:inline>
        </w:drawing>
      </w:r>
    </w:p>
    <w:p w14:paraId="37E8E7D8" w14:textId="5C6605FA" w:rsidR="00EE5B3D" w:rsidRDefault="00BD6315" w:rsidP="000A4A97">
      <w:pPr>
        <w:pStyle w:val="71f0"/>
        <w:rPr>
          <w:rtl/>
        </w:rPr>
      </w:pPr>
      <w:r w:rsidRPr="00D527BD">
        <w:rPr>
          <w:noProof/>
          <w:szCs w:val="20"/>
          <w:rtl/>
        </w:rPr>
        <w:lastRenderedPageBreak/>
        <mc:AlternateContent>
          <mc:Choice Requires="wps">
            <w:drawing>
              <wp:anchor distT="0" distB="0" distL="114300" distR="114300" simplePos="0" relativeHeight="252080640" behindDoc="0" locked="0" layoutInCell="1" allowOverlap="1" wp14:anchorId="6290346E" wp14:editId="545771A7">
                <wp:simplePos x="0" y="0"/>
                <wp:positionH relativeFrom="column">
                  <wp:posOffset>120396</wp:posOffset>
                </wp:positionH>
                <wp:positionV relativeFrom="paragraph">
                  <wp:posOffset>163068</wp:posOffset>
                </wp:positionV>
                <wp:extent cx="4431792" cy="554736"/>
                <wp:effectExtent l="0" t="0" r="635" b="444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792" cy="554736"/>
                        </a:xfrm>
                        <a:prstGeom prst="rect">
                          <a:avLst/>
                        </a:prstGeom>
                        <a:solidFill>
                          <a:srgbClr val="F05260"/>
                        </a:solidFill>
                        <a:ln w="9525">
                          <a:noFill/>
                          <a:miter lim="800000"/>
                          <a:headEnd/>
                          <a:tailEnd/>
                        </a:ln>
                      </wps:spPr>
                      <wps:txbx>
                        <w:txbxContent>
                          <w:p w14:paraId="6A7CDD38" w14:textId="068858C0" w:rsidR="00BD6315" w:rsidRPr="005C7ABF" w:rsidRDefault="00BD6315" w:rsidP="00BD6315">
                            <w:pPr>
                              <w:spacing w:before="60" w:after="60" w:line="240" w:lineRule="auto"/>
                              <w:ind w:right="113"/>
                              <w:jc w:val="left"/>
                              <w:rPr>
                                <w:rFonts w:ascii="Tahoma" w:hAnsi="Tahoma" w:cs="Tahoma"/>
                                <w:b/>
                                <w:bCs/>
                                <w:color w:val="FFFFFF" w:themeColor="background1"/>
                                <w:spacing w:val="-4"/>
                                <w:sz w:val="22"/>
                                <w:szCs w:val="22"/>
                                <w:rtl/>
                              </w:rPr>
                            </w:pPr>
                            <w:r w:rsidRPr="00BD6315">
                              <w:rPr>
                                <w:rFonts w:ascii="Tahoma" w:hAnsi="Tahoma" w:cs="Tahoma" w:hint="cs"/>
                                <w:b/>
                                <w:bCs/>
                                <w:color w:val="FFFFFF" w:themeColor="background1"/>
                                <w:spacing w:val="-4"/>
                                <w:rtl/>
                              </w:rPr>
                              <w:t xml:space="preserve">תכלול </w:t>
                            </w:r>
                            <w:r w:rsidRPr="00BD6315">
                              <w:rPr>
                                <w:rFonts w:ascii="Tahoma" w:hAnsi="Tahoma" w:cs="Tahoma"/>
                                <w:b/>
                                <w:bCs/>
                                <w:color w:val="FFFFFF" w:themeColor="background1"/>
                                <w:spacing w:val="-4"/>
                                <w:rtl/>
                              </w:rPr>
                              <w:t>שיטת הממשק (ממוחשב, משולב או ידני)</w:t>
                            </w:r>
                            <w:r w:rsidRPr="00BD6315">
                              <w:rPr>
                                <w:rFonts w:ascii="Tahoma" w:hAnsi="Tahoma" w:cs="Tahoma" w:hint="cs"/>
                                <w:b/>
                                <w:bCs/>
                                <w:color w:val="FFFFFF" w:themeColor="background1"/>
                                <w:spacing w:val="-4"/>
                                <w:rtl/>
                              </w:rPr>
                              <w:t xml:space="preserve"> </w:t>
                            </w:r>
                            <w:r w:rsidRPr="00BD6315">
                              <w:rPr>
                                <w:rFonts w:ascii="Tahoma" w:hAnsi="Tahoma" w:cs="Tahoma"/>
                                <w:b/>
                                <w:bCs/>
                                <w:color w:val="FFFFFF" w:themeColor="background1"/>
                                <w:spacing w:val="-4"/>
                                <w:rtl/>
                              </w:rPr>
                              <w:t xml:space="preserve">בממשקי עבודה בין </w:t>
                            </w:r>
                            <w:proofErr w:type="spellStart"/>
                            <w:r w:rsidRPr="00BD6315">
                              <w:rPr>
                                <w:rFonts w:ascii="Tahoma" w:hAnsi="Tahoma" w:cs="Tahoma"/>
                                <w:b/>
                                <w:bCs/>
                                <w:color w:val="FFFFFF" w:themeColor="background1"/>
                                <w:spacing w:val="-4"/>
                                <w:rtl/>
                              </w:rPr>
                              <w:t>הב"ה</w:t>
                            </w:r>
                            <w:proofErr w:type="spellEnd"/>
                            <w:r w:rsidRPr="00BD6315">
                              <w:rPr>
                                <w:rFonts w:ascii="Tahoma" w:hAnsi="Tahoma" w:cs="Tahoma"/>
                                <w:b/>
                                <w:bCs/>
                                <w:color w:val="FFFFFF" w:themeColor="background1"/>
                                <w:spacing w:val="-4"/>
                                <w:rtl/>
                              </w:rPr>
                              <w:t xml:space="preserve"> לבין גופי ממשל נבחרים</w:t>
                            </w:r>
                            <w:r w:rsidRPr="00BD6315">
                              <w:rPr>
                                <w:rFonts w:ascii="Tahoma" w:hAnsi="Tahoma" w:cs="Tahoma" w:hint="cs"/>
                                <w:b/>
                                <w:bCs/>
                                <w:color w:val="FFFFFF" w:themeColor="background1"/>
                                <w:spacing w:val="-4"/>
                                <w:rtl/>
                              </w:rPr>
                              <w:t xml:space="preserve"> בשנת</w:t>
                            </w:r>
                            <w:r w:rsidRPr="005C7ABF">
                              <w:rPr>
                                <w:rFonts w:ascii="Tahoma" w:hAnsi="Tahoma" w:cs="Tahoma" w:hint="cs"/>
                                <w:b/>
                                <w:bCs/>
                                <w:color w:val="FFFFFF" w:themeColor="background1"/>
                                <w:spacing w:val="-4"/>
                                <w:sz w:val="22"/>
                                <w:szCs w:val="22"/>
                                <w:rtl/>
                              </w:rPr>
                              <w:t xml:space="preserve"> </w:t>
                            </w:r>
                            <w:r w:rsidRPr="00BD6315">
                              <w:rPr>
                                <w:rFonts w:ascii="Tahoma" w:hAnsi="Tahoma" w:cs="Tahoma" w:hint="cs"/>
                                <w:b/>
                                <w:bCs/>
                                <w:color w:val="FFFFFF" w:themeColor="background1"/>
                                <w:spacing w:val="-4"/>
                                <w:rtl/>
                              </w:rPr>
                              <w:t>2020</w:t>
                            </w:r>
                          </w:p>
                          <w:p w14:paraId="473E6A31" w14:textId="533F9305" w:rsidR="00BD6315" w:rsidRPr="00BD6315" w:rsidRDefault="00BD6315" w:rsidP="00BD6315">
                            <w:pPr>
                              <w:tabs>
                                <w:tab w:val="left" w:pos="2371"/>
                              </w:tabs>
                              <w:spacing w:before="40"/>
                              <w:suppressOverlap/>
                              <w:rPr>
                                <w:rFonts w:ascii="Tahoma" w:hAnsi="Tahoma" w:cs="Tahoma"/>
                                <w:b/>
                                <w:bCs/>
                                <w:color w:val="FFFFFF" w:themeColor="background1"/>
                                <w:spacing w:val="-4"/>
                                <w:rtl/>
                              </w:rPr>
                            </w:pPr>
                          </w:p>
                          <w:p w14:paraId="5EC47A98" w14:textId="77777777" w:rsidR="00EE5B3D" w:rsidRPr="005C7ABF" w:rsidRDefault="00EE5B3D" w:rsidP="00E94C02">
                            <w:pPr>
                              <w:pStyle w:val="71f8"/>
                              <w:spacing w:before="60" w:after="60"/>
                              <w:rPr>
                                <w:b w:val="0"/>
                                <w:bCs/>
                                <w:rtl/>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90346E" id="_x0000_s1030" type="#_x0000_t202" style="position:absolute;left:0;text-align:left;margin-left:9.5pt;margin-top:12.85pt;width:348.95pt;height:43.7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" fillcolor="#f05260" stroked="f">
                <v:textbox>
                  <w:txbxContent>
                    <w:p w14:paraId="6A7CDD38" w14:textId="068858C0" w:rsidR="00BD6315" w:rsidRPr="005C7ABF" w:rsidRDefault="00BD6315" w:rsidP="00BD6315">
                      <w:pPr>
                        <w:spacing w:before="60" w:after="60" w:line="240" w:lineRule="auto"/>
                        <w:ind w:right="113"/>
                        <w:jc w:val="left"/>
                        <w:rPr>
                          <w:rFonts w:ascii="Tahoma" w:hAnsi="Tahoma" w:cs="Tahoma"/>
                          <w:b/>
                          <w:bCs/>
                          <w:color w:val="FFFFFF" w:themeColor="background1"/>
                          <w:spacing w:val="-4"/>
                          <w:sz w:val="22"/>
                          <w:szCs w:val="22"/>
                          <w:rtl/>
                        </w:rPr>
                      </w:pPr>
                      <w:r w:rsidRPr="00BD6315">
                        <w:rPr>
                          <w:rFonts w:ascii="Tahoma" w:hAnsi="Tahoma" w:cs="Tahoma" w:hint="cs"/>
                          <w:b/>
                          <w:bCs/>
                          <w:color w:val="FFFFFF" w:themeColor="background1"/>
                          <w:spacing w:val="-4"/>
                          <w:rtl/>
                        </w:rPr>
                        <w:t xml:space="preserve">תכלול </w:t>
                      </w:r>
                      <w:r w:rsidRPr="00BD6315">
                        <w:rPr>
                          <w:rFonts w:ascii="Tahoma" w:hAnsi="Tahoma" w:cs="Tahoma"/>
                          <w:b/>
                          <w:bCs/>
                          <w:color w:val="FFFFFF" w:themeColor="background1"/>
                          <w:spacing w:val="-4"/>
                          <w:rtl/>
                        </w:rPr>
                        <w:t>שיטת הממשק (ממוחשב, משולב או ידני)</w:t>
                      </w:r>
                      <w:r w:rsidRPr="00BD6315">
                        <w:rPr>
                          <w:rFonts w:ascii="Tahoma" w:hAnsi="Tahoma" w:cs="Tahoma" w:hint="cs"/>
                          <w:b/>
                          <w:bCs/>
                          <w:color w:val="FFFFFF" w:themeColor="background1"/>
                          <w:spacing w:val="-4"/>
                          <w:rtl/>
                        </w:rPr>
                        <w:t xml:space="preserve"> </w:t>
                      </w:r>
                      <w:r w:rsidRPr="00BD6315">
                        <w:rPr>
                          <w:rFonts w:ascii="Tahoma" w:hAnsi="Tahoma" w:cs="Tahoma"/>
                          <w:b/>
                          <w:bCs/>
                          <w:color w:val="FFFFFF" w:themeColor="background1"/>
                          <w:spacing w:val="-4"/>
                          <w:rtl/>
                        </w:rPr>
                        <w:t xml:space="preserve">בממשקי עבודה בין </w:t>
                      </w:r>
                      <w:proofErr w:type="spellStart"/>
                      <w:r w:rsidRPr="00BD6315">
                        <w:rPr>
                          <w:rFonts w:ascii="Tahoma" w:hAnsi="Tahoma" w:cs="Tahoma"/>
                          <w:b/>
                          <w:bCs/>
                          <w:color w:val="FFFFFF" w:themeColor="background1"/>
                          <w:spacing w:val="-4"/>
                          <w:rtl/>
                        </w:rPr>
                        <w:t>הב"ה</w:t>
                      </w:r>
                      <w:proofErr w:type="spellEnd"/>
                      <w:r w:rsidRPr="00BD6315">
                        <w:rPr>
                          <w:rFonts w:ascii="Tahoma" w:hAnsi="Tahoma" w:cs="Tahoma"/>
                          <w:b/>
                          <w:bCs/>
                          <w:color w:val="FFFFFF" w:themeColor="background1"/>
                          <w:spacing w:val="-4"/>
                          <w:rtl/>
                        </w:rPr>
                        <w:t xml:space="preserve"> לבין גופי ממשל נבחרים</w:t>
                      </w:r>
                      <w:r w:rsidRPr="00BD6315">
                        <w:rPr>
                          <w:rFonts w:ascii="Tahoma" w:hAnsi="Tahoma" w:cs="Tahoma" w:hint="cs"/>
                          <w:b/>
                          <w:bCs/>
                          <w:color w:val="FFFFFF" w:themeColor="background1"/>
                          <w:spacing w:val="-4"/>
                          <w:rtl/>
                        </w:rPr>
                        <w:t xml:space="preserve"> בשנת</w:t>
                      </w:r>
                      <w:r w:rsidRPr="005C7ABF">
                        <w:rPr>
                          <w:rFonts w:ascii="Tahoma" w:hAnsi="Tahoma" w:cs="Tahoma" w:hint="cs"/>
                          <w:b/>
                          <w:bCs/>
                          <w:color w:val="FFFFFF" w:themeColor="background1"/>
                          <w:spacing w:val="-4"/>
                          <w:sz w:val="22"/>
                          <w:szCs w:val="22"/>
                          <w:rtl/>
                        </w:rPr>
                        <w:t xml:space="preserve"> </w:t>
                      </w:r>
                      <w:r w:rsidRPr="00BD6315">
                        <w:rPr>
                          <w:rFonts w:ascii="Tahoma" w:hAnsi="Tahoma" w:cs="Tahoma" w:hint="cs"/>
                          <w:b/>
                          <w:bCs/>
                          <w:color w:val="FFFFFF" w:themeColor="background1"/>
                          <w:spacing w:val="-4"/>
                          <w:rtl/>
                        </w:rPr>
                        <w:t>2020</w:t>
                      </w:r>
                    </w:p>
                    <w:p w14:paraId="473E6A31" w14:textId="533F9305" w:rsidR="00BD6315" w:rsidRPr="00BD6315" w:rsidRDefault="00BD6315" w:rsidP="00BD6315">
                      <w:pPr>
                        <w:tabs>
                          <w:tab w:val="left" w:pos="2371"/>
                        </w:tabs>
                        <w:spacing w:before="40"/>
                        <w:suppressOverlap/>
                        <w:rPr>
                          <w:rFonts w:ascii="Tahoma" w:hAnsi="Tahoma" w:cs="Tahoma"/>
                          <w:b/>
                          <w:bCs/>
                          <w:color w:val="FFFFFF" w:themeColor="background1"/>
                          <w:spacing w:val="-4"/>
                          <w:rtl/>
                        </w:rPr>
                      </w:pPr>
                    </w:p>
                    <w:p w14:paraId="5EC47A98" w14:textId="77777777" w:rsidR="00EE5B3D" w:rsidRPr="005C7ABF" w:rsidRDefault="00EE5B3D" w:rsidP="00E94C02">
                      <w:pPr>
                        <w:pStyle w:val="71f8"/>
                        <w:spacing w:before="60" w:after="60"/>
                        <w:rPr>
                          <w:b w:val="0"/>
                          <w:bCs/>
                          <w:rtl/>
                        </w:rPr>
                      </w:pPr>
                    </w:p>
                  </w:txbxContent>
                </v:textbox>
              </v:shape>
            </w:pict>
          </mc:Fallback>
        </mc:AlternateContent>
      </w:r>
      <w:r w:rsidR="005C7ABF" w:rsidRPr="00D527BD">
        <w:rPr>
          <w:noProof/>
          <w:szCs w:val="20"/>
          <w:rtl/>
        </w:rPr>
        <w:drawing>
          <wp:anchor distT="0" distB="0" distL="114300" distR="114300" simplePos="0" relativeHeight="252079616" behindDoc="0" locked="0" layoutInCell="1" allowOverlap="1" wp14:anchorId="780DBC9D" wp14:editId="39AFE591">
            <wp:simplePos x="0" y="0"/>
            <wp:positionH relativeFrom="column">
              <wp:posOffset>-10214</wp:posOffset>
            </wp:positionH>
            <wp:positionV relativeFrom="paragraph">
              <wp:posOffset>78983</wp:posOffset>
            </wp:positionV>
            <wp:extent cx="4742228" cy="875030"/>
            <wp:effectExtent l="0" t="0" r="0" b="0"/>
            <wp:wrapNone/>
            <wp:docPr id="205277094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55358" cy="877453"/>
                    </a:xfrm>
                    <a:prstGeom prst="rect">
                      <a:avLst/>
                    </a:prstGeom>
                  </pic:spPr>
                </pic:pic>
              </a:graphicData>
            </a:graphic>
            <wp14:sizeRelV relativeFrom="margin">
              <wp14:pctHeight>0</wp14:pctHeight>
            </wp14:sizeRelV>
          </wp:anchor>
        </w:drawing>
      </w:r>
      <w:r w:rsidR="00EE5B3D" w:rsidRPr="008E57FE">
        <w:rPr>
          <w:rFonts w:hint="cs"/>
          <w:rtl/>
        </w:rPr>
        <w:t xml:space="preserve"> </w:t>
      </w:r>
    </w:p>
    <w:p w14:paraId="61D40428" w14:textId="08D4017F" w:rsidR="00EE5B3D" w:rsidRDefault="00EE5B3D" w:rsidP="00EE5B3D">
      <w:pPr>
        <w:pStyle w:val="7190"/>
        <w:rPr>
          <w:b/>
          <w:bCs/>
          <w:color w:val="FFFFFF" w:themeColor="background1"/>
          <w:sz w:val="28"/>
          <w:rtl/>
        </w:rPr>
      </w:pPr>
    </w:p>
    <w:p w14:paraId="1DB04B06" w14:textId="77777777" w:rsidR="00EE5B3D" w:rsidRPr="004418C1" w:rsidRDefault="00EE5B3D" w:rsidP="000A4A97">
      <w:pPr>
        <w:spacing w:before="960"/>
        <w:jc w:val="center"/>
        <w:rPr>
          <w:szCs w:val="20"/>
          <w:rtl/>
        </w:rPr>
      </w:pPr>
      <w:r w:rsidRPr="004418C1">
        <w:rPr>
          <w:noProof/>
        </w:rPr>
        <w:drawing>
          <wp:inline distT="0" distB="0" distL="0" distR="0" wp14:anchorId="09FD2ABF" wp14:editId="2A1D402A">
            <wp:extent cx="4339921" cy="5703897"/>
            <wp:effectExtent l="0" t="0" r="0" b="0"/>
            <wp:docPr id="2052770945" name="תמונה 205277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5" name="תמונה 2052770945"/>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339921" cy="5703897"/>
                    </a:xfrm>
                    <a:prstGeom prst="rect">
                      <a:avLst/>
                    </a:prstGeom>
                    <a:noFill/>
                    <a:ln>
                      <a:noFill/>
                    </a:ln>
                  </pic:spPr>
                </pic:pic>
              </a:graphicData>
            </a:graphic>
          </wp:inline>
        </w:drawing>
      </w:r>
    </w:p>
    <w:p w14:paraId="3CC61AEA" w14:textId="3166B57D" w:rsidR="00EE5B3D" w:rsidRDefault="00EE5B3D">
      <w:pPr>
        <w:bidi w:val="0"/>
        <w:spacing w:after="200" w:line="276" w:lineRule="auto"/>
        <w:rPr>
          <w:rFonts w:ascii="Tahoma" w:hAnsi="Tahoma" w:cs="Tahoma"/>
          <w:color w:val="0D0D0D" w:themeColor="text1" w:themeTint="F2"/>
          <w:sz w:val="18"/>
          <w:szCs w:val="18"/>
          <w:rtl/>
        </w:rPr>
      </w:pPr>
      <w:r>
        <w:rPr>
          <w:rtl/>
        </w:rPr>
        <w:br w:type="page"/>
      </w:r>
    </w:p>
    <w:p w14:paraId="4C4D5C78" w14:textId="77777777" w:rsidR="00F92733" w:rsidRPr="00F92733" w:rsidRDefault="00F92733" w:rsidP="00F92733">
      <w:pPr>
        <w:pStyle w:val="71f0"/>
        <w:rPr>
          <w:rtl/>
        </w:rPr>
        <w:sectPr w:rsidR="00F92733" w:rsidRPr="00F92733" w:rsidSect="00F244E2">
          <w:footerReference w:type="even" r:id="rId29"/>
          <w:footerReference w:type="default" r:id="rId30"/>
          <w:headerReference w:type="first" r:id="rId31"/>
          <w:footerReference w:type="first" r:id="rId32"/>
          <w:pgSz w:w="11906" w:h="16838" w:code="9"/>
          <w:pgMar w:top="3062" w:right="2268" w:bottom="2552" w:left="2268" w:header="1134" w:footer="1361" w:gutter="0"/>
          <w:pgNumType w:start="787"/>
          <w:cols w:space="708"/>
          <w:bidi/>
          <w:rtlGutter/>
          <w:docGrid w:linePitch="360"/>
        </w:sectPr>
      </w:pPr>
    </w:p>
    <w:p w14:paraId="5E9C70D4" w14:textId="1148F88C" w:rsidR="00F27A70" w:rsidRDefault="00825A14" w:rsidP="005C7ABF">
      <w:pPr>
        <w:pStyle w:val="7120"/>
        <w:spacing w:before="0"/>
        <w:rPr>
          <w:rtl/>
        </w:rPr>
      </w:pPr>
      <w:r>
        <w:rPr>
          <w:noProof/>
          <w:sz w:val="32"/>
          <w:szCs w:val="32"/>
          <w:rtl/>
          <w:lang w:val="he-IL"/>
        </w:rPr>
        <w:lastRenderedPageBreak/>
        <mc:AlternateContent>
          <mc:Choice Requires="wpg">
            <w:drawing>
              <wp:inline distT="0" distB="0" distL="0" distR="0" wp14:anchorId="001FFDAF" wp14:editId="19DCF5C0">
                <wp:extent cx="4679950" cy="37742"/>
                <wp:effectExtent l="0" t="0" r="25400" b="19685"/>
                <wp:docPr id="55" name="Group 55"/>
                <wp:cNvGraphicFramePr/>
                <a:graphic xmlns:a="http://schemas.openxmlformats.org/drawingml/2006/main">
                  <a:graphicData uri="http://schemas.microsoft.com/office/word/2010/wordprocessingGroup">
                    <wpg:wgp>
                      <wpg:cNvGrpSpPr/>
                      <wpg:grpSpPr>
                        <a:xfrm>
                          <a:off x="0" y="0"/>
                          <a:ext cx="4679950" cy="37742"/>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5F2DE7B" id="Group 55" o:spid="_x0000_s1026" style="width:368.5pt;height:2.95pt;mso-position-horizontal-relative:char;mso-position-vertical-relative:line"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">
                <v:line id="Straight Connector 56"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" strokecolor="#0d0d0d [3069]" strokeweight="1.5pt"/>
                <v:line id="Straight Connector 57"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" strokecolor="#0d0d0d [3069]" strokeweight="1.5pt"/>
                <w10:wrap anchorx="page"/>
                <w10:anchorlock/>
              </v:group>
            </w:pict>
          </mc:Fallback>
        </mc:AlternateContent>
      </w:r>
      <w:r w:rsidR="00EC6229" w:rsidRPr="00EF3061">
        <w:rPr>
          <w:rFonts w:hint="cs"/>
          <w:rtl/>
        </w:rPr>
        <w:t>סיכום</w:t>
      </w:r>
    </w:p>
    <w:p w14:paraId="2ED360DE" w14:textId="77777777" w:rsidR="000A4A97" w:rsidRPr="00471E35" w:rsidRDefault="000A4A97" w:rsidP="000A4A97">
      <w:pPr>
        <w:framePr w:hSpace="180" w:wrap="around" w:vAnchor="text" w:hAnchor="text" w:xAlign="center" w:y="1"/>
        <w:spacing w:after="120" w:line="288" w:lineRule="auto"/>
        <w:suppressOverlap/>
        <w:rPr>
          <w:rFonts w:ascii="Tahoma" w:hAnsi="Tahoma" w:cs="Tahoma"/>
          <w:color w:val="0D0D0D" w:themeColor="text1" w:themeTint="F2"/>
          <w:sz w:val="18"/>
          <w:szCs w:val="18"/>
          <w:rtl/>
        </w:rPr>
      </w:pPr>
      <w:r w:rsidRPr="00471E35">
        <w:rPr>
          <w:rFonts w:ascii="Tahoma" w:hAnsi="Tahoma" w:cs="Tahoma"/>
          <w:color w:val="0D0D0D" w:themeColor="text1" w:themeTint="F2"/>
          <w:sz w:val="18"/>
          <w:szCs w:val="18"/>
          <w:rtl/>
        </w:rPr>
        <w:t>מערכת נט המשפט הביאה לשיפור בהיקף המידע ובשירותים לניהול תיקי בית המשפט, עובדה המשתקפת בסקרי שביעות הרצון שביצע משרד מבקר המדינה, בהם עלה כי רוב המשתמשים במערכת, הן החיצוניים הן הפנימיים, הביעו שביעות רצון גבוהה מהמערכת בהיבטים שנבדקו.</w:t>
      </w:r>
    </w:p>
    <w:p w14:paraId="7E37E6F5" w14:textId="77777777" w:rsidR="000A4A97" w:rsidRPr="00471E35" w:rsidRDefault="000A4A97" w:rsidP="000A4A97">
      <w:pPr>
        <w:framePr w:hSpace="180" w:wrap="around" w:vAnchor="text" w:hAnchor="text" w:xAlign="center" w:y="1"/>
        <w:spacing w:after="120" w:line="288" w:lineRule="auto"/>
        <w:suppressOverlap/>
        <w:rPr>
          <w:rFonts w:ascii="Tahoma" w:hAnsi="Tahoma" w:cs="Tahoma"/>
          <w:color w:val="0D0D0D" w:themeColor="text1" w:themeTint="F2"/>
          <w:sz w:val="18"/>
          <w:szCs w:val="18"/>
          <w:rtl/>
        </w:rPr>
      </w:pPr>
      <w:r w:rsidRPr="00471E35">
        <w:rPr>
          <w:rFonts w:ascii="Tahoma" w:hAnsi="Tahoma" w:cs="Tahoma"/>
          <w:color w:val="0D0D0D" w:themeColor="text1" w:themeTint="F2"/>
          <w:sz w:val="18"/>
          <w:szCs w:val="18"/>
          <w:rtl/>
        </w:rPr>
        <w:t xml:space="preserve">עם זאת, כעשור לאחר הפעלת המערכת, המזכירויות, גופי הממשל והציבור הרחב </w:t>
      </w:r>
      <w:r w:rsidRPr="00471E35">
        <w:rPr>
          <w:rFonts w:ascii="Tahoma" w:hAnsi="Tahoma" w:cs="Tahoma" w:hint="cs"/>
          <w:color w:val="0D0D0D" w:themeColor="text1" w:themeTint="F2"/>
          <w:sz w:val="18"/>
          <w:szCs w:val="18"/>
          <w:rtl/>
        </w:rPr>
        <w:t>עדיין</w:t>
      </w:r>
      <w:r w:rsidRPr="00471E35">
        <w:rPr>
          <w:rFonts w:ascii="Tahoma" w:hAnsi="Tahoma" w:cs="Tahoma"/>
          <w:color w:val="0D0D0D" w:themeColor="text1" w:themeTint="F2"/>
          <w:sz w:val="18"/>
          <w:szCs w:val="18"/>
          <w:rtl/>
        </w:rPr>
        <w:t xml:space="preserve"> מבצעים את מרבית הפעולות בבתי המשפט באופן ידני ולא מקוון. כמו כן, יש פערים בניהול הממשקים למול גופי הממשל, לרבות חסמים להקמת ממשקים. ממצאים אלו מלמדים כי </w:t>
      </w:r>
      <w:proofErr w:type="spellStart"/>
      <w:r w:rsidRPr="00471E35">
        <w:rPr>
          <w:rFonts w:ascii="Tahoma" w:hAnsi="Tahoma" w:cs="Tahoma"/>
          <w:color w:val="0D0D0D" w:themeColor="text1" w:themeTint="F2"/>
          <w:sz w:val="18"/>
          <w:szCs w:val="18"/>
          <w:rtl/>
        </w:rPr>
        <w:t>הב"ה</w:t>
      </w:r>
      <w:proofErr w:type="spellEnd"/>
      <w:r w:rsidRPr="00471E35">
        <w:rPr>
          <w:rFonts w:ascii="Tahoma" w:hAnsi="Tahoma" w:cs="Tahoma"/>
          <w:color w:val="0D0D0D" w:themeColor="text1" w:themeTint="F2"/>
          <w:sz w:val="18"/>
          <w:szCs w:val="18"/>
          <w:rtl/>
        </w:rPr>
        <w:t xml:space="preserve"> עדיין אינה מחזיקה בכלים הנדרשים לניהול מקוון של הליכים משפטיים. נוסף על כך, המערכת טרם הותקנה בבית המשפט העליון, באתר האינטרנט מוצג מידע חלקי על הליכים משפטיים, אי אפשר לבצע באתר חיפוש חכם, ולא נערכים סקרי שביעות רצון מהמערכת. </w:t>
      </w:r>
    </w:p>
    <w:p w14:paraId="41A43BB1" w14:textId="77777777" w:rsidR="000A4A97" w:rsidRPr="00471E35" w:rsidRDefault="000A4A97" w:rsidP="000A4A97">
      <w:pPr>
        <w:framePr w:hSpace="180" w:wrap="around" w:vAnchor="text" w:hAnchor="text" w:xAlign="center" w:y="1"/>
        <w:spacing w:after="120" w:line="288" w:lineRule="auto"/>
        <w:suppressOverlap/>
        <w:rPr>
          <w:rFonts w:ascii="Tahoma" w:hAnsi="Tahoma" w:cs="Tahoma"/>
          <w:color w:val="0D0D0D" w:themeColor="text1" w:themeTint="F2"/>
          <w:sz w:val="18"/>
          <w:szCs w:val="18"/>
          <w:rtl/>
        </w:rPr>
      </w:pPr>
      <w:r w:rsidRPr="00471E35">
        <w:rPr>
          <w:rFonts w:ascii="Tahoma" w:hAnsi="Tahoma" w:cs="Tahoma"/>
          <w:color w:val="0D0D0D" w:themeColor="text1" w:themeTint="F2"/>
          <w:sz w:val="18"/>
          <w:szCs w:val="18"/>
          <w:rtl/>
        </w:rPr>
        <w:t xml:space="preserve">הנהלת בתי המשפט קבעה בשנת 2004 את תכלית מערכת נט המשפט - ניהול בית משפט ללא נייר. בעקבות הביקורת, הדגישה </w:t>
      </w:r>
      <w:proofErr w:type="spellStart"/>
      <w:r w:rsidRPr="00471E35">
        <w:rPr>
          <w:rFonts w:ascii="Tahoma" w:hAnsi="Tahoma" w:cs="Tahoma"/>
          <w:color w:val="0D0D0D" w:themeColor="text1" w:themeTint="F2"/>
          <w:sz w:val="18"/>
          <w:szCs w:val="18"/>
          <w:rtl/>
        </w:rPr>
        <w:t>הב"ה</w:t>
      </w:r>
      <w:proofErr w:type="spellEnd"/>
      <w:r w:rsidRPr="00471E35">
        <w:rPr>
          <w:rFonts w:ascii="Tahoma" w:hAnsi="Tahoma" w:cs="Tahoma"/>
          <w:color w:val="0D0D0D" w:themeColor="text1" w:themeTint="F2"/>
          <w:sz w:val="18"/>
          <w:szCs w:val="18"/>
          <w:rtl/>
        </w:rPr>
        <w:t xml:space="preserve"> כי היום היא סבורה שעל מערכת המשפט לשאוף לקיים מערכת היברידית המשלבת בין דיגיטציה והליכים מקוונים לשימוש בנייר והליכים פרונטליים - כלומר, ניהול בית משפט עם פחות נייר. </w:t>
      </w:r>
    </w:p>
    <w:p w14:paraId="7CA3F426" w14:textId="24EC82B0" w:rsidR="00EE5B3D" w:rsidRDefault="000A4A97" w:rsidP="000A4A97">
      <w:pPr>
        <w:pStyle w:val="7190"/>
        <w:rPr>
          <w:rtl/>
        </w:rPr>
      </w:pPr>
      <w:r w:rsidRPr="00471E35">
        <w:rPr>
          <w:rtl/>
        </w:rPr>
        <w:t xml:space="preserve">מעבר לעיקרון </w:t>
      </w:r>
      <w:r w:rsidRPr="00471E35">
        <w:rPr>
          <w:rFonts w:hint="cs"/>
          <w:rtl/>
        </w:rPr>
        <w:t xml:space="preserve">של </w:t>
      </w:r>
      <w:r w:rsidRPr="00471E35">
        <w:rPr>
          <w:rtl/>
        </w:rPr>
        <w:t xml:space="preserve">"בית משפט עם פחות נייר" אינו משנה מן הצורך כי </w:t>
      </w:r>
      <w:proofErr w:type="spellStart"/>
      <w:r w:rsidRPr="00471E35">
        <w:rPr>
          <w:rtl/>
        </w:rPr>
        <w:t>הב"ה</w:t>
      </w:r>
      <w:proofErr w:type="spellEnd"/>
      <w:r w:rsidRPr="00471E35">
        <w:rPr>
          <w:rtl/>
        </w:rPr>
        <w:t xml:space="preserve"> תפעל לפתח ממשקים ממוחשבים ואת האתר נט המשפט ולהגביר את השימוש בהם לצורך ייעול הטיפול בהליכים משפטיים. הגברת היכולת לנהל הליכים משפטיים באופן מקוון תשפר את עבודתם ומעורבותם של המשתמשים בהליכים. הניהול המקוון ייעל את השימוש במשאבים החומריים והאנושיים של המשתמשים, יפחית את הפגיעה באיכות הסביבה, יגביר את זמינות המידע על אודות ההליכים וישפר את רמת השירות במזכירויות. הוא אף יגביר את השקיפות של ההליכים באמצעות פרסומם לציבור ויסייע באכיפת החלטות שיפוטיות. כמו כן, המערכת הממוחשבת תסייע במימוש עקרון פומביות הדיון וחובת כיבוד החוק, עקרונות שהם לחם חוקה של מערכת המשפט</w:t>
      </w:r>
      <w:r w:rsidR="00EE5B3D" w:rsidRPr="00A57AA4">
        <w:rPr>
          <w:rFonts w:hint="cs"/>
          <w:rtl/>
        </w:rPr>
        <w:t>.</w:t>
      </w:r>
    </w:p>
    <w:p w14:paraId="205E62FF" w14:textId="600887EF" w:rsidR="00ED7E7F" w:rsidRDefault="00ED7E7F">
      <w:pPr>
        <w:bidi w:val="0"/>
        <w:spacing w:after="200" w:line="276" w:lineRule="auto"/>
        <w:rPr>
          <w:rFonts w:ascii="Tahoma" w:hAnsi="Tahoma" w:cs="Tahoma"/>
          <w:color w:val="0D0D0D" w:themeColor="text1" w:themeTint="F2"/>
          <w:sz w:val="18"/>
          <w:szCs w:val="18"/>
          <w:rtl/>
        </w:rPr>
      </w:pPr>
      <w:r>
        <w:rPr>
          <w:rtl/>
        </w:rPr>
        <w:br w:type="page"/>
      </w:r>
    </w:p>
    <w:p w14:paraId="4253B79D" w14:textId="6AE36A57" w:rsidR="00ED7E7F" w:rsidRDefault="00300C5A" w:rsidP="000A4A97">
      <w:pPr>
        <w:pStyle w:val="7190"/>
        <w:rPr>
          <w:rtl/>
        </w:rPr>
      </w:pPr>
      <w:r>
        <w:rPr>
          <w:noProof/>
          <w:rtl/>
          <w:lang w:val="he-IL"/>
        </w:rPr>
        <w:lastRenderedPageBreak/>
        <mc:AlternateContent>
          <mc:Choice Requires="wps">
            <w:drawing>
              <wp:anchor distT="0" distB="0" distL="114300" distR="114300" simplePos="0" relativeHeight="252184064" behindDoc="0" locked="0" layoutInCell="1" allowOverlap="1" wp14:anchorId="28326CFD" wp14:editId="339D1170">
                <wp:simplePos x="0" y="0"/>
                <wp:positionH relativeFrom="column">
                  <wp:posOffset>-1440180</wp:posOffset>
                </wp:positionH>
                <wp:positionV relativeFrom="paragraph">
                  <wp:posOffset>-741582</wp:posOffset>
                </wp:positionV>
                <wp:extent cx="6562578" cy="1174652"/>
                <wp:effectExtent l="0" t="0" r="16510" b="6985"/>
                <wp:wrapNone/>
                <wp:docPr id="30" name="מלבן 30"/>
                <wp:cNvGraphicFramePr/>
                <a:graphic xmlns:a="http://schemas.openxmlformats.org/drawingml/2006/main">
                  <a:graphicData uri="http://schemas.microsoft.com/office/word/2010/wordprocessingShape">
                    <wps:wsp>
                      <wps:cNvSpPr/>
                      <wps:spPr>
                        <a:xfrm>
                          <a:off x="0" y="0"/>
                          <a:ext cx="6562578" cy="117465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0C13948E" id="מלבן 30" o:spid="_x0000_s1026" style="position:absolute;left:0;text-align:left;margin-left:-113.4pt;margin-top:-58.4pt;width:516.75pt;height:92.5pt;z-index:25218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" fillcolor="white [3212]" strokecolor="white [3212]" strokeweight="1.25pt"/>
            </w:pict>
          </mc:Fallback>
        </mc:AlternateContent>
      </w:r>
    </w:p>
    <w:p w14:paraId="223D215A" w14:textId="48A2A23F" w:rsidR="00221E3A" w:rsidRDefault="00300C5A">
      <w:pPr>
        <w:bidi w:val="0"/>
        <w:spacing w:after="200" w:line="276" w:lineRule="auto"/>
        <w:rPr>
          <w:rFonts w:ascii="Tahoma" w:eastAsiaTheme="minorEastAsia" w:hAnsi="Tahoma" w:cs="Tahoma"/>
          <w:b/>
          <w:bCs/>
          <w:color w:val="00305F"/>
          <w:sz w:val="34"/>
          <w:szCs w:val="34"/>
          <w:rtl/>
        </w:rPr>
      </w:pPr>
      <w:r>
        <w:rPr>
          <w:noProof/>
          <w:rtl/>
          <w:lang w:val="he-IL"/>
        </w:rPr>
        <mc:AlternateContent>
          <mc:Choice Requires="wps">
            <w:drawing>
              <wp:anchor distT="0" distB="0" distL="114300" distR="114300" simplePos="0" relativeHeight="252186112" behindDoc="0" locked="0" layoutInCell="1" allowOverlap="1" wp14:anchorId="65BE1EFA" wp14:editId="3888BC84">
                <wp:simplePos x="0" y="0"/>
                <wp:positionH relativeFrom="column">
                  <wp:posOffset>198706</wp:posOffset>
                </wp:positionH>
                <wp:positionV relativeFrom="paragraph">
                  <wp:posOffset>6244736</wp:posOffset>
                </wp:positionV>
                <wp:extent cx="5141742" cy="1174652"/>
                <wp:effectExtent l="0" t="0" r="14605" b="6985"/>
                <wp:wrapNone/>
                <wp:docPr id="33" name="מלבן 33"/>
                <wp:cNvGraphicFramePr/>
                <a:graphic xmlns:a="http://schemas.openxmlformats.org/drawingml/2006/main">
                  <a:graphicData uri="http://schemas.microsoft.com/office/word/2010/wordprocessingShape">
                    <wps:wsp>
                      <wps:cNvSpPr/>
                      <wps:spPr>
                        <a:xfrm>
                          <a:off x="0" y="0"/>
                          <a:ext cx="5141742" cy="117465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06F9A8" id="מלבן 33" o:spid="_x0000_s1026" style="position:absolute;left:0;text-align:left;margin-left:15.65pt;margin-top:491.7pt;width:404.85pt;height:92.5pt;z-index:25218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" fillcolor="white [3212]" strokecolor="white [3212]" strokeweight="1.25pt"/>
            </w:pict>
          </mc:Fallback>
        </mc:AlternateContent>
      </w:r>
    </w:p>
    <w:sectPr w:rsidR="00221E3A" w:rsidSect="00DA75C9">
      <w:headerReference w:type="default" r:id="rId33"/>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DE425" w14:textId="77777777" w:rsidR="007D609A" w:rsidRDefault="007D609A">
      <w:pPr>
        <w:spacing w:line="240" w:lineRule="auto"/>
      </w:pPr>
      <w:r>
        <w:separator/>
      </w:r>
    </w:p>
    <w:p w14:paraId="23F60A3A" w14:textId="77777777" w:rsidR="007D609A" w:rsidRDefault="007D609A"/>
    <w:p w14:paraId="30F3220C" w14:textId="77777777" w:rsidR="007D609A" w:rsidRDefault="007D609A"/>
    <w:p w14:paraId="7A6DEB11" w14:textId="77777777" w:rsidR="007D609A" w:rsidRDefault="007D609A"/>
  </w:endnote>
  <w:endnote w:type="continuationSeparator" w:id="0">
    <w:p w14:paraId="57D4B6C0" w14:textId="77777777" w:rsidR="007D609A" w:rsidRDefault="007D609A">
      <w:pPr>
        <w:spacing w:line="240" w:lineRule="auto"/>
      </w:pPr>
      <w:r>
        <w:continuationSeparator/>
      </w:r>
    </w:p>
    <w:p w14:paraId="1673BB6B" w14:textId="77777777" w:rsidR="007D609A" w:rsidRDefault="007D609A"/>
    <w:p w14:paraId="70E9BF46" w14:textId="77777777" w:rsidR="007D609A" w:rsidRDefault="007D609A"/>
    <w:p w14:paraId="525BE49A" w14:textId="77777777" w:rsidR="007D609A" w:rsidRDefault="007D60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2D07" w14:textId="77777777" w:rsidR="00F244E2" w:rsidRDefault="00F244E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F73EE0" w:rsidRDefault="00F73EE0" w:rsidP="009A1489">
    <w:pPr>
      <w:pStyle w:val="a5"/>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a5"/>
      <w:spacing w:after="120" w:line="312" w:lineRule="auto"/>
      <w:jc w:val="right"/>
      <w:rPr>
        <w:rFonts w:ascii="Tahoma" w:hAnsi="Tahoma" w:cs="Tahoma"/>
        <w:color w:val="00206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836D4" w14:textId="77777777" w:rsidR="00F244E2" w:rsidRDefault="00F244E2">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28EA07C9" w:rsidR="00F73EE0" w:rsidRDefault="00F73EE0" w:rsidP="00337C4E">
    <w:pPr>
      <w:pStyle w:val="a5"/>
      <w:spacing w:after="120" w:line="312" w:lineRule="auto"/>
      <w:ind w:left="-510"/>
      <w:jc w:val="left"/>
      <w:rPr>
        <w:rFonts w:ascii="Tahoma" w:hAnsi="Tahoma" w:cs="Tahoma"/>
        <w:sz w:val="18"/>
        <w:szCs w:val="18"/>
        <w:rtl/>
      </w:rPr>
    </w:pPr>
  </w:p>
  <w:p w14:paraId="55F954A2" w14:textId="218928CC" w:rsidR="00F73EE0" w:rsidRDefault="00F73EE0" w:rsidP="001E0306">
    <w:pPr>
      <w:pStyle w:val="a5"/>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a5"/>
      <w:spacing w:after="120" w:line="312" w:lineRule="auto"/>
      <w:ind w:left="-510"/>
      <w:jc w:val="left"/>
      <w:rPr>
        <w:rFonts w:ascii="Tahoma" w:hAnsi="Tahoma" w:cs="Tahoma"/>
        <w:color w:val="004E6C"/>
        <w:sz w:val="18"/>
        <w:szCs w:val="18"/>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60A84A17" w:rsidR="00F73EE0" w:rsidRDefault="00F73EE0" w:rsidP="001E0306">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a5"/>
      <w:spacing w:after="120" w:line="312" w:lineRule="auto"/>
      <w:ind w:right="-567"/>
      <w:jc w:val="right"/>
      <w:rPr>
        <w:rFonts w:ascii="Tahoma" w:hAnsi="Tahoma" w:cs="Tahoma"/>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F73EE0" w:rsidRPr="00D15500" w:rsidRDefault="00F73EE0" w:rsidP="00D15500">
    <w:pPr>
      <w:pStyle w:val="a5"/>
      <w:spacing w:after="120" w:line="312" w:lineRule="auto"/>
      <w:jc w:val="right"/>
      <w:rPr>
        <w:rFonts w:ascii="Tahoma" w:hAnsi="Tahoma" w:cs="Tahoma"/>
        <w:color w:val="002060"/>
        <w:sz w:val="18"/>
        <w:szCs w:val="18"/>
      </w:rPr>
    </w:pPr>
    <w:bookmarkStart w:id="0" w:name="tempMark"/>
    <w:bookmarkEnd w:id="0"/>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07DF3" w14:textId="77777777" w:rsidR="007D609A" w:rsidRDefault="007D609A" w:rsidP="00E7235E">
      <w:pPr>
        <w:spacing w:line="240" w:lineRule="auto"/>
      </w:pPr>
      <w:r>
        <w:separator/>
      </w:r>
    </w:p>
  </w:footnote>
  <w:footnote w:type="continuationSeparator" w:id="0">
    <w:p w14:paraId="7B491C01" w14:textId="77777777" w:rsidR="007D609A" w:rsidRDefault="007D609A" w:rsidP="00C23CC9">
      <w:pPr>
        <w:spacing w:line="240" w:lineRule="auto"/>
      </w:pPr>
      <w:r>
        <w:continuationSeparator/>
      </w:r>
    </w:p>
    <w:p w14:paraId="3EC44E12" w14:textId="77777777" w:rsidR="007D609A" w:rsidRDefault="007D609A"/>
    <w:p w14:paraId="0BF3DE30" w14:textId="77777777" w:rsidR="007D609A" w:rsidRDefault="007D609A"/>
    <w:p w14:paraId="259F7C28" w14:textId="77777777" w:rsidR="007D609A" w:rsidRDefault="007D60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1"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&#13;&#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B74317"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&#13;&#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2"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smlRgIAAJo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&#13;&#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2FCBB1AC"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300A81">
                            <w:rPr>
                              <w:rFonts w:ascii="Tahoma" w:hAnsi="Tahoma" w:cs="Tahoma" w:hint="cs"/>
                              <w:b/>
                              <w:bCs/>
                              <w:rtl/>
                            </w:rPr>
                            <w:t xml:space="preserve"> </w:t>
                          </w:r>
                          <w:r w:rsidR="00875DDF">
                            <w:rPr>
                              <w:rFonts w:ascii="Tahoma" w:hAnsi="Tahoma" w:cs="Tahoma" w:hint="cs"/>
                              <w:b/>
                              <w:bCs/>
                              <w:rtl/>
                            </w:rPr>
                            <w:t>ניהול תהליכים באמצעות נט המשפט</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3"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" fillcolor="#00305f" strokecolor="#00305f">
              <v:textbox style="layout-flow:vertical;mso-layout-flow-alt:bottom-to-top" inset="0,0,0,0">
                <w:txbxContent>
                  <w:p w14:paraId="77809697" w14:textId="2FCBB1AC"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300A81">
                      <w:rPr>
                        <w:rFonts w:ascii="Tahoma" w:hAnsi="Tahoma" w:cs="Tahoma" w:hint="cs"/>
                        <w:b/>
                        <w:bCs/>
                        <w:rtl/>
                      </w:rPr>
                      <w:t xml:space="preserve"> </w:t>
                    </w:r>
                    <w:r w:rsidR="00875DDF">
                      <w:rPr>
                        <w:rFonts w:ascii="Tahoma" w:hAnsi="Tahoma" w:cs="Tahoma" w:hint="cs"/>
                        <w:b/>
                        <w:bCs/>
                        <w:rtl/>
                      </w:rPr>
                      <w:t>ניהול תהליכים באמצעות נט המשפט</w:t>
                    </w:r>
                  </w:p>
                </w:txbxContent>
              </v:textbox>
              <w10:wrap type="square"/>
            </v:shape>
          </w:pict>
        </mc:Fallback>
      </mc:AlternateContent>
    </w:r>
  </w:p>
  <w:p w14:paraId="18DE0C7A" w14:textId="26DB997D" w:rsidR="00F73EE0" w:rsidRDefault="00F73EE0" w:rsidP="001526AC">
    <w:pPr>
      <w:pStyle w:val="a4"/>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0F71528">
              <wp:simplePos x="0" y="0"/>
              <wp:positionH relativeFrom="column">
                <wp:posOffset>271888</wp:posOffset>
              </wp:positionH>
              <wp:positionV relativeFrom="paragraph">
                <wp:posOffset>351790</wp:posOffset>
              </wp:positionV>
              <wp:extent cx="4460078" cy="295509"/>
              <wp:effectExtent l="0" t="0" r="1079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078" cy="295509"/>
                      </a:xfrm>
                      <a:prstGeom prst="rect">
                        <a:avLst/>
                      </a:prstGeom>
                      <a:solidFill>
                        <a:srgbClr val="FFFFFF"/>
                      </a:solidFill>
                      <a:ln w="9525">
                        <a:solidFill>
                          <a:schemeClr val="bg1"/>
                        </a:solidFill>
                        <a:miter lim="800000"/>
                        <a:headEnd/>
                        <a:tailEnd/>
                      </a:ln>
                    </wps:spPr>
                    <wps:txbx>
                      <w:txbxContent>
                        <w:p w14:paraId="2C32739D" w14:textId="1AC4B144" w:rsidR="00D32174" w:rsidRPr="004D562B" w:rsidRDefault="00D32174"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w:t>
                          </w:r>
                          <w:r w:rsidR="00F244E2">
                            <w:rPr>
                              <w:rFonts w:ascii="Tahoma" w:hAnsi="Tahoma" w:cs="Tahoma" w:hint="cs"/>
                              <w:color w:val="0D0D0D"/>
                              <w:sz w:val="16"/>
                              <w:szCs w:val="16"/>
                              <w:rtl/>
                            </w:rPr>
                            <w:t xml:space="preserve"> ב</w:t>
                          </w:r>
                          <w:r>
                            <w:rPr>
                              <w:rFonts w:ascii="Tahoma" w:hAnsi="Tahoma" w:cs="Tahoma" w:hint="cs"/>
                              <w:color w:val="0D0D0D"/>
                              <w:sz w:val="16"/>
                              <w:szCs w:val="16"/>
                              <w:rtl/>
                            </w:rPr>
                            <w:t xml:space="preserve">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1CF273F4" w14:textId="08AC21FC" w:rsidR="00F73EE0" w:rsidRPr="00300A81" w:rsidRDefault="00F73EE0"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4" type="#_x0000_t202" style="position:absolute;left:0;text-align:left;margin-left:21.4pt;margin-top:27.7pt;width:351.2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" strokecolor="white [3212]">
              <v:textbox>
                <w:txbxContent>
                  <w:p w14:paraId="2C32739D" w14:textId="1AC4B144" w:rsidR="00D32174" w:rsidRPr="004D562B" w:rsidRDefault="00D32174"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w:t>
                    </w:r>
                    <w:r w:rsidR="00F244E2">
                      <w:rPr>
                        <w:rFonts w:ascii="Tahoma" w:hAnsi="Tahoma" w:cs="Tahoma" w:hint="cs"/>
                        <w:color w:val="0D0D0D"/>
                        <w:sz w:val="16"/>
                        <w:szCs w:val="16"/>
                        <w:rtl/>
                      </w:rPr>
                      <w:t xml:space="preserve"> ב</w:t>
                    </w:r>
                    <w:r>
                      <w:rPr>
                        <w:rFonts w:ascii="Tahoma" w:hAnsi="Tahoma" w:cs="Tahoma" w:hint="cs"/>
                        <w:color w:val="0D0D0D"/>
                        <w:sz w:val="16"/>
                        <w:szCs w:val="16"/>
                        <w:rtl/>
                      </w:rPr>
                      <w:t xml:space="preserve">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1CF273F4" w14:textId="08AC21FC" w:rsidR="00F73EE0" w:rsidRPr="00300A81" w:rsidRDefault="00F73EE0"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642876"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&#13;&#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6F70" w14:textId="77777777" w:rsidR="006D658E" w:rsidRDefault="006D658E">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721B4D03" w:rsidR="00F73EE0" w:rsidRDefault="00F92733">
    <w:pPr>
      <w:pStyle w:val="a4"/>
      <w:rPr>
        <w:rtl/>
      </w:rPr>
    </w:pPr>
    <w:r>
      <w:rPr>
        <w:noProof/>
        <w:rtl/>
        <w:lang w:val="he-IL"/>
      </w:rPr>
      <mc:AlternateContent>
        <mc:Choice Requires="wps">
          <w:drawing>
            <wp:anchor distT="0" distB="0" distL="114300" distR="114300" simplePos="0" relativeHeight="251699200" behindDoc="1" locked="0" layoutInCell="1" allowOverlap="1" wp14:anchorId="1C22208D" wp14:editId="7D89481E">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5"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&#13;&#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4"/>
      <w:ind w:firstLine="720"/>
      <w:rPr>
        <w:rtl/>
      </w:rPr>
    </w:pPr>
  </w:p>
  <w:p w14:paraId="09A29170" w14:textId="077B7887" w:rsidR="00F73EE0" w:rsidRDefault="00F73EE0">
    <w:pPr>
      <w:pStyle w:val="a4"/>
      <w:rPr>
        <w:rtl/>
      </w:rPr>
    </w:pPr>
  </w:p>
  <w:p w14:paraId="1CB0A19A" w14:textId="7E7CB891" w:rsidR="00F73EE0" w:rsidRDefault="00F73EE0">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15CD416E" w:rsidR="00F73EE0" w:rsidRPr="004D562B" w:rsidRDefault="000A4A97" w:rsidP="00502FAD">
                          <w:pPr>
                            <w:jc w:val="left"/>
                            <w:rPr>
                              <w:color w:val="0D0D0D"/>
                              <w:sz w:val="16"/>
                              <w:szCs w:val="16"/>
                            </w:rPr>
                          </w:pPr>
                          <w:r>
                            <w:rPr>
                              <w:rFonts w:ascii="Tahoma" w:hAnsi="Tahoma" w:cs="Tahoma" w:hint="cs"/>
                              <w:color w:val="0D0D0D" w:themeColor="text1" w:themeTint="F2"/>
                              <w:sz w:val="16"/>
                              <w:szCs w:val="16"/>
                              <w:rtl/>
                            </w:rPr>
                            <w:t>ניהול תהליכים באמצעות מערכת נט המשפט</w:t>
                          </w:r>
                          <w:r w:rsidR="00F73EE0">
                            <w:rPr>
                              <w:rFonts w:ascii="Tahoma" w:hAnsi="Tahoma" w:cs="Tahoma" w:hint="cs"/>
                              <w:color w:val="0D0D0D" w:themeColor="text1" w:themeTint="F2"/>
                              <w:sz w:val="16"/>
                              <w:szCs w:val="16"/>
                              <w:rtl/>
                            </w:rPr>
                            <w:t xml:space="preserve"> </w:t>
                          </w:r>
                          <w:r w:rsidR="00F73EE0" w:rsidRPr="00A4133B">
                            <w:rPr>
                              <w:rFonts w:hint="cs"/>
                              <w:color w:val="0D0D0D" w:themeColor="text1" w:themeTint="F2"/>
                              <w:sz w:val="16"/>
                              <w:szCs w:val="16"/>
                              <w:rtl/>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6"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G0Or4RECAAD9AwAADgAAAAAAAAAAAAAAAAAuAgAAZHJzL2Uyb0RvYy54bWxQSwECLQAUAAYA&#13;&#10;CAAAACEAHMDrvuQAAAAOAQAADwAAAAAAAAAAAAAAAABrBAAAZHJzL2Rvd25yZXYueG1sUEsFBgAA&#13;&#10;AAAEAAQA8wAAAHwFAAAAAA==&#13;&#10;" stroked="f">
              <v:textbox style="mso-fit-shape-to-text:t">
                <w:txbxContent>
                  <w:p w14:paraId="111D0894" w14:textId="15CD416E" w:rsidR="00F73EE0" w:rsidRPr="004D562B" w:rsidRDefault="000A4A97" w:rsidP="00502FAD">
                    <w:pPr>
                      <w:jc w:val="left"/>
                      <w:rPr>
                        <w:color w:val="0D0D0D"/>
                        <w:sz w:val="16"/>
                        <w:szCs w:val="16"/>
                      </w:rPr>
                    </w:pPr>
                    <w:r>
                      <w:rPr>
                        <w:rFonts w:ascii="Tahoma" w:hAnsi="Tahoma" w:cs="Tahoma" w:hint="cs"/>
                        <w:color w:val="0D0D0D" w:themeColor="text1" w:themeTint="F2"/>
                        <w:sz w:val="16"/>
                        <w:szCs w:val="16"/>
                        <w:rtl/>
                      </w:rPr>
                      <w:t>ניהול תהליכים באמצעות מערכת נט המשפט</w:t>
                    </w:r>
                    <w:r w:rsidR="00F73EE0">
                      <w:rPr>
                        <w:rFonts w:ascii="Tahoma" w:hAnsi="Tahoma" w:cs="Tahoma" w:hint="cs"/>
                        <w:color w:val="0D0D0D" w:themeColor="text1" w:themeTint="F2"/>
                        <w:sz w:val="16"/>
                        <w:szCs w:val="16"/>
                        <w:rtl/>
                      </w:rPr>
                      <w:t xml:space="preserve"> </w:t>
                    </w:r>
                    <w:r w:rsidR="00F73EE0" w:rsidRPr="00A4133B">
                      <w:rPr>
                        <w:rFonts w:hint="cs"/>
                        <w:color w:val="0D0D0D" w:themeColor="text1" w:themeTint="F2"/>
                        <w:sz w:val="16"/>
                        <w:szCs w:val="16"/>
                        <w:rtl/>
                      </w:rPr>
                      <w:t xml:space="preserve">         </w:t>
                    </w:r>
                  </w:p>
                </w:txbxContent>
              </v:textbox>
              <w10:wrap type="square"/>
            </v:shape>
          </w:pict>
        </mc:Fallback>
      </mc:AlternateContent>
    </w:r>
  </w:p>
  <w:p w14:paraId="53F52C1C" w14:textId="6E46CFAC" w:rsidR="00F73EE0" w:rsidRDefault="00F73EE0" w:rsidP="009620E7">
    <w:pPr>
      <w:pStyle w:val="a4"/>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5E0CD25E">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5604F09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B82362"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&#13;&#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F73EE0" w:rsidRPr="00D15500" w:rsidRDefault="00F73EE0" w:rsidP="005B4811">
    <w:pPr>
      <w:pStyle w:val="a4"/>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w:t>
                          </w:r>
                          <w:proofErr w:type="spellStart"/>
                          <w:r w:rsidRPr="00D15500">
                            <w:rPr>
                              <w:rFonts w:ascii="Tahoma" w:hAnsi="Tahoma" w:cs="Tahoma"/>
                              <w:color w:val="002060"/>
                              <w:sz w:val="18"/>
                              <w:szCs w:val="18"/>
                              <w:rtl/>
                            </w:rPr>
                            <w:t>70א</w:t>
                          </w:r>
                          <w:proofErr w:type="spellEnd"/>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7"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&#13;&#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8"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&#13;&#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38"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4C04B567" w:rsidR="00F73EE0" w:rsidRDefault="00F73EE0"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0E7434DB">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39"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" filled="f" strokecolor="#a5a5a5 [2092]" strokeweight=".25pt">
              <v:stroke dashstyle="longDash"/>
              <v:textbo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235BC85E">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4C6E0530" w14:textId="43131FF6" w:rsidR="00765091" w:rsidRPr="009B7D1B" w:rsidRDefault="00F73EE0" w:rsidP="00765091">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340587">
                            <w:rPr>
                              <w:rFonts w:ascii="Tahoma" w:hAnsi="Tahoma" w:cs="Tahoma" w:hint="cs"/>
                              <w:b/>
                              <w:bCs/>
                              <w:rtl/>
                            </w:rPr>
                            <w:t>ניהול תהליכים באמצעות מערכת נט המשפט</w:t>
                          </w:r>
                        </w:p>
                        <w:p w14:paraId="05E2582B" w14:textId="33C9F06F" w:rsidR="00F73EE0" w:rsidRPr="009B7D1B" w:rsidRDefault="00F73EE0" w:rsidP="0011483D">
                          <w:pPr>
                            <w:pStyle w:val="Bodytext70"/>
                            <w:shd w:val="clear" w:color="auto" w:fill="003060"/>
                            <w:rPr>
                              <w:rFonts w:ascii="Tahoma" w:hAnsi="Tahoma" w:cs="Tahoma"/>
                              <w:b/>
                              <w:bCs/>
                              <w:rtl/>
                            </w:rPr>
                          </w:pPr>
                        </w:p>
                        <w:p w14:paraId="1C12FDA0" w14:textId="575D232A" w:rsidR="00F73EE0" w:rsidRPr="009B7D1B" w:rsidRDefault="00F73EE0" w:rsidP="00FA1816">
                          <w:pPr>
                            <w:pStyle w:val="Bodytext70"/>
                            <w:shd w:val="clear" w:color="auto" w:fill="003060"/>
                            <w:rPr>
                              <w:rFonts w:ascii="Tahoma" w:hAnsi="Tahoma" w:cs="Tahoma"/>
                              <w:sz w:val="24"/>
                              <w:szCs w:val="24"/>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0"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" fillcolor="#00305f" strokecolor="#00305f">
              <v:textbox style="layout-flow:vertical;mso-layout-flow-alt:bottom-to-top" inset="0,0,0,0">
                <w:txbxContent>
                  <w:p w14:paraId="4C6E0530" w14:textId="43131FF6" w:rsidR="00765091" w:rsidRPr="009B7D1B" w:rsidRDefault="00F73EE0" w:rsidP="00765091">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340587">
                      <w:rPr>
                        <w:rFonts w:ascii="Tahoma" w:hAnsi="Tahoma" w:cs="Tahoma" w:hint="cs"/>
                        <w:b/>
                        <w:bCs/>
                        <w:rtl/>
                      </w:rPr>
                      <w:t>ניהול תהליכים באמצעות מערכת נט המשפט</w:t>
                    </w:r>
                  </w:p>
                  <w:p w14:paraId="05E2582B" w14:textId="33C9F06F" w:rsidR="00F73EE0" w:rsidRPr="009B7D1B" w:rsidRDefault="00F73EE0" w:rsidP="0011483D">
                    <w:pPr>
                      <w:pStyle w:val="Bodytext70"/>
                      <w:shd w:val="clear" w:color="auto" w:fill="003060"/>
                      <w:rPr>
                        <w:rFonts w:ascii="Tahoma" w:hAnsi="Tahoma" w:cs="Tahoma"/>
                        <w:b/>
                        <w:bCs/>
                        <w:rtl/>
                      </w:rPr>
                    </w:pPr>
                  </w:p>
                  <w:p w14:paraId="1C12FDA0" w14:textId="575D232A" w:rsidR="00F73EE0" w:rsidRPr="009B7D1B" w:rsidRDefault="00F73EE0" w:rsidP="00FA1816">
                    <w:pPr>
                      <w:pStyle w:val="Bodytext70"/>
                      <w:shd w:val="clear" w:color="auto" w:fill="003060"/>
                      <w:rPr>
                        <w:rFonts w:ascii="Tahoma" w:hAnsi="Tahoma" w:cs="Tahoma"/>
                        <w:sz w:val="24"/>
                        <w:szCs w:val="24"/>
                        <w:rtl/>
                      </w:rPr>
                    </w:pPr>
                  </w:p>
                </w:txbxContent>
              </v:textbox>
              <w10:wrap type="square"/>
            </v:shape>
          </w:pict>
        </mc:Fallback>
      </mc:AlternateContent>
    </w:r>
  </w:p>
  <w:p w14:paraId="52188F3E" w14:textId="6AFEEEA3" w:rsidR="00F73EE0" w:rsidRDefault="00F73EE0" w:rsidP="001C5C9D">
    <w:pPr>
      <w:pStyle w:val="a4"/>
      <w:tabs>
        <w:tab w:val="clear" w:pos="4153"/>
        <w:tab w:val="clear" w:pos="8306"/>
        <w:tab w:val="left" w:pos="4530"/>
      </w:tabs>
      <w:jc w:val="left"/>
      <w:rPr>
        <w:rtl/>
      </w:rPr>
    </w:pPr>
    <w:r>
      <w:rPr>
        <w:rtl/>
      </w:rPr>
      <w:tab/>
    </w:r>
  </w:p>
  <w:p w14:paraId="53D931BB" w14:textId="709720AC" w:rsidR="00F73EE0" w:rsidRDefault="00F73EE0" w:rsidP="001C5C9D">
    <w:pPr>
      <w:pStyle w:val="a4"/>
      <w:tabs>
        <w:tab w:val="clear" w:pos="4153"/>
        <w:tab w:val="clear" w:pos="8306"/>
        <w:tab w:val="center" w:pos="3685"/>
      </w:tabs>
      <w:jc w:val="left"/>
      <w:rPr>
        <w:rtl/>
      </w:rPr>
    </w:pPr>
    <w:r w:rsidRPr="00DA4512">
      <w:rPr>
        <w:noProof/>
        <w:szCs w:val="20"/>
        <w:rtl/>
      </w:rPr>
      <w:drawing>
        <wp:anchor distT="0" distB="0" distL="114300" distR="114300" simplePos="0" relativeHeight="251683840" behindDoc="0" locked="0" layoutInCell="1" allowOverlap="1" wp14:anchorId="5D49DFC2" wp14:editId="5C03389B">
          <wp:simplePos x="0" y="0"/>
          <wp:positionH relativeFrom="column">
            <wp:posOffset>-17780</wp:posOffset>
          </wp:positionH>
          <wp:positionV relativeFrom="paragraph">
            <wp:posOffset>380365</wp:posOffset>
          </wp:positionV>
          <wp:extent cx="343535" cy="240030"/>
          <wp:effectExtent l="0" t="0" r="0" b="7620"/>
          <wp:wrapSquare wrapText="bothSides"/>
          <wp:docPr id="205277099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55E0C7F5">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D5306C"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" strokecolor="#0d0d0d [3069]" strokeweight=".25pt"/>
          </w:pict>
        </mc:Fallback>
      </mc:AlternateContent>
    </w:r>
  </w:p>
  <w:p w14:paraId="133C0DA0" w14:textId="70CD5C45" w:rsidR="00F73EE0" w:rsidRPr="001526AC" w:rsidRDefault="00912D42" w:rsidP="001C5C9D">
    <w:pPr>
      <w:pStyle w:val="a4"/>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53118" behindDoc="0" locked="0" layoutInCell="1" allowOverlap="1" wp14:anchorId="77E535FE" wp14:editId="69F50A3E">
              <wp:simplePos x="0" y="0"/>
              <wp:positionH relativeFrom="column">
                <wp:posOffset>320525</wp:posOffset>
              </wp:positionH>
              <wp:positionV relativeFrom="paragraph">
                <wp:posOffset>231113</wp:posOffset>
              </wp:positionV>
              <wp:extent cx="4435813" cy="286338"/>
              <wp:effectExtent l="0" t="0" r="9525"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5813" cy="286338"/>
                      </a:xfrm>
                      <a:prstGeom prst="rect">
                        <a:avLst/>
                      </a:prstGeom>
                      <a:solidFill>
                        <a:srgbClr val="FFFFFF"/>
                      </a:solidFill>
                      <a:ln w="9525">
                        <a:solidFill>
                          <a:schemeClr val="bg1"/>
                        </a:solidFill>
                        <a:miter lim="800000"/>
                        <a:headEnd/>
                        <a:tailEnd/>
                      </a:ln>
                    </wps:spPr>
                    <wps:txbx>
                      <w:txbxContent>
                        <w:p w14:paraId="1CC14E6E" w14:textId="6E8E57E2" w:rsidR="00D32174" w:rsidRPr="004D562B" w:rsidRDefault="00D32174"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w:t>
                          </w:r>
                          <w:r w:rsidR="00F244E2">
                            <w:rPr>
                              <w:rFonts w:ascii="Tahoma" w:hAnsi="Tahoma" w:cs="Tahoma" w:hint="cs"/>
                              <w:color w:val="0D0D0D"/>
                              <w:sz w:val="16"/>
                              <w:szCs w:val="16"/>
                              <w:rtl/>
                            </w:rPr>
                            <w:t xml:space="preserve"> ב</w:t>
                          </w:r>
                          <w:r>
                            <w:rPr>
                              <w:rFonts w:ascii="Tahoma" w:hAnsi="Tahoma" w:cs="Tahoma" w:hint="cs"/>
                              <w:color w:val="0D0D0D"/>
                              <w:sz w:val="16"/>
                              <w:szCs w:val="16"/>
                              <w:rtl/>
                            </w:rPr>
                            <w:t xml:space="preserve">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5B61FBF3" w14:textId="3BB704D3" w:rsidR="00F73EE0" w:rsidRPr="00D32174" w:rsidRDefault="00F73EE0" w:rsidP="00DA4512">
                          <w:pPr>
                            <w:jc w:val="right"/>
                            <w:rPr>
                              <w:color w:val="0D0D0D"/>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1" type="#_x0000_t202" style="position:absolute;left:0;text-align:left;margin-left:25.25pt;margin-top:18.2pt;width:349.3pt;height:22.55pt;z-index:2516531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" strokecolor="white [3212]">
              <v:textbox>
                <w:txbxContent>
                  <w:p w14:paraId="1CC14E6E" w14:textId="6E8E57E2" w:rsidR="00D32174" w:rsidRPr="004D562B" w:rsidRDefault="00D32174"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w:t>
                    </w:r>
                    <w:r w:rsidR="00F244E2">
                      <w:rPr>
                        <w:rFonts w:ascii="Tahoma" w:hAnsi="Tahoma" w:cs="Tahoma" w:hint="cs"/>
                        <w:color w:val="0D0D0D"/>
                        <w:sz w:val="16"/>
                        <w:szCs w:val="16"/>
                        <w:rtl/>
                      </w:rPr>
                      <w:t xml:space="preserve"> ב</w:t>
                    </w:r>
                    <w:r>
                      <w:rPr>
                        <w:rFonts w:ascii="Tahoma" w:hAnsi="Tahoma" w:cs="Tahoma" w:hint="cs"/>
                        <w:color w:val="0D0D0D"/>
                        <w:sz w:val="16"/>
                        <w:szCs w:val="16"/>
                        <w:rtl/>
                      </w:rPr>
                      <w:t xml:space="preserve">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5B61FBF3" w14:textId="3BB704D3" w:rsidR="00F73EE0" w:rsidRPr="00D32174" w:rsidRDefault="00F73EE0" w:rsidP="00DA4512">
                    <w:pPr>
                      <w:jc w:val="right"/>
                      <w:rPr>
                        <w:color w:val="0D0D0D"/>
                        <w:sz w:val="16"/>
                        <w:szCs w:val="16"/>
                      </w:rPr>
                    </w:pPr>
                  </w:p>
                </w:txbxContent>
              </v:textbox>
            </v:shape>
          </w:pict>
        </mc:Fallback>
      </mc:AlternateContent>
    </w:r>
    <w:r w:rsidR="00F73EE0">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325"/>
    <w:multiLevelType w:val="hybridMultilevel"/>
    <w:tmpl w:val="01686ABA"/>
    <w:lvl w:ilvl="0" w:tplc="83F4ACC2">
      <w:start w:val="1"/>
      <w:numFmt w:val="decimal"/>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36D7F"/>
    <w:multiLevelType w:val="hybridMultilevel"/>
    <w:tmpl w:val="C1A42B62"/>
    <w:lvl w:ilvl="0" w:tplc="03983C9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7832C2"/>
    <w:multiLevelType w:val="hybridMultilevel"/>
    <w:tmpl w:val="694C111C"/>
    <w:lvl w:ilvl="0" w:tplc="5FC09F22">
      <w:start w:val="2"/>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C54509"/>
    <w:multiLevelType w:val="multilevel"/>
    <w:tmpl w:val="8800DAA0"/>
    <w:lvl w:ilvl="0">
      <w:start w:val="1"/>
      <w:numFmt w:val="decimal"/>
      <w:lvlText w:val="%1."/>
      <w:lvlJc w:val="right"/>
      <w:pPr>
        <w:ind w:left="360" w:hanging="36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 w15:restartNumberingAfterBreak="0">
    <w:nsid w:val="0DC14BB2"/>
    <w:multiLevelType w:val="hybridMultilevel"/>
    <w:tmpl w:val="F0CEC102"/>
    <w:lvl w:ilvl="0" w:tplc="082E1A50">
      <w:start w:val="3"/>
      <w:numFmt w:val="decimal"/>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6"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7" w15:restartNumberingAfterBreak="0">
    <w:nsid w:val="186062B1"/>
    <w:multiLevelType w:val="multilevel"/>
    <w:tmpl w:val="D6FAB00A"/>
    <w:lvl w:ilvl="0">
      <w:start w:val="1"/>
      <w:numFmt w:val="hebrew1"/>
      <w:lvlText w:val="%1."/>
      <w:lvlJc w:val="right"/>
      <w:pPr>
        <w:ind w:left="700" w:hanging="360"/>
      </w:pPr>
      <w:rPr>
        <w:rFonts w:hint="default"/>
        <w:b w:val="0"/>
        <w:bCs w:val="0"/>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15:restartNumberingAfterBreak="0">
    <w:nsid w:val="1B496F36"/>
    <w:multiLevelType w:val="hybridMultilevel"/>
    <w:tmpl w:val="7ACA32DA"/>
    <w:lvl w:ilvl="0" w:tplc="71203BA2">
      <w:start w:val="3"/>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1D7F4B64"/>
    <w:multiLevelType w:val="multilevel"/>
    <w:tmpl w:val="E7D0A58E"/>
    <w:lvl w:ilvl="0">
      <w:start w:val="2"/>
      <w:numFmt w:val="hebrew1"/>
      <w:lvlText w:val="%1."/>
      <w:lvlJc w:val="right"/>
      <w:pPr>
        <w:ind w:left="683" w:hanging="360"/>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11" w15:restartNumberingAfterBreak="0">
    <w:nsid w:val="1D811AFC"/>
    <w:multiLevelType w:val="hybridMultilevel"/>
    <w:tmpl w:val="C61EE81E"/>
    <w:lvl w:ilvl="0" w:tplc="98AEE79E">
      <w:start w:val="2"/>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77495C"/>
    <w:multiLevelType w:val="hybridMultilevel"/>
    <w:tmpl w:val="00B8F978"/>
    <w:lvl w:ilvl="0" w:tplc="2780D1AC">
      <w:start w:val="1"/>
      <w:numFmt w:val="decimal"/>
      <w:lvlText w:val="%1."/>
      <w:lvlJc w:val="righ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AE100C"/>
    <w:multiLevelType w:val="hybridMultilevel"/>
    <w:tmpl w:val="B1F6DFAE"/>
    <w:lvl w:ilvl="0" w:tplc="F0686CB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036B84"/>
    <w:multiLevelType w:val="multilevel"/>
    <w:tmpl w:val="A2808008"/>
    <w:lvl w:ilvl="0">
      <w:start w:val="1"/>
      <w:numFmt w:val="hebrew1"/>
      <w:pStyle w:val="6"/>
      <w:lvlText w:val="%1."/>
      <w:lvlJc w:val="right"/>
      <w:pPr>
        <w:ind w:left="700" w:hanging="360"/>
      </w:pPr>
      <w:rPr>
        <w:rFonts w:hint="default"/>
        <w:b w:val="0"/>
        <w:bCs w:val="0"/>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234707D0"/>
    <w:multiLevelType w:val="hybridMultilevel"/>
    <w:tmpl w:val="EEDAC726"/>
    <w:lvl w:ilvl="0" w:tplc="E09E9A56">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7F64B4"/>
    <w:multiLevelType w:val="hybridMultilevel"/>
    <w:tmpl w:val="847276A8"/>
    <w:lvl w:ilvl="0" w:tplc="7F2E97A0">
      <w:start w:val="4"/>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9662FD"/>
    <w:multiLevelType w:val="hybridMultilevel"/>
    <w:tmpl w:val="D30C0474"/>
    <w:lvl w:ilvl="0" w:tplc="6AC69258">
      <w:start w:val="3"/>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663354"/>
    <w:multiLevelType w:val="hybridMultilevel"/>
    <w:tmpl w:val="CC7E7248"/>
    <w:lvl w:ilvl="0" w:tplc="D2548762">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5960CB"/>
    <w:multiLevelType w:val="multilevel"/>
    <w:tmpl w:val="7B3C14AC"/>
    <w:lvl w:ilvl="0">
      <w:start w:val="1"/>
      <w:numFmt w:val="hebrew1"/>
      <w:lvlRestart w:val="0"/>
      <w:pStyle w:val="710"/>
      <w:lvlText w:val="%1."/>
      <w:lvlJc w:val="right"/>
      <w:pPr>
        <w:ind w:left="680" w:hanging="340"/>
      </w:pPr>
      <w:rPr>
        <w:rFonts w:ascii="Tahoma" w:eastAsia="Times New Roman" w:hAnsi="Tahoma" w:cs="Tahoma"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21" w15:restartNumberingAfterBreak="0">
    <w:nsid w:val="34D878A0"/>
    <w:multiLevelType w:val="hybridMultilevel"/>
    <w:tmpl w:val="C03AFE96"/>
    <w:lvl w:ilvl="0" w:tplc="A73661D4">
      <w:start w:val="1"/>
      <w:numFmt w:val="decimal"/>
      <w:lvlText w:val="%1."/>
      <w:lvlJc w:val="righ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8012E7"/>
    <w:multiLevelType w:val="hybridMultilevel"/>
    <w:tmpl w:val="B1E65CB0"/>
    <w:lvl w:ilvl="0" w:tplc="9F78594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B35F87"/>
    <w:multiLevelType w:val="hybridMultilevel"/>
    <w:tmpl w:val="A538FC36"/>
    <w:lvl w:ilvl="0" w:tplc="38A21054">
      <w:start w:val="1"/>
      <w:numFmt w:val="decimal"/>
      <w:lvlText w:val="%1."/>
      <w:lvlJc w:val="right"/>
      <w:pPr>
        <w:ind w:left="397" w:hanging="397"/>
      </w:pPr>
      <w:rPr>
        <w:rFonts w:hint="default"/>
        <w:b w:val="0"/>
        <w:b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F13CD2"/>
    <w:multiLevelType w:val="hybridMultilevel"/>
    <w:tmpl w:val="100ACEA8"/>
    <w:lvl w:ilvl="0" w:tplc="798206AA">
      <w:start w:val="2"/>
      <w:numFmt w:val="decimal"/>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9453E4"/>
    <w:multiLevelType w:val="hybridMultilevel"/>
    <w:tmpl w:val="C5C48112"/>
    <w:lvl w:ilvl="0" w:tplc="52DE6D2C">
      <w:start w:val="2"/>
      <w:numFmt w:val="decimal"/>
      <w:lvlText w:val="%1."/>
      <w:lvlJc w:val="righ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 w15:restartNumberingAfterBreak="0">
    <w:nsid w:val="3D0F1FCC"/>
    <w:multiLevelType w:val="hybridMultilevel"/>
    <w:tmpl w:val="B3BCA652"/>
    <w:lvl w:ilvl="0" w:tplc="4FC6D01E">
      <w:start w:val="4"/>
      <w:numFmt w:val="decimal"/>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F46F46"/>
    <w:multiLevelType w:val="hybridMultilevel"/>
    <w:tmpl w:val="39EECE32"/>
    <w:lvl w:ilvl="0" w:tplc="01D0EB24">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FD1486"/>
    <w:multiLevelType w:val="hybridMultilevel"/>
    <w:tmpl w:val="1C3471CA"/>
    <w:lvl w:ilvl="0" w:tplc="3B629FF8">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0556A5"/>
    <w:multiLevelType w:val="hybridMultilevel"/>
    <w:tmpl w:val="82FA5252"/>
    <w:lvl w:ilvl="0" w:tplc="3AEA7302">
      <w:start w:val="2"/>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39D30A4"/>
    <w:multiLevelType w:val="hybridMultilevel"/>
    <w:tmpl w:val="179C3CBE"/>
    <w:lvl w:ilvl="0" w:tplc="19D0A316">
      <w:start w:val="4"/>
      <w:numFmt w:val="decimal"/>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53257A7"/>
    <w:multiLevelType w:val="hybridMultilevel"/>
    <w:tmpl w:val="E26613D6"/>
    <w:lvl w:ilvl="0" w:tplc="4E1E4B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315398"/>
    <w:multiLevelType w:val="hybridMultilevel"/>
    <w:tmpl w:val="772691B6"/>
    <w:lvl w:ilvl="0" w:tplc="EEE2F4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D86482"/>
    <w:multiLevelType w:val="hybridMultilevel"/>
    <w:tmpl w:val="2642209A"/>
    <w:lvl w:ilvl="0" w:tplc="53BCD8F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576D3495"/>
    <w:multiLevelType w:val="hybridMultilevel"/>
    <w:tmpl w:val="C13A5716"/>
    <w:lvl w:ilvl="0" w:tplc="5114D108">
      <w:start w:val="3"/>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8BC6036"/>
    <w:multiLevelType w:val="hybridMultilevel"/>
    <w:tmpl w:val="77B491F8"/>
    <w:lvl w:ilvl="0" w:tplc="6A920016">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B7F5E3F"/>
    <w:multiLevelType w:val="hybridMultilevel"/>
    <w:tmpl w:val="BE8A31FA"/>
    <w:lvl w:ilvl="0" w:tplc="92987D26">
      <w:start w:val="2"/>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B8B2359"/>
    <w:multiLevelType w:val="hybridMultilevel"/>
    <w:tmpl w:val="75780DA0"/>
    <w:lvl w:ilvl="0" w:tplc="D3B8BD2C">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40"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41" w15:restartNumberingAfterBreak="0">
    <w:nsid w:val="61D32C49"/>
    <w:multiLevelType w:val="hybridMultilevel"/>
    <w:tmpl w:val="E3D891BC"/>
    <w:lvl w:ilvl="0" w:tplc="AA5C0ADC">
      <w:start w:val="2"/>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7CB1C8C"/>
    <w:multiLevelType w:val="multilevel"/>
    <w:tmpl w:val="BEC04E24"/>
    <w:lvl w:ilvl="0">
      <w:start w:val="1"/>
      <w:numFmt w:val="hebrew1"/>
      <w:lvlText w:val="%1."/>
      <w:lvlJc w:val="right"/>
      <w:pPr>
        <w:ind w:left="720" w:hanging="323"/>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43" w15:restartNumberingAfterBreak="0">
    <w:nsid w:val="68984FF3"/>
    <w:multiLevelType w:val="hybridMultilevel"/>
    <w:tmpl w:val="E56ABF66"/>
    <w:lvl w:ilvl="0" w:tplc="5450E53C">
      <w:start w:val="1"/>
      <w:numFmt w:val="decimal"/>
      <w:lvlText w:val="%1."/>
      <w:lvlJc w:val="righ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A85652"/>
    <w:multiLevelType w:val="hybridMultilevel"/>
    <w:tmpl w:val="A864A096"/>
    <w:lvl w:ilvl="0" w:tplc="D7A2134C">
      <w:start w:val="3"/>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BCA78C7"/>
    <w:multiLevelType w:val="multilevel"/>
    <w:tmpl w:val="9896354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6" w15:restartNumberingAfterBreak="0">
    <w:nsid w:val="6C676EA3"/>
    <w:multiLevelType w:val="multilevel"/>
    <w:tmpl w:val="6E308F22"/>
    <w:lvl w:ilvl="0">
      <w:start w:val="2"/>
      <w:numFmt w:val="hebrew1"/>
      <w:lvlText w:val="%1."/>
      <w:lvlJc w:val="right"/>
      <w:pPr>
        <w:ind w:left="646" w:hanging="323"/>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47"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1"/>
      <w:lvlText w:val="%2."/>
      <w:lvlJc w:val="left"/>
      <w:pPr>
        <w:ind w:left="482"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8" w15:restartNumberingAfterBreak="0">
    <w:nsid w:val="6DF53208"/>
    <w:multiLevelType w:val="hybridMultilevel"/>
    <w:tmpl w:val="15C213F0"/>
    <w:lvl w:ilvl="0" w:tplc="DD6ABD68">
      <w:start w:val="2"/>
      <w:numFmt w:val="decimal"/>
      <w:lvlText w:val="%1."/>
      <w:lvlJc w:val="righ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42C19BF"/>
    <w:multiLevelType w:val="multilevel"/>
    <w:tmpl w:val="DAC2CE66"/>
    <w:lvl w:ilvl="0">
      <w:start w:val="1"/>
      <w:numFmt w:val="hebrew1"/>
      <w:lvlText w:val="%1."/>
      <w:lvlJc w:val="right"/>
      <w:pPr>
        <w:ind w:left="683" w:hanging="360"/>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50" w15:restartNumberingAfterBreak="0">
    <w:nsid w:val="7A1B20C9"/>
    <w:multiLevelType w:val="hybridMultilevel"/>
    <w:tmpl w:val="E21A8544"/>
    <w:lvl w:ilvl="0" w:tplc="A984BD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CBA49B3"/>
    <w:multiLevelType w:val="hybridMultilevel"/>
    <w:tmpl w:val="16B2F5F0"/>
    <w:lvl w:ilvl="0" w:tplc="6E1817A2">
      <w:start w:val="2"/>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D365B29"/>
    <w:multiLevelType w:val="multilevel"/>
    <w:tmpl w:val="E3AA6D54"/>
    <w:lvl w:ilvl="0">
      <w:start w:val="1"/>
      <w:numFmt w:val="hebrew1"/>
      <w:pStyle w:val="712"/>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53" w15:restartNumberingAfterBreak="0">
    <w:nsid w:val="7E1D6E49"/>
    <w:multiLevelType w:val="multilevel"/>
    <w:tmpl w:val="4E824B92"/>
    <w:lvl w:ilvl="0">
      <w:start w:val="3"/>
      <w:numFmt w:val="hebrew1"/>
      <w:lvlText w:val="%1."/>
      <w:lvlJc w:val="right"/>
      <w:pPr>
        <w:ind w:left="430" w:hanging="107"/>
      </w:pPr>
      <w:rPr>
        <w:rFonts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9"/>
  </w:num>
  <w:num w:numId="2">
    <w:abstractNumId w:val="47"/>
  </w:num>
  <w:num w:numId="3">
    <w:abstractNumId w:val="39"/>
  </w:num>
  <w:num w:numId="4">
    <w:abstractNumId w:val="20"/>
  </w:num>
  <w:num w:numId="5">
    <w:abstractNumId w:val="26"/>
  </w:num>
  <w:num w:numId="6">
    <w:abstractNumId w:val="52"/>
  </w:num>
  <w:num w:numId="7">
    <w:abstractNumId w:val="3"/>
  </w:num>
  <w:num w:numId="8">
    <w:abstractNumId w:val="6"/>
  </w:num>
  <w:num w:numId="9">
    <w:abstractNumId w:val="40"/>
  </w:num>
  <w:num w:numId="10">
    <w:abstractNumId w:val="5"/>
  </w:num>
  <w:num w:numId="11">
    <w:abstractNumId w:val="50"/>
  </w:num>
  <w:num w:numId="1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num>
  <w:num w:numId="14">
    <w:abstractNumId w:val="13"/>
  </w:num>
  <w:num w:numId="15">
    <w:abstractNumId w:val="32"/>
  </w:num>
  <w:num w:numId="16">
    <w:abstractNumId w:val="34"/>
  </w:num>
  <w:num w:numId="17">
    <w:abstractNumId w:val="1"/>
  </w:num>
  <w:num w:numId="18">
    <w:abstractNumId w:val="22"/>
  </w:num>
  <w:num w:numId="19">
    <w:abstractNumId w:val="11"/>
  </w:num>
  <w:num w:numId="20">
    <w:abstractNumId w:val="31"/>
  </w:num>
  <w:num w:numId="21">
    <w:abstractNumId w:val="19"/>
  </w:num>
  <w:num w:numId="22">
    <w:abstractNumId w:val="14"/>
  </w:num>
  <w:num w:numId="23">
    <w:abstractNumId w:val="7"/>
  </w:num>
  <w:num w:numId="24">
    <w:abstractNumId w:val="18"/>
  </w:num>
  <w:num w:numId="25">
    <w:abstractNumId w:val="30"/>
  </w:num>
  <w:num w:numId="26">
    <w:abstractNumId w:val="29"/>
  </w:num>
  <w:num w:numId="27">
    <w:abstractNumId w:val="8"/>
  </w:num>
  <w:num w:numId="28">
    <w:abstractNumId w:val="28"/>
  </w:num>
  <w:num w:numId="29">
    <w:abstractNumId w:val="41"/>
  </w:num>
  <w:num w:numId="30">
    <w:abstractNumId w:val="36"/>
  </w:num>
  <w:num w:numId="31">
    <w:abstractNumId w:val="51"/>
  </w:num>
  <w:num w:numId="32">
    <w:abstractNumId w:val="44"/>
  </w:num>
  <w:num w:numId="33">
    <w:abstractNumId w:val="16"/>
  </w:num>
  <w:num w:numId="34">
    <w:abstractNumId w:val="38"/>
  </w:num>
  <w:num w:numId="35">
    <w:abstractNumId w:val="2"/>
  </w:num>
  <w:num w:numId="36">
    <w:abstractNumId w:val="17"/>
  </w:num>
  <w:num w:numId="37">
    <w:abstractNumId w:val="15"/>
  </w:num>
  <w:num w:numId="38">
    <w:abstractNumId w:val="37"/>
  </w:num>
  <w:num w:numId="39">
    <w:abstractNumId w:val="35"/>
  </w:num>
  <w:num w:numId="40">
    <w:abstractNumId w:val="0"/>
  </w:num>
  <w:num w:numId="41">
    <w:abstractNumId w:val="24"/>
  </w:num>
  <w:num w:numId="42">
    <w:abstractNumId w:val="4"/>
  </w:num>
  <w:num w:numId="43">
    <w:abstractNumId w:val="27"/>
  </w:num>
  <w:num w:numId="44">
    <w:abstractNumId w:val="49"/>
  </w:num>
  <w:num w:numId="45">
    <w:abstractNumId w:val="10"/>
  </w:num>
  <w:num w:numId="46">
    <w:abstractNumId w:val="23"/>
  </w:num>
  <w:num w:numId="47">
    <w:abstractNumId w:val="42"/>
  </w:num>
  <w:num w:numId="48">
    <w:abstractNumId w:val="46"/>
  </w:num>
  <w:num w:numId="49">
    <w:abstractNumId w:val="53"/>
  </w:num>
  <w:num w:numId="50">
    <w:abstractNumId w:val="48"/>
  </w:num>
  <w:num w:numId="51">
    <w:abstractNumId w:val="43"/>
  </w:num>
  <w:num w:numId="52">
    <w:abstractNumId w:val="25"/>
  </w:num>
  <w:num w:numId="53">
    <w:abstractNumId w:val="12"/>
  </w:num>
  <w:num w:numId="54">
    <w:abstractNumId w:val="2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EF"/>
    <w:rsid w:val="00001C6B"/>
    <w:rsid w:val="00001D5A"/>
    <w:rsid w:val="00001EF4"/>
    <w:rsid w:val="00002EF7"/>
    <w:rsid w:val="00003657"/>
    <w:rsid w:val="00003B77"/>
    <w:rsid w:val="00003D51"/>
    <w:rsid w:val="00003EBB"/>
    <w:rsid w:val="00003F96"/>
    <w:rsid w:val="00004277"/>
    <w:rsid w:val="00004318"/>
    <w:rsid w:val="0000520D"/>
    <w:rsid w:val="000054B7"/>
    <w:rsid w:val="00005638"/>
    <w:rsid w:val="00005B23"/>
    <w:rsid w:val="00005EE0"/>
    <w:rsid w:val="00006B59"/>
    <w:rsid w:val="000071AD"/>
    <w:rsid w:val="000100D8"/>
    <w:rsid w:val="0001014C"/>
    <w:rsid w:val="000107D8"/>
    <w:rsid w:val="00011BFC"/>
    <w:rsid w:val="00011DF7"/>
    <w:rsid w:val="00012487"/>
    <w:rsid w:val="00012657"/>
    <w:rsid w:val="00013BC3"/>
    <w:rsid w:val="0001431C"/>
    <w:rsid w:val="0001482C"/>
    <w:rsid w:val="000155F0"/>
    <w:rsid w:val="000157CF"/>
    <w:rsid w:val="00015A22"/>
    <w:rsid w:val="000168DE"/>
    <w:rsid w:val="0001735B"/>
    <w:rsid w:val="000206F1"/>
    <w:rsid w:val="00021298"/>
    <w:rsid w:val="00021ED5"/>
    <w:rsid w:val="00021FFB"/>
    <w:rsid w:val="000224FF"/>
    <w:rsid w:val="00023E81"/>
    <w:rsid w:val="000246D2"/>
    <w:rsid w:val="00024E0C"/>
    <w:rsid w:val="000251E2"/>
    <w:rsid w:val="0002582E"/>
    <w:rsid w:val="000259C7"/>
    <w:rsid w:val="00026245"/>
    <w:rsid w:val="00026367"/>
    <w:rsid w:val="000264D7"/>
    <w:rsid w:val="00026738"/>
    <w:rsid w:val="00026ACC"/>
    <w:rsid w:val="00026D97"/>
    <w:rsid w:val="0002705C"/>
    <w:rsid w:val="00027522"/>
    <w:rsid w:val="00027BF3"/>
    <w:rsid w:val="00027E3E"/>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7E6"/>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6C0"/>
    <w:rsid w:val="00062BF2"/>
    <w:rsid w:val="00063297"/>
    <w:rsid w:val="00063A11"/>
    <w:rsid w:val="00063BDC"/>
    <w:rsid w:val="0006411D"/>
    <w:rsid w:val="000644E4"/>
    <w:rsid w:val="0006456C"/>
    <w:rsid w:val="00064637"/>
    <w:rsid w:val="00064FEB"/>
    <w:rsid w:val="000651DF"/>
    <w:rsid w:val="00066AF6"/>
    <w:rsid w:val="0006721D"/>
    <w:rsid w:val="000672AB"/>
    <w:rsid w:val="000675B0"/>
    <w:rsid w:val="00067A5D"/>
    <w:rsid w:val="00067A76"/>
    <w:rsid w:val="00067E32"/>
    <w:rsid w:val="00067F12"/>
    <w:rsid w:val="000706BF"/>
    <w:rsid w:val="000707EE"/>
    <w:rsid w:val="00070E3F"/>
    <w:rsid w:val="000710A8"/>
    <w:rsid w:val="00071DAA"/>
    <w:rsid w:val="00071F2E"/>
    <w:rsid w:val="00072B83"/>
    <w:rsid w:val="00072FE8"/>
    <w:rsid w:val="000736B3"/>
    <w:rsid w:val="000738F6"/>
    <w:rsid w:val="00073B6B"/>
    <w:rsid w:val="00073D9F"/>
    <w:rsid w:val="0007429C"/>
    <w:rsid w:val="00074533"/>
    <w:rsid w:val="00074F31"/>
    <w:rsid w:val="000754FD"/>
    <w:rsid w:val="00076452"/>
    <w:rsid w:val="00076758"/>
    <w:rsid w:val="00076ED7"/>
    <w:rsid w:val="0007717F"/>
    <w:rsid w:val="0007762A"/>
    <w:rsid w:val="00077B79"/>
    <w:rsid w:val="00080072"/>
    <w:rsid w:val="000803F2"/>
    <w:rsid w:val="0008072B"/>
    <w:rsid w:val="00081D0E"/>
    <w:rsid w:val="000821CA"/>
    <w:rsid w:val="000824F8"/>
    <w:rsid w:val="0008345D"/>
    <w:rsid w:val="00083692"/>
    <w:rsid w:val="000837F2"/>
    <w:rsid w:val="00083FD0"/>
    <w:rsid w:val="00084E3A"/>
    <w:rsid w:val="00085086"/>
    <w:rsid w:val="00085A22"/>
    <w:rsid w:val="00085B99"/>
    <w:rsid w:val="00086738"/>
    <w:rsid w:val="00086BCD"/>
    <w:rsid w:val="0008730C"/>
    <w:rsid w:val="00087686"/>
    <w:rsid w:val="000901C8"/>
    <w:rsid w:val="00090633"/>
    <w:rsid w:val="000907D0"/>
    <w:rsid w:val="00091397"/>
    <w:rsid w:val="000915E7"/>
    <w:rsid w:val="00091811"/>
    <w:rsid w:val="00091A72"/>
    <w:rsid w:val="0009349C"/>
    <w:rsid w:val="00093E30"/>
    <w:rsid w:val="0009432F"/>
    <w:rsid w:val="00094D5D"/>
    <w:rsid w:val="00094F15"/>
    <w:rsid w:val="0009524E"/>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47D1"/>
    <w:rsid w:val="000A4A97"/>
    <w:rsid w:val="000A5140"/>
    <w:rsid w:val="000A567C"/>
    <w:rsid w:val="000A5B75"/>
    <w:rsid w:val="000A65A9"/>
    <w:rsid w:val="000A69A7"/>
    <w:rsid w:val="000A6D5B"/>
    <w:rsid w:val="000A7523"/>
    <w:rsid w:val="000B0915"/>
    <w:rsid w:val="000B0929"/>
    <w:rsid w:val="000B0AB9"/>
    <w:rsid w:val="000B1102"/>
    <w:rsid w:val="000B153C"/>
    <w:rsid w:val="000B1C94"/>
    <w:rsid w:val="000B2074"/>
    <w:rsid w:val="000B2C5B"/>
    <w:rsid w:val="000B2D9C"/>
    <w:rsid w:val="000B2DBE"/>
    <w:rsid w:val="000B3056"/>
    <w:rsid w:val="000B3A23"/>
    <w:rsid w:val="000B3EDA"/>
    <w:rsid w:val="000B42B8"/>
    <w:rsid w:val="000B42C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086C"/>
    <w:rsid w:val="000D11EB"/>
    <w:rsid w:val="000D1714"/>
    <w:rsid w:val="000D2056"/>
    <w:rsid w:val="000D215D"/>
    <w:rsid w:val="000D22F0"/>
    <w:rsid w:val="000D2802"/>
    <w:rsid w:val="000D2A57"/>
    <w:rsid w:val="000D2CDA"/>
    <w:rsid w:val="000D2F93"/>
    <w:rsid w:val="000D2FE7"/>
    <w:rsid w:val="000D4B88"/>
    <w:rsid w:val="000D53BB"/>
    <w:rsid w:val="000D543D"/>
    <w:rsid w:val="000D5B81"/>
    <w:rsid w:val="000D5C0B"/>
    <w:rsid w:val="000D63C9"/>
    <w:rsid w:val="000D6751"/>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98"/>
    <w:rsid w:val="000E64A1"/>
    <w:rsid w:val="000E6AAF"/>
    <w:rsid w:val="000E6F44"/>
    <w:rsid w:val="000E73AF"/>
    <w:rsid w:val="000E7622"/>
    <w:rsid w:val="000F158C"/>
    <w:rsid w:val="000F1DEA"/>
    <w:rsid w:val="000F23C7"/>
    <w:rsid w:val="000F2408"/>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0C4"/>
    <w:rsid w:val="00102185"/>
    <w:rsid w:val="0010231B"/>
    <w:rsid w:val="0010237C"/>
    <w:rsid w:val="0010413A"/>
    <w:rsid w:val="00104FBC"/>
    <w:rsid w:val="00105970"/>
    <w:rsid w:val="00106A59"/>
    <w:rsid w:val="00107175"/>
    <w:rsid w:val="0010747A"/>
    <w:rsid w:val="00107A35"/>
    <w:rsid w:val="00107D4A"/>
    <w:rsid w:val="0011146E"/>
    <w:rsid w:val="0011186B"/>
    <w:rsid w:val="00111AD4"/>
    <w:rsid w:val="00111F8A"/>
    <w:rsid w:val="00112134"/>
    <w:rsid w:val="001122C0"/>
    <w:rsid w:val="00112AC1"/>
    <w:rsid w:val="00112D92"/>
    <w:rsid w:val="00112E28"/>
    <w:rsid w:val="00113C2F"/>
    <w:rsid w:val="00113E28"/>
    <w:rsid w:val="00114290"/>
    <w:rsid w:val="00114325"/>
    <w:rsid w:val="0011483D"/>
    <w:rsid w:val="00114C7A"/>
    <w:rsid w:val="00114DF3"/>
    <w:rsid w:val="00114E4E"/>
    <w:rsid w:val="00115432"/>
    <w:rsid w:val="001157CE"/>
    <w:rsid w:val="00115E66"/>
    <w:rsid w:val="00116E1B"/>
    <w:rsid w:val="001172DF"/>
    <w:rsid w:val="00117408"/>
    <w:rsid w:val="00117C0E"/>
    <w:rsid w:val="0012150C"/>
    <w:rsid w:val="00121682"/>
    <w:rsid w:val="00121EA1"/>
    <w:rsid w:val="0012279D"/>
    <w:rsid w:val="00122F2F"/>
    <w:rsid w:val="001239A8"/>
    <w:rsid w:val="001239E1"/>
    <w:rsid w:val="00123B0D"/>
    <w:rsid w:val="001243A4"/>
    <w:rsid w:val="001247BA"/>
    <w:rsid w:val="00124DC1"/>
    <w:rsid w:val="00125628"/>
    <w:rsid w:val="00125881"/>
    <w:rsid w:val="00127D9D"/>
    <w:rsid w:val="001305E5"/>
    <w:rsid w:val="00131349"/>
    <w:rsid w:val="0013138F"/>
    <w:rsid w:val="00131CCD"/>
    <w:rsid w:val="00131D62"/>
    <w:rsid w:val="00132126"/>
    <w:rsid w:val="001321A1"/>
    <w:rsid w:val="0013302E"/>
    <w:rsid w:val="0013406B"/>
    <w:rsid w:val="00134949"/>
    <w:rsid w:val="00134F83"/>
    <w:rsid w:val="001354CB"/>
    <w:rsid w:val="00135695"/>
    <w:rsid w:val="00135742"/>
    <w:rsid w:val="00135A23"/>
    <w:rsid w:val="00135B1B"/>
    <w:rsid w:val="00136479"/>
    <w:rsid w:val="00136496"/>
    <w:rsid w:val="0013664A"/>
    <w:rsid w:val="0013667B"/>
    <w:rsid w:val="0013696C"/>
    <w:rsid w:val="00136A10"/>
    <w:rsid w:val="0013702C"/>
    <w:rsid w:val="00137337"/>
    <w:rsid w:val="001378D5"/>
    <w:rsid w:val="00137FF0"/>
    <w:rsid w:val="00140560"/>
    <w:rsid w:val="00140CC4"/>
    <w:rsid w:val="00140CD9"/>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5BD0"/>
    <w:rsid w:val="001460BB"/>
    <w:rsid w:val="001466D7"/>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3F41"/>
    <w:rsid w:val="001643E4"/>
    <w:rsid w:val="00164534"/>
    <w:rsid w:val="001648F4"/>
    <w:rsid w:val="00164B64"/>
    <w:rsid w:val="00164C99"/>
    <w:rsid w:val="00165294"/>
    <w:rsid w:val="00166364"/>
    <w:rsid w:val="00166477"/>
    <w:rsid w:val="0016692C"/>
    <w:rsid w:val="00166D27"/>
    <w:rsid w:val="001672B6"/>
    <w:rsid w:val="001675AA"/>
    <w:rsid w:val="00167D07"/>
    <w:rsid w:val="00170230"/>
    <w:rsid w:val="00170320"/>
    <w:rsid w:val="00170625"/>
    <w:rsid w:val="0017091D"/>
    <w:rsid w:val="0017146B"/>
    <w:rsid w:val="00171552"/>
    <w:rsid w:val="00171B4A"/>
    <w:rsid w:val="0017200D"/>
    <w:rsid w:val="0017265F"/>
    <w:rsid w:val="00172A7F"/>
    <w:rsid w:val="001730B0"/>
    <w:rsid w:val="001732D2"/>
    <w:rsid w:val="001739FC"/>
    <w:rsid w:val="00173FDD"/>
    <w:rsid w:val="001747CF"/>
    <w:rsid w:val="00174A21"/>
    <w:rsid w:val="00175053"/>
    <w:rsid w:val="0017513A"/>
    <w:rsid w:val="00175FE2"/>
    <w:rsid w:val="00176411"/>
    <w:rsid w:val="00176B96"/>
    <w:rsid w:val="00177D09"/>
    <w:rsid w:val="00177D2F"/>
    <w:rsid w:val="00180392"/>
    <w:rsid w:val="00181A6A"/>
    <w:rsid w:val="001821A3"/>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5D04"/>
    <w:rsid w:val="001A5DF1"/>
    <w:rsid w:val="001A613C"/>
    <w:rsid w:val="001A6276"/>
    <w:rsid w:val="001A72F6"/>
    <w:rsid w:val="001A7D06"/>
    <w:rsid w:val="001A7DFE"/>
    <w:rsid w:val="001B0043"/>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2CAD"/>
    <w:rsid w:val="001C308D"/>
    <w:rsid w:val="001C3187"/>
    <w:rsid w:val="001C3232"/>
    <w:rsid w:val="001C34D5"/>
    <w:rsid w:val="001C3ED9"/>
    <w:rsid w:val="001C444F"/>
    <w:rsid w:val="001C450A"/>
    <w:rsid w:val="001C45D9"/>
    <w:rsid w:val="001C49B8"/>
    <w:rsid w:val="001C5A02"/>
    <w:rsid w:val="001C5BF5"/>
    <w:rsid w:val="001C5C9D"/>
    <w:rsid w:val="001C5EB7"/>
    <w:rsid w:val="001C6FC8"/>
    <w:rsid w:val="001C72B2"/>
    <w:rsid w:val="001D002E"/>
    <w:rsid w:val="001D0073"/>
    <w:rsid w:val="001D1192"/>
    <w:rsid w:val="001D223A"/>
    <w:rsid w:val="001D2243"/>
    <w:rsid w:val="001D2793"/>
    <w:rsid w:val="001D2F2A"/>
    <w:rsid w:val="001D3679"/>
    <w:rsid w:val="001D3CC2"/>
    <w:rsid w:val="001D461F"/>
    <w:rsid w:val="001D46D3"/>
    <w:rsid w:val="001D6714"/>
    <w:rsid w:val="001D713E"/>
    <w:rsid w:val="001D77E6"/>
    <w:rsid w:val="001E0306"/>
    <w:rsid w:val="001E0A7D"/>
    <w:rsid w:val="001E0D0D"/>
    <w:rsid w:val="001E1C40"/>
    <w:rsid w:val="001E1EC3"/>
    <w:rsid w:val="001E1FB9"/>
    <w:rsid w:val="001E1FD1"/>
    <w:rsid w:val="001E2025"/>
    <w:rsid w:val="001E23E2"/>
    <w:rsid w:val="001E3778"/>
    <w:rsid w:val="001E3F7F"/>
    <w:rsid w:val="001E462B"/>
    <w:rsid w:val="001E475C"/>
    <w:rsid w:val="001E527A"/>
    <w:rsid w:val="001E59BD"/>
    <w:rsid w:val="001E5C3E"/>
    <w:rsid w:val="001E641F"/>
    <w:rsid w:val="001E66A7"/>
    <w:rsid w:val="001E773D"/>
    <w:rsid w:val="001F068F"/>
    <w:rsid w:val="001F0BBB"/>
    <w:rsid w:val="001F0DE8"/>
    <w:rsid w:val="001F3815"/>
    <w:rsid w:val="001F4057"/>
    <w:rsid w:val="001F407D"/>
    <w:rsid w:val="001F4183"/>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08D5"/>
    <w:rsid w:val="0021135F"/>
    <w:rsid w:val="0021150C"/>
    <w:rsid w:val="0021151B"/>
    <w:rsid w:val="002115CE"/>
    <w:rsid w:val="002127FD"/>
    <w:rsid w:val="00212B04"/>
    <w:rsid w:val="00212EEA"/>
    <w:rsid w:val="002130B4"/>
    <w:rsid w:val="0021348C"/>
    <w:rsid w:val="00214BC0"/>
    <w:rsid w:val="00214CAA"/>
    <w:rsid w:val="002154D1"/>
    <w:rsid w:val="00215BEE"/>
    <w:rsid w:val="0021654E"/>
    <w:rsid w:val="00217B31"/>
    <w:rsid w:val="002202E4"/>
    <w:rsid w:val="0022072A"/>
    <w:rsid w:val="00220992"/>
    <w:rsid w:val="00220B3D"/>
    <w:rsid w:val="0022100A"/>
    <w:rsid w:val="00221160"/>
    <w:rsid w:val="002213EE"/>
    <w:rsid w:val="00221480"/>
    <w:rsid w:val="00221922"/>
    <w:rsid w:val="00221B94"/>
    <w:rsid w:val="00221E3A"/>
    <w:rsid w:val="00222AAD"/>
    <w:rsid w:val="002237A5"/>
    <w:rsid w:val="00224723"/>
    <w:rsid w:val="002248C1"/>
    <w:rsid w:val="00224C04"/>
    <w:rsid w:val="00224EF7"/>
    <w:rsid w:val="002251A4"/>
    <w:rsid w:val="00225489"/>
    <w:rsid w:val="00225718"/>
    <w:rsid w:val="00225CAE"/>
    <w:rsid w:val="0022615B"/>
    <w:rsid w:val="00226528"/>
    <w:rsid w:val="0022685E"/>
    <w:rsid w:val="0022705A"/>
    <w:rsid w:val="00227BBA"/>
    <w:rsid w:val="00227E88"/>
    <w:rsid w:val="0023004B"/>
    <w:rsid w:val="002301B6"/>
    <w:rsid w:val="00230B94"/>
    <w:rsid w:val="00230F6F"/>
    <w:rsid w:val="00231C3C"/>
    <w:rsid w:val="00231DC5"/>
    <w:rsid w:val="00232836"/>
    <w:rsid w:val="002338F8"/>
    <w:rsid w:val="00233B0A"/>
    <w:rsid w:val="00234167"/>
    <w:rsid w:val="00234AB5"/>
    <w:rsid w:val="00234F9B"/>
    <w:rsid w:val="0023589B"/>
    <w:rsid w:val="00235AEE"/>
    <w:rsid w:val="00235D75"/>
    <w:rsid w:val="002366CE"/>
    <w:rsid w:val="00236D0B"/>
    <w:rsid w:val="002375D3"/>
    <w:rsid w:val="00237F59"/>
    <w:rsid w:val="0024001A"/>
    <w:rsid w:val="00240887"/>
    <w:rsid w:val="00240A1C"/>
    <w:rsid w:val="00241142"/>
    <w:rsid w:val="002419F2"/>
    <w:rsid w:val="00242304"/>
    <w:rsid w:val="00243E20"/>
    <w:rsid w:val="00244096"/>
    <w:rsid w:val="0024417D"/>
    <w:rsid w:val="00244754"/>
    <w:rsid w:val="00244A94"/>
    <w:rsid w:val="00244C55"/>
    <w:rsid w:val="00245470"/>
    <w:rsid w:val="00245800"/>
    <w:rsid w:val="00246CD7"/>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701A"/>
    <w:rsid w:val="002575ED"/>
    <w:rsid w:val="002576EB"/>
    <w:rsid w:val="00260BF5"/>
    <w:rsid w:val="00260D04"/>
    <w:rsid w:val="002610FE"/>
    <w:rsid w:val="0026130F"/>
    <w:rsid w:val="00261C84"/>
    <w:rsid w:val="00262A9E"/>
    <w:rsid w:val="00263521"/>
    <w:rsid w:val="00263A1E"/>
    <w:rsid w:val="00263DB7"/>
    <w:rsid w:val="002643D4"/>
    <w:rsid w:val="00264CFB"/>
    <w:rsid w:val="00265428"/>
    <w:rsid w:val="002654D1"/>
    <w:rsid w:val="0026633D"/>
    <w:rsid w:val="0027101D"/>
    <w:rsid w:val="0027121E"/>
    <w:rsid w:val="0027188F"/>
    <w:rsid w:val="002739B2"/>
    <w:rsid w:val="00273FDF"/>
    <w:rsid w:val="0027424D"/>
    <w:rsid w:val="00275141"/>
    <w:rsid w:val="00275A79"/>
    <w:rsid w:val="002763F9"/>
    <w:rsid w:val="00276D55"/>
    <w:rsid w:val="00277114"/>
    <w:rsid w:val="002774D4"/>
    <w:rsid w:val="0028138F"/>
    <w:rsid w:val="002813A0"/>
    <w:rsid w:val="00281C20"/>
    <w:rsid w:val="00281F46"/>
    <w:rsid w:val="00282151"/>
    <w:rsid w:val="00282C5A"/>
    <w:rsid w:val="00282D4B"/>
    <w:rsid w:val="00283FFC"/>
    <w:rsid w:val="002841CB"/>
    <w:rsid w:val="00284ABA"/>
    <w:rsid w:val="00284B06"/>
    <w:rsid w:val="00285362"/>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5B2"/>
    <w:rsid w:val="002A7D21"/>
    <w:rsid w:val="002B0115"/>
    <w:rsid w:val="002B04D0"/>
    <w:rsid w:val="002B08F4"/>
    <w:rsid w:val="002B0C29"/>
    <w:rsid w:val="002B10E8"/>
    <w:rsid w:val="002B12C0"/>
    <w:rsid w:val="002B1394"/>
    <w:rsid w:val="002B30DB"/>
    <w:rsid w:val="002B3A8C"/>
    <w:rsid w:val="002B55FA"/>
    <w:rsid w:val="002B5A1F"/>
    <w:rsid w:val="002B5C10"/>
    <w:rsid w:val="002B5C6F"/>
    <w:rsid w:val="002B5D65"/>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1688"/>
    <w:rsid w:val="002D2963"/>
    <w:rsid w:val="002D3201"/>
    <w:rsid w:val="002D32B9"/>
    <w:rsid w:val="002D38CB"/>
    <w:rsid w:val="002D3AC8"/>
    <w:rsid w:val="002D4617"/>
    <w:rsid w:val="002D4D38"/>
    <w:rsid w:val="002D4E81"/>
    <w:rsid w:val="002D5209"/>
    <w:rsid w:val="002D555F"/>
    <w:rsid w:val="002D572F"/>
    <w:rsid w:val="002D5930"/>
    <w:rsid w:val="002D65CF"/>
    <w:rsid w:val="002D6964"/>
    <w:rsid w:val="002D69A4"/>
    <w:rsid w:val="002D6DBD"/>
    <w:rsid w:val="002D6EF5"/>
    <w:rsid w:val="002D79C7"/>
    <w:rsid w:val="002D7F23"/>
    <w:rsid w:val="002E0151"/>
    <w:rsid w:val="002E01CC"/>
    <w:rsid w:val="002E07C7"/>
    <w:rsid w:val="002E087C"/>
    <w:rsid w:val="002E0A57"/>
    <w:rsid w:val="002E178D"/>
    <w:rsid w:val="002E188D"/>
    <w:rsid w:val="002E1E1F"/>
    <w:rsid w:val="002E24BB"/>
    <w:rsid w:val="002E2DB0"/>
    <w:rsid w:val="002E2F27"/>
    <w:rsid w:val="002E3AA6"/>
    <w:rsid w:val="002E424B"/>
    <w:rsid w:val="002E4818"/>
    <w:rsid w:val="002E531C"/>
    <w:rsid w:val="002E5757"/>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B2B"/>
    <w:rsid w:val="002F42B0"/>
    <w:rsid w:val="002F4761"/>
    <w:rsid w:val="002F5163"/>
    <w:rsid w:val="002F5628"/>
    <w:rsid w:val="002F5A80"/>
    <w:rsid w:val="002F5B51"/>
    <w:rsid w:val="002F5CEC"/>
    <w:rsid w:val="002F6FA5"/>
    <w:rsid w:val="002F724D"/>
    <w:rsid w:val="002F78B6"/>
    <w:rsid w:val="002F7C75"/>
    <w:rsid w:val="002F7D09"/>
    <w:rsid w:val="00300146"/>
    <w:rsid w:val="0030043A"/>
    <w:rsid w:val="0030098B"/>
    <w:rsid w:val="00300A81"/>
    <w:rsid w:val="00300C5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1190"/>
    <w:rsid w:val="0031135A"/>
    <w:rsid w:val="00312590"/>
    <w:rsid w:val="0031327E"/>
    <w:rsid w:val="00313D58"/>
    <w:rsid w:val="00313EEC"/>
    <w:rsid w:val="00314144"/>
    <w:rsid w:val="0031468A"/>
    <w:rsid w:val="00314F75"/>
    <w:rsid w:val="00315624"/>
    <w:rsid w:val="00315BD6"/>
    <w:rsid w:val="00315D7F"/>
    <w:rsid w:val="00315FF2"/>
    <w:rsid w:val="00316385"/>
    <w:rsid w:val="00316C57"/>
    <w:rsid w:val="00316F0F"/>
    <w:rsid w:val="003177E2"/>
    <w:rsid w:val="0032022E"/>
    <w:rsid w:val="00320402"/>
    <w:rsid w:val="00321066"/>
    <w:rsid w:val="0032110F"/>
    <w:rsid w:val="0032289E"/>
    <w:rsid w:val="003228CE"/>
    <w:rsid w:val="00322998"/>
    <w:rsid w:val="00322A81"/>
    <w:rsid w:val="00323027"/>
    <w:rsid w:val="0032331E"/>
    <w:rsid w:val="003233A8"/>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A65"/>
    <w:rsid w:val="00334D20"/>
    <w:rsid w:val="00335267"/>
    <w:rsid w:val="003352E9"/>
    <w:rsid w:val="0033564C"/>
    <w:rsid w:val="003356A2"/>
    <w:rsid w:val="003356ED"/>
    <w:rsid w:val="0033582C"/>
    <w:rsid w:val="00335A0A"/>
    <w:rsid w:val="00335CDC"/>
    <w:rsid w:val="0033672B"/>
    <w:rsid w:val="00337048"/>
    <w:rsid w:val="003370BA"/>
    <w:rsid w:val="003372D0"/>
    <w:rsid w:val="00337846"/>
    <w:rsid w:val="0033799E"/>
    <w:rsid w:val="00337BB0"/>
    <w:rsid w:val="00337C4E"/>
    <w:rsid w:val="00337EBF"/>
    <w:rsid w:val="00340353"/>
    <w:rsid w:val="0034038A"/>
    <w:rsid w:val="00340587"/>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612"/>
    <w:rsid w:val="00347800"/>
    <w:rsid w:val="00347942"/>
    <w:rsid w:val="00347A15"/>
    <w:rsid w:val="003509DF"/>
    <w:rsid w:val="003513C7"/>
    <w:rsid w:val="0035145F"/>
    <w:rsid w:val="00351AD0"/>
    <w:rsid w:val="00351F4E"/>
    <w:rsid w:val="00352339"/>
    <w:rsid w:val="003525D4"/>
    <w:rsid w:val="00354469"/>
    <w:rsid w:val="0035448A"/>
    <w:rsid w:val="003547DE"/>
    <w:rsid w:val="00355453"/>
    <w:rsid w:val="003559A1"/>
    <w:rsid w:val="00355B59"/>
    <w:rsid w:val="00356540"/>
    <w:rsid w:val="00356926"/>
    <w:rsid w:val="00356C79"/>
    <w:rsid w:val="00356CD5"/>
    <w:rsid w:val="003570AC"/>
    <w:rsid w:val="00357420"/>
    <w:rsid w:val="00357544"/>
    <w:rsid w:val="003578DC"/>
    <w:rsid w:val="00357C20"/>
    <w:rsid w:val="00360285"/>
    <w:rsid w:val="0036060B"/>
    <w:rsid w:val="003606C0"/>
    <w:rsid w:val="00360D47"/>
    <w:rsid w:val="00360FAE"/>
    <w:rsid w:val="00360FD1"/>
    <w:rsid w:val="00361812"/>
    <w:rsid w:val="00361AA2"/>
    <w:rsid w:val="00362387"/>
    <w:rsid w:val="00363344"/>
    <w:rsid w:val="003633E1"/>
    <w:rsid w:val="00363FE3"/>
    <w:rsid w:val="003640C2"/>
    <w:rsid w:val="00364581"/>
    <w:rsid w:val="00364B53"/>
    <w:rsid w:val="00364BB6"/>
    <w:rsid w:val="00364BCA"/>
    <w:rsid w:val="00364E32"/>
    <w:rsid w:val="003651FF"/>
    <w:rsid w:val="0036568B"/>
    <w:rsid w:val="00365C9E"/>
    <w:rsid w:val="00365D63"/>
    <w:rsid w:val="00365DC9"/>
    <w:rsid w:val="00365DE2"/>
    <w:rsid w:val="0036639F"/>
    <w:rsid w:val="003668A5"/>
    <w:rsid w:val="003675CC"/>
    <w:rsid w:val="0037090C"/>
    <w:rsid w:val="00370D9E"/>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752E"/>
    <w:rsid w:val="0037753E"/>
    <w:rsid w:val="00377549"/>
    <w:rsid w:val="00377B33"/>
    <w:rsid w:val="00380052"/>
    <w:rsid w:val="003801D8"/>
    <w:rsid w:val="0038065D"/>
    <w:rsid w:val="003806AE"/>
    <w:rsid w:val="00381651"/>
    <w:rsid w:val="00381983"/>
    <w:rsid w:val="00382741"/>
    <w:rsid w:val="00382981"/>
    <w:rsid w:val="003839AA"/>
    <w:rsid w:val="003843E4"/>
    <w:rsid w:val="00384988"/>
    <w:rsid w:val="00384EDD"/>
    <w:rsid w:val="00385426"/>
    <w:rsid w:val="0038575C"/>
    <w:rsid w:val="00385CBB"/>
    <w:rsid w:val="00385FBB"/>
    <w:rsid w:val="00387987"/>
    <w:rsid w:val="00387E5E"/>
    <w:rsid w:val="003907CF"/>
    <w:rsid w:val="00390CC3"/>
    <w:rsid w:val="00391776"/>
    <w:rsid w:val="00391943"/>
    <w:rsid w:val="00391D47"/>
    <w:rsid w:val="00392578"/>
    <w:rsid w:val="003926A8"/>
    <w:rsid w:val="003927F1"/>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1F52"/>
    <w:rsid w:val="003A22C1"/>
    <w:rsid w:val="003A26D2"/>
    <w:rsid w:val="003A3978"/>
    <w:rsid w:val="003A3D05"/>
    <w:rsid w:val="003A47A9"/>
    <w:rsid w:val="003A613A"/>
    <w:rsid w:val="003A66EF"/>
    <w:rsid w:val="003A689D"/>
    <w:rsid w:val="003A769E"/>
    <w:rsid w:val="003A780A"/>
    <w:rsid w:val="003B0B84"/>
    <w:rsid w:val="003B0BB0"/>
    <w:rsid w:val="003B0E50"/>
    <w:rsid w:val="003B1053"/>
    <w:rsid w:val="003B166B"/>
    <w:rsid w:val="003B1F61"/>
    <w:rsid w:val="003B30AD"/>
    <w:rsid w:val="003B4CBF"/>
    <w:rsid w:val="003B505F"/>
    <w:rsid w:val="003B57EC"/>
    <w:rsid w:val="003B5853"/>
    <w:rsid w:val="003B5A1E"/>
    <w:rsid w:val="003B5E39"/>
    <w:rsid w:val="003B639B"/>
    <w:rsid w:val="003B6576"/>
    <w:rsid w:val="003B6D05"/>
    <w:rsid w:val="003B71E3"/>
    <w:rsid w:val="003B7A94"/>
    <w:rsid w:val="003C0A02"/>
    <w:rsid w:val="003C2143"/>
    <w:rsid w:val="003C2534"/>
    <w:rsid w:val="003C26AC"/>
    <w:rsid w:val="003C2A0B"/>
    <w:rsid w:val="003C2D59"/>
    <w:rsid w:val="003C2EC6"/>
    <w:rsid w:val="003C32FE"/>
    <w:rsid w:val="003C3358"/>
    <w:rsid w:val="003C41CF"/>
    <w:rsid w:val="003C4F30"/>
    <w:rsid w:val="003C5044"/>
    <w:rsid w:val="003C5153"/>
    <w:rsid w:val="003C5BB1"/>
    <w:rsid w:val="003C5BC7"/>
    <w:rsid w:val="003C5ED9"/>
    <w:rsid w:val="003C6C20"/>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AE6"/>
    <w:rsid w:val="003D314F"/>
    <w:rsid w:val="003D3533"/>
    <w:rsid w:val="003D3F08"/>
    <w:rsid w:val="003D415E"/>
    <w:rsid w:val="003D4194"/>
    <w:rsid w:val="003D43B8"/>
    <w:rsid w:val="003D5549"/>
    <w:rsid w:val="003D5B8A"/>
    <w:rsid w:val="003D5CAC"/>
    <w:rsid w:val="003D6310"/>
    <w:rsid w:val="003D6CAC"/>
    <w:rsid w:val="003D6FE1"/>
    <w:rsid w:val="003D7383"/>
    <w:rsid w:val="003D7489"/>
    <w:rsid w:val="003D7A6A"/>
    <w:rsid w:val="003E000E"/>
    <w:rsid w:val="003E009E"/>
    <w:rsid w:val="003E0ABC"/>
    <w:rsid w:val="003E123E"/>
    <w:rsid w:val="003E159B"/>
    <w:rsid w:val="003E20EB"/>
    <w:rsid w:val="003E2333"/>
    <w:rsid w:val="003E248F"/>
    <w:rsid w:val="003E266D"/>
    <w:rsid w:val="003E26E6"/>
    <w:rsid w:val="003E2F13"/>
    <w:rsid w:val="003E31EE"/>
    <w:rsid w:val="003E364E"/>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2DE5"/>
    <w:rsid w:val="00402F73"/>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BE"/>
    <w:rsid w:val="00417D4C"/>
    <w:rsid w:val="00420371"/>
    <w:rsid w:val="004204DC"/>
    <w:rsid w:val="004206BA"/>
    <w:rsid w:val="0042090E"/>
    <w:rsid w:val="0042091E"/>
    <w:rsid w:val="00420DB1"/>
    <w:rsid w:val="0042151A"/>
    <w:rsid w:val="00421D2C"/>
    <w:rsid w:val="0042232C"/>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068"/>
    <w:rsid w:val="00440C19"/>
    <w:rsid w:val="004413C7"/>
    <w:rsid w:val="004414E6"/>
    <w:rsid w:val="004417D2"/>
    <w:rsid w:val="00441D68"/>
    <w:rsid w:val="004424B2"/>
    <w:rsid w:val="00442667"/>
    <w:rsid w:val="004428A8"/>
    <w:rsid w:val="00442E2D"/>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68"/>
    <w:rsid w:val="00456F88"/>
    <w:rsid w:val="00457ADE"/>
    <w:rsid w:val="00460179"/>
    <w:rsid w:val="00460B1C"/>
    <w:rsid w:val="00460FB8"/>
    <w:rsid w:val="0046112A"/>
    <w:rsid w:val="004617CF"/>
    <w:rsid w:val="004622BB"/>
    <w:rsid w:val="00462348"/>
    <w:rsid w:val="004626B6"/>
    <w:rsid w:val="00462A5F"/>
    <w:rsid w:val="00463683"/>
    <w:rsid w:val="00463FD6"/>
    <w:rsid w:val="00464D36"/>
    <w:rsid w:val="00464D56"/>
    <w:rsid w:val="00464DF0"/>
    <w:rsid w:val="00465562"/>
    <w:rsid w:val="00465DDF"/>
    <w:rsid w:val="004661DB"/>
    <w:rsid w:val="004663C7"/>
    <w:rsid w:val="00466649"/>
    <w:rsid w:val="00466B28"/>
    <w:rsid w:val="004676B5"/>
    <w:rsid w:val="00467828"/>
    <w:rsid w:val="00467CBE"/>
    <w:rsid w:val="00467D5E"/>
    <w:rsid w:val="004700FD"/>
    <w:rsid w:val="0047012B"/>
    <w:rsid w:val="004705A4"/>
    <w:rsid w:val="0047089B"/>
    <w:rsid w:val="00470B26"/>
    <w:rsid w:val="00471162"/>
    <w:rsid w:val="00471164"/>
    <w:rsid w:val="00471238"/>
    <w:rsid w:val="0047126F"/>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9AA"/>
    <w:rsid w:val="00477F44"/>
    <w:rsid w:val="00480011"/>
    <w:rsid w:val="00480107"/>
    <w:rsid w:val="004809CB"/>
    <w:rsid w:val="004817C2"/>
    <w:rsid w:val="00482259"/>
    <w:rsid w:val="00482559"/>
    <w:rsid w:val="0048280E"/>
    <w:rsid w:val="00482C33"/>
    <w:rsid w:val="004830BE"/>
    <w:rsid w:val="004833CE"/>
    <w:rsid w:val="00483526"/>
    <w:rsid w:val="004836A0"/>
    <w:rsid w:val="00483BD1"/>
    <w:rsid w:val="00483D0D"/>
    <w:rsid w:val="004845B2"/>
    <w:rsid w:val="00485309"/>
    <w:rsid w:val="00485538"/>
    <w:rsid w:val="00485787"/>
    <w:rsid w:val="00486172"/>
    <w:rsid w:val="004865D8"/>
    <w:rsid w:val="0048673E"/>
    <w:rsid w:val="00486D58"/>
    <w:rsid w:val="00487169"/>
    <w:rsid w:val="004875EB"/>
    <w:rsid w:val="0049015A"/>
    <w:rsid w:val="004902C9"/>
    <w:rsid w:val="00490D8B"/>
    <w:rsid w:val="00490E40"/>
    <w:rsid w:val="00491199"/>
    <w:rsid w:val="00491607"/>
    <w:rsid w:val="004919A3"/>
    <w:rsid w:val="00491BB0"/>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64BE"/>
    <w:rsid w:val="004965B9"/>
    <w:rsid w:val="00497103"/>
    <w:rsid w:val="00497270"/>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39A"/>
    <w:rsid w:val="004A3415"/>
    <w:rsid w:val="004A3A1C"/>
    <w:rsid w:val="004A4B21"/>
    <w:rsid w:val="004A581E"/>
    <w:rsid w:val="004A5AE0"/>
    <w:rsid w:val="004A5D89"/>
    <w:rsid w:val="004A5FCA"/>
    <w:rsid w:val="004A60D6"/>
    <w:rsid w:val="004A64B3"/>
    <w:rsid w:val="004A6B9E"/>
    <w:rsid w:val="004A6C9C"/>
    <w:rsid w:val="004A6CC0"/>
    <w:rsid w:val="004A6FE6"/>
    <w:rsid w:val="004A7203"/>
    <w:rsid w:val="004A7751"/>
    <w:rsid w:val="004A77C4"/>
    <w:rsid w:val="004A7ABE"/>
    <w:rsid w:val="004B0303"/>
    <w:rsid w:val="004B09A3"/>
    <w:rsid w:val="004B117A"/>
    <w:rsid w:val="004B18AE"/>
    <w:rsid w:val="004B21B0"/>
    <w:rsid w:val="004B2225"/>
    <w:rsid w:val="004B2564"/>
    <w:rsid w:val="004B2D77"/>
    <w:rsid w:val="004B2EFA"/>
    <w:rsid w:val="004B2F85"/>
    <w:rsid w:val="004B378C"/>
    <w:rsid w:val="004B3850"/>
    <w:rsid w:val="004B42DF"/>
    <w:rsid w:val="004B44C7"/>
    <w:rsid w:val="004B4756"/>
    <w:rsid w:val="004B5F7A"/>
    <w:rsid w:val="004B6164"/>
    <w:rsid w:val="004B63AE"/>
    <w:rsid w:val="004B7C1A"/>
    <w:rsid w:val="004B7DD9"/>
    <w:rsid w:val="004C056A"/>
    <w:rsid w:val="004C0FFF"/>
    <w:rsid w:val="004C1260"/>
    <w:rsid w:val="004C1653"/>
    <w:rsid w:val="004C1BDC"/>
    <w:rsid w:val="004C209B"/>
    <w:rsid w:val="004C2149"/>
    <w:rsid w:val="004C248B"/>
    <w:rsid w:val="004C2531"/>
    <w:rsid w:val="004C2B02"/>
    <w:rsid w:val="004C3342"/>
    <w:rsid w:val="004C4056"/>
    <w:rsid w:val="004C4396"/>
    <w:rsid w:val="004C4AF0"/>
    <w:rsid w:val="004C4F65"/>
    <w:rsid w:val="004C58B1"/>
    <w:rsid w:val="004C6628"/>
    <w:rsid w:val="004C7A8F"/>
    <w:rsid w:val="004C7B73"/>
    <w:rsid w:val="004C7D9F"/>
    <w:rsid w:val="004D16BE"/>
    <w:rsid w:val="004D181E"/>
    <w:rsid w:val="004D1983"/>
    <w:rsid w:val="004D1BC8"/>
    <w:rsid w:val="004D1D1F"/>
    <w:rsid w:val="004D2576"/>
    <w:rsid w:val="004D2869"/>
    <w:rsid w:val="004D2976"/>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5CEE"/>
    <w:rsid w:val="004F679D"/>
    <w:rsid w:val="004F717A"/>
    <w:rsid w:val="004F7554"/>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122"/>
    <w:rsid w:val="005048AA"/>
    <w:rsid w:val="005048E9"/>
    <w:rsid w:val="00504A34"/>
    <w:rsid w:val="00505366"/>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835"/>
    <w:rsid w:val="00516FB8"/>
    <w:rsid w:val="00517613"/>
    <w:rsid w:val="00517AA9"/>
    <w:rsid w:val="0052031E"/>
    <w:rsid w:val="005204F9"/>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E8B"/>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3572"/>
    <w:rsid w:val="00534021"/>
    <w:rsid w:val="005342AA"/>
    <w:rsid w:val="00534623"/>
    <w:rsid w:val="005346A1"/>
    <w:rsid w:val="00534EB1"/>
    <w:rsid w:val="005352B7"/>
    <w:rsid w:val="00535691"/>
    <w:rsid w:val="00535D72"/>
    <w:rsid w:val="00536216"/>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2E1F"/>
    <w:rsid w:val="00553469"/>
    <w:rsid w:val="00553B66"/>
    <w:rsid w:val="0055459A"/>
    <w:rsid w:val="00554A59"/>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60"/>
    <w:rsid w:val="005715C9"/>
    <w:rsid w:val="00571AFF"/>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E34"/>
    <w:rsid w:val="00585F34"/>
    <w:rsid w:val="00586223"/>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CEA"/>
    <w:rsid w:val="005A1450"/>
    <w:rsid w:val="005A17FB"/>
    <w:rsid w:val="005A1852"/>
    <w:rsid w:val="005A190A"/>
    <w:rsid w:val="005A1A1B"/>
    <w:rsid w:val="005A20C9"/>
    <w:rsid w:val="005A2216"/>
    <w:rsid w:val="005A24B5"/>
    <w:rsid w:val="005A2CFC"/>
    <w:rsid w:val="005A2F84"/>
    <w:rsid w:val="005A3347"/>
    <w:rsid w:val="005A33D6"/>
    <w:rsid w:val="005A4042"/>
    <w:rsid w:val="005A40BA"/>
    <w:rsid w:val="005A504A"/>
    <w:rsid w:val="005A57D6"/>
    <w:rsid w:val="005A5A70"/>
    <w:rsid w:val="005A7389"/>
    <w:rsid w:val="005A78A5"/>
    <w:rsid w:val="005A78EE"/>
    <w:rsid w:val="005A7CA2"/>
    <w:rsid w:val="005A7E48"/>
    <w:rsid w:val="005A7FD3"/>
    <w:rsid w:val="005B02F2"/>
    <w:rsid w:val="005B095F"/>
    <w:rsid w:val="005B1071"/>
    <w:rsid w:val="005B1790"/>
    <w:rsid w:val="005B1F44"/>
    <w:rsid w:val="005B20D0"/>
    <w:rsid w:val="005B21E1"/>
    <w:rsid w:val="005B2AC2"/>
    <w:rsid w:val="005B3945"/>
    <w:rsid w:val="005B42E0"/>
    <w:rsid w:val="005B4811"/>
    <w:rsid w:val="005B4C75"/>
    <w:rsid w:val="005B529D"/>
    <w:rsid w:val="005B52D1"/>
    <w:rsid w:val="005B53E0"/>
    <w:rsid w:val="005B554D"/>
    <w:rsid w:val="005B5853"/>
    <w:rsid w:val="005B5E6C"/>
    <w:rsid w:val="005B63E4"/>
    <w:rsid w:val="005B6AB5"/>
    <w:rsid w:val="005B6CCC"/>
    <w:rsid w:val="005B71CE"/>
    <w:rsid w:val="005B757C"/>
    <w:rsid w:val="005B78A1"/>
    <w:rsid w:val="005B7F43"/>
    <w:rsid w:val="005C01EB"/>
    <w:rsid w:val="005C02D4"/>
    <w:rsid w:val="005C05FF"/>
    <w:rsid w:val="005C0704"/>
    <w:rsid w:val="005C14A0"/>
    <w:rsid w:val="005C1622"/>
    <w:rsid w:val="005C198B"/>
    <w:rsid w:val="005C23D7"/>
    <w:rsid w:val="005C26CE"/>
    <w:rsid w:val="005C2859"/>
    <w:rsid w:val="005C287F"/>
    <w:rsid w:val="005C2947"/>
    <w:rsid w:val="005C2D2D"/>
    <w:rsid w:val="005C3857"/>
    <w:rsid w:val="005C438E"/>
    <w:rsid w:val="005C43F3"/>
    <w:rsid w:val="005C552D"/>
    <w:rsid w:val="005C55B2"/>
    <w:rsid w:val="005C5648"/>
    <w:rsid w:val="005C608E"/>
    <w:rsid w:val="005C62D9"/>
    <w:rsid w:val="005C6E27"/>
    <w:rsid w:val="005C7994"/>
    <w:rsid w:val="005C7ABF"/>
    <w:rsid w:val="005C7CF3"/>
    <w:rsid w:val="005D00DB"/>
    <w:rsid w:val="005D07D2"/>
    <w:rsid w:val="005D0F46"/>
    <w:rsid w:val="005D14F8"/>
    <w:rsid w:val="005D1BB8"/>
    <w:rsid w:val="005D1FBA"/>
    <w:rsid w:val="005D24A9"/>
    <w:rsid w:val="005D25B7"/>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B69"/>
    <w:rsid w:val="005E3DDA"/>
    <w:rsid w:val="005E4642"/>
    <w:rsid w:val="005E46DC"/>
    <w:rsid w:val="005E4866"/>
    <w:rsid w:val="005E4A51"/>
    <w:rsid w:val="005E4C5C"/>
    <w:rsid w:val="005E4C95"/>
    <w:rsid w:val="005E4E11"/>
    <w:rsid w:val="005E58A5"/>
    <w:rsid w:val="005E5E61"/>
    <w:rsid w:val="005E64BF"/>
    <w:rsid w:val="005E6674"/>
    <w:rsid w:val="005E78E7"/>
    <w:rsid w:val="005F00DC"/>
    <w:rsid w:val="005F01BE"/>
    <w:rsid w:val="005F0224"/>
    <w:rsid w:val="005F038B"/>
    <w:rsid w:val="005F0908"/>
    <w:rsid w:val="005F0B3C"/>
    <w:rsid w:val="005F0E3E"/>
    <w:rsid w:val="005F14B1"/>
    <w:rsid w:val="005F16C0"/>
    <w:rsid w:val="005F1D95"/>
    <w:rsid w:val="005F1FA4"/>
    <w:rsid w:val="005F2129"/>
    <w:rsid w:val="005F22F1"/>
    <w:rsid w:val="005F27EF"/>
    <w:rsid w:val="005F30B1"/>
    <w:rsid w:val="005F3138"/>
    <w:rsid w:val="005F3434"/>
    <w:rsid w:val="005F3AEF"/>
    <w:rsid w:val="005F3C03"/>
    <w:rsid w:val="005F3DD2"/>
    <w:rsid w:val="005F4418"/>
    <w:rsid w:val="005F4838"/>
    <w:rsid w:val="005F492A"/>
    <w:rsid w:val="005F49D2"/>
    <w:rsid w:val="005F4CED"/>
    <w:rsid w:val="005F5352"/>
    <w:rsid w:val="005F5527"/>
    <w:rsid w:val="005F6B5C"/>
    <w:rsid w:val="005F6D08"/>
    <w:rsid w:val="005F6F91"/>
    <w:rsid w:val="005F7321"/>
    <w:rsid w:val="005F7CC7"/>
    <w:rsid w:val="00600F74"/>
    <w:rsid w:val="00601269"/>
    <w:rsid w:val="00601459"/>
    <w:rsid w:val="00601C2F"/>
    <w:rsid w:val="00602AC3"/>
    <w:rsid w:val="00602BBC"/>
    <w:rsid w:val="00603ABE"/>
    <w:rsid w:val="00603F19"/>
    <w:rsid w:val="006045F3"/>
    <w:rsid w:val="00604D69"/>
    <w:rsid w:val="006052E4"/>
    <w:rsid w:val="00605442"/>
    <w:rsid w:val="00605776"/>
    <w:rsid w:val="0060683C"/>
    <w:rsid w:val="00607532"/>
    <w:rsid w:val="00607C9B"/>
    <w:rsid w:val="006104FE"/>
    <w:rsid w:val="00610930"/>
    <w:rsid w:val="00610B37"/>
    <w:rsid w:val="00611216"/>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470"/>
    <w:rsid w:val="00620736"/>
    <w:rsid w:val="006212E4"/>
    <w:rsid w:val="00621EF4"/>
    <w:rsid w:val="00622128"/>
    <w:rsid w:val="006229D3"/>
    <w:rsid w:val="006241BE"/>
    <w:rsid w:val="00625009"/>
    <w:rsid w:val="00625523"/>
    <w:rsid w:val="00625759"/>
    <w:rsid w:val="006259EF"/>
    <w:rsid w:val="00625B32"/>
    <w:rsid w:val="00625B8F"/>
    <w:rsid w:val="00626338"/>
    <w:rsid w:val="006266E5"/>
    <w:rsid w:val="006278CC"/>
    <w:rsid w:val="00627912"/>
    <w:rsid w:val="00627F05"/>
    <w:rsid w:val="00630332"/>
    <w:rsid w:val="00630F2B"/>
    <w:rsid w:val="006315AC"/>
    <w:rsid w:val="00631621"/>
    <w:rsid w:val="0063189C"/>
    <w:rsid w:val="00632878"/>
    <w:rsid w:val="006329CF"/>
    <w:rsid w:val="00632C05"/>
    <w:rsid w:val="00633595"/>
    <w:rsid w:val="00634521"/>
    <w:rsid w:val="0063468C"/>
    <w:rsid w:val="00634DAD"/>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228"/>
    <w:rsid w:val="006434BE"/>
    <w:rsid w:val="006435E9"/>
    <w:rsid w:val="00643B35"/>
    <w:rsid w:val="00643E22"/>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A6"/>
    <w:rsid w:val="00654347"/>
    <w:rsid w:val="00654926"/>
    <w:rsid w:val="00654C6A"/>
    <w:rsid w:val="00655B41"/>
    <w:rsid w:val="00656821"/>
    <w:rsid w:val="006569B1"/>
    <w:rsid w:val="006572F6"/>
    <w:rsid w:val="00657379"/>
    <w:rsid w:val="006576D8"/>
    <w:rsid w:val="00657BBC"/>
    <w:rsid w:val="006600F5"/>
    <w:rsid w:val="0066027D"/>
    <w:rsid w:val="00660609"/>
    <w:rsid w:val="006609B1"/>
    <w:rsid w:val="006609E3"/>
    <w:rsid w:val="00661D76"/>
    <w:rsid w:val="00661E8F"/>
    <w:rsid w:val="006623BF"/>
    <w:rsid w:val="006624F0"/>
    <w:rsid w:val="0066294A"/>
    <w:rsid w:val="0066318C"/>
    <w:rsid w:val="006637B9"/>
    <w:rsid w:val="00663AAC"/>
    <w:rsid w:val="00664533"/>
    <w:rsid w:val="0066498E"/>
    <w:rsid w:val="006659DD"/>
    <w:rsid w:val="00665B84"/>
    <w:rsid w:val="00665D39"/>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34E5"/>
    <w:rsid w:val="00683564"/>
    <w:rsid w:val="006836FF"/>
    <w:rsid w:val="00683815"/>
    <w:rsid w:val="00683A28"/>
    <w:rsid w:val="00684959"/>
    <w:rsid w:val="00684DEA"/>
    <w:rsid w:val="006852B0"/>
    <w:rsid w:val="006854F2"/>
    <w:rsid w:val="0068565C"/>
    <w:rsid w:val="00685CE0"/>
    <w:rsid w:val="0068620A"/>
    <w:rsid w:val="006862BE"/>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1039"/>
    <w:rsid w:val="006A21AF"/>
    <w:rsid w:val="006A2D1D"/>
    <w:rsid w:val="006A3D41"/>
    <w:rsid w:val="006A49AE"/>
    <w:rsid w:val="006A4C49"/>
    <w:rsid w:val="006A52FF"/>
    <w:rsid w:val="006A5837"/>
    <w:rsid w:val="006A5A4C"/>
    <w:rsid w:val="006A6846"/>
    <w:rsid w:val="006A7121"/>
    <w:rsid w:val="006A75AC"/>
    <w:rsid w:val="006A7632"/>
    <w:rsid w:val="006A7897"/>
    <w:rsid w:val="006A7F23"/>
    <w:rsid w:val="006B0109"/>
    <w:rsid w:val="006B056A"/>
    <w:rsid w:val="006B0630"/>
    <w:rsid w:val="006B0DEA"/>
    <w:rsid w:val="006B0FA2"/>
    <w:rsid w:val="006B1475"/>
    <w:rsid w:val="006B1754"/>
    <w:rsid w:val="006B1A63"/>
    <w:rsid w:val="006B20E7"/>
    <w:rsid w:val="006B2A03"/>
    <w:rsid w:val="006B2ABD"/>
    <w:rsid w:val="006B2E94"/>
    <w:rsid w:val="006B307B"/>
    <w:rsid w:val="006B3858"/>
    <w:rsid w:val="006B424E"/>
    <w:rsid w:val="006B43B1"/>
    <w:rsid w:val="006B4FA7"/>
    <w:rsid w:val="006B5363"/>
    <w:rsid w:val="006B56D9"/>
    <w:rsid w:val="006B59BE"/>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167F"/>
    <w:rsid w:val="006D176D"/>
    <w:rsid w:val="006D18A4"/>
    <w:rsid w:val="006D280F"/>
    <w:rsid w:val="006D32A1"/>
    <w:rsid w:val="006D383A"/>
    <w:rsid w:val="006D4161"/>
    <w:rsid w:val="006D4B9E"/>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713A"/>
    <w:rsid w:val="006F78A5"/>
    <w:rsid w:val="00700615"/>
    <w:rsid w:val="00700C6D"/>
    <w:rsid w:val="00701441"/>
    <w:rsid w:val="00701F32"/>
    <w:rsid w:val="007021CD"/>
    <w:rsid w:val="00702A1E"/>
    <w:rsid w:val="00702A70"/>
    <w:rsid w:val="00702E9B"/>
    <w:rsid w:val="0070320C"/>
    <w:rsid w:val="007033B5"/>
    <w:rsid w:val="00704670"/>
    <w:rsid w:val="00704B68"/>
    <w:rsid w:val="00704E3E"/>
    <w:rsid w:val="00705839"/>
    <w:rsid w:val="00705DA7"/>
    <w:rsid w:val="00706400"/>
    <w:rsid w:val="00706474"/>
    <w:rsid w:val="007069D0"/>
    <w:rsid w:val="0070704B"/>
    <w:rsid w:val="0071077A"/>
    <w:rsid w:val="00710AF8"/>
    <w:rsid w:val="00710BF9"/>
    <w:rsid w:val="00710F65"/>
    <w:rsid w:val="00710FD2"/>
    <w:rsid w:val="007123F2"/>
    <w:rsid w:val="00712ACD"/>
    <w:rsid w:val="0071327A"/>
    <w:rsid w:val="00713714"/>
    <w:rsid w:val="0071397B"/>
    <w:rsid w:val="007139D1"/>
    <w:rsid w:val="00713E05"/>
    <w:rsid w:val="007149F9"/>
    <w:rsid w:val="00715002"/>
    <w:rsid w:val="007158E1"/>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CC2"/>
    <w:rsid w:val="00722DED"/>
    <w:rsid w:val="00723C1D"/>
    <w:rsid w:val="00723CC5"/>
    <w:rsid w:val="007240CE"/>
    <w:rsid w:val="007244C8"/>
    <w:rsid w:val="00724A11"/>
    <w:rsid w:val="00725154"/>
    <w:rsid w:val="007253B8"/>
    <w:rsid w:val="007255AF"/>
    <w:rsid w:val="00725CAB"/>
    <w:rsid w:val="007264A6"/>
    <w:rsid w:val="00726680"/>
    <w:rsid w:val="00726C56"/>
    <w:rsid w:val="00727068"/>
    <w:rsid w:val="007270D6"/>
    <w:rsid w:val="007273AA"/>
    <w:rsid w:val="00727786"/>
    <w:rsid w:val="007278B3"/>
    <w:rsid w:val="00727AE5"/>
    <w:rsid w:val="00727BB3"/>
    <w:rsid w:val="00727BCF"/>
    <w:rsid w:val="00727E46"/>
    <w:rsid w:val="00730041"/>
    <w:rsid w:val="0073024E"/>
    <w:rsid w:val="00730D60"/>
    <w:rsid w:val="00731EC4"/>
    <w:rsid w:val="00731FA8"/>
    <w:rsid w:val="00732122"/>
    <w:rsid w:val="0073212E"/>
    <w:rsid w:val="007327F0"/>
    <w:rsid w:val="00732E66"/>
    <w:rsid w:val="0073326F"/>
    <w:rsid w:val="0073378E"/>
    <w:rsid w:val="00733F2B"/>
    <w:rsid w:val="007343B1"/>
    <w:rsid w:val="00734516"/>
    <w:rsid w:val="00734D2F"/>
    <w:rsid w:val="00735043"/>
    <w:rsid w:val="007350EE"/>
    <w:rsid w:val="007356CC"/>
    <w:rsid w:val="0073630E"/>
    <w:rsid w:val="00736983"/>
    <w:rsid w:val="00737520"/>
    <w:rsid w:val="0074058A"/>
    <w:rsid w:val="0074067F"/>
    <w:rsid w:val="007406F6"/>
    <w:rsid w:val="00740C3E"/>
    <w:rsid w:val="00740E0F"/>
    <w:rsid w:val="00742601"/>
    <w:rsid w:val="00742E54"/>
    <w:rsid w:val="0074450C"/>
    <w:rsid w:val="00744632"/>
    <w:rsid w:val="00744A32"/>
    <w:rsid w:val="00744A94"/>
    <w:rsid w:val="00744D83"/>
    <w:rsid w:val="007452B3"/>
    <w:rsid w:val="007467DE"/>
    <w:rsid w:val="0074683C"/>
    <w:rsid w:val="00746F21"/>
    <w:rsid w:val="00746F99"/>
    <w:rsid w:val="0074714A"/>
    <w:rsid w:val="007474F0"/>
    <w:rsid w:val="00747AC3"/>
    <w:rsid w:val="00747B67"/>
    <w:rsid w:val="00750052"/>
    <w:rsid w:val="00750E46"/>
    <w:rsid w:val="00750F58"/>
    <w:rsid w:val="007524DB"/>
    <w:rsid w:val="007526C7"/>
    <w:rsid w:val="00753115"/>
    <w:rsid w:val="007536B9"/>
    <w:rsid w:val="007538C4"/>
    <w:rsid w:val="00753941"/>
    <w:rsid w:val="00753A65"/>
    <w:rsid w:val="00753ADE"/>
    <w:rsid w:val="0075487B"/>
    <w:rsid w:val="00754D6C"/>
    <w:rsid w:val="007551D8"/>
    <w:rsid w:val="0075625B"/>
    <w:rsid w:val="00756E3A"/>
    <w:rsid w:val="0075719C"/>
    <w:rsid w:val="00757B56"/>
    <w:rsid w:val="00760B67"/>
    <w:rsid w:val="00760F3C"/>
    <w:rsid w:val="0076115B"/>
    <w:rsid w:val="00761CE2"/>
    <w:rsid w:val="00761E1F"/>
    <w:rsid w:val="00761E43"/>
    <w:rsid w:val="007634F8"/>
    <w:rsid w:val="00763CCF"/>
    <w:rsid w:val="00763E35"/>
    <w:rsid w:val="00764C13"/>
    <w:rsid w:val="00765091"/>
    <w:rsid w:val="007657FC"/>
    <w:rsid w:val="0076677C"/>
    <w:rsid w:val="00766829"/>
    <w:rsid w:val="00766AEC"/>
    <w:rsid w:val="0076737F"/>
    <w:rsid w:val="007678E6"/>
    <w:rsid w:val="00767B25"/>
    <w:rsid w:val="00767BF1"/>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94D"/>
    <w:rsid w:val="007761EE"/>
    <w:rsid w:val="0077697F"/>
    <w:rsid w:val="00776A46"/>
    <w:rsid w:val="0077727E"/>
    <w:rsid w:val="007772C8"/>
    <w:rsid w:val="00777388"/>
    <w:rsid w:val="00777BAD"/>
    <w:rsid w:val="00777DAD"/>
    <w:rsid w:val="00780097"/>
    <w:rsid w:val="007809A9"/>
    <w:rsid w:val="00780D40"/>
    <w:rsid w:val="00781125"/>
    <w:rsid w:val="00781F3B"/>
    <w:rsid w:val="007824AB"/>
    <w:rsid w:val="007834B9"/>
    <w:rsid w:val="00783850"/>
    <w:rsid w:val="00783CD9"/>
    <w:rsid w:val="00784D2F"/>
    <w:rsid w:val="00784F53"/>
    <w:rsid w:val="00785D0A"/>
    <w:rsid w:val="00786364"/>
    <w:rsid w:val="00787591"/>
    <w:rsid w:val="007877E8"/>
    <w:rsid w:val="00787AC0"/>
    <w:rsid w:val="00787EAD"/>
    <w:rsid w:val="0079068D"/>
    <w:rsid w:val="00790A1C"/>
    <w:rsid w:val="00790BF1"/>
    <w:rsid w:val="00791581"/>
    <w:rsid w:val="00792B80"/>
    <w:rsid w:val="007934D9"/>
    <w:rsid w:val="007938BB"/>
    <w:rsid w:val="00795121"/>
    <w:rsid w:val="00795C02"/>
    <w:rsid w:val="00795E68"/>
    <w:rsid w:val="00795F23"/>
    <w:rsid w:val="00796843"/>
    <w:rsid w:val="0079764A"/>
    <w:rsid w:val="00797A48"/>
    <w:rsid w:val="00797D0E"/>
    <w:rsid w:val="00797DAD"/>
    <w:rsid w:val="007A0926"/>
    <w:rsid w:val="007A0A78"/>
    <w:rsid w:val="007A0ECA"/>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C46"/>
    <w:rsid w:val="007B112B"/>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537"/>
    <w:rsid w:val="007B7859"/>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1D"/>
    <w:rsid w:val="007C5C97"/>
    <w:rsid w:val="007C5CAC"/>
    <w:rsid w:val="007C6847"/>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09A"/>
    <w:rsid w:val="007D61B8"/>
    <w:rsid w:val="007D6945"/>
    <w:rsid w:val="007D6C89"/>
    <w:rsid w:val="007D6CF7"/>
    <w:rsid w:val="007D6DE7"/>
    <w:rsid w:val="007D70B5"/>
    <w:rsid w:val="007D7181"/>
    <w:rsid w:val="007D7206"/>
    <w:rsid w:val="007D72D2"/>
    <w:rsid w:val="007D760B"/>
    <w:rsid w:val="007D77AF"/>
    <w:rsid w:val="007D7E03"/>
    <w:rsid w:val="007D7EB3"/>
    <w:rsid w:val="007D7FD7"/>
    <w:rsid w:val="007E01DB"/>
    <w:rsid w:val="007E10DE"/>
    <w:rsid w:val="007E128A"/>
    <w:rsid w:val="007E186E"/>
    <w:rsid w:val="007E19A6"/>
    <w:rsid w:val="007E3217"/>
    <w:rsid w:val="007E36FC"/>
    <w:rsid w:val="007E3828"/>
    <w:rsid w:val="007E3B77"/>
    <w:rsid w:val="007E3C92"/>
    <w:rsid w:val="007E405F"/>
    <w:rsid w:val="007E4217"/>
    <w:rsid w:val="007E49EE"/>
    <w:rsid w:val="007E545C"/>
    <w:rsid w:val="007E5629"/>
    <w:rsid w:val="007E5AD7"/>
    <w:rsid w:val="007E68C3"/>
    <w:rsid w:val="007E69A8"/>
    <w:rsid w:val="007E6E5C"/>
    <w:rsid w:val="007E750F"/>
    <w:rsid w:val="007E7CB0"/>
    <w:rsid w:val="007E7D7C"/>
    <w:rsid w:val="007F027B"/>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D9"/>
    <w:rsid w:val="007F4C7A"/>
    <w:rsid w:val="007F52E0"/>
    <w:rsid w:val="007F53B3"/>
    <w:rsid w:val="007F572D"/>
    <w:rsid w:val="007F5D02"/>
    <w:rsid w:val="007F6056"/>
    <w:rsid w:val="007F64B4"/>
    <w:rsid w:val="007F6FF2"/>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9B4"/>
    <w:rsid w:val="00805B42"/>
    <w:rsid w:val="00805E4B"/>
    <w:rsid w:val="00805F58"/>
    <w:rsid w:val="00805F9E"/>
    <w:rsid w:val="00806D63"/>
    <w:rsid w:val="00807409"/>
    <w:rsid w:val="008075EA"/>
    <w:rsid w:val="0080798A"/>
    <w:rsid w:val="00807C14"/>
    <w:rsid w:val="008102AD"/>
    <w:rsid w:val="0081167C"/>
    <w:rsid w:val="00811E96"/>
    <w:rsid w:val="00811EF6"/>
    <w:rsid w:val="0081268F"/>
    <w:rsid w:val="0081297F"/>
    <w:rsid w:val="008148B4"/>
    <w:rsid w:val="0081495F"/>
    <w:rsid w:val="00814FD1"/>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CA1"/>
    <w:rsid w:val="00844E79"/>
    <w:rsid w:val="00845265"/>
    <w:rsid w:val="00845656"/>
    <w:rsid w:val="00845894"/>
    <w:rsid w:val="008459A9"/>
    <w:rsid w:val="00845E79"/>
    <w:rsid w:val="00845E9A"/>
    <w:rsid w:val="0084668B"/>
    <w:rsid w:val="008472FB"/>
    <w:rsid w:val="008474A5"/>
    <w:rsid w:val="008477E8"/>
    <w:rsid w:val="008478AA"/>
    <w:rsid w:val="00847B0A"/>
    <w:rsid w:val="00847B8A"/>
    <w:rsid w:val="00847C79"/>
    <w:rsid w:val="00847D4E"/>
    <w:rsid w:val="0085005C"/>
    <w:rsid w:val="00850080"/>
    <w:rsid w:val="00850599"/>
    <w:rsid w:val="0085085C"/>
    <w:rsid w:val="00850910"/>
    <w:rsid w:val="00851076"/>
    <w:rsid w:val="008511EC"/>
    <w:rsid w:val="00851C99"/>
    <w:rsid w:val="00851CD4"/>
    <w:rsid w:val="00851F62"/>
    <w:rsid w:val="00851FD3"/>
    <w:rsid w:val="00852213"/>
    <w:rsid w:val="0085238A"/>
    <w:rsid w:val="008524EB"/>
    <w:rsid w:val="00852890"/>
    <w:rsid w:val="00852C90"/>
    <w:rsid w:val="00852CAB"/>
    <w:rsid w:val="008530AE"/>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862"/>
    <w:rsid w:val="00862BAF"/>
    <w:rsid w:val="00862D12"/>
    <w:rsid w:val="00863B4F"/>
    <w:rsid w:val="00864147"/>
    <w:rsid w:val="008642D0"/>
    <w:rsid w:val="0086437F"/>
    <w:rsid w:val="00864795"/>
    <w:rsid w:val="0086575B"/>
    <w:rsid w:val="0086613E"/>
    <w:rsid w:val="008674FE"/>
    <w:rsid w:val="008676E6"/>
    <w:rsid w:val="00867828"/>
    <w:rsid w:val="00867DB3"/>
    <w:rsid w:val="00867ECB"/>
    <w:rsid w:val="00867FC5"/>
    <w:rsid w:val="008714DB"/>
    <w:rsid w:val="00871578"/>
    <w:rsid w:val="00871B57"/>
    <w:rsid w:val="00871BB6"/>
    <w:rsid w:val="00871E21"/>
    <w:rsid w:val="0087223D"/>
    <w:rsid w:val="0087267C"/>
    <w:rsid w:val="008736E6"/>
    <w:rsid w:val="008747C9"/>
    <w:rsid w:val="00875402"/>
    <w:rsid w:val="00875449"/>
    <w:rsid w:val="00875858"/>
    <w:rsid w:val="00875DDF"/>
    <w:rsid w:val="00876359"/>
    <w:rsid w:val="00876705"/>
    <w:rsid w:val="00876A88"/>
    <w:rsid w:val="00877544"/>
    <w:rsid w:val="00877E88"/>
    <w:rsid w:val="0088002F"/>
    <w:rsid w:val="008802A2"/>
    <w:rsid w:val="008806EF"/>
    <w:rsid w:val="00880A80"/>
    <w:rsid w:val="00881072"/>
    <w:rsid w:val="008816A3"/>
    <w:rsid w:val="008829F7"/>
    <w:rsid w:val="00882E18"/>
    <w:rsid w:val="00883893"/>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45D1"/>
    <w:rsid w:val="008A4609"/>
    <w:rsid w:val="008A4780"/>
    <w:rsid w:val="008A4896"/>
    <w:rsid w:val="008A4C8C"/>
    <w:rsid w:val="008A5963"/>
    <w:rsid w:val="008A5A3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256"/>
    <w:rsid w:val="008B468D"/>
    <w:rsid w:val="008B4F41"/>
    <w:rsid w:val="008B5580"/>
    <w:rsid w:val="008B5F0A"/>
    <w:rsid w:val="008B6972"/>
    <w:rsid w:val="008C05F1"/>
    <w:rsid w:val="008C07C7"/>
    <w:rsid w:val="008C097F"/>
    <w:rsid w:val="008C09EB"/>
    <w:rsid w:val="008C0B8B"/>
    <w:rsid w:val="008C0E17"/>
    <w:rsid w:val="008C1006"/>
    <w:rsid w:val="008C1AB6"/>
    <w:rsid w:val="008C250F"/>
    <w:rsid w:val="008C2AB9"/>
    <w:rsid w:val="008C329B"/>
    <w:rsid w:val="008C3DBB"/>
    <w:rsid w:val="008C4092"/>
    <w:rsid w:val="008C4722"/>
    <w:rsid w:val="008C5036"/>
    <w:rsid w:val="008C5D99"/>
    <w:rsid w:val="008C61AE"/>
    <w:rsid w:val="008C6F75"/>
    <w:rsid w:val="008C7200"/>
    <w:rsid w:val="008C7627"/>
    <w:rsid w:val="008D043E"/>
    <w:rsid w:val="008D0443"/>
    <w:rsid w:val="008D0D42"/>
    <w:rsid w:val="008D111E"/>
    <w:rsid w:val="008D12BF"/>
    <w:rsid w:val="008D1B62"/>
    <w:rsid w:val="008D1B9E"/>
    <w:rsid w:val="008D1F9A"/>
    <w:rsid w:val="008D2082"/>
    <w:rsid w:val="008D2388"/>
    <w:rsid w:val="008D238F"/>
    <w:rsid w:val="008D24C9"/>
    <w:rsid w:val="008D26B5"/>
    <w:rsid w:val="008D359A"/>
    <w:rsid w:val="008D4146"/>
    <w:rsid w:val="008D42F6"/>
    <w:rsid w:val="008D5013"/>
    <w:rsid w:val="008D59E9"/>
    <w:rsid w:val="008D70B6"/>
    <w:rsid w:val="008D7367"/>
    <w:rsid w:val="008D73F0"/>
    <w:rsid w:val="008D750B"/>
    <w:rsid w:val="008D77D9"/>
    <w:rsid w:val="008D7D2D"/>
    <w:rsid w:val="008E006F"/>
    <w:rsid w:val="008E0074"/>
    <w:rsid w:val="008E0F0B"/>
    <w:rsid w:val="008E1159"/>
    <w:rsid w:val="008E1580"/>
    <w:rsid w:val="008E1A9C"/>
    <w:rsid w:val="008E20F1"/>
    <w:rsid w:val="008E2F17"/>
    <w:rsid w:val="008E3175"/>
    <w:rsid w:val="008E32CE"/>
    <w:rsid w:val="008E3CC4"/>
    <w:rsid w:val="008E3DDC"/>
    <w:rsid w:val="008E417F"/>
    <w:rsid w:val="008E4F24"/>
    <w:rsid w:val="008E5512"/>
    <w:rsid w:val="008E57FE"/>
    <w:rsid w:val="008E59C0"/>
    <w:rsid w:val="008E5F4E"/>
    <w:rsid w:val="008E6EF3"/>
    <w:rsid w:val="008E75D6"/>
    <w:rsid w:val="008E76F8"/>
    <w:rsid w:val="008F0475"/>
    <w:rsid w:val="008F080D"/>
    <w:rsid w:val="008F08C3"/>
    <w:rsid w:val="008F1056"/>
    <w:rsid w:val="008F1589"/>
    <w:rsid w:val="008F1873"/>
    <w:rsid w:val="008F18E5"/>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CDC"/>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55E5"/>
    <w:rsid w:val="0091566D"/>
    <w:rsid w:val="009160AC"/>
    <w:rsid w:val="00916484"/>
    <w:rsid w:val="00916B7D"/>
    <w:rsid w:val="00916DC6"/>
    <w:rsid w:val="00916F2F"/>
    <w:rsid w:val="00917575"/>
    <w:rsid w:val="009176BF"/>
    <w:rsid w:val="00917ABD"/>
    <w:rsid w:val="00920136"/>
    <w:rsid w:val="00920652"/>
    <w:rsid w:val="009209E3"/>
    <w:rsid w:val="00921847"/>
    <w:rsid w:val="00921EDE"/>
    <w:rsid w:val="0092228B"/>
    <w:rsid w:val="0092279A"/>
    <w:rsid w:val="00922D87"/>
    <w:rsid w:val="00923216"/>
    <w:rsid w:val="009234D0"/>
    <w:rsid w:val="00923A33"/>
    <w:rsid w:val="00923DB7"/>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6D4"/>
    <w:rsid w:val="009376D7"/>
    <w:rsid w:val="00937A6E"/>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3F2E"/>
    <w:rsid w:val="00944192"/>
    <w:rsid w:val="009462A7"/>
    <w:rsid w:val="0094678B"/>
    <w:rsid w:val="00946AB7"/>
    <w:rsid w:val="00946B07"/>
    <w:rsid w:val="00947E37"/>
    <w:rsid w:val="00950145"/>
    <w:rsid w:val="009505BB"/>
    <w:rsid w:val="00950DB9"/>
    <w:rsid w:val="00950E72"/>
    <w:rsid w:val="009510AD"/>
    <w:rsid w:val="009513BE"/>
    <w:rsid w:val="00951973"/>
    <w:rsid w:val="00951CEE"/>
    <w:rsid w:val="00951DAD"/>
    <w:rsid w:val="00951DBF"/>
    <w:rsid w:val="00951E28"/>
    <w:rsid w:val="00951EFA"/>
    <w:rsid w:val="00952259"/>
    <w:rsid w:val="0095242E"/>
    <w:rsid w:val="009538A9"/>
    <w:rsid w:val="00953B97"/>
    <w:rsid w:val="00954408"/>
    <w:rsid w:val="00954D0E"/>
    <w:rsid w:val="00954FE1"/>
    <w:rsid w:val="0095542B"/>
    <w:rsid w:val="0095562A"/>
    <w:rsid w:val="009556AE"/>
    <w:rsid w:val="00955DD9"/>
    <w:rsid w:val="009565BD"/>
    <w:rsid w:val="00956939"/>
    <w:rsid w:val="00956A7C"/>
    <w:rsid w:val="00956AAC"/>
    <w:rsid w:val="00956AB0"/>
    <w:rsid w:val="00956BC0"/>
    <w:rsid w:val="00961878"/>
    <w:rsid w:val="00961B62"/>
    <w:rsid w:val="00961EF6"/>
    <w:rsid w:val="009620E7"/>
    <w:rsid w:val="00962780"/>
    <w:rsid w:val="00962B87"/>
    <w:rsid w:val="00962E13"/>
    <w:rsid w:val="00962FF1"/>
    <w:rsid w:val="009630CE"/>
    <w:rsid w:val="009641AD"/>
    <w:rsid w:val="009642EC"/>
    <w:rsid w:val="00964410"/>
    <w:rsid w:val="009647A2"/>
    <w:rsid w:val="00964E73"/>
    <w:rsid w:val="00965248"/>
    <w:rsid w:val="00965427"/>
    <w:rsid w:val="00965842"/>
    <w:rsid w:val="00966017"/>
    <w:rsid w:val="0096653F"/>
    <w:rsid w:val="009679D9"/>
    <w:rsid w:val="009703F8"/>
    <w:rsid w:val="0097067B"/>
    <w:rsid w:val="009712AE"/>
    <w:rsid w:val="0097174E"/>
    <w:rsid w:val="00971BE0"/>
    <w:rsid w:val="00971C19"/>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5B9"/>
    <w:rsid w:val="00985829"/>
    <w:rsid w:val="00985ACC"/>
    <w:rsid w:val="00985D36"/>
    <w:rsid w:val="00985DA0"/>
    <w:rsid w:val="00985DBA"/>
    <w:rsid w:val="009865D6"/>
    <w:rsid w:val="00986975"/>
    <w:rsid w:val="0098757B"/>
    <w:rsid w:val="00987CA0"/>
    <w:rsid w:val="00990506"/>
    <w:rsid w:val="00990F79"/>
    <w:rsid w:val="009910DC"/>
    <w:rsid w:val="00991584"/>
    <w:rsid w:val="0099172C"/>
    <w:rsid w:val="00991B19"/>
    <w:rsid w:val="00991F23"/>
    <w:rsid w:val="00992605"/>
    <w:rsid w:val="00992CD6"/>
    <w:rsid w:val="009930B4"/>
    <w:rsid w:val="0099339C"/>
    <w:rsid w:val="00993599"/>
    <w:rsid w:val="00993CEE"/>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FDB"/>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2DC9"/>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41AC"/>
    <w:rsid w:val="009D476D"/>
    <w:rsid w:val="009D55EE"/>
    <w:rsid w:val="009D5970"/>
    <w:rsid w:val="009D59AE"/>
    <w:rsid w:val="009D5C32"/>
    <w:rsid w:val="009D73F5"/>
    <w:rsid w:val="009D740A"/>
    <w:rsid w:val="009D7D93"/>
    <w:rsid w:val="009E040E"/>
    <w:rsid w:val="009E1385"/>
    <w:rsid w:val="009E1483"/>
    <w:rsid w:val="009E15ED"/>
    <w:rsid w:val="009E1607"/>
    <w:rsid w:val="009E1A3F"/>
    <w:rsid w:val="009E21B7"/>
    <w:rsid w:val="009E240C"/>
    <w:rsid w:val="009E2BAB"/>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CB1"/>
    <w:rsid w:val="009F3218"/>
    <w:rsid w:val="009F394C"/>
    <w:rsid w:val="009F3A44"/>
    <w:rsid w:val="009F4F93"/>
    <w:rsid w:val="009F556C"/>
    <w:rsid w:val="009F63EE"/>
    <w:rsid w:val="009F6B86"/>
    <w:rsid w:val="009F711E"/>
    <w:rsid w:val="009F7F2B"/>
    <w:rsid w:val="00A0001D"/>
    <w:rsid w:val="00A01037"/>
    <w:rsid w:val="00A0119C"/>
    <w:rsid w:val="00A017D4"/>
    <w:rsid w:val="00A01C9C"/>
    <w:rsid w:val="00A01E3D"/>
    <w:rsid w:val="00A01F05"/>
    <w:rsid w:val="00A0287D"/>
    <w:rsid w:val="00A032EC"/>
    <w:rsid w:val="00A03332"/>
    <w:rsid w:val="00A0369C"/>
    <w:rsid w:val="00A03771"/>
    <w:rsid w:val="00A04024"/>
    <w:rsid w:val="00A04595"/>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574"/>
    <w:rsid w:val="00A11E8D"/>
    <w:rsid w:val="00A11F7F"/>
    <w:rsid w:val="00A1206E"/>
    <w:rsid w:val="00A12648"/>
    <w:rsid w:val="00A13130"/>
    <w:rsid w:val="00A136A9"/>
    <w:rsid w:val="00A13855"/>
    <w:rsid w:val="00A140A3"/>
    <w:rsid w:val="00A15500"/>
    <w:rsid w:val="00A155A6"/>
    <w:rsid w:val="00A15B34"/>
    <w:rsid w:val="00A16421"/>
    <w:rsid w:val="00A1647B"/>
    <w:rsid w:val="00A1744B"/>
    <w:rsid w:val="00A177A3"/>
    <w:rsid w:val="00A17907"/>
    <w:rsid w:val="00A2072F"/>
    <w:rsid w:val="00A20EFE"/>
    <w:rsid w:val="00A21556"/>
    <w:rsid w:val="00A21903"/>
    <w:rsid w:val="00A2216F"/>
    <w:rsid w:val="00A22AF7"/>
    <w:rsid w:val="00A23211"/>
    <w:rsid w:val="00A2405B"/>
    <w:rsid w:val="00A25467"/>
    <w:rsid w:val="00A2551C"/>
    <w:rsid w:val="00A25C16"/>
    <w:rsid w:val="00A2617B"/>
    <w:rsid w:val="00A27672"/>
    <w:rsid w:val="00A27C57"/>
    <w:rsid w:val="00A27DBB"/>
    <w:rsid w:val="00A27EF7"/>
    <w:rsid w:val="00A30028"/>
    <w:rsid w:val="00A301EF"/>
    <w:rsid w:val="00A3040F"/>
    <w:rsid w:val="00A307B1"/>
    <w:rsid w:val="00A3123A"/>
    <w:rsid w:val="00A3168A"/>
    <w:rsid w:val="00A31839"/>
    <w:rsid w:val="00A31CD2"/>
    <w:rsid w:val="00A32EFA"/>
    <w:rsid w:val="00A335F7"/>
    <w:rsid w:val="00A33696"/>
    <w:rsid w:val="00A339B5"/>
    <w:rsid w:val="00A339FB"/>
    <w:rsid w:val="00A348FE"/>
    <w:rsid w:val="00A34B01"/>
    <w:rsid w:val="00A35609"/>
    <w:rsid w:val="00A35D28"/>
    <w:rsid w:val="00A35E53"/>
    <w:rsid w:val="00A36254"/>
    <w:rsid w:val="00A36325"/>
    <w:rsid w:val="00A3635F"/>
    <w:rsid w:val="00A368B5"/>
    <w:rsid w:val="00A36905"/>
    <w:rsid w:val="00A36916"/>
    <w:rsid w:val="00A36941"/>
    <w:rsid w:val="00A36BA5"/>
    <w:rsid w:val="00A3747B"/>
    <w:rsid w:val="00A376B1"/>
    <w:rsid w:val="00A37995"/>
    <w:rsid w:val="00A408EB"/>
    <w:rsid w:val="00A4109A"/>
    <w:rsid w:val="00A41312"/>
    <w:rsid w:val="00A4133B"/>
    <w:rsid w:val="00A4189A"/>
    <w:rsid w:val="00A41A4E"/>
    <w:rsid w:val="00A420C0"/>
    <w:rsid w:val="00A42565"/>
    <w:rsid w:val="00A42621"/>
    <w:rsid w:val="00A436D2"/>
    <w:rsid w:val="00A43752"/>
    <w:rsid w:val="00A4391C"/>
    <w:rsid w:val="00A443B8"/>
    <w:rsid w:val="00A4469D"/>
    <w:rsid w:val="00A452B2"/>
    <w:rsid w:val="00A454E3"/>
    <w:rsid w:val="00A460B5"/>
    <w:rsid w:val="00A463F3"/>
    <w:rsid w:val="00A47100"/>
    <w:rsid w:val="00A472D1"/>
    <w:rsid w:val="00A47335"/>
    <w:rsid w:val="00A47902"/>
    <w:rsid w:val="00A47B8B"/>
    <w:rsid w:val="00A47B9A"/>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DEC"/>
    <w:rsid w:val="00A60C13"/>
    <w:rsid w:val="00A615A6"/>
    <w:rsid w:val="00A61625"/>
    <w:rsid w:val="00A61AD5"/>
    <w:rsid w:val="00A61C95"/>
    <w:rsid w:val="00A62ADC"/>
    <w:rsid w:val="00A62DEF"/>
    <w:rsid w:val="00A633F3"/>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AC4"/>
    <w:rsid w:val="00A73F8D"/>
    <w:rsid w:val="00A749FD"/>
    <w:rsid w:val="00A74B8A"/>
    <w:rsid w:val="00A74C77"/>
    <w:rsid w:val="00A74D94"/>
    <w:rsid w:val="00A74FBE"/>
    <w:rsid w:val="00A75387"/>
    <w:rsid w:val="00A758BE"/>
    <w:rsid w:val="00A75C2A"/>
    <w:rsid w:val="00A7668A"/>
    <w:rsid w:val="00A76BC8"/>
    <w:rsid w:val="00A76C99"/>
    <w:rsid w:val="00A76F14"/>
    <w:rsid w:val="00A775D5"/>
    <w:rsid w:val="00A800C8"/>
    <w:rsid w:val="00A801F8"/>
    <w:rsid w:val="00A811CB"/>
    <w:rsid w:val="00A81D00"/>
    <w:rsid w:val="00A81D2F"/>
    <w:rsid w:val="00A81E59"/>
    <w:rsid w:val="00A81EBE"/>
    <w:rsid w:val="00A82292"/>
    <w:rsid w:val="00A82511"/>
    <w:rsid w:val="00A826F1"/>
    <w:rsid w:val="00A82712"/>
    <w:rsid w:val="00A82D02"/>
    <w:rsid w:val="00A83369"/>
    <w:rsid w:val="00A83A27"/>
    <w:rsid w:val="00A8428C"/>
    <w:rsid w:val="00A84364"/>
    <w:rsid w:val="00A84565"/>
    <w:rsid w:val="00A84CD0"/>
    <w:rsid w:val="00A858E9"/>
    <w:rsid w:val="00A85E5B"/>
    <w:rsid w:val="00A85E73"/>
    <w:rsid w:val="00A85EC0"/>
    <w:rsid w:val="00A86ED1"/>
    <w:rsid w:val="00A86F9B"/>
    <w:rsid w:val="00A91331"/>
    <w:rsid w:val="00A915F4"/>
    <w:rsid w:val="00A917A9"/>
    <w:rsid w:val="00A91C36"/>
    <w:rsid w:val="00A91D41"/>
    <w:rsid w:val="00A926F4"/>
    <w:rsid w:val="00A93F51"/>
    <w:rsid w:val="00A94153"/>
    <w:rsid w:val="00A96010"/>
    <w:rsid w:val="00A9684D"/>
    <w:rsid w:val="00A97402"/>
    <w:rsid w:val="00A97873"/>
    <w:rsid w:val="00AA0B30"/>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9B4"/>
    <w:rsid w:val="00AB2400"/>
    <w:rsid w:val="00AB25DF"/>
    <w:rsid w:val="00AB2FCB"/>
    <w:rsid w:val="00AB4F87"/>
    <w:rsid w:val="00AB5377"/>
    <w:rsid w:val="00AB5B77"/>
    <w:rsid w:val="00AB7891"/>
    <w:rsid w:val="00AB7B94"/>
    <w:rsid w:val="00AB7D08"/>
    <w:rsid w:val="00AB7F83"/>
    <w:rsid w:val="00AC0B81"/>
    <w:rsid w:val="00AC11F0"/>
    <w:rsid w:val="00AC1D7C"/>
    <w:rsid w:val="00AC2090"/>
    <w:rsid w:val="00AC2300"/>
    <w:rsid w:val="00AC328A"/>
    <w:rsid w:val="00AC3451"/>
    <w:rsid w:val="00AC3506"/>
    <w:rsid w:val="00AC387E"/>
    <w:rsid w:val="00AC4DD2"/>
    <w:rsid w:val="00AC5210"/>
    <w:rsid w:val="00AC5BDF"/>
    <w:rsid w:val="00AC5DA2"/>
    <w:rsid w:val="00AC662A"/>
    <w:rsid w:val="00AC665E"/>
    <w:rsid w:val="00AC6903"/>
    <w:rsid w:val="00AC6B95"/>
    <w:rsid w:val="00AC722F"/>
    <w:rsid w:val="00AC7290"/>
    <w:rsid w:val="00AC7669"/>
    <w:rsid w:val="00AC79C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F80"/>
    <w:rsid w:val="00AD6222"/>
    <w:rsid w:val="00AD6306"/>
    <w:rsid w:val="00AD6718"/>
    <w:rsid w:val="00AD67DE"/>
    <w:rsid w:val="00AD7076"/>
    <w:rsid w:val="00AD739C"/>
    <w:rsid w:val="00AE0712"/>
    <w:rsid w:val="00AE0764"/>
    <w:rsid w:val="00AE16D1"/>
    <w:rsid w:val="00AE1BC1"/>
    <w:rsid w:val="00AE1BD1"/>
    <w:rsid w:val="00AE1DBE"/>
    <w:rsid w:val="00AE276C"/>
    <w:rsid w:val="00AE3DF4"/>
    <w:rsid w:val="00AE41D4"/>
    <w:rsid w:val="00AE4788"/>
    <w:rsid w:val="00AE4BEA"/>
    <w:rsid w:val="00AE4C6D"/>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B26"/>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129"/>
    <w:rsid w:val="00B04DC3"/>
    <w:rsid w:val="00B04EED"/>
    <w:rsid w:val="00B0529B"/>
    <w:rsid w:val="00B05E03"/>
    <w:rsid w:val="00B0644E"/>
    <w:rsid w:val="00B0675C"/>
    <w:rsid w:val="00B1077D"/>
    <w:rsid w:val="00B107AF"/>
    <w:rsid w:val="00B10841"/>
    <w:rsid w:val="00B10B1F"/>
    <w:rsid w:val="00B11176"/>
    <w:rsid w:val="00B123B7"/>
    <w:rsid w:val="00B13791"/>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4F30"/>
    <w:rsid w:val="00B250B5"/>
    <w:rsid w:val="00B25B42"/>
    <w:rsid w:val="00B2635D"/>
    <w:rsid w:val="00B267F1"/>
    <w:rsid w:val="00B2725F"/>
    <w:rsid w:val="00B27998"/>
    <w:rsid w:val="00B308E1"/>
    <w:rsid w:val="00B30FEF"/>
    <w:rsid w:val="00B316BA"/>
    <w:rsid w:val="00B31D3D"/>
    <w:rsid w:val="00B3228E"/>
    <w:rsid w:val="00B32623"/>
    <w:rsid w:val="00B32BC9"/>
    <w:rsid w:val="00B331DC"/>
    <w:rsid w:val="00B3358B"/>
    <w:rsid w:val="00B33BCF"/>
    <w:rsid w:val="00B3520E"/>
    <w:rsid w:val="00B35546"/>
    <w:rsid w:val="00B3556A"/>
    <w:rsid w:val="00B35594"/>
    <w:rsid w:val="00B3580D"/>
    <w:rsid w:val="00B366E5"/>
    <w:rsid w:val="00B36B6D"/>
    <w:rsid w:val="00B3756E"/>
    <w:rsid w:val="00B37728"/>
    <w:rsid w:val="00B401AE"/>
    <w:rsid w:val="00B402BB"/>
    <w:rsid w:val="00B414AF"/>
    <w:rsid w:val="00B41708"/>
    <w:rsid w:val="00B42998"/>
    <w:rsid w:val="00B42DF1"/>
    <w:rsid w:val="00B43004"/>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6036B"/>
    <w:rsid w:val="00B604C8"/>
    <w:rsid w:val="00B60ED0"/>
    <w:rsid w:val="00B61FBA"/>
    <w:rsid w:val="00B62189"/>
    <w:rsid w:val="00B624EF"/>
    <w:rsid w:val="00B627E7"/>
    <w:rsid w:val="00B6283F"/>
    <w:rsid w:val="00B62F33"/>
    <w:rsid w:val="00B630AC"/>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B32"/>
    <w:rsid w:val="00B81EDF"/>
    <w:rsid w:val="00B81F81"/>
    <w:rsid w:val="00B82FF5"/>
    <w:rsid w:val="00B83A38"/>
    <w:rsid w:val="00B83D46"/>
    <w:rsid w:val="00B850CE"/>
    <w:rsid w:val="00B862C0"/>
    <w:rsid w:val="00B863D9"/>
    <w:rsid w:val="00B864BA"/>
    <w:rsid w:val="00B86C03"/>
    <w:rsid w:val="00B86D5B"/>
    <w:rsid w:val="00B86E98"/>
    <w:rsid w:val="00B90192"/>
    <w:rsid w:val="00B90A49"/>
    <w:rsid w:val="00B90B9B"/>
    <w:rsid w:val="00B90C7D"/>
    <w:rsid w:val="00B91455"/>
    <w:rsid w:val="00B919E1"/>
    <w:rsid w:val="00B91E87"/>
    <w:rsid w:val="00B92313"/>
    <w:rsid w:val="00B933BC"/>
    <w:rsid w:val="00B93791"/>
    <w:rsid w:val="00B93921"/>
    <w:rsid w:val="00B94562"/>
    <w:rsid w:val="00B945A2"/>
    <w:rsid w:val="00B94702"/>
    <w:rsid w:val="00B94A97"/>
    <w:rsid w:val="00B94EE8"/>
    <w:rsid w:val="00B962AB"/>
    <w:rsid w:val="00B966B6"/>
    <w:rsid w:val="00B96717"/>
    <w:rsid w:val="00B968F5"/>
    <w:rsid w:val="00B96C66"/>
    <w:rsid w:val="00B975FF"/>
    <w:rsid w:val="00B97B6F"/>
    <w:rsid w:val="00BA05AF"/>
    <w:rsid w:val="00BA0622"/>
    <w:rsid w:val="00BA096B"/>
    <w:rsid w:val="00BA13D0"/>
    <w:rsid w:val="00BA1C0C"/>
    <w:rsid w:val="00BA1C65"/>
    <w:rsid w:val="00BA1F66"/>
    <w:rsid w:val="00BA23AE"/>
    <w:rsid w:val="00BA2A52"/>
    <w:rsid w:val="00BA2F50"/>
    <w:rsid w:val="00BA320A"/>
    <w:rsid w:val="00BA3293"/>
    <w:rsid w:val="00BA35C3"/>
    <w:rsid w:val="00BA3C29"/>
    <w:rsid w:val="00BA3F2E"/>
    <w:rsid w:val="00BA403D"/>
    <w:rsid w:val="00BA4357"/>
    <w:rsid w:val="00BA4760"/>
    <w:rsid w:val="00BA4FF0"/>
    <w:rsid w:val="00BA58D9"/>
    <w:rsid w:val="00BA5FB5"/>
    <w:rsid w:val="00BA6E60"/>
    <w:rsid w:val="00BA7003"/>
    <w:rsid w:val="00BA71ED"/>
    <w:rsid w:val="00BA7C5F"/>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899"/>
    <w:rsid w:val="00BB789F"/>
    <w:rsid w:val="00BB7A4D"/>
    <w:rsid w:val="00BC068E"/>
    <w:rsid w:val="00BC107E"/>
    <w:rsid w:val="00BC1C7C"/>
    <w:rsid w:val="00BC205F"/>
    <w:rsid w:val="00BC31E2"/>
    <w:rsid w:val="00BC38E9"/>
    <w:rsid w:val="00BC3D44"/>
    <w:rsid w:val="00BC4213"/>
    <w:rsid w:val="00BC4C7F"/>
    <w:rsid w:val="00BC4FF8"/>
    <w:rsid w:val="00BC5C80"/>
    <w:rsid w:val="00BC5D5B"/>
    <w:rsid w:val="00BC5F08"/>
    <w:rsid w:val="00BC6161"/>
    <w:rsid w:val="00BC61B9"/>
    <w:rsid w:val="00BC65A4"/>
    <w:rsid w:val="00BC65B2"/>
    <w:rsid w:val="00BC6DAC"/>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6053"/>
    <w:rsid w:val="00BD6315"/>
    <w:rsid w:val="00BD6593"/>
    <w:rsid w:val="00BD66B2"/>
    <w:rsid w:val="00BD71AD"/>
    <w:rsid w:val="00BD7633"/>
    <w:rsid w:val="00BD76B1"/>
    <w:rsid w:val="00BD7725"/>
    <w:rsid w:val="00BD782C"/>
    <w:rsid w:val="00BD786C"/>
    <w:rsid w:val="00BD78AD"/>
    <w:rsid w:val="00BD78F3"/>
    <w:rsid w:val="00BD78F4"/>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224A"/>
    <w:rsid w:val="00BF272F"/>
    <w:rsid w:val="00BF28A4"/>
    <w:rsid w:val="00BF37C5"/>
    <w:rsid w:val="00BF3AAA"/>
    <w:rsid w:val="00BF42FD"/>
    <w:rsid w:val="00BF497A"/>
    <w:rsid w:val="00BF4AC8"/>
    <w:rsid w:val="00BF4E3E"/>
    <w:rsid w:val="00BF5BF6"/>
    <w:rsid w:val="00BF5E37"/>
    <w:rsid w:val="00BF6983"/>
    <w:rsid w:val="00BF70D4"/>
    <w:rsid w:val="00BF71E4"/>
    <w:rsid w:val="00BF7831"/>
    <w:rsid w:val="00BF7B13"/>
    <w:rsid w:val="00C000A0"/>
    <w:rsid w:val="00C010A6"/>
    <w:rsid w:val="00C0153B"/>
    <w:rsid w:val="00C0163D"/>
    <w:rsid w:val="00C017CA"/>
    <w:rsid w:val="00C02152"/>
    <w:rsid w:val="00C0264E"/>
    <w:rsid w:val="00C03CE8"/>
    <w:rsid w:val="00C0494D"/>
    <w:rsid w:val="00C0531C"/>
    <w:rsid w:val="00C05806"/>
    <w:rsid w:val="00C05FA3"/>
    <w:rsid w:val="00C06A1F"/>
    <w:rsid w:val="00C07158"/>
    <w:rsid w:val="00C108A9"/>
    <w:rsid w:val="00C10D63"/>
    <w:rsid w:val="00C12181"/>
    <w:rsid w:val="00C123A3"/>
    <w:rsid w:val="00C12466"/>
    <w:rsid w:val="00C141FB"/>
    <w:rsid w:val="00C143BD"/>
    <w:rsid w:val="00C1441B"/>
    <w:rsid w:val="00C14FB5"/>
    <w:rsid w:val="00C151EC"/>
    <w:rsid w:val="00C1544B"/>
    <w:rsid w:val="00C15A04"/>
    <w:rsid w:val="00C1656A"/>
    <w:rsid w:val="00C166FD"/>
    <w:rsid w:val="00C16815"/>
    <w:rsid w:val="00C16951"/>
    <w:rsid w:val="00C17983"/>
    <w:rsid w:val="00C17D4D"/>
    <w:rsid w:val="00C205F8"/>
    <w:rsid w:val="00C20EBC"/>
    <w:rsid w:val="00C2100C"/>
    <w:rsid w:val="00C2106B"/>
    <w:rsid w:val="00C21175"/>
    <w:rsid w:val="00C2197A"/>
    <w:rsid w:val="00C226C2"/>
    <w:rsid w:val="00C2297F"/>
    <w:rsid w:val="00C22CC3"/>
    <w:rsid w:val="00C2305A"/>
    <w:rsid w:val="00C23CC9"/>
    <w:rsid w:val="00C24114"/>
    <w:rsid w:val="00C24503"/>
    <w:rsid w:val="00C2450A"/>
    <w:rsid w:val="00C248DB"/>
    <w:rsid w:val="00C248DD"/>
    <w:rsid w:val="00C2492B"/>
    <w:rsid w:val="00C24B65"/>
    <w:rsid w:val="00C2557A"/>
    <w:rsid w:val="00C255F6"/>
    <w:rsid w:val="00C256E7"/>
    <w:rsid w:val="00C25831"/>
    <w:rsid w:val="00C2605E"/>
    <w:rsid w:val="00C26EDD"/>
    <w:rsid w:val="00C27400"/>
    <w:rsid w:val="00C27BF6"/>
    <w:rsid w:val="00C27C80"/>
    <w:rsid w:val="00C27C9C"/>
    <w:rsid w:val="00C30577"/>
    <w:rsid w:val="00C30B3D"/>
    <w:rsid w:val="00C30BEF"/>
    <w:rsid w:val="00C30D62"/>
    <w:rsid w:val="00C30DC6"/>
    <w:rsid w:val="00C31040"/>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1011"/>
    <w:rsid w:val="00C42239"/>
    <w:rsid w:val="00C433C4"/>
    <w:rsid w:val="00C43C14"/>
    <w:rsid w:val="00C43FBA"/>
    <w:rsid w:val="00C441CC"/>
    <w:rsid w:val="00C44475"/>
    <w:rsid w:val="00C44F87"/>
    <w:rsid w:val="00C451F2"/>
    <w:rsid w:val="00C45757"/>
    <w:rsid w:val="00C4609E"/>
    <w:rsid w:val="00C46807"/>
    <w:rsid w:val="00C47D44"/>
    <w:rsid w:val="00C50B1E"/>
    <w:rsid w:val="00C51C72"/>
    <w:rsid w:val="00C51CB1"/>
    <w:rsid w:val="00C521B4"/>
    <w:rsid w:val="00C52914"/>
    <w:rsid w:val="00C539F2"/>
    <w:rsid w:val="00C544CC"/>
    <w:rsid w:val="00C546E7"/>
    <w:rsid w:val="00C55114"/>
    <w:rsid w:val="00C56262"/>
    <w:rsid w:val="00C57198"/>
    <w:rsid w:val="00C578CE"/>
    <w:rsid w:val="00C61597"/>
    <w:rsid w:val="00C617BF"/>
    <w:rsid w:val="00C62692"/>
    <w:rsid w:val="00C62791"/>
    <w:rsid w:val="00C62FA1"/>
    <w:rsid w:val="00C632D6"/>
    <w:rsid w:val="00C63D13"/>
    <w:rsid w:val="00C63F9B"/>
    <w:rsid w:val="00C64069"/>
    <w:rsid w:val="00C64871"/>
    <w:rsid w:val="00C64B36"/>
    <w:rsid w:val="00C64C87"/>
    <w:rsid w:val="00C64EDD"/>
    <w:rsid w:val="00C653BA"/>
    <w:rsid w:val="00C657B4"/>
    <w:rsid w:val="00C6774F"/>
    <w:rsid w:val="00C677AA"/>
    <w:rsid w:val="00C67EA3"/>
    <w:rsid w:val="00C70669"/>
    <w:rsid w:val="00C70A37"/>
    <w:rsid w:val="00C70F72"/>
    <w:rsid w:val="00C715CB"/>
    <w:rsid w:val="00C71914"/>
    <w:rsid w:val="00C71A43"/>
    <w:rsid w:val="00C7263B"/>
    <w:rsid w:val="00C727EF"/>
    <w:rsid w:val="00C72D01"/>
    <w:rsid w:val="00C72F2F"/>
    <w:rsid w:val="00C73290"/>
    <w:rsid w:val="00C736A7"/>
    <w:rsid w:val="00C73D50"/>
    <w:rsid w:val="00C74181"/>
    <w:rsid w:val="00C74636"/>
    <w:rsid w:val="00C74AF1"/>
    <w:rsid w:val="00C752C9"/>
    <w:rsid w:val="00C759F1"/>
    <w:rsid w:val="00C7613A"/>
    <w:rsid w:val="00C761B9"/>
    <w:rsid w:val="00C77315"/>
    <w:rsid w:val="00C77AEB"/>
    <w:rsid w:val="00C77C98"/>
    <w:rsid w:val="00C77F5E"/>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85E"/>
    <w:rsid w:val="00C9091D"/>
    <w:rsid w:val="00C90D2F"/>
    <w:rsid w:val="00C90FA2"/>
    <w:rsid w:val="00C91CA5"/>
    <w:rsid w:val="00C91D26"/>
    <w:rsid w:val="00C92267"/>
    <w:rsid w:val="00C93A00"/>
    <w:rsid w:val="00C93BB5"/>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D21"/>
    <w:rsid w:val="00CA5F84"/>
    <w:rsid w:val="00CA6512"/>
    <w:rsid w:val="00CA7A61"/>
    <w:rsid w:val="00CB0A21"/>
    <w:rsid w:val="00CB0C16"/>
    <w:rsid w:val="00CB1327"/>
    <w:rsid w:val="00CB144F"/>
    <w:rsid w:val="00CB149F"/>
    <w:rsid w:val="00CB1EAE"/>
    <w:rsid w:val="00CB1F5B"/>
    <w:rsid w:val="00CB2147"/>
    <w:rsid w:val="00CB28EA"/>
    <w:rsid w:val="00CB30F5"/>
    <w:rsid w:val="00CB315D"/>
    <w:rsid w:val="00CB38FE"/>
    <w:rsid w:val="00CB3B4E"/>
    <w:rsid w:val="00CB3EC6"/>
    <w:rsid w:val="00CB3F32"/>
    <w:rsid w:val="00CB4BEE"/>
    <w:rsid w:val="00CB4F56"/>
    <w:rsid w:val="00CB598E"/>
    <w:rsid w:val="00CB68CC"/>
    <w:rsid w:val="00CB6BB5"/>
    <w:rsid w:val="00CB6D6A"/>
    <w:rsid w:val="00CB7873"/>
    <w:rsid w:val="00CC0000"/>
    <w:rsid w:val="00CC0309"/>
    <w:rsid w:val="00CC07DB"/>
    <w:rsid w:val="00CC0A26"/>
    <w:rsid w:val="00CC0AB1"/>
    <w:rsid w:val="00CC129B"/>
    <w:rsid w:val="00CC1838"/>
    <w:rsid w:val="00CC1C5B"/>
    <w:rsid w:val="00CC31AB"/>
    <w:rsid w:val="00CC341C"/>
    <w:rsid w:val="00CC3645"/>
    <w:rsid w:val="00CC3F55"/>
    <w:rsid w:val="00CC4116"/>
    <w:rsid w:val="00CC54B1"/>
    <w:rsid w:val="00CC55AE"/>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BA3"/>
    <w:rsid w:val="00CF637A"/>
    <w:rsid w:val="00CF7C31"/>
    <w:rsid w:val="00D00450"/>
    <w:rsid w:val="00D00CF6"/>
    <w:rsid w:val="00D013E2"/>
    <w:rsid w:val="00D0152F"/>
    <w:rsid w:val="00D01BC6"/>
    <w:rsid w:val="00D01F80"/>
    <w:rsid w:val="00D0208A"/>
    <w:rsid w:val="00D025CC"/>
    <w:rsid w:val="00D028B3"/>
    <w:rsid w:val="00D0293C"/>
    <w:rsid w:val="00D02DA7"/>
    <w:rsid w:val="00D0304E"/>
    <w:rsid w:val="00D03F68"/>
    <w:rsid w:val="00D04031"/>
    <w:rsid w:val="00D045D3"/>
    <w:rsid w:val="00D04EC9"/>
    <w:rsid w:val="00D053C2"/>
    <w:rsid w:val="00D05E0E"/>
    <w:rsid w:val="00D06218"/>
    <w:rsid w:val="00D06B40"/>
    <w:rsid w:val="00D06E7A"/>
    <w:rsid w:val="00D077BB"/>
    <w:rsid w:val="00D104AC"/>
    <w:rsid w:val="00D104D2"/>
    <w:rsid w:val="00D10566"/>
    <w:rsid w:val="00D10F3E"/>
    <w:rsid w:val="00D112CB"/>
    <w:rsid w:val="00D11ABD"/>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570"/>
    <w:rsid w:val="00D17643"/>
    <w:rsid w:val="00D17911"/>
    <w:rsid w:val="00D17FB4"/>
    <w:rsid w:val="00D20188"/>
    <w:rsid w:val="00D201E3"/>
    <w:rsid w:val="00D2027A"/>
    <w:rsid w:val="00D20B23"/>
    <w:rsid w:val="00D20C94"/>
    <w:rsid w:val="00D2140F"/>
    <w:rsid w:val="00D218EF"/>
    <w:rsid w:val="00D22433"/>
    <w:rsid w:val="00D22748"/>
    <w:rsid w:val="00D22E55"/>
    <w:rsid w:val="00D232AE"/>
    <w:rsid w:val="00D233E0"/>
    <w:rsid w:val="00D2347F"/>
    <w:rsid w:val="00D23626"/>
    <w:rsid w:val="00D242C0"/>
    <w:rsid w:val="00D242E5"/>
    <w:rsid w:val="00D25371"/>
    <w:rsid w:val="00D26918"/>
    <w:rsid w:val="00D26AEF"/>
    <w:rsid w:val="00D27734"/>
    <w:rsid w:val="00D27BED"/>
    <w:rsid w:val="00D301F8"/>
    <w:rsid w:val="00D3182A"/>
    <w:rsid w:val="00D31D84"/>
    <w:rsid w:val="00D32136"/>
    <w:rsid w:val="00D32174"/>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127"/>
    <w:rsid w:val="00D376AA"/>
    <w:rsid w:val="00D40043"/>
    <w:rsid w:val="00D40A47"/>
    <w:rsid w:val="00D41051"/>
    <w:rsid w:val="00D410F8"/>
    <w:rsid w:val="00D417AE"/>
    <w:rsid w:val="00D419F5"/>
    <w:rsid w:val="00D41B6F"/>
    <w:rsid w:val="00D446AE"/>
    <w:rsid w:val="00D457ED"/>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3E2B"/>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2F54"/>
    <w:rsid w:val="00D63019"/>
    <w:rsid w:val="00D631BD"/>
    <w:rsid w:val="00D64502"/>
    <w:rsid w:val="00D64812"/>
    <w:rsid w:val="00D64E31"/>
    <w:rsid w:val="00D65360"/>
    <w:rsid w:val="00D65604"/>
    <w:rsid w:val="00D656B6"/>
    <w:rsid w:val="00D65F9D"/>
    <w:rsid w:val="00D666E7"/>
    <w:rsid w:val="00D66C52"/>
    <w:rsid w:val="00D66D80"/>
    <w:rsid w:val="00D678F8"/>
    <w:rsid w:val="00D67C66"/>
    <w:rsid w:val="00D67E37"/>
    <w:rsid w:val="00D705C5"/>
    <w:rsid w:val="00D706C6"/>
    <w:rsid w:val="00D71C45"/>
    <w:rsid w:val="00D721EC"/>
    <w:rsid w:val="00D726CE"/>
    <w:rsid w:val="00D72B69"/>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44D3"/>
    <w:rsid w:val="00D855A5"/>
    <w:rsid w:val="00D857E6"/>
    <w:rsid w:val="00D85885"/>
    <w:rsid w:val="00D8653A"/>
    <w:rsid w:val="00D871CE"/>
    <w:rsid w:val="00D87542"/>
    <w:rsid w:val="00D879B1"/>
    <w:rsid w:val="00D87D77"/>
    <w:rsid w:val="00D90174"/>
    <w:rsid w:val="00D916CC"/>
    <w:rsid w:val="00D917C2"/>
    <w:rsid w:val="00D91AF5"/>
    <w:rsid w:val="00D920CA"/>
    <w:rsid w:val="00D92BFA"/>
    <w:rsid w:val="00D92BFD"/>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354"/>
    <w:rsid w:val="00DA0755"/>
    <w:rsid w:val="00DA08A5"/>
    <w:rsid w:val="00DA23AB"/>
    <w:rsid w:val="00DA2B4B"/>
    <w:rsid w:val="00DA4512"/>
    <w:rsid w:val="00DA4D03"/>
    <w:rsid w:val="00DA4EAF"/>
    <w:rsid w:val="00DA5A16"/>
    <w:rsid w:val="00DA6949"/>
    <w:rsid w:val="00DA75C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B38"/>
    <w:rsid w:val="00DB52B9"/>
    <w:rsid w:val="00DB532F"/>
    <w:rsid w:val="00DB53CC"/>
    <w:rsid w:val="00DB53D6"/>
    <w:rsid w:val="00DB5CC0"/>
    <w:rsid w:val="00DB5FF0"/>
    <w:rsid w:val="00DB63F1"/>
    <w:rsid w:val="00DB65D7"/>
    <w:rsid w:val="00DB6791"/>
    <w:rsid w:val="00DB6C38"/>
    <w:rsid w:val="00DB6E05"/>
    <w:rsid w:val="00DB6E76"/>
    <w:rsid w:val="00DB72E7"/>
    <w:rsid w:val="00DB736F"/>
    <w:rsid w:val="00DB7445"/>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61F"/>
    <w:rsid w:val="00DC5E16"/>
    <w:rsid w:val="00DC5ED6"/>
    <w:rsid w:val="00DC5F7A"/>
    <w:rsid w:val="00DC6513"/>
    <w:rsid w:val="00DC693E"/>
    <w:rsid w:val="00DC7C31"/>
    <w:rsid w:val="00DD0C3F"/>
    <w:rsid w:val="00DD1CDA"/>
    <w:rsid w:val="00DD1F41"/>
    <w:rsid w:val="00DD26CC"/>
    <w:rsid w:val="00DD3543"/>
    <w:rsid w:val="00DD3766"/>
    <w:rsid w:val="00DD380F"/>
    <w:rsid w:val="00DD503F"/>
    <w:rsid w:val="00DD514C"/>
    <w:rsid w:val="00DD56F4"/>
    <w:rsid w:val="00DD5BE3"/>
    <w:rsid w:val="00DD60E2"/>
    <w:rsid w:val="00DD691A"/>
    <w:rsid w:val="00DD6DE7"/>
    <w:rsid w:val="00DD71D6"/>
    <w:rsid w:val="00DD73A8"/>
    <w:rsid w:val="00DD7687"/>
    <w:rsid w:val="00DD7B55"/>
    <w:rsid w:val="00DE0797"/>
    <w:rsid w:val="00DE08C3"/>
    <w:rsid w:val="00DE094A"/>
    <w:rsid w:val="00DE17FA"/>
    <w:rsid w:val="00DE1ACD"/>
    <w:rsid w:val="00DE1DAB"/>
    <w:rsid w:val="00DE20A2"/>
    <w:rsid w:val="00DE261E"/>
    <w:rsid w:val="00DE269D"/>
    <w:rsid w:val="00DE2C35"/>
    <w:rsid w:val="00DE3288"/>
    <w:rsid w:val="00DE4BE6"/>
    <w:rsid w:val="00DE4E52"/>
    <w:rsid w:val="00DE52B7"/>
    <w:rsid w:val="00DE59EE"/>
    <w:rsid w:val="00DE6636"/>
    <w:rsid w:val="00DE6C5F"/>
    <w:rsid w:val="00DE6E8C"/>
    <w:rsid w:val="00DE70EA"/>
    <w:rsid w:val="00DF0175"/>
    <w:rsid w:val="00DF0B89"/>
    <w:rsid w:val="00DF0CFA"/>
    <w:rsid w:val="00DF131B"/>
    <w:rsid w:val="00DF1514"/>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199C"/>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02B"/>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575"/>
    <w:rsid w:val="00E34C86"/>
    <w:rsid w:val="00E34DB8"/>
    <w:rsid w:val="00E35369"/>
    <w:rsid w:val="00E35682"/>
    <w:rsid w:val="00E356B6"/>
    <w:rsid w:val="00E35DF9"/>
    <w:rsid w:val="00E3649B"/>
    <w:rsid w:val="00E3697A"/>
    <w:rsid w:val="00E3745E"/>
    <w:rsid w:val="00E37A35"/>
    <w:rsid w:val="00E37B12"/>
    <w:rsid w:val="00E37BEF"/>
    <w:rsid w:val="00E37D65"/>
    <w:rsid w:val="00E403C7"/>
    <w:rsid w:val="00E41042"/>
    <w:rsid w:val="00E41074"/>
    <w:rsid w:val="00E4127C"/>
    <w:rsid w:val="00E41B14"/>
    <w:rsid w:val="00E41DD4"/>
    <w:rsid w:val="00E4219A"/>
    <w:rsid w:val="00E42241"/>
    <w:rsid w:val="00E424A0"/>
    <w:rsid w:val="00E425C4"/>
    <w:rsid w:val="00E42698"/>
    <w:rsid w:val="00E426C9"/>
    <w:rsid w:val="00E4274A"/>
    <w:rsid w:val="00E433FB"/>
    <w:rsid w:val="00E43B12"/>
    <w:rsid w:val="00E43E66"/>
    <w:rsid w:val="00E443AB"/>
    <w:rsid w:val="00E444BC"/>
    <w:rsid w:val="00E4510E"/>
    <w:rsid w:val="00E45294"/>
    <w:rsid w:val="00E462DD"/>
    <w:rsid w:val="00E46906"/>
    <w:rsid w:val="00E4697F"/>
    <w:rsid w:val="00E46A8F"/>
    <w:rsid w:val="00E46B21"/>
    <w:rsid w:val="00E46EA3"/>
    <w:rsid w:val="00E47D3D"/>
    <w:rsid w:val="00E47E7C"/>
    <w:rsid w:val="00E50223"/>
    <w:rsid w:val="00E5059B"/>
    <w:rsid w:val="00E50F61"/>
    <w:rsid w:val="00E51502"/>
    <w:rsid w:val="00E51C1B"/>
    <w:rsid w:val="00E51FAC"/>
    <w:rsid w:val="00E52D13"/>
    <w:rsid w:val="00E52FD1"/>
    <w:rsid w:val="00E5332C"/>
    <w:rsid w:val="00E53353"/>
    <w:rsid w:val="00E535A6"/>
    <w:rsid w:val="00E53C45"/>
    <w:rsid w:val="00E53CE0"/>
    <w:rsid w:val="00E53DA7"/>
    <w:rsid w:val="00E540FC"/>
    <w:rsid w:val="00E54C11"/>
    <w:rsid w:val="00E55DB0"/>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0A5"/>
    <w:rsid w:val="00E75609"/>
    <w:rsid w:val="00E75790"/>
    <w:rsid w:val="00E75BCD"/>
    <w:rsid w:val="00E76031"/>
    <w:rsid w:val="00E76714"/>
    <w:rsid w:val="00E80437"/>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7B3"/>
    <w:rsid w:val="00E84E89"/>
    <w:rsid w:val="00E86400"/>
    <w:rsid w:val="00E86804"/>
    <w:rsid w:val="00E86871"/>
    <w:rsid w:val="00E870BF"/>
    <w:rsid w:val="00E871BC"/>
    <w:rsid w:val="00E87A23"/>
    <w:rsid w:val="00E90229"/>
    <w:rsid w:val="00E90ABA"/>
    <w:rsid w:val="00E9166A"/>
    <w:rsid w:val="00E91899"/>
    <w:rsid w:val="00E92268"/>
    <w:rsid w:val="00E9246B"/>
    <w:rsid w:val="00E92604"/>
    <w:rsid w:val="00E927A2"/>
    <w:rsid w:val="00E928ED"/>
    <w:rsid w:val="00E936C2"/>
    <w:rsid w:val="00E93B8A"/>
    <w:rsid w:val="00E942AE"/>
    <w:rsid w:val="00E949C6"/>
    <w:rsid w:val="00E94C02"/>
    <w:rsid w:val="00E94CDE"/>
    <w:rsid w:val="00E96274"/>
    <w:rsid w:val="00E96B3D"/>
    <w:rsid w:val="00E96D36"/>
    <w:rsid w:val="00E974B7"/>
    <w:rsid w:val="00E97DD3"/>
    <w:rsid w:val="00EA00A6"/>
    <w:rsid w:val="00EA1134"/>
    <w:rsid w:val="00EA1489"/>
    <w:rsid w:val="00EA148E"/>
    <w:rsid w:val="00EA1A6D"/>
    <w:rsid w:val="00EA21DA"/>
    <w:rsid w:val="00EA28D1"/>
    <w:rsid w:val="00EA2AE4"/>
    <w:rsid w:val="00EA335A"/>
    <w:rsid w:val="00EA3802"/>
    <w:rsid w:val="00EA3D63"/>
    <w:rsid w:val="00EA4DF2"/>
    <w:rsid w:val="00EA4E70"/>
    <w:rsid w:val="00EA4F3D"/>
    <w:rsid w:val="00EA5342"/>
    <w:rsid w:val="00EA55C1"/>
    <w:rsid w:val="00EA5AC0"/>
    <w:rsid w:val="00EA61F0"/>
    <w:rsid w:val="00EA6854"/>
    <w:rsid w:val="00EA7391"/>
    <w:rsid w:val="00EB0126"/>
    <w:rsid w:val="00EB0265"/>
    <w:rsid w:val="00EB05FE"/>
    <w:rsid w:val="00EB0AA6"/>
    <w:rsid w:val="00EB1273"/>
    <w:rsid w:val="00EB1C22"/>
    <w:rsid w:val="00EB1ED2"/>
    <w:rsid w:val="00EB22C0"/>
    <w:rsid w:val="00EB396F"/>
    <w:rsid w:val="00EB400B"/>
    <w:rsid w:val="00EB4B77"/>
    <w:rsid w:val="00EB4F3B"/>
    <w:rsid w:val="00EB50F0"/>
    <w:rsid w:val="00EB5C40"/>
    <w:rsid w:val="00EB5DB5"/>
    <w:rsid w:val="00EB600D"/>
    <w:rsid w:val="00EB6A2C"/>
    <w:rsid w:val="00EB6B73"/>
    <w:rsid w:val="00EB6B83"/>
    <w:rsid w:val="00EB6DA9"/>
    <w:rsid w:val="00EB7804"/>
    <w:rsid w:val="00EC0343"/>
    <w:rsid w:val="00EC08AD"/>
    <w:rsid w:val="00EC1828"/>
    <w:rsid w:val="00EC1B2E"/>
    <w:rsid w:val="00EC1E09"/>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5433"/>
    <w:rsid w:val="00ED63D1"/>
    <w:rsid w:val="00ED6D2B"/>
    <w:rsid w:val="00ED78DB"/>
    <w:rsid w:val="00ED7DE0"/>
    <w:rsid w:val="00ED7E7F"/>
    <w:rsid w:val="00EE0119"/>
    <w:rsid w:val="00EE0BC0"/>
    <w:rsid w:val="00EE0E63"/>
    <w:rsid w:val="00EE11C7"/>
    <w:rsid w:val="00EE123E"/>
    <w:rsid w:val="00EE298D"/>
    <w:rsid w:val="00EE2B5D"/>
    <w:rsid w:val="00EE2BB3"/>
    <w:rsid w:val="00EE343A"/>
    <w:rsid w:val="00EE37A3"/>
    <w:rsid w:val="00EE4E61"/>
    <w:rsid w:val="00EE4F91"/>
    <w:rsid w:val="00EE5B3D"/>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718"/>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3FF1"/>
    <w:rsid w:val="00F044AB"/>
    <w:rsid w:val="00F04BF2"/>
    <w:rsid w:val="00F05790"/>
    <w:rsid w:val="00F05CF9"/>
    <w:rsid w:val="00F06960"/>
    <w:rsid w:val="00F06967"/>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F5B"/>
    <w:rsid w:val="00F16210"/>
    <w:rsid w:val="00F164D5"/>
    <w:rsid w:val="00F1792F"/>
    <w:rsid w:val="00F17A56"/>
    <w:rsid w:val="00F20151"/>
    <w:rsid w:val="00F20474"/>
    <w:rsid w:val="00F209A2"/>
    <w:rsid w:val="00F21AB6"/>
    <w:rsid w:val="00F223D4"/>
    <w:rsid w:val="00F223D5"/>
    <w:rsid w:val="00F2283A"/>
    <w:rsid w:val="00F22A84"/>
    <w:rsid w:val="00F22A8F"/>
    <w:rsid w:val="00F22ED6"/>
    <w:rsid w:val="00F23EB4"/>
    <w:rsid w:val="00F244E2"/>
    <w:rsid w:val="00F24BD2"/>
    <w:rsid w:val="00F2529A"/>
    <w:rsid w:val="00F25333"/>
    <w:rsid w:val="00F2565F"/>
    <w:rsid w:val="00F25A72"/>
    <w:rsid w:val="00F25BCF"/>
    <w:rsid w:val="00F25F5E"/>
    <w:rsid w:val="00F260CB"/>
    <w:rsid w:val="00F26420"/>
    <w:rsid w:val="00F26C19"/>
    <w:rsid w:val="00F27A70"/>
    <w:rsid w:val="00F27B0A"/>
    <w:rsid w:val="00F30469"/>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669D"/>
    <w:rsid w:val="00F36C33"/>
    <w:rsid w:val="00F37660"/>
    <w:rsid w:val="00F378C1"/>
    <w:rsid w:val="00F37A4D"/>
    <w:rsid w:val="00F40730"/>
    <w:rsid w:val="00F40CC5"/>
    <w:rsid w:val="00F40E48"/>
    <w:rsid w:val="00F410B5"/>
    <w:rsid w:val="00F41836"/>
    <w:rsid w:val="00F41A8A"/>
    <w:rsid w:val="00F41AF4"/>
    <w:rsid w:val="00F41DE0"/>
    <w:rsid w:val="00F425B9"/>
    <w:rsid w:val="00F42984"/>
    <w:rsid w:val="00F42A1D"/>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38D"/>
    <w:rsid w:val="00F62588"/>
    <w:rsid w:val="00F627EB"/>
    <w:rsid w:val="00F629BF"/>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93C"/>
    <w:rsid w:val="00F70DE9"/>
    <w:rsid w:val="00F70E58"/>
    <w:rsid w:val="00F710FE"/>
    <w:rsid w:val="00F719B2"/>
    <w:rsid w:val="00F71BEA"/>
    <w:rsid w:val="00F73DA6"/>
    <w:rsid w:val="00F73E69"/>
    <w:rsid w:val="00F73EE0"/>
    <w:rsid w:val="00F744F4"/>
    <w:rsid w:val="00F74887"/>
    <w:rsid w:val="00F74A01"/>
    <w:rsid w:val="00F74A84"/>
    <w:rsid w:val="00F74AA8"/>
    <w:rsid w:val="00F74F89"/>
    <w:rsid w:val="00F7585D"/>
    <w:rsid w:val="00F75A10"/>
    <w:rsid w:val="00F75D9F"/>
    <w:rsid w:val="00F76063"/>
    <w:rsid w:val="00F76BEB"/>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3228"/>
    <w:rsid w:val="00F834A7"/>
    <w:rsid w:val="00F847A0"/>
    <w:rsid w:val="00F85ABF"/>
    <w:rsid w:val="00F85D19"/>
    <w:rsid w:val="00F85FB2"/>
    <w:rsid w:val="00F860A3"/>
    <w:rsid w:val="00F864FC"/>
    <w:rsid w:val="00F86808"/>
    <w:rsid w:val="00F8741E"/>
    <w:rsid w:val="00F8760E"/>
    <w:rsid w:val="00F87620"/>
    <w:rsid w:val="00F8773E"/>
    <w:rsid w:val="00F9082B"/>
    <w:rsid w:val="00F90CE8"/>
    <w:rsid w:val="00F9142D"/>
    <w:rsid w:val="00F915A4"/>
    <w:rsid w:val="00F91EF0"/>
    <w:rsid w:val="00F92104"/>
    <w:rsid w:val="00F9227B"/>
    <w:rsid w:val="00F92733"/>
    <w:rsid w:val="00F92E1F"/>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7DF"/>
    <w:rsid w:val="00FB588A"/>
    <w:rsid w:val="00FB6302"/>
    <w:rsid w:val="00FB68DD"/>
    <w:rsid w:val="00FB7718"/>
    <w:rsid w:val="00FB7F99"/>
    <w:rsid w:val="00FC02F4"/>
    <w:rsid w:val="00FC2683"/>
    <w:rsid w:val="00FC2810"/>
    <w:rsid w:val="00FC299F"/>
    <w:rsid w:val="00FC3213"/>
    <w:rsid w:val="00FC3C6C"/>
    <w:rsid w:val="00FC435E"/>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0D16"/>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50B4"/>
    <w:rsid w:val="00FE546C"/>
    <w:rsid w:val="00FE54AE"/>
    <w:rsid w:val="00FE5671"/>
    <w:rsid w:val="00FE59BB"/>
    <w:rsid w:val="00FE5E25"/>
    <w:rsid w:val="00FE6AE8"/>
    <w:rsid w:val="00FE70D5"/>
    <w:rsid w:val="00FE7127"/>
    <w:rsid w:val="00FF041F"/>
    <w:rsid w:val="00FF08F3"/>
    <w:rsid w:val="00FF0C67"/>
    <w:rsid w:val="00FF0E6A"/>
    <w:rsid w:val="00FF0F69"/>
    <w:rsid w:val="00FF1623"/>
    <w:rsid w:val="00FF21EF"/>
    <w:rsid w:val="00FF2A34"/>
    <w:rsid w:val="00FF2BA8"/>
    <w:rsid w:val="00FF364B"/>
    <w:rsid w:val="00FF4A4D"/>
    <w:rsid w:val="00FF556E"/>
    <w:rsid w:val="00FF5630"/>
    <w:rsid w:val="00FF5813"/>
    <w:rsid w:val="00FF5E54"/>
    <w:rsid w:val="00FF5E85"/>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368B5"/>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0">
    <w:name w:val="heading 6"/>
    <w:basedOn w:val="a0"/>
    <w:next w:val="a0"/>
    <w:link w:val="61"/>
    <w:uiPriority w:val="1"/>
    <w:qFormat/>
    <w:rsid w:val="00F41DE0"/>
    <w:pPr>
      <w:keepNext/>
      <w:keepLines/>
      <w:outlineLvl w:val="5"/>
    </w:pPr>
    <w:rPr>
      <w:rFonts w:eastAsiaTheme="majorEastAsia"/>
      <w:spacing w:val="40"/>
    </w:rPr>
  </w:style>
  <w:style w:type="paragraph" w:styleId="7">
    <w:name w:val="heading 7"/>
    <w:basedOn w:val="a0"/>
    <w:next w:val="a0"/>
    <w:link w:val="713"/>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0"/>
    <w:uiPriority w:val="1"/>
    <w:rsid w:val="00F41DE0"/>
    <w:rPr>
      <w:rFonts w:eastAsiaTheme="majorEastAsia"/>
      <w:spacing w:val="40"/>
    </w:rPr>
  </w:style>
  <w:style w:type="character" w:customStyle="1" w:styleId="713">
    <w:name w:val="כותרת 7 תו1"/>
    <w:basedOn w:val="a1"/>
    <w:link w:val="7"/>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character" w:styleId="a8">
    <w:name w:val="footnote reference"/>
    <w:aliases w:val="הפניה להערת שוליים חדש,Footnote Reference_0,מ,Footnote Reference_0_0,Footnote Reference_0_0_0,Footnote Reference_0_0_0_0,Footnote Reference_1,Footnote Reference_2,Footnote Reference_3,Footnote Reference_3_0,Footnote Reference_4"/>
    <w:basedOn w:val="a1"/>
    <w:uiPriority w:val="99"/>
    <w:unhideWhenUsed/>
    <w:rsid w:val="00566629"/>
    <w:rPr>
      <w:vertAlign w:val="superscript"/>
    </w:rPr>
  </w:style>
  <w:style w:type="table" w:styleId="a9">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a">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a"/>
    <w:uiPriority w:val="99"/>
    <w:rsid w:val="00AF6305"/>
    <w:rPr>
      <w:rFonts w:ascii="Tahoma" w:hAnsi="Tahoma" w:cs="Tahoma"/>
      <w:sz w:val="18"/>
      <w:szCs w:val="18"/>
    </w:rPr>
  </w:style>
  <w:style w:type="character" w:styleId="ab">
    <w:name w:val="annotation reference"/>
    <w:basedOn w:val="a1"/>
    <w:uiPriority w:val="99"/>
    <w:unhideWhenUsed/>
    <w:rsid w:val="005F492A"/>
    <w:rPr>
      <w:sz w:val="16"/>
      <w:szCs w:val="16"/>
    </w:rPr>
  </w:style>
  <w:style w:type="paragraph" w:styleId="ac">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c"/>
    <w:uiPriority w:val="99"/>
    <w:rsid w:val="005F492A"/>
    <w:rPr>
      <w:szCs w:val="20"/>
    </w:rPr>
  </w:style>
  <w:style w:type="paragraph" w:styleId="ad">
    <w:name w:val="annotation subject"/>
    <w:basedOn w:val="ac"/>
    <w:next w:val="ac"/>
    <w:link w:val="23"/>
    <w:uiPriority w:val="99"/>
    <w:unhideWhenUsed/>
    <w:rsid w:val="005F492A"/>
    <w:rPr>
      <w:b/>
      <w:bCs/>
    </w:rPr>
  </w:style>
  <w:style w:type="character" w:customStyle="1" w:styleId="23">
    <w:name w:val="נושא הערה תו2"/>
    <w:basedOn w:val="13"/>
    <w:link w:val="ad"/>
    <w:uiPriority w:val="99"/>
    <w:rsid w:val="005F492A"/>
    <w:rPr>
      <w:b/>
      <w:bCs/>
      <w:szCs w:val="20"/>
    </w:rPr>
  </w:style>
  <w:style w:type="paragraph" w:styleId="ae">
    <w:name w:val="List Paragraph"/>
    <w:aliases w:val="LP1,פיסקת bullets"/>
    <w:basedOn w:val="a0"/>
    <w:link w:val="af"/>
    <w:uiPriority w:val="34"/>
    <w:qFormat/>
    <w:rsid w:val="003F6D65"/>
    <w:pPr>
      <w:ind w:left="720"/>
      <w:contextualSpacing/>
    </w:pPr>
  </w:style>
  <w:style w:type="paragraph" w:customStyle="1" w:styleId="71316">
    <w:name w:val="71ג כותרת 3_16"/>
    <w:basedOn w:val="3"/>
    <w:link w:val="71316Char"/>
    <w:qFormat/>
    <w:rsid w:val="005A4042"/>
    <w:pPr>
      <w:keepLines w:val="0"/>
      <w:spacing w:before="360" w:after="180" w:line="240" w:lineRule="atLeast"/>
      <w:jc w:val="left"/>
    </w:pPr>
    <w:rPr>
      <w:rFonts w:ascii="Tahoma" w:eastAsia="Times New Roman" w:hAnsi="Tahoma" w:cs="Tahoma"/>
      <w:b/>
      <w:color w:val="00305F"/>
      <w:sz w:val="32"/>
      <w:szCs w:val="32"/>
      <w:u w:val="none"/>
    </w:rPr>
  </w:style>
  <w:style w:type="character" w:customStyle="1" w:styleId="71316Char">
    <w:name w:val="71ג כותרת 3_16 Char"/>
    <w:basedOn w:val="a1"/>
    <w:link w:val="71316"/>
    <w:rsid w:val="005A4042"/>
    <w:rPr>
      <w:rFonts w:ascii="Tahoma" w:eastAsia="Times New Roman" w:hAnsi="Tahoma" w:cs="Tahoma"/>
      <w:b/>
      <w:bCs/>
      <w:color w:val="00305F"/>
      <w:sz w:val="32"/>
      <w:szCs w:val="32"/>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uiPriority w:val="99"/>
    <w:rsid w:val="00C24503"/>
    <w:pPr>
      <w:bidi w:val="0"/>
      <w:spacing w:before="100" w:beforeAutospacing="1" w:after="100" w:afterAutospacing="1" w:line="240" w:lineRule="auto"/>
      <w:jc w:val="left"/>
    </w:pPr>
    <w:rPr>
      <w:rFonts w:eastAsia="Times New Roman" w:cs="Times New Roman"/>
      <w:sz w:val="24"/>
    </w:rPr>
  </w:style>
  <w:style w:type="paragraph" w:styleId="af0">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1Char">
    <w:name w:val="71ג קוביה רצה Char"/>
    <w:basedOn w:val="a1"/>
    <w:link w:val="714"/>
    <w:rsid w:val="00377549"/>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9"/>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lueTable">
    <w:name w:val="Blue Table"/>
    <w:basedOn w:val="4-1"/>
    <w:uiPriority w:val="99"/>
    <w:rsid w:val="00E9166A"/>
    <w:pPr>
      <w:spacing w:before="120" w:after="120"/>
      <w:jc w:val="left"/>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1CADE4"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D1EEF9"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1">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2">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3">
    <w:name w:val="Body Text Indent"/>
    <w:basedOn w:val="a0"/>
    <w:link w:val="af4"/>
    <w:uiPriority w:val="99"/>
    <w:unhideWhenUsed/>
    <w:rsid w:val="0006189A"/>
    <w:pPr>
      <w:spacing w:after="120"/>
      <w:ind w:left="340"/>
    </w:pPr>
    <w:rPr>
      <w:rFonts w:ascii="Tahoma" w:hAnsi="Tahoma" w:cs="Tahoma"/>
      <w:sz w:val="16"/>
      <w:szCs w:val="20"/>
    </w:rPr>
  </w:style>
  <w:style w:type="character" w:customStyle="1" w:styleId="af4">
    <w:name w:val="כניסה בגוף טקסט תו"/>
    <w:basedOn w:val="a1"/>
    <w:link w:val="af3"/>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5">
    <w:name w:val="תואר"/>
    <w:basedOn w:val="a0"/>
    <w:link w:val="af6"/>
    <w:qFormat/>
    <w:rsid w:val="00417266"/>
    <w:pPr>
      <w:spacing w:line="240" w:lineRule="auto"/>
      <w:jc w:val="center"/>
    </w:pPr>
    <w:rPr>
      <w:rFonts w:eastAsia="Times New Roman" w:cs="Times New Roman"/>
      <w:b/>
      <w:bCs/>
      <w:sz w:val="32"/>
      <w:szCs w:val="32"/>
      <w:lang w:eastAsia="he-IL"/>
    </w:rPr>
  </w:style>
  <w:style w:type="character" w:customStyle="1" w:styleId="af6">
    <w:name w:val="תואר תו"/>
    <w:link w:val="af5"/>
    <w:locked/>
    <w:rsid w:val="00417266"/>
    <w:rPr>
      <w:rFonts w:eastAsia="Times New Roman" w:cs="Times New Roman"/>
      <w:b/>
      <w:bCs/>
      <w:sz w:val="32"/>
      <w:szCs w:val="32"/>
      <w:lang w:eastAsia="he-IL"/>
    </w:rPr>
  </w:style>
  <w:style w:type="character" w:styleId="af7">
    <w:name w:val="Emphasis"/>
    <w:basedOn w:val="a1"/>
    <w:uiPriority w:val="20"/>
    <w:qFormat/>
    <w:rsid w:val="00417266"/>
    <w:rPr>
      <w:i/>
      <w:iCs/>
    </w:rPr>
  </w:style>
  <w:style w:type="character" w:customStyle="1" w:styleId="24">
    <w:name w:val="טקסט הערת שוליים תו2"/>
    <w:uiPriority w:val="99"/>
    <w:rsid w:val="00417266"/>
    <w:rPr>
      <w:rFonts w:cs="David"/>
    </w:rPr>
  </w:style>
  <w:style w:type="paragraph" w:styleId="af8">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9">
    <w:name w:val="table of figures"/>
    <w:basedOn w:val="a0"/>
    <w:next w:val="a0"/>
    <w:uiPriority w:val="99"/>
    <w:semiHidden/>
    <w:unhideWhenUsed/>
    <w:rsid w:val="00417266"/>
  </w:style>
  <w:style w:type="character" w:styleId="afa">
    <w:name w:val="Placeholder Text"/>
    <w:basedOn w:val="a1"/>
    <w:uiPriority w:val="99"/>
    <w:semiHidden/>
    <w:rsid w:val="00417266"/>
    <w:rPr>
      <w:color w:val="808080"/>
    </w:rPr>
  </w:style>
  <w:style w:type="paragraph" w:customStyle="1" w:styleId="713160">
    <w:name w:val="71 ג כותרת 3_16"/>
    <w:basedOn w:val="3"/>
    <w:link w:val="71316Char0"/>
    <w:qFormat/>
    <w:rsid w:val="00F92E1F"/>
    <w:pPr>
      <w:keepLines w:val="0"/>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0"/>
    <w:link w:val="10Char"/>
    <w:uiPriority w:val="99"/>
    <w:qFormat/>
    <w:rsid w:val="00705DA7"/>
    <w:pPr>
      <w:spacing w:after="120"/>
    </w:pPr>
    <w:rPr>
      <w:rFonts w:ascii="Tahoma" w:hAnsi="Tahoma" w:cs="Tahoma"/>
      <w:szCs w:val="20"/>
    </w:rPr>
  </w:style>
  <w:style w:type="character" w:customStyle="1" w:styleId="71316Char0">
    <w:name w:val="71 ג כותרת 3_16 Char"/>
    <w:basedOn w:val="32"/>
    <w:link w:val="713160"/>
    <w:rsid w:val="00F92E1F"/>
    <w:rPr>
      <w:rFonts w:ascii="Tahoma" w:eastAsia="Times New Roman" w:hAnsi="Tahoma" w:cs="Tahoma"/>
      <w:b/>
      <w:bCs/>
      <w:color w:val="00305F"/>
      <w:sz w:val="31"/>
      <w:szCs w:val="31"/>
      <w:u w:val="single"/>
    </w:rPr>
  </w:style>
  <w:style w:type="paragraph" w:customStyle="1" w:styleId="715">
    <w:name w:val="71ג הערות שוליים"/>
    <w:basedOn w:val="a7"/>
    <w:link w:val="71Char0"/>
    <w:qFormat/>
    <w:rsid w:val="00CB3F32"/>
    <w:pPr>
      <w:spacing w:after="60" w:line="220" w:lineRule="exact"/>
      <w:ind w:left="397" w:hanging="397"/>
    </w:pPr>
    <w:rPr>
      <w:rFonts w:ascii="Tahoma" w:hAnsi="Tahoma" w:cs="Tahoma"/>
      <w:color w:val="0D0D0D" w:themeColor="text1" w:themeTint="F2"/>
      <w:sz w:val="14"/>
      <w:szCs w:val="14"/>
    </w:rPr>
  </w:style>
  <w:style w:type="paragraph" w:customStyle="1" w:styleId="716">
    <w:name w:val="71ג לוחות/תרשימים/תמונות/אינפוגרפיקה/מפות"/>
    <w:basedOn w:val="a0"/>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
    <w:name w:val="פיסקת רשימה תו"/>
    <w:aliases w:val="LP1 תו,פיסקת bullets תו"/>
    <w:link w:val="ae"/>
    <w:uiPriority w:val="34"/>
    <w:rsid w:val="00DD7B55"/>
  </w:style>
  <w:style w:type="paragraph" w:customStyle="1" w:styleId="717">
    <w:name w:val="71ג הזחה ראשונה מספר"/>
    <w:basedOn w:val="ae"/>
    <w:link w:val="71Char1"/>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18">
    <w:name w:val="71ג הזחה שנייה ריק"/>
    <w:basedOn w:val="af3"/>
    <w:link w:val="71Char2"/>
    <w:qFormat/>
    <w:rsid w:val="0074714A"/>
    <w:pPr>
      <w:spacing w:after="180" w:line="260" w:lineRule="exact"/>
      <w:ind w:left="794"/>
    </w:pPr>
    <w:rPr>
      <w:color w:val="0D0D0D" w:themeColor="text1" w:themeTint="F2"/>
      <w:sz w:val="18"/>
      <w:szCs w:val="18"/>
    </w:rPr>
  </w:style>
  <w:style w:type="paragraph" w:customStyle="1" w:styleId="71">
    <w:name w:val="71ג הזחה שנייה אותיות"/>
    <w:basedOn w:val="ae"/>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9">
    <w:name w:val="71ג מקרא+הערות לתרשים/לוח/תמונה"/>
    <w:basedOn w:val="715"/>
    <w:link w:val="71Char3"/>
    <w:qFormat/>
    <w:rsid w:val="00DA6949"/>
    <w:pPr>
      <w:spacing w:before="120" w:after="240" w:line="240" w:lineRule="exact"/>
    </w:pPr>
    <w:rPr>
      <w:sz w:val="16"/>
      <w:szCs w:val="16"/>
    </w:rPr>
  </w:style>
  <w:style w:type="paragraph" w:customStyle="1" w:styleId="71a">
    <w:name w:val="71ג קוביה כחולה הזחה שנייה"/>
    <w:basedOn w:val="a0"/>
    <w:qFormat/>
    <w:rsid w:val="00CC0000"/>
    <w:pPr>
      <w:keepLines/>
      <w:pBdr>
        <w:top w:val="single" w:sz="18" w:space="4" w:color="CFEBF6"/>
        <w:left w:val="single" w:sz="18" w:space="11" w:color="CFEBF6"/>
        <w:bottom w:val="single" w:sz="18" w:space="6" w:color="CFEBF6"/>
        <w:right w:val="single" w:sz="18" w:space="11" w:color="CFEBF6"/>
      </w:pBdr>
      <w:shd w:val="solid" w:color="CFEB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1b">
    <w:name w:val="71ג קוביה כחולה בתוך הזחה ראשונה"/>
    <w:basedOn w:val="71a"/>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c">
    <w:name w:val="71ג הזחה שנייה ללא מספר"/>
    <w:basedOn w:val="718"/>
    <w:link w:val="71Char4"/>
    <w:qFormat/>
    <w:rsid w:val="00543F8A"/>
  </w:style>
  <w:style w:type="character" w:customStyle="1" w:styleId="71Char2">
    <w:name w:val="71ג הזחה שנייה ריק Char"/>
    <w:basedOn w:val="af4"/>
    <w:link w:val="718"/>
    <w:rsid w:val="0074714A"/>
    <w:rPr>
      <w:rFonts w:ascii="Tahoma" w:hAnsi="Tahoma" w:cs="Tahoma"/>
      <w:color w:val="0D0D0D" w:themeColor="text1" w:themeTint="F2"/>
      <w:sz w:val="18"/>
      <w:szCs w:val="18"/>
    </w:rPr>
  </w:style>
  <w:style w:type="character" w:customStyle="1" w:styleId="71Char4">
    <w:name w:val="71ג הזחה שנייה ללא מספר Char"/>
    <w:basedOn w:val="71Char2"/>
    <w:link w:val="71c"/>
    <w:rsid w:val="00543F8A"/>
    <w:rPr>
      <w:rFonts w:ascii="Tahoma" w:hAnsi="Tahoma" w:cs="Tahoma"/>
      <w:color w:val="0D0D0D" w:themeColor="text1" w:themeTint="F2"/>
      <w:sz w:val="18"/>
      <w:szCs w:val="18"/>
    </w:rPr>
  </w:style>
  <w:style w:type="paragraph" w:customStyle="1" w:styleId="71d">
    <w:name w:val="71ג מספור הערות שוליים"/>
    <w:basedOn w:val="715"/>
    <w:qFormat/>
    <w:rsid w:val="003B639B"/>
  </w:style>
  <w:style w:type="paragraph" w:customStyle="1" w:styleId="71R">
    <w:name w:val="71ג טבלה טקסט R"/>
    <w:basedOn w:val="a0"/>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0"/>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0"/>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afb">
    <w:name w:val="כניסה שלישית"/>
    <w:basedOn w:val="ae"/>
    <w:qFormat/>
    <w:rsid w:val="008E5512"/>
    <w:pPr>
      <w:spacing w:after="120"/>
      <w:ind w:left="0"/>
    </w:pPr>
    <w:rPr>
      <w:rFonts w:ascii="Tahoma" w:hAnsi="Tahoma" w:cs="Tahoma"/>
      <w:szCs w:val="20"/>
    </w:rPr>
  </w:style>
  <w:style w:type="paragraph" w:customStyle="1" w:styleId="71e">
    <w:name w:val="71ג הזחה שלישית"/>
    <w:basedOn w:val="71c"/>
    <w:qFormat/>
    <w:rsid w:val="00591F15"/>
    <w:pPr>
      <w:ind w:left="1191"/>
    </w:pPr>
  </w:style>
  <w:style w:type="paragraph" w:customStyle="1" w:styleId="71f">
    <w:name w:val="71ג קוביה כחולה הזחה שלישית"/>
    <w:basedOn w:val="71a"/>
    <w:qFormat/>
    <w:rsid w:val="00CC0000"/>
    <w:pPr>
      <w:ind w:left="1474"/>
    </w:pPr>
  </w:style>
  <w:style w:type="paragraph" w:customStyle="1" w:styleId="16">
    <w:name w:val="קוביה הזחה 1"/>
    <w:basedOn w:val="71a"/>
    <w:qFormat/>
    <w:rsid w:val="005C2859"/>
    <w:pPr>
      <w:ind w:left="680"/>
    </w:pPr>
  </w:style>
  <w:style w:type="paragraph" w:customStyle="1" w:styleId="71f0">
    <w:name w:val="71ג הזחה ראשונה ללא מספר"/>
    <w:basedOn w:val="71c"/>
    <w:qFormat/>
    <w:rsid w:val="003570AC"/>
    <w:pPr>
      <w:ind w:left="397"/>
    </w:pPr>
  </w:style>
  <w:style w:type="paragraph" w:customStyle="1" w:styleId="714">
    <w:name w:val="71ג קוביה רצה"/>
    <w:basedOn w:val="71b"/>
    <w:link w:val="71Char"/>
    <w:qFormat/>
    <w:rsid w:val="003A22C1"/>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1">
    <w:name w:val="71ג הזחה בתוך קוביה"/>
    <w:basedOn w:val="714"/>
    <w:qFormat/>
    <w:rsid w:val="009D0EE8"/>
    <w:pPr>
      <w:numPr>
        <w:ilvl w:val="1"/>
        <w:numId w:val="2"/>
      </w:numPr>
      <w:ind w:left="624" w:hanging="284"/>
    </w:pPr>
  </w:style>
  <w:style w:type="paragraph" w:customStyle="1" w:styleId="71512">
    <w:name w:val="71 גכותרת 5_12"/>
    <w:basedOn w:val="100"/>
    <w:qFormat/>
    <w:rsid w:val="00F115D6"/>
    <w:pPr>
      <w:spacing w:before="240" w:after="180" w:line="240" w:lineRule="atLeast"/>
      <w:jc w:val="left"/>
    </w:pPr>
    <w:rPr>
      <w:b/>
      <w:bCs/>
      <w:color w:val="00305F"/>
      <w:sz w:val="24"/>
      <w:szCs w:val="24"/>
    </w:rPr>
  </w:style>
  <w:style w:type="paragraph" w:customStyle="1" w:styleId="71f1">
    <w:name w:val="71ג מספרים בתוך קוביה"/>
    <w:basedOn w:val="711"/>
    <w:rsid w:val="00E12FBA"/>
    <w:pPr>
      <w:ind w:left="482" w:hanging="340"/>
    </w:pPr>
  </w:style>
  <w:style w:type="paragraph" w:customStyle="1" w:styleId="7110">
    <w:name w:val="71ג אותיות בתוך קוביה 1"/>
    <w:basedOn w:val="71f1"/>
    <w:qFormat/>
    <w:rsid w:val="00B30FEF"/>
    <w:pPr>
      <w:numPr>
        <w:ilvl w:val="0"/>
        <w:numId w:val="0"/>
      </w:numPr>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0"/>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1"/>
    <w:link w:val="afc"/>
    <w:uiPriority w:val="99"/>
    <w:rsid w:val="006D5CCE"/>
    <w:rPr>
      <w:rFonts w:ascii="Calibri" w:hAnsi="Calibri" w:cstheme="minorBidi"/>
      <w:sz w:val="22"/>
      <w:szCs w:val="21"/>
    </w:rPr>
  </w:style>
  <w:style w:type="table" w:customStyle="1" w:styleId="25">
    <w:name w:val="רשת טבלה2"/>
    <w:basedOn w:val="a2"/>
    <w:next w:val="a9"/>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0"/>
    <w:link w:val="aff"/>
    <w:uiPriority w:val="99"/>
    <w:unhideWhenUsed/>
    <w:rsid w:val="006D5CCE"/>
    <w:pPr>
      <w:spacing w:line="240" w:lineRule="auto"/>
    </w:pPr>
    <w:rPr>
      <w:szCs w:val="20"/>
    </w:rPr>
  </w:style>
  <w:style w:type="character" w:customStyle="1" w:styleId="aff">
    <w:name w:val="טקסט הערת סיום תו"/>
    <w:basedOn w:val="a1"/>
    <w:link w:val="afe"/>
    <w:uiPriority w:val="99"/>
    <w:rsid w:val="006D5CCE"/>
    <w:rPr>
      <w:szCs w:val="20"/>
    </w:rPr>
  </w:style>
  <w:style w:type="character" w:styleId="aff0">
    <w:name w:val="endnote reference"/>
    <w:basedOn w:val="a1"/>
    <w:uiPriority w:val="99"/>
    <w:semiHidden/>
    <w:unhideWhenUsed/>
    <w:rsid w:val="006D5CCE"/>
    <w:rPr>
      <w:vertAlign w:val="superscript"/>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2"/>
    <w:uiPriority w:val="1"/>
    <w:qFormat/>
    <w:rsid w:val="002516DF"/>
    <w:pPr>
      <w:keepNext/>
      <w:keepLines/>
      <w:outlineLvl w:val="5"/>
    </w:pPr>
    <w:rPr>
      <w:rFonts w:eastAsia="Times New Roman"/>
      <w:spacing w:val="40"/>
    </w:rPr>
  </w:style>
  <w:style w:type="paragraph" w:customStyle="1" w:styleId="71f2">
    <w:name w:val="כותרת 71"/>
    <w:basedOn w:val="a0"/>
    <w:next w:val="a0"/>
    <w:link w:val="70"/>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2">
    <w:name w:val="כותרת 6 תו"/>
    <w:link w:val="610"/>
    <w:uiPriority w:val="1"/>
    <w:rsid w:val="002516DF"/>
    <w:rPr>
      <w:rFonts w:eastAsia="Times New Roman"/>
      <w:spacing w:val="40"/>
    </w:rPr>
  </w:style>
  <w:style w:type="character" w:customStyle="1" w:styleId="70">
    <w:name w:val="כותרת 7 תו"/>
    <w:link w:val="71f2"/>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0"/>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1"/>
    <w:link w:val="19"/>
    <w:uiPriority w:val="99"/>
    <w:rsid w:val="002516DF"/>
    <w:rPr>
      <w:rFonts w:eastAsia="Calibri"/>
    </w:rPr>
  </w:style>
  <w:style w:type="paragraph" w:customStyle="1" w:styleId="1a">
    <w:name w:val="כותרת תחתונה1"/>
    <w:basedOn w:val="a0"/>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1"/>
    <w:link w:val="1a"/>
    <w:uiPriority w:val="99"/>
    <w:rsid w:val="002516DF"/>
    <w:rPr>
      <w:rFonts w:eastAsia="Calibri"/>
    </w:rPr>
  </w:style>
  <w:style w:type="paragraph" w:customStyle="1" w:styleId="1b">
    <w:name w:val="תאריך1"/>
    <w:basedOn w:val="a0"/>
    <w:next w:val="a0"/>
    <w:link w:val="aff3"/>
    <w:uiPriority w:val="99"/>
    <w:unhideWhenUsed/>
    <w:rsid w:val="002516DF"/>
    <w:pPr>
      <w:spacing w:before="120" w:line="240" w:lineRule="auto"/>
    </w:pPr>
    <w:rPr>
      <w:rFonts w:eastAsia="Calibri"/>
    </w:rPr>
  </w:style>
  <w:style w:type="character" w:customStyle="1" w:styleId="aff3">
    <w:name w:val="תאריך תו"/>
    <w:basedOn w:val="a1"/>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character" w:customStyle="1" w:styleId="1c">
    <w:name w:val="הפניה להערת שוליים1"/>
    <w:unhideWhenUsed/>
    <w:rsid w:val="002516DF"/>
    <w:rPr>
      <w:vertAlign w:val="superscript"/>
    </w:rPr>
  </w:style>
  <w:style w:type="paragraph" w:customStyle="1" w:styleId="1d">
    <w:name w:val="פיסקת רשימה1"/>
    <w:basedOn w:val="a0"/>
    <w:uiPriority w:val="34"/>
    <w:qFormat/>
    <w:rsid w:val="002516DF"/>
    <w:pPr>
      <w:ind w:left="720"/>
      <w:contextualSpacing/>
    </w:pPr>
    <w:rPr>
      <w:rFonts w:eastAsia="Calibri"/>
    </w:rPr>
  </w:style>
  <w:style w:type="paragraph" w:customStyle="1" w:styleId="aff5">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0"/>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0"/>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1"/>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uiPriority w:val="99"/>
    <w:rsid w:val="002516DF"/>
    <w:rPr>
      <w:rFonts w:cs="David"/>
      <w:sz w:val="24"/>
      <w:szCs w:val="24"/>
    </w:rPr>
  </w:style>
  <w:style w:type="character" w:customStyle="1" w:styleId="1f2">
    <w:name w:val="טקסט הערת שוליים תו1"/>
    <w:aliases w:val="Sharp - Footnote Text1 Char תו,Char תו1,תו תו תו1"/>
    <w:uiPriority w:val="99"/>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0"/>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7">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1f3">
    <w:name w:val="71ג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4">
    <w:name w:val="71ג כוכבית בתוך קוביה"/>
    <w:basedOn w:val="714"/>
    <w:qFormat/>
    <w:rsid w:val="001F0DE8"/>
    <w:pPr>
      <w:jc w:val="center"/>
    </w:pPr>
    <w:rPr>
      <w:rFonts w:ascii="Segoe UI Symbol" w:hAnsi="Segoe UI Symbol" w:cs="Segoe UI Symbol"/>
    </w:rPr>
  </w:style>
  <w:style w:type="paragraph" w:customStyle="1" w:styleId="712">
    <w:name w:val="71ג הזחה אותיות"/>
    <w:basedOn w:val="ae"/>
    <w:qFormat/>
    <w:rsid w:val="0086219D"/>
    <w:pPr>
      <w:numPr>
        <w:numId w:val="6"/>
      </w:numPr>
      <w:spacing w:after="180" w:line="260" w:lineRule="exact"/>
      <w:ind w:left="794" w:hanging="397"/>
    </w:pPr>
    <w:rPr>
      <w:rFonts w:ascii="Tahoma" w:hAnsi="Tahoma" w:cs="Tahoma"/>
      <w:color w:val="0D0D0D" w:themeColor="text1" w:themeTint="F2"/>
      <w:sz w:val="18"/>
      <w:szCs w:val="18"/>
    </w:rPr>
  </w:style>
  <w:style w:type="paragraph" w:customStyle="1" w:styleId="71f5">
    <w:name w:val="71ג מספור בתוך קוביה"/>
    <w:basedOn w:val="ae"/>
    <w:qFormat/>
    <w:rsid w:val="00CC0000"/>
    <w:pPr>
      <w:pBdr>
        <w:top w:val="single" w:sz="18" w:space="4" w:color="CFEBF6"/>
        <w:left w:val="single" w:sz="18" w:space="11" w:color="CFEBF6"/>
        <w:bottom w:val="single" w:sz="18" w:space="6" w:color="CFEBF6"/>
        <w:right w:val="single" w:sz="18" w:space="11" w:color="CFEBF6"/>
      </w:pBdr>
      <w:shd w:val="solid" w:color="CFEBF6" w:fill="CEEAF5"/>
      <w:spacing w:after="180" w:line="260" w:lineRule="exact"/>
      <w:ind w:left="0" w:right="227"/>
      <w:contextualSpacing w:val="0"/>
    </w:pPr>
    <w:rPr>
      <w:rFonts w:ascii="Tahoma" w:hAnsi="Tahoma" w:cs="Tahoma"/>
      <w:color w:val="0D0D0D" w:themeColor="text1" w:themeTint="F2"/>
      <w:sz w:val="18"/>
      <w:szCs w:val="18"/>
    </w:rPr>
  </w:style>
  <w:style w:type="paragraph" w:customStyle="1" w:styleId="affa">
    <w:name w:val="נבנצלים"/>
    <w:basedOn w:val="a0"/>
    <w:next w:val="a0"/>
    <w:rsid w:val="00114E4E"/>
    <w:pPr>
      <w:widowControl w:val="0"/>
      <w:ind w:left="-567"/>
    </w:pPr>
    <w:rPr>
      <w:rFonts w:eastAsia="Times New Roman"/>
      <w:sz w:val="24"/>
      <w:szCs w:val="20"/>
      <w:lang w:eastAsia="he-IL"/>
    </w:rPr>
  </w:style>
  <w:style w:type="paragraph" w:styleId="affb">
    <w:name w:val="Body Text"/>
    <w:basedOn w:val="a0"/>
    <w:link w:val="27"/>
    <w:uiPriority w:val="99"/>
    <w:unhideWhenUsed/>
    <w:rsid w:val="00114E4E"/>
    <w:pPr>
      <w:spacing w:after="120"/>
    </w:pPr>
  </w:style>
  <w:style w:type="character" w:customStyle="1" w:styleId="27">
    <w:name w:val="גוף טקסט תו2"/>
    <w:basedOn w:val="a1"/>
    <w:link w:val="affb"/>
    <w:uiPriority w:val="99"/>
    <w:rsid w:val="00114E4E"/>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0"/>
    <w:next w:val="a0"/>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1"/>
    <w:link w:val="affc"/>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1"/>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0"/>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15"/>
    <w:qFormat/>
    <w:rsid w:val="00771BEC"/>
    <w:pPr>
      <w:spacing w:before="120"/>
    </w:pPr>
  </w:style>
  <w:style w:type="paragraph" w:customStyle="1" w:styleId="710">
    <w:name w:val="71ג אותיות רשימה א"/>
    <w:aliases w:val="ב"/>
    <w:basedOn w:val="ae"/>
    <w:qFormat/>
    <w:rsid w:val="00A858E9"/>
    <w:pPr>
      <w:widowControl w:val="0"/>
      <w:numPr>
        <w:numId w:val="21"/>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ae"/>
    <w:qFormat/>
    <w:rsid w:val="00A858E9"/>
    <w:pPr>
      <w:numPr>
        <w:numId w:val="8"/>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0"/>
    <w:next w:val="a0"/>
    <w:rsid w:val="00CF1EB5"/>
    <w:pPr>
      <w:spacing w:line="240" w:lineRule="exact"/>
    </w:pPr>
    <w:rPr>
      <w:rFonts w:ascii="David" w:eastAsia="Times New Roman" w:hAnsi="David"/>
      <w:sz w:val="24"/>
      <w:u w:val="single"/>
    </w:rPr>
  </w:style>
  <w:style w:type="paragraph" w:customStyle="1" w:styleId="afff2">
    <w:name w:val="קריאות"/>
    <w:basedOn w:val="a0"/>
    <w:next w:val="a0"/>
    <w:rsid w:val="00CF1EB5"/>
    <w:pPr>
      <w:spacing w:line="240" w:lineRule="exact"/>
    </w:pPr>
    <w:rPr>
      <w:rFonts w:ascii="David" w:eastAsia="Times New Roman" w:hAnsi="David"/>
      <w:sz w:val="24"/>
      <w:u w:val="single"/>
      <w:lang w:eastAsia="he-IL"/>
    </w:rPr>
  </w:style>
  <w:style w:type="paragraph" w:customStyle="1" w:styleId="-0">
    <w:name w:val="דובר-המשך"/>
    <w:basedOn w:val="a0"/>
    <w:next w:val="a0"/>
    <w:rsid w:val="00CF1EB5"/>
    <w:pPr>
      <w:spacing w:line="240" w:lineRule="exact"/>
    </w:pPr>
    <w:rPr>
      <w:rFonts w:ascii="David" w:eastAsia="Times New Roman" w:hAnsi="David"/>
      <w:sz w:val="24"/>
      <w:u w:val="single"/>
      <w:lang w:eastAsia="he-IL"/>
    </w:rPr>
  </w:style>
  <w:style w:type="paragraph" w:customStyle="1" w:styleId="afff3">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0"/>
    <w:link w:val="Char"/>
    <w:qFormat/>
    <w:rsid w:val="00CF1EB5"/>
    <w:pPr>
      <w:spacing w:line="240" w:lineRule="auto"/>
      <w:ind w:left="1440" w:right="1440"/>
    </w:pPr>
    <w:rPr>
      <w:bCs/>
      <w:noProof/>
      <w:sz w:val="24"/>
      <w:lang w:eastAsia="he-IL"/>
    </w:rPr>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8">
    <w:name w:val="כותרת טקסט1"/>
    <w:basedOn w:val="a1"/>
    <w:rsid w:val="00D81F77"/>
  </w:style>
  <w:style w:type="paragraph" w:customStyle="1" w:styleId="a">
    <w:name w:val="כותרת סעיף"/>
    <w:basedOn w:val="a0"/>
    <w:rsid w:val="005F7321"/>
    <w:pPr>
      <w:numPr>
        <w:numId w:val="9"/>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e"/>
    <w:qFormat/>
    <w:rsid w:val="00497FC7"/>
    <w:pPr>
      <w:widowControl w:val="0"/>
      <w:numPr>
        <w:numId w:val="10"/>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3"/>
    <w:uiPriority w:val="99"/>
    <w:semiHidden/>
    <w:unhideWhenUsed/>
    <w:rsid w:val="00205724"/>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7"/>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1"/>
    <w:qFormat/>
    <w:rsid w:val="003570AC"/>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1">
    <w:name w:val="71ג׳ טקסט רץ 9 תו"/>
    <w:basedOn w:val="Char0"/>
    <w:link w:val="7190"/>
    <w:rsid w:val="003570AC"/>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214">
    <w:name w:val="סיכום תקציר 21"/>
    <w:basedOn w:val="a0"/>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0"/>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1"/>
    <w:link w:val="214"/>
    <w:rsid w:val="00454096"/>
    <w:rPr>
      <w:rFonts w:ascii="Tahoma" w:eastAsiaTheme="minorEastAsia" w:hAnsi="Tahoma" w:cs="Tahoma"/>
      <w:b/>
      <w:bCs/>
      <w:color w:val="00305F"/>
      <w:sz w:val="34"/>
      <w:szCs w:val="32"/>
    </w:rPr>
  </w:style>
  <w:style w:type="paragraph" w:customStyle="1" w:styleId="216">
    <w:name w:val="פעולות הביקורת 21"/>
    <w:basedOn w:val="a0"/>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1"/>
    <w:link w:val="215"/>
    <w:rsid w:val="00454096"/>
    <w:rPr>
      <w:rFonts w:ascii="Tahoma" w:eastAsiaTheme="minorEastAsia" w:hAnsi="Tahoma" w:cs="Tahoma"/>
      <w:b/>
      <w:bCs/>
      <w:color w:val="002E5F"/>
      <w:sz w:val="34"/>
      <w:szCs w:val="32"/>
    </w:rPr>
  </w:style>
  <w:style w:type="character" w:customStyle="1" w:styleId="21Char2">
    <w:name w:val="פעולות הביקורת 21 Char"/>
    <w:basedOn w:val="a1"/>
    <w:link w:val="216"/>
    <w:rsid w:val="00454096"/>
    <w:rPr>
      <w:rFonts w:ascii="Tahoma" w:eastAsiaTheme="minorEastAsia" w:hAnsi="Tahoma" w:cs="Tahoma"/>
      <w:b w:val="0"/>
      <w:bCs/>
      <w:color w:val="00305F"/>
      <w:sz w:val="32"/>
      <w:szCs w:val="32"/>
    </w:rPr>
  </w:style>
  <w:style w:type="paragraph" w:customStyle="1" w:styleId="217">
    <w:name w:val="פעולות הביקורת21"/>
    <w:basedOn w:val="7190"/>
    <w:link w:val="21Char3"/>
    <w:qFormat/>
    <w:rsid w:val="00EE6D5C"/>
    <w:pPr>
      <w:ind w:left="-1"/>
    </w:pPr>
    <w:rPr>
      <w:color w:val="auto"/>
    </w:rPr>
  </w:style>
  <w:style w:type="paragraph" w:customStyle="1" w:styleId="20212">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0"/>
    <w:uiPriority w:val="99"/>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1f6">
    <w:name w:val="71ג כותרת סיכום"/>
    <w:basedOn w:val="100"/>
    <w:qFormat/>
    <w:rsid w:val="00D128F1"/>
    <w:pPr>
      <w:spacing w:after="180" w:line="240" w:lineRule="atLeast"/>
    </w:pPr>
    <w:rPr>
      <w:b/>
      <w:bCs/>
      <w:color w:val="00305F"/>
      <w:sz w:val="32"/>
      <w:szCs w:val="32"/>
    </w:rPr>
  </w:style>
  <w:style w:type="paragraph" w:customStyle="1" w:styleId="71f7">
    <w:name w:val="71ג תמונת המצב העולה מן הביקורת"/>
    <w:basedOn w:val="216"/>
    <w:link w:val="71Char5"/>
    <w:qFormat/>
    <w:rsid w:val="00E4219A"/>
  </w:style>
  <w:style w:type="character" w:customStyle="1" w:styleId="71Char5">
    <w:name w:val="71ג תמונת המצב העולה מן הביקורת Char"/>
    <w:basedOn w:val="21Char2"/>
    <w:link w:val="71f7"/>
    <w:rsid w:val="00E4219A"/>
    <w:rPr>
      <w:rFonts w:ascii="Tahoma" w:eastAsiaTheme="minorEastAsia" w:hAnsi="Tahoma" w:cs="Tahoma"/>
      <w:b w:val="0"/>
      <w:bCs/>
      <w:color w:val="00305F"/>
      <w:sz w:val="32"/>
      <w:szCs w:val="32"/>
    </w:rPr>
  </w:style>
  <w:style w:type="paragraph" w:customStyle="1" w:styleId="7120">
    <w:name w:val="71ג כותרת 2"/>
    <w:basedOn w:val="a0"/>
    <w:link w:val="712Char"/>
    <w:qFormat/>
    <w:rsid w:val="002D4D38"/>
    <w:pPr>
      <w:keepNext/>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1"/>
    <w:link w:val="7120"/>
    <w:rsid w:val="002D4D38"/>
    <w:rPr>
      <w:rFonts w:ascii="Tahoma" w:hAnsi="Tahoma" w:cs="Tahoma"/>
      <w:b/>
      <w:bCs/>
      <w:color w:val="00305F"/>
      <w:sz w:val="40"/>
      <w:szCs w:val="34"/>
    </w:rPr>
  </w:style>
  <w:style w:type="character" w:customStyle="1" w:styleId="71Char0">
    <w:name w:val="71ג הערות שוליים Char"/>
    <w:basedOn w:val="30"/>
    <w:link w:val="715"/>
    <w:rsid w:val="00CB3F32"/>
    <w:rPr>
      <w:rFonts w:ascii="Tahoma" w:hAnsi="Tahoma" w:cs="Tahoma"/>
      <w:color w:val="0D0D0D" w:themeColor="text1" w:themeTint="F2"/>
      <w:sz w:val="14"/>
      <w:szCs w:val="14"/>
    </w:rPr>
  </w:style>
  <w:style w:type="paragraph" w:customStyle="1" w:styleId="7100">
    <w:name w:val="71ג מקרא לתרשים תמונה לוח רווח אחרי 0"/>
    <w:basedOn w:val="719"/>
    <w:link w:val="710Char"/>
    <w:qFormat/>
    <w:rsid w:val="00050995"/>
    <w:pPr>
      <w:spacing w:after="0" w:line="260" w:lineRule="exact"/>
    </w:pPr>
  </w:style>
  <w:style w:type="character" w:customStyle="1" w:styleId="71Char3">
    <w:name w:val="71ג מקרא+הערות לתרשים/לוח/תמונה Char"/>
    <w:basedOn w:val="71Char0"/>
    <w:link w:val="719"/>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8">
    <w:name w:val="71ג כותרת באותיות לבנות באדום בתקציר"/>
    <w:basedOn w:val="a0"/>
    <w:link w:val="71Char6"/>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1"/>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6">
    <w:name w:val="71ג כותרת באותיות לבנות באדום בתקציר Char"/>
    <w:basedOn w:val="a1"/>
    <w:link w:val="71f8"/>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1"/>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1"/>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0"/>
    <w:link w:val="71155Char"/>
    <w:qFormat/>
    <w:rsid w:val="005D6E99"/>
  </w:style>
  <w:style w:type="character" w:customStyle="1" w:styleId="71155Char">
    <w:name w:val="71ג כותרת גודל 15.5 Char"/>
    <w:basedOn w:val="71316Char0"/>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0"/>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9">
    <w:name w:val="71ג כותרת לבנה בתוך תבנית אדומה בתקציר"/>
    <w:basedOn w:val="afff8"/>
    <w:link w:val="71Char7"/>
    <w:qFormat/>
    <w:rsid w:val="009D41AC"/>
  </w:style>
  <w:style w:type="character" w:customStyle="1" w:styleId="Char2">
    <w:name w:val="כותרת לבנה בתוך תבנית אדומה בתקציר Char"/>
    <w:basedOn w:val="a1"/>
    <w:link w:val="afff8"/>
    <w:rsid w:val="009D41AC"/>
    <w:rPr>
      <w:rFonts w:ascii="Tahoma" w:hAnsi="Tahoma" w:cs="Tahoma"/>
      <w:b/>
      <w:bCs/>
      <w:color w:val="FFFFFF" w:themeColor="background1"/>
      <w:sz w:val="22"/>
      <w:szCs w:val="22"/>
    </w:rPr>
  </w:style>
  <w:style w:type="character" w:customStyle="1" w:styleId="71Char7">
    <w:name w:val="71ג כותרת לבנה בתוך תבנית אדומה בתקציר Char"/>
    <w:basedOn w:val="Char2"/>
    <w:link w:val="71f9"/>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1"/>
    <w:uiPriority w:val="99"/>
    <w:semiHidden/>
    <w:unhideWhenUsed/>
    <w:rsid w:val="00965248"/>
    <w:rPr>
      <w:color w:val="605E5C"/>
      <w:shd w:val="clear" w:color="auto" w:fill="E1DFDD"/>
    </w:rPr>
  </w:style>
  <w:style w:type="paragraph" w:customStyle="1" w:styleId="71fa">
    <w:name w:val="71ג היפרלינק"/>
    <w:basedOn w:val="715"/>
    <w:link w:val="71Char8"/>
    <w:qFormat/>
    <w:rsid w:val="00973E62"/>
    <w:pPr>
      <w:bidi w:val="0"/>
    </w:pPr>
    <w:rPr>
      <w:color w:val="0000FF"/>
      <w:u w:val="single"/>
    </w:rPr>
  </w:style>
  <w:style w:type="character" w:customStyle="1" w:styleId="71Char8">
    <w:name w:val="71ג היפרלינק Char"/>
    <w:basedOn w:val="71Char0"/>
    <w:link w:val="71fa"/>
    <w:rsid w:val="00973E62"/>
    <w:rPr>
      <w:rFonts w:ascii="Tahoma" w:hAnsi="Tahoma" w:cs="Tahoma"/>
      <w:color w:val="0000FF"/>
      <w:sz w:val="14"/>
      <w:szCs w:val="14"/>
      <w:u w:val="single"/>
    </w:rPr>
  </w:style>
  <w:style w:type="paragraph" w:customStyle="1" w:styleId="71fb">
    <w:name w:val="71ג קוביה כחולה עם מספר מוזח"/>
    <w:basedOn w:val="717"/>
    <w:link w:val="71Char9"/>
    <w:qFormat/>
    <w:rsid w:val="00CC0000"/>
    <w:pPr>
      <w:pBdr>
        <w:top w:val="single" w:sz="18" w:space="4" w:color="CFEBF6"/>
        <w:left w:val="single" w:sz="18" w:space="11" w:color="CFEBF6"/>
        <w:bottom w:val="single" w:sz="18" w:space="6" w:color="CFEBF6"/>
        <w:right w:val="single" w:sz="18" w:space="11" w:color="CFEBF6"/>
      </w:pBdr>
      <w:shd w:val="clear" w:color="auto" w:fill="CFEBF6"/>
    </w:pPr>
  </w:style>
  <w:style w:type="character" w:customStyle="1" w:styleId="71Char1">
    <w:name w:val="71ג הזחה ראשונה מספר Char"/>
    <w:basedOn w:val="af"/>
    <w:link w:val="717"/>
    <w:rsid w:val="00BE57E3"/>
    <w:rPr>
      <w:rFonts w:ascii="Tahoma" w:hAnsi="Tahoma" w:cs="Tahoma"/>
      <w:color w:val="0D0D0D" w:themeColor="text1" w:themeTint="F2"/>
      <w:sz w:val="18"/>
      <w:szCs w:val="18"/>
    </w:rPr>
  </w:style>
  <w:style w:type="character" w:customStyle="1" w:styleId="71Char9">
    <w:name w:val="71ג קוביה כחולה עם מספר מוזח Char"/>
    <w:basedOn w:val="71Char1"/>
    <w:link w:val="71fb"/>
    <w:rsid w:val="00CC0000"/>
    <w:rPr>
      <w:rFonts w:ascii="Tahoma" w:hAnsi="Tahoma" w:cs="Tahoma"/>
      <w:color w:val="0D0D0D" w:themeColor="text1" w:themeTint="F2"/>
      <w:sz w:val="18"/>
      <w:szCs w:val="18"/>
      <w:shd w:val="clear" w:color="auto" w:fill="CFEBF6"/>
    </w:rPr>
  </w:style>
  <w:style w:type="paragraph" w:customStyle="1" w:styleId="71fc">
    <w:name w:val="71ג כותרת טקסט רץ מודגשת"/>
    <w:basedOn w:val="7190"/>
    <w:link w:val="71Chara"/>
    <w:qFormat/>
    <w:rsid w:val="00CA12B2"/>
    <w:rPr>
      <w:b/>
      <w:bCs/>
    </w:rPr>
  </w:style>
  <w:style w:type="paragraph" w:customStyle="1" w:styleId="7170">
    <w:name w:val="71ג כותרת 7 טקסט מודגש"/>
    <w:basedOn w:val="71fc"/>
    <w:link w:val="717Char"/>
    <w:qFormat/>
    <w:rsid w:val="00A368B5"/>
    <w:pPr>
      <w:bidi w:val="0"/>
      <w:jc w:val="right"/>
    </w:pPr>
  </w:style>
  <w:style w:type="character" w:customStyle="1" w:styleId="71Chara">
    <w:name w:val="71ג כותרת טקסט רץ מודגשת Char"/>
    <w:basedOn w:val="7191"/>
    <w:link w:val="71fc"/>
    <w:rsid w:val="00CA12B2"/>
    <w:rPr>
      <w:rFonts w:ascii="Tahoma" w:hAnsi="Tahoma" w:cs="Tahoma"/>
      <w:b/>
      <w:bCs/>
      <w:color w:val="0D0D0D" w:themeColor="text1" w:themeTint="F2"/>
      <w:sz w:val="18"/>
      <w:szCs w:val="18"/>
    </w:rPr>
  </w:style>
  <w:style w:type="paragraph" w:customStyle="1" w:styleId="7171">
    <w:name w:val="71ג כותרת 7 בתוך טקסט"/>
    <w:basedOn w:val="717"/>
    <w:link w:val="717Char0"/>
    <w:qFormat/>
    <w:rsid w:val="00A368B5"/>
    <w:rPr>
      <w:bCs/>
    </w:rPr>
  </w:style>
  <w:style w:type="character" w:customStyle="1" w:styleId="717Char">
    <w:name w:val="71ג כותרת 7 טקסט מודגש Char"/>
    <w:basedOn w:val="71Chara"/>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1"/>
    <w:link w:val="7171"/>
    <w:rsid w:val="00A368B5"/>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1"/>
    <w:link w:val="afffc"/>
    <w:uiPriority w:val="99"/>
    <w:locked/>
    <w:rsid w:val="00905FB1"/>
    <w:rPr>
      <w:szCs w:val="20"/>
    </w:rPr>
  </w:style>
  <w:style w:type="paragraph" w:customStyle="1" w:styleId="afffc">
    <w:name w:val="נבנצאל"/>
    <w:basedOn w:val="a0"/>
    <w:next w:val="a0"/>
    <w:link w:val="afffb"/>
    <w:uiPriority w:val="99"/>
    <w:rsid w:val="00905FB1"/>
    <w:pPr>
      <w:ind w:left="-567"/>
    </w:pPr>
    <w:rPr>
      <w:szCs w:val="20"/>
    </w:rPr>
  </w:style>
  <w:style w:type="paragraph" w:styleId="afffd">
    <w:name w:val="Document Map"/>
    <w:basedOn w:val="a0"/>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1"/>
    <w:link w:val="afffd"/>
    <w:uiPriority w:val="99"/>
    <w:semiHidden/>
    <w:rsid w:val="0030451F"/>
    <w:rPr>
      <w:rFonts w:ascii="Tahoma" w:hAnsi="Tahoma" w:cs="Tahoma"/>
      <w:sz w:val="16"/>
      <w:szCs w:val="16"/>
    </w:rPr>
  </w:style>
  <w:style w:type="paragraph" w:customStyle="1" w:styleId="1f9">
    <w:name w:val="סגנון1"/>
    <w:basedOn w:val="af2"/>
    <w:qFormat/>
    <w:rsid w:val="0030451F"/>
    <w:pPr>
      <w:jc w:val="center"/>
    </w:pPr>
    <w:rPr>
      <w:b/>
      <w:bCs/>
      <w:iCs w:val="0"/>
      <w:color w:val="000000" w:themeColor="text1"/>
      <w:sz w:val="24"/>
      <w:szCs w:val="24"/>
    </w:rPr>
  </w:style>
  <w:style w:type="paragraph" w:customStyle="1" w:styleId="28">
    <w:name w:val="סגנון2"/>
    <w:basedOn w:val="af2"/>
    <w:autoRedefine/>
    <w:qFormat/>
    <w:rsid w:val="0030451F"/>
    <w:pPr>
      <w:jc w:val="center"/>
    </w:pPr>
    <w:rPr>
      <w:b/>
      <w:bCs/>
      <w:iCs w:val="0"/>
      <w:color w:val="000000" w:themeColor="text1"/>
      <w:sz w:val="24"/>
      <w:szCs w:val="24"/>
    </w:rPr>
  </w:style>
  <w:style w:type="paragraph" w:customStyle="1" w:styleId="35">
    <w:name w:val="סגנון3"/>
    <w:basedOn w:val="af2"/>
    <w:autoRedefine/>
    <w:qFormat/>
    <w:rsid w:val="0030451F"/>
    <w:pPr>
      <w:jc w:val="center"/>
    </w:pPr>
    <w:rPr>
      <w:b/>
      <w:bCs/>
      <w:iCs w:val="0"/>
      <w:color w:val="000000" w:themeColor="text1"/>
      <w:sz w:val="24"/>
      <w:szCs w:val="24"/>
    </w:rPr>
  </w:style>
  <w:style w:type="paragraph" w:customStyle="1" w:styleId="42">
    <w:name w:val="סגנון4"/>
    <w:basedOn w:val="af2"/>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2"/>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1"/>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1"/>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1"/>
    <w:link w:val="7180"/>
    <w:rsid w:val="00ED63D1"/>
    <w:rPr>
      <w:rFonts w:ascii="Tahoma" w:hAnsi="Tahoma" w:cs="Tahoma"/>
      <w:color w:val="0D0D0D" w:themeColor="text1" w:themeTint="F2"/>
      <w:spacing w:val="20"/>
      <w:sz w:val="19"/>
      <w:szCs w:val="19"/>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1fd">
    <w:name w:val="71ג מקרא+הערות לתרשים/לוח/תמונה כוכבית"/>
    <w:basedOn w:val="719"/>
    <w:qFormat/>
    <w:rsid w:val="007A3AB1"/>
    <w:pPr>
      <w:framePr w:wrap="around" w:vAnchor="text" w:hAnchor="text" w:y="1"/>
      <w:spacing w:after="180" w:line="260" w:lineRule="exact"/>
    </w:pPr>
  </w:style>
  <w:style w:type="paragraph" w:customStyle="1" w:styleId="affff0">
    <w:name w:val="הערות לתרשימים"/>
    <w:basedOn w:val="719"/>
    <w:next w:val="715"/>
    <w:qFormat/>
    <w:rsid w:val="007A3AB1"/>
    <w:pPr>
      <w:framePr w:wrap="around" w:vAnchor="text" w:hAnchor="text" w:y="1"/>
      <w:spacing w:after="0" w:line="260" w:lineRule="exact"/>
    </w:pPr>
  </w:style>
  <w:style w:type="paragraph" w:customStyle="1" w:styleId="93">
    <w:name w:val="טקסט רץ 9 מודגש חדש"/>
    <w:basedOn w:val="7190"/>
    <w:qFormat/>
    <w:rsid w:val="007A3AB1"/>
    <w:rPr>
      <w:b/>
      <w:bCs/>
    </w:rPr>
  </w:style>
  <w:style w:type="character" w:customStyle="1" w:styleId="717Char1">
    <w:name w:val="71 ג כותרת 7 הדגשת קטע בטקסט רץ Char"/>
    <w:basedOn w:val="7191"/>
    <w:link w:val="7172"/>
    <w:rsid w:val="007A3AB1"/>
    <w:rPr>
      <w:rFonts w:ascii="Tahoma" w:hAnsi="Tahoma" w:cs="Tahoma"/>
      <w:bCs/>
      <w:color w:val="0D0D0D" w:themeColor="text1" w:themeTint="F2"/>
      <w:sz w:val="18"/>
      <w:szCs w:val="18"/>
    </w:rPr>
  </w:style>
  <w:style w:type="paragraph" w:customStyle="1" w:styleId="7172">
    <w:name w:val="71 ג כותרת 7 הדגשת קטע בטקסט רץ"/>
    <w:basedOn w:val="7190"/>
    <w:link w:val="717Char1"/>
    <w:qFormat/>
    <w:rsid w:val="007A3AB1"/>
    <w:rPr>
      <w:bCs/>
    </w:rPr>
  </w:style>
  <w:style w:type="paragraph" w:customStyle="1" w:styleId="-1">
    <w:name w:val="מבקר המדינה - עמוד שער(לבן)"/>
    <w:basedOn w:val="a0"/>
    <w:qFormat/>
    <w:rsid w:val="003570AC"/>
    <w:pPr>
      <w:ind w:left="2268"/>
    </w:pPr>
    <w:rPr>
      <w:rFonts w:ascii="Tahoma" w:hAnsi="Tahoma" w:cs="Tahoma"/>
      <w:sz w:val="18"/>
      <w:szCs w:val="18"/>
    </w:rPr>
  </w:style>
  <w:style w:type="paragraph" w:customStyle="1" w:styleId="-2">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table" w:styleId="1-5">
    <w:name w:val="Grid Table 1 Light Accent 5"/>
    <w:basedOn w:val="a2"/>
    <w:uiPriority w:val="46"/>
    <w:rsid w:val="00DA75C9"/>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DA75C9"/>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running-text">
    <w:name w:val="running-text"/>
    <w:qFormat/>
    <w:rsid w:val="00DA75C9"/>
    <w:pPr>
      <w:spacing w:after="120" w:line="240" w:lineRule="exact"/>
      <w:ind w:right="2268"/>
    </w:pPr>
    <w:rPr>
      <w:rFonts w:ascii="Tahoma" w:eastAsiaTheme="minorEastAsia" w:hAnsi="Tahoma" w:cs="Tahoma"/>
      <w:sz w:val="17"/>
      <w:szCs w:val="18"/>
    </w:rPr>
  </w:style>
  <w:style w:type="table" w:styleId="4-5">
    <w:name w:val="Grid Table 4 Accent 5"/>
    <w:basedOn w:val="a2"/>
    <w:uiPriority w:val="49"/>
    <w:rsid w:val="00DA75C9"/>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numbering" w:customStyle="1" w:styleId="29">
    <w:name w:val="ללא רשימה2"/>
    <w:next w:val="a3"/>
    <w:uiPriority w:val="99"/>
    <w:semiHidden/>
    <w:unhideWhenUsed/>
    <w:rsid w:val="00DA75C9"/>
  </w:style>
  <w:style w:type="paragraph" w:customStyle="1" w:styleId="52">
    <w:name w:val="סגנון5"/>
    <w:basedOn w:val="71a"/>
    <w:qFormat/>
    <w:rsid w:val="005C7ABF"/>
    <w:pPr>
      <w:shd w:val="solid" w:color="DBE4FA" w:fill="auto"/>
    </w:pPr>
  </w:style>
  <w:style w:type="paragraph" w:customStyle="1" w:styleId="63">
    <w:name w:val="סגנון6"/>
    <w:basedOn w:val="71f"/>
    <w:qFormat/>
    <w:rsid w:val="005C7ABF"/>
    <w:pPr>
      <w:shd w:val="solid" w:color="DBE4FA" w:fill="auto"/>
      <w:spacing w:after="240"/>
      <w:ind w:left="1417"/>
    </w:pPr>
    <w:rPr>
      <w:rFonts w:eastAsiaTheme="minorHAnsi"/>
    </w:rPr>
  </w:style>
  <w:style w:type="paragraph" w:styleId="TOC2">
    <w:name w:val="toc 2"/>
    <w:basedOn w:val="a0"/>
    <w:next w:val="a0"/>
    <w:autoRedefine/>
    <w:uiPriority w:val="39"/>
    <w:unhideWhenUsed/>
    <w:rsid w:val="00340587"/>
    <w:pPr>
      <w:spacing w:after="100"/>
      <w:ind w:left="200"/>
    </w:pPr>
  </w:style>
  <w:style w:type="paragraph" w:styleId="TOC3">
    <w:name w:val="toc 3"/>
    <w:basedOn w:val="a0"/>
    <w:next w:val="a0"/>
    <w:autoRedefine/>
    <w:uiPriority w:val="39"/>
    <w:unhideWhenUsed/>
    <w:rsid w:val="00340587"/>
    <w:pPr>
      <w:spacing w:after="100"/>
      <w:ind w:left="400"/>
    </w:pPr>
  </w:style>
  <w:style w:type="paragraph" w:styleId="TOC1">
    <w:name w:val="toc 1"/>
    <w:basedOn w:val="a0"/>
    <w:next w:val="a0"/>
    <w:autoRedefine/>
    <w:uiPriority w:val="39"/>
    <w:unhideWhenUsed/>
    <w:rsid w:val="00340587"/>
    <w:pPr>
      <w:spacing w:after="100"/>
    </w:pPr>
  </w:style>
  <w:style w:type="paragraph" w:customStyle="1" w:styleId="bodyruller">
    <w:name w:val="bodyruller"/>
    <w:basedOn w:val="a0"/>
    <w:uiPriority w:val="99"/>
    <w:rsid w:val="00340587"/>
    <w:pPr>
      <w:bidi w:val="0"/>
      <w:spacing w:before="100" w:beforeAutospacing="1" w:after="100" w:afterAutospacing="1" w:line="240" w:lineRule="auto"/>
      <w:jc w:val="left"/>
    </w:pPr>
    <w:rPr>
      <w:rFonts w:eastAsia="Times New Roman" w:cs="Times New Roman"/>
      <w:sz w:val="24"/>
    </w:rPr>
  </w:style>
  <w:style w:type="paragraph" w:customStyle="1" w:styleId="filenumber">
    <w:name w:val="filenumber"/>
    <w:basedOn w:val="a0"/>
    <w:uiPriority w:val="99"/>
    <w:rsid w:val="00340587"/>
    <w:pPr>
      <w:bidi w:val="0"/>
      <w:spacing w:before="100" w:beforeAutospacing="1" w:after="100" w:afterAutospacing="1" w:line="240" w:lineRule="auto"/>
      <w:jc w:val="left"/>
    </w:pPr>
    <w:rPr>
      <w:rFonts w:eastAsia="Times New Roman" w:cs="Times New Roman"/>
      <w:sz w:val="24"/>
    </w:rPr>
  </w:style>
  <w:style w:type="character" w:customStyle="1" w:styleId="mw-headline">
    <w:name w:val="mw-headline"/>
    <w:basedOn w:val="a1"/>
    <w:rsid w:val="00340587"/>
  </w:style>
  <w:style w:type="paragraph" w:customStyle="1" w:styleId="HNormal">
    <w:name w:val="HNormal"/>
    <w:uiPriority w:val="99"/>
    <w:rsid w:val="00340587"/>
    <w:pPr>
      <w:bidi/>
      <w:spacing w:after="120" w:line="240" w:lineRule="auto"/>
    </w:pPr>
    <w:rPr>
      <w:rFonts w:eastAsia="Times New Roman"/>
      <w:noProof/>
      <w:lang w:eastAsia="he-IL"/>
    </w:rPr>
  </w:style>
  <w:style w:type="paragraph" w:customStyle="1" w:styleId="affff2">
    <w:name w:val="הערות שוליים"/>
    <w:basedOn w:val="a7"/>
    <w:uiPriority w:val="99"/>
    <w:qFormat/>
    <w:rsid w:val="00340587"/>
    <w:pPr>
      <w:spacing w:after="60" w:line="312" w:lineRule="auto"/>
      <w:ind w:left="397" w:hanging="397"/>
    </w:pPr>
    <w:rPr>
      <w:rFonts w:ascii="Tahoma" w:hAnsi="Tahoma" w:cs="Tahoma"/>
      <w:sz w:val="16"/>
      <w:szCs w:val="16"/>
    </w:rPr>
  </w:style>
  <w:style w:type="paragraph" w:customStyle="1" w:styleId="R">
    <w:name w:val="טקסט R טבלה"/>
    <w:basedOn w:val="a0"/>
    <w:uiPriority w:val="99"/>
    <w:qFormat/>
    <w:rsid w:val="00340587"/>
    <w:pPr>
      <w:spacing w:before="40" w:after="40"/>
      <w:jc w:val="left"/>
    </w:pPr>
    <w:rPr>
      <w:rFonts w:ascii="Tahoma" w:eastAsiaTheme="minorEastAsia" w:hAnsi="Tahoma" w:cs="Tahoma"/>
      <w:szCs w:val="20"/>
    </w:rPr>
  </w:style>
  <w:style w:type="paragraph" w:customStyle="1" w:styleId="affff3">
    <w:name w:val="כותרת טבלה"/>
    <w:basedOn w:val="a0"/>
    <w:uiPriority w:val="99"/>
    <w:qFormat/>
    <w:rsid w:val="00340587"/>
    <w:pPr>
      <w:spacing w:before="40" w:after="40"/>
      <w:jc w:val="left"/>
    </w:pPr>
    <w:rPr>
      <w:rFonts w:ascii="Tahoma" w:eastAsiaTheme="minorEastAsia" w:hAnsi="Tahoma" w:cs="Tahoma"/>
      <w:b/>
      <w:bCs/>
      <w:color w:val="000000" w:themeColor="text1"/>
      <w:szCs w:val="20"/>
    </w:rPr>
  </w:style>
  <w:style w:type="paragraph" w:customStyle="1" w:styleId="316">
    <w:name w:val="כותרת 3_16"/>
    <w:basedOn w:val="3"/>
    <w:link w:val="316Char"/>
    <w:qFormat/>
    <w:rsid w:val="00340587"/>
    <w:pPr>
      <w:keepLines w:val="0"/>
      <w:spacing w:before="600" w:after="120"/>
      <w:jc w:val="left"/>
    </w:pPr>
    <w:rPr>
      <w:rFonts w:ascii="Tahoma" w:eastAsia="Times New Roman" w:hAnsi="Tahoma" w:cs="Tahoma"/>
      <w:bCs w:val="0"/>
      <w:color w:val="009692"/>
      <w:sz w:val="32"/>
      <w:szCs w:val="32"/>
      <w:u w:val="none"/>
    </w:rPr>
  </w:style>
  <w:style w:type="character" w:customStyle="1" w:styleId="316Char">
    <w:name w:val="כותרת 3_16 Char"/>
    <w:basedOn w:val="a1"/>
    <w:link w:val="316"/>
    <w:rsid w:val="00340587"/>
    <w:rPr>
      <w:rFonts w:ascii="Tahoma" w:eastAsia="Times New Roman" w:hAnsi="Tahoma" w:cs="Tahoma"/>
      <w:color w:val="009692"/>
      <w:sz w:val="32"/>
      <w:szCs w:val="32"/>
    </w:rPr>
  </w:style>
  <w:style w:type="paragraph" w:customStyle="1" w:styleId="msonormal0">
    <w:name w:val="msonormal"/>
    <w:basedOn w:val="a0"/>
    <w:uiPriority w:val="99"/>
    <w:semiHidden/>
    <w:rsid w:val="00340587"/>
    <w:pPr>
      <w:bidi w:val="0"/>
      <w:spacing w:before="100" w:beforeAutospacing="1" w:after="100" w:afterAutospacing="1" w:line="240" w:lineRule="auto"/>
      <w:jc w:val="left"/>
    </w:pPr>
    <w:rPr>
      <w:rFonts w:eastAsiaTheme="minorEastAsia" w:cs="Times New Roman"/>
      <w:sz w:val="24"/>
    </w:rPr>
  </w:style>
  <w:style w:type="paragraph" w:customStyle="1" w:styleId="a10">
    <w:name w:val="a1"/>
    <w:basedOn w:val="a0"/>
    <w:uiPriority w:val="99"/>
    <w:rsid w:val="00340587"/>
    <w:rPr>
      <w:rFonts w:ascii="Calibri" w:hAnsi="Calibri" w:cs="Calibri"/>
      <w:sz w:val="22"/>
      <w:szCs w:val="22"/>
    </w:rPr>
  </w:style>
  <w:style w:type="character" w:customStyle="1" w:styleId="1fa">
    <w:name w:val="אזכור לא מזוהה1"/>
    <w:basedOn w:val="a1"/>
    <w:uiPriority w:val="99"/>
    <w:semiHidden/>
    <w:unhideWhenUsed/>
    <w:rsid w:val="00340587"/>
    <w:rPr>
      <w:color w:val="605E5C"/>
      <w:shd w:val="clear" w:color="auto" w:fill="E1DFDD"/>
    </w:rPr>
  </w:style>
  <w:style w:type="paragraph" w:customStyle="1" w:styleId="72">
    <w:name w:val="סגנון7"/>
    <w:basedOn w:val="710"/>
    <w:qFormat/>
    <w:rsid w:val="005F3138"/>
    <w:pPr>
      <w:numPr>
        <w:numId w:val="0"/>
      </w:numPr>
      <w:ind w:left="924" w:hanging="357"/>
      <w:contextualSpacing w:val="0"/>
    </w:pPr>
    <w:rPr>
      <w:rFonts w:eastAsiaTheme="majorEastAsia"/>
    </w:rPr>
  </w:style>
  <w:style w:type="paragraph" w:customStyle="1" w:styleId="82">
    <w:name w:val="סגנון8"/>
    <w:basedOn w:val="710"/>
    <w:qFormat/>
    <w:rsid w:val="005F3138"/>
    <w:pPr>
      <w:numPr>
        <w:numId w:val="0"/>
      </w:numPr>
      <w:ind w:left="924" w:hanging="357"/>
      <w:contextualSpacing w:val="0"/>
    </w:pPr>
    <w:rPr>
      <w:rFonts w:eastAsiaTheme="majorEastAsia"/>
    </w:rPr>
  </w:style>
  <w:style w:type="paragraph" w:customStyle="1" w:styleId="6">
    <w:name w:val="כותרת 6 בתוך מיספור"/>
    <w:basedOn w:val="710"/>
    <w:qFormat/>
    <w:rsid w:val="00004318"/>
    <w:pPr>
      <w:numPr>
        <w:numId w:val="22"/>
      </w:numPr>
      <w:ind w:left="0" w:firstLine="0"/>
      <w:contextualSpacing w:val="0"/>
      <w:jc w:val="left"/>
      <w:outlineLvl w:val="4"/>
    </w:pPr>
    <w:rPr>
      <w:b/>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emf"/><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image" Target="media/image11.emf"/><Relationship Id="rId30" Type="http://schemas.openxmlformats.org/officeDocument/2006/relationships/footer" Target="footer5.xm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80E4A40-7C96-418F-BAA1-913792B4C251}"/>
</file>

<file path=customXml/itemProps4.xml><?xml version="1.0" encoding="utf-8"?>
<ds:datastoreItem xmlns:ds="http://schemas.openxmlformats.org/officeDocument/2006/customXml" ds:itemID="{EF14C8F3-99B9-42DE-920E-5707BD78BD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2</TotalTime>
  <Pages>12</Pages>
  <Words>2260</Words>
  <Characters>11303</Characters>
  <Application>Microsoft Office Word</Application>
  <DocSecurity>0</DocSecurity>
  <Lines>94</Lines>
  <Paragraphs>27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סטודיו אי.אר.</cp:lastModifiedBy>
  <cp:revision>3</cp:revision>
  <cp:lastPrinted>2022-03-06T18:49:00Z</cp:lastPrinted>
  <dcterms:created xsi:type="dcterms:W3CDTF">2022-03-06T18:53:00Z</dcterms:created>
  <dcterms:modified xsi:type="dcterms:W3CDTF">2022-03-06T18:54:00Z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