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0D3BC0FF" w:rsidR="003C32FE" w:rsidRDefault="006F4F50"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461F9F8A">
                <wp:simplePos x="0" y="0"/>
                <wp:positionH relativeFrom="column">
                  <wp:posOffset>3063778</wp:posOffset>
                </wp:positionH>
                <wp:positionV relativeFrom="paragraph">
                  <wp:posOffset>265116</wp:posOffset>
                </wp:positionV>
                <wp:extent cx="45167" cy="3404620"/>
                <wp:effectExtent l="25400" t="12700" r="31115" b="37465"/>
                <wp:wrapNone/>
                <wp:docPr id="5" name="Straight Connector 5"/>
                <wp:cNvGraphicFramePr/>
                <a:graphic xmlns:a="http://schemas.openxmlformats.org/drawingml/2006/main">
                  <a:graphicData uri="http://schemas.microsoft.com/office/word/2010/wordprocessingShape">
                    <wps:wsp>
                      <wps:cNvCnPr/>
                      <wps:spPr>
                        <a:xfrm>
                          <a:off x="0" y="0"/>
                          <a:ext cx="45167" cy="34046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48388"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0.9pt" to="244.8pt,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3ED66DB6">
                <wp:simplePos x="0" y="0"/>
                <wp:positionH relativeFrom="column">
                  <wp:posOffset>-378460</wp:posOffset>
                </wp:positionH>
                <wp:positionV relativeFrom="paragraph">
                  <wp:posOffset>1944046</wp:posOffset>
                </wp:positionV>
                <wp:extent cx="3313041" cy="0"/>
                <wp:effectExtent l="12700" t="12700" r="1905" b="12700"/>
                <wp:wrapNone/>
                <wp:docPr id="8" name="Straight Connector 8"/>
                <wp:cNvGraphicFramePr/>
                <a:graphic xmlns:a="http://schemas.openxmlformats.org/drawingml/2006/main">
                  <a:graphicData uri="http://schemas.microsoft.com/office/word/2010/wordprocessingShape">
                    <wps:wsp>
                      <wps:cNvCnPr/>
                      <wps:spPr>
                        <a:xfrm flipH="1">
                          <a:off x="0" y="0"/>
                          <a:ext cx="331304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AA626"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53.05pt" to="231.05pt,1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6D8FF58">
                <wp:simplePos x="0" y="0"/>
                <wp:positionH relativeFrom="column">
                  <wp:posOffset>-525780</wp:posOffset>
                </wp:positionH>
                <wp:positionV relativeFrom="paragraph">
                  <wp:posOffset>345440</wp:posOffset>
                </wp:positionV>
                <wp:extent cx="50006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4D7AFE6" w:rsidR="00136A3E" w:rsidRPr="0052031E" w:rsidRDefault="00136A3E" w:rsidP="00136A3E">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1C1B42">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sidR="001C1B42">
                              <w:rPr>
                                <w:rFonts w:ascii="Tahoma" w:hAnsi="Tahoma" w:cs="Tahoma" w:hint="cs"/>
                                <w:sz w:val="18"/>
                                <w:szCs w:val="18"/>
                                <w:rtl/>
                              </w:rPr>
                              <w:t xml:space="preserve"> </w:t>
                            </w:r>
                            <w:r>
                              <w:rPr>
                                <w:rFonts w:ascii="Tahoma" w:hAnsi="Tahoma" w:cs="Tahoma" w:hint="cs"/>
                                <w:sz w:val="18"/>
                                <w:szCs w:val="18"/>
                                <w:rtl/>
                              </w:rPr>
                              <w:t xml:space="preserve"> אדר</w:t>
                            </w:r>
                            <w:r w:rsidR="0011021D">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1C1B42">
                              <w:rPr>
                                <w:rFonts w:ascii="Tahoma" w:hAnsi="Tahoma" w:cs="Tahoma" w:hint="cs"/>
                                <w:sz w:val="18"/>
                                <w:szCs w:val="18"/>
                                <w:rtl/>
                              </w:rPr>
                              <w:t xml:space="preserve"> </w:t>
                            </w:r>
                            <w:r w:rsidRPr="0052031E">
                              <w:rPr>
                                <w:rFonts w:ascii="Tahoma" w:hAnsi="Tahoma" w:cs="Tahoma"/>
                                <w:sz w:val="18"/>
                                <w:szCs w:val="18"/>
                                <w:rtl/>
                              </w:rPr>
                              <w:t>|</w:t>
                            </w:r>
                            <w:r w:rsidR="001C1B42">
                              <w:rPr>
                                <w:rFonts w:ascii="Tahoma" w:hAnsi="Tahoma" w:cs="Tahoma" w:hint="cs"/>
                                <w:sz w:val="18"/>
                                <w:szCs w:val="18"/>
                                <w:rtl/>
                              </w:rPr>
                              <w:t xml:space="preserve"> </w:t>
                            </w:r>
                            <w:r>
                              <w:rPr>
                                <w:rFonts w:ascii="Tahoma" w:hAnsi="Tahoma" w:cs="Tahoma" w:hint="cs"/>
                                <w:sz w:val="18"/>
                                <w:szCs w:val="18"/>
                                <w:rtl/>
                              </w:rPr>
                              <w:t xml:space="preserve"> מרץ 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39DE366A" w:rsidR="005D0F8C" w:rsidRPr="000A3ED4" w:rsidRDefault="006F4F50" w:rsidP="006F4F50">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צבא </w:t>
                            </w:r>
                            <w:r w:rsidR="001C5FEF">
                              <w:rPr>
                                <w:rFonts w:ascii="Tahoma" w:eastAsiaTheme="minorEastAsia" w:hAnsi="Tahoma" w:cs="Tahoma" w:hint="cs"/>
                                <w:color w:val="FFFFFF" w:themeColor="background1"/>
                                <w:sz w:val="28"/>
                                <w:szCs w:val="28"/>
                                <w:rtl/>
                              </w:rPr>
                              <w:t>ה</w:t>
                            </w:r>
                            <w:r>
                              <w:rPr>
                                <w:rFonts w:ascii="Tahoma" w:eastAsiaTheme="minorEastAsia" w:hAnsi="Tahoma" w:cs="Tahoma" w:hint="cs"/>
                                <w:color w:val="FFFFFF" w:themeColor="background1"/>
                                <w:sz w:val="28"/>
                                <w:szCs w:val="28"/>
                                <w:rtl/>
                              </w:rPr>
                              <w:t>הגנה לישראל</w:t>
                            </w:r>
                          </w:p>
                          <w:p w14:paraId="5464BE8D" w14:textId="75B1D9FB" w:rsidR="00F73EE0" w:rsidRPr="00344BBF" w:rsidRDefault="006F4F50" w:rsidP="005D0F8C">
                            <w:pPr>
                              <w:spacing w:before="360" w:line="600" w:lineRule="exact"/>
                              <w:ind w:left="2268"/>
                              <w:jc w:val="left"/>
                              <w:rPr>
                                <w:rFonts w:ascii="Tahoma" w:hAnsi="Tahoma" w:cs="Tahoma"/>
                                <w:b/>
                                <w:bCs/>
                                <w:color w:val="FFFFFF" w:themeColor="background1"/>
                                <w:sz w:val="44"/>
                                <w:szCs w:val="44"/>
                                <w:rtl/>
                              </w:rPr>
                            </w:pPr>
                            <w:r w:rsidRPr="006F4F50">
                              <w:rPr>
                                <w:rFonts w:ascii="Tahoma" w:hAnsi="Tahoma" w:cs="Tahoma"/>
                                <w:b/>
                                <w:bCs/>
                                <w:sz w:val="40"/>
                                <w:szCs w:val="40"/>
                                <w:rtl/>
                              </w:rPr>
                              <w:t xml:space="preserve">היבטים בפעילות המשטרה הצבאית החוקרת - </w:t>
                            </w:r>
                            <w:r>
                              <w:rPr>
                                <w:rFonts w:ascii="Tahoma" w:hAnsi="Tahoma" w:cs="Tahoma"/>
                                <w:b/>
                                <w:bCs/>
                                <w:sz w:val="40"/>
                                <w:szCs w:val="40"/>
                              </w:rPr>
                              <w:br/>
                            </w:r>
                            <w:r w:rsidRPr="006F4F50">
                              <w:rPr>
                                <w:rFonts w:ascii="Tahoma" w:hAnsi="Tahoma" w:cs="Tahoma"/>
                                <w:b/>
                                <w:bCs/>
                                <w:sz w:val="40"/>
                                <w:szCs w:val="40"/>
                                <w:rtl/>
                              </w:rPr>
                              <w:t>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1.4pt;margin-top:27.2pt;width:39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4D7AFE6" w:rsidR="00136A3E" w:rsidRPr="0052031E" w:rsidRDefault="00136A3E" w:rsidP="00136A3E">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1C1B42">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sidR="001C1B42">
                        <w:rPr>
                          <w:rFonts w:ascii="Tahoma" w:hAnsi="Tahoma" w:cs="Tahoma" w:hint="cs"/>
                          <w:sz w:val="18"/>
                          <w:szCs w:val="18"/>
                          <w:rtl/>
                        </w:rPr>
                        <w:t xml:space="preserve"> </w:t>
                      </w:r>
                      <w:r>
                        <w:rPr>
                          <w:rFonts w:ascii="Tahoma" w:hAnsi="Tahoma" w:cs="Tahoma" w:hint="cs"/>
                          <w:sz w:val="18"/>
                          <w:szCs w:val="18"/>
                          <w:rtl/>
                        </w:rPr>
                        <w:t xml:space="preserve"> אדר</w:t>
                      </w:r>
                      <w:r w:rsidR="0011021D">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1C1B42">
                        <w:rPr>
                          <w:rFonts w:ascii="Tahoma" w:hAnsi="Tahoma" w:cs="Tahoma" w:hint="cs"/>
                          <w:sz w:val="18"/>
                          <w:szCs w:val="18"/>
                          <w:rtl/>
                        </w:rPr>
                        <w:t xml:space="preserve"> </w:t>
                      </w:r>
                      <w:r w:rsidRPr="0052031E">
                        <w:rPr>
                          <w:rFonts w:ascii="Tahoma" w:hAnsi="Tahoma" w:cs="Tahoma"/>
                          <w:sz w:val="18"/>
                          <w:szCs w:val="18"/>
                          <w:rtl/>
                        </w:rPr>
                        <w:t>|</w:t>
                      </w:r>
                      <w:r w:rsidR="001C1B42">
                        <w:rPr>
                          <w:rFonts w:ascii="Tahoma" w:hAnsi="Tahoma" w:cs="Tahoma" w:hint="cs"/>
                          <w:sz w:val="18"/>
                          <w:szCs w:val="18"/>
                          <w:rtl/>
                        </w:rPr>
                        <w:t xml:space="preserve"> </w:t>
                      </w:r>
                      <w:r>
                        <w:rPr>
                          <w:rFonts w:ascii="Tahoma" w:hAnsi="Tahoma" w:cs="Tahoma" w:hint="cs"/>
                          <w:sz w:val="18"/>
                          <w:szCs w:val="18"/>
                          <w:rtl/>
                        </w:rPr>
                        <w:t xml:space="preserve"> מרץ 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39DE366A" w:rsidR="005D0F8C" w:rsidRPr="000A3ED4" w:rsidRDefault="006F4F50" w:rsidP="006F4F50">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צבא </w:t>
                      </w:r>
                      <w:r w:rsidR="001C5FEF">
                        <w:rPr>
                          <w:rFonts w:ascii="Tahoma" w:eastAsiaTheme="minorEastAsia" w:hAnsi="Tahoma" w:cs="Tahoma" w:hint="cs"/>
                          <w:color w:val="FFFFFF" w:themeColor="background1"/>
                          <w:sz w:val="28"/>
                          <w:szCs w:val="28"/>
                          <w:rtl/>
                        </w:rPr>
                        <w:t>ה</w:t>
                      </w:r>
                      <w:r>
                        <w:rPr>
                          <w:rFonts w:ascii="Tahoma" w:eastAsiaTheme="minorEastAsia" w:hAnsi="Tahoma" w:cs="Tahoma" w:hint="cs"/>
                          <w:color w:val="FFFFFF" w:themeColor="background1"/>
                          <w:sz w:val="28"/>
                          <w:szCs w:val="28"/>
                          <w:rtl/>
                        </w:rPr>
                        <w:t>הגנה לישראל</w:t>
                      </w:r>
                    </w:p>
                    <w:p w14:paraId="5464BE8D" w14:textId="75B1D9FB" w:rsidR="00F73EE0" w:rsidRPr="00344BBF" w:rsidRDefault="006F4F50" w:rsidP="005D0F8C">
                      <w:pPr>
                        <w:spacing w:before="360" w:line="600" w:lineRule="exact"/>
                        <w:ind w:left="2268"/>
                        <w:jc w:val="left"/>
                        <w:rPr>
                          <w:rFonts w:ascii="Tahoma" w:hAnsi="Tahoma" w:cs="Tahoma"/>
                          <w:b/>
                          <w:bCs/>
                          <w:color w:val="FFFFFF" w:themeColor="background1"/>
                          <w:sz w:val="44"/>
                          <w:szCs w:val="44"/>
                          <w:rtl/>
                        </w:rPr>
                      </w:pPr>
                      <w:r w:rsidRPr="006F4F50">
                        <w:rPr>
                          <w:rFonts w:ascii="Tahoma" w:hAnsi="Tahoma" w:cs="Tahoma"/>
                          <w:b/>
                          <w:bCs/>
                          <w:sz w:val="40"/>
                          <w:szCs w:val="40"/>
                          <w:rtl/>
                        </w:rPr>
                        <w:t xml:space="preserve">היבטים בפעילות המשטרה הצבאית החוקרת - </w:t>
                      </w:r>
                      <w:r>
                        <w:rPr>
                          <w:rFonts w:ascii="Tahoma" w:hAnsi="Tahoma" w:cs="Tahoma"/>
                          <w:b/>
                          <w:bCs/>
                          <w:sz w:val="40"/>
                          <w:szCs w:val="40"/>
                        </w:rPr>
                        <w:br/>
                      </w:r>
                      <w:r w:rsidRPr="006F4F50">
                        <w:rPr>
                          <w:rFonts w:ascii="Tahoma" w:hAnsi="Tahoma" w:cs="Tahoma"/>
                          <w:b/>
                          <w:bCs/>
                          <w:sz w:val="40"/>
                          <w:szCs w:val="40"/>
                          <w:rtl/>
                        </w:rPr>
                        <w:t>ביקורת מעקב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29405587" w:rsidR="00B93C72" w:rsidRPr="001C1B42" w:rsidRDefault="00586851" w:rsidP="00BF5598">
      <w:pPr>
        <w:spacing w:after="120" w:line="240" w:lineRule="auto"/>
        <w:ind w:right="851"/>
        <w:jc w:val="left"/>
        <w:rPr>
          <w:rFonts w:ascii="Tahoma" w:hAnsi="Tahoma" w:cs="Tahoma"/>
          <w:b/>
          <w:bCs/>
          <w:color w:val="00305F"/>
          <w:sz w:val="40"/>
          <w:szCs w:val="34"/>
          <w:rtl/>
        </w:rPr>
      </w:pPr>
      <w:r w:rsidRPr="001C1B42">
        <w:rPr>
          <w:noProof/>
          <w:sz w:val="22"/>
          <w:szCs w:val="22"/>
          <w:rtl/>
          <w:lang w:val="he-IL"/>
        </w:rPr>
        <w:lastRenderedPageBreak/>
        <mc:AlternateContent>
          <mc:Choice Requires="wps">
            <w:drawing>
              <wp:anchor distT="0" distB="0" distL="114300" distR="114300" simplePos="0" relativeHeight="252137984" behindDoc="0" locked="0" layoutInCell="1" allowOverlap="1" wp14:anchorId="6CC2D5FA" wp14:editId="241DF74F">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581A" id="Rectangle 24" o:spid="_x0000_s1026" style="position:absolute;left:0;text-align:left;margin-left:-51.4pt;margin-top:25.05pt;width:15.3pt;height:438.6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" fillcolor="#00305f" stroked="f" strokeweight="1.25pt"/>
            </w:pict>
          </mc:Fallback>
        </mc:AlternateContent>
      </w:r>
      <w:r w:rsidR="005D0F8C" w:rsidRPr="001C1B42">
        <w:rPr>
          <w:noProof/>
          <w:rtl/>
        </w:rPr>
        <w:drawing>
          <wp:anchor distT="0" distB="0" distL="114300" distR="114300" simplePos="0" relativeHeight="252080640" behindDoc="0" locked="0" layoutInCell="1" allowOverlap="1" wp14:anchorId="675D1E1E" wp14:editId="6E737F03">
            <wp:simplePos x="0" y="0"/>
            <wp:positionH relativeFrom="column">
              <wp:posOffset>3339118</wp:posOffset>
            </wp:positionH>
            <wp:positionV relativeFrom="paragraph">
              <wp:posOffset>698978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6F4F50" w:rsidRPr="001C1B42">
        <w:rPr>
          <w:rFonts w:ascii="Tahoma" w:hAnsi="Tahoma" w:cs="Tahoma"/>
          <w:b/>
          <w:bCs/>
          <w:color w:val="00305F"/>
          <w:sz w:val="40"/>
          <w:szCs w:val="34"/>
          <w:rtl/>
        </w:rPr>
        <w:t>היבטים</w:t>
      </w:r>
      <w:r w:rsidR="001C1B42" w:rsidRPr="001C1B42">
        <w:rPr>
          <w:rFonts w:ascii="Tahoma" w:hAnsi="Tahoma" w:cs="Tahoma"/>
          <w:b/>
          <w:bCs/>
          <w:color w:val="00305F"/>
          <w:sz w:val="40"/>
          <w:szCs w:val="34"/>
          <w:rtl/>
        </w:rPr>
        <w:t xml:space="preserve"> </w:t>
      </w:r>
      <w:r w:rsidR="006F4F50" w:rsidRPr="001C1B42">
        <w:rPr>
          <w:rFonts w:ascii="Tahoma" w:hAnsi="Tahoma" w:cs="Tahoma"/>
          <w:b/>
          <w:bCs/>
          <w:color w:val="00305F"/>
          <w:sz w:val="40"/>
          <w:szCs w:val="34"/>
          <w:rtl/>
        </w:rPr>
        <w:t>בפעילות המשטרה הצבאית החוקרת - ביקורת מעקב</w:t>
      </w:r>
    </w:p>
    <w:p w14:paraId="2935E9DB" w14:textId="65DE974C" w:rsidR="002D083D" w:rsidRPr="005D0F8C" w:rsidRDefault="006F4F50" w:rsidP="005D0F8C">
      <w:pPr>
        <w:pStyle w:val="7190"/>
        <w:spacing w:before="360"/>
        <w:rPr>
          <w:rtl/>
        </w:rPr>
      </w:pPr>
      <w:r w:rsidRPr="00072037">
        <w:rPr>
          <w:sz w:val="19"/>
          <w:szCs w:val="19"/>
          <w:rtl/>
        </w:rPr>
        <w:t xml:space="preserve">המשטרה הצבאית החוקרת </w:t>
      </w:r>
      <w:r w:rsidRPr="00072037">
        <w:rPr>
          <w:rFonts w:hint="cs"/>
          <w:sz w:val="19"/>
          <w:szCs w:val="19"/>
          <w:rtl/>
        </w:rPr>
        <w:t xml:space="preserve">(מצ"ח) </w:t>
      </w:r>
      <w:r w:rsidRPr="00072037">
        <w:rPr>
          <w:sz w:val="19"/>
          <w:szCs w:val="19"/>
          <w:rtl/>
        </w:rPr>
        <w:t>היא יחידה בצה"ל</w:t>
      </w:r>
      <w:r w:rsidRPr="00072037">
        <w:rPr>
          <w:rFonts w:hint="cs"/>
          <w:sz w:val="19"/>
          <w:szCs w:val="19"/>
          <w:rtl/>
        </w:rPr>
        <w:t>,</w:t>
      </w:r>
      <w:r w:rsidRPr="00072037">
        <w:rPr>
          <w:sz w:val="19"/>
          <w:szCs w:val="19"/>
          <w:rtl/>
        </w:rPr>
        <w:t xml:space="preserve"> </w:t>
      </w:r>
      <w:r w:rsidRPr="00072037">
        <w:rPr>
          <w:rFonts w:hint="cs"/>
          <w:sz w:val="19"/>
          <w:szCs w:val="19"/>
          <w:rtl/>
        </w:rPr>
        <w:t>ש</w:t>
      </w:r>
      <w:r w:rsidRPr="00072037">
        <w:rPr>
          <w:sz w:val="19"/>
          <w:szCs w:val="19"/>
          <w:rtl/>
        </w:rPr>
        <w:t>ייעודה המרכזי הוא לה</w:t>
      </w:r>
      <w:r w:rsidRPr="00072037">
        <w:rPr>
          <w:rFonts w:hint="cs"/>
          <w:sz w:val="19"/>
          <w:szCs w:val="19"/>
          <w:rtl/>
        </w:rPr>
        <w:t>י</w:t>
      </w:r>
      <w:r w:rsidRPr="00072037">
        <w:rPr>
          <w:sz w:val="19"/>
          <w:szCs w:val="19"/>
          <w:rtl/>
        </w:rPr>
        <w:t>ות גוף חקירות לגילוי עבירות צבאיות ושאינן צבאיות</w:t>
      </w:r>
      <w:r w:rsidRPr="00072037">
        <w:rPr>
          <w:rFonts w:hint="cs"/>
          <w:sz w:val="19"/>
          <w:szCs w:val="19"/>
          <w:rtl/>
        </w:rPr>
        <w:t xml:space="preserve"> בהתאם לחוק השיפוט הצבאי, </w:t>
      </w:r>
      <w:proofErr w:type="spellStart"/>
      <w:r w:rsidRPr="00072037">
        <w:rPr>
          <w:rFonts w:hint="cs"/>
          <w:sz w:val="19"/>
          <w:szCs w:val="19"/>
          <w:rtl/>
        </w:rPr>
        <w:t>התשט"ו</w:t>
      </w:r>
      <w:proofErr w:type="spellEnd"/>
      <w:r w:rsidRPr="00072037">
        <w:rPr>
          <w:rFonts w:hint="cs"/>
          <w:sz w:val="19"/>
          <w:szCs w:val="19"/>
          <w:rtl/>
        </w:rPr>
        <w:t>-1955</w:t>
      </w:r>
      <w:r w:rsidRPr="00072037">
        <w:rPr>
          <w:sz w:val="19"/>
          <w:szCs w:val="19"/>
          <w:rtl/>
        </w:rPr>
        <w:t>, שבוצעו על ידי חיילים</w:t>
      </w:r>
      <w:r w:rsidRPr="00072037">
        <w:rPr>
          <w:rFonts w:hint="cs"/>
          <w:sz w:val="19"/>
          <w:szCs w:val="19"/>
          <w:rtl/>
        </w:rPr>
        <w:t xml:space="preserve"> (בשירות קבע, חובה ומילואים)</w:t>
      </w:r>
      <w:r w:rsidRPr="00072037">
        <w:rPr>
          <w:sz w:val="19"/>
          <w:szCs w:val="19"/>
          <w:rtl/>
        </w:rPr>
        <w:t xml:space="preserve"> ואחרים, שחוק </w:t>
      </w:r>
      <w:r w:rsidRPr="00072037">
        <w:rPr>
          <w:rFonts w:hint="cs"/>
          <w:sz w:val="19"/>
          <w:szCs w:val="19"/>
          <w:rtl/>
        </w:rPr>
        <w:t xml:space="preserve">זה </w:t>
      </w:r>
      <w:r w:rsidRPr="00072037">
        <w:rPr>
          <w:sz w:val="19"/>
          <w:szCs w:val="19"/>
          <w:rtl/>
        </w:rPr>
        <w:t>חל עליהם. תפקידיה העיקריים של היחידה הם ל</w:t>
      </w:r>
      <w:r w:rsidRPr="00072037">
        <w:rPr>
          <w:rFonts w:hint="cs"/>
          <w:sz w:val="19"/>
          <w:szCs w:val="19"/>
          <w:rtl/>
        </w:rPr>
        <w:t>בצע</w:t>
      </w:r>
      <w:r w:rsidRPr="00072037">
        <w:rPr>
          <w:sz w:val="19"/>
          <w:szCs w:val="19"/>
          <w:rtl/>
        </w:rPr>
        <w:t xml:space="preserve"> פעולות למניעת עבירות ביחידות ולחקור עבירות; להפעיל גוף מודיעין ובילוש לשם איסוף מידע, מחקר והערכה; </w:t>
      </w:r>
      <w:r w:rsidRPr="00072037">
        <w:rPr>
          <w:rFonts w:hint="cs"/>
          <w:sz w:val="19"/>
          <w:szCs w:val="19"/>
          <w:rtl/>
        </w:rPr>
        <w:t>לאסוף ולהכין</w:t>
      </w:r>
      <w:r w:rsidRPr="00072037">
        <w:rPr>
          <w:sz w:val="19"/>
          <w:szCs w:val="19"/>
          <w:rtl/>
        </w:rPr>
        <w:t xml:space="preserve"> חומר ראיות להעמדת עבריינים לדין; </w:t>
      </w:r>
      <w:r w:rsidRPr="00072037">
        <w:rPr>
          <w:rFonts w:hint="cs"/>
          <w:sz w:val="19"/>
          <w:szCs w:val="19"/>
          <w:rtl/>
        </w:rPr>
        <w:t>ו</w:t>
      </w:r>
      <w:r w:rsidRPr="00072037">
        <w:rPr>
          <w:sz w:val="19"/>
          <w:szCs w:val="19"/>
          <w:rtl/>
        </w:rPr>
        <w:t xml:space="preserve">לשתף פעולה עם משטרת ישראל וגופי חקירה מקבילים. </w:t>
      </w:r>
      <w:r w:rsidRPr="00072037">
        <w:rPr>
          <w:rFonts w:hint="cs"/>
          <w:sz w:val="19"/>
          <w:szCs w:val="19"/>
          <w:rtl/>
        </w:rPr>
        <w:t>מרבית העיסוק של מצ"ח מתמקד בעבירות שאותן מבצעים חיילי צה"ל בשירות חובה, שרובם ללא עבר פלילי (לפחות לא משמעותי), מה שדורש מחוקריה לפעול ברגישות ובזהירות כדי שלא ייגרמו תקלות ואירועים חריגים. מדובר באתגר עבור חוקרי מצ"ח ורכזי המודיעין שלה, שהם בעצמם אנשים צעירים יחסית שהם לרוב חסרי ניסיון חיים משמעותי</w:t>
      </w:r>
      <w:r w:rsidR="0036097F" w:rsidRPr="002D083D">
        <w:rPr>
          <w:rFonts w:hint="cs"/>
          <w:spacing w:val="2"/>
          <w:rtl/>
        </w:rPr>
        <w:t>.</w:t>
      </w:r>
      <w:r w:rsidR="00B61DE7" w:rsidRPr="002D083D">
        <w:rPr>
          <w:spacing w:val="2"/>
          <w:rtl/>
        </w:rPr>
        <w:t xml:space="preserve"> </w:t>
      </w:r>
    </w:p>
    <w:p w14:paraId="01F3FEA4" w14:textId="77777777" w:rsidR="005D0F8C" w:rsidRDefault="005D0F8C" w:rsidP="005D0F8C">
      <w:pPr>
        <w:pStyle w:val="7190"/>
        <w:spacing w:before="360"/>
        <w:rPr>
          <w:rtl/>
        </w:rPr>
      </w:pPr>
      <w:r>
        <w:rPr>
          <w:b/>
          <w:bCs/>
          <w:noProof/>
          <w:color w:val="00305F"/>
          <w:sz w:val="22"/>
          <w:szCs w:val="22"/>
          <w:rtl/>
          <w:lang w:val="he-IL"/>
        </w:rPr>
        <w:drawing>
          <wp:anchor distT="0" distB="0" distL="114300" distR="114300" simplePos="0" relativeHeight="252142080" behindDoc="0" locked="0" layoutInCell="1" allowOverlap="1" wp14:anchorId="2CD1429F" wp14:editId="72F59816">
            <wp:simplePos x="0" y="0"/>
            <wp:positionH relativeFrom="column">
              <wp:posOffset>3299184</wp:posOffset>
            </wp:positionH>
            <wp:positionV relativeFrom="paragraph">
              <wp:posOffset>0</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087C7BAD" w14:textId="77777777" w:rsidR="005D0F8C" w:rsidRDefault="005D0F8C" w:rsidP="005D0F8C">
      <w:pPr>
        <w:pStyle w:val="100"/>
        <w:tabs>
          <w:tab w:val="center" w:pos="3685"/>
        </w:tabs>
        <w:spacing w:after="0" w:line="240" w:lineRule="exact"/>
        <w:rPr>
          <w:b/>
          <w:bCs/>
          <w:color w:val="00305F"/>
          <w:sz w:val="32"/>
          <w:szCs w:val="32"/>
          <w:rtl/>
        </w:rPr>
      </w:pPr>
    </w:p>
    <w:p w14:paraId="2AA141C4" w14:textId="77777777" w:rsidR="005D0F8C" w:rsidRDefault="005D0F8C" w:rsidP="005D0F8C">
      <w:pPr>
        <w:pStyle w:val="100"/>
        <w:tabs>
          <w:tab w:val="center" w:pos="3685"/>
        </w:tabs>
        <w:spacing w:after="0" w:line="240" w:lineRule="exact"/>
        <w:rPr>
          <w:b/>
          <w:bCs/>
          <w:color w:val="00305F"/>
          <w:sz w:val="32"/>
          <w:szCs w:val="32"/>
          <w:rtl/>
        </w:rPr>
      </w:pPr>
    </w:p>
    <w:tbl>
      <w:tblPr>
        <w:tblStyle w:val="aa"/>
        <w:bidiVisual/>
        <w:tblW w:w="7276"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6"/>
        <w:gridCol w:w="2268"/>
        <w:gridCol w:w="236"/>
        <w:gridCol w:w="2268"/>
      </w:tblGrid>
      <w:tr w:rsidR="0062456C" w14:paraId="1CB5A3C6" w14:textId="77777777" w:rsidTr="0062456C">
        <w:tc>
          <w:tcPr>
            <w:tcW w:w="2268" w:type="dxa"/>
            <w:tcBorders>
              <w:bottom w:val="single" w:sz="12" w:space="0" w:color="auto"/>
            </w:tcBorders>
            <w:vAlign w:val="bottom"/>
          </w:tcPr>
          <w:p w14:paraId="0764C33B" w14:textId="43F3198A" w:rsidR="0062456C" w:rsidRPr="004562F8" w:rsidRDefault="0062456C" w:rsidP="007613FE">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 xml:space="preserve">23,308 </w:t>
            </w:r>
            <w:r>
              <w:rPr>
                <w:rFonts w:ascii="Tahoma" w:eastAsiaTheme="minorEastAsia" w:hAnsi="Tahoma" w:cs="Tahoma" w:hint="cs"/>
                <w:b/>
                <w:bCs/>
                <w:color w:val="0D0D0D" w:themeColor="text1" w:themeTint="F2"/>
                <w:spacing w:val="-10"/>
                <w:sz w:val="26"/>
                <w:szCs w:val="26"/>
                <w:rtl/>
              </w:rPr>
              <w:t>אירועים</w:t>
            </w:r>
          </w:p>
        </w:tc>
        <w:tc>
          <w:tcPr>
            <w:tcW w:w="236" w:type="dxa"/>
            <w:vAlign w:val="bottom"/>
          </w:tcPr>
          <w:p w14:paraId="3FA25A28" w14:textId="77777777" w:rsidR="0062456C" w:rsidRDefault="0062456C" w:rsidP="007613FE">
            <w:pPr>
              <w:spacing w:before="120" w:after="60" w:line="240" w:lineRule="auto"/>
              <w:rPr>
                <w:rtl/>
              </w:rPr>
            </w:pPr>
          </w:p>
        </w:tc>
        <w:tc>
          <w:tcPr>
            <w:tcW w:w="2268" w:type="dxa"/>
            <w:tcBorders>
              <w:bottom w:val="single" w:sz="12" w:space="0" w:color="auto"/>
            </w:tcBorders>
            <w:vAlign w:val="bottom"/>
          </w:tcPr>
          <w:p w14:paraId="526976B3" w14:textId="53D30B77" w:rsidR="0062456C" w:rsidRPr="005C7ABF" w:rsidRDefault="0062456C" w:rsidP="007613FE">
            <w:pPr>
              <w:pStyle w:val="2021"/>
              <w:spacing w:before="0" w:after="60"/>
              <w:rPr>
                <w:spacing w:val="-10"/>
                <w:rtl/>
              </w:rPr>
            </w:pPr>
            <w:r>
              <w:rPr>
                <w:rFonts w:hint="cs"/>
                <w:spacing w:val="-10"/>
                <w:rtl/>
              </w:rPr>
              <w:t xml:space="preserve">3,719 </w:t>
            </w:r>
            <w:r>
              <w:rPr>
                <w:rFonts w:hint="cs"/>
                <w:spacing w:val="-10"/>
                <w:sz w:val="26"/>
                <w:szCs w:val="26"/>
                <w:rtl/>
              </w:rPr>
              <w:t>תיקי חקירה</w:t>
            </w:r>
          </w:p>
        </w:tc>
        <w:tc>
          <w:tcPr>
            <w:tcW w:w="236" w:type="dxa"/>
            <w:vAlign w:val="bottom"/>
          </w:tcPr>
          <w:p w14:paraId="32FBA22C" w14:textId="77777777" w:rsidR="0062456C" w:rsidRDefault="0062456C" w:rsidP="007613FE">
            <w:pPr>
              <w:spacing w:before="120" w:after="60" w:line="240" w:lineRule="auto"/>
              <w:rPr>
                <w:rtl/>
              </w:rPr>
            </w:pPr>
          </w:p>
        </w:tc>
        <w:tc>
          <w:tcPr>
            <w:tcW w:w="2268" w:type="dxa"/>
            <w:tcBorders>
              <w:bottom w:val="single" w:sz="12" w:space="0" w:color="auto"/>
            </w:tcBorders>
            <w:vAlign w:val="bottom"/>
          </w:tcPr>
          <w:p w14:paraId="7A893019" w14:textId="63DE6BA0" w:rsidR="0062456C" w:rsidRPr="00340353" w:rsidRDefault="0062456C" w:rsidP="007613FE">
            <w:pPr>
              <w:pStyle w:val="2021"/>
              <w:spacing w:before="0" w:after="60"/>
              <w:rPr>
                <w:b w:val="0"/>
                <w:bCs w:val="0"/>
                <w:spacing w:val="-20"/>
                <w:sz w:val="24"/>
                <w:rtl/>
              </w:rPr>
            </w:pPr>
            <w:r>
              <w:rPr>
                <w:rFonts w:hint="cs"/>
                <w:spacing w:val="-10"/>
                <w:rtl/>
              </w:rPr>
              <w:t xml:space="preserve">8,923 </w:t>
            </w:r>
          </w:p>
        </w:tc>
      </w:tr>
      <w:tr w:rsidR="0062456C" w14:paraId="44736329" w14:textId="77777777" w:rsidTr="0062456C">
        <w:tc>
          <w:tcPr>
            <w:tcW w:w="2268" w:type="dxa"/>
            <w:tcBorders>
              <w:top w:val="single" w:sz="12" w:space="0" w:color="auto"/>
            </w:tcBorders>
          </w:tcPr>
          <w:p w14:paraId="7F58B44C" w14:textId="272DCE16" w:rsidR="0062456C" w:rsidRPr="008D750B" w:rsidRDefault="0062456C" w:rsidP="007613FE">
            <w:pPr>
              <w:pStyle w:val="20211"/>
              <w:spacing w:before="120" w:after="360"/>
              <w:rPr>
                <w:rtl/>
              </w:rPr>
            </w:pPr>
            <w:r w:rsidRPr="005123DE">
              <w:rPr>
                <w:rFonts w:hint="cs"/>
                <w:rtl/>
              </w:rPr>
              <w:t>טופלו בידי יחידת מצ"ח בשנת 2020</w:t>
            </w:r>
          </w:p>
        </w:tc>
        <w:tc>
          <w:tcPr>
            <w:tcW w:w="236" w:type="dxa"/>
          </w:tcPr>
          <w:p w14:paraId="0909D1DB" w14:textId="77777777" w:rsidR="0062456C" w:rsidRPr="008D750B" w:rsidRDefault="0062456C" w:rsidP="007613FE">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58C476FA" w14:textId="4361F614" w:rsidR="0062456C" w:rsidRPr="00B107AF" w:rsidRDefault="0062456C" w:rsidP="007613FE">
            <w:pPr>
              <w:pStyle w:val="20211"/>
              <w:spacing w:before="120" w:after="360"/>
              <w:rPr>
                <w:rtl/>
              </w:rPr>
            </w:pPr>
            <w:r w:rsidRPr="005123DE">
              <w:rPr>
                <w:rFonts w:hint="cs"/>
                <w:rtl/>
              </w:rPr>
              <w:t>פתחה מצ"ח בשנת 2020</w:t>
            </w:r>
          </w:p>
        </w:tc>
        <w:tc>
          <w:tcPr>
            <w:tcW w:w="236" w:type="dxa"/>
          </w:tcPr>
          <w:p w14:paraId="04154C69" w14:textId="77777777" w:rsidR="0062456C" w:rsidRPr="008D750B" w:rsidRDefault="0062456C" w:rsidP="007613FE">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402107B9" w14:textId="0D595392" w:rsidR="0062456C" w:rsidRPr="00B107AF" w:rsidRDefault="0062456C" w:rsidP="0062456C">
            <w:pPr>
              <w:pStyle w:val="20211"/>
              <w:spacing w:before="120" w:after="360"/>
              <w:rPr>
                <w:rtl/>
              </w:rPr>
            </w:pPr>
            <w:r w:rsidRPr="005123DE">
              <w:rPr>
                <w:rFonts w:hint="cs"/>
                <w:rtl/>
              </w:rPr>
              <w:t>מעורבים בחקירת מצ"ח בשנת 2020</w:t>
            </w:r>
          </w:p>
        </w:tc>
      </w:tr>
      <w:tr w:rsidR="0062456C" w14:paraId="67715942" w14:textId="77777777" w:rsidTr="0062456C">
        <w:tc>
          <w:tcPr>
            <w:tcW w:w="2268" w:type="dxa"/>
            <w:tcBorders>
              <w:bottom w:val="single" w:sz="12" w:space="0" w:color="auto"/>
            </w:tcBorders>
            <w:vAlign w:val="bottom"/>
          </w:tcPr>
          <w:p w14:paraId="6B263B52" w14:textId="77777777" w:rsidR="0062456C" w:rsidRDefault="0062456C" w:rsidP="0062456C">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15</w:t>
            </w:r>
          </w:p>
          <w:p w14:paraId="19B00552" w14:textId="34BEA5BC" w:rsidR="0062456C" w:rsidRPr="004562F8" w:rsidRDefault="0062456C" w:rsidP="0062456C">
            <w:pPr>
              <w:pStyle w:val="2021"/>
              <w:spacing w:before="0" w:after="60"/>
              <w:rPr>
                <w:b w:val="0"/>
                <w:bCs w:val="0"/>
                <w:rtl/>
              </w:rPr>
            </w:pPr>
            <w:r>
              <w:rPr>
                <w:rFonts w:hint="cs"/>
                <w:spacing w:val="-10"/>
                <w:sz w:val="26"/>
                <w:szCs w:val="26"/>
                <w:rtl/>
              </w:rPr>
              <w:t xml:space="preserve">רכזי מודיעין </w:t>
            </w:r>
          </w:p>
        </w:tc>
        <w:tc>
          <w:tcPr>
            <w:tcW w:w="236" w:type="dxa"/>
            <w:vAlign w:val="bottom"/>
          </w:tcPr>
          <w:p w14:paraId="10C8E412" w14:textId="77777777" w:rsidR="0062456C" w:rsidRDefault="0062456C" w:rsidP="0062456C">
            <w:pPr>
              <w:spacing w:after="120"/>
              <w:jc w:val="left"/>
              <w:rPr>
                <w:rtl/>
              </w:rPr>
            </w:pPr>
          </w:p>
        </w:tc>
        <w:tc>
          <w:tcPr>
            <w:tcW w:w="2268" w:type="dxa"/>
            <w:tcBorders>
              <w:bottom w:val="single" w:sz="12" w:space="0" w:color="auto"/>
            </w:tcBorders>
            <w:vAlign w:val="bottom"/>
          </w:tcPr>
          <w:p w14:paraId="05E252BF" w14:textId="5118A350" w:rsidR="0062456C" w:rsidRPr="008D750B" w:rsidRDefault="0062456C" w:rsidP="0062456C">
            <w:pPr>
              <w:pStyle w:val="2021"/>
              <w:spacing w:before="0" w:after="60"/>
              <w:rPr>
                <w:spacing w:val="-10"/>
                <w:rtl/>
              </w:rPr>
            </w:pPr>
            <w:r>
              <w:rPr>
                <w:rFonts w:hint="cs"/>
                <w:spacing w:val="-10"/>
                <w:rtl/>
              </w:rPr>
              <w:t>7.8</w:t>
            </w:r>
            <w:r w:rsidRPr="008D750B">
              <w:rPr>
                <w:spacing w:val="-10"/>
                <w:rtl/>
              </w:rPr>
              <w:t>%</w:t>
            </w:r>
          </w:p>
        </w:tc>
        <w:tc>
          <w:tcPr>
            <w:tcW w:w="236" w:type="dxa"/>
            <w:vAlign w:val="bottom"/>
          </w:tcPr>
          <w:p w14:paraId="568D1272" w14:textId="77777777" w:rsidR="0062456C" w:rsidRDefault="0062456C" w:rsidP="0062456C">
            <w:pPr>
              <w:spacing w:after="120"/>
              <w:jc w:val="left"/>
              <w:rPr>
                <w:rtl/>
              </w:rPr>
            </w:pPr>
          </w:p>
        </w:tc>
        <w:tc>
          <w:tcPr>
            <w:tcW w:w="2268" w:type="dxa"/>
            <w:tcBorders>
              <w:bottom w:val="single" w:sz="12" w:space="0" w:color="auto"/>
            </w:tcBorders>
            <w:vAlign w:val="bottom"/>
          </w:tcPr>
          <w:p w14:paraId="7296E097" w14:textId="7C8F775F" w:rsidR="0062456C" w:rsidRPr="0062456C" w:rsidRDefault="0062456C" w:rsidP="00C92141">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53.7%</w:t>
            </w:r>
          </w:p>
        </w:tc>
      </w:tr>
      <w:tr w:rsidR="0062456C" w14:paraId="61D137AE" w14:textId="77777777" w:rsidTr="0062456C">
        <w:tc>
          <w:tcPr>
            <w:tcW w:w="2268" w:type="dxa"/>
            <w:tcBorders>
              <w:top w:val="single" w:sz="12" w:space="0" w:color="auto"/>
            </w:tcBorders>
          </w:tcPr>
          <w:p w14:paraId="027A1EA9" w14:textId="45DE1D9F" w:rsidR="0062456C" w:rsidRPr="004562F8" w:rsidRDefault="0062456C" w:rsidP="0062456C">
            <w:pPr>
              <w:pStyle w:val="20211"/>
              <w:spacing w:before="120" w:after="360"/>
              <w:rPr>
                <w:rtl/>
              </w:rPr>
            </w:pPr>
            <w:r w:rsidRPr="005123DE">
              <w:rPr>
                <w:rFonts w:hint="cs"/>
                <w:rtl/>
              </w:rPr>
              <w:t>בשירות קבע ראשוני מילאו תפקיד זה במערך המודיעין בבסיסי מצ"ח ביוני 2021 (מתוך 17 תקנים)</w:t>
            </w:r>
          </w:p>
        </w:tc>
        <w:tc>
          <w:tcPr>
            <w:tcW w:w="236" w:type="dxa"/>
          </w:tcPr>
          <w:p w14:paraId="21F6D92B" w14:textId="77777777" w:rsidR="0062456C" w:rsidRPr="008D750B" w:rsidRDefault="0062456C" w:rsidP="0062456C">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422F439D" w14:textId="77777777" w:rsidR="0062456C" w:rsidRDefault="0062456C" w:rsidP="0062456C">
            <w:pPr>
              <w:pStyle w:val="20211"/>
              <w:spacing w:before="120" w:after="360"/>
              <w:rPr>
                <w:rtl/>
              </w:rPr>
            </w:pPr>
            <w:r w:rsidRPr="005123DE">
              <w:rPr>
                <w:rFonts w:hint="cs"/>
                <w:rtl/>
              </w:rPr>
              <w:t>מסך כל פעילות מצ"ח בשנת 2020 התמקדה בחקירת עבירות אמצעי לחימה (אמל"ח) ונשק</w:t>
            </w:r>
          </w:p>
          <w:p w14:paraId="36E4564A" w14:textId="77777777" w:rsidR="0062456C" w:rsidRDefault="0062456C" w:rsidP="0062456C">
            <w:pPr>
              <w:pStyle w:val="20211"/>
              <w:spacing w:before="120" w:after="360"/>
              <w:rPr>
                <w:rtl/>
              </w:rPr>
            </w:pPr>
          </w:p>
          <w:p w14:paraId="15F5FAB4" w14:textId="70CF1D30" w:rsidR="0062456C" w:rsidRPr="004562F8" w:rsidRDefault="0062456C" w:rsidP="0062456C">
            <w:pPr>
              <w:pStyle w:val="20211"/>
              <w:spacing w:before="120" w:after="360"/>
              <w:rPr>
                <w:rtl/>
              </w:rPr>
            </w:pPr>
          </w:p>
        </w:tc>
        <w:tc>
          <w:tcPr>
            <w:tcW w:w="236" w:type="dxa"/>
          </w:tcPr>
          <w:p w14:paraId="189F78BA" w14:textId="77777777" w:rsidR="0062456C" w:rsidRDefault="0062456C" w:rsidP="0062456C">
            <w:pPr>
              <w:spacing w:before="120" w:after="360"/>
              <w:rPr>
                <w:rtl/>
              </w:rPr>
            </w:pPr>
          </w:p>
        </w:tc>
        <w:tc>
          <w:tcPr>
            <w:tcW w:w="2268" w:type="dxa"/>
            <w:tcBorders>
              <w:top w:val="single" w:sz="12" w:space="0" w:color="auto"/>
            </w:tcBorders>
          </w:tcPr>
          <w:p w14:paraId="38E726ED" w14:textId="343198C5" w:rsidR="0062456C" w:rsidRPr="0062456C" w:rsidRDefault="00C92141" w:rsidP="00797D14">
            <w:pPr>
              <w:spacing w:before="120" w:line="276" w:lineRule="auto"/>
              <w:ind w:right="177"/>
              <w:jc w:val="left"/>
              <w:rPr>
                <w:rFonts w:ascii="Tahoma" w:eastAsiaTheme="minorEastAsia" w:hAnsi="Tahoma" w:cs="Tahoma"/>
                <w:color w:val="0D0D0D" w:themeColor="text1" w:themeTint="F2"/>
                <w:w w:val="90"/>
                <w:sz w:val="18"/>
                <w:szCs w:val="18"/>
                <w:rtl/>
              </w:rPr>
            </w:pPr>
            <w:r w:rsidRPr="00C92141">
              <w:rPr>
                <w:rFonts w:ascii="Tahoma" w:eastAsiaTheme="minorEastAsia" w:hAnsi="Tahoma" w:cs="Tahoma"/>
                <w:color w:val="0D0D0D" w:themeColor="text1" w:themeTint="F2"/>
                <w:w w:val="90"/>
                <w:sz w:val="18"/>
                <w:szCs w:val="18"/>
                <w:rtl/>
              </w:rPr>
              <w:t>מסך כל פעילות מצ"ח בשנת 2020 התמקדה בחקירת עבירות סמים</w:t>
            </w:r>
          </w:p>
        </w:tc>
      </w:tr>
    </w:tbl>
    <w:p w14:paraId="32520233" w14:textId="497480A9" w:rsidR="005D0F8C" w:rsidRDefault="005D0F8C" w:rsidP="005D0F8C">
      <w:pPr>
        <w:pStyle w:val="100"/>
        <w:tabs>
          <w:tab w:val="center" w:pos="3685"/>
        </w:tabs>
        <w:spacing w:after="0" w:line="240" w:lineRule="exact"/>
        <w:rPr>
          <w:b/>
          <w:bCs/>
          <w:color w:val="00305F"/>
          <w:sz w:val="32"/>
          <w:szCs w:val="32"/>
          <w:rtl/>
        </w:rPr>
      </w:pPr>
    </w:p>
    <w:p w14:paraId="0F2B3F43" w14:textId="623AE3F5" w:rsidR="005D0F8C" w:rsidRPr="00C62692" w:rsidRDefault="0062456C" w:rsidP="0062456C">
      <w:pPr>
        <w:pStyle w:val="216"/>
        <w:spacing w:before="1320"/>
        <w:rPr>
          <w:rtl/>
        </w:rPr>
      </w:pPr>
      <w:r>
        <w:rPr>
          <w:b/>
          <w:bCs w:val="0"/>
          <w:noProof/>
          <w:rtl/>
          <w:lang w:val="he-IL"/>
        </w:rPr>
        <w:lastRenderedPageBreak/>
        <mc:AlternateContent>
          <mc:Choice Requires="wpg">
            <w:drawing>
              <wp:anchor distT="0" distB="0" distL="114300" distR="114300" simplePos="0" relativeHeight="252140032" behindDoc="0" locked="0" layoutInCell="1" allowOverlap="1" wp14:anchorId="52D88B63" wp14:editId="21CC6687">
                <wp:simplePos x="0" y="0"/>
                <wp:positionH relativeFrom="column">
                  <wp:posOffset>-54610</wp:posOffset>
                </wp:positionH>
                <wp:positionV relativeFrom="paragraph">
                  <wp:posOffset>-88900</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F7412A" id="Group 45" o:spid="_x0000_s1026" style="position:absolute;left:0;text-align:left;margin-left:-4.3pt;margin-top:-7pt;width:372pt;height:3pt;z-index:25214003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r w:rsidR="005D0F8C" w:rsidRPr="00C62692">
        <w:rPr>
          <w:rFonts w:hint="cs"/>
          <w:rtl/>
        </w:rPr>
        <w:t>פעולות הביקורת</w:t>
      </w:r>
    </w:p>
    <w:p w14:paraId="0926B3ED" w14:textId="39537662" w:rsidR="005D0F8C" w:rsidRDefault="005D0F8C" w:rsidP="005D0F8C">
      <w:pPr>
        <w:framePr w:hSpace="180" w:wrap="around" w:vAnchor="text" w:hAnchor="text" w:xAlign="center" w:y="1"/>
        <w:spacing w:after="120" w:line="288" w:lineRule="auto"/>
        <w:ind w:left="397"/>
        <w:suppressOverlap/>
        <w:rPr>
          <w:rtl/>
        </w:rPr>
      </w:pPr>
      <w:r w:rsidRPr="00F3444F">
        <w:rPr>
          <w:rStyle w:val="7191"/>
          <w:noProof/>
        </w:rPr>
        <w:drawing>
          <wp:anchor distT="0" distB="0" distL="114300" distR="114300" simplePos="0" relativeHeight="252141056" behindDoc="0" locked="0" layoutInCell="1" allowOverlap="1" wp14:anchorId="3125D782" wp14:editId="13C95DF0">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56C" w:rsidRPr="005123DE">
        <w:rPr>
          <w:rStyle w:val="7191"/>
          <w:rFonts w:hint="cs"/>
          <w:rtl/>
        </w:rPr>
        <w:t>במאי 2019 פרסם משרד מבקר המדינה דוח בעניין "היבטים בפעילות המשטרה הצבאית החוקרת" (הדוח הקודם או הביקורת הקודמת). בחודשים אוקטובר 2020 עד יוני 2021 בדק משרד מבקר המדינה את תיקון הליקויים העיקריים שצוינו בדוח הקודם. ביקורת המעקב נעשתה בצה"ל; ביחידת הממונה על הביטחון אשר במשרד הביטחון (</w:t>
      </w:r>
      <w:proofErr w:type="spellStart"/>
      <w:r w:rsidR="0062456C" w:rsidRPr="005123DE">
        <w:rPr>
          <w:rStyle w:val="7191"/>
          <w:rFonts w:hint="cs"/>
          <w:rtl/>
        </w:rPr>
        <w:t>המלמ"ב</w:t>
      </w:r>
      <w:proofErr w:type="spellEnd"/>
      <w:r w:rsidR="0062456C" w:rsidRPr="005123DE">
        <w:rPr>
          <w:rStyle w:val="7191"/>
          <w:rFonts w:hint="cs"/>
          <w:rtl/>
        </w:rPr>
        <w:t>); ובמרכז הלאומי לרפואה משפטית</w:t>
      </w:r>
      <w:r>
        <w:rPr>
          <w:rStyle w:val="7191"/>
          <w:rFonts w:hint="cs"/>
          <w:rtl/>
        </w:rPr>
        <w:t xml:space="preserve">. </w:t>
      </w:r>
    </w:p>
    <w:p w14:paraId="1C65466D" w14:textId="77777777" w:rsidR="0056270E" w:rsidRPr="00AB1717" w:rsidRDefault="0056270E" w:rsidP="0056270E">
      <w:pPr>
        <w:pStyle w:val="71f1"/>
        <w:rPr>
          <w:rtl/>
        </w:rPr>
      </w:pPr>
    </w:p>
    <w:p w14:paraId="532011D5" w14:textId="77777777" w:rsidR="005D0F8C" w:rsidRPr="002539B8" w:rsidRDefault="005D0F8C" w:rsidP="005D0F8C">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150272" behindDoc="0" locked="0" layoutInCell="1" allowOverlap="1" wp14:anchorId="4FCDF2C1" wp14:editId="2AE6C097">
            <wp:simplePos x="0" y="0"/>
            <wp:positionH relativeFrom="column">
              <wp:posOffset>2419985</wp:posOffset>
            </wp:positionH>
            <wp:positionV relativeFrom="paragraph">
              <wp:posOffset>752164</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144128" behindDoc="0" locked="0" layoutInCell="1" allowOverlap="1" wp14:anchorId="71771899" wp14:editId="00F7AB2F">
                <wp:simplePos x="0" y="0"/>
                <wp:positionH relativeFrom="column">
                  <wp:posOffset>131445</wp:posOffset>
                </wp:positionH>
                <wp:positionV relativeFrom="paragraph">
                  <wp:posOffset>322903</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750B934"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EDDF3CD"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1899" id="_x0000_s1027" type="#_x0000_t202" style="position:absolute;left:0;text-align:left;margin-left:10.35pt;margin-top:25.45pt;width:367.5pt;height:30.75pt;z-index:25214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" strokecolor="white [3212]">
                <v:textbox>
                  <w:txbxContent>
                    <w:p w14:paraId="7750B934"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EDDF3CD" w14:textId="77777777" w:rsidR="005D0F8C" w:rsidRDefault="005D0F8C" w:rsidP="005D0F8C"/>
                  </w:txbxContent>
                </v:textbox>
                <w10:wrap type="square"/>
              </v:shape>
            </w:pict>
          </mc:Fallback>
        </mc:AlternateContent>
      </w:r>
    </w:p>
    <w:p w14:paraId="105902C8" w14:textId="77777777" w:rsidR="005D0F8C" w:rsidRDefault="005D0F8C" w:rsidP="005D0F8C">
      <w:pPr>
        <w:pStyle w:val="71f1"/>
        <w:rPr>
          <w:b/>
          <w:bCs/>
          <w:rtl/>
        </w:rPr>
      </w:pPr>
      <w:r>
        <w:rPr>
          <w:noProof/>
          <w:sz w:val="22"/>
          <w:szCs w:val="22"/>
        </w:rPr>
        <mc:AlternateContent>
          <mc:Choice Requires="wps">
            <w:drawing>
              <wp:anchor distT="0" distB="0" distL="114300" distR="114300" simplePos="0" relativeHeight="252153344" behindDoc="0" locked="0" layoutInCell="1" allowOverlap="1" wp14:anchorId="386ED875" wp14:editId="0F72C4B1">
                <wp:simplePos x="0" y="0"/>
                <wp:positionH relativeFrom="column">
                  <wp:posOffset>0</wp:posOffset>
                </wp:positionH>
                <wp:positionV relativeFrom="paragraph">
                  <wp:posOffset>12065</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63CB8" id="Straight Connector 3" o:spid="_x0000_s1026" style="position:absolute;left:0;text-align:left;z-index:25215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372.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" strokecolor="black [3213]" strokeweight="2pt"/>
            </w:pict>
          </mc:Fallback>
        </mc:AlternateContent>
      </w:r>
    </w:p>
    <w:p w14:paraId="590F7CAE" w14:textId="710AA694" w:rsidR="005D0F8C" w:rsidRPr="00F3444F" w:rsidRDefault="005D0F8C" w:rsidP="005D0F8C">
      <w:pPr>
        <w:pStyle w:val="71f1"/>
        <w:rPr>
          <w:rtl/>
        </w:rPr>
      </w:pPr>
      <w:r w:rsidRPr="00586851">
        <w:rPr>
          <w:rStyle w:val="71Chara"/>
          <w:rFonts w:hint="cs"/>
          <w:noProof/>
          <w:rtl/>
        </w:rPr>
        <w:drawing>
          <wp:anchor distT="0" distB="3600450" distL="114300" distR="114300" simplePos="0" relativeHeight="252194304" behindDoc="0" locked="0" layoutInCell="1" allowOverlap="1" wp14:anchorId="40F0847B" wp14:editId="7A9D5799">
            <wp:simplePos x="0" y="0"/>
            <wp:positionH relativeFrom="column">
              <wp:posOffset>4517714</wp:posOffset>
            </wp:positionH>
            <wp:positionV relativeFrom="paragraph">
              <wp:posOffset>35560</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2456C" w:rsidRPr="00586851">
        <w:rPr>
          <w:rStyle w:val="71Chara"/>
          <w:rFonts w:hint="cs"/>
          <w:rtl/>
          <w:lang w:eastAsia="he-IL"/>
        </w:rPr>
        <w:t>עבודת מטה בנוגע לעצמאות מצ"ח</w:t>
      </w:r>
      <w:r w:rsidR="0062456C" w:rsidRPr="005123DE">
        <w:rPr>
          <w:rFonts w:eastAsia="Times New Roman" w:hint="cs"/>
          <w:rtl/>
          <w:lang w:eastAsia="he-IL"/>
        </w:rPr>
        <w:t xml:space="preserve"> - בביקורת</w:t>
      </w:r>
      <w:r w:rsidR="0062456C" w:rsidRPr="005123DE">
        <w:rPr>
          <w:rFonts w:eastAsia="Times New Roman"/>
          <w:rtl/>
          <w:lang w:eastAsia="he-IL"/>
        </w:rPr>
        <w:t xml:space="preserve"> </w:t>
      </w:r>
      <w:r w:rsidR="0062456C" w:rsidRPr="005123DE">
        <w:rPr>
          <w:rFonts w:eastAsia="Times New Roman" w:hint="cs"/>
          <w:rtl/>
          <w:lang w:eastAsia="he-IL"/>
        </w:rPr>
        <w:t>הקודמת המליץ משרד מבקר המדינה על ביצוע עבודת מטה מקיפה בשיתוף גורמים צבאיים וחוץ-צבאיים רלוונטיים כדי לבחון כיצד ניתן להבטיח את עקרונות החקירה המקצועית כדי שמצ"ח תוכל למלא את ייעודה ותפקידיה באופן המיטבי. עוד הומלץ כי מסקנות עבודת המטה יובאו לעיונו ולאישורו של שר הביטחון. בביקורת המעקב עלה כי צה</w:t>
      </w:r>
      <w:r w:rsidR="0062456C" w:rsidRPr="005123DE">
        <w:rPr>
          <w:rFonts w:eastAsia="Times New Roman"/>
          <w:rtl/>
          <w:lang w:eastAsia="he-IL"/>
        </w:rPr>
        <w:t xml:space="preserve">"ל לא קיים </w:t>
      </w:r>
      <w:r w:rsidR="0062456C" w:rsidRPr="005123DE">
        <w:rPr>
          <w:rFonts w:eastAsia="Times New Roman" w:hint="cs"/>
          <w:rtl/>
          <w:lang w:eastAsia="he-IL"/>
        </w:rPr>
        <w:t>עבודת</w:t>
      </w:r>
      <w:r w:rsidR="0062456C" w:rsidRPr="005123DE">
        <w:rPr>
          <w:rFonts w:eastAsia="Times New Roman"/>
          <w:rtl/>
          <w:lang w:eastAsia="he-IL"/>
        </w:rPr>
        <w:t xml:space="preserve"> </w:t>
      </w:r>
      <w:r w:rsidR="0062456C" w:rsidRPr="005123DE">
        <w:rPr>
          <w:rFonts w:eastAsia="Times New Roman" w:hint="cs"/>
          <w:rtl/>
          <w:lang w:eastAsia="he-IL"/>
        </w:rPr>
        <w:t>מטה</w:t>
      </w:r>
      <w:r w:rsidR="0062456C" w:rsidRPr="005123DE">
        <w:rPr>
          <w:rFonts w:eastAsia="Times New Roman"/>
          <w:rtl/>
          <w:lang w:eastAsia="he-IL"/>
        </w:rPr>
        <w:t xml:space="preserve"> </w:t>
      </w:r>
      <w:r w:rsidR="0062456C" w:rsidRPr="005123DE">
        <w:rPr>
          <w:rFonts w:eastAsia="Times New Roman" w:hint="cs"/>
          <w:rtl/>
          <w:lang w:eastAsia="he-IL"/>
        </w:rPr>
        <w:t>לגבי</w:t>
      </w:r>
      <w:r w:rsidR="0062456C" w:rsidRPr="005123DE">
        <w:rPr>
          <w:rFonts w:eastAsia="Times New Roman"/>
          <w:rtl/>
          <w:lang w:eastAsia="he-IL"/>
        </w:rPr>
        <w:t xml:space="preserve"> </w:t>
      </w:r>
      <w:r w:rsidR="0062456C" w:rsidRPr="005123DE">
        <w:rPr>
          <w:rFonts w:eastAsia="Times New Roman" w:hint="cs"/>
          <w:rtl/>
          <w:lang w:eastAsia="he-IL"/>
        </w:rPr>
        <w:t>עצמאותה</w:t>
      </w:r>
      <w:r w:rsidR="0062456C" w:rsidRPr="005123DE">
        <w:rPr>
          <w:rFonts w:eastAsia="Times New Roman"/>
          <w:rtl/>
          <w:lang w:eastAsia="he-IL"/>
        </w:rPr>
        <w:t xml:space="preserve"> </w:t>
      </w:r>
      <w:r w:rsidR="0062456C" w:rsidRPr="005123DE">
        <w:rPr>
          <w:rFonts w:eastAsia="Times New Roman" w:hint="cs"/>
          <w:rtl/>
          <w:lang w:eastAsia="he-IL"/>
        </w:rPr>
        <w:t>של</w:t>
      </w:r>
      <w:r w:rsidR="0062456C" w:rsidRPr="005123DE">
        <w:rPr>
          <w:rFonts w:eastAsia="Times New Roman"/>
          <w:rtl/>
          <w:lang w:eastAsia="he-IL"/>
        </w:rPr>
        <w:t xml:space="preserve"> </w:t>
      </w:r>
      <w:r w:rsidR="0062456C" w:rsidRPr="005123DE">
        <w:rPr>
          <w:rFonts w:eastAsia="Times New Roman" w:hint="cs"/>
          <w:rtl/>
          <w:lang w:eastAsia="he-IL"/>
        </w:rPr>
        <w:t>מצ</w:t>
      </w:r>
      <w:r w:rsidR="0062456C" w:rsidRPr="005123DE">
        <w:rPr>
          <w:rFonts w:eastAsia="Times New Roman"/>
          <w:rtl/>
          <w:lang w:eastAsia="he-IL"/>
        </w:rPr>
        <w:t>"ח</w:t>
      </w:r>
      <w:r w:rsidR="0062456C" w:rsidRPr="005123DE">
        <w:rPr>
          <w:rFonts w:eastAsia="Times New Roman" w:hint="cs"/>
          <w:rtl/>
          <w:lang w:eastAsia="he-IL"/>
        </w:rPr>
        <w:t>, ולא</w:t>
      </w:r>
      <w:r w:rsidR="0062456C" w:rsidRPr="005123DE">
        <w:rPr>
          <w:rFonts w:eastAsia="Times New Roman"/>
          <w:rtl/>
          <w:lang w:eastAsia="he-IL"/>
        </w:rPr>
        <w:t xml:space="preserve"> </w:t>
      </w:r>
      <w:r w:rsidR="0062456C" w:rsidRPr="005123DE">
        <w:rPr>
          <w:rFonts w:eastAsia="Times New Roman" w:hint="cs"/>
          <w:rtl/>
          <w:lang w:eastAsia="he-IL"/>
        </w:rPr>
        <w:t>הובאו</w:t>
      </w:r>
      <w:r w:rsidR="0062456C" w:rsidRPr="005123DE">
        <w:rPr>
          <w:rFonts w:eastAsia="Times New Roman"/>
          <w:rtl/>
          <w:lang w:eastAsia="he-IL"/>
        </w:rPr>
        <w:t xml:space="preserve"> </w:t>
      </w:r>
      <w:r w:rsidR="0062456C" w:rsidRPr="005123DE">
        <w:rPr>
          <w:rFonts w:eastAsia="Times New Roman" w:hint="cs"/>
          <w:rtl/>
          <w:lang w:eastAsia="he-IL"/>
        </w:rPr>
        <w:t>מסקנות</w:t>
      </w:r>
      <w:r w:rsidR="0062456C" w:rsidRPr="005123DE">
        <w:rPr>
          <w:rFonts w:eastAsia="Times New Roman"/>
          <w:rtl/>
          <w:lang w:eastAsia="he-IL"/>
        </w:rPr>
        <w:t xml:space="preserve"> </w:t>
      </w:r>
      <w:r w:rsidR="0062456C" w:rsidRPr="005123DE">
        <w:rPr>
          <w:rFonts w:eastAsia="Times New Roman" w:hint="cs"/>
          <w:rtl/>
          <w:lang w:eastAsia="he-IL"/>
        </w:rPr>
        <w:t>בעניין</w:t>
      </w:r>
      <w:r w:rsidR="0062456C" w:rsidRPr="005123DE">
        <w:rPr>
          <w:rFonts w:eastAsia="Times New Roman"/>
          <w:rtl/>
          <w:lang w:eastAsia="he-IL"/>
        </w:rPr>
        <w:t xml:space="preserve"> </w:t>
      </w:r>
      <w:r w:rsidR="0062456C" w:rsidRPr="005123DE">
        <w:rPr>
          <w:rFonts w:eastAsia="Times New Roman" w:hint="cs"/>
          <w:rtl/>
          <w:lang w:eastAsia="he-IL"/>
        </w:rPr>
        <w:t>לעיונו</w:t>
      </w:r>
      <w:r w:rsidR="0062456C" w:rsidRPr="005123DE">
        <w:rPr>
          <w:rFonts w:eastAsia="Times New Roman"/>
          <w:rtl/>
          <w:lang w:eastAsia="he-IL"/>
        </w:rPr>
        <w:t xml:space="preserve"> </w:t>
      </w:r>
      <w:r w:rsidR="0062456C" w:rsidRPr="005123DE">
        <w:rPr>
          <w:rFonts w:eastAsia="Times New Roman" w:hint="cs"/>
          <w:rtl/>
          <w:lang w:eastAsia="he-IL"/>
        </w:rPr>
        <w:t>ולאישורו</w:t>
      </w:r>
      <w:r w:rsidR="0062456C" w:rsidRPr="005123DE">
        <w:rPr>
          <w:rFonts w:eastAsia="Times New Roman"/>
          <w:rtl/>
          <w:lang w:eastAsia="he-IL"/>
        </w:rPr>
        <w:t xml:space="preserve"> </w:t>
      </w:r>
      <w:r w:rsidR="0062456C" w:rsidRPr="005123DE">
        <w:rPr>
          <w:rFonts w:eastAsia="Times New Roman" w:hint="cs"/>
          <w:rtl/>
          <w:lang w:eastAsia="he-IL"/>
        </w:rPr>
        <w:t>של</w:t>
      </w:r>
      <w:r w:rsidR="0062456C" w:rsidRPr="005123DE">
        <w:rPr>
          <w:rFonts w:eastAsia="Times New Roman"/>
          <w:rtl/>
          <w:lang w:eastAsia="he-IL"/>
        </w:rPr>
        <w:t xml:space="preserve"> </w:t>
      </w:r>
      <w:r w:rsidR="0062456C" w:rsidRPr="005123DE">
        <w:rPr>
          <w:rFonts w:eastAsia="Times New Roman" w:hint="cs"/>
          <w:rtl/>
          <w:lang w:eastAsia="he-IL"/>
        </w:rPr>
        <w:t>שר</w:t>
      </w:r>
      <w:r w:rsidR="0062456C" w:rsidRPr="005123DE">
        <w:rPr>
          <w:rFonts w:eastAsia="Times New Roman"/>
          <w:rtl/>
          <w:lang w:eastAsia="he-IL"/>
        </w:rPr>
        <w:t xml:space="preserve"> </w:t>
      </w:r>
      <w:r w:rsidR="0062456C" w:rsidRPr="005123DE">
        <w:rPr>
          <w:rFonts w:eastAsia="Times New Roman" w:hint="cs"/>
          <w:rtl/>
          <w:lang w:eastAsia="he-IL"/>
        </w:rPr>
        <w:t>הביטחון</w:t>
      </w:r>
      <w:r w:rsidR="0062456C" w:rsidRPr="005123DE">
        <w:rPr>
          <w:rFonts w:eastAsia="Times New Roman"/>
          <w:rtl/>
          <w:lang w:eastAsia="he-IL"/>
        </w:rPr>
        <w:t>.</w:t>
      </w:r>
      <w:r w:rsidR="0062456C" w:rsidRPr="005123DE">
        <w:rPr>
          <w:rFonts w:eastAsia="Times New Roman" w:hint="cs"/>
          <w:rtl/>
          <w:lang w:eastAsia="he-IL"/>
        </w:rPr>
        <w:t xml:space="preserve"> הצורך בבחינה כזאת מקבל משנה חשיבות נוכח תמונת המצב שהציג צוות חיצוני לבדיקת גיוס המקורות, שלפיה נדרשת בחינת סוגיות בבניין הכוח של מצ"ח</w:t>
      </w:r>
      <w:r w:rsidRPr="00F3444F">
        <w:rPr>
          <w:rtl/>
        </w:rPr>
        <w:t>.</w:t>
      </w:r>
    </w:p>
    <w:p w14:paraId="422EF381" w14:textId="0554BC5E" w:rsidR="005D0F8C" w:rsidRPr="00F3444F" w:rsidRDefault="005D0F8C" w:rsidP="005D0F8C">
      <w:pPr>
        <w:pStyle w:val="71f1"/>
      </w:pPr>
      <w:r w:rsidRPr="00586851">
        <w:rPr>
          <w:rStyle w:val="71Chara"/>
          <w:rFonts w:hint="cs"/>
          <w:noProof/>
          <w:rtl/>
          <w:lang w:eastAsia="he-IL"/>
        </w:rPr>
        <w:drawing>
          <wp:anchor distT="0" distB="3600450" distL="114300" distR="114300" simplePos="0" relativeHeight="252195328" behindDoc="0" locked="0" layoutInCell="1" allowOverlap="1" wp14:anchorId="2376FDFE" wp14:editId="26FAC5ED">
            <wp:simplePos x="0" y="0"/>
            <wp:positionH relativeFrom="column">
              <wp:posOffset>4518025</wp:posOffset>
            </wp:positionH>
            <wp:positionV relativeFrom="paragraph">
              <wp:posOffset>38315</wp:posOffset>
            </wp:positionV>
            <wp:extent cx="161925" cy="161925"/>
            <wp:effectExtent l="0" t="0" r="3175" b="3175"/>
            <wp:wrapSquare wrapText="bothSides"/>
            <wp:docPr id="14510666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2456C" w:rsidRPr="00586851">
        <w:rPr>
          <w:rStyle w:val="71Chara"/>
          <w:rFonts w:hint="cs"/>
          <w:rtl/>
          <w:lang w:eastAsia="he-IL"/>
        </w:rPr>
        <w:t>פילוח חקירות מצ"ח בשנת</w:t>
      </w:r>
      <w:r w:rsidR="0062456C" w:rsidRPr="005123DE">
        <w:rPr>
          <w:rFonts w:eastAsia="Times New Roman" w:hint="cs"/>
          <w:rtl/>
          <w:lang w:eastAsia="he-IL"/>
        </w:rPr>
        <w:t xml:space="preserve"> </w:t>
      </w:r>
      <w:r w:rsidR="0062456C" w:rsidRPr="00586851">
        <w:rPr>
          <w:rStyle w:val="71Chara"/>
          <w:rFonts w:hint="cs"/>
          <w:rtl/>
          <w:lang w:eastAsia="he-IL"/>
        </w:rPr>
        <w:t>2020</w:t>
      </w:r>
      <w:r w:rsidR="0062456C" w:rsidRPr="005123DE">
        <w:rPr>
          <w:rFonts w:eastAsia="Times New Roman" w:hint="cs"/>
          <w:rtl/>
          <w:lang w:eastAsia="he-IL"/>
        </w:rPr>
        <w:t xml:space="preserve"> - מפילוח החקירות עולה</w:t>
      </w:r>
      <w:r w:rsidR="0062456C" w:rsidRPr="005123DE">
        <w:rPr>
          <w:rFonts w:eastAsia="Times New Roman"/>
          <w:rtl/>
          <w:lang w:eastAsia="he-IL"/>
        </w:rPr>
        <w:t xml:space="preserve"> </w:t>
      </w:r>
      <w:r w:rsidR="0062456C" w:rsidRPr="005123DE">
        <w:rPr>
          <w:rFonts w:eastAsia="Times New Roman" w:hint="cs"/>
          <w:rtl/>
          <w:lang w:eastAsia="he-IL"/>
        </w:rPr>
        <w:t>כי</w:t>
      </w:r>
      <w:r w:rsidR="0062456C" w:rsidRPr="005123DE">
        <w:rPr>
          <w:rFonts w:eastAsia="Times New Roman"/>
          <w:rtl/>
          <w:lang w:eastAsia="he-IL"/>
        </w:rPr>
        <w:t xml:space="preserve"> </w:t>
      </w:r>
      <w:r w:rsidR="0062456C" w:rsidRPr="005123DE">
        <w:rPr>
          <w:rFonts w:eastAsia="Times New Roman" w:hint="cs"/>
          <w:rtl/>
          <w:lang w:eastAsia="he-IL"/>
        </w:rPr>
        <w:t>שיעור</w:t>
      </w:r>
      <w:r w:rsidR="0062456C" w:rsidRPr="005123DE">
        <w:rPr>
          <w:rFonts w:eastAsia="Times New Roman"/>
          <w:rtl/>
          <w:lang w:eastAsia="he-IL"/>
        </w:rPr>
        <w:t xml:space="preserve"> </w:t>
      </w:r>
      <w:r w:rsidR="0062456C" w:rsidRPr="005123DE">
        <w:rPr>
          <w:rFonts w:eastAsia="Times New Roman" w:hint="cs"/>
          <w:rtl/>
          <w:lang w:eastAsia="he-IL"/>
        </w:rPr>
        <w:t>החקירות</w:t>
      </w:r>
      <w:r w:rsidR="0062456C" w:rsidRPr="005123DE">
        <w:rPr>
          <w:rFonts w:eastAsia="Times New Roman"/>
          <w:rtl/>
          <w:lang w:eastAsia="he-IL"/>
        </w:rPr>
        <w:t xml:space="preserve"> </w:t>
      </w:r>
      <w:r w:rsidR="0062456C" w:rsidRPr="005123DE">
        <w:rPr>
          <w:rFonts w:eastAsia="Times New Roman" w:hint="cs"/>
          <w:rtl/>
          <w:lang w:eastAsia="he-IL"/>
        </w:rPr>
        <w:t>בנושא</w:t>
      </w:r>
      <w:r w:rsidR="0062456C" w:rsidRPr="005123DE">
        <w:rPr>
          <w:rFonts w:eastAsia="Times New Roman"/>
          <w:rtl/>
          <w:lang w:eastAsia="he-IL"/>
        </w:rPr>
        <w:t xml:space="preserve"> </w:t>
      </w:r>
      <w:r w:rsidR="0062456C" w:rsidRPr="005123DE">
        <w:rPr>
          <w:rFonts w:eastAsia="Times New Roman" w:hint="cs"/>
          <w:rtl/>
          <w:lang w:eastAsia="he-IL"/>
        </w:rPr>
        <w:t>סמים</w:t>
      </w:r>
      <w:r w:rsidR="0062456C" w:rsidRPr="005123DE">
        <w:rPr>
          <w:rFonts w:eastAsia="Times New Roman"/>
          <w:rtl/>
          <w:lang w:eastAsia="he-IL"/>
        </w:rPr>
        <w:t xml:space="preserve"> </w:t>
      </w:r>
      <w:r w:rsidR="0062456C" w:rsidRPr="005123DE">
        <w:rPr>
          <w:rFonts w:eastAsia="Times New Roman" w:hint="cs"/>
          <w:rtl/>
          <w:lang w:eastAsia="he-IL"/>
        </w:rPr>
        <w:t>הינו</w:t>
      </w:r>
      <w:r w:rsidR="0062456C" w:rsidRPr="005123DE">
        <w:rPr>
          <w:rFonts w:eastAsia="Times New Roman"/>
          <w:rtl/>
          <w:lang w:eastAsia="he-IL"/>
        </w:rPr>
        <w:t xml:space="preserve"> </w:t>
      </w:r>
      <w:r w:rsidR="0062456C" w:rsidRPr="005123DE">
        <w:rPr>
          <w:rFonts w:eastAsia="Times New Roman" w:hint="cs"/>
          <w:rtl/>
          <w:lang w:eastAsia="he-IL"/>
        </w:rPr>
        <w:t>גבוה</w:t>
      </w:r>
      <w:r w:rsidR="0062456C" w:rsidRPr="005123DE">
        <w:rPr>
          <w:rFonts w:eastAsia="Times New Roman"/>
          <w:rtl/>
          <w:lang w:eastAsia="he-IL"/>
        </w:rPr>
        <w:t xml:space="preserve"> </w:t>
      </w:r>
      <w:r w:rsidR="0062456C" w:rsidRPr="005123DE">
        <w:rPr>
          <w:rFonts w:eastAsia="Times New Roman" w:hint="cs"/>
          <w:rtl/>
          <w:lang w:eastAsia="he-IL"/>
        </w:rPr>
        <w:t>משמעותית</w:t>
      </w:r>
      <w:r w:rsidR="0062456C" w:rsidRPr="005123DE">
        <w:rPr>
          <w:rFonts w:eastAsia="Times New Roman"/>
          <w:rtl/>
          <w:lang w:eastAsia="he-IL"/>
        </w:rPr>
        <w:t xml:space="preserve"> </w:t>
      </w:r>
      <w:r w:rsidR="0062456C" w:rsidRPr="005123DE">
        <w:rPr>
          <w:rFonts w:eastAsia="Times New Roman" w:hint="cs"/>
          <w:rtl/>
          <w:lang w:eastAsia="he-IL"/>
        </w:rPr>
        <w:t>מחקירות</w:t>
      </w:r>
      <w:r w:rsidR="0062456C" w:rsidRPr="005123DE">
        <w:rPr>
          <w:rFonts w:eastAsia="Times New Roman"/>
          <w:rtl/>
          <w:lang w:eastAsia="he-IL"/>
        </w:rPr>
        <w:t xml:space="preserve"> </w:t>
      </w:r>
      <w:r w:rsidR="0062456C" w:rsidRPr="005123DE">
        <w:rPr>
          <w:rFonts w:eastAsia="Times New Roman" w:hint="cs"/>
          <w:rtl/>
          <w:lang w:eastAsia="he-IL"/>
        </w:rPr>
        <w:t>בנושאים</w:t>
      </w:r>
      <w:r w:rsidR="0062456C" w:rsidRPr="005123DE">
        <w:rPr>
          <w:rFonts w:eastAsia="Times New Roman"/>
          <w:rtl/>
          <w:lang w:eastAsia="he-IL"/>
        </w:rPr>
        <w:t xml:space="preserve"> </w:t>
      </w:r>
      <w:r w:rsidR="0062456C" w:rsidRPr="005123DE">
        <w:rPr>
          <w:rFonts w:eastAsia="Times New Roman" w:hint="cs"/>
          <w:rtl/>
          <w:lang w:eastAsia="he-IL"/>
        </w:rPr>
        <w:t>אחרים</w:t>
      </w:r>
      <w:r w:rsidR="0062456C" w:rsidRPr="005123DE">
        <w:rPr>
          <w:rFonts w:eastAsia="Times New Roman"/>
          <w:rtl/>
          <w:lang w:eastAsia="he-IL"/>
        </w:rPr>
        <w:t xml:space="preserve">. </w:t>
      </w:r>
      <w:r w:rsidR="0062456C" w:rsidRPr="005123DE">
        <w:rPr>
          <w:rFonts w:eastAsia="Times New Roman" w:hint="cs"/>
          <w:rtl/>
          <w:lang w:eastAsia="he-IL"/>
        </w:rPr>
        <w:t>זאת</w:t>
      </w:r>
      <w:r w:rsidR="0062456C" w:rsidRPr="005123DE">
        <w:rPr>
          <w:rFonts w:eastAsia="Times New Roman"/>
          <w:rtl/>
          <w:lang w:eastAsia="he-IL"/>
        </w:rPr>
        <w:t xml:space="preserve">, </w:t>
      </w:r>
      <w:r w:rsidR="0062456C" w:rsidRPr="005123DE">
        <w:rPr>
          <w:rFonts w:eastAsia="Times New Roman" w:hint="cs"/>
          <w:rtl/>
          <w:lang w:eastAsia="he-IL"/>
        </w:rPr>
        <w:t>למרות</w:t>
      </w:r>
      <w:r w:rsidR="0062456C" w:rsidRPr="005123DE">
        <w:rPr>
          <w:rFonts w:eastAsia="Times New Roman"/>
          <w:rtl/>
          <w:lang w:eastAsia="he-IL"/>
        </w:rPr>
        <w:t xml:space="preserve"> </w:t>
      </w:r>
      <w:r w:rsidR="0062456C" w:rsidRPr="005123DE">
        <w:rPr>
          <w:rFonts w:eastAsia="Times New Roman" w:hint="cs"/>
          <w:rtl/>
          <w:lang w:eastAsia="he-IL"/>
        </w:rPr>
        <w:t>שבנושא</w:t>
      </w:r>
      <w:r w:rsidR="0062456C" w:rsidRPr="005123DE">
        <w:rPr>
          <w:rFonts w:eastAsia="Times New Roman"/>
          <w:rtl/>
          <w:lang w:eastAsia="he-IL"/>
        </w:rPr>
        <w:t xml:space="preserve"> </w:t>
      </w:r>
      <w:r w:rsidR="0062456C" w:rsidRPr="005123DE">
        <w:rPr>
          <w:rFonts w:eastAsia="Times New Roman" w:hint="cs"/>
          <w:rtl/>
          <w:lang w:eastAsia="he-IL"/>
        </w:rPr>
        <w:t>אמל</w:t>
      </w:r>
      <w:r w:rsidR="0062456C" w:rsidRPr="005123DE">
        <w:rPr>
          <w:rFonts w:eastAsia="Times New Roman"/>
          <w:rtl/>
          <w:lang w:eastAsia="he-IL"/>
        </w:rPr>
        <w:t>"</w:t>
      </w:r>
      <w:r w:rsidR="0062456C" w:rsidRPr="005123DE">
        <w:rPr>
          <w:rFonts w:eastAsia="Times New Roman" w:hint="cs"/>
          <w:rtl/>
          <w:lang w:eastAsia="he-IL"/>
        </w:rPr>
        <w:t>ח</w:t>
      </w:r>
      <w:r w:rsidR="0062456C" w:rsidRPr="005123DE">
        <w:rPr>
          <w:rFonts w:eastAsia="Times New Roman"/>
          <w:rtl/>
          <w:lang w:eastAsia="he-IL"/>
        </w:rPr>
        <w:t xml:space="preserve"> </w:t>
      </w:r>
      <w:r w:rsidR="0062456C" w:rsidRPr="005123DE">
        <w:rPr>
          <w:rFonts w:eastAsia="Times New Roman" w:hint="cs"/>
          <w:rtl/>
          <w:lang w:eastAsia="he-IL"/>
        </w:rPr>
        <w:t>ונשק</w:t>
      </w:r>
      <w:r w:rsidR="0062456C" w:rsidRPr="005123DE">
        <w:rPr>
          <w:rFonts w:eastAsia="Times New Roman"/>
          <w:rtl/>
          <w:lang w:eastAsia="he-IL"/>
        </w:rPr>
        <w:t xml:space="preserve">, </w:t>
      </w:r>
      <w:r w:rsidR="0062456C" w:rsidRPr="005123DE">
        <w:rPr>
          <w:rFonts w:eastAsia="Times New Roman" w:hint="cs"/>
          <w:rtl/>
          <w:lang w:eastAsia="he-IL"/>
        </w:rPr>
        <w:t>לדוגמה</w:t>
      </w:r>
      <w:r w:rsidR="0062456C" w:rsidRPr="005123DE">
        <w:rPr>
          <w:rFonts w:eastAsia="Times New Roman"/>
          <w:rtl/>
          <w:lang w:eastAsia="he-IL"/>
        </w:rPr>
        <w:t xml:space="preserve">, </w:t>
      </w:r>
      <w:r w:rsidR="0062456C" w:rsidRPr="005123DE">
        <w:rPr>
          <w:rFonts w:eastAsia="Times New Roman" w:hint="cs"/>
          <w:rtl/>
          <w:lang w:eastAsia="he-IL"/>
        </w:rPr>
        <w:t>עולה</w:t>
      </w:r>
      <w:r w:rsidR="0062456C" w:rsidRPr="005123DE">
        <w:rPr>
          <w:rFonts w:eastAsia="Times New Roman"/>
          <w:rtl/>
          <w:lang w:eastAsia="he-IL"/>
        </w:rPr>
        <w:t xml:space="preserve"> </w:t>
      </w:r>
      <w:r w:rsidR="0062456C" w:rsidRPr="005123DE">
        <w:rPr>
          <w:rFonts w:eastAsia="Times New Roman" w:hint="cs"/>
          <w:rtl/>
          <w:lang w:eastAsia="he-IL"/>
        </w:rPr>
        <w:t>מסיכום</w:t>
      </w:r>
      <w:r w:rsidR="0062456C" w:rsidRPr="005123DE">
        <w:rPr>
          <w:rFonts w:eastAsia="Times New Roman"/>
          <w:rtl/>
          <w:lang w:eastAsia="he-IL"/>
        </w:rPr>
        <w:t xml:space="preserve"> </w:t>
      </w:r>
      <w:r w:rsidR="0062456C" w:rsidRPr="005123DE">
        <w:rPr>
          <w:rFonts w:eastAsia="Times New Roman" w:hint="cs"/>
          <w:rtl/>
          <w:lang w:eastAsia="he-IL"/>
        </w:rPr>
        <w:t>שנת</w:t>
      </w:r>
      <w:r w:rsidR="0062456C" w:rsidRPr="005123DE">
        <w:rPr>
          <w:rFonts w:eastAsia="Times New Roman"/>
          <w:rtl/>
          <w:lang w:eastAsia="he-IL"/>
        </w:rPr>
        <w:t xml:space="preserve"> </w:t>
      </w:r>
      <w:r w:rsidR="0062456C" w:rsidRPr="005123DE">
        <w:rPr>
          <w:rFonts w:eastAsia="Times New Roman" w:hint="cs"/>
          <w:rtl/>
          <w:lang w:eastAsia="he-IL"/>
        </w:rPr>
        <w:t>העבודה</w:t>
      </w:r>
      <w:r w:rsidR="0062456C" w:rsidRPr="005123DE">
        <w:rPr>
          <w:rFonts w:eastAsia="Times New Roman"/>
          <w:rtl/>
          <w:lang w:eastAsia="he-IL"/>
        </w:rPr>
        <w:t xml:space="preserve"> 2020 </w:t>
      </w:r>
      <w:r w:rsidR="0062456C" w:rsidRPr="005123DE">
        <w:rPr>
          <w:rFonts w:eastAsia="Times New Roman" w:hint="cs"/>
          <w:rtl/>
          <w:lang w:eastAsia="he-IL"/>
        </w:rPr>
        <w:t>של</w:t>
      </w:r>
      <w:r w:rsidR="0062456C" w:rsidRPr="005123DE">
        <w:rPr>
          <w:rFonts w:eastAsia="Times New Roman"/>
          <w:rtl/>
          <w:lang w:eastAsia="he-IL"/>
        </w:rPr>
        <w:t xml:space="preserve"> </w:t>
      </w:r>
      <w:r w:rsidR="0062456C" w:rsidRPr="005123DE">
        <w:rPr>
          <w:rFonts w:eastAsia="Times New Roman" w:hint="cs"/>
          <w:rtl/>
          <w:lang w:eastAsia="he-IL"/>
        </w:rPr>
        <w:t>מצ</w:t>
      </w:r>
      <w:r w:rsidR="0062456C" w:rsidRPr="005123DE">
        <w:rPr>
          <w:rFonts w:eastAsia="Times New Roman"/>
          <w:rtl/>
          <w:lang w:eastAsia="he-IL"/>
        </w:rPr>
        <w:t>"</w:t>
      </w:r>
      <w:r w:rsidR="0062456C" w:rsidRPr="005123DE">
        <w:rPr>
          <w:rFonts w:eastAsia="Times New Roman" w:hint="cs"/>
          <w:rtl/>
          <w:lang w:eastAsia="he-IL"/>
        </w:rPr>
        <w:t>ח</w:t>
      </w:r>
      <w:r w:rsidR="0062456C" w:rsidRPr="005123DE">
        <w:rPr>
          <w:rFonts w:eastAsia="Times New Roman"/>
          <w:rtl/>
          <w:lang w:eastAsia="he-IL"/>
        </w:rPr>
        <w:t xml:space="preserve"> </w:t>
      </w:r>
      <w:r w:rsidR="0062456C" w:rsidRPr="005123DE">
        <w:rPr>
          <w:rFonts w:eastAsia="Times New Roman" w:hint="cs"/>
          <w:rtl/>
          <w:lang w:eastAsia="he-IL"/>
        </w:rPr>
        <w:t>כי</w:t>
      </w:r>
      <w:r w:rsidR="0062456C" w:rsidRPr="005123DE">
        <w:rPr>
          <w:rFonts w:eastAsia="Times New Roman"/>
          <w:rtl/>
          <w:lang w:eastAsia="he-IL"/>
        </w:rPr>
        <w:t xml:space="preserve"> </w:t>
      </w:r>
      <w:r w:rsidR="0062456C" w:rsidRPr="005123DE">
        <w:rPr>
          <w:rFonts w:eastAsia="Times New Roman" w:hint="cs"/>
          <w:rtl/>
          <w:lang w:eastAsia="he-IL"/>
        </w:rPr>
        <w:t>קיימת</w:t>
      </w:r>
      <w:r w:rsidR="0062456C" w:rsidRPr="005123DE">
        <w:rPr>
          <w:rFonts w:eastAsia="Times New Roman"/>
          <w:rtl/>
          <w:lang w:eastAsia="he-IL"/>
        </w:rPr>
        <w:t xml:space="preserve"> </w:t>
      </w:r>
      <w:r w:rsidR="0062456C" w:rsidRPr="005123DE">
        <w:rPr>
          <w:rFonts w:eastAsia="Times New Roman" w:hint="cs"/>
          <w:rtl/>
          <w:lang w:eastAsia="he-IL"/>
        </w:rPr>
        <w:t>מגמת</w:t>
      </w:r>
      <w:r w:rsidR="0062456C" w:rsidRPr="005123DE">
        <w:rPr>
          <w:rFonts w:eastAsia="Times New Roman"/>
          <w:rtl/>
          <w:lang w:eastAsia="he-IL"/>
        </w:rPr>
        <w:t xml:space="preserve"> </w:t>
      </w:r>
      <w:r w:rsidR="0062456C" w:rsidRPr="005123DE">
        <w:rPr>
          <w:rFonts w:eastAsia="Times New Roman" w:hint="cs"/>
          <w:rtl/>
          <w:lang w:eastAsia="he-IL"/>
        </w:rPr>
        <w:t>עליה</w:t>
      </w:r>
      <w:r w:rsidR="0062456C" w:rsidRPr="005123DE">
        <w:rPr>
          <w:rFonts w:eastAsia="Times New Roman"/>
          <w:rtl/>
          <w:lang w:eastAsia="he-IL"/>
        </w:rPr>
        <w:t xml:space="preserve"> </w:t>
      </w:r>
      <w:r w:rsidR="0062456C" w:rsidRPr="005123DE">
        <w:rPr>
          <w:rFonts w:eastAsia="Times New Roman" w:hint="cs"/>
          <w:rtl/>
          <w:lang w:eastAsia="he-IL"/>
        </w:rPr>
        <w:t>בהיקף</w:t>
      </w:r>
      <w:r w:rsidR="0062456C" w:rsidRPr="005123DE">
        <w:rPr>
          <w:rFonts w:eastAsia="Times New Roman"/>
          <w:rtl/>
          <w:lang w:eastAsia="he-IL"/>
        </w:rPr>
        <w:t xml:space="preserve"> </w:t>
      </w:r>
      <w:r w:rsidR="0062456C" w:rsidRPr="005123DE">
        <w:rPr>
          <w:rFonts w:eastAsia="Times New Roman" w:hint="cs"/>
          <w:rtl/>
          <w:lang w:eastAsia="he-IL"/>
        </w:rPr>
        <w:t>אירועי</w:t>
      </w:r>
      <w:r w:rsidR="0062456C" w:rsidRPr="005123DE">
        <w:rPr>
          <w:rFonts w:eastAsia="Times New Roman"/>
          <w:rtl/>
          <w:lang w:eastAsia="he-IL"/>
        </w:rPr>
        <w:t xml:space="preserve"> </w:t>
      </w:r>
      <w:r w:rsidR="0062456C" w:rsidRPr="005123DE">
        <w:rPr>
          <w:rFonts w:eastAsia="Times New Roman" w:hint="cs"/>
          <w:rtl/>
          <w:lang w:eastAsia="he-IL"/>
        </w:rPr>
        <w:t>גניבות</w:t>
      </w:r>
      <w:r w:rsidR="0062456C" w:rsidRPr="005123DE">
        <w:rPr>
          <w:rFonts w:eastAsia="Times New Roman"/>
          <w:rtl/>
          <w:lang w:eastAsia="he-IL"/>
        </w:rPr>
        <w:t xml:space="preserve"> </w:t>
      </w:r>
      <w:r w:rsidR="0062456C" w:rsidRPr="005123DE">
        <w:rPr>
          <w:rFonts w:eastAsia="Times New Roman" w:hint="cs"/>
          <w:rtl/>
          <w:lang w:eastAsia="he-IL"/>
        </w:rPr>
        <w:t>כלי</w:t>
      </w:r>
      <w:r w:rsidR="0062456C" w:rsidRPr="005123DE">
        <w:rPr>
          <w:rFonts w:eastAsia="Times New Roman"/>
          <w:rtl/>
          <w:lang w:eastAsia="he-IL"/>
        </w:rPr>
        <w:t xml:space="preserve"> </w:t>
      </w:r>
      <w:r w:rsidR="0062456C" w:rsidRPr="005123DE">
        <w:rPr>
          <w:rFonts w:eastAsia="Times New Roman" w:hint="cs"/>
          <w:rtl/>
          <w:lang w:eastAsia="he-IL"/>
        </w:rPr>
        <w:t>נשק</w:t>
      </w:r>
      <w:r w:rsidR="0062456C" w:rsidRPr="005123DE">
        <w:rPr>
          <w:rFonts w:eastAsia="Times New Roman"/>
          <w:rtl/>
          <w:lang w:eastAsia="he-IL"/>
        </w:rPr>
        <w:t xml:space="preserve"> </w:t>
      </w:r>
      <w:r w:rsidR="0062456C" w:rsidRPr="005123DE">
        <w:rPr>
          <w:rFonts w:eastAsia="Times New Roman" w:hint="cs"/>
          <w:rtl/>
          <w:lang w:eastAsia="he-IL"/>
        </w:rPr>
        <w:t>וחלקיו</w:t>
      </w:r>
      <w:r w:rsidRPr="00F3444F">
        <w:rPr>
          <w:rFonts w:hint="cs"/>
          <w:rtl/>
        </w:rPr>
        <w:t xml:space="preserve">. </w:t>
      </w:r>
    </w:p>
    <w:p w14:paraId="4ABBE17F" w14:textId="37856A1D" w:rsidR="005D0F8C" w:rsidRPr="00F3444F" w:rsidRDefault="005D0F8C" w:rsidP="005D0F8C">
      <w:pPr>
        <w:pStyle w:val="71f1"/>
        <w:rPr>
          <w:rtl/>
        </w:rPr>
      </w:pPr>
      <w:r w:rsidRPr="00586851">
        <w:rPr>
          <w:rStyle w:val="71Chara"/>
          <w:rFonts w:hint="cs"/>
          <w:noProof/>
          <w:rtl/>
          <w:lang w:eastAsia="he-IL"/>
        </w:rPr>
        <w:drawing>
          <wp:anchor distT="0" distB="3600450" distL="114300" distR="114300" simplePos="0" relativeHeight="252198400" behindDoc="0" locked="0" layoutInCell="1" allowOverlap="1" wp14:anchorId="29491D36" wp14:editId="74F26B2B">
            <wp:simplePos x="0" y="0"/>
            <wp:positionH relativeFrom="column">
              <wp:posOffset>4539615</wp:posOffset>
            </wp:positionH>
            <wp:positionV relativeFrom="paragraph">
              <wp:posOffset>31330</wp:posOffset>
            </wp:positionV>
            <wp:extent cx="161925" cy="161925"/>
            <wp:effectExtent l="0" t="0" r="3175" b="3175"/>
            <wp:wrapSquare wrapText="bothSides"/>
            <wp:docPr id="14510666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2456C" w:rsidRPr="00586851">
        <w:rPr>
          <w:rStyle w:val="71Chara"/>
          <w:rFonts w:hint="cs"/>
          <w:rtl/>
          <w:lang w:eastAsia="he-IL"/>
        </w:rPr>
        <w:t>הסמכות</w:t>
      </w:r>
      <w:r w:rsidR="0062456C" w:rsidRPr="00586851">
        <w:rPr>
          <w:rStyle w:val="71Chara"/>
          <w:rtl/>
          <w:lang w:eastAsia="he-IL"/>
        </w:rPr>
        <w:t xml:space="preserve"> </w:t>
      </w:r>
      <w:r w:rsidR="0062456C" w:rsidRPr="00586851">
        <w:rPr>
          <w:rStyle w:val="71Chara"/>
          <w:rFonts w:hint="cs"/>
          <w:rtl/>
          <w:lang w:eastAsia="he-IL"/>
        </w:rPr>
        <w:t>שנתיות בנושא הביקור בזירות עבירה</w:t>
      </w:r>
      <w:r w:rsidR="0062456C" w:rsidRPr="005123DE">
        <w:rPr>
          <w:rFonts w:eastAsia="Times New Roman"/>
          <w:rtl/>
          <w:lang w:eastAsia="he-IL"/>
        </w:rPr>
        <w:t xml:space="preserve"> -</w:t>
      </w:r>
      <w:r w:rsidR="0062456C" w:rsidRPr="005123DE">
        <w:rPr>
          <w:rFonts w:eastAsia="Times New Roman" w:hint="cs"/>
          <w:rtl/>
          <w:lang w:eastAsia="he-IL"/>
        </w:rPr>
        <w:t xml:space="preserve"> בביקורת הקודמת נמצאו ליקויים בטיפול של חוקרי מצ"ח בזירות עבירה, ובהתייחס לתיקון ליקוי זה מסר משרד הביטחון כי תבוצע הסמכה מקצועית בנושא הטיפול בזירות עבירה. בביקורת המעקב עלה כי הליקויים בנושא זה תוקנו חלקית: בשנת</w:t>
      </w:r>
      <w:r w:rsidR="0062456C" w:rsidRPr="005123DE">
        <w:rPr>
          <w:rFonts w:eastAsia="Times New Roman"/>
          <w:rtl/>
          <w:lang w:eastAsia="he-IL"/>
        </w:rPr>
        <w:t xml:space="preserve"> 2019 </w:t>
      </w:r>
      <w:r w:rsidR="0062456C" w:rsidRPr="005123DE">
        <w:rPr>
          <w:rFonts w:eastAsia="Times New Roman" w:hint="cs"/>
          <w:rtl/>
          <w:lang w:eastAsia="he-IL"/>
        </w:rPr>
        <w:t>התקיימה</w:t>
      </w:r>
      <w:r w:rsidR="0062456C" w:rsidRPr="005123DE">
        <w:rPr>
          <w:rFonts w:eastAsia="Times New Roman"/>
          <w:rtl/>
          <w:lang w:eastAsia="he-IL"/>
        </w:rPr>
        <w:t xml:space="preserve"> </w:t>
      </w:r>
      <w:r w:rsidR="0062456C" w:rsidRPr="005123DE">
        <w:rPr>
          <w:rFonts w:eastAsia="Times New Roman" w:hint="cs"/>
          <w:rtl/>
          <w:lang w:eastAsia="he-IL"/>
        </w:rPr>
        <w:t>השתלמות</w:t>
      </w:r>
      <w:r w:rsidR="0062456C" w:rsidRPr="005123DE">
        <w:rPr>
          <w:rFonts w:eastAsia="Times New Roman"/>
          <w:rtl/>
          <w:lang w:eastAsia="he-IL"/>
        </w:rPr>
        <w:t xml:space="preserve"> </w:t>
      </w:r>
      <w:r w:rsidR="0062456C" w:rsidRPr="005123DE">
        <w:rPr>
          <w:rFonts w:eastAsia="Times New Roman" w:hint="cs"/>
          <w:rtl/>
          <w:lang w:eastAsia="he-IL"/>
        </w:rPr>
        <w:t>שמשכה</w:t>
      </w:r>
      <w:r w:rsidR="0062456C" w:rsidRPr="005123DE">
        <w:rPr>
          <w:rFonts w:eastAsia="Times New Roman"/>
          <w:rtl/>
          <w:lang w:eastAsia="he-IL"/>
        </w:rPr>
        <w:t xml:space="preserve"> </w:t>
      </w:r>
      <w:r w:rsidR="0062456C" w:rsidRPr="005123DE">
        <w:rPr>
          <w:rFonts w:eastAsia="Times New Roman" w:hint="cs"/>
          <w:rtl/>
          <w:lang w:eastAsia="he-IL"/>
        </w:rPr>
        <w:t>היה</w:t>
      </w:r>
      <w:r w:rsidR="0062456C" w:rsidRPr="005123DE">
        <w:rPr>
          <w:rFonts w:eastAsia="Times New Roman"/>
          <w:rtl/>
          <w:lang w:eastAsia="he-IL"/>
        </w:rPr>
        <w:t xml:space="preserve"> </w:t>
      </w:r>
      <w:r w:rsidR="0062456C" w:rsidRPr="005123DE">
        <w:rPr>
          <w:rFonts w:eastAsia="Times New Roman" w:hint="cs"/>
          <w:rtl/>
          <w:lang w:eastAsia="he-IL"/>
        </w:rPr>
        <w:t>יומיים</w:t>
      </w:r>
      <w:r w:rsidR="0062456C" w:rsidRPr="005123DE">
        <w:rPr>
          <w:rFonts w:eastAsia="Times New Roman"/>
          <w:rtl/>
          <w:lang w:eastAsia="he-IL"/>
        </w:rPr>
        <w:t xml:space="preserve"> </w:t>
      </w:r>
      <w:r w:rsidR="0062456C" w:rsidRPr="005123DE">
        <w:rPr>
          <w:rFonts w:eastAsia="Times New Roman" w:hint="cs"/>
          <w:rtl/>
          <w:lang w:eastAsia="he-IL"/>
        </w:rPr>
        <w:t>במקום חמישה כקבוע בהנחיית מפקד מצ"ח</w:t>
      </w:r>
      <w:r w:rsidR="0062456C" w:rsidRPr="005123DE">
        <w:rPr>
          <w:rFonts w:eastAsia="Times New Roman"/>
          <w:rtl/>
          <w:lang w:eastAsia="he-IL"/>
        </w:rPr>
        <w:t xml:space="preserve">, </w:t>
      </w:r>
      <w:r w:rsidR="0062456C" w:rsidRPr="005123DE">
        <w:rPr>
          <w:rFonts w:eastAsia="Times New Roman" w:hint="cs"/>
          <w:rtl/>
          <w:lang w:eastAsia="he-IL"/>
        </w:rPr>
        <w:t>והיא לא</w:t>
      </w:r>
      <w:r w:rsidR="0062456C" w:rsidRPr="005123DE">
        <w:rPr>
          <w:rFonts w:eastAsia="Times New Roman"/>
          <w:rtl/>
          <w:lang w:eastAsia="he-IL"/>
        </w:rPr>
        <w:t xml:space="preserve"> </w:t>
      </w:r>
      <w:r w:rsidR="0062456C" w:rsidRPr="005123DE">
        <w:rPr>
          <w:rFonts w:eastAsia="Times New Roman" w:hint="cs"/>
          <w:rtl/>
          <w:lang w:eastAsia="he-IL"/>
        </w:rPr>
        <w:t>כללה</w:t>
      </w:r>
      <w:r w:rsidR="0062456C" w:rsidRPr="005123DE">
        <w:rPr>
          <w:rFonts w:eastAsia="Times New Roman"/>
          <w:rtl/>
          <w:lang w:eastAsia="he-IL"/>
        </w:rPr>
        <w:t xml:space="preserve"> </w:t>
      </w:r>
      <w:r w:rsidR="0062456C" w:rsidRPr="005123DE">
        <w:rPr>
          <w:rFonts w:eastAsia="Times New Roman" w:hint="cs"/>
          <w:rtl/>
          <w:lang w:eastAsia="he-IL"/>
        </w:rPr>
        <w:t>את</w:t>
      </w:r>
      <w:r w:rsidR="0062456C" w:rsidRPr="005123DE">
        <w:rPr>
          <w:rFonts w:eastAsia="Times New Roman"/>
          <w:rtl/>
          <w:lang w:eastAsia="he-IL"/>
        </w:rPr>
        <w:t xml:space="preserve"> </w:t>
      </w:r>
      <w:r w:rsidR="0062456C" w:rsidRPr="005123DE">
        <w:rPr>
          <w:rFonts w:eastAsia="Times New Roman" w:hint="cs"/>
          <w:rtl/>
          <w:lang w:eastAsia="he-IL"/>
        </w:rPr>
        <w:t>מרבית</w:t>
      </w:r>
      <w:r w:rsidR="0062456C" w:rsidRPr="005123DE">
        <w:rPr>
          <w:rFonts w:eastAsia="Times New Roman"/>
          <w:rtl/>
          <w:lang w:eastAsia="he-IL"/>
        </w:rPr>
        <w:t xml:space="preserve"> </w:t>
      </w:r>
      <w:r w:rsidR="0062456C" w:rsidRPr="005123DE">
        <w:rPr>
          <w:rFonts w:eastAsia="Times New Roman" w:hint="cs"/>
          <w:rtl/>
          <w:lang w:eastAsia="he-IL"/>
        </w:rPr>
        <w:t>תוכני</w:t>
      </w:r>
      <w:r w:rsidR="0062456C" w:rsidRPr="005123DE">
        <w:rPr>
          <w:rFonts w:eastAsia="Times New Roman"/>
          <w:rtl/>
          <w:lang w:eastAsia="he-IL"/>
        </w:rPr>
        <w:t xml:space="preserve"> </w:t>
      </w:r>
      <w:r w:rsidR="0062456C" w:rsidRPr="005123DE">
        <w:rPr>
          <w:rFonts w:eastAsia="Times New Roman" w:hint="cs"/>
          <w:rtl/>
          <w:lang w:eastAsia="he-IL"/>
        </w:rPr>
        <w:t>החובה</w:t>
      </w:r>
      <w:r w:rsidR="0062456C" w:rsidRPr="005123DE">
        <w:rPr>
          <w:rFonts w:eastAsia="Times New Roman"/>
          <w:rtl/>
          <w:lang w:eastAsia="he-IL"/>
        </w:rPr>
        <w:t xml:space="preserve"> </w:t>
      </w:r>
      <w:r w:rsidR="0062456C" w:rsidRPr="005123DE">
        <w:rPr>
          <w:rFonts w:eastAsia="Times New Roman" w:hint="cs"/>
          <w:rtl/>
          <w:lang w:eastAsia="he-IL"/>
        </w:rPr>
        <w:t>שנקבעו באותה הנחיה</w:t>
      </w:r>
      <w:r w:rsidR="0062456C" w:rsidRPr="005123DE">
        <w:rPr>
          <w:rFonts w:eastAsia="Times New Roman"/>
          <w:rtl/>
          <w:lang w:eastAsia="he-IL"/>
        </w:rPr>
        <w:t xml:space="preserve">. </w:t>
      </w:r>
      <w:r w:rsidR="0062456C" w:rsidRPr="005123DE">
        <w:rPr>
          <w:rFonts w:eastAsia="Times New Roman" w:hint="cs"/>
          <w:rtl/>
          <w:lang w:eastAsia="he-IL"/>
        </w:rPr>
        <w:t>בשנת</w:t>
      </w:r>
      <w:r w:rsidR="0062456C" w:rsidRPr="005123DE">
        <w:rPr>
          <w:rFonts w:eastAsia="Times New Roman"/>
          <w:rtl/>
          <w:lang w:eastAsia="he-IL"/>
        </w:rPr>
        <w:t xml:space="preserve"> 2020 </w:t>
      </w:r>
      <w:r w:rsidR="0062456C" w:rsidRPr="005123DE">
        <w:rPr>
          <w:rFonts w:eastAsia="Times New Roman" w:hint="cs"/>
          <w:rtl/>
          <w:lang w:eastAsia="he-IL"/>
        </w:rPr>
        <w:t>תוכננה</w:t>
      </w:r>
      <w:r w:rsidR="0062456C" w:rsidRPr="005123DE">
        <w:rPr>
          <w:rFonts w:eastAsia="Times New Roman"/>
          <w:rtl/>
          <w:lang w:eastAsia="he-IL"/>
        </w:rPr>
        <w:t xml:space="preserve"> </w:t>
      </w:r>
      <w:r w:rsidR="0062456C" w:rsidRPr="005123DE">
        <w:rPr>
          <w:rFonts w:eastAsia="Times New Roman" w:hint="cs"/>
          <w:rtl/>
          <w:lang w:eastAsia="he-IL"/>
        </w:rPr>
        <w:t>השתלמות</w:t>
      </w:r>
      <w:r w:rsidR="0062456C" w:rsidRPr="005123DE">
        <w:rPr>
          <w:rFonts w:eastAsia="Times New Roman"/>
          <w:rtl/>
          <w:lang w:eastAsia="he-IL"/>
        </w:rPr>
        <w:t xml:space="preserve"> </w:t>
      </w:r>
      <w:r w:rsidR="0062456C" w:rsidRPr="005123DE">
        <w:rPr>
          <w:rFonts w:eastAsia="Times New Roman" w:hint="cs"/>
          <w:rtl/>
          <w:lang w:eastAsia="he-IL"/>
        </w:rPr>
        <w:t>בת</w:t>
      </w:r>
      <w:r w:rsidR="0062456C" w:rsidRPr="005123DE">
        <w:rPr>
          <w:rFonts w:eastAsia="Times New Roman"/>
          <w:rtl/>
          <w:lang w:eastAsia="he-IL"/>
        </w:rPr>
        <w:t xml:space="preserve"> </w:t>
      </w:r>
      <w:r w:rsidR="0062456C" w:rsidRPr="005123DE">
        <w:rPr>
          <w:rFonts w:eastAsia="Times New Roman" w:hint="cs"/>
          <w:rtl/>
          <w:lang w:eastAsia="he-IL"/>
        </w:rPr>
        <w:t>שלושה</w:t>
      </w:r>
      <w:r w:rsidR="0062456C" w:rsidRPr="005123DE">
        <w:rPr>
          <w:rFonts w:eastAsia="Times New Roman"/>
          <w:rtl/>
          <w:lang w:eastAsia="he-IL"/>
        </w:rPr>
        <w:t xml:space="preserve"> </w:t>
      </w:r>
      <w:r w:rsidR="0062456C" w:rsidRPr="005123DE">
        <w:rPr>
          <w:rFonts w:eastAsia="Times New Roman" w:hint="cs"/>
          <w:rtl/>
          <w:lang w:eastAsia="he-IL"/>
        </w:rPr>
        <w:t>ימים</w:t>
      </w:r>
      <w:r w:rsidR="0062456C" w:rsidRPr="005123DE">
        <w:rPr>
          <w:rFonts w:eastAsia="Times New Roman"/>
          <w:rtl/>
          <w:lang w:eastAsia="he-IL"/>
        </w:rPr>
        <w:t xml:space="preserve">, </w:t>
      </w:r>
      <w:r w:rsidR="0062456C" w:rsidRPr="005123DE">
        <w:rPr>
          <w:rFonts w:eastAsia="Times New Roman" w:hint="cs"/>
          <w:rtl/>
          <w:lang w:eastAsia="he-IL"/>
        </w:rPr>
        <w:t>אולם</w:t>
      </w:r>
      <w:r w:rsidR="0062456C" w:rsidRPr="005123DE">
        <w:rPr>
          <w:rFonts w:eastAsia="Times New Roman"/>
          <w:rtl/>
          <w:lang w:eastAsia="he-IL"/>
        </w:rPr>
        <w:t xml:space="preserve"> </w:t>
      </w:r>
      <w:r w:rsidR="0062456C" w:rsidRPr="005123DE">
        <w:rPr>
          <w:rFonts w:eastAsia="Times New Roman" w:hint="cs"/>
          <w:rtl/>
          <w:lang w:eastAsia="he-IL"/>
        </w:rPr>
        <w:t>היא</w:t>
      </w:r>
      <w:r w:rsidR="0062456C" w:rsidRPr="005123DE">
        <w:rPr>
          <w:rFonts w:eastAsia="Times New Roman"/>
          <w:rtl/>
          <w:lang w:eastAsia="he-IL"/>
        </w:rPr>
        <w:t xml:space="preserve"> </w:t>
      </w:r>
      <w:r w:rsidR="0062456C" w:rsidRPr="005123DE">
        <w:rPr>
          <w:rFonts w:eastAsia="Times New Roman" w:hint="cs"/>
          <w:rtl/>
          <w:lang w:eastAsia="he-IL"/>
        </w:rPr>
        <w:t>לא</w:t>
      </w:r>
      <w:r w:rsidR="0062456C" w:rsidRPr="005123DE">
        <w:rPr>
          <w:rFonts w:eastAsia="Times New Roman"/>
          <w:rtl/>
          <w:lang w:eastAsia="he-IL"/>
        </w:rPr>
        <w:t xml:space="preserve"> </w:t>
      </w:r>
      <w:r w:rsidR="0062456C" w:rsidRPr="005123DE">
        <w:rPr>
          <w:rFonts w:eastAsia="Times New Roman" w:hint="cs"/>
          <w:rtl/>
          <w:lang w:eastAsia="he-IL"/>
        </w:rPr>
        <w:t>התקיימה</w:t>
      </w:r>
      <w:r w:rsidR="0062456C" w:rsidRPr="005123DE">
        <w:rPr>
          <w:rFonts w:eastAsia="Times New Roman"/>
          <w:rtl/>
          <w:lang w:eastAsia="he-IL"/>
        </w:rPr>
        <w:t xml:space="preserve">, </w:t>
      </w:r>
      <w:r w:rsidR="0062456C" w:rsidRPr="005123DE">
        <w:rPr>
          <w:rFonts w:eastAsia="Times New Roman" w:hint="cs"/>
          <w:rtl/>
          <w:lang w:eastAsia="he-IL"/>
        </w:rPr>
        <w:t>לדברי</w:t>
      </w:r>
      <w:r w:rsidR="0062456C" w:rsidRPr="005123DE">
        <w:rPr>
          <w:rFonts w:eastAsia="Times New Roman"/>
          <w:rtl/>
          <w:lang w:eastAsia="he-IL"/>
        </w:rPr>
        <w:t xml:space="preserve"> </w:t>
      </w:r>
      <w:r w:rsidR="0062456C" w:rsidRPr="005123DE">
        <w:rPr>
          <w:rFonts w:eastAsia="Times New Roman" w:hint="cs"/>
          <w:rtl/>
          <w:lang w:eastAsia="he-IL"/>
        </w:rPr>
        <w:t>מצ</w:t>
      </w:r>
      <w:r w:rsidR="0062456C" w:rsidRPr="005123DE">
        <w:rPr>
          <w:rFonts w:eastAsia="Times New Roman"/>
          <w:rtl/>
          <w:lang w:eastAsia="he-IL"/>
        </w:rPr>
        <w:t>"</w:t>
      </w:r>
      <w:r w:rsidR="0062456C" w:rsidRPr="005123DE">
        <w:rPr>
          <w:rFonts w:eastAsia="Times New Roman" w:hint="cs"/>
          <w:rtl/>
          <w:lang w:eastAsia="he-IL"/>
        </w:rPr>
        <w:t>ח,</w:t>
      </w:r>
      <w:r w:rsidR="0062456C" w:rsidRPr="005123DE">
        <w:rPr>
          <w:rFonts w:eastAsia="Times New Roman"/>
          <w:rtl/>
          <w:lang w:eastAsia="he-IL"/>
        </w:rPr>
        <w:t xml:space="preserve"> </w:t>
      </w:r>
      <w:r w:rsidR="0062456C" w:rsidRPr="005123DE">
        <w:rPr>
          <w:rFonts w:eastAsia="Times New Roman" w:hint="cs"/>
          <w:rtl/>
          <w:lang w:eastAsia="he-IL"/>
        </w:rPr>
        <w:t>נוכח</w:t>
      </w:r>
      <w:r w:rsidR="0062456C" w:rsidRPr="005123DE">
        <w:rPr>
          <w:rFonts w:eastAsia="Times New Roman"/>
          <w:rtl/>
          <w:lang w:eastAsia="he-IL"/>
        </w:rPr>
        <w:t xml:space="preserve"> </w:t>
      </w:r>
      <w:r w:rsidR="0062456C" w:rsidRPr="005123DE">
        <w:rPr>
          <w:rFonts w:eastAsia="Times New Roman" w:hint="cs"/>
          <w:rtl/>
          <w:lang w:eastAsia="he-IL"/>
        </w:rPr>
        <w:t>מגבלות</w:t>
      </w:r>
      <w:r w:rsidR="0062456C" w:rsidRPr="005123DE">
        <w:rPr>
          <w:rFonts w:eastAsia="Times New Roman"/>
          <w:rtl/>
          <w:lang w:eastAsia="he-IL"/>
        </w:rPr>
        <w:t xml:space="preserve"> </w:t>
      </w:r>
      <w:r w:rsidR="0062456C" w:rsidRPr="005123DE">
        <w:rPr>
          <w:rFonts w:eastAsia="Times New Roman" w:hint="cs"/>
          <w:rtl/>
          <w:lang w:eastAsia="he-IL"/>
        </w:rPr>
        <w:t>הקורונה</w:t>
      </w:r>
      <w:r>
        <w:rPr>
          <w:rFonts w:eastAsia="Times New Roman" w:hint="cs"/>
          <w:rtl/>
          <w:lang w:eastAsia="he-IL"/>
        </w:rPr>
        <w:t>.</w:t>
      </w:r>
    </w:p>
    <w:p w14:paraId="24C69829" w14:textId="5F6687F7" w:rsidR="005D0F8C" w:rsidRPr="00F3444F" w:rsidRDefault="005D0F8C" w:rsidP="005D0F8C">
      <w:pPr>
        <w:pStyle w:val="71f1"/>
      </w:pPr>
      <w:r w:rsidRPr="00586851">
        <w:rPr>
          <w:rStyle w:val="71Chara"/>
          <w:rFonts w:hint="cs"/>
          <w:noProof/>
          <w:rtl/>
          <w:lang w:eastAsia="he-IL"/>
        </w:rPr>
        <w:drawing>
          <wp:anchor distT="0" distB="3600450" distL="114300" distR="114300" simplePos="0" relativeHeight="252199424" behindDoc="0" locked="0" layoutInCell="1" allowOverlap="1" wp14:anchorId="13064690" wp14:editId="72CDB230">
            <wp:simplePos x="0" y="0"/>
            <wp:positionH relativeFrom="column">
              <wp:posOffset>4539615</wp:posOffset>
            </wp:positionH>
            <wp:positionV relativeFrom="paragraph">
              <wp:posOffset>23915</wp:posOffset>
            </wp:positionV>
            <wp:extent cx="161925" cy="161925"/>
            <wp:effectExtent l="0" t="0" r="3175" b="3175"/>
            <wp:wrapSquare wrapText="bothSides"/>
            <wp:docPr id="145106663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2456C" w:rsidRPr="00586851">
        <w:rPr>
          <w:rStyle w:val="71Chara"/>
          <w:rFonts w:hint="cs"/>
          <w:rtl/>
          <w:lang w:eastAsia="he-IL"/>
        </w:rPr>
        <w:t>תקן בודק נשק במטה הארצי של המשטרה</w:t>
      </w:r>
      <w:r w:rsidR="0062456C" w:rsidRPr="005123DE">
        <w:rPr>
          <w:rFonts w:eastAsia="Times New Roman" w:hint="cs"/>
          <w:rtl/>
          <w:lang w:eastAsia="he-IL"/>
        </w:rPr>
        <w:t xml:space="preserve"> - בביקורת הקודמת עלה כי אף שמשנת 2015 מצ"ח פעלה מול גורמי אגף כוח אדם (אכ"א) כדי להסדיר את התקן, הוא לא הוסדר. בביקורת</w:t>
      </w:r>
      <w:r w:rsidR="0062456C" w:rsidRPr="005123DE">
        <w:rPr>
          <w:rFonts w:eastAsia="Times New Roman"/>
          <w:rtl/>
          <w:lang w:eastAsia="he-IL"/>
        </w:rPr>
        <w:t xml:space="preserve"> </w:t>
      </w:r>
      <w:r w:rsidR="0062456C" w:rsidRPr="005123DE">
        <w:rPr>
          <w:rFonts w:eastAsia="Times New Roman" w:hint="cs"/>
          <w:rtl/>
          <w:lang w:eastAsia="he-IL"/>
        </w:rPr>
        <w:t>המעקב</w:t>
      </w:r>
      <w:r w:rsidR="0062456C" w:rsidRPr="005123DE">
        <w:rPr>
          <w:rFonts w:eastAsia="Times New Roman"/>
          <w:rtl/>
          <w:lang w:eastAsia="he-IL"/>
        </w:rPr>
        <w:t xml:space="preserve"> </w:t>
      </w:r>
      <w:r w:rsidR="0062456C" w:rsidRPr="005123DE">
        <w:rPr>
          <w:rFonts w:eastAsia="Times New Roman" w:hint="cs"/>
          <w:rtl/>
          <w:lang w:eastAsia="he-IL"/>
        </w:rPr>
        <w:t>עלה</w:t>
      </w:r>
      <w:r w:rsidR="0062456C" w:rsidRPr="005123DE">
        <w:rPr>
          <w:rFonts w:eastAsia="Times New Roman"/>
          <w:rtl/>
          <w:lang w:eastAsia="he-IL"/>
        </w:rPr>
        <w:t xml:space="preserve"> </w:t>
      </w:r>
      <w:r w:rsidR="0062456C" w:rsidRPr="005123DE">
        <w:rPr>
          <w:rFonts w:eastAsia="Times New Roman" w:hint="cs"/>
          <w:rtl/>
          <w:lang w:eastAsia="he-IL"/>
        </w:rPr>
        <w:t>כי</w:t>
      </w:r>
      <w:r w:rsidR="0062456C" w:rsidRPr="005123DE">
        <w:rPr>
          <w:rFonts w:eastAsia="Times New Roman"/>
          <w:rtl/>
          <w:lang w:eastAsia="he-IL"/>
        </w:rPr>
        <w:t xml:space="preserve"> </w:t>
      </w:r>
      <w:r w:rsidR="0062456C" w:rsidRPr="005123DE">
        <w:rPr>
          <w:rFonts w:eastAsia="Times New Roman" w:hint="cs"/>
          <w:rtl/>
          <w:lang w:eastAsia="he-IL"/>
        </w:rPr>
        <w:t>הליקוי</w:t>
      </w:r>
      <w:r w:rsidR="0062456C" w:rsidRPr="005123DE">
        <w:rPr>
          <w:rFonts w:eastAsia="Times New Roman"/>
          <w:rtl/>
          <w:lang w:eastAsia="he-IL"/>
        </w:rPr>
        <w:t xml:space="preserve"> </w:t>
      </w:r>
      <w:r w:rsidR="0062456C" w:rsidRPr="005123DE">
        <w:rPr>
          <w:rFonts w:eastAsia="Times New Roman" w:hint="cs"/>
          <w:rtl/>
          <w:lang w:eastAsia="he-IL"/>
        </w:rPr>
        <w:t>לא</w:t>
      </w:r>
      <w:r w:rsidR="0062456C" w:rsidRPr="005123DE">
        <w:rPr>
          <w:rFonts w:eastAsia="Times New Roman"/>
          <w:rtl/>
          <w:lang w:eastAsia="he-IL"/>
        </w:rPr>
        <w:t xml:space="preserve"> </w:t>
      </w:r>
      <w:r w:rsidR="0062456C" w:rsidRPr="005123DE">
        <w:rPr>
          <w:rFonts w:eastAsia="Times New Roman" w:hint="cs"/>
          <w:rtl/>
          <w:lang w:eastAsia="he-IL"/>
        </w:rPr>
        <w:t xml:space="preserve">תוקן - </w:t>
      </w:r>
      <w:r w:rsidR="0062456C" w:rsidRPr="005123DE">
        <w:rPr>
          <w:rFonts w:eastAsia="Times New Roman"/>
          <w:rtl/>
          <w:lang w:eastAsia="he-IL"/>
        </w:rPr>
        <w:t>לא פורסם תקן לתפקיד בודק נשק כאמור</w:t>
      </w:r>
      <w:r w:rsidR="0062456C" w:rsidRPr="005123DE">
        <w:rPr>
          <w:rFonts w:eastAsia="Times New Roman" w:hint="cs"/>
          <w:rtl/>
          <w:lang w:eastAsia="he-IL"/>
        </w:rPr>
        <w:t>. יצוין כי בהיעדר תקן ייעודי, עוד בביקורת הקודמת הציבה מצ"ח ביוזמתה במטה</w:t>
      </w:r>
      <w:r w:rsidR="0062456C" w:rsidRPr="005123DE">
        <w:rPr>
          <w:rFonts w:eastAsia="Times New Roman"/>
          <w:rtl/>
          <w:lang w:eastAsia="he-IL"/>
        </w:rPr>
        <w:t xml:space="preserve"> הארצי של </w:t>
      </w:r>
      <w:r w:rsidR="0062456C" w:rsidRPr="005123DE">
        <w:rPr>
          <w:rFonts w:eastAsia="Times New Roman" w:hint="cs"/>
          <w:rtl/>
          <w:lang w:eastAsia="he-IL"/>
        </w:rPr>
        <w:t>ה</w:t>
      </w:r>
      <w:r w:rsidR="0062456C" w:rsidRPr="005123DE">
        <w:rPr>
          <w:rFonts w:eastAsia="Times New Roman"/>
          <w:rtl/>
          <w:lang w:eastAsia="he-IL"/>
        </w:rPr>
        <w:t>משטר</w:t>
      </w:r>
      <w:r w:rsidR="0062456C" w:rsidRPr="005123DE">
        <w:rPr>
          <w:rFonts w:eastAsia="Times New Roman" w:hint="cs"/>
          <w:rtl/>
          <w:lang w:eastAsia="he-IL"/>
        </w:rPr>
        <w:t>ה</w:t>
      </w:r>
      <w:r w:rsidR="0062456C" w:rsidRPr="005123DE">
        <w:rPr>
          <w:rFonts w:eastAsia="Times New Roman"/>
          <w:rtl/>
          <w:lang w:eastAsia="he-IL"/>
        </w:rPr>
        <w:t xml:space="preserve"> </w:t>
      </w:r>
      <w:r w:rsidR="0062456C" w:rsidRPr="005123DE">
        <w:rPr>
          <w:rFonts w:eastAsia="Times New Roman" w:hint="cs"/>
          <w:rtl/>
          <w:lang w:eastAsia="he-IL"/>
        </w:rPr>
        <w:t xml:space="preserve">בודקת נשק על תקן של </w:t>
      </w:r>
      <w:r w:rsidR="0062456C" w:rsidRPr="005123DE">
        <w:rPr>
          <w:rFonts w:eastAsia="Times New Roman"/>
          <w:rtl/>
          <w:lang w:eastAsia="he-IL"/>
        </w:rPr>
        <w:t>חוקר מצ"ח</w:t>
      </w:r>
      <w:r w:rsidR="0062456C" w:rsidRPr="005123DE">
        <w:rPr>
          <w:rFonts w:eastAsia="Times New Roman" w:hint="cs"/>
          <w:rtl/>
          <w:lang w:eastAsia="he-IL"/>
        </w:rPr>
        <w:t xml:space="preserve"> וזאת כדי להתמודד עם הפער</w:t>
      </w:r>
      <w:r w:rsidRPr="00F3444F">
        <w:rPr>
          <w:rFonts w:hint="cs"/>
          <w:rtl/>
        </w:rPr>
        <w:t xml:space="preserve">. </w:t>
      </w:r>
    </w:p>
    <w:p w14:paraId="0D09E539" w14:textId="6CB16592" w:rsidR="0062456C" w:rsidRPr="00F3444F" w:rsidRDefault="0062456C" w:rsidP="0062456C">
      <w:pPr>
        <w:pStyle w:val="71f1"/>
      </w:pPr>
      <w:r w:rsidRPr="00586851">
        <w:rPr>
          <w:rStyle w:val="71Chara"/>
          <w:rFonts w:hint="cs"/>
          <w:noProof/>
          <w:rtl/>
          <w:lang w:eastAsia="he-IL"/>
        </w:rPr>
        <w:lastRenderedPageBreak/>
        <w:drawing>
          <wp:anchor distT="0" distB="3600450" distL="114300" distR="114300" simplePos="0" relativeHeight="252338688" behindDoc="0" locked="0" layoutInCell="1" allowOverlap="1" wp14:anchorId="00E883A4" wp14:editId="730ECC11">
            <wp:simplePos x="0" y="0"/>
            <wp:positionH relativeFrom="column">
              <wp:posOffset>4518025</wp:posOffset>
            </wp:positionH>
            <wp:positionV relativeFrom="paragraph">
              <wp:posOffset>38315</wp:posOffset>
            </wp:positionV>
            <wp:extent cx="161925" cy="161925"/>
            <wp:effectExtent l="0" t="0" r="3175" b="3175"/>
            <wp:wrapSquare wrapText="bothSides"/>
            <wp:docPr id="1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6851">
        <w:rPr>
          <w:rStyle w:val="71Chara"/>
          <w:rFonts w:hint="cs"/>
          <w:rtl/>
          <w:lang w:eastAsia="he-IL"/>
        </w:rPr>
        <w:t>מערך המודיעין במצ"ח - חניכת רכזי המודיעין</w:t>
      </w:r>
      <w:r w:rsidRPr="005123DE">
        <w:rPr>
          <w:rFonts w:eastAsia="Times New Roman" w:hint="cs"/>
          <w:rtl/>
          <w:lang w:eastAsia="he-IL"/>
        </w:rPr>
        <w:t xml:space="preserve"> - בביקורת הקודמת עלו ליקויים בחניכת רכזי המודיעין: הרכזים חסרו מושגים מקצועיים ולכן לא פעלו על פיהם, ורבים מהם כשלו בתפקידם. בביקורת המעקב עלה כי בעוד שמרחב דרום במצ"ח קבע לכל רכז חדש במרחב חונך אישי, מרחב צפון במצ"ח לא הכין מבעוד מועד </w:t>
      </w:r>
      <w:proofErr w:type="spellStart"/>
      <w:r w:rsidRPr="005123DE">
        <w:rPr>
          <w:rFonts w:eastAsia="Times New Roman" w:hint="cs"/>
          <w:rtl/>
          <w:lang w:eastAsia="he-IL"/>
        </w:rPr>
        <w:t>תוכנית</w:t>
      </w:r>
      <w:proofErr w:type="spellEnd"/>
      <w:r w:rsidRPr="005123DE">
        <w:rPr>
          <w:rFonts w:eastAsia="Times New Roman" w:hint="cs"/>
          <w:rtl/>
          <w:lang w:eastAsia="he-IL"/>
        </w:rPr>
        <w:t xml:space="preserve"> חניכה מסודרת הכוללת פירוט שמי של החונכים המיועדים לחנוך כל אחד מן הרכזים החדשים במרחב, וגם כשבוע לאחר תחילת תקופת החניכה לא הייתה </w:t>
      </w:r>
      <w:proofErr w:type="spellStart"/>
      <w:r w:rsidRPr="005123DE">
        <w:rPr>
          <w:rFonts w:eastAsia="Times New Roman" w:hint="cs"/>
          <w:rtl/>
          <w:lang w:eastAsia="he-IL"/>
        </w:rPr>
        <w:t>תוכנית</w:t>
      </w:r>
      <w:proofErr w:type="spellEnd"/>
      <w:r w:rsidRPr="005123DE">
        <w:rPr>
          <w:rFonts w:eastAsia="Times New Roman" w:hint="cs"/>
          <w:rtl/>
          <w:lang w:eastAsia="he-IL"/>
        </w:rPr>
        <w:t xml:space="preserve"> כזאת</w:t>
      </w:r>
      <w:r w:rsidRPr="00F3444F">
        <w:rPr>
          <w:rFonts w:hint="cs"/>
          <w:rtl/>
        </w:rPr>
        <w:t xml:space="preserve">. </w:t>
      </w:r>
    </w:p>
    <w:p w14:paraId="4FAB6DE9" w14:textId="51738C2D" w:rsidR="0062456C" w:rsidRPr="00F3444F" w:rsidRDefault="0062456C" w:rsidP="0062456C">
      <w:pPr>
        <w:pStyle w:val="71f1"/>
        <w:rPr>
          <w:rtl/>
        </w:rPr>
      </w:pPr>
      <w:r w:rsidRPr="00586851">
        <w:rPr>
          <w:rStyle w:val="71Chara"/>
          <w:rFonts w:hint="cs"/>
          <w:noProof/>
          <w:rtl/>
          <w:lang w:eastAsia="he-IL"/>
        </w:rPr>
        <w:drawing>
          <wp:anchor distT="0" distB="3600450" distL="114300" distR="114300" simplePos="0" relativeHeight="252339712" behindDoc="0" locked="0" layoutInCell="1" allowOverlap="1" wp14:anchorId="19B7AFCD" wp14:editId="36E001A6">
            <wp:simplePos x="0" y="0"/>
            <wp:positionH relativeFrom="column">
              <wp:posOffset>4539615</wp:posOffset>
            </wp:positionH>
            <wp:positionV relativeFrom="paragraph">
              <wp:posOffset>31330</wp:posOffset>
            </wp:positionV>
            <wp:extent cx="161925" cy="161925"/>
            <wp:effectExtent l="0" t="0" r="3175" b="3175"/>
            <wp:wrapSquare wrapText="bothSides"/>
            <wp:docPr id="15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6851">
        <w:rPr>
          <w:rStyle w:val="71Chara"/>
          <w:rFonts w:hint="cs"/>
          <w:rtl/>
          <w:lang w:eastAsia="he-IL"/>
        </w:rPr>
        <w:t>מערך המודיעין במצ"ח - הליך גיוס</w:t>
      </w:r>
      <w:r w:rsidRPr="005123DE">
        <w:rPr>
          <w:rFonts w:eastAsia="Times New Roman" w:hint="cs"/>
          <w:rtl/>
          <w:lang w:eastAsia="he-IL"/>
        </w:rPr>
        <w:t xml:space="preserve"> </w:t>
      </w:r>
      <w:r w:rsidRPr="00586851">
        <w:rPr>
          <w:rStyle w:val="71Chara"/>
          <w:rFonts w:hint="cs"/>
          <w:rtl/>
          <w:lang w:eastAsia="he-IL"/>
        </w:rPr>
        <w:t>מקורות</w:t>
      </w:r>
      <w:r w:rsidRPr="005123DE">
        <w:rPr>
          <w:rFonts w:eastAsia="Times New Roman" w:hint="cs"/>
          <w:rtl/>
          <w:lang w:eastAsia="he-IL"/>
        </w:rPr>
        <w:t xml:space="preserve"> - בביקורת עלה</w:t>
      </w:r>
      <w:r w:rsidRPr="005123DE">
        <w:rPr>
          <w:rFonts w:eastAsia="Times New Roman"/>
          <w:rtl/>
          <w:lang w:eastAsia="he-IL"/>
        </w:rPr>
        <w:t xml:space="preserve"> </w:t>
      </w:r>
      <w:r w:rsidRPr="005123DE">
        <w:rPr>
          <w:rFonts w:eastAsia="Times New Roman" w:hint="cs"/>
          <w:rtl/>
          <w:lang w:eastAsia="he-IL"/>
        </w:rPr>
        <w:t>כי</w:t>
      </w:r>
      <w:r w:rsidRPr="005123DE">
        <w:rPr>
          <w:rFonts w:eastAsia="Times New Roman"/>
          <w:rtl/>
          <w:lang w:eastAsia="he-IL"/>
        </w:rPr>
        <w:t xml:space="preserve"> </w:t>
      </w:r>
      <w:r w:rsidRPr="005123DE">
        <w:rPr>
          <w:rFonts w:eastAsia="Times New Roman" w:hint="cs"/>
          <w:rtl/>
          <w:lang w:eastAsia="he-IL"/>
        </w:rPr>
        <w:t>שלא בהתאם להמלצת צוות בדיקת גיוס מקורות,</w:t>
      </w:r>
      <w:r w:rsidRPr="005123DE">
        <w:rPr>
          <w:rFonts w:eastAsia="Times New Roman"/>
          <w:rtl/>
          <w:lang w:eastAsia="he-IL"/>
        </w:rPr>
        <w:t xml:space="preserve"> </w:t>
      </w:r>
      <w:r w:rsidRPr="005123DE">
        <w:rPr>
          <w:rFonts w:eastAsia="Times New Roman" w:hint="cs"/>
          <w:rtl/>
          <w:lang w:eastAsia="he-IL"/>
        </w:rPr>
        <w:t>שלפיה</w:t>
      </w:r>
      <w:r w:rsidRPr="005123DE">
        <w:rPr>
          <w:rFonts w:eastAsia="Times New Roman"/>
          <w:rtl/>
          <w:lang w:eastAsia="he-IL"/>
        </w:rPr>
        <w:t xml:space="preserve"> </w:t>
      </w:r>
      <w:r w:rsidRPr="005123DE">
        <w:rPr>
          <w:rFonts w:eastAsia="Times New Roman" w:hint="cs"/>
          <w:rtl/>
          <w:lang w:eastAsia="he-IL"/>
        </w:rPr>
        <w:t>גיוס</w:t>
      </w:r>
      <w:r w:rsidRPr="005123DE">
        <w:rPr>
          <w:rFonts w:eastAsia="Times New Roman"/>
          <w:rtl/>
          <w:lang w:eastAsia="he-IL"/>
        </w:rPr>
        <w:t xml:space="preserve"> </w:t>
      </w:r>
      <w:r w:rsidRPr="005123DE">
        <w:rPr>
          <w:rFonts w:eastAsia="Times New Roman" w:hint="cs"/>
          <w:rtl/>
          <w:lang w:eastAsia="he-IL"/>
        </w:rPr>
        <w:t>מקור</w:t>
      </w:r>
      <w:r w:rsidRPr="005123DE">
        <w:rPr>
          <w:rFonts w:eastAsia="Times New Roman"/>
          <w:rtl/>
          <w:lang w:eastAsia="he-IL"/>
        </w:rPr>
        <w:t xml:space="preserve"> </w:t>
      </w:r>
      <w:r w:rsidRPr="005123DE">
        <w:rPr>
          <w:rFonts w:eastAsia="Times New Roman" w:hint="cs"/>
          <w:rtl/>
          <w:lang w:eastAsia="he-IL"/>
        </w:rPr>
        <w:t>יתבצע</w:t>
      </w:r>
      <w:r w:rsidRPr="005123DE">
        <w:rPr>
          <w:rFonts w:eastAsia="Times New Roman"/>
          <w:rtl/>
          <w:lang w:eastAsia="he-IL"/>
        </w:rPr>
        <w:t xml:space="preserve"> </w:t>
      </w:r>
      <w:r w:rsidRPr="005123DE">
        <w:rPr>
          <w:rFonts w:eastAsia="Times New Roman" w:hint="cs"/>
          <w:rtl/>
          <w:lang w:eastAsia="he-IL"/>
        </w:rPr>
        <w:t>לאחר</w:t>
      </w:r>
      <w:r w:rsidRPr="005123DE">
        <w:rPr>
          <w:rFonts w:eastAsia="Times New Roman"/>
          <w:rtl/>
          <w:lang w:eastAsia="he-IL"/>
        </w:rPr>
        <w:t xml:space="preserve"> </w:t>
      </w:r>
      <w:r w:rsidRPr="005123DE">
        <w:rPr>
          <w:rFonts w:eastAsia="Times New Roman" w:hint="cs"/>
          <w:rtl/>
          <w:lang w:eastAsia="he-IL"/>
        </w:rPr>
        <w:t>שתי</w:t>
      </w:r>
      <w:r w:rsidRPr="005123DE">
        <w:rPr>
          <w:rFonts w:eastAsia="Times New Roman"/>
          <w:rtl/>
          <w:lang w:eastAsia="he-IL"/>
        </w:rPr>
        <w:t xml:space="preserve"> </w:t>
      </w:r>
      <w:r w:rsidRPr="005123DE">
        <w:rPr>
          <w:rFonts w:eastAsia="Times New Roman" w:hint="cs"/>
          <w:rtl/>
          <w:lang w:eastAsia="he-IL"/>
        </w:rPr>
        <w:t>פגישות</w:t>
      </w:r>
      <w:r w:rsidRPr="005123DE">
        <w:rPr>
          <w:rFonts w:eastAsia="Times New Roman"/>
          <w:rtl/>
          <w:lang w:eastAsia="he-IL"/>
        </w:rPr>
        <w:t xml:space="preserve"> </w:t>
      </w:r>
      <w:r w:rsidRPr="005123DE">
        <w:rPr>
          <w:rFonts w:eastAsia="Times New Roman" w:hint="cs"/>
          <w:rtl/>
          <w:lang w:eastAsia="he-IL"/>
        </w:rPr>
        <w:t>לפחות</w:t>
      </w:r>
      <w:r w:rsidRPr="005123DE">
        <w:rPr>
          <w:rFonts w:eastAsia="Times New Roman"/>
          <w:rtl/>
          <w:lang w:eastAsia="he-IL"/>
        </w:rPr>
        <w:t xml:space="preserve">, </w:t>
      </w:r>
      <w:r w:rsidRPr="005123DE">
        <w:rPr>
          <w:rFonts w:eastAsia="Times New Roman" w:hint="cs"/>
          <w:rtl/>
          <w:lang w:eastAsia="he-IL"/>
        </w:rPr>
        <w:t>הנחיה</w:t>
      </w:r>
      <w:r w:rsidRPr="005123DE">
        <w:rPr>
          <w:rFonts w:eastAsia="Times New Roman"/>
          <w:rtl/>
          <w:lang w:eastAsia="he-IL"/>
        </w:rPr>
        <w:t xml:space="preserve"> </w:t>
      </w:r>
      <w:r w:rsidRPr="005123DE">
        <w:rPr>
          <w:rFonts w:eastAsia="Times New Roman" w:hint="cs"/>
          <w:rtl/>
          <w:lang w:eastAsia="he-IL"/>
        </w:rPr>
        <w:t>חדשה</w:t>
      </w:r>
      <w:r w:rsidRPr="005123DE">
        <w:rPr>
          <w:rFonts w:eastAsia="Times New Roman"/>
          <w:rtl/>
          <w:lang w:eastAsia="he-IL"/>
        </w:rPr>
        <w:t xml:space="preserve"> </w:t>
      </w:r>
      <w:r w:rsidRPr="005123DE">
        <w:rPr>
          <w:rFonts w:eastAsia="Times New Roman" w:hint="cs"/>
          <w:rtl/>
          <w:lang w:eastAsia="he-IL"/>
        </w:rPr>
        <w:t>של</w:t>
      </w:r>
      <w:r w:rsidRPr="005123DE">
        <w:rPr>
          <w:rFonts w:eastAsia="Times New Roman"/>
          <w:rtl/>
          <w:lang w:eastAsia="he-IL"/>
        </w:rPr>
        <w:t xml:space="preserve"> </w:t>
      </w:r>
      <w:r w:rsidRPr="005123DE">
        <w:rPr>
          <w:rFonts w:eastAsia="Times New Roman" w:hint="cs"/>
          <w:rtl/>
          <w:lang w:eastAsia="he-IL"/>
        </w:rPr>
        <w:t>מצ</w:t>
      </w:r>
      <w:r w:rsidRPr="005123DE">
        <w:rPr>
          <w:rFonts w:eastAsia="Times New Roman"/>
          <w:rtl/>
          <w:lang w:eastAsia="he-IL"/>
        </w:rPr>
        <w:t>"</w:t>
      </w:r>
      <w:r w:rsidRPr="005123DE">
        <w:rPr>
          <w:rFonts w:eastAsia="Times New Roman" w:hint="cs"/>
          <w:rtl/>
          <w:lang w:eastAsia="he-IL"/>
        </w:rPr>
        <w:t>ח</w:t>
      </w:r>
      <w:r w:rsidRPr="005123DE">
        <w:rPr>
          <w:rFonts w:eastAsia="Times New Roman"/>
          <w:rtl/>
          <w:lang w:eastAsia="he-IL"/>
        </w:rPr>
        <w:t xml:space="preserve"> </w:t>
      </w:r>
      <w:r w:rsidRPr="005123DE">
        <w:rPr>
          <w:rFonts w:eastAsia="Times New Roman" w:hint="cs"/>
          <w:rtl/>
          <w:lang w:eastAsia="he-IL"/>
        </w:rPr>
        <w:t>מאפשרת</w:t>
      </w:r>
      <w:r w:rsidRPr="005123DE">
        <w:rPr>
          <w:rFonts w:eastAsia="Times New Roman"/>
          <w:rtl/>
          <w:lang w:eastAsia="he-IL"/>
        </w:rPr>
        <w:t xml:space="preserve"> </w:t>
      </w:r>
      <w:r w:rsidRPr="005123DE">
        <w:rPr>
          <w:rFonts w:eastAsia="Times New Roman" w:hint="cs"/>
          <w:rtl/>
          <w:lang w:eastAsia="he-IL"/>
        </w:rPr>
        <w:t>לגייס</w:t>
      </w:r>
      <w:r w:rsidRPr="005123DE">
        <w:rPr>
          <w:rFonts w:eastAsia="Times New Roman"/>
          <w:rtl/>
          <w:lang w:eastAsia="he-IL"/>
        </w:rPr>
        <w:t xml:space="preserve"> </w:t>
      </w:r>
      <w:r w:rsidRPr="005123DE">
        <w:rPr>
          <w:rFonts w:eastAsia="Times New Roman" w:hint="cs"/>
          <w:rtl/>
          <w:lang w:eastAsia="he-IL"/>
        </w:rPr>
        <w:t>חייל</w:t>
      </w:r>
      <w:r w:rsidRPr="005123DE">
        <w:rPr>
          <w:rFonts w:eastAsia="Times New Roman"/>
          <w:rtl/>
          <w:lang w:eastAsia="he-IL"/>
        </w:rPr>
        <w:t xml:space="preserve"> </w:t>
      </w:r>
      <w:r w:rsidRPr="005123DE">
        <w:rPr>
          <w:rFonts w:eastAsia="Times New Roman" w:hint="cs"/>
          <w:rtl/>
          <w:lang w:eastAsia="he-IL"/>
        </w:rPr>
        <w:t>כמקור</w:t>
      </w:r>
      <w:r w:rsidRPr="005123DE">
        <w:rPr>
          <w:rFonts w:eastAsia="Times New Roman"/>
          <w:rtl/>
          <w:lang w:eastAsia="he-IL"/>
        </w:rPr>
        <w:t xml:space="preserve"> </w:t>
      </w:r>
      <w:r w:rsidRPr="005123DE">
        <w:rPr>
          <w:rFonts w:eastAsia="Times New Roman" w:hint="cs"/>
          <w:rtl/>
          <w:lang w:eastAsia="he-IL"/>
        </w:rPr>
        <w:t>במסגרת</w:t>
      </w:r>
      <w:r w:rsidRPr="005123DE">
        <w:rPr>
          <w:rFonts w:eastAsia="Times New Roman"/>
          <w:rtl/>
          <w:lang w:eastAsia="he-IL"/>
        </w:rPr>
        <w:t xml:space="preserve"> </w:t>
      </w:r>
      <w:r w:rsidRPr="005123DE">
        <w:rPr>
          <w:rFonts w:eastAsia="Times New Roman" w:hint="cs"/>
          <w:rtl/>
          <w:lang w:eastAsia="he-IL"/>
        </w:rPr>
        <w:t>פגישה</w:t>
      </w:r>
      <w:r w:rsidRPr="005123DE">
        <w:rPr>
          <w:rFonts w:eastAsia="Times New Roman"/>
          <w:rtl/>
          <w:lang w:eastAsia="he-IL"/>
        </w:rPr>
        <w:t xml:space="preserve"> </w:t>
      </w:r>
      <w:r w:rsidRPr="005123DE">
        <w:rPr>
          <w:rFonts w:eastAsia="Times New Roman" w:hint="cs"/>
          <w:rtl/>
          <w:lang w:eastAsia="he-IL"/>
        </w:rPr>
        <w:t>אחת</w:t>
      </w:r>
      <w:r w:rsidRPr="005123DE">
        <w:rPr>
          <w:rFonts w:eastAsia="Times New Roman"/>
          <w:rtl/>
          <w:lang w:eastAsia="he-IL"/>
        </w:rPr>
        <w:t xml:space="preserve"> </w:t>
      </w:r>
      <w:r w:rsidRPr="005123DE">
        <w:rPr>
          <w:rFonts w:eastAsia="Times New Roman" w:hint="cs"/>
          <w:rtl/>
          <w:lang w:eastAsia="he-IL"/>
        </w:rPr>
        <w:t>בלבד</w:t>
      </w:r>
      <w:r w:rsidRPr="005123DE">
        <w:rPr>
          <w:rFonts w:eastAsia="Times New Roman"/>
          <w:rtl/>
          <w:lang w:eastAsia="he-IL"/>
        </w:rPr>
        <w:t xml:space="preserve"> </w:t>
      </w:r>
      <w:r w:rsidRPr="005123DE">
        <w:rPr>
          <w:rFonts w:eastAsia="Times New Roman" w:hint="cs"/>
          <w:rtl/>
          <w:lang w:eastAsia="he-IL"/>
        </w:rPr>
        <w:t>אם</w:t>
      </w:r>
      <w:r w:rsidRPr="005123DE">
        <w:rPr>
          <w:rFonts w:eastAsia="Times New Roman"/>
          <w:rtl/>
          <w:lang w:eastAsia="he-IL"/>
        </w:rPr>
        <w:t xml:space="preserve"> </w:t>
      </w:r>
      <w:r w:rsidRPr="005123DE">
        <w:rPr>
          <w:rFonts w:eastAsia="Times New Roman" w:hint="cs"/>
          <w:rtl/>
          <w:lang w:eastAsia="he-IL"/>
        </w:rPr>
        <w:t>הוא</w:t>
      </w:r>
      <w:r w:rsidRPr="005123DE">
        <w:rPr>
          <w:rFonts w:eastAsia="Times New Roman"/>
          <w:rtl/>
          <w:lang w:eastAsia="he-IL"/>
        </w:rPr>
        <w:t xml:space="preserve"> </w:t>
      </w:r>
      <w:r w:rsidRPr="005123DE">
        <w:rPr>
          <w:rFonts w:eastAsia="Times New Roman" w:hint="cs"/>
          <w:rtl/>
          <w:lang w:eastAsia="he-IL"/>
        </w:rPr>
        <w:t>נחקר בעבר</w:t>
      </w:r>
      <w:r w:rsidRPr="005123DE">
        <w:rPr>
          <w:rFonts w:eastAsia="Times New Roman"/>
          <w:rtl/>
          <w:lang w:eastAsia="he-IL"/>
        </w:rPr>
        <w:t xml:space="preserve"> </w:t>
      </w:r>
      <w:r w:rsidRPr="005123DE">
        <w:rPr>
          <w:rFonts w:eastAsia="Times New Roman" w:hint="cs"/>
          <w:rtl/>
          <w:lang w:eastAsia="he-IL"/>
        </w:rPr>
        <w:t>כחשוד</w:t>
      </w:r>
      <w:r w:rsidRPr="005123DE">
        <w:rPr>
          <w:rFonts w:eastAsia="Times New Roman"/>
          <w:rtl/>
          <w:lang w:eastAsia="he-IL"/>
        </w:rPr>
        <w:t xml:space="preserve"> </w:t>
      </w:r>
      <w:r w:rsidRPr="005123DE">
        <w:rPr>
          <w:rFonts w:eastAsia="Times New Roman" w:hint="cs"/>
          <w:rtl/>
          <w:lang w:eastAsia="he-IL"/>
        </w:rPr>
        <w:t>(במצ</w:t>
      </w:r>
      <w:r w:rsidRPr="005123DE">
        <w:rPr>
          <w:rFonts w:eastAsia="Times New Roman"/>
          <w:rtl/>
          <w:lang w:eastAsia="he-IL"/>
        </w:rPr>
        <w:t>"</w:t>
      </w:r>
      <w:r w:rsidRPr="005123DE">
        <w:rPr>
          <w:rFonts w:eastAsia="Times New Roman" w:hint="cs"/>
          <w:rtl/>
          <w:lang w:eastAsia="he-IL"/>
        </w:rPr>
        <w:t>ח</w:t>
      </w:r>
      <w:r w:rsidRPr="005123DE">
        <w:rPr>
          <w:rFonts w:eastAsia="Times New Roman"/>
          <w:rtl/>
          <w:lang w:eastAsia="he-IL"/>
        </w:rPr>
        <w:t xml:space="preserve"> </w:t>
      </w:r>
      <w:r w:rsidRPr="005123DE">
        <w:rPr>
          <w:rFonts w:eastAsia="Times New Roman" w:hint="cs"/>
          <w:rtl/>
          <w:lang w:eastAsia="he-IL"/>
        </w:rPr>
        <w:t>או</w:t>
      </w:r>
      <w:r w:rsidRPr="005123DE">
        <w:rPr>
          <w:rFonts w:eastAsia="Times New Roman"/>
          <w:rtl/>
          <w:lang w:eastAsia="he-IL"/>
        </w:rPr>
        <w:t xml:space="preserve"> </w:t>
      </w:r>
      <w:r w:rsidRPr="005123DE">
        <w:rPr>
          <w:rFonts w:eastAsia="Times New Roman" w:hint="cs"/>
          <w:rtl/>
          <w:lang w:eastAsia="he-IL"/>
        </w:rPr>
        <w:t>במשטרת</w:t>
      </w:r>
      <w:r w:rsidRPr="005123DE">
        <w:rPr>
          <w:rFonts w:eastAsia="Times New Roman"/>
          <w:rtl/>
          <w:lang w:eastAsia="he-IL"/>
        </w:rPr>
        <w:t xml:space="preserve"> </w:t>
      </w:r>
      <w:r w:rsidRPr="005123DE">
        <w:rPr>
          <w:rFonts w:eastAsia="Times New Roman" w:hint="cs"/>
          <w:rtl/>
          <w:lang w:eastAsia="he-IL"/>
        </w:rPr>
        <w:t>ישראל)</w:t>
      </w:r>
      <w:r w:rsidRPr="005123DE">
        <w:rPr>
          <w:rFonts w:eastAsia="Times New Roman"/>
          <w:rtl/>
          <w:lang w:eastAsia="he-IL"/>
        </w:rPr>
        <w:t xml:space="preserve">, </w:t>
      </w:r>
      <w:r w:rsidRPr="005123DE">
        <w:rPr>
          <w:rFonts w:eastAsia="Times New Roman" w:hint="cs"/>
          <w:rtl/>
          <w:lang w:eastAsia="he-IL"/>
        </w:rPr>
        <w:t>וזאת</w:t>
      </w:r>
      <w:r w:rsidRPr="005123DE">
        <w:rPr>
          <w:rFonts w:eastAsia="Times New Roman"/>
          <w:rtl/>
          <w:lang w:eastAsia="he-IL"/>
        </w:rPr>
        <w:t xml:space="preserve"> </w:t>
      </w:r>
      <w:r w:rsidRPr="005123DE">
        <w:rPr>
          <w:rFonts w:eastAsia="Times New Roman" w:hint="cs"/>
          <w:rtl/>
          <w:lang w:eastAsia="he-IL"/>
        </w:rPr>
        <w:t>ללא</w:t>
      </w:r>
      <w:r w:rsidRPr="005123DE">
        <w:rPr>
          <w:rFonts w:eastAsia="Times New Roman"/>
          <w:rtl/>
          <w:lang w:eastAsia="he-IL"/>
        </w:rPr>
        <w:t xml:space="preserve"> </w:t>
      </w:r>
      <w:r w:rsidRPr="005123DE">
        <w:rPr>
          <w:rFonts w:eastAsia="Times New Roman" w:hint="cs"/>
          <w:rtl/>
          <w:lang w:eastAsia="he-IL"/>
        </w:rPr>
        <w:t>קשר</w:t>
      </w:r>
      <w:r w:rsidRPr="005123DE">
        <w:rPr>
          <w:rFonts w:eastAsia="Times New Roman"/>
          <w:rtl/>
          <w:lang w:eastAsia="he-IL"/>
        </w:rPr>
        <w:t xml:space="preserve"> </w:t>
      </w:r>
      <w:r w:rsidRPr="005123DE">
        <w:rPr>
          <w:rFonts w:eastAsia="Times New Roman" w:hint="cs"/>
          <w:rtl/>
          <w:lang w:eastAsia="he-IL"/>
        </w:rPr>
        <w:t>עם</w:t>
      </w:r>
      <w:r w:rsidRPr="005123DE">
        <w:rPr>
          <w:rFonts w:eastAsia="Times New Roman"/>
          <w:rtl/>
          <w:lang w:eastAsia="he-IL"/>
        </w:rPr>
        <w:t xml:space="preserve"> </w:t>
      </w:r>
      <w:r w:rsidRPr="005123DE">
        <w:rPr>
          <w:rFonts w:eastAsia="Times New Roman" w:hint="cs"/>
          <w:rtl/>
          <w:lang w:eastAsia="he-IL"/>
        </w:rPr>
        <w:t>תוצאות</w:t>
      </w:r>
      <w:r w:rsidRPr="005123DE">
        <w:rPr>
          <w:rFonts w:eastAsia="Times New Roman"/>
          <w:rtl/>
          <w:lang w:eastAsia="he-IL"/>
        </w:rPr>
        <w:t xml:space="preserve"> </w:t>
      </w:r>
      <w:r w:rsidRPr="005123DE">
        <w:rPr>
          <w:rFonts w:eastAsia="Times New Roman" w:hint="cs"/>
          <w:rtl/>
          <w:lang w:eastAsia="he-IL"/>
        </w:rPr>
        <w:t>החקירה</w:t>
      </w:r>
      <w:r w:rsidRPr="005123DE">
        <w:rPr>
          <w:rFonts w:eastAsia="Times New Roman"/>
          <w:rtl/>
          <w:lang w:eastAsia="he-IL"/>
        </w:rPr>
        <w:t xml:space="preserve"> </w:t>
      </w:r>
      <w:r w:rsidRPr="005123DE">
        <w:rPr>
          <w:rFonts w:eastAsia="Times New Roman" w:hint="cs"/>
          <w:rtl/>
          <w:lang w:eastAsia="he-IL"/>
        </w:rPr>
        <w:t>או</w:t>
      </w:r>
      <w:r w:rsidRPr="005123DE">
        <w:rPr>
          <w:rFonts w:eastAsia="Times New Roman"/>
          <w:rtl/>
          <w:lang w:eastAsia="he-IL"/>
        </w:rPr>
        <w:t xml:space="preserve"> </w:t>
      </w:r>
      <w:r w:rsidRPr="005123DE">
        <w:rPr>
          <w:rFonts w:eastAsia="Times New Roman" w:hint="cs"/>
          <w:rtl/>
          <w:lang w:eastAsia="he-IL"/>
        </w:rPr>
        <w:t>עם</w:t>
      </w:r>
      <w:r w:rsidRPr="005123DE">
        <w:rPr>
          <w:rFonts w:eastAsia="Times New Roman"/>
          <w:rtl/>
          <w:lang w:eastAsia="he-IL"/>
        </w:rPr>
        <w:t xml:space="preserve"> </w:t>
      </w:r>
      <w:r w:rsidRPr="005123DE">
        <w:rPr>
          <w:rFonts w:eastAsia="Times New Roman" w:hint="cs"/>
          <w:rtl/>
          <w:lang w:eastAsia="he-IL"/>
        </w:rPr>
        <w:t>חומרת</w:t>
      </w:r>
      <w:r w:rsidRPr="005123DE">
        <w:rPr>
          <w:rFonts w:eastAsia="Times New Roman"/>
          <w:rtl/>
          <w:lang w:eastAsia="he-IL"/>
        </w:rPr>
        <w:t xml:space="preserve"> </w:t>
      </w:r>
      <w:r w:rsidRPr="005123DE">
        <w:rPr>
          <w:rFonts w:eastAsia="Times New Roman" w:hint="cs"/>
          <w:rtl/>
          <w:lang w:eastAsia="he-IL"/>
        </w:rPr>
        <w:t>העבירה</w:t>
      </w:r>
      <w:r w:rsidRPr="005123DE">
        <w:rPr>
          <w:rFonts w:eastAsia="Times New Roman"/>
          <w:rtl/>
          <w:lang w:eastAsia="he-IL"/>
        </w:rPr>
        <w:t xml:space="preserve"> </w:t>
      </w:r>
      <w:r w:rsidRPr="005123DE">
        <w:rPr>
          <w:rFonts w:eastAsia="Times New Roman" w:hint="cs"/>
          <w:rtl/>
          <w:lang w:eastAsia="he-IL"/>
        </w:rPr>
        <w:t>שנחשד</w:t>
      </w:r>
      <w:r w:rsidRPr="005123DE">
        <w:rPr>
          <w:rFonts w:eastAsia="Times New Roman"/>
          <w:rtl/>
          <w:lang w:eastAsia="he-IL"/>
        </w:rPr>
        <w:t xml:space="preserve"> </w:t>
      </w:r>
      <w:r w:rsidRPr="005123DE">
        <w:rPr>
          <w:rFonts w:eastAsia="Times New Roman" w:hint="cs"/>
          <w:rtl/>
          <w:lang w:eastAsia="he-IL"/>
        </w:rPr>
        <w:t>בה</w:t>
      </w:r>
      <w:r w:rsidRPr="005123DE">
        <w:rPr>
          <w:rFonts w:eastAsia="Times New Roman"/>
          <w:rtl/>
          <w:lang w:eastAsia="he-IL"/>
        </w:rPr>
        <w:t xml:space="preserve">. </w:t>
      </w:r>
      <w:r w:rsidRPr="005123DE">
        <w:rPr>
          <w:rFonts w:eastAsia="Times New Roman" w:hint="cs"/>
          <w:rtl/>
          <w:lang w:eastAsia="he-IL"/>
        </w:rPr>
        <w:t>גם</w:t>
      </w:r>
      <w:r w:rsidRPr="005123DE">
        <w:rPr>
          <w:rFonts w:eastAsia="Times New Roman"/>
          <w:rtl/>
          <w:lang w:eastAsia="he-IL"/>
        </w:rPr>
        <w:t xml:space="preserve"> </w:t>
      </w:r>
      <w:r w:rsidRPr="005123DE">
        <w:rPr>
          <w:rFonts w:eastAsia="Times New Roman" w:hint="cs"/>
          <w:rtl/>
          <w:lang w:eastAsia="he-IL"/>
        </w:rPr>
        <w:t>חייל</w:t>
      </w:r>
      <w:r w:rsidRPr="005123DE">
        <w:rPr>
          <w:rFonts w:eastAsia="Times New Roman"/>
          <w:rtl/>
          <w:lang w:eastAsia="he-IL"/>
        </w:rPr>
        <w:t xml:space="preserve"> </w:t>
      </w:r>
      <w:r w:rsidRPr="005123DE">
        <w:rPr>
          <w:rFonts w:eastAsia="Times New Roman" w:hint="cs"/>
          <w:rtl/>
          <w:lang w:eastAsia="he-IL"/>
        </w:rPr>
        <w:t>שאי</w:t>
      </w:r>
      <w:r w:rsidRPr="005123DE">
        <w:rPr>
          <w:rFonts w:eastAsia="Times New Roman"/>
          <w:rtl/>
          <w:lang w:eastAsia="he-IL"/>
        </w:rPr>
        <w:t xml:space="preserve"> </w:t>
      </w:r>
      <w:r w:rsidRPr="005123DE">
        <w:rPr>
          <w:rFonts w:eastAsia="Times New Roman" w:hint="cs"/>
          <w:rtl/>
          <w:lang w:eastAsia="he-IL"/>
        </w:rPr>
        <w:t>פעם</w:t>
      </w:r>
      <w:r w:rsidRPr="005123DE">
        <w:rPr>
          <w:rFonts w:eastAsia="Times New Roman"/>
          <w:rtl/>
          <w:lang w:eastAsia="he-IL"/>
        </w:rPr>
        <w:t xml:space="preserve"> </w:t>
      </w:r>
      <w:r w:rsidRPr="005123DE">
        <w:rPr>
          <w:rFonts w:eastAsia="Times New Roman" w:hint="cs"/>
          <w:rtl/>
          <w:lang w:eastAsia="he-IL"/>
        </w:rPr>
        <w:t>נחשד</w:t>
      </w:r>
      <w:r w:rsidRPr="005123DE">
        <w:rPr>
          <w:rFonts w:eastAsia="Times New Roman"/>
          <w:rtl/>
          <w:lang w:eastAsia="he-IL"/>
        </w:rPr>
        <w:t xml:space="preserve"> </w:t>
      </w:r>
      <w:r w:rsidRPr="005123DE">
        <w:rPr>
          <w:rFonts w:eastAsia="Times New Roman" w:hint="cs"/>
          <w:rtl/>
          <w:lang w:eastAsia="he-IL"/>
        </w:rPr>
        <w:t>מכוח</w:t>
      </w:r>
      <w:r w:rsidRPr="005123DE">
        <w:rPr>
          <w:rFonts w:eastAsia="Times New Roman"/>
          <w:rtl/>
          <w:lang w:eastAsia="he-IL"/>
        </w:rPr>
        <w:t xml:space="preserve"> </w:t>
      </w:r>
      <w:r w:rsidRPr="005123DE">
        <w:rPr>
          <w:rFonts w:eastAsia="Times New Roman" w:hint="cs"/>
          <w:rtl/>
          <w:lang w:eastAsia="he-IL"/>
        </w:rPr>
        <w:t>ידיעה</w:t>
      </w:r>
      <w:r w:rsidRPr="005123DE">
        <w:rPr>
          <w:rFonts w:eastAsia="Times New Roman"/>
          <w:rtl/>
          <w:lang w:eastAsia="he-IL"/>
        </w:rPr>
        <w:t xml:space="preserve"> </w:t>
      </w:r>
      <w:r w:rsidRPr="005123DE">
        <w:rPr>
          <w:rFonts w:eastAsia="Times New Roman" w:hint="cs"/>
          <w:rtl/>
          <w:lang w:eastAsia="he-IL"/>
        </w:rPr>
        <w:t>מודיעינית</w:t>
      </w:r>
      <w:r w:rsidRPr="005123DE">
        <w:rPr>
          <w:rFonts w:eastAsia="Times New Roman"/>
          <w:rtl/>
          <w:lang w:eastAsia="he-IL"/>
        </w:rPr>
        <w:t xml:space="preserve"> - </w:t>
      </w:r>
      <w:r w:rsidRPr="005123DE">
        <w:rPr>
          <w:rFonts w:eastAsia="Times New Roman" w:hint="cs"/>
          <w:rtl/>
          <w:lang w:eastAsia="he-IL"/>
        </w:rPr>
        <w:t>בין</w:t>
      </w:r>
      <w:r w:rsidRPr="005123DE">
        <w:rPr>
          <w:rFonts w:eastAsia="Times New Roman"/>
          <w:rtl/>
          <w:lang w:eastAsia="he-IL"/>
        </w:rPr>
        <w:t xml:space="preserve"> </w:t>
      </w:r>
      <w:r w:rsidRPr="005123DE">
        <w:rPr>
          <w:rFonts w:eastAsia="Times New Roman" w:hint="cs"/>
          <w:rtl/>
          <w:lang w:eastAsia="he-IL"/>
        </w:rPr>
        <w:t>אם</w:t>
      </w:r>
      <w:r w:rsidRPr="005123DE">
        <w:rPr>
          <w:rFonts w:eastAsia="Times New Roman"/>
          <w:rtl/>
          <w:lang w:eastAsia="he-IL"/>
        </w:rPr>
        <w:t xml:space="preserve"> </w:t>
      </w:r>
      <w:r w:rsidRPr="005123DE">
        <w:rPr>
          <w:rFonts w:eastAsia="Times New Roman" w:hint="cs"/>
          <w:rtl/>
          <w:lang w:eastAsia="he-IL"/>
        </w:rPr>
        <w:t>חשד</w:t>
      </w:r>
      <w:r w:rsidRPr="005123DE">
        <w:rPr>
          <w:rFonts w:eastAsia="Times New Roman"/>
          <w:rtl/>
          <w:lang w:eastAsia="he-IL"/>
        </w:rPr>
        <w:t xml:space="preserve"> </w:t>
      </w:r>
      <w:r w:rsidRPr="005123DE">
        <w:rPr>
          <w:rFonts w:eastAsia="Times New Roman" w:hint="cs"/>
          <w:rtl/>
          <w:lang w:eastAsia="he-IL"/>
        </w:rPr>
        <w:t>זה</w:t>
      </w:r>
      <w:r w:rsidRPr="005123DE">
        <w:rPr>
          <w:rFonts w:eastAsia="Times New Roman"/>
          <w:rtl/>
          <w:lang w:eastAsia="he-IL"/>
        </w:rPr>
        <w:t xml:space="preserve"> </w:t>
      </w:r>
      <w:r w:rsidRPr="005123DE">
        <w:rPr>
          <w:rFonts w:eastAsia="Times New Roman" w:hint="cs"/>
          <w:rtl/>
          <w:lang w:eastAsia="he-IL"/>
        </w:rPr>
        <w:t>אומת</w:t>
      </w:r>
      <w:r w:rsidRPr="005123DE">
        <w:rPr>
          <w:rFonts w:eastAsia="Times New Roman"/>
          <w:rtl/>
          <w:lang w:eastAsia="he-IL"/>
        </w:rPr>
        <w:t xml:space="preserve"> </w:t>
      </w:r>
      <w:r w:rsidRPr="005123DE">
        <w:rPr>
          <w:rFonts w:eastAsia="Times New Roman" w:hint="cs"/>
          <w:rtl/>
          <w:lang w:eastAsia="he-IL"/>
        </w:rPr>
        <w:t>ובין</w:t>
      </w:r>
      <w:r w:rsidRPr="005123DE">
        <w:rPr>
          <w:rFonts w:eastAsia="Times New Roman"/>
          <w:rtl/>
          <w:lang w:eastAsia="he-IL"/>
        </w:rPr>
        <w:t xml:space="preserve"> </w:t>
      </w:r>
      <w:r w:rsidRPr="005123DE">
        <w:rPr>
          <w:rFonts w:eastAsia="Times New Roman" w:hint="cs"/>
          <w:rtl/>
          <w:lang w:eastAsia="he-IL"/>
        </w:rPr>
        <w:t>אם</w:t>
      </w:r>
      <w:r w:rsidRPr="005123DE">
        <w:rPr>
          <w:rFonts w:eastAsia="Times New Roman"/>
          <w:rtl/>
          <w:lang w:eastAsia="he-IL"/>
        </w:rPr>
        <w:t xml:space="preserve"> </w:t>
      </w:r>
      <w:r w:rsidRPr="005123DE">
        <w:rPr>
          <w:rFonts w:eastAsia="Times New Roman" w:hint="cs"/>
          <w:rtl/>
          <w:lang w:eastAsia="he-IL"/>
        </w:rPr>
        <w:t>לא</w:t>
      </w:r>
      <w:r w:rsidRPr="005123DE">
        <w:rPr>
          <w:rFonts w:eastAsia="Times New Roman"/>
          <w:rtl/>
          <w:lang w:eastAsia="he-IL"/>
        </w:rPr>
        <w:t xml:space="preserve"> - </w:t>
      </w:r>
      <w:r w:rsidRPr="005123DE">
        <w:rPr>
          <w:rFonts w:eastAsia="Times New Roman" w:hint="cs"/>
          <w:rtl/>
          <w:lang w:eastAsia="he-IL"/>
        </w:rPr>
        <w:t>מותר</w:t>
      </w:r>
      <w:r w:rsidRPr="005123DE">
        <w:rPr>
          <w:rFonts w:eastAsia="Times New Roman"/>
          <w:rtl/>
          <w:lang w:eastAsia="he-IL"/>
        </w:rPr>
        <w:t xml:space="preserve"> </w:t>
      </w:r>
      <w:r w:rsidRPr="005123DE">
        <w:rPr>
          <w:rFonts w:eastAsia="Times New Roman" w:hint="cs"/>
          <w:rtl/>
          <w:lang w:eastAsia="he-IL"/>
        </w:rPr>
        <w:t>לגייסו</w:t>
      </w:r>
      <w:r w:rsidRPr="005123DE">
        <w:rPr>
          <w:rFonts w:eastAsia="Times New Roman"/>
          <w:rtl/>
          <w:lang w:eastAsia="he-IL"/>
        </w:rPr>
        <w:t xml:space="preserve"> </w:t>
      </w:r>
      <w:r w:rsidRPr="005123DE">
        <w:rPr>
          <w:rFonts w:eastAsia="Times New Roman" w:hint="cs"/>
          <w:rtl/>
          <w:lang w:eastAsia="he-IL"/>
        </w:rPr>
        <w:t>כמקור</w:t>
      </w:r>
      <w:r w:rsidRPr="005123DE">
        <w:rPr>
          <w:rFonts w:eastAsia="Times New Roman"/>
          <w:rtl/>
          <w:lang w:eastAsia="he-IL"/>
        </w:rPr>
        <w:t xml:space="preserve"> </w:t>
      </w:r>
      <w:r w:rsidRPr="005123DE">
        <w:rPr>
          <w:rFonts w:eastAsia="Times New Roman" w:hint="cs"/>
          <w:rtl/>
          <w:lang w:eastAsia="he-IL"/>
        </w:rPr>
        <w:t>למצ</w:t>
      </w:r>
      <w:r w:rsidRPr="005123DE">
        <w:rPr>
          <w:rFonts w:eastAsia="Times New Roman"/>
          <w:rtl/>
          <w:lang w:eastAsia="he-IL"/>
        </w:rPr>
        <w:t>"</w:t>
      </w:r>
      <w:r w:rsidRPr="005123DE">
        <w:rPr>
          <w:rFonts w:eastAsia="Times New Roman" w:hint="cs"/>
          <w:rtl/>
          <w:lang w:eastAsia="he-IL"/>
        </w:rPr>
        <w:t>ח</w:t>
      </w:r>
      <w:r w:rsidRPr="005123DE">
        <w:rPr>
          <w:rFonts w:eastAsia="Times New Roman"/>
          <w:rtl/>
          <w:lang w:eastAsia="he-IL"/>
        </w:rPr>
        <w:t xml:space="preserve"> </w:t>
      </w:r>
      <w:r w:rsidRPr="005123DE">
        <w:rPr>
          <w:rFonts w:eastAsia="Times New Roman" w:hint="cs"/>
          <w:rtl/>
          <w:lang w:eastAsia="he-IL"/>
        </w:rPr>
        <w:t>במסגרת</w:t>
      </w:r>
      <w:r w:rsidRPr="005123DE">
        <w:rPr>
          <w:rFonts w:eastAsia="Times New Roman"/>
          <w:rtl/>
          <w:lang w:eastAsia="he-IL"/>
        </w:rPr>
        <w:t xml:space="preserve"> </w:t>
      </w:r>
      <w:r w:rsidRPr="005123DE">
        <w:rPr>
          <w:rFonts w:eastAsia="Times New Roman" w:hint="cs"/>
          <w:rtl/>
          <w:lang w:eastAsia="he-IL"/>
        </w:rPr>
        <w:t>פגישה</w:t>
      </w:r>
      <w:r w:rsidRPr="005123DE">
        <w:rPr>
          <w:rFonts w:eastAsia="Times New Roman"/>
          <w:rtl/>
          <w:lang w:eastAsia="he-IL"/>
        </w:rPr>
        <w:t xml:space="preserve"> </w:t>
      </w:r>
      <w:r w:rsidRPr="005123DE">
        <w:rPr>
          <w:rFonts w:eastAsia="Times New Roman" w:hint="cs"/>
          <w:rtl/>
          <w:lang w:eastAsia="he-IL"/>
        </w:rPr>
        <w:t>אחת</w:t>
      </w:r>
      <w:r>
        <w:rPr>
          <w:rFonts w:eastAsia="Times New Roman" w:hint="cs"/>
          <w:rtl/>
          <w:lang w:eastAsia="he-IL"/>
        </w:rPr>
        <w:t>.</w:t>
      </w:r>
    </w:p>
    <w:p w14:paraId="3A7E0103" w14:textId="50C4D65E" w:rsidR="005D0F8C" w:rsidRDefault="0062456C" w:rsidP="0062456C">
      <w:pPr>
        <w:pStyle w:val="71f1"/>
        <w:rPr>
          <w:noProof/>
          <w:rtl/>
        </w:rPr>
      </w:pPr>
      <w:r w:rsidRPr="00586851">
        <w:rPr>
          <w:rStyle w:val="71Chara"/>
          <w:rFonts w:hint="cs"/>
          <w:noProof/>
          <w:rtl/>
          <w:lang w:eastAsia="he-IL"/>
        </w:rPr>
        <w:drawing>
          <wp:anchor distT="0" distB="0" distL="114300" distR="114300" simplePos="0" relativeHeight="252154368" behindDoc="0" locked="0" layoutInCell="1" allowOverlap="1" wp14:anchorId="796C4E8D" wp14:editId="59A9896E">
            <wp:simplePos x="0" y="0"/>
            <wp:positionH relativeFrom="column">
              <wp:posOffset>2064385</wp:posOffset>
            </wp:positionH>
            <wp:positionV relativeFrom="paragraph">
              <wp:posOffset>1184993</wp:posOffset>
            </wp:positionV>
            <wp:extent cx="2355215"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586851">
        <w:rPr>
          <w:rStyle w:val="71Chara"/>
          <w:rFonts w:hint="cs"/>
          <w:noProof/>
          <w:rtl/>
          <w:lang w:eastAsia="he-IL"/>
        </w:rPr>
        <w:drawing>
          <wp:anchor distT="0" distB="3600450" distL="114300" distR="114300" simplePos="0" relativeHeight="252340736" behindDoc="0" locked="0" layoutInCell="1" allowOverlap="1" wp14:anchorId="4AABFD4B" wp14:editId="46A8F4C9">
            <wp:simplePos x="0" y="0"/>
            <wp:positionH relativeFrom="column">
              <wp:posOffset>4539615</wp:posOffset>
            </wp:positionH>
            <wp:positionV relativeFrom="paragraph">
              <wp:posOffset>23915</wp:posOffset>
            </wp:positionV>
            <wp:extent cx="161925" cy="161925"/>
            <wp:effectExtent l="0" t="0" r="3175" b="3175"/>
            <wp:wrapSquare wrapText="bothSides"/>
            <wp:docPr id="1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6851">
        <w:rPr>
          <w:rStyle w:val="71Chara"/>
          <w:rFonts w:hint="cs"/>
          <w:rtl/>
          <w:lang w:eastAsia="he-IL"/>
        </w:rPr>
        <w:t>מערכת המידע הממוכנת של מצ"ח</w:t>
      </w:r>
      <w:r w:rsidRPr="005123DE">
        <w:rPr>
          <w:rFonts w:eastAsia="Times New Roman" w:hint="cs"/>
          <w:rtl/>
          <w:lang w:eastAsia="he-IL"/>
        </w:rPr>
        <w:t xml:space="preserve"> - </w:t>
      </w:r>
      <w:proofErr w:type="spellStart"/>
      <w:r w:rsidRPr="00586851">
        <w:rPr>
          <w:rStyle w:val="71Chara"/>
          <w:rFonts w:hint="cs"/>
          <w:rtl/>
          <w:lang w:eastAsia="he-IL"/>
        </w:rPr>
        <w:t>המתח"ם</w:t>
      </w:r>
      <w:proofErr w:type="spellEnd"/>
      <w:r w:rsidRPr="005123DE">
        <w:rPr>
          <w:rFonts w:eastAsia="Times New Roman" w:hint="cs"/>
          <w:rtl/>
          <w:lang w:eastAsia="he-IL"/>
        </w:rPr>
        <w:t xml:space="preserve"> (מערכת תהליכי חקירות ומודיעין) -</w:t>
      </w:r>
      <w:r w:rsidRPr="005123DE">
        <w:rPr>
          <w:rFonts w:eastAsia="Times New Roman"/>
          <w:rtl/>
          <w:lang w:eastAsia="he-IL"/>
        </w:rPr>
        <w:t xml:space="preserve"> </w:t>
      </w:r>
      <w:r w:rsidRPr="005123DE">
        <w:rPr>
          <w:rFonts w:eastAsia="Times New Roman" w:hint="cs"/>
          <w:rtl/>
          <w:lang w:eastAsia="he-IL"/>
        </w:rPr>
        <w:t xml:space="preserve">בביקורת הקודמת עלה כי בשל תקלות חוזרות ונשנות וחוסר סנכרון עם מערכות אגף כוח אדם (אכ"א), </w:t>
      </w:r>
      <w:proofErr w:type="spellStart"/>
      <w:r w:rsidRPr="005123DE">
        <w:rPr>
          <w:rFonts w:eastAsia="Times New Roman" w:hint="cs"/>
          <w:rtl/>
          <w:lang w:eastAsia="he-IL"/>
        </w:rPr>
        <w:t>המתח"ם</w:t>
      </w:r>
      <w:proofErr w:type="spellEnd"/>
      <w:r w:rsidRPr="005123DE">
        <w:rPr>
          <w:rFonts w:eastAsia="Times New Roman" w:hint="cs"/>
          <w:rtl/>
          <w:lang w:eastAsia="he-IL"/>
        </w:rPr>
        <w:t xml:space="preserve"> אינה משמשת מסד נתונים אמין. בביקורת המעקב נמצא כי פרט לשיפורים מעטים שבוצעו בה, </w:t>
      </w:r>
      <w:proofErr w:type="spellStart"/>
      <w:r w:rsidRPr="005123DE">
        <w:rPr>
          <w:rFonts w:eastAsia="Times New Roman" w:hint="cs"/>
          <w:rtl/>
          <w:lang w:eastAsia="he-IL"/>
        </w:rPr>
        <w:t>המתח"ם</w:t>
      </w:r>
      <w:proofErr w:type="spellEnd"/>
      <w:r w:rsidRPr="005123DE">
        <w:rPr>
          <w:rFonts w:eastAsia="Times New Roman" w:hint="cs"/>
          <w:rtl/>
          <w:lang w:eastAsia="he-IL"/>
        </w:rPr>
        <w:t xml:space="preserve"> נותרה מיושנת ואינה עונה על הצרכים. עוד</w:t>
      </w:r>
      <w:r w:rsidRPr="005123DE">
        <w:rPr>
          <w:rFonts w:eastAsia="Times New Roman"/>
          <w:rtl/>
          <w:lang w:eastAsia="he-IL"/>
        </w:rPr>
        <w:t xml:space="preserve"> </w:t>
      </w:r>
      <w:r w:rsidRPr="005123DE">
        <w:rPr>
          <w:rFonts w:eastAsia="Times New Roman" w:hint="cs"/>
          <w:rtl/>
          <w:lang w:eastAsia="he-IL"/>
        </w:rPr>
        <w:t>נמצא</w:t>
      </w:r>
      <w:r w:rsidRPr="005123DE">
        <w:rPr>
          <w:rFonts w:eastAsia="Times New Roman"/>
          <w:rtl/>
          <w:lang w:eastAsia="he-IL"/>
        </w:rPr>
        <w:t xml:space="preserve"> </w:t>
      </w:r>
      <w:r w:rsidRPr="005123DE">
        <w:rPr>
          <w:rFonts w:eastAsia="Times New Roman" w:hint="cs"/>
          <w:rtl/>
          <w:lang w:eastAsia="he-IL"/>
        </w:rPr>
        <w:t>כי</w:t>
      </w:r>
      <w:r w:rsidRPr="005123DE">
        <w:rPr>
          <w:rFonts w:eastAsia="Times New Roman"/>
          <w:rtl/>
          <w:lang w:eastAsia="he-IL"/>
        </w:rPr>
        <w:t xml:space="preserve"> </w:t>
      </w:r>
      <w:r w:rsidRPr="005123DE">
        <w:rPr>
          <w:rFonts w:eastAsia="Times New Roman" w:hint="cs"/>
          <w:rtl/>
          <w:lang w:eastAsia="he-IL"/>
        </w:rPr>
        <w:t>מצ"ח החליטה לשדרג טכנולוגית את המערכת, אלא שהדבר מותנה במשאבי אכ"א לשנת 2021, שלא התקבלו עד מועד סיום הביקורת</w:t>
      </w:r>
      <w:r w:rsidRPr="00F3444F">
        <w:rPr>
          <w:rFonts w:hint="cs"/>
          <w:rtl/>
        </w:rPr>
        <w:t xml:space="preserve">. </w:t>
      </w:r>
    </w:p>
    <w:p w14:paraId="0EF9A031" w14:textId="699F0A07" w:rsidR="005D0F8C" w:rsidRDefault="0062456C" w:rsidP="00706096">
      <w:pPr>
        <w:pStyle w:val="71f1"/>
        <w:spacing w:before="360"/>
        <w:ind w:left="424"/>
        <w:rPr>
          <w:rtl/>
        </w:rPr>
      </w:pPr>
      <w:r w:rsidRPr="00586851">
        <w:rPr>
          <w:rStyle w:val="71Chara"/>
          <w:rFonts w:hint="cs"/>
          <w:rtl/>
          <w:lang w:eastAsia="he-IL"/>
        </w:rPr>
        <w:t>כשירותן של ערכות הזירה</w:t>
      </w:r>
      <w:r w:rsidRPr="005123DE">
        <w:rPr>
          <w:rFonts w:eastAsia="Times New Roman" w:hint="cs"/>
          <w:rtl/>
          <w:lang w:eastAsia="he-IL"/>
        </w:rPr>
        <w:t xml:space="preserve"> </w:t>
      </w:r>
      <w:r w:rsidRPr="005123DE">
        <w:rPr>
          <w:rFonts w:eastAsia="Times New Roman"/>
          <w:rtl/>
          <w:lang w:eastAsia="he-IL"/>
        </w:rPr>
        <w:t xml:space="preserve">- </w:t>
      </w:r>
      <w:r w:rsidRPr="005123DE">
        <w:rPr>
          <w:rFonts w:eastAsia="Times New Roman" w:hint="cs"/>
          <w:rtl/>
          <w:lang w:eastAsia="he-IL"/>
        </w:rPr>
        <w:t>בביקורת הקודמת נמצא כי ערכות הזירה היו במצב תחזוקתי ירוד, וברבות מהן הציוד היה חסר ותקול. בביקורת המעקב נמצא כי הליקויים בנושא זה תוקנו: מצ"ח רכשה ערכות חדשות וחל שיפור בטיפול של מצ"ח בתחזוקתן השוטפת של ערכות זירות העבירה</w:t>
      </w:r>
      <w:r w:rsidR="005D0F8C" w:rsidRPr="0062456C">
        <w:rPr>
          <w:rtl/>
        </w:rPr>
        <w:t xml:space="preserve">. </w:t>
      </w:r>
    </w:p>
    <w:p w14:paraId="5067086D" w14:textId="40A581D0" w:rsidR="0062456C" w:rsidRPr="0062456C" w:rsidRDefault="00706096" w:rsidP="0062456C">
      <w:pPr>
        <w:pStyle w:val="71f1"/>
        <w:ind w:left="424"/>
        <w:rPr>
          <w:rtl/>
        </w:rPr>
      </w:pPr>
      <w:r w:rsidRPr="00586851">
        <w:rPr>
          <w:rStyle w:val="71Chara"/>
          <w:rFonts w:hint="cs"/>
          <w:rtl/>
          <w:lang w:eastAsia="he-IL"/>
        </w:rPr>
        <w:t>הטיפול במוצגים</w:t>
      </w:r>
      <w:r w:rsidRPr="005123DE">
        <w:rPr>
          <w:rFonts w:eastAsia="Times New Roman" w:hint="cs"/>
          <w:rtl/>
          <w:lang w:eastAsia="he-IL"/>
        </w:rPr>
        <w:t xml:space="preserve"> </w:t>
      </w:r>
      <w:r w:rsidRPr="005123DE">
        <w:rPr>
          <w:rFonts w:eastAsia="Times New Roman"/>
          <w:rtl/>
          <w:lang w:eastAsia="he-IL"/>
        </w:rPr>
        <w:t>-</w:t>
      </w:r>
      <w:r w:rsidRPr="005123DE">
        <w:rPr>
          <w:rFonts w:eastAsia="Times New Roman" w:hint="cs"/>
          <w:rtl/>
          <w:lang w:eastAsia="he-IL"/>
        </w:rPr>
        <w:t xml:space="preserve"> בביקורת הקודמת נמצאו ליקויים הנוגעים לסידור חדרי המוצגים בארבעה מבסיסי מצ"ח. בביקורת נמצא כי הליקויים בטיפול במוצגים בבסיסי מצ"ח תוקנו במלואם וכי התחום מבוקר באופן תדיר</w:t>
      </w:r>
      <w:r w:rsidR="0062456C" w:rsidRPr="0062456C">
        <w:rPr>
          <w:rtl/>
        </w:rPr>
        <w:t xml:space="preserve">. </w:t>
      </w:r>
    </w:p>
    <w:p w14:paraId="036EBB13" w14:textId="6DBE839F" w:rsidR="00706096" w:rsidRPr="0062456C" w:rsidRDefault="00706096" w:rsidP="00706096">
      <w:pPr>
        <w:pStyle w:val="71f1"/>
        <w:ind w:left="424"/>
        <w:rPr>
          <w:rtl/>
        </w:rPr>
      </w:pPr>
      <w:r w:rsidRPr="00586851">
        <w:rPr>
          <w:rStyle w:val="71Chara"/>
          <w:rFonts w:hint="cs"/>
          <w:rtl/>
          <w:lang w:eastAsia="he-IL"/>
        </w:rPr>
        <w:t>קבלת חוות דעת רפואית-משפטית מהמרכז הלאומי לרפואה משפטית</w:t>
      </w:r>
      <w:r w:rsidRPr="005123DE">
        <w:rPr>
          <w:rFonts w:eastAsia="Times New Roman" w:hint="cs"/>
          <w:rtl/>
          <w:lang w:eastAsia="he-IL"/>
        </w:rPr>
        <w:t xml:space="preserve"> - בביקורת הקודמת נמצא כי ב-54% מהמקרים שנבדקו בשנת 2017 לא עמד המרכז הלאומי לרפואה משפטית בלוחות הזמנים להעברת חוות דעת רפואית-משפטית על נתיחת גופת חייל, והדבר הביא להתארכות של ממש בחקירות מצ"ח. בביקורת המעקב עלה כי הליקויים בקשר ל</w:t>
      </w:r>
      <w:r w:rsidRPr="005123DE">
        <w:rPr>
          <w:rFonts w:eastAsia="Times New Roman"/>
          <w:rtl/>
          <w:lang w:eastAsia="he-IL"/>
        </w:rPr>
        <w:t>קבלת חוות דעת רפואית</w:t>
      </w:r>
      <w:r w:rsidRPr="005123DE">
        <w:rPr>
          <w:rFonts w:eastAsia="Times New Roman" w:hint="cs"/>
          <w:rtl/>
          <w:lang w:eastAsia="he-IL"/>
        </w:rPr>
        <w:t>-</w:t>
      </w:r>
      <w:r w:rsidRPr="005123DE">
        <w:rPr>
          <w:rFonts w:eastAsia="Times New Roman"/>
          <w:rtl/>
          <w:lang w:eastAsia="he-IL"/>
        </w:rPr>
        <w:t>משפטית מהמרכז הלאומי לרפואה משפטית</w:t>
      </w:r>
      <w:r w:rsidRPr="005123DE">
        <w:rPr>
          <w:rFonts w:eastAsia="Times New Roman" w:hint="cs"/>
          <w:rtl/>
          <w:lang w:eastAsia="he-IL"/>
        </w:rPr>
        <w:t xml:space="preserve"> תוקנו במידה רבה: הוקם במצ"ח צוות ייעודי לטיפול במקרים של מוות שאינו בפעילות מבצעית (</w:t>
      </w:r>
      <w:proofErr w:type="spellStart"/>
      <w:r w:rsidRPr="005123DE">
        <w:rPr>
          <w:rFonts w:eastAsia="Times New Roman" w:hint="cs"/>
          <w:rtl/>
          <w:lang w:eastAsia="he-IL"/>
        </w:rPr>
        <w:t>משב"ם</w:t>
      </w:r>
      <w:proofErr w:type="spellEnd"/>
      <w:r w:rsidRPr="005123DE">
        <w:rPr>
          <w:rFonts w:eastAsia="Times New Roman" w:hint="cs"/>
          <w:rtl/>
          <w:lang w:eastAsia="he-IL"/>
        </w:rPr>
        <w:t xml:space="preserve">) והצוות הביא לשיפור ממשקי העבודה עם המרכז לרפואה משפטית, ותרם לדיוק הבדיקות המבוצעות עבור מצ"ח ולדיוק התשובות הנדרשות לה. כן עלה כי חלה עלייה בשיעור המקרים (מכלל מקרי </w:t>
      </w:r>
      <w:proofErr w:type="spellStart"/>
      <w:r w:rsidRPr="005123DE">
        <w:rPr>
          <w:rFonts w:eastAsia="Times New Roman" w:hint="cs"/>
          <w:rtl/>
          <w:lang w:eastAsia="he-IL"/>
        </w:rPr>
        <w:t>המשב"ם</w:t>
      </w:r>
      <w:proofErr w:type="spellEnd"/>
      <w:r w:rsidRPr="005123DE">
        <w:rPr>
          <w:rFonts w:eastAsia="Times New Roman" w:hint="cs"/>
          <w:rtl/>
          <w:lang w:eastAsia="he-IL"/>
        </w:rPr>
        <w:t>) שבהם המרכז לרפואה משפטית עמד במועדים שנקבעו להעברת חוות הדעת הרפואיות-משפטיות</w:t>
      </w:r>
      <w:r w:rsidRPr="0062456C">
        <w:rPr>
          <w:rtl/>
        </w:rPr>
        <w:t xml:space="preserve">. </w:t>
      </w:r>
    </w:p>
    <w:p w14:paraId="01D52D46" w14:textId="35BA7CD9" w:rsidR="00706096" w:rsidRDefault="00706096" w:rsidP="00706096">
      <w:pPr>
        <w:pStyle w:val="71f1"/>
        <w:ind w:left="424"/>
        <w:rPr>
          <w:rtl/>
        </w:rPr>
      </w:pPr>
      <w:r w:rsidRPr="00586851">
        <w:rPr>
          <w:rStyle w:val="71Chara"/>
          <w:rFonts w:hint="cs"/>
          <w:rtl/>
          <w:lang w:eastAsia="he-IL"/>
        </w:rPr>
        <w:lastRenderedPageBreak/>
        <w:t>היחידה הארצית לחקירות הונאה (</w:t>
      </w:r>
      <w:proofErr w:type="spellStart"/>
      <w:r w:rsidRPr="00586851">
        <w:rPr>
          <w:rStyle w:val="71Chara"/>
          <w:rFonts w:hint="cs"/>
          <w:rtl/>
          <w:lang w:eastAsia="he-IL"/>
        </w:rPr>
        <w:t>היאח"ה</w:t>
      </w:r>
      <w:proofErr w:type="spellEnd"/>
      <w:r w:rsidRPr="00586851">
        <w:rPr>
          <w:rStyle w:val="71Chara"/>
          <w:rFonts w:hint="cs"/>
          <w:rtl/>
          <w:lang w:eastAsia="he-IL"/>
        </w:rPr>
        <w:t>)</w:t>
      </w:r>
      <w:r w:rsidRPr="005123DE">
        <w:rPr>
          <w:rFonts w:eastAsia="Times New Roman" w:hint="cs"/>
          <w:rtl/>
          <w:lang w:eastAsia="he-IL"/>
        </w:rPr>
        <w:t xml:space="preserve"> - בביקורת הקודמת נמצא כי קוצצו</w:t>
      </w:r>
      <w:r w:rsidRPr="005123DE">
        <w:rPr>
          <w:rFonts w:eastAsia="Times New Roman"/>
          <w:rtl/>
          <w:lang w:eastAsia="he-IL"/>
        </w:rPr>
        <w:t xml:space="preserve"> </w:t>
      </w:r>
      <w:r w:rsidRPr="005123DE">
        <w:rPr>
          <w:rFonts w:eastAsia="Times New Roman" w:hint="cs"/>
          <w:rtl/>
          <w:lang w:eastAsia="he-IL"/>
        </w:rPr>
        <w:t>תקני</w:t>
      </w:r>
      <w:r w:rsidRPr="005123DE">
        <w:rPr>
          <w:rFonts w:eastAsia="Times New Roman"/>
          <w:rtl/>
          <w:lang w:eastAsia="he-IL"/>
        </w:rPr>
        <w:t xml:space="preserve"> </w:t>
      </w:r>
      <w:proofErr w:type="spellStart"/>
      <w:r w:rsidRPr="005123DE">
        <w:rPr>
          <w:rFonts w:eastAsia="Times New Roman" w:hint="cs"/>
          <w:rtl/>
          <w:lang w:eastAsia="he-IL"/>
        </w:rPr>
        <w:t>היאח</w:t>
      </w:r>
      <w:r w:rsidRPr="005123DE">
        <w:rPr>
          <w:rFonts w:eastAsia="Times New Roman"/>
          <w:rtl/>
          <w:lang w:eastAsia="he-IL"/>
        </w:rPr>
        <w:t>"</w:t>
      </w:r>
      <w:r w:rsidRPr="005123DE">
        <w:rPr>
          <w:rFonts w:eastAsia="Times New Roman" w:hint="cs"/>
          <w:rtl/>
          <w:lang w:eastAsia="he-IL"/>
        </w:rPr>
        <w:t>ה</w:t>
      </w:r>
      <w:proofErr w:type="spellEnd"/>
      <w:r w:rsidRPr="005123DE">
        <w:rPr>
          <w:rFonts w:eastAsia="Times New Roman" w:hint="cs"/>
          <w:rtl/>
          <w:lang w:eastAsia="he-IL"/>
        </w:rPr>
        <w:t>, וחלה</w:t>
      </w:r>
      <w:r w:rsidRPr="005123DE">
        <w:rPr>
          <w:rFonts w:eastAsia="Times New Roman"/>
          <w:rtl/>
          <w:lang w:eastAsia="he-IL"/>
        </w:rPr>
        <w:t xml:space="preserve"> </w:t>
      </w:r>
      <w:r w:rsidRPr="005123DE">
        <w:rPr>
          <w:rFonts w:eastAsia="Times New Roman" w:hint="cs"/>
          <w:rtl/>
          <w:lang w:eastAsia="he-IL"/>
        </w:rPr>
        <w:t>ירידה</w:t>
      </w:r>
      <w:r w:rsidRPr="005123DE">
        <w:rPr>
          <w:rFonts w:eastAsia="Times New Roman"/>
          <w:rtl/>
          <w:lang w:eastAsia="he-IL"/>
        </w:rPr>
        <w:t xml:space="preserve"> </w:t>
      </w:r>
      <w:r w:rsidRPr="005123DE">
        <w:rPr>
          <w:rFonts w:eastAsia="Times New Roman" w:hint="cs"/>
          <w:rtl/>
          <w:lang w:eastAsia="he-IL"/>
        </w:rPr>
        <w:t>ניכרת</w:t>
      </w:r>
      <w:r w:rsidRPr="005123DE">
        <w:rPr>
          <w:rFonts w:eastAsia="Times New Roman"/>
          <w:rtl/>
          <w:lang w:eastAsia="he-IL"/>
        </w:rPr>
        <w:t xml:space="preserve"> </w:t>
      </w:r>
      <w:r w:rsidRPr="005123DE">
        <w:rPr>
          <w:rFonts w:eastAsia="Times New Roman" w:hint="cs"/>
          <w:rtl/>
          <w:lang w:eastAsia="he-IL"/>
        </w:rPr>
        <w:t>במספר</w:t>
      </w:r>
      <w:r w:rsidRPr="005123DE">
        <w:rPr>
          <w:rFonts w:eastAsia="Times New Roman"/>
          <w:rtl/>
          <w:lang w:eastAsia="he-IL"/>
        </w:rPr>
        <w:t xml:space="preserve"> </w:t>
      </w:r>
      <w:r w:rsidRPr="005123DE">
        <w:rPr>
          <w:rFonts w:eastAsia="Times New Roman" w:hint="cs"/>
          <w:rtl/>
          <w:lang w:eastAsia="he-IL"/>
        </w:rPr>
        <w:t>תיקי</w:t>
      </w:r>
      <w:r w:rsidRPr="005123DE">
        <w:rPr>
          <w:rFonts w:eastAsia="Times New Roman"/>
          <w:rtl/>
          <w:lang w:eastAsia="he-IL"/>
        </w:rPr>
        <w:t xml:space="preserve"> </w:t>
      </w:r>
      <w:r w:rsidRPr="005123DE">
        <w:rPr>
          <w:rFonts w:eastAsia="Times New Roman" w:hint="cs"/>
          <w:rtl/>
          <w:lang w:eastAsia="he-IL"/>
        </w:rPr>
        <w:t>חקירות</w:t>
      </w:r>
      <w:r w:rsidRPr="005123DE">
        <w:rPr>
          <w:rFonts w:eastAsia="Times New Roman"/>
          <w:rtl/>
          <w:lang w:eastAsia="he-IL"/>
        </w:rPr>
        <w:t xml:space="preserve"> </w:t>
      </w:r>
      <w:r w:rsidRPr="005123DE">
        <w:rPr>
          <w:rFonts w:eastAsia="Times New Roman" w:hint="cs"/>
          <w:rtl/>
          <w:lang w:eastAsia="he-IL"/>
        </w:rPr>
        <w:t>ההונאה</w:t>
      </w:r>
      <w:r w:rsidRPr="005123DE">
        <w:rPr>
          <w:rFonts w:eastAsia="Times New Roman"/>
          <w:rtl/>
          <w:lang w:eastAsia="he-IL"/>
        </w:rPr>
        <w:t xml:space="preserve"> </w:t>
      </w:r>
      <w:r w:rsidRPr="005123DE">
        <w:rPr>
          <w:rFonts w:eastAsia="Times New Roman" w:hint="cs"/>
          <w:rtl/>
          <w:lang w:eastAsia="he-IL"/>
        </w:rPr>
        <w:t>שטופלו</w:t>
      </w:r>
      <w:r w:rsidRPr="005123DE">
        <w:rPr>
          <w:rFonts w:eastAsia="Times New Roman"/>
          <w:rtl/>
          <w:lang w:eastAsia="he-IL"/>
        </w:rPr>
        <w:t xml:space="preserve"> </w:t>
      </w:r>
      <w:r w:rsidRPr="005123DE">
        <w:rPr>
          <w:rFonts w:eastAsia="Times New Roman" w:hint="cs"/>
          <w:rtl/>
          <w:lang w:eastAsia="he-IL"/>
        </w:rPr>
        <w:t>ביחידה</w:t>
      </w:r>
      <w:r w:rsidRPr="005123DE">
        <w:rPr>
          <w:rFonts w:eastAsia="Times New Roman"/>
          <w:rtl/>
          <w:lang w:eastAsia="he-IL"/>
        </w:rPr>
        <w:t xml:space="preserve">. </w:t>
      </w:r>
      <w:r w:rsidRPr="005123DE">
        <w:rPr>
          <w:rFonts w:eastAsia="Times New Roman" w:hint="cs"/>
          <w:rtl/>
          <w:lang w:eastAsia="he-IL"/>
        </w:rPr>
        <w:t>כמו</w:t>
      </w:r>
      <w:r w:rsidRPr="005123DE">
        <w:rPr>
          <w:rFonts w:eastAsia="Times New Roman"/>
          <w:rtl/>
          <w:lang w:eastAsia="he-IL"/>
        </w:rPr>
        <w:t xml:space="preserve"> </w:t>
      </w:r>
      <w:r w:rsidRPr="005123DE">
        <w:rPr>
          <w:rFonts w:eastAsia="Times New Roman" w:hint="cs"/>
          <w:rtl/>
          <w:lang w:eastAsia="he-IL"/>
        </w:rPr>
        <w:t>כן</w:t>
      </w:r>
      <w:r w:rsidRPr="005123DE">
        <w:rPr>
          <w:rFonts w:eastAsia="Times New Roman"/>
          <w:rtl/>
          <w:lang w:eastAsia="he-IL"/>
        </w:rPr>
        <w:t xml:space="preserve"> </w:t>
      </w:r>
      <w:r w:rsidRPr="005123DE">
        <w:rPr>
          <w:rFonts w:eastAsia="Times New Roman" w:hint="cs"/>
          <w:rtl/>
          <w:lang w:eastAsia="he-IL"/>
        </w:rPr>
        <w:t>לא</w:t>
      </w:r>
      <w:r w:rsidRPr="005123DE">
        <w:rPr>
          <w:rFonts w:eastAsia="Times New Roman"/>
          <w:rtl/>
          <w:lang w:eastAsia="he-IL"/>
        </w:rPr>
        <w:t xml:space="preserve"> </w:t>
      </w:r>
      <w:r w:rsidRPr="005123DE">
        <w:rPr>
          <w:rFonts w:eastAsia="Times New Roman" w:hint="cs"/>
          <w:rtl/>
          <w:lang w:eastAsia="he-IL"/>
        </w:rPr>
        <w:t>בוצעו</w:t>
      </w:r>
      <w:r w:rsidRPr="005123DE">
        <w:rPr>
          <w:rFonts w:eastAsia="Times New Roman"/>
          <w:rtl/>
          <w:lang w:eastAsia="he-IL"/>
        </w:rPr>
        <w:t xml:space="preserve"> </w:t>
      </w:r>
      <w:r w:rsidRPr="005123DE">
        <w:rPr>
          <w:rFonts w:eastAsia="Times New Roman" w:hint="cs"/>
          <w:rtl/>
          <w:lang w:eastAsia="he-IL"/>
        </w:rPr>
        <w:t>במצ</w:t>
      </w:r>
      <w:r w:rsidRPr="005123DE">
        <w:rPr>
          <w:rFonts w:eastAsia="Times New Roman"/>
          <w:rtl/>
          <w:lang w:eastAsia="he-IL"/>
        </w:rPr>
        <w:t>"</w:t>
      </w:r>
      <w:r w:rsidRPr="005123DE">
        <w:rPr>
          <w:rFonts w:eastAsia="Times New Roman" w:hint="cs"/>
          <w:rtl/>
          <w:lang w:eastAsia="he-IL"/>
        </w:rPr>
        <w:t>ח</w:t>
      </w:r>
      <w:r w:rsidRPr="005123DE">
        <w:rPr>
          <w:rFonts w:eastAsia="Times New Roman"/>
          <w:rtl/>
          <w:lang w:eastAsia="he-IL"/>
        </w:rPr>
        <w:t xml:space="preserve"> </w:t>
      </w:r>
      <w:r w:rsidRPr="005123DE">
        <w:rPr>
          <w:rFonts w:eastAsia="Times New Roman" w:hint="cs"/>
          <w:rtl/>
          <w:lang w:eastAsia="he-IL"/>
        </w:rPr>
        <w:t>הכשרות</w:t>
      </w:r>
      <w:r w:rsidRPr="005123DE">
        <w:rPr>
          <w:rFonts w:eastAsia="Times New Roman"/>
          <w:rtl/>
          <w:lang w:eastAsia="he-IL"/>
        </w:rPr>
        <w:t xml:space="preserve"> </w:t>
      </w:r>
      <w:r w:rsidRPr="005123DE">
        <w:rPr>
          <w:rFonts w:eastAsia="Times New Roman" w:hint="cs"/>
          <w:rtl/>
          <w:lang w:eastAsia="he-IL"/>
        </w:rPr>
        <w:t>מקצועיות</w:t>
      </w:r>
      <w:r w:rsidRPr="005123DE">
        <w:rPr>
          <w:rFonts w:eastAsia="Times New Roman"/>
          <w:rtl/>
          <w:lang w:eastAsia="he-IL"/>
        </w:rPr>
        <w:t xml:space="preserve"> </w:t>
      </w:r>
      <w:r w:rsidRPr="005123DE">
        <w:rPr>
          <w:rFonts w:eastAsia="Times New Roman" w:hint="cs"/>
          <w:rtl/>
          <w:lang w:eastAsia="he-IL"/>
        </w:rPr>
        <w:t>ייעודיות</w:t>
      </w:r>
      <w:r w:rsidRPr="005123DE">
        <w:rPr>
          <w:rFonts w:eastAsia="Times New Roman"/>
          <w:rtl/>
          <w:lang w:eastAsia="he-IL"/>
        </w:rPr>
        <w:t xml:space="preserve"> </w:t>
      </w:r>
      <w:r w:rsidRPr="005123DE">
        <w:rPr>
          <w:rFonts w:eastAsia="Times New Roman" w:hint="cs"/>
          <w:rtl/>
          <w:lang w:eastAsia="he-IL"/>
        </w:rPr>
        <w:t>לחוקרים</w:t>
      </w:r>
      <w:r w:rsidRPr="005123DE">
        <w:rPr>
          <w:rFonts w:eastAsia="Times New Roman"/>
          <w:rtl/>
          <w:lang w:eastAsia="he-IL"/>
        </w:rPr>
        <w:t xml:space="preserve"> </w:t>
      </w:r>
      <w:r w:rsidRPr="005123DE">
        <w:rPr>
          <w:rFonts w:eastAsia="Times New Roman" w:hint="cs"/>
          <w:rtl/>
          <w:lang w:eastAsia="he-IL"/>
        </w:rPr>
        <w:t>ולאנשי</w:t>
      </w:r>
      <w:r w:rsidRPr="005123DE">
        <w:rPr>
          <w:rFonts w:eastAsia="Times New Roman"/>
          <w:rtl/>
          <w:lang w:eastAsia="he-IL"/>
        </w:rPr>
        <w:t xml:space="preserve"> </w:t>
      </w:r>
      <w:r w:rsidRPr="005123DE">
        <w:rPr>
          <w:rFonts w:eastAsia="Times New Roman" w:hint="cs"/>
          <w:rtl/>
          <w:lang w:eastAsia="he-IL"/>
        </w:rPr>
        <w:t>המודיעין</w:t>
      </w:r>
      <w:r w:rsidRPr="005123DE">
        <w:rPr>
          <w:rFonts w:eastAsia="Times New Roman"/>
          <w:rtl/>
          <w:lang w:eastAsia="he-IL"/>
        </w:rPr>
        <w:t xml:space="preserve"> </w:t>
      </w:r>
      <w:r w:rsidRPr="005123DE">
        <w:rPr>
          <w:rFonts w:eastAsia="Times New Roman" w:hint="cs"/>
          <w:rtl/>
          <w:lang w:eastAsia="he-IL"/>
        </w:rPr>
        <w:t>בתחום</w:t>
      </w:r>
      <w:r w:rsidRPr="005123DE">
        <w:rPr>
          <w:rFonts w:eastAsia="Times New Roman"/>
          <w:rtl/>
          <w:lang w:eastAsia="he-IL"/>
        </w:rPr>
        <w:t xml:space="preserve"> </w:t>
      </w:r>
      <w:r w:rsidRPr="005123DE">
        <w:rPr>
          <w:rFonts w:eastAsia="Times New Roman" w:hint="cs"/>
          <w:rtl/>
          <w:lang w:eastAsia="he-IL"/>
        </w:rPr>
        <w:t>חקירות</w:t>
      </w:r>
      <w:r w:rsidRPr="005123DE">
        <w:rPr>
          <w:rFonts w:eastAsia="Times New Roman"/>
          <w:rtl/>
          <w:lang w:eastAsia="he-IL"/>
        </w:rPr>
        <w:t xml:space="preserve"> </w:t>
      </w:r>
      <w:r w:rsidRPr="005123DE">
        <w:rPr>
          <w:rFonts w:eastAsia="Times New Roman" w:hint="cs"/>
          <w:rtl/>
          <w:lang w:eastAsia="he-IL"/>
        </w:rPr>
        <w:t xml:space="preserve">ההונאה. בביקורת המעקב עלה כי הליקוי תוקן: </w:t>
      </w:r>
      <w:r w:rsidRPr="005123DE">
        <w:rPr>
          <w:rFonts w:eastAsia="Times New Roman"/>
          <w:rtl/>
          <w:lang w:eastAsia="he-IL"/>
        </w:rPr>
        <w:t xml:space="preserve">מצ"ח פעלה לשיפור מקצועיות חוקרי </w:t>
      </w:r>
      <w:proofErr w:type="spellStart"/>
      <w:r w:rsidRPr="005123DE">
        <w:rPr>
          <w:rFonts w:eastAsia="Times New Roman"/>
          <w:rtl/>
          <w:lang w:eastAsia="he-IL"/>
        </w:rPr>
        <w:t>היאח"ה</w:t>
      </w:r>
      <w:proofErr w:type="spellEnd"/>
      <w:r w:rsidRPr="005123DE">
        <w:rPr>
          <w:rFonts w:eastAsia="Times New Roman" w:hint="cs"/>
          <w:rtl/>
          <w:lang w:eastAsia="he-IL"/>
        </w:rPr>
        <w:t xml:space="preserve"> על ידי ביצוע הסמכה לחוקריה</w:t>
      </w:r>
      <w:r w:rsidRPr="005123DE">
        <w:rPr>
          <w:rFonts w:eastAsia="Times New Roman"/>
          <w:rtl/>
          <w:lang w:eastAsia="he-IL"/>
        </w:rPr>
        <w:t xml:space="preserve">, </w:t>
      </w:r>
      <w:r w:rsidRPr="005123DE">
        <w:rPr>
          <w:rFonts w:eastAsia="Times New Roman" w:hint="cs"/>
          <w:rtl/>
          <w:lang w:eastAsia="he-IL"/>
        </w:rPr>
        <w:t>על ידי הגדלת תקנים ועל ידי יצירת שיתופי פעולה עם גורמי חקירה נוספים המסייעים בשיפור הרמה המקצועית ביחידה; וכל אלו הביאו לגידול במספר תיקי ההונאה המטופלים ביחידה</w:t>
      </w:r>
      <w:r w:rsidRPr="0062456C">
        <w:rPr>
          <w:rtl/>
        </w:rPr>
        <w:t xml:space="preserve">. </w:t>
      </w:r>
    </w:p>
    <w:p w14:paraId="17C0D7D5" w14:textId="0B8EB5D4" w:rsidR="00706096" w:rsidRPr="0062456C" w:rsidRDefault="00706096" w:rsidP="00706096">
      <w:pPr>
        <w:pStyle w:val="71f1"/>
        <w:ind w:left="424"/>
        <w:rPr>
          <w:rtl/>
        </w:rPr>
      </w:pPr>
      <w:r w:rsidRPr="00586851">
        <w:rPr>
          <w:rStyle w:val="71Chara"/>
          <w:rFonts w:hint="cs"/>
          <w:rtl/>
          <w:lang w:eastAsia="he-IL"/>
        </w:rPr>
        <w:t>מודיעין מצ"ח</w:t>
      </w:r>
      <w:r w:rsidRPr="005123DE">
        <w:rPr>
          <w:rFonts w:eastAsia="Times New Roman" w:hint="cs"/>
          <w:rtl/>
          <w:lang w:eastAsia="he-IL"/>
        </w:rPr>
        <w:t xml:space="preserve"> - בביקורת הקודמת עלו ליקויים במקצועיות מערך המודיעין, שהתבסס ברובו על חיילים בשירות חובה, לרבות בפעולות החניכה והפיקוח על מערך זה. בביקורת המעקב עלה כי מצ</w:t>
      </w:r>
      <w:r w:rsidRPr="005123DE">
        <w:rPr>
          <w:rFonts w:eastAsia="Times New Roman"/>
          <w:rtl/>
          <w:lang w:eastAsia="he-IL"/>
        </w:rPr>
        <w:t>"</w:t>
      </w:r>
      <w:r w:rsidRPr="005123DE">
        <w:rPr>
          <w:rFonts w:eastAsia="Times New Roman" w:hint="cs"/>
          <w:rtl/>
          <w:lang w:eastAsia="he-IL"/>
        </w:rPr>
        <w:t>ח השתיתה את מערך המודיעין שלה על אנשי קבע בלבד כדי להוביל למערך מקצועי, מנוסה ובוגר, וייחדה למערך המודיעין הכשרה ייעודית.</w:t>
      </w:r>
      <w:r w:rsidRPr="005123DE">
        <w:rPr>
          <w:rFonts w:eastAsia="Times New Roman"/>
          <w:rtl/>
          <w:lang w:eastAsia="he-IL"/>
        </w:rPr>
        <w:t xml:space="preserve"> </w:t>
      </w:r>
      <w:r w:rsidRPr="005123DE">
        <w:rPr>
          <w:rFonts w:eastAsia="Times New Roman" w:hint="cs"/>
          <w:rtl/>
          <w:lang w:eastAsia="he-IL"/>
        </w:rPr>
        <w:t>עוד עלה כי מצ"ח נקטה כמה פעולות לשיפור מקצועיות מפקדי הבסיסים בתחום המודיעין; וכן חיזקה את מעורבות המפקדים בתחום זה</w:t>
      </w:r>
      <w:r w:rsidRPr="0062456C">
        <w:rPr>
          <w:rtl/>
        </w:rPr>
        <w:t xml:space="preserve">. </w:t>
      </w:r>
    </w:p>
    <w:p w14:paraId="198331F3" w14:textId="7484EB4A" w:rsidR="005D0F8C" w:rsidRPr="000F4AB0" w:rsidRDefault="005D0F8C" w:rsidP="005D0F8C">
      <w:pPr>
        <w:framePr w:hSpace="180" w:wrap="around" w:vAnchor="text" w:hAnchor="text" w:xAlign="center" w:y="1"/>
        <w:spacing w:before="160" w:after="160"/>
        <w:ind w:left="372"/>
        <w:suppressOverlap/>
        <w:rPr>
          <w:rFonts w:ascii="Tahoma" w:hAnsi="Tahoma" w:cs="Tahoma"/>
          <w:color w:val="0D0D0D" w:themeColor="text1" w:themeTint="F2"/>
          <w:sz w:val="18"/>
          <w:szCs w:val="18"/>
          <w:rtl/>
        </w:rPr>
      </w:pPr>
    </w:p>
    <w:p w14:paraId="591FE8F4" w14:textId="77777777" w:rsidR="005D0F8C" w:rsidRDefault="005D0F8C" w:rsidP="005D0F8C">
      <w:pPr>
        <w:bidi w:val="0"/>
        <w:spacing w:after="200" w:line="276" w:lineRule="auto"/>
        <w:rPr>
          <w:rFonts w:ascii="Tahoma" w:hAnsi="Tahoma" w:cs="Tahoma"/>
          <w:color w:val="0D0D0D" w:themeColor="text1" w:themeTint="F2"/>
          <w:sz w:val="18"/>
          <w:szCs w:val="18"/>
          <w:rtl/>
        </w:rPr>
      </w:pPr>
    </w:p>
    <w:p w14:paraId="3838C2E4" w14:textId="3B25E8FA" w:rsidR="005D0F8C" w:rsidRPr="00A57AA4" w:rsidRDefault="005D0F8C" w:rsidP="005D0F8C">
      <w:pPr>
        <w:pStyle w:val="71f1"/>
        <w:spacing w:before="360"/>
      </w:pPr>
      <w:r w:rsidRPr="00C76C95">
        <w:rPr>
          <w:noProof/>
        </w:rPr>
        <w:drawing>
          <wp:anchor distT="0" distB="3600450" distL="114300" distR="114300" simplePos="0" relativeHeight="252145152" behindDoc="0" locked="0" layoutInCell="1" allowOverlap="1" wp14:anchorId="0405ADFD" wp14:editId="68F0702A">
            <wp:simplePos x="0" y="0"/>
            <wp:positionH relativeFrom="column">
              <wp:posOffset>4520565</wp:posOffset>
            </wp:positionH>
            <wp:positionV relativeFrom="paragraph">
              <wp:posOffset>714266</wp:posOffset>
            </wp:positionV>
            <wp:extent cx="140335" cy="161925"/>
            <wp:effectExtent l="0" t="0" r="0" b="3175"/>
            <wp:wrapSquare wrapText="bothSides"/>
            <wp:docPr id="145106663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1D">
        <w:rPr>
          <w:rStyle w:val="21Char1"/>
          <w:noProof/>
          <w:rtl/>
        </w:rPr>
        <mc:AlternateContent>
          <mc:Choice Requires="wps">
            <w:drawing>
              <wp:anchor distT="0" distB="0" distL="114300" distR="114300" simplePos="0" relativeHeight="252152320" behindDoc="0" locked="0" layoutInCell="1" allowOverlap="1" wp14:anchorId="6B0BF05E" wp14:editId="441142AE">
                <wp:simplePos x="0" y="0"/>
                <wp:positionH relativeFrom="column">
                  <wp:posOffset>-174625</wp:posOffset>
                </wp:positionH>
                <wp:positionV relativeFrom="paragraph">
                  <wp:posOffset>-53975</wp:posOffset>
                </wp:positionV>
                <wp:extent cx="4733925" cy="0"/>
                <wp:effectExtent l="0" t="12700" r="15875" b="12700"/>
                <wp:wrapNone/>
                <wp:docPr id="1451066627"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D2EA6" id="Straight Connector 585" o:spid="_x0000_s1026" style="position:absolute;left:0;text-align:left;z-index:25215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4.25pt" to="359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" strokecolor="black [3213]" strokeweight="2pt"/>
            </w:pict>
          </mc:Fallback>
        </mc:AlternateContent>
      </w:r>
      <w:r w:rsidRPr="007B571D">
        <w:rPr>
          <w:rStyle w:val="21Char1"/>
          <w:noProof/>
          <w:rtl/>
        </w:rPr>
        <mc:AlternateContent>
          <mc:Choice Requires="wps">
            <w:drawing>
              <wp:anchor distT="45720" distB="45720" distL="114300" distR="114300" simplePos="0" relativeHeight="252151296" behindDoc="0" locked="0" layoutInCell="1" allowOverlap="1" wp14:anchorId="6537E2DA" wp14:editId="2C06B6A3">
                <wp:simplePos x="0" y="0"/>
                <wp:positionH relativeFrom="column">
                  <wp:posOffset>12700</wp:posOffset>
                </wp:positionH>
                <wp:positionV relativeFrom="paragraph">
                  <wp:posOffset>580</wp:posOffset>
                </wp:positionV>
                <wp:extent cx="4667250" cy="390525"/>
                <wp:effectExtent l="0" t="0" r="19050" b="15875"/>
                <wp:wrapSquare wrapText="bothSides"/>
                <wp:docPr id="1451066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3DEFFAD" w14:textId="77777777" w:rsidR="005D0F8C" w:rsidRPr="00A25467" w:rsidRDefault="005D0F8C" w:rsidP="005D0F8C">
                            <w:pPr>
                              <w:pStyle w:val="216"/>
                              <w:rPr>
                                <w:rtl/>
                              </w:rPr>
                            </w:pPr>
                            <w:r>
                              <w:rPr>
                                <w:rFonts w:hint="cs"/>
                                <w:rtl/>
                              </w:rPr>
                              <w:t>עיקרי המלצות הביקורת</w:t>
                            </w:r>
                          </w:p>
                          <w:p w14:paraId="2D036199"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7E2DA" id="_x0000_s1028" type="#_x0000_t202" style="position:absolute;left:0;text-align:left;margin-left:1pt;margin-top:.05pt;width:367.5pt;height:30.75pt;z-index:25215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" strokecolor="white [3212]">
                <v:textbox>
                  <w:txbxContent>
                    <w:p w14:paraId="53DEFFAD" w14:textId="77777777" w:rsidR="005D0F8C" w:rsidRPr="00A25467" w:rsidRDefault="005D0F8C" w:rsidP="005D0F8C">
                      <w:pPr>
                        <w:pStyle w:val="216"/>
                        <w:rPr>
                          <w:rtl/>
                        </w:rPr>
                      </w:pPr>
                      <w:r>
                        <w:rPr>
                          <w:rFonts w:hint="cs"/>
                          <w:rtl/>
                        </w:rPr>
                        <w:t>עיקרי המלצות הביקורת</w:t>
                      </w:r>
                    </w:p>
                    <w:p w14:paraId="2D036199" w14:textId="77777777" w:rsidR="005D0F8C" w:rsidRDefault="005D0F8C" w:rsidP="005D0F8C"/>
                  </w:txbxContent>
                </v:textbox>
                <w10:wrap type="square"/>
              </v:shape>
            </w:pict>
          </mc:Fallback>
        </mc:AlternateContent>
      </w:r>
      <w:r w:rsidR="00706096" w:rsidRPr="005123DE">
        <w:rPr>
          <w:rFonts w:hint="cs"/>
          <w:rtl/>
        </w:rPr>
        <w:t>משרד</w:t>
      </w:r>
      <w:r w:rsidR="00706096" w:rsidRPr="005123DE">
        <w:rPr>
          <w:rtl/>
        </w:rPr>
        <w:t xml:space="preserve"> </w:t>
      </w:r>
      <w:r w:rsidR="00706096" w:rsidRPr="005123DE">
        <w:rPr>
          <w:rFonts w:hint="cs"/>
          <w:rtl/>
        </w:rPr>
        <w:t>מבקר</w:t>
      </w:r>
      <w:r w:rsidR="00706096" w:rsidRPr="005123DE">
        <w:rPr>
          <w:rtl/>
        </w:rPr>
        <w:t xml:space="preserve"> </w:t>
      </w:r>
      <w:r w:rsidR="00706096" w:rsidRPr="005123DE">
        <w:rPr>
          <w:rFonts w:hint="cs"/>
          <w:rtl/>
        </w:rPr>
        <w:t>המדינה</w:t>
      </w:r>
      <w:r w:rsidR="00706096" w:rsidRPr="005123DE">
        <w:rPr>
          <w:rtl/>
        </w:rPr>
        <w:t xml:space="preserve"> </w:t>
      </w:r>
      <w:r w:rsidR="00706096" w:rsidRPr="005123DE">
        <w:rPr>
          <w:rFonts w:hint="cs"/>
          <w:rtl/>
        </w:rPr>
        <w:t>ממליץ</w:t>
      </w:r>
      <w:r w:rsidR="00706096" w:rsidRPr="005123DE">
        <w:rPr>
          <w:rtl/>
        </w:rPr>
        <w:t xml:space="preserve"> </w:t>
      </w:r>
      <w:r w:rsidR="00706096" w:rsidRPr="005123DE">
        <w:rPr>
          <w:rFonts w:hint="cs"/>
          <w:rtl/>
        </w:rPr>
        <w:t>כי סגן</w:t>
      </w:r>
      <w:r w:rsidR="00706096" w:rsidRPr="005123DE">
        <w:rPr>
          <w:rtl/>
        </w:rPr>
        <w:t xml:space="preserve"> </w:t>
      </w:r>
      <w:r w:rsidR="00706096" w:rsidRPr="005123DE">
        <w:rPr>
          <w:rFonts w:hint="cs"/>
          <w:rtl/>
        </w:rPr>
        <w:t>הרמטכ</w:t>
      </w:r>
      <w:r w:rsidR="00706096" w:rsidRPr="005123DE">
        <w:rPr>
          <w:rtl/>
        </w:rPr>
        <w:t>"</w:t>
      </w:r>
      <w:r w:rsidR="00706096" w:rsidRPr="005123DE">
        <w:rPr>
          <w:rFonts w:hint="cs"/>
          <w:rtl/>
        </w:rPr>
        <w:t>ל</w:t>
      </w:r>
      <w:r w:rsidR="00706096" w:rsidRPr="005123DE">
        <w:rPr>
          <w:rtl/>
        </w:rPr>
        <w:t xml:space="preserve"> </w:t>
      </w:r>
      <w:r w:rsidR="00706096" w:rsidRPr="005123DE">
        <w:rPr>
          <w:rFonts w:hint="cs"/>
          <w:rtl/>
        </w:rPr>
        <w:t>יבחן כיצד</w:t>
      </w:r>
      <w:r w:rsidR="00706096" w:rsidRPr="005123DE">
        <w:rPr>
          <w:rtl/>
        </w:rPr>
        <w:t xml:space="preserve"> </w:t>
      </w:r>
      <w:r w:rsidR="00706096" w:rsidRPr="005123DE">
        <w:rPr>
          <w:rFonts w:hint="cs"/>
          <w:rtl/>
        </w:rPr>
        <w:t>ניתן</w:t>
      </w:r>
      <w:r w:rsidR="00706096" w:rsidRPr="005123DE">
        <w:rPr>
          <w:rtl/>
        </w:rPr>
        <w:t xml:space="preserve"> </w:t>
      </w:r>
      <w:r w:rsidR="00706096" w:rsidRPr="005123DE">
        <w:rPr>
          <w:rFonts w:hint="cs"/>
          <w:rtl/>
        </w:rPr>
        <w:t>להבטיח</w:t>
      </w:r>
      <w:r w:rsidR="00706096" w:rsidRPr="005123DE">
        <w:rPr>
          <w:rtl/>
        </w:rPr>
        <w:t xml:space="preserve"> </w:t>
      </w:r>
      <w:r w:rsidR="00706096" w:rsidRPr="005123DE">
        <w:rPr>
          <w:rFonts w:hint="cs"/>
          <w:rtl/>
        </w:rPr>
        <w:t>את</w:t>
      </w:r>
      <w:r w:rsidR="00706096" w:rsidRPr="005123DE">
        <w:rPr>
          <w:rtl/>
        </w:rPr>
        <w:t xml:space="preserve"> </w:t>
      </w:r>
      <w:r w:rsidR="00706096" w:rsidRPr="005123DE">
        <w:rPr>
          <w:rFonts w:hint="cs"/>
          <w:rtl/>
        </w:rPr>
        <w:t>קיומם</w:t>
      </w:r>
      <w:r w:rsidR="00706096" w:rsidRPr="005123DE">
        <w:rPr>
          <w:rtl/>
        </w:rPr>
        <w:t xml:space="preserve"> </w:t>
      </w:r>
      <w:r w:rsidR="00706096" w:rsidRPr="005123DE">
        <w:rPr>
          <w:rFonts w:hint="cs"/>
          <w:rtl/>
        </w:rPr>
        <w:t>של</w:t>
      </w:r>
      <w:r w:rsidR="00706096" w:rsidRPr="005123DE">
        <w:rPr>
          <w:rtl/>
        </w:rPr>
        <w:t xml:space="preserve"> </w:t>
      </w:r>
      <w:r w:rsidR="00706096" w:rsidRPr="005123DE">
        <w:rPr>
          <w:rFonts w:hint="cs"/>
          <w:rtl/>
        </w:rPr>
        <w:t>עקרונות</w:t>
      </w:r>
      <w:r w:rsidR="00706096" w:rsidRPr="005123DE">
        <w:rPr>
          <w:rtl/>
        </w:rPr>
        <w:t xml:space="preserve"> </w:t>
      </w:r>
      <w:r w:rsidR="00706096" w:rsidRPr="005123DE">
        <w:rPr>
          <w:rFonts w:hint="cs"/>
          <w:rtl/>
        </w:rPr>
        <w:t>החקירה</w:t>
      </w:r>
      <w:r w:rsidR="00706096" w:rsidRPr="005123DE">
        <w:rPr>
          <w:rtl/>
        </w:rPr>
        <w:t xml:space="preserve"> </w:t>
      </w:r>
      <w:r w:rsidR="00706096" w:rsidRPr="005123DE">
        <w:rPr>
          <w:rFonts w:hint="cs"/>
          <w:rtl/>
        </w:rPr>
        <w:t>המקצועית</w:t>
      </w:r>
      <w:r w:rsidR="00706096" w:rsidRPr="005123DE">
        <w:rPr>
          <w:rtl/>
        </w:rPr>
        <w:t xml:space="preserve"> </w:t>
      </w:r>
      <w:r w:rsidR="00706096" w:rsidRPr="005123DE">
        <w:rPr>
          <w:rFonts w:hint="cs"/>
          <w:rtl/>
        </w:rPr>
        <w:t>שבהם</w:t>
      </w:r>
      <w:r w:rsidR="00706096" w:rsidRPr="005123DE">
        <w:rPr>
          <w:rtl/>
        </w:rPr>
        <w:t xml:space="preserve"> </w:t>
      </w:r>
      <w:r w:rsidR="00706096" w:rsidRPr="005123DE">
        <w:rPr>
          <w:rFonts w:hint="cs"/>
          <w:rtl/>
        </w:rPr>
        <w:t>צריכה</w:t>
      </w:r>
      <w:r w:rsidR="00706096" w:rsidRPr="005123DE">
        <w:rPr>
          <w:rtl/>
        </w:rPr>
        <w:t xml:space="preserve"> </w:t>
      </w:r>
      <w:r w:rsidR="00706096" w:rsidRPr="005123DE">
        <w:rPr>
          <w:rFonts w:hint="cs"/>
          <w:rtl/>
        </w:rPr>
        <w:t>מצ</w:t>
      </w:r>
      <w:r w:rsidR="00706096" w:rsidRPr="005123DE">
        <w:rPr>
          <w:rtl/>
        </w:rPr>
        <w:t>"</w:t>
      </w:r>
      <w:r w:rsidR="00706096" w:rsidRPr="005123DE">
        <w:rPr>
          <w:rFonts w:hint="cs"/>
          <w:rtl/>
        </w:rPr>
        <w:t>ח</w:t>
      </w:r>
      <w:r w:rsidR="00706096" w:rsidRPr="005123DE">
        <w:rPr>
          <w:rtl/>
        </w:rPr>
        <w:t xml:space="preserve"> </w:t>
      </w:r>
      <w:r w:rsidR="00706096" w:rsidRPr="005123DE">
        <w:rPr>
          <w:rFonts w:hint="cs"/>
          <w:rtl/>
        </w:rPr>
        <w:t>לעמוד</w:t>
      </w:r>
      <w:r w:rsidR="00706096" w:rsidRPr="005123DE">
        <w:rPr>
          <w:rtl/>
        </w:rPr>
        <w:t xml:space="preserve"> </w:t>
      </w:r>
      <w:r w:rsidR="00706096" w:rsidRPr="005123DE">
        <w:rPr>
          <w:rFonts w:hint="cs"/>
          <w:rtl/>
        </w:rPr>
        <w:t>כדי</w:t>
      </w:r>
      <w:r w:rsidR="00706096" w:rsidRPr="005123DE">
        <w:rPr>
          <w:rtl/>
        </w:rPr>
        <w:t xml:space="preserve"> </w:t>
      </w:r>
      <w:r w:rsidR="00706096" w:rsidRPr="005123DE">
        <w:rPr>
          <w:rFonts w:hint="cs"/>
          <w:rtl/>
        </w:rPr>
        <w:t>למלא</w:t>
      </w:r>
      <w:r w:rsidR="00706096" w:rsidRPr="005123DE">
        <w:rPr>
          <w:rtl/>
        </w:rPr>
        <w:t xml:space="preserve"> </w:t>
      </w:r>
      <w:r w:rsidR="00706096" w:rsidRPr="005123DE">
        <w:rPr>
          <w:rFonts w:hint="cs"/>
          <w:rtl/>
        </w:rPr>
        <w:t>את</w:t>
      </w:r>
      <w:r w:rsidR="00706096" w:rsidRPr="005123DE">
        <w:rPr>
          <w:rtl/>
        </w:rPr>
        <w:t xml:space="preserve"> </w:t>
      </w:r>
      <w:r w:rsidR="00706096" w:rsidRPr="005123DE">
        <w:rPr>
          <w:rFonts w:hint="cs"/>
          <w:rtl/>
        </w:rPr>
        <w:t>ייעודה</w:t>
      </w:r>
      <w:r w:rsidR="00706096" w:rsidRPr="005123DE">
        <w:rPr>
          <w:rtl/>
        </w:rPr>
        <w:t xml:space="preserve"> </w:t>
      </w:r>
      <w:r w:rsidR="00706096" w:rsidRPr="005123DE">
        <w:rPr>
          <w:rFonts w:hint="cs"/>
          <w:rtl/>
        </w:rPr>
        <w:t>ותפקידיה</w:t>
      </w:r>
      <w:r w:rsidR="00706096" w:rsidRPr="005123DE">
        <w:rPr>
          <w:rtl/>
        </w:rPr>
        <w:t xml:space="preserve"> </w:t>
      </w:r>
      <w:r w:rsidR="00706096" w:rsidRPr="005123DE">
        <w:rPr>
          <w:rFonts w:hint="cs"/>
          <w:rtl/>
        </w:rPr>
        <w:t>באופן</w:t>
      </w:r>
      <w:r w:rsidR="00706096" w:rsidRPr="005123DE">
        <w:rPr>
          <w:rtl/>
        </w:rPr>
        <w:t xml:space="preserve"> </w:t>
      </w:r>
      <w:r w:rsidR="00706096" w:rsidRPr="005123DE">
        <w:rPr>
          <w:rFonts w:hint="cs"/>
          <w:rtl/>
        </w:rPr>
        <w:t>המיטבי</w:t>
      </w:r>
      <w:r w:rsidR="00706096" w:rsidRPr="005123DE">
        <w:rPr>
          <w:rtl/>
        </w:rPr>
        <w:t xml:space="preserve">. </w:t>
      </w:r>
      <w:r w:rsidR="00706096" w:rsidRPr="005123DE">
        <w:rPr>
          <w:rFonts w:hint="cs"/>
          <w:rtl/>
        </w:rPr>
        <w:t>בכלל</w:t>
      </w:r>
      <w:r w:rsidR="00706096" w:rsidRPr="005123DE">
        <w:rPr>
          <w:rtl/>
        </w:rPr>
        <w:t xml:space="preserve"> </w:t>
      </w:r>
      <w:r w:rsidR="00706096" w:rsidRPr="005123DE">
        <w:rPr>
          <w:rFonts w:hint="cs"/>
          <w:rtl/>
        </w:rPr>
        <w:t>זה</w:t>
      </w:r>
      <w:r w:rsidR="00706096" w:rsidRPr="005123DE">
        <w:rPr>
          <w:rtl/>
        </w:rPr>
        <w:t xml:space="preserve"> </w:t>
      </w:r>
      <w:r w:rsidR="00706096" w:rsidRPr="005123DE">
        <w:rPr>
          <w:rFonts w:hint="cs"/>
          <w:rtl/>
        </w:rPr>
        <w:t>חשוב</w:t>
      </w:r>
      <w:r w:rsidR="00706096" w:rsidRPr="005123DE">
        <w:rPr>
          <w:rtl/>
        </w:rPr>
        <w:t xml:space="preserve"> </w:t>
      </w:r>
      <w:r w:rsidR="00706096" w:rsidRPr="005123DE">
        <w:rPr>
          <w:rFonts w:hint="cs"/>
          <w:rtl/>
        </w:rPr>
        <w:t>לעמוד</w:t>
      </w:r>
      <w:r w:rsidR="00706096" w:rsidRPr="005123DE">
        <w:rPr>
          <w:rtl/>
        </w:rPr>
        <w:t xml:space="preserve"> </w:t>
      </w:r>
      <w:r w:rsidR="00706096" w:rsidRPr="005123DE">
        <w:rPr>
          <w:rFonts w:hint="cs"/>
          <w:rtl/>
        </w:rPr>
        <w:t>על</w:t>
      </w:r>
      <w:r w:rsidR="00706096" w:rsidRPr="005123DE">
        <w:rPr>
          <w:rtl/>
        </w:rPr>
        <w:t xml:space="preserve"> </w:t>
      </w:r>
      <w:r w:rsidR="00706096" w:rsidRPr="005123DE">
        <w:rPr>
          <w:rFonts w:hint="cs"/>
          <w:rtl/>
        </w:rPr>
        <w:t>הבטחת</w:t>
      </w:r>
      <w:r w:rsidR="00706096" w:rsidRPr="005123DE">
        <w:rPr>
          <w:rtl/>
        </w:rPr>
        <w:t xml:space="preserve"> </w:t>
      </w:r>
      <w:r w:rsidR="00706096" w:rsidRPr="005123DE">
        <w:rPr>
          <w:rFonts w:hint="cs"/>
          <w:rtl/>
        </w:rPr>
        <w:t>בניין</w:t>
      </w:r>
      <w:r w:rsidR="00706096" w:rsidRPr="005123DE">
        <w:rPr>
          <w:rtl/>
        </w:rPr>
        <w:t xml:space="preserve"> </w:t>
      </w:r>
      <w:r w:rsidR="00706096" w:rsidRPr="005123DE">
        <w:rPr>
          <w:rFonts w:hint="cs"/>
          <w:rtl/>
        </w:rPr>
        <w:t>הכוח</w:t>
      </w:r>
      <w:r w:rsidR="00706096" w:rsidRPr="005123DE">
        <w:rPr>
          <w:rtl/>
        </w:rPr>
        <w:t xml:space="preserve"> </w:t>
      </w:r>
      <w:r w:rsidR="00706096" w:rsidRPr="005123DE">
        <w:rPr>
          <w:rFonts w:hint="cs"/>
          <w:rtl/>
        </w:rPr>
        <w:t>של</w:t>
      </w:r>
      <w:r w:rsidR="00706096" w:rsidRPr="005123DE">
        <w:rPr>
          <w:rtl/>
        </w:rPr>
        <w:t xml:space="preserve"> </w:t>
      </w:r>
      <w:r w:rsidR="00706096" w:rsidRPr="005123DE">
        <w:rPr>
          <w:rFonts w:hint="cs"/>
          <w:rtl/>
        </w:rPr>
        <w:t>היחידה</w:t>
      </w:r>
      <w:r w:rsidR="00706096" w:rsidRPr="005123DE">
        <w:rPr>
          <w:rtl/>
        </w:rPr>
        <w:t xml:space="preserve"> </w:t>
      </w:r>
      <w:r w:rsidR="00706096" w:rsidRPr="005123DE">
        <w:rPr>
          <w:rFonts w:hint="cs"/>
          <w:rtl/>
        </w:rPr>
        <w:t>לאורך</w:t>
      </w:r>
      <w:r w:rsidR="00706096" w:rsidRPr="005123DE">
        <w:rPr>
          <w:rtl/>
        </w:rPr>
        <w:t xml:space="preserve"> </w:t>
      </w:r>
      <w:r w:rsidR="00706096" w:rsidRPr="005123DE">
        <w:rPr>
          <w:rFonts w:hint="cs"/>
          <w:rtl/>
        </w:rPr>
        <w:t>זמן</w:t>
      </w:r>
      <w:r w:rsidR="00706096" w:rsidRPr="005123DE">
        <w:rPr>
          <w:rtl/>
        </w:rPr>
        <w:t xml:space="preserve"> </w:t>
      </w:r>
      <w:r w:rsidR="00706096" w:rsidRPr="005123DE">
        <w:rPr>
          <w:rFonts w:hint="cs"/>
          <w:rtl/>
        </w:rPr>
        <w:t>כדי</w:t>
      </w:r>
      <w:r w:rsidR="00706096" w:rsidRPr="005123DE">
        <w:rPr>
          <w:rtl/>
        </w:rPr>
        <w:t xml:space="preserve"> </w:t>
      </w:r>
      <w:r w:rsidR="00706096" w:rsidRPr="005123DE">
        <w:rPr>
          <w:rFonts w:hint="cs"/>
          <w:rtl/>
        </w:rPr>
        <w:t>להבטיח</w:t>
      </w:r>
      <w:r w:rsidR="00706096" w:rsidRPr="005123DE">
        <w:rPr>
          <w:rtl/>
        </w:rPr>
        <w:t xml:space="preserve"> </w:t>
      </w:r>
      <w:r w:rsidR="00706096" w:rsidRPr="005123DE">
        <w:rPr>
          <w:rFonts w:hint="cs"/>
          <w:rtl/>
        </w:rPr>
        <w:t>את</w:t>
      </w:r>
      <w:r w:rsidR="00706096" w:rsidRPr="005123DE">
        <w:rPr>
          <w:rtl/>
        </w:rPr>
        <w:t xml:space="preserve"> </w:t>
      </w:r>
      <w:r w:rsidR="00706096" w:rsidRPr="005123DE">
        <w:rPr>
          <w:rFonts w:hint="cs"/>
          <w:rtl/>
        </w:rPr>
        <w:t>יציבות</w:t>
      </w:r>
      <w:r w:rsidR="00706096" w:rsidRPr="005123DE">
        <w:rPr>
          <w:rtl/>
        </w:rPr>
        <w:t xml:space="preserve"> </w:t>
      </w:r>
      <w:r w:rsidR="00706096" w:rsidRPr="005123DE">
        <w:rPr>
          <w:rFonts w:hint="cs"/>
          <w:rtl/>
        </w:rPr>
        <w:t>המשאבים</w:t>
      </w:r>
      <w:r w:rsidR="00706096" w:rsidRPr="005123DE">
        <w:rPr>
          <w:rtl/>
        </w:rPr>
        <w:t xml:space="preserve"> </w:t>
      </w:r>
      <w:r w:rsidR="00706096" w:rsidRPr="005123DE">
        <w:rPr>
          <w:rFonts w:hint="cs"/>
          <w:rtl/>
        </w:rPr>
        <w:t>החיוניים</w:t>
      </w:r>
      <w:r w:rsidR="00706096" w:rsidRPr="005123DE">
        <w:rPr>
          <w:rtl/>
        </w:rPr>
        <w:t xml:space="preserve"> </w:t>
      </w:r>
      <w:r w:rsidR="00706096" w:rsidRPr="005123DE">
        <w:rPr>
          <w:rFonts w:hint="cs"/>
          <w:rtl/>
        </w:rPr>
        <w:t>למצ</w:t>
      </w:r>
      <w:r w:rsidR="00706096" w:rsidRPr="005123DE">
        <w:rPr>
          <w:rtl/>
        </w:rPr>
        <w:t>"</w:t>
      </w:r>
      <w:r w:rsidR="00706096" w:rsidRPr="005123DE">
        <w:rPr>
          <w:rFonts w:hint="cs"/>
          <w:rtl/>
        </w:rPr>
        <w:t>ח</w:t>
      </w:r>
      <w:r w:rsidR="00706096" w:rsidRPr="005123DE">
        <w:rPr>
          <w:rtl/>
        </w:rPr>
        <w:t xml:space="preserve"> </w:t>
      </w:r>
      <w:r w:rsidR="00706096" w:rsidRPr="005123DE">
        <w:rPr>
          <w:rFonts w:hint="cs"/>
          <w:rtl/>
        </w:rPr>
        <w:t>כדי</w:t>
      </w:r>
      <w:r w:rsidR="00706096" w:rsidRPr="005123DE">
        <w:rPr>
          <w:rtl/>
        </w:rPr>
        <w:t xml:space="preserve"> </w:t>
      </w:r>
      <w:r w:rsidR="00706096" w:rsidRPr="005123DE">
        <w:rPr>
          <w:rFonts w:hint="cs"/>
          <w:rtl/>
        </w:rPr>
        <w:t>שתוכל</w:t>
      </w:r>
      <w:r w:rsidR="00706096" w:rsidRPr="005123DE">
        <w:rPr>
          <w:rtl/>
        </w:rPr>
        <w:t xml:space="preserve"> </w:t>
      </w:r>
      <w:r w:rsidR="00706096" w:rsidRPr="005123DE">
        <w:rPr>
          <w:rFonts w:hint="cs"/>
          <w:rtl/>
        </w:rPr>
        <w:t>לעמוד</w:t>
      </w:r>
      <w:r w:rsidR="00706096" w:rsidRPr="005123DE">
        <w:rPr>
          <w:rtl/>
        </w:rPr>
        <w:t xml:space="preserve"> </w:t>
      </w:r>
      <w:r w:rsidR="00706096" w:rsidRPr="005123DE">
        <w:rPr>
          <w:rFonts w:hint="cs"/>
          <w:rtl/>
        </w:rPr>
        <w:t>במשימות</w:t>
      </w:r>
      <w:r w:rsidR="00706096" w:rsidRPr="005123DE">
        <w:rPr>
          <w:rtl/>
        </w:rPr>
        <w:t xml:space="preserve"> </w:t>
      </w:r>
      <w:r w:rsidR="00706096" w:rsidRPr="005123DE">
        <w:rPr>
          <w:rFonts w:hint="cs"/>
          <w:rtl/>
        </w:rPr>
        <w:t>הנדרשות</w:t>
      </w:r>
      <w:r w:rsidR="00706096" w:rsidRPr="005123DE">
        <w:rPr>
          <w:rtl/>
        </w:rPr>
        <w:t xml:space="preserve"> </w:t>
      </w:r>
      <w:r w:rsidR="00706096" w:rsidRPr="005123DE">
        <w:rPr>
          <w:rFonts w:hint="cs"/>
          <w:rtl/>
        </w:rPr>
        <w:t>ממנה</w:t>
      </w:r>
      <w:r w:rsidR="00706096" w:rsidRPr="005123DE">
        <w:rPr>
          <w:rtl/>
        </w:rPr>
        <w:t xml:space="preserve"> </w:t>
      </w:r>
      <w:r w:rsidR="00706096" w:rsidRPr="005123DE">
        <w:rPr>
          <w:rFonts w:hint="cs"/>
          <w:rtl/>
        </w:rPr>
        <w:t>וברמת</w:t>
      </w:r>
      <w:r w:rsidR="00706096" w:rsidRPr="005123DE">
        <w:rPr>
          <w:rtl/>
        </w:rPr>
        <w:t xml:space="preserve"> </w:t>
      </w:r>
      <w:r w:rsidR="00706096" w:rsidRPr="005123DE">
        <w:rPr>
          <w:rFonts w:hint="cs"/>
          <w:rtl/>
        </w:rPr>
        <w:t>המקצועיות</w:t>
      </w:r>
      <w:r w:rsidR="00706096" w:rsidRPr="005123DE">
        <w:rPr>
          <w:rtl/>
        </w:rPr>
        <w:t xml:space="preserve"> </w:t>
      </w:r>
      <w:r w:rsidR="00706096" w:rsidRPr="005123DE">
        <w:rPr>
          <w:rFonts w:hint="cs"/>
          <w:rtl/>
        </w:rPr>
        <w:t>הנדרשת</w:t>
      </w:r>
      <w:r w:rsidR="00706096" w:rsidRPr="005123DE">
        <w:rPr>
          <w:rtl/>
        </w:rPr>
        <w:t xml:space="preserve"> </w:t>
      </w:r>
      <w:r w:rsidR="00706096" w:rsidRPr="005123DE">
        <w:rPr>
          <w:rFonts w:hint="cs"/>
          <w:rtl/>
        </w:rPr>
        <w:t>ממנה</w:t>
      </w:r>
      <w:r w:rsidRPr="00A57AA4">
        <w:rPr>
          <w:rtl/>
        </w:rPr>
        <w:t xml:space="preserve">. </w:t>
      </w:r>
    </w:p>
    <w:p w14:paraId="74996E08" w14:textId="6D4A2469" w:rsidR="005D0F8C" w:rsidRPr="008E57FE" w:rsidRDefault="005D0F8C" w:rsidP="005D0F8C">
      <w:pPr>
        <w:pStyle w:val="71f1"/>
        <w:ind w:left="133"/>
        <w:rPr>
          <w:rtl/>
        </w:rPr>
      </w:pPr>
      <w:r w:rsidRPr="00C76C95">
        <w:rPr>
          <w:noProof/>
        </w:rPr>
        <w:drawing>
          <wp:anchor distT="0" distB="3600450" distL="114300" distR="114300" simplePos="0" relativeHeight="252146176" behindDoc="0" locked="0" layoutInCell="1" allowOverlap="1" wp14:anchorId="18996535" wp14:editId="4FCC5B80">
            <wp:simplePos x="0" y="0"/>
            <wp:positionH relativeFrom="column">
              <wp:posOffset>4520565</wp:posOffset>
            </wp:positionH>
            <wp:positionV relativeFrom="paragraph">
              <wp:posOffset>27940</wp:posOffset>
            </wp:positionV>
            <wp:extent cx="140335" cy="161925"/>
            <wp:effectExtent l="0" t="0" r="0" b="3175"/>
            <wp:wrapSquare wrapText="bothSides"/>
            <wp:docPr id="14510666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6" w:rsidRPr="005123DE">
        <w:rPr>
          <w:rFonts w:hint="cs"/>
          <w:rtl/>
        </w:rPr>
        <w:t>מומלץ כי מצ"ח תמשיך לבחון כיצד ניתן להגביר את המאמצים לסכל ולמנוע עבירות חמורות נוספות, לצד תחום הסמים, שהשפעותיהן משמעותיות ואף חורגות מגבולות צה"ל, דוגמת גניבת אמל"ח. עוד מומלץ שמצ"ח תבחן האם נכון להכניס לנושאי ההתעניינות תחומים חדשים, כגון עבירות במרחב המקוון ובתחומי הסייבר</w:t>
      </w:r>
      <w:r w:rsidRPr="008E57FE">
        <w:rPr>
          <w:rFonts w:hint="cs"/>
          <w:rtl/>
        </w:rPr>
        <w:t>.</w:t>
      </w:r>
    </w:p>
    <w:p w14:paraId="3D1F1481" w14:textId="25A0E69F" w:rsidR="005D0F8C" w:rsidRPr="008E57FE" w:rsidRDefault="005D0F8C" w:rsidP="005D0F8C">
      <w:pPr>
        <w:pStyle w:val="71f1"/>
        <w:ind w:left="133"/>
        <w:rPr>
          <w:rtl/>
        </w:rPr>
      </w:pPr>
      <w:r w:rsidRPr="00C76C95">
        <w:rPr>
          <w:noProof/>
        </w:rPr>
        <w:drawing>
          <wp:anchor distT="0" distB="3600450" distL="114300" distR="114300" simplePos="0" relativeHeight="252147200" behindDoc="0" locked="0" layoutInCell="1" allowOverlap="1" wp14:anchorId="6DDF0EA5" wp14:editId="2141C548">
            <wp:simplePos x="0" y="0"/>
            <wp:positionH relativeFrom="column">
              <wp:posOffset>4520565</wp:posOffset>
            </wp:positionH>
            <wp:positionV relativeFrom="paragraph">
              <wp:posOffset>15240</wp:posOffset>
            </wp:positionV>
            <wp:extent cx="140335" cy="161925"/>
            <wp:effectExtent l="0" t="0" r="0" b="3175"/>
            <wp:wrapSquare wrapText="bothSides"/>
            <wp:docPr id="145106664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6" w:rsidRPr="005123DE">
        <w:rPr>
          <w:rFonts w:hint="cs"/>
          <w:rtl/>
        </w:rPr>
        <w:t>מומלץ</w:t>
      </w:r>
      <w:r w:rsidR="00706096" w:rsidRPr="005123DE">
        <w:rPr>
          <w:rtl/>
        </w:rPr>
        <w:t xml:space="preserve"> </w:t>
      </w:r>
      <w:r w:rsidR="00706096" w:rsidRPr="005123DE">
        <w:rPr>
          <w:rFonts w:hint="cs"/>
          <w:rtl/>
        </w:rPr>
        <w:t>כי</w:t>
      </w:r>
      <w:r w:rsidR="00706096" w:rsidRPr="005123DE">
        <w:rPr>
          <w:rtl/>
        </w:rPr>
        <w:t xml:space="preserve"> </w:t>
      </w:r>
      <w:r w:rsidR="00706096" w:rsidRPr="005123DE">
        <w:rPr>
          <w:rFonts w:hint="cs"/>
          <w:rtl/>
        </w:rPr>
        <w:t>סגן</w:t>
      </w:r>
      <w:r w:rsidR="00706096" w:rsidRPr="005123DE">
        <w:rPr>
          <w:rtl/>
        </w:rPr>
        <w:t xml:space="preserve"> </w:t>
      </w:r>
      <w:r w:rsidR="00706096" w:rsidRPr="005123DE">
        <w:rPr>
          <w:rFonts w:hint="cs"/>
          <w:rtl/>
        </w:rPr>
        <w:t>הרמטכ</w:t>
      </w:r>
      <w:r w:rsidR="00706096" w:rsidRPr="005123DE">
        <w:rPr>
          <w:rtl/>
        </w:rPr>
        <w:t>"</w:t>
      </w:r>
      <w:r w:rsidR="00706096" w:rsidRPr="005123DE">
        <w:rPr>
          <w:rFonts w:hint="cs"/>
          <w:rtl/>
        </w:rPr>
        <w:t>ל</w:t>
      </w:r>
      <w:r w:rsidR="00706096" w:rsidRPr="005123DE">
        <w:rPr>
          <w:rtl/>
        </w:rPr>
        <w:t xml:space="preserve"> </w:t>
      </w:r>
      <w:r w:rsidR="00706096" w:rsidRPr="005123DE">
        <w:rPr>
          <w:rFonts w:hint="cs"/>
          <w:rtl/>
        </w:rPr>
        <w:t>ינחה</w:t>
      </w:r>
      <w:r w:rsidR="00706096" w:rsidRPr="005123DE">
        <w:rPr>
          <w:rtl/>
        </w:rPr>
        <w:t xml:space="preserve"> </w:t>
      </w:r>
      <w:r w:rsidR="00706096" w:rsidRPr="005123DE">
        <w:rPr>
          <w:rFonts w:hint="cs"/>
          <w:rtl/>
        </w:rPr>
        <w:t>על</w:t>
      </w:r>
      <w:r w:rsidR="00706096" w:rsidRPr="005123DE">
        <w:rPr>
          <w:rtl/>
        </w:rPr>
        <w:t xml:space="preserve"> </w:t>
      </w:r>
      <w:r w:rsidR="00706096" w:rsidRPr="005123DE">
        <w:rPr>
          <w:rFonts w:hint="cs"/>
          <w:rtl/>
        </w:rPr>
        <w:t>בחינת</w:t>
      </w:r>
      <w:r w:rsidR="00706096" w:rsidRPr="005123DE">
        <w:rPr>
          <w:rtl/>
        </w:rPr>
        <w:t xml:space="preserve"> </w:t>
      </w:r>
      <w:r w:rsidR="00706096" w:rsidRPr="005123DE">
        <w:rPr>
          <w:rFonts w:hint="cs"/>
          <w:rtl/>
        </w:rPr>
        <w:t>דרכים</w:t>
      </w:r>
      <w:r w:rsidR="00706096" w:rsidRPr="005123DE">
        <w:rPr>
          <w:rtl/>
        </w:rPr>
        <w:t xml:space="preserve"> </w:t>
      </w:r>
      <w:r w:rsidR="00706096" w:rsidRPr="005123DE">
        <w:rPr>
          <w:rFonts w:hint="cs"/>
          <w:rtl/>
        </w:rPr>
        <w:t>חלופיות לגיוס מקורות מודיעין</w:t>
      </w:r>
      <w:r w:rsidR="00706096" w:rsidRPr="005123DE">
        <w:rPr>
          <w:rtl/>
        </w:rPr>
        <w:t xml:space="preserve"> </w:t>
      </w:r>
      <w:r w:rsidR="00706096" w:rsidRPr="005123DE">
        <w:rPr>
          <w:rFonts w:hint="cs"/>
          <w:rtl/>
        </w:rPr>
        <w:t>לשם צמצום</w:t>
      </w:r>
      <w:r w:rsidR="00706096" w:rsidRPr="005123DE">
        <w:rPr>
          <w:rtl/>
        </w:rPr>
        <w:t xml:space="preserve"> </w:t>
      </w:r>
      <w:r w:rsidR="00706096" w:rsidRPr="005123DE">
        <w:rPr>
          <w:rFonts w:hint="cs"/>
          <w:rtl/>
        </w:rPr>
        <w:t>השימוש</w:t>
      </w:r>
      <w:r w:rsidR="00706096" w:rsidRPr="005123DE">
        <w:rPr>
          <w:rtl/>
        </w:rPr>
        <w:t xml:space="preserve"> </w:t>
      </w:r>
      <w:r w:rsidR="00706096" w:rsidRPr="005123DE">
        <w:rPr>
          <w:rFonts w:hint="cs"/>
          <w:rtl/>
        </w:rPr>
        <w:t>בסמים</w:t>
      </w:r>
      <w:r w:rsidR="00706096" w:rsidRPr="005123DE">
        <w:rPr>
          <w:rtl/>
        </w:rPr>
        <w:t xml:space="preserve"> </w:t>
      </w:r>
      <w:r w:rsidR="00706096" w:rsidRPr="005123DE">
        <w:rPr>
          <w:rFonts w:hint="cs"/>
          <w:rtl/>
        </w:rPr>
        <w:t>בצה</w:t>
      </w:r>
      <w:r w:rsidR="00706096" w:rsidRPr="005123DE">
        <w:rPr>
          <w:rtl/>
        </w:rPr>
        <w:t>"</w:t>
      </w:r>
      <w:r w:rsidR="00706096" w:rsidRPr="005123DE">
        <w:rPr>
          <w:rFonts w:hint="cs"/>
          <w:rtl/>
        </w:rPr>
        <w:t>ל</w:t>
      </w:r>
      <w:r w:rsidR="00706096" w:rsidRPr="005123DE">
        <w:rPr>
          <w:rtl/>
        </w:rPr>
        <w:t xml:space="preserve">, </w:t>
      </w:r>
      <w:r w:rsidR="00706096" w:rsidRPr="005123DE">
        <w:rPr>
          <w:rFonts w:hint="cs"/>
          <w:rtl/>
        </w:rPr>
        <w:t>כדוגמת</w:t>
      </w:r>
      <w:r w:rsidR="00706096" w:rsidRPr="005123DE">
        <w:rPr>
          <w:rtl/>
        </w:rPr>
        <w:t xml:space="preserve"> </w:t>
      </w:r>
      <w:r w:rsidR="00706096" w:rsidRPr="005123DE">
        <w:rPr>
          <w:rFonts w:hint="cs"/>
          <w:rtl/>
        </w:rPr>
        <w:t>הגברת</w:t>
      </w:r>
      <w:r w:rsidR="00706096" w:rsidRPr="005123DE">
        <w:rPr>
          <w:rtl/>
        </w:rPr>
        <w:t xml:space="preserve"> </w:t>
      </w:r>
      <w:r w:rsidR="00706096" w:rsidRPr="005123DE">
        <w:rPr>
          <w:rFonts w:hint="cs"/>
          <w:rtl/>
        </w:rPr>
        <w:t>מעורבות</w:t>
      </w:r>
      <w:r w:rsidR="00706096" w:rsidRPr="005123DE">
        <w:rPr>
          <w:rtl/>
        </w:rPr>
        <w:t xml:space="preserve"> </w:t>
      </w:r>
      <w:r w:rsidR="00706096" w:rsidRPr="005123DE">
        <w:rPr>
          <w:rFonts w:hint="cs"/>
          <w:rtl/>
        </w:rPr>
        <w:t>המפקדים</w:t>
      </w:r>
      <w:r w:rsidRPr="008E57FE">
        <w:rPr>
          <w:rFonts w:hint="cs"/>
          <w:rtl/>
        </w:rPr>
        <w:t xml:space="preserve">. </w:t>
      </w:r>
    </w:p>
    <w:p w14:paraId="6C626C68" w14:textId="3F37113B" w:rsidR="005D0F8C" w:rsidRPr="008E57FE" w:rsidRDefault="005D0F8C" w:rsidP="005D0F8C">
      <w:pPr>
        <w:pStyle w:val="71f1"/>
        <w:ind w:left="133"/>
      </w:pPr>
      <w:r w:rsidRPr="00C76C95">
        <w:rPr>
          <w:noProof/>
        </w:rPr>
        <w:drawing>
          <wp:anchor distT="0" distB="3600450" distL="114300" distR="114300" simplePos="0" relativeHeight="252148224" behindDoc="0" locked="0" layoutInCell="1" allowOverlap="1" wp14:anchorId="733A2003" wp14:editId="17EB1086">
            <wp:simplePos x="0" y="0"/>
            <wp:positionH relativeFrom="column">
              <wp:posOffset>4520565</wp:posOffset>
            </wp:positionH>
            <wp:positionV relativeFrom="paragraph">
              <wp:posOffset>12700</wp:posOffset>
            </wp:positionV>
            <wp:extent cx="140335" cy="161925"/>
            <wp:effectExtent l="0" t="0" r="0" b="3175"/>
            <wp:wrapSquare wrapText="bothSides"/>
            <wp:docPr id="145106664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6" w:rsidRPr="005123DE">
        <w:rPr>
          <w:rFonts w:hint="cs"/>
          <w:rtl/>
        </w:rPr>
        <w:t>מומלץ כי ראש</w:t>
      </w:r>
      <w:r w:rsidR="00706096" w:rsidRPr="005123DE">
        <w:rPr>
          <w:rtl/>
        </w:rPr>
        <w:t xml:space="preserve"> </w:t>
      </w:r>
      <w:r w:rsidR="00706096" w:rsidRPr="005123DE">
        <w:rPr>
          <w:rFonts w:hint="cs"/>
          <w:rtl/>
        </w:rPr>
        <w:t>אכ</w:t>
      </w:r>
      <w:r w:rsidR="00706096" w:rsidRPr="005123DE">
        <w:rPr>
          <w:rtl/>
        </w:rPr>
        <w:t>"</w:t>
      </w:r>
      <w:r w:rsidR="00706096" w:rsidRPr="005123DE">
        <w:rPr>
          <w:rFonts w:hint="cs"/>
          <w:rtl/>
        </w:rPr>
        <w:t>א</w:t>
      </w:r>
      <w:r w:rsidR="00706096" w:rsidRPr="005123DE">
        <w:rPr>
          <w:rtl/>
        </w:rPr>
        <w:t xml:space="preserve"> </w:t>
      </w:r>
      <w:r w:rsidR="00706096" w:rsidRPr="005123DE">
        <w:rPr>
          <w:rFonts w:hint="cs"/>
          <w:rtl/>
        </w:rPr>
        <w:t>וקצין המשטרה הצבאי הראשי</w:t>
      </w:r>
      <w:r w:rsidR="00706096" w:rsidRPr="005123DE">
        <w:rPr>
          <w:rtl/>
        </w:rPr>
        <w:t xml:space="preserve"> </w:t>
      </w:r>
      <w:r w:rsidR="00706096" w:rsidRPr="005123DE">
        <w:rPr>
          <w:rFonts w:hint="cs"/>
          <w:rtl/>
        </w:rPr>
        <w:t>יעקבו</w:t>
      </w:r>
      <w:r w:rsidR="00706096" w:rsidRPr="005123DE">
        <w:rPr>
          <w:rtl/>
        </w:rPr>
        <w:t xml:space="preserve"> </w:t>
      </w:r>
      <w:r w:rsidR="00706096" w:rsidRPr="005123DE">
        <w:rPr>
          <w:rFonts w:hint="cs"/>
          <w:rtl/>
        </w:rPr>
        <w:t>אחר</w:t>
      </w:r>
      <w:r w:rsidR="00706096" w:rsidRPr="005123DE">
        <w:rPr>
          <w:rtl/>
        </w:rPr>
        <w:t xml:space="preserve"> </w:t>
      </w:r>
      <w:r w:rsidR="00706096" w:rsidRPr="005123DE">
        <w:rPr>
          <w:rFonts w:hint="cs"/>
          <w:rtl/>
        </w:rPr>
        <w:t>יישום</w:t>
      </w:r>
      <w:r w:rsidR="00706096" w:rsidRPr="005123DE">
        <w:rPr>
          <w:rtl/>
        </w:rPr>
        <w:t xml:space="preserve"> </w:t>
      </w:r>
      <w:r w:rsidR="00706096" w:rsidRPr="005123DE">
        <w:rPr>
          <w:rFonts w:hint="cs"/>
          <w:rtl/>
        </w:rPr>
        <w:t>המלצות</w:t>
      </w:r>
      <w:r w:rsidR="00706096" w:rsidRPr="005123DE">
        <w:rPr>
          <w:rtl/>
        </w:rPr>
        <w:t xml:space="preserve"> </w:t>
      </w:r>
      <w:r w:rsidR="00706096" w:rsidRPr="005123DE">
        <w:rPr>
          <w:rFonts w:hint="cs"/>
          <w:rtl/>
        </w:rPr>
        <w:t>צוות</w:t>
      </w:r>
      <w:r w:rsidR="00706096" w:rsidRPr="005123DE">
        <w:rPr>
          <w:rtl/>
        </w:rPr>
        <w:t xml:space="preserve"> </w:t>
      </w:r>
      <w:r w:rsidR="00706096" w:rsidRPr="005123DE">
        <w:rPr>
          <w:rFonts w:hint="cs"/>
          <w:rtl/>
        </w:rPr>
        <w:t>בדיקת</w:t>
      </w:r>
      <w:r w:rsidR="00706096" w:rsidRPr="005123DE">
        <w:rPr>
          <w:rtl/>
        </w:rPr>
        <w:t xml:space="preserve"> </w:t>
      </w:r>
      <w:r w:rsidR="00706096" w:rsidRPr="005123DE">
        <w:rPr>
          <w:rFonts w:hint="cs"/>
          <w:rtl/>
        </w:rPr>
        <w:t>גיוס</w:t>
      </w:r>
      <w:r w:rsidR="00706096" w:rsidRPr="005123DE">
        <w:rPr>
          <w:rtl/>
        </w:rPr>
        <w:t xml:space="preserve"> </w:t>
      </w:r>
      <w:r w:rsidR="00706096" w:rsidRPr="005123DE">
        <w:rPr>
          <w:rFonts w:hint="cs"/>
          <w:rtl/>
        </w:rPr>
        <w:t>מקורות</w:t>
      </w:r>
      <w:r w:rsidR="00706096" w:rsidRPr="005123DE">
        <w:rPr>
          <w:rtl/>
        </w:rPr>
        <w:t xml:space="preserve">, </w:t>
      </w:r>
      <w:r w:rsidR="00706096" w:rsidRPr="005123DE">
        <w:rPr>
          <w:rFonts w:hint="cs"/>
          <w:rtl/>
        </w:rPr>
        <w:t>יוודאו כי נקבעו מדדים</w:t>
      </w:r>
      <w:r w:rsidR="00706096" w:rsidRPr="005123DE">
        <w:rPr>
          <w:rtl/>
        </w:rPr>
        <w:t xml:space="preserve"> </w:t>
      </w:r>
      <w:r w:rsidR="00706096" w:rsidRPr="005123DE">
        <w:rPr>
          <w:rFonts w:hint="cs"/>
          <w:rtl/>
        </w:rPr>
        <w:t>ברורים</w:t>
      </w:r>
      <w:r w:rsidR="00706096" w:rsidRPr="005123DE">
        <w:rPr>
          <w:rtl/>
        </w:rPr>
        <w:t xml:space="preserve"> </w:t>
      </w:r>
      <w:r w:rsidR="00706096" w:rsidRPr="005123DE">
        <w:rPr>
          <w:rFonts w:hint="cs"/>
          <w:rtl/>
        </w:rPr>
        <w:t>לבחינת</w:t>
      </w:r>
      <w:r w:rsidR="00706096" w:rsidRPr="005123DE">
        <w:rPr>
          <w:rtl/>
        </w:rPr>
        <w:t xml:space="preserve"> </w:t>
      </w:r>
      <w:r w:rsidR="00706096" w:rsidRPr="005123DE">
        <w:rPr>
          <w:rFonts w:hint="cs"/>
          <w:rtl/>
        </w:rPr>
        <w:t>אפקטיביות</w:t>
      </w:r>
      <w:r w:rsidR="00706096" w:rsidRPr="005123DE">
        <w:rPr>
          <w:rtl/>
        </w:rPr>
        <w:t xml:space="preserve"> </w:t>
      </w:r>
      <w:r w:rsidR="00706096" w:rsidRPr="005123DE">
        <w:rPr>
          <w:rFonts w:hint="cs"/>
          <w:rtl/>
        </w:rPr>
        <w:t>הפעולות</w:t>
      </w:r>
      <w:r w:rsidR="00706096" w:rsidRPr="005123DE">
        <w:rPr>
          <w:rtl/>
        </w:rPr>
        <w:t xml:space="preserve"> </w:t>
      </w:r>
      <w:r w:rsidR="00706096" w:rsidRPr="005123DE">
        <w:rPr>
          <w:rFonts w:hint="cs"/>
          <w:rtl/>
        </w:rPr>
        <w:t>שנעשות</w:t>
      </w:r>
      <w:r w:rsidR="00706096" w:rsidRPr="005123DE">
        <w:rPr>
          <w:rtl/>
        </w:rPr>
        <w:t xml:space="preserve"> </w:t>
      </w:r>
      <w:r w:rsidR="00706096" w:rsidRPr="005123DE">
        <w:rPr>
          <w:rFonts w:hint="cs"/>
          <w:rtl/>
        </w:rPr>
        <w:t>לצורך</w:t>
      </w:r>
      <w:r w:rsidR="00706096" w:rsidRPr="005123DE">
        <w:rPr>
          <w:rtl/>
        </w:rPr>
        <w:t xml:space="preserve"> </w:t>
      </w:r>
      <w:r w:rsidR="00706096" w:rsidRPr="005123DE">
        <w:rPr>
          <w:rFonts w:hint="cs"/>
          <w:rtl/>
        </w:rPr>
        <w:t>קידום</w:t>
      </w:r>
      <w:r w:rsidR="00706096" w:rsidRPr="005123DE">
        <w:rPr>
          <w:rtl/>
        </w:rPr>
        <w:t xml:space="preserve"> </w:t>
      </w:r>
      <w:r w:rsidR="00706096" w:rsidRPr="005123DE">
        <w:rPr>
          <w:rFonts w:hint="cs"/>
          <w:rtl/>
        </w:rPr>
        <w:t>מערך</w:t>
      </w:r>
      <w:r w:rsidR="00706096" w:rsidRPr="005123DE">
        <w:rPr>
          <w:rtl/>
        </w:rPr>
        <w:t xml:space="preserve"> </w:t>
      </w:r>
      <w:r w:rsidR="00706096" w:rsidRPr="005123DE">
        <w:rPr>
          <w:rFonts w:hint="cs"/>
          <w:rtl/>
        </w:rPr>
        <w:t>המודיעין ויבקרו את העמידה במדדים אלו</w:t>
      </w:r>
      <w:r w:rsidR="00706096" w:rsidRPr="005123DE">
        <w:rPr>
          <w:rtl/>
        </w:rPr>
        <w:t xml:space="preserve">. </w:t>
      </w:r>
      <w:r w:rsidR="00706096" w:rsidRPr="005123DE">
        <w:rPr>
          <w:rFonts w:hint="cs"/>
          <w:rtl/>
        </w:rPr>
        <w:t>זאת</w:t>
      </w:r>
      <w:r w:rsidR="00706096" w:rsidRPr="005123DE">
        <w:rPr>
          <w:rtl/>
        </w:rPr>
        <w:t xml:space="preserve"> </w:t>
      </w:r>
      <w:r w:rsidR="00706096" w:rsidRPr="005123DE">
        <w:rPr>
          <w:rFonts w:hint="cs"/>
          <w:rtl/>
        </w:rPr>
        <w:t>נוכח</w:t>
      </w:r>
      <w:r w:rsidR="00706096" w:rsidRPr="005123DE">
        <w:rPr>
          <w:rtl/>
        </w:rPr>
        <w:t xml:space="preserve"> </w:t>
      </w:r>
      <w:r w:rsidR="00706096" w:rsidRPr="005123DE">
        <w:rPr>
          <w:rFonts w:hint="cs"/>
          <w:rtl/>
        </w:rPr>
        <w:t>חשיבותו</w:t>
      </w:r>
      <w:r w:rsidR="00706096" w:rsidRPr="005123DE">
        <w:rPr>
          <w:rtl/>
        </w:rPr>
        <w:t xml:space="preserve"> </w:t>
      </w:r>
      <w:r w:rsidR="00706096" w:rsidRPr="005123DE">
        <w:rPr>
          <w:rFonts w:hint="cs"/>
          <w:rtl/>
        </w:rPr>
        <w:t>של</w:t>
      </w:r>
      <w:r w:rsidR="00706096" w:rsidRPr="005123DE">
        <w:rPr>
          <w:rtl/>
        </w:rPr>
        <w:t xml:space="preserve"> </w:t>
      </w:r>
      <w:r w:rsidR="00706096" w:rsidRPr="005123DE">
        <w:rPr>
          <w:rFonts w:hint="cs"/>
          <w:rtl/>
        </w:rPr>
        <w:t>מערך</w:t>
      </w:r>
      <w:r w:rsidR="00706096" w:rsidRPr="005123DE">
        <w:rPr>
          <w:rtl/>
        </w:rPr>
        <w:t xml:space="preserve"> </w:t>
      </w:r>
      <w:r w:rsidR="00706096" w:rsidRPr="005123DE">
        <w:rPr>
          <w:rFonts w:hint="cs"/>
          <w:rtl/>
        </w:rPr>
        <w:t>זה</w:t>
      </w:r>
      <w:r w:rsidR="00706096" w:rsidRPr="005123DE">
        <w:rPr>
          <w:rtl/>
        </w:rPr>
        <w:t xml:space="preserve"> </w:t>
      </w:r>
      <w:r w:rsidR="00706096" w:rsidRPr="005123DE">
        <w:rPr>
          <w:rFonts w:hint="cs"/>
          <w:rtl/>
        </w:rPr>
        <w:t>והצורך</w:t>
      </w:r>
      <w:r w:rsidR="00706096" w:rsidRPr="005123DE">
        <w:rPr>
          <w:rtl/>
        </w:rPr>
        <w:t xml:space="preserve"> </w:t>
      </w:r>
      <w:r w:rsidR="00706096" w:rsidRPr="005123DE">
        <w:rPr>
          <w:rFonts w:hint="cs"/>
          <w:rtl/>
        </w:rPr>
        <w:t>לשמור</w:t>
      </w:r>
      <w:r w:rsidR="00706096" w:rsidRPr="005123DE">
        <w:rPr>
          <w:rtl/>
        </w:rPr>
        <w:t xml:space="preserve"> </w:t>
      </w:r>
      <w:r w:rsidR="00706096" w:rsidRPr="005123DE">
        <w:rPr>
          <w:rFonts w:hint="cs"/>
          <w:rtl/>
        </w:rPr>
        <w:t>על</w:t>
      </w:r>
      <w:r w:rsidR="00706096" w:rsidRPr="005123DE">
        <w:rPr>
          <w:rtl/>
        </w:rPr>
        <w:t xml:space="preserve"> </w:t>
      </w:r>
      <w:r w:rsidR="00706096" w:rsidRPr="005123DE">
        <w:rPr>
          <w:rFonts w:hint="cs"/>
          <w:rtl/>
        </w:rPr>
        <w:t>רמתו</w:t>
      </w:r>
      <w:r w:rsidR="00706096" w:rsidRPr="005123DE">
        <w:rPr>
          <w:rtl/>
        </w:rPr>
        <w:t xml:space="preserve"> </w:t>
      </w:r>
      <w:r w:rsidR="00706096" w:rsidRPr="005123DE">
        <w:rPr>
          <w:rFonts w:hint="cs"/>
          <w:rtl/>
        </w:rPr>
        <w:t>המקצועית</w:t>
      </w:r>
      <w:r w:rsidR="00706096" w:rsidRPr="005123DE">
        <w:rPr>
          <w:rtl/>
        </w:rPr>
        <w:t xml:space="preserve"> </w:t>
      </w:r>
      <w:r w:rsidR="00706096" w:rsidRPr="005123DE">
        <w:rPr>
          <w:rFonts w:hint="cs"/>
          <w:rtl/>
        </w:rPr>
        <w:t>בכל</w:t>
      </w:r>
      <w:r w:rsidR="00706096" w:rsidRPr="005123DE">
        <w:rPr>
          <w:rtl/>
        </w:rPr>
        <w:t xml:space="preserve"> </w:t>
      </w:r>
      <w:r w:rsidR="00706096" w:rsidRPr="005123DE">
        <w:rPr>
          <w:rFonts w:hint="cs"/>
          <w:rtl/>
        </w:rPr>
        <w:t>עת וכדי למנוע טעויות שעלולות לעלות בחיי אדם</w:t>
      </w:r>
      <w:r w:rsidRPr="008E57FE">
        <w:rPr>
          <w:rtl/>
        </w:rPr>
        <w:t xml:space="preserve">. </w:t>
      </w:r>
    </w:p>
    <w:p w14:paraId="16E5BFEE" w14:textId="778D2858" w:rsidR="005D0F8C" w:rsidRDefault="005D0F8C" w:rsidP="005D0F8C">
      <w:pPr>
        <w:pStyle w:val="71f1"/>
        <w:rPr>
          <w:rtl/>
        </w:rPr>
      </w:pPr>
      <w:r w:rsidRPr="00D01BC6">
        <w:rPr>
          <w:noProof/>
          <w:spacing w:val="-2"/>
        </w:rPr>
        <w:drawing>
          <wp:anchor distT="0" distB="3600450" distL="114300" distR="114300" simplePos="0" relativeHeight="252149248" behindDoc="0" locked="0" layoutInCell="1" allowOverlap="1" wp14:anchorId="2FE59ADB" wp14:editId="1672838D">
            <wp:simplePos x="0" y="0"/>
            <wp:positionH relativeFrom="column">
              <wp:posOffset>4520565</wp:posOffset>
            </wp:positionH>
            <wp:positionV relativeFrom="paragraph">
              <wp:posOffset>27940</wp:posOffset>
            </wp:positionV>
            <wp:extent cx="140335" cy="161925"/>
            <wp:effectExtent l="0" t="0" r="0" b="3175"/>
            <wp:wrapSquare wrapText="bothSides"/>
            <wp:docPr id="145106664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6" w:rsidRPr="005123DE">
        <w:rPr>
          <w:rFonts w:hint="cs"/>
          <w:rtl/>
        </w:rPr>
        <w:t>מומלץ</w:t>
      </w:r>
      <w:r w:rsidR="00706096" w:rsidRPr="005123DE">
        <w:rPr>
          <w:rtl/>
        </w:rPr>
        <w:t xml:space="preserve"> </w:t>
      </w:r>
      <w:r w:rsidR="00706096" w:rsidRPr="005123DE">
        <w:rPr>
          <w:rFonts w:hint="cs"/>
          <w:rtl/>
        </w:rPr>
        <w:t>כי</w:t>
      </w:r>
      <w:r w:rsidR="00706096" w:rsidRPr="005123DE">
        <w:rPr>
          <w:rtl/>
        </w:rPr>
        <w:t xml:space="preserve"> </w:t>
      </w:r>
      <w:r w:rsidR="00706096" w:rsidRPr="005123DE">
        <w:rPr>
          <w:rFonts w:hint="cs"/>
          <w:rtl/>
        </w:rPr>
        <w:t>מפקד</w:t>
      </w:r>
      <w:r w:rsidR="00706096" w:rsidRPr="005123DE">
        <w:rPr>
          <w:rtl/>
        </w:rPr>
        <w:t xml:space="preserve"> </w:t>
      </w:r>
      <w:r w:rsidR="00706096" w:rsidRPr="005123DE">
        <w:rPr>
          <w:rFonts w:hint="cs"/>
          <w:rtl/>
        </w:rPr>
        <w:t>מצ</w:t>
      </w:r>
      <w:r w:rsidR="00706096" w:rsidRPr="005123DE">
        <w:rPr>
          <w:rtl/>
        </w:rPr>
        <w:t>"</w:t>
      </w:r>
      <w:r w:rsidR="00706096" w:rsidRPr="005123DE">
        <w:rPr>
          <w:rFonts w:hint="cs"/>
          <w:rtl/>
        </w:rPr>
        <w:t>ח</w:t>
      </w:r>
      <w:r w:rsidR="00706096" w:rsidRPr="005123DE">
        <w:rPr>
          <w:rtl/>
        </w:rPr>
        <w:t xml:space="preserve"> </w:t>
      </w:r>
      <w:r w:rsidR="00706096" w:rsidRPr="005123DE">
        <w:rPr>
          <w:rFonts w:hint="cs"/>
          <w:rtl/>
        </w:rPr>
        <w:t>ימשיך</w:t>
      </w:r>
      <w:r w:rsidR="00706096" w:rsidRPr="005123DE">
        <w:rPr>
          <w:rtl/>
        </w:rPr>
        <w:t xml:space="preserve"> </w:t>
      </w:r>
      <w:r w:rsidR="00706096" w:rsidRPr="005123DE">
        <w:rPr>
          <w:rFonts w:hint="cs"/>
          <w:rtl/>
        </w:rPr>
        <w:t>ליזום</w:t>
      </w:r>
      <w:r w:rsidR="00706096" w:rsidRPr="005123DE">
        <w:rPr>
          <w:rtl/>
        </w:rPr>
        <w:t xml:space="preserve"> </w:t>
      </w:r>
      <w:r w:rsidR="00706096" w:rsidRPr="005123DE">
        <w:rPr>
          <w:rFonts w:hint="cs"/>
          <w:rtl/>
        </w:rPr>
        <w:t>פעולות</w:t>
      </w:r>
      <w:r w:rsidR="00706096" w:rsidRPr="005123DE">
        <w:rPr>
          <w:rtl/>
        </w:rPr>
        <w:t xml:space="preserve"> </w:t>
      </w:r>
      <w:r w:rsidR="00706096" w:rsidRPr="005123DE">
        <w:rPr>
          <w:rFonts w:hint="cs"/>
          <w:rtl/>
        </w:rPr>
        <w:t>לשמירת</w:t>
      </w:r>
      <w:r w:rsidR="00706096" w:rsidRPr="005123DE">
        <w:rPr>
          <w:rtl/>
        </w:rPr>
        <w:t xml:space="preserve"> </w:t>
      </w:r>
      <w:r w:rsidR="00706096" w:rsidRPr="005123DE">
        <w:rPr>
          <w:rFonts w:hint="cs"/>
          <w:rtl/>
        </w:rPr>
        <w:t>הכשירות</w:t>
      </w:r>
      <w:r w:rsidR="00706096" w:rsidRPr="005123DE">
        <w:rPr>
          <w:rtl/>
        </w:rPr>
        <w:t xml:space="preserve"> </w:t>
      </w:r>
      <w:r w:rsidR="00706096" w:rsidRPr="005123DE">
        <w:rPr>
          <w:rFonts w:hint="cs"/>
          <w:rtl/>
        </w:rPr>
        <w:t>המקצועית</w:t>
      </w:r>
      <w:r w:rsidR="00706096" w:rsidRPr="005123DE">
        <w:rPr>
          <w:rtl/>
        </w:rPr>
        <w:t xml:space="preserve"> </w:t>
      </w:r>
      <w:r w:rsidR="00706096" w:rsidRPr="005123DE">
        <w:rPr>
          <w:rFonts w:hint="cs"/>
          <w:rtl/>
        </w:rPr>
        <w:t>בתחום</w:t>
      </w:r>
      <w:r w:rsidR="00706096" w:rsidRPr="005123DE">
        <w:rPr>
          <w:rtl/>
        </w:rPr>
        <w:t xml:space="preserve"> </w:t>
      </w:r>
      <w:r w:rsidR="00706096" w:rsidRPr="005123DE">
        <w:rPr>
          <w:rFonts w:hint="cs"/>
          <w:rtl/>
        </w:rPr>
        <w:t>הטיפול</w:t>
      </w:r>
      <w:r w:rsidR="00706096" w:rsidRPr="005123DE">
        <w:rPr>
          <w:rtl/>
        </w:rPr>
        <w:t xml:space="preserve"> </w:t>
      </w:r>
      <w:r w:rsidR="00706096" w:rsidRPr="005123DE">
        <w:rPr>
          <w:rFonts w:hint="cs"/>
          <w:rtl/>
        </w:rPr>
        <w:t>בזירות</w:t>
      </w:r>
      <w:r w:rsidR="00706096" w:rsidRPr="005123DE">
        <w:rPr>
          <w:rtl/>
        </w:rPr>
        <w:t xml:space="preserve"> </w:t>
      </w:r>
      <w:r w:rsidR="00706096" w:rsidRPr="005123DE">
        <w:rPr>
          <w:rFonts w:hint="cs"/>
          <w:rtl/>
        </w:rPr>
        <w:t>עבירה</w:t>
      </w:r>
      <w:r w:rsidR="00706096" w:rsidRPr="005123DE">
        <w:rPr>
          <w:rtl/>
        </w:rPr>
        <w:t xml:space="preserve">, </w:t>
      </w:r>
      <w:r w:rsidR="00706096" w:rsidRPr="005123DE">
        <w:rPr>
          <w:rFonts w:hint="cs"/>
          <w:rtl/>
        </w:rPr>
        <w:t>ובכלל</w:t>
      </w:r>
      <w:r w:rsidR="00706096" w:rsidRPr="005123DE">
        <w:rPr>
          <w:rtl/>
        </w:rPr>
        <w:t xml:space="preserve"> </w:t>
      </w:r>
      <w:r w:rsidR="00706096" w:rsidRPr="005123DE">
        <w:rPr>
          <w:rFonts w:hint="cs"/>
          <w:rtl/>
        </w:rPr>
        <w:t>זה</w:t>
      </w:r>
      <w:r w:rsidR="00706096" w:rsidRPr="005123DE">
        <w:rPr>
          <w:rtl/>
        </w:rPr>
        <w:t xml:space="preserve"> </w:t>
      </w:r>
      <w:r w:rsidR="00706096" w:rsidRPr="005123DE">
        <w:rPr>
          <w:rFonts w:hint="cs"/>
          <w:rtl/>
        </w:rPr>
        <w:t>יוודא</w:t>
      </w:r>
      <w:r w:rsidR="00706096" w:rsidRPr="005123DE">
        <w:rPr>
          <w:rtl/>
        </w:rPr>
        <w:t xml:space="preserve"> </w:t>
      </w:r>
      <w:r w:rsidR="00706096" w:rsidRPr="005123DE">
        <w:rPr>
          <w:rFonts w:hint="cs"/>
          <w:rtl/>
        </w:rPr>
        <w:t>כי</w:t>
      </w:r>
      <w:r w:rsidR="00706096" w:rsidRPr="005123DE">
        <w:rPr>
          <w:rtl/>
        </w:rPr>
        <w:t xml:space="preserve"> </w:t>
      </w:r>
      <w:r w:rsidR="00706096" w:rsidRPr="005123DE">
        <w:rPr>
          <w:rFonts w:hint="cs"/>
          <w:rtl/>
        </w:rPr>
        <w:t>הוראתו</w:t>
      </w:r>
      <w:r w:rsidR="00706096" w:rsidRPr="005123DE">
        <w:rPr>
          <w:rtl/>
        </w:rPr>
        <w:t xml:space="preserve"> </w:t>
      </w:r>
      <w:r w:rsidR="00706096" w:rsidRPr="005123DE">
        <w:rPr>
          <w:rFonts w:hint="cs"/>
          <w:rtl/>
        </w:rPr>
        <w:t>בעניין</w:t>
      </w:r>
      <w:r w:rsidR="00706096" w:rsidRPr="005123DE">
        <w:rPr>
          <w:rtl/>
        </w:rPr>
        <w:t xml:space="preserve"> </w:t>
      </w:r>
      <w:r w:rsidR="00706096" w:rsidRPr="005123DE">
        <w:rPr>
          <w:rFonts w:hint="cs"/>
          <w:rtl/>
        </w:rPr>
        <w:t>ההסמכה</w:t>
      </w:r>
      <w:r w:rsidR="00706096" w:rsidRPr="005123DE">
        <w:rPr>
          <w:rtl/>
        </w:rPr>
        <w:t xml:space="preserve"> </w:t>
      </w:r>
      <w:r w:rsidR="00706096" w:rsidRPr="005123DE">
        <w:rPr>
          <w:rFonts w:hint="cs"/>
          <w:rtl/>
        </w:rPr>
        <w:t>המקצועית</w:t>
      </w:r>
      <w:r w:rsidR="00706096" w:rsidRPr="005123DE">
        <w:rPr>
          <w:rtl/>
        </w:rPr>
        <w:t xml:space="preserve"> </w:t>
      </w:r>
      <w:r w:rsidR="00706096" w:rsidRPr="005123DE">
        <w:rPr>
          <w:rFonts w:hint="cs"/>
          <w:rtl/>
        </w:rPr>
        <w:t>בתחום</w:t>
      </w:r>
      <w:r w:rsidR="00706096" w:rsidRPr="005123DE">
        <w:rPr>
          <w:rtl/>
        </w:rPr>
        <w:t xml:space="preserve"> </w:t>
      </w:r>
      <w:r w:rsidR="00706096" w:rsidRPr="005123DE">
        <w:rPr>
          <w:rFonts w:hint="cs"/>
          <w:rtl/>
        </w:rPr>
        <w:t>זה</w:t>
      </w:r>
      <w:r w:rsidR="00706096" w:rsidRPr="005123DE">
        <w:rPr>
          <w:rtl/>
        </w:rPr>
        <w:t xml:space="preserve"> </w:t>
      </w:r>
      <w:r w:rsidR="00706096" w:rsidRPr="005123DE">
        <w:rPr>
          <w:rFonts w:hint="cs"/>
          <w:rtl/>
        </w:rPr>
        <w:t>מקוימת; יוודא</w:t>
      </w:r>
      <w:r w:rsidR="00706096" w:rsidRPr="005123DE">
        <w:rPr>
          <w:rtl/>
        </w:rPr>
        <w:t xml:space="preserve"> </w:t>
      </w:r>
      <w:r w:rsidR="00706096" w:rsidRPr="005123DE">
        <w:rPr>
          <w:rFonts w:hint="cs"/>
          <w:rtl/>
        </w:rPr>
        <w:t>שכל</w:t>
      </w:r>
      <w:r w:rsidR="00706096" w:rsidRPr="005123DE">
        <w:rPr>
          <w:rtl/>
        </w:rPr>
        <w:t xml:space="preserve"> </w:t>
      </w:r>
      <w:r w:rsidR="00706096" w:rsidRPr="005123DE">
        <w:rPr>
          <w:rFonts w:hint="cs"/>
          <w:rtl/>
        </w:rPr>
        <w:t>רכז</w:t>
      </w:r>
      <w:r w:rsidR="00706096" w:rsidRPr="005123DE">
        <w:rPr>
          <w:rtl/>
        </w:rPr>
        <w:t xml:space="preserve"> </w:t>
      </w:r>
      <w:r w:rsidR="00706096" w:rsidRPr="005123DE">
        <w:rPr>
          <w:rFonts w:hint="cs"/>
          <w:rtl/>
        </w:rPr>
        <w:t>מודיעין</w:t>
      </w:r>
      <w:r w:rsidR="00706096" w:rsidRPr="005123DE">
        <w:rPr>
          <w:rtl/>
        </w:rPr>
        <w:t xml:space="preserve"> </w:t>
      </w:r>
      <w:r w:rsidR="00706096" w:rsidRPr="005123DE">
        <w:rPr>
          <w:rFonts w:hint="cs"/>
          <w:rtl/>
        </w:rPr>
        <w:t>חדש</w:t>
      </w:r>
      <w:r w:rsidR="00706096" w:rsidRPr="005123DE">
        <w:rPr>
          <w:rtl/>
        </w:rPr>
        <w:t xml:space="preserve"> </w:t>
      </w:r>
      <w:r w:rsidR="00706096" w:rsidRPr="005123DE">
        <w:rPr>
          <w:rFonts w:hint="cs"/>
          <w:rtl/>
        </w:rPr>
        <w:t>יקבל</w:t>
      </w:r>
      <w:r w:rsidR="00706096" w:rsidRPr="005123DE">
        <w:rPr>
          <w:rtl/>
        </w:rPr>
        <w:t xml:space="preserve"> </w:t>
      </w:r>
      <w:r w:rsidR="00706096" w:rsidRPr="005123DE">
        <w:rPr>
          <w:rFonts w:hint="cs"/>
          <w:rtl/>
        </w:rPr>
        <w:t>חניכה</w:t>
      </w:r>
      <w:r w:rsidR="00706096" w:rsidRPr="005123DE">
        <w:rPr>
          <w:rtl/>
        </w:rPr>
        <w:t xml:space="preserve"> </w:t>
      </w:r>
      <w:r w:rsidR="00706096" w:rsidRPr="005123DE">
        <w:rPr>
          <w:rFonts w:hint="cs"/>
          <w:rtl/>
        </w:rPr>
        <w:t>בהתאם</w:t>
      </w:r>
      <w:r w:rsidR="00706096" w:rsidRPr="005123DE">
        <w:rPr>
          <w:rtl/>
        </w:rPr>
        <w:t xml:space="preserve"> </w:t>
      </w:r>
      <w:r w:rsidR="00706096" w:rsidRPr="005123DE">
        <w:rPr>
          <w:rFonts w:hint="cs"/>
          <w:rtl/>
        </w:rPr>
        <w:t>להנחיה בנושא</w:t>
      </w:r>
      <w:r w:rsidR="00706096" w:rsidRPr="005123DE">
        <w:rPr>
          <w:rtl/>
        </w:rPr>
        <w:t xml:space="preserve"> </w:t>
      </w:r>
      <w:r w:rsidR="00706096" w:rsidRPr="005123DE">
        <w:rPr>
          <w:rFonts w:hint="cs"/>
          <w:rtl/>
        </w:rPr>
        <w:t xml:space="preserve">זה; יוסיף ויבחן באופן עיתי מהלכים לשיפור מקצועיותם של מפקדי בסיסי מצ"ח בתחום הרגיש של המודיעין </w:t>
      </w:r>
      <w:r w:rsidR="00706096" w:rsidRPr="005123DE">
        <w:rPr>
          <w:rFonts w:hint="cs"/>
          <w:rtl/>
        </w:rPr>
        <w:lastRenderedPageBreak/>
        <w:t>וגיוס המקורות, לרבות הארכת משך ההכשרה הניתנת למפקדים לפרק זמן הארוך משלושה ימים</w:t>
      </w:r>
      <w:r w:rsidRPr="008E57FE">
        <w:rPr>
          <w:rFonts w:hint="cs"/>
          <w:rtl/>
        </w:rPr>
        <w:t>.</w:t>
      </w:r>
    </w:p>
    <w:p w14:paraId="3F6A2BE4" w14:textId="0F384A0A" w:rsidR="00706096" w:rsidRDefault="00706096" w:rsidP="00706096">
      <w:pPr>
        <w:pStyle w:val="71f1"/>
        <w:rPr>
          <w:rtl/>
        </w:rPr>
      </w:pPr>
      <w:r w:rsidRPr="00D01BC6">
        <w:rPr>
          <w:noProof/>
          <w:spacing w:val="-2"/>
        </w:rPr>
        <w:drawing>
          <wp:anchor distT="0" distB="3600450" distL="114300" distR="114300" simplePos="0" relativeHeight="252342784" behindDoc="0" locked="0" layoutInCell="1" allowOverlap="1" wp14:anchorId="6722AB02" wp14:editId="38075C1F">
            <wp:simplePos x="0" y="0"/>
            <wp:positionH relativeFrom="column">
              <wp:posOffset>4520565</wp:posOffset>
            </wp:positionH>
            <wp:positionV relativeFrom="paragraph">
              <wp:posOffset>27940</wp:posOffset>
            </wp:positionV>
            <wp:extent cx="140335" cy="161925"/>
            <wp:effectExtent l="0" t="0" r="0" b="3175"/>
            <wp:wrapSquare wrapText="bothSides"/>
            <wp:docPr id="1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3DE">
        <w:rPr>
          <w:rFonts w:hint="cs"/>
          <w:rtl/>
        </w:rPr>
        <w:t>מומלץ שראש אכ"א ישקול להנחות על גיוס מקורות בהתאם להמלצת הצוות החיצוני לבדיקת גיוס המקורות, שלפיה גיוס כל מקור מודיעין יתבצע לאחר שתי פגישות לפחות</w:t>
      </w:r>
      <w:r w:rsidRPr="008E57FE">
        <w:rPr>
          <w:rFonts w:hint="cs"/>
          <w:rtl/>
        </w:rPr>
        <w:t>.</w:t>
      </w:r>
    </w:p>
    <w:p w14:paraId="36B4D251" w14:textId="0748D8D5" w:rsidR="00706096" w:rsidRPr="005123DE" w:rsidRDefault="00706096" w:rsidP="00706096">
      <w:pPr>
        <w:widowControl w:val="0"/>
        <w:spacing w:after="60" w:line="276" w:lineRule="auto"/>
        <w:ind w:left="360"/>
        <w:rPr>
          <w:rFonts w:ascii="Tahoma" w:hAnsi="Tahoma" w:cs="Tahoma"/>
          <w:color w:val="0D0D0D" w:themeColor="text1" w:themeTint="F2"/>
          <w:sz w:val="18"/>
          <w:szCs w:val="18"/>
        </w:rPr>
      </w:pPr>
      <w:r w:rsidRPr="00D01BC6">
        <w:rPr>
          <w:noProof/>
          <w:spacing w:val="-2"/>
        </w:rPr>
        <w:drawing>
          <wp:anchor distT="0" distB="3600450" distL="114300" distR="114300" simplePos="0" relativeHeight="252344832" behindDoc="0" locked="0" layoutInCell="1" allowOverlap="1" wp14:anchorId="4CF88315" wp14:editId="74C991E5">
            <wp:simplePos x="0" y="0"/>
            <wp:positionH relativeFrom="column">
              <wp:posOffset>4520565</wp:posOffset>
            </wp:positionH>
            <wp:positionV relativeFrom="paragraph">
              <wp:posOffset>27940</wp:posOffset>
            </wp:positionV>
            <wp:extent cx="140335" cy="161925"/>
            <wp:effectExtent l="0" t="0" r="0" b="3175"/>
            <wp:wrapSquare wrapText="bothSides"/>
            <wp:docPr id="1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3DE">
        <w:rPr>
          <w:rFonts w:ascii="Tahoma" w:hAnsi="Tahoma" w:cs="Tahoma" w:hint="cs"/>
          <w:color w:val="0D0D0D" w:themeColor="text1" w:themeTint="F2"/>
          <w:sz w:val="18"/>
          <w:szCs w:val="18"/>
          <w:rtl/>
        </w:rPr>
        <w:t>מכיוון</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שהמעבר לרכזי מודיעין בקבע הוא</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חדש</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ובתחילת</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דרכו</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מומלץ</w:t>
      </w:r>
      <w:r w:rsidRPr="005123DE">
        <w:rPr>
          <w:rFonts w:ascii="Tahoma" w:hAnsi="Tahoma" w:cs="Tahoma"/>
          <w:color w:val="0D0D0D" w:themeColor="text1" w:themeTint="F2"/>
          <w:sz w:val="18"/>
          <w:szCs w:val="18"/>
          <w:rtl/>
        </w:rPr>
        <w:t xml:space="preserve"> </w:t>
      </w:r>
      <w:r w:rsidRPr="005123DE">
        <w:rPr>
          <w:rFonts w:ascii="Tahoma" w:hAnsi="Tahoma" w:cs="Tahoma" w:hint="cs"/>
          <w:color w:val="0D0D0D" w:themeColor="text1" w:themeTint="F2"/>
          <w:sz w:val="18"/>
          <w:szCs w:val="18"/>
          <w:rtl/>
        </w:rPr>
        <w:t>כי מפקד מצ"ח יוסיף לפעול ל</w:t>
      </w:r>
      <w:r w:rsidRPr="005123DE">
        <w:rPr>
          <w:rFonts w:ascii="Tahoma" w:hAnsi="Tahoma" w:cs="Tahoma"/>
          <w:color w:val="0D0D0D" w:themeColor="text1" w:themeTint="F2"/>
          <w:sz w:val="18"/>
          <w:szCs w:val="18"/>
          <w:rtl/>
        </w:rPr>
        <w:t xml:space="preserve">שכלולם של מנגנוני </w:t>
      </w:r>
      <w:r w:rsidRPr="005123DE">
        <w:rPr>
          <w:rFonts w:ascii="Tahoma" w:hAnsi="Tahoma" w:cs="Tahoma" w:hint="cs"/>
          <w:color w:val="0D0D0D" w:themeColor="text1" w:themeTint="F2"/>
          <w:sz w:val="18"/>
          <w:szCs w:val="18"/>
          <w:rtl/>
        </w:rPr>
        <w:t>ה</w:t>
      </w:r>
      <w:r w:rsidRPr="005123DE">
        <w:rPr>
          <w:rFonts w:ascii="Tahoma" w:hAnsi="Tahoma" w:cs="Tahoma"/>
          <w:color w:val="0D0D0D" w:themeColor="text1" w:themeTint="F2"/>
          <w:sz w:val="18"/>
          <w:szCs w:val="18"/>
          <w:rtl/>
        </w:rPr>
        <w:t>בקר</w:t>
      </w:r>
      <w:r w:rsidRPr="005123DE">
        <w:rPr>
          <w:rFonts w:ascii="Tahoma" w:hAnsi="Tahoma" w:cs="Tahoma" w:hint="cs"/>
          <w:color w:val="0D0D0D" w:themeColor="text1" w:themeTint="F2"/>
          <w:sz w:val="18"/>
          <w:szCs w:val="18"/>
          <w:rtl/>
        </w:rPr>
        <w:t xml:space="preserve">ה </w:t>
      </w:r>
      <w:r w:rsidRPr="005123DE">
        <w:rPr>
          <w:rFonts w:ascii="Tahoma" w:hAnsi="Tahoma" w:cs="Tahoma"/>
          <w:color w:val="0D0D0D" w:themeColor="text1" w:themeTint="F2"/>
          <w:sz w:val="18"/>
          <w:szCs w:val="18"/>
          <w:rtl/>
        </w:rPr>
        <w:t xml:space="preserve">בכל הנוגע </w:t>
      </w:r>
      <w:r w:rsidRPr="005123DE">
        <w:rPr>
          <w:rFonts w:ascii="Tahoma" w:hAnsi="Tahoma" w:cs="Tahoma" w:hint="cs"/>
          <w:color w:val="0D0D0D" w:themeColor="text1" w:themeTint="F2"/>
          <w:sz w:val="18"/>
          <w:szCs w:val="18"/>
          <w:rtl/>
        </w:rPr>
        <w:t>לנעשה במפגשים בארבע עיניים של רכז ומקור מודיעיני.</w:t>
      </w:r>
    </w:p>
    <w:p w14:paraId="30F30DD7" w14:textId="50E31BCD" w:rsidR="00706096" w:rsidRDefault="00706096" w:rsidP="00706096">
      <w:pPr>
        <w:pStyle w:val="71f1"/>
        <w:rPr>
          <w:rtl/>
        </w:rPr>
      </w:pPr>
      <w:r w:rsidRPr="00D01BC6">
        <w:rPr>
          <w:noProof/>
          <w:spacing w:val="-2"/>
        </w:rPr>
        <w:drawing>
          <wp:anchor distT="0" distB="3600450" distL="114300" distR="114300" simplePos="0" relativeHeight="252346880" behindDoc="0" locked="0" layoutInCell="1" allowOverlap="1" wp14:anchorId="7766AF85" wp14:editId="05A71701">
            <wp:simplePos x="0" y="0"/>
            <wp:positionH relativeFrom="column">
              <wp:posOffset>4520565</wp:posOffset>
            </wp:positionH>
            <wp:positionV relativeFrom="paragraph">
              <wp:posOffset>27940</wp:posOffset>
            </wp:positionV>
            <wp:extent cx="140335" cy="161925"/>
            <wp:effectExtent l="0" t="0" r="0" b="3175"/>
            <wp:wrapSquare wrapText="bothSides"/>
            <wp:docPr id="1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3DE">
        <w:rPr>
          <w:rFonts w:hint="cs"/>
          <w:rtl/>
        </w:rPr>
        <w:t xml:space="preserve">מומלץ כי </w:t>
      </w:r>
      <w:r w:rsidRPr="005123DE">
        <w:rPr>
          <w:rtl/>
        </w:rPr>
        <w:t xml:space="preserve">ראש אכ"א </w:t>
      </w:r>
      <w:r w:rsidRPr="005123DE">
        <w:rPr>
          <w:rFonts w:hint="cs"/>
          <w:rtl/>
        </w:rPr>
        <w:t>יפעל כדי להעמיד</w:t>
      </w:r>
      <w:r w:rsidRPr="005123DE">
        <w:rPr>
          <w:rtl/>
        </w:rPr>
        <w:t xml:space="preserve"> לרשות מצ"ח מערכת מידע ייעודית </w:t>
      </w:r>
      <w:r w:rsidRPr="005123DE">
        <w:rPr>
          <w:rFonts w:hint="cs"/>
          <w:rtl/>
        </w:rPr>
        <w:t>מתקדמת העונה לצורכי</w:t>
      </w:r>
      <w:r w:rsidRPr="005123DE">
        <w:rPr>
          <w:rtl/>
        </w:rPr>
        <w:t xml:space="preserve"> ניהול מערך החקירות והמודיעין</w:t>
      </w:r>
      <w:r w:rsidRPr="008E57FE">
        <w:rPr>
          <w:rFonts w:hint="cs"/>
          <w:rtl/>
        </w:rPr>
        <w:t>.</w:t>
      </w:r>
    </w:p>
    <w:p w14:paraId="1FE82C78" w14:textId="56D7A40F" w:rsidR="00706096" w:rsidRDefault="00706096" w:rsidP="005D0F8C">
      <w:pPr>
        <w:pStyle w:val="71f1"/>
        <w:rPr>
          <w:rtl/>
        </w:rPr>
      </w:pPr>
    </w:p>
    <w:p w14:paraId="24125138" w14:textId="0AEAE99B" w:rsidR="005D0F8C" w:rsidRDefault="00BF5598" w:rsidP="00706096">
      <w:pPr>
        <w:tabs>
          <w:tab w:val="right" w:pos="7370"/>
        </w:tabs>
        <w:bidi w:val="0"/>
        <w:spacing w:after="200" w:line="276" w:lineRule="auto"/>
        <w:rPr>
          <w:rtl/>
        </w:rPr>
      </w:pPr>
      <w:r w:rsidRPr="00D527BD">
        <w:rPr>
          <w:noProof/>
          <w:szCs w:val="20"/>
          <w:rtl/>
        </w:rPr>
        <w:drawing>
          <wp:anchor distT="0" distB="0" distL="114300" distR="114300" simplePos="0" relativeHeight="252191232" behindDoc="0" locked="0" layoutInCell="1" allowOverlap="1" wp14:anchorId="29327287" wp14:editId="31E124C3">
            <wp:simplePos x="0" y="0"/>
            <wp:positionH relativeFrom="column">
              <wp:posOffset>-71733</wp:posOffset>
            </wp:positionH>
            <wp:positionV relativeFrom="paragraph">
              <wp:posOffset>178762</wp:posOffset>
            </wp:positionV>
            <wp:extent cx="4731385" cy="763051"/>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45921" cy="76539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20E5D17F">
                <wp:simplePos x="0" y="0"/>
                <wp:positionH relativeFrom="column">
                  <wp:posOffset>123759</wp:posOffset>
                </wp:positionH>
                <wp:positionV relativeFrom="paragraph">
                  <wp:posOffset>273358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1BD7E123" w:rsidR="005D0F8C" w:rsidRPr="005C7ABF" w:rsidRDefault="00BF5598" w:rsidP="00BF5598">
                            <w:pPr>
                              <w:spacing w:line="240" w:lineRule="auto"/>
                              <w:ind w:right="113"/>
                              <w:suppressOverlap/>
                              <w:jc w:val="left"/>
                              <w:rPr>
                                <w:rFonts w:ascii="Tahoma" w:hAnsi="Tahoma" w:cs="Tahoma"/>
                                <w:b/>
                                <w:bCs/>
                                <w:color w:val="FFFFFF" w:themeColor="background1"/>
                                <w:spacing w:val="-4"/>
                                <w:sz w:val="22"/>
                                <w:szCs w:val="22"/>
                                <w:rtl/>
                              </w:rPr>
                            </w:pPr>
                            <w:r w:rsidRPr="00BF5598">
                              <w:rPr>
                                <w:rFonts w:ascii="Tahoma" w:hAnsi="Tahoma" w:cs="Tahoma"/>
                                <w:b/>
                                <w:bCs/>
                                <w:color w:val="FFFFFF" w:themeColor="background1"/>
                                <w:spacing w:val="-4"/>
                                <w:sz w:val="22"/>
                                <w:szCs w:val="22"/>
                                <w:rtl/>
                              </w:rPr>
                              <w:t xml:space="preserve">שיעורן של חקירות מצ"ח בנוגע לכלל הפעילות השנתית ומספרן, 2017, </w:t>
                            </w:r>
                            <w:r w:rsidR="00C92141">
                              <w:rPr>
                                <w:rFonts w:ascii="Tahoma" w:hAnsi="Tahoma" w:cs="Tahoma" w:hint="cs"/>
                                <w:b/>
                                <w:bCs/>
                                <w:color w:val="FFFFFF" w:themeColor="background1"/>
                                <w:spacing w:val="-4"/>
                                <w:sz w:val="22"/>
                                <w:szCs w:val="22"/>
                                <w:rtl/>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9" type="#_x0000_t202" style="position:absolute;left:0;text-align:left;margin-left:9.75pt;margin-top:21.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" fillcolor="#f05260" stroked="f">
                <v:textbox>
                  <w:txbxContent>
                    <w:p w14:paraId="1D5D7976" w14:textId="1BD7E123" w:rsidR="005D0F8C" w:rsidRPr="005C7ABF" w:rsidRDefault="00BF5598" w:rsidP="00BF5598">
                      <w:pPr>
                        <w:spacing w:line="240" w:lineRule="auto"/>
                        <w:ind w:right="113"/>
                        <w:suppressOverlap/>
                        <w:jc w:val="left"/>
                        <w:rPr>
                          <w:rFonts w:ascii="Tahoma" w:hAnsi="Tahoma" w:cs="Tahoma"/>
                          <w:b/>
                          <w:bCs/>
                          <w:color w:val="FFFFFF" w:themeColor="background1"/>
                          <w:spacing w:val="-4"/>
                          <w:sz w:val="22"/>
                          <w:szCs w:val="22"/>
                          <w:rtl/>
                        </w:rPr>
                      </w:pPr>
                      <w:r w:rsidRPr="00BF5598">
                        <w:rPr>
                          <w:rFonts w:ascii="Tahoma" w:hAnsi="Tahoma" w:cs="Tahoma"/>
                          <w:b/>
                          <w:bCs/>
                          <w:color w:val="FFFFFF" w:themeColor="background1"/>
                          <w:spacing w:val="-4"/>
                          <w:sz w:val="22"/>
                          <w:szCs w:val="22"/>
                          <w:rtl/>
                        </w:rPr>
                        <w:t xml:space="preserve">שיעורן של חקירות מצ"ח בנוגע לכלל הפעילות השנתית ומספרן, 2017, </w:t>
                      </w:r>
                      <w:r w:rsidR="00C92141">
                        <w:rPr>
                          <w:rFonts w:ascii="Tahoma" w:hAnsi="Tahoma" w:cs="Tahoma" w:hint="cs"/>
                          <w:b/>
                          <w:bCs/>
                          <w:color w:val="FFFFFF" w:themeColor="background1"/>
                          <w:spacing w:val="-4"/>
                          <w:sz w:val="22"/>
                          <w:szCs w:val="22"/>
                          <w:rtl/>
                        </w:rPr>
                        <w:t>2020</w:t>
                      </w:r>
                    </w:p>
                  </w:txbxContent>
                </v:textbox>
              </v:shape>
            </w:pict>
          </mc:Fallback>
        </mc:AlternateContent>
      </w:r>
    </w:p>
    <w:p w14:paraId="6DC28C4F" w14:textId="68EC595C" w:rsidR="005D0F8C" w:rsidRDefault="005D0F8C" w:rsidP="005D0F8C">
      <w:pPr>
        <w:pStyle w:val="71f1"/>
        <w:rPr>
          <w:rtl/>
        </w:rPr>
      </w:pPr>
      <w:r>
        <w:rPr>
          <w:rtl/>
        </w:rPr>
        <w:t xml:space="preserve"> </w:t>
      </w:r>
    </w:p>
    <w:p w14:paraId="5B8DB107" w14:textId="20FFFE4E" w:rsidR="005D0F8C" w:rsidRDefault="005D0F8C" w:rsidP="005D0F8C">
      <w:pPr>
        <w:pStyle w:val="71f1"/>
        <w:rPr>
          <w:rtl/>
        </w:rPr>
      </w:pPr>
    </w:p>
    <w:p w14:paraId="65CD3CF9" w14:textId="2024D111" w:rsidR="005D0F8C" w:rsidRDefault="000B31AA" w:rsidP="005D0F8C">
      <w:pPr>
        <w:pStyle w:val="71f1"/>
        <w:rPr>
          <w:rtl/>
        </w:rPr>
      </w:pPr>
      <w:r>
        <w:rPr>
          <w:noProof/>
          <w:sz w:val="19"/>
          <w:szCs w:val="19"/>
        </w:rPr>
        <w:drawing>
          <wp:anchor distT="0" distB="0" distL="114300" distR="114300" simplePos="0" relativeHeight="252193280" behindDoc="0" locked="0" layoutInCell="1" allowOverlap="1" wp14:anchorId="2E8D0B99" wp14:editId="2EC3EAA4">
            <wp:simplePos x="0" y="0"/>
            <wp:positionH relativeFrom="column">
              <wp:posOffset>-53340</wp:posOffset>
            </wp:positionH>
            <wp:positionV relativeFrom="paragraph">
              <wp:posOffset>316865</wp:posOffset>
            </wp:positionV>
            <wp:extent cx="4679950" cy="2143760"/>
            <wp:effectExtent l="0" t="0" r="6350" b="254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679950" cy="2143760"/>
                    </a:xfrm>
                    <a:prstGeom prst="rect">
                      <a:avLst/>
                    </a:prstGeom>
                    <a:noFill/>
                  </pic:spPr>
                </pic:pic>
              </a:graphicData>
            </a:graphic>
            <wp14:sizeRelH relativeFrom="page">
              <wp14:pctWidth>0</wp14:pctWidth>
            </wp14:sizeRelH>
            <wp14:sizeRelV relativeFrom="page">
              <wp14:pctHeight>0</wp14:pctHeight>
            </wp14:sizeRelV>
          </wp:anchor>
        </w:drawing>
      </w:r>
    </w:p>
    <w:p w14:paraId="0DA8F7B9" w14:textId="02F5F24F" w:rsidR="005D0F8C" w:rsidRDefault="00C92141" w:rsidP="005D0F8C">
      <w:pPr>
        <w:pStyle w:val="71a"/>
        <w:spacing w:before="360" w:after="0"/>
        <w:rPr>
          <w:b/>
          <w:bCs/>
          <w:noProof/>
          <w:color w:val="FFFFFF" w:themeColor="background1"/>
          <w:sz w:val="22"/>
          <w:szCs w:val="22"/>
        </w:rPr>
      </w:pPr>
      <w:r w:rsidRPr="00C92141">
        <w:rPr>
          <w:rtl/>
        </w:rPr>
        <w:t>על פי דוחות הפעילות השנתיים של מצ"ח</w:t>
      </w:r>
      <w:r w:rsidR="00BF7F37" w:rsidRPr="00BF7F37">
        <w:rPr>
          <w:rtl/>
        </w:rPr>
        <w:t>, בעיבוד משרד מבקר המדינה</w:t>
      </w:r>
      <w:r w:rsidR="005D0F8C" w:rsidRPr="00BE0973">
        <w:rPr>
          <w:rFonts w:hint="cs"/>
          <w:rtl/>
        </w:rPr>
        <w:t>.</w:t>
      </w:r>
    </w:p>
    <w:p w14:paraId="70881590" w14:textId="2FB01EF6" w:rsidR="000B31AA" w:rsidRDefault="000B31AA" w:rsidP="005D0F8C">
      <w:pPr>
        <w:pStyle w:val="71a"/>
        <w:spacing w:before="360" w:after="0"/>
        <w:rPr>
          <w:b/>
          <w:bCs/>
          <w:noProof/>
          <w:color w:val="FFFFFF" w:themeColor="background1"/>
          <w:sz w:val="22"/>
          <w:szCs w:val="22"/>
        </w:rPr>
      </w:pPr>
    </w:p>
    <w:p w14:paraId="12A0A1B4" w14:textId="2EB4DE03" w:rsidR="000B31AA" w:rsidRDefault="000B31AA" w:rsidP="005D0F8C">
      <w:pPr>
        <w:pStyle w:val="71a"/>
        <w:spacing w:before="360" w:after="0"/>
        <w:rPr>
          <w:b/>
          <w:bCs/>
          <w:noProof/>
          <w:color w:val="FFFFFF" w:themeColor="background1"/>
          <w:sz w:val="22"/>
          <w:szCs w:val="22"/>
        </w:rPr>
      </w:pPr>
    </w:p>
    <w:p w14:paraId="6BB5EC8F" w14:textId="3D411120" w:rsidR="000B31AA" w:rsidRDefault="000B31AA" w:rsidP="005D0F8C">
      <w:pPr>
        <w:pStyle w:val="71a"/>
        <w:spacing w:before="360" w:after="0"/>
        <w:rPr>
          <w:b/>
          <w:bCs/>
          <w:noProof/>
          <w:color w:val="FFFFFF" w:themeColor="background1"/>
          <w:sz w:val="22"/>
          <w:szCs w:val="22"/>
        </w:rPr>
      </w:pPr>
    </w:p>
    <w:p w14:paraId="243C4C88" w14:textId="77777777" w:rsidR="000B31AA" w:rsidRDefault="000B31AA">
      <w:pPr>
        <w:bidi w:val="0"/>
        <w:spacing w:after="200" w:line="276" w:lineRule="auto"/>
        <w:rPr>
          <w:b/>
          <w:bCs/>
        </w:rPr>
      </w:pPr>
      <w:r>
        <w:rPr>
          <w:b/>
          <w:bCs/>
        </w:rPr>
        <w:br w:type="page"/>
      </w:r>
    </w:p>
    <w:p w14:paraId="1001632A" w14:textId="1858433F" w:rsidR="000B31AA" w:rsidRPr="000B31AA" w:rsidRDefault="000B31AA" w:rsidP="000B31AA">
      <w:pPr>
        <w:bidi w:val="0"/>
        <w:spacing w:after="200" w:line="276" w:lineRule="auto"/>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006F8356">
                <wp:simplePos x="0" y="0"/>
                <wp:positionH relativeFrom="margin">
                  <wp:posOffset>-105817</wp:posOffset>
                </wp:positionH>
                <wp:positionV relativeFrom="paragraph">
                  <wp:posOffset>213</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81776"/>
                            <a:ext cx="4428490" cy="320780"/>
                          </a:xfrm>
                          <a:prstGeom prst="rect">
                            <a:avLst/>
                          </a:prstGeom>
                          <a:solidFill>
                            <a:srgbClr val="F05260"/>
                          </a:solidFill>
                          <a:ln w="9525">
                            <a:noFill/>
                            <a:miter lim="800000"/>
                            <a:headEnd/>
                            <a:tailEnd/>
                          </a:ln>
                        </wps:spPr>
                        <wps:txbx>
                          <w:txbxContent>
                            <w:p w14:paraId="5F1AD038" w14:textId="77777777" w:rsidR="000B31AA" w:rsidRDefault="000B31AA" w:rsidP="000B31AA">
                              <w:pPr>
                                <w:spacing w:before="60" w:after="60" w:line="240" w:lineRule="auto"/>
                                <w:ind w:right="113"/>
                                <w:jc w:val="left"/>
                                <w:rPr>
                                  <w:rFonts w:ascii="Tahoma" w:hAnsi="Tahoma" w:cs="Tahoma"/>
                                  <w:b/>
                                  <w:bCs/>
                                  <w:noProof/>
                                  <w:color w:val="FFFFFF" w:themeColor="background1"/>
                                  <w:sz w:val="22"/>
                                  <w:szCs w:val="22"/>
                                  <w:rtl/>
                                </w:rPr>
                              </w:pPr>
                              <w:r>
                                <w:rPr>
                                  <w:rFonts w:ascii="Tahoma" w:hAnsi="Tahoma" w:cs="Tahoma" w:hint="cs"/>
                                  <w:b/>
                                  <w:bCs/>
                                  <w:color w:val="FFFFFF" w:themeColor="background1"/>
                                  <w:spacing w:val="-4"/>
                                  <w:sz w:val="22"/>
                                  <w:szCs w:val="22"/>
                                  <w:rtl/>
                                </w:rPr>
                                <w:t>ממצאי המעקב אחרי תיקון הליקויים שעלו בדוח</w:t>
                              </w:r>
                              <w:r>
                                <w:rPr>
                                  <w:rFonts w:ascii="Tahoma" w:hAnsi="Tahoma" w:cs="Tahoma" w:hint="cs"/>
                                  <w:b/>
                                  <w:bCs/>
                                  <w:noProof/>
                                  <w:color w:val="FFFFFF" w:themeColor="background1"/>
                                  <w:sz w:val="22"/>
                                  <w:szCs w:val="22"/>
                                  <w:rtl/>
                                </w:rPr>
                                <w:t xml:space="preserve"> הקודם</w:t>
                              </w:r>
                            </w:p>
                            <w:p w14:paraId="64B50804" w14:textId="74CFB334" w:rsidR="000B31AA" w:rsidRPr="00A47335" w:rsidRDefault="000B31AA" w:rsidP="000B31AA">
                              <w:pPr>
                                <w:pStyle w:val="71f9"/>
                                <w:spacing w:before="0"/>
                                <w:rPr>
                                  <w:b w:val="0"/>
                                  <w:bCs/>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30" style="position:absolute;left:0;text-align:left;margin-left:-8.35pt;margin-top:0;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2" type="#_x0000_t202" style="position:absolute;left:2028;top:2817;width:44284;height:32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5F1AD038" w14:textId="77777777" w:rsidR="000B31AA" w:rsidRDefault="000B31AA" w:rsidP="000B31AA">
                        <w:pPr>
                          <w:spacing w:before="60" w:after="60" w:line="240" w:lineRule="auto"/>
                          <w:ind w:right="113"/>
                          <w:jc w:val="left"/>
                          <w:rPr>
                            <w:rFonts w:ascii="Tahoma" w:hAnsi="Tahoma" w:cs="Tahoma"/>
                            <w:b/>
                            <w:bCs/>
                            <w:noProof/>
                            <w:color w:val="FFFFFF" w:themeColor="background1"/>
                            <w:sz w:val="22"/>
                            <w:szCs w:val="22"/>
                            <w:rtl/>
                          </w:rPr>
                        </w:pPr>
                        <w:r>
                          <w:rPr>
                            <w:rFonts w:ascii="Tahoma" w:hAnsi="Tahoma" w:cs="Tahoma" w:hint="cs"/>
                            <w:b/>
                            <w:bCs/>
                            <w:color w:val="FFFFFF" w:themeColor="background1"/>
                            <w:spacing w:val="-4"/>
                            <w:sz w:val="22"/>
                            <w:szCs w:val="22"/>
                            <w:rtl/>
                          </w:rPr>
                          <w:t>ממצאי המעקב אחרי תיקון הליקויים שעלו בדוח</w:t>
                        </w:r>
                        <w:r>
                          <w:rPr>
                            <w:rFonts w:ascii="Tahoma" w:hAnsi="Tahoma" w:cs="Tahoma" w:hint="cs"/>
                            <w:b/>
                            <w:bCs/>
                            <w:noProof/>
                            <w:color w:val="FFFFFF" w:themeColor="background1"/>
                            <w:sz w:val="22"/>
                            <w:szCs w:val="22"/>
                            <w:rtl/>
                          </w:rPr>
                          <w:t xml:space="preserve"> הקודם</w:t>
                        </w:r>
                      </w:p>
                      <w:p w14:paraId="64B50804" w14:textId="74CFB334" w:rsidR="000B31AA" w:rsidRPr="00A47335" w:rsidRDefault="000B31AA" w:rsidP="000B31AA">
                        <w:pPr>
                          <w:pStyle w:val="71f9"/>
                          <w:spacing w:before="0"/>
                          <w:rPr>
                            <w:b w:val="0"/>
                            <w:bCs/>
                          </w:rPr>
                        </w:pPr>
                      </w:p>
                    </w:txbxContent>
                  </v:textbox>
                </v:shape>
                <w10:wrap type="square" anchorx="margin"/>
              </v:group>
            </w:pict>
          </mc:Fallback>
        </mc:AlternateContent>
      </w:r>
    </w:p>
    <w:tbl>
      <w:tblPr>
        <w:tblStyle w:val="aa"/>
        <w:tblpPr w:leftFromText="180" w:rightFromText="180" w:vertAnchor="text" w:tblpXSpec="right" w:tblpY="1"/>
        <w:tblOverlap w:val="never"/>
        <w:bidiVisual/>
        <w:tblW w:w="5039" w:type="pct"/>
        <w:tblBorders>
          <w:top w:val="none" w:sz="0" w:space="0" w:color="auto"/>
          <w:bottom w:val="none" w:sz="0" w:space="0" w:color="auto"/>
          <w:insideH w:val="none" w:sz="0" w:space="0" w:color="auto"/>
        </w:tblBorders>
        <w:tblLook w:val="04A0" w:firstRow="1" w:lastRow="0" w:firstColumn="1" w:lastColumn="0" w:noHBand="0" w:noVBand="1"/>
      </w:tblPr>
      <w:tblGrid>
        <w:gridCol w:w="1475"/>
        <w:gridCol w:w="3173"/>
        <w:gridCol w:w="593"/>
        <w:gridCol w:w="758"/>
        <w:gridCol w:w="733"/>
        <w:gridCol w:w="685"/>
      </w:tblGrid>
      <w:tr w:rsidR="0002526A" w:rsidRPr="00973C85" w14:paraId="0C0359AD" w14:textId="77777777" w:rsidTr="0002526A">
        <w:trPr>
          <w:trHeight w:val="397"/>
        </w:trPr>
        <w:tc>
          <w:tcPr>
            <w:tcW w:w="994" w:type="pct"/>
            <w:vMerge w:val="restart"/>
            <w:shd w:val="clear" w:color="auto" w:fill="C8DCE4"/>
            <w:vAlign w:val="bottom"/>
          </w:tcPr>
          <w:p w14:paraId="2045F057" w14:textId="77777777" w:rsidR="000B31AA" w:rsidRPr="00973C85" w:rsidRDefault="000B31AA" w:rsidP="00284D05">
            <w:pPr>
              <w:pStyle w:val="71B0"/>
              <w:spacing w:line="240" w:lineRule="auto"/>
              <w:rPr>
                <w:rtl/>
              </w:rPr>
            </w:pPr>
            <w:r w:rsidRPr="00973C85">
              <w:rPr>
                <w:rtl/>
              </w:rPr>
              <w:t>פרק הביקורת</w:t>
            </w:r>
          </w:p>
        </w:tc>
        <w:tc>
          <w:tcPr>
            <w:tcW w:w="2139" w:type="pct"/>
            <w:vMerge w:val="restart"/>
            <w:shd w:val="clear" w:color="auto" w:fill="C8DCE4"/>
            <w:vAlign w:val="bottom"/>
          </w:tcPr>
          <w:p w14:paraId="36220848" w14:textId="4471196C" w:rsidR="000B31AA" w:rsidRPr="00973C85" w:rsidRDefault="000B31AA" w:rsidP="00284D05">
            <w:pPr>
              <w:pStyle w:val="71B0"/>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14:paraId="52A4815B" w14:textId="29E75C79" w:rsidR="000B31AA" w:rsidRPr="00973C85" w:rsidRDefault="000B31AA" w:rsidP="00284D05">
            <w:pPr>
              <w:pStyle w:val="71B0"/>
              <w:spacing w:line="240" w:lineRule="auto"/>
              <w:jc w:val="center"/>
              <w:rPr>
                <w:rtl/>
              </w:rPr>
            </w:pPr>
            <w:r w:rsidRPr="00973C85">
              <w:rPr>
                <w:rtl/>
              </w:rPr>
              <w:t>מידת תיקון הליקוי</w:t>
            </w:r>
            <w:r>
              <w:rPr>
                <w:rFonts w:hint="cs"/>
                <w:rtl/>
              </w:rPr>
              <w:t xml:space="preserve"> שעלה בביקורת המעקב</w:t>
            </w:r>
          </w:p>
        </w:tc>
      </w:tr>
      <w:tr w:rsidR="0002526A" w:rsidRPr="00973C85" w14:paraId="540A0F30" w14:textId="77777777" w:rsidTr="0002526A">
        <w:tc>
          <w:tcPr>
            <w:tcW w:w="994" w:type="pct"/>
            <w:vMerge/>
            <w:shd w:val="clear" w:color="auto" w:fill="C8DCE4"/>
            <w:vAlign w:val="bottom"/>
          </w:tcPr>
          <w:p w14:paraId="7793FE9D" w14:textId="77777777" w:rsidR="000B31AA" w:rsidRPr="00973C85" w:rsidRDefault="000B31AA" w:rsidP="00284D05">
            <w:pPr>
              <w:pStyle w:val="71B0"/>
              <w:spacing w:line="240" w:lineRule="auto"/>
              <w:rPr>
                <w:rtl/>
              </w:rPr>
            </w:pPr>
          </w:p>
        </w:tc>
        <w:tc>
          <w:tcPr>
            <w:tcW w:w="2139" w:type="pct"/>
            <w:vMerge/>
            <w:shd w:val="clear" w:color="auto" w:fill="C8DCE4"/>
            <w:vAlign w:val="bottom"/>
          </w:tcPr>
          <w:p w14:paraId="039BB2CB" w14:textId="77777777" w:rsidR="000B31AA" w:rsidRPr="00973C85" w:rsidRDefault="000B31AA" w:rsidP="00284D05">
            <w:pPr>
              <w:pStyle w:val="71B0"/>
              <w:spacing w:line="240" w:lineRule="auto"/>
              <w:rPr>
                <w:rtl/>
              </w:rPr>
            </w:pPr>
          </w:p>
        </w:tc>
        <w:tc>
          <w:tcPr>
            <w:tcW w:w="400" w:type="pct"/>
            <w:shd w:val="clear" w:color="auto" w:fill="FF0000"/>
            <w:vAlign w:val="bottom"/>
          </w:tcPr>
          <w:p w14:paraId="0726BCA3" w14:textId="77777777" w:rsidR="000B31AA" w:rsidRPr="00973C85" w:rsidRDefault="000B31AA" w:rsidP="00284D05">
            <w:pPr>
              <w:pStyle w:val="71B0"/>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14:paraId="741F771A"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14:paraId="762921FE"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14:paraId="230A0FBA"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rsidR="0002526A" w:rsidRPr="00973C85" w14:paraId="7C5F32E5" w14:textId="77777777" w:rsidTr="0002526A">
        <w:trPr>
          <w:trHeight w:val="1036"/>
        </w:trPr>
        <w:tc>
          <w:tcPr>
            <w:tcW w:w="994" w:type="pct"/>
            <w:shd w:val="clear" w:color="auto" w:fill="DDEAEE"/>
            <w:vAlign w:val="center"/>
          </w:tcPr>
          <w:p w14:paraId="20F57C41" w14:textId="68ACF571" w:rsidR="000B31AA" w:rsidRPr="000B31AA" w:rsidRDefault="000B31AA" w:rsidP="000B31AA">
            <w:pPr>
              <w:pStyle w:val="71R"/>
              <w:rPr>
                <w:rtl/>
              </w:rPr>
            </w:pPr>
            <w:r w:rsidRPr="000B31AA">
              <w:rPr>
                <w:b/>
                <w:bCs/>
                <w:rtl/>
              </w:rPr>
              <w:t>הבטחת העצמאות ואי-התלות של פעילות מצ"ח</w:t>
            </w:r>
          </w:p>
        </w:tc>
        <w:tc>
          <w:tcPr>
            <w:tcW w:w="2139" w:type="pct"/>
            <w:shd w:val="clear" w:color="auto" w:fill="DDEAEE"/>
            <w:vAlign w:val="center"/>
          </w:tcPr>
          <w:p w14:paraId="04AC9EF6" w14:textId="295361C7" w:rsidR="000B31AA" w:rsidRPr="00E4436A" w:rsidRDefault="00080C22" w:rsidP="00080C22">
            <w:pPr>
              <w:pStyle w:val="71R"/>
              <w:spacing w:line="240" w:lineRule="auto"/>
              <w:rPr>
                <w:rtl/>
              </w:rPr>
            </w:pPr>
            <w:r w:rsidRPr="00973C85">
              <w:rPr>
                <w:noProof/>
                <w:rtl/>
              </w:rPr>
              <mc:AlternateContent>
                <mc:Choice Requires="wps">
                  <w:drawing>
                    <wp:anchor distT="0" distB="0" distL="114300" distR="114300" simplePos="0" relativeHeight="252362240" behindDoc="0" locked="0" layoutInCell="1" allowOverlap="1" wp14:anchorId="5BF85AD7" wp14:editId="7FEB7EEF">
                      <wp:simplePos x="0" y="0"/>
                      <wp:positionH relativeFrom="column">
                        <wp:posOffset>-434975</wp:posOffset>
                      </wp:positionH>
                      <wp:positionV relativeFrom="paragraph">
                        <wp:posOffset>610235</wp:posOffset>
                      </wp:positionV>
                      <wp:extent cx="358140" cy="133985"/>
                      <wp:effectExtent l="12700" t="12700" r="10160" b="18415"/>
                      <wp:wrapNone/>
                      <wp:docPr id="1113575882" name="חץ שמאלה 1113575882"/>
                      <wp:cNvGraphicFramePr/>
                      <a:graphic xmlns:a="http://schemas.openxmlformats.org/drawingml/2006/main">
                        <a:graphicData uri="http://schemas.microsoft.com/office/word/2010/wordprocessingShape">
                          <wps:wsp>
                            <wps:cNvSpPr/>
                            <wps:spPr>
                              <a:xfrm>
                                <a:off x="0" y="0"/>
                                <a:ext cx="358140" cy="133985"/>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6437EA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82" o:spid="_x0000_s1026" type="#_x0000_t66" style="position:absolute;left:0;text-align:left;margin-left:-34.25pt;margin-top:48.05pt;width:28.2pt;height:10.5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" adj="4040" fillcolor="red" strokecolor="red" strokeweight="2pt"/>
                  </w:pict>
                </mc:Fallback>
              </mc:AlternateContent>
            </w:r>
            <w:r w:rsidRPr="00080C22">
              <w:rPr>
                <w:rtl/>
              </w:rPr>
              <w:t>קציני מצ"ח הביעו לפני צוות הביקורת חשש כי להשתתפותם בחקירות רגישות של קצינים בכירים עלולה להיות השפעה שלילית על קידומם בעתיד. משרד מבקר המדינה המליץ על ביצוע עבודת מטה מקיפה בשיתוף גורמים חוץ-צבאיים כדי לבחון כיצד ניתן להבטיח את יכולתה של מצ"ח לעמוד בייעודה ולמלא את תפקידיה באופן המיטבי. מפקדת הפרקליטות הצבאית הצטרפה להמלצה זאת וציינה כי ראוי לבחון גם את הצורך בהתעצמות מצ"ח</w:t>
            </w:r>
            <w:r w:rsidR="000B31AA" w:rsidRPr="00E4436A">
              <w:rPr>
                <w:rFonts w:hint="cs"/>
                <w:rtl/>
              </w:rPr>
              <w:t>.</w:t>
            </w:r>
          </w:p>
        </w:tc>
        <w:tc>
          <w:tcPr>
            <w:tcW w:w="400" w:type="pct"/>
            <w:shd w:val="clear" w:color="auto" w:fill="DDEAEE"/>
          </w:tcPr>
          <w:p w14:paraId="6D5AF292" w14:textId="246AECFB" w:rsidR="000B31AA" w:rsidRPr="00973C85" w:rsidRDefault="000B31AA" w:rsidP="00284D05">
            <w:pPr>
              <w:spacing w:line="240" w:lineRule="auto"/>
              <w:rPr>
                <w:rFonts w:ascii="Tahoma" w:hAnsi="Tahoma" w:cs="Tahoma"/>
                <w:noProof/>
                <w:sz w:val="16"/>
                <w:szCs w:val="16"/>
                <w:rtl/>
              </w:rPr>
            </w:pPr>
          </w:p>
        </w:tc>
        <w:tc>
          <w:tcPr>
            <w:tcW w:w="511" w:type="pct"/>
            <w:shd w:val="clear" w:color="auto" w:fill="DDEAEE"/>
          </w:tcPr>
          <w:p w14:paraId="5518B583" w14:textId="490235FD" w:rsidR="000B31AA" w:rsidRPr="00973C85" w:rsidRDefault="000B31AA" w:rsidP="00284D05">
            <w:pPr>
              <w:spacing w:line="240" w:lineRule="auto"/>
              <w:rPr>
                <w:rFonts w:ascii="Tahoma" w:hAnsi="Tahoma" w:cs="Tahoma"/>
                <w:sz w:val="16"/>
                <w:szCs w:val="16"/>
                <w:rtl/>
              </w:rPr>
            </w:pPr>
          </w:p>
        </w:tc>
        <w:tc>
          <w:tcPr>
            <w:tcW w:w="494" w:type="pct"/>
            <w:shd w:val="clear" w:color="auto" w:fill="DDEAEE"/>
          </w:tcPr>
          <w:p w14:paraId="2FF840C7" w14:textId="77777777" w:rsidR="000B31AA" w:rsidRPr="00973C85" w:rsidRDefault="000B31AA" w:rsidP="00284D05">
            <w:pPr>
              <w:spacing w:line="240" w:lineRule="auto"/>
              <w:rPr>
                <w:rFonts w:ascii="Tahoma" w:hAnsi="Tahoma" w:cs="Tahoma"/>
                <w:sz w:val="16"/>
                <w:szCs w:val="16"/>
                <w:rtl/>
              </w:rPr>
            </w:pPr>
          </w:p>
        </w:tc>
        <w:tc>
          <w:tcPr>
            <w:tcW w:w="462" w:type="pct"/>
            <w:shd w:val="clear" w:color="auto" w:fill="DDEAEE"/>
          </w:tcPr>
          <w:p w14:paraId="61D9D221" w14:textId="520CF055" w:rsidR="000B31AA" w:rsidRPr="00973C85" w:rsidRDefault="000B31AA" w:rsidP="00284D05">
            <w:pPr>
              <w:spacing w:line="240" w:lineRule="auto"/>
              <w:rPr>
                <w:rFonts w:ascii="Tahoma" w:hAnsi="Tahoma" w:cs="Tahoma"/>
                <w:sz w:val="16"/>
                <w:szCs w:val="16"/>
                <w:rtl/>
              </w:rPr>
            </w:pPr>
          </w:p>
        </w:tc>
      </w:tr>
      <w:tr w:rsidR="0002526A" w:rsidRPr="00973C85" w14:paraId="7B35AAEC" w14:textId="77777777" w:rsidTr="0002526A">
        <w:trPr>
          <w:trHeight w:val="1036"/>
        </w:trPr>
        <w:tc>
          <w:tcPr>
            <w:tcW w:w="994" w:type="pct"/>
            <w:vMerge w:val="restart"/>
            <w:shd w:val="clear" w:color="auto" w:fill="EEF6F7"/>
            <w:vAlign w:val="center"/>
          </w:tcPr>
          <w:p w14:paraId="6B308582" w14:textId="5B169837" w:rsidR="00080C22" w:rsidRPr="00E4436A" w:rsidRDefault="00080C22" w:rsidP="00080C22">
            <w:pPr>
              <w:pStyle w:val="71R"/>
              <w:rPr>
                <w:rtl/>
              </w:rPr>
            </w:pPr>
            <w:r w:rsidRPr="00080C22">
              <w:rPr>
                <w:b/>
                <w:bCs/>
                <w:rtl/>
              </w:rPr>
              <w:t>ניהול החקירות והטיפול במוצגים</w:t>
            </w:r>
          </w:p>
        </w:tc>
        <w:tc>
          <w:tcPr>
            <w:tcW w:w="2139" w:type="pct"/>
            <w:shd w:val="clear" w:color="auto" w:fill="EEF6F7"/>
            <w:vAlign w:val="center"/>
          </w:tcPr>
          <w:p w14:paraId="3F7EB20E" w14:textId="5D5E1DFF" w:rsidR="00080C22" w:rsidRPr="00E4436A" w:rsidRDefault="00080C22" w:rsidP="00080C22">
            <w:pPr>
              <w:pStyle w:val="71R"/>
              <w:spacing w:line="240" w:lineRule="auto"/>
              <w:rPr>
                <w:rtl/>
              </w:rPr>
            </w:pPr>
            <w:r w:rsidRPr="00080C22">
              <w:rPr>
                <w:rtl/>
              </w:rPr>
              <w:t>ליקויים בטיפול חוקרי מצ"ח בזירות עבירה ובכלל זה היעדר תיעוד פרטים שונים בזירה</w:t>
            </w:r>
            <w:r w:rsidRPr="00E4436A">
              <w:rPr>
                <w:rtl/>
              </w:rPr>
              <w:t>.</w:t>
            </w:r>
          </w:p>
        </w:tc>
        <w:tc>
          <w:tcPr>
            <w:tcW w:w="400" w:type="pct"/>
            <w:shd w:val="clear" w:color="auto" w:fill="EEF6F7"/>
          </w:tcPr>
          <w:p w14:paraId="7A81973A" w14:textId="02866B4C" w:rsidR="00080C22" w:rsidRPr="00973C85" w:rsidRDefault="00080C22" w:rsidP="00284D05">
            <w:pPr>
              <w:spacing w:line="240" w:lineRule="auto"/>
              <w:rPr>
                <w:rFonts w:ascii="Tahoma" w:hAnsi="Tahoma" w:cs="Tahoma"/>
                <w:noProof/>
                <w:sz w:val="16"/>
                <w:szCs w:val="16"/>
                <w:rtl/>
              </w:rPr>
            </w:pPr>
          </w:p>
        </w:tc>
        <w:tc>
          <w:tcPr>
            <w:tcW w:w="511" w:type="pct"/>
            <w:shd w:val="clear" w:color="auto" w:fill="EEF6F7"/>
          </w:tcPr>
          <w:p w14:paraId="58938B99" w14:textId="53D35099" w:rsidR="00080C22" w:rsidRPr="00973C85" w:rsidRDefault="00080C22" w:rsidP="00284D05">
            <w:pPr>
              <w:spacing w:line="240" w:lineRule="auto"/>
              <w:rPr>
                <w:rFonts w:ascii="Tahoma" w:hAnsi="Tahoma" w:cs="Tahoma"/>
                <w:sz w:val="16"/>
                <w:szCs w:val="16"/>
                <w:rtl/>
              </w:rPr>
            </w:pPr>
          </w:p>
        </w:tc>
        <w:tc>
          <w:tcPr>
            <w:tcW w:w="494" w:type="pct"/>
            <w:shd w:val="clear" w:color="auto" w:fill="EEF6F7"/>
          </w:tcPr>
          <w:p w14:paraId="2F5F4C6B" w14:textId="79CEE7B2" w:rsidR="00080C22" w:rsidRPr="00973C85" w:rsidRDefault="005B2BF5" w:rsidP="00284D05">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2366336" behindDoc="0" locked="0" layoutInCell="1" allowOverlap="1" wp14:anchorId="5AD24D80" wp14:editId="40A88A34">
                      <wp:simplePos x="0" y="0"/>
                      <wp:positionH relativeFrom="column">
                        <wp:posOffset>-21845</wp:posOffset>
                      </wp:positionH>
                      <wp:positionV relativeFrom="paragraph">
                        <wp:posOffset>285787</wp:posOffset>
                      </wp:positionV>
                      <wp:extent cx="1259460" cy="167005"/>
                      <wp:effectExtent l="12700" t="12700" r="10795" b="10795"/>
                      <wp:wrapNone/>
                      <wp:docPr id="1113575896" name="חץ שמאלה 1113575896"/>
                      <wp:cNvGraphicFramePr/>
                      <a:graphic xmlns:a="http://schemas.openxmlformats.org/drawingml/2006/main">
                        <a:graphicData uri="http://schemas.microsoft.com/office/word/2010/wordprocessingShape">
                          <wps:wsp>
                            <wps:cNvSpPr/>
                            <wps:spPr>
                              <a:xfrm>
                                <a:off x="0" y="0"/>
                                <a:ext cx="1259460" cy="167005"/>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B3A4F1" id="חץ שמאלה 1113575896" o:spid="_x0000_s1026" type="#_x0000_t66" style="position:absolute;left:0;text-align:left;margin-left:-1.7pt;margin-top:22.5pt;width:99.15pt;height:13.15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" adj="1432" fillcolor="#fdf000" strokecolor="#fdf000" strokeweight="2pt"/>
                  </w:pict>
                </mc:Fallback>
              </mc:AlternateContent>
            </w:r>
          </w:p>
        </w:tc>
        <w:tc>
          <w:tcPr>
            <w:tcW w:w="462" w:type="pct"/>
            <w:shd w:val="clear" w:color="auto" w:fill="EEF6F7"/>
          </w:tcPr>
          <w:p w14:paraId="7603648F" w14:textId="7EDACAB5" w:rsidR="00080C22" w:rsidRPr="00973C85" w:rsidRDefault="00080C22" w:rsidP="00284D05">
            <w:pPr>
              <w:spacing w:line="240" w:lineRule="auto"/>
              <w:rPr>
                <w:rFonts w:ascii="Tahoma" w:hAnsi="Tahoma" w:cs="Tahoma"/>
                <w:sz w:val="16"/>
                <w:szCs w:val="16"/>
                <w:rtl/>
              </w:rPr>
            </w:pPr>
          </w:p>
        </w:tc>
      </w:tr>
      <w:tr w:rsidR="0002526A" w:rsidRPr="00973C85" w14:paraId="3D42C081" w14:textId="77777777" w:rsidTr="0002526A">
        <w:trPr>
          <w:trHeight w:val="1036"/>
        </w:trPr>
        <w:tc>
          <w:tcPr>
            <w:tcW w:w="994" w:type="pct"/>
            <w:vMerge/>
            <w:shd w:val="clear" w:color="auto" w:fill="DDEAEE"/>
            <w:vAlign w:val="center"/>
          </w:tcPr>
          <w:p w14:paraId="54EB0C01" w14:textId="2ADCCCEF" w:rsidR="00080C22" w:rsidRPr="00E4436A" w:rsidRDefault="00080C22" w:rsidP="00284D05">
            <w:pPr>
              <w:pStyle w:val="71R"/>
              <w:spacing w:line="240" w:lineRule="auto"/>
              <w:rPr>
                <w:rtl/>
              </w:rPr>
            </w:pPr>
          </w:p>
        </w:tc>
        <w:tc>
          <w:tcPr>
            <w:tcW w:w="2139" w:type="pct"/>
            <w:shd w:val="clear" w:color="auto" w:fill="DDEAEE"/>
            <w:vAlign w:val="center"/>
          </w:tcPr>
          <w:p w14:paraId="58386E55" w14:textId="5616287C" w:rsidR="00080C22" w:rsidRPr="00E4436A" w:rsidRDefault="00080C22" w:rsidP="00080C22">
            <w:pPr>
              <w:pStyle w:val="71R"/>
              <w:spacing w:line="240" w:lineRule="auto"/>
              <w:rPr>
                <w:rtl/>
              </w:rPr>
            </w:pPr>
            <w:r w:rsidRPr="00080C22">
              <w:rPr>
                <w:rtl/>
              </w:rPr>
              <w:t>ערכות הזירה היו במצב תחזוקתי ירוד, וברבות מהן הציוד היה חסר ותקול</w:t>
            </w:r>
            <w:r w:rsidRPr="00E4436A">
              <w:rPr>
                <w:rtl/>
              </w:rPr>
              <w:t>.</w:t>
            </w:r>
          </w:p>
        </w:tc>
        <w:tc>
          <w:tcPr>
            <w:tcW w:w="400" w:type="pct"/>
            <w:shd w:val="clear" w:color="auto" w:fill="DDEAEE"/>
          </w:tcPr>
          <w:p w14:paraId="07EDA945" w14:textId="64D7AC1D" w:rsidR="00080C22" w:rsidRPr="00973C85" w:rsidRDefault="00080C22" w:rsidP="00284D05">
            <w:pPr>
              <w:spacing w:line="240" w:lineRule="auto"/>
              <w:rPr>
                <w:rFonts w:ascii="Tahoma" w:hAnsi="Tahoma" w:cs="Tahoma"/>
                <w:noProof/>
                <w:sz w:val="16"/>
                <w:szCs w:val="16"/>
                <w:rtl/>
              </w:rPr>
            </w:pPr>
          </w:p>
        </w:tc>
        <w:tc>
          <w:tcPr>
            <w:tcW w:w="511" w:type="pct"/>
            <w:shd w:val="clear" w:color="auto" w:fill="DDEAEE"/>
          </w:tcPr>
          <w:p w14:paraId="43836F3E" w14:textId="486AA1A6" w:rsidR="00080C22" w:rsidRPr="00973C85" w:rsidRDefault="00080C22" w:rsidP="00284D05">
            <w:pPr>
              <w:spacing w:line="240" w:lineRule="auto"/>
              <w:rPr>
                <w:rFonts w:ascii="Tahoma" w:hAnsi="Tahoma" w:cs="Tahoma"/>
                <w:sz w:val="16"/>
                <w:szCs w:val="16"/>
                <w:rtl/>
              </w:rPr>
            </w:pPr>
          </w:p>
        </w:tc>
        <w:tc>
          <w:tcPr>
            <w:tcW w:w="494" w:type="pct"/>
            <w:shd w:val="clear" w:color="auto" w:fill="DDEAEE"/>
          </w:tcPr>
          <w:p w14:paraId="244F79B0" w14:textId="77777777" w:rsidR="00080C22" w:rsidRPr="00973C85" w:rsidRDefault="00080C22" w:rsidP="00284D05">
            <w:pPr>
              <w:spacing w:line="240" w:lineRule="auto"/>
              <w:rPr>
                <w:rFonts w:ascii="Tahoma" w:hAnsi="Tahoma" w:cs="Tahoma"/>
                <w:sz w:val="16"/>
                <w:szCs w:val="16"/>
                <w:rtl/>
              </w:rPr>
            </w:pPr>
          </w:p>
        </w:tc>
        <w:tc>
          <w:tcPr>
            <w:tcW w:w="462" w:type="pct"/>
            <w:shd w:val="clear" w:color="auto" w:fill="DDEAEE"/>
          </w:tcPr>
          <w:p w14:paraId="17FC1873" w14:textId="40F2CAEC" w:rsidR="00080C22" w:rsidRPr="00973C85" w:rsidRDefault="005B2BF5"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64288" behindDoc="0" locked="0" layoutInCell="1" allowOverlap="1" wp14:anchorId="616D0DC0" wp14:editId="5840A880">
                      <wp:simplePos x="0" y="0"/>
                      <wp:positionH relativeFrom="column">
                        <wp:posOffset>-14035</wp:posOffset>
                      </wp:positionH>
                      <wp:positionV relativeFrom="paragraph">
                        <wp:posOffset>248651</wp:posOffset>
                      </wp:positionV>
                      <wp:extent cx="1687126" cy="167005"/>
                      <wp:effectExtent l="12700" t="12700" r="15240" b="10795"/>
                      <wp:wrapNone/>
                      <wp:docPr id="1113575895" name="חץ שמאלה 1113575895"/>
                      <wp:cNvGraphicFramePr/>
                      <a:graphic xmlns:a="http://schemas.openxmlformats.org/drawingml/2006/main">
                        <a:graphicData uri="http://schemas.microsoft.com/office/word/2010/wordprocessingShape">
                          <wps:wsp>
                            <wps:cNvSpPr/>
                            <wps:spPr>
                              <a:xfrm>
                                <a:off x="0" y="0"/>
                                <a:ext cx="1687126" cy="167005"/>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847DE3" id="חץ שמאלה 1113575895" o:spid="_x0000_s1026" type="#_x0000_t66" style="position:absolute;left:0;text-align:left;margin-left:-1.1pt;margin-top:19.6pt;width:132.85pt;height:13.15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" adj="1069" fillcolor="#67b641" strokecolor="#67b641" strokeweight="2pt"/>
                  </w:pict>
                </mc:Fallback>
              </mc:AlternateContent>
            </w:r>
          </w:p>
        </w:tc>
      </w:tr>
      <w:tr w:rsidR="0002526A" w:rsidRPr="00973C85" w14:paraId="4B2797D3" w14:textId="77777777" w:rsidTr="0002526A">
        <w:trPr>
          <w:trHeight w:val="1036"/>
        </w:trPr>
        <w:tc>
          <w:tcPr>
            <w:tcW w:w="994" w:type="pct"/>
            <w:vMerge/>
            <w:shd w:val="clear" w:color="auto" w:fill="EEF6F7"/>
            <w:vAlign w:val="center"/>
          </w:tcPr>
          <w:p w14:paraId="44DFEEB4" w14:textId="73AEB919" w:rsidR="00080C22" w:rsidRPr="00E4436A" w:rsidRDefault="00080C22" w:rsidP="00284D05">
            <w:pPr>
              <w:pStyle w:val="71R"/>
              <w:spacing w:line="240" w:lineRule="auto"/>
              <w:rPr>
                <w:rtl/>
              </w:rPr>
            </w:pPr>
          </w:p>
        </w:tc>
        <w:tc>
          <w:tcPr>
            <w:tcW w:w="2139" w:type="pct"/>
            <w:shd w:val="clear" w:color="auto" w:fill="EEF6F7"/>
          </w:tcPr>
          <w:p w14:paraId="5DD54110" w14:textId="717B3D87" w:rsidR="00080C22" w:rsidRPr="00E4436A" w:rsidRDefault="00080C22" w:rsidP="00080C22">
            <w:pPr>
              <w:pStyle w:val="71R"/>
              <w:spacing w:line="240" w:lineRule="auto"/>
              <w:rPr>
                <w:rtl/>
              </w:rPr>
            </w:pPr>
            <w:r w:rsidRPr="00080C22">
              <w:rPr>
                <w:rtl/>
              </w:rPr>
              <w:t>סידור לקוי או חלקי של חדרי המוצגים, טיפול לקוי במוצגים מיוחדים וליקויים בתיעוד המוצגים</w:t>
            </w:r>
            <w:r w:rsidRPr="00E4436A">
              <w:rPr>
                <w:rtl/>
              </w:rPr>
              <w:t>.</w:t>
            </w:r>
          </w:p>
        </w:tc>
        <w:tc>
          <w:tcPr>
            <w:tcW w:w="400" w:type="pct"/>
            <w:shd w:val="clear" w:color="auto" w:fill="EEF6F7"/>
          </w:tcPr>
          <w:p w14:paraId="592DDC33" w14:textId="32C842FF" w:rsidR="00080C22" w:rsidRPr="00973C85" w:rsidRDefault="00080C22"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52000" behindDoc="0" locked="0" layoutInCell="1" allowOverlap="1" wp14:anchorId="3302DACD" wp14:editId="438D1DFA">
                      <wp:simplePos x="0" y="0"/>
                      <wp:positionH relativeFrom="column">
                        <wp:posOffset>-1395795</wp:posOffset>
                      </wp:positionH>
                      <wp:positionV relativeFrom="paragraph">
                        <wp:posOffset>198166</wp:posOffset>
                      </wp:positionV>
                      <wp:extent cx="1687126" cy="167005"/>
                      <wp:effectExtent l="12700" t="12700" r="15240" b="10795"/>
                      <wp:wrapNone/>
                      <wp:docPr id="1113575894" name="חץ שמאלה 1113575894"/>
                      <wp:cNvGraphicFramePr/>
                      <a:graphic xmlns:a="http://schemas.openxmlformats.org/drawingml/2006/main">
                        <a:graphicData uri="http://schemas.microsoft.com/office/word/2010/wordprocessingShape">
                          <wps:wsp>
                            <wps:cNvSpPr/>
                            <wps:spPr>
                              <a:xfrm>
                                <a:off x="0" y="0"/>
                                <a:ext cx="1687126" cy="167005"/>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F03EB5" id="חץ שמאלה 1113575894" o:spid="_x0000_s1026" type="#_x0000_t66" style="position:absolute;left:0;text-align:left;margin-left:-109.9pt;margin-top:15.6pt;width:132.85pt;height:13.15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" adj="1069" fillcolor="#67b641" strokecolor="#67b641" strokeweight="2pt"/>
                  </w:pict>
                </mc:Fallback>
              </mc:AlternateContent>
            </w:r>
          </w:p>
        </w:tc>
        <w:tc>
          <w:tcPr>
            <w:tcW w:w="511" w:type="pct"/>
            <w:shd w:val="clear" w:color="auto" w:fill="EEF6F7"/>
          </w:tcPr>
          <w:p w14:paraId="4F65851D" w14:textId="58A23143" w:rsidR="00080C22" w:rsidRPr="00973C85" w:rsidRDefault="00080C22" w:rsidP="00284D05">
            <w:pPr>
              <w:spacing w:line="240" w:lineRule="auto"/>
              <w:rPr>
                <w:rFonts w:ascii="Tahoma" w:hAnsi="Tahoma" w:cs="Tahoma"/>
                <w:sz w:val="16"/>
                <w:szCs w:val="16"/>
                <w:rtl/>
              </w:rPr>
            </w:pPr>
          </w:p>
        </w:tc>
        <w:tc>
          <w:tcPr>
            <w:tcW w:w="494" w:type="pct"/>
            <w:shd w:val="clear" w:color="auto" w:fill="EEF6F7"/>
          </w:tcPr>
          <w:p w14:paraId="04B09BA8" w14:textId="77777777" w:rsidR="00080C22" w:rsidRPr="00973C85" w:rsidRDefault="00080C22" w:rsidP="00284D05">
            <w:pPr>
              <w:spacing w:line="240" w:lineRule="auto"/>
              <w:rPr>
                <w:rFonts w:ascii="Tahoma" w:hAnsi="Tahoma" w:cs="Tahoma"/>
                <w:sz w:val="16"/>
                <w:szCs w:val="16"/>
                <w:rtl/>
              </w:rPr>
            </w:pPr>
          </w:p>
        </w:tc>
        <w:tc>
          <w:tcPr>
            <w:tcW w:w="462" w:type="pct"/>
            <w:shd w:val="clear" w:color="auto" w:fill="EEF6F7"/>
          </w:tcPr>
          <w:p w14:paraId="065021A6" w14:textId="77859B93" w:rsidR="00080C22" w:rsidRPr="00973C85" w:rsidRDefault="00080C22" w:rsidP="00284D05">
            <w:pPr>
              <w:spacing w:line="240" w:lineRule="auto"/>
              <w:rPr>
                <w:rFonts w:ascii="Tahoma" w:hAnsi="Tahoma" w:cs="Tahoma"/>
                <w:sz w:val="16"/>
                <w:szCs w:val="16"/>
                <w:rtl/>
              </w:rPr>
            </w:pPr>
          </w:p>
        </w:tc>
      </w:tr>
      <w:tr w:rsidR="0002526A" w:rsidRPr="00973C85" w14:paraId="3C36E4FD" w14:textId="77777777" w:rsidTr="0002526A">
        <w:trPr>
          <w:trHeight w:val="699"/>
        </w:trPr>
        <w:tc>
          <w:tcPr>
            <w:tcW w:w="994" w:type="pct"/>
            <w:vMerge w:val="restart"/>
            <w:shd w:val="clear" w:color="auto" w:fill="DDEAEE"/>
            <w:vAlign w:val="center"/>
          </w:tcPr>
          <w:p w14:paraId="48F84E2C" w14:textId="095046D8" w:rsidR="00080C22" w:rsidRPr="00E4436A" w:rsidRDefault="00080C22" w:rsidP="00080C22">
            <w:pPr>
              <w:pStyle w:val="71R"/>
              <w:rPr>
                <w:rtl/>
              </w:rPr>
            </w:pPr>
            <w:r w:rsidRPr="00080C22">
              <w:rPr>
                <w:b/>
                <w:bCs/>
                <w:rtl/>
              </w:rPr>
              <w:t>קבלת שירותים מגורמים חיצוניים</w:t>
            </w:r>
          </w:p>
        </w:tc>
        <w:tc>
          <w:tcPr>
            <w:tcW w:w="2139" w:type="pct"/>
            <w:shd w:val="clear" w:color="auto" w:fill="DDEAEE"/>
            <w:vAlign w:val="center"/>
          </w:tcPr>
          <w:p w14:paraId="78DBC3A0" w14:textId="5790CACD" w:rsidR="00080C22" w:rsidRPr="00E4436A" w:rsidRDefault="00080C22" w:rsidP="00080C22">
            <w:pPr>
              <w:pStyle w:val="71R"/>
              <w:spacing w:line="240" w:lineRule="auto"/>
              <w:rPr>
                <w:rtl/>
              </w:rPr>
            </w:pPr>
            <w:r w:rsidRPr="00080C22">
              <w:rPr>
                <w:rtl/>
              </w:rPr>
              <w:t>צה"ל לא פרסם את התקן לתפקיד בודק נשק, ובהיעדר תקן ייעודי, מצ"ח הציבה במעבדה במטה הארצי של משטרת ישראל בודקת נשק על תקן של חוקר מצ"ח</w:t>
            </w:r>
            <w:r w:rsidRPr="00E4436A">
              <w:rPr>
                <w:rtl/>
              </w:rPr>
              <w:t>.</w:t>
            </w:r>
          </w:p>
        </w:tc>
        <w:tc>
          <w:tcPr>
            <w:tcW w:w="400" w:type="pct"/>
            <w:shd w:val="clear" w:color="auto" w:fill="DDEAEE"/>
          </w:tcPr>
          <w:p w14:paraId="21ECC292" w14:textId="7E10D393" w:rsidR="00080C22" w:rsidRPr="00973C85" w:rsidRDefault="005B2BF5"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73504" behindDoc="0" locked="0" layoutInCell="1" allowOverlap="1" wp14:anchorId="18F8D874" wp14:editId="17C3D3BE">
                      <wp:simplePos x="0" y="0"/>
                      <wp:positionH relativeFrom="column">
                        <wp:posOffset>-61271</wp:posOffset>
                      </wp:positionH>
                      <wp:positionV relativeFrom="paragraph">
                        <wp:posOffset>270510</wp:posOffset>
                      </wp:positionV>
                      <wp:extent cx="358140" cy="133985"/>
                      <wp:effectExtent l="12700" t="12700" r="10160" b="18415"/>
                      <wp:wrapNone/>
                      <wp:docPr id="178" name="חץ שמאלה 178"/>
                      <wp:cNvGraphicFramePr/>
                      <a:graphic xmlns:a="http://schemas.openxmlformats.org/drawingml/2006/main">
                        <a:graphicData uri="http://schemas.microsoft.com/office/word/2010/wordprocessingShape">
                          <wps:wsp>
                            <wps:cNvSpPr/>
                            <wps:spPr>
                              <a:xfrm>
                                <a:off x="0" y="0"/>
                                <a:ext cx="358140" cy="133985"/>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A45066" id="חץ שמאלה 178" o:spid="_x0000_s1026" type="#_x0000_t66" style="position:absolute;left:0;text-align:left;margin-left:-4.8pt;margin-top:21.3pt;width:28.2pt;height:10.5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" adj="4040" fillcolor="red" strokecolor="red" strokeweight="2pt"/>
                  </w:pict>
                </mc:Fallback>
              </mc:AlternateContent>
            </w:r>
          </w:p>
        </w:tc>
        <w:tc>
          <w:tcPr>
            <w:tcW w:w="511" w:type="pct"/>
            <w:shd w:val="clear" w:color="auto" w:fill="DDEAEE"/>
          </w:tcPr>
          <w:p w14:paraId="12F10ED1" w14:textId="55858374" w:rsidR="00080C22" w:rsidRPr="00973C85" w:rsidRDefault="00080C22" w:rsidP="00284D05">
            <w:pPr>
              <w:spacing w:line="240" w:lineRule="auto"/>
              <w:rPr>
                <w:rFonts w:ascii="Tahoma" w:hAnsi="Tahoma" w:cs="Tahoma"/>
                <w:sz w:val="16"/>
                <w:szCs w:val="16"/>
                <w:rtl/>
              </w:rPr>
            </w:pPr>
          </w:p>
        </w:tc>
        <w:tc>
          <w:tcPr>
            <w:tcW w:w="494" w:type="pct"/>
            <w:shd w:val="clear" w:color="auto" w:fill="DDEAEE"/>
          </w:tcPr>
          <w:p w14:paraId="44D22F1C" w14:textId="55A5A7B8" w:rsidR="00080C22" w:rsidRPr="00973C85" w:rsidRDefault="00080C22" w:rsidP="00284D05">
            <w:pPr>
              <w:spacing w:line="240" w:lineRule="auto"/>
              <w:rPr>
                <w:rFonts w:ascii="Tahoma" w:hAnsi="Tahoma" w:cs="Tahoma"/>
                <w:sz w:val="16"/>
                <w:szCs w:val="16"/>
                <w:rtl/>
              </w:rPr>
            </w:pPr>
          </w:p>
        </w:tc>
        <w:tc>
          <w:tcPr>
            <w:tcW w:w="462" w:type="pct"/>
            <w:shd w:val="clear" w:color="auto" w:fill="DDEAEE"/>
          </w:tcPr>
          <w:p w14:paraId="4E660E14" w14:textId="77777777" w:rsidR="00080C22" w:rsidRPr="00973C85" w:rsidRDefault="00080C22" w:rsidP="00284D05">
            <w:pPr>
              <w:spacing w:line="240" w:lineRule="auto"/>
              <w:rPr>
                <w:rFonts w:ascii="Tahoma" w:hAnsi="Tahoma" w:cs="Tahoma"/>
                <w:sz w:val="16"/>
                <w:szCs w:val="16"/>
                <w:rtl/>
              </w:rPr>
            </w:pPr>
          </w:p>
        </w:tc>
      </w:tr>
      <w:tr w:rsidR="0002526A" w:rsidRPr="00973C85" w14:paraId="4EF89824" w14:textId="77777777" w:rsidTr="0002526A">
        <w:trPr>
          <w:trHeight w:val="699"/>
        </w:trPr>
        <w:tc>
          <w:tcPr>
            <w:tcW w:w="994" w:type="pct"/>
            <w:vMerge/>
            <w:shd w:val="clear" w:color="auto" w:fill="DDEAEE"/>
            <w:vAlign w:val="center"/>
          </w:tcPr>
          <w:p w14:paraId="28A68EE7" w14:textId="77777777" w:rsidR="00080C22" w:rsidRPr="00080C22" w:rsidRDefault="00080C22" w:rsidP="00080C22">
            <w:pPr>
              <w:pStyle w:val="71R"/>
              <w:rPr>
                <w:b/>
                <w:bCs/>
                <w:rtl/>
              </w:rPr>
            </w:pPr>
          </w:p>
        </w:tc>
        <w:tc>
          <w:tcPr>
            <w:tcW w:w="2139" w:type="pct"/>
            <w:shd w:val="clear" w:color="auto" w:fill="EDF5F6"/>
            <w:vAlign w:val="center"/>
          </w:tcPr>
          <w:p w14:paraId="18C50C7C" w14:textId="2B94A61E" w:rsidR="00080C22" w:rsidRPr="00080C22" w:rsidRDefault="00080C22" w:rsidP="00080C22">
            <w:pPr>
              <w:pStyle w:val="71R"/>
              <w:spacing w:line="240" w:lineRule="auto"/>
              <w:rPr>
                <w:rtl/>
              </w:rPr>
            </w:pPr>
            <w:r w:rsidRPr="00080C22">
              <w:rPr>
                <w:rtl/>
              </w:rPr>
              <w:t>היו עיכובים בהעברת חוות דעת רפואיות-משפטיות מהמרכז לרפואה משפטית למצ"ח, והדבר הביא להתמשכות של ממש בחקירות מצ"ח</w:t>
            </w:r>
            <w:r>
              <w:rPr>
                <w:rFonts w:hint="cs"/>
                <w:rtl/>
              </w:rPr>
              <w:t>.</w:t>
            </w:r>
          </w:p>
        </w:tc>
        <w:tc>
          <w:tcPr>
            <w:tcW w:w="400" w:type="pct"/>
            <w:shd w:val="clear" w:color="auto" w:fill="EDF5F6"/>
          </w:tcPr>
          <w:p w14:paraId="5A7CBF58" w14:textId="54CCBEB4" w:rsidR="00080C22" w:rsidRPr="00973C85" w:rsidRDefault="00080C22" w:rsidP="00284D05">
            <w:pPr>
              <w:spacing w:line="240" w:lineRule="auto"/>
              <w:rPr>
                <w:rFonts w:ascii="Tahoma" w:hAnsi="Tahoma" w:cs="Tahoma"/>
                <w:sz w:val="16"/>
                <w:szCs w:val="16"/>
                <w:rtl/>
              </w:rPr>
            </w:pPr>
          </w:p>
        </w:tc>
        <w:tc>
          <w:tcPr>
            <w:tcW w:w="511" w:type="pct"/>
            <w:shd w:val="clear" w:color="auto" w:fill="EDF5F6"/>
          </w:tcPr>
          <w:p w14:paraId="7EC58C0D" w14:textId="77777777" w:rsidR="00080C22" w:rsidRPr="00973C85" w:rsidRDefault="00080C22" w:rsidP="00284D05">
            <w:pPr>
              <w:spacing w:line="240" w:lineRule="auto"/>
              <w:rPr>
                <w:rFonts w:ascii="Tahoma" w:hAnsi="Tahoma" w:cs="Tahoma"/>
                <w:sz w:val="16"/>
                <w:szCs w:val="16"/>
                <w:rtl/>
              </w:rPr>
            </w:pPr>
          </w:p>
        </w:tc>
        <w:tc>
          <w:tcPr>
            <w:tcW w:w="494" w:type="pct"/>
            <w:shd w:val="clear" w:color="auto" w:fill="EDF5F6"/>
          </w:tcPr>
          <w:p w14:paraId="7B9ABCF0" w14:textId="77777777" w:rsidR="00080C22" w:rsidRPr="00973C85" w:rsidRDefault="00080C22" w:rsidP="00284D05">
            <w:pPr>
              <w:spacing w:line="240" w:lineRule="auto"/>
              <w:rPr>
                <w:rFonts w:ascii="Tahoma" w:hAnsi="Tahoma" w:cs="Tahoma"/>
                <w:noProof/>
                <w:sz w:val="16"/>
                <w:szCs w:val="16"/>
                <w:rtl/>
              </w:rPr>
            </w:pPr>
          </w:p>
        </w:tc>
        <w:tc>
          <w:tcPr>
            <w:tcW w:w="462" w:type="pct"/>
            <w:shd w:val="clear" w:color="auto" w:fill="EDF5F6"/>
          </w:tcPr>
          <w:p w14:paraId="7A4F4AE1" w14:textId="4DBCEB83" w:rsidR="00080C22" w:rsidRPr="00973C85" w:rsidRDefault="005B2BF5"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75552" behindDoc="0" locked="0" layoutInCell="1" allowOverlap="1" wp14:anchorId="08AEED4C" wp14:editId="1CCAC3E3">
                      <wp:simplePos x="0" y="0"/>
                      <wp:positionH relativeFrom="column">
                        <wp:posOffset>406456</wp:posOffset>
                      </wp:positionH>
                      <wp:positionV relativeFrom="paragraph">
                        <wp:posOffset>243511</wp:posOffset>
                      </wp:positionV>
                      <wp:extent cx="1259460" cy="167005"/>
                      <wp:effectExtent l="12700" t="12700" r="10795" b="10795"/>
                      <wp:wrapNone/>
                      <wp:docPr id="179" name="חץ שמאלה 179"/>
                      <wp:cNvGraphicFramePr/>
                      <a:graphic xmlns:a="http://schemas.openxmlformats.org/drawingml/2006/main">
                        <a:graphicData uri="http://schemas.microsoft.com/office/word/2010/wordprocessingShape">
                          <wps:wsp>
                            <wps:cNvSpPr/>
                            <wps:spPr>
                              <a:xfrm>
                                <a:off x="0" y="0"/>
                                <a:ext cx="1259460" cy="167005"/>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59E22F" id="חץ שמאלה 179" o:spid="_x0000_s1026" type="#_x0000_t66" style="position:absolute;left:0;text-align:left;margin-left:32pt;margin-top:19.15pt;width:99.15pt;height:13.1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" adj="1432" fillcolor="#fdf000" strokecolor="#fdf000" strokeweight="2pt"/>
                  </w:pict>
                </mc:Fallback>
              </mc:AlternateContent>
            </w:r>
          </w:p>
        </w:tc>
      </w:tr>
      <w:tr w:rsidR="0002526A" w:rsidRPr="00973C85" w14:paraId="5D6FCE00" w14:textId="77777777" w:rsidTr="0002526A">
        <w:trPr>
          <w:trHeight w:val="397"/>
        </w:trPr>
        <w:tc>
          <w:tcPr>
            <w:tcW w:w="994" w:type="pct"/>
            <w:vMerge w:val="restart"/>
            <w:shd w:val="clear" w:color="auto" w:fill="C8DCE4"/>
            <w:vAlign w:val="bottom"/>
          </w:tcPr>
          <w:p w14:paraId="20FBA1F1" w14:textId="77777777" w:rsidR="000B31AA" w:rsidRPr="00973C85" w:rsidRDefault="000B31AA" w:rsidP="00284D05">
            <w:pPr>
              <w:pStyle w:val="71B0"/>
              <w:spacing w:line="240" w:lineRule="auto"/>
              <w:rPr>
                <w:rtl/>
              </w:rPr>
            </w:pPr>
            <w:r w:rsidRPr="00973C85">
              <w:rPr>
                <w:rtl/>
              </w:rPr>
              <w:lastRenderedPageBreak/>
              <w:t>פרק הביקורת</w:t>
            </w:r>
          </w:p>
        </w:tc>
        <w:tc>
          <w:tcPr>
            <w:tcW w:w="2139" w:type="pct"/>
            <w:vMerge w:val="restart"/>
            <w:shd w:val="clear" w:color="auto" w:fill="C8DCE4"/>
            <w:vAlign w:val="bottom"/>
          </w:tcPr>
          <w:p w14:paraId="708060D5" w14:textId="777C57B2" w:rsidR="000B31AA" w:rsidRPr="00973C85" w:rsidRDefault="00080C22" w:rsidP="00284D05">
            <w:pPr>
              <w:pStyle w:val="71B0"/>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14:paraId="080FB3C2" w14:textId="36B05C26" w:rsidR="000B31AA" w:rsidRPr="00973C85" w:rsidRDefault="00080C22" w:rsidP="00284D05">
            <w:pPr>
              <w:pStyle w:val="71B0"/>
              <w:spacing w:line="240" w:lineRule="auto"/>
              <w:jc w:val="center"/>
              <w:rPr>
                <w:rtl/>
              </w:rPr>
            </w:pPr>
            <w:r w:rsidRPr="00973C85">
              <w:rPr>
                <w:rtl/>
              </w:rPr>
              <w:t>מידת תיקון הליקוי</w:t>
            </w:r>
            <w:r>
              <w:rPr>
                <w:rFonts w:hint="cs"/>
                <w:rtl/>
              </w:rPr>
              <w:t xml:space="preserve"> שעלה בביקורת המעקב</w:t>
            </w:r>
          </w:p>
        </w:tc>
      </w:tr>
      <w:tr w:rsidR="0002526A" w:rsidRPr="00973C85" w14:paraId="33CF5EC0" w14:textId="77777777" w:rsidTr="0002526A">
        <w:tc>
          <w:tcPr>
            <w:tcW w:w="994" w:type="pct"/>
            <w:vMerge/>
            <w:shd w:val="clear" w:color="auto" w:fill="C8DCE4"/>
            <w:vAlign w:val="bottom"/>
          </w:tcPr>
          <w:p w14:paraId="253EBC81" w14:textId="77777777" w:rsidR="000B31AA" w:rsidRPr="00973C85" w:rsidRDefault="000B31AA" w:rsidP="00284D05">
            <w:pPr>
              <w:pStyle w:val="71B0"/>
              <w:spacing w:line="240" w:lineRule="auto"/>
              <w:rPr>
                <w:rtl/>
              </w:rPr>
            </w:pPr>
          </w:p>
        </w:tc>
        <w:tc>
          <w:tcPr>
            <w:tcW w:w="2139" w:type="pct"/>
            <w:vMerge/>
            <w:shd w:val="clear" w:color="auto" w:fill="C8DCE4"/>
            <w:vAlign w:val="bottom"/>
          </w:tcPr>
          <w:p w14:paraId="72D266EB" w14:textId="77777777" w:rsidR="000B31AA" w:rsidRPr="00973C85" w:rsidRDefault="000B31AA" w:rsidP="00284D05">
            <w:pPr>
              <w:pStyle w:val="71B0"/>
              <w:spacing w:line="240" w:lineRule="auto"/>
              <w:rPr>
                <w:rtl/>
              </w:rPr>
            </w:pPr>
          </w:p>
        </w:tc>
        <w:tc>
          <w:tcPr>
            <w:tcW w:w="400" w:type="pct"/>
            <w:shd w:val="clear" w:color="auto" w:fill="FF0000"/>
            <w:vAlign w:val="bottom"/>
          </w:tcPr>
          <w:p w14:paraId="0CC33F35" w14:textId="77777777" w:rsidR="000B31AA" w:rsidRPr="00973C85" w:rsidRDefault="000B31AA" w:rsidP="00284D05">
            <w:pPr>
              <w:pStyle w:val="71B0"/>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14:paraId="395C9538"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14:paraId="2FD54B54"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14:paraId="24B7A205" w14:textId="77777777" w:rsidR="000B31AA" w:rsidRPr="00973C85" w:rsidRDefault="000B31AA"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rsidR="00BF5598" w:rsidRPr="00973C85" w14:paraId="0C900CA5" w14:textId="77777777" w:rsidTr="0002526A">
        <w:trPr>
          <w:trHeight w:val="1036"/>
        </w:trPr>
        <w:tc>
          <w:tcPr>
            <w:tcW w:w="994" w:type="pct"/>
            <w:vMerge w:val="restart"/>
            <w:shd w:val="clear" w:color="auto" w:fill="EEF6F7"/>
            <w:vAlign w:val="center"/>
          </w:tcPr>
          <w:p w14:paraId="3572C9C9" w14:textId="4D2CE7AA" w:rsidR="00BF5598" w:rsidRPr="00080C22" w:rsidRDefault="00BF5598" w:rsidP="00080C22">
            <w:pPr>
              <w:pStyle w:val="71R"/>
              <w:rPr>
                <w:rtl/>
              </w:rPr>
            </w:pPr>
            <w:r w:rsidRPr="00080C22">
              <w:rPr>
                <w:b/>
                <w:bCs/>
                <w:rtl/>
              </w:rPr>
              <w:t>היחידה הארצית לחקירות הונאה (</w:t>
            </w:r>
            <w:proofErr w:type="spellStart"/>
            <w:r w:rsidRPr="00080C22">
              <w:rPr>
                <w:b/>
                <w:bCs/>
                <w:rtl/>
              </w:rPr>
              <w:t>היאח"ה</w:t>
            </w:r>
            <w:proofErr w:type="spellEnd"/>
            <w:r w:rsidRPr="00080C22">
              <w:rPr>
                <w:b/>
                <w:bCs/>
                <w:rtl/>
              </w:rPr>
              <w:t>)</w:t>
            </w:r>
          </w:p>
        </w:tc>
        <w:tc>
          <w:tcPr>
            <w:tcW w:w="2139" w:type="pct"/>
            <w:shd w:val="clear" w:color="auto" w:fill="DDEAEE"/>
            <w:vAlign w:val="center"/>
          </w:tcPr>
          <w:p w14:paraId="0FB3FC4A" w14:textId="3D361899" w:rsidR="00BF5598" w:rsidRPr="00E4436A" w:rsidRDefault="00BF5598" w:rsidP="00080C22">
            <w:pPr>
              <w:pStyle w:val="71R"/>
              <w:spacing w:line="240" w:lineRule="auto"/>
              <w:rPr>
                <w:rtl/>
              </w:rPr>
            </w:pPr>
            <w:r w:rsidRPr="00080C22">
              <w:rPr>
                <w:rtl/>
              </w:rPr>
              <w:t xml:space="preserve">בשנת 2017, לאחר שינויים ארגוניים שנעשו במצ"ח, חלה ירידה ניכרת במספר תיקי חקירות ההונאה שטופלו </w:t>
            </w:r>
            <w:proofErr w:type="spellStart"/>
            <w:r w:rsidRPr="00080C22">
              <w:rPr>
                <w:rtl/>
              </w:rPr>
              <w:t>ביאח"ה</w:t>
            </w:r>
            <w:proofErr w:type="spellEnd"/>
            <w:r w:rsidRPr="00080C22">
              <w:rPr>
                <w:rtl/>
              </w:rPr>
              <w:t xml:space="preserve"> בהשוואה לממוצע התיקים שטופלו בשנים 2020-2016</w:t>
            </w:r>
            <w:r w:rsidRPr="00E4436A">
              <w:rPr>
                <w:rtl/>
              </w:rPr>
              <w:t>.</w:t>
            </w:r>
          </w:p>
        </w:tc>
        <w:tc>
          <w:tcPr>
            <w:tcW w:w="400" w:type="pct"/>
            <w:shd w:val="clear" w:color="auto" w:fill="DDEAEE"/>
          </w:tcPr>
          <w:p w14:paraId="06E25550" w14:textId="0B96A56F" w:rsidR="00BF5598" w:rsidRPr="00973C85" w:rsidRDefault="00BF5598" w:rsidP="00284D05">
            <w:pPr>
              <w:spacing w:line="240" w:lineRule="auto"/>
              <w:rPr>
                <w:rFonts w:ascii="Tahoma" w:hAnsi="Tahoma" w:cs="Tahoma"/>
                <w:noProof/>
                <w:sz w:val="16"/>
                <w:szCs w:val="16"/>
                <w:rtl/>
              </w:rPr>
            </w:pPr>
          </w:p>
        </w:tc>
        <w:tc>
          <w:tcPr>
            <w:tcW w:w="511" w:type="pct"/>
            <w:shd w:val="clear" w:color="auto" w:fill="DDEAEE"/>
          </w:tcPr>
          <w:p w14:paraId="33EF9AE8" w14:textId="2DDF1349" w:rsidR="00BF5598" w:rsidRPr="00973C85" w:rsidRDefault="00BF5598"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85792" behindDoc="0" locked="0" layoutInCell="1" allowOverlap="1" wp14:anchorId="159B2D2D" wp14:editId="4C277C0D">
                      <wp:simplePos x="0" y="0"/>
                      <wp:positionH relativeFrom="column">
                        <wp:posOffset>-937312</wp:posOffset>
                      </wp:positionH>
                      <wp:positionV relativeFrom="paragraph">
                        <wp:posOffset>373881</wp:posOffset>
                      </wp:positionV>
                      <wp:extent cx="1707149" cy="167005"/>
                      <wp:effectExtent l="12700" t="12700" r="7620" b="10795"/>
                      <wp:wrapNone/>
                      <wp:docPr id="180" name="חץ שמאלה 180"/>
                      <wp:cNvGraphicFramePr/>
                      <a:graphic xmlns:a="http://schemas.openxmlformats.org/drawingml/2006/main">
                        <a:graphicData uri="http://schemas.microsoft.com/office/word/2010/wordprocessingShape">
                          <wps:wsp>
                            <wps:cNvSpPr/>
                            <wps:spPr>
                              <a:xfrm>
                                <a:off x="0" y="0"/>
                                <a:ext cx="1707149" cy="167005"/>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D347C8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80" o:spid="_x0000_s1026" type="#_x0000_t66" style="position:absolute;left:0;text-align:left;margin-left:-73.8pt;margin-top:29.45pt;width:134.4pt;height:13.1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" adj="1057" fillcolor="#67b641" strokecolor="#67b641" strokeweight="2pt"/>
                  </w:pict>
                </mc:Fallback>
              </mc:AlternateContent>
            </w:r>
          </w:p>
        </w:tc>
        <w:tc>
          <w:tcPr>
            <w:tcW w:w="494" w:type="pct"/>
            <w:shd w:val="clear" w:color="auto" w:fill="DDEAEE"/>
          </w:tcPr>
          <w:p w14:paraId="0A167CA4" w14:textId="77777777" w:rsidR="00BF5598" w:rsidRPr="00973C85" w:rsidRDefault="00BF5598" w:rsidP="00284D05">
            <w:pPr>
              <w:spacing w:line="240" w:lineRule="auto"/>
              <w:rPr>
                <w:rFonts w:ascii="Tahoma" w:hAnsi="Tahoma" w:cs="Tahoma"/>
                <w:sz w:val="16"/>
                <w:szCs w:val="16"/>
                <w:rtl/>
              </w:rPr>
            </w:pPr>
          </w:p>
        </w:tc>
        <w:tc>
          <w:tcPr>
            <w:tcW w:w="462" w:type="pct"/>
            <w:shd w:val="clear" w:color="auto" w:fill="DDEAEE"/>
          </w:tcPr>
          <w:p w14:paraId="1BB86890" w14:textId="77777777" w:rsidR="00BF5598" w:rsidRPr="00973C85" w:rsidRDefault="00BF5598" w:rsidP="00284D05">
            <w:pPr>
              <w:spacing w:line="240" w:lineRule="auto"/>
              <w:rPr>
                <w:rFonts w:ascii="Tahoma" w:hAnsi="Tahoma" w:cs="Tahoma"/>
                <w:sz w:val="16"/>
                <w:szCs w:val="16"/>
                <w:rtl/>
              </w:rPr>
            </w:pPr>
          </w:p>
        </w:tc>
      </w:tr>
      <w:tr w:rsidR="00BF5598" w:rsidRPr="00973C85" w14:paraId="450E7048" w14:textId="77777777" w:rsidTr="0002526A">
        <w:trPr>
          <w:trHeight w:val="1036"/>
        </w:trPr>
        <w:tc>
          <w:tcPr>
            <w:tcW w:w="994" w:type="pct"/>
            <w:vMerge/>
            <w:shd w:val="clear" w:color="auto" w:fill="EEF6F7"/>
            <w:vAlign w:val="center"/>
          </w:tcPr>
          <w:p w14:paraId="0D41CF7D" w14:textId="77777777" w:rsidR="00BF5598" w:rsidRPr="00E4436A" w:rsidRDefault="00BF5598" w:rsidP="00284D05">
            <w:pPr>
              <w:pStyle w:val="71R"/>
              <w:spacing w:line="240" w:lineRule="auto"/>
              <w:rPr>
                <w:rtl/>
              </w:rPr>
            </w:pPr>
          </w:p>
        </w:tc>
        <w:tc>
          <w:tcPr>
            <w:tcW w:w="2139" w:type="pct"/>
            <w:shd w:val="clear" w:color="auto" w:fill="EEF6F7"/>
            <w:vAlign w:val="center"/>
          </w:tcPr>
          <w:p w14:paraId="30C1B512" w14:textId="1ED286C0" w:rsidR="00BF5598" w:rsidRPr="00E4436A" w:rsidRDefault="00BF5598" w:rsidP="00080C22">
            <w:pPr>
              <w:pStyle w:val="71R"/>
              <w:spacing w:line="240" w:lineRule="auto"/>
              <w:rPr>
                <w:rtl/>
              </w:rPr>
            </w:pPr>
            <w:r w:rsidRPr="00080C22">
              <w:rPr>
                <w:rtl/>
              </w:rPr>
              <w:t xml:space="preserve">במצ"ח לא התקיימו הכשרות מקצועיות ייעודיות בתחום חקירות ההונאה, וחוקרי ההונאה </w:t>
            </w:r>
            <w:proofErr w:type="spellStart"/>
            <w:r w:rsidRPr="00080C22">
              <w:rPr>
                <w:rtl/>
              </w:rPr>
              <w:t>ביאח"ה</w:t>
            </w:r>
            <w:proofErr w:type="spellEnd"/>
            <w:r w:rsidRPr="00080C22">
              <w:rPr>
                <w:rtl/>
              </w:rPr>
              <w:t xml:space="preserve"> לא היו בעלי התמקצעות בתחום</w:t>
            </w:r>
            <w:r w:rsidRPr="00E4436A">
              <w:rPr>
                <w:rtl/>
              </w:rPr>
              <w:t>.</w:t>
            </w:r>
          </w:p>
        </w:tc>
        <w:tc>
          <w:tcPr>
            <w:tcW w:w="400" w:type="pct"/>
            <w:shd w:val="clear" w:color="auto" w:fill="EEF6F7"/>
          </w:tcPr>
          <w:p w14:paraId="124C3208" w14:textId="0B78A1AD" w:rsidR="00BF5598" w:rsidRPr="00973C85" w:rsidRDefault="00BF5598" w:rsidP="00284D05">
            <w:pPr>
              <w:spacing w:line="240" w:lineRule="auto"/>
              <w:rPr>
                <w:rFonts w:ascii="Tahoma" w:hAnsi="Tahoma" w:cs="Tahoma"/>
                <w:noProof/>
                <w:sz w:val="16"/>
                <w:szCs w:val="16"/>
                <w:rtl/>
              </w:rPr>
            </w:pPr>
          </w:p>
        </w:tc>
        <w:tc>
          <w:tcPr>
            <w:tcW w:w="511" w:type="pct"/>
            <w:shd w:val="clear" w:color="auto" w:fill="EEF6F7"/>
          </w:tcPr>
          <w:p w14:paraId="1028231E" w14:textId="703453CA" w:rsidR="00BF5598" w:rsidRPr="00973C85" w:rsidRDefault="00BF5598" w:rsidP="00284D05">
            <w:pPr>
              <w:spacing w:line="240" w:lineRule="auto"/>
              <w:rPr>
                <w:rFonts w:ascii="Tahoma" w:hAnsi="Tahoma" w:cs="Tahoma"/>
                <w:sz w:val="16"/>
                <w:szCs w:val="16"/>
                <w:rtl/>
              </w:rPr>
            </w:pPr>
          </w:p>
        </w:tc>
        <w:tc>
          <w:tcPr>
            <w:tcW w:w="494" w:type="pct"/>
            <w:shd w:val="clear" w:color="auto" w:fill="EEF6F7"/>
          </w:tcPr>
          <w:p w14:paraId="6ED7F0F0" w14:textId="77777777" w:rsidR="00BF5598" w:rsidRPr="00973C85" w:rsidRDefault="00BF5598" w:rsidP="00284D05">
            <w:pPr>
              <w:spacing w:line="240" w:lineRule="auto"/>
              <w:rPr>
                <w:rFonts w:ascii="Tahoma" w:hAnsi="Tahoma" w:cs="Tahoma"/>
                <w:noProof/>
                <w:sz w:val="16"/>
                <w:szCs w:val="16"/>
                <w:rtl/>
              </w:rPr>
            </w:pPr>
          </w:p>
        </w:tc>
        <w:tc>
          <w:tcPr>
            <w:tcW w:w="462" w:type="pct"/>
            <w:shd w:val="clear" w:color="auto" w:fill="EEF6F7"/>
          </w:tcPr>
          <w:p w14:paraId="6D432C7C" w14:textId="5E869536" w:rsidR="00BF5598" w:rsidRPr="00973C85" w:rsidRDefault="00BF5598"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86816" behindDoc="0" locked="0" layoutInCell="1" allowOverlap="1" wp14:anchorId="17CDF8D6" wp14:editId="760552AF">
                      <wp:simplePos x="0" y="0"/>
                      <wp:positionH relativeFrom="column">
                        <wp:posOffset>-39681</wp:posOffset>
                      </wp:positionH>
                      <wp:positionV relativeFrom="paragraph">
                        <wp:posOffset>342265</wp:posOffset>
                      </wp:positionV>
                      <wp:extent cx="1706880" cy="167005"/>
                      <wp:effectExtent l="12700" t="12700" r="7620" b="10795"/>
                      <wp:wrapNone/>
                      <wp:docPr id="181" name="חץ שמאלה 181"/>
                      <wp:cNvGraphicFramePr/>
                      <a:graphic xmlns:a="http://schemas.openxmlformats.org/drawingml/2006/main">
                        <a:graphicData uri="http://schemas.microsoft.com/office/word/2010/wordprocessingShape">
                          <wps:wsp>
                            <wps:cNvSpPr/>
                            <wps:spPr>
                              <a:xfrm>
                                <a:off x="0" y="0"/>
                                <a:ext cx="1706880" cy="167005"/>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3875F7" id="חץ שמאלה 181" o:spid="_x0000_s1026" type="#_x0000_t66" style="position:absolute;left:0;text-align:left;margin-left:-3.1pt;margin-top:26.95pt;width:134.4pt;height:13.1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" adj="1057" fillcolor="#67b641" strokecolor="#67b641" strokeweight="2pt"/>
                  </w:pict>
                </mc:Fallback>
              </mc:AlternateContent>
            </w:r>
          </w:p>
        </w:tc>
      </w:tr>
      <w:tr w:rsidR="0002526A" w:rsidRPr="00973C85" w14:paraId="212DF5FE" w14:textId="77777777" w:rsidTr="0002526A">
        <w:trPr>
          <w:trHeight w:val="699"/>
        </w:trPr>
        <w:tc>
          <w:tcPr>
            <w:tcW w:w="994" w:type="pct"/>
            <w:shd w:val="clear" w:color="auto" w:fill="DDEAEE"/>
            <w:vAlign w:val="center"/>
          </w:tcPr>
          <w:p w14:paraId="58C18842" w14:textId="2E9BE030" w:rsidR="000B31AA" w:rsidRPr="00E4436A" w:rsidRDefault="00080C22" w:rsidP="00080C22">
            <w:pPr>
              <w:pStyle w:val="71R"/>
              <w:rPr>
                <w:rtl/>
              </w:rPr>
            </w:pPr>
            <w:r w:rsidRPr="00080C22">
              <w:rPr>
                <w:b/>
                <w:bCs/>
                <w:rtl/>
              </w:rPr>
              <w:t>מודיעין מצ"ח</w:t>
            </w:r>
          </w:p>
        </w:tc>
        <w:tc>
          <w:tcPr>
            <w:tcW w:w="2139" w:type="pct"/>
            <w:shd w:val="clear" w:color="auto" w:fill="DDEAEE"/>
            <w:vAlign w:val="center"/>
          </w:tcPr>
          <w:p w14:paraId="1395316F" w14:textId="39F3322D" w:rsidR="000B31AA" w:rsidRPr="00E4436A" w:rsidRDefault="00080C22" w:rsidP="00080C22">
            <w:pPr>
              <w:pStyle w:val="71R"/>
              <w:spacing w:line="240" w:lineRule="auto"/>
              <w:rPr>
                <w:rtl/>
              </w:rPr>
            </w:pPr>
            <w:r w:rsidRPr="00080C22">
              <w:rPr>
                <w:rtl/>
              </w:rPr>
              <w:t>נמצאו ליקויים במקצועיות מערך המודיעין, לרבות בפעולות החניכה והפיקוח על מערך זה</w:t>
            </w:r>
            <w:r w:rsidR="000B31AA" w:rsidRPr="00E4436A">
              <w:rPr>
                <w:rtl/>
              </w:rPr>
              <w:t xml:space="preserve">. </w:t>
            </w:r>
          </w:p>
        </w:tc>
        <w:tc>
          <w:tcPr>
            <w:tcW w:w="400" w:type="pct"/>
            <w:shd w:val="clear" w:color="auto" w:fill="DDEAEE"/>
          </w:tcPr>
          <w:p w14:paraId="5D96208D" w14:textId="6865274E" w:rsidR="000B31AA" w:rsidRPr="00973C85" w:rsidRDefault="005B2BF5" w:rsidP="00284D05">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2381696" behindDoc="0" locked="0" layoutInCell="1" allowOverlap="1" wp14:anchorId="1DAB9243" wp14:editId="162474A9">
                      <wp:simplePos x="0" y="0"/>
                      <wp:positionH relativeFrom="column">
                        <wp:posOffset>-987842</wp:posOffset>
                      </wp:positionH>
                      <wp:positionV relativeFrom="paragraph">
                        <wp:posOffset>182880</wp:posOffset>
                      </wp:positionV>
                      <wp:extent cx="1272809" cy="167005"/>
                      <wp:effectExtent l="12700" t="12700" r="10160" b="10795"/>
                      <wp:wrapNone/>
                      <wp:docPr id="182" name="חץ שמאלה 182"/>
                      <wp:cNvGraphicFramePr/>
                      <a:graphic xmlns:a="http://schemas.openxmlformats.org/drawingml/2006/main">
                        <a:graphicData uri="http://schemas.microsoft.com/office/word/2010/wordprocessingShape">
                          <wps:wsp>
                            <wps:cNvSpPr/>
                            <wps:spPr>
                              <a:xfrm>
                                <a:off x="0" y="0"/>
                                <a:ext cx="1272809" cy="167005"/>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B3F4C4" id="חץ שמאלה 182" o:spid="_x0000_s1026" type="#_x0000_t66" style="position:absolute;left:0;text-align:left;margin-left:-77.8pt;margin-top:14.4pt;width:100.2pt;height:13.1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" adj="1417" fillcolor="#fdf000" strokecolor="#fdf000" strokeweight="2pt"/>
                  </w:pict>
                </mc:Fallback>
              </mc:AlternateContent>
            </w:r>
          </w:p>
        </w:tc>
        <w:tc>
          <w:tcPr>
            <w:tcW w:w="511" w:type="pct"/>
            <w:shd w:val="clear" w:color="auto" w:fill="DDEAEE"/>
          </w:tcPr>
          <w:p w14:paraId="636BA806" w14:textId="1C693365" w:rsidR="000B31AA" w:rsidRPr="00973C85" w:rsidRDefault="000B31AA" w:rsidP="00284D05">
            <w:pPr>
              <w:spacing w:line="240" w:lineRule="auto"/>
              <w:rPr>
                <w:rFonts w:ascii="Tahoma" w:hAnsi="Tahoma" w:cs="Tahoma"/>
                <w:sz w:val="16"/>
                <w:szCs w:val="16"/>
                <w:rtl/>
              </w:rPr>
            </w:pPr>
          </w:p>
        </w:tc>
        <w:tc>
          <w:tcPr>
            <w:tcW w:w="494" w:type="pct"/>
            <w:shd w:val="clear" w:color="auto" w:fill="DDEAEE"/>
          </w:tcPr>
          <w:p w14:paraId="3419D01D" w14:textId="5419447C" w:rsidR="000B31AA" w:rsidRPr="00973C85" w:rsidRDefault="000B31AA" w:rsidP="00284D05">
            <w:pPr>
              <w:spacing w:line="240" w:lineRule="auto"/>
              <w:rPr>
                <w:rFonts w:ascii="Tahoma" w:hAnsi="Tahoma" w:cs="Tahoma"/>
                <w:sz w:val="16"/>
                <w:szCs w:val="16"/>
                <w:rtl/>
              </w:rPr>
            </w:pPr>
          </w:p>
        </w:tc>
        <w:tc>
          <w:tcPr>
            <w:tcW w:w="462" w:type="pct"/>
            <w:shd w:val="clear" w:color="auto" w:fill="DDEAEE"/>
          </w:tcPr>
          <w:p w14:paraId="5D51AB85" w14:textId="77777777" w:rsidR="000B31AA" w:rsidRPr="00973C85" w:rsidRDefault="000B31AA" w:rsidP="00284D05">
            <w:pPr>
              <w:spacing w:line="240" w:lineRule="auto"/>
              <w:rPr>
                <w:rFonts w:ascii="Tahoma" w:hAnsi="Tahoma" w:cs="Tahoma"/>
                <w:sz w:val="16"/>
                <w:szCs w:val="16"/>
                <w:rtl/>
              </w:rPr>
            </w:pPr>
          </w:p>
        </w:tc>
      </w:tr>
      <w:tr w:rsidR="0002526A" w:rsidRPr="00973C85" w14:paraId="4DCA11D4" w14:textId="77777777" w:rsidTr="0002526A">
        <w:trPr>
          <w:trHeight w:val="699"/>
        </w:trPr>
        <w:tc>
          <w:tcPr>
            <w:tcW w:w="994" w:type="pct"/>
            <w:shd w:val="clear" w:color="auto" w:fill="EEF6F7"/>
            <w:vAlign w:val="center"/>
          </w:tcPr>
          <w:p w14:paraId="7B42E198" w14:textId="61F1DB34" w:rsidR="000B31AA" w:rsidRPr="00080C22" w:rsidRDefault="00080C22" w:rsidP="00080C22">
            <w:pPr>
              <w:pStyle w:val="71R"/>
              <w:rPr>
                <w:rtl/>
              </w:rPr>
            </w:pPr>
            <w:r w:rsidRPr="00080C22">
              <w:rPr>
                <w:b/>
                <w:bCs/>
                <w:rtl/>
              </w:rPr>
              <w:t>מערכת תהליכי חקירות ומודיעין (</w:t>
            </w:r>
            <w:proofErr w:type="spellStart"/>
            <w:r w:rsidRPr="00080C22">
              <w:rPr>
                <w:b/>
                <w:bCs/>
                <w:rtl/>
              </w:rPr>
              <w:t>מתח"ם</w:t>
            </w:r>
            <w:proofErr w:type="spellEnd"/>
            <w:r w:rsidRPr="00080C22">
              <w:rPr>
                <w:b/>
                <w:bCs/>
                <w:rtl/>
              </w:rPr>
              <w:t xml:space="preserve">) אינה מהווה מסד נתונים אמין </w:t>
            </w:r>
          </w:p>
        </w:tc>
        <w:tc>
          <w:tcPr>
            <w:tcW w:w="2139" w:type="pct"/>
            <w:shd w:val="clear" w:color="auto" w:fill="EEF6F7"/>
            <w:vAlign w:val="center"/>
          </w:tcPr>
          <w:p w14:paraId="4FD579A1" w14:textId="4C9BCA10" w:rsidR="000B31AA" w:rsidRPr="00E4436A" w:rsidRDefault="00080C22" w:rsidP="00080C22">
            <w:pPr>
              <w:pStyle w:val="71R"/>
              <w:spacing w:line="240" w:lineRule="auto"/>
              <w:rPr>
                <w:rtl/>
              </w:rPr>
            </w:pPr>
            <w:r w:rsidRPr="00080C22">
              <w:rPr>
                <w:rtl/>
              </w:rPr>
              <w:t>בשל ריבוי התקלות וחוסר סנכרון עם מערכות אכ"א, המערכת אינה מהווה מסד נתונים אמין</w:t>
            </w:r>
            <w:r w:rsidR="000B31AA" w:rsidRPr="00E4436A">
              <w:rPr>
                <w:rtl/>
              </w:rPr>
              <w:t>.</w:t>
            </w:r>
          </w:p>
        </w:tc>
        <w:tc>
          <w:tcPr>
            <w:tcW w:w="400" w:type="pct"/>
            <w:shd w:val="clear" w:color="auto" w:fill="EEF6F7"/>
          </w:tcPr>
          <w:p w14:paraId="4BA8079B" w14:textId="465FF275" w:rsidR="000B31AA" w:rsidRPr="00973C85" w:rsidRDefault="005B2BF5" w:rsidP="00284D05">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2356096" behindDoc="0" locked="0" layoutInCell="1" allowOverlap="1" wp14:anchorId="2D15A515" wp14:editId="4258CFF7">
                      <wp:simplePos x="0" y="0"/>
                      <wp:positionH relativeFrom="column">
                        <wp:posOffset>-540385</wp:posOffset>
                      </wp:positionH>
                      <wp:positionV relativeFrom="paragraph">
                        <wp:posOffset>563880</wp:posOffset>
                      </wp:positionV>
                      <wp:extent cx="832295" cy="167005"/>
                      <wp:effectExtent l="12700" t="12700" r="19050" b="10795"/>
                      <wp:wrapNone/>
                      <wp:docPr id="1113575903" name="חץ שמאלה 1113575903"/>
                      <wp:cNvGraphicFramePr/>
                      <a:graphic xmlns:a="http://schemas.openxmlformats.org/drawingml/2006/main">
                        <a:graphicData uri="http://schemas.microsoft.com/office/word/2010/wordprocessingShape">
                          <wps:wsp>
                            <wps:cNvSpPr/>
                            <wps:spPr>
                              <a:xfrm>
                                <a:off x="0" y="0"/>
                                <a:ext cx="832295" cy="167005"/>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F244F9" id="חץ שמאלה 1113575903" o:spid="_x0000_s1026" type="#_x0000_t66" style="position:absolute;left:0;text-align:left;margin-left:-42.55pt;margin-top:44.4pt;width:65.55pt;height:13.15pt;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" adj="2167" fillcolor="#ffc002" strokecolor="#ffc002" strokeweight="2pt"/>
                  </w:pict>
                </mc:Fallback>
              </mc:AlternateContent>
            </w:r>
          </w:p>
        </w:tc>
        <w:tc>
          <w:tcPr>
            <w:tcW w:w="511" w:type="pct"/>
            <w:shd w:val="clear" w:color="auto" w:fill="EEF6F7"/>
          </w:tcPr>
          <w:p w14:paraId="0838914A" w14:textId="77777777" w:rsidR="000B31AA" w:rsidRPr="00973C85" w:rsidRDefault="000B31AA" w:rsidP="00284D05">
            <w:pPr>
              <w:spacing w:line="240" w:lineRule="auto"/>
              <w:rPr>
                <w:rFonts w:ascii="Tahoma" w:hAnsi="Tahoma" w:cs="Tahoma"/>
                <w:sz w:val="16"/>
                <w:szCs w:val="16"/>
                <w:rtl/>
              </w:rPr>
            </w:pPr>
          </w:p>
        </w:tc>
        <w:tc>
          <w:tcPr>
            <w:tcW w:w="494" w:type="pct"/>
            <w:shd w:val="clear" w:color="auto" w:fill="EEF6F7"/>
          </w:tcPr>
          <w:p w14:paraId="7D2A7E66" w14:textId="77777777" w:rsidR="000B31AA" w:rsidRPr="00973C85" w:rsidRDefault="000B31AA" w:rsidP="00284D05">
            <w:pPr>
              <w:spacing w:line="240" w:lineRule="auto"/>
              <w:rPr>
                <w:rFonts w:ascii="Tahoma" w:hAnsi="Tahoma" w:cs="Tahoma"/>
                <w:sz w:val="16"/>
                <w:szCs w:val="16"/>
                <w:rtl/>
              </w:rPr>
            </w:pPr>
          </w:p>
        </w:tc>
        <w:tc>
          <w:tcPr>
            <w:tcW w:w="462" w:type="pct"/>
            <w:shd w:val="clear" w:color="auto" w:fill="EEF6F7"/>
          </w:tcPr>
          <w:p w14:paraId="624009EF" w14:textId="77777777" w:rsidR="000B31AA" w:rsidRPr="00973C85" w:rsidRDefault="000B31AA" w:rsidP="00284D05">
            <w:pPr>
              <w:spacing w:line="240" w:lineRule="auto"/>
              <w:rPr>
                <w:rFonts w:ascii="Tahoma" w:hAnsi="Tahoma" w:cs="Tahoma"/>
                <w:sz w:val="16"/>
                <w:szCs w:val="16"/>
                <w:rtl/>
              </w:rPr>
            </w:pPr>
          </w:p>
        </w:tc>
      </w:tr>
    </w:tbl>
    <w:p w14:paraId="5C1AE375" w14:textId="00DDF82D" w:rsidR="000B31AA" w:rsidRPr="003A253B" w:rsidRDefault="000B31AA" w:rsidP="000B31AA">
      <w:pPr>
        <w:pStyle w:val="71f1"/>
        <w:rPr>
          <w:rtl/>
        </w:rPr>
      </w:pPr>
    </w:p>
    <w:p w14:paraId="0E94D97F" w14:textId="77777777" w:rsidR="000B31AA" w:rsidRPr="00827841" w:rsidRDefault="000B31AA" w:rsidP="000B31AA">
      <w:pPr>
        <w:pStyle w:val="71f1"/>
        <w:spacing w:before="360" w:after="360"/>
        <w:rPr>
          <w:rtl/>
        </w:rPr>
        <w:sectPr w:rsidR="000B31AA" w:rsidRPr="00827841" w:rsidSect="00001899">
          <w:footerReference w:type="even" r:id="rId30"/>
          <w:footerReference w:type="default" r:id="rId31"/>
          <w:headerReference w:type="first" r:id="rId32"/>
          <w:footerReference w:type="first" r:id="rId33"/>
          <w:pgSz w:w="11906" w:h="16838" w:code="9"/>
          <w:pgMar w:top="3062" w:right="2268" w:bottom="2552" w:left="2268" w:header="1134" w:footer="1361" w:gutter="0"/>
          <w:pgNumType w:start="243"/>
          <w:cols w:space="708"/>
          <w:bidi/>
          <w:rtlGutter/>
          <w:docGrid w:linePitch="360"/>
        </w:sectPr>
      </w:pPr>
    </w:p>
    <w:p w14:paraId="3B41E678" w14:textId="5AFC5E99" w:rsidR="005D0F8C" w:rsidRDefault="005D0F8C" w:rsidP="005D0F8C">
      <w:pPr>
        <w:pStyle w:val="7120"/>
        <w:spacing w:before="0"/>
        <w:rPr>
          <w:rtl/>
        </w:rPr>
      </w:pPr>
      <w:r>
        <w:rPr>
          <w:noProof/>
          <w:sz w:val="32"/>
          <w:szCs w:val="32"/>
          <w:rtl/>
          <w:lang w:val="he-IL"/>
        </w:rPr>
        <w:lastRenderedPageBreak/>
        <mc:AlternateContent>
          <mc:Choice Requires="wpg">
            <w:drawing>
              <wp:inline distT="0" distB="0" distL="0" distR="0" wp14:anchorId="32764604" wp14:editId="7E68D334">
                <wp:extent cx="4679950" cy="37742"/>
                <wp:effectExtent l="0" t="0" r="25400" b="19685"/>
                <wp:docPr id="1451066630"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1451066631"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451066632"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92AC694"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" strokecolor="#0d0d0d [3069]" strokeweight="1.5pt"/>
                <w10:wrap anchorx="page"/>
                <w10:anchorlock/>
              </v:group>
            </w:pict>
          </mc:Fallback>
        </mc:AlternateContent>
      </w:r>
      <w:r w:rsidRPr="00EF3061">
        <w:rPr>
          <w:rFonts w:hint="cs"/>
          <w:rtl/>
        </w:rPr>
        <w:t>סיכום</w:t>
      </w:r>
    </w:p>
    <w:p w14:paraId="4937660D" w14:textId="77777777" w:rsidR="005B2BF5" w:rsidRPr="006615C6" w:rsidRDefault="005B2BF5" w:rsidP="005B2BF5">
      <w:pPr>
        <w:widowControl w:val="0"/>
        <w:spacing w:before="240" w:line="276" w:lineRule="auto"/>
        <w:ind w:left="-1"/>
        <w:rPr>
          <w:rFonts w:ascii="Tahoma" w:hAnsi="Tahoma" w:cs="Tahoma"/>
          <w:sz w:val="18"/>
          <w:szCs w:val="18"/>
          <w:rtl/>
        </w:rPr>
      </w:pPr>
      <w:r w:rsidRPr="006615C6">
        <w:rPr>
          <w:rFonts w:ascii="Tahoma" w:hAnsi="Tahoma" w:cs="Tahoma" w:hint="cs"/>
          <w:sz w:val="18"/>
          <w:szCs w:val="18"/>
          <w:rtl/>
        </w:rPr>
        <w:t xml:space="preserve">מצ"ח היא יחידה ייעודית לאיתור וחקירת עבריינות ופשיעה בתוך צה"ל, ובעשייתה היא עומדת בפני אתגרים רבים. חוקרי מצ"ח ורכזי המודיעין שלה, הגם שנתוני האיכות שלהם גבוהים, הם צעירים יחסית ולרוב חסרי ניסיון חיים עשיר, ובכל זאת נדרשים להפעיל שיקול דעת ויכולת רגשית מפותחת בהתמודדותם עם סיטואציות מורכבות ורגישות. </w:t>
      </w:r>
    </w:p>
    <w:p w14:paraId="6D52DDEE" w14:textId="77777777" w:rsidR="005B2BF5" w:rsidRPr="006615C6" w:rsidRDefault="005B2BF5" w:rsidP="005B2BF5">
      <w:pPr>
        <w:widowControl w:val="0"/>
        <w:spacing w:before="240" w:line="276" w:lineRule="auto"/>
        <w:ind w:left="-1"/>
        <w:rPr>
          <w:rFonts w:ascii="Tahoma" w:hAnsi="Tahoma" w:cs="Tahoma"/>
          <w:sz w:val="18"/>
          <w:szCs w:val="18"/>
          <w:rtl/>
        </w:rPr>
      </w:pPr>
      <w:r w:rsidRPr="006615C6">
        <w:rPr>
          <w:rFonts w:ascii="Tahoma" w:hAnsi="Tahoma" w:cs="Tahoma" w:hint="cs"/>
          <w:sz w:val="18"/>
          <w:szCs w:val="18"/>
          <w:rtl/>
        </w:rPr>
        <w:t>ממצאי דוח זה מעידים כי מצ"ח פעלה לתיקון רבים מהליקויים אשר עלו בדוח הקודם. לדוגמה, בתחום המודיעין פעלה</w:t>
      </w:r>
      <w:r w:rsidRPr="006615C6">
        <w:rPr>
          <w:rFonts w:ascii="Tahoma" w:hAnsi="Tahoma" w:cs="Tahoma"/>
          <w:sz w:val="18"/>
          <w:szCs w:val="18"/>
          <w:rtl/>
        </w:rPr>
        <w:t xml:space="preserve"> </w:t>
      </w:r>
      <w:r w:rsidRPr="006615C6">
        <w:rPr>
          <w:rFonts w:ascii="Tahoma" w:hAnsi="Tahoma" w:cs="Tahoma" w:hint="cs"/>
          <w:sz w:val="18"/>
          <w:szCs w:val="18"/>
          <w:rtl/>
        </w:rPr>
        <w:t>מצ</w:t>
      </w:r>
      <w:r w:rsidRPr="006615C6">
        <w:rPr>
          <w:rFonts w:ascii="Tahoma" w:hAnsi="Tahoma" w:cs="Tahoma"/>
          <w:sz w:val="18"/>
          <w:szCs w:val="18"/>
          <w:rtl/>
        </w:rPr>
        <w:t>"</w:t>
      </w:r>
      <w:r w:rsidRPr="006615C6">
        <w:rPr>
          <w:rFonts w:ascii="Tahoma" w:hAnsi="Tahoma" w:cs="Tahoma" w:hint="cs"/>
          <w:sz w:val="18"/>
          <w:szCs w:val="18"/>
          <w:rtl/>
        </w:rPr>
        <w:t>ח</w:t>
      </w:r>
      <w:r w:rsidRPr="006615C6">
        <w:rPr>
          <w:rFonts w:ascii="Tahoma" w:hAnsi="Tahoma" w:cs="Tahoma"/>
          <w:sz w:val="18"/>
          <w:szCs w:val="18"/>
          <w:rtl/>
        </w:rPr>
        <w:t xml:space="preserve"> </w:t>
      </w:r>
      <w:r w:rsidRPr="006615C6">
        <w:rPr>
          <w:rFonts w:ascii="Tahoma" w:hAnsi="Tahoma" w:cs="Tahoma" w:hint="cs"/>
          <w:sz w:val="18"/>
          <w:szCs w:val="18"/>
          <w:rtl/>
        </w:rPr>
        <w:t>כדי</w:t>
      </w:r>
      <w:r w:rsidRPr="006615C6">
        <w:rPr>
          <w:rFonts w:ascii="Tahoma" w:hAnsi="Tahoma" w:cs="Tahoma"/>
          <w:sz w:val="18"/>
          <w:szCs w:val="18"/>
          <w:rtl/>
        </w:rPr>
        <w:t xml:space="preserve"> </w:t>
      </w:r>
      <w:r w:rsidRPr="006615C6">
        <w:rPr>
          <w:rFonts w:ascii="Tahoma" w:hAnsi="Tahoma" w:cs="Tahoma" w:hint="cs"/>
          <w:sz w:val="18"/>
          <w:szCs w:val="18"/>
          <w:rtl/>
        </w:rPr>
        <w:t>לשפר</w:t>
      </w:r>
      <w:r w:rsidRPr="006615C6">
        <w:rPr>
          <w:rFonts w:ascii="Tahoma" w:hAnsi="Tahoma" w:cs="Tahoma"/>
          <w:sz w:val="18"/>
          <w:szCs w:val="18"/>
          <w:rtl/>
        </w:rPr>
        <w:t xml:space="preserve"> </w:t>
      </w:r>
      <w:r w:rsidRPr="006615C6">
        <w:rPr>
          <w:rFonts w:ascii="Tahoma" w:hAnsi="Tahoma" w:cs="Tahoma" w:hint="cs"/>
          <w:sz w:val="18"/>
          <w:szCs w:val="18"/>
          <w:rtl/>
        </w:rPr>
        <w:t>את</w:t>
      </w:r>
      <w:r w:rsidRPr="006615C6">
        <w:rPr>
          <w:rFonts w:ascii="Tahoma" w:hAnsi="Tahoma" w:cs="Tahoma"/>
          <w:sz w:val="18"/>
          <w:szCs w:val="18"/>
          <w:rtl/>
        </w:rPr>
        <w:t xml:space="preserve"> </w:t>
      </w:r>
      <w:r w:rsidRPr="006615C6">
        <w:rPr>
          <w:rFonts w:ascii="Tahoma" w:hAnsi="Tahoma" w:cs="Tahoma" w:hint="cs"/>
          <w:sz w:val="18"/>
          <w:szCs w:val="18"/>
          <w:rtl/>
        </w:rPr>
        <w:t>המקצועיות</w:t>
      </w:r>
      <w:r w:rsidRPr="006615C6">
        <w:rPr>
          <w:rFonts w:ascii="Tahoma" w:hAnsi="Tahoma" w:cs="Tahoma"/>
          <w:sz w:val="18"/>
          <w:szCs w:val="18"/>
          <w:rtl/>
        </w:rPr>
        <w:t xml:space="preserve"> </w:t>
      </w:r>
      <w:r w:rsidRPr="006615C6">
        <w:rPr>
          <w:rFonts w:ascii="Tahoma" w:hAnsi="Tahoma" w:cs="Tahoma" w:hint="cs"/>
          <w:sz w:val="18"/>
          <w:szCs w:val="18"/>
          <w:rtl/>
        </w:rPr>
        <w:t>של</w:t>
      </w:r>
      <w:r w:rsidRPr="006615C6">
        <w:rPr>
          <w:rFonts w:ascii="Tahoma" w:hAnsi="Tahoma" w:cs="Tahoma"/>
          <w:sz w:val="18"/>
          <w:szCs w:val="18"/>
          <w:rtl/>
        </w:rPr>
        <w:t xml:space="preserve"> </w:t>
      </w:r>
      <w:r w:rsidRPr="006615C6">
        <w:rPr>
          <w:rFonts w:ascii="Tahoma" w:hAnsi="Tahoma" w:cs="Tahoma" w:hint="cs"/>
          <w:sz w:val="18"/>
          <w:szCs w:val="18"/>
          <w:rtl/>
        </w:rPr>
        <w:t>המערך: הוא מבוסס כיום על אנשי קבע בלבד, נבנה קורס מסמיך חדש לרכזים והוגברה מעורבות מפקדי הבסיסים בפעילות מערך המודיעין. עם זאת, מומלץ</w:t>
      </w:r>
      <w:r w:rsidRPr="006615C6">
        <w:rPr>
          <w:rFonts w:ascii="Tahoma" w:hAnsi="Tahoma" w:cs="Tahoma"/>
          <w:sz w:val="18"/>
          <w:szCs w:val="18"/>
          <w:rtl/>
        </w:rPr>
        <w:t xml:space="preserve"> </w:t>
      </w:r>
      <w:r w:rsidRPr="006615C6">
        <w:rPr>
          <w:rFonts w:ascii="Tahoma" w:hAnsi="Tahoma" w:cs="Tahoma" w:hint="cs"/>
          <w:sz w:val="18"/>
          <w:szCs w:val="18"/>
          <w:rtl/>
        </w:rPr>
        <w:t>כי מפקד מצ"ח ימשיך לפעול</w:t>
      </w:r>
      <w:r w:rsidRPr="006615C6">
        <w:rPr>
          <w:rFonts w:ascii="Tahoma" w:hAnsi="Tahoma" w:cs="Tahoma"/>
          <w:sz w:val="18"/>
          <w:szCs w:val="18"/>
          <w:rtl/>
        </w:rPr>
        <w:t xml:space="preserve"> לשכלולם של מנגנוני </w:t>
      </w:r>
      <w:r w:rsidRPr="006615C6">
        <w:rPr>
          <w:rFonts w:ascii="Tahoma" w:hAnsi="Tahoma" w:cs="Tahoma" w:hint="cs"/>
          <w:sz w:val="18"/>
          <w:szCs w:val="18"/>
          <w:rtl/>
        </w:rPr>
        <w:t>חניכה ו</w:t>
      </w:r>
      <w:r w:rsidRPr="006615C6">
        <w:rPr>
          <w:rFonts w:ascii="Tahoma" w:hAnsi="Tahoma" w:cs="Tahoma"/>
          <w:sz w:val="18"/>
          <w:szCs w:val="18"/>
          <w:rtl/>
        </w:rPr>
        <w:t>בקר</w:t>
      </w:r>
      <w:r w:rsidRPr="006615C6">
        <w:rPr>
          <w:rFonts w:ascii="Tahoma" w:hAnsi="Tahoma" w:cs="Tahoma" w:hint="cs"/>
          <w:sz w:val="18"/>
          <w:szCs w:val="18"/>
          <w:rtl/>
        </w:rPr>
        <w:t xml:space="preserve">ה </w:t>
      </w:r>
      <w:r w:rsidRPr="006615C6">
        <w:rPr>
          <w:rFonts w:ascii="Tahoma" w:hAnsi="Tahoma" w:cs="Tahoma"/>
          <w:sz w:val="18"/>
          <w:szCs w:val="18"/>
          <w:rtl/>
        </w:rPr>
        <w:t xml:space="preserve">בכל הנוגע </w:t>
      </w:r>
      <w:r w:rsidRPr="006615C6">
        <w:rPr>
          <w:rFonts w:ascii="Tahoma" w:hAnsi="Tahoma" w:cs="Tahoma" w:hint="cs"/>
          <w:sz w:val="18"/>
          <w:szCs w:val="18"/>
          <w:rtl/>
        </w:rPr>
        <w:t xml:space="preserve">לתחום הרגיש של גיוס מקורות. </w:t>
      </w:r>
    </w:p>
    <w:p w14:paraId="6994F728" w14:textId="77777777" w:rsidR="002F44B2" w:rsidRDefault="005B2BF5" w:rsidP="002F44B2">
      <w:pPr>
        <w:widowControl w:val="0"/>
        <w:tabs>
          <w:tab w:val="left" w:pos="9604"/>
        </w:tabs>
        <w:spacing w:before="240" w:line="276" w:lineRule="auto"/>
        <w:ind w:left="-1"/>
        <w:rPr>
          <w:rFonts w:ascii="Tahoma" w:hAnsi="Tahoma" w:cs="Tahoma"/>
          <w:sz w:val="18"/>
          <w:szCs w:val="18"/>
        </w:rPr>
      </w:pPr>
      <w:r w:rsidRPr="006615C6">
        <w:rPr>
          <w:rFonts w:ascii="Tahoma" w:hAnsi="Tahoma" w:cs="Tahoma" w:hint="cs"/>
          <w:sz w:val="18"/>
          <w:szCs w:val="18"/>
          <w:rtl/>
        </w:rPr>
        <w:t xml:space="preserve">בכמה תחומים שלהם אחראים גורמים בצה"ל מחוץ למצ"ח והקשורים בעיקר למשאבי מצ"ח לא ניתן מענה לתיקון הליקויים שעלו בדוח הקודם. ובעיקר - לא נעשתה עבודת מטה לבחינת יכולתה של מצ"ח לעמוד בייעודה ובמשימותיה באופן מיטבי. </w:t>
      </w:r>
    </w:p>
    <w:p w14:paraId="3CC61AEA" w14:textId="2E3362B0" w:rsidR="00AB1717" w:rsidRPr="00FD0F6E" w:rsidRDefault="005B2BF5" w:rsidP="00FD0F6E">
      <w:pPr>
        <w:widowControl w:val="0"/>
        <w:tabs>
          <w:tab w:val="left" w:pos="9604"/>
        </w:tabs>
        <w:spacing w:before="240" w:line="276" w:lineRule="auto"/>
        <w:ind w:left="-1"/>
        <w:rPr>
          <w:rFonts w:ascii="Tahoma" w:hAnsi="Tahoma" w:cs="Tahoma"/>
          <w:color w:val="0D0D0D" w:themeColor="text1" w:themeTint="F2"/>
          <w:sz w:val="18"/>
          <w:szCs w:val="18"/>
          <w:rtl/>
        </w:rPr>
        <w:sectPr w:rsidR="00AB1717" w:rsidRPr="00FD0F6E" w:rsidSect="00001899">
          <w:headerReference w:type="even" r:id="rId34"/>
          <w:headerReference w:type="default" r:id="rId35"/>
          <w:footerReference w:type="even" r:id="rId36"/>
          <w:footerReference w:type="default" r:id="rId37"/>
          <w:headerReference w:type="first" r:id="rId38"/>
          <w:footerReference w:type="first" r:id="rId39"/>
          <w:pgSz w:w="11906" w:h="16838" w:code="9"/>
          <w:pgMar w:top="3062" w:right="2268" w:bottom="2552" w:left="2268" w:header="1134" w:footer="1361" w:gutter="0"/>
          <w:pgNumType w:start="250"/>
          <w:cols w:space="708"/>
          <w:bidi/>
          <w:rtlGutter/>
          <w:docGrid w:linePitch="360"/>
        </w:sectPr>
      </w:pPr>
      <w:r w:rsidRPr="006615C6">
        <w:rPr>
          <w:rFonts w:ascii="Tahoma" w:hAnsi="Tahoma" w:cs="Tahoma" w:hint="cs"/>
          <w:sz w:val="18"/>
          <w:szCs w:val="18"/>
          <w:rtl/>
        </w:rPr>
        <w:t>משרד</w:t>
      </w:r>
      <w:r w:rsidRPr="006615C6">
        <w:rPr>
          <w:rFonts w:ascii="Tahoma" w:hAnsi="Tahoma" w:cs="Tahoma"/>
          <w:sz w:val="18"/>
          <w:szCs w:val="18"/>
          <w:rtl/>
        </w:rPr>
        <w:t xml:space="preserve"> מבקר המדינה </w:t>
      </w:r>
      <w:r w:rsidRPr="006615C6">
        <w:rPr>
          <w:rFonts w:ascii="Tahoma" w:hAnsi="Tahoma" w:cs="Tahoma" w:hint="cs"/>
          <w:sz w:val="18"/>
          <w:szCs w:val="18"/>
          <w:rtl/>
        </w:rPr>
        <w:t>ממליץ</w:t>
      </w:r>
      <w:r w:rsidRPr="006615C6">
        <w:rPr>
          <w:rFonts w:ascii="Tahoma" w:hAnsi="Tahoma" w:cs="Tahoma"/>
          <w:sz w:val="18"/>
          <w:szCs w:val="18"/>
          <w:rtl/>
        </w:rPr>
        <w:t xml:space="preserve"> </w:t>
      </w:r>
      <w:r w:rsidRPr="006615C6">
        <w:rPr>
          <w:rFonts w:ascii="Tahoma" w:hAnsi="Tahoma" w:cs="Tahoma" w:hint="cs"/>
          <w:sz w:val="18"/>
          <w:szCs w:val="18"/>
          <w:rtl/>
        </w:rPr>
        <w:t>כי סגן</w:t>
      </w:r>
      <w:r w:rsidRPr="006615C6">
        <w:rPr>
          <w:rFonts w:ascii="Tahoma" w:hAnsi="Tahoma" w:cs="Tahoma"/>
          <w:sz w:val="18"/>
          <w:szCs w:val="18"/>
          <w:rtl/>
        </w:rPr>
        <w:t xml:space="preserve"> </w:t>
      </w:r>
      <w:r w:rsidRPr="006615C6">
        <w:rPr>
          <w:rFonts w:ascii="Tahoma" w:hAnsi="Tahoma" w:cs="Tahoma" w:hint="cs"/>
          <w:sz w:val="18"/>
          <w:szCs w:val="18"/>
          <w:rtl/>
        </w:rPr>
        <w:t>הרמטכ</w:t>
      </w:r>
      <w:r w:rsidRPr="006615C6">
        <w:rPr>
          <w:rFonts w:ascii="Tahoma" w:hAnsi="Tahoma" w:cs="Tahoma"/>
          <w:sz w:val="18"/>
          <w:szCs w:val="18"/>
          <w:rtl/>
        </w:rPr>
        <w:t>"</w:t>
      </w:r>
      <w:r w:rsidRPr="006615C6">
        <w:rPr>
          <w:rFonts w:ascii="Tahoma" w:hAnsi="Tahoma" w:cs="Tahoma" w:hint="cs"/>
          <w:sz w:val="18"/>
          <w:szCs w:val="18"/>
          <w:rtl/>
        </w:rPr>
        <w:t>ל</w:t>
      </w:r>
      <w:r w:rsidRPr="006615C6">
        <w:rPr>
          <w:rFonts w:ascii="Tahoma" w:hAnsi="Tahoma" w:cs="Tahoma"/>
          <w:sz w:val="18"/>
          <w:szCs w:val="18"/>
          <w:rtl/>
        </w:rPr>
        <w:t xml:space="preserve"> </w:t>
      </w:r>
      <w:r w:rsidRPr="006615C6">
        <w:rPr>
          <w:rFonts w:ascii="Tahoma" w:hAnsi="Tahoma" w:cs="Tahoma" w:hint="cs"/>
          <w:sz w:val="18"/>
          <w:szCs w:val="18"/>
          <w:rtl/>
        </w:rPr>
        <w:t>יבחן את המשאבים</w:t>
      </w:r>
      <w:r w:rsidRPr="006615C6">
        <w:rPr>
          <w:rFonts w:ascii="Tahoma" w:hAnsi="Tahoma" w:cs="Tahoma"/>
          <w:sz w:val="18"/>
          <w:szCs w:val="18"/>
          <w:rtl/>
        </w:rPr>
        <w:t xml:space="preserve"> החיוניים </w:t>
      </w:r>
      <w:r w:rsidRPr="006615C6">
        <w:rPr>
          <w:rFonts w:ascii="Tahoma" w:hAnsi="Tahoma" w:cs="Tahoma" w:hint="cs"/>
          <w:sz w:val="18"/>
          <w:szCs w:val="18"/>
          <w:rtl/>
        </w:rPr>
        <w:t>למצ</w:t>
      </w:r>
      <w:r w:rsidRPr="006615C6">
        <w:rPr>
          <w:rFonts w:ascii="Tahoma" w:hAnsi="Tahoma" w:cs="Tahoma"/>
          <w:sz w:val="18"/>
          <w:szCs w:val="18"/>
          <w:rtl/>
        </w:rPr>
        <w:t xml:space="preserve">"ח, </w:t>
      </w:r>
      <w:r w:rsidRPr="006615C6">
        <w:rPr>
          <w:rFonts w:ascii="Tahoma" w:hAnsi="Tahoma" w:cs="Tahoma" w:hint="cs"/>
          <w:sz w:val="18"/>
          <w:szCs w:val="18"/>
          <w:rtl/>
        </w:rPr>
        <w:t>בדגש</w:t>
      </w:r>
      <w:r w:rsidRPr="006615C6">
        <w:rPr>
          <w:rFonts w:ascii="Tahoma" w:hAnsi="Tahoma" w:cs="Tahoma"/>
          <w:sz w:val="18"/>
          <w:szCs w:val="18"/>
          <w:rtl/>
        </w:rPr>
        <w:t xml:space="preserve"> </w:t>
      </w:r>
      <w:r w:rsidRPr="006615C6">
        <w:rPr>
          <w:rFonts w:ascii="Tahoma" w:hAnsi="Tahoma" w:cs="Tahoma" w:hint="cs"/>
          <w:sz w:val="18"/>
          <w:szCs w:val="18"/>
          <w:rtl/>
        </w:rPr>
        <w:t>על כוח</w:t>
      </w:r>
      <w:r w:rsidRPr="006615C6">
        <w:rPr>
          <w:rFonts w:ascii="Tahoma" w:hAnsi="Tahoma" w:cs="Tahoma"/>
          <w:sz w:val="18"/>
          <w:szCs w:val="18"/>
          <w:rtl/>
        </w:rPr>
        <w:t xml:space="preserve"> </w:t>
      </w:r>
      <w:r w:rsidRPr="006615C6">
        <w:rPr>
          <w:rFonts w:ascii="Tahoma" w:hAnsi="Tahoma" w:cs="Tahoma" w:hint="cs"/>
          <w:sz w:val="18"/>
          <w:szCs w:val="18"/>
          <w:rtl/>
        </w:rPr>
        <w:t>אדם</w:t>
      </w:r>
      <w:r w:rsidRPr="006615C6">
        <w:rPr>
          <w:rFonts w:ascii="Tahoma" w:hAnsi="Tahoma" w:cs="Tahoma"/>
          <w:sz w:val="18"/>
          <w:szCs w:val="18"/>
          <w:rtl/>
        </w:rPr>
        <w:t>, כדי שתוכל לעמוד במשימות הנדרשות ממנה</w:t>
      </w:r>
      <w:r w:rsidRPr="006615C6">
        <w:rPr>
          <w:rFonts w:ascii="Tahoma" w:hAnsi="Tahoma" w:cs="Tahoma" w:hint="cs"/>
          <w:sz w:val="18"/>
          <w:szCs w:val="18"/>
          <w:rtl/>
        </w:rPr>
        <w:t xml:space="preserve"> ובמקצועיות המתחייבת מייעודה ומתפקידיה</w:t>
      </w:r>
      <w:r w:rsidR="005D0F8C" w:rsidRPr="00BE0973">
        <w:rPr>
          <w:rFonts w:ascii="Tahoma" w:hAnsi="Tahoma" w:cs="Tahoma"/>
          <w:sz w:val="18"/>
          <w:szCs w:val="18"/>
          <w:rtl/>
        </w:rPr>
        <w:t>.</w:t>
      </w:r>
    </w:p>
    <w:p w14:paraId="26BB7E35" w14:textId="1A3357C5" w:rsidR="00B91AD9" w:rsidRPr="00B91AD9" w:rsidRDefault="00B91AD9" w:rsidP="00FD0F6E">
      <w:pPr>
        <w:spacing w:after="120" w:line="240" w:lineRule="auto"/>
        <w:ind w:right="851"/>
        <w:jc w:val="left"/>
        <w:rPr>
          <w:rtl/>
        </w:rPr>
      </w:pPr>
    </w:p>
    <w:sectPr w:rsidR="00B91AD9" w:rsidRPr="00B91AD9" w:rsidSect="00F35B8C">
      <w:headerReference w:type="even" r:id="rId40"/>
      <w:footerReference w:type="even" r:id="rId4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3D8D" w14:textId="77777777" w:rsidR="00402632" w:rsidRDefault="00402632">
      <w:pPr>
        <w:spacing w:line="240" w:lineRule="auto"/>
      </w:pPr>
      <w:r>
        <w:separator/>
      </w:r>
    </w:p>
    <w:p w14:paraId="142FFADB" w14:textId="77777777" w:rsidR="00402632" w:rsidRDefault="00402632"/>
    <w:p w14:paraId="0FB7529E" w14:textId="77777777" w:rsidR="00402632" w:rsidRDefault="00402632"/>
    <w:p w14:paraId="06E92D93" w14:textId="77777777" w:rsidR="00402632" w:rsidRDefault="00402632"/>
  </w:endnote>
  <w:endnote w:type="continuationSeparator" w:id="0">
    <w:p w14:paraId="46957AD0" w14:textId="77777777" w:rsidR="00402632" w:rsidRDefault="00402632">
      <w:pPr>
        <w:spacing w:line="240" w:lineRule="auto"/>
      </w:pPr>
      <w:r>
        <w:continuationSeparator/>
      </w:r>
    </w:p>
    <w:p w14:paraId="6F955946" w14:textId="77777777" w:rsidR="00402632" w:rsidRDefault="00402632"/>
    <w:p w14:paraId="4F8EB8DB" w14:textId="77777777" w:rsidR="00402632" w:rsidRDefault="00402632"/>
    <w:p w14:paraId="31568F16" w14:textId="77777777" w:rsidR="00402632" w:rsidRDefault="00402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0000500000000000000"/>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603" w14:textId="77777777" w:rsidR="001823DA" w:rsidRDefault="001823DA">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2E75" w14:textId="77777777" w:rsidR="008B694B" w:rsidRPr="00F94EB4" w:rsidRDefault="008B694B" w:rsidP="00337C4E">
    <w:pPr>
      <w:pStyle w:val="a6"/>
      <w:spacing w:after="120" w:line="312" w:lineRule="auto"/>
      <w:ind w:left="-510"/>
      <w:jc w:val="left"/>
      <w:rPr>
        <w:rFonts w:ascii="Tahoma" w:hAnsi="Tahoma" w:cs="Tahoma"/>
        <w:color w:val="004E6C"/>
        <w:sz w:val="18"/>
        <w:szCs w:val="1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046" w14:textId="77777777" w:rsidR="001823DA" w:rsidRDefault="001823D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AE04" w14:textId="77777777" w:rsidR="000B31AA" w:rsidRDefault="000B31AA" w:rsidP="00337C4E">
    <w:pPr>
      <w:pStyle w:val="a6"/>
      <w:spacing w:after="120" w:line="312" w:lineRule="auto"/>
      <w:ind w:left="-510"/>
      <w:jc w:val="left"/>
      <w:rPr>
        <w:rFonts w:ascii="Tahoma" w:hAnsi="Tahoma" w:cs="Tahoma"/>
        <w:sz w:val="18"/>
        <w:szCs w:val="18"/>
        <w:rtl/>
      </w:rPr>
    </w:pPr>
  </w:p>
  <w:p w14:paraId="40CD8FF7" w14:textId="77777777" w:rsidR="000B31AA" w:rsidRDefault="000B31AA"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2918DFA2" w14:textId="77777777" w:rsidR="000B31AA" w:rsidRPr="00F94EB4" w:rsidRDefault="000B31AA"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3D87" w14:textId="77777777" w:rsidR="000B31AA" w:rsidRDefault="000B31AA"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DC5735" w14:textId="77777777" w:rsidR="000B31AA" w:rsidRDefault="000B31AA"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6D20" w14:textId="77777777" w:rsidR="000B31AA" w:rsidRPr="00D15500" w:rsidRDefault="000B31AA"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6FAB6609" w:rsidR="00F73EE0" w:rsidRDefault="00F73EE0" w:rsidP="005D0F8C">
    <w:pPr>
      <w:pStyle w:val="a6"/>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r w:rsidR="005D0F8C">
      <w:rPr>
        <w:rFonts w:ascii="Tahoma" w:hAnsi="Tahoma" w:cs="Tahoma"/>
        <w:color w:val="004E6C"/>
        <w:sz w:val="18"/>
        <w:szCs w:val="18"/>
        <w:rtl/>
      </w:rPr>
      <w:tab/>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6D7F" w14:textId="77777777" w:rsidR="00402632" w:rsidRDefault="00402632" w:rsidP="00E7235E">
      <w:pPr>
        <w:spacing w:line="240" w:lineRule="auto"/>
      </w:pPr>
      <w:r>
        <w:separator/>
      </w:r>
    </w:p>
  </w:footnote>
  <w:footnote w:type="continuationSeparator" w:id="0">
    <w:p w14:paraId="2C57FA1C" w14:textId="77777777" w:rsidR="00402632" w:rsidRDefault="00402632" w:rsidP="00C23CC9">
      <w:pPr>
        <w:spacing w:line="240" w:lineRule="auto"/>
      </w:pPr>
      <w:r>
        <w:continuationSeparator/>
      </w:r>
    </w:p>
    <w:p w14:paraId="4622D458" w14:textId="77777777" w:rsidR="00402632" w:rsidRDefault="00402632"/>
    <w:p w14:paraId="41391B72" w14:textId="77777777" w:rsidR="00402632" w:rsidRDefault="00402632"/>
    <w:p w14:paraId="46DEB855" w14:textId="77777777" w:rsidR="00402632" w:rsidRDefault="00402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3"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A0FD735"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86851" w:rsidRPr="00586851">
                            <w:rPr>
                              <w:rFonts w:ascii="Tahoma" w:hAnsi="Tahoma" w:cs="Tahoma"/>
                              <w:b/>
                              <w:bCs/>
                              <w:rtl/>
                            </w:rPr>
                            <w:t>היבטים בפעילות המשטרה הצבאית החוקרת - ביקורת מעקב</w:t>
                          </w:r>
                          <w:r w:rsidR="00586851">
                            <w:rPr>
                              <w:rFonts w:ascii="Tahoma" w:hAnsi="Tahoma" w:cs="Tahoma"/>
                              <w:b/>
                              <w:bCs/>
                              <w:rtl/>
                            </w:rPr>
                            <w:tab/>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5"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7A0FD735"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86851" w:rsidRPr="00586851">
                      <w:rPr>
                        <w:rFonts w:ascii="Tahoma" w:hAnsi="Tahoma" w:cs="Tahoma"/>
                        <w:b/>
                        <w:bCs/>
                        <w:rtl/>
                      </w:rPr>
                      <w:t>היבטים בפעילות המשטרה הצבאית החוקרת - ביקורת מעקב</w:t>
                    </w:r>
                    <w:r w:rsidR="00586851">
                      <w:rPr>
                        <w:rFonts w:ascii="Tahoma" w:hAnsi="Tahoma" w:cs="Tahoma"/>
                        <w:b/>
                        <w:bCs/>
                        <w:rtl/>
                      </w:rPr>
                      <w:tab/>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67D3D2F" w14:textId="39542597" w:rsidR="00136A3E" w:rsidRPr="004D562B" w:rsidRDefault="00136A3E" w:rsidP="00136A3E">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1021D">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6"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067D3D2F" w14:textId="39542597" w:rsidR="00136A3E" w:rsidRPr="004D562B" w:rsidRDefault="00136A3E" w:rsidP="00136A3E">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1021D">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7"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C32F5E2" w:rsidR="00F73EE0" w:rsidRPr="003D62C4" w:rsidRDefault="00586851" w:rsidP="00F559D6">
                          <w:pPr>
                            <w:pStyle w:val="1"/>
                            <w:spacing w:line="269" w:lineRule="auto"/>
                            <w:jc w:val="left"/>
                            <w:rPr>
                              <w:rFonts w:ascii="Tahoma" w:eastAsiaTheme="minorHAnsi" w:hAnsi="Tahoma" w:cs="Tahoma"/>
                              <w:bCs w:val="0"/>
                              <w:color w:val="0D0D0D" w:themeColor="text1" w:themeTint="F2"/>
                              <w:sz w:val="16"/>
                              <w:szCs w:val="16"/>
                              <w:u w:val="none"/>
                            </w:rPr>
                          </w:pPr>
                          <w:r w:rsidRPr="00586851">
                            <w:rPr>
                              <w:rFonts w:ascii="Tahoma" w:eastAsiaTheme="minorHAnsi" w:hAnsi="Tahoma" w:cs="Tahoma"/>
                              <w:bCs w:val="0"/>
                              <w:color w:val="0D0D0D" w:themeColor="text1" w:themeTint="F2"/>
                              <w:sz w:val="16"/>
                              <w:szCs w:val="16"/>
                              <w:u w:val="none"/>
                              <w:rtl/>
                            </w:rPr>
                            <w:t>היבטים בפעילות המשטרה הצבאית החוקרת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8"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6C32F5E2" w:rsidR="00F73EE0" w:rsidRPr="003D62C4" w:rsidRDefault="00586851" w:rsidP="00F559D6">
                    <w:pPr>
                      <w:pStyle w:val="1"/>
                      <w:spacing w:line="269" w:lineRule="auto"/>
                      <w:jc w:val="left"/>
                      <w:rPr>
                        <w:rFonts w:ascii="Tahoma" w:eastAsiaTheme="minorHAnsi" w:hAnsi="Tahoma" w:cs="Tahoma"/>
                        <w:bCs w:val="0"/>
                        <w:color w:val="0D0D0D" w:themeColor="text1" w:themeTint="F2"/>
                        <w:sz w:val="16"/>
                        <w:szCs w:val="16"/>
                        <w:u w:val="none"/>
                      </w:rPr>
                    </w:pPr>
                    <w:r w:rsidRPr="00586851">
                      <w:rPr>
                        <w:rFonts w:ascii="Tahoma" w:eastAsiaTheme="minorHAnsi" w:hAnsi="Tahoma" w:cs="Tahoma"/>
                        <w:bCs w:val="0"/>
                        <w:color w:val="0D0D0D" w:themeColor="text1" w:themeTint="F2"/>
                        <w:sz w:val="16"/>
                        <w:szCs w:val="16"/>
                        <w:u w:val="none"/>
                        <w:rtl/>
                      </w:rPr>
                      <w:t>היבטים בפעילות המשטרה הצבאית החוקרת - ביקורת מעקב</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C3C" w14:textId="77777777" w:rsidR="000B31AA" w:rsidRPr="00D15500" w:rsidRDefault="000B31AA"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35040" behindDoc="0" locked="0" layoutInCell="1" allowOverlap="1" wp14:anchorId="50D2AA81" wp14:editId="3CE3EEFB">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34016" behindDoc="0" locked="0" layoutInCell="1" allowOverlap="1" wp14:anchorId="0F53DE0A" wp14:editId="1F79EAB8">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F53DE0A" id="_x0000_t202" coordsize="21600,21600" o:spt="202" path="m,l,21600r21600,l21600,xe">
              <v:stroke joinstyle="miter"/>
              <v:path gradientshapeok="t" o:connecttype="rect"/>
            </v:shapetype>
            <v:shape id="תיבת טקסט 170" o:spid="_x0000_s1039" type="#_x0000_t202" style="position:absolute;left:0;text-align:left;margin-left:-6.9pt;margin-top:-1.35pt;width:129.25pt;height:22.4pt;flip:x;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" stroked="f">
              <v:textbo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32992" behindDoc="0" locked="0" layoutInCell="1" allowOverlap="1" wp14:anchorId="232E5A74" wp14:editId="4450E42A">
              <wp:simplePos x="0" y="0"/>
              <wp:positionH relativeFrom="column">
                <wp:posOffset>4078399</wp:posOffset>
              </wp:positionH>
              <wp:positionV relativeFrom="paragraph">
                <wp:posOffset>-11430</wp:posOffset>
              </wp:positionV>
              <wp:extent cx="895985" cy="1570355"/>
              <wp:effectExtent l="0" t="0" r="0" b="6350"/>
              <wp:wrapSquare wrapText="bothSides"/>
              <wp:docPr id="1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E5A74" id="תיבת טקסט 2" o:spid="_x0000_s1040" type="#_x0000_t202" style="position:absolute;left:0;text-align:left;margin-left:321.15pt;margin-top:-.9pt;width:70.55pt;height:123.65pt;flip:x;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QlaJg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" stroked="f">
              <v:textbox style="mso-fit-shape-to-text:t">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36064" behindDoc="0" locked="0" layoutInCell="1" allowOverlap="1" wp14:anchorId="6E4DF8CB" wp14:editId="404E8646">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A34" w14:textId="77777777" w:rsidR="00AE0967" w:rsidRDefault="00AE0967">
    <w:pPr>
      <w:pStyle w:val="a5"/>
      <w:rPr>
        <w:rtl/>
      </w:rPr>
    </w:pPr>
    <w:r>
      <w:rPr>
        <w:noProof/>
        <w:rtl/>
        <w:lang w:val="he-IL"/>
      </w:rPr>
      <mc:AlternateContent>
        <mc:Choice Requires="wps">
          <w:drawing>
            <wp:anchor distT="0" distB="0" distL="114300" distR="114300" simplePos="0" relativeHeight="251729920" behindDoc="1" locked="0" layoutInCell="1" allowOverlap="1" wp14:anchorId="13D9F788" wp14:editId="2BF9D3C8">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9F788" id="_x0000_t202" coordsize="21600,21600" o:spt="202" path="m,l,21600r21600,l21600,xe">
              <v:stroke joinstyle="miter"/>
              <v:path gradientshapeok="t" o:connecttype="rect"/>
            </v:shapetype>
            <v:shape id="_x0000_s1041" type="#_x0000_t202" style="position:absolute;left:0;text-align:left;margin-left:-75.15pt;margin-top:-82.8pt;width:510.25pt;height:70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B9duegZQIAAMkEAAAOAAAAAAAAAAAAAAAA&#13;&#10;AC4CAABkcnMvZTJvRG9jLnhtbFBLAQItABQABgAIAAAAIQCy+WOV5gAAABMBAAAPAAAAAAAAAAAA&#13;&#10;AAAAAL8EAABkcnMvZG93bnJldi54bWxQSwUGAAAAAAQABADzAAAA0gUAAAAA&#13;&#10;" filled="f" strokecolor="#a5a5a5 [2092]" strokeweight=".25pt">
              <v:stroke dashstyle="longDash"/>
              <v:textbo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28746DA9" w14:textId="77777777" w:rsidR="00AE0967" w:rsidRDefault="00AE0967" w:rsidP="00FD02CC">
    <w:pPr>
      <w:pStyle w:val="a5"/>
      <w:ind w:firstLine="720"/>
      <w:rPr>
        <w:rtl/>
      </w:rPr>
    </w:pPr>
  </w:p>
  <w:p w14:paraId="159FC50A" w14:textId="77777777" w:rsidR="00AE0967" w:rsidRDefault="00AE0967">
    <w:pPr>
      <w:pStyle w:val="a5"/>
      <w:rPr>
        <w:rtl/>
      </w:rPr>
    </w:pPr>
  </w:p>
  <w:p w14:paraId="2D56BF8A" w14:textId="77777777" w:rsidR="00AE0967" w:rsidRDefault="00AE096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28896" behindDoc="0" locked="0" layoutInCell="1" allowOverlap="1" wp14:anchorId="2A3E5C0D" wp14:editId="355E21A2">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6923A9F" w14:textId="61170048" w:rsidR="00AE0967" w:rsidRPr="003D62C4" w:rsidRDefault="006F4F50" w:rsidP="00F559D6">
                          <w:pPr>
                            <w:pStyle w:val="1"/>
                            <w:spacing w:line="269" w:lineRule="auto"/>
                            <w:jc w:val="left"/>
                            <w:rPr>
                              <w:rFonts w:ascii="Tahoma" w:eastAsiaTheme="minorHAnsi" w:hAnsi="Tahoma" w:cs="Tahoma"/>
                              <w:bCs w:val="0"/>
                              <w:color w:val="0D0D0D" w:themeColor="text1" w:themeTint="F2"/>
                              <w:sz w:val="16"/>
                              <w:szCs w:val="16"/>
                              <w:u w:val="none"/>
                            </w:rPr>
                          </w:pPr>
                          <w:r w:rsidRPr="006F4F50">
                            <w:rPr>
                              <w:rFonts w:ascii="Tahoma" w:eastAsiaTheme="minorHAnsi" w:hAnsi="Tahoma" w:cs="Tahoma"/>
                              <w:bCs w:val="0"/>
                              <w:color w:val="0D0D0D" w:themeColor="text1" w:themeTint="F2"/>
                              <w:sz w:val="16"/>
                              <w:szCs w:val="16"/>
                              <w:u w:val="none"/>
                              <w:rtl/>
                            </w:rPr>
                            <w:t>היבטים בפעילות המשטרה הצבאית החוקרת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A3E5C0D" id="_x0000_s1042" type="#_x0000_t202" style="position:absolute;left:0;text-align:left;margin-left:-8.4pt;margin-top:16.15pt;width:357.2pt;height:22.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" stroked="f">
              <v:textbox style="mso-fit-shape-to-text:t">
                <w:txbxContent>
                  <w:p w14:paraId="16923A9F" w14:textId="61170048" w:rsidR="00AE0967" w:rsidRPr="003D62C4" w:rsidRDefault="006F4F50" w:rsidP="00F559D6">
                    <w:pPr>
                      <w:pStyle w:val="1"/>
                      <w:spacing w:line="269" w:lineRule="auto"/>
                      <w:jc w:val="left"/>
                      <w:rPr>
                        <w:rFonts w:ascii="Tahoma" w:eastAsiaTheme="minorHAnsi" w:hAnsi="Tahoma" w:cs="Tahoma"/>
                        <w:bCs w:val="0"/>
                        <w:color w:val="0D0D0D" w:themeColor="text1" w:themeTint="F2"/>
                        <w:sz w:val="16"/>
                        <w:szCs w:val="16"/>
                        <w:u w:val="none"/>
                      </w:rPr>
                    </w:pPr>
                    <w:r w:rsidRPr="006F4F50">
                      <w:rPr>
                        <w:rFonts w:ascii="Tahoma" w:eastAsiaTheme="minorHAnsi" w:hAnsi="Tahoma" w:cs="Tahoma"/>
                        <w:bCs w:val="0"/>
                        <w:color w:val="0D0D0D" w:themeColor="text1" w:themeTint="F2"/>
                        <w:sz w:val="16"/>
                        <w:szCs w:val="16"/>
                        <w:u w:val="none"/>
                        <w:rtl/>
                      </w:rPr>
                      <w:t>היבטים בפעילות המשטרה הצבאית החוקרת - ביקורת מעקב</w:t>
                    </w:r>
                  </w:p>
                </w:txbxContent>
              </v:textbox>
              <w10:wrap type="square"/>
            </v:shape>
          </w:pict>
        </mc:Fallback>
      </mc:AlternateContent>
    </w:r>
  </w:p>
  <w:p w14:paraId="73FEDFBB" w14:textId="77777777" w:rsidR="00AE0967" w:rsidRDefault="00AE0967" w:rsidP="009620E7">
    <w:pPr>
      <w:pStyle w:val="a5"/>
      <w:rPr>
        <w:rtl/>
      </w:rPr>
    </w:pPr>
    <w:r>
      <w:rPr>
        <w:rFonts w:ascii="Tahoma" w:hAnsi="Tahoma" w:cs="Tahoma"/>
        <w:noProof/>
        <w:color w:val="002060"/>
        <w:sz w:val="18"/>
        <w:szCs w:val="18"/>
      </w:rPr>
      <w:drawing>
        <wp:anchor distT="0" distB="0" distL="114300" distR="114300" simplePos="0" relativeHeight="251730944" behindDoc="0" locked="0" layoutInCell="1" allowOverlap="1" wp14:anchorId="773D258E" wp14:editId="72A15602">
          <wp:simplePos x="0" y="0"/>
          <wp:positionH relativeFrom="column">
            <wp:posOffset>4423410</wp:posOffset>
          </wp:positionH>
          <wp:positionV relativeFrom="paragraph">
            <wp:posOffset>19518</wp:posOffset>
          </wp:positionV>
          <wp:extent cx="248285" cy="298450"/>
          <wp:effectExtent l="0" t="0" r="5715" b="6350"/>
          <wp:wrapNone/>
          <wp:docPr id="4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872" behindDoc="0" locked="0" layoutInCell="1" allowOverlap="1" wp14:anchorId="6AACF870" wp14:editId="08C3DD4C">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79096" id="Straight Connector 34"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539" w14:textId="5F835BDA" w:rsidR="00AE0967" w:rsidRDefault="0054203F"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23776" behindDoc="0" locked="0" layoutInCell="1" allowOverlap="1" wp14:anchorId="419A128E" wp14:editId="4853493B">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14:paraId="729CC74D" w14:textId="1301A5C5" w:rsidR="00AE0967" w:rsidRPr="00DE30DA" w:rsidRDefault="00AE0967" w:rsidP="006F4F50">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6F4F50" w:rsidRPr="006F4F50">
                            <w:rPr>
                              <w:rFonts w:ascii="Tahoma" w:hAnsi="Tahoma" w:cs="Tahoma"/>
                              <w:b/>
                              <w:bCs/>
                              <w:rtl/>
                            </w:rPr>
                            <w:t>היבטים בפעילות המשטרה הצבאית החוקרת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128E" id="_x0000_t202" coordsize="21600,21600" o:spt="202" path="m,l,21600r21600,l21600,xe">
              <v:stroke joinstyle="miter"/>
              <v:path gradientshapeok="t" o:connecttype="rect"/>
            </v:shapetype>
            <v:shape id="_x0000_s1043" type="#_x0000_t202" style="position:absolute;left:0;text-align:left;margin-left:-56.25pt;margin-top:-57.2pt;width:24pt;height:6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" fillcolor="#00305f" strokecolor="#00305f">
              <v:textbox style="layout-flow:vertical;mso-layout-flow-alt:bottom-to-top" inset="0,0,0,0">
                <w:txbxContent>
                  <w:p w14:paraId="729CC74D" w14:textId="1301A5C5" w:rsidR="00AE0967" w:rsidRPr="00DE30DA" w:rsidRDefault="00AE0967" w:rsidP="006F4F50">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6F4F50" w:rsidRPr="006F4F50">
                      <w:rPr>
                        <w:rFonts w:ascii="Tahoma" w:hAnsi="Tahoma" w:cs="Tahoma"/>
                        <w:b/>
                        <w:bCs/>
                        <w:rtl/>
                      </w:rPr>
                      <w:t>היבטים בפעילות המשטרה הצבאית החוקרת - ביקורת מעקב</w:t>
                    </w:r>
                  </w:p>
                </w:txbxContent>
              </v:textbox>
              <w10:wrap type="square"/>
            </v:shape>
          </w:pict>
        </mc:Fallback>
      </mc:AlternateContent>
    </w:r>
    <w:r w:rsidR="00AE0967">
      <w:rPr>
        <w:noProof/>
        <w:rtl/>
        <w:lang w:val="he-IL"/>
      </w:rPr>
      <mc:AlternateContent>
        <mc:Choice Requires="wps">
          <w:drawing>
            <wp:anchor distT="0" distB="0" distL="114300" distR="114300" simplePos="0" relativeHeight="251725824" behindDoc="1" locked="0" layoutInCell="1" allowOverlap="1" wp14:anchorId="2D27E71E" wp14:editId="11897419">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E71E" id="_x0000_s1044" type="#_x0000_t202" style="position:absolute;left:0;text-align:left;margin-left:-75.25pt;margin-top:-82.9pt;width:510.25pt;height:708.6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AIB4kOXQIAAMIEAAAOAAAAAAAAAAAAAAAAAC4CAABkcnMv&#13;&#10;ZTJvRG9jLnhtbFBLAQItABQABgAIAAAAIQCb3c2G5QAAABMBAAAPAAAAAAAAAAAAAAAAALcEAABk&#13;&#10;cnMvZG93bnJldi54bWxQSwUGAAAAAAQABADzAAAAyQUAAAAA&#13;&#10;" filled="f" strokecolor="#a5a5a5 [2092]" strokeweight=".25pt">
              <v:stroke dashstyle="longDash"/>
              <v:textbo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64DC27DF" w14:textId="77777777" w:rsidR="00AE0967" w:rsidRDefault="00AE0967" w:rsidP="001526AC">
    <w:pPr>
      <w:pStyle w:val="a5"/>
      <w:tabs>
        <w:tab w:val="clear" w:pos="4153"/>
        <w:tab w:val="clear" w:pos="8306"/>
        <w:tab w:val="left" w:pos="493"/>
        <w:tab w:val="center" w:pos="4111"/>
        <w:tab w:val="right" w:pos="7478"/>
        <w:tab w:val="right" w:pos="8222"/>
      </w:tabs>
      <w:jc w:val="left"/>
      <w:rPr>
        <w:rtl/>
      </w:rPr>
    </w:pPr>
  </w:p>
  <w:p w14:paraId="6CF290BE" w14:textId="77777777" w:rsidR="00AE0967" w:rsidRPr="001526AC" w:rsidRDefault="00AE0967"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1728" behindDoc="0" locked="0" layoutInCell="1" allowOverlap="1" wp14:anchorId="35DC4F95" wp14:editId="5FE5D654">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66B791C1" w14:textId="00C004BE" w:rsidR="00AE0967" w:rsidRPr="00136A3E" w:rsidRDefault="00136A3E" w:rsidP="00136A3E">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C4F95" id="_x0000_s1045" type="#_x0000_t202" style="position:absolute;left:0;text-align:left;margin-left:21.4pt;margin-top:27.7pt;width:351.15pt;height:23.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2pjbhCwCAABMBAAADgAAAAAAAAAAAAAAAAAu&#13;&#10;AgAAZHJzL2Uyb0RvYy54bWxQSwECLQAUAAYACAAAACEAZcp1VOQAAAAOAQAADwAAAAAAAAAAAAAA&#13;&#10;AACGBAAAZHJzL2Rvd25yZXYueG1sUEsFBgAAAAAEAAQA8wAAAJcFAAAAAA==&#13;&#10;" strokecolor="white [3212]">
              <v:textbox>
                <w:txbxContent>
                  <w:p w14:paraId="66B791C1" w14:textId="00C004BE" w:rsidR="00AE0967" w:rsidRPr="00136A3E" w:rsidRDefault="00136A3E" w:rsidP="00136A3E">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24800" behindDoc="0" locked="0" layoutInCell="1" allowOverlap="1" wp14:anchorId="0F5C2E22" wp14:editId="5E628B1E">
          <wp:simplePos x="0" y="0"/>
          <wp:positionH relativeFrom="column">
            <wp:posOffset>-59055</wp:posOffset>
          </wp:positionH>
          <wp:positionV relativeFrom="paragraph">
            <wp:posOffset>345440</wp:posOffset>
          </wp:positionV>
          <wp:extent cx="343535" cy="240030"/>
          <wp:effectExtent l="0" t="0" r="0" b="7620"/>
          <wp:wrapSquare wrapText="bothSides"/>
          <wp:docPr id="4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057FE3A8" wp14:editId="164D4AC6">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D18C" id="Straight Connector 634"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" strokecolor="#0d0d0d [3069]" strokeweight=".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_x0000_s104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5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B807" w14:textId="790E3D31" w:rsidR="008B694B" w:rsidRDefault="008B694B">
    <w:pPr>
      <w:pStyle w:val="a5"/>
      <w:rPr>
        <w:rtl/>
      </w:rPr>
    </w:pPr>
  </w:p>
  <w:p w14:paraId="3A61C6D9" w14:textId="77777777" w:rsidR="008B694B" w:rsidRDefault="008B694B" w:rsidP="00FD02CC">
    <w:pPr>
      <w:pStyle w:val="a5"/>
      <w:ind w:firstLine="720"/>
      <w:rPr>
        <w:rtl/>
      </w:rPr>
    </w:pPr>
  </w:p>
  <w:p w14:paraId="4E47EA6D" w14:textId="324E80B4" w:rsidR="008B694B" w:rsidRDefault="008B694B" w:rsidP="009620E7">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A88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6036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E6B2E00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5280B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3AE0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20C97C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44232F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78266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82F26DE"/>
    <w:multiLevelType w:val="hybridMultilevel"/>
    <w:tmpl w:val="A86CA12E"/>
    <w:lvl w:ilvl="0" w:tplc="4590F53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AD264AB"/>
    <w:multiLevelType w:val="hybridMultilevel"/>
    <w:tmpl w:val="2CD2FAE8"/>
    <w:lvl w:ilvl="0" w:tplc="35569DD2">
      <w:start w:val="2"/>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1EAC27C8"/>
    <w:lvl w:ilvl="0">
      <w:start w:val="1"/>
      <w:numFmt w:val="decimal"/>
      <w:pStyle w:val="711"/>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F9846F8"/>
    <w:multiLevelType w:val="hybridMultilevel"/>
    <w:tmpl w:val="928213E8"/>
    <w:lvl w:ilvl="0" w:tplc="AB707C3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578FC"/>
    <w:multiLevelType w:val="hybridMultilevel"/>
    <w:tmpl w:val="553C3790"/>
    <w:lvl w:ilvl="0" w:tplc="7512A73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426528C"/>
    <w:multiLevelType w:val="hybridMultilevel"/>
    <w:tmpl w:val="854AF2FA"/>
    <w:lvl w:ilvl="0" w:tplc="54AA7510">
      <w:start w:val="3"/>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6403D"/>
    <w:multiLevelType w:val="multilevel"/>
    <w:tmpl w:val="F7F86682"/>
    <w:lvl w:ilvl="0">
      <w:start w:val="1"/>
      <w:numFmt w:val="decimal"/>
      <w:lvlRestart w:val="0"/>
      <w:lvlText w:val="%1."/>
      <w:lvlJc w:val="left"/>
      <w:pPr>
        <w:ind w:left="340" w:hanging="340"/>
      </w:pPr>
      <w:rPr>
        <w:rFonts w:hint="default"/>
        <w:b w:val="0"/>
        <w:bCs w:val="0"/>
      </w:rPr>
    </w:lvl>
    <w:lvl w:ilvl="1">
      <w:start w:val="3"/>
      <w:numFmt w:val="decimal"/>
      <w:lvlText w:val="%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D365B29"/>
    <w:multiLevelType w:val="multilevel"/>
    <w:tmpl w:val="E3AA6D54"/>
    <w:lvl w:ilvl="0">
      <w:start w:val="1"/>
      <w:numFmt w:val="hebrew1"/>
      <w:pStyle w:val="713"/>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6"/>
  </w:num>
  <w:num w:numId="3">
    <w:abstractNumId w:val="23"/>
  </w:num>
  <w:num w:numId="4">
    <w:abstractNumId w:val="20"/>
  </w:num>
  <w:num w:numId="5">
    <w:abstractNumId w:val="14"/>
  </w:num>
  <w:num w:numId="6">
    <w:abstractNumId w:val="15"/>
  </w:num>
  <w:num w:numId="7">
    <w:abstractNumId w:val="24"/>
  </w:num>
  <w:num w:numId="8">
    <w:abstractNumId w:val="8"/>
  </w:num>
  <w:num w:numId="9">
    <w:abstractNumId w:val="17"/>
  </w:num>
  <w:num w:numId="10">
    <w:abstractNumId w:val="11"/>
  </w:num>
  <w:num w:numId="11">
    <w:abstractNumId w:val="21"/>
  </w:num>
  <w:num w:numId="12">
    <w:abstractNumId w:val="10"/>
  </w:num>
  <w:num w:numId="13">
    <w:abstractNumId w:val="13"/>
  </w:num>
  <w:num w:numId="14">
    <w:abstractNumId w:val="22"/>
  </w:num>
  <w:num w:numId="15">
    <w:abstractNumId w:val="19"/>
  </w:num>
  <w:num w:numId="16">
    <w:abstractNumId w:val="9"/>
  </w:num>
  <w:num w:numId="17">
    <w:abstractNumId w:val="18"/>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3DA"/>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240"/>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632"/>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F6E"/>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4"/>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4">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5"/>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6">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8">
    <w:name w:val="71ג הזחה ראשונה מספר"/>
    <w:basedOn w:val="af"/>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5">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f2">
    <w:name w:val="71ג הזחה בתוך קוביה"/>
    <w:basedOn w:val="715"/>
    <w:qFormat/>
    <w:rsid w:val="009D0EE8"/>
    <w:pPr>
      <w:ind w:left="0"/>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f2"/>
    <w:rsid w:val="00E12FBA"/>
  </w:style>
  <w:style w:type="paragraph" w:customStyle="1" w:styleId="711">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4">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5">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5"/>
    <w:qFormat/>
    <w:rsid w:val="001F0DE8"/>
    <w:pPr>
      <w:jc w:val="center"/>
    </w:pPr>
    <w:rPr>
      <w:rFonts w:ascii="Segoe UI Symbol" w:hAnsi="Segoe UI Symbol" w:cs="Segoe UI Symbol"/>
    </w:rPr>
  </w:style>
  <w:style w:type="paragraph" w:customStyle="1" w:styleId="713">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6"/>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7">
    <w:name w:val="71ג כותרת סיכום"/>
    <w:basedOn w:val="100"/>
    <w:qFormat/>
    <w:rsid w:val="00D128F1"/>
    <w:pPr>
      <w:spacing w:after="180" w:line="240" w:lineRule="atLeast"/>
    </w:pPr>
    <w:rPr>
      <w:b/>
      <w:bCs/>
      <w:color w:val="00305F"/>
      <w:sz w:val="32"/>
      <w:szCs w:val="32"/>
    </w:rPr>
  </w:style>
  <w:style w:type="paragraph" w:customStyle="1" w:styleId="71f8">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6"/>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0">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0"/>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a"/>
    <w:rsid w:val="009D41AC"/>
    <w:rPr>
      <w:rFonts w:ascii="Tahoma" w:hAnsi="Tahoma" w:cs="Tahoma"/>
      <w:b/>
      <w:bCs/>
      <w:color w:val="FFFFFF" w:themeColor="background1"/>
      <w:sz w:val="22"/>
      <w:szCs w:val="22"/>
    </w:rPr>
  </w:style>
  <w:style w:type="paragraph" w:customStyle="1" w:styleId="7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b">
    <w:name w:val="71ג היפרלינק"/>
    <w:basedOn w:val="716"/>
    <w:link w:val="71Char8"/>
    <w:qFormat/>
    <w:rsid w:val="00973E62"/>
    <w:pPr>
      <w:bidi w:val="0"/>
    </w:pPr>
    <w:rPr>
      <w:color w:val="0000FF"/>
      <w:u w:val="single"/>
    </w:rPr>
  </w:style>
  <w:style w:type="character" w:customStyle="1" w:styleId="71Char8">
    <w:name w:val="71ג היפרלינק Char"/>
    <w:basedOn w:val="71Char0"/>
    <w:link w:val="71fb"/>
    <w:rsid w:val="00973E62"/>
    <w:rPr>
      <w:rFonts w:ascii="Tahoma" w:hAnsi="Tahoma" w:cs="Tahoma"/>
      <w:color w:val="0000FF"/>
      <w:sz w:val="14"/>
      <w:szCs w:val="14"/>
      <w:u w:val="single"/>
    </w:rPr>
  </w:style>
  <w:style w:type="paragraph" w:customStyle="1" w:styleId="71fc">
    <w:name w:val="71ג קוביה כחולה עם מספר מוזח"/>
    <w:basedOn w:val="718"/>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8"/>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c"/>
    <w:rsid w:val="00BE57E3"/>
    <w:rPr>
      <w:rFonts w:ascii="Tahoma" w:hAnsi="Tahoma" w:cs="Tahoma"/>
      <w:color w:val="0D0D0D" w:themeColor="text1" w:themeTint="F2"/>
      <w:sz w:val="18"/>
      <w:szCs w:val="18"/>
      <w:shd w:val="clear" w:color="auto" w:fill="EDF1FA"/>
    </w:rPr>
  </w:style>
  <w:style w:type="paragraph" w:customStyle="1" w:styleId="71fd">
    <w:name w:val="71ג כותרת טקסט רץ מודגשת"/>
    <w:basedOn w:val="7190"/>
    <w:link w:val="71Chara"/>
    <w:qFormat/>
    <w:rsid w:val="00CA12B2"/>
    <w:rPr>
      <w:b/>
      <w:bCs/>
    </w:rPr>
  </w:style>
  <w:style w:type="paragraph" w:customStyle="1" w:styleId="7170">
    <w:name w:val="71ג כותרת 7 טקסט מודגש"/>
    <w:basedOn w:val="71fd"/>
    <w:link w:val="717Char"/>
    <w:qFormat/>
    <w:rsid w:val="00A368B5"/>
    <w:pPr>
      <w:bidi w:val="0"/>
      <w:jc w:val="right"/>
    </w:pPr>
  </w:style>
  <w:style w:type="character" w:customStyle="1" w:styleId="71Chara">
    <w:name w:val="71ג כותרת טקסט רץ מודגשת Char"/>
    <w:basedOn w:val="7191"/>
    <w:link w:val="71fd"/>
    <w:rsid w:val="00CA12B2"/>
    <w:rPr>
      <w:rFonts w:ascii="Tahoma" w:hAnsi="Tahoma" w:cs="Tahoma"/>
      <w:b/>
      <w:bCs/>
      <w:color w:val="0D0D0D" w:themeColor="text1" w:themeTint="F2"/>
      <w:sz w:val="18"/>
      <w:szCs w:val="18"/>
    </w:rPr>
  </w:style>
  <w:style w:type="paragraph" w:customStyle="1" w:styleId="7171">
    <w:name w:val="71ג כותרת 7 בתוך טקסט"/>
    <w:basedOn w:val="718"/>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e">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6"/>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5D0F8C"/>
  </w:style>
  <w:style w:type="paragraph" w:customStyle="1" w:styleId="52">
    <w:name w:val="סגנון5"/>
    <w:basedOn w:val="71b"/>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0"/>
    <w:qFormat/>
    <w:rsid w:val="005D0F8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2"/>
    <w:uiPriority w:val="99"/>
    <w:semiHidden/>
    <w:unhideWhenUsed/>
    <w:rsid w:val="005B2BF5"/>
  </w:style>
  <w:style w:type="table" w:customStyle="1" w:styleId="1fa">
    <w:name w:val="טבלת רשת1"/>
    <w:basedOn w:val="a3"/>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footer" Target="footer9.xml"/><Relationship Id="rId21" Type="http://schemas.openxmlformats.org/officeDocument/2006/relationships/image" Target="media/image5.png"/><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oter" Target="footer6.xm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09AE9FA9-A4BF-4344-B721-F45258791B9E}"/>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11</Pages>
  <Words>1895</Words>
  <Characters>9477</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2022-03-06T17:42:00Z</cp:lastPrinted>
  <dcterms:created xsi:type="dcterms:W3CDTF">2022-03-06T17:42:00Z</dcterms:created>
  <dcterms:modified xsi:type="dcterms:W3CDTF">2022-03-06T17:43:00Z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