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tl/>
        </w:rPr>
        <w:id w:val="294346744"/>
        <w:docPartObj>
          <w:docPartGallery w:val="Cover Pages"/>
          <w:docPartUnique/>
        </w:docPartObj>
      </w:sdtPr>
      <w:sdtEndPr>
        <w:rPr>
          <w:rFonts w:ascii="Tahoma" w:hAnsi="Tahoma" w:cs="Tahoma"/>
          <w:b/>
          <w:bCs/>
          <w:color w:val="00305F"/>
          <w:spacing w:val="16"/>
          <w:sz w:val="33"/>
          <w:szCs w:val="33"/>
          <w:rtl w:val="0"/>
        </w:rPr>
      </w:sdtEndPr>
      <w:sdtContent>
        <w:p w14:paraId="400074C8" w14:textId="05452F0D" w:rsidR="00987542" w:rsidRDefault="00987542">
          <w:pPr>
            <w:rPr>
              <w:rtl/>
              <w:cs/>
            </w:rPr>
          </w:pPr>
          <w:r>
            <w:rPr>
              <w:noProof/>
              <w:rtl/>
              <w:lang w:val="he-IL"/>
            </w:rPr>
            <w:drawing>
              <wp:anchor distT="0" distB="0" distL="114300" distR="114300" simplePos="0" relativeHeight="252857856" behindDoc="0" locked="0" layoutInCell="1" allowOverlap="1" wp14:anchorId="4A2ACC28" wp14:editId="66ACABF4">
                <wp:simplePos x="0" y="0"/>
                <wp:positionH relativeFrom="column">
                  <wp:posOffset>-957045</wp:posOffset>
                </wp:positionH>
                <wp:positionV relativeFrom="paragraph">
                  <wp:posOffset>-1047383</wp:posOffset>
                </wp:positionV>
                <wp:extent cx="6488519" cy="9012540"/>
                <wp:effectExtent l="0" t="0" r="1270" b="508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pic:cNvPicPr/>
                      </pic:nvPicPr>
                      <pic:blipFill>
                        <a:blip r:embed="rId11">
                          <a:extLst>
                            <a:ext uri="{28A0092B-C50C-407E-A947-70E740481C1C}">
                              <a14:useLocalDpi xmlns:a14="http://schemas.microsoft.com/office/drawing/2010/main" val="0"/>
                            </a:ext>
                          </a:extLst>
                        </a:blip>
                        <a:stretch>
                          <a:fillRect/>
                        </a:stretch>
                      </pic:blipFill>
                      <pic:spPr>
                        <a:xfrm>
                          <a:off x="0" y="0"/>
                          <a:ext cx="6488519" cy="9012540"/>
                        </a:xfrm>
                        <a:prstGeom prst="rect">
                          <a:avLst/>
                        </a:prstGeom>
                      </pic:spPr>
                    </pic:pic>
                  </a:graphicData>
                </a:graphic>
                <wp14:sizeRelH relativeFrom="page">
                  <wp14:pctWidth>0</wp14:pctWidth>
                </wp14:sizeRelH>
                <wp14:sizeRelV relativeFrom="page">
                  <wp14:pctHeight>0</wp14:pctHeight>
                </wp14:sizeRelV>
              </wp:anchor>
            </w:drawing>
          </w:r>
        </w:p>
        <w:p w14:paraId="51FA52C5" w14:textId="4CDEAB3C" w:rsidR="00987542" w:rsidRDefault="00987542">
          <w:pPr>
            <w:bidi w:val="0"/>
            <w:spacing w:after="200" w:line="276" w:lineRule="auto"/>
            <w:rPr>
              <w:rFonts w:ascii="Tahoma" w:hAnsi="Tahoma" w:cs="Tahoma"/>
              <w:b/>
              <w:bCs/>
              <w:color w:val="00305F"/>
              <w:spacing w:val="16"/>
              <w:sz w:val="33"/>
              <w:szCs w:val="33"/>
              <w:rtl/>
            </w:rPr>
          </w:pPr>
          <w:r>
            <w:rPr>
              <w:spacing w:val="16"/>
              <w:sz w:val="33"/>
              <w:szCs w:val="33"/>
              <w:rtl/>
            </w:rPr>
            <w:br w:type="page"/>
          </w:r>
        </w:p>
      </w:sdtContent>
    </w:sdt>
    <w:p w14:paraId="0C81D7C6" w14:textId="77777777" w:rsidR="00E616CA" w:rsidRDefault="00E616CA">
      <w:pPr>
        <w:bidi w:val="0"/>
        <w:spacing w:after="200" w:line="276" w:lineRule="auto"/>
        <w:rPr>
          <w:rFonts w:ascii="Tahoma" w:hAnsi="Tahoma" w:cs="Tahoma"/>
          <w:b/>
          <w:bCs/>
          <w:color w:val="00305F"/>
          <w:spacing w:val="16"/>
          <w:sz w:val="33"/>
          <w:szCs w:val="33"/>
          <w:rtl/>
        </w:rPr>
      </w:pPr>
      <w:r>
        <w:rPr>
          <w:spacing w:val="16"/>
          <w:sz w:val="33"/>
          <w:szCs w:val="33"/>
          <w:rtl/>
        </w:rPr>
        <w:lastRenderedPageBreak/>
        <w:br w:type="page"/>
      </w:r>
    </w:p>
    <w:p w14:paraId="1190B6AB" w14:textId="12240FE1" w:rsidR="000304A1" w:rsidRPr="0047129E" w:rsidRDefault="0092199D" w:rsidP="0092199D">
      <w:pPr>
        <w:pStyle w:val="7120"/>
        <w:spacing w:before="0" w:after="0"/>
        <w:ind w:left="4082"/>
        <w:rPr>
          <w:spacing w:val="16"/>
          <w:sz w:val="33"/>
          <w:szCs w:val="33"/>
          <w:rtl/>
        </w:rPr>
      </w:pPr>
      <w:r w:rsidRPr="0047129E">
        <w:rPr>
          <w:rFonts w:hint="cs"/>
          <w:spacing w:val="16"/>
          <w:sz w:val="33"/>
          <w:szCs w:val="33"/>
          <w:rtl/>
        </w:rPr>
        <w:lastRenderedPageBreak/>
        <w:t xml:space="preserve">דוח </w:t>
      </w:r>
      <w:r w:rsidR="000304A1" w:rsidRPr="0047129E">
        <w:rPr>
          <w:rFonts w:hint="cs"/>
          <w:spacing w:val="16"/>
          <w:sz w:val="33"/>
          <w:szCs w:val="33"/>
          <w:rtl/>
        </w:rPr>
        <w:t>מבקר המדינה</w:t>
      </w:r>
    </w:p>
    <w:p w14:paraId="1B1FA9EF" w14:textId="7AF8057F" w:rsidR="0047129E" w:rsidRPr="0047129E" w:rsidRDefault="0047129E" w:rsidP="001309F2">
      <w:pPr>
        <w:pStyle w:val="7120"/>
        <w:spacing w:before="0" w:after="0"/>
        <w:ind w:left="4083" w:hanging="1"/>
        <w:rPr>
          <w:b w:val="0"/>
          <w:bCs w:val="0"/>
          <w:sz w:val="28"/>
          <w:rtl/>
        </w:rPr>
      </w:pPr>
      <w:r w:rsidRPr="0047129E">
        <w:rPr>
          <w:rFonts w:hint="cs"/>
          <w:b w:val="0"/>
          <w:bCs w:val="0"/>
          <w:sz w:val="26"/>
          <w:szCs w:val="26"/>
          <w:rtl/>
        </w:rPr>
        <w:t xml:space="preserve">אדר </w:t>
      </w:r>
      <w:r w:rsidR="001309F2">
        <w:rPr>
          <w:rFonts w:hint="cs"/>
          <w:b w:val="0"/>
          <w:bCs w:val="0"/>
          <w:sz w:val="26"/>
          <w:szCs w:val="26"/>
          <w:rtl/>
        </w:rPr>
        <w:t>ב</w:t>
      </w:r>
      <w:r w:rsidRPr="0047129E">
        <w:rPr>
          <w:rFonts w:hint="cs"/>
          <w:b w:val="0"/>
          <w:bCs w:val="0"/>
          <w:sz w:val="26"/>
          <w:szCs w:val="26"/>
          <w:rtl/>
        </w:rPr>
        <w:t xml:space="preserve"> </w:t>
      </w:r>
      <w:proofErr w:type="spellStart"/>
      <w:r w:rsidRPr="0047129E">
        <w:rPr>
          <w:rFonts w:hint="cs"/>
          <w:b w:val="0"/>
          <w:bCs w:val="0"/>
          <w:sz w:val="26"/>
          <w:szCs w:val="26"/>
          <w:rtl/>
        </w:rPr>
        <w:t>התשע״ב</w:t>
      </w:r>
      <w:proofErr w:type="spellEnd"/>
      <w:r w:rsidRPr="0047129E">
        <w:rPr>
          <w:rFonts w:hint="cs"/>
          <w:b w:val="0"/>
          <w:bCs w:val="0"/>
          <w:sz w:val="26"/>
          <w:szCs w:val="26"/>
          <w:rtl/>
        </w:rPr>
        <w:t xml:space="preserve"> | מרץ 2022</w:t>
      </w:r>
    </w:p>
    <w:p w14:paraId="38B37098" w14:textId="4048CFD1" w:rsidR="000304A1" w:rsidRPr="0047129E" w:rsidRDefault="000304A1" w:rsidP="0047129E">
      <w:pPr>
        <w:pStyle w:val="7120"/>
        <w:spacing w:before="120" w:after="0"/>
        <w:ind w:left="4083" w:hanging="1"/>
        <w:rPr>
          <w:spacing w:val="194"/>
          <w:rtl/>
        </w:rPr>
      </w:pPr>
      <w:r w:rsidRPr="0047129E">
        <w:rPr>
          <w:rFonts w:hint="cs"/>
          <w:b w:val="0"/>
          <w:bCs w:val="0"/>
          <w:noProof/>
          <w:spacing w:val="194"/>
          <w:sz w:val="28"/>
          <w:rtl/>
          <w:lang w:val="he-IL"/>
        </w:rPr>
        <mc:AlternateContent>
          <mc:Choice Requires="wps">
            <w:drawing>
              <wp:anchor distT="0" distB="0" distL="114300" distR="114300" simplePos="0" relativeHeight="252849664" behindDoc="0" locked="0" layoutInCell="1" allowOverlap="1" wp14:anchorId="4979E820" wp14:editId="29C162CC">
                <wp:simplePos x="0" y="0"/>
                <wp:positionH relativeFrom="column">
                  <wp:posOffset>107054</wp:posOffset>
                </wp:positionH>
                <wp:positionV relativeFrom="paragraph">
                  <wp:posOffset>45085</wp:posOffset>
                </wp:positionV>
                <wp:extent cx="2049298" cy="0"/>
                <wp:effectExtent l="0" t="0" r="8255" b="12700"/>
                <wp:wrapNone/>
                <wp:docPr id="20" name="Straight Connector 40"/>
                <wp:cNvGraphicFramePr/>
                <a:graphic xmlns:a="http://schemas.openxmlformats.org/drawingml/2006/main">
                  <a:graphicData uri="http://schemas.microsoft.com/office/word/2010/wordprocessingShape">
                    <wps:wsp>
                      <wps:cNvCnPr/>
                      <wps:spPr>
                        <a:xfrm flipH="1">
                          <a:off x="0" y="0"/>
                          <a:ext cx="204929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DE295" id="Straight Connector 40" o:spid="_x0000_s1026" style="position:absolute;left:0;text-align:left;flip:x;z-index:25284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3.55pt" to="169.8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p4WzAEAAOkDAAAOAAAAZHJzL2Uyb0RvYy54bWysU01v1DAQvSPxHyzf2XgDFBpttodWCwdE&#13;&#10;q0J/gNcZbyz5S7a7yf57xk42LUU9gLhY8XjmzXtvJpur0WhyhBCVsy1drxglYIXrlD209OHn7t1n&#13;&#10;SmLituPaWWjpCSK92r59sxl8A7Xrne4gEASxsRl8S/uUfFNVUfRgeFw5DxYfpQuGJ7yGQ9UFPiC6&#13;&#10;0VXN2EU1uND54ATEiNGb6ZFuC76UINKtlBES0S1FbqmcoZz7fFbbDW8OgfteiZkG/wcWhiuLTReo&#13;&#10;G544eQzqDyijRHDRybQSzlROSiWgaEA1a/ZCzY+eeyha0JzoF5vi/4MV34/X9i6gDYOPTfR3IasY&#13;&#10;ZTBEauW/4kyLLmRKxmLbabENxkQEBmv24bK+xEGL81s1QWQoH2L6As6Q/NFSrWxWxBt+/BYTtsXU&#13;&#10;c0oOa0sG7Fl/YqykRadVt1Na58cYDvtrHciR52my9+zjLg8QIZ6l4U1bDD7pKV/ppGFqcA+SqA55&#13;&#10;T8rKqsECy4UAm9YzrraYncskUlgKZ2p5R18rnPNzKZQ1/JvipaJ0djYtxUZZFyZjfu+exjNlOeWf&#13;&#10;HZh0Zwv2rjuVSRdrcJ+Kc/Pu54V9fi/lT3/o9hcAAAD//wMAUEsDBBQABgAIAAAAIQAuSu5y4AAA&#13;&#10;AAsBAAAPAAAAZHJzL2Rvd25yZXYueG1sTI/BTsMwEETvSPyDtUjcqFOKQpPGqSoKNy6kqL268RKH&#13;&#10;xHaInSb069lygctKT7M7O5OtJ9OyE/a+dlbAfBYBQ1s6VdtKwPvu5W4JzAdplWydRQHf6GGdX19l&#13;&#10;MlVutG94KkLFyMT6VArQIXQp577UaKSfuQ4taR+uNzIQ9hVXvRzJ3LT8PopibmRt6YOWHT5pLJti&#13;&#10;MAI2zfn18PCcjNtG7eV5KHb68PUpxO3NtF3R2KyABZzC3wVcOlB+yCnY0Q1WedYSxwltCnicAyN5&#13;&#10;sUhiYMdf5nnG/3fIfwAAAP//AwBQSwECLQAUAAYACAAAACEAtoM4kv4AAADhAQAAEwAAAAAAAAAA&#13;&#10;AAAAAAAAAAAAW0NvbnRlbnRfVHlwZXNdLnhtbFBLAQItABQABgAIAAAAIQA4/SH/1gAAAJQBAAAL&#13;&#10;AAAAAAAAAAAAAAAAAC8BAABfcmVscy8ucmVsc1BLAQItABQABgAIAAAAIQDeRp4WzAEAAOkDAAAO&#13;&#10;AAAAAAAAAAAAAAAAAC4CAABkcnMvZTJvRG9jLnhtbFBLAQItABQABgAIAAAAIQAuSu5y4AAAAAsB&#13;&#10;AAAPAAAAAAAAAAAAAAAAACYEAABkcnMvZG93bnJldi54bWxQSwUGAAAAAAQABADzAAAAMwUAAAAA&#13;&#10;" strokecolor="#00305f" strokeweight="1pt"/>
            </w:pict>
          </mc:Fallback>
        </mc:AlternateContent>
      </w:r>
      <w:r w:rsidRPr="0047129E">
        <w:rPr>
          <w:rFonts w:hint="cs"/>
          <w:b w:val="0"/>
          <w:bCs w:val="0"/>
          <w:spacing w:val="194"/>
          <w:sz w:val="28"/>
          <w:rtl/>
        </w:rPr>
        <w:t>כרך ראשון</w:t>
      </w:r>
    </w:p>
    <w:p w14:paraId="74C4190E" w14:textId="214D9756" w:rsidR="00E82EA3" w:rsidRPr="00A76A67" w:rsidRDefault="00E82EA3" w:rsidP="000304A1">
      <w:pPr>
        <w:pStyle w:val="7120"/>
        <w:spacing w:before="120" w:after="0"/>
        <w:ind w:left="4536" w:right="142" w:hanging="1"/>
        <w:rPr>
          <w:spacing w:val="274"/>
        </w:rPr>
      </w:pPr>
      <w:r w:rsidRPr="00A76A67">
        <w:rPr>
          <w:spacing w:val="274"/>
          <w:rtl/>
        </w:rPr>
        <w:br w:type="page"/>
      </w:r>
    </w:p>
    <w:p w14:paraId="0C3CB364" w14:textId="46DA4CA9" w:rsidR="0019167B" w:rsidRDefault="005A6171">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2843520" behindDoc="0" locked="0" layoutInCell="1" allowOverlap="1" wp14:anchorId="16D4C9B5" wp14:editId="5EA130B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16B4" id="Rectangle 17" o:spid="_x0000_s1026" style="position:absolute;left:0;text-align:left;margin-left:197.55pt;margin-top:547.8pt;width:228.65pt;height:70.5pt;z-index:2528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x0lQIAAIUFAAAOAAAAZHJzL2Uyb0RvYy54bWysVMFu2zAMvQ/YPwi6r7azZG2DOEWQosOA&#13;&#10;oi3aDj0rshQbkEVNUuJkXz9Ksp2uK3YYloMiiuQj+UxycXVoFdkL6xrQJS3OckqE5lA1elvS7883&#13;&#10;ny4ocZ7piinQoqRH4ejV8uOHRWfmYgI1qEpYgiDazTtT0tp7M88yx2vRMncGRmhUSrAt8yjabVZZ&#13;&#10;1iF6q7JJnn/JOrCVscCFc/h6nZR0GfGlFNzfS+mEJ6qkmJuPp43nJpzZcsHmW8tM3fA+DfYPWbSs&#13;&#10;0Rh0hLpmnpGdbf6AahtuwYH0ZxzaDKRsuIg1YDVF/qaap5oZEWtBcpwZaXL/D5bf7R8saaqSTijR&#13;&#10;rMVP9IikMb1VghTngZ/OuDmaPZkH20sOr6HYg7Rt+McyyCFyehw5FQdPOD5OLvNpMZtSwlF3cTn7&#13;&#10;PIukZydvY53/KqAl4VJSi+EjlWx/6zxGRNPBJARzoJrqplEqCqFPxFpZsmf4hTfbImSMHr9ZKR1s&#13;&#10;NQSvpA4vWSgslRJv/qhEsFP6UUikJCQfE4nNeArCOBfaF0lVs0qk2LMcf0P0Ia2YSwQMyBLjj9g9&#13;&#10;wGCZQAbslGVvH1xF7OXROf9bYsl59IiRQfvRuW002PcAFFbVR072A0mJmsDSBqojNoyFNEnO8JsG&#13;&#10;P9stc/6BWRwdHDJcB/4eD6mgKyn0N0pqsD/few/22NGopaTDUSyp+7FjVlCivmns9ctiOg2zG4Xp&#13;&#10;7HyCgn2t2bzW6F27BuyFAheP4fEa7L0aXqWF9gW3xipERRXTHGOXlHs7CGufVgTuHS5Wq2iG82qY&#13;&#10;v9VPhgfwwGpoy+fDC7Om712PXX8Hw9iy+ZsWTrbBU8Nq50E2sb9PvPZ846zHxun3Ulgmr+Voddqe&#13;&#10;y18AAAD//wMAUEsDBBQABgAIAAAAIQCa1tC85QAAABIBAAAPAAAAZHJzL2Rvd25yZXYueG1sTE/J&#13;&#10;TsMwEL0j8Q/WIHGjdhOctmmcCrFUwI224ezGJonwEmKnDX/PcILLSDPvzVuKzWQNOekhdN4JmM8Y&#13;&#10;EO1qrzrXCDjsn26WQEKUTknjnRbwrQNsysuLQubKn92bPu1iQ1DEhVwKaGPsc0pD3Worw8z32iH2&#13;&#10;4QcrI65DQ9UgzyhuDU0Yy6iVnUOHVvb6vtX15260Aka+eHmc3r+2acWqxWtl+HPc9kJcX00Paxx3&#13;&#10;ayBRT/HvA347YH4oMdjRj04FYgSkKz5HKgJsxTMgSFny5BbIEU9JmmVAy4L+r1L+AAAA//8DAFBL&#13;&#10;AQItABQABgAIAAAAIQC2gziS/gAAAOEBAAATAAAAAAAAAAAAAAAAAAAAAABbQ29udGVudF9UeXBl&#13;&#10;c10ueG1sUEsBAi0AFAAGAAgAAAAhADj9If/WAAAAlAEAAAsAAAAAAAAAAAAAAAAALwEAAF9yZWxz&#13;&#10;Ly5yZWxzUEsBAi0AFAAGAAgAAAAhAMNL/HSVAgAAhQUAAA4AAAAAAAAAAAAAAAAALgIAAGRycy9l&#13;&#10;Mm9Eb2MueG1sUEsBAi0AFAAGAAgAAAAhAJrW0LzlAAAAEgEAAA8AAAAAAAAAAAAAAAAA7wQAAGRy&#13;&#10;cy9kb3ducmV2LnhtbFBLBQYAAAAABAAEAPMAAAABBgAAAAA=&#13;&#10;" fillcolor="white [3212]" stroked="f" strokeweight="2pt"/>
            </w:pict>
          </mc:Fallback>
        </mc:AlternateContent>
      </w:r>
      <w:r>
        <w:rPr>
          <w:b/>
          <w:bCs/>
          <w:noProof/>
          <w:spacing w:val="86"/>
          <w:rtl/>
          <w:lang w:val="he-IL"/>
        </w:rPr>
        <mc:AlternateContent>
          <mc:Choice Requires="wps">
            <w:drawing>
              <wp:anchor distT="0" distB="0" distL="114300" distR="114300" simplePos="0" relativeHeight="251760128" behindDoc="0" locked="0" layoutInCell="1" allowOverlap="1" wp14:anchorId="3E38AAA0" wp14:editId="21E84A59">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5DDD3" id="Rectangle 17" o:spid="_x0000_s1026" style="position:absolute;left:0;text-align:left;margin-left:-196.7pt;margin-top:-62.5pt;width:583.75pt;height:70.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YblwIAAIYFAAAOAAAAZHJzL2Uyb0RvYy54bWysVE1v2zAMvQ/YfxB0Xx2nST+COEWQosOA&#13;&#10;og3aDj0rshQbkEVNUuJkv36UZDtdV+wwLAdFFMlH8pnk/ObQKLIX1tWgC5qfjSgRmkNZ621Bv7/c&#13;&#10;fbmixHmmS6ZAi4IehaM3i8+f5q2ZiTFUoEphCYJoN2tNQSvvzSzLHK9Ew9wZGKFRKcE2zKNot1lp&#13;&#10;WYvojcrGo9FF1oItjQUunMPX26Ski4gvpeD+UUonPFEFxdx8PG08N+HMFnM221pmqpp3abB/yKJh&#13;&#10;tcagA9Qt84zsbP0HVFNzCw6kP+PQZCBlzUWsAavJR++qea6YEbEWJMeZgSb3/2D5w35tSV3it7uk&#13;&#10;RLMGv9ETssb0VgmCb0hQa9wM7Z7N2naSw2uo9iBtE/6xDnKIpB4HUsXBE46Pl5P8/GI8pYSj7up6&#13;&#10;ej6NrGcnb2Od/yqgIeFSUIvhI5dsf+88RkTT3iQEc6Dq8q5WKgqhUcRKWbJn+Ik32zxkjB6/WSkd&#13;&#10;bDUEr6QOL1koLJUSb/6oRLBT+klI5ASTH8dEYjeegjDOhfZ5UlWsFCn2dIS/PnqfVswlAgZkifEH&#13;&#10;7A6gt0wgPXbKsrMPriI28+A8+ltiyXnwiJFB+8G5qTXYjwAUVtVFTvY9SYmawNIGyiN2jIU0Ss7w&#13;&#10;uxo/2z1zfs0szg5OGe4D/4iHVNAWFLobJRXYnx+9B3tsadRS0uIsFtT92DErKFHfNDb7dT6ZhOGN&#13;&#10;wmR6OUbBvtVs3mr0rlkB9kKOm8fweA32XvWv0kLzimtjGaKiimmOsQvKve2FlU87AhcPF8tlNMOB&#13;&#10;Nczf62fDA3hgNbTly+GVWdP1rseuf4B+btnsXQsn2+CpYbnzIOvY3ydeO75x2GPjdIspbJO3crQ6&#13;&#10;rc/FLwAAAP//AwBQSwMEFAAGAAgAAAAhADWnajjmAAAAEQEAAA8AAABkcnMvZG93bnJldi54bWxM&#13;&#10;j09PwzAMxe9IfIfISNy2pOu6jq7phPgzATc2yjlrQlvROKVJt/LtMSe4WLb88/N7+XayHTuZwbcO&#13;&#10;JURzAcxg5XSLtYS3w+NsDcwHhVp1Do2Eb+NhW1xe5CrT7oyv5rQPNSMR9JmS0ITQZ5z7qjFW+bnr&#13;&#10;DdLuww1WBRqHmutBnUncdnwhxIpb1SJ9aFRv7hpTfe5HK2FM0ueH6f1rF5eiTF/KLnkKu17K66vp&#13;&#10;fkPldgMsmCn8XcBvBvIPBRk7uhG1Z52EWXwTL4mlLloklI2YNF1GwI4ErwTwIuf/kxQ/AAAA//8D&#13;&#10;AFBLAQItABQABgAIAAAAIQC2gziS/gAAAOEBAAATAAAAAAAAAAAAAAAAAAAAAABbQ29udGVudF9U&#13;&#10;eXBlc10ueG1sUEsBAi0AFAAGAAgAAAAhADj9If/WAAAAlAEAAAsAAAAAAAAAAAAAAAAALwEAAF9y&#13;&#10;ZWxzLy5yZWxzUEsBAi0AFAAGAAgAAAAhACD/1huXAgAAhgUAAA4AAAAAAAAAAAAAAAAALgIAAGRy&#13;&#10;cy9lMm9Eb2MueG1sUEsBAi0AFAAGAAgAAAAhADWnajjmAAAAEQEAAA8AAAAAAAAAAAAAAAAA8QQA&#13;&#10;AGRycy9kb3ducmV2LnhtbFBLBQYAAAAABAAEAPMAAAAEBgAAAAA=&#13;&#10;" fillcolor="white [3212]" stroked="f" strokeweight="2pt"/>
            </w:pict>
          </mc:Fallback>
        </mc:AlternateContent>
      </w:r>
      <w:r w:rsidR="0019167B">
        <w:rPr>
          <w:b/>
          <w:bCs/>
          <w:spacing w:val="86"/>
          <w:rtl/>
        </w:rPr>
        <w:br w:type="page"/>
      </w:r>
    </w:p>
    <w:p w14:paraId="1F4B8C82" w14:textId="77777777" w:rsidR="00E82EA3" w:rsidRDefault="00E82EA3" w:rsidP="00B535DF">
      <w:pPr>
        <w:pStyle w:val="7120"/>
        <w:spacing w:before="120"/>
        <w:ind w:hanging="1"/>
        <w:jc w:val="right"/>
        <w:rPr>
          <w:b w:val="0"/>
          <w:bCs w:val="0"/>
          <w:spacing w:val="86"/>
          <w:rtl/>
        </w:rPr>
        <w:sectPr w:rsidR="00E82EA3" w:rsidSect="00987542">
          <w:headerReference w:type="even" r:id="rId12"/>
          <w:headerReference w:type="default" r:id="rId13"/>
          <w:footerReference w:type="even" r:id="rId14"/>
          <w:headerReference w:type="first" r:id="rId15"/>
          <w:footnotePr>
            <w:numRestart w:val="eachSect"/>
          </w:footnotePr>
          <w:pgSz w:w="11906" w:h="16838" w:code="9"/>
          <w:pgMar w:top="3062" w:right="2268" w:bottom="2552" w:left="2126" w:header="1134" w:footer="1361" w:gutter="0"/>
          <w:pgNumType w:start="0"/>
          <w:cols w:space="720"/>
          <w:titlePg/>
          <w:bidi/>
          <w:rtlGutter/>
          <w:docGrid w:linePitch="272"/>
        </w:sectPr>
      </w:pPr>
    </w:p>
    <w:p w14:paraId="2691CAFE" w14:textId="0ACFAF9E"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5C90FA2B">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5453D83C" w:rsidR="000F0FAA" w:rsidRDefault="000F0FAA" w:rsidP="000F0FAA">
      <w:pPr>
        <w:pStyle w:val="12021"/>
        <w:spacing w:before="480"/>
        <w:rPr>
          <w:sz w:val="52"/>
          <w:szCs w:val="52"/>
          <w:rtl/>
        </w:rPr>
      </w:pPr>
    </w:p>
    <w:p w14:paraId="2F9B558E" w14:textId="77777777" w:rsidR="005414ED" w:rsidRDefault="005414ED" w:rsidP="000F0FAA">
      <w:pPr>
        <w:pStyle w:val="12021"/>
        <w:spacing w:before="480"/>
        <w:rPr>
          <w:sz w:val="52"/>
          <w:szCs w:val="52"/>
          <w:rtl/>
        </w:rPr>
      </w:pPr>
    </w:p>
    <w:p w14:paraId="4B149749" w14:textId="17F7CDBA" w:rsidR="009C0D3F" w:rsidRPr="003D3B44" w:rsidRDefault="005414ED" w:rsidP="003D3B44">
      <w:pPr>
        <w:pStyle w:val="12021"/>
        <w:spacing w:before="480"/>
        <w:rPr>
          <w:sz w:val="52"/>
          <w:szCs w:val="52"/>
          <w:rtl/>
        </w:rPr>
      </w:pPr>
      <w:r w:rsidRPr="003D3B44">
        <w:rPr>
          <w:rFonts w:hint="cs"/>
          <w:sz w:val="52"/>
          <w:szCs w:val="52"/>
          <w:rtl/>
        </w:rPr>
        <w:t xml:space="preserve">דוח </w:t>
      </w:r>
      <w:r w:rsidR="00C32B66" w:rsidRPr="003D3B44">
        <w:rPr>
          <w:rFonts w:hint="cs"/>
          <w:sz w:val="52"/>
          <w:szCs w:val="52"/>
          <w:rtl/>
        </w:rPr>
        <w:t>מבקר המדינה</w:t>
      </w:r>
    </w:p>
    <w:p w14:paraId="65B2D633" w14:textId="392A5021" w:rsidR="0047129E" w:rsidRPr="00074CE4" w:rsidRDefault="0047129E" w:rsidP="001309F2">
      <w:pPr>
        <w:pStyle w:val="7120"/>
        <w:spacing w:before="0"/>
        <w:ind w:left="1" w:hanging="1"/>
        <w:jc w:val="center"/>
        <w:rPr>
          <w:b w:val="0"/>
          <w:bCs w:val="0"/>
          <w:spacing w:val="30"/>
          <w:sz w:val="32"/>
          <w:szCs w:val="32"/>
          <w:rtl/>
        </w:rPr>
      </w:pPr>
      <w:r w:rsidRPr="00074CE4">
        <w:rPr>
          <w:rFonts w:hint="cs"/>
          <w:b w:val="0"/>
          <w:bCs w:val="0"/>
          <w:noProof/>
          <w:spacing w:val="52"/>
          <w:sz w:val="60"/>
          <w:szCs w:val="60"/>
          <w:rtl/>
          <w:lang w:val="he-IL"/>
        </w:rPr>
        <mc:AlternateContent>
          <mc:Choice Requires="wps">
            <w:drawing>
              <wp:anchor distT="0" distB="0" distL="114300" distR="114300" simplePos="0" relativeHeight="252855808" behindDoc="0" locked="0" layoutInCell="1" allowOverlap="1" wp14:anchorId="17286E95" wp14:editId="264285D4">
                <wp:simplePos x="0" y="0"/>
                <wp:positionH relativeFrom="column">
                  <wp:posOffset>870585</wp:posOffset>
                </wp:positionH>
                <wp:positionV relativeFrom="paragraph">
                  <wp:posOffset>409247</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51AFB" id="Straight Connector 580" o:spid="_x0000_s1026" style="position:absolute;left:0;text-align:left;flip:x;z-index:25285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32.2pt" to="299.65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wfkzAEAAOkDAAAOAAAAZHJzL2Uyb0RvYy54bWysU02P0zAQvSPxHyzfadIuCzRquoddFQ4I&#13;&#10;Vgv7A1xn3FjylzymSf89Y6fNLqA9gLhY8cy8N/OeJ5ub0Rp2hIjau5YvFzVn4KTvtDu0/PH77s0H&#13;&#10;zjAJ1wnjHbT8BMhvtq9fbYbQwMr33nQQGZE4bIbQ8j6l0FQVyh6swIUP4CipfLQi0TUeqi6Kgdit&#13;&#10;qVZ1/a4afOxC9BIQKXo3Jfm28CsFMn1VCiEx03KaLZUzlnOfz2q7Ec0hitBreR5D/MMUVmhHTWeq&#13;&#10;O5EE+xH1H1RWy+jRq7SQ3lZeKS2haCA1y/o3Nd96EaBoIXMwzDbh/6OVX4637j6SDUPABsN9zCpG&#13;&#10;FS1TRodP9KZFF03KxmLbabYNxsQkBVfrq7fr9+SuvOSqiSJThYjpI3jL8kfLjXZZkWjE8TMmakul&#13;&#10;l5IcNo4N1HNdX9elDL3R3U4bk5MYD/tbE9lR5Nesr+rrXX5AonhWRjfjKPikp3ylk4GpwQMopjua&#13;&#10;e1JWVg1mWiEluLQ88xpH1RmmaIQZeB4t7+hLwHN9hkJZw78Bz4jS2bs0g612Pk7G/No9jZeR1VR/&#13;&#10;cWDSnS3Y++5UXrpYQ/tUnDvvfl7Y5/cCf/pDtz8BAAD//wMAUEsDBBQABgAIAAAAIQAxSO5a4gAA&#13;&#10;AA4BAAAPAAAAZHJzL2Rvd25yZXYueG1sTE9NT8MwDL0j8R8iI3GZWFq2Dto1nSbQGFc2DuzmNaat&#13;&#10;aJKqybb232PEAS6Wnv38PvLVYFpxpt43ziqIpxEIsqXTja0UvO83d48gfECrsXWWFIzkYVVcX+WY&#13;&#10;aXexb3TehUqwiPUZKqhD6DIpfVmTQT91HVm+fbreYGDYV1L3eGFx08r7KFpIg41lhxo7eqqp/Nqd&#13;&#10;jIJknHSTjxcs09fNuE5jSvbbw0Gp25vhecljvQQRaAh/H/DTgfNDwcGO7mS1Fy3j2UPMVAWL+RwE&#13;&#10;E5I0nYE4/i5kkcv/NYpvAAAA//8DAFBLAQItABQABgAIAAAAIQC2gziS/gAAAOEBAAATAAAAAAAA&#13;&#10;AAAAAAAAAAAAAABbQ29udGVudF9UeXBlc10ueG1sUEsBAi0AFAAGAAgAAAAhADj9If/WAAAAlAEA&#13;&#10;AAsAAAAAAAAAAAAAAAAALwEAAF9yZWxzLy5yZWxzUEsBAi0AFAAGAAgAAAAhAILrB+TMAQAA6QMA&#13;&#10;AA4AAAAAAAAAAAAAAAAALgIAAGRycy9lMm9Eb2MueG1sUEsBAi0AFAAGAAgAAAAhADFI7lriAAAA&#13;&#10;DgEAAA8AAAAAAAAAAAAAAAAAJgQAAGRycy9kb3ducmV2LnhtbFBLBQYAAAAABAAEAPMAAAA1BQAA&#13;&#10;AAA=&#13;&#10;" strokecolor="#00305f" strokeweight="1.5pt"/>
            </w:pict>
          </mc:Fallback>
        </mc:AlternateContent>
      </w:r>
      <w:r w:rsidRPr="00074CE4">
        <w:rPr>
          <w:rFonts w:hint="cs"/>
          <w:b w:val="0"/>
          <w:bCs w:val="0"/>
          <w:spacing w:val="30"/>
          <w:sz w:val="32"/>
          <w:szCs w:val="32"/>
          <w:rtl/>
        </w:rPr>
        <w:t xml:space="preserve">אדר </w:t>
      </w:r>
      <w:r w:rsidR="001309F2">
        <w:rPr>
          <w:rFonts w:hint="cs"/>
          <w:b w:val="0"/>
          <w:bCs w:val="0"/>
          <w:spacing w:val="30"/>
          <w:sz w:val="32"/>
          <w:szCs w:val="32"/>
          <w:rtl/>
        </w:rPr>
        <w:t>ב</w:t>
      </w:r>
      <w:r w:rsidRPr="00074CE4">
        <w:rPr>
          <w:rFonts w:hint="cs"/>
          <w:b w:val="0"/>
          <w:bCs w:val="0"/>
          <w:spacing w:val="30"/>
          <w:sz w:val="32"/>
          <w:szCs w:val="32"/>
          <w:rtl/>
        </w:rPr>
        <w:t xml:space="preserve"> </w:t>
      </w:r>
      <w:proofErr w:type="spellStart"/>
      <w:r w:rsidRPr="00074CE4">
        <w:rPr>
          <w:rFonts w:hint="cs"/>
          <w:b w:val="0"/>
          <w:bCs w:val="0"/>
          <w:spacing w:val="30"/>
          <w:sz w:val="32"/>
          <w:szCs w:val="32"/>
          <w:rtl/>
        </w:rPr>
        <w:t>התשע״ב</w:t>
      </w:r>
      <w:proofErr w:type="spellEnd"/>
      <w:r w:rsidRPr="00074CE4">
        <w:rPr>
          <w:rFonts w:hint="cs"/>
          <w:b w:val="0"/>
          <w:bCs w:val="0"/>
          <w:spacing w:val="30"/>
          <w:sz w:val="32"/>
          <w:szCs w:val="32"/>
          <w:rtl/>
        </w:rPr>
        <w:t xml:space="preserve"> | מרץ 2022</w:t>
      </w:r>
    </w:p>
    <w:p w14:paraId="1073F646" w14:textId="70C93B5D" w:rsidR="003D3B44" w:rsidRPr="003D3B44" w:rsidRDefault="003D3B44" w:rsidP="00074CE4">
      <w:pPr>
        <w:pStyle w:val="7120"/>
        <w:ind w:left="284" w:hanging="1"/>
        <w:jc w:val="center"/>
        <w:rPr>
          <w:b w:val="0"/>
          <w:bCs w:val="0"/>
          <w:spacing w:val="332"/>
          <w:sz w:val="42"/>
          <w:szCs w:val="42"/>
          <w:rtl/>
        </w:rPr>
      </w:pPr>
      <w:r w:rsidRPr="003D3B44">
        <w:rPr>
          <w:rFonts w:hint="cs"/>
          <w:b w:val="0"/>
          <w:bCs w:val="0"/>
          <w:spacing w:val="332"/>
          <w:sz w:val="42"/>
          <w:szCs w:val="42"/>
          <w:rtl/>
        </w:rPr>
        <w:t>כרך ראשון</w:t>
      </w:r>
    </w:p>
    <w:p w14:paraId="500A1AEF" w14:textId="77777777" w:rsidR="005414ED" w:rsidRDefault="005414ED" w:rsidP="00BA14FE">
      <w:pPr>
        <w:spacing w:line="240" w:lineRule="atLeast"/>
        <w:rPr>
          <w:rFonts w:ascii="Tahoma" w:hAnsi="Tahoma" w:cs="Tahoma"/>
          <w:sz w:val="22"/>
          <w:szCs w:val="22"/>
          <w:rtl/>
        </w:rPr>
      </w:pPr>
    </w:p>
    <w:p w14:paraId="4A9449C4" w14:textId="50389F28" w:rsidR="009C0D3F" w:rsidRDefault="009C0D3F" w:rsidP="00BA14FE">
      <w:pPr>
        <w:spacing w:line="240" w:lineRule="atLeast"/>
        <w:rPr>
          <w:rFonts w:ascii="Tahoma" w:hAnsi="Tahoma" w:cs="Tahoma"/>
          <w:sz w:val="22"/>
          <w:szCs w:val="22"/>
          <w:rtl/>
        </w:rPr>
      </w:pPr>
    </w:p>
    <w:p w14:paraId="3D7DFA0C" w14:textId="143F3E76" w:rsidR="009C0D3F" w:rsidRDefault="009C0D3F" w:rsidP="00BA14FE">
      <w:pPr>
        <w:spacing w:line="240" w:lineRule="atLeast"/>
        <w:rPr>
          <w:rFonts w:ascii="Tahoma" w:hAnsi="Tahoma" w:cs="Tahoma"/>
          <w:sz w:val="22"/>
          <w:szCs w:val="22"/>
          <w:rtl/>
        </w:rPr>
      </w:pPr>
    </w:p>
    <w:p w14:paraId="7E860458" w14:textId="3FFB0405" w:rsidR="009C0D3F" w:rsidRDefault="009C0D3F" w:rsidP="00BA14FE">
      <w:pPr>
        <w:spacing w:line="240" w:lineRule="atLeast"/>
        <w:rPr>
          <w:rFonts w:ascii="Tahoma" w:hAnsi="Tahoma" w:cs="Tahoma"/>
          <w:sz w:val="22"/>
          <w:szCs w:val="22"/>
          <w:rtl/>
        </w:rPr>
      </w:pPr>
    </w:p>
    <w:p w14:paraId="54FBE4CD" w14:textId="2750E2DF" w:rsidR="000F1AFB" w:rsidRDefault="000F1AFB" w:rsidP="00BA14FE">
      <w:pPr>
        <w:spacing w:line="240" w:lineRule="atLeast"/>
        <w:rPr>
          <w:rFonts w:ascii="Tahoma" w:hAnsi="Tahoma" w:cs="Tahoma"/>
          <w:sz w:val="22"/>
          <w:szCs w:val="22"/>
          <w:rtl/>
        </w:rPr>
      </w:pPr>
    </w:p>
    <w:p w14:paraId="1C4099CE" w14:textId="77777777" w:rsidR="001309F2" w:rsidRDefault="001309F2" w:rsidP="00BA14FE">
      <w:pPr>
        <w:spacing w:line="240" w:lineRule="atLeast"/>
        <w:rPr>
          <w:rFonts w:ascii="Tahoma" w:hAnsi="Tahoma" w:cs="Tahoma"/>
          <w:sz w:val="22"/>
          <w:szCs w:val="22"/>
          <w:rtl/>
        </w:rPr>
      </w:pPr>
    </w:p>
    <w:p w14:paraId="3EB2DCBC" w14:textId="635AB096" w:rsidR="000F1AFB" w:rsidRDefault="000F1AFB" w:rsidP="00BA14FE">
      <w:pPr>
        <w:spacing w:line="240" w:lineRule="atLeast"/>
        <w:rPr>
          <w:rFonts w:ascii="Tahoma" w:hAnsi="Tahoma" w:cs="Tahoma"/>
          <w:sz w:val="22"/>
          <w:szCs w:val="22"/>
          <w:rtl/>
        </w:rPr>
      </w:pPr>
    </w:p>
    <w:p w14:paraId="7AA6BB29" w14:textId="70A054B5" w:rsidR="000F1AFB" w:rsidRDefault="000F1AFB" w:rsidP="00BA14FE">
      <w:pPr>
        <w:spacing w:line="240" w:lineRule="atLeast"/>
        <w:rPr>
          <w:rFonts w:ascii="Tahoma" w:hAnsi="Tahoma" w:cs="Tahoma"/>
          <w:sz w:val="22"/>
          <w:szCs w:val="22"/>
          <w:rtl/>
        </w:rPr>
      </w:pPr>
    </w:p>
    <w:p w14:paraId="51DE8C47" w14:textId="61B8689E" w:rsidR="005414ED" w:rsidRDefault="005414ED" w:rsidP="00BA14FE">
      <w:pPr>
        <w:spacing w:line="240" w:lineRule="atLeast"/>
        <w:rPr>
          <w:rFonts w:ascii="Tahoma" w:hAnsi="Tahoma" w:cs="Tahoma"/>
          <w:sz w:val="22"/>
          <w:szCs w:val="22"/>
          <w:rtl/>
        </w:rPr>
      </w:pPr>
    </w:p>
    <w:p w14:paraId="7A9253A8" w14:textId="5AA04133" w:rsidR="005414ED" w:rsidRDefault="005414ED" w:rsidP="00BA14FE">
      <w:pPr>
        <w:spacing w:line="240" w:lineRule="atLeast"/>
        <w:rPr>
          <w:rFonts w:ascii="Tahoma" w:hAnsi="Tahoma" w:cs="Tahoma"/>
          <w:sz w:val="22"/>
          <w:szCs w:val="22"/>
          <w:rtl/>
        </w:rPr>
      </w:pPr>
    </w:p>
    <w:p w14:paraId="509D967C" w14:textId="16F433A6" w:rsidR="00A76A67" w:rsidRDefault="00A76A67" w:rsidP="00BA14FE">
      <w:pPr>
        <w:spacing w:line="240" w:lineRule="atLeast"/>
        <w:rPr>
          <w:rFonts w:ascii="Tahoma" w:hAnsi="Tahoma" w:cs="Tahoma"/>
          <w:sz w:val="22"/>
          <w:szCs w:val="22"/>
          <w:rtl/>
        </w:rPr>
      </w:pPr>
    </w:p>
    <w:p w14:paraId="316E189C" w14:textId="67B2F714" w:rsidR="00496A6C" w:rsidRDefault="00496A6C" w:rsidP="00BA14FE">
      <w:pPr>
        <w:spacing w:line="240" w:lineRule="atLeast"/>
        <w:rPr>
          <w:rFonts w:ascii="Tahoma" w:hAnsi="Tahoma" w:cs="Tahoma"/>
          <w:sz w:val="22"/>
          <w:szCs w:val="22"/>
          <w:rtl/>
        </w:rPr>
      </w:pPr>
    </w:p>
    <w:p w14:paraId="57BDB55F" w14:textId="77777777" w:rsidR="00496A6C" w:rsidRDefault="00496A6C" w:rsidP="00BA14FE">
      <w:pPr>
        <w:spacing w:line="240" w:lineRule="atLeast"/>
        <w:rPr>
          <w:rFonts w:ascii="Tahoma" w:hAnsi="Tahoma" w:cs="Tahoma"/>
          <w:sz w:val="22"/>
          <w:szCs w:val="22"/>
          <w:rtl/>
        </w:rPr>
      </w:pPr>
    </w:p>
    <w:p w14:paraId="4FCD524B" w14:textId="60FFEA80" w:rsidR="009C0D3F" w:rsidRDefault="009C0D3F" w:rsidP="00BA14FE">
      <w:pPr>
        <w:spacing w:line="240" w:lineRule="atLeast"/>
        <w:rPr>
          <w:rFonts w:ascii="Tahoma" w:hAnsi="Tahoma" w:cs="Tahoma"/>
          <w:sz w:val="22"/>
          <w:szCs w:val="22"/>
          <w:rtl/>
        </w:rPr>
      </w:pPr>
    </w:p>
    <w:p w14:paraId="735E4AA0" w14:textId="654F6AFB" w:rsidR="009C0D3F" w:rsidRDefault="009C0D3F" w:rsidP="00BA14FE">
      <w:pPr>
        <w:spacing w:line="240" w:lineRule="atLeast"/>
        <w:rPr>
          <w:rFonts w:ascii="Tahoma" w:hAnsi="Tahoma" w:cs="Tahoma"/>
          <w:sz w:val="22"/>
          <w:szCs w:val="22"/>
          <w:rtl/>
        </w:rPr>
      </w:pPr>
    </w:p>
    <w:p w14:paraId="220D50AA" w14:textId="3E9BAD46" w:rsidR="009C0D3F" w:rsidRDefault="009C0D3F" w:rsidP="00BA14FE">
      <w:pPr>
        <w:spacing w:line="240" w:lineRule="atLeast"/>
        <w:rPr>
          <w:rFonts w:ascii="Tahoma" w:hAnsi="Tahoma" w:cs="Tahoma"/>
          <w:sz w:val="22"/>
          <w:szCs w:val="22"/>
          <w:rtl/>
        </w:rPr>
      </w:pPr>
    </w:p>
    <w:p w14:paraId="14A3F766" w14:textId="452FC34A"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117F069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25800577"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423AEFBF"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721366B6" w14:textId="15089780" w:rsidR="00977579" w:rsidRPr="00112923" w:rsidRDefault="00974C64" w:rsidP="00112923">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009C0D3F" w:rsidRPr="009C0D3F">
        <w:rPr>
          <w:rFonts w:ascii="Tahoma" w:hAnsi="Tahoma" w:cs="Tahoma" w:hint="cs"/>
          <w:sz w:val="24"/>
          <w:rtl/>
        </w:rPr>
        <w:t>ירושלים</w:t>
      </w:r>
      <w:r w:rsidR="00D6278C">
        <w:rPr>
          <w:rFonts w:ascii="Tahoma" w:hAnsi="Tahoma" w:cs="Tahoma"/>
          <w:sz w:val="24"/>
        </w:rPr>
        <w:t xml:space="preserve"> </w:t>
      </w:r>
    </w:p>
    <w:p w14:paraId="57967539" w14:textId="77777777" w:rsidR="00112923" w:rsidRDefault="00112923" w:rsidP="00977579">
      <w:pPr>
        <w:pStyle w:val="7190"/>
        <w:jc w:val="center"/>
        <w:rPr>
          <w:rtl/>
        </w:rPr>
        <w:sectPr w:rsidR="00112923" w:rsidSect="002970CC">
          <w:footnotePr>
            <w:numRestart w:val="eachSect"/>
          </w:footnotePr>
          <w:pgSz w:w="11906" w:h="16838" w:code="9"/>
          <w:pgMar w:top="3062" w:right="2268" w:bottom="2552" w:left="2268" w:header="1134" w:footer="1361" w:gutter="0"/>
          <w:cols w:space="720"/>
          <w:titlePg/>
          <w:bidi/>
          <w:rtlGutter/>
          <w:docGrid w:linePitch="272"/>
        </w:sectPr>
      </w:pPr>
    </w:p>
    <w:p w14:paraId="6E269C4C" w14:textId="0C00A03C" w:rsidR="00977579" w:rsidRDefault="00977579" w:rsidP="00977579">
      <w:pPr>
        <w:pStyle w:val="7190"/>
        <w:jc w:val="center"/>
        <w:rPr>
          <w:rtl/>
        </w:rPr>
      </w:pPr>
    </w:p>
    <w:p w14:paraId="72E5F3ED" w14:textId="4010413A" w:rsidR="00977579" w:rsidRDefault="00977579" w:rsidP="00977579">
      <w:pPr>
        <w:pStyle w:val="7190"/>
        <w:jc w:val="center"/>
        <w:rPr>
          <w:rtl/>
        </w:rPr>
      </w:pPr>
    </w:p>
    <w:p w14:paraId="7848AF06" w14:textId="1287F91D" w:rsidR="00977579" w:rsidRDefault="00977579" w:rsidP="00977579">
      <w:pPr>
        <w:pStyle w:val="7190"/>
        <w:jc w:val="center"/>
        <w:rPr>
          <w:rtl/>
        </w:rPr>
      </w:pPr>
    </w:p>
    <w:p w14:paraId="28239249" w14:textId="4D992115" w:rsidR="00977579" w:rsidRDefault="00977579" w:rsidP="00977579">
      <w:pPr>
        <w:pStyle w:val="7190"/>
        <w:jc w:val="center"/>
        <w:rPr>
          <w:rtl/>
        </w:rPr>
      </w:pPr>
    </w:p>
    <w:p w14:paraId="2BD7E89C" w14:textId="452E1B23" w:rsidR="00977579" w:rsidRDefault="00977579" w:rsidP="00977579">
      <w:pPr>
        <w:pStyle w:val="7190"/>
        <w:jc w:val="center"/>
        <w:rPr>
          <w:rtl/>
        </w:rPr>
      </w:pPr>
    </w:p>
    <w:p w14:paraId="3FAA902E" w14:textId="7005D448" w:rsidR="00977579" w:rsidRDefault="00977579" w:rsidP="00977579">
      <w:pPr>
        <w:pStyle w:val="7190"/>
        <w:jc w:val="center"/>
        <w:rPr>
          <w:rtl/>
        </w:rPr>
      </w:pPr>
    </w:p>
    <w:p w14:paraId="38B1896A" w14:textId="1F76384F" w:rsidR="00977579" w:rsidRDefault="00977579" w:rsidP="00977579">
      <w:pPr>
        <w:pStyle w:val="7190"/>
        <w:jc w:val="center"/>
        <w:rPr>
          <w:rtl/>
        </w:rPr>
      </w:pPr>
    </w:p>
    <w:p w14:paraId="01A36B8C" w14:textId="50F5C785" w:rsidR="00977579" w:rsidRDefault="00977579" w:rsidP="00977579">
      <w:pPr>
        <w:pStyle w:val="7190"/>
        <w:jc w:val="center"/>
        <w:rPr>
          <w:rtl/>
        </w:rPr>
      </w:pPr>
    </w:p>
    <w:p w14:paraId="3A77EDEA" w14:textId="366F9679" w:rsidR="00977579" w:rsidRDefault="00977579" w:rsidP="00977579">
      <w:pPr>
        <w:pStyle w:val="7190"/>
        <w:jc w:val="center"/>
        <w:rPr>
          <w:rtl/>
        </w:rPr>
      </w:pPr>
    </w:p>
    <w:p w14:paraId="5F1CDA5D" w14:textId="2C9215FB" w:rsidR="00977579" w:rsidRDefault="00977579" w:rsidP="00977579">
      <w:pPr>
        <w:pStyle w:val="7190"/>
        <w:jc w:val="center"/>
        <w:rPr>
          <w:rtl/>
        </w:rPr>
      </w:pPr>
    </w:p>
    <w:p w14:paraId="0910B21A" w14:textId="6FD33B51" w:rsidR="000F1AFB" w:rsidRDefault="000F1AFB" w:rsidP="00977579">
      <w:pPr>
        <w:pStyle w:val="7190"/>
        <w:jc w:val="center"/>
        <w:rPr>
          <w:rtl/>
        </w:rPr>
      </w:pPr>
    </w:p>
    <w:p w14:paraId="011544FB" w14:textId="42603B0F" w:rsidR="000F1AFB" w:rsidRDefault="000F1AFB" w:rsidP="00977579">
      <w:pPr>
        <w:pStyle w:val="7190"/>
        <w:jc w:val="center"/>
        <w:rPr>
          <w:rtl/>
        </w:rPr>
      </w:pPr>
    </w:p>
    <w:p w14:paraId="3A6AB924" w14:textId="1CCAEB5C" w:rsidR="000F1AFB" w:rsidRDefault="000F1AFB" w:rsidP="00977579">
      <w:pPr>
        <w:pStyle w:val="7190"/>
        <w:jc w:val="center"/>
        <w:rPr>
          <w:rtl/>
        </w:rPr>
      </w:pPr>
    </w:p>
    <w:p w14:paraId="0ED334DA" w14:textId="77777777" w:rsidR="00977579" w:rsidRDefault="00977579" w:rsidP="00977579">
      <w:pPr>
        <w:pStyle w:val="7190"/>
        <w:jc w:val="center"/>
        <w:rPr>
          <w:rtl/>
        </w:rPr>
      </w:pPr>
    </w:p>
    <w:p w14:paraId="14128F0E" w14:textId="0E1563F2" w:rsidR="00977579" w:rsidRDefault="00977579" w:rsidP="00977579">
      <w:pPr>
        <w:pStyle w:val="7190"/>
        <w:jc w:val="center"/>
        <w:rPr>
          <w:rtl/>
        </w:rPr>
      </w:pPr>
    </w:p>
    <w:p w14:paraId="4B4B6DD3" w14:textId="3CB2F28D" w:rsidR="00977579" w:rsidRDefault="00977579" w:rsidP="00977579">
      <w:pPr>
        <w:pStyle w:val="7190"/>
        <w:jc w:val="center"/>
        <w:rPr>
          <w:rtl/>
        </w:rPr>
      </w:pPr>
    </w:p>
    <w:p w14:paraId="374143FF" w14:textId="4FA7E829" w:rsidR="00977579" w:rsidRDefault="00977579" w:rsidP="00977579">
      <w:pPr>
        <w:pStyle w:val="7190"/>
        <w:jc w:val="center"/>
        <w:rPr>
          <w:rtl/>
        </w:rPr>
      </w:pPr>
    </w:p>
    <w:p w14:paraId="1B0BEFAC" w14:textId="70A506A1" w:rsidR="00977579" w:rsidRDefault="00977579" w:rsidP="00977579">
      <w:pPr>
        <w:pStyle w:val="7190"/>
        <w:jc w:val="center"/>
        <w:rPr>
          <w:rtl/>
        </w:rPr>
      </w:pPr>
    </w:p>
    <w:p w14:paraId="62C72E9D" w14:textId="0F640E52" w:rsidR="00064016" w:rsidRDefault="00064016" w:rsidP="00064016">
      <w:pPr>
        <w:pStyle w:val="7190"/>
        <w:spacing w:after="120"/>
        <w:jc w:val="center"/>
        <w:rPr>
          <w:rtl/>
        </w:rPr>
      </w:pPr>
    </w:p>
    <w:p w14:paraId="4DCD00B7" w14:textId="2640AF55" w:rsidR="00064016" w:rsidRDefault="00064016" w:rsidP="00064016">
      <w:pPr>
        <w:pStyle w:val="7190"/>
        <w:spacing w:after="120"/>
        <w:jc w:val="center"/>
        <w:rPr>
          <w:rtl/>
        </w:rPr>
      </w:pPr>
    </w:p>
    <w:p w14:paraId="132AAB22" w14:textId="41C8C178" w:rsidR="00064016" w:rsidRPr="00064016" w:rsidRDefault="00064016" w:rsidP="00064016">
      <w:pPr>
        <w:pStyle w:val="7190"/>
        <w:spacing w:after="120"/>
        <w:jc w:val="center"/>
      </w:pPr>
      <w:r w:rsidRPr="00064016">
        <w:rPr>
          <w:rtl/>
        </w:rPr>
        <w:t xml:space="preserve">מס' קטלוגי </w:t>
      </w:r>
      <w:r w:rsidR="00BE3F2A">
        <w:t>A</w:t>
      </w:r>
      <w:r w:rsidR="00D6278C">
        <w:t>-</w:t>
      </w:r>
      <w:r w:rsidR="00BE3F2A">
        <w:t>001</w:t>
      </w:r>
      <w:r w:rsidRPr="00064016">
        <w:rPr>
          <w:rtl/>
        </w:rPr>
        <w:t>-</w:t>
      </w:r>
      <w:r w:rsidR="00D6278C">
        <w:t>2022</w:t>
      </w:r>
    </w:p>
    <w:p w14:paraId="66F3EDD3" w14:textId="35985012" w:rsidR="00064016" w:rsidRPr="00064016" w:rsidRDefault="00064016" w:rsidP="00064016">
      <w:pPr>
        <w:pStyle w:val="7190"/>
        <w:jc w:val="center"/>
        <w:rPr>
          <w:rtl/>
        </w:rPr>
      </w:pPr>
      <w:r w:rsidRPr="00064016">
        <w:t xml:space="preserve">ISSN </w:t>
      </w:r>
      <w:r w:rsidR="00BE3F2A">
        <w:t>0334</w:t>
      </w:r>
      <w:r w:rsidRPr="00064016">
        <w:t>-</w:t>
      </w:r>
      <w:r w:rsidR="00BE3F2A">
        <w:t>9713</w:t>
      </w:r>
    </w:p>
    <w:p w14:paraId="52E2FCF4" w14:textId="77777777" w:rsidR="00064016" w:rsidRDefault="00064016" w:rsidP="00064016">
      <w:pPr>
        <w:pStyle w:val="7190"/>
        <w:spacing w:after="0"/>
        <w:jc w:val="center"/>
      </w:pPr>
      <w:r>
        <w:rPr>
          <w:rtl/>
        </w:rPr>
        <w:t xml:space="preserve">דוח זה מובא גם באתר האינטרנט של </w:t>
      </w:r>
      <w:r>
        <w:br/>
      </w:r>
      <w:r>
        <w:rPr>
          <w:rtl/>
        </w:rPr>
        <w:t>משרד מבקר המדינה</w:t>
      </w:r>
    </w:p>
    <w:p w14:paraId="690EF9D9" w14:textId="44B52660" w:rsidR="00064016" w:rsidRPr="00064016" w:rsidRDefault="00E434E5" w:rsidP="00064016">
      <w:pPr>
        <w:pStyle w:val="7190"/>
        <w:jc w:val="center"/>
        <w:rPr>
          <w:rtl/>
        </w:rPr>
      </w:pPr>
      <w:hyperlink r:id="rId18" w:history="1">
        <w:r w:rsidR="00064016" w:rsidRPr="00064016">
          <w:t>www.mevaker.gov.il</w:t>
        </w:r>
      </w:hyperlink>
    </w:p>
    <w:p w14:paraId="62D700AA" w14:textId="3A3498A0" w:rsidR="00064016" w:rsidRDefault="00064016" w:rsidP="00064016">
      <w:pPr>
        <w:pStyle w:val="7190"/>
        <w:jc w:val="center"/>
        <w:rPr>
          <w:rtl/>
        </w:rPr>
      </w:pPr>
    </w:p>
    <w:p w14:paraId="3AEEC7F7" w14:textId="77777777" w:rsidR="009C0D3F" w:rsidRDefault="00977579" w:rsidP="00064016">
      <w:pPr>
        <w:pStyle w:val="7190"/>
        <w:jc w:val="center"/>
        <w:rPr>
          <w:rtl/>
        </w:rPr>
      </w:pPr>
      <w:r>
        <w:rPr>
          <w:rFonts w:hint="cs"/>
          <w:rtl/>
        </w:rPr>
        <w:t xml:space="preserve">עיצוב גרפי: </w:t>
      </w:r>
      <w:r w:rsidR="00DB5E51">
        <w:rPr>
          <w:rFonts w:hint="cs"/>
          <w:rtl/>
        </w:rPr>
        <w:t xml:space="preserve">צוות </w:t>
      </w:r>
      <w:proofErr w:type="spellStart"/>
      <w:r w:rsidR="00DB5E51">
        <w:rPr>
          <w:rFonts w:hint="cs"/>
          <w:rtl/>
        </w:rPr>
        <w:t>אי.אר</w:t>
      </w:r>
      <w:proofErr w:type="spellEnd"/>
      <w:r w:rsidR="00DB5E51">
        <w:rPr>
          <w:rFonts w:hint="cs"/>
          <w:rtl/>
        </w:rPr>
        <w:t xml:space="preserve"> </w:t>
      </w:r>
      <w:proofErr w:type="spellStart"/>
      <w:r w:rsidR="00DB5E51">
        <w:rPr>
          <w:rFonts w:hint="cs"/>
          <w:rtl/>
        </w:rPr>
        <w:t>דיזיין</w:t>
      </w:r>
      <w:proofErr w:type="spellEnd"/>
      <w:r w:rsidR="00DB5E51">
        <w:rPr>
          <w:rFonts w:hint="cs"/>
          <w:rtl/>
        </w:rPr>
        <w:t xml:space="preserve"> בע״מ</w:t>
      </w:r>
    </w:p>
    <w:p w14:paraId="4570961E" w14:textId="7CE366E1" w:rsidR="00421B27" w:rsidRPr="009C0D3F" w:rsidRDefault="00421B27" w:rsidP="00064016">
      <w:pPr>
        <w:pStyle w:val="7190"/>
        <w:jc w:val="center"/>
        <w:rPr>
          <w:sz w:val="24"/>
          <w:rtl/>
        </w:rPr>
        <w:sectPr w:rsidR="00421B27" w:rsidRPr="009C0D3F" w:rsidSect="002970CC">
          <w:footnotePr>
            <w:numRestart w:val="eachSect"/>
          </w:footnotePr>
          <w:pgSz w:w="11906" w:h="16838" w:code="9"/>
          <w:pgMar w:top="3062" w:right="2268" w:bottom="2552" w:left="2268" w:header="1134" w:footer="1361" w:gutter="0"/>
          <w:cols w:space="720"/>
          <w:titlePg/>
          <w:bidi/>
          <w:rtlGutter/>
          <w:docGrid w:linePitch="272"/>
        </w:sectPr>
      </w:pPr>
    </w:p>
    <w:p w14:paraId="1635DAC9" w14:textId="46017EEE" w:rsidR="000B1858" w:rsidRPr="00C04B74" w:rsidRDefault="00974C64" w:rsidP="000B1858">
      <w:pPr>
        <w:pStyle w:val="71316"/>
        <w:rPr>
          <w:sz w:val="36"/>
          <w:szCs w:val="36"/>
          <w:rtl/>
        </w:rPr>
      </w:pPr>
      <w:r w:rsidRPr="00107944">
        <w:rPr>
          <w:rFonts w:hint="cs"/>
          <w:b w:val="0"/>
          <w:bCs w:val="0"/>
          <w:noProof/>
          <w:spacing w:val="112"/>
          <w:rtl/>
          <w:lang w:val="he-IL"/>
        </w:rPr>
        <w:lastRenderedPageBreak/>
        <mc:AlternateContent>
          <mc:Choice Requires="wps">
            <w:drawing>
              <wp:anchor distT="0" distB="0" distL="114300" distR="114300" simplePos="0" relativeHeight="252846592" behindDoc="0" locked="0" layoutInCell="1" allowOverlap="1" wp14:anchorId="2F4BA99D" wp14:editId="784A6BCB">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94380" id="Straight Connector 13" o:spid="_x0000_s1026" style="position:absolute;left:0;text-align:left;flip:x;z-index:25284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38.55pt" to="366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D6hxwEAAOkDAAAOAAAAZHJzL2Uyb0RvYy54bWysU8tu2zAQvBfoPxC815IcJC0EyzkkcHso&#13;&#10;2qBNP4CmlhYBvrBkLfvvu6RkJWiLAg1yIcR9zM4MV5vbkzXsCBi1dx1vVjVn4KTvtTt0/Mfj7t0H&#13;&#10;zmISrhfGO+j4GSK/3b59sxlDC2s/eNMDMgJxsR1Dx4eUQltVUQ5gRVz5AI6SyqMVia54qHoUI6Fb&#13;&#10;U63r+qYaPfYBvYQYKXo/Jfm24CsFMn1VKkJipuPELZUTy7nPZ7XdiPaAIgxazjTEC1hYoR0NXaDu&#13;&#10;RRLsJ+o/oKyW6KNXaSW9rbxSWkLRQGqa+jc13wcRoGghc2JYbIqvByu/HO/cA5INY4htDA+YVZwU&#13;&#10;WqaMDp/oTYsuYspOxbbzYhucEpMUbK6vmps1uSsvuWqCyFABY/oI3rL80XGjXVYkWnH8HBONpdJL&#13;&#10;SQ4bx0ZCXL+v61IWvdH9ThuTkxEP+zuD7Cjya9ZX9fUuPyBBPCujm3EUfNJTvtLZwDTgGyim+8x7&#13;&#10;mpBXDRZYISW41My4xlF1blNEYWmcqf2rca7PrVDW8H+al44y2bu0NFvtPP6NdjpdKKup/uLApDtb&#13;&#10;sPf9ubx0sYb2qTg3735e2Of30v70h25/AQAA//8DAFBLAwQUAAYACAAAACEAkuvVAuIAAAAOAQAA&#13;&#10;DwAAAGRycy9kb3ducmV2LnhtbEyPT0+DQBDF7yZ+h82YeLNLayOWsjSN1ZsXqbHXLTsCws4iuxTs&#13;&#10;p3eMB71MMv/e+710M9lWnLD3tSMF81kEAqlwpqZSwev+6eYehA+ajG4doYIv9LDJLi9SnRg30gue&#13;&#10;8lAKFiGfaAVVCF0ipS8qtNrPXIfEu3fXWx247Utpej2yuG3lIorupNU1sUOlO3yosGjywSrYNufn&#13;&#10;w/JxNe4a86bPQ76vDp8fSl1fTbs1l+0aRMAp/H3ATwbmh4zBjm4g40WrYLmKmD8oiOM5CD6Ibxec&#13;&#10;8Pg7kFkq/8fIvgEAAP//AwBQSwECLQAUAAYACAAAACEAtoM4kv4AAADhAQAAEwAAAAAAAAAAAAAA&#13;&#10;AAAAAAAAW0NvbnRlbnRfVHlwZXNdLnhtbFBLAQItABQABgAIAAAAIQA4/SH/1gAAAJQBAAALAAAA&#13;&#10;AAAAAAAAAAAAAC8BAABfcmVscy8ucmVsc1BLAQItABQABgAIAAAAIQDsbD6hxwEAAOkDAAAOAAAA&#13;&#10;AAAAAAAAAAAAAC4CAABkcnMvZTJvRG9jLnhtbFBLAQItABQABgAIAAAAIQCS69UC4gAAAA4BAAAP&#13;&#10;AAAAAAAAAAAAAAAAACEEAABkcnMvZG93bnJldi54bWxQSwUGAAAAAAQABADzAAAAMAUAAAAA&#13;&#10;" strokecolor="#00305f" strokeweight="1pt"/>
            </w:pict>
          </mc:Fallback>
        </mc:AlternateContent>
      </w:r>
      <w:r w:rsidR="000B1858" w:rsidRPr="00C04B74">
        <w:rPr>
          <w:rFonts w:hint="cs"/>
          <w:sz w:val="36"/>
          <w:szCs w:val="36"/>
          <w:rtl/>
        </w:rPr>
        <w:t>תוכן העניינים</w:t>
      </w:r>
    </w:p>
    <w:p w14:paraId="20832947" w14:textId="77777777" w:rsidR="00974C64" w:rsidRDefault="00974C64" w:rsidP="000B1858">
      <w:pPr>
        <w:pStyle w:val="71316"/>
        <w:spacing w:before="280" w:after="120"/>
        <w:rPr>
          <w:b w:val="0"/>
          <w:bCs w:val="0"/>
          <w:spacing w:val="112"/>
          <w:rtl/>
        </w:rPr>
      </w:pPr>
    </w:p>
    <w:p w14:paraId="2B1713DB" w14:textId="5A1631D9" w:rsidR="000B1858" w:rsidRPr="00107944" w:rsidRDefault="000B1858" w:rsidP="000B1858">
      <w:pPr>
        <w:pStyle w:val="71316"/>
        <w:spacing w:before="280" w:after="120"/>
        <w:rPr>
          <w:b w:val="0"/>
          <w:bCs w:val="0"/>
          <w:spacing w:val="112"/>
          <w:rtl/>
        </w:rPr>
      </w:pPr>
      <w:r w:rsidRPr="00107944">
        <w:rPr>
          <w:rFonts w:hint="cs"/>
          <w:b w:val="0"/>
          <w:bCs w:val="0"/>
          <w:spacing w:val="112"/>
          <w:rtl/>
        </w:rPr>
        <w:t>כרך ראשון</w:t>
      </w:r>
    </w:p>
    <w:p w14:paraId="2F61934C" w14:textId="0503930E" w:rsidR="000B1858" w:rsidRDefault="000B1858" w:rsidP="000B1858">
      <w:pPr>
        <w:pStyle w:val="71316"/>
        <w:spacing w:after="120"/>
        <w:rPr>
          <w:b w:val="0"/>
          <w:bCs w:val="0"/>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0B1858" w14:paraId="171A8A07" w14:textId="77777777" w:rsidTr="00064AAE">
        <w:tc>
          <w:tcPr>
            <w:tcW w:w="6239" w:type="dxa"/>
          </w:tcPr>
          <w:p w14:paraId="4D5CA32D" w14:textId="77777777" w:rsidR="000B1858" w:rsidRPr="00C237BB" w:rsidRDefault="000B1858" w:rsidP="00064AAE">
            <w:pPr>
              <w:pStyle w:val="7190"/>
              <w:spacing w:before="100" w:after="100"/>
              <w:rPr>
                <w:b/>
                <w:bCs/>
                <w:rtl/>
              </w:rPr>
            </w:pPr>
            <w:r w:rsidRPr="00C237BB">
              <w:rPr>
                <w:rFonts w:hint="cs"/>
                <w:b/>
                <w:bCs/>
                <w:color w:val="00305F"/>
                <w:sz w:val="22"/>
                <w:szCs w:val="22"/>
                <w:rtl/>
              </w:rPr>
              <w:t>פתח דבר</w:t>
            </w:r>
          </w:p>
        </w:tc>
        <w:tc>
          <w:tcPr>
            <w:tcW w:w="1121" w:type="dxa"/>
          </w:tcPr>
          <w:p w14:paraId="75ECC3A5" w14:textId="52B86FED" w:rsidR="000B1858" w:rsidRPr="003A4571" w:rsidRDefault="008504CE" w:rsidP="00064AAE">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9</w:t>
            </w:r>
          </w:p>
        </w:tc>
      </w:tr>
      <w:tr w:rsidR="000B1858" w14:paraId="2F443636" w14:textId="77777777" w:rsidTr="00064AAE">
        <w:tc>
          <w:tcPr>
            <w:tcW w:w="6239" w:type="dxa"/>
          </w:tcPr>
          <w:p w14:paraId="702DF666" w14:textId="77777777" w:rsidR="000B1858" w:rsidRPr="00C237BB" w:rsidRDefault="000B1858" w:rsidP="00064AAE">
            <w:pPr>
              <w:pStyle w:val="7190"/>
              <w:spacing w:before="100" w:after="100"/>
              <w:rPr>
                <w:b/>
                <w:bCs/>
                <w:rtl/>
              </w:rPr>
            </w:pPr>
            <w:r w:rsidRPr="00C237BB">
              <w:rPr>
                <w:rFonts w:hint="eastAsia"/>
                <w:b/>
                <w:bCs/>
                <w:color w:val="00305F"/>
                <w:sz w:val="22"/>
                <w:szCs w:val="22"/>
                <w:rtl/>
                <w:lang w:bidi="ar-SA"/>
              </w:rPr>
              <w:t>المقدمة</w:t>
            </w:r>
          </w:p>
        </w:tc>
        <w:tc>
          <w:tcPr>
            <w:tcW w:w="1121" w:type="dxa"/>
          </w:tcPr>
          <w:p w14:paraId="2E528850" w14:textId="66A91A16" w:rsidR="000B1858" w:rsidRPr="003A4571" w:rsidRDefault="007E5B59" w:rsidP="00064AAE">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13</w:t>
            </w:r>
          </w:p>
        </w:tc>
      </w:tr>
      <w:tr w:rsidR="000B1858" w14:paraId="3934CAE3" w14:textId="77777777" w:rsidTr="004F53C8">
        <w:tc>
          <w:tcPr>
            <w:tcW w:w="6239" w:type="dxa"/>
          </w:tcPr>
          <w:p w14:paraId="23D9037C" w14:textId="77777777" w:rsidR="000B1858" w:rsidRPr="00C237BB" w:rsidRDefault="000B1858" w:rsidP="00064AAE">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14:paraId="576783B6" w14:textId="14964BAC" w:rsidR="000B1858" w:rsidRDefault="00FB38B9" w:rsidP="00064AAE">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418</w:t>
            </w:r>
          </w:p>
        </w:tc>
      </w:tr>
      <w:tr w:rsidR="000B1858" w14:paraId="585E8C52" w14:textId="77777777" w:rsidTr="004F53C8">
        <w:tc>
          <w:tcPr>
            <w:tcW w:w="6239" w:type="dxa"/>
          </w:tcPr>
          <w:p w14:paraId="39584447" w14:textId="77777777" w:rsidR="000B1858" w:rsidRDefault="000B1858" w:rsidP="00064AAE">
            <w:pPr>
              <w:pStyle w:val="7190"/>
              <w:spacing w:after="120"/>
            </w:pPr>
          </w:p>
        </w:tc>
        <w:tc>
          <w:tcPr>
            <w:tcW w:w="1121" w:type="dxa"/>
          </w:tcPr>
          <w:p w14:paraId="0A401B28" w14:textId="77777777" w:rsidR="000B1858" w:rsidRDefault="000B1858" w:rsidP="00064AAE">
            <w:pPr>
              <w:pStyle w:val="71316"/>
              <w:spacing w:before="120" w:after="120" w:line="260" w:lineRule="exact"/>
              <w:rPr>
                <w:b w:val="0"/>
                <w:bCs w:val="0"/>
                <w:rtl/>
              </w:rPr>
            </w:pPr>
          </w:p>
        </w:tc>
      </w:tr>
      <w:tr w:rsidR="007D14D7" w14:paraId="74F6CA02" w14:textId="77777777" w:rsidTr="004F53C8">
        <w:tc>
          <w:tcPr>
            <w:tcW w:w="6239" w:type="dxa"/>
          </w:tcPr>
          <w:p w14:paraId="2BB5B774" w14:textId="77777777" w:rsidR="007D14D7" w:rsidRDefault="007D14D7" w:rsidP="00064AAE">
            <w:pPr>
              <w:pStyle w:val="7190"/>
              <w:spacing w:after="120"/>
            </w:pPr>
          </w:p>
        </w:tc>
        <w:tc>
          <w:tcPr>
            <w:tcW w:w="1121" w:type="dxa"/>
          </w:tcPr>
          <w:p w14:paraId="754BB8A0" w14:textId="77777777" w:rsidR="007D14D7" w:rsidRDefault="007D14D7" w:rsidP="00064AAE">
            <w:pPr>
              <w:pStyle w:val="71316"/>
              <w:spacing w:before="120" w:after="120" w:line="260" w:lineRule="exact"/>
              <w:rPr>
                <w:b w:val="0"/>
                <w:bCs w:val="0"/>
                <w:rtl/>
              </w:rPr>
            </w:pPr>
          </w:p>
        </w:tc>
      </w:tr>
      <w:tr w:rsidR="00112831" w:rsidRPr="00364DC8" w14:paraId="05270DFD"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2"/>
        </w:trPr>
        <w:tc>
          <w:tcPr>
            <w:tcW w:w="7360" w:type="dxa"/>
            <w:gridSpan w:val="2"/>
            <w:tcBorders>
              <w:top w:val="nil"/>
              <w:left w:val="nil"/>
              <w:bottom w:val="nil"/>
              <w:right w:val="nil"/>
            </w:tcBorders>
          </w:tcPr>
          <w:p w14:paraId="0E559AF9" w14:textId="77777777" w:rsidR="00112831" w:rsidRPr="00D20731" w:rsidRDefault="00112831" w:rsidP="00064AAE">
            <w:pPr>
              <w:pStyle w:val="7190"/>
              <w:spacing w:before="100" w:after="360"/>
              <w:rPr>
                <w:rFonts w:eastAsia="Times New Roman"/>
                <w:color w:val="00305F"/>
                <w:sz w:val="26"/>
                <w:szCs w:val="26"/>
                <w:rtl/>
              </w:rPr>
            </w:pPr>
            <w:r w:rsidRPr="00D20731">
              <w:rPr>
                <w:rFonts w:hint="cs"/>
                <w:color w:val="00305F"/>
                <w:sz w:val="26"/>
                <w:szCs w:val="26"/>
                <w:rtl/>
              </w:rPr>
              <w:t xml:space="preserve">פרק ראשון | </w:t>
            </w:r>
            <w:r w:rsidRPr="00D20731">
              <w:rPr>
                <w:rFonts w:hint="cs"/>
                <w:b/>
                <w:bCs/>
                <w:color w:val="00305F"/>
                <w:sz w:val="26"/>
                <w:szCs w:val="26"/>
                <w:rtl/>
              </w:rPr>
              <w:t>משרד הביטחון וצבא ההגנה לישראל</w:t>
            </w:r>
          </w:p>
        </w:tc>
      </w:tr>
      <w:tr w:rsidR="00112831" w:rsidRPr="003F01B5" w14:paraId="6AC0525B"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39" w:type="dxa"/>
            <w:tcBorders>
              <w:top w:val="nil"/>
              <w:left w:val="nil"/>
              <w:bottom w:val="nil"/>
              <w:right w:val="nil"/>
            </w:tcBorders>
          </w:tcPr>
          <w:p w14:paraId="465059FB" w14:textId="77777777" w:rsidR="00112831" w:rsidRPr="00D20731" w:rsidRDefault="00112831" w:rsidP="00064AAE">
            <w:pPr>
              <w:tabs>
                <w:tab w:val="right" w:pos="12"/>
                <w:tab w:val="right" w:pos="156"/>
              </w:tabs>
              <w:spacing w:after="60"/>
              <w:outlineLvl w:val="0"/>
              <w:rPr>
                <w:rFonts w:ascii="Tahoma" w:hAnsi="Tahoma" w:cs="Tahoma"/>
                <w:b/>
                <w:bCs/>
                <w:color w:val="00305F"/>
                <w:szCs w:val="20"/>
                <w:rtl/>
              </w:rPr>
            </w:pPr>
            <w:r w:rsidRPr="00D20731">
              <w:rPr>
                <w:rFonts w:ascii="Tahoma" w:hAnsi="Tahoma" w:cs="Tahoma" w:hint="cs"/>
                <w:b/>
                <w:bCs/>
                <w:color w:val="00305F"/>
                <w:szCs w:val="20"/>
                <w:rtl/>
              </w:rPr>
              <w:t>משרד הביטחון</w:t>
            </w:r>
          </w:p>
        </w:tc>
        <w:tc>
          <w:tcPr>
            <w:tcW w:w="1121" w:type="dxa"/>
            <w:tcBorders>
              <w:top w:val="nil"/>
              <w:left w:val="nil"/>
              <w:bottom w:val="nil"/>
              <w:right w:val="nil"/>
            </w:tcBorders>
          </w:tcPr>
          <w:p w14:paraId="1398DF6F" w14:textId="77777777" w:rsidR="00112831" w:rsidRPr="00D20731" w:rsidRDefault="00112831" w:rsidP="00064AAE">
            <w:pPr>
              <w:pStyle w:val="7190"/>
              <w:spacing w:after="60"/>
              <w:rPr>
                <w:b/>
                <w:bCs/>
                <w:color w:val="00305F"/>
                <w:sz w:val="20"/>
                <w:szCs w:val="20"/>
                <w:rtl/>
              </w:rPr>
            </w:pPr>
          </w:p>
        </w:tc>
      </w:tr>
      <w:tr w:rsidR="00112831" w:rsidRPr="00DB7CD9" w14:paraId="62A32E3D"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6F244D44" w14:textId="77777777" w:rsidR="00112831" w:rsidRPr="00DB5E51" w:rsidRDefault="00112831" w:rsidP="00064AAE">
            <w:pPr>
              <w:pStyle w:val="7190"/>
              <w:spacing w:before="100" w:after="100"/>
              <w:rPr>
                <w:rFonts w:ascii="Arial" w:hAnsi="Arial"/>
                <w:color w:val="000000"/>
                <w:sz w:val="24"/>
                <w:rtl/>
              </w:rPr>
            </w:pPr>
            <w:r w:rsidRPr="007B6F1B">
              <w:rPr>
                <w:rFonts w:ascii="Arial" w:hAnsi="Arial"/>
                <w:color w:val="000000"/>
                <w:sz w:val="24"/>
                <w:rtl/>
              </w:rPr>
              <w:t>עמידה ביעדי התוכנית הרב-שנתית גדעון</w:t>
            </w:r>
            <w:r w:rsidRPr="007B6F1B">
              <w:rPr>
                <w:rFonts w:ascii="Arial" w:hAnsi="Arial" w:hint="cs"/>
                <w:color w:val="000000"/>
                <w:sz w:val="24"/>
                <w:rtl/>
              </w:rPr>
              <w:t xml:space="preserve"> </w:t>
            </w:r>
            <w:r w:rsidRPr="007B6F1B">
              <w:rPr>
                <w:rFonts w:ascii="Arial" w:hAnsi="Arial"/>
                <w:color w:val="000000"/>
                <w:sz w:val="24"/>
                <w:rtl/>
              </w:rPr>
              <w:t>-</w:t>
            </w:r>
            <w:r w:rsidRPr="007B6F1B">
              <w:rPr>
                <w:rFonts w:ascii="Arial" w:hAnsi="Arial" w:hint="cs"/>
                <w:color w:val="000000"/>
                <w:sz w:val="24"/>
                <w:rtl/>
              </w:rPr>
              <w:t xml:space="preserve"> </w:t>
            </w:r>
            <w:r w:rsidRPr="007B6F1B">
              <w:rPr>
                <w:rFonts w:ascii="Arial" w:hAnsi="Arial"/>
                <w:color w:val="000000"/>
                <w:sz w:val="24"/>
                <w:rtl/>
              </w:rPr>
              <w:t>תקציב, ניהול ובקרה</w:t>
            </w:r>
          </w:p>
        </w:tc>
        <w:tc>
          <w:tcPr>
            <w:tcW w:w="1121" w:type="dxa"/>
            <w:tcBorders>
              <w:top w:val="nil"/>
              <w:left w:val="nil"/>
              <w:bottom w:val="nil"/>
              <w:right w:val="nil"/>
            </w:tcBorders>
          </w:tcPr>
          <w:p w14:paraId="5EB50C3B" w14:textId="30070FB8" w:rsidR="00112831" w:rsidRPr="00DB7CD9" w:rsidRDefault="0009022D" w:rsidP="00064AAE">
            <w:pPr>
              <w:widowControl w:val="0"/>
              <w:spacing w:before="100" w:after="100" w:line="240" w:lineRule="auto"/>
              <w:rPr>
                <w:rFonts w:ascii="Arial" w:hAnsi="Arial" w:cs="Tahoma"/>
                <w:color w:val="000000"/>
                <w:sz w:val="24"/>
                <w:szCs w:val="18"/>
                <w:rtl/>
              </w:rPr>
            </w:pPr>
            <w:r>
              <w:rPr>
                <w:rFonts w:ascii="Arial" w:hAnsi="Arial" w:cs="Tahoma" w:hint="cs"/>
                <w:color w:val="000000"/>
                <w:sz w:val="24"/>
                <w:szCs w:val="18"/>
                <w:rtl/>
              </w:rPr>
              <w:t>19</w:t>
            </w:r>
          </w:p>
        </w:tc>
      </w:tr>
      <w:tr w:rsidR="00112831" w:rsidRPr="00777BE8" w14:paraId="09970730"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2931CF33" w14:textId="77777777" w:rsidR="00112831" w:rsidRPr="00B640E4" w:rsidRDefault="00112831" w:rsidP="00064AAE">
            <w:pPr>
              <w:pStyle w:val="7190"/>
              <w:spacing w:before="100" w:after="100"/>
              <w:rPr>
                <w:rFonts w:ascii="Arial" w:hAnsi="Arial"/>
                <w:color w:val="000000"/>
                <w:sz w:val="24"/>
                <w:rtl/>
              </w:rPr>
            </w:pPr>
            <w:r>
              <w:rPr>
                <w:rFonts w:ascii="Arial" w:hAnsi="Arial"/>
                <w:color w:val="000000"/>
                <w:sz w:val="24"/>
                <w:rtl/>
              </w:rPr>
              <w:t xml:space="preserve">היבטים </w:t>
            </w:r>
            <w:proofErr w:type="spellStart"/>
            <w:r>
              <w:rPr>
                <w:rFonts w:ascii="Arial" w:hAnsi="Arial"/>
                <w:color w:val="000000"/>
                <w:sz w:val="24"/>
                <w:rtl/>
              </w:rPr>
              <w:t>מ</w:t>
            </w:r>
            <w:r>
              <w:rPr>
                <w:rFonts w:ascii="Arial" w:hAnsi="Arial" w:hint="cs"/>
                <w:color w:val="000000"/>
                <w:sz w:val="24"/>
                <w:rtl/>
              </w:rPr>
              <w:t>י</w:t>
            </w:r>
            <w:r w:rsidRPr="00633A8E">
              <w:rPr>
                <w:rFonts w:ascii="Arial" w:hAnsi="Arial"/>
                <w:color w:val="000000"/>
                <w:sz w:val="24"/>
                <w:rtl/>
              </w:rPr>
              <w:t>נהליים</w:t>
            </w:r>
            <w:proofErr w:type="spellEnd"/>
            <w:r w:rsidRPr="00633A8E">
              <w:rPr>
                <w:rFonts w:ascii="Arial" w:hAnsi="Arial"/>
                <w:color w:val="000000"/>
                <w:sz w:val="24"/>
                <w:rtl/>
              </w:rPr>
              <w:t xml:space="preserve"> בעבודת הוועדות הרפואיות לקביעת זכוי</w:t>
            </w:r>
            <w:r>
              <w:rPr>
                <w:rFonts w:ascii="Arial" w:hAnsi="Arial" w:hint="cs"/>
                <w:color w:val="000000"/>
                <w:sz w:val="24"/>
                <w:rtl/>
              </w:rPr>
              <w:t>ו</w:t>
            </w:r>
            <w:r w:rsidRPr="00633A8E">
              <w:rPr>
                <w:rFonts w:ascii="Arial" w:hAnsi="Arial"/>
                <w:color w:val="000000"/>
                <w:sz w:val="24"/>
                <w:rtl/>
              </w:rPr>
              <w:t>תיהם של נכי צה"ל והשירותים הרפואיים שניתנים להם - ביקורת מעקב</w:t>
            </w:r>
            <w:r>
              <w:rPr>
                <w:rFonts w:ascii="Arial" w:hAnsi="Arial" w:hint="cs"/>
                <w:color w:val="000000"/>
                <w:sz w:val="24"/>
                <w:rtl/>
              </w:rPr>
              <w:t xml:space="preserve"> </w:t>
            </w:r>
          </w:p>
        </w:tc>
        <w:tc>
          <w:tcPr>
            <w:tcW w:w="1121" w:type="dxa"/>
            <w:tcBorders>
              <w:top w:val="nil"/>
              <w:left w:val="nil"/>
              <w:bottom w:val="nil"/>
              <w:right w:val="nil"/>
            </w:tcBorders>
          </w:tcPr>
          <w:p w14:paraId="76E6A6B9" w14:textId="243FBE92" w:rsidR="00112831" w:rsidRPr="004F53C8" w:rsidRDefault="0009022D" w:rsidP="00064AAE">
            <w:pPr>
              <w:pStyle w:val="71316"/>
              <w:spacing w:before="100" w:after="100" w:line="240" w:lineRule="auto"/>
              <w:rPr>
                <w:b w:val="0"/>
                <w:bCs w:val="0"/>
                <w:rtl/>
              </w:rPr>
            </w:pPr>
            <w:r>
              <w:rPr>
                <w:rFonts w:ascii="Arial" w:hAnsi="Arial" w:hint="cs"/>
                <w:b w:val="0"/>
                <w:bCs w:val="0"/>
                <w:color w:val="000000"/>
                <w:sz w:val="24"/>
                <w:szCs w:val="18"/>
                <w:rtl/>
              </w:rPr>
              <w:t>67</w:t>
            </w:r>
          </w:p>
        </w:tc>
      </w:tr>
      <w:tr w:rsidR="00112831" w:rsidRPr="00777BE8" w14:paraId="0190780D"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01FB7935" w14:textId="77777777" w:rsidR="00112831" w:rsidRPr="00777BE8" w:rsidRDefault="00112831" w:rsidP="00064AAE">
            <w:pPr>
              <w:pStyle w:val="7190"/>
              <w:spacing w:before="100" w:after="100"/>
              <w:rPr>
                <w:rFonts w:ascii="Arial" w:hAnsi="Arial"/>
                <w:color w:val="000000"/>
                <w:sz w:val="24"/>
                <w:rtl/>
              </w:rPr>
            </w:pPr>
            <w:r w:rsidRPr="002B78B5">
              <w:rPr>
                <w:rFonts w:ascii="Arial" w:hAnsi="Arial"/>
                <w:color w:val="000000"/>
                <w:sz w:val="24"/>
                <w:rtl/>
              </w:rPr>
              <w:t xml:space="preserve">ניהול </w:t>
            </w:r>
            <w:proofErr w:type="spellStart"/>
            <w:r w:rsidRPr="002B78B5">
              <w:rPr>
                <w:rFonts w:ascii="Arial" w:hAnsi="Arial"/>
                <w:color w:val="000000"/>
                <w:sz w:val="24"/>
                <w:rtl/>
              </w:rPr>
              <w:t>תוכניות</w:t>
            </w:r>
            <w:proofErr w:type="spellEnd"/>
            <w:r w:rsidRPr="002B78B5">
              <w:rPr>
                <w:rFonts w:ascii="Arial" w:hAnsi="Arial"/>
                <w:color w:val="000000"/>
                <w:sz w:val="24"/>
                <w:rtl/>
              </w:rPr>
              <w:t xml:space="preserve"> המחקר והפיתוח במערכת הביטחון - ביקורת מעקב</w:t>
            </w:r>
            <w:r w:rsidRPr="002B78B5">
              <w:rPr>
                <w:rFonts w:ascii="Arial" w:hAnsi="Arial" w:hint="cs"/>
                <w:color w:val="000000"/>
                <w:sz w:val="24"/>
                <w:rtl/>
              </w:rPr>
              <w:t xml:space="preserve"> </w:t>
            </w:r>
          </w:p>
        </w:tc>
        <w:tc>
          <w:tcPr>
            <w:tcW w:w="1121" w:type="dxa"/>
            <w:tcBorders>
              <w:top w:val="nil"/>
              <w:left w:val="nil"/>
              <w:bottom w:val="nil"/>
              <w:right w:val="nil"/>
            </w:tcBorders>
          </w:tcPr>
          <w:p w14:paraId="2765A5A5" w14:textId="11203953" w:rsidR="00112831" w:rsidRPr="00777BE8" w:rsidRDefault="0009022D" w:rsidP="00064AAE">
            <w:pPr>
              <w:pStyle w:val="71316"/>
              <w:spacing w:before="100" w:after="100" w:line="240" w:lineRule="auto"/>
              <w:rPr>
                <w:b w:val="0"/>
                <w:bCs w:val="0"/>
                <w:rtl/>
              </w:rPr>
            </w:pPr>
            <w:r>
              <w:rPr>
                <w:rFonts w:ascii="Arial" w:hAnsi="Arial" w:hint="cs"/>
                <w:b w:val="0"/>
                <w:bCs w:val="0"/>
                <w:color w:val="000000"/>
                <w:sz w:val="24"/>
                <w:szCs w:val="18"/>
                <w:rtl/>
              </w:rPr>
              <w:t>151</w:t>
            </w:r>
          </w:p>
        </w:tc>
      </w:tr>
      <w:tr w:rsidR="00112831" w:rsidRPr="00B640E4" w14:paraId="2457D8F9"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tcW w:w="6239" w:type="dxa"/>
            <w:tcBorders>
              <w:top w:val="nil"/>
              <w:left w:val="nil"/>
              <w:bottom w:val="nil"/>
              <w:right w:val="nil"/>
            </w:tcBorders>
          </w:tcPr>
          <w:p w14:paraId="1E5A2B52" w14:textId="77777777" w:rsidR="00112831" w:rsidRPr="00D20731" w:rsidRDefault="00112831" w:rsidP="007501CD">
            <w:pPr>
              <w:tabs>
                <w:tab w:val="right" w:pos="12"/>
                <w:tab w:val="right" w:pos="156"/>
              </w:tabs>
              <w:spacing w:before="240" w:after="60"/>
              <w:outlineLvl w:val="0"/>
              <w:rPr>
                <w:rFonts w:ascii="Tahoma" w:hAnsi="Tahoma" w:cs="Tahoma"/>
                <w:b/>
                <w:bCs/>
                <w:color w:val="00305F"/>
                <w:szCs w:val="20"/>
                <w:rtl/>
              </w:rPr>
            </w:pPr>
            <w:r w:rsidRPr="00D20731">
              <w:rPr>
                <w:rFonts w:ascii="Tahoma" w:hAnsi="Tahoma" w:cs="Tahoma" w:hint="cs"/>
                <w:b/>
                <w:bCs/>
                <w:color w:val="00305F"/>
                <w:szCs w:val="20"/>
                <w:rtl/>
              </w:rPr>
              <w:t>צבא ההגנה לישראל</w:t>
            </w:r>
          </w:p>
        </w:tc>
        <w:tc>
          <w:tcPr>
            <w:tcW w:w="1121" w:type="dxa"/>
            <w:tcBorders>
              <w:top w:val="nil"/>
              <w:left w:val="nil"/>
              <w:bottom w:val="nil"/>
              <w:right w:val="nil"/>
            </w:tcBorders>
          </w:tcPr>
          <w:p w14:paraId="043C9CCB" w14:textId="77777777" w:rsidR="00112831" w:rsidRPr="00D20731" w:rsidRDefault="00112831" w:rsidP="007501CD">
            <w:pPr>
              <w:pStyle w:val="71316"/>
              <w:spacing w:before="240" w:after="60" w:line="240" w:lineRule="auto"/>
              <w:rPr>
                <w:b w:val="0"/>
                <w:bCs w:val="0"/>
                <w:sz w:val="20"/>
                <w:szCs w:val="20"/>
                <w:rtl/>
              </w:rPr>
            </w:pPr>
          </w:p>
        </w:tc>
      </w:tr>
      <w:tr w:rsidR="00112831" w14:paraId="6BD738F5"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592B93A5" w14:textId="77777777" w:rsidR="00112831" w:rsidRPr="00B640E4" w:rsidRDefault="00112831" w:rsidP="00064AAE">
            <w:pPr>
              <w:pStyle w:val="7190"/>
              <w:spacing w:before="100" w:after="100"/>
              <w:rPr>
                <w:rFonts w:ascii="Arial" w:hAnsi="Arial"/>
                <w:color w:val="000000"/>
                <w:sz w:val="24"/>
                <w:rtl/>
              </w:rPr>
            </w:pPr>
            <w:r w:rsidRPr="00633A8E">
              <w:rPr>
                <w:rFonts w:ascii="Arial" w:hAnsi="Arial" w:hint="cs"/>
                <w:color w:val="000000"/>
                <w:sz w:val="24"/>
                <w:rtl/>
              </w:rPr>
              <w:t>מאמן מפקדות רב-זרועי (</w:t>
            </w:r>
            <w:proofErr w:type="spellStart"/>
            <w:r w:rsidRPr="00633A8E">
              <w:rPr>
                <w:rFonts w:ascii="Arial" w:hAnsi="Arial" w:hint="cs"/>
                <w:color w:val="000000"/>
                <w:sz w:val="24"/>
                <w:rtl/>
              </w:rPr>
              <w:t>ממר"ז</w:t>
            </w:r>
            <w:proofErr w:type="spellEnd"/>
            <w:r w:rsidRPr="00633A8E">
              <w:rPr>
                <w:rFonts w:ascii="Arial" w:hAnsi="Arial" w:hint="cs"/>
                <w:color w:val="000000"/>
                <w:sz w:val="24"/>
                <w:rtl/>
              </w:rPr>
              <w:t>)</w:t>
            </w:r>
            <w:r>
              <w:rPr>
                <w:rFonts w:ascii="Arial" w:hAnsi="Arial" w:hint="cs"/>
                <w:color w:val="000000"/>
                <w:sz w:val="24"/>
                <w:rtl/>
              </w:rPr>
              <w:t xml:space="preserve">  </w:t>
            </w:r>
          </w:p>
        </w:tc>
        <w:tc>
          <w:tcPr>
            <w:tcW w:w="1121" w:type="dxa"/>
            <w:tcBorders>
              <w:top w:val="nil"/>
              <w:left w:val="nil"/>
              <w:bottom w:val="nil"/>
              <w:right w:val="nil"/>
            </w:tcBorders>
          </w:tcPr>
          <w:p w14:paraId="77CC1890" w14:textId="239958C7" w:rsidR="00112831" w:rsidRPr="004F53C8" w:rsidRDefault="0009022D" w:rsidP="00064AAE">
            <w:pPr>
              <w:pStyle w:val="71316"/>
              <w:spacing w:before="100" w:after="100" w:line="240" w:lineRule="auto"/>
              <w:rPr>
                <w:rFonts w:ascii="Arial" w:hAnsi="Arial"/>
                <w:b w:val="0"/>
                <w:bCs w:val="0"/>
                <w:color w:val="000000"/>
                <w:sz w:val="24"/>
                <w:szCs w:val="18"/>
                <w:rtl/>
              </w:rPr>
            </w:pPr>
            <w:r>
              <w:rPr>
                <w:rFonts w:ascii="Arial" w:hAnsi="Arial" w:hint="cs"/>
                <w:b w:val="0"/>
                <w:bCs w:val="0"/>
                <w:color w:val="000000"/>
                <w:sz w:val="24"/>
                <w:szCs w:val="18"/>
                <w:rtl/>
              </w:rPr>
              <w:t>203</w:t>
            </w:r>
          </w:p>
        </w:tc>
      </w:tr>
      <w:tr w:rsidR="00112831" w14:paraId="65B6C8E8"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3AB0F788" w14:textId="77777777" w:rsidR="00112831" w:rsidRPr="00B640E4" w:rsidRDefault="00112831" w:rsidP="00064AAE">
            <w:pPr>
              <w:pStyle w:val="7190"/>
              <w:spacing w:before="100" w:after="100"/>
              <w:rPr>
                <w:rFonts w:ascii="Arial" w:hAnsi="Arial"/>
                <w:color w:val="000000"/>
                <w:sz w:val="24"/>
                <w:rtl/>
              </w:rPr>
            </w:pPr>
            <w:r w:rsidRPr="006372F0">
              <w:rPr>
                <w:rFonts w:ascii="Arial" w:hAnsi="Arial"/>
                <w:color w:val="000000"/>
                <w:sz w:val="24"/>
                <w:rtl/>
              </w:rPr>
              <w:t>היבטים בפעילות המשטרה הצבאית החוקרת - ביקורת מעקב</w:t>
            </w:r>
          </w:p>
        </w:tc>
        <w:tc>
          <w:tcPr>
            <w:tcW w:w="1121" w:type="dxa"/>
            <w:tcBorders>
              <w:top w:val="nil"/>
              <w:left w:val="nil"/>
              <w:bottom w:val="nil"/>
              <w:right w:val="nil"/>
            </w:tcBorders>
          </w:tcPr>
          <w:p w14:paraId="3214DEDE" w14:textId="4351EF24" w:rsidR="00112831" w:rsidRPr="004F53C8" w:rsidRDefault="0009022D" w:rsidP="00064AAE">
            <w:pPr>
              <w:pStyle w:val="71316"/>
              <w:spacing w:before="100" w:after="100" w:line="240" w:lineRule="auto"/>
              <w:rPr>
                <w:rFonts w:ascii="Arial" w:hAnsi="Arial"/>
                <w:b w:val="0"/>
                <w:bCs w:val="0"/>
                <w:color w:val="000000"/>
                <w:sz w:val="24"/>
                <w:szCs w:val="18"/>
                <w:rtl/>
              </w:rPr>
            </w:pPr>
            <w:r>
              <w:rPr>
                <w:rFonts w:ascii="Arial" w:hAnsi="Arial" w:hint="cs"/>
                <w:b w:val="0"/>
                <w:bCs w:val="0"/>
                <w:color w:val="000000"/>
                <w:sz w:val="24"/>
                <w:szCs w:val="18"/>
                <w:rtl/>
              </w:rPr>
              <w:t>239</w:t>
            </w:r>
          </w:p>
        </w:tc>
      </w:tr>
      <w:tr w:rsidR="00112831" w14:paraId="2DDE3602"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30465974" w14:textId="77777777" w:rsidR="00112831" w:rsidRPr="006372F0" w:rsidRDefault="00112831" w:rsidP="00064AAE">
            <w:pPr>
              <w:pStyle w:val="7190"/>
              <w:spacing w:before="100" w:after="100"/>
              <w:rPr>
                <w:rFonts w:ascii="Arial" w:hAnsi="Arial"/>
                <w:color w:val="000000"/>
                <w:sz w:val="24"/>
                <w:rtl/>
              </w:rPr>
            </w:pPr>
            <w:proofErr w:type="spellStart"/>
            <w:r w:rsidRPr="007A3147">
              <w:rPr>
                <w:rFonts w:ascii="Arial" w:hAnsi="Arial" w:hint="cs"/>
                <w:color w:val="000000"/>
                <w:sz w:val="24"/>
                <w:rtl/>
              </w:rPr>
              <w:t>מיקורי</w:t>
            </w:r>
            <w:proofErr w:type="spellEnd"/>
            <w:r w:rsidRPr="007A3147">
              <w:rPr>
                <w:rFonts w:ascii="Arial" w:hAnsi="Arial" w:hint="cs"/>
                <w:color w:val="000000"/>
                <w:sz w:val="24"/>
                <w:rtl/>
              </w:rPr>
              <w:t xml:space="preserve"> חוץ בצה"ל</w:t>
            </w:r>
          </w:p>
        </w:tc>
        <w:tc>
          <w:tcPr>
            <w:tcW w:w="1121" w:type="dxa"/>
            <w:tcBorders>
              <w:top w:val="nil"/>
              <w:left w:val="nil"/>
              <w:bottom w:val="nil"/>
              <w:right w:val="nil"/>
            </w:tcBorders>
          </w:tcPr>
          <w:p w14:paraId="15E28392" w14:textId="3136E43B" w:rsidR="00112831" w:rsidRDefault="0009022D" w:rsidP="00064AAE">
            <w:pPr>
              <w:pStyle w:val="71316"/>
              <w:spacing w:before="100" w:after="100" w:line="240" w:lineRule="auto"/>
              <w:rPr>
                <w:rFonts w:ascii="Arial" w:hAnsi="Arial"/>
                <w:color w:val="000000"/>
                <w:sz w:val="24"/>
                <w:szCs w:val="18"/>
                <w:rtl/>
              </w:rPr>
            </w:pPr>
            <w:r>
              <w:rPr>
                <w:rFonts w:ascii="Arial" w:hAnsi="Arial" w:hint="cs"/>
                <w:b w:val="0"/>
                <w:bCs w:val="0"/>
                <w:color w:val="000000"/>
                <w:sz w:val="24"/>
                <w:szCs w:val="18"/>
                <w:rtl/>
              </w:rPr>
              <w:t>281</w:t>
            </w:r>
          </w:p>
        </w:tc>
      </w:tr>
      <w:tr w:rsidR="00112831" w14:paraId="290B1191"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40CAA685" w14:textId="77777777" w:rsidR="00112831" w:rsidRPr="006372F0" w:rsidRDefault="00112831" w:rsidP="00064AAE">
            <w:pPr>
              <w:pStyle w:val="7190"/>
              <w:spacing w:before="100" w:after="100"/>
              <w:rPr>
                <w:rFonts w:ascii="Arial" w:hAnsi="Arial"/>
                <w:color w:val="000000"/>
                <w:sz w:val="24"/>
                <w:rtl/>
              </w:rPr>
            </w:pPr>
            <w:r w:rsidRPr="007A3147">
              <w:rPr>
                <w:rFonts w:ascii="Arial" w:hAnsi="Arial" w:hint="cs"/>
                <w:color w:val="000000"/>
                <w:sz w:val="24"/>
                <w:rtl/>
              </w:rPr>
              <w:t>ההיערכות לפגיעה במתקני חומרים מסוכנים באירועי לחימה</w:t>
            </w:r>
          </w:p>
        </w:tc>
        <w:tc>
          <w:tcPr>
            <w:tcW w:w="1121" w:type="dxa"/>
            <w:tcBorders>
              <w:top w:val="nil"/>
              <w:left w:val="nil"/>
              <w:bottom w:val="nil"/>
              <w:right w:val="nil"/>
            </w:tcBorders>
          </w:tcPr>
          <w:p w14:paraId="39631435" w14:textId="212AB84B" w:rsidR="00112831" w:rsidRDefault="0009022D" w:rsidP="00064AAE">
            <w:pPr>
              <w:pStyle w:val="71316"/>
              <w:spacing w:before="100" w:after="100" w:line="240" w:lineRule="auto"/>
              <w:rPr>
                <w:rFonts w:ascii="Arial" w:hAnsi="Arial"/>
                <w:color w:val="000000"/>
                <w:sz w:val="24"/>
                <w:szCs w:val="18"/>
                <w:rtl/>
              </w:rPr>
            </w:pPr>
            <w:r>
              <w:rPr>
                <w:rFonts w:ascii="Arial" w:hAnsi="Arial" w:hint="cs"/>
                <w:b w:val="0"/>
                <w:bCs w:val="0"/>
                <w:color w:val="000000"/>
                <w:sz w:val="24"/>
                <w:szCs w:val="18"/>
                <w:rtl/>
              </w:rPr>
              <w:t>335</w:t>
            </w:r>
          </w:p>
        </w:tc>
      </w:tr>
      <w:tr w:rsidR="00112831" w14:paraId="0E3F8F18"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60DE26BF" w14:textId="77777777" w:rsidR="00112831" w:rsidRPr="007A3147" w:rsidRDefault="00112831" w:rsidP="00064AAE">
            <w:pPr>
              <w:pStyle w:val="7190"/>
              <w:spacing w:before="100" w:after="100"/>
              <w:rPr>
                <w:rFonts w:ascii="Arial" w:hAnsi="Arial"/>
                <w:color w:val="000000"/>
                <w:sz w:val="24"/>
                <w:rtl/>
              </w:rPr>
            </w:pPr>
          </w:p>
        </w:tc>
        <w:tc>
          <w:tcPr>
            <w:tcW w:w="1121" w:type="dxa"/>
            <w:tcBorders>
              <w:top w:val="nil"/>
              <w:left w:val="nil"/>
              <w:bottom w:val="nil"/>
              <w:right w:val="nil"/>
            </w:tcBorders>
          </w:tcPr>
          <w:p w14:paraId="458158FC" w14:textId="77777777" w:rsidR="00112831" w:rsidRDefault="00112831" w:rsidP="00064AAE">
            <w:pPr>
              <w:pStyle w:val="71316"/>
              <w:spacing w:before="100" w:after="100" w:line="240" w:lineRule="auto"/>
              <w:rPr>
                <w:rFonts w:ascii="Arial" w:hAnsi="Arial"/>
                <w:b w:val="0"/>
                <w:bCs w:val="0"/>
                <w:color w:val="000000"/>
                <w:sz w:val="24"/>
                <w:szCs w:val="18"/>
                <w:rtl/>
              </w:rPr>
            </w:pPr>
          </w:p>
        </w:tc>
      </w:tr>
      <w:tr w:rsidR="00112831" w14:paraId="570BE1CF"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7360" w:type="dxa"/>
            <w:gridSpan w:val="2"/>
            <w:tcBorders>
              <w:top w:val="nil"/>
              <w:left w:val="nil"/>
              <w:bottom w:val="nil"/>
              <w:right w:val="nil"/>
            </w:tcBorders>
          </w:tcPr>
          <w:p w14:paraId="2AAA0198" w14:textId="0321C036" w:rsidR="00112831" w:rsidRPr="00D20731" w:rsidRDefault="00112831" w:rsidP="007D14D7">
            <w:pPr>
              <w:pStyle w:val="71316"/>
              <w:spacing w:before="100" w:after="360" w:line="240" w:lineRule="auto"/>
              <w:rPr>
                <w:rFonts w:ascii="Arial" w:hAnsi="Arial"/>
                <w:b w:val="0"/>
                <w:bCs w:val="0"/>
                <w:color w:val="000000"/>
                <w:sz w:val="26"/>
                <w:szCs w:val="26"/>
                <w:rtl/>
              </w:rPr>
            </w:pPr>
            <w:r w:rsidRPr="00D20731">
              <w:rPr>
                <w:rFonts w:hint="cs"/>
                <w:b w:val="0"/>
                <w:bCs w:val="0"/>
                <w:sz w:val="26"/>
                <w:szCs w:val="26"/>
                <w:rtl/>
              </w:rPr>
              <w:lastRenderedPageBreak/>
              <w:t>פרק שני |</w:t>
            </w:r>
            <w:r w:rsidRPr="00D20731">
              <w:rPr>
                <w:rFonts w:hint="cs"/>
                <w:sz w:val="26"/>
                <w:szCs w:val="26"/>
                <w:rtl/>
              </w:rPr>
              <w:t xml:space="preserve"> תחומי פעילות לאומיים-אסטרטגיים</w:t>
            </w:r>
          </w:p>
        </w:tc>
      </w:tr>
      <w:tr w:rsidR="007D14D7" w14:paraId="08ED7786"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72D997E8" w14:textId="3D21E7E1" w:rsidR="007D14D7" w:rsidRPr="008D4A5C" w:rsidRDefault="007D14D7" w:rsidP="007D14D7">
            <w:pPr>
              <w:pStyle w:val="7190"/>
              <w:spacing w:before="100" w:after="100"/>
              <w:rPr>
                <w:rFonts w:ascii="Arial" w:hAnsi="Arial"/>
                <w:color w:val="000000"/>
                <w:rtl/>
              </w:rPr>
            </w:pPr>
            <w:r w:rsidRPr="008D4A5C">
              <w:rPr>
                <w:rFonts w:ascii="Arial" w:hAnsi="Arial" w:hint="cs"/>
                <w:color w:val="000000"/>
                <w:rtl/>
              </w:rPr>
              <w:t>המוסד למודיעין ולתפקידים מיוחדים - ביקורת בתחום מסוים</w:t>
            </w:r>
          </w:p>
        </w:tc>
        <w:tc>
          <w:tcPr>
            <w:tcW w:w="1121" w:type="dxa"/>
            <w:tcBorders>
              <w:top w:val="nil"/>
              <w:left w:val="nil"/>
              <w:bottom w:val="nil"/>
              <w:right w:val="nil"/>
            </w:tcBorders>
          </w:tcPr>
          <w:p w14:paraId="20A58509" w14:textId="0F783878" w:rsidR="007D14D7" w:rsidRPr="008D4A5C" w:rsidRDefault="0009022D" w:rsidP="007D14D7">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407</w:t>
            </w:r>
          </w:p>
        </w:tc>
      </w:tr>
      <w:tr w:rsidR="007D14D7" w14:paraId="1B060E16" w14:textId="77777777" w:rsidTr="004F53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0"/>
        </w:trPr>
        <w:tc>
          <w:tcPr>
            <w:tcW w:w="6239" w:type="dxa"/>
            <w:tcBorders>
              <w:top w:val="nil"/>
              <w:left w:val="nil"/>
              <w:bottom w:val="nil"/>
              <w:right w:val="nil"/>
            </w:tcBorders>
          </w:tcPr>
          <w:p w14:paraId="190F0D93" w14:textId="44FC4898" w:rsidR="007D14D7" w:rsidRPr="008D4A5C" w:rsidRDefault="007D14D7" w:rsidP="007D14D7">
            <w:pPr>
              <w:pStyle w:val="7190"/>
              <w:spacing w:before="100" w:after="100"/>
              <w:rPr>
                <w:rFonts w:ascii="Arial" w:hAnsi="Arial"/>
                <w:color w:val="000000"/>
                <w:rtl/>
              </w:rPr>
            </w:pPr>
            <w:r w:rsidRPr="008D4A5C">
              <w:rPr>
                <w:rFonts w:ascii="Arial" w:hAnsi="Arial" w:hint="cs"/>
                <w:color w:val="000000"/>
                <w:rtl/>
              </w:rPr>
              <w:t xml:space="preserve">הוועדה </w:t>
            </w:r>
            <w:proofErr w:type="spellStart"/>
            <w:r w:rsidRPr="008D4A5C">
              <w:rPr>
                <w:rFonts w:ascii="Arial" w:hAnsi="Arial" w:hint="cs"/>
                <w:color w:val="000000"/>
                <w:rtl/>
              </w:rPr>
              <w:t>לאנרגייה</w:t>
            </w:r>
            <w:proofErr w:type="spellEnd"/>
            <w:r w:rsidRPr="008D4A5C">
              <w:rPr>
                <w:rFonts w:ascii="Arial" w:hAnsi="Arial" w:hint="cs"/>
                <w:color w:val="000000"/>
                <w:rtl/>
              </w:rPr>
              <w:t xml:space="preserve"> אטומית - ביקורת בתחום מסוים</w:t>
            </w:r>
          </w:p>
        </w:tc>
        <w:tc>
          <w:tcPr>
            <w:tcW w:w="1121" w:type="dxa"/>
            <w:tcBorders>
              <w:top w:val="nil"/>
              <w:left w:val="nil"/>
              <w:bottom w:val="nil"/>
              <w:right w:val="nil"/>
            </w:tcBorders>
          </w:tcPr>
          <w:p w14:paraId="71887539" w14:textId="158827BB" w:rsidR="007D14D7" w:rsidRPr="008D4A5C" w:rsidRDefault="0009022D" w:rsidP="007D14D7">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411</w:t>
            </w:r>
          </w:p>
        </w:tc>
      </w:tr>
    </w:tbl>
    <w:p w14:paraId="66EDF5C6" w14:textId="77777777" w:rsidR="000B1858" w:rsidRPr="00342F41" w:rsidRDefault="000B1858" w:rsidP="000B1858">
      <w:pPr>
        <w:pStyle w:val="7190"/>
        <w:spacing w:before="100" w:after="360"/>
        <w:rPr>
          <w:rFonts w:ascii="Arial" w:hAnsi="Arial"/>
          <w:color w:val="000000"/>
          <w:sz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2559"/>
        <w:gridCol w:w="1121"/>
      </w:tblGrid>
      <w:tr w:rsidR="00B640E4" w14:paraId="379948BB" w14:textId="77777777" w:rsidTr="00E07C6B">
        <w:trPr>
          <w:trHeight w:val="292"/>
        </w:trPr>
        <w:tc>
          <w:tcPr>
            <w:tcW w:w="3680" w:type="dxa"/>
          </w:tcPr>
          <w:p w14:paraId="396CFFA2" w14:textId="77777777" w:rsidR="00B640E4" w:rsidRPr="008D4A5C" w:rsidRDefault="00B640E4" w:rsidP="00D20731">
            <w:pPr>
              <w:pStyle w:val="7190"/>
              <w:spacing w:before="360" w:after="480"/>
              <w:rPr>
                <w:rFonts w:ascii="Arial" w:hAnsi="Arial"/>
                <w:color w:val="000000"/>
                <w:spacing w:val="100"/>
                <w:sz w:val="24"/>
                <w:rtl/>
              </w:rPr>
            </w:pPr>
            <w:r w:rsidRPr="008D4A5C">
              <w:rPr>
                <w:rFonts w:eastAsia="Times New Roman" w:hint="cs"/>
                <w:color w:val="00305F"/>
                <w:spacing w:val="100"/>
                <w:sz w:val="32"/>
                <w:szCs w:val="32"/>
                <w:rtl/>
              </w:rPr>
              <w:t>כרך שני</w:t>
            </w:r>
            <w:r w:rsidRPr="008D4A5C">
              <w:rPr>
                <w:rFonts w:hint="cs"/>
                <w:spacing w:val="100"/>
                <w:rtl/>
              </w:rPr>
              <w:t xml:space="preserve"> </w:t>
            </w:r>
          </w:p>
        </w:tc>
        <w:tc>
          <w:tcPr>
            <w:tcW w:w="3680" w:type="dxa"/>
            <w:gridSpan w:val="2"/>
          </w:tcPr>
          <w:p w14:paraId="02DEC787" w14:textId="67FA084D" w:rsidR="00B640E4" w:rsidRDefault="00B640E4" w:rsidP="00064AAE">
            <w:pPr>
              <w:pStyle w:val="71316"/>
              <w:spacing w:before="0" w:line="260" w:lineRule="exact"/>
              <w:rPr>
                <w:b w:val="0"/>
                <w:bCs w:val="0"/>
                <w:rtl/>
              </w:rPr>
            </w:pPr>
          </w:p>
        </w:tc>
      </w:tr>
      <w:tr w:rsidR="00B640E4" w14:paraId="40A8BC4E" w14:textId="77777777" w:rsidTr="00E07C6B">
        <w:trPr>
          <w:trHeight w:val="292"/>
        </w:trPr>
        <w:tc>
          <w:tcPr>
            <w:tcW w:w="7360" w:type="dxa"/>
            <w:gridSpan w:val="3"/>
          </w:tcPr>
          <w:p w14:paraId="4557496D" w14:textId="68D003EF" w:rsidR="00B640E4" w:rsidRPr="00D20731" w:rsidRDefault="00B640E4" w:rsidP="007501CD">
            <w:pPr>
              <w:pStyle w:val="7190"/>
              <w:spacing w:after="360"/>
              <w:rPr>
                <w:rFonts w:eastAsia="Times New Roman"/>
                <w:color w:val="00305F"/>
                <w:sz w:val="26"/>
                <w:szCs w:val="26"/>
                <w:rtl/>
              </w:rPr>
            </w:pPr>
            <w:r w:rsidRPr="00D20731">
              <w:rPr>
                <w:rFonts w:hint="cs"/>
                <w:color w:val="00305F"/>
                <w:sz w:val="26"/>
                <w:szCs w:val="26"/>
                <w:rtl/>
              </w:rPr>
              <w:t xml:space="preserve">פרק שלישי | </w:t>
            </w:r>
            <w:r w:rsidRPr="00D20731">
              <w:rPr>
                <w:rFonts w:hint="cs"/>
                <w:b/>
                <w:bCs/>
                <w:color w:val="00305F"/>
                <w:sz w:val="26"/>
                <w:szCs w:val="26"/>
                <w:rtl/>
              </w:rPr>
              <w:t>משרדי ממשלה ומוסדות שלטון</w:t>
            </w:r>
          </w:p>
        </w:tc>
      </w:tr>
      <w:tr w:rsidR="000B1858" w:rsidRPr="003F01B5" w14:paraId="66B054A8" w14:textId="77777777" w:rsidTr="00E07C6B">
        <w:tc>
          <w:tcPr>
            <w:tcW w:w="6239" w:type="dxa"/>
            <w:gridSpan w:val="2"/>
          </w:tcPr>
          <w:p w14:paraId="0E87FABE" w14:textId="6A822616" w:rsidR="000B1858" w:rsidRPr="00D20731" w:rsidRDefault="00711095" w:rsidP="006673ED">
            <w:pPr>
              <w:tabs>
                <w:tab w:val="right" w:pos="12"/>
                <w:tab w:val="right" w:pos="156"/>
              </w:tabs>
              <w:spacing w:after="60"/>
              <w:outlineLvl w:val="0"/>
              <w:rPr>
                <w:rFonts w:ascii="Tahoma" w:hAnsi="Tahoma" w:cs="Tahoma"/>
                <w:b/>
                <w:bCs/>
                <w:color w:val="00305F"/>
                <w:szCs w:val="20"/>
                <w:rtl/>
              </w:rPr>
            </w:pPr>
            <w:r w:rsidRPr="00D20731">
              <w:rPr>
                <w:rFonts w:ascii="Tahoma" w:hAnsi="Tahoma" w:cs="Tahoma" w:hint="cs"/>
                <w:b/>
                <w:bCs/>
                <w:color w:val="00305F"/>
                <w:szCs w:val="20"/>
                <w:rtl/>
              </w:rPr>
              <w:t>משרד ראש הממשלה</w:t>
            </w:r>
          </w:p>
        </w:tc>
        <w:tc>
          <w:tcPr>
            <w:tcW w:w="1121" w:type="dxa"/>
          </w:tcPr>
          <w:p w14:paraId="11AAF61C" w14:textId="77777777" w:rsidR="000B1858" w:rsidRPr="00D20731" w:rsidRDefault="000B1858" w:rsidP="006673ED">
            <w:pPr>
              <w:pStyle w:val="7190"/>
              <w:spacing w:after="60"/>
              <w:rPr>
                <w:b/>
                <w:bCs/>
                <w:color w:val="00305F"/>
                <w:sz w:val="20"/>
                <w:szCs w:val="20"/>
                <w:rtl/>
              </w:rPr>
            </w:pPr>
          </w:p>
        </w:tc>
      </w:tr>
      <w:tr w:rsidR="000B1858" w:rsidRPr="00DB7CD9" w14:paraId="02F55BE0" w14:textId="77777777" w:rsidTr="00E07C6B">
        <w:trPr>
          <w:trHeight w:val="340"/>
        </w:trPr>
        <w:tc>
          <w:tcPr>
            <w:tcW w:w="6239" w:type="dxa"/>
            <w:gridSpan w:val="2"/>
          </w:tcPr>
          <w:p w14:paraId="15AC8B9F" w14:textId="04AF7359" w:rsidR="000B1858" w:rsidRPr="008D4A5C" w:rsidRDefault="00CB51A7" w:rsidP="007501CD">
            <w:pPr>
              <w:pStyle w:val="7190"/>
              <w:spacing w:before="100" w:after="100"/>
              <w:rPr>
                <w:rFonts w:ascii="Arial" w:hAnsi="Arial"/>
                <w:color w:val="000000"/>
                <w:rtl/>
              </w:rPr>
            </w:pPr>
            <w:r w:rsidRPr="008D4A5C">
              <w:rPr>
                <w:rFonts w:ascii="Arial" w:hAnsi="Arial"/>
                <w:color w:val="000000"/>
                <w:rtl/>
              </w:rPr>
              <w:t>רכש מטוס ייעודי להטסת ראשי המדינה</w:t>
            </w:r>
          </w:p>
        </w:tc>
        <w:tc>
          <w:tcPr>
            <w:tcW w:w="1121" w:type="dxa"/>
          </w:tcPr>
          <w:p w14:paraId="17751D65" w14:textId="7B5EC01A" w:rsidR="000B1858" w:rsidRPr="008D4A5C" w:rsidRDefault="000960BA" w:rsidP="007501CD">
            <w:pPr>
              <w:widowControl w:val="0"/>
              <w:spacing w:before="100" w:after="100" w:line="240" w:lineRule="auto"/>
              <w:rPr>
                <w:rFonts w:ascii="Arial" w:hAnsi="Arial" w:cs="Tahoma"/>
                <w:color w:val="000000"/>
                <w:sz w:val="18"/>
                <w:szCs w:val="18"/>
                <w:rtl/>
              </w:rPr>
            </w:pPr>
            <w:r>
              <w:rPr>
                <w:rFonts w:ascii="Arial" w:hAnsi="Arial" w:cs="Tahoma" w:hint="cs"/>
                <w:color w:val="000000"/>
                <w:sz w:val="18"/>
                <w:szCs w:val="18"/>
                <w:rtl/>
              </w:rPr>
              <w:t>419</w:t>
            </w:r>
          </w:p>
        </w:tc>
      </w:tr>
      <w:tr w:rsidR="000B1858" w:rsidRPr="00CB24DD" w14:paraId="7AA4FD85" w14:textId="77777777" w:rsidTr="00E07C6B">
        <w:trPr>
          <w:trHeight w:val="289"/>
        </w:trPr>
        <w:tc>
          <w:tcPr>
            <w:tcW w:w="6239" w:type="dxa"/>
            <w:gridSpan w:val="2"/>
          </w:tcPr>
          <w:p w14:paraId="19D24BFC" w14:textId="5DCA4199" w:rsidR="000B1858" w:rsidRPr="00D20731" w:rsidRDefault="00B640E4" w:rsidP="007501CD">
            <w:pPr>
              <w:tabs>
                <w:tab w:val="right" w:pos="12"/>
                <w:tab w:val="right" w:pos="156"/>
              </w:tabs>
              <w:spacing w:before="240" w:after="60"/>
              <w:outlineLvl w:val="0"/>
              <w:rPr>
                <w:rFonts w:ascii="Tahoma" w:hAnsi="Tahoma" w:cs="Tahoma"/>
                <w:b/>
                <w:bCs/>
                <w:color w:val="00305F"/>
                <w:szCs w:val="20"/>
              </w:rPr>
            </w:pPr>
            <w:r w:rsidRPr="00D20731">
              <w:rPr>
                <w:rFonts w:ascii="Tahoma" w:hAnsi="Tahoma" w:cs="Tahoma" w:hint="cs"/>
                <w:b/>
                <w:bCs/>
                <w:color w:val="00305F"/>
                <w:szCs w:val="20"/>
                <w:rtl/>
              </w:rPr>
              <w:t xml:space="preserve">המשרד לשוויון חברתי </w:t>
            </w:r>
          </w:p>
        </w:tc>
        <w:tc>
          <w:tcPr>
            <w:tcW w:w="1121" w:type="dxa"/>
          </w:tcPr>
          <w:p w14:paraId="33B9D173" w14:textId="1C3E26BB" w:rsidR="000B1858" w:rsidRPr="00D20731" w:rsidRDefault="000B1858" w:rsidP="007501CD">
            <w:pPr>
              <w:widowControl w:val="0"/>
              <w:spacing w:before="240" w:after="60" w:line="240" w:lineRule="auto"/>
              <w:rPr>
                <w:rFonts w:ascii="Arial" w:hAnsi="Arial" w:cs="Tahoma"/>
                <w:color w:val="000000"/>
                <w:szCs w:val="20"/>
                <w:rtl/>
              </w:rPr>
            </w:pPr>
          </w:p>
        </w:tc>
      </w:tr>
      <w:tr w:rsidR="000B1858" w:rsidRPr="00777BE8" w14:paraId="556C2AA3" w14:textId="77777777" w:rsidTr="00E07C6B">
        <w:trPr>
          <w:trHeight w:val="340"/>
        </w:trPr>
        <w:tc>
          <w:tcPr>
            <w:tcW w:w="6239" w:type="dxa"/>
            <w:gridSpan w:val="2"/>
          </w:tcPr>
          <w:p w14:paraId="269EC1DE" w14:textId="6BFBB544" w:rsidR="000B1858" w:rsidRPr="008D4A5C" w:rsidRDefault="00B640E4" w:rsidP="007501CD">
            <w:pPr>
              <w:pStyle w:val="7190"/>
              <w:spacing w:before="100" w:after="100"/>
              <w:rPr>
                <w:rFonts w:ascii="Arial" w:hAnsi="Arial"/>
                <w:color w:val="000000"/>
                <w:rtl/>
              </w:rPr>
            </w:pPr>
            <w:r w:rsidRPr="008D4A5C">
              <w:rPr>
                <w:rFonts w:ascii="Arial" w:hAnsi="Arial"/>
                <w:color w:val="000000"/>
                <w:rtl/>
              </w:rPr>
              <w:t>השבת זכויות ורכוש של נספים ושל ניצולי שואה שהוחרם במדינות אירופה</w:t>
            </w:r>
            <w:r w:rsidRPr="008D4A5C">
              <w:rPr>
                <w:rFonts w:ascii="Arial" w:hAnsi="Arial" w:hint="cs"/>
                <w:color w:val="000000"/>
                <w:rtl/>
              </w:rPr>
              <w:t xml:space="preserve"> בתקופת השלטון הנאצי ושותפיו</w:t>
            </w:r>
          </w:p>
        </w:tc>
        <w:tc>
          <w:tcPr>
            <w:tcW w:w="1121" w:type="dxa"/>
          </w:tcPr>
          <w:p w14:paraId="33802084" w14:textId="5EA1CD81" w:rsidR="000B1858" w:rsidRPr="008D4A5C" w:rsidRDefault="00B9194D" w:rsidP="007501CD">
            <w:pPr>
              <w:pStyle w:val="71316"/>
              <w:spacing w:before="100" w:after="100" w:line="240" w:lineRule="auto"/>
              <w:rPr>
                <w:b w:val="0"/>
                <w:bCs w:val="0"/>
                <w:sz w:val="18"/>
                <w:szCs w:val="18"/>
                <w:rtl/>
              </w:rPr>
            </w:pPr>
            <w:r>
              <w:rPr>
                <w:rFonts w:ascii="Arial" w:hAnsi="Arial" w:hint="cs"/>
                <w:b w:val="0"/>
                <w:bCs w:val="0"/>
                <w:color w:val="000000"/>
                <w:sz w:val="18"/>
                <w:szCs w:val="18"/>
                <w:rtl/>
              </w:rPr>
              <w:t>517</w:t>
            </w:r>
          </w:p>
        </w:tc>
      </w:tr>
      <w:tr w:rsidR="000B1858" w:rsidRPr="00777BE8" w14:paraId="57E54DE9" w14:textId="77777777" w:rsidTr="00E07C6B">
        <w:trPr>
          <w:trHeight w:val="289"/>
        </w:trPr>
        <w:tc>
          <w:tcPr>
            <w:tcW w:w="6239" w:type="dxa"/>
            <w:gridSpan w:val="2"/>
          </w:tcPr>
          <w:p w14:paraId="31ACA261" w14:textId="0F25BEA4" w:rsidR="000B1858" w:rsidRPr="00D20731" w:rsidRDefault="00B640E4" w:rsidP="007501CD">
            <w:pPr>
              <w:tabs>
                <w:tab w:val="right" w:pos="12"/>
                <w:tab w:val="right" w:pos="156"/>
              </w:tabs>
              <w:spacing w:before="240" w:after="60"/>
              <w:outlineLvl w:val="0"/>
              <w:rPr>
                <w:rFonts w:ascii="Tahoma" w:hAnsi="Tahoma" w:cs="Tahoma"/>
                <w:b/>
                <w:bCs/>
                <w:color w:val="00305F"/>
                <w:szCs w:val="20"/>
                <w:rtl/>
              </w:rPr>
            </w:pPr>
            <w:r w:rsidRPr="00D20731">
              <w:rPr>
                <w:rFonts w:ascii="Tahoma" w:hAnsi="Tahoma" w:cs="Tahoma"/>
                <w:b/>
                <w:bCs/>
                <w:color w:val="00305F"/>
                <w:szCs w:val="20"/>
                <w:rtl/>
              </w:rPr>
              <w:t>משרד התחבורה והבטיחות בדרכים</w:t>
            </w:r>
          </w:p>
        </w:tc>
        <w:tc>
          <w:tcPr>
            <w:tcW w:w="1121" w:type="dxa"/>
          </w:tcPr>
          <w:p w14:paraId="46DE440C" w14:textId="176087DD" w:rsidR="000B1858" w:rsidRPr="00D20731" w:rsidRDefault="000B1858" w:rsidP="007501CD">
            <w:pPr>
              <w:pStyle w:val="71316"/>
              <w:spacing w:before="240" w:after="60" w:line="240" w:lineRule="auto"/>
              <w:rPr>
                <w:b w:val="0"/>
                <w:bCs w:val="0"/>
                <w:sz w:val="20"/>
                <w:szCs w:val="20"/>
                <w:rtl/>
              </w:rPr>
            </w:pPr>
          </w:p>
        </w:tc>
      </w:tr>
      <w:tr w:rsidR="000B1858" w:rsidRPr="00777BE8" w14:paraId="5B457557" w14:textId="77777777" w:rsidTr="00E07C6B">
        <w:trPr>
          <w:trHeight w:val="340"/>
        </w:trPr>
        <w:tc>
          <w:tcPr>
            <w:tcW w:w="6239" w:type="dxa"/>
            <w:gridSpan w:val="2"/>
          </w:tcPr>
          <w:p w14:paraId="12EABD69" w14:textId="0C841E50" w:rsidR="000B1858" w:rsidRPr="008D4A5C" w:rsidRDefault="00B640E4" w:rsidP="007501CD">
            <w:pPr>
              <w:pStyle w:val="7190"/>
              <w:spacing w:before="100" w:after="100"/>
              <w:rPr>
                <w:rFonts w:ascii="Arial" w:hAnsi="Arial"/>
                <w:color w:val="000000"/>
                <w:rtl/>
              </w:rPr>
            </w:pPr>
            <w:r w:rsidRPr="008D4A5C">
              <w:rPr>
                <w:rFonts w:ascii="Arial" w:hAnsi="Arial" w:hint="cs"/>
                <w:color w:val="000000"/>
                <w:rtl/>
              </w:rPr>
              <w:t>התחרותיות בענף הרכב</w:t>
            </w:r>
          </w:p>
        </w:tc>
        <w:tc>
          <w:tcPr>
            <w:tcW w:w="1121" w:type="dxa"/>
          </w:tcPr>
          <w:p w14:paraId="52712FD9" w14:textId="584516B2" w:rsidR="000B1858" w:rsidRPr="008D4A5C" w:rsidRDefault="00B9194D" w:rsidP="007501CD">
            <w:pPr>
              <w:pStyle w:val="71316"/>
              <w:spacing w:before="100" w:after="100" w:line="240" w:lineRule="auto"/>
              <w:rPr>
                <w:b w:val="0"/>
                <w:bCs w:val="0"/>
                <w:sz w:val="18"/>
                <w:szCs w:val="18"/>
                <w:rtl/>
              </w:rPr>
            </w:pPr>
            <w:r>
              <w:rPr>
                <w:rFonts w:ascii="Arial" w:hAnsi="Arial" w:hint="cs"/>
                <w:b w:val="0"/>
                <w:bCs w:val="0"/>
                <w:color w:val="000000"/>
                <w:sz w:val="18"/>
                <w:szCs w:val="18"/>
                <w:rtl/>
              </w:rPr>
              <w:t>557</w:t>
            </w:r>
          </w:p>
        </w:tc>
      </w:tr>
      <w:tr w:rsidR="000B1858" w:rsidRPr="00777BE8" w14:paraId="269B4FA8" w14:textId="77777777" w:rsidTr="00E07C6B">
        <w:trPr>
          <w:trHeight w:val="289"/>
        </w:trPr>
        <w:tc>
          <w:tcPr>
            <w:tcW w:w="6239" w:type="dxa"/>
            <w:gridSpan w:val="2"/>
          </w:tcPr>
          <w:p w14:paraId="12B37ED3" w14:textId="2AD3B027" w:rsidR="000B1858" w:rsidRPr="00D20731" w:rsidRDefault="00B640E4" w:rsidP="007501CD">
            <w:pPr>
              <w:tabs>
                <w:tab w:val="right" w:pos="12"/>
                <w:tab w:val="right" w:pos="156"/>
              </w:tabs>
              <w:spacing w:before="240" w:after="60"/>
              <w:outlineLvl w:val="0"/>
              <w:rPr>
                <w:rFonts w:ascii="Tahoma" w:hAnsi="Tahoma" w:cs="Tahoma"/>
                <w:b/>
                <w:bCs/>
                <w:color w:val="00305F"/>
                <w:szCs w:val="20"/>
                <w:rtl/>
              </w:rPr>
            </w:pPr>
            <w:r w:rsidRPr="00D20731">
              <w:rPr>
                <w:rFonts w:ascii="Tahoma" w:hAnsi="Tahoma" w:cs="Tahoma" w:hint="cs"/>
                <w:b/>
                <w:bCs/>
                <w:color w:val="00305F"/>
                <w:szCs w:val="20"/>
                <w:rtl/>
              </w:rPr>
              <w:t>הנהלת בתי המשפט</w:t>
            </w:r>
          </w:p>
        </w:tc>
        <w:tc>
          <w:tcPr>
            <w:tcW w:w="1121" w:type="dxa"/>
          </w:tcPr>
          <w:p w14:paraId="050B8934" w14:textId="2BE8C79A" w:rsidR="000B1858" w:rsidRPr="00D20731" w:rsidRDefault="000B1858" w:rsidP="007501CD">
            <w:pPr>
              <w:pStyle w:val="71316"/>
              <w:spacing w:before="240" w:after="60" w:line="240" w:lineRule="auto"/>
              <w:rPr>
                <w:b w:val="0"/>
                <w:bCs w:val="0"/>
                <w:sz w:val="20"/>
                <w:szCs w:val="20"/>
                <w:rtl/>
              </w:rPr>
            </w:pPr>
          </w:p>
        </w:tc>
      </w:tr>
      <w:tr w:rsidR="00B640E4" w:rsidRPr="008D4A5C" w14:paraId="22BC15F8" w14:textId="77777777" w:rsidTr="00E07C6B">
        <w:trPr>
          <w:trHeight w:val="340"/>
        </w:trPr>
        <w:tc>
          <w:tcPr>
            <w:tcW w:w="6239" w:type="dxa"/>
            <w:gridSpan w:val="2"/>
          </w:tcPr>
          <w:p w14:paraId="04422318" w14:textId="6B464E3B" w:rsidR="00B640E4" w:rsidRPr="008D4A5C" w:rsidRDefault="00B640E4" w:rsidP="007501CD">
            <w:pPr>
              <w:pStyle w:val="7190"/>
              <w:spacing w:before="100" w:after="100"/>
              <w:rPr>
                <w:rFonts w:ascii="Arial" w:hAnsi="Arial"/>
                <w:color w:val="000000"/>
                <w:rtl/>
              </w:rPr>
            </w:pPr>
            <w:r w:rsidRPr="008D4A5C">
              <w:rPr>
                <w:rFonts w:ascii="Arial" w:hAnsi="Arial"/>
                <w:color w:val="000000"/>
                <w:rtl/>
              </w:rPr>
              <w:t>ניהול</w:t>
            </w:r>
            <w:r w:rsidRPr="008D4A5C">
              <w:rPr>
                <w:rFonts w:ascii="Arial" w:hAnsi="Arial" w:hint="cs"/>
                <w:color w:val="000000"/>
                <w:rtl/>
              </w:rPr>
              <w:t xml:space="preserve"> </w:t>
            </w:r>
            <w:r w:rsidRPr="008D4A5C">
              <w:rPr>
                <w:rFonts w:ascii="Arial" w:hAnsi="Arial"/>
                <w:color w:val="000000"/>
                <w:rtl/>
              </w:rPr>
              <w:t xml:space="preserve">תהליכים באמצעות מערכת נט </w:t>
            </w:r>
            <w:r w:rsidRPr="008D4A5C">
              <w:rPr>
                <w:rFonts w:ascii="Arial" w:hAnsi="Arial" w:hint="cs"/>
                <w:color w:val="000000"/>
                <w:rtl/>
              </w:rPr>
              <w:t>ה</w:t>
            </w:r>
            <w:r w:rsidRPr="008D4A5C">
              <w:rPr>
                <w:rFonts w:ascii="Arial" w:hAnsi="Arial"/>
                <w:color w:val="000000"/>
                <w:rtl/>
              </w:rPr>
              <w:t>משפט</w:t>
            </w:r>
          </w:p>
        </w:tc>
        <w:tc>
          <w:tcPr>
            <w:tcW w:w="1121" w:type="dxa"/>
          </w:tcPr>
          <w:p w14:paraId="7848FA6D" w14:textId="1FC92723" w:rsidR="00B640E4" w:rsidRPr="008D4A5C" w:rsidRDefault="00B9194D" w:rsidP="007501CD">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777</w:t>
            </w:r>
          </w:p>
        </w:tc>
      </w:tr>
      <w:tr w:rsidR="00B640E4" w:rsidRPr="00777BE8" w14:paraId="04ABFD6E" w14:textId="77777777" w:rsidTr="00E07C6B">
        <w:trPr>
          <w:trHeight w:val="289"/>
        </w:trPr>
        <w:tc>
          <w:tcPr>
            <w:tcW w:w="6239" w:type="dxa"/>
            <w:gridSpan w:val="2"/>
          </w:tcPr>
          <w:p w14:paraId="4A3D043C" w14:textId="2B322C9B" w:rsidR="00B640E4" w:rsidRPr="00D20731" w:rsidRDefault="00B640E4" w:rsidP="007501CD">
            <w:pPr>
              <w:tabs>
                <w:tab w:val="right" w:pos="12"/>
                <w:tab w:val="right" w:pos="156"/>
              </w:tabs>
              <w:spacing w:before="240" w:after="120"/>
              <w:outlineLvl w:val="0"/>
              <w:rPr>
                <w:rFonts w:ascii="Tahoma" w:hAnsi="Tahoma" w:cs="Tahoma"/>
                <w:b/>
                <w:bCs/>
                <w:color w:val="00305F"/>
                <w:szCs w:val="20"/>
                <w:rtl/>
              </w:rPr>
            </w:pPr>
            <w:r w:rsidRPr="00D20731">
              <w:rPr>
                <w:rFonts w:ascii="Tahoma" w:hAnsi="Tahoma" w:cs="Tahoma" w:hint="cs"/>
                <w:b/>
                <w:bCs/>
                <w:color w:val="00305F"/>
                <w:szCs w:val="20"/>
                <w:rtl/>
              </w:rPr>
              <w:t>המכון למחקר ביולוגי בישראל</w:t>
            </w:r>
          </w:p>
        </w:tc>
        <w:tc>
          <w:tcPr>
            <w:tcW w:w="1121" w:type="dxa"/>
          </w:tcPr>
          <w:p w14:paraId="21D85E72" w14:textId="77777777" w:rsidR="00B640E4" w:rsidRPr="00D20731" w:rsidRDefault="00B640E4" w:rsidP="007501CD">
            <w:pPr>
              <w:pStyle w:val="71316"/>
              <w:spacing w:before="240" w:after="120" w:line="240" w:lineRule="auto"/>
              <w:rPr>
                <w:rFonts w:ascii="Arial" w:hAnsi="Arial"/>
                <w:b w:val="0"/>
                <w:bCs w:val="0"/>
                <w:color w:val="000000"/>
                <w:sz w:val="20"/>
                <w:szCs w:val="20"/>
                <w:rtl/>
              </w:rPr>
            </w:pPr>
          </w:p>
        </w:tc>
      </w:tr>
      <w:tr w:rsidR="00B640E4" w:rsidRPr="00777BE8" w14:paraId="3A320F9E" w14:textId="77777777" w:rsidTr="00E07C6B">
        <w:trPr>
          <w:trHeight w:val="340"/>
        </w:trPr>
        <w:tc>
          <w:tcPr>
            <w:tcW w:w="6239" w:type="dxa"/>
            <w:gridSpan w:val="2"/>
          </w:tcPr>
          <w:p w14:paraId="692FDC93" w14:textId="3BEAF865" w:rsidR="00B640E4" w:rsidRPr="008D4A5C" w:rsidRDefault="00B640E4" w:rsidP="007501CD">
            <w:pPr>
              <w:pStyle w:val="7190"/>
              <w:spacing w:before="100" w:after="100"/>
              <w:rPr>
                <w:rFonts w:ascii="Arial" w:hAnsi="Arial"/>
                <w:color w:val="000000"/>
                <w:rtl/>
              </w:rPr>
            </w:pPr>
            <w:r w:rsidRPr="008D4A5C">
              <w:rPr>
                <w:rFonts w:ascii="Arial" w:hAnsi="Arial" w:hint="cs"/>
                <w:color w:val="000000"/>
                <w:rtl/>
              </w:rPr>
              <w:t xml:space="preserve">ניהול כוח אדם במכון למחקר ביולוגי בישראל </w:t>
            </w:r>
          </w:p>
        </w:tc>
        <w:tc>
          <w:tcPr>
            <w:tcW w:w="1121" w:type="dxa"/>
          </w:tcPr>
          <w:p w14:paraId="6C2DF58D" w14:textId="3BCAE6EC" w:rsidR="00B640E4" w:rsidRPr="008D4A5C" w:rsidRDefault="00B9194D" w:rsidP="006673ED">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907</w:t>
            </w:r>
          </w:p>
        </w:tc>
      </w:tr>
      <w:tr w:rsidR="001309F2" w:rsidRPr="00777BE8" w14:paraId="6FF43587" w14:textId="77777777" w:rsidTr="00E07C6B">
        <w:trPr>
          <w:trHeight w:val="340"/>
        </w:trPr>
        <w:tc>
          <w:tcPr>
            <w:tcW w:w="6239" w:type="dxa"/>
            <w:gridSpan w:val="2"/>
          </w:tcPr>
          <w:p w14:paraId="236502A7" w14:textId="77777777" w:rsidR="001309F2" w:rsidRPr="008D4A5C" w:rsidRDefault="001309F2" w:rsidP="007501CD">
            <w:pPr>
              <w:pStyle w:val="7190"/>
              <w:spacing w:before="100" w:after="100"/>
              <w:rPr>
                <w:rFonts w:ascii="Arial" w:hAnsi="Arial"/>
                <w:color w:val="000000"/>
                <w:rtl/>
              </w:rPr>
            </w:pPr>
          </w:p>
        </w:tc>
        <w:tc>
          <w:tcPr>
            <w:tcW w:w="1121" w:type="dxa"/>
          </w:tcPr>
          <w:p w14:paraId="75238D64" w14:textId="77777777" w:rsidR="001309F2" w:rsidRDefault="001309F2" w:rsidP="006673ED">
            <w:pPr>
              <w:pStyle w:val="71316"/>
              <w:spacing w:before="100" w:after="100" w:line="240" w:lineRule="auto"/>
              <w:rPr>
                <w:rFonts w:ascii="Arial" w:hAnsi="Arial"/>
                <w:b w:val="0"/>
                <w:bCs w:val="0"/>
                <w:color w:val="000000"/>
                <w:sz w:val="18"/>
                <w:szCs w:val="18"/>
                <w:rtl/>
              </w:rPr>
            </w:pPr>
          </w:p>
        </w:tc>
      </w:tr>
      <w:tr w:rsidR="001309F2" w:rsidRPr="00777BE8" w14:paraId="3D25D105" w14:textId="77777777" w:rsidTr="00E07C6B">
        <w:trPr>
          <w:trHeight w:val="340"/>
        </w:trPr>
        <w:tc>
          <w:tcPr>
            <w:tcW w:w="6239" w:type="dxa"/>
            <w:gridSpan w:val="2"/>
          </w:tcPr>
          <w:p w14:paraId="06B67428" w14:textId="77777777" w:rsidR="001309F2" w:rsidRPr="008D4A5C" w:rsidRDefault="001309F2" w:rsidP="007501CD">
            <w:pPr>
              <w:pStyle w:val="7190"/>
              <w:spacing w:before="100" w:after="100"/>
              <w:rPr>
                <w:rFonts w:ascii="Arial" w:hAnsi="Arial"/>
                <w:color w:val="000000"/>
                <w:rtl/>
              </w:rPr>
            </w:pPr>
          </w:p>
        </w:tc>
        <w:tc>
          <w:tcPr>
            <w:tcW w:w="1121" w:type="dxa"/>
          </w:tcPr>
          <w:p w14:paraId="2092DC9A" w14:textId="77777777" w:rsidR="001309F2" w:rsidRDefault="001309F2" w:rsidP="006673ED">
            <w:pPr>
              <w:pStyle w:val="71316"/>
              <w:spacing w:before="100" w:after="100" w:line="240" w:lineRule="auto"/>
              <w:rPr>
                <w:rFonts w:ascii="Arial" w:hAnsi="Arial"/>
                <w:b w:val="0"/>
                <w:bCs w:val="0"/>
                <w:color w:val="000000"/>
                <w:sz w:val="18"/>
                <w:szCs w:val="18"/>
                <w:rtl/>
              </w:rPr>
            </w:pPr>
          </w:p>
        </w:tc>
      </w:tr>
      <w:tr w:rsidR="001309F2" w:rsidRPr="00777BE8" w14:paraId="04D9DCCE" w14:textId="77777777" w:rsidTr="00E07C6B">
        <w:trPr>
          <w:trHeight w:val="340"/>
        </w:trPr>
        <w:tc>
          <w:tcPr>
            <w:tcW w:w="6239" w:type="dxa"/>
            <w:gridSpan w:val="2"/>
          </w:tcPr>
          <w:p w14:paraId="6ED074D2" w14:textId="0B52C998" w:rsidR="001309F2" w:rsidRPr="008D4A5C" w:rsidRDefault="001309F2" w:rsidP="001309F2">
            <w:pPr>
              <w:pStyle w:val="7190"/>
              <w:spacing w:before="360" w:after="480"/>
              <w:rPr>
                <w:rFonts w:ascii="Arial" w:hAnsi="Arial"/>
                <w:color w:val="000000"/>
                <w:rtl/>
              </w:rPr>
            </w:pPr>
            <w:r w:rsidRPr="008D4A5C">
              <w:rPr>
                <w:rFonts w:eastAsia="Times New Roman" w:hint="cs"/>
                <w:color w:val="00305F"/>
                <w:spacing w:val="100"/>
                <w:sz w:val="32"/>
                <w:szCs w:val="32"/>
                <w:rtl/>
              </w:rPr>
              <w:lastRenderedPageBreak/>
              <w:t xml:space="preserve">כרך </w:t>
            </w:r>
            <w:r>
              <w:rPr>
                <w:rFonts w:eastAsia="Times New Roman" w:hint="cs"/>
                <w:color w:val="00305F"/>
                <w:spacing w:val="100"/>
                <w:sz w:val="32"/>
                <w:szCs w:val="32"/>
                <w:rtl/>
              </w:rPr>
              <w:t>שלישי</w:t>
            </w:r>
          </w:p>
        </w:tc>
        <w:tc>
          <w:tcPr>
            <w:tcW w:w="1121" w:type="dxa"/>
          </w:tcPr>
          <w:p w14:paraId="4E1E8B7B" w14:textId="77777777" w:rsidR="001309F2" w:rsidRDefault="001309F2" w:rsidP="001309F2">
            <w:pPr>
              <w:pStyle w:val="71316"/>
              <w:spacing w:after="480" w:line="240" w:lineRule="auto"/>
              <w:rPr>
                <w:rFonts w:ascii="Arial" w:hAnsi="Arial"/>
                <w:b w:val="0"/>
                <w:bCs w:val="0"/>
                <w:color w:val="000000"/>
                <w:sz w:val="18"/>
                <w:szCs w:val="18"/>
                <w:rtl/>
              </w:rPr>
            </w:pPr>
          </w:p>
        </w:tc>
      </w:tr>
      <w:tr w:rsidR="001309F2" w:rsidRPr="00777BE8" w14:paraId="7669CACD" w14:textId="77777777" w:rsidTr="00E07C6B">
        <w:trPr>
          <w:trHeight w:val="340"/>
        </w:trPr>
        <w:tc>
          <w:tcPr>
            <w:tcW w:w="7360" w:type="dxa"/>
            <w:gridSpan w:val="3"/>
          </w:tcPr>
          <w:p w14:paraId="3E379C09" w14:textId="2547E17B" w:rsidR="001309F2" w:rsidRDefault="001309F2" w:rsidP="001309F2">
            <w:pPr>
              <w:pStyle w:val="71316"/>
              <w:spacing w:before="100" w:after="360" w:line="240" w:lineRule="auto"/>
              <w:rPr>
                <w:rFonts w:ascii="Arial" w:hAnsi="Arial"/>
                <w:b w:val="0"/>
                <w:bCs w:val="0"/>
                <w:color w:val="000000"/>
                <w:sz w:val="18"/>
                <w:szCs w:val="18"/>
                <w:rtl/>
              </w:rPr>
            </w:pPr>
            <w:r w:rsidRPr="001309F2">
              <w:rPr>
                <w:rFonts w:hint="cs"/>
                <w:b w:val="0"/>
                <w:bCs w:val="0"/>
                <w:sz w:val="26"/>
                <w:szCs w:val="26"/>
                <w:rtl/>
              </w:rPr>
              <w:t xml:space="preserve">פרק </w:t>
            </w:r>
            <w:r>
              <w:rPr>
                <w:rFonts w:hint="cs"/>
                <w:b w:val="0"/>
                <w:bCs w:val="0"/>
                <w:sz w:val="26"/>
                <w:szCs w:val="26"/>
                <w:rtl/>
              </w:rPr>
              <w:t>רביעי</w:t>
            </w:r>
            <w:r w:rsidRPr="001309F2">
              <w:rPr>
                <w:rFonts w:hint="cs"/>
                <w:b w:val="0"/>
                <w:bCs w:val="0"/>
                <w:sz w:val="26"/>
                <w:szCs w:val="26"/>
                <w:rtl/>
              </w:rPr>
              <w:t xml:space="preserve"> |</w:t>
            </w:r>
            <w:r w:rsidRPr="00D20731">
              <w:rPr>
                <w:rFonts w:hint="cs"/>
                <w:sz w:val="26"/>
                <w:szCs w:val="26"/>
                <w:rtl/>
              </w:rPr>
              <w:t xml:space="preserve"> </w:t>
            </w:r>
            <w:r w:rsidR="00E07C6B">
              <w:rPr>
                <w:rFonts w:hint="cs"/>
                <w:sz w:val="26"/>
                <w:szCs w:val="26"/>
                <w:rtl/>
              </w:rPr>
              <w:t>תחום הגנת הסייבר</w:t>
            </w:r>
          </w:p>
        </w:tc>
      </w:tr>
      <w:tr w:rsidR="001309F2" w:rsidRPr="00777BE8" w14:paraId="12DA7012" w14:textId="77777777" w:rsidTr="00E07C6B">
        <w:trPr>
          <w:trHeight w:val="340"/>
        </w:trPr>
        <w:tc>
          <w:tcPr>
            <w:tcW w:w="6239" w:type="dxa"/>
            <w:gridSpan w:val="2"/>
          </w:tcPr>
          <w:p w14:paraId="539609E4" w14:textId="614E5308" w:rsidR="001309F2" w:rsidRPr="00E07C6B" w:rsidRDefault="00E07C6B" w:rsidP="00E07C6B">
            <w:pPr>
              <w:pStyle w:val="7190"/>
              <w:spacing w:before="100" w:after="100"/>
              <w:rPr>
                <w:rFonts w:ascii="Arial" w:hAnsi="Arial"/>
                <w:color w:val="000000"/>
                <w:rtl/>
              </w:rPr>
            </w:pPr>
            <w:r w:rsidRPr="008C6A98">
              <w:rPr>
                <w:rFonts w:ascii="Arial" w:hAnsi="Arial" w:hint="cs"/>
                <w:color w:val="000000"/>
                <w:rtl/>
              </w:rPr>
              <w:t>הגנת הסייבר בחברת החשמל לישראל בע"מ</w:t>
            </w:r>
          </w:p>
        </w:tc>
        <w:tc>
          <w:tcPr>
            <w:tcW w:w="1121" w:type="dxa"/>
          </w:tcPr>
          <w:p w14:paraId="3E064D90" w14:textId="26697D5C" w:rsidR="001309F2" w:rsidRPr="001309F2" w:rsidRDefault="007E5B59" w:rsidP="001309F2">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1011</w:t>
            </w:r>
          </w:p>
        </w:tc>
      </w:tr>
      <w:tr w:rsidR="001309F2" w:rsidRPr="00777BE8" w14:paraId="0B3B78CA" w14:textId="77777777" w:rsidTr="00E07C6B">
        <w:trPr>
          <w:trHeight w:val="340"/>
        </w:trPr>
        <w:tc>
          <w:tcPr>
            <w:tcW w:w="6239" w:type="dxa"/>
            <w:gridSpan w:val="2"/>
          </w:tcPr>
          <w:p w14:paraId="23743CBF" w14:textId="34B6ACE2" w:rsidR="001309F2" w:rsidRPr="00E07C6B" w:rsidRDefault="00E07C6B" w:rsidP="00E07C6B">
            <w:pPr>
              <w:tabs>
                <w:tab w:val="right" w:pos="12"/>
                <w:tab w:val="right" w:pos="156"/>
              </w:tabs>
              <w:rPr>
                <w:sz w:val="24"/>
                <w:rtl/>
              </w:rPr>
            </w:pPr>
            <w:r w:rsidRPr="00E07C6B">
              <w:rPr>
                <w:rFonts w:ascii="Arial" w:hAnsi="Arial" w:cs="Tahoma"/>
                <w:color w:val="000000"/>
                <w:sz w:val="18"/>
                <w:szCs w:val="18"/>
                <w:rtl/>
              </w:rPr>
              <w:t>מערכות המידע והגנת הסייבר בבחירות לכנסות ה-21, ה-</w:t>
            </w:r>
            <w:r w:rsidRPr="00E07C6B">
              <w:rPr>
                <w:rFonts w:ascii="Arial" w:hAnsi="Arial" w:cs="Tahoma" w:hint="cs"/>
                <w:color w:val="000000"/>
                <w:sz w:val="18"/>
                <w:szCs w:val="18"/>
                <w:rtl/>
              </w:rPr>
              <w:t>2</w:t>
            </w:r>
            <w:r w:rsidRPr="00E07C6B">
              <w:rPr>
                <w:rFonts w:ascii="Arial" w:hAnsi="Arial" w:cs="Tahoma"/>
                <w:color w:val="000000"/>
                <w:sz w:val="18"/>
                <w:szCs w:val="18"/>
                <w:rtl/>
              </w:rPr>
              <w:t xml:space="preserve">2 </w:t>
            </w:r>
            <w:proofErr w:type="spellStart"/>
            <w:r w:rsidRPr="00E07C6B">
              <w:rPr>
                <w:rFonts w:ascii="Arial" w:hAnsi="Arial" w:cs="Tahoma" w:hint="cs"/>
                <w:color w:val="000000"/>
                <w:sz w:val="18"/>
                <w:szCs w:val="18"/>
                <w:rtl/>
              </w:rPr>
              <w:t>ו</w:t>
            </w:r>
            <w:r w:rsidRPr="00E07C6B">
              <w:rPr>
                <w:rFonts w:ascii="Arial" w:hAnsi="Arial" w:cs="Tahoma"/>
                <w:color w:val="000000"/>
                <w:sz w:val="18"/>
                <w:szCs w:val="18"/>
                <w:rtl/>
              </w:rPr>
              <w:t>ה</w:t>
            </w:r>
            <w:proofErr w:type="spellEnd"/>
            <w:r w:rsidRPr="00E07C6B">
              <w:rPr>
                <w:rFonts w:ascii="Arial" w:hAnsi="Arial" w:cs="Tahoma"/>
                <w:color w:val="000000"/>
                <w:sz w:val="18"/>
                <w:szCs w:val="18"/>
                <w:rtl/>
              </w:rPr>
              <w:t>-2</w:t>
            </w:r>
            <w:r w:rsidRPr="00E07C6B">
              <w:rPr>
                <w:rFonts w:ascii="Arial" w:hAnsi="Arial" w:cs="Tahoma" w:hint="cs"/>
                <w:color w:val="000000"/>
                <w:sz w:val="18"/>
                <w:szCs w:val="18"/>
                <w:rtl/>
              </w:rPr>
              <w:t>3</w:t>
            </w:r>
          </w:p>
        </w:tc>
        <w:tc>
          <w:tcPr>
            <w:tcW w:w="1121" w:type="dxa"/>
          </w:tcPr>
          <w:p w14:paraId="3D4B424E" w14:textId="759C932C" w:rsidR="001309F2" w:rsidRPr="001309F2" w:rsidRDefault="007E5B59" w:rsidP="001309F2">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1043</w:t>
            </w:r>
          </w:p>
        </w:tc>
      </w:tr>
      <w:tr w:rsidR="001309F2" w:rsidRPr="00777BE8" w14:paraId="3F64A4E3" w14:textId="77777777" w:rsidTr="00E07C6B">
        <w:trPr>
          <w:trHeight w:val="340"/>
        </w:trPr>
        <w:tc>
          <w:tcPr>
            <w:tcW w:w="7360" w:type="dxa"/>
            <w:gridSpan w:val="3"/>
          </w:tcPr>
          <w:p w14:paraId="22B9725A" w14:textId="071553C7" w:rsidR="001309F2" w:rsidRPr="001309F2" w:rsidRDefault="001309F2" w:rsidP="001309F2">
            <w:pPr>
              <w:pStyle w:val="71316"/>
              <w:spacing w:after="360" w:line="240" w:lineRule="auto"/>
              <w:rPr>
                <w:rFonts w:ascii="Arial" w:hAnsi="Arial"/>
                <w:b w:val="0"/>
                <w:bCs w:val="0"/>
                <w:color w:val="000000"/>
                <w:sz w:val="18"/>
                <w:szCs w:val="18"/>
                <w:rtl/>
              </w:rPr>
            </w:pPr>
            <w:r w:rsidRPr="001309F2">
              <w:rPr>
                <w:rFonts w:hint="cs"/>
                <w:b w:val="0"/>
                <w:bCs w:val="0"/>
                <w:sz w:val="26"/>
                <w:szCs w:val="26"/>
                <w:rtl/>
              </w:rPr>
              <w:t xml:space="preserve">פרק </w:t>
            </w:r>
            <w:r>
              <w:rPr>
                <w:rFonts w:hint="cs"/>
                <w:b w:val="0"/>
                <w:bCs w:val="0"/>
                <w:sz w:val="26"/>
                <w:szCs w:val="26"/>
                <w:rtl/>
              </w:rPr>
              <w:t>חמישי</w:t>
            </w:r>
            <w:r w:rsidRPr="001309F2">
              <w:rPr>
                <w:rFonts w:hint="cs"/>
                <w:b w:val="0"/>
                <w:bCs w:val="0"/>
                <w:sz w:val="26"/>
                <w:szCs w:val="26"/>
                <w:rtl/>
              </w:rPr>
              <w:t xml:space="preserve"> |</w:t>
            </w:r>
            <w:r w:rsidRPr="00D20731">
              <w:rPr>
                <w:rFonts w:hint="cs"/>
                <w:sz w:val="26"/>
                <w:szCs w:val="26"/>
                <w:rtl/>
              </w:rPr>
              <w:t xml:space="preserve"> </w:t>
            </w:r>
            <w:r w:rsidR="00E07C6B">
              <w:rPr>
                <w:rFonts w:hint="cs"/>
                <w:sz w:val="26"/>
                <w:szCs w:val="26"/>
                <w:rtl/>
              </w:rPr>
              <w:t>התעשיות הביטחוניות הממשלתיות</w:t>
            </w:r>
          </w:p>
        </w:tc>
      </w:tr>
      <w:tr w:rsidR="001309F2" w:rsidRPr="00777BE8" w14:paraId="257B6B75" w14:textId="77777777" w:rsidTr="00E07C6B">
        <w:trPr>
          <w:trHeight w:val="340"/>
        </w:trPr>
        <w:tc>
          <w:tcPr>
            <w:tcW w:w="6239" w:type="dxa"/>
            <w:gridSpan w:val="2"/>
          </w:tcPr>
          <w:p w14:paraId="1316692A" w14:textId="13BF447E" w:rsidR="001309F2" w:rsidRPr="00E07C6B" w:rsidRDefault="00E07C6B" w:rsidP="00E07C6B">
            <w:pPr>
              <w:pStyle w:val="7190"/>
              <w:spacing w:before="100" w:after="100"/>
              <w:rPr>
                <w:rFonts w:cs="Calibri"/>
                <w:szCs w:val="22"/>
                <w:rtl/>
              </w:rPr>
            </w:pPr>
            <w:r w:rsidRPr="008C6A98">
              <w:rPr>
                <w:rFonts w:ascii="Arial" w:hAnsi="Arial" w:hint="cs"/>
                <w:color w:val="000000"/>
                <w:rtl/>
              </w:rPr>
              <w:t>הדוחות הכספיים של התעשייה האווירית לישראל בע"מ – מצב החברה וסיכוניה</w:t>
            </w:r>
          </w:p>
        </w:tc>
        <w:tc>
          <w:tcPr>
            <w:tcW w:w="1121" w:type="dxa"/>
          </w:tcPr>
          <w:p w14:paraId="5DCD3BC9" w14:textId="75D259C5" w:rsidR="001309F2" w:rsidRPr="001309F2" w:rsidRDefault="007E5B59" w:rsidP="001309F2">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1203</w:t>
            </w:r>
          </w:p>
        </w:tc>
      </w:tr>
      <w:tr w:rsidR="001309F2" w:rsidRPr="00777BE8" w14:paraId="37953730" w14:textId="77777777" w:rsidTr="00E07C6B">
        <w:trPr>
          <w:trHeight w:val="340"/>
        </w:trPr>
        <w:tc>
          <w:tcPr>
            <w:tcW w:w="6239" w:type="dxa"/>
            <w:gridSpan w:val="2"/>
          </w:tcPr>
          <w:p w14:paraId="035D2CA2" w14:textId="473581FF" w:rsidR="001309F2" w:rsidRPr="008D4A5C" w:rsidRDefault="00E07C6B" w:rsidP="00E07C6B">
            <w:pPr>
              <w:pStyle w:val="7190"/>
              <w:spacing w:before="100" w:after="100"/>
              <w:rPr>
                <w:rFonts w:ascii="Arial" w:hAnsi="Arial"/>
                <w:color w:val="000000"/>
                <w:rtl/>
              </w:rPr>
            </w:pPr>
            <w:r w:rsidRPr="008C6A98">
              <w:rPr>
                <w:rFonts w:ascii="Arial" w:hAnsi="Arial"/>
                <w:color w:val="000000"/>
                <w:rtl/>
              </w:rPr>
              <w:t>תהליכי אישור הקמת חברות ורכישת מניות בחברות קיימות על ידי חברות ממשלתיות ביטחוניות</w:t>
            </w:r>
          </w:p>
        </w:tc>
        <w:tc>
          <w:tcPr>
            <w:tcW w:w="1121" w:type="dxa"/>
          </w:tcPr>
          <w:p w14:paraId="2885FF05" w14:textId="523BB9CD" w:rsidR="001309F2" w:rsidRPr="001309F2" w:rsidRDefault="007E5B59" w:rsidP="001309F2">
            <w:pPr>
              <w:pStyle w:val="71316"/>
              <w:spacing w:before="100" w:after="100" w:line="240" w:lineRule="auto"/>
              <w:rPr>
                <w:rFonts w:ascii="Arial" w:hAnsi="Arial"/>
                <w:b w:val="0"/>
                <w:bCs w:val="0"/>
                <w:color w:val="000000"/>
                <w:sz w:val="18"/>
                <w:szCs w:val="18"/>
                <w:rtl/>
              </w:rPr>
            </w:pPr>
            <w:r>
              <w:rPr>
                <w:rFonts w:ascii="Arial" w:hAnsi="Arial" w:hint="cs"/>
                <w:b w:val="0"/>
                <w:bCs w:val="0"/>
                <w:color w:val="000000"/>
                <w:sz w:val="18"/>
                <w:szCs w:val="18"/>
                <w:rtl/>
              </w:rPr>
              <w:t>1307</w:t>
            </w:r>
          </w:p>
        </w:tc>
      </w:tr>
    </w:tbl>
    <w:p w14:paraId="1B82F7F4" w14:textId="77777777" w:rsidR="005A6171" w:rsidRDefault="005A6171" w:rsidP="00047E7B">
      <w:pPr>
        <w:pStyle w:val="71316"/>
        <w:rPr>
          <w:rtl/>
        </w:rPr>
        <w:sectPr w:rsidR="005A6171" w:rsidSect="00336631">
          <w:headerReference w:type="even" r:id="rId19"/>
          <w:headerReference w:type="default" r:id="rId20"/>
          <w:footnotePr>
            <w:numRestart w:val="eachSect"/>
          </w:footnotePr>
          <w:type w:val="continuous"/>
          <w:pgSz w:w="11906" w:h="16838" w:code="9"/>
          <w:pgMar w:top="3062" w:right="2268" w:bottom="2552" w:left="2268" w:header="1134" w:footer="1304" w:gutter="0"/>
          <w:pgNumType w:start="5"/>
          <w:cols w:space="708"/>
          <w:bidi/>
          <w:rtlGutter/>
          <w:docGrid w:linePitch="360"/>
        </w:sectPr>
      </w:pPr>
    </w:p>
    <w:p w14:paraId="22FAAA7E" w14:textId="36A6ABAA" w:rsidR="008504CE" w:rsidRDefault="008504CE">
      <w:pPr>
        <w:bidi w:val="0"/>
        <w:spacing w:after="200" w:line="276" w:lineRule="auto"/>
        <w:rPr>
          <w:rFonts w:ascii="Tahoma" w:eastAsia="Times New Roman" w:hAnsi="Tahoma" w:cs="Tahoma"/>
          <w:b/>
          <w:bCs/>
          <w:color w:val="00305F"/>
          <w:sz w:val="32"/>
          <w:szCs w:val="32"/>
          <w:rtl/>
        </w:rPr>
      </w:pPr>
      <w:r>
        <w:rPr>
          <w:noProof/>
          <w:rtl/>
          <w:lang w:val="he-IL"/>
        </w:rPr>
        <w:lastRenderedPageBreak/>
        <mc:AlternateContent>
          <mc:Choice Requires="wps">
            <w:drawing>
              <wp:anchor distT="0" distB="0" distL="114300" distR="114300" simplePos="0" relativeHeight="252856832" behindDoc="0" locked="0" layoutInCell="1" allowOverlap="1" wp14:anchorId="33147346" wp14:editId="3B0A9C9C">
                <wp:simplePos x="0" y="0"/>
                <wp:positionH relativeFrom="column">
                  <wp:posOffset>-1065171</wp:posOffset>
                </wp:positionH>
                <wp:positionV relativeFrom="paragraph">
                  <wp:posOffset>-1198425</wp:posOffset>
                </wp:positionV>
                <wp:extent cx="6650966" cy="9571247"/>
                <wp:effectExtent l="12700" t="12700" r="17145" b="17780"/>
                <wp:wrapNone/>
                <wp:docPr id="19" name="מלבן 19"/>
                <wp:cNvGraphicFramePr/>
                <a:graphic xmlns:a="http://schemas.openxmlformats.org/drawingml/2006/main">
                  <a:graphicData uri="http://schemas.microsoft.com/office/word/2010/wordprocessingShape">
                    <wps:wsp>
                      <wps:cNvSpPr/>
                      <wps:spPr>
                        <a:xfrm>
                          <a:off x="0" y="0"/>
                          <a:ext cx="6650966" cy="9571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7794C" id="מלבן 19" o:spid="_x0000_s1026" style="position:absolute;left:0;text-align:left;margin-left:-83.85pt;margin-top:-94.35pt;width:523.7pt;height:753.65pt;z-index:25285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R7sewIAAIcFAAAOAAAAZHJzL2Uyb0RvYy54bWysVE1v2zAMvQ/YfxB0X20HSboEdYqgRYcB&#13;&#10;RVu0HXpWZCkWIIuapMTJfv0o+SNdV+xQLAdFFMlH8pnkxeWh0WQvnFdgSlqc5ZQIw6FSZlvSH883&#13;&#10;X75S4gMzFdNgREmPwtPL1edPF61dignUoCvhCIIYv2xtSesQ7DLLPK9Fw/wZWGFQKcE1LKDotlnl&#13;&#10;WIvojc4meT7PWnCVdcCF9/h63SnpKuFLKXi4l9KLQHRJMbeQTpfOTTyz1QVbbh2zteJ9GuwDWTRM&#13;&#10;GQw6Ql2zwMjOqb+gGsUdeJDhjEOTgZSKi1QDVlPkb6p5qpkVqRYkx9uRJv//YPnd/sk+OKShtX7p&#13;&#10;8RqrOEjXxH/MjxwSWceRLHEIhOPjfD7LF/M5JRx1i9l5MZmeRzqzk7t1PnwT0JB4KanDr5FIYvtb&#13;&#10;HzrTwSRG86BVdaO0TkLsAHGlHdkz/HabbdGD/2GlzYccMcfomZ1qTrdw1CLiafMoJFEVVjlJCad2&#13;&#10;PCXDOBcmFJ2qZpXocpzl+BuyHNJPhCTAiCyxuhG7BxgsO5ABu6Ont4+uInXz6Jz/K7HOefRIkcGE&#13;&#10;0blRBtx7ABqr6iN39gNJHTWRpQ1UxwdHHHSz5C2/Ufh5b5kPD8zh8OCY4UII93hIDW1Job9RUoP7&#13;&#10;9d57tMeeRi0lLQ5jSf3PHXOCEv3dYLcviuk0Tm8SprPzCQrutWbzWmN2zRVgzxS4eixP12gf9PAq&#13;&#10;HTQvuDfWMSqqmOEYu6Q8uEG4Ct2SwM3DxXqdzHBiLQu35snyCB5Zje37fHhhzvY9HnA87mAYXLZ8&#13;&#10;0+qdbfQ0sN4FkCrNwYnXnm+c9tQ4/WaK6+S1nKxO+3P1GwAA//8DAFBLAwQUAAYACAAAACEAGI+6&#13;&#10;Y+IAAAATAQAADwAAAGRycy9kb3ducmV2LnhtbExPPU/DMBDdkfgP1iGxoNYJiMRJ41QIxAqisLC5&#13;&#10;8TWOiO3IdtPAr+c6wXJ6p3v3PprtYkc2Y4iDdxLydQYMXef14HoJH+/PKwEsJuW0Gr1DCd8YYdte&#13;&#10;XjSq1v7k3nDepZ6RiIu1kmBSmmrOY2fQqrj2Ezq6HXywKtEaeq6DOpG4HfltlhXcqsGRg1ETPhrs&#13;&#10;vnZHK6H66V6T8NO9ScNn1dv85RDmGymvr5anDY2HDbCES/r7gHMHyg8tBdv7o9ORjRJWeVGWxD0j&#13;&#10;IQgRR5QVgT2R73JRAG8b/r9L+wsAAP//AwBQSwECLQAUAAYACAAAACEAtoM4kv4AAADhAQAAEwAA&#13;&#10;AAAAAAAAAAAAAAAAAAAAW0NvbnRlbnRfVHlwZXNdLnhtbFBLAQItABQABgAIAAAAIQA4/SH/1gAA&#13;&#10;AJQBAAALAAAAAAAAAAAAAAAAAC8BAABfcmVscy8ucmVsc1BLAQItABQABgAIAAAAIQDfzR7sewIA&#13;&#10;AIcFAAAOAAAAAAAAAAAAAAAAAC4CAABkcnMvZTJvRG9jLnhtbFBLAQItABQABgAIAAAAIQAYj7pj&#13;&#10;4gAAABMBAAAPAAAAAAAAAAAAAAAAANUEAABkcnMvZG93bnJldi54bWxQSwUGAAAAAAQABADzAAAA&#13;&#10;5AUAAAAA&#13;&#10;" fillcolor="white [3212]" strokecolor="white [3212]" strokeweight="2pt"/>
            </w:pict>
          </mc:Fallback>
        </mc:AlternateContent>
      </w:r>
      <w:r>
        <w:rPr>
          <w:rtl/>
        </w:rPr>
        <w:br w:type="page"/>
      </w:r>
    </w:p>
    <w:p w14:paraId="7990FA4C" w14:textId="6202DD8F" w:rsidR="00047E7B" w:rsidRDefault="00047E7B" w:rsidP="00047E7B">
      <w:pPr>
        <w:pStyle w:val="71316"/>
        <w:rPr>
          <w:rtl/>
        </w:rPr>
      </w:pPr>
      <w:r>
        <w:rPr>
          <w:rFonts w:hint="cs"/>
          <w:rtl/>
        </w:rPr>
        <w:lastRenderedPageBreak/>
        <w:t>פתח דבר</w:t>
      </w:r>
    </w:p>
    <w:p w14:paraId="01E0F452" w14:textId="77777777" w:rsidR="00047E7B" w:rsidRDefault="00047E7B" w:rsidP="00276563">
      <w:pPr>
        <w:pStyle w:val="7190"/>
        <w:rPr>
          <w:rtl/>
        </w:rPr>
      </w:pPr>
    </w:p>
    <w:p w14:paraId="5AF3E041" w14:textId="77777777" w:rsidR="00FE04A0" w:rsidRPr="0037045A" w:rsidRDefault="00FE04A0" w:rsidP="00FE04A0">
      <w:pPr>
        <w:pStyle w:val="7190"/>
        <w:rPr>
          <w:rtl/>
        </w:rPr>
      </w:pPr>
      <w:r w:rsidRPr="0037045A">
        <w:rPr>
          <w:rFonts w:hint="cs"/>
          <w:rtl/>
        </w:rPr>
        <w:t xml:space="preserve">דוח זה הוא חלק מדוח הביקורת השנתי, המונח על שולחן הכנסת על פי חוק מבקר המדינה, </w:t>
      </w:r>
      <w:proofErr w:type="spellStart"/>
      <w:r w:rsidRPr="0037045A">
        <w:rPr>
          <w:rFonts w:hint="cs"/>
          <w:rtl/>
        </w:rPr>
        <w:t>התשי"ח</w:t>
      </w:r>
      <w:proofErr w:type="spellEnd"/>
      <w:r w:rsidRPr="0037045A">
        <w:rPr>
          <w:rFonts w:hint="cs"/>
          <w:rtl/>
        </w:rPr>
        <w:t>-1958 [נוסח משולב]. הדוח</w:t>
      </w:r>
      <w:r w:rsidRPr="0037045A">
        <w:rPr>
          <w:rtl/>
        </w:rPr>
        <w:t xml:space="preserve"> עוסק ברובו במערכת הביטחון, </w:t>
      </w:r>
      <w:r w:rsidRPr="0037045A">
        <w:rPr>
          <w:rFonts w:hint="cs"/>
          <w:rtl/>
        </w:rPr>
        <w:t>הפועלת</w:t>
      </w:r>
      <w:r w:rsidRPr="0037045A">
        <w:rPr>
          <w:rtl/>
        </w:rPr>
        <w:t xml:space="preserve"> לחיזוק ביטחונה של מדינת ישראל, וחלק</w:t>
      </w:r>
      <w:r w:rsidRPr="0037045A">
        <w:rPr>
          <w:rFonts w:hint="cs"/>
          <w:rtl/>
        </w:rPr>
        <w:t xml:space="preserve"> ממנ</w:t>
      </w:r>
      <w:r w:rsidRPr="0037045A">
        <w:rPr>
          <w:rtl/>
        </w:rPr>
        <w:t xml:space="preserve">ו </w:t>
      </w:r>
      <w:r w:rsidRPr="0037045A">
        <w:rPr>
          <w:rFonts w:hint="cs"/>
          <w:rtl/>
        </w:rPr>
        <w:t xml:space="preserve">עוסק </w:t>
      </w:r>
      <w:r w:rsidRPr="0037045A">
        <w:rPr>
          <w:rtl/>
        </w:rPr>
        <w:t xml:space="preserve">במשרדי </w:t>
      </w:r>
      <w:r w:rsidRPr="0037045A">
        <w:rPr>
          <w:rFonts w:hint="cs"/>
          <w:rtl/>
        </w:rPr>
        <w:t>ה</w:t>
      </w:r>
      <w:r w:rsidRPr="0037045A">
        <w:rPr>
          <w:rtl/>
        </w:rPr>
        <w:t>ממשלה</w:t>
      </w:r>
      <w:r w:rsidRPr="0037045A">
        <w:rPr>
          <w:vertAlign w:val="superscript"/>
          <w:rtl/>
        </w:rPr>
        <w:footnoteReference w:id="1"/>
      </w:r>
      <w:r w:rsidRPr="0037045A">
        <w:rPr>
          <w:rtl/>
        </w:rPr>
        <w:t xml:space="preserve">. </w:t>
      </w:r>
    </w:p>
    <w:p w14:paraId="58EEFF18" w14:textId="4D6CCD0A" w:rsidR="00FE04A0" w:rsidRPr="0037045A" w:rsidRDefault="00FE04A0" w:rsidP="00FE04A0">
      <w:pPr>
        <w:pStyle w:val="7190"/>
        <w:rPr>
          <w:rtl/>
        </w:rPr>
      </w:pPr>
      <w:r w:rsidRPr="0037045A">
        <w:rPr>
          <w:rFonts w:hint="cs"/>
          <w:rtl/>
        </w:rPr>
        <w:t xml:space="preserve">הדוח כולל גם חלק מהפרקים שהומצאו לראש הממשלה במהלך שנת 2021, ואשר </w:t>
      </w:r>
      <w:r w:rsidRPr="0037045A">
        <w:rPr>
          <w:rFonts w:hint="eastAsia"/>
          <w:rtl/>
        </w:rPr>
        <w:t>הטל</w:t>
      </w:r>
      <w:r w:rsidRPr="0037045A">
        <w:rPr>
          <w:rFonts w:hint="cs"/>
          <w:rtl/>
        </w:rPr>
        <w:t>תי</w:t>
      </w:r>
      <w:r w:rsidRPr="0037045A">
        <w:rPr>
          <w:rtl/>
        </w:rPr>
        <w:t xml:space="preserve"> </w:t>
      </w:r>
      <w:r w:rsidRPr="0037045A">
        <w:rPr>
          <w:rFonts w:hint="cs"/>
          <w:rtl/>
        </w:rPr>
        <w:t xml:space="preserve">עליהם </w:t>
      </w:r>
      <w:r w:rsidRPr="0037045A">
        <w:rPr>
          <w:rtl/>
        </w:rPr>
        <w:t>חיסיון עד לדיון ב</w:t>
      </w:r>
      <w:r w:rsidRPr="0037045A">
        <w:rPr>
          <w:rFonts w:hint="eastAsia"/>
          <w:rtl/>
        </w:rPr>
        <w:t>וועדת</w:t>
      </w:r>
      <w:r w:rsidRPr="0037045A">
        <w:rPr>
          <w:rtl/>
        </w:rPr>
        <w:t xml:space="preserve"> </w:t>
      </w:r>
      <w:r w:rsidRPr="0037045A">
        <w:rPr>
          <w:rFonts w:hint="eastAsia"/>
          <w:rtl/>
        </w:rPr>
        <w:t>המשנה</w:t>
      </w:r>
      <w:r w:rsidRPr="0037045A">
        <w:rPr>
          <w:rFonts w:hint="cs"/>
          <w:rtl/>
        </w:rPr>
        <w:t xml:space="preserve"> של הוועדה לענייני ביקורת המדינה</w:t>
      </w:r>
      <w:r w:rsidRPr="0037045A">
        <w:rPr>
          <w:rtl/>
        </w:rPr>
        <w:t>.</w:t>
      </w:r>
      <w:r w:rsidRPr="0037045A">
        <w:rPr>
          <w:rFonts w:hint="cs"/>
          <w:rtl/>
        </w:rPr>
        <w:t xml:space="preserve"> </w:t>
      </w:r>
      <w:r w:rsidR="008504CE">
        <w:rPr>
          <w:rFonts w:hint="cs"/>
          <w:rtl/>
        </w:rPr>
        <w:t>מאחר</w:t>
      </w:r>
      <w:r w:rsidRPr="0037045A">
        <w:rPr>
          <w:rFonts w:hint="cs"/>
          <w:rtl/>
        </w:rPr>
        <w:t xml:space="preserve"> </w:t>
      </w:r>
      <w:r w:rsidR="008504CE">
        <w:rPr>
          <w:rFonts w:hint="cs"/>
          <w:rtl/>
        </w:rPr>
        <w:t>ש</w:t>
      </w:r>
      <w:r w:rsidRPr="0037045A">
        <w:rPr>
          <w:rFonts w:hint="cs"/>
          <w:rtl/>
        </w:rPr>
        <w:t xml:space="preserve">במשך זמן רב </w:t>
      </w:r>
      <w:r w:rsidRPr="0037045A">
        <w:rPr>
          <w:rtl/>
        </w:rPr>
        <w:t xml:space="preserve">לא הוקמה </w:t>
      </w:r>
      <w:r w:rsidRPr="0037045A">
        <w:rPr>
          <w:rFonts w:hint="cs"/>
          <w:rtl/>
        </w:rPr>
        <w:t>ו</w:t>
      </w:r>
      <w:r w:rsidRPr="0037045A">
        <w:rPr>
          <w:rtl/>
        </w:rPr>
        <w:t>עדה ל</w:t>
      </w:r>
      <w:r w:rsidRPr="0037045A">
        <w:rPr>
          <w:rFonts w:hint="cs"/>
          <w:rtl/>
        </w:rPr>
        <w:t xml:space="preserve">ענייני </w:t>
      </w:r>
      <w:r w:rsidRPr="0037045A">
        <w:rPr>
          <w:rtl/>
        </w:rPr>
        <w:t>ביקורת המדינה</w:t>
      </w:r>
      <w:r w:rsidR="008504CE">
        <w:rPr>
          <w:rFonts w:hint="cs"/>
          <w:rtl/>
        </w:rPr>
        <w:t>,</w:t>
      </w:r>
      <w:r w:rsidRPr="0037045A">
        <w:rPr>
          <w:rtl/>
        </w:rPr>
        <w:t xml:space="preserve"> </w:t>
      </w:r>
      <w:r w:rsidR="008504CE">
        <w:rPr>
          <w:rFonts w:hint="cs"/>
          <w:rtl/>
        </w:rPr>
        <w:t>ו</w:t>
      </w:r>
      <w:r w:rsidRPr="0037045A">
        <w:rPr>
          <w:rFonts w:hint="cs"/>
          <w:rtl/>
        </w:rPr>
        <w:t xml:space="preserve">בשים לב לנימוקי הממשלה, ולאחר היוועצות עם </w:t>
      </w:r>
      <w:r w:rsidRPr="0037045A">
        <w:rPr>
          <w:rtl/>
        </w:rPr>
        <w:t xml:space="preserve">הגופים האמונים על אבטחת </w:t>
      </w:r>
      <w:r w:rsidRPr="0037045A">
        <w:rPr>
          <w:rFonts w:hint="cs"/>
          <w:rtl/>
        </w:rPr>
        <w:t>ה</w:t>
      </w:r>
      <w:r w:rsidRPr="0037045A">
        <w:rPr>
          <w:rtl/>
        </w:rPr>
        <w:t>מידע</w:t>
      </w:r>
      <w:r w:rsidRPr="0037045A">
        <w:rPr>
          <w:rFonts w:hint="cs"/>
          <w:rtl/>
        </w:rPr>
        <w:t xml:space="preserve"> הביטחוני, החלטתי </w:t>
      </w:r>
      <w:r w:rsidRPr="0037045A">
        <w:rPr>
          <w:rtl/>
        </w:rPr>
        <w:t xml:space="preserve">מתוקף הסמכות הנתונה לי בסעיף </w:t>
      </w:r>
      <w:r w:rsidRPr="0037045A">
        <w:rPr>
          <w:rFonts w:hint="cs"/>
          <w:rtl/>
        </w:rPr>
        <w:t>17</w:t>
      </w:r>
      <w:r w:rsidRPr="0037045A">
        <w:rPr>
          <w:rtl/>
        </w:rPr>
        <w:t>(</w:t>
      </w:r>
      <w:r w:rsidRPr="0037045A">
        <w:rPr>
          <w:rFonts w:hint="cs"/>
          <w:rtl/>
        </w:rPr>
        <w:t>ג</w:t>
      </w:r>
      <w:r w:rsidRPr="0037045A">
        <w:rPr>
          <w:rtl/>
        </w:rPr>
        <w:t xml:space="preserve">) לחוק מבקר המדינה, </w:t>
      </w:r>
      <w:proofErr w:type="spellStart"/>
      <w:r w:rsidRPr="0037045A">
        <w:rPr>
          <w:rtl/>
        </w:rPr>
        <w:t>התשי"ח</w:t>
      </w:r>
      <w:proofErr w:type="spellEnd"/>
      <w:r w:rsidRPr="0037045A">
        <w:rPr>
          <w:rtl/>
        </w:rPr>
        <w:t xml:space="preserve">-1958 [נוסח משולב], </w:t>
      </w:r>
      <w:r w:rsidRPr="0037045A">
        <w:rPr>
          <w:rFonts w:hint="cs"/>
          <w:rtl/>
        </w:rPr>
        <w:t>להניח אותם פרקים על שולחן הכנסת ולפרסמם לציבור תוך הטלת חיסיון על חלקים מהם. יודגש כי קיבלתי החלטה זו כשלנגד עיניי הרצון להביא לאיזון ראוי בין עקרון הפומביות, המעוגן בסעיף 12 לחוק-יסוד: מבקר המדינה, ובין הצורך לשמור על ביטחון המדינה.</w:t>
      </w:r>
    </w:p>
    <w:p w14:paraId="63BD219F" w14:textId="77777777" w:rsidR="00FE04A0" w:rsidRPr="0037045A" w:rsidRDefault="00FE04A0" w:rsidP="00FE04A0">
      <w:pPr>
        <w:pStyle w:val="7190"/>
        <w:rPr>
          <w:rtl/>
        </w:rPr>
      </w:pPr>
      <w:r w:rsidRPr="0037045A">
        <w:rPr>
          <w:rFonts w:hint="cs"/>
          <w:rtl/>
        </w:rPr>
        <w:t xml:space="preserve">הביקורת נערכה במהלך מגפת הקורונה, המטלטלת את העולם ואת מדינת ישראל, משפיעה על חיינו השפעה ניכרת ומהווה מבחן לחוסן האישי והלאומי שלנו. </w:t>
      </w:r>
      <w:r w:rsidRPr="0037045A">
        <w:rPr>
          <w:rtl/>
        </w:rPr>
        <w:t xml:space="preserve">אני רואה חשיבות </w:t>
      </w:r>
      <w:r w:rsidRPr="0037045A">
        <w:rPr>
          <w:rFonts w:hint="cs"/>
          <w:rtl/>
        </w:rPr>
        <w:t xml:space="preserve">בכך </w:t>
      </w:r>
      <w:r w:rsidRPr="0037045A">
        <w:rPr>
          <w:rtl/>
        </w:rPr>
        <w:t>ש</w:t>
      </w:r>
      <w:r w:rsidRPr="0037045A">
        <w:rPr>
          <w:rFonts w:hint="cs"/>
          <w:rtl/>
        </w:rPr>
        <w:t xml:space="preserve">גם בימים אלה </w:t>
      </w:r>
      <w:r w:rsidRPr="0037045A">
        <w:rPr>
          <w:rtl/>
        </w:rPr>
        <w:t>תמשיך ביקורת המדינה לפעול לטיוב פעילות</w:t>
      </w:r>
      <w:r w:rsidRPr="0037045A">
        <w:rPr>
          <w:rFonts w:hint="cs"/>
          <w:rtl/>
        </w:rPr>
        <w:t>ם של</w:t>
      </w:r>
      <w:r w:rsidRPr="0037045A">
        <w:rPr>
          <w:rtl/>
        </w:rPr>
        <w:t xml:space="preserve"> גופי הממשלה</w:t>
      </w:r>
      <w:r w:rsidRPr="0037045A">
        <w:rPr>
          <w:rFonts w:hint="cs"/>
          <w:rtl/>
        </w:rPr>
        <w:t>.</w:t>
      </w:r>
      <w:r w:rsidRPr="0037045A">
        <w:rPr>
          <w:rtl/>
        </w:rPr>
        <w:t xml:space="preserve"> </w:t>
      </w:r>
    </w:p>
    <w:p w14:paraId="69BFABCC" w14:textId="77777777" w:rsidR="00FE04A0" w:rsidRPr="0037045A" w:rsidRDefault="00FE04A0" w:rsidP="00FE04A0">
      <w:pPr>
        <w:pStyle w:val="7190"/>
        <w:rPr>
          <w:rtl/>
        </w:rPr>
      </w:pPr>
      <w:r w:rsidRPr="0037045A">
        <w:rPr>
          <w:rtl/>
        </w:rPr>
        <w:t>בהתאם לחזו</w:t>
      </w:r>
      <w:r w:rsidRPr="0037045A">
        <w:rPr>
          <w:rFonts w:hint="cs"/>
          <w:rtl/>
        </w:rPr>
        <w:t>ן של משרד מבקר המדינה ונציב תלונות הציבור</w:t>
      </w:r>
      <w:r w:rsidRPr="0037045A">
        <w:rPr>
          <w:rtl/>
        </w:rPr>
        <w:t xml:space="preserve">, </w:t>
      </w:r>
      <w:r w:rsidRPr="0037045A">
        <w:rPr>
          <w:rFonts w:hint="cs"/>
          <w:rtl/>
        </w:rPr>
        <w:t>אנו פועלים</w:t>
      </w:r>
      <w:r w:rsidRPr="0037045A">
        <w:rPr>
          <w:rtl/>
        </w:rPr>
        <w:t xml:space="preserve"> ל</w:t>
      </w:r>
      <w:r w:rsidRPr="0037045A">
        <w:rPr>
          <w:rFonts w:hint="cs"/>
          <w:rtl/>
        </w:rPr>
        <w:t>בסס</w:t>
      </w:r>
      <w:r w:rsidRPr="0037045A">
        <w:rPr>
          <w:rtl/>
        </w:rPr>
        <w:t xml:space="preserve"> את ביקורת המדינה כביקורת </w:t>
      </w:r>
      <w:r w:rsidRPr="0037045A">
        <w:rPr>
          <w:rFonts w:hint="cs"/>
          <w:rtl/>
        </w:rPr>
        <w:t>המניעה לפעולה, ביקורת חדשנית</w:t>
      </w:r>
      <w:r w:rsidRPr="0037045A">
        <w:rPr>
          <w:rtl/>
        </w:rPr>
        <w:t>, רלוונטית ואפקטיבית, העוסקת בתחומי הליבה של הגוף המבוקר</w:t>
      </w:r>
      <w:r w:rsidRPr="0037045A">
        <w:rPr>
          <w:rFonts w:hint="cs"/>
          <w:rtl/>
        </w:rPr>
        <w:t xml:space="preserve"> ומ</w:t>
      </w:r>
      <w:r w:rsidRPr="0037045A">
        <w:rPr>
          <w:rtl/>
        </w:rPr>
        <w:t>תמקדת הן בנושאי</w:t>
      </w:r>
      <w:r w:rsidRPr="0037045A">
        <w:rPr>
          <w:rFonts w:hint="cs"/>
          <w:rtl/>
        </w:rPr>
        <w:t>ם</w:t>
      </w:r>
      <w:r w:rsidRPr="0037045A">
        <w:rPr>
          <w:rtl/>
        </w:rPr>
        <w:t xml:space="preserve"> בעלי אופי חברתי </w:t>
      </w:r>
      <w:r w:rsidRPr="0037045A">
        <w:rPr>
          <w:rFonts w:hint="cs"/>
          <w:rtl/>
        </w:rPr>
        <w:t>וב</w:t>
      </w:r>
      <w:r w:rsidRPr="0037045A">
        <w:rPr>
          <w:rtl/>
        </w:rPr>
        <w:t xml:space="preserve">שירות לאזרח והן בסיכונים המהותיים המשפיעים על פעילות המבוקרים. זאת לצד נושאים הנוגעים </w:t>
      </w:r>
      <w:proofErr w:type="spellStart"/>
      <w:r w:rsidRPr="0037045A">
        <w:rPr>
          <w:rtl/>
        </w:rPr>
        <w:t>למינהל</w:t>
      </w:r>
      <w:proofErr w:type="spellEnd"/>
      <w:r w:rsidRPr="0037045A">
        <w:rPr>
          <w:rtl/>
        </w:rPr>
        <w:t xml:space="preserve"> תקין ולטוהר המידות. </w:t>
      </w:r>
    </w:p>
    <w:p w14:paraId="792EA58B" w14:textId="77777777" w:rsidR="00FE04A0" w:rsidRPr="0046290E" w:rsidRDefault="00FE04A0" w:rsidP="00FE04A0">
      <w:pPr>
        <w:pStyle w:val="7190"/>
        <w:rPr>
          <w:rtl/>
        </w:rPr>
      </w:pPr>
      <w:r>
        <w:rPr>
          <w:rFonts w:hint="cs"/>
          <w:rtl/>
        </w:rPr>
        <w:t xml:space="preserve">משרדנו בדק את נושא </w:t>
      </w:r>
      <w:r w:rsidRPr="0046290E">
        <w:rPr>
          <w:rFonts w:hint="cs"/>
          <w:b/>
          <w:bCs/>
          <w:rtl/>
        </w:rPr>
        <w:t>רכש מטוס ייעודי להטסת ראשי המדינה</w:t>
      </w:r>
      <w:r>
        <w:rPr>
          <w:rFonts w:hint="cs"/>
          <w:rtl/>
        </w:rPr>
        <w:t>.</w:t>
      </w:r>
      <w:r w:rsidRPr="0046290E">
        <w:rPr>
          <w:rtl/>
        </w:rPr>
        <w:t xml:space="preserve"> </w:t>
      </w:r>
      <w:r>
        <w:rPr>
          <w:rFonts w:hint="cs"/>
          <w:rtl/>
        </w:rPr>
        <w:t>מדובר</w:t>
      </w:r>
      <w:r w:rsidRPr="0046290E">
        <w:rPr>
          <w:rtl/>
        </w:rPr>
        <w:t xml:space="preserve"> </w:t>
      </w:r>
      <w:r>
        <w:rPr>
          <w:rFonts w:hint="cs"/>
          <w:rtl/>
        </w:rPr>
        <w:t>ב</w:t>
      </w:r>
      <w:r w:rsidRPr="0046290E">
        <w:rPr>
          <w:rtl/>
        </w:rPr>
        <w:t xml:space="preserve">פרויקט ייחודי, מורכב </w:t>
      </w:r>
      <w:r>
        <w:rPr>
          <w:rFonts w:hint="cs"/>
          <w:rtl/>
        </w:rPr>
        <w:t>ו</w:t>
      </w:r>
      <w:r w:rsidRPr="0046290E">
        <w:rPr>
          <w:rtl/>
        </w:rPr>
        <w:t>ראשו</w:t>
      </w:r>
      <w:r>
        <w:rPr>
          <w:rFonts w:hint="cs"/>
          <w:rtl/>
        </w:rPr>
        <w:t xml:space="preserve">ן מסוגו בארץ, ולו </w:t>
      </w:r>
      <w:r w:rsidRPr="0046290E">
        <w:rPr>
          <w:rtl/>
        </w:rPr>
        <w:t>היבטים ביטחוניים, היבטי פיתוח וטכנולוגיה, היבטים ממלכתיים והיבטי אסדר</w:t>
      </w:r>
      <w:r>
        <w:rPr>
          <w:rFonts w:hint="cs"/>
          <w:rtl/>
        </w:rPr>
        <w:t>ה.</w:t>
      </w:r>
      <w:r w:rsidRPr="0046290E">
        <w:rPr>
          <w:rtl/>
        </w:rPr>
        <w:t xml:space="preserve"> </w:t>
      </w:r>
      <w:r>
        <w:rPr>
          <w:rFonts w:hint="cs"/>
          <w:rtl/>
        </w:rPr>
        <w:t>עבור חלק מה</w:t>
      </w:r>
      <w:r w:rsidRPr="0046290E">
        <w:rPr>
          <w:rtl/>
        </w:rPr>
        <w:t>שותפים</w:t>
      </w:r>
      <w:r>
        <w:rPr>
          <w:rFonts w:hint="cs"/>
          <w:rtl/>
        </w:rPr>
        <w:t xml:space="preserve"> בפרויקט</w:t>
      </w:r>
      <w:r w:rsidRPr="0046290E">
        <w:rPr>
          <w:rtl/>
        </w:rPr>
        <w:t xml:space="preserve"> </w:t>
      </w:r>
      <w:r>
        <w:rPr>
          <w:rFonts w:hint="cs"/>
          <w:rtl/>
        </w:rPr>
        <w:t>זהו ה</w:t>
      </w:r>
      <w:r w:rsidRPr="0046290E">
        <w:rPr>
          <w:rtl/>
        </w:rPr>
        <w:t xml:space="preserve">עיסוק </w:t>
      </w:r>
      <w:r>
        <w:rPr>
          <w:rFonts w:hint="cs"/>
          <w:rtl/>
        </w:rPr>
        <w:t>ה</w:t>
      </w:r>
      <w:r w:rsidRPr="0046290E">
        <w:rPr>
          <w:rtl/>
        </w:rPr>
        <w:t>ראשו</w:t>
      </w:r>
      <w:r>
        <w:rPr>
          <w:rFonts w:hint="cs"/>
          <w:rtl/>
        </w:rPr>
        <w:t>ן</w:t>
      </w:r>
      <w:r w:rsidRPr="0046290E">
        <w:rPr>
          <w:rtl/>
        </w:rPr>
        <w:t xml:space="preserve"> בעולמות התעופ</w:t>
      </w:r>
      <w:r>
        <w:rPr>
          <w:rFonts w:hint="cs"/>
          <w:rtl/>
        </w:rPr>
        <w:t>ה</w:t>
      </w:r>
      <w:r w:rsidRPr="0046290E">
        <w:rPr>
          <w:rtl/>
        </w:rPr>
        <w:t>.</w:t>
      </w:r>
    </w:p>
    <w:p w14:paraId="0D91D00B" w14:textId="77777777" w:rsidR="00FE04A0" w:rsidRPr="008D792F" w:rsidRDefault="00FE04A0" w:rsidP="00FE04A0">
      <w:pPr>
        <w:pStyle w:val="7190"/>
        <w:rPr>
          <w:rtl/>
        </w:rPr>
      </w:pPr>
      <w:r>
        <w:rPr>
          <w:rFonts w:hint="cs"/>
          <w:rtl/>
        </w:rPr>
        <w:t>ה</w:t>
      </w:r>
      <w:r w:rsidRPr="0046290E">
        <w:rPr>
          <w:rtl/>
        </w:rPr>
        <w:t>ביקורת העלתה ליקויים בעבודות המטה שנעשו לצורך תמיכה בקבלת ההחלטות משנת 2010 ועד אישור הקבינט</w:t>
      </w:r>
      <w:r>
        <w:rPr>
          <w:rFonts w:hint="cs"/>
          <w:rtl/>
        </w:rPr>
        <w:t>. זאת</w:t>
      </w:r>
      <w:r w:rsidRPr="0046290E">
        <w:rPr>
          <w:rtl/>
        </w:rPr>
        <w:t xml:space="preserve"> בעיקר בכל הנוגע להערכת עלויות</w:t>
      </w:r>
      <w:r w:rsidRPr="00730A5E">
        <w:rPr>
          <w:rtl/>
        </w:rPr>
        <w:t xml:space="preserve"> </w:t>
      </w:r>
      <w:r w:rsidRPr="004B4461">
        <w:rPr>
          <w:rFonts w:hint="cs"/>
          <w:rtl/>
        </w:rPr>
        <w:t>(</w:t>
      </w:r>
      <w:r w:rsidRPr="00D9298C">
        <w:rPr>
          <w:rtl/>
        </w:rPr>
        <w:t>הערכת העלויות שהוצגה בוועדת גולדברג בשנת 2014 בחישוב לחמש שנות הפעלה הייתה כ-592 מיליון ש"ח; בהחלטת הקבינט באוגוסט 2015 אושרה עלות של כ-729 מיליון ש"ח</w:t>
      </w:r>
      <w:r w:rsidRPr="004B4461">
        <w:rPr>
          <w:rFonts w:hint="cs"/>
          <w:rtl/>
        </w:rPr>
        <w:t>)</w:t>
      </w:r>
      <w:r>
        <w:rPr>
          <w:rFonts w:hint="cs"/>
          <w:rtl/>
        </w:rPr>
        <w:t>,</w:t>
      </w:r>
      <w:r w:rsidRPr="004B4461">
        <w:rPr>
          <w:rFonts w:hint="cs"/>
          <w:rtl/>
        </w:rPr>
        <w:t xml:space="preserve"> </w:t>
      </w:r>
      <w:r w:rsidRPr="004B4461">
        <w:rPr>
          <w:rtl/>
        </w:rPr>
        <w:t>וכן בנוגע לקביעת מאפייני המטוס ודרישות מרכזיות בפרויקט, באפיון הדרישות הביטחוניות ובתיאום הביטחוני בין הגופים המעורבים בשלבי</w:t>
      </w:r>
      <w:r>
        <w:rPr>
          <w:rFonts w:hint="cs"/>
          <w:rtl/>
        </w:rPr>
        <w:t>ם</w:t>
      </w:r>
      <w:r w:rsidRPr="004B4461">
        <w:rPr>
          <w:rtl/>
        </w:rPr>
        <w:t xml:space="preserve"> הראשונים של מימוש הפרויקט. </w:t>
      </w:r>
      <w:r w:rsidRPr="00D9298C">
        <w:rPr>
          <w:rtl/>
        </w:rPr>
        <w:t xml:space="preserve">בהחלטת הממשלה מאוגוסט 2016 אושרה עלות של 590 מיליון ש"ח </w:t>
      </w:r>
      <w:r>
        <w:rPr>
          <w:rFonts w:hint="cs"/>
          <w:rtl/>
        </w:rPr>
        <w:t xml:space="preserve">(שכללה 140 מיליון ש"ח עבור שינויים, שיפורים ותכולות בלתי צפויות) </w:t>
      </w:r>
      <w:r w:rsidRPr="00D9298C">
        <w:rPr>
          <w:rtl/>
        </w:rPr>
        <w:t xml:space="preserve">בהתבסס </w:t>
      </w:r>
      <w:r>
        <w:rPr>
          <w:rFonts w:hint="cs"/>
          <w:rtl/>
        </w:rPr>
        <w:t xml:space="preserve">בין היתר </w:t>
      </w:r>
      <w:r w:rsidRPr="00D9298C">
        <w:rPr>
          <w:rtl/>
        </w:rPr>
        <w:t>על תוצאות המכרז</w:t>
      </w:r>
      <w:r>
        <w:rPr>
          <w:rFonts w:hint="cs"/>
          <w:rtl/>
        </w:rPr>
        <w:t>.</w:t>
      </w:r>
      <w:r w:rsidRPr="004B4461">
        <w:rPr>
          <w:rtl/>
        </w:rPr>
        <w:t xml:space="preserve"> לאחר סיום המכרז נעשו בפרויקט שינויים </w:t>
      </w:r>
      <w:r w:rsidRPr="004B4461">
        <w:rPr>
          <w:rFonts w:hint="cs"/>
          <w:rtl/>
        </w:rPr>
        <w:t>(</w:t>
      </w:r>
      <w:r>
        <w:rPr>
          <w:rFonts w:hint="cs"/>
          <w:rtl/>
        </w:rPr>
        <w:t xml:space="preserve">בהיקף </w:t>
      </w:r>
      <w:r w:rsidRPr="00D9298C">
        <w:rPr>
          <w:rFonts w:hint="eastAsia"/>
          <w:rtl/>
        </w:rPr>
        <w:t>של</w:t>
      </w:r>
      <w:r w:rsidRPr="00D9298C">
        <w:rPr>
          <w:rtl/>
        </w:rPr>
        <w:t xml:space="preserve"> </w:t>
      </w:r>
      <w:r w:rsidRPr="00D9298C">
        <w:rPr>
          <w:rFonts w:hint="eastAsia"/>
          <w:rtl/>
        </w:rPr>
        <w:t>כ</w:t>
      </w:r>
      <w:r w:rsidRPr="00D9298C">
        <w:rPr>
          <w:rtl/>
        </w:rPr>
        <w:t xml:space="preserve">-60 </w:t>
      </w:r>
      <w:r w:rsidRPr="00D9298C">
        <w:rPr>
          <w:rFonts w:hint="eastAsia"/>
          <w:rtl/>
        </w:rPr>
        <w:t>מיליון</w:t>
      </w:r>
      <w:r w:rsidRPr="00D9298C">
        <w:rPr>
          <w:rtl/>
        </w:rPr>
        <w:t xml:space="preserve"> </w:t>
      </w:r>
      <w:r w:rsidRPr="00D9298C">
        <w:rPr>
          <w:rFonts w:hint="eastAsia"/>
          <w:rtl/>
        </w:rPr>
        <w:t>ש</w:t>
      </w:r>
      <w:r w:rsidRPr="00D9298C">
        <w:rPr>
          <w:rtl/>
        </w:rPr>
        <w:t>"ח</w:t>
      </w:r>
      <w:r w:rsidRPr="004B4461">
        <w:rPr>
          <w:rFonts w:hint="cs"/>
          <w:rtl/>
        </w:rPr>
        <w:t>)</w:t>
      </w:r>
      <w:r w:rsidRPr="0046290E">
        <w:rPr>
          <w:rtl/>
        </w:rPr>
        <w:t xml:space="preserve"> </w:t>
      </w:r>
      <w:r>
        <w:rPr>
          <w:rFonts w:hint="cs"/>
          <w:rtl/>
        </w:rPr>
        <w:t>ש</w:t>
      </w:r>
      <w:r w:rsidRPr="0046290E">
        <w:rPr>
          <w:rtl/>
        </w:rPr>
        <w:t>הביאו לחוסר יעילות ולעיכוב בלוח הזמנים</w:t>
      </w:r>
      <w:r>
        <w:rPr>
          <w:rFonts w:hint="cs"/>
          <w:rtl/>
        </w:rPr>
        <w:t>,</w:t>
      </w:r>
      <w:r w:rsidRPr="0046290E">
        <w:rPr>
          <w:rtl/>
        </w:rPr>
        <w:t xml:space="preserve"> בין היתר </w:t>
      </w:r>
      <w:r>
        <w:rPr>
          <w:rFonts w:hint="cs"/>
          <w:rtl/>
        </w:rPr>
        <w:t xml:space="preserve">בשל הצורך </w:t>
      </w:r>
      <w:r w:rsidRPr="0046290E">
        <w:rPr>
          <w:rtl/>
        </w:rPr>
        <w:t>בתכנון מחדש ובתהליכי משא ומתן</w:t>
      </w:r>
      <w:r>
        <w:rPr>
          <w:rFonts w:hint="cs"/>
          <w:rtl/>
        </w:rPr>
        <w:t xml:space="preserve"> נוספים</w:t>
      </w:r>
      <w:r w:rsidRPr="0046290E">
        <w:rPr>
          <w:rtl/>
        </w:rPr>
        <w:t xml:space="preserve">. </w:t>
      </w:r>
      <w:r>
        <w:rPr>
          <w:rFonts w:hint="cs"/>
          <w:rtl/>
        </w:rPr>
        <w:t>ב</w:t>
      </w:r>
      <w:r w:rsidRPr="0046290E">
        <w:rPr>
          <w:rtl/>
        </w:rPr>
        <w:t xml:space="preserve">מרץ 2021, יותר מעשור לאחר שיזם משרד </w:t>
      </w:r>
      <w:proofErr w:type="spellStart"/>
      <w:r w:rsidRPr="0046290E">
        <w:rPr>
          <w:rtl/>
        </w:rPr>
        <w:t>רה"ם</w:t>
      </w:r>
      <w:proofErr w:type="spellEnd"/>
      <w:r w:rsidRPr="0046290E">
        <w:rPr>
          <w:rtl/>
        </w:rPr>
        <w:t xml:space="preserve"> את רכש </w:t>
      </w:r>
      <w:r w:rsidRPr="0046290E">
        <w:rPr>
          <w:rtl/>
        </w:rPr>
        <w:lastRenderedPageBreak/>
        <w:t xml:space="preserve">המטוס, </w:t>
      </w:r>
      <w:r>
        <w:rPr>
          <w:rFonts w:hint="cs"/>
          <w:rtl/>
        </w:rPr>
        <w:t xml:space="preserve">המטוס </w:t>
      </w:r>
      <w:r w:rsidRPr="0046290E">
        <w:rPr>
          <w:rtl/>
        </w:rPr>
        <w:t xml:space="preserve">טרם נמסר למשרד </w:t>
      </w:r>
      <w:proofErr w:type="spellStart"/>
      <w:r w:rsidRPr="0046290E">
        <w:rPr>
          <w:rtl/>
        </w:rPr>
        <w:t>רה"ם</w:t>
      </w:r>
      <w:proofErr w:type="spellEnd"/>
      <w:r>
        <w:rPr>
          <w:rFonts w:hint="cs"/>
          <w:rtl/>
        </w:rPr>
        <w:t>,</w:t>
      </w:r>
      <w:r w:rsidRPr="0046290E">
        <w:rPr>
          <w:rtl/>
        </w:rPr>
        <w:t xml:space="preserve"> וראשי המדינה טרם החלו לטוס בו</w:t>
      </w:r>
      <w:r>
        <w:rPr>
          <w:rFonts w:hint="cs"/>
          <w:rtl/>
        </w:rPr>
        <w:t>, ו</w:t>
      </w:r>
      <w:r w:rsidRPr="00C46FBE">
        <w:rPr>
          <w:rtl/>
        </w:rPr>
        <w:t>לא נותר תקציב עבור הוצאות בלתי צפויות להפעלת המטוס</w:t>
      </w:r>
      <w:r w:rsidRPr="0046290E">
        <w:rPr>
          <w:rtl/>
        </w:rPr>
        <w:t xml:space="preserve">. מומלץ כי </w:t>
      </w:r>
      <w:r>
        <w:rPr>
          <w:rFonts w:hint="cs"/>
          <w:rtl/>
        </w:rPr>
        <w:t>המטה לביטחון לאומי,</w:t>
      </w:r>
      <w:r w:rsidRPr="0046290E">
        <w:rPr>
          <w:rtl/>
        </w:rPr>
        <w:t xml:space="preserve"> משרד ר</w:t>
      </w:r>
      <w:r>
        <w:rPr>
          <w:rFonts w:hint="cs"/>
          <w:rtl/>
        </w:rPr>
        <w:t>אש הממשלה</w:t>
      </w:r>
      <w:r w:rsidRPr="0046290E">
        <w:rPr>
          <w:rtl/>
        </w:rPr>
        <w:t xml:space="preserve">, </w:t>
      </w:r>
      <w:r>
        <w:rPr>
          <w:rFonts w:hint="cs"/>
          <w:rtl/>
        </w:rPr>
        <w:t>שירות הביטחון הכללי (</w:t>
      </w:r>
      <w:r w:rsidRPr="0046290E">
        <w:rPr>
          <w:rtl/>
        </w:rPr>
        <w:t>שב"כ</w:t>
      </w:r>
      <w:r>
        <w:rPr>
          <w:rFonts w:hint="cs"/>
          <w:rtl/>
        </w:rPr>
        <w:t>)</w:t>
      </w:r>
      <w:r w:rsidRPr="0046290E">
        <w:rPr>
          <w:rtl/>
        </w:rPr>
        <w:t xml:space="preserve"> ומש</w:t>
      </w:r>
      <w:r>
        <w:rPr>
          <w:rFonts w:hint="cs"/>
          <w:rtl/>
        </w:rPr>
        <w:t>רד הביטחון</w:t>
      </w:r>
      <w:r w:rsidRPr="0046290E">
        <w:rPr>
          <w:rtl/>
        </w:rPr>
        <w:t xml:space="preserve"> יפיקו לקחים כל אחד בתחומו לשם טיוב פעילותם </w:t>
      </w:r>
      <w:r>
        <w:rPr>
          <w:rFonts w:hint="cs"/>
          <w:rtl/>
        </w:rPr>
        <w:t>ב</w:t>
      </w:r>
      <w:r w:rsidRPr="0046290E">
        <w:rPr>
          <w:rtl/>
        </w:rPr>
        <w:t xml:space="preserve">קבלת </w:t>
      </w:r>
      <w:r>
        <w:rPr>
          <w:rFonts w:hint="cs"/>
          <w:rtl/>
        </w:rPr>
        <w:t>ה</w:t>
      </w:r>
      <w:r w:rsidRPr="0046290E">
        <w:rPr>
          <w:rtl/>
        </w:rPr>
        <w:t>החלטות ו</w:t>
      </w:r>
      <w:r>
        <w:rPr>
          <w:rFonts w:hint="cs"/>
          <w:rtl/>
        </w:rPr>
        <w:t>ב</w:t>
      </w:r>
      <w:r w:rsidRPr="0046290E">
        <w:rPr>
          <w:rtl/>
        </w:rPr>
        <w:t>היערכות למימושם של פרויקטים עתידיים.</w:t>
      </w:r>
      <w:r>
        <w:rPr>
          <w:rFonts w:hint="cs"/>
          <w:rtl/>
        </w:rPr>
        <w:t xml:space="preserve"> </w:t>
      </w:r>
      <w:r w:rsidRPr="0046290E">
        <w:rPr>
          <w:rtl/>
        </w:rPr>
        <w:t xml:space="preserve">ההחלטות המובאות </w:t>
      </w:r>
      <w:r>
        <w:rPr>
          <w:rFonts w:hint="cs"/>
          <w:rtl/>
        </w:rPr>
        <w:t>ל</w:t>
      </w:r>
      <w:r w:rsidRPr="0046290E">
        <w:rPr>
          <w:rtl/>
        </w:rPr>
        <w:t xml:space="preserve">פני הקבינט המדיני-ביטחוני דוגמת ההחלטה על פרויקט הטסת ראשי המדינה הן בעלות משמעות לאומית-ביטחונית וכרוכות </w:t>
      </w:r>
      <w:r>
        <w:rPr>
          <w:rFonts w:hint="cs"/>
          <w:rtl/>
        </w:rPr>
        <w:t xml:space="preserve">בהוצאה </w:t>
      </w:r>
      <w:r w:rsidRPr="0046290E">
        <w:rPr>
          <w:rtl/>
        </w:rPr>
        <w:t>כספי</w:t>
      </w:r>
      <w:r>
        <w:rPr>
          <w:rFonts w:hint="cs"/>
          <w:rtl/>
        </w:rPr>
        <w:t>ת</w:t>
      </w:r>
      <w:r w:rsidRPr="0046290E">
        <w:rPr>
          <w:rtl/>
        </w:rPr>
        <w:t xml:space="preserve"> נרחב</w:t>
      </w:r>
      <w:r>
        <w:rPr>
          <w:rFonts w:hint="cs"/>
          <w:rtl/>
        </w:rPr>
        <w:t>ת.</w:t>
      </w:r>
      <w:r w:rsidRPr="0046290E">
        <w:rPr>
          <w:rtl/>
        </w:rPr>
        <w:t xml:space="preserve"> מן הראוי </w:t>
      </w:r>
      <w:r>
        <w:rPr>
          <w:rFonts w:hint="cs"/>
          <w:rtl/>
        </w:rPr>
        <w:t>ש</w:t>
      </w:r>
      <w:r w:rsidRPr="0046290E">
        <w:rPr>
          <w:rtl/>
        </w:rPr>
        <w:t xml:space="preserve">חברי הקבינט יקבלו את החלטותיהם בהסתמך על בחינה מעמיקה של מידע שלם ונתונים מלאים </w:t>
      </w:r>
      <w:r>
        <w:rPr>
          <w:rFonts w:hint="cs"/>
          <w:rtl/>
        </w:rPr>
        <w:t>ש</w:t>
      </w:r>
      <w:r w:rsidRPr="0046290E">
        <w:rPr>
          <w:rtl/>
        </w:rPr>
        <w:t xml:space="preserve">יובאו </w:t>
      </w:r>
      <w:r>
        <w:rPr>
          <w:rFonts w:hint="cs"/>
          <w:rtl/>
        </w:rPr>
        <w:t>ל</w:t>
      </w:r>
      <w:r w:rsidRPr="0046290E">
        <w:rPr>
          <w:rtl/>
        </w:rPr>
        <w:t>פניהם.</w:t>
      </w:r>
    </w:p>
    <w:p w14:paraId="2DE6E3EE" w14:textId="59B43431" w:rsidR="00FE04A0" w:rsidRDefault="00FE04A0" w:rsidP="00FE04A0">
      <w:pPr>
        <w:pStyle w:val="7190"/>
        <w:rPr>
          <w:rtl/>
        </w:rPr>
      </w:pPr>
      <w:r w:rsidRPr="00730A5E">
        <w:rPr>
          <w:rFonts w:hint="cs"/>
          <w:rtl/>
        </w:rPr>
        <w:t xml:space="preserve">משרדנו בדק גם </w:t>
      </w:r>
      <w:r>
        <w:rPr>
          <w:rFonts w:hint="cs"/>
          <w:rtl/>
        </w:rPr>
        <w:t xml:space="preserve">את </w:t>
      </w:r>
      <w:r w:rsidRPr="00942DDB">
        <w:rPr>
          <w:rFonts w:hint="cs"/>
          <w:b/>
          <w:bCs/>
          <w:rtl/>
        </w:rPr>
        <w:t>ההיערכות לפגיעה במתקני חומרים מסוכנים באירועי לחימה</w:t>
      </w:r>
      <w:r w:rsidRPr="00730A5E">
        <w:rPr>
          <w:rFonts w:hint="cs"/>
          <w:rtl/>
        </w:rPr>
        <w:t xml:space="preserve">. ברחבי מדינת ישראל ממוקמים </w:t>
      </w:r>
      <w:r w:rsidR="00BE3F2A">
        <w:rPr>
          <w:rFonts w:hint="cs"/>
          <w:rtl/>
        </w:rPr>
        <w:t xml:space="preserve">אלפי </w:t>
      </w:r>
      <w:r w:rsidRPr="00730A5E">
        <w:rPr>
          <w:rFonts w:hint="cs"/>
          <w:rtl/>
        </w:rPr>
        <w:t>מתקנים המחזיקים חומרים מסוכנים (</w:t>
      </w:r>
      <w:proofErr w:type="spellStart"/>
      <w:r w:rsidRPr="00730A5E">
        <w:rPr>
          <w:rFonts w:hint="cs"/>
          <w:rtl/>
        </w:rPr>
        <w:t>חומ"ס</w:t>
      </w:r>
      <w:proofErr w:type="spellEnd"/>
      <w:r w:rsidRPr="00730A5E">
        <w:rPr>
          <w:rFonts w:hint="cs"/>
          <w:rtl/>
        </w:rPr>
        <w:t>)</w:t>
      </w:r>
      <w:r>
        <w:rPr>
          <w:rFonts w:hint="cs"/>
          <w:rtl/>
        </w:rPr>
        <w:t xml:space="preserve"> הנמצאים תחת איומים ביטחוניים שהמדינה מתמודדת איתם</w:t>
      </w:r>
      <w:r w:rsidRPr="00730A5E">
        <w:rPr>
          <w:rFonts w:hint="cs"/>
          <w:rtl/>
        </w:rPr>
        <w:t xml:space="preserve">. חלקם </w:t>
      </w:r>
      <w:r>
        <w:rPr>
          <w:rFonts w:hint="cs"/>
          <w:rtl/>
        </w:rPr>
        <w:t>סמוכים</w:t>
      </w:r>
      <w:r w:rsidRPr="00730A5E">
        <w:rPr>
          <w:rFonts w:hint="cs"/>
          <w:rtl/>
        </w:rPr>
        <w:t xml:space="preserve"> לריכוזי אוכלוסייה צפופים</w:t>
      </w:r>
      <w:r>
        <w:rPr>
          <w:rFonts w:hint="cs"/>
          <w:rtl/>
        </w:rPr>
        <w:t xml:space="preserve">, ולפי ההערכה המרבית של פיקוד העורף, כ-3.2 מיליון תושבים בישראל </w:t>
      </w:r>
      <w:r w:rsidRPr="005B3C8C">
        <w:rPr>
          <w:rFonts w:hint="cs"/>
          <w:rtl/>
        </w:rPr>
        <w:t>מתגוררים באזורים</w:t>
      </w:r>
      <w:r>
        <w:rPr>
          <w:rFonts w:hint="cs"/>
          <w:rtl/>
        </w:rPr>
        <w:t xml:space="preserve"> </w:t>
      </w:r>
      <w:r w:rsidRPr="005B3C8C">
        <w:rPr>
          <w:rFonts w:hint="cs"/>
          <w:rtl/>
        </w:rPr>
        <w:t>ש</w:t>
      </w:r>
      <w:r w:rsidRPr="005B3C8C">
        <w:rPr>
          <w:rtl/>
        </w:rPr>
        <w:t>ב</w:t>
      </w:r>
      <w:r w:rsidRPr="005B3C8C">
        <w:rPr>
          <w:rFonts w:hint="cs"/>
          <w:rtl/>
        </w:rPr>
        <w:t xml:space="preserve">הם </w:t>
      </w:r>
      <w:r>
        <w:rPr>
          <w:rFonts w:hint="cs"/>
          <w:rtl/>
        </w:rPr>
        <w:t xml:space="preserve">נשקפת </w:t>
      </w:r>
      <w:r w:rsidRPr="005B3C8C">
        <w:rPr>
          <w:rtl/>
        </w:rPr>
        <w:t xml:space="preserve">סכנה לבריאות </w:t>
      </w:r>
      <w:r>
        <w:rPr>
          <w:rFonts w:hint="cs"/>
          <w:rtl/>
        </w:rPr>
        <w:t>ה</w:t>
      </w:r>
      <w:r w:rsidRPr="005B3C8C">
        <w:rPr>
          <w:rtl/>
        </w:rPr>
        <w:t xml:space="preserve">שוהים </w:t>
      </w:r>
      <w:r w:rsidRPr="005B3C8C">
        <w:rPr>
          <w:rFonts w:hint="cs"/>
          <w:rtl/>
        </w:rPr>
        <w:t xml:space="preserve">בשטח פתוח </w:t>
      </w:r>
      <w:r w:rsidRPr="005B3C8C">
        <w:rPr>
          <w:rtl/>
        </w:rPr>
        <w:t>ללא מיגון</w:t>
      </w:r>
      <w:r w:rsidRPr="005B3C8C">
        <w:rPr>
          <w:rFonts w:hint="cs"/>
          <w:rtl/>
        </w:rPr>
        <w:t xml:space="preserve"> בעת אירועי </w:t>
      </w:r>
      <w:proofErr w:type="spellStart"/>
      <w:r w:rsidRPr="005B3C8C">
        <w:rPr>
          <w:rFonts w:hint="cs"/>
          <w:rtl/>
        </w:rPr>
        <w:t>חומ"ס</w:t>
      </w:r>
      <w:proofErr w:type="spellEnd"/>
      <w:r w:rsidRPr="003F4D76">
        <w:rPr>
          <w:rFonts w:hint="cs"/>
          <w:rtl/>
        </w:rPr>
        <w:t>.</w:t>
      </w:r>
      <w:r w:rsidRPr="00730A5E">
        <w:rPr>
          <w:rFonts w:hint="cs"/>
          <w:rtl/>
        </w:rPr>
        <w:t xml:space="preserve"> ההיערכות</w:t>
      </w:r>
      <w:r w:rsidRPr="00730A5E">
        <w:rPr>
          <w:rtl/>
        </w:rPr>
        <w:t xml:space="preserve"> לפגיעה במתקני </w:t>
      </w:r>
      <w:proofErr w:type="spellStart"/>
      <w:r w:rsidRPr="00730A5E">
        <w:rPr>
          <w:rtl/>
        </w:rPr>
        <w:t>חומ"ס</w:t>
      </w:r>
      <w:proofErr w:type="spellEnd"/>
      <w:r w:rsidRPr="00730A5E">
        <w:rPr>
          <w:rtl/>
        </w:rPr>
        <w:t xml:space="preserve"> </w:t>
      </w:r>
      <w:r w:rsidRPr="00730A5E">
        <w:rPr>
          <w:rFonts w:hint="cs"/>
          <w:rtl/>
        </w:rPr>
        <w:t>בעת לחימה</w:t>
      </w:r>
      <w:r w:rsidRPr="00730A5E">
        <w:rPr>
          <w:rtl/>
        </w:rPr>
        <w:t xml:space="preserve"> מחייבת </w:t>
      </w:r>
      <w:r w:rsidRPr="00730A5E">
        <w:rPr>
          <w:rFonts w:hint="cs"/>
          <w:rtl/>
        </w:rPr>
        <w:t>תיאום, שיתוף</w:t>
      </w:r>
      <w:r w:rsidRPr="00730A5E">
        <w:rPr>
          <w:rtl/>
        </w:rPr>
        <w:t xml:space="preserve"> פעולה </w:t>
      </w:r>
      <w:r>
        <w:rPr>
          <w:rFonts w:hint="cs"/>
          <w:rtl/>
        </w:rPr>
        <w:t xml:space="preserve">והיערכות של </w:t>
      </w:r>
      <w:r w:rsidRPr="00730A5E">
        <w:rPr>
          <w:rFonts w:hint="cs"/>
          <w:rtl/>
        </w:rPr>
        <w:t>גופים</w:t>
      </w:r>
      <w:r w:rsidRPr="00730A5E">
        <w:rPr>
          <w:rtl/>
        </w:rPr>
        <w:t xml:space="preserve"> </w:t>
      </w:r>
      <w:r w:rsidRPr="00730A5E">
        <w:rPr>
          <w:rFonts w:hint="cs"/>
          <w:rtl/>
        </w:rPr>
        <w:t>רבים</w:t>
      </w:r>
      <w:r>
        <w:rPr>
          <w:rFonts w:hint="cs"/>
          <w:rtl/>
        </w:rPr>
        <w:t xml:space="preserve"> ובכללם: פיקוד העורף, משטרת ישראל, רשות הכבאות וההצלה, המשרד להגנת הסביבה וצוות התגובה המפעלי</w:t>
      </w:r>
      <w:r w:rsidRPr="00730A5E">
        <w:rPr>
          <w:rtl/>
        </w:rPr>
        <w:t xml:space="preserve">. </w:t>
      </w:r>
      <w:r w:rsidRPr="00730A5E">
        <w:rPr>
          <w:rFonts w:hint="cs"/>
          <w:rtl/>
        </w:rPr>
        <w:t>בביקורת זו</w:t>
      </w:r>
      <w:r w:rsidRPr="00730A5E">
        <w:rPr>
          <w:rtl/>
        </w:rPr>
        <w:t xml:space="preserve"> נמצאו ליקויים, הן </w:t>
      </w:r>
      <w:r w:rsidRPr="00730A5E">
        <w:rPr>
          <w:rFonts w:hint="cs"/>
          <w:rtl/>
        </w:rPr>
        <w:t>בהיערכות</w:t>
      </w:r>
      <w:r w:rsidRPr="00730A5E">
        <w:rPr>
          <w:rtl/>
        </w:rPr>
        <w:t xml:space="preserve"> </w:t>
      </w:r>
      <w:r w:rsidRPr="00730A5E">
        <w:rPr>
          <w:rFonts w:hint="cs"/>
          <w:rtl/>
        </w:rPr>
        <w:t>הגופים</w:t>
      </w:r>
      <w:r w:rsidRPr="00730A5E">
        <w:rPr>
          <w:rtl/>
        </w:rPr>
        <w:t xml:space="preserve"> </w:t>
      </w:r>
      <w:r w:rsidRPr="00730A5E">
        <w:rPr>
          <w:rFonts w:hint="cs"/>
          <w:rtl/>
        </w:rPr>
        <w:t>לאירוע</w:t>
      </w:r>
      <w:r w:rsidRPr="00730A5E">
        <w:rPr>
          <w:rtl/>
        </w:rPr>
        <w:t xml:space="preserve"> </w:t>
      </w:r>
      <w:proofErr w:type="spellStart"/>
      <w:r w:rsidRPr="00730A5E">
        <w:rPr>
          <w:rFonts w:hint="cs"/>
          <w:rtl/>
        </w:rPr>
        <w:t>חומ</w:t>
      </w:r>
      <w:r w:rsidRPr="00730A5E">
        <w:rPr>
          <w:rtl/>
        </w:rPr>
        <w:t>"ס</w:t>
      </w:r>
      <w:proofErr w:type="spellEnd"/>
      <w:r w:rsidRPr="00730A5E">
        <w:rPr>
          <w:rtl/>
        </w:rPr>
        <w:t xml:space="preserve"> </w:t>
      </w:r>
      <w:r w:rsidRPr="00730A5E">
        <w:rPr>
          <w:rFonts w:hint="cs"/>
          <w:rtl/>
        </w:rPr>
        <w:t>בעת חירום</w:t>
      </w:r>
      <w:r w:rsidRPr="00730A5E">
        <w:rPr>
          <w:rtl/>
        </w:rPr>
        <w:t xml:space="preserve"> והן </w:t>
      </w:r>
      <w:r>
        <w:rPr>
          <w:rFonts w:hint="cs"/>
          <w:rtl/>
        </w:rPr>
        <w:t>בנוגע ל</w:t>
      </w:r>
      <w:r w:rsidRPr="00730A5E">
        <w:rPr>
          <w:rtl/>
        </w:rPr>
        <w:t>התמודדות</w:t>
      </w:r>
      <w:r>
        <w:rPr>
          <w:rFonts w:hint="cs"/>
          <w:rtl/>
        </w:rPr>
        <w:t>ם</w:t>
      </w:r>
      <w:r w:rsidRPr="00730A5E">
        <w:rPr>
          <w:rtl/>
        </w:rPr>
        <w:t xml:space="preserve"> עם אירוע </w:t>
      </w:r>
      <w:proofErr w:type="spellStart"/>
      <w:r w:rsidRPr="00730A5E">
        <w:rPr>
          <w:rtl/>
        </w:rPr>
        <w:t>חומ"ס</w:t>
      </w:r>
      <w:proofErr w:type="spellEnd"/>
      <w:r w:rsidRPr="00730A5E">
        <w:rPr>
          <w:rtl/>
        </w:rPr>
        <w:t xml:space="preserve"> בעת התרחשותו. משרד מבקר המדינה רואה חשיבות בתיקון הליקויים </w:t>
      </w:r>
      <w:r w:rsidRPr="00730A5E">
        <w:rPr>
          <w:rFonts w:hint="cs"/>
          <w:rtl/>
        </w:rPr>
        <w:t xml:space="preserve">בהקדם </w:t>
      </w:r>
      <w:r w:rsidRPr="00730A5E">
        <w:rPr>
          <w:rtl/>
        </w:rPr>
        <w:t xml:space="preserve">וביישום ההמלצות שפורטו </w:t>
      </w:r>
      <w:r w:rsidRPr="00B5289F">
        <w:rPr>
          <w:rtl/>
        </w:rPr>
        <w:t>ב</w:t>
      </w:r>
      <w:r w:rsidRPr="00B5289F">
        <w:rPr>
          <w:rFonts w:hint="eastAsia"/>
          <w:rtl/>
        </w:rPr>
        <w:t>פרק</w:t>
      </w:r>
      <w:r w:rsidRPr="00B700CA">
        <w:rPr>
          <w:rtl/>
        </w:rPr>
        <w:t xml:space="preserve"> זה, </w:t>
      </w:r>
      <w:r w:rsidRPr="00B700CA">
        <w:rPr>
          <w:rFonts w:hint="cs"/>
          <w:rtl/>
        </w:rPr>
        <w:t>כדי</w:t>
      </w:r>
      <w:r w:rsidRPr="00B700CA">
        <w:rPr>
          <w:rtl/>
        </w:rPr>
        <w:t xml:space="preserve"> </w:t>
      </w:r>
      <w:r w:rsidRPr="00B700CA">
        <w:rPr>
          <w:rFonts w:hint="eastAsia"/>
          <w:rtl/>
        </w:rPr>
        <w:t>ל</w:t>
      </w:r>
      <w:r w:rsidRPr="00B700CA">
        <w:rPr>
          <w:rtl/>
        </w:rPr>
        <w:t xml:space="preserve">צמצם </w:t>
      </w:r>
      <w:r w:rsidRPr="00B700CA">
        <w:rPr>
          <w:rFonts w:hint="eastAsia"/>
          <w:rtl/>
        </w:rPr>
        <w:t>ככל</w:t>
      </w:r>
      <w:r w:rsidRPr="00B700CA">
        <w:rPr>
          <w:rtl/>
        </w:rPr>
        <w:t xml:space="preserve"> האפשר את הסיכו</w:t>
      </w:r>
      <w:r w:rsidRPr="00B700CA">
        <w:rPr>
          <w:rFonts w:hint="eastAsia"/>
          <w:rtl/>
        </w:rPr>
        <w:t>נים</w:t>
      </w:r>
      <w:r w:rsidRPr="00B700CA">
        <w:rPr>
          <w:rtl/>
        </w:rPr>
        <w:t xml:space="preserve"> </w:t>
      </w:r>
      <w:r w:rsidRPr="00B700CA">
        <w:rPr>
          <w:rFonts w:hint="eastAsia"/>
          <w:rtl/>
        </w:rPr>
        <w:t>הנשקפים</w:t>
      </w:r>
      <w:r w:rsidRPr="00B700CA">
        <w:rPr>
          <w:rtl/>
        </w:rPr>
        <w:t xml:space="preserve"> </w:t>
      </w:r>
      <w:r w:rsidRPr="00B700CA">
        <w:rPr>
          <w:rFonts w:hint="eastAsia"/>
          <w:rtl/>
        </w:rPr>
        <w:t>מאירועי</w:t>
      </w:r>
      <w:r w:rsidRPr="00B700CA">
        <w:rPr>
          <w:rtl/>
        </w:rPr>
        <w:t xml:space="preserve"> </w:t>
      </w:r>
      <w:proofErr w:type="spellStart"/>
      <w:r w:rsidRPr="00B700CA">
        <w:rPr>
          <w:rtl/>
        </w:rPr>
        <w:t>חומ"ס</w:t>
      </w:r>
      <w:proofErr w:type="spellEnd"/>
      <w:r w:rsidRPr="00B700CA">
        <w:rPr>
          <w:rtl/>
        </w:rPr>
        <w:t xml:space="preserve"> </w:t>
      </w:r>
      <w:r w:rsidRPr="00B700CA">
        <w:rPr>
          <w:rFonts w:hint="eastAsia"/>
          <w:rtl/>
        </w:rPr>
        <w:t>שנגרמים</w:t>
      </w:r>
      <w:r w:rsidRPr="00B700CA">
        <w:rPr>
          <w:rtl/>
        </w:rPr>
        <w:t xml:space="preserve"> </w:t>
      </w:r>
      <w:r w:rsidRPr="00B700CA">
        <w:rPr>
          <w:rFonts w:hint="eastAsia"/>
          <w:rtl/>
        </w:rPr>
        <w:t>מ</w:t>
      </w:r>
      <w:r w:rsidRPr="00B700CA">
        <w:rPr>
          <w:rtl/>
        </w:rPr>
        <w:t xml:space="preserve">פגיעה מלחמתית </w:t>
      </w:r>
      <w:r w:rsidRPr="00B700CA">
        <w:rPr>
          <w:rFonts w:hint="eastAsia"/>
          <w:rtl/>
        </w:rPr>
        <w:t>ואת</w:t>
      </w:r>
      <w:r w:rsidRPr="00B700CA">
        <w:rPr>
          <w:rtl/>
        </w:rPr>
        <w:t xml:space="preserve"> נזקיהם. </w:t>
      </w:r>
      <w:r w:rsidRPr="00B700CA">
        <w:rPr>
          <w:rFonts w:hint="eastAsia"/>
          <w:rtl/>
        </w:rPr>
        <w:t>על</w:t>
      </w:r>
      <w:r w:rsidRPr="00B700CA">
        <w:rPr>
          <w:rtl/>
        </w:rPr>
        <w:t xml:space="preserve"> </w:t>
      </w:r>
      <w:r w:rsidRPr="00B700CA">
        <w:rPr>
          <w:rFonts w:hint="eastAsia"/>
          <w:rtl/>
        </w:rPr>
        <w:t>כלל</w:t>
      </w:r>
      <w:r w:rsidRPr="00B700CA">
        <w:rPr>
          <w:rtl/>
        </w:rPr>
        <w:t xml:space="preserve"> </w:t>
      </w:r>
      <w:r w:rsidRPr="00B700CA">
        <w:rPr>
          <w:rFonts w:hint="eastAsia"/>
          <w:rtl/>
        </w:rPr>
        <w:t>הגופים</w:t>
      </w:r>
      <w:r w:rsidRPr="00B700CA">
        <w:rPr>
          <w:rtl/>
        </w:rPr>
        <w:t xml:space="preserve"> </w:t>
      </w:r>
      <w:r w:rsidRPr="00B700CA">
        <w:rPr>
          <w:rFonts w:hint="eastAsia"/>
          <w:rtl/>
        </w:rPr>
        <w:t>הנוגעים</w:t>
      </w:r>
      <w:r w:rsidRPr="00B700CA">
        <w:rPr>
          <w:rtl/>
        </w:rPr>
        <w:t xml:space="preserve"> </w:t>
      </w:r>
      <w:r w:rsidRPr="00B700CA">
        <w:rPr>
          <w:rFonts w:hint="eastAsia"/>
          <w:rtl/>
        </w:rPr>
        <w:t>בדבר</w:t>
      </w:r>
      <w:r w:rsidRPr="00B700CA">
        <w:rPr>
          <w:rtl/>
        </w:rPr>
        <w:t xml:space="preserve"> </w:t>
      </w:r>
      <w:r w:rsidRPr="00B700CA">
        <w:rPr>
          <w:rFonts w:hint="eastAsia"/>
          <w:rtl/>
        </w:rPr>
        <w:t>לפעול</w:t>
      </w:r>
      <w:r w:rsidRPr="00B700CA">
        <w:rPr>
          <w:rtl/>
        </w:rPr>
        <w:t xml:space="preserve"> </w:t>
      </w:r>
      <w:r w:rsidRPr="00B700CA">
        <w:rPr>
          <w:rFonts w:hint="eastAsia"/>
          <w:rtl/>
        </w:rPr>
        <w:t>כל</w:t>
      </w:r>
      <w:r w:rsidRPr="00B700CA">
        <w:rPr>
          <w:rtl/>
        </w:rPr>
        <w:t xml:space="preserve"> </w:t>
      </w:r>
      <w:r w:rsidRPr="00B700CA">
        <w:rPr>
          <w:rFonts w:hint="eastAsia"/>
          <w:rtl/>
        </w:rPr>
        <w:t>אחד</w:t>
      </w:r>
      <w:r w:rsidRPr="00B700CA">
        <w:rPr>
          <w:rtl/>
        </w:rPr>
        <w:t xml:space="preserve"> </w:t>
      </w:r>
      <w:r w:rsidRPr="00B700CA">
        <w:rPr>
          <w:rFonts w:hint="eastAsia"/>
          <w:rtl/>
        </w:rPr>
        <w:t>בתחומו</w:t>
      </w:r>
      <w:r w:rsidRPr="00B700CA">
        <w:rPr>
          <w:rtl/>
        </w:rPr>
        <w:t xml:space="preserve"> לתיקון הליקויים, </w:t>
      </w:r>
      <w:r w:rsidRPr="00B700CA">
        <w:rPr>
          <w:rFonts w:hint="eastAsia"/>
          <w:rtl/>
        </w:rPr>
        <w:t>ועל</w:t>
      </w:r>
      <w:r w:rsidRPr="00B700CA">
        <w:rPr>
          <w:rtl/>
        </w:rPr>
        <w:t xml:space="preserve"> </w:t>
      </w:r>
      <w:r w:rsidRPr="00B700CA">
        <w:rPr>
          <w:rFonts w:hint="eastAsia"/>
          <w:rtl/>
        </w:rPr>
        <w:t>המשרד</w:t>
      </w:r>
      <w:r w:rsidRPr="00B700CA">
        <w:rPr>
          <w:rtl/>
        </w:rPr>
        <w:t xml:space="preserve"> </w:t>
      </w:r>
      <w:r w:rsidRPr="00B700CA">
        <w:rPr>
          <w:rFonts w:hint="eastAsia"/>
          <w:rtl/>
        </w:rPr>
        <w:t>להגנת</w:t>
      </w:r>
      <w:r w:rsidRPr="00B700CA">
        <w:rPr>
          <w:rtl/>
        </w:rPr>
        <w:t xml:space="preserve"> </w:t>
      </w:r>
      <w:r w:rsidRPr="00B700CA">
        <w:rPr>
          <w:rFonts w:hint="eastAsia"/>
          <w:rtl/>
        </w:rPr>
        <w:t>הסביבה</w:t>
      </w:r>
      <w:r w:rsidRPr="00B700CA">
        <w:rPr>
          <w:rtl/>
        </w:rPr>
        <w:t xml:space="preserve">, כמנחה המקצועי הלאומי בנושא </w:t>
      </w:r>
      <w:proofErr w:type="spellStart"/>
      <w:r w:rsidRPr="00B700CA">
        <w:rPr>
          <w:rtl/>
        </w:rPr>
        <w:t>החומ"ס</w:t>
      </w:r>
      <w:proofErr w:type="spellEnd"/>
      <w:r w:rsidRPr="00B700CA">
        <w:rPr>
          <w:rtl/>
        </w:rPr>
        <w:t xml:space="preserve">, לעקוב אחר הטיפול בכלל הליקויים שעלו </w:t>
      </w:r>
      <w:r w:rsidRPr="00B5289F">
        <w:rPr>
          <w:rFonts w:hint="eastAsia"/>
          <w:rtl/>
        </w:rPr>
        <w:t>בפרק</w:t>
      </w:r>
      <w:r w:rsidRPr="00B700CA">
        <w:rPr>
          <w:rFonts w:hint="cs"/>
          <w:rtl/>
        </w:rPr>
        <w:t xml:space="preserve"> זה</w:t>
      </w:r>
      <w:r w:rsidRPr="00B700CA">
        <w:rPr>
          <w:rtl/>
        </w:rPr>
        <w:t>.</w:t>
      </w:r>
    </w:p>
    <w:p w14:paraId="0DC2E234" w14:textId="77777777" w:rsidR="00FE04A0" w:rsidRDefault="00FE04A0" w:rsidP="00FE04A0">
      <w:pPr>
        <w:pStyle w:val="7190"/>
        <w:rPr>
          <w:rtl/>
        </w:rPr>
      </w:pPr>
      <w:r w:rsidRPr="008A11CA">
        <w:rPr>
          <w:rtl/>
        </w:rPr>
        <w:t>מיקור חוץ</w:t>
      </w:r>
      <w:r w:rsidRPr="00810816">
        <w:rPr>
          <w:b/>
          <w:bCs/>
          <w:rtl/>
        </w:rPr>
        <w:t xml:space="preserve"> </w:t>
      </w:r>
      <w:r w:rsidRPr="00810816">
        <w:rPr>
          <w:rtl/>
        </w:rPr>
        <w:t xml:space="preserve">משמש לצה"ל כלי לביצוע מדיניות </w:t>
      </w:r>
      <w:r>
        <w:rPr>
          <w:rFonts w:hint="cs"/>
          <w:rtl/>
        </w:rPr>
        <w:t xml:space="preserve">להקטנת </w:t>
      </w:r>
      <w:r w:rsidRPr="00810816">
        <w:rPr>
          <w:rtl/>
        </w:rPr>
        <w:t>מידת מעורבותו בניהול הפעילות הכלכלית, כדי להגביר את יעילות פעילותו</w:t>
      </w:r>
      <w:r w:rsidRPr="00810816">
        <w:rPr>
          <w:rFonts w:hint="cs"/>
          <w:rtl/>
        </w:rPr>
        <w:t>,</w:t>
      </w:r>
      <w:r w:rsidRPr="00810816">
        <w:rPr>
          <w:rtl/>
        </w:rPr>
        <w:t xml:space="preserve"> ואין ה</w:t>
      </w:r>
      <w:r w:rsidRPr="00810816">
        <w:rPr>
          <w:rFonts w:hint="cs"/>
          <w:rtl/>
        </w:rPr>
        <w:t>ו</w:t>
      </w:r>
      <w:r w:rsidRPr="00810816">
        <w:rPr>
          <w:rtl/>
        </w:rPr>
        <w:t>א מיועד לליבת עיסוקיו.</w:t>
      </w:r>
      <w:r>
        <w:rPr>
          <w:rFonts w:hint="cs"/>
          <w:rtl/>
        </w:rPr>
        <w:t xml:space="preserve"> הביקורת בנושא </w:t>
      </w:r>
      <w:proofErr w:type="spellStart"/>
      <w:r w:rsidRPr="008A11CA">
        <w:rPr>
          <w:rFonts w:hint="cs"/>
          <w:b/>
          <w:bCs/>
          <w:rtl/>
        </w:rPr>
        <w:t>מיקורי</w:t>
      </w:r>
      <w:proofErr w:type="spellEnd"/>
      <w:r w:rsidRPr="008A11CA">
        <w:rPr>
          <w:b/>
          <w:bCs/>
          <w:rtl/>
        </w:rPr>
        <w:t xml:space="preserve"> חוץ בצה"ל</w:t>
      </w:r>
      <w:r>
        <w:rPr>
          <w:rFonts w:hint="cs"/>
          <w:rtl/>
        </w:rPr>
        <w:t xml:space="preserve"> העלתה כי </w:t>
      </w:r>
      <w:r w:rsidRPr="00942DDB">
        <w:rPr>
          <w:rtl/>
        </w:rPr>
        <w:t>בשנים 2016 - 2020</w:t>
      </w:r>
      <w:r>
        <w:rPr>
          <w:rFonts w:hint="cs"/>
          <w:rtl/>
        </w:rPr>
        <w:t xml:space="preserve"> החלו </w:t>
      </w:r>
      <w:r>
        <w:rPr>
          <w:rtl/>
        </w:rPr>
        <w:t>זרועות צה"ל</w:t>
      </w:r>
      <w:r w:rsidRPr="00942DDB">
        <w:rPr>
          <w:rtl/>
        </w:rPr>
        <w:t xml:space="preserve"> </w:t>
      </w:r>
      <w:r>
        <w:rPr>
          <w:rFonts w:hint="cs"/>
          <w:rtl/>
        </w:rPr>
        <w:t>ב</w:t>
      </w:r>
      <w:r>
        <w:rPr>
          <w:rtl/>
        </w:rPr>
        <w:t xml:space="preserve">מיקור חוץ </w:t>
      </w:r>
      <w:r>
        <w:rPr>
          <w:rFonts w:hint="cs"/>
          <w:rtl/>
        </w:rPr>
        <w:t>ב-19 נושאים (</w:t>
      </w:r>
      <w:r w:rsidRPr="00942DDB">
        <w:rPr>
          <w:rtl/>
        </w:rPr>
        <w:t>מבין 30 הנושאים שאישר מנכ"ל מש</w:t>
      </w:r>
      <w:r>
        <w:rPr>
          <w:rFonts w:hint="cs"/>
          <w:rtl/>
        </w:rPr>
        <w:t>רד הביטחון</w:t>
      </w:r>
      <w:r w:rsidRPr="00942DDB">
        <w:rPr>
          <w:rtl/>
        </w:rPr>
        <w:t>)</w:t>
      </w:r>
      <w:r>
        <w:rPr>
          <w:rFonts w:hint="cs"/>
          <w:rtl/>
        </w:rPr>
        <w:t xml:space="preserve"> בעלות שנתית מתוכננת של 147.5 מיליון ש"ח. </w:t>
      </w:r>
      <w:r w:rsidRPr="00942DDB">
        <w:rPr>
          <w:rFonts w:hint="cs"/>
          <w:rtl/>
        </w:rPr>
        <w:t>סכום</w:t>
      </w:r>
      <w:r w:rsidRPr="00942DDB">
        <w:rPr>
          <w:rtl/>
        </w:rPr>
        <w:t xml:space="preserve"> החיסכון </w:t>
      </w:r>
      <w:r w:rsidRPr="00942DDB">
        <w:rPr>
          <w:rFonts w:hint="cs"/>
          <w:rtl/>
        </w:rPr>
        <w:t xml:space="preserve">השנתי </w:t>
      </w:r>
      <w:r w:rsidRPr="00942DDB">
        <w:rPr>
          <w:rtl/>
        </w:rPr>
        <w:t xml:space="preserve">המתוכנן </w:t>
      </w:r>
      <w:proofErr w:type="spellStart"/>
      <w:r>
        <w:rPr>
          <w:rFonts w:hint="cs"/>
          <w:rtl/>
        </w:rPr>
        <w:t>ממ</w:t>
      </w:r>
      <w:r w:rsidRPr="00942DDB">
        <w:rPr>
          <w:rtl/>
        </w:rPr>
        <w:t>יקור</w:t>
      </w:r>
      <w:r>
        <w:rPr>
          <w:rFonts w:hint="cs"/>
          <w:rtl/>
        </w:rPr>
        <w:t>י</w:t>
      </w:r>
      <w:proofErr w:type="spellEnd"/>
      <w:r w:rsidRPr="00942DDB">
        <w:rPr>
          <w:rtl/>
        </w:rPr>
        <w:t xml:space="preserve"> החוץ</w:t>
      </w:r>
      <w:r>
        <w:rPr>
          <w:rFonts w:hint="cs"/>
          <w:rtl/>
        </w:rPr>
        <w:t xml:space="preserve"> עמד על 17.2 מיליון ש"ח בהשוואה לעלויות השנתיות המוערכות לביצוע בצה"ל. </w:t>
      </w:r>
      <w:r w:rsidRPr="00810816">
        <w:rPr>
          <w:rtl/>
        </w:rPr>
        <w:t xml:space="preserve">נוכח חשיבות </w:t>
      </w:r>
      <w:r>
        <w:rPr>
          <w:rFonts w:hint="cs"/>
          <w:rtl/>
        </w:rPr>
        <w:t>ה</w:t>
      </w:r>
      <w:r w:rsidRPr="00810816">
        <w:rPr>
          <w:rtl/>
        </w:rPr>
        <w:t xml:space="preserve">התייעלות בצה"ל וכדי לייעל את תהליכי הייזום, הבחינה והליווי של </w:t>
      </w:r>
      <w:proofErr w:type="spellStart"/>
      <w:r w:rsidRPr="00810816">
        <w:rPr>
          <w:rtl/>
        </w:rPr>
        <w:t>מיקור</w:t>
      </w:r>
      <w:r>
        <w:rPr>
          <w:rFonts w:hint="cs"/>
          <w:rtl/>
        </w:rPr>
        <w:t>י</w:t>
      </w:r>
      <w:proofErr w:type="spellEnd"/>
      <w:r w:rsidRPr="00810816">
        <w:rPr>
          <w:rtl/>
        </w:rPr>
        <w:t xml:space="preserve"> החוץ במע</w:t>
      </w:r>
      <w:r>
        <w:rPr>
          <w:rFonts w:hint="cs"/>
          <w:rtl/>
        </w:rPr>
        <w:t>רכת הביטחון</w:t>
      </w:r>
      <w:r w:rsidRPr="00810816">
        <w:rPr>
          <w:rtl/>
        </w:rPr>
        <w:t>, על מש</w:t>
      </w:r>
      <w:r>
        <w:rPr>
          <w:rFonts w:hint="cs"/>
          <w:rtl/>
        </w:rPr>
        <w:t>רד הביטחון</w:t>
      </w:r>
      <w:r w:rsidRPr="00810816">
        <w:rPr>
          <w:rtl/>
        </w:rPr>
        <w:t xml:space="preserve"> וצה"ל לפעול יחדיו לתיקון הליקויים שהועלו ב</w:t>
      </w:r>
      <w:r>
        <w:rPr>
          <w:rFonts w:hint="cs"/>
          <w:rtl/>
        </w:rPr>
        <w:t xml:space="preserve">פרק </w:t>
      </w:r>
      <w:r w:rsidRPr="00810816">
        <w:rPr>
          <w:rtl/>
        </w:rPr>
        <w:t>זה</w:t>
      </w:r>
      <w:r>
        <w:rPr>
          <w:rFonts w:hint="cs"/>
          <w:rtl/>
        </w:rPr>
        <w:t xml:space="preserve">. </w:t>
      </w:r>
      <w:r w:rsidRPr="00810816">
        <w:rPr>
          <w:rtl/>
        </w:rPr>
        <w:t xml:space="preserve">בכלל זה </w:t>
      </w:r>
      <w:r>
        <w:rPr>
          <w:rFonts w:hint="cs"/>
          <w:rtl/>
        </w:rPr>
        <w:t xml:space="preserve">עליהם </w:t>
      </w:r>
      <w:r w:rsidRPr="00810816">
        <w:rPr>
          <w:rtl/>
        </w:rPr>
        <w:t xml:space="preserve">לגבש מסגרת נורמטיבית שלמה ומתואמת לפעילות זו ולחזק ולייעל את מנגנוני הבקרה על יישומה. לכך נודע משנה תוקף </w:t>
      </w:r>
      <w:r>
        <w:rPr>
          <w:rFonts w:hint="cs"/>
          <w:rtl/>
        </w:rPr>
        <w:t>לנוכח ה</w:t>
      </w:r>
      <w:r w:rsidRPr="00810816">
        <w:rPr>
          <w:rtl/>
        </w:rPr>
        <w:t xml:space="preserve">התייעלות </w:t>
      </w:r>
      <w:r>
        <w:rPr>
          <w:rFonts w:hint="cs"/>
          <w:rtl/>
        </w:rPr>
        <w:t>ה</w:t>
      </w:r>
      <w:r w:rsidRPr="00810816">
        <w:rPr>
          <w:rtl/>
        </w:rPr>
        <w:t>כלכלית אשר צפויה ללוות את מע</w:t>
      </w:r>
      <w:r>
        <w:rPr>
          <w:rFonts w:hint="cs"/>
          <w:rtl/>
        </w:rPr>
        <w:t xml:space="preserve">רכת </w:t>
      </w:r>
      <w:r w:rsidRPr="00810816">
        <w:rPr>
          <w:rtl/>
        </w:rPr>
        <w:t>הב</w:t>
      </w:r>
      <w:r>
        <w:rPr>
          <w:rFonts w:hint="cs"/>
          <w:rtl/>
        </w:rPr>
        <w:t>יטחון</w:t>
      </w:r>
      <w:r w:rsidRPr="00810816">
        <w:rPr>
          <w:rtl/>
        </w:rPr>
        <w:t xml:space="preserve"> בשנים הקרובות.</w:t>
      </w:r>
    </w:p>
    <w:p w14:paraId="086C95F9" w14:textId="77777777" w:rsidR="00FE04A0" w:rsidRPr="007A496A" w:rsidRDefault="00FE04A0" w:rsidP="00FE04A0">
      <w:pPr>
        <w:pStyle w:val="7190"/>
        <w:rPr>
          <w:rtl/>
        </w:rPr>
      </w:pPr>
      <w:r w:rsidRPr="007A496A">
        <w:rPr>
          <w:rFonts w:hint="cs"/>
          <w:rtl/>
        </w:rPr>
        <w:t>לצד תוצאות הביקורת על מערכת הביטחון הדוח כולל תוצאות ביקורת בתחומים נוספים:</w:t>
      </w:r>
    </w:p>
    <w:p w14:paraId="48C223F5" w14:textId="00A88F49" w:rsidR="00FE04A0" w:rsidRPr="00820F00" w:rsidRDefault="00FE04A0" w:rsidP="00FE04A0">
      <w:pPr>
        <w:pStyle w:val="7190"/>
        <w:rPr>
          <w:rtl/>
        </w:rPr>
      </w:pPr>
      <w:r>
        <w:rPr>
          <w:rFonts w:hint="cs"/>
          <w:rtl/>
        </w:rPr>
        <w:t>נושא</w:t>
      </w:r>
      <w:r w:rsidRPr="00820F00">
        <w:rPr>
          <w:rFonts w:hint="cs"/>
          <w:rtl/>
        </w:rPr>
        <w:t xml:space="preserve"> השואה מלווה את מדינתנו מיום הקמתה. ממשלות ישראל לדורותיהן חוקקו חוקים ו</w:t>
      </w:r>
      <w:r>
        <w:rPr>
          <w:rFonts w:hint="cs"/>
          <w:rtl/>
        </w:rPr>
        <w:t xml:space="preserve">קבעו </w:t>
      </w:r>
      <w:r w:rsidRPr="00820F00">
        <w:rPr>
          <w:rFonts w:hint="cs"/>
          <w:rtl/>
        </w:rPr>
        <w:t>הסדרים הנוגעים לניצולים, אשר שיקפו את הלך הרוח בחברה הישראלית כלפי הניצולים.</w:t>
      </w:r>
      <w:r>
        <w:rPr>
          <w:rFonts w:hint="cs"/>
          <w:rtl/>
        </w:rPr>
        <w:t xml:space="preserve"> </w:t>
      </w:r>
      <w:r w:rsidRPr="00FF209E">
        <w:rPr>
          <w:rFonts w:hint="cs"/>
          <w:rtl/>
        </w:rPr>
        <w:t xml:space="preserve">הדוח כולל פרק בנושא </w:t>
      </w:r>
      <w:r w:rsidRPr="00FF209E">
        <w:rPr>
          <w:b/>
          <w:bCs/>
          <w:rtl/>
        </w:rPr>
        <w:t>השבת זכויות ורכוש של נספים ושל ניצולי שואה שהוחרם במדינות אירופה בתקופת השלטון הנאצי ושותפיו</w:t>
      </w:r>
      <w:r w:rsidRPr="00FF209E">
        <w:rPr>
          <w:rFonts w:hint="cs"/>
          <w:rtl/>
        </w:rPr>
        <w:t>.</w:t>
      </w:r>
      <w:r w:rsidRPr="00FF209E">
        <w:rPr>
          <w:rtl/>
        </w:rPr>
        <w:t xml:space="preserve"> השלטון הגרמני הנאצי הביא שואה על העם היהודי, שמנה לפני מלחמת העולם השנייה באירופה כ-10 מיליון נפש. בשנים 1933 - 1945 עסקו הנאצים</w:t>
      </w:r>
      <w:r w:rsidRPr="00410AA3">
        <w:rPr>
          <w:rtl/>
        </w:rPr>
        <w:t xml:space="preserve"> ועוזריהם גם בשוד נכסיהן של הקהילות היהודיות ובגזל רכוש</w:t>
      </w:r>
      <w:r w:rsidRPr="00410AA3">
        <w:rPr>
          <w:rFonts w:hint="cs"/>
          <w:rtl/>
        </w:rPr>
        <w:t>ם</w:t>
      </w:r>
      <w:r w:rsidRPr="00410AA3">
        <w:rPr>
          <w:rtl/>
        </w:rPr>
        <w:t xml:space="preserve"> של יחידים ושל משפחות</w:t>
      </w:r>
      <w:r>
        <w:rPr>
          <w:rFonts w:hint="cs"/>
          <w:rtl/>
        </w:rPr>
        <w:t>,</w:t>
      </w:r>
      <w:r w:rsidRPr="00410AA3">
        <w:rPr>
          <w:rtl/>
        </w:rPr>
        <w:t xml:space="preserve"> </w:t>
      </w:r>
      <w:r>
        <w:rPr>
          <w:rFonts w:hint="cs"/>
          <w:rtl/>
        </w:rPr>
        <w:t xml:space="preserve">שרובם הגדול </w:t>
      </w:r>
      <w:r w:rsidRPr="00410AA3">
        <w:rPr>
          <w:rtl/>
        </w:rPr>
        <w:t xml:space="preserve">נרצחו. שווי הרכוש היהודי </w:t>
      </w:r>
      <w:r w:rsidRPr="00410AA3">
        <w:rPr>
          <w:rFonts w:hint="cs"/>
          <w:rtl/>
        </w:rPr>
        <w:t xml:space="preserve">- הפרטי והקהילתי - </w:t>
      </w:r>
      <w:r w:rsidRPr="00410AA3">
        <w:rPr>
          <w:rtl/>
        </w:rPr>
        <w:t>הוערך (</w:t>
      </w:r>
      <w:r>
        <w:rPr>
          <w:rFonts w:hint="cs"/>
          <w:rtl/>
        </w:rPr>
        <w:t>ב</w:t>
      </w:r>
      <w:r w:rsidRPr="00410AA3">
        <w:rPr>
          <w:rtl/>
        </w:rPr>
        <w:t>שנת 2010) בסכום שבין 2</w:t>
      </w:r>
      <w:r w:rsidRPr="00410AA3">
        <w:rPr>
          <w:rFonts w:hint="cs"/>
          <w:rtl/>
        </w:rPr>
        <w:t>12</w:t>
      </w:r>
      <w:r w:rsidRPr="00410AA3">
        <w:rPr>
          <w:rtl/>
        </w:rPr>
        <w:t xml:space="preserve"> מיליארד דולר ל-6</w:t>
      </w:r>
      <w:r w:rsidRPr="00410AA3">
        <w:rPr>
          <w:rFonts w:hint="cs"/>
          <w:rtl/>
        </w:rPr>
        <w:t>73</w:t>
      </w:r>
      <w:r w:rsidRPr="00410AA3">
        <w:rPr>
          <w:rtl/>
        </w:rPr>
        <w:t xml:space="preserve"> מיליארד דולר, ומשנת 1991 ראו ממשלות ישראל חובה </w:t>
      </w:r>
      <w:r w:rsidRPr="00410AA3">
        <w:rPr>
          <w:rtl/>
        </w:rPr>
        <w:lastRenderedPageBreak/>
        <w:t>מוסרית ועשיית צדק היסטורי בפעולה להשבת הרכוש היהודי. המשרד לשוויון חברתי (בשמותיו הקודמים) הופקד בשנת 2007 על הטיפול בהשבת הרכוש היהודי, ופעילותו בנושא עם שותפיו ממשרדי הממשלה ומקרב הארגונים החוץ-ממשלתיים נחלה הצלחה מסוימת בלבד, וכעת עליו לטייב את הפעילות ולגבש כלים מקצועיים להתמודדות עם האתגרים הדיפלומטיים והמשפטיים הכרוכים בטיפול בנושא. משנת 2015 ואילך הממשלה אינה עוקבת אחר פעילות המשרד לשוויון חברתי בעניין השבת הרכוש היהודי</w:t>
      </w:r>
      <w:r>
        <w:rPr>
          <w:rFonts w:hint="cs"/>
          <w:rtl/>
        </w:rPr>
        <w:t>.</w:t>
      </w:r>
      <w:r w:rsidRPr="00410AA3">
        <w:rPr>
          <w:rtl/>
        </w:rPr>
        <w:t xml:space="preserve"> על כן ראוי שהמשרד יביא לידיעת הממשלה את הישגי פעילותו עד כה לצד הקשיים שע</w:t>
      </w:r>
      <w:r>
        <w:rPr>
          <w:rFonts w:hint="cs"/>
          <w:rtl/>
        </w:rPr>
        <w:t>י</w:t>
      </w:r>
      <w:r w:rsidRPr="00410AA3">
        <w:rPr>
          <w:rtl/>
        </w:rPr>
        <w:t xml:space="preserve">מם הוא מתמודד, כדי שהממשלה תגבש מדיניות עדכנית ותנחה את הגורמים </w:t>
      </w:r>
      <w:r>
        <w:rPr>
          <w:rFonts w:hint="cs"/>
          <w:rtl/>
        </w:rPr>
        <w:t>הנוגעים בדבר</w:t>
      </w:r>
      <w:r w:rsidRPr="00410AA3">
        <w:rPr>
          <w:rtl/>
        </w:rPr>
        <w:t xml:space="preserve"> כיצד להמשיך ולקדם את השבת הרכוש היהודי. לאור מחויבותה המוסרית והלאומית של הממשלה לפעול בנושא זה, ראוי שהמשרד לשוויון חברתי ומשרד החוץ יציגו ל</w:t>
      </w:r>
      <w:r>
        <w:rPr>
          <w:rFonts w:hint="cs"/>
          <w:rtl/>
        </w:rPr>
        <w:t>ה</w:t>
      </w:r>
      <w:r w:rsidRPr="00410AA3">
        <w:rPr>
          <w:rtl/>
        </w:rPr>
        <w:t xml:space="preserve"> </w:t>
      </w:r>
      <w:proofErr w:type="spellStart"/>
      <w:r w:rsidRPr="00410AA3">
        <w:rPr>
          <w:rtl/>
        </w:rPr>
        <w:t>תוכנית</w:t>
      </w:r>
      <w:proofErr w:type="spellEnd"/>
      <w:r w:rsidRPr="00410AA3">
        <w:rPr>
          <w:rtl/>
        </w:rPr>
        <w:t xml:space="preserve"> אופרטיבית כוללת, שתתייחס </w:t>
      </w:r>
      <w:r>
        <w:rPr>
          <w:rFonts w:hint="cs"/>
          <w:rtl/>
        </w:rPr>
        <w:t xml:space="preserve">גם </w:t>
      </w:r>
      <w:r w:rsidRPr="00410AA3">
        <w:rPr>
          <w:rtl/>
        </w:rPr>
        <w:t>להיבטים המדיניים והדיפלומטיים של הטיפול בתחום</w:t>
      </w:r>
      <w:r w:rsidRPr="00410AA3">
        <w:rPr>
          <w:rFonts w:hint="cs"/>
          <w:rtl/>
        </w:rPr>
        <w:t>.</w:t>
      </w:r>
    </w:p>
    <w:p w14:paraId="5AEA582D" w14:textId="77777777" w:rsidR="00FE04A0" w:rsidRPr="008D792F" w:rsidRDefault="00FE04A0" w:rsidP="00FE04A0">
      <w:pPr>
        <w:pStyle w:val="7190"/>
        <w:rPr>
          <w:rtl/>
        </w:rPr>
      </w:pPr>
      <w:r w:rsidRPr="008D792F">
        <w:rPr>
          <w:rFonts w:hint="cs"/>
          <w:rtl/>
        </w:rPr>
        <w:t xml:space="preserve">משרדנו ערך ביקורת בנושא </w:t>
      </w:r>
      <w:r>
        <w:rPr>
          <w:rFonts w:hint="cs"/>
          <w:rtl/>
        </w:rPr>
        <w:t>ה</w:t>
      </w:r>
      <w:r w:rsidRPr="008D792F">
        <w:rPr>
          <w:rFonts w:hint="cs"/>
          <w:b/>
          <w:bCs/>
          <w:rtl/>
        </w:rPr>
        <w:t>תחרותיות בענף הרכב</w:t>
      </w:r>
      <w:r w:rsidRPr="008D792F">
        <w:rPr>
          <w:rFonts w:hint="cs"/>
          <w:rtl/>
        </w:rPr>
        <w:t xml:space="preserve">. הועלה כי </w:t>
      </w:r>
      <w:r w:rsidRPr="008D792F">
        <w:rPr>
          <w:rtl/>
        </w:rPr>
        <w:t xml:space="preserve">בשנת 2020 נעו בכבישי ישראל כ-3.69 מיליון כלי רכב, </w:t>
      </w:r>
      <w:r>
        <w:rPr>
          <w:rFonts w:hint="cs"/>
          <w:rtl/>
        </w:rPr>
        <w:t>מהם</w:t>
      </w:r>
      <w:r w:rsidRPr="008D792F">
        <w:rPr>
          <w:rtl/>
        </w:rPr>
        <w:t xml:space="preserve"> כ-3.17 מיליון כלי רכב פרטיים. בכל אחת מהשנים 2016 </w:t>
      </w:r>
      <w:r>
        <w:rPr>
          <w:rFonts w:hint="cs"/>
          <w:rtl/>
        </w:rPr>
        <w:t>עד</w:t>
      </w:r>
      <w:r w:rsidRPr="008D792F">
        <w:rPr>
          <w:rtl/>
        </w:rPr>
        <w:t xml:space="preserve"> 2020 נוספו</w:t>
      </w:r>
      <w:r>
        <w:rPr>
          <w:rFonts w:hint="cs"/>
          <w:rtl/>
        </w:rPr>
        <w:t xml:space="preserve"> בממוצע</w:t>
      </w:r>
      <w:r w:rsidRPr="008D792F">
        <w:rPr>
          <w:rtl/>
        </w:rPr>
        <w:t xml:space="preserve"> כ-356,000 כלי רכב חדשים</w:t>
      </w:r>
      <w:r>
        <w:rPr>
          <w:rFonts w:hint="cs"/>
          <w:rtl/>
        </w:rPr>
        <w:t>,</w:t>
      </w:r>
      <w:r w:rsidRPr="008D792F">
        <w:rPr>
          <w:rtl/>
        </w:rPr>
        <w:t xml:space="preserve"> </w:t>
      </w:r>
      <w:r>
        <w:rPr>
          <w:rFonts w:hint="cs"/>
          <w:rtl/>
        </w:rPr>
        <w:t>ו</w:t>
      </w:r>
      <w:r w:rsidRPr="008D792F">
        <w:rPr>
          <w:rtl/>
        </w:rPr>
        <w:t xml:space="preserve">לאחר הפחתה של כלי הרכב שנגרעו מהכביש גדלה מצבת כלי הרכב </w:t>
      </w:r>
      <w:proofErr w:type="spellStart"/>
      <w:r w:rsidRPr="008D792F">
        <w:rPr>
          <w:rtl/>
        </w:rPr>
        <w:t>בכ</w:t>
      </w:r>
      <w:proofErr w:type="spellEnd"/>
      <w:r w:rsidRPr="008D792F">
        <w:rPr>
          <w:rtl/>
        </w:rPr>
        <w:t>-119,600 בשנה בממוצע</w:t>
      </w:r>
      <w:r w:rsidRPr="008D792F">
        <w:rPr>
          <w:rFonts w:hint="cs"/>
          <w:rtl/>
        </w:rPr>
        <w:t>;</w:t>
      </w:r>
      <w:r w:rsidRPr="008D792F">
        <w:rPr>
          <w:rtl/>
        </w:rPr>
        <w:t xml:space="preserve"> </w:t>
      </w:r>
      <w:r w:rsidRPr="008D792F">
        <w:rPr>
          <w:rFonts w:hint="cs"/>
          <w:rtl/>
        </w:rPr>
        <w:t xml:space="preserve">ערך היבוא של כלי הרכב בשנת 2020 </w:t>
      </w:r>
      <w:r>
        <w:rPr>
          <w:rFonts w:hint="cs"/>
          <w:rtl/>
        </w:rPr>
        <w:t>היה</w:t>
      </w:r>
      <w:r w:rsidRPr="008D792F">
        <w:rPr>
          <w:rFonts w:hint="cs"/>
          <w:rtl/>
        </w:rPr>
        <w:t xml:space="preserve"> 17.5 מיליארד ש"ח, </w:t>
      </w:r>
      <w:r>
        <w:rPr>
          <w:rFonts w:hint="cs"/>
          <w:rtl/>
        </w:rPr>
        <w:t>מהם</w:t>
      </w:r>
      <w:r w:rsidRPr="008D792F">
        <w:rPr>
          <w:rFonts w:hint="cs"/>
          <w:rtl/>
        </w:rPr>
        <w:t xml:space="preserve"> כ-14 מיליארד ש"ח יבוא מכוניות נוסעים; הביקורת העלתה </w:t>
      </w:r>
      <w:r w:rsidRPr="008D792F">
        <w:rPr>
          <w:rtl/>
        </w:rPr>
        <w:t>ממצאים היכולים להעיד על בעיות ברמת התחרותיות ביבוא כלי רכב ועל רווחיות גבוהה בענף באופן עקבי ומשמעותי בהשוואה לענפים אחרים שנבדקו ב</w:t>
      </w:r>
      <w:r w:rsidRPr="008D792F">
        <w:rPr>
          <w:rFonts w:hint="cs"/>
          <w:rtl/>
        </w:rPr>
        <w:t>ביקורת</w:t>
      </w:r>
      <w:r w:rsidRPr="008D792F">
        <w:rPr>
          <w:rtl/>
        </w:rPr>
        <w:t xml:space="preserve">. המשמעות הכלכלית </w:t>
      </w:r>
      <w:r w:rsidRPr="008D792F">
        <w:rPr>
          <w:rFonts w:hint="cs"/>
          <w:rtl/>
        </w:rPr>
        <w:t xml:space="preserve">השנתית הממוצעת </w:t>
      </w:r>
      <w:r w:rsidRPr="008D792F">
        <w:rPr>
          <w:rtl/>
        </w:rPr>
        <w:t xml:space="preserve">של </w:t>
      </w:r>
      <w:r w:rsidRPr="008D792F">
        <w:rPr>
          <w:rFonts w:hint="cs"/>
          <w:rtl/>
        </w:rPr>
        <w:t>ה</w:t>
      </w:r>
      <w:r w:rsidRPr="008D792F">
        <w:rPr>
          <w:rtl/>
        </w:rPr>
        <w:t xml:space="preserve">רווחיות </w:t>
      </w:r>
      <w:r w:rsidRPr="008D792F">
        <w:rPr>
          <w:rFonts w:hint="cs"/>
          <w:rtl/>
        </w:rPr>
        <w:t>הגבוהה</w:t>
      </w:r>
      <w:r w:rsidRPr="008D792F">
        <w:rPr>
          <w:rtl/>
        </w:rPr>
        <w:t xml:space="preserve"> בענף יבוא הרכב בהשוואה לענפי</w:t>
      </w:r>
      <w:r w:rsidRPr="008D792F">
        <w:rPr>
          <w:rFonts w:hint="cs"/>
          <w:rtl/>
        </w:rPr>
        <w:t>ם</w:t>
      </w:r>
      <w:r w:rsidRPr="008D792F">
        <w:rPr>
          <w:rtl/>
        </w:rPr>
        <w:t xml:space="preserve"> </w:t>
      </w:r>
      <w:r w:rsidRPr="008D792F">
        <w:rPr>
          <w:rFonts w:hint="cs"/>
          <w:rtl/>
        </w:rPr>
        <w:t xml:space="preserve">אחרים </w:t>
      </w:r>
      <w:r w:rsidRPr="008D792F">
        <w:rPr>
          <w:rtl/>
        </w:rPr>
        <w:t>שנבדקו</w:t>
      </w:r>
      <w:r>
        <w:rPr>
          <w:rFonts w:hint="cs"/>
          <w:rtl/>
        </w:rPr>
        <w:t>,</w:t>
      </w:r>
      <w:r w:rsidRPr="008D792F">
        <w:rPr>
          <w:rtl/>
        </w:rPr>
        <w:t xml:space="preserve"> </w:t>
      </w:r>
      <w:r w:rsidRPr="008D792F">
        <w:rPr>
          <w:rFonts w:hint="cs"/>
          <w:rtl/>
        </w:rPr>
        <w:t>ב</w:t>
      </w:r>
      <w:r w:rsidRPr="008D792F">
        <w:rPr>
          <w:rtl/>
        </w:rPr>
        <w:t>שנים 2014 - 2017</w:t>
      </w:r>
      <w:r>
        <w:rPr>
          <w:rFonts w:hint="cs"/>
          <w:rtl/>
        </w:rPr>
        <w:t>,</w:t>
      </w:r>
      <w:r w:rsidRPr="008D792F">
        <w:rPr>
          <w:rtl/>
        </w:rPr>
        <w:t xml:space="preserve"> </w:t>
      </w:r>
      <w:r>
        <w:rPr>
          <w:rFonts w:hint="cs"/>
          <w:rtl/>
        </w:rPr>
        <w:t>נאמדת</w:t>
      </w:r>
      <w:r w:rsidRPr="008D792F">
        <w:rPr>
          <w:rFonts w:hint="cs"/>
          <w:rtl/>
        </w:rPr>
        <w:t xml:space="preserve"> </w:t>
      </w:r>
      <w:r>
        <w:rPr>
          <w:rFonts w:hint="cs"/>
          <w:rtl/>
        </w:rPr>
        <w:t>ב-</w:t>
      </w:r>
      <w:r w:rsidRPr="008D792F">
        <w:rPr>
          <w:rFonts w:hint="cs"/>
          <w:rtl/>
        </w:rPr>
        <w:t>0.8 - 1.6 מיליארד ש"ח</w:t>
      </w:r>
      <w:r>
        <w:rPr>
          <w:rFonts w:hint="cs"/>
          <w:rtl/>
        </w:rPr>
        <w:t xml:space="preserve"> בקירוב</w:t>
      </w:r>
      <w:r w:rsidRPr="008D792F">
        <w:rPr>
          <w:rFonts w:hint="cs"/>
          <w:rtl/>
        </w:rPr>
        <w:t xml:space="preserve">. </w:t>
      </w:r>
      <w:r w:rsidRPr="008D792F">
        <w:rPr>
          <w:rtl/>
        </w:rPr>
        <w:t>כשלי שוק וליקויים נמצאו גם בענפי המשנה - שוק הליסינג</w:t>
      </w:r>
      <w:r>
        <w:rPr>
          <w:rFonts w:hint="cs"/>
          <w:rtl/>
        </w:rPr>
        <w:t xml:space="preserve"> - הֶחְכֵּר</w:t>
      </w:r>
      <w:r w:rsidRPr="008D792F">
        <w:rPr>
          <w:rtl/>
        </w:rPr>
        <w:t>, שוק כלי הרכב המשומשים, שוק האשראי לרכישת כלי רכב וענף התחזוקה</w:t>
      </w:r>
      <w:r>
        <w:rPr>
          <w:rFonts w:hint="cs"/>
          <w:rtl/>
        </w:rPr>
        <w:t>,</w:t>
      </w:r>
      <w:r w:rsidRPr="008D792F">
        <w:rPr>
          <w:rtl/>
        </w:rPr>
        <w:t xml:space="preserve"> הכולל את שוק החלפים, את המוסכים ואת השמאים. מומלץ כי משרד התחבורה ורשות התחרות </w:t>
      </w:r>
      <w:r>
        <w:rPr>
          <w:rFonts w:hint="cs"/>
          <w:rtl/>
        </w:rPr>
        <w:t xml:space="preserve">יבצעו </w:t>
      </w:r>
      <w:r w:rsidRPr="008D792F">
        <w:rPr>
          <w:rtl/>
        </w:rPr>
        <w:t xml:space="preserve">מפעם לפעם </w:t>
      </w:r>
      <w:r>
        <w:rPr>
          <w:rFonts w:hint="cs"/>
          <w:rtl/>
        </w:rPr>
        <w:t xml:space="preserve">ניתוח </w:t>
      </w:r>
      <w:r w:rsidRPr="008D792F">
        <w:rPr>
          <w:rtl/>
        </w:rPr>
        <w:t>של רמת התחרותיות בענף באמצעות כלים מתקדמים מקובלים</w:t>
      </w:r>
      <w:r>
        <w:rPr>
          <w:rFonts w:hint="cs"/>
          <w:rtl/>
        </w:rPr>
        <w:t>;</w:t>
      </w:r>
      <w:r w:rsidRPr="008D792F">
        <w:rPr>
          <w:rtl/>
        </w:rPr>
        <w:t xml:space="preserve"> יפעלו </w:t>
      </w:r>
      <w:r>
        <w:rPr>
          <w:rFonts w:hint="cs"/>
          <w:rtl/>
        </w:rPr>
        <w:t>להגברת</w:t>
      </w:r>
      <w:r w:rsidRPr="008D792F">
        <w:rPr>
          <w:rtl/>
        </w:rPr>
        <w:t xml:space="preserve"> התחרות בענף באמצעות קידום היבוא המקביל, להגברת השקיפות ולהרחבת המידע העומד לרשות הצרכנים</w:t>
      </w:r>
      <w:r>
        <w:rPr>
          <w:rFonts w:hint="cs"/>
          <w:rtl/>
        </w:rPr>
        <w:t>;</w:t>
      </w:r>
      <w:r w:rsidRPr="008D792F">
        <w:rPr>
          <w:rtl/>
        </w:rPr>
        <w:t xml:space="preserve"> ויקדמו את התקנת התקנות הנדרשות מכוח החוק - כל זאת כדי לקדם את רווחת הצרכנים.</w:t>
      </w:r>
    </w:p>
    <w:p w14:paraId="6B459EF2" w14:textId="77777777" w:rsidR="00FE04A0" w:rsidRPr="008D792F" w:rsidRDefault="00FE04A0" w:rsidP="00FE04A0">
      <w:pPr>
        <w:pStyle w:val="7190"/>
        <w:rPr>
          <w:rtl/>
        </w:rPr>
      </w:pPr>
      <w:r w:rsidRPr="008D792F">
        <w:rPr>
          <w:rFonts w:hint="cs"/>
          <w:rtl/>
        </w:rPr>
        <w:t xml:space="preserve">הדוח כולל גם ביקורת בנושא </w:t>
      </w:r>
      <w:r w:rsidRPr="008D792F">
        <w:rPr>
          <w:rFonts w:hint="cs"/>
          <w:b/>
          <w:bCs/>
          <w:rtl/>
        </w:rPr>
        <w:t>נ</w:t>
      </w:r>
      <w:r w:rsidRPr="008D792F">
        <w:rPr>
          <w:b/>
          <w:bCs/>
          <w:rtl/>
        </w:rPr>
        <w:t xml:space="preserve">יהול תהליכים באמצעות מערכת נט </w:t>
      </w:r>
      <w:r w:rsidRPr="008D792F">
        <w:rPr>
          <w:rFonts w:hint="cs"/>
          <w:b/>
          <w:bCs/>
          <w:rtl/>
        </w:rPr>
        <w:t>המשפט</w:t>
      </w:r>
      <w:r w:rsidRPr="008D792F">
        <w:rPr>
          <w:rFonts w:hint="cs"/>
          <w:rtl/>
        </w:rPr>
        <w:t xml:space="preserve">. </w:t>
      </w:r>
      <w:r w:rsidRPr="008D792F">
        <w:rPr>
          <w:rtl/>
        </w:rPr>
        <w:t>בשנת 2003 החלה הנהלת בתי המשפט (</w:t>
      </w:r>
      <w:proofErr w:type="spellStart"/>
      <w:r w:rsidRPr="008D792F">
        <w:rPr>
          <w:rtl/>
        </w:rPr>
        <w:t>הב"ה</w:t>
      </w:r>
      <w:proofErr w:type="spellEnd"/>
      <w:r w:rsidRPr="008D792F">
        <w:rPr>
          <w:rtl/>
        </w:rPr>
        <w:t xml:space="preserve">) לפתח מערכת ממוחשבת המבוססת על רעיון "התיק האלקטרוני - בית משפט ללא נייר". מערכת ליבה זו נקראה בשם "מערכת נט המשפט". המערכת עלתה לאוויר בשנת 2010, והיא נועדה בין היתר </w:t>
      </w:r>
      <w:r>
        <w:rPr>
          <w:rFonts w:hint="cs"/>
          <w:rtl/>
        </w:rPr>
        <w:t>לאפשר</w:t>
      </w:r>
      <w:r w:rsidRPr="008D792F">
        <w:rPr>
          <w:rtl/>
        </w:rPr>
        <w:t xml:space="preserve"> </w:t>
      </w:r>
      <w:r>
        <w:rPr>
          <w:rFonts w:hint="cs"/>
          <w:rtl/>
        </w:rPr>
        <w:t>ל</w:t>
      </w:r>
      <w:r w:rsidRPr="008D792F">
        <w:rPr>
          <w:rtl/>
        </w:rPr>
        <w:t xml:space="preserve">גורמים המנהלים הליכים בתיק בית המשפט לבצע כמה פעולות עיקריות באמצעים ממוחשבים, ללא הגשה פיזית </w:t>
      </w:r>
      <w:r>
        <w:rPr>
          <w:rFonts w:hint="cs"/>
          <w:rtl/>
        </w:rPr>
        <w:t xml:space="preserve">של מסמכים </w:t>
      </w:r>
      <w:r w:rsidRPr="008D792F">
        <w:rPr>
          <w:rtl/>
        </w:rPr>
        <w:t>או שימוש באמצעים טכנולוגיים מיושנים</w:t>
      </w:r>
      <w:r w:rsidRPr="008D792F">
        <w:rPr>
          <w:rFonts w:hint="cs"/>
          <w:rtl/>
        </w:rPr>
        <w:t>. מ</w:t>
      </w:r>
      <w:r w:rsidRPr="008D792F">
        <w:rPr>
          <w:rtl/>
        </w:rPr>
        <w:t>ערכת נט המשפט הביאה לשיפור</w:t>
      </w:r>
      <w:r>
        <w:rPr>
          <w:rFonts w:hint="cs"/>
          <w:rtl/>
        </w:rPr>
        <w:t xml:space="preserve"> זמינות המידע על תיקי בית המשפט העומד לרשות המשתמשים במערכת,</w:t>
      </w:r>
      <w:r w:rsidRPr="008D792F">
        <w:rPr>
          <w:rtl/>
        </w:rPr>
        <w:t xml:space="preserve"> </w:t>
      </w:r>
      <w:r w:rsidRPr="008D792F">
        <w:rPr>
          <w:rFonts w:hint="cs"/>
          <w:rtl/>
        </w:rPr>
        <w:t xml:space="preserve">והביקורת העלתה כי </w:t>
      </w:r>
      <w:r w:rsidRPr="008D792F">
        <w:rPr>
          <w:rtl/>
        </w:rPr>
        <w:t xml:space="preserve">שיעור שביעות הרצון מהמערכת של משתמשים פנימיים (עובדי </w:t>
      </w:r>
      <w:proofErr w:type="spellStart"/>
      <w:r w:rsidRPr="008D792F">
        <w:rPr>
          <w:rtl/>
        </w:rPr>
        <w:t>הב"ה</w:t>
      </w:r>
      <w:proofErr w:type="spellEnd"/>
      <w:r w:rsidRPr="008D792F">
        <w:rPr>
          <w:rtl/>
        </w:rPr>
        <w:t>) וחיצוניים (עורכי דין והציבור הרחב)</w:t>
      </w:r>
      <w:r w:rsidRPr="008D792F">
        <w:rPr>
          <w:rFonts w:hint="cs"/>
          <w:rtl/>
        </w:rPr>
        <w:t xml:space="preserve"> </w:t>
      </w:r>
      <w:r>
        <w:rPr>
          <w:rFonts w:hint="cs"/>
          <w:rtl/>
        </w:rPr>
        <w:t>היה</w:t>
      </w:r>
      <w:r w:rsidRPr="008D792F">
        <w:rPr>
          <w:rFonts w:hint="cs"/>
          <w:rtl/>
        </w:rPr>
        <w:t xml:space="preserve"> 60% ו-65%,</w:t>
      </w:r>
      <w:r w:rsidRPr="008D792F">
        <w:rPr>
          <w:rtl/>
        </w:rPr>
        <w:t xml:space="preserve"> בהתאמה.</w:t>
      </w:r>
      <w:r w:rsidRPr="008D792F">
        <w:rPr>
          <w:rFonts w:hint="cs"/>
          <w:rtl/>
        </w:rPr>
        <w:t xml:space="preserve"> </w:t>
      </w:r>
      <w:r w:rsidRPr="008D792F">
        <w:rPr>
          <w:rtl/>
        </w:rPr>
        <w:t xml:space="preserve">עם זאת, </w:t>
      </w:r>
      <w:r w:rsidRPr="008D792F">
        <w:rPr>
          <w:rFonts w:hint="cs"/>
          <w:rtl/>
        </w:rPr>
        <w:t xml:space="preserve">הביקורת העלתה כי </w:t>
      </w:r>
      <w:r w:rsidRPr="008D792F">
        <w:rPr>
          <w:rtl/>
        </w:rPr>
        <w:t>כעשור לאחר הפעלת המערכת, מזכירויות</w:t>
      </w:r>
      <w:r>
        <w:rPr>
          <w:rFonts w:hint="cs"/>
          <w:rtl/>
        </w:rPr>
        <w:t xml:space="preserve"> בתי המשפט</w:t>
      </w:r>
      <w:r w:rsidRPr="008D792F">
        <w:rPr>
          <w:rtl/>
        </w:rPr>
        <w:t xml:space="preserve">, גופי הממשל והציבור הרחב </w:t>
      </w:r>
      <w:r w:rsidRPr="008D792F">
        <w:rPr>
          <w:rFonts w:hint="cs"/>
          <w:rtl/>
        </w:rPr>
        <w:t>עדיין</w:t>
      </w:r>
      <w:r w:rsidRPr="008D792F">
        <w:rPr>
          <w:rtl/>
        </w:rPr>
        <w:t xml:space="preserve"> מבצעים את מרבית הפעולות בבתי המשפט באופן ידני ולא מקוון</w:t>
      </w:r>
      <w:r w:rsidRPr="008D792F">
        <w:rPr>
          <w:rFonts w:hint="cs"/>
          <w:rtl/>
        </w:rPr>
        <w:t>:</w:t>
      </w:r>
      <w:r w:rsidRPr="008D792F">
        <w:rPr>
          <w:rtl/>
        </w:rPr>
        <w:t xml:space="preserve"> </w:t>
      </w:r>
      <w:r>
        <w:rPr>
          <w:rFonts w:hint="cs"/>
          <w:rtl/>
        </w:rPr>
        <w:t xml:space="preserve">70% מתיקי בית המשפט שנפתחו </w:t>
      </w:r>
      <w:r w:rsidRPr="008D792F">
        <w:rPr>
          <w:rtl/>
        </w:rPr>
        <w:t>בשנים 2017 - 2019</w:t>
      </w:r>
      <w:r w:rsidRPr="008D792F">
        <w:rPr>
          <w:rFonts w:hint="cs"/>
          <w:rtl/>
        </w:rPr>
        <w:t xml:space="preserve"> </w:t>
      </w:r>
      <w:r>
        <w:rPr>
          <w:rFonts w:hint="cs"/>
          <w:rtl/>
        </w:rPr>
        <w:t>(</w:t>
      </w:r>
      <w:r w:rsidRPr="008D792F">
        <w:rPr>
          <w:rFonts w:hint="cs"/>
          <w:rtl/>
        </w:rPr>
        <w:t xml:space="preserve">1.8 מיליון </w:t>
      </w:r>
      <w:r w:rsidRPr="008D792F">
        <w:rPr>
          <w:rtl/>
        </w:rPr>
        <w:t>מתוך 2.6 מיליון</w:t>
      </w:r>
      <w:r>
        <w:rPr>
          <w:rFonts w:hint="cs"/>
          <w:rtl/>
        </w:rPr>
        <w:t>)</w:t>
      </w:r>
      <w:r w:rsidRPr="008D792F">
        <w:rPr>
          <w:rFonts w:hint="cs"/>
          <w:rtl/>
        </w:rPr>
        <w:t xml:space="preserve"> </w:t>
      </w:r>
      <w:r>
        <w:rPr>
          <w:rFonts w:hint="cs"/>
          <w:rtl/>
        </w:rPr>
        <w:t xml:space="preserve">נפתחו </w:t>
      </w:r>
      <w:r w:rsidRPr="008D792F">
        <w:rPr>
          <w:rtl/>
        </w:rPr>
        <w:t>באמצעות הגשה פיזית</w:t>
      </w:r>
      <w:r>
        <w:rPr>
          <w:rFonts w:hint="cs"/>
          <w:rtl/>
        </w:rPr>
        <w:t>,</w:t>
      </w:r>
      <w:r w:rsidRPr="008D792F">
        <w:rPr>
          <w:rtl/>
        </w:rPr>
        <w:t xml:space="preserve"> </w:t>
      </w:r>
      <w:r w:rsidRPr="008D792F">
        <w:rPr>
          <w:rFonts w:hint="cs"/>
          <w:rtl/>
        </w:rPr>
        <w:t xml:space="preserve">ומיליון שעות עבודה </w:t>
      </w:r>
      <w:r w:rsidRPr="008D792F">
        <w:rPr>
          <w:rtl/>
        </w:rPr>
        <w:t xml:space="preserve">היו נחסכות בכל שנה בממוצע לו </w:t>
      </w:r>
      <w:r>
        <w:rPr>
          <w:rFonts w:hint="cs"/>
          <w:rtl/>
        </w:rPr>
        <w:t xml:space="preserve">נפתחו </w:t>
      </w:r>
      <w:r w:rsidRPr="008D792F">
        <w:rPr>
          <w:rtl/>
        </w:rPr>
        <w:t>כל תיקי בית המשפט באתר או בממשק ממוחשב</w:t>
      </w:r>
      <w:r w:rsidRPr="008D792F">
        <w:rPr>
          <w:rFonts w:hint="cs"/>
          <w:rtl/>
        </w:rPr>
        <w:t xml:space="preserve">. </w:t>
      </w:r>
      <w:r w:rsidRPr="008D792F">
        <w:rPr>
          <w:rtl/>
        </w:rPr>
        <w:t xml:space="preserve">כמו כן, יש פערים בניהול הממשקים </w:t>
      </w:r>
      <w:r>
        <w:rPr>
          <w:rFonts w:hint="cs"/>
          <w:rtl/>
        </w:rPr>
        <w:t>עם</w:t>
      </w:r>
      <w:r w:rsidRPr="008D792F">
        <w:rPr>
          <w:rtl/>
        </w:rPr>
        <w:t xml:space="preserve"> גופי הממשל, לרבות חסמים להקמת ממשקים. ממצאים אלו מלמדים כי </w:t>
      </w:r>
      <w:proofErr w:type="spellStart"/>
      <w:r w:rsidRPr="008D792F">
        <w:rPr>
          <w:rtl/>
        </w:rPr>
        <w:t>הב"ה</w:t>
      </w:r>
      <w:proofErr w:type="spellEnd"/>
      <w:r w:rsidRPr="008D792F">
        <w:rPr>
          <w:rtl/>
        </w:rPr>
        <w:t xml:space="preserve"> עדיין אינה מחזיקה בכלים הנדרשים לניהול מקוון של הליכים משפטיים. נוסף </w:t>
      </w:r>
      <w:r w:rsidRPr="008D792F">
        <w:rPr>
          <w:rtl/>
        </w:rPr>
        <w:lastRenderedPageBreak/>
        <w:t>על כך, המערכת טרם הותקנה בבית המשפט העליון</w:t>
      </w:r>
      <w:r>
        <w:rPr>
          <w:rFonts w:hint="cs"/>
          <w:rtl/>
        </w:rPr>
        <w:t>;</w:t>
      </w:r>
      <w:r w:rsidRPr="008D792F">
        <w:rPr>
          <w:rtl/>
        </w:rPr>
        <w:t xml:space="preserve"> באתר האינטרנט מוצג מידע חלקי על הליכים משפטיים</w:t>
      </w:r>
      <w:r>
        <w:rPr>
          <w:rFonts w:hint="cs"/>
          <w:rtl/>
        </w:rPr>
        <w:t>;</w:t>
      </w:r>
      <w:r w:rsidRPr="008D792F">
        <w:rPr>
          <w:rtl/>
        </w:rPr>
        <w:t xml:space="preserve"> אי אפשר לבצע באתר חיפוש חכם</w:t>
      </w:r>
      <w:r>
        <w:rPr>
          <w:rFonts w:hint="cs"/>
          <w:rtl/>
        </w:rPr>
        <w:t xml:space="preserve">; ואין עושים </w:t>
      </w:r>
      <w:r w:rsidRPr="008D792F">
        <w:rPr>
          <w:rtl/>
        </w:rPr>
        <w:t xml:space="preserve">סקרי שביעות רצון מהמערכת. </w:t>
      </w:r>
      <w:r>
        <w:rPr>
          <w:rFonts w:hint="cs"/>
          <w:rtl/>
        </w:rPr>
        <w:t xml:space="preserve">מומלץ כי </w:t>
      </w:r>
      <w:proofErr w:type="spellStart"/>
      <w:r w:rsidRPr="008D792F">
        <w:rPr>
          <w:rtl/>
        </w:rPr>
        <w:t>הב"ה</w:t>
      </w:r>
      <w:proofErr w:type="spellEnd"/>
      <w:r w:rsidRPr="008D792F">
        <w:rPr>
          <w:rtl/>
        </w:rPr>
        <w:t xml:space="preserve"> תפעל לפ</w:t>
      </w:r>
      <w:r>
        <w:rPr>
          <w:rFonts w:hint="cs"/>
          <w:rtl/>
        </w:rPr>
        <w:t>י</w:t>
      </w:r>
      <w:r w:rsidRPr="008D792F">
        <w:rPr>
          <w:rtl/>
        </w:rPr>
        <w:t>ת</w:t>
      </w:r>
      <w:r>
        <w:rPr>
          <w:rFonts w:hint="cs"/>
          <w:rtl/>
        </w:rPr>
        <w:t>ו</w:t>
      </w:r>
      <w:r w:rsidRPr="008D792F">
        <w:rPr>
          <w:rtl/>
        </w:rPr>
        <w:t>ח ממשקים ממוחשבים והאתר נט המשפט ולהגב</w:t>
      </w:r>
      <w:r>
        <w:rPr>
          <w:rFonts w:hint="cs"/>
          <w:rtl/>
        </w:rPr>
        <w:t>רת</w:t>
      </w:r>
      <w:r w:rsidRPr="008D792F">
        <w:rPr>
          <w:rtl/>
        </w:rPr>
        <w:t xml:space="preserve"> השימוש בהם </w:t>
      </w:r>
      <w:r>
        <w:rPr>
          <w:rFonts w:hint="cs"/>
          <w:rtl/>
        </w:rPr>
        <w:t>לשם</w:t>
      </w:r>
      <w:r w:rsidRPr="008D792F">
        <w:rPr>
          <w:rtl/>
        </w:rPr>
        <w:t xml:space="preserve"> ייעול ההליכים </w:t>
      </w:r>
      <w:r>
        <w:rPr>
          <w:rFonts w:hint="cs"/>
          <w:rtl/>
        </w:rPr>
        <w:t>ה</w:t>
      </w:r>
      <w:r w:rsidRPr="008D792F">
        <w:rPr>
          <w:rtl/>
        </w:rPr>
        <w:t>משפטיים. הניהול המקוון ייעל את השימוש במשאבים החומריים והאנושיים של המשתמשים, יפחית את הפגיעה באיכות הסביבה, יגביר את זמינות המידע על אודות ההליכים וישפר את השירות במזכירויות</w:t>
      </w:r>
      <w:r>
        <w:rPr>
          <w:rFonts w:hint="cs"/>
          <w:rtl/>
        </w:rPr>
        <w:t xml:space="preserve"> בתי המשפט</w:t>
      </w:r>
      <w:r w:rsidRPr="008D792F">
        <w:rPr>
          <w:rtl/>
        </w:rPr>
        <w:t>. הוא אף יגביר את השקיפות של ההליכים באמצעות פרסומם לציבור ויסייע באכיפת החלטות שיפוטיות. כמו כן, המערכת הממוחשבת תסייע במימוש עקרון פומביות הדיון וחובת כיבוד החוק, עקרונות שהם לחם חוקה של מערכת המשפט</w:t>
      </w:r>
      <w:r w:rsidRPr="008D792F">
        <w:rPr>
          <w:rFonts w:hint="cs"/>
          <w:rtl/>
        </w:rPr>
        <w:t>.</w:t>
      </w:r>
    </w:p>
    <w:p w14:paraId="68EF99A1" w14:textId="3D48CF83" w:rsidR="00FE04A0" w:rsidRDefault="00FE04A0" w:rsidP="00FE04A0">
      <w:pPr>
        <w:pStyle w:val="7190"/>
        <w:rPr>
          <w:rtl/>
        </w:rPr>
      </w:pPr>
      <w:r w:rsidRPr="008D792F">
        <w:rPr>
          <w:rFonts w:hint="cs"/>
          <w:rtl/>
        </w:rPr>
        <w:t xml:space="preserve">משרד מבקר המדינה שם דגש מיוחד על מעקב אחר תיקון הליקויים המועלים בדוחותיו. </w:t>
      </w:r>
      <w:r>
        <w:rPr>
          <w:rFonts w:hint="cs"/>
          <w:b/>
          <w:rtl/>
        </w:rPr>
        <w:t xml:space="preserve">ביקורת </w:t>
      </w:r>
      <w:r w:rsidRPr="00820F00">
        <w:rPr>
          <w:rFonts w:hint="cs"/>
          <w:b/>
          <w:rtl/>
        </w:rPr>
        <w:t>מעקב ה</w:t>
      </w:r>
      <w:r>
        <w:rPr>
          <w:rFonts w:hint="cs"/>
          <w:b/>
          <w:rtl/>
        </w:rPr>
        <w:t>י</w:t>
      </w:r>
      <w:r w:rsidRPr="00820F00">
        <w:rPr>
          <w:rFonts w:hint="cs"/>
          <w:b/>
          <w:rtl/>
        </w:rPr>
        <w:t xml:space="preserve">א כלי חשוב שמטרתו לוודא כי הגופים המבוקרים אכן תיקנו את הנדרש, ובכוונתי להרחיב את היקף ביקורות המעקב ולשכלל את אופן ביצוען. </w:t>
      </w:r>
      <w:r w:rsidRPr="008D792F">
        <w:rPr>
          <w:rFonts w:hint="cs"/>
          <w:rtl/>
        </w:rPr>
        <w:t xml:space="preserve">דוח זה כולל </w:t>
      </w:r>
      <w:r w:rsidR="00C00006">
        <w:rPr>
          <w:rFonts w:hint="cs"/>
          <w:rtl/>
        </w:rPr>
        <w:t>שלוש</w:t>
      </w:r>
      <w:r>
        <w:rPr>
          <w:rFonts w:hint="cs"/>
          <w:rtl/>
        </w:rPr>
        <w:t xml:space="preserve"> ביקורות מעקב: האחת </w:t>
      </w:r>
      <w:r w:rsidRPr="00820F00">
        <w:rPr>
          <w:rFonts w:hint="cs"/>
          <w:rtl/>
        </w:rPr>
        <w:t>בנושא</w:t>
      </w:r>
      <w:r>
        <w:rPr>
          <w:rFonts w:hint="cs"/>
          <w:b/>
          <w:bCs/>
          <w:rtl/>
        </w:rPr>
        <w:t xml:space="preserve"> </w:t>
      </w:r>
      <w:r w:rsidRPr="008D792F">
        <w:rPr>
          <w:rFonts w:hint="cs"/>
          <w:b/>
          <w:bCs/>
          <w:rtl/>
        </w:rPr>
        <w:t xml:space="preserve">היבטים </w:t>
      </w:r>
      <w:proofErr w:type="spellStart"/>
      <w:r w:rsidRPr="008D792F">
        <w:rPr>
          <w:rFonts w:hint="cs"/>
          <w:b/>
          <w:bCs/>
          <w:rtl/>
        </w:rPr>
        <w:t>מינהליים</w:t>
      </w:r>
      <w:proofErr w:type="spellEnd"/>
      <w:r w:rsidRPr="008D792F">
        <w:rPr>
          <w:rFonts w:hint="cs"/>
          <w:b/>
          <w:bCs/>
          <w:rtl/>
        </w:rPr>
        <w:t xml:space="preserve"> בעבודת הוועדות הרפואיות לקביעת זכויותיהם של נכי צה"ל והשירותים הרפואיים שניתנים להם</w:t>
      </w:r>
      <w:r>
        <w:rPr>
          <w:rFonts w:hint="cs"/>
          <w:b/>
          <w:bCs/>
          <w:rtl/>
        </w:rPr>
        <w:t xml:space="preserve">, </w:t>
      </w:r>
      <w:r>
        <w:rPr>
          <w:rFonts w:hint="cs"/>
          <w:rtl/>
        </w:rPr>
        <w:t xml:space="preserve">השנייה </w:t>
      </w:r>
      <w:r w:rsidRPr="00820F00">
        <w:rPr>
          <w:rFonts w:hint="cs"/>
          <w:rtl/>
        </w:rPr>
        <w:t>בנושא</w:t>
      </w:r>
      <w:r w:rsidR="00403963">
        <w:rPr>
          <w:rFonts w:hint="cs"/>
          <w:rtl/>
        </w:rPr>
        <w:t xml:space="preserve"> </w:t>
      </w:r>
      <w:r w:rsidR="00403963" w:rsidRPr="00403963">
        <w:rPr>
          <w:rFonts w:hint="cs"/>
          <w:b/>
          <w:bCs/>
          <w:rtl/>
        </w:rPr>
        <w:t xml:space="preserve">ניהול </w:t>
      </w:r>
      <w:proofErr w:type="spellStart"/>
      <w:r w:rsidR="00403963" w:rsidRPr="00403963">
        <w:rPr>
          <w:rFonts w:hint="cs"/>
          <w:b/>
          <w:bCs/>
          <w:rtl/>
        </w:rPr>
        <w:t>תוכניות</w:t>
      </w:r>
      <w:proofErr w:type="spellEnd"/>
      <w:r w:rsidR="00403963" w:rsidRPr="00403963">
        <w:rPr>
          <w:rFonts w:hint="cs"/>
          <w:b/>
          <w:bCs/>
          <w:rtl/>
        </w:rPr>
        <w:t xml:space="preserve"> המחקר והפיתוח במערכת הביטחון</w:t>
      </w:r>
      <w:r w:rsidR="00403963">
        <w:rPr>
          <w:rFonts w:hint="cs"/>
          <w:rtl/>
        </w:rPr>
        <w:t xml:space="preserve">, והשלישית בנושא </w:t>
      </w:r>
      <w:r w:rsidRPr="00EC0929">
        <w:rPr>
          <w:b/>
          <w:bCs/>
          <w:rtl/>
        </w:rPr>
        <w:t>היבטים בפעילות המשטרה הצבאית החוקרת</w:t>
      </w:r>
      <w:r>
        <w:rPr>
          <w:rFonts w:hint="cs"/>
          <w:b/>
          <w:bCs/>
          <w:rtl/>
        </w:rPr>
        <w:t>.</w:t>
      </w:r>
    </w:p>
    <w:p w14:paraId="4AE5AF19" w14:textId="77777777" w:rsidR="00FE04A0" w:rsidRPr="0056712D" w:rsidRDefault="00FE04A0" w:rsidP="00FE04A0">
      <w:pPr>
        <w:pStyle w:val="7190"/>
        <w:rPr>
          <w:b/>
          <w:bCs/>
        </w:rPr>
      </w:pPr>
      <w:r w:rsidRPr="008D792F">
        <w:rPr>
          <w:rFonts w:hint="cs"/>
          <w:b/>
          <w:bCs/>
          <w:rtl/>
        </w:rPr>
        <w:t>הכנתו של הדוח</w:t>
      </w:r>
      <w:r>
        <w:rPr>
          <w:rFonts w:hint="cs"/>
          <w:b/>
          <w:bCs/>
          <w:rtl/>
        </w:rPr>
        <w:t>,</w:t>
      </w:r>
      <w:r w:rsidRPr="008D792F">
        <w:rPr>
          <w:rFonts w:hint="cs"/>
          <w:b/>
          <w:bCs/>
          <w:rtl/>
        </w:rPr>
        <w:t xml:space="preserve"> </w:t>
      </w:r>
      <w:r>
        <w:rPr>
          <w:rFonts w:hint="cs"/>
          <w:b/>
          <w:bCs/>
          <w:rtl/>
        </w:rPr>
        <w:t>בייחוד</w:t>
      </w:r>
      <w:r w:rsidRPr="008D792F">
        <w:rPr>
          <w:rFonts w:hint="cs"/>
          <w:b/>
          <w:bCs/>
          <w:rtl/>
        </w:rPr>
        <w:t xml:space="preserve"> בימים של משבר הקורונה, הצריכה מאמץ רב של עובדי משרד מבקר המדינה</w:t>
      </w:r>
      <w:r>
        <w:rPr>
          <w:rFonts w:hint="cs"/>
          <w:b/>
          <w:bCs/>
          <w:rtl/>
        </w:rPr>
        <w:t>. עובדי המשרד</w:t>
      </w:r>
      <w:r w:rsidRPr="008D792F">
        <w:rPr>
          <w:rFonts w:hint="cs"/>
          <w:b/>
          <w:bCs/>
          <w:rtl/>
        </w:rPr>
        <w:t xml:space="preserve"> עמלו על הכנתו במלוא המקצועיות, היסודיות, ההגינות והקפדנות, ו</w:t>
      </w:r>
      <w:r>
        <w:rPr>
          <w:rFonts w:hint="cs"/>
          <w:b/>
          <w:bCs/>
          <w:rtl/>
        </w:rPr>
        <w:t>הם</w:t>
      </w:r>
      <w:r w:rsidRPr="008D792F">
        <w:rPr>
          <w:rFonts w:hint="cs"/>
          <w:b/>
          <w:bCs/>
          <w:rtl/>
        </w:rPr>
        <w:t xml:space="preserve"> ממלאים את תפקידם הציבורי מתוך הרגשת שליחות של ממש. תודתי נתונה להם.</w:t>
      </w:r>
    </w:p>
    <w:p w14:paraId="29357D5A" w14:textId="103DC714" w:rsidR="00A0272B" w:rsidRPr="00720CC7" w:rsidRDefault="00FE04A0" w:rsidP="00FE04A0">
      <w:pPr>
        <w:pStyle w:val="7190"/>
        <w:rPr>
          <w:rtl/>
        </w:rPr>
      </w:pPr>
      <w:r w:rsidRPr="008D792F">
        <w:rPr>
          <w:rFonts w:hint="cs"/>
          <w:rtl/>
        </w:rPr>
        <w:t>לא נעלם מעיניי כי בגופים מבוקרים רבים נעשו פעולות חיוביות לרווחת התושבים, ובהתאם לחוק מבקר המדינה פעולות אלו קיבלו ביטוי מידתי בדוח לשם הצגה מלאה של תמונת המצב העולה מן הביקורת. חובתם של הגופים המבוקרים היא לפעול בדרך מהירה ויעילה לתיקון הליקויים שהועלו בדוח זה</w:t>
      </w:r>
      <w:r w:rsidR="00A0272B" w:rsidRPr="00720CC7">
        <w:rPr>
          <w:rtl/>
        </w:rPr>
        <w:t>.</w:t>
      </w:r>
    </w:p>
    <w:p w14:paraId="0416ABC2" w14:textId="6CFEC4CD" w:rsidR="00A0272B" w:rsidRDefault="00A0272B" w:rsidP="00A0272B">
      <w:pPr>
        <w:spacing w:line="240" w:lineRule="exact"/>
        <w:rPr>
          <w:rFonts w:ascii="Tahoma" w:eastAsia="Calibri" w:hAnsi="Tahoma" w:cs="Tahoma"/>
          <w:sz w:val="18"/>
          <w:szCs w:val="18"/>
          <w:rtl/>
        </w:rPr>
      </w:pPr>
    </w:p>
    <w:p w14:paraId="04D0E244" w14:textId="77777777" w:rsidR="00F31867" w:rsidRDefault="00F31867" w:rsidP="00A0272B">
      <w:pPr>
        <w:spacing w:line="240" w:lineRule="exact"/>
        <w:rPr>
          <w:rFonts w:ascii="Tahoma" w:eastAsia="Calibri" w:hAnsi="Tahoma" w:cs="Tahoma"/>
          <w:sz w:val="18"/>
          <w:szCs w:val="18"/>
          <w:rtl/>
        </w:rPr>
      </w:pPr>
    </w:p>
    <w:p w14:paraId="74C7DE95" w14:textId="77777777" w:rsidR="00A0272B" w:rsidRPr="006613B0" w:rsidRDefault="00A0272B" w:rsidP="00A0272B">
      <w:pPr>
        <w:spacing w:line="240" w:lineRule="exact"/>
        <w:rPr>
          <w:rFonts w:ascii="Tahoma" w:eastAsia="Calibri" w:hAnsi="Tahoma" w:cs="Tahoma"/>
          <w:sz w:val="18"/>
          <w:szCs w:val="18"/>
          <w:rtl/>
        </w:rPr>
      </w:pPr>
    </w:p>
    <w:p w14:paraId="32B2E14E" w14:textId="77777777" w:rsidR="00A0272B" w:rsidRPr="00D70CA7" w:rsidRDefault="00A0272B"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082F19DE" wp14:editId="12001538">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137A4BD3" w14:textId="77777777" w:rsidR="00A0272B" w:rsidRPr="001A7FEE" w:rsidRDefault="00A0272B"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14:paraId="55BB9300" w14:textId="77777777" w:rsidR="00A0272B" w:rsidRPr="001A7FEE" w:rsidRDefault="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14:paraId="18034D6E" w14:textId="77777777" w:rsidR="00A0272B" w:rsidRPr="001A7FEE" w:rsidRDefault="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14:paraId="0B55882C" w14:textId="77777777" w:rsidR="00A33173" w:rsidRDefault="00A33173" w:rsidP="00A0272B">
      <w:pPr>
        <w:pStyle w:val="7190"/>
        <w:spacing w:line="360" w:lineRule="auto"/>
        <w:rPr>
          <w:rtl/>
        </w:rPr>
      </w:pPr>
    </w:p>
    <w:p w14:paraId="51BE340D" w14:textId="2621B258" w:rsidR="00A0272B" w:rsidRPr="00720CC7" w:rsidRDefault="00A0272B" w:rsidP="00A0272B">
      <w:pPr>
        <w:pStyle w:val="7190"/>
        <w:spacing w:line="360" w:lineRule="auto"/>
      </w:pPr>
      <w:r w:rsidRPr="00720CC7">
        <w:rPr>
          <w:rFonts w:hint="cs"/>
          <w:rtl/>
        </w:rPr>
        <w:t xml:space="preserve">ירושלים, </w:t>
      </w:r>
      <w:r w:rsidR="00BE3F2A">
        <w:rPr>
          <w:rFonts w:hint="cs"/>
          <w:rtl/>
        </w:rPr>
        <w:t>אדר ב</w:t>
      </w:r>
      <w:r w:rsidRPr="00720CC7">
        <w:rPr>
          <w:rFonts w:hint="cs"/>
          <w:rtl/>
        </w:rPr>
        <w:t xml:space="preserve"> </w:t>
      </w:r>
      <w:proofErr w:type="spellStart"/>
      <w:r w:rsidRPr="00720CC7">
        <w:rPr>
          <w:rFonts w:hint="cs"/>
          <w:rtl/>
        </w:rPr>
        <w:t>התשפ"</w:t>
      </w:r>
      <w:r w:rsidR="00BE3F2A">
        <w:rPr>
          <w:rFonts w:hint="cs"/>
          <w:rtl/>
        </w:rPr>
        <w:t>ב</w:t>
      </w:r>
      <w:proofErr w:type="spellEnd"/>
      <w:r w:rsidRPr="00720CC7">
        <w:rPr>
          <w:rFonts w:hint="cs"/>
          <w:rtl/>
        </w:rPr>
        <w:t xml:space="preserve">, </w:t>
      </w:r>
      <w:r w:rsidR="00BE3F2A">
        <w:rPr>
          <w:rFonts w:hint="cs"/>
          <w:rtl/>
        </w:rPr>
        <w:t>מרץ</w:t>
      </w:r>
      <w:r w:rsidRPr="00720CC7">
        <w:rPr>
          <w:rFonts w:hint="cs"/>
          <w:rtl/>
        </w:rPr>
        <w:t xml:space="preserve"> </w:t>
      </w:r>
      <w:r w:rsidR="00BE3F2A">
        <w:rPr>
          <w:rFonts w:hint="cs"/>
          <w:rtl/>
        </w:rPr>
        <w:t>2022</w:t>
      </w:r>
    </w:p>
    <w:p w14:paraId="6C1E41D5" w14:textId="77777777" w:rsidR="00EA22FE" w:rsidRDefault="00EA22FE">
      <w:pPr>
        <w:bidi w:val="0"/>
        <w:spacing w:after="200" w:line="276" w:lineRule="auto"/>
        <w:rPr>
          <w:lang w:bidi="ar-SA"/>
        </w:rPr>
        <w:sectPr w:rsidR="00EA22FE" w:rsidSect="008504CE">
          <w:headerReference w:type="even" r:id="rId22"/>
          <w:footerReference w:type="even" r:id="rId23"/>
          <w:footerReference w:type="default" r:id="rId24"/>
          <w:footnotePr>
            <w:numRestart w:val="eachSect"/>
          </w:footnotePr>
          <w:pgSz w:w="11906" w:h="16838" w:code="9"/>
          <w:pgMar w:top="3062" w:right="2268" w:bottom="2552" w:left="2268" w:header="1134" w:footer="1304" w:gutter="0"/>
          <w:pgNumType w:start="8"/>
          <w:cols w:space="708"/>
          <w:bidi/>
          <w:rtlGutter/>
          <w:docGrid w:linePitch="360"/>
        </w:sectPr>
      </w:pPr>
    </w:p>
    <w:p w14:paraId="05AB505B" w14:textId="741D0225" w:rsidR="00652A94" w:rsidRPr="00FB38B9" w:rsidRDefault="000F1AFB" w:rsidP="00FB38B9">
      <w:pPr>
        <w:bidi w:val="0"/>
        <w:spacing w:after="200" w:line="276" w:lineRule="auto"/>
        <w:rPr>
          <w:rFonts w:ascii="Arial Bold" w:eastAsiaTheme="majorEastAsia" w:hAnsi="Arial Bold" w:cs="Tahoma"/>
          <w:b/>
          <w:bCs/>
          <w:color w:val="00305F"/>
          <w:sz w:val="34"/>
          <w:szCs w:val="34"/>
          <w:lang w:bidi="ar-SA"/>
        </w:rPr>
      </w:pPr>
      <w:r>
        <w:rPr>
          <w:b/>
          <w:bCs/>
          <w:noProof/>
          <w:spacing w:val="86"/>
          <w:rtl/>
          <w:lang w:val="he-IL"/>
        </w:rPr>
        <w:lastRenderedPageBreak/>
        <mc:AlternateContent>
          <mc:Choice Requires="wps">
            <w:drawing>
              <wp:anchor distT="0" distB="0" distL="114300" distR="114300" simplePos="0" relativeHeight="251784704" behindDoc="0" locked="0" layoutInCell="1" allowOverlap="1" wp14:anchorId="039872A5" wp14:editId="19BB1046">
                <wp:simplePos x="0" y="0"/>
                <wp:positionH relativeFrom="column">
                  <wp:posOffset>-715107</wp:posOffset>
                </wp:positionH>
                <wp:positionV relativeFrom="paragraph">
                  <wp:posOffset>7315200</wp:posOffset>
                </wp:positionV>
                <wp:extent cx="3528647" cy="504092"/>
                <wp:effectExtent l="0" t="0" r="2540" b="4445"/>
                <wp:wrapNone/>
                <wp:docPr id="590" name="Rectangle 17"/>
                <wp:cNvGraphicFramePr/>
                <a:graphic xmlns:a="http://schemas.openxmlformats.org/drawingml/2006/main">
                  <a:graphicData uri="http://schemas.microsoft.com/office/word/2010/wordprocessingShape">
                    <wps:wsp>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9892" id="Rectangle 17" o:spid="_x0000_s1026" style="position:absolute;left:0;text-align:left;margin-left:-56.3pt;margin-top:8in;width:277.85pt;height:39.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dh9lQIAAIcFAAAOAAAAZHJzL2Uyb0RvYy54bWysVE1v2zAMvQ/YfxB0X21nST+COkXQosOA&#13;&#10;og3aDj0rshQbkEVNUuJkv36UZDttV+wwLAdFFMlH8pnk5dW+VWQnrGtAl7Q4ySkRmkPV6E1Jfzzf&#13;&#10;fjmnxHmmK6ZAi5IehKNXi8+fLjszFxOoQVXCEgTRbt6Zktbem3mWOV6LlrkTMEKjUoJtmUfRbrLK&#13;&#10;sg7RW5VN8vw068BWxgIXzuHrTVLSRcSXUnD/IKUTnqiSYm4+njae63Bmi0s231hm6ob3abB/yKJl&#13;&#10;jcagI9QN84xsbfMHVNtwCw6kP+HQZiBlw0WsAasp8nfVPNXMiFgLkuPMSJP7f7D8freypKlKOrtA&#13;&#10;fjRr8SM9Im1Mb5QgxVlgqDNujoZPZmV7yeE1lLuXtg3/WAjZR1YPI6ti7wnHx6+zyfnp9IwSjrpZ&#13;&#10;Ps0vJgE0O3ob6/w3AS0Jl5JaDB/JZLs755PpYBKCOVBNddsoFYXQKeJaWbJj+I3Xm6IHf2OldLDV&#13;&#10;ELwSYHjJQmGplHjzByWCndKPQiIpmPwkJhLb8RiEcS60L5KqZpVIsWc5/oboQ1qx0AgYkCXGH7F7&#13;&#10;gMEygQzYKcvePriK2M2jc/63xJLz6BEjg/ajc9tosB8BKKyqj5zsB5ISNYGlNVQHbBkLaZac4bcN&#13;&#10;frY75vyKWRwebCNcCP4BD6mgKyn0N0pqsL8+eg/22NOopaTDYSyp+7llVlCivmvs9otiOg3TG4Xp&#13;&#10;7GyCgn2tWb/W6G17DdgLBa4ew+M12Hs1vEoL7QvujWWIiiqmOcYuKfd2EK59WhK4ebhYLqMZTqxh&#13;&#10;/k4/GR7AA6uhLZ/3L8yavnc9dv09DIPL5u9aONkGTw3LrQfZxP4+8trzjdMeG6ffTGGdvJaj1XF/&#13;&#10;Ln4DAAD//wMAUEsDBBQABgAIAAAAIQBxcmVP5QAAABMBAAAPAAAAZHJzL2Rvd25yZXYueG1sTE/J&#13;&#10;TsMwEL0j8Q/WIHFrHWdpURqnQiwV5UYhnN3EJBH2OMROG/6e4QSXkWbem7cU29kadtKj7x1KEMsI&#13;&#10;mMbaNT22Et5eHxc3wHxQ2CjjUEv41h625eVFofLGnfFFnw6hZSSCPlcSuhCGnHNfd9oqv3SDRsI+&#13;&#10;3GhVoHVseTOqM4lbw+MoWnGreiSHTg36rtP152GyEqZsvX+Y3792SRVV6+fKZE9hN0h5fTXfb2jc&#13;&#10;boAFPYe/D/jtQPmhpGBHN2HjmZGwECJeEZcQkcXUjThpmghgRzrFiUiBlwX/36X8AQAA//8DAFBL&#13;&#10;AQItABQABgAIAAAAIQC2gziS/gAAAOEBAAATAAAAAAAAAAAAAAAAAAAAAABbQ29udGVudF9UeXBl&#13;&#10;c10ueG1sUEsBAi0AFAAGAAgAAAAhADj9If/WAAAAlAEAAAsAAAAAAAAAAAAAAAAALwEAAF9yZWxz&#13;&#10;Ly5yZWxzUEsBAi0AFAAGAAgAAAAhAIW92H2VAgAAhwUAAA4AAAAAAAAAAAAAAAAALgIAAGRycy9l&#13;&#10;Mm9Eb2MueG1sUEsBAi0AFAAGAAgAAAAhAHFyZU/lAAAAEwEAAA8AAAAAAAAAAAAAAAAA7wQAAGRy&#13;&#10;cy9kb3ducmV2LnhtbFBLBQYAAAAABAAEAPMAAAABBgAAAAA=&#13;&#10;" fillcolor="white [3212]" stroked="f" strokeweight="2pt"/>
            </w:pict>
          </mc:Fallback>
        </mc:AlternateContent>
      </w:r>
    </w:p>
    <w:sectPr w:rsidR="00652A94" w:rsidRPr="00FB38B9" w:rsidSect="00384CCC">
      <w:headerReference w:type="default" r:id="rId25"/>
      <w:footerReference w:type="default" r:id="rId26"/>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CB6" w14:textId="77777777" w:rsidR="00E434E5" w:rsidRDefault="00E434E5">
      <w:pPr>
        <w:spacing w:line="240" w:lineRule="auto"/>
      </w:pPr>
      <w:r>
        <w:separator/>
      </w:r>
    </w:p>
    <w:p w14:paraId="05501BE1" w14:textId="77777777" w:rsidR="00E434E5" w:rsidRDefault="00E434E5"/>
  </w:endnote>
  <w:endnote w:type="continuationSeparator" w:id="0">
    <w:p w14:paraId="549C76A9" w14:textId="77777777" w:rsidR="00E434E5" w:rsidRDefault="00E434E5">
      <w:pPr>
        <w:spacing w:line="240" w:lineRule="auto"/>
      </w:pPr>
      <w:r>
        <w:continuationSeparator/>
      </w:r>
    </w:p>
    <w:p w14:paraId="118105D8" w14:textId="77777777" w:rsidR="00E434E5" w:rsidRDefault="00E43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0000500000000000000"/>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4D0" w14:textId="77777777" w:rsidR="00421B27" w:rsidRDefault="00421B27" w:rsidP="00421B27">
    <w:pPr>
      <w:pStyle w:val="a7"/>
      <w:spacing w:after="120" w:line="312" w:lineRule="auto"/>
      <w:ind w:left="-510"/>
      <w:jc w:val="left"/>
      <w:rPr>
        <w:rFonts w:ascii="Tahoma" w:hAnsi="Tahoma" w:cs="Tahoma"/>
        <w:sz w:val="18"/>
        <w:szCs w:val="18"/>
        <w:rtl/>
      </w:rPr>
    </w:pPr>
  </w:p>
  <w:p w14:paraId="776980F9" w14:textId="3936E3AF" w:rsidR="00421B27" w:rsidRDefault="00421B27" w:rsidP="00421B27">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14:paraId="54BADE32" w14:textId="77777777" w:rsidR="00421B27" w:rsidRPr="00421B27" w:rsidRDefault="00421B27" w:rsidP="00421B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32C" w14:textId="77777777" w:rsidR="000960BA" w:rsidRDefault="000960BA" w:rsidP="00421B27">
    <w:pPr>
      <w:pStyle w:val="a7"/>
      <w:spacing w:after="120" w:line="312" w:lineRule="auto"/>
      <w:ind w:left="-510"/>
      <w:jc w:val="left"/>
      <w:rPr>
        <w:rFonts w:ascii="Tahoma" w:hAnsi="Tahoma" w:cs="Tahoma"/>
        <w:sz w:val="18"/>
        <w:szCs w:val="18"/>
        <w:rtl/>
      </w:rPr>
    </w:pPr>
  </w:p>
  <w:p w14:paraId="736B9933" w14:textId="77777777" w:rsidR="000960BA" w:rsidRDefault="000960BA" w:rsidP="00421B27">
    <w:pPr>
      <w:pStyle w:val="a7"/>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01E13EE7" w14:textId="77777777" w:rsidR="000960BA" w:rsidRPr="00421B27" w:rsidRDefault="000960BA" w:rsidP="00421B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CDE0" w14:textId="77777777" w:rsidR="000960BA" w:rsidRDefault="000960BA" w:rsidP="00421B27">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07EB190" w14:textId="77777777" w:rsidR="000960BA" w:rsidRDefault="000960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87C" w14:textId="10F44229" w:rsidR="000960BA" w:rsidRPr="00F533CF" w:rsidRDefault="000960BA" w:rsidP="000960BA">
    <w:pPr>
      <w:pStyle w:val="a7"/>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E28E" w14:textId="77777777" w:rsidR="00E434E5" w:rsidRDefault="00E434E5" w:rsidP="00C23CC9">
      <w:pPr>
        <w:spacing w:line="240" w:lineRule="auto"/>
      </w:pPr>
      <w:r>
        <w:separator/>
      </w:r>
    </w:p>
  </w:footnote>
  <w:footnote w:type="continuationSeparator" w:id="0">
    <w:p w14:paraId="042D426F" w14:textId="77777777" w:rsidR="00E434E5" w:rsidRDefault="00E434E5" w:rsidP="00C23CC9">
      <w:pPr>
        <w:spacing w:line="240" w:lineRule="auto"/>
      </w:pPr>
      <w:r>
        <w:continuationSeparator/>
      </w:r>
    </w:p>
    <w:p w14:paraId="575A417D" w14:textId="77777777" w:rsidR="00E434E5" w:rsidRDefault="00E434E5"/>
  </w:footnote>
  <w:footnote w:id="1">
    <w:p w14:paraId="572E7B78" w14:textId="77777777" w:rsidR="00FE04A0" w:rsidRPr="006E3998" w:rsidRDefault="00FE04A0" w:rsidP="00FE04A0">
      <w:pPr>
        <w:pStyle w:val="716"/>
        <w:rPr>
          <w:rtl/>
        </w:rPr>
      </w:pPr>
      <w:r w:rsidRPr="007A496A">
        <w:footnoteRef/>
      </w:r>
      <w:r w:rsidRPr="006E3998">
        <w:rPr>
          <w:rtl/>
        </w:rPr>
        <w:t xml:space="preserve"> </w:t>
      </w:r>
      <w:r w:rsidRPr="006E3998">
        <w:rPr>
          <w:rtl/>
        </w:rPr>
        <w:tab/>
        <w:t xml:space="preserve">לבד מהפרקים המתפרסמים בדוח זה </w:t>
      </w:r>
      <w:r>
        <w:rPr>
          <w:rFonts w:hint="cs"/>
          <w:rtl/>
        </w:rPr>
        <w:t>יש עוד</w:t>
      </w:r>
      <w:r w:rsidRPr="006E3998">
        <w:rPr>
          <w:rtl/>
        </w:rPr>
        <w:t xml:space="preserve"> חמישה פרקים </w:t>
      </w:r>
      <w:r>
        <w:rPr>
          <w:rFonts w:hint="cs"/>
          <w:rtl/>
        </w:rPr>
        <w:t>ש</w:t>
      </w:r>
      <w:r w:rsidRPr="006E3998">
        <w:rPr>
          <w:rtl/>
        </w:rPr>
        <w:t xml:space="preserve">הוגשו לראש הממשלה במסגרת הדוח השנתי </w:t>
      </w:r>
      <w:r>
        <w:rPr>
          <w:rFonts w:hint="cs"/>
          <w:rtl/>
        </w:rPr>
        <w:t xml:space="preserve">ואשר החלטתי שלא לפרסמם עד לסיום </w:t>
      </w:r>
      <w:r w:rsidRPr="006E3998">
        <w:rPr>
          <w:rtl/>
        </w:rPr>
        <w:t xml:space="preserve">הליכי הטלת </w:t>
      </w:r>
      <w:r>
        <w:rPr>
          <w:rFonts w:hint="cs"/>
          <w:rtl/>
        </w:rPr>
        <w:t>ה</w:t>
      </w:r>
      <w:r w:rsidRPr="006E3998">
        <w:rPr>
          <w:rtl/>
        </w:rPr>
        <w:t>חיסיון.</w:t>
      </w:r>
    </w:p>
    <w:p w14:paraId="2D437E37" w14:textId="77777777" w:rsidR="00FE04A0" w:rsidRDefault="00FE04A0" w:rsidP="00FE04A0">
      <w:pPr>
        <w:pStyle w:val="a9"/>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39296"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margin-left:-75.15pt;margin-top:-82.8pt;width:510.25pt;height:708.6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fikRAIAAJMEAAAOAAAAZHJzL2Uyb0RvYy54bWysVN9v2jAQfp+0/8Hy+whhQNuIUDEQ06Su&#13;&#10;rUSnPhvHIZFsn2cbEvbX7+yEH+32NI0Hc/Z9Pt99311m962S5CCsq0HnNB0MKRGaQ1HrXU5/vKw/&#13;&#10;3VLiPNMFk6BFTo/C0fv5xw+zxmRiBBXIQliCQbTLGpPTynuTJYnjlVDMDcAIjc4SrGIet3aXFJY1&#13;&#10;GF3JZDQcTpMGbGEscOEcnq46J53H+GUpuH8qSyc8kTnF3HxcbVy3YU3mM5btLDNVzfs02D9koVit&#13;&#10;8dFzqBXzjOxt/UcoVXMLDko/4KASKMuai1gDVpMO31WzqZgRsRYkx5kzTe7/heWPh415tsS3X6BF&#13;&#10;AQMhjXGZw8NQT1taFf4xU4J+pPB4pk20nnA8nI5vh/ijhKPvLpi4wTjJ5bqxzn8VoEgwcmpRl0gX&#13;&#10;Ozw430FPkPCahnUtZdRGatLk9HN6M4kXHMi6CM4Ai10iltKSA0N9t7s0YuRefYeiO5tOLsmc4TG1&#13;&#10;N5HC4yvmqu6S3AW7L0FqhF8oCZZvt23P0xaKI9JnoessZ/i6xlgPzPlnZrGVkBYcD/+ESykBS4He&#13;&#10;oqQC++tv5wGPCqOXkgZbM6fu555ZQYn8plH7u3Q8Dr0cN+PJzQg39tqzvfbovVoCspPiIBoezYD3&#13;&#10;8mSWFtQrTtEivIoupjm+nVN/Mpe+GxicQi4WiwjC7jXMP+iN4SF0UCNw+NK+Mmt6lT02yCOcmphl&#13;&#10;78TusJ3ci72Hso6dEAjuWO15x86PgvVTGkbreh9Rl2/J/DcAAAD//wMAUEsDBBQABgAIAAAAIQCy&#13;&#10;+WOV5gAAABMBAAAPAAAAZHJzL2Rvd25yZXYueG1sTI9Bb8IwDIXvk/YfIiPtBkm7taDSFKFNSBOc&#13;&#10;1o17aEJb0ThVE0q3Xz9z2i6WLX9+fi/fTLZjoxl861BCtBDADFZOt1hL+PrczVfAfFCoVefQSPg2&#13;&#10;HjbF40OuMu1u+GHGMtSMRNBnSkITQp9x7qvGWOUXrjdIu7MbrAo0DjXXg7qRuO14LETKrWqRPjSq&#13;&#10;N6+NqS7l1Uqo7Avuw/Gy/xkP5VaLw/G9GndSPs2mtzWV7RpYMFP4u4B7BvIPBRk7uStqzzoJ8ygR&#13;&#10;z8TeuzRJgRGzWooY2IngOImWwIuc/89S/AIAAP//AwBQSwECLQAUAAYACAAAACEAtoM4kv4AAADh&#13;&#10;AQAAEwAAAAAAAAAAAAAAAAAAAAAAW0NvbnRlbnRfVHlwZXNdLnhtbFBLAQItABQABgAIAAAAIQA4&#13;&#10;/SH/1gAAAJQBAAALAAAAAAAAAAAAAAAAAC8BAABfcmVscy8ucmVsc1BLAQItABQABgAIAAAAIQAj&#13;&#10;JfikRAIAAJMEAAAOAAAAAAAAAAAAAAAAAC4CAABkcnMvZTJvRG9jLnhtbFBLAQItABQABgAIAAAA&#13;&#10;IQCy+WOV5gAAABMBAAAPAAAAAAAAAAAAAAAAAJ4EAABkcnMvZG93bnJldi54bWxQSwUGAAAAAAQA&#13;&#10;BADzAAAAsQUAAAAA&#13;&#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48BA833E" w:rsidR="00DA4697" w:rsidRDefault="00A0272B" w:rsidP="00A0272B">
    <w:pPr>
      <w:pStyle w:val="a6"/>
      <w:tabs>
        <w:tab w:val="clear" w:pos="4153"/>
        <w:tab w:val="clear" w:pos="8306"/>
        <w:tab w:val="left" w:pos="943"/>
      </w:tabs>
      <w:jc w:val="left"/>
      <w:rPr>
        <w:rFonts w:ascii="Tahoma" w:hAnsi="Tahoma" w:cs="Tahoma"/>
        <w:color w:val="002060"/>
        <w:sz w:val="18"/>
        <w:szCs w:val="18"/>
      </w:rPr>
    </w:pPr>
    <w:r>
      <w:rPr>
        <w:rFonts w:ascii="Tahoma" w:hAnsi="Tahoma" w:cs="Tahoma"/>
        <w:color w:val="002060"/>
        <w:sz w:val="18"/>
        <w:szCs w:val="18"/>
        <w:rtl/>
      </w:rPr>
      <w:tab/>
    </w:r>
  </w:p>
  <w:p w14:paraId="0929BB0C" w14:textId="30C486E0" w:rsidR="00DA4697" w:rsidRDefault="00DA4697" w:rsidP="00A33696">
    <w:pPr>
      <w:pStyle w:val="a6"/>
      <w:tabs>
        <w:tab w:val="clear" w:pos="4153"/>
        <w:tab w:val="clear" w:pos="8306"/>
        <w:tab w:val="left" w:pos="493"/>
        <w:tab w:val="left" w:pos="5150"/>
      </w:tabs>
      <w:rPr>
        <w:rtl/>
      </w:rPr>
    </w:pP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37248"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7" type="#_x0000_t202" style="position:absolute;left:0;text-align:left;margin-left:-75.25pt;margin-top:-82.9pt;width:510.25pt;height:708.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a6"/>
      <w:tabs>
        <w:tab w:val="clear" w:pos="4153"/>
        <w:tab w:val="clear" w:pos="8306"/>
        <w:tab w:val="left" w:pos="493"/>
        <w:tab w:val="center" w:pos="4111"/>
        <w:tab w:val="right" w:pos="7478"/>
        <w:tab w:val="right" w:pos="8222"/>
      </w:tabs>
      <w:jc w:val="left"/>
      <w:rPr>
        <w:rtl/>
      </w:rPr>
    </w:pPr>
  </w:p>
  <w:p w14:paraId="1172F310" w14:textId="2241BC30" w:rsidR="00DA4697" w:rsidRDefault="00DA4697" w:rsidP="00005B23">
    <w:pPr>
      <w:pStyle w:val="a6"/>
      <w:tabs>
        <w:tab w:val="clear" w:pos="4153"/>
        <w:tab w:val="clear" w:pos="8306"/>
        <w:tab w:val="left" w:pos="493"/>
        <w:tab w:val="center" w:pos="4111"/>
        <w:tab w:val="right" w:pos="7478"/>
        <w:tab w:val="right" w:pos="8222"/>
      </w:tabs>
      <w:jc w:val="left"/>
      <w:rPr>
        <w:rtl/>
      </w:rPr>
    </w:pPr>
  </w:p>
  <w:p w14:paraId="7C0E7E90" w14:textId="0995B3CD" w:rsidR="00DA4697" w:rsidRPr="001526AC" w:rsidRDefault="00DA4697" w:rsidP="00005B23">
    <w:pPr>
      <w:pStyle w:val="a6"/>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a6"/>
    </w:pPr>
    <w:r>
      <w:rPr>
        <w:noProof/>
        <w:rtl/>
        <w:lang w:val="he-IL"/>
      </w:rPr>
      <mc:AlternateContent>
        <mc:Choice Requires="wps">
          <w:drawing>
            <wp:anchor distT="0" distB="0" distL="114300" distR="114300" simplePos="0" relativeHeight="251638272"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28" type="#_x0000_t202" style="position:absolute;left:0;text-align:left;margin-left:-75.15pt;margin-top:-82.8pt;width:510.25pt;height:708.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gBSAIAAJo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kdPRia4tFEdk0UI3YM7wdYUuH5jzz8ziRCE7uCX+CQ+p&#13;&#10;ACuCXqKkBPvrb/cBj41GKyUNTmhO3c89s4IS9U3jCNyl43EY6aiMJzcjVOy1ZXtt0ft6CUhSivto&#13;&#10;eBQD3quTKC3Ur7hMixAVTUxzjJ1TfxKXvtsbXEYuFosIwiE2zD/ojeHBdWhKoPKlfWXW9M32OCeP&#13;&#10;cJpllr3reYftur7Ye5BV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5oAU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A7C3"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1D8CE76" w14:textId="77777777" w:rsidR="00112923" w:rsidRDefault="00112923"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47488" behindDoc="1" locked="0" layoutInCell="1" allowOverlap="1" wp14:anchorId="78D32294" wp14:editId="56E26E9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32294" id="_x0000_t202" coordsize="21600,21600" o:spt="202" path="m,l,21600r21600,l21600,xe">
              <v:stroke joinstyle="miter"/>
              <v:path gradientshapeok="t" o:connecttype="rect"/>
            </v:shapetype>
            <v:shape id="Text Box 26" o:spid="_x0000_s1029" type="#_x0000_t202" style="position:absolute;margin-left:-75.15pt;margin-top:-82.8pt;width:510.25pt;height:70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CfU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LRO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LHCfU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57570EB"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5799801"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4C90D6C" w14:textId="77777777" w:rsidR="00112923" w:rsidRDefault="00112923"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49536" behindDoc="0" locked="0" layoutInCell="1" allowOverlap="1" wp14:anchorId="47B8929B" wp14:editId="0EDD2DA9">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48512" behindDoc="0" locked="0" layoutInCell="1" allowOverlap="1" wp14:anchorId="562D6EB4" wp14:editId="27FCE614">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25F944B1" w14:textId="50C35649" w:rsidR="00112923" w:rsidRPr="00587631" w:rsidRDefault="00112923" w:rsidP="006637B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62D6EB4" id="Text Box 2" o:spid="_x0000_s1030" type="#_x0000_t202" style="position:absolute;left:0;text-align:left;margin-left:112.4pt;margin-top:5.85pt;width:261.2pt;height:22.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XYCEQIAAP0DAAAOAAAAZHJzL2Uyb0RvYy54bWysU9tu2zAMfR+wfxD0vthxkzY14hRdugwD&#13;&#10;ugvQ7QNkWY6FyaJGKbGzrx+lpGnQvQ3TgyCK5BF5eLS8G3vD9gq9Blvx6STnTFkJjbbbiv/4vnm3&#13;&#10;4MwHYRthwKqKH5Tnd6u3b5aDK1UBHZhGISMQ68vBVbwLwZVZ5mWneuEn4JQlZwvYi0AmbrMGxUDo&#13;&#10;vcmKPL/OBsDGIUjlPd0+HJ18lfDbVsnwtW29CsxUnGoLace013HPVktRblG4TstTGeIfquiFtvTo&#13;&#10;GepBBMF2qP+C6rVE8NCGiYQ+g7bVUqUeqJtp/qqbp044lXohcrw70+T/H6z8sn9y35CF8T2MNMDU&#13;&#10;hHePIH96ZmHdCbtV94gwdEo09PA0UpYNzpen1Ei1L30EqYfP0NCQxS5AAhpb7CMr1CcjdBrA4Uy6&#13;&#10;GgOTdHl1Nb0pZuSS5CsW+fVNmkomyudshz58VNCzeKg40lATutg/+hCrEeVzSHzMg9HNRhuTDNzW&#13;&#10;a4NsL0gAm7RSA6/CjGVDxW/nxTwhW4j5SRu9DiRQo/uKL/K4jpKJbHywTQoJQpvjmSox9kRPZOTI&#13;&#10;TRjrkemm4rOYG9mqoTkQXwhHPdL/oUMH+JuzgbRYcf9rJ1BxZj5Z4vx2OosEhWTM5jcFGXjpqS89&#13;&#10;wkqCqnjg7HhchyT4RIe7p9lsdKLtpZJTyaSxxObpP0QRX9op6uXXrv4AAAD//wMAUEsDBBQABgAI&#13;&#10;AAAAIQANwpx14wAAAA4BAAAPAAAAZHJzL2Rvd25yZXYueG1sTI9BT4NAEIXvJv6HzZh4swuklEpZ&#13;&#10;GqPxYnqw1UOPU1hZhJ1Fdmnx3zue9DLJ5M28971iO9tenPXoW0cK4kUEQlPl6pYaBe9vz3drED4g&#13;&#10;1dg70gq+tYdteX1VYF67C+31+RAawSbkc1RgQhhyKX1ltEW/cIMm1j7caDHwOjayHvHC5raXSRSt&#13;&#10;pMWWOMHgoB+NrrrDZDlk56tp774+410nj6ZbYfpqXpS6vZmfNjweNiCCnsPfB/x2YH4oGezkJqq9&#13;&#10;6BUkyZL5AwtxBoIPsmWWgDgpSNN7kGUh/9cofwAAAP//AwBQSwECLQAUAAYACAAAACEAtoM4kv4A&#13;&#10;AADhAQAAEwAAAAAAAAAAAAAAAAAAAAAAW0NvbnRlbnRfVHlwZXNdLnhtbFBLAQItABQABgAIAAAA&#13;&#10;IQA4/SH/1gAAAJQBAAALAAAAAAAAAAAAAAAAAC8BAABfcmVscy8ucmVsc1BLAQItABQABgAIAAAA&#13;&#10;IQD0yXYCEQIAAP0DAAAOAAAAAAAAAAAAAAAAAC4CAABkcnMvZTJvRG9jLnhtbFBLAQItABQABgAI&#13;&#10;AAAAIQANwpx14wAAAA4BAAAPAAAAAAAAAAAAAAAAAGsEAABkcnMvZG93bnJldi54bWxQSwUGAAAA&#13;&#10;AAQABADzAAAAewUAAAAA&#13;&#10;" stroked="f">
              <v:textbox style="mso-fit-shape-to-text:t">
                <w:txbxContent>
                  <w:p w14:paraId="25F944B1" w14:textId="50C35649" w:rsidR="00112923" w:rsidRPr="00587631" w:rsidRDefault="00112923" w:rsidP="006637B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2C135C51" wp14:editId="7DC95B1A">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BBB0" id="Straight Connector 2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V8x/wEAAFIEAAAOAAAAZHJzL2Uyb0RvYy54bWysVMlu2zAQvRfoPxC815IdOGkFyzk4SHvo&#13;&#10;YjTtBzBcLAIkhyAZS/77DklbSZdLi14IcZY3894MtbmdrCFHGaIG19PloqVEOg5Cu0NPv3+7f/OW&#13;&#10;kpiYE8yAkz09yUhvt69fbUbfyRUMYIQMBEFc7Ebf0yEl3zVN5IO0LC7AS4dOBcGyhNdwaERgI6Jb&#13;&#10;06za9roZIQgfgMsY0XpXnXRb8JWSPH1RKspETE+xt1TOUM7HfDbbDesOgflB83Mb7B+6sEw7LDpD&#13;&#10;3bHEyFPQv0FZzQNEUGnBwTaglOaycEA2y/YXNg8D87JwQXGin2WK/w+Wfz7uA9GipyuclGMWZ/SQ&#13;&#10;AtOHIZEdOIcKQiDoRKVGHztM2Ll9ON+i34dMe1LBEmW0/4BLUIRAamQqOp9mneWUCEfj9epqfdPi&#13;&#10;OPjF11SIDOVDTO8lWJI/emq0yxKwjh0/xoRlMfQSks3GkbGnV8ubdYmKYLS418ZkX9kiuTOBHBnO&#13;&#10;P021NfNkP4GotnfrFhspW4Bm3JVqvlix2AxSSr/AR59xaMyqVB3KVzoZWRv7KhUqi3xr2RmolmCc&#13;&#10;S5eWuXZBwuicprD3ObGtnPJjeKbxc+I5PqfKsu9/kzxnlMrg0pxstYPwp+pZxNqyqvEXBSrvLMEj&#13;&#10;iFPZkCINLm5heH5k+WW8vJf051/B9gcAAAD//wMAUEsDBBQABgAIAAAAIQAHeyNI5AAAAA8BAAAP&#13;&#10;AAAAZHJzL2Rvd25yZXYueG1sTI9Ja8MwEIXvhf4HMYXeEtluSIJjOTRdSAmUku2uWKplYo2MJS/9&#13;&#10;953SQ3sZmO2992Xr0das162vHAqIpxEwjYVTFZYCTsfXyRKYDxKVrB1qAV/awzq/vclkqtyAe90f&#13;&#10;QslIBH0qBZgQmpRzXxhtpZ+6RiPtPl1rZaC2Lblq5UDituZJFM25lRWSg5GNfjK6uB46K+D9vB13&#13;&#10;/VBs+k18vG67t/3p48UIcX83Pq+oPK6ABT2Gvw/4YaD8kFOwi+tQeVYLmCSzGQEEAfMoBkYXi4dF&#13;&#10;AuzyO+B5xv9z5N8AAAD//wMAUEsBAi0AFAAGAAgAAAAhALaDOJL+AAAA4QEAABMAAAAAAAAAAAAA&#13;&#10;AAAAAAAAAFtDb250ZW50X1R5cGVzXS54bWxQSwECLQAUAAYACAAAACEAOP0h/9YAAACUAQAACwAA&#13;&#10;AAAAAAAAAAAAAAAvAQAAX3JlbHMvLnJlbHNQSwECLQAUAAYACAAAACEARplfMf8BAABSBAAADgAA&#13;&#10;AAAAAAAAAAAAAAAuAgAAZHJzL2Uyb0RvYy54bWxQSwECLQAUAAYACAAAACEAB3sjSOQAAAAPAQAA&#13;&#10;DwAAAAAAAAAAAAAAAABZBAAAZHJzL2Rvd25yZXYueG1sUEsFBgAAAAAEAAQA8wAAAGoFAAAAAA==&#13;&#10;" strokecolor="#0d0d0d [3069]" strokeweight=".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E222"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45440" behindDoc="1" locked="0" layoutInCell="1" allowOverlap="1" wp14:anchorId="30B8DFD2" wp14:editId="3F6F3A0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DFD2" id="_x0000_t202" coordsize="21600,21600" o:spt="202" path="m,l,21600r21600,l21600,xe">
              <v:stroke joinstyle="miter"/>
              <v:path gradientshapeok="t" o:connecttype="rect"/>
            </v:shapetype>
            <v:shape id="Text Box 36" o:spid="_x0000_s1031" type="#_x0000_t202" style="position:absolute;left:0;text-align:left;margin-left:-75.15pt;margin-top:-82.8pt;width:510.25pt;height:708.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xVG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k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yrsVRk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9A910D6"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p>
  <w:p w14:paraId="55F7BD74" w14:textId="63AE66C7" w:rsidR="00112923" w:rsidRDefault="00112923"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44416" behindDoc="0" locked="0" layoutInCell="1" allowOverlap="1" wp14:anchorId="1A2543D9" wp14:editId="17DB39E8">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368" behindDoc="0" locked="0" layoutInCell="1" allowOverlap="1" wp14:anchorId="36C5646D" wp14:editId="4DAA708E">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C44B" id="Straight Connector 50"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Fsw/QEAAFIEAAAOAAAAZHJzL2Uyb0RvYy54bWysVE2P0zAQvSPxHyzfaZJCdyFquoeuFg58&#13;&#10;VCz8AK9jN5Zsj2V7m/TfM7bTsAtcQFwsz9ebec+TbG8mo8lJ+KDAdrRZ1ZQIy6FX9tjR79/uXr2l&#13;&#10;JERme6bBio6eRaA3u5cvtqNrxRoG0L3wBEFsaEfX0SFG11ZV4IMwLKzACYtBCd6wiKY/Vr1nI6Ib&#13;&#10;Xa3r+qoawffOAxchoPe2BOku40spePwiZRCR6I7ibDGfPp8P6ax2W9YePXOD4vMY7B+mMExZbLpA&#13;&#10;3bLIyKNXv0EZxT0EkHHFwVQgpeIic0A2Tf0Lm/uBOZG5oDjBLTKF/wfLP58Onqi+oxuUxzKDb3Qf&#13;&#10;PVPHIZI9WIsKgicYRKVGF1os2NuDn63gDj7RnqQ3RGrlPuASZCGQGpmyzudFZzFFwtF5db1u3lxv&#13;&#10;KOGXWFUgEpTzIb4XYEi6dFQrmyRgLTt9DBHbYuolJbm1JWNHXzcIl8wAWvV3SutspC0Se+3JieH7&#13;&#10;x6mMph/NJ+iL792mructQDfuSnFfvNgsr2ICya2f4GNMW3QmVYoO+RbPWpTBvgqJyiLf0nYBKi0Y&#13;&#10;58LGJumakTA7lUmcfSmsC6fnNJ4XzvmpVOR9/5vipSJ3BhuXYqMs+D91TyKWkWXJvyhQeCcJHqA/&#13;&#10;5w3J0uDiZobzR5a+jKd2Lv/5K9j9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GJ4WzD9AQAAUgQAAA4AAAAAAAAA&#13;&#10;AAAAAAAALgIAAGRycy9lMm9Eb2MueG1sUEsBAi0AFAAGAAgAAAAhAL5nybLhAAAAEAEAAA8AAAAA&#13;&#10;AAAAAAAAAAAAVwQAAGRycy9kb3ducmV2LnhtbFBLBQYAAAAABAAEAPMAAABlBQAAAAA=&#13;&#10;" strokecolor="#0d0d0d [3069]" strokeweight=".25pt"/>
          </w:pict>
        </mc:Fallback>
      </mc:AlternateContent>
    </w:r>
  </w:p>
  <w:p w14:paraId="1C2BF192" w14:textId="34A9C9A5" w:rsidR="00112923" w:rsidRPr="001526AC" w:rsidRDefault="00112923"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43392" behindDoc="0" locked="0" layoutInCell="1" allowOverlap="1" wp14:anchorId="2911137A" wp14:editId="6C5A3C05">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061D2602" w14:textId="013709ED" w:rsidR="00FE04A0" w:rsidRPr="004D562B" w:rsidRDefault="00FE04A0" w:rsidP="00FE04A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309F2">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1D34C6B" w14:textId="1F54F5E2" w:rsidR="00112923" w:rsidRPr="00FE04A0" w:rsidRDefault="00112923"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137A" id="_x0000_s1032" type="#_x0000_t202" style="position:absolute;left:0;text-align:left;margin-left:21.25pt;margin-top:16.2pt;width:350.05pt;height:20.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TQ7GgIAACUEAAAOAAAAZHJzL2Uyb0RvYy54bWysU9uO2yAQfa/Uf0C8N3YiJ02sOKtttqkq&#13;&#10;bS/Sth+AMbZRMUOBxE6/vgP2ZtP0rSoPaIaBw8yZM9u7oVPkJKyToAs6n6WUCM2hkrop6Pdvhzdr&#13;&#10;SpxnumIKtCjoWTh6t3v9atubXCygBVUJSxBEu7w3BW29N3mSON6KjrkZGKExWIPtmEfXNkllWY/o&#13;&#10;nUoWabpKerCVscCFc3j6MAbpLuLXteD+S1074YkqKObm427jXoY92W1Z3lhmWsmnNNg/ZNExqfHT&#13;&#10;C9QD84wcrfwLqpPcgoPazzh0CdS15CLWgNXM05tqnlpmRKwFyXHmQpP7f7D88+nJfLXED+9gwAbG&#13;&#10;Ipx5BP7DEQ37lulG3FsLfStYhR/PA2VJb1w+PQ1Uu9wFkLL/BBU2mR09RKChtl1gBeskiI4NOF9I&#13;&#10;F4MnHA+zLFuu5htKOMYWy026jl1JWP782ljnPwjoSDAKarGpEZ2dHp0P2bD8+Ur4zIGS1UEqFR3b&#13;&#10;lHtlyYmhAA5xxQJurilN+oJulovlSMAfEEGL4gJSNiMFNwid9ChkJbuCrtOwRmkF1t7rKsrMM6lG&#13;&#10;GzNWeqIxMDdy6IdyILIq6Cq8DayWUJ2RVwujbnHO0GjB/qKkR80W1P08MisoUR819mYzz7Ig8uhk&#13;&#10;y7cLdOx1pLyOMM0RqqCektHc+zgYgTYN99jDWkZ6XzKZUkYtRtanuQliv/bjrZfp3v0GAAD//wMA&#13;&#10;UEsDBBQABgAIAAAAIQAWr28w4QAAAA0BAAAPAAAAZHJzL2Rvd25yZXYueG1sTE9NT8MwDL0j8R8i&#13;&#10;I3FjKVkp0DWdEBO7IURBg2PamLaicaom2wq/HnOCi2XrPb+PYj27QRxwCr0nDZeLBARS421PrYbX&#13;&#10;l4eLGxAhGrJm8IQavjDAujw9KUxu/ZGe8VDFVrAIhdxo6GIccylD06EzYeFHJMY+/ORM5HNqpZ3M&#13;&#10;kcXdIFWSZNKZntihMyPed9h8VnunITRJtntKq91bLbf4fWvt5n37qPX52bxZ8bhbgYg4x78P+O3A&#13;&#10;+aHkYLXfkw1i0JCqK2ZqWKoUBOPXqcpA1LwsFciykP9blD8AAAD//wMAUEsBAi0AFAAGAAgAAAAh&#13;&#10;ALaDOJL+AAAA4QEAABMAAAAAAAAAAAAAAAAAAAAAAFtDb250ZW50X1R5cGVzXS54bWxQSwECLQAU&#13;&#10;AAYACAAAACEAOP0h/9YAAACUAQAACwAAAAAAAAAAAAAAAAAvAQAAX3JlbHMvLnJlbHNQSwECLQAU&#13;&#10;AAYACAAAACEAKlU0OxoCAAAlBAAADgAAAAAAAAAAAAAAAAAuAgAAZHJzL2Uyb0RvYy54bWxQSwEC&#13;&#10;LQAUAAYACAAAACEAFq9vMOEAAAANAQAADwAAAAAAAAAAAAAAAAB0BAAAZHJzL2Rvd25yZXYueG1s&#13;&#10;UEsFBgAAAAAEAAQA8wAAAIIFAAAAAA==&#13;&#10;" strokecolor="white [3212]">
              <v:textbox>
                <w:txbxContent>
                  <w:p w14:paraId="061D2602" w14:textId="013709ED" w:rsidR="00FE04A0" w:rsidRPr="004D562B" w:rsidRDefault="00FE04A0" w:rsidP="00FE04A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1309F2">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1D34C6B" w14:textId="1F54F5E2" w:rsidR="00112923" w:rsidRPr="00FE04A0" w:rsidRDefault="00112923" w:rsidP="00B244B0">
                    <w:pPr>
                      <w:jc w:val="right"/>
                      <w:rPr>
                        <w:color w:val="0D0D0D" w:themeColor="text1" w:themeTint="F2"/>
                        <w:sz w:val="16"/>
                        <w:szCs w:val="1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1752"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1947901" w14:textId="77777777" w:rsidR="00051146" w:rsidRDefault="00051146"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2173824" behindDoc="1" locked="0" layoutInCell="1" allowOverlap="1" wp14:anchorId="5349C881" wp14:editId="509DE204">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C881" id="_x0000_t202" coordsize="21600,21600" o:spt="202" path="m,l,21600r21600,l21600,xe">
              <v:stroke joinstyle="miter"/>
              <v:path gradientshapeok="t" o:connecttype="rect"/>
            </v:shapetype>
            <v:shape id="_x0000_s1033" type="#_x0000_t202" style="position:absolute;margin-left:-75.15pt;margin-top:-82.8pt;width:510.25pt;height:708.65pt;z-index:-251142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fs3SAIAAJoEAAAOAAAAZHJzL2Uyb0RvYy54bWysVEuP2jAQvlfqf7B8LyGUxy4irCiIqhLd&#13;&#10;XYmt9mwcm0RyPK5tSOiv79gJj932VJWDmfF8nsc3M5k9NJUiR2FdCTqjaa9PidAc8lLvM/rjZf3p&#13;&#10;jhLnmc6ZAi0yehKOPsw/fpjVZioGUIDKhSXoRLtpbTJaeG+mSeJ4ISrmemCERqMEWzGPqt0nuWU1&#13;&#10;eq9UMuj3x0kNNjcWuHAOb1etkc6jfykF909SOuGJyijm5uNp47kLZzKfseneMlOUvEuD/UMWFSs1&#13;&#10;Br24WjHPyMGWf7iqSm7BgfQ9DlUCUpZcxBqwmrT/rpptwYyItSA5zlxocv/PLX88bs2zJb75Ag02&#13;&#10;MBBSGzd1eBnqaaStwj9mStCOFJ4utInGE46X4+FdH3+UcLTdBxEV9JNcnxvr/FcBFQlCRi32JdLF&#13;&#10;jhvnW+gZEqJpWJdKxd4oTeqMfk4no/jAgSrzYAywOCViqSw5Muzvbp9GjDpU3yFv78ajazIXeEzt&#13;&#10;jacQfMVc0T5S+yB3JSiN8CslQfLNriFlntHJma4d5Cdk0UI7YM7wdYkuN8z5Z2ZxopAd3BL/hIdU&#13;&#10;gBVBJ1FSgP31t/uAx0ajlZIaJzSj7ueBWUGJ+qZxBO7T4TCMdFSGo8kAFXtr2d1a9KFaApKU4j4a&#13;&#10;HsWA9+osSgvVKy7TIkRFE9McY2fUn8Wlb/cGl5GLxSKCcIgN8xu9NTy4Dk0JVL40r8yartke5+QR&#13;&#10;zrPMpu963mLbri8OHmQZByLw3LLa0Y8LEPvWLWvYsFs9oq6flPlv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dn7N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1ABCD5" w14:textId="77777777" w:rsidR="00051146" w:rsidRPr="00DE3ECA" w:rsidRDefault="00051146"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67F321DC"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7566D08E" w14:textId="77777777" w:rsidR="00051146" w:rsidRDefault="00051146"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45BDD69" w14:textId="77777777" w:rsidR="00051146" w:rsidRDefault="00051146"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2175872" behindDoc="0" locked="0" layoutInCell="1" allowOverlap="1" wp14:anchorId="53F49589" wp14:editId="691979B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2174848" behindDoc="0" locked="0" layoutInCell="1" allowOverlap="1" wp14:anchorId="115E5BBD" wp14:editId="6BF20C5E">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115E5BBD" id="_x0000_s1034" type="#_x0000_t202" style="position:absolute;left:0;text-align:left;margin-left:112.4pt;margin-top:5.85pt;width:261.2pt;height:22.1pt;z-index:25217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Z+zEAIAAP0DAAAOAAAAZHJzL2Uyb0RvYy54bWysU9tu2zAMfR+wfxD0vthxkzY14hRdugwD&#13;&#10;ugvQ7QNkWY6FyaJGKbGzrx+lpGnQvQ3TgyCK5BF5eLS8G3vD9gq9Blvx6STnTFkJjbbbiv/4vnm3&#13;&#10;4MwHYRthwKqKH5Tnd6u3b5aDK1UBHZhGISMQ68vBVbwLwZVZ5mWneuEn4JQlZwvYi0AmbrMGxUDo&#13;&#10;vcmKPL/OBsDGIUjlPd0+HJ18lfDbVsnwtW29CsxUnGoLace013HPVktRblG4TstTGeIfquiFtvTo&#13;&#10;GepBBMF2qP+C6rVE8NCGiYQ+g7bVUqUeqJtp/qqbp044lXohcrw70+T/H6z8sn9y35CF8T2MNMDU&#13;&#10;hHePIH96ZmHdCbtV94gwdEo09PA0UpYNzpen1Ei1L30EqYfP0NCQxS5AAhpb7CMr1CcjdBrA4Uy6&#13;&#10;GgOTdHl1Nb0pZuSS5CsW+fVNmkomyudshz58VNCzeKg40lATutg/+hCrEeVzSHzMg9HNRhuTDNzW&#13;&#10;a4NsL0gAm7RSA6/CjGVDxW/nxTwhW4j5SRu9DiRQo/uKL/K4jpKJbHywTQoJQpvjmSox9kRPZOTI&#13;&#10;TRjrkemGAGJuZKuG5kB8IRz1SP+HDh3gb84G0mLF/a+dQMWZ+WSJ89vpLBIUkjGb3xRk4KWnvvQI&#13;&#10;Kwmq4oGz43EdkuATHe6eZrPRibaXSk4lk8YSm6f/EEV8aaeol1+7+gMAAP//AwBQSwMEFAAGAAgA&#13;&#10;AAAhAA3CnHXjAAAADgEAAA8AAABkcnMvZG93bnJldi54bWxMj0FPg0AQhe8m/ofNmHizC6SUSlka&#13;&#10;o/FierDVQ49TWFmEnUV2afHfO570Msnkzbz3vWI7216c9ehbRwriRQRCU+XqlhoF72/Pd2sQPiDV&#13;&#10;2DvSCr61h215fVVgXrsL7fX5EBrBJuRzVGBCGHIpfWW0Rb9wgybWPtxoMfA6NrIe8cLmtpdJFK2k&#13;&#10;xZY4weCgH42uusNkOWTnq2nvvj7jXSePplth+mpelLq9mZ82PB42IIKew98H/HZgfigZ7OQmqr3o&#13;&#10;FSTJkvkDC3EGgg+yZZaAOClI03uQZSH/1yh/AAAA//8DAFBLAQItABQABgAIAAAAIQC2gziS/gAA&#13;&#10;AOEBAAATAAAAAAAAAAAAAAAAAAAAAABbQ29udGVudF9UeXBlc10ueG1sUEsBAi0AFAAGAAgAAAAh&#13;&#10;ADj9If/WAAAAlAEAAAsAAAAAAAAAAAAAAAAALwEAAF9yZWxzLy5yZWxzUEsBAi0AFAAGAAgAAAAh&#13;&#10;AKq9n7MQAgAA/QMAAA4AAAAAAAAAAAAAAAAALgIAAGRycy9lMm9Eb2MueG1sUEsBAi0AFAAGAAgA&#13;&#10;AAAhAA3CnHXjAAAADgEAAA8AAAAAAAAAAAAAAAAAagQAAGRycy9kb3ducmV2LnhtbFBLBQYAAAAA&#13;&#10;BAAEAPMAAAB6BQAAAAA=&#13;&#10;" stroked="f">
              <v:textbox style="mso-fit-shape-to-text:t">
                <w:txbxContent>
                  <w:p w14:paraId="39CB0574" w14:textId="46A5C3C4" w:rsidR="00051146" w:rsidRPr="00587631" w:rsidRDefault="00051146"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2172800" behindDoc="0" locked="0" layoutInCell="1" allowOverlap="1" wp14:anchorId="3FD16085" wp14:editId="5E709738">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C2511" id="Straight Connector 28" o:spid="_x0000_s1026" style="position:absolute;left:0;text-align:left;flip:x;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7zM3wEAACEEAAAOAAAAZHJzL2Uyb0RvYy54bWysU8tu2zAQvBfoPxC815IdOGkFyzkkSHvo&#13;&#10;I0ibD2DIpUWAL5CMJf99l6Qtp20uLXohqH3M7AxXm+vJaLKHEJWzPV0uWkrAcieU3fX08cfdu/eU&#13;&#10;xMSsYNpZ6OkBIr3evn2zGX0HKzc4LSAQBLGxG31Ph5R81zSRD2BYXDgPFpPSBcMSfoZdIwIbEd3o&#13;&#10;ZtW2l83ogvDBcYgRo7c1SbcFX0rg6ZuUERLRPcXZUjlDOZ/y2Ww3rNsF5gfFj2Owf5jCMGWRdIa6&#13;&#10;ZYmR56D+gDKKBxedTAvuTOOkVByKBlSzbH9T831gHooWNCf62ab4/2D51/2NvQ9ow+hjF/19yCom&#13;&#10;GQyRWvlP+KZFF05KpmLbYbYNpkQ4Bi9XF+urFt3lp1xTITKUDzF9BGdIvvRUK5sVsY7tP8eEtFh6&#13;&#10;KslhbcnY04vl1bpURaeVuFNa51xZCrjRgewZPmea6mj62XxxosY+rFscpDwqhvHpa/gURbIZpFC/&#13;&#10;wMecthg8+1Bu6aChDvYAkiiBeivtDFQpGOdg0zJzFySszm0SZ58b26op7/ZZxq+Nx/rcCmV9/6Z5&#13;&#10;7ijMzqa52Sjrwmvs2cQ6sqz1Jweq7mzBkxOHsiHFGtzDovD4z+RFf/ld2s9/9vYnAAAA//8DAFBL&#13;&#10;AwQUAAYACAAAACEAB3sjSOQAAAAPAQAADwAAAGRycy9kb3ducmV2LnhtbEyPSWvDMBCF74X+BzGF&#13;&#10;3hLZbkiCYzk0XUgJlJLtrliqZWKNjCUv/fed0kN7GZjtvfdl69HWrNetrxwKiKcRMI2FUxWWAk7H&#13;&#10;18kSmA8SlawdagFf2sM6v73JZKrcgHvdH0LJSAR9KgWYEJqUc18YbaWfukYj7T5da2Wgti25auVA&#13;&#10;4rbmSRTNuZUVkoORjX4yurgeOivg/bwdd/1QbPpNfLxuu7f96ePFCHF/Nz6vqDyugAU9hr8P+GGg&#13;&#10;/JBTsIvrUHlWC5gksxkBBAHzKAZGF4uHRQLs8jvgecb/c+TfAAAA//8DAFBLAQItABQABgAIAAAA&#13;&#10;IQC2gziS/gAAAOEBAAATAAAAAAAAAAAAAAAAAAAAAABbQ29udGVudF9UeXBlc10ueG1sUEsBAi0A&#13;&#10;FAAGAAgAAAAhADj9If/WAAAAlAEAAAsAAAAAAAAAAAAAAAAALwEAAF9yZWxzLy5yZWxzUEsBAi0A&#13;&#10;FAAGAAgAAAAhAGGnvMzfAQAAIQQAAA4AAAAAAAAAAAAAAAAALgIAAGRycy9lMm9Eb2MueG1sUEsB&#13;&#10;Ai0AFAAGAAgAAAAhAAd7I0jkAAAADwEAAA8AAAAAAAAAAAAAAAAAOQQAAGRycy9kb3ducmV2Lnht&#13;&#10;bFBLBQYAAAAABAAEAPMAAABKBQAAAAA=&#13;&#10;" strokecolor="#0d0d0d [3069]" strokeweight=".25pt"/>
          </w:pict>
        </mc:Fallback>
      </mc:AlternateContent>
    </w:r>
    <w:r>
      <w:rPr>
        <w:rFonts w:ascii="Tahoma" w:hAnsi="Tahoma" w:cs="Tahoma"/>
        <w:color w:val="002060"/>
        <w:sz w:val="18"/>
        <w:szCs w:val="18"/>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90.5pt;height:590.5pt" o:bullet="t">
        <v:imagedata r:id="rId1" o:title="זכוכית מגדלת5"/>
      </v:shape>
    </w:pict>
  </w:numPicBullet>
  <w:abstractNum w:abstractNumId="0" w15:restartNumberingAfterBreak="0">
    <w:nsid w:val="07A501A4"/>
    <w:multiLevelType w:val="hybridMultilevel"/>
    <w:tmpl w:val="6CA0A39A"/>
    <w:lvl w:ilvl="0" w:tplc="BCCA2FFA">
      <w:numFmt w:val="bullet"/>
      <w:lvlText w:val=""/>
      <w:lvlJc w:val="left"/>
      <w:pPr>
        <w:ind w:left="720" w:hanging="360"/>
      </w:pPr>
      <w:rPr>
        <w:rFonts w:ascii="Symbol" w:eastAsia="Times New Roman" w:hAnsi="Symbol" w:cs="Arial" w:hint="default"/>
      </w:rPr>
    </w:lvl>
    <w:lvl w:ilvl="1" w:tplc="D174D456" w:tentative="1">
      <w:start w:val="1"/>
      <w:numFmt w:val="bullet"/>
      <w:lvlText w:val="o"/>
      <w:lvlJc w:val="left"/>
      <w:pPr>
        <w:ind w:left="1440" w:hanging="360"/>
      </w:pPr>
      <w:rPr>
        <w:rFonts w:ascii="Courier New" w:hAnsi="Courier New" w:cs="Courier New" w:hint="default"/>
      </w:rPr>
    </w:lvl>
    <w:lvl w:ilvl="2" w:tplc="82FED4BA" w:tentative="1">
      <w:start w:val="1"/>
      <w:numFmt w:val="bullet"/>
      <w:lvlText w:val=""/>
      <w:lvlJc w:val="left"/>
      <w:pPr>
        <w:ind w:left="2160" w:hanging="360"/>
      </w:pPr>
      <w:rPr>
        <w:rFonts w:ascii="Wingdings" w:hAnsi="Wingdings" w:hint="default"/>
      </w:rPr>
    </w:lvl>
    <w:lvl w:ilvl="3" w:tplc="73108B9C" w:tentative="1">
      <w:start w:val="1"/>
      <w:numFmt w:val="bullet"/>
      <w:lvlText w:val=""/>
      <w:lvlJc w:val="left"/>
      <w:pPr>
        <w:ind w:left="2880" w:hanging="360"/>
      </w:pPr>
      <w:rPr>
        <w:rFonts w:ascii="Symbol" w:hAnsi="Symbol" w:hint="default"/>
      </w:rPr>
    </w:lvl>
    <w:lvl w:ilvl="4" w:tplc="614279FE" w:tentative="1">
      <w:start w:val="1"/>
      <w:numFmt w:val="bullet"/>
      <w:lvlText w:val="o"/>
      <w:lvlJc w:val="left"/>
      <w:pPr>
        <w:ind w:left="3600" w:hanging="360"/>
      </w:pPr>
      <w:rPr>
        <w:rFonts w:ascii="Courier New" w:hAnsi="Courier New" w:cs="Courier New" w:hint="default"/>
      </w:rPr>
    </w:lvl>
    <w:lvl w:ilvl="5" w:tplc="927E7C66" w:tentative="1">
      <w:start w:val="1"/>
      <w:numFmt w:val="bullet"/>
      <w:lvlText w:val=""/>
      <w:lvlJc w:val="left"/>
      <w:pPr>
        <w:ind w:left="4320" w:hanging="360"/>
      </w:pPr>
      <w:rPr>
        <w:rFonts w:ascii="Wingdings" w:hAnsi="Wingdings" w:hint="default"/>
      </w:rPr>
    </w:lvl>
    <w:lvl w:ilvl="6" w:tplc="BB4E2F58" w:tentative="1">
      <w:start w:val="1"/>
      <w:numFmt w:val="bullet"/>
      <w:lvlText w:val=""/>
      <w:lvlJc w:val="left"/>
      <w:pPr>
        <w:ind w:left="5040" w:hanging="360"/>
      </w:pPr>
      <w:rPr>
        <w:rFonts w:ascii="Symbol" w:hAnsi="Symbol" w:hint="default"/>
      </w:rPr>
    </w:lvl>
    <w:lvl w:ilvl="7" w:tplc="AB6848F6" w:tentative="1">
      <w:start w:val="1"/>
      <w:numFmt w:val="bullet"/>
      <w:lvlText w:val="o"/>
      <w:lvlJc w:val="left"/>
      <w:pPr>
        <w:ind w:left="5760" w:hanging="360"/>
      </w:pPr>
      <w:rPr>
        <w:rFonts w:ascii="Courier New" w:hAnsi="Courier New" w:cs="Courier New" w:hint="default"/>
      </w:rPr>
    </w:lvl>
    <w:lvl w:ilvl="8" w:tplc="8AC4E8A8" w:tentative="1">
      <w:start w:val="1"/>
      <w:numFmt w:val="bullet"/>
      <w:lvlText w:val=""/>
      <w:lvlJc w:val="left"/>
      <w:pPr>
        <w:ind w:left="6480" w:hanging="360"/>
      </w:pPr>
      <w:rPr>
        <w:rFonts w:ascii="Wingdings" w:hAnsi="Wingding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7FD1AC0"/>
    <w:multiLevelType w:val="hybridMultilevel"/>
    <w:tmpl w:val="C88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13EB0"/>
    <w:multiLevelType w:val="hybridMultilevel"/>
    <w:tmpl w:val="E384F550"/>
    <w:lvl w:ilvl="0" w:tplc="8C3A16F8">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9"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8D25347"/>
    <w:multiLevelType w:val="hybridMultilevel"/>
    <w:tmpl w:val="0ED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E134340"/>
    <w:multiLevelType w:val="hybridMultilevel"/>
    <w:tmpl w:val="791E1414"/>
    <w:lvl w:ilvl="0" w:tplc="DEE6AA78">
      <w:start w:val="2"/>
      <w:numFmt w:val="bullet"/>
      <w:lvlText w:val=""/>
      <w:lvlJc w:val="left"/>
      <w:pPr>
        <w:ind w:left="720" w:hanging="360"/>
      </w:pPr>
      <w:rPr>
        <w:rFonts w:ascii="Symbol" w:eastAsiaTheme="minorHAnsi" w:hAnsi="Symbol" w:cs="David" w:hint="default"/>
        <w:sz w:val="22"/>
      </w:rPr>
    </w:lvl>
    <w:lvl w:ilvl="1" w:tplc="71623306" w:tentative="1">
      <w:start w:val="1"/>
      <w:numFmt w:val="lowerLetter"/>
      <w:lvlText w:val="%2."/>
      <w:lvlJc w:val="left"/>
      <w:pPr>
        <w:ind w:left="1440" w:hanging="360"/>
      </w:pPr>
    </w:lvl>
    <w:lvl w:ilvl="2" w:tplc="BE6012BA" w:tentative="1">
      <w:start w:val="1"/>
      <w:numFmt w:val="lowerRoman"/>
      <w:lvlText w:val="%3."/>
      <w:lvlJc w:val="right"/>
      <w:pPr>
        <w:ind w:left="2160" w:hanging="180"/>
      </w:pPr>
    </w:lvl>
    <w:lvl w:ilvl="3" w:tplc="ECEE2E92" w:tentative="1">
      <w:start w:val="1"/>
      <w:numFmt w:val="decimal"/>
      <w:lvlText w:val="%4."/>
      <w:lvlJc w:val="left"/>
      <w:pPr>
        <w:ind w:left="2880" w:hanging="360"/>
      </w:pPr>
    </w:lvl>
    <w:lvl w:ilvl="4" w:tplc="F078ED18" w:tentative="1">
      <w:start w:val="1"/>
      <w:numFmt w:val="lowerLetter"/>
      <w:lvlText w:val="%5."/>
      <w:lvlJc w:val="left"/>
      <w:pPr>
        <w:ind w:left="3600" w:hanging="360"/>
      </w:pPr>
    </w:lvl>
    <w:lvl w:ilvl="5" w:tplc="5CE64D12" w:tentative="1">
      <w:start w:val="1"/>
      <w:numFmt w:val="lowerRoman"/>
      <w:lvlText w:val="%6."/>
      <w:lvlJc w:val="right"/>
      <w:pPr>
        <w:ind w:left="4320" w:hanging="180"/>
      </w:pPr>
    </w:lvl>
    <w:lvl w:ilvl="6" w:tplc="3CFC01B4" w:tentative="1">
      <w:start w:val="1"/>
      <w:numFmt w:val="decimal"/>
      <w:lvlText w:val="%7."/>
      <w:lvlJc w:val="left"/>
      <w:pPr>
        <w:ind w:left="5040" w:hanging="360"/>
      </w:pPr>
    </w:lvl>
    <w:lvl w:ilvl="7" w:tplc="B6A6B5EE" w:tentative="1">
      <w:start w:val="1"/>
      <w:numFmt w:val="lowerLetter"/>
      <w:lvlText w:val="%8."/>
      <w:lvlJc w:val="left"/>
      <w:pPr>
        <w:ind w:left="5760" w:hanging="360"/>
      </w:pPr>
    </w:lvl>
    <w:lvl w:ilvl="8" w:tplc="1C924BE6" w:tentative="1">
      <w:start w:val="1"/>
      <w:numFmt w:val="lowerRoman"/>
      <w:lvlText w:val="%9."/>
      <w:lvlJc w:val="right"/>
      <w:pPr>
        <w:ind w:left="6480" w:hanging="18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1A505A4"/>
    <w:multiLevelType w:val="hybridMultilevel"/>
    <w:tmpl w:val="4C3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F310A"/>
    <w:multiLevelType w:val="hybridMultilevel"/>
    <w:tmpl w:val="327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9"/>
  </w:num>
  <w:num w:numId="4">
    <w:abstractNumId w:val="15"/>
  </w:num>
  <w:num w:numId="5">
    <w:abstractNumId w:val="10"/>
  </w:num>
  <w:num w:numId="6">
    <w:abstractNumId w:val="11"/>
  </w:num>
  <w:num w:numId="7">
    <w:abstractNumId w:val="22"/>
  </w:num>
  <w:num w:numId="8">
    <w:abstractNumId w:val="1"/>
  </w:num>
  <w:num w:numId="9">
    <w:abstractNumId w:val="13"/>
  </w:num>
  <w:num w:numId="10">
    <w:abstractNumId w:val="4"/>
  </w:num>
  <w:num w:numId="11">
    <w:abstractNumId w:val="17"/>
  </w:num>
  <w:num w:numId="12">
    <w:abstractNumId w:val="3"/>
  </w:num>
  <w:num w:numId="13">
    <w:abstractNumId w:val="6"/>
  </w:num>
  <w:num w:numId="14">
    <w:abstractNumId w:val="18"/>
  </w:num>
  <w:num w:numId="15">
    <w:abstractNumId w:val="8"/>
  </w:num>
  <w:num w:numId="16">
    <w:abstractNumId w:val="20"/>
  </w:num>
  <w:num w:numId="17">
    <w:abstractNumId w:val="5"/>
  </w:num>
  <w:num w:numId="18">
    <w:abstractNumId w:val="2"/>
  </w:num>
  <w:num w:numId="19">
    <w:abstractNumId w:val="21"/>
  </w:num>
  <w:num w:numId="20">
    <w:abstractNumId w:val="14"/>
  </w:num>
  <w:num w:numId="21">
    <w:abstractNumId w:val="9"/>
  </w:num>
  <w:num w:numId="22">
    <w:abstractNumId w:val="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09F2"/>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1DC9"/>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CCC"/>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9E4"/>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42"/>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26F"/>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4E5"/>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16CA"/>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34D"/>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B9"/>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0">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0"/>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F"/>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Style"/>
    <w:basedOn w:val="a3"/>
    <w:uiPriority w:val="99"/>
    <w:unhideWhenUsed/>
    <w:qFormat/>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7"/>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5"/>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6"/>
    <w:link w:val="71Char1"/>
    <w:qFormat/>
    <w:rsid w:val="00DA6949"/>
    <w:pPr>
      <w:spacing w:before="120" w:after="240" w:line="240" w:lineRule="exact"/>
    </w:pPr>
    <w:rPr>
      <w:sz w:val="16"/>
      <w:szCs w:val="16"/>
    </w:rPr>
  </w:style>
  <w:style w:type="paragraph" w:customStyle="1" w:styleId="71b">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2"/>
    <w:qFormat/>
    <w:rsid w:val="00543F8A"/>
  </w:style>
  <w:style w:type="character" w:customStyle="1" w:styleId="71Char0">
    <w:name w:val="71ג הזחה שנייה ריק Char"/>
    <w:basedOn w:val="af6"/>
    <w:link w:val="719"/>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6E4869"/>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151B16"/>
    <w:pPr>
      <w:ind w:left="397"/>
    </w:pPr>
  </w:style>
  <w:style w:type="paragraph" w:customStyle="1" w:styleId="71f2">
    <w:name w:val="71ג קוביה רצה"/>
    <w:basedOn w:val="71c"/>
    <w:link w:val="71Char3"/>
    <w:qFormat/>
    <w:rsid w:val="006E4869"/>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3"/>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unhideWhenUsed/>
    <w:rsid w:val="006D5CCE"/>
    <w:pPr>
      <w:spacing w:line="240" w:lineRule="auto"/>
    </w:pPr>
    <w:rPr>
      <w:szCs w:val="20"/>
    </w:rPr>
  </w:style>
  <w:style w:type="character" w:customStyle="1" w:styleId="aff0">
    <w:name w:val="טקסט הערת סיום תו"/>
    <w:basedOn w:val="a3"/>
    <w:link w:val="aff"/>
    <w:uiPriority w:val="99"/>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2"/>
    <w:uiPriority w:val="1"/>
    <w:qFormat/>
    <w:rsid w:val="002516DF"/>
    <w:pPr>
      <w:keepNext/>
      <w:keepLines/>
      <w:outlineLvl w:val="5"/>
    </w:pPr>
    <w:rPr>
      <w:rFonts w:eastAsia="Times New Roman"/>
      <w:spacing w:val="40"/>
    </w:rPr>
  </w:style>
  <w:style w:type="paragraph" w:customStyle="1" w:styleId="71f4">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9"/>
    <w:uiPriority w:val="99"/>
    <w:rsid w:val="002516DF"/>
    <w:rPr>
      <w:rFonts w:eastAsia="Calibri"/>
    </w:rPr>
  </w:style>
  <w:style w:type="paragraph" w:customStyle="1" w:styleId="1a">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a"/>
    <w:uiPriority w:val="99"/>
    <w:rsid w:val="002516DF"/>
    <w:rPr>
      <w:rFonts w:eastAsia="Calibri"/>
    </w:rPr>
  </w:style>
  <w:style w:type="paragraph" w:customStyle="1" w:styleId="1b">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b"/>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e"/>
    <w:uiPriority w:val="99"/>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5"/>
    <w:uiPriority w:val="99"/>
    <w:rsid w:val="002516DF"/>
    <w:rPr>
      <w:rFonts w:eastAsia="Calibri"/>
      <w:szCs w:val="20"/>
    </w:rPr>
  </w:style>
  <w:style w:type="paragraph" w:customStyle="1" w:styleId="1f6">
    <w:name w:val="נושא הערה1"/>
    <w:basedOn w:val="1f5"/>
    <w:next w:val="1f5"/>
    <w:link w:val="affa"/>
    <w:uiPriority w:val="99"/>
    <w:semiHidden/>
    <w:unhideWhenUsed/>
    <w:rsid w:val="002516DF"/>
    <w:rPr>
      <w:b/>
      <w:bCs/>
    </w:rPr>
  </w:style>
  <w:style w:type="character" w:customStyle="1" w:styleId="affa">
    <w:name w:val="נושא הערה תו"/>
    <w:link w:val="1f6"/>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5"/>
    <w:uiPriority w:val="99"/>
    <w:semiHidden/>
    <w:unhideWhenUsed/>
    <w:rsid w:val="00205724"/>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uiPriority w:val="99"/>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7">
    <w:name w:val="71ג הערות שוליים תו"/>
    <w:basedOn w:val="30"/>
    <w:link w:val="716"/>
    <w:rsid w:val="00E15299"/>
    <w:rPr>
      <w:rFonts w:ascii="Tahoma" w:hAnsi="Tahoma" w:cs="Tahoma"/>
      <w:color w:val="0D0D0D" w:themeColor="text1" w:themeTint="F2"/>
      <w:sz w:val="14"/>
      <w:szCs w:val="14"/>
    </w:rPr>
  </w:style>
  <w:style w:type="character" w:customStyle="1" w:styleId="Style5Char">
    <w:name w:val="Style5 Char"/>
    <w:basedOn w:val="717"/>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1">
    <w:name w:val="71ג מקרא+הערות לתרשים/לוח/תמונה Char"/>
    <w:basedOn w:val="717"/>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a2"/>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3"/>
    <w:link w:val="71f9"/>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0">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9"/>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9">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a">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b">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3">
    <w:name w:val="71ג קוביה רצה Char"/>
    <w:basedOn w:val="a3"/>
    <w:link w:val="71f2"/>
    <w:rsid w:val="006E4869"/>
    <w:rPr>
      <w:rFonts w:ascii="Tahoma" w:eastAsia="Times New Roman" w:hAnsi="Tahoma" w:cs="Tahoma"/>
      <w:color w:val="0D0D0D" w:themeColor="text1" w:themeTint="F2"/>
      <w:sz w:val="18"/>
      <w:szCs w:val="18"/>
      <w:shd w:val="solid" w:color="CEEAF6"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535E23"/>
    <w:rPr>
      <w:color w:val="0D0D0D" w:themeColor="text1" w:themeTint="F2"/>
      <w:sz w:val="18"/>
    </w:rPr>
  </w:style>
  <w:style w:type="character" w:customStyle="1" w:styleId="7192">
    <w:name w:val="71ג׳ טקסט רץ 9 תו"/>
    <w:basedOn w:val="Char0"/>
    <w:link w:val="7191"/>
    <w:rsid w:val="00535E23"/>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fffb"/>
    <w:link w:val="71Char6"/>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a"/>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b">
    <w:name w:val="71ג היפרלינק"/>
    <w:basedOn w:val="716"/>
    <w:link w:val="71Char7"/>
    <w:qFormat/>
    <w:rsid w:val="00535E23"/>
    <w:pPr>
      <w:bidi w:val="0"/>
    </w:pPr>
    <w:rPr>
      <w:color w:val="0000FF"/>
      <w:u w:val="single"/>
    </w:rPr>
  </w:style>
  <w:style w:type="character" w:customStyle="1" w:styleId="71Char7">
    <w:name w:val="71ג היפרלינק Char"/>
    <w:basedOn w:val="717"/>
    <w:link w:val="71fb"/>
    <w:rsid w:val="00535E23"/>
    <w:rPr>
      <w:rFonts w:ascii="Tahoma" w:hAnsi="Tahoma" w:cs="Tahoma"/>
      <w:color w:val="0000FF"/>
      <w:sz w:val="14"/>
      <w:szCs w:val="14"/>
      <w:u w:val="single"/>
    </w:rPr>
  </w:style>
  <w:style w:type="paragraph" w:customStyle="1" w:styleId="71fc">
    <w:name w:val="71ג קוביה כחולה עם מספר מוזח"/>
    <w:basedOn w:val="711"/>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
    <w:link w:val="71fc"/>
    <w:rsid w:val="006E4869"/>
    <w:rPr>
      <w:rFonts w:ascii="Tahoma" w:hAnsi="Tahoma" w:cs="Tahoma"/>
      <w:color w:val="0D0D0D" w:themeColor="text1" w:themeTint="F2"/>
      <w:sz w:val="18"/>
      <w:szCs w:val="18"/>
      <w:shd w:val="clear" w:color="auto" w:fill="CEEAF6"/>
    </w:rPr>
  </w:style>
  <w:style w:type="paragraph" w:customStyle="1" w:styleId="71fd">
    <w:name w:val="71ג כותרת טקסט רץ מודגשת"/>
    <w:basedOn w:val="7191"/>
    <w:link w:val="71Char9"/>
    <w:qFormat/>
    <w:rsid w:val="00535E23"/>
    <w:rPr>
      <w:b/>
      <w:bCs/>
    </w:rPr>
  </w:style>
  <w:style w:type="paragraph" w:customStyle="1" w:styleId="7170">
    <w:name w:val="71ג כותרת 7 טקסט מודגש"/>
    <w:basedOn w:val="71fd"/>
    <w:link w:val="717Char"/>
    <w:qFormat/>
    <w:rsid w:val="00535E23"/>
    <w:pPr>
      <w:bidi w:val="0"/>
      <w:jc w:val="right"/>
    </w:pPr>
  </w:style>
  <w:style w:type="character" w:customStyle="1" w:styleId="71Char9">
    <w:name w:val="71ג כותרת טקסט רץ מודגשת Char"/>
    <w:basedOn w:val="7192"/>
    <w:link w:val="71fd"/>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c">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e">
    <w:name w:val="71ג מקרא+הערות לתרשים/לוח/תמונה כוכבית"/>
    <w:basedOn w:val="71a"/>
    <w:qFormat/>
    <w:rsid w:val="00535E23"/>
    <w:pPr>
      <w:framePr w:wrap="around" w:vAnchor="text" w:hAnchor="text" w:y="1"/>
      <w:spacing w:after="180" w:line="260" w:lineRule="exact"/>
    </w:pPr>
  </w:style>
  <w:style w:type="paragraph" w:customStyle="1" w:styleId="afffff">
    <w:name w:val="הערות לתרשימים"/>
    <w:basedOn w:val="71a"/>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e">
    <w:name w:val="ללא רשימה2"/>
    <w:next w:val="a5"/>
    <w:uiPriority w:val="99"/>
    <w:semiHidden/>
    <w:unhideWhenUsed/>
    <w:rsid w:val="00C03CCC"/>
  </w:style>
  <w:style w:type="paragraph" w:customStyle="1" w:styleId="54">
    <w:name w:val="סגנון5"/>
    <w:basedOn w:val="71b"/>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0"/>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 w:type="paragraph" w:customStyle="1" w:styleId="2f">
    <w:name w:val="2"/>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a3"/>
    <w:link w:val="715120"/>
    <w:rsid w:val="00116146"/>
    <w:rPr>
      <w:rFonts w:ascii="Tahoma" w:hAnsi="Tahoma" w:cs="Tahoma"/>
      <w:b/>
      <w:bCs/>
      <w:color w:val="00305F"/>
      <w:sz w:val="24"/>
      <w:szCs w:val="20"/>
    </w:rPr>
  </w:style>
  <w:style w:type="paragraph" w:customStyle="1" w:styleId="715120">
    <w:name w:val="71ג כותרת 5_12"/>
    <w:basedOn w:val="a2"/>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a2"/>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3"/>
    <w:link w:val="71612"/>
    <w:rsid w:val="00116146"/>
    <w:rPr>
      <w:rFonts w:ascii="Tahoma" w:hAnsi="Tahoma" w:cs="Tahoma"/>
      <w:color w:val="00305F"/>
      <w:sz w:val="24"/>
    </w:rPr>
  </w:style>
  <w:style w:type="paragraph" w:customStyle="1" w:styleId="msonormal0">
    <w:name w:val="msonormal"/>
    <w:basedOn w:val="a2"/>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a2"/>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4-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a4"/>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a2"/>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3"/>
    <w:rsid w:val="00770615"/>
  </w:style>
  <w:style w:type="paragraph" w:customStyle="1" w:styleId="afffff2">
    <w:name w:val="הערות שוליים"/>
    <w:basedOn w:val="a9"/>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a2"/>
    <w:uiPriority w:val="99"/>
    <w:qFormat/>
    <w:rsid w:val="00770615"/>
    <w:pPr>
      <w:spacing w:before="40" w:after="40"/>
      <w:jc w:val="left"/>
    </w:pPr>
    <w:rPr>
      <w:rFonts w:ascii="Tahoma" w:eastAsiaTheme="minorEastAsia" w:hAnsi="Tahoma" w:cs="Tahoma"/>
      <w:szCs w:val="20"/>
    </w:rPr>
  </w:style>
  <w:style w:type="paragraph" w:customStyle="1" w:styleId="afffff3">
    <w:name w:val="כותרת טבלה"/>
    <w:basedOn w:val="a2"/>
    <w:uiPriority w:val="99"/>
    <w:qFormat/>
    <w:rsid w:val="00770615"/>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3"/>
    <w:link w:val="316"/>
    <w:rsid w:val="00770615"/>
    <w:rPr>
      <w:rFonts w:ascii="Tahoma" w:eastAsia="Times New Roman" w:hAnsi="Tahoma" w:cs="Tahoma"/>
      <w:color w:val="009692"/>
      <w:sz w:val="32"/>
      <w:szCs w:val="32"/>
    </w:rPr>
  </w:style>
  <w:style w:type="paragraph" w:customStyle="1" w:styleId="a10">
    <w:name w:val="a1"/>
    <w:basedOn w:val="a2"/>
    <w:uiPriority w:val="99"/>
    <w:rsid w:val="00770615"/>
    <w:rPr>
      <w:rFonts w:ascii="Calibri" w:hAnsi="Calibri" w:cs="Calibri"/>
      <w:sz w:val="22"/>
      <w:szCs w:val="22"/>
    </w:rPr>
  </w:style>
  <w:style w:type="character" w:customStyle="1" w:styleId="1fd">
    <w:name w:val="אזכור לא מזוהה1"/>
    <w:basedOn w:val="a3"/>
    <w:uiPriority w:val="99"/>
    <w:semiHidden/>
    <w:unhideWhenUsed/>
    <w:rsid w:val="00770615"/>
    <w:rPr>
      <w:color w:val="605E5C"/>
      <w:shd w:val="clear" w:color="auto" w:fill="E1DFDD"/>
    </w:rPr>
  </w:style>
  <w:style w:type="paragraph" w:customStyle="1" w:styleId="74">
    <w:name w:val="סגנון7"/>
    <w:basedOn w:val="712"/>
    <w:qFormat/>
    <w:rsid w:val="00770615"/>
    <w:pPr>
      <w:numPr>
        <w:numId w:val="0"/>
      </w:numPr>
      <w:ind w:left="924" w:hanging="357"/>
      <w:contextualSpacing w:val="0"/>
    </w:pPr>
    <w:rPr>
      <w:rFonts w:eastAsiaTheme="majorEastAsia"/>
    </w:rPr>
  </w:style>
  <w:style w:type="paragraph" w:customStyle="1" w:styleId="82">
    <w:name w:val="סגנון8"/>
    <w:basedOn w:val="712"/>
    <w:qFormat/>
    <w:rsid w:val="00770615"/>
    <w:pPr>
      <w:numPr>
        <w:numId w:val="0"/>
      </w:numPr>
      <w:ind w:left="924" w:hanging="357"/>
      <w:contextualSpacing w:val="0"/>
    </w:pPr>
    <w:rPr>
      <w:rFonts w:eastAsiaTheme="majorEastAsia"/>
    </w:rPr>
  </w:style>
  <w:style w:type="paragraph" w:customStyle="1" w:styleId="6">
    <w:name w:val="כותרת 6 בתוך מיספור"/>
    <w:basedOn w:val="712"/>
    <w:qFormat/>
    <w:rsid w:val="00770615"/>
    <w:pPr>
      <w:numPr>
        <w:numId w:val="21"/>
      </w:numPr>
      <w:ind w:left="0" w:firstLine="0"/>
      <w:contextualSpacing w:val="0"/>
      <w:jc w:val="left"/>
      <w:outlineLvl w:val="4"/>
    </w:pPr>
    <w:rPr>
      <w:b/>
      <w:color w:val="000000" w:themeColor="text1"/>
      <w:sz w:val="20"/>
      <w:szCs w:val="20"/>
    </w:rPr>
  </w:style>
  <w:style w:type="paragraph" w:customStyle="1" w:styleId="afffff4">
    <w:name w:val="הערת שוליים באנגלית"/>
    <w:basedOn w:val="716"/>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dit.mevaker.gov.i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860D50A9-97F6-4771-9FA2-E239995760A3}"/>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9</TotalTime>
  <Pages>16</Pages>
  <Words>2029</Words>
  <Characters>10145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2022-03-04T19:37:00Z</cp:lastPrinted>
  <dcterms:created xsi:type="dcterms:W3CDTF">2022-03-08T12:33:00Z</dcterms:created>
  <dcterms:modified xsi:type="dcterms:W3CDTF">2022-03-08T14:04:00Z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