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14602" w:rsidRPr="00BD6C9C" w:rsidP="00922264">
      <w:pPr>
        <w:tabs>
          <w:tab w:val="left" w:pos="3754"/>
        </w:tabs>
        <w:spacing w:line="269" w:lineRule="auto"/>
        <w:jc w:val="left"/>
        <w:rPr>
          <w:rFonts w:ascii="Tahoma" w:hAnsi="Tahoma" w:cs="Tahoma"/>
          <w:sz w:val="6"/>
          <w:szCs w:val="6"/>
          <w:rtl/>
        </w:rPr>
      </w:pPr>
    </w:p>
    <w:p w:rsidR="00E8654B" w:rsidRPr="00BD6C9C" w:rsidP="00922264">
      <w:pPr>
        <w:pStyle w:val="Heading1"/>
        <w:spacing w:line="269" w:lineRule="auto"/>
        <w:rPr>
          <w:rtl/>
        </w:rPr>
      </w:pPr>
      <w:r w:rsidRPr="00BD6C9C">
        <w:rPr>
          <w:rFonts w:hint="cs"/>
          <w:rtl/>
        </w:rPr>
        <w:t>פרויקט הקמת מבנה חדש למשרד ראש הממשלה ומעונו</w:t>
      </w:r>
    </w:p>
    <w:p w:rsidR="00E8654B" w:rsidP="00922264">
      <w:pPr>
        <w:spacing w:line="269" w:lineRule="auto"/>
        <w:rPr>
          <w:rtl/>
        </w:rPr>
      </w:pPr>
    </w:p>
    <w:p w:rsidR="00E8654B" w:rsidRPr="00E8654B" w:rsidP="00922264">
      <w:pPr>
        <w:spacing w:line="269" w:lineRule="auto"/>
        <w:rPr>
          <w:rtl/>
        </w:rPr>
      </w:pPr>
    </w:p>
    <w:p w:rsidR="00B330E2" w:rsidP="00922264">
      <w:pPr>
        <w:pStyle w:val="Heading3"/>
        <w:spacing w:before="0" w:line="269" w:lineRule="auto"/>
        <w:rPr>
          <w:rtl/>
        </w:rPr>
      </w:pPr>
      <w:r>
        <w:rPr>
          <w:rFonts w:hint="cs"/>
          <w:rtl/>
        </w:rPr>
        <w:t>מבוא</w:t>
      </w:r>
    </w:p>
    <w:p w:rsidR="00B330E2" w:rsidP="00922264">
      <w:pPr>
        <w:pStyle w:val="a"/>
        <w:spacing w:line="269" w:lineRule="auto"/>
        <w:rPr>
          <w:rtl/>
        </w:rPr>
      </w:pPr>
    </w:p>
    <w:p w:rsidR="003B1727" w:rsidP="00922264">
      <w:pPr>
        <w:pStyle w:val="ListParagraph"/>
        <w:numPr>
          <w:ilvl w:val="0"/>
          <w:numId w:val="8"/>
        </w:numPr>
        <w:spacing w:line="269" w:lineRule="auto"/>
        <w:rPr>
          <w:rtl/>
        </w:rPr>
      </w:pPr>
      <w:r>
        <w:rPr>
          <w:rFonts w:hint="cs"/>
          <w:rtl/>
        </w:rPr>
        <w:t>"</w:t>
      </w:r>
      <w:r w:rsidR="00447349">
        <w:rPr>
          <w:rFonts w:hint="cs"/>
          <w:rtl/>
        </w:rPr>
        <w:t>פרויקט אלמוג</w:t>
      </w:r>
      <w:r>
        <w:rPr>
          <w:rFonts w:hint="cs"/>
          <w:rtl/>
        </w:rPr>
        <w:t>" (להלן - הפרויקט או פרויקט אלמוג)</w:t>
      </w:r>
      <w:r w:rsidR="00FE4424">
        <w:rPr>
          <w:rFonts w:hint="cs"/>
          <w:rtl/>
        </w:rPr>
        <w:t xml:space="preserve"> </w:t>
      </w:r>
      <w:r w:rsidR="00B330E2">
        <w:rPr>
          <w:rFonts w:hint="cs"/>
          <w:rtl/>
        </w:rPr>
        <w:t xml:space="preserve">הוא מיזם להקמת מבנה חדש למשרד </w:t>
      </w:r>
      <w:r w:rsidR="00C33AAF">
        <w:rPr>
          <w:rFonts w:hint="cs"/>
          <w:rtl/>
        </w:rPr>
        <w:t xml:space="preserve">ראש הממשלה (להלן - </w:t>
      </w:r>
      <w:r w:rsidR="003C2340">
        <w:rPr>
          <w:rFonts w:hint="cs"/>
          <w:rtl/>
        </w:rPr>
        <w:t xml:space="preserve">משרד </w:t>
      </w:r>
      <w:r w:rsidR="00B658A3">
        <w:rPr>
          <w:rFonts w:hint="cs"/>
          <w:rtl/>
        </w:rPr>
        <w:t>רה"ם</w:t>
      </w:r>
      <w:r w:rsidR="00C33AAF">
        <w:rPr>
          <w:rFonts w:hint="cs"/>
          <w:rtl/>
        </w:rPr>
        <w:t>)</w:t>
      </w:r>
      <w:r w:rsidR="00D00941">
        <w:rPr>
          <w:rFonts w:hint="cs"/>
          <w:rtl/>
        </w:rPr>
        <w:t xml:space="preserve"> ולצ</w:t>
      </w:r>
      <w:r w:rsidR="00CF4230">
        <w:rPr>
          <w:rFonts w:hint="cs"/>
          <w:rtl/>
        </w:rPr>
        <w:t>י</w:t>
      </w:r>
      <w:r w:rsidR="00D00941">
        <w:rPr>
          <w:rFonts w:hint="cs"/>
          <w:rtl/>
        </w:rPr>
        <w:t xml:space="preserve">דו מעון רשמי </w:t>
      </w:r>
      <w:r w:rsidR="002443D0">
        <w:rPr>
          <w:rFonts w:hint="cs"/>
          <w:rtl/>
        </w:rPr>
        <w:t>לראש הממשלה</w:t>
      </w:r>
      <w:r w:rsidR="00B330E2">
        <w:rPr>
          <w:rFonts w:hint="cs"/>
          <w:rtl/>
        </w:rPr>
        <w:t>.</w:t>
      </w:r>
    </w:p>
    <w:p w:rsidR="003B1727" w:rsidP="00922264">
      <w:pPr>
        <w:pStyle w:val="a"/>
        <w:spacing w:line="269" w:lineRule="auto"/>
        <w:rPr>
          <w:rtl/>
        </w:rPr>
      </w:pPr>
    </w:p>
    <w:p w:rsidR="00EC2319" w:rsidP="00922264">
      <w:pPr>
        <w:spacing w:line="269" w:lineRule="auto"/>
        <w:ind w:left="312"/>
        <w:rPr>
          <w:rtl/>
        </w:rPr>
      </w:pPr>
      <w:r>
        <w:rPr>
          <w:rFonts w:hint="cs"/>
          <w:rtl/>
        </w:rPr>
        <w:t xml:space="preserve">מטרתו המרכזית של הפרויקט היא </w:t>
      </w:r>
      <w:r w:rsidR="00B330E2">
        <w:rPr>
          <w:rFonts w:hint="cs"/>
          <w:rtl/>
        </w:rPr>
        <w:t xml:space="preserve">לספק </w:t>
      </w:r>
      <w:r w:rsidR="002443D0">
        <w:rPr>
          <w:rFonts w:hint="cs"/>
          <w:rtl/>
        </w:rPr>
        <w:t>לראש הממשלה</w:t>
      </w:r>
      <w:r w:rsidR="00A80FE2">
        <w:rPr>
          <w:rFonts w:hint="cs"/>
          <w:rtl/>
        </w:rPr>
        <w:t xml:space="preserve"> </w:t>
      </w:r>
      <w:r w:rsidR="00CB4E7C">
        <w:rPr>
          <w:rFonts w:hint="cs"/>
          <w:rtl/>
        </w:rPr>
        <w:t>ולצוות לשכתו ויועציו</w:t>
      </w:r>
      <w:r>
        <w:rPr>
          <w:rFonts w:hint="cs"/>
          <w:rtl/>
        </w:rPr>
        <w:t xml:space="preserve">, </w:t>
      </w:r>
      <w:r w:rsidR="00E8780F">
        <w:rPr>
          <w:rFonts w:hint="cs"/>
          <w:rtl/>
        </w:rPr>
        <w:t>ל</w:t>
      </w:r>
      <w:r w:rsidR="001A3E4C">
        <w:rPr>
          <w:rFonts w:hint="cs"/>
          <w:rtl/>
        </w:rPr>
        <w:t xml:space="preserve">חברי </w:t>
      </w:r>
      <w:r w:rsidR="00C33AAF">
        <w:rPr>
          <w:rFonts w:hint="cs"/>
          <w:rtl/>
        </w:rPr>
        <w:t xml:space="preserve">ועדת השרים לענייני ביטחון לאומי (להלן - </w:t>
      </w:r>
      <w:r w:rsidR="001F79A5">
        <w:rPr>
          <w:rFonts w:hint="cs"/>
          <w:rtl/>
        </w:rPr>
        <w:t>הקבינט</w:t>
      </w:r>
      <w:r w:rsidR="00C33AAF">
        <w:rPr>
          <w:rFonts w:hint="cs"/>
          <w:rtl/>
        </w:rPr>
        <w:t>)</w:t>
      </w:r>
      <w:r>
        <w:rPr>
          <w:rFonts w:hint="cs"/>
          <w:rtl/>
        </w:rPr>
        <w:t xml:space="preserve"> ול</w:t>
      </w:r>
      <w:r w:rsidR="001A3E4C">
        <w:rPr>
          <w:rFonts w:hint="cs"/>
          <w:rtl/>
        </w:rPr>
        <w:t>שרי ה</w:t>
      </w:r>
      <w:r>
        <w:rPr>
          <w:rFonts w:hint="cs"/>
          <w:rtl/>
        </w:rPr>
        <w:t>ממשלה</w:t>
      </w:r>
      <w:r w:rsidR="00664504">
        <w:rPr>
          <w:rFonts w:hint="cs"/>
          <w:rtl/>
        </w:rPr>
        <w:t xml:space="preserve"> </w:t>
      </w:r>
      <w:r>
        <w:rPr>
          <w:rFonts w:hint="cs"/>
          <w:rtl/>
        </w:rPr>
        <w:t>(</w:t>
      </w:r>
      <w:r w:rsidR="009C4F07">
        <w:rPr>
          <w:rFonts w:hint="cs"/>
          <w:rtl/>
        </w:rPr>
        <w:t>כל אלה</w:t>
      </w:r>
      <w:r w:rsidR="00706F1B">
        <w:rPr>
          <w:rFonts w:hint="cs"/>
          <w:rtl/>
        </w:rPr>
        <w:t xml:space="preserve"> ייקראו </w:t>
      </w:r>
      <w:r>
        <w:rPr>
          <w:rFonts w:hint="cs"/>
          <w:rtl/>
        </w:rPr>
        <w:t>להלן</w:t>
      </w:r>
      <w:r w:rsidRPr="00706F1B" w:rsidR="00706F1B">
        <w:rPr>
          <w:rFonts w:hint="cs"/>
          <w:rtl/>
        </w:rPr>
        <w:t xml:space="preserve"> </w:t>
      </w:r>
      <w:r>
        <w:rPr>
          <w:rFonts w:hint="cs"/>
          <w:rtl/>
        </w:rPr>
        <w:t xml:space="preserve">- מוקדי ההנהגה) </w:t>
      </w:r>
      <w:r w:rsidR="00B330E2">
        <w:rPr>
          <w:rFonts w:hint="cs"/>
          <w:rtl/>
        </w:rPr>
        <w:t xml:space="preserve">מיגון ביטחוני </w:t>
      </w:r>
      <w:r w:rsidR="00892891">
        <w:rPr>
          <w:rFonts w:hint="cs"/>
          <w:rtl/>
        </w:rPr>
        <w:t xml:space="preserve">ותשתית תפקודית </w:t>
      </w:r>
      <w:r w:rsidR="003213B7">
        <w:rPr>
          <w:rFonts w:hint="cs"/>
          <w:rtl/>
        </w:rPr>
        <w:t>שיבטיחו</w:t>
      </w:r>
      <w:r w:rsidR="00B330E2">
        <w:rPr>
          <w:rFonts w:hint="cs"/>
          <w:rtl/>
        </w:rPr>
        <w:t xml:space="preserve"> </w:t>
      </w:r>
      <w:r w:rsidR="003213B7">
        <w:rPr>
          <w:rFonts w:hint="cs"/>
          <w:rtl/>
        </w:rPr>
        <w:t xml:space="preserve">את שרידותם ואת </w:t>
      </w:r>
      <w:r w:rsidR="00C110DA">
        <w:rPr>
          <w:rFonts w:hint="cs"/>
          <w:rtl/>
        </w:rPr>
        <w:t xml:space="preserve">רציפות תפקודם </w:t>
      </w:r>
      <w:r w:rsidR="00D0224B">
        <w:rPr>
          <w:rFonts w:hint="cs"/>
          <w:rtl/>
        </w:rPr>
        <w:t>בעיתות שגרה וחירום</w:t>
      </w:r>
      <w:r w:rsidR="00B330E2">
        <w:rPr>
          <w:rFonts w:hint="cs"/>
          <w:rtl/>
        </w:rPr>
        <w:t xml:space="preserve">. </w:t>
      </w:r>
    </w:p>
    <w:p w:rsidR="00664504" w:rsidP="00922264">
      <w:pPr>
        <w:pStyle w:val="a"/>
        <w:spacing w:line="269" w:lineRule="auto"/>
        <w:rPr>
          <w:rtl/>
        </w:rPr>
      </w:pPr>
    </w:p>
    <w:p w:rsidR="003B1727" w:rsidP="00922264">
      <w:pPr>
        <w:spacing w:line="269" w:lineRule="auto"/>
        <w:ind w:left="312"/>
        <w:rPr>
          <w:rtl/>
        </w:rPr>
      </w:pPr>
      <w:r>
        <w:rPr>
          <w:rFonts w:hint="cs"/>
          <w:rtl/>
        </w:rPr>
        <w:t xml:space="preserve">איחוד </w:t>
      </w:r>
      <w:r w:rsidR="00664504">
        <w:rPr>
          <w:rFonts w:hint="cs"/>
          <w:rtl/>
        </w:rPr>
        <w:t xml:space="preserve">משרד </w:t>
      </w:r>
      <w:r w:rsidR="000B07CB">
        <w:rPr>
          <w:rFonts w:hint="cs"/>
          <w:rtl/>
        </w:rPr>
        <w:t>רה</w:t>
      </w:r>
      <w:r w:rsidR="000B07CB">
        <w:rPr>
          <w:rtl/>
        </w:rPr>
        <w:t>"</w:t>
      </w:r>
      <w:r w:rsidR="000B07CB">
        <w:rPr>
          <w:rFonts w:hint="cs"/>
          <w:rtl/>
        </w:rPr>
        <w:t>ם</w:t>
      </w:r>
      <w:r w:rsidR="0041002F">
        <w:rPr>
          <w:rFonts w:hint="cs"/>
          <w:rtl/>
        </w:rPr>
        <w:t xml:space="preserve"> ומעונו</w:t>
      </w:r>
      <w:r w:rsidR="00664504">
        <w:rPr>
          <w:rFonts w:hint="cs"/>
          <w:rtl/>
        </w:rPr>
        <w:t xml:space="preserve"> הרשמי במתחם משותף </w:t>
      </w:r>
      <w:r w:rsidR="0041002F">
        <w:rPr>
          <w:rFonts w:hint="cs"/>
          <w:rtl/>
        </w:rPr>
        <w:t>נועד לאפשר</w:t>
      </w:r>
      <w:r w:rsidR="00B330E2">
        <w:rPr>
          <w:rFonts w:hint="cs"/>
          <w:rtl/>
        </w:rPr>
        <w:t xml:space="preserve"> תפקוד רצוף של </w:t>
      </w:r>
      <w:r w:rsidR="002443D0">
        <w:rPr>
          <w:rFonts w:hint="cs"/>
          <w:rtl/>
        </w:rPr>
        <w:t>ראש הממשלה</w:t>
      </w:r>
      <w:r w:rsidR="0041002F">
        <w:rPr>
          <w:rFonts w:hint="cs"/>
          <w:rtl/>
        </w:rPr>
        <w:t xml:space="preserve">, </w:t>
      </w:r>
      <w:r w:rsidR="00E254C7">
        <w:rPr>
          <w:rFonts w:hint="cs"/>
          <w:rtl/>
        </w:rPr>
        <w:t xml:space="preserve">לרכז </w:t>
      </w:r>
      <w:r w:rsidR="00AA54AA">
        <w:rPr>
          <w:rFonts w:hint="cs"/>
          <w:rtl/>
        </w:rPr>
        <w:t>את המשאבים הנדרשים</w:t>
      </w:r>
      <w:r w:rsidR="00E254C7">
        <w:rPr>
          <w:rFonts w:hint="cs"/>
          <w:rtl/>
        </w:rPr>
        <w:t xml:space="preserve"> </w:t>
      </w:r>
      <w:r w:rsidR="00AA54AA">
        <w:rPr>
          <w:rFonts w:hint="cs"/>
          <w:rtl/>
        </w:rPr>
        <w:t>ל</w:t>
      </w:r>
      <w:r w:rsidR="00E254C7">
        <w:rPr>
          <w:rFonts w:hint="cs"/>
          <w:rtl/>
        </w:rPr>
        <w:t xml:space="preserve">פעילות </w:t>
      </w:r>
      <w:r w:rsidR="002443D0">
        <w:rPr>
          <w:rFonts w:hint="cs"/>
          <w:rtl/>
        </w:rPr>
        <w:t>ראש הממשלה</w:t>
      </w:r>
      <w:r w:rsidR="00E254C7">
        <w:rPr>
          <w:rFonts w:hint="cs"/>
          <w:rtl/>
        </w:rPr>
        <w:t xml:space="preserve"> ואבטחתו ו</w:t>
      </w:r>
      <w:r w:rsidR="006E5279">
        <w:rPr>
          <w:rFonts w:hint="cs"/>
          <w:rtl/>
        </w:rPr>
        <w:t xml:space="preserve">בכך </w:t>
      </w:r>
      <w:r w:rsidR="00E254C7">
        <w:rPr>
          <w:rFonts w:hint="cs"/>
          <w:rtl/>
        </w:rPr>
        <w:t>להפחית את ההוצאה הכוללת עליהם</w:t>
      </w:r>
      <w:r w:rsidR="00A33BD1">
        <w:rPr>
          <w:rFonts w:hint="cs"/>
          <w:rtl/>
        </w:rPr>
        <w:t>.</w:t>
      </w:r>
      <w:r w:rsidR="00B330E2">
        <w:rPr>
          <w:rFonts w:hint="cs"/>
          <w:rtl/>
        </w:rPr>
        <w:t xml:space="preserve"> </w:t>
      </w:r>
      <w:r w:rsidR="00A33BD1">
        <w:rPr>
          <w:rFonts w:hint="cs"/>
          <w:rtl/>
        </w:rPr>
        <w:t xml:space="preserve">כמו כן, </w:t>
      </w:r>
      <w:r w:rsidR="003D580C">
        <w:rPr>
          <w:rFonts w:hint="cs"/>
          <w:rtl/>
        </w:rPr>
        <w:t xml:space="preserve">על פי התוכנית, </w:t>
      </w:r>
      <w:r w:rsidR="00CF4230">
        <w:rPr>
          <w:rFonts w:hint="cs"/>
          <w:rtl/>
        </w:rPr>
        <w:t xml:space="preserve">ישמש </w:t>
      </w:r>
      <w:r w:rsidR="00A33BD1">
        <w:rPr>
          <w:rFonts w:hint="cs"/>
          <w:rtl/>
        </w:rPr>
        <w:t>המבנה החדש</w:t>
      </w:r>
      <w:r w:rsidR="00B330E2">
        <w:rPr>
          <w:rFonts w:hint="cs"/>
          <w:rtl/>
        </w:rPr>
        <w:t xml:space="preserve"> אתר ייצוגי ומכובד ההולם את מעמדו של </w:t>
      </w:r>
      <w:r w:rsidR="002443D0">
        <w:rPr>
          <w:rFonts w:hint="cs"/>
          <w:rtl/>
        </w:rPr>
        <w:t>ראש הממשלה</w:t>
      </w:r>
      <w:r w:rsidR="00B330E2">
        <w:rPr>
          <w:rFonts w:hint="cs"/>
          <w:rtl/>
        </w:rPr>
        <w:t xml:space="preserve"> ומתאים</w:t>
      </w:r>
      <w:r w:rsidR="0087004A">
        <w:rPr>
          <w:rFonts w:hint="cs"/>
          <w:rtl/>
        </w:rPr>
        <w:t xml:space="preserve"> </w:t>
      </w:r>
      <w:r w:rsidR="00CF4230">
        <w:rPr>
          <w:rFonts w:hint="cs"/>
          <w:rtl/>
        </w:rPr>
        <w:t xml:space="preserve">לקיום </w:t>
      </w:r>
      <w:r w:rsidR="0087004A">
        <w:rPr>
          <w:rFonts w:hint="cs"/>
          <w:rtl/>
        </w:rPr>
        <w:t xml:space="preserve">טקסים </w:t>
      </w:r>
      <w:r w:rsidR="00E254C7">
        <w:rPr>
          <w:rFonts w:hint="cs"/>
          <w:rtl/>
        </w:rPr>
        <w:t>ממלכתיים</w:t>
      </w:r>
      <w:r w:rsidR="00B330E2">
        <w:rPr>
          <w:rFonts w:hint="cs"/>
          <w:rtl/>
        </w:rPr>
        <w:t xml:space="preserve"> </w:t>
      </w:r>
      <w:r w:rsidR="00774101">
        <w:rPr>
          <w:rFonts w:hint="cs"/>
          <w:rtl/>
        </w:rPr>
        <w:t xml:space="preserve">ולאירוח רשמי של גורמים </w:t>
      </w:r>
      <w:r w:rsidR="009669C4">
        <w:rPr>
          <w:rFonts w:hint="cs"/>
          <w:rtl/>
        </w:rPr>
        <w:t xml:space="preserve">בין-לאומיים </w:t>
      </w:r>
      <w:r w:rsidR="00774101">
        <w:rPr>
          <w:rFonts w:hint="cs"/>
          <w:rtl/>
        </w:rPr>
        <w:t>בכירים</w:t>
      </w:r>
      <w:r w:rsidR="00B703A6">
        <w:rPr>
          <w:rFonts w:hint="cs"/>
          <w:rtl/>
        </w:rPr>
        <w:t>, כמקובל במדינות נוספות בעולם</w:t>
      </w:r>
      <w:r>
        <w:rPr>
          <w:rStyle w:val="FootnoteReference"/>
          <w:rtl/>
        </w:rPr>
        <w:footnoteReference w:id="2"/>
      </w:r>
      <w:r w:rsidR="00B330E2">
        <w:rPr>
          <w:rFonts w:hint="cs"/>
          <w:rtl/>
        </w:rPr>
        <w:t xml:space="preserve">. </w:t>
      </w:r>
    </w:p>
    <w:p w:rsidR="003B1727" w:rsidP="00922264">
      <w:pPr>
        <w:pStyle w:val="a"/>
        <w:spacing w:line="269" w:lineRule="auto"/>
        <w:rPr>
          <w:rtl/>
        </w:rPr>
      </w:pPr>
    </w:p>
    <w:p w:rsidR="00A00AAF" w:rsidP="00922264">
      <w:pPr>
        <w:spacing w:line="269" w:lineRule="auto"/>
        <w:ind w:left="312"/>
        <w:rPr>
          <w:rtl/>
        </w:rPr>
      </w:pPr>
      <w:r>
        <w:rPr>
          <w:rFonts w:hint="cs"/>
          <w:rtl/>
        </w:rPr>
        <w:t xml:space="preserve">הפרויקט תוכנן להיבנות בשטח </w:t>
      </w:r>
      <w:r w:rsidR="00CF4230">
        <w:rPr>
          <w:rFonts w:hint="cs"/>
          <w:rtl/>
        </w:rPr>
        <w:t xml:space="preserve">הנכלל </w:t>
      </w:r>
      <w:r w:rsidR="00E86DE4">
        <w:rPr>
          <w:rFonts w:hint="cs"/>
          <w:rtl/>
        </w:rPr>
        <w:t>ב</w:t>
      </w:r>
      <w:r>
        <w:rPr>
          <w:rFonts w:hint="cs"/>
          <w:rtl/>
        </w:rPr>
        <w:t>קריית הממשלה בירושלים</w:t>
      </w:r>
      <w:r w:rsidR="00BB37A2">
        <w:rPr>
          <w:rFonts w:hint="cs"/>
          <w:rtl/>
        </w:rPr>
        <w:t>.</w:t>
      </w:r>
      <w:r>
        <w:rPr>
          <w:rFonts w:hint="cs"/>
          <w:rtl/>
        </w:rPr>
        <w:t xml:space="preserve"> </w:t>
      </w:r>
    </w:p>
    <w:p w:rsidR="00A41F4D" w:rsidRPr="00A41F4D" w:rsidP="00922264">
      <w:pPr>
        <w:pStyle w:val="a"/>
        <w:spacing w:line="269" w:lineRule="auto"/>
        <w:rPr>
          <w:rtl/>
        </w:rPr>
      </w:pPr>
    </w:p>
    <w:p w:rsidR="009556F2" w:rsidRPr="00C43201" w:rsidP="00E447A4">
      <w:pPr>
        <w:spacing w:after="120" w:line="269" w:lineRule="auto"/>
        <w:jc w:val="center"/>
        <w:rPr>
          <w:b/>
          <w:bCs/>
          <w:rtl/>
        </w:rPr>
      </w:pPr>
      <w:r w:rsidRPr="00C43201">
        <w:rPr>
          <w:rFonts w:hint="cs"/>
          <w:b/>
          <w:bCs/>
          <w:rtl/>
        </w:rPr>
        <w:t>תמונה 1: השטח המיועד להקמת הפרויקט</w:t>
      </w:r>
    </w:p>
    <w:p w:rsidR="009556F2" w:rsidP="00922264">
      <w:pPr>
        <w:pStyle w:val="a"/>
        <w:spacing w:line="269" w:lineRule="auto"/>
        <w:ind w:left="312"/>
        <w:jc w:val="center"/>
        <w:rPr>
          <w:rtl/>
        </w:rPr>
      </w:pPr>
      <w:r>
        <w:rPr>
          <w:noProof/>
          <w:rtl/>
        </w:rPr>
        <w:drawing>
          <wp:inline distT="0" distB="0" distL="0" distR="0">
            <wp:extent cx="4471374" cy="2658140"/>
            <wp:effectExtent l="0" t="0" r="5715"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459757" name="201-pic-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71959" cy="2658488"/>
                    </a:xfrm>
                    <a:prstGeom prst="rect">
                      <a:avLst/>
                    </a:prstGeom>
                  </pic:spPr>
                </pic:pic>
              </a:graphicData>
            </a:graphic>
          </wp:inline>
        </w:drawing>
      </w:r>
    </w:p>
    <w:p w:rsidR="00D7242B" w:rsidRPr="00C43201" w:rsidP="00E447A4">
      <w:pPr>
        <w:spacing w:before="120" w:line="269" w:lineRule="auto"/>
        <w:rPr>
          <w:szCs w:val="20"/>
          <w:rtl/>
        </w:rPr>
      </w:pPr>
      <w:r w:rsidRPr="00C43201">
        <w:rPr>
          <w:rFonts w:hint="cs"/>
          <w:szCs w:val="20"/>
          <w:rtl/>
        </w:rPr>
        <w:t>ה</w:t>
      </w:r>
      <w:r w:rsidRPr="00C43201" w:rsidR="00FA4807">
        <w:rPr>
          <w:rFonts w:hint="cs"/>
          <w:szCs w:val="20"/>
          <w:rtl/>
        </w:rPr>
        <w:t>מקור: אגף החשכ"ל,</w:t>
      </w:r>
      <w:r w:rsidRPr="00C43201" w:rsidR="00A85355">
        <w:rPr>
          <w:rFonts w:hint="cs"/>
          <w:szCs w:val="20"/>
          <w:rtl/>
        </w:rPr>
        <w:t xml:space="preserve"> בעיבוד משרד מבקר המדינה.</w:t>
      </w:r>
    </w:p>
    <w:p w:rsidR="00FE148C" w:rsidP="00922264">
      <w:pPr>
        <w:pStyle w:val="a"/>
        <w:spacing w:line="269" w:lineRule="auto"/>
        <w:rPr>
          <w:rtl/>
        </w:rPr>
      </w:pPr>
    </w:p>
    <w:p w:rsidR="001A0074" w:rsidP="00922264">
      <w:pPr>
        <w:spacing w:line="269" w:lineRule="auto"/>
        <w:rPr>
          <w:rtl/>
        </w:rPr>
      </w:pPr>
      <w:r>
        <w:rPr>
          <w:rtl/>
        </w:rPr>
        <w:br w:type="page"/>
      </w:r>
    </w:p>
    <w:p w:rsidR="00922264" w:rsidP="00922264">
      <w:pPr>
        <w:spacing w:line="269" w:lineRule="auto"/>
        <w:jc w:val="center"/>
        <w:rPr>
          <w:b/>
          <w:bCs/>
          <w:rtl/>
        </w:rPr>
      </w:pPr>
    </w:p>
    <w:p w:rsidR="00237CC2" w:rsidP="00E447A4">
      <w:pPr>
        <w:spacing w:after="120" w:line="269" w:lineRule="auto"/>
        <w:jc w:val="center"/>
        <w:rPr>
          <w:b/>
          <w:bCs/>
          <w:rtl/>
        </w:rPr>
      </w:pPr>
      <w:r>
        <w:rPr>
          <w:rFonts w:hint="cs"/>
          <w:b/>
          <w:bCs/>
          <w:rtl/>
        </w:rPr>
        <w:t>תמונה 2:</w:t>
      </w:r>
      <w:r>
        <w:rPr>
          <w:rFonts w:hint="cs"/>
          <w:b/>
          <w:bCs/>
          <w:rtl/>
        </w:rPr>
        <w:t xml:space="preserve"> מבנה הפרויקט המתוכנן</w:t>
      </w:r>
    </w:p>
    <w:p w:rsidR="00237CC2" w:rsidP="00922264">
      <w:pPr>
        <w:pStyle w:val="a"/>
        <w:spacing w:line="269" w:lineRule="auto"/>
        <w:ind w:left="312"/>
        <w:jc w:val="center"/>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615315</wp:posOffset>
                </wp:positionH>
                <wp:positionV relativeFrom="paragraph">
                  <wp:posOffset>288299</wp:posOffset>
                </wp:positionV>
                <wp:extent cx="612775" cy="388620"/>
                <wp:effectExtent l="0" t="0" r="0" b="0"/>
                <wp:wrapNone/>
                <wp:docPr id="47" name="מלבן 47"/>
                <wp:cNvGraphicFramePr/>
                <a:graphic xmlns:a="http://schemas.openxmlformats.org/drawingml/2006/main">
                  <a:graphicData uri="http://schemas.microsoft.com/office/word/2010/wordprocessingShape">
                    <wps:wsp xmlns:wps="http://schemas.microsoft.com/office/word/2010/wordprocessingShape">
                      <wps:cNvSpPr/>
                      <wps:spPr>
                        <a:xfrm>
                          <a:off x="0" y="0"/>
                          <a:ext cx="612775" cy="388620"/>
                        </a:xfrm>
                        <a:prstGeom prst="rect">
                          <a:avLst/>
                        </a:prstGeom>
                        <a:noFill/>
                        <a:ln w="25400">
                          <a:noFill/>
                        </a:ln>
                        <a:effectLst/>
                      </wps:spPr>
                      <wps:txbx>
                        <w:txbxContent>
                          <w:p w:rsidR="00580C33" w:rsidRPr="00B245FA" w:rsidP="004F3FD8">
                            <w:pPr>
                              <w:spacing w:line="240" w:lineRule="auto"/>
                              <w:jc w:val="center"/>
                              <w:rPr>
                                <w:b/>
                                <w:bCs/>
                                <w:sz w:val="22"/>
                                <w:szCs w:val="22"/>
                              </w:rPr>
                            </w:pPr>
                            <w:r w:rsidRPr="00B245FA">
                              <w:rPr>
                                <w:rFonts w:hint="cs"/>
                                <w:b/>
                                <w:bCs/>
                                <w:color w:val="FFFFFF" w:themeColor="background1"/>
                                <w:sz w:val="22"/>
                                <w:szCs w:val="22"/>
                                <w:rtl/>
                              </w:rPr>
                              <w:t>מבנה המעון</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47" o:spid="_x0000_s1026" style="width:48.25pt;height:30.6pt;margin-top:22.7pt;margin-left:48.45pt;mso-height-percent:0;mso-height-relative:margin;mso-width-percent:0;mso-width-relative:margin;mso-wrap-distance-bottom:0;mso-wrap-distance-left:9pt;mso-wrap-distance-right:9pt;mso-wrap-distance-top:0;mso-wrap-style:square;position:absolute;visibility:visible;v-text-anchor:middle;z-index:251661312" filled="f" stroked="f" strokeweight="2pt">
                <v:textbox>
                  <w:txbxContent>
                    <w:p w:rsidR="00580C33" w:rsidRPr="00B245FA" w:rsidP="004F3FD8">
                      <w:pPr>
                        <w:spacing w:line="240" w:lineRule="auto"/>
                        <w:jc w:val="center"/>
                        <w:rPr>
                          <w:b/>
                          <w:bCs/>
                          <w:sz w:val="22"/>
                          <w:szCs w:val="22"/>
                        </w:rPr>
                      </w:pPr>
                      <w:r w:rsidRPr="00B245FA">
                        <w:rPr>
                          <w:rFonts w:hint="cs"/>
                          <w:b/>
                          <w:bCs/>
                          <w:color w:val="FFFFFF" w:themeColor="background1"/>
                          <w:sz w:val="22"/>
                          <w:szCs w:val="22"/>
                          <w:rtl/>
                        </w:rPr>
                        <w:t>מבנה המעון</w:t>
                      </w:r>
                    </w:p>
                  </w:txbxContent>
                </v:textbox>
              </v:rect>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1833880</wp:posOffset>
                </wp:positionH>
                <wp:positionV relativeFrom="paragraph">
                  <wp:posOffset>915035</wp:posOffset>
                </wp:positionV>
                <wp:extent cx="612775" cy="388620"/>
                <wp:effectExtent l="0" t="0" r="0" b="0"/>
                <wp:wrapNone/>
                <wp:docPr id="44" name="מלבן 44"/>
                <wp:cNvGraphicFramePr/>
                <a:graphic xmlns:a="http://schemas.openxmlformats.org/drawingml/2006/main">
                  <a:graphicData uri="http://schemas.microsoft.com/office/word/2010/wordprocessingShape">
                    <wps:wsp xmlns:wps="http://schemas.microsoft.com/office/word/2010/wordprocessingShape">
                      <wps:cNvSpPr/>
                      <wps:spPr>
                        <a:xfrm>
                          <a:off x="0" y="0"/>
                          <a:ext cx="612775"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C33" w:rsidRPr="00B245FA" w:rsidP="00B87764">
                            <w:pPr>
                              <w:spacing w:line="240" w:lineRule="auto"/>
                              <w:jc w:val="center"/>
                              <w:rPr>
                                <w:b/>
                                <w:bCs/>
                                <w:sz w:val="22"/>
                                <w:szCs w:val="22"/>
                              </w:rPr>
                            </w:pPr>
                            <w:r w:rsidRPr="00B245FA">
                              <w:rPr>
                                <w:rFonts w:hint="cs"/>
                                <w:b/>
                                <w:bCs/>
                                <w:sz w:val="22"/>
                                <w:szCs w:val="22"/>
                                <w:rtl/>
                              </w:rPr>
                              <w:t>מבנה המשרד</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44" o:spid="_x0000_s1027" style="width:48.25pt;height:30.6pt;margin-top:72.05pt;margin-left:144.4pt;mso-height-percent:0;mso-height-relative:margin;mso-width-percent:0;mso-width-relative:margin;mso-wrap-distance-bottom:0;mso-wrap-distance-left:9pt;mso-wrap-distance-right:9pt;mso-wrap-distance-top:0;mso-wrap-style:square;position:absolute;visibility:visible;v-text-anchor:middle;z-index:251659264" filled="f" stroked="f" strokeweight="2pt">
                <v:textbox>
                  <w:txbxContent>
                    <w:p w:rsidR="00580C33" w:rsidRPr="00B245FA" w:rsidP="00B87764">
                      <w:pPr>
                        <w:spacing w:line="240" w:lineRule="auto"/>
                        <w:jc w:val="center"/>
                        <w:rPr>
                          <w:b/>
                          <w:bCs/>
                          <w:sz w:val="22"/>
                          <w:szCs w:val="22"/>
                        </w:rPr>
                      </w:pPr>
                      <w:r w:rsidRPr="00B245FA">
                        <w:rPr>
                          <w:rFonts w:hint="cs"/>
                          <w:b/>
                          <w:bCs/>
                          <w:sz w:val="22"/>
                          <w:szCs w:val="22"/>
                          <w:rtl/>
                        </w:rPr>
                        <w:t>מבנה המשרד</w:t>
                      </w:r>
                    </w:p>
                  </w:txbxContent>
                </v:textbox>
              </v:rect>
            </w:pict>
          </mc:Fallback>
        </mc:AlternateContent>
      </w:r>
      <w:r w:rsidR="00631F2E">
        <w:rPr>
          <w:noProof/>
          <w:rtl/>
        </w:rPr>
        <w:drawing>
          <wp:inline distT="0" distB="0" distL="0" distR="0">
            <wp:extent cx="4446163" cy="2551814"/>
            <wp:effectExtent l="0" t="0" r="0" b="127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0880" name="201-pic-2.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471638" cy="2566435"/>
                    </a:xfrm>
                    <a:prstGeom prst="rect">
                      <a:avLst/>
                    </a:prstGeom>
                  </pic:spPr>
                </pic:pic>
              </a:graphicData>
            </a:graphic>
          </wp:inline>
        </w:drawing>
      </w:r>
    </w:p>
    <w:p w:rsidR="00B87764" w:rsidRPr="00B87764" w:rsidP="00E447A4">
      <w:pPr>
        <w:spacing w:before="120" w:line="269" w:lineRule="auto"/>
        <w:ind w:left="312"/>
        <w:rPr>
          <w:szCs w:val="20"/>
          <w:rtl/>
        </w:rPr>
      </w:pPr>
      <w:r>
        <w:rPr>
          <w:rFonts w:hint="cs"/>
          <w:szCs w:val="20"/>
          <w:rtl/>
        </w:rPr>
        <w:t>ה</w:t>
      </w:r>
      <w:r w:rsidRPr="00B87764">
        <w:rPr>
          <w:rFonts w:hint="cs"/>
          <w:szCs w:val="20"/>
          <w:rtl/>
        </w:rPr>
        <w:t>מקור:</w:t>
      </w:r>
      <w:r>
        <w:rPr>
          <w:rFonts w:hint="cs"/>
          <w:szCs w:val="20"/>
          <w:rtl/>
        </w:rPr>
        <w:t xml:space="preserve"> </w:t>
      </w:r>
      <w:r w:rsidR="00C37394">
        <w:rPr>
          <w:rFonts w:hint="cs"/>
          <w:szCs w:val="20"/>
          <w:rtl/>
        </w:rPr>
        <w:t>ויקיפדיה, הדמיה של משרד</w:t>
      </w:r>
      <w:r w:rsidR="00870DAF">
        <w:rPr>
          <w:rFonts w:hint="cs"/>
          <w:szCs w:val="20"/>
          <w:rtl/>
        </w:rPr>
        <w:t xml:space="preserve"> האדריכלים</w:t>
      </w:r>
      <w:r>
        <w:rPr>
          <w:rFonts w:hint="cs"/>
          <w:szCs w:val="20"/>
          <w:rtl/>
        </w:rPr>
        <w:t>, בעיבוד משרד מבקר המדינה.</w:t>
      </w:r>
    </w:p>
    <w:p w:rsidR="00D7242B" w:rsidP="00E447A4">
      <w:pPr>
        <w:pStyle w:val="a"/>
        <w:spacing w:before="120" w:line="269" w:lineRule="auto"/>
      </w:pPr>
    </w:p>
    <w:p w:rsidR="00B76578" w:rsidP="00922264">
      <w:pPr>
        <w:pStyle w:val="ListParagraph"/>
        <w:numPr>
          <w:ilvl w:val="0"/>
          <w:numId w:val="8"/>
        </w:numPr>
        <w:spacing w:line="269" w:lineRule="auto"/>
        <w:rPr>
          <w:rtl/>
        </w:rPr>
      </w:pPr>
      <w:r>
        <w:rPr>
          <w:rFonts w:hint="cs"/>
          <w:rtl/>
        </w:rPr>
        <w:t xml:space="preserve">הליכי </w:t>
      </w:r>
      <w:r w:rsidR="00AE7FC7">
        <w:rPr>
          <w:rFonts w:hint="cs"/>
          <w:rtl/>
        </w:rPr>
        <w:t>המכרז ל</w:t>
      </w:r>
      <w:r w:rsidR="00BE2945">
        <w:rPr>
          <w:rFonts w:hint="cs"/>
          <w:rtl/>
        </w:rPr>
        <w:t xml:space="preserve">תכנון הפרויקט </w:t>
      </w:r>
      <w:r w:rsidR="00AE7FC7">
        <w:rPr>
          <w:rFonts w:hint="cs"/>
          <w:rtl/>
        </w:rPr>
        <w:t xml:space="preserve">החלו </w:t>
      </w:r>
      <w:r w:rsidR="00BE2945">
        <w:rPr>
          <w:rFonts w:hint="cs"/>
          <w:rtl/>
        </w:rPr>
        <w:t xml:space="preserve">בשנת 1995, קידומו "הוקפא" </w:t>
      </w:r>
      <w:r w:rsidR="0088636A">
        <w:rPr>
          <w:rFonts w:hint="cs"/>
          <w:rtl/>
        </w:rPr>
        <w:t>מפעם לפעם</w:t>
      </w:r>
      <w:r w:rsidR="00BE2945">
        <w:rPr>
          <w:rFonts w:hint="cs"/>
          <w:rtl/>
        </w:rPr>
        <w:t xml:space="preserve"> </w:t>
      </w:r>
      <w:r w:rsidR="00116CEA">
        <w:rPr>
          <w:rFonts w:hint="cs"/>
          <w:rtl/>
        </w:rPr>
        <w:t>משיקולי תקציב</w:t>
      </w:r>
      <w:r w:rsidR="0088636A">
        <w:rPr>
          <w:rFonts w:hint="cs"/>
          <w:rtl/>
        </w:rPr>
        <w:t>,</w:t>
      </w:r>
      <w:r w:rsidR="00FD26F1">
        <w:rPr>
          <w:rFonts w:hint="cs"/>
          <w:rtl/>
        </w:rPr>
        <w:t xml:space="preserve"> ו</w:t>
      </w:r>
      <w:r w:rsidR="00C85ED1">
        <w:rPr>
          <w:rFonts w:hint="cs"/>
          <w:rtl/>
        </w:rPr>
        <w:t xml:space="preserve">משנת 2000 </w:t>
      </w:r>
      <w:r w:rsidR="00FD26F1">
        <w:rPr>
          <w:rFonts w:hint="cs"/>
          <w:rtl/>
        </w:rPr>
        <w:t xml:space="preserve">הוא קודם </w:t>
      </w:r>
      <w:r w:rsidR="0080544A">
        <w:rPr>
          <w:rFonts w:hint="cs"/>
          <w:rtl/>
        </w:rPr>
        <w:t>בעיקר בהיבט התכנוני</w:t>
      </w:r>
      <w:r w:rsidR="00B501D7">
        <w:rPr>
          <w:rFonts w:hint="cs"/>
          <w:rtl/>
        </w:rPr>
        <w:t>.</w:t>
      </w:r>
      <w:r w:rsidR="0021560B">
        <w:rPr>
          <w:rFonts w:hint="cs"/>
          <w:rtl/>
        </w:rPr>
        <w:t xml:space="preserve"> </w:t>
      </w:r>
      <w:r w:rsidR="00BE2945">
        <w:rPr>
          <w:rFonts w:hint="cs"/>
          <w:rtl/>
        </w:rPr>
        <w:t>ב</w:t>
      </w:r>
      <w:r w:rsidR="00AA5C64">
        <w:rPr>
          <w:rFonts w:hint="cs"/>
          <w:rtl/>
        </w:rPr>
        <w:t>מאי</w:t>
      </w:r>
      <w:r w:rsidR="00BE2945">
        <w:rPr>
          <w:rFonts w:hint="cs"/>
          <w:rtl/>
        </w:rPr>
        <w:t xml:space="preserve"> 2014 החליטה ממשלת ישראל </w:t>
      </w:r>
      <w:r w:rsidR="004B3479">
        <w:rPr>
          <w:rFonts w:hint="cs"/>
          <w:rtl/>
        </w:rPr>
        <w:t>להניע</w:t>
      </w:r>
      <w:r w:rsidR="00FD26F1">
        <w:rPr>
          <w:rFonts w:hint="cs"/>
          <w:rtl/>
        </w:rPr>
        <w:t xml:space="preserve"> את הפרויקט</w:t>
      </w:r>
      <w:r w:rsidR="00BE2945">
        <w:rPr>
          <w:rFonts w:hint="cs"/>
          <w:rtl/>
        </w:rPr>
        <w:t xml:space="preserve"> מחדש</w:t>
      </w:r>
      <w:r w:rsidR="00B501D7">
        <w:rPr>
          <w:rFonts w:hint="cs"/>
          <w:rtl/>
        </w:rPr>
        <w:t>,</w:t>
      </w:r>
      <w:r w:rsidR="00CC48B0">
        <w:rPr>
          <w:rFonts w:hint="cs"/>
          <w:rtl/>
        </w:rPr>
        <w:t xml:space="preserve"> </w:t>
      </w:r>
      <w:r w:rsidR="00931BA4">
        <w:rPr>
          <w:rFonts w:hint="cs"/>
          <w:rtl/>
        </w:rPr>
        <w:t>ו</w:t>
      </w:r>
      <w:r w:rsidR="00CC48B0">
        <w:rPr>
          <w:rFonts w:hint="cs"/>
          <w:rtl/>
        </w:rPr>
        <w:t>ב</w:t>
      </w:r>
      <w:r>
        <w:rPr>
          <w:rFonts w:hint="cs"/>
          <w:rtl/>
        </w:rPr>
        <w:t xml:space="preserve">אוקטובר 2018 </w:t>
      </w:r>
      <w:r w:rsidR="00FB07B2">
        <w:rPr>
          <w:rFonts w:hint="cs"/>
          <w:rtl/>
        </w:rPr>
        <w:t xml:space="preserve">הופסק </w:t>
      </w:r>
      <w:r w:rsidR="001D5569">
        <w:rPr>
          <w:rFonts w:hint="cs"/>
          <w:rtl/>
        </w:rPr>
        <w:t>קידום</w:t>
      </w:r>
      <w:r w:rsidR="00FB07B2">
        <w:rPr>
          <w:rFonts w:hint="cs"/>
          <w:rtl/>
        </w:rPr>
        <w:t xml:space="preserve"> הפרויקט</w:t>
      </w:r>
      <w:r w:rsidR="00BE6CF0">
        <w:rPr>
          <w:rFonts w:hint="cs"/>
          <w:rtl/>
        </w:rPr>
        <w:t>. זאת</w:t>
      </w:r>
      <w:r>
        <w:rPr>
          <w:rFonts w:hint="cs"/>
          <w:rtl/>
        </w:rPr>
        <w:t xml:space="preserve"> בעקבות </w:t>
      </w:r>
      <w:r w:rsidR="003F7103">
        <w:rPr>
          <w:rFonts w:hint="cs"/>
          <w:rtl/>
        </w:rPr>
        <w:t>שינוי</w:t>
      </w:r>
      <w:r w:rsidR="002A096C">
        <w:rPr>
          <w:rFonts w:hint="cs"/>
          <w:rtl/>
        </w:rPr>
        <w:t xml:space="preserve"> שחל במועד זה</w:t>
      </w:r>
      <w:r w:rsidR="003F7103">
        <w:rPr>
          <w:rFonts w:hint="cs"/>
          <w:rtl/>
        </w:rPr>
        <w:t xml:space="preserve"> </w:t>
      </w:r>
      <w:r w:rsidR="002A096C">
        <w:rPr>
          <w:rFonts w:hint="cs"/>
          <w:rtl/>
        </w:rPr>
        <w:t>ב</w:t>
      </w:r>
      <w:r w:rsidR="003F7103">
        <w:rPr>
          <w:rFonts w:hint="cs"/>
          <w:rtl/>
        </w:rPr>
        <w:t xml:space="preserve">עמדת </w:t>
      </w:r>
      <w:r w:rsidR="001037BA">
        <w:rPr>
          <w:rFonts w:hint="cs"/>
          <w:rtl/>
        </w:rPr>
        <w:t xml:space="preserve">שירות הביטחון הכללי (להלן - </w:t>
      </w:r>
      <w:r w:rsidR="00D42AA6">
        <w:rPr>
          <w:rFonts w:hint="cs"/>
          <w:rtl/>
        </w:rPr>
        <w:t>השב"כ</w:t>
      </w:r>
      <w:r w:rsidR="001037BA">
        <w:rPr>
          <w:rFonts w:hint="cs"/>
          <w:rtl/>
        </w:rPr>
        <w:t>)</w:t>
      </w:r>
      <w:r w:rsidR="002A096C">
        <w:rPr>
          <w:rFonts w:hint="cs"/>
          <w:rtl/>
        </w:rPr>
        <w:t xml:space="preserve"> ואגף הביטחון במשרד רה"ם</w:t>
      </w:r>
      <w:r w:rsidR="00CC48B0">
        <w:rPr>
          <w:rFonts w:hint="cs"/>
          <w:rtl/>
        </w:rPr>
        <w:t xml:space="preserve">, אשר </w:t>
      </w:r>
      <w:r w:rsidR="002A096C">
        <w:rPr>
          <w:rFonts w:hint="cs"/>
          <w:rtl/>
        </w:rPr>
        <w:t>ה</w:t>
      </w:r>
      <w:r w:rsidR="001D5569">
        <w:rPr>
          <w:rFonts w:hint="cs"/>
          <w:rtl/>
        </w:rPr>
        <w:t>חליטו להתנגד</w:t>
      </w:r>
      <w:r w:rsidR="002A096C">
        <w:rPr>
          <w:rFonts w:hint="cs"/>
          <w:rtl/>
        </w:rPr>
        <w:t xml:space="preserve"> </w:t>
      </w:r>
      <w:r w:rsidR="001D5569">
        <w:rPr>
          <w:rFonts w:hint="cs"/>
          <w:rtl/>
        </w:rPr>
        <w:t>להקמת הפרויקט</w:t>
      </w:r>
      <w:r w:rsidR="002A096C">
        <w:rPr>
          <w:rFonts w:hint="cs"/>
          <w:rtl/>
        </w:rPr>
        <w:t xml:space="preserve"> במקומו </w:t>
      </w:r>
      <w:r w:rsidR="001D5569">
        <w:rPr>
          <w:rFonts w:hint="cs"/>
          <w:rtl/>
        </w:rPr>
        <w:t>המתוכנן</w:t>
      </w:r>
      <w:r w:rsidR="002A096C">
        <w:rPr>
          <w:rFonts w:hint="cs"/>
          <w:rtl/>
        </w:rPr>
        <w:t xml:space="preserve"> בשל סיכונים ב</w:t>
      </w:r>
      <w:r w:rsidR="001D5569">
        <w:rPr>
          <w:rFonts w:hint="cs"/>
          <w:rtl/>
        </w:rPr>
        <w:t>י</w:t>
      </w:r>
      <w:r w:rsidR="002A096C">
        <w:rPr>
          <w:rFonts w:hint="cs"/>
          <w:rtl/>
        </w:rPr>
        <w:t>טחוניים שהתגלו</w:t>
      </w:r>
      <w:r w:rsidR="00554145">
        <w:rPr>
          <w:rFonts w:hint="cs"/>
          <w:rtl/>
        </w:rPr>
        <w:t xml:space="preserve"> להם </w:t>
      </w:r>
      <w:r w:rsidR="001D5569">
        <w:rPr>
          <w:rFonts w:hint="cs"/>
          <w:rtl/>
        </w:rPr>
        <w:t>בסביבת</w:t>
      </w:r>
      <w:r w:rsidR="002A096C">
        <w:rPr>
          <w:rFonts w:hint="cs"/>
          <w:rtl/>
        </w:rPr>
        <w:t>ו</w:t>
      </w:r>
      <w:r w:rsidR="00F94370">
        <w:rPr>
          <w:rFonts w:hint="cs"/>
          <w:rtl/>
        </w:rPr>
        <w:t xml:space="preserve">. </w:t>
      </w:r>
      <w:r w:rsidR="001D5569">
        <w:rPr>
          <w:rFonts w:hint="cs"/>
          <w:rtl/>
        </w:rPr>
        <w:t xml:space="preserve">בעקבות האמור, </w:t>
      </w:r>
      <w:r w:rsidR="0088636A">
        <w:rPr>
          <w:rFonts w:hint="cs"/>
          <w:rtl/>
        </w:rPr>
        <w:t>ב</w:t>
      </w:r>
      <w:r w:rsidR="001C48EA">
        <w:rPr>
          <w:rFonts w:hint="cs"/>
          <w:rtl/>
        </w:rPr>
        <w:t xml:space="preserve">מועד סיום הביקורת </w:t>
      </w:r>
      <w:r w:rsidR="00BB527A">
        <w:rPr>
          <w:rFonts w:hint="cs"/>
          <w:rtl/>
        </w:rPr>
        <w:t>נבחנת</w:t>
      </w:r>
      <w:r w:rsidR="001D5569">
        <w:rPr>
          <w:rFonts w:hint="cs"/>
          <w:rtl/>
        </w:rPr>
        <w:t xml:space="preserve"> </w:t>
      </w:r>
      <w:r w:rsidR="0088636A">
        <w:rPr>
          <w:rFonts w:hint="cs"/>
          <w:rtl/>
        </w:rPr>
        <w:t>ה</w:t>
      </w:r>
      <w:r w:rsidR="003F7103">
        <w:rPr>
          <w:rFonts w:hint="cs"/>
          <w:rtl/>
        </w:rPr>
        <w:t>אפשרות להקמת פרויקט דומה במקום חלופי.</w:t>
      </w:r>
      <w:r w:rsidR="00B501D7">
        <w:rPr>
          <w:rFonts w:hint="cs"/>
          <w:rtl/>
        </w:rPr>
        <w:t xml:space="preserve"> </w:t>
      </w:r>
    </w:p>
    <w:p w:rsidR="00467950" w:rsidP="00922264">
      <w:pPr>
        <w:pStyle w:val="a"/>
        <w:spacing w:line="269" w:lineRule="auto"/>
        <w:rPr>
          <w:rtl/>
        </w:rPr>
      </w:pPr>
    </w:p>
    <w:p w:rsidR="00BE1770" w:rsidP="00922264">
      <w:pPr>
        <w:pStyle w:val="ListParagraph"/>
        <w:numPr>
          <w:ilvl w:val="0"/>
          <w:numId w:val="8"/>
        </w:numPr>
        <w:spacing w:line="269" w:lineRule="auto"/>
      </w:pPr>
      <w:r>
        <w:rPr>
          <w:rFonts w:hint="cs"/>
          <w:rtl/>
        </w:rPr>
        <w:t>עלות הפרויקט</w:t>
      </w:r>
      <w:r w:rsidR="00385E92">
        <w:rPr>
          <w:rFonts w:hint="cs"/>
          <w:rtl/>
        </w:rPr>
        <w:t xml:space="preserve"> השלם,</w:t>
      </w:r>
      <w:r>
        <w:rPr>
          <w:rFonts w:hint="cs"/>
          <w:rtl/>
        </w:rPr>
        <w:t xml:space="preserve"> הכולל את בניית המעון ומשרד רה</w:t>
      </w:r>
      <w:r w:rsidR="002F17A1">
        <w:rPr>
          <w:rFonts w:hint="cs"/>
          <w:rtl/>
        </w:rPr>
        <w:t>"</w:t>
      </w:r>
      <w:r>
        <w:rPr>
          <w:rFonts w:hint="cs"/>
          <w:rtl/>
        </w:rPr>
        <w:t>ם על כל יחידותיו</w:t>
      </w:r>
      <w:r w:rsidR="00385E92">
        <w:rPr>
          <w:rFonts w:hint="cs"/>
          <w:rtl/>
        </w:rPr>
        <w:t>,</w:t>
      </w:r>
      <w:r w:rsidR="00863C44">
        <w:rPr>
          <w:rFonts w:hint="cs"/>
          <w:rtl/>
        </w:rPr>
        <w:t xml:space="preserve"> הוערכה בשנת 2009</w:t>
      </w:r>
      <w:r>
        <w:rPr>
          <w:rFonts w:hint="cs"/>
          <w:rtl/>
        </w:rPr>
        <w:t xml:space="preserve"> ב-</w:t>
      </w:r>
      <w:r w:rsidR="00385E92">
        <w:rPr>
          <w:rFonts w:hint="cs"/>
          <w:rtl/>
        </w:rPr>
        <w:t>6</w:t>
      </w:r>
      <w:r>
        <w:rPr>
          <w:rFonts w:hint="cs"/>
          <w:rtl/>
        </w:rPr>
        <w:t>50 מיליון ש"ח</w:t>
      </w:r>
      <w:r w:rsidR="00385E92">
        <w:rPr>
          <w:rFonts w:hint="cs"/>
          <w:rtl/>
        </w:rPr>
        <w:t>.</w:t>
      </w:r>
      <w:r w:rsidRPr="002F17A1" w:rsidR="002F17A1">
        <w:rPr>
          <w:rFonts w:hint="cs"/>
          <w:rtl/>
        </w:rPr>
        <w:t xml:space="preserve"> </w:t>
      </w:r>
      <w:r w:rsidR="0088636A">
        <w:rPr>
          <w:rFonts w:hint="cs"/>
          <w:rtl/>
        </w:rPr>
        <w:t xml:space="preserve">במשך </w:t>
      </w:r>
      <w:r w:rsidR="002F17A1">
        <w:rPr>
          <w:rFonts w:hint="cs"/>
          <w:rtl/>
        </w:rPr>
        <w:t>השנים בוצעה עבודת מטה בניסיון לצמצם את עלויות הפרויקט</w:t>
      </w:r>
      <w:r w:rsidR="0088636A">
        <w:rPr>
          <w:rFonts w:hint="cs"/>
          <w:rtl/>
        </w:rPr>
        <w:t>,</w:t>
      </w:r>
      <w:r w:rsidR="002F17A1">
        <w:rPr>
          <w:rFonts w:hint="cs"/>
          <w:rtl/>
        </w:rPr>
        <w:t xml:space="preserve"> ומשנת 2015 נבחנה </w:t>
      </w:r>
      <w:r w:rsidR="0088636A">
        <w:rPr>
          <w:rFonts w:hint="cs"/>
          <w:rtl/>
        </w:rPr>
        <w:t>ה</w:t>
      </w:r>
      <w:r w:rsidR="009423AE">
        <w:rPr>
          <w:rFonts w:hint="cs"/>
          <w:rtl/>
        </w:rPr>
        <w:t>אפשרות להקמתו בשלבים -</w:t>
      </w:r>
      <w:r w:rsidR="002F17A1">
        <w:rPr>
          <w:rFonts w:hint="cs"/>
          <w:rtl/>
        </w:rPr>
        <w:t xml:space="preserve"> </w:t>
      </w:r>
      <w:r w:rsidR="009423AE">
        <w:rPr>
          <w:rFonts w:hint="cs"/>
          <w:rtl/>
        </w:rPr>
        <w:t>ב</w:t>
      </w:r>
      <w:r w:rsidR="002F17A1">
        <w:rPr>
          <w:rFonts w:hint="cs"/>
          <w:rtl/>
        </w:rPr>
        <w:t xml:space="preserve">שלב </w:t>
      </w:r>
      <w:r w:rsidR="0088636A">
        <w:rPr>
          <w:rFonts w:hint="cs"/>
          <w:rtl/>
        </w:rPr>
        <w:t>ה</w:t>
      </w:r>
      <w:r w:rsidR="002F17A1">
        <w:rPr>
          <w:rFonts w:hint="cs"/>
          <w:rtl/>
        </w:rPr>
        <w:t>ראשון יוקמו המעון ויחידות ליבה של המשרד בלבד</w:t>
      </w:r>
      <w:r w:rsidR="00054860">
        <w:rPr>
          <w:rFonts w:hint="cs"/>
          <w:rtl/>
        </w:rPr>
        <w:t xml:space="preserve"> (להלן - </w:t>
      </w:r>
      <w:r w:rsidR="003D450A">
        <w:rPr>
          <w:rFonts w:hint="cs"/>
          <w:rtl/>
        </w:rPr>
        <w:t>שלב א'</w:t>
      </w:r>
      <w:r w:rsidR="00054860">
        <w:rPr>
          <w:rFonts w:hint="cs"/>
          <w:rtl/>
        </w:rPr>
        <w:t>)</w:t>
      </w:r>
      <w:r w:rsidR="002F17A1">
        <w:rPr>
          <w:rFonts w:hint="cs"/>
          <w:rtl/>
        </w:rPr>
        <w:t xml:space="preserve">, ובהמשך תישקל בנייה שתאפשר </w:t>
      </w:r>
      <w:r w:rsidR="00E7330D">
        <w:rPr>
          <w:rFonts w:hint="cs"/>
          <w:rtl/>
        </w:rPr>
        <w:t xml:space="preserve">את </w:t>
      </w:r>
      <w:r w:rsidR="0088636A">
        <w:rPr>
          <w:rFonts w:hint="cs"/>
          <w:rtl/>
        </w:rPr>
        <w:t xml:space="preserve">שילובן של </w:t>
      </w:r>
      <w:r w:rsidR="002F17A1">
        <w:rPr>
          <w:rFonts w:hint="cs"/>
          <w:rtl/>
        </w:rPr>
        <w:t xml:space="preserve">יחידות נוספות של המשרד </w:t>
      </w:r>
      <w:r w:rsidR="0088636A">
        <w:rPr>
          <w:rFonts w:hint="cs"/>
          <w:rtl/>
        </w:rPr>
        <w:t>בפרויקט</w:t>
      </w:r>
      <w:r w:rsidR="002F17A1">
        <w:rPr>
          <w:rFonts w:hint="cs"/>
          <w:rtl/>
        </w:rPr>
        <w:t>.</w:t>
      </w:r>
      <w:r w:rsidR="00532F88">
        <w:rPr>
          <w:rFonts w:hint="cs"/>
          <w:rtl/>
        </w:rPr>
        <w:t xml:space="preserve"> להלן תרשים המרכז את השינויים ב</w:t>
      </w:r>
      <w:r w:rsidR="004545A9">
        <w:rPr>
          <w:rFonts w:hint="cs"/>
          <w:rtl/>
        </w:rPr>
        <w:t xml:space="preserve">הערכת </w:t>
      </w:r>
      <w:r w:rsidR="00532F88">
        <w:rPr>
          <w:rFonts w:hint="cs"/>
          <w:rtl/>
        </w:rPr>
        <w:t>עלויות הפרויקט</w:t>
      </w:r>
      <w:r w:rsidR="0048113C">
        <w:rPr>
          <w:rFonts w:hint="cs"/>
          <w:rtl/>
        </w:rPr>
        <w:t xml:space="preserve"> השלם</w:t>
      </w:r>
      <w:r w:rsidR="00532F88">
        <w:rPr>
          <w:rFonts w:hint="cs"/>
          <w:rtl/>
        </w:rPr>
        <w:t>:</w:t>
      </w:r>
    </w:p>
    <w:p w:rsidR="00FE148C" w:rsidP="00922264">
      <w:pPr>
        <w:bidi w:val="0"/>
        <w:spacing w:line="269" w:lineRule="auto"/>
      </w:pPr>
      <w:r>
        <w:rPr>
          <w:rtl/>
        </w:rPr>
        <w:br w:type="page"/>
      </w:r>
    </w:p>
    <w:p w:rsidR="00E9355B" w:rsidP="00922264">
      <w:pPr>
        <w:pStyle w:val="a"/>
        <w:spacing w:line="269" w:lineRule="auto"/>
        <w:rPr>
          <w:rtl/>
        </w:rPr>
      </w:pPr>
    </w:p>
    <w:p w:rsidR="00467950" w:rsidP="00E447A4">
      <w:pPr>
        <w:spacing w:after="120" w:line="269" w:lineRule="auto"/>
        <w:jc w:val="center"/>
        <w:rPr>
          <w:b/>
          <w:bCs/>
          <w:rtl/>
        </w:rPr>
      </w:pPr>
      <w:r>
        <w:rPr>
          <w:rFonts w:hint="cs"/>
          <w:b/>
          <w:bCs/>
          <w:rtl/>
        </w:rPr>
        <w:t xml:space="preserve">תרשים </w:t>
      </w:r>
      <w:r w:rsidR="0054042C">
        <w:rPr>
          <w:rFonts w:hint="cs"/>
          <w:b/>
          <w:bCs/>
          <w:rtl/>
        </w:rPr>
        <w:t>1</w:t>
      </w:r>
      <w:r>
        <w:rPr>
          <w:rFonts w:hint="cs"/>
          <w:b/>
          <w:bCs/>
          <w:rtl/>
        </w:rPr>
        <w:t>:</w:t>
      </w:r>
      <w:r w:rsidRPr="00863C44" w:rsidR="00385E92">
        <w:rPr>
          <w:rFonts w:hint="cs"/>
          <w:b/>
          <w:bCs/>
          <w:rtl/>
        </w:rPr>
        <w:t xml:space="preserve"> </w:t>
      </w:r>
      <w:r w:rsidR="000550DD">
        <w:rPr>
          <w:rFonts w:hint="cs"/>
          <w:b/>
          <w:bCs/>
          <w:rtl/>
        </w:rPr>
        <w:t xml:space="preserve">הערכת </w:t>
      </w:r>
      <w:r w:rsidRPr="00863C44" w:rsidR="00385E92">
        <w:rPr>
          <w:rFonts w:hint="cs"/>
          <w:b/>
          <w:bCs/>
          <w:rtl/>
        </w:rPr>
        <w:t>עלויות הפרויקט</w:t>
      </w:r>
      <w:r w:rsidR="00F61B5F">
        <w:rPr>
          <w:rFonts w:hint="cs"/>
          <w:b/>
          <w:bCs/>
          <w:rtl/>
        </w:rPr>
        <w:t xml:space="preserve"> </w:t>
      </w:r>
      <w:r w:rsidR="0088636A">
        <w:rPr>
          <w:rFonts w:hint="cs"/>
          <w:b/>
          <w:bCs/>
          <w:rtl/>
        </w:rPr>
        <w:t xml:space="preserve">יחסית </w:t>
      </w:r>
      <w:r w:rsidR="0004316F">
        <w:rPr>
          <w:rFonts w:hint="cs"/>
          <w:b/>
          <w:bCs/>
          <w:rtl/>
        </w:rPr>
        <w:t>לשטחו</w:t>
      </w:r>
    </w:p>
    <w:p w:rsidR="00B03FE9" w:rsidP="00E447A4">
      <w:pPr>
        <w:spacing w:after="120" w:line="269" w:lineRule="auto"/>
        <w:jc w:val="center"/>
        <w:rPr>
          <w:b/>
          <w:bCs/>
          <w:rtl/>
        </w:rPr>
      </w:pPr>
      <w:r w:rsidRPr="000419F9">
        <w:rPr>
          <w:noProof/>
          <w:color w:val="B6DDE8" w:themeColor="accent5" w:themeTint="66"/>
        </w:rPr>
        <w:drawing>
          <wp:inline distT="0" distB="0" distL="0" distR="0">
            <wp:extent cx="4679950" cy="2729971"/>
            <wp:effectExtent l="0" t="0" r="6350" b="13335"/>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04C3" w:rsidRPr="001A4C12" w:rsidP="00E447A4">
      <w:pPr>
        <w:spacing w:before="120" w:line="269" w:lineRule="auto"/>
        <w:rPr>
          <w:sz w:val="22"/>
          <w:szCs w:val="22"/>
          <w:rtl/>
        </w:rPr>
      </w:pPr>
      <w:r w:rsidRPr="001A4C12">
        <w:rPr>
          <w:rFonts w:hint="cs"/>
          <w:sz w:val="22"/>
          <w:szCs w:val="22"/>
          <w:rtl/>
        </w:rPr>
        <w:t>ה</w:t>
      </w:r>
      <w:r w:rsidRPr="001A4C12" w:rsidR="00FC05E7">
        <w:rPr>
          <w:rFonts w:hint="cs"/>
          <w:sz w:val="22"/>
          <w:szCs w:val="22"/>
          <w:rtl/>
        </w:rPr>
        <w:t>מקור</w:t>
      </w:r>
      <w:r w:rsidRPr="001A4C12" w:rsidR="00FC05E7">
        <w:rPr>
          <w:sz w:val="22"/>
          <w:szCs w:val="22"/>
          <w:rtl/>
        </w:rPr>
        <w:t xml:space="preserve">: </w:t>
      </w:r>
      <w:r w:rsidR="009D618F">
        <w:rPr>
          <w:rFonts w:hint="cs"/>
          <w:sz w:val="22"/>
          <w:szCs w:val="22"/>
          <w:rtl/>
        </w:rPr>
        <w:t>אגף החשכ"ל</w:t>
      </w:r>
      <w:r w:rsidRPr="001A4C12" w:rsidR="00FC05E7">
        <w:rPr>
          <w:sz w:val="22"/>
          <w:szCs w:val="22"/>
          <w:rtl/>
        </w:rPr>
        <w:t xml:space="preserve">, </w:t>
      </w:r>
      <w:r w:rsidRPr="001A4C12" w:rsidR="00FC05E7">
        <w:rPr>
          <w:rFonts w:hint="cs"/>
          <w:sz w:val="22"/>
          <w:szCs w:val="22"/>
          <w:rtl/>
        </w:rPr>
        <w:t>משרד</w:t>
      </w:r>
      <w:r w:rsidRPr="001A4C12" w:rsidR="00FC05E7">
        <w:rPr>
          <w:sz w:val="22"/>
          <w:szCs w:val="22"/>
          <w:rtl/>
        </w:rPr>
        <w:t xml:space="preserve"> </w:t>
      </w:r>
      <w:r w:rsidRPr="001A4C12" w:rsidR="00FC05E7">
        <w:rPr>
          <w:rFonts w:hint="cs"/>
          <w:sz w:val="22"/>
          <w:szCs w:val="22"/>
          <w:rtl/>
        </w:rPr>
        <w:t>רה</w:t>
      </w:r>
      <w:r w:rsidRPr="001A4C12" w:rsidR="00FC05E7">
        <w:rPr>
          <w:sz w:val="22"/>
          <w:szCs w:val="22"/>
          <w:rtl/>
        </w:rPr>
        <w:t xml:space="preserve">"ם. </w:t>
      </w:r>
      <w:r w:rsidRPr="001A4C12" w:rsidR="00FC05E7">
        <w:rPr>
          <w:rFonts w:hint="cs"/>
          <w:sz w:val="22"/>
          <w:szCs w:val="22"/>
          <w:rtl/>
        </w:rPr>
        <w:t>בעיבוד</w:t>
      </w:r>
      <w:r w:rsidRPr="001A4C12" w:rsidR="00FC05E7">
        <w:rPr>
          <w:sz w:val="22"/>
          <w:szCs w:val="22"/>
          <w:rtl/>
        </w:rPr>
        <w:t xml:space="preserve"> </w:t>
      </w:r>
      <w:r w:rsidRPr="001A4C12" w:rsidR="00FC05E7">
        <w:rPr>
          <w:rFonts w:hint="cs"/>
          <w:sz w:val="22"/>
          <w:szCs w:val="22"/>
          <w:rtl/>
        </w:rPr>
        <w:t>משרד</w:t>
      </w:r>
      <w:r w:rsidRPr="001A4C12" w:rsidR="00FC05E7">
        <w:rPr>
          <w:sz w:val="22"/>
          <w:szCs w:val="22"/>
          <w:rtl/>
        </w:rPr>
        <w:t xml:space="preserve"> </w:t>
      </w:r>
      <w:r w:rsidRPr="001A4C12" w:rsidR="00FC05E7">
        <w:rPr>
          <w:rFonts w:hint="cs"/>
          <w:sz w:val="22"/>
          <w:szCs w:val="22"/>
          <w:rtl/>
        </w:rPr>
        <w:t>מבקר</w:t>
      </w:r>
      <w:r w:rsidRPr="001A4C12" w:rsidR="00FC05E7">
        <w:rPr>
          <w:sz w:val="22"/>
          <w:szCs w:val="22"/>
          <w:rtl/>
        </w:rPr>
        <w:t xml:space="preserve"> </w:t>
      </w:r>
      <w:r w:rsidRPr="001A4C12" w:rsidR="00FC05E7">
        <w:rPr>
          <w:rFonts w:hint="cs"/>
          <w:sz w:val="22"/>
          <w:szCs w:val="22"/>
          <w:rtl/>
        </w:rPr>
        <w:t>המדינה</w:t>
      </w:r>
      <w:r w:rsidRPr="001A4C12" w:rsidR="00FC05E7">
        <w:rPr>
          <w:sz w:val="22"/>
          <w:szCs w:val="22"/>
          <w:rtl/>
        </w:rPr>
        <w:t>.</w:t>
      </w:r>
    </w:p>
    <w:p w:rsidR="004A34C9" w:rsidP="00922264">
      <w:pPr>
        <w:pStyle w:val="a"/>
        <w:spacing w:line="269" w:lineRule="auto"/>
        <w:rPr>
          <w:rtl/>
        </w:rPr>
      </w:pPr>
    </w:p>
    <w:p w:rsidR="00AD54B9" w:rsidP="00922264">
      <w:pPr>
        <w:pStyle w:val="ListParagraph"/>
        <w:spacing w:line="269" w:lineRule="auto"/>
        <w:ind w:left="340"/>
        <w:rPr>
          <w:rtl/>
        </w:rPr>
      </w:pPr>
      <w:r>
        <w:rPr>
          <w:rFonts w:hint="cs"/>
          <w:rtl/>
        </w:rPr>
        <w:t xml:space="preserve">יצוין כי </w:t>
      </w:r>
      <w:r w:rsidR="0088636A">
        <w:rPr>
          <w:rFonts w:hint="cs"/>
          <w:rtl/>
        </w:rPr>
        <w:t xml:space="preserve">הגידול </w:t>
      </w:r>
      <w:r>
        <w:rPr>
          <w:rFonts w:hint="cs"/>
          <w:rtl/>
        </w:rPr>
        <w:t>הניכר</w:t>
      </w:r>
      <w:r w:rsidR="0088636A">
        <w:rPr>
          <w:rFonts w:hint="cs"/>
          <w:rtl/>
        </w:rPr>
        <w:t xml:space="preserve"> בעלותו המוערכת</w:t>
      </w:r>
      <w:r>
        <w:rPr>
          <w:rFonts w:hint="cs"/>
          <w:rtl/>
        </w:rPr>
        <w:t xml:space="preserve"> </w:t>
      </w:r>
      <w:r w:rsidR="0088636A">
        <w:rPr>
          <w:rFonts w:hint="cs"/>
          <w:rtl/>
        </w:rPr>
        <w:t>של</w:t>
      </w:r>
      <w:r>
        <w:rPr>
          <w:rFonts w:hint="cs"/>
          <w:rtl/>
        </w:rPr>
        <w:t xml:space="preserve"> הפרויקט בשנת 2018 </w:t>
      </w:r>
      <w:r w:rsidR="0088636A">
        <w:rPr>
          <w:rFonts w:hint="cs"/>
          <w:rtl/>
        </w:rPr>
        <w:t xml:space="preserve">נגרם </w:t>
      </w:r>
      <w:r>
        <w:rPr>
          <w:rFonts w:hint="cs"/>
          <w:rtl/>
        </w:rPr>
        <w:t>מעדכון דרישות המיגון שלו, בהתאם לצורכי הביטחון</w:t>
      </w:r>
      <w:r w:rsidR="00626C1A">
        <w:rPr>
          <w:rFonts w:hint="cs"/>
          <w:rtl/>
        </w:rPr>
        <w:t xml:space="preserve"> והגדרת האיומים, לרבות </w:t>
      </w:r>
      <w:r w:rsidR="007B0733">
        <w:rPr>
          <w:rFonts w:hint="cs"/>
          <w:rtl/>
        </w:rPr>
        <w:t xml:space="preserve">הוספת </w:t>
      </w:r>
      <w:r w:rsidR="00626C1A">
        <w:rPr>
          <w:rFonts w:hint="cs"/>
          <w:rtl/>
        </w:rPr>
        <w:t>דרישת רציפות תפקוד</w:t>
      </w:r>
      <w:r>
        <w:rPr>
          <w:rFonts w:hint="cs"/>
          <w:rtl/>
        </w:rPr>
        <w:t xml:space="preserve">. </w:t>
      </w:r>
    </w:p>
    <w:p w:rsidR="00AD54B9" w:rsidP="00922264">
      <w:pPr>
        <w:pStyle w:val="a"/>
        <w:spacing w:line="269" w:lineRule="auto"/>
      </w:pPr>
    </w:p>
    <w:p w:rsidR="006619D2" w:rsidP="00922264">
      <w:pPr>
        <w:pStyle w:val="ListParagraph"/>
        <w:numPr>
          <w:ilvl w:val="0"/>
          <w:numId w:val="8"/>
        </w:numPr>
        <w:spacing w:line="269" w:lineRule="auto"/>
      </w:pPr>
      <w:r>
        <w:rPr>
          <w:rFonts w:hint="cs"/>
          <w:rtl/>
        </w:rPr>
        <w:t xml:space="preserve">במסגרת החלטות הממשלה, הקבינט </w:t>
      </w:r>
      <w:r w:rsidR="003C2340">
        <w:rPr>
          <w:rFonts w:hint="cs"/>
          <w:rtl/>
        </w:rPr>
        <w:t>וראש הממשלה</w:t>
      </w:r>
      <w:r>
        <w:rPr>
          <w:rFonts w:hint="cs"/>
          <w:rtl/>
        </w:rPr>
        <w:t xml:space="preserve">, הוטלה </w:t>
      </w:r>
      <w:r w:rsidR="00CC48B0">
        <w:rPr>
          <w:rFonts w:hint="cs"/>
          <w:rtl/>
        </w:rPr>
        <w:t>האחריות לקידום הפרויקט</w:t>
      </w:r>
      <w:r w:rsidR="00467950">
        <w:rPr>
          <w:rFonts w:hint="cs"/>
          <w:rtl/>
        </w:rPr>
        <w:t xml:space="preserve"> או לקידום היבטים מסוימים בו</w:t>
      </w:r>
      <w:r w:rsidR="00CC48B0">
        <w:rPr>
          <w:rFonts w:hint="cs"/>
          <w:rtl/>
        </w:rPr>
        <w:t xml:space="preserve"> ע</w:t>
      </w:r>
      <w:r w:rsidR="00D52AC3">
        <w:rPr>
          <w:rFonts w:hint="cs"/>
          <w:rtl/>
        </w:rPr>
        <w:t>ל</w:t>
      </w:r>
      <w:r w:rsidR="00E05B77">
        <w:rPr>
          <w:rFonts w:hint="cs"/>
          <w:rtl/>
        </w:rPr>
        <w:t xml:space="preserve"> הגורמים </w:t>
      </w:r>
      <w:r w:rsidR="0088636A">
        <w:rPr>
          <w:rFonts w:hint="cs"/>
          <w:rtl/>
        </w:rPr>
        <w:t xml:space="preserve">האלה </w:t>
      </w:r>
      <w:r w:rsidR="009C4F07">
        <w:rPr>
          <w:rFonts w:hint="cs"/>
          <w:rtl/>
        </w:rPr>
        <w:t>(הגורמים המפורטים בפסקאות א-ד ייקראו להלן</w:t>
      </w:r>
      <w:r w:rsidR="00B421E4">
        <w:rPr>
          <w:rFonts w:hint="cs"/>
          <w:rtl/>
        </w:rPr>
        <w:t xml:space="preserve"> </w:t>
      </w:r>
      <w:r w:rsidR="009C4F07">
        <w:rPr>
          <w:rFonts w:hint="cs"/>
          <w:rtl/>
        </w:rPr>
        <w:t>- צוות הפרויקט)</w:t>
      </w:r>
      <w:r>
        <w:rPr>
          <w:rFonts w:hint="cs"/>
          <w:rtl/>
        </w:rPr>
        <w:t>:</w:t>
      </w:r>
    </w:p>
    <w:p w:rsidR="00E9355B" w:rsidP="00922264">
      <w:pPr>
        <w:pStyle w:val="a"/>
        <w:spacing w:line="269" w:lineRule="auto"/>
        <w:rPr>
          <w:rtl/>
        </w:rPr>
      </w:pPr>
    </w:p>
    <w:p w:rsidR="00362B2C" w:rsidP="00922264">
      <w:pPr>
        <w:pStyle w:val="ListParagraph"/>
        <w:numPr>
          <w:ilvl w:val="1"/>
          <w:numId w:val="8"/>
        </w:numPr>
        <w:spacing w:line="269" w:lineRule="auto"/>
      </w:pPr>
      <w:r w:rsidRPr="00D167B6">
        <w:rPr>
          <w:rStyle w:val="7"/>
          <w:rFonts w:hint="cs"/>
          <w:rtl/>
        </w:rPr>
        <w:t>המטה לביטחון לאומי (להלן - המל"ל)</w:t>
      </w:r>
      <w:r w:rsidRPr="00A160D8">
        <w:rPr>
          <w:rStyle w:val="7"/>
          <w:rFonts w:hint="cs"/>
          <w:rtl/>
        </w:rPr>
        <w:t>:</w:t>
      </w:r>
      <w:r>
        <w:rPr>
          <w:rFonts w:hint="cs"/>
          <w:rtl/>
        </w:rPr>
        <w:t xml:space="preserve"> המל"ל הוא גוף המטה לראש הממשלה ולממשלה המופקד על ענייני חוץ וביטחון. הגוף פועל מכוח חוק המטה לביטחון לאומי, התשס"ח-2008, ועל פי הנחיות ראש הממשלה. בדצמבר 2015 הטיל ראש הממשלה על סגן ראש המל"ל וראש אגף לוחמה בטרור, ביטחון פנים ועורף דאז את האחריות להובלת ה</w:t>
      </w:r>
      <w:r>
        <w:rPr>
          <w:rFonts w:hint="cs"/>
          <w:rtl/>
        </w:rPr>
        <w:t>פרויקט מטעמו. במסגרת זו הוא עסק בהכנת הצעת מחליטים לאישור מתווה הפרויקט ותקציבו בקבינט; בריכוז עבודת מטה להגדרת תפיסת המיגון והאבטחה של הפרויקט; בבקרה ומעקב שנועדו לוודא כי הפרויקט עומד בלוחות הזמנים וכי אין חריגה מתקציבו; בהסדרת תהליכים ובתיאום בין הגורמי</w:t>
      </w:r>
      <w:r>
        <w:rPr>
          <w:rFonts w:hint="cs"/>
          <w:rtl/>
        </w:rPr>
        <w:t>ם המעורבים בפרויקט</w:t>
      </w:r>
      <w:r w:rsidR="00A33E8A">
        <w:rPr>
          <w:rFonts w:hint="cs"/>
          <w:rtl/>
        </w:rPr>
        <w:t>.</w:t>
      </w:r>
    </w:p>
    <w:p w:rsidR="00AE4A3B" w:rsidRPr="00362B2C" w:rsidP="00922264">
      <w:pPr>
        <w:pStyle w:val="a"/>
        <w:spacing w:line="269" w:lineRule="auto"/>
      </w:pPr>
    </w:p>
    <w:p w:rsidR="00362B2C" w:rsidP="00922264">
      <w:pPr>
        <w:pStyle w:val="ListParagraph"/>
        <w:numPr>
          <w:ilvl w:val="1"/>
          <w:numId w:val="8"/>
        </w:numPr>
        <w:spacing w:line="269" w:lineRule="auto"/>
      </w:pPr>
      <w:r w:rsidRPr="00D167B6">
        <w:rPr>
          <w:rStyle w:val="7"/>
          <w:rFonts w:hint="cs"/>
          <w:rtl/>
        </w:rPr>
        <w:t>חטיבת נכסים, רכש ולוגיסטיקה באגף החשב הכללי במשרד האוצר (להלן - חטיבת הנכסים; אגף החשכ"ל)</w:t>
      </w:r>
      <w:r w:rsidRPr="00A160D8">
        <w:rPr>
          <w:rStyle w:val="7"/>
          <w:rFonts w:hint="cs"/>
          <w:rtl/>
        </w:rPr>
        <w:t>:</w:t>
      </w:r>
      <w:r>
        <w:rPr>
          <w:rFonts w:hint="cs"/>
          <w:rtl/>
        </w:rPr>
        <w:t xml:space="preserve"> חטיבת הנכסים פועלת לניהול ולהקמה של פרויקטים ממשלתיים ומבצעת פיקוח ובקרה עליהם באמצעות מינהלת שירותי בינוי ממשלתי (להלן - המינהלת). משנת 2013 מפ</w:t>
      </w:r>
      <w:r>
        <w:rPr>
          <w:rFonts w:hint="cs"/>
          <w:rtl/>
        </w:rPr>
        <w:t>עילה חברה א' את המינהלת, וכפופה לחטיבת הנכסים. חטיבת הנכסים עסקה בניהול פרויקט אלמוג מתחילתו, ובמאי 2014 הטילה עליה הממשלה את התפקיד. המינהלת הופקדה על ריכוזו וניהולו השוטף של הפרויקט, בפיקוח חטיבת הנכסים. במסגרת תפקידה, התקשרה חטיבת הנכסים עם אדריכלי הפרו</w:t>
      </w:r>
      <w:r>
        <w:rPr>
          <w:rFonts w:hint="cs"/>
          <w:rtl/>
        </w:rPr>
        <w:t>יקט ועם יועצים שונים בתחום התכנון, המיגון והרציפות התפקודית</w:t>
      </w:r>
      <w:r w:rsidR="00836CB4">
        <w:rPr>
          <w:rFonts w:hint="cs"/>
          <w:rtl/>
        </w:rPr>
        <w:t>.</w:t>
      </w:r>
    </w:p>
    <w:p w:rsidR="008D6A01" w:rsidP="00922264">
      <w:pPr>
        <w:pStyle w:val="a"/>
        <w:spacing w:line="269" w:lineRule="auto"/>
        <w:rPr>
          <w:rtl/>
        </w:rPr>
      </w:pPr>
    </w:p>
    <w:p w:rsidR="0060736B" w:rsidP="00922264">
      <w:pPr>
        <w:pStyle w:val="ListParagraph"/>
        <w:numPr>
          <w:ilvl w:val="1"/>
          <w:numId w:val="8"/>
        </w:numPr>
        <w:spacing w:line="269" w:lineRule="auto"/>
      </w:pPr>
      <w:r w:rsidRPr="00A160D8">
        <w:rPr>
          <w:rStyle w:val="7"/>
          <w:rFonts w:hint="cs"/>
          <w:rtl/>
        </w:rPr>
        <w:t xml:space="preserve">משרד </w:t>
      </w:r>
      <w:r w:rsidRPr="00A160D8" w:rsidR="007B2B21">
        <w:rPr>
          <w:rStyle w:val="7"/>
          <w:rFonts w:hint="cs"/>
          <w:rtl/>
        </w:rPr>
        <w:t>רה"</w:t>
      </w:r>
      <w:r w:rsidRPr="00A160D8" w:rsidR="000A1032">
        <w:rPr>
          <w:rStyle w:val="7"/>
          <w:rFonts w:hint="cs"/>
          <w:rtl/>
        </w:rPr>
        <w:t>ם</w:t>
      </w:r>
      <w:r w:rsidRPr="00A160D8" w:rsidR="00E7330D">
        <w:rPr>
          <w:rStyle w:val="7"/>
          <w:rFonts w:hint="cs"/>
          <w:rtl/>
        </w:rPr>
        <w:t>:</w:t>
      </w:r>
      <w:r>
        <w:rPr>
          <w:rFonts w:hint="cs"/>
          <w:rtl/>
        </w:rPr>
        <w:t xml:space="preserve"> </w:t>
      </w:r>
      <w:r w:rsidR="00B97154">
        <w:rPr>
          <w:rFonts w:hint="cs"/>
          <w:rtl/>
        </w:rPr>
        <w:t>ראש</w:t>
      </w:r>
      <w:r w:rsidR="00262B11">
        <w:rPr>
          <w:rFonts w:hint="cs"/>
          <w:rtl/>
        </w:rPr>
        <w:t xml:space="preserve"> </w:t>
      </w:r>
      <w:r w:rsidR="001C3930">
        <w:rPr>
          <w:rFonts w:hint="cs"/>
          <w:rtl/>
        </w:rPr>
        <w:t xml:space="preserve">אגף </w:t>
      </w:r>
      <w:r w:rsidR="001037BA">
        <w:rPr>
          <w:rFonts w:hint="cs"/>
          <w:rtl/>
        </w:rPr>
        <w:t>תקציבים</w:t>
      </w:r>
      <w:r w:rsidR="001C3930">
        <w:rPr>
          <w:rFonts w:hint="cs"/>
          <w:rtl/>
        </w:rPr>
        <w:t xml:space="preserve"> ופרויקטים</w:t>
      </w:r>
      <w:r w:rsidR="00077B27">
        <w:rPr>
          <w:rFonts w:hint="cs"/>
          <w:rtl/>
        </w:rPr>
        <w:t xml:space="preserve"> במשרד</w:t>
      </w:r>
      <w:r w:rsidR="000A596B">
        <w:rPr>
          <w:rFonts w:hint="cs"/>
          <w:rtl/>
        </w:rPr>
        <w:t xml:space="preserve"> רה"ם</w:t>
      </w:r>
      <w:r w:rsidR="001037BA">
        <w:rPr>
          <w:rFonts w:hint="cs"/>
          <w:rtl/>
        </w:rPr>
        <w:t xml:space="preserve"> (להלן - אג"ת במשרד רה"ם)</w:t>
      </w:r>
      <w:r w:rsidR="000A596B">
        <w:rPr>
          <w:rFonts w:hint="cs"/>
          <w:rtl/>
        </w:rPr>
        <w:t xml:space="preserve"> </w:t>
      </w:r>
      <w:r w:rsidR="00333739">
        <w:rPr>
          <w:rFonts w:hint="cs"/>
          <w:rtl/>
        </w:rPr>
        <w:t>משמשת</w:t>
      </w:r>
      <w:r>
        <w:rPr>
          <w:rFonts w:hint="cs"/>
          <w:rtl/>
        </w:rPr>
        <w:t xml:space="preserve"> "נציגת הלקוח" מטעם המשרד ו</w:t>
      </w:r>
      <w:r w:rsidR="00E05B77">
        <w:rPr>
          <w:rFonts w:hint="cs"/>
          <w:rtl/>
        </w:rPr>
        <w:t xml:space="preserve">מטעמו של </w:t>
      </w:r>
      <w:r w:rsidR="009077D7">
        <w:rPr>
          <w:rFonts w:hint="cs"/>
          <w:rtl/>
        </w:rPr>
        <w:t>ראש הממשלה</w:t>
      </w:r>
      <w:r w:rsidR="000A1032">
        <w:rPr>
          <w:rFonts w:hint="cs"/>
          <w:rtl/>
        </w:rPr>
        <w:t xml:space="preserve"> </w:t>
      </w:r>
      <w:r w:rsidR="00333739">
        <w:rPr>
          <w:rFonts w:hint="cs"/>
          <w:rtl/>
        </w:rPr>
        <w:t>והופקדה</w:t>
      </w:r>
      <w:r>
        <w:rPr>
          <w:rFonts w:hint="cs"/>
          <w:rtl/>
        </w:rPr>
        <w:t xml:space="preserve"> על אפיון דרישות הלקוח; </w:t>
      </w:r>
      <w:r w:rsidR="008A074C">
        <w:rPr>
          <w:rFonts w:hint="cs"/>
          <w:rtl/>
        </w:rPr>
        <w:t xml:space="preserve">על </w:t>
      </w:r>
      <w:r>
        <w:rPr>
          <w:rFonts w:hint="cs"/>
          <w:rtl/>
        </w:rPr>
        <w:t>הכנת פרוגרמה לפרויקט</w:t>
      </w:r>
      <w:r>
        <w:rPr>
          <w:rStyle w:val="FootnoteReference"/>
          <w:rtl/>
        </w:rPr>
        <w:footnoteReference w:id="3"/>
      </w:r>
      <w:r>
        <w:rPr>
          <w:rFonts w:hint="cs"/>
          <w:rtl/>
        </w:rPr>
        <w:t xml:space="preserve">; </w:t>
      </w:r>
      <w:r w:rsidR="00C175B9">
        <w:rPr>
          <w:rFonts w:hint="cs"/>
          <w:rtl/>
        </w:rPr>
        <w:t>ו</w:t>
      </w:r>
      <w:r w:rsidR="008A074C">
        <w:rPr>
          <w:rFonts w:hint="cs"/>
          <w:rtl/>
        </w:rPr>
        <w:t xml:space="preserve">על </w:t>
      </w:r>
      <w:r w:rsidR="00C175B9">
        <w:rPr>
          <w:rFonts w:hint="cs"/>
          <w:rtl/>
        </w:rPr>
        <w:t>הבאת הפרוגרמה</w:t>
      </w:r>
      <w:r w:rsidR="00167709">
        <w:rPr>
          <w:rFonts w:hint="cs"/>
          <w:rtl/>
        </w:rPr>
        <w:t xml:space="preserve"> </w:t>
      </w:r>
      <w:r w:rsidR="00C175B9">
        <w:rPr>
          <w:rFonts w:hint="cs"/>
          <w:rtl/>
        </w:rPr>
        <w:t xml:space="preserve">לאישור </w:t>
      </w:r>
      <w:r w:rsidR="009077D7">
        <w:rPr>
          <w:rFonts w:hint="cs"/>
          <w:rtl/>
        </w:rPr>
        <w:t xml:space="preserve">אגף התקציבים </w:t>
      </w:r>
      <w:r w:rsidR="00875EF4">
        <w:rPr>
          <w:rFonts w:hint="cs"/>
          <w:rtl/>
        </w:rPr>
        <w:t>במשרד האוצר</w:t>
      </w:r>
      <w:r w:rsidR="009077D7">
        <w:rPr>
          <w:rFonts w:hint="cs"/>
          <w:rtl/>
        </w:rPr>
        <w:t xml:space="preserve"> (להלן - אג"ת במשרד האוצר)</w:t>
      </w:r>
      <w:r>
        <w:rPr>
          <w:rFonts w:hint="cs"/>
          <w:rtl/>
        </w:rPr>
        <w:t xml:space="preserve">. </w:t>
      </w:r>
      <w:r w:rsidR="00B97154">
        <w:rPr>
          <w:rFonts w:hint="cs"/>
          <w:rtl/>
        </w:rPr>
        <w:t xml:space="preserve">אגף הביטחון </w:t>
      </w:r>
      <w:r w:rsidR="00DD5A28">
        <w:rPr>
          <w:rFonts w:hint="cs"/>
          <w:rtl/>
        </w:rPr>
        <w:t xml:space="preserve">והחירום </w:t>
      </w:r>
      <w:r w:rsidR="00B97154">
        <w:rPr>
          <w:rFonts w:hint="cs"/>
          <w:rtl/>
        </w:rPr>
        <w:t xml:space="preserve">במשרד הופקד </w:t>
      </w:r>
      <w:r w:rsidR="00A53D36">
        <w:rPr>
          <w:rFonts w:hint="cs"/>
          <w:rtl/>
        </w:rPr>
        <w:t xml:space="preserve">בין היתר </w:t>
      </w:r>
      <w:r w:rsidR="00B97154">
        <w:rPr>
          <w:rFonts w:hint="cs"/>
          <w:rtl/>
        </w:rPr>
        <w:t>על הגדרת צורכי הביטחון</w:t>
      </w:r>
      <w:r w:rsidR="00ED57C0">
        <w:rPr>
          <w:rFonts w:hint="cs"/>
          <w:rtl/>
        </w:rPr>
        <w:t xml:space="preserve"> והאבטחה</w:t>
      </w:r>
      <w:r w:rsidR="00B97154">
        <w:rPr>
          <w:rFonts w:hint="cs"/>
          <w:rtl/>
        </w:rPr>
        <w:t xml:space="preserve"> של המשרד ו</w:t>
      </w:r>
      <w:r w:rsidR="008A074C">
        <w:rPr>
          <w:rFonts w:hint="cs"/>
          <w:rtl/>
        </w:rPr>
        <w:t>על</w:t>
      </w:r>
      <w:r w:rsidR="00332A2E">
        <w:rPr>
          <w:rFonts w:hint="cs"/>
          <w:rtl/>
        </w:rPr>
        <w:t xml:space="preserve"> </w:t>
      </w:r>
      <w:r w:rsidR="00B97154">
        <w:rPr>
          <w:rFonts w:hint="cs"/>
          <w:rtl/>
        </w:rPr>
        <w:t>העברתם לשב"כ ל</w:t>
      </w:r>
      <w:r w:rsidR="000F7A6C">
        <w:rPr>
          <w:rFonts w:hint="cs"/>
          <w:rtl/>
        </w:rPr>
        <w:t>שם</w:t>
      </w:r>
      <w:r w:rsidR="00B97154">
        <w:rPr>
          <w:rFonts w:hint="cs"/>
          <w:rtl/>
        </w:rPr>
        <w:t xml:space="preserve"> הטמעתם </w:t>
      </w:r>
      <w:r w:rsidR="007333BE">
        <w:rPr>
          <w:rFonts w:hint="cs"/>
          <w:rtl/>
        </w:rPr>
        <w:t>בפרוגרמת הביטחון</w:t>
      </w:r>
      <w:r>
        <w:rPr>
          <w:rStyle w:val="FootnoteReference"/>
          <w:rtl/>
        </w:rPr>
        <w:footnoteReference w:id="4"/>
      </w:r>
      <w:r w:rsidR="00B97154">
        <w:rPr>
          <w:rFonts w:hint="cs"/>
          <w:rtl/>
        </w:rPr>
        <w:t>.</w:t>
      </w:r>
    </w:p>
    <w:p w:rsidR="00B97154" w:rsidP="00922264">
      <w:pPr>
        <w:pStyle w:val="a"/>
        <w:spacing w:line="269" w:lineRule="auto"/>
      </w:pPr>
    </w:p>
    <w:p w:rsidR="00B97154" w:rsidP="00922264">
      <w:pPr>
        <w:pStyle w:val="ListParagraph"/>
        <w:numPr>
          <w:ilvl w:val="1"/>
          <w:numId w:val="8"/>
        </w:numPr>
        <w:spacing w:line="269" w:lineRule="auto"/>
      </w:pPr>
      <w:r w:rsidRPr="00A160D8">
        <w:rPr>
          <w:rStyle w:val="7"/>
          <w:rFonts w:hint="cs"/>
          <w:rtl/>
        </w:rPr>
        <w:t>השב"כ</w:t>
      </w:r>
      <w:r w:rsidRPr="00A160D8" w:rsidR="00E7330D">
        <w:rPr>
          <w:rStyle w:val="7"/>
          <w:rFonts w:hint="cs"/>
          <w:rtl/>
        </w:rPr>
        <w:t>:</w:t>
      </w:r>
      <w:r>
        <w:rPr>
          <w:rFonts w:hint="cs"/>
          <w:rtl/>
        </w:rPr>
        <w:t xml:space="preserve"> היחידה לאב</w:t>
      </w:r>
      <w:r w:rsidR="00E05B77">
        <w:rPr>
          <w:rFonts w:hint="cs"/>
          <w:rtl/>
        </w:rPr>
        <w:t>ט</w:t>
      </w:r>
      <w:r>
        <w:rPr>
          <w:rFonts w:hint="cs"/>
          <w:rtl/>
        </w:rPr>
        <w:t>חת אישים ב</w:t>
      </w:r>
      <w:r w:rsidR="001537A5">
        <w:rPr>
          <w:rFonts w:hint="cs"/>
          <w:rtl/>
        </w:rPr>
        <w:t>אגף האבטחה ב</w:t>
      </w:r>
      <w:r>
        <w:rPr>
          <w:rFonts w:hint="cs"/>
          <w:rtl/>
        </w:rPr>
        <w:t xml:space="preserve">שב"כ משמשת </w:t>
      </w:r>
      <w:r w:rsidR="008A074C">
        <w:rPr>
          <w:rFonts w:hint="cs"/>
          <w:rtl/>
        </w:rPr>
        <w:t xml:space="preserve">האחראית </w:t>
      </w:r>
      <w:r w:rsidR="008864AA">
        <w:rPr>
          <w:rFonts w:hint="cs"/>
          <w:rtl/>
        </w:rPr>
        <w:t>ל</w:t>
      </w:r>
      <w:r w:rsidR="00E20BA2">
        <w:rPr>
          <w:rFonts w:hint="cs"/>
          <w:rtl/>
        </w:rPr>
        <w:t xml:space="preserve">אבטחתו הפיזית של </w:t>
      </w:r>
      <w:r w:rsidR="008302CB">
        <w:rPr>
          <w:rFonts w:hint="cs"/>
          <w:rtl/>
        </w:rPr>
        <w:t>ראש הממשלה</w:t>
      </w:r>
      <w:r w:rsidR="00E20BA2">
        <w:rPr>
          <w:rFonts w:hint="cs"/>
          <w:rtl/>
        </w:rPr>
        <w:t xml:space="preserve"> </w:t>
      </w:r>
      <w:r w:rsidR="008864AA">
        <w:rPr>
          <w:rFonts w:hint="cs"/>
          <w:rtl/>
        </w:rPr>
        <w:t xml:space="preserve">והמנחה </w:t>
      </w:r>
      <w:r w:rsidR="00E20BA2">
        <w:rPr>
          <w:rFonts w:hint="cs"/>
          <w:rtl/>
        </w:rPr>
        <w:t xml:space="preserve">המקצועית של </w:t>
      </w:r>
      <w:r w:rsidR="0085213F">
        <w:rPr>
          <w:rFonts w:hint="cs"/>
          <w:rtl/>
        </w:rPr>
        <w:t>אגף הביטחון ב</w:t>
      </w:r>
      <w:r w:rsidR="00E20BA2">
        <w:rPr>
          <w:rFonts w:hint="cs"/>
          <w:rtl/>
        </w:rPr>
        <w:t>משרד רה"ם</w:t>
      </w:r>
      <w:r w:rsidR="005C703B">
        <w:rPr>
          <w:rFonts w:hint="cs"/>
          <w:rtl/>
        </w:rPr>
        <w:t xml:space="preserve"> בכל הקשור לאבטחת המעון והמשרד. </w:t>
      </w:r>
      <w:r w:rsidR="00E20BA2">
        <w:rPr>
          <w:rFonts w:hint="cs"/>
          <w:rtl/>
        </w:rPr>
        <w:t>בין תפקידיה</w:t>
      </w:r>
      <w:r w:rsidR="002D4EC9">
        <w:rPr>
          <w:rFonts w:hint="cs"/>
          <w:rtl/>
        </w:rPr>
        <w:t xml:space="preserve"> בפרויקט</w:t>
      </w:r>
      <w:r w:rsidR="00E20BA2">
        <w:rPr>
          <w:rFonts w:hint="cs"/>
          <w:rtl/>
        </w:rPr>
        <w:t xml:space="preserve"> </w:t>
      </w:r>
      <w:r w:rsidR="008864AA">
        <w:rPr>
          <w:rFonts w:hint="cs"/>
          <w:rtl/>
        </w:rPr>
        <w:t xml:space="preserve">- </w:t>
      </w:r>
      <w:r w:rsidR="005C703B">
        <w:rPr>
          <w:rFonts w:hint="cs"/>
          <w:rtl/>
        </w:rPr>
        <w:t>א</w:t>
      </w:r>
      <w:r>
        <w:rPr>
          <w:rFonts w:hint="cs"/>
          <w:rtl/>
        </w:rPr>
        <w:t xml:space="preserve">פיון דרישות ביטחון והכנת פרוגרמת ביטחון. </w:t>
      </w:r>
      <w:r w:rsidR="001537A5">
        <w:rPr>
          <w:rFonts w:hint="cs"/>
          <w:rtl/>
        </w:rPr>
        <w:t xml:space="preserve">הרשות הממלכתית לאבטחת מידע </w:t>
      </w:r>
      <w:r w:rsidR="00281EE6">
        <w:rPr>
          <w:rFonts w:hint="cs"/>
          <w:rtl/>
        </w:rPr>
        <w:t>בשב"כ</w:t>
      </w:r>
      <w:r w:rsidR="00265D01">
        <w:rPr>
          <w:rFonts w:hint="cs"/>
          <w:rtl/>
        </w:rPr>
        <w:t xml:space="preserve"> (להלן - רא"ם) </w:t>
      </w:r>
      <w:r w:rsidR="001F2ED1">
        <w:rPr>
          <w:rFonts w:hint="cs"/>
          <w:rtl/>
        </w:rPr>
        <w:t xml:space="preserve">אחראית בפרויקט </w:t>
      </w:r>
      <w:r w:rsidR="008864AA">
        <w:rPr>
          <w:rFonts w:hint="cs"/>
          <w:rtl/>
        </w:rPr>
        <w:t>ל</w:t>
      </w:r>
      <w:r w:rsidR="00826278">
        <w:rPr>
          <w:rFonts w:hint="cs"/>
          <w:rtl/>
        </w:rPr>
        <w:t xml:space="preserve">הנחיה בתחום זה, </w:t>
      </w:r>
      <w:r w:rsidR="008864AA">
        <w:rPr>
          <w:rFonts w:hint="cs"/>
          <w:rtl/>
        </w:rPr>
        <w:t>ל</w:t>
      </w:r>
      <w:r w:rsidR="00E05B77">
        <w:rPr>
          <w:rFonts w:hint="cs"/>
          <w:rtl/>
        </w:rPr>
        <w:t xml:space="preserve">אפיון דרישות ביטחון </w:t>
      </w:r>
      <w:r w:rsidR="008864AA">
        <w:rPr>
          <w:rFonts w:hint="cs"/>
          <w:rtl/>
        </w:rPr>
        <w:t xml:space="preserve">במסגרת ההתגוננות מפני </w:t>
      </w:r>
      <w:r w:rsidR="003650AE">
        <w:rPr>
          <w:rFonts w:hint="cs"/>
          <w:rtl/>
        </w:rPr>
        <w:t xml:space="preserve">מתקפת סייבר </w:t>
      </w:r>
      <w:r w:rsidR="00265D01">
        <w:rPr>
          <w:rFonts w:hint="cs"/>
          <w:rtl/>
        </w:rPr>
        <w:t>ו</w:t>
      </w:r>
      <w:r w:rsidR="008864AA">
        <w:rPr>
          <w:rFonts w:hint="cs"/>
          <w:rtl/>
        </w:rPr>
        <w:t>ל</w:t>
      </w:r>
      <w:r w:rsidR="00265D01">
        <w:rPr>
          <w:rFonts w:hint="cs"/>
          <w:rtl/>
        </w:rPr>
        <w:t>הכנת</w:t>
      </w:r>
      <w:r w:rsidR="00E05B77">
        <w:rPr>
          <w:rFonts w:hint="cs"/>
          <w:rtl/>
        </w:rPr>
        <w:t xml:space="preserve"> פרוגרמת ביטחון</w:t>
      </w:r>
      <w:r w:rsidR="007C05FB">
        <w:rPr>
          <w:rFonts w:hint="cs"/>
          <w:rtl/>
        </w:rPr>
        <w:t xml:space="preserve"> </w:t>
      </w:r>
      <w:r w:rsidR="00C327BE">
        <w:rPr>
          <w:rFonts w:hint="cs"/>
          <w:rtl/>
        </w:rPr>
        <w:t>בנושאים אלה</w:t>
      </w:r>
      <w:r w:rsidR="00E05B77">
        <w:rPr>
          <w:rFonts w:hint="cs"/>
          <w:rtl/>
        </w:rPr>
        <w:t>.</w:t>
      </w:r>
    </w:p>
    <w:p w:rsidR="005927E9" w:rsidRPr="005927E9" w:rsidP="00922264">
      <w:pPr>
        <w:pStyle w:val="a"/>
        <w:spacing w:line="269" w:lineRule="auto"/>
        <w:rPr>
          <w:rStyle w:val="5"/>
          <w:rFonts w:eastAsiaTheme="minorHAnsi"/>
          <w:bCs w:val="0"/>
          <w:spacing w:val="0"/>
        </w:rPr>
      </w:pPr>
    </w:p>
    <w:p w:rsidR="00BA2EB2" w:rsidP="00922264">
      <w:pPr>
        <w:pStyle w:val="ListParagraph"/>
        <w:numPr>
          <w:ilvl w:val="1"/>
          <w:numId w:val="8"/>
        </w:numPr>
        <w:spacing w:line="269" w:lineRule="auto"/>
      </w:pPr>
      <w:r w:rsidRPr="00B9690B">
        <w:rPr>
          <w:rStyle w:val="7"/>
          <w:rFonts w:hint="cs"/>
          <w:rtl/>
        </w:rPr>
        <w:t>ועדה להסרת</w:t>
      </w:r>
      <w:r w:rsidRPr="00B9690B" w:rsidR="007B2B21">
        <w:rPr>
          <w:rStyle w:val="7"/>
          <w:rFonts w:hint="cs"/>
          <w:rtl/>
        </w:rPr>
        <w:t xml:space="preserve"> חסמים בראשות מנכ"ל משרד רה"</w:t>
      </w:r>
      <w:r w:rsidRPr="00B9690B" w:rsidR="00BD3F71">
        <w:rPr>
          <w:rStyle w:val="7"/>
          <w:rFonts w:hint="cs"/>
          <w:rtl/>
        </w:rPr>
        <w:t>ם</w:t>
      </w:r>
      <w:r w:rsidRPr="00B9690B" w:rsidR="00E7330D">
        <w:rPr>
          <w:rStyle w:val="7"/>
          <w:rFonts w:hint="cs"/>
          <w:rtl/>
        </w:rPr>
        <w:t>:</w:t>
      </w:r>
      <w:r w:rsidR="007B2B21">
        <w:rPr>
          <w:rFonts w:hint="cs"/>
          <w:rtl/>
        </w:rPr>
        <w:t xml:space="preserve"> </w:t>
      </w:r>
      <w:r w:rsidR="007C05FB">
        <w:rPr>
          <w:rFonts w:hint="cs"/>
          <w:rtl/>
        </w:rPr>
        <w:t>ועדה זו ה</w:t>
      </w:r>
      <w:r w:rsidR="00AD6763">
        <w:rPr>
          <w:rFonts w:hint="cs"/>
          <w:rtl/>
        </w:rPr>
        <w:t>ו</w:t>
      </w:r>
      <w:r w:rsidR="007C05FB">
        <w:rPr>
          <w:rFonts w:hint="cs"/>
          <w:rtl/>
        </w:rPr>
        <w:t xml:space="preserve">קמה לראשונה </w:t>
      </w:r>
      <w:r w:rsidR="008864AA">
        <w:rPr>
          <w:rFonts w:hint="cs"/>
          <w:rtl/>
        </w:rPr>
        <w:t xml:space="preserve">בתוקף החלטת </w:t>
      </w:r>
      <w:r w:rsidR="007C05FB">
        <w:rPr>
          <w:rFonts w:hint="cs"/>
          <w:rtl/>
        </w:rPr>
        <w:t xml:space="preserve">ממשלה </w:t>
      </w:r>
      <w:r w:rsidR="00844E69">
        <w:rPr>
          <w:rFonts w:hint="cs"/>
          <w:rtl/>
        </w:rPr>
        <w:t>ממאי 2014</w:t>
      </w:r>
      <w:r w:rsidR="008864AA">
        <w:rPr>
          <w:rFonts w:hint="cs"/>
          <w:rtl/>
        </w:rPr>
        <w:t>,</w:t>
      </w:r>
      <w:r w:rsidR="00844E69">
        <w:rPr>
          <w:rFonts w:hint="cs"/>
          <w:rtl/>
        </w:rPr>
        <w:t xml:space="preserve"> </w:t>
      </w:r>
      <w:r w:rsidR="007C05FB">
        <w:rPr>
          <w:rFonts w:hint="cs"/>
          <w:rtl/>
        </w:rPr>
        <w:t xml:space="preserve">והוטל עליה </w:t>
      </w:r>
      <w:r w:rsidR="008676BC">
        <w:rPr>
          <w:rFonts w:hint="cs"/>
          <w:rtl/>
        </w:rPr>
        <w:t xml:space="preserve">להכריע במחלוקות הקשורות ליישום החלטת הממשלה בדבר קידום הפרויקט ולסייע </w:t>
      </w:r>
      <w:r w:rsidR="008864AA">
        <w:rPr>
          <w:rFonts w:hint="cs"/>
          <w:rtl/>
        </w:rPr>
        <w:t xml:space="preserve">בסילוק </w:t>
      </w:r>
      <w:r w:rsidR="008676BC">
        <w:rPr>
          <w:rFonts w:hint="cs"/>
          <w:rtl/>
        </w:rPr>
        <w:t>חסמים</w:t>
      </w:r>
      <w:r>
        <w:rPr>
          <w:rStyle w:val="FootnoteReference"/>
          <w:rtl/>
        </w:rPr>
        <w:footnoteReference w:id="5"/>
      </w:r>
      <w:r w:rsidR="006619D2">
        <w:rPr>
          <w:rFonts w:hint="cs"/>
          <w:rtl/>
        </w:rPr>
        <w:t>.</w:t>
      </w:r>
    </w:p>
    <w:p w:rsidR="00CE1EF3" w:rsidRPr="00CE1EF3" w:rsidP="00922264">
      <w:pPr>
        <w:pStyle w:val="a"/>
        <w:spacing w:line="269" w:lineRule="auto"/>
      </w:pPr>
    </w:p>
    <w:p w:rsidR="00E916B3" w:rsidP="00922264">
      <w:pPr>
        <w:pStyle w:val="ListParagraph"/>
        <w:numPr>
          <w:ilvl w:val="1"/>
          <w:numId w:val="8"/>
        </w:numPr>
        <w:spacing w:line="269" w:lineRule="auto"/>
      </w:pPr>
      <w:r w:rsidRPr="00B9690B">
        <w:rPr>
          <w:rStyle w:val="7"/>
          <w:rFonts w:hint="cs"/>
          <w:rtl/>
        </w:rPr>
        <w:t>אגף ההנדסה והבינוי במשרד הביטחון (להלן - אהו"ב או אהו"ב במשרד הביטחון)</w:t>
      </w:r>
      <w:r w:rsidRPr="00B9690B" w:rsidR="00E7330D">
        <w:rPr>
          <w:rStyle w:val="7"/>
          <w:rFonts w:hint="cs"/>
          <w:rtl/>
        </w:rPr>
        <w:t>:</w:t>
      </w:r>
      <w:r w:rsidR="00CE1EF3">
        <w:rPr>
          <w:rFonts w:hint="cs"/>
          <w:rtl/>
        </w:rPr>
        <w:t xml:space="preserve"> </w:t>
      </w:r>
      <w:r w:rsidR="007A01D3">
        <w:rPr>
          <w:rFonts w:hint="cs"/>
          <w:rtl/>
        </w:rPr>
        <w:t xml:space="preserve">ביוני 2018 </w:t>
      </w:r>
      <w:r w:rsidR="00941C73">
        <w:rPr>
          <w:rFonts w:hint="cs"/>
          <w:rtl/>
        </w:rPr>
        <w:t>החליט</w:t>
      </w:r>
      <w:r w:rsidR="007A01D3">
        <w:rPr>
          <w:rFonts w:hint="cs"/>
          <w:rtl/>
        </w:rPr>
        <w:t xml:space="preserve"> </w:t>
      </w:r>
      <w:r w:rsidR="000E412B">
        <w:rPr>
          <w:rFonts w:hint="cs"/>
          <w:rtl/>
        </w:rPr>
        <w:t>ממלא מקום מנכ"ל משרד רה"</w:t>
      </w:r>
      <w:r w:rsidR="00137168">
        <w:rPr>
          <w:rFonts w:hint="cs"/>
          <w:rtl/>
        </w:rPr>
        <w:t xml:space="preserve">ם </w:t>
      </w:r>
      <w:r w:rsidR="00941C73">
        <w:rPr>
          <w:rFonts w:hint="cs"/>
          <w:rtl/>
        </w:rPr>
        <w:t>דאז</w:t>
      </w:r>
      <w:r w:rsidR="0021597E">
        <w:rPr>
          <w:rFonts w:hint="cs"/>
          <w:rtl/>
        </w:rPr>
        <w:t xml:space="preserve"> </w:t>
      </w:r>
      <w:r w:rsidR="000E412B">
        <w:rPr>
          <w:rFonts w:hint="cs"/>
          <w:rtl/>
        </w:rPr>
        <w:t>כי ניהול הפרויקט יועבר מ</w:t>
      </w:r>
      <w:r w:rsidR="00332810">
        <w:rPr>
          <w:rFonts w:hint="cs"/>
          <w:rtl/>
        </w:rPr>
        <w:t>חטיבת הנכסים</w:t>
      </w:r>
      <w:r w:rsidR="00882041">
        <w:rPr>
          <w:rFonts w:hint="cs"/>
          <w:rtl/>
        </w:rPr>
        <w:t xml:space="preserve"> ב</w:t>
      </w:r>
      <w:r w:rsidR="000E412B">
        <w:rPr>
          <w:rFonts w:hint="cs"/>
          <w:rtl/>
        </w:rPr>
        <w:t xml:space="preserve">משרד </w:t>
      </w:r>
      <w:r w:rsidR="002D4B86">
        <w:rPr>
          <w:rFonts w:hint="cs"/>
          <w:rtl/>
        </w:rPr>
        <w:t>האוצר לאהו"ב ב</w:t>
      </w:r>
      <w:r w:rsidR="0059521E">
        <w:rPr>
          <w:rFonts w:hint="cs"/>
          <w:rtl/>
        </w:rPr>
        <w:t xml:space="preserve">משרד הביטחון. </w:t>
      </w:r>
      <w:r w:rsidR="008864AA">
        <w:rPr>
          <w:rFonts w:hint="cs"/>
          <w:rtl/>
        </w:rPr>
        <w:t>ב</w:t>
      </w:r>
      <w:r w:rsidR="001A125B">
        <w:rPr>
          <w:rFonts w:hint="cs"/>
          <w:rtl/>
        </w:rPr>
        <w:t xml:space="preserve">מועד </w:t>
      </w:r>
      <w:r w:rsidR="00941C73">
        <w:rPr>
          <w:rFonts w:hint="cs"/>
          <w:rtl/>
        </w:rPr>
        <w:t>סיום הביקורת</w:t>
      </w:r>
      <w:r w:rsidR="0021597E">
        <w:rPr>
          <w:rFonts w:hint="cs"/>
          <w:rtl/>
        </w:rPr>
        <w:t>,</w:t>
      </w:r>
      <w:r w:rsidR="00941C73">
        <w:rPr>
          <w:rFonts w:hint="cs"/>
          <w:rtl/>
        </w:rPr>
        <w:t xml:space="preserve"> אוגוסט 2019</w:t>
      </w:r>
      <w:r w:rsidR="001A125B">
        <w:rPr>
          <w:rFonts w:hint="cs"/>
          <w:rtl/>
        </w:rPr>
        <w:t>, טרם הובאה</w:t>
      </w:r>
      <w:r w:rsidR="00C0156D">
        <w:rPr>
          <w:rFonts w:hint="cs"/>
          <w:rtl/>
        </w:rPr>
        <w:t xml:space="preserve"> החלטה זו</w:t>
      </w:r>
      <w:r w:rsidR="001A125B">
        <w:rPr>
          <w:rFonts w:hint="cs"/>
          <w:rtl/>
        </w:rPr>
        <w:t xml:space="preserve"> לאישור </w:t>
      </w:r>
      <w:r w:rsidR="00412E29">
        <w:rPr>
          <w:rFonts w:hint="cs"/>
          <w:rtl/>
        </w:rPr>
        <w:t>הממשלה</w:t>
      </w:r>
      <w:r w:rsidR="0018209B">
        <w:rPr>
          <w:rFonts w:hint="cs"/>
          <w:rtl/>
        </w:rPr>
        <w:t>.</w:t>
      </w:r>
    </w:p>
    <w:p w:rsidR="00FE148C" w:rsidP="00922264">
      <w:pPr>
        <w:bidi w:val="0"/>
        <w:spacing w:line="269" w:lineRule="auto"/>
        <w:rPr>
          <w:rStyle w:val="7"/>
        </w:rPr>
      </w:pPr>
      <w:r>
        <w:rPr>
          <w:rStyle w:val="7"/>
          <w:rtl/>
        </w:rPr>
        <w:br w:type="page"/>
      </w:r>
    </w:p>
    <w:p w:rsidR="00FE148C" w:rsidP="00922264">
      <w:pPr>
        <w:pStyle w:val="ListParagraph"/>
        <w:spacing w:line="269" w:lineRule="auto"/>
        <w:ind w:left="680"/>
        <w:rPr>
          <w:rFonts w:hint="cs"/>
          <w:rtl/>
        </w:rPr>
      </w:pPr>
    </w:p>
    <w:p w:rsidR="00C25703" w:rsidP="00922264">
      <w:pPr>
        <w:pStyle w:val="a"/>
        <w:spacing w:line="269" w:lineRule="auto"/>
        <w:rPr>
          <w:rtl/>
        </w:rPr>
      </w:pPr>
    </w:p>
    <w:p w:rsidR="00C25703" w:rsidP="00822AAD">
      <w:pPr>
        <w:spacing w:after="120" w:line="269" w:lineRule="auto"/>
        <w:jc w:val="center"/>
        <w:rPr>
          <w:b/>
          <w:bCs/>
          <w:rtl/>
        </w:rPr>
      </w:pPr>
      <w:r w:rsidRPr="00C25703">
        <w:rPr>
          <w:rFonts w:hint="cs"/>
          <w:b/>
          <w:bCs/>
          <w:rtl/>
        </w:rPr>
        <w:t xml:space="preserve">תרשים </w:t>
      </w:r>
      <w:r w:rsidR="0054042C">
        <w:rPr>
          <w:rFonts w:hint="cs"/>
          <w:b/>
          <w:bCs/>
          <w:rtl/>
        </w:rPr>
        <w:t>2</w:t>
      </w:r>
      <w:r w:rsidRPr="00C25703">
        <w:rPr>
          <w:rFonts w:hint="cs"/>
          <w:b/>
          <w:bCs/>
          <w:rtl/>
        </w:rPr>
        <w:t xml:space="preserve">: </w:t>
      </w:r>
      <w:r w:rsidR="00F60BF3">
        <w:rPr>
          <w:rFonts w:hint="cs"/>
          <w:b/>
          <w:bCs/>
          <w:rtl/>
        </w:rPr>
        <w:t>צוות הפרויקט - חלוקת תפקידים</w:t>
      </w:r>
    </w:p>
    <w:p w:rsidR="006D0722" w:rsidP="00822AAD">
      <w:pPr>
        <w:spacing w:after="120" w:line="269" w:lineRule="auto"/>
        <w:jc w:val="center"/>
        <w:rPr>
          <w:b/>
          <w:bCs/>
          <w:rtl/>
        </w:rPr>
      </w:pPr>
    </w:p>
    <w:p w:rsidR="006D0722" w:rsidP="00822AAD">
      <w:pPr>
        <w:spacing w:after="120" w:line="269" w:lineRule="auto"/>
        <w:jc w:val="center"/>
        <w:rPr>
          <w:b/>
          <w:bCs/>
          <w:rtl/>
        </w:rPr>
      </w:pPr>
      <w:r>
        <w:rPr>
          <w:b/>
          <w:bCs/>
          <w:noProof/>
          <w:rtl/>
        </w:rPr>
        <w:drawing>
          <wp:inline distT="0" distB="0" distL="0" distR="0">
            <wp:extent cx="4679950" cy="2763520"/>
            <wp:effectExtent l="0" t="0" r="635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334550" name="תרשים 2 - חלוקת תפקידים.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2763520"/>
                    </a:xfrm>
                    <a:prstGeom prst="rect">
                      <a:avLst/>
                    </a:prstGeom>
                  </pic:spPr>
                </pic:pic>
              </a:graphicData>
            </a:graphic>
          </wp:inline>
        </w:drawing>
      </w:r>
    </w:p>
    <w:p w:rsidR="001A10F5" w:rsidRPr="00BE7A73" w:rsidP="006D0722">
      <w:pPr>
        <w:spacing w:before="240" w:after="120" w:line="269" w:lineRule="auto"/>
        <w:rPr>
          <w:szCs w:val="20"/>
          <w:rtl/>
        </w:rPr>
      </w:pPr>
      <w:r w:rsidRPr="00BE7A73">
        <w:rPr>
          <w:rFonts w:hint="cs"/>
          <w:szCs w:val="20"/>
          <w:rtl/>
        </w:rPr>
        <w:t xml:space="preserve">המקור: המל"ל, </w:t>
      </w:r>
      <w:r w:rsidRPr="00BE7A73" w:rsidR="009D618F">
        <w:rPr>
          <w:rFonts w:hint="cs"/>
          <w:szCs w:val="20"/>
          <w:rtl/>
        </w:rPr>
        <w:t>אגף החשכ"ל</w:t>
      </w:r>
      <w:r w:rsidRPr="00BE7A73">
        <w:rPr>
          <w:rFonts w:hint="cs"/>
          <w:szCs w:val="20"/>
          <w:rtl/>
        </w:rPr>
        <w:t>. בעיבוד משרד מבקר המדינה.</w:t>
      </w:r>
    </w:p>
    <w:p w:rsidR="005311A5" w:rsidRPr="00BE7A73" w:rsidP="00E447A4">
      <w:pPr>
        <w:spacing w:line="269" w:lineRule="auto"/>
        <w:rPr>
          <w:szCs w:val="20"/>
          <w:rtl/>
        </w:rPr>
      </w:pPr>
      <w:r w:rsidRPr="00BE7A73">
        <w:rPr>
          <w:rFonts w:hint="cs"/>
          <w:szCs w:val="20"/>
          <w:rtl/>
        </w:rPr>
        <w:t xml:space="preserve">* </w:t>
      </w:r>
      <w:r w:rsidR="00E8654B">
        <w:rPr>
          <w:szCs w:val="20"/>
          <w:rtl/>
        </w:rPr>
        <w:tab/>
      </w:r>
      <w:r w:rsidRPr="00BE7A73">
        <w:rPr>
          <w:rFonts w:hint="cs"/>
          <w:szCs w:val="20"/>
          <w:rtl/>
        </w:rPr>
        <w:t>פרוגרמה - ריכוז הדרישות התכנוניות של הפרויקט.</w:t>
      </w:r>
    </w:p>
    <w:p w:rsidR="006872D3" w:rsidRPr="00BE7A73" w:rsidP="00E447A4">
      <w:pPr>
        <w:spacing w:line="269" w:lineRule="auto"/>
        <w:rPr>
          <w:szCs w:val="20"/>
          <w:rtl/>
        </w:rPr>
      </w:pPr>
      <w:r w:rsidRPr="00BE7A73">
        <w:rPr>
          <w:rFonts w:hint="cs"/>
          <w:szCs w:val="20"/>
          <w:rtl/>
        </w:rPr>
        <w:t>**</w:t>
      </w:r>
      <w:r w:rsidR="00E8654B">
        <w:rPr>
          <w:szCs w:val="20"/>
          <w:rtl/>
        </w:rPr>
        <w:tab/>
      </w:r>
      <w:r w:rsidRPr="00BE7A73">
        <w:rPr>
          <w:rFonts w:hint="cs"/>
          <w:szCs w:val="20"/>
          <w:rtl/>
        </w:rPr>
        <w:t>פרוגרמת ביטחון</w:t>
      </w:r>
      <w:r w:rsidRPr="00BE7A73" w:rsidR="00155C12">
        <w:rPr>
          <w:rFonts w:hint="cs"/>
          <w:szCs w:val="20"/>
          <w:rtl/>
        </w:rPr>
        <w:t xml:space="preserve"> - </w:t>
      </w:r>
      <w:r w:rsidRPr="00BE7A73" w:rsidR="0061760B">
        <w:rPr>
          <w:rFonts w:hint="cs"/>
          <w:szCs w:val="20"/>
          <w:rtl/>
        </w:rPr>
        <w:t>הדרישות התכנוניות</w:t>
      </w:r>
      <w:r w:rsidRPr="00BE7A73">
        <w:rPr>
          <w:rFonts w:hint="cs"/>
          <w:szCs w:val="20"/>
          <w:rtl/>
        </w:rPr>
        <w:t xml:space="preserve"> של הפרויקט בתחום הביטחון</w:t>
      </w:r>
      <w:r w:rsidRPr="00BE7A73" w:rsidR="0061760B">
        <w:rPr>
          <w:rFonts w:hint="cs"/>
          <w:szCs w:val="20"/>
          <w:rtl/>
        </w:rPr>
        <w:t>,</w:t>
      </w:r>
      <w:r w:rsidRPr="00BE7A73">
        <w:rPr>
          <w:rFonts w:hint="cs"/>
          <w:szCs w:val="20"/>
          <w:rtl/>
        </w:rPr>
        <w:t xml:space="preserve"> מוטמע</w:t>
      </w:r>
      <w:r w:rsidRPr="00BE7A73" w:rsidR="00076F1D">
        <w:rPr>
          <w:rFonts w:hint="cs"/>
          <w:szCs w:val="20"/>
          <w:rtl/>
        </w:rPr>
        <w:t>ו</w:t>
      </w:r>
      <w:r w:rsidRPr="00BE7A73">
        <w:rPr>
          <w:rFonts w:hint="cs"/>
          <w:szCs w:val="20"/>
          <w:rtl/>
        </w:rPr>
        <w:t>ת בפרוגרמה.</w:t>
      </w:r>
    </w:p>
    <w:p w:rsidR="006872D3" w:rsidP="00E447A4">
      <w:pPr>
        <w:spacing w:line="269" w:lineRule="auto"/>
        <w:rPr>
          <w:szCs w:val="20"/>
          <w:rtl/>
        </w:rPr>
      </w:pPr>
      <w:r w:rsidRPr="00BE7A73">
        <w:rPr>
          <w:rFonts w:hint="cs"/>
          <w:szCs w:val="20"/>
          <w:rtl/>
        </w:rPr>
        <w:t>***</w:t>
      </w:r>
      <w:r w:rsidR="00E8654B">
        <w:rPr>
          <w:szCs w:val="20"/>
          <w:rtl/>
        </w:rPr>
        <w:tab/>
      </w:r>
      <w:r w:rsidRPr="00BE7A73">
        <w:rPr>
          <w:rFonts w:hint="cs"/>
          <w:szCs w:val="20"/>
          <w:rtl/>
        </w:rPr>
        <w:t>דרישות אגף הביטחון במשרד רה"ם</w:t>
      </w:r>
      <w:r w:rsidRPr="00BE7A73" w:rsidR="00A94FE9">
        <w:rPr>
          <w:rFonts w:hint="cs"/>
          <w:szCs w:val="20"/>
          <w:rtl/>
        </w:rPr>
        <w:t xml:space="preserve"> בנוגע לפרויקט</w:t>
      </w:r>
      <w:r w:rsidRPr="00BE7A73">
        <w:rPr>
          <w:rFonts w:hint="cs"/>
          <w:szCs w:val="20"/>
          <w:rtl/>
        </w:rPr>
        <w:t>. מוטמעות בפרוגרמת הביטחון.</w:t>
      </w:r>
    </w:p>
    <w:p w:rsidR="00FE148C" w:rsidP="00922264">
      <w:pPr>
        <w:spacing w:line="269" w:lineRule="auto"/>
        <w:rPr>
          <w:szCs w:val="20"/>
          <w:rtl/>
        </w:rPr>
      </w:pPr>
    </w:p>
    <w:p w:rsidR="00822AAD" w:rsidRPr="00BE7A73" w:rsidP="00922264">
      <w:pPr>
        <w:spacing w:line="269" w:lineRule="auto"/>
        <w:rPr>
          <w:szCs w:val="20"/>
        </w:rPr>
      </w:pPr>
    </w:p>
    <w:p w:rsidR="00092D86" w:rsidP="00922264">
      <w:pPr>
        <w:pStyle w:val="Heading3"/>
        <w:spacing w:before="0" w:line="269" w:lineRule="auto"/>
        <w:rPr>
          <w:rtl/>
        </w:rPr>
      </w:pPr>
      <w:r>
        <w:rPr>
          <w:rFonts w:hint="cs"/>
          <w:rtl/>
        </w:rPr>
        <w:t>פעולות הביקורת</w:t>
      </w:r>
    </w:p>
    <w:p w:rsidR="006619D2" w:rsidP="00922264">
      <w:pPr>
        <w:pStyle w:val="a"/>
        <w:spacing w:line="269" w:lineRule="auto"/>
      </w:pPr>
    </w:p>
    <w:p w:rsidR="006377BF" w:rsidP="00922264">
      <w:pPr>
        <w:spacing w:line="269" w:lineRule="auto"/>
        <w:rPr>
          <w:rtl/>
        </w:rPr>
      </w:pPr>
      <w:r>
        <w:rPr>
          <w:rFonts w:hint="cs"/>
          <w:rtl/>
        </w:rPr>
        <w:t>בחודשים אפריל</w:t>
      </w:r>
      <w:r w:rsidR="001F60C3">
        <w:rPr>
          <w:rFonts w:hint="cs"/>
          <w:rtl/>
        </w:rPr>
        <w:t xml:space="preserve"> 2019</w:t>
      </w:r>
      <w:r>
        <w:rPr>
          <w:rFonts w:hint="cs"/>
          <w:rtl/>
        </w:rPr>
        <w:t xml:space="preserve"> </w:t>
      </w:r>
      <w:r w:rsidR="00984D11">
        <w:rPr>
          <w:rFonts w:hint="cs"/>
          <w:rtl/>
        </w:rPr>
        <w:t>עד</w:t>
      </w:r>
      <w:r>
        <w:rPr>
          <w:rFonts w:hint="cs"/>
          <w:rtl/>
        </w:rPr>
        <w:t xml:space="preserve"> </w:t>
      </w:r>
      <w:r w:rsidR="00984D11">
        <w:rPr>
          <w:rFonts w:hint="cs"/>
          <w:rtl/>
        </w:rPr>
        <w:t>אוגוסט</w:t>
      </w:r>
      <w:r>
        <w:rPr>
          <w:rFonts w:hint="cs"/>
          <w:rtl/>
        </w:rPr>
        <w:t xml:space="preserve"> 2019 ביצע משרד מבקר המדינה ביקורת בנושא </w:t>
      </w:r>
      <w:r w:rsidR="001D2C55">
        <w:rPr>
          <w:rFonts w:hint="cs"/>
          <w:rtl/>
        </w:rPr>
        <w:t>"פרויקט הקמת מבנה חדש למשרד רה"</w:t>
      </w:r>
      <w:r w:rsidR="00137168">
        <w:rPr>
          <w:rFonts w:hint="cs"/>
          <w:rtl/>
        </w:rPr>
        <w:t xml:space="preserve">ם </w:t>
      </w:r>
      <w:r w:rsidR="001D2C55">
        <w:rPr>
          <w:rFonts w:hint="cs"/>
          <w:rtl/>
        </w:rPr>
        <w:t>ומעונו".</w:t>
      </w:r>
      <w:r w:rsidR="006032A7">
        <w:rPr>
          <w:rFonts w:hint="cs"/>
          <w:rtl/>
        </w:rPr>
        <w:t xml:space="preserve"> בביקורת נבדקו הנושאים </w:t>
      </w:r>
      <w:r w:rsidR="003A78F5">
        <w:rPr>
          <w:rFonts w:hint="cs"/>
          <w:rtl/>
        </w:rPr>
        <w:t>האלה</w:t>
      </w:r>
      <w:r w:rsidR="006032A7">
        <w:rPr>
          <w:rFonts w:hint="cs"/>
          <w:rtl/>
        </w:rPr>
        <w:t>: העיכוב בהקמת הפרויקט; עבודת המטה לבדיקת הבינוי בסביבת הפרויקט; וניהול הפרויקט.</w:t>
      </w:r>
      <w:r w:rsidR="001D2C55">
        <w:rPr>
          <w:rFonts w:hint="cs"/>
          <w:rtl/>
        </w:rPr>
        <w:t xml:space="preserve"> הביקורת נעשתה במשרד רה"</w:t>
      </w:r>
      <w:r w:rsidR="00137168">
        <w:rPr>
          <w:rFonts w:hint="cs"/>
          <w:rtl/>
        </w:rPr>
        <w:t>ם</w:t>
      </w:r>
      <w:r w:rsidR="001D2C55">
        <w:rPr>
          <w:rFonts w:hint="cs"/>
          <w:rtl/>
        </w:rPr>
        <w:t xml:space="preserve">, </w:t>
      </w:r>
      <w:r w:rsidR="007171AE">
        <w:rPr>
          <w:rFonts w:hint="cs"/>
          <w:rtl/>
        </w:rPr>
        <w:t xml:space="preserve">במל"ל, </w:t>
      </w:r>
      <w:r w:rsidR="001D2C55">
        <w:rPr>
          <w:rFonts w:hint="cs"/>
          <w:rtl/>
        </w:rPr>
        <w:t>ב</w:t>
      </w:r>
      <w:r w:rsidR="00332810">
        <w:rPr>
          <w:rFonts w:hint="cs"/>
          <w:rtl/>
        </w:rPr>
        <w:t>חטיבת הנכסים</w:t>
      </w:r>
      <w:r w:rsidR="001D2C55">
        <w:rPr>
          <w:rFonts w:hint="cs"/>
          <w:rtl/>
        </w:rPr>
        <w:t xml:space="preserve"> באגף החשכ"ל ובשב"כ. בדיקות השלמה נעשו </w:t>
      </w:r>
      <w:r w:rsidR="003E084C">
        <w:rPr>
          <w:rFonts w:hint="cs"/>
          <w:rtl/>
        </w:rPr>
        <w:t>במזכירות הממשלה</w:t>
      </w:r>
      <w:r w:rsidR="00CD61A5">
        <w:rPr>
          <w:rFonts w:hint="cs"/>
          <w:rtl/>
        </w:rPr>
        <w:t xml:space="preserve">, </w:t>
      </w:r>
      <w:r w:rsidR="001D2C55">
        <w:rPr>
          <w:rFonts w:hint="cs"/>
          <w:rtl/>
        </w:rPr>
        <w:t>ב</w:t>
      </w:r>
      <w:r w:rsidR="004210F7">
        <w:rPr>
          <w:rFonts w:hint="cs"/>
          <w:rtl/>
        </w:rPr>
        <w:t xml:space="preserve">אגף התקציבים במשרד האוצר (להלן - </w:t>
      </w:r>
      <w:r w:rsidR="001D2C55">
        <w:rPr>
          <w:rFonts w:hint="cs"/>
          <w:rtl/>
        </w:rPr>
        <w:t>אג"ת</w:t>
      </w:r>
      <w:r w:rsidR="004210F7">
        <w:rPr>
          <w:rFonts w:hint="cs"/>
          <w:rtl/>
        </w:rPr>
        <w:t xml:space="preserve"> או אג"ת במשרד האוצר)</w:t>
      </w:r>
      <w:r w:rsidR="009E45C2">
        <w:rPr>
          <w:rFonts w:hint="cs"/>
          <w:rtl/>
        </w:rPr>
        <w:t xml:space="preserve">, </w:t>
      </w:r>
      <w:r w:rsidR="004330E3">
        <w:rPr>
          <w:rFonts w:hint="cs"/>
          <w:rtl/>
        </w:rPr>
        <w:t>באהו"ב</w:t>
      </w:r>
      <w:r w:rsidR="003E084C">
        <w:rPr>
          <w:rFonts w:hint="cs"/>
          <w:rtl/>
        </w:rPr>
        <w:t xml:space="preserve"> ובלשכת מהנדס העיר ירושלים</w:t>
      </w:r>
      <w:r w:rsidR="001D2C55">
        <w:rPr>
          <w:rFonts w:hint="cs"/>
          <w:rtl/>
        </w:rPr>
        <w:t>.</w:t>
      </w:r>
      <w:r w:rsidR="003E084C">
        <w:rPr>
          <w:rtl/>
        </w:rPr>
        <w:t xml:space="preserve"> </w:t>
      </w:r>
      <w:r>
        <w:rPr>
          <w:rFonts w:hint="cs"/>
          <w:rtl/>
        </w:rPr>
        <w:t xml:space="preserve">הביקורת </w:t>
      </w:r>
      <w:r>
        <w:rPr>
          <w:rFonts w:hint="cs"/>
          <w:rtl/>
        </w:rPr>
        <w:t xml:space="preserve">התמקדה </w:t>
      </w:r>
      <w:r w:rsidR="003A78F5">
        <w:rPr>
          <w:rFonts w:hint="cs"/>
          <w:rtl/>
        </w:rPr>
        <w:t>בחודשים</w:t>
      </w:r>
      <w:r>
        <w:rPr>
          <w:rFonts w:hint="cs"/>
          <w:rtl/>
        </w:rPr>
        <w:t xml:space="preserve"> </w:t>
      </w:r>
      <w:r w:rsidR="00F857B4">
        <w:rPr>
          <w:rFonts w:hint="cs"/>
          <w:rtl/>
        </w:rPr>
        <w:t>דצמבר 2015</w:t>
      </w:r>
      <w:r>
        <w:rPr>
          <w:rFonts w:hint="cs"/>
          <w:rtl/>
        </w:rPr>
        <w:t xml:space="preserve"> </w:t>
      </w:r>
      <w:r w:rsidR="00984D11">
        <w:rPr>
          <w:rFonts w:hint="cs"/>
          <w:rtl/>
        </w:rPr>
        <w:t>עד</w:t>
      </w:r>
      <w:r>
        <w:rPr>
          <w:rFonts w:hint="cs"/>
          <w:rtl/>
        </w:rPr>
        <w:t xml:space="preserve"> </w:t>
      </w:r>
      <w:r w:rsidR="00044BCA">
        <w:rPr>
          <w:rFonts w:hint="cs"/>
          <w:rtl/>
        </w:rPr>
        <w:t>אוגוסט</w:t>
      </w:r>
      <w:r w:rsidR="00D111F1">
        <w:rPr>
          <w:rFonts w:hint="cs"/>
          <w:rtl/>
        </w:rPr>
        <w:t xml:space="preserve"> 2019.</w:t>
      </w:r>
    </w:p>
    <w:p w:rsidR="00DA1032" w:rsidP="00922264">
      <w:pPr>
        <w:pStyle w:val="a"/>
        <w:spacing w:line="269" w:lineRule="auto"/>
        <w:rPr>
          <w:rtl/>
        </w:rPr>
      </w:pPr>
    </w:p>
    <w:p w:rsidR="00DA1032" w:rsidRPr="00DA1032" w:rsidP="00922264">
      <w:pPr>
        <w:spacing w:line="269" w:lineRule="auto"/>
        <w:rPr>
          <w:rtl/>
        </w:rPr>
      </w:pPr>
      <w:r w:rsidRPr="00DA1032">
        <w:rPr>
          <w:rtl/>
        </w:rPr>
        <w:t>ועדת המשנה של הוועדה לענייני ביקורת המדינה של הכנסת החליטה שלא להניח על שולחן הכנסת ולא לפרסם נתונים מפרק זה לשם שמירה על ביטחון המדינה, בהתאם לסעיף 17 לחוק מבקר המדינה, התשי"ח-1958 [נוסח משולב]. חיסיון נתונים אלה</w:t>
      </w:r>
      <w:r w:rsidRPr="00DA1032">
        <w:rPr>
          <w:rtl/>
        </w:rPr>
        <w:t xml:space="preserve"> אינו מונע את הבנת מהות הביקורת</w:t>
      </w:r>
      <w:r>
        <w:rPr>
          <w:rFonts w:hint="cs"/>
          <w:rtl/>
        </w:rPr>
        <w:t>.</w:t>
      </w:r>
    </w:p>
    <w:p w:rsidR="008302CB" w:rsidP="00E447A4">
      <w:pPr>
        <w:spacing w:line="269" w:lineRule="auto"/>
        <w:rPr>
          <w:rtl/>
        </w:rPr>
      </w:pPr>
      <w:r>
        <w:rPr>
          <w:rtl/>
        </w:rPr>
        <w:br w:type="page"/>
      </w:r>
    </w:p>
    <w:p w:rsidR="00F65B05" w:rsidP="00922264">
      <w:pPr>
        <w:pStyle w:val="Heading2"/>
        <w:spacing w:before="0" w:line="269" w:lineRule="auto"/>
        <w:rPr>
          <w:rtl/>
        </w:rPr>
      </w:pPr>
      <w:r>
        <w:rPr>
          <w:rFonts w:hint="cs"/>
          <w:rtl/>
        </w:rPr>
        <w:t>העיכוב בהקמת הפרויקט</w:t>
      </w:r>
    </w:p>
    <w:p w:rsidR="00822AAD" w:rsidP="00822AAD">
      <w:pPr>
        <w:pStyle w:val="a"/>
        <w:rPr>
          <w:rtl/>
        </w:rPr>
      </w:pPr>
    </w:p>
    <w:p w:rsidR="00532749" w:rsidRPr="00532749" w:rsidP="00532749">
      <w:pPr>
        <w:pStyle w:val="a"/>
        <w:rPr>
          <w:rtl/>
        </w:rPr>
      </w:pPr>
    </w:p>
    <w:p w:rsidR="00E0170B" w:rsidP="00922264">
      <w:pPr>
        <w:pStyle w:val="Heading3"/>
        <w:spacing w:before="0" w:line="269" w:lineRule="auto"/>
        <w:rPr>
          <w:rtl/>
        </w:rPr>
      </w:pPr>
      <w:r>
        <w:rPr>
          <w:rFonts w:hint="cs"/>
          <w:rtl/>
        </w:rPr>
        <w:t>רקע</w:t>
      </w:r>
    </w:p>
    <w:p w:rsidR="00822AAD" w:rsidP="00822AAD">
      <w:pPr>
        <w:pStyle w:val="a"/>
        <w:rPr>
          <w:rtl/>
        </w:rPr>
      </w:pPr>
    </w:p>
    <w:p w:rsidR="00E473E9" w:rsidRPr="00E473E9" w:rsidP="00922264">
      <w:pPr>
        <w:pStyle w:val="Heading4"/>
        <w:spacing w:before="0" w:line="269" w:lineRule="auto"/>
        <w:rPr>
          <w:rtl/>
        </w:rPr>
      </w:pPr>
      <w:r>
        <w:rPr>
          <w:rFonts w:hint="cs"/>
          <w:rtl/>
        </w:rPr>
        <w:t>שלבים בתכנון פרויקט בנייה</w:t>
      </w:r>
    </w:p>
    <w:p w:rsidR="00922264" w:rsidP="00822AAD">
      <w:pPr>
        <w:pStyle w:val="a"/>
        <w:rPr>
          <w:rtl/>
        </w:rPr>
      </w:pPr>
    </w:p>
    <w:p w:rsidR="00132B2B" w:rsidP="00922264">
      <w:pPr>
        <w:spacing w:line="269" w:lineRule="auto"/>
        <w:rPr>
          <w:rtl/>
        </w:rPr>
      </w:pPr>
      <w:r>
        <w:rPr>
          <w:rFonts w:hint="cs"/>
          <w:rtl/>
        </w:rPr>
        <w:t xml:space="preserve">תכנון פרויקט בנייה כולל </w:t>
      </w:r>
      <w:r w:rsidR="003A78F5">
        <w:rPr>
          <w:rFonts w:hint="cs"/>
          <w:rtl/>
        </w:rPr>
        <w:t xml:space="preserve">כמה </w:t>
      </w:r>
      <w:r w:rsidR="00E473E9">
        <w:rPr>
          <w:rFonts w:hint="cs"/>
          <w:rtl/>
        </w:rPr>
        <w:t>אבני דרך מרכזיות</w:t>
      </w:r>
      <w:r w:rsidR="001D0F96">
        <w:rPr>
          <w:rFonts w:hint="cs"/>
          <w:rtl/>
        </w:rPr>
        <w:t xml:space="preserve">, </w:t>
      </w:r>
      <w:r w:rsidR="00542F78">
        <w:rPr>
          <w:rFonts w:hint="cs"/>
          <w:rtl/>
        </w:rPr>
        <w:t>כמפורט</w:t>
      </w:r>
      <w:r w:rsidR="001D0F96">
        <w:rPr>
          <w:rFonts w:hint="cs"/>
          <w:rtl/>
        </w:rPr>
        <w:t xml:space="preserve"> להלן</w:t>
      </w:r>
      <w:r>
        <w:rPr>
          <w:rFonts w:hint="cs"/>
          <w:rtl/>
        </w:rPr>
        <w:t>:</w:t>
      </w:r>
    </w:p>
    <w:p w:rsidR="00922264" w:rsidP="00922264">
      <w:pPr>
        <w:spacing w:line="269" w:lineRule="auto"/>
        <w:jc w:val="center"/>
        <w:rPr>
          <w:b/>
          <w:bCs/>
          <w:rtl/>
        </w:rPr>
      </w:pPr>
    </w:p>
    <w:p w:rsidR="00B97742" w:rsidP="00532749">
      <w:pPr>
        <w:spacing w:after="120" w:line="269" w:lineRule="auto"/>
        <w:jc w:val="center"/>
        <w:rPr>
          <w:b/>
          <w:bCs/>
          <w:rtl/>
        </w:rPr>
      </w:pPr>
      <w:r>
        <w:rPr>
          <w:rFonts w:hint="cs"/>
          <w:b/>
          <w:bCs/>
          <w:rtl/>
        </w:rPr>
        <w:t xml:space="preserve">תרשים </w:t>
      </w:r>
      <w:r w:rsidR="0054042C">
        <w:rPr>
          <w:rFonts w:hint="cs"/>
          <w:b/>
          <w:bCs/>
          <w:rtl/>
        </w:rPr>
        <w:t>3</w:t>
      </w:r>
      <w:r>
        <w:rPr>
          <w:rFonts w:hint="cs"/>
          <w:b/>
          <w:bCs/>
          <w:rtl/>
        </w:rPr>
        <w:t>: שלבי תכנון פרויקט בני</w:t>
      </w:r>
      <w:r w:rsidR="00C65155">
        <w:rPr>
          <w:rFonts w:hint="cs"/>
          <w:b/>
          <w:bCs/>
          <w:rtl/>
        </w:rPr>
        <w:t>י</w:t>
      </w:r>
      <w:r>
        <w:rPr>
          <w:rFonts w:hint="cs"/>
          <w:b/>
          <w:bCs/>
          <w:rtl/>
        </w:rPr>
        <w:t>ה</w:t>
      </w:r>
    </w:p>
    <w:p w:rsidR="00B97742" w:rsidP="00922264">
      <w:pPr>
        <w:spacing w:line="269" w:lineRule="auto"/>
        <w:jc w:val="center"/>
        <w:rPr>
          <w:b/>
          <w:bCs/>
          <w:rtl/>
        </w:rPr>
      </w:pPr>
      <w:r>
        <w:rPr>
          <w:b/>
          <w:bCs/>
          <w:noProof/>
          <w:rtl/>
        </w:rPr>
        <w:drawing>
          <wp:inline distT="0" distB="0" distL="0" distR="0">
            <wp:extent cx="4710224" cy="5293931"/>
            <wp:effectExtent l="0" t="0" r="0" b="254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73277" name="201-gra-3.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1772" cy="5306910"/>
                    </a:xfrm>
                    <a:prstGeom prst="rect">
                      <a:avLst/>
                    </a:prstGeom>
                  </pic:spPr>
                </pic:pic>
              </a:graphicData>
            </a:graphic>
          </wp:inline>
        </w:drawing>
      </w:r>
    </w:p>
    <w:p w:rsidR="00817DFD" w:rsidP="00E447A4">
      <w:pPr>
        <w:spacing w:before="120" w:line="269" w:lineRule="auto"/>
        <w:rPr>
          <w:szCs w:val="20"/>
          <w:rtl/>
        </w:rPr>
      </w:pPr>
      <w:r>
        <w:rPr>
          <w:rFonts w:hint="cs"/>
          <w:szCs w:val="20"/>
          <w:rtl/>
        </w:rPr>
        <w:t>המקור: המינהלת, בעיבוד משרד מבקר המדינה.</w:t>
      </w:r>
    </w:p>
    <w:p w:rsidR="002A2964" w:rsidP="00E447A4">
      <w:pPr>
        <w:spacing w:line="269" w:lineRule="auto"/>
        <w:rPr>
          <w:szCs w:val="20"/>
          <w:rtl/>
        </w:rPr>
      </w:pPr>
      <w:r w:rsidRPr="003C54F7">
        <w:rPr>
          <w:szCs w:val="20"/>
          <w:rtl/>
        </w:rPr>
        <w:t>*</w:t>
      </w:r>
      <w:r w:rsidR="00C43201">
        <w:rPr>
          <w:szCs w:val="20"/>
          <w:rtl/>
        </w:rPr>
        <w:tab/>
      </w:r>
      <w:r w:rsidRPr="003C54F7">
        <w:rPr>
          <w:szCs w:val="20"/>
          <w:rtl/>
        </w:rPr>
        <w:t xml:space="preserve">אומדן </w:t>
      </w:r>
      <w:r w:rsidR="0068035D">
        <w:rPr>
          <w:szCs w:val="20"/>
          <w:rtl/>
        </w:rPr>
        <w:t>עלויות</w:t>
      </w:r>
      <w:r w:rsidR="0068035D">
        <w:rPr>
          <w:rFonts w:hint="cs"/>
          <w:szCs w:val="20"/>
          <w:rtl/>
        </w:rPr>
        <w:t xml:space="preserve"> </w:t>
      </w:r>
      <w:r w:rsidRPr="003C54F7">
        <w:rPr>
          <w:rFonts w:hint="cs"/>
          <w:szCs w:val="20"/>
          <w:rtl/>
        </w:rPr>
        <w:t>מבו</w:t>
      </w:r>
      <w:r w:rsidRPr="003C54F7" w:rsidR="00997C49">
        <w:rPr>
          <w:rFonts w:hint="cs"/>
          <w:szCs w:val="20"/>
          <w:rtl/>
        </w:rPr>
        <w:t>צע</w:t>
      </w:r>
      <w:r w:rsidRPr="003C54F7" w:rsidR="00997C49">
        <w:rPr>
          <w:szCs w:val="20"/>
          <w:rtl/>
        </w:rPr>
        <w:t xml:space="preserve"> בשלבים נוספים של הפרויקט, בהתאם להתקדמותו.</w:t>
      </w:r>
    </w:p>
    <w:p w:rsidR="00AB4293">
      <w:pPr>
        <w:bidi w:val="0"/>
        <w:spacing w:after="200" w:line="276" w:lineRule="auto"/>
        <w:rPr>
          <w:rFonts w:eastAsiaTheme="majorEastAsia"/>
          <w:bCs/>
          <w:szCs w:val="26"/>
          <w:rtl/>
        </w:rPr>
      </w:pPr>
      <w:r>
        <w:rPr>
          <w:rtl/>
        </w:rPr>
        <w:br w:type="page"/>
      </w:r>
    </w:p>
    <w:p w:rsidR="005E0AC6" w:rsidRPr="005E0AC6" w:rsidP="00922264">
      <w:pPr>
        <w:pStyle w:val="Heading4"/>
        <w:spacing w:before="0" w:line="269" w:lineRule="auto"/>
      </w:pPr>
      <w:r>
        <w:rPr>
          <w:rFonts w:hint="cs"/>
          <w:rtl/>
        </w:rPr>
        <w:t>ה</w:t>
      </w:r>
      <w:r w:rsidR="00E473E9">
        <w:rPr>
          <w:rFonts w:hint="cs"/>
          <w:rtl/>
        </w:rPr>
        <w:t xml:space="preserve">שלבים </w:t>
      </w:r>
      <w:r>
        <w:rPr>
          <w:rFonts w:hint="cs"/>
          <w:rtl/>
        </w:rPr>
        <w:t>בקידום</w:t>
      </w:r>
      <w:r w:rsidR="00E473E9">
        <w:rPr>
          <w:rFonts w:hint="cs"/>
          <w:rtl/>
        </w:rPr>
        <w:t xml:space="preserve"> פרויקט אלמוג</w:t>
      </w:r>
    </w:p>
    <w:p w:rsidR="00132B2B" w:rsidRPr="00132B2B" w:rsidP="00922264">
      <w:pPr>
        <w:pStyle w:val="a"/>
        <w:spacing w:line="269" w:lineRule="auto"/>
        <w:rPr>
          <w:rtl/>
        </w:rPr>
      </w:pPr>
    </w:p>
    <w:p w:rsidR="00F65B05" w:rsidP="00922264">
      <w:pPr>
        <w:pStyle w:val="ListParagraph"/>
        <w:numPr>
          <w:ilvl w:val="0"/>
          <w:numId w:val="9"/>
        </w:numPr>
        <w:spacing w:line="269" w:lineRule="auto"/>
        <w:rPr>
          <w:rtl/>
        </w:rPr>
      </w:pPr>
      <w:r>
        <w:rPr>
          <w:rFonts w:hint="cs"/>
          <w:rtl/>
        </w:rPr>
        <w:t xml:space="preserve">ראשיתו של פרויקט אלמוג בשנת 1995, </w:t>
      </w:r>
      <w:r w:rsidR="008A50CE">
        <w:rPr>
          <w:rFonts w:hint="cs"/>
          <w:rtl/>
        </w:rPr>
        <w:t>כאשר</w:t>
      </w:r>
      <w:r>
        <w:rPr>
          <w:rFonts w:hint="cs"/>
          <w:rtl/>
        </w:rPr>
        <w:t xml:space="preserve"> </w:t>
      </w:r>
      <w:r w:rsidR="0079772F">
        <w:rPr>
          <w:rFonts w:hint="cs"/>
          <w:rtl/>
        </w:rPr>
        <w:t>יז</w:t>
      </w:r>
      <w:r w:rsidR="006F6DDC">
        <w:rPr>
          <w:rFonts w:hint="cs"/>
          <w:rtl/>
        </w:rPr>
        <w:t>מה</w:t>
      </w:r>
      <w:r w:rsidR="0079772F">
        <w:rPr>
          <w:rFonts w:hint="cs"/>
          <w:rtl/>
        </w:rPr>
        <w:t xml:space="preserve"> </w:t>
      </w:r>
      <w:r w:rsidR="00332810">
        <w:rPr>
          <w:rFonts w:hint="cs"/>
          <w:rtl/>
        </w:rPr>
        <w:t>חטיבת הנכסים</w:t>
      </w:r>
      <w:r w:rsidR="0079772F">
        <w:rPr>
          <w:rFonts w:hint="cs"/>
          <w:rtl/>
        </w:rPr>
        <w:t xml:space="preserve"> פרסום </w:t>
      </w:r>
      <w:r>
        <w:rPr>
          <w:rFonts w:hint="cs"/>
          <w:rtl/>
        </w:rPr>
        <w:t xml:space="preserve">מכרז פומבי לתכנון משרד </w:t>
      </w:r>
      <w:r w:rsidR="000B07CB">
        <w:rPr>
          <w:rFonts w:hint="cs"/>
          <w:rtl/>
        </w:rPr>
        <w:t>רה</w:t>
      </w:r>
      <w:r w:rsidR="000B07CB">
        <w:rPr>
          <w:rtl/>
        </w:rPr>
        <w:t>"</w:t>
      </w:r>
      <w:r w:rsidR="000B07CB">
        <w:rPr>
          <w:rFonts w:hint="cs"/>
          <w:rtl/>
        </w:rPr>
        <w:t>ם</w:t>
      </w:r>
      <w:r w:rsidR="00D4104A">
        <w:rPr>
          <w:rFonts w:hint="cs"/>
          <w:rtl/>
        </w:rPr>
        <w:t xml:space="preserve"> כחלק מקריית הלאום בירושלים</w:t>
      </w:r>
      <w:r>
        <w:rPr>
          <w:rFonts w:hint="cs"/>
          <w:rtl/>
        </w:rPr>
        <w:t xml:space="preserve">. במהלך </w:t>
      </w:r>
      <w:r w:rsidR="00DF0439">
        <w:rPr>
          <w:rFonts w:hint="cs"/>
          <w:rtl/>
        </w:rPr>
        <w:t>תקופה ז</w:t>
      </w:r>
      <w:r w:rsidR="00D07380">
        <w:rPr>
          <w:rFonts w:hint="cs"/>
          <w:rtl/>
        </w:rPr>
        <w:t>ו</w:t>
      </w:r>
      <w:r w:rsidR="00DF0439">
        <w:rPr>
          <w:rFonts w:hint="cs"/>
          <w:rtl/>
        </w:rPr>
        <w:t xml:space="preserve"> </w:t>
      </w:r>
      <w:r w:rsidR="00D07380">
        <w:rPr>
          <w:rFonts w:hint="cs"/>
          <w:rtl/>
        </w:rPr>
        <w:t>ו</w:t>
      </w:r>
      <w:r w:rsidR="00DF0439">
        <w:rPr>
          <w:rFonts w:hint="cs"/>
          <w:rtl/>
        </w:rPr>
        <w:t>עד שנת 2009</w:t>
      </w:r>
      <w:r w:rsidR="00750519">
        <w:rPr>
          <w:rFonts w:hint="cs"/>
          <w:rtl/>
        </w:rPr>
        <w:t xml:space="preserve"> הפרויקט תוקצב </w:t>
      </w:r>
      <w:r w:rsidR="00D83D0B">
        <w:rPr>
          <w:rFonts w:hint="cs"/>
          <w:rtl/>
        </w:rPr>
        <w:t>לצ</w:t>
      </w:r>
      <w:r w:rsidR="00C65155">
        <w:rPr>
          <w:rFonts w:hint="cs"/>
          <w:rtl/>
        </w:rPr>
        <w:t>ו</w:t>
      </w:r>
      <w:r w:rsidR="00D83D0B">
        <w:rPr>
          <w:rFonts w:hint="cs"/>
          <w:rtl/>
        </w:rPr>
        <w:t>רכי תכנון</w:t>
      </w:r>
      <w:r w:rsidR="00A15B96">
        <w:rPr>
          <w:rFonts w:hint="cs"/>
          <w:rtl/>
        </w:rPr>
        <w:t xml:space="preserve"> בלבד</w:t>
      </w:r>
      <w:r w:rsidR="004E030C">
        <w:rPr>
          <w:rFonts w:hint="cs"/>
          <w:rtl/>
        </w:rPr>
        <w:t>,</w:t>
      </w:r>
      <w:r w:rsidR="00AC607D">
        <w:rPr>
          <w:rFonts w:hint="cs"/>
          <w:rtl/>
        </w:rPr>
        <w:t xml:space="preserve"> </w:t>
      </w:r>
      <w:r w:rsidR="00750519">
        <w:rPr>
          <w:rFonts w:hint="cs"/>
          <w:rtl/>
        </w:rPr>
        <w:t>ו</w:t>
      </w:r>
      <w:r w:rsidR="00AC607D">
        <w:rPr>
          <w:rFonts w:hint="cs"/>
          <w:rtl/>
        </w:rPr>
        <w:t xml:space="preserve">לא חלה </w:t>
      </w:r>
      <w:r w:rsidR="00750519">
        <w:rPr>
          <w:rFonts w:hint="cs"/>
          <w:rtl/>
        </w:rPr>
        <w:t xml:space="preserve">בו </w:t>
      </w:r>
      <w:r w:rsidR="00AC607D">
        <w:rPr>
          <w:rFonts w:hint="cs"/>
          <w:rtl/>
        </w:rPr>
        <w:t xml:space="preserve">התקדמות </w:t>
      </w:r>
      <w:r w:rsidR="004E030C">
        <w:rPr>
          <w:rFonts w:hint="cs"/>
          <w:rtl/>
        </w:rPr>
        <w:t>של ממש</w:t>
      </w:r>
      <w:r w:rsidR="00AC607D">
        <w:rPr>
          <w:rFonts w:hint="cs"/>
          <w:rtl/>
        </w:rPr>
        <w:t xml:space="preserve">, </w:t>
      </w:r>
      <w:r w:rsidR="00344EE0">
        <w:rPr>
          <w:rFonts w:hint="cs"/>
          <w:rtl/>
        </w:rPr>
        <w:t>פרט ל</w:t>
      </w:r>
      <w:r w:rsidR="00AC607D">
        <w:rPr>
          <w:rFonts w:hint="cs"/>
          <w:rtl/>
        </w:rPr>
        <w:t xml:space="preserve">הכנת פרוגרמה שלא </w:t>
      </w:r>
      <w:r w:rsidR="00D83D0B">
        <w:rPr>
          <w:rFonts w:hint="cs"/>
          <w:rtl/>
        </w:rPr>
        <w:t xml:space="preserve">אושרה </w:t>
      </w:r>
      <w:r w:rsidR="00AC607D">
        <w:rPr>
          <w:rFonts w:hint="cs"/>
          <w:rtl/>
        </w:rPr>
        <w:t>על ידי אג"ת וביצוע תכנון אדריכלי ראשוני</w:t>
      </w:r>
      <w:r>
        <w:rPr>
          <w:rFonts w:hint="cs"/>
          <w:rtl/>
        </w:rPr>
        <w:t>.</w:t>
      </w:r>
      <w:r w:rsidR="00750519">
        <w:rPr>
          <w:rFonts w:hint="cs"/>
          <w:rtl/>
        </w:rPr>
        <w:t xml:space="preserve"> בשלב זה הוערכה עלות הפרויקט בכ-550 מיליון ש"ח.</w:t>
      </w:r>
      <w:r>
        <w:rPr>
          <w:rFonts w:hint="cs"/>
          <w:rtl/>
        </w:rPr>
        <w:t xml:space="preserve"> </w:t>
      </w:r>
    </w:p>
    <w:p w:rsidR="00F65B05" w:rsidP="00922264">
      <w:pPr>
        <w:pStyle w:val="a"/>
        <w:spacing w:line="269" w:lineRule="auto"/>
        <w:rPr>
          <w:rtl/>
        </w:rPr>
      </w:pPr>
    </w:p>
    <w:p w:rsidR="00F65B05" w:rsidP="00922264">
      <w:pPr>
        <w:pStyle w:val="ListParagraph"/>
        <w:numPr>
          <w:ilvl w:val="0"/>
          <w:numId w:val="9"/>
        </w:numPr>
        <w:spacing w:line="269" w:lineRule="auto"/>
        <w:rPr>
          <w:rtl/>
        </w:rPr>
      </w:pPr>
      <w:r>
        <w:rPr>
          <w:rFonts w:hint="cs"/>
          <w:rtl/>
        </w:rPr>
        <w:t xml:space="preserve">בפברואר 2009 החליטה ממשלת ישראל לאשר ולתקצב את הקמת </w:t>
      </w:r>
      <w:r w:rsidR="00750519">
        <w:rPr>
          <w:rFonts w:hint="cs"/>
          <w:rtl/>
        </w:rPr>
        <w:t>הפרויקט</w:t>
      </w:r>
      <w:r w:rsidR="009721B4">
        <w:rPr>
          <w:rFonts w:hint="cs"/>
          <w:rtl/>
        </w:rPr>
        <w:t xml:space="preserve">, הכולל את משרד </w:t>
      </w:r>
      <w:r w:rsidR="008302CB">
        <w:rPr>
          <w:rFonts w:hint="cs"/>
          <w:rtl/>
        </w:rPr>
        <w:t>רה"ם ומעונו</w:t>
      </w:r>
      <w:r w:rsidR="009721B4">
        <w:rPr>
          <w:rFonts w:hint="cs"/>
          <w:rtl/>
        </w:rPr>
        <w:t xml:space="preserve">, </w:t>
      </w:r>
      <w:r w:rsidR="00750519">
        <w:rPr>
          <w:rFonts w:hint="cs"/>
          <w:rtl/>
        </w:rPr>
        <w:t>בסכום של כ-650 מיליון ש"ח</w:t>
      </w:r>
      <w:r>
        <w:rPr>
          <w:rFonts w:hint="cs"/>
          <w:rtl/>
        </w:rPr>
        <w:t xml:space="preserve">, ולסיים את תכנונו עד לסוף </w:t>
      </w:r>
      <w:r w:rsidR="003D241C">
        <w:rPr>
          <w:rFonts w:hint="cs"/>
          <w:rtl/>
        </w:rPr>
        <w:t>יוני</w:t>
      </w:r>
      <w:r w:rsidR="004E030C">
        <w:rPr>
          <w:rFonts w:hint="cs"/>
          <w:rtl/>
        </w:rPr>
        <w:t xml:space="preserve"> </w:t>
      </w:r>
      <w:r>
        <w:rPr>
          <w:rFonts w:hint="cs"/>
          <w:rtl/>
        </w:rPr>
        <w:t>2009. באפריל 2009, לאחר הבחירות לכנסת ובשל גירעון תקציבי, החליטה הממשלה החדשה על ביטול ההחלטה הקודמת</w:t>
      </w:r>
      <w:r w:rsidR="00B91CD7">
        <w:rPr>
          <w:rFonts w:hint="cs"/>
          <w:rtl/>
        </w:rPr>
        <w:t xml:space="preserve">. </w:t>
      </w:r>
      <w:r>
        <w:rPr>
          <w:rFonts w:hint="cs"/>
          <w:rtl/>
        </w:rPr>
        <w:t>בפברואר 2010 הבהיר מנכ"ל משרד רה"</w:t>
      </w:r>
      <w:r w:rsidR="00122D54">
        <w:rPr>
          <w:rFonts w:hint="cs"/>
          <w:rtl/>
        </w:rPr>
        <w:t xml:space="preserve">ם </w:t>
      </w:r>
      <w:r>
        <w:rPr>
          <w:rFonts w:hint="cs"/>
          <w:rtl/>
        </w:rPr>
        <w:t>דאז כי "החלטת הממשלה אינה מבטלת את המשך פעולות התכנון הנדרשות להצגת תוכנית חלופית לייש</w:t>
      </w:r>
      <w:r>
        <w:rPr>
          <w:rFonts w:hint="cs"/>
          <w:rtl/>
        </w:rPr>
        <w:t xml:space="preserve">ום הפרויקט, תוך מתן דגש להתייעלות ולצמצום עלויות באופן ניכר". </w:t>
      </w:r>
    </w:p>
    <w:p w:rsidR="00F65B05" w:rsidP="00922264">
      <w:pPr>
        <w:pStyle w:val="a"/>
        <w:spacing w:line="269" w:lineRule="auto"/>
        <w:rPr>
          <w:rtl/>
        </w:rPr>
      </w:pPr>
    </w:p>
    <w:p w:rsidR="00F65B05" w:rsidP="00922264">
      <w:pPr>
        <w:spacing w:line="269" w:lineRule="auto"/>
        <w:ind w:left="312"/>
        <w:rPr>
          <w:rtl/>
        </w:rPr>
      </w:pPr>
      <w:r>
        <w:rPr>
          <w:rFonts w:hint="cs"/>
          <w:rtl/>
        </w:rPr>
        <w:t xml:space="preserve">בהתאם לאמור, </w:t>
      </w:r>
      <w:r w:rsidR="005E7818">
        <w:rPr>
          <w:rFonts w:hint="cs"/>
          <w:rtl/>
        </w:rPr>
        <w:t>וכדי</w:t>
      </w:r>
      <w:r w:rsidR="00E453C7">
        <w:rPr>
          <w:rFonts w:hint="cs"/>
          <w:rtl/>
        </w:rPr>
        <w:t xml:space="preserve"> לייעל את הטיפול העתידי בפרויקט</w:t>
      </w:r>
      <w:r w:rsidR="005E7818">
        <w:rPr>
          <w:rFonts w:hint="cs"/>
          <w:rtl/>
        </w:rPr>
        <w:t xml:space="preserve"> כשיאושר תקציב לביצועו, </w:t>
      </w:r>
      <w:r w:rsidR="006F6DDC">
        <w:rPr>
          <w:rFonts w:hint="cs"/>
          <w:rtl/>
        </w:rPr>
        <w:t>קידמה</w:t>
      </w:r>
      <w:r w:rsidR="0042399B">
        <w:rPr>
          <w:rFonts w:hint="cs"/>
          <w:rtl/>
        </w:rPr>
        <w:t xml:space="preserve"> </w:t>
      </w:r>
      <w:r w:rsidR="00332810">
        <w:rPr>
          <w:rFonts w:hint="cs"/>
          <w:rtl/>
        </w:rPr>
        <w:t>חטיבת הנכסים</w:t>
      </w:r>
      <w:r w:rsidR="00E453C7">
        <w:rPr>
          <w:rFonts w:hint="cs"/>
          <w:rtl/>
        </w:rPr>
        <w:t>, בשיתוף אג"ת במשרד רה"ם,</w:t>
      </w:r>
      <w:r w:rsidR="0042399B">
        <w:rPr>
          <w:rFonts w:hint="cs"/>
          <w:rtl/>
        </w:rPr>
        <w:t xml:space="preserve"> את </w:t>
      </w:r>
      <w:r>
        <w:rPr>
          <w:rFonts w:hint="cs"/>
          <w:rtl/>
        </w:rPr>
        <w:t xml:space="preserve">הפרויקט בהיבט </w:t>
      </w:r>
      <w:r w:rsidR="0097624A">
        <w:rPr>
          <w:rFonts w:hint="cs"/>
          <w:rtl/>
        </w:rPr>
        <w:t>התכנוני</w:t>
      </w:r>
      <w:r w:rsidR="008269C8">
        <w:rPr>
          <w:rFonts w:hint="cs"/>
          <w:rtl/>
        </w:rPr>
        <w:t>, תוך ניסיון לצמצם את עלויותיו.</w:t>
      </w:r>
      <w:r>
        <w:rPr>
          <w:rFonts w:hint="cs"/>
          <w:rtl/>
        </w:rPr>
        <w:t xml:space="preserve"> ביולי 2011 </w:t>
      </w:r>
      <w:r w:rsidR="004E030C">
        <w:rPr>
          <w:rFonts w:hint="cs"/>
          <w:rtl/>
        </w:rPr>
        <w:t>אישר</w:t>
      </w:r>
      <w:r>
        <w:rPr>
          <w:rFonts w:hint="cs"/>
          <w:rtl/>
        </w:rPr>
        <w:t xml:space="preserve"> מנכ"ל משרד רה"</w:t>
      </w:r>
      <w:r w:rsidR="00122D54">
        <w:rPr>
          <w:rFonts w:hint="cs"/>
          <w:rtl/>
        </w:rPr>
        <w:t xml:space="preserve">ם דאז </w:t>
      </w:r>
      <w:r w:rsidR="009B17C2">
        <w:rPr>
          <w:rFonts w:hint="cs"/>
          <w:rtl/>
        </w:rPr>
        <w:t xml:space="preserve">פרוגרמה </w:t>
      </w:r>
      <w:r w:rsidR="004E030C">
        <w:rPr>
          <w:rFonts w:hint="cs"/>
          <w:rtl/>
        </w:rPr>
        <w:t>של הפרויקט</w:t>
      </w:r>
      <w:r w:rsidR="008269C8">
        <w:rPr>
          <w:rFonts w:hint="cs"/>
          <w:rtl/>
        </w:rPr>
        <w:t>,</w:t>
      </w:r>
      <w:r>
        <w:rPr>
          <w:rFonts w:hint="cs"/>
          <w:rtl/>
        </w:rPr>
        <w:t xml:space="preserve"> ששטחה מצומצם </w:t>
      </w:r>
      <w:r w:rsidR="004E030C">
        <w:rPr>
          <w:rFonts w:hint="cs"/>
          <w:rtl/>
        </w:rPr>
        <w:t>יחסית לשטח שנקבע ב</w:t>
      </w:r>
      <w:r>
        <w:rPr>
          <w:rFonts w:hint="cs"/>
          <w:rtl/>
        </w:rPr>
        <w:t>תוכנית הקודמת</w:t>
      </w:r>
      <w:r>
        <w:rPr>
          <w:rStyle w:val="FootnoteReference"/>
          <w:rtl/>
        </w:rPr>
        <w:footnoteReference w:id="6"/>
      </w:r>
      <w:r>
        <w:rPr>
          <w:rFonts w:hint="cs"/>
          <w:rtl/>
        </w:rPr>
        <w:t xml:space="preserve">. בדצמבר 2012 החלו ההליכים לאישור </w:t>
      </w:r>
      <w:r w:rsidR="0097624A">
        <w:rPr>
          <w:rFonts w:hint="cs"/>
          <w:rtl/>
        </w:rPr>
        <w:t>התב"ע</w:t>
      </w:r>
      <w:r>
        <w:rPr>
          <w:rFonts w:hint="cs"/>
          <w:rtl/>
        </w:rPr>
        <w:t xml:space="preserve"> לפרויקט</w:t>
      </w:r>
      <w:r w:rsidR="004E030C">
        <w:rPr>
          <w:rFonts w:hint="cs"/>
          <w:rtl/>
        </w:rPr>
        <w:t>,</w:t>
      </w:r>
      <w:r w:rsidR="00B575A3">
        <w:rPr>
          <w:rFonts w:hint="cs"/>
          <w:rtl/>
        </w:rPr>
        <w:t xml:space="preserve"> </w:t>
      </w:r>
      <w:r w:rsidR="008E6C7E">
        <w:rPr>
          <w:rFonts w:hint="cs"/>
          <w:rtl/>
        </w:rPr>
        <w:t>וב</w:t>
      </w:r>
      <w:r w:rsidR="00496F99">
        <w:rPr>
          <w:rFonts w:hint="cs"/>
          <w:rtl/>
        </w:rPr>
        <w:t xml:space="preserve">מאי 2017 </w:t>
      </w:r>
      <w:r w:rsidR="00B03A3D">
        <w:rPr>
          <w:rFonts w:hint="cs"/>
          <w:rtl/>
        </w:rPr>
        <w:t>נכנסה תוכנית הפרויקט לתוקף לאחר ש</w:t>
      </w:r>
      <w:r w:rsidR="00496F99">
        <w:rPr>
          <w:rFonts w:hint="cs"/>
          <w:rtl/>
        </w:rPr>
        <w:t>אושרה בוועדה המחוזית לתכנון ובנ</w:t>
      </w:r>
      <w:r w:rsidR="00882B9A">
        <w:rPr>
          <w:rFonts w:hint="cs"/>
          <w:rtl/>
        </w:rPr>
        <w:t>י</w:t>
      </w:r>
      <w:r w:rsidR="007D2C0B">
        <w:rPr>
          <w:rFonts w:hint="cs"/>
          <w:rtl/>
        </w:rPr>
        <w:t xml:space="preserve">יה, מחוז </w:t>
      </w:r>
      <w:r w:rsidR="00496F99">
        <w:rPr>
          <w:rFonts w:hint="cs"/>
          <w:rtl/>
        </w:rPr>
        <w:t>ירושלים</w:t>
      </w:r>
      <w:r w:rsidR="008E6C7E">
        <w:rPr>
          <w:rFonts w:hint="cs"/>
          <w:rtl/>
        </w:rPr>
        <w:t>.</w:t>
      </w:r>
    </w:p>
    <w:p w:rsidR="00F65B05" w:rsidP="00922264">
      <w:pPr>
        <w:pStyle w:val="a"/>
        <w:spacing w:line="269" w:lineRule="auto"/>
        <w:rPr>
          <w:rtl/>
        </w:rPr>
      </w:pPr>
    </w:p>
    <w:p w:rsidR="00F65B05" w:rsidP="00922264">
      <w:pPr>
        <w:pStyle w:val="ListParagraph"/>
        <w:numPr>
          <w:ilvl w:val="0"/>
          <w:numId w:val="9"/>
        </w:numPr>
        <w:spacing w:line="269" w:lineRule="auto"/>
        <w:rPr>
          <w:rtl/>
        </w:rPr>
      </w:pPr>
      <w:r w:rsidRPr="001E745D">
        <w:rPr>
          <w:rFonts w:hint="cs"/>
          <w:rtl/>
        </w:rPr>
        <w:t xml:space="preserve">בדצמבר 2013 החליטה הממשלה </w:t>
      </w:r>
      <w:r w:rsidRPr="001E745D">
        <w:rPr>
          <w:rFonts w:hint="cs"/>
          <w:rtl/>
        </w:rPr>
        <w:t>על הקמת ועד</w:t>
      </w:r>
      <w:r w:rsidR="009B670E">
        <w:rPr>
          <w:rFonts w:hint="cs"/>
          <w:rtl/>
        </w:rPr>
        <w:t xml:space="preserve">ה ציבורית בראשות השופט (בדימוס) </w:t>
      </w:r>
      <w:r w:rsidRPr="001E745D">
        <w:rPr>
          <w:rFonts w:hint="cs"/>
          <w:rtl/>
        </w:rPr>
        <w:t>אליעזר גולדברג (להלן - ועדת גולדברג), שתפקידה "לבחון את כל ההיבטים הרלוונטיים להקמתו של מבנה חדש למשרד ראש הממשלה ומעון רשמי לראש הממשלה, ובכלל זה ההיבטים הכלכליים והביטחוניים, תוך התייחסות לתוכניות שהוכנו עד כה"</w:t>
      </w:r>
      <w:r>
        <w:rPr>
          <w:rFonts w:hint="cs"/>
          <w:rtl/>
        </w:rPr>
        <w:t>.</w:t>
      </w:r>
      <w:r>
        <w:rPr>
          <w:rFonts w:hint="cs"/>
          <w:rtl/>
        </w:rPr>
        <w:t xml:space="preserve"> באפריל 2014 הגישה</w:t>
      </w:r>
      <w:r w:rsidR="00770D67">
        <w:rPr>
          <w:rFonts w:hint="cs"/>
          <w:rtl/>
        </w:rPr>
        <w:t xml:space="preserve"> </w:t>
      </w:r>
      <w:r>
        <w:rPr>
          <w:rFonts w:hint="cs"/>
          <w:rtl/>
        </w:rPr>
        <w:t xml:space="preserve">ועדת גולדברג </w:t>
      </w:r>
      <w:r w:rsidR="00F2520E">
        <w:rPr>
          <w:rFonts w:hint="cs"/>
          <w:rtl/>
        </w:rPr>
        <w:t xml:space="preserve">לממשלה </w:t>
      </w:r>
      <w:r>
        <w:rPr>
          <w:rFonts w:hint="cs"/>
          <w:rtl/>
        </w:rPr>
        <w:t>את המלצותיה</w:t>
      </w:r>
      <w:r w:rsidR="00770D67">
        <w:rPr>
          <w:rFonts w:hint="cs"/>
          <w:rtl/>
        </w:rPr>
        <w:t xml:space="preserve"> בנושא הקמתו של מבנה חדש למשרד רה"ם ומעון רשמי </w:t>
      </w:r>
      <w:r w:rsidR="008302CB">
        <w:rPr>
          <w:rFonts w:hint="cs"/>
          <w:rtl/>
        </w:rPr>
        <w:t>לראש הממשלה</w:t>
      </w:r>
      <w:r>
        <w:rPr>
          <w:rFonts w:hint="cs"/>
          <w:rtl/>
        </w:rPr>
        <w:t xml:space="preserve">, ולפיהן מטעמים ביטחוניים ולוגיסטיים קיים צורך להקים מתחם בו יהיו שני המבנים מצויים בסמיכות. עוד המליצה הוועדה כי ההליכים לבניית משרד </w:t>
      </w:r>
      <w:r w:rsidR="000B07CB">
        <w:rPr>
          <w:rFonts w:hint="cs"/>
          <w:rtl/>
        </w:rPr>
        <w:t>רה</w:t>
      </w:r>
      <w:r w:rsidR="000B07CB">
        <w:rPr>
          <w:rtl/>
        </w:rPr>
        <w:t>"</w:t>
      </w:r>
      <w:r w:rsidR="000B07CB">
        <w:rPr>
          <w:rFonts w:hint="cs"/>
          <w:rtl/>
        </w:rPr>
        <w:t>ם</w:t>
      </w:r>
      <w:r w:rsidR="00770D67">
        <w:rPr>
          <w:rFonts w:hint="cs"/>
          <w:rtl/>
        </w:rPr>
        <w:t xml:space="preserve"> ומעונו יתחדשו ללא עיכוב</w:t>
      </w:r>
      <w:r>
        <w:rPr>
          <w:rFonts w:hint="cs"/>
          <w:rtl/>
        </w:rPr>
        <w:t>.</w:t>
      </w:r>
    </w:p>
    <w:p w:rsidR="00F65B05" w:rsidP="00922264">
      <w:pPr>
        <w:pStyle w:val="a"/>
        <w:spacing w:line="269" w:lineRule="auto"/>
      </w:pPr>
    </w:p>
    <w:p w:rsidR="00E916B3" w:rsidP="00922264">
      <w:pPr>
        <w:spacing w:line="269" w:lineRule="auto"/>
        <w:ind w:left="312"/>
        <w:rPr>
          <w:rtl/>
        </w:rPr>
      </w:pPr>
      <w:r>
        <w:rPr>
          <w:rFonts w:hint="cs"/>
          <w:rtl/>
        </w:rPr>
        <w:t xml:space="preserve">במאי 2014 החליטה הממשלה לאמץ את עיקרי דוח ועדת גולדברג ולהטיל על </w:t>
      </w:r>
      <w:r w:rsidR="00332810">
        <w:rPr>
          <w:rFonts w:hint="cs"/>
          <w:rtl/>
        </w:rPr>
        <w:t>חטיבת הנכסים</w:t>
      </w:r>
      <w:r>
        <w:rPr>
          <w:rFonts w:hint="cs"/>
          <w:rtl/>
        </w:rPr>
        <w:t xml:space="preserve"> לבצע את המלצות הוועדה, להכין תוכנית</w:t>
      </w:r>
      <w:r w:rsidR="00984A35">
        <w:rPr>
          <w:rFonts w:hint="cs"/>
          <w:rtl/>
        </w:rPr>
        <w:t xml:space="preserve"> </w:t>
      </w:r>
      <w:r w:rsidR="009A0419">
        <w:rPr>
          <w:rFonts w:hint="cs"/>
          <w:rtl/>
        </w:rPr>
        <w:t xml:space="preserve">בנושא </w:t>
      </w:r>
      <w:r>
        <w:rPr>
          <w:rFonts w:hint="cs"/>
          <w:rtl/>
        </w:rPr>
        <w:t>ולהגישה ל</w:t>
      </w:r>
      <w:r w:rsidR="00BF53D3">
        <w:rPr>
          <w:rFonts w:hint="cs"/>
          <w:rtl/>
        </w:rPr>
        <w:t>אישור ה</w:t>
      </w:r>
      <w:r>
        <w:rPr>
          <w:rFonts w:hint="cs"/>
          <w:rtl/>
        </w:rPr>
        <w:t xml:space="preserve">קבינט </w:t>
      </w:r>
      <w:r w:rsidR="004E030C">
        <w:rPr>
          <w:rFonts w:hint="cs"/>
          <w:rtl/>
        </w:rPr>
        <w:t>ב</w:t>
      </w:r>
      <w:r>
        <w:rPr>
          <w:rFonts w:hint="cs"/>
          <w:rtl/>
        </w:rPr>
        <w:t>תוך 60 יום. עוד החליטה הממשלה להקים ועדה להסרת חסמים</w:t>
      </w:r>
      <w:r w:rsidR="004E030C">
        <w:rPr>
          <w:rFonts w:hint="cs"/>
          <w:rtl/>
        </w:rPr>
        <w:t>,</w:t>
      </w:r>
      <w:r>
        <w:rPr>
          <w:rFonts w:hint="cs"/>
          <w:rtl/>
        </w:rPr>
        <w:t xml:space="preserve"> בראשות מנכ"ל משרד ר</w:t>
      </w:r>
      <w:r w:rsidR="00A6686B">
        <w:rPr>
          <w:rFonts w:hint="cs"/>
          <w:rtl/>
        </w:rPr>
        <w:t>ה"ם</w:t>
      </w:r>
      <w:r w:rsidR="00211774">
        <w:rPr>
          <w:rFonts w:hint="cs"/>
          <w:rtl/>
        </w:rPr>
        <w:t xml:space="preserve">, </w:t>
      </w:r>
      <w:r w:rsidR="00A6686B">
        <w:rPr>
          <w:rFonts w:hint="cs"/>
          <w:rtl/>
        </w:rPr>
        <w:t>ש</w:t>
      </w:r>
      <w:r>
        <w:rPr>
          <w:rFonts w:hint="cs"/>
          <w:rtl/>
        </w:rPr>
        <w:t xml:space="preserve">תכריע במחלוקות ותסייע </w:t>
      </w:r>
      <w:r w:rsidR="009A0419">
        <w:rPr>
          <w:rFonts w:hint="cs"/>
          <w:rtl/>
        </w:rPr>
        <w:t>בהסרת</w:t>
      </w:r>
      <w:r>
        <w:rPr>
          <w:rFonts w:hint="cs"/>
          <w:rtl/>
        </w:rPr>
        <w:t xml:space="preserve"> חסמים.</w:t>
      </w:r>
    </w:p>
    <w:p w:rsidR="00F65B05" w:rsidP="00922264">
      <w:pPr>
        <w:pStyle w:val="a"/>
        <w:spacing w:line="269" w:lineRule="auto"/>
      </w:pPr>
    </w:p>
    <w:p w:rsidR="00F65B05" w:rsidP="00922264">
      <w:pPr>
        <w:pStyle w:val="ListParagraph"/>
        <w:numPr>
          <w:ilvl w:val="0"/>
          <w:numId w:val="9"/>
        </w:numPr>
        <w:spacing w:line="269" w:lineRule="auto"/>
      </w:pPr>
      <w:r>
        <w:rPr>
          <w:rFonts w:hint="cs"/>
          <w:rtl/>
        </w:rPr>
        <w:t>במרץ 2015 הגיש</w:t>
      </w:r>
      <w:r w:rsidR="0011201D">
        <w:rPr>
          <w:rFonts w:hint="cs"/>
          <w:rtl/>
        </w:rPr>
        <w:t xml:space="preserve"> צוות מומחים בראשות אלוף (במיל.) עידו נחושתן (להלן -</w:t>
      </w:r>
      <w:r>
        <w:rPr>
          <w:rFonts w:hint="cs"/>
          <w:rtl/>
        </w:rPr>
        <w:t xml:space="preserve"> ועדת נחושתן</w:t>
      </w:r>
      <w:r w:rsidR="0011201D">
        <w:rPr>
          <w:rFonts w:hint="cs"/>
          <w:rtl/>
        </w:rPr>
        <w:t>)</w:t>
      </w:r>
      <w:r>
        <w:rPr>
          <w:rFonts w:hint="cs"/>
          <w:rtl/>
        </w:rPr>
        <w:t xml:space="preserve"> </w:t>
      </w:r>
      <w:r w:rsidR="00F4632D">
        <w:rPr>
          <w:rFonts w:hint="cs"/>
          <w:rtl/>
        </w:rPr>
        <w:t xml:space="preserve">לראש המל"ל דאז </w:t>
      </w:r>
      <w:r>
        <w:rPr>
          <w:rFonts w:hint="cs"/>
          <w:rtl/>
        </w:rPr>
        <w:t>דוח מסכם</w:t>
      </w:r>
      <w:r w:rsidR="00CC68FD">
        <w:rPr>
          <w:rFonts w:hint="cs"/>
          <w:rtl/>
        </w:rPr>
        <w:t xml:space="preserve"> </w:t>
      </w:r>
      <w:r>
        <w:rPr>
          <w:rFonts w:hint="cs"/>
          <w:rtl/>
        </w:rPr>
        <w:t>(להלן</w:t>
      </w:r>
      <w:r w:rsidR="00B421E4">
        <w:rPr>
          <w:rFonts w:hint="cs"/>
          <w:rtl/>
        </w:rPr>
        <w:t xml:space="preserve"> </w:t>
      </w:r>
      <w:r>
        <w:rPr>
          <w:rFonts w:hint="cs"/>
          <w:rtl/>
        </w:rPr>
        <w:t xml:space="preserve">- דוח ועדת נחושתן). </w:t>
      </w:r>
      <w:r w:rsidR="001337E5">
        <w:rPr>
          <w:rFonts w:hint="cs"/>
          <w:rtl/>
        </w:rPr>
        <w:t>ראש המל"ל אישר את הדוח המסכם, ו</w:t>
      </w:r>
      <w:r w:rsidR="0097624A">
        <w:rPr>
          <w:rFonts w:hint="cs"/>
          <w:rtl/>
        </w:rPr>
        <w:t xml:space="preserve">ביוני 2016 אישר </w:t>
      </w:r>
      <w:r w:rsidR="001337E5">
        <w:rPr>
          <w:rFonts w:hint="cs"/>
          <w:rtl/>
        </w:rPr>
        <w:t xml:space="preserve">גם </w:t>
      </w:r>
      <w:r w:rsidR="008302CB">
        <w:rPr>
          <w:rFonts w:hint="cs"/>
          <w:rtl/>
        </w:rPr>
        <w:t>ראש הממשלה</w:t>
      </w:r>
      <w:r w:rsidR="0097624A">
        <w:rPr>
          <w:rFonts w:hint="cs"/>
          <w:rtl/>
        </w:rPr>
        <w:t xml:space="preserve"> את עיקרי המלצות הדוח.</w:t>
      </w:r>
    </w:p>
    <w:p w:rsidR="00F65B05" w:rsidP="00922264">
      <w:pPr>
        <w:pStyle w:val="a"/>
        <w:spacing w:line="269" w:lineRule="auto"/>
      </w:pPr>
    </w:p>
    <w:p w:rsidR="00F65B05" w:rsidP="00922264">
      <w:pPr>
        <w:pStyle w:val="ListParagraph"/>
        <w:numPr>
          <w:ilvl w:val="0"/>
          <w:numId w:val="9"/>
        </w:numPr>
        <w:spacing w:line="269" w:lineRule="auto"/>
      </w:pPr>
      <w:r>
        <w:rPr>
          <w:rFonts w:hint="cs"/>
          <w:rtl/>
        </w:rPr>
        <w:t>בדצמבר</w:t>
      </w:r>
      <w:r>
        <w:rPr>
          <w:rFonts w:hint="cs"/>
          <w:rtl/>
        </w:rPr>
        <w:t xml:space="preserve"> 2015 החליט הקבינט </w:t>
      </w:r>
      <w:r w:rsidR="00645225">
        <w:rPr>
          <w:rFonts w:hint="cs"/>
          <w:rtl/>
        </w:rPr>
        <w:t xml:space="preserve">כי בשלב הראשון יתוכנן, יתוקצב ויוקם מעון </w:t>
      </w:r>
      <w:r w:rsidR="008302CB">
        <w:rPr>
          <w:rFonts w:hint="cs"/>
          <w:rtl/>
        </w:rPr>
        <w:t>ראש הממשלה</w:t>
      </w:r>
      <w:r w:rsidR="00645225">
        <w:rPr>
          <w:rFonts w:hint="cs"/>
          <w:rtl/>
        </w:rPr>
        <w:t xml:space="preserve">, וזאת </w:t>
      </w:r>
      <w:r w:rsidR="00CB6990">
        <w:rPr>
          <w:rFonts w:hint="cs"/>
          <w:rtl/>
        </w:rPr>
        <w:t xml:space="preserve">בתוך 30 חודשים. </w:t>
      </w:r>
      <w:r w:rsidR="0001295A">
        <w:rPr>
          <w:rFonts w:hint="cs"/>
          <w:rtl/>
        </w:rPr>
        <w:t>כמו כן,</w:t>
      </w:r>
      <w:r>
        <w:rPr>
          <w:rFonts w:hint="cs"/>
          <w:rtl/>
        </w:rPr>
        <w:t xml:space="preserve"> </w:t>
      </w:r>
      <w:r w:rsidR="008302CB">
        <w:rPr>
          <w:rFonts w:hint="cs"/>
          <w:rtl/>
        </w:rPr>
        <w:t>ראש הממשלה</w:t>
      </w:r>
      <w:r w:rsidR="0001295A">
        <w:rPr>
          <w:rFonts w:hint="cs"/>
          <w:rtl/>
        </w:rPr>
        <w:t xml:space="preserve"> </w:t>
      </w:r>
      <w:r w:rsidR="00E47C05">
        <w:rPr>
          <w:rFonts w:hint="cs"/>
          <w:rtl/>
        </w:rPr>
        <w:t>הנחה</w:t>
      </w:r>
      <w:r>
        <w:rPr>
          <w:rFonts w:hint="cs"/>
          <w:rtl/>
        </w:rPr>
        <w:t xml:space="preserve"> </w:t>
      </w:r>
      <w:r w:rsidR="00CB6990">
        <w:rPr>
          <w:rFonts w:hint="cs"/>
          <w:rtl/>
        </w:rPr>
        <w:t xml:space="preserve">כי </w:t>
      </w:r>
      <w:r w:rsidR="00F03EC1">
        <w:rPr>
          <w:rFonts w:hint="cs"/>
          <w:rtl/>
        </w:rPr>
        <w:t>המשך הפרויקט (קומפלקס המשרד)</w:t>
      </w:r>
      <w:r w:rsidR="00645225">
        <w:rPr>
          <w:rFonts w:hint="cs"/>
          <w:rtl/>
        </w:rPr>
        <w:t xml:space="preserve"> </w:t>
      </w:r>
      <w:r w:rsidR="00CB6990">
        <w:rPr>
          <w:rFonts w:hint="cs"/>
          <w:rtl/>
        </w:rPr>
        <w:t xml:space="preserve">יובא לאישור הקבינט </w:t>
      </w:r>
      <w:r w:rsidR="00F857B4">
        <w:rPr>
          <w:rFonts w:hint="cs"/>
          <w:rtl/>
        </w:rPr>
        <w:t>"</w:t>
      </w:r>
      <w:r w:rsidR="00CB6990">
        <w:rPr>
          <w:rFonts w:hint="cs"/>
          <w:rtl/>
        </w:rPr>
        <w:t>בתקופה הקרובה</w:t>
      </w:r>
      <w:r w:rsidR="00F857B4">
        <w:rPr>
          <w:rFonts w:hint="cs"/>
          <w:rtl/>
        </w:rPr>
        <w:t>"</w:t>
      </w:r>
      <w:r w:rsidR="00CB6990">
        <w:rPr>
          <w:rFonts w:hint="cs"/>
          <w:rtl/>
        </w:rPr>
        <w:t xml:space="preserve">. במסגרת זו </w:t>
      </w:r>
      <w:r w:rsidR="009E4526">
        <w:rPr>
          <w:rFonts w:hint="cs"/>
          <w:rtl/>
        </w:rPr>
        <w:t>אישר הקבינט</w:t>
      </w:r>
      <w:r w:rsidR="00CB6990">
        <w:rPr>
          <w:rFonts w:hint="cs"/>
          <w:rtl/>
        </w:rPr>
        <w:t xml:space="preserve"> תקציב של 100 מיליון ש"ח ל</w:t>
      </w:r>
      <w:r w:rsidR="0001295A">
        <w:rPr>
          <w:rFonts w:hint="cs"/>
          <w:rtl/>
        </w:rPr>
        <w:t xml:space="preserve">מימון </w:t>
      </w:r>
      <w:r w:rsidR="00CB6990">
        <w:rPr>
          <w:rFonts w:hint="cs"/>
          <w:rtl/>
        </w:rPr>
        <w:t>הקמת המעון ו-20 מיליון ש"ח ל</w:t>
      </w:r>
      <w:r w:rsidR="0001295A">
        <w:rPr>
          <w:rFonts w:hint="cs"/>
          <w:rtl/>
        </w:rPr>
        <w:t xml:space="preserve">מימון </w:t>
      </w:r>
      <w:r w:rsidR="00CB6990">
        <w:rPr>
          <w:rFonts w:hint="cs"/>
          <w:rtl/>
        </w:rPr>
        <w:t>תכנון</w:t>
      </w:r>
      <w:r w:rsidR="009E4526">
        <w:rPr>
          <w:rFonts w:hint="cs"/>
          <w:rtl/>
        </w:rPr>
        <w:t xml:space="preserve"> המעון והמשרד</w:t>
      </w:r>
      <w:r w:rsidR="00CB6990">
        <w:rPr>
          <w:rFonts w:hint="cs"/>
          <w:rtl/>
        </w:rPr>
        <w:t>.</w:t>
      </w:r>
      <w:r>
        <w:rPr>
          <w:rFonts w:hint="cs"/>
          <w:rtl/>
        </w:rPr>
        <w:t xml:space="preserve"> </w:t>
      </w:r>
      <w:r w:rsidR="00D21AEF">
        <w:rPr>
          <w:rFonts w:hint="cs"/>
          <w:rtl/>
        </w:rPr>
        <w:t>האחריות ל</w:t>
      </w:r>
      <w:r>
        <w:rPr>
          <w:rFonts w:hint="cs"/>
          <w:rtl/>
        </w:rPr>
        <w:t xml:space="preserve">פעולות התכנון והבנייה </w:t>
      </w:r>
      <w:r w:rsidR="00D21AEF">
        <w:rPr>
          <w:rFonts w:hint="cs"/>
          <w:rtl/>
        </w:rPr>
        <w:t xml:space="preserve">הוטלה </w:t>
      </w:r>
      <w:r>
        <w:rPr>
          <w:rFonts w:hint="cs"/>
          <w:rtl/>
        </w:rPr>
        <w:t xml:space="preserve">על </w:t>
      </w:r>
      <w:r w:rsidR="00332810">
        <w:rPr>
          <w:rFonts w:hint="cs"/>
          <w:rtl/>
        </w:rPr>
        <w:t>חטיבת הנכסים</w:t>
      </w:r>
      <w:r w:rsidR="00777E40">
        <w:rPr>
          <w:rFonts w:hint="cs"/>
          <w:rtl/>
        </w:rPr>
        <w:t>,</w:t>
      </w:r>
      <w:r w:rsidR="00DB4DA1">
        <w:rPr>
          <w:rFonts w:hint="cs"/>
          <w:rtl/>
        </w:rPr>
        <w:t xml:space="preserve"> </w:t>
      </w:r>
      <w:r>
        <w:rPr>
          <w:rFonts w:hint="cs"/>
          <w:rtl/>
        </w:rPr>
        <w:t>ונושאים תקציביים הוטלו על אג"ת</w:t>
      </w:r>
      <w:r w:rsidR="00257280">
        <w:rPr>
          <w:rFonts w:hint="cs"/>
          <w:rtl/>
        </w:rPr>
        <w:t xml:space="preserve"> במשרד האוצר</w:t>
      </w:r>
      <w:r w:rsidR="009E4526">
        <w:rPr>
          <w:rFonts w:hint="cs"/>
          <w:rtl/>
        </w:rPr>
        <w:t xml:space="preserve"> בתיאום עם אגף החשכ"ל</w:t>
      </w:r>
      <w:r>
        <w:rPr>
          <w:rFonts w:hint="cs"/>
          <w:rtl/>
        </w:rPr>
        <w:t>.</w:t>
      </w:r>
    </w:p>
    <w:p w:rsidR="00161E8D" w:rsidP="00922264">
      <w:pPr>
        <w:spacing w:line="269" w:lineRule="auto"/>
        <w:jc w:val="center"/>
        <w:rPr>
          <w:b/>
          <w:bCs/>
          <w:rtl/>
        </w:rPr>
      </w:pPr>
    </w:p>
    <w:p w:rsidR="00631F2E" w:rsidP="00922264">
      <w:pPr>
        <w:spacing w:line="269" w:lineRule="auto"/>
        <w:jc w:val="center"/>
        <w:rPr>
          <w:b/>
          <w:bCs/>
          <w:rtl/>
        </w:rPr>
      </w:pPr>
    </w:p>
    <w:p w:rsidR="00682D34" w:rsidP="00922264">
      <w:pPr>
        <w:spacing w:line="269" w:lineRule="auto"/>
        <w:jc w:val="center"/>
        <w:rPr>
          <w:rStyle w:val="CommentReference"/>
          <w:rtl/>
        </w:rPr>
      </w:pPr>
      <w:r w:rsidRPr="001323D8">
        <w:rPr>
          <w:rFonts w:hint="cs"/>
          <w:b/>
          <w:bCs/>
          <w:rtl/>
        </w:rPr>
        <w:t>תרשים</w:t>
      </w:r>
      <w:r w:rsidRPr="001323D8" w:rsidR="001323D8">
        <w:rPr>
          <w:rFonts w:hint="cs"/>
          <w:b/>
          <w:bCs/>
          <w:rtl/>
        </w:rPr>
        <w:t xml:space="preserve"> </w:t>
      </w:r>
      <w:r w:rsidR="0054042C">
        <w:rPr>
          <w:rFonts w:hint="cs"/>
          <w:b/>
          <w:bCs/>
          <w:rtl/>
        </w:rPr>
        <w:t>4</w:t>
      </w:r>
      <w:r w:rsidRPr="001323D8">
        <w:rPr>
          <w:rFonts w:hint="cs"/>
          <w:b/>
          <w:bCs/>
          <w:rtl/>
        </w:rPr>
        <w:t xml:space="preserve">: </w:t>
      </w:r>
      <w:r w:rsidR="007B252A">
        <w:rPr>
          <w:rFonts w:hint="cs"/>
          <w:b/>
          <w:bCs/>
          <w:rtl/>
        </w:rPr>
        <w:t>אבני דרך</w:t>
      </w:r>
      <w:r w:rsidR="00E8088F">
        <w:rPr>
          <w:rFonts w:hint="cs"/>
          <w:b/>
          <w:bCs/>
          <w:rtl/>
        </w:rPr>
        <w:t xml:space="preserve"> עיקריות</w:t>
      </w:r>
      <w:r w:rsidRPr="001323D8">
        <w:rPr>
          <w:rFonts w:hint="cs"/>
          <w:b/>
          <w:bCs/>
          <w:rtl/>
        </w:rPr>
        <w:t xml:space="preserve"> </w:t>
      </w:r>
      <w:r w:rsidR="00E8088F">
        <w:rPr>
          <w:rFonts w:hint="cs"/>
          <w:b/>
          <w:bCs/>
          <w:rtl/>
        </w:rPr>
        <w:t>ב</w:t>
      </w:r>
      <w:r w:rsidRPr="001323D8">
        <w:rPr>
          <w:rFonts w:hint="cs"/>
          <w:b/>
          <w:bCs/>
          <w:rtl/>
        </w:rPr>
        <w:t>פרויקט אלמוג</w:t>
      </w:r>
    </w:p>
    <w:p w:rsidR="002819AB" w:rsidP="00922264">
      <w:pPr>
        <w:spacing w:line="269" w:lineRule="auto"/>
        <w:rPr>
          <w:rStyle w:val="CommentReference"/>
          <w:rtl/>
        </w:rPr>
      </w:pPr>
      <w:r>
        <w:rPr>
          <w:noProof/>
          <w:sz w:val="16"/>
          <w:szCs w:val="16"/>
          <w:rtl/>
        </w:rPr>
        <w:drawing>
          <wp:inline distT="0" distB="0" distL="0" distR="0">
            <wp:extent cx="4679950" cy="1286510"/>
            <wp:effectExtent l="0" t="0" r="6350" b="889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345836" name="מבנה חדש לרהם - תרשים 4.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1286510"/>
                    </a:xfrm>
                    <a:prstGeom prst="rect">
                      <a:avLst/>
                    </a:prstGeom>
                  </pic:spPr>
                </pic:pic>
              </a:graphicData>
            </a:graphic>
          </wp:inline>
        </w:drawing>
      </w:r>
    </w:p>
    <w:p w:rsidR="002819AB" w:rsidP="00922264">
      <w:pPr>
        <w:spacing w:line="269" w:lineRule="auto"/>
        <w:rPr>
          <w:rStyle w:val="CommentReference"/>
          <w:rtl/>
        </w:rPr>
      </w:pPr>
    </w:p>
    <w:p w:rsidR="000D108B" w:rsidP="00922264">
      <w:pPr>
        <w:spacing w:line="269" w:lineRule="auto"/>
        <w:rPr>
          <w:szCs w:val="20"/>
          <w:rtl/>
        </w:rPr>
      </w:pPr>
      <w:r>
        <w:rPr>
          <w:rStyle w:val="CommentReference"/>
          <w:rFonts w:hint="cs"/>
          <w:sz w:val="20"/>
          <w:szCs w:val="20"/>
          <w:rtl/>
        </w:rPr>
        <w:t xml:space="preserve">המקור: </w:t>
      </w:r>
      <w:r w:rsidR="003C2368">
        <w:rPr>
          <w:rFonts w:hint="cs"/>
          <w:szCs w:val="20"/>
          <w:rtl/>
        </w:rPr>
        <w:t>אגף החשכ"ל, משרד רה"ם,</w:t>
      </w:r>
      <w:r w:rsidRPr="000D108B">
        <w:rPr>
          <w:rFonts w:hint="cs"/>
          <w:szCs w:val="20"/>
          <w:rtl/>
        </w:rPr>
        <w:t xml:space="preserve"> החלטות </w:t>
      </w:r>
      <w:r w:rsidR="00FB664D">
        <w:rPr>
          <w:rFonts w:hint="cs"/>
          <w:szCs w:val="20"/>
          <w:rtl/>
        </w:rPr>
        <w:t>ה</w:t>
      </w:r>
      <w:r w:rsidRPr="000D108B">
        <w:rPr>
          <w:rFonts w:hint="cs"/>
          <w:szCs w:val="20"/>
          <w:rtl/>
        </w:rPr>
        <w:t>ממשלה ו</w:t>
      </w:r>
      <w:r w:rsidR="00FB664D">
        <w:rPr>
          <w:rFonts w:hint="cs"/>
          <w:szCs w:val="20"/>
          <w:rtl/>
        </w:rPr>
        <w:t>ה</w:t>
      </w:r>
      <w:r w:rsidRPr="000D108B">
        <w:rPr>
          <w:rFonts w:hint="cs"/>
          <w:szCs w:val="20"/>
          <w:rtl/>
        </w:rPr>
        <w:t xml:space="preserve">קבינט. </w:t>
      </w:r>
      <w:r w:rsidRPr="000D108B">
        <w:rPr>
          <w:rFonts w:hint="cs"/>
          <w:szCs w:val="20"/>
          <w:rtl/>
        </w:rPr>
        <w:t>בעיבוד משרד מבקר המדינה.</w:t>
      </w:r>
    </w:p>
    <w:p w:rsidR="000D557C" w:rsidP="00161E8D">
      <w:pPr>
        <w:pStyle w:val="a"/>
        <w:rPr>
          <w:rStyle w:val="CommentReference"/>
          <w:sz w:val="20"/>
          <w:szCs w:val="20"/>
          <w:rtl/>
        </w:rPr>
      </w:pPr>
    </w:p>
    <w:p w:rsidR="00161E8D" w:rsidRPr="000D108B" w:rsidP="00161E8D">
      <w:pPr>
        <w:pStyle w:val="a"/>
        <w:rPr>
          <w:rStyle w:val="CommentReference"/>
          <w:sz w:val="20"/>
          <w:szCs w:val="20"/>
          <w:rtl/>
        </w:rPr>
      </w:pPr>
    </w:p>
    <w:p w:rsidR="00F65B05" w:rsidP="00922264">
      <w:pPr>
        <w:pStyle w:val="Heading3"/>
        <w:spacing w:before="0" w:line="269" w:lineRule="auto"/>
        <w:rPr>
          <w:rtl/>
        </w:rPr>
      </w:pPr>
      <w:r>
        <w:rPr>
          <w:rFonts w:hint="cs"/>
          <w:rtl/>
        </w:rPr>
        <w:t xml:space="preserve">הצורך </w:t>
      </w:r>
      <w:r w:rsidR="00904D33">
        <w:rPr>
          <w:rFonts w:hint="cs"/>
          <w:rtl/>
        </w:rPr>
        <w:t>הב</w:t>
      </w:r>
      <w:r w:rsidR="00985B94">
        <w:rPr>
          <w:rFonts w:hint="cs"/>
          <w:rtl/>
        </w:rPr>
        <w:t>י</w:t>
      </w:r>
      <w:r w:rsidR="00904D33">
        <w:rPr>
          <w:rFonts w:hint="cs"/>
          <w:rtl/>
        </w:rPr>
        <w:t xml:space="preserve">טחוני </w:t>
      </w:r>
      <w:r>
        <w:rPr>
          <w:rFonts w:hint="cs"/>
          <w:rtl/>
        </w:rPr>
        <w:t>בפרויקט וחשיבות קידומו</w:t>
      </w:r>
    </w:p>
    <w:p w:rsidR="00F65B05" w:rsidP="00922264">
      <w:pPr>
        <w:pStyle w:val="a"/>
        <w:spacing w:line="269" w:lineRule="auto"/>
      </w:pPr>
    </w:p>
    <w:p w:rsidR="00F65B05" w:rsidP="00922264">
      <w:pPr>
        <w:spacing w:line="269" w:lineRule="auto"/>
        <w:rPr>
          <w:rtl/>
        </w:rPr>
      </w:pPr>
      <w:r>
        <w:rPr>
          <w:rFonts w:hint="cs"/>
          <w:rtl/>
        </w:rPr>
        <w:t xml:space="preserve">במשך </w:t>
      </w:r>
      <w:r w:rsidR="004B2CA0">
        <w:rPr>
          <w:rFonts w:hint="cs"/>
          <w:rtl/>
        </w:rPr>
        <w:t>השנים הגדיר</w:t>
      </w:r>
      <w:r w:rsidR="00C61B01">
        <w:rPr>
          <w:rFonts w:hint="cs"/>
          <w:rtl/>
        </w:rPr>
        <w:t>ו גורמי המקצוע</w:t>
      </w:r>
      <w:r>
        <w:rPr>
          <w:rFonts w:hint="cs"/>
          <w:rtl/>
        </w:rPr>
        <w:t xml:space="preserve"> </w:t>
      </w:r>
      <w:r w:rsidR="00C61B01">
        <w:rPr>
          <w:rFonts w:hint="cs"/>
          <w:rtl/>
        </w:rPr>
        <w:t xml:space="preserve">- </w:t>
      </w:r>
      <w:r w:rsidR="00F74D65">
        <w:rPr>
          <w:rFonts w:hint="cs"/>
          <w:rtl/>
        </w:rPr>
        <w:t>ה</w:t>
      </w:r>
      <w:r w:rsidR="00C61B01">
        <w:rPr>
          <w:rFonts w:hint="cs"/>
          <w:rtl/>
        </w:rPr>
        <w:t>שב"כ, מל"ל, אגף הביטחון במ</w:t>
      </w:r>
      <w:r w:rsidR="003B151D">
        <w:rPr>
          <w:rFonts w:hint="cs"/>
          <w:rtl/>
        </w:rPr>
        <w:t xml:space="preserve">שרד רה"ם וועדות גולדברג ונחושתן - </w:t>
      </w:r>
      <w:r>
        <w:rPr>
          <w:rFonts w:hint="cs"/>
          <w:rtl/>
        </w:rPr>
        <w:t>א</w:t>
      </w:r>
      <w:r w:rsidR="009F5EA3">
        <w:rPr>
          <w:rFonts w:hint="cs"/>
          <w:rtl/>
        </w:rPr>
        <w:t xml:space="preserve">ת האיומים והסיכונים שיש להתמודד </w:t>
      </w:r>
      <w:r>
        <w:rPr>
          <w:rFonts w:hint="cs"/>
          <w:rtl/>
        </w:rPr>
        <w:t xml:space="preserve">עימם ואת </w:t>
      </w:r>
      <w:r w:rsidR="003B151D">
        <w:rPr>
          <w:rFonts w:hint="cs"/>
          <w:rtl/>
        </w:rPr>
        <w:t>המשתמע מאיומים אלה מהבחינה</w:t>
      </w:r>
      <w:r>
        <w:rPr>
          <w:rFonts w:hint="cs"/>
          <w:rtl/>
        </w:rPr>
        <w:t xml:space="preserve"> המיגונית והתשתיתית. על בסיס נתונים אלה התגבשה עמדת גורמי המקצוע ולפיה חשוב להקים את הפרויקט בהקדם האפשרי</w:t>
      </w:r>
      <w:r w:rsidR="005924AB">
        <w:rPr>
          <w:rFonts w:hint="cs"/>
          <w:rtl/>
        </w:rPr>
        <w:t>, תוך מתן מענה לאיומים שונים ובהם איומים ביטחוניים ורעידות אדמה</w:t>
      </w:r>
      <w:r w:rsidR="0054388D">
        <w:rPr>
          <w:rFonts w:hint="cs"/>
          <w:rtl/>
        </w:rPr>
        <w:t>.</w:t>
      </w:r>
      <w:r>
        <w:rPr>
          <w:rFonts w:hint="cs"/>
          <w:rtl/>
        </w:rPr>
        <w:t xml:space="preserve"> </w:t>
      </w:r>
    </w:p>
    <w:p w:rsidR="00AA2DE9" w:rsidP="00922264">
      <w:pPr>
        <w:pStyle w:val="a"/>
        <w:spacing w:line="269" w:lineRule="auto"/>
        <w:rPr>
          <w:rStyle w:val="5"/>
          <w:rFonts w:eastAsiaTheme="minorHAnsi"/>
          <w:bCs w:val="0"/>
          <w:spacing w:val="0"/>
          <w:rtl/>
        </w:rPr>
      </w:pPr>
    </w:p>
    <w:p w:rsidR="007E685C" w:rsidP="00922264">
      <w:pPr>
        <w:spacing w:line="269" w:lineRule="auto"/>
        <w:rPr>
          <w:rtl/>
        </w:rPr>
      </w:pPr>
      <w:r w:rsidRPr="00B9690B">
        <w:rPr>
          <w:rStyle w:val="7"/>
          <w:rFonts w:hint="cs"/>
          <w:rtl/>
        </w:rPr>
        <w:t>חשיבות קידומו של הפרויקט ולוח הזמנים שנקבע להקמתו:</w:t>
      </w:r>
      <w:r w:rsidRPr="00B2336B">
        <w:rPr>
          <w:rStyle w:val="5"/>
          <w:rFonts w:hint="cs"/>
          <w:b/>
          <w:bCs w:val="0"/>
          <w:rtl/>
        </w:rPr>
        <w:t xml:space="preserve"> </w:t>
      </w:r>
      <w:r>
        <w:rPr>
          <w:rFonts w:hint="cs"/>
          <w:rtl/>
        </w:rPr>
        <w:t xml:space="preserve">בישיבת </w:t>
      </w:r>
      <w:r>
        <w:rPr>
          <w:rFonts w:hint="cs"/>
          <w:rtl/>
        </w:rPr>
        <w:t xml:space="preserve">הממשלה במאי 2014, שבה אומצו המלצות ועדת גולדברג, צוין הצורך בקידומו המהיר של </w:t>
      </w:r>
      <w:r w:rsidR="009F5EA3">
        <w:rPr>
          <w:rFonts w:hint="cs"/>
          <w:rtl/>
        </w:rPr>
        <w:t>הפרויקט</w:t>
      </w:r>
      <w:r>
        <w:rPr>
          <w:rFonts w:hint="cs"/>
          <w:rtl/>
        </w:rPr>
        <w:t>.</w:t>
      </w:r>
    </w:p>
    <w:p w:rsidR="00C94955" w:rsidP="00922264">
      <w:pPr>
        <w:pStyle w:val="a"/>
        <w:spacing w:line="269" w:lineRule="auto"/>
        <w:rPr>
          <w:rtl/>
        </w:rPr>
      </w:pPr>
    </w:p>
    <w:p w:rsidR="007E685C" w:rsidRPr="007E685C" w:rsidP="00922264">
      <w:pPr>
        <w:spacing w:line="269" w:lineRule="auto"/>
        <w:rPr>
          <w:rtl/>
        </w:rPr>
      </w:pPr>
      <w:r>
        <w:rPr>
          <w:rFonts w:hint="cs"/>
          <w:rtl/>
        </w:rPr>
        <w:t xml:space="preserve">בהמשך לאמור לעיל, בהחלטת הקבינט מדצמבר 2015 נקבע כי השלמת הבנייה והמיגון של המעון תיעשה תוך 30 חודשים ממועד ההחלטה, קרי עד יוני 2018. בסיכום </w:t>
      </w:r>
      <w:r w:rsidR="00387366">
        <w:rPr>
          <w:rFonts w:hint="cs"/>
          <w:rtl/>
        </w:rPr>
        <w:t>ראש הממשלה</w:t>
      </w:r>
      <w:r>
        <w:rPr>
          <w:rFonts w:hint="cs"/>
          <w:rtl/>
        </w:rPr>
        <w:t xml:space="preserve"> לדיון </w:t>
      </w:r>
      <w:r w:rsidR="00E01C38">
        <w:rPr>
          <w:rFonts w:hint="cs"/>
          <w:rtl/>
        </w:rPr>
        <w:t xml:space="preserve">נכתב, </w:t>
      </w:r>
      <w:r>
        <w:rPr>
          <w:rFonts w:hint="cs"/>
          <w:rtl/>
        </w:rPr>
        <w:t xml:space="preserve">כי </w:t>
      </w:r>
      <w:r w:rsidR="00E669CD">
        <w:rPr>
          <w:rFonts w:hint="cs"/>
          <w:rtl/>
        </w:rPr>
        <w:t>נושא המשך הפרויקט בהקשר למשרד יובא לאישור הקבינט בתקופה הקרובה.</w:t>
      </w:r>
    </w:p>
    <w:p w:rsidR="00F65B05" w:rsidP="00922264">
      <w:pPr>
        <w:pStyle w:val="a"/>
        <w:spacing w:line="269" w:lineRule="auto"/>
        <w:rPr>
          <w:rStyle w:val="5"/>
          <w:rFonts w:eastAsiaTheme="minorHAnsi"/>
          <w:bCs w:val="0"/>
          <w:spacing w:val="0"/>
          <w:rtl/>
        </w:rPr>
      </w:pPr>
    </w:p>
    <w:p w:rsidR="00F65B05" w:rsidP="00922264">
      <w:pPr>
        <w:spacing w:line="269" w:lineRule="auto"/>
        <w:rPr>
          <w:b/>
          <w:bCs/>
          <w:rtl/>
        </w:rPr>
      </w:pPr>
      <w:r>
        <w:rPr>
          <w:rFonts w:hint="cs"/>
          <w:b/>
          <w:bCs/>
          <w:rtl/>
        </w:rPr>
        <w:t>במועד סיום הביקורת, כארבע שנים לאחר שהתקבלה החלטת הקבינט</w:t>
      </w:r>
      <w:r w:rsidR="001127F7">
        <w:rPr>
          <w:rFonts w:hint="cs"/>
          <w:b/>
          <w:bCs/>
          <w:rtl/>
        </w:rPr>
        <w:t xml:space="preserve"> מדצמבר 2015</w:t>
      </w:r>
      <w:r>
        <w:rPr>
          <w:rFonts w:hint="cs"/>
          <w:b/>
          <w:bCs/>
          <w:rtl/>
        </w:rPr>
        <w:t xml:space="preserve"> ולפיה בניית המעון</w:t>
      </w:r>
      <w:r w:rsidR="001127F7">
        <w:rPr>
          <w:rFonts w:hint="cs"/>
          <w:b/>
          <w:bCs/>
          <w:rtl/>
        </w:rPr>
        <w:t xml:space="preserve"> </w:t>
      </w:r>
      <w:r>
        <w:rPr>
          <w:rFonts w:hint="cs"/>
          <w:b/>
          <w:bCs/>
          <w:rtl/>
        </w:rPr>
        <w:t xml:space="preserve">תושלם </w:t>
      </w:r>
      <w:r w:rsidR="001127F7">
        <w:rPr>
          <w:rFonts w:hint="cs"/>
          <w:b/>
          <w:bCs/>
          <w:rtl/>
        </w:rPr>
        <w:t>בתוך 30 חודשים (</w:t>
      </w:r>
      <w:r>
        <w:rPr>
          <w:rFonts w:hint="cs"/>
          <w:b/>
          <w:bCs/>
          <w:rtl/>
        </w:rPr>
        <w:t xml:space="preserve">דהיינו </w:t>
      </w:r>
      <w:r w:rsidR="00EB54E9">
        <w:rPr>
          <w:rFonts w:hint="cs"/>
          <w:b/>
          <w:bCs/>
          <w:rtl/>
        </w:rPr>
        <w:t>עד יוני 2018</w:t>
      </w:r>
      <w:r w:rsidR="001127F7">
        <w:rPr>
          <w:rFonts w:hint="cs"/>
          <w:b/>
          <w:bCs/>
          <w:rtl/>
        </w:rPr>
        <w:t>)</w:t>
      </w:r>
      <w:r>
        <w:rPr>
          <w:rFonts w:hint="cs"/>
          <w:b/>
          <w:bCs/>
          <w:rtl/>
        </w:rPr>
        <w:t xml:space="preserve"> </w:t>
      </w:r>
      <w:r w:rsidR="005A649D">
        <w:rPr>
          <w:rFonts w:hint="cs"/>
          <w:b/>
          <w:bCs/>
          <w:rtl/>
        </w:rPr>
        <w:t xml:space="preserve">ויוצג </w:t>
      </w:r>
      <w:r>
        <w:rPr>
          <w:rFonts w:hint="cs"/>
          <w:b/>
          <w:bCs/>
          <w:rtl/>
        </w:rPr>
        <w:t xml:space="preserve">מתווה להקמת המשרד "בתקופה הקרובה", </w:t>
      </w:r>
      <w:r w:rsidRPr="00D20EFD" w:rsidR="006C04FA">
        <w:rPr>
          <w:rFonts w:hint="cs"/>
          <w:b/>
          <w:bCs/>
          <w:rtl/>
        </w:rPr>
        <w:t>טרם אושרה פרוגרמה עדכנית לפרויקט; טרם הוחל בבניית המעון</w:t>
      </w:r>
      <w:r w:rsidR="006C04FA">
        <w:rPr>
          <w:rFonts w:hint="cs"/>
          <w:b/>
          <w:bCs/>
          <w:rtl/>
        </w:rPr>
        <w:t xml:space="preserve"> כשלב ראשון בביצוע הפרויקט; טרם הוצגה לקבינט </w:t>
      </w:r>
      <w:r w:rsidR="00BB1AE7">
        <w:rPr>
          <w:rFonts w:hint="cs"/>
          <w:b/>
          <w:bCs/>
          <w:rtl/>
        </w:rPr>
        <w:t>"הצעת מחליטים"</w:t>
      </w:r>
      <w:r w:rsidR="006C04FA">
        <w:rPr>
          <w:rFonts w:hint="cs"/>
          <w:b/>
          <w:bCs/>
          <w:rtl/>
        </w:rPr>
        <w:t xml:space="preserve"> בעניין הקמת המשרד; </w:t>
      </w:r>
      <w:r w:rsidR="00E83B9E">
        <w:rPr>
          <w:rFonts w:hint="cs"/>
          <w:b/>
          <w:bCs/>
          <w:rtl/>
        </w:rPr>
        <w:t>אין מועד צפוי להשלמת</w:t>
      </w:r>
      <w:r w:rsidR="006C04FA">
        <w:rPr>
          <w:rFonts w:hint="cs"/>
          <w:b/>
          <w:bCs/>
          <w:rtl/>
        </w:rPr>
        <w:t xml:space="preserve"> הפרויקט</w:t>
      </w:r>
      <w:r w:rsidR="00E83B9E">
        <w:rPr>
          <w:rFonts w:hint="cs"/>
          <w:b/>
          <w:bCs/>
          <w:rtl/>
        </w:rPr>
        <w:t xml:space="preserve"> והיתכנות הקמתו מוטלת בספק.</w:t>
      </w:r>
      <w:r>
        <w:rPr>
          <w:rFonts w:hint="cs"/>
          <w:b/>
          <w:bCs/>
          <w:rtl/>
        </w:rPr>
        <w:t xml:space="preserve"> זאת, על אף עמדתם הברורה של גורמי המקצוע בדבר חשיבות הפרויקט לביטחון הלאומי</w:t>
      </w:r>
      <w:r w:rsidR="00E72AFC">
        <w:rPr>
          <w:rFonts w:hint="cs"/>
          <w:b/>
          <w:bCs/>
          <w:rtl/>
        </w:rPr>
        <w:t xml:space="preserve"> של </w:t>
      </w:r>
      <w:r w:rsidR="0057038A">
        <w:rPr>
          <w:rFonts w:hint="cs"/>
          <w:b/>
          <w:bCs/>
          <w:rtl/>
        </w:rPr>
        <w:t xml:space="preserve">מדינת </w:t>
      </w:r>
      <w:r w:rsidR="00E72AFC">
        <w:rPr>
          <w:rFonts w:hint="cs"/>
          <w:b/>
          <w:bCs/>
          <w:rtl/>
        </w:rPr>
        <w:t>ישראל</w:t>
      </w:r>
      <w:r>
        <w:rPr>
          <w:rFonts w:hint="cs"/>
          <w:b/>
          <w:bCs/>
          <w:rtl/>
        </w:rPr>
        <w:t xml:space="preserve"> והצורך בקידומו המהיר.</w:t>
      </w:r>
    </w:p>
    <w:p w:rsidR="00B744A5" w:rsidP="00922264">
      <w:pPr>
        <w:pStyle w:val="a"/>
        <w:spacing w:line="269" w:lineRule="auto"/>
        <w:rPr>
          <w:rtl/>
        </w:rPr>
      </w:pPr>
    </w:p>
    <w:p w:rsidR="00811480" w:rsidP="00922264">
      <w:pPr>
        <w:spacing w:line="269" w:lineRule="auto"/>
        <w:rPr>
          <w:b/>
          <w:bCs/>
          <w:rtl/>
        </w:rPr>
      </w:pPr>
      <w:r>
        <w:rPr>
          <w:rFonts w:hint="cs"/>
          <w:b/>
          <w:bCs/>
          <w:rtl/>
        </w:rPr>
        <w:t>אשר ל</w:t>
      </w:r>
      <w:r w:rsidR="004E61CB">
        <w:rPr>
          <w:rFonts w:hint="cs"/>
          <w:b/>
          <w:bCs/>
          <w:rtl/>
        </w:rPr>
        <w:t xml:space="preserve">אפשרות </w:t>
      </w:r>
      <w:r>
        <w:rPr>
          <w:rFonts w:hint="cs"/>
          <w:b/>
          <w:bCs/>
          <w:rtl/>
        </w:rPr>
        <w:t>מיגון המעון והמשרד הקיימים</w:t>
      </w:r>
      <w:r w:rsidR="00895593">
        <w:rPr>
          <w:rFonts w:hint="cs"/>
          <w:b/>
          <w:bCs/>
          <w:rtl/>
        </w:rPr>
        <w:t>, א</w:t>
      </w:r>
      <w:r w:rsidR="00995C61">
        <w:rPr>
          <w:rFonts w:hint="cs"/>
          <w:b/>
          <w:bCs/>
          <w:rtl/>
        </w:rPr>
        <w:t>ו</w:t>
      </w:r>
      <w:r w:rsidR="00895593">
        <w:rPr>
          <w:rFonts w:hint="cs"/>
          <w:b/>
          <w:bCs/>
          <w:rtl/>
        </w:rPr>
        <w:t xml:space="preserve">מנם באוגוסט 2015 </w:t>
      </w:r>
      <w:r w:rsidR="009F0D96">
        <w:rPr>
          <w:rFonts w:hint="cs"/>
          <w:b/>
          <w:bCs/>
          <w:rtl/>
        </w:rPr>
        <w:t xml:space="preserve">נמנע הקבינט מקבלת החלטה </w:t>
      </w:r>
      <w:r w:rsidR="00715E98">
        <w:rPr>
          <w:rFonts w:hint="cs"/>
          <w:b/>
          <w:bCs/>
          <w:rtl/>
        </w:rPr>
        <w:t xml:space="preserve">בדבר </w:t>
      </w:r>
      <w:r w:rsidR="009F0D96">
        <w:rPr>
          <w:rFonts w:hint="cs"/>
          <w:b/>
          <w:bCs/>
          <w:rtl/>
        </w:rPr>
        <w:t>מיגונם</w:t>
      </w:r>
      <w:r w:rsidR="00895593">
        <w:rPr>
          <w:rFonts w:hint="cs"/>
          <w:b/>
          <w:bCs/>
          <w:rtl/>
        </w:rPr>
        <w:t xml:space="preserve">, אך זאת על בסיס ההנחה כי </w:t>
      </w:r>
      <w:r w:rsidR="00E75935">
        <w:rPr>
          <w:rFonts w:hint="cs"/>
          <w:b/>
          <w:bCs/>
          <w:rtl/>
        </w:rPr>
        <w:t>תכנון הפרויקט והקמתו יחלו</w:t>
      </w:r>
      <w:r w:rsidR="00DF4FFF">
        <w:rPr>
          <w:rFonts w:hint="cs"/>
          <w:b/>
          <w:bCs/>
          <w:rtl/>
        </w:rPr>
        <w:t xml:space="preserve"> באופן מיידי</w:t>
      </w:r>
      <w:r w:rsidR="007C0B74">
        <w:rPr>
          <w:rFonts w:hint="cs"/>
          <w:b/>
          <w:bCs/>
          <w:rtl/>
        </w:rPr>
        <w:t>,</w:t>
      </w:r>
      <w:r w:rsidR="00DF4FFF">
        <w:rPr>
          <w:rFonts w:hint="cs"/>
          <w:b/>
          <w:bCs/>
          <w:rtl/>
        </w:rPr>
        <w:t xml:space="preserve"> ו</w:t>
      </w:r>
      <w:r w:rsidR="007C0B74">
        <w:rPr>
          <w:rFonts w:hint="cs"/>
          <w:b/>
          <w:bCs/>
          <w:rtl/>
        </w:rPr>
        <w:t xml:space="preserve">כי </w:t>
      </w:r>
      <w:r w:rsidR="00DF4FFF">
        <w:rPr>
          <w:rFonts w:hint="cs"/>
          <w:b/>
          <w:bCs/>
          <w:rtl/>
        </w:rPr>
        <w:t>הקמת המע</w:t>
      </w:r>
      <w:r w:rsidR="00012620">
        <w:rPr>
          <w:rFonts w:hint="cs"/>
          <w:b/>
          <w:bCs/>
          <w:rtl/>
        </w:rPr>
        <w:t>ון תושלם</w:t>
      </w:r>
      <w:r w:rsidR="00DF4FFF">
        <w:rPr>
          <w:rFonts w:hint="cs"/>
          <w:b/>
          <w:bCs/>
          <w:rtl/>
        </w:rPr>
        <w:t xml:space="preserve"> </w:t>
      </w:r>
      <w:r w:rsidR="00715E98">
        <w:rPr>
          <w:rFonts w:hint="cs"/>
          <w:b/>
          <w:bCs/>
          <w:rtl/>
        </w:rPr>
        <w:t>ב</w:t>
      </w:r>
      <w:r w:rsidR="00DF4FFF">
        <w:rPr>
          <w:rFonts w:hint="cs"/>
          <w:b/>
          <w:bCs/>
          <w:rtl/>
        </w:rPr>
        <w:t>שנת 2018</w:t>
      </w:r>
      <w:r w:rsidR="00895593">
        <w:rPr>
          <w:rFonts w:hint="cs"/>
          <w:b/>
          <w:bCs/>
          <w:rtl/>
        </w:rPr>
        <w:t>.</w:t>
      </w:r>
      <w:r>
        <w:rPr>
          <w:rFonts w:hint="cs"/>
          <w:b/>
          <w:bCs/>
          <w:rtl/>
        </w:rPr>
        <w:t xml:space="preserve"> </w:t>
      </w:r>
      <w:r w:rsidR="00012620">
        <w:rPr>
          <w:rFonts w:hint="cs"/>
          <w:b/>
          <w:bCs/>
          <w:rtl/>
        </w:rPr>
        <w:t>משהתעכב גיבוש מתווה הפרויקט</w:t>
      </w:r>
      <w:r w:rsidR="00715E98">
        <w:rPr>
          <w:rFonts w:hint="cs"/>
          <w:b/>
          <w:bCs/>
          <w:rtl/>
        </w:rPr>
        <w:t>,</w:t>
      </w:r>
      <w:r w:rsidR="00012620">
        <w:rPr>
          <w:rFonts w:hint="cs"/>
          <w:b/>
          <w:bCs/>
          <w:rtl/>
        </w:rPr>
        <w:t xml:space="preserve"> וממילא לא </w:t>
      </w:r>
      <w:r w:rsidR="00E75935">
        <w:rPr>
          <w:rFonts w:hint="cs"/>
          <w:b/>
          <w:bCs/>
          <w:rtl/>
        </w:rPr>
        <w:t xml:space="preserve">הושלם תכנונו ולא </w:t>
      </w:r>
      <w:r w:rsidR="00012620">
        <w:rPr>
          <w:rFonts w:hint="cs"/>
          <w:b/>
          <w:bCs/>
          <w:rtl/>
        </w:rPr>
        <w:t>הוחל בבנייתו</w:t>
      </w:r>
      <w:r w:rsidR="00895593">
        <w:rPr>
          <w:rFonts w:hint="cs"/>
          <w:b/>
          <w:bCs/>
          <w:rtl/>
        </w:rPr>
        <w:t xml:space="preserve">, היה מקום </w:t>
      </w:r>
      <w:r w:rsidR="0072224F">
        <w:rPr>
          <w:rFonts w:hint="cs"/>
          <w:b/>
          <w:bCs/>
          <w:rtl/>
        </w:rPr>
        <w:t>לשוב ו</w:t>
      </w:r>
      <w:r w:rsidR="00895593">
        <w:rPr>
          <w:rFonts w:hint="cs"/>
          <w:b/>
          <w:bCs/>
          <w:rtl/>
        </w:rPr>
        <w:t>להידרש לנושא.</w:t>
      </w:r>
      <w:r>
        <w:rPr>
          <w:rFonts w:hint="cs"/>
          <w:b/>
          <w:bCs/>
          <w:rtl/>
        </w:rPr>
        <w:t xml:space="preserve"> </w:t>
      </w:r>
      <w:r w:rsidR="00895593">
        <w:rPr>
          <w:rFonts w:hint="cs"/>
          <w:b/>
          <w:bCs/>
          <w:rtl/>
        </w:rPr>
        <w:t xml:space="preserve">בעניין המעון, </w:t>
      </w:r>
      <w:r>
        <w:rPr>
          <w:rFonts w:hint="cs"/>
          <w:b/>
          <w:bCs/>
          <w:rtl/>
        </w:rPr>
        <w:t xml:space="preserve">תצוין </w:t>
      </w:r>
      <w:r w:rsidR="00D873E1">
        <w:rPr>
          <w:rFonts w:hint="cs"/>
          <w:b/>
          <w:bCs/>
          <w:rtl/>
        </w:rPr>
        <w:t>ל</w:t>
      </w:r>
      <w:r>
        <w:rPr>
          <w:rFonts w:hint="cs"/>
          <w:b/>
          <w:bCs/>
          <w:rtl/>
        </w:rPr>
        <w:t xml:space="preserve">חיוב העובדה כי </w:t>
      </w:r>
      <w:r w:rsidR="003D6157">
        <w:rPr>
          <w:rFonts w:hint="cs"/>
          <w:b/>
          <w:bCs/>
          <w:rtl/>
        </w:rPr>
        <w:t>בשנת 2019 הוכנה תוכנית למיגונו, והיא</w:t>
      </w:r>
      <w:r w:rsidR="00D873E1">
        <w:rPr>
          <w:rFonts w:hint="cs"/>
          <w:b/>
          <w:bCs/>
          <w:rtl/>
        </w:rPr>
        <w:t xml:space="preserve"> </w:t>
      </w:r>
      <w:r w:rsidR="00574899">
        <w:rPr>
          <w:rFonts w:hint="cs"/>
          <w:b/>
          <w:bCs/>
          <w:rtl/>
        </w:rPr>
        <w:t>אושרה ו</w:t>
      </w:r>
      <w:r w:rsidR="00D873E1">
        <w:rPr>
          <w:rFonts w:hint="cs"/>
          <w:b/>
          <w:bCs/>
          <w:rtl/>
        </w:rPr>
        <w:t>תוקצבה</w:t>
      </w:r>
      <w:r w:rsidR="00C54345">
        <w:rPr>
          <w:rFonts w:hint="cs"/>
          <w:b/>
          <w:bCs/>
          <w:rtl/>
        </w:rPr>
        <w:t xml:space="preserve">, אך מועד ביצועה טרם נקבע. </w:t>
      </w:r>
      <w:r w:rsidRPr="00A41D98" w:rsidR="00895593">
        <w:rPr>
          <w:rFonts w:hint="cs"/>
          <w:b/>
          <w:bCs/>
          <w:rtl/>
        </w:rPr>
        <w:t>ב</w:t>
      </w:r>
      <w:r w:rsidR="007C0B74">
        <w:rPr>
          <w:rFonts w:hint="cs"/>
          <w:b/>
          <w:bCs/>
          <w:rtl/>
        </w:rPr>
        <w:t>עניין</w:t>
      </w:r>
      <w:r w:rsidRPr="00A41D98" w:rsidR="00895593">
        <w:rPr>
          <w:b/>
          <w:bCs/>
          <w:rtl/>
        </w:rPr>
        <w:t xml:space="preserve"> </w:t>
      </w:r>
      <w:r w:rsidR="007C0B74">
        <w:rPr>
          <w:rFonts w:hint="cs"/>
          <w:b/>
          <w:bCs/>
          <w:rtl/>
        </w:rPr>
        <w:t>ה</w:t>
      </w:r>
      <w:r w:rsidRPr="00A41D98" w:rsidR="00895593">
        <w:rPr>
          <w:rFonts w:hint="cs"/>
          <w:b/>
          <w:bCs/>
          <w:rtl/>
        </w:rPr>
        <w:t>משרד</w:t>
      </w:r>
      <w:r w:rsidRPr="00A41D98" w:rsidR="00113CB6">
        <w:rPr>
          <w:b/>
          <w:bCs/>
          <w:rtl/>
        </w:rPr>
        <w:t xml:space="preserve"> נמצא כי</w:t>
      </w:r>
      <w:r w:rsidRPr="00A41D98" w:rsidR="002E1B80">
        <w:rPr>
          <w:b/>
          <w:bCs/>
          <w:rtl/>
        </w:rPr>
        <w:t xml:space="preserve"> </w:t>
      </w:r>
      <w:r w:rsidR="00A41D98">
        <w:rPr>
          <w:rFonts w:hint="cs"/>
          <w:b/>
          <w:bCs/>
          <w:rtl/>
        </w:rPr>
        <w:t xml:space="preserve">במהלך הביקורת הוכנה תוכנית ביניים </w:t>
      </w:r>
      <w:r w:rsidR="007C0B74">
        <w:rPr>
          <w:rFonts w:hint="cs"/>
          <w:b/>
          <w:bCs/>
          <w:rtl/>
        </w:rPr>
        <w:t>למיגונו</w:t>
      </w:r>
      <w:r w:rsidR="00A41D98">
        <w:rPr>
          <w:rFonts w:hint="cs"/>
          <w:b/>
          <w:bCs/>
          <w:rtl/>
        </w:rPr>
        <w:t>, אולם תוכנית זו טרם תוקצבה</w:t>
      </w:r>
      <w:r w:rsidRPr="00A41D98" w:rsidR="002E1B80">
        <w:rPr>
          <w:b/>
          <w:bCs/>
          <w:rtl/>
        </w:rPr>
        <w:t>.</w:t>
      </w:r>
      <w:r w:rsidR="00735DC8">
        <w:rPr>
          <w:rFonts w:hint="cs"/>
          <w:b/>
          <w:bCs/>
          <w:rtl/>
        </w:rPr>
        <w:t xml:space="preserve"> </w:t>
      </w:r>
    </w:p>
    <w:p w:rsidR="008D6A01" w:rsidP="00922264">
      <w:pPr>
        <w:pStyle w:val="a"/>
        <w:spacing w:line="269" w:lineRule="auto"/>
        <w:rPr>
          <w:rtl/>
        </w:rPr>
      </w:pPr>
    </w:p>
    <w:p w:rsidR="00A36ACA" w:rsidRPr="00A71DF3" w:rsidP="00922264">
      <w:pPr>
        <w:spacing w:line="269" w:lineRule="auto"/>
        <w:rPr>
          <w:rtl/>
        </w:rPr>
      </w:pPr>
      <w:r>
        <w:rPr>
          <w:rFonts w:hint="cs"/>
          <w:rtl/>
        </w:rPr>
        <w:t>אגף החשכ"ל מסר בתשוב</w:t>
      </w:r>
      <w:r w:rsidR="002567C2">
        <w:rPr>
          <w:rFonts w:hint="cs"/>
          <w:rtl/>
        </w:rPr>
        <w:t>ו</w:t>
      </w:r>
      <w:r>
        <w:rPr>
          <w:rFonts w:hint="cs"/>
          <w:rtl/>
        </w:rPr>
        <w:t>ת</w:t>
      </w:r>
      <w:r w:rsidR="002567C2">
        <w:rPr>
          <w:rFonts w:hint="cs"/>
          <w:rtl/>
        </w:rPr>
        <w:t>י</w:t>
      </w:r>
      <w:r>
        <w:rPr>
          <w:rFonts w:hint="cs"/>
          <w:rtl/>
        </w:rPr>
        <w:t>ו מדצמבר 2019</w:t>
      </w:r>
      <w:r w:rsidR="002567C2">
        <w:rPr>
          <w:rFonts w:hint="cs"/>
          <w:rtl/>
        </w:rPr>
        <w:t xml:space="preserve"> ומפברואר 2020</w:t>
      </w:r>
      <w:r>
        <w:rPr>
          <w:rFonts w:hint="cs"/>
          <w:rtl/>
        </w:rPr>
        <w:t xml:space="preserve"> כי</w:t>
      </w:r>
      <w:r w:rsidR="000E4081">
        <w:rPr>
          <w:rFonts w:hint="cs"/>
          <w:rtl/>
        </w:rPr>
        <w:t xml:space="preserve"> </w:t>
      </w:r>
      <w:r w:rsidR="00A23050">
        <w:rPr>
          <w:rFonts w:hint="cs"/>
          <w:rtl/>
        </w:rPr>
        <w:t>הקמת המע</w:t>
      </w:r>
      <w:r w:rsidR="005C1CF3">
        <w:rPr>
          <w:rFonts w:hint="cs"/>
          <w:rtl/>
        </w:rPr>
        <w:t xml:space="preserve">ון והכנת מתווה המשרד </w:t>
      </w:r>
      <w:r w:rsidR="00392852">
        <w:rPr>
          <w:rFonts w:hint="cs"/>
          <w:rtl/>
        </w:rPr>
        <w:t>התעכבו</w:t>
      </w:r>
      <w:r w:rsidR="00775F91">
        <w:rPr>
          <w:rFonts w:hint="cs"/>
          <w:rtl/>
        </w:rPr>
        <w:t xml:space="preserve"> </w:t>
      </w:r>
      <w:r w:rsidR="00392852">
        <w:rPr>
          <w:rFonts w:hint="cs"/>
          <w:rtl/>
        </w:rPr>
        <w:t>בשל התמשכות הטיפול</w:t>
      </w:r>
      <w:r w:rsidR="00775F91">
        <w:rPr>
          <w:rFonts w:hint="cs"/>
          <w:rtl/>
        </w:rPr>
        <w:t xml:space="preserve"> של משרד רה"ם בגיבוש פרוגרמה מאושרת לפרויקט אלמוג השלם.</w:t>
      </w:r>
      <w:r w:rsidR="006E27AA">
        <w:rPr>
          <w:rFonts w:hint="cs"/>
          <w:rtl/>
        </w:rPr>
        <w:t xml:space="preserve"> </w:t>
      </w:r>
      <w:r w:rsidR="00775F91">
        <w:rPr>
          <w:rFonts w:hint="cs"/>
          <w:rtl/>
        </w:rPr>
        <w:t xml:space="preserve">זאת, </w:t>
      </w:r>
      <w:r w:rsidR="00D41FB2">
        <w:rPr>
          <w:rFonts w:hint="cs"/>
          <w:rtl/>
        </w:rPr>
        <w:t xml:space="preserve">בין היתר, </w:t>
      </w:r>
      <w:r w:rsidR="00F0469C">
        <w:rPr>
          <w:rFonts w:hint="cs"/>
          <w:rtl/>
        </w:rPr>
        <w:t>עקב</w:t>
      </w:r>
      <w:r w:rsidR="006E27AA">
        <w:rPr>
          <w:rFonts w:hint="cs"/>
          <w:rtl/>
        </w:rPr>
        <w:t xml:space="preserve"> גישות שונות של גורמים במשרד רה"ם בנוגע למהות הפרויקט</w:t>
      </w:r>
      <w:r w:rsidR="00A23050">
        <w:rPr>
          <w:rFonts w:hint="cs"/>
          <w:rtl/>
        </w:rPr>
        <w:t>. אגף</w:t>
      </w:r>
      <w:r w:rsidR="006E27AA">
        <w:rPr>
          <w:rFonts w:hint="cs"/>
          <w:rtl/>
        </w:rPr>
        <w:t xml:space="preserve"> החשכ"ל</w:t>
      </w:r>
      <w:r w:rsidR="00A23050">
        <w:rPr>
          <w:rFonts w:hint="cs"/>
          <w:rtl/>
        </w:rPr>
        <w:t xml:space="preserve"> </w:t>
      </w:r>
      <w:r w:rsidR="002A3911">
        <w:rPr>
          <w:rFonts w:hint="cs"/>
          <w:rtl/>
        </w:rPr>
        <w:t>הוסיף</w:t>
      </w:r>
      <w:r w:rsidR="00A23050">
        <w:rPr>
          <w:rFonts w:hint="cs"/>
          <w:rtl/>
        </w:rPr>
        <w:t xml:space="preserve"> כי </w:t>
      </w:r>
      <w:r w:rsidR="000E4081">
        <w:rPr>
          <w:rFonts w:hint="cs"/>
          <w:rtl/>
        </w:rPr>
        <w:t>לא ניתן</w:t>
      </w:r>
      <w:r w:rsidR="002A3911">
        <w:rPr>
          <w:rFonts w:hint="cs"/>
          <w:rtl/>
        </w:rPr>
        <w:t xml:space="preserve"> היה</w:t>
      </w:r>
      <w:r w:rsidR="000E4081">
        <w:rPr>
          <w:rFonts w:hint="cs"/>
          <w:rtl/>
        </w:rPr>
        <w:t xml:space="preserve"> </w:t>
      </w:r>
      <w:r>
        <w:rPr>
          <w:rFonts w:hint="cs"/>
          <w:rtl/>
        </w:rPr>
        <w:t>להתחיל בהקמת המעון ב</w:t>
      </w:r>
      <w:r w:rsidR="008369DE">
        <w:rPr>
          <w:rFonts w:hint="cs"/>
          <w:rtl/>
        </w:rPr>
        <w:t xml:space="preserve">מנותק מן התכנון הכולל של המשרד, שכן, </w:t>
      </w:r>
      <w:r w:rsidR="000C6C8C">
        <w:rPr>
          <w:rFonts w:hint="cs"/>
          <w:rtl/>
        </w:rPr>
        <w:t>חלק</w:t>
      </w:r>
      <w:r>
        <w:rPr>
          <w:rFonts w:hint="cs"/>
          <w:rtl/>
        </w:rPr>
        <w:t xml:space="preserve"> </w:t>
      </w:r>
      <w:r w:rsidR="000C6C8C">
        <w:rPr>
          <w:rFonts w:hint="cs"/>
          <w:rtl/>
        </w:rPr>
        <w:t>מ</w:t>
      </w:r>
      <w:r>
        <w:rPr>
          <w:rFonts w:hint="cs"/>
          <w:rtl/>
        </w:rPr>
        <w:t xml:space="preserve">עבודות </w:t>
      </w:r>
      <w:r w:rsidR="000C6C8C">
        <w:rPr>
          <w:rFonts w:hint="cs"/>
          <w:rtl/>
        </w:rPr>
        <w:t>ה</w:t>
      </w:r>
      <w:r>
        <w:rPr>
          <w:rFonts w:hint="cs"/>
          <w:rtl/>
        </w:rPr>
        <w:t>בנייה משותפות לשני השלבים.</w:t>
      </w:r>
    </w:p>
    <w:p w:rsidR="00F65B05" w:rsidP="00922264">
      <w:pPr>
        <w:pStyle w:val="a"/>
        <w:spacing w:line="269" w:lineRule="auto"/>
        <w:rPr>
          <w:rtl/>
        </w:rPr>
      </w:pPr>
    </w:p>
    <w:p w:rsidR="00F90E61" w:rsidP="00922264">
      <w:pPr>
        <w:spacing w:line="269" w:lineRule="auto"/>
        <w:rPr>
          <w:b/>
          <w:bCs/>
          <w:rtl/>
        </w:rPr>
      </w:pPr>
      <w:r w:rsidRPr="00815BF6">
        <w:rPr>
          <w:rFonts w:hint="cs"/>
          <w:b/>
          <w:bCs/>
          <w:rtl/>
        </w:rPr>
        <w:t>על מ</w:t>
      </w:r>
      <w:r w:rsidR="00C8349E">
        <w:rPr>
          <w:rFonts w:hint="cs"/>
          <w:b/>
          <w:bCs/>
          <w:rtl/>
        </w:rPr>
        <w:t>מלא מקום</w:t>
      </w:r>
      <w:r w:rsidRPr="00815BF6">
        <w:rPr>
          <w:rFonts w:hint="cs"/>
          <w:b/>
          <w:bCs/>
          <w:rtl/>
        </w:rPr>
        <w:t xml:space="preserve"> מנכ"ל משרד </w:t>
      </w:r>
      <w:r w:rsidR="000B07CB">
        <w:rPr>
          <w:rFonts w:hint="cs"/>
          <w:b/>
          <w:bCs/>
          <w:rtl/>
        </w:rPr>
        <w:t>רה</w:t>
      </w:r>
      <w:r w:rsidR="000B07CB">
        <w:rPr>
          <w:b/>
          <w:bCs/>
          <w:rtl/>
        </w:rPr>
        <w:t>"</w:t>
      </w:r>
      <w:r w:rsidR="000B07CB">
        <w:rPr>
          <w:rFonts w:hint="cs"/>
          <w:b/>
          <w:bCs/>
          <w:rtl/>
        </w:rPr>
        <w:t>ם</w:t>
      </w:r>
      <w:r w:rsidR="00257280">
        <w:rPr>
          <w:rFonts w:hint="cs"/>
          <w:b/>
          <w:bCs/>
          <w:rtl/>
        </w:rPr>
        <w:t xml:space="preserve"> </w:t>
      </w:r>
      <w:r w:rsidR="00B10F74">
        <w:rPr>
          <w:rFonts w:hint="cs"/>
          <w:b/>
          <w:bCs/>
          <w:rtl/>
        </w:rPr>
        <w:t xml:space="preserve">לבחון </w:t>
      </w:r>
      <w:r w:rsidRPr="00815BF6">
        <w:rPr>
          <w:rFonts w:hint="cs"/>
          <w:b/>
          <w:bCs/>
          <w:rtl/>
        </w:rPr>
        <w:t>בהקדם</w:t>
      </w:r>
      <w:r w:rsidR="00B10F74">
        <w:rPr>
          <w:rFonts w:hint="cs"/>
          <w:b/>
          <w:bCs/>
          <w:rtl/>
        </w:rPr>
        <w:t xml:space="preserve"> </w:t>
      </w:r>
      <w:r w:rsidR="00DF4FFF">
        <w:rPr>
          <w:rFonts w:hint="cs"/>
          <w:b/>
          <w:bCs/>
          <w:rtl/>
        </w:rPr>
        <w:t xml:space="preserve">את </w:t>
      </w:r>
      <w:r w:rsidR="0044633F">
        <w:rPr>
          <w:rFonts w:hint="cs"/>
          <w:b/>
          <w:bCs/>
          <w:rtl/>
        </w:rPr>
        <w:t>החלופות למקום הפרויקט ו</w:t>
      </w:r>
      <w:r w:rsidR="00CB5187">
        <w:rPr>
          <w:rFonts w:hint="cs"/>
          <w:b/>
          <w:bCs/>
          <w:rtl/>
        </w:rPr>
        <w:t>ליזום את הבאתן</w:t>
      </w:r>
      <w:r w:rsidR="0044633F">
        <w:rPr>
          <w:rFonts w:hint="cs"/>
          <w:b/>
          <w:bCs/>
          <w:rtl/>
        </w:rPr>
        <w:t xml:space="preserve"> להחלט</w:t>
      </w:r>
      <w:r w:rsidR="00CB5187">
        <w:rPr>
          <w:rFonts w:hint="cs"/>
          <w:b/>
          <w:bCs/>
          <w:rtl/>
        </w:rPr>
        <w:t xml:space="preserve">ת </w:t>
      </w:r>
      <w:r w:rsidR="003C206D">
        <w:rPr>
          <w:rFonts w:hint="cs"/>
          <w:b/>
          <w:bCs/>
          <w:rtl/>
        </w:rPr>
        <w:t xml:space="preserve">הממשלה, </w:t>
      </w:r>
      <w:r w:rsidR="0082149B">
        <w:rPr>
          <w:rFonts w:hint="cs"/>
          <w:b/>
          <w:bCs/>
          <w:rtl/>
        </w:rPr>
        <w:t>ובתוך כך עליו להציע</w:t>
      </w:r>
      <w:r w:rsidR="00FF612F">
        <w:rPr>
          <w:rFonts w:hint="cs"/>
          <w:b/>
          <w:bCs/>
          <w:rtl/>
        </w:rPr>
        <w:t xml:space="preserve"> </w:t>
      </w:r>
      <w:r w:rsidR="0082149B">
        <w:rPr>
          <w:rFonts w:hint="cs"/>
          <w:b/>
          <w:bCs/>
          <w:rtl/>
        </w:rPr>
        <w:t>למנות</w:t>
      </w:r>
      <w:r w:rsidR="00FF612F">
        <w:rPr>
          <w:rFonts w:hint="cs"/>
          <w:b/>
          <w:bCs/>
          <w:rtl/>
        </w:rPr>
        <w:t xml:space="preserve"> </w:t>
      </w:r>
      <w:r w:rsidR="0044633F">
        <w:rPr>
          <w:rFonts w:hint="cs"/>
          <w:b/>
          <w:bCs/>
          <w:rtl/>
        </w:rPr>
        <w:t>גורם</w:t>
      </w:r>
      <w:r w:rsidR="00DF1FF5">
        <w:rPr>
          <w:rFonts w:hint="cs"/>
          <w:b/>
          <w:bCs/>
          <w:rtl/>
        </w:rPr>
        <w:t xml:space="preserve"> אחד</w:t>
      </w:r>
      <w:r w:rsidR="0044633F">
        <w:rPr>
          <w:rFonts w:hint="cs"/>
          <w:b/>
          <w:bCs/>
          <w:rtl/>
        </w:rPr>
        <w:t xml:space="preserve"> שיופקד על מימוש ההחלטה. </w:t>
      </w:r>
      <w:r w:rsidR="00AE15EF">
        <w:rPr>
          <w:rFonts w:hint="cs"/>
          <w:b/>
          <w:bCs/>
          <w:rtl/>
        </w:rPr>
        <w:t xml:space="preserve">כמו כן, </w:t>
      </w:r>
      <w:r w:rsidR="003A2E36">
        <w:rPr>
          <w:rFonts w:hint="cs"/>
          <w:b/>
          <w:bCs/>
          <w:rtl/>
        </w:rPr>
        <w:t>מוצע כי</w:t>
      </w:r>
      <w:r w:rsidR="00C8349E">
        <w:rPr>
          <w:rFonts w:hint="cs"/>
          <w:b/>
          <w:bCs/>
          <w:rtl/>
        </w:rPr>
        <w:t xml:space="preserve"> ממלא מקום</w:t>
      </w:r>
      <w:r w:rsidRPr="00815BF6">
        <w:rPr>
          <w:rFonts w:hint="cs"/>
          <w:b/>
          <w:bCs/>
          <w:rtl/>
        </w:rPr>
        <w:t xml:space="preserve"> מנכ"</w:t>
      </w:r>
      <w:r>
        <w:rPr>
          <w:rFonts w:hint="cs"/>
          <w:b/>
          <w:bCs/>
          <w:rtl/>
        </w:rPr>
        <w:t xml:space="preserve">ל משרד </w:t>
      </w:r>
      <w:r w:rsidR="000B07CB">
        <w:rPr>
          <w:rFonts w:hint="cs"/>
          <w:b/>
          <w:bCs/>
          <w:rtl/>
        </w:rPr>
        <w:t>רה</w:t>
      </w:r>
      <w:r w:rsidR="000B07CB">
        <w:rPr>
          <w:b/>
          <w:bCs/>
          <w:rtl/>
        </w:rPr>
        <w:t>"</w:t>
      </w:r>
      <w:r w:rsidR="000B07CB">
        <w:rPr>
          <w:rFonts w:hint="cs"/>
          <w:b/>
          <w:bCs/>
          <w:rtl/>
        </w:rPr>
        <w:t>ם</w:t>
      </w:r>
      <w:r w:rsidR="00B10F74">
        <w:rPr>
          <w:rFonts w:hint="cs"/>
          <w:b/>
          <w:bCs/>
          <w:rtl/>
        </w:rPr>
        <w:t>, בשיתוף השב"כ וגורמי מקצוע רלוונטיים נוספים</w:t>
      </w:r>
      <w:r w:rsidR="004E61CB">
        <w:rPr>
          <w:rFonts w:hint="cs"/>
          <w:b/>
          <w:bCs/>
          <w:rtl/>
        </w:rPr>
        <w:t>,</w:t>
      </w:r>
      <w:r>
        <w:rPr>
          <w:rFonts w:hint="cs"/>
          <w:b/>
          <w:bCs/>
          <w:rtl/>
        </w:rPr>
        <w:t xml:space="preserve"> </w:t>
      </w:r>
      <w:r w:rsidR="003A2E36">
        <w:rPr>
          <w:rFonts w:hint="cs"/>
          <w:b/>
          <w:bCs/>
          <w:rtl/>
        </w:rPr>
        <w:t>י</w:t>
      </w:r>
      <w:r w:rsidR="007255CF">
        <w:rPr>
          <w:rFonts w:hint="cs"/>
          <w:b/>
          <w:bCs/>
          <w:rtl/>
        </w:rPr>
        <w:t xml:space="preserve">וודא כי הפתרונות הזמניים המתוכננים למיגון המשרד והמעון </w:t>
      </w:r>
      <w:r w:rsidR="00AC3DEE">
        <w:rPr>
          <w:rFonts w:hint="cs"/>
          <w:b/>
          <w:bCs/>
          <w:rtl/>
        </w:rPr>
        <w:t>י</w:t>
      </w:r>
      <w:r w:rsidR="00F50778">
        <w:rPr>
          <w:rFonts w:hint="cs"/>
          <w:b/>
          <w:bCs/>
          <w:rtl/>
        </w:rPr>
        <w:t>יושמ</w:t>
      </w:r>
      <w:r w:rsidR="00AC3DEE">
        <w:rPr>
          <w:rFonts w:hint="cs"/>
          <w:b/>
          <w:bCs/>
          <w:rtl/>
        </w:rPr>
        <w:t>ו</w:t>
      </w:r>
      <w:r w:rsidR="007255CF">
        <w:rPr>
          <w:rFonts w:hint="cs"/>
          <w:b/>
          <w:bCs/>
          <w:rtl/>
        </w:rPr>
        <w:t xml:space="preserve"> </w:t>
      </w:r>
      <w:r w:rsidR="00AC3DEE">
        <w:rPr>
          <w:rFonts w:hint="cs"/>
          <w:b/>
          <w:bCs/>
          <w:rtl/>
        </w:rPr>
        <w:t>בהקדם האפשרי</w:t>
      </w:r>
      <w:r w:rsidR="007255CF">
        <w:rPr>
          <w:rFonts w:hint="cs"/>
          <w:b/>
          <w:bCs/>
          <w:rtl/>
        </w:rPr>
        <w:t>.</w:t>
      </w:r>
    </w:p>
    <w:p w:rsidR="00FC4EED" w:rsidP="00922264">
      <w:pPr>
        <w:pStyle w:val="a"/>
        <w:spacing w:line="269" w:lineRule="auto"/>
        <w:rPr>
          <w:rtl/>
        </w:rPr>
      </w:pPr>
    </w:p>
    <w:p w:rsidR="00FC4EED" w:rsidP="00922264">
      <w:pPr>
        <w:spacing w:line="269" w:lineRule="auto"/>
        <w:rPr>
          <w:rtl/>
        </w:rPr>
      </w:pPr>
      <w:r>
        <w:rPr>
          <w:rFonts w:hint="cs"/>
          <w:rtl/>
        </w:rPr>
        <w:t>בעניין זה משרד רה"ם מסר בתשוב</w:t>
      </w:r>
      <w:r w:rsidR="002567C2">
        <w:rPr>
          <w:rFonts w:hint="cs"/>
          <w:rtl/>
        </w:rPr>
        <w:t>ו</w:t>
      </w:r>
      <w:r>
        <w:rPr>
          <w:rFonts w:hint="cs"/>
          <w:rtl/>
        </w:rPr>
        <w:t>ת</w:t>
      </w:r>
      <w:r w:rsidR="002567C2">
        <w:rPr>
          <w:rFonts w:hint="cs"/>
          <w:rtl/>
        </w:rPr>
        <w:t>י</w:t>
      </w:r>
      <w:r>
        <w:rPr>
          <w:rFonts w:hint="cs"/>
          <w:rtl/>
        </w:rPr>
        <w:t xml:space="preserve">ו מדצמבר 2019 </w:t>
      </w:r>
      <w:r w:rsidR="002567C2">
        <w:rPr>
          <w:rFonts w:hint="cs"/>
          <w:rtl/>
        </w:rPr>
        <w:t>ומפברואר 2020</w:t>
      </w:r>
      <w:r w:rsidR="00EB771E">
        <w:rPr>
          <w:rFonts w:hint="cs"/>
          <w:rtl/>
        </w:rPr>
        <w:t xml:space="preserve">, </w:t>
      </w:r>
      <w:r>
        <w:rPr>
          <w:rFonts w:hint="cs"/>
          <w:rtl/>
        </w:rPr>
        <w:t>כי ממלא מקום מנכ"ל המשרד בוחן מקומות חלופיים להקמת הפרויקט</w:t>
      </w:r>
      <w:r w:rsidR="007928B3">
        <w:rPr>
          <w:rFonts w:hint="cs"/>
          <w:rtl/>
        </w:rPr>
        <w:t>, ובהם מקומו הנוכחי</w:t>
      </w:r>
      <w:r>
        <w:rPr>
          <w:rFonts w:hint="cs"/>
          <w:rtl/>
        </w:rPr>
        <w:t xml:space="preserve">, והנושא יובא לאישור הדרג המדיני בהקדם האפשרי ובשים לב להיבטים רלוונטיים ובהם היבטים תקציביים וביטחוניים, שינויים תכנוניים והעובדה כי מדינת ישראל נמצאת בתקופת בחירות. במסגרת הצעת </w:t>
      </w:r>
      <w:r>
        <w:rPr>
          <w:rFonts w:hint="cs"/>
          <w:rtl/>
        </w:rPr>
        <w:t xml:space="preserve">החלטה זו </w:t>
      </w:r>
      <w:r w:rsidR="00EA6331">
        <w:rPr>
          <w:rFonts w:hint="cs"/>
          <w:rtl/>
        </w:rPr>
        <w:t>ייכלל</w:t>
      </w:r>
      <w:r>
        <w:rPr>
          <w:rFonts w:hint="cs"/>
          <w:rtl/>
        </w:rPr>
        <w:t xml:space="preserve"> גם הגורם שיהיה אחראי לביצוע הפרויקט ולמנגנון הפיקוח עליו.</w:t>
      </w:r>
    </w:p>
    <w:p w:rsidR="00F62EB6" w:rsidP="00922264">
      <w:pPr>
        <w:spacing w:line="269" w:lineRule="auto"/>
        <w:rPr>
          <w:rtl/>
        </w:rPr>
      </w:pPr>
    </w:p>
    <w:p w:rsidR="00AB4293" w:rsidP="00161E8D">
      <w:pPr>
        <w:pStyle w:val="Heading2"/>
        <w:spacing w:before="0" w:line="269" w:lineRule="auto"/>
        <w:ind w:left="720"/>
        <w:rPr>
          <w:rtl/>
        </w:rPr>
      </w:pPr>
    </w:p>
    <w:p w:rsidR="006C210E" w:rsidRPr="00E2258E" w:rsidP="00AB4293">
      <w:pPr>
        <w:pStyle w:val="Heading2"/>
        <w:spacing w:before="0" w:line="269" w:lineRule="auto"/>
        <w:ind w:left="-1"/>
        <w:rPr>
          <w:rtl/>
        </w:rPr>
      </w:pPr>
      <w:r w:rsidRPr="00E2258E">
        <w:rPr>
          <w:rFonts w:hint="cs"/>
          <w:rtl/>
        </w:rPr>
        <w:t>עבודת המטה לבדיקת הבינוי בסביבת הפרויקט</w:t>
      </w:r>
    </w:p>
    <w:p w:rsidR="007E6897" w:rsidRPr="00AE65B1" w:rsidP="00922264">
      <w:pPr>
        <w:pStyle w:val="a"/>
        <w:spacing w:line="269" w:lineRule="auto"/>
        <w:rPr>
          <w:rtl/>
        </w:rPr>
      </w:pPr>
    </w:p>
    <w:p w:rsidR="007E6897" w:rsidP="00922264">
      <w:pPr>
        <w:pStyle w:val="ListParagraph"/>
        <w:numPr>
          <w:ilvl w:val="0"/>
          <w:numId w:val="3"/>
        </w:numPr>
        <w:spacing w:line="269" w:lineRule="auto"/>
      </w:pPr>
      <w:r w:rsidRPr="006C5372">
        <w:rPr>
          <w:rStyle w:val="7"/>
          <w:rFonts w:hint="cs"/>
          <w:rtl/>
        </w:rPr>
        <w:t>הצורך בבדיקת הבינוי בסביבת הפרויקט</w:t>
      </w:r>
      <w:r w:rsidRPr="005A649D" w:rsidR="006413F3">
        <w:rPr>
          <w:rStyle w:val="7"/>
          <w:rtl/>
        </w:rPr>
        <w:t>:</w:t>
      </w:r>
      <w:r w:rsidRPr="005A649D">
        <w:rPr>
          <w:rStyle w:val="7"/>
          <w:rtl/>
        </w:rPr>
        <w:t xml:space="preserve"> </w:t>
      </w:r>
      <w:r w:rsidRPr="00CB16E8">
        <w:rPr>
          <w:rFonts w:hint="cs"/>
          <w:rtl/>
        </w:rPr>
        <w:t xml:space="preserve">במסגרת תהליך הגדרת הצרכים הביטחוניים של פרויקט בנייה, </w:t>
      </w:r>
      <w:r w:rsidR="008642AF">
        <w:rPr>
          <w:rFonts w:hint="cs"/>
          <w:rtl/>
        </w:rPr>
        <w:t>יש לבחון את ה</w:t>
      </w:r>
      <w:r w:rsidRPr="00CB16E8">
        <w:rPr>
          <w:rFonts w:hint="cs"/>
          <w:rtl/>
        </w:rPr>
        <w:t>בינוי הקיים ו</w:t>
      </w:r>
      <w:r w:rsidR="008642AF">
        <w:rPr>
          <w:rFonts w:hint="cs"/>
          <w:rtl/>
        </w:rPr>
        <w:t>את</w:t>
      </w:r>
      <w:r>
        <w:rPr>
          <w:rFonts w:hint="cs"/>
          <w:rtl/>
        </w:rPr>
        <w:t xml:space="preserve"> הבינוי </w:t>
      </w:r>
      <w:r w:rsidRPr="00CB16E8">
        <w:rPr>
          <w:rFonts w:hint="cs"/>
          <w:rtl/>
        </w:rPr>
        <w:t>העתידי בסביבה ה</w:t>
      </w:r>
      <w:r w:rsidRPr="00CB16E8">
        <w:rPr>
          <w:rFonts w:hint="cs"/>
          <w:rtl/>
        </w:rPr>
        <w:t>מקיפה את הפרויקט ו</w:t>
      </w:r>
      <w:r w:rsidR="008642AF">
        <w:rPr>
          <w:rFonts w:hint="cs"/>
          <w:rtl/>
        </w:rPr>
        <w:t>יש להעריך את</w:t>
      </w:r>
      <w:r w:rsidRPr="00CB16E8">
        <w:rPr>
          <w:rFonts w:hint="cs"/>
          <w:rtl/>
        </w:rPr>
        <w:t xml:space="preserve"> השפעותיו על הפרויקט</w:t>
      </w:r>
      <w:r>
        <w:rPr>
          <w:rFonts w:hint="cs"/>
          <w:rtl/>
        </w:rPr>
        <w:t xml:space="preserve">. </w:t>
      </w:r>
      <w:r w:rsidR="002401D9">
        <w:rPr>
          <w:rFonts w:hint="cs"/>
          <w:rtl/>
        </w:rPr>
        <w:t xml:space="preserve">במסגרת </w:t>
      </w:r>
      <w:r w:rsidR="00DA365F">
        <w:rPr>
          <w:rFonts w:hint="cs"/>
          <w:rtl/>
        </w:rPr>
        <w:t>פרויקט אלמוג</w:t>
      </w:r>
      <w:r w:rsidR="002401D9">
        <w:rPr>
          <w:rFonts w:hint="cs"/>
          <w:rtl/>
        </w:rPr>
        <w:t xml:space="preserve">, </w:t>
      </w:r>
      <w:r w:rsidR="00073A4B">
        <w:rPr>
          <w:rFonts w:hint="cs"/>
          <w:rtl/>
        </w:rPr>
        <w:t>האחריות לריכוז המידע התכנוני</w:t>
      </w:r>
      <w:r w:rsidR="00A87A64">
        <w:rPr>
          <w:rFonts w:hint="cs"/>
          <w:rtl/>
        </w:rPr>
        <w:t xml:space="preserve"> ולהעברתו לגורמים הרלוונטיים בצוות הפרויקט</w:t>
      </w:r>
      <w:r w:rsidR="00073A4B">
        <w:rPr>
          <w:rFonts w:hint="cs"/>
          <w:rtl/>
        </w:rPr>
        <w:t xml:space="preserve"> </w:t>
      </w:r>
      <w:r w:rsidR="001D186F">
        <w:rPr>
          <w:rFonts w:hint="cs"/>
          <w:rtl/>
        </w:rPr>
        <w:t>הוטלה</w:t>
      </w:r>
      <w:r w:rsidR="00073A4B">
        <w:rPr>
          <w:rFonts w:hint="cs"/>
          <w:rtl/>
        </w:rPr>
        <w:t xml:space="preserve"> על המינהלת, הכפופה לחטיבת הנכסים. האחריות </w:t>
      </w:r>
      <w:r w:rsidR="00A87A64">
        <w:rPr>
          <w:rFonts w:hint="cs"/>
          <w:rtl/>
        </w:rPr>
        <w:t xml:space="preserve">למיפוי האיומים הביטחוניים על הפרויקט, לרבות איומים הנובעים משינויים תכנוניים, </w:t>
      </w:r>
      <w:r w:rsidR="001D186F">
        <w:rPr>
          <w:rFonts w:hint="cs"/>
          <w:rtl/>
        </w:rPr>
        <w:t>הוטלה</w:t>
      </w:r>
      <w:r w:rsidR="00073A4B">
        <w:rPr>
          <w:rFonts w:hint="cs"/>
          <w:rtl/>
        </w:rPr>
        <w:t xml:space="preserve"> על </w:t>
      </w:r>
      <w:r w:rsidR="0048646F">
        <w:rPr>
          <w:rFonts w:hint="cs"/>
          <w:rtl/>
        </w:rPr>
        <w:t>ה</w:t>
      </w:r>
      <w:r w:rsidR="00023D8D">
        <w:rPr>
          <w:rFonts w:hint="cs"/>
          <w:rtl/>
        </w:rPr>
        <w:t xml:space="preserve">שב"כ </w:t>
      </w:r>
      <w:r w:rsidR="00DA365F">
        <w:rPr>
          <w:rFonts w:hint="cs"/>
          <w:rtl/>
        </w:rPr>
        <w:t xml:space="preserve">המופקד על </w:t>
      </w:r>
      <w:r w:rsidR="00023D8D">
        <w:rPr>
          <w:rFonts w:hint="cs"/>
          <w:rtl/>
        </w:rPr>
        <w:t>אבטח</w:t>
      </w:r>
      <w:r w:rsidR="002401D9">
        <w:rPr>
          <w:rFonts w:hint="cs"/>
          <w:rtl/>
        </w:rPr>
        <w:t xml:space="preserve">ת </w:t>
      </w:r>
      <w:r w:rsidR="00387366">
        <w:rPr>
          <w:rFonts w:hint="cs"/>
          <w:rtl/>
        </w:rPr>
        <w:t>ראש הממשלה</w:t>
      </w:r>
      <w:r w:rsidR="00DA365F">
        <w:rPr>
          <w:rFonts w:hint="cs"/>
          <w:rtl/>
        </w:rPr>
        <w:t xml:space="preserve"> ו</w:t>
      </w:r>
      <w:r w:rsidR="005D123D">
        <w:rPr>
          <w:rFonts w:hint="cs"/>
          <w:rtl/>
        </w:rPr>
        <w:t xml:space="preserve">על </w:t>
      </w:r>
      <w:r w:rsidR="00023D8D">
        <w:rPr>
          <w:rFonts w:hint="cs"/>
          <w:rtl/>
        </w:rPr>
        <w:t xml:space="preserve">מיפוי האיומים האפשריים </w:t>
      </w:r>
      <w:r w:rsidR="002401D9">
        <w:rPr>
          <w:rFonts w:hint="cs"/>
          <w:rtl/>
        </w:rPr>
        <w:t>עליו,</w:t>
      </w:r>
      <w:r w:rsidR="00023D8D">
        <w:rPr>
          <w:rFonts w:hint="cs"/>
          <w:rtl/>
        </w:rPr>
        <w:t xml:space="preserve"> </w:t>
      </w:r>
      <w:r w:rsidR="002401D9">
        <w:rPr>
          <w:rFonts w:hint="cs"/>
          <w:rtl/>
        </w:rPr>
        <w:t>ו</w:t>
      </w:r>
      <w:r w:rsidR="00073A4B">
        <w:rPr>
          <w:rFonts w:hint="cs"/>
          <w:rtl/>
        </w:rPr>
        <w:t xml:space="preserve">על </w:t>
      </w:r>
      <w:r w:rsidR="00023D8D">
        <w:rPr>
          <w:rFonts w:hint="cs"/>
          <w:rtl/>
        </w:rPr>
        <w:t>אגף הביטחון במשרד רה"ם</w:t>
      </w:r>
      <w:r w:rsidR="002401D9">
        <w:rPr>
          <w:rFonts w:hint="cs"/>
          <w:rtl/>
        </w:rPr>
        <w:t xml:space="preserve">, </w:t>
      </w:r>
      <w:r w:rsidR="00DA365F">
        <w:rPr>
          <w:rFonts w:hint="cs"/>
          <w:rtl/>
        </w:rPr>
        <w:t>ה</w:t>
      </w:r>
      <w:r w:rsidR="00023D8D">
        <w:rPr>
          <w:rFonts w:hint="cs"/>
          <w:rtl/>
        </w:rPr>
        <w:t xml:space="preserve">אחראי </w:t>
      </w:r>
      <w:r w:rsidR="002F04F9">
        <w:rPr>
          <w:rFonts w:hint="cs"/>
          <w:rtl/>
        </w:rPr>
        <w:t>ל</w:t>
      </w:r>
      <w:r w:rsidR="002401D9">
        <w:rPr>
          <w:rFonts w:hint="cs"/>
          <w:rtl/>
        </w:rPr>
        <w:t>תחומי האבטחה הפיזית, אבטחת מידע ו</w:t>
      </w:r>
      <w:r w:rsidR="002F04F9">
        <w:rPr>
          <w:rFonts w:hint="cs"/>
          <w:rtl/>
        </w:rPr>
        <w:t>טיפול במצבי</w:t>
      </w:r>
      <w:r w:rsidR="005A649D">
        <w:rPr>
          <w:rFonts w:hint="cs"/>
          <w:rtl/>
        </w:rPr>
        <w:t xml:space="preserve"> </w:t>
      </w:r>
      <w:r w:rsidR="002401D9">
        <w:rPr>
          <w:rFonts w:hint="cs"/>
          <w:rtl/>
        </w:rPr>
        <w:t>חירום במשרד</w:t>
      </w:r>
      <w:r w:rsidR="00DA365F">
        <w:rPr>
          <w:rFonts w:hint="cs"/>
          <w:rtl/>
        </w:rPr>
        <w:t xml:space="preserve"> ובמעון</w:t>
      </w:r>
      <w:r w:rsidR="00EF3414">
        <w:rPr>
          <w:rFonts w:hint="cs"/>
          <w:rtl/>
        </w:rPr>
        <w:t>.</w:t>
      </w:r>
      <w:r w:rsidR="006C1877">
        <w:rPr>
          <w:rFonts w:hint="cs"/>
          <w:rtl/>
        </w:rPr>
        <w:t xml:space="preserve"> </w:t>
      </w:r>
      <w:r w:rsidR="00646EFC">
        <w:rPr>
          <w:rFonts w:hint="cs"/>
          <w:rtl/>
        </w:rPr>
        <w:t>מנהלי הפרויקט,</w:t>
      </w:r>
      <w:r w:rsidR="003D2086">
        <w:rPr>
          <w:rFonts w:hint="cs"/>
          <w:rtl/>
        </w:rPr>
        <w:t xml:space="preserve"> סגן ראש המל"ל דאז ו</w:t>
      </w:r>
      <w:r w:rsidR="00707331">
        <w:rPr>
          <w:rFonts w:hint="cs"/>
          <w:rtl/>
        </w:rPr>
        <w:t>מנהל חטיבת הנכסים באגף</w:t>
      </w:r>
      <w:r w:rsidR="003D2086">
        <w:rPr>
          <w:rFonts w:hint="cs"/>
          <w:rtl/>
        </w:rPr>
        <w:t xml:space="preserve"> החשכ"ל באמצעות המינהלת, </w:t>
      </w:r>
      <w:r w:rsidR="00646EFC">
        <w:rPr>
          <w:rFonts w:hint="cs"/>
          <w:rtl/>
        </w:rPr>
        <w:t xml:space="preserve">אחראים להנחות ולרכז את עבודת </w:t>
      </w:r>
      <w:r w:rsidR="003D2086">
        <w:rPr>
          <w:rFonts w:hint="cs"/>
          <w:rtl/>
        </w:rPr>
        <w:t>כלל הגורמים השותפים בפרויקט ו</w:t>
      </w:r>
      <w:r w:rsidR="00646EFC">
        <w:rPr>
          <w:rFonts w:hint="cs"/>
          <w:rtl/>
        </w:rPr>
        <w:t>לתאם</w:t>
      </w:r>
      <w:r w:rsidR="003D2086">
        <w:rPr>
          <w:rFonts w:hint="cs"/>
          <w:rtl/>
        </w:rPr>
        <w:t xml:space="preserve"> ביניהם.</w:t>
      </w:r>
    </w:p>
    <w:p w:rsidR="007E6897" w:rsidP="00922264">
      <w:pPr>
        <w:pStyle w:val="a"/>
        <w:spacing w:line="269" w:lineRule="auto"/>
        <w:rPr>
          <w:rtl/>
        </w:rPr>
      </w:pPr>
    </w:p>
    <w:p w:rsidR="00BE1770" w:rsidP="00922264">
      <w:pPr>
        <w:spacing w:line="269" w:lineRule="auto"/>
        <w:ind w:left="312"/>
        <w:rPr>
          <w:rtl/>
        </w:rPr>
      </w:pPr>
      <w:r>
        <w:rPr>
          <w:rFonts w:hint="cs"/>
          <w:rtl/>
        </w:rPr>
        <w:t>הצורך בבדיקת הבינוי בס</w:t>
      </w:r>
      <w:r w:rsidR="008D11B2">
        <w:rPr>
          <w:rFonts w:hint="cs"/>
          <w:rtl/>
        </w:rPr>
        <w:t>ביבת הפרויקט עלה גם במסמ</w:t>
      </w:r>
      <w:r w:rsidR="007F00BB">
        <w:rPr>
          <w:rFonts w:hint="cs"/>
          <w:rtl/>
        </w:rPr>
        <w:t xml:space="preserve">ך עבודה של יועץ הפרויקט לרציפות </w:t>
      </w:r>
      <w:r w:rsidR="008D11B2">
        <w:rPr>
          <w:rFonts w:hint="cs"/>
          <w:rtl/>
        </w:rPr>
        <w:t>תפקודית</w:t>
      </w:r>
      <w:r w:rsidR="007F00BB">
        <w:rPr>
          <w:rFonts w:hint="cs"/>
          <w:rtl/>
        </w:rPr>
        <w:t xml:space="preserve"> </w:t>
      </w:r>
      <w:r>
        <w:rPr>
          <w:rFonts w:hint="cs"/>
          <w:rtl/>
        </w:rPr>
        <w:t>מאוגוסט 2017</w:t>
      </w:r>
      <w:r w:rsidR="001D1626">
        <w:rPr>
          <w:rFonts w:hint="cs"/>
          <w:rtl/>
        </w:rPr>
        <w:t xml:space="preserve"> שיועד למתכנני</w:t>
      </w:r>
      <w:r w:rsidR="00BD524A">
        <w:rPr>
          <w:rFonts w:hint="cs"/>
          <w:rtl/>
        </w:rPr>
        <w:t xml:space="preserve"> הפרויקט</w:t>
      </w:r>
      <w:r w:rsidR="008D11B2">
        <w:rPr>
          <w:rFonts w:hint="cs"/>
          <w:rtl/>
        </w:rPr>
        <w:t xml:space="preserve"> והועבר לצוות הפרויקט. במסמך</w:t>
      </w:r>
      <w:r>
        <w:rPr>
          <w:rFonts w:hint="cs"/>
          <w:rtl/>
        </w:rPr>
        <w:t xml:space="preserve"> נכתב בנוגע לפרויקט: </w:t>
      </w:r>
      <w:r w:rsidRPr="00610648">
        <w:rPr>
          <w:rFonts w:hint="cs"/>
          <w:rtl/>
        </w:rPr>
        <w:t>"על</w:t>
      </w:r>
      <w:r w:rsidRPr="00610648">
        <w:rPr>
          <w:rtl/>
        </w:rPr>
        <w:t xml:space="preserve"> </w:t>
      </w:r>
      <w:r w:rsidRPr="00610648">
        <w:rPr>
          <w:rFonts w:hint="cs"/>
          <w:rtl/>
        </w:rPr>
        <w:t>התכנון</w:t>
      </w:r>
      <w:r w:rsidRPr="00610648">
        <w:rPr>
          <w:rtl/>
        </w:rPr>
        <w:t xml:space="preserve"> </w:t>
      </w:r>
      <w:r w:rsidRPr="00610648">
        <w:rPr>
          <w:rFonts w:hint="cs"/>
          <w:rtl/>
        </w:rPr>
        <w:t>לתת</w:t>
      </w:r>
      <w:r w:rsidRPr="00610648">
        <w:rPr>
          <w:rtl/>
        </w:rPr>
        <w:t xml:space="preserve"> </w:t>
      </w:r>
      <w:r w:rsidRPr="00610648">
        <w:rPr>
          <w:rFonts w:hint="cs"/>
          <w:rtl/>
        </w:rPr>
        <w:t>מענה</w:t>
      </w:r>
      <w:r w:rsidRPr="00610648">
        <w:rPr>
          <w:rtl/>
        </w:rPr>
        <w:t xml:space="preserve"> </w:t>
      </w:r>
      <w:r w:rsidRPr="00610648">
        <w:rPr>
          <w:rFonts w:hint="cs"/>
          <w:rtl/>
        </w:rPr>
        <w:t>לתאום</w:t>
      </w:r>
      <w:r w:rsidRPr="00610648">
        <w:rPr>
          <w:rtl/>
        </w:rPr>
        <w:t xml:space="preserve"> </w:t>
      </w:r>
      <w:r w:rsidRPr="00610648">
        <w:rPr>
          <w:rFonts w:hint="cs"/>
          <w:rtl/>
        </w:rPr>
        <w:t>ולהשפעות</w:t>
      </w:r>
      <w:r w:rsidRPr="00610648">
        <w:rPr>
          <w:rtl/>
        </w:rPr>
        <w:t xml:space="preserve"> </w:t>
      </w:r>
      <w:r w:rsidRPr="00610648">
        <w:rPr>
          <w:rFonts w:hint="cs"/>
          <w:rtl/>
        </w:rPr>
        <w:t>של</w:t>
      </w:r>
      <w:r w:rsidRPr="00610648">
        <w:rPr>
          <w:rtl/>
        </w:rPr>
        <w:t xml:space="preserve"> </w:t>
      </w:r>
      <w:r w:rsidRPr="00610648">
        <w:rPr>
          <w:rFonts w:hint="cs"/>
          <w:rtl/>
        </w:rPr>
        <w:t>המתקנים</w:t>
      </w:r>
      <w:r w:rsidRPr="00610648">
        <w:rPr>
          <w:rtl/>
        </w:rPr>
        <w:t xml:space="preserve"> </w:t>
      </w:r>
      <w:r w:rsidRPr="00610648">
        <w:rPr>
          <w:rFonts w:hint="cs"/>
          <w:rtl/>
        </w:rPr>
        <w:t>והתוכניות</w:t>
      </w:r>
      <w:r w:rsidRPr="00610648">
        <w:rPr>
          <w:rtl/>
        </w:rPr>
        <w:t xml:space="preserve"> </w:t>
      </w:r>
      <w:r w:rsidRPr="00610648">
        <w:rPr>
          <w:rFonts w:hint="cs"/>
          <w:rtl/>
        </w:rPr>
        <w:t>המקודמות</w:t>
      </w:r>
      <w:r w:rsidRPr="00610648">
        <w:rPr>
          <w:rtl/>
        </w:rPr>
        <w:t xml:space="preserve"> </w:t>
      </w:r>
      <w:r w:rsidRPr="00610648">
        <w:rPr>
          <w:rFonts w:hint="cs"/>
          <w:rtl/>
        </w:rPr>
        <w:t>במרחב</w:t>
      </w:r>
      <w:r w:rsidRPr="00610648">
        <w:rPr>
          <w:rtl/>
        </w:rPr>
        <w:t xml:space="preserve"> </w:t>
      </w:r>
      <w:r w:rsidRPr="00610648">
        <w:rPr>
          <w:rFonts w:hint="cs"/>
          <w:rtl/>
        </w:rPr>
        <w:t>הסמוך</w:t>
      </w:r>
      <w:r w:rsidRPr="00610648">
        <w:rPr>
          <w:rtl/>
        </w:rPr>
        <w:t xml:space="preserve"> </w:t>
      </w:r>
      <w:r w:rsidRPr="00610648">
        <w:rPr>
          <w:rFonts w:hint="cs"/>
          <w:rtl/>
        </w:rPr>
        <w:t>למגרש</w:t>
      </w:r>
      <w:r>
        <w:rPr>
          <w:rFonts w:hint="cs"/>
          <w:rtl/>
        </w:rPr>
        <w:t>... יש לנתח ולהתאים התכנון לתב"ע ולתוכניות המקודמות במרחב המגרש ובסמוך אליו".</w:t>
      </w:r>
    </w:p>
    <w:p w:rsidR="009B5259" w:rsidP="00922264">
      <w:pPr>
        <w:pStyle w:val="a"/>
        <w:spacing w:line="269" w:lineRule="auto"/>
        <w:rPr>
          <w:rtl/>
        </w:rPr>
      </w:pPr>
    </w:p>
    <w:p w:rsidR="00FA2BFC" w:rsidP="00922264">
      <w:pPr>
        <w:spacing w:line="269" w:lineRule="auto"/>
        <w:ind w:left="312"/>
        <w:rPr>
          <w:rtl/>
        </w:rPr>
      </w:pPr>
      <w:r>
        <w:rPr>
          <w:rFonts w:hint="cs"/>
          <w:rtl/>
        </w:rPr>
        <w:t>דרך אפשרית למלא את הצורך</w:t>
      </w:r>
      <w:r>
        <w:rPr>
          <w:rFonts w:hint="cs"/>
          <w:rtl/>
        </w:rPr>
        <w:t xml:space="preserve"> בבדיקה שוטפת של בינוי בסביבת פרויקט בעל היבטים ב</w:t>
      </w:r>
      <w:r w:rsidR="00DE7F2E">
        <w:rPr>
          <w:rFonts w:hint="cs"/>
          <w:rtl/>
        </w:rPr>
        <w:t>י</w:t>
      </w:r>
      <w:r>
        <w:rPr>
          <w:rFonts w:hint="cs"/>
          <w:rtl/>
        </w:rPr>
        <w:t xml:space="preserve">טחוניים </w:t>
      </w:r>
      <w:r w:rsidR="001D186F">
        <w:rPr>
          <w:rFonts w:hint="cs"/>
          <w:rtl/>
        </w:rPr>
        <w:t>מצוינת</w:t>
      </w:r>
      <w:r>
        <w:rPr>
          <w:rFonts w:hint="cs"/>
          <w:rtl/>
        </w:rPr>
        <w:t xml:space="preserve"> בחוק התכנון והבנייה</w:t>
      </w:r>
      <w:r w:rsidR="006C1A76">
        <w:rPr>
          <w:rFonts w:hint="cs"/>
          <w:rtl/>
        </w:rPr>
        <w:t>, תשכ"ה - 1965</w:t>
      </w:r>
      <w:r>
        <w:rPr>
          <w:rFonts w:hint="cs"/>
          <w:rtl/>
        </w:rPr>
        <w:t xml:space="preserve"> אשר קובע כי הרכב ועדה מחוזית לתכנון ובנייה יכלול נציג מטעמו של שר הביטחון. נציג זה יהיה חבר גם בוועדה למתקנים ביטחוניים, </w:t>
      </w:r>
      <w:r w:rsidR="005F3A3F">
        <w:rPr>
          <w:rFonts w:hint="cs"/>
          <w:rtl/>
        </w:rPr>
        <w:t>שמוסמכת</w:t>
      </w:r>
      <w:r>
        <w:rPr>
          <w:rFonts w:hint="cs"/>
          <w:rtl/>
        </w:rPr>
        <w:t xml:space="preserve"> בין היתר </w:t>
      </w:r>
      <w:r w:rsidR="005F3A3F">
        <w:rPr>
          <w:rFonts w:hint="cs"/>
          <w:rtl/>
        </w:rPr>
        <w:t>להטיל</w:t>
      </w:r>
      <w:r>
        <w:rPr>
          <w:rFonts w:hint="cs"/>
          <w:rtl/>
        </w:rPr>
        <w:t xml:space="preserve"> מגבלות תכנוני</w:t>
      </w:r>
      <w:r>
        <w:rPr>
          <w:rFonts w:hint="cs"/>
          <w:rtl/>
        </w:rPr>
        <w:t xml:space="preserve">ות על מבנים הגובלים במתקן המוגדר כמתקן ביטחוני. מן </w:t>
      </w:r>
      <w:r w:rsidR="008312DC">
        <w:rPr>
          <w:rFonts w:hint="cs"/>
          <w:rtl/>
        </w:rPr>
        <w:t>הביקורת</w:t>
      </w:r>
      <w:r w:rsidR="00F919D3">
        <w:rPr>
          <w:rFonts w:hint="cs"/>
          <w:rtl/>
        </w:rPr>
        <w:t xml:space="preserve"> </w:t>
      </w:r>
      <w:r>
        <w:rPr>
          <w:rFonts w:hint="cs"/>
          <w:rtl/>
        </w:rPr>
        <w:t xml:space="preserve">עולה כי לנוכח היבטיו הביטחוניים של פרויקט אלמוג והיותו פרויקט </w:t>
      </w:r>
      <w:r w:rsidR="00F919D3">
        <w:rPr>
          <w:rFonts w:hint="cs"/>
          <w:rtl/>
        </w:rPr>
        <w:t>המתבצע בליווי</w:t>
      </w:r>
      <w:r>
        <w:rPr>
          <w:rFonts w:hint="cs"/>
          <w:rtl/>
        </w:rPr>
        <w:t xml:space="preserve"> השב"כ, </w:t>
      </w:r>
      <w:r w:rsidR="00F919D3">
        <w:rPr>
          <w:rFonts w:hint="cs"/>
          <w:rtl/>
        </w:rPr>
        <w:t xml:space="preserve">ייתכן ששר הביטחון יוכל להגדיר את </w:t>
      </w:r>
      <w:r w:rsidR="00871C25">
        <w:rPr>
          <w:rFonts w:hint="cs"/>
          <w:rtl/>
        </w:rPr>
        <w:t xml:space="preserve">הפרויקט </w:t>
      </w:r>
      <w:r>
        <w:rPr>
          <w:rFonts w:hint="cs"/>
          <w:rtl/>
        </w:rPr>
        <w:t>כ"מיתקן ביטחוני", אשר נועד להיות מוחזק בידי "</w:t>
      </w:r>
      <w:r w:rsidR="00787C09">
        <w:rPr>
          <w:rFonts w:hint="cs"/>
          <w:rtl/>
        </w:rPr>
        <w:t>שלוחה אחרת של מערכת</w:t>
      </w:r>
      <w:r>
        <w:rPr>
          <w:rFonts w:hint="cs"/>
          <w:rtl/>
        </w:rPr>
        <w:t xml:space="preserve"> הביטחון"</w:t>
      </w:r>
      <w:r>
        <w:rPr>
          <w:rFonts w:hint="cs"/>
          <w:rtl/>
        </w:rPr>
        <w:t xml:space="preserve">. </w:t>
      </w:r>
      <w:r w:rsidR="00787C09">
        <w:rPr>
          <w:rFonts w:hint="cs"/>
          <w:rtl/>
        </w:rPr>
        <w:t xml:space="preserve">הגדרת הפרויקט באופן זה </w:t>
      </w:r>
      <w:r w:rsidR="00F919D3">
        <w:rPr>
          <w:rFonts w:hint="cs"/>
          <w:rtl/>
        </w:rPr>
        <w:t xml:space="preserve">משמעה שנציג משרד הביטחון בוועדה המחוזית לתכנון ובנייה ירושלים יקיים </w:t>
      </w:r>
      <w:r>
        <w:rPr>
          <w:rFonts w:hint="cs"/>
          <w:rtl/>
        </w:rPr>
        <w:t xml:space="preserve">מעקב אחר שינויים </w:t>
      </w:r>
      <w:r w:rsidR="00ED3C8D">
        <w:rPr>
          <w:rFonts w:hint="cs"/>
          <w:rtl/>
        </w:rPr>
        <w:t>במצב התכנוני</w:t>
      </w:r>
      <w:r w:rsidR="005B4603">
        <w:rPr>
          <w:rFonts w:hint="cs"/>
          <w:rtl/>
        </w:rPr>
        <w:t xml:space="preserve"> </w:t>
      </w:r>
      <w:r>
        <w:rPr>
          <w:rFonts w:hint="cs"/>
          <w:rtl/>
        </w:rPr>
        <w:t>בסביבת הפרויקט</w:t>
      </w:r>
      <w:r w:rsidR="00871C25">
        <w:rPr>
          <w:rFonts w:hint="cs"/>
          <w:rtl/>
        </w:rPr>
        <w:t>, באמצעות מערכת ממוחשבת המתריעה על שינויים אלה</w:t>
      </w:r>
      <w:r w:rsidR="008312DC">
        <w:rPr>
          <w:rFonts w:hint="cs"/>
          <w:rtl/>
        </w:rPr>
        <w:t>,</w:t>
      </w:r>
      <w:r>
        <w:rPr>
          <w:rFonts w:hint="cs"/>
          <w:rtl/>
        </w:rPr>
        <w:t xml:space="preserve"> </w:t>
      </w:r>
      <w:r w:rsidR="001D186F">
        <w:rPr>
          <w:rFonts w:hint="cs"/>
          <w:rtl/>
        </w:rPr>
        <w:t>וימסור לשב"כ עדכון שוטף</w:t>
      </w:r>
      <w:r>
        <w:rPr>
          <w:rFonts w:hint="cs"/>
          <w:rtl/>
        </w:rPr>
        <w:t xml:space="preserve"> </w:t>
      </w:r>
      <w:r w:rsidR="00787C09">
        <w:rPr>
          <w:rFonts w:hint="cs"/>
          <w:rtl/>
        </w:rPr>
        <w:t>בנושא</w:t>
      </w:r>
      <w:r>
        <w:rPr>
          <w:rFonts w:hint="cs"/>
          <w:rtl/>
        </w:rPr>
        <w:t>.</w:t>
      </w:r>
    </w:p>
    <w:p w:rsidR="009B5259" w:rsidRPr="009B5259" w:rsidP="00922264">
      <w:pPr>
        <w:pStyle w:val="a"/>
        <w:spacing w:line="269" w:lineRule="auto"/>
        <w:rPr>
          <w:rtl/>
        </w:rPr>
      </w:pPr>
    </w:p>
    <w:p w:rsidR="007E6897" w:rsidP="00922264">
      <w:pPr>
        <w:pStyle w:val="ListParagraph"/>
        <w:numPr>
          <w:ilvl w:val="0"/>
          <w:numId w:val="3"/>
        </w:numPr>
        <w:spacing w:line="269" w:lineRule="auto"/>
      </w:pPr>
      <w:r w:rsidRPr="00400431">
        <w:rPr>
          <w:rStyle w:val="7"/>
          <w:rFonts w:hint="cs"/>
          <w:rtl/>
        </w:rPr>
        <w:t>בדיקת הבינוי הסביבתי שבוצעה</w:t>
      </w:r>
      <w:r w:rsidRPr="00B9690B" w:rsidR="006413F3">
        <w:rPr>
          <w:rStyle w:val="7"/>
          <w:rFonts w:hint="cs"/>
          <w:rtl/>
        </w:rPr>
        <w:t>:</w:t>
      </w:r>
      <w:r>
        <w:rPr>
          <w:rFonts w:hint="cs"/>
          <w:rtl/>
        </w:rPr>
        <w:t xml:space="preserve"> בשלביו המוקדמים של פרויקט אלמוג פעל אגף הביטחון במשרד </w:t>
      </w:r>
      <w:r w:rsidR="000B07CB">
        <w:rPr>
          <w:rFonts w:hint="cs"/>
          <w:rtl/>
        </w:rPr>
        <w:t>רה</w:t>
      </w:r>
      <w:r w:rsidR="000B07CB">
        <w:rPr>
          <w:rtl/>
        </w:rPr>
        <w:t>"</w:t>
      </w:r>
      <w:r w:rsidR="000B07CB">
        <w:rPr>
          <w:rFonts w:hint="cs"/>
          <w:rtl/>
        </w:rPr>
        <w:t>ם</w:t>
      </w:r>
      <w:r>
        <w:rPr>
          <w:rFonts w:hint="cs"/>
          <w:rtl/>
        </w:rPr>
        <w:t xml:space="preserve"> לאיתור </w:t>
      </w:r>
      <w:r w:rsidR="005B4603">
        <w:rPr>
          <w:rFonts w:hint="cs"/>
          <w:rtl/>
        </w:rPr>
        <w:t xml:space="preserve">ולמניעה של </w:t>
      </w:r>
      <w:r>
        <w:rPr>
          <w:rFonts w:hint="cs"/>
          <w:rtl/>
        </w:rPr>
        <w:t xml:space="preserve">סיכונים </w:t>
      </w:r>
      <w:r w:rsidR="005B4603">
        <w:rPr>
          <w:rFonts w:hint="cs"/>
          <w:rtl/>
        </w:rPr>
        <w:t>שמקורם ב</w:t>
      </w:r>
      <w:r>
        <w:rPr>
          <w:rFonts w:hint="cs"/>
          <w:rtl/>
        </w:rPr>
        <w:t>מבנים קיימים ומתוכננים בסביבת הפרויקט.</w:t>
      </w:r>
      <w:r>
        <w:t xml:space="preserve"> </w:t>
      </w:r>
      <w:r w:rsidR="005B4603">
        <w:rPr>
          <w:rFonts w:hint="cs"/>
          <w:rtl/>
        </w:rPr>
        <w:t>למשל</w:t>
      </w:r>
      <w:r>
        <w:rPr>
          <w:rFonts w:hint="cs"/>
          <w:rtl/>
        </w:rPr>
        <w:t>, בשנת 2007 הוכנה עבור האגף חוות דעת בנושא "ניתוח איומים ומשמעות מיגונית" בנוגע לפרויקט. חוות הדעת כללה פרק שעניינו "ני</w:t>
      </w:r>
      <w:r>
        <w:rPr>
          <w:rFonts w:hint="cs"/>
          <w:rtl/>
        </w:rPr>
        <w:t>תוח הסביבה" ואשר סקר את מכלול המבנים הקיימים והמתוכננים בסביבת הפרויקט</w:t>
      </w:r>
      <w:r w:rsidR="004B3408">
        <w:rPr>
          <w:rFonts w:hint="cs"/>
          <w:rtl/>
        </w:rPr>
        <w:t>.</w:t>
      </w:r>
      <w:r>
        <w:rPr>
          <w:rFonts w:hint="cs"/>
          <w:rtl/>
        </w:rPr>
        <w:t xml:space="preserve"> כמו כן</w:t>
      </w:r>
      <w:r w:rsidR="005B4603">
        <w:rPr>
          <w:rFonts w:hint="cs"/>
          <w:rtl/>
        </w:rPr>
        <w:t xml:space="preserve"> עסקה</w:t>
      </w:r>
      <w:r>
        <w:rPr>
          <w:rFonts w:hint="cs"/>
          <w:rtl/>
        </w:rPr>
        <w:t xml:space="preserve"> חוות הדעת </w:t>
      </w:r>
      <w:r w:rsidR="005B4603">
        <w:rPr>
          <w:rFonts w:hint="cs"/>
          <w:rtl/>
        </w:rPr>
        <w:t xml:space="preserve">בקווי </w:t>
      </w:r>
      <w:r>
        <w:rPr>
          <w:rFonts w:hint="cs"/>
          <w:rtl/>
        </w:rPr>
        <w:t xml:space="preserve">הרכבת הקלה המתוכננים לעבור בסמוך לפרויקט ולהיקף הרחב של תנועת מבקרים ועובדים הצפוי בסביבת הפרויקט, בהתחשב במקומו בקריית הלאום. </w:t>
      </w:r>
    </w:p>
    <w:p w:rsidR="007E6897" w:rsidP="00922264">
      <w:pPr>
        <w:pStyle w:val="a"/>
        <w:spacing w:line="269" w:lineRule="auto"/>
        <w:rPr>
          <w:rtl/>
        </w:rPr>
      </w:pPr>
    </w:p>
    <w:p w:rsidR="00936037" w:rsidP="00922264">
      <w:pPr>
        <w:pStyle w:val="ListParagraph"/>
        <w:spacing w:line="269" w:lineRule="auto"/>
        <w:ind w:left="340"/>
        <w:rPr>
          <w:rtl/>
        </w:rPr>
      </w:pPr>
      <w:r>
        <w:rPr>
          <w:rFonts w:hint="cs"/>
          <w:rtl/>
        </w:rPr>
        <w:t>בהתאם לאמור</w:t>
      </w:r>
      <w:r w:rsidR="005B4603">
        <w:rPr>
          <w:rFonts w:hint="cs"/>
          <w:rtl/>
        </w:rPr>
        <w:t xml:space="preserve"> לעיל</w:t>
      </w:r>
      <w:r>
        <w:rPr>
          <w:rFonts w:hint="cs"/>
          <w:rtl/>
        </w:rPr>
        <w:t xml:space="preserve"> פעל האגף ל</w:t>
      </w:r>
      <w:r>
        <w:rPr>
          <w:rFonts w:hint="cs"/>
          <w:rtl/>
        </w:rPr>
        <w:t>הגבלת הבנייה באזור. למשל, באוגוסט 2007 פנה האגף ל</w:t>
      </w:r>
      <w:r w:rsidR="00332810">
        <w:rPr>
          <w:rFonts w:hint="cs"/>
          <w:rtl/>
        </w:rPr>
        <w:t>חטיבת הנכסים</w:t>
      </w:r>
      <w:r w:rsidR="006F6DDC">
        <w:rPr>
          <w:rFonts w:hint="cs"/>
          <w:rtl/>
        </w:rPr>
        <w:t xml:space="preserve"> באגף החשכ"ל</w:t>
      </w:r>
      <w:r>
        <w:rPr>
          <w:rFonts w:hint="cs"/>
          <w:rtl/>
        </w:rPr>
        <w:t xml:space="preserve"> בבקשה </w:t>
      </w:r>
      <w:r w:rsidR="008306DF">
        <w:rPr>
          <w:rFonts w:hint="cs"/>
          <w:rtl/>
        </w:rPr>
        <w:t>להגיש התנגדות</w:t>
      </w:r>
      <w:r>
        <w:rPr>
          <w:rFonts w:hint="cs"/>
          <w:rtl/>
        </w:rPr>
        <w:t xml:space="preserve"> להקמת בית מלון ממזרח לפרויקט</w:t>
      </w:r>
      <w:r w:rsidR="00427FEB">
        <w:rPr>
          <w:rFonts w:hint="cs"/>
          <w:rtl/>
        </w:rPr>
        <w:t xml:space="preserve"> </w:t>
      </w:r>
      <w:r w:rsidR="005D7A61">
        <w:rPr>
          <w:rFonts w:hint="cs"/>
          <w:rtl/>
        </w:rPr>
        <w:t xml:space="preserve">וציין כי "רמת האיום כלפי משרד </w:t>
      </w:r>
      <w:r w:rsidR="000B07CB">
        <w:rPr>
          <w:rFonts w:hint="cs"/>
          <w:rtl/>
        </w:rPr>
        <w:t>רה</w:t>
      </w:r>
      <w:r w:rsidR="000B07CB">
        <w:rPr>
          <w:rtl/>
        </w:rPr>
        <w:t>"</w:t>
      </w:r>
      <w:r w:rsidR="000B07CB">
        <w:rPr>
          <w:rFonts w:hint="cs"/>
          <w:rtl/>
        </w:rPr>
        <w:t>ם</w:t>
      </w:r>
      <w:r w:rsidR="005D7A61">
        <w:rPr>
          <w:rFonts w:hint="cs"/>
          <w:rtl/>
        </w:rPr>
        <w:t xml:space="preserve"> הינה גבוהה ביותר ונגזרת מכך רמת האבטחה הנדרשת</w:t>
      </w:r>
      <w:r w:rsidR="006A2D1A">
        <w:rPr>
          <w:rFonts w:hint="cs"/>
          <w:rtl/>
        </w:rPr>
        <w:t xml:space="preserve">. המיקום המתוכנן של בית המלון מהווה איום ישיר על תנועות </w:t>
      </w:r>
      <w:r w:rsidR="00387366">
        <w:rPr>
          <w:rFonts w:hint="cs"/>
          <w:rtl/>
        </w:rPr>
        <w:t>ראש הממשלה</w:t>
      </w:r>
      <w:r w:rsidR="006A2D1A">
        <w:rPr>
          <w:rFonts w:hint="cs"/>
          <w:rtl/>
        </w:rPr>
        <w:t xml:space="preserve"> ושרי הממשלה בכניסתם למתקן</w:t>
      </w:r>
      <w:r w:rsidR="005D7A61">
        <w:rPr>
          <w:rFonts w:hint="cs"/>
          <w:rtl/>
        </w:rPr>
        <w:t>"</w:t>
      </w:r>
      <w:r w:rsidR="00C60BF3">
        <w:rPr>
          <w:rFonts w:hint="cs"/>
          <w:rtl/>
        </w:rPr>
        <w:t>.</w:t>
      </w:r>
      <w:r w:rsidRPr="00CE7419">
        <w:rPr>
          <w:rFonts w:hint="cs"/>
          <w:rtl/>
        </w:rPr>
        <w:t xml:space="preserve"> </w:t>
      </w:r>
    </w:p>
    <w:p w:rsidR="00936037" w:rsidRPr="00936037" w:rsidP="00922264">
      <w:pPr>
        <w:pStyle w:val="a"/>
        <w:spacing w:line="269" w:lineRule="auto"/>
        <w:rPr>
          <w:rtl/>
        </w:rPr>
      </w:pPr>
    </w:p>
    <w:p w:rsidR="00936037" w:rsidP="00922264">
      <w:pPr>
        <w:spacing w:line="269" w:lineRule="auto"/>
        <w:ind w:left="312"/>
        <w:rPr>
          <w:rtl/>
        </w:rPr>
      </w:pPr>
      <w:r>
        <w:rPr>
          <w:rFonts w:hint="cs"/>
          <w:rtl/>
        </w:rPr>
        <w:t xml:space="preserve">בהמשך לבדיקה הסביבתית </w:t>
      </w:r>
      <w:r w:rsidR="005B4603">
        <w:rPr>
          <w:rFonts w:hint="cs"/>
          <w:rtl/>
        </w:rPr>
        <w:t xml:space="preserve">שבוצעה </w:t>
      </w:r>
      <w:r>
        <w:rPr>
          <w:rFonts w:hint="cs"/>
          <w:rtl/>
        </w:rPr>
        <w:t xml:space="preserve">בשנת 2007 </w:t>
      </w:r>
      <w:r w:rsidRPr="00F3735A">
        <w:rPr>
          <w:rFonts w:hint="cs"/>
          <w:rtl/>
        </w:rPr>
        <w:t>התעדכן</w:t>
      </w:r>
      <w:r w:rsidRPr="00F3735A">
        <w:rPr>
          <w:rtl/>
        </w:rPr>
        <w:t xml:space="preserve"> אגף הביטחון במשרד רה"ם </w:t>
      </w:r>
      <w:r w:rsidRPr="00F3735A" w:rsidR="005B4603">
        <w:rPr>
          <w:rFonts w:hint="cs"/>
          <w:rtl/>
        </w:rPr>
        <w:t>בדבר</w:t>
      </w:r>
      <w:r w:rsidRPr="00F3735A" w:rsidR="005B4603">
        <w:rPr>
          <w:rtl/>
        </w:rPr>
        <w:t xml:space="preserve"> </w:t>
      </w:r>
      <w:r w:rsidRPr="00F3735A">
        <w:rPr>
          <w:rFonts w:hint="cs"/>
          <w:rtl/>
        </w:rPr>
        <w:t>שינויים</w:t>
      </w:r>
      <w:r w:rsidRPr="00F3735A">
        <w:rPr>
          <w:rtl/>
        </w:rPr>
        <w:t xml:space="preserve"> בסביבת הפרויקט באמצעות דיווח שקיבל </w:t>
      </w:r>
      <w:r w:rsidRPr="00F3735A" w:rsidR="005B4603">
        <w:rPr>
          <w:rFonts w:hint="cs"/>
          <w:rtl/>
        </w:rPr>
        <w:t>מפעם</w:t>
      </w:r>
      <w:r w:rsidRPr="00F3735A" w:rsidR="005B4603">
        <w:rPr>
          <w:rtl/>
        </w:rPr>
        <w:t xml:space="preserve"> </w:t>
      </w:r>
      <w:r w:rsidRPr="00F3735A" w:rsidR="005B4603">
        <w:rPr>
          <w:rFonts w:hint="cs"/>
          <w:rtl/>
        </w:rPr>
        <w:t>לפעם</w:t>
      </w:r>
      <w:r w:rsidRPr="00F3735A">
        <w:rPr>
          <w:rtl/>
        </w:rPr>
        <w:t xml:space="preserve"> מראש המינהלת</w:t>
      </w:r>
      <w:r w:rsidRPr="00F3735A">
        <w:rPr>
          <w:rFonts w:hint="cs"/>
          <w:rtl/>
        </w:rPr>
        <w:t>. הפרויקט לא הוגדר כ</w:t>
      </w:r>
      <w:r w:rsidRPr="00F3735A">
        <w:rPr>
          <w:rFonts w:hint="cs"/>
          <w:rtl/>
        </w:rPr>
        <w:t>"מתקן ביטחוני"</w:t>
      </w:r>
      <w:r>
        <w:rPr>
          <w:rFonts w:hint="cs"/>
          <w:rtl/>
        </w:rPr>
        <w:t xml:space="preserve"> ולפיכך לא התקבלו דיווחים שוטפים בנושא מנציג משרד הביטחון בוועדה המחוזית לתכנון ובנייה ירושלים.</w:t>
      </w:r>
    </w:p>
    <w:p w:rsidR="00936037" w:rsidRPr="00936037" w:rsidP="00922264">
      <w:pPr>
        <w:pStyle w:val="a"/>
        <w:spacing w:line="269" w:lineRule="auto"/>
        <w:rPr>
          <w:rtl/>
        </w:rPr>
      </w:pPr>
    </w:p>
    <w:p w:rsidR="00BE1770" w:rsidP="00922264">
      <w:pPr>
        <w:pStyle w:val="ListParagraph"/>
        <w:numPr>
          <w:ilvl w:val="0"/>
          <w:numId w:val="3"/>
        </w:numPr>
        <w:spacing w:line="269" w:lineRule="auto"/>
      </w:pPr>
      <w:r w:rsidRPr="0037003A">
        <w:rPr>
          <w:rStyle w:val="7"/>
          <w:rFonts w:hint="cs"/>
          <w:rtl/>
        </w:rPr>
        <w:t>שינויים מהותיים שחלו בסביבת הפרויקט לאחר הבדיקה</w:t>
      </w:r>
      <w:r w:rsidRPr="00B9690B" w:rsidR="006413F3">
        <w:rPr>
          <w:rStyle w:val="7"/>
          <w:rFonts w:hint="cs"/>
          <w:rtl/>
        </w:rPr>
        <w:t>:</w:t>
      </w:r>
      <w:r>
        <w:rPr>
          <w:rFonts w:hint="cs"/>
          <w:rtl/>
        </w:rPr>
        <w:t xml:space="preserve"> </w:t>
      </w:r>
      <w:r w:rsidR="0037003A">
        <w:rPr>
          <w:rFonts w:hint="cs"/>
          <w:rtl/>
        </w:rPr>
        <w:t>בפרק הזמן שחלף</w:t>
      </w:r>
      <w:r>
        <w:rPr>
          <w:rFonts w:hint="cs"/>
          <w:rtl/>
        </w:rPr>
        <w:t xml:space="preserve"> בין הגשת חוות הדעת בנוגע לבינוי סביב פרויקט אלמוג בשנת 2007 לבין </w:t>
      </w:r>
      <w:r w:rsidR="005B4603">
        <w:rPr>
          <w:rFonts w:hint="cs"/>
          <w:rtl/>
        </w:rPr>
        <w:t xml:space="preserve">קבלת </w:t>
      </w:r>
      <w:r>
        <w:rPr>
          <w:rFonts w:hint="cs"/>
          <w:rtl/>
        </w:rPr>
        <w:t>החלטת הממשל</w:t>
      </w:r>
      <w:r>
        <w:rPr>
          <w:rFonts w:hint="cs"/>
          <w:rtl/>
        </w:rPr>
        <w:t xml:space="preserve">ה </w:t>
      </w:r>
      <w:r w:rsidR="00E17D75">
        <w:rPr>
          <w:rFonts w:hint="cs"/>
          <w:rtl/>
        </w:rPr>
        <w:t>בדבר</w:t>
      </w:r>
      <w:r w:rsidR="005B4603">
        <w:rPr>
          <w:rFonts w:hint="cs"/>
          <w:rtl/>
        </w:rPr>
        <w:t xml:space="preserve"> </w:t>
      </w:r>
      <w:r w:rsidR="0037003A">
        <w:rPr>
          <w:rFonts w:hint="cs"/>
          <w:rtl/>
        </w:rPr>
        <w:t>קידום הפרויקט במאי 2014</w:t>
      </w:r>
      <w:r>
        <w:rPr>
          <w:rFonts w:hint="cs"/>
          <w:rtl/>
        </w:rPr>
        <w:t xml:space="preserve"> חלו שינויים תכנוניים מהותיים באזור, כמפורט להלן:</w:t>
      </w:r>
    </w:p>
    <w:p w:rsidR="007E6897" w:rsidP="00922264">
      <w:pPr>
        <w:pStyle w:val="a"/>
        <w:spacing w:line="269" w:lineRule="auto"/>
        <w:rPr>
          <w:rtl/>
        </w:rPr>
      </w:pPr>
    </w:p>
    <w:p w:rsidR="009C354E" w:rsidP="00922264">
      <w:pPr>
        <w:pStyle w:val="ListParagraph"/>
        <w:numPr>
          <w:ilvl w:val="1"/>
          <w:numId w:val="2"/>
        </w:numPr>
        <w:spacing w:line="269" w:lineRule="auto"/>
      </w:pPr>
      <w:r w:rsidRPr="00E8654B">
        <w:rPr>
          <w:rStyle w:val="5"/>
          <w:rFonts w:hint="cs"/>
          <w:rtl/>
        </w:rPr>
        <w:t>תב"ע הכניסה לעיר</w:t>
      </w:r>
      <w:r w:rsidRPr="00E8654B" w:rsidR="005B4603">
        <w:rPr>
          <w:rStyle w:val="5"/>
          <w:rFonts w:hint="cs"/>
          <w:rtl/>
        </w:rPr>
        <w:t>:</w:t>
      </w:r>
      <w:r>
        <w:rPr>
          <w:rFonts w:hint="cs"/>
          <w:rtl/>
        </w:rPr>
        <w:t xml:space="preserve"> התוכנית עוסקת בהקמת רובע עסקים חדש באזור הכניסה המערבית לירושלים, הכולל מתחם עסקים, מלונות, </w:t>
      </w:r>
      <w:r w:rsidR="009B256F">
        <w:rPr>
          <w:rFonts w:hint="cs"/>
          <w:rtl/>
        </w:rPr>
        <w:t xml:space="preserve">מבני </w:t>
      </w:r>
      <w:r w:rsidR="0037003A">
        <w:rPr>
          <w:rFonts w:hint="cs"/>
          <w:rtl/>
        </w:rPr>
        <w:t>מגורים, ומתחם בתי משפט. כמו כן</w:t>
      </w:r>
      <w:r w:rsidR="00B31BB0">
        <w:rPr>
          <w:rFonts w:hint="cs"/>
          <w:rtl/>
        </w:rPr>
        <w:t xml:space="preserve"> </w:t>
      </w:r>
      <w:r>
        <w:rPr>
          <w:rFonts w:hint="cs"/>
          <w:rtl/>
        </w:rPr>
        <w:t>כוללת התוכנית הקמת 12 בניינים</w:t>
      </w:r>
      <w:r>
        <w:rPr>
          <w:rFonts w:hint="cs"/>
          <w:rtl/>
        </w:rPr>
        <w:t xml:space="preserve"> רבי קומות</w:t>
      </w:r>
      <w:r w:rsidR="00D41DCE">
        <w:rPr>
          <w:rFonts w:hint="cs"/>
          <w:rtl/>
        </w:rPr>
        <w:t xml:space="preserve"> סמוך ל</w:t>
      </w:r>
      <w:r>
        <w:rPr>
          <w:rFonts w:hint="cs"/>
          <w:rtl/>
        </w:rPr>
        <w:t>פרויקט אלמוג המתוכנן. ההליך הסטטוטורי לאישור התוכנית החל בשנת 2011, והיא אושרה ביוני 2015.</w:t>
      </w:r>
    </w:p>
    <w:p w:rsidR="007E6897" w:rsidP="00922264">
      <w:pPr>
        <w:pStyle w:val="a"/>
        <w:spacing w:line="269" w:lineRule="auto"/>
      </w:pPr>
    </w:p>
    <w:p w:rsidR="007E6897" w:rsidP="00922264">
      <w:pPr>
        <w:pStyle w:val="ListParagraph"/>
        <w:numPr>
          <w:ilvl w:val="1"/>
          <w:numId w:val="2"/>
        </w:numPr>
        <w:spacing w:line="269" w:lineRule="auto"/>
      </w:pPr>
      <w:r w:rsidRPr="00E8654B">
        <w:rPr>
          <w:rStyle w:val="5"/>
          <w:rFonts w:hint="cs"/>
          <w:rtl/>
        </w:rPr>
        <w:t>תב"ע הקו הירוק והקו הזהוב של הרכבת הקלה בירושלים</w:t>
      </w:r>
      <w:r w:rsidRPr="00E8654B" w:rsidR="009B256F">
        <w:rPr>
          <w:rStyle w:val="5"/>
          <w:rFonts w:hint="cs"/>
          <w:rtl/>
        </w:rPr>
        <w:t>:</w:t>
      </w:r>
      <w:r w:rsidRPr="00E8654B">
        <w:rPr>
          <w:rStyle w:val="5"/>
          <w:rFonts w:hint="cs"/>
          <w:rtl/>
        </w:rPr>
        <w:t xml:space="preserve"> </w:t>
      </w:r>
      <w:r>
        <w:rPr>
          <w:rFonts w:hint="cs"/>
          <w:rtl/>
        </w:rPr>
        <w:t>על פי התוכנית, הקו הירוק יחבר את שכונת גילה שבדרום העיר לשכונת הגבעה הצרפתית בצפונה</w:t>
      </w:r>
      <w:r>
        <w:rPr>
          <w:rStyle w:val="FootnoteReference"/>
          <w:rtl/>
        </w:rPr>
        <w:footnoteReference w:id="7"/>
      </w:r>
      <w:r>
        <w:rPr>
          <w:rFonts w:hint="cs"/>
          <w:rtl/>
        </w:rPr>
        <w:t>. מתווה הקו ע</w:t>
      </w:r>
      <w:r>
        <w:rPr>
          <w:rFonts w:hint="cs"/>
          <w:rtl/>
        </w:rPr>
        <w:t>ובר סמוך למתחם פרויקט אלמוג מצ</w:t>
      </w:r>
      <w:r w:rsidR="009B256F">
        <w:rPr>
          <w:rFonts w:hint="cs"/>
          <w:rtl/>
        </w:rPr>
        <w:t>י</w:t>
      </w:r>
      <w:r>
        <w:rPr>
          <w:rFonts w:hint="cs"/>
          <w:rtl/>
        </w:rPr>
        <w:t xml:space="preserve">דו </w:t>
      </w:r>
      <w:r w:rsidRPr="00B26D66">
        <w:rPr>
          <w:rFonts w:hint="cs"/>
          <w:rtl/>
        </w:rPr>
        <w:t>המערבי</w:t>
      </w:r>
      <w:r w:rsidR="009B256F">
        <w:rPr>
          <w:rFonts w:hint="cs"/>
          <w:rtl/>
        </w:rPr>
        <w:t>,</w:t>
      </w:r>
      <w:r w:rsidRPr="00B26D66">
        <w:rPr>
          <w:rFonts w:hint="cs"/>
          <w:rtl/>
        </w:rPr>
        <w:t xml:space="preserve"> ו</w:t>
      </w:r>
      <w:r>
        <w:rPr>
          <w:rFonts w:hint="cs"/>
          <w:rtl/>
        </w:rPr>
        <w:t xml:space="preserve">אחת מתחנות הקו </w:t>
      </w:r>
      <w:r w:rsidR="009B256F">
        <w:rPr>
          <w:rFonts w:hint="cs"/>
          <w:rtl/>
        </w:rPr>
        <w:t>סמוכה</w:t>
      </w:r>
      <w:r>
        <w:rPr>
          <w:rFonts w:hint="cs"/>
          <w:rtl/>
        </w:rPr>
        <w:t xml:space="preserve"> לכניסה למתחם הפרויקט. תכנון מקטע הקו הירוק הושלם בשנת 2013</w:t>
      </w:r>
      <w:r w:rsidR="009B256F">
        <w:rPr>
          <w:rFonts w:hint="cs"/>
          <w:rtl/>
        </w:rPr>
        <w:t>,</w:t>
      </w:r>
      <w:r>
        <w:rPr>
          <w:rFonts w:hint="cs"/>
          <w:rtl/>
        </w:rPr>
        <w:t xml:space="preserve"> ותוכנית הקו אושרה ביוני 2015.</w:t>
      </w:r>
    </w:p>
    <w:p w:rsidR="007E6897" w:rsidP="00922264">
      <w:pPr>
        <w:pStyle w:val="a"/>
        <w:spacing w:line="269" w:lineRule="auto"/>
      </w:pPr>
    </w:p>
    <w:p w:rsidR="007E6897" w:rsidP="00922264">
      <w:pPr>
        <w:pStyle w:val="ListParagraph"/>
        <w:spacing w:line="269" w:lineRule="auto"/>
        <w:ind w:left="680"/>
        <w:rPr>
          <w:rtl/>
        </w:rPr>
      </w:pPr>
      <w:r>
        <w:rPr>
          <w:rFonts w:hint="cs"/>
          <w:rtl/>
        </w:rPr>
        <w:t xml:space="preserve">הקו הזהוב מתוכנן כקו תיירותי, שיחבר בין העיר העתיקה לבין קריית המוזיאונים. </w:t>
      </w:r>
      <w:r w:rsidRPr="00B26D66">
        <w:rPr>
          <w:rFonts w:hint="cs"/>
          <w:rtl/>
        </w:rPr>
        <w:t xml:space="preserve">מתווה המקטע </w:t>
      </w:r>
      <w:r w:rsidR="00387776">
        <w:rPr>
          <w:rFonts w:hint="cs"/>
          <w:rtl/>
        </w:rPr>
        <w:t>המערב</w:t>
      </w:r>
      <w:r w:rsidR="00037370">
        <w:rPr>
          <w:rFonts w:hint="cs"/>
          <w:rtl/>
        </w:rPr>
        <w:t>י</w:t>
      </w:r>
      <w:r w:rsidRPr="00B26D66" w:rsidR="00037370">
        <w:rPr>
          <w:rFonts w:hint="cs"/>
          <w:rtl/>
        </w:rPr>
        <w:t xml:space="preserve"> </w:t>
      </w:r>
      <w:r w:rsidRPr="00B26D66">
        <w:rPr>
          <w:rFonts w:hint="cs"/>
          <w:rtl/>
        </w:rPr>
        <w:t xml:space="preserve">של הקו </w:t>
      </w:r>
      <w:r w:rsidRPr="00B26D66">
        <w:rPr>
          <w:rFonts w:hint="cs"/>
          <w:rtl/>
        </w:rPr>
        <w:t xml:space="preserve">עובר </w:t>
      </w:r>
      <w:r w:rsidR="00B31BB0">
        <w:rPr>
          <w:rFonts w:hint="cs"/>
          <w:rtl/>
        </w:rPr>
        <w:t>ב</w:t>
      </w:r>
      <w:r w:rsidRPr="00B26D66">
        <w:rPr>
          <w:rFonts w:hint="cs"/>
          <w:rtl/>
        </w:rPr>
        <w:t>סמוך למתחם פרויקט אלמוג מצ</w:t>
      </w:r>
      <w:r w:rsidR="009B256F">
        <w:rPr>
          <w:rFonts w:hint="cs"/>
          <w:rtl/>
        </w:rPr>
        <w:t>י</w:t>
      </w:r>
      <w:r w:rsidRPr="00B26D66">
        <w:rPr>
          <w:rFonts w:hint="cs"/>
          <w:rtl/>
        </w:rPr>
        <w:t xml:space="preserve">דו </w:t>
      </w:r>
      <w:r w:rsidR="00387776">
        <w:rPr>
          <w:rFonts w:hint="cs"/>
          <w:rtl/>
        </w:rPr>
        <w:t>ה</w:t>
      </w:r>
      <w:r w:rsidR="00037370">
        <w:rPr>
          <w:rFonts w:hint="cs"/>
          <w:rtl/>
        </w:rPr>
        <w:t>מ</w:t>
      </w:r>
      <w:r w:rsidR="00387776">
        <w:rPr>
          <w:rFonts w:hint="cs"/>
          <w:rtl/>
        </w:rPr>
        <w:t>זרח</w:t>
      </w:r>
      <w:r w:rsidR="00037370">
        <w:rPr>
          <w:rFonts w:hint="cs"/>
          <w:rtl/>
        </w:rPr>
        <w:t>י</w:t>
      </w:r>
      <w:r w:rsidRPr="00B26D66">
        <w:rPr>
          <w:rFonts w:hint="cs"/>
          <w:rtl/>
        </w:rPr>
        <w:t>. ההחלטה</w:t>
      </w:r>
      <w:r>
        <w:rPr>
          <w:rFonts w:hint="cs"/>
          <w:rtl/>
        </w:rPr>
        <w:t xml:space="preserve"> </w:t>
      </w:r>
      <w:r w:rsidR="009B256F">
        <w:rPr>
          <w:rFonts w:hint="cs"/>
          <w:rtl/>
        </w:rPr>
        <w:t xml:space="preserve">בדבר </w:t>
      </w:r>
      <w:r>
        <w:rPr>
          <w:rFonts w:hint="cs"/>
          <w:rtl/>
        </w:rPr>
        <w:t>הקמת הקו התקבלה בשנת 2013</w:t>
      </w:r>
      <w:r w:rsidR="009B256F">
        <w:rPr>
          <w:rFonts w:hint="cs"/>
          <w:rtl/>
        </w:rPr>
        <w:t>,</w:t>
      </w:r>
      <w:r>
        <w:rPr>
          <w:rFonts w:hint="cs"/>
          <w:rtl/>
        </w:rPr>
        <w:t xml:space="preserve"> </w:t>
      </w:r>
      <w:r w:rsidR="009C2741">
        <w:rPr>
          <w:rFonts w:hint="cs"/>
          <w:rtl/>
        </w:rPr>
        <w:t>ותוכנית הקו אושרה להפקדה באוגוסט 2019</w:t>
      </w:r>
      <w:r>
        <w:rPr>
          <w:rFonts w:hint="cs"/>
          <w:rtl/>
        </w:rPr>
        <w:t>.</w:t>
      </w:r>
    </w:p>
    <w:p w:rsidR="007E6897" w:rsidP="00922264">
      <w:pPr>
        <w:pStyle w:val="a"/>
        <w:spacing w:line="269" w:lineRule="auto"/>
      </w:pPr>
    </w:p>
    <w:p w:rsidR="008A6F5D" w:rsidP="00922264">
      <w:pPr>
        <w:pStyle w:val="ListParagraph"/>
        <w:numPr>
          <w:ilvl w:val="1"/>
          <w:numId w:val="2"/>
        </w:numPr>
        <w:spacing w:line="269" w:lineRule="auto"/>
      </w:pPr>
      <w:r w:rsidRPr="00E8654B">
        <w:rPr>
          <w:rStyle w:val="5"/>
          <w:rFonts w:hint="cs"/>
          <w:rtl/>
        </w:rPr>
        <w:t>תב"ע קריית בן גוריון (קריית הממשלה)</w:t>
      </w:r>
      <w:r w:rsidRPr="00E8654B" w:rsidR="009B256F">
        <w:rPr>
          <w:rStyle w:val="5"/>
          <w:rFonts w:hint="cs"/>
          <w:rtl/>
        </w:rPr>
        <w:t>:</w:t>
      </w:r>
      <w:r>
        <w:rPr>
          <w:rFonts w:hint="cs"/>
          <w:rtl/>
        </w:rPr>
        <w:t xml:space="preserve"> התוכנית כוללת העתקת משרדי ממשלה מאזורים אחרים בירושלים ומחוצה לה אל מתחם קריית הלאום שבגבעת רם בירושלים. במסגרת זו, מתוכננת הקמת בנייני משרדים חדשים ותוספת אגפים בבנייני המשרדים הקיימים</w:t>
      </w:r>
      <w:r w:rsidR="00E62407">
        <w:rPr>
          <w:rFonts w:hint="cs"/>
          <w:rtl/>
        </w:rPr>
        <w:t xml:space="preserve">. </w:t>
      </w:r>
      <w:r>
        <w:rPr>
          <w:rFonts w:hint="cs"/>
          <w:rtl/>
        </w:rPr>
        <w:t>ההליך לאישור התוכנית החל בשנת 2011</w:t>
      </w:r>
      <w:r w:rsidR="00343E40">
        <w:rPr>
          <w:rFonts w:hint="cs"/>
          <w:rtl/>
        </w:rPr>
        <w:t>,</w:t>
      </w:r>
      <w:r w:rsidR="007C14DC">
        <w:rPr>
          <w:rFonts w:hint="cs"/>
          <w:rtl/>
        </w:rPr>
        <w:t xml:space="preserve"> והתוכנית אושרה באוקטובר 2013. </w:t>
      </w:r>
    </w:p>
    <w:p w:rsidR="00631F2E" w:rsidP="001F3CEB">
      <w:pPr>
        <w:spacing w:after="120" w:line="269" w:lineRule="auto"/>
        <w:ind w:left="709"/>
        <w:jc w:val="center"/>
        <w:rPr>
          <w:b/>
          <w:bCs/>
          <w:rtl/>
        </w:rPr>
      </w:pPr>
    </w:p>
    <w:p w:rsidR="007E6897" w:rsidP="001F3CEB">
      <w:pPr>
        <w:spacing w:after="120" w:line="269" w:lineRule="auto"/>
        <w:ind w:left="709"/>
        <w:jc w:val="center"/>
        <w:rPr>
          <w:b/>
          <w:bCs/>
          <w:rtl/>
        </w:rPr>
      </w:pPr>
      <w:r w:rsidRPr="00130207">
        <w:rPr>
          <w:rFonts w:hint="cs"/>
          <w:b/>
          <w:bCs/>
          <w:rtl/>
        </w:rPr>
        <w:t xml:space="preserve">תמונה </w:t>
      </w:r>
      <w:r w:rsidR="00B867DB">
        <w:rPr>
          <w:rFonts w:hint="cs"/>
          <w:b/>
          <w:bCs/>
          <w:rtl/>
        </w:rPr>
        <w:t>3</w:t>
      </w:r>
      <w:r w:rsidRPr="00130207">
        <w:rPr>
          <w:rFonts w:hint="cs"/>
          <w:b/>
          <w:bCs/>
          <w:rtl/>
        </w:rPr>
        <w:t>: הבינוי</w:t>
      </w:r>
      <w:r>
        <w:rPr>
          <w:rFonts w:hint="cs"/>
          <w:b/>
          <w:bCs/>
          <w:rtl/>
        </w:rPr>
        <w:t xml:space="preserve"> המתוכנן</w:t>
      </w:r>
      <w:r w:rsidRPr="00130207">
        <w:rPr>
          <w:rFonts w:hint="cs"/>
          <w:b/>
          <w:bCs/>
          <w:rtl/>
        </w:rPr>
        <w:t xml:space="preserve"> בסביבת הפרויקט</w:t>
      </w:r>
    </w:p>
    <w:p w:rsidR="00130207" w:rsidP="00922264">
      <w:pPr>
        <w:spacing w:line="269" w:lineRule="auto"/>
        <w:ind w:left="312"/>
        <w:rPr>
          <w:b/>
          <w:bCs/>
          <w:rtl/>
        </w:rPr>
      </w:pPr>
      <w:r>
        <w:rPr>
          <w:b/>
          <w:bCs/>
          <w:noProof/>
          <w:rtl/>
        </w:rPr>
        <w:drawing>
          <wp:inline distT="0" distB="0" distL="0" distR="0">
            <wp:extent cx="4508205" cy="2732440"/>
            <wp:effectExtent l="0" t="0" r="6985"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28614" name="201-pic-3.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08800" cy="2732800"/>
                    </a:xfrm>
                    <a:prstGeom prst="rect">
                      <a:avLst/>
                    </a:prstGeom>
                  </pic:spPr>
                </pic:pic>
              </a:graphicData>
            </a:graphic>
          </wp:inline>
        </w:drawing>
      </w:r>
    </w:p>
    <w:p w:rsidR="00130207" w:rsidP="001F3CEB">
      <w:pPr>
        <w:spacing w:before="120" w:line="269" w:lineRule="auto"/>
        <w:ind w:left="312"/>
        <w:jc w:val="left"/>
        <w:rPr>
          <w:szCs w:val="20"/>
          <w:rtl/>
        </w:rPr>
      </w:pPr>
      <w:r>
        <w:rPr>
          <w:rFonts w:hint="cs"/>
          <w:szCs w:val="20"/>
          <w:rtl/>
        </w:rPr>
        <w:t>ה</w:t>
      </w:r>
      <w:r w:rsidR="00D46488">
        <w:rPr>
          <w:rFonts w:hint="cs"/>
          <w:szCs w:val="20"/>
          <w:rtl/>
        </w:rPr>
        <w:t>מקור: אגף החשכ"ל, בעיבוד משרד מבקר המדינה.</w:t>
      </w:r>
    </w:p>
    <w:p w:rsidR="00EF3DBD" w:rsidRPr="00D46488" w:rsidP="00922264">
      <w:pPr>
        <w:spacing w:line="269" w:lineRule="auto"/>
        <w:ind w:left="312"/>
        <w:jc w:val="left"/>
        <w:rPr>
          <w:szCs w:val="20"/>
          <w:rtl/>
        </w:rPr>
      </w:pPr>
    </w:p>
    <w:p w:rsidR="00AF3D28" w:rsidP="00922264">
      <w:pPr>
        <w:pStyle w:val="ListParagraph"/>
        <w:numPr>
          <w:ilvl w:val="0"/>
          <w:numId w:val="3"/>
        </w:numPr>
        <w:spacing w:line="269" w:lineRule="auto"/>
      </w:pPr>
      <w:r w:rsidRPr="006C5372">
        <w:rPr>
          <w:rStyle w:val="7"/>
          <w:rFonts w:hint="cs"/>
          <w:rtl/>
        </w:rPr>
        <w:t>ה</w:t>
      </w:r>
      <w:r w:rsidRPr="006C5372" w:rsidR="00E220C5">
        <w:rPr>
          <w:rStyle w:val="7"/>
          <w:rFonts w:hint="cs"/>
          <w:rtl/>
        </w:rPr>
        <w:t xml:space="preserve">אינדיקציות </w:t>
      </w:r>
      <w:r w:rsidR="00343E40">
        <w:rPr>
          <w:rStyle w:val="7"/>
          <w:rFonts w:hint="cs"/>
          <w:rtl/>
        </w:rPr>
        <w:t>שעמדו לפני</w:t>
      </w:r>
      <w:r w:rsidRPr="006C5372">
        <w:rPr>
          <w:rStyle w:val="7"/>
          <w:rFonts w:hint="cs"/>
          <w:rtl/>
        </w:rPr>
        <w:t xml:space="preserve"> צוות הפרויקט </w:t>
      </w:r>
      <w:r w:rsidRPr="006C5372" w:rsidR="002226A4">
        <w:rPr>
          <w:rStyle w:val="7"/>
          <w:rFonts w:hint="cs"/>
          <w:rtl/>
        </w:rPr>
        <w:t>לשינויים בתוכניות הבינוי</w:t>
      </w:r>
      <w:r w:rsidRPr="006C5372">
        <w:rPr>
          <w:rStyle w:val="7"/>
          <w:rFonts w:hint="cs"/>
          <w:rtl/>
        </w:rPr>
        <w:t xml:space="preserve"> בסביבת</w:t>
      </w:r>
      <w:r w:rsidRPr="00B9690B">
        <w:rPr>
          <w:rStyle w:val="7"/>
          <w:rFonts w:hint="cs"/>
          <w:rtl/>
        </w:rPr>
        <w:t>ו</w:t>
      </w:r>
    </w:p>
    <w:p w:rsidR="00AF3D28" w:rsidP="00922264">
      <w:pPr>
        <w:pStyle w:val="a"/>
        <w:spacing w:line="269" w:lineRule="auto"/>
      </w:pPr>
    </w:p>
    <w:p w:rsidR="00BE1770" w:rsidP="00922264">
      <w:pPr>
        <w:pStyle w:val="ListParagraph"/>
        <w:numPr>
          <w:ilvl w:val="1"/>
          <w:numId w:val="6"/>
        </w:numPr>
        <w:spacing w:line="269" w:lineRule="auto"/>
        <w:rPr>
          <w:rtl/>
        </w:rPr>
      </w:pPr>
      <w:r>
        <w:rPr>
          <w:rFonts w:hint="cs"/>
          <w:rtl/>
        </w:rPr>
        <w:t>השינויים המתוכננים בסביבת הפרויקט מצוינים בדוח ועדת נחושתן ממרץ 2015, אשר הופץ</w:t>
      </w:r>
      <w:r w:rsidR="00646EFC">
        <w:rPr>
          <w:rFonts w:hint="cs"/>
          <w:rtl/>
        </w:rPr>
        <w:t xml:space="preserve"> בשעתו</w:t>
      </w:r>
      <w:r>
        <w:rPr>
          <w:rFonts w:hint="cs"/>
          <w:rtl/>
        </w:rPr>
        <w:t xml:space="preserve">, בין היתר, למנכ"ל משרד </w:t>
      </w:r>
      <w:r w:rsidR="000B07CB">
        <w:rPr>
          <w:rFonts w:hint="cs"/>
          <w:rtl/>
        </w:rPr>
        <w:t>רה</w:t>
      </w:r>
      <w:r w:rsidR="000B07CB">
        <w:rPr>
          <w:rtl/>
        </w:rPr>
        <w:t>"</w:t>
      </w:r>
      <w:r w:rsidR="000B07CB">
        <w:rPr>
          <w:rFonts w:hint="cs"/>
          <w:rtl/>
        </w:rPr>
        <w:t>ם</w:t>
      </w:r>
      <w:r>
        <w:rPr>
          <w:rFonts w:hint="cs"/>
          <w:rtl/>
        </w:rPr>
        <w:t xml:space="preserve">, לחשכ"ל, לראש היחידה לאבטחת אישים ולראש </w:t>
      </w:r>
      <w:r w:rsidR="006413F3">
        <w:rPr>
          <w:rFonts w:hint="cs"/>
          <w:rtl/>
        </w:rPr>
        <w:t>רא"ם</w:t>
      </w:r>
      <w:r>
        <w:rPr>
          <w:rFonts w:hint="cs"/>
          <w:rtl/>
        </w:rPr>
        <w:t xml:space="preserve"> בשב"כ. הדוח כולל </w:t>
      </w:r>
      <w:r w:rsidRPr="00F3735A">
        <w:rPr>
          <w:rFonts w:hint="cs"/>
          <w:rtl/>
        </w:rPr>
        <w:t>תיאור</w:t>
      </w:r>
      <w:r w:rsidRPr="00F3735A">
        <w:rPr>
          <w:rtl/>
        </w:rPr>
        <w:t xml:space="preserve"> </w:t>
      </w:r>
      <w:r w:rsidRPr="00F3735A">
        <w:rPr>
          <w:rFonts w:hint="cs"/>
          <w:rtl/>
        </w:rPr>
        <w:t>מילולי</w:t>
      </w:r>
      <w:r>
        <w:rPr>
          <w:rFonts w:hint="cs"/>
          <w:rtl/>
        </w:rPr>
        <w:t xml:space="preserve"> והדמיות גרפיות של הבני</w:t>
      </w:r>
      <w:r w:rsidR="00882B9A">
        <w:rPr>
          <w:rFonts w:hint="cs"/>
          <w:rtl/>
        </w:rPr>
        <w:t>י</w:t>
      </w:r>
      <w:r>
        <w:rPr>
          <w:rFonts w:hint="cs"/>
          <w:rtl/>
        </w:rPr>
        <w:t xml:space="preserve">ה המתוכננת בכניסה לעיר ושל מתחם קריית הממשלה וקריית הלאום, </w:t>
      </w:r>
      <w:r w:rsidR="00343E40">
        <w:rPr>
          <w:rFonts w:hint="cs"/>
          <w:rtl/>
        </w:rPr>
        <w:t>ועוסק ב</w:t>
      </w:r>
      <w:r>
        <w:rPr>
          <w:rFonts w:hint="cs"/>
          <w:rtl/>
        </w:rPr>
        <w:t>השפעת הבני</w:t>
      </w:r>
      <w:r w:rsidR="00882B9A">
        <w:rPr>
          <w:rFonts w:hint="cs"/>
          <w:rtl/>
        </w:rPr>
        <w:t>י</w:t>
      </w:r>
      <w:r>
        <w:rPr>
          <w:rFonts w:hint="cs"/>
          <w:rtl/>
        </w:rPr>
        <w:t>ה ותוכנית הרכבת הקלה על אופי המתחם</w:t>
      </w:r>
      <w:r w:rsidRPr="00C4695B">
        <w:rPr>
          <w:rtl/>
        </w:rPr>
        <w:t>.</w:t>
      </w:r>
    </w:p>
    <w:p w:rsidR="007E6897" w:rsidP="00922264">
      <w:pPr>
        <w:pStyle w:val="a"/>
        <w:spacing w:line="269" w:lineRule="auto"/>
        <w:rPr>
          <w:rtl/>
        </w:rPr>
      </w:pPr>
    </w:p>
    <w:p w:rsidR="00225A46" w:rsidP="00922264">
      <w:pPr>
        <w:pStyle w:val="ListParagraph"/>
        <w:numPr>
          <w:ilvl w:val="1"/>
          <w:numId w:val="6"/>
        </w:numPr>
        <w:spacing w:line="269" w:lineRule="auto"/>
      </w:pPr>
      <w:r>
        <w:rPr>
          <w:rFonts w:hint="cs"/>
          <w:rtl/>
        </w:rPr>
        <w:t>כמו כן, פורטו ה</w:t>
      </w:r>
      <w:r>
        <w:rPr>
          <w:rFonts w:hint="cs"/>
          <w:rtl/>
        </w:rPr>
        <w:t xml:space="preserve">שינויים במסמך תכנון של פרויקט אלמוג ממאי 2015, </w:t>
      </w:r>
      <w:r w:rsidRPr="00B26D66">
        <w:rPr>
          <w:rFonts w:hint="cs"/>
          <w:rtl/>
        </w:rPr>
        <w:t xml:space="preserve">אשר </w:t>
      </w:r>
      <w:r w:rsidR="0011141B">
        <w:rPr>
          <w:rFonts w:hint="cs"/>
          <w:rtl/>
        </w:rPr>
        <w:t>הכין</w:t>
      </w:r>
      <w:r w:rsidR="002E5FAC">
        <w:rPr>
          <w:rFonts w:hint="cs"/>
          <w:rtl/>
        </w:rPr>
        <w:t xml:space="preserve"> משרד האדריכלים של הפרויקט</w:t>
      </w:r>
      <w:r w:rsidR="0011011D">
        <w:rPr>
          <w:rFonts w:hint="cs"/>
          <w:rtl/>
        </w:rPr>
        <w:t xml:space="preserve"> </w:t>
      </w:r>
      <w:r w:rsidR="00BC32AE">
        <w:rPr>
          <w:rFonts w:hint="cs"/>
          <w:rtl/>
        </w:rPr>
        <w:t>והוגש</w:t>
      </w:r>
      <w:r w:rsidR="0011011D">
        <w:rPr>
          <w:rFonts w:hint="cs"/>
          <w:rtl/>
        </w:rPr>
        <w:t xml:space="preserve"> לוועדה המחוזית </w:t>
      </w:r>
      <w:r w:rsidR="004048CB">
        <w:rPr>
          <w:rFonts w:hint="cs"/>
          <w:rtl/>
        </w:rPr>
        <w:t>לתכנון ובנייה, ירושלים</w:t>
      </w:r>
      <w:r w:rsidRPr="00B26D66">
        <w:rPr>
          <w:rFonts w:hint="cs"/>
          <w:rtl/>
        </w:rPr>
        <w:t>.</w:t>
      </w:r>
      <w:r w:rsidR="00F8585A">
        <w:rPr>
          <w:rFonts w:hint="cs"/>
          <w:rtl/>
        </w:rPr>
        <w:t xml:space="preserve"> המסמך כולל הדמיה גרפית של מתחם </w:t>
      </w:r>
      <w:r>
        <w:rPr>
          <w:rFonts w:hint="cs"/>
          <w:rtl/>
        </w:rPr>
        <w:t>הפרויקט ושל הבנייה הקיימת והמתוכננת בסביבתו, לרבות תוכנית הכניסה לעיר ותוכנית קריית בן גוריון. כמו</w:t>
      </w:r>
      <w:r>
        <w:rPr>
          <w:rFonts w:hint="cs"/>
          <w:rtl/>
        </w:rPr>
        <w:t xml:space="preserve"> כן, כולל המסמך את תוואי קווי הרכבת הקלה הירוק והזהוב העוברים בסמוך לפרויקט</w:t>
      </w:r>
      <w:r w:rsidR="00343E40">
        <w:rPr>
          <w:rFonts w:hint="cs"/>
          <w:rtl/>
        </w:rPr>
        <w:t>,</w:t>
      </w:r>
      <w:r>
        <w:rPr>
          <w:rFonts w:hint="cs"/>
          <w:rtl/>
        </w:rPr>
        <w:t xml:space="preserve"> ואף סימון של תחנת הרכבת הקלה </w:t>
      </w:r>
      <w:r w:rsidR="00343E40">
        <w:rPr>
          <w:rFonts w:hint="cs"/>
          <w:rtl/>
        </w:rPr>
        <w:t>הסמוכה</w:t>
      </w:r>
      <w:r>
        <w:rPr>
          <w:rFonts w:hint="cs"/>
          <w:rtl/>
        </w:rPr>
        <w:t xml:space="preserve"> לכניסה למתחם הפרויקט.</w:t>
      </w:r>
      <w:r w:rsidR="00FF6D92">
        <w:rPr>
          <w:rFonts w:hint="cs"/>
          <w:rtl/>
        </w:rPr>
        <w:t xml:space="preserve"> העתק </w:t>
      </w:r>
      <w:r w:rsidR="00343E40">
        <w:rPr>
          <w:rFonts w:hint="cs"/>
          <w:rtl/>
        </w:rPr>
        <w:t xml:space="preserve">של </w:t>
      </w:r>
      <w:r w:rsidR="00FF6D92">
        <w:rPr>
          <w:rFonts w:hint="cs"/>
          <w:rtl/>
        </w:rPr>
        <w:t xml:space="preserve">המסמך הועבר </w:t>
      </w:r>
      <w:r w:rsidRPr="00043453" w:rsidR="00FF6D92">
        <w:rPr>
          <w:rFonts w:hint="cs"/>
          <w:rtl/>
        </w:rPr>
        <w:t>ל</w:t>
      </w:r>
      <w:r w:rsidR="00332810">
        <w:rPr>
          <w:rFonts w:hint="cs"/>
          <w:rtl/>
        </w:rPr>
        <w:t>חטיבת הנכסים</w:t>
      </w:r>
      <w:r w:rsidR="00FF6D92">
        <w:rPr>
          <w:rFonts w:hint="cs"/>
          <w:rtl/>
        </w:rPr>
        <w:t xml:space="preserve"> באגף החשכ"ל</w:t>
      </w:r>
      <w:r w:rsidR="00343E40">
        <w:rPr>
          <w:rFonts w:hint="cs"/>
          <w:rtl/>
        </w:rPr>
        <w:t>,</w:t>
      </w:r>
      <w:r w:rsidR="00FF6D92">
        <w:rPr>
          <w:rFonts w:hint="cs"/>
          <w:rtl/>
        </w:rPr>
        <w:t xml:space="preserve"> וגרסה שלו</w:t>
      </w:r>
      <w:r w:rsidR="00BD5E7D">
        <w:rPr>
          <w:rFonts w:hint="cs"/>
          <w:rtl/>
        </w:rPr>
        <w:t xml:space="preserve">, </w:t>
      </w:r>
      <w:r w:rsidR="00FF6D92">
        <w:rPr>
          <w:rFonts w:hint="cs"/>
          <w:rtl/>
        </w:rPr>
        <w:t xml:space="preserve">הכוללת </w:t>
      </w:r>
      <w:r w:rsidR="00343E40">
        <w:rPr>
          <w:rFonts w:hint="cs"/>
          <w:rtl/>
        </w:rPr>
        <w:t xml:space="preserve">הדמיה של </w:t>
      </w:r>
      <w:r w:rsidR="00BD5E7D">
        <w:rPr>
          <w:rFonts w:hint="cs"/>
          <w:rtl/>
        </w:rPr>
        <w:t xml:space="preserve">הבנייה בסביבת הפרויקט, </w:t>
      </w:r>
      <w:r w:rsidR="00FF6D92">
        <w:rPr>
          <w:rFonts w:hint="cs"/>
          <w:rtl/>
        </w:rPr>
        <w:t>הועברה לאגף הביטחון במשרד רה"</w:t>
      </w:r>
      <w:r>
        <w:rPr>
          <w:rFonts w:hint="cs"/>
          <w:rtl/>
        </w:rPr>
        <w:t>ם.</w:t>
      </w:r>
    </w:p>
    <w:p w:rsidR="00161E8D">
      <w:pPr>
        <w:bidi w:val="0"/>
        <w:spacing w:after="200" w:line="276" w:lineRule="auto"/>
        <w:rPr>
          <w:szCs w:val="20"/>
        </w:rPr>
      </w:pPr>
      <w:r>
        <w:rPr>
          <w:szCs w:val="20"/>
        </w:rPr>
        <w:br w:type="page"/>
      </w:r>
    </w:p>
    <w:p w:rsidR="008A6F5D" w:rsidRPr="00225A46" w:rsidP="00922264">
      <w:pPr>
        <w:pStyle w:val="ListParagraph"/>
        <w:numPr>
          <w:ilvl w:val="1"/>
          <w:numId w:val="6"/>
        </w:numPr>
        <w:spacing w:line="269" w:lineRule="auto"/>
        <w:rPr>
          <w:rtl/>
        </w:rPr>
      </w:pPr>
      <w:r>
        <w:rPr>
          <w:rFonts w:hint="cs"/>
          <w:rtl/>
        </w:rPr>
        <w:t xml:space="preserve">השינויים הקשורים לרכבת הקלה הוזכרו גם במסגרת תיאומים בנוגע לקו הזהוב, </w:t>
      </w:r>
      <w:r w:rsidR="00343E40">
        <w:rPr>
          <w:rFonts w:hint="cs"/>
          <w:rtl/>
        </w:rPr>
        <w:t xml:space="preserve">שהתקיימו </w:t>
      </w:r>
      <w:r>
        <w:rPr>
          <w:rFonts w:hint="cs"/>
          <w:rtl/>
        </w:rPr>
        <w:t>בין מתכנני הרכבת הקלה לבין הגורמים המטפלים בפרויקט אלמוג</w:t>
      </w:r>
      <w:r w:rsidR="00373FD1">
        <w:rPr>
          <w:rFonts w:hint="cs"/>
          <w:rtl/>
        </w:rPr>
        <w:t>:</w:t>
      </w:r>
      <w:r w:rsidR="00095378">
        <w:rPr>
          <w:rFonts w:hint="cs"/>
          <w:rtl/>
        </w:rPr>
        <w:t xml:space="preserve"> </w:t>
      </w:r>
      <w:r w:rsidR="00E7100D">
        <w:rPr>
          <w:rFonts w:hint="cs"/>
          <w:rtl/>
        </w:rPr>
        <w:t xml:space="preserve">באוקטובר 2015 </w:t>
      </w:r>
      <w:r w:rsidR="00E26047">
        <w:rPr>
          <w:rFonts w:hint="cs"/>
          <w:rtl/>
        </w:rPr>
        <w:t xml:space="preserve">התקיימה פגישה עם נציג </w:t>
      </w:r>
      <w:r w:rsidR="00221B5D">
        <w:rPr>
          <w:rFonts w:hint="cs"/>
          <w:rtl/>
        </w:rPr>
        <w:t>אגף הביטחון ב</w:t>
      </w:r>
      <w:r w:rsidR="00E26047">
        <w:rPr>
          <w:rFonts w:hint="cs"/>
          <w:rtl/>
        </w:rPr>
        <w:t xml:space="preserve">משרד רה"ם. </w:t>
      </w:r>
      <w:r w:rsidR="00095378">
        <w:rPr>
          <w:rFonts w:hint="cs"/>
          <w:rtl/>
        </w:rPr>
        <w:t>הפגי</w:t>
      </w:r>
      <w:r w:rsidR="005B2E05">
        <w:rPr>
          <w:rFonts w:hint="cs"/>
          <w:rtl/>
        </w:rPr>
        <w:t>שה התמקדה בקו הז</w:t>
      </w:r>
      <w:r w:rsidR="00095378">
        <w:rPr>
          <w:rFonts w:hint="cs"/>
          <w:rtl/>
        </w:rPr>
        <w:t>הוב, אך הוצג בה,</w:t>
      </w:r>
      <w:r w:rsidR="00E7100D">
        <w:rPr>
          <w:rFonts w:hint="cs"/>
          <w:rtl/>
        </w:rPr>
        <w:t xml:space="preserve"> </w:t>
      </w:r>
      <w:r w:rsidR="00095378">
        <w:rPr>
          <w:rFonts w:hint="cs"/>
          <w:rtl/>
        </w:rPr>
        <w:t xml:space="preserve">בין היתר, </w:t>
      </w:r>
      <w:r w:rsidR="005B2E05">
        <w:rPr>
          <w:rFonts w:hint="cs"/>
          <w:rtl/>
        </w:rPr>
        <w:t>החיבור בין הקו הז</w:t>
      </w:r>
      <w:r w:rsidR="00095378">
        <w:rPr>
          <w:rFonts w:hint="cs"/>
          <w:rtl/>
        </w:rPr>
        <w:t xml:space="preserve">הוב לקו הירוק, </w:t>
      </w:r>
      <w:r w:rsidR="001759EB">
        <w:rPr>
          <w:rFonts w:hint="cs"/>
          <w:rtl/>
        </w:rPr>
        <w:t>המתוכנן לעבור סמוך לפרויקט. פגישות תיאום בנושא הקו הזהוב</w:t>
      </w:r>
      <w:r w:rsidR="00221B5D">
        <w:rPr>
          <w:rFonts w:hint="cs"/>
          <w:rtl/>
        </w:rPr>
        <w:t xml:space="preserve"> והממשק עם פרויקט אלמוג</w:t>
      </w:r>
      <w:r w:rsidR="001759EB">
        <w:rPr>
          <w:rFonts w:hint="cs"/>
          <w:rtl/>
        </w:rPr>
        <w:t xml:space="preserve"> התקיימו עם אדריכלי הפרויקט באפריל 2015 ועם ראש המינהלת</w:t>
      </w:r>
      <w:r w:rsidR="00355852">
        <w:rPr>
          <w:rFonts w:hint="cs"/>
          <w:rtl/>
        </w:rPr>
        <w:t xml:space="preserve"> בינואר 2016</w:t>
      </w:r>
      <w:r>
        <w:rPr>
          <w:rFonts w:hint="cs"/>
          <w:rtl/>
        </w:rPr>
        <w:t xml:space="preserve">. </w:t>
      </w:r>
    </w:p>
    <w:p w:rsidR="007E6897" w:rsidP="00922264">
      <w:pPr>
        <w:pStyle w:val="a"/>
        <w:spacing w:line="269" w:lineRule="auto"/>
      </w:pPr>
    </w:p>
    <w:p w:rsidR="007E6897" w:rsidP="00AB4293">
      <w:pPr>
        <w:spacing w:line="269" w:lineRule="auto"/>
        <w:ind w:left="312"/>
        <w:rPr>
          <w:b/>
          <w:bCs/>
          <w:rtl/>
        </w:rPr>
      </w:pPr>
      <w:r>
        <w:rPr>
          <w:rFonts w:hint="cs"/>
          <w:b/>
          <w:bCs/>
          <w:rtl/>
        </w:rPr>
        <w:t>היחידה לאבטחת אישים בשב"כ, רא"ם בשב"כ ואגף הביטחון במשרד רה"</w:t>
      </w:r>
      <w:r w:rsidR="002D7FEA">
        <w:rPr>
          <w:rFonts w:hint="cs"/>
          <w:b/>
          <w:bCs/>
          <w:rtl/>
        </w:rPr>
        <w:t>ם</w:t>
      </w:r>
      <w:r w:rsidR="003D7B95">
        <w:rPr>
          <w:rFonts w:hint="cs"/>
          <w:b/>
          <w:bCs/>
          <w:rtl/>
        </w:rPr>
        <w:t xml:space="preserve"> ה</w:t>
      </w:r>
      <w:r w:rsidR="0090554E">
        <w:rPr>
          <w:rFonts w:hint="cs"/>
          <w:b/>
          <w:bCs/>
          <w:rtl/>
        </w:rPr>
        <w:t xml:space="preserve">יו </w:t>
      </w:r>
      <w:r w:rsidR="00F61659">
        <w:rPr>
          <w:rFonts w:hint="cs"/>
          <w:b/>
          <w:bCs/>
          <w:rtl/>
        </w:rPr>
        <w:t>שותפים</w:t>
      </w:r>
      <w:r w:rsidR="0090554E">
        <w:rPr>
          <w:rFonts w:hint="cs"/>
          <w:b/>
          <w:bCs/>
          <w:rtl/>
        </w:rPr>
        <w:t xml:space="preserve"> בצוות הפרויקט</w:t>
      </w:r>
      <w:r w:rsidR="00043453">
        <w:rPr>
          <w:rFonts w:hint="cs"/>
          <w:rtl/>
        </w:rPr>
        <w:t xml:space="preserve">, </w:t>
      </w:r>
      <w:r w:rsidR="005B2658">
        <w:rPr>
          <w:rFonts w:hint="cs"/>
          <w:b/>
          <w:bCs/>
          <w:rtl/>
        </w:rPr>
        <w:t xml:space="preserve">היו </w:t>
      </w:r>
      <w:r w:rsidR="00043453">
        <w:rPr>
          <w:rFonts w:hint="cs"/>
          <w:b/>
          <w:bCs/>
          <w:rtl/>
        </w:rPr>
        <w:t>מחויבים</w:t>
      </w:r>
      <w:r w:rsidR="00D97974">
        <w:rPr>
          <w:rFonts w:hint="cs"/>
          <w:rtl/>
        </w:rPr>
        <w:t xml:space="preserve"> </w:t>
      </w:r>
      <w:r w:rsidR="00865512">
        <w:rPr>
          <w:rFonts w:hint="cs"/>
          <w:b/>
          <w:bCs/>
          <w:rtl/>
        </w:rPr>
        <w:t>ל</w:t>
      </w:r>
      <w:r w:rsidRPr="00865512" w:rsidR="00865512">
        <w:rPr>
          <w:b/>
          <w:bCs/>
          <w:rtl/>
        </w:rPr>
        <w:t>מפו</w:t>
      </w:r>
      <w:r w:rsidR="00865512">
        <w:rPr>
          <w:rFonts w:hint="cs"/>
          <w:b/>
          <w:bCs/>
          <w:rtl/>
        </w:rPr>
        <w:t>ת את</w:t>
      </w:r>
      <w:r w:rsidR="005B2658">
        <w:rPr>
          <w:b/>
          <w:bCs/>
          <w:rtl/>
        </w:rPr>
        <w:t xml:space="preserve"> האיומים האפשריים על הפרו</w:t>
      </w:r>
      <w:r w:rsidRPr="00865512" w:rsidR="00865512">
        <w:rPr>
          <w:b/>
          <w:bCs/>
          <w:rtl/>
        </w:rPr>
        <w:t xml:space="preserve">יקט </w:t>
      </w:r>
      <w:r w:rsidR="005B2658">
        <w:rPr>
          <w:rFonts w:hint="cs"/>
          <w:b/>
          <w:bCs/>
          <w:rtl/>
        </w:rPr>
        <w:t>ו</w:t>
      </w:r>
      <w:r w:rsidR="003D7B95">
        <w:rPr>
          <w:rFonts w:hint="cs"/>
          <w:b/>
          <w:bCs/>
          <w:rtl/>
        </w:rPr>
        <w:t xml:space="preserve">הופקדו על </w:t>
      </w:r>
      <w:r w:rsidR="002E6B9D">
        <w:rPr>
          <w:rFonts w:hint="cs"/>
          <w:b/>
          <w:bCs/>
          <w:rtl/>
        </w:rPr>
        <w:t>הכנת</w:t>
      </w:r>
      <w:r w:rsidR="00043453">
        <w:rPr>
          <w:rFonts w:hint="cs"/>
          <w:b/>
          <w:bCs/>
          <w:rtl/>
        </w:rPr>
        <w:t xml:space="preserve"> פרוגרמת הביטחון שלו. גורמים אלה</w:t>
      </w:r>
      <w:r w:rsidR="003D7B95">
        <w:rPr>
          <w:rFonts w:hint="cs"/>
          <w:b/>
          <w:bCs/>
          <w:rtl/>
        </w:rPr>
        <w:t xml:space="preserve"> </w:t>
      </w:r>
      <w:r w:rsidR="002D7FEA">
        <w:rPr>
          <w:rFonts w:hint="cs"/>
          <w:b/>
          <w:bCs/>
          <w:rtl/>
        </w:rPr>
        <w:t xml:space="preserve">גיבשו את עמדתם בנושא </w:t>
      </w:r>
      <w:r w:rsidR="00343E40">
        <w:rPr>
          <w:rFonts w:hint="cs"/>
          <w:b/>
          <w:bCs/>
          <w:rtl/>
        </w:rPr>
        <w:t xml:space="preserve">בלא שהתבצעה </w:t>
      </w:r>
      <w:r w:rsidR="00550E8C">
        <w:rPr>
          <w:rFonts w:hint="cs"/>
          <w:b/>
          <w:bCs/>
          <w:rtl/>
        </w:rPr>
        <w:t>בדיקה עדכנית של</w:t>
      </w:r>
      <w:r>
        <w:rPr>
          <w:rFonts w:hint="cs"/>
          <w:b/>
          <w:bCs/>
          <w:rtl/>
        </w:rPr>
        <w:t xml:space="preserve"> </w:t>
      </w:r>
      <w:r w:rsidR="005B2658">
        <w:rPr>
          <w:rFonts w:hint="cs"/>
          <w:b/>
          <w:bCs/>
          <w:rtl/>
        </w:rPr>
        <w:t xml:space="preserve">איומים אפשריים </w:t>
      </w:r>
      <w:r w:rsidRPr="0064418B" w:rsidR="0011141B">
        <w:rPr>
          <w:rFonts w:hint="cs"/>
          <w:b/>
          <w:bCs/>
          <w:rtl/>
        </w:rPr>
        <w:t>עקב</w:t>
      </w:r>
      <w:r w:rsidRPr="0064418B" w:rsidR="0011141B">
        <w:rPr>
          <w:b/>
          <w:bCs/>
          <w:rtl/>
        </w:rPr>
        <w:t xml:space="preserve"> </w:t>
      </w:r>
      <w:r w:rsidRPr="0064418B" w:rsidR="005B2658">
        <w:rPr>
          <w:rFonts w:hint="cs"/>
          <w:b/>
          <w:bCs/>
          <w:rtl/>
        </w:rPr>
        <w:t>בינוי</w:t>
      </w:r>
      <w:r w:rsidRPr="0064418B" w:rsidR="005B2658">
        <w:rPr>
          <w:b/>
          <w:bCs/>
          <w:rtl/>
        </w:rPr>
        <w:t xml:space="preserve"> </w:t>
      </w:r>
      <w:r w:rsidRPr="0064418B" w:rsidR="005B2658">
        <w:rPr>
          <w:rFonts w:hint="cs"/>
          <w:b/>
          <w:bCs/>
          <w:rtl/>
        </w:rPr>
        <w:t>עתידי</w:t>
      </w:r>
      <w:r w:rsidR="00C27DB8">
        <w:rPr>
          <w:rFonts w:hint="cs"/>
          <w:b/>
          <w:bCs/>
          <w:rtl/>
        </w:rPr>
        <w:t xml:space="preserve"> בסביבת ה</w:t>
      </w:r>
      <w:r w:rsidR="00F50D0D">
        <w:rPr>
          <w:rFonts w:hint="cs"/>
          <w:b/>
          <w:bCs/>
          <w:rtl/>
        </w:rPr>
        <w:t>פרויקט,</w:t>
      </w:r>
      <w:r w:rsidR="0090554E">
        <w:rPr>
          <w:rFonts w:hint="cs"/>
          <w:b/>
          <w:bCs/>
          <w:rtl/>
        </w:rPr>
        <w:t xml:space="preserve"> ובינואר 2018 הגישו פרוגרמת ביטחון שלא הביאה בחשבון את תוכנית הכניסה לעיר ואת תוואי הרכבת הקלה באזור הפרויקט.</w:t>
      </w:r>
      <w:r>
        <w:rPr>
          <w:rFonts w:hint="cs"/>
          <w:b/>
          <w:bCs/>
          <w:rtl/>
        </w:rPr>
        <w:t xml:space="preserve"> </w:t>
      </w:r>
      <w:r w:rsidR="00343E40">
        <w:rPr>
          <w:rFonts w:hint="cs"/>
          <w:b/>
          <w:bCs/>
          <w:rtl/>
        </w:rPr>
        <w:t xml:space="preserve">ראוי היה לבצע </w:t>
      </w:r>
      <w:r w:rsidR="009B1F33">
        <w:rPr>
          <w:rFonts w:hint="cs"/>
          <w:b/>
          <w:bCs/>
          <w:rtl/>
        </w:rPr>
        <w:t xml:space="preserve">בדיקה </w:t>
      </w:r>
      <w:r w:rsidR="00343E40">
        <w:rPr>
          <w:rFonts w:hint="cs"/>
          <w:b/>
          <w:bCs/>
          <w:rtl/>
        </w:rPr>
        <w:t>כזאת</w:t>
      </w:r>
      <w:r w:rsidR="009B1F33">
        <w:rPr>
          <w:rFonts w:hint="cs"/>
          <w:b/>
          <w:bCs/>
          <w:rtl/>
        </w:rPr>
        <w:t xml:space="preserve">, </w:t>
      </w:r>
      <w:r w:rsidR="005A7522">
        <w:rPr>
          <w:rFonts w:hint="cs"/>
          <w:b/>
          <w:bCs/>
          <w:rtl/>
        </w:rPr>
        <w:t xml:space="preserve">בשל </w:t>
      </w:r>
      <w:r>
        <w:rPr>
          <w:rFonts w:hint="cs"/>
          <w:b/>
          <w:bCs/>
          <w:rtl/>
        </w:rPr>
        <w:t>הצורך הברור בגיבוש עמדה ב</w:t>
      </w:r>
      <w:r w:rsidR="00AF56E0">
        <w:rPr>
          <w:rFonts w:hint="cs"/>
          <w:b/>
          <w:bCs/>
          <w:rtl/>
        </w:rPr>
        <w:t>י</w:t>
      </w:r>
      <w:r>
        <w:rPr>
          <w:rFonts w:hint="cs"/>
          <w:b/>
          <w:bCs/>
          <w:rtl/>
        </w:rPr>
        <w:t xml:space="preserve">טחונית-מקצועית על בסיס מידע תכנוני עדכני; </w:t>
      </w:r>
      <w:r w:rsidR="005A7522">
        <w:rPr>
          <w:rFonts w:hint="cs"/>
          <w:b/>
          <w:bCs/>
          <w:rtl/>
        </w:rPr>
        <w:t xml:space="preserve">לנוכח </w:t>
      </w:r>
      <w:r w:rsidR="009B1F33">
        <w:rPr>
          <w:rFonts w:hint="cs"/>
          <w:b/>
          <w:bCs/>
          <w:rtl/>
        </w:rPr>
        <w:t>העובדה</w:t>
      </w:r>
      <w:r>
        <w:rPr>
          <w:rFonts w:hint="cs"/>
          <w:b/>
          <w:bCs/>
          <w:rtl/>
        </w:rPr>
        <w:t xml:space="preserve"> שהבדיקה המקיפה האחרונה בנושא בוצעה </w:t>
      </w:r>
      <w:r>
        <w:rPr>
          <w:rFonts w:hint="cs"/>
          <w:b/>
          <w:bCs/>
          <w:rtl/>
        </w:rPr>
        <w:t xml:space="preserve">בשנת 2007; </w:t>
      </w:r>
      <w:r w:rsidR="009B1F33">
        <w:rPr>
          <w:rFonts w:hint="cs"/>
          <w:b/>
          <w:bCs/>
          <w:rtl/>
        </w:rPr>
        <w:t>ו</w:t>
      </w:r>
      <w:r w:rsidR="005A7522">
        <w:rPr>
          <w:rFonts w:hint="cs"/>
          <w:b/>
          <w:bCs/>
          <w:rtl/>
        </w:rPr>
        <w:t xml:space="preserve">לנוכח </w:t>
      </w:r>
      <w:r w:rsidR="009B1F33">
        <w:rPr>
          <w:rFonts w:hint="cs"/>
          <w:b/>
          <w:bCs/>
          <w:rtl/>
        </w:rPr>
        <w:t>העובדה</w:t>
      </w:r>
      <w:r w:rsidR="00871C25">
        <w:rPr>
          <w:rFonts w:hint="cs"/>
          <w:b/>
          <w:bCs/>
          <w:rtl/>
        </w:rPr>
        <w:t xml:space="preserve"> כי</w:t>
      </w:r>
      <w:r w:rsidR="00F50D0D">
        <w:rPr>
          <w:rFonts w:hint="cs"/>
          <w:b/>
          <w:bCs/>
          <w:rtl/>
        </w:rPr>
        <w:t xml:space="preserve"> בעת גיבוש העמדה בנושא </w:t>
      </w:r>
      <w:r>
        <w:rPr>
          <w:rFonts w:hint="cs"/>
          <w:b/>
          <w:bCs/>
          <w:rtl/>
        </w:rPr>
        <w:t xml:space="preserve">היו </w:t>
      </w:r>
      <w:r w:rsidR="005B2E05">
        <w:rPr>
          <w:rFonts w:hint="cs"/>
          <w:b/>
          <w:bCs/>
          <w:rtl/>
        </w:rPr>
        <w:t xml:space="preserve">בידי </w:t>
      </w:r>
      <w:r w:rsidR="001759EB">
        <w:rPr>
          <w:rFonts w:hint="cs"/>
          <w:b/>
          <w:bCs/>
          <w:rtl/>
        </w:rPr>
        <w:t xml:space="preserve">השב"כ ואגף הביטחון במשרד רה"ם </w:t>
      </w:r>
      <w:r>
        <w:rPr>
          <w:rFonts w:hint="cs"/>
          <w:b/>
          <w:bCs/>
          <w:rtl/>
        </w:rPr>
        <w:t>אינדיקציות</w:t>
      </w:r>
      <w:r w:rsidR="001759EB">
        <w:rPr>
          <w:rFonts w:hint="cs"/>
          <w:b/>
          <w:bCs/>
          <w:rtl/>
        </w:rPr>
        <w:t>, ולו חלקיות,</w:t>
      </w:r>
      <w:r>
        <w:rPr>
          <w:rFonts w:hint="cs"/>
          <w:b/>
          <w:bCs/>
          <w:rtl/>
        </w:rPr>
        <w:t xml:space="preserve"> לכך שחלו שינויים תכנוניים מהותיים בסביבת הפרויקט. </w:t>
      </w:r>
    </w:p>
    <w:p w:rsidR="0026548B" w:rsidP="00922264">
      <w:pPr>
        <w:pStyle w:val="a"/>
        <w:spacing w:line="269" w:lineRule="auto"/>
        <w:rPr>
          <w:rtl/>
        </w:rPr>
      </w:pPr>
    </w:p>
    <w:p w:rsidR="0026548B" w:rsidP="00AB4293">
      <w:pPr>
        <w:spacing w:line="269" w:lineRule="auto"/>
        <w:ind w:left="312"/>
        <w:rPr>
          <w:b/>
          <w:bCs/>
          <w:rtl/>
        </w:rPr>
      </w:pPr>
      <w:r>
        <w:rPr>
          <w:rFonts w:hint="cs"/>
          <w:b/>
          <w:bCs/>
          <w:rtl/>
        </w:rPr>
        <w:t xml:space="preserve">סגן </w:t>
      </w:r>
      <w:r w:rsidR="005A7522">
        <w:rPr>
          <w:rFonts w:hint="cs"/>
          <w:b/>
          <w:bCs/>
          <w:rtl/>
        </w:rPr>
        <w:t xml:space="preserve">ראש המל"ל דאז </w:t>
      </w:r>
      <w:r w:rsidR="00707331">
        <w:rPr>
          <w:rFonts w:hint="cs"/>
          <w:b/>
          <w:bCs/>
          <w:rtl/>
        </w:rPr>
        <w:t>ומנהל חטיבת הנכסים באגף החשכ"ל</w:t>
      </w:r>
      <w:r w:rsidR="005A7522">
        <w:rPr>
          <w:rFonts w:hint="cs"/>
          <w:b/>
          <w:bCs/>
          <w:rtl/>
        </w:rPr>
        <w:t xml:space="preserve"> הממונה על המינהל</w:t>
      </w:r>
      <w:r w:rsidR="00F22F1A">
        <w:rPr>
          <w:rFonts w:hint="cs"/>
          <w:b/>
          <w:bCs/>
          <w:rtl/>
        </w:rPr>
        <w:t>ת</w:t>
      </w:r>
      <w:r w:rsidR="005A7522">
        <w:rPr>
          <w:rFonts w:hint="cs"/>
          <w:b/>
          <w:bCs/>
          <w:rtl/>
        </w:rPr>
        <w:t xml:space="preserve"> -</w:t>
      </w:r>
      <w:r w:rsidRPr="005A7522" w:rsidR="005A7522">
        <w:rPr>
          <w:rFonts w:hint="cs"/>
          <w:b/>
          <w:bCs/>
          <w:rtl/>
        </w:rPr>
        <w:t xml:space="preserve"> </w:t>
      </w:r>
      <w:r w:rsidR="005A7522">
        <w:rPr>
          <w:rFonts w:hint="cs"/>
          <w:b/>
          <w:bCs/>
          <w:rtl/>
        </w:rPr>
        <w:t xml:space="preserve">האמורים לתאם את עבודת הגורמים השונים המעורבים בפרויקט - לא </w:t>
      </w:r>
      <w:r>
        <w:rPr>
          <w:rFonts w:hint="cs"/>
          <w:b/>
          <w:bCs/>
          <w:rtl/>
        </w:rPr>
        <w:t>וידאו כי המידע התכנוני הרלוונטי בדבר שינויי תוכניות הבינוי, אשר היה בידי המתכננים ובידי המינהלת, יובא באופן סדור, מלא ועקבי</w:t>
      </w:r>
      <w:r w:rsidR="00D97974">
        <w:rPr>
          <w:rFonts w:hint="cs"/>
          <w:b/>
          <w:bCs/>
          <w:rtl/>
        </w:rPr>
        <w:t xml:space="preserve"> </w:t>
      </w:r>
      <w:r w:rsidR="005A7522">
        <w:rPr>
          <w:rFonts w:hint="cs"/>
          <w:b/>
          <w:bCs/>
          <w:rtl/>
        </w:rPr>
        <w:t>לידיעתם של השב"כ ואגף הביטחון במשרד רה"ם</w:t>
      </w:r>
      <w:r>
        <w:rPr>
          <w:rFonts w:hint="cs"/>
          <w:b/>
          <w:bCs/>
          <w:rtl/>
        </w:rPr>
        <w:t>.</w:t>
      </w:r>
    </w:p>
    <w:p w:rsidR="007E6897" w:rsidP="00922264">
      <w:pPr>
        <w:pStyle w:val="a"/>
        <w:spacing w:line="269" w:lineRule="auto"/>
        <w:rPr>
          <w:rtl/>
        </w:rPr>
      </w:pPr>
    </w:p>
    <w:p w:rsidR="002D7FEA" w:rsidP="00AB4293">
      <w:pPr>
        <w:spacing w:line="269" w:lineRule="auto"/>
        <w:ind w:left="312"/>
        <w:rPr>
          <w:b/>
          <w:bCs/>
          <w:rtl/>
        </w:rPr>
      </w:pPr>
      <w:r>
        <w:rPr>
          <w:rFonts w:hint="cs"/>
          <w:b/>
          <w:bCs/>
          <w:rtl/>
        </w:rPr>
        <w:t>עקב כך</w:t>
      </w:r>
      <w:r w:rsidR="007E6897">
        <w:rPr>
          <w:rFonts w:hint="cs"/>
          <w:b/>
          <w:bCs/>
          <w:rtl/>
        </w:rPr>
        <w:t xml:space="preserve">, החל </w:t>
      </w:r>
      <w:r w:rsidR="001464BC">
        <w:rPr>
          <w:rFonts w:hint="cs"/>
          <w:b/>
          <w:bCs/>
          <w:rtl/>
        </w:rPr>
        <w:t>מ</w:t>
      </w:r>
      <w:r>
        <w:rPr>
          <w:rFonts w:hint="cs"/>
          <w:b/>
          <w:bCs/>
          <w:rtl/>
        </w:rPr>
        <w:t xml:space="preserve">מועד קבלת </w:t>
      </w:r>
      <w:r w:rsidR="001464BC">
        <w:rPr>
          <w:rFonts w:hint="cs"/>
          <w:b/>
          <w:bCs/>
          <w:rtl/>
        </w:rPr>
        <w:t>החלטת</w:t>
      </w:r>
      <w:r>
        <w:rPr>
          <w:rFonts w:hint="cs"/>
          <w:b/>
          <w:bCs/>
          <w:rtl/>
        </w:rPr>
        <w:t xml:space="preserve">ו </w:t>
      </w:r>
      <w:r>
        <w:rPr>
          <w:rFonts w:hint="cs"/>
          <w:b/>
          <w:bCs/>
          <w:rtl/>
        </w:rPr>
        <w:t>של</w:t>
      </w:r>
      <w:r w:rsidR="001464BC">
        <w:rPr>
          <w:rFonts w:hint="cs"/>
          <w:b/>
          <w:bCs/>
          <w:rtl/>
        </w:rPr>
        <w:t xml:space="preserve"> הקבינט</w:t>
      </w:r>
      <w:r w:rsidR="00C27DB8">
        <w:rPr>
          <w:rFonts w:hint="cs"/>
          <w:b/>
          <w:bCs/>
          <w:rtl/>
        </w:rPr>
        <w:t xml:space="preserve"> ב</w:t>
      </w:r>
      <w:r w:rsidR="00B8286D">
        <w:rPr>
          <w:rFonts w:hint="cs"/>
          <w:b/>
          <w:bCs/>
          <w:rtl/>
        </w:rPr>
        <w:t xml:space="preserve">סוף </w:t>
      </w:r>
      <w:r w:rsidR="006F3315">
        <w:rPr>
          <w:rFonts w:hint="cs"/>
          <w:b/>
          <w:bCs/>
          <w:rtl/>
        </w:rPr>
        <w:t xml:space="preserve">שנת 2015 ובמשך </w:t>
      </w:r>
      <w:r>
        <w:rPr>
          <w:rFonts w:hint="cs"/>
          <w:b/>
          <w:bCs/>
          <w:rtl/>
        </w:rPr>
        <w:t>כשלוש</w:t>
      </w:r>
      <w:r w:rsidR="006F3315">
        <w:rPr>
          <w:rFonts w:hint="cs"/>
          <w:b/>
          <w:bCs/>
          <w:rtl/>
        </w:rPr>
        <w:t xml:space="preserve"> שנים</w:t>
      </w:r>
      <w:r w:rsidR="007E6897">
        <w:rPr>
          <w:rFonts w:hint="cs"/>
          <w:b/>
          <w:bCs/>
          <w:rtl/>
        </w:rPr>
        <w:t xml:space="preserve">, </w:t>
      </w:r>
      <w:r w:rsidR="002E6B9D">
        <w:rPr>
          <w:rFonts w:hint="cs"/>
          <w:b/>
          <w:bCs/>
          <w:rtl/>
        </w:rPr>
        <w:t xml:space="preserve">התבססה עבודת המטה של צוות הפרויקט על </w:t>
      </w:r>
      <w:r w:rsidR="00FD4BB7">
        <w:rPr>
          <w:rFonts w:hint="cs"/>
          <w:b/>
          <w:bCs/>
          <w:rtl/>
        </w:rPr>
        <w:t>עמדה מקצועית-ביטחונית הרלוונטית ל</w:t>
      </w:r>
      <w:r w:rsidR="00456A80">
        <w:rPr>
          <w:rFonts w:hint="cs"/>
          <w:b/>
          <w:bCs/>
          <w:rtl/>
        </w:rPr>
        <w:t>מצב התכנוני ב</w:t>
      </w:r>
      <w:r w:rsidR="00FD4BB7">
        <w:rPr>
          <w:rFonts w:hint="cs"/>
          <w:b/>
          <w:bCs/>
          <w:rtl/>
        </w:rPr>
        <w:t xml:space="preserve">שנת 2007. </w:t>
      </w:r>
      <w:r w:rsidR="00C44E36">
        <w:rPr>
          <w:rFonts w:hint="cs"/>
          <w:b/>
          <w:bCs/>
          <w:rtl/>
        </w:rPr>
        <w:t>תמונת המצב</w:t>
      </w:r>
      <w:r w:rsidR="002945A2">
        <w:rPr>
          <w:rFonts w:hint="cs"/>
          <w:b/>
          <w:bCs/>
          <w:rtl/>
        </w:rPr>
        <w:t xml:space="preserve"> העדכנית</w:t>
      </w:r>
      <w:r w:rsidR="008F0EAE">
        <w:rPr>
          <w:rFonts w:hint="cs"/>
          <w:b/>
          <w:bCs/>
          <w:rtl/>
        </w:rPr>
        <w:t xml:space="preserve"> </w:t>
      </w:r>
      <w:r w:rsidR="002945A2">
        <w:rPr>
          <w:rFonts w:hint="cs"/>
          <w:b/>
          <w:bCs/>
          <w:rtl/>
        </w:rPr>
        <w:t>ו</w:t>
      </w:r>
      <w:r w:rsidR="008F0EAE">
        <w:rPr>
          <w:rFonts w:hint="cs"/>
          <w:b/>
          <w:bCs/>
          <w:rtl/>
        </w:rPr>
        <w:t xml:space="preserve">המלאה של </w:t>
      </w:r>
      <w:r w:rsidR="008A360A">
        <w:rPr>
          <w:rFonts w:hint="cs"/>
          <w:b/>
          <w:bCs/>
          <w:rtl/>
        </w:rPr>
        <w:t xml:space="preserve">שינויי </w:t>
      </w:r>
      <w:r w:rsidR="00700977">
        <w:rPr>
          <w:rFonts w:hint="cs"/>
          <w:b/>
          <w:bCs/>
          <w:rtl/>
        </w:rPr>
        <w:t>תוכניות הבינוי</w:t>
      </w:r>
      <w:r w:rsidR="008A360A">
        <w:rPr>
          <w:rFonts w:hint="cs"/>
          <w:b/>
          <w:bCs/>
          <w:rtl/>
        </w:rPr>
        <w:t xml:space="preserve"> </w:t>
      </w:r>
      <w:r w:rsidR="008F0EAE">
        <w:rPr>
          <w:rFonts w:hint="cs"/>
          <w:b/>
          <w:bCs/>
          <w:rtl/>
        </w:rPr>
        <w:t xml:space="preserve">התבררה </w:t>
      </w:r>
      <w:r w:rsidR="008A360A">
        <w:rPr>
          <w:rFonts w:hint="cs"/>
          <w:b/>
          <w:bCs/>
          <w:rtl/>
        </w:rPr>
        <w:t>לבסוף רק ב</w:t>
      </w:r>
      <w:r w:rsidR="00FD4BB7">
        <w:rPr>
          <w:rFonts w:hint="cs"/>
          <w:b/>
          <w:bCs/>
          <w:rtl/>
        </w:rPr>
        <w:t>אוגוסט</w:t>
      </w:r>
      <w:r w:rsidR="00BB33C5">
        <w:rPr>
          <w:rFonts w:hint="cs"/>
          <w:b/>
          <w:bCs/>
          <w:rtl/>
        </w:rPr>
        <w:t xml:space="preserve"> 2018</w:t>
      </w:r>
      <w:r w:rsidR="007913DA">
        <w:rPr>
          <w:rFonts w:hint="cs"/>
          <w:b/>
          <w:bCs/>
          <w:rtl/>
        </w:rPr>
        <w:t>,</w:t>
      </w:r>
      <w:r w:rsidR="00BB33C5">
        <w:rPr>
          <w:rFonts w:hint="cs"/>
          <w:b/>
          <w:bCs/>
          <w:rtl/>
        </w:rPr>
        <w:t xml:space="preserve"> </w:t>
      </w:r>
      <w:r w:rsidR="008F0EAE">
        <w:rPr>
          <w:rFonts w:hint="cs"/>
          <w:b/>
          <w:bCs/>
          <w:rtl/>
        </w:rPr>
        <w:t xml:space="preserve">והדבר </w:t>
      </w:r>
      <w:r w:rsidR="008A360A">
        <w:rPr>
          <w:rFonts w:hint="cs"/>
          <w:b/>
          <w:bCs/>
          <w:rtl/>
        </w:rPr>
        <w:t>הוביל להקפאת הפרויקט, כפי שיפורט להלן.</w:t>
      </w:r>
    </w:p>
    <w:p w:rsidR="009B0F7F" w:rsidP="00922264">
      <w:pPr>
        <w:pStyle w:val="a"/>
        <w:spacing w:line="269" w:lineRule="auto"/>
        <w:rPr>
          <w:rtl/>
        </w:rPr>
      </w:pPr>
    </w:p>
    <w:p w:rsidR="009B0F7F" w:rsidP="00AB4293">
      <w:pPr>
        <w:spacing w:line="269" w:lineRule="auto"/>
        <w:ind w:left="312"/>
        <w:rPr>
          <w:rtl/>
        </w:rPr>
      </w:pPr>
      <w:r>
        <w:rPr>
          <w:rFonts w:hint="cs"/>
          <w:rtl/>
        </w:rPr>
        <w:t xml:space="preserve">בתשובת אגף החשכ"ל צוין כי </w:t>
      </w:r>
      <w:r w:rsidR="002F5E03">
        <w:rPr>
          <w:rFonts w:hint="cs"/>
          <w:rtl/>
        </w:rPr>
        <w:t xml:space="preserve">ראש המינהלת עדכן את </w:t>
      </w:r>
      <w:r>
        <w:rPr>
          <w:rFonts w:hint="cs"/>
          <w:rtl/>
        </w:rPr>
        <w:t>אגף הביטחון במשרד רה"ם בכל התוכניות שקודמו בסביבת הפרויק</w:t>
      </w:r>
      <w:r w:rsidR="00D24413">
        <w:rPr>
          <w:rFonts w:hint="cs"/>
          <w:rtl/>
        </w:rPr>
        <w:t>ט</w:t>
      </w:r>
      <w:r w:rsidR="001E0FF1">
        <w:rPr>
          <w:rFonts w:hint="cs"/>
          <w:rtl/>
        </w:rPr>
        <w:t xml:space="preserve"> </w:t>
      </w:r>
      <w:r w:rsidR="0083493E">
        <w:rPr>
          <w:rFonts w:hint="cs"/>
          <w:rtl/>
        </w:rPr>
        <w:t>ואגף הביטחון הבהיר כי הוא יעביר את המידע ל</w:t>
      </w:r>
      <w:r w:rsidR="001E0FF1">
        <w:rPr>
          <w:rFonts w:hint="cs"/>
          <w:rtl/>
        </w:rPr>
        <w:t>שב"כ</w:t>
      </w:r>
      <w:r w:rsidR="00D24413">
        <w:rPr>
          <w:rFonts w:hint="cs"/>
          <w:rtl/>
        </w:rPr>
        <w:t xml:space="preserve">. </w:t>
      </w:r>
      <w:r w:rsidR="004F65B1">
        <w:rPr>
          <w:rFonts w:hint="cs"/>
          <w:rtl/>
        </w:rPr>
        <w:t xml:space="preserve">יועץ רציפות התפקוד של הפרויקט </w:t>
      </w:r>
      <w:r w:rsidR="00E8744E">
        <w:rPr>
          <w:rFonts w:hint="cs"/>
          <w:rtl/>
        </w:rPr>
        <w:t xml:space="preserve">אף </w:t>
      </w:r>
      <w:r w:rsidR="004F65B1">
        <w:rPr>
          <w:rFonts w:hint="cs"/>
          <w:rtl/>
        </w:rPr>
        <w:t xml:space="preserve">נפגש עם ראש אגף המבצעים בשב"כ והציג לו את מלוא המידע העדכני. </w:t>
      </w:r>
      <w:r w:rsidR="0004234A">
        <w:rPr>
          <w:rFonts w:hint="cs"/>
          <w:rtl/>
        </w:rPr>
        <w:t xml:space="preserve">אגף החשכ"ל הוסיף כי </w:t>
      </w:r>
      <w:r w:rsidR="00FA2A59">
        <w:rPr>
          <w:rFonts w:hint="cs"/>
          <w:rtl/>
        </w:rPr>
        <w:t xml:space="preserve">משרד רה"ם והשב"כ היו מעורבים בהליכי הפרויקט מתחילתו ונחשפו למידע בדבר תוכניות הבינוי </w:t>
      </w:r>
      <w:r w:rsidR="004D5872">
        <w:rPr>
          <w:rFonts w:hint="cs"/>
          <w:rtl/>
        </w:rPr>
        <w:t>ב</w:t>
      </w:r>
      <w:r w:rsidR="00FA2A59">
        <w:rPr>
          <w:rFonts w:hint="cs"/>
          <w:rtl/>
        </w:rPr>
        <w:t>סביב</w:t>
      </w:r>
      <w:r w:rsidR="004D5872">
        <w:rPr>
          <w:rFonts w:hint="cs"/>
          <w:rtl/>
        </w:rPr>
        <w:t>ת</w:t>
      </w:r>
      <w:r w:rsidR="00FA2A59">
        <w:rPr>
          <w:rFonts w:hint="cs"/>
          <w:rtl/>
        </w:rPr>
        <w:t xml:space="preserve"> הפרויקט במסגרת פגישות עבודה ודיוני קבינט. </w:t>
      </w:r>
      <w:r w:rsidR="00E8744E">
        <w:rPr>
          <w:rFonts w:hint="cs"/>
          <w:rtl/>
        </w:rPr>
        <w:t>כמו כן</w:t>
      </w:r>
      <w:r w:rsidR="00D24413">
        <w:rPr>
          <w:rFonts w:hint="cs"/>
          <w:rtl/>
        </w:rPr>
        <w:t xml:space="preserve">, </w:t>
      </w:r>
      <w:r w:rsidR="00490D3F">
        <w:rPr>
          <w:rFonts w:hint="cs"/>
          <w:rtl/>
        </w:rPr>
        <w:t>גורמים בצוות הפרויקט</w:t>
      </w:r>
      <w:r w:rsidR="00A36762">
        <w:rPr>
          <w:rFonts w:hint="cs"/>
          <w:rtl/>
        </w:rPr>
        <w:t xml:space="preserve"> </w:t>
      </w:r>
      <w:r w:rsidR="0067343D">
        <w:rPr>
          <w:rFonts w:hint="cs"/>
          <w:rtl/>
        </w:rPr>
        <w:t>השתתפו</w:t>
      </w:r>
      <w:r w:rsidR="00490D3F">
        <w:rPr>
          <w:rFonts w:hint="cs"/>
          <w:rtl/>
        </w:rPr>
        <w:t xml:space="preserve"> בוועדת נחושתן, ו</w:t>
      </w:r>
      <w:r w:rsidR="00977053">
        <w:rPr>
          <w:rFonts w:hint="cs"/>
          <w:rtl/>
        </w:rPr>
        <w:t xml:space="preserve">דוח </w:t>
      </w:r>
      <w:r w:rsidR="00490D3F">
        <w:rPr>
          <w:rFonts w:hint="cs"/>
          <w:rtl/>
        </w:rPr>
        <w:t>הוועדה</w:t>
      </w:r>
      <w:r w:rsidR="00EA11CF">
        <w:rPr>
          <w:rFonts w:hint="cs"/>
          <w:rtl/>
        </w:rPr>
        <w:t>,</w:t>
      </w:r>
      <w:r w:rsidR="00490D3F">
        <w:rPr>
          <w:rFonts w:hint="cs"/>
          <w:rtl/>
        </w:rPr>
        <w:t xml:space="preserve"> אשר הציג את סביבת הפרויקט, </w:t>
      </w:r>
      <w:r w:rsidR="00977053">
        <w:rPr>
          <w:rFonts w:hint="cs"/>
          <w:rtl/>
        </w:rPr>
        <w:t>הופץ במרץ 2015 למנכ"ל משרד רה"ם ו</w:t>
      </w:r>
      <w:r w:rsidR="001C758F">
        <w:rPr>
          <w:rFonts w:hint="cs"/>
          <w:rtl/>
        </w:rPr>
        <w:t>ל</w:t>
      </w:r>
      <w:r w:rsidR="00977053">
        <w:rPr>
          <w:rFonts w:hint="cs"/>
          <w:rtl/>
        </w:rPr>
        <w:t>גורמי הביטחון.</w:t>
      </w:r>
      <w:r w:rsidR="00FA2A59">
        <w:rPr>
          <w:rFonts w:hint="cs"/>
          <w:rtl/>
        </w:rPr>
        <w:t xml:space="preserve"> </w:t>
      </w:r>
      <w:r w:rsidR="00F54916">
        <w:rPr>
          <w:rFonts w:hint="cs"/>
          <w:rtl/>
        </w:rPr>
        <w:t xml:space="preserve">תוכנית הבינוי במתחם הביטוח הלאומי, המאוחרת לדוח </w:t>
      </w:r>
      <w:r w:rsidR="0068459F">
        <w:rPr>
          <w:rFonts w:hint="cs"/>
          <w:rtl/>
        </w:rPr>
        <w:t xml:space="preserve">ועדת </w:t>
      </w:r>
      <w:r w:rsidR="00F54916">
        <w:rPr>
          <w:rFonts w:hint="cs"/>
          <w:rtl/>
        </w:rPr>
        <w:t>נחושתן, הובאה לידיעת משרד רה"ם</w:t>
      </w:r>
      <w:r w:rsidR="002567C2">
        <w:rPr>
          <w:rFonts w:hint="cs"/>
          <w:rtl/>
        </w:rPr>
        <w:t xml:space="preserve"> </w:t>
      </w:r>
      <w:r w:rsidR="004863CB">
        <w:rPr>
          <w:rFonts w:hint="cs"/>
          <w:rtl/>
        </w:rPr>
        <w:t>בשנת 2018, אולם מדובר בתוכנית שטרם אושרה</w:t>
      </w:r>
      <w:r w:rsidR="0033385C">
        <w:rPr>
          <w:rFonts w:hint="cs"/>
          <w:rtl/>
        </w:rPr>
        <w:t>.</w:t>
      </w:r>
      <w:r w:rsidR="00A36762">
        <w:rPr>
          <w:rFonts w:hint="cs"/>
          <w:rtl/>
        </w:rPr>
        <w:t xml:space="preserve"> </w:t>
      </w:r>
      <w:r w:rsidR="00FA2A59">
        <w:rPr>
          <w:rFonts w:hint="cs"/>
          <w:rtl/>
        </w:rPr>
        <w:t xml:space="preserve">לנוכח כל </w:t>
      </w:r>
      <w:r w:rsidR="004E0E39">
        <w:rPr>
          <w:rFonts w:hint="cs"/>
          <w:rtl/>
        </w:rPr>
        <w:t>האמור</w:t>
      </w:r>
      <w:r w:rsidR="00FA2A59">
        <w:rPr>
          <w:rFonts w:hint="cs"/>
          <w:rtl/>
        </w:rPr>
        <w:t xml:space="preserve">, </w:t>
      </w:r>
      <w:r w:rsidR="00306CD7">
        <w:rPr>
          <w:rFonts w:hint="cs"/>
          <w:rtl/>
        </w:rPr>
        <w:t>לדעת אגף החשכ"ל</w:t>
      </w:r>
      <w:r w:rsidR="0067343D">
        <w:rPr>
          <w:rFonts w:hint="cs"/>
          <w:rtl/>
        </w:rPr>
        <w:t xml:space="preserve"> לא ברור</w:t>
      </w:r>
      <w:r w:rsidR="00FA2A59">
        <w:rPr>
          <w:rFonts w:hint="cs"/>
          <w:rtl/>
        </w:rPr>
        <w:t xml:space="preserve"> מדוע הציגו משרד רה"ם והשב"כ את </w:t>
      </w:r>
      <w:r w:rsidR="004E0E39">
        <w:rPr>
          <w:rFonts w:hint="cs"/>
          <w:rtl/>
        </w:rPr>
        <w:t xml:space="preserve">התנגדותם למקום הפרויקט </w:t>
      </w:r>
      <w:r w:rsidR="00FA2A59">
        <w:rPr>
          <w:rFonts w:hint="cs"/>
          <w:rtl/>
        </w:rPr>
        <w:t xml:space="preserve">בשלב כה </w:t>
      </w:r>
      <w:r w:rsidR="00A36762">
        <w:rPr>
          <w:rFonts w:hint="cs"/>
          <w:rtl/>
        </w:rPr>
        <w:t>מאוחר</w:t>
      </w:r>
      <w:r w:rsidR="006258A2">
        <w:rPr>
          <w:rFonts w:hint="cs"/>
          <w:rtl/>
        </w:rPr>
        <w:t xml:space="preserve">. </w:t>
      </w:r>
      <w:r w:rsidR="00A36762">
        <w:rPr>
          <w:rFonts w:hint="cs"/>
          <w:rtl/>
        </w:rPr>
        <w:t xml:space="preserve">עוד השיב </w:t>
      </w:r>
      <w:r w:rsidRPr="007202D1" w:rsidR="00A36762">
        <w:rPr>
          <w:rtl/>
        </w:rPr>
        <w:t xml:space="preserve">אגף החשכ"ל כי חטיבת הנכסים מקיימת תהליך </w:t>
      </w:r>
      <w:r w:rsidR="00B92DA3">
        <w:rPr>
          <w:rFonts w:hint="cs"/>
          <w:rtl/>
        </w:rPr>
        <w:t>סדור של העברת מידע</w:t>
      </w:r>
      <w:r w:rsidRPr="007202D1" w:rsidR="00A36762">
        <w:rPr>
          <w:rtl/>
        </w:rPr>
        <w:t xml:space="preserve"> בפרויקטים שבניהולה, תוך שיתוף משרדי הממשלה כלקוח בכל שלבי הפרויקט. פרויקטים מורכבים אחרים שבניהול החטיבה הושלמו בהצלחה ובמועד שנקבע.</w:t>
      </w:r>
    </w:p>
    <w:p w:rsidR="00B56249" w:rsidP="00922264">
      <w:pPr>
        <w:pStyle w:val="a"/>
        <w:spacing w:line="269" w:lineRule="auto"/>
        <w:rPr>
          <w:rtl/>
        </w:rPr>
      </w:pPr>
    </w:p>
    <w:p w:rsidR="00E5744A" w:rsidP="00AB4293">
      <w:pPr>
        <w:spacing w:line="269" w:lineRule="auto"/>
        <w:ind w:left="312"/>
        <w:rPr>
          <w:rtl/>
        </w:rPr>
      </w:pPr>
      <w:r>
        <w:rPr>
          <w:rFonts w:hint="cs"/>
          <w:rtl/>
        </w:rPr>
        <w:t>השב"כ מסר בתשובתו מדצמבר 2019 כי</w:t>
      </w:r>
      <w:r w:rsidR="00BB0C13">
        <w:rPr>
          <w:rFonts w:hint="cs"/>
          <w:rtl/>
        </w:rPr>
        <w:t xml:space="preserve"> </w:t>
      </w:r>
      <w:r>
        <w:rPr>
          <w:rFonts w:hint="cs"/>
          <w:rtl/>
        </w:rPr>
        <w:t xml:space="preserve">תפקידו </w:t>
      </w:r>
      <w:r>
        <w:rPr>
          <w:rFonts w:hint="cs"/>
          <w:rtl/>
        </w:rPr>
        <w:t xml:space="preserve">במסגרת הפרויקט היה אפיון דרישות הביטחון כנגד טרור ואיומים פיזיים </w:t>
      </w:r>
      <w:r w:rsidR="00BB0C13">
        <w:rPr>
          <w:rFonts w:hint="cs"/>
          <w:rtl/>
        </w:rPr>
        <w:t>ו</w:t>
      </w:r>
      <w:r w:rsidR="007543F6">
        <w:rPr>
          <w:rFonts w:hint="cs"/>
          <w:rtl/>
        </w:rPr>
        <w:t xml:space="preserve">כי </w:t>
      </w:r>
      <w:r>
        <w:rPr>
          <w:rFonts w:hint="cs"/>
          <w:rtl/>
        </w:rPr>
        <w:t xml:space="preserve">פרוגרמת הביטחון לא נדרשה </w:t>
      </w:r>
      <w:r>
        <w:rPr>
          <w:rFonts w:hint="cs"/>
          <w:rtl/>
        </w:rPr>
        <w:t>ל</w:t>
      </w:r>
      <w:r w:rsidR="007543F6">
        <w:rPr>
          <w:rFonts w:hint="cs"/>
          <w:rtl/>
        </w:rPr>
        <w:t>עסוק ב</w:t>
      </w:r>
      <w:r>
        <w:rPr>
          <w:rFonts w:hint="cs"/>
          <w:rtl/>
        </w:rPr>
        <w:t xml:space="preserve">תוואי הבינוי בסביבתו החיצונית של המתקן, לרבות </w:t>
      </w:r>
      <w:r w:rsidR="007543F6">
        <w:rPr>
          <w:rFonts w:hint="cs"/>
          <w:rtl/>
        </w:rPr>
        <w:t>ב</w:t>
      </w:r>
      <w:r>
        <w:rPr>
          <w:rFonts w:hint="cs"/>
          <w:rtl/>
        </w:rPr>
        <w:t>תוכנית הכניסה לעיר ו</w:t>
      </w:r>
      <w:r w:rsidR="007543F6">
        <w:rPr>
          <w:rFonts w:hint="cs"/>
          <w:rtl/>
        </w:rPr>
        <w:t>ב</w:t>
      </w:r>
      <w:r>
        <w:rPr>
          <w:rFonts w:hint="cs"/>
          <w:rtl/>
        </w:rPr>
        <w:t xml:space="preserve">תוואי הרכבת הקלה, </w:t>
      </w:r>
      <w:r w:rsidR="007543F6">
        <w:rPr>
          <w:rFonts w:hint="cs"/>
          <w:rtl/>
        </w:rPr>
        <w:t>ולמותר לציין כי</w:t>
      </w:r>
      <w:r>
        <w:rPr>
          <w:rFonts w:hint="cs"/>
          <w:rtl/>
        </w:rPr>
        <w:t xml:space="preserve"> בחינת הבינוי העתידי בסביבת הפרויקט אינה באחריות</w:t>
      </w:r>
      <w:r w:rsidR="00865512">
        <w:rPr>
          <w:rFonts w:hint="cs"/>
          <w:rtl/>
        </w:rPr>
        <w:t>ו</w:t>
      </w:r>
      <w:r>
        <w:rPr>
          <w:rFonts w:hint="cs"/>
          <w:rtl/>
        </w:rPr>
        <w:t xml:space="preserve">. </w:t>
      </w:r>
      <w:r w:rsidR="00E81763">
        <w:rPr>
          <w:rFonts w:hint="cs"/>
          <w:rtl/>
        </w:rPr>
        <w:t xml:space="preserve">כמו כן </w:t>
      </w:r>
      <w:r w:rsidR="007543F6">
        <w:rPr>
          <w:rFonts w:hint="cs"/>
          <w:rtl/>
        </w:rPr>
        <w:t xml:space="preserve">כל </w:t>
      </w:r>
      <w:r>
        <w:rPr>
          <w:rFonts w:hint="cs"/>
          <w:rtl/>
        </w:rPr>
        <w:t xml:space="preserve">המידע בנושא זה </w:t>
      </w:r>
      <w:r w:rsidR="007543F6">
        <w:rPr>
          <w:rFonts w:hint="cs"/>
          <w:rtl/>
        </w:rPr>
        <w:t xml:space="preserve">נמצא ברשות </w:t>
      </w:r>
      <w:r>
        <w:rPr>
          <w:rFonts w:hint="cs"/>
          <w:rtl/>
        </w:rPr>
        <w:t>מינהלת הפרויקט</w:t>
      </w:r>
      <w:r w:rsidR="00E81763">
        <w:rPr>
          <w:rFonts w:hint="cs"/>
          <w:rtl/>
        </w:rPr>
        <w:t xml:space="preserve"> ולא הובא באופן מלא לידיעתו</w:t>
      </w:r>
      <w:r>
        <w:rPr>
          <w:rFonts w:hint="cs"/>
          <w:rtl/>
        </w:rPr>
        <w:t>. השב"כ הוסיף כי עם זאת, הוא מקבל את ההערה כי דוח ועדת נחושתן אשר הועבר בשנת 2015 לידיעת</w:t>
      </w:r>
      <w:r w:rsidR="00E81763">
        <w:rPr>
          <w:rFonts w:hint="cs"/>
          <w:rtl/>
        </w:rPr>
        <w:t>ו</w:t>
      </w:r>
      <w:r>
        <w:rPr>
          <w:rFonts w:hint="cs"/>
          <w:rtl/>
        </w:rPr>
        <w:t xml:space="preserve"> נתן ביטוי לשינויים המתו</w:t>
      </w:r>
      <w:r w:rsidR="00F829E4">
        <w:rPr>
          <w:rFonts w:hint="cs"/>
          <w:rtl/>
        </w:rPr>
        <w:t>כננים בסביבת הפרויקט, ונכון היה</w:t>
      </w:r>
      <w:r>
        <w:rPr>
          <w:rFonts w:hint="cs"/>
          <w:rtl/>
        </w:rPr>
        <w:t xml:space="preserve"> כי </w:t>
      </w:r>
      <w:r w:rsidR="008C0552">
        <w:rPr>
          <w:rFonts w:hint="cs"/>
          <w:rtl/>
        </w:rPr>
        <w:t>ה</w:t>
      </w:r>
      <w:r>
        <w:rPr>
          <w:rFonts w:hint="cs"/>
          <w:rtl/>
        </w:rPr>
        <w:t>שב"כ יעביר</w:t>
      </w:r>
      <w:r w:rsidR="007543F6">
        <w:rPr>
          <w:rFonts w:hint="cs"/>
          <w:rtl/>
        </w:rPr>
        <w:t xml:space="preserve"> את</w:t>
      </w:r>
      <w:r>
        <w:rPr>
          <w:rFonts w:hint="cs"/>
          <w:rtl/>
        </w:rPr>
        <w:t xml:space="preserve"> התייחסותו להיבטי</w:t>
      </w:r>
      <w:r>
        <w:rPr>
          <w:rFonts w:hint="cs"/>
          <w:rtl/>
        </w:rPr>
        <w:t xml:space="preserve">ם </w:t>
      </w:r>
      <w:r w:rsidR="00D13BCE">
        <w:rPr>
          <w:rFonts w:hint="cs"/>
          <w:rtl/>
        </w:rPr>
        <w:t>אלה וי</w:t>
      </w:r>
      <w:r w:rsidR="007543F6">
        <w:rPr>
          <w:rFonts w:hint="cs"/>
          <w:rtl/>
        </w:rPr>
        <w:t>עמוד</w:t>
      </w:r>
      <w:r w:rsidR="00D13BCE">
        <w:rPr>
          <w:rFonts w:hint="cs"/>
          <w:rtl/>
        </w:rPr>
        <w:t xml:space="preserve"> על האתגרים האבטחתיים </w:t>
      </w:r>
      <w:r w:rsidR="007543F6">
        <w:rPr>
          <w:rFonts w:hint="cs"/>
          <w:rtl/>
        </w:rPr>
        <w:t xml:space="preserve">שיווצרו בעקבות </w:t>
      </w:r>
      <w:r>
        <w:rPr>
          <w:rFonts w:hint="cs"/>
          <w:rtl/>
        </w:rPr>
        <w:t xml:space="preserve">השינויים התכנוניים סמוך למועד קבלת דוח הוועדה, ולא </w:t>
      </w:r>
      <w:r w:rsidR="00E81763">
        <w:rPr>
          <w:rFonts w:hint="cs"/>
          <w:rtl/>
        </w:rPr>
        <w:t>מאוחר יותר</w:t>
      </w:r>
      <w:r>
        <w:rPr>
          <w:rFonts w:hint="cs"/>
          <w:rtl/>
        </w:rPr>
        <w:t>.</w:t>
      </w:r>
    </w:p>
    <w:p w:rsidR="009A2E92" w:rsidP="00922264">
      <w:pPr>
        <w:spacing w:line="269" w:lineRule="auto"/>
        <w:rPr>
          <w:rtl/>
        </w:rPr>
      </w:pPr>
    </w:p>
    <w:p w:rsidR="00487CA2" w:rsidP="00AB4293">
      <w:pPr>
        <w:spacing w:line="269" w:lineRule="auto"/>
        <w:ind w:left="312"/>
        <w:rPr>
          <w:rtl/>
        </w:rPr>
      </w:pPr>
      <w:r>
        <w:rPr>
          <w:rFonts w:hint="cs"/>
          <w:rtl/>
        </w:rPr>
        <w:t>משרד רה"ם מסר בתשובתו כי</w:t>
      </w:r>
      <w:r w:rsidR="002B54FC">
        <w:rPr>
          <w:rFonts w:hint="cs"/>
          <w:rtl/>
        </w:rPr>
        <w:t xml:space="preserve"> הוא אינו אחראי לבדיקת הסביבה התכנונית של הפרויקט, שכן</w:t>
      </w:r>
      <w:r>
        <w:rPr>
          <w:rFonts w:hint="cs"/>
          <w:rtl/>
        </w:rPr>
        <w:t xml:space="preserve"> תפקידיו בפרויקט התמקדו בתחומים הניהוליים והביטחוניים</w:t>
      </w:r>
      <w:r w:rsidR="008161A9">
        <w:rPr>
          <w:rFonts w:hint="cs"/>
          <w:rtl/>
        </w:rPr>
        <w:t>,</w:t>
      </w:r>
      <w:r w:rsidR="002B54FC">
        <w:rPr>
          <w:rFonts w:hint="cs"/>
          <w:rtl/>
        </w:rPr>
        <w:t xml:space="preserve"> </w:t>
      </w:r>
      <w:r w:rsidR="004428D7">
        <w:rPr>
          <w:rFonts w:hint="cs"/>
          <w:rtl/>
        </w:rPr>
        <w:t>ו</w:t>
      </w:r>
      <w:r w:rsidR="002B54FC">
        <w:rPr>
          <w:rFonts w:hint="cs"/>
          <w:rtl/>
        </w:rPr>
        <w:t>ה</w:t>
      </w:r>
      <w:r>
        <w:rPr>
          <w:rFonts w:hint="cs"/>
          <w:rtl/>
        </w:rPr>
        <w:t xml:space="preserve">אחריות </w:t>
      </w:r>
      <w:r w:rsidR="002B54FC">
        <w:rPr>
          <w:rFonts w:hint="cs"/>
          <w:rtl/>
        </w:rPr>
        <w:t xml:space="preserve">להיבטים התכנוניים </w:t>
      </w:r>
      <w:r>
        <w:rPr>
          <w:rFonts w:hint="cs"/>
          <w:rtl/>
        </w:rPr>
        <w:t>הוטלה</w:t>
      </w:r>
      <w:r w:rsidR="002B54FC">
        <w:rPr>
          <w:rFonts w:hint="cs"/>
          <w:rtl/>
        </w:rPr>
        <w:t xml:space="preserve"> על </w:t>
      </w:r>
      <w:r w:rsidR="00332810">
        <w:rPr>
          <w:rFonts w:hint="cs"/>
          <w:rtl/>
        </w:rPr>
        <w:t>חטיבת הנכסים</w:t>
      </w:r>
      <w:r w:rsidR="002B54FC">
        <w:rPr>
          <w:rFonts w:hint="cs"/>
          <w:rtl/>
        </w:rPr>
        <w:t xml:space="preserve"> באגף החשכ</w:t>
      </w:r>
      <w:r w:rsidR="002162BA">
        <w:rPr>
          <w:rFonts w:hint="cs"/>
          <w:rtl/>
        </w:rPr>
        <w:t>"</w:t>
      </w:r>
      <w:r w:rsidR="002B54FC">
        <w:rPr>
          <w:rFonts w:hint="cs"/>
          <w:rtl/>
        </w:rPr>
        <w:t>ל. זאת</w:t>
      </w:r>
      <w:r w:rsidR="00F829E4">
        <w:rPr>
          <w:rFonts w:hint="cs"/>
          <w:rtl/>
        </w:rPr>
        <w:t xml:space="preserve">, על </w:t>
      </w:r>
      <w:r>
        <w:rPr>
          <w:rFonts w:hint="cs"/>
          <w:rtl/>
        </w:rPr>
        <w:t xml:space="preserve">פי החלטת </w:t>
      </w:r>
      <w:r w:rsidR="00F829E4">
        <w:rPr>
          <w:rFonts w:hint="cs"/>
          <w:rtl/>
        </w:rPr>
        <w:t xml:space="preserve">הממשלה בעניין קידום הפרויקט ועל </w:t>
      </w:r>
      <w:r>
        <w:rPr>
          <w:rFonts w:hint="cs"/>
          <w:rtl/>
        </w:rPr>
        <w:t>פי הוראות התכ"ם</w:t>
      </w:r>
      <w:r>
        <w:rPr>
          <w:rStyle w:val="FootnoteReference"/>
          <w:rtl/>
        </w:rPr>
        <w:footnoteReference w:id="8"/>
      </w:r>
      <w:r w:rsidR="002162BA">
        <w:rPr>
          <w:rFonts w:hint="cs"/>
          <w:rtl/>
        </w:rPr>
        <w:t xml:space="preserve"> </w:t>
      </w:r>
      <w:r>
        <w:rPr>
          <w:rFonts w:hint="cs"/>
          <w:rtl/>
        </w:rPr>
        <w:t xml:space="preserve">הקובעות כי </w:t>
      </w:r>
      <w:r w:rsidR="00332810">
        <w:rPr>
          <w:rFonts w:hint="cs"/>
          <w:rtl/>
        </w:rPr>
        <w:t>חטיבת הנכסים</w:t>
      </w:r>
      <w:r>
        <w:rPr>
          <w:rFonts w:hint="cs"/>
          <w:rtl/>
        </w:rPr>
        <w:t xml:space="preserve"> באגף החשכ"ל ה</w:t>
      </w:r>
      <w:r w:rsidR="006F6DDC">
        <w:rPr>
          <w:rFonts w:hint="cs"/>
          <w:rtl/>
        </w:rPr>
        <w:t>י</w:t>
      </w:r>
      <w:r>
        <w:rPr>
          <w:rFonts w:hint="cs"/>
          <w:rtl/>
        </w:rPr>
        <w:t xml:space="preserve">א הגורם הבלעדי שיבצע מעקב </w:t>
      </w:r>
      <w:r w:rsidR="00F829E4">
        <w:rPr>
          <w:rFonts w:hint="cs"/>
          <w:rtl/>
        </w:rPr>
        <w:t>אחר</w:t>
      </w:r>
      <w:r>
        <w:rPr>
          <w:rFonts w:hint="cs"/>
          <w:rtl/>
        </w:rPr>
        <w:t xml:space="preserve"> נכסי הדיור הממשלתי</w:t>
      </w:r>
      <w:r w:rsidR="00F829E4">
        <w:rPr>
          <w:rFonts w:hint="cs"/>
          <w:rtl/>
        </w:rPr>
        <w:t xml:space="preserve"> וישמור עליהם מהבחינה התכנונית</w:t>
      </w:r>
      <w:r>
        <w:rPr>
          <w:rFonts w:hint="cs"/>
          <w:rtl/>
        </w:rPr>
        <w:t>, כדי למנוע כפל עלויות</w:t>
      </w:r>
      <w:r>
        <w:rPr>
          <w:rFonts w:hint="cs"/>
          <w:rtl/>
        </w:rPr>
        <w:t xml:space="preserve"> וטיפול בלתי אחיד. משרד רה"ם הוסיף כי בשתי </w:t>
      </w:r>
      <w:r w:rsidR="00E0503E">
        <w:rPr>
          <w:rFonts w:hint="cs"/>
          <w:rtl/>
        </w:rPr>
        <w:t xml:space="preserve">ישיבות </w:t>
      </w:r>
      <w:r>
        <w:rPr>
          <w:rFonts w:hint="cs"/>
          <w:rtl/>
        </w:rPr>
        <w:t xml:space="preserve">הקבינט שהתקיימו בנוגע לפרויקט לא העירו נציגי </w:t>
      </w:r>
      <w:r w:rsidR="00332810">
        <w:rPr>
          <w:rFonts w:hint="cs"/>
          <w:rtl/>
        </w:rPr>
        <w:t>חטיבת הנכסים</w:t>
      </w:r>
      <w:r>
        <w:rPr>
          <w:rFonts w:hint="cs"/>
          <w:rtl/>
        </w:rPr>
        <w:t xml:space="preserve"> באגף החשכ"ל על שינויים תכנוניים מהותיים בסביבת הפרויקט </w:t>
      </w:r>
      <w:r w:rsidR="002B54FC">
        <w:rPr>
          <w:rFonts w:hint="cs"/>
          <w:rtl/>
        </w:rPr>
        <w:t>לאחר שנת</w:t>
      </w:r>
      <w:r>
        <w:rPr>
          <w:rFonts w:hint="cs"/>
          <w:rtl/>
        </w:rPr>
        <w:t xml:space="preserve"> 2010</w:t>
      </w:r>
      <w:r w:rsidR="002162BA">
        <w:rPr>
          <w:rFonts w:hint="cs"/>
          <w:rtl/>
        </w:rPr>
        <w:t>, אשר יש בהם כדי להוביל להערכה מחדש של</w:t>
      </w:r>
      <w:r>
        <w:rPr>
          <w:rFonts w:hint="cs"/>
          <w:rtl/>
        </w:rPr>
        <w:t xml:space="preserve"> מקום הפרויקט.</w:t>
      </w:r>
    </w:p>
    <w:p w:rsidR="00487CA2" w:rsidP="00922264">
      <w:pPr>
        <w:pStyle w:val="a"/>
        <w:spacing w:line="269" w:lineRule="auto"/>
        <w:rPr>
          <w:rtl/>
        </w:rPr>
      </w:pPr>
    </w:p>
    <w:p w:rsidR="00043CB6" w:rsidP="00AB4293">
      <w:pPr>
        <w:spacing w:line="269" w:lineRule="auto"/>
        <w:ind w:left="312"/>
        <w:rPr>
          <w:rtl/>
        </w:rPr>
      </w:pPr>
      <w:r>
        <w:rPr>
          <w:rFonts w:hint="cs"/>
          <w:rtl/>
        </w:rPr>
        <w:t>משרד רה"ם הוסיף</w:t>
      </w:r>
      <w:r w:rsidR="002B54FC">
        <w:rPr>
          <w:rFonts w:hint="cs"/>
          <w:rtl/>
        </w:rPr>
        <w:t xml:space="preserve"> כי </w:t>
      </w:r>
      <w:r>
        <w:rPr>
          <w:rFonts w:hint="cs"/>
          <w:rtl/>
        </w:rPr>
        <w:t>גור</w:t>
      </w:r>
      <w:r w:rsidR="006258A2">
        <w:rPr>
          <w:rFonts w:hint="cs"/>
          <w:rtl/>
        </w:rPr>
        <w:t xml:space="preserve">מי </w:t>
      </w:r>
      <w:r>
        <w:rPr>
          <w:rFonts w:hint="cs"/>
          <w:rtl/>
        </w:rPr>
        <w:t xml:space="preserve">המשרד </w:t>
      </w:r>
      <w:r w:rsidR="00442681">
        <w:rPr>
          <w:rFonts w:hint="cs"/>
          <w:rtl/>
        </w:rPr>
        <w:t xml:space="preserve">קיבלו דיווח בדבר שינויים תכנוניים בסביבת הפרויקט מראש המינהלת והניחו כי </w:t>
      </w:r>
      <w:r w:rsidR="00633F78">
        <w:rPr>
          <w:rFonts w:hint="cs"/>
          <w:rtl/>
        </w:rPr>
        <w:t>מדובר בכל המידע הרלוונטי</w:t>
      </w:r>
      <w:r w:rsidR="00442681">
        <w:rPr>
          <w:rFonts w:hint="cs"/>
          <w:rtl/>
        </w:rPr>
        <w:t xml:space="preserve">. עם זאת, </w:t>
      </w:r>
      <w:r w:rsidR="00633F78">
        <w:rPr>
          <w:rFonts w:hint="cs"/>
          <w:rtl/>
        </w:rPr>
        <w:t>לא הוצגה בפני המשרד</w:t>
      </w:r>
      <w:r>
        <w:rPr>
          <w:rFonts w:hint="cs"/>
          <w:rtl/>
        </w:rPr>
        <w:t xml:space="preserve"> התמונה הכוללת של שינויי הבינוי המתוכננים בסביבת הפרויקט, ו</w:t>
      </w:r>
      <w:r w:rsidR="003C232D">
        <w:rPr>
          <w:rFonts w:hint="cs"/>
          <w:rtl/>
        </w:rPr>
        <w:t>שני</w:t>
      </w:r>
      <w:r>
        <w:rPr>
          <w:rFonts w:hint="cs"/>
          <w:rtl/>
        </w:rPr>
        <w:t xml:space="preserve"> השינויים היוצרים את החסמים המרכזיים להמשך קידומו - </w:t>
      </w:r>
      <w:r w:rsidRPr="0064418B">
        <w:rPr>
          <w:rFonts w:hint="cs"/>
          <w:rtl/>
        </w:rPr>
        <w:t>תוכנית</w:t>
      </w:r>
      <w:r w:rsidRPr="0064418B">
        <w:rPr>
          <w:rtl/>
        </w:rPr>
        <w:t xml:space="preserve"> </w:t>
      </w:r>
      <w:r w:rsidRPr="0064418B">
        <w:rPr>
          <w:rFonts w:hint="cs"/>
          <w:rtl/>
        </w:rPr>
        <w:t>להקמ</w:t>
      </w:r>
      <w:r w:rsidRPr="0064418B">
        <w:rPr>
          <w:rFonts w:hint="cs"/>
          <w:rtl/>
        </w:rPr>
        <w:t>ת</w:t>
      </w:r>
      <w:r w:rsidRPr="0064418B">
        <w:rPr>
          <w:rtl/>
        </w:rPr>
        <w:t xml:space="preserve"> </w:t>
      </w:r>
      <w:r w:rsidRPr="0064418B">
        <w:rPr>
          <w:rFonts w:hint="cs"/>
          <w:rtl/>
        </w:rPr>
        <w:t>מגדל</w:t>
      </w:r>
      <w:r w:rsidRPr="0064418B">
        <w:rPr>
          <w:rtl/>
        </w:rPr>
        <w:t xml:space="preserve"> </w:t>
      </w:r>
      <w:r w:rsidRPr="0064418B">
        <w:rPr>
          <w:rFonts w:hint="cs"/>
          <w:rtl/>
        </w:rPr>
        <w:t>במתחם</w:t>
      </w:r>
      <w:r w:rsidRPr="0064418B">
        <w:rPr>
          <w:rtl/>
        </w:rPr>
        <w:t xml:space="preserve"> </w:t>
      </w:r>
      <w:r w:rsidRPr="0064418B">
        <w:rPr>
          <w:rFonts w:hint="cs"/>
          <w:rtl/>
        </w:rPr>
        <w:t>הביטוח</w:t>
      </w:r>
      <w:r w:rsidRPr="0064418B">
        <w:rPr>
          <w:rtl/>
        </w:rPr>
        <w:t xml:space="preserve"> </w:t>
      </w:r>
      <w:r w:rsidRPr="0064418B">
        <w:rPr>
          <w:rFonts w:hint="cs"/>
          <w:rtl/>
        </w:rPr>
        <w:t>הלאומי</w:t>
      </w:r>
      <w:r w:rsidRPr="0064418B">
        <w:rPr>
          <w:rtl/>
        </w:rPr>
        <w:t xml:space="preserve"> </w:t>
      </w:r>
      <w:r w:rsidRPr="0064418B">
        <w:rPr>
          <w:rFonts w:hint="cs"/>
          <w:rtl/>
        </w:rPr>
        <w:t>הסמוך</w:t>
      </w:r>
      <w:r w:rsidRPr="0064418B">
        <w:rPr>
          <w:rtl/>
        </w:rPr>
        <w:t xml:space="preserve"> </w:t>
      </w:r>
      <w:r w:rsidRPr="0064418B">
        <w:rPr>
          <w:rFonts w:hint="cs"/>
          <w:rtl/>
        </w:rPr>
        <w:t>לפרויקט</w:t>
      </w:r>
      <w:r w:rsidRPr="0064418B">
        <w:rPr>
          <w:rtl/>
        </w:rPr>
        <w:t xml:space="preserve"> </w:t>
      </w:r>
      <w:r w:rsidRPr="0064418B">
        <w:rPr>
          <w:rFonts w:hint="cs"/>
          <w:rtl/>
        </w:rPr>
        <w:t>ותוכנית</w:t>
      </w:r>
      <w:r w:rsidRPr="0064418B">
        <w:rPr>
          <w:rtl/>
        </w:rPr>
        <w:t xml:space="preserve"> </w:t>
      </w:r>
      <w:r w:rsidRPr="0064418B">
        <w:rPr>
          <w:rFonts w:hint="cs"/>
          <w:rtl/>
        </w:rPr>
        <w:t>המציבה</w:t>
      </w:r>
      <w:r w:rsidRPr="0064418B">
        <w:rPr>
          <w:rtl/>
        </w:rPr>
        <w:t xml:space="preserve"> </w:t>
      </w:r>
      <w:r w:rsidRPr="0064418B">
        <w:rPr>
          <w:rFonts w:hint="cs"/>
          <w:rtl/>
        </w:rPr>
        <w:t>תחנת</w:t>
      </w:r>
      <w:r w:rsidRPr="0064418B">
        <w:rPr>
          <w:rtl/>
        </w:rPr>
        <w:t xml:space="preserve"> </w:t>
      </w:r>
      <w:r w:rsidRPr="0064418B">
        <w:rPr>
          <w:rFonts w:hint="cs"/>
          <w:rtl/>
        </w:rPr>
        <w:t>רכבת</w:t>
      </w:r>
      <w:r w:rsidRPr="0064418B">
        <w:rPr>
          <w:rtl/>
        </w:rPr>
        <w:t xml:space="preserve"> </w:t>
      </w:r>
      <w:r w:rsidRPr="0064418B">
        <w:rPr>
          <w:rFonts w:hint="cs"/>
          <w:rtl/>
        </w:rPr>
        <w:t>קלה</w:t>
      </w:r>
      <w:r w:rsidRPr="0064418B">
        <w:rPr>
          <w:rtl/>
        </w:rPr>
        <w:t xml:space="preserve"> </w:t>
      </w:r>
      <w:r w:rsidRPr="0064418B">
        <w:rPr>
          <w:rFonts w:hint="cs"/>
          <w:rtl/>
        </w:rPr>
        <w:t>סמוך</w:t>
      </w:r>
      <w:r w:rsidRPr="0064418B">
        <w:rPr>
          <w:rtl/>
        </w:rPr>
        <w:t xml:space="preserve"> </w:t>
      </w:r>
      <w:r w:rsidRPr="0064418B">
        <w:rPr>
          <w:rFonts w:hint="cs"/>
          <w:rtl/>
        </w:rPr>
        <w:t>לכניסה</w:t>
      </w:r>
      <w:r w:rsidRPr="0064418B">
        <w:rPr>
          <w:rtl/>
        </w:rPr>
        <w:t xml:space="preserve"> </w:t>
      </w:r>
      <w:r w:rsidRPr="0064418B">
        <w:rPr>
          <w:rFonts w:hint="cs"/>
          <w:rtl/>
        </w:rPr>
        <w:t>הראשית</w:t>
      </w:r>
      <w:r w:rsidRPr="0064418B">
        <w:rPr>
          <w:rtl/>
        </w:rPr>
        <w:t xml:space="preserve"> </w:t>
      </w:r>
      <w:r w:rsidRPr="0064418B">
        <w:rPr>
          <w:rFonts w:hint="cs"/>
          <w:rtl/>
        </w:rPr>
        <w:t>למתחם</w:t>
      </w:r>
      <w:r w:rsidRPr="0064418B">
        <w:rPr>
          <w:rtl/>
        </w:rPr>
        <w:t xml:space="preserve"> </w:t>
      </w:r>
      <w:r w:rsidRPr="0064418B">
        <w:rPr>
          <w:rFonts w:hint="cs"/>
          <w:rtl/>
        </w:rPr>
        <w:t>הפרויקט</w:t>
      </w:r>
      <w:r>
        <w:rPr>
          <w:rFonts w:hint="cs"/>
          <w:rtl/>
        </w:rPr>
        <w:t xml:space="preserve"> - הובאו לידיעת</w:t>
      </w:r>
      <w:r w:rsidR="003C232D">
        <w:rPr>
          <w:rFonts w:hint="cs"/>
          <w:rtl/>
        </w:rPr>
        <w:t xml:space="preserve"> משרד רה"ם</w:t>
      </w:r>
      <w:r>
        <w:rPr>
          <w:rFonts w:hint="cs"/>
          <w:rtl/>
        </w:rPr>
        <w:t xml:space="preserve"> רק בשנת 2018</w:t>
      </w:r>
      <w:r w:rsidR="008161A9">
        <w:rPr>
          <w:rFonts w:hint="cs"/>
          <w:rtl/>
        </w:rPr>
        <w:t xml:space="preserve">. </w:t>
      </w:r>
      <w:r w:rsidR="00B058E2">
        <w:rPr>
          <w:rFonts w:hint="cs"/>
          <w:rtl/>
        </w:rPr>
        <w:t xml:space="preserve">עוד </w:t>
      </w:r>
      <w:r w:rsidR="008161A9">
        <w:rPr>
          <w:rFonts w:hint="cs"/>
          <w:rtl/>
        </w:rPr>
        <w:t>מסר</w:t>
      </w:r>
      <w:r w:rsidR="00B058E2">
        <w:rPr>
          <w:rFonts w:hint="cs"/>
          <w:rtl/>
        </w:rPr>
        <w:t xml:space="preserve"> </w:t>
      </w:r>
      <w:r>
        <w:rPr>
          <w:rFonts w:hint="cs"/>
          <w:rtl/>
        </w:rPr>
        <w:t xml:space="preserve">המשרד </w:t>
      </w:r>
      <w:r w:rsidR="00B058E2">
        <w:rPr>
          <w:rFonts w:hint="cs"/>
          <w:rtl/>
        </w:rPr>
        <w:t xml:space="preserve">כי הוא </w:t>
      </w:r>
      <w:r>
        <w:rPr>
          <w:rFonts w:hint="cs"/>
          <w:rtl/>
        </w:rPr>
        <w:t xml:space="preserve">הכיר את דוח ועדת נחושתן, </w:t>
      </w:r>
      <w:r w:rsidR="00E0503E">
        <w:rPr>
          <w:rFonts w:hint="cs"/>
          <w:rtl/>
        </w:rPr>
        <w:t xml:space="preserve">אך </w:t>
      </w:r>
      <w:r w:rsidR="008161A9">
        <w:rPr>
          <w:rFonts w:hint="cs"/>
          <w:rtl/>
        </w:rPr>
        <w:t xml:space="preserve">בדוח זה </w:t>
      </w:r>
      <w:r>
        <w:rPr>
          <w:rFonts w:hint="cs"/>
          <w:rtl/>
        </w:rPr>
        <w:t xml:space="preserve">לא צוינו </w:t>
      </w:r>
      <w:r w:rsidR="008161A9">
        <w:rPr>
          <w:rFonts w:hint="cs"/>
          <w:rtl/>
        </w:rPr>
        <w:t xml:space="preserve">תוכניות </w:t>
      </w:r>
      <w:r>
        <w:rPr>
          <w:rFonts w:hint="cs"/>
          <w:rtl/>
        </w:rPr>
        <w:t xml:space="preserve">הבינוי </w:t>
      </w:r>
      <w:r w:rsidRPr="0064418B">
        <w:rPr>
          <w:rFonts w:hint="cs"/>
          <w:rtl/>
        </w:rPr>
        <w:t>במתחם</w:t>
      </w:r>
      <w:r w:rsidRPr="0064418B">
        <w:rPr>
          <w:rtl/>
        </w:rPr>
        <w:t xml:space="preserve"> </w:t>
      </w:r>
      <w:r w:rsidRPr="0064418B">
        <w:rPr>
          <w:rFonts w:hint="cs"/>
          <w:rtl/>
        </w:rPr>
        <w:t>הביטוח</w:t>
      </w:r>
      <w:r w:rsidRPr="0064418B">
        <w:rPr>
          <w:rtl/>
        </w:rPr>
        <w:t xml:space="preserve"> </w:t>
      </w:r>
      <w:r w:rsidRPr="0064418B">
        <w:rPr>
          <w:rFonts w:hint="cs"/>
          <w:rtl/>
        </w:rPr>
        <w:t>הלאומי</w:t>
      </w:r>
      <w:r w:rsidRPr="0064418B">
        <w:rPr>
          <w:rtl/>
        </w:rPr>
        <w:t xml:space="preserve"> </w:t>
      </w:r>
      <w:r w:rsidRPr="0064418B">
        <w:rPr>
          <w:rFonts w:hint="cs"/>
          <w:rtl/>
        </w:rPr>
        <w:t>והמקום</w:t>
      </w:r>
      <w:r w:rsidRPr="0064418B">
        <w:rPr>
          <w:rtl/>
        </w:rPr>
        <w:t xml:space="preserve"> </w:t>
      </w:r>
      <w:r w:rsidRPr="0064418B">
        <w:rPr>
          <w:rFonts w:hint="cs"/>
          <w:rtl/>
        </w:rPr>
        <w:t>המתוכנן</w:t>
      </w:r>
      <w:r w:rsidRPr="0064418B">
        <w:rPr>
          <w:rtl/>
        </w:rPr>
        <w:t xml:space="preserve"> </w:t>
      </w:r>
      <w:r w:rsidRPr="0064418B">
        <w:rPr>
          <w:rFonts w:hint="cs"/>
          <w:rtl/>
        </w:rPr>
        <w:t>ל</w:t>
      </w:r>
      <w:r w:rsidRPr="0064418B" w:rsidR="00F920C3">
        <w:rPr>
          <w:rFonts w:hint="cs"/>
          <w:rtl/>
        </w:rPr>
        <w:t>הקמת</w:t>
      </w:r>
      <w:r w:rsidRPr="0064418B" w:rsidR="00F920C3">
        <w:rPr>
          <w:rtl/>
        </w:rPr>
        <w:t xml:space="preserve"> </w:t>
      </w:r>
      <w:r w:rsidRPr="0064418B">
        <w:rPr>
          <w:rFonts w:hint="cs"/>
          <w:rtl/>
        </w:rPr>
        <w:t>תחנת</w:t>
      </w:r>
      <w:r w:rsidRPr="0064418B">
        <w:rPr>
          <w:rtl/>
        </w:rPr>
        <w:t xml:space="preserve"> </w:t>
      </w:r>
      <w:r w:rsidRPr="0064418B">
        <w:rPr>
          <w:rFonts w:hint="cs"/>
          <w:rtl/>
        </w:rPr>
        <w:t>הרכבת</w:t>
      </w:r>
      <w:r w:rsidRPr="0064418B">
        <w:rPr>
          <w:rtl/>
        </w:rPr>
        <w:t xml:space="preserve"> </w:t>
      </w:r>
      <w:r w:rsidRPr="0064418B">
        <w:rPr>
          <w:rFonts w:hint="cs"/>
          <w:rtl/>
        </w:rPr>
        <w:t>הקלה</w:t>
      </w:r>
      <w:r w:rsidR="008161A9">
        <w:rPr>
          <w:rFonts w:hint="cs"/>
          <w:rtl/>
        </w:rPr>
        <w:t>.</w:t>
      </w:r>
      <w:r>
        <w:rPr>
          <w:rFonts w:hint="cs"/>
          <w:rtl/>
        </w:rPr>
        <w:t xml:space="preserve"> </w:t>
      </w:r>
      <w:r w:rsidR="00E0503E">
        <w:rPr>
          <w:rFonts w:hint="cs"/>
          <w:rtl/>
        </w:rPr>
        <w:t>פירוט בדבר</w:t>
      </w:r>
      <w:r>
        <w:rPr>
          <w:rFonts w:hint="cs"/>
          <w:rtl/>
        </w:rPr>
        <w:t xml:space="preserve"> שני חסמים אלה אף לא נכלל בהדמיה שצורפה למסמכי התכנון של הפרויקט</w:t>
      </w:r>
      <w:r w:rsidR="008161A9">
        <w:rPr>
          <w:rFonts w:hint="cs"/>
          <w:rtl/>
        </w:rPr>
        <w:t>.</w:t>
      </w:r>
    </w:p>
    <w:p w:rsidR="00A64BD1" w:rsidP="00922264">
      <w:pPr>
        <w:pStyle w:val="a"/>
        <w:spacing w:line="269" w:lineRule="auto"/>
        <w:rPr>
          <w:rtl/>
        </w:rPr>
      </w:pPr>
    </w:p>
    <w:p w:rsidR="00A64BD1" w:rsidP="00AB4293">
      <w:pPr>
        <w:spacing w:line="269" w:lineRule="auto"/>
        <w:ind w:left="312"/>
        <w:rPr>
          <w:rtl/>
        </w:rPr>
      </w:pPr>
      <w:r>
        <w:rPr>
          <w:rFonts w:hint="cs"/>
          <w:rtl/>
        </w:rPr>
        <w:t>סגן ראש המל"ל לשעבר ומוביל הפרויקט מסר בתשוב</w:t>
      </w:r>
      <w:r w:rsidR="006732D1">
        <w:rPr>
          <w:rFonts w:hint="cs"/>
          <w:rtl/>
        </w:rPr>
        <w:t>ו</w:t>
      </w:r>
      <w:r>
        <w:rPr>
          <w:rFonts w:hint="cs"/>
          <w:rtl/>
        </w:rPr>
        <w:t>ת</w:t>
      </w:r>
      <w:r w:rsidR="006732D1">
        <w:rPr>
          <w:rFonts w:hint="cs"/>
          <w:rtl/>
        </w:rPr>
        <w:t>י</w:t>
      </w:r>
      <w:r>
        <w:rPr>
          <w:rFonts w:hint="cs"/>
          <w:rtl/>
        </w:rPr>
        <w:t>ו מנובמבר ומדצמבר 2019</w:t>
      </w:r>
      <w:r w:rsidR="00EB0C72">
        <w:rPr>
          <w:rFonts w:hint="cs"/>
          <w:rtl/>
        </w:rPr>
        <w:t xml:space="preserve"> ומפברואר 2020,</w:t>
      </w:r>
      <w:r>
        <w:rPr>
          <w:rFonts w:hint="cs"/>
          <w:rtl/>
        </w:rPr>
        <w:t xml:space="preserve"> כי האחריות להצגת מידע תכנוני המשפיע על הקמת הפרויקט היא </w:t>
      </w:r>
      <w:r w:rsidR="00F920C3">
        <w:rPr>
          <w:rFonts w:hint="cs"/>
          <w:rtl/>
        </w:rPr>
        <w:t>בידי</w:t>
      </w:r>
      <w:r>
        <w:rPr>
          <w:rFonts w:hint="cs"/>
          <w:rtl/>
        </w:rPr>
        <w:t xml:space="preserve"> </w:t>
      </w:r>
      <w:r w:rsidR="00332810">
        <w:rPr>
          <w:rFonts w:hint="cs"/>
          <w:rtl/>
        </w:rPr>
        <w:t>חטיבת הנכסים</w:t>
      </w:r>
      <w:r>
        <w:rPr>
          <w:rFonts w:hint="cs"/>
          <w:rtl/>
        </w:rPr>
        <w:t xml:space="preserve"> באגף החשכ"ל. </w:t>
      </w:r>
      <w:r w:rsidR="00CD2F59">
        <w:rPr>
          <w:rFonts w:hint="cs"/>
          <w:rtl/>
        </w:rPr>
        <w:t>הוא הוסיף</w:t>
      </w:r>
      <w:r>
        <w:rPr>
          <w:rFonts w:hint="cs"/>
          <w:rtl/>
        </w:rPr>
        <w:t xml:space="preserve"> כי למיטב ידיעתו, ממועד הצגת הפרויקט לקבינט ועד להחלטה על "הקפאתו", לא הציג</w:t>
      </w:r>
      <w:r w:rsidR="00C16D75">
        <w:rPr>
          <w:rFonts w:hint="cs"/>
          <w:rtl/>
        </w:rPr>
        <w:t>ה</w:t>
      </w:r>
      <w:r>
        <w:rPr>
          <w:rFonts w:hint="cs"/>
          <w:rtl/>
        </w:rPr>
        <w:t xml:space="preserve"> </w:t>
      </w:r>
      <w:r w:rsidR="00332810">
        <w:rPr>
          <w:rFonts w:hint="cs"/>
          <w:rtl/>
        </w:rPr>
        <w:t>חטיבת הנכסים</w:t>
      </w:r>
      <w:r>
        <w:rPr>
          <w:rFonts w:hint="cs"/>
          <w:rtl/>
        </w:rPr>
        <w:t xml:space="preserve"> מידע כאמור, והוא עצמו נחשף לראשונה למידע רק בשנת 2018 ופעל באופן מיידי כדי לברר את </w:t>
      </w:r>
      <w:r w:rsidR="00F920C3">
        <w:rPr>
          <w:rFonts w:hint="cs"/>
          <w:rtl/>
        </w:rPr>
        <w:t>השפעותיו הצפויות</w:t>
      </w:r>
      <w:r>
        <w:rPr>
          <w:rFonts w:hint="cs"/>
          <w:rtl/>
        </w:rPr>
        <w:t>.</w:t>
      </w:r>
      <w:r w:rsidR="00EB0C72">
        <w:rPr>
          <w:rFonts w:hint="cs"/>
          <w:rtl/>
        </w:rPr>
        <w:t xml:space="preserve"> </w:t>
      </w:r>
    </w:p>
    <w:p w:rsidR="00A64BD1" w:rsidP="00922264">
      <w:pPr>
        <w:pStyle w:val="a"/>
        <w:spacing w:line="269" w:lineRule="auto"/>
        <w:rPr>
          <w:rtl/>
        </w:rPr>
      </w:pPr>
    </w:p>
    <w:p w:rsidR="00962A1B" w:rsidP="00AB4293">
      <w:pPr>
        <w:spacing w:line="269" w:lineRule="auto"/>
        <w:ind w:left="312"/>
        <w:rPr>
          <w:b/>
          <w:bCs/>
          <w:rtl/>
        </w:rPr>
      </w:pPr>
      <w:r>
        <w:rPr>
          <w:rFonts w:hint="cs"/>
          <w:b/>
          <w:bCs/>
          <w:rtl/>
        </w:rPr>
        <w:t>משרד מבקר המדינה מציין כי תשוב</w:t>
      </w:r>
      <w:r w:rsidR="00093B33">
        <w:rPr>
          <w:rFonts w:hint="cs"/>
          <w:b/>
          <w:bCs/>
          <w:rtl/>
        </w:rPr>
        <w:t>ו</w:t>
      </w:r>
      <w:r>
        <w:rPr>
          <w:rFonts w:hint="cs"/>
          <w:b/>
          <w:bCs/>
          <w:rtl/>
        </w:rPr>
        <w:t xml:space="preserve">ת כלל הגורמים </w:t>
      </w:r>
      <w:r w:rsidR="00093B33">
        <w:rPr>
          <w:rFonts w:hint="cs"/>
          <w:b/>
          <w:bCs/>
          <w:rtl/>
        </w:rPr>
        <w:t xml:space="preserve">מעלות </w:t>
      </w:r>
      <w:r>
        <w:rPr>
          <w:rFonts w:hint="cs"/>
          <w:b/>
          <w:bCs/>
          <w:rtl/>
        </w:rPr>
        <w:t xml:space="preserve">תפיסות וטענות שונות בדבר האחריות לבדיקת השינויים התכנוניים בסביבת הפרויקט. הדבר מחדד את הצורך להפיק לקחים מהפרויקט ולוודא כי ניהול הפרויקט יבוצע באופן מתואם ושיטתי, תוך </w:t>
      </w:r>
      <w:r w:rsidR="00CE6CCA">
        <w:rPr>
          <w:rFonts w:hint="cs"/>
          <w:b/>
          <w:bCs/>
          <w:rtl/>
        </w:rPr>
        <w:t>הגדרה ברורה של</w:t>
      </w:r>
      <w:r>
        <w:rPr>
          <w:rFonts w:hint="cs"/>
          <w:b/>
          <w:bCs/>
          <w:rtl/>
        </w:rPr>
        <w:t xml:space="preserve"> </w:t>
      </w:r>
      <w:r w:rsidR="00CE6CCA">
        <w:rPr>
          <w:rFonts w:hint="cs"/>
          <w:b/>
          <w:bCs/>
          <w:rtl/>
        </w:rPr>
        <w:t>תפקידי</w:t>
      </w:r>
      <w:r>
        <w:rPr>
          <w:rFonts w:hint="cs"/>
          <w:b/>
          <w:bCs/>
          <w:rtl/>
        </w:rPr>
        <w:t xml:space="preserve"> הגורמים השונים בפרויקט, עדכון שוטף של כלל הג</w:t>
      </w:r>
      <w:r>
        <w:rPr>
          <w:rFonts w:hint="cs"/>
          <w:b/>
          <w:bCs/>
          <w:rtl/>
        </w:rPr>
        <w:t>ורמים המעורבים, וקביעת פלטפורמה אחידה לדיווח על עדכונים ושינויים בפרויקט וסביבתו. כמו כן, ראוי כי כל גורם מקצועי שמעורב בפרויקט יהיה אחראי בתחומו, בהתאם לסמכויות</w:t>
      </w:r>
      <w:r w:rsidR="002F7948">
        <w:rPr>
          <w:rFonts w:hint="cs"/>
          <w:b/>
          <w:bCs/>
          <w:rtl/>
        </w:rPr>
        <w:t>יו על פי דין ולתפקידים שהוטלו עליו בקשר לפרויקט</w:t>
      </w:r>
      <w:r w:rsidR="00093B33">
        <w:rPr>
          <w:rFonts w:hint="cs"/>
          <w:b/>
          <w:bCs/>
          <w:rtl/>
        </w:rPr>
        <w:t>,</w:t>
      </w:r>
      <w:r>
        <w:rPr>
          <w:rFonts w:hint="cs"/>
          <w:b/>
          <w:bCs/>
          <w:rtl/>
        </w:rPr>
        <w:t xml:space="preserve"> להתעדכ</w:t>
      </w:r>
      <w:r w:rsidR="00093B33">
        <w:rPr>
          <w:rFonts w:hint="cs"/>
          <w:b/>
          <w:bCs/>
          <w:rtl/>
        </w:rPr>
        <w:t>ן</w:t>
      </w:r>
      <w:r>
        <w:rPr>
          <w:rFonts w:hint="cs"/>
          <w:b/>
          <w:bCs/>
          <w:rtl/>
        </w:rPr>
        <w:t xml:space="preserve"> בכל המידע שנחוץ לו למילוי תפקידו</w:t>
      </w:r>
      <w:r w:rsidR="00093B33">
        <w:rPr>
          <w:rFonts w:hint="cs"/>
          <w:b/>
          <w:bCs/>
          <w:rtl/>
        </w:rPr>
        <w:t>, לרבות</w:t>
      </w:r>
      <w:r>
        <w:rPr>
          <w:rFonts w:hint="cs"/>
          <w:b/>
          <w:bCs/>
          <w:rtl/>
        </w:rPr>
        <w:t xml:space="preserve"> מתן תשומת לב לאינדיקציות בנוגע לשינויים המשפיעים על תחום אחריותו. </w:t>
      </w:r>
    </w:p>
    <w:p w:rsidR="007054A0" w:rsidRPr="007054A0" w:rsidP="00922264">
      <w:pPr>
        <w:pStyle w:val="a"/>
        <w:spacing w:line="269" w:lineRule="auto"/>
        <w:rPr>
          <w:rtl/>
        </w:rPr>
      </w:pPr>
    </w:p>
    <w:p w:rsidR="007E6897" w:rsidP="00922264">
      <w:pPr>
        <w:pStyle w:val="ListParagraph"/>
        <w:numPr>
          <w:ilvl w:val="0"/>
          <w:numId w:val="3"/>
        </w:numPr>
        <w:spacing w:line="269" w:lineRule="auto"/>
      </w:pPr>
      <w:r w:rsidRPr="000660C4">
        <w:rPr>
          <w:rStyle w:val="7"/>
          <w:rFonts w:hint="cs"/>
          <w:rtl/>
        </w:rPr>
        <w:t xml:space="preserve">גילוי שינויי </w:t>
      </w:r>
      <w:r w:rsidRPr="000660C4" w:rsidR="00700977">
        <w:rPr>
          <w:rStyle w:val="7"/>
          <w:rFonts w:hint="cs"/>
          <w:rtl/>
        </w:rPr>
        <w:t>תוכניות הבינוי</w:t>
      </w:r>
      <w:r w:rsidRPr="000660C4">
        <w:rPr>
          <w:rStyle w:val="7"/>
          <w:rFonts w:hint="cs"/>
          <w:rtl/>
        </w:rPr>
        <w:t xml:space="preserve"> בסביבת הפרויקט </w:t>
      </w:r>
      <w:r w:rsidRPr="000660C4" w:rsidR="009235C2">
        <w:rPr>
          <w:rStyle w:val="7"/>
          <w:rFonts w:hint="cs"/>
          <w:rtl/>
        </w:rPr>
        <w:t xml:space="preserve">והקפאת הפרויקט </w:t>
      </w:r>
      <w:r w:rsidRPr="000660C4" w:rsidR="007913DA">
        <w:rPr>
          <w:rStyle w:val="7"/>
          <w:rFonts w:hint="cs"/>
          <w:rtl/>
        </w:rPr>
        <w:t xml:space="preserve">בעקבות </w:t>
      </w:r>
      <w:r w:rsidRPr="000660C4" w:rsidR="009235C2">
        <w:rPr>
          <w:rStyle w:val="7"/>
          <w:rFonts w:hint="cs"/>
          <w:rtl/>
        </w:rPr>
        <w:t>כך</w:t>
      </w:r>
      <w:r w:rsidRPr="00B9690B" w:rsidR="0023618A">
        <w:rPr>
          <w:rStyle w:val="7"/>
          <w:rFonts w:hint="cs"/>
          <w:rtl/>
        </w:rPr>
        <w:t>:</w:t>
      </w:r>
      <w:r w:rsidRPr="004E1953">
        <w:rPr>
          <w:rFonts w:hint="cs"/>
          <w:rtl/>
        </w:rPr>
        <w:t xml:space="preserve"> ביוני 2018</w:t>
      </w:r>
      <w:r w:rsidR="00751E71">
        <w:rPr>
          <w:rFonts w:hint="cs"/>
          <w:rtl/>
        </w:rPr>
        <w:t xml:space="preserve">, בהתאם להחלטת </w:t>
      </w:r>
      <w:r w:rsidR="000660C4">
        <w:rPr>
          <w:rFonts w:hint="cs"/>
          <w:rtl/>
        </w:rPr>
        <w:t>ממלא מקום</w:t>
      </w:r>
      <w:r w:rsidR="00751E71">
        <w:rPr>
          <w:rFonts w:hint="cs"/>
          <w:rtl/>
        </w:rPr>
        <w:t xml:space="preserve"> מנכ"ל משרד רה"ם דאז, צורף </w:t>
      </w:r>
      <w:r w:rsidR="002E3C8F">
        <w:rPr>
          <w:rFonts w:hint="cs"/>
          <w:rtl/>
        </w:rPr>
        <w:t>אהו"ב</w:t>
      </w:r>
      <w:r w:rsidRPr="004E1953">
        <w:rPr>
          <w:rFonts w:hint="cs"/>
          <w:rtl/>
        </w:rPr>
        <w:t xml:space="preserve"> במשרד הביטחון לצוות המנהל את הפרויקט, </w:t>
      </w:r>
      <w:r w:rsidR="00F22F1A">
        <w:rPr>
          <w:rFonts w:hint="cs"/>
          <w:rtl/>
        </w:rPr>
        <w:t xml:space="preserve">ויזם את בחינת </w:t>
      </w:r>
      <w:r w:rsidRPr="004E1953">
        <w:rPr>
          <w:rFonts w:hint="cs"/>
          <w:rtl/>
        </w:rPr>
        <w:t>המצב התכנוני העדכני בסביבת הפרויקט</w:t>
      </w:r>
      <w:r>
        <w:rPr>
          <w:rFonts w:hint="cs"/>
          <w:rtl/>
        </w:rPr>
        <w:t>. באוגוסט 2018 נפגשו נציגי האגף לאבטחת אי</w:t>
      </w:r>
      <w:r w:rsidR="000660C4">
        <w:rPr>
          <w:rFonts w:hint="cs"/>
          <w:rtl/>
        </w:rPr>
        <w:t>שים בשב"כ עם מהנדס העיר ירושלים</w:t>
      </w:r>
      <w:r>
        <w:rPr>
          <w:rFonts w:hint="cs"/>
          <w:rtl/>
        </w:rPr>
        <w:t xml:space="preserve"> וקיבלו מידע עדכני על תב"ע הכניסה לעיר ו</w:t>
      </w:r>
      <w:r w:rsidR="000660C4">
        <w:rPr>
          <w:rFonts w:hint="cs"/>
          <w:rtl/>
        </w:rPr>
        <w:t xml:space="preserve">על </w:t>
      </w:r>
      <w:r>
        <w:rPr>
          <w:rFonts w:hint="cs"/>
          <w:rtl/>
        </w:rPr>
        <w:t xml:space="preserve">היקפה הרחב, על תוואי הרכבת הקלה המתוכנן בסביבת הפרויקט ועל </w:t>
      </w:r>
      <w:r w:rsidR="000660C4">
        <w:rPr>
          <w:rFonts w:hint="cs"/>
          <w:rtl/>
        </w:rPr>
        <w:t>סמיכותה</w:t>
      </w:r>
      <w:r>
        <w:rPr>
          <w:rFonts w:hint="cs"/>
          <w:rtl/>
        </w:rPr>
        <w:t xml:space="preserve"> של תחנת </w:t>
      </w:r>
      <w:r w:rsidR="007913DA">
        <w:rPr>
          <w:rFonts w:hint="cs"/>
          <w:rtl/>
        </w:rPr>
        <w:t>ה</w:t>
      </w:r>
      <w:r>
        <w:rPr>
          <w:rFonts w:hint="cs"/>
          <w:rtl/>
        </w:rPr>
        <w:t xml:space="preserve">רכבת </w:t>
      </w:r>
      <w:r w:rsidR="007913DA">
        <w:rPr>
          <w:rFonts w:hint="cs"/>
          <w:rtl/>
        </w:rPr>
        <w:t>ה</w:t>
      </w:r>
      <w:r>
        <w:rPr>
          <w:rFonts w:hint="cs"/>
          <w:rtl/>
        </w:rPr>
        <w:t xml:space="preserve">קלה לכניסה לפרויקט. </w:t>
      </w:r>
    </w:p>
    <w:p w:rsidR="007E6897" w:rsidP="00922264">
      <w:pPr>
        <w:pStyle w:val="a"/>
        <w:spacing w:line="269" w:lineRule="auto"/>
        <w:rPr>
          <w:rtl/>
        </w:rPr>
      </w:pPr>
    </w:p>
    <w:p w:rsidR="007E6897" w:rsidP="00922264">
      <w:pPr>
        <w:pStyle w:val="ListParagraph"/>
        <w:spacing w:line="269" w:lineRule="auto"/>
        <w:ind w:left="340"/>
        <w:rPr>
          <w:rtl/>
        </w:rPr>
      </w:pPr>
      <w:r>
        <w:rPr>
          <w:rFonts w:hint="cs"/>
          <w:rtl/>
        </w:rPr>
        <w:t xml:space="preserve">בעקבות המידע שהתקבל העריך </w:t>
      </w:r>
      <w:r w:rsidR="00F74D65">
        <w:rPr>
          <w:rFonts w:hint="cs"/>
          <w:rtl/>
        </w:rPr>
        <w:t>ה</w:t>
      </w:r>
      <w:r>
        <w:rPr>
          <w:rFonts w:hint="cs"/>
          <w:rtl/>
        </w:rPr>
        <w:t>שב"כ כי שינויי הבני</w:t>
      </w:r>
      <w:r w:rsidR="00416F8D">
        <w:rPr>
          <w:rFonts w:hint="cs"/>
          <w:rtl/>
        </w:rPr>
        <w:t>י</w:t>
      </w:r>
      <w:r>
        <w:rPr>
          <w:rFonts w:hint="cs"/>
          <w:rtl/>
        </w:rPr>
        <w:t xml:space="preserve">ה המתוכננים בסביבת הפרויקט צפויים להשפיע </w:t>
      </w:r>
      <w:r w:rsidR="007913DA">
        <w:rPr>
          <w:rFonts w:hint="cs"/>
          <w:rtl/>
        </w:rPr>
        <w:t>השפעה ניכרת</w:t>
      </w:r>
      <w:r>
        <w:rPr>
          <w:rFonts w:hint="cs"/>
          <w:rtl/>
        </w:rPr>
        <w:t xml:space="preserve"> על אבטחתו בכמה היבטים</w:t>
      </w:r>
      <w:r w:rsidR="0064418B">
        <w:rPr>
          <w:rFonts w:hint="cs"/>
          <w:rtl/>
        </w:rPr>
        <w:t xml:space="preserve">. </w:t>
      </w:r>
    </w:p>
    <w:p w:rsidR="007E6897" w:rsidP="00922264">
      <w:pPr>
        <w:pStyle w:val="a"/>
        <w:spacing w:line="269" w:lineRule="auto"/>
        <w:rPr>
          <w:rtl/>
        </w:rPr>
      </w:pPr>
    </w:p>
    <w:p w:rsidR="00B01F28" w:rsidP="00922264">
      <w:pPr>
        <w:pStyle w:val="ListParagraph"/>
        <w:spacing w:line="269" w:lineRule="auto"/>
        <w:ind w:left="340"/>
        <w:rPr>
          <w:rtl/>
        </w:rPr>
      </w:pPr>
      <w:r>
        <w:rPr>
          <w:rFonts w:hint="cs"/>
          <w:rtl/>
        </w:rPr>
        <w:t xml:space="preserve">בחודשים </w:t>
      </w:r>
      <w:r w:rsidR="007E6897">
        <w:rPr>
          <w:rFonts w:hint="cs"/>
          <w:rtl/>
        </w:rPr>
        <w:t xml:space="preserve">אוגוסט 2018 עד ינואר 2019 עסקו אנשי מל"ל, </w:t>
      </w:r>
      <w:r w:rsidR="00F74D65">
        <w:rPr>
          <w:rFonts w:hint="cs"/>
          <w:rtl/>
        </w:rPr>
        <w:t>ה</w:t>
      </w:r>
      <w:r w:rsidR="007E6897">
        <w:rPr>
          <w:rFonts w:hint="cs"/>
          <w:rtl/>
        </w:rPr>
        <w:t xml:space="preserve">שב"כ, משרד </w:t>
      </w:r>
      <w:r w:rsidR="000B07CB">
        <w:rPr>
          <w:rFonts w:hint="cs"/>
          <w:rtl/>
        </w:rPr>
        <w:t>רה</w:t>
      </w:r>
      <w:r w:rsidR="000B07CB">
        <w:rPr>
          <w:rtl/>
        </w:rPr>
        <w:t>"</w:t>
      </w:r>
      <w:r w:rsidR="000B07CB">
        <w:rPr>
          <w:rFonts w:hint="cs"/>
          <w:rtl/>
        </w:rPr>
        <w:t>ם</w:t>
      </w:r>
      <w:r w:rsidR="007E6897">
        <w:rPr>
          <w:rFonts w:hint="cs"/>
          <w:rtl/>
        </w:rPr>
        <w:t xml:space="preserve">, </w:t>
      </w:r>
      <w:r w:rsidR="00180158">
        <w:rPr>
          <w:rFonts w:hint="cs"/>
          <w:rtl/>
        </w:rPr>
        <w:t>אגף החשכ"ל ומשרד הביטחון</w:t>
      </w:r>
      <w:r w:rsidR="007E6897">
        <w:rPr>
          <w:rFonts w:hint="cs"/>
          <w:rtl/>
        </w:rPr>
        <w:t xml:space="preserve"> המטפלים בפרויקט בניתוח דרכי פעולה אפשריות להתמודדות עם הנסיבות החדשות שהתגלו בנוגע לתנאי השטח </w:t>
      </w:r>
      <w:r>
        <w:rPr>
          <w:rFonts w:hint="cs"/>
          <w:rtl/>
        </w:rPr>
        <w:t>שבו שוכן</w:t>
      </w:r>
      <w:r w:rsidR="007E6897">
        <w:rPr>
          <w:rFonts w:hint="cs"/>
          <w:rtl/>
        </w:rPr>
        <w:t xml:space="preserve"> הפרויקט וקשיי האבטחה והמיגון </w:t>
      </w:r>
      <w:r w:rsidR="00BA6675">
        <w:rPr>
          <w:rFonts w:hint="cs"/>
          <w:rtl/>
        </w:rPr>
        <w:t>הנוגעים לכך</w:t>
      </w:r>
      <w:r w:rsidR="007E6897">
        <w:rPr>
          <w:rFonts w:hint="cs"/>
          <w:rtl/>
        </w:rPr>
        <w:t>.</w:t>
      </w:r>
      <w:r w:rsidR="00064922">
        <w:rPr>
          <w:rFonts w:hint="cs"/>
          <w:rtl/>
        </w:rPr>
        <w:t xml:space="preserve"> </w:t>
      </w:r>
      <w:r w:rsidR="00361525">
        <w:rPr>
          <w:rFonts w:hint="cs"/>
          <w:rtl/>
        </w:rPr>
        <w:t>לנוכח</w:t>
      </w:r>
      <w:r w:rsidR="001B0AAD">
        <w:rPr>
          <w:rFonts w:hint="cs"/>
          <w:rtl/>
        </w:rPr>
        <w:t xml:space="preserve"> </w:t>
      </w:r>
      <w:r w:rsidR="003268F2">
        <w:rPr>
          <w:rFonts w:hint="cs"/>
          <w:rtl/>
        </w:rPr>
        <w:t>קשיים מהותיים</w:t>
      </w:r>
      <w:r w:rsidR="001B0AAD">
        <w:rPr>
          <w:rFonts w:hint="cs"/>
          <w:rtl/>
        </w:rPr>
        <w:t xml:space="preserve"> </w:t>
      </w:r>
      <w:r w:rsidR="003268F2">
        <w:rPr>
          <w:rFonts w:hint="cs"/>
          <w:rtl/>
        </w:rPr>
        <w:t>ביישום פתרונות שהוצעו</w:t>
      </w:r>
      <w:r w:rsidR="00180158">
        <w:rPr>
          <w:rFonts w:hint="cs"/>
          <w:rtl/>
        </w:rPr>
        <w:t>,</w:t>
      </w:r>
      <w:r w:rsidR="003268F2">
        <w:rPr>
          <w:rFonts w:hint="cs"/>
          <w:rtl/>
        </w:rPr>
        <w:t xml:space="preserve"> </w:t>
      </w:r>
      <w:r w:rsidR="00391D0A">
        <w:rPr>
          <w:rFonts w:hint="cs"/>
          <w:rtl/>
        </w:rPr>
        <w:t xml:space="preserve">החליט ראש המל"ל דאז </w:t>
      </w:r>
      <w:r w:rsidR="007E6897">
        <w:rPr>
          <w:rFonts w:hint="cs"/>
          <w:rtl/>
        </w:rPr>
        <w:t xml:space="preserve">לבחון </w:t>
      </w:r>
      <w:r>
        <w:rPr>
          <w:rFonts w:hint="cs"/>
          <w:rtl/>
        </w:rPr>
        <w:t>מקומות חלופיים להקמת</w:t>
      </w:r>
      <w:r w:rsidR="007E6897">
        <w:rPr>
          <w:rFonts w:hint="cs"/>
          <w:rtl/>
        </w:rPr>
        <w:t xml:space="preserve"> הפרויקט. זאת</w:t>
      </w:r>
      <w:r w:rsidR="00C56818">
        <w:rPr>
          <w:rFonts w:hint="cs"/>
          <w:rtl/>
        </w:rPr>
        <w:t>,</w:t>
      </w:r>
      <w:r w:rsidR="004C7EB5">
        <w:rPr>
          <w:rFonts w:hint="cs"/>
          <w:rtl/>
        </w:rPr>
        <w:t xml:space="preserve"> </w:t>
      </w:r>
      <w:r w:rsidR="00BA6675">
        <w:rPr>
          <w:rFonts w:hint="cs"/>
          <w:rtl/>
        </w:rPr>
        <w:t>אף</w:t>
      </w:r>
      <w:r w:rsidR="002A1F3E">
        <w:rPr>
          <w:rFonts w:hint="cs"/>
          <w:rtl/>
        </w:rPr>
        <w:t xml:space="preserve"> ש</w:t>
      </w:r>
      <w:r w:rsidR="00707331">
        <w:rPr>
          <w:rFonts w:hint="cs"/>
          <w:rtl/>
        </w:rPr>
        <w:t>מנהל חטיבת הנכסים באגף החשכ"ל</w:t>
      </w:r>
      <w:r w:rsidR="002A1F3E">
        <w:rPr>
          <w:rFonts w:hint="cs"/>
          <w:rtl/>
        </w:rPr>
        <w:t xml:space="preserve"> התנגד לכך בדיון</w:t>
      </w:r>
      <w:r w:rsidR="007E6897">
        <w:rPr>
          <w:rFonts w:hint="cs"/>
          <w:rtl/>
        </w:rPr>
        <w:t xml:space="preserve">. בישיבות שהתקיימו בנושא סוכם כי </w:t>
      </w:r>
      <w:r>
        <w:rPr>
          <w:rFonts w:hint="cs"/>
          <w:rtl/>
        </w:rPr>
        <w:t xml:space="preserve">אהו"ב בשיתוף משרד האדריכלים אשר תכנן את תב"ע קריית בן גוריון </w:t>
      </w:r>
      <w:r w:rsidR="007E6897">
        <w:rPr>
          <w:rFonts w:hint="cs"/>
          <w:rtl/>
        </w:rPr>
        <w:t xml:space="preserve">יבחנו חלופות. סמוך </w:t>
      </w:r>
      <w:r>
        <w:rPr>
          <w:rFonts w:hint="cs"/>
          <w:rtl/>
        </w:rPr>
        <w:t>ל</w:t>
      </w:r>
      <w:r w:rsidR="007E6897">
        <w:rPr>
          <w:rFonts w:hint="cs"/>
          <w:rtl/>
        </w:rPr>
        <w:t xml:space="preserve">מאי 2019 </w:t>
      </w:r>
      <w:r w:rsidR="0058061C">
        <w:rPr>
          <w:rFonts w:hint="cs"/>
          <w:rtl/>
        </w:rPr>
        <w:t xml:space="preserve">גיבש </w:t>
      </w:r>
      <w:r w:rsidR="007E6897">
        <w:rPr>
          <w:rFonts w:hint="cs"/>
          <w:rtl/>
        </w:rPr>
        <w:t>אהו"ב חלופה,</w:t>
      </w:r>
      <w:r w:rsidR="00C146ED">
        <w:rPr>
          <w:rFonts w:hint="cs"/>
          <w:rtl/>
        </w:rPr>
        <w:t xml:space="preserve"> אולם חלופה זו טרם הובאה לאישור </w:t>
      </w:r>
      <w:r w:rsidR="007E6897">
        <w:rPr>
          <w:rFonts w:hint="cs"/>
          <w:rtl/>
        </w:rPr>
        <w:t xml:space="preserve">הממשלה. </w:t>
      </w:r>
      <w:r w:rsidR="0058061C">
        <w:rPr>
          <w:rFonts w:hint="cs"/>
          <w:rtl/>
        </w:rPr>
        <w:t>בד בבד</w:t>
      </w:r>
      <w:r w:rsidR="007E6897">
        <w:rPr>
          <w:rFonts w:hint="cs"/>
          <w:rtl/>
        </w:rPr>
        <w:t xml:space="preserve"> הופסק קידומו של פרויקט אלמוג </w:t>
      </w:r>
      <w:r w:rsidR="00180158">
        <w:rPr>
          <w:rFonts w:hint="cs"/>
          <w:rtl/>
        </w:rPr>
        <w:t>במקום ובמתווה האדריכלי שתוכננו</w:t>
      </w:r>
      <w:r w:rsidR="007E6897">
        <w:rPr>
          <w:rFonts w:hint="cs"/>
          <w:rtl/>
        </w:rPr>
        <w:t xml:space="preserve"> מלכתחילה</w:t>
      </w:r>
      <w:r w:rsidR="00246324">
        <w:rPr>
          <w:rFonts w:hint="cs"/>
          <w:rtl/>
        </w:rPr>
        <w:t>.</w:t>
      </w:r>
    </w:p>
    <w:p w:rsidR="00031CCA" w:rsidP="00922264">
      <w:pPr>
        <w:pStyle w:val="a"/>
        <w:spacing w:line="269" w:lineRule="auto"/>
        <w:rPr>
          <w:rtl/>
        </w:rPr>
      </w:pPr>
    </w:p>
    <w:p w:rsidR="0082424E" w:rsidP="00922264">
      <w:pPr>
        <w:pStyle w:val="ListParagraph"/>
        <w:numPr>
          <w:ilvl w:val="0"/>
          <w:numId w:val="3"/>
        </w:numPr>
        <w:spacing w:line="269" w:lineRule="auto"/>
        <w:rPr>
          <w:rtl/>
        </w:rPr>
      </w:pPr>
      <w:r>
        <w:rPr>
          <w:rStyle w:val="7"/>
          <w:rFonts w:hint="cs"/>
          <w:rtl/>
        </w:rPr>
        <w:t>ההשפעות הצפויות של</w:t>
      </w:r>
      <w:r w:rsidR="00585EC5">
        <w:rPr>
          <w:rStyle w:val="7"/>
          <w:rFonts w:hint="cs"/>
          <w:rtl/>
        </w:rPr>
        <w:t xml:space="preserve"> </w:t>
      </w:r>
      <w:r w:rsidRPr="006C5372" w:rsidR="001B0EF0">
        <w:rPr>
          <w:rStyle w:val="7"/>
          <w:rFonts w:hint="cs"/>
          <w:rtl/>
        </w:rPr>
        <w:t>הקפאת הפרויקט ושקילת מקום חלופי</w:t>
      </w:r>
    </w:p>
    <w:p w:rsidR="00BB65AD" w:rsidP="00922264">
      <w:pPr>
        <w:pStyle w:val="a"/>
        <w:spacing w:line="269" w:lineRule="auto"/>
      </w:pPr>
    </w:p>
    <w:p w:rsidR="00E566B8" w:rsidP="00922264">
      <w:pPr>
        <w:pStyle w:val="ListParagraph"/>
        <w:numPr>
          <w:ilvl w:val="1"/>
          <w:numId w:val="3"/>
        </w:numPr>
        <w:spacing w:line="269" w:lineRule="auto"/>
      </w:pPr>
      <w:r>
        <w:rPr>
          <w:rFonts w:hint="cs"/>
          <w:rtl/>
        </w:rPr>
        <w:t>בעקבו</w:t>
      </w:r>
      <w:r w:rsidR="00B56097">
        <w:rPr>
          <w:rFonts w:hint="cs"/>
          <w:rtl/>
        </w:rPr>
        <w:t>ת הקפאת הפרויקט ושקילת הקמתו במ</w:t>
      </w:r>
      <w:r>
        <w:rPr>
          <w:rFonts w:hint="cs"/>
          <w:rtl/>
        </w:rPr>
        <w:t>קום חלופי מתעכב מתן</w:t>
      </w:r>
      <w:r w:rsidR="00AA2C1A">
        <w:rPr>
          <w:rFonts w:hint="cs"/>
          <w:rtl/>
        </w:rPr>
        <w:t xml:space="preserve"> מענה חיוני</w:t>
      </w:r>
      <w:r w:rsidR="00E80009">
        <w:rPr>
          <w:rFonts w:hint="cs"/>
          <w:rtl/>
        </w:rPr>
        <w:t xml:space="preserve">, </w:t>
      </w:r>
      <w:r w:rsidR="00052108">
        <w:rPr>
          <w:rFonts w:hint="cs"/>
          <w:rtl/>
        </w:rPr>
        <w:t>ו</w:t>
      </w:r>
      <w:r>
        <w:rPr>
          <w:rFonts w:hint="cs"/>
          <w:rtl/>
        </w:rPr>
        <w:t>להערכת אהו"ב, הקמת הפר</w:t>
      </w:r>
      <w:r w:rsidR="001C383B">
        <w:rPr>
          <w:rFonts w:hint="cs"/>
          <w:rtl/>
        </w:rPr>
        <w:t>ויקט במ</w:t>
      </w:r>
      <w:r>
        <w:rPr>
          <w:rFonts w:hint="cs"/>
          <w:rtl/>
        </w:rPr>
        <w:t xml:space="preserve">קום החלופי המוצע צפויה להימשך </w:t>
      </w:r>
      <w:r w:rsidR="00404908">
        <w:rPr>
          <w:rFonts w:hint="cs"/>
          <w:rtl/>
        </w:rPr>
        <w:t>כחמש</w:t>
      </w:r>
      <w:r>
        <w:rPr>
          <w:rFonts w:hint="cs"/>
          <w:rtl/>
        </w:rPr>
        <w:t xml:space="preserve"> שנים נוספות.</w:t>
      </w:r>
      <w:r w:rsidR="00137E2A">
        <w:rPr>
          <w:rFonts w:hint="cs"/>
          <w:rtl/>
        </w:rPr>
        <w:t xml:space="preserve"> אלמלא </w:t>
      </w:r>
      <w:r w:rsidR="00C56818">
        <w:rPr>
          <w:rFonts w:hint="cs"/>
          <w:rtl/>
        </w:rPr>
        <w:t xml:space="preserve">התבררה </w:t>
      </w:r>
      <w:r w:rsidR="00B56097">
        <w:rPr>
          <w:rFonts w:hint="cs"/>
          <w:rtl/>
        </w:rPr>
        <w:t>תמונת המצב</w:t>
      </w:r>
      <w:r w:rsidR="00C56818">
        <w:rPr>
          <w:rFonts w:hint="cs"/>
          <w:rtl/>
        </w:rPr>
        <w:t xml:space="preserve"> המלאה של </w:t>
      </w:r>
      <w:r w:rsidR="001C383B">
        <w:rPr>
          <w:rFonts w:hint="cs"/>
          <w:rtl/>
        </w:rPr>
        <w:t>ה</w:t>
      </w:r>
      <w:r w:rsidR="00137E2A">
        <w:rPr>
          <w:rFonts w:hint="cs"/>
          <w:rtl/>
        </w:rPr>
        <w:t>שינויי</w:t>
      </w:r>
      <w:r w:rsidR="001C383B">
        <w:rPr>
          <w:rFonts w:hint="cs"/>
          <w:rtl/>
        </w:rPr>
        <w:t>ם</w:t>
      </w:r>
      <w:r w:rsidR="00137E2A">
        <w:rPr>
          <w:rFonts w:hint="cs"/>
          <w:rtl/>
        </w:rPr>
        <w:t xml:space="preserve"> </w:t>
      </w:r>
      <w:r w:rsidR="001C383B">
        <w:rPr>
          <w:rFonts w:hint="cs"/>
          <w:rtl/>
        </w:rPr>
        <w:t>ב</w:t>
      </w:r>
      <w:r w:rsidR="00700977">
        <w:rPr>
          <w:rFonts w:hint="cs"/>
          <w:rtl/>
        </w:rPr>
        <w:t>תוכניות הבינוי</w:t>
      </w:r>
      <w:r w:rsidR="00137E2A">
        <w:rPr>
          <w:rFonts w:hint="cs"/>
          <w:rtl/>
        </w:rPr>
        <w:t xml:space="preserve"> בסביבת הפרויקט</w:t>
      </w:r>
      <w:r w:rsidR="001C383B">
        <w:rPr>
          <w:rFonts w:hint="cs"/>
          <w:rtl/>
        </w:rPr>
        <w:t xml:space="preserve"> באיחור של כשלוש שנים</w:t>
      </w:r>
      <w:r w:rsidR="00137E2A">
        <w:rPr>
          <w:rFonts w:hint="cs"/>
          <w:rtl/>
        </w:rPr>
        <w:t xml:space="preserve">, תהליך </w:t>
      </w:r>
      <w:r w:rsidR="004E6431">
        <w:rPr>
          <w:rFonts w:hint="cs"/>
          <w:rtl/>
        </w:rPr>
        <w:t xml:space="preserve">בחינתו של הפתרון החלופי ויישום הפתרון הנבחר </w:t>
      </w:r>
      <w:r w:rsidR="00052108">
        <w:rPr>
          <w:rFonts w:hint="cs"/>
          <w:rtl/>
        </w:rPr>
        <w:t xml:space="preserve">היה </w:t>
      </w:r>
      <w:r w:rsidR="001C383B">
        <w:rPr>
          <w:rFonts w:hint="cs"/>
          <w:rtl/>
        </w:rPr>
        <w:t xml:space="preserve">נמצא </w:t>
      </w:r>
      <w:r w:rsidR="00052108">
        <w:rPr>
          <w:rFonts w:hint="cs"/>
          <w:rtl/>
        </w:rPr>
        <w:t xml:space="preserve">כיום </w:t>
      </w:r>
      <w:r w:rsidR="00137E2A">
        <w:rPr>
          <w:rFonts w:hint="cs"/>
          <w:rtl/>
        </w:rPr>
        <w:t>בשלבים מתקדמים</w:t>
      </w:r>
      <w:r w:rsidR="00B56097">
        <w:rPr>
          <w:rFonts w:hint="cs"/>
          <w:rtl/>
        </w:rPr>
        <w:t>,</w:t>
      </w:r>
      <w:r w:rsidR="00137E2A">
        <w:rPr>
          <w:rFonts w:hint="cs"/>
          <w:rtl/>
        </w:rPr>
        <w:t xml:space="preserve"> והעיכוב ב</w:t>
      </w:r>
      <w:r w:rsidR="00052108">
        <w:rPr>
          <w:rFonts w:hint="cs"/>
          <w:rtl/>
        </w:rPr>
        <w:t>מתן ה</w:t>
      </w:r>
      <w:r w:rsidR="00137E2A">
        <w:rPr>
          <w:rFonts w:hint="cs"/>
          <w:rtl/>
        </w:rPr>
        <w:t>מענה</w:t>
      </w:r>
      <w:r w:rsidR="00D44F87">
        <w:rPr>
          <w:rFonts w:hint="cs"/>
          <w:rtl/>
        </w:rPr>
        <w:t xml:space="preserve"> המלא</w:t>
      </w:r>
      <w:r w:rsidR="00137E2A">
        <w:rPr>
          <w:rFonts w:hint="cs"/>
          <w:rtl/>
        </w:rPr>
        <w:t xml:space="preserve"> היה מצטמצם באופן ניכר.</w:t>
      </w:r>
    </w:p>
    <w:p w:rsidR="007F6524" w:rsidP="00922264">
      <w:pPr>
        <w:pStyle w:val="a"/>
        <w:spacing w:line="269" w:lineRule="auto"/>
      </w:pPr>
    </w:p>
    <w:p w:rsidR="004E3EB0" w:rsidP="00922264">
      <w:pPr>
        <w:pStyle w:val="ListParagraph"/>
        <w:numPr>
          <w:ilvl w:val="1"/>
          <w:numId w:val="3"/>
        </w:numPr>
        <w:spacing w:line="269" w:lineRule="auto"/>
      </w:pPr>
      <w:r>
        <w:rPr>
          <w:rFonts w:hint="cs"/>
          <w:rtl/>
        </w:rPr>
        <w:t xml:space="preserve">כאמור, בעקבות </w:t>
      </w:r>
      <w:r w:rsidR="00BA0D60">
        <w:rPr>
          <w:rFonts w:hint="cs"/>
          <w:rtl/>
        </w:rPr>
        <w:t>העיכוב בהקמת הפרויקט</w:t>
      </w:r>
      <w:r w:rsidRPr="001B0EF0" w:rsidR="006E79A5">
        <w:rPr>
          <w:rStyle w:val="5"/>
          <w:rFonts w:eastAsiaTheme="minorHAnsi" w:hint="cs"/>
          <w:bCs w:val="0"/>
          <w:spacing w:val="0"/>
          <w:rtl/>
        </w:rPr>
        <w:t xml:space="preserve"> </w:t>
      </w:r>
      <w:r w:rsidRPr="001B0EF0" w:rsidR="00570D38">
        <w:rPr>
          <w:rStyle w:val="5"/>
          <w:rFonts w:eastAsiaTheme="minorHAnsi" w:hint="cs"/>
          <w:bCs w:val="0"/>
          <w:spacing w:val="0"/>
          <w:rtl/>
        </w:rPr>
        <w:t>מתוכנן</w:t>
      </w:r>
      <w:r w:rsidR="006E79A5">
        <w:rPr>
          <w:rStyle w:val="5"/>
          <w:rFonts w:eastAsiaTheme="minorHAnsi" w:hint="cs"/>
          <w:bCs w:val="0"/>
          <w:spacing w:val="0"/>
          <w:rtl/>
        </w:rPr>
        <w:t xml:space="preserve"> בתקופה הקרובה</w:t>
      </w:r>
      <w:r w:rsidRPr="001B0EF0" w:rsidR="00570D38">
        <w:rPr>
          <w:rStyle w:val="5"/>
          <w:rFonts w:eastAsiaTheme="minorHAnsi" w:hint="cs"/>
          <w:bCs w:val="0"/>
          <w:spacing w:val="0"/>
          <w:rtl/>
        </w:rPr>
        <w:t xml:space="preserve"> </w:t>
      </w:r>
      <w:r w:rsidRPr="001B0EF0" w:rsidR="006B3B59">
        <w:rPr>
          <w:rStyle w:val="5"/>
          <w:rFonts w:eastAsiaTheme="minorHAnsi" w:hint="cs"/>
          <w:bCs w:val="0"/>
          <w:spacing w:val="0"/>
          <w:rtl/>
        </w:rPr>
        <w:t xml:space="preserve">מיגון </w:t>
      </w:r>
      <w:r w:rsidR="00034336">
        <w:rPr>
          <w:rStyle w:val="5"/>
          <w:rFonts w:eastAsiaTheme="minorHAnsi" w:hint="cs"/>
          <w:bCs w:val="0"/>
          <w:spacing w:val="0"/>
          <w:rtl/>
        </w:rPr>
        <w:t>זמני</w:t>
      </w:r>
      <w:r w:rsidRPr="001B0EF0" w:rsidR="00034336">
        <w:rPr>
          <w:rStyle w:val="5"/>
          <w:rFonts w:eastAsiaTheme="minorHAnsi" w:hint="cs"/>
          <w:bCs w:val="0"/>
          <w:spacing w:val="0"/>
          <w:rtl/>
        </w:rPr>
        <w:t xml:space="preserve"> </w:t>
      </w:r>
      <w:r w:rsidRPr="001B0EF0" w:rsidR="00570D38">
        <w:rPr>
          <w:rStyle w:val="5"/>
          <w:rFonts w:eastAsiaTheme="minorHAnsi" w:hint="cs"/>
          <w:bCs w:val="0"/>
          <w:spacing w:val="0"/>
          <w:rtl/>
        </w:rPr>
        <w:t>ש</w:t>
      </w:r>
      <w:r w:rsidR="006B73C0">
        <w:rPr>
          <w:rStyle w:val="5"/>
          <w:rFonts w:eastAsiaTheme="minorHAnsi" w:hint="cs"/>
          <w:bCs w:val="0"/>
          <w:spacing w:val="0"/>
          <w:rtl/>
        </w:rPr>
        <w:t>ל מבנה המעון הקיים ב</w:t>
      </w:r>
      <w:r w:rsidRPr="001B0EF0" w:rsidR="00570D38">
        <w:rPr>
          <w:rStyle w:val="5"/>
          <w:rFonts w:eastAsiaTheme="minorHAnsi" w:hint="cs"/>
          <w:bCs w:val="0"/>
          <w:spacing w:val="0"/>
          <w:rtl/>
        </w:rPr>
        <w:t>עלות</w:t>
      </w:r>
      <w:r w:rsidR="00486CEE">
        <w:rPr>
          <w:rStyle w:val="5"/>
          <w:rFonts w:eastAsiaTheme="minorHAnsi" w:hint="cs"/>
          <w:bCs w:val="0"/>
          <w:spacing w:val="0"/>
          <w:rtl/>
        </w:rPr>
        <w:t xml:space="preserve"> </w:t>
      </w:r>
      <w:r w:rsidR="006B73C0">
        <w:rPr>
          <w:rStyle w:val="5"/>
          <w:rFonts w:eastAsiaTheme="minorHAnsi" w:hint="cs"/>
          <w:bCs w:val="0"/>
          <w:spacing w:val="0"/>
          <w:rtl/>
        </w:rPr>
        <w:t>של</w:t>
      </w:r>
      <w:r w:rsidRPr="001B0EF0" w:rsidR="00570D38">
        <w:rPr>
          <w:rStyle w:val="5"/>
          <w:rFonts w:eastAsiaTheme="minorHAnsi" w:hint="cs"/>
          <w:bCs w:val="0"/>
          <w:spacing w:val="0"/>
          <w:rtl/>
        </w:rPr>
        <w:t xml:space="preserve"> כ-</w:t>
      </w:r>
      <w:r w:rsidR="00EC7FE2">
        <w:rPr>
          <w:rStyle w:val="5"/>
          <w:rFonts w:eastAsiaTheme="minorHAnsi" w:hint="cs"/>
          <w:bCs w:val="0"/>
          <w:spacing w:val="0"/>
          <w:rtl/>
        </w:rPr>
        <w:t>50</w:t>
      </w:r>
      <w:r w:rsidRPr="001B0EF0" w:rsidR="00EC7FE2">
        <w:rPr>
          <w:rStyle w:val="5"/>
          <w:rFonts w:eastAsiaTheme="minorHAnsi" w:hint="cs"/>
          <w:bCs w:val="0"/>
          <w:spacing w:val="0"/>
          <w:rtl/>
        </w:rPr>
        <w:t xml:space="preserve"> </w:t>
      </w:r>
      <w:r w:rsidRPr="001B0EF0" w:rsidR="00570D38">
        <w:rPr>
          <w:rStyle w:val="5"/>
          <w:rFonts w:eastAsiaTheme="minorHAnsi" w:hint="cs"/>
          <w:bCs w:val="0"/>
          <w:spacing w:val="0"/>
          <w:rtl/>
        </w:rPr>
        <w:t>מיליון ש"</w:t>
      </w:r>
      <w:r w:rsidRPr="001B0EF0" w:rsidR="001B0EF0">
        <w:rPr>
          <w:rStyle w:val="5"/>
          <w:rFonts w:eastAsiaTheme="minorHAnsi" w:hint="cs"/>
          <w:bCs w:val="0"/>
          <w:spacing w:val="0"/>
          <w:rtl/>
        </w:rPr>
        <w:t xml:space="preserve">ח. </w:t>
      </w:r>
      <w:r>
        <w:rPr>
          <w:rStyle w:val="5"/>
          <w:rFonts w:eastAsiaTheme="minorHAnsi" w:hint="cs"/>
          <w:bCs w:val="0"/>
          <w:spacing w:val="0"/>
          <w:rtl/>
        </w:rPr>
        <w:t xml:space="preserve">כמו כן, </w:t>
      </w:r>
      <w:r w:rsidR="00B56097">
        <w:rPr>
          <w:rStyle w:val="5"/>
          <w:rFonts w:eastAsiaTheme="minorHAnsi" w:hint="cs"/>
          <w:bCs w:val="0"/>
          <w:spacing w:val="0"/>
          <w:rtl/>
        </w:rPr>
        <w:t xml:space="preserve">המשרד הכין </w:t>
      </w:r>
      <w:r w:rsidR="00EC7FE2">
        <w:rPr>
          <w:rStyle w:val="5"/>
          <w:rFonts w:eastAsiaTheme="minorHAnsi" w:hint="cs"/>
          <w:bCs w:val="0"/>
          <w:spacing w:val="0"/>
          <w:rtl/>
        </w:rPr>
        <w:t>ת</w:t>
      </w:r>
      <w:r w:rsidR="00B56097">
        <w:rPr>
          <w:rStyle w:val="5"/>
          <w:rFonts w:eastAsiaTheme="minorHAnsi" w:hint="cs"/>
          <w:bCs w:val="0"/>
          <w:spacing w:val="0"/>
          <w:rtl/>
        </w:rPr>
        <w:t>ו</w:t>
      </w:r>
      <w:r w:rsidR="00EC7FE2">
        <w:rPr>
          <w:rStyle w:val="5"/>
          <w:rFonts w:eastAsiaTheme="minorHAnsi" w:hint="cs"/>
          <w:bCs w:val="0"/>
          <w:spacing w:val="0"/>
          <w:rtl/>
        </w:rPr>
        <w:t>כנית ביניים</w:t>
      </w:r>
      <w:r w:rsidR="00BD1CBD">
        <w:rPr>
          <w:rStyle w:val="5"/>
          <w:rFonts w:eastAsiaTheme="minorHAnsi" w:hint="cs"/>
          <w:bCs w:val="0"/>
          <w:spacing w:val="0"/>
          <w:rtl/>
        </w:rPr>
        <w:t xml:space="preserve"> </w:t>
      </w:r>
      <w:r w:rsidR="00EC7FE2">
        <w:rPr>
          <w:rStyle w:val="5"/>
          <w:rFonts w:eastAsiaTheme="minorHAnsi" w:hint="cs"/>
          <w:bCs w:val="0"/>
          <w:spacing w:val="0"/>
          <w:rtl/>
        </w:rPr>
        <w:t>ל</w:t>
      </w:r>
      <w:r w:rsidR="006B73C0">
        <w:rPr>
          <w:rStyle w:val="5"/>
          <w:rFonts w:eastAsiaTheme="minorHAnsi" w:hint="cs"/>
          <w:bCs w:val="0"/>
          <w:spacing w:val="0"/>
          <w:rtl/>
        </w:rPr>
        <w:t>מיגון</w:t>
      </w:r>
      <w:r w:rsidR="00EC7FE2">
        <w:rPr>
          <w:rStyle w:val="5"/>
          <w:rFonts w:eastAsiaTheme="minorHAnsi" w:hint="cs"/>
          <w:bCs w:val="0"/>
          <w:spacing w:val="0"/>
          <w:rtl/>
        </w:rPr>
        <w:t xml:space="preserve"> </w:t>
      </w:r>
      <w:r w:rsidR="006B73C0">
        <w:rPr>
          <w:rStyle w:val="5"/>
          <w:rFonts w:eastAsiaTheme="minorHAnsi" w:hint="cs"/>
          <w:bCs w:val="0"/>
          <w:spacing w:val="0"/>
          <w:rtl/>
        </w:rPr>
        <w:t xml:space="preserve">המבנה הקיים של </w:t>
      </w:r>
      <w:r w:rsidR="00486CEE">
        <w:rPr>
          <w:rStyle w:val="5"/>
          <w:rFonts w:eastAsiaTheme="minorHAnsi" w:hint="cs"/>
          <w:bCs w:val="0"/>
          <w:spacing w:val="0"/>
          <w:rtl/>
        </w:rPr>
        <w:t>המשרד</w:t>
      </w:r>
      <w:r w:rsidR="00B56097">
        <w:rPr>
          <w:rStyle w:val="5"/>
          <w:rFonts w:eastAsiaTheme="minorHAnsi" w:hint="cs"/>
          <w:bCs w:val="0"/>
          <w:spacing w:val="0"/>
          <w:rtl/>
        </w:rPr>
        <w:t>,</w:t>
      </w:r>
      <w:r w:rsidR="00BD1CBD">
        <w:rPr>
          <w:rStyle w:val="5"/>
          <w:rFonts w:eastAsiaTheme="minorHAnsi" w:hint="cs"/>
          <w:bCs w:val="0"/>
          <w:spacing w:val="0"/>
          <w:rtl/>
        </w:rPr>
        <w:t xml:space="preserve"> אך</w:t>
      </w:r>
      <w:r w:rsidR="004E3BF1">
        <w:rPr>
          <w:rStyle w:val="5"/>
          <w:rFonts w:eastAsiaTheme="minorHAnsi" w:hint="cs"/>
          <w:bCs w:val="0"/>
          <w:spacing w:val="0"/>
          <w:rtl/>
        </w:rPr>
        <w:t xml:space="preserve"> טרם התקבל אישור תקציבי לביצועה</w:t>
      </w:r>
      <w:r w:rsidR="00441198">
        <w:rPr>
          <w:rStyle w:val="5"/>
          <w:rFonts w:eastAsiaTheme="minorHAnsi" w:hint="cs"/>
          <w:bCs w:val="0"/>
          <w:spacing w:val="0"/>
          <w:rtl/>
        </w:rPr>
        <w:t>,</w:t>
      </w:r>
      <w:r w:rsidR="00486CEE">
        <w:rPr>
          <w:rStyle w:val="5"/>
          <w:rFonts w:eastAsiaTheme="minorHAnsi" w:hint="cs"/>
          <w:bCs w:val="0"/>
          <w:spacing w:val="0"/>
          <w:rtl/>
        </w:rPr>
        <w:t xml:space="preserve"> ועלות</w:t>
      </w:r>
      <w:r w:rsidR="004E3BF1">
        <w:rPr>
          <w:rStyle w:val="5"/>
          <w:rFonts w:eastAsiaTheme="minorHAnsi" w:hint="cs"/>
          <w:bCs w:val="0"/>
          <w:spacing w:val="0"/>
          <w:rtl/>
        </w:rPr>
        <w:t>ה</w:t>
      </w:r>
      <w:r w:rsidR="006E79A5">
        <w:rPr>
          <w:rStyle w:val="5"/>
          <w:rFonts w:eastAsiaTheme="minorHAnsi" w:hint="cs"/>
          <w:bCs w:val="0"/>
          <w:spacing w:val="0"/>
          <w:rtl/>
        </w:rPr>
        <w:t xml:space="preserve"> </w:t>
      </w:r>
      <w:r w:rsidR="000D107A">
        <w:rPr>
          <w:rStyle w:val="5"/>
          <w:rFonts w:eastAsiaTheme="minorHAnsi" w:hint="cs"/>
          <w:bCs w:val="0"/>
          <w:spacing w:val="0"/>
          <w:rtl/>
        </w:rPr>
        <w:t xml:space="preserve">הוערכה בשנת </w:t>
      </w:r>
      <w:r w:rsidR="00BD1CBD">
        <w:rPr>
          <w:rStyle w:val="5"/>
          <w:rFonts w:eastAsiaTheme="minorHAnsi" w:hint="cs"/>
          <w:bCs w:val="0"/>
          <w:spacing w:val="0"/>
          <w:rtl/>
        </w:rPr>
        <w:t xml:space="preserve">2019 </w:t>
      </w:r>
      <w:r w:rsidR="000D107A">
        <w:rPr>
          <w:rStyle w:val="5"/>
          <w:rFonts w:eastAsiaTheme="minorHAnsi" w:hint="cs"/>
          <w:bCs w:val="0"/>
          <w:spacing w:val="0"/>
          <w:rtl/>
        </w:rPr>
        <w:t>בכ-</w:t>
      </w:r>
      <w:r w:rsidR="00EC7FE2">
        <w:rPr>
          <w:rStyle w:val="5"/>
          <w:rFonts w:eastAsiaTheme="minorHAnsi" w:hint="cs"/>
          <w:bCs w:val="0"/>
          <w:spacing w:val="0"/>
          <w:rtl/>
        </w:rPr>
        <w:t xml:space="preserve">25 </w:t>
      </w:r>
      <w:r w:rsidR="000D107A">
        <w:rPr>
          <w:rStyle w:val="5"/>
          <w:rFonts w:eastAsiaTheme="minorHAnsi" w:hint="cs"/>
          <w:bCs w:val="0"/>
          <w:spacing w:val="0"/>
          <w:rtl/>
        </w:rPr>
        <w:t>מיליון</w:t>
      </w:r>
      <w:r w:rsidR="006E79A5">
        <w:rPr>
          <w:rStyle w:val="5"/>
          <w:rFonts w:eastAsiaTheme="minorHAnsi" w:hint="cs"/>
          <w:bCs w:val="0"/>
          <w:spacing w:val="0"/>
          <w:rtl/>
        </w:rPr>
        <w:t xml:space="preserve"> ש"ח. </w:t>
      </w:r>
      <w:r w:rsidR="00BD1CBD">
        <w:rPr>
          <w:rStyle w:val="5"/>
          <w:rFonts w:eastAsiaTheme="minorHAnsi" w:hint="cs"/>
          <w:bCs w:val="0"/>
          <w:spacing w:val="0"/>
          <w:rtl/>
        </w:rPr>
        <w:t>שתי התוכניות טרם הוגשו לקבלת אישורים ס</w:t>
      </w:r>
      <w:r w:rsidR="00B56097">
        <w:rPr>
          <w:rStyle w:val="5"/>
          <w:rFonts w:eastAsiaTheme="minorHAnsi" w:hint="cs"/>
          <w:bCs w:val="0"/>
          <w:spacing w:val="0"/>
          <w:rtl/>
        </w:rPr>
        <w:t>ט</w:t>
      </w:r>
      <w:r w:rsidR="00BD1CBD">
        <w:rPr>
          <w:rStyle w:val="5"/>
          <w:rFonts w:eastAsiaTheme="minorHAnsi" w:hint="cs"/>
          <w:bCs w:val="0"/>
          <w:spacing w:val="0"/>
          <w:rtl/>
        </w:rPr>
        <w:t>טוטוריים נדרשים.</w:t>
      </w:r>
      <w:r w:rsidR="00D44F87">
        <w:rPr>
          <w:rStyle w:val="5"/>
          <w:rFonts w:eastAsiaTheme="minorHAnsi" w:hint="cs"/>
          <w:bCs w:val="0"/>
          <w:spacing w:val="0"/>
          <w:rtl/>
        </w:rPr>
        <w:t xml:space="preserve"> </w:t>
      </w:r>
      <w:r w:rsidR="006E79A5">
        <w:rPr>
          <w:rStyle w:val="5"/>
          <w:rFonts w:eastAsiaTheme="minorHAnsi" w:hint="cs"/>
          <w:bCs w:val="0"/>
          <w:spacing w:val="0"/>
          <w:rtl/>
        </w:rPr>
        <w:t>עלויות ממשיות ופוטנציאליות אלה</w:t>
      </w:r>
      <w:r w:rsidRPr="001B0EF0" w:rsidR="00AA2C1A">
        <w:rPr>
          <w:rStyle w:val="5"/>
          <w:rFonts w:eastAsiaTheme="minorHAnsi" w:hint="cs"/>
          <w:bCs w:val="0"/>
          <w:spacing w:val="0"/>
          <w:rtl/>
        </w:rPr>
        <w:t xml:space="preserve"> היו נחסכות</w:t>
      </w:r>
      <w:r w:rsidRPr="001B0EF0" w:rsidR="00B543C7">
        <w:rPr>
          <w:rStyle w:val="5"/>
          <w:rFonts w:eastAsiaTheme="minorHAnsi" w:hint="cs"/>
          <w:bCs w:val="0"/>
          <w:spacing w:val="0"/>
          <w:rtl/>
        </w:rPr>
        <w:t xml:space="preserve"> </w:t>
      </w:r>
      <w:r w:rsidR="00B56097">
        <w:rPr>
          <w:rStyle w:val="5"/>
          <w:rFonts w:eastAsiaTheme="minorHAnsi" w:hint="cs"/>
          <w:bCs w:val="0"/>
          <w:spacing w:val="0"/>
          <w:rtl/>
        </w:rPr>
        <w:t>לולא</w:t>
      </w:r>
      <w:r w:rsidRPr="001B0EF0" w:rsidR="004A14D6">
        <w:rPr>
          <w:rStyle w:val="5"/>
          <w:rFonts w:eastAsiaTheme="minorHAnsi" w:hint="cs"/>
          <w:bCs w:val="0"/>
          <w:spacing w:val="0"/>
          <w:rtl/>
        </w:rPr>
        <w:t xml:space="preserve"> </w:t>
      </w:r>
      <w:r w:rsidR="00441198">
        <w:rPr>
          <w:rStyle w:val="5"/>
          <w:rFonts w:eastAsiaTheme="minorHAnsi" w:hint="cs"/>
          <w:bCs w:val="0"/>
          <w:spacing w:val="0"/>
          <w:rtl/>
        </w:rPr>
        <w:t>התגלו השינויים בתוכניות הבינוי ב</w:t>
      </w:r>
      <w:r w:rsidR="00052108">
        <w:rPr>
          <w:rStyle w:val="5"/>
          <w:rFonts w:eastAsiaTheme="minorHAnsi" w:hint="cs"/>
          <w:bCs w:val="0"/>
          <w:spacing w:val="0"/>
          <w:rtl/>
        </w:rPr>
        <w:t>איחור</w:t>
      </w:r>
      <w:r w:rsidRPr="001B0EF0" w:rsidR="004A14D6">
        <w:rPr>
          <w:rStyle w:val="5"/>
          <w:rFonts w:eastAsiaTheme="minorHAnsi" w:hint="cs"/>
          <w:bCs w:val="0"/>
          <w:spacing w:val="0"/>
          <w:rtl/>
        </w:rPr>
        <w:t xml:space="preserve"> של </w:t>
      </w:r>
      <w:r w:rsidR="00441198">
        <w:rPr>
          <w:rStyle w:val="5"/>
          <w:rFonts w:eastAsiaTheme="minorHAnsi" w:hint="cs"/>
          <w:bCs w:val="0"/>
          <w:spacing w:val="0"/>
          <w:rtl/>
        </w:rPr>
        <w:t>כשלוש</w:t>
      </w:r>
      <w:r w:rsidRPr="001B0EF0" w:rsidR="004A14D6">
        <w:rPr>
          <w:rStyle w:val="5"/>
          <w:rFonts w:eastAsiaTheme="minorHAnsi" w:hint="cs"/>
          <w:bCs w:val="0"/>
          <w:spacing w:val="0"/>
          <w:rtl/>
        </w:rPr>
        <w:t xml:space="preserve"> שנים</w:t>
      </w:r>
      <w:r w:rsidRPr="001B0EF0" w:rsidR="00D34B11">
        <w:rPr>
          <w:rStyle w:val="5"/>
          <w:rFonts w:eastAsiaTheme="minorHAnsi" w:hint="cs"/>
          <w:bCs w:val="0"/>
          <w:spacing w:val="0"/>
          <w:rtl/>
        </w:rPr>
        <w:t>.</w:t>
      </w:r>
    </w:p>
    <w:p w:rsidR="00A14859" w:rsidP="00922264">
      <w:pPr>
        <w:pStyle w:val="a"/>
        <w:spacing w:line="269" w:lineRule="auto"/>
      </w:pPr>
    </w:p>
    <w:p w:rsidR="00611BC4" w:rsidP="00922264">
      <w:pPr>
        <w:pStyle w:val="ListParagraph"/>
        <w:numPr>
          <w:ilvl w:val="1"/>
          <w:numId w:val="3"/>
        </w:numPr>
        <w:spacing w:line="269" w:lineRule="auto"/>
      </w:pPr>
      <w:r>
        <w:rPr>
          <w:rFonts w:hint="cs"/>
          <w:rtl/>
        </w:rPr>
        <w:t>ה</w:t>
      </w:r>
      <w:r w:rsidR="00153D26">
        <w:rPr>
          <w:rFonts w:hint="cs"/>
          <w:rtl/>
        </w:rPr>
        <w:t xml:space="preserve">אפשרות </w:t>
      </w:r>
      <w:r>
        <w:rPr>
          <w:rFonts w:hint="cs"/>
          <w:rtl/>
        </w:rPr>
        <w:t>ל</w:t>
      </w:r>
      <w:r w:rsidR="00153D26">
        <w:rPr>
          <w:rFonts w:hint="cs"/>
          <w:rtl/>
        </w:rPr>
        <w:t xml:space="preserve">הקמת הפרויקט במקום החלופי המוצע </w:t>
      </w:r>
      <w:r w:rsidR="00F12019">
        <w:rPr>
          <w:rFonts w:hint="cs"/>
          <w:rtl/>
        </w:rPr>
        <w:t xml:space="preserve">דורשת תכנון אדריכלי המותאם למקום החדש. בכך צפויים לרדת לטמיון המשאבים שהושקעו </w:t>
      </w:r>
      <w:r w:rsidR="00B66CD8">
        <w:rPr>
          <w:rFonts w:hint="cs"/>
          <w:rtl/>
        </w:rPr>
        <w:t xml:space="preserve">משנת </w:t>
      </w:r>
      <w:r w:rsidR="00E86E91">
        <w:rPr>
          <w:rFonts w:hint="cs"/>
          <w:rtl/>
        </w:rPr>
        <w:t xml:space="preserve">2009 </w:t>
      </w:r>
      <w:r w:rsidR="00B66CD8">
        <w:rPr>
          <w:rFonts w:hint="cs"/>
          <w:rtl/>
        </w:rPr>
        <w:t>ועד מועד סיום הביקורת</w:t>
      </w:r>
      <w:r w:rsidR="00F12019">
        <w:rPr>
          <w:rFonts w:hint="cs"/>
          <w:rtl/>
        </w:rPr>
        <w:t xml:space="preserve"> בתכנון האדריכלי </w:t>
      </w:r>
      <w:r w:rsidR="00E86E91">
        <w:rPr>
          <w:rFonts w:hint="cs"/>
          <w:rtl/>
        </w:rPr>
        <w:t>וב</w:t>
      </w:r>
      <w:r w:rsidR="00854D6B">
        <w:rPr>
          <w:rFonts w:hint="cs"/>
          <w:rtl/>
        </w:rPr>
        <w:t xml:space="preserve">טיפול בהליכים הסטטוטוריים </w:t>
      </w:r>
      <w:r w:rsidR="00F12019">
        <w:rPr>
          <w:rFonts w:hint="cs"/>
          <w:rtl/>
        </w:rPr>
        <w:t>של הפרויקט</w:t>
      </w:r>
      <w:r w:rsidR="00B66CD8">
        <w:rPr>
          <w:rFonts w:hint="cs"/>
          <w:rtl/>
        </w:rPr>
        <w:t xml:space="preserve">, </w:t>
      </w:r>
      <w:r w:rsidR="00CC54BE">
        <w:rPr>
          <w:rFonts w:hint="cs"/>
          <w:rtl/>
        </w:rPr>
        <w:t>בסך של כ-</w:t>
      </w:r>
      <w:r w:rsidR="00E86E91">
        <w:rPr>
          <w:rFonts w:hint="cs"/>
          <w:rtl/>
        </w:rPr>
        <w:t xml:space="preserve">6.5 </w:t>
      </w:r>
      <w:r w:rsidR="00CC54BE">
        <w:rPr>
          <w:rFonts w:hint="cs"/>
          <w:rtl/>
        </w:rPr>
        <w:t>מיליון</w:t>
      </w:r>
      <w:r w:rsidR="00B66CD8">
        <w:rPr>
          <w:rFonts w:hint="cs"/>
          <w:rtl/>
        </w:rPr>
        <w:t xml:space="preserve"> ש"ח</w:t>
      </w:r>
      <w:r w:rsidR="00153D26">
        <w:rPr>
          <w:rFonts w:hint="cs"/>
          <w:rtl/>
        </w:rPr>
        <w:t xml:space="preserve">. </w:t>
      </w:r>
      <w:r w:rsidR="002D2841">
        <w:rPr>
          <w:rFonts w:hint="cs"/>
          <w:rtl/>
        </w:rPr>
        <w:t>כמו כן, הושקעו ב</w:t>
      </w:r>
      <w:r w:rsidR="000608CC">
        <w:rPr>
          <w:rFonts w:hint="cs"/>
          <w:rtl/>
        </w:rPr>
        <w:t>תכנון ה</w:t>
      </w:r>
      <w:r w:rsidR="002D2841">
        <w:rPr>
          <w:rFonts w:hint="cs"/>
          <w:rtl/>
        </w:rPr>
        <w:t xml:space="preserve">פרויקט משאבי עבודה של </w:t>
      </w:r>
      <w:r w:rsidR="00BF4413">
        <w:rPr>
          <w:rFonts w:hint="cs"/>
          <w:rtl/>
        </w:rPr>
        <w:t>המינהלת</w:t>
      </w:r>
      <w:r w:rsidR="002D2841">
        <w:rPr>
          <w:rFonts w:hint="cs"/>
          <w:rtl/>
        </w:rPr>
        <w:t xml:space="preserve"> ושל </w:t>
      </w:r>
      <w:r w:rsidR="000608CC">
        <w:rPr>
          <w:rFonts w:hint="cs"/>
          <w:rtl/>
        </w:rPr>
        <w:t xml:space="preserve">יועצים חיצוניים. </w:t>
      </w:r>
      <w:r w:rsidR="00BF263E">
        <w:rPr>
          <w:rFonts w:hint="cs"/>
          <w:rtl/>
        </w:rPr>
        <w:t xml:space="preserve">הגורמים הממשלתיים </w:t>
      </w:r>
      <w:r w:rsidR="00E64816">
        <w:rPr>
          <w:rFonts w:hint="cs"/>
          <w:rtl/>
        </w:rPr>
        <w:t>המעורבים בפרויקט</w:t>
      </w:r>
      <w:r w:rsidR="000608CC">
        <w:rPr>
          <w:rFonts w:hint="cs"/>
          <w:rtl/>
        </w:rPr>
        <w:t xml:space="preserve"> </w:t>
      </w:r>
      <w:r w:rsidR="00830422">
        <w:rPr>
          <w:rFonts w:hint="cs"/>
          <w:rtl/>
        </w:rPr>
        <w:t>יידרשו</w:t>
      </w:r>
      <w:r w:rsidR="000608CC">
        <w:rPr>
          <w:rFonts w:hint="cs"/>
          <w:rtl/>
        </w:rPr>
        <w:t xml:space="preserve"> אף הם</w:t>
      </w:r>
      <w:r w:rsidR="00E64816">
        <w:rPr>
          <w:rFonts w:hint="cs"/>
          <w:rtl/>
        </w:rPr>
        <w:t xml:space="preserve"> להשקיע משאבי עבודה נוספים בהתאמת מתווה הפרויקט ל</w:t>
      </w:r>
      <w:r w:rsidR="00BF263E">
        <w:rPr>
          <w:rFonts w:hint="cs"/>
          <w:rtl/>
        </w:rPr>
        <w:t>מקום החלופי ולתנאיו.</w:t>
      </w:r>
    </w:p>
    <w:p w:rsidR="00017556" w:rsidP="00922264">
      <w:pPr>
        <w:pStyle w:val="a"/>
        <w:spacing w:line="269" w:lineRule="auto"/>
      </w:pPr>
    </w:p>
    <w:p w:rsidR="008D1340" w:rsidP="00922264">
      <w:pPr>
        <w:pStyle w:val="ListParagraph"/>
        <w:numPr>
          <w:ilvl w:val="1"/>
          <w:numId w:val="3"/>
        </w:numPr>
        <w:spacing w:line="269" w:lineRule="auto"/>
      </w:pPr>
      <w:r>
        <w:rPr>
          <w:rFonts w:hint="cs"/>
          <w:rtl/>
        </w:rPr>
        <w:t xml:space="preserve">יצוין כי </w:t>
      </w:r>
      <w:r w:rsidR="00153D26">
        <w:rPr>
          <w:rFonts w:hint="cs"/>
          <w:rtl/>
        </w:rPr>
        <w:t>ייתכן ש</w:t>
      </w:r>
      <w:r>
        <w:rPr>
          <w:rFonts w:hint="cs"/>
          <w:rtl/>
        </w:rPr>
        <w:t>הקמת הפרויקט במקום החלופי</w:t>
      </w:r>
      <w:r w:rsidR="00E64816">
        <w:rPr>
          <w:rFonts w:hint="cs"/>
          <w:rtl/>
        </w:rPr>
        <w:t xml:space="preserve"> המוצע</w:t>
      </w:r>
      <w:r>
        <w:rPr>
          <w:rFonts w:hint="cs"/>
          <w:rtl/>
        </w:rPr>
        <w:t xml:space="preserve"> תוזיל את ההוצאה הכוללת על בניית ה</w:t>
      </w:r>
      <w:r w:rsidR="00E64816">
        <w:rPr>
          <w:rFonts w:hint="cs"/>
          <w:rtl/>
        </w:rPr>
        <w:t xml:space="preserve">פרויקט, אולם למועד סיום הביקורת לא ניתן </w:t>
      </w:r>
      <w:r w:rsidR="0056728F">
        <w:rPr>
          <w:rFonts w:hint="cs"/>
          <w:rtl/>
        </w:rPr>
        <w:t>להעריך במדויק</w:t>
      </w:r>
      <w:r w:rsidR="00E64816">
        <w:rPr>
          <w:rFonts w:hint="cs"/>
          <w:rtl/>
        </w:rPr>
        <w:t xml:space="preserve"> </w:t>
      </w:r>
      <w:r w:rsidR="000D35D1">
        <w:rPr>
          <w:rFonts w:hint="cs"/>
          <w:rtl/>
        </w:rPr>
        <w:t>את</w:t>
      </w:r>
      <w:r w:rsidR="00E64816">
        <w:rPr>
          <w:rFonts w:hint="cs"/>
          <w:rtl/>
        </w:rPr>
        <w:t xml:space="preserve"> היקף העלויות ש</w:t>
      </w:r>
      <w:r w:rsidR="009E5579">
        <w:rPr>
          <w:rFonts w:hint="cs"/>
          <w:rtl/>
        </w:rPr>
        <w:t>י</w:t>
      </w:r>
      <w:r w:rsidR="00E64816">
        <w:rPr>
          <w:rFonts w:hint="cs"/>
          <w:rtl/>
        </w:rPr>
        <w:t>יחסך</w:t>
      </w:r>
      <w:r>
        <w:rPr>
          <w:rFonts w:hint="cs"/>
          <w:rtl/>
        </w:rPr>
        <w:t>.</w:t>
      </w:r>
    </w:p>
    <w:p w:rsidR="00AB4293" w:rsidP="00922264">
      <w:pPr>
        <w:spacing w:line="269" w:lineRule="auto"/>
        <w:ind w:left="312"/>
        <w:rPr>
          <w:rtl/>
        </w:rPr>
      </w:pPr>
    </w:p>
    <w:p w:rsidR="008D1340" w:rsidP="00922264">
      <w:pPr>
        <w:spacing w:line="269" w:lineRule="auto"/>
        <w:ind w:left="312"/>
        <w:rPr>
          <w:rtl/>
        </w:rPr>
      </w:pPr>
      <w:r>
        <w:rPr>
          <w:rFonts w:hint="cs"/>
          <w:rtl/>
        </w:rPr>
        <w:t xml:space="preserve">בתשובת אגף החשכ"ל </w:t>
      </w:r>
      <w:r w:rsidR="004611AB">
        <w:rPr>
          <w:rFonts w:hint="cs"/>
          <w:rtl/>
        </w:rPr>
        <w:t>צוין</w:t>
      </w:r>
      <w:r w:rsidR="006F6261">
        <w:rPr>
          <w:rFonts w:hint="cs"/>
          <w:rtl/>
        </w:rPr>
        <w:t xml:space="preserve"> כי</w:t>
      </w:r>
      <w:r w:rsidR="004611AB">
        <w:rPr>
          <w:rFonts w:hint="cs"/>
          <w:rtl/>
        </w:rPr>
        <w:t xml:space="preserve"> </w:t>
      </w:r>
      <w:r w:rsidR="000D35D1">
        <w:rPr>
          <w:rFonts w:hint="cs"/>
          <w:rtl/>
        </w:rPr>
        <w:t xml:space="preserve">הוא אינו הגורם שקיבל את </w:t>
      </w:r>
      <w:r w:rsidR="004611AB">
        <w:rPr>
          <w:rFonts w:hint="cs"/>
          <w:rtl/>
        </w:rPr>
        <w:t>ההחלטות האחרונות ב</w:t>
      </w:r>
      <w:r w:rsidR="000D35D1">
        <w:rPr>
          <w:rFonts w:hint="cs"/>
          <w:rtl/>
        </w:rPr>
        <w:t>עניין ה</w:t>
      </w:r>
      <w:r w:rsidR="004611AB">
        <w:rPr>
          <w:rFonts w:hint="cs"/>
          <w:rtl/>
        </w:rPr>
        <w:t>פרויקט</w:t>
      </w:r>
      <w:r w:rsidR="000D35D1">
        <w:rPr>
          <w:rFonts w:hint="cs"/>
          <w:rtl/>
        </w:rPr>
        <w:t>, ובכלל זה לא פעל</w:t>
      </w:r>
      <w:r w:rsidR="004611AB">
        <w:rPr>
          <w:rFonts w:hint="cs"/>
          <w:rtl/>
        </w:rPr>
        <w:t xml:space="preserve"> </w:t>
      </w:r>
      <w:r w:rsidR="000D35D1">
        <w:rPr>
          <w:rFonts w:hint="cs"/>
          <w:rtl/>
        </w:rPr>
        <w:t>ל</w:t>
      </w:r>
      <w:r>
        <w:rPr>
          <w:rFonts w:hint="cs"/>
          <w:rtl/>
        </w:rPr>
        <w:t>גיבוש מקום חל</w:t>
      </w:r>
      <w:r w:rsidR="004611AB">
        <w:rPr>
          <w:rFonts w:hint="cs"/>
          <w:rtl/>
        </w:rPr>
        <w:t>ופי להקמת הפרויקט.</w:t>
      </w:r>
      <w:r w:rsidR="00925AF5">
        <w:rPr>
          <w:rFonts w:hint="cs"/>
          <w:rtl/>
        </w:rPr>
        <w:t xml:space="preserve"> </w:t>
      </w:r>
      <w:r>
        <w:rPr>
          <w:rFonts w:hint="cs"/>
          <w:rtl/>
        </w:rPr>
        <w:t>ל</w:t>
      </w:r>
      <w:r w:rsidR="00B5763C">
        <w:rPr>
          <w:rFonts w:hint="cs"/>
          <w:rtl/>
        </w:rPr>
        <w:t>ה</w:t>
      </w:r>
      <w:r w:rsidR="004611AB">
        <w:rPr>
          <w:rFonts w:hint="cs"/>
          <w:rtl/>
        </w:rPr>
        <w:t>ערכת האגף,</w:t>
      </w:r>
      <w:r>
        <w:rPr>
          <w:rFonts w:hint="cs"/>
          <w:rtl/>
        </w:rPr>
        <w:t xml:space="preserve"> שינוי מקום הפרויקט צפוי לייקר את עלותו</w:t>
      </w:r>
      <w:r w:rsidR="00BF399C">
        <w:rPr>
          <w:rFonts w:hint="cs"/>
          <w:rtl/>
        </w:rPr>
        <w:t xml:space="preserve">, </w:t>
      </w:r>
      <w:r>
        <w:rPr>
          <w:rFonts w:hint="cs"/>
          <w:rtl/>
        </w:rPr>
        <w:t xml:space="preserve">לפגוע בקידום </w:t>
      </w:r>
      <w:r w:rsidR="00C6560A">
        <w:rPr>
          <w:rFonts w:hint="cs"/>
          <w:rtl/>
        </w:rPr>
        <w:t>תב"ע קריית בן גוריון</w:t>
      </w:r>
      <w:r w:rsidR="00BF399C">
        <w:rPr>
          <w:rFonts w:hint="cs"/>
          <w:rtl/>
        </w:rPr>
        <w:t xml:space="preserve"> ולחייב הליך שינוי תב"ע שיימשך שנים</w:t>
      </w:r>
      <w:r>
        <w:rPr>
          <w:rFonts w:hint="cs"/>
          <w:rtl/>
        </w:rPr>
        <w:t>. אגף החשכ"ל</w:t>
      </w:r>
      <w:r w:rsidR="004611AB">
        <w:rPr>
          <w:rFonts w:hint="cs"/>
          <w:rtl/>
        </w:rPr>
        <w:t xml:space="preserve"> סבור כי ניתן להותיר את הפרויקט במקומו ולמצוא </w:t>
      </w:r>
      <w:r w:rsidR="00AA7CC7">
        <w:rPr>
          <w:rFonts w:hint="cs"/>
          <w:rtl/>
        </w:rPr>
        <w:t>דרך להסדרת ה</w:t>
      </w:r>
      <w:r w:rsidR="004611AB">
        <w:rPr>
          <w:rFonts w:hint="cs"/>
          <w:rtl/>
        </w:rPr>
        <w:t xml:space="preserve">סיכונים הסביבתיים. </w:t>
      </w:r>
      <w:r>
        <w:rPr>
          <w:rFonts w:hint="cs"/>
          <w:rtl/>
        </w:rPr>
        <w:t xml:space="preserve">כמו כן, הציע אגף החשכ"ל לבחון אפשרות </w:t>
      </w:r>
      <w:r w:rsidR="00F4468A">
        <w:rPr>
          <w:rFonts w:hint="cs"/>
          <w:rtl/>
        </w:rPr>
        <w:t>מסוי</w:t>
      </w:r>
      <w:r w:rsidR="003412C7">
        <w:rPr>
          <w:rFonts w:hint="cs"/>
          <w:rtl/>
        </w:rPr>
        <w:t xml:space="preserve">מת שיישומה יצמצם </w:t>
      </w:r>
      <w:r>
        <w:rPr>
          <w:rFonts w:hint="cs"/>
          <w:rtl/>
        </w:rPr>
        <w:t>את הסיכון הביטחוני.</w:t>
      </w:r>
      <w:r w:rsidR="004611AB">
        <w:rPr>
          <w:rFonts w:hint="cs"/>
          <w:rtl/>
        </w:rPr>
        <w:t xml:space="preserve"> </w:t>
      </w:r>
    </w:p>
    <w:p w:rsidR="007E6897" w:rsidP="00922264">
      <w:pPr>
        <w:pStyle w:val="a"/>
        <w:spacing w:line="269" w:lineRule="auto"/>
      </w:pPr>
    </w:p>
    <w:p w:rsidR="007E6897" w:rsidP="00922264">
      <w:pPr>
        <w:spacing w:line="269" w:lineRule="auto"/>
        <w:rPr>
          <w:b/>
          <w:bCs/>
          <w:rtl/>
        </w:rPr>
      </w:pPr>
      <w:r>
        <w:rPr>
          <w:rFonts w:hint="cs"/>
          <w:b/>
          <w:bCs/>
          <w:rtl/>
        </w:rPr>
        <w:t xml:space="preserve">עולה אפוא כי השיהוי של </w:t>
      </w:r>
      <w:r w:rsidR="00441198">
        <w:rPr>
          <w:rFonts w:hint="cs"/>
          <w:b/>
          <w:bCs/>
          <w:rtl/>
        </w:rPr>
        <w:t>כשלוש</w:t>
      </w:r>
      <w:r>
        <w:rPr>
          <w:rFonts w:hint="cs"/>
          <w:b/>
          <w:bCs/>
          <w:rtl/>
        </w:rPr>
        <w:t xml:space="preserve"> שנים בבדיקת הבינוי העתידי בסביבת הפרויקט גרם </w:t>
      </w:r>
      <w:r w:rsidR="00441198">
        <w:rPr>
          <w:rFonts w:hint="cs"/>
          <w:b/>
          <w:bCs/>
          <w:rtl/>
        </w:rPr>
        <w:t xml:space="preserve">לבזבוז </w:t>
      </w:r>
      <w:r>
        <w:rPr>
          <w:rFonts w:hint="cs"/>
          <w:b/>
          <w:bCs/>
          <w:rtl/>
        </w:rPr>
        <w:t>זמן יקר, שבמהלכו אפשר היה ל</w:t>
      </w:r>
      <w:r w:rsidR="00F9681A">
        <w:rPr>
          <w:rFonts w:hint="cs"/>
          <w:b/>
          <w:bCs/>
          <w:rtl/>
        </w:rPr>
        <w:t>קדם</w:t>
      </w:r>
      <w:r>
        <w:rPr>
          <w:rFonts w:hint="cs"/>
          <w:b/>
          <w:bCs/>
          <w:rtl/>
        </w:rPr>
        <w:t xml:space="preserve"> את תכנונו והקמתו של הפרויקט במקום המקורי או במקום חלופי. </w:t>
      </w:r>
    </w:p>
    <w:p w:rsidR="006A0507" w:rsidP="00922264">
      <w:pPr>
        <w:pStyle w:val="a"/>
        <w:spacing w:line="269" w:lineRule="auto"/>
        <w:rPr>
          <w:rtl/>
        </w:rPr>
      </w:pPr>
    </w:p>
    <w:p w:rsidR="0041239C" w:rsidP="00922264">
      <w:pPr>
        <w:spacing w:line="269" w:lineRule="auto"/>
        <w:rPr>
          <w:b/>
          <w:bCs/>
          <w:rtl/>
        </w:rPr>
      </w:pPr>
      <w:r>
        <w:rPr>
          <w:rFonts w:hint="cs"/>
          <w:b/>
          <w:bCs/>
          <w:rtl/>
        </w:rPr>
        <w:t xml:space="preserve">בפרויקטים מורכבים, ובייחוד בפרויקטים </w:t>
      </w:r>
      <w:r w:rsidR="00441198">
        <w:rPr>
          <w:rFonts w:hint="cs"/>
          <w:b/>
          <w:bCs/>
          <w:rtl/>
        </w:rPr>
        <w:t>שביצועם ממושך,</w:t>
      </w:r>
      <w:r>
        <w:rPr>
          <w:rFonts w:hint="cs"/>
          <w:b/>
          <w:bCs/>
          <w:rtl/>
        </w:rPr>
        <w:t xml:space="preserve"> כפרויקט אלמוג, </w:t>
      </w:r>
      <w:r w:rsidR="00F80E69">
        <w:rPr>
          <w:rFonts w:hint="cs"/>
          <w:b/>
          <w:bCs/>
          <w:rtl/>
        </w:rPr>
        <w:t xml:space="preserve">מנהלי הפרויקט </w:t>
      </w:r>
      <w:r w:rsidR="00303F04">
        <w:rPr>
          <w:rFonts w:hint="cs"/>
          <w:b/>
          <w:bCs/>
          <w:rtl/>
        </w:rPr>
        <w:t>נדרש</w:t>
      </w:r>
      <w:r w:rsidR="00F80E69">
        <w:rPr>
          <w:rFonts w:hint="cs"/>
          <w:b/>
          <w:bCs/>
          <w:rtl/>
        </w:rPr>
        <w:t>ים</w:t>
      </w:r>
      <w:r w:rsidR="00303F04">
        <w:rPr>
          <w:rFonts w:hint="cs"/>
          <w:b/>
          <w:bCs/>
          <w:rtl/>
        </w:rPr>
        <w:t xml:space="preserve"> </w:t>
      </w:r>
      <w:r w:rsidR="004D4BD1">
        <w:rPr>
          <w:rFonts w:hint="cs"/>
          <w:b/>
          <w:bCs/>
          <w:rtl/>
        </w:rPr>
        <w:t>לוודא כי מתבצע</w:t>
      </w:r>
      <w:r w:rsidR="00F80E69">
        <w:rPr>
          <w:rFonts w:hint="cs"/>
          <w:b/>
          <w:bCs/>
          <w:rtl/>
        </w:rPr>
        <w:t xml:space="preserve"> </w:t>
      </w:r>
      <w:r>
        <w:rPr>
          <w:rFonts w:hint="cs"/>
          <w:b/>
          <w:bCs/>
          <w:rtl/>
        </w:rPr>
        <w:t>תהליך יעיל של זיהוי סיכונים</w:t>
      </w:r>
      <w:r w:rsidR="00F80E69">
        <w:rPr>
          <w:rFonts w:hint="cs"/>
          <w:b/>
          <w:bCs/>
          <w:rtl/>
        </w:rPr>
        <w:t xml:space="preserve"> </w:t>
      </w:r>
      <w:r>
        <w:rPr>
          <w:rFonts w:hint="cs"/>
          <w:b/>
          <w:bCs/>
          <w:rtl/>
        </w:rPr>
        <w:t xml:space="preserve">ומעקב אחר התפתחויות הקשורות בהם. יש לוודא כי התהליך מתבצע באופן </w:t>
      </w:r>
      <w:r w:rsidR="00F80E69">
        <w:rPr>
          <w:rFonts w:hint="cs"/>
          <w:b/>
          <w:bCs/>
          <w:rtl/>
        </w:rPr>
        <w:t>עיתי</w:t>
      </w:r>
      <w:r w:rsidR="00A13402">
        <w:rPr>
          <w:rFonts w:hint="cs"/>
          <w:b/>
          <w:bCs/>
          <w:rtl/>
        </w:rPr>
        <w:t>,</w:t>
      </w:r>
      <w:r>
        <w:rPr>
          <w:rFonts w:hint="cs"/>
          <w:b/>
          <w:bCs/>
          <w:rtl/>
        </w:rPr>
        <w:t xml:space="preserve"> ו</w:t>
      </w:r>
      <w:r w:rsidR="00A13402">
        <w:rPr>
          <w:rFonts w:hint="cs"/>
          <w:b/>
          <w:bCs/>
          <w:rtl/>
        </w:rPr>
        <w:t xml:space="preserve">כי </w:t>
      </w:r>
      <w:r>
        <w:rPr>
          <w:rFonts w:hint="cs"/>
          <w:b/>
          <w:bCs/>
          <w:rtl/>
        </w:rPr>
        <w:t>הסיכונים מנוהלים באופן עקבי ויזום במשך כל תקופת ניהול הפרויקט</w:t>
      </w:r>
      <w:r w:rsidR="00D1789F">
        <w:rPr>
          <w:rFonts w:hint="cs"/>
          <w:b/>
          <w:bCs/>
          <w:rtl/>
        </w:rPr>
        <w:t xml:space="preserve">. </w:t>
      </w:r>
      <w:r w:rsidR="00A13402">
        <w:rPr>
          <w:rFonts w:hint="cs"/>
          <w:b/>
          <w:bCs/>
          <w:rtl/>
        </w:rPr>
        <w:t>זאת משום ש</w:t>
      </w:r>
      <w:r w:rsidR="00303F04">
        <w:rPr>
          <w:rFonts w:hint="cs"/>
          <w:b/>
          <w:bCs/>
          <w:rtl/>
        </w:rPr>
        <w:t>י</w:t>
      </w:r>
      <w:r w:rsidR="00A13402">
        <w:rPr>
          <w:rFonts w:hint="cs"/>
          <w:b/>
          <w:bCs/>
          <w:rtl/>
        </w:rPr>
        <w:t xml:space="preserve">יתכן כי </w:t>
      </w:r>
      <w:r w:rsidR="00D1789F">
        <w:rPr>
          <w:rFonts w:hint="cs"/>
          <w:b/>
          <w:bCs/>
          <w:rtl/>
        </w:rPr>
        <w:t xml:space="preserve">סיכונים חדשים </w:t>
      </w:r>
      <w:r w:rsidR="00A13402">
        <w:rPr>
          <w:rFonts w:hint="cs"/>
          <w:b/>
          <w:bCs/>
          <w:rtl/>
        </w:rPr>
        <w:t>ייווצרו</w:t>
      </w:r>
      <w:r w:rsidR="00D1789F">
        <w:rPr>
          <w:rFonts w:hint="cs"/>
          <w:b/>
          <w:bCs/>
          <w:rtl/>
        </w:rPr>
        <w:t xml:space="preserve"> ויתממשו עם חלוף הזמן.</w:t>
      </w:r>
      <w:r>
        <w:rPr>
          <w:rFonts w:hint="cs"/>
          <w:b/>
          <w:bCs/>
          <w:rtl/>
        </w:rPr>
        <w:t xml:space="preserve"> כמו כן, דרוש ניהול תקשורת יעיל בין חברי צוות הפרויקט</w:t>
      </w:r>
      <w:r w:rsidR="00303F04">
        <w:rPr>
          <w:rFonts w:hint="cs"/>
          <w:b/>
          <w:bCs/>
          <w:rtl/>
        </w:rPr>
        <w:t>,</w:t>
      </w:r>
      <w:r>
        <w:rPr>
          <w:rFonts w:hint="cs"/>
          <w:b/>
          <w:bCs/>
          <w:rtl/>
        </w:rPr>
        <w:t xml:space="preserve"> ויש לוודא כי מידע רלוונטי בנושא התפתחות סיכונים </w:t>
      </w:r>
      <w:r w:rsidR="00303F04">
        <w:rPr>
          <w:rFonts w:hint="cs"/>
          <w:b/>
          <w:bCs/>
          <w:rtl/>
        </w:rPr>
        <w:t xml:space="preserve">מועבר לכל הגורמים המעורבים בנושא </w:t>
      </w:r>
      <w:r>
        <w:rPr>
          <w:rFonts w:hint="cs"/>
          <w:b/>
          <w:bCs/>
          <w:rtl/>
        </w:rPr>
        <w:t>באופן שיטתי, מוסדר ומובן</w:t>
      </w:r>
      <w:r w:rsidR="00303F04">
        <w:rPr>
          <w:rFonts w:hint="cs"/>
          <w:b/>
          <w:bCs/>
          <w:rtl/>
        </w:rPr>
        <w:t>,</w:t>
      </w:r>
      <w:r>
        <w:rPr>
          <w:rFonts w:hint="cs"/>
          <w:b/>
          <w:bCs/>
          <w:rtl/>
        </w:rPr>
        <w:t xml:space="preserve"> תוך התחשבות בסוגי המומחיות השונים של כל אחד מהם.</w:t>
      </w:r>
    </w:p>
    <w:p w:rsidR="008915CB" w:rsidP="00922264">
      <w:pPr>
        <w:pStyle w:val="a"/>
        <w:spacing w:line="269" w:lineRule="auto"/>
        <w:rPr>
          <w:rtl/>
        </w:rPr>
      </w:pPr>
    </w:p>
    <w:p w:rsidR="005174F7" w:rsidP="00922264">
      <w:pPr>
        <w:spacing w:line="269" w:lineRule="auto"/>
        <w:rPr>
          <w:b/>
          <w:bCs/>
          <w:rtl/>
        </w:rPr>
      </w:pPr>
      <w:r>
        <w:rPr>
          <w:rFonts w:hint="cs"/>
          <w:b/>
          <w:bCs/>
          <w:rtl/>
        </w:rPr>
        <w:t>מוצע כי</w:t>
      </w:r>
      <w:r w:rsidRPr="00AC2701" w:rsidR="006A0507">
        <w:rPr>
          <w:b/>
          <w:bCs/>
          <w:rtl/>
        </w:rPr>
        <w:t xml:space="preserve"> </w:t>
      </w:r>
      <w:r>
        <w:rPr>
          <w:rFonts w:hint="cs"/>
          <w:b/>
          <w:bCs/>
          <w:rtl/>
        </w:rPr>
        <w:t>ה</w:t>
      </w:r>
      <w:r>
        <w:rPr>
          <w:b/>
          <w:bCs/>
          <w:rtl/>
        </w:rPr>
        <w:t xml:space="preserve">שב"כ </w:t>
      </w:r>
      <w:r>
        <w:rPr>
          <w:rFonts w:hint="cs"/>
          <w:b/>
          <w:bCs/>
          <w:rtl/>
        </w:rPr>
        <w:t>י</w:t>
      </w:r>
      <w:r w:rsidRPr="00AC2701" w:rsidR="006A0507">
        <w:rPr>
          <w:b/>
          <w:bCs/>
          <w:rtl/>
        </w:rPr>
        <w:t xml:space="preserve">פיק לקחים </w:t>
      </w:r>
      <w:r>
        <w:rPr>
          <w:rFonts w:hint="cs"/>
          <w:b/>
          <w:bCs/>
          <w:rtl/>
        </w:rPr>
        <w:t>מהאמור</w:t>
      </w:r>
      <w:r w:rsidR="003E59D9">
        <w:rPr>
          <w:rFonts w:hint="cs"/>
          <w:b/>
          <w:bCs/>
          <w:rtl/>
        </w:rPr>
        <w:t xml:space="preserve">: </w:t>
      </w:r>
      <w:r w:rsidR="00C90AFF">
        <w:rPr>
          <w:rFonts w:hint="cs"/>
          <w:b/>
          <w:bCs/>
          <w:rtl/>
        </w:rPr>
        <w:t>מ</w:t>
      </w:r>
      <w:r w:rsidR="00E35DC1">
        <w:rPr>
          <w:rFonts w:hint="cs"/>
          <w:b/>
          <w:bCs/>
          <w:rtl/>
        </w:rPr>
        <w:t>וצע</w:t>
      </w:r>
      <w:r w:rsidR="00C90AFF">
        <w:rPr>
          <w:b/>
          <w:bCs/>
          <w:rtl/>
        </w:rPr>
        <w:t xml:space="preserve"> </w:t>
      </w:r>
      <w:r w:rsidR="00B2677D">
        <w:rPr>
          <w:rFonts w:hint="cs"/>
          <w:b/>
          <w:bCs/>
          <w:rtl/>
        </w:rPr>
        <w:t>להקים</w:t>
      </w:r>
      <w:r w:rsidRPr="00AC2701" w:rsidR="00B2677D">
        <w:rPr>
          <w:b/>
          <w:bCs/>
          <w:rtl/>
        </w:rPr>
        <w:t xml:space="preserve"> </w:t>
      </w:r>
      <w:r w:rsidRPr="00AC2701" w:rsidR="006A0507">
        <w:rPr>
          <w:b/>
          <w:bCs/>
          <w:rtl/>
        </w:rPr>
        <w:t>מנגנון שיבטיח</w:t>
      </w:r>
      <w:r w:rsidR="00303F04">
        <w:rPr>
          <w:rFonts w:hint="cs"/>
          <w:b/>
          <w:bCs/>
          <w:rtl/>
        </w:rPr>
        <w:t xml:space="preserve"> כי תתבצע</w:t>
      </w:r>
      <w:r w:rsidRPr="00AC2701" w:rsidR="006A0507">
        <w:rPr>
          <w:b/>
          <w:bCs/>
          <w:rtl/>
        </w:rPr>
        <w:t xml:space="preserve"> בדיקה סדורה</w:t>
      </w:r>
      <w:r w:rsidR="00AD72A3">
        <w:rPr>
          <w:rFonts w:hint="cs"/>
          <w:b/>
          <w:bCs/>
          <w:rtl/>
        </w:rPr>
        <w:t xml:space="preserve"> </w:t>
      </w:r>
      <w:r w:rsidR="00313610">
        <w:rPr>
          <w:rFonts w:hint="cs"/>
          <w:b/>
          <w:bCs/>
          <w:rtl/>
        </w:rPr>
        <w:t xml:space="preserve">ועיתית </w:t>
      </w:r>
      <w:r w:rsidRPr="00AC2701" w:rsidR="006A0507">
        <w:rPr>
          <w:b/>
          <w:bCs/>
          <w:rtl/>
        </w:rPr>
        <w:t>של כל הה</w:t>
      </w:r>
      <w:r w:rsidR="00AD72A3">
        <w:rPr>
          <w:rFonts w:hint="cs"/>
          <w:b/>
          <w:bCs/>
          <w:rtl/>
        </w:rPr>
        <w:t>י</w:t>
      </w:r>
      <w:r w:rsidRPr="00AC2701" w:rsidR="006A0507">
        <w:rPr>
          <w:rFonts w:hint="cs"/>
          <w:b/>
          <w:bCs/>
          <w:rtl/>
        </w:rPr>
        <w:t>בטים</w:t>
      </w:r>
      <w:r w:rsidRPr="00AC2701" w:rsidR="006A0507">
        <w:rPr>
          <w:b/>
          <w:bCs/>
          <w:rtl/>
        </w:rPr>
        <w:t xml:space="preserve"> </w:t>
      </w:r>
      <w:r w:rsidRPr="00AC2701" w:rsidR="006A0507">
        <w:rPr>
          <w:rFonts w:hint="cs"/>
          <w:b/>
          <w:bCs/>
          <w:rtl/>
        </w:rPr>
        <w:t>התכנוניים</w:t>
      </w:r>
      <w:r w:rsidRPr="00AC2701" w:rsidR="006A0507">
        <w:rPr>
          <w:b/>
          <w:bCs/>
          <w:rtl/>
        </w:rPr>
        <w:t xml:space="preserve"> </w:t>
      </w:r>
      <w:r w:rsidRPr="00AC2701" w:rsidR="006A0507">
        <w:rPr>
          <w:rFonts w:hint="cs"/>
          <w:b/>
          <w:bCs/>
          <w:rtl/>
        </w:rPr>
        <w:t>הנדרשים</w:t>
      </w:r>
      <w:r w:rsidRPr="00AC2701" w:rsidR="006A0507">
        <w:rPr>
          <w:b/>
          <w:bCs/>
          <w:rtl/>
        </w:rPr>
        <w:t xml:space="preserve"> </w:t>
      </w:r>
      <w:r w:rsidRPr="00AC2701" w:rsidR="006A0507">
        <w:rPr>
          <w:rFonts w:hint="cs"/>
          <w:b/>
          <w:bCs/>
          <w:rtl/>
        </w:rPr>
        <w:t>הנוגעים</w:t>
      </w:r>
      <w:r w:rsidRPr="00AC2701" w:rsidR="006A0507">
        <w:rPr>
          <w:b/>
          <w:bCs/>
          <w:rtl/>
        </w:rPr>
        <w:t xml:space="preserve"> </w:t>
      </w:r>
      <w:r w:rsidRPr="00AC2701" w:rsidR="006A0507">
        <w:rPr>
          <w:rFonts w:hint="cs"/>
          <w:b/>
          <w:bCs/>
          <w:rtl/>
        </w:rPr>
        <w:t>לאבטחת</w:t>
      </w:r>
      <w:r w:rsidRPr="00AC2701" w:rsidR="006A0507">
        <w:rPr>
          <w:b/>
          <w:bCs/>
          <w:rtl/>
        </w:rPr>
        <w:t xml:space="preserve"> </w:t>
      </w:r>
      <w:r w:rsidR="0054658B">
        <w:rPr>
          <w:rFonts w:hint="cs"/>
          <w:b/>
          <w:bCs/>
          <w:rtl/>
        </w:rPr>
        <w:t>ראש הממשלה</w:t>
      </w:r>
      <w:r w:rsidRPr="00AC2701" w:rsidR="006A0507">
        <w:rPr>
          <w:b/>
          <w:bCs/>
          <w:rtl/>
        </w:rPr>
        <w:t xml:space="preserve"> </w:t>
      </w:r>
      <w:r w:rsidRPr="00AC2701" w:rsidR="006A0507">
        <w:rPr>
          <w:rFonts w:hint="cs"/>
          <w:b/>
          <w:bCs/>
          <w:rtl/>
        </w:rPr>
        <w:t>במתקני</w:t>
      </w:r>
      <w:r w:rsidRPr="00AC2701" w:rsidR="006A0507">
        <w:rPr>
          <w:b/>
          <w:bCs/>
          <w:rtl/>
        </w:rPr>
        <w:t xml:space="preserve"> הקבע הק</w:t>
      </w:r>
      <w:r w:rsidR="00C8277A">
        <w:rPr>
          <w:b/>
          <w:bCs/>
          <w:rtl/>
        </w:rPr>
        <w:t xml:space="preserve">יימים שלו </w:t>
      </w:r>
      <w:r w:rsidR="00CC61F3">
        <w:rPr>
          <w:rFonts w:hint="cs"/>
          <w:b/>
          <w:bCs/>
          <w:rtl/>
        </w:rPr>
        <w:t>ו</w:t>
      </w:r>
      <w:r w:rsidR="00C8277A">
        <w:rPr>
          <w:b/>
          <w:bCs/>
          <w:rtl/>
        </w:rPr>
        <w:t xml:space="preserve">במתקנים </w:t>
      </w:r>
      <w:r w:rsidR="00BE2E13">
        <w:rPr>
          <w:rFonts w:hint="cs"/>
          <w:b/>
          <w:bCs/>
          <w:rtl/>
        </w:rPr>
        <w:t>עתידיים</w:t>
      </w:r>
      <w:r w:rsidR="00E47014">
        <w:rPr>
          <w:rFonts w:hint="cs"/>
          <w:b/>
          <w:bCs/>
          <w:rtl/>
        </w:rPr>
        <w:t>.</w:t>
      </w:r>
      <w:r w:rsidR="00856DB2">
        <w:rPr>
          <w:rFonts w:hint="cs"/>
          <w:b/>
          <w:bCs/>
          <w:rtl/>
        </w:rPr>
        <w:t xml:space="preserve"> זאת באמצעות </w:t>
      </w:r>
      <w:r w:rsidR="00FB0EF8">
        <w:rPr>
          <w:rFonts w:hint="cs"/>
          <w:b/>
          <w:bCs/>
          <w:rtl/>
        </w:rPr>
        <w:t xml:space="preserve">בקשה </w:t>
      </w:r>
      <w:r w:rsidR="00A13402">
        <w:rPr>
          <w:rFonts w:hint="cs"/>
          <w:b/>
          <w:bCs/>
          <w:rtl/>
        </w:rPr>
        <w:t>מ</w:t>
      </w:r>
      <w:r w:rsidR="00FB0EF8">
        <w:rPr>
          <w:rFonts w:hint="cs"/>
          <w:b/>
          <w:bCs/>
          <w:rtl/>
        </w:rPr>
        <w:t xml:space="preserve">שר הביטחון </w:t>
      </w:r>
      <w:r w:rsidR="00A13402">
        <w:rPr>
          <w:rFonts w:hint="cs"/>
          <w:b/>
          <w:bCs/>
          <w:rtl/>
        </w:rPr>
        <w:t xml:space="preserve">להגדירם </w:t>
      </w:r>
      <w:r w:rsidR="00FB664D">
        <w:rPr>
          <w:rFonts w:hint="cs"/>
          <w:b/>
          <w:bCs/>
          <w:rtl/>
        </w:rPr>
        <w:t xml:space="preserve">כ"מתקן בטחוני" </w:t>
      </w:r>
      <w:r w:rsidR="00BB31B2">
        <w:rPr>
          <w:rFonts w:hint="cs"/>
          <w:b/>
          <w:bCs/>
          <w:rtl/>
        </w:rPr>
        <w:t xml:space="preserve">המוחזק בידי </w:t>
      </w:r>
      <w:r w:rsidR="00856DB2">
        <w:rPr>
          <w:rFonts w:hint="cs"/>
          <w:b/>
          <w:bCs/>
          <w:rtl/>
        </w:rPr>
        <w:t>"שלוחה אחרת של מערכת הביטחון"</w:t>
      </w:r>
      <w:r w:rsidR="00B42523">
        <w:rPr>
          <w:rFonts w:hint="cs"/>
          <w:b/>
          <w:bCs/>
          <w:rtl/>
        </w:rPr>
        <w:t>, באמצעות פנייה יזומה ועיתית למינהלת הפרויקט או ל</w:t>
      </w:r>
      <w:r w:rsidR="00332810">
        <w:rPr>
          <w:rFonts w:hint="cs"/>
          <w:b/>
          <w:bCs/>
          <w:rtl/>
        </w:rPr>
        <w:t>חטיבת הנכסים</w:t>
      </w:r>
      <w:r w:rsidR="00CF510C">
        <w:rPr>
          <w:rFonts w:hint="cs"/>
          <w:b/>
          <w:bCs/>
          <w:rtl/>
        </w:rPr>
        <w:t xml:space="preserve"> או בדרך אחרת שתיקבע. </w:t>
      </w:r>
      <w:r w:rsidR="00987C49">
        <w:rPr>
          <w:rFonts w:hint="cs"/>
          <w:b/>
          <w:bCs/>
          <w:rtl/>
        </w:rPr>
        <w:t xml:space="preserve">המלצה </w:t>
      </w:r>
      <w:r w:rsidR="00F33EB3">
        <w:rPr>
          <w:rFonts w:hint="cs"/>
          <w:b/>
          <w:bCs/>
          <w:rtl/>
        </w:rPr>
        <w:t>זו,</w:t>
      </w:r>
      <w:r w:rsidR="00987C49">
        <w:rPr>
          <w:rFonts w:hint="cs"/>
          <w:b/>
          <w:bCs/>
          <w:rtl/>
        </w:rPr>
        <w:t xml:space="preserve"> ראוי שתיבחן גם בנוגע למתקנים הנוספים שבאחריות השב"כ. </w:t>
      </w:r>
      <w:r w:rsidR="003E14AB">
        <w:rPr>
          <w:rFonts w:hint="cs"/>
          <w:b/>
          <w:bCs/>
          <w:rtl/>
        </w:rPr>
        <w:t xml:space="preserve">כמו כן, </w:t>
      </w:r>
      <w:r>
        <w:rPr>
          <w:rFonts w:hint="cs"/>
          <w:b/>
          <w:bCs/>
          <w:rtl/>
        </w:rPr>
        <w:t>יש</w:t>
      </w:r>
      <w:r w:rsidR="000F2EA2">
        <w:rPr>
          <w:rFonts w:hint="cs"/>
          <w:b/>
          <w:bCs/>
          <w:rtl/>
        </w:rPr>
        <w:t xml:space="preserve"> </w:t>
      </w:r>
      <w:r w:rsidR="00880490">
        <w:rPr>
          <w:rFonts w:hint="cs"/>
          <w:b/>
          <w:bCs/>
          <w:rtl/>
        </w:rPr>
        <w:t xml:space="preserve">לוודא כי </w:t>
      </w:r>
      <w:r w:rsidR="00CC61F3">
        <w:rPr>
          <w:rFonts w:hint="cs"/>
          <w:b/>
          <w:bCs/>
          <w:rtl/>
        </w:rPr>
        <w:t xml:space="preserve">חוות הדעת המקצועיות </w:t>
      </w:r>
      <w:r w:rsidR="006B0B25">
        <w:rPr>
          <w:rFonts w:hint="cs"/>
          <w:b/>
          <w:bCs/>
          <w:rtl/>
        </w:rPr>
        <w:t>שמגיש</w:t>
      </w:r>
      <w:r w:rsidR="00880490">
        <w:rPr>
          <w:rFonts w:hint="cs"/>
          <w:b/>
          <w:bCs/>
          <w:rtl/>
        </w:rPr>
        <w:t xml:space="preserve"> </w:t>
      </w:r>
      <w:r w:rsidR="00EF4DE1">
        <w:rPr>
          <w:rFonts w:hint="cs"/>
          <w:b/>
          <w:bCs/>
          <w:rtl/>
        </w:rPr>
        <w:t xml:space="preserve">השב"כ </w:t>
      </w:r>
      <w:r w:rsidR="00880490">
        <w:rPr>
          <w:rFonts w:hint="cs"/>
          <w:b/>
          <w:bCs/>
          <w:rtl/>
        </w:rPr>
        <w:t>מבוסס</w:t>
      </w:r>
      <w:r w:rsidR="00CC61F3">
        <w:rPr>
          <w:rFonts w:hint="cs"/>
          <w:b/>
          <w:bCs/>
          <w:rtl/>
        </w:rPr>
        <w:t>ו</w:t>
      </w:r>
      <w:r w:rsidR="00880490">
        <w:rPr>
          <w:rFonts w:hint="cs"/>
          <w:b/>
          <w:bCs/>
          <w:rtl/>
        </w:rPr>
        <w:t>ת על</w:t>
      </w:r>
      <w:r w:rsidR="00BB31B2">
        <w:rPr>
          <w:rFonts w:hint="cs"/>
          <w:b/>
          <w:bCs/>
          <w:rtl/>
        </w:rPr>
        <w:t xml:space="preserve"> </w:t>
      </w:r>
      <w:r w:rsidR="007D2C55">
        <w:rPr>
          <w:rFonts w:hint="cs"/>
          <w:b/>
          <w:bCs/>
          <w:rtl/>
        </w:rPr>
        <w:t>נתונים בדוקים ועדכניים</w:t>
      </w:r>
      <w:r w:rsidR="00880490">
        <w:rPr>
          <w:rFonts w:hint="cs"/>
          <w:b/>
          <w:bCs/>
          <w:rtl/>
        </w:rPr>
        <w:t>, ו</w:t>
      </w:r>
      <w:r w:rsidR="00A8020C">
        <w:rPr>
          <w:rFonts w:hint="cs"/>
          <w:b/>
          <w:bCs/>
          <w:rtl/>
        </w:rPr>
        <w:t>במידת הצורך ממשיכות להתעדכן</w:t>
      </w:r>
      <w:r w:rsidR="00880490">
        <w:rPr>
          <w:rFonts w:hint="cs"/>
          <w:b/>
          <w:bCs/>
          <w:rtl/>
        </w:rPr>
        <w:t xml:space="preserve"> גם במהלך ה</w:t>
      </w:r>
      <w:r w:rsidR="00CC61F3">
        <w:rPr>
          <w:rFonts w:hint="cs"/>
          <w:b/>
          <w:bCs/>
          <w:rtl/>
        </w:rPr>
        <w:t>פרויקט שבמסגרתו הוגשו</w:t>
      </w:r>
      <w:r w:rsidR="003E59D9">
        <w:rPr>
          <w:rFonts w:hint="cs"/>
          <w:b/>
          <w:bCs/>
          <w:rtl/>
        </w:rPr>
        <w:t xml:space="preserve">. </w:t>
      </w:r>
    </w:p>
    <w:p w:rsidR="00991714" w:rsidP="00922264">
      <w:pPr>
        <w:pStyle w:val="a"/>
        <w:spacing w:line="269" w:lineRule="auto"/>
        <w:rPr>
          <w:rtl/>
        </w:rPr>
      </w:pPr>
    </w:p>
    <w:p w:rsidR="008632DD" w:rsidP="00922264">
      <w:pPr>
        <w:spacing w:line="269" w:lineRule="auto"/>
        <w:rPr>
          <w:rtl/>
        </w:rPr>
      </w:pPr>
      <w:r>
        <w:rPr>
          <w:rFonts w:hint="cs"/>
          <w:rtl/>
        </w:rPr>
        <w:t xml:space="preserve">השב"כ מסר בתשובתו </w:t>
      </w:r>
      <w:r w:rsidR="00991714">
        <w:rPr>
          <w:rFonts w:hint="cs"/>
          <w:rtl/>
        </w:rPr>
        <w:t>ב</w:t>
      </w:r>
      <w:r w:rsidR="00A93CED">
        <w:rPr>
          <w:rFonts w:hint="cs"/>
          <w:rtl/>
        </w:rPr>
        <w:t>נוגע</w:t>
      </w:r>
      <w:r w:rsidR="00991714">
        <w:rPr>
          <w:rFonts w:hint="cs"/>
          <w:rtl/>
        </w:rPr>
        <w:t xml:space="preserve"> </w:t>
      </w:r>
      <w:r w:rsidR="005A43C2">
        <w:rPr>
          <w:rFonts w:hint="cs"/>
          <w:rtl/>
        </w:rPr>
        <w:t xml:space="preserve">להגדרת מתקני </w:t>
      </w:r>
      <w:r w:rsidR="00256502">
        <w:rPr>
          <w:rFonts w:hint="cs"/>
          <w:rtl/>
        </w:rPr>
        <w:t>ראש הממשלה</w:t>
      </w:r>
      <w:r w:rsidR="005A43C2">
        <w:rPr>
          <w:rFonts w:hint="cs"/>
          <w:rtl/>
        </w:rPr>
        <w:t xml:space="preserve"> כ"מתקן בטחוני"</w:t>
      </w:r>
      <w:r w:rsidR="00991714">
        <w:rPr>
          <w:rFonts w:hint="cs"/>
          <w:rtl/>
        </w:rPr>
        <w:t xml:space="preserve">, כי </w:t>
      </w:r>
      <w:r w:rsidR="007E5F5D">
        <w:rPr>
          <w:rFonts w:hint="cs"/>
          <w:rtl/>
        </w:rPr>
        <w:t>ה</w:t>
      </w:r>
      <w:r w:rsidR="00991714">
        <w:rPr>
          <w:rFonts w:hint="cs"/>
          <w:rtl/>
        </w:rPr>
        <w:t xml:space="preserve">אפשרות </w:t>
      </w:r>
      <w:r w:rsidR="007E5F5D">
        <w:rPr>
          <w:rFonts w:hint="cs"/>
          <w:rtl/>
        </w:rPr>
        <w:t xml:space="preserve">להגדיר את </w:t>
      </w:r>
      <w:r w:rsidR="00991714">
        <w:rPr>
          <w:rFonts w:hint="cs"/>
          <w:rtl/>
        </w:rPr>
        <w:t xml:space="preserve">פרויקט אלמוג ומעון </w:t>
      </w:r>
      <w:r w:rsidR="00256502">
        <w:rPr>
          <w:rFonts w:hint="cs"/>
          <w:rtl/>
        </w:rPr>
        <w:t>ראש הממשלה</w:t>
      </w:r>
      <w:r w:rsidR="00991714">
        <w:rPr>
          <w:rFonts w:hint="cs"/>
          <w:rtl/>
        </w:rPr>
        <w:t xml:space="preserve"> הנוכחי כ"מתקן בטחוני" נבחנה מול הגורמים הרלוונטיים, אולם </w:t>
      </w:r>
      <w:r w:rsidR="007E5F5D">
        <w:rPr>
          <w:rFonts w:hint="cs"/>
          <w:rtl/>
        </w:rPr>
        <w:t xml:space="preserve">הבדיקה </w:t>
      </w:r>
      <w:r w:rsidR="00C07DC5">
        <w:rPr>
          <w:rFonts w:hint="cs"/>
          <w:rtl/>
        </w:rPr>
        <w:t>טרם</w:t>
      </w:r>
      <w:r w:rsidR="007E5F5D">
        <w:rPr>
          <w:rFonts w:hint="cs"/>
          <w:rtl/>
        </w:rPr>
        <w:t xml:space="preserve"> הושלמה</w:t>
      </w:r>
      <w:r w:rsidR="00991714">
        <w:rPr>
          <w:rFonts w:hint="cs"/>
          <w:rtl/>
        </w:rPr>
        <w:t>.</w:t>
      </w:r>
      <w:r>
        <w:rPr>
          <w:rFonts w:hint="cs"/>
          <w:rtl/>
        </w:rPr>
        <w:t xml:space="preserve"> </w:t>
      </w:r>
      <w:r w:rsidR="005A43C2">
        <w:rPr>
          <w:rFonts w:hint="cs"/>
          <w:rtl/>
        </w:rPr>
        <w:t xml:space="preserve">השב"כ ציין כי הגם שלדעתו </w:t>
      </w:r>
      <w:r w:rsidR="00B2677D">
        <w:rPr>
          <w:rFonts w:hint="cs"/>
          <w:rtl/>
        </w:rPr>
        <w:t>ביצוע מעקב אחר שינויים תכנוניים</w:t>
      </w:r>
      <w:r w:rsidR="005A43C2">
        <w:rPr>
          <w:rFonts w:hint="cs"/>
          <w:rtl/>
        </w:rPr>
        <w:t xml:space="preserve"> אינו באחריותו, הוא פעל </w:t>
      </w:r>
      <w:r w:rsidR="006D18DC">
        <w:rPr>
          <w:rFonts w:hint="cs"/>
          <w:rtl/>
        </w:rPr>
        <w:t>במרץ</w:t>
      </w:r>
      <w:r w:rsidR="005A43C2">
        <w:rPr>
          <w:rFonts w:hint="cs"/>
          <w:rtl/>
        </w:rPr>
        <w:t xml:space="preserve"> בניסיון לקדם את הטיפול</w:t>
      </w:r>
      <w:r w:rsidR="00A41CC3">
        <w:rPr>
          <w:rFonts w:hint="cs"/>
          <w:rtl/>
        </w:rPr>
        <w:t xml:space="preserve"> </w:t>
      </w:r>
      <w:r w:rsidR="00B2677D">
        <w:rPr>
          <w:rFonts w:hint="cs"/>
          <w:rtl/>
        </w:rPr>
        <w:t>בנושא</w:t>
      </w:r>
      <w:r w:rsidR="005A43C2">
        <w:rPr>
          <w:rFonts w:hint="cs"/>
          <w:rtl/>
        </w:rPr>
        <w:t>, והוא ימשיך לפעול</w:t>
      </w:r>
      <w:r w:rsidR="00060970">
        <w:rPr>
          <w:rFonts w:hint="cs"/>
          <w:rtl/>
        </w:rPr>
        <w:t xml:space="preserve"> להשלמת הבדיקה</w:t>
      </w:r>
      <w:r w:rsidR="005A43C2">
        <w:rPr>
          <w:rFonts w:hint="cs"/>
          <w:rtl/>
        </w:rPr>
        <w:t xml:space="preserve"> מול הגורמים המא</w:t>
      </w:r>
      <w:r w:rsidR="00060970">
        <w:rPr>
          <w:rFonts w:hint="cs"/>
          <w:rtl/>
        </w:rPr>
        <w:t>שרים במשרד הביטחון</w:t>
      </w:r>
      <w:r w:rsidR="005A43C2">
        <w:rPr>
          <w:rFonts w:hint="cs"/>
          <w:rtl/>
        </w:rPr>
        <w:t>.</w:t>
      </w:r>
      <w:r w:rsidR="00987C49">
        <w:rPr>
          <w:rFonts w:hint="cs"/>
          <w:rtl/>
        </w:rPr>
        <w:t xml:space="preserve"> </w:t>
      </w:r>
    </w:p>
    <w:p w:rsidR="008632DD" w:rsidRPr="00F821F3" w:rsidP="00922264">
      <w:pPr>
        <w:pStyle w:val="a"/>
        <w:spacing w:line="269" w:lineRule="auto"/>
        <w:rPr>
          <w:rtl/>
        </w:rPr>
      </w:pPr>
    </w:p>
    <w:p w:rsidR="00991714" w:rsidP="00922264">
      <w:pPr>
        <w:spacing w:line="269" w:lineRule="auto"/>
        <w:rPr>
          <w:rtl/>
        </w:rPr>
      </w:pPr>
      <w:r w:rsidRPr="00F821F3">
        <w:rPr>
          <w:rFonts w:hint="cs"/>
          <w:rtl/>
        </w:rPr>
        <w:t>בנוגע</w:t>
      </w:r>
      <w:r w:rsidRPr="00F821F3">
        <w:rPr>
          <w:rtl/>
        </w:rPr>
        <w:t xml:space="preserve"> </w:t>
      </w:r>
      <w:r w:rsidRPr="00F821F3">
        <w:rPr>
          <w:rFonts w:hint="cs"/>
          <w:rtl/>
        </w:rPr>
        <w:t>למתקני</w:t>
      </w:r>
      <w:r w:rsidRPr="00F821F3">
        <w:rPr>
          <w:rtl/>
        </w:rPr>
        <w:t xml:space="preserve"> </w:t>
      </w:r>
      <w:r w:rsidRPr="00F821F3">
        <w:rPr>
          <w:rFonts w:hint="cs"/>
          <w:rtl/>
        </w:rPr>
        <w:t>קבע</w:t>
      </w:r>
      <w:r w:rsidRPr="00F821F3">
        <w:rPr>
          <w:rtl/>
        </w:rPr>
        <w:t xml:space="preserve"> </w:t>
      </w:r>
      <w:r w:rsidRPr="00F821F3">
        <w:rPr>
          <w:rFonts w:hint="cs"/>
          <w:rtl/>
        </w:rPr>
        <w:t>של</w:t>
      </w:r>
      <w:r w:rsidRPr="00F821F3">
        <w:rPr>
          <w:rtl/>
        </w:rPr>
        <w:t xml:space="preserve"> </w:t>
      </w:r>
      <w:r w:rsidRPr="00F821F3">
        <w:rPr>
          <w:rFonts w:hint="cs"/>
          <w:rtl/>
        </w:rPr>
        <w:t>אישים</w:t>
      </w:r>
      <w:r w:rsidRPr="00F821F3">
        <w:rPr>
          <w:rtl/>
        </w:rPr>
        <w:t xml:space="preserve"> </w:t>
      </w:r>
      <w:r w:rsidRPr="00F821F3">
        <w:rPr>
          <w:rFonts w:hint="cs"/>
          <w:rtl/>
        </w:rPr>
        <w:t>מאובטחים</w:t>
      </w:r>
      <w:r w:rsidRPr="00F821F3">
        <w:rPr>
          <w:rtl/>
        </w:rPr>
        <w:t xml:space="preserve"> </w:t>
      </w:r>
      <w:r w:rsidRPr="00F821F3">
        <w:rPr>
          <w:rFonts w:hint="cs"/>
          <w:rtl/>
        </w:rPr>
        <w:t>אחרים</w:t>
      </w:r>
      <w:r w:rsidRPr="00F821F3">
        <w:rPr>
          <w:rtl/>
        </w:rPr>
        <w:t xml:space="preserve">, </w:t>
      </w:r>
      <w:r w:rsidRPr="00F821F3">
        <w:rPr>
          <w:rFonts w:hint="cs"/>
          <w:rtl/>
        </w:rPr>
        <w:t>מסר</w:t>
      </w:r>
      <w:r w:rsidRPr="00F821F3">
        <w:rPr>
          <w:rtl/>
        </w:rPr>
        <w:t xml:space="preserve"> </w:t>
      </w:r>
      <w:r w:rsidRPr="00F821F3">
        <w:rPr>
          <w:rFonts w:hint="cs"/>
          <w:rtl/>
        </w:rPr>
        <w:t>השב</w:t>
      </w:r>
      <w:r w:rsidRPr="00F821F3">
        <w:rPr>
          <w:rtl/>
        </w:rPr>
        <w:t xml:space="preserve">"כ </w:t>
      </w:r>
      <w:r w:rsidRPr="00F821F3">
        <w:rPr>
          <w:rFonts w:hint="cs"/>
          <w:rtl/>
        </w:rPr>
        <w:t>כי</w:t>
      </w:r>
      <w:r w:rsidRPr="00F821F3">
        <w:rPr>
          <w:rtl/>
        </w:rPr>
        <w:t xml:space="preserve"> </w:t>
      </w:r>
      <w:r w:rsidRPr="00F821F3">
        <w:rPr>
          <w:rFonts w:hint="cs"/>
          <w:rtl/>
        </w:rPr>
        <w:t>הוא</w:t>
      </w:r>
      <w:r w:rsidRPr="00F821F3">
        <w:rPr>
          <w:rtl/>
        </w:rPr>
        <w:t xml:space="preserve"> </w:t>
      </w:r>
      <w:r w:rsidRPr="00F821F3">
        <w:rPr>
          <w:rFonts w:hint="cs"/>
          <w:rtl/>
        </w:rPr>
        <w:t>אינו</w:t>
      </w:r>
      <w:r w:rsidRPr="00F821F3">
        <w:rPr>
          <w:rtl/>
        </w:rPr>
        <w:t xml:space="preserve"> </w:t>
      </w:r>
      <w:r w:rsidRPr="00F821F3">
        <w:rPr>
          <w:rFonts w:hint="cs"/>
          <w:rtl/>
        </w:rPr>
        <w:t>רואה</w:t>
      </w:r>
      <w:r w:rsidRPr="00F821F3">
        <w:rPr>
          <w:rtl/>
        </w:rPr>
        <w:t xml:space="preserve"> </w:t>
      </w:r>
      <w:r w:rsidRPr="00F821F3">
        <w:rPr>
          <w:rFonts w:hint="cs"/>
          <w:rtl/>
        </w:rPr>
        <w:t>מקום</w:t>
      </w:r>
      <w:r w:rsidRPr="00F821F3">
        <w:rPr>
          <w:rtl/>
        </w:rPr>
        <w:t xml:space="preserve"> </w:t>
      </w:r>
      <w:r w:rsidRPr="00F821F3">
        <w:rPr>
          <w:rFonts w:hint="cs"/>
          <w:rtl/>
        </w:rPr>
        <w:t>להקים</w:t>
      </w:r>
      <w:r w:rsidRPr="00F821F3">
        <w:rPr>
          <w:rtl/>
        </w:rPr>
        <w:t xml:space="preserve"> </w:t>
      </w:r>
      <w:r w:rsidRPr="00F821F3">
        <w:rPr>
          <w:rFonts w:hint="cs"/>
          <w:rtl/>
        </w:rPr>
        <w:t>מנגנון</w:t>
      </w:r>
      <w:r w:rsidRPr="00F821F3">
        <w:rPr>
          <w:rtl/>
        </w:rPr>
        <w:t xml:space="preserve"> </w:t>
      </w:r>
      <w:r w:rsidRPr="00F821F3">
        <w:rPr>
          <w:rFonts w:hint="cs"/>
          <w:rtl/>
        </w:rPr>
        <w:t>פנימי</w:t>
      </w:r>
      <w:r w:rsidRPr="00F821F3">
        <w:rPr>
          <w:rtl/>
        </w:rPr>
        <w:t xml:space="preserve"> </w:t>
      </w:r>
      <w:r w:rsidRPr="00F821F3">
        <w:rPr>
          <w:rFonts w:hint="cs"/>
          <w:rtl/>
        </w:rPr>
        <w:t>למעקב</w:t>
      </w:r>
      <w:r w:rsidRPr="00F821F3">
        <w:rPr>
          <w:rtl/>
        </w:rPr>
        <w:t xml:space="preserve"> </w:t>
      </w:r>
      <w:r w:rsidRPr="00F821F3">
        <w:rPr>
          <w:rFonts w:hint="cs"/>
          <w:rtl/>
        </w:rPr>
        <w:t>אחר</w:t>
      </w:r>
      <w:r w:rsidRPr="00F821F3">
        <w:rPr>
          <w:rtl/>
        </w:rPr>
        <w:t xml:space="preserve"> </w:t>
      </w:r>
      <w:r w:rsidRPr="00F821F3">
        <w:rPr>
          <w:rFonts w:hint="cs"/>
          <w:rtl/>
        </w:rPr>
        <w:t>שינויים</w:t>
      </w:r>
      <w:r w:rsidRPr="00F821F3">
        <w:rPr>
          <w:rtl/>
        </w:rPr>
        <w:t xml:space="preserve"> </w:t>
      </w:r>
      <w:r w:rsidRPr="00F821F3">
        <w:rPr>
          <w:rFonts w:hint="cs"/>
          <w:rtl/>
        </w:rPr>
        <w:t>תכנוניים</w:t>
      </w:r>
      <w:r w:rsidRPr="00F821F3">
        <w:rPr>
          <w:rtl/>
        </w:rPr>
        <w:t xml:space="preserve"> </w:t>
      </w:r>
      <w:r w:rsidRPr="00F821F3">
        <w:rPr>
          <w:rFonts w:hint="cs"/>
          <w:rtl/>
        </w:rPr>
        <w:t>הקשורים</w:t>
      </w:r>
      <w:r w:rsidRPr="00F821F3">
        <w:rPr>
          <w:rtl/>
        </w:rPr>
        <w:t xml:space="preserve"> </w:t>
      </w:r>
      <w:r w:rsidRPr="00F821F3">
        <w:rPr>
          <w:rFonts w:hint="cs"/>
          <w:rtl/>
        </w:rPr>
        <w:t>בהם</w:t>
      </w:r>
      <w:r w:rsidRPr="00F821F3">
        <w:rPr>
          <w:rtl/>
        </w:rPr>
        <w:t>.</w:t>
      </w:r>
      <w:r w:rsidRPr="00F821F3" w:rsidR="00301FD1">
        <w:rPr>
          <w:rtl/>
        </w:rPr>
        <w:t xml:space="preserve"> </w:t>
      </w:r>
      <w:r w:rsidRPr="00F821F3" w:rsidR="004A2C3F">
        <w:rPr>
          <w:rFonts w:hint="cs"/>
          <w:rtl/>
        </w:rPr>
        <w:t>השב</w:t>
      </w:r>
      <w:r w:rsidRPr="00F821F3" w:rsidR="004A2C3F">
        <w:rPr>
          <w:rtl/>
        </w:rPr>
        <w:t xml:space="preserve">"כ הוסיף כי </w:t>
      </w:r>
      <w:r w:rsidRPr="00F821F3" w:rsidR="00301FD1">
        <w:rPr>
          <w:rFonts w:hint="cs"/>
          <w:rtl/>
        </w:rPr>
        <w:t>מנגנון</w:t>
      </w:r>
      <w:r w:rsidRPr="00F821F3" w:rsidR="00301FD1">
        <w:rPr>
          <w:rtl/>
        </w:rPr>
        <w:t xml:space="preserve"> </w:t>
      </w:r>
      <w:r w:rsidRPr="00F821F3" w:rsidR="00301FD1">
        <w:rPr>
          <w:rFonts w:hint="cs"/>
          <w:rtl/>
        </w:rPr>
        <w:t>כאמור</w:t>
      </w:r>
      <w:r w:rsidRPr="00F821F3" w:rsidR="00301FD1">
        <w:rPr>
          <w:rtl/>
        </w:rPr>
        <w:t xml:space="preserve"> </w:t>
      </w:r>
      <w:r w:rsidRPr="00F821F3" w:rsidR="00301FD1">
        <w:rPr>
          <w:rFonts w:hint="cs"/>
          <w:rtl/>
        </w:rPr>
        <w:t>ראוי</w:t>
      </w:r>
      <w:r w:rsidRPr="00F821F3" w:rsidR="00301FD1">
        <w:rPr>
          <w:rtl/>
        </w:rPr>
        <w:t xml:space="preserve"> </w:t>
      </w:r>
      <w:r w:rsidRPr="00F821F3" w:rsidR="00301FD1">
        <w:rPr>
          <w:rFonts w:hint="cs"/>
          <w:rtl/>
        </w:rPr>
        <w:t>שיוקם</w:t>
      </w:r>
      <w:r w:rsidRPr="00F821F3" w:rsidR="00301FD1">
        <w:rPr>
          <w:rtl/>
        </w:rPr>
        <w:t xml:space="preserve"> </w:t>
      </w:r>
      <w:r w:rsidRPr="00F821F3" w:rsidR="00301FD1">
        <w:rPr>
          <w:rFonts w:hint="cs"/>
          <w:rtl/>
        </w:rPr>
        <w:t>במסגרת</w:t>
      </w:r>
      <w:r w:rsidRPr="00F821F3" w:rsidR="00301FD1">
        <w:rPr>
          <w:rtl/>
        </w:rPr>
        <w:t xml:space="preserve"> </w:t>
      </w:r>
      <w:r w:rsidRPr="00F821F3" w:rsidR="00301FD1">
        <w:rPr>
          <w:rFonts w:hint="cs"/>
          <w:rtl/>
        </w:rPr>
        <w:t>מינהלת</w:t>
      </w:r>
      <w:r w:rsidRPr="00F821F3" w:rsidR="00301FD1">
        <w:rPr>
          <w:rtl/>
        </w:rPr>
        <w:t xml:space="preserve"> </w:t>
      </w:r>
      <w:r w:rsidRPr="00F821F3" w:rsidR="00301FD1">
        <w:rPr>
          <w:rFonts w:hint="cs"/>
          <w:rtl/>
        </w:rPr>
        <w:t>הפרויקט</w:t>
      </w:r>
      <w:r w:rsidRPr="00F821F3" w:rsidR="00301FD1">
        <w:rPr>
          <w:rtl/>
        </w:rPr>
        <w:t xml:space="preserve">, </w:t>
      </w:r>
      <w:r w:rsidRPr="00F821F3" w:rsidR="00301FD1">
        <w:rPr>
          <w:rFonts w:hint="cs"/>
          <w:rtl/>
        </w:rPr>
        <w:t>ובמתקני</w:t>
      </w:r>
      <w:r w:rsidRPr="00F821F3" w:rsidR="00301FD1">
        <w:rPr>
          <w:rtl/>
        </w:rPr>
        <w:t xml:space="preserve"> </w:t>
      </w:r>
      <w:r w:rsidRPr="00F821F3" w:rsidR="00301FD1">
        <w:rPr>
          <w:rFonts w:hint="cs"/>
          <w:rtl/>
        </w:rPr>
        <w:t>קבע</w:t>
      </w:r>
      <w:r w:rsidRPr="00F821F3" w:rsidR="00301FD1">
        <w:rPr>
          <w:rtl/>
        </w:rPr>
        <w:t xml:space="preserve"> </w:t>
      </w:r>
      <w:r w:rsidRPr="00F821F3" w:rsidR="00301FD1">
        <w:rPr>
          <w:rFonts w:hint="cs"/>
          <w:rtl/>
        </w:rPr>
        <w:t>שאינם</w:t>
      </w:r>
      <w:r w:rsidRPr="00F821F3" w:rsidR="00301FD1">
        <w:rPr>
          <w:rtl/>
        </w:rPr>
        <w:t xml:space="preserve"> </w:t>
      </w:r>
      <w:r w:rsidRPr="00F821F3" w:rsidR="00301FD1">
        <w:rPr>
          <w:rFonts w:hint="cs"/>
          <w:rtl/>
        </w:rPr>
        <w:t>מנוהלים</w:t>
      </w:r>
      <w:r w:rsidRPr="00F821F3" w:rsidR="00301FD1">
        <w:rPr>
          <w:rtl/>
        </w:rPr>
        <w:t xml:space="preserve"> </w:t>
      </w:r>
      <w:r w:rsidRPr="00F821F3" w:rsidR="00301FD1">
        <w:rPr>
          <w:rFonts w:hint="cs"/>
          <w:rtl/>
        </w:rPr>
        <w:t>על</w:t>
      </w:r>
      <w:r w:rsidRPr="00F821F3" w:rsidR="00301FD1">
        <w:rPr>
          <w:rtl/>
        </w:rPr>
        <w:t xml:space="preserve"> </w:t>
      </w:r>
      <w:r w:rsidRPr="00F821F3" w:rsidR="00301FD1">
        <w:rPr>
          <w:rFonts w:hint="cs"/>
          <w:rtl/>
        </w:rPr>
        <w:t>ידי</w:t>
      </w:r>
      <w:r w:rsidRPr="00F821F3" w:rsidR="00301FD1">
        <w:rPr>
          <w:rtl/>
        </w:rPr>
        <w:t xml:space="preserve"> </w:t>
      </w:r>
      <w:r w:rsidRPr="00F821F3" w:rsidR="00301FD1">
        <w:rPr>
          <w:rFonts w:hint="cs"/>
          <w:rtl/>
        </w:rPr>
        <w:t>מינהלת</w:t>
      </w:r>
      <w:r w:rsidRPr="00F821F3" w:rsidR="00301FD1">
        <w:rPr>
          <w:rtl/>
        </w:rPr>
        <w:t xml:space="preserve"> </w:t>
      </w:r>
      <w:r w:rsidRPr="00F821F3" w:rsidR="00301FD1">
        <w:rPr>
          <w:rFonts w:hint="cs"/>
          <w:rtl/>
        </w:rPr>
        <w:t>פרויקט</w:t>
      </w:r>
      <w:r w:rsidRPr="00F821F3" w:rsidR="00301FD1">
        <w:rPr>
          <w:rtl/>
        </w:rPr>
        <w:t xml:space="preserve">, </w:t>
      </w:r>
      <w:r w:rsidRPr="00F821F3" w:rsidR="00301FD1">
        <w:rPr>
          <w:rFonts w:hint="cs"/>
          <w:rtl/>
        </w:rPr>
        <w:t>העניין</w:t>
      </w:r>
      <w:r w:rsidRPr="00F821F3" w:rsidR="00301FD1">
        <w:rPr>
          <w:rtl/>
        </w:rPr>
        <w:t xml:space="preserve"> </w:t>
      </w:r>
      <w:r w:rsidRPr="00F821F3" w:rsidR="00301FD1">
        <w:rPr>
          <w:rFonts w:hint="cs"/>
          <w:rtl/>
        </w:rPr>
        <w:t>נמצא</w:t>
      </w:r>
      <w:r w:rsidRPr="00F821F3" w:rsidR="00301FD1">
        <w:rPr>
          <w:rtl/>
        </w:rPr>
        <w:t xml:space="preserve"> </w:t>
      </w:r>
      <w:r w:rsidRPr="00F821F3" w:rsidR="00301FD1">
        <w:rPr>
          <w:rFonts w:hint="cs"/>
          <w:rtl/>
        </w:rPr>
        <w:t>באחריות</w:t>
      </w:r>
      <w:r w:rsidRPr="00F821F3" w:rsidR="00301FD1">
        <w:rPr>
          <w:rtl/>
        </w:rPr>
        <w:t xml:space="preserve"> </w:t>
      </w:r>
      <w:r w:rsidRPr="00F821F3" w:rsidR="00301FD1">
        <w:rPr>
          <w:rFonts w:hint="cs"/>
          <w:rtl/>
        </w:rPr>
        <w:t>המשרד</w:t>
      </w:r>
      <w:r w:rsidRPr="00F821F3" w:rsidR="00301FD1">
        <w:rPr>
          <w:rtl/>
        </w:rPr>
        <w:t xml:space="preserve"> </w:t>
      </w:r>
      <w:r w:rsidRPr="00F821F3" w:rsidR="00301FD1">
        <w:rPr>
          <w:rFonts w:hint="cs"/>
          <w:rtl/>
        </w:rPr>
        <w:t>הממשלתי</w:t>
      </w:r>
      <w:r w:rsidRPr="00F821F3" w:rsidR="00301FD1">
        <w:rPr>
          <w:rtl/>
        </w:rPr>
        <w:t xml:space="preserve"> </w:t>
      </w:r>
      <w:r w:rsidRPr="00F821F3" w:rsidR="00301FD1">
        <w:rPr>
          <w:rFonts w:hint="cs"/>
          <w:rtl/>
        </w:rPr>
        <w:t>שבראשו</w:t>
      </w:r>
      <w:r w:rsidRPr="00F821F3" w:rsidR="00301FD1">
        <w:rPr>
          <w:rtl/>
        </w:rPr>
        <w:t xml:space="preserve"> </w:t>
      </w:r>
      <w:r w:rsidRPr="00F821F3" w:rsidR="00301FD1">
        <w:rPr>
          <w:rFonts w:hint="cs"/>
          <w:rtl/>
        </w:rPr>
        <w:t>עומדת</w:t>
      </w:r>
      <w:r w:rsidRPr="00F821F3" w:rsidR="00301FD1">
        <w:rPr>
          <w:rtl/>
        </w:rPr>
        <w:t xml:space="preserve"> </w:t>
      </w:r>
      <w:r w:rsidRPr="00F821F3" w:rsidR="00301FD1">
        <w:rPr>
          <w:rFonts w:hint="cs"/>
          <w:rtl/>
        </w:rPr>
        <w:t>האישיות</w:t>
      </w:r>
      <w:r w:rsidRPr="00F821F3" w:rsidR="00301FD1">
        <w:rPr>
          <w:rtl/>
        </w:rPr>
        <w:t xml:space="preserve"> </w:t>
      </w:r>
      <w:r w:rsidRPr="00F821F3" w:rsidR="00301FD1">
        <w:rPr>
          <w:rFonts w:hint="cs"/>
          <w:rtl/>
        </w:rPr>
        <w:t>המאובטחת</w:t>
      </w:r>
      <w:r w:rsidRPr="00F821F3" w:rsidR="00301FD1">
        <w:rPr>
          <w:rtl/>
        </w:rPr>
        <w:t>.</w:t>
      </w:r>
    </w:p>
    <w:p w:rsidR="00F33EB3" w:rsidP="00922264">
      <w:pPr>
        <w:pStyle w:val="a"/>
        <w:spacing w:line="269" w:lineRule="auto"/>
        <w:rPr>
          <w:rtl/>
        </w:rPr>
      </w:pPr>
    </w:p>
    <w:p w:rsidR="00F33EB3" w:rsidRPr="00F33EB3" w:rsidP="00922264">
      <w:pPr>
        <w:spacing w:line="269" w:lineRule="auto"/>
        <w:rPr>
          <w:rtl/>
        </w:rPr>
      </w:pPr>
      <w:r>
        <w:rPr>
          <w:rFonts w:hint="cs"/>
          <w:b/>
          <w:bCs/>
          <w:rtl/>
        </w:rPr>
        <w:t>משרד מבקר המדינה מציין כי מעקב אחר שינויים תכנוניים</w:t>
      </w:r>
      <w:r w:rsidR="00501269">
        <w:rPr>
          <w:rFonts w:hint="cs"/>
          <w:b/>
          <w:bCs/>
          <w:rtl/>
        </w:rPr>
        <w:t xml:space="preserve"> ב</w:t>
      </w:r>
      <w:r w:rsidR="008632DD">
        <w:rPr>
          <w:rFonts w:hint="cs"/>
          <w:b/>
          <w:bCs/>
          <w:rtl/>
        </w:rPr>
        <w:t>כלל ה</w:t>
      </w:r>
      <w:r w:rsidR="00501269">
        <w:rPr>
          <w:rFonts w:hint="cs"/>
          <w:b/>
          <w:bCs/>
          <w:rtl/>
        </w:rPr>
        <w:t>מתקנים</w:t>
      </w:r>
      <w:r>
        <w:rPr>
          <w:rFonts w:hint="cs"/>
          <w:b/>
          <w:bCs/>
          <w:rtl/>
        </w:rPr>
        <w:t xml:space="preserve"> </w:t>
      </w:r>
      <w:r w:rsidR="00501269">
        <w:rPr>
          <w:rFonts w:hint="cs"/>
          <w:b/>
          <w:bCs/>
          <w:rtl/>
        </w:rPr>
        <w:t>שבאחריות</w:t>
      </w:r>
      <w:r>
        <w:rPr>
          <w:rFonts w:hint="cs"/>
          <w:b/>
          <w:bCs/>
          <w:rtl/>
        </w:rPr>
        <w:t xml:space="preserve"> השב"כ יכול לסייע במניעת תקל</w:t>
      </w:r>
      <w:r w:rsidR="00501269">
        <w:rPr>
          <w:rFonts w:hint="cs"/>
          <w:b/>
          <w:bCs/>
          <w:rtl/>
        </w:rPr>
        <w:t xml:space="preserve">ות אפשריות, בדומה לתקלה שאירעה </w:t>
      </w:r>
      <w:r w:rsidR="00501269">
        <w:rPr>
          <w:rFonts w:hint="cs"/>
          <w:b/>
          <w:bCs/>
          <w:rtl/>
        </w:rPr>
        <w:t>בפרויקט אלמוג. מוצע כי השב"</w:t>
      </w:r>
      <w:r w:rsidR="003D4D44">
        <w:rPr>
          <w:rFonts w:hint="cs"/>
          <w:b/>
          <w:bCs/>
          <w:rtl/>
        </w:rPr>
        <w:t xml:space="preserve">כ ייבחן </w:t>
      </w:r>
      <w:r w:rsidR="00AD23DE">
        <w:rPr>
          <w:rFonts w:hint="cs"/>
          <w:b/>
          <w:bCs/>
          <w:rtl/>
        </w:rPr>
        <w:t>הסדרים</w:t>
      </w:r>
      <w:r w:rsidR="003D4D44">
        <w:rPr>
          <w:rFonts w:hint="cs"/>
          <w:b/>
          <w:bCs/>
          <w:rtl/>
        </w:rPr>
        <w:t xml:space="preserve"> שיבטיחו כי הוא יהיה מעודכן במידע הרלוונטי למתקנים שבאחריותו, לרבות </w:t>
      </w:r>
      <w:r w:rsidR="00AD23DE">
        <w:rPr>
          <w:rFonts w:hint="cs"/>
          <w:b/>
          <w:bCs/>
          <w:rtl/>
        </w:rPr>
        <w:t>בדרך של קבלת המידע מגורם חיצוני</w:t>
      </w:r>
      <w:r w:rsidR="003D4D44">
        <w:rPr>
          <w:rFonts w:hint="cs"/>
          <w:b/>
          <w:bCs/>
          <w:rtl/>
        </w:rPr>
        <w:t>.</w:t>
      </w:r>
    </w:p>
    <w:p w:rsidR="00884AAC" w:rsidP="00922264">
      <w:pPr>
        <w:pStyle w:val="a"/>
        <w:spacing w:line="269" w:lineRule="auto"/>
        <w:rPr>
          <w:rtl/>
        </w:rPr>
      </w:pPr>
    </w:p>
    <w:p w:rsidR="00C80835" w:rsidP="00922264">
      <w:pPr>
        <w:spacing w:line="269" w:lineRule="auto"/>
        <w:rPr>
          <w:b/>
          <w:bCs/>
          <w:rtl/>
        </w:rPr>
      </w:pPr>
      <w:r>
        <w:rPr>
          <w:rFonts w:hint="cs"/>
          <w:b/>
          <w:bCs/>
          <w:rtl/>
        </w:rPr>
        <w:t>בהתייחס לתשובת אגף החשכ"ל</w:t>
      </w:r>
      <w:r w:rsidR="00975A77">
        <w:rPr>
          <w:rFonts w:hint="cs"/>
          <w:b/>
          <w:bCs/>
          <w:rtl/>
        </w:rPr>
        <w:t>, לפיה חטיבת הנכסים</w:t>
      </w:r>
      <w:r w:rsidR="009F537C">
        <w:rPr>
          <w:rFonts w:hint="cs"/>
          <w:b/>
          <w:bCs/>
          <w:rtl/>
        </w:rPr>
        <w:t xml:space="preserve"> באגף</w:t>
      </w:r>
      <w:r w:rsidR="00975A77">
        <w:rPr>
          <w:rFonts w:hint="cs"/>
          <w:b/>
          <w:bCs/>
          <w:rtl/>
        </w:rPr>
        <w:t xml:space="preserve"> מקיימת תהליך סדור של העברת מידע </w:t>
      </w:r>
      <w:r>
        <w:rPr>
          <w:rFonts w:hint="cs"/>
          <w:b/>
          <w:bCs/>
          <w:rtl/>
        </w:rPr>
        <w:t>בפרויקטים שבניהולה,</w:t>
      </w:r>
      <w:r w:rsidRPr="00884AAC">
        <w:rPr>
          <w:rFonts w:hint="cs"/>
          <w:b/>
          <w:bCs/>
          <w:rtl/>
        </w:rPr>
        <w:t xml:space="preserve"> </w:t>
      </w:r>
      <w:r w:rsidRPr="00884AAC" w:rsidR="00884AAC">
        <w:rPr>
          <w:rFonts w:hint="cs"/>
          <w:b/>
          <w:bCs/>
          <w:rtl/>
        </w:rPr>
        <w:t xml:space="preserve">מוצע כי </w:t>
      </w:r>
      <w:r w:rsidR="00332810">
        <w:rPr>
          <w:rFonts w:hint="cs"/>
          <w:b/>
          <w:bCs/>
          <w:rtl/>
        </w:rPr>
        <w:t>חטיבת הנכסים</w:t>
      </w:r>
      <w:r w:rsidRPr="00884AAC" w:rsidR="00884AAC">
        <w:rPr>
          <w:rFonts w:hint="cs"/>
          <w:b/>
          <w:bCs/>
          <w:rtl/>
        </w:rPr>
        <w:t xml:space="preserve"> </w:t>
      </w:r>
      <w:r w:rsidR="00C16D75">
        <w:rPr>
          <w:rFonts w:hint="cs"/>
          <w:b/>
          <w:bCs/>
          <w:rtl/>
        </w:rPr>
        <w:t>ת</w:t>
      </w:r>
      <w:r w:rsidRPr="00884AAC" w:rsidR="00884AAC">
        <w:rPr>
          <w:rFonts w:hint="cs"/>
          <w:b/>
          <w:bCs/>
          <w:rtl/>
        </w:rPr>
        <w:t xml:space="preserve">פיק </w:t>
      </w:r>
      <w:r w:rsidR="00D563B7">
        <w:rPr>
          <w:rFonts w:hint="cs"/>
          <w:b/>
          <w:bCs/>
          <w:rtl/>
        </w:rPr>
        <w:t>מפרויקט זה לקחים</w:t>
      </w:r>
      <w:r w:rsidRPr="00884AAC" w:rsidR="00884AAC">
        <w:rPr>
          <w:rFonts w:hint="cs"/>
          <w:b/>
          <w:bCs/>
          <w:rtl/>
        </w:rPr>
        <w:t xml:space="preserve"> הרלוונטיים </w:t>
      </w:r>
      <w:r w:rsidR="00C16D75">
        <w:rPr>
          <w:rFonts w:hint="cs"/>
          <w:b/>
          <w:bCs/>
          <w:rtl/>
        </w:rPr>
        <w:t>לפרויקטים</w:t>
      </w:r>
      <w:r w:rsidR="00E607A9">
        <w:rPr>
          <w:rFonts w:hint="cs"/>
          <w:b/>
          <w:bCs/>
          <w:rtl/>
        </w:rPr>
        <w:t xml:space="preserve"> מורכבים</w:t>
      </w:r>
      <w:r w:rsidR="00627A3B">
        <w:rPr>
          <w:rFonts w:hint="cs"/>
          <w:b/>
          <w:bCs/>
          <w:rtl/>
        </w:rPr>
        <w:t xml:space="preserve"> וייחודיים</w:t>
      </w:r>
      <w:r w:rsidR="0095674B">
        <w:rPr>
          <w:rFonts w:hint="cs"/>
          <w:b/>
          <w:bCs/>
          <w:rtl/>
        </w:rPr>
        <w:t xml:space="preserve">, אשר בדומה לפרויקט זה משלבים </w:t>
      </w:r>
      <w:r w:rsidR="00C2708E">
        <w:rPr>
          <w:rFonts w:hint="cs"/>
          <w:b/>
          <w:bCs/>
          <w:rtl/>
        </w:rPr>
        <w:t>שותפים רבים ותחומי</w:t>
      </w:r>
      <w:r w:rsidR="0095674B">
        <w:rPr>
          <w:rFonts w:hint="cs"/>
          <w:b/>
          <w:bCs/>
          <w:rtl/>
        </w:rPr>
        <w:t xml:space="preserve">ם מקצועיים </w:t>
      </w:r>
      <w:r w:rsidR="00C2708E">
        <w:rPr>
          <w:rFonts w:hint="cs"/>
          <w:b/>
          <w:bCs/>
          <w:rtl/>
        </w:rPr>
        <w:t>שונים</w:t>
      </w:r>
      <w:r w:rsidR="002E4A20">
        <w:rPr>
          <w:rFonts w:hint="cs"/>
          <w:b/>
          <w:bCs/>
          <w:rtl/>
        </w:rPr>
        <w:t>.</w:t>
      </w:r>
      <w:r w:rsidRPr="00884AAC" w:rsidR="00884AAC">
        <w:rPr>
          <w:rFonts w:hint="cs"/>
          <w:b/>
          <w:bCs/>
          <w:rtl/>
        </w:rPr>
        <w:t xml:space="preserve"> </w:t>
      </w:r>
      <w:r w:rsidR="002E4A20">
        <w:rPr>
          <w:rFonts w:hint="cs"/>
          <w:b/>
          <w:bCs/>
          <w:rtl/>
        </w:rPr>
        <w:t xml:space="preserve">בין היתר, </w:t>
      </w:r>
      <w:r w:rsidRPr="00884AAC" w:rsidR="00884AAC">
        <w:rPr>
          <w:rFonts w:hint="cs"/>
          <w:b/>
          <w:bCs/>
          <w:rtl/>
        </w:rPr>
        <w:t>יש לוודא כי בפרויקטים שתהליך הקמתם מתמשך</w:t>
      </w:r>
      <w:r w:rsidR="002E4A20">
        <w:rPr>
          <w:rFonts w:hint="cs"/>
          <w:b/>
          <w:bCs/>
          <w:rtl/>
        </w:rPr>
        <w:t>,</w:t>
      </w:r>
      <w:r w:rsidRPr="00884AAC" w:rsidR="00884AAC">
        <w:rPr>
          <w:rFonts w:hint="cs"/>
          <w:b/>
          <w:bCs/>
          <w:rtl/>
        </w:rPr>
        <w:t xml:space="preserve"> מתקיים מנגנון לעדכון ו</w:t>
      </w:r>
      <w:r w:rsidR="006B0B25">
        <w:rPr>
          <w:rFonts w:hint="cs"/>
          <w:b/>
          <w:bCs/>
          <w:rtl/>
        </w:rPr>
        <w:t>ל</w:t>
      </w:r>
      <w:r w:rsidRPr="00884AAC" w:rsidR="00884AAC">
        <w:rPr>
          <w:rFonts w:hint="cs"/>
          <w:b/>
          <w:bCs/>
          <w:rtl/>
        </w:rPr>
        <w:t>בדיקה חוזרת של הנתונים שעליהם מתבססת עבודת המטה של הפרויקט ולהתאמת תמונת המצב המקצועית לשינויי הנסיבות בשטח</w:t>
      </w:r>
      <w:r w:rsidRPr="00884AAC" w:rsidR="00884AAC">
        <w:rPr>
          <w:rFonts w:hint="cs"/>
          <w:rtl/>
        </w:rPr>
        <w:t>.</w:t>
      </w:r>
    </w:p>
    <w:p w:rsidR="008A6F5D" w:rsidRPr="00884AAC" w:rsidP="00161E8D">
      <w:pPr>
        <w:pStyle w:val="a"/>
        <w:rPr>
          <w:rtl/>
        </w:rPr>
      </w:pPr>
    </w:p>
    <w:p w:rsidR="00AB4293" w:rsidP="00922264">
      <w:pPr>
        <w:pStyle w:val="Heading2"/>
        <w:spacing w:before="0" w:line="269" w:lineRule="auto"/>
        <w:rPr>
          <w:rtl/>
        </w:rPr>
      </w:pPr>
    </w:p>
    <w:p w:rsidR="00F90E61" w:rsidRPr="00FB6715" w:rsidP="00922264">
      <w:pPr>
        <w:pStyle w:val="Heading2"/>
        <w:spacing w:before="0" w:line="269" w:lineRule="auto"/>
      </w:pPr>
      <w:r>
        <w:rPr>
          <w:rFonts w:hint="cs"/>
          <w:rtl/>
        </w:rPr>
        <w:t>נ</w:t>
      </w:r>
      <w:r>
        <w:rPr>
          <w:rFonts w:hint="cs"/>
          <w:rtl/>
        </w:rPr>
        <w:t xml:space="preserve">יהול </w:t>
      </w:r>
      <w:r w:rsidRPr="00FB6715" w:rsidR="003049A5">
        <w:rPr>
          <w:rFonts w:hint="cs"/>
          <w:rtl/>
        </w:rPr>
        <w:t>הפרויקט</w:t>
      </w:r>
    </w:p>
    <w:p w:rsidR="00161E8D" w:rsidP="00161E8D">
      <w:pPr>
        <w:pStyle w:val="a"/>
        <w:rPr>
          <w:rtl/>
        </w:rPr>
      </w:pPr>
    </w:p>
    <w:p w:rsidR="00161E8D" w:rsidP="00161E8D">
      <w:pPr>
        <w:pStyle w:val="a"/>
        <w:rPr>
          <w:rtl/>
        </w:rPr>
      </w:pPr>
    </w:p>
    <w:p w:rsidR="008F4929" w:rsidP="00922264">
      <w:pPr>
        <w:pStyle w:val="Heading3"/>
        <w:spacing w:before="0" w:line="269" w:lineRule="auto"/>
        <w:rPr>
          <w:rFonts w:eastAsia="Calibri"/>
          <w:rtl/>
        </w:rPr>
      </w:pPr>
      <w:r w:rsidRPr="00F821F3">
        <w:rPr>
          <w:rFonts w:eastAsia="Calibri" w:hint="cs"/>
          <w:rtl/>
        </w:rPr>
        <w:t>ניהול</w:t>
      </w:r>
      <w:r w:rsidRPr="00F821F3">
        <w:rPr>
          <w:rFonts w:eastAsia="Calibri"/>
          <w:rtl/>
        </w:rPr>
        <w:t xml:space="preserve"> תכולות הפרויקט בהיבטי </w:t>
      </w:r>
      <w:r w:rsidRPr="00F821F3" w:rsidR="00323509">
        <w:rPr>
          <w:rFonts w:eastAsia="Calibri" w:hint="cs"/>
          <w:rtl/>
        </w:rPr>
        <w:t>מיגון</w:t>
      </w:r>
      <w:r w:rsidRPr="00F821F3" w:rsidR="00323509">
        <w:rPr>
          <w:rFonts w:eastAsia="Calibri"/>
          <w:rtl/>
        </w:rPr>
        <w:t xml:space="preserve"> נגד </w:t>
      </w:r>
      <w:r w:rsidR="00484D0A">
        <w:rPr>
          <w:rFonts w:eastAsia="Calibri" w:hint="cs"/>
          <w:rtl/>
        </w:rPr>
        <w:t>ה</w:t>
      </w:r>
      <w:r w:rsidRPr="00F821F3" w:rsidR="000C651D">
        <w:rPr>
          <w:rFonts w:eastAsia="Calibri" w:hint="cs"/>
          <w:rtl/>
        </w:rPr>
        <w:t>איומי</w:t>
      </w:r>
      <w:r w:rsidR="00484D0A">
        <w:rPr>
          <w:rFonts w:eastAsia="Calibri" w:hint="cs"/>
          <w:rtl/>
        </w:rPr>
        <w:t>ם</w:t>
      </w:r>
      <w:r w:rsidRPr="00F821F3" w:rsidR="000C651D">
        <w:rPr>
          <w:rFonts w:eastAsia="Calibri"/>
          <w:rtl/>
        </w:rPr>
        <w:t xml:space="preserve"> </w:t>
      </w:r>
    </w:p>
    <w:p w:rsidR="008F4929" w:rsidP="00922264">
      <w:pPr>
        <w:pStyle w:val="a"/>
        <w:spacing w:line="269" w:lineRule="auto"/>
        <w:rPr>
          <w:rtl/>
        </w:rPr>
      </w:pPr>
    </w:p>
    <w:p w:rsidR="006D448E" w:rsidRPr="007F1EA1" w:rsidP="00922264">
      <w:pPr>
        <w:pStyle w:val="ListParagraph"/>
        <w:numPr>
          <w:ilvl w:val="0"/>
          <w:numId w:val="7"/>
        </w:numPr>
        <w:spacing w:line="269" w:lineRule="auto"/>
        <w:rPr>
          <w:rFonts w:eastAsia="Calibri"/>
          <w:rtl/>
        </w:rPr>
      </w:pPr>
      <w:r w:rsidRPr="006D448E">
        <w:rPr>
          <w:rFonts w:eastAsia="Calibri"/>
          <w:rtl/>
        </w:rPr>
        <w:t xml:space="preserve">בינואר 2016 החל סגן ראש המל"ל דאז לרכז עבודת מטה </w:t>
      </w:r>
      <w:r w:rsidRPr="006D448E">
        <w:rPr>
          <w:rFonts w:eastAsia="Calibri" w:hint="cs"/>
          <w:rtl/>
        </w:rPr>
        <w:t xml:space="preserve">בהשתתפות </w:t>
      </w:r>
      <w:r w:rsidR="00A10144">
        <w:rPr>
          <w:rFonts w:eastAsia="Calibri" w:hint="cs"/>
          <w:rtl/>
        </w:rPr>
        <w:t>צוות הפרויקט</w:t>
      </w:r>
      <w:r w:rsidRPr="006D448E">
        <w:rPr>
          <w:rFonts w:eastAsia="Calibri" w:hint="cs"/>
          <w:rtl/>
        </w:rPr>
        <w:t xml:space="preserve"> </w:t>
      </w:r>
      <w:r w:rsidR="006B0B25">
        <w:rPr>
          <w:rFonts w:eastAsia="Calibri" w:hint="cs"/>
          <w:rtl/>
        </w:rPr>
        <w:t>כדי</w:t>
      </w:r>
      <w:r w:rsidRPr="006D448E" w:rsidR="006B0B25">
        <w:rPr>
          <w:rFonts w:eastAsia="Calibri"/>
          <w:rtl/>
        </w:rPr>
        <w:t xml:space="preserve"> </w:t>
      </w:r>
      <w:r w:rsidRPr="006D448E">
        <w:rPr>
          <w:rFonts w:eastAsia="Calibri"/>
          <w:rtl/>
        </w:rPr>
        <w:t xml:space="preserve">לבצע את החלטת הקבינט מדצמבר 2015 בעניין </w:t>
      </w:r>
      <w:r w:rsidR="006B0B25">
        <w:rPr>
          <w:rFonts w:eastAsia="Calibri" w:hint="cs"/>
          <w:rtl/>
        </w:rPr>
        <w:t>ה</w:t>
      </w:r>
      <w:r w:rsidRPr="006D448E">
        <w:rPr>
          <w:rFonts w:eastAsia="Calibri"/>
          <w:rtl/>
        </w:rPr>
        <w:t xml:space="preserve">תכנון </w:t>
      </w:r>
      <w:r w:rsidRPr="006D448E" w:rsidR="006B0B25">
        <w:rPr>
          <w:rFonts w:eastAsia="Calibri"/>
          <w:rtl/>
        </w:rPr>
        <w:t>ו</w:t>
      </w:r>
      <w:r w:rsidR="006B0B25">
        <w:rPr>
          <w:rFonts w:eastAsia="Calibri" w:hint="cs"/>
          <w:rtl/>
        </w:rPr>
        <w:t>ה</w:t>
      </w:r>
      <w:r w:rsidRPr="006D448E" w:rsidR="006B0B25">
        <w:rPr>
          <w:rFonts w:eastAsia="Calibri"/>
          <w:rtl/>
        </w:rPr>
        <w:t>בניי</w:t>
      </w:r>
      <w:r w:rsidR="006B0B25">
        <w:rPr>
          <w:rFonts w:eastAsia="Calibri" w:hint="cs"/>
          <w:rtl/>
        </w:rPr>
        <w:t>ה של</w:t>
      </w:r>
      <w:r w:rsidRPr="006D448E" w:rsidR="006B0B25">
        <w:rPr>
          <w:rFonts w:eastAsia="Calibri"/>
          <w:rtl/>
        </w:rPr>
        <w:t xml:space="preserve"> </w:t>
      </w:r>
      <w:r w:rsidRPr="006D448E">
        <w:rPr>
          <w:rFonts w:eastAsia="Calibri"/>
          <w:rtl/>
        </w:rPr>
        <w:t>המעון והצגת מתווה להקמת המשרד.</w:t>
      </w:r>
      <w:r w:rsidR="007F1EA1">
        <w:rPr>
          <w:rFonts w:eastAsia="Calibri" w:hint="cs"/>
          <w:rtl/>
        </w:rPr>
        <w:t xml:space="preserve"> </w:t>
      </w:r>
      <w:r w:rsidRPr="007F1EA1" w:rsidR="007F1EA1">
        <w:rPr>
          <w:rFonts w:eastAsia="Calibri" w:hint="cs"/>
          <w:rtl/>
        </w:rPr>
        <w:t>בדיון צוות הפרויקט בינואר 2016</w:t>
      </w:r>
      <w:r w:rsidRPr="007F1EA1">
        <w:rPr>
          <w:rFonts w:eastAsia="Calibri" w:hint="cs"/>
          <w:rtl/>
        </w:rPr>
        <w:t xml:space="preserve"> הוחלט</w:t>
      </w:r>
      <w:r w:rsidRPr="007F1EA1">
        <w:rPr>
          <w:rFonts w:eastAsia="Calibri"/>
          <w:rtl/>
        </w:rPr>
        <w:t xml:space="preserve"> כי </w:t>
      </w:r>
      <w:r w:rsidRPr="007F1EA1">
        <w:rPr>
          <w:rFonts w:eastAsia="Calibri" w:hint="cs"/>
          <w:rtl/>
        </w:rPr>
        <w:t>עבודת המטה תכלול בין היתר</w:t>
      </w:r>
      <w:r w:rsidRPr="007F1EA1" w:rsidR="007F1EA1">
        <w:rPr>
          <w:rFonts w:eastAsia="Calibri" w:hint="cs"/>
          <w:rtl/>
        </w:rPr>
        <w:t xml:space="preserve"> </w:t>
      </w:r>
      <w:r w:rsidR="0090023D">
        <w:rPr>
          <w:rFonts w:eastAsia="Calibri" w:hint="cs"/>
          <w:rtl/>
        </w:rPr>
        <w:t>את עדכון</w:t>
      </w:r>
      <w:r w:rsidRPr="007F1EA1">
        <w:rPr>
          <w:rFonts w:eastAsia="Calibri"/>
          <w:rtl/>
        </w:rPr>
        <w:t xml:space="preserve"> הפרוגרמה הקיימת, אשר נכתבה בשנת 2010 </w:t>
      </w:r>
      <w:r w:rsidRPr="007F1EA1">
        <w:rPr>
          <w:rFonts w:eastAsia="Calibri" w:hint="cs"/>
          <w:rtl/>
        </w:rPr>
        <w:t>ולא שיקפה</w:t>
      </w:r>
      <w:r w:rsidRPr="007F1EA1">
        <w:rPr>
          <w:rFonts w:eastAsia="Calibri"/>
          <w:rtl/>
        </w:rPr>
        <w:t xml:space="preserve"> צרכים עדכניים של משרד רה"ם</w:t>
      </w:r>
      <w:r w:rsidRPr="007F1EA1">
        <w:rPr>
          <w:rFonts w:eastAsia="Calibri" w:hint="cs"/>
          <w:rtl/>
        </w:rPr>
        <w:t xml:space="preserve">, </w:t>
      </w:r>
      <w:r w:rsidR="0090023D">
        <w:rPr>
          <w:rFonts w:eastAsia="Calibri" w:hint="cs"/>
          <w:rtl/>
        </w:rPr>
        <w:t>וקבלת</w:t>
      </w:r>
      <w:r w:rsidRPr="007F1EA1">
        <w:rPr>
          <w:rFonts w:eastAsia="Calibri" w:hint="cs"/>
          <w:rtl/>
        </w:rPr>
        <w:t xml:space="preserve"> אישור לפרוגרמה העדכנית מאג"ת במשרד האוצר</w:t>
      </w:r>
      <w:r w:rsidRPr="007F1EA1">
        <w:rPr>
          <w:rFonts w:eastAsia="Calibri"/>
          <w:rtl/>
        </w:rPr>
        <w:t xml:space="preserve">. </w:t>
      </w:r>
      <w:r w:rsidRPr="007F1EA1">
        <w:rPr>
          <w:rFonts w:eastAsia="Calibri" w:hint="cs"/>
          <w:rtl/>
        </w:rPr>
        <w:t xml:space="preserve">עוד הוחלט כי </w:t>
      </w:r>
      <w:r w:rsidRPr="007F1EA1">
        <w:rPr>
          <w:rFonts w:eastAsia="Calibri"/>
          <w:rtl/>
        </w:rPr>
        <w:t xml:space="preserve">לאחר </w:t>
      </w:r>
      <w:r w:rsidR="006B0B25">
        <w:rPr>
          <w:rFonts w:eastAsia="Calibri" w:hint="cs"/>
          <w:rtl/>
        </w:rPr>
        <w:t>שיגובש</w:t>
      </w:r>
      <w:r w:rsidRPr="007F1EA1" w:rsidR="006B0B25">
        <w:rPr>
          <w:rFonts w:eastAsia="Calibri"/>
          <w:rtl/>
        </w:rPr>
        <w:t xml:space="preserve"> </w:t>
      </w:r>
      <w:r w:rsidRPr="007F1EA1">
        <w:rPr>
          <w:rFonts w:eastAsia="Calibri"/>
          <w:rtl/>
        </w:rPr>
        <w:t>מתווה ברור ומאושר לתכנון הפרויקט, הכולל את כל הדרישות הביטחוניות והאזרחיות, יש להתחיל בתכנון אדריכלי מפורט של הפרויקט</w:t>
      </w:r>
      <w:r w:rsidRPr="007F1EA1" w:rsidR="00CD6328">
        <w:rPr>
          <w:rFonts w:eastAsia="Calibri" w:hint="cs"/>
          <w:rtl/>
        </w:rPr>
        <w:t>.</w:t>
      </w:r>
    </w:p>
    <w:p w:rsidR="00CD6328" w:rsidP="00922264">
      <w:pPr>
        <w:pStyle w:val="a"/>
        <w:spacing w:line="269" w:lineRule="auto"/>
      </w:pPr>
    </w:p>
    <w:p w:rsidR="00186BA3" w:rsidP="00922264">
      <w:pPr>
        <w:pStyle w:val="ListParagraph"/>
        <w:spacing w:line="269" w:lineRule="auto"/>
        <w:ind w:left="340"/>
        <w:rPr>
          <w:rFonts w:eastAsia="Calibri"/>
          <w:rtl/>
        </w:rPr>
      </w:pPr>
      <w:r>
        <w:rPr>
          <w:rFonts w:eastAsia="Calibri" w:hint="cs"/>
          <w:rtl/>
        </w:rPr>
        <w:t>היחידה לאבטחת אישים בשב"כ ואגף הביטחון במשרד רה"ם מעורבים בפרויקט משלביו המוקדמי</w:t>
      </w:r>
      <w:r>
        <w:rPr>
          <w:rFonts w:eastAsia="Calibri" w:hint="cs"/>
          <w:rtl/>
        </w:rPr>
        <w:t xml:space="preserve">ם, וכבר בשנת 2007 גיבש השב"כ מסמך המגדיר דרישות אבטחה לפרויקט והעבירו אל ראש אגף הביטחון במשרד רה"ם. דרישות השב"כ בתחום המיגון באו לידי ביטוי בפרוגרמת הפרויקט בגרסתה הקודמת, משנת 2010. </w:t>
      </w:r>
    </w:p>
    <w:p w:rsidR="00186BA3" w:rsidP="00922264">
      <w:pPr>
        <w:pStyle w:val="a"/>
        <w:spacing w:line="269" w:lineRule="auto"/>
        <w:rPr>
          <w:rtl/>
        </w:rPr>
      </w:pPr>
    </w:p>
    <w:p w:rsidR="00F90E61" w:rsidRPr="008E7E4A" w:rsidP="00922264">
      <w:pPr>
        <w:pStyle w:val="ListParagraph"/>
        <w:spacing w:line="269" w:lineRule="auto"/>
        <w:ind w:left="340"/>
        <w:rPr>
          <w:rFonts w:eastAsia="Calibri"/>
          <w:rtl/>
        </w:rPr>
      </w:pPr>
      <w:r w:rsidRPr="008E7E4A">
        <w:rPr>
          <w:rFonts w:eastAsia="Calibri" w:hint="cs"/>
          <w:rtl/>
        </w:rPr>
        <w:t>בנובמבר 2015</w:t>
      </w:r>
      <w:r w:rsidR="009D11FA">
        <w:rPr>
          <w:rFonts w:eastAsia="Calibri" w:hint="cs"/>
          <w:rtl/>
        </w:rPr>
        <w:t xml:space="preserve">, סמוך להנעת הפרויקט מחדש, </w:t>
      </w:r>
      <w:r w:rsidRPr="008E7E4A">
        <w:rPr>
          <w:rFonts w:eastAsia="Calibri"/>
          <w:rtl/>
        </w:rPr>
        <w:t xml:space="preserve">הוחלט </w:t>
      </w:r>
      <w:r w:rsidR="000523A0">
        <w:rPr>
          <w:rFonts w:eastAsia="Calibri" w:hint="cs"/>
          <w:rtl/>
        </w:rPr>
        <w:t>בשב"כ למנות נציג מטעם היחידה ל</w:t>
      </w:r>
      <w:r w:rsidRPr="008E7E4A">
        <w:rPr>
          <w:rFonts w:eastAsia="Calibri"/>
          <w:rtl/>
        </w:rPr>
        <w:t>אבטחת אישים אשר ילווה את קידום הפרויקט כבר משלבי התכנון הראשונים, תוך מעורבות בהיבטי האבטחה הרלוונטיים</w:t>
      </w:r>
      <w:r w:rsidRPr="008E7E4A" w:rsidR="00E07238">
        <w:rPr>
          <w:rFonts w:eastAsia="Calibri"/>
          <w:rtl/>
        </w:rPr>
        <w:t>.</w:t>
      </w:r>
      <w:r w:rsidRPr="008E7E4A" w:rsidR="00E07238">
        <w:rPr>
          <w:rFonts w:eastAsia="Calibri" w:hint="cs"/>
          <w:rtl/>
        </w:rPr>
        <w:t xml:space="preserve"> </w:t>
      </w:r>
      <w:r w:rsidR="006B0B25">
        <w:rPr>
          <w:rFonts w:eastAsia="Calibri" w:hint="cs"/>
          <w:rtl/>
        </w:rPr>
        <w:t xml:space="preserve">בעקבות קבלתה של </w:t>
      </w:r>
      <w:r w:rsidRPr="008E7E4A" w:rsidR="008771BB">
        <w:rPr>
          <w:rFonts w:eastAsia="Calibri"/>
          <w:rtl/>
        </w:rPr>
        <w:t>החלט</w:t>
      </w:r>
      <w:r w:rsidRPr="008E7E4A" w:rsidR="008771BB">
        <w:rPr>
          <w:rFonts w:eastAsia="Calibri" w:hint="cs"/>
          <w:rtl/>
        </w:rPr>
        <w:t>ת צוות הפרויקט</w:t>
      </w:r>
      <w:r w:rsidRPr="008E7E4A" w:rsidR="004802EC">
        <w:rPr>
          <w:rFonts w:eastAsia="Calibri" w:hint="cs"/>
          <w:rtl/>
        </w:rPr>
        <w:t xml:space="preserve"> מינואר 2016</w:t>
      </w:r>
      <w:r w:rsidRPr="008E7E4A" w:rsidR="008771BB">
        <w:rPr>
          <w:rFonts w:eastAsia="Calibri"/>
          <w:rtl/>
        </w:rPr>
        <w:t xml:space="preserve"> </w:t>
      </w:r>
      <w:r w:rsidRPr="008E7E4A">
        <w:rPr>
          <w:rFonts w:eastAsia="Calibri"/>
          <w:rtl/>
        </w:rPr>
        <w:t xml:space="preserve">בעניין עדכון </w:t>
      </w:r>
      <w:r w:rsidRPr="008E7E4A" w:rsidR="004802EC">
        <w:rPr>
          <w:rFonts w:eastAsia="Calibri" w:hint="cs"/>
          <w:rtl/>
        </w:rPr>
        <w:t>הפרוגרמה</w:t>
      </w:r>
      <w:r w:rsidRPr="008E7E4A" w:rsidR="00E07238">
        <w:rPr>
          <w:rFonts w:eastAsia="Calibri" w:hint="cs"/>
          <w:rtl/>
        </w:rPr>
        <w:t xml:space="preserve"> והתאמתה לצרכים עכשוויים</w:t>
      </w:r>
      <w:r w:rsidRPr="008E7E4A" w:rsidR="004802EC">
        <w:rPr>
          <w:rFonts w:eastAsia="Calibri" w:hint="cs"/>
          <w:rtl/>
        </w:rPr>
        <w:t xml:space="preserve">, </w:t>
      </w:r>
      <w:r w:rsidR="006B0B25">
        <w:rPr>
          <w:rFonts w:eastAsia="Calibri" w:hint="cs"/>
          <w:rtl/>
        </w:rPr>
        <w:t>הכין</w:t>
      </w:r>
      <w:r w:rsidRPr="008E7E4A">
        <w:rPr>
          <w:rFonts w:eastAsia="Calibri"/>
          <w:rtl/>
        </w:rPr>
        <w:t xml:space="preserve"> </w:t>
      </w:r>
      <w:r w:rsidR="00F74D65">
        <w:rPr>
          <w:rFonts w:eastAsia="Calibri" w:hint="cs"/>
          <w:rtl/>
        </w:rPr>
        <w:t>ה</w:t>
      </w:r>
      <w:r w:rsidRPr="008E7E4A">
        <w:rPr>
          <w:rFonts w:eastAsia="Calibri"/>
          <w:rtl/>
        </w:rPr>
        <w:t>שב"</w:t>
      </w:r>
      <w:r w:rsidRPr="008E7E4A" w:rsidR="004802EC">
        <w:rPr>
          <w:rFonts w:eastAsia="Calibri" w:hint="cs"/>
          <w:rtl/>
        </w:rPr>
        <w:t xml:space="preserve">כ בפברואר 2016 </w:t>
      </w:r>
      <w:r w:rsidRPr="008E7E4A">
        <w:rPr>
          <w:rFonts w:eastAsia="Calibri"/>
          <w:rtl/>
        </w:rPr>
        <w:t>מסמך דרישות מטעמו לצורך הט</w:t>
      </w:r>
      <w:r w:rsidRPr="008E7E4A">
        <w:rPr>
          <w:rFonts w:eastAsia="Calibri"/>
          <w:rtl/>
        </w:rPr>
        <w:t>מעה בפרוגרמה המעודכנת</w:t>
      </w:r>
      <w:r>
        <w:rPr>
          <w:vertAlign w:val="superscript"/>
          <w:rtl/>
        </w:rPr>
        <w:footnoteReference w:id="9"/>
      </w:r>
      <w:r w:rsidRPr="008E7E4A">
        <w:rPr>
          <w:rFonts w:eastAsia="Calibri"/>
          <w:rtl/>
        </w:rPr>
        <w:t xml:space="preserve">. </w:t>
      </w:r>
    </w:p>
    <w:p w:rsidR="00F90E61" w:rsidRPr="00B60C60" w:rsidP="00922264">
      <w:pPr>
        <w:spacing w:line="269" w:lineRule="auto"/>
        <w:ind w:left="-567"/>
        <w:rPr>
          <w:szCs w:val="20"/>
          <w:rtl/>
        </w:rPr>
      </w:pPr>
    </w:p>
    <w:p w:rsidR="00F90E61" w:rsidRPr="00B60C60" w:rsidP="00922264">
      <w:pPr>
        <w:spacing w:line="269" w:lineRule="auto"/>
        <w:ind w:left="312"/>
        <w:rPr>
          <w:rFonts w:eastAsia="Calibri"/>
          <w:rtl/>
        </w:rPr>
      </w:pPr>
      <w:r>
        <w:rPr>
          <w:rFonts w:eastAsia="Calibri" w:hint="cs"/>
          <w:b/>
          <w:bCs/>
          <w:rtl/>
        </w:rPr>
        <w:t>נמצא</w:t>
      </w:r>
      <w:r w:rsidRPr="00B60C60">
        <w:rPr>
          <w:rFonts w:eastAsia="Calibri"/>
          <w:b/>
          <w:bCs/>
          <w:rtl/>
        </w:rPr>
        <w:t xml:space="preserve">, כי </w:t>
      </w:r>
      <w:r w:rsidR="00EA2D95">
        <w:rPr>
          <w:rFonts w:eastAsia="Calibri" w:hint="cs"/>
          <w:b/>
          <w:bCs/>
          <w:rtl/>
        </w:rPr>
        <w:t xml:space="preserve">אף </w:t>
      </w:r>
      <w:r w:rsidR="00A647C7">
        <w:rPr>
          <w:rFonts w:eastAsia="Calibri" w:hint="cs"/>
          <w:b/>
          <w:bCs/>
          <w:rtl/>
        </w:rPr>
        <w:t>שהשב"כ הכין את מסמך הדרישות יותר</w:t>
      </w:r>
      <w:r w:rsidRPr="00B60C60">
        <w:rPr>
          <w:rFonts w:eastAsia="Calibri"/>
          <w:b/>
          <w:bCs/>
          <w:rtl/>
        </w:rPr>
        <w:t xml:space="preserve"> </w:t>
      </w:r>
      <w:r w:rsidR="00345074">
        <w:rPr>
          <w:rFonts w:eastAsia="Calibri" w:hint="cs"/>
          <w:b/>
          <w:bCs/>
          <w:rtl/>
        </w:rPr>
        <w:t>מחמש שנים</w:t>
      </w:r>
      <w:r w:rsidRPr="00B60C60">
        <w:rPr>
          <w:rFonts w:eastAsia="Calibri"/>
          <w:b/>
          <w:bCs/>
          <w:rtl/>
        </w:rPr>
        <w:t xml:space="preserve"> </w:t>
      </w:r>
      <w:r w:rsidR="00D73D24">
        <w:rPr>
          <w:rFonts w:eastAsia="Calibri" w:hint="cs"/>
          <w:b/>
          <w:bCs/>
          <w:rtl/>
        </w:rPr>
        <w:t>לאחר</w:t>
      </w:r>
      <w:r w:rsidRPr="00B60C60">
        <w:rPr>
          <w:rFonts w:eastAsia="Calibri"/>
          <w:b/>
          <w:bCs/>
          <w:rtl/>
        </w:rPr>
        <w:t xml:space="preserve"> </w:t>
      </w:r>
      <w:r w:rsidR="00345074">
        <w:rPr>
          <w:rFonts w:eastAsia="Calibri" w:hint="cs"/>
          <w:b/>
          <w:bCs/>
          <w:rtl/>
        </w:rPr>
        <w:t xml:space="preserve">גיבוש </w:t>
      </w:r>
      <w:r w:rsidR="006B0B25">
        <w:rPr>
          <w:rFonts w:eastAsia="Calibri" w:hint="cs"/>
          <w:b/>
          <w:bCs/>
          <w:rtl/>
        </w:rPr>
        <w:t>גרסתה הקודמת של</w:t>
      </w:r>
      <w:r w:rsidRPr="00B60C60" w:rsidR="00023457">
        <w:rPr>
          <w:rFonts w:eastAsia="Calibri"/>
          <w:b/>
          <w:bCs/>
          <w:rtl/>
        </w:rPr>
        <w:t xml:space="preserve"> </w:t>
      </w:r>
      <w:r w:rsidRPr="00B60C60">
        <w:rPr>
          <w:rFonts w:eastAsia="Calibri"/>
          <w:b/>
          <w:bCs/>
          <w:rtl/>
        </w:rPr>
        <w:t>פרוגרמת הפרויקט</w:t>
      </w:r>
      <w:r w:rsidR="006B0B25">
        <w:rPr>
          <w:rFonts w:eastAsia="Calibri" w:hint="cs"/>
          <w:b/>
          <w:bCs/>
          <w:rtl/>
        </w:rPr>
        <w:t>,</w:t>
      </w:r>
      <w:r w:rsidRPr="00B60C60">
        <w:rPr>
          <w:rFonts w:eastAsia="Calibri"/>
          <w:b/>
          <w:bCs/>
          <w:rtl/>
        </w:rPr>
        <w:t xml:space="preserve"> </w:t>
      </w:r>
      <w:r w:rsidR="00A647C7">
        <w:rPr>
          <w:rFonts w:eastAsia="Calibri" w:hint="cs"/>
          <w:b/>
          <w:bCs/>
          <w:rtl/>
        </w:rPr>
        <w:t>הוא</w:t>
      </w:r>
      <w:r w:rsidR="00373D87">
        <w:rPr>
          <w:rFonts w:eastAsia="Calibri" w:hint="cs"/>
          <w:b/>
          <w:bCs/>
          <w:rtl/>
        </w:rPr>
        <w:t xml:space="preserve"> לא בחן בשלב זה את</w:t>
      </w:r>
      <w:r w:rsidRPr="00E15303" w:rsidR="006B0B25">
        <w:rPr>
          <w:rFonts w:eastAsia="Calibri"/>
          <w:b/>
          <w:bCs/>
          <w:rtl/>
        </w:rPr>
        <w:t xml:space="preserve"> </w:t>
      </w:r>
      <w:r w:rsidRPr="00E15303" w:rsidR="00E15303">
        <w:rPr>
          <w:rFonts w:eastAsia="Calibri"/>
          <w:b/>
          <w:bCs/>
          <w:rtl/>
        </w:rPr>
        <w:t>התאמת הפרוגרמה לאיום העדכני, וסגן ראש המל"ל</w:t>
      </w:r>
      <w:r w:rsidR="00D46CA4">
        <w:rPr>
          <w:rFonts w:eastAsia="Calibri" w:hint="cs"/>
          <w:b/>
          <w:bCs/>
          <w:rtl/>
        </w:rPr>
        <w:t xml:space="preserve"> דאז</w:t>
      </w:r>
      <w:r w:rsidRPr="00E15303" w:rsidR="00E15303">
        <w:rPr>
          <w:rFonts w:eastAsia="Calibri"/>
          <w:b/>
          <w:bCs/>
          <w:rtl/>
        </w:rPr>
        <w:t>, כמנהל הפרויקט, אף לא הנחה את השב"כ לבצע בחינה כ</w:t>
      </w:r>
      <w:r w:rsidR="00E15303">
        <w:rPr>
          <w:rFonts w:eastAsia="Calibri"/>
          <w:b/>
          <w:bCs/>
          <w:rtl/>
        </w:rPr>
        <w:t>אמור</w:t>
      </w:r>
      <w:r w:rsidR="00C72E2C">
        <w:rPr>
          <w:rFonts w:eastAsia="Calibri" w:hint="cs"/>
          <w:b/>
          <w:bCs/>
          <w:rtl/>
        </w:rPr>
        <w:t xml:space="preserve">. </w:t>
      </w:r>
      <w:r w:rsidR="006B0B25">
        <w:rPr>
          <w:rFonts w:eastAsia="Calibri" w:hint="cs"/>
          <w:b/>
          <w:bCs/>
          <w:rtl/>
        </w:rPr>
        <w:t xml:space="preserve">עקב </w:t>
      </w:r>
      <w:r w:rsidR="00C72E2C">
        <w:rPr>
          <w:rFonts w:eastAsia="Calibri" w:hint="cs"/>
          <w:b/>
          <w:bCs/>
          <w:rtl/>
        </w:rPr>
        <w:t xml:space="preserve">כך התמקד </w:t>
      </w:r>
      <w:r w:rsidRPr="00B60C60">
        <w:rPr>
          <w:rFonts w:eastAsia="Calibri"/>
          <w:b/>
          <w:bCs/>
          <w:rtl/>
        </w:rPr>
        <w:t xml:space="preserve">מסמך הדרישות </w:t>
      </w:r>
      <w:r w:rsidR="006B0B25">
        <w:rPr>
          <w:rFonts w:eastAsia="Calibri" w:hint="cs"/>
          <w:b/>
          <w:bCs/>
          <w:rtl/>
        </w:rPr>
        <w:t>שהכין</w:t>
      </w:r>
      <w:r w:rsidRPr="00B60C60">
        <w:rPr>
          <w:rFonts w:eastAsia="Calibri"/>
          <w:b/>
          <w:bCs/>
          <w:rtl/>
        </w:rPr>
        <w:t xml:space="preserve"> </w:t>
      </w:r>
      <w:r w:rsidR="00F74D65">
        <w:rPr>
          <w:rFonts w:eastAsia="Calibri" w:hint="cs"/>
          <w:b/>
          <w:bCs/>
          <w:rtl/>
        </w:rPr>
        <w:t>ה</w:t>
      </w:r>
      <w:r w:rsidRPr="00B60C60">
        <w:rPr>
          <w:rFonts w:eastAsia="Calibri"/>
          <w:b/>
          <w:bCs/>
          <w:rtl/>
        </w:rPr>
        <w:t>שב"כ ב</w:t>
      </w:r>
      <w:r w:rsidR="00E87518">
        <w:rPr>
          <w:rFonts w:eastAsia="Calibri" w:hint="cs"/>
          <w:b/>
          <w:bCs/>
          <w:rtl/>
        </w:rPr>
        <w:t xml:space="preserve">היקף השטחים שמבקש </w:t>
      </w:r>
      <w:r w:rsidR="00F74D65">
        <w:rPr>
          <w:rFonts w:eastAsia="Calibri" w:hint="cs"/>
          <w:b/>
          <w:bCs/>
          <w:rtl/>
        </w:rPr>
        <w:t>ה</w:t>
      </w:r>
      <w:r w:rsidR="00E87518">
        <w:rPr>
          <w:rFonts w:eastAsia="Calibri" w:hint="cs"/>
          <w:b/>
          <w:bCs/>
          <w:rtl/>
        </w:rPr>
        <w:t>שב"כ כי יוקצו לפעילותו ב</w:t>
      </w:r>
      <w:r w:rsidR="00B02C45">
        <w:rPr>
          <w:rFonts w:eastAsia="Calibri" w:hint="cs"/>
          <w:b/>
          <w:bCs/>
          <w:rtl/>
        </w:rPr>
        <w:t xml:space="preserve">תוך </w:t>
      </w:r>
      <w:r w:rsidR="00E87518">
        <w:rPr>
          <w:rFonts w:eastAsia="Calibri" w:hint="cs"/>
          <w:b/>
          <w:bCs/>
          <w:rtl/>
        </w:rPr>
        <w:t>מבנה הפרויקט</w:t>
      </w:r>
      <w:r w:rsidRPr="00B60C60">
        <w:rPr>
          <w:rFonts w:eastAsia="Calibri"/>
          <w:rtl/>
        </w:rPr>
        <w:t xml:space="preserve">. </w:t>
      </w:r>
    </w:p>
    <w:p w:rsidR="00F90E61" w:rsidRPr="00B60C60" w:rsidP="00922264">
      <w:pPr>
        <w:spacing w:line="269" w:lineRule="auto"/>
        <w:ind w:left="-567"/>
        <w:rPr>
          <w:szCs w:val="20"/>
          <w:rtl/>
        </w:rPr>
      </w:pPr>
    </w:p>
    <w:p w:rsidR="00EB7863" w:rsidRPr="001F3CEB" w:rsidP="001F3CEB">
      <w:pPr>
        <w:pStyle w:val="ListParagraph"/>
        <w:numPr>
          <w:ilvl w:val="0"/>
          <w:numId w:val="7"/>
        </w:numPr>
        <w:spacing w:line="269" w:lineRule="auto"/>
        <w:rPr>
          <w:rFonts w:eastAsia="Calibri"/>
        </w:rPr>
      </w:pPr>
      <w:r w:rsidRPr="005821B5">
        <w:rPr>
          <w:rFonts w:eastAsia="Calibri"/>
          <w:rtl/>
        </w:rPr>
        <w:t xml:space="preserve">בפברואר 2016 </w:t>
      </w:r>
      <w:r w:rsidRPr="005821B5" w:rsidR="006B0B25">
        <w:rPr>
          <w:rFonts w:eastAsia="Calibri" w:hint="cs"/>
          <w:rtl/>
        </w:rPr>
        <w:t>גיבש</w:t>
      </w:r>
      <w:r w:rsidRPr="005821B5">
        <w:rPr>
          <w:rFonts w:eastAsia="Calibri"/>
          <w:rtl/>
        </w:rPr>
        <w:t xml:space="preserve"> אג</w:t>
      </w:r>
      <w:r w:rsidRPr="005821B5" w:rsidR="001D6F45">
        <w:rPr>
          <w:rFonts w:eastAsia="Calibri" w:hint="cs"/>
          <w:rtl/>
        </w:rPr>
        <w:t>"ת</w:t>
      </w:r>
      <w:r w:rsidRPr="00DF1604">
        <w:rPr>
          <w:rFonts w:eastAsia="Calibri"/>
          <w:rtl/>
        </w:rPr>
        <w:t xml:space="preserve"> במשרד רה"</w:t>
      </w:r>
      <w:r w:rsidRPr="00DF1604" w:rsidR="005225D8">
        <w:rPr>
          <w:rFonts w:eastAsia="Calibri" w:hint="cs"/>
          <w:rtl/>
        </w:rPr>
        <w:t>ם</w:t>
      </w:r>
      <w:r w:rsidRPr="00DF1604">
        <w:rPr>
          <w:rFonts w:eastAsia="Calibri"/>
          <w:rtl/>
        </w:rPr>
        <w:t xml:space="preserve"> פרוגרמה עדכנית, אשר כללה הקצאת שטחים המותאמת למסמך הדרישות שהגיש </w:t>
      </w:r>
      <w:r w:rsidRPr="00DF1604" w:rsidR="00E64E8D">
        <w:rPr>
          <w:rFonts w:eastAsia="Calibri" w:hint="cs"/>
          <w:rtl/>
        </w:rPr>
        <w:t>ה</w:t>
      </w:r>
      <w:r w:rsidRPr="00DF1604">
        <w:rPr>
          <w:rFonts w:eastAsia="Calibri"/>
          <w:rtl/>
        </w:rPr>
        <w:t xml:space="preserve">שב"כ. </w:t>
      </w:r>
      <w:r w:rsidRPr="00DF1604" w:rsidR="006B0B25">
        <w:rPr>
          <w:rFonts w:eastAsia="Calibri" w:hint="cs"/>
          <w:rtl/>
        </w:rPr>
        <w:t>ב</w:t>
      </w:r>
      <w:r w:rsidRPr="00DF1604">
        <w:rPr>
          <w:rFonts w:eastAsia="Calibri"/>
          <w:rtl/>
        </w:rPr>
        <w:t xml:space="preserve">חודשים פברואר 2016 עד </w:t>
      </w:r>
      <w:r w:rsidR="001F3CEB">
        <w:rPr>
          <w:rFonts w:eastAsia="Calibri" w:hint="cs"/>
          <w:rtl/>
        </w:rPr>
        <w:t xml:space="preserve">אוגוסט </w:t>
      </w:r>
      <w:r w:rsidRPr="001F3CEB" w:rsidR="001F3CEB">
        <w:rPr>
          <w:rFonts w:eastAsia="Calibri" w:hint="cs"/>
          <w:rtl/>
        </w:rPr>
        <w:t>2017</w:t>
      </w:r>
      <w:r w:rsidRPr="001F3CEB">
        <w:rPr>
          <w:rFonts w:eastAsia="Calibri"/>
          <w:rtl/>
        </w:rPr>
        <w:t xml:space="preserve"> שימשה הפרוגרמה העדכנית בסיס לעבודת מטה לקידום הפרויקט, לרבות הערכת היקף </w:t>
      </w:r>
      <w:r w:rsidRPr="001F3CEB" w:rsidR="001D6F45">
        <w:rPr>
          <w:rFonts w:eastAsia="Calibri" w:hint="cs"/>
          <w:rtl/>
        </w:rPr>
        <w:t>ה</w:t>
      </w:r>
      <w:r w:rsidRPr="001F3CEB">
        <w:rPr>
          <w:rFonts w:eastAsia="Calibri"/>
          <w:rtl/>
        </w:rPr>
        <w:t>שטחי</w:t>
      </w:r>
      <w:r w:rsidRPr="001F3CEB" w:rsidR="001D6F45">
        <w:rPr>
          <w:rFonts w:eastAsia="Calibri" w:hint="cs"/>
          <w:rtl/>
        </w:rPr>
        <w:t>ם במבנה שיהיה צורך למגן</w:t>
      </w:r>
      <w:r w:rsidRPr="001F3CEB">
        <w:rPr>
          <w:rFonts w:eastAsia="Calibri"/>
          <w:rtl/>
        </w:rPr>
        <w:t xml:space="preserve"> </w:t>
      </w:r>
      <w:r w:rsidRPr="001F3CEB" w:rsidR="001D6F45">
        <w:rPr>
          <w:rFonts w:eastAsia="Calibri" w:hint="cs"/>
          <w:rtl/>
        </w:rPr>
        <w:t xml:space="preserve">בהתאם לכל אחת </w:t>
      </w:r>
      <w:r w:rsidRPr="001F3CEB" w:rsidR="001D6F45">
        <w:rPr>
          <w:rFonts w:eastAsia="Calibri" w:hint="cs"/>
          <w:rtl/>
        </w:rPr>
        <w:t>מ</w:t>
      </w:r>
      <w:r w:rsidRPr="001F3CEB">
        <w:rPr>
          <w:rFonts w:eastAsia="Calibri"/>
          <w:rtl/>
        </w:rPr>
        <w:t xml:space="preserve">החלופות למיגון; אישור חלופת מיגון על ידי </w:t>
      </w:r>
      <w:r w:rsidRPr="001F3CEB" w:rsidR="004A42CD">
        <w:rPr>
          <w:rFonts w:eastAsia="Calibri" w:hint="cs"/>
          <w:rtl/>
        </w:rPr>
        <w:t>ראש הממשלה</w:t>
      </w:r>
      <w:r w:rsidRPr="001F3CEB">
        <w:rPr>
          <w:rFonts w:eastAsia="Calibri"/>
          <w:rtl/>
        </w:rPr>
        <w:t xml:space="preserve"> והכנת הצעת מחליטים לאישור הקבינט.</w:t>
      </w:r>
      <w:r w:rsidRPr="001F3CEB" w:rsidR="006A2F5B">
        <w:rPr>
          <w:rFonts w:eastAsia="Calibri" w:hint="cs"/>
          <w:rtl/>
        </w:rPr>
        <w:t xml:space="preserve"> </w:t>
      </w:r>
    </w:p>
    <w:p w:rsidR="00EB7863" w:rsidP="00922264">
      <w:pPr>
        <w:pStyle w:val="a"/>
        <w:spacing w:line="269" w:lineRule="auto"/>
        <w:rPr>
          <w:rtl/>
        </w:rPr>
      </w:pPr>
    </w:p>
    <w:p w:rsidR="00F90E61" w:rsidRPr="008E7E4A" w:rsidP="00922264">
      <w:pPr>
        <w:pStyle w:val="ListParagraph"/>
        <w:spacing w:line="269" w:lineRule="auto"/>
        <w:ind w:left="340"/>
        <w:rPr>
          <w:rFonts w:eastAsia="Calibri"/>
          <w:rtl/>
        </w:rPr>
      </w:pPr>
      <w:r>
        <w:rPr>
          <w:rFonts w:eastAsia="Calibri" w:hint="cs"/>
          <w:rtl/>
        </w:rPr>
        <w:t>על בסיס הפרוגרמה</w:t>
      </w:r>
      <w:r w:rsidR="00E41C07">
        <w:rPr>
          <w:rFonts w:eastAsia="Calibri" w:hint="cs"/>
          <w:rtl/>
        </w:rPr>
        <w:t xml:space="preserve"> העדכנית</w:t>
      </w:r>
      <w:r>
        <w:rPr>
          <w:rFonts w:eastAsia="Calibri" w:hint="cs"/>
          <w:rtl/>
        </w:rPr>
        <w:t xml:space="preserve"> ו</w:t>
      </w:r>
      <w:r w:rsidR="002A152D">
        <w:rPr>
          <w:rFonts w:eastAsia="Calibri" w:hint="cs"/>
          <w:rtl/>
        </w:rPr>
        <w:t>חלופת המיגון</w:t>
      </w:r>
      <w:r>
        <w:rPr>
          <w:rFonts w:eastAsia="Calibri" w:hint="cs"/>
          <w:rtl/>
        </w:rPr>
        <w:t xml:space="preserve"> </w:t>
      </w:r>
      <w:r w:rsidR="00997C12">
        <w:rPr>
          <w:rFonts w:eastAsia="Calibri" w:hint="cs"/>
          <w:rtl/>
        </w:rPr>
        <w:t>שאישר</w:t>
      </w:r>
      <w:r>
        <w:rPr>
          <w:rFonts w:eastAsia="Calibri" w:hint="cs"/>
          <w:rtl/>
        </w:rPr>
        <w:t xml:space="preserve"> </w:t>
      </w:r>
      <w:r w:rsidR="00FE5408">
        <w:rPr>
          <w:rFonts w:eastAsia="Calibri" w:hint="cs"/>
          <w:rtl/>
        </w:rPr>
        <w:t>ראש הממשלה</w:t>
      </w:r>
      <w:r>
        <w:rPr>
          <w:rFonts w:eastAsia="Calibri" w:hint="cs"/>
          <w:rtl/>
        </w:rPr>
        <w:t xml:space="preserve"> </w:t>
      </w:r>
      <w:r w:rsidR="002A152D">
        <w:rPr>
          <w:rFonts w:eastAsia="Calibri" w:hint="cs"/>
          <w:rtl/>
        </w:rPr>
        <w:t>הוגדרה</w:t>
      </w:r>
      <w:r>
        <w:rPr>
          <w:rFonts w:eastAsia="Calibri" w:hint="cs"/>
          <w:rtl/>
        </w:rPr>
        <w:t xml:space="preserve"> מסגרת התקציב של הפרויקט,</w:t>
      </w:r>
      <w:r w:rsidR="002A152D">
        <w:rPr>
          <w:rFonts w:eastAsia="Calibri" w:hint="cs"/>
          <w:rtl/>
        </w:rPr>
        <w:t xml:space="preserve"> </w:t>
      </w:r>
      <w:r w:rsidR="00997C12">
        <w:rPr>
          <w:rFonts w:eastAsia="Calibri" w:hint="cs"/>
          <w:rtl/>
        </w:rPr>
        <w:t xml:space="preserve">הנוגעת </w:t>
      </w:r>
      <w:r w:rsidR="002A152D">
        <w:rPr>
          <w:rFonts w:eastAsia="Calibri" w:hint="cs"/>
          <w:rtl/>
        </w:rPr>
        <w:t>להקמת המעון ויחידות ליבה של המשרד (שלב א'),</w:t>
      </w:r>
      <w:r>
        <w:rPr>
          <w:rFonts w:eastAsia="Calibri" w:hint="cs"/>
          <w:rtl/>
        </w:rPr>
        <w:t xml:space="preserve"> בסך 477 מיליון ש"</w:t>
      </w:r>
      <w:r w:rsidR="00347367">
        <w:rPr>
          <w:rFonts w:eastAsia="Calibri" w:hint="cs"/>
          <w:rtl/>
        </w:rPr>
        <w:t>ח</w:t>
      </w:r>
      <w:r w:rsidR="0090023D">
        <w:rPr>
          <w:rFonts w:eastAsia="Calibri" w:hint="cs"/>
          <w:rtl/>
        </w:rPr>
        <w:t>.</w:t>
      </w:r>
    </w:p>
    <w:p w:rsidR="00F90E61" w:rsidRPr="00B60C60" w:rsidP="00922264">
      <w:pPr>
        <w:spacing w:line="269" w:lineRule="auto"/>
        <w:ind w:left="-567"/>
        <w:rPr>
          <w:szCs w:val="20"/>
          <w:rtl/>
        </w:rPr>
      </w:pPr>
    </w:p>
    <w:p w:rsidR="00F90E61" w:rsidP="00922264">
      <w:pPr>
        <w:spacing w:line="269" w:lineRule="auto"/>
        <w:ind w:left="312"/>
        <w:rPr>
          <w:rFonts w:eastAsia="Calibri"/>
          <w:rtl/>
        </w:rPr>
      </w:pPr>
      <w:r>
        <w:rPr>
          <w:rFonts w:eastAsia="Calibri" w:hint="cs"/>
          <w:b/>
          <w:bCs/>
          <w:rtl/>
        </w:rPr>
        <w:t xml:space="preserve">בינואר 2017, כשנה לאחר גיבוש פרוגרמת הפרויקט, החל השב"כ לבחון את תפיסת המיגון של הפרויקט. </w:t>
      </w:r>
      <w:r w:rsidR="006009AE">
        <w:rPr>
          <w:rFonts w:eastAsia="Calibri" w:hint="cs"/>
          <w:b/>
          <w:bCs/>
          <w:rtl/>
        </w:rPr>
        <w:t xml:space="preserve">ביולי 2017, </w:t>
      </w:r>
      <w:r w:rsidRPr="0022015E" w:rsidR="00CA5928">
        <w:rPr>
          <w:rFonts w:eastAsia="Calibri" w:hint="cs"/>
          <w:b/>
          <w:bCs/>
          <w:sz w:val="24"/>
          <w:rtl/>
        </w:rPr>
        <w:t>כשנה וחצי לאחר</w:t>
      </w:r>
      <w:r w:rsidR="00CA5928">
        <w:rPr>
          <w:rFonts w:eastAsia="Calibri" w:hint="cs"/>
          <w:b/>
          <w:bCs/>
          <w:rtl/>
        </w:rPr>
        <w:t xml:space="preserve"> גיבוש פרוגרמת הפרויקט</w:t>
      </w:r>
      <w:r w:rsidR="006009AE">
        <w:rPr>
          <w:rFonts w:eastAsia="Calibri" w:hint="cs"/>
          <w:b/>
          <w:bCs/>
          <w:rtl/>
        </w:rPr>
        <w:t>, התבקש השב"כ על ידי סגן ראש המל"ל ל</w:t>
      </w:r>
      <w:r w:rsidR="00A616D8">
        <w:rPr>
          <w:rFonts w:eastAsia="Calibri" w:hint="cs"/>
          <w:b/>
          <w:bCs/>
          <w:rtl/>
        </w:rPr>
        <w:t>השלים</w:t>
      </w:r>
      <w:r w:rsidR="006009AE">
        <w:rPr>
          <w:rFonts w:eastAsia="Calibri" w:hint="cs"/>
          <w:b/>
          <w:bCs/>
          <w:rtl/>
        </w:rPr>
        <w:t xml:space="preserve"> הכנת מסמך </w:t>
      </w:r>
      <w:r w:rsidR="00CA5928">
        <w:rPr>
          <w:rFonts w:eastAsia="Calibri" w:hint="cs"/>
          <w:b/>
          <w:bCs/>
          <w:rtl/>
        </w:rPr>
        <w:t xml:space="preserve">בנושא </w:t>
      </w:r>
      <w:r w:rsidR="006009AE">
        <w:rPr>
          <w:rFonts w:eastAsia="Calibri" w:hint="cs"/>
          <w:b/>
          <w:bCs/>
          <w:rtl/>
        </w:rPr>
        <w:t>תפיסת מיגון</w:t>
      </w:r>
      <w:r w:rsidR="00CA5928">
        <w:rPr>
          <w:rFonts w:eastAsia="Calibri" w:hint="cs"/>
          <w:b/>
          <w:bCs/>
          <w:rtl/>
        </w:rPr>
        <w:t xml:space="preserve"> </w:t>
      </w:r>
      <w:r w:rsidR="003C3FE6">
        <w:rPr>
          <w:rFonts w:eastAsia="Calibri" w:hint="cs"/>
          <w:b/>
          <w:bCs/>
          <w:rtl/>
        </w:rPr>
        <w:t>עדכנית</w:t>
      </w:r>
      <w:r w:rsidR="00CA5928">
        <w:rPr>
          <w:rFonts w:eastAsia="Calibri" w:hint="cs"/>
          <w:b/>
          <w:bCs/>
          <w:rtl/>
        </w:rPr>
        <w:t>.</w:t>
      </w:r>
      <w:r w:rsidR="006009AE">
        <w:rPr>
          <w:rFonts w:eastAsia="Calibri" w:hint="cs"/>
          <w:rtl/>
        </w:rPr>
        <w:t xml:space="preserve"> </w:t>
      </w:r>
      <w:r w:rsidR="00081BD1">
        <w:rPr>
          <w:rFonts w:eastAsia="Calibri" w:hint="cs"/>
          <w:b/>
          <w:bCs/>
          <w:rtl/>
        </w:rPr>
        <w:t>באוגוסט 2017,</w:t>
      </w:r>
      <w:r w:rsidR="00423476">
        <w:rPr>
          <w:rFonts w:eastAsia="Calibri" w:hint="cs"/>
          <w:b/>
          <w:bCs/>
          <w:rtl/>
        </w:rPr>
        <w:t xml:space="preserve"> </w:t>
      </w:r>
      <w:r w:rsidR="006009AE">
        <w:rPr>
          <w:rFonts w:eastAsia="Calibri" w:hint="cs"/>
          <w:b/>
          <w:bCs/>
          <w:rtl/>
        </w:rPr>
        <w:t>בעקבות בקשה זו,</w:t>
      </w:r>
      <w:r w:rsidR="00BD2258">
        <w:rPr>
          <w:rFonts w:eastAsia="Calibri" w:hint="cs"/>
          <w:b/>
          <w:bCs/>
          <w:rtl/>
        </w:rPr>
        <w:t xml:space="preserve"> </w:t>
      </w:r>
      <w:r w:rsidR="00997C12">
        <w:rPr>
          <w:rFonts w:eastAsia="Calibri" w:hint="cs"/>
          <w:b/>
          <w:bCs/>
          <w:rtl/>
        </w:rPr>
        <w:t xml:space="preserve">הגיש השב"כ </w:t>
      </w:r>
      <w:r w:rsidR="00081BD1">
        <w:rPr>
          <w:rFonts w:eastAsia="Calibri" w:hint="cs"/>
          <w:b/>
          <w:bCs/>
          <w:rtl/>
        </w:rPr>
        <w:t>לצוות הפרויקט</w:t>
      </w:r>
      <w:r w:rsidR="00997C12">
        <w:rPr>
          <w:rFonts w:eastAsia="Calibri" w:hint="cs"/>
          <w:b/>
          <w:bCs/>
          <w:rtl/>
        </w:rPr>
        <w:t xml:space="preserve"> </w:t>
      </w:r>
      <w:r w:rsidR="00BA6742">
        <w:rPr>
          <w:rFonts w:eastAsia="Calibri" w:hint="cs"/>
          <w:b/>
          <w:bCs/>
          <w:rtl/>
        </w:rPr>
        <w:t xml:space="preserve">מסמך </w:t>
      </w:r>
      <w:r w:rsidRPr="00B60C60">
        <w:rPr>
          <w:rFonts w:eastAsia="Calibri"/>
          <w:b/>
          <w:bCs/>
          <w:rtl/>
        </w:rPr>
        <w:t>הכולל עדכון</w:t>
      </w:r>
      <w:r w:rsidR="00980B60">
        <w:rPr>
          <w:rFonts w:eastAsia="Calibri" w:hint="cs"/>
          <w:b/>
          <w:bCs/>
          <w:rtl/>
        </w:rPr>
        <w:t xml:space="preserve"> דרישות</w:t>
      </w:r>
      <w:r w:rsidRPr="00494FA6">
        <w:rPr>
          <w:rFonts w:eastAsia="Calibri"/>
          <w:b/>
          <w:bCs/>
          <w:rtl/>
        </w:rPr>
        <w:t>.</w:t>
      </w:r>
    </w:p>
    <w:p w:rsidR="008D6A01" w:rsidP="00922264">
      <w:pPr>
        <w:pStyle w:val="a"/>
        <w:spacing w:line="269" w:lineRule="auto"/>
        <w:rPr>
          <w:rtl/>
        </w:rPr>
      </w:pPr>
    </w:p>
    <w:p w:rsidR="00F90E61" w:rsidRPr="008E7E4A" w:rsidP="00922264">
      <w:pPr>
        <w:pStyle w:val="ListParagraph"/>
        <w:numPr>
          <w:ilvl w:val="0"/>
          <w:numId w:val="7"/>
        </w:numPr>
        <w:spacing w:line="269" w:lineRule="auto"/>
        <w:rPr>
          <w:rFonts w:eastAsia="Calibri"/>
          <w:rtl/>
        </w:rPr>
      </w:pPr>
      <w:r w:rsidRPr="008E7E4A">
        <w:rPr>
          <w:rFonts w:eastAsia="Calibri"/>
          <w:rtl/>
        </w:rPr>
        <w:t xml:space="preserve">באוגוסט 2017, </w:t>
      </w:r>
      <w:r w:rsidR="00CA5928">
        <w:rPr>
          <w:rFonts w:eastAsia="Calibri" w:hint="cs"/>
          <w:rtl/>
        </w:rPr>
        <w:t>כשנה וחצי לאחר גיבוש פרוגרמת הפרויקט</w:t>
      </w:r>
      <w:r w:rsidRPr="008E7E4A">
        <w:rPr>
          <w:rFonts w:eastAsia="Calibri"/>
          <w:rtl/>
        </w:rPr>
        <w:t xml:space="preserve"> ולאחר עבודת מטה שקיים </w:t>
      </w:r>
      <w:r w:rsidR="00F74D65">
        <w:rPr>
          <w:rFonts w:eastAsia="Calibri" w:hint="cs"/>
          <w:rtl/>
        </w:rPr>
        <w:t>ה</w:t>
      </w:r>
      <w:r w:rsidRPr="008E7E4A">
        <w:rPr>
          <w:rFonts w:eastAsia="Calibri"/>
          <w:rtl/>
        </w:rPr>
        <w:t xml:space="preserve">שב"כ בנושא, הגיש </w:t>
      </w:r>
      <w:r w:rsidR="00F74D65">
        <w:rPr>
          <w:rFonts w:eastAsia="Calibri" w:hint="cs"/>
          <w:rtl/>
        </w:rPr>
        <w:t>ה</w:t>
      </w:r>
      <w:r w:rsidRPr="008E7E4A">
        <w:rPr>
          <w:rFonts w:eastAsia="Calibri"/>
          <w:rtl/>
        </w:rPr>
        <w:t>שב"כ</w:t>
      </w:r>
      <w:r w:rsidR="00E4171E">
        <w:rPr>
          <w:rFonts w:eastAsia="Calibri" w:hint="cs"/>
          <w:rtl/>
        </w:rPr>
        <w:t xml:space="preserve"> לצוות הפרויקט</w:t>
      </w:r>
      <w:r w:rsidRPr="008E7E4A">
        <w:rPr>
          <w:rFonts w:eastAsia="Calibri"/>
          <w:rtl/>
        </w:rPr>
        <w:t xml:space="preserve"> </w:t>
      </w:r>
      <w:r w:rsidRPr="008E7E4A" w:rsidR="005F6CA6">
        <w:rPr>
          <w:rFonts w:eastAsia="Calibri" w:hint="cs"/>
          <w:rtl/>
        </w:rPr>
        <w:t xml:space="preserve">מסמך דרישות מעודכן, אשר בשונה מקודמו הציג </w:t>
      </w:r>
      <w:r w:rsidRPr="008E7E4A">
        <w:rPr>
          <w:rFonts w:eastAsia="Calibri"/>
          <w:rtl/>
        </w:rPr>
        <w:t>ה</w:t>
      </w:r>
      <w:r w:rsidRPr="008E7E4A" w:rsidR="005F6CA6">
        <w:rPr>
          <w:rFonts w:eastAsia="Calibri"/>
          <w:rtl/>
        </w:rPr>
        <w:t>גדר</w:t>
      </w:r>
      <w:r w:rsidRPr="008E7E4A" w:rsidR="005F6CA6">
        <w:rPr>
          <w:rFonts w:eastAsia="Calibri" w:hint="cs"/>
          <w:rtl/>
        </w:rPr>
        <w:t>ה של</w:t>
      </w:r>
      <w:r w:rsidRPr="008E7E4A" w:rsidR="005F6CA6">
        <w:rPr>
          <w:rFonts w:eastAsia="Calibri"/>
          <w:rtl/>
        </w:rPr>
        <w:t xml:space="preserve"> איו</w:t>
      </w:r>
      <w:r w:rsidRPr="008E7E4A" w:rsidR="005F6CA6">
        <w:rPr>
          <w:rFonts w:eastAsia="Calibri" w:hint="cs"/>
          <w:rtl/>
        </w:rPr>
        <w:t>מי</w:t>
      </w:r>
      <w:r w:rsidR="00EE41CB">
        <w:rPr>
          <w:rFonts w:eastAsia="Calibri" w:hint="cs"/>
          <w:rtl/>
        </w:rPr>
        <w:t>ם</w:t>
      </w:r>
      <w:r w:rsidRPr="008E7E4A">
        <w:rPr>
          <w:rFonts w:eastAsia="Calibri"/>
          <w:rtl/>
        </w:rPr>
        <w:t xml:space="preserve"> ו</w:t>
      </w:r>
      <w:r w:rsidRPr="008E7E4A" w:rsidR="005F6CA6">
        <w:rPr>
          <w:rFonts w:eastAsia="Calibri" w:hint="cs"/>
          <w:rtl/>
        </w:rPr>
        <w:t xml:space="preserve">את </w:t>
      </w:r>
      <w:r w:rsidRPr="008E7E4A">
        <w:rPr>
          <w:rFonts w:eastAsia="Calibri"/>
          <w:rtl/>
        </w:rPr>
        <w:t xml:space="preserve">דרישות המיגון </w:t>
      </w:r>
      <w:r w:rsidR="00997C12">
        <w:rPr>
          <w:rFonts w:eastAsia="Calibri" w:hint="cs"/>
          <w:rtl/>
        </w:rPr>
        <w:t>המתחייבות</w:t>
      </w:r>
      <w:r w:rsidRPr="008E7E4A" w:rsidR="00997C12">
        <w:rPr>
          <w:rFonts w:eastAsia="Calibri"/>
          <w:rtl/>
        </w:rPr>
        <w:t xml:space="preserve"> </w:t>
      </w:r>
      <w:r w:rsidR="00997C12">
        <w:rPr>
          <w:rFonts w:eastAsia="Calibri" w:hint="cs"/>
          <w:rtl/>
        </w:rPr>
        <w:t xml:space="preserve">לנוכח </w:t>
      </w:r>
      <w:r w:rsidRPr="008E7E4A" w:rsidR="00997C12">
        <w:rPr>
          <w:rFonts w:eastAsia="Calibri" w:hint="cs"/>
          <w:rtl/>
        </w:rPr>
        <w:t xml:space="preserve">איומים </w:t>
      </w:r>
      <w:r w:rsidRPr="008E7E4A" w:rsidR="005F6CA6">
        <w:rPr>
          <w:rFonts w:eastAsia="Calibri" w:hint="cs"/>
          <w:rtl/>
        </w:rPr>
        <w:t>אלה</w:t>
      </w:r>
      <w:r w:rsidRPr="008E7E4A" w:rsidR="005F6CA6">
        <w:rPr>
          <w:rFonts w:eastAsia="Calibri"/>
          <w:rtl/>
        </w:rPr>
        <w:t>.</w:t>
      </w:r>
      <w:r w:rsidR="00F73264">
        <w:rPr>
          <w:rFonts w:eastAsia="Calibri" w:hint="cs"/>
          <w:rtl/>
        </w:rPr>
        <w:t xml:space="preserve"> </w:t>
      </w:r>
      <w:r w:rsidR="00160489">
        <w:rPr>
          <w:rFonts w:eastAsia="Calibri" w:hint="cs"/>
          <w:rtl/>
        </w:rPr>
        <w:t>עלות דרישות המיגון הנוספות שהציג השב"כ הסתכמה ב</w:t>
      </w:r>
      <w:r w:rsidR="00C43201">
        <w:rPr>
          <w:rFonts w:eastAsia="Calibri" w:hint="cs"/>
          <w:rtl/>
        </w:rPr>
        <w:t>כ-</w:t>
      </w:r>
      <w:r w:rsidR="00160489">
        <w:rPr>
          <w:rFonts w:eastAsia="Calibri" w:hint="cs"/>
          <w:rtl/>
        </w:rPr>
        <w:t>270 מיליון ש"ח.</w:t>
      </w:r>
      <w:r w:rsidR="00F73264">
        <w:rPr>
          <w:rFonts w:eastAsia="Calibri" w:hint="cs"/>
          <w:rtl/>
        </w:rPr>
        <w:t xml:space="preserve"> </w:t>
      </w:r>
      <w:r w:rsidRPr="008E7E4A">
        <w:rPr>
          <w:rFonts w:eastAsia="Calibri"/>
          <w:rtl/>
        </w:rPr>
        <w:t xml:space="preserve">הדרישות גרמו לחריגה ניכרת מתקציב הפרויקט אשר </w:t>
      </w:r>
      <w:r w:rsidR="00997C12">
        <w:rPr>
          <w:rFonts w:eastAsia="Calibri" w:hint="cs"/>
          <w:rtl/>
        </w:rPr>
        <w:t>נקבע</w:t>
      </w:r>
      <w:r w:rsidRPr="008E7E4A" w:rsidR="00997C12">
        <w:rPr>
          <w:rFonts w:eastAsia="Calibri"/>
          <w:rtl/>
        </w:rPr>
        <w:t xml:space="preserve"> </w:t>
      </w:r>
      <w:r w:rsidRPr="008E7E4A">
        <w:rPr>
          <w:rFonts w:eastAsia="Calibri"/>
          <w:rtl/>
        </w:rPr>
        <w:t xml:space="preserve">כי </w:t>
      </w:r>
      <w:r w:rsidR="00997C12">
        <w:rPr>
          <w:rFonts w:eastAsia="Calibri" w:hint="cs"/>
          <w:rtl/>
        </w:rPr>
        <w:t>יסתכם ב-</w:t>
      </w:r>
      <w:r w:rsidRPr="008E7E4A">
        <w:rPr>
          <w:rFonts w:eastAsia="Calibri"/>
          <w:rtl/>
        </w:rPr>
        <w:t>4</w:t>
      </w:r>
      <w:r w:rsidR="00AD116D">
        <w:rPr>
          <w:rFonts w:eastAsia="Calibri" w:hint="cs"/>
          <w:rtl/>
        </w:rPr>
        <w:t>7</w:t>
      </w:r>
      <w:r w:rsidRPr="008E7E4A">
        <w:rPr>
          <w:rFonts w:eastAsia="Calibri"/>
          <w:rtl/>
        </w:rPr>
        <w:t xml:space="preserve">7 מיליון </w:t>
      </w:r>
      <w:r w:rsidRPr="008E7E4A">
        <w:rPr>
          <w:rFonts w:eastAsia="Calibri"/>
          <w:rtl/>
        </w:rPr>
        <w:t>ש"ח</w:t>
      </w:r>
      <w:r>
        <w:rPr>
          <w:vertAlign w:val="superscript"/>
          <w:rtl/>
        </w:rPr>
        <w:footnoteReference w:id="10"/>
      </w:r>
      <w:r w:rsidRPr="008E7E4A">
        <w:rPr>
          <w:rFonts w:eastAsia="Calibri"/>
          <w:rtl/>
        </w:rPr>
        <w:t xml:space="preserve">. </w:t>
      </w:r>
    </w:p>
    <w:p w:rsidR="00F90E61" w:rsidRPr="00B60C60" w:rsidP="00922264">
      <w:pPr>
        <w:spacing w:line="269" w:lineRule="auto"/>
        <w:ind w:left="-567"/>
        <w:rPr>
          <w:szCs w:val="20"/>
          <w:rtl/>
        </w:rPr>
      </w:pPr>
    </w:p>
    <w:p w:rsidR="00BE1770" w:rsidRPr="00B60C60" w:rsidP="00922264">
      <w:pPr>
        <w:spacing w:line="269" w:lineRule="auto"/>
        <w:ind w:left="312"/>
        <w:rPr>
          <w:rFonts w:eastAsia="Calibri"/>
          <w:rtl/>
        </w:rPr>
      </w:pPr>
      <w:r w:rsidRPr="00B60C60">
        <w:rPr>
          <w:rFonts w:eastAsia="Calibri"/>
          <w:rtl/>
        </w:rPr>
        <w:t>בעקבות האמור</w:t>
      </w:r>
      <w:r w:rsidR="00997C12">
        <w:rPr>
          <w:rFonts w:eastAsia="Calibri" w:hint="cs"/>
          <w:rtl/>
        </w:rPr>
        <w:t xml:space="preserve"> לעיל</w:t>
      </w:r>
      <w:r w:rsidRPr="00B60C60">
        <w:rPr>
          <w:rFonts w:eastAsia="Calibri"/>
          <w:rtl/>
        </w:rPr>
        <w:t xml:space="preserve">, </w:t>
      </w:r>
      <w:r w:rsidR="00997C12">
        <w:rPr>
          <w:rFonts w:eastAsia="Calibri" w:hint="cs"/>
          <w:rtl/>
        </w:rPr>
        <w:t xml:space="preserve">בין </w:t>
      </w:r>
      <w:r w:rsidRPr="00B60C60">
        <w:rPr>
          <w:rFonts w:eastAsia="Calibri"/>
          <w:rtl/>
        </w:rPr>
        <w:t xml:space="preserve">אוגוסט 2017 </w:t>
      </w:r>
      <w:r w:rsidR="00997C12">
        <w:rPr>
          <w:rFonts w:eastAsia="Calibri" w:hint="cs"/>
          <w:rtl/>
        </w:rPr>
        <w:t>ל</w:t>
      </w:r>
      <w:r w:rsidR="0023533A">
        <w:rPr>
          <w:rFonts w:eastAsia="Calibri" w:hint="cs"/>
          <w:rtl/>
        </w:rPr>
        <w:t>מרץ 2018</w:t>
      </w:r>
      <w:r w:rsidRPr="00B60C60">
        <w:rPr>
          <w:rFonts w:eastAsia="Calibri"/>
          <w:rtl/>
        </w:rPr>
        <w:t xml:space="preserve"> התקיימה עבודת מטה אינטנסיבית </w:t>
      </w:r>
      <w:r w:rsidR="00E4171E">
        <w:rPr>
          <w:rFonts w:eastAsia="Calibri" w:hint="cs"/>
          <w:rtl/>
        </w:rPr>
        <w:t xml:space="preserve">של צוות הפרויקט, </w:t>
      </w:r>
      <w:r w:rsidR="00997C12">
        <w:rPr>
          <w:rFonts w:eastAsia="Calibri" w:hint="cs"/>
          <w:rtl/>
        </w:rPr>
        <w:t>כדי</w:t>
      </w:r>
      <w:r w:rsidRPr="00B60C60" w:rsidR="00997C12">
        <w:rPr>
          <w:rFonts w:eastAsia="Calibri"/>
          <w:rtl/>
        </w:rPr>
        <w:t xml:space="preserve"> </w:t>
      </w:r>
      <w:r w:rsidRPr="00B60C60">
        <w:rPr>
          <w:rFonts w:eastAsia="Calibri"/>
          <w:rtl/>
        </w:rPr>
        <w:t xml:space="preserve">לצמצם את עלויות הפרויקט ולהתאימן לתקציב שנקבע. זאת באמצעות רידוד דרישות </w:t>
      </w:r>
      <w:r w:rsidR="00F74D65">
        <w:rPr>
          <w:rFonts w:eastAsia="Calibri" w:hint="cs"/>
          <w:rtl/>
        </w:rPr>
        <w:t>ה</w:t>
      </w:r>
      <w:r w:rsidRPr="00B60C60">
        <w:rPr>
          <w:rFonts w:eastAsia="Calibri"/>
          <w:rtl/>
        </w:rPr>
        <w:t>שב"כ עד לסכום של כ-55 מיליון ש"ח ובאמצעות ניסיון לצמצם</w:t>
      </w:r>
      <w:r w:rsidRPr="00997C12" w:rsidR="00997C12">
        <w:rPr>
          <w:rFonts w:eastAsia="Calibri"/>
          <w:rtl/>
        </w:rPr>
        <w:t xml:space="preserve"> </w:t>
      </w:r>
      <w:r w:rsidRPr="00B60C60" w:rsidR="00997C12">
        <w:rPr>
          <w:rFonts w:eastAsia="Calibri"/>
          <w:rtl/>
        </w:rPr>
        <w:t>ב-15%</w:t>
      </w:r>
      <w:r w:rsidRPr="00B60C60">
        <w:rPr>
          <w:rFonts w:eastAsia="Calibri"/>
          <w:rtl/>
        </w:rPr>
        <w:t xml:space="preserve"> את שטחי </w:t>
      </w:r>
      <w:r w:rsidR="00EB6304">
        <w:rPr>
          <w:rFonts w:eastAsia="Calibri" w:hint="cs"/>
          <w:rtl/>
        </w:rPr>
        <w:t>הפרויקט בפרוגרמה</w:t>
      </w:r>
      <w:r w:rsidRPr="00B60C60">
        <w:rPr>
          <w:rFonts w:eastAsia="Calibri"/>
          <w:rtl/>
        </w:rPr>
        <w:t xml:space="preserve">. </w:t>
      </w:r>
    </w:p>
    <w:p w:rsidR="00F90E61" w:rsidRPr="00B60C60" w:rsidP="00922264">
      <w:pPr>
        <w:spacing w:line="269" w:lineRule="auto"/>
        <w:ind w:left="-567"/>
        <w:rPr>
          <w:szCs w:val="20"/>
          <w:rtl/>
        </w:rPr>
      </w:pPr>
    </w:p>
    <w:p w:rsidR="00AF3CAE" w:rsidRPr="00272BF3" w:rsidP="00922264">
      <w:pPr>
        <w:spacing w:line="269" w:lineRule="auto"/>
        <w:ind w:left="312"/>
        <w:rPr>
          <w:rFonts w:eastAsia="Calibri"/>
          <w:rtl/>
        </w:rPr>
      </w:pPr>
      <w:r w:rsidRPr="00B60C60">
        <w:rPr>
          <w:rFonts w:eastAsia="Calibri"/>
          <w:rtl/>
        </w:rPr>
        <w:t xml:space="preserve">בנובמבר 2017 הוסיף </w:t>
      </w:r>
      <w:r w:rsidR="00F74D65">
        <w:rPr>
          <w:rFonts w:eastAsia="Calibri" w:hint="cs"/>
          <w:rtl/>
        </w:rPr>
        <w:t>ה</w:t>
      </w:r>
      <w:r w:rsidRPr="00B60C60">
        <w:rPr>
          <w:rFonts w:eastAsia="Calibri"/>
          <w:rtl/>
        </w:rPr>
        <w:t xml:space="preserve">שב"כ לעדכן את דרישותיו וביקש כי ייכלל במתחם הפרויקט מנחת מסוקים. בינואר 2018 הגיש </w:t>
      </w:r>
      <w:r w:rsidR="00F74D65">
        <w:rPr>
          <w:rFonts w:eastAsia="Calibri" w:hint="cs"/>
          <w:rtl/>
        </w:rPr>
        <w:t>ה</w:t>
      </w:r>
      <w:r w:rsidRPr="00B60C60">
        <w:rPr>
          <w:rFonts w:eastAsia="Calibri"/>
          <w:rtl/>
        </w:rPr>
        <w:t xml:space="preserve">שב"כ </w:t>
      </w:r>
      <w:r w:rsidR="00E24FCD">
        <w:rPr>
          <w:rFonts w:eastAsia="Calibri" w:hint="cs"/>
          <w:rtl/>
        </w:rPr>
        <w:t xml:space="preserve">לצוות הפרויקט </w:t>
      </w:r>
      <w:r w:rsidRPr="00B60C60">
        <w:rPr>
          <w:rFonts w:eastAsia="Calibri"/>
          <w:rtl/>
        </w:rPr>
        <w:t>פרוגרמת ביטחון</w:t>
      </w:r>
      <w:r w:rsidR="00AA35AC">
        <w:rPr>
          <w:rFonts w:eastAsia="Calibri" w:hint="cs"/>
          <w:rtl/>
        </w:rPr>
        <w:t xml:space="preserve"> הכוללת את </w:t>
      </w:r>
      <w:r w:rsidR="00832F58">
        <w:rPr>
          <w:rFonts w:eastAsia="Calibri" w:hint="cs"/>
          <w:rtl/>
        </w:rPr>
        <w:t>ההיבטים התכנוניים</w:t>
      </w:r>
      <w:r w:rsidR="00AA35AC">
        <w:rPr>
          <w:rFonts w:eastAsia="Calibri" w:hint="cs"/>
          <w:rtl/>
        </w:rPr>
        <w:t xml:space="preserve"> הנדרש</w:t>
      </w:r>
      <w:r w:rsidR="00832F58">
        <w:rPr>
          <w:rFonts w:eastAsia="Calibri" w:hint="cs"/>
          <w:rtl/>
        </w:rPr>
        <w:t>ים</w:t>
      </w:r>
      <w:r w:rsidR="00AA35AC">
        <w:rPr>
          <w:rFonts w:eastAsia="Calibri" w:hint="cs"/>
          <w:rtl/>
        </w:rPr>
        <w:t xml:space="preserve"> לצורך עמידה בדרישות המיגון שגיבש</w:t>
      </w:r>
      <w:r w:rsidR="006616F5">
        <w:rPr>
          <w:rFonts w:eastAsia="Calibri" w:hint="cs"/>
          <w:rtl/>
        </w:rPr>
        <w:t>.</w:t>
      </w:r>
      <w:r w:rsidRPr="00B60C60">
        <w:rPr>
          <w:rFonts w:eastAsia="Calibri"/>
          <w:rtl/>
        </w:rPr>
        <w:t xml:space="preserve"> אולם גם לאחר שהוגשה </w:t>
      </w:r>
      <w:r w:rsidR="00A73664">
        <w:rPr>
          <w:rFonts w:eastAsia="Calibri" w:hint="cs"/>
          <w:rtl/>
        </w:rPr>
        <w:t xml:space="preserve">פרוגרמת הביטחון </w:t>
      </w:r>
      <w:r w:rsidRPr="00B60C60">
        <w:rPr>
          <w:rFonts w:eastAsia="Calibri"/>
          <w:rtl/>
        </w:rPr>
        <w:t>צ</w:t>
      </w:r>
      <w:r w:rsidRPr="00B60C60">
        <w:rPr>
          <w:rFonts w:eastAsia="Calibri"/>
          <w:rtl/>
        </w:rPr>
        <w:t>יין צוות האדריכלים המתכנן של הפרויקט</w:t>
      </w:r>
      <w:r w:rsidR="0076615A">
        <w:rPr>
          <w:rFonts w:eastAsia="Calibri" w:hint="cs"/>
          <w:rtl/>
        </w:rPr>
        <w:t xml:space="preserve"> במרץ 2018</w:t>
      </w:r>
      <w:r w:rsidRPr="00B60C60">
        <w:rPr>
          <w:rFonts w:eastAsia="Calibri"/>
          <w:rtl/>
        </w:rPr>
        <w:t xml:space="preserve"> כי נותרו </w:t>
      </w:r>
      <w:r w:rsidR="00A73664">
        <w:rPr>
          <w:rFonts w:eastAsia="Calibri" w:hint="cs"/>
          <w:rtl/>
        </w:rPr>
        <w:t xml:space="preserve">בה </w:t>
      </w:r>
      <w:r w:rsidR="00E24FCD">
        <w:rPr>
          <w:rFonts w:eastAsia="Calibri" w:hint="cs"/>
          <w:rtl/>
        </w:rPr>
        <w:t xml:space="preserve">נושאים שיש לקבל לגביהם החלטות </w:t>
      </w:r>
      <w:r w:rsidRPr="00B60C60">
        <w:rPr>
          <w:rFonts w:eastAsia="Calibri"/>
          <w:rtl/>
        </w:rPr>
        <w:t>כדי לאפשר התקדמות בתכנון הפרויקט</w:t>
      </w:r>
      <w:r w:rsidR="00272BF3">
        <w:rPr>
          <w:rFonts w:eastAsia="Calibri"/>
          <w:rtl/>
        </w:rPr>
        <w:t>.</w:t>
      </w:r>
    </w:p>
    <w:p w:rsidR="003E76EB" w:rsidP="00922264">
      <w:pPr>
        <w:spacing w:line="269" w:lineRule="auto"/>
        <w:ind w:left="-567"/>
        <w:rPr>
          <w:szCs w:val="20"/>
          <w:rtl/>
        </w:rPr>
      </w:pPr>
    </w:p>
    <w:p w:rsidR="003E76EB" w:rsidP="00922264">
      <w:pPr>
        <w:spacing w:line="269" w:lineRule="auto"/>
        <w:ind w:left="312"/>
        <w:rPr>
          <w:rtl/>
        </w:rPr>
      </w:pPr>
      <w:r>
        <w:rPr>
          <w:rFonts w:hint="cs"/>
          <w:rtl/>
        </w:rPr>
        <w:t>להלן תרשים המתאר את השתלשלות העניינים בכל ה</w:t>
      </w:r>
      <w:r w:rsidR="00832F58">
        <w:rPr>
          <w:rFonts w:hint="cs"/>
          <w:rtl/>
        </w:rPr>
        <w:t xml:space="preserve">נוגע להצגת דרישות השב"כ והשפעתן </w:t>
      </w:r>
      <w:r>
        <w:rPr>
          <w:rFonts w:hint="cs"/>
          <w:rtl/>
        </w:rPr>
        <w:t>על התקדמות הפרויקט ו</w:t>
      </w:r>
      <w:r w:rsidR="00B9690B">
        <w:rPr>
          <w:rFonts w:hint="cs"/>
          <w:rtl/>
        </w:rPr>
        <w:t xml:space="preserve">על </w:t>
      </w:r>
      <w:r>
        <w:rPr>
          <w:rFonts w:hint="cs"/>
          <w:rtl/>
        </w:rPr>
        <w:t xml:space="preserve">עלותו המוערכת (יצוין כי אין מדובר </w:t>
      </w:r>
      <w:r>
        <w:rPr>
          <w:rFonts w:hint="cs"/>
          <w:rtl/>
        </w:rPr>
        <w:t>בעלות הפרויקט השלם, אלא בעלות שלב א', קרי המעון ויחידות ליבה של המשרד בלבד):</w:t>
      </w:r>
    </w:p>
    <w:p w:rsidR="003E76EB" w:rsidP="00922264">
      <w:pPr>
        <w:pStyle w:val="a"/>
        <w:spacing w:line="269" w:lineRule="auto"/>
        <w:rPr>
          <w:rtl/>
        </w:rPr>
      </w:pPr>
    </w:p>
    <w:p w:rsidR="00AB4293">
      <w:pPr>
        <w:bidi w:val="0"/>
        <w:spacing w:after="200" w:line="276" w:lineRule="auto"/>
        <w:rPr>
          <w:b/>
          <w:bCs/>
          <w:rtl/>
        </w:rPr>
      </w:pPr>
      <w:r>
        <w:rPr>
          <w:b/>
          <w:bCs/>
          <w:rtl/>
        </w:rPr>
        <w:br w:type="page"/>
      </w:r>
    </w:p>
    <w:p w:rsidR="00B9690B" w:rsidP="00AB4293">
      <w:pPr>
        <w:spacing w:line="269" w:lineRule="auto"/>
        <w:jc w:val="center"/>
        <w:rPr>
          <w:b/>
          <w:bCs/>
          <w:rtl/>
        </w:rPr>
      </w:pPr>
      <w:r>
        <w:rPr>
          <w:rFonts w:hint="cs"/>
          <w:b/>
          <w:bCs/>
          <w:rtl/>
        </w:rPr>
        <w:t xml:space="preserve">תרשים </w:t>
      </w:r>
      <w:r w:rsidR="00580C33">
        <w:rPr>
          <w:rFonts w:hint="cs"/>
          <w:b/>
          <w:bCs/>
          <w:rtl/>
        </w:rPr>
        <w:t>5</w:t>
      </w:r>
      <w:r w:rsidRPr="006C299C">
        <w:rPr>
          <w:rFonts w:hint="cs"/>
          <w:b/>
          <w:bCs/>
          <w:rtl/>
        </w:rPr>
        <w:t xml:space="preserve">: </w:t>
      </w:r>
      <w:r>
        <w:rPr>
          <w:rFonts w:hint="cs"/>
          <w:b/>
          <w:bCs/>
          <w:rtl/>
        </w:rPr>
        <w:t xml:space="preserve">השפעת דרישות שב"כ על עבודת המטה ועל עלות הפרויקט </w:t>
      </w:r>
    </w:p>
    <w:p w:rsidR="003E76EB" w:rsidP="00161E8D">
      <w:pPr>
        <w:spacing w:after="120" w:line="269" w:lineRule="auto"/>
        <w:jc w:val="center"/>
        <w:rPr>
          <w:b/>
          <w:bCs/>
          <w:rtl/>
        </w:rPr>
      </w:pPr>
      <w:r>
        <w:rPr>
          <w:rFonts w:hint="cs"/>
          <w:b/>
          <w:bCs/>
          <w:rtl/>
        </w:rPr>
        <w:t>(במיליוני ש"ח)</w:t>
      </w:r>
    </w:p>
    <w:p w:rsidR="00AB4293" w:rsidP="00161E8D">
      <w:pPr>
        <w:spacing w:after="120" w:line="269" w:lineRule="auto"/>
        <w:jc w:val="center"/>
        <w:rPr>
          <w:b/>
          <w:bCs/>
          <w:rtl/>
        </w:rPr>
      </w:pPr>
    </w:p>
    <w:p w:rsidR="008C1DB0" w:rsidP="00922264">
      <w:pPr>
        <w:spacing w:line="269" w:lineRule="auto"/>
        <w:jc w:val="center"/>
        <w:rPr>
          <w:b/>
          <w:bCs/>
          <w:rtl/>
        </w:rPr>
      </w:pPr>
      <w:r>
        <w:rPr>
          <w:noProof/>
        </w:rPr>
        <w:drawing>
          <wp:inline distT="0" distB="0" distL="0" distR="0">
            <wp:extent cx="5036024" cy="2245057"/>
            <wp:effectExtent l="0" t="0" r="0" b="3175"/>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770865" name=""/>
                    <pic:cNvPicPr/>
                  </pic:nvPicPr>
                  <pic:blipFill>
                    <a:blip xmlns:r="http://schemas.openxmlformats.org/officeDocument/2006/relationships" r:embed="rId13"/>
                    <a:stretch>
                      <a:fillRect/>
                    </a:stretch>
                  </pic:blipFill>
                  <pic:spPr>
                    <a:xfrm>
                      <a:off x="0" y="0"/>
                      <a:ext cx="5034700" cy="2244467"/>
                    </a:xfrm>
                    <a:prstGeom prst="rect">
                      <a:avLst/>
                    </a:prstGeom>
                  </pic:spPr>
                </pic:pic>
              </a:graphicData>
            </a:graphic>
          </wp:inline>
        </w:drawing>
      </w:r>
    </w:p>
    <w:p w:rsidR="00920EF2" w:rsidRPr="00C43201" w:rsidP="00161E8D">
      <w:pPr>
        <w:spacing w:before="120" w:line="269" w:lineRule="auto"/>
        <w:rPr>
          <w:szCs w:val="20"/>
          <w:rtl/>
        </w:rPr>
      </w:pPr>
      <w:r w:rsidRPr="00C43201">
        <w:rPr>
          <w:rFonts w:hint="cs"/>
          <w:szCs w:val="20"/>
          <w:rtl/>
        </w:rPr>
        <w:t>המקור: המל"ל, אגף החשכ"ל. בעיבוד משרד מבקר המדינה.</w:t>
      </w:r>
    </w:p>
    <w:p w:rsidR="00922264" w:rsidP="00161E8D">
      <w:pPr>
        <w:pStyle w:val="a"/>
        <w:rPr>
          <w:rtl/>
        </w:rPr>
      </w:pPr>
    </w:p>
    <w:p w:rsidR="00F90E61" w:rsidP="00922264">
      <w:pPr>
        <w:spacing w:line="269" w:lineRule="auto"/>
        <w:rPr>
          <w:rFonts w:eastAsia="Calibri"/>
          <w:rtl/>
        </w:rPr>
      </w:pPr>
      <w:r>
        <w:rPr>
          <w:rFonts w:eastAsia="Calibri" w:hint="cs"/>
          <w:b/>
          <w:bCs/>
          <w:rtl/>
        </w:rPr>
        <w:t xml:space="preserve">עולה אפוא כי </w:t>
      </w:r>
      <w:r w:rsidR="00E227F6">
        <w:rPr>
          <w:rFonts w:eastAsia="Calibri" w:hint="cs"/>
          <w:b/>
          <w:bCs/>
          <w:rtl/>
        </w:rPr>
        <w:t>בגין</w:t>
      </w:r>
      <w:r w:rsidR="00423476">
        <w:rPr>
          <w:rFonts w:eastAsia="Calibri" w:hint="cs"/>
          <w:b/>
          <w:bCs/>
          <w:rtl/>
        </w:rPr>
        <w:t xml:space="preserve"> העיכוב</w:t>
      </w:r>
      <w:r w:rsidR="00F61D0D">
        <w:rPr>
          <w:rFonts w:eastAsia="Calibri" w:hint="cs"/>
          <w:b/>
          <w:bCs/>
          <w:rtl/>
        </w:rPr>
        <w:t xml:space="preserve"> </w:t>
      </w:r>
      <w:r w:rsidR="00716A9B">
        <w:rPr>
          <w:rFonts w:eastAsia="Calibri" w:hint="cs"/>
          <w:b/>
          <w:bCs/>
          <w:rtl/>
        </w:rPr>
        <w:t>בעדכון דרישות השב"כ</w:t>
      </w:r>
      <w:r w:rsidR="00AE4A64">
        <w:rPr>
          <w:rFonts w:eastAsia="Calibri" w:hint="cs"/>
          <w:b/>
          <w:bCs/>
          <w:rtl/>
        </w:rPr>
        <w:t xml:space="preserve">, </w:t>
      </w:r>
      <w:r w:rsidR="00CC43AA">
        <w:rPr>
          <w:rFonts w:eastAsia="Calibri" w:hint="cs"/>
          <w:b/>
          <w:bCs/>
          <w:rtl/>
        </w:rPr>
        <w:t>ביצע</w:t>
      </w:r>
      <w:r w:rsidR="00E63B1A">
        <w:rPr>
          <w:rFonts w:eastAsia="Calibri" w:hint="cs"/>
          <w:b/>
          <w:bCs/>
          <w:rtl/>
        </w:rPr>
        <w:t xml:space="preserve"> צוות הפרויקט </w:t>
      </w:r>
      <w:r w:rsidRPr="00B60C60">
        <w:rPr>
          <w:rFonts w:eastAsia="Calibri"/>
          <w:b/>
          <w:bCs/>
          <w:rtl/>
        </w:rPr>
        <w:t>במשך כשנה וחצי</w:t>
      </w:r>
      <w:r w:rsidR="003E7952">
        <w:rPr>
          <w:rFonts w:eastAsia="Calibri" w:hint="cs"/>
          <w:b/>
          <w:bCs/>
          <w:rtl/>
        </w:rPr>
        <w:t xml:space="preserve">, </w:t>
      </w:r>
      <w:r w:rsidR="00281A5A">
        <w:rPr>
          <w:rFonts w:eastAsia="Calibri" w:hint="cs"/>
          <w:b/>
          <w:bCs/>
          <w:rtl/>
        </w:rPr>
        <w:t xml:space="preserve">מפברואר 2016 עד אוגוסט 2017, </w:t>
      </w:r>
      <w:r w:rsidRPr="00B60C60">
        <w:rPr>
          <w:rFonts w:eastAsia="Calibri"/>
          <w:b/>
          <w:bCs/>
          <w:rtl/>
        </w:rPr>
        <w:t>עבודת מטה המבוססת על נתונים בלתי עדכניים</w:t>
      </w:r>
      <w:r w:rsidR="00AE4A64">
        <w:rPr>
          <w:rFonts w:eastAsia="Calibri" w:hint="cs"/>
          <w:b/>
          <w:bCs/>
          <w:rtl/>
        </w:rPr>
        <w:t xml:space="preserve">; </w:t>
      </w:r>
      <w:r w:rsidR="00D81549">
        <w:rPr>
          <w:rFonts w:eastAsia="Calibri" w:hint="cs"/>
          <w:b/>
          <w:bCs/>
          <w:rtl/>
        </w:rPr>
        <w:t xml:space="preserve">נקבעה לפרויקט מסגרת תקציבית בלתי </w:t>
      </w:r>
      <w:r w:rsidR="00991901">
        <w:rPr>
          <w:rFonts w:eastAsia="Calibri" w:hint="cs"/>
          <w:b/>
          <w:bCs/>
          <w:rtl/>
        </w:rPr>
        <w:t>ישימה</w:t>
      </w:r>
      <w:r w:rsidR="00D81549">
        <w:rPr>
          <w:rFonts w:eastAsia="Calibri" w:hint="cs"/>
          <w:b/>
          <w:bCs/>
          <w:rtl/>
        </w:rPr>
        <w:t xml:space="preserve">; </w:t>
      </w:r>
      <w:r w:rsidRPr="00F07FBE" w:rsidR="00AE4A64">
        <w:rPr>
          <w:rFonts w:eastAsia="Calibri" w:hint="cs"/>
          <w:b/>
          <w:bCs/>
          <w:rtl/>
        </w:rPr>
        <w:t>ו</w:t>
      </w:r>
      <w:r w:rsidRPr="00F07FBE">
        <w:rPr>
          <w:rFonts w:eastAsia="Calibri"/>
          <w:b/>
          <w:bCs/>
          <w:rtl/>
        </w:rPr>
        <w:t>מש</w:t>
      </w:r>
      <w:r w:rsidRPr="00F07FBE" w:rsidR="00AE7309">
        <w:rPr>
          <w:rFonts w:eastAsia="Calibri" w:hint="cs"/>
          <w:b/>
          <w:bCs/>
          <w:rtl/>
        </w:rPr>
        <w:t>התבררו</w:t>
      </w:r>
      <w:r w:rsidRPr="00F07FBE">
        <w:rPr>
          <w:rFonts w:eastAsia="Calibri"/>
          <w:b/>
          <w:bCs/>
          <w:rtl/>
        </w:rPr>
        <w:t xml:space="preserve"> באיחור העלויות</w:t>
      </w:r>
      <w:r w:rsidRPr="00B60C60">
        <w:rPr>
          <w:rFonts w:eastAsia="Calibri"/>
          <w:b/>
          <w:bCs/>
          <w:rtl/>
        </w:rPr>
        <w:t xml:space="preserve"> הגבוהות </w:t>
      </w:r>
      <w:r w:rsidR="00F06014">
        <w:rPr>
          <w:rFonts w:eastAsia="Calibri" w:hint="cs"/>
          <w:b/>
          <w:bCs/>
          <w:rtl/>
        </w:rPr>
        <w:t xml:space="preserve">המתבססות על </w:t>
      </w:r>
      <w:r w:rsidRPr="00B60C60">
        <w:rPr>
          <w:rFonts w:eastAsia="Calibri"/>
          <w:b/>
          <w:bCs/>
          <w:rtl/>
        </w:rPr>
        <w:t xml:space="preserve">דרישות </w:t>
      </w:r>
      <w:r w:rsidR="00F74D65">
        <w:rPr>
          <w:rFonts w:eastAsia="Calibri" w:hint="cs"/>
          <w:b/>
          <w:bCs/>
          <w:rtl/>
        </w:rPr>
        <w:t>ה</w:t>
      </w:r>
      <w:r w:rsidRPr="00B60C60">
        <w:rPr>
          <w:rFonts w:eastAsia="Calibri"/>
          <w:b/>
          <w:bCs/>
          <w:rtl/>
        </w:rPr>
        <w:t xml:space="preserve">שב"כ, הקדיש צוות הפרויקט </w:t>
      </w:r>
      <w:r w:rsidR="00086D1A">
        <w:rPr>
          <w:rFonts w:eastAsia="Calibri" w:hint="cs"/>
          <w:b/>
          <w:bCs/>
          <w:rtl/>
        </w:rPr>
        <w:t>כשמונה</w:t>
      </w:r>
      <w:r w:rsidRPr="00B60C60">
        <w:rPr>
          <w:rFonts w:eastAsia="Calibri"/>
          <w:b/>
          <w:bCs/>
          <w:rtl/>
        </w:rPr>
        <w:t xml:space="preserve"> חודשים נוספים להתאמת הפרוגרמה למגבלות התקציב. </w:t>
      </w:r>
      <w:r w:rsidR="00182776">
        <w:rPr>
          <w:rFonts w:eastAsia="Calibri" w:hint="cs"/>
          <w:b/>
          <w:bCs/>
          <w:rtl/>
        </w:rPr>
        <w:t>כמו כן,</w:t>
      </w:r>
      <w:r w:rsidRPr="00B60C60">
        <w:rPr>
          <w:rFonts w:eastAsia="Calibri"/>
          <w:b/>
          <w:bCs/>
          <w:rtl/>
        </w:rPr>
        <w:t xml:space="preserve"> </w:t>
      </w:r>
      <w:r w:rsidR="00E24FCD">
        <w:rPr>
          <w:rFonts w:eastAsia="Calibri" w:hint="cs"/>
          <w:b/>
          <w:bCs/>
          <w:rtl/>
        </w:rPr>
        <w:t>נ</w:t>
      </w:r>
      <w:r w:rsidR="000F0F5D">
        <w:rPr>
          <w:rFonts w:eastAsia="Calibri" w:hint="cs"/>
          <w:b/>
          <w:bCs/>
          <w:rtl/>
        </w:rPr>
        <w:t xml:space="preserve">ושאים </w:t>
      </w:r>
      <w:r w:rsidR="0086217B">
        <w:rPr>
          <w:rFonts w:eastAsia="Calibri" w:hint="cs"/>
          <w:b/>
          <w:bCs/>
          <w:rtl/>
        </w:rPr>
        <w:t>שלא התקבלה בעניינם החלטה</w:t>
      </w:r>
      <w:r w:rsidR="000F0F5D">
        <w:rPr>
          <w:rFonts w:eastAsia="Calibri" w:hint="cs"/>
          <w:b/>
          <w:bCs/>
          <w:rtl/>
        </w:rPr>
        <w:t xml:space="preserve"> סופית</w:t>
      </w:r>
      <w:r w:rsidRPr="00B60C60" w:rsidR="00E24FCD">
        <w:rPr>
          <w:rFonts w:eastAsia="Calibri"/>
          <w:b/>
          <w:bCs/>
          <w:rtl/>
        </w:rPr>
        <w:t xml:space="preserve"> </w:t>
      </w:r>
      <w:r w:rsidRPr="00B60C60">
        <w:rPr>
          <w:rFonts w:eastAsia="Calibri"/>
          <w:b/>
          <w:bCs/>
          <w:rtl/>
        </w:rPr>
        <w:t xml:space="preserve">בפרוגרמת הביטחון שהוגשה לבסוף בינואר 2018 מנעו במשך זמן רב </w:t>
      </w:r>
      <w:r w:rsidR="0086217B">
        <w:rPr>
          <w:rFonts w:eastAsia="Calibri" w:hint="cs"/>
          <w:b/>
          <w:bCs/>
          <w:rtl/>
        </w:rPr>
        <w:t>את ה</w:t>
      </w:r>
      <w:r w:rsidRPr="00B60C60">
        <w:rPr>
          <w:rFonts w:eastAsia="Calibri"/>
          <w:b/>
          <w:bCs/>
          <w:rtl/>
        </w:rPr>
        <w:t>אפשרות להביא את מתווה הפרויקט לאישור הקבינט ולהתחיל בתכנון אדריכלי.</w:t>
      </w:r>
    </w:p>
    <w:p w:rsidR="00EC3DA4" w:rsidP="00922264">
      <w:pPr>
        <w:pStyle w:val="a"/>
        <w:spacing w:line="269" w:lineRule="auto"/>
        <w:rPr>
          <w:rtl/>
        </w:rPr>
      </w:pPr>
    </w:p>
    <w:p w:rsidR="00EC3DA4" w:rsidP="00922264">
      <w:pPr>
        <w:spacing w:line="269" w:lineRule="auto"/>
        <w:rPr>
          <w:rtl/>
        </w:rPr>
      </w:pPr>
      <w:r>
        <w:rPr>
          <w:rFonts w:hint="cs"/>
          <w:rtl/>
        </w:rPr>
        <w:t>השב"כ מסר בתש</w:t>
      </w:r>
      <w:r w:rsidR="0086217B">
        <w:rPr>
          <w:rFonts w:hint="cs"/>
          <w:rtl/>
        </w:rPr>
        <w:t>ובתו כי הגיש את המסמך בנושא תפיס</w:t>
      </w:r>
      <w:r>
        <w:rPr>
          <w:rFonts w:hint="cs"/>
          <w:rtl/>
        </w:rPr>
        <w:t>ת המיגון העדכנית בהתאם לאיומי</w:t>
      </w:r>
      <w:r w:rsidR="00860B1C">
        <w:rPr>
          <w:rFonts w:hint="cs"/>
          <w:rtl/>
        </w:rPr>
        <w:t>ם</w:t>
      </w:r>
      <w:r>
        <w:rPr>
          <w:rFonts w:hint="cs"/>
          <w:rtl/>
        </w:rPr>
        <w:t xml:space="preserve"> באוגוסט 2017, כחודש בלבד לאחר שהתבקש לעשות זאת על ידי סגן ראש המל"ל</w:t>
      </w:r>
      <w:r w:rsidR="002C6A7D">
        <w:rPr>
          <w:rFonts w:hint="cs"/>
          <w:rtl/>
        </w:rPr>
        <w:t xml:space="preserve">. </w:t>
      </w:r>
      <w:r>
        <w:rPr>
          <w:rFonts w:hint="cs"/>
          <w:rtl/>
        </w:rPr>
        <w:t xml:space="preserve">דרישתו לכלול במתחם אלמוג מנחת מסוקים נכללה </w:t>
      </w:r>
      <w:r w:rsidR="007F1B0E">
        <w:rPr>
          <w:rFonts w:hint="cs"/>
          <w:rtl/>
        </w:rPr>
        <w:t xml:space="preserve">כבר </w:t>
      </w:r>
      <w:r>
        <w:rPr>
          <w:rFonts w:hint="cs"/>
          <w:rtl/>
        </w:rPr>
        <w:t>במסמכי התכנון הקודמים של הפרויקט בשנת 2007.</w:t>
      </w:r>
    </w:p>
    <w:p w:rsidR="00EC3DA4" w:rsidP="00922264">
      <w:pPr>
        <w:pStyle w:val="a"/>
        <w:spacing w:line="269" w:lineRule="auto"/>
        <w:rPr>
          <w:rtl/>
        </w:rPr>
      </w:pPr>
    </w:p>
    <w:p w:rsidR="00EC3DA4" w:rsidRPr="00347BB8" w:rsidP="00922264">
      <w:pPr>
        <w:spacing w:line="269" w:lineRule="auto"/>
        <w:rPr>
          <w:b/>
          <w:bCs/>
          <w:rtl/>
        </w:rPr>
      </w:pPr>
      <w:r w:rsidRPr="00347BB8">
        <w:rPr>
          <w:rFonts w:hint="cs"/>
          <w:b/>
          <w:bCs/>
          <w:rtl/>
        </w:rPr>
        <w:t xml:space="preserve">משרד מבקר המדינה </w:t>
      </w:r>
      <w:r w:rsidR="00AB5B47">
        <w:rPr>
          <w:rFonts w:hint="cs"/>
          <w:b/>
          <w:bCs/>
          <w:rtl/>
        </w:rPr>
        <w:t>מציין</w:t>
      </w:r>
      <w:r w:rsidRPr="00347BB8">
        <w:rPr>
          <w:rFonts w:hint="cs"/>
          <w:b/>
          <w:bCs/>
          <w:rtl/>
        </w:rPr>
        <w:t xml:space="preserve"> כי </w:t>
      </w:r>
      <w:r w:rsidR="00061569">
        <w:rPr>
          <w:rFonts w:hint="cs"/>
          <w:b/>
          <w:bCs/>
          <w:rtl/>
        </w:rPr>
        <w:t>על השב"כ</w:t>
      </w:r>
      <w:r w:rsidR="0086217B">
        <w:rPr>
          <w:rFonts w:hint="cs"/>
          <w:b/>
          <w:bCs/>
          <w:rtl/>
        </w:rPr>
        <w:t>, כגורם האחראי ל</w:t>
      </w:r>
      <w:r w:rsidR="00F93D9A">
        <w:rPr>
          <w:rFonts w:hint="cs"/>
          <w:b/>
          <w:bCs/>
          <w:rtl/>
        </w:rPr>
        <w:t>הגדרת דרישות הביטחון של הפרויקט והמעורב בפרויקט משלביו המוקדמים,</w:t>
      </w:r>
      <w:r w:rsidR="00061569">
        <w:rPr>
          <w:rFonts w:hint="cs"/>
          <w:b/>
          <w:bCs/>
          <w:rtl/>
        </w:rPr>
        <w:t xml:space="preserve"> ליזום בחינה עיתית של דרישות הביטחון שבאחריותו</w:t>
      </w:r>
      <w:r w:rsidR="00AB07B3">
        <w:rPr>
          <w:rFonts w:hint="cs"/>
          <w:b/>
          <w:bCs/>
          <w:rtl/>
        </w:rPr>
        <w:t>, בהתאם לאיומי</w:t>
      </w:r>
      <w:r w:rsidR="00860B1C">
        <w:rPr>
          <w:rFonts w:hint="cs"/>
          <w:b/>
          <w:bCs/>
          <w:rtl/>
        </w:rPr>
        <w:t>ם</w:t>
      </w:r>
      <w:r w:rsidR="00AB07B3">
        <w:rPr>
          <w:rFonts w:hint="cs"/>
          <w:b/>
          <w:bCs/>
          <w:rtl/>
        </w:rPr>
        <w:t xml:space="preserve"> העדכניים</w:t>
      </w:r>
      <w:r w:rsidR="00AB5B47">
        <w:rPr>
          <w:rFonts w:hint="cs"/>
          <w:b/>
          <w:bCs/>
          <w:rtl/>
        </w:rPr>
        <w:t>, ולגבש פתרונות,</w:t>
      </w:r>
      <w:r w:rsidR="00AB07B3">
        <w:rPr>
          <w:rFonts w:hint="cs"/>
          <w:b/>
          <w:bCs/>
          <w:rtl/>
        </w:rPr>
        <w:t xml:space="preserve"> בהתחשב </w:t>
      </w:r>
      <w:r w:rsidR="00553FA2">
        <w:rPr>
          <w:rFonts w:hint="cs"/>
          <w:b/>
          <w:bCs/>
          <w:rtl/>
        </w:rPr>
        <w:t>בשלב שבו נמצאת</w:t>
      </w:r>
      <w:r w:rsidR="00C22CFB">
        <w:rPr>
          <w:rFonts w:hint="cs"/>
          <w:b/>
          <w:bCs/>
          <w:rtl/>
        </w:rPr>
        <w:t xml:space="preserve"> עבודת צוות הפרויקט</w:t>
      </w:r>
      <w:r w:rsidRPr="00347BB8">
        <w:rPr>
          <w:rFonts w:hint="cs"/>
          <w:b/>
          <w:bCs/>
          <w:rtl/>
        </w:rPr>
        <w:t>.</w:t>
      </w:r>
    </w:p>
    <w:p w:rsidR="00985C8F" w:rsidP="00922264">
      <w:pPr>
        <w:pStyle w:val="a"/>
        <w:spacing w:line="269" w:lineRule="auto"/>
        <w:rPr>
          <w:rtl/>
        </w:rPr>
      </w:pPr>
    </w:p>
    <w:p w:rsidR="00985C8F" w:rsidRPr="00985C8F" w:rsidP="00922264">
      <w:pPr>
        <w:spacing w:line="269" w:lineRule="auto"/>
        <w:rPr>
          <w:rtl/>
        </w:rPr>
      </w:pPr>
      <w:r>
        <w:rPr>
          <w:rFonts w:hint="cs"/>
          <w:rtl/>
        </w:rPr>
        <w:t>סגן ראש המל"ל</w:t>
      </w:r>
      <w:r>
        <w:rPr>
          <w:rFonts w:hint="cs"/>
          <w:rtl/>
        </w:rPr>
        <w:t xml:space="preserve"> לשעבר מסר בתשובתו כי אכן היה תהליך מתמשך שגרם לעיכוב </w:t>
      </w:r>
      <w:r w:rsidR="0086217B">
        <w:rPr>
          <w:rFonts w:hint="cs"/>
          <w:rtl/>
        </w:rPr>
        <w:t xml:space="preserve">עקב </w:t>
      </w:r>
      <w:r>
        <w:rPr>
          <w:rFonts w:hint="cs"/>
          <w:rtl/>
        </w:rPr>
        <w:t>דרישות המיגון.</w:t>
      </w:r>
    </w:p>
    <w:p w:rsidR="001857D8" w:rsidRPr="001857D8" w:rsidP="00922264">
      <w:pPr>
        <w:pStyle w:val="a"/>
        <w:spacing w:line="269" w:lineRule="auto"/>
        <w:rPr>
          <w:rtl/>
        </w:rPr>
      </w:pPr>
    </w:p>
    <w:p w:rsidR="006C5372" w:rsidP="00922264">
      <w:pPr>
        <w:spacing w:line="269" w:lineRule="auto"/>
        <w:rPr>
          <w:rFonts w:eastAsia="Calibri"/>
          <w:b/>
          <w:bCs/>
          <w:rtl/>
        </w:rPr>
      </w:pPr>
      <w:r>
        <w:rPr>
          <w:rFonts w:eastAsia="Calibri" w:hint="cs"/>
          <w:b/>
          <w:bCs/>
          <w:rtl/>
        </w:rPr>
        <w:t>מוצע כי</w:t>
      </w:r>
      <w:r w:rsidRPr="00276A6A" w:rsidR="00276A6A">
        <w:rPr>
          <w:rFonts w:eastAsia="Calibri" w:hint="cs"/>
          <w:b/>
          <w:bCs/>
          <w:rtl/>
        </w:rPr>
        <w:t xml:space="preserve"> </w:t>
      </w:r>
      <w:r w:rsidR="00346B99">
        <w:rPr>
          <w:rFonts w:eastAsia="Calibri" w:hint="cs"/>
          <w:b/>
          <w:bCs/>
          <w:rtl/>
        </w:rPr>
        <w:t>הגורם</w:t>
      </w:r>
      <w:r w:rsidR="001563EE">
        <w:rPr>
          <w:rFonts w:eastAsia="Calibri" w:hint="cs"/>
          <w:b/>
          <w:bCs/>
          <w:rtl/>
        </w:rPr>
        <w:t xml:space="preserve"> </w:t>
      </w:r>
      <w:r w:rsidR="00086D1A">
        <w:rPr>
          <w:rFonts w:eastAsia="Calibri" w:hint="cs"/>
          <w:b/>
          <w:bCs/>
          <w:rtl/>
        </w:rPr>
        <w:t>שתמנה</w:t>
      </w:r>
      <w:r w:rsidR="001563EE">
        <w:rPr>
          <w:rFonts w:eastAsia="Calibri" w:hint="cs"/>
          <w:b/>
          <w:bCs/>
          <w:rtl/>
        </w:rPr>
        <w:t xml:space="preserve"> הממשלה</w:t>
      </w:r>
      <w:r w:rsidR="00C22159">
        <w:rPr>
          <w:rFonts w:eastAsia="Calibri" w:hint="cs"/>
          <w:b/>
          <w:bCs/>
          <w:rtl/>
        </w:rPr>
        <w:t xml:space="preserve"> </w:t>
      </w:r>
      <w:r w:rsidR="00346B99">
        <w:rPr>
          <w:rFonts w:eastAsia="Calibri" w:hint="cs"/>
          <w:b/>
          <w:bCs/>
          <w:rtl/>
        </w:rPr>
        <w:t xml:space="preserve">ואשר יופקד על הפרויקט, </w:t>
      </w:r>
      <w:r w:rsidR="00C22159">
        <w:rPr>
          <w:rFonts w:eastAsia="Calibri" w:hint="cs"/>
          <w:b/>
          <w:bCs/>
          <w:rtl/>
        </w:rPr>
        <w:t>יוודא</w:t>
      </w:r>
      <w:r>
        <w:rPr>
          <w:rFonts w:eastAsia="Calibri" w:hint="cs"/>
          <w:b/>
          <w:bCs/>
          <w:rtl/>
        </w:rPr>
        <w:t xml:space="preserve"> </w:t>
      </w:r>
      <w:r w:rsidR="005A7001">
        <w:rPr>
          <w:rFonts w:eastAsia="Calibri" w:hint="cs"/>
          <w:b/>
          <w:bCs/>
          <w:rtl/>
        </w:rPr>
        <w:t>כי עבודת המטה</w:t>
      </w:r>
      <w:r w:rsidR="003D32F1">
        <w:rPr>
          <w:rFonts w:eastAsia="Calibri" w:hint="cs"/>
          <w:b/>
          <w:bCs/>
          <w:rtl/>
        </w:rPr>
        <w:t xml:space="preserve"> לקידום הפרויקט</w:t>
      </w:r>
      <w:r w:rsidR="005A7001">
        <w:rPr>
          <w:rFonts w:eastAsia="Calibri" w:hint="cs"/>
          <w:b/>
          <w:bCs/>
          <w:rtl/>
        </w:rPr>
        <w:t xml:space="preserve"> </w:t>
      </w:r>
      <w:r w:rsidR="00890D61">
        <w:rPr>
          <w:rFonts w:eastAsia="Calibri" w:hint="cs"/>
          <w:b/>
          <w:bCs/>
          <w:rtl/>
        </w:rPr>
        <w:t>תתבסס על</w:t>
      </w:r>
      <w:r w:rsidR="005A7001">
        <w:rPr>
          <w:rFonts w:eastAsia="Calibri" w:hint="cs"/>
          <w:b/>
          <w:bCs/>
          <w:rtl/>
        </w:rPr>
        <w:t xml:space="preserve"> נתונים עדכניים</w:t>
      </w:r>
      <w:r w:rsidR="00086D1A">
        <w:rPr>
          <w:rFonts w:eastAsia="Calibri" w:hint="cs"/>
          <w:b/>
          <w:bCs/>
          <w:rtl/>
        </w:rPr>
        <w:t>,</w:t>
      </w:r>
      <w:r w:rsidR="005A7001">
        <w:rPr>
          <w:rFonts w:eastAsia="Calibri" w:hint="cs"/>
          <w:b/>
          <w:bCs/>
          <w:rtl/>
        </w:rPr>
        <w:t xml:space="preserve"> וכי כל אחד מן הגופים המעורבים בפרויקט </w:t>
      </w:r>
      <w:r w:rsidR="006A4075">
        <w:rPr>
          <w:rFonts w:eastAsia="Calibri" w:hint="cs"/>
          <w:b/>
          <w:bCs/>
          <w:rtl/>
        </w:rPr>
        <w:t>י</w:t>
      </w:r>
      <w:r w:rsidR="007354DC">
        <w:rPr>
          <w:rFonts w:eastAsia="Calibri" w:hint="cs"/>
          <w:b/>
          <w:bCs/>
          <w:rtl/>
        </w:rPr>
        <w:t>תבקש</w:t>
      </w:r>
      <w:r w:rsidR="00AD4AB1">
        <w:rPr>
          <w:rFonts w:eastAsia="Calibri" w:hint="cs"/>
          <w:b/>
          <w:bCs/>
          <w:rtl/>
        </w:rPr>
        <w:t xml:space="preserve"> ל</w:t>
      </w:r>
      <w:r w:rsidR="008C06CB">
        <w:rPr>
          <w:rFonts w:eastAsia="Calibri" w:hint="cs"/>
          <w:b/>
          <w:bCs/>
          <w:rtl/>
        </w:rPr>
        <w:t>השלים</w:t>
      </w:r>
      <w:r w:rsidR="00AD4AB1">
        <w:rPr>
          <w:rFonts w:eastAsia="Calibri" w:hint="cs"/>
          <w:b/>
          <w:bCs/>
          <w:rtl/>
        </w:rPr>
        <w:t xml:space="preserve"> את כל הבירורים הנדרשים </w:t>
      </w:r>
      <w:r w:rsidR="007354DC">
        <w:rPr>
          <w:rFonts w:eastAsia="Calibri" w:hint="cs"/>
          <w:b/>
          <w:bCs/>
          <w:rtl/>
        </w:rPr>
        <w:t>לביצוע חלקו בפרויקט, תוך קביעת מסגרת זמנים התואמת</w:t>
      </w:r>
      <w:r w:rsidR="00AD4AB1">
        <w:rPr>
          <w:rFonts w:eastAsia="Calibri" w:hint="cs"/>
          <w:b/>
          <w:bCs/>
          <w:rtl/>
        </w:rPr>
        <w:t xml:space="preserve"> את </w:t>
      </w:r>
      <w:r w:rsidR="00C93726">
        <w:rPr>
          <w:rFonts w:eastAsia="Calibri" w:hint="cs"/>
          <w:b/>
          <w:bCs/>
          <w:rtl/>
        </w:rPr>
        <w:t xml:space="preserve">קצב </w:t>
      </w:r>
      <w:r w:rsidR="00AD4AB1">
        <w:rPr>
          <w:rFonts w:eastAsia="Calibri" w:hint="cs"/>
          <w:b/>
          <w:bCs/>
          <w:rtl/>
        </w:rPr>
        <w:t>התקדמות הפרויקט כולו</w:t>
      </w:r>
      <w:r w:rsidR="005A7001">
        <w:rPr>
          <w:rFonts w:eastAsia="Calibri" w:hint="cs"/>
          <w:b/>
          <w:bCs/>
          <w:rtl/>
        </w:rPr>
        <w:t xml:space="preserve">. </w:t>
      </w:r>
    </w:p>
    <w:p w:rsidR="008A6F5D" w:rsidP="005962F8">
      <w:pPr>
        <w:pStyle w:val="a"/>
        <w:rPr>
          <w:rtl/>
        </w:rPr>
      </w:pPr>
    </w:p>
    <w:p w:rsidR="005962F8" w:rsidP="005962F8">
      <w:pPr>
        <w:pStyle w:val="a"/>
        <w:rPr>
          <w:rtl/>
        </w:rPr>
      </w:pPr>
    </w:p>
    <w:p w:rsidR="00AB4293">
      <w:pPr>
        <w:bidi w:val="0"/>
        <w:spacing w:after="200" w:line="276" w:lineRule="auto"/>
        <w:rPr>
          <w:rFonts w:eastAsia="Calibri"/>
          <w:bCs/>
          <w:szCs w:val="28"/>
          <w:u w:val="single"/>
          <w:rtl/>
        </w:rPr>
      </w:pPr>
      <w:r>
        <w:rPr>
          <w:rFonts w:eastAsia="Calibri"/>
          <w:rtl/>
        </w:rPr>
        <w:br w:type="page"/>
      </w:r>
    </w:p>
    <w:p w:rsidR="006C5372" w:rsidP="00922264">
      <w:pPr>
        <w:pStyle w:val="Heading3"/>
        <w:spacing w:before="0" w:line="269" w:lineRule="auto"/>
        <w:rPr>
          <w:rFonts w:eastAsia="Calibri"/>
          <w:rtl/>
        </w:rPr>
      </w:pPr>
      <w:r>
        <w:rPr>
          <w:rFonts w:eastAsia="Calibri" w:hint="cs"/>
          <w:rtl/>
        </w:rPr>
        <w:t>ניהול הפרויקט מול צוות התכנון האדריכלי</w:t>
      </w:r>
    </w:p>
    <w:p w:rsidR="00B1681F" w:rsidP="00922264">
      <w:pPr>
        <w:spacing w:line="269" w:lineRule="auto"/>
        <w:ind w:left="-567"/>
        <w:rPr>
          <w:rStyle w:val="5"/>
          <w:b/>
          <w:bCs w:val="0"/>
          <w:rtl/>
        </w:rPr>
      </w:pPr>
    </w:p>
    <w:p w:rsidR="00920EF2" w:rsidP="00922264">
      <w:pPr>
        <w:pStyle w:val="ListParagraph"/>
        <w:numPr>
          <w:ilvl w:val="6"/>
          <w:numId w:val="3"/>
        </w:numPr>
        <w:spacing w:line="269" w:lineRule="auto"/>
        <w:ind w:left="312"/>
      </w:pPr>
      <w:r w:rsidRPr="00BB1320">
        <w:rPr>
          <w:rFonts w:hint="cs"/>
          <w:b/>
          <w:rtl/>
        </w:rPr>
        <w:t>בינואר</w:t>
      </w:r>
      <w:r>
        <w:rPr>
          <w:rFonts w:hint="cs"/>
          <w:rtl/>
        </w:rPr>
        <w:t xml:space="preserve"> 2016 הוחלט בדיון של צוות הפרויקט כי </w:t>
      </w:r>
      <w:r w:rsidR="00332810">
        <w:rPr>
          <w:rFonts w:hint="cs"/>
          <w:rtl/>
        </w:rPr>
        <w:t>חטיבת הנכסים</w:t>
      </w:r>
      <w:r>
        <w:rPr>
          <w:rFonts w:hint="cs"/>
          <w:rtl/>
        </w:rPr>
        <w:t xml:space="preserve"> באגף החשכ"ל </w:t>
      </w:r>
      <w:r w:rsidR="00C16D75">
        <w:rPr>
          <w:rFonts w:hint="cs"/>
          <w:rtl/>
        </w:rPr>
        <w:t>ת</w:t>
      </w:r>
      <w:r>
        <w:rPr>
          <w:rFonts w:hint="cs"/>
          <w:rtl/>
        </w:rPr>
        <w:t xml:space="preserve">קדם התקשרות עם אדריכל. רק כשנה לאחר מכן, </w:t>
      </w:r>
      <w:r>
        <w:rPr>
          <w:rFonts w:hint="cs"/>
          <w:rtl/>
        </w:rPr>
        <w:t>בדצמבר 2016, נחתם לבסוף חוזה עם משרד האדריכלים אשר ליווה את הפרויקט גם בשלבים קודמים,</w:t>
      </w:r>
      <w:r w:rsidRPr="0043215B">
        <w:rPr>
          <w:rFonts w:hint="cs"/>
          <w:rtl/>
        </w:rPr>
        <w:t xml:space="preserve"> </w:t>
      </w:r>
      <w:r>
        <w:rPr>
          <w:rFonts w:hint="cs"/>
          <w:rtl/>
        </w:rPr>
        <w:t>ורק ביוני 2017 החלו האדריכלים בתכנון הפרויקט, בשל הצורך בהתאמת תשתית משרדם לדרישות הסיווג הביטחוני של הפרויקט. מהביקורת עלה כי אגף החשכ"ל החל לטפל בהתקשרות כבר בדצמבר 201</w:t>
      </w:r>
      <w:r>
        <w:rPr>
          <w:rFonts w:hint="cs"/>
          <w:rtl/>
        </w:rPr>
        <w:t xml:space="preserve">4, אולם </w:t>
      </w:r>
      <w:r>
        <w:rPr>
          <w:rFonts w:hint="cs"/>
          <w:b/>
          <w:rtl/>
        </w:rPr>
        <w:t>אישורה התעכב מטעמים מנהליים ובשל הליכי פטור ממכרז ומשא ומתן</w:t>
      </w:r>
      <w:r>
        <w:rPr>
          <w:rFonts w:hint="cs"/>
          <w:rtl/>
        </w:rPr>
        <w:t xml:space="preserve">. על פי החוזה, המינהלת היא שתנחה את האדריכלים במסגרת הפרויקט, בפיקוח </w:t>
      </w:r>
      <w:r w:rsidR="00332810">
        <w:rPr>
          <w:rFonts w:hint="cs"/>
          <w:rtl/>
        </w:rPr>
        <w:t>חטיבת הנכסים</w:t>
      </w:r>
      <w:r>
        <w:rPr>
          <w:rFonts w:hint="cs"/>
          <w:rtl/>
        </w:rPr>
        <w:t xml:space="preserve"> באגף החשכ"ל</w:t>
      </w:r>
      <w:r w:rsidR="00582B72">
        <w:rPr>
          <w:rFonts w:hint="cs"/>
          <w:rtl/>
        </w:rPr>
        <w:t>.</w:t>
      </w:r>
    </w:p>
    <w:p w:rsidR="00BB1320" w:rsidP="00922264">
      <w:pPr>
        <w:pStyle w:val="a"/>
        <w:spacing w:line="269" w:lineRule="auto"/>
      </w:pPr>
    </w:p>
    <w:p w:rsidR="003F4137" w:rsidP="00922264">
      <w:pPr>
        <w:pStyle w:val="ListParagraph"/>
        <w:numPr>
          <w:ilvl w:val="6"/>
          <w:numId w:val="3"/>
        </w:numPr>
        <w:spacing w:line="269" w:lineRule="auto"/>
        <w:ind w:left="312"/>
      </w:pPr>
      <w:r>
        <w:rPr>
          <w:rFonts w:hint="cs"/>
          <w:rtl/>
        </w:rPr>
        <w:t>בדצמבר 2016, בדיון בראשות ראש המינהלת ובהשתתפות ראש אג</w:t>
      </w:r>
      <w:r w:rsidR="00146774">
        <w:rPr>
          <w:rFonts w:hint="cs"/>
          <w:rtl/>
        </w:rPr>
        <w:t>"ת</w:t>
      </w:r>
      <w:r>
        <w:rPr>
          <w:rFonts w:hint="cs"/>
          <w:rtl/>
        </w:rPr>
        <w:t xml:space="preserve"> במשרד רה"ם, הוצגו לאדריכלים שינויים </w:t>
      </w:r>
      <w:r w:rsidR="00086D1A">
        <w:rPr>
          <w:rFonts w:hint="cs"/>
          <w:rtl/>
        </w:rPr>
        <w:t xml:space="preserve">שבוצעו </w:t>
      </w:r>
      <w:r>
        <w:rPr>
          <w:rFonts w:hint="cs"/>
          <w:rtl/>
        </w:rPr>
        <w:t xml:space="preserve">בפרוגרמה </w:t>
      </w:r>
      <w:r w:rsidR="00086D1A">
        <w:rPr>
          <w:rFonts w:hint="cs"/>
          <w:rtl/>
        </w:rPr>
        <w:t xml:space="preserve">בגרסתה </w:t>
      </w:r>
      <w:r>
        <w:rPr>
          <w:rFonts w:hint="cs"/>
          <w:rtl/>
        </w:rPr>
        <w:t>ה</w:t>
      </w:r>
      <w:r w:rsidR="009C4D03">
        <w:rPr>
          <w:rFonts w:hint="cs"/>
          <w:rtl/>
        </w:rPr>
        <w:t xml:space="preserve">קודמת משנת 2010. </w:t>
      </w:r>
      <w:r w:rsidRPr="009566DD" w:rsidR="009C4D03">
        <w:rPr>
          <w:rFonts w:hint="cs"/>
          <w:rtl/>
        </w:rPr>
        <w:t>כמו</w:t>
      </w:r>
      <w:r w:rsidRPr="009566DD" w:rsidR="009C4D03">
        <w:rPr>
          <w:rtl/>
        </w:rPr>
        <w:t xml:space="preserve"> כן </w:t>
      </w:r>
      <w:r w:rsidRPr="009566DD">
        <w:rPr>
          <w:rFonts w:hint="cs"/>
          <w:rtl/>
        </w:rPr>
        <w:t>הונחו</w:t>
      </w:r>
      <w:r w:rsidRPr="009566DD">
        <w:rPr>
          <w:rtl/>
        </w:rPr>
        <w:t xml:space="preserve"> האדריכלים להתחיל בתכנון ראשוני של המשרד השלם, </w:t>
      </w:r>
      <w:r w:rsidRPr="009566DD" w:rsidR="00D975D7">
        <w:rPr>
          <w:rFonts w:hint="cs"/>
          <w:rtl/>
        </w:rPr>
        <w:t>ו</w:t>
      </w:r>
      <w:r w:rsidRPr="009566DD" w:rsidR="009566EC">
        <w:rPr>
          <w:rFonts w:hint="cs"/>
          <w:rtl/>
        </w:rPr>
        <w:t>נאמר</w:t>
      </w:r>
      <w:r w:rsidRPr="009566DD" w:rsidR="009566EC">
        <w:rPr>
          <w:rtl/>
        </w:rPr>
        <w:t xml:space="preserve"> </w:t>
      </w:r>
      <w:r w:rsidRPr="009566DD" w:rsidR="009566EC">
        <w:rPr>
          <w:rFonts w:hint="cs"/>
          <w:rtl/>
        </w:rPr>
        <w:t>להם</w:t>
      </w:r>
      <w:r w:rsidRPr="009566DD" w:rsidR="009566EC">
        <w:rPr>
          <w:rtl/>
        </w:rPr>
        <w:t xml:space="preserve"> </w:t>
      </w:r>
      <w:r w:rsidRPr="009566DD" w:rsidR="009566EC">
        <w:rPr>
          <w:rFonts w:hint="cs"/>
          <w:rtl/>
        </w:rPr>
        <w:t>ש</w:t>
      </w:r>
      <w:r w:rsidRPr="009566DD">
        <w:rPr>
          <w:rFonts w:hint="cs"/>
          <w:rtl/>
        </w:rPr>
        <w:t>בהמשך</w:t>
      </w:r>
      <w:r w:rsidRPr="009566DD" w:rsidR="00954571">
        <w:rPr>
          <w:rtl/>
        </w:rPr>
        <w:t xml:space="preserve"> </w:t>
      </w:r>
      <w:r w:rsidRPr="009566DD">
        <w:rPr>
          <w:rtl/>
        </w:rPr>
        <w:t>"ייגזר"</w:t>
      </w:r>
      <w:r w:rsidRPr="009566DD" w:rsidR="00954571">
        <w:rPr>
          <w:rtl/>
        </w:rPr>
        <w:t xml:space="preserve"> ויבוצע</w:t>
      </w:r>
      <w:r w:rsidRPr="009566DD" w:rsidR="00641FEB">
        <w:rPr>
          <w:rtl/>
        </w:rPr>
        <w:t xml:space="preserve"> מתוכנית זו החלק שאושר למימוש, ש</w:t>
      </w:r>
      <w:r w:rsidRPr="009566DD">
        <w:rPr>
          <w:rFonts w:hint="cs"/>
          <w:rtl/>
        </w:rPr>
        <w:t>כולל</w:t>
      </w:r>
      <w:r w:rsidRPr="009566DD">
        <w:rPr>
          <w:rtl/>
        </w:rPr>
        <w:t xml:space="preserve"> </w:t>
      </w:r>
      <w:r w:rsidRPr="009566DD">
        <w:rPr>
          <w:rFonts w:hint="cs"/>
          <w:rtl/>
        </w:rPr>
        <w:t>משרד</w:t>
      </w:r>
      <w:r w:rsidRPr="009566DD">
        <w:rPr>
          <w:rtl/>
        </w:rPr>
        <w:t xml:space="preserve"> </w:t>
      </w:r>
      <w:r w:rsidRPr="009566DD">
        <w:rPr>
          <w:rFonts w:hint="cs"/>
          <w:rtl/>
        </w:rPr>
        <w:t>מצומצם</w:t>
      </w:r>
      <w:r w:rsidRPr="009566DD">
        <w:rPr>
          <w:rtl/>
        </w:rPr>
        <w:t xml:space="preserve"> </w:t>
      </w:r>
      <w:r w:rsidRPr="009566DD">
        <w:rPr>
          <w:rFonts w:hint="cs"/>
          <w:rtl/>
        </w:rPr>
        <w:t>בלבד</w:t>
      </w:r>
      <w:r w:rsidRPr="009566DD">
        <w:rPr>
          <w:rtl/>
        </w:rPr>
        <w:t xml:space="preserve"> (שלב </w:t>
      </w:r>
      <w:r w:rsidRPr="009566DD">
        <w:rPr>
          <w:rFonts w:hint="cs"/>
          <w:rtl/>
        </w:rPr>
        <w:t>א</w:t>
      </w:r>
      <w:r w:rsidRPr="009566DD">
        <w:rPr>
          <w:rtl/>
        </w:rPr>
        <w:t>').</w:t>
      </w:r>
    </w:p>
    <w:p w:rsidR="003F4137" w:rsidP="00922264">
      <w:pPr>
        <w:pStyle w:val="a"/>
        <w:spacing w:line="269" w:lineRule="auto"/>
        <w:rPr>
          <w:rtl/>
        </w:rPr>
      </w:pPr>
    </w:p>
    <w:p w:rsidR="007104AC" w:rsidP="00922264">
      <w:pPr>
        <w:pStyle w:val="ListParagraph"/>
        <w:spacing w:line="269" w:lineRule="auto"/>
        <w:ind w:left="312"/>
        <w:rPr>
          <w:rtl/>
        </w:rPr>
      </w:pPr>
      <w:r>
        <w:rPr>
          <w:rFonts w:hint="cs"/>
          <w:rtl/>
        </w:rPr>
        <w:t>אולם רק כתשעה חודשים לאחר מכן, בספטמבר 2017, התברר לאדריכלים</w:t>
      </w:r>
      <w:r>
        <w:rPr>
          <w:rFonts w:hint="cs"/>
          <w:rtl/>
        </w:rPr>
        <w:t xml:space="preserve"> כי עבודת התכנון שביצעו</w:t>
      </w:r>
      <w:r w:rsidR="00131A28">
        <w:rPr>
          <w:rFonts w:hint="cs"/>
          <w:rtl/>
        </w:rPr>
        <w:t xml:space="preserve"> בינתיים</w:t>
      </w:r>
      <w:r>
        <w:rPr>
          <w:rFonts w:hint="cs"/>
          <w:rtl/>
        </w:rPr>
        <w:t xml:space="preserve"> התבססה על מידע חלקי ובלתי מעודכן, וכי לא פורטו </w:t>
      </w:r>
      <w:r w:rsidR="00D975D7">
        <w:rPr>
          <w:rFonts w:hint="cs"/>
          <w:rtl/>
        </w:rPr>
        <w:t>לפניהם ה</w:t>
      </w:r>
      <w:r>
        <w:rPr>
          <w:rFonts w:hint="cs"/>
          <w:rtl/>
        </w:rPr>
        <w:t>שינויים</w:t>
      </w:r>
      <w:r w:rsidR="00C243FC">
        <w:rPr>
          <w:rFonts w:hint="cs"/>
          <w:rtl/>
        </w:rPr>
        <w:t xml:space="preserve"> האמורים</w:t>
      </w:r>
      <w:r>
        <w:rPr>
          <w:rFonts w:hint="cs"/>
          <w:rtl/>
        </w:rPr>
        <w:t xml:space="preserve"> בפרוגרמה</w:t>
      </w:r>
      <w:r w:rsidR="002F782F">
        <w:rPr>
          <w:rFonts w:hint="cs"/>
          <w:rtl/>
        </w:rPr>
        <w:t>,</w:t>
      </w:r>
      <w:r w:rsidR="008C5910">
        <w:rPr>
          <w:rFonts w:hint="cs"/>
          <w:rtl/>
        </w:rPr>
        <w:t xml:space="preserve"> </w:t>
      </w:r>
      <w:r w:rsidR="00D975D7">
        <w:rPr>
          <w:rFonts w:hint="cs"/>
          <w:rtl/>
        </w:rPr>
        <w:t>שאותם אישר</w:t>
      </w:r>
      <w:r w:rsidR="001C6BDA">
        <w:rPr>
          <w:rFonts w:hint="cs"/>
          <w:rtl/>
        </w:rPr>
        <w:t xml:space="preserve"> </w:t>
      </w:r>
      <w:r w:rsidR="00A57B1F">
        <w:rPr>
          <w:rFonts w:hint="cs"/>
          <w:rtl/>
        </w:rPr>
        <w:t>ראש הממשלה</w:t>
      </w:r>
      <w:r w:rsidR="001C6BDA">
        <w:rPr>
          <w:rFonts w:hint="cs"/>
          <w:rtl/>
        </w:rPr>
        <w:t xml:space="preserve"> עוד ביוני 2016</w:t>
      </w:r>
      <w:r w:rsidR="00D975D7">
        <w:rPr>
          <w:rFonts w:hint="cs"/>
          <w:rtl/>
        </w:rPr>
        <w:t>.</w:t>
      </w:r>
      <w:r w:rsidR="00DE37FE">
        <w:rPr>
          <w:rFonts w:hint="cs"/>
          <w:rtl/>
        </w:rPr>
        <w:t xml:space="preserve"> </w:t>
      </w:r>
      <w:r>
        <w:rPr>
          <w:rFonts w:hint="cs"/>
          <w:rtl/>
        </w:rPr>
        <w:t>לפיכך הודיעו האדריכ</w:t>
      </w:r>
      <w:r w:rsidR="00AF2F94">
        <w:rPr>
          <w:rFonts w:hint="cs"/>
          <w:rtl/>
        </w:rPr>
        <w:t xml:space="preserve">לים לראש </w:t>
      </w:r>
      <w:r w:rsidR="00A80221">
        <w:rPr>
          <w:rFonts w:hint="cs"/>
          <w:rtl/>
        </w:rPr>
        <w:t>המינהלת</w:t>
      </w:r>
      <w:r w:rsidR="00AF2F94">
        <w:rPr>
          <w:rFonts w:hint="cs"/>
          <w:rtl/>
        </w:rPr>
        <w:t xml:space="preserve"> </w:t>
      </w:r>
      <w:r>
        <w:rPr>
          <w:rFonts w:hint="cs"/>
          <w:rtl/>
        </w:rPr>
        <w:t xml:space="preserve">כי כל עוד לא תוצג להם פרוגרמה מעודכנת ומאושרת, </w:t>
      </w:r>
      <w:r w:rsidR="00D975D7">
        <w:rPr>
          <w:rFonts w:hint="cs"/>
          <w:rtl/>
        </w:rPr>
        <w:t xml:space="preserve">הם </w:t>
      </w:r>
      <w:r>
        <w:rPr>
          <w:rFonts w:hint="cs"/>
          <w:rtl/>
        </w:rPr>
        <w:t xml:space="preserve">לא ימשיכו בתכנון </w:t>
      </w:r>
      <w:r>
        <w:rPr>
          <w:rFonts w:hint="cs"/>
          <w:rtl/>
        </w:rPr>
        <w:t>הפרויקט.</w:t>
      </w:r>
    </w:p>
    <w:p w:rsidR="007104AC" w:rsidRPr="005F5D6D" w:rsidP="00922264">
      <w:pPr>
        <w:pStyle w:val="a"/>
        <w:spacing w:line="269" w:lineRule="auto"/>
      </w:pPr>
    </w:p>
    <w:p w:rsidR="007104AC" w:rsidP="00922264">
      <w:pPr>
        <w:pStyle w:val="ListParagraph"/>
        <w:spacing w:line="269" w:lineRule="auto"/>
        <w:ind w:left="312"/>
        <w:rPr>
          <w:rtl/>
        </w:rPr>
      </w:pPr>
      <w:r>
        <w:rPr>
          <w:rFonts w:hint="cs"/>
          <w:rtl/>
        </w:rPr>
        <w:t xml:space="preserve">בדצמבר 2017 הוצגה לאדריכלים פרוגרמת שטחים מעודכנת, אולם על אף פניות חוזרות ונשנות של ראש </w:t>
      </w:r>
      <w:r w:rsidR="007F0A7A">
        <w:rPr>
          <w:rFonts w:hint="cs"/>
          <w:rtl/>
        </w:rPr>
        <w:t>המינהלת</w:t>
      </w:r>
      <w:r>
        <w:rPr>
          <w:rFonts w:hint="cs"/>
          <w:rtl/>
        </w:rPr>
        <w:t xml:space="preserve"> לראש אג</w:t>
      </w:r>
      <w:r w:rsidR="00584AF7">
        <w:rPr>
          <w:rFonts w:hint="cs"/>
          <w:rtl/>
        </w:rPr>
        <w:t>"ת</w:t>
      </w:r>
      <w:r>
        <w:rPr>
          <w:rFonts w:hint="cs"/>
          <w:rtl/>
        </w:rPr>
        <w:t xml:space="preserve"> במשרד רה"ם, לא קודם אישור</w:t>
      </w:r>
      <w:r w:rsidR="00155CDE">
        <w:rPr>
          <w:rFonts w:hint="cs"/>
          <w:rtl/>
        </w:rPr>
        <w:t xml:space="preserve"> הפרוגרמה מול אג"ת במשרד האוצר, </w:t>
      </w:r>
      <w:r w:rsidR="009C4D03">
        <w:rPr>
          <w:rFonts w:hint="cs"/>
          <w:rtl/>
        </w:rPr>
        <w:t>ובמועד</w:t>
      </w:r>
      <w:r w:rsidR="00155CDE">
        <w:rPr>
          <w:rFonts w:hint="cs"/>
          <w:rtl/>
        </w:rPr>
        <w:t xml:space="preserve"> סיום הביקורת, אוגוסט 2019, הפרוגרמה טרם אושרה</w:t>
      </w:r>
      <w:r w:rsidR="007F0A7A">
        <w:rPr>
          <w:rFonts w:hint="cs"/>
          <w:rtl/>
        </w:rPr>
        <w:t>.</w:t>
      </w:r>
    </w:p>
    <w:p w:rsidR="007104AC" w:rsidP="00922264">
      <w:pPr>
        <w:pStyle w:val="a"/>
        <w:spacing w:line="269" w:lineRule="auto"/>
        <w:rPr>
          <w:rtl/>
        </w:rPr>
      </w:pPr>
    </w:p>
    <w:p w:rsidR="00BB1320" w:rsidP="00922264">
      <w:pPr>
        <w:pStyle w:val="ListParagraph"/>
        <w:numPr>
          <w:ilvl w:val="6"/>
          <w:numId w:val="3"/>
        </w:numPr>
        <w:spacing w:line="269" w:lineRule="auto"/>
        <w:ind w:left="312"/>
      </w:pPr>
      <w:r>
        <w:rPr>
          <w:rFonts w:hint="cs"/>
          <w:rtl/>
        </w:rPr>
        <w:t xml:space="preserve">במרץ 2018 התקיים דיון </w:t>
      </w:r>
      <w:r w:rsidR="00D975D7">
        <w:rPr>
          <w:rFonts w:hint="cs"/>
          <w:rtl/>
        </w:rPr>
        <w:t xml:space="preserve">ובו הציג השב"כ את </w:t>
      </w:r>
      <w:r>
        <w:rPr>
          <w:rFonts w:hint="cs"/>
          <w:rtl/>
        </w:rPr>
        <w:t xml:space="preserve">פרוגרמת הביטחון לראש </w:t>
      </w:r>
      <w:r w:rsidR="00A80221">
        <w:rPr>
          <w:rFonts w:hint="cs"/>
          <w:rtl/>
        </w:rPr>
        <w:t>המינהלת</w:t>
      </w:r>
      <w:r>
        <w:rPr>
          <w:rFonts w:hint="cs"/>
          <w:rtl/>
        </w:rPr>
        <w:t xml:space="preserve"> ולצוות התכנון. </w:t>
      </w:r>
      <w:r w:rsidR="00D975D7">
        <w:rPr>
          <w:rFonts w:hint="cs"/>
          <w:rtl/>
        </w:rPr>
        <w:t>ב</w:t>
      </w:r>
      <w:r>
        <w:rPr>
          <w:rFonts w:hint="cs"/>
          <w:rtl/>
        </w:rPr>
        <w:t xml:space="preserve">דיון עלה כי חלק מן הנושאים לא הובהרו די הצורך בפרוגרמה ובפרוגרמת הביטחון, וצוין כי פערים אלה מעכבים את התכנון האדריכלי ויש </w:t>
      </w:r>
      <w:r w:rsidR="00D975D7">
        <w:rPr>
          <w:rFonts w:hint="cs"/>
          <w:rtl/>
        </w:rPr>
        <w:t xml:space="preserve">להבהיר את הנושאים הנדרשים </w:t>
      </w:r>
      <w:r>
        <w:rPr>
          <w:rFonts w:hint="cs"/>
          <w:rtl/>
        </w:rPr>
        <w:t xml:space="preserve">בהקדם האפשרי. </w:t>
      </w:r>
    </w:p>
    <w:p w:rsidR="00BB1320" w:rsidP="00922264">
      <w:pPr>
        <w:pStyle w:val="a"/>
        <w:spacing w:line="269" w:lineRule="auto"/>
      </w:pPr>
    </w:p>
    <w:p w:rsidR="007104AC" w:rsidP="00922264">
      <w:pPr>
        <w:pStyle w:val="ListParagraph"/>
        <w:numPr>
          <w:ilvl w:val="6"/>
          <w:numId w:val="3"/>
        </w:numPr>
        <w:spacing w:line="269" w:lineRule="auto"/>
        <w:ind w:left="312"/>
        <w:rPr>
          <w:rtl/>
        </w:rPr>
      </w:pPr>
      <w:r>
        <w:rPr>
          <w:rFonts w:hint="cs"/>
          <w:rtl/>
        </w:rPr>
        <w:t xml:space="preserve">לנוכח אופן </w:t>
      </w:r>
      <w:r w:rsidR="00F45E02">
        <w:rPr>
          <w:rFonts w:hint="cs"/>
          <w:rtl/>
        </w:rPr>
        <w:t>ניהול</w:t>
      </w:r>
      <w:r>
        <w:rPr>
          <w:rFonts w:hint="cs"/>
          <w:rtl/>
        </w:rPr>
        <w:t xml:space="preserve"> הפרויקט, לרבות ה</w:t>
      </w:r>
      <w:r>
        <w:rPr>
          <w:rFonts w:hint="cs"/>
          <w:rtl/>
        </w:rPr>
        <w:t xml:space="preserve">עיכוב באישור הפרוגרמה ופערי המידע שהתגלו, </w:t>
      </w:r>
      <w:r w:rsidR="00B96B17">
        <w:rPr>
          <w:rFonts w:hint="cs"/>
          <w:rtl/>
        </w:rPr>
        <w:t xml:space="preserve">דרש </w:t>
      </w:r>
      <w:r>
        <w:rPr>
          <w:rFonts w:hint="cs"/>
          <w:rtl/>
        </w:rPr>
        <w:t xml:space="preserve">צוות האדריכלים למנות </w:t>
      </w:r>
      <w:r w:rsidRPr="00B96B17">
        <w:rPr>
          <w:rFonts w:hint="cs"/>
          <w:rtl/>
        </w:rPr>
        <w:t>בדחיפות</w:t>
      </w:r>
      <w:r>
        <w:rPr>
          <w:rFonts w:hint="cs"/>
          <w:rtl/>
        </w:rPr>
        <w:t xml:space="preserve"> מנהל פרויקט </w:t>
      </w:r>
      <w:r w:rsidR="00B96B17">
        <w:rPr>
          <w:rFonts w:hint="cs"/>
          <w:rtl/>
        </w:rPr>
        <w:t>שיתכלל</w:t>
      </w:r>
      <w:r>
        <w:rPr>
          <w:rFonts w:hint="cs"/>
          <w:rtl/>
        </w:rPr>
        <w:t xml:space="preserve"> את הישיבות הנדרשות עם הגורמים השונים, יעקוב אחר ביצוע המשימות ויקבע לוחות זמנים להתקדמות הפרויקט.</w:t>
      </w:r>
    </w:p>
    <w:p w:rsidR="007104AC" w:rsidP="00922264">
      <w:pPr>
        <w:pStyle w:val="a"/>
        <w:tabs>
          <w:tab w:val="center" w:pos="3401"/>
        </w:tabs>
        <w:spacing w:line="269" w:lineRule="auto"/>
        <w:rPr>
          <w:rtl/>
        </w:rPr>
      </w:pPr>
    </w:p>
    <w:p w:rsidR="007950D3" w:rsidP="00922264">
      <w:pPr>
        <w:pStyle w:val="ListParagraph"/>
        <w:spacing w:line="269" w:lineRule="auto"/>
        <w:ind w:left="312"/>
        <w:rPr>
          <w:rtl/>
        </w:rPr>
      </w:pPr>
      <w:r>
        <w:rPr>
          <w:rFonts w:hint="cs"/>
          <w:rtl/>
        </w:rPr>
        <w:t xml:space="preserve">במאי 2018 </w:t>
      </w:r>
      <w:r w:rsidR="00D975D7">
        <w:rPr>
          <w:rFonts w:hint="cs"/>
          <w:rtl/>
        </w:rPr>
        <w:t>שב ו</w:t>
      </w:r>
      <w:r>
        <w:rPr>
          <w:rFonts w:hint="cs"/>
          <w:rtl/>
        </w:rPr>
        <w:t>פנה משרד האדריכלים</w:t>
      </w:r>
      <w:r w:rsidR="007104AC">
        <w:rPr>
          <w:rFonts w:hint="cs"/>
          <w:rtl/>
        </w:rPr>
        <w:t xml:space="preserve"> לראש </w:t>
      </w:r>
      <w:r w:rsidR="00665221">
        <w:rPr>
          <w:rFonts w:hint="cs"/>
          <w:rtl/>
        </w:rPr>
        <w:t>המינהלת</w:t>
      </w:r>
      <w:r w:rsidR="007104AC">
        <w:rPr>
          <w:rFonts w:hint="cs"/>
          <w:rtl/>
        </w:rPr>
        <w:t xml:space="preserve"> והלין על </w:t>
      </w:r>
      <w:r w:rsidR="00D975D7">
        <w:rPr>
          <w:rFonts w:hint="cs"/>
          <w:rtl/>
        </w:rPr>
        <w:t>אי-</w:t>
      </w:r>
      <w:r w:rsidR="007104AC">
        <w:rPr>
          <w:rFonts w:hint="cs"/>
          <w:rtl/>
        </w:rPr>
        <w:t xml:space="preserve">בהירות בנוגע למתווה התכנוני </w:t>
      </w:r>
      <w:r w:rsidR="00AF2F94">
        <w:rPr>
          <w:rFonts w:hint="cs"/>
          <w:rtl/>
        </w:rPr>
        <w:t xml:space="preserve">של הפרויקט </w:t>
      </w:r>
      <w:r w:rsidR="007104AC">
        <w:rPr>
          <w:rFonts w:hint="cs"/>
          <w:rtl/>
        </w:rPr>
        <w:t>ועל התמשכות השלמת הפרוגרמה</w:t>
      </w:r>
      <w:r w:rsidR="00A82436">
        <w:rPr>
          <w:rFonts w:hint="cs"/>
          <w:rtl/>
        </w:rPr>
        <w:t xml:space="preserve">. האדריכלים ציינו כי טרם התקבלו החלטות סופיות </w:t>
      </w:r>
      <w:r w:rsidR="003A547F">
        <w:rPr>
          <w:rFonts w:hint="cs"/>
          <w:rtl/>
        </w:rPr>
        <w:t xml:space="preserve">בנוגע </w:t>
      </w:r>
      <w:r w:rsidR="00A82436">
        <w:rPr>
          <w:rFonts w:hint="cs"/>
          <w:rtl/>
        </w:rPr>
        <w:t>לשלבי הפרויקט ולא ברור אם יש לתכננו בשלמותו או את שלב א'</w:t>
      </w:r>
      <w:r w:rsidR="00CA5A17">
        <w:rPr>
          <w:rFonts w:hint="cs"/>
          <w:rtl/>
        </w:rPr>
        <w:t xml:space="preserve"> בלבד</w:t>
      </w:r>
      <w:r w:rsidR="00A82436">
        <w:rPr>
          <w:rFonts w:hint="cs"/>
          <w:rtl/>
        </w:rPr>
        <w:t xml:space="preserve">; לא ברור </w:t>
      </w:r>
      <w:r w:rsidR="003A547F">
        <w:rPr>
          <w:rFonts w:hint="cs"/>
          <w:rtl/>
        </w:rPr>
        <w:t xml:space="preserve">היכן יוצבו </w:t>
      </w:r>
      <w:r w:rsidR="00A82436">
        <w:rPr>
          <w:rFonts w:hint="cs"/>
          <w:rtl/>
        </w:rPr>
        <w:t>החניות ו</w:t>
      </w:r>
      <w:r w:rsidR="003A547F">
        <w:rPr>
          <w:rFonts w:hint="cs"/>
          <w:rtl/>
        </w:rPr>
        <w:t xml:space="preserve">מה יהיה </w:t>
      </w:r>
      <w:r w:rsidR="00A82436">
        <w:rPr>
          <w:rFonts w:hint="cs"/>
          <w:rtl/>
        </w:rPr>
        <w:t xml:space="preserve">מספרן; </w:t>
      </w:r>
      <w:r w:rsidR="007104AC">
        <w:rPr>
          <w:rFonts w:hint="cs"/>
          <w:rtl/>
        </w:rPr>
        <w:t>לא ברור אם כלל דרישות הביטחון הוטמעו באופן סופי בפרוגרמה</w:t>
      </w:r>
      <w:r w:rsidR="00A82436">
        <w:rPr>
          <w:rFonts w:hint="cs"/>
          <w:rtl/>
        </w:rPr>
        <w:t>; ו</w:t>
      </w:r>
      <w:r w:rsidR="007104AC">
        <w:rPr>
          <w:rFonts w:hint="cs"/>
          <w:rtl/>
        </w:rPr>
        <w:t xml:space="preserve">לא ברור אם יש לוח זמנים לסיום </w:t>
      </w:r>
      <w:r w:rsidR="00743618">
        <w:rPr>
          <w:rFonts w:hint="cs"/>
          <w:rtl/>
        </w:rPr>
        <w:t>הכנת</w:t>
      </w:r>
      <w:r w:rsidR="007104AC">
        <w:rPr>
          <w:rFonts w:hint="cs"/>
          <w:rtl/>
        </w:rPr>
        <w:t xml:space="preserve"> הפרוגרמה. </w:t>
      </w:r>
      <w:r w:rsidR="00A82436">
        <w:rPr>
          <w:rFonts w:hint="cs"/>
          <w:rtl/>
        </w:rPr>
        <w:t>האדריכלים ביקשו</w:t>
      </w:r>
      <w:r w:rsidR="007104AC">
        <w:rPr>
          <w:rFonts w:hint="cs"/>
          <w:rtl/>
        </w:rPr>
        <w:t xml:space="preserve"> לזרז את התהליך</w:t>
      </w:r>
      <w:r w:rsidR="00A82436">
        <w:rPr>
          <w:rFonts w:hint="cs"/>
          <w:rtl/>
        </w:rPr>
        <w:t xml:space="preserve"> המורכב</w:t>
      </w:r>
      <w:r w:rsidR="007104AC">
        <w:rPr>
          <w:rFonts w:hint="cs"/>
          <w:rtl/>
        </w:rPr>
        <w:t xml:space="preserve"> </w:t>
      </w:r>
      <w:r w:rsidR="00A82436">
        <w:rPr>
          <w:rFonts w:hint="cs"/>
          <w:rtl/>
        </w:rPr>
        <w:t>באופן שיסייע להם</w:t>
      </w:r>
      <w:r w:rsidR="007104AC">
        <w:rPr>
          <w:rFonts w:hint="cs"/>
          <w:rtl/>
        </w:rPr>
        <w:t xml:space="preserve"> ל</w:t>
      </w:r>
      <w:r w:rsidR="00743618">
        <w:rPr>
          <w:rFonts w:hint="cs"/>
          <w:rtl/>
        </w:rPr>
        <w:t>קבוע</w:t>
      </w:r>
      <w:r w:rsidR="007104AC">
        <w:rPr>
          <w:rFonts w:hint="cs"/>
          <w:rtl/>
        </w:rPr>
        <w:t xml:space="preserve"> לוח זמנים שמקובל על כל הצדדים.</w:t>
      </w:r>
    </w:p>
    <w:p w:rsidR="007950D3" w:rsidP="00922264">
      <w:pPr>
        <w:pStyle w:val="a"/>
        <w:spacing w:line="269" w:lineRule="auto"/>
        <w:rPr>
          <w:rtl/>
        </w:rPr>
      </w:pPr>
    </w:p>
    <w:p w:rsidR="0089656B" w:rsidP="003517FE">
      <w:pPr>
        <w:spacing w:line="269" w:lineRule="auto"/>
        <w:rPr>
          <w:rtl/>
        </w:rPr>
      </w:pPr>
      <w:r>
        <w:rPr>
          <w:rFonts w:hint="cs"/>
          <w:b/>
          <w:bCs/>
          <w:rtl/>
        </w:rPr>
        <w:t xml:space="preserve">יוצא אפוא </w:t>
      </w:r>
      <w:r w:rsidRPr="00A227AC">
        <w:rPr>
          <w:rFonts w:hint="cs"/>
          <w:b/>
          <w:bCs/>
          <w:rtl/>
        </w:rPr>
        <w:t xml:space="preserve">כי ניהול הפרויקט מול צוות התכנון האדריכלי, על ידי </w:t>
      </w:r>
      <w:r w:rsidR="00707331">
        <w:rPr>
          <w:rFonts w:hint="cs"/>
          <w:b/>
          <w:bCs/>
          <w:rtl/>
        </w:rPr>
        <w:t>מנהל חטיבת הנכסים באגף החשכ"ל</w:t>
      </w:r>
      <w:r w:rsidR="006969A4">
        <w:rPr>
          <w:rFonts w:hint="cs"/>
          <w:b/>
          <w:bCs/>
          <w:rtl/>
        </w:rPr>
        <w:t xml:space="preserve"> </w:t>
      </w:r>
      <w:r w:rsidRPr="00A227AC">
        <w:rPr>
          <w:rFonts w:hint="cs"/>
          <w:b/>
          <w:bCs/>
          <w:rtl/>
        </w:rPr>
        <w:t xml:space="preserve">באמצעות המינהלת ובריכוז </w:t>
      </w:r>
      <w:r w:rsidRPr="00A227AC" w:rsidR="002E1BCC">
        <w:rPr>
          <w:rFonts w:hint="cs"/>
          <w:b/>
          <w:bCs/>
          <w:rtl/>
        </w:rPr>
        <w:t>והובל</w:t>
      </w:r>
      <w:r w:rsidR="002E1BCC">
        <w:rPr>
          <w:rFonts w:hint="cs"/>
          <w:b/>
          <w:bCs/>
          <w:rtl/>
        </w:rPr>
        <w:t>ה של</w:t>
      </w:r>
      <w:r w:rsidRPr="00A227AC" w:rsidR="002E1BCC">
        <w:rPr>
          <w:rFonts w:hint="cs"/>
          <w:b/>
          <w:bCs/>
          <w:rtl/>
        </w:rPr>
        <w:t xml:space="preserve"> </w:t>
      </w:r>
      <w:r w:rsidRPr="00A227AC">
        <w:rPr>
          <w:rFonts w:hint="cs"/>
          <w:b/>
          <w:bCs/>
          <w:rtl/>
        </w:rPr>
        <w:t>סגן ראש המל"ל</w:t>
      </w:r>
      <w:r w:rsidR="009E7058">
        <w:rPr>
          <w:rFonts w:hint="cs"/>
          <w:b/>
          <w:bCs/>
          <w:rtl/>
        </w:rPr>
        <w:t xml:space="preserve"> דאז</w:t>
      </w:r>
      <w:r w:rsidRPr="00A227AC">
        <w:rPr>
          <w:rFonts w:hint="cs"/>
          <w:b/>
          <w:bCs/>
          <w:rtl/>
        </w:rPr>
        <w:t xml:space="preserve">, בוצע תוך עיכוב ניכר </w:t>
      </w:r>
      <w:r w:rsidR="009E7058">
        <w:rPr>
          <w:rFonts w:hint="cs"/>
          <w:b/>
          <w:bCs/>
          <w:rtl/>
        </w:rPr>
        <w:t>בהתקשרות עם</w:t>
      </w:r>
      <w:r w:rsidRPr="00A227AC">
        <w:rPr>
          <w:rFonts w:hint="cs"/>
          <w:b/>
          <w:bCs/>
          <w:rtl/>
        </w:rPr>
        <w:t xml:space="preserve"> האדריכלים ובאישור הפרוגרמה. כמו כן, </w:t>
      </w:r>
      <w:r w:rsidR="00D92D46">
        <w:rPr>
          <w:rFonts w:hint="cs"/>
          <w:b/>
          <w:bCs/>
          <w:rtl/>
        </w:rPr>
        <w:t>מנהלי הפרויקט לא וידאו כי נמסר לאדריכלים כל המידע העדכני הדרוש להם לתכנון הפרויקט</w:t>
      </w:r>
      <w:r w:rsidR="00D45E2B">
        <w:rPr>
          <w:rFonts w:hint="cs"/>
          <w:b/>
          <w:bCs/>
          <w:rtl/>
        </w:rPr>
        <w:t xml:space="preserve">. </w:t>
      </w:r>
      <w:r w:rsidR="002E1BCC">
        <w:rPr>
          <w:rFonts w:hint="cs"/>
          <w:b/>
          <w:bCs/>
          <w:rtl/>
        </w:rPr>
        <w:t xml:space="preserve">עקב </w:t>
      </w:r>
      <w:r w:rsidR="00D45E2B">
        <w:rPr>
          <w:rFonts w:hint="cs"/>
          <w:b/>
          <w:bCs/>
          <w:rtl/>
        </w:rPr>
        <w:t xml:space="preserve">כך במשך כתשעה חודשים לא עודכן צוות האדריכלים </w:t>
      </w:r>
      <w:r w:rsidR="002E1BCC">
        <w:rPr>
          <w:rFonts w:hint="cs"/>
          <w:b/>
          <w:bCs/>
          <w:rtl/>
        </w:rPr>
        <w:t xml:space="preserve">בדבר </w:t>
      </w:r>
      <w:r w:rsidR="00D45E2B">
        <w:rPr>
          <w:rFonts w:hint="cs"/>
          <w:b/>
          <w:bCs/>
          <w:rtl/>
        </w:rPr>
        <w:t>שינויים</w:t>
      </w:r>
      <w:r w:rsidR="002E1BCC">
        <w:rPr>
          <w:rFonts w:hint="cs"/>
          <w:b/>
          <w:bCs/>
          <w:rtl/>
        </w:rPr>
        <w:t xml:space="preserve"> שחלו</w:t>
      </w:r>
      <w:r w:rsidR="00D45E2B">
        <w:rPr>
          <w:rFonts w:hint="cs"/>
          <w:b/>
          <w:bCs/>
          <w:rtl/>
        </w:rPr>
        <w:t xml:space="preserve"> בפרוגרמה,</w:t>
      </w:r>
      <w:r w:rsidR="001F077F">
        <w:rPr>
          <w:rFonts w:hint="cs"/>
          <w:b/>
          <w:bCs/>
          <w:rtl/>
        </w:rPr>
        <w:t xml:space="preserve"> </w:t>
      </w:r>
      <w:r w:rsidR="002E1BCC">
        <w:rPr>
          <w:rFonts w:hint="cs"/>
          <w:b/>
          <w:bCs/>
          <w:rtl/>
        </w:rPr>
        <w:t>ולנוכח זאת הודיע הצוות</w:t>
      </w:r>
      <w:r w:rsidR="001F077F">
        <w:rPr>
          <w:rFonts w:hint="cs"/>
          <w:b/>
          <w:bCs/>
          <w:rtl/>
        </w:rPr>
        <w:t xml:space="preserve"> על הפסקה זמנית </w:t>
      </w:r>
      <w:r w:rsidR="002E1BCC">
        <w:rPr>
          <w:rFonts w:hint="cs"/>
          <w:b/>
          <w:bCs/>
          <w:rtl/>
        </w:rPr>
        <w:t>ב</w:t>
      </w:r>
      <w:r w:rsidR="001F077F">
        <w:rPr>
          <w:rFonts w:hint="cs"/>
          <w:b/>
          <w:bCs/>
          <w:rtl/>
        </w:rPr>
        <w:t xml:space="preserve">עבודת התכנון החל </w:t>
      </w:r>
      <w:r w:rsidR="002E1BCC">
        <w:rPr>
          <w:rFonts w:hint="cs"/>
          <w:b/>
          <w:bCs/>
          <w:rtl/>
        </w:rPr>
        <w:t xml:space="preserve">בספטמבר </w:t>
      </w:r>
      <w:r w:rsidR="001F077F">
        <w:rPr>
          <w:rFonts w:hint="cs"/>
          <w:b/>
          <w:bCs/>
          <w:rtl/>
        </w:rPr>
        <w:t xml:space="preserve">2017. </w:t>
      </w:r>
      <w:r w:rsidR="002E1BCC">
        <w:rPr>
          <w:rFonts w:hint="cs"/>
          <w:b/>
          <w:bCs/>
          <w:rtl/>
        </w:rPr>
        <w:t>כמו כן</w:t>
      </w:r>
      <w:r w:rsidRPr="00A227AC">
        <w:rPr>
          <w:rFonts w:hint="cs"/>
          <w:b/>
          <w:bCs/>
          <w:rtl/>
        </w:rPr>
        <w:t xml:space="preserve"> </w:t>
      </w:r>
      <w:r w:rsidR="001F077F">
        <w:rPr>
          <w:rFonts w:hint="cs"/>
          <w:b/>
          <w:bCs/>
          <w:rtl/>
        </w:rPr>
        <w:t>נותרו</w:t>
      </w:r>
      <w:r w:rsidRPr="00A227AC">
        <w:rPr>
          <w:rFonts w:hint="cs"/>
          <w:b/>
          <w:bCs/>
          <w:rtl/>
        </w:rPr>
        <w:t xml:space="preserve"> סוגיות תכנוניות בלתי פתו</w:t>
      </w:r>
      <w:r w:rsidR="00D45E2B">
        <w:rPr>
          <w:rFonts w:hint="cs"/>
          <w:b/>
          <w:bCs/>
          <w:rtl/>
        </w:rPr>
        <w:t xml:space="preserve">רות בפרוגרמה ובפרוגרמת הביטחון. </w:t>
      </w:r>
      <w:r w:rsidR="00385475">
        <w:rPr>
          <w:rFonts w:hint="cs"/>
          <w:b/>
          <w:bCs/>
          <w:rtl/>
        </w:rPr>
        <w:t xml:space="preserve">עקב </w:t>
      </w:r>
      <w:r w:rsidRPr="00A227AC">
        <w:rPr>
          <w:rFonts w:hint="cs"/>
          <w:b/>
          <w:bCs/>
          <w:rtl/>
        </w:rPr>
        <w:t>כל האמור</w:t>
      </w:r>
      <w:r w:rsidR="00F06014">
        <w:rPr>
          <w:rFonts w:hint="cs"/>
          <w:b/>
          <w:bCs/>
          <w:rtl/>
        </w:rPr>
        <w:t xml:space="preserve"> לעיל</w:t>
      </w:r>
      <w:r w:rsidRPr="00A227AC">
        <w:rPr>
          <w:rFonts w:hint="cs"/>
          <w:b/>
          <w:bCs/>
          <w:rtl/>
        </w:rPr>
        <w:t>, נגרם עיכוב נוסף בקידום הפרויקט</w:t>
      </w:r>
      <w:r w:rsidR="002E1BCC">
        <w:rPr>
          <w:rFonts w:hint="cs"/>
          <w:b/>
          <w:bCs/>
          <w:rtl/>
        </w:rPr>
        <w:t>,</w:t>
      </w:r>
      <w:r w:rsidRPr="00A227AC">
        <w:rPr>
          <w:rFonts w:hint="cs"/>
          <w:b/>
          <w:bCs/>
          <w:rtl/>
        </w:rPr>
        <w:t xml:space="preserve"> </w:t>
      </w:r>
      <w:r w:rsidR="002E1BCC">
        <w:rPr>
          <w:rFonts w:hint="cs"/>
          <w:b/>
          <w:bCs/>
          <w:rtl/>
        </w:rPr>
        <w:t>וב</w:t>
      </w:r>
      <w:r w:rsidR="001F077F">
        <w:rPr>
          <w:rFonts w:hint="cs"/>
          <w:b/>
          <w:bCs/>
          <w:rtl/>
        </w:rPr>
        <w:t xml:space="preserve">מועד סיום הביקורת </w:t>
      </w:r>
      <w:r w:rsidRPr="00A227AC">
        <w:rPr>
          <w:rFonts w:hint="cs"/>
          <w:b/>
          <w:bCs/>
          <w:rtl/>
        </w:rPr>
        <w:t>תכנונו טרם הושלם</w:t>
      </w:r>
      <w:r w:rsidRPr="00A227AC" w:rsidR="00156536">
        <w:rPr>
          <w:rFonts w:hint="cs"/>
          <w:b/>
          <w:bCs/>
          <w:rtl/>
        </w:rPr>
        <w:t xml:space="preserve">. </w:t>
      </w:r>
    </w:p>
    <w:p w:rsidR="003517FE" w:rsidP="003517FE">
      <w:pPr>
        <w:spacing w:line="269" w:lineRule="auto"/>
        <w:rPr>
          <w:rtl/>
        </w:rPr>
      </w:pPr>
    </w:p>
    <w:p w:rsidR="0089656B" w:rsidP="00922264">
      <w:pPr>
        <w:spacing w:line="269" w:lineRule="auto"/>
        <w:rPr>
          <w:rtl/>
        </w:rPr>
      </w:pPr>
      <w:r>
        <w:rPr>
          <w:rFonts w:hint="cs"/>
          <w:rtl/>
        </w:rPr>
        <w:t>א</w:t>
      </w:r>
      <w:r>
        <w:rPr>
          <w:rFonts w:hint="cs"/>
          <w:rtl/>
        </w:rPr>
        <w:t>גף החשכ"ל מסר בתשובתו כי האחריות לתיאום בין גורמי הפרויקט השונים הוטלה על סגן ראש המל"ל דאז</w:t>
      </w:r>
      <w:r w:rsidR="00EA032E">
        <w:rPr>
          <w:rFonts w:hint="cs"/>
          <w:rtl/>
        </w:rPr>
        <w:t>,</w:t>
      </w:r>
      <w:r>
        <w:rPr>
          <w:rFonts w:hint="cs"/>
          <w:rtl/>
        </w:rPr>
        <w:t xml:space="preserve"> אשר מונה </w:t>
      </w:r>
      <w:r w:rsidR="00725342">
        <w:rPr>
          <w:rFonts w:hint="cs"/>
          <w:rtl/>
        </w:rPr>
        <w:t>להוביל</w:t>
      </w:r>
      <w:r>
        <w:rPr>
          <w:rFonts w:hint="cs"/>
          <w:rtl/>
        </w:rPr>
        <w:t xml:space="preserve"> את הפרויקט</w:t>
      </w:r>
      <w:r w:rsidR="007A5211">
        <w:rPr>
          <w:rFonts w:hint="cs"/>
          <w:rtl/>
        </w:rPr>
        <w:t>. בעניין העיכוב בהתקשרות עם האדריכלים ציין אגף החשכ"ל כי לדעתו הדבר לא פגע בקידום הפרויקט, שכן, גם לאחר ההתקשרות לא סיים צוות הפרויקט לגבש עמדה בכל הנושאים הדרושים לביצוע עבודתם של האדריכלים.</w:t>
      </w:r>
      <w:r w:rsidR="00663671">
        <w:rPr>
          <w:rFonts w:hint="cs"/>
          <w:rtl/>
        </w:rPr>
        <w:t xml:space="preserve"> </w:t>
      </w:r>
      <w:r w:rsidR="00EA032E">
        <w:rPr>
          <w:rFonts w:hint="cs"/>
          <w:rtl/>
        </w:rPr>
        <w:t>אשר</w:t>
      </w:r>
      <w:r w:rsidR="00694024">
        <w:rPr>
          <w:rFonts w:hint="cs"/>
          <w:rtl/>
        </w:rPr>
        <w:t xml:space="preserve"> לפערי המידע מול האדריכלים</w:t>
      </w:r>
      <w:r w:rsidR="00EA032E">
        <w:rPr>
          <w:rFonts w:hint="cs"/>
          <w:rtl/>
        </w:rPr>
        <w:t>,</w:t>
      </w:r>
      <w:r w:rsidR="00694024">
        <w:rPr>
          <w:rFonts w:hint="cs"/>
          <w:rtl/>
        </w:rPr>
        <w:t xml:space="preserve"> נמסר כי התקיימו פגישות עיתיות עם אדריכלי הפרויקט, התפרסם מסמך הנחיות לתכנון ונמסר </w:t>
      </w:r>
      <w:r w:rsidR="000E4F1A">
        <w:rPr>
          <w:rFonts w:hint="cs"/>
          <w:rtl/>
        </w:rPr>
        <w:t>להם מידע מלא בכל נקודת זמן. הפערים נוצרו בשל שינויים תכופים שביצע משרד רה"ם</w:t>
      </w:r>
      <w:r w:rsidR="00694024">
        <w:rPr>
          <w:rFonts w:hint="cs"/>
          <w:rtl/>
        </w:rPr>
        <w:t xml:space="preserve"> </w:t>
      </w:r>
      <w:r w:rsidR="000E4F1A">
        <w:rPr>
          <w:rFonts w:hint="cs"/>
          <w:rtl/>
        </w:rPr>
        <w:t>ב</w:t>
      </w:r>
      <w:r w:rsidR="00694024">
        <w:rPr>
          <w:rFonts w:hint="cs"/>
          <w:rtl/>
        </w:rPr>
        <w:t xml:space="preserve">פרוגרמה </w:t>
      </w:r>
      <w:r w:rsidR="000E4F1A">
        <w:rPr>
          <w:rFonts w:hint="cs"/>
          <w:rtl/>
        </w:rPr>
        <w:t xml:space="preserve">ובשל עיכוב בהגשת דרישות השב"כ. </w:t>
      </w:r>
    </w:p>
    <w:p w:rsidR="00C55CE5" w:rsidP="00922264">
      <w:pPr>
        <w:pStyle w:val="a"/>
        <w:spacing w:line="269" w:lineRule="auto"/>
        <w:rPr>
          <w:rtl/>
        </w:rPr>
      </w:pPr>
    </w:p>
    <w:p w:rsidR="00C55CE5" w:rsidP="00922264">
      <w:pPr>
        <w:spacing w:line="269" w:lineRule="auto"/>
        <w:rPr>
          <w:rtl/>
        </w:rPr>
      </w:pPr>
      <w:r>
        <w:rPr>
          <w:rFonts w:hint="cs"/>
          <w:rtl/>
        </w:rPr>
        <w:t>סגן ראש המל"ל לשעבר מסר בתשובתו כי לאדריכלים</w:t>
      </w:r>
      <w:r w:rsidR="00911BD7">
        <w:rPr>
          <w:rFonts w:hint="cs"/>
          <w:rtl/>
        </w:rPr>
        <w:t xml:space="preserve"> נמסר</w:t>
      </w:r>
      <w:r>
        <w:rPr>
          <w:rFonts w:hint="cs"/>
          <w:rtl/>
        </w:rPr>
        <w:t xml:space="preserve"> המיד</w:t>
      </w:r>
      <w:r w:rsidR="00911BD7">
        <w:rPr>
          <w:rFonts w:hint="cs"/>
          <w:rtl/>
        </w:rPr>
        <w:t xml:space="preserve">ע העדכני ביותר שהיה ידוע לאנשי </w:t>
      </w:r>
      <w:r>
        <w:rPr>
          <w:rFonts w:hint="cs"/>
          <w:rtl/>
        </w:rPr>
        <w:t>צוות</w:t>
      </w:r>
      <w:r w:rsidR="00911BD7">
        <w:rPr>
          <w:rFonts w:hint="cs"/>
          <w:rtl/>
        </w:rPr>
        <w:t xml:space="preserve"> הפרויקט</w:t>
      </w:r>
      <w:r>
        <w:rPr>
          <w:rFonts w:hint="cs"/>
          <w:rtl/>
        </w:rPr>
        <w:t>. עם זאת, היו חילוקי דעות לגבי הי</w:t>
      </w:r>
      <w:r w:rsidR="00911BD7">
        <w:rPr>
          <w:rFonts w:hint="cs"/>
          <w:rtl/>
        </w:rPr>
        <w:t>קף הפרוגרמה אשר גרמו לעיכובים, לרבות</w:t>
      </w:r>
      <w:r>
        <w:rPr>
          <w:rFonts w:hint="cs"/>
          <w:rtl/>
        </w:rPr>
        <w:t xml:space="preserve"> מחלוקת בתוך משרד רה"ם</w:t>
      </w:r>
      <w:r>
        <w:rPr>
          <w:rFonts w:hint="cs"/>
          <w:rtl/>
        </w:rPr>
        <w:t xml:space="preserve"> בשאלה אם יש לבנות את המעון וחלק מצומצם מהמשרד (שלב א') או את המשרד השלם. תהליך זה נמשך זמן רב מאוד </w:t>
      </w:r>
      <w:r w:rsidR="00CE2651">
        <w:rPr>
          <w:rFonts w:hint="cs"/>
          <w:rtl/>
        </w:rPr>
        <w:t>בלא שהתקבלה</w:t>
      </w:r>
      <w:r>
        <w:rPr>
          <w:rFonts w:hint="cs"/>
          <w:rtl/>
        </w:rPr>
        <w:t xml:space="preserve"> החלטה.</w:t>
      </w:r>
    </w:p>
    <w:p w:rsidR="00AB4293" w:rsidP="00922264">
      <w:pPr>
        <w:spacing w:line="269" w:lineRule="auto"/>
        <w:rPr>
          <w:rtl/>
        </w:rPr>
      </w:pPr>
      <w:bookmarkStart w:id="0" w:name="_GoBack"/>
      <w:bookmarkEnd w:id="0"/>
    </w:p>
    <w:p w:rsidR="005D6D9D" w:rsidRPr="005D6D9D" w:rsidP="00922264">
      <w:pPr>
        <w:spacing w:line="269" w:lineRule="auto"/>
        <w:rPr>
          <w:b/>
          <w:bCs/>
          <w:rtl/>
        </w:rPr>
      </w:pPr>
      <w:r w:rsidRPr="005D6D9D">
        <w:rPr>
          <w:rFonts w:hint="cs"/>
          <w:b/>
          <w:bCs/>
          <w:rtl/>
        </w:rPr>
        <w:t xml:space="preserve">הצלחתו של פרויקט מורכב מסוג זה, המתאפיין בריבוי </w:t>
      </w:r>
      <w:r w:rsidR="002E1BCC">
        <w:rPr>
          <w:rFonts w:hint="cs"/>
          <w:b/>
          <w:bCs/>
          <w:rtl/>
        </w:rPr>
        <w:t xml:space="preserve">של </w:t>
      </w:r>
      <w:r w:rsidRPr="005D6D9D">
        <w:rPr>
          <w:rFonts w:hint="cs"/>
          <w:b/>
          <w:bCs/>
          <w:rtl/>
        </w:rPr>
        <w:t>תחומי ידע ו</w:t>
      </w:r>
      <w:r w:rsidR="002E1BCC">
        <w:rPr>
          <w:rFonts w:hint="cs"/>
          <w:b/>
          <w:bCs/>
          <w:rtl/>
        </w:rPr>
        <w:t>של</w:t>
      </w:r>
      <w:r w:rsidR="00D413B6">
        <w:rPr>
          <w:rFonts w:hint="cs"/>
          <w:b/>
          <w:bCs/>
          <w:rtl/>
        </w:rPr>
        <w:t xml:space="preserve"> </w:t>
      </w:r>
      <w:r w:rsidRPr="005D6D9D">
        <w:rPr>
          <w:rFonts w:hint="cs"/>
          <w:b/>
          <w:bCs/>
          <w:rtl/>
        </w:rPr>
        <w:t>גורמים מעורבים, תלויה במידה רבה ביכולתם של מנהלי הפרויקט ליצור אינטגרצ</w:t>
      </w:r>
      <w:r w:rsidRPr="005D6D9D">
        <w:rPr>
          <w:rFonts w:hint="cs"/>
          <w:b/>
          <w:bCs/>
          <w:rtl/>
        </w:rPr>
        <w:t>יה מיטבית בין מרכיבי הפרויקט השונים, תוך איסוף מידע ודרישות מכלל הגורמים</w:t>
      </w:r>
      <w:r w:rsidR="004E2D0A">
        <w:rPr>
          <w:rFonts w:hint="cs"/>
          <w:b/>
          <w:bCs/>
          <w:rtl/>
        </w:rPr>
        <w:t xml:space="preserve"> הרלוונטיים</w:t>
      </w:r>
      <w:r w:rsidRPr="005D6D9D">
        <w:rPr>
          <w:rFonts w:hint="cs"/>
          <w:b/>
          <w:bCs/>
          <w:rtl/>
        </w:rPr>
        <w:t>, לרבות מומחים</w:t>
      </w:r>
      <w:r w:rsidR="004E2D0A">
        <w:rPr>
          <w:rFonts w:hint="cs"/>
          <w:b/>
          <w:bCs/>
          <w:rtl/>
        </w:rPr>
        <w:t xml:space="preserve"> </w:t>
      </w:r>
      <w:r>
        <w:rPr>
          <w:rFonts w:hint="cs"/>
          <w:b/>
          <w:bCs/>
          <w:rtl/>
        </w:rPr>
        <w:t>חיצוניים</w:t>
      </w:r>
      <w:r w:rsidRPr="005D6D9D">
        <w:rPr>
          <w:rFonts w:hint="cs"/>
          <w:b/>
          <w:bCs/>
          <w:rtl/>
        </w:rPr>
        <w:t>, כבר משלביו הראשונים; הגדרת תכולות</w:t>
      </w:r>
      <w:r w:rsidR="001E10DA">
        <w:rPr>
          <w:rFonts w:hint="cs"/>
          <w:b/>
          <w:bCs/>
          <w:rtl/>
        </w:rPr>
        <w:t xml:space="preserve"> על בסיס המידע והדרישות שהתקבלו</w:t>
      </w:r>
      <w:r w:rsidRPr="005D6D9D">
        <w:rPr>
          <w:rFonts w:hint="cs"/>
          <w:b/>
          <w:bCs/>
          <w:rtl/>
        </w:rPr>
        <w:t xml:space="preserve"> באופן </w:t>
      </w:r>
      <w:r w:rsidRPr="005D6D9D" w:rsidR="004F0D59">
        <w:rPr>
          <w:rFonts w:hint="cs"/>
          <w:b/>
          <w:bCs/>
          <w:rtl/>
        </w:rPr>
        <w:t>חד</w:t>
      </w:r>
      <w:r w:rsidR="004F0D59">
        <w:rPr>
          <w:rFonts w:hint="cs"/>
          <w:b/>
          <w:bCs/>
          <w:rtl/>
        </w:rPr>
        <w:t>-</w:t>
      </w:r>
      <w:r w:rsidRPr="005D6D9D">
        <w:rPr>
          <w:rFonts w:hint="cs"/>
          <w:b/>
          <w:bCs/>
          <w:rtl/>
        </w:rPr>
        <w:t xml:space="preserve">משמעי, מלא ועקבי; וקיום זרימת מידע יעילה בין כל המעורבים בפרויקט, </w:t>
      </w:r>
      <w:r w:rsidR="004F0D59">
        <w:rPr>
          <w:rFonts w:hint="cs"/>
          <w:b/>
          <w:bCs/>
          <w:rtl/>
        </w:rPr>
        <w:t>תוך הגדרה ברורה של</w:t>
      </w:r>
      <w:r w:rsidRPr="005D6D9D" w:rsidR="004F0D59">
        <w:rPr>
          <w:rFonts w:hint="cs"/>
          <w:b/>
          <w:bCs/>
          <w:rtl/>
        </w:rPr>
        <w:t xml:space="preserve"> </w:t>
      </w:r>
      <w:r w:rsidRPr="005D6D9D">
        <w:rPr>
          <w:rFonts w:hint="cs"/>
          <w:b/>
          <w:bCs/>
          <w:rtl/>
        </w:rPr>
        <w:t>ערוצי התקשורת ו</w:t>
      </w:r>
      <w:r w:rsidR="004F0D59">
        <w:rPr>
          <w:rFonts w:hint="cs"/>
          <w:b/>
          <w:bCs/>
          <w:rtl/>
        </w:rPr>
        <w:t xml:space="preserve">של </w:t>
      </w:r>
      <w:r w:rsidRPr="005D6D9D">
        <w:rPr>
          <w:rFonts w:hint="cs"/>
          <w:b/>
          <w:bCs/>
          <w:rtl/>
        </w:rPr>
        <w:t>תדירות פעילותם, ו</w:t>
      </w:r>
      <w:r w:rsidR="004F0D59">
        <w:rPr>
          <w:rFonts w:hint="cs"/>
          <w:b/>
          <w:bCs/>
          <w:rtl/>
        </w:rPr>
        <w:t xml:space="preserve">תוך הקפדה כי </w:t>
      </w:r>
      <w:r w:rsidRPr="005D6D9D">
        <w:rPr>
          <w:rFonts w:hint="cs"/>
          <w:b/>
          <w:bCs/>
          <w:rtl/>
        </w:rPr>
        <w:t xml:space="preserve">כל גורם המעורב בפרויקט </w:t>
      </w:r>
      <w:r w:rsidR="004F0D59">
        <w:rPr>
          <w:rFonts w:hint="cs"/>
          <w:b/>
          <w:bCs/>
          <w:rtl/>
        </w:rPr>
        <w:t>י</w:t>
      </w:r>
      <w:r w:rsidRPr="005D6D9D" w:rsidR="004F0D59">
        <w:rPr>
          <w:rFonts w:hint="cs"/>
          <w:b/>
          <w:bCs/>
          <w:rtl/>
        </w:rPr>
        <w:t xml:space="preserve">קבל </w:t>
      </w:r>
      <w:r w:rsidRPr="005D6D9D">
        <w:rPr>
          <w:rFonts w:hint="cs"/>
          <w:b/>
          <w:bCs/>
          <w:rtl/>
        </w:rPr>
        <w:t>את מלוא המידע הדרוש לו לביצוע עבודתו.</w:t>
      </w:r>
    </w:p>
    <w:p w:rsidR="00C74FE8" w:rsidP="00922264">
      <w:pPr>
        <w:pStyle w:val="a"/>
        <w:spacing w:line="269" w:lineRule="auto"/>
        <w:rPr>
          <w:rtl/>
        </w:rPr>
      </w:pPr>
    </w:p>
    <w:p w:rsidR="009E7058" w:rsidP="00922264">
      <w:pPr>
        <w:spacing w:line="269" w:lineRule="auto"/>
        <w:rPr>
          <w:b/>
          <w:bCs/>
          <w:rtl/>
        </w:rPr>
      </w:pPr>
      <w:r>
        <w:rPr>
          <w:rFonts w:hint="cs"/>
          <w:b/>
          <w:bCs/>
          <w:rtl/>
        </w:rPr>
        <w:t>מוצע כי</w:t>
      </w:r>
      <w:r w:rsidR="000A1F46">
        <w:rPr>
          <w:rFonts w:hint="cs"/>
          <w:b/>
          <w:bCs/>
          <w:rtl/>
        </w:rPr>
        <w:t xml:space="preserve"> </w:t>
      </w:r>
      <w:r w:rsidR="00C65F11">
        <w:rPr>
          <w:rFonts w:eastAsia="Calibri" w:hint="cs"/>
          <w:b/>
          <w:bCs/>
          <w:rtl/>
        </w:rPr>
        <w:t>הגורם שתמנה הממשלה ואשר יופקד על הפרויקט</w:t>
      </w:r>
      <w:r>
        <w:rPr>
          <w:rFonts w:hint="cs"/>
          <w:b/>
          <w:bCs/>
          <w:rtl/>
        </w:rPr>
        <w:t xml:space="preserve"> י</w:t>
      </w:r>
      <w:r w:rsidR="000A1F46">
        <w:rPr>
          <w:rFonts w:hint="cs"/>
          <w:b/>
          <w:bCs/>
          <w:rtl/>
        </w:rPr>
        <w:t>עקוב</w:t>
      </w:r>
      <w:r>
        <w:rPr>
          <w:rFonts w:hint="cs"/>
          <w:b/>
          <w:bCs/>
          <w:rtl/>
        </w:rPr>
        <w:t xml:space="preserve"> </w:t>
      </w:r>
      <w:r w:rsidR="004F0D59">
        <w:rPr>
          <w:rFonts w:hint="cs"/>
          <w:b/>
          <w:bCs/>
          <w:rtl/>
        </w:rPr>
        <w:t xml:space="preserve">אחר ההתקשרויות עם אנשי מקצוע במסגרת הפרויקט </w:t>
      </w:r>
      <w:r w:rsidR="000A1F46">
        <w:rPr>
          <w:rFonts w:hint="cs"/>
          <w:b/>
          <w:bCs/>
          <w:rtl/>
        </w:rPr>
        <w:t>ויוודא</w:t>
      </w:r>
      <w:r>
        <w:rPr>
          <w:rFonts w:hint="cs"/>
          <w:b/>
          <w:bCs/>
          <w:rtl/>
        </w:rPr>
        <w:t xml:space="preserve"> כי </w:t>
      </w:r>
      <w:r w:rsidR="004F0D59">
        <w:rPr>
          <w:rFonts w:hint="cs"/>
          <w:b/>
          <w:bCs/>
          <w:rtl/>
        </w:rPr>
        <w:t>הן יבוצעו</w:t>
      </w:r>
      <w:r>
        <w:rPr>
          <w:rFonts w:hint="cs"/>
          <w:b/>
          <w:bCs/>
          <w:rtl/>
        </w:rPr>
        <w:t xml:space="preserve"> ללא שיהוי; כי </w:t>
      </w:r>
      <w:r w:rsidR="00440FAA">
        <w:rPr>
          <w:rFonts w:hint="cs"/>
          <w:b/>
          <w:bCs/>
          <w:rtl/>
        </w:rPr>
        <w:t xml:space="preserve">יימסר לאנשי המקצוע כל המידע העדכני הרלוונטי לעבודתם; </w:t>
      </w:r>
      <w:r w:rsidR="00FD11B1">
        <w:rPr>
          <w:rFonts w:hint="cs"/>
          <w:b/>
          <w:bCs/>
          <w:rtl/>
        </w:rPr>
        <w:t>ו</w:t>
      </w:r>
      <w:r w:rsidR="00440FAA">
        <w:rPr>
          <w:rFonts w:hint="cs"/>
          <w:b/>
          <w:bCs/>
          <w:rtl/>
        </w:rPr>
        <w:t xml:space="preserve">כי יינתנו לאנשי המקצוע הנחיות ברורות ועקביות </w:t>
      </w:r>
      <w:r w:rsidR="004F0D59">
        <w:rPr>
          <w:rFonts w:hint="cs"/>
          <w:b/>
          <w:bCs/>
          <w:rtl/>
        </w:rPr>
        <w:t xml:space="preserve">בנוגע </w:t>
      </w:r>
      <w:r w:rsidR="00440FAA">
        <w:rPr>
          <w:rFonts w:hint="cs"/>
          <w:b/>
          <w:bCs/>
          <w:rtl/>
        </w:rPr>
        <w:t xml:space="preserve">לאופן ביצוע עבודתם. </w:t>
      </w:r>
    </w:p>
    <w:p w:rsidR="00997843" w:rsidP="005962F8">
      <w:pPr>
        <w:pStyle w:val="a"/>
        <w:rPr>
          <w:rtl/>
        </w:rPr>
      </w:pPr>
    </w:p>
    <w:p w:rsidR="005962F8" w:rsidRPr="005962F8" w:rsidP="005962F8">
      <w:pPr>
        <w:pStyle w:val="a"/>
        <w:rPr>
          <w:rtl/>
        </w:rPr>
      </w:pPr>
    </w:p>
    <w:p w:rsidR="00C81C90" w:rsidRPr="00595018" w:rsidP="00922264">
      <w:pPr>
        <w:pStyle w:val="Heading3"/>
        <w:spacing w:before="0" w:line="269" w:lineRule="auto"/>
        <w:rPr>
          <w:rtl/>
        </w:rPr>
      </w:pPr>
      <w:r>
        <w:rPr>
          <w:rFonts w:hint="cs"/>
          <w:rtl/>
        </w:rPr>
        <w:t>הוועדה להסרת חסמים</w:t>
      </w:r>
    </w:p>
    <w:p w:rsidR="00C81C90" w:rsidP="00922264">
      <w:pPr>
        <w:pStyle w:val="a"/>
        <w:spacing w:line="269" w:lineRule="auto"/>
        <w:rPr>
          <w:rtl/>
        </w:rPr>
      </w:pPr>
    </w:p>
    <w:p w:rsidR="008307B9" w:rsidP="00922264">
      <w:pPr>
        <w:spacing w:line="269" w:lineRule="auto"/>
        <w:rPr>
          <w:rtl/>
        </w:rPr>
      </w:pPr>
      <w:r>
        <w:rPr>
          <w:rFonts w:hint="cs"/>
          <w:rtl/>
        </w:rPr>
        <w:t xml:space="preserve">כאמור, במאי 2014 מונתה </w:t>
      </w:r>
      <w:r w:rsidR="004F0D59">
        <w:rPr>
          <w:rFonts w:hint="cs"/>
          <w:rtl/>
        </w:rPr>
        <w:t xml:space="preserve">בתוקף החלטת </w:t>
      </w:r>
      <w:r>
        <w:rPr>
          <w:rFonts w:hint="cs"/>
          <w:rtl/>
        </w:rPr>
        <w:t>הממשלה ועדה להסרת חסמים בפרויקט בראשות מנכ"ל משרד רה"ם, שת</w:t>
      </w:r>
      <w:r>
        <w:rPr>
          <w:rFonts w:hint="cs"/>
          <w:rtl/>
        </w:rPr>
        <w:t xml:space="preserve">פקידה </w:t>
      </w:r>
      <w:r w:rsidR="00243035">
        <w:rPr>
          <w:rFonts w:hint="cs"/>
          <w:rtl/>
        </w:rPr>
        <w:t xml:space="preserve">להכריע במחלוקות ולסייע </w:t>
      </w:r>
      <w:r w:rsidR="004F0D59">
        <w:rPr>
          <w:rFonts w:hint="cs"/>
          <w:rtl/>
        </w:rPr>
        <w:t xml:space="preserve">בהסרת </w:t>
      </w:r>
      <w:r w:rsidR="00243035">
        <w:rPr>
          <w:rFonts w:hint="cs"/>
          <w:rtl/>
        </w:rPr>
        <w:t xml:space="preserve">חסמים. בדצמבר </w:t>
      </w:r>
      <w:r w:rsidR="000A7D57">
        <w:rPr>
          <w:rFonts w:hint="cs"/>
          <w:rtl/>
        </w:rPr>
        <w:t xml:space="preserve">2015 שב </w:t>
      </w:r>
      <w:r w:rsidR="004C743F">
        <w:rPr>
          <w:rFonts w:hint="cs"/>
          <w:rtl/>
        </w:rPr>
        <w:t xml:space="preserve">הקבינט והורה על הקמתה של ועדה </w:t>
      </w:r>
      <w:r w:rsidR="00D142AD">
        <w:rPr>
          <w:rFonts w:hint="cs"/>
          <w:rtl/>
        </w:rPr>
        <w:t>זו</w:t>
      </w:r>
      <w:r w:rsidR="004C743F">
        <w:rPr>
          <w:rFonts w:hint="cs"/>
          <w:rtl/>
        </w:rPr>
        <w:t>.</w:t>
      </w:r>
    </w:p>
    <w:p w:rsidR="00C81C90" w:rsidP="00922264">
      <w:pPr>
        <w:pStyle w:val="a"/>
        <w:spacing w:line="269" w:lineRule="auto"/>
        <w:rPr>
          <w:rtl/>
        </w:rPr>
      </w:pPr>
    </w:p>
    <w:p w:rsidR="00F74729" w:rsidP="00922264">
      <w:pPr>
        <w:spacing w:line="269" w:lineRule="auto"/>
        <w:rPr>
          <w:rtl/>
        </w:rPr>
      </w:pPr>
      <w:r>
        <w:rPr>
          <w:rFonts w:hint="cs"/>
          <w:rtl/>
        </w:rPr>
        <w:t xml:space="preserve">כפי שפורט לעיל, במהלך עבודת המטה </w:t>
      </w:r>
      <w:r w:rsidR="005C4EFD">
        <w:rPr>
          <w:rFonts w:hint="cs"/>
          <w:rtl/>
        </w:rPr>
        <w:t xml:space="preserve">של צוות הפרויקט </w:t>
      </w:r>
      <w:r>
        <w:rPr>
          <w:rFonts w:hint="cs"/>
          <w:rtl/>
        </w:rPr>
        <w:t>לצורך</w:t>
      </w:r>
      <w:r w:rsidR="00834938">
        <w:rPr>
          <w:rFonts w:hint="cs"/>
          <w:rtl/>
        </w:rPr>
        <w:t xml:space="preserve"> הצגת הפרויקט לקבינט התגלו מכשולים</w:t>
      </w:r>
      <w:r w:rsidR="00CB0B93">
        <w:rPr>
          <w:rFonts w:hint="cs"/>
          <w:rtl/>
        </w:rPr>
        <w:t xml:space="preserve"> וחסמים</w:t>
      </w:r>
      <w:r w:rsidR="00834938">
        <w:rPr>
          <w:rFonts w:hint="cs"/>
          <w:rtl/>
        </w:rPr>
        <w:t xml:space="preserve"> מהותיים</w:t>
      </w:r>
      <w:r>
        <w:rPr>
          <w:rFonts w:hint="cs"/>
          <w:rtl/>
        </w:rPr>
        <w:t xml:space="preserve"> בניהול הפרויקט בכמה הזדמנויות</w:t>
      </w:r>
      <w:r w:rsidR="00CB0B93">
        <w:rPr>
          <w:rFonts w:hint="cs"/>
          <w:rtl/>
        </w:rPr>
        <w:t>,</w:t>
      </w:r>
      <w:r>
        <w:rPr>
          <w:rFonts w:hint="cs"/>
          <w:rtl/>
        </w:rPr>
        <w:t xml:space="preserve"> ובה</w:t>
      </w:r>
      <w:r w:rsidR="00834938">
        <w:rPr>
          <w:rFonts w:hint="cs"/>
          <w:rtl/>
        </w:rPr>
        <w:t>ם:</w:t>
      </w:r>
      <w:r w:rsidR="006D0C4E">
        <w:rPr>
          <w:rFonts w:hint="cs"/>
          <w:rtl/>
        </w:rPr>
        <w:t xml:space="preserve"> עיכוב בהתקשרות עם האדריכלים; </w:t>
      </w:r>
      <w:r w:rsidRPr="0048675B">
        <w:rPr>
          <w:rFonts w:hint="cs"/>
          <w:rtl/>
        </w:rPr>
        <w:t>עיכוב</w:t>
      </w:r>
      <w:r w:rsidRPr="0048675B">
        <w:rPr>
          <w:rtl/>
        </w:rPr>
        <w:t xml:space="preserve"> </w:t>
      </w:r>
      <w:r w:rsidRPr="0048675B">
        <w:rPr>
          <w:rFonts w:hint="cs"/>
          <w:rtl/>
        </w:rPr>
        <w:t>בגיבוש</w:t>
      </w:r>
      <w:r w:rsidRPr="0048675B">
        <w:rPr>
          <w:rtl/>
        </w:rPr>
        <w:t xml:space="preserve"> </w:t>
      </w:r>
      <w:r w:rsidRPr="0048675B">
        <w:rPr>
          <w:rFonts w:hint="cs"/>
          <w:rtl/>
        </w:rPr>
        <w:t>דרישות</w:t>
      </w:r>
      <w:r w:rsidRPr="0048675B">
        <w:rPr>
          <w:rtl/>
        </w:rPr>
        <w:t xml:space="preserve"> </w:t>
      </w:r>
      <w:r w:rsidRPr="0048675B">
        <w:rPr>
          <w:rFonts w:hint="cs"/>
          <w:rtl/>
        </w:rPr>
        <w:t>הביטחון</w:t>
      </w:r>
      <w:r w:rsidRPr="0048675B" w:rsidR="00E25BD6">
        <w:rPr>
          <w:rtl/>
        </w:rPr>
        <w:t xml:space="preserve"> של </w:t>
      </w:r>
      <w:r w:rsidRPr="0048675B" w:rsidR="00F74D65">
        <w:rPr>
          <w:rFonts w:hint="cs"/>
          <w:rtl/>
        </w:rPr>
        <w:t>ה</w:t>
      </w:r>
      <w:r w:rsidRPr="0048675B" w:rsidR="00E25BD6">
        <w:rPr>
          <w:rFonts w:hint="cs"/>
          <w:rtl/>
        </w:rPr>
        <w:t>שב</w:t>
      </w:r>
      <w:r w:rsidRPr="0048675B" w:rsidR="00E25BD6">
        <w:rPr>
          <w:rtl/>
        </w:rPr>
        <w:t>"כ</w:t>
      </w:r>
      <w:r w:rsidR="00834938">
        <w:rPr>
          <w:rFonts w:hint="cs"/>
          <w:rtl/>
        </w:rPr>
        <w:t xml:space="preserve"> ועלותן הגבוהה </w:t>
      </w:r>
      <w:r w:rsidR="004F0D59">
        <w:rPr>
          <w:rFonts w:hint="cs"/>
          <w:rtl/>
        </w:rPr>
        <w:t xml:space="preserve">יחסית </w:t>
      </w:r>
      <w:r w:rsidR="00834938">
        <w:rPr>
          <w:rFonts w:hint="cs"/>
          <w:rtl/>
        </w:rPr>
        <w:t>לתקציב שנקבע</w:t>
      </w:r>
      <w:r>
        <w:rPr>
          <w:rFonts w:hint="cs"/>
          <w:rtl/>
        </w:rPr>
        <w:t xml:space="preserve">; עיכוב בהתאמת הפרוגרמה לתקציב הפרויקט; </w:t>
      </w:r>
      <w:r w:rsidR="00834938">
        <w:rPr>
          <w:rFonts w:hint="cs"/>
          <w:rtl/>
        </w:rPr>
        <w:t>הקפאת התכנון</w:t>
      </w:r>
      <w:r>
        <w:rPr>
          <w:rFonts w:hint="cs"/>
          <w:rtl/>
        </w:rPr>
        <w:t xml:space="preserve"> האדריכלי</w:t>
      </w:r>
      <w:r w:rsidR="00834938">
        <w:rPr>
          <w:rFonts w:hint="cs"/>
          <w:rtl/>
        </w:rPr>
        <w:t xml:space="preserve"> בשל חוסר בהירות </w:t>
      </w:r>
      <w:r w:rsidR="004F0D59">
        <w:rPr>
          <w:rFonts w:hint="cs"/>
          <w:rtl/>
        </w:rPr>
        <w:t xml:space="preserve">בנוגע </w:t>
      </w:r>
      <w:r w:rsidR="00834938">
        <w:rPr>
          <w:rFonts w:hint="cs"/>
          <w:rtl/>
        </w:rPr>
        <w:t>לדרישות התכנון</w:t>
      </w:r>
      <w:r>
        <w:rPr>
          <w:rFonts w:hint="cs"/>
          <w:rtl/>
        </w:rPr>
        <w:t>;</w:t>
      </w:r>
      <w:r w:rsidR="006D0C4E">
        <w:rPr>
          <w:rFonts w:hint="cs"/>
          <w:rtl/>
        </w:rPr>
        <w:t xml:space="preserve"> </w:t>
      </w:r>
      <w:r w:rsidR="004F0D59">
        <w:rPr>
          <w:rFonts w:hint="cs"/>
          <w:rtl/>
        </w:rPr>
        <w:t>אי-</w:t>
      </w:r>
      <w:r w:rsidR="006D0C4E">
        <w:rPr>
          <w:rFonts w:hint="cs"/>
          <w:rtl/>
        </w:rPr>
        <w:t>עמידה בלוחות הזמנים</w:t>
      </w:r>
      <w:r w:rsidR="00E25BD6">
        <w:rPr>
          <w:rFonts w:hint="cs"/>
          <w:rtl/>
        </w:rPr>
        <w:t xml:space="preserve">. </w:t>
      </w:r>
      <w:r w:rsidR="004F0D59">
        <w:rPr>
          <w:rFonts w:hint="cs"/>
          <w:rtl/>
        </w:rPr>
        <w:t xml:space="preserve">עקב </w:t>
      </w:r>
      <w:r w:rsidR="00CA0044">
        <w:rPr>
          <w:rFonts w:hint="cs"/>
          <w:rtl/>
        </w:rPr>
        <w:t>חסמים</w:t>
      </w:r>
      <w:r w:rsidR="00834938">
        <w:rPr>
          <w:rFonts w:hint="cs"/>
          <w:rtl/>
        </w:rPr>
        <w:t xml:space="preserve"> אלה</w:t>
      </w:r>
      <w:r w:rsidR="00E25BD6">
        <w:rPr>
          <w:rFonts w:hint="cs"/>
          <w:rtl/>
        </w:rPr>
        <w:t xml:space="preserve"> </w:t>
      </w:r>
      <w:r w:rsidR="00CB0B93">
        <w:rPr>
          <w:rFonts w:hint="cs"/>
          <w:rtl/>
        </w:rPr>
        <w:t xml:space="preserve">לא מומשה </w:t>
      </w:r>
      <w:r w:rsidR="00E25BD6">
        <w:rPr>
          <w:rFonts w:hint="cs"/>
          <w:rtl/>
        </w:rPr>
        <w:t>החלטת הקבינט מדצמבר 2015 בדבר הקמת המעון בתוך 30 חודשים ו</w:t>
      </w:r>
      <w:r w:rsidR="00CE2651">
        <w:rPr>
          <w:rFonts w:hint="cs"/>
          <w:rtl/>
        </w:rPr>
        <w:t xml:space="preserve">בדבר </w:t>
      </w:r>
      <w:r w:rsidR="00E25BD6">
        <w:rPr>
          <w:rFonts w:hint="cs"/>
          <w:rtl/>
        </w:rPr>
        <w:t>הצגת מתווה להקמת המשרד בתקופה הקרובה</w:t>
      </w:r>
      <w:r w:rsidR="00E1654F">
        <w:rPr>
          <w:rFonts w:hint="cs"/>
          <w:rtl/>
        </w:rPr>
        <w:t>.</w:t>
      </w:r>
      <w:r w:rsidR="00087E93">
        <w:rPr>
          <w:rFonts w:hint="cs"/>
          <w:rtl/>
        </w:rPr>
        <w:t xml:space="preserve"> </w:t>
      </w:r>
    </w:p>
    <w:p w:rsidR="00E25BD6" w:rsidP="00922264">
      <w:pPr>
        <w:pStyle w:val="a"/>
        <w:spacing w:line="269" w:lineRule="auto"/>
        <w:rPr>
          <w:rtl/>
        </w:rPr>
      </w:pPr>
    </w:p>
    <w:p w:rsidR="00E25BD6" w:rsidP="00922264">
      <w:pPr>
        <w:spacing w:line="269" w:lineRule="auto"/>
        <w:rPr>
          <w:rtl/>
        </w:rPr>
      </w:pPr>
      <w:r w:rsidRPr="00CA0044">
        <w:rPr>
          <w:rFonts w:hint="cs"/>
          <w:b/>
          <w:bCs/>
          <w:rtl/>
        </w:rPr>
        <w:t>נמצא</w:t>
      </w:r>
      <w:r w:rsidRPr="00CA0044" w:rsidR="00E1654F">
        <w:rPr>
          <w:rFonts w:hint="cs"/>
          <w:b/>
          <w:bCs/>
          <w:rtl/>
        </w:rPr>
        <w:t xml:space="preserve"> כי </w:t>
      </w:r>
      <w:r w:rsidR="00CA0044">
        <w:rPr>
          <w:rFonts w:hint="cs"/>
          <w:b/>
          <w:bCs/>
          <w:rtl/>
        </w:rPr>
        <w:t xml:space="preserve">ממועד </w:t>
      </w:r>
      <w:r w:rsidR="004F0D59">
        <w:rPr>
          <w:rFonts w:hint="cs"/>
          <w:b/>
          <w:bCs/>
          <w:rtl/>
        </w:rPr>
        <w:t xml:space="preserve">קבלתה של </w:t>
      </w:r>
      <w:r w:rsidRPr="00CA0044" w:rsidR="00CA0044">
        <w:rPr>
          <w:rFonts w:hint="cs"/>
          <w:b/>
          <w:bCs/>
          <w:rtl/>
        </w:rPr>
        <w:t>החלטת הממשלה משנת 2014 ב</w:t>
      </w:r>
      <w:r w:rsidR="009C0A5A">
        <w:rPr>
          <w:rFonts w:hint="cs"/>
          <w:b/>
          <w:bCs/>
          <w:rtl/>
        </w:rPr>
        <w:t>עניין</w:t>
      </w:r>
      <w:r w:rsidRPr="00CA0044" w:rsidR="00CA0044">
        <w:rPr>
          <w:rFonts w:hint="cs"/>
          <w:b/>
          <w:bCs/>
          <w:rtl/>
        </w:rPr>
        <w:t xml:space="preserve"> הקמת הוועדה להסרת חסמים </w:t>
      </w:r>
      <w:r w:rsidRPr="00CA0044" w:rsidR="00E1654F">
        <w:rPr>
          <w:rFonts w:hint="cs"/>
          <w:b/>
          <w:bCs/>
          <w:rtl/>
        </w:rPr>
        <w:t xml:space="preserve">ועד </w:t>
      </w:r>
      <w:r w:rsidR="009C0A5A">
        <w:rPr>
          <w:rFonts w:hint="cs"/>
          <w:b/>
          <w:bCs/>
          <w:rtl/>
        </w:rPr>
        <w:t xml:space="preserve">מועד </w:t>
      </w:r>
      <w:r w:rsidRPr="00CA0044" w:rsidR="00E1654F">
        <w:rPr>
          <w:rFonts w:hint="cs"/>
          <w:b/>
          <w:bCs/>
          <w:rtl/>
        </w:rPr>
        <w:t>סיום הביקורת</w:t>
      </w:r>
      <w:r w:rsidR="009C0A5A">
        <w:rPr>
          <w:rFonts w:hint="cs"/>
          <w:b/>
          <w:bCs/>
          <w:rtl/>
        </w:rPr>
        <w:t xml:space="preserve"> באוגוסט 2019</w:t>
      </w:r>
      <w:r w:rsidRPr="00CA0044" w:rsidR="00E1654F">
        <w:rPr>
          <w:rFonts w:hint="cs"/>
          <w:b/>
          <w:bCs/>
          <w:rtl/>
        </w:rPr>
        <w:t xml:space="preserve"> </w:t>
      </w:r>
      <w:r w:rsidRPr="00CA0044" w:rsidR="00CA0044">
        <w:rPr>
          <w:rFonts w:hint="cs"/>
          <w:b/>
          <w:bCs/>
          <w:rtl/>
        </w:rPr>
        <w:t xml:space="preserve">לא התכנסה הוועדה </w:t>
      </w:r>
      <w:r w:rsidR="0015421D">
        <w:rPr>
          <w:rFonts w:hint="cs"/>
          <w:b/>
          <w:bCs/>
          <w:rtl/>
        </w:rPr>
        <w:t>אף לא</w:t>
      </w:r>
      <w:r w:rsidRPr="00CA0044" w:rsidR="00CA0044">
        <w:rPr>
          <w:rFonts w:hint="cs"/>
          <w:b/>
          <w:bCs/>
          <w:rtl/>
        </w:rPr>
        <w:t xml:space="preserve"> פעם אחת</w:t>
      </w:r>
      <w:r w:rsidR="0015421D">
        <w:rPr>
          <w:rFonts w:hint="cs"/>
          <w:b/>
          <w:bCs/>
          <w:rtl/>
        </w:rPr>
        <w:t xml:space="preserve"> ולא נמצא</w:t>
      </w:r>
      <w:r w:rsidR="004F0D59">
        <w:rPr>
          <w:rFonts w:hint="cs"/>
          <w:b/>
          <w:bCs/>
          <w:rtl/>
        </w:rPr>
        <w:t>ה</w:t>
      </w:r>
      <w:r w:rsidR="0015421D">
        <w:rPr>
          <w:rFonts w:hint="cs"/>
          <w:b/>
          <w:bCs/>
          <w:rtl/>
        </w:rPr>
        <w:t xml:space="preserve"> </w:t>
      </w:r>
      <w:r w:rsidR="004F0D59">
        <w:rPr>
          <w:rFonts w:hint="cs"/>
          <w:b/>
          <w:bCs/>
          <w:rtl/>
        </w:rPr>
        <w:t xml:space="preserve">שום אסמכתה המתעדת את </w:t>
      </w:r>
      <w:r w:rsidR="0015421D">
        <w:rPr>
          <w:rFonts w:hint="cs"/>
          <w:b/>
          <w:bCs/>
          <w:rtl/>
        </w:rPr>
        <w:t xml:space="preserve">עבודתה </w:t>
      </w:r>
      <w:r w:rsidR="004F0D59">
        <w:rPr>
          <w:rFonts w:hint="cs"/>
          <w:b/>
          <w:bCs/>
          <w:rtl/>
        </w:rPr>
        <w:t xml:space="preserve">ואת ניסיונה </w:t>
      </w:r>
      <w:r w:rsidR="0015421D">
        <w:rPr>
          <w:rFonts w:hint="cs"/>
          <w:b/>
          <w:bCs/>
          <w:rtl/>
        </w:rPr>
        <w:t xml:space="preserve">לסייע </w:t>
      </w:r>
      <w:r w:rsidR="004F0D59">
        <w:rPr>
          <w:rFonts w:hint="cs"/>
          <w:b/>
          <w:bCs/>
          <w:rtl/>
        </w:rPr>
        <w:t xml:space="preserve">בהסרת </w:t>
      </w:r>
      <w:r w:rsidR="0015421D">
        <w:rPr>
          <w:rFonts w:hint="cs"/>
          <w:b/>
          <w:bCs/>
          <w:rtl/>
        </w:rPr>
        <w:t>החסמים בפרויקט</w:t>
      </w:r>
      <w:r w:rsidRPr="00CA0044" w:rsidR="00CA0044">
        <w:rPr>
          <w:rFonts w:hint="cs"/>
          <w:b/>
          <w:bCs/>
          <w:rtl/>
        </w:rPr>
        <w:t>. זאת</w:t>
      </w:r>
      <w:r w:rsidR="00CA0044">
        <w:rPr>
          <w:rFonts w:hint="cs"/>
          <w:b/>
          <w:bCs/>
          <w:rtl/>
        </w:rPr>
        <w:t xml:space="preserve"> על אף קיומם של </w:t>
      </w:r>
      <w:r w:rsidRPr="00CA0044" w:rsidR="00CA0044">
        <w:rPr>
          <w:rFonts w:hint="cs"/>
          <w:b/>
          <w:bCs/>
          <w:rtl/>
        </w:rPr>
        <w:t>חסמים</w:t>
      </w:r>
      <w:r w:rsidR="00CA0044">
        <w:rPr>
          <w:rFonts w:hint="cs"/>
          <w:b/>
          <w:bCs/>
          <w:rtl/>
        </w:rPr>
        <w:t xml:space="preserve"> </w:t>
      </w:r>
      <w:r w:rsidRPr="00CA0044" w:rsidR="00CA0044">
        <w:rPr>
          <w:rFonts w:hint="cs"/>
          <w:b/>
          <w:bCs/>
          <w:rtl/>
        </w:rPr>
        <w:t>מהותיים</w:t>
      </w:r>
      <w:r w:rsidR="00D413B6">
        <w:rPr>
          <w:rFonts w:hint="cs"/>
          <w:b/>
          <w:bCs/>
          <w:rtl/>
        </w:rPr>
        <w:t>,</w:t>
      </w:r>
      <w:r w:rsidR="00E41232">
        <w:rPr>
          <w:rFonts w:hint="cs"/>
          <w:b/>
          <w:bCs/>
          <w:rtl/>
        </w:rPr>
        <w:t xml:space="preserve"> פערי </w:t>
      </w:r>
      <w:r w:rsidR="00CA0044">
        <w:rPr>
          <w:rFonts w:hint="cs"/>
          <w:b/>
          <w:bCs/>
          <w:rtl/>
        </w:rPr>
        <w:t xml:space="preserve">ביצוע </w:t>
      </w:r>
      <w:r w:rsidR="00D413B6">
        <w:rPr>
          <w:rFonts w:hint="cs"/>
          <w:b/>
          <w:bCs/>
          <w:rtl/>
        </w:rPr>
        <w:t>ועיכובים ניכרים</w:t>
      </w:r>
      <w:r w:rsidRPr="00CA0044" w:rsidR="00CA0044">
        <w:rPr>
          <w:rFonts w:hint="cs"/>
          <w:b/>
          <w:bCs/>
          <w:rtl/>
        </w:rPr>
        <w:t xml:space="preserve"> </w:t>
      </w:r>
      <w:r w:rsidR="00F06014">
        <w:rPr>
          <w:rFonts w:hint="cs"/>
          <w:b/>
          <w:bCs/>
          <w:rtl/>
        </w:rPr>
        <w:t xml:space="preserve">בלוחות הזמנים </w:t>
      </w:r>
      <w:r w:rsidRPr="00CA0044" w:rsidR="00CA0044">
        <w:rPr>
          <w:rFonts w:hint="cs"/>
          <w:b/>
          <w:bCs/>
          <w:rtl/>
        </w:rPr>
        <w:t>בתהליך ניהול הפרויקט</w:t>
      </w:r>
      <w:r w:rsidR="00CA0044">
        <w:rPr>
          <w:rFonts w:hint="cs"/>
          <w:rtl/>
        </w:rPr>
        <w:t>.</w:t>
      </w:r>
    </w:p>
    <w:p w:rsidR="00E1654F" w:rsidP="00922264">
      <w:pPr>
        <w:pStyle w:val="a"/>
        <w:spacing w:line="269" w:lineRule="auto"/>
        <w:rPr>
          <w:rtl/>
        </w:rPr>
      </w:pPr>
    </w:p>
    <w:p w:rsidR="009B45A6" w:rsidP="00922264">
      <w:pPr>
        <w:spacing w:line="269" w:lineRule="auto"/>
        <w:rPr>
          <w:rtl/>
        </w:rPr>
      </w:pPr>
      <w:r>
        <w:rPr>
          <w:rFonts w:hint="cs"/>
          <w:rtl/>
        </w:rPr>
        <w:t xml:space="preserve">מן </w:t>
      </w:r>
      <w:r w:rsidR="000A706B">
        <w:rPr>
          <w:rFonts w:hint="cs"/>
          <w:rtl/>
        </w:rPr>
        <w:t>הביקורת</w:t>
      </w:r>
      <w:r w:rsidR="005B7F61">
        <w:rPr>
          <w:rFonts w:hint="cs"/>
          <w:rtl/>
        </w:rPr>
        <w:t xml:space="preserve"> </w:t>
      </w:r>
      <w:r>
        <w:rPr>
          <w:rFonts w:hint="cs"/>
          <w:rtl/>
        </w:rPr>
        <w:t xml:space="preserve">עולה כי </w:t>
      </w:r>
      <w:r w:rsidRPr="00663372" w:rsidR="00224BE6">
        <w:rPr>
          <w:rFonts w:hint="cs"/>
          <w:rtl/>
        </w:rPr>
        <w:t>מעורבות מנכ"ל</w:t>
      </w:r>
      <w:r w:rsidR="00704FDD">
        <w:rPr>
          <w:rFonts w:hint="cs"/>
          <w:rtl/>
        </w:rPr>
        <w:t>י</w:t>
      </w:r>
      <w:r w:rsidRPr="00663372" w:rsidR="00224BE6">
        <w:rPr>
          <w:rFonts w:hint="cs"/>
          <w:rtl/>
        </w:rPr>
        <w:t xml:space="preserve"> משרד רה"ם בפרויקט </w:t>
      </w:r>
      <w:r w:rsidR="005B7F61">
        <w:rPr>
          <w:rFonts w:hint="cs"/>
          <w:rtl/>
        </w:rPr>
        <w:t>באה לידי ביטוי</w:t>
      </w:r>
      <w:r w:rsidRPr="00663372" w:rsidR="005B7F61">
        <w:rPr>
          <w:rFonts w:hint="cs"/>
          <w:rtl/>
        </w:rPr>
        <w:t xml:space="preserve"> </w:t>
      </w:r>
      <w:r w:rsidRPr="00663372" w:rsidR="00224BE6">
        <w:rPr>
          <w:rFonts w:hint="cs"/>
          <w:rtl/>
        </w:rPr>
        <w:t>בפגישות עדכון שקיי</w:t>
      </w:r>
      <w:r w:rsidR="00704FDD">
        <w:rPr>
          <w:rFonts w:hint="cs"/>
          <w:rtl/>
        </w:rPr>
        <w:t>מו</w:t>
      </w:r>
      <w:r w:rsidRPr="00663372" w:rsidR="00224BE6">
        <w:rPr>
          <w:rFonts w:hint="cs"/>
          <w:rtl/>
        </w:rPr>
        <w:t xml:space="preserve"> עם </w:t>
      </w:r>
      <w:r w:rsidRPr="00663372" w:rsidR="008354AC">
        <w:rPr>
          <w:rFonts w:hint="cs"/>
          <w:rtl/>
        </w:rPr>
        <w:t>סגן ראש מל"ל דאז וראש אג"ת במשרד רה"ם</w:t>
      </w:r>
      <w:r w:rsidR="00663372">
        <w:rPr>
          <w:rFonts w:hint="cs"/>
          <w:rtl/>
        </w:rPr>
        <w:t xml:space="preserve"> ובעדכונים שקיבל</w:t>
      </w:r>
      <w:r w:rsidR="00704FDD">
        <w:rPr>
          <w:rFonts w:hint="cs"/>
          <w:rtl/>
        </w:rPr>
        <w:t>ו</w:t>
      </w:r>
      <w:r w:rsidR="00663372">
        <w:rPr>
          <w:rFonts w:hint="cs"/>
          <w:rtl/>
        </w:rPr>
        <w:t xml:space="preserve"> מהם בכתב</w:t>
      </w:r>
      <w:r w:rsidR="00F651DA">
        <w:rPr>
          <w:rFonts w:hint="cs"/>
          <w:rtl/>
        </w:rPr>
        <w:t xml:space="preserve">, </w:t>
      </w:r>
      <w:r w:rsidR="00E92862">
        <w:rPr>
          <w:rFonts w:hint="cs"/>
          <w:rtl/>
        </w:rPr>
        <w:t>ואולם פגישות אלו לא הובילו לטיפול מעשי בעיכובים ובפערים נוספים</w:t>
      </w:r>
      <w:r w:rsidR="005B7F61">
        <w:rPr>
          <w:rFonts w:hint="cs"/>
          <w:rtl/>
        </w:rPr>
        <w:t>,</w:t>
      </w:r>
      <w:r w:rsidR="00E92862">
        <w:rPr>
          <w:rFonts w:hint="cs"/>
          <w:rtl/>
        </w:rPr>
        <w:t xml:space="preserve"> </w:t>
      </w:r>
      <w:r w:rsidR="005B7F61">
        <w:rPr>
          <w:rFonts w:hint="cs"/>
          <w:rtl/>
        </w:rPr>
        <w:t>אף שהדבר נדרש</w:t>
      </w:r>
      <w:r w:rsidR="00E92862">
        <w:rPr>
          <w:rFonts w:hint="cs"/>
          <w:rtl/>
        </w:rPr>
        <w:t xml:space="preserve"> לצורך המשך יישום תקין של הפרויקט.</w:t>
      </w:r>
      <w:r>
        <w:rPr>
          <w:rFonts w:hint="cs"/>
          <w:rtl/>
        </w:rPr>
        <w:t xml:space="preserve"> </w:t>
      </w:r>
    </w:p>
    <w:p w:rsidR="002A1C7D" w:rsidP="00922264">
      <w:pPr>
        <w:pStyle w:val="a"/>
        <w:spacing w:line="269" w:lineRule="auto"/>
        <w:rPr>
          <w:rtl/>
        </w:rPr>
      </w:pPr>
    </w:p>
    <w:p w:rsidR="006C60C5" w:rsidP="00922264">
      <w:pPr>
        <w:spacing w:line="269" w:lineRule="auto"/>
        <w:rPr>
          <w:rtl/>
        </w:rPr>
      </w:pPr>
      <w:r>
        <w:rPr>
          <w:rFonts w:hint="cs"/>
          <w:rtl/>
        </w:rPr>
        <w:t>למשל</w:t>
      </w:r>
      <w:r w:rsidR="00743C18">
        <w:rPr>
          <w:rFonts w:hint="cs"/>
          <w:rtl/>
        </w:rPr>
        <w:t>,</w:t>
      </w:r>
      <w:r w:rsidR="00B64A7D">
        <w:rPr>
          <w:rFonts w:hint="cs"/>
          <w:rtl/>
        </w:rPr>
        <w:t xml:space="preserve"> באוגוסט 2017, במסגרת פגישת עדכון בין נציגי צוות הפרויקט לבין מנכ"ל משרד רה"ם דאז</w:t>
      </w:r>
      <w:r w:rsidR="00743C18">
        <w:rPr>
          <w:rFonts w:hint="cs"/>
          <w:rtl/>
        </w:rPr>
        <w:t>,</w:t>
      </w:r>
      <w:r w:rsidR="00B64A7D">
        <w:rPr>
          <w:rFonts w:hint="cs"/>
          <w:rtl/>
        </w:rPr>
        <w:t xml:space="preserve"> הוצגו למנכ"ל ד</w:t>
      </w:r>
      <w:r w:rsidR="0050703A">
        <w:rPr>
          <w:rFonts w:hint="cs"/>
          <w:rtl/>
        </w:rPr>
        <w:t>אז חלופות לביצוע הפרויקט בשלבים</w:t>
      </w:r>
      <w:r w:rsidR="00743C18">
        <w:rPr>
          <w:rFonts w:hint="cs"/>
          <w:rtl/>
        </w:rPr>
        <w:t xml:space="preserve">, אך לא התקבלה החלטה ברורה בנושא. </w:t>
      </w:r>
      <w:r w:rsidR="00B64A7D">
        <w:rPr>
          <w:rFonts w:hint="cs"/>
          <w:rtl/>
        </w:rPr>
        <w:t xml:space="preserve">כמו כן, </w:t>
      </w:r>
      <w:r w:rsidR="00347F23">
        <w:rPr>
          <w:rFonts w:hint="cs"/>
          <w:rtl/>
        </w:rPr>
        <w:t>בפגישה האמורה</w:t>
      </w:r>
      <w:r w:rsidR="00743C18">
        <w:rPr>
          <w:rFonts w:hint="cs"/>
          <w:rtl/>
        </w:rPr>
        <w:t xml:space="preserve"> הנחה </w:t>
      </w:r>
      <w:r w:rsidR="00B64A7D">
        <w:rPr>
          <w:rFonts w:hint="cs"/>
          <w:rtl/>
        </w:rPr>
        <w:t>המנכ"ל דאז את צוות הפרויקט לשקול הוספת מרכז אירועים בהיקף של 640 מ"ר לפרויקט וכן רחבת טקסים מלאה</w:t>
      </w:r>
      <w:r w:rsidR="00743C18">
        <w:rPr>
          <w:rFonts w:hint="cs"/>
          <w:rtl/>
        </w:rPr>
        <w:t xml:space="preserve">. זאת, </w:t>
      </w:r>
      <w:r>
        <w:rPr>
          <w:rFonts w:hint="cs"/>
          <w:rtl/>
        </w:rPr>
        <w:t xml:space="preserve">יותר </w:t>
      </w:r>
      <w:r w:rsidR="00743C18">
        <w:rPr>
          <w:rFonts w:hint="cs"/>
          <w:rtl/>
        </w:rPr>
        <w:t>משנה וחצי לאחר תחילת גיבוש פרוגרמה עדכנית</w:t>
      </w:r>
      <w:r w:rsidR="00347F23">
        <w:rPr>
          <w:rFonts w:hint="cs"/>
          <w:rtl/>
        </w:rPr>
        <w:t xml:space="preserve">, בשלב מאוחר של גיבוש הפרוגרמה ובאופן שהקשה </w:t>
      </w:r>
      <w:r w:rsidR="000A706B">
        <w:rPr>
          <w:rFonts w:hint="cs"/>
          <w:rtl/>
        </w:rPr>
        <w:t>את</w:t>
      </w:r>
      <w:r w:rsidR="00347F23">
        <w:rPr>
          <w:rFonts w:hint="cs"/>
          <w:rtl/>
        </w:rPr>
        <w:t xml:space="preserve"> התאמתה ל</w:t>
      </w:r>
      <w:r w:rsidR="000A706B">
        <w:rPr>
          <w:rFonts w:hint="cs"/>
          <w:rtl/>
        </w:rPr>
        <w:t>מסגרת ה</w:t>
      </w:r>
      <w:r w:rsidR="00347F23">
        <w:rPr>
          <w:rFonts w:hint="cs"/>
          <w:rtl/>
        </w:rPr>
        <w:t>תקציב</w:t>
      </w:r>
      <w:r w:rsidR="000A706B">
        <w:rPr>
          <w:rFonts w:hint="cs"/>
          <w:rtl/>
        </w:rPr>
        <w:t xml:space="preserve"> של</w:t>
      </w:r>
      <w:r w:rsidR="00347F23">
        <w:rPr>
          <w:rFonts w:hint="cs"/>
          <w:rtl/>
        </w:rPr>
        <w:t xml:space="preserve"> הפרויקט</w:t>
      </w:r>
      <w:r w:rsidR="00B64A7D">
        <w:rPr>
          <w:rFonts w:hint="cs"/>
          <w:rtl/>
        </w:rPr>
        <w:t>.</w:t>
      </w:r>
      <w:r w:rsidR="0050703A">
        <w:rPr>
          <w:rFonts w:hint="cs"/>
          <w:rtl/>
        </w:rPr>
        <w:t xml:space="preserve"> </w:t>
      </w:r>
    </w:p>
    <w:p w:rsidR="00666C0E" w:rsidP="00922264">
      <w:pPr>
        <w:pStyle w:val="a"/>
        <w:spacing w:line="269" w:lineRule="auto"/>
        <w:rPr>
          <w:rtl/>
        </w:rPr>
      </w:pPr>
    </w:p>
    <w:p w:rsidR="00666C0E" w:rsidP="00922264">
      <w:pPr>
        <w:spacing w:line="269" w:lineRule="auto"/>
        <w:rPr>
          <w:rtl/>
        </w:rPr>
      </w:pPr>
      <w:r>
        <w:rPr>
          <w:rFonts w:hint="cs"/>
          <w:rtl/>
        </w:rPr>
        <w:t xml:space="preserve">משרד רה"ם ציין בתשובתו כי </w:t>
      </w:r>
      <w:r w:rsidR="00CE2651">
        <w:rPr>
          <w:rFonts w:hint="cs"/>
          <w:rtl/>
        </w:rPr>
        <w:t xml:space="preserve">אומנם </w:t>
      </w:r>
      <w:r>
        <w:rPr>
          <w:rFonts w:hint="cs"/>
          <w:rtl/>
        </w:rPr>
        <w:t>הוועדה להסרת חסמים לא התכנסה, אך מנכ"לי המשרד קיימו פגישות בנושא הפרויקט</w:t>
      </w:r>
      <w:r w:rsidR="007E524F">
        <w:rPr>
          <w:rFonts w:hint="cs"/>
          <w:rtl/>
        </w:rPr>
        <w:t>. כמו כן, החסם המרכזי שמנע את קידומו של הפרויקט היה ההיבט התקציבי, ונושא זה דרש פתרון שחרג מסמכותה של הוועדה.</w:t>
      </w:r>
    </w:p>
    <w:p w:rsidR="00666C0E" w:rsidP="00922264">
      <w:pPr>
        <w:pStyle w:val="a"/>
        <w:spacing w:line="269" w:lineRule="auto"/>
        <w:rPr>
          <w:rtl/>
        </w:rPr>
      </w:pPr>
    </w:p>
    <w:p w:rsidR="00666C0E" w:rsidRPr="00410A6B" w:rsidP="00922264">
      <w:pPr>
        <w:spacing w:line="269" w:lineRule="auto"/>
        <w:rPr>
          <w:b/>
          <w:bCs/>
          <w:rtl/>
        </w:rPr>
      </w:pPr>
      <w:r w:rsidRPr="00410A6B">
        <w:rPr>
          <w:rFonts w:hint="cs"/>
          <w:b/>
          <w:bCs/>
          <w:rtl/>
        </w:rPr>
        <w:t xml:space="preserve">משרד מבקר המדינה </w:t>
      </w:r>
      <w:r w:rsidR="00F25298">
        <w:rPr>
          <w:rFonts w:hint="cs"/>
          <w:b/>
          <w:bCs/>
          <w:rtl/>
        </w:rPr>
        <w:t xml:space="preserve">מציין, בהתייחס לתשובת </w:t>
      </w:r>
      <w:r w:rsidRPr="00410A6B">
        <w:rPr>
          <w:rFonts w:hint="cs"/>
          <w:b/>
          <w:bCs/>
          <w:rtl/>
        </w:rPr>
        <w:t>משרד רה"ם</w:t>
      </w:r>
      <w:r w:rsidR="00F25298">
        <w:rPr>
          <w:rFonts w:hint="cs"/>
          <w:b/>
          <w:bCs/>
          <w:rtl/>
        </w:rPr>
        <w:t>,</w:t>
      </w:r>
      <w:r w:rsidRPr="00410A6B">
        <w:rPr>
          <w:rFonts w:hint="cs"/>
          <w:b/>
          <w:bCs/>
          <w:rtl/>
        </w:rPr>
        <w:t xml:space="preserve"> כי</w:t>
      </w:r>
      <w:r w:rsidRPr="00410A6B" w:rsidR="00753473">
        <w:rPr>
          <w:rFonts w:hint="cs"/>
          <w:b/>
          <w:bCs/>
          <w:rtl/>
        </w:rPr>
        <w:t xml:space="preserve"> </w:t>
      </w:r>
      <w:r w:rsidRPr="00410A6B" w:rsidR="003920EA">
        <w:rPr>
          <w:rFonts w:hint="cs"/>
          <w:b/>
          <w:bCs/>
          <w:rtl/>
        </w:rPr>
        <w:t xml:space="preserve">בפרויקט היו חסמים מהותיים אשר לא היו תלויים בהכרח בהיבט </w:t>
      </w:r>
      <w:r w:rsidRPr="00410A6B" w:rsidR="002115AE">
        <w:rPr>
          <w:rFonts w:hint="cs"/>
          <w:b/>
          <w:bCs/>
          <w:rtl/>
        </w:rPr>
        <w:t>תקציבי</w:t>
      </w:r>
      <w:r w:rsidRPr="00410A6B" w:rsidR="003920EA">
        <w:rPr>
          <w:rFonts w:hint="cs"/>
          <w:b/>
          <w:bCs/>
          <w:rtl/>
        </w:rPr>
        <w:t>, ובהם ח</w:t>
      </w:r>
      <w:r w:rsidR="00CE2651">
        <w:rPr>
          <w:rFonts w:hint="cs"/>
          <w:b/>
          <w:bCs/>
          <w:rtl/>
        </w:rPr>
        <w:t>וסר תיאום בין גורמי הפרויקט, אי-</w:t>
      </w:r>
      <w:r w:rsidRPr="00410A6B" w:rsidR="003920EA">
        <w:rPr>
          <w:rFonts w:hint="cs"/>
          <w:b/>
          <w:bCs/>
          <w:rtl/>
        </w:rPr>
        <w:t xml:space="preserve">עמידה בלוחות זמנים וחוסר עקביות בקבלת החלטות. </w:t>
      </w:r>
      <w:r w:rsidRPr="00410A6B" w:rsidR="00753473">
        <w:rPr>
          <w:rFonts w:hint="cs"/>
          <w:b/>
          <w:bCs/>
          <w:rtl/>
        </w:rPr>
        <w:t xml:space="preserve">לדעת משרד מבקר המדינה, </w:t>
      </w:r>
      <w:r w:rsidRPr="00410A6B">
        <w:rPr>
          <w:rFonts w:hint="cs"/>
          <w:b/>
          <w:bCs/>
          <w:rtl/>
        </w:rPr>
        <w:t xml:space="preserve">פעילות סדירה </w:t>
      </w:r>
      <w:r w:rsidRPr="00410A6B" w:rsidR="00753473">
        <w:rPr>
          <w:rFonts w:hint="cs"/>
          <w:b/>
          <w:bCs/>
          <w:rtl/>
        </w:rPr>
        <w:t xml:space="preserve">ותכליתית </w:t>
      </w:r>
      <w:r w:rsidRPr="00410A6B">
        <w:rPr>
          <w:rFonts w:hint="cs"/>
          <w:b/>
          <w:bCs/>
          <w:rtl/>
        </w:rPr>
        <w:t>של הוועדה</w:t>
      </w:r>
      <w:r w:rsidRPr="00410A6B" w:rsidR="001A41AF">
        <w:rPr>
          <w:rFonts w:hint="cs"/>
          <w:b/>
          <w:bCs/>
          <w:rtl/>
        </w:rPr>
        <w:t xml:space="preserve"> להסרת חסמים</w:t>
      </w:r>
      <w:r w:rsidRPr="00410A6B">
        <w:rPr>
          <w:rFonts w:hint="cs"/>
          <w:b/>
          <w:bCs/>
          <w:rtl/>
        </w:rPr>
        <w:t xml:space="preserve"> יכולה לתרום</w:t>
      </w:r>
      <w:r w:rsidR="009213F2">
        <w:rPr>
          <w:rFonts w:hint="cs"/>
          <w:b/>
          <w:bCs/>
          <w:rtl/>
        </w:rPr>
        <w:t xml:space="preserve"> בעתיד</w:t>
      </w:r>
      <w:r w:rsidRPr="00410A6B">
        <w:rPr>
          <w:rFonts w:hint="cs"/>
          <w:b/>
          <w:bCs/>
          <w:rtl/>
        </w:rPr>
        <w:t xml:space="preserve"> לקידו</w:t>
      </w:r>
      <w:r w:rsidRPr="00410A6B" w:rsidR="003920EA">
        <w:rPr>
          <w:rFonts w:hint="cs"/>
          <w:b/>
          <w:bCs/>
          <w:rtl/>
        </w:rPr>
        <w:t>מו היעיל של הפרויקט בתחומים אלה.</w:t>
      </w:r>
    </w:p>
    <w:p w:rsidR="005D1371" w:rsidP="00922264">
      <w:pPr>
        <w:pStyle w:val="a"/>
        <w:spacing w:line="269" w:lineRule="auto"/>
        <w:rPr>
          <w:rtl/>
        </w:rPr>
      </w:pPr>
    </w:p>
    <w:p w:rsidR="005D1371" w:rsidP="00922264">
      <w:pPr>
        <w:spacing w:line="269" w:lineRule="auto"/>
        <w:rPr>
          <w:b/>
          <w:bCs/>
          <w:rtl/>
        </w:rPr>
      </w:pPr>
      <w:r w:rsidRPr="00AF1F14">
        <w:rPr>
          <w:rFonts w:hint="cs"/>
          <w:b/>
          <w:bCs/>
          <w:rtl/>
        </w:rPr>
        <w:t xml:space="preserve">מוצע כי </w:t>
      </w:r>
      <w:r w:rsidR="00CE2651">
        <w:rPr>
          <w:rFonts w:hint="cs"/>
          <w:b/>
          <w:bCs/>
          <w:rtl/>
        </w:rPr>
        <w:t>ממלא מקום</w:t>
      </w:r>
      <w:r w:rsidRPr="00AF1F14" w:rsidR="00D64C9D">
        <w:rPr>
          <w:rFonts w:hint="cs"/>
          <w:b/>
          <w:bCs/>
          <w:rtl/>
        </w:rPr>
        <w:t xml:space="preserve"> מנכ"ל משרד רה"ם</w:t>
      </w:r>
      <w:r w:rsidRPr="00AF1F14">
        <w:rPr>
          <w:rFonts w:hint="cs"/>
          <w:b/>
          <w:bCs/>
          <w:rtl/>
        </w:rPr>
        <w:t xml:space="preserve"> </w:t>
      </w:r>
      <w:r w:rsidRPr="00AF1F14" w:rsidR="00B10CCF">
        <w:rPr>
          <w:rFonts w:hint="cs"/>
          <w:b/>
          <w:bCs/>
          <w:rtl/>
        </w:rPr>
        <w:t>יפעל להבטחת</w:t>
      </w:r>
      <w:r w:rsidRPr="00AF1F14" w:rsidR="00CB3FF5">
        <w:rPr>
          <w:rFonts w:hint="cs"/>
          <w:b/>
          <w:bCs/>
          <w:rtl/>
        </w:rPr>
        <w:t xml:space="preserve"> </w:t>
      </w:r>
      <w:r w:rsidRPr="00AF1F14">
        <w:rPr>
          <w:rFonts w:hint="cs"/>
          <w:b/>
          <w:bCs/>
          <w:rtl/>
        </w:rPr>
        <w:t xml:space="preserve">מנגנון אקטיבי ויעיל של פיקוח ובקרה על ניהול הפרויקט, </w:t>
      </w:r>
      <w:r w:rsidRPr="00AF1F14" w:rsidR="0050703A">
        <w:rPr>
          <w:rFonts w:hint="cs"/>
          <w:b/>
          <w:bCs/>
          <w:rtl/>
        </w:rPr>
        <w:t xml:space="preserve">שיפעל </w:t>
      </w:r>
      <w:r w:rsidRPr="00AF1F14" w:rsidR="00B10CCF">
        <w:rPr>
          <w:rFonts w:hint="cs"/>
          <w:b/>
          <w:bCs/>
          <w:rtl/>
        </w:rPr>
        <w:t xml:space="preserve">באופן רצוף </w:t>
      </w:r>
      <w:r w:rsidR="00CE2651">
        <w:rPr>
          <w:rFonts w:hint="cs"/>
          <w:b/>
          <w:bCs/>
          <w:rtl/>
        </w:rPr>
        <w:t>ותוך מעורבות בנושא</w:t>
      </w:r>
      <w:r w:rsidRPr="00AF1F14" w:rsidR="00AF1F14">
        <w:rPr>
          <w:rFonts w:hint="cs"/>
          <w:b/>
          <w:bCs/>
          <w:rtl/>
        </w:rPr>
        <w:t xml:space="preserve">. במסגרת המנגנון תיקבע החובה </w:t>
      </w:r>
      <w:r w:rsidR="003A3484">
        <w:rPr>
          <w:rFonts w:hint="cs"/>
          <w:b/>
          <w:bCs/>
          <w:rtl/>
        </w:rPr>
        <w:t>להתעדכן באופן עיתי</w:t>
      </w:r>
      <w:r w:rsidRPr="00AF1F14" w:rsidR="00CB3FF5">
        <w:rPr>
          <w:rFonts w:hint="cs"/>
          <w:b/>
          <w:bCs/>
          <w:rtl/>
        </w:rPr>
        <w:t xml:space="preserve"> בנוגע להתקדמות הפר</w:t>
      </w:r>
      <w:r w:rsidRPr="00AF1F14" w:rsidR="00FA04CE">
        <w:rPr>
          <w:rFonts w:hint="cs"/>
          <w:b/>
          <w:bCs/>
          <w:rtl/>
        </w:rPr>
        <w:t xml:space="preserve">ויקט, </w:t>
      </w:r>
      <w:r w:rsidRPr="00AF1F14" w:rsidR="00AF1F14">
        <w:rPr>
          <w:rFonts w:hint="cs"/>
          <w:b/>
          <w:bCs/>
          <w:rtl/>
        </w:rPr>
        <w:t>לוודא את ה</w:t>
      </w:r>
      <w:r w:rsidRPr="00AF1F14" w:rsidR="00FA04CE">
        <w:rPr>
          <w:rFonts w:hint="cs"/>
          <w:b/>
          <w:bCs/>
          <w:rtl/>
        </w:rPr>
        <w:t xml:space="preserve">עמידה בלוחות זמנים, </w:t>
      </w:r>
      <w:r w:rsidRPr="00AF1F14" w:rsidR="00AF1F14">
        <w:rPr>
          <w:rFonts w:hint="cs"/>
          <w:b/>
          <w:bCs/>
          <w:rtl/>
        </w:rPr>
        <w:t xml:space="preserve">ליישב </w:t>
      </w:r>
      <w:r w:rsidRPr="00AF1F14" w:rsidR="00CB3FF5">
        <w:rPr>
          <w:rFonts w:hint="cs"/>
          <w:b/>
          <w:bCs/>
          <w:rtl/>
        </w:rPr>
        <w:t xml:space="preserve">מחלוקות </w:t>
      </w:r>
      <w:r w:rsidRPr="00AF1F14" w:rsidR="00AF1F14">
        <w:rPr>
          <w:rFonts w:hint="cs"/>
          <w:b/>
          <w:bCs/>
          <w:rtl/>
        </w:rPr>
        <w:t xml:space="preserve">ולהסיר </w:t>
      </w:r>
      <w:r w:rsidRPr="00AF1F14" w:rsidR="00CB3FF5">
        <w:rPr>
          <w:rFonts w:hint="cs"/>
          <w:b/>
          <w:bCs/>
          <w:rtl/>
        </w:rPr>
        <w:t>חסמים</w:t>
      </w:r>
      <w:r w:rsidRPr="00AF1F14">
        <w:rPr>
          <w:rFonts w:hint="cs"/>
          <w:b/>
          <w:bCs/>
          <w:rtl/>
        </w:rPr>
        <w:t xml:space="preserve">. </w:t>
      </w:r>
      <w:r w:rsidRPr="00AF1F14" w:rsidR="00CB3FF5">
        <w:rPr>
          <w:rFonts w:hint="cs"/>
          <w:b/>
          <w:bCs/>
          <w:rtl/>
        </w:rPr>
        <w:t xml:space="preserve">זאת במסגרת </w:t>
      </w:r>
      <w:r w:rsidRPr="00AF1F14" w:rsidR="00AF1F14">
        <w:rPr>
          <w:rFonts w:hint="cs"/>
          <w:b/>
          <w:bCs/>
          <w:rtl/>
        </w:rPr>
        <w:t xml:space="preserve">הפעילות של </w:t>
      </w:r>
      <w:r w:rsidRPr="00AF1F14" w:rsidR="00CB3FF5">
        <w:rPr>
          <w:rFonts w:hint="cs"/>
          <w:b/>
          <w:bCs/>
          <w:rtl/>
        </w:rPr>
        <w:t>הוועדה להסרת חסמים או במסגרת אחרת.</w:t>
      </w:r>
      <w:r w:rsidRPr="00AF1F14" w:rsidR="00AF1F14">
        <w:rPr>
          <w:rFonts w:hint="cs"/>
          <w:b/>
          <w:bCs/>
          <w:rtl/>
        </w:rPr>
        <w:t xml:space="preserve"> </w:t>
      </w:r>
    </w:p>
    <w:p w:rsidR="008A6F5D" w:rsidP="005962F8">
      <w:pPr>
        <w:pStyle w:val="a"/>
        <w:rPr>
          <w:rtl/>
        </w:rPr>
      </w:pPr>
    </w:p>
    <w:p w:rsidR="005962F8" w:rsidP="005962F8">
      <w:pPr>
        <w:pStyle w:val="a"/>
        <w:rPr>
          <w:rtl/>
        </w:rPr>
      </w:pPr>
    </w:p>
    <w:p w:rsidR="003C4319" w:rsidP="00922264">
      <w:pPr>
        <w:pStyle w:val="Heading3"/>
        <w:spacing w:before="0" w:line="269" w:lineRule="auto"/>
        <w:rPr>
          <w:rtl/>
        </w:rPr>
      </w:pPr>
      <w:r>
        <w:rPr>
          <w:rFonts w:hint="cs"/>
          <w:rtl/>
        </w:rPr>
        <w:t>סיכום</w:t>
      </w:r>
    </w:p>
    <w:p w:rsidR="0092136C" w:rsidP="00922264">
      <w:pPr>
        <w:pStyle w:val="a"/>
        <w:spacing w:line="269" w:lineRule="auto"/>
        <w:rPr>
          <w:rtl/>
        </w:rPr>
      </w:pPr>
    </w:p>
    <w:p w:rsidR="00241948" w:rsidP="00922264">
      <w:pPr>
        <w:spacing w:line="269" w:lineRule="auto"/>
        <w:rPr>
          <w:b/>
          <w:bCs/>
          <w:rtl/>
        </w:rPr>
      </w:pPr>
      <w:r w:rsidRPr="009A6FD7">
        <w:rPr>
          <w:rFonts w:hint="cs"/>
          <w:b/>
          <w:bCs/>
          <w:rtl/>
        </w:rPr>
        <w:t xml:space="preserve">פרויקט הקמת משרד ומעון רשמי </w:t>
      </w:r>
      <w:r w:rsidR="002704A8">
        <w:rPr>
          <w:rFonts w:hint="cs"/>
          <w:b/>
          <w:bCs/>
          <w:rtl/>
        </w:rPr>
        <w:t>לראש הממשלה</w:t>
      </w:r>
      <w:r w:rsidRPr="009A6FD7">
        <w:rPr>
          <w:rFonts w:hint="cs"/>
          <w:b/>
          <w:bCs/>
          <w:rtl/>
        </w:rPr>
        <w:t xml:space="preserve"> עומד לסירוגין על סד</w:t>
      </w:r>
      <w:r w:rsidRPr="009A6FD7">
        <w:rPr>
          <w:rFonts w:hint="cs"/>
          <w:b/>
          <w:bCs/>
          <w:rtl/>
        </w:rPr>
        <w:t xml:space="preserve">ר היום של ממשלת ישראל כבר כ-25 שנה. </w:t>
      </w:r>
      <w:r w:rsidR="00AF1F14">
        <w:rPr>
          <w:rFonts w:hint="cs"/>
          <w:b/>
          <w:bCs/>
          <w:rtl/>
        </w:rPr>
        <w:t>ב</w:t>
      </w:r>
      <w:r w:rsidRPr="009A6FD7" w:rsidR="000971AC">
        <w:rPr>
          <w:rFonts w:hint="cs"/>
          <w:b/>
          <w:bCs/>
          <w:rtl/>
        </w:rPr>
        <w:t xml:space="preserve">מועד סיום </w:t>
      </w:r>
      <w:r w:rsidR="00E0134F">
        <w:rPr>
          <w:rFonts w:hint="cs"/>
          <w:b/>
          <w:bCs/>
          <w:rtl/>
        </w:rPr>
        <w:t>הביקורת</w:t>
      </w:r>
      <w:r w:rsidRPr="009A6FD7" w:rsidR="000971AC">
        <w:rPr>
          <w:rFonts w:hint="cs"/>
          <w:b/>
          <w:bCs/>
          <w:rtl/>
        </w:rPr>
        <w:t xml:space="preserve"> </w:t>
      </w:r>
      <w:r w:rsidR="009A6FD7">
        <w:rPr>
          <w:rFonts w:hint="cs"/>
          <w:b/>
          <w:bCs/>
          <w:rtl/>
        </w:rPr>
        <w:t xml:space="preserve">הפרויקט </w:t>
      </w:r>
      <w:r w:rsidR="00AF1F14">
        <w:rPr>
          <w:rFonts w:hint="cs"/>
          <w:b/>
          <w:bCs/>
          <w:rtl/>
        </w:rPr>
        <w:t xml:space="preserve">נמצא </w:t>
      </w:r>
      <w:r w:rsidR="009A6FD7">
        <w:rPr>
          <w:rFonts w:hint="cs"/>
          <w:b/>
          <w:bCs/>
          <w:rtl/>
        </w:rPr>
        <w:t>בהקפאה, תכנונו טרם הסתיים</w:t>
      </w:r>
      <w:r w:rsidRPr="009A6FD7" w:rsidR="009A6FD7">
        <w:rPr>
          <w:rFonts w:hint="cs"/>
          <w:b/>
          <w:bCs/>
          <w:rtl/>
        </w:rPr>
        <w:t xml:space="preserve"> </w:t>
      </w:r>
      <w:r w:rsidR="00AF1F14">
        <w:rPr>
          <w:rFonts w:hint="cs"/>
          <w:b/>
          <w:bCs/>
          <w:rtl/>
        </w:rPr>
        <w:t>ולמותר לציין כי עדיין</w:t>
      </w:r>
      <w:r w:rsidRPr="009A6FD7" w:rsidR="00AF1F14">
        <w:rPr>
          <w:rFonts w:hint="cs"/>
          <w:b/>
          <w:bCs/>
          <w:rtl/>
        </w:rPr>
        <w:t xml:space="preserve"> </w:t>
      </w:r>
      <w:r w:rsidRPr="009A6FD7" w:rsidR="009A6FD7">
        <w:rPr>
          <w:rFonts w:hint="cs"/>
          <w:b/>
          <w:bCs/>
          <w:rtl/>
        </w:rPr>
        <w:t>לא החלה בנייתו</w:t>
      </w:r>
      <w:r w:rsidRPr="009A6FD7" w:rsidR="000971AC">
        <w:rPr>
          <w:rFonts w:hint="cs"/>
          <w:b/>
          <w:bCs/>
          <w:rtl/>
        </w:rPr>
        <w:t>, ונשקלת הקמתו במקום חלופי.</w:t>
      </w:r>
      <w:r w:rsidR="00D371EF">
        <w:rPr>
          <w:rFonts w:hint="cs"/>
          <w:b/>
          <w:bCs/>
          <w:rtl/>
        </w:rPr>
        <w:t xml:space="preserve"> מדובר בפרויקט מורכב ורגיש, המשלב</w:t>
      </w:r>
      <w:r w:rsidR="000A706B">
        <w:rPr>
          <w:rFonts w:hint="cs"/>
          <w:b/>
          <w:bCs/>
          <w:rtl/>
        </w:rPr>
        <w:t>,</w:t>
      </w:r>
      <w:r w:rsidR="00D371EF">
        <w:rPr>
          <w:rFonts w:hint="cs"/>
          <w:b/>
          <w:bCs/>
          <w:rtl/>
        </w:rPr>
        <w:t xml:space="preserve"> לצד היבטים תכנוניים </w:t>
      </w:r>
      <w:r w:rsidR="00E13629">
        <w:rPr>
          <w:rFonts w:hint="cs"/>
          <w:b/>
          <w:bCs/>
          <w:rtl/>
        </w:rPr>
        <w:t xml:space="preserve">המאפיינים </w:t>
      </w:r>
      <w:r w:rsidR="00B83706">
        <w:rPr>
          <w:rFonts w:hint="cs"/>
          <w:b/>
          <w:bCs/>
          <w:rtl/>
        </w:rPr>
        <w:t xml:space="preserve">פרויקט בינוי </w:t>
      </w:r>
      <w:r w:rsidR="00D371EF">
        <w:rPr>
          <w:rFonts w:hint="cs"/>
          <w:b/>
          <w:bCs/>
          <w:rtl/>
        </w:rPr>
        <w:t xml:space="preserve">ממשלתי, גם היבטים </w:t>
      </w:r>
      <w:r w:rsidR="009A0818">
        <w:rPr>
          <w:rFonts w:hint="cs"/>
          <w:b/>
          <w:bCs/>
          <w:rtl/>
        </w:rPr>
        <w:t>ביטחוניים</w:t>
      </w:r>
      <w:r w:rsidR="00D371EF">
        <w:rPr>
          <w:rFonts w:hint="cs"/>
          <w:b/>
          <w:bCs/>
          <w:rtl/>
        </w:rPr>
        <w:t xml:space="preserve"> ודרישות הנוגעות לטקסיות ו</w:t>
      </w:r>
      <w:r w:rsidR="00AF1F14">
        <w:rPr>
          <w:rFonts w:hint="cs"/>
          <w:b/>
          <w:bCs/>
          <w:rtl/>
        </w:rPr>
        <w:t>ל</w:t>
      </w:r>
      <w:r w:rsidR="00D371EF">
        <w:rPr>
          <w:rFonts w:hint="cs"/>
          <w:b/>
          <w:bCs/>
          <w:rtl/>
        </w:rPr>
        <w:t>ייצוגיות.</w:t>
      </w:r>
      <w:r w:rsidR="00213573">
        <w:rPr>
          <w:rFonts w:hint="cs"/>
          <w:b/>
          <w:bCs/>
          <w:rtl/>
        </w:rPr>
        <w:t xml:space="preserve"> </w:t>
      </w:r>
    </w:p>
    <w:p w:rsidR="003F58F5" w:rsidRPr="003F58F5" w:rsidP="00922264">
      <w:pPr>
        <w:pStyle w:val="a"/>
        <w:spacing w:line="269" w:lineRule="auto"/>
      </w:pPr>
    </w:p>
    <w:p w:rsidR="003F58F5" w:rsidRPr="000C4657" w:rsidP="00922264">
      <w:pPr>
        <w:spacing w:line="269" w:lineRule="auto"/>
        <w:rPr>
          <w:b/>
          <w:bCs/>
        </w:rPr>
      </w:pPr>
      <w:r>
        <w:rPr>
          <w:rFonts w:hint="cs"/>
          <w:b/>
          <w:bCs/>
          <w:rtl/>
        </w:rPr>
        <w:t>ראוי ש</w:t>
      </w:r>
      <w:r w:rsidR="009D08D3">
        <w:rPr>
          <w:rFonts w:hint="cs"/>
          <w:b/>
          <w:bCs/>
          <w:rtl/>
        </w:rPr>
        <w:t xml:space="preserve">דוח זה ישמש בסיס להפקת לקחים, הן לצורך המשך ניהול הפרויקט בשנים הבאות והן לצורך יישומם בפרויקטים מורכבים עתידיים. לשם כך, נכון יהיה לתת את הדעת </w:t>
      </w:r>
      <w:r w:rsidR="00A1795E">
        <w:rPr>
          <w:rFonts w:hint="cs"/>
          <w:b/>
          <w:bCs/>
          <w:rtl/>
        </w:rPr>
        <w:t xml:space="preserve">על </w:t>
      </w:r>
      <w:r w:rsidR="001900A6">
        <w:rPr>
          <w:rFonts w:hint="cs"/>
          <w:b/>
          <w:bCs/>
          <w:rtl/>
        </w:rPr>
        <w:t>כמה וכמה</w:t>
      </w:r>
      <w:r w:rsidRPr="000C4657">
        <w:rPr>
          <w:rFonts w:hint="cs"/>
          <w:b/>
          <w:bCs/>
          <w:rtl/>
        </w:rPr>
        <w:t xml:space="preserve"> חולשות </w:t>
      </w:r>
      <w:r w:rsidRPr="000C4657" w:rsidR="00B71B51">
        <w:rPr>
          <w:rFonts w:hint="cs"/>
          <w:b/>
          <w:bCs/>
          <w:rtl/>
        </w:rPr>
        <w:t>בניהול הפרויקט</w:t>
      </w:r>
      <w:r w:rsidR="009D08D3">
        <w:rPr>
          <w:rFonts w:hint="cs"/>
          <w:b/>
          <w:bCs/>
          <w:rtl/>
        </w:rPr>
        <w:t>, לרבות קבלת</w:t>
      </w:r>
      <w:r w:rsidRPr="000C4657" w:rsidR="00AA66F9">
        <w:rPr>
          <w:rFonts w:hint="cs"/>
          <w:b/>
          <w:bCs/>
          <w:rtl/>
        </w:rPr>
        <w:t xml:space="preserve"> החלטות ללא בדיקה מקדימה של מכלול הנתונים ו</w:t>
      </w:r>
      <w:r>
        <w:rPr>
          <w:rFonts w:hint="cs"/>
          <w:b/>
          <w:bCs/>
          <w:rtl/>
        </w:rPr>
        <w:t xml:space="preserve">ללא </w:t>
      </w:r>
      <w:r w:rsidRPr="000C4657" w:rsidR="00AA66F9">
        <w:rPr>
          <w:rFonts w:hint="cs"/>
          <w:b/>
          <w:bCs/>
          <w:rtl/>
        </w:rPr>
        <w:t>הערכת סיכונים עדכנית;</w:t>
      </w:r>
      <w:r w:rsidR="00AA66F9">
        <w:rPr>
          <w:rFonts w:hint="cs"/>
          <w:b/>
          <w:bCs/>
          <w:rtl/>
        </w:rPr>
        <w:t xml:space="preserve"> </w:t>
      </w:r>
      <w:r w:rsidRPr="000C4657">
        <w:rPr>
          <w:rFonts w:hint="cs"/>
          <w:b/>
          <w:bCs/>
          <w:rtl/>
        </w:rPr>
        <w:t>תנודתיות</w:t>
      </w:r>
      <w:r w:rsidR="00AA66F9">
        <w:rPr>
          <w:rFonts w:hint="cs"/>
          <w:b/>
          <w:bCs/>
          <w:rtl/>
        </w:rPr>
        <w:t xml:space="preserve"> רבה</w:t>
      </w:r>
      <w:r w:rsidRPr="000C4657">
        <w:rPr>
          <w:rFonts w:hint="cs"/>
          <w:b/>
          <w:bCs/>
          <w:rtl/>
        </w:rPr>
        <w:t xml:space="preserve"> ב</w:t>
      </w:r>
      <w:r w:rsidRPr="000C4657" w:rsidR="00B71B51">
        <w:rPr>
          <w:rFonts w:hint="cs"/>
          <w:b/>
          <w:bCs/>
          <w:rtl/>
        </w:rPr>
        <w:t xml:space="preserve">קבלת ההחלטות ובהגדרת התכולות; </w:t>
      </w:r>
      <w:r>
        <w:rPr>
          <w:rFonts w:hint="cs"/>
          <w:b/>
          <w:bCs/>
          <w:rtl/>
        </w:rPr>
        <w:t xml:space="preserve">היעדר </w:t>
      </w:r>
      <w:r w:rsidRPr="000C4657" w:rsidR="00B71B51">
        <w:rPr>
          <w:rFonts w:hint="cs"/>
          <w:b/>
          <w:bCs/>
          <w:rtl/>
        </w:rPr>
        <w:t xml:space="preserve">תקשורת </w:t>
      </w:r>
      <w:r w:rsidRPr="000C4657" w:rsidR="0043096A">
        <w:rPr>
          <w:rFonts w:hint="cs"/>
          <w:b/>
          <w:bCs/>
          <w:rtl/>
        </w:rPr>
        <w:t>מיטבית בין הגורמים המעורבים בפרויקט</w:t>
      </w:r>
      <w:r w:rsidR="009D08D3">
        <w:rPr>
          <w:rFonts w:hint="cs"/>
          <w:b/>
          <w:bCs/>
          <w:rtl/>
        </w:rPr>
        <w:t>; ו</w:t>
      </w:r>
      <w:r w:rsidRPr="000C4657" w:rsidR="001B3761">
        <w:rPr>
          <w:rFonts w:hint="cs"/>
          <w:b/>
          <w:bCs/>
          <w:rtl/>
        </w:rPr>
        <w:t xml:space="preserve">היעדר </w:t>
      </w:r>
      <w:r w:rsidRPr="000C4657" w:rsidR="0049049D">
        <w:rPr>
          <w:rFonts w:hint="cs"/>
          <w:b/>
          <w:bCs/>
          <w:rtl/>
        </w:rPr>
        <w:t>פעולה ממוקדת ויזומה להסרת חסמים</w:t>
      </w:r>
      <w:r w:rsidRPr="000C4657" w:rsidR="0043096A">
        <w:rPr>
          <w:rFonts w:hint="cs"/>
          <w:b/>
          <w:bCs/>
          <w:rtl/>
        </w:rPr>
        <w:t>.</w:t>
      </w:r>
    </w:p>
    <w:p w:rsidR="0043096A" w:rsidP="00922264">
      <w:pPr>
        <w:pStyle w:val="a"/>
        <w:spacing w:line="269" w:lineRule="auto"/>
      </w:pPr>
    </w:p>
    <w:p w:rsidR="003C4319" w:rsidRPr="00A1795E" w:rsidP="00922264">
      <w:pPr>
        <w:spacing w:line="269" w:lineRule="auto"/>
        <w:rPr>
          <w:b/>
          <w:bCs/>
          <w:rtl/>
        </w:rPr>
      </w:pPr>
      <w:r>
        <w:rPr>
          <w:rFonts w:hint="cs"/>
          <w:b/>
          <w:bCs/>
          <w:rtl/>
        </w:rPr>
        <w:t xml:space="preserve">לנוכח </w:t>
      </w:r>
      <w:r w:rsidR="00173F45">
        <w:rPr>
          <w:rFonts w:hint="cs"/>
          <w:b/>
          <w:bCs/>
          <w:rtl/>
        </w:rPr>
        <w:t xml:space="preserve">מכלול </w:t>
      </w:r>
      <w:r w:rsidRPr="000C4657" w:rsidR="009669F8">
        <w:rPr>
          <w:rFonts w:hint="cs"/>
          <w:b/>
          <w:bCs/>
          <w:rtl/>
        </w:rPr>
        <w:t xml:space="preserve">הנסיבות שליוו את הפרויקט בשנים האחרונות </w:t>
      </w:r>
      <w:r>
        <w:rPr>
          <w:rFonts w:hint="cs"/>
          <w:b/>
          <w:bCs/>
          <w:rtl/>
        </w:rPr>
        <w:t xml:space="preserve">נמצאים מקבלי ההחלטות על פרשת דרכים בכל הנוגע להחלטות לגבי </w:t>
      </w:r>
      <w:r w:rsidRPr="000C4657" w:rsidR="009669F8">
        <w:rPr>
          <w:rFonts w:hint="cs"/>
          <w:b/>
          <w:bCs/>
          <w:rtl/>
        </w:rPr>
        <w:t>עצם הקמתו</w:t>
      </w:r>
      <w:r>
        <w:rPr>
          <w:rFonts w:hint="cs"/>
          <w:b/>
          <w:bCs/>
          <w:rtl/>
        </w:rPr>
        <w:t xml:space="preserve"> של הפרויקט</w:t>
      </w:r>
      <w:r w:rsidRPr="000C4657" w:rsidR="009669F8">
        <w:rPr>
          <w:rFonts w:hint="cs"/>
          <w:b/>
          <w:bCs/>
          <w:rtl/>
        </w:rPr>
        <w:t xml:space="preserve">, </w:t>
      </w:r>
      <w:r w:rsidRPr="000C4657" w:rsidR="001B3761">
        <w:rPr>
          <w:rFonts w:hint="cs"/>
          <w:b/>
          <w:bCs/>
          <w:rtl/>
        </w:rPr>
        <w:t>מקומו ו</w:t>
      </w:r>
      <w:r w:rsidRPr="000C4657" w:rsidR="009669F8">
        <w:rPr>
          <w:rFonts w:hint="cs"/>
          <w:b/>
          <w:bCs/>
          <w:rtl/>
        </w:rPr>
        <w:t xml:space="preserve">ניהולו. הדוח </w:t>
      </w:r>
      <w:r w:rsidR="00A1795E">
        <w:rPr>
          <w:rFonts w:hint="cs"/>
          <w:b/>
          <w:bCs/>
          <w:rtl/>
        </w:rPr>
        <w:t>מדגיש את</w:t>
      </w:r>
      <w:r w:rsidRPr="000C4657" w:rsidR="001B3761">
        <w:rPr>
          <w:rFonts w:hint="cs"/>
          <w:b/>
          <w:bCs/>
          <w:rtl/>
        </w:rPr>
        <w:t xml:space="preserve"> הצורך בקבלת החלטות יסודיות שיניחו בסיס יציב להמשך </w:t>
      </w:r>
      <w:r>
        <w:rPr>
          <w:rFonts w:hint="cs"/>
          <w:b/>
          <w:bCs/>
          <w:rtl/>
        </w:rPr>
        <w:t>פעילות</w:t>
      </w:r>
      <w:r w:rsidRPr="000C4657">
        <w:rPr>
          <w:rFonts w:hint="cs"/>
          <w:b/>
          <w:bCs/>
          <w:rtl/>
        </w:rPr>
        <w:t xml:space="preserve"> </w:t>
      </w:r>
      <w:r w:rsidRPr="000C4657" w:rsidR="001B3761">
        <w:rPr>
          <w:rFonts w:hint="cs"/>
          <w:b/>
          <w:bCs/>
          <w:rtl/>
        </w:rPr>
        <w:t xml:space="preserve">סדורה ויעילה </w:t>
      </w:r>
      <w:r>
        <w:rPr>
          <w:rFonts w:hint="cs"/>
          <w:b/>
          <w:bCs/>
          <w:rtl/>
        </w:rPr>
        <w:t xml:space="preserve">בעניינו של הפרויקט </w:t>
      </w:r>
      <w:r w:rsidRPr="000C4657" w:rsidR="001B3761">
        <w:rPr>
          <w:rFonts w:hint="cs"/>
          <w:b/>
          <w:bCs/>
          <w:rtl/>
        </w:rPr>
        <w:t>בתקופה הקרובה.</w:t>
      </w:r>
    </w:p>
    <w:sectPr w:rsidSect="00DF63B4">
      <w:headerReference w:type="default" r:id="rId14"/>
      <w:headerReference w:type="first" r:id="rId15"/>
      <w:pgSz w:w="11906" w:h="16838"/>
      <w:pgMar w:top="1701" w:right="2268" w:bottom="1701" w:left="2268" w:header="850" w:footer="850"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6738" w:rsidP="00C23CC9">
      <w:pPr>
        <w:spacing w:line="240" w:lineRule="auto"/>
      </w:pPr>
      <w:r>
        <w:separator/>
      </w:r>
    </w:p>
  </w:footnote>
  <w:footnote w:type="continuationSeparator" w:id="1">
    <w:p w:rsidR="00CC6738" w:rsidP="00C23CC9">
      <w:pPr>
        <w:spacing w:line="240" w:lineRule="auto"/>
      </w:pPr>
      <w:r>
        <w:continuationSeparator/>
      </w:r>
    </w:p>
  </w:footnote>
  <w:footnote w:id="2">
    <w:p w:rsidR="00580C33" w:rsidP="002A280E">
      <w:pPr>
        <w:pStyle w:val="FootnoteText"/>
        <w:rPr>
          <w:rtl/>
        </w:rPr>
      </w:pPr>
      <w:r>
        <w:rPr>
          <w:rStyle w:val="FootnoteReference"/>
        </w:rPr>
        <w:footnoteRef/>
      </w:r>
      <w:r>
        <w:rPr>
          <w:rtl/>
        </w:rPr>
        <w:t xml:space="preserve"> </w:t>
      </w:r>
      <w:r>
        <w:rPr>
          <w:rtl/>
        </w:rPr>
        <w:tab/>
      </w:r>
      <w:r>
        <w:rPr>
          <w:rFonts w:hint="cs"/>
          <w:rtl/>
        </w:rPr>
        <w:t xml:space="preserve">מתקני אירוח רשמיים נמצאים למשל בארה"ב, בקנדה ובספרד. </w:t>
      </w:r>
    </w:p>
  </w:footnote>
  <w:footnote w:id="3">
    <w:p w:rsidR="00580C33" w:rsidP="007158E1">
      <w:pPr>
        <w:pStyle w:val="FootnoteText"/>
      </w:pPr>
      <w:r>
        <w:rPr>
          <w:rStyle w:val="FootnoteReference"/>
        </w:rPr>
        <w:footnoteRef/>
      </w:r>
      <w:r>
        <w:rPr>
          <w:rtl/>
        </w:rPr>
        <w:t xml:space="preserve"> </w:t>
      </w:r>
      <w:r>
        <w:rPr>
          <w:rtl/>
        </w:rPr>
        <w:tab/>
      </w:r>
      <w:r>
        <w:rPr>
          <w:rFonts w:hint="cs"/>
          <w:rtl/>
        </w:rPr>
        <w:t xml:space="preserve">פרוגרמה היא מסמך הנחיות לאדריכלים המפרט את צרכיו התכנוניים של הלקוח, ובהם היקף השטחים בפרויקט, השימושים המתוכננים בשטחים אלה והזיקות ביניהם. </w:t>
      </w:r>
    </w:p>
  </w:footnote>
  <w:footnote w:id="4">
    <w:p w:rsidR="00580C33" w:rsidP="007333BE">
      <w:pPr>
        <w:pStyle w:val="FootnoteText"/>
      </w:pPr>
      <w:r>
        <w:rPr>
          <w:rStyle w:val="FootnoteReference"/>
        </w:rPr>
        <w:footnoteRef/>
      </w:r>
      <w:r>
        <w:rPr>
          <w:rtl/>
        </w:rPr>
        <w:t xml:space="preserve"> </w:t>
      </w:r>
      <w:r>
        <w:rPr>
          <w:rtl/>
        </w:rPr>
        <w:tab/>
      </w:r>
      <w:r>
        <w:rPr>
          <w:rFonts w:hint="cs"/>
          <w:rtl/>
        </w:rPr>
        <w:t>פרוגרמת הביטחון היא מסמך הנחיות לאדריכלים המפרט את דרישות הביטחון והאבטחה של הפרויקט. פרוגרמת הביטחון מוטמעת בפ</w:t>
      </w:r>
      <w:r>
        <w:rPr>
          <w:rFonts w:hint="cs"/>
          <w:rtl/>
        </w:rPr>
        <w:t>רוגרמה הכוללת.</w:t>
      </w:r>
    </w:p>
  </w:footnote>
  <w:footnote w:id="5">
    <w:p w:rsidR="00580C33" w:rsidP="003A78F5">
      <w:pPr>
        <w:pStyle w:val="FootnoteText"/>
      </w:pPr>
      <w:r>
        <w:rPr>
          <w:rStyle w:val="FootnoteReference"/>
        </w:rPr>
        <w:footnoteRef/>
      </w:r>
      <w:r>
        <w:rPr>
          <w:rtl/>
        </w:rPr>
        <w:t xml:space="preserve"> </w:t>
      </w:r>
      <w:r>
        <w:rPr>
          <w:rtl/>
        </w:rPr>
        <w:tab/>
      </w:r>
      <w:r>
        <w:rPr>
          <w:rFonts w:hint="cs"/>
          <w:rtl/>
        </w:rPr>
        <w:t>החלטת הממשלה 1581 (מאי 2014); החלטת הקבינט ב/64 (דצמבר 2015).</w:t>
      </w:r>
      <w:r w:rsidRPr="00050964">
        <w:rPr>
          <w:rtl/>
        </w:rPr>
        <w:t xml:space="preserve"> בהחלטה האמורה נקבע כי חברי הוועדה הנוספים יהיו נציג המל"ל; נציג משרד הביטחון; נציג אגף החשכ"ל; נציג </w:t>
      </w:r>
      <w:r>
        <w:rPr>
          <w:rFonts w:hint="cs"/>
          <w:rtl/>
        </w:rPr>
        <w:t>אג"ת במשרד האוצר</w:t>
      </w:r>
      <w:r w:rsidRPr="00050964">
        <w:rPr>
          <w:rtl/>
        </w:rPr>
        <w:t>; ומזכיר הממשלה</w:t>
      </w:r>
      <w:r>
        <w:rPr>
          <w:rFonts w:hint="cs"/>
          <w:rtl/>
        </w:rPr>
        <w:t>.</w:t>
      </w:r>
    </w:p>
  </w:footnote>
  <w:footnote w:id="6">
    <w:p w:rsidR="00580C33" w:rsidP="00777E40">
      <w:pPr>
        <w:pStyle w:val="FootnoteText"/>
      </w:pPr>
      <w:r>
        <w:rPr>
          <w:rStyle w:val="FootnoteReference"/>
        </w:rPr>
        <w:footnoteRef/>
      </w:r>
      <w:r>
        <w:rPr>
          <w:rtl/>
        </w:rPr>
        <w:t xml:space="preserve"> </w:t>
      </w:r>
      <w:r>
        <w:rPr>
          <w:rtl/>
        </w:rPr>
        <w:tab/>
      </w:r>
      <w:r>
        <w:rPr>
          <w:rFonts w:hint="cs"/>
          <w:rtl/>
        </w:rPr>
        <w:t>שטח הפרויקט צומצם מ-13,670 מ"ר נטו (39,1</w:t>
      </w:r>
      <w:r>
        <w:rPr>
          <w:rFonts w:hint="cs"/>
          <w:rtl/>
        </w:rPr>
        <w:t xml:space="preserve">50 מ"ר ברוטו) ל-11,324 מ"ר נטו (26,900 מ"ר ברוטו), ועלות הפרויקט המוערכת צומצמה מ-650 מיליון ש"ח ל-550 מיליון ש"ח. </w:t>
      </w:r>
    </w:p>
  </w:footnote>
  <w:footnote w:id="7">
    <w:p w:rsidR="00580C33" w:rsidP="000842A0">
      <w:pPr>
        <w:pStyle w:val="FootnoteText"/>
      </w:pPr>
      <w:r>
        <w:rPr>
          <w:rStyle w:val="FootnoteReference"/>
        </w:rPr>
        <w:footnoteRef/>
      </w:r>
      <w:r>
        <w:rPr>
          <w:rtl/>
        </w:rPr>
        <w:t xml:space="preserve"> </w:t>
      </w:r>
      <w:r>
        <w:rPr>
          <w:rtl/>
        </w:rPr>
        <w:tab/>
      </w:r>
      <w:r>
        <w:rPr>
          <w:rFonts w:hint="cs"/>
          <w:rtl/>
        </w:rPr>
        <w:t>הקו צפוי לעבור בין קמפוס האוניברסיטה העברית בגבעת רם לקמפוס בהר הצופים ומכונה "קו האוניברסיטאות".</w:t>
      </w:r>
    </w:p>
  </w:footnote>
  <w:footnote w:id="8">
    <w:p w:rsidR="00580C33" w:rsidP="00B164EE">
      <w:pPr>
        <w:pStyle w:val="FootnoteText"/>
      </w:pPr>
      <w:r>
        <w:rPr>
          <w:rStyle w:val="FootnoteReference"/>
        </w:rPr>
        <w:footnoteRef/>
      </w:r>
      <w:r>
        <w:rPr>
          <w:rtl/>
        </w:rPr>
        <w:t xml:space="preserve"> </w:t>
      </w:r>
      <w:r>
        <w:rPr>
          <w:rtl/>
        </w:rPr>
        <w:tab/>
      </w:r>
      <w:r w:rsidRPr="004428D7">
        <w:rPr>
          <w:rtl/>
        </w:rPr>
        <w:t>תקנון כספים ומשק</w:t>
      </w:r>
      <w:r>
        <w:rPr>
          <w:rFonts w:hint="cs"/>
          <w:rtl/>
        </w:rPr>
        <w:t>.</w:t>
      </w:r>
    </w:p>
  </w:footnote>
  <w:footnote w:id="9">
    <w:p w:rsidR="00580C33" w:rsidP="00A647C7">
      <w:pPr>
        <w:pStyle w:val="FootnoteText"/>
      </w:pPr>
      <w:r>
        <w:rPr>
          <w:rStyle w:val="FootnoteReference"/>
        </w:rPr>
        <w:footnoteRef/>
      </w:r>
      <w:r>
        <w:rPr>
          <w:rtl/>
        </w:rPr>
        <w:t xml:space="preserve"> </w:t>
      </w:r>
      <w:r>
        <w:rPr>
          <w:rFonts w:hint="cs"/>
          <w:rtl/>
        </w:rPr>
        <w:tab/>
        <w:t>בדצמבר 2016 עדכ</w:t>
      </w:r>
      <w:r>
        <w:rPr>
          <w:rFonts w:hint="cs"/>
          <w:rtl/>
        </w:rPr>
        <w:t>ן השב"כ מסמך דרישות זה, אשר עסק בשטחי השב"כ במסגרת הפרויקט.</w:t>
      </w:r>
    </w:p>
  </w:footnote>
  <w:footnote w:id="10">
    <w:p w:rsidR="00580C33" w:rsidP="002F236D">
      <w:pPr>
        <w:pStyle w:val="FootnoteText"/>
        <w:rPr>
          <w:rtl/>
        </w:rPr>
      </w:pPr>
      <w:r>
        <w:rPr>
          <w:rStyle w:val="FootnoteReference"/>
        </w:rPr>
        <w:footnoteRef/>
      </w:r>
      <w:r>
        <w:rPr>
          <w:rtl/>
        </w:rPr>
        <w:t xml:space="preserve"> </w:t>
      </w:r>
      <w:r>
        <w:rPr>
          <w:rFonts w:hint="cs"/>
          <w:rtl/>
        </w:rPr>
        <w:tab/>
        <w:t>הסכום עודכן בהמשך ל-497 מיליון ש"ח.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33" w:rsidP="00DF63B4">
    <w:pPr>
      <w:pStyle w:val="Header"/>
      <w:jc w:val="center"/>
      <w:rPr>
        <w:rtl/>
      </w:rP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Pr>
        <w:noProof/>
        <w:rtl/>
      </w:rPr>
      <w:t>22</w:t>
    </w:r>
    <w:r>
      <w:rPr>
        <w:rtl/>
      </w:rPr>
      <w:fldChar w:fldCharType="end"/>
    </w:r>
    <w:r>
      <w:rPr>
        <w:rtl/>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C33" w:rsidP="00E8654B">
    <w:pPr>
      <w:pStyle w:val="Header"/>
    </w:pP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384.6pt" o:bullet="t">
        <v:imagedata r:id="rId1" o:title="light-bulb"/>
      </v:shape>
    </w:pict>
  </w:numPicBullet>
  <w:abstractNum w:abstractNumId="0">
    <w:nsid w:val="009632CD"/>
    <w:multiLevelType w:val="multilevel"/>
    <w:tmpl w:val="A57E4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5827CC1"/>
    <w:multiLevelType w:val="multilevel"/>
    <w:tmpl w:val="AD563C8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B3228F4"/>
    <w:multiLevelType w:val="hybridMultilevel"/>
    <w:tmpl w:val="655A8E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CD866E9"/>
    <w:multiLevelType w:val="hybridMultilevel"/>
    <w:tmpl w:val="57CA6F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2C0553"/>
    <w:multiLevelType w:val="multilevel"/>
    <w:tmpl w:val="A57E4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F277F1F"/>
    <w:multiLevelType w:val="hybridMultilevel"/>
    <w:tmpl w:val="11184C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815E82"/>
    <w:multiLevelType w:val="multilevel"/>
    <w:tmpl w:val="5764FD2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48A2E1E"/>
    <w:multiLevelType w:val="multilevel"/>
    <w:tmpl w:val="9AFAE0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4BB7B56"/>
    <w:multiLevelType w:val="hybridMultilevel"/>
    <w:tmpl w:val="6D446CE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878791C"/>
    <w:multiLevelType w:val="hybridMultilevel"/>
    <w:tmpl w:val="403E1DC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BAE18A6"/>
    <w:multiLevelType w:val="hybridMultilevel"/>
    <w:tmpl w:val="89108B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D45277F"/>
    <w:multiLevelType w:val="hybridMultilevel"/>
    <w:tmpl w:val="FBE877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B24C50"/>
    <w:multiLevelType w:val="hybridMultilevel"/>
    <w:tmpl w:val="87A2BF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867DCB"/>
    <w:multiLevelType w:val="hybridMultilevel"/>
    <w:tmpl w:val="D568B2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C04EAF"/>
    <w:multiLevelType w:val="multilevel"/>
    <w:tmpl w:val="459E161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26151B7B"/>
    <w:multiLevelType w:val="hybridMultilevel"/>
    <w:tmpl w:val="C6A42E94"/>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6ED0C3C"/>
    <w:multiLevelType w:val="hybridMultilevel"/>
    <w:tmpl w:val="485E9D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8B73181"/>
    <w:multiLevelType w:val="hybridMultilevel"/>
    <w:tmpl w:val="8332A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3729A1"/>
    <w:multiLevelType w:val="multilevel"/>
    <w:tmpl w:val="4D3674D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2FA86AFA"/>
    <w:multiLevelType w:val="multilevel"/>
    <w:tmpl w:val="AD563C8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32830E5A"/>
    <w:multiLevelType w:val="multilevel"/>
    <w:tmpl w:val="9AFAE0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33684A13"/>
    <w:multiLevelType w:val="hybridMultilevel"/>
    <w:tmpl w:val="0FD6D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47A6D5F"/>
    <w:multiLevelType w:val="multilevel"/>
    <w:tmpl w:val="D3E6DDE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3C930C70"/>
    <w:multiLevelType w:val="multilevel"/>
    <w:tmpl w:val="44920DE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8147CAC"/>
    <w:multiLevelType w:val="hybridMultilevel"/>
    <w:tmpl w:val="4D4E1A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A50237B"/>
    <w:multiLevelType w:val="hybridMultilevel"/>
    <w:tmpl w:val="A66ADD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B5131DF"/>
    <w:multiLevelType w:val="hybridMultilevel"/>
    <w:tmpl w:val="5AA861F0"/>
    <w:lvl w:ilvl="0">
      <w:start w:val="1"/>
      <w:numFmt w:val="bullet"/>
      <w:lvlText w:val=""/>
      <w:lvlJc w:val="left"/>
      <w:pPr>
        <w:ind w:left="720" w:hanging="360"/>
      </w:pPr>
      <w:rPr>
        <w:rFonts w:ascii="Wingdings" w:hAnsi="Wingdings" w:hint="default"/>
        <w:b w:val="0"/>
        <w:bCs w:val="0"/>
        <w:color w:val="943634" w:themeColor="accent2" w:themeShade="BF"/>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BA07119"/>
    <w:multiLevelType w:val="multilevel"/>
    <w:tmpl w:val="A57E422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4E8934A2"/>
    <w:multiLevelType w:val="hybridMultilevel"/>
    <w:tmpl w:val="3E801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914B95"/>
    <w:multiLevelType w:val="hybridMultilevel"/>
    <w:tmpl w:val="DAE4EB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544E01F1"/>
    <w:multiLevelType w:val="hybridMultilevel"/>
    <w:tmpl w:val="E58CE522"/>
    <w:lvl w:ilvl="0">
      <w:start w:val="1"/>
      <w:numFmt w:val="decimal"/>
      <w:lvlText w:val="%1."/>
      <w:lvlJc w:val="left"/>
      <w:pPr>
        <w:ind w:left="405" w:hanging="360"/>
      </w:pPr>
      <w:rPr>
        <w:rFonts w:ascii="Times New Roman" w:hAnsi="Times New Roman" w:eastAsiaTheme="minorHAnsi" w:cs="David"/>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33">
    <w:nsid w:val="57965137"/>
    <w:multiLevelType w:val="hybridMultilevel"/>
    <w:tmpl w:val="9A08C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B371C08"/>
    <w:multiLevelType w:val="multilevel"/>
    <w:tmpl w:val="B83E9CB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5EE82F62"/>
    <w:multiLevelType w:val="hybridMultilevel"/>
    <w:tmpl w:val="E2DA809E"/>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4A44165"/>
    <w:multiLevelType w:val="multilevel"/>
    <w:tmpl w:val="86C00D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B1E2A26"/>
    <w:multiLevelType w:val="hybridMultilevel"/>
    <w:tmpl w:val="6BE4A3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FD639E"/>
    <w:multiLevelType w:val="hybridMultilevel"/>
    <w:tmpl w:val="40A8D2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F9157B0"/>
    <w:multiLevelType w:val="hybridMultilevel"/>
    <w:tmpl w:val="B9D6D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B3566C"/>
    <w:multiLevelType w:val="hybridMultilevel"/>
    <w:tmpl w:val="3EF813D8"/>
    <w:lvl w:ilvl="0">
      <w:start w:val="1"/>
      <w:numFmt w:val="bullet"/>
      <w:lvlText w:val=""/>
      <w:lvlJc w:val="left"/>
      <w:pPr>
        <w:ind w:left="720" w:hanging="360"/>
      </w:pPr>
      <w:rPr>
        <w:rFonts w:ascii="Wingdings" w:hAnsi="Wingdings" w:hint="default"/>
        <w:b/>
        <w:bCs/>
        <w:color w:val="31849B" w:themeColor="accent5" w:themeShade="BF"/>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5811573"/>
    <w:multiLevelType w:val="hybridMultilevel"/>
    <w:tmpl w:val="013A72D8"/>
    <w:lvl w:ilvl="0">
      <w:start w:val="1"/>
      <w:numFmt w:val="bullet"/>
      <w:lvlText w:val=""/>
      <w:lvlJc w:val="left"/>
      <w:pPr>
        <w:ind w:left="720" w:hanging="360"/>
      </w:pPr>
      <w:rPr>
        <w:rFonts w:ascii="Wingdings" w:hAnsi="Wingdings" w:hint="default"/>
        <w:b w:val="0"/>
        <w:bCs w:val="0"/>
        <w:color w:val="943634" w:themeColor="accent2" w:themeShade="BF"/>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6543874"/>
    <w:multiLevelType w:val="hybridMultilevel"/>
    <w:tmpl w:val="DB9C95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E7408A"/>
    <w:multiLevelType w:val="multilevel"/>
    <w:tmpl w:val="AD563C8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20"/>
  </w:num>
  <w:num w:numId="2">
    <w:abstractNumId w:val="19"/>
  </w:num>
  <w:num w:numId="3">
    <w:abstractNumId w:val="24"/>
  </w:num>
  <w:num w:numId="4">
    <w:abstractNumId w:val="36"/>
  </w:num>
  <w:num w:numId="5">
    <w:abstractNumId w:val="0"/>
  </w:num>
  <w:num w:numId="6">
    <w:abstractNumId w:val="7"/>
  </w:num>
  <w:num w:numId="7">
    <w:abstractNumId w:val="15"/>
  </w:num>
  <w:num w:numId="8">
    <w:abstractNumId w:val="21"/>
  </w:num>
  <w:num w:numId="9">
    <w:abstractNumId w:val="8"/>
  </w:num>
  <w:num w:numId="10">
    <w:abstractNumId w:val="32"/>
  </w:num>
  <w:num w:numId="11">
    <w:abstractNumId w:val="35"/>
  </w:num>
  <w:num w:numId="12">
    <w:abstractNumId w:val="4"/>
  </w:num>
  <w:num w:numId="13">
    <w:abstractNumId w:val="30"/>
  </w:num>
  <w:num w:numId="14">
    <w:abstractNumId w:val="11"/>
  </w:num>
  <w:num w:numId="15">
    <w:abstractNumId w:val="28"/>
  </w:num>
  <w:num w:numId="16">
    <w:abstractNumId w:val="41"/>
  </w:num>
  <w:num w:numId="17">
    <w:abstractNumId w:val="26"/>
  </w:num>
  <w:num w:numId="18">
    <w:abstractNumId w:val="22"/>
  </w:num>
  <w:num w:numId="19">
    <w:abstractNumId w:val="23"/>
  </w:num>
  <w:num w:numId="20">
    <w:abstractNumId w:val="39"/>
  </w:num>
  <w:num w:numId="21">
    <w:abstractNumId w:val="27"/>
  </w:num>
  <w:num w:numId="22">
    <w:abstractNumId w:val="18"/>
  </w:num>
  <w:num w:numId="23">
    <w:abstractNumId w:val="44"/>
  </w:num>
  <w:num w:numId="24">
    <w:abstractNumId w:val="1"/>
  </w:num>
  <w:num w:numId="25">
    <w:abstractNumId w:val="29"/>
  </w:num>
  <w:num w:numId="26">
    <w:abstractNumId w:val="5"/>
  </w:num>
  <w:num w:numId="27">
    <w:abstractNumId w:val="34"/>
  </w:num>
  <w:num w:numId="28">
    <w:abstractNumId w:val="9"/>
  </w:num>
  <w:num w:numId="29">
    <w:abstractNumId w:val="43"/>
  </w:num>
  <w:num w:numId="30">
    <w:abstractNumId w:val="42"/>
  </w:num>
  <w:num w:numId="31">
    <w:abstractNumId w:val="17"/>
  </w:num>
  <w:num w:numId="32">
    <w:abstractNumId w:val="14"/>
  </w:num>
  <w:num w:numId="33">
    <w:abstractNumId w:val="6"/>
  </w:num>
  <w:num w:numId="34">
    <w:abstractNumId w:val="40"/>
  </w:num>
  <w:num w:numId="35">
    <w:abstractNumId w:val="25"/>
  </w:num>
  <w:num w:numId="36">
    <w:abstractNumId w:val="37"/>
  </w:num>
  <w:num w:numId="37">
    <w:abstractNumId w:val="3"/>
  </w:num>
  <w:num w:numId="38">
    <w:abstractNumId w:val="33"/>
  </w:num>
  <w:num w:numId="39">
    <w:abstractNumId w:val="31"/>
  </w:num>
  <w:num w:numId="40">
    <w:abstractNumId w:val="2"/>
  </w:num>
  <w:num w:numId="41">
    <w:abstractNumId w:val="12"/>
  </w:num>
  <w:num w:numId="42">
    <w:abstractNumId w:val="13"/>
  </w:num>
  <w:num w:numId="43">
    <w:abstractNumId w:val="10"/>
  </w:num>
  <w:num w:numId="44">
    <w:abstractNumId w:val="38"/>
  </w:num>
  <w:num w:numId="4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4"/>
    <w:rsid w:val="0000003E"/>
    <w:rsid w:val="000004FA"/>
    <w:rsid w:val="00000D96"/>
    <w:rsid w:val="000017CE"/>
    <w:rsid w:val="000019F2"/>
    <w:rsid w:val="00002626"/>
    <w:rsid w:val="00003204"/>
    <w:rsid w:val="00003B77"/>
    <w:rsid w:val="00005436"/>
    <w:rsid w:val="00005AD7"/>
    <w:rsid w:val="00005C4A"/>
    <w:rsid w:val="00006968"/>
    <w:rsid w:val="00006D95"/>
    <w:rsid w:val="000108D4"/>
    <w:rsid w:val="00010D40"/>
    <w:rsid w:val="00010EE4"/>
    <w:rsid w:val="00011507"/>
    <w:rsid w:val="00011642"/>
    <w:rsid w:val="00011C9E"/>
    <w:rsid w:val="00012620"/>
    <w:rsid w:val="00012638"/>
    <w:rsid w:val="00012943"/>
    <w:rsid w:val="0001295A"/>
    <w:rsid w:val="0001384A"/>
    <w:rsid w:val="000139B8"/>
    <w:rsid w:val="000140E6"/>
    <w:rsid w:val="00014450"/>
    <w:rsid w:val="00014602"/>
    <w:rsid w:val="00015232"/>
    <w:rsid w:val="0001527F"/>
    <w:rsid w:val="0001550A"/>
    <w:rsid w:val="00015FEC"/>
    <w:rsid w:val="00016068"/>
    <w:rsid w:val="0001654D"/>
    <w:rsid w:val="0001683D"/>
    <w:rsid w:val="000171DE"/>
    <w:rsid w:val="0001734B"/>
    <w:rsid w:val="00017556"/>
    <w:rsid w:val="000206BF"/>
    <w:rsid w:val="00020AD8"/>
    <w:rsid w:val="00020D71"/>
    <w:rsid w:val="00020F82"/>
    <w:rsid w:val="00021E06"/>
    <w:rsid w:val="000220D5"/>
    <w:rsid w:val="000221C1"/>
    <w:rsid w:val="00022409"/>
    <w:rsid w:val="00022A34"/>
    <w:rsid w:val="00022E99"/>
    <w:rsid w:val="00023457"/>
    <w:rsid w:val="00023D8D"/>
    <w:rsid w:val="0002435E"/>
    <w:rsid w:val="000249C7"/>
    <w:rsid w:val="00025038"/>
    <w:rsid w:val="00025890"/>
    <w:rsid w:val="00026071"/>
    <w:rsid w:val="000261A2"/>
    <w:rsid w:val="000263AC"/>
    <w:rsid w:val="0002653D"/>
    <w:rsid w:val="00026D3E"/>
    <w:rsid w:val="00027F76"/>
    <w:rsid w:val="000303AC"/>
    <w:rsid w:val="00030994"/>
    <w:rsid w:val="00030FC5"/>
    <w:rsid w:val="000311D3"/>
    <w:rsid w:val="0003139F"/>
    <w:rsid w:val="000316C0"/>
    <w:rsid w:val="00031CCA"/>
    <w:rsid w:val="00032362"/>
    <w:rsid w:val="0003294C"/>
    <w:rsid w:val="00032F72"/>
    <w:rsid w:val="00033109"/>
    <w:rsid w:val="00033392"/>
    <w:rsid w:val="000333E1"/>
    <w:rsid w:val="0003376B"/>
    <w:rsid w:val="00033DC1"/>
    <w:rsid w:val="00034336"/>
    <w:rsid w:val="00035393"/>
    <w:rsid w:val="000354C5"/>
    <w:rsid w:val="00035F22"/>
    <w:rsid w:val="000367CD"/>
    <w:rsid w:val="00037050"/>
    <w:rsid w:val="00037370"/>
    <w:rsid w:val="00037BAA"/>
    <w:rsid w:val="00037E0E"/>
    <w:rsid w:val="00037E77"/>
    <w:rsid w:val="0004152A"/>
    <w:rsid w:val="00041F12"/>
    <w:rsid w:val="000422A3"/>
    <w:rsid w:val="0004234A"/>
    <w:rsid w:val="00042837"/>
    <w:rsid w:val="000428C3"/>
    <w:rsid w:val="0004316F"/>
    <w:rsid w:val="00043453"/>
    <w:rsid w:val="000438E7"/>
    <w:rsid w:val="00043CB6"/>
    <w:rsid w:val="000444C4"/>
    <w:rsid w:val="00044B57"/>
    <w:rsid w:val="00044BCA"/>
    <w:rsid w:val="00045079"/>
    <w:rsid w:val="00046EBB"/>
    <w:rsid w:val="00047728"/>
    <w:rsid w:val="000479B5"/>
    <w:rsid w:val="00047ABF"/>
    <w:rsid w:val="000501A4"/>
    <w:rsid w:val="000508D3"/>
    <w:rsid w:val="00050964"/>
    <w:rsid w:val="000516F0"/>
    <w:rsid w:val="000516F5"/>
    <w:rsid w:val="00052108"/>
    <w:rsid w:val="00052377"/>
    <w:rsid w:val="000523A0"/>
    <w:rsid w:val="000529C9"/>
    <w:rsid w:val="00054860"/>
    <w:rsid w:val="000550DD"/>
    <w:rsid w:val="000559CA"/>
    <w:rsid w:val="00055FFB"/>
    <w:rsid w:val="00056F18"/>
    <w:rsid w:val="00056FEA"/>
    <w:rsid w:val="00057178"/>
    <w:rsid w:val="00057D47"/>
    <w:rsid w:val="000608CC"/>
    <w:rsid w:val="00060970"/>
    <w:rsid w:val="00060D7A"/>
    <w:rsid w:val="00061569"/>
    <w:rsid w:val="000616C3"/>
    <w:rsid w:val="000627B8"/>
    <w:rsid w:val="000629E5"/>
    <w:rsid w:val="000638B5"/>
    <w:rsid w:val="00063D85"/>
    <w:rsid w:val="0006459F"/>
    <w:rsid w:val="0006473B"/>
    <w:rsid w:val="00064922"/>
    <w:rsid w:val="00065266"/>
    <w:rsid w:val="000654C6"/>
    <w:rsid w:val="000660C4"/>
    <w:rsid w:val="00066D00"/>
    <w:rsid w:val="00066D2E"/>
    <w:rsid w:val="000675B6"/>
    <w:rsid w:val="00070588"/>
    <w:rsid w:val="00071BF1"/>
    <w:rsid w:val="00072FB3"/>
    <w:rsid w:val="0007329E"/>
    <w:rsid w:val="00073518"/>
    <w:rsid w:val="00073A4B"/>
    <w:rsid w:val="00074062"/>
    <w:rsid w:val="00074D75"/>
    <w:rsid w:val="00075474"/>
    <w:rsid w:val="000764F4"/>
    <w:rsid w:val="00076646"/>
    <w:rsid w:val="000767D8"/>
    <w:rsid w:val="00076F1D"/>
    <w:rsid w:val="00077089"/>
    <w:rsid w:val="00077B27"/>
    <w:rsid w:val="000801FF"/>
    <w:rsid w:val="000808B9"/>
    <w:rsid w:val="00080A00"/>
    <w:rsid w:val="00081210"/>
    <w:rsid w:val="00081A19"/>
    <w:rsid w:val="00081BD1"/>
    <w:rsid w:val="000822CD"/>
    <w:rsid w:val="00083877"/>
    <w:rsid w:val="00083D9C"/>
    <w:rsid w:val="000842A0"/>
    <w:rsid w:val="000844B3"/>
    <w:rsid w:val="00084871"/>
    <w:rsid w:val="00085B9B"/>
    <w:rsid w:val="00085C95"/>
    <w:rsid w:val="00085D0E"/>
    <w:rsid w:val="00086D1A"/>
    <w:rsid w:val="00086F7E"/>
    <w:rsid w:val="00087B0C"/>
    <w:rsid w:val="00087E93"/>
    <w:rsid w:val="00090219"/>
    <w:rsid w:val="0009103D"/>
    <w:rsid w:val="00091AA8"/>
    <w:rsid w:val="00091DA2"/>
    <w:rsid w:val="00091F2B"/>
    <w:rsid w:val="00092D86"/>
    <w:rsid w:val="00093211"/>
    <w:rsid w:val="00093B33"/>
    <w:rsid w:val="000944F7"/>
    <w:rsid w:val="00094B60"/>
    <w:rsid w:val="00095031"/>
    <w:rsid w:val="00095378"/>
    <w:rsid w:val="00095670"/>
    <w:rsid w:val="00095F69"/>
    <w:rsid w:val="000962C9"/>
    <w:rsid w:val="0009634C"/>
    <w:rsid w:val="000964DA"/>
    <w:rsid w:val="000965ED"/>
    <w:rsid w:val="00097038"/>
    <w:rsid w:val="000971AC"/>
    <w:rsid w:val="00097933"/>
    <w:rsid w:val="00097994"/>
    <w:rsid w:val="000979CB"/>
    <w:rsid w:val="000A0F0B"/>
    <w:rsid w:val="000A1032"/>
    <w:rsid w:val="000A150A"/>
    <w:rsid w:val="000A17CE"/>
    <w:rsid w:val="000A1CC9"/>
    <w:rsid w:val="000A1E9C"/>
    <w:rsid w:val="000A1F46"/>
    <w:rsid w:val="000A1FF7"/>
    <w:rsid w:val="000A1FFB"/>
    <w:rsid w:val="000A28FA"/>
    <w:rsid w:val="000A31D4"/>
    <w:rsid w:val="000A3238"/>
    <w:rsid w:val="000A375B"/>
    <w:rsid w:val="000A3A51"/>
    <w:rsid w:val="000A3E77"/>
    <w:rsid w:val="000A45E0"/>
    <w:rsid w:val="000A50F3"/>
    <w:rsid w:val="000A54B6"/>
    <w:rsid w:val="000A596B"/>
    <w:rsid w:val="000A706B"/>
    <w:rsid w:val="000A77BC"/>
    <w:rsid w:val="000A7B2C"/>
    <w:rsid w:val="000A7CD2"/>
    <w:rsid w:val="000A7D57"/>
    <w:rsid w:val="000B05F7"/>
    <w:rsid w:val="000B07CB"/>
    <w:rsid w:val="000B0E8A"/>
    <w:rsid w:val="000B0F99"/>
    <w:rsid w:val="000B1042"/>
    <w:rsid w:val="000B1102"/>
    <w:rsid w:val="000B1AA7"/>
    <w:rsid w:val="000B1DB1"/>
    <w:rsid w:val="000B2D14"/>
    <w:rsid w:val="000B31BA"/>
    <w:rsid w:val="000B36FB"/>
    <w:rsid w:val="000B3773"/>
    <w:rsid w:val="000B4266"/>
    <w:rsid w:val="000B444F"/>
    <w:rsid w:val="000B5129"/>
    <w:rsid w:val="000B52ED"/>
    <w:rsid w:val="000B53EA"/>
    <w:rsid w:val="000B5EBF"/>
    <w:rsid w:val="000B6424"/>
    <w:rsid w:val="000B7197"/>
    <w:rsid w:val="000C084E"/>
    <w:rsid w:val="000C32EE"/>
    <w:rsid w:val="000C34B5"/>
    <w:rsid w:val="000C389E"/>
    <w:rsid w:val="000C3ADD"/>
    <w:rsid w:val="000C4657"/>
    <w:rsid w:val="000C515C"/>
    <w:rsid w:val="000C6335"/>
    <w:rsid w:val="000C651D"/>
    <w:rsid w:val="000C6C8C"/>
    <w:rsid w:val="000C7400"/>
    <w:rsid w:val="000C742B"/>
    <w:rsid w:val="000C7459"/>
    <w:rsid w:val="000C7987"/>
    <w:rsid w:val="000D0729"/>
    <w:rsid w:val="000D107A"/>
    <w:rsid w:val="000D108B"/>
    <w:rsid w:val="000D19AD"/>
    <w:rsid w:val="000D2366"/>
    <w:rsid w:val="000D277A"/>
    <w:rsid w:val="000D2986"/>
    <w:rsid w:val="000D35D1"/>
    <w:rsid w:val="000D4521"/>
    <w:rsid w:val="000D49E8"/>
    <w:rsid w:val="000D4C45"/>
    <w:rsid w:val="000D557C"/>
    <w:rsid w:val="000D5FEB"/>
    <w:rsid w:val="000D699F"/>
    <w:rsid w:val="000D78D3"/>
    <w:rsid w:val="000E013E"/>
    <w:rsid w:val="000E123B"/>
    <w:rsid w:val="000E1549"/>
    <w:rsid w:val="000E1ABA"/>
    <w:rsid w:val="000E1D84"/>
    <w:rsid w:val="000E2257"/>
    <w:rsid w:val="000E3434"/>
    <w:rsid w:val="000E3915"/>
    <w:rsid w:val="000E3E50"/>
    <w:rsid w:val="000E3ED9"/>
    <w:rsid w:val="000E4081"/>
    <w:rsid w:val="000E412B"/>
    <w:rsid w:val="000E4207"/>
    <w:rsid w:val="000E452D"/>
    <w:rsid w:val="000E4C4E"/>
    <w:rsid w:val="000E4EC8"/>
    <w:rsid w:val="000E4F1A"/>
    <w:rsid w:val="000E551E"/>
    <w:rsid w:val="000E567A"/>
    <w:rsid w:val="000E686F"/>
    <w:rsid w:val="000E6E37"/>
    <w:rsid w:val="000E7363"/>
    <w:rsid w:val="000E7730"/>
    <w:rsid w:val="000F0F5D"/>
    <w:rsid w:val="000F19A7"/>
    <w:rsid w:val="000F28FC"/>
    <w:rsid w:val="000F2E99"/>
    <w:rsid w:val="000F2EA2"/>
    <w:rsid w:val="000F3BCE"/>
    <w:rsid w:val="000F4802"/>
    <w:rsid w:val="000F481C"/>
    <w:rsid w:val="000F4FF1"/>
    <w:rsid w:val="000F5462"/>
    <w:rsid w:val="000F5496"/>
    <w:rsid w:val="000F54B4"/>
    <w:rsid w:val="000F5BA3"/>
    <w:rsid w:val="000F6450"/>
    <w:rsid w:val="000F6A4C"/>
    <w:rsid w:val="000F7626"/>
    <w:rsid w:val="000F7725"/>
    <w:rsid w:val="000F788F"/>
    <w:rsid w:val="000F7A6C"/>
    <w:rsid w:val="000F7B03"/>
    <w:rsid w:val="000F7F11"/>
    <w:rsid w:val="001019AF"/>
    <w:rsid w:val="00101D0F"/>
    <w:rsid w:val="0010335D"/>
    <w:rsid w:val="001037BA"/>
    <w:rsid w:val="001045A8"/>
    <w:rsid w:val="00104A7D"/>
    <w:rsid w:val="00104DFF"/>
    <w:rsid w:val="00105E4A"/>
    <w:rsid w:val="00105FC0"/>
    <w:rsid w:val="00107EF9"/>
    <w:rsid w:val="0011011D"/>
    <w:rsid w:val="00110F5D"/>
    <w:rsid w:val="0011141B"/>
    <w:rsid w:val="00111805"/>
    <w:rsid w:val="00111D8C"/>
    <w:rsid w:val="0011201D"/>
    <w:rsid w:val="001127F7"/>
    <w:rsid w:val="00112AF7"/>
    <w:rsid w:val="00112FEF"/>
    <w:rsid w:val="00113009"/>
    <w:rsid w:val="0011321C"/>
    <w:rsid w:val="00113363"/>
    <w:rsid w:val="00113923"/>
    <w:rsid w:val="00113CB6"/>
    <w:rsid w:val="00113E28"/>
    <w:rsid w:val="00114325"/>
    <w:rsid w:val="00114394"/>
    <w:rsid w:val="0011465E"/>
    <w:rsid w:val="00114D0C"/>
    <w:rsid w:val="00114DF9"/>
    <w:rsid w:val="00116776"/>
    <w:rsid w:val="00116AF9"/>
    <w:rsid w:val="00116BE2"/>
    <w:rsid w:val="00116BE6"/>
    <w:rsid w:val="00116CEA"/>
    <w:rsid w:val="0011742A"/>
    <w:rsid w:val="00117603"/>
    <w:rsid w:val="0012013C"/>
    <w:rsid w:val="001204DC"/>
    <w:rsid w:val="00120567"/>
    <w:rsid w:val="0012077D"/>
    <w:rsid w:val="00120C8D"/>
    <w:rsid w:val="00122D54"/>
    <w:rsid w:val="001232E5"/>
    <w:rsid w:val="00123756"/>
    <w:rsid w:val="00123943"/>
    <w:rsid w:val="00124339"/>
    <w:rsid w:val="001247A3"/>
    <w:rsid w:val="00125749"/>
    <w:rsid w:val="00125D0B"/>
    <w:rsid w:val="00125D6B"/>
    <w:rsid w:val="00126091"/>
    <w:rsid w:val="0012611F"/>
    <w:rsid w:val="001265D3"/>
    <w:rsid w:val="00126676"/>
    <w:rsid w:val="0012689C"/>
    <w:rsid w:val="00126B39"/>
    <w:rsid w:val="00126D34"/>
    <w:rsid w:val="0012719E"/>
    <w:rsid w:val="001278CB"/>
    <w:rsid w:val="00130207"/>
    <w:rsid w:val="00131A28"/>
    <w:rsid w:val="001323D8"/>
    <w:rsid w:val="00132A5B"/>
    <w:rsid w:val="00132B2B"/>
    <w:rsid w:val="0013313F"/>
    <w:rsid w:val="001331AA"/>
    <w:rsid w:val="001337E5"/>
    <w:rsid w:val="001342D8"/>
    <w:rsid w:val="00134C77"/>
    <w:rsid w:val="00135215"/>
    <w:rsid w:val="001356C7"/>
    <w:rsid w:val="001360FF"/>
    <w:rsid w:val="0013678E"/>
    <w:rsid w:val="00136C84"/>
    <w:rsid w:val="00137168"/>
    <w:rsid w:val="00137464"/>
    <w:rsid w:val="001374ED"/>
    <w:rsid w:val="00137756"/>
    <w:rsid w:val="00137787"/>
    <w:rsid w:val="00137A68"/>
    <w:rsid w:val="00137D3B"/>
    <w:rsid w:val="00137E2A"/>
    <w:rsid w:val="00142616"/>
    <w:rsid w:val="0014299A"/>
    <w:rsid w:val="00143C97"/>
    <w:rsid w:val="00143CB9"/>
    <w:rsid w:val="001442F9"/>
    <w:rsid w:val="00144A72"/>
    <w:rsid w:val="00144CDC"/>
    <w:rsid w:val="00144DAE"/>
    <w:rsid w:val="0014601D"/>
    <w:rsid w:val="001464BC"/>
    <w:rsid w:val="00146774"/>
    <w:rsid w:val="00146BE9"/>
    <w:rsid w:val="00146D30"/>
    <w:rsid w:val="00147396"/>
    <w:rsid w:val="00147A7A"/>
    <w:rsid w:val="001504F5"/>
    <w:rsid w:val="00151005"/>
    <w:rsid w:val="001517FC"/>
    <w:rsid w:val="00152782"/>
    <w:rsid w:val="00152D81"/>
    <w:rsid w:val="001537A5"/>
    <w:rsid w:val="00153A79"/>
    <w:rsid w:val="00153C27"/>
    <w:rsid w:val="00153D26"/>
    <w:rsid w:val="0015421D"/>
    <w:rsid w:val="001542AD"/>
    <w:rsid w:val="001545EB"/>
    <w:rsid w:val="00155A12"/>
    <w:rsid w:val="00155C12"/>
    <w:rsid w:val="00155CDE"/>
    <w:rsid w:val="00155D7A"/>
    <w:rsid w:val="00156334"/>
    <w:rsid w:val="001563EE"/>
    <w:rsid w:val="00156536"/>
    <w:rsid w:val="00156B28"/>
    <w:rsid w:val="00156D1A"/>
    <w:rsid w:val="00157000"/>
    <w:rsid w:val="00160489"/>
    <w:rsid w:val="0016124D"/>
    <w:rsid w:val="00161401"/>
    <w:rsid w:val="00161E8D"/>
    <w:rsid w:val="0016258A"/>
    <w:rsid w:val="00162F50"/>
    <w:rsid w:val="001630E4"/>
    <w:rsid w:val="0016390D"/>
    <w:rsid w:val="00163C3E"/>
    <w:rsid w:val="00163F8D"/>
    <w:rsid w:val="00163FCC"/>
    <w:rsid w:val="001642DF"/>
    <w:rsid w:val="00164C8B"/>
    <w:rsid w:val="001652F2"/>
    <w:rsid w:val="0016576E"/>
    <w:rsid w:val="00165A21"/>
    <w:rsid w:val="00166266"/>
    <w:rsid w:val="00166477"/>
    <w:rsid w:val="00166A66"/>
    <w:rsid w:val="00166D3B"/>
    <w:rsid w:val="00166DF3"/>
    <w:rsid w:val="00166F71"/>
    <w:rsid w:val="00167709"/>
    <w:rsid w:val="0016777B"/>
    <w:rsid w:val="00167D35"/>
    <w:rsid w:val="00167E00"/>
    <w:rsid w:val="00167E64"/>
    <w:rsid w:val="001700A8"/>
    <w:rsid w:val="0017064C"/>
    <w:rsid w:val="001708A3"/>
    <w:rsid w:val="00171521"/>
    <w:rsid w:val="00171F4D"/>
    <w:rsid w:val="0017256A"/>
    <w:rsid w:val="0017277B"/>
    <w:rsid w:val="001729DA"/>
    <w:rsid w:val="001730B0"/>
    <w:rsid w:val="00173A3B"/>
    <w:rsid w:val="00173D71"/>
    <w:rsid w:val="00173F45"/>
    <w:rsid w:val="0017439C"/>
    <w:rsid w:val="0017489D"/>
    <w:rsid w:val="00174D7F"/>
    <w:rsid w:val="00175777"/>
    <w:rsid w:val="001759EB"/>
    <w:rsid w:val="00175CAD"/>
    <w:rsid w:val="00176226"/>
    <w:rsid w:val="001763E0"/>
    <w:rsid w:val="00176992"/>
    <w:rsid w:val="0017706B"/>
    <w:rsid w:val="00177ABE"/>
    <w:rsid w:val="00177DDB"/>
    <w:rsid w:val="00180158"/>
    <w:rsid w:val="00180307"/>
    <w:rsid w:val="0018054D"/>
    <w:rsid w:val="00180B97"/>
    <w:rsid w:val="00180FAD"/>
    <w:rsid w:val="00181D45"/>
    <w:rsid w:val="00181E6B"/>
    <w:rsid w:val="0018209B"/>
    <w:rsid w:val="00182776"/>
    <w:rsid w:val="00182CE0"/>
    <w:rsid w:val="00182D43"/>
    <w:rsid w:val="001831B4"/>
    <w:rsid w:val="001832B4"/>
    <w:rsid w:val="001837A4"/>
    <w:rsid w:val="0018389C"/>
    <w:rsid w:val="00183F23"/>
    <w:rsid w:val="001855CF"/>
    <w:rsid w:val="001857D8"/>
    <w:rsid w:val="00185D3E"/>
    <w:rsid w:val="00186068"/>
    <w:rsid w:val="00186100"/>
    <w:rsid w:val="001861C5"/>
    <w:rsid w:val="00186BA3"/>
    <w:rsid w:val="00186D3A"/>
    <w:rsid w:val="00187835"/>
    <w:rsid w:val="001900A6"/>
    <w:rsid w:val="001915AB"/>
    <w:rsid w:val="00191AB6"/>
    <w:rsid w:val="00191CC6"/>
    <w:rsid w:val="00192152"/>
    <w:rsid w:val="00192AF4"/>
    <w:rsid w:val="00193574"/>
    <w:rsid w:val="00193D4F"/>
    <w:rsid w:val="0019401C"/>
    <w:rsid w:val="00194457"/>
    <w:rsid w:val="001960B4"/>
    <w:rsid w:val="00196373"/>
    <w:rsid w:val="00197321"/>
    <w:rsid w:val="001A0074"/>
    <w:rsid w:val="001A0941"/>
    <w:rsid w:val="001A10F5"/>
    <w:rsid w:val="001A125B"/>
    <w:rsid w:val="001A2ABE"/>
    <w:rsid w:val="001A2AFF"/>
    <w:rsid w:val="001A2FF3"/>
    <w:rsid w:val="001A3AA4"/>
    <w:rsid w:val="001A3AD6"/>
    <w:rsid w:val="001A3E4C"/>
    <w:rsid w:val="001A41AF"/>
    <w:rsid w:val="001A4C12"/>
    <w:rsid w:val="001A620A"/>
    <w:rsid w:val="001A74F9"/>
    <w:rsid w:val="001A77DE"/>
    <w:rsid w:val="001B05A6"/>
    <w:rsid w:val="001B0AAD"/>
    <w:rsid w:val="001B0E5F"/>
    <w:rsid w:val="001B0EF0"/>
    <w:rsid w:val="001B11CD"/>
    <w:rsid w:val="001B12AB"/>
    <w:rsid w:val="001B1621"/>
    <w:rsid w:val="001B1E1F"/>
    <w:rsid w:val="001B2821"/>
    <w:rsid w:val="001B2F1C"/>
    <w:rsid w:val="001B3761"/>
    <w:rsid w:val="001B44E9"/>
    <w:rsid w:val="001B455C"/>
    <w:rsid w:val="001B45E7"/>
    <w:rsid w:val="001B4DE3"/>
    <w:rsid w:val="001B57B5"/>
    <w:rsid w:val="001B5833"/>
    <w:rsid w:val="001B5E1B"/>
    <w:rsid w:val="001B5E5B"/>
    <w:rsid w:val="001B7636"/>
    <w:rsid w:val="001B7EBA"/>
    <w:rsid w:val="001C057E"/>
    <w:rsid w:val="001C0D32"/>
    <w:rsid w:val="001C0E2A"/>
    <w:rsid w:val="001C14E5"/>
    <w:rsid w:val="001C1AC2"/>
    <w:rsid w:val="001C2D33"/>
    <w:rsid w:val="001C383B"/>
    <w:rsid w:val="001C3930"/>
    <w:rsid w:val="001C4165"/>
    <w:rsid w:val="001C41B6"/>
    <w:rsid w:val="001C48EA"/>
    <w:rsid w:val="001C4D4A"/>
    <w:rsid w:val="001C521C"/>
    <w:rsid w:val="001C5607"/>
    <w:rsid w:val="001C56B8"/>
    <w:rsid w:val="001C5992"/>
    <w:rsid w:val="001C5DAD"/>
    <w:rsid w:val="001C644F"/>
    <w:rsid w:val="001C6785"/>
    <w:rsid w:val="001C6BDA"/>
    <w:rsid w:val="001C6CC1"/>
    <w:rsid w:val="001C6DD9"/>
    <w:rsid w:val="001C6FF5"/>
    <w:rsid w:val="001C7526"/>
    <w:rsid w:val="001C758F"/>
    <w:rsid w:val="001C7825"/>
    <w:rsid w:val="001C782A"/>
    <w:rsid w:val="001C7D68"/>
    <w:rsid w:val="001D047E"/>
    <w:rsid w:val="001D07A4"/>
    <w:rsid w:val="001D0CD0"/>
    <w:rsid w:val="001D0F96"/>
    <w:rsid w:val="001D15FD"/>
    <w:rsid w:val="001D1626"/>
    <w:rsid w:val="001D186F"/>
    <w:rsid w:val="001D1EE6"/>
    <w:rsid w:val="001D20A4"/>
    <w:rsid w:val="001D22A4"/>
    <w:rsid w:val="001D2C55"/>
    <w:rsid w:val="001D4588"/>
    <w:rsid w:val="001D4817"/>
    <w:rsid w:val="001D4BB5"/>
    <w:rsid w:val="001D5133"/>
    <w:rsid w:val="001D553B"/>
    <w:rsid w:val="001D5569"/>
    <w:rsid w:val="001D585B"/>
    <w:rsid w:val="001D5F79"/>
    <w:rsid w:val="001D6F45"/>
    <w:rsid w:val="001D7577"/>
    <w:rsid w:val="001D799F"/>
    <w:rsid w:val="001D7F88"/>
    <w:rsid w:val="001E057D"/>
    <w:rsid w:val="001E0739"/>
    <w:rsid w:val="001E0FF1"/>
    <w:rsid w:val="001E1082"/>
    <w:rsid w:val="001E10DA"/>
    <w:rsid w:val="001E2346"/>
    <w:rsid w:val="001E3D03"/>
    <w:rsid w:val="001E487B"/>
    <w:rsid w:val="001E4C45"/>
    <w:rsid w:val="001E5318"/>
    <w:rsid w:val="001E5822"/>
    <w:rsid w:val="001E5ACC"/>
    <w:rsid w:val="001E5C7A"/>
    <w:rsid w:val="001E621D"/>
    <w:rsid w:val="001E6950"/>
    <w:rsid w:val="001E745D"/>
    <w:rsid w:val="001F01CE"/>
    <w:rsid w:val="001F034F"/>
    <w:rsid w:val="001F04E3"/>
    <w:rsid w:val="001F077F"/>
    <w:rsid w:val="001F0FFF"/>
    <w:rsid w:val="001F1578"/>
    <w:rsid w:val="001F1F72"/>
    <w:rsid w:val="001F2ED1"/>
    <w:rsid w:val="001F3055"/>
    <w:rsid w:val="001F3198"/>
    <w:rsid w:val="001F3998"/>
    <w:rsid w:val="001F3CEB"/>
    <w:rsid w:val="001F4321"/>
    <w:rsid w:val="001F440C"/>
    <w:rsid w:val="001F482D"/>
    <w:rsid w:val="001F5199"/>
    <w:rsid w:val="001F60C3"/>
    <w:rsid w:val="001F6A0C"/>
    <w:rsid w:val="001F6BF3"/>
    <w:rsid w:val="001F6D61"/>
    <w:rsid w:val="001F79A5"/>
    <w:rsid w:val="002001B6"/>
    <w:rsid w:val="0020069D"/>
    <w:rsid w:val="002006CA"/>
    <w:rsid w:val="002006F0"/>
    <w:rsid w:val="00200ADD"/>
    <w:rsid w:val="00200DD4"/>
    <w:rsid w:val="00202145"/>
    <w:rsid w:val="00202DBB"/>
    <w:rsid w:val="00203006"/>
    <w:rsid w:val="00203604"/>
    <w:rsid w:val="0020371C"/>
    <w:rsid w:val="002037DE"/>
    <w:rsid w:val="002048A4"/>
    <w:rsid w:val="00204D11"/>
    <w:rsid w:val="00205840"/>
    <w:rsid w:val="00205913"/>
    <w:rsid w:val="00205FEB"/>
    <w:rsid w:val="002064F7"/>
    <w:rsid w:val="002071EC"/>
    <w:rsid w:val="002071FF"/>
    <w:rsid w:val="0020737E"/>
    <w:rsid w:val="00207F85"/>
    <w:rsid w:val="002100C9"/>
    <w:rsid w:val="002106F0"/>
    <w:rsid w:val="00210A77"/>
    <w:rsid w:val="002115AE"/>
    <w:rsid w:val="00211774"/>
    <w:rsid w:val="00212471"/>
    <w:rsid w:val="00213038"/>
    <w:rsid w:val="00213573"/>
    <w:rsid w:val="002139CA"/>
    <w:rsid w:val="00213F6C"/>
    <w:rsid w:val="0021560B"/>
    <w:rsid w:val="00215723"/>
    <w:rsid w:val="0021597E"/>
    <w:rsid w:val="00215CBF"/>
    <w:rsid w:val="002162BA"/>
    <w:rsid w:val="0021630C"/>
    <w:rsid w:val="0022015E"/>
    <w:rsid w:val="00220441"/>
    <w:rsid w:val="00220767"/>
    <w:rsid w:val="00220DF9"/>
    <w:rsid w:val="00220E3F"/>
    <w:rsid w:val="00221306"/>
    <w:rsid w:val="00221758"/>
    <w:rsid w:val="00221B5D"/>
    <w:rsid w:val="00221F29"/>
    <w:rsid w:val="002226A4"/>
    <w:rsid w:val="0022444B"/>
    <w:rsid w:val="00224BE6"/>
    <w:rsid w:val="00225352"/>
    <w:rsid w:val="00225A46"/>
    <w:rsid w:val="00226570"/>
    <w:rsid w:val="002279F9"/>
    <w:rsid w:val="00227EB5"/>
    <w:rsid w:val="00231167"/>
    <w:rsid w:val="002317BF"/>
    <w:rsid w:val="00231A74"/>
    <w:rsid w:val="00231D4A"/>
    <w:rsid w:val="00232B03"/>
    <w:rsid w:val="00232EFD"/>
    <w:rsid w:val="00233132"/>
    <w:rsid w:val="002337D3"/>
    <w:rsid w:val="00234723"/>
    <w:rsid w:val="00234906"/>
    <w:rsid w:val="0023499F"/>
    <w:rsid w:val="00234C59"/>
    <w:rsid w:val="00234D61"/>
    <w:rsid w:val="00235204"/>
    <w:rsid w:val="002352FF"/>
    <w:rsid w:val="0023533A"/>
    <w:rsid w:val="00235874"/>
    <w:rsid w:val="0023618A"/>
    <w:rsid w:val="00236272"/>
    <w:rsid w:val="002362EC"/>
    <w:rsid w:val="0023645D"/>
    <w:rsid w:val="0023671A"/>
    <w:rsid w:val="00236C14"/>
    <w:rsid w:val="00236CF4"/>
    <w:rsid w:val="00236E43"/>
    <w:rsid w:val="00237B95"/>
    <w:rsid w:val="00237CC2"/>
    <w:rsid w:val="00240103"/>
    <w:rsid w:val="002401D9"/>
    <w:rsid w:val="00240887"/>
    <w:rsid w:val="00240C3B"/>
    <w:rsid w:val="00241948"/>
    <w:rsid w:val="002423B3"/>
    <w:rsid w:val="002428B7"/>
    <w:rsid w:val="00242EFF"/>
    <w:rsid w:val="00243035"/>
    <w:rsid w:val="002443D0"/>
    <w:rsid w:val="00244EF3"/>
    <w:rsid w:val="00244FA1"/>
    <w:rsid w:val="002450DD"/>
    <w:rsid w:val="002450FB"/>
    <w:rsid w:val="00245619"/>
    <w:rsid w:val="00246324"/>
    <w:rsid w:val="00246383"/>
    <w:rsid w:val="00246965"/>
    <w:rsid w:val="00246D54"/>
    <w:rsid w:val="002475DD"/>
    <w:rsid w:val="00247A36"/>
    <w:rsid w:val="00250044"/>
    <w:rsid w:val="00250960"/>
    <w:rsid w:val="00250FCD"/>
    <w:rsid w:val="002515F2"/>
    <w:rsid w:val="00251D70"/>
    <w:rsid w:val="002521B9"/>
    <w:rsid w:val="0025253F"/>
    <w:rsid w:val="00252955"/>
    <w:rsid w:val="00252B94"/>
    <w:rsid w:val="0025335E"/>
    <w:rsid w:val="00253D23"/>
    <w:rsid w:val="00255A91"/>
    <w:rsid w:val="00255B54"/>
    <w:rsid w:val="0025608B"/>
    <w:rsid w:val="002564FC"/>
    <w:rsid w:val="00256502"/>
    <w:rsid w:val="00256529"/>
    <w:rsid w:val="002566B3"/>
    <w:rsid w:val="002567C2"/>
    <w:rsid w:val="00256A99"/>
    <w:rsid w:val="00257280"/>
    <w:rsid w:val="00257A40"/>
    <w:rsid w:val="002603EE"/>
    <w:rsid w:val="00260EB3"/>
    <w:rsid w:val="0026206A"/>
    <w:rsid w:val="0026287F"/>
    <w:rsid w:val="00262B11"/>
    <w:rsid w:val="002634AC"/>
    <w:rsid w:val="00263521"/>
    <w:rsid w:val="0026548B"/>
    <w:rsid w:val="00265BE7"/>
    <w:rsid w:val="00265C18"/>
    <w:rsid w:val="00265D01"/>
    <w:rsid w:val="00267015"/>
    <w:rsid w:val="00270234"/>
    <w:rsid w:val="002704A8"/>
    <w:rsid w:val="00270500"/>
    <w:rsid w:val="002709FB"/>
    <w:rsid w:val="00270B9C"/>
    <w:rsid w:val="00270E2F"/>
    <w:rsid w:val="00271000"/>
    <w:rsid w:val="00271700"/>
    <w:rsid w:val="002719FE"/>
    <w:rsid w:val="00271B9D"/>
    <w:rsid w:val="00271E0E"/>
    <w:rsid w:val="002725DC"/>
    <w:rsid w:val="00272614"/>
    <w:rsid w:val="00272BF3"/>
    <w:rsid w:val="00272E4A"/>
    <w:rsid w:val="002731B9"/>
    <w:rsid w:val="00274200"/>
    <w:rsid w:val="00274428"/>
    <w:rsid w:val="00274611"/>
    <w:rsid w:val="00274E30"/>
    <w:rsid w:val="00275628"/>
    <w:rsid w:val="00276530"/>
    <w:rsid w:val="00276A6A"/>
    <w:rsid w:val="0027708C"/>
    <w:rsid w:val="002777FF"/>
    <w:rsid w:val="00277D88"/>
    <w:rsid w:val="00280B61"/>
    <w:rsid w:val="002818CD"/>
    <w:rsid w:val="002819AB"/>
    <w:rsid w:val="00281A5A"/>
    <w:rsid w:val="00281EE6"/>
    <w:rsid w:val="00282177"/>
    <w:rsid w:val="0028261D"/>
    <w:rsid w:val="00282A2D"/>
    <w:rsid w:val="00282C5E"/>
    <w:rsid w:val="002832DB"/>
    <w:rsid w:val="0028354D"/>
    <w:rsid w:val="00283C12"/>
    <w:rsid w:val="002846B2"/>
    <w:rsid w:val="00285416"/>
    <w:rsid w:val="002871C8"/>
    <w:rsid w:val="0029052D"/>
    <w:rsid w:val="002909C0"/>
    <w:rsid w:val="002909F8"/>
    <w:rsid w:val="002915C3"/>
    <w:rsid w:val="00291788"/>
    <w:rsid w:val="0029218E"/>
    <w:rsid w:val="00292DF3"/>
    <w:rsid w:val="0029366B"/>
    <w:rsid w:val="002939B4"/>
    <w:rsid w:val="0029403D"/>
    <w:rsid w:val="002945A2"/>
    <w:rsid w:val="0029525A"/>
    <w:rsid w:val="00295974"/>
    <w:rsid w:val="00295B9C"/>
    <w:rsid w:val="00295BE4"/>
    <w:rsid w:val="0029689A"/>
    <w:rsid w:val="0029726D"/>
    <w:rsid w:val="0029766E"/>
    <w:rsid w:val="0029776A"/>
    <w:rsid w:val="002A01EE"/>
    <w:rsid w:val="002A043B"/>
    <w:rsid w:val="002A08CA"/>
    <w:rsid w:val="002A096C"/>
    <w:rsid w:val="002A152D"/>
    <w:rsid w:val="002A1C7D"/>
    <w:rsid w:val="002A1F3E"/>
    <w:rsid w:val="002A280E"/>
    <w:rsid w:val="002A292C"/>
    <w:rsid w:val="002A2964"/>
    <w:rsid w:val="002A2B7C"/>
    <w:rsid w:val="002A2BDB"/>
    <w:rsid w:val="002A324A"/>
    <w:rsid w:val="002A3911"/>
    <w:rsid w:val="002A400F"/>
    <w:rsid w:val="002A407F"/>
    <w:rsid w:val="002A5207"/>
    <w:rsid w:val="002A5740"/>
    <w:rsid w:val="002A5A94"/>
    <w:rsid w:val="002A5B20"/>
    <w:rsid w:val="002A5D83"/>
    <w:rsid w:val="002A5E83"/>
    <w:rsid w:val="002A651E"/>
    <w:rsid w:val="002A6D74"/>
    <w:rsid w:val="002A6F37"/>
    <w:rsid w:val="002A7AA8"/>
    <w:rsid w:val="002A7D21"/>
    <w:rsid w:val="002B08B3"/>
    <w:rsid w:val="002B19B1"/>
    <w:rsid w:val="002B27DE"/>
    <w:rsid w:val="002B2BDA"/>
    <w:rsid w:val="002B301B"/>
    <w:rsid w:val="002B333A"/>
    <w:rsid w:val="002B4494"/>
    <w:rsid w:val="002B4D83"/>
    <w:rsid w:val="002B54FC"/>
    <w:rsid w:val="002B5D57"/>
    <w:rsid w:val="002B62F5"/>
    <w:rsid w:val="002B6577"/>
    <w:rsid w:val="002B658C"/>
    <w:rsid w:val="002B7671"/>
    <w:rsid w:val="002C0322"/>
    <w:rsid w:val="002C11E3"/>
    <w:rsid w:val="002C1595"/>
    <w:rsid w:val="002C17CD"/>
    <w:rsid w:val="002C2AC5"/>
    <w:rsid w:val="002C32B7"/>
    <w:rsid w:val="002C35BE"/>
    <w:rsid w:val="002C3B51"/>
    <w:rsid w:val="002C4139"/>
    <w:rsid w:val="002C4662"/>
    <w:rsid w:val="002C48EB"/>
    <w:rsid w:val="002C4B19"/>
    <w:rsid w:val="002C53CF"/>
    <w:rsid w:val="002C5A03"/>
    <w:rsid w:val="002C5D94"/>
    <w:rsid w:val="002C6550"/>
    <w:rsid w:val="002C6A7D"/>
    <w:rsid w:val="002C6DD6"/>
    <w:rsid w:val="002C6E6C"/>
    <w:rsid w:val="002D12B6"/>
    <w:rsid w:val="002D2564"/>
    <w:rsid w:val="002D2841"/>
    <w:rsid w:val="002D29A0"/>
    <w:rsid w:val="002D29A1"/>
    <w:rsid w:val="002D2BC1"/>
    <w:rsid w:val="002D2F14"/>
    <w:rsid w:val="002D3520"/>
    <w:rsid w:val="002D3C6B"/>
    <w:rsid w:val="002D3D50"/>
    <w:rsid w:val="002D3E65"/>
    <w:rsid w:val="002D46D9"/>
    <w:rsid w:val="002D4795"/>
    <w:rsid w:val="002D4B86"/>
    <w:rsid w:val="002D4EC9"/>
    <w:rsid w:val="002D5697"/>
    <w:rsid w:val="002D650C"/>
    <w:rsid w:val="002D6F51"/>
    <w:rsid w:val="002D70F6"/>
    <w:rsid w:val="002D7D02"/>
    <w:rsid w:val="002D7F40"/>
    <w:rsid w:val="002D7FEA"/>
    <w:rsid w:val="002E08BD"/>
    <w:rsid w:val="002E08CF"/>
    <w:rsid w:val="002E09D4"/>
    <w:rsid w:val="002E1B80"/>
    <w:rsid w:val="002E1BCC"/>
    <w:rsid w:val="002E2DBC"/>
    <w:rsid w:val="002E2E43"/>
    <w:rsid w:val="002E2F3D"/>
    <w:rsid w:val="002E3431"/>
    <w:rsid w:val="002E3842"/>
    <w:rsid w:val="002E3C8F"/>
    <w:rsid w:val="002E4A20"/>
    <w:rsid w:val="002E548B"/>
    <w:rsid w:val="002E5B60"/>
    <w:rsid w:val="002E5F7F"/>
    <w:rsid w:val="002E5FAC"/>
    <w:rsid w:val="002E6B9D"/>
    <w:rsid w:val="002E7354"/>
    <w:rsid w:val="002F011C"/>
    <w:rsid w:val="002F04F9"/>
    <w:rsid w:val="002F089E"/>
    <w:rsid w:val="002F09B1"/>
    <w:rsid w:val="002F17A1"/>
    <w:rsid w:val="002F236D"/>
    <w:rsid w:val="002F23AB"/>
    <w:rsid w:val="002F2548"/>
    <w:rsid w:val="002F30BD"/>
    <w:rsid w:val="002F3908"/>
    <w:rsid w:val="002F390F"/>
    <w:rsid w:val="002F3B4A"/>
    <w:rsid w:val="002F58BC"/>
    <w:rsid w:val="002F5C9F"/>
    <w:rsid w:val="002F5E03"/>
    <w:rsid w:val="002F5FB1"/>
    <w:rsid w:val="002F629E"/>
    <w:rsid w:val="002F7197"/>
    <w:rsid w:val="002F7625"/>
    <w:rsid w:val="002F782F"/>
    <w:rsid w:val="002F7948"/>
    <w:rsid w:val="002F7A2D"/>
    <w:rsid w:val="002F7AC6"/>
    <w:rsid w:val="00301153"/>
    <w:rsid w:val="003012C5"/>
    <w:rsid w:val="00301FD1"/>
    <w:rsid w:val="00302009"/>
    <w:rsid w:val="00302AB6"/>
    <w:rsid w:val="003030CF"/>
    <w:rsid w:val="003038FB"/>
    <w:rsid w:val="00303F04"/>
    <w:rsid w:val="003049A5"/>
    <w:rsid w:val="00304A4E"/>
    <w:rsid w:val="00305006"/>
    <w:rsid w:val="003056CF"/>
    <w:rsid w:val="00306CD7"/>
    <w:rsid w:val="00307ED8"/>
    <w:rsid w:val="00311EA8"/>
    <w:rsid w:val="00312253"/>
    <w:rsid w:val="003125F5"/>
    <w:rsid w:val="003130E1"/>
    <w:rsid w:val="00313610"/>
    <w:rsid w:val="003147ED"/>
    <w:rsid w:val="00315B95"/>
    <w:rsid w:val="00315E24"/>
    <w:rsid w:val="0031638D"/>
    <w:rsid w:val="003166C0"/>
    <w:rsid w:val="00316A2B"/>
    <w:rsid w:val="00317464"/>
    <w:rsid w:val="0031748A"/>
    <w:rsid w:val="00317AC1"/>
    <w:rsid w:val="003213B7"/>
    <w:rsid w:val="003226C0"/>
    <w:rsid w:val="0032271B"/>
    <w:rsid w:val="00322F29"/>
    <w:rsid w:val="00323027"/>
    <w:rsid w:val="00323509"/>
    <w:rsid w:val="003238DF"/>
    <w:rsid w:val="00324D53"/>
    <w:rsid w:val="00325D65"/>
    <w:rsid w:val="003265BF"/>
    <w:rsid w:val="003268F2"/>
    <w:rsid w:val="00326C9E"/>
    <w:rsid w:val="003270E0"/>
    <w:rsid w:val="00327BEC"/>
    <w:rsid w:val="00327F61"/>
    <w:rsid w:val="003304BC"/>
    <w:rsid w:val="00332122"/>
    <w:rsid w:val="00332810"/>
    <w:rsid w:val="00332A2E"/>
    <w:rsid w:val="0033329B"/>
    <w:rsid w:val="00333739"/>
    <w:rsid w:val="0033385C"/>
    <w:rsid w:val="00333BC8"/>
    <w:rsid w:val="00333D77"/>
    <w:rsid w:val="00333FD0"/>
    <w:rsid w:val="0033450A"/>
    <w:rsid w:val="00334BB0"/>
    <w:rsid w:val="00335221"/>
    <w:rsid w:val="0033566C"/>
    <w:rsid w:val="00335D1A"/>
    <w:rsid w:val="00335D8F"/>
    <w:rsid w:val="0033736A"/>
    <w:rsid w:val="00337632"/>
    <w:rsid w:val="003406A0"/>
    <w:rsid w:val="0034123C"/>
    <w:rsid w:val="003412C7"/>
    <w:rsid w:val="003415CD"/>
    <w:rsid w:val="00342169"/>
    <w:rsid w:val="00343E40"/>
    <w:rsid w:val="00343F8B"/>
    <w:rsid w:val="00344EE0"/>
    <w:rsid w:val="00345074"/>
    <w:rsid w:val="0034513A"/>
    <w:rsid w:val="00345140"/>
    <w:rsid w:val="00345916"/>
    <w:rsid w:val="00345C2B"/>
    <w:rsid w:val="00346549"/>
    <w:rsid w:val="003467A7"/>
    <w:rsid w:val="00346B99"/>
    <w:rsid w:val="00346FAD"/>
    <w:rsid w:val="00347336"/>
    <w:rsid w:val="00347367"/>
    <w:rsid w:val="0034740C"/>
    <w:rsid w:val="003474E1"/>
    <w:rsid w:val="00347BB8"/>
    <w:rsid w:val="00347DC7"/>
    <w:rsid w:val="00347F23"/>
    <w:rsid w:val="00351486"/>
    <w:rsid w:val="003517FE"/>
    <w:rsid w:val="00352873"/>
    <w:rsid w:val="00352D4E"/>
    <w:rsid w:val="00355852"/>
    <w:rsid w:val="00355DCC"/>
    <w:rsid w:val="00355EBD"/>
    <w:rsid w:val="003578E4"/>
    <w:rsid w:val="00357B1F"/>
    <w:rsid w:val="00361525"/>
    <w:rsid w:val="00361A84"/>
    <w:rsid w:val="00361EEE"/>
    <w:rsid w:val="00361F8B"/>
    <w:rsid w:val="0036268D"/>
    <w:rsid w:val="003628A8"/>
    <w:rsid w:val="00362B2C"/>
    <w:rsid w:val="00362BAC"/>
    <w:rsid w:val="00362E18"/>
    <w:rsid w:val="00363910"/>
    <w:rsid w:val="00363E5E"/>
    <w:rsid w:val="003641AD"/>
    <w:rsid w:val="003650AE"/>
    <w:rsid w:val="0036516C"/>
    <w:rsid w:val="00365A9D"/>
    <w:rsid w:val="003660DE"/>
    <w:rsid w:val="00366A05"/>
    <w:rsid w:val="00366B33"/>
    <w:rsid w:val="003674D5"/>
    <w:rsid w:val="0037003A"/>
    <w:rsid w:val="00370A10"/>
    <w:rsid w:val="003710DA"/>
    <w:rsid w:val="003713CE"/>
    <w:rsid w:val="00371498"/>
    <w:rsid w:val="00371AEE"/>
    <w:rsid w:val="00372257"/>
    <w:rsid w:val="003730DA"/>
    <w:rsid w:val="0037312A"/>
    <w:rsid w:val="0037342C"/>
    <w:rsid w:val="0037370B"/>
    <w:rsid w:val="00373D87"/>
    <w:rsid w:val="00373FD1"/>
    <w:rsid w:val="00374346"/>
    <w:rsid w:val="003746E9"/>
    <w:rsid w:val="00376919"/>
    <w:rsid w:val="0037752E"/>
    <w:rsid w:val="00380052"/>
    <w:rsid w:val="00380299"/>
    <w:rsid w:val="00380B02"/>
    <w:rsid w:val="00380DA7"/>
    <w:rsid w:val="0038119E"/>
    <w:rsid w:val="003812C7"/>
    <w:rsid w:val="00383971"/>
    <w:rsid w:val="00383CE9"/>
    <w:rsid w:val="00384152"/>
    <w:rsid w:val="00385475"/>
    <w:rsid w:val="00385921"/>
    <w:rsid w:val="00385E91"/>
    <w:rsid w:val="00385E92"/>
    <w:rsid w:val="00386406"/>
    <w:rsid w:val="00386F44"/>
    <w:rsid w:val="00387366"/>
    <w:rsid w:val="00387776"/>
    <w:rsid w:val="0039126B"/>
    <w:rsid w:val="003915EA"/>
    <w:rsid w:val="00391B66"/>
    <w:rsid w:val="00391D0A"/>
    <w:rsid w:val="00392055"/>
    <w:rsid w:val="003920EA"/>
    <w:rsid w:val="00392434"/>
    <w:rsid w:val="003924EF"/>
    <w:rsid w:val="00392852"/>
    <w:rsid w:val="00392FED"/>
    <w:rsid w:val="0039473F"/>
    <w:rsid w:val="003953CE"/>
    <w:rsid w:val="00395A66"/>
    <w:rsid w:val="00395D7D"/>
    <w:rsid w:val="0039608F"/>
    <w:rsid w:val="00396609"/>
    <w:rsid w:val="003976AC"/>
    <w:rsid w:val="003979A4"/>
    <w:rsid w:val="00397B0C"/>
    <w:rsid w:val="003A0030"/>
    <w:rsid w:val="003A09E2"/>
    <w:rsid w:val="003A1C87"/>
    <w:rsid w:val="003A2E36"/>
    <w:rsid w:val="003A319F"/>
    <w:rsid w:val="003A3484"/>
    <w:rsid w:val="003A379C"/>
    <w:rsid w:val="003A38CD"/>
    <w:rsid w:val="003A393D"/>
    <w:rsid w:val="003A3A84"/>
    <w:rsid w:val="003A3BE1"/>
    <w:rsid w:val="003A42D5"/>
    <w:rsid w:val="003A42D7"/>
    <w:rsid w:val="003A45A7"/>
    <w:rsid w:val="003A4B97"/>
    <w:rsid w:val="003A4F6B"/>
    <w:rsid w:val="003A547F"/>
    <w:rsid w:val="003A5589"/>
    <w:rsid w:val="003A64D9"/>
    <w:rsid w:val="003A760C"/>
    <w:rsid w:val="003A78F5"/>
    <w:rsid w:val="003A79A8"/>
    <w:rsid w:val="003A7E68"/>
    <w:rsid w:val="003B1414"/>
    <w:rsid w:val="003B151D"/>
    <w:rsid w:val="003B1727"/>
    <w:rsid w:val="003B176B"/>
    <w:rsid w:val="003B17D1"/>
    <w:rsid w:val="003B1916"/>
    <w:rsid w:val="003B1B07"/>
    <w:rsid w:val="003B2FDF"/>
    <w:rsid w:val="003B3FE9"/>
    <w:rsid w:val="003B4D1B"/>
    <w:rsid w:val="003B5A9F"/>
    <w:rsid w:val="003B5C8A"/>
    <w:rsid w:val="003B63A0"/>
    <w:rsid w:val="003B7761"/>
    <w:rsid w:val="003B78C6"/>
    <w:rsid w:val="003B7A4B"/>
    <w:rsid w:val="003B7F34"/>
    <w:rsid w:val="003C0558"/>
    <w:rsid w:val="003C0567"/>
    <w:rsid w:val="003C0B93"/>
    <w:rsid w:val="003C0C69"/>
    <w:rsid w:val="003C15D2"/>
    <w:rsid w:val="003C160A"/>
    <w:rsid w:val="003C1AAF"/>
    <w:rsid w:val="003C206D"/>
    <w:rsid w:val="003C232D"/>
    <w:rsid w:val="003C2340"/>
    <w:rsid w:val="003C2368"/>
    <w:rsid w:val="003C242C"/>
    <w:rsid w:val="003C25B7"/>
    <w:rsid w:val="003C3FE6"/>
    <w:rsid w:val="003C4319"/>
    <w:rsid w:val="003C54F7"/>
    <w:rsid w:val="003C58D8"/>
    <w:rsid w:val="003C78AB"/>
    <w:rsid w:val="003C7C7D"/>
    <w:rsid w:val="003C7EF6"/>
    <w:rsid w:val="003D031B"/>
    <w:rsid w:val="003D034C"/>
    <w:rsid w:val="003D040B"/>
    <w:rsid w:val="003D0E92"/>
    <w:rsid w:val="003D1A2B"/>
    <w:rsid w:val="003D1C72"/>
    <w:rsid w:val="003D2086"/>
    <w:rsid w:val="003D216C"/>
    <w:rsid w:val="003D241C"/>
    <w:rsid w:val="003D245D"/>
    <w:rsid w:val="003D26AB"/>
    <w:rsid w:val="003D32F1"/>
    <w:rsid w:val="003D36BF"/>
    <w:rsid w:val="003D450A"/>
    <w:rsid w:val="003D498E"/>
    <w:rsid w:val="003D4D44"/>
    <w:rsid w:val="003D580C"/>
    <w:rsid w:val="003D6157"/>
    <w:rsid w:val="003D63D0"/>
    <w:rsid w:val="003D66D5"/>
    <w:rsid w:val="003D791C"/>
    <w:rsid w:val="003D7AA7"/>
    <w:rsid w:val="003D7AAA"/>
    <w:rsid w:val="003D7B95"/>
    <w:rsid w:val="003E02C8"/>
    <w:rsid w:val="003E0647"/>
    <w:rsid w:val="003E084C"/>
    <w:rsid w:val="003E0EC9"/>
    <w:rsid w:val="003E14AB"/>
    <w:rsid w:val="003E1929"/>
    <w:rsid w:val="003E28D6"/>
    <w:rsid w:val="003E3908"/>
    <w:rsid w:val="003E405E"/>
    <w:rsid w:val="003E407A"/>
    <w:rsid w:val="003E48DA"/>
    <w:rsid w:val="003E58C2"/>
    <w:rsid w:val="003E59D9"/>
    <w:rsid w:val="003E5B3F"/>
    <w:rsid w:val="003E76EB"/>
    <w:rsid w:val="003E7952"/>
    <w:rsid w:val="003F1591"/>
    <w:rsid w:val="003F1878"/>
    <w:rsid w:val="003F1D1A"/>
    <w:rsid w:val="003F25E0"/>
    <w:rsid w:val="003F2CDC"/>
    <w:rsid w:val="003F3846"/>
    <w:rsid w:val="003F4056"/>
    <w:rsid w:val="003F4137"/>
    <w:rsid w:val="003F4969"/>
    <w:rsid w:val="003F4CD3"/>
    <w:rsid w:val="003F5204"/>
    <w:rsid w:val="003F52E7"/>
    <w:rsid w:val="003F5583"/>
    <w:rsid w:val="003F58F5"/>
    <w:rsid w:val="003F6376"/>
    <w:rsid w:val="003F650C"/>
    <w:rsid w:val="003F6861"/>
    <w:rsid w:val="003F7103"/>
    <w:rsid w:val="003F735B"/>
    <w:rsid w:val="004003D5"/>
    <w:rsid w:val="00400431"/>
    <w:rsid w:val="004007BA"/>
    <w:rsid w:val="00401662"/>
    <w:rsid w:val="00402211"/>
    <w:rsid w:val="00402AF8"/>
    <w:rsid w:val="00402B45"/>
    <w:rsid w:val="00402DBD"/>
    <w:rsid w:val="004031D3"/>
    <w:rsid w:val="00403692"/>
    <w:rsid w:val="004037A2"/>
    <w:rsid w:val="00403A79"/>
    <w:rsid w:val="004048CB"/>
    <w:rsid w:val="00404908"/>
    <w:rsid w:val="00405463"/>
    <w:rsid w:val="00406707"/>
    <w:rsid w:val="0040754B"/>
    <w:rsid w:val="004075F0"/>
    <w:rsid w:val="00407F1A"/>
    <w:rsid w:val="0041002F"/>
    <w:rsid w:val="0041058B"/>
    <w:rsid w:val="00410A6B"/>
    <w:rsid w:val="00410B4E"/>
    <w:rsid w:val="004113D0"/>
    <w:rsid w:val="00411D3C"/>
    <w:rsid w:val="004121F4"/>
    <w:rsid w:val="0041239C"/>
    <w:rsid w:val="00412AFC"/>
    <w:rsid w:val="00412E29"/>
    <w:rsid w:val="00412E32"/>
    <w:rsid w:val="00413ABE"/>
    <w:rsid w:val="00413CB0"/>
    <w:rsid w:val="00413DD5"/>
    <w:rsid w:val="00414C95"/>
    <w:rsid w:val="00415434"/>
    <w:rsid w:val="0041564A"/>
    <w:rsid w:val="004158DD"/>
    <w:rsid w:val="00415A50"/>
    <w:rsid w:val="00416206"/>
    <w:rsid w:val="004162ED"/>
    <w:rsid w:val="00416B19"/>
    <w:rsid w:val="00416F8D"/>
    <w:rsid w:val="0041702C"/>
    <w:rsid w:val="00417074"/>
    <w:rsid w:val="00417CD3"/>
    <w:rsid w:val="004208C5"/>
    <w:rsid w:val="00420A33"/>
    <w:rsid w:val="00420F2B"/>
    <w:rsid w:val="004210F7"/>
    <w:rsid w:val="00421409"/>
    <w:rsid w:val="004219AE"/>
    <w:rsid w:val="00421B90"/>
    <w:rsid w:val="00423476"/>
    <w:rsid w:val="0042399B"/>
    <w:rsid w:val="0042448E"/>
    <w:rsid w:val="004250BA"/>
    <w:rsid w:val="00425CF5"/>
    <w:rsid w:val="00425E7A"/>
    <w:rsid w:val="00426795"/>
    <w:rsid w:val="004271FF"/>
    <w:rsid w:val="004273C8"/>
    <w:rsid w:val="00427BE1"/>
    <w:rsid w:val="00427FEB"/>
    <w:rsid w:val="0043096A"/>
    <w:rsid w:val="00431599"/>
    <w:rsid w:val="0043188F"/>
    <w:rsid w:val="00431B95"/>
    <w:rsid w:val="00431F12"/>
    <w:rsid w:val="0043215B"/>
    <w:rsid w:val="004330E3"/>
    <w:rsid w:val="0043316F"/>
    <w:rsid w:val="00433469"/>
    <w:rsid w:val="004335B9"/>
    <w:rsid w:val="00434065"/>
    <w:rsid w:val="00434358"/>
    <w:rsid w:val="00434ABB"/>
    <w:rsid w:val="00434CB0"/>
    <w:rsid w:val="00434E3A"/>
    <w:rsid w:val="00434E86"/>
    <w:rsid w:val="00436A20"/>
    <w:rsid w:val="004375E1"/>
    <w:rsid w:val="0043774F"/>
    <w:rsid w:val="0044047F"/>
    <w:rsid w:val="00440F4D"/>
    <w:rsid w:val="00440FAA"/>
    <w:rsid w:val="00441198"/>
    <w:rsid w:val="00441BB1"/>
    <w:rsid w:val="004420F3"/>
    <w:rsid w:val="004422A9"/>
    <w:rsid w:val="0044258A"/>
    <w:rsid w:val="00442681"/>
    <w:rsid w:val="004428D7"/>
    <w:rsid w:val="00443781"/>
    <w:rsid w:val="004438CD"/>
    <w:rsid w:val="00443AF4"/>
    <w:rsid w:val="004443A1"/>
    <w:rsid w:val="00444AFE"/>
    <w:rsid w:val="00444FDA"/>
    <w:rsid w:val="00446143"/>
    <w:rsid w:val="0044633F"/>
    <w:rsid w:val="00446629"/>
    <w:rsid w:val="004469BB"/>
    <w:rsid w:val="00447349"/>
    <w:rsid w:val="00450103"/>
    <w:rsid w:val="00450215"/>
    <w:rsid w:val="004511D0"/>
    <w:rsid w:val="004519B1"/>
    <w:rsid w:val="00452078"/>
    <w:rsid w:val="004520B9"/>
    <w:rsid w:val="00452CE0"/>
    <w:rsid w:val="00452FA7"/>
    <w:rsid w:val="004539EF"/>
    <w:rsid w:val="00453CA0"/>
    <w:rsid w:val="004541FB"/>
    <w:rsid w:val="004545A9"/>
    <w:rsid w:val="00454B53"/>
    <w:rsid w:val="00454CAD"/>
    <w:rsid w:val="0045576C"/>
    <w:rsid w:val="00456270"/>
    <w:rsid w:val="00456A80"/>
    <w:rsid w:val="00456B71"/>
    <w:rsid w:val="00456EBA"/>
    <w:rsid w:val="00457EC5"/>
    <w:rsid w:val="004603BC"/>
    <w:rsid w:val="00460AAB"/>
    <w:rsid w:val="004611AB"/>
    <w:rsid w:val="004611B2"/>
    <w:rsid w:val="00461787"/>
    <w:rsid w:val="00462E68"/>
    <w:rsid w:val="00463D59"/>
    <w:rsid w:val="0046567C"/>
    <w:rsid w:val="00466931"/>
    <w:rsid w:val="00466FCB"/>
    <w:rsid w:val="0046702D"/>
    <w:rsid w:val="0046715F"/>
    <w:rsid w:val="00467461"/>
    <w:rsid w:val="00467742"/>
    <w:rsid w:val="00467950"/>
    <w:rsid w:val="004704A0"/>
    <w:rsid w:val="0047080E"/>
    <w:rsid w:val="0047100A"/>
    <w:rsid w:val="00471895"/>
    <w:rsid w:val="00472093"/>
    <w:rsid w:val="0047223B"/>
    <w:rsid w:val="004723DD"/>
    <w:rsid w:val="004731A5"/>
    <w:rsid w:val="00473A18"/>
    <w:rsid w:val="00473CA1"/>
    <w:rsid w:val="00473F7F"/>
    <w:rsid w:val="004748DC"/>
    <w:rsid w:val="00474A8D"/>
    <w:rsid w:val="00474BD6"/>
    <w:rsid w:val="00475939"/>
    <w:rsid w:val="00475F98"/>
    <w:rsid w:val="00477233"/>
    <w:rsid w:val="004779AA"/>
    <w:rsid w:val="004802EC"/>
    <w:rsid w:val="0048113C"/>
    <w:rsid w:val="004814A8"/>
    <w:rsid w:val="00481F98"/>
    <w:rsid w:val="0048295C"/>
    <w:rsid w:val="00482D6E"/>
    <w:rsid w:val="00482FDB"/>
    <w:rsid w:val="0048345B"/>
    <w:rsid w:val="004840DB"/>
    <w:rsid w:val="004841DD"/>
    <w:rsid w:val="00484308"/>
    <w:rsid w:val="00484D0A"/>
    <w:rsid w:val="00485593"/>
    <w:rsid w:val="00485BFE"/>
    <w:rsid w:val="0048601E"/>
    <w:rsid w:val="0048627C"/>
    <w:rsid w:val="00486358"/>
    <w:rsid w:val="004863CB"/>
    <w:rsid w:val="0048646F"/>
    <w:rsid w:val="0048675B"/>
    <w:rsid w:val="004869DF"/>
    <w:rsid w:val="00486C59"/>
    <w:rsid w:val="00486CEE"/>
    <w:rsid w:val="00486D04"/>
    <w:rsid w:val="00487210"/>
    <w:rsid w:val="00487CA2"/>
    <w:rsid w:val="0049049D"/>
    <w:rsid w:val="00490D3F"/>
    <w:rsid w:val="00491339"/>
    <w:rsid w:val="004917F8"/>
    <w:rsid w:val="00492555"/>
    <w:rsid w:val="00492B5A"/>
    <w:rsid w:val="004931FA"/>
    <w:rsid w:val="00493A6C"/>
    <w:rsid w:val="00493C04"/>
    <w:rsid w:val="00494FA6"/>
    <w:rsid w:val="0049576F"/>
    <w:rsid w:val="00496837"/>
    <w:rsid w:val="00496F99"/>
    <w:rsid w:val="004975A7"/>
    <w:rsid w:val="004A0385"/>
    <w:rsid w:val="004A08BC"/>
    <w:rsid w:val="004A08F6"/>
    <w:rsid w:val="004A14D6"/>
    <w:rsid w:val="004A14FC"/>
    <w:rsid w:val="004A17F4"/>
    <w:rsid w:val="004A18F2"/>
    <w:rsid w:val="004A1DE9"/>
    <w:rsid w:val="004A2232"/>
    <w:rsid w:val="004A265C"/>
    <w:rsid w:val="004A2695"/>
    <w:rsid w:val="004A2C3F"/>
    <w:rsid w:val="004A2EF0"/>
    <w:rsid w:val="004A34C9"/>
    <w:rsid w:val="004A42CD"/>
    <w:rsid w:val="004A4AED"/>
    <w:rsid w:val="004A4F43"/>
    <w:rsid w:val="004A4F6C"/>
    <w:rsid w:val="004A5318"/>
    <w:rsid w:val="004A5432"/>
    <w:rsid w:val="004A609E"/>
    <w:rsid w:val="004A68D7"/>
    <w:rsid w:val="004A6C87"/>
    <w:rsid w:val="004A7316"/>
    <w:rsid w:val="004A74F2"/>
    <w:rsid w:val="004B0167"/>
    <w:rsid w:val="004B0779"/>
    <w:rsid w:val="004B0B01"/>
    <w:rsid w:val="004B0D36"/>
    <w:rsid w:val="004B16CB"/>
    <w:rsid w:val="004B1C8B"/>
    <w:rsid w:val="004B1D12"/>
    <w:rsid w:val="004B2CA0"/>
    <w:rsid w:val="004B32EB"/>
    <w:rsid w:val="004B3408"/>
    <w:rsid w:val="004B3479"/>
    <w:rsid w:val="004B4657"/>
    <w:rsid w:val="004B5387"/>
    <w:rsid w:val="004B5760"/>
    <w:rsid w:val="004B6499"/>
    <w:rsid w:val="004B6A5C"/>
    <w:rsid w:val="004B73EA"/>
    <w:rsid w:val="004B7868"/>
    <w:rsid w:val="004B7B3A"/>
    <w:rsid w:val="004C052C"/>
    <w:rsid w:val="004C1415"/>
    <w:rsid w:val="004C1617"/>
    <w:rsid w:val="004C183C"/>
    <w:rsid w:val="004C1B19"/>
    <w:rsid w:val="004C1C96"/>
    <w:rsid w:val="004C2055"/>
    <w:rsid w:val="004C2F83"/>
    <w:rsid w:val="004C3837"/>
    <w:rsid w:val="004C3BD6"/>
    <w:rsid w:val="004C4127"/>
    <w:rsid w:val="004C4BF2"/>
    <w:rsid w:val="004C4D2B"/>
    <w:rsid w:val="004C5CF2"/>
    <w:rsid w:val="004C6535"/>
    <w:rsid w:val="004C688D"/>
    <w:rsid w:val="004C6B31"/>
    <w:rsid w:val="004C743F"/>
    <w:rsid w:val="004C7A0D"/>
    <w:rsid w:val="004C7D9F"/>
    <w:rsid w:val="004C7E07"/>
    <w:rsid w:val="004C7EB5"/>
    <w:rsid w:val="004D02AD"/>
    <w:rsid w:val="004D051C"/>
    <w:rsid w:val="004D19AB"/>
    <w:rsid w:val="004D1B37"/>
    <w:rsid w:val="004D1C4C"/>
    <w:rsid w:val="004D2ACD"/>
    <w:rsid w:val="004D2C8D"/>
    <w:rsid w:val="004D341D"/>
    <w:rsid w:val="004D4318"/>
    <w:rsid w:val="004D4BD1"/>
    <w:rsid w:val="004D506B"/>
    <w:rsid w:val="004D506E"/>
    <w:rsid w:val="004D5503"/>
    <w:rsid w:val="004D5864"/>
    <w:rsid w:val="004D5872"/>
    <w:rsid w:val="004D6933"/>
    <w:rsid w:val="004D6CC8"/>
    <w:rsid w:val="004D7448"/>
    <w:rsid w:val="004D7E74"/>
    <w:rsid w:val="004E030C"/>
    <w:rsid w:val="004E05D2"/>
    <w:rsid w:val="004E0E39"/>
    <w:rsid w:val="004E181B"/>
    <w:rsid w:val="004E1953"/>
    <w:rsid w:val="004E25AD"/>
    <w:rsid w:val="004E26B4"/>
    <w:rsid w:val="004E2C33"/>
    <w:rsid w:val="004E2D0A"/>
    <w:rsid w:val="004E2D85"/>
    <w:rsid w:val="004E3BF1"/>
    <w:rsid w:val="004E3EB0"/>
    <w:rsid w:val="004E3EF4"/>
    <w:rsid w:val="004E404E"/>
    <w:rsid w:val="004E5234"/>
    <w:rsid w:val="004E5650"/>
    <w:rsid w:val="004E61CB"/>
    <w:rsid w:val="004E6431"/>
    <w:rsid w:val="004E6459"/>
    <w:rsid w:val="004E68B3"/>
    <w:rsid w:val="004E6BCF"/>
    <w:rsid w:val="004E7309"/>
    <w:rsid w:val="004E736D"/>
    <w:rsid w:val="004E7ADA"/>
    <w:rsid w:val="004E7E04"/>
    <w:rsid w:val="004F0D59"/>
    <w:rsid w:val="004F3857"/>
    <w:rsid w:val="004F397C"/>
    <w:rsid w:val="004F3FD8"/>
    <w:rsid w:val="004F4028"/>
    <w:rsid w:val="004F43B2"/>
    <w:rsid w:val="004F43F9"/>
    <w:rsid w:val="004F4563"/>
    <w:rsid w:val="004F50FE"/>
    <w:rsid w:val="004F51AF"/>
    <w:rsid w:val="004F5904"/>
    <w:rsid w:val="004F5E50"/>
    <w:rsid w:val="004F6304"/>
    <w:rsid w:val="004F65B1"/>
    <w:rsid w:val="004F6D6C"/>
    <w:rsid w:val="004F76C9"/>
    <w:rsid w:val="004F76E0"/>
    <w:rsid w:val="00500090"/>
    <w:rsid w:val="005006C5"/>
    <w:rsid w:val="00501269"/>
    <w:rsid w:val="00501E9A"/>
    <w:rsid w:val="0050313E"/>
    <w:rsid w:val="0050387C"/>
    <w:rsid w:val="005038E8"/>
    <w:rsid w:val="00503B85"/>
    <w:rsid w:val="00503F32"/>
    <w:rsid w:val="005049D1"/>
    <w:rsid w:val="00505D89"/>
    <w:rsid w:val="00506CDB"/>
    <w:rsid w:val="0050703A"/>
    <w:rsid w:val="00507C71"/>
    <w:rsid w:val="00507E07"/>
    <w:rsid w:val="00510899"/>
    <w:rsid w:val="005123D5"/>
    <w:rsid w:val="005125FE"/>
    <w:rsid w:val="005126E8"/>
    <w:rsid w:val="0051286E"/>
    <w:rsid w:val="00514501"/>
    <w:rsid w:val="005145FD"/>
    <w:rsid w:val="0051471C"/>
    <w:rsid w:val="00514B0F"/>
    <w:rsid w:val="00514C77"/>
    <w:rsid w:val="00514D48"/>
    <w:rsid w:val="00514D7D"/>
    <w:rsid w:val="00515037"/>
    <w:rsid w:val="00516085"/>
    <w:rsid w:val="00516D8E"/>
    <w:rsid w:val="00517207"/>
    <w:rsid w:val="005174F7"/>
    <w:rsid w:val="00520DC7"/>
    <w:rsid w:val="00521129"/>
    <w:rsid w:val="0052140B"/>
    <w:rsid w:val="005214AC"/>
    <w:rsid w:val="005214E0"/>
    <w:rsid w:val="0052161A"/>
    <w:rsid w:val="00521E5B"/>
    <w:rsid w:val="00521FC6"/>
    <w:rsid w:val="00522112"/>
    <w:rsid w:val="005225D8"/>
    <w:rsid w:val="00522811"/>
    <w:rsid w:val="00523963"/>
    <w:rsid w:val="00523B79"/>
    <w:rsid w:val="00524F94"/>
    <w:rsid w:val="005251B5"/>
    <w:rsid w:val="00525B09"/>
    <w:rsid w:val="00526796"/>
    <w:rsid w:val="005267E4"/>
    <w:rsid w:val="00526CCA"/>
    <w:rsid w:val="00527D9C"/>
    <w:rsid w:val="00527FBC"/>
    <w:rsid w:val="005309B4"/>
    <w:rsid w:val="00531017"/>
    <w:rsid w:val="005311A5"/>
    <w:rsid w:val="00531A2E"/>
    <w:rsid w:val="00531F5A"/>
    <w:rsid w:val="005323FA"/>
    <w:rsid w:val="00532749"/>
    <w:rsid w:val="00532F88"/>
    <w:rsid w:val="00533A1E"/>
    <w:rsid w:val="00533C74"/>
    <w:rsid w:val="00533D62"/>
    <w:rsid w:val="00533DE0"/>
    <w:rsid w:val="005350D8"/>
    <w:rsid w:val="005352FC"/>
    <w:rsid w:val="00535612"/>
    <w:rsid w:val="005356F2"/>
    <w:rsid w:val="00535D98"/>
    <w:rsid w:val="00537725"/>
    <w:rsid w:val="005401CC"/>
    <w:rsid w:val="0054042C"/>
    <w:rsid w:val="005407E5"/>
    <w:rsid w:val="00541AE1"/>
    <w:rsid w:val="00541BC7"/>
    <w:rsid w:val="00541D3B"/>
    <w:rsid w:val="00542709"/>
    <w:rsid w:val="00542F78"/>
    <w:rsid w:val="0054388D"/>
    <w:rsid w:val="00544401"/>
    <w:rsid w:val="00544D85"/>
    <w:rsid w:val="005461A3"/>
    <w:rsid w:val="0054658B"/>
    <w:rsid w:val="00546DE8"/>
    <w:rsid w:val="00547506"/>
    <w:rsid w:val="005478B6"/>
    <w:rsid w:val="00547D0B"/>
    <w:rsid w:val="00547E4E"/>
    <w:rsid w:val="00547FED"/>
    <w:rsid w:val="00550016"/>
    <w:rsid w:val="00550E8C"/>
    <w:rsid w:val="0055125E"/>
    <w:rsid w:val="00551B42"/>
    <w:rsid w:val="00552AC2"/>
    <w:rsid w:val="005533D8"/>
    <w:rsid w:val="0055392C"/>
    <w:rsid w:val="00553FA2"/>
    <w:rsid w:val="00554145"/>
    <w:rsid w:val="00554ECE"/>
    <w:rsid w:val="005557BE"/>
    <w:rsid w:val="00555C1C"/>
    <w:rsid w:val="005562F3"/>
    <w:rsid w:val="005569F7"/>
    <w:rsid w:val="00556A87"/>
    <w:rsid w:val="0055706F"/>
    <w:rsid w:val="00557D0F"/>
    <w:rsid w:val="00557D8E"/>
    <w:rsid w:val="005607EA"/>
    <w:rsid w:val="00561338"/>
    <w:rsid w:val="0056156B"/>
    <w:rsid w:val="00561764"/>
    <w:rsid w:val="00561A69"/>
    <w:rsid w:val="00562FA5"/>
    <w:rsid w:val="005631A3"/>
    <w:rsid w:val="00564ADC"/>
    <w:rsid w:val="00564FC9"/>
    <w:rsid w:val="00565E2F"/>
    <w:rsid w:val="005663CE"/>
    <w:rsid w:val="00566D1D"/>
    <w:rsid w:val="0056728F"/>
    <w:rsid w:val="005672CC"/>
    <w:rsid w:val="0057038A"/>
    <w:rsid w:val="0057099C"/>
    <w:rsid w:val="00570AFA"/>
    <w:rsid w:val="00570D38"/>
    <w:rsid w:val="0057106A"/>
    <w:rsid w:val="005712EA"/>
    <w:rsid w:val="00571AA2"/>
    <w:rsid w:val="00572680"/>
    <w:rsid w:val="00572B22"/>
    <w:rsid w:val="005737EC"/>
    <w:rsid w:val="00573D20"/>
    <w:rsid w:val="0057409A"/>
    <w:rsid w:val="00574579"/>
    <w:rsid w:val="00574836"/>
    <w:rsid w:val="00574899"/>
    <w:rsid w:val="00574E14"/>
    <w:rsid w:val="00574ED9"/>
    <w:rsid w:val="00575C19"/>
    <w:rsid w:val="00575CEE"/>
    <w:rsid w:val="0057624B"/>
    <w:rsid w:val="0057721D"/>
    <w:rsid w:val="00577D02"/>
    <w:rsid w:val="0058061C"/>
    <w:rsid w:val="00580C33"/>
    <w:rsid w:val="00580C5C"/>
    <w:rsid w:val="00581176"/>
    <w:rsid w:val="00581A44"/>
    <w:rsid w:val="0058214B"/>
    <w:rsid w:val="005821B5"/>
    <w:rsid w:val="00582547"/>
    <w:rsid w:val="0058282E"/>
    <w:rsid w:val="0058295F"/>
    <w:rsid w:val="00582B72"/>
    <w:rsid w:val="005833FB"/>
    <w:rsid w:val="00583504"/>
    <w:rsid w:val="00583984"/>
    <w:rsid w:val="005848CB"/>
    <w:rsid w:val="00584AF7"/>
    <w:rsid w:val="00584BA7"/>
    <w:rsid w:val="00584CA0"/>
    <w:rsid w:val="00585AEC"/>
    <w:rsid w:val="00585EC5"/>
    <w:rsid w:val="005860D3"/>
    <w:rsid w:val="0058619C"/>
    <w:rsid w:val="0058673E"/>
    <w:rsid w:val="0058685B"/>
    <w:rsid w:val="005868DD"/>
    <w:rsid w:val="0058744B"/>
    <w:rsid w:val="005901FF"/>
    <w:rsid w:val="005902C4"/>
    <w:rsid w:val="005902E5"/>
    <w:rsid w:val="005905DA"/>
    <w:rsid w:val="00590C8C"/>
    <w:rsid w:val="00591768"/>
    <w:rsid w:val="00591DC3"/>
    <w:rsid w:val="00592102"/>
    <w:rsid w:val="005922A5"/>
    <w:rsid w:val="005924AB"/>
    <w:rsid w:val="00592650"/>
    <w:rsid w:val="005927E9"/>
    <w:rsid w:val="00592B83"/>
    <w:rsid w:val="00592D23"/>
    <w:rsid w:val="00594903"/>
    <w:rsid w:val="00595018"/>
    <w:rsid w:val="00595185"/>
    <w:rsid w:val="0059521E"/>
    <w:rsid w:val="00595B59"/>
    <w:rsid w:val="005962F8"/>
    <w:rsid w:val="0059680E"/>
    <w:rsid w:val="00596DB0"/>
    <w:rsid w:val="00597022"/>
    <w:rsid w:val="0059777B"/>
    <w:rsid w:val="005A021D"/>
    <w:rsid w:val="005A1619"/>
    <w:rsid w:val="005A287A"/>
    <w:rsid w:val="005A2A6E"/>
    <w:rsid w:val="005A43C2"/>
    <w:rsid w:val="005A47D7"/>
    <w:rsid w:val="005A47DE"/>
    <w:rsid w:val="005A649D"/>
    <w:rsid w:val="005A7001"/>
    <w:rsid w:val="005A7522"/>
    <w:rsid w:val="005A79C3"/>
    <w:rsid w:val="005A7A52"/>
    <w:rsid w:val="005B03D5"/>
    <w:rsid w:val="005B0C6D"/>
    <w:rsid w:val="005B223A"/>
    <w:rsid w:val="005B2658"/>
    <w:rsid w:val="005B2AC2"/>
    <w:rsid w:val="005B2C8A"/>
    <w:rsid w:val="005B2E05"/>
    <w:rsid w:val="005B34C4"/>
    <w:rsid w:val="005B385D"/>
    <w:rsid w:val="005B3A90"/>
    <w:rsid w:val="005B4603"/>
    <w:rsid w:val="005B4BC8"/>
    <w:rsid w:val="005B4C2B"/>
    <w:rsid w:val="005B4F95"/>
    <w:rsid w:val="005B54FF"/>
    <w:rsid w:val="005B61AC"/>
    <w:rsid w:val="005B643B"/>
    <w:rsid w:val="005B6F8C"/>
    <w:rsid w:val="005B7F61"/>
    <w:rsid w:val="005C05C0"/>
    <w:rsid w:val="005C0704"/>
    <w:rsid w:val="005C154B"/>
    <w:rsid w:val="005C1CF3"/>
    <w:rsid w:val="005C273A"/>
    <w:rsid w:val="005C3486"/>
    <w:rsid w:val="005C4172"/>
    <w:rsid w:val="005C418E"/>
    <w:rsid w:val="005C4286"/>
    <w:rsid w:val="005C4EFD"/>
    <w:rsid w:val="005C5100"/>
    <w:rsid w:val="005C5364"/>
    <w:rsid w:val="005C5C2A"/>
    <w:rsid w:val="005C60A3"/>
    <w:rsid w:val="005C703B"/>
    <w:rsid w:val="005C74DB"/>
    <w:rsid w:val="005C7827"/>
    <w:rsid w:val="005D06E8"/>
    <w:rsid w:val="005D123D"/>
    <w:rsid w:val="005D1371"/>
    <w:rsid w:val="005D15B9"/>
    <w:rsid w:val="005D19E0"/>
    <w:rsid w:val="005D2BAB"/>
    <w:rsid w:val="005D30A3"/>
    <w:rsid w:val="005D31CB"/>
    <w:rsid w:val="005D32CE"/>
    <w:rsid w:val="005D3A09"/>
    <w:rsid w:val="005D3A68"/>
    <w:rsid w:val="005D42D7"/>
    <w:rsid w:val="005D42ED"/>
    <w:rsid w:val="005D463A"/>
    <w:rsid w:val="005D4A00"/>
    <w:rsid w:val="005D4A27"/>
    <w:rsid w:val="005D5521"/>
    <w:rsid w:val="005D556F"/>
    <w:rsid w:val="005D5E2F"/>
    <w:rsid w:val="005D60D0"/>
    <w:rsid w:val="005D623B"/>
    <w:rsid w:val="005D63BC"/>
    <w:rsid w:val="005D6D9D"/>
    <w:rsid w:val="005D7A61"/>
    <w:rsid w:val="005D7FEE"/>
    <w:rsid w:val="005E0AC6"/>
    <w:rsid w:val="005E0C10"/>
    <w:rsid w:val="005E116B"/>
    <w:rsid w:val="005E32F3"/>
    <w:rsid w:val="005E3721"/>
    <w:rsid w:val="005E4A7D"/>
    <w:rsid w:val="005E56D6"/>
    <w:rsid w:val="005E6F6E"/>
    <w:rsid w:val="005E7818"/>
    <w:rsid w:val="005F0B4E"/>
    <w:rsid w:val="005F25EA"/>
    <w:rsid w:val="005F28E1"/>
    <w:rsid w:val="005F2CE6"/>
    <w:rsid w:val="005F2D78"/>
    <w:rsid w:val="005F31AF"/>
    <w:rsid w:val="005F3A3F"/>
    <w:rsid w:val="005F3DD3"/>
    <w:rsid w:val="005F4896"/>
    <w:rsid w:val="005F4D7D"/>
    <w:rsid w:val="005F4E80"/>
    <w:rsid w:val="005F4F80"/>
    <w:rsid w:val="005F59E3"/>
    <w:rsid w:val="005F5D6D"/>
    <w:rsid w:val="005F679C"/>
    <w:rsid w:val="005F6926"/>
    <w:rsid w:val="005F6CA6"/>
    <w:rsid w:val="005F7DC5"/>
    <w:rsid w:val="00600784"/>
    <w:rsid w:val="006009AE"/>
    <w:rsid w:val="00600B88"/>
    <w:rsid w:val="00601540"/>
    <w:rsid w:val="006016D9"/>
    <w:rsid w:val="006023F9"/>
    <w:rsid w:val="00602E10"/>
    <w:rsid w:val="00602EB6"/>
    <w:rsid w:val="006032A7"/>
    <w:rsid w:val="006036F2"/>
    <w:rsid w:val="00603729"/>
    <w:rsid w:val="00605153"/>
    <w:rsid w:val="00605621"/>
    <w:rsid w:val="006057AB"/>
    <w:rsid w:val="00605B4F"/>
    <w:rsid w:val="006061F5"/>
    <w:rsid w:val="0060736B"/>
    <w:rsid w:val="006073AF"/>
    <w:rsid w:val="0060761B"/>
    <w:rsid w:val="00607B75"/>
    <w:rsid w:val="00607CDF"/>
    <w:rsid w:val="00610648"/>
    <w:rsid w:val="0061069C"/>
    <w:rsid w:val="00610ACD"/>
    <w:rsid w:val="00610BD6"/>
    <w:rsid w:val="00610F94"/>
    <w:rsid w:val="0061157F"/>
    <w:rsid w:val="00611A8C"/>
    <w:rsid w:val="00611BC4"/>
    <w:rsid w:val="00611DB1"/>
    <w:rsid w:val="00612819"/>
    <w:rsid w:val="00612E0B"/>
    <w:rsid w:val="006145FE"/>
    <w:rsid w:val="00614CDA"/>
    <w:rsid w:val="00615321"/>
    <w:rsid w:val="00616E13"/>
    <w:rsid w:val="0061760B"/>
    <w:rsid w:val="00617620"/>
    <w:rsid w:val="00620087"/>
    <w:rsid w:val="006209E8"/>
    <w:rsid w:val="00620C4A"/>
    <w:rsid w:val="006212FB"/>
    <w:rsid w:val="00621759"/>
    <w:rsid w:val="00621C01"/>
    <w:rsid w:val="00621DE0"/>
    <w:rsid w:val="006222F0"/>
    <w:rsid w:val="006232DC"/>
    <w:rsid w:val="006237BD"/>
    <w:rsid w:val="006258A2"/>
    <w:rsid w:val="00625E14"/>
    <w:rsid w:val="00625F0E"/>
    <w:rsid w:val="00626C1A"/>
    <w:rsid w:val="00626D9C"/>
    <w:rsid w:val="00627A3B"/>
    <w:rsid w:val="00630788"/>
    <w:rsid w:val="006309F7"/>
    <w:rsid w:val="006313B7"/>
    <w:rsid w:val="006313CC"/>
    <w:rsid w:val="00631834"/>
    <w:rsid w:val="00631DC0"/>
    <w:rsid w:val="00631F2E"/>
    <w:rsid w:val="0063240D"/>
    <w:rsid w:val="0063299E"/>
    <w:rsid w:val="00632BCB"/>
    <w:rsid w:val="00632F44"/>
    <w:rsid w:val="0063334F"/>
    <w:rsid w:val="00633F78"/>
    <w:rsid w:val="0063458E"/>
    <w:rsid w:val="00634867"/>
    <w:rsid w:val="00634DAD"/>
    <w:rsid w:val="006358F6"/>
    <w:rsid w:val="006377BF"/>
    <w:rsid w:val="006379F1"/>
    <w:rsid w:val="00637A99"/>
    <w:rsid w:val="0064006E"/>
    <w:rsid w:val="00640497"/>
    <w:rsid w:val="006413F3"/>
    <w:rsid w:val="00641FEB"/>
    <w:rsid w:val="0064323E"/>
    <w:rsid w:val="00643720"/>
    <w:rsid w:val="00643B27"/>
    <w:rsid w:val="00643CB1"/>
    <w:rsid w:val="00643CC1"/>
    <w:rsid w:val="0064418A"/>
    <w:rsid w:val="0064418B"/>
    <w:rsid w:val="0064418E"/>
    <w:rsid w:val="00644DE1"/>
    <w:rsid w:val="00645225"/>
    <w:rsid w:val="006452B8"/>
    <w:rsid w:val="006457EB"/>
    <w:rsid w:val="00645A31"/>
    <w:rsid w:val="006461EE"/>
    <w:rsid w:val="00646297"/>
    <w:rsid w:val="00646E5B"/>
    <w:rsid w:val="00646EFC"/>
    <w:rsid w:val="00647075"/>
    <w:rsid w:val="006473C9"/>
    <w:rsid w:val="006477ED"/>
    <w:rsid w:val="00647FFD"/>
    <w:rsid w:val="006519A7"/>
    <w:rsid w:val="00651E62"/>
    <w:rsid w:val="006524F1"/>
    <w:rsid w:val="00652C15"/>
    <w:rsid w:val="006531CB"/>
    <w:rsid w:val="0065324C"/>
    <w:rsid w:val="00653629"/>
    <w:rsid w:val="00653C38"/>
    <w:rsid w:val="00654654"/>
    <w:rsid w:val="00654A56"/>
    <w:rsid w:val="00654CA3"/>
    <w:rsid w:val="00654D1D"/>
    <w:rsid w:val="00655506"/>
    <w:rsid w:val="00655515"/>
    <w:rsid w:val="00655B09"/>
    <w:rsid w:val="00656725"/>
    <w:rsid w:val="0065765A"/>
    <w:rsid w:val="006576AE"/>
    <w:rsid w:val="00657ACD"/>
    <w:rsid w:val="00657E7F"/>
    <w:rsid w:val="006604B1"/>
    <w:rsid w:val="006607B5"/>
    <w:rsid w:val="006611B9"/>
    <w:rsid w:val="00661542"/>
    <w:rsid w:val="006616F5"/>
    <w:rsid w:val="00661898"/>
    <w:rsid w:val="006619D2"/>
    <w:rsid w:val="00661D88"/>
    <w:rsid w:val="00661FA1"/>
    <w:rsid w:val="0066210C"/>
    <w:rsid w:val="00662470"/>
    <w:rsid w:val="00662914"/>
    <w:rsid w:val="00662C97"/>
    <w:rsid w:val="00663372"/>
    <w:rsid w:val="0066365F"/>
    <w:rsid w:val="00663671"/>
    <w:rsid w:val="00664102"/>
    <w:rsid w:val="00664504"/>
    <w:rsid w:val="006648A8"/>
    <w:rsid w:val="00665221"/>
    <w:rsid w:val="00665451"/>
    <w:rsid w:val="00665BC7"/>
    <w:rsid w:val="00665C75"/>
    <w:rsid w:val="006664C7"/>
    <w:rsid w:val="00666892"/>
    <w:rsid w:val="00666C0E"/>
    <w:rsid w:val="00666D7E"/>
    <w:rsid w:val="00666E18"/>
    <w:rsid w:val="0066765C"/>
    <w:rsid w:val="0066765D"/>
    <w:rsid w:val="0067023E"/>
    <w:rsid w:val="006708B9"/>
    <w:rsid w:val="00670C72"/>
    <w:rsid w:val="00670EDE"/>
    <w:rsid w:val="006710DB"/>
    <w:rsid w:val="006732D1"/>
    <w:rsid w:val="006733E3"/>
    <w:rsid w:val="0067343D"/>
    <w:rsid w:val="006734FE"/>
    <w:rsid w:val="00674908"/>
    <w:rsid w:val="00674CF9"/>
    <w:rsid w:val="006753AE"/>
    <w:rsid w:val="00675C21"/>
    <w:rsid w:val="006761E4"/>
    <w:rsid w:val="0068035D"/>
    <w:rsid w:val="006806DE"/>
    <w:rsid w:val="00680864"/>
    <w:rsid w:val="00680BA3"/>
    <w:rsid w:val="006822DF"/>
    <w:rsid w:val="00682D34"/>
    <w:rsid w:val="006834F2"/>
    <w:rsid w:val="00683DA9"/>
    <w:rsid w:val="0068401D"/>
    <w:rsid w:val="006843ED"/>
    <w:rsid w:val="0068443E"/>
    <w:rsid w:val="0068459F"/>
    <w:rsid w:val="00684632"/>
    <w:rsid w:val="00684C8D"/>
    <w:rsid w:val="00685082"/>
    <w:rsid w:val="00685D04"/>
    <w:rsid w:val="00686F38"/>
    <w:rsid w:val="006872D3"/>
    <w:rsid w:val="00687A3D"/>
    <w:rsid w:val="00687DD6"/>
    <w:rsid w:val="006907A5"/>
    <w:rsid w:val="006909C3"/>
    <w:rsid w:val="00690F62"/>
    <w:rsid w:val="00691AE5"/>
    <w:rsid w:val="00691E4C"/>
    <w:rsid w:val="006928A0"/>
    <w:rsid w:val="00693B3D"/>
    <w:rsid w:val="00693F6F"/>
    <w:rsid w:val="00694024"/>
    <w:rsid w:val="0069476D"/>
    <w:rsid w:val="0069505D"/>
    <w:rsid w:val="006969A4"/>
    <w:rsid w:val="006A0507"/>
    <w:rsid w:val="006A0C72"/>
    <w:rsid w:val="006A0E5E"/>
    <w:rsid w:val="006A0EFE"/>
    <w:rsid w:val="006A19EC"/>
    <w:rsid w:val="006A1A89"/>
    <w:rsid w:val="006A1BF8"/>
    <w:rsid w:val="006A2A62"/>
    <w:rsid w:val="006A2CA6"/>
    <w:rsid w:val="006A2D1A"/>
    <w:rsid w:val="006A2F5B"/>
    <w:rsid w:val="006A3CDE"/>
    <w:rsid w:val="006A3D76"/>
    <w:rsid w:val="006A4075"/>
    <w:rsid w:val="006A69EB"/>
    <w:rsid w:val="006A6D42"/>
    <w:rsid w:val="006A739A"/>
    <w:rsid w:val="006A78A0"/>
    <w:rsid w:val="006A7B09"/>
    <w:rsid w:val="006B0B25"/>
    <w:rsid w:val="006B162E"/>
    <w:rsid w:val="006B1CA0"/>
    <w:rsid w:val="006B26E8"/>
    <w:rsid w:val="006B2710"/>
    <w:rsid w:val="006B2783"/>
    <w:rsid w:val="006B2ADA"/>
    <w:rsid w:val="006B3B59"/>
    <w:rsid w:val="006B3DB8"/>
    <w:rsid w:val="006B50F8"/>
    <w:rsid w:val="006B5966"/>
    <w:rsid w:val="006B5A7C"/>
    <w:rsid w:val="006B5C02"/>
    <w:rsid w:val="006B65BC"/>
    <w:rsid w:val="006B73C0"/>
    <w:rsid w:val="006B7DDB"/>
    <w:rsid w:val="006C04D7"/>
    <w:rsid w:val="006C04FA"/>
    <w:rsid w:val="006C1279"/>
    <w:rsid w:val="006C1877"/>
    <w:rsid w:val="006C1A76"/>
    <w:rsid w:val="006C1A91"/>
    <w:rsid w:val="006C1EE9"/>
    <w:rsid w:val="006C210E"/>
    <w:rsid w:val="006C299C"/>
    <w:rsid w:val="006C3072"/>
    <w:rsid w:val="006C3131"/>
    <w:rsid w:val="006C38A0"/>
    <w:rsid w:val="006C3DCB"/>
    <w:rsid w:val="006C426F"/>
    <w:rsid w:val="006C43D0"/>
    <w:rsid w:val="006C5211"/>
    <w:rsid w:val="006C5372"/>
    <w:rsid w:val="006C5BA9"/>
    <w:rsid w:val="006C5BE2"/>
    <w:rsid w:val="006C60C5"/>
    <w:rsid w:val="006C6A8E"/>
    <w:rsid w:val="006C6F04"/>
    <w:rsid w:val="006C73A7"/>
    <w:rsid w:val="006C7F82"/>
    <w:rsid w:val="006D0450"/>
    <w:rsid w:val="006D0722"/>
    <w:rsid w:val="006D0791"/>
    <w:rsid w:val="006D0C4E"/>
    <w:rsid w:val="006D0FD9"/>
    <w:rsid w:val="006D1114"/>
    <w:rsid w:val="006D18DC"/>
    <w:rsid w:val="006D28F2"/>
    <w:rsid w:val="006D348F"/>
    <w:rsid w:val="006D389C"/>
    <w:rsid w:val="006D3A54"/>
    <w:rsid w:val="006D4161"/>
    <w:rsid w:val="006D448E"/>
    <w:rsid w:val="006D4553"/>
    <w:rsid w:val="006D455C"/>
    <w:rsid w:val="006D45B7"/>
    <w:rsid w:val="006D4624"/>
    <w:rsid w:val="006D4AD1"/>
    <w:rsid w:val="006D63F4"/>
    <w:rsid w:val="006D65D4"/>
    <w:rsid w:val="006D69DF"/>
    <w:rsid w:val="006D7132"/>
    <w:rsid w:val="006D774E"/>
    <w:rsid w:val="006D786C"/>
    <w:rsid w:val="006D7EA6"/>
    <w:rsid w:val="006E047C"/>
    <w:rsid w:val="006E0732"/>
    <w:rsid w:val="006E26A3"/>
    <w:rsid w:val="006E27AA"/>
    <w:rsid w:val="006E3155"/>
    <w:rsid w:val="006E3CA3"/>
    <w:rsid w:val="006E3F1B"/>
    <w:rsid w:val="006E5279"/>
    <w:rsid w:val="006E54A5"/>
    <w:rsid w:val="006E55B3"/>
    <w:rsid w:val="006E615D"/>
    <w:rsid w:val="006E6430"/>
    <w:rsid w:val="006E6C9A"/>
    <w:rsid w:val="006E71EA"/>
    <w:rsid w:val="006E79A5"/>
    <w:rsid w:val="006F0296"/>
    <w:rsid w:val="006F0410"/>
    <w:rsid w:val="006F0A09"/>
    <w:rsid w:val="006F0A67"/>
    <w:rsid w:val="006F0B8B"/>
    <w:rsid w:val="006F0C22"/>
    <w:rsid w:val="006F124D"/>
    <w:rsid w:val="006F1B53"/>
    <w:rsid w:val="006F1CEE"/>
    <w:rsid w:val="006F240C"/>
    <w:rsid w:val="006F285F"/>
    <w:rsid w:val="006F291A"/>
    <w:rsid w:val="006F29CA"/>
    <w:rsid w:val="006F2D36"/>
    <w:rsid w:val="006F327F"/>
    <w:rsid w:val="006F3315"/>
    <w:rsid w:val="006F3387"/>
    <w:rsid w:val="006F389F"/>
    <w:rsid w:val="006F4029"/>
    <w:rsid w:val="006F490D"/>
    <w:rsid w:val="006F6261"/>
    <w:rsid w:val="006F6BD2"/>
    <w:rsid w:val="006F6DDC"/>
    <w:rsid w:val="006F758B"/>
    <w:rsid w:val="006F78E0"/>
    <w:rsid w:val="007001C3"/>
    <w:rsid w:val="0070065C"/>
    <w:rsid w:val="00700772"/>
    <w:rsid w:val="007007AB"/>
    <w:rsid w:val="00700977"/>
    <w:rsid w:val="00700CEF"/>
    <w:rsid w:val="0070182D"/>
    <w:rsid w:val="00701ACB"/>
    <w:rsid w:val="00701D67"/>
    <w:rsid w:val="0070235A"/>
    <w:rsid w:val="00703CC3"/>
    <w:rsid w:val="00703CDE"/>
    <w:rsid w:val="00704FDD"/>
    <w:rsid w:val="007054A0"/>
    <w:rsid w:val="00705751"/>
    <w:rsid w:val="00705E3F"/>
    <w:rsid w:val="00706F1B"/>
    <w:rsid w:val="00707331"/>
    <w:rsid w:val="0070742E"/>
    <w:rsid w:val="00707D2B"/>
    <w:rsid w:val="00707EAC"/>
    <w:rsid w:val="007104AC"/>
    <w:rsid w:val="00710731"/>
    <w:rsid w:val="00711142"/>
    <w:rsid w:val="00712853"/>
    <w:rsid w:val="00713AB2"/>
    <w:rsid w:val="00715153"/>
    <w:rsid w:val="00715344"/>
    <w:rsid w:val="00715821"/>
    <w:rsid w:val="007158E1"/>
    <w:rsid w:val="00715955"/>
    <w:rsid w:val="00715E98"/>
    <w:rsid w:val="00715E9F"/>
    <w:rsid w:val="00716A9B"/>
    <w:rsid w:val="007171AE"/>
    <w:rsid w:val="007179B0"/>
    <w:rsid w:val="00717A60"/>
    <w:rsid w:val="007201D2"/>
    <w:rsid w:val="007202D1"/>
    <w:rsid w:val="007215B7"/>
    <w:rsid w:val="0072219B"/>
    <w:rsid w:val="0072224F"/>
    <w:rsid w:val="00722B32"/>
    <w:rsid w:val="00725342"/>
    <w:rsid w:val="007255CF"/>
    <w:rsid w:val="007255D7"/>
    <w:rsid w:val="007258D1"/>
    <w:rsid w:val="00725CC9"/>
    <w:rsid w:val="00726BE4"/>
    <w:rsid w:val="00730189"/>
    <w:rsid w:val="007310DD"/>
    <w:rsid w:val="00732320"/>
    <w:rsid w:val="00732853"/>
    <w:rsid w:val="00732CCE"/>
    <w:rsid w:val="00733094"/>
    <w:rsid w:val="007330C5"/>
    <w:rsid w:val="007331CC"/>
    <w:rsid w:val="007333BE"/>
    <w:rsid w:val="00733DAE"/>
    <w:rsid w:val="00734E9D"/>
    <w:rsid w:val="00734FA8"/>
    <w:rsid w:val="007351B9"/>
    <w:rsid w:val="00735358"/>
    <w:rsid w:val="007354DC"/>
    <w:rsid w:val="00735C6F"/>
    <w:rsid w:val="00735DC8"/>
    <w:rsid w:val="00735E33"/>
    <w:rsid w:val="00736213"/>
    <w:rsid w:val="00736AA9"/>
    <w:rsid w:val="00736F05"/>
    <w:rsid w:val="00737008"/>
    <w:rsid w:val="00737965"/>
    <w:rsid w:val="00737B5A"/>
    <w:rsid w:val="00737F5C"/>
    <w:rsid w:val="00740930"/>
    <w:rsid w:val="00740B07"/>
    <w:rsid w:val="00742534"/>
    <w:rsid w:val="00742787"/>
    <w:rsid w:val="00743070"/>
    <w:rsid w:val="00743618"/>
    <w:rsid w:val="00743C18"/>
    <w:rsid w:val="00743C19"/>
    <w:rsid w:val="00744B24"/>
    <w:rsid w:val="00744C76"/>
    <w:rsid w:val="00745A48"/>
    <w:rsid w:val="0074635C"/>
    <w:rsid w:val="0074700F"/>
    <w:rsid w:val="0074738C"/>
    <w:rsid w:val="007474F0"/>
    <w:rsid w:val="00750519"/>
    <w:rsid w:val="00750794"/>
    <w:rsid w:val="007509C0"/>
    <w:rsid w:val="00751711"/>
    <w:rsid w:val="00751939"/>
    <w:rsid w:val="00751DAF"/>
    <w:rsid w:val="00751E71"/>
    <w:rsid w:val="0075249F"/>
    <w:rsid w:val="007526AE"/>
    <w:rsid w:val="00752B11"/>
    <w:rsid w:val="00753473"/>
    <w:rsid w:val="007538C3"/>
    <w:rsid w:val="00753ADE"/>
    <w:rsid w:val="007543F6"/>
    <w:rsid w:val="00754A30"/>
    <w:rsid w:val="007550FA"/>
    <w:rsid w:val="00755E09"/>
    <w:rsid w:val="007565D8"/>
    <w:rsid w:val="00756925"/>
    <w:rsid w:val="007569FA"/>
    <w:rsid w:val="00756E5B"/>
    <w:rsid w:val="00756F88"/>
    <w:rsid w:val="00757F51"/>
    <w:rsid w:val="00760D35"/>
    <w:rsid w:val="00760F60"/>
    <w:rsid w:val="00762306"/>
    <w:rsid w:val="0076243B"/>
    <w:rsid w:val="007625E3"/>
    <w:rsid w:val="007633F9"/>
    <w:rsid w:val="00763787"/>
    <w:rsid w:val="007638AC"/>
    <w:rsid w:val="007639FB"/>
    <w:rsid w:val="00764F67"/>
    <w:rsid w:val="00765AE7"/>
    <w:rsid w:val="0076615A"/>
    <w:rsid w:val="0076727F"/>
    <w:rsid w:val="00770D67"/>
    <w:rsid w:val="00771242"/>
    <w:rsid w:val="00772B1C"/>
    <w:rsid w:val="00772F57"/>
    <w:rsid w:val="00773F61"/>
    <w:rsid w:val="00774101"/>
    <w:rsid w:val="0077451A"/>
    <w:rsid w:val="007746C3"/>
    <w:rsid w:val="00775AB3"/>
    <w:rsid w:val="00775F91"/>
    <w:rsid w:val="007768F7"/>
    <w:rsid w:val="00777E40"/>
    <w:rsid w:val="00780026"/>
    <w:rsid w:val="00781097"/>
    <w:rsid w:val="00781437"/>
    <w:rsid w:val="00781555"/>
    <w:rsid w:val="007822B7"/>
    <w:rsid w:val="007828E4"/>
    <w:rsid w:val="00783427"/>
    <w:rsid w:val="00783730"/>
    <w:rsid w:val="00783FD8"/>
    <w:rsid w:val="00784239"/>
    <w:rsid w:val="00784A8A"/>
    <w:rsid w:val="007855AE"/>
    <w:rsid w:val="00785E33"/>
    <w:rsid w:val="00786400"/>
    <w:rsid w:val="00786952"/>
    <w:rsid w:val="00787913"/>
    <w:rsid w:val="007879E3"/>
    <w:rsid w:val="00787C09"/>
    <w:rsid w:val="0079092C"/>
    <w:rsid w:val="00790C07"/>
    <w:rsid w:val="00790C9D"/>
    <w:rsid w:val="007913DA"/>
    <w:rsid w:val="007928B3"/>
    <w:rsid w:val="00792EAE"/>
    <w:rsid w:val="00793D94"/>
    <w:rsid w:val="00794228"/>
    <w:rsid w:val="00794C23"/>
    <w:rsid w:val="007950C5"/>
    <w:rsid w:val="007950D3"/>
    <w:rsid w:val="00795C12"/>
    <w:rsid w:val="00795E1E"/>
    <w:rsid w:val="007960AD"/>
    <w:rsid w:val="007966AA"/>
    <w:rsid w:val="0079772F"/>
    <w:rsid w:val="00797D8D"/>
    <w:rsid w:val="007A01BD"/>
    <w:rsid w:val="007A01D3"/>
    <w:rsid w:val="007A04DB"/>
    <w:rsid w:val="007A0FA2"/>
    <w:rsid w:val="007A2BD3"/>
    <w:rsid w:val="007A3883"/>
    <w:rsid w:val="007A38E4"/>
    <w:rsid w:val="007A4EBD"/>
    <w:rsid w:val="007A5211"/>
    <w:rsid w:val="007A59BC"/>
    <w:rsid w:val="007A5DE7"/>
    <w:rsid w:val="007A6177"/>
    <w:rsid w:val="007A6D63"/>
    <w:rsid w:val="007B0733"/>
    <w:rsid w:val="007B112B"/>
    <w:rsid w:val="007B13C6"/>
    <w:rsid w:val="007B1B5D"/>
    <w:rsid w:val="007B252A"/>
    <w:rsid w:val="007B270F"/>
    <w:rsid w:val="007B2B21"/>
    <w:rsid w:val="007B372F"/>
    <w:rsid w:val="007B3904"/>
    <w:rsid w:val="007B3A06"/>
    <w:rsid w:val="007B3F9E"/>
    <w:rsid w:val="007B4180"/>
    <w:rsid w:val="007B46D8"/>
    <w:rsid w:val="007B4CA1"/>
    <w:rsid w:val="007B4D4D"/>
    <w:rsid w:val="007B5979"/>
    <w:rsid w:val="007B5B26"/>
    <w:rsid w:val="007B64AB"/>
    <w:rsid w:val="007B69C0"/>
    <w:rsid w:val="007B75E6"/>
    <w:rsid w:val="007C0359"/>
    <w:rsid w:val="007C0492"/>
    <w:rsid w:val="007C05FB"/>
    <w:rsid w:val="007C0924"/>
    <w:rsid w:val="007C0B74"/>
    <w:rsid w:val="007C1180"/>
    <w:rsid w:val="007C14DC"/>
    <w:rsid w:val="007C1B08"/>
    <w:rsid w:val="007C1C1E"/>
    <w:rsid w:val="007C1FAD"/>
    <w:rsid w:val="007C1FF6"/>
    <w:rsid w:val="007C334C"/>
    <w:rsid w:val="007C34D3"/>
    <w:rsid w:val="007C3697"/>
    <w:rsid w:val="007C3A06"/>
    <w:rsid w:val="007C441A"/>
    <w:rsid w:val="007C4988"/>
    <w:rsid w:val="007C532F"/>
    <w:rsid w:val="007C5437"/>
    <w:rsid w:val="007C561E"/>
    <w:rsid w:val="007C5AFD"/>
    <w:rsid w:val="007C5DFB"/>
    <w:rsid w:val="007C6219"/>
    <w:rsid w:val="007C6838"/>
    <w:rsid w:val="007C6CB7"/>
    <w:rsid w:val="007C7113"/>
    <w:rsid w:val="007C744F"/>
    <w:rsid w:val="007C7473"/>
    <w:rsid w:val="007C78E7"/>
    <w:rsid w:val="007D0675"/>
    <w:rsid w:val="007D0E0E"/>
    <w:rsid w:val="007D1410"/>
    <w:rsid w:val="007D2525"/>
    <w:rsid w:val="007D2C0B"/>
    <w:rsid w:val="007D2C55"/>
    <w:rsid w:val="007D37C9"/>
    <w:rsid w:val="007D41D4"/>
    <w:rsid w:val="007D4465"/>
    <w:rsid w:val="007D4DFB"/>
    <w:rsid w:val="007D4E46"/>
    <w:rsid w:val="007D54EF"/>
    <w:rsid w:val="007D5514"/>
    <w:rsid w:val="007D584E"/>
    <w:rsid w:val="007D5984"/>
    <w:rsid w:val="007D5D25"/>
    <w:rsid w:val="007D5E8B"/>
    <w:rsid w:val="007D5F69"/>
    <w:rsid w:val="007D61B8"/>
    <w:rsid w:val="007D677C"/>
    <w:rsid w:val="007D6AE1"/>
    <w:rsid w:val="007D73E3"/>
    <w:rsid w:val="007D79A8"/>
    <w:rsid w:val="007D79B6"/>
    <w:rsid w:val="007E0110"/>
    <w:rsid w:val="007E03F1"/>
    <w:rsid w:val="007E0907"/>
    <w:rsid w:val="007E1D4B"/>
    <w:rsid w:val="007E3247"/>
    <w:rsid w:val="007E3299"/>
    <w:rsid w:val="007E3D54"/>
    <w:rsid w:val="007E4DAA"/>
    <w:rsid w:val="007E4E41"/>
    <w:rsid w:val="007E4F43"/>
    <w:rsid w:val="007E5130"/>
    <w:rsid w:val="007E524F"/>
    <w:rsid w:val="007E5DB5"/>
    <w:rsid w:val="007E5DBE"/>
    <w:rsid w:val="007E5F5D"/>
    <w:rsid w:val="007E66C7"/>
    <w:rsid w:val="007E685C"/>
    <w:rsid w:val="007E6869"/>
    <w:rsid w:val="007E6897"/>
    <w:rsid w:val="007E7C91"/>
    <w:rsid w:val="007F00BB"/>
    <w:rsid w:val="007F08E6"/>
    <w:rsid w:val="007F0A7A"/>
    <w:rsid w:val="007F1010"/>
    <w:rsid w:val="007F14BF"/>
    <w:rsid w:val="007F1981"/>
    <w:rsid w:val="007F1B0E"/>
    <w:rsid w:val="007F1EA1"/>
    <w:rsid w:val="007F209A"/>
    <w:rsid w:val="007F2651"/>
    <w:rsid w:val="007F2CE5"/>
    <w:rsid w:val="007F3A37"/>
    <w:rsid w:val="007F42E7"/>
    <w:rsid w:val="007F4441"/>
    <w:rsid w:val="007F518D"/>
    <w:rsid w:val="007F6524"/>
    <w:rsid w:val="007F6BE4"/>
    <w:rsid w:val="007F6D76"/>
    <w:rsid w:val="007F6DBD"/>
    <w:rsid w:val="007F7FF2"/>
    <w:rsid w:val="0080214E"/>
    <w:rsid w:val="00803368"/>
    <w:rsid w:val="00804434"/>
    <w:rsid w:val="00804707"/>
    <w:rsid w:val="0080494A"/>
    <w:rsid w:val="0080544A"/>
    <w:rsid w:val="00805B42"/>
    <w:rsid w:val="00805E1F"/>
    <w:rsid w:val="00806217"/>
    <w:rsid w:val="0080624B"/>
    <w:rsid w:val="008068D6"/>
    <w:rsid w:val="00806943"/>
    <w:rsid w:val="00806AF9"/>
    <w:rsid w:val="0080767F"/>
    <w:rsid w:val="00807A13"/>
    <w:rsid w:val="00807FAD"/>
    <w:rsid w:val="008102AD"/>
    <w:rsid w:val="00810F7D"/>
    <w:rsid w:val="0081122E"/>
    <w:rsid w:val="00811480"/>
    <w:rsid w:val="008122F1"/>
    <w:rsid w:val="00812444"/>
    <w:rsid w:val="00813E6F"/>
    <w:rsid w:val="0081448A"/>
    <w:rsid w:val="0081485D"/>
    <w:rsid w:val="00815BF6"/>
    <w:rsid w:val="00815DD9"/>
    <w:rsid w:val="008161A9"/>
    <w:rsid w:val="00816526"/>
    <w:rsid w:val="00816B5C"/>
    <w:rsid w:val="008175C4"/>
    <w:rsid w:val="00817DFD"/>
    <w:rsid w:val="00817FD6"/>
    <w:rsid w:val="00820B8F"/>
    <w:rsid w:val="008211A1"/>
    <w:rsid w:val="0082149B"/>
    <w:rsid w:val="00822AAD"/>
    <w:rsid w:val="008232B8"/>
    <w:rsid w:val="0082424E"/>
    <w:rsid w:val="008242C8"/>
    <w:rsid w:val="008244A9"/>
    <w:rsid w:val="00824999"/>
    <w:rsid w:val="008250FF"/>
    <w:rsid w:val="00825B17"/>
    <w:rsid w:val="00826278"/>
    <w:rsid w:val="0082681E"/>
    <w:rsid w:val="008269C8"/>
    <w:rsid w:val="00826CEF"/>
    <w:rsid w:val="008273B6"/>
    <w:rsid w:val="008275FE"/>
    <w:rsid w:val="00827C33"/>
    <w:rsid w:val="008302CB"/>
    <w:rsid w:val="00830422"/>
    <w:rsid w:val="008306DF"/>
    <w:rsid w:val="008307B9"/>
    <w:rsid w:val="008312DC"/>
    <w:rsid w:val="00831DFD"/>
    <w:rsid w:val="00832500"/>
    <w:rsid w:val="00832982"/>
    <w:rsid w:val="00832BC4"/>
    <w:rsid w:val="00832DE5"/>
    <w:rsid w:val="00832F58"/>
    <w:rsid w:val="00833888"/>
    <w:rsid w:val="00833A27"/>
    <w:rsid w:val="008344C8"/>
    <w:rsid w:val="00834671"/>
    <w:rsid w:val="00834938"/>
    <w:rsid w:val="0083493E"/>
    <w:rsid w:val="008354AC"/>
    <w:rsid w:val="008369DE"/>
    <w:rsid w:val="00836CB4"/>
    <w:rsid w:val="00837655"/>
    <w:rsid w:val="00837CF6"/>
    <w:rsid w:val="00840289"/>
    <w:rsid w:val="00840325"/>
    <w:rsid w:val="00840496"/>
    <w:rsid w:val="0084090C"/>
    <w:rsid w:val="008410FB"/>
    <w:rsid w:val="008420AF"/>
    <w:rsid w:val="0084224A"/>
    <w:rsid w:val="008438B9"/>
    <w:rsid w:val="00843E6F"/>
    <w:rsid w:val="00844E69"/>
    <w:rsid w:val="008450DE"/>
    <w:rsid w:val="00845495"/>
    <w:rsid w:val="00845829"/>
    <w:rsid w:val="00845B2C"/>
    <w:rsid w:val="00846450"/>
    <w:rsid w:val="00846FE5"/>
    <w:rsid w:val="008474CD"/>
    <w:rsid w:val="00850132"/>
    <w:rsid w:val="00850464"/>
    <w:rsid w:val="0085131C"/>
    <w:rsid w:val="0085179F"/>
    <w:rsid w:val="0085213F"/>
    <w:rsid w:val="00852244"/>
    <w:rsid w:val="00852404"/>
    <w:rsid w:val="0085322A"/>
    <w:rsid w:val="008534A9"/>
    <w:rsid w:val="00853C0B"/>
    <w:rsid w:val="00853E96"/>
    <w:rsid w:val="00854B43"/>
    <w:rsid w:val="00854D6B"/>
    <w:rsid w:val="00855183"/>
    <w:rsid w:val="0085568E"/>
    <w:rsid w:val="00855A9C"/>
    <w:rsid w:val="00856AF1"/>
    <w:rsid w:val="00856DB2"/>
    <w:rsid w:val="00856FD6"/>
    <w:rsid w:val="00857366"/>
    <w:rsid w:val="00857A6B"/>
    <w:rsid w:val="00857B6D"/>
    <w:rsid w:val="00857E51"/>
    <w:rsid w:val="00860B1C"/>
    <w:rsid w:val="008616FF"/>
    <w:rsid w:val="00861700"/>
    <w:rsid w:val="0086197D"/>
    <w:rsid w:val="008620AC"/>
    <w:rsid w:val="0086217B"/>
    <w:rsid w:val="0086276F"/>
    <w:rsid w:val="00862B02"/>
    <w:rsid w:val="008632DD"/>
    <w:rsid w:val="00863379"/>
    <w:rsid w:val="00863AD5"/>
    <w:rsid w:val="00863C44"/>
    <w:rsid w:val="008642AF"/>
    <w:rsid w:val="00865512"/>
    <w:rsid w:val="00865AC9"/>
    <w:rsid w:val="00865D78"/>
    <w:rsid w:val="008667BC"/>
    <w:rsid w:val="00866DEE"/>
    <w:rsid w:val="008676BC"/>
    <w:rsid w:val="00867E23"/>
    <w:rsid w:val="00867FC5"/>
    <w:rsid w:val="0087004A"/>
    <w:rsid w:val="008709E1"/>
    <w:rsid w:val="00870DAF"/>
    <w:rsid w:val="0087162E"/>
    <w:rsid w:val="008718C4"/>
    <w:rsid w:val="0087190C"/>
    <w:rsid w:val="00871BAC"/>
    <w:rsid w:val="00871C00"/>
    <w:rsid w:val="00871C25"/>
    <w:rsid w:val="00872A91"/>
    <w:rsid w:val="00872D3F"/>
    <w:rsid w:val="00874896"/>
    <w:rsid w:val="00875EF4"/>
    <w:rsid w:val="00876E88"/>
    <w:rsid w:val="0087702E"/>
    <w:rsid w:val="008771BB"/>
    <w:rsid w:val="008777B8"/>
    <w:rsid w:val="00877995"/>
    <w:rsid w:val="00877B81"/>
    <w:rsid w:val="00880055"/>
    <w:rsid w:val="00880490"/>
    <w:rsid w:val="008804EC"/>
    <w:rsid w:val="00880BF2"/>
    <w:rsid w:val="0088153B"/>
    <w:rsid w:val="008819B5"/>
    <w:rsid w:val="00882041"/>
    <w:rsid w:val="0088284C"/>
    <w:rsid w:val="00882B9A"/>
    <w:rsid w:val="008831F8"/>
    <w:rsid w:val="0088336A"/>
    <w:rsid w:val="008837E0"/>
    <w:rsid w:val="00884834"/>
    <w:rsid w:val="00884A81"/>
    <w:rsid w:val="00884AAC"/>
    <w:rsid w:val="008852B2"/>
    <w:rsid w:val="008858D3"/>
    <w:rsid w:val="00885B4B"/>
    <w:rsid w:val="0088614C"/>
    <w:rsid w:val="0088636A"/>
    <w:rsid w:val="008864AA"/>
    <w:rsid w:val="00886FBC"/>
    <w:rsid w:val="008874C7"/>
    <w:rsid w:val="00887558"/>
    <w:rsid w:val="0088788B"/>
    <w:rsid w:val="00887D53"/>
    <w:rsid w:val="008900EA"/>
    <w:rsid w:val="008901C8"/>
    <w:rsid w:val="00890206"/>
    <w:rsid w:val="00890D61"/>
    <w:rsid w:val="008910C6"/>
    <w:rsid w:val="008915CB"/>
    <w:rsid w:val="00891994"/>
    <w:rsid w:val="00892891"/>
    <w:rsid w:val="00892975"/>
    <w:rsid w:val="00892F80"/>
    <w:rsid w:val="00894650"/>
    <w:rsid w:val="00894C41"/>
    <w:rsid w:val="00894D33"/>
    <w:rsid w:val="00895102"/>
    <w:rsid w:val="00895593"/>
    <w:rsid w:val="00895C1A"/>
    <w:rsid w:val="0089656B"/>
    <w:rsid w:val="00897C20"/>
    <w:rsid w:val="00897C96"/>
    <w:rsid w:val="008A074C"/>
    <w:rsid w:val="008A1B7E"/>
    <w:rsid w:val="008A1D59"/>
    <w:rsid w:val="008A25A3"/>
    <w:rsid w:val="008A291F"/>
    <w:rsid w:val="008A29AE"/>
    <w:rsid w:val="008A360A"/>
    <w:rsid w:val="008A3DD4"/>
    <w:rsid w:val="008A4266"/>
    <w:rsid w:val="008A50CE"/>
    <w:rsid w:val="008A55E7"/>
    <w:rsid w:val="008A5AE6"/>
    <w:rsid w:val="008A66FB"/>
    <w:rsid w:val="008A6F5D"/>
    <w:rsid w:val="008A6F86"/>
    <w:rsid w:val="008A72CB"/>
    <w:rsid w:val="008A72EB"/>
    <w:rsid w:val="008A74D5"/>
    <w:rsid w:val="008A753A"/>
    <w:rsid w:val="008A7B52"/>
    <w:rsid w:val="008A7CB2"/>
    <w:rsid w:val="008B00D5"/>
    <w:rsid w:val="008B2467"/>
    <w:rsid w:val="008B2FBF"/>
    <w:rsid w:val="008B3196"/>
    <w:rsid w:val="008B4F41"/>
    <w:rsid w:val="008B5A02"/>
    <w:rsid w:val="008C01B0"/>
    <w:rsid w:val="008C01C0"/>
    <w:rsid w:val="008C0552"/>
    <w:rsid w:val="008C06CB"/>
    <w:rsid w:val="008C0811"/>
    <w:rsid w:val="008C144F"/>
    <w:rsid w:val="008C1636"/>
    <w:rsid w:val="008C1DB0"/>
    <w:rsid w:val="008C1F5B"/>
    <w:rsid w:val="008C207E"/>
    <w:rsid w:val="008C225D"/>
    <w:rsid w:val="008C25E4"/>
    <w:rsid w:val="008C288F"/>
    <w:rsid w:val="008C295E"/>
    <w:rsid w:val="008C29DD"/>
    <w:rsid w:val="008C302F"/>
    <w:rsid w:val="008C4DAF"/>
    <w:rsid w:val="008C53D7"/>
    <w:rsid w:val="008C5910"/>
    <w:rsid w:val="008C5D35"/>
    <w:rsid w:val="008C62D7"/>
    <w:rsid w:val="008C6696"/>
    <w:rsid w:val="008C7CA0"/>
    <w:rsid w:val="008D03F3"/>
    <w:rsid w:val="008D04DA"/>
    <w:rsid w:val="008D05D6"/>
    <w:rsid w:val="008D08B0"/>
    <w:rsid w:val="008D0B68"/>
    <w:rsid w:val="008D11B2"/>
    <w:rsid w:val="008D1340"/>
    <w:rsid w:val="008D1BA0"/>
    <w:rsid w:val="008D236F"/>
    <w:rsid w:val="008D23CB"/>
    <w:rsid w:val="008D275D"/>
    <w:rsid w:val="008D29B8"/>
    <w:rsid w:val="008D334F"/>
    <w:rsid w:val="008D35C3"/>
    <w:rsid w:val="008D3861"/>
    <w:rsid w:val="008D3D6F"/>
    <w:rsid w:val="008D3ED4"/>
    <w:rsid w:val="008D42E2"/>
    <w:rsid w:val="008D4FF9"/>
    <w:rsid w:val="008D6A01"/>
    <w:rsid w:val="008D6A14"/>
    <w:rsid w:val="008D6E30"/>
    <w:rsid w:val="008D75D8"/>
    <w:rsid w:val="008D7634"/>
    <w:rsid w:val="008D7E47"/>
    <w:rsid w:val="008D7E94"/>
    <w:rsid w:val="008E05F9"/>
    <w:rsid w:val="008E082E"/>
    <w:rsid w:val="008E08C5"/>
    <w:rsid w:val="008E0C82"/>
    <w:rsid w:val="008E0D91"/>
    <w:rsid w:val="008E1304"/>
    <w:rsid w:val="008E18CD"/>
    <w:rsid w:val="008E1A6A"/>
    <w:rsid w:val="008E1A6C"/>
    <w:rsid w:val="008E2588"/>
    <w:rsid w:val="008E25AF"/>
    <w:rsid w:val="008E3A7C"/>
    <w:rsid w:val="008E459F"/>
    <w:rsid w:val="008E4718"/>
    <w:rsid w:val="008E4CDD"/>
    <w:rsid w:val="008E4CF7"/>
    <w:rsid w:val="008E51B7"/>
    <w:rsid w:val="008E6357"/>
    <w:rsid w:val="008E6C7E"/>
    <w:rsid w:val="008E6CD0"/>
    <w:rsid w:val="008E7E4A"/>
    <w:rsid w:val="008F0924"/>
    <w:rsid w:val="008F0C85"/>
    <w:rsid w:val="008F0EAE"/>
    <w:rsid w:val="008F2128"/>
    <w:rsid w:val="008F22FC"/>
    <w:rsid w:val="008F28E3"/>
    <w:rsid w:val="008F2916"/>
    <w:rsid w:val="008F3994"/>
    <w:rsid w:val="008F4336"/>
    <w:rsid w:val="008F4929"/>
    <w:rsid w:val="008F520D"/>
    <w:rsid w:val="008F5811"/>
    <w:rsid w:val="008F620D"/>
    <w:rsid w:val="008F6694"/>
    <w:rsid w:val="008F729E"/>
    <w:rsid w:val="008F7EBC"/>
    <w:rsid w:val="00900137"/>
    <w:rsid w:val="0090023D"/>
    <w:rsid w:val="00900638"/>
    <w:rsid w:val="0090068A"/>
    <w:rsid w:val="009015B2"/>
    <w:rsid w:val="00901BC8"/>
    <w:rsid w:val="009020FD"/>
    <w:rsid w:val="009025B5"/>
    <w:rsid w:val="009039E7"/>
    <w:rsid w:val="00904D33"/>
    <w:rsid w:val="0090554E"/>
    <w:rsid w:val="00905752"/>
    <w:rsid w:val="00905B13"/>
    <w:rsid w:val="00905ED4"/>
    <w:rsid w:val="0090608A"/>
    <w:rsid w:val="009063B0"/>
    <w:rsid w:val="0090672A"/>
    <w:rsid w:val="00906DE7"/>
    <w:rsid w:val="00906E90"/>
    <w:rsid w:val="009077D7"/>
    <w:rsid w:val="00907DB6"/>
    <w:rsid w:val="00907F6E"/>
    <w:rsid w:val="0091024F"/>
    <w:rsid w:val="0091051D"/>
    <w:rsid w:val="00911BD7"/>
    <w:rsid w:val="009140A8"/>
    <w:rsid w:val="009140A9"/>
    <w:rsid w:val="00915D88"/>
    <w:rsid w:val="0091600D"/>
    <w:rsid w:val="009164E4"/>
    <w:rsid w:val="009166B9"/>
    <w:rsid w:val="00916854"/>
    <w:rsid w:val="00916D24"/>
    <w:rsid w:val="009170ED"/>
    <w:rsid w:val="00917572"/>
    <w:rsid w:val="00917FE7"/>
    <w:rsid w:val="0092089E"/>
    <w:rsid w:val="00920EF2"/>
    <w:rsid w:val="009212E4"/>
    <w:rsid w:val="009212F3"/>
    <w:rsid w:val="0092136C"/>
    <w:rsid w:val="009213F2"/>
    <w:rsid w:val="00921863"/>
    <w:rsid w:val="00922264"/>
    <w:rsid w:val="00922E4A"/>
    <w:rsid w:val="009235C2"/>
    <w:rsid w:val="009244D8"/>
    <w:rsid w:val="009249B9"/>
    <w:rsid w:val="0092548C"/>
    <w:rsid w:val="00925AF5"/>
    <w:rsid w:val="00925B9F"/>
    <w:rsid w:val="00926397"/>
    <w:rsid w:val="00927DB2"/>
    <w:rsid w:val="00927E19"/>
    <w:rsid w:val="0093039B"/>
    <w:rsid w:val="009306C2"/>
    <w:rsid w:val="00930C4F"/>
    <w:rsid w:val="00930FF5"/>
    <w:rsid w:val="00931BA4"/>
    <w:rsid w:val="00931CA2"/>
    <w:rsid w:val="00931FDB"/>
    <w:rsid w:val="0093229E"/>
    <w:rsid w:val="00932566"/>
    <w:rsid w:val="00932901"/>
    <w:rsid w:val="00933B3A"/>
    <w:rsid w:val="009348A4"/>
    <w:rsid w:val="009348DE"/>
    <w:rsid w:val="00934CC2"/>
    <w:rsid w:val="009353C9"/>
    <w:rsid w:val="009355BE"/>
    <w:rsid w:val="00935D8B"/>
    <w:rsid w:val="00935E83"/>
    <w:rsid w:val="00936037"/>
    <w:rsid w:val="00936EE5"/>
    <w:rsid w:val="00936F84"/>
    <w:rsid w:val="00940781"/>
    <w:rsid w:val="00940851"/>
    <w:rsid w:val="0094139E"/>
    <w:rsid w:val="009417B3"/>
    <w:rsid w:val="009418AD"/>
    <w:rsid w:val="00941C73"/>
    <w:rsid w:val="00942003"/>
    <w:rsid w:val="0094233A"/>
    <w:rsid w:val="009423AE"/>
    <w:rsid w:val="009424AC"/>
    <w:rsid w:val="00943ED1"/>
    <w:rsid w:val="00943F86"/>
    <w:rsid w:val="00943F8B"/>
    <w:rsid w:val="00944394"/>
    <w:rsid w:val="0094467B"/>
    <w:rsid w:val="00944C1D"/>
    <w:rsid w:val="00945475"/>
    <w:rsid w:val="00946448"/>
    <w:rsid w:val="009468E7"/>
    <w:rsid w:val="0094760A"/>
    <w:rsid w:val="00947DDC"/>
    <w:rsid w:val="00950FB2"/>
    <w:rsid w:val="00950FBE"/>
    <w:rsid w:val="00951388"/>
    <w:rsid w:val="009516E0"/>
    <w:rsid w:val="009517F0"/>
    <w:rsid w:val="00951CE2"/>
    <w:rsid w:val="0095212E"/>
    <w:rsid w:val="00952132"/>
    <w:rsid w:val="009524BF"/>
    <w:rsid w:val="009529FA"/>
    <w:rsid w:val="009539AA"/>
    <w:rsid w:val="009539BA"/>
    <w:rsid w:val="00954080"/>
    <w:rsid w:val="009542AB"/>
    <w:rsid w:val="00954571"/>
    <w:rsid w:val="0095538F"/>
    <w:rsid w:val="009556F2"/>
    <w:rsid w:val="00955B89"/>
    <w:rsid w:val="00956401"/>
    <w:rsid w:val="009566DD"/>
    <w:rsid w:val="009566EC"/>
    <w:rsid w:val="0095674B"/>
    <w:rsid w:val="00956C3D"/>
    <w:rsid w:val="00957033"/>
    <w:rsid w:val="00957E4C"/>
    <w:rsid w:val="00960ACD"/>
    <w:rsid w:val="0096135F"/>
    <w:rsid w:val="00961591"/>
    <w:rsid w:val="009619DD"/>
    <w:rsid w:val="00962581"/>
    <w:rsid w:val="00962862"/>
    <w:rsid w:val="00962A1B"/>
    <w:rsid w:val="00962C4D"/>
    <w:rsid w:val="0096316C"/>
    <w:rsid w:val="0096449B"/>
    <w:rsid w:val="00965140"/>
    <w:rsid w:val="00965AB1"/>
    <w:rsid w:val="009669C4"/>
    <w:rsid w:val="009669F8"/>
    <w:rsid w:val="00966CB6"/>
    <w:rsid w:val="00967734"/>
    <w:rsid w:val="00967C73"/>
    <w:rsid w:val="009712C2"/>
    <w:rsid w:val="009712E8"/>
    <w:rsid w:val="00971809"/>
    <w:rsid w:val="00971857"/>
    <w:rsid w:val="009721B4"/>
    <w:rsid w:val="00973250"/>
    <w:rsid w:val="00973C33"/>
    <w:rsid w:val="00974C12"/>
    <w:rsid w:val="0097565F"/>
    <w:rsid w:val="00975A77"/>
    <w:rsid w:val="0097624A"/>
    <w:rsid w:val="00977053"/>
    <w:rsid w:val="00977256"/>
    <w:rsid w:val="00977EF8"/>
    <w:rsid w:val="00980A4C"/>
    <w:rsid w:val="00980B5C"/>
    <w:rsid w:val="00980B60"/>
    <w:rsid w:val="00980D1B"/>
    <w:rsid w:val="00981F30"/>
    <w:rsid w:val="00982EB3"/>
    <w:rsid w:val="009832AB"/>
    <w:rsid w:val="00983322"/>
    <w:rsid w:val="0098342C"/>
    <w:rsid w:val="009838A3"/>
    <w:rsid w:val="00983A50"/>
    <w:rsid w:val="00983A82"/>
    <w:rsid w:val="00984A35"/>
    <w:rsid w:val="00984D11"/>
    <w:rsid w:val="00984E57"/>
    <w:rsid w:val="00985367"/>
    <w:rsid w:val="00985B94"/>
    <w:rsid w:val="00985C8F"/>
    <w:rsid w:val="00986459"/>
    <w:rsid w:val="009865AF"/>
    <w:rsid w:val="0098671F"/>
    <w:rsid w:val="009867B4"/>
    <w:rsid w:val="00986E4A"/>
    <w:rsid w:val="0098705F"/>
    <w:rsid w:val="00987289"/>
    <w:rsid w:val="009878B2"/>
    <w:rsid w:val="00987AB5"/>
    <w:rsid w:val="00987C49"/>
    <w:rsid w:val="00990055"/>
    <w:rsid w:val="00990B3B"/>
    <w:rsid w:val="00990CFA"/>
    <w:rsid w:val="00991714"/>
    <w:rsid w:val="00991901"/>
    <w:rsid w:val="00991D22"/>
    <w:rsid w:val="00992647"/>
    <w:rsid w:val="00992CE3"/>
    <w:rsid w:val="00993417"/>
    <w:rsid w:val="00993B93"/>
    <w:rsid w:val="00993C67"/>
    <w:rsid w:val="00995286"/>
    <w:rsid w:val="00995AF5"/>
    <w:rsid w:val="00995C61"/>
    <w:rsid w:val="0099751D"/>
    <w:rsid w:val="009975A4"/>
    <w:rsid w:val="009977E1"/>
    <w:rsid w:val="00997843"/>
    <w:rsid w:val="00997C12"/>
    <w:rsid w:val="00997C49"/>
    <w:rsid w:val="00997EA9"/>
    <w:rsid w:val="009A011B"/>
    <w:rsid w:val="009A0419"/>
    <w:rsid w:val="009A0818"/>
    <w:rsid w:val="009A0832"/>
    <w:rsid w:val="009A096E"/>
    <w:rsid w:val="009A1096"/>
    <w:rsid w:val="009A181D"/>
    <w:rsid w:val="009A281C"/>
    <w:rsid w:val="009A2E92"/>
    <w:rsid w:val="009A4030"/>
    <w:rsid w:val="009A4453"/>
    <w:rsid w:val="009A4C8E"/>
    <w:rsid w:val="009A4F29"/>
    <w:rsid w:val="009A54F6"/>
    <w:rsid w:val="009A5B2D"/>
    <w:rsid w:val="009A6FD7"/>
    <w:rsid w:val="009A7634"/>
    <w:rsid w:val="009A78B8"/>
    <w:rsid w:val="009B03B1"/>
    <w:rsid w:val="009B0F7F"/>
    <w:rsid w:val="009B17C2"/>
    <w:rsid w:val="009B1877"/>
    <w:rsid w:val="009B1F33"/>
    <w:rsid w:val="009B256F"/>
    <w:rsid w:val="009B3CFB"/>
    <w:rsid w:val="009B3E9F"/>
    <w:rsid w:val="009B43A3"/>
    <w:rsid w:val="009B45A6"/>
    <w:rsid w:val="009B4BA4"/>
    <w:rsid w:val="009B5259"/>
    <w:rsid w:val="009B53FF"/>
    <w:rsid w:val="009B55F6"/>
    <w:rsid w:val="009B5972"/>
    <w:rsid w:val="009B5CDA"/>
    <w:rsid w:val="009B5ED5"/>
    <w:rsid w:val="009B62BF"/>
    <w:rsid w:val="009B6523"/>
    <w:rsid w:val="009B670E"/>
    <w:rsid w:val="009B6F49"/>
    <w:rsid w:val="009B7375"/>
    <w:rsid w:val="009C0A5A"/>
    <w:rsid w:val="009C0BA8"/>
    <w:rsid w:val="009C0E20"/>
    <w:rsid w:val="009C0EC3"/>
    <w:rsid w:val="009C16BB"/>
    <w:rsid w:val="009C23FC"/>
    <w:rsid w:val="009C25DC"/>
    <w:rsid w:val="009C2741"/>
    <w:rsid w:val="009C346E"/>
    <w:rsid w:val="009C354E"/>
    <w:rsid w:val="009C3F52"/>
    <w:rsid w:val="009C4D03"/>
    <w:rsid w:val="009C4F07"/>
    <w:rsid w:val="009C5F11"/>
    <w:rsid w:val="009C68B1"/>
    <w:rsid w:val="009C6C36"/>
    <w:rsid w:val="009C6CB8"/>
    <w:rsid w:val="009C7F12"/>
    <w:rsid w:val="009D0819"/>
    <w:rsid w:val="009D08D3"/>
    <w:rsid w:val="009D11FA"/>
    <w:rsid w:val="009D152B"/>
    <w:rsid w:val="009D17E6"/>
    <w:rsid w:val="009D2D16"/>
    <w:rsid w:val="009D31AB"/>
    <w:rsid w:val="009D3277"/>
    <w:rsid w:val="009D4137"/>
    <w:rsid w:val="009D618F"/>
    <w:rsid w:val="009D6459"/>
    <w:rsid w:val="009D6727"/>
    <w:rsid w:val="009D6DD4"/>
    <w:rsid w:val="009D6E3F"/>
    <w:rsid w:val="009D73F5"/>
    <w:rsid w:val="009D7580"/>
    <w:rsid w:val="009D798D"/>
    <w:rsid w:val="009D7C63"/>
    <w:rsid w:val="009E1199"/>
    <w:rsid w:val="009E12A9"/>
    <w:rsid w:val="009E1730"/>
    <w:rsid w:val="009E1A3F"/>
    <w:rsid w:val="009E25A4"/>
    <w:rsid w:val="009E297D"/>
    <w:rsid w:val="009E2B4A"/>
    <w:rsid w:val="009E3D31"/>
    <w:rsid w:val="009E3F6C"/>
    <w:rsid w:val="009E4526"/>
    <w:rsid w:val="009E45C2"/>
    <w:rsid w:val="009E49B9"/>
    <w:rsid w:val="009E4E0F"/>
    <w:rsid w:val="009E4E87"/>
    <w:rsid w:val="009E5062"/>
    <w:rsid w:val="009E5082"/>
    <w:rsid w:val="009E5579"/>
    <w:rsid w:val="009E7058"/>
    <w:rsid w:val="009E7118"/>
    <w:rsid w:val="009E73DB"/>
    <w:rsid w:val="009E7C4E"/>
    <w:rsid w:val="009E7D07"/>
    <w:rsid w:val="009F0BD3"/>
    <w:rsid w:val="009F0D96"/>
    <w:rsid w:val="009F1103"/>
    <w:rsid w:val="009F17DF"/>
    <w:rsid w:val="009F1CBF"/>
    <w:rsid w:val="009F2AD7"/>
    <w:rsid w:val="009F350B"/>
    <w:rsid w:val="009F3DF1"/>
    <w:rsid w:val="009F43A2"/>
    <w:rsid w:val="009F473A"/>
    <w:rsid w:val="009F51EA"/>
    <w:rsid w:val="009F537C"/>
    <w:rsid w:val="009F58FF"/>
    <w:rsid w:val="009F5EA3"/>
    <w:rsid w:val="009F5EEC"/>
    <w:rsid w:val="009F6C6F"/>
    <w:rsid w:val="00A0042A"/>
    <w:rsid w:val="00A00AAF"/>
    <w:rsid w:val="00A014DB"/>
    <w:rsid w:val="00A016EA"/>
    <w:rsid w:val="00A0258A"/>
    <w:rsid w:val="00A025BC"/>
    <w:rsid w:val="00A02BF7"/>
    <w:rsid w:val="00A03750"/>
    <w:rsid w:val="00A03F75"/>
    <w:rsid w:val="00A04361"/>
    <w:rsid w:val="00A04C2A"/>
    <w:rsid w:val="00A04D09"/>
    <w:rsid w:val="00A05099"/>
    <w:rsid w:val="00A05321"/>
    <w:rsid w:val="00A055F2"/>
    <w:rsid w:val="00A06183"/>
    <w:rsid w:val="00A06B89"/>
    <w:rsid w:val="00A06D3B"/>
    <w:rsid w:val="00A07102"/>
    <w:rsid w:val="00A07251"/>
    <w:rsid w:val="00A07924"/>
    <w:rsid w:val="00A10144"/>
    <w:rsid w:val="00A104BD"/>
    <w:rsid w:val="00A11721"/>
    <w:rsid w:val="00A12EB6"/>
    <w:rsid w:val="00A133B7"/>
    <w:rsid w:val="00A13402"/>
    <w:rsid w:val="00A141DB"/>
    <w:rsid w:val="00A14859"/>
    <w:rsid w:val="00A15B96"/>
    <w:rsid w:val="00A15F2B"/>
    <w:rsid w:val="00A160D8"/>
    <w:rsid w:val="00A1611A"/>
    <w:rsid w:val="00A161AF"/>
    <w:rsid w:val="00A16546"/>
    <w:rsid w:val="00A16BF7"/>
    <w:rsid w:val="00A1795E"/>
    <w:rsid w:val="00A20F62"/>
    <w:rsid w:val="00A21DA6"/>
    <w:rsid w:val="00A22099"/>
    <w:rsid w:val="00A223B2"/>
    <w:rsid w:val="00A227AC"/>
    <w:rsid w:val="00A2291B"/>
    <w:rsid w:val="00A23050"/>
    <w:rsid w:val="00A241CD"/>
    <w:rsid w:val="00A24601"/>
    <w:rsid w:val="00A26931"/>
    <w:rsid w:val="00A27647"/>
    <w:rsid w:val="00A27CDA"/>
    <w:rsid w:val="00A30D30"/>
    <w:rsid w:val="00A314B7"/>
    <w:rsid w:val="00A3249C"/>
    <w:rsid w:val="00A32AEC"/>
    <w:rsid w:val="00A3373C"/>
    <w:rsid w:val="00A33979"/>
    <w:rsid w:val="00A33BD1"/>
    <w:rsid w:val="00A33E8A"/>
    <w:rsid w:val="00A34871"/>
    <w:rsid w:val="00A34A0B"/>
    <w:rsid w:val="00A34DE7"/>
    <w:rsid w:val="00A35D52"/>
    <w:rsid w:val="00A36085"/>
    <w:rsid w:val="00A36762"/>
    <w:rsid w:val="00A36ACA"/>
    <w:rsid w:val="00A40325"/>
    <w:rsid w:val="00A4047F"/>
    <w:rsid w:val="00A40E61"/>
    <w:rsid w:val="00A41534"/>
    <w:rsid w:val="00A4194B"/>
    <w:rsid w:val="00A41CC3"/>
    <w:rsid w:val="00A41D98"/>
    <w:rsid w:val="00A41F4D"/>
    <w:rsid w:val="00A41F6E"/>
    <w:rsid w:val="00A42833"/>
    <w:rsid w:val="00A42B77"/>
    <w:rsid w:val="00A45396"/>
    <w:rsid w:val="00A45C61"/>
    <w:rsid w:val="00A45E78"/>
    <w:rsid w:val="00A467B5"/>
    <w:rsid w:val="00A46B01"/>
    <w:rsid w:val="00A46D51"/>
    <w:rsid w:val="00A4763C"/>
    <w:rsid w:val="00A47CD2"/>
    <w:rsid w:val="00A51507"/>
    <w:rsid w:val="00A52DBE"/>
    <w:rsid w:val="00A52E3B"/>
    <w:rsid w:val="00A53D36"/>
    <w:rsid w:val="00A540C7"/>
    <w:rsid w:val="00A542AB"/>
    <w:rsid w:val="00A542C5"/>
    <w:rsid w:val="00A55476"/>
    <w:rsid w:val="00A55782"/>
    <w:rsid w:val="00A559A2"/>
    <w:rsid w:val="00A55EE2"/>
    <w:rsid w:val="00A55EE3"/>
    <w:rsid w:val="00A56816"/>
    <w:rsid w:val="00A56FF0"/>
    <w:rsid w:val="00A57B1F"/>
    <w:rsid w:val="00A616D8"/>
    <w:rsid w:val="00A617BB"/>
    <w:rsid w:val="00A61AD5"/>
    <w:rsid w:val="00A62D39"/>
    <w:rsid w:val="00A62EE9"/>
    <w:rsid w:val="00A63320"/>
    <w:rsid w:val="00A637B7"/>
    <w:rsid w:val="00A64176"/>
    <w:rsid w:val="00A647C7"/>
    <w:rsid w:val="00A64BD1"/>
    <w:rsid w:val="00A65FB5"/>
    <w:rsid w:val="00A661F5"/>
    <w:rsid w:val="00A6686B"/>
    <w:rsid w:val="00A66BB2"/>
    <w:rsid w:val="00A66E71"/>
    <w:rsid w:val="00A6744B"/>
    <w:rsid w:val="00A676CC"/>
    <w:rsid w:val="00A67981"/>
    <w:rsid w:val="00A67D1B"/>
    <w:rsid w:val="00A70864"/>
    <w:rsid w:val="00A71DF3"/>
    <w:rsid w:val="00A727C6"/>
    <w:rsid w:val="00A72879"/>
    <w:rsid w:val="00A72F32"/>
    <w:rsid w:val="00A73038"/>
    <w:rsid w:val="00A730B6"/>
    <w:rsid w:val="00A73107"/>
    <w:rsid w:val="00A73664"/>
    <w:rsid w:val="00A7467E"/>
    <w:rsid w:val="00A74A54"/>
    <w:rsid w:val="00A74AC2"/>
    <w:rsid w:val="00A74E6C"/>
    <w:rsid w:val="00A75316"/>
    <w:rsid w:val="00A75D20"/>
    <w:rsid w:val="00A7680A"/>
    <w:rsid w:val="00A76C99"/>
    <w:rsid w:val="00A8020C"/>
    <w:rsid w:val="00A80221"/>
    <w:rsid w:val="00A80231"/>
    <w:rsid w:val="00A80364"/>
    <w:rsid w:val="00A808CA"/>
    <w:rsid w:val="00A80AFF"/>
    <w:rsid w:val="00A80FE2"/>
    <w:rsid w:val="00A81031"/>
    <w:rsid w:val="00A8123B"/>
    <w:rsid w:val="00A81618"/>
    <w:rsid w:val="00A81EBE"/>
    <w:rsid w:val="00A82436"/>
    <w:rsid w:val="00A8258A"/>
    <w:rsid w:val="00A82AAC"/>
    <w:rsid w:val="00A82B68"/>
    <w:rsid w:val="00A82D9F"/>
    <w:rsid w:val="00A83AA3"/>
    <w:rsid w:val="00A83FF7"/>
    <w:rsid w:val="00A8512B"/>
    <w:rsid w:val="00A85355"/>
    <w:rsid w:val="00A854FD"/>
    <w:rsid w:val="00A85B07"/>
    <w:rsid w:val="00A85D4A"/>
    <w:rsid w:val="00A85E65"/>
    <w:rsid w:val="00A86C19"/>
    <w:rsid w:val="00A87788"/>
    <w:rsid w:val="00A87A64"/>
    <w:rsid w:val="00A91BFD"/>
    <w:rsid w:val="00A91E50"/>
    <w:rsid w:val="00A93277"/>
    <w:rsid w:val="00A93651"/>
    <w:rsid w:val="00A93897"/>
    <w:rsid w:val="00A93CED"/>
    <w:rsid w:val="00A94FE9"/>
    <w:rsid w:val="00A970F1"/>
    <w:rsid w:val="00AA0A41"/>
    <w:rsid w:val="00AA15F3"/>
    <w:rsid w:val="00AA2138"/>
    <w:rsid w:val="00AA21E1"/>
    <w:rsid w:val="00AA2C1A"/>
    <w:rsid w:val="00AA2DE9"/>
    <w:rsid w:val="00AA3252"/>
    <w:rsid w:val="00AA34E6"/>
    <w:rsid w:val="00AA35AC"/>
    <w:rsid w:val="00AA4735"/>
    <w:rsid w:val="00AA54AA"/>
    <w:rsid w:val="00AA5711"/>
    <w:rsid w:val="00AA5C64"/>
    <w:rsid w:val="00AA62E8"/>
    <w:rsid w:val="00AA66F9"/>
    <w:rsid w:val="00AA68BF"/>
    <w:rsid w:val="00AA6A30"/>
    <w:rsid w:val="00AA6B50"/>
    <w:rsid w:val="00AA73FC"/>
    <w:rsid w:val="00AA7CC7"/>
    <w:rsid w:val="00AA7FE2"/>
    <w:rsid w:val="00AB01A9"/>
    <w:rsid w:val="00AB0431"/>
    <w:rsid w:val="00AB061E"/>
    <w:rsid w:val="00AB07B3"/>
    <w:rsid w:val="00AB16AF"/>
    <w:rsid w:val="00AB1F98"/>
    <w:rsid w:val="00AB2A89"/>
    <w:rsid w:val="00AB3F64"/>
    <w:rsid w:val="00AB4293"/>
    <w:rsid w:val="00AB5B47"/>
    <w:rsid w:val="00AB7570"/>
    <w:rsid w:val="00AC035E"/>
    <w:rsid w:val="00AC11F2"/>
    <w:rsid w:val="00AC1B03"/>
    <w:rsid w:val="00AC1C54"/>
    <w:rsid w:val="00AC1E68"/>
    <w:rsid w:val="00AC2701"/>
    <w:rsid w:val="00AC3C6E"/>
    <w:rsid w:val="00AC3DEE"/>
    <w:rsid w:val="00AC3E2A"/>
    <w:rsid w:val="00AC3F0D"/>
    <w:rsid w:val="00AC4B2F"/>
    <w:rsid w:val="00AC5295"/>
    <w:rsid w:val="00AC5AE2"/>
    <w:rsid w:val="00AC5F59"/>
    <w:rsid w:val="00AC607D"/>
    <w:rsid w:val="00AC663E"/>
    <w:rsid w:val="00AC6B95"/>
    <w:rsid w:val="00AC6CD5"/>
    <w:rsid w:val="00AC723C"/>
    <w:rsid w:val="00AD02E7"/>
    <w:rsid w:val="00AD05FE"/>
    <w:rsid w:val="00AD116D"/>
    <w:rsid w:val="00AD23DE"/>
    <w:rsid w:val="00AD2500"/>
    <w:rsid w:val="00AD2D88"/>
    <w:rsid w:val="00AD3E93"/>
    <w:rsid w:val="00AD3F62"/>
    <w:rsid w:val="00AD4A7C"/>
    <w:rsid w:val="00AD4AB1"/>
    <w:rsid w:val="00AD54B9"/>
    <w:rsid w:val="00AD561F"/>
    <w:rsid w:val="00AD62DA"/>
    <w:rsid w:val="00AD6763"/>
    <w:rsid w:val="00AD6F02"/>
    <w:rsid w:val="00AD72A3"/>
    <w:rsid w:val="00AE0014"/>
    <w:rsid w:val="00AE0887"/>
    <w:rsid w:val="00AE15EF"/>
    <w:rsid w:val="00AE1749"/>
    <w:rsid w:val="00AE17A3"/>
    <w:rsid w:val="00AE18D9"/>
    <w:rsid w:val="00AE1A6E"/>
    <w:rsid w:val="00AE23CE"/>
    <w:rsid w:val="00AE24C7"/>
    <w:rsid w:val="00AE28C0"/>
    <w:rsid w:val="00AE331A"/>
    <w:rsid w:val="00AE33C2"/>
    <w:rsid w:val="00AE4283"/>
    <w:rsid w:val="00AE45BA"/>
    <w:rsid w:val="00AE4A3B"/>
    <w:rsid w:val="00AE4A64"/>
    <w:rsid w:val="00AE5467"/>
    <w:rsid w:val="00AE5B1C"/>
    <w:rsid w:val="00AE6152"/>
    <w:rsid w:val="00AE65B1"/>
    <w:rsid w:val="00AE7309"/>
    <w:rsid w:val="00AE7792"/>
    <w:rsid w:val="00AE7FC7"/>
    <w:rsid w:val="00AF151D"/>
    <w:rsid w:val="00AF1F14"/>
    <w:rsid w:val="00AF2727"/>
    <w:rsid w:val="00AF2A9C"/>
    <w:rsid w:val="00AF2F94"/>
    <w:rsid w:val="00AF329B"/>
    <w:rsid w:val="00AF3B3C"/>
    <w:rsid w:val="00AF3CAE"/>
    <w:rsid w:val="00AF3D28"/>
    <w:rsid w:val="00AF4336"/>
    <w:rsid w:val="00AF56E0"/>
    <w:rsid w:val="00AF5DCC"/>
    <w:rsid w:val="00AF6297"/>
    <w:rsid w:val="00AF67D9"/>
    <w:rsid w:val="00AF76A6"/>
    <w:rsid w:val="00AF7926"/>
    <w:rsid w:val="00AF7E9A"/>
    <w:rsid w:val="00B00E5C"/>
    <w:rsid w:val="00B0133E"/>
    <w:rsid w:val="00B01BAE"/>
    <w:rsid w:val="00B01F28"/>
    <w:rsid w:val="00B023D7"/>
    <w:rsid w:val="00B02C45"/>
    <w:rsid w:val="00B036A7"/>
    <w:rsid w:val="00B03A3D"/>
    <w:rsid w:val="00B03E06"/>
    <w:rsid w:val="00B03FE9"/>
    <w:rsid w:val="00B04021"/>
    <w:rsid w:val="00B0426D"/>
    <w:rsid w:val="00B04CEB"/>
    <w:rsid w:val="00B058E2"/>
    <w:rsid w:val="00B05A6B"/>
    <w:rsid w:val="00B0635F"/>
    <w:rsid w:val="00B06DD8"/>
    <w:rsid w:val="00B06FCC"/>
    <w:rsid w:val="00B07B06"/>
    <w:rsid w:val="00B10CCF"/>
    <w:rsid w:val="00B10F74"/>
    <w:rsid w:val="00B11B48"/>
    <w:rsid w:val="00B12863"/>
    <w:rsid w:val="00B13153"/>
    <w:rsid w:val="00B13723"/>
    <w:rsid w:val="00B141AF"/>
    <w:rsid w:val="00B14B82"/>
    <w:rsid w:val="00B150B3"/>
    <w:rsid w:val="00B1523D"/>
    <w:rsid w:val="00B163C3"/>
    <w:rsid w:val="00B164EE"/>
    <w:rsid w:val="00B164F2"/>
    <w:rsid w:val="00B1681F"/>
    <w:rsid w:val="00B17386"/>
    <w:rsid w:val="00B1777B"/>
    <w:rsid w:val="00B17FC9"/>
    <w:rsid w:val="00B206B2"/>
    <w:rsid w:val="00B22FA4"/>
    <w:rsid w:val="00B22FBE"/>
    <w:rsid w:val="00B2336B"/>
    <w:rsid w:val="00B23C4F"/>
    <w:rsid w:val="00B24094"/>
    <w:rsid w:val="00B24398"/>
    <w:rsid w:val="00B245FA"/>
    <w:rsid w:val="00B255F1"/>
    <w:rsid w:val="00B25C82"/>
    <w:rsid w:val="00B2677D"/>
    <w:rsid w:val="00B26D66"/>
    <w:rsid w:val="00B2704F"/>
    <w:rsid w:val="00B30003"/>
    <w:rsid w:val="00B30513"/>
    <w:rsid w:val="00B31BB0"/>
    <w:rsid w:val="00B31E58"/>
    <w:rsid w:val="00B32EA8"/>
    <w:rsid w:val="00B330E2"/>
    <w:rsid w:val="00B3459D"/>
    <w:rsid w:val="00B346BD"/>
    <w:rsid w:val="00B3476F"/>
    <w:rsid w:val="00B34BCD"/>
    <w:rsid w:val="00B34EC1"/>
    <w:rsid w:val="00B354E8"/>
    <w:rsid w:val="00B36707"/>
    <w:rsid w:val="00B402B7"/>
    <w:rsid w:val="00B40684"/>
    <w:rsid w:val="00B4096A"/>
    <w:rsid w:val="00B40FAD"/>
    <w:rsid w:val="00B4106A"/>
    <w:rsid w:val="00B411FA"/>
    <w:rsid w:val="00B412DA"/>
    <w:rsid w:val="00B41BE4"/>
    <w:rsid w:val="00B41C82"/>
    <w:rsid w:val="00B41E73"/>
    <w:rsid w:val="00B421E4"/>
    <w:rsid w:val="00B42523"/>
    <w:rsid w:val="00B42D51"/>
    <w:rsid w:val="00B446FC"/>
    <w:rsid w:val="00B45283"/>
    <w:rsid w:val="00B45EC3"/>
    <w:rsid w:val="00B46548"/>
    <w:rsid w:val="00B46D13"/>
    <w:rsid w:val="00B47502"/>
    <w:rsid w:val="00B501D7"/>
    <w:rsid w:val="00B51A36"/>
    <w:rsid w:val="00B539F7"/>
    <w:rsid w:val="00B53CD4"/>
    <w:rsid w:val="00B54390"/>
    <w:rsid w:val="00B543C7"/>
    <w:rsid w:val="00B5458A"/>
    <w:rsid w:val="00B5472D"/>
    <w:rsid w:val="00B5484A"/>
    <w:rsid w:val="00B55534"/>
    <w:rsid w:val="00B557EA"/>
    <w:rsid w:val="00B55CE1"/>
    <w:rsid w:val="00B55FDC"/>
    <w:rsid w:val="00B56097"/>
    <w:rsid w:val="00B56249"/>
    <w:rsid w:val="00B56767"/>
    <w:rsid w:val="00B575A3"/>
    <w:rsid w:val="00B5763C"/>
    <w:rsid w:val="00B57ABA"/>
    <w:rsid w:val="00B608CC"/>
    <w:rsid w:val="00B60C60"/>
    <w:rsid w:val="00B61241"/>
    <w:rsid w:val="00B613BA"/>
    <w:rsid w:val="00B634F5"/>
    <w:rsid w:val="00B63E63"/>
    <w:rsid w:val="00B63FAF"/>
    <w:rsid w:val="00B64739"/>
    <w:rsid w:val="00B64A7D"/>
    <w:rsid w:val="00B658A3"/>
    <w:rsid w:val="00B66669"/>
    <w:rsid w:val="00B666B9"/>
    <w:rsid w:val="00B666F5"/>
    <w:rsid w:val="00B66CD8"/>
    <w:rsid w:val="00B66CEE"/>
    <w:rsid w:val="00B670BF"/>
    <w:rsid w:val="00B674BE"/>
    <w:rsid w:val="00B67653"/>
    <w:rsid w:val="00B67655"/>
    <w:rsid w:val="00B67AAE"/>
    <w:rsid w:val="00B701D8"/>
    <w:rsid w:val="00B703A6"/>
    <w:rsid w:val="00B704F7"/>
    <w:rsid w:val="00B7066B"/>
    <w:rsid w:val="00B71478"/>
    <w:rsid w:val="00B71B51"/>
    <w:rsid w:val="00B724C4"/>
    <w:rsid w:val="00B73611"/>
    <w:rsid w:val="00B73EE7"/>
    <w:rsid w:val="00B744A5"/>
    <w:rsid w:val="00B74AAC"/>
    <w:rsid w:val="00B74C55"/>
    <w:rsid w:val="00B7539C"/>
    <w:rsid w:val="00B76578"/>
    <w:rsid w:val="00B76C98"/>
    <w:rsid w:val="00B76CF1"/>
    <w:rsid w:val="00B76DC1"/>
    <w:rsid w:val="00B77ADA"/>
    <w:rsid w:val="00B8058C"/>
    <w:rsid w:val="00B80F0B"/>
    <w:rsid w:val="00B8107D"/>
    <w:rsid w:val="00B814B3"/>
    <w:rsid w:val="00B82832"/>
    <w:rsid w:val="00B8286D"/>
    <w:rsid w:val="00B829E7"/>
    <w:rsid w:val="00B82B2F"/>
    <w:rsid w:val="00B83448"/>
    <w:rsid w:val="00B8347C"/>
    <w:rsid w:val="00B83706"/>
    <w:rsid w:val="00B83DE6"/>
    <w:rsid w:val="00B855C7"/>
    <w:rsid w:val="00B862C0"/>
    <w:rsid w:val="00B86737"/>
    <w:rsid w:val="00B867DB"/>
    <w:rsid w:val="00B87134"/>
    <w:rsid w:val="00B87764"/>
    <w:rsid w:val="00B878F9"/>
    <w:rsid w:val="00B901DE"/>
    <w:rsid w:val="00B90B8C"/>
    <w:rsid w:val="00B90BB8"/>
    <w:rsid w:val="00B90D35"/>
    <w:rsid w:val="00B91CD7"/>
    <w:rsid w:val="00B92002"/>
    <w:rsid w:val="00B92569"/>
    <w:rsid w:val="00B927AE"/>
    <w:rsid w:val="00B92B2D"/>
    <w:rsid w:val="00B92DA3"/>
    <w:rsid w:val="00B930B3"/>
    <w:rsid w:val="00B932E5"/>
    <w:rsid w:val="00B93A42"/>
    <w:rsid w:val="00B93E05"/>
    <w:rsid w:val="00B94A1F"/>
    <w:rsid w:val="00B953AD"/>
    <w:rsid w:val="00B9690B"/>
    <w:rsid w:val="00B96943"/>
    <w:rsid w:val="00B96B17"/>
    <w:rsid w:val="00B97154"/>
    <w:rsid w:val="00B9768A"/>
    <w:rsid w:val="00B97742"/>
    <w:rsid w:val="00BA0547"/>
    <w:rsid w:val="00BA0D60"/>
    <w:rsid w:val="00BA0FF1"/>
    <w:rsid w:val="00BA0FFB"/>
    <w:rsid w:val="00BA1B79"/>
    <w:rsid w:val="00BA2460"/>
    <w:rsid w:val="00BA28E5"/>
    <w:rsid w:val="00BA2EB2"/>
    <w:rsid w:val="00BA314B"/>
    <w:rsid w:val="00BA3898"/>
    <w:rsid w:val="00BA41F8"/>
    <w:rsid w:val="00BA4444"/>
    <w:rsid w:val="00BA467F"/>
    <w:rsid w:val="00BA47D7"/>
    <w:rsid w:val="00BA540D"/>
    <w:rsid w:val="00BA5F11"/>
    <w:rsid w:val="00BA6675"/>
    <w:rsid w:val="00BA6742"/>
    <w:rsid w:val="00BA6CB2"/>
    <w:rsid w:val="00BA7AB8"/>
    <w:rsid w:val="00BA7F2F"/>
    <w:rsid w:val="00BB00FC"/>
    <w:rsid w:val="00BB030E"/>
    <w:rsid w:val="00BB0C13"/>
    <w:rsid w:val="00BB0D63"/>
    <w:rsid w:val="00BB0DD2"/>
    <w:rsid w:val="00BB1320"/>
    <w:rsid w:val="00BB1AE7"/>
    <w:rsid w:val="00BB2780"/>
    <w:rsid w:val="00BB31AB"/>
    <w:rsid w:val="00BB31B2"/>
    <w:rsid w:val="00BB33C5"/>
    <w:rsid w:val="00BB37A2"/>
    <w:rsid w:val="00BB3948"/>
    <w:rsid w:val="00BB40FE"/>
    <w:rsid w:val="00BB41D0"/>
    <w:rsid w:val="00BB4994"/>
    <w:rsid w:val="00BB4ACB"/>
    <w:rsid w:val="00BB527A"/>
    <w:rsid w:val="00BB5509"/>
    <w:rsid w:val="00BB586D"/>
    <w:rsid w:val="00BB5B74"/>
    <w:rsid w:val="00BB5DFB"/>
    <w:rsid w:val="00BB65AD"/>
    <w:rsid w:val="00BB75C8"/>
    <w:rsid w:val="00BB77A9"/>
    <w:rsid w:val="00BC078E"/>
    <w:rsid w:val="00BC32AE"/>
    <w:rsid w:val="00BC40A8"/>
    <w:rsid w:val="00BC4B76"/>
    <w:rsid w:val="00BC4E49"/>
    <w:rsid w:val="00BC6135"/>
    <w:rsid w:val="00BC63AA"/>
    <w:rsid w:val="00BC6903"/>
    <w:rsid w:val="00BC6A64"/>
    <w:rsid w:val="00BC6D81"/>
    <w:rsid w:val="00BC727F"/>
    <w:rsid w:val="00BC737B"/>
    <w:rsid w:val="00BC75A2"/>
    <w:rsid w:val="00BC777F"/>
    <w:rsid w:val="00BC795B"/>
    <w:rsid w:val="00BD0745"/>
    <w:rsid w:val="00BD0E51"/>
    <w:rsid w:val="00BD10F3"/>
    <w:rsid w:val="00BD129C"/>
    <w:rsid w:val="00BD1425"/>
    <w:rsid w:val="00BD1CBD"/>
    <w:rsid w:val="00BD2258"/>
    <w:rsid w:val="00BD29F8"/>
    <w:rsid w:val="00BD2BDB"/>
    <w:rsid w:val="00BD37A6"/>
    <w:rsid w:val="00BD3E13"/>
    <w:rsid w:val="00BD3F71"/>
    <w:rsid w:val="00BD4B98"/>
    <w:rsid w:val="00BD4FB6"/>
    <w:rsid w:val="00BD524A"/>
    <w:rsid w:val="00BD5A5F"/>
    <w:rsid w:val="00BD5E7D"/>
    <w:rsid w:val="00BD6205"/>
    <w:rsid w:val="00BD6C9C"/>
    <w:rsid w:val="00BD745F"/>
    <w:rsid w:val="00BD77D0"/>
    <w:rsid w:val="00BD7BC2"/>
    <w:rsid w:val="00BE1006"/>
    <w:rsid w:val="00BE10A4"/>
    <w:rsid w:val="00BE162D"/>
    <w:rsid w:val="00BE1770"/>
    <w:rsid w:val="00BE230D"/>
    <w:rsid w:val="00BE2945"/>
    <w:rsid w:val="00BE2A9A"/>
    <w:rsid w:val="00BE2ACA"/>
    <w:rsid w:val="00BE2DD8"/>
    <w:rsid w:val="00BE2E13"/>
    <w:rsid w:val="00BE427E"/>
    <w:rsid w:val="00BE4F30"/>
    <w:rsid w:val="00BE5064"/>
    <w:rsid w:val="00BE5224"/>
    <w:rsid w:val="00BE55E7"/>
    <w:rsid w:val="00BE615F"/>
    <w:rsid w:val="00BE6CF0"/>
    <w:rsid w:val="00BE6DF7"/>
    <w:rsid w:val="00BE7148"/>
    <w:rsid w:val="00BE79A6"/>
    <w:rsid w:val="00BE7A73"/>
    <w:rsid w:val="00BE7E5D"/>
    <w:rsid w:val="00BF03B1"/>
    <w:rsid w:val="00BF0A76"/>
    <w:rsid w:val="00BF1324"/>
    <w:rsid w:val="00BF1B1A"/>
    <w:rsid w:val="00BF263E"/>
    <w:rsid w:val="00BF2DC9"/>
    <w:rsid w:val="00BF30CC"/>
    <w:rsid w:val="00BF399C"/>
    <w:rsid w:val="00BF403F"/>
    <w:rsid w:val="00BF4413"/>
    <w:rsid w:val="00BF485E"/>
    <w:rsid w:val="00BF4C6C"/>
    <w:rsid w:val="00BF53D3"/>
    <w:rsid w:val="00BF5D6D"/>
    <w:rsid w:val="00BF612B"/>
    <w:rsid w:val="00BF6297"/>
    <w:rsid w:val="00BF6E18"/>
    <w:rsid w:val="00BF6F4F"/>
    <w:rsid w:val="00BF7063"/>
    <w:rsid w:val="00BF7E21"/>
    <w:rsid w:val="00C00364"/>
    <w:rsid w:val="00C004FA"/>
    <w:rsid w:val="00C010F3"/>
    <w:rsid w:val="00C014E2"/>
    <w:rsid w:val="00C0156D"/>
    <w:rsid w:val="00C01CF5"/>
    <w:rsid w:val="00C021D2"/>
    <w:rsid w:val="00C030AC"/>
    <w:rsid w:val="00C04081"/>
    <w:rsid w:val="00C046C1"/>
    <w:rsid w:val="00C05326"/>
    <w:rsid w:val="00C05B27"/>
    <w:rsid w:val="00C05E89"/>
    <w:rsid w:val="00C06A45"/>
    <w:rsid w:val="00C07861"/>
    <w:rsid w:val="00C0797A"/>
    <w:rsid w:val="00C07DC5"/>
    <w:rsid w:val="00C07F7A"/>
    <w:rsid w:val="00C1050B"/>
    <w:rsid w:val="00C10BF2"/>
    <w:rsid w:val="00C110DA"/>
    <w:rsid w:val="00C11943"/>
    <w:rsid w:val="00C1210F"/>
    <w:rsid w:val="00C124B5"/>
    <w:rsid w:val="00C13409"/>
    <w:rsid w:val="00C146ED"/>
    <w:rsid w:val="00C14CB1"/>
    <w:rsid w:val="00C14FBA"/>
    <w:rsid w:val="00C15546"/>
    <w:rsid w:val="00C1615E"/>
    <w:rsid w:val="00C16415"/>
    <w:rsid w:val="00C16D75"/>
    <w:rsid w:val="00C173CF"/>
    <w:rsid w:val="00C175B9"/>
    <w:rsid w:val="00C2097F"/>
    <w:rsid w:val="00C220B0"/>
    <w:rsid w:val="00C22159"/>
    <w:rsid w:val="00C224FA"/>
    <w:rsid w:val="00C2266E"/>
    <w:rsid w:val="00C22B54"/>
    <w:rsid w:val="00C22CFB"/>
    <w:rsid w:val="00C2305A"/>
    <w:rsid w:val="00C23CC9"/>
    <w:rsid w:val="00C243FC"/>
    <w:rsid w:val="00C24894"/>
    <w:rsid w:val="00C254E0"/>
    <w:rsid w:val="00C25703"/>
    <w:rsid w:val="00C25946"/>
    <w:rsid w:val="00C2708E"/>
    <w:rsid w:val="00C27DB8"/>
    <w:rsid w:val="00C3072F"/>
    <w:rsid w:val="00C308E5"/>
    <w:rsid w:val="00C30B3D"/>
    <w:rsid w:val="00C30F96"/>
    <w:rsid w:val="00C311CA"/>
    <w:rsid w:val="00C31CAF"/>
    <w:rsid w:val="00C327BE"/>
    <w:rsid w:val="00C32A42"/>
    <w:rsid w:val="00C330BA"/>
    <w:rsid w:val="00C33357"/>
    <w:rsid w:val="00C33AAF"/>
    <w:rsid w:val="00C33AE2"/>
    <w:rsid w:val="00C341AE"/>
    <w:rsid w:val="00C35B50"/>
    <w:rsid w:val="00C36125"/>
    <w:rsid w:val="00C36EAF"/>
    <w:rsid w:val="00C37394"/>
    <w:rsid w:val="00C3745D"/>
    <w:rsid w:val="00C409B5"/>
    <w:rsid w:val="00C416FD"/>
    <w:rsid w:val="00C42BB7"/>
    <w:rsid w:val="00C42D36"/>
    <w:rsid w:val="00C43201"/>
    <w:rsid w:val="00C43D40"/>
    <w:rsid w:val="00C443D0"/>
    <w:rsid w:val="00C44E36"/>
    <w:rsid w:val="00C44ED6"/>
    <w:rsid w:val="00C45102"/>
    <w:rsid w:val="00C45BCB"/>
    <w:rsid w:val="00C45F44"/>
    <w:rsid w:val="00C4695B"/>
    <w:rsid w:val="00C469B3"/>
    <w:rsid w:val="00C50201"/>
    <w:rsid w:val="00C50393"/>
    <w:rsid w:val="00C5096B"/>
    <w:rsid w:val="00C50BB1"/>
    <w:rsid w:val="00C51948"/>
    <w:rsid w:val="00C519C6"/>
    <w:rsid w:val="00C51F43"/>
    <w:rsid w:val="00C525F5"/>
    <w:rsid w:val="00C52D5E"/>
    <w:rsid w:val="00C53BE4"/>
    <w:rsid w:val="00C54345"/>
    <w:rsid w:val="00C54B2C"/>
    <w:rsid w:val="00C55CE5"/>
    <w:rsid w:val="00C560AD"/>
    <w:rsid w:val="00C56818"/>
    <w:rsid w:val="00C60942"/>
    <w:rsid w:val="00C60BF3"/>
    <w:rsid w:val="00C60FDF"/>
    <w:rsid w:val="00C6108E"/>
    <w:rsid w:val="00C6125E"/>
    <w:rsid w:val="00C61B01"/>
    <w:rsid w:val="00C62693"/>
    <w:rsid w:val="00C63372"/>
    <w:rsid w:val="00C636F3"/>
    <w:rsid w:val="00C63A68"/>
    <w:rsid w:val="00C6446C"/>
    <w:rsid w:val="00C647FA"/>
    <w:rsid w:val="00C65155"/>
    <w:rsid w:val="00C65395"/>
    <w:rsid w:val="00C6560A"/>
    <w:rsid w:val="00C656C5"/>
    <w:rsid w:val="00C65F11"/>
    <w:rsid w:val="00C66814"/>
    <w:rsid w:val="00C66D2D"/>
    <w:rsid w:val="00C66FA1"/>
    <w:rsid w:val="00C678DF"/>
    <w:rsid w:val="00C67E96"/>
    <w:rsid w:val="00C7055F"/>
    <w:rsid w:val="00C7128D"/>
    <w:rsid w:val="00C719F6"/>
    <w:rsid w:val="00C71B33"/>
    <w:rsid w:val="00C71BDE"/>
    <w:rsid w:val="00C71FCB"/>
    <w:rsid w:val="00C7260E"/>
    <w:rsid w:val="00C72924"/>
    <w:rsid w:val="00C7298C"/>
    <w:rsid w:val="00C72E2C"/>
    <w:rsid w:val="00C73110"/>
    <w:rsid w:val="00C73365"/>
    <w:rsid w:val="00C74FE8"/>
    <w:rsid w:val="00C754AF"/>
    <w:rsid w:val="00C7554F"/>
    <w:rsid w:val="00C755A5"/>
    <w:rsid w:val="00C763F4"/>
    <w:rsid w:val="00C766C6"/>
    <w:rsid w:val="00C76CB7"/>
    <w:rsid w:val="00C8032B"/>
    <w:rsid w:val="00C8048C"/>
    <w:rsid w:val="00C80835"/>
    <w:rsid w:val="00C8096C"/>
    <w:rsid w:val="00C8100B"/>
    <w:rsid w:val="00C81C90"/>
    <w:rsid w:val="00C8277A"/>
    <w:rsid w:val="00C8349E"/>
    <w:rsid w:val="00C836AD"/>
    <w:rsid w:val="00C838A8"/>
    <w:rsid w:val="00C8434A"/>
    <w:rsid w:val="00C84392"/>
    <w:rsid w:val="00C843D6"/>
    <w:rsid w:val="00C84D6A"/>
    <w:rsid w:val="00C85CF1"/>
    <w:rsid w:val="00C85ED1"/>
    <w:rsid w:val="00C85EE0"/>
    <w:rsid w:val="00C85F65"/>
    <w:rsid w:val="00C86FAA"/>
    <w:rsid w:val="00C87003"/>
    <w:rsid w:val="00C87BAB"/>
    <w:rsid w:val="00C90690"/>
    <w:rsid w:val="00C90AFF"/>
    <w:rsid w:val="00C91D43"/>
    <w:rsid w:val="00C91F20"/>
    <w:rsid w:val="00C9270A"/>
    <w:rsid w:val="00C93726"/>
    <w:rsid w:val="00C93841"/>
    <w:rsid w:val="00C93C7F"/>
    <w:rsid w:val="00C94955"/>
    <w:rsid w:val="00C95067"/>
    <w:rsid w:val="00C95C3A"/>
    <w:rsid w:val="00C978B7"/>
    <w:rsid w:val="00CA0044"/>
    <w:rsid w:val="00CA00A3"/>
    <w:rsid w:val="00CA06C2"/>
    <w:rsid w:val="00CA0C9F"/>
    <w:rsid w:val="00CA133C"/>
    <w:rsid w:val="00CA21D9"/>
    <w:rsid w:val="00CA2CC9"/>
    <w:rsid w:val="00CA31C4"/>
    <w:rsid w:val="00CA3730"/>
    <w:rsid w:val="00CA4149"/>
    <w:rsid w:val="00CA41D2"/>
    <w:rsid w:val="00CA4703"/>
    <w:rsid w:val="00CA4704"/>
    <w:rsid w:val="00CA4F20"/>
    <w:rsid w:val="00CA54D1"/>
    <w:rsid w:val="00CA5928"/>
    <w:rsid w:val="00CA5A17"/>
    <w:rsid w:val="00CA5E23"/>
    <w:rsid w:val="00CA690A"/>
    <w:rsid w:val="00CA6A43"/>
    <w:rsid w:val="00CA7716"/>
    <w:rsid w:val="00CB0B93"/>
    <w:rsid w:val="00CB0E32"/>
    <w:rsid w:val="00CB16E8"/>
    <w:rsid w:val="00CB2094"/>
    <w:rsid w:val="00CB258F"/>
    <w:rsid w:val="00CB381D"/>
    <w:rsid w:val="00CB3FF5"/>
    <w:rsid w:val="00CB45B2"/>
    <w:rsid w:val="00CB4A84"/>
    <w:rsid w:val="00CB4E7C"/>
    <w:rsid w:val="00CB5187"/>
    <w:rsid w:val="00CB5331"/>
    <w:rsid w:val="00CB5D57"/>
    <w:rsid w:val="00CB60B9"/>
    <w:rsid w:val="00CB6454"/>
    <w:rsid w:val="00CB6990"/>
    <w:rsid w:val="00CB6EFF"/>
    <w:rsid w:val="00CB6FE8"/>
    <w:rsid w:val="00CB739A"/>
    <w:rsid w:val="00CB7852"/>
    <w:rsid w:val="00CC023D"/>
    <w:rsid w:val="00CC0994"/>
    <w:rsid w:val="00CC0A13"/>
    <w:rsid w:val="00CC0FB2"/>
    <w:rsid w:val="00CC1138"/>
    <w:rsid w:val="00CC13A6"/>
    <w:rsid w:val="00CC2021"/>
    <w:rsid w:val="00CC275F"/>
    <w:rsid w:val="00CC3EDA"/>
    <w:rsid w:val="00CC3FFC"/>
    <w:rsid w:val="00CC42EA"/>
    <w:rsid w:val="00CC43AA"/>
    <w:rsid w:val="00CC48B0"/>
    <w:rsid w:val="00CC4ADF"/>
    <w:rsid w:val="00CC54BE"/>
    <w:rsid w:val="00CC61F3"/>
    <w:rsid w:val="00CC6738"/>
    <w:rsid w:val="00CC68FD"/>
    <w:rsid w:val="00CC7A4D"/>
    <w:rsid w:val="00CD02E4"/>
    <w:rsid w:val="00CD1BB4"/>
    <w:rsid w:val="00CD2164"/>
    <w:rsid w:val="00CD284D"/>
    <w:rsid w:val="00CD2C97"/>
    <w:rsid w:val="00CD2F59"/>
    <w:rsid w:val="00CD308C"/>
    <w:rsid w:val="00CD339F"/>
    <w:rsid w:val="00CD3545"/>
    <w:rsid w:val="00CD3EE4"/>
    <w:rsid w:val="00CD4242"/>
    <w:rsid w:val="00CD4C19"/>
    <w:rsid w:val="00CD4CD1"/>
    <w:rsid w:val="00CD5E77"/>
    <w:rsid w:val="00CD61A5"/>
    <w:rsid w:val="00CD6328"/>
    <w:rsid w:val="00CD6840"/>
    <w:rsid w:val="00CE01F7"/>
    <w:rsid w:val="00CE1C87"/>
    <w:rsid w:val="00CE1EF3"/>
    <w:rsid w:val="00CE2051"/>
    <w:rsid w:val="00CE20BA"/>
    <w:rsid w:val="00CE236A"/>
    <w:rsid w:val="00CE2651"/>
    <w:rsid w:val="00CE2D18"/>
    <w:rsid w:val="00CE2D52"/>
    <w:rsid w:val="00CE4043"/>
    <w:rsid w:val="00CE5425"/>
    <w:rsid w:val="00CE54DD"/>
    <w:rsid w:val="00CE59D5"/>
    <w:rsid w:val="00CE5BAD"/>
    <w:rsid w:val="00CE5D3C"/>
    <w:rsid w:val="00CE6252"/>
    <w:rsid w:val="00CE63F4"/>
    <w:rsid w:val="00CE6BC6"/>
    <w:rsid w:val="00CE6CCA"/>
    <w:rsid w:val="00CE7177"/>
    <w:rsid w:val="00CE7419"/>
    <w:rsid w:val="00CF02D0"/>
    <w:rsid w:val="00CF0869"/>
    <w:rsid w:val="00CF106C"/>
    <w:rsid w:val="00CF147B"/>
    <w:rsid w:val="00CF14A8"/>
    <w:rsid w:val="00CF197C"/>
    <w:rsid w:val="00CF3F96"/>
    <w:rsid w:val="00CF4230"/>
    <w:rsid w:val="00CF4B29"/>
    <w:rsid w:val="00CF510C"/>
    <w:rsid w:val="00CF52E9"/>
    <w:rsid w:val="00CF62F5"/>
    <w:rsid w:val="00CF6316"/>
    <w:rsid w:val="00CF6318"/>
    <w:rsid w:val="00CF68F7"/>
    <w:rsid w:val="00CF6D04"/>
    <w:rsid w:val="00D004C9"/>
    <w:rsid w:val="00D00941"/>
    <w:rsid w:val="00D009AA"/>
    <w:rsid w:val="00D0174F"/>
    <w:rsid w:val="00D01CB0"/>
    <w:rsid w:val="00D0224B"/>
    <w:rsid w:val="00D02656"/>
    <w:rsid w:val="00D02A1A"/>
    <w:rsid w:val="00D02A4C"/>
    <w:rsid w:val="00D02DF8"/>
    <w:rsid w:val="00D038EC"/>
    <w:rsid w:val="00D03B1D"/>
    <w:rsid w:val="00D0477F"/>
    <w:rsid w:val="00D047E9"/>
    <w:rsid w:val="00D04857"/>
    <w:rsid w:val="00D04E16"/>
    <w:rsid w:val="00D0511A"/>
    <w:rsid w:val="00D05391"/>
    <w:rsid w:val="00D05956"/>
    <w:rsid w:val="00D05DD5"/>
    <w:rsid w:val="00D0637D"/>
    <w:rsid w:val="00D07380"/>
    <w:rsid w:val="00D073CE"/>
    <w:rsid w:val="00D108AE"/>
    <w:rsid w:val="00D111F1"/>
    <w:rsid w:val="00D1162D"/>
    <w:rsid w:val="00D11646"/>
    <w:rsid w:val="00D1232D"/>
    <w:rsid w:val="00D1364C"/>
    <w:rsid w:val="00D13BCE"/>
    <w:rsid w:val="00D14039"/>
    <w:rsid w:val="00D142AD"/>
    <w:rsid w:val="00D167B6"/>
    <w:rsid w:val="00D16CB1"/>
    <w:rsid w:val="00D16E9A"/>
    <w:rsid w:val="00D1789F"/>
    <w:rsid w:val="00D17B00"/>
    <w:rsid w:val="00D17C45"/>
    <w:rsid w:val="00D20507"/>
    <w:rsid w:val="00D20C76"/>
    <w:rsid w:val="00D20E48"/>
    <w:rsid w:val="00D20EFD"/>
    <w:rsid w:val="00D21AEF"/>
    <w:rsid w:val="00D22748"/>
    <w:rsid w:val="00D22C2C"/>
    <w:rsid w:val="00D22E60"/>
    <w:rsid w:val="00D22F65"/>
    <w:rsid w:val="00D231CA"/>
    <w:rsid w:val="00D237BB"/>
    <w:rsid w:val="00D241B8"/>
    <w:rsid w:val="00D24413"/>
    <w:rsid w:val="00D265CB"/>
    <w:rsid w:val="00D26918"/>
    <w:rsid w:val="00D26AFE"/>
    <w:rsid w:val="00D26E18"/>
    <w:rsid w:val="00D27F96"/>
    <w:rsid w:val="00D304C3"/>
    <w:rsid w:val="00D3146F"/>
    <w:rsid w:val="00D317A6"/>
    <w:rsid w:val="00D322E9"/>
    <w:rsid w:val="00D333F4"/>
    <w:rsid w:val="00D338E7"/>
    <w:rsid w:val="00D34415"/>
    <w:rsid w:val="00D3491D"/>
    <w:rsid w:val="00D34B11"/>
    <w:rsid w:val="00D34C6C"/>
    <w:rsid w:val="00D37121"/>
    <w:rsid w:val="00D371EF"/>
    <w:rsid w:val="00D37EB8"/>
    <w:rsid w:val="00D40042"/>
    <w:rsid w:val="00D40328"/>
    <w:rsid w:val="00D40369"/>
    <w:rsid w:val="00D40EED"/>
    <w:rsid w:val="00D4104A"/>
    <w:rsid w:val="00D413B6"/>
    <w:rsid w:val="00D41C62"/>
    <w:rsid w:val="00D41DCE"/>
    <w:rsid w:val="00D41FB2"/>
    <w:rsid w:val="00D428EE"/>
    <w:rsid w:val="00D42A63"/>
    <w:rsid w:val="00D42AA6"/>
    <w:rsid w:val="00D42D0A"/>
    <w:rsid w:val="00D42EDD"/>
    <w:rsid w:val="00D4424F"/>
    <w:rsid w:val="00D44F87"/>
    <w:rsid w:val="00D45658"/>
    <w:rsid w:val="00D45859"/>
    <w:rsid w:val="00D45C47"/>
    <w:rsid w:val="00D45E2B"/>
    <w:rsid w:val="00D46059"/>
    <w:rsid w:val="00D46488"/>
    <w:rsid w:val="00D46CA4"/>
    <w:rsid w:val="00D472A9"/>
    <w:rsid w:val="00D50239"/>
    <w:rsid w:val="00D50563"/>
    <w:rsid w:val="00D51381"/>
    <w:rsid w:val="00D51A4E"/>
    <w:rsid w:val="00D51D83"/>
    <w:rsid w:val="00D528B9"/>
    <w:rsid w:val="00D52AC3"/>
    <w:rsid w:val="00D54A5A"/>
    <w:rsid w:val="00D56054"/>
    <w:rsid w:val="00D563B7"/>
    <w:rsid w:val="00D568ED"/>
    <w:rsid w:val="00D56AAB"/>
    <w:rsid w:val="00D578F1"/>
    <w:rsid w:val="00D60680"/>
    <w:rsid w:val="00D61526"/>
    <w:rsid w:val="00D620DB"/>
    <w:rsid w:val="00D63C58"/>
    <w:rsid w:val="00D6450B"/>
    <w:rsid w:val="00D64A67"/>
    <w:rsid w:val="00D64C9D"/>
    <w:rsid w:val="00D66131"/>
    <w:rsid w:val="00D669B7"/>
    <w:rsid w:val="00D66ABD"/>
    <w:rsid w:val="00D70334"/>
    <w:rsid w:val="00D707A2"/>
    <w:rsid w:val="00D71207"/>
    <w:rsid w:val="00D713DC"/>
    <w:rsid w:val="00D71ACF"/>
    <w:rsid w:val="00D72323"/>
    <w:rsid w:val="00D72382"/>
    <w:rsid w:val="00D7242B"/>
    <w:rsid w:val="00D72C1C"/>
    <w:rsid w:val="00D72EF8"/>
    <w:rsid w:val="00D73D24"/>
    <w:rsid w:val="00D73E38"/>
    <w:rsid w:val="00D74739"/>
    <w:rsid w:val="00D749C3"/>
    <w:rsid w:val="00D752FF"/>
    <w:rsid w:val="00D75DC8"/>
    <w:rsid w:val="00D76443"/>
    <w:rsid w:val="00D7678E"/>
    <w:rsid w:val="00D779F7"/>
    <w:rsid w:val="00D77E80"/>
    <w:rsid w:val="00D81549"/>
    <w:rsid w:val="00D8245F"/>
    <w:rsid w:val="00D826F2"/>
    <w:rsid w:val="00D83342"/>
    <w:rsid w:val="00D83D0B"/>
    <w:rsid w:val="00D83DD3"/>
    <w:rsid w:val="00D84E41"/>
    <w:rsid w:val="00D85566"/>
    <w:rsid w:val="00D865B7"/>
    <w:rsid w:val="00D872DF"/>
    <w:rsid w:val="00D873E1"/>
    <w:rsid w:val="00D874F0"/>
    <w:rsid w:val="00D87542"/>
    <w:rsid w:val="00D87F83"/>
    <w:rsid w:val="00D90E82"/>
    <w:rsid w:val="00D9267C"/>
    <w:rsid w:val="00D92BEF"/>
    <w:rsid w:val="00D92CBD"/>
    <w:rsid w:val="00D92D46"/>
    <w:rsid w:val="00D93608"/>
    <w:rsid w:val="00D94070"/>
    <w:rsid w:val="00D957DD"/>
    <w:rsid w:val="00D95C20"/>
    <w:rsid w:val="00D95FCE"/>
    <w:rsid w:val="00D96679"/>
    <w:rsid w:val="00D96AD4"/>
    <w:rsid w:val="00D96B08"/>
    <w:rsid w:val="00D975D7"/>
    <w:rsid w:val="00D97666"/>
    <w:rsid w:val="00D97974"/>
    <w:rsid w:val="00D97B8E"/>
    <w:rsid w:val="00D97C16"/>
    <w:rsid w:val="00DA043F"/>
    <w:rsid w:val="00DA1032"/>
    <w:rsid w:val="00DA1D09"/>
    <w:rsid w:val="00DA2262"/>
    <w:rsid w:val="00DA365F"/>
    <w:rsid w:val="00DA38F5"/>
    <w:rsid w:val="00DA3ACC"/>
    <w:rsid w:val="00DA4D34"/>
    <w:rsid w:val="00DA4EED"/>
    <w:rsid w:val="00DA51D0"/>
    <w:rsid w:val="00DA69BE"/>
    <w:rsid w:val="00DA6B4B"/>
    <w:rsid w:val="00DA7142"/>
    <w:rsid w:val="00DA7CEB"/>
    <w:rsid w:val="00DB01A1"/>
    <w:rsid w:val="00DB01B4"/>
    <w:rsid w:val="00DB09F6"/>
    <w:rsid w:val="00DB1581"/>
    <w:rsid w:val="00DB24FA"/>
    <w:rsid w:val="00DB32AC"/>
    <w:rsid w:val="00DB388B"/>
    <w:rsid w:val="00DB38BE"/>
    <w:rsid w:val="00DB3B07"/>
    <w:rsid w:val="00DB4090"/>
    <w:rsid w:val="00DB4480"/>
    <w:rsid w:val="00DB4DA1"/>
    <w:rsid w:val="00DB4FA7"/>
    <w:rsid w:val="00DB5B64"/>
    <w:rsid w:val="00DB6362"/>
    <w:rsid w:val="00DB68BA"/>
    <w:rsid w:val="00DB6FAF"/>
    <w:rsid w:val="00DB6FDE"/>
    <w:rsid w:val="00DB71A6"/>
    <w:rsid w:val="00DC0149"/>
    <w:rsid w:val="00DC0222"/>
    <w:rsid w:val="00DC04C8"/>
    <w:rsid w:val="00DC04FC"/>
    <w:rsid w:val="00DC1681"/>
    <w:rsid w:val="00DC176B"/>
    <w:rsid w:val="00DC1A12"/>
    <w:rsid w:val="00DC4446"/>
    <w:rsid w:val="00DC491D"/>
    <w:rsid w:val="00DC4E9A"/>
    <w:rsid w:val="00DC522A"/>
    <w:rsid w:val="00DC5D07"/>
    <w:rsid w:val="00DC6252"/>
    <w:rsid w:val="00DC68ED"/>
    <w:rsid w:val="00DC75EC"/>
    <w:rsid w:val="00DC79DF"/>
    <w:rsid w:val="00DC7D0D"/>
    <w:rsid w:val="00DD1041"/>
    <w:rsid w:val="00DD2841"/>
    <w:rsid w:val="00DD3439"/>
    <w:rsid w:val="00DD566E"/>
    <w:rsid w:val="00DD5871"/>
    <w:rsid w:val="00DD5A28"/>
    <w:rsid w:val="00DD5CE9"/>
    <w:rsid w:val="00DD73D2"/>
    <w:rsid w:val="00DD74B6"/>
    <w:rsid w:val="00DE03A1"/>
    <w:rsid w:val="00DE12C3"/>
    <w:rsid w:val="00DE1DAB"/>
    <w:rsid w:val="00DE20A2"/>
    <w:rsid w:val="00DE21C8"/>
    <w:rsid w:val="00DE2639"/>
    <w:rsid w:val="00DE3305"/>
    <w:rsid w:val="00DE37FE"/>
    <w:rsid w:val="00DE4019"/>
    <w:rsid w:val="00DE4175"/>
    <w:rsid w:val="00DE41B3"/>
    <w:rsid w:val="00DE5C1C"/>
    <w:rsid w:val="00DE7101"/>
    <w:rsid w:val="00DE75A6"/>
    <w:rsid w:val="00DE7F2E"/>
    <w:rsid w:val="00DF0439"/>
    <w:rsid w:val="00DF0B89"/>
    <w:rsid w:val="00DF1604"/>
    <w:rsid w:val="00DF19BD"/>
    <w:rsid w:val="00DF1FF5"/>
    <w:rsid w:val="00DF217C"/>
    <w:rsid w:val="00DF255F"/>
    <w:rsid w:val="00DF2BB7"/>
    <w:rsid w:val="00DF2BC3"/>
    <w:rsid w:val="00DF3A69"/>
    <w:rsid w:val="00DF3B70"/>
    <w:rsid w:val="00DF3BE1"/>
    <w:rsid w:val="00DF414E"/>
    <w:rsid w:val="00DF46BA"/>
    <w:rsid w:val="00DF4715"/>
    <w:rsid w:val="00DF4FFF"/>
    <w:rsid w:val="00DF63B4"/>
    <w:rsid w:val="00DF7153"/>
    <w:rsid w:val="00DF7521"/>
    <w:rsid w:val="00DF7BF7"/>
    <w:rsid w:val="00E00DE4"/>
    <w:rsid w:val="00E0134F"/>
    <w:rsid w:val="00E01498"/>
    <w:rsid w:val="00E0170B"/>
    <w:rsid w:val="00E01855"/>
    <w:rsid w:val="00E01C38"/>
    <w:rsid w:val="00E02878"/>
    <w:rsid w:val="00E0296A"/>
    <w:rsid w:val="00E02AB2"/>
    <w:rsid w:val="00E02B6F"/>
    <w:rsid w:val="00E03206"/>
    <w:rsid w:val="00E0324A"/>
    <w:rsid w:val="00E03A51"/>
    <w:rsid w:val="00E03B02"/>
    <w:rsid w:val="00E03DC7"/>
    <w:rsid w:val="00E04D08"/>
    <w:rsid w:val="00E04EBC"/>
    <w:rsid w:val="00E0503E"/>
    <w:rsid w:val="00E05B77"/>
    <w:rsid w:val="00E06416"/>
    <w:rsid w:val="00E06AA1"/>
    <w:rsid w:val="00E07238"/>
    <w:rsid w:val="00E075F2"/>
    <w:rsid w:val="00E12079"/>
    <w:rsid w:val="00E129B7"/>
    <w:rsid w:val="00E13629"/>
    <w:rsid w:val="00E13F2D"/>
    <w:rsid w:val="00E14577"/>
    <w:rsid w:val="00E1491A"/>
    <w:rsid w:val="00E15036"/>
    <w:rsid w:val="00E152F3"/>
    <w:rsid w:val="00E15303"/>
    <w:rsid w:val="00E15CD7"/>
    <w:rsid w:val="00E1654F"/>
    <w:rsid w:val="00E16C4F"/>
    <w:rsid w:val="00E16D88"/>
    <w:rsid w:val="00E173AC"/>
    <w:rsid w:val="00E1785D"/>
    <w:rsid w:val="00E17C3B"/>
    <w:rsid w:val="00E17D75"/>
    <w:rsid w:val="00E20222"/>
    <w:rsid w:val="00E20341"/>
    <w:rsid w:val="00E2095B"/>
    <w:rsid w:val="00E20BA2"/>
    <w:rsid w:val="00E2158B"/>
    <w:rsid w:val="00E220C5"/>
    <w:rsid w:val="00E224EB"/>
    <w:rsid w:val="00E2258E"/>
    <w:rsid w:val="00E227F6"/>
    <w:rsid w:val="00E22A8E"/>
    <w:rsid w:val="00E2335A"/>
    <w:rsid w:val="00E23686"/>
    <w:rsid w:val="00E237DE"/>
    <w:rsid w:val="00E24457"/>
    <w:rsid w:val="00E24FCD"/>
    <w:rsid w:val="00E254C7"/>
    <w:rsid w:val="00E255D3"/>
    <w:rsid w:val="00E25637"/>
    <w:rsid w:val="00E25BD6"/>
    <w:rsid w:val="00E26047"/>
    <w:rsid w:val="00E264BE"/>
    <w:rsid w:val="00E26605"/>
    <w:rsid w:val="00E26CAA"/>
    <w:rsid w:val="00E30458"/>
    <w:rsid w:val="00E31AF1"/>
    <w:rsid w:val="00E31B03"/>
    <w:rsid w:val="00E31E9A"/>
    <w:rsid w:val="00E33100"/>
    <w:rsid w:val="00E3357C"/>
    <w:rsid w:val="00E33F24"/>
    <w:rsid w:val="00E34912"/>
    <w:rsid w:val="00E3551C"/>
    <w:rsid w:val="00E35682"/>
    <w:rsid w:val="00E35DC1"/>
    <w:rsid w:val="00E36A28"/>
    <w:rsid w:val="00E40F24"/>
    <w:rsid w:val="00E41097"/>
    <w:rsid w:val="00E41232"/>
    <w:rsid w:val="00E41354"/>
    <w:rsid w:val="00E4171E"/>
    <w:rsid w:val="00E41BF6"/>
    <w:rsid w:val="00E41C07"/>
    <w:rsid w:val="00E41D08"/>
    <w:rsid w:val="00E41D61"/>
    <w:rsid w:val="00E433AA"/>
    <w:rsid w:val="00E435D1"/>
    <w:rsid w:val="00E4385C"/>
    <w:rsid w:val="00E442C1"/>
    <w:rsid w:val="00E447A4"/>
    <w:rsid w:val="00E44D81"/>
    <w:rsid w:val="00E453C7"/>
    <w:rsid w:val="00E458CD"/>
    <w:rsid w:val="00E45F5E"/>
    <w:rsid w:val="00E46EA3"/>
    <w:rsid w:val="00E46EED"/>
    <w:rsid w:val="00E47014"/>
    <w:rsid w:val="00E473E9"/>
    <w:rsid w:val="00E47C05"/>
    <w:rsid w:val="00E503F9"/>
    <w:rsid w:val="00E507ED"/>
    <w:rsid w:val="00E5114A"/>
    <w:rsid w:val="00E51C1B"/>
    <w:rsid w:val="00E5210B"/>
    <w:rsid w:val="00E529E4"/>
    <w:rsid w:val="00E52FED"/>
    <w:rsid w:val="00E53366"/>
    <w:rsid w:val="00E53DA7"/>
    <w:rsid w:val="00E55702"/>
    <w:rsid w:val="00E55E00"/>
    <w:rsid w:val="00E566B8"/>
    <w:rsid w:val="00E5730B"/>
    <w:rsid w:val="00E5744A"/>
    <w:rsid w:val="00E5797B"/>
    <w:rsid w:val="00E57B50"/>
    <w:rsid w:val="00E57F04"/>
    <w:rsid w:val="00E607A9"/>
    <w:rsid w:val="00E61235"/>
    <w:rsid w:val="00E612BD"/>
    <w:rsid w:val="00E61CD0"/>
    <w:rsid w:val="00E61CD5"/>
    <w:rsid w:val="00E621CF"/>
    <w:rsid w:val="00E62407"/>
    <w:rsid w:val="00E62643"/>
    <w:rsid w:val="00E63673"/>
    <w:rsid w:val="00E63B1A"/>
    <w:rsid w:val="00E64816"/>
    <w:rsid w:val="00E64E8D"/>
    <w:rsid w:val="00E65417"/>
    <w:rsid w:val="00E65607"/>
    <w:rsid w:val="00E65C65"/>
    <w:rsid w:val="00E66740"/>
    <w:rsid w:val="00E668F1"/>
    <w:rsid w:val="00E669CD"/>
    <w:rsid w:val="00E67CA0"/>
    <w:rsid w:val="00E702E1"/>
    <w:rsid w:val="00E70352"/>
    <w:rsid w:val="00E70501"/>
    <w:rsid w:val="00E70618"/>
    <w:rsid w:val="00E70797"/>
    <w:rsid w:val="00E7100D"/>
    <w:rsid w:val="00E71083"/>
    <w:rsid w:val="00E718D5"/>
    <w:rsid w:val="00E71F6A"/>
    <w:rsid w:val="00E723E8"/>
    <w:rsid w:val="00E72A42"/>
    <w:rsid w:val="00E72AD3"/>
    <w:rsid w:val="00E72AFC"/>
    <w:rsid w:val="00E731FE"/>
    <w:rsid w:val="00E7330D"/>
    <w:rsid w:val="00E733E8"/>
    <w:rsid w:val="00E7375E"/>
    <w:rsid w:val="00E73959"/>
    <w:rsid w:val="00E74321"/>
    <w:rsid w:val="00E74892"/>
    <w:rsid w:val="00E75935"/>
    <w:rsid w:val="00E76044"/>
    <w:rsid w:val="00E764BE"/>
    <w:rsid w:val="00E77291"/>
    <w:rsid w:val="00E77293"/>
    <w:rsid w:val="00E77A6C"/>
    <w:rsid w:val="00E77AA1"/>
    <w:rsid w:val="00E77CA1"/>
    <w:rsid w:val="00E77DD8"/>
    <w:rsid w:val="00E77FB8"/>
    <w:rsid w:val="00E80009"/>
    <w:rsid w:val="00E8016E"/>
    <w:rsid w:val="00E8088F"/>
    <w:rsid w:val="00E81544"/>
    <w:rsid w:val="00E815D4"/>
    <w:rsid w:val="00E81763"/>
    <w:rsid w:val="00E81F90"/>
    <w:rsid w:val="00E82CB9"/>
    <w:rsid w:val="00E835E5"/>
    <w:rsid w:val="00E83B9E"/>
    <w:rsid w:val="00E84080"/>
    <w:rsid w:val="00E8410A"/>
    <w:rsid w:val="00E85D48"/>
    <w:rsid w:val="00E85D8F"/>
    <w:rsid w:val="00E8654B"/>
    <w:rsid w:val="00E8671B"/>
    <w:rsid w:val="00E8686F"/>
    <w:rsid w:val="00E86C15"/>
    <w:rsid w:val="00E86DE4"/>
    <w:rsid w:val="00E86E91"/>
    <w:rsid w:val="00E86F43"/>
    <w:rsid w:val="00E86FDD"/>
    <w:rsid w:val="00E8744E"/>
    <w:rsid w:val="00E87518"/>
    <w:rsid w:val="00E8780F"/>
    <w:rsid w:val="00E87C9B"/>
    <w:rsid w:val="00E87DA6"/>
    <w:rsid w:val="00E90057"/>
    <w:rsid w:val="00E916B3"/>
    <w:rsid w:val="00E918F1"/>
    <w:rsid w:val="00E92862"/>
    <w:rsid w:val="00E92B73"/>
    <w:rsid w:val="00E92C31"/>
    <w:rsid w:val="00E92FE7"/>
    <w:rsid w:val="00E9355B"/>
    <w:rsid w:val="00E94132"/>
    <w:rsid w:val="00E94BDC"/>
    <w:rsid w:val="00E96147"/>
    <w:rsid w:val="00E96194"/>
    <w:rsid w:val="00E97CDA"/>
    <w:rsid w:val="00EA032E"/>
    <w:rsid w:val="00EA08ED"/>
    <w:rsid w:val="00EA10AC"/>
    <w:rsid w:val="00EA10EA"/>
    <w:rsid w:val="00EA11CF"/>
    <w:rsid w:val="00EA2460"/>
    <w:rsid w:val="00EA24C2"/>
    <w:rsid w:val="00EA290D"/>
    <w:rsid w:val="00EA2D95"/>
    <w:rsid w:val="00EA3AF2"/>
    <w:rsid w:val="00EA4346"/>
    <w:rsid w:val="00EA43D2"/>
    <w:rsid w:val="00EA4B5C"/>
    <w:rsid w:val="00EA4DD1"/>
    <w:rsid w:val="00EA4E10"/>
    <w:rsid w:val="00EA552E"/>
    <w:rsid w:val="00EA58F2"/>
    <w:rsid w:val="00EA5DD1"/>
    <w:rsid w:val="00EA6331"/>
    <w:rsid w:val="00EA646F"/>
    <w:rsid w:val="00EA6DB9"/>
    <w:rsid w:val="00EA7084"/>
    <w:rsid w:val="00EA7B88"/>
    <w:rsid w:val="00EB080A"/>
    <w:rsid w:val="00EB0C72"/>
    <w:rsid w:val="00EB0DEC"/>
    <w:rsid w:val="00EB0FBC"/>
    <w:rsid w:val="00EB1033"/>
    <w:rsid w:val="00EB141F"/>
    <w:rsid w:val="00EB25B6"/>
    <w:rsid w:val="00EB26DF"/>
    <w:rsid w:val="00EB3132"/>
    <w:rsid w:val="00EB4781"/>
    <w:rsid w:val="00EB4975"/>
    <w:rsid w:val="00EB49E0"/>
    <w:rsid w:val="00EB517A"/>
    <w:rsid w:val="00EB51EA"/>
    <w:rsid w:val="00EB5244"/>
    <w:rsid w:val="00EB54E9"/>
    <w:rsid w:val="00EB5922"/>
    <w:rsid w:val="00EB60BA"/>
    <w:rsid w:val="00EB6304"/>
    <w:rsid w:val="00EB771E"/>
    <w:rsid w:val="00EB7746"/>
    <w:rsid w:val="00EB7863"/>
    <w:rsid w:val="00EB7FE3"/>
    <w:rsid w:val="00EC07F2"/>
    <w:rsid w:val="00EC0B10"/>
    <w:rsid w:val="00EC1139"/>
    <w:rsid w:val="00EC1EC3"/>
    <w:rsid w:val="00EC1FEC"/>
    <w:rsid w:val="00EC20C2"/>
    <w:rsid w:val="00EC2319"/>
    <w:rsid w:val="00EC2D63"/>
    <w:rsid w:val="00EC2E0F"/>
    <w:rsid w:val="00EC3A4A"/>
    <w:rsid w:val="00EC3DA4"/>
    <w:rsid w:val="00EC40C2"/>
    <w:rsid w:val="00EC51C8"/>
    <w:rsid w:val="00EC5D5F"/>
    <w:rsid w:val="00EC61A0"/>
    <w:rsid w:val="00EC62F8"/>
    <w:rsid w:val="00EC6B44"/>
    <w:rsid w:val="00EC717D"/>
    <w:rsid w:val="00EC7FE2"/>
    <w:rsid w:val="00ED0055"/>
    <w:rsid w:val="00ED0175"/>
    <w:rsid w:val="00ED0385"/>
    <w:rsid w:val="00ED05E3"/>
    <w:rsid w:val="00ED0690"/>
    <w:rsid w:val="00ED0D98"/>
    <w:rsid w:val="00ED1297"/>
    <w:rsid w:val="00ED1729"/>
    <w:rsid w:val="00ED1C22"/>
    <w:rsid w:val="00ED2401"/>
    <w:rsid w:val="00ED321B"/>
    <w:rsid w:val="00ED322D"/>
    <w:rsid w:val="00ED35BC"/>
    <w:rsid w:val="00ED3C8D"/>
    <w:rsid w:val="00ED3FF1"/>
    <w:rsid w:val="00ED46B6"/>
    <w:rsid w:val="00ED4857"/>
    <w:rsid w:val="00ED57C0"/>
    <w:rsid w:val="00ED62EF"/>
    <w:rsid w:val="00ED6804"/>
    <w:rsid w:val="00ED6C0B"/>
    <w:rsid w:val="00ED6EFC"/>
    <w:rsid w:val="00ED6F94"/>
    <w:rsid w:val="00EE0923"/>
    <w:rsid w:val="00EE1834"/>
    <w:rsid w:val="00EE1F9D"/>
    <w:rsid w:val="00EE2509"/>
    <w:rsid w:val="00EE2A95"/>
    <w:rsid w:val="00EE3283"/>
    <w:rsid w:val="00EE37A3"/>
    <w:rsid w:val="00EE41CB"/>
    <w:rsid w:val="00EE49E0"/>
    <w:rsid w:val="00EE67FF"/>
    <w:rsid w:val="00EF0382"/>
    <w:rsid w:val="00EF051D"/>
    <w:rsid w:val="00EF0A16"/>
    <w:rsid w:val="00EF0BEB"/>
    <w:rsid w:val="00EF1D17"/>
    <w:rsid w:val="00EF1F26"/>
    <w:rsid w:val="00EF2FAA"/>
    <w:rsid w:val="00EF325C"/>
    <w:rsid w:val="00EF3414"/>
    <w:rsid w:val="00EF3767"/>
    <w:rsid w:val="00EF3DBD"/>
    <w:rsid w:val="00EF4141"/>
    <w:rsid w:val="00EF443B"/>
    <w:rsid w:val="00EF4DE1"/>
    <w:rsid w:val="00EF5BC1"/>
    <w:rsid w:val="00EF6627"/>
    <w:rsid w:val="00EF66B5"/>
    <w:rsid w:val="00EF69F3"/>
    <w:rsid w:val="00EF6D66"/>
    <w:rsid w:val="00EF78B2"/>
    <w:rsid w:val="00F015E5"/>
    <w:rsid w:val="00F01BF7"/>
    <w:rsid w:val="00F02642"/>
    <w:rsid w:val="00F035F9"/>
    <w:rsid w:val="00F03EC1"/>
    <w:rsid w:val="00F045E5"/>
    <w:rsid w:val="00F0469C"/>
    <w:rsid w:val="00F0578E"/>
    <w:rsid w:val="00F05E0A"/>
    <w:rsid w:val="00F06014"/>
    <w:rsid w:val="00F06949"/>
    <w:rsid w:val="00F076B5"/>
    <w:rsid w:val="00F07FBE"/>
    <w:rsid w:val="00F10AE1"/>
    <w:rsid w:val="00F12019"/>
    <w:rsid w:val="00F1204A"/>
    <w:rsid w:val="00F12EAD"/>
    <w:rsid w:val="00F132FF"/>
    <w:rsid w:val="00F14733"/>
    <w:rsid w:val="00F15FD2"/>
    <w:rsid w:val="00F16239"/>
    <w:rsid w:val="00F166F0"/>
    <w:rsid w:val="00F16A20"/>
    <w:rsid w:val="00F16FBA"/>
    <w:rsid w:val="00F214F0"/>
    <w:rsid w:val="00F2200F"/>
    <w:rsid w:val="00F2242B"/>
    <w:rsid w:val="00F22F1A"/>
    <w:rsid w:val="00F23B45"/>
    <w:rsid w:val="00F24CD7"/>
    <w:rsid w:val="00F2520E"/>
    <w:rsid w:val="00F25298"/>
    <w:rsid w:val="00F25692"/>
    <w:rsid w:val="00F25DFE"/>
    <w:rsid w:val="00F25E32"/>
    <w:rsid w:val="00F2674C"/>
    <w:rsid w:val="00F267C7"/>
    <w:rsid w:val="00F27E94"/>
    <w:rsid w:val="00F27EA9"/>
    <w:rsid w:val="00F30E83"/>
    <w:rsid w:val="00F319E2"/>
    <w:rsid w:val="00F31C42"/>
    <w:rsid w:val="00F326B6"/>
    <w:rsid w:val="00F32D31"/>
    <w:rsid w:val="00F335C2"/>
    <w:rsid w:val="00F336C9"/>
    <w:rsid w:val="00F33932"/>
    <w:rsid w:val="00F33EB3"/>
    <w:rsid w:val="00F34612"/>
    <w:rsid w:val="00F350D4"/>
    <w:rsid w:val="00F355EA"/>
    <w:rsid w:val="00F36743"/>
    <w:rsid w:val="00F36A1E"/>
    <w:rsid w:val="00F3735A"/>
    <w:rsid w:val="00F41A30"/>
    <w:rsid w:val="00F429AB"/>
    <w:rsid w:val="00F4385E"/>
    <w:rsid w:val="00F4468A"/>
    <w:rsid w:val="00F4500A"/>
    <w:rsid w:val="00F451A2"/>
    <w:rsid w:val="00F458BD"/>
    <w:rsid w:val="00F45BBD"/>
    <w:rsid w:val="00F45CAA"/>
    <w:rsid w:val="00F45D29"/>
    <w:rsid w:val="00F45E02"/>
    <w:rsid w:val="00F46215"/>
    <w:rsid w:val="00F4632D"/>
    <w:rsid w:val="00F466E7"/>
    <w:rsid w:val="00F46AF3"/>
    <w:rsid w:val="00F46BAF"/>
    <w:rsid w:val="00F46CBA"/>
    <w:rsid w:val="00F46D50"/>
    <w:rsid w:val="00F50607"/>
    <w:rsid w:val="00F50778"/>
    <w:rsid w:val="00F50C0D"/>
    <w:rsid w:val="00F50D0D"/>
    <w:rsid w:val="00F5134A"/>
    <w:rsid w:val="00F51E24"/>
    <w:rsid w:val="00F52544"/>
    <w:rsid w:val="00F5274E"/>
    <w:rsid w:val="00F528D1"/>
    <w:rsid w:val="00F5350F"/>
    <w:rsid w:val="00F53813"/>
    <w:rsid w:val="00F5387F"/>
    <w:rsid w:val="00F53916"/>
    <w:rsid w:val="00F53BEA"/>
    <w:rsid w:val="00F545CF"/>
    <w:rsid w:val="00F54916"/>
    <w:rsid w:val="00F5551E"/>
    <w:rsid w:val="00F55B6B"/>
    <w:rsid w:val="00F55D7D"/>
    <w:rsid w:val="00F560CA"/>
    <w:rsid w:val="00F57379"/>
    <w:rsid w:val="00F57874"/>
    <w:rsid w:val="00F60BF3"/>
    <w:rsid w:val="00F60C2E"/>
    <w:rsid w:val="00F6143A"/>
    <w:rsid w:val="00F61659"/>
    <w:rsid w:val="00F61B5F"/>
    <w:rsid w:val="00F61C97"/>
    <w:rsid w:val="00F61D0D"/>
    <w:rsid w:val="00F61F80"/>
    <w:rsid w:val="00F627EB"/>
    <w:rsid w:val="00F628DC"/>
    <w:rsid w:val="00F62AA9"/>
    <w:rsid w:val="00F62DF7"/>
    <w:rsid w:val="00F62EB6"/>
    <w:rsid w:val="00F63610"/>
    <w:rsid w:val="00F63775"/>
    <w:rsid w:val="00F638BB"/>
    <w:rsid w:val="00F651DA"/>
    <w:rsid w:val="00F658E3"/>
    <w:rsid w:val="00F659CD"/>
    <w:rsid w:val="00F65B05"/>
    <w:rsid w:val="00F65D62"/>
    <w:rsid w:val="00F66ECC"/>
    <w:rsid w:val="00F67376"/>
    <w:rsid w:val="00F708E1"/>
    <w:rsid w:val="00F7125C"/>
    <w:rsid w:val="00F7140E"/>
    <w:rsid w:val="00F71F59"/>
    <w:rsid w:val="00F7245A"/>
    <w:rsid w:val="00F72F37"/>
    <w:rsid w:val="00F73083"/>
    <w:rsid w:val="00F73264"/>
    <w:rsid w:val="00F736A3"/>
    <w:rsid w:val="00F73760"/>
    <w:rsid w:val="00F74729"/>
    <w:rsid w:val="00F74783"/>
    <w:rsid w:val="00F748EA"/>
    <w:rsid w:val="00F74934"/>
    <w:rsid w:val="00F7499C"/>
    <w:rsid w:val="00F74D65"/>
    <w:rsid w:val="00F75A10"/>
    <w:rsid w:val="00F75FBE"/>
    <w:rsid w:val="00F763B4"/>
    <w:rsid w:val="00F77128"/>
    <w:rsid w:val="00F77276"/>
    <w:rsid w:val="00F800D7"/>
    <w:rsid w:val="00F80E69"/>
    <w:rsid w:val="00F821F3"/>
    <w:rsid w:val="00F82512"/>
    <w:rsid w:val="00F829E4"/>
    <w:rsid w:val="00F82CA9"/>
    <w:rsid w:val="00F84C9C"/>
    <w:rsid w:val="00F85126"/>
    <w:rsid w:val="00F852A8"/>
    <w:rsid w:val="00F857B4"/>
    <w:rsid w:val="00F8585A"/>
    <w:rsid w:val="00F86E6C"/>
    <w:rsid w:val="00F90C53"/>
    <w:rsid w:val="00F90DEB"/>
    <w:rsid w:val="00F90E61"/>
    <w:rsid w:val="00F90F0F"/>
    <w:rsid w:val="00F90FEB"/>
    <w:rsid w:val="00F919D3"/>
    <w:rsid w:val="00F920C3"/>
    <w:rsid w:val="00F9228A"/>
    <w:rsid w:val="00F92BE1"/>
    <w:rsid w:val="00F93582"/>
    <w:rsid w:val="00F93700"/>
    <w:rsid w:val="00F93AD0"/>
    <w:rsid w:val="00F93D9A"/>
    <w:rsid w:val="00F93FF1"/>
    <w:rsid w:val="00F94370"/>
    <w:rsid w:val="00F9440F"/>
    <w:rsid w:val="00F94483"/>
    <w:rsid w:val="00F95259"/>
    <w:rsid w:val="00F95481"/>
    <w:rsid w:val="00F954D6"/>
    <w:rsid w:val="00F9603B"/>
    <w:rsid w:val="00F9681A"/>
    <w:rsid w:val="00F96DDB"/>
    <w:rsid w:val="00F96F45"/>
    <w:rsid w:val="00F96FC8"/>
    <w:rsid w:val="00F9704C"/>
    <w:rsid w:val="00F976DC"/>
    <w:rsid w:val="00F97DD6"/>
    <w:rsid w:val="00FA0449"/>
    <w:rsid w:val="00FA04CE"/>
    <w:rsid w:val="00FA06A2"/>
    <w:rsid w:val="00FA1826"/>
    <w:rsid w:val="00FA2112"/>
    <w:rsid w:val="00FA2418"/>
    <w:rsid w:val="00FA2A59"/>
    <w:rsid w:val="00FA2BFC"/>
    <w:rsid w:val="00FA3E28"/>
    <w:rsid w:val="00FA3E5E"/>
    <w:rsid w:val="00FA427D"/>
    <w:rsid w:val="00FA4807"/>
    <w:rsid w:val="00FA5998"/>
    <w:rsid w:val="00FA5E03"/>
    <w:rsid w:val="00FA6C02"/>
    <w:rsid w:val="00FA6EAC"/>
    <w:rsid w:val="00FA723D"/>
    <w:rsid w:val="00FA7B58"/>
    <w:rsid w:val="00FA7DB0"/>
    <w:rsid w:val="00FB0651"/>
    <w:rsid w:val="00FB07B2"/>
    <w:rsid w:val="00FB0EF8"/>
    <w:rsid w:val="00FB2F1E"/>
    <w:rsid w:val="00FB3F26"/>
    <w:rsid w:val="00FB4110"/>
    <w:rsid w:val="00FB43CB"/>
    <w:rsid w:val="00FB5954"/>
    <w:rsid w:val="00FB6212"/>
    <w:rsid w:val="00FB664D"/>
    <w:rsid w:val="00FB6715"/>
    <w:rsid w:val="00FB6C91"/>
    <w:rsid w:val="00FB7378"/>
    <w:rsid w:val="00FB7BF6"/>
    <w:rsid w:val="00FB7F4F"/>
    <w:rsid w:val="00FC00D2"/>
    <w:rsid w:val="00FC05E7"/>
    <w:rsid w:val="00FC0696"/>
    <w:rsid w:val="00FC118D"/>
    <w:rsid w:val="00FC1F8D"/>
    <w:rsid w:val="00FC29CC"/>
    <w:rsid w:val="00FC3213"/>
    <w:rsid w:val="00FC3BF5"/>
    <w:rsid w:val="00FC46B8"/>
    <w:rsid w:val="00FC48C6"/>
    <w:rsid w:val="00FC4EED"/>
    <w:rsid w:val="00FC6B5D"/>
    <w:rsid w:val="00FC6FF9"/>
    <w:rsid w:val="00FC71D5"/>
    <w:rsid w:val="00FC760E"/>
    <w:rsid w:val="00FC76BE"/>
    <w:rsid w:val="00FC7845"/>
    <w:rsid w:val="00FD03EF"/>
    <w:rsid w:val="00FD05C8"/>
    <w:rsid w:val="00FD08F5"/>
    <w:rsid w:val="00FD1143"/>
    <w:rsid w:val="00FD11B1"/>
    <w:rsid w:val="00FD178F"/>
    <w:rsid w:val="00FD1FA6"/>
    <w:rsid w:val="00FD1FBE"/>
    <w:rsid w:val="00FD26F1"/>
    <w:rsid w:val="00FD2C00"/>
    <w:rsid w:val="00FD3385"/>
    <w:rsid w:val="00FD352D"/>
    <w:rsid w:val="00FD39E6"/>
    <w:rsid w:val="00FD3D45"/>
    <w:rsid w:val="00FD3EDF"/>
    <w:rsid w:val="00FD4473"/>
    <w:rsid w:val="00FD4809"/>
    <w:rsid w:val="00FD48FA"/>
    <w:rsid w:val="00FD4BA3"/>
    <w:rsid w:val="00FD4BB7"/>
    <w:rsid w:val="00FD4C95"/>
    <w:rsid w:val="00FD5159"/>
    <w:rsid w:val="00FD533D"/>
    <w:rsid w:val="00FD6040"/>
    <w:rsid w:val="00FD6821"/>
    <w:rsid w:val="00FD6C9B"/>
    <w:rsid w:val="00FD6D84"/>
    <w:rsid w:val="00FD6F17"/>
    <w:rsid w:val="00FD706F"/>
    <w:rsid w:val="00FD7E07"/>
    <w:rsid w:val="00FE09F5"/>
    <w:rsid w:val="00FE0D81"/>
    <w:rsid w:val="00FE148C"/>
    <w:rsid w:val="00FE1805"/>
    <w:rsid w:val="00FE1D40"/>
    <w:rsid w:val="00FE288A"/>
    <w:rsid w:val="00FE35BB"/>
    <w:rsid w:val="00FE3AED"/>
    <w:rsid w:val="00FE3FB1"/>
    <w:rsid w:val="00FE4424"/>
    <w:rsid w:val="00FE5408"/>
    <w:rsid w:val="00FE6DA0"/>
    <w:rsid w:val="00FE6FEF"/>
    <w:rsid w:val="00FE77CB"/>
    <w:rsid w:val="00FE78BA"/>
    <w:rsid w:val="00FE7B0A"/>
    <w:rsid w:val="00FF2230"/>
    <w:rsid w:val="00FF2233"/>
    <w:rsid w:val="00FF39A8"/>
    <w:rsid w:val="00FF3D88"/>
    <w:rsid w:val="00FF3EBF"/>
    <w:rsid w:val="00FF4A00"/>
    <w:rsid w:val="00FF4E77"/>
    <w:rsid w:val="00FF526B"/>
    <w:rsid w:val="00FF52A0"/>
    <w:rsid w:val="00FF56BF"/>
    <w:rsid w:val="00FF5760"/>
    <w:rsid w:val="00FF5A97"/>
    <w:rsid w:val="00FF5CA1"/>
    <w:rsid w:val="00FF5E54"/>
    <w:rsid w:val="00FF612F"/>
    <w:rsid w:val="00FF6379"/>
    <w:rsid w:val="00FF6578"/>
    <w:rsid w:val="00FF6D92"/>
    <w:rsid w:val="00FF7FE2"/>
  </w:rsids>
  <w:docVars>
    <w:docVar w:name="btnwarning" w:val="1"/>
    <w:docVar w:name="sivug" w:val="2"/>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76715191-CDE2-4355-AAC1-CF1026D9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E2"/>
    <w:pPr>
      <w:bidi/>
      <w:spacing w:after="0" w:line="312" w:lineRule="auto"/>
    </w:pPr>
  </w:style>
  <w:style w:type="paragraph" w:styleId="Heading1">
    <w:name w:val="heading 1"/>
    <w:basedOn w:val="Normal"/>
    <w:next w:val="Normal"/>
    <w:link w:val="1"/>
    <w:uiPriority w:val="1"/>
    <w:qFormat/>
    <w:rsid w:val="00DF63B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DF63B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DF63B4"/>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DF63B4"/>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DF63B4"/>
    <w:pPr>
      <w:keepNext/>
      <w:keepLines/>
      <w:outlineLvl w:val="4"/>
    </w:pPr>
    <w:rPr>
      <w:rFonts w:eastAsiaTheme="majorEastAsia"/>
      <w:bCs/>
      <w:spacing w:val="40"/>
    </w:rPr>
  </w:style>
  <w:style w:type="paragraph" w:styleId="Heading6">
    <w:name w:val="heading 6"/>
    <w:basedOn w:val="Normal"/>
    <w:next w:val="Normal"/>
    <w:link w:val="6"/>
    <w:uiPriority w:val="1"/>
    <w:qFormat/>
    <w:rsid w:val="00DF63B4"/>
    <w:pPr>
      <w:keepNext/>
      <w:keepLines/>
      <w:outlineLvl w:val="5"/>
    </w:pPr>
    <w:rPr>
      <w:rFonts w:eastAsiaTheme="majorEastAsia"/>
      <w:spacing w:val="40"/>
    </w:rPr>
  </w:style>
  <w:style w:type="paragraph" w:styleId="Heading7">
    <w:name w:val="heading 7"/>
    <w:basedOn w:val="Normal"/>
    <w:next w:val="Normal"/>
    <w:link w:val="7"/>
    <w:uiPriority w:val="1"/>
    <w:qFormat/>
    <w:rsid w:val="00DF63B4"/>
    <w:pPr>
      <w:keepNext/>
      <w:keepLines/>
      <w:outlineLvl w:val="6"/>
    </w:pPr>
    <w:rPr>
      <w:rFonts w:eastAsiaTheme="majorEastAsia"/>
      <w:bCs/>
      <w:spacing w:val="40"/>
    </w:rPr>
  </w:style>
  <w:style w:type="paragraph" w:styleId="Heading8">
    <w:name w:val="heading 8"/>
    <w:basedOn w:val="Normal"/>
    <w:next w:val="Normal"/>
    <w:link w:val="8"/>
    <w:uiPriority w:val="1"/>
    <w:qFormat/>
    <w:rsid w:val="00DF63B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DF63B4"/>
    <w:rPr>
      <w:rFonts w:eastAsiaTheme="majorEastAsia"/>
      <w:bCs/>
      <w:szCs w:val="36"/>
      <w:u w:val="single"/>
    </w:rPr>
  </w:style>
  <w:style w:type="character" w:customStyle="1" w:styleId="2">
    <w:name w:val="כותרת 2 תו"/>
    <w:basedOn w:val="DefaultParagraphFont"/>
    <w:link w:val="Heading2"/>
    <w:uiPriority w:val="1"/>
    <w:rsid w:val="00DF63B4"/>
    <w:rPr>
      <w:rFonts w:eastAsiaTheme="majorEastAsia"/>
      <w:bCs/>
      <w:szCs w:val="32"/>
    </w:rPr>
  </w:style>
  <w:style w:type="character" w:customStyle="1" w:styleId="3">
    <w:name w:val="כותרת 3 תו"/>
    <w:basedOn w:val="DefaultParagraphFont"/>
    <w:link w:val="Heading3"/>
    <w:uiPriority w:val="1"/>
    <w:rsid w:val="00DF63B4"/>
    <w:rPr>
      <w:rFonts w:eastAsiaTheme="majorEastAsia"/>
      <w:bCs/>
      <w:szCs w:val="28"/>
      <w:u w:val="single"/>
    </w:rPr>
  </w:style>
  <w:style w:type="character" w:customStyle="1" w:styleId="4">
    <w:name w:val="כותרת 4 תו"/>
    <w:basedOn w:val="DefaultParagraphFont"/>
    <w:link w:val="Heading4"/>
    <w:uiPriority w:val="1"/>
    <w:rsid w:val="00DF63B4"/>
    <w:rPr>
      <w:rFonts w:eastAsiaTheme="majorEastAsia"/>
      <w:bCs/>
      <w:szCs w:val="26"/>
    </w:rPr>
  </w:style>
  <w:style w:type="character" w:customStyle="1" w:styleId="5">
    <w:name w:val="כותרת 5 תו"/>
    <w:basedOn w:val="DefaultParagraphFont"/>
    <w:link w:val="Heading5"/>
    <w:uiPriority w:val="1"/>
    <w:rsid w:val="00DF63B4"/>
    <w:rPr>
      <w:rFonts w:eastAsiaTheme="majorEastAsia"/>
      <w:bCs/>
      <w:spacing w:val="40"/>
    </w:rPr>
  </w:style>
  <w:style w:type="character" w:customStyle="1" w:styleId="6">
    <w:name w:val="כותרת 6 תו"/>
    <w:basedOn w:val="DefaultParagraphFont"/>
    <w:link w:val="Heading6"/>
    <w:uiPriority w:val="1"/>
    <w:rsid w:val="00DF63B4"/>
    <w:rPr>
      <w:rFonts w:eastAsiaTheme="majorEastAsia"/>
      <w:spacing w:val="40"/>
    </w:rPr>
  </w:style>
  <w:style w:type="character" w:customStyle="1" w:styleId="7">
    <w:name w:val="כותרת 7 תו"/>
    <w:basedOn w:val="DefaultParagraphFont"/>
    <w:link w:val="Heading7"/>
    <w:uiPriority w:val="1"/>
    <w:rsid w:val="00DF63B4"/>
    <w:rPr>
      <w:rFonts w:eastAsiaTheme="majorEastAsia"/>
      <w:bCs/>
      <w:spacing w:val="40"/>
    </w:rPr>
  </w:style>
  <w:style w:type="character" w:customStyle="1" w:styleId="8">
    <w:name w:val="כותרת 8 תו"/>
    <w:basedOn w:val="DefaultParagraphFont"/>
    <w:link w:val="Heading8"/>
    <w:uiPriority w:val="1"/>
    <w:rsid w:val="00DF63B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character" w:styleId="CommentReference">
    <w:name w:val="annotation reference"/>
    <w:basedOn w:val="DefaultParagraphFont"/>
    <w:uiPriority w:val="99"/>
    <w:semiHidden/>
    <w:unhideWhenUsed/>
    <w:rsid w:val="00B330E2"/>
    <w:rPr>
      <w:sz w:val="16"/>
      <w:szCs w:val="16"/>
    </w:rPr>
  </w:style>
  <w:style w:type="paragraph" w:styleId="CommentText">
    <w:name w:val="annotation text"/>
    <w:basedOn w:val="Normal"/>
    <w:link w:val="a5"/>
    <w:uiPriority w:val="99"/>
    <w:unhideWhenUsed/>
    <w:rsid w:val="00B330E2"/>
    <w:pPr>
      <w:spacing w:line="240" w:lineRule="auto"/>
    </w:pPr>
    <w:rPr>
      <w:szCs w:val="20"/>
    </w:rPr>
  </w:style>
  <w:style w:type="character" w:customStyle="1" w:styleId="a5">
    <w:name w:val="טקסט הערה תו"/>
    <w:basedOn w:val="DefaultParagraphFont"/>
    <w:link w:val="CommentText"/>
    <w:uiPriority w:val="99"/>
    <w:rsid w:val="00B330E2"/>
    <w:rPr>
      <w:szCs w:val="20"/>
    </w:rPr>
  </w:style>
  <w:style w:type="paragraph" w:styleId="BalloonText">
    <w:name w:val="Balloon Text"/>
    <w:basedOn w:val="Normal"/>
    <w:link w:val="a6"/>
    <w:uiPriority w:val="99"/>
    <w:semiHidden/>
    <w:unhideWhenUsed/>
    <w:rsid w:val="00B330E2"/>
    <w:pPr>
      <w:spacing w:line="240" w:lineRule="auto"/>
    </w:pPr>
    <w:rPr>
      <w:rFonts w:ascii="Tahoma" w:hAnsi="Tahoma" w:cs="Tahoma"/>
      <w:sz w:val="16"/>
      <w:szCs w:val="16"/>
    </w:rPr>
  </w:style>
  <w:style w:type="character" w:customStyle="1" w:styleId="a6">
    <w:name w:val="טקסט בלונים תו"/>
    <w:basedOn w:val="DefaultParagraphFont"/>
    <w:link w:val="BalloonText"/>
    <w:uiPriority w:val="99"/>
    <w:semiHidden/>
    <w:rsid w:val="00B330E2"/>
    <w:rPr>
      <w:rFonts w:ascii="Tahoma" w:hAnsi="Tahoma" w:cs="Tahoma"/>
      <w:sz w:val="16"/>
      <w:szCs w:val="16"/>
    </w:rPr>
  </w:style>
  <w:style w:type="paragraph" w:styleId="ListParagraph">
    <w:name w:val="List Paragraph"/>
    <w:basedOn w:val="Normal"/>
    <w:uiPriority w:val="34"/>
    <w:qFormat/>
    <w:rsid w:val="006619D2"/>
    <w:pPr>
      <w:ind w:left="720"/>
      <w:contextualSpacing/>
    </w:pPr>
  </w:style>
  <w:style w:type="paragraph" w:styleId="CommentSubject">
    <w:name w:val="annotation subject"/>
    <w:basedOn w:val="CommentText"/>
    <w:next w:val="CommentText"/>
    <w:link w:val="a7"/>
    <w:uiPriority w:val="99"/>
    <w:semiHidden/>
    <w:unhideWhenUsed/>
    <w:rsid w:val="00005436"/>
    <w:rPr>
      <w:b/>
      <w:bCs/>
    </w:rPr>
  </w:style>
  <w:style w:type="character" w:customStyle="1" w:styleId="a7">
    <w:name w:val="נושא הערה תו"/>
    <w:basedOn w:val="a5"/>
    <w:link w:val="CommentSubject"/>
    <w:uiPriority w:val="99"/>
    <w:semiHidden/>
    <w:rsid w:val="00005436"/>
    <w:rPr>
      <w:b/>
      <w:bCs/>
      <w:szCs w:val="20"/>
    </w:rPr>
  </w:style>
  <w:style w:type="paragraph" w:styleId="Caption">
    <w:name w:val="caption"/>
    <w:basedOn w:val="Normal"/>
    <w:next w:val="Normal"/>
    <w:uiPriority w:val="35"/>
    <w:unhideWhenUsed/>
    <w:qFormat/>
    <w:rsid w:val="00D40EED"/>
    <w:pPr>
      <w:spacing w:after="200" w:line="240" w:lineRule="auto"/>
    </w:pPr>
    <w:rPr>
      <w:b/>
      <w:bCs/>
      <w:color w:val="4F81BD" w:themeColor="accent1"/>
      <w:sz w:val="18"/>
      <w:szCs w:val="18"/>
    </w:rPr>
  </w:style>
  <w:style w:type="paragraph" w:styleId="Revision">
    <w:name w:val="Revision"/>
    <w:hidden/>
    <w:uiPriority w:val="99"/>
    <w:semiHidden/>
    <w:rsid w:val="005663CE"/>
    <w:pPr>
      <w:spacing w:after="0" w:line="240" w:lineRule="auto"/>
      <w:jc w:val="left"/>
    </w:pPr>
  </w:style>
  <w:style w:type="table" w:styleId="TableGrid">
    <w:name w:val="Table Grid"/>
    <w:basedOn w:val="TableNormal"/>
    <w:uiPriority w:val="59"/>
    <w:rsid w:val="009B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8068D6"/>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8068D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5">
    <w:name w:val="Medium Shading 1 Accent 5"/>
    <w:basedOn w:val="TableNormal"/>
    <w:uiPriority w:val="63"/>
    <w:rsid w:val="008068D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F12E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F12E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4C68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4C68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4C6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10">
    <w:name w:val="ללא רשימה1"/>
    <w:next w:val="NoList"/>
    <w:uiPriority w:val="99"/>
    <w:semiHidden/>
    <w:unhideWhenUsed/>
    <w:rsid w:val="00BD6C9C"/>
  </w:style>
  <w:style w:type="table" w:customStyle="1" w:styleId="11">
    <w:name w:val="טבלת רשת1"/>
    <w:basedOn w:val="TableNormal"/>
    <w:next w:val="TableGrid"/>
    <w:uiPriority w:val="59"/>
    <w:rsid w:val="00BD6C9C"/>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161E8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styles" Target="styles.xml"/><Relationship Id="rId8" Type="http://schemas.openxmlformats.org/officeDocument/2006/relationships/chart" Target="charts/chart1.xml"/><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image" Target="media/image6.jpeg"/><Relationship Id="rId17" Type="http://schemas.openxmlformats.org/officeDocument/2006/relationships/numbering" Target="numbering.xml"/><Relationship Id="rId7" Type="http://schemas.openxmlformats.org/officeDocument/2006/relationships/image" Target="media/image2.jpeg"/><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image" Target="media/image5.jpeg"/><Relationship Id="rId6" Type="http://schemas.openxmlformats.org/officeDocument/2006/relationships/image" Target="media/image1.jpeg"/><Relationship Id="rId15" Type="http://schemas.openxmlformats.org/officeDocument/2006/relationships/header" Target="header2.xml"/><Relationship Id="rId5"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customXml" Target="../customXml/item2.xml"/><Relationship Id="rId14" Type="http://schemas.openxmlformats.org/officeDocument/2006/relationships/header" Target="header1.xml"/><Relationship Id="rId4" Type="http://schemas.openxmlformats.org/officeDocument/2006/relationships/fontTable" Target="fontTable.xml"/><Relationship Id="rId9" Type="http://schemas.openxmlformats.org/officeDocument/2006/relationships/image" Target="media/image3.jpeg"/></Relationships>
</file>

<file path=word/_rels/numbering.xml.rels>&#65279;<?xml version="1.0" encoding="utf-8" standalone="yes"?><Relationships xmlns="http://schemas.openxmlformats.org/package/2006/relationships"><Relationship Id="rId1" Type="http://schemas.openxmlformats.org/officeDocument/2006/relationships/image" Target="media/image8.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84470371860448"/>
          <c:y val="0.23816475495307615"/>
          <c:w val="0.63530815947276664"/>
          <c:h val="0.5744175773648732"/>
        </c:manualLayout>
      </c:layout>
      <c:barChart>
        <c:barDir val="col"/>
        <c:grouping val="clustered"/>
        <c:varyColors val="0"/>
        <c:ser>
          <c:idx val="0"/>
          <c:order val="0"/>
          <c:tx>
            <c:strRef>
              <c:f>גיליון1!$B$1</c:f>
              <c:strCache>
                <c:ptCount val="1"/>
                <c:pt idx="0">
                  <c:v> שטח במ"ר נטו</c:v>
                </c:pt>
              </c:strCache>
            </c:strRef>
          </c:tx>
          <c:spPr>
            <a:solidFill>
              <a:schemeClr val="accent1">
                <a:lumMod val="40000"/>
                <a:lumOff val="60000"/>
              </a:schemeClr>
            </a:solidFill>
            <a:ln>
              <a:noFill/>
            </a:ln>
            <a:effectLst/>
          </c:spPr>
          <c:invertIfNegative val="0"/>
          <c:dLbls>
            <c:delete val="1"/>
          </c:dLbls>
          <c:cat>
            <c:numRef>
              <c:f>גיליון1!$A$2:$A$5</c:f>
              <c:numCache>
                <c:formatCode>General</c:formatCode>
                <c:ptCount val="4"/>
                <c:pt idx="0">
                  <c:v>2009</c:v>
                </c:pt>
                <c:pt idx="1">
                  <c:v>2011</c:v>
                </c:pt>
                <c:pt idx="2">
                  <c:v>2014</c:v>
                </c:pt>
                <c:pt idx="3">
                  <c:v>2018</c:v>
                </c:pt>
              </c:numCache>
            </c:numRef>
          </c:cat>
          <c:val>
            <c:numRef>
              <c:f>גיליון1!$B$2:$B$5</c:f>
              <c:numCache>
                <c:formatCode>#,##0</c:formatCode>
                <c:ptCount val="4"/>
                <c:pt idx="0">
                  <c:v>13670</c:v>
                </c:pt>
                <c:pt idx="1">
                  <c:v>11324</c:v>
                </c:pt>
                <c:pt idx="2">
                  <c:v>11324</c:v>
                </c:pt>
                <c:pt idx="3">
                  <c:v>13976</c:v>
                </c:pt>
              </c:numCache>
            </c:numRef>
          </c:val>
          <c:extLst>
            <c:ext xmlns:c="http://schemas.openxmlformats.org/drawingml/2006/chart" xmlns:c16="http://schemas.microsoft.com/office/drawing/2014/chart" uri="{C3380CC4-5D6E-409C-BE32-E72D297353CC}">
              <c16:uniqueId val="{00000000-0459-440D-82CA-12CD4EC96C31}"/>
            </c:ext>
          </c:extLst>
        </c:ser>
        <c:dLbls>
          <c:dLblPos val="outEnd"/>
          <c:showLegendKey val="0"/>
          <c:showVal val="1"/>
          <c:showCatName val="0"/>
          <c:showSerName val="0"/>
          <c:showPercent val="0"/>
          <c:showBubbleSize val="0"/>
        </c:dLbls>
        <c:gapWidth val="100"/>
        <c:overlap val="-27"/>
        <c:axId val="297677568"/>
        <c:axId val="297679104"/>
      </c:barChart>
      <c:lineChart>
        <c:grouping val="stacked"/>
        <c:varyColors val="0"/>
        <c:ser>
          <c:idx val="1"/>
          <c:order val="1"/>
          <c:tx>
            <c:strRef>
              <c:f>גיליון1!$C$1</c:f>
              <c:strCache>
                <c:ptCount val="1"/>
                <c:pt idx="0">
                  <c:v>עלות</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75000"/>
                        </a:schemeClr>
                      </a:solidFill>
                      <a:latin typeface="+mn-lt"/>
                      <a:ea typeface="+mn-ea"/>
                      <a:cs typeface="+mn-cs"/>
                    </a:defRPr>
                  </a:pPr>
                  <a:endParaRPr lang="he-IL"/>
                </a:p>
              </c:txPr>
              <c:dLblPos val="t"/>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0-AA15-4D77-8346-2B444585A9DE}"/>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75000"/>
                        </a:schemeClr>
                      </a:solidFill>
                      <a:latin typeface="+mn-lt"/>
                      <a:ea typeface="+mn-ea"/>
                      <a:cs typeface="+mn-cs"/>
                    </a:defRPr>
                  </a:pPr>
                  <a:endParaRPr lang="he-IL"/>
                </a:p>
              </c:txPr>
              <c:dLblPos val="t"/>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1-AA15-4D77-8346-2B444585A9DE}"/>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75000"/>
                        </a:schemeClr>
                      </a:solidFill>
                      <a:latin typeface="+mn-lt"/>
                      <a:ea typeface="+mn-ea"/>
                      <a:cs typeface="+mn-cs"/>
                    </a:defRPr>
                  </a:pPr>
                  <a:endParaRPr lang="he-IL"/>
                </a:p>
              </c:txPr>
              <c:dLblPos val="t"/>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2-AA15-4D77-8346-2B444585A9DE}"/>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75000"/>
                        </a:schemeClr>
                      </a:solidFill>
                      <a:latin typeface="+mn-lt"/>
                      <a:ea typeface="+mn-ea"/>
                      <a:cs typeface="+mn-cs"/>
                    </a:defRPr>
                  </a:pPr>
                  <a:endParaRPr lang="he-IL"/>
                </a:p>
              </c:txPr>
              <c:dLblPos val="t"/>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3-AA15-4D77-8346-2B444585A9DE}"/>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75000"/>
                      </a:schemeClr>
                    </a:solidFill>
                    <a:latin typeface="+mn-lt"/>
                    <a:ea typeface="+mn-ea"/>
                    <a:cs typeface="+mn-cs"/>
                  </a:defRPr>
                </a:pPr>
                <a:endParaRPr lang="he-I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גיליון1!$A$2:$A$5</c:f>
              <c:numCache>
                <c:formatCode>General</c:formatCode>
                <c:ptCount val="4"/>
                <c:pt idx="0">
                  <c:v>2009</c:v>
                </c:pt>
                <c:pt idx="1">
                  <c:v>2011</c:v>
                </c:pt>
                <c:pt idx="2">
                  <c:v>2014</c:v>
                </c:pt>
                <c:pt idx="3">
                  <c:v>2018</c:v>
                </c:pt>
              </c:numCache>
            </c:numRef>
          </c:cat>
          <c:val>
            <c:numRef>
              <c:f>גיליון1!$C$2:$C$5</c:f>
              <c:numCache>
                <c:formatCode>General</c:formatCode>
                <c:ptCount val="4"/>
                <c:pt idx="0">
                  <c:v>650</c:v>
                </c:pt>
                <c:pt idx="1">
                  <c:v>550</c:v>
                </c:pt>
                <c:pt idx="2">
                  <c:v>650</c:v>
                </c:pt>
                <c:pt idx="3">
                  <c:v>1358</c:v>
                </c:pt>
              </c:numCache>
            </c:numRef>
          </c:val>
          <c:smooth val="0"/>
          <c:extLst>
            <c:ext xmlns:c="http://schemas.openxmlformats.org/drawingml/2006/chart" xmlns:c16="http://schemas.microsoft.com/office/drawing/2014/chart" uri="{C3380CC4-5D6E-409C-BE32-E72D297353CC}">
              <c16:uniqueId val="{00000005-0459-440D-82CA-12CD4EC96C31}"/>
            </c:ext>
          </c:extLst>
        </c:ser>
        <c:dLbls>
          <c:showLegendKey val="0"/>
          <c:showVal val="0"/>
          <c:showCatName val="0"/>
          <c:showSerName val="0"/>
          <c:showPercent val="0"/>
          <c:showBubbleSize val="0"/>
        </c:dLbls>
        <c:marker val="1"/>
        <c:smooth val="0"/>
        <c:axId val="297703680"/>
        <c:axId val="297701760"/>
      </c:lineChart>
      <c:catAx>
        <c:axId val="2976775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97679104"/>
        <c:crosses val="autoZero"/>
        <c:auto val="1"/>
        <c:lblAlgn val="ctr"/>
        <c:lblOffset val="100"/>
        <c:noMultiLvlLbl val="0"/>
      </c:catAx>
      <c:valAx>
        <c:axId val="297679104"/>
        <c:scaling>
          <c:orientation val="minMax"/>
        </c:scaling>
        <c:delete val="0"/>
        <c:axPos val="l"/>
        <c:majorGridlines>
          <c:spPr>
            <a:ln w="9525">
              <a:solidFill>
                <a:schemeClr val="tx1">
                  <a:lumMod val="15000"/>
                  <a:lumOff val="85000"/>
                </a:schemeClr>
              </a:solidFill>
              <a:round/>
            </a:ln>
            <a:effectLst/>
          </c:spPr>
        </c:majorGridlines>
        <c:title>
          <c:tx>
            <c:rich>
              <a:bodyPr rot="0" spcFirstLastPara="1" vertOverflow="ellipsis" wrap="square" anchor="t" anchorCtr="0"/>
              <a:lstStyle/>
              <a:p>
                <a:pPr>
                  <a:defRPr sz="1000" b="1" i="0" u="none" strike="noStrike" kern="1200" baseline="0">
                    <a:solidFill>
                      <a:schemeClr val="tx2"/>
                    </a:solidFill>
                    <a:latin typeface="+mn-lt"/>
                    <a:ea typeface="+mn-ea"/>
                    <a:cs typeface="+mn-cs"/>
                  </a:defRPr>
                </a:pPr>
                <a:r>
                  <a:rPr lang="he-IL" sz="1100" b="1">
                    <a:solidFill>
                      <a:schemeClr val="tx2"/>
                    </a:solidFill>
                  </a:rPr>
                  <a:t>שטח במ"ר</a:t>
                </a:r>
                <a:r>
                  <a:rPr lang="he-IL" sz="1100" b="1" baseline="0">
                    <a:solidFill>
                      <a:schemeClr val="tx2"/>
                    </a:solidFill>
                  </a:rPr>
                  <a:t> נטו</a:t>
                </a:r>
                <a:endParaRPr lang="he-IL" sz="1100" b="1">
                  <a:solidFill>
                    <a:schemeClr val="tx2"/>
                  </a:solidFill>
                </a:endParaRPr>
              </a:p>
            </c:rich>
          </c:tx>
          <c:layout>
            <c:manualLayout>
              <c:xMode val="edge"/>
              <c:yMode val="edge"/>
              <c:x val="0.038929440389294405"/>
              <c:y val="0.11557150246730105"/>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97677568"/>
        <c:crosses val="autoZero"/>
        <c:crossBetween val="between"/>
      </c:valAx>
      <c:valAx>
        <c:axId val="297701760"/>
        <c:scaling>
          <c:orientation val="minMax"/>
        </c:scaling>
        <c:delete val="0"/>
        <c:axPos val="r"/>
        <c:title>
          <c:tx>
            <c:rich>
              <a:bodyPr rot="0" spcFirstLastPara="1" vertOverflow="ellipsis" wrap="square" anchor="t" anchorCtr="0"/>
              <a:lstStyle/>
              <a:p>
                <a:pPr>
                  <a:defRPr sz="1100" b="0" i="0" u="none" strike="noStrike" kern="1200" baseline="0">
                    <a:solidFill>
                      <a:schemeClr val="accent6">
                        <a:lumMod val="75000"/>
                      </a:schemeClr>
                    </a:solidFill>
                    <a:latin typeface="+mn-lt"/>
                    <a:ea typeface="+mn-ea"/>
                    <a:cs typeface="+mn-cs"/>
                  </a:defRPr>
                </a:pPr>
                <a:r>
                  <a:rPr lang="he-IL" sz="1100" b="1">
                    <a:solidFill>
                      <a:schemeClr val="accent6">
                        <a:lumMod val="75000"/>
                      </a:schemeClr>
                    </a:solidFill>
                  </a:rPr>
                  <a:t>עלות במיליוני ש"ח</a:t>
                </a:r>
              </a:p>
            </c:rich>
          </c:tx>
          <c:layout>
            <c:manualLayout>
              <c:xMode val="edge"/>
              <c:yMode val="edge"/>
              <c:x val="0.763637373795429"/>
              <c:y val="0.08637442217533027"/>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97703680"/>
        <c:crosses val="max"/>
        <c:crossBetween val="between"/>
      </c:valAx>
      <c:catAx>
        <c:axId val="297703680"/>
        <c:scaling>
          <c:orientation val="minMax"/>
        </c:scaling>
        <c:delete val="1"/>
        <c:axPos val="b"/>
        <c:numFmt formatCode="General" sourceLinked="1"/>
        <c:majorTickMark val="out"/>
        <c:minorTickMark val="none"/>
        <c:tickLblPos val="nextTo"/>
        <c:crossAx val="29770176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D17599-68A7-4B9B-83F0-2AA4E53AA295}">
  <ds:schemaRefs>
    <ds:schemaRef ds:uri="http://schemas.openxmlformats.org/officeDocument/2006/bibliography"/>
  </ds:schemaRefs>
</ds:datastoreItem>
</file>

<file path=customXml/itemProps2.xml><?xml version="1.0" encoding="utf-8"?>
<ds:datastoreItem xmlns:ds="http://schemas.openxmlformats.org/officeDocument/2006/customXml" ds:itemID="{0CB210A3-3764-4605-A16C-BF6E450CAB79}"/>
</file>

<file path=customXml/itemProps3.xml><?xml version="1.0" encoding="utf-8"?>
<ds:datastoreItem xmlns:ds="http://schemas.openxmlformats.org/officeDocument/2006/customXml" ds:itemID="{58284820-16A9-4DA7-86D6-44DAD49365B6}"/>
</file>

<file path=customXml/itemProps4.xml><?xml version="1.0" encoding="utf-8"?>
<ds:datastoreItem xmlns:ds="http://schemas.openxmlformats.org/officeDocument/2006/customXml" ds:itemID="{35840B43-53E5-4D16-98ED-9F6F87799EA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