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diagrams/data5.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tl/>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0BDCD3CD" w:rsidR="00084E3A" w:rsidRDefault="00BA38F1" w:rsidP="00737520">
      <w:pPr>
        <w:pStyle w:val="121"/>
        <w:rPr>
          <w:rtl/>
        </w:rPr>
      </w:pPr>
      <w:r>
        <w:rPr>
          <w:rFonts w:hint="cs"/>
          <w:rtl/>
        </w:rPr>
        <w:t>יחידת שירות ההדרכה והמקצוע</w:t>
      </w:r>
      <w:r>
        <w:rPr>
          <w:rtl/>
        </w:rPr>
        <w:br/>
      </w:r>
      <w:r>
        <w:rPr>
          <w:rFonts w:hint="cs"/>
          <w:rtl/>
        </w:rPr>
        <w:t>במשרד החק</w:t>
      </w:r>
      <w:r w:rsidR="007531DD">
        <w:rPr>
          <w:rFonts w:hint="cs"/>
          <w:rtl/>
        </w:rPr>
        <w:t>לא</w:t>
      </w:r>
      <w:r>
        <w:rPr>
          <w:rFonts w:hint="cs"/>
          <w:rtl/>
        </w:rPr>
        <w:t>ות ופיתוח הכפר</w:t>
      </w:r>
    </w:p>
    <w:p w14:paraId="6413AC08" w14:textId="77777777" w:rsidR="00E35DF9" w:rsidRDefault="00E35DF9" w:rsidP="008D2388">
      <w:pPr>
        <w:spacing w:line="240" w:lineRule="atLeast"/>
        <w:jc w:val="center"/>
        <w:rPr>
          <w:rFonts w:ascii="Tahoma" w:hAnsi="Tahoma" w:cs="Tahoma"/>
          <w:sz w:val="22"/>
          <w:szCs w:val="22"/>
          <w:rtl/>
        </w:rPr>
      </w:pPr>
    </w:p>
    <w:p w14:paraId="781158A7" w14:textId="77777777"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77777777" w:rsidR="00E35DF9" w:rsidRDefault="00E35DF9"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4FDD7E3A" w14:textId="77777777" w:rsidR="005876AD" w:rsidRDefault="005876AD" w:rsidP="005876AD">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134C83DC"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141FBE1B">
            <wp:extent cx="5219999" cy="6831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831145"/>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22C39D1A"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3751F20">
            <wp:extent cx="5219655" cy="61626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2359" cy="6165868"/>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60E98E86"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6A5A62E4">
            <wp:extent cx="5220000" cy="68311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31145"/>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9A1BE12"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73C275F3" w14:textId="72C9A0CA" w:rsidR="006D5CCE" w:rsidRPr="003F48CD" w:rsidRDefault="0052233B" w:rsidP="00BD16D6">
      <w:pPr>
        <w:pStyle w:val="121"/>
        <w:rPr>
          <w:rtl/>
        </w:rPr>
      </w:pPr>
      <w:r>
        <w:rPr>
          <w:rFonts w:hint="cs"/>
          <w:rtl/>
        </w:rPr>
        <w:lastRenderedPageBreak/>
        <w:t>יחידת שירות ההדרכה והמקצוע</w:t>
      </w:r>
      <w:r>
        <w:rPr>
          <w:rtl/>
        </w:rPr>
        <w:br/>
      </w:r>
      <w:r>
        <w:rPr>
          <w:rFonts w:hint="cs"/>
          <w:rtl/>
        </w:rPr>
        <w:t>במשרד החקלאות ופיתוח הכפר</w:t>
      </w:r>
    </w:p>
    <w:p w14:paraId="6924D494" w14:textId="77777777" w:rsidR="006D5CCE" w:rsidRPr="001C72B2" w:rsidRDefault="006D5CCE" w:rsidP="006D5CCE">
      <w:pPr>
        <w:pStyle w:val="316"/>
        <w:rPr>
          <w:bCs/>
          <w:rtl/>
        </w:rPr>
      </w:pPr>
      <w:r w:rsidRPr="001C72B2">
        <w:rPr>
          <w:rtl/>
        </w:rPr>
        <w:t>מבוא</w:t>
      </w:r>
    </w:p>
    <w:p w14:paraId="02A89125" w14:textId="77777777" w:rsidR="0052233B" w:rsidRDefault="0052233B" w:rsidP="0052233B">
      <w:pPr>
        <w:bidi w:val="0"/>
        <w:spacing w:line="269" w:lineRule="auto"/>
        <w:rPr>
          <w:rFonts w:ascii="Tahoma" w:hAnsi="Tahoma" w:cs="Tahoma"/>
          <w:sz w:val="2"/>
          <w:szCs w:val="2"/>
          <w:rtl/>
        </w:rPr>
      </w:pPr>
      <w:bookmarkStart w:id="0" w:name="copyNevSelection"/>
    </w:p>
    <w:p w14:paraId="6EA493A3" w14:textId="77777777" w:rsidR="0052233B" w:rsidRDefault="0052233B" w:rsidP="0052233B">
      <w:pPr>
        <w:pStyle w:val="100"/>
        <w:rPr>
          <w:rtl/>
        </w:rPr>
      </w:pPr>
      <w:r w:rsidRPr="00333E03">
        <w:rPr>
          <w:rtl/>
        </w:rPr>
        <w:t>משרד החקלאות ופיתוח הכפר (להלן -</w:t>
      </w:r>
      <w:r w:rsidRPr="00333E03">
        <w:rPr>
          <w:rFonts w:hint="cs"/>
          <w:rtl/>
        </w:rPr>
        <w:t xml:space="preserve"> </w:t>
      </w:r>
      <w:r w:rsidRPr="00333E03">
        <w:rPr>
          <w:rtl/>
        </w:rPr>
        <w:t xml:space="preserve">משרד החקלאות) </w:t>
      </w:r>
      <w:r>
        <w:rPr>
          <w:rFonts w:hint="cs"/>
          <w:rtl/>
        </w:rPr>
        <w:t>אחראי</w:t>
      </w:r>
      <w:r w:rsidRPr="00333E03">
        <w:rPr>
          <w:rtl/>
        </w:rPr>
        <w:t xml:space="preserve"> לתחומי החקלאות והמרחב הכפרי בישראל</w:t>
      </w:r>
      <w:r>
        <w:rPr>
          <w:rFonts w:hint="cs"/>
          <w:rtl/>
        </w:rPr>
        <w:t>,</w:t>
      </w:r>
      <w:r w:rsidRPr="00333E03">
        <w:rPr>
          <w:rFonts w:hint="cs"/>
          <w:rtl/>
        </w:rPr>
        <w:t xml:space="preserve"> </w:t>
      </w:r>
      <w:r>
        <w:rPr>
          <w:rFonts w:hint="cs"/>
          <w:rtl/>
        </w:rPr>
        <w:t>ה</w:t>
      </w:r>
      <w:r w:rsidRPr="00333E03">
        <w:rPr>
          <w:rtl/>
        </w:rPr>
        <w:t>משתרע על</w:t>
      </w:r>
      <w:r w:rsidRPr="00333E03">
        <w:rPr>
          <w:rFonts w:hint="cs"/>
          <w:rtl/>
        </w:rPr>
        <w:t xml:space="preserve"> פני</w:t>
      </w:r>
      <w:r w:rsidRPr="00333E03">
        <w:rPr>
          <w:rtl/>
        </w:rPr>
        <w:t xml:space="preserve"> כ-85% משטח</w:t>
      </w:r>
      <w:r>
        <w:rPr>
          <w:rFonts w:hint="cs"/>
          <w:rtl/>
        </w:rPr>
        <w:t xml:space="preserve"> המדינה</w:t>
      </w:r>
      <w:r w:rsidRPr="00333E03">
        <w:rPr>
          <w:rtl/>
        </w:rPr>
        <w:t xml:space="preserve"> (כ-18,760 </w:t>
      </w:r>
      <w:r w:rsidRPr="00333E03">
        <w:rPr>
          <w:rFonts w:hint="cs"/>
          <w:rtl/>
        </w:rPr>
        <w:t>קמ"ר</w:t>
      </w:r>
      <w:r w:rsidRPr="00333E03">
        <w:rPr>
          <w:rtl/>
        </w:rPr>
        <w:t xml:space="preserve">) </w:t>
      </w:r>
      <w:r w:rsidRPr="00333E03">
        <w:rPr>
          <w:rFonts w:hint="cs"/>
          <w:rtl/>
        </w:rPr>
        <w:t>ו</w:t>
      </w:r>
      <w:r w:rsidRPr="00333E03">
        <w:rPr>
          <w:rtl/>
        </w:rPr>
        <w:t>חיים בו כ</w:t>
      </w:r>
      <w:r w:rsidRPr="00333E03">
        <w:rPr>
          <w:rFonts w:hint="cs"/>
          <w:rtl/>
        </w:rPr>
        <w:t xml:space="preserve">-830,000 </w:t>
      </w:r>
      <w:r w:rsidRPr="00333E03">
        <w:rPr>
          <w:rtl/>
        </w:rPr>
        <w:t>תושבים ב-</w:t>
      </w:r>
      <w:r w:rsidRPr="00333E03">
        <w:rPr>
          <w:rFonts w:hint="cs"/>
          <w:rtl/>
        </w:rPr>
        <w:t>1,013</w:t>
      </w:r>
      <w:r w:rsidRPr="00333E03">
        <w:rPr>
          <w:rtl/>
        </w:rPr>
        <w:t xml:space="preserve"> יישובים המאוגדים ב-54 מועצות אזוריות</w:t>
      </w:r>
      <w:r w:rsidRPr="00333E03">
        <w:rPr>
          <w:rFonts w:hint="cs"/>
          <w:rtl/>
        </w:rPr>
        <w:t>.</w:t>
      </w:r>
      <w:r w:rsidRPr="00333E03">
        <w:rPr>
          <w:rtl/>
        </w:rPr>
        <w:t xml:space="preserve"> ענפי החקלאות השונים </w:t>
      </w:r>
      <w:r>
        <w:rPr>
          <w:rFonts w:hint="cs"/>
          <w:rtl/>
        </w:rPr>
        <w:t xml:space="preserve">אמורים לתרום לאספקת </w:t>
      </w:r>
      <w:r w:rsidRPr="00333E03">
        <w:rPr>
          <w:rtl/>
        </w:rPr>
        <w:t>מזון טרי, בריא</w:t>
      </w:r>
      <w:r w:rsidRPr="00333E03">
        <w:rPr>
          <w:rFonts w:hint="cs"/>
          <w:rtl/>
        </w:rPr>
        <w:t>,</w:t>
      </w:r>
      <w:r w:rsidRPr="00333E03">
        <w:rPr>
          <w:rtl/>
        </w:rPr>
        <w:t xml:space="preserve"> איכותי </w:t>
      </w:r>
      <w:r w:rsidRPr="00333E03">
        <w:rPr>
          <w:rFonts w:hint="cs"/>
          <w:rtl/>
        </w:rPr>
        <w:t>ו</w:t>
      </w:r>
      <w:r w:rsidRPr="00333E03">
        <w:rPr>
          <w:rtl/>
        </w:rPr>
        <w:t xml:space="preserve">מגוון </w:t>
      </w:r>
      <w:r>
        <w:rPr>
          <w:rFonts w:hint="cs"/>
          <w:rtl/>
        </w:rPr>
        <w:t xml:space="preserve">לאזרחי ישראל </w:t>
      </w:r>
      <w:r w:rsidRPr="00333E03">
        <w:rPr>
          <w:rtl/>
        </w:rPr>
        <w:t>בעלות סבירה בכל ימות השנה</w:t>
      </w:r>
      <w:r>
        <w:rPr>
          <w:rFonts w:hint="cs"/>
          <w:rtl/>
        </w:rPr>
        <w:t>,</w:t>
      </w:r>
      <w:r w:rsidRPr="00333E03">
        <w:rPr>
          <w:rFonts w:hint="cs"/>
          <w:rtl/>
        </w:rPr>
        <w:t xml:space="preserve"> מסייעים ב</w:t>
      </w:r>
      <w:r w:rsidRPr="00333E03">
        <w:rPr>
          <w:rtl/>
        </w:rPr>
        <w:t>שמירה על קרקעות</w:t>
      </w:r>
      <w:r w:rsidRPr="00333E03">
        <w:rPr>
          <w:rFonts w:hint="cs"/>
          <w:rtl/>
        </w:rPr>
        <w:t xml:space="preserve"> המדינה</w:t>
      </w:r>
      <w:r w:rsidRPr="00333E03">
        <w:rPr>
          <w:rtl/>
        </w:rPr>
        <w:t xml:space="preserve"> </w:t>
      </w:r>
      <w:r w:rsidRPr="00333E03">
        <w:rPr>
          <w:rFonts w:hint="cs"/>
          <w:rtl/>
        </w:rPr>
        <w:t>ומניעת שימושים לא חוקיים בהן</w:t>
      </w:r>
      <w:r>
        <w:rPr>
          <w:rFonts w:hint="cs"/>
          <w:rtl/>
        </w:rPr>
        <w:t>,</w:t>
      </w:r>
      <w:r w:rsidRPr="00333E03">
        <w:rPr>
          <w:rFonts w:hint="cs"/>
          <w:rtl/>
        </w:rPr>
        <w:t xml:space="preserve"> ו</w:t>
      </w:r>
      <w:r>
        <w:rPr>
          <w:rFonts w:hint="cs"/>
          <w:rtl/>
        </w:rPr>
        <w:t>תורמים</w:t>
      </w:r>
      <w:r w:rsidRPr="00333E03">
        <w:rPr>
          <w:rFonts w:hint="cs"/>
          <w:rtl/>
        </w:rPr>
        <w:t xml:space="preserve"> </w:t>
      </w:r>
      <w:r>
        <w:rPr>
          <w:rFonts w:hint="cs"/>
          <w:rtl/>
        </w:rPr>
        <w:t>ל</w:t>
      </w:r>
      <w:r w:rsidRPr="00333E03">
        <w:rPr>
          <w:rtl/>
        </w:rPr>
        <w:t>שמירה על ערכי טבע ו</w:t>
      </w:r>
      <w:r>
        <w:rPr>
          <w:rFonts w:hint="cs"/>
          <w:rtl/>
        </w:rPr>
        <w:t>ה</w:t>
      </w:r>
      <w:r w:rsidRPr="00333E03">
        <w:rPr>
          <w:rtl/>
        </w:rPr>
        <w:t xml:space="preserve">שטחים </w:t>
      </w:r>
      <w:r>
        <w:rPr>
          <w:rFonts w:hint="cs"/>
          <w:rtl/>
        </w:rPr>
        <w:t>ה</w:t>
      </w:r>
      <w:r w:rsidRPr="00333E03">
        <w:rPr>
          <w:rtl/>
        </w:rPr>
        <w:t>פתוחים</w:t>
      </w:r>
      <w:r>
        <w:rPr>
          <w:rStyle w:val="FootnoteReference"/>
          <w:rtl/>
        </w:rPr>
        <w:footnoteReference w:id="1"/>
      </w:r>
      <w:r w:rsidRPr="00333E03">
        <w:rPr>
          <w:rFonts w:hint="cs"/>
          <w:rtl/>
        </w:rPr>
        <w:t>. לפי חזון משרד</w:t>
      </w:r>
      <w:r>
        <w:rPr>
          <w:rFonts w:hint="cs"/>
          <w:rtl/>
        </w:rPr>
        <w:t xml:space="preserve"> החקלאות</w:t>
      </w:r>
      <w:r w:rsidRPr="00333E03">
        <w:rPr>
          <w:rFonts w:hint="cs"/>
          <w:rtl/>
        </w:rPr>
        <w:t>, הוא פ</w:t>
      </w:r>
      <w:r>
        <w:rPr>
          <w:rFonts w:hint="cs"/>
          <w:rtl/>
        </w:rPr>
        <w:t>ו</w:t>
      </w:r>
      <w:r w:rsidRPr="00333E03">
        <w:rPr>
          <w:rFonts w:hint="cs"/>
          <w:rtl/>
        </w:rPr>
        <w:t>על לפיתוח</w:t>
      </w:r>
      <w:r>
        <w:rPr>
          <w:rFonts w:hint="cs"/>
          <w:rtl/>
        </w:rPr>
        <w:t xml:space="preserve"> </w:t>
      </w:r>
      <w:r w:rsidRPr="00333E03">
        <w:rPr>
          <w:rFonts w:hint="cs"/>
          <w:rtl/>
        </w:rPr>
        <w:t>חקלאות ישראל</w:t>
      </w:r>
      <w:r>
        <w:rPr>
          <w:rFonts w:hint="cs"/>
          <w:rtl/>
        </w:rPr>
        <w:t>,</w:t>
      </w:r>
      <w:r w:rsidRPr="00333E03">
        <w:rPr>
          <w:rtl/>
        </w:rPr>
        <w:t xml:space="preserve"> </w:t>
      </w:r>
      <w:r>
        <w:rPr>
          <w:rFonts w:hint="cs"/>
          <w:rtl/>
        </w:rPr>
        <w:t>ל</w:t>
      </w:r>
      <w:r w:rsidRPr="00333E03">
        <w:rPr>
          <w:rFonts w:hint="cs"/>
          <w:rtl/>
        </w:rPr>
        <w:t>ביסוס ההתיישבות</w:t>
      </w:r>
      <w:r w:rsidRPr="00333E03">
        <w:rPr>
          <w:rtl/>
        </w:rPr>
        <w:t xml:space="preserve"> </w:t>
      </w:r>
      <w:r w:rsidRPr="00333E03">
        <w:rPr>
          <w:rFonts w:hint="cs"/>
          <w:rtl/>
        </w:rPr>
        <w:t xml:space="preserve">ולמינוף היתרון היחסי של </w:t>
      </w:r>
      <w:r>
        <w:rPr>
          <w:rFonts w:hint="cs"/>
          <w:rtl/>
        </w:rPr>
        <w:t>ה</w:t>
      </w:r>
      <w:r w:rsidRPr="00333E03">
        <w:rPr>
          <w:rFonts w:hint="cs"/>
          <w:rtl/>
        </w:rPr>
        <w:t xml:space="preserve">חקלאות </w:t>
      </w:r>
      <w:r>
        <w:rPr>
          <w:rFonts w:hint="cs"/>
          <w:rtl/>
        </w:rPr>
        <w:t>ה</w:t>
      </w:r>
      <w:r w:rsidRPr="00333E03">
        <w:rPr>
          <w:rFonts w:hint="cs"/>
          <w:rtl/>
        </w:rPr>
        <w:t>ישראל</w:t>
      </w:r>
      <w:r>
        <w:rPr>
          <w:rFonts w:hint="cs"/>
          <w:rtl/>
        </w:rPr>
        <w:t>ית</w:t>
      </w:r>
      <w:r w:rsidRPr="00333E03">
        <w:rPr>
          <w:rFonts w:hint="cs"/>
          <w:rtl/>
        </w:rPr>
        <w:t xml:space="preserve">. </w:t>
      </w:r>
      <w:r>
        <w:rPr>
          <w:rFonts w:hint="cs"/>
          <w:rtl/>
        </w:rPr>
        <w:t>עם</w:t>
      </w:r>
      <w:r w:rsidRPr="00333E03">
        <w:rPr>
          <w:rFonts w:hint="cs"/>
          <w:rtl/>
        </w:rPr>
        <w:t xml:space="preserve"> פעולותיו העיקריות של משרד</w:t>
      </w:r>
      <w:r>
        <w:rPr>
          <w:rFonts w:hint="cs"/>
          <w:rtl/>
        </w:rPr>
        <w:t xml:space="preserve"> החקלאות</w:t>
      </w:r>
      <w:r w:rsidRPr="00333E03">
        <w:rPr>
          <w:rFonts w:hint="cs"/>
          <w:rtl/>
        </w:rPr>
        <w:t xml:space="preserve"> ניתן למנות תכנון והמלצות על הקצאות של גורמי ייצור חקלאיים</w:t>
      </w:r>
      <w:r>
        <w:rPr>
          <w:rFonts w:hint="cs"/>
          <w:rtl/>
        </w:rPr>
        <w:t>, בהם</w:t>
      </w:r>
      <w:r w:rsidRPr="00333E03">
        <w:rPr>
          <w:rFonts w:hint="cs"/>
          <w:rtl/>
        </w:rPr>
        <w:t xml:space="preserve"> קרקע, מים ו</w:t>
      </w:r>
      <w:r>
        <w:rPr>
          <w:rFonts w:hint="cs"/>
          <w:rtl/>
        </w:rPr>
        <w:t>מכסות עובדים זרים,</w:t>
      </w:r>
      <w:r w:rsidRPr="00333E03">
        <w:rPr>
          <w:rFonts w:hint="cs"/>
          <w:rtl/>
        </w:rPr>
        <w:t xml:space="preserve"> </w:t>
      </w:r>
      <w:r>
        <w:rPr>
          <w:rFonts w:hint="cs"/>
          <w:rtl/>
        </w:rPr>
        <w:t xml:space="preserve">וכן </w:t>
      </w:r>
      <w:r w:rsidRPr="00333E03">
        <w:rPr>
          <w:rFonts w:hint="cs"/>
          <w:rtl/>
        </w:rPr>
        <w:t xml:space="preserve">קידום </w:t>
      </w:r>
      <w:r w:rsidRPr="00333E03">
        <w:rPr>
          <w:rtl/>
        </w:rPr>
        <w:t>המחקר החקלאי</w:t>
      </w:r>
      <w:r w:rsidRPr="00333E03">
        <w:rPr>
          <w:rFonts w:hint="cs"/>
          <w:rtl/>
        </w:rPr>
        <w:t xml:space="preserve"> </w:t>
      </w:r>
      <w:r w:rsidRPr="00A63841">
        <w:rPr>
          <w:rFonts w:hint="cs"/>
          <w:rtl/>
        </w:rPr>
        <w:t>ומתן שירותי הדרכה ופיתוח מקצועי</w:t>
      </w:r>
      <w:r>
        <w:rPr>
          <w:rFonts w:hint="cs"/>
          <w:rtl/>
        </w:rPr>
        <w:t xml:space="preserve"> לחקלאים.</w:t>
      </w:r>
      <w:r w:rsidRPr="004A0515">
        <w:rPr>
          <w:rtl/>
        </w:rPr>
        <w:t xml:space="preserve"> </w:t>
      </w:r>
      <w:r w:rsidRPr="004774CF">
        <w:rPr>
          <w:rtl/>
        </w:rPr>
        <w:t xml:space="preserve">לשכות המשרד פרוסות בחמישה </w:t>
      </w:r>
      <w:r w:rsidRPr="00333E03">
        <w:rPr>
          <w:rtl/>
        </w:rPr>
        <w:t>מחוזות: גליל</w:t>
      </w:r>
      <w:r>
        <w:rPr>
          <w:rFonts w:hint="cs"/>
          <w:rtl/>
        </w:rPr>
        <w:t>-</w:t>
      </w:r>
      <w:r w:rsidRPr="00333E03">
        <w:rPr>
          <w:rtl/>
        </w:rPr>
        <w:t xml:space="preserve">גולן, העמקים, </w:t>
      </w:r>
      <w:r>
        <w:rPr>
          <w:rFonts w:hint="cs"/>
          <w:rtl/>
        </w:rPr>
        <w:t>ה</w:t>
      </w:r>
      <w:r w:rsidRPr="00333E03">
        <w:rPr>
          <w:rtl/>
        </w:rPr>
        <w:t>שפלה ו</w:t>
      </w:r>
      <w:r>
        <w:rPr>
          <w:rFonts w:hint="cs"/>
          <w:rtl/>
        </w:rPr>
        <w:t>ה</w:t>
      </w:r>
      <w:r w:rsidRPr="00333E03">
        <w:rPr>
          <w:rtl/>
        </w:rPr>
        <w:t xml:space="preserve">הר, </w:t>
      </w:r>
      <w:r>
        <w:rPr>
          <w:rFonts w:hint="cs"/>
          <w:rtl/>
        </w:rPr>
        <w:t>ה</w:t>
      </w:r>
      <w:r w:rsidRPr="00333E03">
        <w:rPr>
          <w:rtl/>
        </w:rPr>
        <w:t>מרכז והנגב.</w:t>
      </w:r>
      <w:r>
        <w:rPr>
          <w:rFonts w:hint="cs"/>
          <w:rtl/>
        </w:rPr>
        <w:t xml:space="preserve"> </w:t>
      </w:r>
      <w:r w:rsidRPr="004A0515">
        <w:rPr>
          <w:rtl/>
        </w:rPr>
        <w:t xml:space="preserve">יחידת </w:t>
      </w:r>
      <w:r>
        <w:rPr>
          <w:rtl/>
        </w:rPr>
        <w:t>שירות</w:t>
      </w:r>
      <w:r w:rsidRPr="004A0515">
        <w:rPr>
          <w:rtl/>
        </w:rPr>
        <w:t xml:space="preserve"> ההדרכה והמקצוע (להלן - שה"ם) מופקדת על ייצור ידע חקלאי יישומי אובייקטיבי </w:t>
      </w:r>
      <w:r>
        <w:rPr>
          <w:rFonts w:hint="cs"/>
          <w:rtl/>
        </w:rPr>
        <w:t>ו</w:t>
      </w:r>
      <w:r w:rsidRPr="004A0515">
        <w:rPr>
          <w:rtl/>
        </w:rPr>
        <w:t>נטול אינטרסים ועל הקנייתו לחקלאים בענפי</w:t>
      </w:r>
      <w:r>
        <w:rPr>
          <w:rFonts w:hint="cs"/>
          <w:rtl/>
        </w:rPr>
        <w:t>ם</w:t>
      </w:r>
      <w:r w:rsidRPr="004A0515">
        <w:rPr>
          <w:rtl/>
        </w:rPr>
        <w:t xml:space="preserve"> השונים</w:t>
      </w:r>
      <w:r>
        <w:rPr>
          <w:rFonts w:hint="cs"/>
          <w:rtl/>
        </w:rPr>
        <w:t xml:space="preserve"> לקידום </w:t>
      </w:r>
      <w:r w:rsidRPr="00B136FA">
        <w:rPr>
          <w:rtl/>
        </w:rPr>
        <w:t>התועלת הציבורית הגלומ</w:t>
      </w:r>
      <w:r>
        <w:rPr>
          <w:rFonts w:hint="cs"/>
          <w:rtl/>
        </w:rPr>
        <w:t>ה</w:t>
      </w:r>
      <w:r w:rsidRPr="00B136FA">
        <w:rPr>
          <w:rtl/>
        </w:rPr>
        <w:t xml:space="preserve"> בחקלאות.</w:t>
      </w:r>
      <w:r>
        <w:rPr>
          <w:rFonts w:hint="cs"/>
          <w:rtl/>
        </w:rPr>
        <w:t xml:space="preserve"> </w:t>
      </w:r>
    </w:p>
    <w:p w14:paraId="11460E58" w14:textId="77777777" w:rsidR="0052233B" w:rsidRPr="00333E03" w:rsidRDefault="0052233B" w:rsidP="00E21D66">
      <w:pPr>
        <w:pStyle w:val="414"/>
        <w:rPr>
          <w:rtl/>
        </w:rPr>
      </w:pPr>
      <w:r>
        <w:rPr>
          <w:rFonts w:hint="cs"/>
          <w:rtl/>
        </w:rPr>
        <w:t xml:space="preserve">החקלאות בישראל - נתונים כלליים </w:t>
      </w:r>
    </w:p>
    <w:p w14:paraId="0790E4F1" w14:textId="2CFB5F20" w:rsidR="0052233B" w:rsidRDefault="0052233B" w:rsidP="00E21D66">
      <w:pPr>
        <w:pStyle w:val="100"/>
        <w:rPr>
          <w:rtl/>
        </w:rPr>
      </w:pPr>
      <w:r w:rsidRPr="003E792D">
        <w:rPr>
          <w:rStyle w:val="Heading7Char"/>
          <w:rFonts w:eastAsiaTheme="minorHAnsi" w:hint="eastAsia"/>
          <w:b/>
          <w:color w:val="004E6C"/>
          <w:spacing w:val="0"/>
          <w:rtl/>
        </w:rPr>
        <w:t>תפוקה</w:t>
      </w:r>
      <w:r w:rsidRPr="003E792D">
        <w:rPr>
          <w:rStyle w:val="Heading7Char"/>
          <w:rFonts w:eastAsiaTheme="minorHAnsi"/>
          <w:b/>
          <w:color w:val="004E6C"/>
          <w:spacing w:val="0"/>
          <w:rtl/>
        </w:rPr>
        <w:t xml:space="preserve"> </w:t>
      </w:r>
      <w:r w:rsidRPr="003E792D">
        <w:rPr>
          <w:rStyle w:val="Heading7Char"/>
          <w:rFonts w:eastAsiaTheme="minorHAnsi" w:hint="eastAsia"/>
          <w:b/>
          <w:color w:val="004E6C"/>
          <w:spacing w:val="0"/>
          <w:rtl/>
        </w:rPr>
        <w:t>חקלאית</w:t>
      </w:r>
      <w:r w:rsidRPr="003E792D">
        <w:rPr>
          <w:rStyle w:val="Heading7Char"/>
          <w:rFonts w:eastAsiaTheme="minorHAnsi" w:hint="cs"/>
          <w:b/>
          <w:color w:val="004E6C"/>
          <w:spacing w:val="0"/>
          <w:rtl/>
        </w:rPr>
        <w:t>:</w:t>
      </w:r>
      <w:r>
        <w:rPr>
          <w:rFonts w:hint="cs"/>
          <w:rtl/>
        </w:rPr>
        <w:t xml:space="preserve"> </w:t>
      </w:r>
      <w:r w:rsidRPr="00333E03">
        <w:rPr>
          <w:rtl/>
        </w:rPr>
        <w:t xml:space="preserve">ערך התפוקה </w:t>
      </w:r>
      <w:r w:rsidRPr="00333E03">
        <w:rPr>
          <w:rFonts w:hint="cs"/>
          <w:rtl/>
        </w:rPr>
        <w:t xml:space="preserve">השנתית </w:t>
      </w:r>
      <w:r w:rsidRPr="00333E03">
        <w:rPr>
          <w:rtl/>
        </w:rPr>
        <w:t xml:space="preserve">של כלל התוצרת החקלאית </w:t>
      </w:r>
      <w:r>
        <w:rPr>
          <w:rFonts w:hint="cs"/>
          <w:rtl/>
        </w:rPr>
        <w:t xml:space="preserve">בישראל </w:t>
      </w:r>
      <w:r w:rsidRPr="00333E03">
        <w:rPr>
          <w:rtl/>
        </w:rPr>
        <w:t xml:space="preserve">בשנת 2018 הסתכם ב-30.5 מיליארד ש"ח (כ-8.5 מיליארד דולר), </w:t>
      </w:r>
      <w:r w:rsidRPr="00333E03">
        <w:rPr>
          <w:rFonts w:hint="cs"/>
          <w:rtl/>
        </w:rPr>
        <w:t>ומנתוני משרד</w:t>
      </w:r>
      <w:r>
        <w:rPr>
          <w:rFonts w:hint="cs"/>
          <w:rtl/>
        </w:rPr>
        <w:t xml:space="preserve"> החקלאות</w:t>
      </w:r>
      <w:r w:rsidRPr="00333E03">
        <w:rPr>
          <w:rtl/>
        </w:rPr>
        <w:t xml:space="preserve"> עולה כי ערך זה </w:t>
      </w:r>
      <w:r w:rsidRPr="00333E03">
        <w:rPr>
          <w:rFonts w:hint="cs"/>
          <w:rtl/>
        </w:rPr>
        <w:t xml:space="preserve">דומה לתפוקה השנתית </w:t>
      </w:r>
      <w:r w:rsidRPr="00333E03">
        <w:rPr>
          <w:rtl/>
        </w:rPr>
        <w:t>מאז</w:t>
      </w:r>
      <w:r w:rsidRPr="00333E03">
        <w:rPr>
          <w:rFonts w:hint="cs"/>
          <w:rtl/>
        </w:rPr>
        <w:t xml:space="preserve"> שנת</w:t>
      </w:r>
      <w:r w:rsidRPr="00333E03">
        <w:rPr>
          <w:rtl/>
        </w:rPr>
        <w:t xml:space="preserve"> 2009</w:t>
      </w:r>
      <w:r>
        <w:rPr>
          <w:rStyle w:val="FootnoteReference"/>
          <w:rtl/>
        </w:rPr>
        <w:footnoteReference w:id="2"/>
      </w:r>
      <w:r w:rsidRPr="00333E03">
        <w:rPr>
          <w:rFonts w:hint="cs"/>
          <w:rtl/>
        </w:rPr>
        <w:t>.</w:t>
      </w:r>
      <w:r>
        <w:rPr>
          <w:rFonts w:hint="cs"/>
          <w:rtl/>
        </w:rPr>
        <w:t xml:space="preserve"> </w:t>
      </w:r>
      <w:r w:rsidRPr="00333E03">
        <w:rPr>
          <w:rFonts w:hint="cs"/>
          <w:rtl/>
        </w:rPr>
        <w:t xml:space="preserve">להלן בתרשים </w:t>
      </w:r>
      <w:r>
        <w:rPr>
          <w:rFonts w:hint="cs"/>
          <w:rtl/>
        </w:rPr>
        <w:t xml:space="preserve">1 </w:t>
      </w:r>
      <w:r w:rsidRPr="00333E03">
        <w:rPr>
          <w:rFonts w:hint="cs"/>
          <w:rtl/>
        </w:rPr>
        <w:t>ערך התפוקה החקלאית בשנים</w:t>
      </w:r>
      <w:r w:rsidR="003E792D">
        <w:rPr>
          <w:rtl/>
        </w:rPr>
        <w:br/>
      </w:r>
      <w:r w:rsidRPr="00333E03">
        <w:rPr>
          <w:rFonts w:hint="cs"/>
          <w:rtl/>
        </w:rPr>
        <w:t xml:space="preserve">2009 </w:t>
      </w:r>
      <w:r>
        <w:rPr>
          <w:rFonts w:hint="cs"/>
          <w:rtl/>
        </w:rPr>
        <w:t>-</w:t>
      </w:r>
      <w:r w:rsidRPr="00333E03">
        <w:rPr>
          <w:rFonts w:hint="cs"/>
          <w:rtl/>
        </w:rPr>
        <w:t xml:space="preserve"> 2018 במיליארדי ש"ח (במונחים ר</w:t>
      </w:r>
      <w:r>
        <w:rPr>
          <w:rFonts w:hint="cs"/>
          <w:rtl/>
        </w:rPr>
        <w:t>י</w:t>
      </w:r>
      <w:r w:rsidRPr="00333E03">
        <w:rPr>
          <w:rFonts w:hint="cs"/>
          <w:rtl/>
        </w:rPr>
        <w:t>אליים למחירי שנת 2018).</w:t>
      </w:r>
    </w:p>
    <w:p w14:paraId="5CAB9BCF" w14:textId="77777777" w:rsidR="0052233B" w:rsidRDefault="0052233B" w:rsidP="0052233B">
      <w:pPr>
        <w:spacing w:line="269" w:lineRule="auto"/>
        <w:rPr>
          <w:rtl/>
        </w:rPr>
      </w:pPr>
    </w:p>
    <w:p w14:paraId="3C22320B" w14:textId="77777777" w:rsidR="00E21D66" w:rsidRDefault="00E21D66">
      <w:pPr>
        <w:bidi w:val="0"/>
        <w:spacing w:after="200" w:line="276" w:lineRule="auto"/>
        <w:rPr>
          <w:b/>
          <w:bCs/>
          <w:rtl/>
        </w:rPr>
      </w:pPr>
      <w:r>
        <w:rPr>
          <w:b/>
          <w:bCs/>
          <w:rtl/>
        </w:rPr>
        <w:br w:type="page"/>
      </w:r>
    </w:p>
    <w:p w14:paraId="3E853F1F" w14:textId="65EC7A71" w:rsidR="0052233B" w:rsidRPr="003E792D" w:rsidRDefault="0052233B" w:rsidP="003E792D">
      <w:pPr>
        <w:pStyle w:val="a6"/>
        <w:rPr>
          <w:b/>
          <w:bCs/>
          <w:rtl/>
        </w:rPr>
      </w:pPr>
      <w:r>
        <w:rPr>
          <w:rFonts w:hint="cs"/>
          <w:rtl/>
        </w:rPr>
        <w:lastRenderedPageBreak/>
        <w:t xml:space="preserve">תרשים 1: </w:t>
      </w:r>
      <w:r w:rsidRPr="003E792D">
        <w:rPr>
          <w:rFonts w:hint="cs"/>
          <w:b/>
          <w:bCs/>
          <w:rtl/>
        </w:rPr>
        <w:t>ערך התפוקה החקלאית, 2009 - 2018 (במיליארדי ש"ח)</w:t>
      </w:r>
    </w:p>
    <w:p w14:paraId="18D369D2" w14:textId="77777777" w:rsidR="0052233B" w:rsidRDefault="0052233B" w:rsidP="003E792D">
      <w:pPr>
        <w:pStyle w:val="a6"/>
        <w:rPr>
          <w:rtl/>
        </w:rPr>
      </w:pPr>
      <w:r>
        <w:rPr>
          <w:noProof/>
        </w:rPr>
        <w:drawing>
          <wp:inline distT="0" distB="0" distL="0" distR="0" wp14:anchorId="1011E40C" wp14:editId="19666213">
            <wp:extent cx="4461468" cy="2687934"/>
            <wp:effectExtent l="0" t="0" r="15875" b="17780"/>
            <wp:docPr id="9"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8F63CD" w14:textId="77777777" w:rsidR="0052233B" w:rsidRPr="009B38DD" w:rsidRDefault="0052233B" w:rsidP="003E792D">
      <w:pPr>
        <w:pStyle w:val="a8"/>
        <w:rPr>
          <w:rtl/>
        </w:rPr>
      </w:pPr>
      <w:r w:rsidRPr="009B38DD">
        <w:rPr>
          <w:rFonts w:hint="eastAsia"/>
          <w:rtl/>
        </w:rPr>
        <w:t>המקור</w:t>
      </w:r>
      <w:r w:rsidRPr="009B38DD">
        <w:rPr>
          <w:rtl/>
        </w:rPr>
        <w:t xml:space="preserve">: </w:t>
      </w:r>
      <w:r w:rsidRPr="009B38DD">
        <w:rPr>
          <w:rFonts w:hint="cs"/>
          <w:rtl/>
        </w:rPr>
        <w:t xml:space="preserve">משרד החקלאות </w:t>
      </w:r>
      <w:r w:rsidRPr="009B38DD">
        <w:rPr>
          <w:rFonts w:hint="eastAsia"/>
          <w:rtl/>
        </w:rPr>
        <w:t>על</w:t>
      </w:r>
      <w:r w:rsidRPr="009B38DD">
        <w:rPr>
          <w:rtl/>
        </w:rPr>
        <w:t xml:space="preserve"> </w:t>
      </w:r>
      <w:r w:rsidRPr="009B38DD">
        <w:rPr>
          <w:rFonts w:hint="eastAsia"/>
          <w:rtl/>
        </w:rPr>
        <w:t>פי</w:t>
      </w:r>
      <w:r w:rsidRPr="009B38DD">
        <w:rPr>
          <w:rFonts w:hint="cs"/>
          <w:rtl/>
        </w:rPr>
        <w:t xml:space="preserve"> נתוני</w:t>
      </w:r>
      <w:r w:rsidRPr="009B38DD">
        <w:rPr>
          <w:rtl/>
        </w:rPr>
        <w:t xml:space="preserve"> הלשכה המרכזית לסטטיסטיקה.</w:t>
      </w:r>
    </w:p>
    <w:p w14:paraId="74F46006" w14:textId="77777777" w:rsidR="0052233B" w:rsidRDefault="0052233B" w:rsidP="0052233B">
      <w:pPr>
        <w:spacing w:line="269" w:lineRule="auto"/>
        <w:rPr>
          <w:rtl/>
        </w:rPr>
      </w:pPr>
    </w:p>
    <w:p w14:paraId="7FA75664" w14:textId="77777777" w:rsidR="0052233B" w:rsidRDefault="0052233B" w:rsidP="003E792D">
      <w:pPr>
        <w:pStyle w:val="100"/>
        <w:rPr>
          <w:rtl/>
        </w:rPr>
      </w:pPr>
      <w:r w:rsidRPr="003E792D">
        <w:rPr>
          <w:rStyle w:val="Heading7Char"/>
          <w:rFonts w:eastAsiaTheme="minorHAnsi" w:hint="eastAsia"/>
          <w:b/>
          <w:color w:val="004E6C"/>
          <w:spacing w:val="0"/>
          <w:rtl/>
        </w:rPr>
        <w:t>תוצרת</w:t>
      </w:r>
      <w:r w:rsidRPr="003E792D">
        <w:rPr>
          <w:rStyle w:val="Heading7Char"/>
          <w:rFonts w:eastAsiaTheme="minorHAnsi"/>
          <w:b/>
          <w:color w:val="004E6C"/>
          <w:spacing w:val="0"/>
          <w:rtl/>
        </w:rPr>
        <w:t xml:space="preserve"> </w:t>
      </w:r>
      <w:r w:rsidRPr="003E792D">
        <w:rPr>
          <w:rStyle w:val="Heading7Char"/>
          <w:rFonts w:eastAsiaTheme="minorHAnsi" w:hint="eastAsia"/>
          <w:b/>
          <w:color w:val="004E6C"/>
          <w:spacing w:val="0"/>
          <w:rtl/>
        </w:rPr>
        <w:t>חקלאית</w:t>
      </w:r>
      <w:r w:rsidRPr="003E792D">
        <w:rPr>
          <w:rStyle w:val="Heading7Char"/>
          <w:rFonts w:eastAsiaTheme="minorHAnsi"/>
          <w:b/>
          <w:color w:val="004E6C"/>
          <w:spacing w:val="0"/>
          <w:rtl/>
        </w:rPr>
        <w:t xml:space="preserve"> </w:t>
      </w:r>
      <w:r w:rsidRPr="003E792D">
        <w:rPr>
          <w:rStyle w:val="Heading7Char"/>
          <w:rFonts w:eastAsiaTheme="minorHAnsi" w:hint="cs"/>
          <w:b/>
          <w:color w:val="004E6C"/>
          <w:spacing w:val="0"/>
          <w:rtl/>
        </w:rPr>
        <w:t>צמחית:</w:t>
      </w:r>
      <w:r>
        <w:rPr>
          <w:rFonts w:hint="cs"/>
          <w:rtl/>
        </w:rPr>
        <w:t xml:space="preserve"> </w:t>
      </w:r>
      <w:r w:rsidRPr="00333E03">
        <w:rPr>
          <w:rFonts w:hint="cs"/>
          <w:rtl/>
        </w:rPr>
        <w:t xml:space="preserve">שטח </w:t>
      </w:r>
      <w:r w:rsidRPr="00333E03">
        <w:rPr>
          <w:rtl/>
        </w:rPr>
        <w:t>הקרקע החקלאית ה</w:t>
      </w:r>
      <w:r>
        <w:rPr>
          <w:rFonts w:hint="cs"/>
          <w:rtl/>
        </w:rPr>
        <w:t>זמינה</w:t>
      </w:r>
      <w:r w:rsidRPr="00333E03">
        <w:rPr>
          <w:rtl/>
        </w:rPr>
        <w:t xml:space="preserve"> </w:t>
      </w:r>
      <w:r w:rsidRPr="00333E03">
        <w:rPr>
          <w:rFonts w:hint="cs"/>
          <w:rtl/>
        </w:rPr>
        <w:t xml:space="preserve">לגידולים צמחיים </w:t>
      </w:r>
      <w:r w:rsidRPr="00333E03">
        <w:rPr>
          <w:rtl/>
        </w:rPr>
        <w:t>בישראל מוער</w:t>
      </w:r>
      <w:r w:rsidRPr="00333E03">
        <w:rPr>
          <w:rFonts w:hint="cs"/>
          <w:rtl/>
        </w:rPr>
        <w:t>ך</w:t>
      </w:r>
      <w:r w:rsidRPr="00333E03">
        <w:rPr>
          <w:rtl/>
        </w:rPr>
        <w:t xml:space="preserve"> בכ-4.2 מיליון דונם, </w:t>
      </w:r>
      <w:r>
        <w:rPr>
          <w:rFonts w:hint="cs"/>
          <w:rtl/>
        </w:rPr>
        <w:t xml:space="preserve">ומהם עובדו </w:t>
      </w:r>
      <w:r w:rsidRPr="00333E03">
        <w:rPr>
          <w:rFonts w:hint="cs"/>
          <w:rtl/>
        </w:rPr>
        <w:t>בשנת 2018</w:t>
      </w:r>
      <w:r w:rsidRPr="00333E03">
        <w:rPr>
          <w:rtl/>
        </w:rPr>
        <w:t xml:space="preserve"> כ</w:t>
      </w:r>
      <w:r w:rsidRPr="00333E03">
        <w:rPr>
          <w:rFonts w:hint="cs"/>
          <w:rtl/>
        </w:rPr>
        <w:t xml:space="preserve">-3.5 </w:t>
      </w:r>
      <w:r w:rsidRPr="00333E03">
        <w:rPr>
          <w:rtl/>
        </w:rPr>
        <w:t>מיליון דונם עקב שינויי מינים, עקירה זמנית של מטעים ומחזוריות של גידולי שדה</w:t>
      </w:r>
      <w:r w:rsidRPr="00333E03">
        <w:rPr>
          <w:rFonts w:hint="cs"/>
          <w:rtl/>
        </w:rPr>
        <w:t>.</w:t>
      </w:r>
      <w:r w:rsidRPr="00333E03">
        <w:rPr>
          <w:rtl/>
        </w:rPr>
        <w:t xml:space="preserve"> כמחצית מהשטח החקלאי משמש לגידולי שדה בעיקר בנגב הצפוני ובאזור העמקים; כרבע </w:t>
      </w:r>
      <w:r>
        <w:rPr>
          <w:rFonts w:hint="cs"/>
          <w:rtl/>
        </w:rPr>
        <w:t xml:space="preserve">מהשטח </w:t>
      </w:r>
      <w:r w:rsidRPr="00333E03">
        <w:rPr>
          <w:rtl/>
        </w:rPr>
        <w:t>משמש לגידול מטעים והדרים</w:t>
      </w:r>
      <w:r>
        <w:rPr>
          <w:rFonts w:hint="cs"/>
          <w:rtl/>
        </w:rPr>
        <w:t>,</w:t>
      </w:r>
      <w:r w:rsidRPr="00333E03">
        <w:rPr>
          <w:rtl/>
        </w:rPr>
        <w:t xml:space="preserve"> בעיקר במרכז הארץ</w:t>
      </w:r>
      <w:r>
        <w:rPr>
          <w:rFonts w:hint="cs"/>
          <w:rtl/>
        </w:rPr>
        <w:t xml:space="preserve"> ובצפונה;</w:t>
      </w:r>
      <w:r w:rsidRPr="00333E03">
        <w:rPr>
          <w:rtl/>
        </w:rPr>
        <w:t xml:space="preserve"> וכרבע</w:t>
      </w:r>
      <w:r>
        <w:rPr>
          <w:rFonts w:hint="cs"/>
          <w:rtl/>
        </w:rPr>
        <w:t xml:space="preserve"> מהשטח משמש</w:t>
      </w:r>
      <w:r w:rsidRPr="00333E03">
        <w:rPr>
          <w:rtl/>
        </w:rPr>
        <w:t xml:space="preserve"> ל</w:t>
      </w:r>
      <w:r>
        <w:rPr>
          <w:rFonts w:hint="cs"/>
          <w:rtl/>
        </w:rPr>
        <w:t xml:space="preserve">גידולי </w:t>
      </w:r>
      <w:r w:rsidRPr="00333E03">
        <w:rPr>
          <w:rtl/>
        </w:rPr>
        <w:t>ירקות ופרחים</w:t>
      </w:r>
      <w:r>
        <w:rPr>
          <w:rStyle w:val="FootnoteReference"/>
          <w:rtl/>
        </w:rPr>
        <w:footnoteReference w:id="3"/>
      </w:r>
      <w:r w:rsidRPr="00333E03">
        <w:rPr>
          <w:rtl/>
        </w:rPr>
        <w:t>.</w:t>
      </w:r>
      <w:r>
        <w:rPr>
          <w:rFonts w:hint="cs"/>
          <w:rtl/>
        </w:rPr>
        <w:t xml:space="preserve"> כמו כן יש </w:t>
      </w:r>
      <w:r w:rsidRPr="00333E03">
        <w:rPr>
          <w:rtl/>
        </w:rPr>
        <w:t xml:space="preserve">בישראל </w:t>
      </w:r>
      <w:r>
        <w:rPr>
          <w:rtl/>
        </w:rPr>
        <w:br/>
      </w:r>
      <w:r w:rsidRPr="00333E03">
        <w:rPr>
          <w:rtl/>
        </w:rPr>
        <w:t>כ-900,000 דונם של שמורות יער מוכרזות</w:t>
      </w:r>
      <w:r>
        <w:rPr>
          <w:rFonts w:hint="cs"/>
          <w:rtl/>
        </w:rPr>
        <w:t xml:space="preserve"> מטעם </w:t>
      </w:r>
      <w:r w:rsidRPr="00333E03">
        <w:rPr>
          <w:rtl/>
        </w:rPr>
        <w:t>שר החקלאות ופיתוח הכפר</w:t>
      </w:r>
      <w:r>
        <w:rPr>
          <w:rFonts w:hint="cs"/>
          <w:rtl/>
        </w:rPr>
        <w:t xml:space="preserve"> (להלן - שר החקלאות)</w:t>
      </w:r>
      <w:r w:rsidRPr="00333E03">
        <w:rPr>
          <w:rFonts w:hint="cs"/>
          <w:rtl/>
        </w:rPr>
        <w:t>.</w:t>
      </w:r>
      <w:r w:rsidRPr="00333E03">
        <w:rPr>
          <w:rtl/>
        </w:rPr>
        <w:t xml:space="preserve"> בשנת 2018 הסתכם ערך התוצרת החקלאית הצמחית בכ-18 מיליארד ש"ח </w:t>
      </w:r>
      <w:r>
        <w:rPr>
          <w:rtl/>
        </w:rPr>
        <w:br/>
      </w:r>
      <w:r w:rsidRPr="00333E03">
        <w:rPr>
          <w:rtl/>
        </w:rPr>
        <w:t>(כ</w:t>
      </w:r>
      <w:r>
        <w:rPr>
          <w:rFonts w:hint="cs"/>
          <w:rtl/>
        </w:rPr>
        <w:t>-</w:t>
      </w:r>
      <w:r w:rsidRPr="00333E03">
        <w:rPr>
          <w:rtl/>
        </w:rPr>
        <w:t xml:space="preserve">מיליארד דולר), </w:t>
      </w:r>
      <w:r>
        <w:rPr>
          <w:rFonts w:hint="cs"/>
          <w:rtl/>
        </w:rPr>
        <w:t xml:space="preserve">שהם </w:t>
      </w:r>
      <w:r w:rsidRPr="00333E03">
        <w:rPr>
          <w:rtl/>
        </w:rPr>
        <w:t>כ-59% מכלל</w:t>
      </w:r>
      <w:r>
        <w:rPr>
          <w:rFonts w:hint="cs"/>
          <w:rtl/>
        </w:rPr>
        <w:t xml:space="preserve"> ערך</w:t>
      </w:r>
      <w:r w:rsidRPr="00333E03">
        <w:rPr>
          <w:rtl/>
        </w:rPr>
        <w:t xml:space="preserve"> התוצרת החקלאית</w:t>
      </w:r>
      <w:r>
        <w:rPr>
          <w:rFonts w:hint="cs"/>
          <w:rtl/>
        </w:rPr>
        <w:t>.</w:t>
      </w:r>
      <w:r w:rsidRPr="00333E03">
        <w:rPr>
          <w:rtl/>
        </w:rPr>
        <w:t xml:space="preserve"> </w:t>
      </w:r>
      <w:r>
        <w:rPr>
          <w:rFonts w:hint="cs"/>
          <w:rtl/>
        </w:rPr>
        <w:t xml:space="preserve">התוצרת הצמחית </w:t>
      </w:r>
      <w:r w:rsidRPr="00333E03">
        <w:rPr>
          <w:rtl/>
        </w:rPr>
        <w:t xml:space="preserve">כללה בין השאר כ-1.45 מיליון </w:t>
      </w:r>
      <w:r>
        <w:rPr>
          <w:rtl/>
        </w:rPr>
        <w:t>טונה</w:t>
      </w:r>
      <w:r w:rsidRPr="00333E03">
        <w:rPr>
          <w:rtl/>
        </w:rPr>
        <w:t xml:space="preserve"> ג</w:t>
      </w:r>
      <w:r>
        <w:rPr>
          <w:rFonts w:hint="cs"/>
          <w:rtl/>
        </w:rPr>
        <w:t xml:space="preserve">ידולי </w:t>
      </w:r>
      <w:r w:rsidRPr="00333E03">
        <w:rPr>
          <w:rtl/>
        </w:rPr>
        <w:t>ש</w:t>
      </w:r>
      <w:r>
        <w:rPr>
          <w:rFonts w:hint="cs"/>
          <w:rtl/>
        </w:rPr>
        <w:t>דה</w:t>
      </w:r>
      <w:r w:rsidRPr="00333E03">
        <w:rPr>
          <w:rtl/>
        </w:rPr>
        <w:t xml:space="preserve">, כ-1.97 מיליון </w:t>
      </w:r>
      <w:r>
        <w:rPr>
          <w:rtl/>
        </w:rPr>
        <w:t>טונה</w:t>
      </w:r>
      <w:r w:rsidRPr="00333E03">
        <w:rPr>
          <w:rtl/>
        </w:rPr>
        <w:t xml:space="preserve"> ירקות</w:t>
      </w:r>
      <w:r>
        <w:rPr>
          <w:rFonts w:hint="cs"/>
          <w:rtl/>
        </w:rPr>
        <w:t>,</w:t>
      </w:r>
      <w:r w:rsidRPr="00333E03">
        <w:rPr>
          <w:rtl/>
        </w:rPr>
        <w:t xml:space="preserve"> תפוחי אדמה ותוצרת מקשה</w:t>
      </w:r>
      <w:r>
        <w:rPr>
          <w:rStyle w:val="FootnoteReference"/>
          <w:rtl/>
        </w:rPr>
        <w:footnoteReference w:id="4"/>
      </w:r>
      <w:r w:rsidRPr="00333E03">
        <w:rPr>
          <w:rtl/>
        </w:rPr>
        <w:t xml:space="preserve">, וכ-1.4 מיליון </w:t>
      </w:r>
      <w:r>
        <w:rPr>
          <w:rtl/>
        </w:rPr>
        <w:t>טונה</w:t>
      </w:r>
      <w:r w:rsidRPr="00333E03">
        <w:rPr>
          <w:rtl/>
        </w:rPr>
        <w:t xml:space="preserve"> תוצרת מטעים. האספקה של פירות וירקות טריים לשוק המקומי מייצור מקומי הייתה בשנת 2018 כ-204 ק"ג לנפש</w:t>
      </w:r>
      <w:r>
        <w:rPr>
          <w:rFonts w:hint="cs"/>
          <w:rtl/>
        </w:rPr>
        <w:t xml:space="preserve"> </w:t>
      </w:r>
      <w:r w:rsidRPr="00333E03">
        <w:rPr>
          <w:rtl/>
        </w:rPr>
        <w:t>בממוצע.</w:t>
      </w:r>
    </w:p>
    <w:p w14:paraId="08106220" w14:textId="41B0FEC6" w:rsidR="0052233B" w:rsidRDefault="0052233B" w:rsidP="003E792D">
      <w:pPr>
        <w:pStyle w:val="100"/>
        <w:rPr>
          <w:rtl/>
        </w:rPr>
      </w:pPr>
      <w:r w:rsidRPr="003E792D">
        <w:rPr>
          <w:rStyle w:val="Heading7Char"/>
          <w:rFonts w:eastAsiaTheme="minorHAnsi" w:hint="eastAsia"/>
          <w:b/>
          <w:color w:val="004E6C"/>
          <w:spacing w:val="0"/>
          <w:rtl/>
        </w:rPr>
        <w:t>תוצרת</w:t>
      </w:r>
      <w:r w:rsidRPr="003E792D">
        <w:rPr>
          <w:rStyle w:val="Heading7Char"/>
          <w:rFonts w:eastAsiaTheme="minorHAnsi"/>
          <w:b/>
          <w:color w:val="004E6C"/>
          <w:spacing w:val="0"/>
          <w:rtl/>
        </w:rPr>
        <w:t xml:space="preserve"> </w:t>
      </w:r>
      <w:r w:rsidRPr="003E792D">
        <w:rPr>
          <w:rStyle w:val="Heading7Char"/>
          <w:rFonts w:eastAsiaTheme="minorHAnsi" w:hint="eastAsia"/>
          <w:b/>
          <w:color w:val="004E6C"/>
          <w:spacing w:val="0"/>
          <w:rtl/>
        </w:rPr>
        <w:t>חקלאית</w:t>
      </w:r>
      <w:r w:rsidRPr="003E792D">
        <w:rPr>
          <w:rStyle w:val="Heading7Char"/>
          <w:rFonts w:eastAsiaTheme="minorHAnsi"/>
          <w:b/>
          <w:color w:val="004E6C"/>
          <w:spacing w:val="0"/>
          <w:rtl/>
        </w:rPr>
        <w:t xml:space="preserve"> </w:t>
      </w:r>
      <w:r w:rsidRPr="003E792D">
        <w:rPr>
          <w:rStyle w:val="Heading7Char"/>
          <w:rFonts w:eastAsiaTheme="minorHAnsi" w:hint="cs"/>
          <w:b/>
          <w:color w:val="004E6C"/>
          <w:spacing w:val="0"/>
          <w:rtl/>
        </w:rPr>
        <w:t>מן החי:</w:t>
      </w:r>
      <w:r w:rsidRPr="00CC76E4">
        <w:rPr>
          <w:sz w:val="24"/>
          <w:szCs w:val="32"/>
          <w:rtl/>
        </w:rPr>
        <w:t xml:space="preserve"> </w:t>
      </w:r>
      <w:r w:rsidRPr="00333E03">
        <w:rPr>
          <w:rtl/>
        </w:rPr>
        <w:t>ענפי משק החי העיקריים בישראל הם עופות</w:t>
      </w:r>
      <w:r w:rsidRPr="00333E03">
        <w:rPr>
          <w:rFonts w:hint="cs"/>
          <w:rtl/>
        </w:rPr>
        <w:t>,</w:t>
      </w:r>
      <w:r w:rsidRPr="00333E03">
        <w:rPr>
          <w:rtl/>
        </w:rPr>
        <w:t xml:space="preserve"> בקר</w:t>
      </w:r>
      <w:r w:rsidRPr="00333E03">
        <w:rPr>
          <w:rFonts w:hint="cs"/>
          <w:rtl/>
        </w:rPr>
        <w:t>, צאן, חזירים ודגה.</w:t>
      </w:r>
      <w:r w:rsidRPr="00333E03">
        <w:rPr>
          <w:rtl/>
        </w:rPr>
        <w:t xml:space="preserve"> </w:t>
      </w:r>
      <w:r>
        <w:rPr>
          <w:rFonts w:hint="cs"/>
          <w:rtl/>
        </w:rPr>
        <w:t>קיימים</w:t>
      </w:r>
      <w:r>
        <w:rPr>
          <w:rtl/>
        </w:rPr>
        <w:t xml:space="preserve"> </w:t>
      </w:r>
      <w:r>
        <w:rPr>
          <w:rFonts w:hint="cs"/>
          <w:rtl/>
        </w:rPr>
        <w:t>יותר</w:t>
      </w:r>
      <w:r w:rsidRPr="00333E03">
        <w:rPr>
          <w:rtl/>
        </w:rPr>
        <w:t xml:space="preserve"> מ-14,000 מבני</w:t>
      </w:r>
      <w:r>
        <w:rPr>
          <w:rFonts w:hint="cs"/>
          <w:rtl/>
        </w:rPr>
        <w:t>ם לגידול</w:t>
      </w:r>
      <w:r w:rsidRPr="00333E03">
        <w:rPr>
          <w:rtl/>
        </w:rPr>
        <w:t xml:space="preserve"> בע</w:t>
      </w:r>
      <w:r w:rsidRPr="00333E03">
        <w:rPr>
          <w:rFonts w:hint="cs"/>
          <w:rtl/>
        </w:rPr>
        <w:t xml:space="preserve">לי </w:t>
      </w:r>
      <w:r w:rsidRPr="00333E03">
        <w:rPr>
          <w:rtl/>
        </w:rPr>
        <w:t>ח</w:t>
      </w:r>
      <w:r w:rsidRPr="00333E03">
        <w:rPr>
          <w:rFonts w:hint="cs"/>
          <w:rtl/>
        </w:rPr>
        <w:t>יים</w:t>
      </w:r>
      <w:r>
        <w:rPr>
          <w:rFonts w:hint="cs"/>
          <w:rtl/>
        </w:rPr>
        <w:t>:</w:t>
      </w:r>
      <w:r w:rsidRPr="00333E03">
        <w:rPr>
          <w:rFonts w:hint="cs"/>
          <w:rtl/>
        </w:rPr>
        <w:t xml:space="preserve"> </w:t>
      </w:r>
      <w:r w:rsidRPr="00333E03">
        <w:rPr>
          <w:rtl/>
        </w:rPr>
        <w:t>יותר ממחציתם לולי</w:t>
      </w:r>
      <w:r>
        <w:rPr>
          <w:rFonts w:hint="cs"/>
          <w:rtl/>
        </w:rPr>
        <w:t xml:space="preserve"> תרנגולים</w:t>
      </w:r>
      <w:r w:rsidRPr="00333E03">
        <w:rPr>
          <w:rFonts w:hint="cs"/>
          <w:rtl/>
        </w:rPr>
        <w:t xml:space="preserve"> לפיטום</w:t>
      </w:r>
      <w:r>
        <w:rPr>
          <w:rFonts w:hint="cs"/>
          <w:rtl/>
        </w:rPr>
        <w:t>, לביצי מאכל ולאפרוחים,</w:t>
      </w:r>
      <w:r w:rsidRPr="00333E03">
        <w:rPr>
          <w:rtl/>
        </w:rPr>
        <w:t xml:space="preserve"> כ-1,000 רפתות</w:t>
      </w:r>
      <w:r>
        <w:rPr>
          <w:rFonts w:hint="cs"/>
          <w:rtl/>
        </w:rPr>
        <w:t>,</w:t>
      </w:r>
      <w:r w:rsidRPr="00333E03">
        <w:rPr>
          <w:rtl/>
        </w:rPr>
        <w:t xml:space="preserve"> וכל השאר הם </w:t>
      </w:r>
      <w:r w:rsidRPr="00333E03">
        <w:rPr>
          <w:rFonts w:hint="cs"/>
          <w:rtl/>
        </w:rPr>
        <w:t xml:space="preserve">מפטמות לבקר, </w:t>
      </w:r>
      <w:r w:rsidRPr="00333E03">
        <w:rPr>
          <w:rtl/>
        </w:rPr>
        <w:t>דירי</w:t>
      </w:r>
      <w:r w:rsidRPr="00333E03">
        <w:rPr>
          <w:rFonts w:hint="cs"/>
          <w:rtl/>
        </w:rPr>
        <w:t>ם</w:t>
      </w:r>
      <w:r w:rsidRPr="00333E03">
        <w:rPr>
          <w:rtl/>
        </w:rPr>
        <w:t xml:space="preserve"> </w:t>
      </w:r>
      <w:r w:rsidRPr="00333E03">
        <w:rPr>
          <w:rFonts w:hint="cs"/>
          <w:rtl/>
        </w:rPr>
        <w:t>ל</w:t>
      </w:r>
      <w:r w:rsidRPr="00333E03">
        <w:rPr>
          <w:rtl/>
        </w:rPr>
        <w:t>צאן</w:t>
      </w:r>
      <w:r w:rsidRPr="00333E03">
        <w:rPr>
          <w:rFonts w:hint="cs"/>
          <w:rtl/>
        </w:rPr>
        <w:t xml:space="preserve"> ולחזירים</w:t>
      </w:r>
      <w:r w:rsidRPr="00333E03">
        <w:rPr>
          <w:rtl/>
        </w:rPr>
        <w:t xml:space="preserve"> </w:t>
      </w:r>
      <w:r w:rsidRPr="00333E03">
        <w:rPr>
          <w:rFonts w:hint="cs"/>
          <w:rtl/>
        </w:rPr>
        <w:t>ו</w:t>
      </w:r>
      <w:r w:rsidRPr="00333E03">
        <w:rPr>
          <w:rtl/>
        </w:rPr>
        <w:t xml:space="preserve">אורוות </w:t>
      </w:r>
      <w:r w:rsidRPr="00333E03">
        <w:rPr>
          <w:rFonts w:hint="cs"/>
          <w:rtl/>
        </w:rPr>
        <w:t>ל</w:t>
      </w:r>
      <w:r w:rsidRPr="00333E03">
        <w:rPr>
          <w:rtl/>
        </w:rPr>
        <w:t>סוסים.</w:t>
      </w:r>
      <w:r w:rsidRPr="00333E03">
        <w:rPr>
          <w:rFonts w:hint="cs"/>
          <w:rtl/>
        </w:rPr>
        <w:t xml:space="preserve"> ענף הדגה מתבסס</w:t>
      </w:r>
      <w:r w:rsidRPr="00333E03">
        <w:rPr>
          <w:rtl/>
        </w:rPr>
        <w:t xml:space="preserve"> </w:t>
      </w:r>
      <w:r>
        <w:rPr>
          <w:rFonts w:hint="cs"/>
          <w:rtl/>
        </w:rPr>
        <w:t xml:space="preserve">על </w:t>
      </w:r>
      <w:r w:rsidRPr="00333E03">
        <w:rPr>
          <w:rtl/>
        </w:rPr>
        <w:t>כ-3,000 דונם של בריכות דגים, רובן ממוקמות במרכז הארץ</w:t>
      </w:r>
      <w:r>
        <w:rPr>
          <w:rFonts w:hint="cs"/>
          <w:rtl/>
        </w:rPr>
        <w:t xml:space="preserve"> ובצפונה.</w:t>
      </w:r>
      <w:r w:rsidRPr="00333E03">
        <w:rPr>
          <w:rFonts w:hint="cs"/>
          <w:rtl/>
        </w:rPr>
        <w:t xml:space="preserve"> </w:t>
      </w:r>
      <w:r>
        <w:rPr>
          <w:rFonts w:hint="cs"/>
          <w:rtl/>
        </w:rPr>
        <w:t>כמו כן מתקיים דיג</w:t>
      </w:r>
      <w:r w:rsidRPr="00333E03">
        <w:rPr>
          <w:rtl/>
        </w:rPr>
        <w:t xml:space="preserve"> בכנרת, </w:t>
      </w:r>
      <w:r>
        <w:rPr>
          <w:rFonts w:hint="cs"/>
          <w:rtl/>
        </w:rPr>
        <w:t>ב</w:t>
      </w:r>
      <w:r w:rsidRPr="00333E03">
        <w:rPr>
          <w:rtl/>
        </w:rPr>
        <w:t>ים התיכון ו</w:t>
      </w:r>
      <w:r>
        <w:rPr>
          <w:rFonts w:hint="cs"/>
          <w:rtl/>
        </w:rPr>
        <w:t>ב</w:t>
      </w:r>
      <w:r w:rsidRPr="00333E03">
        <w:rPr>
          <w:rtl/>
        </w:rPr>
        <w:t>ים סוף</w:t>
      </w:r>
      <w:r w:rsidRPr="00333E03">
        <w:rPr>
          <w:rFonts w:hint="cs"/>
          <w:rtl/>
        </w:rPr>
        <w:t>.</w:t>
      </w:r>
      <w:r w:rsidRPr="00DF4FD8">
        <w:rPr>
          <w:rFonts w:hint="cs"/>
          <w:rtl/>
        </w:rPr>
        <w:t xml:space="preserve"> </w:t>
      </w:r>
      <w:r w:rsidRPr="00333E03">
        <w:rPr>
          <w:rFonts w:hint="cs"/>
          <w:rtl/>
        </w:rPr>
        <w:t>מנתוני ה</w:t>
      </w:r>
      <w:r>
        <w:rPr>
          <w:rFonts w:hint="cs"/>
          <w:rtl/>
        </w:rPr>
        <w:t>לשכה המרכזית לסטטיסטיקה (להלן - ה</w:t>
      </w:r>
      <w:r w:rsidRPr="00333E03">
        <w:rPr>
          <w:rFonts w:hint="cs"/>
          <w:rtl/>
        </w:rPr>
        <w:t>למ"ס</w:t>
      </w:r>
      <w:r>
        <w:rPr>
          <w:rFonts w:hint="cs"/>
          <w:rtl/>
        </w:rPr>
        <w:t>) מספטמבר 2019</w:t>
      </w:r>
      <w:r w:rsidRPr="00333E03">
        <w:rPr>
          <w:rFonts w:hint="cs"/>
          <w:rtl/>
        </w:rPr>
        <w:t xml:space="preserve"> עולה כי בשנת 2018 ערך התוצרת החקלאית </w:t>
      </w:r>
      <w:r w:rsidRPr="00333E03">
        <w:rPr>
          <w:rFonts w:hint="cs"/>
          <w:rtl/>
        </w:rPr>
        <w:lastRenderedPageBreak/>
        <w:t>בענפי</w:t>
      </w:r>
      <w:r w:rsidRPr="00333E03">
        <w:rPr>
          <w:rtl/>
        </w:rPr>
        <w:t xml:space="preserve"> </w:t>
      </w:r>
      <w:r w:rsidRPr="00333E03">
        <w:rPr>
          <w:rFonts w:hint="cs"/>
          <w:rtl/>
        </w:rPr>
        <w:t>החי</w:t>
      </w:r>
      <w:r w:rsidRPr="00333E03">
        <w:rPr>
          <w:rtl/>
        </w:rPr>
        <w:t xml:space="preserve"> </w:t>
      </w:r>
      <w:r w:rsidRPr="00333E03">
        <w:rPr>
          <w:rFonts w:hint="cs"/>
          <w:rtl/>
        </w:rPr>
        <w:t xml:space="preserve">היה כ-12.5 מיליארד </w:t>
      </w:r>
      <w:r>
        <w:rPr>
          <w:rFonts w:hint="cs"/>
          <w:rtl/>
        </w:rPr>
        <w:t>ש"ח, ובכלל זה</w:t>
      </w:r>
      <w:r w:rsidRPr="00333E03">
        <w:rPr>
          <w:rFonts w:hint="cs"/>
          <w:rtl/>
        </w:rPr>
        <w:t xml:space="preserve"> </w:t>
      </w:r>
      <w:r>
        <w:rPr>
          <w:rFonts w:hint="cs"/>
          <w:rtl/>
        </w:rPr>
        <w:t>821,200</w:t>
      </w:r>
      <w:r w:rsidRPr="00333E03">
        <w:rPr>
          <w:rFonts w:hint="cs"/>
          <w:rtl/>
        </w:rPr>
        <w:t xml:space="preserve"> </w:t>
      </w:r>
      <w:r>
        <w:rPr>
          <w:rFonts w:hint="cs"/>
          <w:rtl/>
        </w:rPr>
        <w:t>טונות</w:t>
      </w:r>
      <w:r w:rsidRPr="00333E03">
        <w:rPr>
          <w:rFonts w:hint="cs"/>
          <w:rtl/>
        </w:rPr>
        <w:t xml:space="preserve"> בשר למאכל</w:t>
      </w:r>
      <w:r>
        <w:rPr>
          <w:rFonts w:hint="cs"/>
          <w:rtl/>
        </w:rPr>
        <w:t xml:space="preserve"> (עופות, בקר וצאן), 1.6</w:t>
      </w:r>
      <w:r w:rsidRPr="00333E03">
        <w:rPr>
          <w:rFonts w:hint="cs"/>
          <w:rtl/>
        </w:rPr>
        <w:t xml:space="preserve"> מילי</w:t>
      </w:r>
      <w:r>
        <w:rPr>
          <w:rFonts w:hint="cs"/>
          <w:rtl/>
        </w:rPr>
        <w:t xml:space="preserve">ארד </w:t>
      </w:r>
      <w:r w:rsidRPr="00333E03">
        <w:rPr>
          <w:rFonts w:hint="cs"/>
          <w:rtl/>
        </w:rPr>
        <w:t>ליטר חלב</w:t>
      </w:r>
      <w:r>
        <w:rPr>
          <w:rFonts w:hint="cs"/>
          <w:rtl/>
        </w:rPr>
        <w:t>,</w:t>
      </w:r>
      <w:r w:rsidRPr="00333E03">
        <w:rPr>
          <w:rFonts w:hint="cs"/>
          <w:rtl/>
        </w:rPr>
        <w:t xml:space="preserve"> </w:t>
      </w:r>
      <w:r>
        <w:rPr>
          <w:rFonts w:hint="cs"/>
          <w:rtl/>
        </w:rPr>
        <w:t xml:space="preserve">2.25 מיליארד ביצי מאכל, </w:t>
      </w:r>
      <w:r w:rsidR="000D1CEE">
        <w:rPr>
          <w:rFonts w:hint="cs"/>
          <w:rtl/>
        </w:rPr>
        <w:t>18,000</w:t>
      </w:r>
      <w:r>
        <w:rPr>
          <w:rFonts w:hint="cs"/>
          <w:rtl/>
        </w:rPr>
        <w:t xml:space="preserve"> טונ</w:t>
      </w:r>
      <w:r w:rsidR="000D1CEE">
        <w:rPr>
          <w:rFonts w:hint="cs"/>
          <w:rtl/>
        </w:rPr>
        <w:t>ות</w:t>
      </w:r>
      <w:r>
        <w:rPr>
          <w:rFonts w:hint="cs"/>
          <w:rtl/>
        </w:rPr>
        <w:t xml:space="preserve"> דגים ו-</w:t>
      </w:r>
      <w:r w:rsidR="000D1CEE">
        <w:rPr>
          <w:rFonts w:hint="cs"/>
          <w:rtl/>
        </w:rPr>
        <w:t>3,600</w:t>
      </w:r>
      <w:r>
        <w:rPr>
          <w:rFonts w:hint="cs"/>
          <w:rtl/>
        </w:rPr>
        <w:t xml:space="preserve"> טונ</w:t>
      </w:r>
      <w:r w:rsidR="000D1CEE">
        <w:rPr>
          <w:rFonts w:hint="cs"/>
          <w:rtl/>
        </w:rPr>
        <w:t>ות</w:t>
      </w:r>
      <w:r>
        <w:rPr>
          <w:rFonts w:hint="cs"/>
          <w:rtl/>
        </w:rPr>
        <w:t xml:space="preserve"> דבש. </w:t>
      </w:r>
    </w:p>
    <w:p w14:paraId="15D2DCBB" w14:textId="77777777" w:rsidR="0052233B" w:rsidRDefault="0052233B" w:rsidP="003E792D">
      <w:pPr>
        <w:pStyle w:val="100"/>
        <w:rPr>
          <w:rtl/>
        </w:rPr>
      </w:pPr>
      <w:r w:rsidRPr="00333E03">
        <w:rPr>
          <w:rFonts w:hint="cs"/>
          <w:rtl/>
        </w:rPr>
        <w:t xml:space="preserve">להלן בתרשים </w:t>
      </w:r>
      <w:r>
        <w:rPr>
          <w:rFonts w:hint="cs"/>
          <w:rtl/>
        </w:rPr>
        <w:t>2</w:t>
      </w:r>
      <w:r w:rsidRPr="00333E03">
        <w:rPr>
          <w:rFonts w:hint="cs"/>
          <w:rtl/>
        </w:rPr>
        <w:t xml:space="preserve"> </w:t>
      </w:r>
      <w:r w:rsidRPr="00333E03">
        <w:rPr>
          <w:rtl/>
        </w:rPr>
        <w:t>התפלגות ערך התפוקה של הייצור החקלאי לפי ענפי החקלאות הצמחית והחי</w:t>
      </w:r>
      <w:r>
        <w:rPr>
          <w:rFonts w:hint="cs"/>
          <w:rtl/>
        </w:rPr>
        <w:t xml:space="preserve"> בשנת 2018</w:t>
      </w:r>
      <w:r w:rsidRPr="00333E03">
        <w:rPr>
          <w:rFonts w:hint="cs"/>
          <w:rtl/>
        </w:rPr>
        <w:t>.</w:t>
      </w:r>
    </w:p>
    <w:p w14:paraId="7889311B" w14:textId="77777777" w:rsidR="0052233B" w:rsidRPr="003E792D" w:rsidRDefault="0052233B" w:rsidP="003E792D">
      <w:pPr>
        <w:pStyle w:val="a6"/>
        <w:rPr>
          <w:b/>
          <w:bCs/>
          <w:rtl/>
        </w:rPr>
      </w:pPr>
      <w:r w:rsidRPr="00333E03">
        <w:rPr>
          <w:rFonts w:hint="cs"/>
          <w:rtl/>
        </w:rPr>
        <w:t xml:space="preserve">תרשים </w:t>
      </w:r>
      <w:r>
        <w:rPr>
          <w:rFonts w:hint="cs"/>
          <w:rtl/>
        </w:rPr>
        <w:t xml:space="preserve">2: </w:t>
      </w:r>
      <w:r w:rsidRPr="003E792D">
        <w:rPr>
          <w:rFonts w:hint="cs"/>
          <w:b/>
          <w:bCs/>
          <w:rtl/>
        </w:rPr>
        <w:t xml:space="preserve">התפלגות ערך התפוקה של הייצור החקלאי באחוזים, לפי ענפי חקלאות, בשנת 2018 </w:t>
      </w:r>
    </w:p>
    <w:p w14:paraId="422DC9BA" w14:textId="77777777" w:rsidR="0052233B" w:rsidRPr="00333E03" w:rsidRDefault="0052233B" w:rsidP="0052233B">
      <w:pPr>
        <w:spacing w:line="269" w:lineRule="auto"/>
        <w:jc w:val="center"/>
        <w:rPr>
          <w:rtl/>
        </w:rPr>
      </w:pPr>
      <w:r w:rsidRPr="00333E03">
        <w:rPr>
          <w:noProof/>
        </w:rPr>
        <w:drawing>
          <wp:inline distT="0" distB="0" distL="0" distR="0" wp14:anchorId="07CD31D9" wp14:editId="65FDF51F">
            <wp:extent cx="4411980" cy="2486025"/>
            <wp:effectExtent l="0" t="0" r="7620" b="9525"/>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A0B437" w14:textId="77777777" w:rsidR="0052233B" w:rsidRDefault="0052233B" w:rsidP="003E792D">
      <w:pPr>
        <w:pStyle w:val="a8"/>
        <w:spacing w:after="240"/>
        <w:rPr>
          <w:rFonts w:asciiTheme="minorBidi" w:hAnsiTheme="minorBidi"/>
          <w:sz w:val="22"/>
          <w:rtl/>
        </w:rPr>
      </w:pPr>
      <w:r>
        <w:rPr>
          <w:rFonts w:hint="cs"/>
          <w:rtl/>
        </w:rPr>
        <w:t>על פי</w:t>
      </w:r>
      <w:r w:rsidRPr="00E32DAA">
        <w:rPr>
          <w:rtl/>
        </w:rPr>
        <w:t xml:space="preserve"> </w:t>
      </w:r>
      <w:r w:rsidRPr="00E32DAA">
        <w:rPr>
          <w:rFonts w:hint="eastAsia"/>
          <w:rtl/>
        </w:rPr>
        <w:t>נתוני</w:t>
      </w:r>
      <w:r w:rsidRPr="00E32DAA">
        <w:rPr>
          <w:rtl/>
        </w:rPr>
        <w:t xml:space="preserve"> </w:t>
      </w:r>
      <w:r w:rsidRPr="00E32DAA">
        <w:rPr>
          <w:rFonts w:hint="eastAsia"/>
          <w:rtl/>
        </w:rPr>
        <w:t>משרד</w:t>
      </w:r>
      <w:r w:rsidRPr="00E32DAA">
        <w:rPr>
          <w:rtl/>
        </w:rPr>
        <w:t xml:space="preserve"> </w:t>
      </w:r>
      <w:r>
        <w:rPr>
          <w:rFonts w:hint="cs"/>
          <w:rtl/>
        </w:rPr>
        <w:t>החקלאות (</w:t>
      </w:r>
      <w:r w:rsidRPr="00E32DAA">
        <w:rPr>
          <w:rFonts w:hint="eastAsia"/>
          <w:rtl/>
        </w:rPr>
        <w:t>המבוססים</w:t>
      </w:r>
      <w:r w:rsidRPr="00E32DAA">
        <w:rPr>
          <w:rtl/>
        </w:rPr>
        <w:t xml:space="preserve"> </w:t>
      </w:r>
      <w:r w:rsidRPr="00E32DAA">
        <w:rPr>
          <w:rFonts w:hint="eastAsia"/>
          <w:rtl/>
        </w:rPr>
        <w:t>על</w:t>
      </w:r>
      <w:r w:rsidRPr="00E32DAA">
        <w:rPr>
          <w:rtl/>
        </w:rPr>
        <w:t xml:space="preserve"> </w:t>
      </w:r>
      <w:r w:rsidRPr="00E32DAA">
        <w:rPr>
          <w:rFonts w:hint="eastAsia"/>
          <w:rtl/>
        </w:rPr>
        <w:t>נתוני</w:t>
      </w:r>
      <w:r w:rsidRPr="00E32DAA">
        <w:rPr>
          <w:rtl/>
        </w:rPr>
        <w:t xml:space="preserve"> </w:t>
      </w:r>
      <w:r>
        <w:rPr>
          <w:rFonts w:hint="cs"/>
          <w:rtl/>
        </w:rPr>
        <w:t>הלמ"ס</w:t>
      </w:r>
      <w:r>
        <w:rPr>
          <w:rFonts w:asciiTheme="minorBidi" w:hAnsiTheme="minorBidi" w:hint="cs"/>
          <w:sz w:val="22"/>
          <w:rtl/>
        </w:rPr>
        <w:t>), בעיבוד משרד מבקר המדינה</w:t>
      </w:r>
      <w:r w:rsidRPr="00A04680">
        <w:rPr>
          <w:rFonts w:asciiTheme="minorBidi" w:hAnsiTheme="minorBidi"/>
          <w:sz w:val="22"/>
          <w:rtl/>
        </w:rPr>
        <w:t>.</w:t>
      </w:r>
    </w:p>
    <w:p w14:paraId="10C31A52" w14:textId="77777777" w:rsidR="00B214D6" w:rsidRDefault="00B214D6">
      <w:pPr>
        <w:bidi w:val="0"/>
        <w:spacing w:after="200" w:line="276" w:lineRule="auto"/>
        <w:rPr>
          <w:rFonts w:ascii="Tahoma" w:hAnsi="Tahoma" w:cs="Tahoma"/>
          <w:szCs w:val="20"/>
          <w:rtl/>
        </w:rPr>
      </w:pPr>
      <w:r>
        <w:rPr>
          <w:rtl/>
        </w:rPr>
        <w:br w:type="page"/>
      </w:r>
    </w:p>
    <w:p w14:paraId="418C5156" w14:textId="116CAA04" w:rsidR="0052233B" w:rsidRDefault="0052233B" w:rsidP="003E792D">
      <w:pPr>
        <w:pStyle w:val="100"/>
        <w:rPr>
          <w:rtl/>
        </w:rPr>
      </w:pPr>
      <w:r>
        <w:rPr>
          <w:rFonts w:hint="cs"/>
          <w:rtl/>
        </w:rPr>
        <w:lastRenderedPageBreak/>
        <w:t>להלן בתרשים 3 השוואה של תפוקת העגבניות השנתית בין מספר מדינות נבחרות לבין ישראל בשנים 2005 - 2014 בטונה לשטח של אקר</w:t>
      </w:r>
      <w:r>
        <w:rPr>
          <w:rStyle w:val="FootnoteReference"/>
          <w:rtl/>
        </w:rPr>
        <w:footnoteReference w:id="5"/>
      </w:r>
      <w:r>
        <w:rPr>
          <w:rFonts w:hint="cs"/>
          <w:rtl/>
        </w:rPr>
        <w:t>.</w:t>
      </w:r>
    </w:p>
    <w:p w14:paraId="41E66B05" w14:textId="125C214F" w:rsidR="0052233B" w:rsidRPr="008C69FA" w:rsidRDefault="0052233B" w:rsidP="008C69FA">
      <w:pPr>
        <w:pStyle w:val="a6"/>
        <w:rPr>
          <w:b/>
          <w:bCs/>
          <w:rtl/>
        </w:rPr>
      </w:pPr>
      <w:r w:rsidRPr="0040059E">
        <w:rPr>
          <w:rFonts w:hint="cs"/>
          <w:rtl/>
        </w:rPr>
        <w:t xml:space="preserve">תרשים </w:t>
      </w:r>
      <w:r>
        <w:rPr>
          <w:rFonts w:hint="cs"/>
          <w:rtl/>
        </w:rPr>
        <w:t xml:space="preserve">3: </w:t>
      </w:r>
      <w:r w:rsidRPr="008C69FA">
        <w:rPr>
          <w:rFonts w:hint="cs"/>
          <w:b/>
          <w:bCs/>
          <w:rtl/>
        </w:rPr>
        <w:t>השוואת תפוקת העגבניות השנתית בין מספר מדינות נבחרות לבין ישראל, 2005 -2014 (בטונות לאקר)</w:t>
      </w:r>
    </w:p>
    <w:p w14:paraId="3FA46D57" w14:textId="77777777" w:rsidR="0052233B" w:rsidRDefault="0052233B" w:rsidP="0052233B">
      <w:pPr>
        <w:jc w:val="center"/>
        <w:rPr>
          <w:rtl/>
        </w:rPr>
      </w:pPr>
      <w:r>
        <w:rPr>
          <w:noProof/>
        </w:rPr>
        <w:drawing>
          <wp:inline distT="0" distB="0" distL="0" distR="0" wp14:anchorId="5AB1954E" wp14:editId="69B9B284">
            <wp:extent cx="4572000" cy="2743200"/>
            <wp:effectExtent l="0" t="0" r="0" b="0"/>
            <wp:docPr id="1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DADB49" w14:textId="77777777" w:rsidR="0052233B" w:rsidRPr="00420B0A" w:rsidRDefault="0052233B" w:rsidP="008C69FA">
      <w:pPr>
        <w:pStyle w:val="a8"/>
        <w:rPr>
          <w:rtl/>
        </w:rPr>
      </w:pPr>
      <w:r>
        <w:rPr>
          <w:rFonts w:hint="cs"/>
          <w:rtl/>
        </w:rPr>
        <w:t>המקור</w:t>
      </w:r>
      <w:r w:rsidRPr="00420B0A">
        <w:rPr>
          <w:rtl/>
        </w:rPr>
        <w:t xml:space="preserve">: </w:t>
      </w:r>
      <w:r w:rsidRPr="00420B0A">
        <w:rPr>
          <w:rFonts w:hint="eastAsia"/>
          <w:rtl/>
        </w:rPr>
        <w:t>ארגון</w:t>
      </w:r>
      <w:r w:rsidRPr="00420B0A">
        <w:rPr>
          <w:rtl/>
        </w:rPr>
        <w:t xml:space="preserve"> </w:t>
      </w:r>
      <w:r w:rsidRPr="00420B0A">
        <w:rPr>
          <w:rFonts w:hint="eastAsia"/>
          <w:rtl/>
        </w:rPr>
        <w:t>המזון</w:t>
      </w:r>
      <w:r w:rsidRPr="00420B0A">
        <w:rPr>
          <w:rtl/>
        </w:rPr>
        <w:t xml:space="preserve"> </w:t>
      </w:r>
      <w:r w:rsidRPr="00420B0A">
        <w:rPr>
          <w:rFonts w:hint="eastAsia"/>
          <w:rtl/>
        </w:rPr>
        <w:t>והחקלאות</w:t>
      </w:r>
      <w:r w:rsidRPr="00420B0A">
        <w:rPr>
          <w:rtl/>
        </w:rPr>
        <w:t xml:space="preserve"> </w:t>
      </w:r>
      <w:r w:rsidRPr="00420B0A">
        <w:rPr>
          <w:rFonts w:hint="eastAsia"/>
          <w:rtl/>
        </w:rPr>
        <w:t>של</w:t>
      </w:r>
      <w:r w:rsidRPr="00420B0A">
        <w:rPr>
          <w:rtl/>
        </w:rPr>
        <w:t xml:space="preserve"> </w:t>
      </w:r>
      <w:r w:rsidRPr="00420B0A">
        <w:rPr>
          <w:rFonts w:hint="eastAsia"/>
          <w:rtl/>
        </w:rPr>
        <w:t>האומות</w:t>
      </w:r>
      <w:r w:rsidRPr="00420B0A">
        <w:rPr>
          <w:rtl/>
        </w:rPr>
        <w:t xml:space="preserve"> </w:t>
      </w:r>
      <w:r w:rsidRPr="00420B0A">
        <w:rPr>
          <w:rFonts w:hint="eastAsia"/>
          <w:rtl/>
        </w:rPr>
        <w:t>המאוחדות</w:t>
      </w:r>
      <w:r w:rsidRPr="00420B0A">
        <w:rPr>
          <w:rtl/>
        </w:rPr>
        <w:t xml:space="preserve"> (</w:t>
      </w:r>
      <w:r w:rsidRPr="00420B0A">
        <w:t>FAO</w:t>
      </w:r>
      <w:r w:rsidRPr="00420B0A">
        <w:rPr>
          <w:rtl/>
        </w:rPr>
        <w:t>).</w:t>
      </w:r>
    </w:p>
    <w:p w14:paraId="731B8843" w14:textId="62C74DE9" w:rsidR="0052233B" w:rsidRDefault="0052233B" w:rsidP="0052233B">
      <w:pPr>
        <w:spacing w:line="269" w:lineRule="auto"/>
        <w:rPr>
          <w:rtl/>
        </w:rPr>
      </w:pPr>
    </w:p>
    <w:p w14:paraId="02475F37" w14:textId="77777777" w:rsidR="0052233B" w:rsidRDefault="0052233B" w:rsidP="008C69FA">
      <w:pPr>
        <w:pStyle w:val="100"/>
        <w:rPr>
          <w:rtl/>
        </w:rPr>
      </w:pPr>
      <w:r w:rsidRPr="00A1467E">
        <w:rPr>
          <w:rFonts w:hint="cs"/>
          <w:rtl/>
        </w:rPr>
        <w:t>מהנתונ</w:t>
      </w:r>
      <w:r>
        <w:rPr>
          <w:rFonts w:hint="cs"/>
          <w:rtl/>
        </w:rPr>
        <w:t xml:space="preserve">ים עולה כי תפוקת העגבניות היא עקבית במהלך השנים בכל מדינה, וקיימת שונות בין מדינות באזורים גאוגרפיים שונים שבהן שוררים תנאי אקלים שונים. התפוקה השנתית הממוצעת הגבוהה ביותר נמצאה בהולנד, עם 476 טונות לאקר. בישראל התפוקה השנתית הממוצעת היא 80 טונות לאקר. </w:t>
      </w:r>
    </w:p>
    <w:p w14:paraId="693F4317" w14:textId="002F5C4D" w:rsidR="0052233B" w:rsidRDefault="0052233B" w:rsidP="008C69FA">
      <w:pPr>
        <w:pStyle w:val="100"/>
        <w:rPr>
          <w:rtl/>
        </w:rPr>
      </w:pPr>
      <w:r>
        <w:rPr>
          <w:rFonts w:hint="cs"/>
          <w:rtl/>
        </w:rPr>
        <w:t xml:space="preserve">בתשובת משרד החקלאות מדצמבר 2019 (להלן - תשובת המשרד) הוא הסביר כי השונות בתפוקה נובעת גם משימוש בטכנולוגיות גידול שונות, שעלותן לחקלאים גבוהה מאוד. לדבריו, </w:t>
      </w:r>
      <w:r w:rsidRPr="00F01EB9">
        <w:rPr>
          <w:rtl/>
        </w:rPr>
        <w:t>לאחר שנבחנו הטכנולוגיות השונות ומשמעות</w:t>
      </w:r>
      <w:r>
        <w:rPr>
          <w:rFonts w:hint="cs"/>
          <w:rtl/>
        </w:rPr>
        <w:t>ן</w:t>
      </w:r>
      <w:r w:rsidRPr="00F01EB9">
        <w:rPr>
          <w:rtl/>
        </w:rPr>
        <w:t xml:space="preserve"> הכלכלית, החקלאים ב</w:t>
      </w:r>
      <w:r>
        <w:rPr>
          <w:rFonts w:hint="cs"/>
          <w:rtl/>
        </w:rPr>
        <w:t xml:space="preserve">ישראל </w:t>
      </w:r>
      <w:r w:rsidRPr="00F01EB9">
        <w:rPr>
          <w:rtl/>
        </w:rPr>
        <w:t xml:space="preserve">בחרו בטכנולוגיה פשוטה ובסיסית. </w:t>
      </w:r>
      <w:r>
        <w:rPr>
          <w:rFonts w:hint="cs"/>
          <w:rtl/>
        </w:rPr>
        <w:t xml:space="preserve">עוד צוין </w:t>
      </w:r>
      <w:r w:rsidR="00AD76E1">
        <w:rPr>
          <w:rFonts w:hint="cs"/>
          <w:rtl/>
        </w:rPr>
        <w:t>ב</w:t>
      </w:r>
      <w:r>
        <w:rPr>
          <w:rFonts w:hint="cs"/>
          <w:rtl/>
        </w:rPr>
        <w:t xml:space="preserve">תשובה כי לפני כארבע שנים פקד את היבול וירוס חדש, שהסב פגיעה ניכרת. </w:t>
      </w:r>
    </w:p>
    <w:p w14:paraId="33441E77" w14:textId="77777777" w:rsidR="0052233B" w:rsidRPr="001A379E" w:rsidRDefault="0052233B" w:rsidP="008C69FA">
      <w:pPr>
        <w:pStyle w:val="100"/>
      </w:pPr>
      <w:r w:rsidRPr="001A379E">
        <w:rPr>
          <w:rFonts w:hint="cs"/>
          <w:rtl/>
        </w:rPr>
        <w:t>משרד מבקר המדינה רואה חשיבות להמשיך ולבחון מפעם לפעם את האפשרות לשלב טכנולוגיות מתקדמות למול עלויות כלכליות לשם העלאת הפריון, ולהציגן לחקלאים לשם בחירת החלופה המיטבית.</w:t>
      </w:r>
    </w:p>
    <w:p w14:paraId="7051FF63" w14:textId="77777777" w:rsidR="0052233B" w:rsidRDefault="0052233B" w:rsidP="008C69FA">
      <w:pPr>
        <w:pStyle w:val="100"/>
        <w:rPr>
          <w:rtl/>
        </w:rPr>
      </w:pPr>
      <w:r w:rsidRPr="008C69FA">
        <w:rPr>
          <w:rStyle w:val="Heading5Char"/>
          <w:rFonts w:hint="cs"/>
          <w:color w:val="387026"/>
          <w:spacing w:val="0"/>
          <w:rtl/>
        </w:rPr>
        <w:t>מועסקים בחקלאות:</w:t>
      </w:r>
      <w:r>
        <w:rPr>
          <w:rFonts w:hint="cs"/>
          <w:rtl/>
        </w:rPr>
        <w:t xml:space="preserve"> </w:t>
      </w:r>
      <w:r w:rsidRPr="0033266E">
        <w:rPr>
          <w:rFonts w:hint="cs"/>
          <w:rtl/>
        </w:rPr>
        <w:t xml:space="preserve">לפי </w:t>
      </w:r>
      <w:r>
        <w:rPr>
          <w:rFonts w:hint="cs"/>
          <w:rtl/>
        </w:rPr>
        <w:t xml:space="preserve">נתוני </w:t>
      </w:r>
      <w:r w:rsidRPr="0033266E">
        <w:rPr>
          <w:rFonts w:hint="cs"/>
          <w:rtl/>
        </w:rPr>
        <w:t>הלמ"ס</w:t>
      </w:r>
      <w:r>
        <w:rPr>
          <w:rFonts w:hint="cs"/>
          <w:rtl/>
        </w:rPr>
        <w:t>,</w:t>
      </w:r>
      <w:r w:rsidRPr="0033266E">
        <w:rPr>
          <w:rFonts w:hint="cs"/>
          <w:rtl/>
        </w:rPr>
        <w:t xml:space="preserve"> בשנת 2018 </w:t>
      </w:r>
      <w:r w:rsidRPr="001B2BDE">
        <w:rPr>
          <w:rFonts w:hint="cs"/>
          <w:rtl/>
        </w:rPr>
        <w:t>הועסקו בחקלאות</w:t>
      </w:r>
      <w:r w:rsidRPr="003B6162">
        <w:rPr>
          <w:rFonts w:hint="cs"/>
          <w:rtl/>
        </w:rPr>
        <w:t xml:space="preserve"> כ-77</w:t>
      </w:r>
      <w:r>
        <w:rPr>
          <w:rFonts w:hint="cs"/>
          <w:rtl/>
        </w:rPr>
        <w:t>,000</w:t>
      </w:r>
      <w:r w:rsidRPr="003B6162">
        <w:rPr>
          <w:rFonts w:hint="cs"/>
          <w:rtl/>
        </w:rPr>
        <w:t xml:space="preserve"> עובדים. להלן</w:t>
      </w:r>
      <w:r>
        <w:rPr>
          <w:rFonts w:hint="cs"/>
          <w:rtl/>
        </w:rPr>
        <w:t xml:space="preserve"> בתרשים 4 מספר המועסקים בחקלאות בחלוקה לפי עובדים זרים, עובדים פלסטינים ועובדים ישראלים.</w:t>
      </w:r>
    </w:p>
    <w:p w14:paraId="4274DBBD" w14:textId="77777777" w:rsidR="0052233B" w:rsidRPr="001D03BA" w:rsidRDefault="0052233B" w:rsidP="001D03BA">
      <w:pPr>
        <w:pStyle w:val="a6"/>
        <w:rPr>
          <w:b/>
          <w:bCs/>
          <w:rtl/>
        </w:rPr>
      </w:pPr>
      <w:r w:rsidRPr="00135C26">
        <w:rPr>
          <w:rFonts w:hint="cs"/>
          <w:rtl/>
        </w:rPr>
        <w:lastRenderedPageBreak/>
        <w:t xml:space="preserve">תרשים </w:t>
      </w:r>
      <w:r>
        <w:rPr>
          <w:rFonts w:hint="cs"/>
          <w:rtl/>
        </w:rPr>
        <w:t xml:space="preserve">4: </w:t>
      </w:r>
      <w:r w:rsidRPr="001D03BA">
        <w:rPr>
          <w:rFonts w:hint="cs"/>
          <w:b/>
          <w:bCs/>
          <w:rtl/>
        </w:rPr>
        <w:t>מספר המועסקים בחקלאות בחלוקה לפי עובדים זרים, עובדים פלסטינים ועובדים ישראלים, 2018 (באלפים ובאחוזים מסך המועסקים)</w:t>
      </w:r>
    </w:p>
    <w:p w14:paraId="181EC53E" w14:textId="77777777" w:rsidR="0052233B" w:rsidRPr="00135C26" w:rsidRDefault="0052233B" w:rsidP="0052233B">
      <w:pPr>
        <w:spacing w:line="269" w:lineRule="auto"/>
        <w:jc w:val="center"/>
        <w:rPr>
          <w:b/>
          <w:bCs/>
          <w:rtl/>
        </w:rPr>
      </w:pPr>
      <w:r>
        <w:rPr>
          <w:noProof/>
        </w:rPr>
        <w:drawing>
          <wp:inline distT="0" distB="0" distL="0" distR="0" wp14:anchorId="14026259" wp14:editId="3A83B57E">
            <wp:extent cx="4572000" cy="2743200"/>
            <wp:effectExtent l="0" t="0" r="0" b="0"/>
            <wp:docPr id="20" name="תרשים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819E5B" w14:textId="77777777" w:rsidR="0052233B" w:rsidRPr="009B38DD" w:rsidRDefault="0052233B" w:rsidP="001D03BA">
      <w:pPr>
        <w:pStyle w:val="a8"/>
        <w:rPr>
          <w:rtl/>
        </w:rPr>
      </w:pPr>
      <w:r w:rsidRPr="009B38DD">
        <w:rPr>
          <w:rFonts w:hint="eastAsia"/>
          <w:rtl/>
        </w:rPr>
        <w:t>על</w:t>
      </w:r>
      <w:r w:rsidRPr="009B38DD">
        <w:rPr>
          <w:rtl/>
        </w:rPr>
        <w:t xml:space="preserve"> פי נתוני </w:t>
      </w:r>
      <w:r w:rsidRPr="009B38DD">
        <w:rPr>
          <w:rFonts w:hint="eastAsia"/>
          <w:rtl/>
        </w:rPr>
        <w:t>הלמ</w:t>
      </w:r>
      <w:r w:rsidRPr="009B38DD">
        <w:rPr>
          <w:rtl/>
        </w:rPr>
        <w:t>"ס, בעיבוד משרד מבקר המדינה.</w:t>
      </w:r>
    </w:p>
    <w:p w14:paraId="176C753E" w14:textId="77777777" w:rsidR="008C69FA" w:rsidRDefault="008C69FA" w:rsidP="008C69FA">
      <w:pPr>
        <w:pStyle w:val="100"/>
        <w:rPr>
          <w:rStyle w:val="Heading5Char"/>
          <w:rtl/>
        </w:rPr>
      </w:pPr>
    </w:p>
    <w:p w14:paraId="08839F8A" w14:textId="54673BC2" w:rsidR="0052233B" w:rsidRDefault="0052233B" w:rsidP="008C69FA">
      <w:pPr>
        <w:pStyle w:val="100"/>
        <w:rPr>
          <w:rtl/>
        </w:rPr>
      </w:pPr>
      <w:r w:rsidRPr="008C69FA">
        <w:rPr>
          <w:rStyle w:val="Heading5Char"/>
          <w:rFonts w:hint="eastAsia"/>
          <w:color w:val="387026"/>
          <w:spacing w:val="0"/>
          <w:rtl/>
        </w:rPr>
        <w:t>מגמות</w:t>
      </w:r>
      <w:r w:rsidRPr="008C69FA">
        <w:rPr>
          <w:rStyle w:val="Heading5Char"/>
          <w:color w:val="387026"/>
          <w:spacing w:val="0"/>
          <w:rtl/>
        </w:rPr>
        <w:t xml:space="preserve"> </w:t>
      </w:r>
      <w:r w:rsidRPr="008C69FA">
        <w:rPr>
          <w:rStyle w:val="Heading5Char"/>
          <w:rFonts w:hint="eastAsia"/>
          <w:color w:val="387026"/>
          <w:spacing w:val="0"/>
          <w:rtl/>
        </w:rPr>
        <w:t>בענף</w:t>
      </w:r>
      <w:r w:rsidRPr="008C69FA">
        <w:rPr>
          <w:rStyle w:val="Heading5Char"/>
          <w:rFonts w:hint="cs"/>
          <w:color w:val="387026"/>
          <w:spacing w:val="0"/>
          <w:rtl/>
        </w:rPr>
        <w:t>:</w:t>
      </w:r>
      <w:r>
        <w:rPr>
          <w:rFonts w:hint="cs"/>
          <w:rtl/>
        </w:rPr>
        <w:t xml:space="preserve"> </w:t>
      </w:r>
      <w:r w:rsidRPr="00333E03">
        <w:rPr>
          <w:rFonts w:hint="cs"/>
          <w:rtl/>
        </w:rPr>
        <w:t>בעשור האחרון חל</w:t>
      </w:r>
      <w:r>
        <w:rPr>
          <w:rFonts w:hint="cs"/>
          <w:rtl/>
        </w:rPr>
        <w:t>ו</w:t>
      </w:r>
      <w:r w:rsidRPr="00333E03">
        <w:rPr>
          <w:rFonts w:hint="cs"/>
          <w:rtl/>
        </w:rPr>
        <w:t xml:space="preserve"> שינויים בכל ענפי החקלאות</w:t>
      </w:r>
      <w:r>
        <w:rPr>
          <w:rFonts w:hint="cs"/>
          <w:rtl/>
        </w:rPr>
        <w:t xml:space="preserve"> שהתבטאו</w:t>
      </w:r>
      <w:r w:rsidRPr="00333E03">
        <w:rPr>
          <w:rFonts w:hint="cs"/>
          <w:rtl/>
        </w:rPr>
        <w:t xml:space="preserve"> </w:t>
      </w:r>
      <w:r>
        <w:rPr>
          <w:rFonts w:hint="cs"/>
          <w:rtl/>
        </w:rPr>
        <w:t>בריכוז חלקות משפחתיות ופרטיות ל</w:t>
      </w:r>
      <w:r w:rsidRPr="00333E03">
        <w:rPr>
          <w:rFonts w:hint="cs"/>
          <w:rtl/>
        </w:rPr>
        <w:t>שטחי עיבוד גדולים</w:t>
      </w:r>
      <w:r>
        <w:rPr>
          <w:rFonts w:hint="cs"/>
          <w:rtl/>
        </w:rPr>
        <w:t xml:space="preserve"> המשותפים לכמה חקלאים</w:t>
      </w:r>
      <w:r w:rsidRPr="00333E03">
        <w:rPr>
          <w:rFonts w:hint="cs"/>
          <w:rtl/>
        </w:rPr>
        <w:t xml:space="preserve">. שינויים אלה נועדו לשפר את רווחיות החקלאות </w:t>
      </w:r>
      <w:r>
        <w:rPr>
          <w:rFonts w:hint="cs"/>
          <w:rtl/>
        </w:rPr>
        <w:t>באמצעות</w:t>
      </w:r>
      <w:r w:rsidRPr="00333E03">
        <w:rPr>
          <w:rFonts w:hint="cs"/>
          <w:rtl/>
        </w:rPr>
        <w:t xml:space="preserve"> יתרון </w:t>
      </w:r>
      <w:r>
        <w:rPr>
          <w:rFonts w:hint="cs"/>
          <w:rtl/>
        </w:rPr>
        <w:t>ה</w:t>
      </w:r>
      <w:r w:rsidRPr="00333E03">
        <w:rPr>
          <w:rFonts w:hint="cs"/>
          <w:rtl/>
        </w:rPr>
        <w:t>גודל</w:t>
      </w:r>
      <w:r>
        <w:rPr>
          <w:rFonts w:hint="cs"/>
          <w:rtl/>
        </w:rPr>
        <w:t>.</w:t>
      </w:r>
      <w:r w:rsidRPr="00333E03">
        <w:rPr>
          <w:rFonts w:hint="cs"/>
          <w:rtl/>
        </w:rPr>
        <w:t xml:space="preserve"> </w:t>
      </w:r>
      <w:r>
        <w:rPr>
          <w:rFonts w:hint="cs"/>
          <w:rtl/>
        </w:rPr>
        <w:t>בד בבד</w:t>
      </w:r>
      <w:r w:rsidRPr="00333E03">
        <w:rPr>
          <w:rFonts w:hint="cs"/>
          <w:rtl/>
        </w:rPr>
        <w:t xml:space="preserve"> נמשכת </w:t>
      </w:r>
      <w:r>
        <w:rPr>
          <w:rFonts w:hint="cs"/>
          <w:rtl/>
        </w:rPr>
        <w:t>ה</w:t>
      </w:r>
      <w:r w:rsidRPr="00333E03">
        <w:rPr>
          <w:rFonts w:hint="cs"/>
          <w:rtl/>
        </w:rPr>
        <w:t>עלי</w:t>
      </w:r>
      <w:r>
        <w:rPr>
          <w:rFonts w:hint="cs"/>
          <w:rtl/>
        </w:rPr>
        <w:t>י</w:t>
      </w:r>
      <w:r w:rsidRPr="00333E03">
        <w:rPr>
          <w:rFonts w:hint="cs"/>
          <w:rtl/>
        </w:rPr>
        <w:t>ה במחירי התשומות</w:t>
      </w:r>
      <w:r>
        <w:rPr>
          <w:rFonts w:hint="cs"/>
          <w:rtl/>
        </w:rPr>
        <w:t xml:space="preserve"> לייצור החקלאי</w:t>
      </w:r>
      <w:r>
        <w:rPr>
          <w:rStyle w:val="FootnoteReference"/>
          <w:rtl/>
        </w:rPr>
        <w:footnoteReference w:id="6"/>
      </w:r>
      <w:r w:rsidRPr="00333E03">
        <w:rPr>
          <w:rFonts w:hint="cs"/>
          <w:rtl/>
        </w:rPr>
        <w:t xml:space="preserve"> </w:t>
      </w:r>
      <w:r>
        <w:rPr>
          <w:rFonts w:hint="cs"/>
          <w:rtl/>
        </w:rPr>
        <w:t>וגוברת מעורבותם</w:t>
      </w:r>
      <w:r w:rsidRPr="00333E03">
        <w:rPr>
          <w:rFonts w:hint="cs"/>
          <w:rtl/>
        </w:rPr>
        <w:t xml:space="preserve"> של בעלי עניין כמו קמעונאים, צרכנים וארגוני סביבה המעלים דרישות </w:t>
      </w:r>
      <w:r>
        <w:rPr>
          <w:rFonts w:hint="cs"/>
          <w:rtl/>
        </w:rPr>
        <w:t xml:space="preserve">בנוגע </w:t>
      </w:r>
      <w:r w:rsidRPr="00333E03">
        <w:rPr>
          <w:rFonts w:hint="cs"/>
          <w:rtl/>
        </w:rPr>
        <w:t xml:space="preserve">לאיכות התוצרת, </w:t>
      </w:r>
      <w:r>
        <w:rPr>
          <w:rFonts w:hint="cs"/>
          <w:rtl/>
        </w:rPr>
        <w:t xml:space="preserve">הפחתת השימוש בחומרי הדברה, </w:t>
      </w:r>
      <w:r w:rsidRPr="00333E03">
        <w:rPr>
          <w:rFonts w:hint="cs"/>
          <w:rtl/>
        </w:rPr>
        <w:t>מני</w:t>
      </w:r>
      <w:r>
        <w:rPr>
          <w:rFonts w:hint="cs"/>
          <w:rtl/>
        </w:rPr>
        <w:t>עת פגיעה בסביבה ובבעלי חיים ו</w:t>
      </w:r>
      <w:r w:rsidRPr="00333E03">
        <w:rPr>
          <w:rFonts w:hint="cs"/>
          <w:rtl/>
        </w:rPr>
        <w:t xml:space="preserve">שמירה על מחיר הוגן. </w:t>
      </w:r>
    </w:p>
    <w:p w14:paraId="66B5EE3B" w14:textId="77777777" w:rsidR="0052233B" w:rsidRPr="00333E03" w:rsidRDefault="0052233B" w:rsidP="00575132">
      <w:pPr>
        <w:pStyle w:val="414"/>
        <w:rPr>
          <w:rtl/>
        </w:rPr>
      </w:pPr>
      <w:r>
        <w:rPr>
          <w:rFonts w:hint="cs"/>
          <w:rtl/>
        </w:rPr>
        <w:t>יחידת שירות ההדרכה</w:t>
      </w:r>
    </w:p>
    <w:p w14:paraId="34E8B647" w14:textId="77777777" w:rsidR="0052233B" w:rsidRPr="00333E03" w:rsidRDefault="0052233B" w:rsidP="00575132">
      <w:pPr>
        <w:pStyle w:val="100"/>
        <w:rPr>
          <w:rtl/>
        </w:rPr>
      </w:pPr>
      <w:r>
        <w:rPr>
          <w:rFonts w:hint="cs"/>
          <w:rtl/>
        </w:rPr>
        <w:t xml:space="preserve">כאמור, </w:t>
      </w:r>
      <w:r w:rsidRPr="00333E03">
        <w:rPr>
          <w:rFonts w:hint="cs"/>
          <w:rtl/>
        </w:rPr>
        <w:t>שה</w:t>
      </w:r>
      <w:r w:rsidRPr="00333E03">
        <w:rPr>
          <w:rtl/>
        </w:rPr>
        <w:t>"</w:t>
      </w:r>
      <w:r w:rsidRPr="00333E03">
        <w:rPr>
          <w:rFonts w:hint="cs"/>
          <w:rtl/>
        </w:rPr>
        <w:t>ם</w:t>
      </w:r>
      <w:r w:rsidRPr="00333E03">
        <w:rPr>
          <w:rtl/>
        </w:rPr>
        <w:t xml:space="preserve"> מופקד</w:t>
      </w:r>
      <w:r>
        <w:rPr>
          <w:rFonts w:hint="cs"/>
          <w:rtl/>
        </w:rPr>
        <w:t>ת</w:t>
      </w:r>
      <w:r w:rsidRPr="00333E03">
        <w:rPr>
          <w:rtl/>
        </w:rPr>
        <w:t xml:space="preserve"> על ייצור ידע </w:t>
      </w:r>
      <w:r w:rsidRPr="00333E03">
        <w:rPr>
          <w:rFonts w:hint="cs"/>
          <w:rtl/>
        </w:rPr>
        <w:t>חקלאי</w:t>
      </w:r>
      <w:r w:rsidRPr="00333E03">
        <w:rPr>
          <w:rtl/>
        </w:rPr>
        <w:t xml:space="preserve"> </w:t>
      </w:r>
      <w:r>
        <w:rPr>
          <w:rFonts w:hint="cs"/>
          <w:rtl/>
        </w:rPr>
        <w:t xml:space="preserve">יישומי </w:t>
      </w:r>
      <w:r w:rsidRPr="00333E03">
        <w:rPr>
          <w:rtl/>
        </w:rPr>
        <w:t xml:space="preserve">אובייקטיבי </w:t>
      </w:r>
      <w:r>
        <w:rPr>
          <w:rFonts w:hint="cs"/>
          <w:rtl/>
        </w:rPr>
        <w:t>ו</w:t>
      </w:r>
      <w:r w:rsidRPr="00333E03">
        <w:rPr>
          <w:rtl/>
        </w:rPr>
        <w:t>נטול אינטרסים</w:t>
      </w:r>
      <w:r w:rsidRPr="00333E03">
        <w:rPr>
          <w:rFonts w:hint="cs"/>
          <w:rtl/>
        </w:rPr>
        <w:t xml:space="preserve"> ועל הקנייתו</w:t>
      </w:r>
      <w:r w:rsidRPr="00333E03">
        <w:rPr>
          <w:rtl/>
        </w:rPr>
        <w:t xml:space="preserve"> </w:t>
      </w:r>
      <w:r w:rsidRPr="00333E03">
        <w:rPr>
          <w:rFonts w:hint="cs"/>
          <w:rtl/>
        </w:rPr>
        <w:t>ל</w:t>
      </w:r>
      <w:r w:rsidRPr="00333E03">
        <w:rPr>
          <w:rtl/>
        </w:rPr>
        <w:t>חקלאים</w:t>
      </w:r>
      <w:r w:rsidRPr="00333E03">
        <w:rPr>
          <w:rFonts w:hint="cs"/>
          <w:rtl/>
        </w:rPr>
        <w:t>. פעולות שה"ם</w:t>
      </w:r>
      <w:r w:rsidRPr="00333E03">
        <w:rPr>
          <w:rtl/>
        </w:rPr>
        <w:t xml:space="preserve"> </w:t>
      </w:r>
      <w:r w:rsidRPr="00333E03">
        <w:rPr>
          <w:rFonts w:hint="cs"/>
          <w:rtl/>
        </w:rPr>
        <w:t xml:space="preserve">נועדו </w:t>
      </w:r>
      <w:r>
        <w:rPr>
          <w:rFonts w:hint="cs"/>
          <w:rtl/>
        </w:rPr>
        <w:t>לשפר את</w:t>
      </w:r>
      <w:r w:rsidRPr="00333E03">
        <w:rPr>
          <w:rtl/>
        </w:rPr>
        <w:t xml:space="preserve"> </w:t>
      </w:r>
      <w:r w:rsidRPr="00333E03">
        <w:rPr>
          <w:rFonts w:hint="cs"/>
          <w:rtl/>
        </w:rPr>
        <w:t>איכות התוצרת החקלאית ו</w:t>
      </w:r>
      <w:r>
        <w:rPr>
          <w:rFonts w:hint="cs"/>
          <w:rtl/>
        </w:rPr>
        <w:t xml:space="preserve">את </w:t>
      </w:r>
      <w:r w:rsidRPr="00333E03">
        <w:rPr>
          <w:rtl/>
        </w:rPr>
        <w:t xml:space="preserve">רווחיות המגזר החקלאי </w:t>
      </w:r>
      <w:r>
        <w:rPr>
          <w:rFonts w:hint="cs"/>
          <w:rtl/>
        </w:rPr>
        <w:t xml:space="preserve">בישראל </w:t>
      </w:r>
      <w:r w:rsidRPr="00333E03">
        <w:rPr>
          <w:rFonts w:hint="cs"/>
          <w:rtl/>
        </w:rPr>
        <w:t xml:space="preserve">תוך </w:t>
      </w:r>
      <w:r w:rsidRPr="00333E03">
        <w:rPr>
          <w:rtl/>
        </w:rPr>
        <w:t>שימוש יעיל באמצעי הייצור העומדים לרשות</w:t>
      </w:r>
      <w:r>
        <w:rPr>
          <w:rFonts w:hint="cs"/>
          <w:rtl/>
        </w:rPr>
        <w:t xml:space="preserve">ו </w:t>
      </w:r>
      <w:r>
        <w:rPr>
          <w:rFonts w:hint="eastAsia"/>
          <w:rtl/>
        </w:rPr>
        <w:t>–</w:t>
      </w:r>
      <w:r w:rsidRPr="00333E03">
        <w:rPr>
          <w:rtl/>
        </w:rPr>
        <w:t xml:space="preserve"> קרקע, מים, עבודה והון</w:t>
      </w:r>
      <w:r>
        <w:rPr>
          <w:rFonts w:hint="cs"/>
          <w:rtl/>
        </w:rPr>
        <w:t>, ו</w:t>
      </w:r>
      <w:r w:rsidRPr="00333E03">
        <w:rPr>
          <w:rtl/>
        </w:rPr>
        <w:t>תוך ראיית התועלת הציבורית הגלומ</w:t>
      </w:r>
      <w:r>
        <w:rPr>
          <w:rFonts w:hint="cs"/>
          <w:rtl/>
        </w:rPr>
        <w:t>ה</w:t>
      </w:r>
      <w:r w:rsidRPr="00333E03">
        <w:rPr>
          <w:rtl/>
        </w:rPr>
        <w:t xml:space="preserve"> בחקלאות</w:t>
      </w:r>
      <w:r w:rsidRPr="00333E03">
        <w:rPr>
          <w:rFonts w:hint="cs"/>
          <w:rtl/>
        </w:rPr>
        <w:t>.</w:t>
      </w:r>
      <w:r>
        <w:rPr>
          <w:rFonts w:hint="cs"/>
          <w:rtl/>
        </w:rPr>
        <w:t xml:space="preserve"> </w:t>
      </w:r>
    </w:p>
    <w:p w14:paraId="13A95802" w14:textId="77777777" w:rsidR="0052233B" w:rsidRDefault="0052233B" w:rsidP="00575132">
      <w:pPr>
        <w:pStyle w:val="100"/>
        <w:rPr>
          <w:rtl/>
        </w:rPr>
      </w:pPr>
      <w:r w:rsidRPr="00333E03">
        <w:rPr>
          <w:rtl/>
        </w:rPr>
        <w:t xml:space="preserve">ייצור הידע </w:t>
      </w:r>
      <w:r>
        <w:rPr>
          <w:rFonts w:hint="cs"/>
          <w:rtl/>
        </w:rPr>
        <w:t xml:space="preserve">החקלאי היישומי </w:t>
      </w:r>
      <w:r w:rsidRPr="00333E03">
        <w:rPr>
          <w:rtl/>
        </w:rPr>
        <w:t>נעשה במגוון שיטות, אמצעים וטכנולוגיות של מחקר ופיתוח</w:t>
      </w:r>
      <w:r>
        <w:rPr>
          <w:rFonts w:hint="cs"/>
          <w:rtl/>
        </w:rPr>
        <w:t>,</w:t>
      </w:r>
      <w:r w:rsidRPr="00333E03">
        <w:rPr>
          <w:rtl/>
        </w:rPr>
        <w:t xml:space="preserve"> הכוללים </w:t>
      </w:r>
      <w:r w:rsidRPr="00333E03">
        <w:rPr>
          <w:rFonts w:hint="cs"/>
          <w:rtl/>
        </w:rPr>
        <w:t>מחקרים</w:t>
      </w:r>
      <w:r w:rsidRPr="00333E03">
        <w:rPr>
          <w:rtl/>
        </w:rPr>
        <w:t xml:space="preserve"> </w:t>
      </w:r>
      <w:r w:rsidRPr="00333E03">
        <w:rPr>
          <w:rFonts w:hint="cs"/>
          <w:rtl/>
        </w:rPr>
        <w:t xml:space="preserve">וניסויי </w:t>
      </w:r>
      <w:r w:rsidRPr="00333E03">
        <w:rPr>
          <w:rtl/>
        </w:rPr>
        <w:t>שדה במשקי</w:t>
      </w:r>
      <w:r>
        <w:rPr>
          <w:rFonts w:hint="cs"/>
          <w:rtl/>
        </w:rPr>
        <w:t>ם</w:t>
      </w:r>
      <w:r w:rsidRPr="00333E03">
        <w:rPr>
          <w:rtl/>
        </w:rPr>
        <w:t xml:space="preserve"> החקלאי</w:t>
      </w:r>
      <w:r>
        <w:rPr>
          <w:rFonts w:hint="cs"/>
          <w:rtl/>
        </w:rPr>
        <w:t>י</w:t>
      </w:r>
      <w:r w:rsidRPr="00333E03">
        <w:rPr>
          <w:rtl/>
        </w:rPr>
        <w:t xml:space="preserve">ם </w:t>
      </w:r>
      <w:r>
        <w:rPr>
          <w:rFonts w:hint="cs"/>
          <w:rtl/>
        </w:rPr>
        <w:t>ו</w:t>
      </w:r>
      <w:r w:rsidRPr="00333E03">
        <w:rPr>
          <w:rtl/>
        </w:rPr>
        <w:t>במרכזי מחקר ופיתוח חקלאי</w:t>
      </w:r>
      <w:r>
        <w:rPr>
          <w:rFonts w:hint="cs"/>
          <w:rtl/>
        </w:rPr>
        <w:t>ים</w:t>
      </w:r>
      <w:r w:rsidRPr="00333E03">
        <w:rPr>
          <w:rtl/>
        </w:rPr>
        <w:t xml:space="preserve"> אזוריים.</w:t>
      </w:r>
      <w:r w:rsidRPr="00333E03">
        <w:rPr>
          <w:rFonts w:hint="cs"/>
          <w:rtl/>
        </w:rPr>
        <w:t xml:space="preserve"> ההדרכה נעש</w:t>
      </w:r>
      <w:r>
        <w:rPr>
          <w:rFonts w:hint="cs"/>
          <w:rtl/>
        </w:rPr>
        <w:t>י</w:t>
      </w:r>
      <w:r w:rsidRPr="00333E03">
        <w:rPr>
          <w:rFonts w:hint="cs"/>
          <w:rtl/>
        </w:rPr>
        <w:t xml:space="preserve">ת </w:t>
      </w:r>
      <w:r>
        <w:rPr>
          <w:rFonts w:hint="cs"/>
          <w:rtl/>
        </w:rPr>
        <w:t xml:space="preserve">בכל הארץ </w:t>
      </w:r>
      <w:r w:rsidRPr="00333E03">
        <w:rPr>
          <w:rFonts w:hint="cs"/>
          <w:rtl/>
        </w:rPr>
        <w:t xml:space="preserve">באמצעות </w:t>
      </w:r>
      <w:r w:rsidRPr="00333E03">
        <w:rPr>
          <w:rtl/>
        </w:rPr>
        <w:t>מפגש</w:t>
      </w:r>
      <w:r w:rsidRPr="00333E03">
        <w:rPr>
          <w:rFonts w:hint="cs"/>
          <w:rtl/>
        </w:rPr>
        <w:t>ים</w:t>
      </w:r>
      <w:r w:rsidRPr="00333E03">
        <w:rPr>
          <w:rtl/>
        </w:rPr>
        <w:t xml:space="preserve"> </w:t>
      </w:r>
      <w:r w:rsidRPr="00333E03">
        <w:rPr>
          <w:rFonts w:hint="cs"/>
          <w:rtl/>
        </w:rPr>
        <w:t xml:space="preserve">של מדריכי שה"ם עם החקלאים </w:t>
      </w:r>
      <w:r w:rsidRPr="00333E03">
        <w:rPr>
          <w:rtl/>
        </w:rPr>
        <w:t>ב</w:t>
      </w:r>
      <w:r w:rsidRPr="00333E03">
        <w:rPr>
          <w:rFonts w:hint="cs"/>
          <w:rtl/>
        </w:rPr>
        <w:t>משק</w:t>
      </w:r>
      <w:r>
        <w:rPr>
          <w:rFonts w:hint="cs"/>
          <w:rtl/>
        </w:rPr>
        <w:t>יה</w:t>
      </w:r>
      <w:r w:rsidRPr="00333E03">
        <w:rPr>
          <w:rFonts w:hint="cs"/>
          <w:rtl/>
        </w:rPr>
        <w:t>ם</w:t>
      </w:r>
      <w:r w:rsidRPr="00333E03">
        <w:rPr>
          <w:rtl/>
        </w:rPr>
        <w:t xml:space="preserve"> </w:t>
      </w:r>
      <w:r w:rsidRPr="00333E03">
        <w:rPr>
          <w:rFonts w:hint="cs"/>
          <w:rtl/>
        </w:rPr>
        <w:t>ובחלקות השדה</w:t>
      </w:r>
      <w:r>
        <w:rPr>
          <w:rFonts w:hint="cs"/>
          <w:rtl/>
        </w:rPr>
        <w:t xml:space="preserve"> שלהם</w:t>
      </w:r>
      <w:r w:rsidRPr="00333E03">
        <w:rPr>
          <w:rFonts w:hint="cs"/>
          <w:rtl/>
        </w:rPr>
        <w:t xml:space="preserve"> (להלן - הדרכה פרטנית), ובאמצעות </w:t>
      </w:r>
      <w:r w:rsidRPr="00333E03">
        <w:rPr>
          <w:rtl/>
        </w:rPr>
        <w:t>ימי עיון</w:t>
      </w:r>
      <w:r w:rsidRPr="00333E03">
        <w:rPr>
          <w:rFonts w:hint="cs"/>
          <w:rtl/>
        </w:rPr>
        <w:t>,</w:t>
      </w:r>
      <w:r w:rsidRPr="00333E03">
        <w:rPr>
          <w:rtl/>
        </w:rPr>
        <w:t xml:space="preserve"> קורסים </w:t>
      </w:r>
      <w:r w:rsidRPr="00333E03">
        <w:rPr>
          <w:rFonts w:hint="cs"/>
          <w:rtl/>
        </w:rPr>
        <w:t>ו</w:t>
      </w:r>
      <w:r w:rsidRPr="00333E03">
        <w:rPr>
          <w:rtl/>
        </w:rPr>
        <w:t>סיורים</w:t>
      </w:r>
      <w:r w:rsidRPr="00333E03">
        <w:rPr>
          <w:rFonts w:hint="cs"/>
          <w:rtl/>
        </w:rPr>
        <w:t xml:space="preserve"> (להלן -</w:t>
      </w:r>
      <w:r>
        <w:rPr>
          <w:rFonts w:hint="cs"/>
          <w:rtl/>
        </w:rPr>
        <w:t xml:space="preserve"> </w:t>
      </w:r>
      <w:r w:rsidRPr="00333E03">
        <w:rPr>
          <w:rtl/>
        </w:rPr>
        <w:lastRenderedPageBreak/>
        <w:t>הדרכה קבוצתית</w:t>
      </w:r>
      <w:r w:rsidRPr="00333E03">
        <w:rPr>
          <w:rFonts w:hint="cs"/>
          <w:rtl/>
        </w:rPr>
        <w:t>)</w:t>
      </w:r>
      <w:r w:rsidRPr="00333E03">
        <w:rPr>
          <w:rtl/>
        </w:rPr>
        <w:t xml:space="preserve">. </w:t>
      </w:r>
      <w:r>
        <w:rPr>
          <w:rFonts w:hint="cs"/>
          <w:rtl/>
        </w:rPr>
        <w:t xml:space="preserve">כך לדוגמה מקיים </w:t>
      </w:r>
      <w:r w:rsidRPr="009E3BEF">
        <w:rPr>
          <w:rtl/>
        </w:rPr>
        <w:t xml:space="preserve">שה"ם קורס </w:t>
      </w:r>
      <w:r>
        <w:rPr>
          <w:rFonts w:hint="cs"/>
          <w:rtl/>
        </w:rPr>
        <w:t xml:space="preserve">לחקלאים חדשים בענפי הצומח ולחקלאי </w:t>
      </w:r>
      <w:r w:rsidRPr="009E3BEF">
        <w:rPr>
          <w:rtl/>
        </w:rPr>
        <w:t xml:space="preserve">דור ההמשך </w:t>
      </w:r>
      <w:r>
        <w:rPr>
          <w:rFonts w:hint="cs"/>
          <w:rtl/>
        </w:rPr>
        <w:t xml:space="preserve">במשקים ותיקים (קורס עתידים), שנועד לספק להם </w:t>
      </w:r>
      <w:r w:rsidRPr="009E3BEF">
        <w:rPr>
          <w:rtl/>
        </w:rPr>
        <w:t>ידע</w:t>
      </w:r>
      <w:r>
        <w:rPr>
          <w:rFonts w:hint="cs"/>
          <w:rtl/>
        </w:rPr>
        <w:t xml:space="preserve"> הדרוש</w:t>
      </w:r>
      <w:r w:rsidRPr="009E3BEF">
        <w:rPr>
          <w:rtl/>
        </w:rPr>
        <w:t xml:space="preserve"> </w:t>
      </w:r>
      <w:r>
        <w:rPr>
          <w:rFonts w:hint="cs"/>
          <w:rtl/>
        </w:rPr>
        <w:t xml:space="preserve">לניהול </w:t>
      </w:r>
      <w:r w:rsidRPr="001865BE">
        <w:rPr>
          <w:rtl/>
        </w:rPr>
        <w:t xml:space="preserve">חקלאות </w:t>
      </w:r>
      <w:r>
        <w:rPr>
          <w:rFonts w:hint="cs"/>
          <w:rtl/>
        </w:rPr>
        <w:t>יישומית</w:t>
      </w:r>
      <w:r w:rsidRPr="001865BE">
        <w:rPr>
          <w:rtl/>
        </w:rPr>
        <w:t xml:space="preserve"> מודרנית ומתקדמת</w:t>
      </w:r>
      <w:r>
        <w:rPr>
          <w:rFonts w:hint="cs"/>
          <w:rtl/>
        </w:rPr>
        <w:t xml:space="preserve"> במשקיהם. בשנים 2013 - 2018 התקיימו שישה קורסים כאלה שבהם נטלו חלק כ-370 משתתפים. את ה</w:t>
      </w:r>
      <w:r w:rsidRPr="00333E03">
        <w:rPr>
          <w:rtl/>
        </w:rPr>
        <w:t xml:space="preserve">הדרכה </w:t>
      </w:r>
      <w:r>
        <w:rPr>
          <w:rFonts w:hint="cs"/>
          <w:rtl/>
        </w:rPr>
        <w:t>ה</w:t>
      </w:r>
      <w:r w:rsidRPr="00333E03">
        <w:rPr>
          <w:rtl/>
        </w:rPr>
        <w:t xml:space="preserve">פרטנית </w:t>
      </w:r>
      <w:r>
        <w:rPr>
          <w:rFonts w:hint="cs"/>
          <w:rtl/>
        </w:rPr>
        <w:t xml:space="preserve">מבצעים עובדי שה"ם, וכן </w:t>
      </w:r>
      <w:r w:rsidRPr="00333E03">
        <w:rPr>
          <w:rtl/>
        </w:rPr>
        <w:t>מדריכים שאינם עובדי משרד</w:t>
      </w:r>
      <w:r>
        <w:rPr>
          <w:rFonts w:hint="cs"/>
          <w:rtl/>
        </w:rPr>
        <w:t xml:space="preserve"> החקלאות</w:t>
      </w:r>
      <w:r w:rsidRPr="00333E03">
        <w:rPr>
          <w:rtl/>
        </w:rPr>
        <w:t xml:space="preserve"> </w:t>
      </w:r>
      <w:r>
        <w:rPr>
          <w:rFonts w:hint="cs"/>
          <w:rtl/>
        </w:rPr>
        <w:t xml:space="preserve">המועסקים </w:t>
      </w:r>
      <w:r w:rsidRPr="00333E03">
        <w:rPr>
          <w:rtl/>
        </w:rPr>
        <w:t>במיקור חוץ</w:t>
      </w:r>
      <w:r>
        <w:rPr>
          <w:rFonts w:hint="cs"/>
          <w:rtl/>
        </w:rPr>
        <w:t xml:space="preserve"> (להלן - מדריכי חוץ)</w:t>
      </w:r>
      <w:r w:rsidRPr="00333E03">
        <w:rPr>
          <w:rtl/>
        </w:rPr>
        <w:t>.</w:t>
      </w:r>
      <w:r w:rsidRPr="00333E03">
        <w:rPr>
          <w:rFonts w:hint="cs"/>
          <w:rtl/>
        </w:rPr>
        <w:t xml:space="preserve"> כמו כן, כדי להפיץ את הידע בין החקלאים שה</w:t>
      </w:r>
      <w:r w:rsidRPr="00333E03">
        <w:rPr>
          <w:rtl/>
        </w:rPr>
        <w:t>"</w:t>
      </w:r>
      <w:r w:rsidRPr="00333E03">
        <w:rPr>
          <w:rFonts w:hint="cs"/>
          <w:rtl/>
        </w:rPr>
        <w:t xml:space="preserve">ם מפרסם </w:t>
      </w:r>
      <w:r>
        <w:rPr>
          <w:rFonts w:hint="cs"/>
          <w:rtl/>
        </w:rPr>
        <w:t>מפעם לפעם</w:t>
      </w:r>
      <w:r w:rsidRPr="00333E03">
        <w:rPr>
          <w:rFonts w:hint="cs"/>
          <w:rtl/>
        </w:rPr>
        <w:t xml:space="preserve"> </w:t>
      </w:r>
      <w:r w:rsidRPr="00333E03">
        <w:rPr>
          <w:rtl/>
        </w:rPr>
        <w:t>דפי המלצות</w:t>
      </w:r>
      <w:r w:rsidRPr="00333E03">
        <w:rPr>
          <w:rFonts w:hint="cs"/>
          <w:rtl/>
        </w:rPr>
        <w:t xml:space="preserve">, </w:t>
      </w:r>
      <w:r w:rsidRPr="00333E03">
        <w:rPr>
          <w:rtl/>
        </w:rPr>
        <w:t>חוברות, סיכומי ניסויים, פרוטוקולי גידול</w:t>
      </w:r>
      <w:r w:rsidRPr="00333E03">
        <w:rPr>
          <w:rFonts w:hint="cs"/>
          <w:rtl/>
        </w:rPr>
        <w:t xml:space="preserve"> ומאמרים </w:t>
      </w:r>
      <w:r>
        <w:rPr>
          <w:rFonts w:hint="cs"/>
          <w:rtl/>
        </w:rPr>
        <w:t xml:space="preserve">בכתבי עת </w:t>
      </w:r>
      <w:r w:rsidRPr="00333E03">
        <w:rPr>
          <w:rFonts w:hint="cs"/>
          <w:rtl/>
        </w:rPr>
        <w:t xml:space="preserve">חקלאיים </w:t>
      </w:r>
      <w:r w:rsidRPr="00333E03">
        <w:rPr>
          <w:rtl/>
        </w:rPr>
        <w:t>מקצועיים</w:t>
      </w:r>
      <w:r w:rsidRPr="00333E03">
        <w:rPr>
          <w:rFonts w:hint="cs"/>
          <w:rtl/>
        </w:rPr>
        <w:t xml:space="preserve">. </w:t>
      </w:r>
      <w:r>
        <w:rPr>
          <w:rFonts w:hint="cs"/>
          <w:rtl/>
        </w:rPr>
        <w:t xml:space="preserve">יצוין כי </w:t>
      </w:r>
      <w:r w:rsidRPr="00333E03">
        <w:rPr>
          <w:rFonts w:hint="cs"/>
          <w:rtl/>
        </w:rPr>
        <w:t xml:space="preserve">שירותי ייעוץ והדרכה </w:t>
      </w:r>
      <w:r>
        <w:rPr>
          <w:rFonts w:hint="cs"/>
          <w:rtl/>
        </w:rPr>
        <w:t>מסופקים</w:t>
      </w:r>
      <w:r w:rsidRPr="00333E03">
        <w:rPr>
          <w:rFonts w:hint="cs"/>
          <w:rtl/>
        </w:rPr>
        <w:t xml:space="preserve"> </w:t>
      </w:r>
      <w:r>
        <w:rPr>
          <w:rFonts w:hint="cs"/>
          <w:rtl/>
        </w:rPr>
        <w:t>לחקלאים המעוניינים בכך גם ב</w:t>
      </w:r>
      <w:r w:rsidRPr="00333E03">
        <w:rPr>
          <w:rFonts w:hint="cs"/>
          <w:rtl/>
        </w:rPr>
        <w:t xml:space="preserve">ידי מדריכים פרטיים </w:t>
      </w:r>
      <w:r>
        <w:rPr>
          <w:rFonts w:hint="cs"/>
          <w:rtl/>
        </w:rPr>
        <w:t xml:space="preserve">מטעם </w:t>
      </w:r>
      <w:r w:rsidRPr="00333E03">
        <w:rPr>
          <w:rFonts w:hint="cs"/>
          <w:rtl/>
        </w:rPr>
        <w:t>חברות וגופים עסקיים</w:t>
      </w:r>
      <w:r>
        <w:rPr>
          <w:rFonts w:hint="cs"/>
          <w:rtl/>
        </w:rPr>
        <w:t>,</w:t>
      </w:r>
      <w:r w:rsidRPr="00333E03">
        <w:rPr>
          <w:rFonts w:hint="cs"/>
          <w:rtl/>
        </w:rPr>
        <w:t xml:space="preserve"> כמו חברות ל</w:t>
      </w:r>
      <w:r>
        <w:rPr>
          <w:rFonts w:hint="cs"/>
          <w:rtl/>
        </w:rPr>
        <w:t xml:space="preserve">הפצת </w:t>
      </w:r>
      <w:r w:rsidRPr="00333E03">
        <w:rPr>
          <w:rFonts w:hint="cs"/>
          <w:rtl/>
        </w:rPr>
        <w:t>דשנים, זרעים וכד</w:t>
      </w:r>
      <w:r>
        <w:rPr>
          <w:rFonts w:hint="cs"/>
          <w:rtl/>
        </w:rPr>
        <w:t>'.</w:t>
      </w:r>
    </w:p>
    <w:p w14:paraId="17CB803D" w14:textId="77777777" w:rsidR="0052233B" w:rsidRDefault="0052233B" w:rsidP="00575132">
      <w:pPr>
        <w:pStyle w:val="100"/>
        <w:rPr>
          <w:rtl/>
        </w:rPr>
      </w:pPr>
      <w:r>
        <w:rPr>
          <w:rFonts w:hint="cs"/>
          <w:rtl/>
        </w:rPr>
        <w:t>נוסף על כך, אתר האינטרנט של משרד החקלאות מציג פרסומים מקצועיים, תחשיבים וכד'. בשנת 2019</w:t>
      </w:r>
      <w:r>
        <w:rPr>
          <w:rStyle w:val="FootnoteReference"/>
          <w:rtl/>
        </w:rPr>
        <w:footnoteReference w:id="7"/>
      </w:r>
      <w:r>
        <w:rPr>
          <w:rFonts w:hint="cs"/>
          <w:rtl/>
        </w:rPr>
        <w:t xml:space="preserve"> נרשמו כ-3 מיליון כניסות לאתר, ומהן כ-154,000 כניסות לעמוד של שה"ם.</w:t>
      </w:r>
    </w:p>
    <w:p w14:paraId="1D59CD79" w14:textId="77777777" w:rsidR="0052233B" w:rsidRDefault="0052233B" w:rsidP="00575132">
      <w:pPr>
        <w:pStyle w:val="100"/>
        <w:rPr>
          <w:rtl/>
        </w:rPr>
      </w:pPr>
      <w:r w:rsidRPr="00333E03">
        <w:rPr>
          <w:rtl/>
        </w:rPr>
        <w:t xml:space="preserve">שה"ם </w:t>
      </w:r>
      <w:r w:rsidRPr="00333E03">
        <w:rPr>
          <w:rFonts w:hint="cs"/>
          <w:rtl/>
        </w:rPr>
        <w:t xml:space="preserve">אחראי </w:t>
      </w:r>
      <w:r>
        <w:rPr>
          <w:rFonts w:hint="cs"/>
          <w:rtl/>
        </w:rPr>
        <w:t xml:space="preserve">גם </w:t>
      </w:r>
      <w:r w:rsidRPr="00333E03">
        <w:rPr>
          <w:rFonts w:hint="cs"/>
          <w:rtl/>
        </w:rPr>
        <w:t xml:space="preserve">לניהול </w:t>
      </w:r>
      <w:r w:rsidRPr="00333E03">
        <w:rPr>
          <w:rtl/>
        </w:rPr>
        <w:t xml:space="preserve">מרכז מחקר ופיתוח </w:t>
      </w:r>
      <w:r>
        <w:rPr>
          <w:rFonts w:hint="cs"/>
          <w:rtl/>
        </w:rPr>
        <w:t xml:space="preserve">חקלאי </w:t>
      </w:r>
      <w:r w:rsidRPr="00333E03">
        <w:rPr>
          <w:rtl/>
        </w:rPr>
        <w:t xml:space="preserve">שנמצא </w:t>
      </w:r>
      <w:r w:rsidRPr="00333E03">
        <w:rPr>
          <w:rFonts w:hint="cs"/>
          <w:rtl/>
        </w:rPr>
        <w:t xml:space="preserve">באזור לכיש </w:t>
      </w:r>
      <w:r w:rsidRPr="00333E03">
        <w:rPr>
          <w:rtl/>
        </w:rPr>
        <w:t>סמוך לקריית גת</w:t>
      </w:r>
      <w:r>
        <w:rPr>
          <w:rFonts w:hint="cs"/>
          <w:rtl/>
        </w:rPr>
        <w:t xml:space="preserve"> (להלן - מו"פ שה"ם), שנועד לביצוע </w:t>
      </w:r>
      <w:r w:rsidRPr="00333E03">
        <w:rPr>
          <w:rtl/>
        </w:rPr>
        <w:t xml:space="preserve">מחקרים </w:t>
      </w:r>
      <w:r w:rsidRPr="00333E03">
        <w:rPr>
          <w:rFonts w:hint="cs"/>
          <w:rtl/>
        </w:rPr>
        <w:t>וניסויים</w:t>
      </w:r>
      <w:r w:rsidRPr="00333E03">
        <w:rPr>
          <w:rtl/>
        </w:rPr>
        <w:t xml:space="preserve"> </w:t>
      </w:r>
      <w:r>
        <w:rPr>
          <w:rFonts w:hint="cs"/>
          <w:rtl/>
        </w:rPr>
        <w:t>בנושא</w:t>
      </w:r>
      <w:r w:rsidRPr="00333E03">
        <w:rPr>
          <w:rtl/>
        </w:rPr>
        <w:t xml:space="preserve"> </w:t>
      </w:r>
      <w:r w:rsidRPr="00333E03">
        <w:rPr>
          <w:rFonts w:hint="cs"/>
          <w:rtl/>
        </w:rPr>
        <w:t xml:space="preserve">גידול </w:t>
      </w:r>
      <w:r w:rsidRPr="00333E03">
        <w:rPr>
          <w:rtl/>
        </w:rPr>
        <w:t xml:space="preserve">מטעים </w:t>
      </w:r>
      <w:r w:rsidRPr="00333E03">
        <w:rPr>
          <w:rFonts w:hint="cs"/>
          <w:rtl/>
        </w:rPr>
        <w:t xml:space="preserve">בהשקיה של </w:t>
      </w:r>
      <w:r w:rsidRPr="00333E03">
        <w:rPr>
          <w:rtl/>
        </w:rPr>
        <w:t>מי קולחין</w:t>
      </w:r>
      <w:r>
        <w:rPr>
          <w:rFonts w:asciiTheme="minorHAnsi" w:hAnsiTheme="minorHAnsi"/>
          <w:sz w:val="24"/>
          <w:vertAlign w:val="superscript"/>
          <w:rtl/>
        </w:rPr>
        <w:footnoteReference w:id="8"/>
      </w:r>
      <w:r w:rsidRPr="00333E03">
        <w:rPr>
          <w:rtl/>
        </w:rPr>
        <w:t>.</w:t>
      </w:r>
    </w:p>
    <w:p w14:paraId="57B21CFD" w14:textId="77777777" w:rsidR="0052233B" w:rsidRPr="004F1368" w:rsidRDefault="0052233B" w:rsidP="00575132">
      <w:pPr>
        <w:pStyle w:val="100"/>
        <w:rPr>
          <w:rtl/>
        </w:rPr>
      </w:pPr>
      <w:r w:rsidRPr="00333E03">
        <w:rPr>
          <w:rFonts w:hint="cs"/>
          <w:rtl/>
        </w:rPr>
        <w:t>הידע המקצועי היישומי הנצבר והמומחיות של מדריכי</w:t>
      </w:r>
      <w:r>
        <w:rPr>
          <w:rFonts w:hint="cs"/>
          <w:rtl/>
        </w:rPr>
        <w:t xml:space="preserve"> שה"ם</w:t>
      </w:r>
      <w:r w:rsidRPr="00333E03">
        <w:rPr>
          <w:rFonts w:hint="cs"/>
          <w:rtl/>
        </w:rPr>
        <w:t xml:space="preserve"> מסייע</w:t>
      </w:r>
      <w:r>
        <w:rPr>
          <w:rFonts w:hint="cs"/>
          <w:rtl/>
        </w:rPr>
        <w:t>ים</w:t>
      </w:r>
      <w:r w:rsidRPr="00333E03">
        <w:rPr>
          <w:rFonts w:hint="cs"/>
          <w:rtl/>
        </w:rPr>
        <w:t xml:space="preserve"> ליחידות נוספות במשרד</w:t>
      </w:r>
      <w:r>
        <w:rPr>
          <w:rFonts w:hint="cs"/>
          <w:rtl/>
        </w:rPr>
        <w:t xml:space="preserve"> החקלאות</w:t>
      </w:r>
      <w:r w:rsidRPr="00333E03">
        <w:rPr>
          <w:rFonts w:hint="cs"/>
          <w:rtl/>
        </w:rPr>
        <w:t xml:space="preserve"> בביצוע תפקיד</w:t>
      </w:r>
      <w:r>
        <w:rPr>
          <w:rFonts w:hint="cs"/>
          <w:rtl/>
        </w:rPr>
        <w:t>ן</w:t>
      </w:r>
      <w:r w:rsidRPr="00333E03">
        <w:rPr>
          <w:rFonts w:hint="cs"/>
          <w:rtl/>
        </w:rPr>
        <w:t xml:space="preserve"> ו</w:t>
      </w:r>
      <w:r>
        <w:rPr>
          <w:rFonts w:hint="cs"/>
          <w:rtl/>
        </w:rPr>
        <w:t>ב</w:t>
      </w:r>
      <w:r w:rsidRPr="00333E03">
        <w:rPr>
          <w:rFonts w:hint="cs"/>
          <w:rtl/>
        </w:rPr>
        <w:t>הפעלת סמכות</w:t>
      </w:r>
      <w:r>
        <w:rPr>
          <w:rFonts w:hint="cs"/>
          <w:rtl/>
        </w:rPr>
        <w:t>ן.</w:t>
      </w:r>
      <w:r w:rsidRPr="00333E03">
        <w:rPr>
          <w:rFonts w:hint="cs"/>
          <w:rtl/>
        </w:rPr>
        <w:t xml:space="preserve"> </w:t>
      </w:r>
      <w:r>
        <w:rPr>
          <w:rFonts w:hint="cs"/>
          <w:rtl/>
        </w:rPr>
        <w:t>כך למשל,</w:t>
      </w:r>
      <w:r w:rsidRPr="00333E03">
        <w:rPr>
          <w:rFonts w:hint="cs"/>
          <w:rtl/>
        </w:rPr>
        <w:t xml:space="preserve"> מדריכי שה"ם חברים בוועדות </w:t>
      </w:r>
      <w:r>
        <w:rPr>
          <w:rFonts w:hint="cs"/>
          <w:rtl/>
        </w:rPr>
        <w:t>ל</w:t>
      </w:r>
      <w:r w:rsidRPr="00333E03">
        <w:rPr>
          <w:rFonts w:hint="cs"/>
          <w:rtl/>
        </w:rPr>
        <w:t>רישוי תכשירי הדברה שמקיים השירות להגנת הצומח במשרד, משמשים יועצים לוועדות המשרדיות שדנות ב</w:t>
      </w:r>
      <w:r>
        <w:rPr>
          <w:rFonts w:hint="cs"/>
          <w:rtl/>
        </w:rPr>
        <w:t>ב</w:t>
      </w:r>
      <w:r w:rsidRPr="00333E03">
        <w:rPr>
          <w:rFonts w:hint="cs"/>
          <w:rtl/>
        </w:rPr>
        <w:t>קשות לתמיכ</w:t>
      </w:r>
      <w:r>
        <w:rPr>
          <w:rFonts w:hint="cs"/>
          <w:rtl/>
        </w:rPr>
        <w:t>ה</w:t>
      </w:r>
      <w:r w:rsidRPr="00333E03">
        <w:rPr>
          <w:rFonts w:hint="cs"/>
          <w:rtl/>
        </w:rPr>
        <w:t xml:space="preserve"> </w:t>
      </w:r>
      <w:r>
        <w:rPr>
          <w:rFonts w:hint="cs"/>
          <w:rtl/>
        </w:rPr>
        <w:t>ב</w:t>
      </w:r>
      <w:r w:rsidRPr="00333E03">
        <w:rPr>
          <w:rFonts w:hint="cs"/>
          <w:rtl/>
        </w:rPr>
        <w:t>חקלאים</w:t>
      </w:r>
      <w:r>
        <w:rPr>
          <w:rFonts w:hint="cs"/>
          <w:rtl/>
        </w:rPr>
        <w:t>,</w:t>
      </w:r>
      <w:r w:rsidRPr="00333E03">
        <w:rPr>
          <w:rFonts w:hint="cs"/>
          <w:rtl/>
        </w:rPr>
        <w:t xml:space="preserve"> </w:t>
      </w:r>
      <w:r w:rsidRPr="00333E03">
        <w:rPr>
          <w:rtl/>
        </w:rPr>
        <w:t>מקי</w:t>
      </w:r>
      <w:r w:rsidRPr="00333E03">
        <w:rPr>
          <w:rFonts w:hint="cs"/>
          <w:rtl/>
        </w:rPr>
        <w:t>ימ</w:t>
      </w:r>
      <w:r w:rsidRPr="00333E03">
        <w:rPr>
          <w:rtl/>
        </w:rPr>
        <w:t xml:space="preserve">ים קשרי עבודה עם מועצות הייצור </w:t>
      </w:r>
      <w:r w:rsidRPr="00333E03">
        <w:rPr>
          <w:rFonts w:hint="cs"/>
          <w:rtl/>
        </w:rPr>
        <w:t>ו</w:t>
      </w:r>
      <w:r w:rsidRPr="00333E03">
        <w:rPr>
          <w:rtl/>
        </w:rPr>
        <w:t xml:space="preserve">עם ארגוני המגדלים </w:t>
      </w:r>
      <w:r w:rsidRPr="00333E03">
        <w:rPr>
          <w:rFonts w:hint="cs"/>
          <w:rtl/>
        </w:rPr>
        <w:t>בענפי החקלאות השונים</w:t>
      </w:r>
      <w:r>
        <w:rPr>
          <w:rFonts w:hint="cs"/>
          <w:rtl/>
        </w:rPr>
        <w:t>,</w:t>
      </w:r>
      <w:r w:rsidRPr="00333E03">
        <w:rPr>
          <w:rtl/>
        </w:rPr>
        <w:t xml:space="preserve"> </w:t>
      </w:r>
      <w:r w:rsidRPr="00333E03">
        <w:rPr>
          <w:rFonts w:hint="cs"/>
          <w:rtl/>
        </w:rPr>
        <w:t>וחלקם חברים</w:t>
      </w:r>
      <w:r w:rsidRPr="00333E03">
        <w:rPr>
          <w:rtl/>
        </w:rPr>
        <w:t xml:space="preserve"> בהנהלות </w:t>
      </w:r>
      <w:r>
        <w:rPr>
          <w:rFonts w:hint="cs"/>
          <w:rtl/>
        </w:rPr>
        <w:t xml:space="preserve">של </w:t>
      </w:r>
      <w:r w:rsidRPr="00333E03">
        <w:rPr>
          <w:rFonts w:hint="cs"/>
          <w:rtl/>
        </w:rPr>
        <w:t>ארגונים</w:t>
      </w:r>
      <w:r>
        <w:rPr>
          <w:rFonts w:hint="cs"/>
          <w:rtl/>
        </w:rPr>
        <w:t xml:space="preserve"> חקלאיים שונים</w:t>
      </w:r>
      <w:r w:rsidRPr="00333E03">
        <w:rPr>
          <w:rFonts w:hint="cs"/>
          <w:rtl/>
        </w:rPr>
        <w:t>.</w:t>
      </w:r>
      <w:r w:rsidRPr="00333E03">
        <w:rPr>
          <w:rtl/>
        </w:rPr>
        <w:t xml:space="preserve"> </w:t>
      </w:r>
    </w:p>
    <w:p w14:paraId="468B8255" w14:textId="77777777" w:rsidR="0052233B" w:rsidRDefault="0052233B" w:rsidP="00575132">
      <w:pPr>
        <w:pStyle w:val="100"/>
        <w:rPr>
          <w:rtl/>
        </w:rPr>
      </w:pPr>
      <w:r w:rsidRPr="00333E03">
        <w:rPr>
          <w:rFonts w:hint="cs"/>
          <w:rtl/>
        </w:rPr>
        <w:t xml:space="preserve">באוגוסט 2019 שיא תקן כוח אדם בשה"ם </w:t>
      </w:r>
      <w:r>
        <w:rPr>
          <w:rFonts w:hint="cs"/>
          <w:rtl/>
        </w:rPr>
        <w:t xml:space="preserve">היה </w:t>
      </w:r>
      <w:r w:rsidRPr="00333E03">
        <w:rPr>
          <w:rFonts w:hint="cs"/>
          <w:rtl/>
        </w:rPr>
        <w:t>כ-140 משרות</w:t>
      </w:r>
      <w:r>
        <w:rPr>
          <w:rFonts w:hint="cs"/>
          <w:rtl/>
        </w:rPr>
        <w:t>,</w:t>
      </w:r>
      <w:r w:rsidRPr="00333E03">
        <w:rPr>
          <w:rFonts w:hint="cs"/>
          <w:rtl/>
        </w:rPr>
        <w:t xml:space="preserve"> 11</w:t>
      </w:r>
      <w:r>
        <w:rPr>
          <w:rFonts w:hint="cs"/>
          <w:rtl/>
        </w:rPr>
        <w:t>4</w:t>
      </w:r>
      <w:r w:rsidRPr="00333E03">
        <w:rPr>
          <w:rFonts w:hint="cs"/>
          <w:rtl/>
        </w:rPr>
        <w:t xml:space="preserve"> מ</w:t>
      </w:r>
      <w:r>
        <w:rPr>
          <w:rFonts w:hint="cs"/>
          <w:rtl/>
        </w:rPr>
        <w:t>הן</w:t>
      </w:r>
      <w:r w:rsidRPr="00333E03">
        <w:rPr>
          <w:rFonts w:hint="cs"/>
          <w:rtl/>
        </w:rPr>
        <w:t xml:space="preserve"> בתפקידים הקשורים ישירות להדרכת חקלאים וכ-2</w:t>
      </w:r>
      <w:r>
        <w:rPr>
          <w:rFonts w:hint="cs"/>
          <w:rtl/>
        </w:rPr>
        <w:t>6</w:t>
      </w:r>
      <w:r w:rsidRPr="00333E03">
        <w:rPr>
          <w:rFonts w:hint="cs"/>
          <w:rtl/>
        </w:rPr>
        <w:t xml:space="preserve"> מ</w:t>
      </w:r>
      <w:r>
        <w:rPr>
          <w:rFonts w:hint="cs"/>
          <w:rtl/>
        </w:rPr>
        <w:t>הן</w:t>
      </w:r>
      <w:r w:rsidRPr="00333E03">
        <w:rPr>
          <w:rFonts w:hint="cs"/>
          <w:rtl/>
        </w:rPr>
        <w:t xml:space="preserve"> בתפקידי </w:t>
      </w:r>
      <w:r>
        <w:rPr>
          <w:rFonts w:hint="cs"/>
          <w:rtl/>
        </w:rPr>
        <w:t>הנהלה ו</w:t>
      </w:r>
      <w:r w:rsidRPr="00333E03">
        <w:rPr>
          <w:rFonts w:hint="cs"/>
          <w:rtl/>
        </w:rPr>
        <w:t xml:space="preserve">מינהל. בשנת 2019 </w:t>
      </w:r>
      <w:r>
        <w:rPr>
          <w:rFonts w:hint="cs"/>
          <w:rtl/>
        </w:rPr>
        <w:t xml:space="preserve">הסתכם </w:t>
      </w:r>
      <w:r w:rsidRPr="00333E03">
        <w:rPr>
          <w:rFonts w:hint="cs"/>
          <w:rtl/>
        </w:rPr>
        <w:t>תקציב ההוצאות של שה</w:t>
      </w:r>
      <w:r w:rsidRPr="00333E03">
        <w:rPr>
          <w:rtl/>
        </w:rPr>
        <w:t>"</w:t>
      </w:r>
      <w:r w:rsidRPr="00333E03">
        <w:rPr>
          <w:rFonts w:hint="cs"/>
          <w:rtl/>
        </w:rPr>
        <w:t>ם בכ-9.</w:t>
      </w:r>
      <w:r>
        <w:rPr>
          <w:rFonts w:hint="cs"/>
          <w:rtl/>
        </w:rPr>
        <w:t>25</w:t>
      </w:r>
      <w:r w:rsidRPr="00333E03">
        <w:rPr>
          <w:rFonts w:hint="cs"/>
          <w:rtl/>
        </w:rPr>
        <w:t xml:space="preserve"> מיליון ש"ח</w:t>
      </w:r>
      <w:r>
        <w:rPr>
          <w:rStyle w:val="FootnoteReference"/>
          <w:rtl/>
        </w:rPr>
        <w:footnoteReference w:id="9"/>
      </w:r>
      <w:r>
        <w:rPr>
          <w:rFonts w:hint="cs"/>
          <w:rtl/>
        </w:rPr>
        <w:t>.</w:t>
      </w:r>
      <w:r w:rsidRPr="00333E03">
        <w:rPr>
          <w:rFonts w:hint="cs"/>
          <w:rtl/>
        </w:rPr>
        <w:t xml:space="preserve"> להלן בתרשים </w:t>
      </w:r>
      <w:r>
        <w:rPr>
          <w:rFonts w:hint="cs"/>
          <w:rtl/>
        </w:rPr>
        <w:t>5</w:t>
      </w:r>
      <w:r w:rsidRPr="00333E03">
        <w:rPr>
          <w:rFonts w:hint="cs"/>
          <w:rtl/>
        </w:rPr>
        <w:t xml:space="preserve"> </w:t>
      </w:r>
      <w:r>
        <w:rPr>
          <w:rFonts w:hint="cs"/>
          <w:rtl/>
        </w:rPr>
        <w:t>חלוקת ה</w:t>
      </w:r>
      <w:r w:rsidRPr="00333E03">
        <w:rPr>
          <w:rFonts w:hint="cs"/>
          <w:rtl/>
        </w:rPr>
        <w:t>תקציב</w:t>
      </w:r>
      <w:r>
        <w:rPr>
          <w:rFonts w:hint="cs"/>
          <w:rtl/>
        </w:rPr>
        <w:t xml:space="preserve"> לשנה זו במיליוני ש"ח</w:t>
      </w:r>
      <w:r w:rsidRPr="00F278A2">
        <w:rPr>
          <w:rFonts w:hint="cs"/>
          <w:rtl/>
        </w:rPr>
        <w:t xml:space="preserve"> </w:t>
      </w:r>
      <w:r>
        <w:rPr>
          <w:rFonts w:hint="cs"/>
          <w:rtl/>
        </w:rPr>
        <w:t>ובאחוזים</w:t>
      </w:r>
      <w:r w:rsidRPr="00333E03">
        <w:rPr>
          <w:rFonts w:hint="cs"/>
          <w:rtl/>
        </w:rPr>
        <w:t>.</w:t>
      </w:r>
      <w:r>
        <w:rPr>
          <w:rtl/>
        </w:rPr>
        <w:t xml:space="preserve"> </w:t>
      </w:r>
    </w:p>
    <w:p w14:paraId="447AA958" w14:textId="77777777" w:rsidR="00575132" w:rsidRDefault="00575132">
      <w:pPr>
        <w:bidi w:val="0"/>
        <w:spacing w:after="200" w:line="276" w:lineRule="auto"/>
        <w:rPr>
          <w:b/>
          <w:bCs/>
          <w:rtl/>
        </w:rPr>
      </w:pPr>
      <w:r>
        <w:rPr>
          <w:b/>
          <w:bCs/>
          <w:rtl/>
        </w:rPr>
        <w:br w:type="page"/>
      </w:r>
    </w:p>
    <w:p w14:paraId="1E6F0936" w14:textId="0DA66B9A" w:rsidR="0052233B" w:rsidRPr="00333E03" w:rsidRDefault="0052233B" w:rsidP="00575132">
      <w:pPr>
        <w:pStyle w:val="a6"/>
        <w:rPr>
          <w:rtl/>
        </w:rPr>
      </w:pPr>
      <w:r w:rsidRPr="00333E03">
        <w:rPr>
          <w:rFonts w:hint="cs"/>
          <w:rtl/>
        </w:rPr>
        <w:lastRenderedPageBreak/>
        <w:t xml:space="preserve">תרשים </w:t>
      </w:r>
      <w:r>
        <w:rPr>
          <w:rFonts w:hint="cs"/>
          <w:rtl/>
        </w:rPr>
        <w:t xml:space="preserve">5: </w:t>
      </w:r>
      <w:r w:rsidRPr="00575132">
        <w:rPr>
          <w:rFonts w:hint="cs"/>
          <w:b/>
          <w:bCs/>
          <w:rtl/>
        </w:rPr>
        <w:t>חלוקת תקציב ההוצאות של שה</w:t>
      </w:r>
      <w:r w:rsidRPr="00575132">
        <w:rPr>
          <w:b/>
          <w:bCs/>
          <w:rtl/>
        </w:rPr>
        <w:t>"</w:t>
      </w:r>
      <w:r w:rsidRPr="00575132">
        <w:rPr>
          <w:rFonts w:hint="cs"/>
          <w:b/>
          <w:bCs/>
          <w:rtl/>
        </w:rPr>
        <w:t xml:space="preserve">ם, 2019 </w:t>
      </w:r>
      <w:r w:rsidRPr="00575132">
        <w:rPr>
          <w:b/>
          <w:bCs/>
          <w:rtl/>
        </w:rPr>
        <w:t>(</w:t>
      </w:r>
      <w:r w:rsidRPr="00575132">
        <w:rPr>
          <w:rFonts w:hint="cs"/>
          <w:b/>
          <w:bCs/>
          <w:rtl/>
        </w:rPr>
        <w:t>במיליוני ש"ח</w:t>
      </w:r>
      <w:r w:rsidRPr="00575132">
        <w:rPr>
          <w:b/>
          <w:bCs/>
          <w:rtl/>
        </w:rPr>
        <w:t xml:space="preserve"> </w:t>
      </w:r>
      <w:r w:rsidRPr="00575132">
        <w:rPr>
          <w:rFonts w:hint="cs"/>
          <w:b/>
          <w:bCs/>
          <w:rtl/>
        </w:rPr>
        <w:t>ו</w:t>
      </w:r>
      <w:r w:rsidRPr="00575132">
        <w:rPr>
          <w:b/>
          <w:bCs/>
          <w:rtl/>
        </w:rPr>
        <w:t>באחוזים)</w:t>
      </w:r>
    </w:p>
    <w:p w14:paraId="24C116FD" w14:textId="77777777" w:rsidR="0052233B" w:rsidRPr="00333E03" w:rsidRDefault="0052233B" w:rsidP="0052233B">
      <w:pPr>
        <w:spacing w:line="269" w:lineRule="auto"/>
        <w:jc w:val="center"/>
        <w:rPr>
          <w:rtl/>
        </w:rPr>
      </w:pPr>
      <w:r w:rsidRPr="00D2392B">
        <w:rPr>
          <w:noProof/>
        </w:rPr>
        <w:drawing>
          <wp:inline distT="0" distB="0" distL="0" distR="0" wp14:anchorId="69D66F59" wp14:editId="627A9B99">
            <wp:extent cx="4572000" cy="2743200"/>
            <wp:effectExtent l="0" t="0" r="0" b="0"/>
            <wp:docPr id="22" name="תרשים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9BAE7F" w14:textId="77777777" w:rsidR="0052233B" w:rsidRPr="00E93F65" w:rsidRDefault="0052233B" w:rsidP="00575132">
      <w:pPr>
        <w:pStyle w:val="a8"/>
      </w:pPr>
      <w:r w:rsidRPr="00E93F65">
        <w:rPr>
          <w:rFonts w:hint="cs"/>
          <w:rtl/>
        </w:rPr>
        <w:t>על</w:t>
      </w:r>
      <w:r w:rsidRPr="00E93F65">
        <w:rPr>
          <w:rtl/>
        </w:rPr>
        <w:t xml:space="preserve"> פי נתוני </w:t>
      </w:r>
      <w:r>
        <w:rPr>
          <w:rFonts w:hint="cs"/>
          <w:rtl/>
        </w:rPr>
        <w:t>משרד החקלאות</w:t>
      </w:r>
      <w:r w:rsidRPr="00E93F65">
        <w:rPr>
          <w:rtl/>
        </w:rPr>
        <w:t>, בעיבוד משרד מבקר המדינה.</w:t>
      </w:r>
    </w:p>
    <w:p w14:paraId="75BA1EB8" w14:textId="77777777" w:rsidR="0052233B" w:rsidRDefault="0052233B" w:rsidP="00575132">
      <w:pPr>
        <w:pStyle w:val="414"/>
        <w:rPr>
          <w:rtl/>
        </w:rPr>
      </w:pPr>
      <w:r>
        <w:rPr>
          <w:rFonts w:hint="cs"/>
          <w:rtl/>
        </w:rPr>
        <w:t xml:space="preserve">התועלת הנובעת מפעילות שה"ם </w:t>
      </w:r>
    </w:p>
    <w:p w14:paraId="38F986B1" w14:textId="77777777" w:rsidR="0052233B" w:rsidRDefault="0052233B" w:rsidP="00575132">
      <w:pPr>
        <w:pStyle w:val="100"/>
        <w:rPr>
          <w:rtl/>
        </w:rPr>
      </w:pPr>
      <w:r>
        <w:rPr>
          <w:rFonts w:hint="cs"/>
          <w:rtl/>
        </w:rPr>
        <w:t>ה</w:t>
      </w:r>
      <w:r w:rsidRPr="00333E03">
        <w:rPr>
          <w:rFonts w:hint="cs"/>
          <w:rtl/>
        </w:rPr>
        <w:t>ייעוץ ו</w:t>
      </w:r>
      <w:r>
        <w:rPr>
          <w:rFonts w:hint="cs"/>
          <w:rtl/>
        </w:rPr>
        <w:t>ה</w:t>
      </w:r>
      <w:r w:rsidRPr="00333E03">
        <w:rPr>
          <w:rFonts w:hint="cs"/>
          <w:rtl/>
        </w:rPr>
        <w:t xml:space="preserve">הדרכה </w:t>
      </w:r>
      <w:r>
        <w:rPr>
          <w:rFonts w:hint="cs"/>
          <w:rtl/>
        </w:rPr>
        <w:t xml:space="preserve">החקלאיים </w:t>
      </w:r>
      <w:r w:rsidRPr="00333E03">
        <w:rPr>
          <w:rFonts w:hint="cs"/>
          <w:rtl/>
        </w:rPr>
        <w:t>היישומי</w:t>
      </w:r>
      <w:r>
        <w:rPr>
          <w:rFonts w:hint="cs"/>
          <w:rtl/>
        </w:rPr>
        <w:t>ים</w:t>
      </w:r>
      <w:r w:rsidRPr="00333E03">
        <w:rPr>
          <w:rFonts w:hint="cs"/>
          <w:rtl/>
        </w:rPr>
        <w:t xml:space="preserve"> ש</w:t>
      </w:r>
      <w:r>
        <w:rPr>
          <w:rFonts w:hint="cs"/>
          <w:rtl/>
        </w:rPr>
        <w:t>מעניקים</w:t>
      </w:r>
      <w:r w:rsidRPr="00333E03">
        <w:rPr>
          <w:rFonts w:hint="cs"/>
          <w:rtl/>
        </w:rPr>
        <w:t xml:space="preserve"> מדריכי שה"ם מתבססים על </w:t>
      </w:r>
      <w:r w:rsidRPr="00333E03">
        <w:rPr>
          <w:rtl/>
        </w:rPr>
        <w:t xml:space="preserve">ידע אובייקטיבי </w:t>
      </w:r>
      <w:r>
        <w:rPr>
          <w:rFonts w:hint="cs"/>
          <w:rtl/>
        </w:rPr>
        <w:t>ו</w:t>
      </w:r>
      <w:r w:rsidRPr="00333E03">
        <w:rPr>
          <w:rtl/>
        </w:rPr>
        <w:t>נטול אינטרסים</w:t>
      </w:r>
      <w:r w:rsidRPr="00333E03">
        <w:rPr>
          <w:rFonts w:hint="cs"/>
          <w:rtl/>
        </w:rPr>
        <w:t xml:space="preserve"> ש</w:t>
      </w:r>
      <w:r>
        <w:rPr>
          <w:rFonts w:hint="cs"/>
          <w:rtl/>
        </w:rPr>
        <w:t>התגבש</w:t>
      </w:r>
      <w:r w:rsidRPr="00333E03">
        <w:rPr>
          <w:rFonts w:hint="cs"/>
          <w:rtl/>
        </w:rPr>
        <w:t xml:space="preserve"> בין היתר מתובנות שהעלו ניסויי שדה</w:t>
      </w:r>
      <w:r>
        <w:rPr>
          <w:rFonts w:hint="cs"/>
          <w:rtl/>
        </w:rPr>
        <w:t>.</w:t>
      </w:r>
      <w:r w:rsidRPr="00333E03">
        <w:rPr>
          <w:rFonts w:hint="cs"/>
          <w:rtl/>
        </w:rPr>
        <w:t xml:space="preserve"> </w:t>
      </w:r>
      <w:r>
        <w:rPr>
          <w:rFonts w:hint="cs"/>
          <w:rtl/>
        </w:rPr>
        <w:t>הייעוץ וההדרכה תורמים</w:t>
      </w:r>
      <w:r w:rsidRPr="00333E03">
        <w:rPr>
          <w:rFonts w:hint="cs"/>
          <w:rtl/>
        </w:rPr>
        <w:t xml:space="preserve"> </w:t>
      </w:r>
      <w:r>
        <w:rPr>
          <w:rFonts w:hint="cs"/>
          <w:rtl/>
        </w:rPr>
        <w:t xml:space="preserve">ישירות </w:t>
      </w:r>
      <w:r w:rsidRPr="00333E03">
        <w:rPr>
          <w:rFonts w:hint="cs"/>
          <w:rtl/>
        </w:rPr>
        <w:t>ו</w:t>
      </w:r>
      <w:r>
        <w:rPr>
          <w:rFonts w:hint="cs"/>
          <w:rtl/>
        </w:rPr>
        <w:t xml:space="preserve">במידה רבה </w:t>
      </w:r>
      <w:r w:rsidRPr="00333E03">
        <w:rPr>
          <w:rFonts w:hint="cs"/>
          <w:rtl/>
        </w:rPr>
        <w:t>לרווחי החקלאים</w:t>
      </w:r>
      <w:r>
        <w:rPr>
          <w:rFonts w:hint="cs"/>
          <w:rtl/>
        </w:rPr>
        <w:t>, להשאת התועלת הציבורי</w:t>
      </w:r>
      <w:r w:rsidRPr="00333E03">
        <w:rPr>
          <w:rFonts w:hint="cs"/>
          <w:rtl/>
        </w:rPr>
        <w:t>ת ה</w:t>
      </w:r>
      <w:r>
        <w:rPr>
          <w:rFonts w:hint="cs"/>
          <w:rtl/>
        </w:rPr>
        <w:t>טמונה</w:t>
      </w:r>
      <w:r w:rsidRPr="00333E03">
        <w:rPr>
          <w:rFonts w:hint="cs"/>
          <w:rtl/>
        </w:rPr>
        <w:t xml:space="preserve"> בחקלאות </w:t>
      </w:r>
      <w:r>
        <w:rPr>
          <w:rFonts w:hint="cs"/>
          <w:rtl/>
        </w:rPr>
        <w:t>ול</w:t>
      </w:r>
      <w:r w:rsidRPr="00333E03">
        <w:rPr>
          <w:rFonts w:hint="cs"/>
          <w:rtl/>
        </w:rPr>
        <w:t xml:space="preserve">שמירה על </w:t>
      </w:r>
      <w:r w:rsidRPr="00333E03">
        <w:rPr>
          <w:rtl/>
        </w:rPr>
        <w:t>משאבי הטבע</w:t>
      </w:r>
      <w:r w:rsidRPr="00333E03">
        <w:rPr>
          <w:rFonts w:hint="cs"/>
          <w:rtl/>
        </w:rPr>
        <w:t>,</w:t>
      </w:r>
      <w:r w:rsidRPr="00333E03">
        <w:rPr>
          <w:rtl/>
        </w:rPr>
        <w:t xml:space="preserve"> </w:t>
      </w:r>
      <w:r>
        <w:rPr>
          <w:rFonts w:hint="cs"/>
          <w:rtl/>
        </w:rPr>
        <w:t xml:space="preserve">על </w:t>
      </w:r>
      <w:r w:rsidRPr="00333E03">
        <w:rPr>
          <w:rFonts w:hint="cs"/>
          <w:rtl/>
        </w:rPr>
        <w:t>בריאות הציבור ו</w:t>
      </w:r>
      <w:r>
        <w:rPr>
          <w:rFonts w:hint="cs"/>
          <w:rtl/>
        </w:rPr>
        <w:t xml:space="preserve">על </w:t>
      </w:r>
      <w:r w:rsidRPr="00333E03">
        <w:rPr>
          <w:rFonts w:hint="cs"/>
          <w:rtl/>
        </w:rPr>
        <w:t>איכות הסביבה.</w:t>
      </w:r>
      <w:r>
        <w:rPr>
          <w:rFonts w:hint="cs"/>
          <w:rtl/>
        </w:rPr>
        <w:t xml:space="preserve"> </w:t>
      </w:r>
      <w:r w:rsidRPr="00333E03">
        <w:rPr>
          <w:rFonts w:hint="cs"/>
          <w:rtl/>
        </w:rPr>
        <w:t>להלן דוגמאות</w:t>
      </w:r>
      <w:r>
        <w:rPr>
          <w:rFonts w:hint="cs"/>
          <w:rtl/>
        </w:rPr>
        <w:t xml:space="preserve"> שהציג שה"ם</w:t>
      </w:r>
      <w:r w:rsidRPr="00333E03">
        <w:rPr>
          <w:rFonts w:hint="cs"/>
          <w:rtl/>
        </w:rPr>
        <w:t xml:space="preserve"> הממחישות תרומה זו:</w:t>
      </w:r>
    </w:p>
    <w:p w14:paraId="3838F04B" w14:textId="77777777" w:rsidR="0052233B" w:rsidRPr="00333E03" w:rsidRDefault="0052233B" w:rsidP="008C45AA">
      <w:pPr>
        <w:pStyle w:val="a0"/>
      </w:pPr>
      <w:r w:rsidRPr="008C45AA">
        <w:rPr>
          <w:rStyle w:val="Heading5Char"/>
          <w:rFonts w:hint="eastAsia"/>
          <w:color w:val="387026"/>
          <w:spacing w:val="0"/>
          <w:rtl/>
        </w:rPr>
        <w:t>ענף</w:t>
      </w:r>
      <w:r w:rsidRPr="008C45AA">
        <w:rPr>
          <w:rStyle w:val="Heading5Char"/>
          <w:color w:val="387026"/>
          <w:spacing w:val="0"/>
          <w:rtl/>
        </w:rPr>
        <w:t xml:space="preserve"> </w:t>
      </w:r>
      <w:r w:rsidRPr="008C45AA">
        <w:rPr>
          <w:rStyle w:val="Heading5Char"/>
          <w:rFonts w:hint="eastAsia"/>
          <w:color w:val="387026"/>
          <w:spacing w:val="0"/>
          <w:rtl/>
        </w:rPr>
        <w:t>הדבורים</w:t>
      </w:r>
      <w:r w:rsidRPr="008C45AA">
        <w:rPr>
          <w:rStyle w:val="Heading5Char"/>
          <w:rFonts w:hint="cs"/>
          <w:color w:val="387026"/>
          <w:spacing w:val="0"/>
          <w:rtl/>
        </w:rPr>
        <w:t>:</w:t>
      </w:r>
      <w:r w:rsidRPr="00333E03">
        <w:rPr>
          <w:rFonts w:hint="cs"/>
          <w:rtl/>
        </w:rPr>
        <w:t xml:space="preserve"> יישום הנחיית מדריך</w:t>
      </w:r>
      <w:r>
        <w:rPr>
          <w:rFonts w:hint="cs"/>
          <w:rtl/>
        </w:rPr>
        <w:t xml:space="preserve"> שה"ם</w:t>
      </w:r>
      <w:r w:rsidRPr="00333E03">
        <w:rPr>
          <w:rFonts w:hint="cs"/>
          <w:rtl/>
        </w:rPr>
        <w:t xml:space="preserve"> על </w:t>
      </w:r>
      <w:r>
        <w:rPr>
          <w:rFonts w:hint="cs"/>
          <w:rtl/>
        </w:rPr>
        <w:t>דרך למיגור</w:t>
      </w:r>
      <w:r w:rsidRPr="00333E03">
        <w:rPr>
          <w:rFonts w:hint="cs"/>
          <w:rtl/>
        </w:rPr>
        <w:t xml:space="preserve"> טפילים</w:t>
      </w:r>
      <w:r w:rsidRPr="00C55864">
        <w:rPr>
          <w:rFonts w:hint="cs"/>
          <w:rtl/>
        </w:rPr>
        <w:t xml:space="preserve"> </w:t>
      </w:r>
      <w:r>
        <w:rPr>
          <w:rFonts w:hint="cs"/>
          <w:rtl/>
        </w:rPr>
        <w:t>ללא חומרי הדברה מנע את</w:t>
      </w:r>
      <w:r w:rsidRPr="00333E03">
        <w:rPr>
          <w:rFonts w:hint="cs"/>
          <w:rtl/>
        </w:rPr>
        <w:t xml:space="preserve"> זיהום הדבש בשאריות</w:t>
      </w:r>
      <w:r>
        <w:rPr>
          <w:rFonts w:hint="cs"/>
          <w:rtl/>
        </w:rPr>
        <w:t xml:space="preserve"> של</w:t>
      </w:r>
      <w:r w:rsidRPr="00333E03">
        <w:rPr>
          <w:rFonts w:hint="cs"/>
          <w:rtl/>
        </w:rPr>
        <w:t xml:space="preserve"> חומרי הדברה</w:t>
      </w:r>
      <w:r>
        <w:rPr>
          <w:rFonts w:hint="cs"/>
          <w:rtl/>
        </w:rPr>
        <w:t xml:space="preserve"> המזיקים לבריאות הציבור, תוך </w:t>
      </w:r>
      <w:r w:rsidRPr="00333E03">
        <w:rPr>
          <w:rFonts w:hint="cs"/>
          <w:rtl/>
        </w:rPr>
        <w:t xml:space="preserve">פגיעה מזערית </w:t>
      </w:r>
      <w:r>
        <w:rPr>
          <w:rFonts w:hint="cs"/>
          <w:rtl/>
        </w:rPr>
        <w:t xml:space="preserve">בלבד </w:t>
      </w:r>
      <w:r w:rsidRPr="00333E03">
        <w:rPr>
          <w:rFonts w:hint="cs"/>
          <w:rtl/>
        </w:rPr>
        <w:t>בדבורים בכוורות</w:t>
      </w:r>
      <w:r>
        <w:rPr>
          <w:rStyle w:val="FootnoteReference"/>
          <w:rtl/>
        </w:rPr>
        <w:footnoteReference w:id="10"/>
      </w:r>
      <w:r w:rsidRPr="00333E03">
        <w:rPr>
          <w:rFonts w:hint="cs"/>
          <w:rtl/>
        </w:rPr>
        <w:t>.</w:t>
      </w:r>
    </w:p>
    <w:p w14:paraId="40701315" w14:textId="77777777" w:rsidR="0052233B" w:rsidRDefault="0052233B" w:rsidP="008C45AA">
      <w:pPr>
        <w:pStyle w:val="a0"/>
        <w:rPr>
          <w:rtl/>
        </w:rPr>
      </w:pPr>
      <w:r w:rsidRPr="008C45AA">
        <w:rPr>
          <w:rStyle w:val="Heading5Char"/>
          <w:rFonts w:hint="eastAsia"/>
          <w:color w:val="387026"/>
          <w:spacing w:val="0"/>
          <w:rtl/>
        </w:rPr>
        <w:t>ענף</w:t>
      </w:r>
      <w:r w:rsidRPr="008C45AA">
        <w:rPr>
          <w:rStyle w:val="Heading5Char"/>
          <w:color w:val="387026"/>
          <w:spacing w:val="0"/>
          <w:rtl/>
        </w:rPr>
        <w:t xml:space="preserve"> </w:t>
      </w:r>
      <w:r w:rsidRPr="008C45AA">
        <w:rPr>
          <w:rStyle w:val="Heading5Char"/>
          <w:rFonts w:hint="eastAsia"/>
          <w:color w:val="387026"/>
          <w:spacing w:val="0"/>
          <w:rtl/>
        </w:rPr>
        <w:t>בעלי</w:t>
      </w:r>
      <w:r w:rsidRPr="008C45AA">
        <w:rPr>
          <w:rStyle w:val="Heading5Char"/>
          <w:color w:val="387026"/>
          <w:spacing w:val="0"/>
          <w:rtl/>
        </w:rPr>
        <w:t xml:space="preserve"> </w:t>
      </w:r>
      <w:r w:rsidRPr="008C45AA">
        <w:rPr>
          <w:rStyle w:val="Heading5Char"/>
          <w:rFonts w:hint="eastAsia"/>
          <w:color w:val="387026"/>
          <w:spacing w:val="0"/>
          <w:rtl/>
        </w:rPr>
        <w:t>הכנף</w:t>
      </w:r>
      <w:r w:rsidRPr="008C45AA">
        <w:rPr>
          <w:rStyle w:val="Heading5Char"/>
          <w:color w:val="387026"/>
          <w:spacing w:val="0"/>
          <w:rtl/>
        </w:rPr>
        <w:t>:</w:t>
      </w:r>
      <w:r w:rsidRPr="00333E03">
        <w:rPr>
          <w:rFonts w:hint="cs"/>
          <w:rtl/>
        </w:rPr>
        <w:t xml:space="preserve"> </w:t>
      </w:r>
      <w:r>
        <w:rPr>
          <w:rFonts w:hint="cs"/>
          <w:rtl/>
        </w:rPr>
        <w:t xml:space="preserve">יישום המלצות מדריך שה"ם </w:t>
      </w:r>
      <w:r w:rsidRPr="00333E03">
        <w:rPr>
          <w:rFonts w:hint="cs"/>
          <w:rtl/>
        </w:rPr>
        <w:t xml:space="preserve">על הדרך והמועד המיטביים לאיסוף ביצים בלולי מטילות </w:t>
      </w:r>
      <w:r>
        <w:rPr>
          <w:rFonts w:hint="cs"/>
          <w:rtl/>
        </w:rPr>
        <w:t>הפחית</w:t>
      </w:r>
      <w:r w:rsidRPr="00333E03">
        <w:rPr>
          <w:rFonts w:hint="cs"/>
          <w:rtl/>
        </w:rPr>
        <w:t xml:space="preserve"> </w:t>
      </w:r>
      <w:r>
        <w:rPr>
          <w:rFonts w:hint="cs"/>
          <w:rtl/>
        </w:rPr>
        <w:t xml:space="preserve">במידה רבה את </w:t>
      </w:r>
      <w:r w:rsidRPr="00333E03">
        <w:rPr>
          <w:rFonts w:hint="cs"/>
          <w:rtl/>
        </w:rPr>
        <w:t xml:space="preserve">שיעור הבלאי והשבר </w:t>
      </w:r>
      <w:r>
        <w:rPr>
          <w:rFonts w:hint="cs"/>
          <w:rtl/>
        </w:rPr>
        <w:t>ב</w:t>
      </w:r>
      <w:r w:rsidRPr="00333E03">
        <w:rPr>
          <w:rFonts w:hint="cs"/>
          <w:rtl/>
        </w:rPr>
        <w:t>ביצים</w:t>
      </w:r>
      <w:r>
        <w:rPr>
          <w:rFonts w:hint="cs"/>
          <w:rtl/>
        </w:rPr>
        <w:t xml:space="preserve"> והעלה את</w:t>
      </w:r>
      <w:r w:rsidRPr="00333E03">
        <w:rPr>
          <w:rFonts w:hint="cs"/>
          <w:rtl/>
        </w:rPr>
        <w:t xml:space="preserve"> התמורה שקיבל </w:t>
      </w:r>
      <w:r>
        <w:rPr>
          <w:rFonts w:hint="cs"/>
          <w:rtl/>
        </w:rPr>
        <w:t>ה</w:t>
      </w:r>
      <w:r w:rsidRPr="00333E03">
        <w:rPr>
          <w:rFonts w:hint="cs"/>
          <w:rtl/>
        </w:rPr>
        <w:t xml:space="preserve">חקלאי בסכום המוערך בכ-81,000 ש"ח בשנה; הדרכה וייעוץ על תכנון מיטבי של מערכות אוורור בלול עופות לפיטום </w:t>
      </w:r>
      <w:r>
        <w:rPr>
          <w:rFonts w:hint="cs"/>
          <w:rtl/>
        </w:rPr>
        <w:t xml:space="preserve">סייעו להעלות את </w:t>
      </w:r>
      <w:r w:rsidRPr="00333E03">
        <w:rPr>
          <w:rFonts w:hint="cs"/>
          <w:rtl/>
        </w:rPr>
        <w:t>משקל העופות בעת שיווקם</w:t>
      </w:r>
      <w:r>
        <w:rPr>
          <w:rFonts w:hint="cs"/>
          <w:rtl/>
        </w:rPr>
        <w:t xml:space="preserve"> והביאו</w:t>
      </w:r>
      <w:r w:rsidRPr="00333E03">
        <w:rPr>
          <w:rFonts w:hint="cs"/>
          <w:rtl/>
        </w:rPr>
        <w:t xml:space="preserve"> לחסכון בעלויות המזון ולירידה בשיעור תמות</w:t>
      </w:r>
      <w:r>
        <w:rPr>
          <w:rFonts w:hint="cs"/>
          <w:rtl/>
        </w:rPr>
        <w:t>ת העופות</w:t>
      </w:r>
      <w:r w:rsidRPr="00333E03">
        <w:rPr>
          <w:rFonts w:hint="cs"/>
          <w:rtl/>
        </w:rPr>
        <w:t>.</w:t>
      </w:r>
    </w:p>
    <w:p w14:paraId="541BCC43" w14:textId="77777777" w:rsidR="0052233B" w:rsidRPr="00333E03" w:rsidRDefault="0052233B" w:rsidP="006F3097">
      <w:pPr>
        <w:pStyle w:val="a0"/>
      </w:pPr>
      <w:r w:rsidRPr="006F3097">
        <w:rPr>
          <w:rStyle w:val="Heading5Char"/>
          <w:rFonts w:hint="eastAsia"/>
          <w:color w:val="387026"/>
          <w:spacing w:val="0"/>
          <w:rtl/>
        </w:rPr>
        <w:lastRenderedPageBreak/>
        <w:t>ענף</w:t>
      </w:r>
      <w:r w:rsidRPr="006F3097">
        <w:rPr>
          <w:rStyle w:val="Heading5Char"/>
          <w:color w:val="387026"/>
          <w:spacing w:val="0"/>
          <w:rtl/>
        </w:rPr>
        <w:t xml:space="preserve"> </w:t>
      </w:r>
      <w:r w:rsidRPr="006F3097">
        <w:rPr>
          <w:rStyle w:val="Heading5Char"/>
          <w:rFonts w:hint="eastAsia"/>
          <w:color w:val="387026"/>
          <w:spacing w:val="0"/>
          <w:rtl/>
        </w:rPr>
        <w:t>צאן</w:t>
      </w:r>
      <w:r w:rsidRPr="006F3097">
        <w:rPr>
          <w:rStyle w:val="Heading5Char"/>
          <w:rFonts w:hint="cs"/>
          <w:color w:val="387026"/>
          <w:spacing w:val="0"/>
          <w:rtl/>
        </w:rPr>
        <w:t xml:space="preserve"> לבשר</w:t>
      </w:r>
      <w:r w:rsidRPr="006F3097">
        <w:rPr>
          <w:rStyle w:val="Heading5Char"/>
          <w:color w:val="387026"/>
          <w:spacing w:val="0"/>
          <w:rtl/>
        </w:rPr>
        <w:t>:</w:t>
      </w:r>
      <w:r w:rsidRPr="00333E03">
        <w:rPr>
          <w:rFonts w:hint="cs"/>
          <w:rtl/>
        </w:rPr>
        <w:t xml:space="preserve"> יישום המלצות</w:t>
      </w:r>
      <w:r>
        <w:rPr>
          <w:rFonts w:hint="cs"/>
          <w:rtl/>
        </w:rPr>
        <w:t xml:space="preserve"> מחקר</w:t>
      </w:r>
      <w:r w:rsidRPr="00333E03">
        <w:rPr>
          <w:rFonts w:hint="cs"/>
          <w:rtl/>
        </w:rPr>
        <w:t xml:space="preserve"> על דרך פיטום טלאים </w:t>
      </w:r>
      <w:r>
        <w:rPr>
          <w:rFonts w:hint="cs"/>
          <w:rtl/>
        </w:rPr>
        <w:t>סייע בהגברת</w:t>
      </w:r>
      <w:r w:rsidRPr="00333E03">
        <w:rPr>
          <w:rFonts w:hint="cs"/>
          <w:rtl/>
        </w:rPr>
        <w:t xml:space="preserve"> קצב גידול הטלאים, הקטנת עלויות מזונם והקדמת מועד שיווקם. הרווח </w:t>
      </w:r>
      <w:r>
        <w:rPr>
          <w:rFonts w:hint="cs"/>
          <w:rtl/>
        </w:rPr>
        <w:t>השנתי ש</w:t>
      </w:r>
      <w:r w:rsidRPr="00333E03">
        <w:rPr>
          <w:rFonts w:hint="cs"/>
          <w:rtl/>
        </w:rPr>
        <w:t xml:space="preserve">נוסף לחקלאי הוערך בכ-10,000 ש"ח. </w:t>
      </w:r>
    </w:p>
    <w:p w14:paraId="1EB3D378" w14:textId="77777777" w:rsidR="0052233B" w:rsidRDefault="0052233B" w:rsidP="006F3097">
      <w:pPr>
        <w:pStyle w:val="a0"/>
      </w:pPr>
      <w:r w:rsidRPr="006F3097">
        <w:rPr>
          <w:rStyle w:val="Heading5Char"/>
          <w:rFonts w:hint="eastAsia"/>
          <w:color w:val="387026"/>
          <w:spacing w:val="0"/>
          <w:rtl/>
        </w:rPr>
        <w:t>ענף</w:t>
      </w:r>
      <w:r w:rsidRPr="006F3097">
        <w:rPr>
          <w:rStyle w:val="Heading5Char"/>
          <w:color w:val="387026"/>
          <w:spacing w:val="0"/>
          <w:rtl/>
        </w:rPr>
        <w:t xml:space="preserve"> </w:t>
      </w:r>
      <w:r w:rsidRPr="006F3097">
        <w:rPr>
          <w:rStyle w:val="Heading5Char"/>
          <w:rFonts w:hint="eastAsia"/>
          <w:color w:val="387026"/>
          <w:spacing w:val="0"/>
          <w:rtl/>
        </w:rPr>
        <w:t>בקר</w:t>
      </w:r>
      <w:r w:rsidRPr="006F3097">
        <w:rPr>
          <w:rStyle w:val="Heading5Char"/>
          <w:color w:val="387026"/>
          <w:spacing w:val="0"/>
          <w:rtl/>
        </w:rPr>
        <w:t xml:space="preserve"> </w:t>
      </w:r>
      <w:r w:rsidRPr="006F3097">
        <w:rPr>
          <w:rStyle w:val="Heading5Char"/>
          <w:rFonts w:hint="eastAsia"/>
          <w:color w:val="387026"/>
          <w:spacing w:val="0"/>
          <w:rtl/>
        </w:rPr>
        <w:t>לבשר</w:t>
      </w:r>
      <w:r w:rsidRPr="006F3097">
        <w:rPr>
          <w:rStyle w:val="Heading5Char"/>
          <w:color w:val="387026"/>
          <w:spacing w:val="0"/>
          <w:rtl/>
        </w:rPr>
        <w:t>:</w:t>
      </w:r>
      <w:r w:rsidRPr="0089785B">
        <w:rPr>
          <w:rFonts w:hint="cs"/>
          <w:bCs/>
          <w:rtl/>
        </w:rPr>
        <w:t xml:space="preserve"> </w:t>
      </w:r>
      <w:r>
        <w:rPr>
          <w:rFonts w:hint="cs"/>
          <w:b/>
          <w:rtl/>
        </w:rPr>
        <w:t xml:space="preserve">יישום </w:t>
      </w:r>
      <w:r w:rsidRPr="00333E03">
        <w:rPr>
          <w:rFonts w:hint="cs"/>
          <w:rtl/>
        </w:rPr>
        <w:t xml:space="preserve">המלצת מדריך </w:t>
      </w:r>
      <w:r>
        <w:rPr>
          <w:rFonts w:hint="cs"/>
          <w:rtl/>
        </w:rPr>
        <w:t xml:space="preserve">שה"ם </w:t>
      </w:r>
      <w:r w:rsidRPr="00333E03">
        <w:rPr>
          <w:rFonts w:hint="cs"/>
          <w:rtl/>
        </w:rPr>
        <w:t>לשינוי תזונה של</w:t>
      </w:r>
      <w:r>
        <w:rPr>
          <w:rFonts w:hint="cs"/>
          <w:rtl/>
        </w:rPr>
        <w:t xml:space="preserve"> </w:t>
      </w:r>
      <w:r w:rsidRPr="00333E03">
        <w:rPr>
          <w:rFonts w:hint="cs"/>
          <w:rtl/>
        </w:rPr>
        <w:t xml:space="preserve">עגלים יונקים </w:t>
      </w:r>
      <w:r w:rsidRPr="0023460F">
        <w:rPr>
          <w:rFonts w:hint="cs"/>
          <w:rtl/>
        </w:rPr>
        <w:t>(החלפת אבקת חלב שניתנה לפי פרוטוקול גידול של גוף פרטי), הביא</w:t>
      </w:r>
      <w:r w:rsidRPr="00333E03">
        <w:rPr>
          <w:rFonts w:hint="cs"/>
          <w:rtl/>
        </w:rPr>
        <w:t xml:space="preserve"> </w:t>
      </w:r>
      <w:r w:rsidRPr="005300DB">
        <w:rPr>
          <w:rFonts w:hint="cs"/>
          <w:rtl/>
        </w:rPr>
        <w:t xml:space="preserve">להפסקת תמותה של עגלים בעדר ולמניעת הפסד </w:t>
      </w:r>
      <w:r>
        <w:rPr>
          <w:rFonts w:hint="cs"/>
          <w:rtl/>
        </w:rPr>
        <w:t xml:space="preserve">שנתי </w:t>
      </w:r>
      <w:r w:rsidRPr="005300DB">
        <w:rPr>
          <w:rFonts w:hint="cs"/>
          <w:rtl/>
        </w:rPr>
        <w:t>שהוערך בכ</w:t>
      </w:r>
      <w:r w:rsidRPr="005300DB">
        <w:rPr>
          <w:rtl/>
        </w:rPr>
        <w:t>-70,000</w:t>
      </w:r>
      <w:r w:rsidRPr="005300DB">
        <w:rPr>
          <w:rFonts w:hint="cs"/>
          <w:rtl/>
        </w:rPr>
        <w:t xml:space="preserve"> ש"ח לחקלאי;</w:t>
      </w:r>
      <w:r w:rsidRPr="00333E03">
        <w:rPr>
          <w:rFonts w:hint="cs"/>
          <w:rtl/>
        </w:rPr>
        <w:t xml:space="preserve"> </w:t>
      </w:r>
      <w:r>
        <w:rPr>
          <w:rFonts w:hint="cs"/>
          <w:rtl/>
        </w:rPr>
        <w:t xml:space="preserve">אימוץ </w:t>
      </w:r>
      <w:r w:rsidRPr="007E6F96">
        <w:rPr>
          <w:rFonts w:hint="cs"/>
          <w:rtl/>
        </w:rPr>
        <w:t>המ</w:t>
      </w:r>
      <w:r>
        <w:rPr>
          <w:rFonts w:hint="cs"/>
          <w:rtl/>
        </w:rPr>
        <w:t>לצ</w:t>
      </w:r>
      <w:r w:rsidRPr="00333E03">
        <w:rPr>
          <w:rFonts w:hint="cs"/>
          <w:rtl/>
        </w:rPr>
        <w:t>ת מדריך שה"ם להימנ</w:t>
      </w:r>
      <w:r w:rsidRPr="00333E03">
        <w:rPr>
          <w:rFonts w:hint="eastAsia"/>
          <w:rtl/>
        </w:rPr>
        <w:t>ע</w:t>
      </w:r>
      <w:r>
        <w:rPr>
          <w:rFonts w:hint="cs"/>
          <w:rtl/>
        </w:rPr>
        <w:t xml:space="preserve"> מ</w:t>
      </w:r>
      <w:r w:rsidRPr="00333E03">
        <w:rPr>
          <w:rFonts w:hint="cs"/>
          <w:rtl/>
        </w:rPr>
        <w:t>ש</w:t>
      </w:r>
      <w:r>
        <w:rPr>
          <w:rFonts w:hint="cs"/>
          <w:rtl/>
        </w:rPr>
        <w:t>י</w:t>
      </w:r>
      <w:r w:rsidRPr="00333E03">
        <w:rPr>
          <w:rFonts w:hint="cs"/>
          <w:rtl/>
        </w:rPr>
        <w:t>מ</w:t>
      </w:r>
      <w:r>
        <w:rPr>
          <w:rFonts w:hint="cs"/>
          <w:rtl/>
        </w:rPr>
        <w:t>ו</w:t>
      </w:r>
      <w:r w:rsidRPr="00333E03">
        <w:rPr>
          <w:rFonts w:hint="cs"/>
          <w:rtl/>
        </w:rPr>
        <w:t xml:space="preserve">ש בתוסף מזון </w:t>
      </w:r>
      <w:r w:rsidRPr="0023460F">
        <w:rPr>
          <w:rFonts w:hint="cs"/>
          <w:rtl/>
        </w:rPr>
        <w:t xml:space="preserve">יקר </w:t>
      </w:r>
      <w:r>
        <w:rPr>
          <w:rFonts w:hint="cs"/>
          <w:rtl/>
        </w:rPr>
        <w:t>שעליו המליץ גוף פרטי הביא לחיסכון ב</w:t>
      </w:r>
      <w:r w:rsidRPr="00333E03">
        <w:rPr>
          <w:rFonts w:hint="cs"/>
          <w:rtl/>
        </w:rPr>
        <w:t>הוצא</w:t>
      </w:r>
      <w:r>
        <w:rPr>
          <w:rFonts w:hint="cs"/>
          <w:rtl/>
        </w:rPr>
        <w:t>ות</w:t>
      </w:r>
      <w:r w:rsidRPr="00333E03">
        <w:rPr>
          <w:rFonts w:hint="cs"/>
          <w:rtl/>
        </w:rPr>
        <w:t xml:space="preserve"> </w:t>
      </w:r>
      <w:r w:rsidRPr="007E6F96">
        <w:rPr>
          <w:rFonts w:hint="cs"/>
          <w:rtl/>
        </w:rPr>
        <w:t xml:space="preserve">בסך </w:t>
      </w:r>
      <w:r w:rsidRPr="007E6F96">
        <w:rPr>
          <w:rtl/>
        </w:rPr>
        <w:t>200,000</w:t>
      </w:r>
      <w:r w:rsidRPr="007E6F96">
        <w:rPr>
          <w:rFonts w:hint="cs"/>
          <w:rtl/>
        </w:rPr>
        <w:t xml:space="preserve"> ש"ח </w:t>
      </w:r>
      <w:r>
        <w:rPr>
          <w:rFonts w:hint="cs"/>
          <w:rtl/>
        </w:rPr>
        <w:t>בשנה לחקלאים</w:t>
      </w:r>
      <w:r w:rsidRPr="0023460F">
        <w:rPr>
          <w:rFonts w:hint="cs"/>
          <w:rtl/>
        </w:rPr>
        <w:t>; הטמע</w:t>
      </w:r>
      <w:r>
        <w:rPr>
          <w:rFonts w:hint="cs"/>
          <w:rtl/>
        </w:rPr>
        <w:t>ת</w:t>
      </w:r>
      <w:r w:rsidRPr="00333E03">
        <w:rPr>
          <w:rFonts w:hint="cs"/>
          <w:rtl/>
        </w:rPr>
        <w:t xml:space="preserve"> שיטה שפיתח מדריך שה"ם לשימוש בחיישנים </w:t>
      </w:r>
      <w:r>
        <w:rPr>
          <w:rFonts w:hint="cs"/>
          <w:rtl/>
        </w:rPr>
        <w:t xml:space="preserve">המנטרים </w:t>
      </w:r>
      <w:r w:rsidRPr="00333E03">
        <w:rPr>
          <w:rFonts w:hint="cs"/>
          <w:rtl/>
        </w:rPr>
        <w:t>פעילות של עדר</w:t>
      </w:r>
      <w:r>
        <w:rPr>
          <w:rFonts w:hint="cs"/>
          <w:rtl/>
        </w:rPr>
        <w:t>י</w:t>
      </w:r>
      <w:r w:rsidRPr="00333E03">
        <w:rPr>
          <w:rFonts w:hint="cs"/>
          <w:rtl/>
        </w:rPr>
        <w:t xml:space="preserve"> בקר </w:t>
      </w:r>
      <w:r>
        <w:rPr>
          <w:rFonts w:hint="cs"/>
          <w:rtl/>
        </w:rPr>
        <w:t xml:space="preserve">במרעה </w:t>
      </w:r>
      <w:r w:rsidRPr="00333E03">
        <w:rPr>
          <w:rFonts w:hint="cs"/>
          <w:rtl/>
        </w:rPr>
        <w:t>הביא</w:t>
      </w:r>
      <w:r>
        <w:rPr>
          <w:rFonts w:hint="cs"/>
          <w:rtl/>
        </w:rPr>
        <w:t>ה</w:t>
      </w:r>
      <w:r w:rsidRPr="00333E03">
        <w:rPr>
          <w:rFonts w:hint="cs"/>
          <w:rtl/>
        </w:rPr>
        <w:t xml:space="preserve"> לתוספת הכנסה </w:t>
      </w:r>
      <w:r>
        <w:rPr>
          <w:rFonts w:hint="cs"/>
          <w:rtl/>
        </w:rPr>
        <w:t xml:space="preserve">שנתית </w:t>
      </w:r>
      <w:r w:rsidRPr="00333E03">
        <w:rPr>
          <w:rFonts w:hint="cs"/>
          <w:rtl/>
        </w:rPr>
        <w:t>ממוצעת ל</w:t>
      </w:r>
      <w:r>
        <w:rPr>
          <w:rFonts w:hint="cs"/>
          <w:rtl/>
        </w:rPr>
        <w:t>חקלאי</w:t>
      </w:r>
      <w:r w:rsidRPr="00333E03">
        <w:rPr>
          <w:rFonts w:hint="cs"/>
          <w:rtl/>
        </w:rPr>
        <w:t xml:space="preserve"> </w:t>
      </w:r>
      <w:r>
        <w:rPr>
          <w:rFonts w:hint="cs"/>
          <w:rtl/>
        </w:rPr>
        <w:t>בסך</w:t>
      </w:r>
      <w:r w:rsidRPr="00333E03">
        <w:rPr>
          <w:rFonts w:hint="cs"/>
          <w:rtl/>
        </w:rPr>
        <w:t xml:space="preserve"> כ</w:t>
      </w:r>
      <w:r w:rsidRPr="007E6F96">
        <w:rPr>
          <w:rtl/>
        </w:rPr>
        <w:t xml:space="preserve">-150,000 </w:t>
      </w:r>
      <w:r w:rsidRPr="007E6F96">
        <w:rPr>
          <w:rFonts w:hint="eastAsia"/>
          <w:rtl/>
        </w:rPr>
        <w:t>ש</w:t>
      </w:r>
      <w:r w:rsidRPr="007E6F96">
        <w:rPr>
          <w:rtl/>
        </w:rPr>
        <w:t>"ח.</w:t>
      </w:r>
      <w:r w:rsidRPr="00333E03">
        <w:rPr>
          <w:rFonts w:hint="cs"/>
          <w:rtl/>
        </w:rPr>
        <w:t xml:space="preserve"> </w:t>
      </w:r>
    </w:p>
    <w:p w14:paraId="4E0FC33F" w14:textId="77777777" w:rsidR="0052233B" w:rsidRPr="00333E03" w:rsidRDefault="0052233B" w:rsidP="006F3097">
      <w:pPr>
        <w:pStyle w:val="a0"/>
        <w:rPr>
          <w:rtl/>
        </w:rPr>
      </w:pPr>
      <w:r w:rsidRPr="006F3097">
        <w:rPr>
          <w:rStyle w:val="Heading5Char"/>
          <w:rFonts w:hint="eastAsia"/>
          <w:color w:val="387026"/>
          <w:spacing w:val="0"/>
          <w:rtl/>
        </w:rPr>
        <w:t>ענף</w:t>
      </w:r>
      <w:r w:rsidRPr="006F3097">
        <w:rPr>
          <w:rStyle w:val="Heading5Char"/>
          <w:color w:val="387026"/>
          <w:spacing w:val="0"/>
          <w:rtl/>
        </w:rPr>
        <w:t xml:space="preserve"> </w:t>
      </w:r>
      <w:r w:rsidRPr="006F3097">
        <w:rPr>
          <w:rStyle w:val="Heading5Char"/>
          <w:rFonts w:hint="eastAsia"/>
          <w:color w:val="387026"/>
          <w:spacing w:val="0"/>
          <w:rtl/>
        </w:rPr>
        <w:t>האבוקדו</w:t>
      </w:r>
      <w:r w:rsidRPr="006F3097">
        <w:rPr>
          <w:rStyle w:val="Heading5Char"/>
          <w:color w:val="387026"/>
          <w:spacing w:val="0"/>
          <w:rtl/>
        </w:rPr>
        <w:t>:</w:t>
      </w:r>
      <w:r w:rsidRPr="00333E03">
        <w:rPr>
          <w:rFonts w:hint="cs"/>
          <w:rtl/>
        </w:rPr>
        <w:t xml:space="preserve"> הדרכת חקלאים בנושאי הטמעת משטר השקיה ודישון, שימוש</w:t>
      </w:r>
      <w:r>
        <w:rPr>
          <w:rFonts w:hint="cs"/>
          <w:rtl/>
        </w:rPr>
        <w:t xml:space="preserve"> </w:t>
      </w:r>
      <w:r w:rsidRPr="00333E03">
        <w:rPr>
          <w:rFonts w:hint="cs"/>
          <w:rtl/>
        </w:rPr>
        <w:t>בחומרים מעכבי צמיחה</w:t>
      </w:r>
      <w:r>
        <w:rPr>
          <w:rFonts w:hint="cs"/>
          <w:rtl/>
        </w:rPr>
        <w:t>,</w:t>
      </w:r>
      <w:r w:rsidRPr="00333E03">
        <w:rPr>
          <w:rFonts w:hint="cs"/>
          <w:rtl/>
        </w:rPr>
        <w:t xml:space="preserve"> מעקב ובקרה אחר בריאות העצים וגיזום</w:t>
      </w:r>
      <w:r>
        <w:rPr>
          <w:rFonts w:hint="cs"/>
          <w:rtl/>
        </w:rPr>
        <w:t xml:space="preserve"> העצים</w:t>
      </w:r>
      <w:r w:rsidRPr="00333E03">
        <w:rPr>
          <w:rFonts w:hint="cs"/>
          <w:rtl/>
        </w:rPr>
        <w:t xml:space="preserve"> סייע</w:t>
      </w:r>
      <w:r>
        <w:rPr>
          <w:rFonts w:hint="cs"/>
          <w:rtl/>
        </w:rPr>
        <w:t>ו</w:t>
      </w:r>
      <w:r w:rsidRPr="00333E03">
        <w:rPr>
          <w:rFonts w:hint="cs"/>
          <w:rtl/>
        </w:rPr>
        <w:t xml:space="preserve"> להג</w:t>
      </w:r>
      <w:r>
        <w:rPr>
          <w:rFonts w:hint="cs"/>
          <w:rtl/>
        </w:rPr>
        <w:t>דיל את</w:t>
      </w:r>
      <w:r w:rsidRPr="00333E03">
        <w:rPr>
          <w:rFonts w:hint="cs"/>
          <w:rtl/>
        </w:rPr>
        <w:t xml:space="preserve"> כמויות הפרי </w:t>
      </w:r>
      <w:r>
        <w:rPr>
          <w:rFonts w:hint="cs"/>
          <w:rtl/>
        </w:rPr>
        <w:t>והביאו לתוצרת</w:t>
      </w:r>
      <w:r w:rsidRPr="00333E03">
        <w:rPr>
          <w:rtl/>
        </w:rPr>
        <w:t xml:space="preserve"> של 1.5 טו</w:t>
      </w:r>
      <w:r>
        <w:rPr>
          <w:rFonts w:hint="cs"/>
          <w:rtl/>
        </w:rPr>
        <w:t>נות אבוקדו</w:t>
      </w:r>
      <w:r w:rsidRPr="00333E03">
        <w:rPr>
          <w:rtl/>
        </w:rPr>
        <w:t xml:space="preserve"> </w:t>
      </w:r>
      <w:r w:rsidRPr="00333E03">
        <w:rPr>
          <w:rFonts w:hint="cs"/>
          <w:rtl/>
        </w:rPr>
        <w:t xml:space="preserve">בממוצע </w:t>
      </w:r>
      <w:r w:rsidRPr="00333E03">
        <w:rPr>
          <w:rtl/>
        </w:rPr>
        <w:t>לדונם</w:t>
      </w:r>
      <w:r w:rsidRPr="00333E03">
        <w:rPr>
          <w:rFonts w:hint="cs"/>
          <w:rtl/>
        </w:rPr>
        <w:t xml:space="preserve">, </w:t>
      </w:r>
      <w:r w:rsidRPr="00333E03">
        <w:rPr>
          <w:rtl/>
        </w:rPr>
        <w:t xml:space="preserve">יבול </w:t>
      </w:r>
      <w:r>
        <w:rPr>
          <w:rFonts w:hint="cs"/>
          <w:rtl/>
        </w:rPr>
        <w:t xml:space="preserve">הגבוה בכ-40% מהמקובל </w:t>
      </w:r>
      <w:r w:rsidRPr="00333E03">
        <w:rPr>
          <w:rtl/>
        </w:rPr>
        <w:t>בעולם</w:t>
      </w:r>
      <w:r>
        <w:rPr>
          <w:rFonts w:hint="cs"/>
          <w:rtl/>
        </w:rPr>
        <w:t>.</w:t>
      </w:r>
    </w:p>
    <w:p w14:paraId="2ABA3813" w14:textId="77777777" w:rsidR="0052233B" w:rsidRDefault="0052233B" w:rsidP="006F3097">
      <w:pPr>
        <w:pStyle w:val="a0"/>
        <w:rPr>
          <w:rtl/>
        </w:rPr>
      </w:pPr>
      <w:r w:rsidRPr="006F3097">
        <w:rPr>
          <w:rStyle w:val="Heading5Char"/>
          <w:rFonts w:hint="cs"/>
          <w:color w:val="387026"/>
          <w:spacing w:val="0"/>
          <w:rtl/>
        </w:rPr>
        <w:t xml:space="preserve">שירות </w:t>
      </w:r>
      <w:r w:rsidRPr="006F3097">
        <w:rPr>
          <w:rStyle w:val="Heading5Char"/>
          <w:rFonts w:hint="eastAsia"/>
          <w:color w:val="387026"/>
          <w:spacing w:val="0"/>
          <w:rtl/>
        </w:rPr>
        <w:t>שדה</w:t>
      </w:r>
      <w:r w:rsidRPr="006F3097">
        <w:rPr>
          <w:rStyle w:val="Heading5Char"/>
          <w:color w:val="387026"/>
          <w:spacing w:val="0"/>
          <w:rtl/>
        </w:rPr>
        <w:t>:</w:t>
      </w:r>
      <w:r w:rsidRPr="00333E03">
        <w:rPr>
          <w:rFonts w:hint="cs"/>
          <w:rtl/>
        </w:rPr>
        <w:t xml:space="preserve"> ייעוץ בנושא הפחתת כמות דשני </w:t>
      </w:r>
      <w:r>
        <w:rPr>
          <w:rFonts w:hint="cs"/>
          <w:rtl/>
        </w:rPr>
        <w:t>ה</w:t>
      </w:r>
      <w:r w:rsidRPr="00333E03">
        <w:rPr>
          <w:rFonts w:hint="cs"/>
          <w:rtl/>
        </w:rPr>
        <w:t>חנקן ו</w:t>
      </w:r>
      <w:r>
        <w:rPr>
          <w:rFonts w:hint="cs"/>
          <w:rtl/>
        </w:rPr>
        <w:t>ה</w:t>
      </w:r>
      <w:r w:rsidRPr="00333E03">
        <w:rPr>
          <w:rFonts w:hint="cs"/>
          <w:rtl/>
        </w:rPr>
        <w:t xml:space="preserve">אשלגן לחקלאים המשתמשים במי קולחין אפשר </w:t>
      </w:r>
      <w:r>
        <w:rPr>
          <w:rFonts w:hint="cs"/>
          <w:rtl/>
        </w:rPr>
        <w:t xml:space="preserve">לצמצם את כמות </w:t>
      </w:r>
      <w:r w:rsidRPr="00333E03">
        <w:rPr>
          <w:rFonts w:hint="cs"/>
          <w:rtl/>
        </w:rPr>
        <w:t xml:space="preserve">חומרי </w:t>
      </w:r>
      <w:r>
        <w:rPr>
          <w:rFonts w:hint="cs"/>
          <w:rtl/>
        </w:rPr>
        <w:t>ה</w:t>
      </w:r>
      <w:r w:rsidRPr="00333E03">
        <w:rPr>
          <w:rFonts w:hint="cs"/>
          <w:rtl/>
        </w:rPr>
        <w:t>דישון</w:t>
      </w:r>
      <w:r>
        <w:rPr>
          <w:rFonts w:hint="cs"/>
          <w:rtl/>
        </w:rPr>
        <w:t xml:space="preserve"> שרכשו החקלאים ולחסוך בהוצאות -</w:t>
      </w:r>
      <w:r w:rsidRPr="00333E03">
        <w:rPr>
          <w:rFonts w:hint="cs"/>
          <w:rtl/>
        </w:rPr>
        <w:t xml:space="preserve"> כך לדוגמה, במטע שקדים בשטח של 770 דונם נחסכו</w:t>
      </w:r>
      <w:r>
        <w:rPr>
          <w:rFonts w:hint="cs"/>
          <w:rtl/>
        </w:rPr>
        <w:t xml:space="preserve"> בשנת 2016</w:t>
      </w:r>
      <w:r w:rsidRPr="00333E03">
        <w:rPr>
          <w:rFonts w:hint="cs"/>
          <w:rtl/>
        </w:rPr>
        <w:t xml:space="preserve"> כ-70,000 ש"ח; </w:t>
      </w:r>
      <w:r>
        <w:rPr>
          <w:rFonts w:hint="cs"/>
          <w:rtl/>
        </w:rPr>
        <w:t xml:space="preserve">יישום </w:t>
      </w:r>
      <w:r w:rsidRPr="00333E03">
        <w:rPr>
          <w:rFonts w:hint="cs"/>
          <w:rtl/>
        </w:rPr>
        <w:t>המלצות</w:t>
      </w:r>
      <w:r>
        <w:rPr>
          <w:rFonts w:hint="cs"/>
          <w:rtl/>
        </w:rPr>
        <w:t xml:space="preserve"> מדריכי שה"ם</w:t>
      </w:r>
      <w:r w:rsidRPr="00333E03">
        <w:rPr>
          <w:rFonts w:hint="cs"/>
          <w:rtl/>
        </w:rPr>
        <w:t xml:space="preserve"> על שימוש בדשן מוצק </w:t>
      </w:r>
      <w:r>
        <w:rPr>
          <w:rFonts w:hint="cs"/>
          <w:rtl/>
        </w:rPr>
        <w:t>בגידול</w:t>
      </w:r>
      <w:r w:rsidRPr="00333E03">
        <w:rPr>
          <w:rFonts w:hint="cs"/>
          <w:rtl/>
        </w:rPr>
        <w:t xml:space="preserve"> עגבניות ותבלינים על מצע מנותק מהקרקע</w:t>
      </w:r>
      <w:r>
        <w:rPr>
          <w:rFonts w:hint="cs"/>
          <w:rtl/>
        </w:rPr>
        <w:t xml:space="preserve"> הביא</w:t>
      </w:r>
      <w:r w:rsidRPr="00333E03">
        <w:rPr>
          <w:rFonts w:hint="cs"/>
          <w:rtl/>
        </w:rPr>
        <w:t xml:space="preserve"> </w:t>
      </w:r>
      <w:r>
        <w:rPr>
          <w:rFonts w:hint="cs"/>
          <w:rtl/>
        </w:rPr>
        <w:t>ל</w:t>
      </w:r>
      <w:r w:rsidRPr="00333E03">
        <w:rPr>
          <w:rFonts w:hint="cs"/>
          <w:rtl/>
        </w:rPr>
        <w:t xml:space="preserve">חיסכון </w:t>
      </w:r>
      <w:r>
        <w:rPr>
          <w:rFonts w:hint="cs"/>
          <w:rtl/>
        </w:rPr>
        <w:t>של</w:t>
      </w:r>
      <w:r w:rsidRPr="00333E03">
        <w:rPr>
          <w:rFonts w:hint="cs"/>
          <w:rtl/>
        </w:rPr>
        <w:t xml:space="preserve"> 20% מעלויות הדשנים</w:t>
      </w:r>
      <w:r>
        <w:rPr>
          <w:rFonts w:hint="cs"/>
          <w:rtl/>
        </w:rPr>
        <w:t xml:space="preserve"> עבור החקלאים,</w:t>
      </w:r>
      <w:r w:rsidRPr="00333E03">
        <w:rPr>
          <w:rFonts w:hint="cs"/>
          <w:rtl/>
        </w:rPr>
        <w:t xml:space="preserve"> </w:t>
      </w:r>
      <w:r>
        <w:rPr>
          <w:rFonts w:hint="cs"/>
          <w:rtl/>
        </w:rPr>
        <w:t>ו</w:t>
      </w:r>
      <w:r w:rsidRPr="00333E03">
        <w:rPr>
          <w:rFonts w:hint="cs"/>
          <w:rtl/>
        </w:rPr>
        <w:t xml:space="preserve">פוטנציאל החיסכון </w:t>
      </w:r>
      <w:r>
        <w:rPr>
          <w:rFonts w:hint="cs"/>
          <w:rtl/>
        </w:rPr>
        <w:t>שחושב בעבור</w:t>
      </w:r>
      <w:r w:rsidRPr="00333E03">
        <w:rPr>
          <w:rFonts w:hint="cs"/>
          <w:rtl/>
        </w:rPr>
        <w:t xml:space="preserve"> 80 מגדלים </w:t>
      </w:r>
      <w:r>
        <w:rPr>
          <w:rFonts w:hint="cs"/>
          <w:rtl/>
        </w:rPr>
        <w:t>שהיו צפויים</w:t>
      </w:r>
      <w:r w:rsidRPr="00333E03">
        <w:rPr>
          <w:rFonts w:hint="cs"/>
          <w:rtl/>
        </w:rPr>
        <w:t xml:space="preserve"> לאמץ את </w:t>
      </w:r>
      <w:r>
        <w:rPr>
          <w:rFonts w:hint="cs"/>
          <w:rtl/>
        </w:rPr>
        <w:t>ה</w:t>
      </w:r>
      <w:r w:rsidRPr="00333E03">
        <w:rPr>
          <w:rFonts w:hint="cs"/>
          <w:rtl/>
        </w:rPr>
        <w:t xml:space="preserve">הנחיות </w:t>
      </w:r>
      <w:r>
        <w:rPr>
          <w:rFonts w:hint="cs"/>
          <w:rtl/>
        </w:rPr>
        <w:t>היה</w:t>
      </w:r>
      <w:r w:rsidRPr="00333E03">
        <w:rPr>
          <w:rFonts w:hint="cs"/>
          <w:rtl/>
        </w:rPr>
        <w:t xml:space="preserve"> </w:t>
      </w:r>
      <w:r>
        <w:rPr>
          <w:rFonts w:hint="cs"/>
          <w:rtl/>
        </w:rPr>
        <w:t xml:space="preserve">2.2 </w:t>
      </w:r>
      <w:r w:rsidRPr="00333E03">
        <w:rPr>
          <w:rFonts w:hint="cs"/>
          <w:rtl/>
        </w:rPr>
        <w:t>מיליון ש"ח בעונת גידול.</w:t>
      </w:r>
    </w:p>
    <w:p w14:paraId="0EF764D3" w14:textId="77777777" w:rsidR="0052233B" w:rsidRDefault="0052233B" w:rsidP="006F3097">
      <w:pPr>
        <w:pStyle w:val="a0"/>
      </w:pPr>
      <w:r w:rsidRPr="006F3097">
        <w:rPr>
          <w:rStyle w:val="Heading5Char"/>
          <w:rFonts w:hint="cs"/>
          <w:color w:val="387026"/>
          <w:spacing w:val="0"/>
          <w:rtl/>
        </w:rPr>
        <w:t>ענפי ירקות:</w:t>
      </w:r>
      <w:r w:rsidRPr="00846631">
        <w:rPr>
          <w:rStyle w:val="Heading5Char"/>
          <w:rFonts w:hint="cs"/>
          <w:rtl/>
        </w:rPr>
        <w:t xml:space="preserve"> </w:t>
      </w:r>
      <w:r>
        <w:rPr>
          <w:rFonts w:hint="cs"/>
          <w:rtl/>
        </w:rPr>
        <w:t>מדריכי אגף הירקות עורכים מדי שנה מחקרי שדה לאיתור ולבחינה של זני ירקות איכותיים ובעלי פוטנציאל יבול גבוה, בכלל זה זני עגבניה, פלפל, גזר, מקשה</w:t>
      </w:r>
      <w:r>
        <w:rPr>
          <w:rStyle w:val="FootnoteReference"/>
          <w:rtl/>
        </w:rPr>
        <w:footnoteReference w:id="11"/>
      </w:r>
      <w:r>
        <w:rPr>
          <w:rFonts w:hint="cs"/>
          <w:rtl/>
        </w:rPr>
        <w:t>, גידולי עלים</w:t>
      </w:r>
      <w:r>
        <w:rPr>
          <w:rStyle w:val="FootnoteReference"/>
          <w:rtl/>
        </w:rPr>
        <w:footnoteReference w:id="12"/>
      </w:r>
      <w:r>
        <w:rPr>
          <w:rFonts w:hint="cs"/>
          <w:rtl/>
        </w:rPr>
        <w:t xml:space="preserve"> ותבלינים. ממחקרים אלה עלו המלצות לשיטות גידול יעילות שהופצו בידי שה"ם לחקלאים, בהן המלצות על גידול ירקות באמצעות הרכבה</w:t>
      </w:r>
      <w:r>
        <w:rPr>
          <w:rStyle w:val="FootnoteReference"/>
          <w:rtl/>
        </w:rPr>
        <w:footnoteReference w:id="13"/>
      </w:r>
      <w:r>
        <w:rPr>
          <w:rFonts w:hint="cs"/>
          <w:rtl/>
        </w:rPr>
        <w:t xml:space="preserve"> שסייעו להתמודד עם מחלות קרקע ווירוסים שפגעו בגידולים; המלצות על זני שום עמידים לווירוסים ועל זני בצל בעלי כושר אחסון ממושך; והמלצות על גידול ירקות בבתי רשת. התרומה הכלכלית של יישום ההמלצות הוערכה במיליוני ש"ח למגדלי הירקות. </w:t>
      </w:r>
    </w:p>
    <w:p w14:paraId="12E9E950" w14:textId="77777777" w:rsidR="0052233B" w:rsidRDefault="0052233B" w:rsidP="00E0130E">
      <w:pPr>
        <w:pStyle w:val="414"/>
        <w:rPr>
          <w:rtl/>
        </w:rPr>
      </w:pPr>
      <w:r>
        <w:rPr>
          <w:rFonts w:hint="cs"/>
          <w:rtl/>
        </w:rPr>
        <w:t>פעולות הביקורת</w:t>
      </w:r>
    </w:p>
    <w:p w14:paraId="019E0183" w14:textId="77777777" w:rsidR="0052233B" w:rsidRDefault="0052233B" w:rsidP="00E0130E">
      <w:pPr>
        <w:pStyle w:val="100"/>
        <w:rPr>
          <w:rtl/>
        </w:rPr>
      </w:pPr>
      <w:r w:rsidRPr="00333E03">
        <w:rPr>
          <w:rFonts w:hint="cs"/>
          <w:rtl/>
        </w:rPr>
        <w:t xml:space="preserve">בחודשים מרץ-אוגוסט 2019 בדק משרד מבקר המדינה היבטים שונים </w:t>
      </w:r>
      <w:r>
        <w:rPr>
          <w:rFonts w:hint="cs"/>
          <w:rtl/>
        </w:rPr>
        <w:t>בפעילות שה"ם, ובהם שירותי שה"ם בראי צורכי החקלאים</w:t>
      </w:r>
      <w:r w:rsidRPr="0033365F">
        <w:rPr>
          <w:rFonts w:hint="cs"/>
          <w:rtl/>
        </w:rPr>
        <w:t xml:space="preserve">, </w:t>
      </w:r>
      <w:r>
        <w:rPr>
          <w:rFonts w:hint="cs"/>
          <w:rtl/>
        </w:rPr>
        <w:t xml:space="preserve">מתודולוגיה, </w:t>
      </w:r>
      <w:r w:rsidRPr="0033365F">
        <w:rPr>
          <w:rFonts w:hint="cs"/>
          <w:rtl/>
        </w:rPr>
        <w:t xml:space="preserve">הפיקוח והבקרה על עבודת המדריכים, קשרי </w:t>
      </w:r>
      <w:r w:rsidRPr="0033365F">
        <w:rPr>
          <w:rFonts w:hint="cs"/>
          <w:rtl/>
        </w:rPr>
        <w:lastRenderedPageBreak/>
        <w:t>גומלין בין שה</w:t>
      </w:r>
      <w:r w:rsidRPr="0033365F">
        <w:rPr>
          <w:rtl/>
        </w:rPr>
        <w:t>"</w:t>
      </w:r>
      <w:r w:rsidRPr="0033365F">
        <w:rPr>
          <w:rFonts w:hint="cs"/>
          <w:rtl/>
        </w:rPr>
        <w:t>ם למחוזות משרד</w:t>
      </w:r>
      <w:r>
        <w:rPr>
          <w:rFonts w:hint="cs"/>
          <w:rtl/>
        </w:rPr>
        <w:t xml:space="preserve"> החקלאות</w:t>
      </w:r>
      <w:r w:rsidRPr="0033365F">
        <w:rPr>
          <w:rFonts w:hint="cs"/>
          <w:rtl/>
        </w:rPr>
        <w:t xml:space="preserve">, </w:t>
      </w:r>
      <w:r>
        <w:rPr>
          <w:rFonts w:hint="cs"/>
          <w:rtl/>
        </w:rPr>
        <w:t>שירות</w:t>
      </w:r>
      <w:r w:rsidRPr="0033365F">
        <w:rPr>
          <w:rFonts w:hint="cs"/>
          <w:rtl/>
        </w:rPr>
        <w:t xml:space="preserve">י </w:t>
      </w:r>
      <w:r>
        <w:rPr>
          <w:rFonts w:hint="cs"/>
          <w:rtl/>
        </w:rPr>
        <w:t>ה</w:t>
      </w:r>
      <w:r w:rsidRPr="0033365F">
        <w:rPr>
          <w:rFonts w:hint="cs"/>
          <w:rtl/>
        </w:rPr>
        <w:t>ייעוץ ו</w:t>
      </w:r>
      <w:r>
        <w:rPr>
          <w:rFonts w:hint="cs"/>
          <w:rtl/>
        </w:rPr>
        <w:t>ה</w:t>
      </w:r>
      <w:r w:rsidRPr="0033365F">
        <w:rPr>
          <w:rFonts w:hint="cs"/>
          <w:rtl/>
        </w:rPr>
        <w:t>הדרכה</w:t>
      </w:r>
      <w:r>
        <w:rPr>
          <w:rFonts w:hint="cs"/>
          <w:rtl/>
        </w:rPr>
        <w:t xml:space="preserve"> שמעניקים</w:t>
      </w:r>
      <w:r w:rsidRPr="0033365F">
        <w:rPr>
          <w:rFonts w:hint="cs"/>
          <w:rtl/>
        </w:rPr>
        <w:t xml:space="preserve"> יועצים חיצוניים, </w:t>
      </w:r>
      <w:r>
        <w:rPr>
          <w:rFonts w:hint="cs"/>
          <w:rtl/>
        </w:rPr>
        <w:t>ה</w:t>
      </w:r>
      <w:r w:rsidRPr="0033365F">
        <w:rPr>
          <w:rFonts w:hint="cs"/>
          <w:rtl/>
        </w:rPr>
        <w:t xml:space="preserve">מבנה </w:t>
      </w:r>
      <w:r>
        <w:rPr>
          <w:rFonts w:hint="cs"/>
          <w:rtl/>
        </w:rPr>
        <w:t>ה</w:t>
      </w:r>
      <w:r w:rsidRPr="0033365F">
        <w:rPr>
          <w:rFonts w:hint="cs"/>
          <w:rtl/>
        </w:rPr>
        <w:t xml:space="preserve">ארגוני ותפיסת </w:t>
      </w:r>
      <w:r>
        <w:rPr>
          <w:rFonts w:hint="cs"/>
          <w:rtl/>
        </w:rPr>
        <w:t>ה</w:t>
      </w:r>
      <w:r w:rsidRPr="0033365F">
        <w:rPr>
          <w:rFonts w:hint="cs"/>
          <w:rtl/>
        </w:rPr>
        <w:t>הפעלה</w:t>
      </w:r>
      <w:r>
        <w:rPr>
          <w:rFonts w:hint="cs"/>
          <w:rtl/>
        </w:rPr>
        <w:t xml:space="preserve"> בשה"ם</w:t>
      </w:r>
      <w:r w:rsidRPr="0033365F">
        <w:rPr>
          <w:rFonts w:hint="cs"/>
          <w:rtl/>
        </w:rPr>
        <w:t xml:space="preserve">, </w:t>
      </w:r>
      <w:r w:rsidRPr="0033365F">
        <w:rPr>
          <w:sz w:val="24"/>
          <w:rtl/>
        </w:rPr>
        <w:t>והניהול</w:t>
      </w:r>
      <w:r w:rsidRPr="00333E03">
        <w:rPr>
          <w:sz w:val="24"/>
          <w:rtl/>
        </w:rPr>
        <w:t xml:space="preserve"> השוטף של </w:t>
      </w:r>
      <w:r w:rsidRPr="00333E03">
        <w:rPr>
          <w:rFonts w:hint="cs"/>
          <w:sz w:val="24"/>
          <w:rtl/>
        </w:rPr>
        <w:t xml:space="preserve">מרכז </w:t>
      </w:r>
      <w:r>
        <w:rPr>
          <w:rFonts w:hint="cs"/>
          <w:sz w:val="24"/>
          <w:rtl/>
        </w:rPr>
        <w:t>ה</w:t>
      </w:r>
      <w:r w:rsidRPr="00333E03">
        <w:rPr>
          <w:rFonts w:hint="cs"/>
          <w:sz w:val="24"/>
          <w:rtl/>
        </w:rPr>
        <w:t>מחקר ו</w:t>
      </w:r>
      <w:r>
        <w:rPr>
          <w:rFonts w:hint="cs"/>
          <w:sz w:val="24"/>
          <w:rtl/>
        </w:rPr>
        <w:t>ה</w:t>
      </w:r>
      <w:r w:rsidRPr="00333E03">
        <w:rPr>
          <w:rFonts w:hint="cs"/>
          <w:sz w:val="24"/>
          <w:rtl/>
        </w:rPr>
        <w:t>פיתוח</w:t>
      </w:r>
      <w:r>
        <w:rPr>
          <w:rFonts w:hint="cs"/>
          <w:sz w:val="24"/>
          <w:rtl/>
        </w:rPr>
        <w:t xml:space="preserve"> </w:t>
      </w:r>
      <w:r>
        <w:rPr>
          <w:rFonts w:hint="cs"/>
          <w:rtl/>
        </w:rPr>
        <w:t>שנמצא באחריות שה"ם ובהחזקתו</w:t>
      </w:r>
      <w:r w:rsidRPr="00333E03">
        <w:rPr>
          <w:rFonts w:hint="cs"/>
          <w:rtl/>
        </w:rPr>
        <w:t>. הבדיקה נע</w:t>
      </w:r>
      <w:r>
        <w:rPr>
          <w:rFonts w:hint="cs"/>
          <w:rtl/>
        </w:rPr>
        <w:t>שתה</w:t>
      </w:r>
      <w:r w:rsidRPr="00333E03">
        <w:rPr>
          <w:rFonts w:hint="cs"/>
          <w:rtl/>
        </w:rPr>
        <w:t xml:space="preserve"> במשרד החקלאות, </w:t>
      </w:r>
      <w:r>
        <w:rPr>
          <w:rFonts w:hint="cs"/>
          <w:rtl/>
        </w:rPr>
        <w:t>ו</w:t>
      </w:r>
      <w:r w:rsidRPr="00333E03">
        <w:rPr>
          <w:rFonts w:hint="cs"/>
          <w:rtl/>
        </w:rPr>
        <w:t>בדיקות השלמה נעשו בנצי</w:t>
      </w:r>
      <w:r>
        <w:rPr>
          <w:rFonts w:hint="cs"/>
          <w:rtl/>
        </w:rPr>
        <w:t>בות שירות המדינה, ו</w:t>
      </w:r>
      <w:r w:rsidRPr="00333E03">
        <w:rPr>
          <w:rFonts w:hint="cs"/>
          <w:rtl/>
        </w:rPr>
        <w:t>ב</w:t>
      </w:r>
      <w:r>
        <w:rPr>
          <w:rFonts w:hint="cs"/>
          <w:rtl/>
        </w:rPr>
        <w:t xml:space="preserve">משרד האוצר - </w:t>
      </w:r>
      <w:r w:rsidRPr="00333E03">
        <w:rPr>
          <w:rFonts w:hint="cs"/>
          <w:rtl/>
        </w:rPr>
        <w:t>אגף התקציבים</w:t>
      </w:r>
      <w:r>
        <w:rPr>
          <w:rFonts w:hint="cs"/>
          <w:rtl/>
        </w:rPr>
        <w:t>,</w:t>
      </w:r>
      <w:r w:rsidRPr="00333E03">
        <w:rPr>
          <w:rFonts w:hint="cs"/>
          <w:rtl/>
        </w:rPr>
        <w:t xml:space="preserve"> </w:t>
      </w:r>
      <w:r>
        <w:rPr>
          <w:rFonts w:hint="cs"/>
          <w:rtl/>
        </w:rPr>
        <w:t>אגף החשב הכללי ו</w:t>
      </w:r>
      <w:r w:rsidRPr="00333E03">
        <w:rPr>
          <w:rFonts w:hint="cs"/>
          <w:rtl/>
        </w:rPr>
        <w:t>מינהל הדיור הממשלתי.</w:t>
      </w:r>
    </w:p>
    <w:p w14:paraId="25ACB1C5" w14:textId="77777777" w:rsidR="0052233B" w:rsidRPr="000C47E5" w:rsidRDefault="0052233B" w:rsidP="002A134D">
      <w:pPr>
        <w:pStyle w:val="218"/>
        <w:rPr>
          <w:rtl/>
        </w:rPr>
      </w:pPr>
      <w:r w:rsidRPr="007716DE">
        <w:rPr>
          <w:rFonts w:hint="cs"/>
          <w:rtl/>
        </w:rPr>
        <w:t xml:space="preserve">שירותי </w:t>
      </w:r>
      <w:bookmarkStart w:id="1" w:name="_Toc23923791"/>
      <w:r w:rsidRPr="007716DE">
        <w:rPr>
          <w:rFonts w:hint="cs"/>
          <w:rtl/>
        </w:rPr>
        <w:t xml:space="preserve">שה"ם בראי </w:t>
      </w:r>
      <w:bookmarkEnd w:id="1"/>
      <w:r w:rsidRPr="007716DE">
        <w:rPr>
          <w:rFonts w:hint="cs"/>
          <w:rtl/>
        </w:rPr>
        <w:t>צורכי</w:t>
      </w:r>
      <w:r w:rsidRPr="000C47E5">
        <w:rPr>
          <w:rFonts w:hint="cs"/>
          <w:rtl/>
        </w:rPr>
        <w:t xml:space="preserve"> החקלאים </w:t>
      </w:r>
    </w:p>
    <w:p w14:paraId="60784D29" w14:textId="77777777" w:rsidR="0052233B" w:rsidRDefault="0052233B" w:rsidP="002A134D">
      <w:pPr>
        <w:pStyle w:val="100"/>
        <w:rPr>
          <w:rtl/>
        </w:rPr>
      </w:pPr>
      <w:r>
        <w:rPr>
          <w:rFonts w:hint="cs"/>
          <w:rtl/>
        </w:rPr>
        <w:t>הצרכנים המרכזיים של שה"ם הם החקלאים, שפועלים במציאות משתנה ומחויבים להצטייד ביכולות מתקדמות שיעניקו להם יתרונות עסקיים ומקצועיים. שה"ם מייעץ לחקלאים ומספק להם הדרכות יישומיות בתחומים שונים. כדי לתת מענה הולם לצורכי החקלאים ולסייע להם להשיא את</w:t>
      </w:r>
      <w:r w:rsidRPr="00AA5572">
        <w:rPr>
          <w:rtl/>
        </w:rPr>
        <w:t xml:space="preserve"> רווחיותם</w:t>
      </w:r>
      <w:r>
        <w:rPr>
          <w:rFonts w:hint="cs"/>
          <w:rtl/>
        </w:rPr>
        <w:t xml:space="preserve">, נוסף על ידע וליכולות בתחום החקלאי היישומי, יש חשיבות רבה לזיהוי הצרכים ולמיפוי הפערים הקיימים אצל החקלאים במגוון תחומים, בין היתר </w:t>
      </w:r>
      <w:r>
        <w:rPr>
          <w:rtl/>
        </w:rPr>
        <w:t>שיקולים של עלות ותועלת לרווחי החקלאי</w:t>
      </w:r>
      <w:r>
        <w:rPr>
          <w:rFonts w:hint="cs"/>
          <w:rtl/>
        </w:rPr>
        <w:t xml:space="preserve"> בישראל</w:t>
      </w:r>
      <w:r>
        <w:rPr>
          <w:rtl/>
        </w:rPr>
        <w:t xml:space="preserve"> ובארצות היעד ליצוא</w:t>
      </w:r>
      <w:r>
        <w:rPr>
          <w:rFonts w:hint="cs"/>
          <w:rtl/>
        </w:rPr>
        <w:t xml:space="preserve"> (להלן - תחומים נוספים). כך לדוגמה, ראוי לזהות מגמות של הצפת שווקים או מחסור בתוצרת חקלאית שיש בהם איום או הזדמנות לחקלאי, ולהציע לחקלאים מספר דרכי פעולה אפשריות </w:t>
      </w:r>
      <w:r>
        <w:rPr>
          <w:rtl/>
        </w:rPr>
        <w:t>ש</w:t>
      </w:r>
      <w:r>
        <w:rPr>
          <w:rFonts w:hint="cs"/>
          <w:rtl/>
        </w:rPr>
        <w:t xml:space="preserve">לכל אחת מהן </w:t>
      </w:r>
      <w:r>
        <w:rPr>
          <w:rtl/>
        </w:rPr>
        <w:t>סיכוי או סיכון כלכלי ועסקי</w:t>
      </w:r>
      <w:r>
        <w:rPr>
          <w:rFonts w:hint="cs"/>
          <w:rtl/>
        </w:rPr>
        <w:t>.</w:t>
      </w:r>
    </w:p>
    <w:p w14:paraId="454FF620" w14:textId="77777777" w:rsidR="0052233B" w:rsidRDefault="0052233B" w:rsidP="002A134D">
      <w:pPr>
        <w:pStyle w:val="100"/>
        <w:rPr>
          <w:rtl/>
        </w:rPr>
      </w:pPr>
      <w:r>
        <w:rPr>
          <w:rFonts w:hint="cs"/>
          <w:rtl/>
        </w:rPr>
        <w:t>שה"ם הוא ארגון שנותן שירות לציבור, לפיכך ישנה חשיבות שהוא יבחן גם את שביעות הרצון של החקלאים משירותיו בתחומי החקלאות היישומית, מזמינות שירותי הייעוץ וההדרכה ומדרך הפצתם. ניתן למפות את הצרכים והפערים ולבחון את שביעות הרצון בדרכים שונות, בכלל זה - פנייה לכלל החקלאים וסקר סטטיסטי על</w:t>
      </w:r>
      <w:r w:rsidRPr="00390CF0">
        <w:rPr>
          <w:rtl/>
        </w:rPr>
        <w:t xml:space="preserve"> </w:t>
      </w:r>
      <w:r>
        <w:rPr>
          <w:rFonts w:hint="cs"/>
          <w:rtl/>
        </w:rPr>
        <w:t xml:space="preserve">מדגם </w:t>
      </w:r>
      <w:r w:rsidRPr="005C25F6">
        <w:rPr>
          <w:rFonts w:hint="cs"/>
          <w:rtl/>
        </w:rPr>
        <w:t>חקלאים</w:t>
      </w:r>
      <w:r>
        <w:rPr>
          <w:rFonts w:hint="cs"/>
          <w:rtl/>
        </w:rPr>
        <w:t xml:space="preserve"> מייצג שיאפשר הסקת</w:t>
      </w:r>
      <w:r w:rsidRPr="00390CF0">
        <w:rPr>
          <w:rtl/>
        </w:rPr>
        <w:t xml:space="preserve"> מסקנות לגבי האוכלוס</w:t>
      </w:r>
      <w:r>
        <w:rPr>
          <w:rFonts w:hint="cs"/>
          <w:rtl/>
        </w:rPr>
        <w:t>י</w:t>
      </w:r>
      <w:r w:rsidRPr="00390CF0">
        <w:rPr>
          <w:rtl/>
        </w:rPr>
        <w:t>יה כולה</w:t>
      </w:r>
      <w:r>
        <w:rPr>
          <w:rFonts w:hint="cs"/>
          <w:rtl/>
        </w:rPr>
        <w:t xml:space="preserve">. </w:t>
      </w:r>
    </w:p>
    <w:p w14:paraId="0B43EDBD" w14:textId="77777777" w:rsidR="0052233B" w:rsidRDefault="0052233B" w:rsidP="002A134D">
      <w:pPr>
        <w:pStyle w:val="af1"/>
        <w:rPr>
          <w:rtl/>
        </w:rPr>
      </w:pPr>
      <w:r w:rsidRPr="002048CB">
        <w:rPr>
          <w:rFonts w:hint="cs"/>
          <w:rtl/>
        </w:rPr>
        <w:t xml:space="preserve">הביקורת </w:t>
      </w:r>
      <w:r>
        <w:rPr>
          <w:rFonts w:hint="cs"/>
          <w:rtl/>
        </w:rPr>
        <w:t>ה</w:t>
      </w:r>
      <w:r w:rsidRPr="002048CB">
        <w:rPr>
          <w:rFonts w:hint="cs"/>
          <w:rtl/>
        </w:rPr>
        <w:t>על</w:t>
      </w:r>
      <w:r>
        <w:rPr>
          <w:rFonts w:hint="cs"/>
          <w:rtl/>
        </w:rPr>
        <w:t>ת</w:t>
      </w:r>
      <w:r w:rsidRPr="002048CB">
        <w:rPr>
          <w:rFonts w:hint="cs"/>
          <w:rtl/>
        </w:rPr>
        <w:t xml:space="preserve">ה כי </w:t>
      </w:r>
      <w:r>
        <w:rPr>
          <w:rFonts w:hint="cs"/>
          <w:rtl/>
        </w:rPr>
        <w:t>זה</w:t>
      </w:r>
      <w:r w:rsidRPr="002048CB">
        <w:rPr>
          <w:rFonts w:hint="cs"/>
          <w:rtl/>
        </w:rPr>
        <w:t xml:space="preserve"> יותר מעש</w:t>
      </w:r>
      <w:r>
        <w:rPr>
          <w:rFonts w:hint="cs"/>
          <w:rtl/>
        </w:rPr>
        <w:t>ו</w:t>
      </w:r>
      <w:r w:rsidRPr="002048CB">
        <w:rPr>
          <w:rFonts w:hint="cs"/>
          <w:rtl/>
        </w:rPr>
        <w:t>ר</w:t>
      </w:r>
      <w:r>
        <w:rPr>
          <w:rFonts w:hint="cs"/>
          <w:rtl/>
        </w:rPr>
        <w:t xml:space="preserve"> לא מיפה</w:t>
      </w:r>
      <w:r w:rsidRPr="002048CB">
        <w:rPr>
          <w:rFonts w:hint="cs"/>
          <w:rtl/>
        </w:rPr>
        <w:t xml:space="preserve"> </w:t>
      </w:r>
      <w:r>
        <w:rPr>
          <w:rFonts w:hint="cs"/>
          <w:rtl/>
        </w:rPr>
        <w:t>שה"ם את צורכי</w:t>
      </w:r>
      <w:r w:rsidRPr="002048CB">
        <w:rPr>
          <w:rFonts w:hint="cs"/>
          <w:rtl/>
        </w:rPr>
        <w:t xml:space="preserve"> ה</w:t>
      </w:r>
      <w:r>
        <w:rPr>
          <w:rFonts w:hint="cs"/>
          <w:rtl/>
        </w:rPr>
        <w:t>חקלאים ואת הפערים ביניהם לבין פעילותו הן בתחום החקלאי היישומי והן בתחומים נוספים</w:t>
      </w:r>
      <w:r w:rsidRPr="002048CB">
        <w:rPr>
          <w:rFonts w:hint="cs"/>
          <w:rtl/>
        </w:rPr>
        <w:t xml:space="preserve">, כדי לזהות </w:t>
      </w:r>
      <w:r>
        <w:rPr>
          <w:rFonts w:hint="cs"/>
          <w:rtl/>
        </w:rPr>
        <w:t xml:space="preserve">באופן ישיר </w:t>
      </w:r>
      <w:r w:rsidRPr="002048CB">
        <w:rPr>
          <w:rFonts w:hint="cs"/>
          <w:rtl/>
        </w:rPr>
        <w:t>את הח</w:t>
      </w:r>
      <w:r>
        <w:rPr>
          <w:rFonts w:hint="cs"/>
          <w:rtl/>
        </w:rPr>
        <w:t>ו</w:t>
      </w:r>
      <w:r w:rsidRPr="002048CB">
        <w:rPr>
          <w:rFonts w:hint="cs"/>
          <w:rtl/>
        </w:rPr>
        <w:t>סרים בידע וביכולות</w:t>
      </w:r>
      <w:r>
        <w:rPr>
          <w:rFonts w:hint="cs"/>
          <w:rtl/>
        </w:rPr>
        <w:t xml:space="preserve"> החקלאים</w:t>
      </w:r>
      <w:r w:rsidRPr="002048CB">
        <w:rPr>
          <w:rFonts w:hint="cs"/>
          <w:rtl/>
        </w:rPr>
        <w:t xml:space="preserve"> וכדי לאפיין מגמות, שכיחות ומאפיינים </w:t>
      </w:r>
      <w:r>
        <w:rPr>
          <w:rFonts w:hint="cs"/>
          <w:rtl/>
        </w:rPr>
        <w:t>של ה</w:t>
      </w:r>
      <w:r w:rsidRPr="002048CB">
        <w:rPr>
          <w:rFonts w:hint="cs"/>
          <w:rtl/>
        </w:rPr>
        <w:t>ח</w:t>
      </w:r>
      <w:r>
        <w:rPr>
          <w:rFonts w:hint="cs"/>
          <w:rtl/>
        </w:rPr>
        <w:t>ו</w:t>
      </w:r>
      <w:r w:rsidRPr="002048CB">
        <w:rPr>
          <w:rFonts w:hint="cs"/>
          <w:rtl/>
        </w:rPr>
        <w:t xml:space="preserve">סרים </w:t>
      </w:r>
      <w:r>
        <w:rPr>
          <w:rFonts w:hint="cs"/>
          <w:rtl/>
        </w:rPr>
        <w:t>הללו</w:t>
      </w:r>
      <w:r w:rsidRPr="002048CB">
        <w:rPr>
          <w:rFonts w:hint="cs"/>
          <w:rtl/>
        </w:rPr>
        <w:t xml:space="preserve">. </w:t>
      </w:r>
    </w:p>
    <w:p w14:paraId="63561A6D" w14:textId="77777777" w:rsidR="0052233B" w:rsidRDefault="0052233B" w:rsidP="002A134D">
      <w:pPr>
        <w:pStyle w:val="af1"/>
        <w:rPr>
          <w:rtl/>
        </w:rPr>
      </w:pPr>
      <w:r>
        <w:rPr>
          <w:rFonts w:hint="cs"/>
          <w:rtl/>
        </w:rPr>
        <w:t xml:space="preserve">עוד העלתה הביקורת כי שה"ם לא אסף משובים מהחקלאים כדי לבירור מידת שביעות רצונם מפעולותיו ולבירור הנסיבות שבהן פונים לשה"ם לייעוץ והדרכה או נמנעים מכך, הן </w:t>
      </w:r>
      <w:r w:rsidRPr="004F1299">
        <w:rPr>
          <w:rFonts w:hint="cs"/>
          <w:rtl/>
        </w:rPr>
        <w:t>בשגרה ו</w:t>
      </w:r>
      <w:r>
        <w:rPr>
          <w:rFonts w:hint="cs"/>
          <w:rtl/>
        </w:rPr>
        <w:t xml:space="preserve">הן בעקבות </w:t>
      </w:r>
      <w:r w:rsidRPr="004F1299">
        <w:rPr>
          <w:rFonts w:hint="cs"/>
          <w:rtl/>
        </w:rPr>
        <w:t>צורך מיוחד</w:t>
      </w:r>
      <w:r>
        <w:rPr>
          <w:rFonts w:hint="cs"/>
          <w:rtl/>
        </w:rPr>
        <w:t>.</w:t>
      </w:r>
    </w:p>
    <w:p w14:paraId="40F6A66B" w14:textId="089DC321" w:rsidR="0052233B" w:rsidRDefault="0052233B" w:rsidP="002A134D">
      <w:pPr>
        <w:pStyle w:val="100"/>
        <w:rPr>
          <w:rtl/>
        </w:rPr>
      </w:pPr>
      <w:r>
        <w:rPr>
          <w:rFonts w:hint="cs"/>
          <w:rtl/>
        </w:rPr>
        <w:t xml:space="preserve">בתשובת המשרד נמסר כי במסגרת תהליך </w:t>
      </w:r>
      <w:r w:rsidRPr="00B56166">
        <w:rPr>
          <w:rtl/>
        </w:rPr>
        <w:t>י</w:t>
      </w:r>
      <w:r>
        <w:rPr>
          <w:rFonts w:hint="cs"/>
          <w:rtl/>
        </w:rPr>
        <w:t>י</w:t>
      </w:r>
      <w:r w:rsidRPr="00B56166">
        <w:rPr>
          <w:rtl/>
        </w:rPr>
        <w:t>ע</w:t>
      </w:r>
      <w:r>
        <w:rPr>
          <w:rFonts w:hint="cs"/>
          <w:rtl/>
        </w:rPr>
        <w:t>ו</w:t>
      </w:r>
      <w:r w:rsidRPr="00B56166">
        <w:rPr>
          <w:rtl/>
        </w:rPr>
        <w:t xml:space="preserve">ץ ארגוני </w:t>
      </w:r>
      <w:r>
        <w:rPr>
          <w:rFonts w:hint="cs"/>
          <w:rtl/>
        </w:rPr>
        <w:t xml:space="preserve">שהחל בשה"ם בסוף שנת 2019, </w:t>
      </w:r>
      <w:r w:rsidRPr="00B56166">
        <w:rPr>
          <w:rtl/>
        </w:rPr>
        <w:t xml:space="preserve">התבקש </w:t>
      </w:r>
      <w:r>
        <w:rPr>
          <w:rFonts w:hint="cs"/>
          <w:rtl/>
        </w:rPr>
        <w:t xml:space="preserve">היועץ הארגוני </w:t>
      </w:r>
      <w:r w:rsidRPr="00B56166">
        <w:rPr>
          <w:rtl/>
        </w:rPr>
        <w:t>ל</w:t>
      </w:r>
      <w:r>
        <w:rPr>
          <w:rFonts w:hint="cs"/>
          <w:rtl/>
        </w:rPr>
        <w:t>מ</w:t>
      </w:r>
      <w:r w:rsidRPr="00B56166">
        <w:rPr>
          <w:rtl/>
        </w:rPr>
        <w:t>פו</w:t>
      </w:r>
      <w:r>
        <w:rPr>
          <w:rFonts w:hint="cs"/>
          <w:rtl/>
        </w:rPr>
        <w:t>ת את</w:t>
      </w:r>
      <w:r w:rsidRPr="00B56166">
        <w:rPr>
          <w:rtl/>
        </w:rPr>
        <w:t xml:space="preserve"> צ</w:t>
      </w:r>
      <w:r>
        <w:rPr>
          <w:rFonts w:hint="cs"/>
          <w:rtl/>
        </w:rPr>
        <w:t>ו</w:t>
      </w:r>
      <w:r w:rsidRPr="00B56166">
        <w:rPr>
          <w:rtl/>
        </w:rPr>
        <w:t xml:space="preserve">רכי ההדרכה על מנת </w:t>
      </w:r>
      <w:r>
        <w:rPr>
          <w:rFonts w:hint="cs"/>
          <w:rtl/>
        </w:rPr>
        <w:t xml:space="preserve">לבנות </w:t>
      </w:r>
      <w:r w:rsidRPr="00B56166">
        <w:rPr>
          <w:rtl/>
        </w:rPr>
        <w:t>ולהתאים את פעילות שה"</w:t>
      </w:r>
      <w:r>
        <w:rPr>
          <w:rFonts w:hint="cs"/>
          <w:rtl/>
        </w:rPr>
        <w:t>ם</w:t>
      </w:r>
      <w:r w:rsidRPr="00B56166">
        <w:rPr>
          <w:rtl/>
        </w:rPr>
        <w:t xml:space="preserve"> לחקלאות ישראל בעשור ה</w:t>
      </w:r>
      <w:r>
        <w:rPr>
          <w:rFonts w:hint="cs"/>
          <w:rtl/>
        </w:rPr>
        <w:t>שלישי</w:t>
      </w:r>
      <w:r w:rsidRPr="00B56166">
        <w:rPr>
          <w:rtl/>
        </w:rPr>
        <w:t xml:space="preserve"> של המאה ה-21</w:t>
      </w:r>
      <w:r>
        <w:rPr>
          <w:rFonts w:hint="cs"/>
          <w:rtl/>
        </w:rPr>
        <w:t>. עוד על נושא הייעוץ הארגוני לשה"ם ראו להלן בפרק "</w:t>
      </w:r>
      <w:r w:rsidRPr="00C374DF">
        <w:rPr>
          <w:rtl/>
        </w:rPr>
        <w:t>גיבוש מבנה ארגוני ושיטת הפעלה חדשים</w:t>
      </w:r>
      <w:r>
        <w:rPr>
          <w:rFonts w:hint="cs"/>
          <w:rtl/>
        </w:rPr>
        <w:t>".</w:t>
      </w:r>
      <w:r w:rsidRPr="00C374DF">
        <w:rPr>
          <w:rFonts w:hint="cs"/>
          <w:rtl/>
        </w:rPr>
        <w:t xml:space="preserve"> </w:t>
      </w:r>
    </w:p>
    <w:p w14:paraId="31EFCD39" w14:textId="627061C2" w:rsidR="0052233B" w:rsidRPr="00AD76E1" w:rsidRDefault="0052233B" w:rsidP="00AD76E1">
      <w:pPr>
        <w:pStyle w:val="af1"/>
        <w:rPr>
          <w:rtl/>
        </w:rPr>
      </w:pPr>
      <w:r w:rsidRPr="00AD76E1">
        <w:rPr>
          <w:rFonts w:hint="cs"/>
          <w:rtl/>
        </w:rPr>
        <w:t>משרד מבקר המדינה ממליץ לשה"ם לבחון אפשרות לקיים באורח שגרתי מיפוי עיתי על</w:t>
      </w:r>
      <w:r w:rsidR="00AD76E1">
        <w:rPr>
          <w:rFonts w:hint="cs"/>
          <w:rtl/>
        </w:rPr>
        <w:t xml:space="preserve"> צ</w:t>
      </w:r>
      <w:r w:rsidRPr="00AD76E1">
        <w:rPr>
          <w:rFonts w:hint="cs"/>
          <w:rtl/>
        </w:rPr>
        <w:t xml:space="preserve">רכים ופערים בקרב החקלאים, תוך הסתמכות על משובים שיבהירו הן את הצרכים המקצועיים והן את שביעות רצונם של החקלאים מפעילות ההדרכה ומתפקוד מדריכי שה"ם ומדריכי החוץ. </w:t>
      </w:r>
    </w:p>
    <w:p w14:paraId="4E8036A3" w14:textId="77777777" w:rsidR="0052233B" w:rsidRDefault="0052233B" w:rsidP="002A134D">
      <w:pPr>
        <w:pStyle w:val="af1"/>
        <w:rPr>
          <w:rtl/>
        </w:rPr>
      </w:pPr>
      <w:r w:rsidRPr="001232BA">
        <w:rPr>
          <w:rFonts w:hint="cs"/>
          <w:rtl/>
        </w:rPr>
        <w:lastRenderedPageBreak/>
        <w:t xml:space="preserve">התובנות שיעלו </w:t>
      </w:r>
      <w:r>
        <w:rPr>
          <w:rFonts w:hint="cs"/>
          <w:rtl/>
        </w:rPr>
        <w:t>מכך</w:t>
      </w:r>
      <w:r w:rsidRPr="001232BA">
        <w:rPr>
          <w:rFonts w:hint="cs"/>
          <w:rtl/>
        </w:rPr>
        <w:t xml:space="preserve"> י</w:t>
      </w:r>
      <w:r>
        <w:rPr>
          <w:rFonts w:hint="cs"/>
          <w:rtl/>
        </w:rPr>
        <w:t>ו</w:t>
      </w:r>
      <w:r w:rsidRPr="001232BA">
        <w:rPr>
          <w:rFonts w:hint="cs"/>
          <w:rtl/>
        </w:rPr>
        <w:t xml:space="preserve">כלו לסייע לשה"ם בקביעת </w:t>
      </w:r>
      <w:r>
        <w:rPr>
          <w:rFonts w:hint="cs"/>
          <w:rtl/>
        </w:rPr>
        <w:t>התחומים</w:t>
      </w:r>
      <w:r w:rsidRPr="001232BA">
        <w:rPr>
          <w:rtl/>
        </w:rPr>
        <w:t xml:space="preserve"> </w:t>
      </w:r>
      <w:r>
        <w:rPr>
          <w:rFonts w:hint="cs"/>
          <w:rtl/>
        </w:rPr>
        <w:t>הנחוצים ל</w:t>
      </w:r>
      <w:r>
        <w:rPr>
          <w:rtl/>
        </w:rPr>
        <w:t>שירות</w:t>
      </w:r>
      <w:r w:rsidRPr="001232BA">
        <w:rPr>
          <w:rtl/>
        </w:rPr>
        <w:t xml:space="preserve">י ייעוץ והדרכה </w:t>
      </w:r>
      <w:r>
        <w:rPr>
          <w:rFonts w:hint="cs"/>
          <w:rtl/>
        </w:rPr>
        <w:t xml:space="preserve">כדי </w:t>
      </w:r>
      <w:r>
        <w:rPr>
          <w:rtl/>
        </w:rPr>
        <w:t>ל</w:t>
      </w:r>
      <w:r>
        <w:rPr>
          <w:rFonts w:hint="cs"/>
          <w:rtl/>
        </w:rPr>
        <w:t>צ</w:t>
      </w:r>
      <w:r w:rsidRPr="0047018F">
        <w:rPr>
          <w:rtl/>
        </w:rPr>
        <w:t xml:space="preserve">ייד </w:t>
      </w:r>
      <w:r>
        <w:rPr>
          <w:rFonts w:hint="cs"/>
          <w:rtl/>
        </w:rPr>
        <w:t xml:space="preserve">את החקלאים </w:t>
      </w:r>
      <w:r w:rsidRPr="0047018F">
        <w:rPr>
          <w:rtl/>
        </w:rPr>
        <w:t>ב</w:t>
      </w:r>
      <w:r>
        <w:rPr>
          <w:rFonts w:hint="cs"/>
          <w:rtl/>
        </w:rPr>
        <w:t>ידע וב</w:t>
      </w:r>
      <w:r w:rsidRPr="0047018F">
        <w:rPr>
          <w:rtl/>
        </w:rPr>
        <w:t>יכולות ל</w:t>
      </w:r>
      <w:r>
        <w:rPr>
          <w:rFonts w:hint="cs"/>
          <w:rtl/>
        </w:rPr>
        <w:t>פיתוח</w:t>
      </w:r>
      <w:r w:rsidRPr="0047018F">
        <w:rPr>
          <w:rtl/>
        </w:rPr>
        <w:t xml:space="preserve"> יתרונות עסקיים ומקצועיים</w:t>
      </w:r>
      <w:r>
        <w:rPr>
          <w:rFonts w:hint="cs"/>
          <w:rtl/>
        </w:rPr>
        <w:t xml:space="preserve"> ובכך להשיא את רווחיותם. התובנות גם יאפשרו לשה"ם </w:t>
      </w:r>
      <w:r w:rsidRPr="0047018F">
        <w:rPr>
          <w:rFonts w:hint="cs"/>
          <w:rtl/>
        </w:rPr>
        <w:t xml:space="preserve">לקבוע את </w:t>
      </w:r>
      <w:r>
        <w:rPr>
          <w:rFonts w:hint="cs"/>
          <w:rtl/>
        </w:rPr>
        <w:t xml:space="preserve">משימותיו, לתעדפן במסגרת </w:t>
      </w:r>
      <w:r w:rsidRPr="0047018F">
        <w:rPr>
          <w:rFonts w:hint="cs"/>
          <w:rtl/>
        </w:rPr>
        <w:t>ת</w:t>
      </w:r>
      <w:r>
        <w:rPr>
          <w:rFonts w:hint="cs"/>
          <w:rtl/>
        </w:rPr>
        <w:t>ו</w:t>
      </w:r>
      <w:r w:rsidRPr="0047018F">
        <w:rPr>
          <w:rFonts w:hint="cs"/>
          <w:rtl/>
        </w:rPr>
        <w:t>כניות העבודה</w:t>
      </w:r>
      <w:r>
        <w:rPr>
          <w:rFonts w:hint="cs"/>
          <w:rtl/>
        </w:rPr>
        <w:t xml:space="preserve"> </w:t>
      </w:r>
      <w:r w:rsidRPr="0047018F">
        <w:rPr>
          <w:rFonts w:hint="cs"/>
          <w:rtl/>
        </w:rPr>
        <w:t>ו</w:t>
      </w:r>
      <w:r>
        <w:rPr>
          <w:rFonts w:hint="cs"/>
          <w:rtl/>
        </w:rPr>
        <w:t xml:space="preserve">לגבש </w:t>
      </w:r>
      <w:r w:rsidRPr="0047018F">
        <w:rPr>
          <w:rFonts w:hint="cs"/>
          <w:rtl/>
        </w:rPr>
        <w:t xml:space="preserve">החלטות על </w:t>
      </w:r>
      <w:r>
        <w:rPr>
          <w:rFonts w:hint="cs"/>
          <w:rtl/>
        </w:rPr>
        <w:t>ה</w:t>
      </w:r>
      <w:r w:rsidRPr="0047018F">
        <w:rPr>
          <w:rFonts w:hint="cs"/>
          <w:rtl/>
        </w:rPr>
        <w:t>דרך</w:t>
      </w:r>
      <w:r>
        <w:rPr>
          <w:rFonts w:hint="cs"/>
          <w:rtl/>
        </w:rPr>
        <w:t xml:space="preserve"> המיטבית</w:t>
      </w:r>
      <w:r w:rsidRPr="0047018F">
        <w:rPr>
          <w:rFonts w:hint="cs"/>
          <w:rtl/>
        </w:rPr>
        <w:t xml:space="preserve"> </w:t>
      </w:r>
      <w:r>
        <w:rPr>
          <w:rFonts w:hint="cs"/>
          <w:rtl/>
        </w:rPr>
        <w:t>ל</w:t>
      </w:r>
      <w:r w:rsidRPr="0047018F">
        <w:rPr>
          <w:rFonts w:hint="cs"/>
          <w:rtl/>
        </w:rPr>
        <w:t>השקעת המשאבים שמשרד</w:t>
      </w:r>
      <w:r>
        <w:rPr>
          <w:rFonts w:hint="cs"/>
          <w:rtl/>
        </w:rPr>
        <w:t xml:space="preserve"> החקלאות</w:t>
      </w:r>
      <w:r w:rsidRPr="0047018F">
        <w:rPr>
          <w:rFonts w:hint="cs"/>
          <w:rtl/>
        </w:rPr>
        <w:t xml:space="preserve"> מעמיד לרשותו</w:t>
      </w:r>
      <w:r>
        <w:rPr>
          <w:rFonts w:hint="cs"/>
          <w:rtl/>
        </w:rPr>
        <w:t>.</w:t>
      </w:r>
      <w:r w:rsidRPr="0047018F">
        <w:rPr>
          <w:rFonts w:hint="cs"/>
          <w:rtl/>
        </w:rPr>
        <w:t xml:space="preserve"> התובנות על שביעות רצון החקלאים מפעולות שה"ם </w:t>
      </w:r>
      <w:r>
        <w:rPr>
          <w:rFonts w:hint="cs"/>
          <w:rtl/>
        </w:rPr>
        <w:t>יסייעו לספק</w:t>
      </w:r>
      <w:r w:rsidRPr="0047018F">
        <w:rPr>
          <w:rFonts w:hint="cs"/>
          <w:rtl/>
        </w:rPr>
        <w:t xml:space="preserve"> תמונה כוללת ואמינה על יעילות</w:t>
      </w:r>
      <w:r>
        <w:rPr>
          <w:rFonts w:hint="cs"/>
          <w:rtl/>
        </w:rPr>
        <w:t>ן</w:t>
      </w:r>
      <w:r w:rsidRPr="0047018F">
        <w:rPr>
          <w:rFonts w:hint="cs"/>
          <w:rtl/>
        </w:rPr>
        <w:t xml:space="preserve"> ו</w:t>
      </w:r>
      <w:r>
        <w:rPr>
          <w:rFonts w:hint="cs"/>
          <w:rtl/>
        </w:rPr>
        <w:t xml:space="preserve">להשפיע על גיבוש מיטבי של </w:t>
      </w:r>
      <w:r w:rsidRPr="0047018F">
        <w:rPr>
          <w:rFonts w:hint="cs"/>
          <w:rtl/>
        </w:rPr>
        <w:t>תפיסת הפעלתו</w:t>
      </w:r>
      <w:r>
        <w:rPr>
          <w:rFonts w:hint="cs"/>
          <w:rtl/>
        </w:rPr>
        <w:t xml:space="preserve"> של שה"ם,</w:t>
      </w:r>
      <w:r w:rsidRPr="0047018F">
        <w:rPr>
          <w:rFonts w:hint="cs"/>
          <w:rtl/>
        </w:rPr>
        <w:t xml:space="preserve"> ו</w:t>
      </w:r>
      <w:r>
        <w:rPr>
          <w:rFonts w:hint="cs"/>
          <w:rtl/>
        </w:rPr>
        <w:t xml:space="preserve">באמצעותה </w:t>
      </w:r>
      <w:r w:rsidRPr="0047018F">
        <w:rPr>
          <w:rFonts w:hint="cs"/>
          <w:rtl/>
        </w:rPr>
        <w:t xml:space="preserve">הוא יוכל לבחון </w:t>
      </w:r>
      <w:r>
        <w:rPr>
          <w:rFonts w:hint="cs"/>
          <w:rtl/>
        </w:rPr>
        <w:t>את תרומתו ל</w:t>
      </w:r>
      <w:r w:rsidRPr="0047018F">
        <w:rPr>
          <w:rtl/>
        </w:rPr>
        <w:t>ש</w:t>
      </w:r>
      <w:r w:rsidRPr="0047018F">
        <w:rPr>
          <w:rFonts w:hint="cs"/>
          <w:rtl/>
        </w:rPr>
        <w:t>י</w:t>
      </w:r>
      <w:r w:rsidRPr="0047018F">
        <w:rPr>
          <w:rtl/>
        </w:rPr>
        <w:t>פ</w:t>
      </w:r>
      <w:r w:rsidRPr="0047018F">
        <w:rPr>
          <w:rFonts w:hint="cs"/>
          <w:rtl/>
        </w:rPr>
        <w:t>ו</w:t>
      </w:r>
      <w:r w:rsidRPr="0047018F">
        <w:rPr>
          <w:rtl/>
        </w:rPr>
        <w:t xml:space="preserve">ר רמתם המקצועית של החקלאים </w:t>
      </w:r>
      <w:r w:rsidRPr="0047018F">
        <w:rPr>
          <w:rFonts w:hint="cs"/>
          <w:rtl/>
        </w:rPr>
        <w:t>ו</w:t>
      </w:r>
      <w:r w:rsidRPr="0047018F">
        <w:rPr>
          <w:rtl/>
        </w:rPr>
        <w:t>רווחיותם</w:t>
      </w:r>
      <w:r>
        <w:rPr>
          <w:rFonts w:hint="cs"/>
          <w:rtl/>
        </w:rPr>
        <w:t xml:space="preserve"> ולקדם שיפורים נוספים בתחומים הללו.</w:t>
      </w:r>
      <w:r w:rsidRPr="0047018F">
        <w:rPr>
          <w:rFonts w:hint="cs"/>
          <w:rtl/>
        </w:rPr>
        <w:t xml:space="preserve"> </w:t>
      </w:r>
    </w:p>
    <w:p w14:paraId="177ABB6E" w14:textId="77777777" w:rsidR="0052233B" w:rsidRDefault="0052233B" w:rsidP="00753A59">
      <w:pPr>
        <w:pStyle w:val="218"/>
        <w:rPr>
          <w:rtl/>
        </w:rPr>
      </w:pPr>
      <w:bookmarkStart w:id="2" w:name="_Toc23923793"/>
      <w:r w:rsidRPr="00473A59">
        <w:rPr>
          <w:rFonts w:hint="cs"/>
          <w:rtl/>
        </w:rPr>
        <w:t>מתודולוגיה</w:t>
      </w:r>
      <w:bookmarkEnd w:id="2"/>
      <w:r w:rsidRPr="00333E03">
        <w:rPr>
          <w:rFonts w:hint="cs"/>
          <w:rtl/>
        </w:rPr>
        <w:t xml:space="preserve"> </w:t>
      </w:r>
    </w:p>
    <w:p w14:paraId="5A752388" w14:textId="77777777" w:rsidR="0052233B" w:rsidRPr="00812997" w:rsidRDefault="0052233B" w:rsidP="00753A59">
      <w:pPr>
        <w:pStyle w:val="316"/>
        <w:rPr>
          <w:rtl/>
        </w:rPr>
      </w:pPr>
      <w:r w:rsidRPr="00812997">
        <w:rPr>
          <w:rFonts w:hint="cs"/>
          <w:rtl/>
        </w:rPr>
        <w:t>הסדרת נהלים והנחיות</w:t>
      </w:r>
    </w:p>
    <w:p w14:paraId="03864361" w14:textId="77777777" w:rsidR="0052233B" w:rsidRDefault="0052233B" w:rsidP="00753A59">
      <w:pPr>
        <w:pStyle w:val="100"/>
        <w:rPr>
          <w:rtl/>
        </w:rPr>
      </w:pPr>
      <w:r w:rsidRPr="00333E03">
        <w:rPr>
          <w:rFonts w:hint="cs"/>
          <w:rtl/>
        </w:rPr>
        <w:t>תקנון ש</w:t>
      </w:r>
      <w:r>
        <w:rPr>
          <w:rFonts w:hint="cs"/>
          <w:rtl/>
        </w:rPr>
        <w:t>י</w:t>
      </w:r>
      <w:r w:rsidRPr="00333E03">
        <w:rPr>
          <w:rFonts w:hint="cs"/>
          <w:rtl/>
        </w:rPr>
        <w:t>רות המדינה (להלן</w:t>
      </w:r>
      <w:r>
        <w:rPr>
          <w:rFonts w:hint="cs"/>
          <w:rtl/>
        </w:rPr>
        <w:t xml:space="preserve"> </w:t>
      </w:r>
      <w:r w:rsidRPr="00333E03">
        <w:rPr>
          <w:rFonts w:hint="cs"/>
          <w:rtl/>
        </w:rPr>
        <w:t xml:space="preserve">- </w:t>
      </w:r>
      <w:r>
        <w:rPr>
          <w:rFonts w:hint="cs"/>
          <w:rtl/>
        </w:rPr>
        <w:t>ה</w:t>
      </w:r>
      <w:r w:rsidRPr="00333E03">
        <w:rPr>
          <w:rFonts w:hint="cs"/>
          <w:rtl/>
        </w:rPr>
        <w:t>תקשי"ר</w:t>
      </w:r>
      <w:r>
        <w:rPr>
          <w:rFonts w:hint="cs"/>
          <w:rtl/>
        </w:rPr>
        <w:t>)</w:t>
      </w:r>
      <w:r w:rsidRPr="00333E03">
        <w:rPr>
          <w:rFonts w:hint="cs"/>
          <w:rtl/>
        </w:rPr>
        <w:t xml:space="preserve"> מנח</w:t>
      </w:r>
      <w:r>
        <w:rPr>
          <w:rFonts w:hint="cs"/>
          <w:rtl/>
        </w:rPr>
        <w:t>ה</w:t>
      </w:r>
      <w:r w:rsidRPr="00333E03">
        <w:rPr>
          <w:rFonts w:hint="cs"/>
          <w:rtl/>
        </w:rPr>
        <w:t xml:space="preserve"> את</w:t>
      </w:r>
      <w:r>
        <w:rPr>
          <w:rFonts w:hint="cs"/>
          <w:rtl/>
        </w:rPr>
        <w:t xml:space="preserve"> </w:t>
      </w:r>
      <w:r w:rsidRPr="00333E03">
        <w:rPr>
          <w:rtl/>
        </w:rPr>
        <w:t xml:space="preserve">המנהל הכללי </w:t>
      </w:r>
      <w:r w:rsidRPr="00333E03">
        <w:rPr>
          <w:rFonts w:hint="cs"/>
          <w:rtl/>
        </w:rPr>
        <w:t xml:space="preserve">של משרד ממשלתי </w:t>
      </w:r>
      <w:r w:rsidRPr="00333E03">
        <w:rPr>
          <w:rtl/>
        </w:rPr>
        <w:t xml:space="preserve">או מי שהוסמך לכך </w:t>
      </w:r>
      <w:r>
        <w:rPr>
          <w:rFonts w:hint="cs"/>
          <w:rtl/>
        </w:rPr>
        <w:t>מטעמו</w:t>
      </w:r>
      <w:r w:rsidRPr="00333E03">
        <w:rPr>
          <w:rtl/>
        </w:rPr>
        <w:t xml:space="preserve"> </w:t>
      </w:r>
      <w:r w:rsidRPr="00333E03">
        <w:rPr>
          <w:rFonts w:hint="cs"/>
          <w:rtl/>
        </w:rPr>
        <w:t>ל</w:t>
      </w:r>
      <w:r w:rsidRPr="00333E03">
        <w:rPr>
          <w:rtl/>
        </w:rPr>
        <w:t>קב</w:t>
      </w:r>
      <w:r w:rsidRPr="00333E03">
        <w:rPr>
          <w:rFonts w:hint="cs"/>
          <w:rtl/>
        </w:rPr>
        <w:t>ו</w:t>
      </w:r>
      <w:r w:rsidRPr="00333E03">
        <w:rPr>
          <w:rtl/>
        </w:rPr>
        <w:t xml:space="preserve">ע מערכת מלאה של הוראות </w:t>
      </w:r>
      <w:r>
        <w:rPr>
          <w:rFonts w:hint="cs"/>
          <w:rtl/>
        </w:rPr>
        <w:t xml:space="preserve">נוהל </w:t>
      </w:r>
      <w:r w:rsidRPr="00333E03">
        <w:rPr>
          <w:rtl/>
        </w:rPr>
        <w:t>ארגוניות</w:t>
      </w:r>
      <w:r>
        <w:rPr>
          <w:rFonts w:hint="cs"/>
          <w:rtl/>
        </w:rPr>
        <w:t>, בין היתר לגבי</w:t>
      </w:r>
      <w:r w:rsidRPr="00333E03">
        <w:rPr>
          <w:rtl/>
        </w:rPr>
        <w:t xml:space="preserve"> שיטת </w:t>
      </w:r>
      <w:r>
        <w:rPr>
          <w:rFonts w:hint="cs"/>
          <w:rtl/>
        </w:rPr>
        <w:t>ביצוע המשימות</w:t>
      </w:r>
      <w:r w:rsidRPr="00333E03">
        <w:rPr>
          <w:rtl/>
        </w:rPr>
        <w:t xml:space="preserve"> שהמשרד ממונה על</w:t>
      </w:r>
      <w:r>
        <w:rPr>
          <w:rFonts w:hint="cs"/>
          <w:rtl/>
        </w:rPr>
        <w:t>יהן</w:t>
      </w:r>
      <w:r w:rsidRPr="00333E03">
        <w:rPr>
          <w:rtl/>
        </w:rPr>
        <w:t>.</w:t>
      </w:r>
      <w:r w:rsidRPr="00333E03">
        <w:rPr>
          <w:rFonts w:hint="cs"/>
          <w:rtl/>
        </w:rPr>
        <w:t xml:space="preserve"> </w:t>
      </w:r>
      <w:r w:rsidRPr="00333E03">
        <w:rPr>
          <w:rtl/>
        </w:rPr>
        <w:t xml:space="preserve">קביעת </w:t>
      </w:r>
      <w:r w:rsidRPr="00333E03">
        <w:rPr>
          <w:rFonts w:hint="cs"/>
          <w:rtl/>
        </w:rPr>
        <w:t>ה</w:t>
      </w:r>
      <w:r w:rsidRPr="00333E03">
        <w:rPr>
          <w:rtl/>
        </w:rPr>
        <w:t xml:space="preserve">הוראות </w:t>
      </w:r>
      <w:r>
        <w:rPr>
          <w:rFonts w:hint="cs"/>
          <w:rtl/>
        </w:rPr>
        <w:t xml:space="preserve">נועדה </w:t>
      </w:r>
      <w:r w:rsidRPr="00333E03">
        <w:rPr>
          <w:rtl/>
        </w:rPr>
        <w:t>להבטיח שיטת ביצוע אחידה, מוסמכת ויעילה</w:t>
      </w:r>
      <w:r>
        <w:rPr>
          <w:rFonts w:hint="cs"/>
          <w:rtl/>
        </w:rPr>
        <w:t>,</w:t>
      </w:r>
      <w:r w:rsidRPr="00333E03">
        <w:rPr>
          <w:rtl/>
        </w:rPr>
        <w:t xml:space="preserve"> לאפשר בקרה</w:t>
      </w:r>
      <w:r>
        <w:rPr>
          <w:rFonts w:hint="cs"/>
          <w:rtl/>
        </w:rPr>
        <w:t>,</w:t>
      </w:r>
      <w:r w:rsidRPr="00333E03">
        <w:rPr>
          <w:rFonts w:hint="cs"/>
          <w:rtl/>
        </w:rPr>
        <w:t xml:space="preserve"> </w:t>
      </w:r>
      <w:r w:rsidRPr="00333E03">
        <w:rPr>
          <w:rtl/>
        </w:rPr>
        <w:t>לצמצם את האפשרויות לפעולות בלתי רצויות</w:t>
      </w:r>
      <w:r>
        <w:rPr>
          <w:rFonts w:hint="cs"/>
          <w:rtl/>
        </w:rPr>
        <w:t xml:space="preserve"> כמו</w:t>
      </w:r>
      <w:r w:rsidRPr="00333E03">
        <w:rPr>
          <w:rFonts w:hint="cs"/>
          <w:rtl/>
        </w:rPr>
        <w:t xml:space="preserve"> </w:t>
      </w:r>
      <w:r w:rsidRPr="00333E03">
        <w:rPr>
          <w:rtl/>
        </w:rPr>
        <w:t>הפליות ומעילות</w:t>
      </w:r>
      <w:r>
        <w:rPr>
          <w:rFonts w:hint="cs"/>
          <w:rtl/>
        </w:rPr>
        <w:t>,</w:t>
      </w:r>
      <w:r w:rsidRPr="00333E03">
        <w:rPr>
          <w:rFonts w:hint="cs"/>
          <w:rtl/>
        </w:rPr>
        <w:t xml:space="preserve"> </w:t>
      </w:r>
      <w:r>
        <w:rPr>
          <w:rFonts w:hint="cs"/>
          <w:rtl/>
        </w:rPr>
        <w:t>ולהדריך ביעילות את</w:t>
      </w:r>
      <w:r w:rsidRPr="00333E03">
        <w:rPr>
          <w:rtl/>
        </w:rPr>
        <w:t xml:space="preserve"> </w:t>
      </w:r>
      <w:r>
        <w:rPr>
          <w:rFonts w:hint="cs"/>
          <w:rtl/>
        </w:rPr>
        <w:t>ה</w:t>
      </w:r>
      <w:r w:rsidRPr="00333E03">
        <w:rPr>
          <w:rtl/>
        </w:rPr>
        <w:t>עובדים.</w:t>
      </w:r>
      <w:r w:rsidRPr="00333E03">
        <w:rPr>
          <w:rFonts w:hint="cs"/>
          <w:rtl/>
        </w:rPr>
        <w:t xml:space="preserve"> על משרד </w:t>
      </w:r>
      <w:r>
        <w:rPr>
          <w:rFonts w:hint="cs"/>
          <w:rtl/>
        </w:rPr>
        <w:t xml:space="preserve">ממשלתי </w:t>
      </w:r>
      <w:r w:rsidRPr="00333E03">
        <w:rPr>
          <w:rtl/>
        </w:rPr>
        <w:t xml:space="preserve">להקפיד </w:t>
      </w:r>
      <w:r w:rsidRPr="00333E03">
        <w:rPr>
          <w:rFonts w:hint="cs"/>
          <w:rtl/>
        </w:rPr>
        <w:t xml:space="preserve">כי </w:t>
      </w:r>
      <w:r>
        <w:rPr>
          <w:rFonts w:hint="cs"/>
          <w:rtl/>
        </w:rPr>
        <w:t>ב</w:t>
      </w:r>
      <w:r w:rsidRPr="00333E03">
        <w:rPr>
          <w:rtl/>
        </w:rPr>
        <w:t>נהלים יפ</w:t>
      </w:r>
      <w:r>
        <w:rPr>
          <w:rFonts w:hint="cs"/>
          <w:rtl/>
        </w:rPr>
        <w:t>ו</w:t>
      </w:r>
      <w:r w:rsidRPr="00333E03">
        <w:rPr>
          <w:rtl/>
        </w:rPr>
        <w:t xml:space="preserve">רטו הוראות תפעוליות להדרכת </w:t>
      </w:r>
      <w:r w:rsidRPr="00333E03">
        <w:rPr>
          <w:rFonts w:hint="cs"/>
          <w:rtl/>
        </w:rPr>
        <w:t>העובדים</w:t>
      </w:r>
      <w:r>
        <w:rPr>
          <w:rFonts w:hint="cs"/>
          <w:rtl/>
        </w:rPr>
        <w:t xml:space="preserve"> ולהכוונתם</w:t>
      </w:r>
      <w:r w:rsidRPr="00333E03">
        <w:rPr>
          <w:rFonts w:hint="cs"/>
          <w:rtl/>
        </w:rPr>
        <w:t xml:space="preserve">. התקשי"ר מנחה את המשרדים על </w:t>
      </w:r>
      <w:r>
        <w:rPr>
          <w:rFonts w:hint="cs"/>
          <w:rtl/>
        </w:rPr>
        <w:t xml:space="preserve">אופן </w:t>
      </w:r>
      <w:r w:rsidRPr="00333E03">
        <w:rPr>
          <w:rFonts w:hint="cs"/>
          <w:rtl/>
        </w:rPr>
        <w:t>בניי</w:t>
      </w:r>
      <w:r>
        <w:rPr>
          <w:rFonts w:hint="cs"/>
          <w:rtl/>
        </w:rPr>
        <w:t>ת הנהלים</w:t>
      </w:r>
      <w:r w:rsidRPr="00333E03">
        <w:rPr>
          <w:rFonts w:hint="cs"/>
          <w:rtl/>
        </w:rPr>
        <w:t xml:space="preserve"> וניסוח</w:t>
      </w:r>
      <w:r>
        <w:rPr>
          <w:rFonts w:hint="cs"/>
          <w:rtl/>
        </w:rPr>
        <w:t>ם,</w:t>
      </w:r>
      <w:r w:rsidRPr="00333E03">
        <w:rPr>
          <w:rFonts w:hint="cs"/>
          <w:rtl/>
        </w:rPr>
        <w:t xml:space="preserve"> ובכלל זה </w:t>
      </w:r>
      <w:r>
        <w:rPr>
          <w:rFonts w:hint="cs"/>
          <w:rtl/>
        </w:rPr>
        <w:t>עליהם להגדיר את</w:t>
      </w:r>
      <w:r w:rsidRPr="00333E03">
        <w:rPr>
          <w:rFonts w:hint="cs"/>
          <w:rtl/>
        </w:rPr>
        <w:t xml:space="preserve"> מטרתם, </w:t>
      </w:r>
      <w:r>
        <w:rPr>
          <w:rFonts w:hint="cs"/>
          <w:rtl/>
        </w:rPr>
        <w:t xml:space="preserve">את </w:t>
      </w:r>
      <w:r w:rsidRPr="00333E03">
        <w:rPr>
          <w:rFonts w:hint="cs"/>
          <w:rtl/>
        </w:rPr>
        <w:t xml:space="preserve">הגורמים </w:t>
      </w:r>
      <w:r>
        <w:rPr>
          <w:rFonts w:hint="cs"/>
          <w:rtl/>
        </w:rPr>
        <w:t>ש</w:t>
      </w:r>
      <w:r w:rsidRPr="00333E03">
        <w:rPr>
          <w:rFonts w:hint="cs"/>
          <w:rtl/>
        </w:rPr>
        <w:t>עליהם חלה ההוראה</w:t>
      </w:r>
      <w:r>
        <w:rPr>
          <w:rFonts w:hint="cs"/>
          <w:rtl/>
        </w:rPr>
        <w:t>,</w:t>
      </w:r>
      <w:r w:rsidRPr="00333E03">
        <w:rPr>
          <w:rFonts w:hint="cs"/>
          <w:rtl/>
        </w:rPr>
        <w:t xml:space="preserve"> </w:t>
      </w:r>
      <w:r>
        <w:rPr>
          <w:rFonts w:hint="cs"/>
          <w:rtl/>
        </w:rPr>
        <w:t xml:space="preserve">את </w:t>
      </w:r>
      <w:r w:rsidRPr="00333E03">
        <w:rPr>
          <w:rFonts w:hint="cs"/>
          <w:rtl/>
        </w:rPr>
        <w:t xml:space="preserve">הגורם </w:t>
      </w:r>
      <w:r>
        <w:rPr>
          <w:rFonts w:hint="cs"/>
          <w:rtl/>
        </w:rPr>
        <w:t>האחראי</w:t>
      </w:r>
      <w:r w:rsidRPr="00333E03">
        <w:rPr>
          <w:rFonts w:hint="cs"/>
          <w:rtl/>
        </w:rPr>
        <w:t xml:space="preserve"> </w:t>
      </w:r>
      <w:r>
        <w:rPr>
          <w:rFonts w:hint="cs"/>
          <w:rtl/>
        </w:rPr>
        <w:t>לפיקוח על</w:t>
      </w:r>
      <w:r w:rsidRPr="00333E03">
        <w:rPr>
          <w:rFonts w:hint="cs"/>
          <w:rtl/>
        </w:rPr>
        <w:t xml:space="preserve"> ביצוע ההוראה</w:t>
      </w:r>
      <w:r>
        <w:rPr>
          <w:rFonts w:hint="cs"/>
          <w:rtl/>
        </w:rPr>
        <w:t xml:space="preserve"> ואת</w:t>
      </w:r>
      <w:r w:rsidRPr="00333E03">
        <w:rPr>
          <w:rFonts w:hint="cs"/>
          <w:rtl/>
        </w:rPr>
        <w:t xml:space="preserve"> המונחים </w:t>
      </w:r>
      <w:r>
        <w:rPr>
          <w:rFonts w:hint="cs"/>
          <w:rtl/>
        </w:rPr>
        <w:t>הרלוונטיים לעבודת המשרד</w:t>
      </w:r>
      <w:r w:rsidRPr="00333E03">
        <w:rPr>
          <w:rFonts w:hint="cs"/>
          <w:rtl/>
        </w:rPr>
        <w:t>,</w:t>
      </w:r>
      <w:r>
        <w:rPr>
          <w:rFonts w:hint="cs"/>
          <w:rtl/>
        </w:rPr>
        <w:t xml:space="preserve"> וכן לנסח את ההוראות</w:t>
      </w:r>
      <w:r w:rsidRPr="00333E03">
        <w:rPr>
          <w:rFonts w:hint="cs"/>
          <w:rtl/>
        </w:rPr>
        <w:t xml:space="preserve"> ב</w:t>
      </w:r>
      <w:r>
        <w:rPr>
          <w:rFonts w:hint="cs"/>
          <w:rtl/>
        </w:rPr>
        <w:t>אופן</w:t>
      </w:r>
      <w:r w:rsidRPr="00333E03">
        <w:rPr>
          <w:rFonts w:hint="cs"/>
          <w:rtl/>
        </w:rPr>
        <w:t xml:space="preserve"> ברור וחד</w:t>
      </w:r>
      <w:r>
        <w:rPr>
          <w:rFonts w:hint="cs"/>
          <w:rtl/>
        </w:rPr>
        <w:t>-</w:t>
      </w:r>
      <w:r w:rsidRPr="00333E03">
        <w:rPr>
          <w:rFonts w:hint="cs"/>
          <w:rtl/>
        </w:rPr>
        <w:t xml:space="preserve">משמעי. </w:t>
      </w:r>
    </w:p>
    <w:p w14:paraId="61EA6D3A" w14:textId="77777777" w:rsidR="0052233B" w:rsidRDefault="0052233B" w:rsidP="00753A59">
      <w:pPr>
        <w:pStyle w:val="100"/>
        <w:rPr>
          <w:rtl/>
        </w:rPr>
      </w:pPr>
      <w:r w:rsidRPr="00A32C5D">
        <w:rPr>
          <w:rFonts w:hint="cs"/>
          <w:rtl/>
        </w:rPr>
        <w:t xml:space="preserve">במועד הביקורת </w:t>
      </w:r>
      <w:r>
        <w:rPr>
          <w:rFonts w:hint="cs"/>
          <w:rtl/>
        </w:rPr>
        <w:t>ב</w:t>
      </w:r>
      <w:r w:rsidRPr="00A32C5D">
        <w:rPr>
          <w:rFonts w:hint="cs"/>
          <w:rtl/>
        </w:rPr>
        <w:t xml:space="preserve">אוגוסט 2019 </w:t>
      </w:r>
      <w:r>
        <w:rPr>
          <w:rFonts w:hint="cs"/>
          <w:rtl/>
        </w:rPr>
        <w:t>הועסקו</w:t>
      </w:r>
      <w:r w:rsidRPr="00A32C5D">
        <w:rPr>
          <w:rFonts w:hint="cs"/>
          <w:rtl/>
        </w:rPr>
        <w:t xml:space="preserve"> בשה"ם 39 מדריכים, 42</w:t>
      </w:r>
      <w:r>
        <w:rPr>
          <w:rFonts w:hint="cs"/>
          <w:rtl/>
        </w:rPr>
        <w:t xml:space="preserve"> </w:t>
      </w:r>
      <w:r w:rsidRPr="00A32C5D">
        <w:rPr>
          <w:rFonts w:hint="cs"/>
          <w:rtl/>
        </w:rPr>
        <w:t xml:space="preserve">מרכזים מקצועיים </w:t>
      </w:r>
      <w:r>
        <w:rPr>
          <w:rFonts w:hint="cs"/>
          <w:rtl/>
        </w:rPr>
        <w:t xml:space="preserve">ארציים </w:t>
      </w:r>
      <w:r w:rsidRPr="00A32C5D">
        <w:rPr>
          <w:rFonts w:hint="cs"/>
          <w:rtl/>
        </w:rPr>
        <w:t>(</w:t>
      </w:r>
      <w:r>
        <w:rPr>
          <w:rFonts w:hint="cs"/>
          <w:rtl/>
        </w:rPr>
        <w:t>להלן - ממ"רים</w:t>
      </w:r>
      <w:r w:rsidRPr="00A32C5D">
        <w:rPr>
          <w:rFonts w:hint="cs"/>
          <w:rtl/>
        </w:rPr>
        <w:t>)</w:t>
      </w:r>
      <w:r>
        <w:rPr>
          <w:rFonts w:hint="cs"/>
          <w:rtl/>
        </w:rPr>
        <w:t>,</w:t>
      </w:r>
      <w:r w:rsidRPr="00A32C5D">
        <w:rPr>
          <w:rFonts w:hint="cs"/>
          <w:rtl/>
        </w:rPr>
        <w:t xml:space="preserve"> 13 מנהלי תחומים</w:t>
      </w:r>
      <w:r>
        <w:rPr>
          <w:rFonts w:hint="cs"/>
          <w:rtl/>
        </w:rPr>
        <w:t>,</w:t>
      </w:r>
      <w:r w:rsidRPr="00A32C5D">
        <w:rPr>
          <w:rFonts w:hint="cs"/>
          <w:rtl/>
        </w:rPr>
        <w:t xml:space="preserve"> </w:t>
      </w:r>
      <w:r>
        <w:rPr>
          <w:rFonts w:hint="cs"/>
          <w:rtl/>
        </w:rPr>
        <w:t>5</w:t>
      </w:r>
      <w:r w:rsidRPr="00A32C5D">
        <w:rPr>
          <w:rFonts w:hint="cs"/>
          <w:rtl/>
        </w:rPr>
        <w:t xml:space="preserve"> מנהלי אגפים ו</w:t>
      </w:r>
      <w:r>
        <w:rPr>
          <w:rFonts w:hint="cs"/>
          <w:rtl/>
        </w:rPr>
        <w:t>-5</w:t>
      </w:r>
      <w:r w:rsidRPr="00A32C5D">
        <w:rPr>
          <w:rFonts w:hint="cs"/>
          <w:rtl/>
        </w:rPr>
        <w:t xml:space="preserve"> סגני מנהלי מחוזות שעסקו בהדרכת חקלאים באופן שוטף. ממסמכי שה"ם עולה כי בשנת 2018 ערך שה"ם 3</w:t>
      </w:r>
      <w:r>
        <w:rPr>
          <w:rFonts w:hint="cs"/>
          <w:rtl/>
        </w:rPr>
        <w:t>1</w:t>
      </w:r>
      <w:r w:rsidRPr="00A32C5D">
        <w:rPr>
          <w:rFonts w:hint="cs"/>
          <w:rtl/>
        </w:rPr>
        <w:t xml:space="preserve"> קורסים </w:t>
      </w:r>
      <w:r>
        <w:rPr>
          <w:rFonts w:hint="cs"/>
          <w:rtl/>
        </w:rPr>
        <w:t>בני מספר מפגשים כל אחד, ו</w:t>
      </w:r>
      <w:r w:rsidRPr="00A32C5D">
        <w:rPr>
          <w:rFonts w:hint="cs"/>
          <w:rtl/>
        </w:rPr>
        <w:t>בהם נכחו</w:t>
      </w:r>
      <w:r>
        <w:rPr>
          <w:rFonts w:hint="cs"/>
          <w:rtl/>
        </w:rPr>
        <w:t xml:space="preserve"> בסך הכול</w:t>
      </w:r>
      <w:r w:rsidRPr="00A32C5D">
        <w:rPr>
          <w:rFonts w:hint="cs"/>
          <w:rtl/>
        </w:rPr>
        <w:t xml:space="preserve"> 1</w:t>
      </w:r>
      <w:r>
        <w:rPr>
          <w:rFonts w:hint="cs"/>
          <w:rtl/>
        </w:rPr>
        <w:t>,208</w:t>
      </w:r>
      <w:r w:rsidRPr="00A32C5D">
        <w:rPr>
          <w:rFonts w:hint="cs"/>
          <w:rtl/>
        </w:rPr>
        <w:t xml:space="preserve"> משתתפים</w:t>
      </w:r>
      <w:r>
        <w:rPr>
          <w:rFonts w:hint="cs"/>
          <w:rtl/>
        </w:rPr>
        <w:t>. כמו כן נערכו</w:t>
      </w:r>
      <w:r w:rsidRPr="00A32C5D">
        <w:rPr>
          <w:rFonts w:hint="cs"/>
          <w:rtl/>
        </w:rPr>
        <w:t xml:space="preserve"> 13</w:t>
      </w:r>
      <w:r>
        <w:rPr>
          <w:rFonts w:hint="cs"/>
          <w:rtl/>
        </w:rPr>
        <w:t>6</w:t>
      </w:r>
      <w:r w:rsidRPr="00A32C5D">
        <w:rPr>
          <w:rFonts w:hint="cs"/>
          <w:rtl/>
        </w:rPr>
        <w:t xml:space="preserve"> </w:t>
      </w:r>
      <w:r>
        <w:rPr>
          <w:rFonts w:hint="cs"/>
          <w:rtl/>
        </w:rPr>
        <w:t xml:space="preserve">מפגשים חד-יומיים, כמו </w:t>
      </w:r>
      <w:r w:rsidRPr="00A32C5D">
        <w:rPr>
          <w:rFonts w:hint="cs"/>
          <w:rtl/>
        </w:rPr>
        <w:t>ימי עיון, כנסים ומפגשי חקלאים</w:t>
      </w:r>
      <w:r>
        <w:rPr>
          <w:rFonts w:hint="cs"/>
          <w:rtl/>
        </w:rPr>
        <w:t>,</w:t>
      </w:r>
      <w:r w:rsidRPr="00A32C5D">
        <w:rPr>
          <w:rFonts w:hint="cs"/>
          <w:rtl/>
        </w:rPr>
        <w:t xml:space="preserve"> </w:t>
      </w:r>
      <w:r>
        <w:rPr>
          <w:rFonts w:hint="cs"/>
          <w:rtl/>
        </w:rPr>
        <w:t>ו</w:t>
      </w:r>
      <w:r w:rsidRPr="00A32C5D">
        <w:rPr>
          <w:rFonts w:hint="cs"/>
          <w:rtl/>
        </w:rPr>
        <w:t xml:space="preserve">בהם נכחו </w:t>
      </w:r>
      <w:r>
        <w:rPr>
          <w:rFonts w:hint="cs"/>
          <w:rtl/>
        </w:rPr>
        <w:t xml:space="preserve">בסך הכול </w:t>
      </w:r>
      <w:r w:rsidRPr="00A32C5D">
        <w:rPr>
          <w:rFonts w:hint="cs"/>
          <w:rtl/>
        </w:rPr>
        <w:t>כ-11,</w:t>
      </w:r>
      <w:r>
        <w:rPr>
          <w:rFonts w:hint="cs"/>
          <w:rtl/>
        </w:rPr>
        <w:t>124</w:t>
      </w:r>
      <w:r w:rsidRPr="00A32C5D">
        <w:rPr>
          <w:rFonts w:hint="cs"/>
          <w:rtl/>
        </w:rPr>
        <w:t xml:space="preserve"> משתתפים</w:t>
      </w:r>
      <w:r>
        <w:rPr>
          <w:rStyle w:val="FootnoteReference"/>
          <w:rtl/>
        </w:rPr>
        <w:footnoteReference w:id="14"/>
      </w:r>
      <w:r>
        <w:rPr>
          <w:rFonts w:hint="cs"/>
          <w:rtl/>
        </w:rPr>
        <w:t xml:space="preserve">. </w:t>
      </w:r>
      <w:r w:rsidRPr="00AC422E">
        <w:rPr>
          <w:rtl/>
        </w:rPr>
        <w:t>חלק מהמפגשים החד</w:t>
      </w:r>
      <w:r>
        <w:rPr>
          <w:rFonts w:hint="cs"/>
          <w:rtl/>
        </w:rPr>
        <w:t>-</w:t>
      </w:r>
      <w:r w:rsidRPr="00AC422E">
        <w:rPr>
          <w:rtl/>
        </w:rPr>
        <w:t xml:space="preserve">יומיים </w:t>
      </w:r>
      <w:r>
        <w:rPr>
          <w:rFonts w:hint="cs"/>
          <w:rtl/>
        </w:rPr>
        <w:t>נערכו בידי</w:t>
      </w:r>
      <w:r w:rsidRPr="00AC422E">
        <w:rPr>
          <w:rtl/>
        </w:rPr>
        <w:t xml:space="preserve"> גורמים </w:t>
      </w:r>
      <w:r>
        <w:rPr>
          <w:rFonts w:hint="cs"/>
          <w:rtl/>
        </w:rPr>
        <w:t xml:space="preserve">חיצוניים, </w:t>
      </w:r>
      <w:r w:rsidRPr="00AC422E">
        <w:rPr>
          <w:rtl/>
        </w:rPr>
        <w:t xml:space="preserve">כגון מרכזי פיתוח אזוריים </w:t>
      </w:r>
      <w:r>
        <w:rPr>
          <w:rFonts w:hint="cs"/>
          <w:rtl/>
        </w:rPr>
        <w:t>ו</w:t>
      </w:r>
      <w:r w:rsidRPr="00AC422E">
        <w:rPr>
          <w:rtl/>
        </w:rPr>
        <w:t>מועצות אזוריות</w:t>
      </w:r>
      <w:r>
        <w:rPr>
          <w:rFonts w:hint="cs"/>
          <w:rtl/>
        </w:rPr>
        <w:t>,</w:t>
      </w:r>
      <w:r w:rsidRPr="00AC422E">
        <w:rPr>
          <w:rtl/>
        </w:rPr>
        <w:t xml:space="preserve"> </w:t>
      </w:r>
      <w:r>
        <w:rPr>
          <w:rFonts w:hint="cs"/>
          <w:rtl/>
        </w:rPr>
        <w:t>ו</w:t>
      </w:r>
      <w:r w:rsidRPr="00A1506C">
        <w:rPr>
          <w:rtl/>
        </w:rPr>
        <w:t>מדריכי שה"ם היו שותפים בתכנונם</w:t>
      </w:r>
      <w:r w:rsidRPr="00A1506C">
        <w:rPr>
          <w:rFonts w:hint="cs"/>
          <w:rtl/>
        </w:rPr>
        <w:t>. נוסף</w:t>
      </w:r>
      <w:r>
        <w:rPr>
          <w:rFonts w:hint="cs"/>
          <w:rtl/>
        </w:rPr>
        <w:t xml:space="preserve"> על כך,</w:t>
      </w:r>
      <w:r w:rsidRPr="00A1506C">
        <w:rPr>
          <w:rFonts w:hint="cs"/>
          <w:rtl/>
        </w:rPr>
        <w:t xml:space="preserve"> בשנת 2018 פרסם</w:t>
      </w:r>
      <w:r>
        <w:rPr>
          <w:rFonts w:hint="cs"/>
          <w:rtl/>
        </w:rPr>
        <w:t xml:space="preserve"> </w:t>
      </w:r>
      <w:r w:rsidRPr="00A1506C">
        <w:rPr>
          <w:rFonts w:hint="cs"/>
          <w:rtl/>
        </w:rPr>
        <w:t xml:space="preserve">שה"ם </w:t>
      </w:r>
      <w:r>
        <w:rPr>
          <w:rFonts w:hint="cs"/>
          <w:rtl/>
        </w:rPr>
        <w:t>130</w:t>
      </w:r>
      <w:r w:rsidRPr="00A1506C">
        <w:rPr>
          <w:rFonts w:hint="cs"/>
          <w:rtl/>
        </w:rPr>
        <w:t xml:space="preserve"> פרסומים מקצועיים</w:t>
      </w:r>
      <w:r>
        <w:rPr>
          <w:rFonts w:hint="cs"/>
          <w:rtl/>
        </w:rPr>
        <w:t xml:space="preserve"> לחקלאים, בכלל זה חוברות, סיכומי ניסוי שדה שביצעו מדריכי שה"ם, דפי מידע ותחשיבים</w:t>
      </w:r>
      <w:r>
        <w:rPr>
          <w:rStyle w:val="FootnoteReference"/>
          <w:rtl/>
        </w:rPr>
        <w:footnoteReference w:id="15"/>
      </w:r>
      <w:r w:rsidRPr="00A1506C">
        <w:rPr>
          <w:rFonts w:hint="cs"/>
          <w:rtl/>
        </w:rPr>
        <w:t xml:space="preserve">. </w:t>
      </w:r>
    </w:p>
    <w:p w14:paraId="796D2854" w14:textId="259C81F6" w:rsidR="0052233B" w:rsidRDefault="0052233B" w:rsidP="0052233B">
      <w:pPr>
        <w:spacing w:line="269" w:lineRule="auto"/>
        <w:rPr>
          <w:rtl/>
        </w:rPr>
      </w:pPr>
    </w:p>
    <w:p w14:paraId="6BB10BAF" w14:textId="77777777" w:rsidR="0052233B" w:rsidRPr="00DE0DB3" w:rsidRDefault="0052233B" w:rsidP="00753A59">
      <w:pPr>
        <w:pStyle w:val="af1"/>
        <w:rPr>
          <w:rtl/>
        </w:rPr>
      </w:pPr>
      <w:r>
        <w:rPr>
          <w:rFonts w:hint="cs"/>
          <w:rtl/>
        </w:rPr>
        <w:t xml:space="preserve">ככלל </w:t>
      </w:r>
      <w:r w:rsidRPr="00DE0DB3">
        <w:rPr>
          <w:rFonts w:hint="cs"/>
          <w:rtl/>
        </w:rPr>
        <w:t xml:space="preserve">שה"ם אינו אוסף נתונים על משתתפי הקורסים, הכנסים וימי העיון שמהם ניתן לדעת כמה הם חקלאים וכמה הם בעלי עניין אחרים, כגון עובדי חברות פרטיות בתחומי החקלאות. כמו כן, אין בידי שה"ם נתונים על מספר החקלאים שקיבלו הדרכה פרטנית (ראו להלן בפרק העוסק בפיקוח ובקרה על עבודת המדריכים). </w:t>
      </w:r>
    </w:p>
    <w:p w14:paraId="4101530F" w14:textId="77777777" w:rsidR="0052233B" w:rsidRPr="00AC422E" w:rsidRDefault="0052233B" w:rsidP="00753A59">
      <w:pPr>
        <w:pStyle w:val="af1"/>
        <w:rPr>
          <w:rtl/>
        </w:rPr>
      </w:pPr>
      <w:r w:rsidRPr="00AC422E">
        <w:rPr>
          <w:rFonts w:hint="cs"/>
          <w:rtl/>
        </w:rPr>
        <w:t xml:space="preserve">מהביקורת עולה כי </w:t>
      </w:r>
      <w:r>
        <w:rPr>
          <w:rFonts w:hint="cs"/>
          <w:rtl/>
        </w:rPr>
        <w:t>אף</w:t>
      </w:r>
      <w:r w:rsidRPr="00AC422E">
        <w:rPr>
          <w:rFonts w:hint="cs"/>
          <w:rtl/>
        </w:rPr>
        <w:t xml:space="preserve"> ששה"ם מעסיק </w:t>
      </w:r>
      <w:r>
        <w:rPr>
          <w:rFonts w:hint="cs"/>
          <w:rtl/>
        </w:rPr>
        <w:t>יותר</w:t>
      </w:r>
      <w:r w:rsidRPr="00AC422E">
        <w:rPr>
          <w:rFonts w:hint="cs"/>
          <w:rtl/>
        </w:rPr>
        <w:t xml:space="preserve"> ממאה עובדים </w:t>
      </w:r>
      <w:r>
        <w:rPr>
          <w:rFonts w:hint="cs"/>
          <w:rtl/>
        </w:rPr>
        <w:t>ל</w:t>
      </w:r>
      <w:r w:rsidRPr="00AC422E">
        <w:rPr>
          <w:rFonts w:hint="cs"/>
          <w:rtl/>
        </w:rPr>
        <w:t>ייצור ידע חקלאי ו</w:t>
      </w:r>
      <w:r>
        <w:rPr>
          <w:rFonts w:hint="cs"/>
          <w:rtl/>
        </w:rPr>
        <w:t>ל</w:t>
      </w:r>
      <w:r w:rsidRPr="00AC422E">
        <w:rPr>
          <w:rFonts w:hint="cs"/>
          <w:rtl/>
        </w:rPr>
        <w:t xml:space="preserve">הפצתו, </w:t>
      </w:r>
      <w:r>
        <w:rPr>
          <w:rFonts w:hint="cs"/>
          <w:rtl/>
        </w:rPr>
        <w:t xml:space="preserve">ולמרות היקף הייעוץ וההדרכה שהוא מספק, </w:t>
      </w:r>
      <w:r w:rsidRPr="00AC422E">
        <w:rPr>
          <w:rFonts w:hint="cs"/>
          <w:rtl/>
        </w:rPr>
        <w:t xml:space="preserve">אין </w:t>
      </w:r>
      <w:r>
        <w:rPr>
          <w:rFonts w:hint="cs"/>
          <w:rtl/>
        </w:rPr>
        <w:t xml:space="preserve">בשה"ם </w:t>
      </w:r>
      <w:r w:rsidRPr="00AC422E">
        <w:rPr>
          <w:rFonts w:hint="cs"/>
          <w:rtl/>
        </w:rPr>
        <w:t xml:space="preserve">נהלים תקפים </w:t>
      </w:r>
      <w:r>
        <w:rPr>
          <w:rFonts w:hint="cs"/>
          <w:rtl/>
        </w:rPr>
        <w:t>המפרטים את</w:t>
      </w:r>
      <w:r w:rsidRPr="00AC422E">
        <w:rPr>
          <w:rFonts w:hint="cs"/>
          <w:rtl/>
        </w:rPr>
        <w:t xml:space="preserve"> העקרונות ושיטות הפעולה המסדיר</w:t>
      </w:r>
      <w:r>
        <w:rPr>
          <w:rFonts w:hint="cs"/>
          <w:rtl/>
        </w:rPr>
        <w:t>ים</w:t>
      </w:r>
      <w:r w:rsidRPr="00AC422E">
        <w:rPr>
          <w:rFonts w:hint="cs"/>
          <w:rtl/>
        </w:rPr>
        <w:t xml:space="preserve"> את פעולותיה</w:t>
      </w:r>
      <w:r w:rsidRPr="00AC422E">
        <w:rPr>
          <w:rFonts w:hint="eastAsia"/>
          <w:rtl/>
        </w:rPr>
        <w:t>ם</w:t>
      </w:r>
      <w:r w:rsidRPr="00AC422E">
        <w:rPr>
          <w:rFonts w:hint="cs"/>
          <w:rtl/>
        </w:rPr>
        <w:t xml:space="preserve"> בתחומים השונים, </w:t>
      </w:r>
      <w:r>
        <w:rPr>
          <w:rFonts w:hint="cs"/>
          <w:rtl/>
        </w:rPr>
        <w:t xml:space="preserve">ובכלל זה מאפייני שירותי הייעוץ וההדרכה לחקלאים, היקף השירותים הללו ואופן סיפוקם, מאפייני השירות שניתנים ליחידות המשרד ותהליכי קבלת ההחלטות בשה"ם, </w:t>
      </w:r>
      <w:r w:rsidRPr="00AC422E">
        <w:rPr>
          <w:rFonts w:hint="cs"/>
          <w:rtl/>
        </w:rPr>
        <w:t>כמפורט להלן:</w:t>
      </w:r>
    </w:p>
    <w:p w14:paraId="20478C4A" w14:textId="77777777" w:rsidR="0052233B" w:rsidRDefault="0052233B" w:rsidP="00753A59">
      <w:pPr>
        <w:pStyle w:val="a0"/>
        <w:numPr>
          <w:ilvl w:val="0"/>
          <w:numId w:val="28"/>
        </w:numPr>
      </w:pPr>
      <w:r w:rsidRPr="00333E03">
        <w:rPr>
          <w:rFonts w:hint="cs"/>
          <w:rtl/>
        </w:rPr>
        <w:t xml:space="preserve">אופן ההדרכה הפרטנית הבסיסית </w:t>
      </w:r>
      <w:r>
        <w:rPr>
          <w:rFonts w:hint="cs"/>
          <w:rtl/>
        </w:rPr>
        <w:t xml:space="preserve">שניתנת </w:t>
      </w:r>
      <w:r w:rsidRPr="00333E03">
        <w:rPr>
          <w:rFonts w:hint="cs"/>
          <w:rtl/>
        </w:rPr>
        <w:t>לחקלאים בענפי</w:t>
      </w:r>
      <w:r>
        <w:rPr>
          <w:rFonts w:hint="cs"/>
          <w:rtl/>
        </w:rPr>
        <w:t>ם</w:t>
      </w:r>
      <w:r w:rsidRPr="00333E03">
        <w:rPr>
          <w:rFonts w:hint="cs"/>
          <w:rtl/>
        </w:rPr>
        <w:t xml:space="preserve"> השונים, ת</w:t>
      </w:r>
      <w:r>
        <w:rPr>
          <w:rFonts w:hint="cs"/>
          <w:rtl/>
        </w:rPr>
        <w:t>ו</w:t>
      </w:r>
      <w:r w:rsidRPr="00333E03">
        <w:rPr>
          <w:rFonts w:hint="cs"/>
          <w:rtl/>
        </w:rPr>
        <w:t>כני ההדרכה בכל ענף חקלאי, מ</w:t>
      </w:r>
      <w:r>
        <w:rPr>
          <w:rFonts w:hint="cs"/>
          <w:rtl/>
        </w:rPr>
        <w:t>שך</w:t>
      </w:r>
      <w:r w:rsidRPr="00333E03">
        <w:rPr>
          <w:rFonts w:hint="cs"/>
          <w:rtl/>
        </w:rPr>
        <w:t xml:space="preserve"> הזמן שעל מדריך להקדיש לביקור אצל חקלאי, </w:t>
      </w:r>
      <w:r>
        <w:rPr>
          <w:rFonts w:hint="cs"/>
          <w:rtl/>
        </w:rPr>
        <w:t>וה</w:t>
      </w:r>
      <w:r w:rsidRPr="00333E03">
        <w:rPr>
          <w:rFonts w:hint="cs"/>
          <w:rtl/>
        </w:rPr>
        <w:t xml:space="preserve">תבחינים </w:t>
      </w:r>
      <w:r>
        <w:rPr>
          <w:rFonts w:hint="cs"/>
          <w:rtl/>
        </w:rPr>
        <w:t>לתכנון עבודת המדריך</w:t>
      </w:r>
      <w:r w:rsidRPr="00333E03">
        <w:rPr>
          <w:rFonts w:hint="cs"/>
          <w:rtl/>
        </w:rPr>
        <w:t xml:space="preserve"> ולת</w:t>
      </w:r>
      <w:r>
        <w:rPr>
          <w:rFonts w:hint="cs"/>
          <w:rtl/>
        </w:rPr>
        <w:t>י</w:t>
      </w:r>
      <w:r w:rsidRPr="00333E03">
        <w:rPr>
          <w:rFonts w:hint="cs"/>
          <w:rtl/>
        </w:rPr>
        <w:t>עד</w:t>
      </w:r>
      <w:r>
        <w:rPr>
          <w:rFonts w:hint="cs"/>
          <w:rtl/>
        </w:rPr>
        <w:t>ו</w:t>
      </w:r>
      <w:r w:rsidRPr="00333E03">
        <w:rPr>
          <w:rFonts w:hint="cs"/>
          <w:rtl/>
        </w:rPr>
        <w:t>ף ההדרכ</w:t>
      </w:r>
      <w:r>
        <w:rPr>
          <w:rFonts w:hint="cs"/>
          <w:rtl/>
        </w:rPr>
        <w:t>ות</w:t>
      </w:r>
      <w:r w:rsidRPr="00333E03">
        <w:rPr>
          <w:rFonts w:hint="cs"/>
          <w:rtl/>
        </w:rPr>
        <w:t xml:space="preserve"> </w:t>
      </w:r>
      <w:r>
        <w:rPr>
          <w:rFonts w:hint="cs"/>
          <w:rtl/>
        </w:rPr>
        <w:t>הפרטניות בין</w:t>
      </w:r>
      <w:r w:rsidRPr="00333E03">
        <w:rPr>
          <w:rFonts w:hint="cs"/>
          <w:rtl/>
        </w:rPr>
        <w:t xml:space="preserve"> החקלאים </w:t>
      </w:r>
      <w:r>
        <w:rPr>
          <w:rFonts w:hint="cs"/>
          <w:rtl/>
        </w:rPr>
        <w:t>ה</w:t>
      </w:r>
      <w:r w:rsidRPr="00333E03">
        <w:rPr>
          <w:rFonts w:hint="cs"/>
          <w:rtl/>
        </w:rPr>
        <w:t xml:space="preserve">פונים </w:t>
      </w:r>
      <w:r>
        <w:rPr>
          <w:rFonts w:hint="cs"/>
          <w:rtl/>
        </w:rPr>
        <w:t>לשה"ם</w:t>
      </w:r>
      <w:r w:rsidRPr="00333E03">
        <w:rPr>
          <w:rFonts w:hint="cs"/>
          <w:rtl/>
        </w:rPr>
        <w:t xml:space="preserve">. </w:t>
      </w:r>
    </w:p>
    <w:p w14:paraId="1D93B76F" w14:textId="77777777" w:rsidR="0052233B" w:rsidRDefault="0052233B" w:rsidP="00753A59">
      <w:pPr>
        <w:pStyle w:val="a0"/>
      </w:pPr>
      <w:r w:rsidRPr="00333E03">
        <w:rPr>
          <w:rFonts w:hint="cs"/>
          <w:rtl/>
        </w:rPr>
        <w:t>חלוקת הזמן ות</w:t>
      </w:r>
      <w:r>
        <w:rPr>
          <w:rFonts w:hint="cs"/>
          <w:rtl/>
        </w:rPr>
        <w:t>י</w:t>
      </w:r>
      <w:r w:rsidRPr="00333E03">
        <w:rPr>
          <w:rFonts w:hint="cs"/>
          <w:rtl/>
        </w:rPr>
        <w:t>עדוף המשימות של מדריך שה"ם - הדרכה פרטנית, הדרכה קבוצתית, עריכת מחקרי שדה, כתיבת פרסומים מקצועיים וייעוץ מקצועי ליחידות משרד</w:t>
      </w:r>
      <w:r>
        <w:rPr>
          <w:rFonts w:hint="cs"/>
          <w:rtl/>
        </w:rPr>
        <w:t xml:space="preserve"> החקלאות</w:t>
      </w:r>
      <w:r w:rsidRPr="00333E03">
        <w:rPr>
          <w:rFonts w:hint="cs"/>
          <w:rtl/>
        </w:rPr>
        <w:t xml:space="preserve"> ולגורמים</w:t>
      </w:r>
      <w:r>
        <w:rPr>
          <w:rFonts w:hint="cs"/>
          <w:rtl/>
        </w:rPr>
        <w:t xml:space="preserve"> אחרים</w:t>
      </w:r>
      <w:r w:rsidRPr="00333E03">
        <w:rPr>
          <w:rFonts w:hint="cs"/>
          <w:rtl/>
        </w:rPr>
        <w:t xml:space="preserve"> הפועלים בענפי החקלאות</w:t>
      </w:r>
      <w:r>
        <w:rPr>
          <w:rFonts w:hint="cs"/>
          <w:rtl/>
        </w:rPr>
        <w:t>,</w:t>
      </w:r>
      <w:r w:rsidRPr="00333E03">
        <w:rPr>
          <w:rFonts w:hint="cs"/>
          <w:rtl/>
        </w:rPr>
        <w:t xml:space="preserve"> דוגמת מועצות ייצור וארגוני מגדלים.</w:t>
      </w:r>
    </w:p>
    <w:p w14:paraId="4D880548" w14:textId="77777777" w:rsidR="0052233B" w:rsidRDefault="0052233B" w:rsidP="00753A59">
      <w:pPr>
        <w:pStyle w:val="a0"/>
      </w:pPr>
      <w:r w:rsidRPr="00FB2CDE">
        <w:rPr>
          <w:rFonts w:hint="cs"/>
          <w:sz w:val="24"/>
          <w:rtl/>
        </w:rPr>
        <w:t>השירותים שנותנים מדריכי שה"ם ליחידות המשרד</w:t>
      </w:r>
      <w:r>
        <w:rPr>
          <w:rFonts w:hint="cs"/>
          <w:sz w:val="24"/>
          <w:rtl/>
        </w:rPr>
        <w:t xml:space="preserve"> -</w:t>
      </w:r>
      <w:r w:rsidRPr="00FB2CDE">
        <w:rPr>
          <w:rFonts w:hint="cs"/>
          <w:sz w:val="24"/>
          <w:rtl/>
        </w:rPr>
        <w:t xml:space="preserve"> ייעוץ בוועדות רישוי חומרי הדברה וועדות הדנות בתמיכות לחקלאים, </w:t>
      </w:r>
      <w:r>
        <w:rPr>
          <w:rFonts w:hint="cs"/>
          <w:sz w:val="24"/>
          <w:rtl/>
        </w:rPr>
        <w:t xml:space="preserve">וכן </w:t>
      </w:r>
      <w:r w:rsidRPr="00FB2CDE">
        <w:rPr>
          <w:rFonts w:hint="cs"/>
          <w:sz w:val="24"/>
          <w:rtl/>
        </w:rPr>
        <w:t xml:space="preserve">קשרי עבודה עם מועצות הייצור ועם ארגוני המגדלים בענפי החקלאות השונים. </w:t>
      </w:r>
    </w:p>
    <w:p w14:paraId="7DD0F147" w14:textId="77777777" w:rsidR="0052233B" w:rsidRDefault="0052233B" w:rsidP="00753A59">
      <w:pPr>
        <w:pStyle w:val="a0"/>
        <w:rPr>
          <w:rtl/>
        </w:rPr>
      </w:pPr>
      <w:r>
        <w:rPr>
          <w:rFonts w:hint="cs"/>
          <w:rtl/>
        </w:rPr>
        <w:t>אופן קבלת</w:t>
      </w:r>
      <w:r w:rsidRPr="00333E03">
        <w:rPr>
          <w:rFonts w:hint="cs"/>
          <w:rtl/>
        </w:rPr>
        <w:t xml:space="preserve"> ההחלטות על הצורך לגייס מדרי</w:t>
      </w:r>
      <w:r>
        <w:rPr>
          <w:rFonts w:hint="cs"/>
          <w:rtl/>
        </w:rPr>
        <w:t>כי</w:t>
      </w:r>
      <w:r w:rsidRPr="00333E03">
        <w:rPr>
          <w:rFonts w:hint="cs"/>
          <w:rtl/>
        </w:rPr>
        <w:t xml:space="preserve"> חוץ </w:t>
      </w:r>
      <w:r>
        <w:rPr>
          <w:rFonts w:hint="cs"/>
          <w:rtl/>
        </w:rPr>
        <w:t>ו</w:t>
      </w:r>
      <w:r w:rsidRPr="00333E03">
        <w:rPr>
          <w:rFonts w:hint="cs"/>
          <w:rtl/>
        </w:rPr>
        <w:t>ת</w:t>
      </w:r>
      <w:r>
        <w:rPr>
          <w:rFonts w:hint="cs"/>
          <w:rtl/>
        </w:rPr>
        <w:t>י</w:t>
      </w:r>
      <w:r w:rsidRPr="00333E03">
        <w:rPr>
          <w:rFonts w:hint="cs"/>
          <w:rtl/>
        </w:rPr>
        <w:t xml:space="preserve">עדוף צרכים </w:t>
      </w:r>
      <w:r>
        <w:rPr>
          <w:rFonts w:hint="cs"/>
          <w:rtl/>
        </w:rPr>
        <w:t xml:space="preserve">לפי </w:t>
      </w:r>
      <w:r w:rsidRPr="00333E03">
        <w:rPr>
          <w:rFonts w:hint="cs"/>
          <w:rtl/>
        </w:rPr>
        <w:t>ענף חקלאי או אזור ג</w:t>
      </w:r>
      <w:r>
        <w:rPr>
          <w:rFonts w:hint="cs"/>
          <w:rtl/>
        </w:rPr>
        <w:t>י</w:t>
      </w:r>
      <w:r w:rsidRPr="00333E03">
        <w:rPr>
          <w:rFonts w:hint="cs"/>
          <w:rtl/>
        </w:rPr>
        <w:t>אוגרפי.</w:t>
      </w:r>
      <w:r>
        <w:rPr>
          <w:rFonts w:hint="cs"/>
          <w:rtl/>
        </w:rPr>
        <w:t xml:space="preserve"> </w:t>
      </w:r>
    </w:p>
    <w:p w14:paraId="4C4F16E7" w14:textId="77777777" w:rsidR="0052233B" w:rsidRDefault="0052233B" w:rsidP="00753A59">
      <w:pPr>
        <w:pStyle w:val="af1"/>
        <w:rPr>
          <w:rtl/>
        </w:rPr>
      </w:pPr>
      <w:r w:rsidRPr="00DD1F50">
        <w:rPr>
          <w:rFonts w:hint="cs"/>
          <w:rtl/>
        </w:rPr>
        <w:t>ה</w:t>
      </w:r>
      <w:r w:rsidRPr="00DD1F50">
        <w:rPr>
          <w:rtl/>
        </w:rPr>
        <w:t xml:space="preserve">הוראות </w:t>
      </w:r>
      <w:r w:rsidRPr="00DD1F50">
        <w:rPr>
          <w:rFonts w:hint="cs"/>
          <w:rtl/>
        </w:rPr>
        <w:t>ה</w:t>
      </w:r>
      <w:r w:rsidRPr="00DD1F50">
        <w:rPr>
          <w:rtl/>
        </w:rPr>
        <w:t xml:space="preserve">ארגוניות </w:t>
      </w:r>
      <w:r w:rsidRPr="00DD1F50">
        <w:rPr>
          <w:rFonts w:hint="cs"/>
          <w:rtl/>
        </w:rPr>
        <w:t>והנהלים דרושים</w:t>
      </w:r>
      <w:r>
        <w:rPr>
          <w:rFonts w:hint="cs"/>
          <w:rtl/>
        </w:rPr>
        <w:t xml:space="preserve"> כדי </w:t>
      </w:r>
      <w:r w:rsidRPr="00333E03">
        <w:rPr>
          <w:rFonts w:hint="cs"/>
          <w:rtl/>
        </w:rPr>
        <w:t>להסדיר</w:t>
      </w:r>
      <w:r>
        <w:rPr>
          <w:rFonts w:hint="cs"/>
          <w:rtl/>
        </w:rPr>
        <w:t xml:space="preserve"> את עבודת שה"ם</w:t>
      </w:r>
      <w:r w:rsidRPr="00333E03">
        <w:rPr>
          <w:rFonts w:hint="cs"/>
          <w:rtl/>
        </w:rPr>
        <w:t xml:space="preserve"> ול</w:t>
      </w:r>
      <w:r>
        <w:rPr>
          <w:rFonts w:hint="cs"/>
          <w:rtl/>
        </w:rPr>
        <w:t>הנחיל ל</w:t>
      </w:r>
      <w:r w:rsidRPr="00333E03">
        <w:rPr>
          <w:rFonts w:hint="cs"/>
          <w:rtl/>
        </w:rPr>
        <w:t>מדר</w:t>
      </w:r>
      <w:r>
        <w:rPr>
          <w:rFonts w:hint="cs"/>
          <w:rtl/>
        </w:rPr>
        <w:t>י</w:t>
      </w:r>
      <w:r w:rsidRPr="00333E03">
        <w:rPr>
          <w:rFonts w:hint="cs"/>
          <w:rtl/>
        </w:rPr>
        <w:t>כים ו</w:t>
      </w:r>
      <w:r>
        <w:rPr>
          <w:rFonts w:hint="cs"/>
          <w:rtl/>
        </w:rPr>
        <w:t>ליתר בעלי התפקידים בשה"ם ובמשרד החקלאות הנחיות</w:t>
      </w:r>
      <w:r w:rsidRPr="00333E03">
        <w:rPr>
          <w:rFonts w:hint="cs"/>
          <w:rtl/>
        </w:rPr>
        <w:t xml:space="preserve"> </w:t>
      </w:r>
      <w:r>
        <w:rPr>
          <w:rFonts w:hint="cs"/>
          <w:rtl/>
        </w:rPr>
        <w:t xml:space="preserve">לגבי </w:t>
      </w:r>
      <w:r w:rsidRPr="00333E03">
        <w:rPr>
          <w:rFonts w:hint="cs"/>
          <w:rtl/>
        </w:rPr>
        <w:t>פ</w:t>
      </w:r>
      <w:r>
        <w:rPr>
          <w:rFonts w:hint="cs"/>
          <w:rtl/>
        </w:rPr>
        <w:t>י</w:t>
      </w:r>
      <w:r w:rsidRPr="00333E03">
        <w:rPr>
          <w:rFonts w:hint="cs"/>
          <w:rtl/>
        </w:rPr>
        <w:t>תוח הידע החקלאי היישומי, אופן הקנייתו לחקלאים</w:t>
      </w:r>
      <w:r w:rsidRPr="0048153F">
        <w:rPr>
          <w:rFonts w:hint="cs"/>
          <w:rtl/>
        </w:rPr>
        <w:t xml:space="preserve"> </w:t>
      </w:r>
      <w:r>
        <w:rPr>
          <w:rFonts w:hint="cs"/>
          <w:rtl/>
        </w:rPr>
        <w:t>ו</w:t>
      </w:r>
      <w:r w:rsidRPr="0048153F">
        <w:rPr>
          <w:rFonts w:hint="cs"/>
          <w:rtl/>
        </w:rPr>
        <w:t xml:space="preserve">יחסי הגומלין </w:t>
      </w:r>
      <w:r>
        <w:rPr>
          <w:rFonts w:hint="cs"/>
          <w:rtl/>
        </w:rPr>
        <w:t>המיטביים בין</w:t>
      </w:r>
      <w:r w:rsidRPr="0048153F">
        <w:rPr>
          <w:rFonts w:hint="cs"/>
          <w:rtl/>
        </w:rPr>
        <w:t xml:space="preserve"> שה"ם </w:t>
      </w:r>
      <w:r>
        <w:rPr>
          <w:rFonts w:hint="cs"/>
          <w:rtl/>
        </w:rPr>
        <w:t>ל</w:t>
      </w:r>
      <w:r w:rsidRPr="0048153F">
        <w:rPr>
          <w:rFonts w:hint="cs"/>
          <w:rtl/>
        </w:rPr>
        <w:t xml:space="preserve">יתר יחידות </w:t>
      </w:r>
      <w:r>
        <w:rPr>
          <w:rFonts w:hint="cs"/>
          <w:rtl/>
        </w:rPr>
        <w:t>ה</w:t>
      </w:r>
      <w:r w:rsidRPr="0048153F">
        <w:rPr>
          <w:rFonts w:hint="cs"/>
          <w:rtl/>
        </w:rPr>
        <w:t>משרד</w:t>
      </w:r>
      <w:r>
        <w:rPr>
          <w:rFonts w:hint="cs"/>
          <w:rtl/>
        </w:rPr>
        <w:t xml:space="preserve"> </w:t>
      </w:r>
      <w:r w:rsidRPr="0048153F">
        <w:rPr>
          <w:rFonts w:hint="cs"/>
          <w:rtl/>
        </w:rPr>
        <w:t xml:space="preserve">וגורמים נוספים. </w:t>
      </w:r>
      <w:r>
        <w:rPr>
          <w:rFonts w:hint="cs"/>
          <w:rtl/>
        </w:rPr>
        <w:t xml:space="preserve">בנוסף, גיבוש </w:t>
      </w:r>
      <w:r w:rsidRPr="0048153F">
        <w:rPr>
          <w:rFonts w:hint="cs"/>
          <w:rtl/>
        </w:rPr>
        <w:t>הוראות</w:t>
      </w:r>
      <w:r>
        <w:rPr>
          <w:rFonts w:hint="cs"/>
          <w:rtl/>
        </w:rPr>
        <w:t xml:space="preserve"> ברורות יתרום</w:t>
      </w:r>
      <w:r w:rsidRPr="0048153F">
        <w:rPr>
          <w:rFonts w:hint="cs"/>
          <w:rtl/>
        </w:rPr>
        <w:t xml:space="preserve"> לשקיפות ולהסדרה של הקצאת תשומות שה"ם בין החקלאים. לכן מוצע כי משרד</w:t>
      </w:r>
      <w:r>
        <w:rPr>
          <w:rFonts w:hint="cs"/>
          <w:rtl/>
        </w:rPr>
        <w:t xml:space="preserve"> החקלאות</w:t>
      </w:r>
      <w:r w:rsidRPr="00333E03">
        <w:rPr>
          <w:rFonts w:hint="cs"/>
          <w:rtl/>
        </w:rPr>
        <w:t xml:space="preserve"> ושה"ם </w:t>
      </w:r>
      <w:r>
        <w:rPr>
          <w:rFonts w:hint="cs"/>
          <w:rtl/>
        </w:rPr>
        <w:t>י</w:t>
      </w:r>
      <w:r w:rsidRPr="00333E03">
        <w:rPr>
          <w:rFonts w:hint="cs"/>
          <w:rtl/>
        </w:rPr>
        <w:t>קבע</w:t>
      </w:r>
      <w:r>
        <w:rPr>
          <w:rFonts w:hint="cs"/>
          <w:rtl/>
        </w:rPr>
        <w:t>ו</w:t>
      </w:r>
      <w:r w:rsidRPr="00333E03">
        <w:rPr>
          <w:rFonts w:hint="cs"/>
          <w:rtl/>
        </w:rPr>
        <w:t xml:space="preserve"> נ</w:t>
      </w:r>
      <w:r>
        <w:rPr>
          <w:rFonts w:hint="cs"/>
          <w:rtl/>
        </w:rPr>
        <w:t>ו</w:t>
      </w:r>
      <w:r w:rsidRPr="00333E03">
        <w:rPr>
          <w:rFonts w:hint="cs"/>
          <w:rtl/>
        </w:rPr>
        <w:t>הלי</w:t>
      </w:r>
      <w:r>
        <w:rPr>
          <w:rFonts w:hint="cs"/>
          <w:rtl/>
        </w:rPr>
        <w:t xml:space="preserve"> עבודה והנחיות מקצועיות ויקפידו על העמידה בהם כדי שהם יסייעו בביצוע המשימות של שה"ם ובהשגת יעדיו. </w:t>
      </w:r>
      <w:r>
        <w:rPr>
          <w:rtl/>
        </w:rPr>
        <w:tab/>
      </w:r>
    </w:p>
    <w:p w14:paraId="4167E29E" w14:textId="77777777" w:rsidR="0052233B" w:rsidRDefault="0052233B" w:rsidP="00753A59">
      <w:pPr>
        <w:pStyle w:val="100"/>
        <w:rPr>
          <w:rtl/>
        </w:rPr>
      </w:pPr>
      <w:r>
        <w:rPr>
          <w:rFonts w:hint="cs"/>
          <w:rtl/>
        </w:rPr>
        <w:t>בתשובתו מסר משרד החקלאות כי נושא קביעת הנהלים ייבחן במסגרת הייעוץ הארגוני ששה"ם מסתייע בו בימים אלה.</w:t>
      </w:r>
    </w:p>
    <w:p w14:paraId="496DAD00" w14:textId="77777777" w:rsidR="0052233B" w:rsidRDefault="0052233B" w:rsidP="0052233B">
      <w:pPr>
        <w:pStyle w:val="Heading3"/>
        <w:spacing w:before="0" w:line="269" w:lineRule="auto"/>
        <w:rPr>
          <w:rtl/>
        </w:rPr>
      </w:pPr>
    </w:p>
    <w:p w14:paraId="0F92BE88" w14:textId="77777777" w:rsidR="0052233B" w:rsidRDefault="0052233B" w:rsidP="000365DF">
      <w:pPr>
        <w:pStyle w:val="316"/>
        <w:rPr>
          <w:rtl/>
        </w:rPr>
      </w:pPr>
      <w:r w:rsidRPr="002D20D7">
        <w:rPr>
          <w:rFonts w:hint="cs"/>
          <w:rtl/>
        </w:rPr>
        <w:t>למידה דיגיטלית</w:t>
      </w:r>
    </w:p>
    <w:p w14:paraId="325D39A1" w14:textId="77777777" w:rsidR="0052233B" w:rsidRDefault="0052233B" w:rsidP="000365DF">
      <w:pPr>
        <w:pStyle w:val="100"/>
        <w:rPr>
          <w:rtl/>
        </w:rPr>
      </w:pPr>
      <w:r w:rsidRPr="00430FD3">
        <w:rPr>
          <w:rtl/>
        </w:rPr>
        <w:t>במדינת ישראל כ-70% מן ה</w:t>
      </w:r>
      <w:r>
        <w:rPr>
          <w:rFonts w:hint="cs"/>
          <w:rtl/>
        </w:rPr>
        <w:t>י</w:t>
      </w:r>
      <w:r w:rsidRPr="00430FD3">
        <w:rPr>
          <w:rtl/>
        </w:rPr>
        <w:t>ישובים הכפריים נמצאים בפריפריה</w:t>
      </w:r>
      <w:r>
        <w:rPr>
          <w:rFonts w:hint="cs"/>
          <w:rtl/>
        </w:rPr>
        <w:t>. להלן במפה 1 פריסת היישובים החקלאיים והקהילתיים-כפריים בנובמבר 2019.</w:t>
      </w:r>
    </w:p>
    <w:p w14:paraId="46F42F74" w14:textId="77777777" w:rsidR="0052233B" w:rsidRDefault="0052233B" w:rsidP="000365DF">
      <w:pPr>
        <w:pStyle w:val="a6"/>
        <w:rPr>
          <w:rtl/>
        </w:rPr>
      </w:pPr>
      <w:r>
        <w:rPr>
          <w:rFonts w:hint="cs"/>
          <w:rtl/>
        </w:rPr>
        <w:t>מפה</w:t>
      </w:r>
      <w:r w:rsidRPr="00E4479B">
        <w:rPr>
          <w:rFonts w:hint="cs"/>
          <w:rtl/>
        </w:rPr>
        <w:t xml:space="preserve"> </w:t>
      </w:r>
      <w:r>
        <w:rPr>
          <w:rFonts w:hint="cs"/>
          <w:rtl/>
        </w:rPr>
        <w:t xml:space="preserve">1: </w:t>
      </w:r>
      <w:r w:rsidRPr="000365DF">
        <w:rPr>
          <w:rFonts w:hint="cs"/>
          <w:b/>
          <w:bCs/>
          <w:rtl/>
        </w:rPr>
        <w:t>פריסת היישובים החקלאיים והקהילתיים-כפריים בישראל, נובמבר 2019</w:t>
      </w:r>
    </w:p>
    <w:p w14:paraId="20CD4757" w14:textId="77777777" w:rsidR="0052233B" w:rsidRDefault="0052233B" w:rsidP="0052233B">
      <w:pPr>
        <w:spacing w:line="269" w:lineRule="auto"/>
        <w:jc w:val="center"/>
        <w:rPr>
          <w:rtl/>
        </w:rPr>
      </w:pPr>
      <w:r>
        <w:rPr>
          <w:noProof/>
          <w:rtl/>
        </w:rPr>
        <w:drawing>
          <wp:inline distT="0" distB="0" distL="0" distR="0" wp14:anchorId="14B01680" wp14:editId="0D7082CF">
            <wp:extent cx="4113848" cy="5876925"/>
            <wp:effectExtent l="0" t="0" r="1270" b="0"/>
            <wp:docPr id="3413639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0178" cy="5885969"/>
                    </a:xfrm>
                    <a:prstGeom prst="rect">
                      <a:avLst/>
                    </a:prstGeom>
                  </pic:spPr>
                </pic:pic>
              </a:graphicData>
            </a:graphic>
          </wp:inline>
        </w:drawing>
      </w:r>
    </w:p>
    <w:p w14:paraId="7E36920B" w14:textId="77777777" w:rsidR="0052233B" w:rsidRPr="009B38DD" w:rsidRDefault="0052233B" w:rsidP="000365DF">
      <w:pPr>
        <w:pStyle w:val="a8"/>
        <w:rPr>
          <w:rtl/>
        </w:rPr>
      </w:pPr>
      <w:r w:rsidRPr="009B38DD">
        <w:rPr>
          <w:rFonts w:hint="eastAsia"/>
          <w:rtl/>
        </w:rPr>
        <w:t>המקור</w:t>
      </w:r>
      <w:r w:rsidRPr="009B38DD">
        <w:rPr>
          <w:rtl/>
        </w:rPr>
        <w:t xml:space="preserve">: </w:t>
      </w:r>
      <w:r w:rsidRPr="009B38DD">
        <w:rPr>
          <w:rFonts w:hint="eastAsia"/>
          <w:rtl/>
        </w:rPr>
        <w:t>אגף</w:t>
      </w:r>
      <w:r w:rsidRPr="009B38DD">
        <w:rPr>
          <w:rtl/>
        </w:rPr>
        <w:t xml:space="preserve"> </w:t>
      </w:r>
      <w:r w:rsidRPr="009B38DD">
        <w:rPr>
          <w:rFonts w:hint="eastAsia"/>
          <w:rtl/>
        </w:rPr>
        <w:t>מערכות</w:t>
      </w:r>
      <w:r w:rsidRPr="009B38DD">
        <w:rPr>
          <w:rtl/>
        </w:rPr>
        <w:t xml:space="preserve"> </w:t>
      </w:r>
      <w:r w:rsidRPr="009B38DD">
        <w:rPr>
          <w:rFonts w:hint="eastAsia"/>
          <w:rtl/>
        </w:rPr>
        <w:t>מידע</w:t>
      </w:r>
      <w:r w:rsidRPr="009B38DD">
        <w:rPr>
          <w:rtl/>
        </w:rPr>
        <w:t xml:space="preserve"> </w:t>
      </w:r>
      <w:r w:rsidRPr="009B38DD">
        <w:rPr>
          <w:rFonts w:hint="eastAsia"/>
          <w:rtl/>
        </w:rPr>
        <w:t>במשרד</w:t>
      </w:r>
      <w:r w:rsidRPr="009B38DD">
        <w:rPr>
          <w:rtl/>
        </w:rPr>
        <w:t xml:space="preserve"> </w:t>
      </w:r>
      <w:r w:rsidRPr="009B38DD">
        <w:rPr>
          <w:rFonts w:hint="eastAsia"/>
          <w:rtl/>
        </w:rPr>
        <w:t>החקלאות</w:t>
      </w:r>
      <w:r w:rsidRPr="009B38DD">
        <w:rPr>
          <w:rtl/>
        </w:rPr>
        <w:t>.</w:t>
      </w:r>
    </w:p>
    <w:p w14:paraId="6C5CE9E5" w14:textId="77777777" w:rsidR="0052233B" w:rsidRPr="00D27F43" w:rsidRDefault="0052233B" w:rsidP="000365DF">
      <w:pPr>
        <w:pStyle w:val="100"/>
        <w:spacing w:before="120"/>
        <w:rPr>
          <w:rtl/>
        </w:rPr>
      </w:pPr>
      <w:r>
        <w:rPr>
          <w:rFonts w:hint="cs"/>
          <w:rtl/>
        </w:rPr>
        <w:lastRenderedPageBreak/>
        <w:t>שה"ם מפיץ</w:t>
      </w:r>
      <w:r>
        <w:rPr>
          <w:rtl/>
        </w:rPr>
        <w:t xml:space="preserve"> </w:t>
      </w:r>
      <w:r>
        <w:rPr>
          <w:rFonts w:hint="cs"/>
          <w:rtl/>
        </w:rPr>
        <w:t xml:space="preserve">את </w:t>
      </w:r>
      <w:r>
        <w:rPr>
          <w:rtl/>
        </w:rPr>
        <w:t xml:space="preserve">הידע </w:t>
      </w:r>
      <w:r>
        <w:rPr>
          <w:rFonts w:hint="cs"/>
          <w:rtl/>
        </w:rPr>
        <w:t>החקלאי היישומי</w:t>
      </w:r>
      <w:r w:rsidRPr="00180218">
        <w:rPr>
          <w:rtl/>
        </w:rPr>
        <w:t xml:space="preserve"> בשני אופנים עיקריים: הדרכה פרטנית </w:t>
      </w:r>
      <w:r>
        <w:rPr>
          <w:rFonts w:hint="cs"/>
          <w:rtl/>
        </w:rPr>
        <w:t xml:space="preserve">שנעשית במשקי החקלאים או בחלקת השדה, </w:t>
      </w:r>
      <w:r w:rsidRPr="00180218">
        <w:rPr>
          <w:rtl/>
        </w:rPr>
        <w:t>והדרכ</w:t>
      </w:r>
      <w:r>
        <w:rPr>
          <w:rFonts w:hint="cs"/>
          <w:rtl/>
        </w:rPr>
        <w:t>ות</w:t>
      </w:r>
      <w:r w:rsidRPr="00180218">
        <w:rPr>
          <w:rtl/>
        </w:rPr>
        <w:t xml:space="preserve"> קבוצתי</w:t>
      </w:r>
      <w:r>
        <w:rPr>
          <w:rFonts w:hint="cs"/>
          <w:rtl/>
        </w:rPr>
        <w:t>ו</w:t>
      </w:r>
      <w:r w:rsidRPr="00180218">
        <w:rPr>
          <w:rtl/>
        </w:rPr>
        <w:t>ת</w:t>
      </w:r>
      <w:r>
        <w:rPr>
          <w:rFonts w:hint="cs"/>
          <w:rtl/>
        </w:rPr>
        <w:t xml:space="preserve"> אשר נעשות במטה המשרד בבית דגן, במשרדי המחוזות ובאכסניות נוספות. כל ההדרכות הפרטניות והקבוצתיות מתקיימות באופן פרונטלי, כך שהמדריך והמשתתפים נוכחים בהן באותו מקום ובאותו זמן.</w:t>
      </w:r>
    </w:p>
    <w:p w14:paraId="009028F7" w14:textId="77777777" w:rsidR="0052233B" w:rsidRDefault="0052233B" w:rsidP="000365DF">
      <w:pPr>
        <w:pStyle w:val="100"/>
        <w:rPr>
          <w:rtl/>
        </w:rPr>
      </w:pPr>
      <w:r w:rsidRPr="00A56381">
        <w:rPr>
          <w:rtl/>
        </w:rPr>
        <w:t xml:space="preserve">למידה דיגיטלית </w:t>
      </w:r>
      <w:r>
        <w:rPr>
          <w:rFonts w:hint="cs"/>
          <w:rtl/>
        </w:rPr>
        <w:t xml:space="preserve">מאפשרת יישום יתרונות ופתרונות </w:t>
      </w:r>
      <w:r>
        <w:rPr>
          <w:rtl/>
        </w:rPr>
        <w:t>ש</w:t>
      </w:r>
      <w:r>
        <w:rPr>
          <w:rFonts w:hint="cs"/>
          <w:rtl/>
        </w:rPr>
        <w:t>אינם אפשריים</w:t>
      </w:r>
      <w:r>
        <w:rPr>
          <w:rtl/>
        </w:rPr>
        <w:t xml:space="preserve"> בלמידה פרונטלית</w:t>
      </w:r>
      <w:r>
        <w:rPr>
          <w:rFonts w:hint="cs"/>
          <w:rtl/>
        </w:rPr>
        <w:t>, בכללם ה</w:t>
      </w:r>
      <w:r>
        <w:rPr>
          <w:rtl/>
        </w:rPr>
        <w:t>פרדה במקום ובזמן בין הלומד למלמד</w:t>
      </w:r>
      <w:r>
        <w:rPr>
          <w:rFonts w:hint="cs"/>
          <w:rtl/>
        </w:rPr>
        <w:t xml:space="preserve"> ו</w:t>
      </w:r>
      <w:r>
        <w:rPr>
          <w:rtl/>
        </w:rPr>
        <w:t>נגיש</w:t>
      </w:r>
      <w:r>
        <w:rPr>
          <w:rFonts w:hint="cs"/>
          <w:rtl/>
        </w:rPr>
        <w:t xml:space="preserve">ות רבה יותר ללומדים, באמצעות שילוב של </w:t>
      </w:r>
      <w:r>
        <w:rPr>
          <w:rtl/>
        </w:rPr>
        <w:t xml:space="preserve">טכנולוגיות </w:t>
      </w:r>
      <w:r>
        <w:rPr>
          <w:rFonts w:hint="cs"/>
          <w:rtl/>
        </w:rPr>
        <w:t xml:space="preserve">מתקדמות של מחשוב ואינטרנט </w:t>
      </w:r>
      <w:r>
        <w:rPr>
          <w:rtl/>
        </w:rPr>
        <w:t xml:space="preserve">בתהליכי </w:t>
      </w:r>
      <w:r>
        <w:rPr>
          <w:rFonts w:hint="cs"/>
          <w:rtl/>
        </w:rPr>
        <w:t>ה</w:t>
      </w:r>
      <w:r>
        <w:rPr>
          <w:rtl/>
        </w:rPr>
        <w:t>למידה</w:t>
      </w:r>
      <w:r>
        <w:rPr>
          <w:rFonts w:hint="cs"/>
          <w:rtl/>
        </w:rPr>
        <w:t xml:space="preserve">. הלומדים יכולים לנהל את הלמידה הדיגיטלית </w:t>
      </w:r>
      <w:r>
        <w:rPr>
          <w:rtl/>
        </w:rPr>
        <w:t>בקצב</w:t>
      </w:r>
      <w:r>
        <w:rPr>
          <w:rFonts w:hint="cs"/>
          <w:rtl/>
        </w:rPr>
        <w:t xml:space="preserve"> אישי, בזמנם הפנוי ובמקום שנוח להם מבלי לפגוע בא</w:t>
      </w:r>
      <w:r>
        <w:rPr>
          <w:rtl/>
        </w:rPr>
        <w:t>ורח חיי</w:t>
      </w:r>
      <w:r>
        <w:rPr>
          <w:rFonts w:hint="cs"/>
          <w:rtl/>
        </w:rPr>
        <w:t>הם</w:t>
      </w:r>
      <w:r>
        <w:rPr>
          <w:rtl/>
        </w:rPr>
        <w:t xml:space="preserve"> </w:t>
      </w:r>
      <w:r>
        <w:rPr>
          <w:rFonts w:hint="cs"/>
          <w:rtl/>
        </w:rPr>
        <w:t xml:space="preserve">ובעיסוקם, ולברור מתוכה תכנים </w:t>
      </w:r>
      <w:r>
        <w:rPr>
          <w:rtl/>
        </w:rPr>
        <w:t>המותא</w:t>
      </w:r>
      <w:r>
        <w:rPr>
          <w:rFonts w:hint="cs"/>
          <w:rtl/>
        </w:rPr>
        <w:t>מי</w:t>
      </w:r>
      <w:r>
        <w:rPr>
          <w:rtl/>
        </w:rPr>
        <w:t>ם לצ</w:t>
      </w:r>
      <w:r>
        <w:rPr>
          <w:rFonts w:hint="cs"/>
          <w:rtl/>
        </w:rPr>
        <w:t>ו</w:t>
      </w:r>
      <w:r>
        <w:rPr>
          <w:rtl/>
        </w:rPr>
        <w:t>רכי</w:t>
      </w:r>
      <w:r>
        <w:rPr>
          <w:rFonts w:hint="cs"/>
          <w:rtl/>
        </w:rPr>
        <w:t>הם</w:t>
      </w:r>
      <w:r>
        <w:rPr>
          <w:rtl/>
        </w:rPr>
        <w:t>, לפערים המקצועיים של</w:t>
      </w:r>
      <w:r>
        <w:rPr>
          <w:rFonts w:hint="cs"/>
          <w:rtl/>
        </w:rPr>
        <w:t>הם</w:t>
      </w:r>
      <w:r>
        <w:rPr>
          <w:rtl/>
        </w:rPr>
        <w:t xml:space="preserve"> ולהעדפות</w:t>
      </w:r>
      <w:r>
        <w:rPr>
          <w:rFonts w:hint="cs"/>
          <w:rtl/>
        </w:rPr>
        <w:t xml:space="preserve">יהם. </w:t>
      </w:r>
      <w:r>
        <w:rPr>
          <w:rtl/>
        </w:rPr>
        <w:t xml:space="preserve">טכנולוגיות רבות מאפשרות </w:t>
      </w:r>
      <w:r>
        <w:rPr>
          <w:rFonts w:hint="cs"/>
          <w:rtl/>
        </w:rPr>
        <w:t>להעצים</w:t>
      </w:r>
      <w:r>
        <w:rPr>
          <w:rtl/>
        </w:rPr>
        <w:t xml:space="preserve"> </w:t>
      </w:r>
      <w:r>
        <w:rPr>
          <w:rFonts w:hint="cs"/>
          <w:rtl/>
        </w:rPr>
        <w:t xml:space="preserve">את </w:t>
      </w:r>
      <w:r>
        <w:rPr>
          <w:rtl/>
        </w:rPr>
        <w:t>חוו</w:t>
      </w:r>
      <w:r>
        <w:rPr>
          <w:rFonts w:hint="cs"/>
          <w:rtl/>
        </w:rPr>
        <w:t>י</w:t>
      </w:r>
      <w:r>
        <w:rPr>
          <w:rtl/>
        </w:rPr>
        <w:t xml:space="preserve">ית </w:t>
      </w:r>
      <w:r>
        <w:rPr>
          <w:rFonts w:hint="cs"/>
          <w:rtl/>
        </w:rPr>
        <w:t>ה</w:t>
      </w:r>
      <w:r>
        <w:rPr>
          <w:rtl/>
        </w:rPr>
        <w:t xml:space="preserve">למידה כך </w:t>
      </w:r>
      <w:r>
        <w:rPr>
          <w:rFonts w:hint="cs"/>
          <w:rtl/>
        </w:rPr>
        <w:t>ש</w:t>
      </w:r>
      <w:r>
        <w:rPr>
          <w:rtl/>
        </w:rPr>
        <w:t>היא ת</w:t>
      </w:r>
      <w:r>
        <w:rPr>
          <w:rFonts w:hint="cs"/>
          <w:rtl/>
        </w:rPr>
        <w:t>היה</w:t>
      </w:r>
      <w:r>
        <w:rPr>
          <w:rtl/>
        </w:rPr>
        <w:t xml:space="preserve"> משמעותית יותר ללומד</w:t>
      </w:r>
      <w:r>
        <w:rPr>
          <w:rFonts w:hint="cs"/>
          <w:rtl/>
        </w:rPr>
        <w:t xml:space="preserve">ים. </w:t>
      </w:r>
      <w:r>
        <w:rPr>
          <w:rtl/>
        </w:rPr>
        <w:t xml:space="preserve">יתרון </w:t>
      </w:r>
      <w:r>
        <w:rPr>
          <w:rFonts w:hint="cs"/>
          <w:rtl/>
        </w:rPr>
        <w:t xml:space="preserve">נוסף </w:t>
      </w:r>
      <w:r>
        <w:rPr>
          <w:rtl/>
        </w:rPr>
        <w:t xml:space="preserve">בלמידה </w:t>
      </w:r>
      <w:r>
        <w:rPr>
          <w:rFonts w:hint="cs"/>
          <w:rtl/>
        </w:rPr>
        <w:t>דיגיטלית מרחוק בהיעדר</w:t>
      </w:r>
      <w:r>
        <w:rPr>
          <w:rtl/>
        </w:rPr>
        <w:t xml:space="preserve"> </w:t>
      </w:r>
      <w:r>
        <w:rPr>
          <w:rFonts w:hint="cs"/>
          <w:rtl/>
        </w:rPr>
        <w:t>ה</w:t>
      </w:r>
      <w:r>
        <w:rPr>
          <w:rtl/>
        </w:rPr>
        <w:t xml:space="preserve">הגבלה על מספר התלמידים </w:t>
      </w:r>
      <w:r>
        <w:rPr>
          <w:rFonts w:hint="cs"/>
          <w:rtl/>
        </w:rPr>
        <w:t xml:space="preserve">במתקן הלמידה, בניגוד להדרכה פרונטלית. הלמידה הדיגיטלית אף מאפשרת </w:t>
      </w:r>
      <w:r>
        <w:rPr>
          <w:rtl/>
        </w:rPr>
        <w:t xml:space="preserve">שיתופי פעולה וחילופי מידע בין </w:t>
      </w:r>
      <w:r>
        <w:rPr>
          <w:rFonts w:hint="cs"/>
          <w:rtl/>
        </w:rPr>
        <w:t>לומדים</w:t>
      </w:r>
      <w:r>
        <w:rPr>
          <w:rtl/>
        </w:rPr>
        <w:t xml:space="preserve"> מאזורים</w:t>
      </w:r>
      <w:r>
        <w:rPr>
          <w:rFonts w:hint="cs"/>
          <w:rtl/>
        </w:rPr>
        <w:t xml:space="preserve"> גיאוגרפיים</w:t>
      </w:r>
      <w:r>
        <w:rPr>
          <w:rtl/>
        </w:rPr>
        <w:t xml:space="preserve"> </w:t>
      </w:r>
      <w:r>
        <w:rPr>
          <w:rFonts w:hint="cs"/>
          <w:rtl/>
        </w:rPr>
        <w:t>שונים</w:t>
      </w:r>
      <w:r>
        <w:rPr>
          <w:rtl/>
        </w:rPr>
        <w:t xml:space="preserve">. </w:t>
      </w:r>
    </w:p>
    <w:p w14:paraId="1195E1FE" w14:textId="77777777" w:rsidR="0052233B" w:rsidRDefault="0052233B" w:rsidP="000365DF">
      <w:pPr>
        <w:pStyle w:val="100"/>
        <w:rPr>
          <w:rtl/>
        </w:rPr>
      </w:pPr>
      <w:r>
        <w:rPr>
          <w:rFonts w:hint="cs"/>
          <w:rtl/>
        </w:rPr>
        <w:t xml:space="preserve">אפשר ליישם את הלמידה הדיגיטלית בדרכים שונות, בהן קורס מקוון המתקיים במועדים קבועים; לומדה מקוונת הכוללת טקסטים, קטעי קול, קטעי וידיאו ומשימות ללומדים; ושילוב חומרים דיגיטליים בתוך שיעור פרונטלי או בין שיעורים להגברת מעורבות הלומדים בקורס. </w:t>
      </w:r>
    </w:p>
    <w:p w14:paraId="5DC6AFD9" w14:textId="77777777" w:rsidR="0052233B" w:rsidRDefault="0052233B" w:rsidP="00A46B4B">
      <w:pPr>
        <w:pStyle w:val="af1"/>
        <w:rPr>
          <w:rtl/>
        </w:rPr>
      </w:pPr>
      <w:r w:rsidRPr="0050374D">
        <w:rPr>
          <w:rFonts w:hint="cs"/>
          <w:rtl/>
        </w:rPr>
        <w:t xml:space="preserve">מהביקורת עולה כי </w:t>
      </w:r>
      <w:r>
        <w:rPr>
          <w:rFonts w:hint="cs"/>
          <w:rtl/>
        </w:rPr>
        <w:t>אף</w:t>
      </w:r>
      <w:r w:rsidRPr="0050374D">
        <w:rPr>
          <w:rFonts w:hint="cs"/>
          <w:rtl/>
        </w:rPr>
        <w:t xml:space="preserve"> </w:t>
      </w:r>
      <w:r>
        <w:rPr>
          <w:rFonts w:hint="cs"/>
          <w:rtl/>
        </w:rPr>
        <w:t>ש</w:t>
      </w:r>
      <w:r w:rsidRPr="0050374D">
        <w:rPr>
          <w:rFonts w:hint="cs"/>
          <w:rtl/>
        </w:rPr>
        <w:t>שה"ם מופקד על הדרכת החקלאים הפר</w:t>
      </w:r>
      <w:r>
        <w:rPr>
          <w:rFonts w:hint="cs"/>
          <w:rtl/>
        </w:rPr>
        <w:t>וס</w:t>
      </w:r>
      <w:r w:rsidRPr="0050374D">
        <w:rPr>
          <w:rFonts w:hint="cs"/>
          <w:rtl/>
        </w:rPr>
        <w:t>ים במרח</w:t>
      </w:r>
      <w:r>
        <w:rPr>
          <w:rFonts w:hint="cs"/>
          <w:rtl/>
        </w:rPr>
        <w:t>קים גיאוגרפיים גדולים</w:t>
      </w:r>
      <w:r w:rsidRPr="0050374D">
        <w:rPr>
          <w:rFonts w:hint="cs"/>
          <w:rtl/>
        </w:rPr>
        <w:t>, ו</w:t>
      </w:r>
      <w:r>
        <w:rPr>
          <w:rFonts w:hint="cs"/>
          <w:rtl/>
        </w:rPr>
        <w:t xml:space="preserve">למרות </w:t>
      </w:r>
      <w:r w:rsidRPr="0050374D">
        <w:rPr>
          <w:rFonts w:hint="cs"/>
          <w:rtl/>
        </w:rPr>
        <w:t xml:space="preserve">הזמינות של האמצעים הטכנולוגיים, </w:t>
      </w:r>
      <w:r>
        <w:rPr>
          <w:rFonts w:hint="cs"/>
          <w:rtl/>
        </w:rPr>
        <w:t>לא יושמו</w:t>
      </w:r>
      <w:r w:rsidRPr="0050374D">
        <w:rPr>
          <w:rFonts w:hint="cs"/>
          <w:rtl/>
        </w:rPr>
        <w:t xml:space="preserve"> שיטות</w:t>
      </w:r>
      <w:r>
        <w:rPr>
          <w:rFonts w:hint="cs"/>
          <w:rtl/>
        </w:rPr>
        <w:t xml:space="preserve"> לימוד דיגיטליות</w:t>
      </w:r>
      <w:r w:rsidRPr="0050374D">
        <w:rPr>
          <w:rFonts w:hint="cs"/>
          <w:rtl/>
        </w:rPr>
        <w:t xml:space="preserve"> </w:t>
      </w:r>
      <w:r>
        <w:rPr>
          <w:rFonts w:hint="cs"/>
          <w:rtl/>
        </w:rPr>
        <w:t>ב</w:t>
      </w:r>
      <w:r w:rsidRPr="0050374D">
        <w:rPr>
          <w:rFonts w:hint="cs"/>
          <w:rtl/>
        </w:rPr>
        <w:t xml:space="preserve">הדרכת חקלאים. </w:t>
      </w:r>
    </w:p>
    <w:p w14:paraId="18749D66" w14:textId="77777777" w:rsidR="0052233B" w:rsidRDefault="0052233B" w:rsidP="000365DF">
      <w:pPr>
        <w:pStyle w:val="100"/>
        <w:rPr>
          <w:b/>
          <w:bCs/>
          <w:rtl/>
        </w:rPr>
      </w:pPr>
      <w:r>
        <w:rPr>
          <w:rFonts w:hint="cs"/>
          <w:rtl/>
        </w:rPr>
        <w:t xml:space="preserve">בתשובתו מסר משרד החקלאות כי הוא בוחן בימים אלה שיטות הדרכה מתקדמות והעברת מידע בשיטות דיגיטליות, ובכלל זה הוא מכשיר מדריכים לצלם סרטוני הדרכה באמצעות טלפון חכם. </w:t>
      </w:r>
    </w:p>
    <w:p w14:paraId="0D4B2021" w14:textId="62886CE2" w:rsidR="0052233B" w:rsidRDefault="0052233B" w:rsidP="000365DF">
      <w:pPr>
        <w:pStyle w:val="100"/>
        <w:rPr>
          <w:rtl/>
        </w:rPr>
      </w:pPr>
      <w:r>
        <w:rPr>
          <w:rFonts w:hint="cs"/>
          <w:rtl/>
        </w:rPr>
        <w:t xml:space="preserve">לאחר מועד הביקורת עדכן החשב הכללי את משרדי הממשלה על דרך חדשה שהסדיר זה מכבר, ליישום למידה דיגיטלית של קורסים מקוונים במיזם לאומי </w:t>
      </w:r>
      <w:r w:rsidRPr="000D4BBC">
        <w:rPr>
          <w:rFonts w:hint="cs"/>
          <w:rtl/>
        </w:rPr>
        <w:t>שמר</w:t>
      </w:r>
      <w:r>
        <w:rPr>
          <w:rFonts w:hint="cs"/>
          <w:rtl/>
        </w:rPr>
        <w:t>ַ</w:t>
      </w:r>
      <w:r w:rsidRPr="000D4BBC">
        <w:rPr>
          <w:rFonts w:hint="cs"/>
          <w:rtl/>
        </w:rPr>
        <w:t>כ</w:t>
      </w:r>
      <w:r>
        <w:rPr>
          <w:rFonts w:hint="cs"/>
          <w:rtl/>
        </w:rPr>
        <w:t>ֵּ</w:t>
      </w:r>
      <w:r w:rsidRPr="000D4BBC">
        <w:rPr>
          <w:rFonts w:hint="cs"/>
          <w:rtl/>
        </w:rPr>
        <w:t>ז</w:t>
      </w:r>
      <w:r>
        <w:rPr>
          <w:rFonts w:hint="cs"/>
          <w:rtl/>
        </w:rPr>
        <w:t xml:space="preserve"> המטה לישראל דיגיטלית במשרד לשוויון חברתי - קמפוס </w:t>
      </w:r>
      <w:r>
        <w:t>IL</w:t>
      </w:r>
      <w:r>
        <w:rPr>
          <w:rStyle w:val="FootnoteReference"/>
          <w:rtl/>
        </w:rPr>
        <w:footnoteReference w:id="16"/>
      </w:r>
      <w:r>
        <w:rPr>
          <w:rFonts w:hint="cs"/>
          <w:rtl/>
        </w:rPr>
        <w:t>. מיזם זה משמש פלטפורמה פתוחה לה</w:t>
      </w:r>
      <w:r w:rsidR="009C3498">
        <w:rPr>
          <w:rFonts w:hint="cs"/>
          <w:rtl/>
        </w:rPr>
        <w:t>נ</w:t>
      </w:r>
      <w:r>
        <w:rPr>
          <w:rFonts w:hint="cs"/>
          <w:rtl/>
        </w:rPr>
        <w:t xml:space="preserve">גשת למידה דיגיטלית לכל אזרחי ישראל. </w:t>
      </w:r>
    </w:p>
    <w:p w14:paraId="5659AFA0" w14:textId="77777777" w:rsidR="0052233B" w:rsidRPr="000D4BBC" w:rsidRDefault="0052233B" w:rsidP="00A46B4B">
      <w:pPr>
        <w:pStyle w:val="af1"/>
        <w:rPr>
          <w:rtl/>
        </w:rPr>
      </w:pPr>
      <w:r w:rsidRPr="000D4BBC">
        <w:rPr>
          <w:rFonts w:hint="cs"/>
          <w:rtl/>
        </w:rPr>
        <w:t xml:space="preserve">משרד מבקר המדינה ממליץ לשה"ם כי לאור יתרונות הלמידה הדיגיטלית בכלל, ויתרונות ההנגשה המקוונת של שירותי הייעוץ וההדרכה לחקלאים בפרט, ייבחן שילוב של הדרכה דיגיטלית בין שירותי ההדרכה השונים שהוא מציע. הדבר מקבל משנה תוקף לאור הפלטפורמה הדיגיטלית הממשלתית </w:t>
      </w:r>
      <w:r>
        <w:rPr>
          <w:rFonts w:hint="cs"/>
          <w:rtl/>
        </w:rPr>
        <w:t>ש</w:t>
      </w:r>
      <w:r w:rsidRPr="000D4BBC">
        <w:rPr>
          <w:rFonts w:hint="cs"/>
          <w:rtl/>
        </w:rPr>
        <w:t>הועמדה לאחרונה לרשות משרד</w:t>
      </w:r>
      <w:r>
        <w:rPr>
          <w:rFonts w:hint="cs"/>
          <w:rtl/>
        </w:rPr>
        <w:t xml:space="preserve"> החקלאות</w:t>
      </w:r>
      <w:r w:rsidRPr="000D4BBC">
        <w:rPr>
          <w:rFonts w:hint="cs"/>
          <w:rtl/>
        </w:rPr>
        <w:t xml:space="preserve"> וזמינה עבורו ליישום שיטה זו.</w:t>
      </w:r>
    </w:p>
    <w:p w14:paraId="03289BE8" w14:textId="77777777" w:rsidR="0052233B" w:rsidRPr="00820D4B" w:rsidRDefault="0052233B" w:rsidP="00A46B4B">
      <w:pPr>
        <w:pStyle w:val="100"/>
        <w:rPr>
          <w:rtl/>
        </w:rPr>
      </w:pPr>
      <w:r w:rsidRPr="000D4BBC">
        <w:rPr>
          <w:rFonts w:hint="cs"/>
          <w:rtl/>
        </w:rPr>
        <w:lastRenderedPageBreak/>
        <w:t>בעניין זה מסר משרד החקלאות בתשובתו כי הערת הביקורת התקבלה, המידע יועבר מי</w:t>
      </w:r>
      <w:r>
        <w:rPr>
          <w:rFonts w:hint="cs"/>
          <w:rtl/>
        </w:rPr>
        <w:t>י</w:t>
      </w:r>
      <w:r w:rsidRPr="000D4BBC">
        <w:rPr>
          <w:rFonts w:hint="cs"/>
          <w:rtl/>
        </w:rPr>
        <w:t xml:space="preserve">דית למנהלת אתר האינטרנט של שה"ם, שתלמד את הנושא ואת האפשרות </w:t>
      </w:r>
      <w:r>
        <w:rPr>
          <w:rFonts w:hint="cs"/>
          <w:rtl/>
        </w:rPr>
        <w:t>להשתמש בו</w:t>
      </w:r>
      <w:r w:rsidRPr="000D4BBC">
        <w:rPr>
          <w:rFonts w:hint="cs"/>
          <w:rtl/>
        </w:rPr>
        <w:t xml:space="preserve"> לטובת קידום העניינים שעליהם מופקד שה"ם.</w:t>
      </w:r>
    </w:p>
    <w:p w14:paraId="1FFE6230" w14:textId="77777777" w:rsidR="0052233B" w:rsidRPr="002E4552" w:rsidRDefault="0052233B" w:rsidP="002E4552">
      <w:pPr>
        <w:pStyle w:val="316"/>
        <w:rPr>
          <w:rtl/>
        </w:rPr>
      </w:pPr>
      <w:bookmarkStart w:id="3" w:name="_Toc23923795"/>
      <w:r w:rsidRPr="002E4552">
        <w:rPr>
          <w:rFonts w:hint="cs"/>
          <w:rtl/>
        </w:rPr>
        <w:t xml:space="preserve">ניהול </w:t>
      </w:r>
      <w:r w:rsidRPr="002E4552">
        <w:rPr>
          <w:rStyle w:val="316Char"/>
          <w:rFonts w:hint="cs"/>
          <w:u w:val="none"/>
          <w:rtl/>
        </w:rPr>
        <w:t>ידע</w:t>
      </w:r>
      <w:bookmarkEnd w:id="3"/>
      <w:r w:rsidRPr="002E4552">
        <w:rPr>
          <w:rStyle w:val="316Char"/>
          <w:rFonts w:hint="cs"/>
          <w:u w:val="none"/>
          <w:rtl/>
        </w:rPr>
        <w:t xml:space="preserve"> ו</w:t>
      </w:r>
      <w:r w:rsidRPr="002E4552">
        <w:rPr>
          <w:rFonts w:hint="cs"/>
          <w:rtl/>
        </w:rPr>
        <w:t>שימורו</w:t>
      </w:r>
    </w:p>
    <w:p w14:paraId="758F4C8A" w14:textId="3A55BB03" w:rsidR="0052233B" w:rsidRDefault="0052233B" w:rsidP="002E4552">
      <w:pPr>
        <w:pStyle w:val="100"/>
        <w:rPr>
          <w:rtl/>
        </w:rPr>
      </w:pPr>
      <w:r w:rsidRPr="00333E03">
        <w:rPr>
          <w:rtl/>
        </w:rPr>
        <w:t>ניהול ידע הוא אסטרטגיה ניהולית שנועדה למצות באופן מושכל את הידע הקיים</w:t>
      </w:r>
      <w:r>
        <w:rPr>
          <w:rFonts w:hint="cs"/>
          <w:rtl/>
        </w:rPr>
        <w:t xml:space="preserve"> בארגון</w:t>
      </w:r>
      <w:r w:rsidRPr="00333E03">
        <w:rPr>
          <w:rtl/>
        </w:rPr>
        <w:t xml:space="preserve"> ולייצר</w:t>
      </w:r>
      <w:r>
        <w:rPr>
          <w:rFonts w:hint="cs"/>
          <w:rtl/>
        </w:rPr>
        <w:t xml:space="preserve"> בו</w:t>
      </w:r>
      <w:r w:rsidRPr="00333E03">
        <w:rPr>
          <w:rFonts w:hint="cs"/>
          <w:rtl/>
        </w:rPr>
        <w:t xml:space="preserve"> </w:t>
      </w:r>
      <w:r w:rsidRPr="00333E03">
        <w:rPr>
          <w:rtl/>
        </w:rPr>
        <w:t>ידע חדש</w:t>
      </w:r>
      <w:r>
        <w:rPr>
          <w:rFonts w:hint="cs"/>
          <w:rtl/>
        </w:rPr>
        <w:t>,</w:t>
      </w:r>
      <w:r w:rsidRPr="00333E03">
        <w:rPr>
          <w:rtl/>
        </w:rPr>
        <w:t xml:space="preserve"> במטרה לשפר את פעילות הארגון ולאפשר לו לממש </w:t>
      </w:r>
      <w:r>
        <w:rPr>
          <w:rFonts w:hint="cs"/>
          <w:rtl/>
        </w:rPr>
        <w:t xml:space="preserve">ביעילות </w:t>
      </w:r>
      <w:r w:rsidRPr="00333E03">
        <w:rPr>
          <w:rtl/>
        </w:rPr>
        <w:t xml:space="preserve">את </w:t>
      </w:r>
      <w:r>
        <w:rPr>
          <w:rFonts w:hint="cs"/>
          <w:rtl/>
        </w:rPr>
        <w:t>חזונו ויעדיו</w:t>
      </w:r>
      <w:r w:rsidRPr="00333E03">
        <w:rPr>
          <w:rtl/>
        </w:rPr>
        <w:t xml:space="preserve">. מטרת ניהול הידע היא לגרום לכך שהידע הנכון יהיה מצוי </w:t>
      </w:r>
      <w:r>
        <w:rPr>
          <w:rFonts w:hint="cs"/>
          <w:rtl/>
        </w:rPr>
        <w:t>בזמן ובמקום המיטביי</w:t>
      </w:r>
      <w:r>
        <w:rPr>
          <w:rFonts w:hint="eastAsia"/>
          <w:rtl/>
        </w:rPr>
        <w:t>ם</w:t>
      </w:r>
      <w:r>
        <w:rPr>
          <w:rFonts w:hint="cs"/>
          <w:rtl/>
        </w:rPr>
        <w:t xml:space="preserve"> </w:t>
      </w:r>
      <w:r w:rsidRPr="00333E03">
        <w:rPr>
          <w:rtl/>
        </w:rPr>
        <w:t>בידי</w:t>
      </w:r>
      <w:r w:rsidRPr="00333E03">
        <w:rPr>
          <w:rFonts w:hint="cs"/>
          <w:rtl/>
        </w:rPr>
        <w:t xml:space="preserve"> </w:t>
      </w:r>
      <w:r w:rsidRPr="00333E03">
        <w:rPr>
          <w:rtl/>
        </w:rPr>
        <w:t xml:space="preserve">האנשים </w:t>
      </w:r>
      <w:r>
        <w:rPr>
          <w:rFonts w:hint="cs"/>
          <w:rtl/>
        </w:rPr>
        <w:t>המתאימים</w:t>
      </w:r>
      <w:r w:rsidRPr="00333E03">
        <w:rPr>
          <w:rtl/>
        </w:rPr>
        <w:t>, כדי שיוכלו לבצע את עבודתם על הצד הטוב</w:t>
      </w:r>
      <w:r w:rsidRPr="00333E03">
        <w:rPr>
          <w:rFonts w:hint="cs"/>
          <w:rtl/>
        </w:rPr>
        <w:t xml:space="preserve"> </w:t>
      </w:r>
      <w:r w:rsidRPr="00333E03">
        <w:rPr>
          <w:rtl/>
        </w:rPr>
        <w:t>ביותר.</w:t>
      </w:r>
      <w:r w:rsidRPr="00333E03">
        <w:rPr>
          <w:rFonts w:hint="cs"/>
          <w:rtl/>
        </w:rPr>
        <w:t xml:space="preserve"> </w:t>
      </w:r>
      <w:r w:rsidRPr="00333E03">
        <w:rPr>
          <w:rtl/>
        </w:rPr>
        <w:t xml:space="preserve">חלק מן הידע </w:t>
      </w:r>
      <w:r w:rsidRPr="00333E03">
        <w:rPr>
          <w:rFonts w:hint="cs"/>
          <w:rtl/>
        </w:rPr>
        <w:t xml:space="preserve">בארגון </w:t>
      </w:r>
      <w:r w:rsidRPr="00333E03">
        <w:rPr>
          <w:rtl/>
        </w:rPr>
        <w:t>מצוי</w:t>
      </w:r>
      <w:r w:rsidRPr="00333E03">
        <w:rPr>
          <w:rFonts w:hint="cs"/>
          <w:rtl/>
        </w:rPr>
        <w:t xml:space="preserve"> ב</w:t>
      </w:r>
      <w:r w:rsidRPr="00333E03">
        <w:rPr>
          <w:rtl/>
        </w:rPr>
        <w:t xml:space="preserve">מסמכים, </w:t>
      </w:r>
      <w:r w:rsidRPr="00333E03">
        <w:rPr>
          <w:rFonts w:hint="cs"/>
          <w:rtl/>
        </w:rPr>
        <w:t>ב</w:t>
      </w:r>
      <w:r w:rsidRPr="00333E03">
        <w:rPr>
          <w:rtl/>
        </w:rPr>
        <w:t>נהלים ו</w:t>
      </w:r>
      <w:r w:rsidRPr="00333E03">
        <w:rPr>
          <w:rFonts w:hint="cs"/>
          <w:rtl/>
        </w:rPr>
        <w:t>ב</w:t>
      </w:r>
      <w:r w:rsidRPr="00333E03">
        <w:rPr>
          <w:rtl/>
        </w:rPr>
        <w:t>פרסומי הארגון</w:t>
      </w:r>
      <w:r w:rsidRPr="00333E03">
        <w:rPr>
          <w:rFonts w:hint="cs"/>
          <w:rtl/>
        </w:rPr>
        <w:t>. בנוסף לו</w:t>
      </w:r>
      <w:r w:rsidRPr="00333E03">
        <w:rPr>
          <w:rtl/>
        </w:rPr>
        <w:t xml:space="preserve">, ידע רב נמצא </w:t>
      </w:r>
      <w:r>
        <w:rPr>
          <w:rFonts w:hint="cs"/>
          <w:rtl/>
        </w:rPr>
        <w:t>בידי</w:t>
      </w:r>
      <w:r w:rsidRPr="00333E03">
        <w:rPr>
          <w:rtl/>
        </w:rPr>
        <w:t xml:space="preserve"> </w:t>
      </w:r>
      <w:r>
        <w:rPr>
          <w:rFonts w:hint="cs"/>
          <w:rtl/>
        </w:rPr>
        <w:t>עובדי</w:t>
      </w:r>
      <w:r w:rsidRPr="00333E03">
        <w:rPr>
          <w:rtl/>
        </w:rPr>
        <w:t xml:space="preserve"> </w:t>
      </w:r>
      <w:r>
        <w:rPr>
          <w:rFonts w:hint="cs"/>
          <w:rtl/>
        </w:rPr>
        <w:t>ה</w:t>
      </w:r>
      <w:r w:rsidRPr="00333E03">
        <w:rPr>
          <w:rtl/>
        </w:rPr>
        <w:t>ארגון ו</w:t>
      </w:r>
      <w:r>
        <w:rPr>
          <w:rFonts w:hint="cs"/>
          <w:rtl/>
        </w:rPr>
        <w:t>מתבטא ב</w:t>
      </w:r>
      <w:r w:rsidRPr="00333E03">
        <w:rPr>
          <w:rtl/>
        </w:rPr>
        <w:t>ניסיון ו</w:t>
      </w:r>
      <w:r>
        <w:rPr>
          <w:rFonts w:hint="cs"/>
          <w:rtl/>
        </w:rPr>
        <w:t>ב</w:t>
      </w:r>
      <w:r w:rsidRPr="00333E03">
        <w:rPr>
          <w:rtl/>
        </w:rPr>
        <w:t xml:space="preserve">תובנות שצברו </w:t>
      </w:r>
      <w:r>
        <w:rPr>
          <w:rFonts w:hint="cs"/>
          <w:rtl/>
        </w:rPr>
        <w:t>במהלך עבודתם</w:t>
      </w:r>
      <w:r w:rsidRPr="00333E03">
        <w:rPr>
          <w:rFonts w:hint="cs"/>
          <w:rtl/>
        </w:rPr>
        <w:t xml:space="preserve"> (להלן - </w:t>
      </w:r>
      <w:r w:rsidRPr="00333E03">
        <w:rPr>
          <w:rtl/>
        </w:rPr>
        <w:t>ידע סמוי)</w:t>
      </w:r>
      <w:r w:rsidRPr="00333E03">
        <w:rPr>
          <w:rFonts w:hint="cs"/>
          <w:rtl/>
        </w:rPr>
        <w:t xml:space="preserve">. </w:t>
      </w:r>
      <w:r w:rsidRPr="00333E03">
        <w:rPr>
          <w:rtl/>
        </w:rPr>
        <w:t xml:space="preserve">איתור, תיעוד והפצה של ידע סמוי </w:t>
      </w:r>
      <w:r>
        <w:rPr>
          <w:rFonts w:hint="cs"/>
          <w:rtl/>
        </w:rPr>
        <w:t>הם</w:t>
      </w:r>
      <w:r w:rsidRPr="00333E03">
        <w:rPr>
          <w:rtl/>
        </w:rPr>
        <w:t xml:space="preserve"> האתגר ה</w:t>
      </w:r>
      <w:r>
        <w:rPr>
          <w:rFonts w:hint="cs"/>
          <w:rtl/>
        </w:rPr>
        <w:t>מרכזי</w:t>
      </w:r>
      <w:r w:rsidRPr="00333E03">
        <w:rPr>
          <w:rtl/>
        </w:rPr>
        <w:t xml:space="preserve"> במאמצי ניהול הידע</w:t>
      </w:r>
      <w:r w:rsidRPr="00333E03">
        <w:rPr>
          <w:rFonts w:hint="cs"/>
          <w:rtl/>
        </w:rPr>
        <w:t xml:space="preserve"> </w:t>
      </w:r>
      <w:r w:rsidRPr="00333E03">
        <w:rPr>
          <w:rtl/>
        </w:rPr>
        <w:t>בארגון.</w:t>
      </w:r>
      <w:r w:rsidRPr="00333E03">
        <w:rPr>
          <w:rFonts w:hint="cs"/>
          <w:rtl/>
        </w:rPr>
        <w:t xml:space="preserve"> הפגיעה הפוטנציאלית באיכות השירותים</w:t>
      </w:r>
      <w:r>
        <w:rPr>
          <w:rFonts w:hint="cs"/>
          <w:rtl/>
        </w:rPr>
        <w:t xml:space="preserve"> שמקבלים</w:t>
      </w:r>
      <w:r w:rsidRPr="00333E03">
        <w:rPr>
          <w:rFonts w:hint="cs"/>
          <w:rtl/>
        </w:rPr>
        <w:t xml:space="preserve"> אזרחי המדינה </w:t>
      </w:r>
      <w:r>
        <w:rPr>
          <w:rFonts w:hint="cs"/>
          <w:rtl/>
        </w:rPr>
        <w:t>עקב</w:t>
      </w:r>
      <w:r w:rsidRPr="00333E03">
        <w:rPr>
          <w:rFonts w:hint="cs"/>
          <w:rtl/>
        </w:rPr>
        <w:t xml:space="preserve"> אובדן ידע </w:t>
      </w:r>
      <w:r>
        <w:rPr>
          <w:rFonts w:hint="cs"/>
          <w:rtl/>
        </w:rPr>
        <w:t xml:space="preserve">סמוי </w:t>
      </w:r>
      <w:r w:rsidRPr="00333E03">
        <w:rPr>
          <w:rFonts w:hint="cs"/>
          <w:rtl/>
        </w:rPr>
        <w:t xml:space="preserve">ייחודי של עובדים שפורשים עלולה להיות קשה ביותר. לפיכך, תהליך שימור הידע של עובדים לקראת פרישה או עזיבה חשוב מאוד להבטחת </w:t>
      </w:r>
      <w:r>
        <w:rPr>
          <w:rFonts w:hint="cs"/>
          <w:rtl/>
        </w:rPr>
        <w:t>רצף פעילותו</w:t>
      </w:r>
      <w:r w:rsidRPr="00333E03">
        <w:rPr>
          <w:rFonts w:hint="cs"/>
          <w:rtl/>
        </w:rPr>
        <w:t xml:space="preserve"> של הארגון וקיצור </w:t>
      </w:r>
      <w:r>
        <w:rPr>
          <w:rFonts w:hint="cs"/>
          <w:rtl/>
        </w:rPr>
        <w:t>משך זמן</w:t>
      </w:r>
      <w:r w:rsidRPr="00333E03">
        <w:rPr>
          <w:rFonts w:hint="cs"/>
          <w:rtl/>
        </w:rPr>
        <w:t xml:space="preserve"> הלמידה עבור ממשי</w:t>
      </w:r>
      <w:r>
        <w:rPr>
          <w:rFonts w:hint="cs"/>
          <w:rtl/>
        </w:rPr>
        <w:t>כי</w:t>
      </w:r>
      <w:r w:rsidRPr="00333E03">
        <w:rPr>
          <w:rFonts w:hint="cs"/>
          <w:rtl/>
        </w:rPr>
        <w:t xml:space="preserve"> דרכ</w:t>
      </w:r>
      <w:r>
        <w:rPr>
          <w:rFonts w:hint="cs"/>
          <w:rtl/>
        </w:rPr>
        <w:t>ם</w:t>
      </w:r>
      <w:r>
        <w:rPr>
          <w:rStyle w:val="FootnoteReference"/>
          <w:rtl/>
        </w:rPr>
        <w:footnoteReference w:id="17"/>
      </w:r>
      <w:r w:rsidRPr="00333E03">
        <w:rPr>
          <w:rFonts w:hint="cs"/>
          <w:rtl/>
        </w:rPr>
        <w:t>.</w:t>
      </w:r>
    </w:p>
    <w:p w14:paraId="43021467" w14:textId="77777777" w:rsidR="0052233B" w:rsidRDefault="0052233B" w:rsidP="002E4552">
      <w:pPr>
        <w:pStyle w:val="100"/>
        <w:rPr>
          <w:rtl/>
        </w:rPr>
      </w:pPr>
      <w:r>
        <w:rPr>
          <w:rFonts w:hint="cs"/>
          <w:rtl/>
        </w:rPr>
        <w:t>הוראות נש"ם קובעות כי האחריות להעברת תפקידים חלה על הממונה הישיר על העובד העוזב, או המעביר את תפקידו לעובד אחר. עוד נקבע כי העובד המעביר ימסור למקבל התפקיד באופן מתועד ומוסדר רשימה מפורטת של הנושאים בטיפולו, לרבות הנחיות, קווי מדיניות ותוכניות קיימות, רשימת דוחות שהוא מקבל או מוסר, ייצוג וחברות בוועדות או בגופים אחרים, ויתר הנושאים הכרוכים בביצוע התפקיד המועבר.</w:t>
      </w:r>
    </w:p>
    <w:p w14:paraId="1B0EBC7E" w14:textId="77777777" w:rsidR="0052233B" w:rsidRDefault="0052233B" w:rsidP="002E4552">
      <w:pPr>
        <w:pStyle w:val="100"/>
        <w:rPr>
          <w:rtl/>
        </w:rPr>
      </w:pPr>
      <w:r w:rsidRPr="00333E03">
        <w:rPr>
          <w:rFonts w:hint="cs"/>
          <w:rtl/>
        </w:rPr>
        <w:t>המדרי</w:t>
      </w:r>
      <w:r>
        <w:rPr>
          <w:rFonts w:hint="cs"/>
          <w:rtl/>
        </w:rPr>
        <w:t>כים בשה"ם</w:t>
      </w:r>
      <w:r w:rsidRPr="00333E03">
        <w:rPr>
          <w:rFonts w:hint="cs"/>
          <w:rtl/>
        </w:rPr>
        <w:t xml:space="preserve"> רוכש</w:t>
      </w:r>
      <w:r>
        <w:rPr>
          <w:rFonts w:hint="cs"/>
          <w:rtl/>
        </w:rPr>
        <w:t>ים</w:t>
      </w:r>
      <w:r w:rsidRPr="00333E03">
        <w:rPr>
          <w:rFonts w:hint="cs"/>
          <w:rtl/>
        </w:rPr>
        <w:t xml:space="preserve"> ידע המקצועי ומפתח</w:t>
      </w:r>
      <w:r>
        <w:rPr>
          <w:rFonts w:hint="cs"/>
          <w:rtl/>
        </w:rPr>
        <w:t>ים</w:t>
      </w:r>
      <w:r w:rsidRPr="00333E03">
        <w:rPr>
          <w:rFonts w:hint="cs"/>
          <w:rtl/>
        </w:rPr>
        <w:t xml:space="preserve"> א</w:t>
      </w:r>
      <w:r>
        <w:rPr>
          <w:rFonts w:hint="cs"/>
          <w:rtl/>
        </w:rPr>
        <w:t>ו</w:t>
      </w:r>
      <w:r w:rsidRPr="00333E03">
        <w:rPr>
          <w:rFonts w:hint="cs"/>
          <w:rtl/>
        </w:rPr>
        <w:t>ת</w:t>
      </w:r>
      <w:r>
        <w:rPr>
          <w:rFonts w:hint="cs"/>
          <w:rtl/>
        </w:rPr>
        <w:t>ו</w:t>
      </w:r>
      <w:r w:rsidRPr="00333E03">
        <w:rPr>
          <w:rFonts w:hint="cs"/>
          <w:rtl/>
        </w:rPr>
        <w:t xml:space="preserve"> </w:t>
      </w:r>
      <w:r w:rsidRPr="00333E03">
        <w:rPr>
          <w:rtl/>
        </w:rPr>
        <w:t>במספר דרכים: לימוד עצמי</w:t>
      </w:r>
      <w:r>
        <w:rPr>
          <w:rFonts w:hint="cs"/>
          <w:rtl/>
        </w:rPr>
        <w:t>,</w:t>
      </w:r>
      <w:r w:rsidRPr="00333E03">
        <w:rPr>
          <w:rFonts w:hint="cs"/>
          <w:rtl/>
        </w:rPr>
        <w:t xml:space="preserve"> הנרכש בין היתר </w:t>
      </w:r>
      <w:r>
        <w:rPr>
          <w:rFonts w:hint="cs"/>
          <w:rtl/>
        </w:rPr>
        <w:t xml:space="preserve">באמצעות </w:t>
      </w:r>
      <w:r w:rsidRPr="00333E03">
        <w:rPr>
          <w:rFonts w:hint="cs"/>
          <w:rtl/>
        </w:rPr>
        <w:t>אינטראקצי</w:t>
      </w:r>
      <w:r w:rsidRPr="00333E03">
        <w:rPr>
          <w:rFonts w:hint="eastAsia"/>
          <w:rtl/>
        </w:rPr>
        <w:t>ה</w:t>
      </w:r>
      <w:r w:rsidRPr="00333E03">
        <w:rPr>
          <w:rFonts w:hint="cs"/>
          <w:rtl/>
        </w:rPr>
        <w:t xml:space="preserve"> רבת</w:t>
      </w:r>
      <w:r>
        <w:rPr>
          <w:rFonts w:hint="cs"/>
          <w:rtl/>
        </w:rPr>
        <w:t>-</w:t>
      </w:r>
      <w:r w:rsidRPr="00333E03">
        <w:rPr>
          <w:rFonts w:hint="cs"/>
          <w:rtl/>
        </w:rPr>
        <w:t>שנים עם החקלאים</w:t>
      </w:r>
      <w:r>
        <w:rPr>
          <w:rFonts w:hint="cs"/>
          <w:rtl/>
        </w:rPr>
        <w:t>,</w:t>
      </w:r>
      <w:r w:rsidRPr="00333E03">
        <w:rPr>
          <w:rFonts w:hint="cs"/>
          <w:rtl/>
        </w:rPr>
        <w:t xml:space="preserve"> חשיפ</w:t>
      </w:r>
      <w:r>
        <w:rPr>
          <w:rFonts w:hint="cs"/>
          <w:rtl/>
        </w:rPr>
        <w:t>ה</w:t>
      </w:r>
      <w:r w:rsidRPr="00333E03">
        <w:rPr>
          <w:rFonts w:hint="cs"/>
          <w:rtl/>
        </w:rPr>
        <w:t xml:space="preserve"> ל</w:t>
      </w:r>
      <w:r w:rsidRPr="00333E03">
        <w:rPr>
          <w:rtl/>
        </w:rPr>
        <w:t xml:space="preserve">שיטות </w:t>
      </w:r>
      <w:r>
        <w:rPr>
          <w:rFonts w:hint="cs"/>
          <w:rtl/>
        </w:rPr>
        <w:t>ש</w:t>
      </w:r>
      <w:r w:rsidRPr="00333E03">
        <w:rPr>
          <w:rtl/>
        </w:rPr>
        <w:t>בה</w:t>
      </w:r>
      <w:r>
        <w:rPr>
          <w:rFonts w:hint="cs"/>
          <w:rtl/>
        </w:rPr>
        <w:t>ן</w:t>
      </w:r>
      <w:r w:rsidRPr="00333E03">
        <w:rPr>
          <w:rtl/>
        </w:rPr>
        <w:t xml:space="preserve"> </w:t>
      </w:r>
      <w:r>
        <w:rPr>
          <w:rFonts w:hint="cs"/>
          <w:rtl/>
        </w:rPr>
        <w:t xml:space="preserve">הם </w:t>
      </w:r>
      <w:r w:rsidRPr="00333E03">
        <w:rPr>
          <w:rtl/>
        </w:rPr>
        <w:t>פועל</w:t>
      </w:r>
      <w:r>
        <w:rPr>
          <w:rFonts w:hint="cs"/>
          <w:rtl/>
        </w:rPr>
        <w:t>ים</w:t>
      </w:r>
      <w:r w:rsidRPr="00333E03">
        <w:rPr>
          <w:rtl/>
        </w:rPr>
        <w:t xml:space="preserve"> </w:t>
      </w:r>
      <w:r>
        <w:rPr>
          <w:rFonts w:hint="cs"/>
          <w:rtl/>
        </w:rPr>
        <w:t>בשטח והיכרות עם בעיותיהם</w:t>
      </w:r>
      <w:r w:rsidRPr="00333E03">
        <w:rPr>
          <w:rFonts w:hint="cs"/>
          <w:rtl/>
        </w:rPr>
        <w:t>;</w:t>
      </w:r>
      <w:r>
        <w:rPr>
          <w:rFonts w:hint="cs"/>
          <w:rtl/>
        </w:rPr>
        <w:t xml:space="preserve"> השכלה אקדמית רלוונטית; </w:t>
      </w:r>
      <w:r w:rsidRPr="00333E03">
        <w:rPr>
          <w:rtl/>
        </w:rPr>
        <w:t>עריכת ניסויי שדה</w:t>
      </w:r>
      <w:r>
        <w:rPr>
          <w:rFonts w:hint="cs"/>
          <w:rtl/>
        </w:rPr>
        <w:t>;</w:t>
      </w:r>
      <w:r w:rsidRPr="00333E03">
        <w:rPr>
          <w:rtl/>
        </w:rPr>
        <w:t xml:space="preserve"> השתתפות בתוכניות מחקר</w:t>
      </w:r>
      <w:r>
        <w:rPr>
          <w:rFonts w:hint="cs"/>
          <w:rtl/>
        </w:rPr>
        <w:t>;</w:t>
      </w:r>
      <w:r w:rsidRPr="00333E03">
        <w:rPr>
          <w:rtl/>
        </w:rPr>
        <w:t xml:space="preserve"> שיתוף פעולה הדוק עם מכוני המחקר</w:t>
      </w:r>
      <w:r>
        <w:rPr>
          <w:rFonts w:hint="cs"/>
          <w:rtl/>
        </w:rPr>
        <w:t>;</w:t>
      </w:r>
      <w:r w:rsidRPr="00333E03">
        <w:rPr>
          <w:rtl/>
        </w:rPr>
        <w:t xml:space="preserve"> השתתפות בקורסים מקצועיים</w:t>
      </w:r>
      <w:r>
        <w:rPr>
          <w:rFonts w:hint="cs"/>
          <w:rtl/>
        </w:rPr>
        <w:t>;</w:t>
      </w:r>
      <w:r w:rsidRPr="00333E03">
        <w:rPr>
          <w:rFonts w:hint="cs"/>
          <w:rtl/>
        </w:rPr>
        <w:t xml:space="preserve"> </w:t>
      </w:r>
      <w:r w:rsidRPr="00333E03">
        <w:rPr>
          <w:rtl/>
        </w:rPr>
        <w:t>ועוד.</w:t>
      </w:r>
      <w:r w:rsidRPr="00333E03">
        <w:rPr>
          <w:rFonts w:hint="cs"/>
          <w:rtl/>
        </w:rPr>
        <w:t xml:space="preserve"> </w:t>
      </w:r>
      <w:r>
        <w:rPr>
          <w:rFonts w:hint="cs"/>
          <w:rtl/>
        </w:rPr>
        <w:t xml:space="preserve">ניהול נכון של </w:t>
      </w:r>
      <w:r w:rsidRPr="0004052F">
        <w:rPr>
          <w:rFonts w:hint="cs"/>
          <w:rtl/>
        </w:rPr>
        <w:t>הידע המקצועי ביחידה כמו שה"ם</w:t>
      </w:r>
      <w:r>
        <w:rPr>
          <w:rFonts w:hint="cs"/>
          <w:rtl/>
        </w:rPr>
        <w:t>, שמתבססת במידה רבה על ידע סמוי של עובדיה הנובע מעבודת שטח מתמשכת,</w:t>
      </w:r>
      <w:r w:rsidRPr="0004052F">
        <w:rPr>
          <w:rFonts w:hint="cs"/>
          <w:rtl/>
        </w:rPr>
        <w:t xml:space="preserve"> עשוי </w:t>
      </w:r>
      <w:r>
        <w:rPr>
          <w:rFonts w:hint="cs"/>
          <w:rtl/>
        </w:rPr>
        <w:t>לשפר במידה רבה את</w:t>
      </w:r>
      <w:r w:rsidRPr="0004052F">
        <w:rPr>
          <w:rFonts w:hint="cs"/>
          <w:rtl/>
        </w:rPr>
        <w:t xml:space="preserve"> יכולתה לתת שירותים אלה בזמינות ובאיכות </w:t>
      </w:r>
      <w:r>
        <w:rPr>
          <w:rFonts w:hint="cs"/>
          <w:rtl/>
        </w:rPr>
        <w:t>גבוהה,</w:t>
      </w:r>
      <w:r w:rsidRPr="0004052F">
        <w:rPr>
          <w:rFonts w:hint="cs"/>
          <w:rtl/>
        </w:rPr>
        <w:t xml:space="preserve"> </w:t>
      </w:r>
      <w:r>
        <w:rPr>
          <w:rFonts w:hint="cs"/>
          <w:rtl/>
        </w:rPr>
        <w:t>וכן י</w:t>
      </w:r>
      <w:r w:rsidRPr="0004052F">
        <w:rPr>
          <w:rFonts w:hint="cs"/>
          <w:rtl/>
        </w:rPr>
        <w:t>רחיב</w:t>
      </w:r>
      <w:r>
        <w:rPr>
          <w:rFonts w:hint="cs"/>
          <w:rtl/>
        </w:rPr>
        <w:t xml:space="preserve"> את מספר</w:t>
      </w:r>
      <w:r w:rsidRPr="0004052F">
        <w:rPr>
          <w:rFonts w:hint="cs"/>
          <w:rtl/>
        </w:rPr>
        <w:t xml:space="preserve"> החקלאים ויתר בעלי העניין שייחשפו למידע ויפיקו ממנו תועלת.</w:t>
      </w:r>
      <w:r>
        <w:rPr>
          <w:rFonts w:hint="cs"/>
          <w:rtl/>
        </w:rPr>
        <w:t xml:space="preserve"> </w:t>
      </w:r>
    </w:p>
    <w:p w14:paraId="0DAB70A5" w14:textId="77777777" w:rsidR="0052233B" w:rsidRPr="00333E03" w:rsidRDefault="0052233B" w:rsidP="002E4552">
      <w:pPr>
        <w:pStyle w:val="af1"/>
        <w:rPr>
          <w:rtl/>
        </w:rPr>
      </w:pPr>
      <w:r>
        <w:rPr>
          <w:rFonts w:hint="cs"/>
          <w:rtl/>
        </w:rPr>
        <w:t>הביקורת העלתה כי במשך</w:t>
      </w:r>
      <w:r w:rsidRPr="00333E03">
        <w:rPr>
          <w:rtl/>
        </w:rPr>
        <w:t xml:space="preserve"> שנים </w:t>
      </w:r>
      <w:r w:rsidRPr="00333E03">
        <w:rPr>
          <w:rFonts w:hint="eastAsia"/>
          <w:rtl/>
        </w:rPr>
        <w:t>ידע</w:t>
      </w:r>
      <w:r w:rsidRPr="00333E03">
        <w:rPr>
          <w:rtl/>
        </w:rPr>
        <w:t xml:space="preserve"> </w:t>
      </w:r>
      <w:r>
        <w:rPr>
          <w:rFonts w:hint="cs"/>
          <w:rtl/>
        </w:rPr>
        <w:t>רב שנצבר</w:t>
      </w:r>
      <w:r w:rsidRPr="00333E03">
        <w:rPr>
          <w:rtl/>
        </w:rPr>
        <w:t xml:space="preserve"> </w:t>
      </w:r>
      <w:r w:rsidRPr="00333E03">
        <w:rPr>
          <w:rFonts w:hint="eastAsia"/>
          <w:rtl/>
        </w:rPr>
        <w:t>מ</w:t>
      </w:r>
      <w:r w:rsidRPr="00333E03">
        <w:rPr>
          <w:rtl/>
        </w:rPr>
        <w:t xml:space="preserve">ניסיון </w:t>
      </w:r>
      <w:r>
        <w:rPr>
          <w:rFonts w:hint="cs"/>
          <w:rtl/>
        </w:rPr>
        <w:t>ה</w:t>
      </w:r>
      <w:r w:rsidRPr="00333E03">
        <w:rPr>
          <w:rFonts w:hint="eastAsia"/>
          <w:rtl/>
        </w:rPr>
        <w:t>מדריכים</w:t>
      </w:r>
      <w:r w:rsidRPr="00333E03">
        <w:rPr>
          <w:rtl/>
        </w:rPr>
        <w:t xml:space="preserve"> לאורך </w:t>
      </w:r>
      <w:r w:rsidRPr="00333E03">
        <w:rPr>
          <w:rFonts w:hint="eastAsia"/>
          <w:rtl/>
        </w:rPr>
        <w:t>שנות</w:t>
      </w:r>
      <w:r w:rsidRPr="00333E03">
        <w:rPr>
          <w:rtl/>
        </w:rPr>
        <w:t xml:space="preserve"> </w:t>
      </w:r>
      <w:r w:rsidRPr="00333E03">
        <w:rPr>
          <w:rFonts w:hint="eastAsia"/>
          <w:rtl/>
        </w:rPr>
        <w:t>עבודתם</w:t>
      </w:r>
      <w:r w:rsidRPr="00333E03">
        <w:rPr>
          <w:rtl/>
        </w:rPr>
        <w:t xml:space="preserve"> </w:t>
      </w:r>
      <w:r w:rsidRPr="00333E03">
        <w:rPr>
          <w:rFonts w:hint="eastAsia"/>
          <w:rtl/>
        </w:rPr>
        <w:t>בשה</w:t>
      </w:r>
      <w:r w:rsidRPr="00333E03">
        <w:rPr>
          <w:rtl/>
        </w:rPr>
        <w:t xml:space="preserve">"ם </w:t>
      </w:r>
      <w:r w:rsidRPr="00333E03">
        <w:rPr>
          <w:rFonts w:hint="eastAsia"/>
          <w:rtl/>
        </w:rPr>
        <w:t>לא</w:t>
      </w:r>
      <w:r w:rsidRPr="00333E03">
        <w:rPr>
          <w:rtl/>
        </w:rPr>
        <w:t xml:space="preserve"> </w:t>
      </w:r>
      <w:r w:rsidRPr="00333E03">
        <w:rPr>
          <w:rFonts w:hint="eastAsia"/>
          <w:rtl/>
        </w:rPr>
        <w:t>תועד</w:t>
      </w:r>
      <w:r w:rsidRPr="00333E03">
        <w:rPr>
          <w:rtl/>
        </w:rPr>
        <w:t xml:space="preserve"> </w:t>
      </w:r>
      <w:r w:rsidRPr="00333E03">
        <w:rPr>
          <w:rFonts w:hint="eastAsia"/>
          <w:rtl/>
        </w:rPr>
        <w:t>באופן</w:t>
      </w:r>
      <w:r w:rsidRPr="00333E03">
        <w:rPr>
          <w:rtl/>
        </w:rPr>
        <w:t xml:space="preserve"> </w:t>
      </w:r>
      <w:r>
        <w:rPr>
          <w:rFonts w:hint="cs"/>
          <w:rtl/>
        </w:rPr>
        <w:t>מלא ו</w:t>
      </w:r>
      <w:r w:rsidRPr="00333E03">
        <w:rPr>
          <w:rFonts w:hint="eastAsia"/>
          <w:rtl/>
        </w:rPr>
        <w:t>סדור</w:t>
      </w:r>
      <w:r>
        <w:rPr>
          <w:rFonts w:hint="cs"/>
          <w:rtl/>
        </w:rPr>
        <w:t xml:space="preserve">, ולא היה זמין לשימושם של מדריכים </w:t>
      </w:r>
      <w:r w:rsidRPr="00D74990">
        <w:rPr>
          <w:rFonts w:hint="cs"/>
          <w:rtl/>
        </w:rPr>
        <w:t>אחרים ושל חקלאים</w:t>
      </w:r>
      <w:r w:rsidRPr="00D74990">
        <w:rPr>
          <w:rtl/>
        </w:rPr>
        <w:t>.</w:t>
      </w:r>
      <w:r w:rsidRPr="00333E03">
        <w:rPr>
          <w:rtl/>
        </w:rPr>
        <w:t xml:space="preserve"> </w:t>
      </w:r>
    </w:p>
    <w:p w14:paraId="61A1B563" w14:textId="77777777" w:rsidR="0052233B" w:rsidRPr="00333E03" w:rsidRDefault="0052233B" w:rsidP="002E4552">
      <w:pPr>
        <w:pStyle w:val="100"/>
        <w:rPr>
          <w:rtl/>
        </w:rPr>
      </w:pPr>
      <w:r>
        <w:rPr>
          <w:rFonts w:hint="cs"/>
          <w:rtl/>
        </w:rPr>
        <w:t xml:space="preserve">במהלך הביקורת </w:t>
      </w:r>
      <w:r w:rsidRPr="00333E03">
        <w:rPr>
          <w:rFonts w:hint="cs"/>
          <w:rtl/>
        </w:rPr>
        <w:t>בי</w:t>
      </w:r>
      <w:r>
        <w:rPr>
          <w:rFonts w:hint="cs"/>
          <w:rtl/>
        </w:rPr>
        <w:t>ו</w:t>
      </w:r>
      <w:r w:rsidRPr="00333E03">
        <w:rPr>
          <w:rFonts w:hint="cs"/>
          <w:rtl/>
        </w:rPr>
        <w:t>ני 2019 פנה מנהל שה"ם לסמנכ"ל</w:t>
      </w:r>
      <w:r>
        <w:rPr>
          <w:rFonts w:hint="cs"/>
          <w:rtl/>
        </w:rPr>
        <w:t>ית</w:t>
      </w:r>
      <w:r w:rsidRPr="00333E03">
        <w:rPr>
          <w:rFonts w:hint="cs"/>
          <w:rtl/>
        </w:rPr>
        <w:t xml:space="preserve"> למינהל ומשאבי אנוש במשרד </w:t>
      </w:r>
      <w:r>
        <w:rPr>
          <w:rFonts w:hint="cs"/>
          <w:rtl/>
        </w:rPr>
        <w:t xml:space="preserve">החקלאות </w:t>
      </w:r>
      <w:r w:rsidRPr="00333E03">
        <w:rPr>
          <w:rFonts w:hint="cs"/>
          <w:rtl/>
        </w:rPr>
        <w:t xml:space="preserve">כדי להסדיר באמצעותה הליך של העברת ידע למדריכים חדשים שנועדו להיקלט </w:t>
      </w:r>
      <w:r w:rsidRPr="00333E03">
        <w:rPr>
          <w:rFonts w:hint="cs"/>
          <w:rtl/>
        </w:rPr>
        <w:lastRenderedPageBreak/>
        <w:t xml:space="preserve">לעבודה בשה"ם. לדבריו, </w:t>
      </w:r>
      <w:r>
        <w:rPr>
          <w:rFonts w:hint="cs"/>
          <w:rtl/>
        </w:rPr>
        <w:t>כיוון ש</w:t>
      </w:r>
      <w:r>
        <w:rPr>
          <w:rtl/>
        </w:rPr>
        <w:t>שה"ם</w:t>
      </w:r>
      <w:r w:rsidRPr="00333E03">
        <w:rPr>
          <w:rtl/>
        </w:rPr>
        <w:t xml:space="preserve"> מעסיק מומחי ידע ייחודי</w:t>
      </w:r>
      <w:r>
        <w:rPr>
          <w:rFonts w:hint="cs"/>
          <w:rtl/>
        </w:rPr>
        <w:t>,</w:t>
      </w:r>
      <w:r w:rsidRPr="00333E03">
        <w:rPr>
          <w:rtl/>
        </w:rPr>
        <w:t xml:space="preserve"> </w:t>
      </w:r>
      <w:r w:rsidRPr="00333E03">
        <w:rPr>
          <w:rFonts w:hint="cs"/>
          <w:rtl/>
        </w:rPr>
        <w:t>ו</w:t>
      </w:r>
      <w:r>
        <w:rPr>
          <w:rFonts w:hint="cs"/>
          <w:rtl/>
        </w:rPr>
        <w:t>נוכח</w:t>
      </w:r>
      <w:r w:rsidRPr="00333E03">
        <w:rPr>
          <w:rtl/>
        </w:rPr>
        <w:t xml:space="preserve"> </w:t>
      </w:r>
      <w:r w:rsidRPr="00333E03">
        <w:rPr>
          <w:rFonts w:hint="cs"/>
          <w:rtl/>
        </w:rPr>
        <w:t>ה</w:t>
      </w:r>
      <w:r w:rsidRPr="00333E03">
        <w:rPr>
          <w:rtl/>
        </w:rPr>
        <w:t>פריש</w:t>
      </w:r>
      <w:r w:rsidRPr="00333E03">
        <w:rPr>
          <w:rFonts w:hint="cs"/>
          <w:rtl/>
        </w:rPr>
        <w:t>ה</w:t>
      </w:r>
      <w:r w:rsidRPr="00333E03">
        <w:rPr>
          <w:rtl/>
        </w:rPr>
        <w:t xml:space="preserve"> </w:t>
      </w:r>
      <w:r w:rsidRPr="00333E03">
        <w:rPr>
          <w:rFonts w:hint="cs"/>
          <w:rtl/>
        </w:rPr>
        <w:t xml:space="preserve">הצפויה של </w:t>
      </w:r>
      <w:r w:rsidRPr="00333E03">
        <w:rPr>
          <w:rtl/>
        </w:rPr>
        <w:t xml:space="preserve">מדריכים </w:t>
      </w:r>
      <w:r>
        <w:rPr>
          <w:rFonts w:hint="cs"/>
          <w:rtl/>
        </w:rPr>
        <w:t xml:space="preserve">ותיקים </w:t>
      </w:r>
      <w:r w:rsidRPr="00333E03">
        <w:rPr>
          <w:rtl/>
        </w:rPr>
        <w:t>רבים בשלוש השנים הבאות</w:t>
      </w:r>
      <w:r w:rsidRPr="00333E03">
        <w:rPr>
          <w:rFonts w:hint="cs"/>
          <w:rtl/>
        </w:rPr>
        <w:t xml:space="preserve">, הוא מבקש לקדם תהליך </w:t>
      </w:r>
      <w:r>
        <w:rPr>
          <w:rFonts w:hint="cs"/>
          <w:rtl/>
        </w:rPr>
        <w:t>ש</w:t>
      </w:r>
      <w:r w:rsidRPr="00333E03">
        <w:rPr>
          <w:rFonts w:hint="cs"/>
          <w:rtl/>
        </w:rPr>
        <w:t>בו עובד שעתיד לפרוש ישאיר</w:t>
      </w:r>
      <w:r>
        <w:rPr>
          <w:rFonts w:hint="cs"/>
          <w:rtl/>
        </w:rPr>
        <w:t xml:space="preserve"> אחריו</w:t>
      </w:r>
      <w:r w:rsidRPr="00333E03">
        <w:rPr>
          <w:rFonts w:hint="cs"/>
          <w:rtl/>
        </w:rPr>
        <w:t xml:space="preserve"> ידע מקצועי רב ובעל ערך שרכש</w:t>
      </w:r>
      <w:r>
        <w:rPr>
          <w:rFonts w:hint="cs"/>
          <w:rtl/>
        </w:rPr>
        <w:t>,</w:t>
      </w:r>
      <w:r w:rsidRPr="00333E03">
        <w:rPr>
          <w:rFonts w:hint="cs"/>
          <w:rtl/>
        </w:rPr>
        <w:t xml:space="preserve"> </w:t>
      </w:r>
      <w:r>
        <w:rPr>
          <w:rFonts w:hint="cs"/>
          <w:rtl/>
        </w:rPr>
        <w:t xml:space="preserve">כך </w:t>
      </w:r>
      <w:r w:rsidRPr="00333E03">
        <w:rPr>
          <w:rFonts w:hint="cs"/>
          <w:rtl/>
        </w:rPr>
        <w:t>ש</w:t>
      </w:r>
      <w:r>
        <w:rPr>
          <w:rFonts w:hint="cs"/>
          <w:rtl/>
        </w:rPr>
        <w:t xml:space="preserve">היחידה תוכל להמשיך ולתפקד באופן מיטיבי </w:t>
      </w:r>
      <w:r w:rsidRPr="00333E03">
        <w:rPr>
          <w:rFonts w:hint="cs"/>
          <w:rtl/>
        </w:rPr>
        <w:t>גם לאחר פרישת</w:t>
      </w:r>
      <w:r>
        <w:rPr>
          <w:rFonts w:hint="cs"/>
          <w:rtl/>
        </w:rPr>
        <w:t>ו.</w:t>
      </w:r>
      <w:r w:rsidRPr="00333E03">
        <w:rPr>
          <w:rFonts w:hint="cs"/>
          <w:rtl/>
        </w:rPr>
        <w:t xml:space="preserve"> </w:t>
      </w:r>
    </w:p>
    <w:p w14:paraId="2A782AB6" w14:textId="77777777" w:rsidR="0052233B" w:rsidRDefault="0052233B" w:rsidP="002E4552">
      <w:pPr>
        <w:pStyle w:val="100"/>
        <w:rPr>
          <w:rtl/>
        </w:rPr>
      </w:pPr>
      <w:r w:rsidRPr="00333E03">
        <w:rPr>
          <w:rFonts w:hint="cs"/>
          <w:rtl/>
        </w:rPr>
        <w:t xml:space="preserve">מנהל שה"ם הדגיש בפנייתו כי </w:t>
      </w:r>
      <w:r w:rsidRPr="00333E03">
        <w:rPr>
          <w:rtl/>
        </w:rPr>
        <w:t>תהליך זה חשוב מאוד להמשך</w:t>
      </w:r>
      <w:r w:rsidRPr="00333E03">
        <w:rPr>
          <w:rFonts w:hint="cs"/>
          <w:rtl/>
        </w:rPr>
        <w:t xml:space="preserve"> </w:t>
      </w:r>
      <w:r w:rsidRPr="00333E03">
        <w:rPr>
          <w:rtl/>
        </w:rPr>
        <w:t xml:space="preserve">קיומו </w:t>
      </w:r>
      <w:r w:rsidRPr="00333E03">
        <w:rPr>
          <w:rFonts w:hint="cs"/>
          <w:rtl/>
        </w:rPr>
        <w:t xml:space="preserve">של שה"ם </w:t>
      </w:r>
      <w:r w:rsidRPr="00333E03">
        <w:rPr>
          <w:rtl/>
        </w:rPr>
        <w:t>ואיננו בבחינת מותרות.</w:t>
      </w:r>
      <w:r w:rsidRPr="00333E03">
        <w:rPr>
          <w:rFonts w:hint="cs"/>
          <w:rtl/>
        </w:rPr>
        <w:t xml:space="preserve"> לדבריו, הנהלת שה"ם הכינה הליך סדור לקליטת מדרי</w:t>
      </w:r>
      <w:r>
        <w:rPr>
          <w:rFonts w:hint="cs"/>
          <w:rtl/>
        </w:rPr>
        <w:t>כים</w:t>
      </w:r>
      <w:r w:rsidRPr="00333E03">
        <w:rPr>
          <w:rFonts w:hint="cs"/>
          <w:rtl/>
        </w:rPr>
        <w:t xml:space="preserve"> חדש</w:t>
      </w:r>
      <w:r>
        <w:rPr>
          <w:rFonts w:hint="cs"/>
          <w:rtl/>
        </w:rPr>
        <w:t>ים</w:t>
      </w:r>
      <w:r w:rsidRPr="00333E03">
        <w:rPr>
          <w:rFonts w:hint="cs"/>
          <w:rtl/>
        </w:rPr>
        <w:t xml:space="preserve"> </w:t>
      </w:r>
      <w:r w:rsidRPr="00333E03">
        <w:rPr>
          <w:rtl/>
        </w:rPr>
        <w:t>הכולל למידה וחפיפה</w:t>
      </w:r>
      <w:r w:rsidRPr="00333E03">
        <w:rPr>
          <w:rFonts w:hint="cs"/>
          <w:rtl/>
        </w:rPr>
        <w:t xml:space="preserve">, אולם הליך זה </w:t>
      </w:r>
      <w:r w:rsidRPr="00333E03">
        <w:rPr>
          <w:rtl/>
        </w:rPr>
        <w:t xml:space="preserve">לא יהיה </w:t>
      </w:r>
      <w:r>
        <w:rPr>
          <w:rFonts w:hint="cs"/>
          <w:rtl/>
        </w:rPr>
        <w:t>יעיל</w:t>
      </w:r>
      <w:r w:rsidRPr="00333E03">
        <w:rPr>
          <w:rtl/>
        </w:rPr>
        <w:t xml:space="preserve"> ללא תקופת חפיפה</w:t>
      </w:r>
      <w:r w:rsidRPr="00333E03">
        <w:rPr>
          <w:rFonts w:hint="cs"/>
          <w:rtl/>
        </w:rPr>
        <w:t xml:space="preserve"> </w:t>
      </w:r>
      <w:r w:rsidRPr="00333E03">
        <w:rPr>
          <w:rtl/>
        </w:rPr>
        <w:t>משמעותית בין ה</w:t>
      </w:r>
      <w:r w:rsidRPr="00333E03">
        <w:rPr>
          <w:rFonts w:hint="cs"/>
          <w:rtl/>
        </w:rPr>
        <w:t>מדריך</w:t>
      </w:r>
      <w:r w:rsidRPr="00333E03">
        <w:rPr>
          <w:rtl/>
        </w:rPr>
        <w:t xml:space="preserve"> </w:t>
      </w:r>
      <w:r w:rsidRPr="00333E03">
        <w:rPr>
          <w:rFonts w:hint="cs"/>
          <w:rtl/>
        </w:rPr>
        <w:t xml:space="preserve">החדש שייקלט </w:t>
      </w:r>
      <w:r w:rsidRPr="00333E03">
        <w:rPr>
          <w:rtl/>
        </w:rPr>
        <w:t>ל</w:t>
      </w:r>
      <w:r>
        <w:rPr>
          <w:rFonts w:hint="cs"/>
          <w:rtl/>
        </w:rPr>
        <w:t>בין ה</w:t>
      </w:r>
      <w:r w:rsidRPr="00333E03">
        <w:rPr>
          <w:rFonts w:hint="cs"/>
          <w:rtl/>
        </w:rPr>
        <w:t>מדריך</w:t>
      </w:r>
      <w:r w:rsidRPr="00333E03">
        <w:rPr>
          <w:rtl/>
        </w:rPr>
        <w:t xml:space="preserve"> הפורש</w:t>
      </w:r>
      <w:r>
        <w:rPr>
          <w:rFonts w:hint="cs"/>
          <w:rtl/>
        </w:rPr>
        <w:t>,</w:t>
      </w:r>
      <w:r w:rsidRPr="00333E03">
        <w:rPr>
          <w:rtl/>
        </w:rPr>
        <w:t xml:space="preserve"> וכל חפיפה אחרת תהיה חלקית בלבד</w:t>
      </w:r>
      <w:r>
        <w:rPr>
          <w:rFonts w:hint="cs"/>
          <w:rtl/>
        </w:rPr>
        <w:t>.</w:t>
      </w:r>
      <w:r w:rsidRPr="00333E03">
        <w:rPr>
          <w:rtl/>
        </w:rPr>
        <w:t xml:space="preserve"> </w:t>
      </w:r>
      <w:r>
        <w:rPr>
          <w:rFonts w:hint="cs"/>
          <w:rtl/>
        </w:rPr>
        <w:t xml:space="preserve">בפנייתו </w:t>
      </w:r>
      <w:r w:rsidRPr="00333E03">
        <w:rPr>
          <w:rFonts w:hint="cs"/>
          <w:rtl/>
        </w:rPr>
        <w:t xml:space="preserve">ביקש מנהל שה"ם </w:t>
      </w:r>
      <w:r w:rsidRPr="00333E03">
        <w:rPr>
          <w:rtl/>
        </w:rPr>
        <w:t xml:space="preserve">לבחון מול </w:t>
      </w:r>
      <w:r>
        <w:rPr>
          <w:rtl/>
        </w:rPr>
        <w:t>נש"ם</w:t>
      </w:r>
      <w:r w:rsidRPr="00333E03">
        <w:rPr>
          <w:rtl/>
        </w:rPr>
        <w:t xml:space="preserve"> פתרון יצירתי שיאפשר </w:t>
      </w:r>
      <w:r>
        <w:rPr>
          <w:rFonts w:hint="cs"/>
          <w:rtl/>
        </w:rPr>
        <w:t>לקלוט</w:t>
      </w:r>
      <w:r w:rsidRPr="00333E03">
        <w:rPr>
          <w:rFonts w:hint="cs"/>
          <w:rtl/>
        </w:rPr>
        <w:t xml:space="preserve"> </w:t>
      </w:r>
      <w:r w:rsidRPr="00333E03">
        <w:rPr>
          <w:rtl/>
        </w:rPr>
        <w:t>מדריך חדש להכשרה של 12 חודשים לפני פרישת המדריך הוותיק.</w:t>
      </w:r>
      <w:r w:rsidRPr="00333E03">
        <w:rPr>
          <w:rFonts w:hint="cs"/>
          <w:rtl/>
        </w:rPr>
        <w:t xml:space="preserve"> הסמנכ"לית השיבה </w:t>
      </w:r>
      <w:r>
        <w:rPr>
          <w:rFonts w:hint="cs"/>
          <w:rtl/>
        </w:rPr>
        <w:t>במענה ל</w:t>
      </w:r>
      <w:r w:rsidRPr="00333E03">
        <w:rPr>
          <w:rFonts w:hint="cs"/>
          <w:rtl/>
        </w:rPr>
        <w:t>פנייתו כי לא ניתן לקדם קליטה מוקדמת של מדריכים חדשים.</w:t>
      </w:r>
    </w:p>
    <w:p w14:paraId="4EB4B3F9" w14:textId="77777777" w:rsidR="0052233B" w:rsidRDefault="0052233B" w:rsidP="002E4552">
      <w:pPr>
        <w:pStyle w:val="100"/>
        <w:rPr>
          <w:rtl/>
        </w:rPr>
      </w:pPr>
      <w:r w:rsidRPr="00333E03">
        <w:rPr>
          <w:rFonts w:hint="cs"/>
          <w:rtl/>
        </w:rPr>
        <w:t xml:space="preserve">עם זאת, כדי </w:t>
      </w:r>
      <w:r>
        <w:rPr>
          <w:rFonts w:hint="cs"/>
          <w:rtl/>
        </w:rPr>
        <w:t>לסייע</w:t>
      </w:r>
      <w:r w:rsidRPr="00333E03">
        <w:rPr>
          <w:rtl/>
        </w:rPr>
        <w:t xml:space="preserve"> </w:t>
      </w:r>
      <w:r>
        <w:rPr>
          <w:rFonts w:hint="cs"/>
          <w:rtl/>
        </w:rPr>
        <w:t>ב</w:t>
      </w:r>
      <w:r w:rsidRPr="00333E03">
        <w:rPr>
          <w:rtl/>
        </w:rPr>
        <w:t>שימור הידע ורציפות היכולת המקצועית של הארגון</w:t>
      </w:r>
      <w:r>
        <w:rPr>
          <w:rFonts w:hint="cs"/>
          <w:rtl/>
        </w:rPr>
        <w:t>,</w:t>
      </w:r>
      <w:r w:rsidRPr="00333E03">
        <w:rPr>
          <w:rFonts w:hint="cs"/>
          <w:rtl/>
        </w:rPr>
        <w:t xml:space="preserve"> </w:t>
      </w:r>
      <w:r w:rsidRPr="00333E03">
        <w:rPr>
          <w:rtl/>
        </w:rPr>
        <w:t xml:space="preserve">הוסכם </w:t>
      </w:r>
      <w:r>
        <w:rPr>
          <w:rFonts w:hint="cs"/>
          <w:rtl/>
        </w:rPr>
        <w:t>כי</w:t>
      </w:r>
      <w:r w:rsidRPr="00333E03">
        <w:rPr>
          <w:rtl/>
        </w:rPr>
        <w:t xml:space="preserve"> מדריך חדש שנועד להיקלט בשה"ם לא יחליף מדריך שפרש לא מכבר</w:t>
      </w:r>
      <w:r>
        <w:rPr>
          <w:rFonts w:hint="cs"/>
          <w:rtl/>
        </w:rPr>
        <w:t xml:space="preserve"> בענף מסוים</w:t>
      </w:r>
      <w:r w:rsidRPr="00333E03">
        <w:rPr>
          <w:rtl/>
        </w:rPr>
        <w:t xml:space="preserve">, אלא יחל בתהליך למידה וחפיפה בענף חקלאות </w:t>
      </w:r>
      <w:r>
        <w:rPr>
          <w:rFonts w:hint="cs"/>
          <w:rtl/>
        </w:rPr>
        <w:t>מרכזי יותר,</w:t>
      </w:r>
      <w:r w:rsidRPr="003F55F5">
        <w:rPr>
          <w:rFonts w:hint="cs"/>
          <w:rtl/>
        </w:rPr>
        <w:t xml:space="preserve"> </w:t>
      </w:r>
      <w:r>
        <w:rPr>
          <w:rFonts w:hint="cs"/>
          <w:rtl/>
        </w:rPr>
        <w:t>במשך</w:t>
      </w:r>
      <w:r w:rsidRPr="00333E03">
        <w:rPr>
          <w:rtl/>
        </w:rPr>
        <w:t xml:space="preserve"> מספר חודשים</w:t>
      </w:r>
      <w:r>
        <w:rPr>
          <w:rFonts w:hint="cs"/>
          <w:rtl/>
        </w:rPr>
        <w:t xml:space="preserve"> ובסיוע</w:t>
      </w:r>
      <w:r w:rsidRPr="00333E03">
        <w:rPr>
          <w:rtl/>
        </w:rPr>
        <w:t xml:space="preserve"> מדריכים ותיקים</w:t>
      </w:r>
      <w:r>
        <w:rPr>
          <w:rFonts w:hint="cs"/>
          <w:rtl/>
        </w:rPr>
        <w:t>,</w:t>
      </w:r>
      <w:r w:rsidRPr="00333E03">
        <w:rPr>
          <w:rtl/>
        </w:rPr>
        <w:t xml:space="preserve"> עד </w:t>
      </w:r>
      <w:r>
        <w:rPr>
          <w:rFonts w:hint="cs"/>
          <w:rtl/>
        </w:rPr>
        <w:t>ל</w:t>
      </w:r>
      <w:r w:rsidRPr="00333E03">
        <w:rPr>
          <w:rtl/>
        </w:rPr>
        <w:t>פרישת</w:t>
      </w:r>
      <w:r>
        <w:rPr>
          <w:rFonts w:hint="cs"/>
          <w:rtl/>
        </w:rPr>
        <w:t>ם.</w:t>
      </w:r>
      <w:r w:rsidRPr="00333E03">
        <w:rPr>
          <w:rFonts w:hint="cs"/>
          <w:rtl/>
        </w:rPr>
        <w:t xml:space="preserve"> </w:t>
      </w:r>
      <w:r>
        <w:rPr>
          <w:rFonts w:hint="cs"/>
          <w:rtl/>
        </w:rPr>
        <w:t xml:space="preserve">לדברי מנהל שה"ם, </w:t>
      </w:r>
      <w:r w:rsidRPr="00333E03">
        <w:rPr>
          <w:rFonts w:hint="cs"/>
          <w:rtl/>
        </w:rPr>
        <w:t>הליך זה אינו מיטבי והוא מקטין את המענה שנותן שה"ם בייעוץ ו</w:t>
      </w:r>
      <w:r>
        <w:rPr>
          <w:rFonts w:hint="cs"/>
          <w:rtl/>
        </w:rPr>
        <w:t>ב</w:t>
      </w:r>
      <w:r w:rsidRPr="00333E03">
        <w:rPr>
          <w:rFonts w:hint="cs"/>
          <w:rtl/>
        </w:rPr>
        <w:t xml:space="preserve">הדרכה </w:t>
      </w:r>
      <w:r>
        <w:rPr>
          <w:rFonts w:hint="cs"/>
          <w:rtl/>
        </w:rPr>
        <w:t xml:space="preserve">שוטפים </w:t>
      </w:r>
      <w:r w:rsidRPr="00333E03">
        <w:rPr>
          <w:rFonts w:hint="cs"/>
          <w:rtl/>
        </w:rPr>
        <w:t>לכל ענפי החקלאות במסגרת תקן כוח האדם הקיים, אולם הוא יאפשר מתן מענה בהתאם לת</w:t>
      </w:r>
      <w:r>
        <w:rPr>
          <w:rFonts w:hint="cs"/>
          <w:rtl/>
        </w:rPr>
        <w:t>י</w:t>
      </w:r>
      <w:r w:rsidRPr="00333E03">
        <w:rPr>
          <w:rFonts w:hint="cs"/>
          <w:rtl/>
        </w:rPr>
        <w:t xml:space="preserve">עדוף </w:t>
      </w:r>
      <w:r>
        <w:rPr>
          <w:rFonts w:hint="cs"/>
          <w:rtl/>
        </w:rPr>
        <w:t>צורכי</w:t>
      </w:r>
      <w:r w:rsidRPr="00333E03">
        <w:rPr>
          <w:rFonts w:hint="cs"/>
          <w:rtl/>
        </w:rPr>
        <w:t xml:space="preserve"> שה"ם </w:t>
      </w:r>
      <w:r>
        <w:rPr>
          <w:rFonts w:hint="cs"/>
          <w:rtl/>
        </w:rPr>
        <w:t>לצד</w:t>
      </w:r>
      <w:r w:rsidRPr="00333E03">
        <w:rPr>
          <w:rFonts w:hint="cs"/>
          <w:rtl/>
        </w:rPr>
        <w:t xml:space="preserve"> גמישות ניהולית עד שיוסדר מענה משרדי לשימור הידע של המדריכים הפורשים. </w:t>
      </w:r>
    </w:p>
    <w:p w14:paraId="322464CC" w14:textId="3D1DC472" w:rsidR="0052233B" w:rsidRPr="00333E03" w:rsidRDefault="0052233B" w:rsidP="002E4552">
      <w:pPr>
        <w:pStyle w:val="100"/>
        <w:rPr>
          <w:sz w:val="24"/>
        </w:rPr>
      </w:pPr>
      <w:r w:rsidRPr="00333E03">
        <w:rPr>
          <w:rFonts w:hint="cs"/>
          <w:sz w:val="24"/>
          <w:rtl/>
        </w:rPr>
        <w:t xml:space="preserve">מנהל שה"ם מסר </w:t>
      </w:r>
      <w:r w:rsidR="006F24DF">
        <w:rPr>
          <w:rFonts w:hint="cs"/>
          <w:sz w:val="24"/>
          <w:rtl/>
        </w:rPr>
        <w:t>ל</w:t>
      </w:r>
      <w:r w:rsidRPr="00333E03">
        <w:rPr>
          <w:rFonts w:hint="cs"/>
          <w:sz w:val="24"/>
          <w:rtl/>
        </w:rPr>
        <w:t>משרד מבקר המדינה</w:t>
      </w:r>
      <w:r>
        <w:rPr>
          <w:rFonts w:hint="cs"/>
          <w:sz w:val="24"/>
          <w:rtl/>
        </w:rPr>
        <w:t xml:space="preserve"> בספטמבר 2019</w:t>
      </w:r>
      <w:r w:rsidRPr="00333E03">
        <w:rPr>
          <w:rFonts w:hint="cs"/>
          <w:sz w:val="24"/>
          <w:rtl/>
        </w:rPr>
        <w:t xml:space="preserve"> כי בחודשים האחרונים החל שה"ם</w:t>
      </w:r>
      <w:r>
        <w:rPr>
          <w:rFonts w:hint="cs"/>
          <w:sz w:val="24"/>
          <w:rtl/>
        </w:rPr>
        <w:t>, בשיתוף</w:t>
      </w:r>
      <w:r w:rsidRPr="00333E03">
        <w:rPr>
          <w:rFonts w:hint="cs"/>
          <w:sz w:val="24"/>
          <w:rtl/>
        </w:rPr>
        <w:t xml:space="preserve"> יחידת ההדרכה במשרד</w:t>
      </w:r>
      <w:r>
        <w:rPr>
          <w:rFonts w:hint="cs"/>
          <w:sz w:val="24"/>
          <w:rtl/>
        </w:rPr>
        <w:t xml:space="preserve"> החקלאות (העוסקת בהדרכת העובדים במשרד החקלאות),</w:t>
      </w:r>
      <w:r w:rsidRPr="00333E03">
        <w:rPr>
          <w:rFonts w:hint="cs"/>
          <w:sz w:val="24"/>
          <w:rtl/>
        </w:rPr>
        <w:t xml:space="preserve"> במיזם משרדי של מיפוי תחומי </w:t>
      </w:r>
      <w:r>
        <w:rPr>
          <w:rFonts w:hint="cs"/>
          <w:sz w:val="24"/>
          <w:rtl/>
        </w:rPr>
        <w:t>ה</w:t>
      </w:r>
      <w:r w:rsidRPr="00333E03">
        <w:rPr>
          <w:rFonts w:hint="cs"/>
          <w:sz w:val="24"/>
          <w:rtl/>
        </w:rPr>
        <w:t>ידע</w:t>
      </w:r>
      <w:r>
        <w:rPr>
          <w:rFonts w:hint="cs"/>
          <w:sz w:val="24"/>
          <w:rtl/>
        </w:rPr>
        <w:t xml:space="preserve"> הקיימים בו</w:t>
      </w:r>
      <w:r w:rsidRPr="00333E03">
        <w:rPr>
          <w:rFonts w:hint="cs"/>
          <w:sz w:val="24"/>
          <w:rtl/>
        </w:rPr>
        <w:t xml:space="preserve"> ותכנון </w:t>
      </w:r>
      <w:r>
        <w:rPr>
          <w:rFonts w:hint="cs"/>
          <w:sz w:val="24"/>
          <w:rtl/>
        </w:rPr>
        <w:t>דרכים לתיעוד הידע ולשימורו</w:t>
      </w:r>
      <w:r w:rsidRPr="00333E03">
        <w:rPr>
          <w:rFonts w:hint="cs"/>
          <w:sz w:val="24"/>
          <w:rtl/>
        </w:rPr>
        <w:t xml:space="preserve"> </w:t>
      </w:r>
      <w:r>
        <w:rPr>
          <w:rFonts w:hint="cs"/>
          <w:sz w:val="24"/>
          <w:rtl/>
        </w:rPr>
        <w:t xml:space="preserve">בשיתוף פעולה של </w:t>
      </w:r>
      <w:r w:rsidRPr="00333E03">
        <w:rPr>
          <w:rFonts w:hint="cs"/>
          <w:sz w:val="24"/>
          <w:rtl/>
        </w:rPr>
        <w:t xml:space="preserve">מספר מומחים, אולם </w:t>
      </w:r>
      <w:r>
        <w:rPr>
          <w:rFonts w:hint="cs"/>
          <w:sz w:val="24"/>
          <w:rtl/>
        </w:rPr>
        <w:t>הדבר</w:t>
      </w:r>
      <w:r w:rsidRPr="00333E03">
        <w:rPr>
          <w:rFonts w:hint="cs"/>
          <w:sz w:val="24"/>
          <w:rtl/>
        </w:rPr>
        <w:t xml:space="preserve"> אינו צפוי לתת </w:t>
      </w:r>
      <w:r>
        <w:rPr>
          <w:rFonts w:hint="cs"/>
          <w:sz w:val="24"/>
          <w:rtl/>
        </w:rPr>
        <w:t>מענה</w:t>
      </w:r>
      <w:r w:rsidRPr="00333E03">
        <w:rPr>
          <w:rFonts w:hint="cs"/>
          <w:sz w:val="24"/>
          <w:rtl/>
        </w:rPr>
        <w:t xml:space="preserve"> לצ</w:t>
      </w:r>
      <w:r>
        <w:rPr>
          <w:rFonts w:hint="cs"/>
          <w:sz w:val="24"/>
          <w:rtl/>
        </w:rPr>
        <w:t>ו</w:t>
      </w:r>
      <w:r w:rsidRPr="00333E03">
        <w:rPr>
          <w:rFonts w:hint="cs"/>
          <w:sz w:val="24"/>
          <w:rtl/>
        </w:rPr>
        <w:t xml:space="preserve">רכי </w:t>
      </w:r>
      <w:r>
        <w:rPr>
          <w:rFonts w:hint="cs"/>
          <w:sz w:val="24"/>
          <w:rtl/>
        </w:rPr>
        <w:t>שה</w:t>
      </w:r>
      <w:r>
        <w:rPr>
          <w:sz w:val="24"/>
          <w:rtl/>
        </w:rPr>
        <w:t>"</w:t>
      </w:r>
      <w:r>
        <w:rPr>
          <w:rFonts w:hint="cs"/>
          <w:sz w:val="24"/>
          <w:rtl/>
        </w:rPr>
        <w:t>ם</w:t>
      </w:r>
      <w:r w:rsidRPr="00333E03">
        <w:rPr>
          <w:rFonts w:hint="cs"/>
          <w:sz w:val="24"/>
          <w:rtl/>
        </w:rPr>
        <w:t xml:space="preserve"> בטווח </w:t>
      </w:r>
      <w:r w:rsidRPr="009F5562">
        <w:rPr>
          <w:rFonts w:hint="cs"/>
          <w:sz w:val="24"/>
          <w:rtl/>
        </w:rPr>
        <w:t>המי</w:t>
      </w:r>
      <w:r>
        <w:rPr>
          <w:rFonts w:hint="cs"/>
          <w:sz w:val="24"/>
          <w:rtl/>
        </w:rPr>
        <w:t>י</w:t>
      </w:r>
      <w:r w:rsidRPr="009F5562">
        <w:rPr>
          <w:rFonts w:hint="cs"/>
          <w:sz w:val="24"/>
          <w:rtl/>
        </w:rPr>
        <w:t xml:space="preserve">די. המשרד הוסיף בתשובתו כי </w:t>
      </w:r>
      <w:r>
        <w:rPr>
          <w:rFonts w:ascii="David" w:hAnsi="David" w:hint="cs"/>
          <w:sz w:val="24"/>
          <w:rtl/>
        </w:rPr>
        <w:t>מ</w:t>
      </w:r>
      <w:r w:rsidRPr="009F5562">
        <w:rPr>
          <w:rFonts w:ascii="David" w:hAnsi="David" w:hint="cs"/>
          <w:sz w:val="24"/>
          <w:rtl/>
        </w:rPr>
        <w:t>אמצע</w:t>
      </w:r>
      <w:r>
        <w:rPr>
          <w:rFonts w:ascii="David" w:hAnsi="David" w:hint="cs"/>
          <w:sz w:val="24"/>
          <w:rtl/>
        </w:rPr>
        <w:t xml:space="preserve"> שנת</w:t>
      </w:r>
      <w:r w:rsidRPr="009F5562">
        <w:rPr>
          <w:rFonts w:ascii="David" w:hAnsi="David" w:hint="cs"/>
          <w:sz w:val="24"/>
          <w:rtl/>
        </w:rPr>
        <w:t xml:space="preserve"> 2019 החל </w:t>
      </w:r>
      <w:r>
        <w:rPr>
          <w:rFonts w:ascii="David" w:hAnsi="David" w:hint="cs"/>
          <w:sz w:val="24"/>
          <w:rtl/>
        </w:rPr>
        <w:t>יישומה של</w:t>
      </w:r>
      <w:r w:rsidRPr="009F5562">
        <w:rPr>
          <w:rFonts w:ascii="David" w:hAnsi="David" w:hint="cs"/>
          <w:sz w:val="24"/>
          <w:rtl/>
        </w:rPr>
        <w:t xml:space="preserve"> שיטה להכשר</w:t>
      </w:r>
      <w:r>
        <w:rPr>
          <w:rFonts w:ascii="David" w:hAnsi="David" w:hint="cs"/>
          <w:sz w:val="24"/>
          <w:rtl/>
        </w:rPr>
        <w:t>ה</w:t>
      </w:r>
      <w:r w:rsidRPr="009F5562">
        <w:rPr>
          <w:rFonts w:ascii="David" w:hAnsi="David" w:hint="cs"/>
          <w:sz w:val="24"/>
          <w:rtl/>
        </w:rPr>
        <w:t xml:space="preserve"> מקצועית ואישית של מדריכים צעירים במשך כ-12 חודשים בטרם </w:t>
      </w:r>
      <w:r>
        <w:rPr>
          <w:rFonts w:ascii="David" w:hAnsi="David" w:hint="cs"/>
          <w:sz w:val="24"/>
          <w:rtl/>
        </w:rPr>
        <w:t>יתחילו</w:t>
      </w:r>
      <w:r w:rsidRPr="009F5562">
        <w:rPr>
          <w:rFonts w:ascii="David" w:hAnsi="David" w:hint="cs"/>
          <w:sz w:val="24"/>
          <w:rtl/>
        </w:rPr>
        <w:t xml:space="preserve"> להדריך באופן עצמאי.</w:t>
      </w:r>
    </w:p>
    <w:p w14:paraId="415A0051" w14:textId="77777777" w:rsidR="0052233B" w:rsidRDefault="0052233B" w:rsidP="002E4552">
      <w:pPr>
        <w:pStyle w:val="af1"/>
        <w:rPr>
          <w:rtl/>
        </w:rPr>
      </w:pPr>
      <w:r w:rsidRPr="00E52D89">
        <w:rPr>
          <w:rFonts w:hint="cs"/>
          <w:rtl/>
        </w:rPr>
        <w:t xml:space="preserve">משרד מבקר המדינה מציין לחיוב את היוזמה </w:t>
      </w:r>
      <w:r>
        <w:rPr>
          <w:rFonts w:hint="cs"/>
          <w:rtl/>
        </w:rPr>
        <w:t>ש</w:t>
      </w:r>
      <w:r w:rsidRPr="00E52D89">
        <w:rPr>
          <w:rFonts w:hint="cs"/>
          <w:rtl/>
        </w:rPr>
        <w:t xml:space="preserve">נקטה הנהלת שה"ם </w:t>
      </w:r>
      <w:r>
        <w:rPr>
          <w:rFonts w:hint="cs"/>
          <w:rtl/>
        </w:rPr>
        <w:t>להסדרת</w:t>
      </w:r>
      <w:r w:rsidRPr="00E52D89">
        <w:rPr>
          <w:rFonts w:hint="cs"/>
          <w:rtl/>
        </w:rPr>
        <w:t xml:space="preserve"> העברת הידע באמצעות חפיפה בין מדריך פורש למדריך אחר ביחידה</w:t>
      </w:r>
      <w:r>
        <w:rPr>
          <w:rFonts w:hint="cs"/>
          <w:rtl/>
        </w:rPr>
        <w:t>,</w:t>
      </w:r>
      <w:r w:rsidRPr="00E52D89">
        <w:rPr>
          <w:rFonts w:hint="cs"/>
          <w:rtl/>
        </w:rPr>
        <w:t xml:space="preserve"> </w:t>
      </w:r>
      <w:r>
        <w:rPr>
          <w:rFonts w:hint="cs"/>
          <w:rtl/>
        </w:rPr>
        <w:t>המשפרת את</w:t>
      </w:r>
      <w:r w:rsidRPr="00E52D89">
        <w:rPr>
          <w:rFonts w:hint="cs"/>
          <w:rtl/>
        </w:rPr>
        <w:t xml:space="preserve"> ה</w:t>
      </w:r>
      <w:r>
        <w:rPr>
          <w:rFonts w:hint="cs"/>
          <w:rtl/>
        </w:rPr>
        <w:t>ה</w:t>
      </w:r>
      <w:r w:rsidRPr="00E52D89">
        <w:rPr>
          <w:rFonts w:hint="cs"/>
          <w:rtl/>
        </w:rPr>
        <w:t>משכיות ו</w:t>
      </w:r>
      <w:r>
        <w:rPr>
          <w:rFonts w:hint="cs"/>
          <w:rtl/>
        </w:rPr>
        <w:t>ה</w:t>
      </w:r>
      <w:r w:rsidRPr="00E52D89">
        <w:rPr>
          <w:rFonts w:hint="cs"/>
          <w:rtl/>
        </w:rPr>
        <w:t>רצף ב</w:t>
      </w:r>
      <w:r>
        <w:rPr>
          <w:rFonts w:hint="cs"/>
          <w:rtl/>
        </w:rPr>
        <w:t>שירות</w:t>
      </w:r>
      <w:r w:rsidRPr="00E52D89">
        <w:rPr>
          <w:rFonts w:hint="cs"/>
          <w:rtl/>
        </w:rPr>
        <w:t xml:space="preserve"> הייעוץ וההדרכה</w:t>
      </w:r>
      <w:r w:rsidRPr="00333E03">
        <w:rPr>
          <w:rFonts w:hint="cs"/>
          <w:rtl/>
        </w:rPr>
        <w:t xml:space="preserve">. </w:t>
      </w:r>
    </w:p>
    <w:p w14:paraId="68ADFF08" w14:textId="77777777" w:rsidR="0052233B" w:rsidRDefault="0052233B" w:rsidP="002E4552">
      <w:pPr>
        <w:pStyle w:val="af1"/>
        <w:rPr>
          <w:rtl/>
        </w:rPr>
      </w:pPr>
      <w:r>
        <w:rPr>
          <w:rFonts w:hint="cs"/>
          <w:rtl/>
        </w:rPr>
        <w:lastRenderedPageBreak/>
        <w:t>משרד מבקר המדינה ממליץ ל</w:t>
      </w:r>
      <w:r w:rsidRPr="00333E03">
        <w:rPr>
          <w:rFonts w:hint="cs"/>
          <w:rtl/>
        </w:rPr>
        <w:t xml:space="preserve">הנהלת שה"ם </w:t>
      </w:r>
      <w:r>
        <w:rPr>
          <w:rFonts w:hint="cs"/>
          <w:rtl/>
        </w:rPr>
        <w:t>וליחידת משאבי האנוש במשרד</w:t>
      </w:r>
      <w:r w:rsidRPr="00333E03">
        <w:rPr>
          <w:rFonts w:hint="cs"/>
          <w:rtl/>
        </w:rPr>
        <w:t xml:space="preserve"> </w:t>
      </w:r>
      <w:r>
        <w:rPr>
          <w:rFonts w:hint="cs"/>
          <w:rtl/>
        </w:rPr>
        <w:t>החקלאות לעגן ו</w:t>
      </w:r>
      <w:r w:rsidRPr="00333E03">
        <w:rPr>
          <w:rFonts w:hint="cs"/>
          <w:rtl/>
        </w:rPr>
        <w:t xml:space="preserve">להטמיע </w:t>
      </w:r>
      <w:r>
        <w:rPr>
          <w:rFonts w:hint="cs"/>
          <w:rtl/>
        </w:rPr>
        <w:t xml:space="preserve">פתרונות אפקטיביים להעברת תפקיד בין מדריך פורש למדריך אחר, ולקליטת מדריכים חדשים ולחניכתם. זאת, בהתבסס על </w:t>
      </w:r>
      <w:r w:rsidRPr="00333E03">
        <w:rPr>
          <w:rFonts w:hint="cs"/>
          <w:rtl/>
        </w:rPr>
        <w:t>הליך מובנה, שגרתי וסדור של תיעוד מידע ושיתופו</w:t>
      </w:r>
      <w:r>
        <w:rPr>
          <w:rFonts w:hint="cs"/>
          <w:rtl/>
        </w:rPr>
        <w:t>, באופן יעיל, מועיל ובהתאם להוראת התקשי"ר. תיעוד נאות יאפשר להנגיש את המידע ליתר ה</w:t>
      </w:r>
      <w:r w:rsidRPr="00333E03">
        <w:rPr>
          <w:rFonts w:hint="cs"/>
          <w:rtl/>
        </w:rPr>
        <w:t xml:space="preserve">מדריכים </w:t>
      </w:r>
      <w:r>
        <w:rPr>
          <w:rFonts w:hint="cs"/>
          <w:rtl/>
        </w:rPr>
        <w:t>ובעלי התפקידים הרלוונטיי</w:t>
      </w:r>
      <w:r>
        <w:rPr>
          <w:rFonts w:hint="eastAsia"/>
          <w:rtl/>
        </w:rPr>
        <w:t>ם</w:t>
      </w:r>
      <w:r>
        <w:rPr>
          <w:rFonts w:hint="cs"/>
          <w:rtl/>
        </w:rPr>
        <w:t xml:space="preserve"> ביחידה, ויבטיח שהידע המקצועי יהיה זמין עבורם גם לאחר פרישת המדריכים הוותיקים.</w:t>
      </w:r>
      <w:r w:rsidRPr="00333E03">
        <w:rPr>
          <w:rFonts w:hint="cs"/>
          <w:rtl/>
        </w:rPr>
        <w:t xml:space="preserve"> </w:t>
      </w:r>
      <w:r w:rsidRPr="007F1E98">
        <w:rPr>
          <w:rFonts w:hint="cs"/>
          <w:rtl/>
        </w:rPr>
        <w:t xml:space="preserve">על שה"ם לבחון </w:t>
      </w:r>
      <w:r>
        <w:rPr>
          <w:rFonts w:hint="cs"/>
          <w:rtl/>
        </w:rPr>
        <w:t xml:space="preserve">את האופן המיטבי לשימור הידע המקצועי, ובין היתר לשקול </w:t>
      </w:r>
      <w:r w:rsidRPr="007F1E98">
        <w:rPr>
          <w:rFonts w:hint="cs"/>
          <w:rtl/>
        </w:rPr>
        <w:t>מינוי של בעל תפקיד ש</w:t>
      </w:r>
      <w:r>
        <w:rPr>
          <w:rFonts w:hint="cs"/>
          <w:rtl/>
        </w:rPr>
        <w:t>י</w:t>
      </w:r>
      <w:r w:rsidRPr="007F1E98">
        <w:rPr>
          <w:rFonts w:hint="cs"/>
          <w:rtl/>
        </w:rPr>
        <w:t>עסוק באופן שוטף בריכוז, עיבוד, הבניה והנגשה</w:t>
      </w:r>
      <w:r>
        <w:rPr>
          <w:rFonts w:hint="cs"/>
          <w:rtl/>
        </w:rPr>
        <w:t xml:space="preserve"> אפקטיבית</w:t>
      </w:r>
      <w:r w:rsidRPr="007F1E98">
        <w:rPr>
          <w:rFonts w:hint="cs"/>
          <w:rtl/>
        </w:rPr>
        <w:t xml:space="preserve"> של מידע מקצועי</w:t>
      </w:r>
      <w:r>
        <w:rPr>
          <w:rFonts w:hint="cs"/>
          <w:rtl/>
        </w:rPr>
        <w:t>, ולבחון שימוש בפלטפורמת מחשוב דיגיטלית לצורך זה</w:t>
      </w:r>
      <w:r w:rsidRPr="007F1E98">
        <w:rPr>
          <w:rFonts w:hint="cs"/>
          <w:rtl/>
        </w:rPr>
        <w:t xml:space="preserve">. </w:t>
      </w:r>
      <w:r>
        <w:rPr>
          <w:rFonts w:hint="cs"/>
          <w:rtl/>
        </w:rPr>
        <w:t>לדבר משנה חשיבות בפרט נוכח העובדה ש</w:t>
      </w:r>
      <w:r w:rsidRPr="00333E03">
        <w:rPr>
          <w:rFonts w:hint="cs"/>
          <w:rtl/>
        </w:rPr>
        <w:t>מדריכים</w:t>
      </w:r>
      <w:r>
        <w:rPr>
          <w:rFonts w:hint="cs"/>
          <w:rtl/>
        </w:rPr>
        <w:t xml:space="preserve"> ותיקים</w:t>
      </w:r>
      <w:r w:rsidRPr="00333E03">
        <w:rPr>
          <w:rFonts w:hint="cs"/>
          <w:rtl/>
        </w:rPr>
        <w:t xml:space="preserve"> </w:t>
      </w:r>
      <w:r>
        <w:rPr>
          <w:rFonts w:hint="cs"/>
          <w:rtl/>
        </w:rPr>
        <w:t>רבים בשה"ם צפויים</w:t>
      </w:r>
      <w:r w:rsidRPr="00333E03">
        <w:rPr>
          <w:rFonts w:hint="cs"/>
          <w:rtl/>
        </w:rPr>
        <w:t xml:space="preserve"> לפרוש </w:t>
      </w:r>
      <w:r>
        <w:rPr>
          <w:rFonts w:hint="cs"/>
          <w:rtl/>
        </w:rPr>
        <w:t xml:space="preserve">לגמלאות </w:t>
      </w:r>
      <w:r w:rsidRPr="00333E03">
        <w:rPr>
          <w:rFonts w:hint="cs"/>
          <w:rtl/>
        </w:rPr>
        <w:t>ב</w:t>
      </w:r>
      <w:r>
        <w:rPr>
          <w:rFonts w:hint="cs"/>
          <w:rtl/>
        </w:rPr>
        <w:t>מהלך שלוש ה</w:t>
      </w:r>
      <w:r w:rsidRPr="00333E03">
        <w:rPr>
          <w:rFonts w:hint="cs"/>
          <w:rtl/>
        </w:rPr>
        <w:t>שנים הקרובות.</w:t>
      </w:r>
      <w:bookmarkStart w:id="4" w:name="_Toc23923797"/>
    </w:p>
    <w:p w14:paraId="6DBDAF1B" w14:textId="77777777" w:rsidR="0052233B" w:rsidRPr="00333E03" w:rsidRDefault="0052233B" w:rsidP="002E4552">
      <w:pPr>
        <w:pStyle w:val="218"/>
        <w:rPr>
          <w:rtl/>
        </w:rPr>
      </w:pPr>
      <w:r w:rsidRPr="00765284">
        <w:rPr>
          <w:rFonts w:hint="cs"/>
          <w:rtl/>
        </w:rPr>
        <w:t>הפיקוח והבקרה על עבודת המדריכים</w:t>
      </w:r>
      <w:bookmarkEnd w:id="4"/>
      <w:r>
        <w:rPr>
          <w:rFonts w:hint="cs"/>
          <w:rtl/>
        </w:rPr>
        <w:t xml:space="preserve"> </w:t>
      </w:r>
    </w:p>
    <w:p w14:paraId="3AC6A341" w14:textId="77777777" w:rsidR="0052233B" w:rsidRDefault="0052233B" w:rsidP="002E4552">
      <w:pPr>
        <w:pStyle w:val="100"/>
        <w:rPr>
          <w:rtl/>
        </w:rPr>
      </w:pPr>
      <w:r w:rsidRPr="007C230C">
        <w:rPr>
          <w:rtl/>
        </w:rPr>
        <w:t>אח</w:t>
      </w:r>
      <w:r>
        <w:rPr>
          <w:rFonts w:hint="cs"/>
          <w:rtl/>
        </w:rPr>
        <w:t>ת המשימות</w:t>
      </w:r>
      <w:r w:rsidRPr="007C230C">
        <w:rPr>
          <w:rtl/>
        </w:rPr>
        <w:t xml:space="preserve"> המרכזי</w:t>
      </w:r>
      <w:r>
        <w:rPr>
          <w:rFonts w:hint="cs"/>
          <w:rtl/>
        </w:rPr>
        <w:t>ות</w:t>
      </w:r>
      <w:r w:rsidRPr="007C230C">
        <w:rPr>
          <w:rtl/>
        </w:rPr>
        <w:t xml:space="preserve"> של </w:t>
      </w:r>
      <w:r>
        <w:rPr>
          <w:rFonts w:hint="cs"/>
          <w:rtl/>
        </w:rPr>
        <w:t>ה</w:t>
      </w:r>
      <w:r w:rsidRPr="007C230C">
        <w:rPr>
          <w:rtl/>
        </w:rPr>
        <w:t>ניהול ה</w:t>
      </w:r>
      <w:r>
        <w:rPr>
          <w:rFonts w:hint="cs"/>
          <w:rtl/>
        </w:rPr>
        <w:t>י</w:t>
      </w:r>
      <w:r w:rsidRPr="007C230C">
        <w:rPr>
          <w:rtl/>
        </w:rPr>
        <w:t xml:space="preserve">א </w:t>
      </w:r>
      <w:r>
        <w:rPr>
          <w:rFonts w:hint="cs"/>
          <w:rtl/>
        </w:rPr>
        <w:t xml:space="preserve">תכנון </w:t>
      </w:r>
      <w:r w:rsidRPr="007C230C">
        <w:rPr>
          <w:rtl/>
        </w:rPr>
        <w:t xml:space="preserve">העבודה בארגון </w:t>
      </w:r>
      <w:r>
        <w:rPr>
          <w:rFonts w:hint="cs"/>
          <w:rtl/>
        </w:rPr>
        <w:t>ופיקוח</w:t>
      </w:r>
      <w:r w:rsidRPr="007C230C">
        <w:rPr>
          <w:rtl/>
        </w:rPr>
        <w:t xml:space="preserve"> על ביצוע</w:t>
      </w:r>
      <w:r>
        <w:rPr>
          <w:rFonts w:hint="cs"/>
          <w:rtl/>
        </w:rPr>
        <w:t>ה</w:t>
      </w:r>
      <w:r w:rsidRPr="007C230C">
        <w:rPr>
          <w:rtl/>
        </w:rPr>
        <w:t xml:space="preserve">. </w:t>
      </w:r>
      <w:r>
        <w:rPr>
          <w:rFonts w:hint="cs"/>
          <w:rtl/>
        </w:rPr>
        <w:t xml:space="preserve">תכנון עבודת המדריכים בשה"ם והפיקוח על ביצועה נועדו בין היתר </w:t>
      </w:r>
      <w:r w:rsidRPr="007C230C">
        <w:rPr>
          <w:rtl/>
        </w:rPr>
        <w:t>לוודא שהמדריכים מכלכלים את צעדיהם</w:t>
      </w:r>
      <w:r>
        <w:rPr>
          <w:rFonts w:hint="cs"/>
          <w:rtl/>
        </w:rPr>
        <w:t xml:space="preserve"> </w:t>
      </w:r>
      <w:r w:rsidRPr="007C230C">
        <w:rPr>
          <w:rtl/>
        </w:rPr>
        <w:t xml:space="preserve">ביעילות </w:t>
      </w:r>
      <w:r>
        <w:rPr>
          <w:rFonts w:hint="cs"/>
          <w:rtl/>
        </w:rPr>
        <w:t>ו</w:t>
      </w:r>
      <w:r w:rsidRPr="007C230C">
        <w:rPr>
          <w:rtl/>
        </w:rPr>
        <w:t>במקצועיות ומעניקים שירות מיטבי לכלל החקלאים כנדרש</w:t>
      </w:r>
      <w:r w:rsidRPr="00AE2317">
        <w:rPr>
          <w:rFonts w:hint="cs"/>
          <w:rtl/>
        </w:rPr>
        <w:t xml:space="preserve"> </w:t>
      </w:r>
      <w:r>
        <w:rPr>
          <w:rFonts w:hint="cs"/>
          <w:rtl/>
        </w:rPr>
        <w:t>ובהתאם לתוכניות העבודה.</w:t>
      </w:r>
    </w:p>
    <w:p w14:paraId="35B6AD90" w14:textId="77777777" w:rsidR="0052233B" w:rsidRDefault="0052233B" w:rsidP="002E4552">
      <w:pPr>
        <w:pStyle w:val="100"/>
        <w:rPr>
          <w:rtl/>
        </w:rPr>
      </w:pPr>
      <w:r w:rsidRPr="00286DDD">
        <w:rPr>
          <w:rStyle w:val="Heading5Char"/>
          <w:rFonts w:hint="cs"/>
          <w:color w:val="387026"/>
          <w:spacing w:val="0"/>
          <w:rtl/>
        </w:rPr>
        <w:t>תוכניות עבודה:</w:t>
      </w:r>
      <w:r>
        <w:rPr>
          <w:rFonts w:hint="cs"/>
          <w:rtl/>
        </w:rPr>
        <w:t xml:space="preserve"> </w:t>
      </w:r>
      <w:r w:rsidRPr="00A646B8">
        <w:rPr>
          <w:rFonts w:hint="cs"/>
          <w:rtl/>
        </w:rPr>
        <w:t>בהתאם לנהוג בשה"ם</w:t>
      </w:r>
      <w:r>
        <w:rPr>
          <w:rFonts w:hint="cs"/>
          <w:rtl/>
        </w:rPr>
        <w:t>,</w:t>
      </w:r>
      <w:r w:rsidRPr="00A646B8">
        <w:rPr>
          <w:rFonts w:hint="cs"/>
          <w:rtl/>
        </w:rPr>
        <w:t xml:space="preserve"> המדריכים מעבירים למנהלי האגפים לקראת כל חודש ת</w:t>
      </w:r>
      <w:r>
        <w:rPr>
          <w:rFonts w:hint="cs"/>
          <w:rtl/>
        </w:rPr>
        <w:t>ו</w:t>
      </w:r>
      <w:r w:rsidRPr="00A646B8">
        <w:rPr>
          <w:rFonts w:hint="cs"/>
          <w:rtl/>
        </w:rPr>
        <w:t>כנית עבודה חודשית או דו</w:t>
      </w:r>
      <w:r>
        <w:rPr>
          <w:rFonts w:hint="cs"/>
          <w:rtl/>
        </w:rPr>
        <w:t>-</w:t>
      </w:r>
      <w:r w:rsidRPr="00A646B8">
        <w:rPr>
          <w:rFonts w:hint="cs"/>
          <w:rtl/>
        </w:rPr>
        <w:t xml:space="preserve">שבועית </w:t>
      </w:r>
      <w:r>
        <w:rPr>
          <w:rFonts w:hint="cs"/>
          <w:rtl/>
        </w:rPr>
        <w:t>שמפרטת</w:t>
      </w:r>
      <w:r w:rsidRPr="00A646B8">
        <w:rPr>
          <w:rFonts w:hint="cs"/>
          <w:rtl/>
        </w:rPr>
        <w:t xml:space="preserve"> את </w:t>
      </w:r>
      <w:r>
        <w:rPr>
          <w:rFonts w:hint="cs"/>
          <w:rtl/>
        </w:rPr>
        <w:t>ה</w:t>
      </w:r>
      <w:r w:rsidRPr="00A646B8">
        <w:rPr>
          <w:rFonts w:hint="cs"/>
          <w:rtl/>
        </w:rPr>
        <w:t>עבוד</w:t>
      </w:r>
      <w:r>
        <w:rPr>
          <w:rFonts w:hint="cs"/>
          <w:rtl/>
        </w:rPr>
        <w:t>ה הצפויה להם</w:t>
      </w:r>
      <w:r w:rsidRPr="00A646B8">
        <w:rPr>
          <w:rFonts w:hint="cs"/>
          <w:rtl/>
        </w:rPr>
        <w:t xml:space="preserve"> בתקופה זו. משרד מבקר המדינה בדק באופן אקראי ת</w:t>
      </w:r>
      <w:r>
        <w:rPr>
          <w:rFonts w:hint="cs"/>
          <w:rtl/>
        </w:rPr>
        <w:t>ו</w:t>
      </w:r>
      <w:r w:rsidRPr="00A646B8">
        <w:rPr>
          <w:rFonts w:hint="cs"/>
          <w:rtl/>
        </w:rPr>
        <w:t xml:space="preserve">כניות עבודה </w:t>
      </w:r>
      <w:r>
        <w:rPr>
          <w:rFonts w:hint="cs"/>
          <w:rtl/>
        </w:rPr>
        <w:t>ל</w:t>
      </w:r>
      <w:r w:rsidRPr="00A646B8">
        <w:rPr>
          <w:rFonts w:hint="cs"/>
          <w:rtl/>
        </w:rPr>
        <w:t>חודשים ינואר, אפריל ומאי 2019 שהגישו המדריכים באגף הירקות ובאגף בעלי חיים למנהליהם.</w:t>
      </w:r>
      <w:r>
        <w:rPr>
          <w:rFonts w:hint="cs"/>
          <w:rtl/>
        </w:rPr>
        <w:t xml:space="preserve"> </w:t>
      </w:r>
    </w:p>
    <w:p w14:paraId="30AAADDC" w14:textId="77777777" w:rsidR="0052233B" w:rsidRDefault="0052233B" w:rsidP="00286DDD">
      <w:pPr>
        <w:pStyle w:val="af1"/>
        <w:rPr>
          <w:rtl/>
        </w:rPr>
      </w:pPr>
      <w:r w:rsidRPr="00333E03">
        <w:rPr>
          <w:rFonts w:hint="cs"/>
          <w:rtl/>
        </w:rPr>
        <w:t>ת</w:t>
      </w:r>
      <w:r>
        <w:rPr>
          <w:rFonts w:hint="cs"/>
          <w:rtl/>
        </w:rPr>
        <w:t>ו</w:t>
      </w:r>
      <w:r w:rsidRPr="00333E03">
        <w:rPr>
          <w:rFonts w:hint="cs"/>
          <w:rtl/>
        </w:rPr>
        <w:t>כניות העבודה</w:t>
      </w:r>
      <w:r>
        <w:rPr>
          <w:rFonts w:hint="cs"/>
          <w:rtl/>
        </w:rPr>
        <w:t xml:space="preserve"> המוגשות</w:t>
      </w:r>
      <w:r w:rsidRPr="00333E03">
        <w:rPr>
          <w:rFonts w:hint="cs"/>
          <w:rtl/>
        </w:rPr>
        <w:t xml:space="preserve"> </w:t>
      </w:r>
      <w:r>
        <w:rPr>
          <w:rFonts w:hint="cs"/>
          <w:rtl/>
        </w:rPr>
        <w:t>כללו פירוט יומי על מקום שהותו המתוכנן של המדריך לצורכי עבודתו ועל הנושא שבו יעסוק. עם זאת, בתיאור נושא העבודה הוצגו ב</w:t>
      </w:r>
      <w:r w:rsidRPr="00333E03">
        <w:rPr>
          <w:rFonts w:hint="cs"/>
          <w:rtl/>
        </w:rPr>
        <w:t>רוב</w:t>
      </w:r>
      <w:r>
        <w:rPr>
          <w:rFonts w:hint="cs"/>
          <w:rtl/>
        </w:rPr>
        <w:t xml:space="preserve"> התוכניות</w:t>
      </w:r>
      <w:r w:rsidRPr="00333E03">
        <w:rPr>
          <w:rFonts w:hint="cs"/>
          <w:rtl/>
        </w:rPr>
        <w:t xml:space="preserve"> תיאורים כלל</w:t>
      </w:r>
      <w:r>
        <w:rPr>
          <w:rFonts w:hint="cs"/>
          <w:rtl/>
        </w:rPr>
        <w:t>י</w:t>
      </w:r>
      <w:r w:rsidRPr="00333E03">
        <w:rPr>
          <w:rFonts w:hint="cs"/>
          <w:rtl/>
        </w:rPr>
        <w:t xml:space="preserve">ים כגון "הדרכה", "הדרכה וניסויים" </w:t>
      </w:r>
      <w:r>
        <w:rPr>
          <w:rFonts w:hint="cs"/>
          <w:rtl/>
        </w:rPr>
        <w:t>ו"הדרכה וניסויי שדה" לתיאור עבודת המדריכים</w:t>
      </w:r>
      <w:r w:rsidRPr="00333E03">
        <w:rPr>
          <w:rFonts w:hint="cs"/>
          <w:rtl/>
        </w:rPr>
        <w:t xml:space="preserve"> </w:t>
      </w:r>
      <w:r>
        <w:rPr>
          <w:rFonts w:hint="cs"/>
          <w:rtl/>
        </w:rPr>
        <w:t>ה</w:t>
      </w:r>
      <w:r w:rsidRPr="00333E03">
        <w:rPr>
          <w:rFonts w:hint="cs"/>
          <w:rtl/>
        </w:rPr>
        <w:t>נעשי</w:t>
      </w:r>
      <w:r w:rsidRPr="00333E03">
        <w:rPr>
          <w:rFonts w:hint="eastAsia"/>
          <w:rtl/>
        </w:rPr>
        <w:t>ת</w:t>
      </w:r>
      <w:r w:rsidRPr="00333E03">
        <w:rPr>
          <w:rFonts w:hint="cs"/>
          <w:rtl/>
        </w:rPr>
        <w:t xml:space="preserve"> ברובה המכריע מחוץ למשרד.</w:t>
      </w:r>
      <w:r>
        <w:rPr>
          <w:rFonts w:hint="cs"/>
          <w:rtl/>
        </w:rPr>
        <w:t xml:space="preserve"> לא נמצא</w:t>
      </w:r>
      <w:r w:rsidRPr="00333E03">
        <w:rPr>
          <w:rFonts w:hint="cs"/>
          <w:rtl/>
        </w:rPr>
        <w:t xml:space="preserve"> בת</w:t>
      </w:r>
      <w:r>
        <w:rPr>
          <w:rFonts w:hint="cs"/>
          <w:rtl/>
        </w:rPr>
        <w:t>ו</w:t>
      </w:r>
      <w:r w:rsidRPr="00333E03">
        <w:rPr>
          <w:rFonts w:hint="cs"/>
          <w:rtl/>
        </w:rPr>
        <w:t xml:space="preserve">כניות </w:t>
      </w:r>
      <w:r>
        <w:rPr>
          <w:rFonts w:hint="cs"/>
          <w:rtl/>
        </w:rPr>
        <w:t xml:space="preserve">העבודה </w:t>
      </w:r>
      <w:r w:rsidRPr="00333E03">
        <w:rPr>
          <w:rFonts w:hint="cs"/>
          <w:rtl/>
        </w:rPr>
        <w:t xml:space="preserve">מידע </w:t>
      </w:r>
      <w:r>
        <w:rPr>
          <w:rFonts w:hint="cs"/>
          <w:rtl/>
        </w:rPr>
        <w:t>שממנו ניתן ללמוד</w:t>
      </w:r>
      <w:r w:rsidRPr="00333E03">
        <w:rPr>
          <w:rFonts w:hint="cs"/>
          <w:rtl/>
        </w:rPr>
        <w:t xml:space="preserve"> </w:t>
      </w:r>
      <w:r>
        <w:rPr>
          <w:rFonts w:hint="cs"/>
          <w:rtl/>
        </w:rPr>
        <w:t>על</w:t>
      </w:r>
      <w:r w:rsidRPr="00333E03">
        <w:rPr>
          <w:rFonts w:hint="cs"/>
          <w:rtl/>
        </w:rPr>
        <w:t xml:space="preserve"> החקלאים או הגורמים בענפי החקלאות </w:t>
      </w:r>
      <w:r>
        <w:rPr>
          <w:rFonts w:hint="cs"/>
          <w:rtl/>
        </w:rPr>
        <w:t>שלהם יספקו</w:t>
      </w:r>
      <w:r w:rsidRPr="00333E03">
        <w:rPr>
          <w:rFonts w:hint="cs"/>
          <w:rtl/>
        </w:rPr>
        <w:t xml:space="preserve"> המדריכים</w:t>
      </w:r>
      <w:r>
        <w:rPr>
          <w:rFonts w:hint="cs"/>
          <w:rtl/>
        </w:rPr>
        <w:t xml:space="preserve"> ייעוץ והדרכה, ובחלקן אף לא צוין היכן צפויה ההדרכה להתקיים</w:t>
      </w:r>
      <w:r w:rsidRPr="00333E03">
        <w:rPr>
          <w:rFonts w:hint="cs"/>
          <w:rtl/>
        </w:rPr>
        <w:t>.</w:t>
      </w:r>
      <w:r>
        <w:rPr>
          <w:rFonts w:hint="cs"/>
          <w:rtl/>
        </w:rPr>
        <w:t xml:space="preserve"> משרד מבקר המדינה ממליץ לשה"ם להנהיג בקרב המדריכים שימוש שוטף בנוסח של תוכנית עבודה מפורטת שממנה ניתן יהיה</w:t>
      </w:r>
      <w:r w:rsidRPr="005A7BA4">
        <w:rPr>
          <w:rFonts w:hint="cs"/>
          <w:rtl/>
        </w:rPr>
        <w:t xml:space="preserve"> </w:t>
      </w:r>
      <w:r>
        <w:rPr>
          <w:rFonts w:hint="cs"/>
          <w:rtl/>
        </w:rPr>
        <w:t xml:space="preserve">לרכז נתונים על עבודתם. </w:t>
      </w:r>
    </w:p>
    <w:p w14:paraId="0DE40251" w14:textId="77777777" w:rsidR="0052233B" w:rsidRDefault="0052233B" w:rsidP="00286DDD">
      <w:pPr>
        <w:pStyle w:val="100"/>
        <w:rPr>
          <w:rtl/>
        </w:rPr>
      </w:pPr>
      <w:r w:rsidRPr="00B21E5C">
        <w:rPr>
          <w:rtl/>
        </w:rPr>
        <w:t xml:space="preserve">בתשובתו מסר משרד החקלאות כי תוכניות העבודה השבועיות שמגיש מראש כל מדריך לממונה עליו הינן תחזיות המפרטות את עיקרי פעילותו הצפויה, והן כלי חלקי בלבד לבקרה על עבודת המדריכים. בימים אלה מפותח בשה״ם כלי דיווח נוסף המבוסס </w:t>
      </w:r>
      <w:r>
        <w:rPr>
          <w:rFonts w:hint="cs"/>
          <w:rtl/>
        </w:rPr>
        <w:t>ע</w:t>
      </w:r>
      <w:r w:rsidRPr="00B21E5C">
        <w:rPr>
          <w:rtl/>
        </w:rPr>
        <w:t xml:space="preserve">ל שימוש בטלפון חכם ובמפות של המשרד, שמטרתו </w:t>
      </w:r>
      <w:r>
        <w:rPr>
          <w:rFonts w:hint="cs"/>
          <w:rtl/>
        </w:rPr>
        <w:t>ה</w:t>
      </w:r>
      <w:r w:rsidRPr="00B21E5C">
        <w:rPr>
          <w:rtl/>
        </w:rPr>
        <w:t>מרכזית היא לייצר היסטוריה ארגונית מקצועית של פעילות המדריך.</w:t>
      </w:r>
    </w:p>
    <w:p w14:paraId="5C9B950E" w14:textId="77777777" w:rsidR="0052233B" w:rsidRPr="00333E03" w:rsidRDefault="0052233B" w:rsidP="00286DDD">
      <w:pPr>
        <w:pStyle w:val="100"/>
        <w:rPr>
          <w:rtl/>
        </w:rPr>
      </w:pPr>
      <w:r w:rsidRPr="00286DDD">
        <w:rPr>
          <w:rStyle w:val="Heading5Char"/>
          <w:rFonts w:hint="cs"/>
          <w:color w:val="387026"/>
          <w:spacing w:val="0"/>
          <w:rtl/>
        </w:rPr>
        <w:lastRenderedPageBreak/>
        <w:t>דוחות עבודה:</w:t>
      </w:r>
      <w:r>
        <w:rPr>
          <w:rFonts w:hint="cs"/>
          <w:rtl/>
        </w:rPr>
        <w:t xml:space="preserve"> </w:t>
      </w:r>
      <w:r w:rsidRPr="00333E03">
        <w:rPr>
          <w:rFonts w:hint="cs"/>
          <w:rtl/>
        </w:rPr>
        <w:t xml:space="preserve">בסוף כל חודש מאשרים </w:t>
      </w:r>
      <w:r w:rsidRPr="00333E03">
        <w:rPr>
          <w:rFonts w:hint="eastAsia"/>
          <w:rtl/>
        </w:rPr>
        <w:t>מנהלי</w:t>
      </w:r>
      <w:r w:rsidRPr="00333E03">
        <w:rPr>
          <w:rtl/>
        </w:rPr>
        <w:t xml:space="preserve"> </w:t>
      </w:r>
      <w:r w:rsidRPr="00333E03">
        <w:rPr>
          <w:rFonts w:hint="eastAsia"/>
          <w:rtl/>
        </w:rPr>
        <w:t>האגפים</w:t>
      </w:r>
      <w:r w:rsidRPr="00333E03">
        <w:rPr>
          <w:rFonts w:hint="cs"/>
          <w:rtl/>
        </w:rPr>
        <w:t xml:space="preserve"> ב</w:t>
      </w:r>
      <w:r>
        <w:rPr>
          <w:rFonts w:hint="cs"/>
          <w:rtl/>
        </w:rPr>
        <w:t>שה</w:t>
      </w:r>
      <w:r>
        <w:rPr>
          <w:rtl/>
        </w:rPr>
        <w:t>"</w:t>
      </w:r>
      <w:r>
        <w:rPr>
          <w:rFonts w:hint="cs"/>
          <w:rtl/>
        </w:rPr>
        <w:t xml:space="preserve">ם </w:t>
      </w:r>
      <w:r w:rsidRPr="00333E03">
        <w:rPr>
          <w:rFonts w:hint="cs"/>
          <w:rtl/>
        </w:rPr>
        <w:t>את דוח העבודה החודשי של המדריכים</w:t>
      </w:r>
      <w:r>
        <w:rPr>
          <w:rFonts w:hint="cs"/>
          <w:rtl/>
        </w:rPr>
        <w:t>,</w:t>
      </w:r>
      <w:r w:rsidRPr="00333E03">
        <w:rPr>
          <w:rFonts w:hint="cs"/>
          <w:rtl/>
        </w:rPr>
        <w:t xml:space="preserve"> שנועד לפרט את עבודתם במהלך החודש שחלף ואת יעדי נסיעתם (להלן - דוח </w:t>
      </w:r>
      <w:r>
        <w:rPr>
          <w:rFonts w:hint="cs"/>
          <w:rtl/>
        </w:rPr>
        <w:t>עבודה חודשי</w:t>
      </w:r>
      <w:r w:rsidRPr="00333E03">
        <w:rPr>
          <w:rFonts w:hint="cs"/>
          <w:rtl/>
        </w:rPr>
        <w:t>)</w:t>
      </w:r>
      <w:r>
        <w:rPr>
          <w:rStyle w:val="FootnoteReference"/>
          <w:rtl/>
        </w:rPr>
        <w:footnoteReference w:id="18"/>
      </w:r>
      <w:r w:rsidRPr="00333E03">
        <w:rPr>
          <w:rFonts w:hint="cs"/>
          <w:rtl/>
        </w:rPr>
        <w:t xml:space="preserve">. </w:t>
      </w:r>
    </w:p>
    <w:p w14:paraId="6A6A8673" w14:textId="77777777" w:rsidR="0052233B" w:rsidRDefault="0052233B" w:rsidP="00FE623D">
      <w:pPr>
        <w:pStyle w:val="af1"/>
        <w:rPr>
          <w:rtl/>
        </w:rPr>
      </w:pPr>
      <w:r w:rsidRPr="00333E03">
        <w:rPr>
          <w:rFonts w:hint="cs"/>
          <w:rtl/>
        </w:rPr>
        <w:t xml:space="preserve">משרד מבקר המדינה ערך בדיקה </w:t>
      </w:r>
      <w:r>
        <w:rPr>
          <w:rFonts w:hint="cs"/>
          <w:rtl/>
        </w:rPr>
        <w:t xml:space="preserve">אקראית </w:t>
      </w:r>
      <w:r w:rsidRPr="00333E03">
        <w:rPr>
          <w:rFonts w:hint="cs"/>
          <w:rtl/>
        </w:rPr>
        <w:t xml:space="preserve">של </w:t>
      </w:r>
      <w:r>
        <w:rPr>
          <w:rFonts w:hint="cs"/>
          <w:rtl/>
        </w:rPr>
        <w:t>40 ד</w:t>
      </w:r>
      <w:r w:rsidRPr="00333E03">
        <w:rPr>
          <w:rFonts w:hint="cs"/>
          <w:rtl/>
        </w:rPr>
        <w:t xml:space="preserve">וחות </w:t>
      </w:r>
      <w:r>
        <w:rPr>
          <w:rFonts w:hint="cs"/>
          <w:rtl/>
        </w:rPr>
        <w:t>עבודה חודשיים</w:t>
      </w:r>
      <w:r w:rsidRPr="00333E03">
        <w:rPr>
          <w:rFonts w:hint="cs"/>
          <w:rtl/>
        </w:rPr>
        <w:t xml:space="preserve"> ש</w:t>
      </w:r>
      <w:r>
        <w:rPr>
          <w:rFonts w:hint="cs"/>
          <w:rtl/>
        </w:rPr>
        <w:t>הגישו</w:t>
      </w:r>
      <w:r w:rsidRPr="00333E03">
        <w:rPr>
          <w:rFonts w:hint="cs"/>
          <w:rtl/>
        </w:rPr>
        <w:t xml:space="preserve"> </w:t>
      </w:r>
      <w:r>
        <w:rPr>
          <w:rFonts w:hint="cs"/>
          <w:rtl/>
        </w:rPr>
        <w:t xml:space="preserve">שבעה </w:t>
      </w:r>
      <w:r w:rsidRPr="00333E03">
        <w:rPr>
          <w:rFonts w:hint="cs"/>
          <w:rtl/>
        </w:rPr>
        <w:t xml:space="preserve">מדריכים בשה"ם </w:t>
      </w:r>
      <w:r>
        <w:rPr>
          <w:rFonts w:hint="cs"/>
          <w:rtl/>
        </w:rPr>
        <w:t>ו</w:t>
      </w:r>
      <w:r w:rsidRPr="00333E03">
        <w:rPr>
          <w:rFonts w:hint="cs"/>
          <w:rtl/>
        </w:rPr>
        <w:t xml:space="preserve">שאושרו בידי </w:t>
      </w:r>
      <w:r w:rsidRPr="00333E03">
        <w:rPr>
          <w:rFonts w:hint="eastAsia"/>
          <w:rtl/>
        </w:rPr>
        <w:t>מנהלי</w:t>
      </w:r>
      <w:r w:rsidRPr="00333E03">
        <w:rPr>
          <w:rtl/>
        </w:rPr>
        <w:t xml:space="preserve"> </w:t>
      </w:r>
      <w:r w:rsidRPr="00333E03">
        <w:rPr>
          <w:rFonts w:hint="cs"/>
          <w:rtl/>
        </w:rPr>
        <w:t xml:space="preserve">האגפים בשנים 2018 ו-2019. מהבדיקה עולה כי </w:t>
      </w:r>
      <w:r>
        <w:rPr>
          <w:rFonts w:hint="cs"/>
          <w:rtl/>
        </w:rPr>
        <w:t>גם לאחר ביצוע ההדרכות, דיווחי</w:t>
      </w:r>
      <w:r w:rsidRPr="00333E03">
        <w:rPr>
          <w:rFonts w:hint="cs"/>
          <w:rtl/>
        </w:rPr>
        <w:t xml:space="preserve"> המדריכים על </w:t>
      </w:r>
      <w:r>
        <w:rPr>
          <w:rFonts w:hint="cs"/>
          <w:rtl/>
        </w:rPr>
        <w:t>תוכני העבודה</w:t>
      </w:r>
      <w:r w:rsidRPr="00333E03">
        <w:rPr>
          <w:rFonts w:hint="cs"/>
          <w:rtl/>
        </w:rPr>
        <w:t xml:space="preserve"> הי</w:t>
      </w:r>
      <w:r>
        <w:rPr>
          <w:rFonts w:hint="cs"/>
          <w:rtl/>
        </w:rPr>
        <w:t>ו</w:t>
      </w:r>
      <w:r w:rsidRPr="00333E03">
        <w:rPr>
          <w:rFonts w:hint="cs"/>
          <w:rtl/>
        </w:rPr>
        <w:t xml:space="preserve"> כללי</w:t>
      </w:r>
      <w:r>
        <w:rPr>
          <w:rFonts w:hint="cs"/>
          <w:rtl/>
        </w:rPr>
        <w:t>ים</w:t>
      </w:r>
      <w:r w:rsidRPr="00333E03">
        <w:rPr>
          <w:rFonts w:hint="cs"/>
          <w:rtl/>
        </w:rPr>
        <w:t xml:space="preserve"> בלבד ולא ניתן היה ללמוד מ</w:t>
      </w:r>
      <w:r>
        <w:rPr>
          <w:rFonts w:hint="cs"/>
          <w:rtl/>
        </w:rPr>
        <w:t>הם</w:t>
      </w:r>
      <w:r w:rsidRPr="00333E03">
        <w:rPr>
          <w:rFonts w:hint="cs"/>
          <w:rtl/>
        </w:rPr>
        <w:t xml:space="preserve"> </w:t>
      </w:r>
      <w:r>
        <w:rPr>
          <w:rFonts w:hint="cs"/>
          <w:rtl/>
        </w:rPr>
        <w:t>מי היו</w:t>
      </w:r>
      <w:r w:rsidRPr="00333E03">
        <w:rPr>
          <w:rFonts w:hint="cs"/>
          <w:rtl/>
        </w:rPr>
        <w:t xml:space="preserve"> החקלאים שהודרכו ו</w:t>
      </w:r>
      <w:r>
        <w:rPr>
          <w:rFonts w:hint="cs"/>
          <w:rtl/>
        </w:rPr>
        <w:t>מה היה</w:t>
      </w:r>
      <w:r w:rsidRPr="00333E03">
        <w:rPr>
          <w:rFonts w:hint="cs"/>
          <w:rtl/>
        </w:rPr>
        <w:t xml:space="preserve"> מספרם. כך לדוגמה, </w:t>
      </w:r>
      <w:r>
        <w:rPr>
          <w:rFonts w:hint="cs"/>
          <w:rtl/>
        </w:rPr>
        <w:t>ה</w:t>
      </w:r>
      <w:r w:rsidRPr="005A7B3B">
        <w:rPr>
          <w:rFonts w:hint="cs"/>
          <w:rtl/>
        </w:rPr>
        <w:t>מדריכים נ</w:t>
      </w:r>
      <w:r>
        <w:rPr>
          <w:rFonts w:hint="cs"/>
          <w:rtl/>
        </w:rPr>
        <w:t>הגו</w:t>
      </w:r>
      <w:r w:rsidRPr="005A7B3B">
        <w:rPr>
          <w:rFonts w:hint="cs"/>
          <w:rtl/>
        </w:rPr>
        <w:t xml:space="preserve"> לציין בפירוט העבודה </w:t>
      </w:r>
      <w:r>
        <w:rPr>
          <w:rFonts w:hint="cs"/>
          <w:rtl/>
        </w:rPr>
        <w:t xml:space="preserve">תיאורים כגון </w:t>
      </w:r>
      <w:r w:rsidRPr="005A7B3B">
        <w:rPr>
          <w:rFonts w:hint="cs"/>
          <w:rtl/>
        </w:rPr>
        <w:t>"ביקור חקלאים" ו"הדרכה"</w:t>
      </w:r>
      <w:r>
        <w:rPr>
          <w:rFonts w:hint="cs"/>
          <w:rtl/>
        </w:rPr>
        <w:t>, אך</w:t>
      </w:r>
      <w:r w:rsidRPr="005A7B3B">
        <w:rPr>
          <w:rFonts w:hint="cs"/>
          <w:rtl/>
        </w:rPr>
        <w:t xml:space="preserve"> </w:t>
      </w:r>
      <w:r>
        <w:rPr>
          <w:rFonts w:hint="cs"/>
          <w:rtl/>
        </w:rPr>
        <w:t>ללא פירוט</w:t>
      </w:r>
      <w:r w:rsidRPr="005A7B3B">
        <w:rPr>
          <w:rFonts w:hint="cs"/>
          <w:rtl/>
        </w:rPr>
        <w:t>.</w:t>
      </w:r>
      <w:r>
        <w:rPr>
          <w:rFonts w:hint="cs"/>
          <w:rtl/>
        </w:rPr>
        <w:t xml:space="preserve"> </w:t>
      </w:r>
      <w:r w:rsidRPr="00EF1CEF">
        <w:rPr>
          <w:rFonts w:hint="cs"/>
          <w:rtl/>
        </w:rPr>
        <w:t xml:space="preserve">משרד מבקר המדינה ממליץ לשה"ם להנחיל בקרב המדריכים </w:t>
      </w:r>
      <w:r>
        <w:rPr>
          <w:rFonts w:hint="cs"/>
          <w:rtl/>
        </w:rPr>
        <w:t xml:space="preserve">נוהל </w:t>
      </w:r>
      <w:r w:rsidRPr="00EF1CEF">
        <w:rPr>
          <w:rFonts w:hint="cs"/>
          <w:rtl/>
        </w:rPr>
        <w:t>דיווח מפורט ופרטני של העבודה שבוצעה, ש</w:t>
      </w:r>
      <w:r>
        <w:rPr>
          <w:rFonts w:hint="cs"/>
          <w:rtl/>
        </w:rPr>
        <w:t xml:space="preserve">ממנו </w:t>
      </w:r>
      <w:r w:rsidRPr="00EF1CEF">
        <w:rPr>
          <w:rFonts w:hint="cs"/>
          <w:rtl/>
        </w:rPr>
        <w:t>ניתן יהיה ללמוד מי החקלאים שקיבלו הדרכה,</w:t>
      </w:r>
      <w:r>
        <w:rPr>
          <w:rFonts w:hint="cs"/>
          <w:rtl/>
        </w:rPr>
        <w:t xml:space="preserve"> מתי התקיימו ההדרכות</w:t>
      </w:r>
      <w:r w:rsidRPr="00EF1CEF">
        <w:rPr>
          <w:rFonts w:hint="cs"/>
          <w:rtl/>
        </w:rPr>
        <w:t xml:space="preserve"> וא</w:t>
      </w:r>
      <w:r>
        <w:rPr>
          <w:rFonts w:hint="cs"/>
          <w:rtl/>
        </w:rPr>
        <w:t>י</w:t>
      </w:r>
      <w:r w:rsidRPr="00EF1CEF">
        <w:rPr>
          <w:rFonts w:hint="cs"/>
          <w:rtl/>
        </w:rPr>
        <w:t>לו פעולות נוספות ביצע המדריך</w:t>
      </w:r>
      <w:r>
        <w:rPr>
          <w:rFonts w:hint="cs"/>
          <w:rtl/>
        </w:rPr>
        <w:t xml:space="preserve"> ביום העבודה</w:t>
      </w:r>
      <w:r w:rsidRPr="00EF1CEF">
        <w:rPr>
          <w:rFonts w:hint="cs"/>
          <w:rtl/>
        </w:rPr>
        <w:t>. מידע</w:t>
      </w:r>
      <w:r>
        <w:rPr>
          <w:rFonts w:hint="cs"/>
          <w:rtl/>
        </w:rPr>
        <w:t xml:space="preserve"> זה</w:t>
      </w:r>
      <w:r w:rsidRPr="00EF1CEF">
        <w:rPr>
          <w:rFonts w:hint="cs"/>
          <w:rtl/>
        </w:rPr>
        <w:t xml:space="preserve"> יוכל לה</w:t>
      </w:r>
      <w:r>
        <w:rPr>
          <w:rFonts w:hint="cs"/>
          <w:rtl/>
        </w:rPr>
        <w:t>י</w:t>
      </w:r>
      <w:r w:rsidRPr="00EF1CEF">
        <w:rPr>
          <w:rFonts w:hint="cs"/>
          <w:rtl/>
        </w:rPr>
        <w:t>בחן מול צפי העבודה שתוכנן בת</w:t>
      </w:r>
      <w:r>
        <w:rPr>
          <w:rFonts w:hint="cs"/>
          <w:rtl/>
        </w:rPr>
        <w:t>ו</w:t>
      </w:r>
      <w:r w:rsidRPr="00EF1CEF">
        <w:rPr>
          <w:rFonts w:hint="cs"/>
          <w:rtl/>
        </w:rPr>
        <w:t>כניות העבודה</w:t>
      </w:r>
      <w:r>
        <w:rPr>
          <w:rFonts w:hint="cs"/>
          <w:rtl/>
        </w:rPr>
        <w:t xml:space="preserve"> </w:t>
      </w:r>
      <w:r w:rsidRPr="00A2354B">
        <w:rPr>
          <w:rFonts w:hint="cs"/>
          <w:rtl/>
        </w:rPr>
        <w:t xml:space="preserve">ומול </w:t>
      </w:r>
      <w:r>
        <w:rPr>
          <w:rFonts w:hint="cs"/>
          <w:rtl/>
        </w:rPr>
        <w:t>דוחות העבודה</w:t>
      </w:r>
      <w:r w:rsidRPr="00A2354B">
        <w:rPr>
          <w:rFonts w:hint="cs"/>
          <w:rtl/>
        </w:rPr>
        <w:t xml:space="preserve"> של המדריכים.</w:t>
      </w:r>
      <w:r w:rsidRPr="00EF1CEF">
        <w:rPr>
          <w:rFonts w:hint="cs"/>
          <w:rtl/>
        </w:rPr>
        <w:t xml:space="preserve"> </w:t>
      </w:r>
    </w:p>
    <w:p w14:paraId="1DC35C65" w14:textId="77777777" w:rsidR="0052233B" w:rsidRPr="00EF1CEF" w:rsidRDefault="0052233B" w:rsidP="00FE623D">
      <w:pPr>
        <w:pStyle w:val="100"/>
        <w:rPr>
          <w:b/>
          <w:bCs/>
          <w:rtl/>
        </w:rPr>
      </w:pPr>
      <w:r>
        <w:rPr>
          <w:rFonts w:hint="cs"/>
          <w:rtl/>
        </w:rPr>
        <w:t xml:space="preserve">בתשובתו מסר משרד החקלאות כי </w:t>
      </w:r>
      <w:r w:rsidRPr="00E27C41">
        <w:rPr>
          <w:rtl/>
        </w:rPr>
        <w:t>הער</w:t>
      </w:r>
      <w:r>
        <w:rPr>
          <w:rFonts w:hint="cs"/>
          <w:rtl/>
        </w:rPr>
        <w:t xml:space="preserve">ת הביקורת </w:t>
      </w:r>
      <w:r w:rsidRPr="00E27C41">
        <w:rPr>
          <w:rtl/>
        </w:rPr>
        <w:t>התקבלה</w:t>
      </w:r>
      <w:r>
        <w:rPr>
          <w:rFonts w:hint="cs"/>
          <w:rtl/>
        </w:rPr>
        <w:t xml:space="preserve">, וכי </w:t>
      </w:r>
      <w:r w:rsidRPr="00E27C41">
        <w:rPr>
          <w:rtl/>
        </w:rPr>
        <w:t>שה"</w:t>
      </w:r>
      <w:r>
        <w:rPr>
          <w:rFonts w:hint="cs"/>
          <w:rtl/>
        </w:rPr>
        <w:t>ם</w:t>
      </w:r>
      <w:r w:rsidRPr="00E27C41">
        <w:rPr>
          <w:rtl/>
        </w:rPr>
        <w:t xml:space="preserve"> בוחן בימים אלו דרכים לניהול נכון של </w:t>
      </w:r>
      <w:r>
        <w:rPr>
          <w:rFonts w:hint="cs"/>
          <w:rtl/>
        </w:rPr>
        <w:t>ה</w:t>
      </w:r>
      <w:r w:rsidRPr="00E27C41">
        <w:rPr>
          <w:rtl/>
        </w:rPr>
        <w:t>מדריכי</w:t>
      </w:r>
      <w:r>
        <w:rPr>
          <w:rFonts w:hint="cs"/>
          <w:rtl/>
        </w:rPr>
        <w:t>ם</w:t>
      </w:r>
      <w:r w:rsidRPr="00E27C41">
        <w:rPr>
          <w:rtl/>
        </w:rPr>
        <w:t xml:space="preserve"> תוך הגדלת יכולת הבקרה עליהם.</w:t>
      </w:r>
      <w:r>
        <w:rPr>
          <w:rFonts w:hint="cs"/>
          <w:b/>
          <w:bCs/>
          <w:rtl/>
        </w:rPr>
        <w:t xml:space="preserve"> </w:t>
      </w:r>
      <w:r>
        <w:rPr>
          <w:rFonts w:hint="cs"/>
          <w:rtl/>
        </w:rPr>
        <w:t xml:space="preserve">לדבריו, </w:t>
      </w:r>
      <w:r w:rsidRPr="00E5054B">
        <w:rPr>
          <w:rtl/>
        </w:rPr>
        <w:t>כלי</w:t>
      </w:r>
      <w:r>
        <w:rPr>
          <w:rFonts w:hint="cs"/>
          <w:rtl/>
        </w:rPr>
        <w:t xml:space="preserve"> הדיווח החדש המפותח בימים אלה בשה"ם </w:t>
      </w:r>
      <w:r w:rsidRPr="00E5054B">
        <w:rPr>
          <w:rtl/>
        </w:rPr>
        <w:t>יאפשר למדריך ה</w:t>
      </w:r>
      <w:r>
        <w:rPr>
          <w:rFonts w:hint="cs"/>
          <w:rtl/>
        </w:rPr>
        <w:t>מ</w:t>
      </w:r>
      <w:r w:rsidRPr="00E5054B">
        <w:rPr>
          <w:rtl/>
        </w:rPr>
        <w:t xml:space="preserve">גיע </w:t>
      </w:r>
      <w:r>
        <w:rPr>
          <w:rFonts w:hint="cs"/>
          <w:rtl/>
        </w:rPr>
        <w:t>לביקור ב</w:t>
      </w:r>
      <w:r w:rsidRPr="00E5054B">
        <w:rPr>
          <w:rtl/>
        </w:rPr>
        <w:t xml:space="preserve">שטח החקלאי, לתעד את מיקום החלקה </w:t>
      </w:r>
      <w:r>
        <w:rPr>
          <w:rFonts w:hint="cs"/>
          <w:rtl/>
        </w:rPr>
        <w:t>ש</w:t>
      </w:r>
      <w:r w:rsidRPr="00E5054B">
        <w:rPr>
          <w:rtl/>
        </w:rPr>
        <w:t>בה ביקר</w:t>
      </w:r>
      <w:r>
        <w:rPr>
          <w:rFonts w:hint="cs"/>
          <w:rtl/>
        </w:rPr>
        <w:t>,</w:t>
      </w:r>
      <w:r w:rsidRPr="00E5054B">
        <w:rPr>
          <w:rtl/>
        </w:rPr>
        <w:t xml:space="preserve"> </w:t>
      </w:r>
      <w:r>
        <w:rPr>
          <w:rFonts w:hint="cs"/>
          <w:rtl/>
        </w:rPr>
        <w:t xml:space="preserve">וכן </w:t>
      </w:r>
      <w:r w:rsidRPr="00E5054B">
        <w:rPr>
          <w:rtl/>
        </w:rPr>
        <w:t xml:space="preserve">לתעד ממצאים והמלצות שנתן למגדל בהקשר לנושא הביקור ולשתף את עמיתיו </w:t>
      </w:r>
      <w:r>
        <w:rPr>
          <w:rFonts w:hint="cs"/>
          <w:rtl/>
        </w:rPr>
        <w:t>ל</w:t>
      </w:r>
      <w:r w:rsidRPr="00E5054B">
        <w:rPr>
          <w:rtl/>
        </w:rPr>
        <w:t>צוות בממצאים</w:t>
      </w:r>
      <w:r>
        <w:rPr>
          <w:rFonts w:hint="cs"/>
          <w:rtl/>
        </w:rPr>
        <w:t>.</w:t>
      </w:r>
    </w:p>
    <w:p w14:paraId="53B6381E" w14:textId="77777777" w:rsidR="0052233B" w:rsidRDefault="0052233B" w:rsidP="00FE623D">
      <w:pPr>
        <w:pStyle w:val="100"/>
        <w:rPr>
          <w:b/>
          <w:bCs/>
          <w:rtl/>
        </w:rPr>
      </w:pPr>
      <w:r w:rsidRPr="00FE623D">
        <w:rPr>
          <w:rStyle w:val="Heading5Char"/>
          <w:rFonts w:hint="cs"/>
          <w:color w:val="387026"/>
          <w:spacing w:val="0"/>
          <w:rtl/>
        </w:rPr>
        <w:t>שעות עבודת המדריכים:</w:t>
      </w:r>
      <w:r w:rsidRPr="00333E03">
        <w:rPr>
          <w:rFonts w:hint="cs"/>
          <w:rtl/>
        </w:rPr>
        <w:t xml:space="preserve"> משרד</w:t>
      </w:r>
      <w:r>
        <w:rPr>
          <w:rFonts w:hint="cs"/>
          <w:rtl/>
        </w:rPr>
        <w:t xml:space="preserve"> החקלאות</w:t>
      </w:r>
      <w:r w:rsidRPr="00333E03">
        <w:rPr>
          <w:rFonts w:hint="cs"/>
          <w:rtl/>
        </w:rPr>
        <w:t xml:space="preserve"> מקצה עבור </w:t>
      </w:r>
      <w:r>
        <w:rPr>
          <w:rFonts w:hint="cs"/>
          <w:rtl/>
        </w:rPr>
        <w:t>כל אחד מ</w:t>
      </w:r>
      <w:r w:rsidRPr="00333E03">
        <w:rPr>
          <w:rFonts w:hint="cs"/>
          <w:rtl/>
        </w:rPr>
        <w:t>המדריכים והממ"רים בשה"ם מכסה של 50 שעות נוספות לחודש (להלן - ש"נ). מכסת הש"נ שוו</w:t>
      </w:r>
      <w:r>
        <w:rPr>
          <w:rFonts w:hint="cs"/>
          <w:rtl/>
        </w:rPr>
        <w:t>ה</w:t>
      </w:r>
      <w:r w:rsidRPr="00333E03">
        <w:rPr>
          <w:rFonts w:hint="cs"/>
          <w:rtl/>
        </w:rPr>
        <w:t xml:space="preserve"> </w:t>
      </w:r>
      <w:r>
        <w:rPr>
          <w:rFonts w:hint="cs"/>
          <w:rtl/>
        </w:rPr>
        <w:t>כ</w:t>
      </w:r>
      <w:r w:rsidRPr="00333E03">
        <w:rPr>
          <w:rFonts w:hint="cs"/>
          <w:rtl/>
        </w:rPr>
        <w:t xml:space="preserve">רבע מסך שעות העבודה החודשיות של עובד במשרה מלאה. להלן בתרשים </w:t>
      </w:r>
      <w:r>
        <w:rPr>
          <w:rFonts w:hint="cs"/>
          <w:rtl/>
        </w:rPr>
        <w:t>6</w:t>
      </w:r>
      <w:r w:rsidRPr="00333E03">
        <w:rPr>
          <w:rFonts w:hint="cs"/>
          <w:rtl/>
        </w:rPr>
        <w:t xml:space="preserve"> </w:t>
      </w:r>
      <w:r w:rsidRPr="00333E03">
        <w:rPr>
          <w:rtl/>
        </w:rPr>
        <w:t>התפלגות ממוצע ש</w:t>
      </w:r>
      <w:r w:rsidRPr="00333E03">
        <w:rPr>
          <w:rFonts w:hint="cs"/>
          <w:rtl/>
        </w:rPr>
        <w:t>"</w:t>
      </w:r>
      <w:r w:rsidRPr="00333E03">
        <w:rPr>
          <w:rtl/>
        </w:rPr>
        <w:t xml:space="preserve">נ </w:t>
      </w:r>
      <w:r w:rsidRPr="00333E03">
        <w:rPr>
          <w:rFonts w:hint="cs"/>
          <w:rtl/>
        </w:rPr>
        <w:t xml:space="preserve">של המדריכים והממ"רים </w:t>
      </w:r>
      <w:r w:rsidRPr="00333E03">
        <w:rPr>
          <w:rtl/>
        </w:rPr>
        <w:t>בשנת 2018 לפי חודשים</w:t>
      </w:r>
      <w:r>
        <w:rPr>
          <w:rFonts w:hint="cs"/>
          <w:rtl/>
        </w:rPr>
        <w:t xml:space="preserve"> ולפי מספר ימי העבודה בחודש</w:t>
      </w:r>
      <w:r w:rsidRPr="00333E03">
        <w:rPr>
          <w:rFonts w:hint="cs"/>
          <w:rtl/>
        </w:rPr>
        <w:t xml:space="preserve">. </w:t>
      </w:r>
    </w:p>
    <w:p w14:paraId="1093CB44" w14:textId="77777777" w:rsidR="0052233B" w:rsidRPr="006140DD" w:rsidRDefault="0052233B" w:rsidP="0052233B">
      <w:pPr>
        <w:spacing w:line="269" w:lineRule="auto"/>
        <w:rPr>
          <w:b/>
          <w:bCs/>
          <w:sz w:val="18"/>
          <w:szCs w:val="22"/>
          <w:rtl/>
        </w:rPr>
      </w:pPr>
    </w:p>
    <w:p w14:paraId="39D0BA78" w14:textId="77777777" w:rsidR="00FE623D" w:rsidRDefault="00FE623D">
      <w:pPr>
        <w:bidi w:val="0"/>
        <w:spacing w:after="200" w:line="276" w:lineRule="auto"/>
        <w:rPr>
          <w:b/>
          <w:bCs/>
          <w:rtl/>
        </w:rPr>
      </w:pPr>
      <w:r>
        <w:rPr>
          <w:b/>
          <w:bCs/>
          <w:rtl/>
        </w:rPr>
        <w:br w:type="page"/>
      </w:r>
    </w:p>
    <w:p w14:paraId="10E9A68E" w14:textId="3332AAD7" w:rsidR="0052233B" w:rsidRPr="00FE623D" w:rsidRDefault="0052233B" w:rsidP="00FE623D">
      <w:pPr>
        <w:pStyle w:val="a6"/>
        <w:rPr>
          <w:b/>
          <w:bCs/>
          <w:rtl/>
        </w:rPr>
      </w:pPr>
      <w:r w:rsidRPr="00333E03">
        <w:rPr>
          <w:rFonts w:hint="cs"/>
          <w:rtl/>
        </w:rPr>
        <w:lastRenderedPageBreak/>
        <w:t xml:space="preserve">תרשים </w:t>
      </w:r>
      <w:r>
        <w:rPr>
          <w:rFonts w:hint="cs"/>
          <w:rtl/>
        </w:rPr>
        <w:t xml:space="preserve">6: </w:t>
      </w:r>
      <w:r w:rsidRPr="00FE623D">
        <w:rPr>
          <w:b/>
          <w:bCs/>
          <w:rtl/>
        </w:rPr>
        <w:t xml:space="preserve">התפלגות ממוצע </w:t>
      </w:r>
      <w:r w:rsidRPr="00FE623D">
        <w:rPr>
          <w:rFonts w:hint="cs"/>
          <w:b/>
          <w:bCs/>
          <w:rtl/>
        </w:rPr>
        <w:t>שעות נוספות</w:t>
      </w:r>
      <w:r w:rsidRPr="00FE623D">
        <w:rPr>
          <w:b/>
          <w:bCs/>
          <w:rtl/>
        </w:rPr>
        <w:t xml:space="preserve"> </w:t>
      </w:r>
      <w:r w:rsidRPr="00FE623D">
        <w:rPr>
          <w:rFonts w:hint="cs"/>
          <w:b/>
          <w:bCs/>
          <w:rtl/>
        </w:rPr>
        <w:t>של המדריכים והממ"רים, 2018</w:t>
      </w:r>
      <w:r w:rsidRPr="00FE623D">
        <w:rPr>
          <w:b/>
          <w:bCs/>
          <w:rtl/>
        </w:rPr>
        <w:t xml:space="preserve"> </w:t>
      </w:r>
      <w:r w:rsidRPr="00FE623D">
        <w:rPr>
          <w:rFonts w:hint="cs"/>
          <w:b/>
          <w:bCs/>
          <w:rtl/>
        </w:rPr>
        <w:t>(ב</w:t>
      </w:r>
      <w:r w:rsidRPr="00FE623D">
        <w:rPr>
          <w:b/>
          <w:bCs/>
          <w:rtl/>
        </w:rPr>
        <w:t>חודשים</w:t>
      </w:r>
      <w:r w:rsidRPr="00FE623D">
        <w:rPr>
          <w:rFonts w:hint="cs"/>
          <w:b/>
          <w:bCs/>
          <w:rtl/>
        </w:rPr>
        <w:t xml:space="preserve"> ו</w:t>
      </w:r>
      <w:r w:rsidRPr="00FE623D">
        <w:rPr>
          <w:b/>
          <w:bCs/>
          <w:rtl/>
        </w:rPr>
        <w:t xml:space="preserve">מספר ימי העבודה </w:t>
      </w:r>
      <w:r w:rsidRPr="00FE623D">
        <w:rPr>
          <w:rFonts w:hint="cs"/>
          <w:b/>
          <w:bCs/>
          <w:rtl/>
        </w:rPr>
        <w:t>בחודש)</w:t>
      </w:r>
    </w:p>
    <w:p w14:paraId="6EA74790" w14:textId="77777777" w:rsidR="0052233B" w:rsidRDefault="0052233B" w:rsidP="0052233B">
      <w:pPr>
        <w:spacing w:line="269" w:lineRule="auto"/>
        <w:jc w:val="center"/>
        <w:rPr>
          <w:rtl/>
        </w:rPr>
      </w:pPr>
      <w:r w:rsidRPr="00333E03">
        <w:rPr>
          <w:noProof/>
        </w:rPr>
        <w:drawing>
          <wp:inline distT="0" distB="0" distL="0" distR="0" wp14:anchorId="597E4D8F" wp14:editId="5D725BE9">
            <wp:extent cx="4458071" cy="2600696"/>
            <wp:effectExtent l="0" t="0" r="0" b="9525"/>
            <wp:docPr id="341363907"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713F13" w14:textId="77777777" w:rsidR="0052233B" w:rsidRPr="00D17624" w:rsidRDefault="0052233B" w:rsidP="00FE623D">
      <w:pPr>
        <w:pStyle w:val="a8"/>
        <w:rPr>
          <w:rtl/>
        </w:rPr>
      </w:pPr>
      <w:r w:rsidRPr="00D17624">
        <w:rPr>
          <w:rFonts w:hint="eastAsia"/>
          <w:rtl/>
        </w:rPr>
        <w:t>על</w:t>
      </w:r>
      <w:r w:rsidRPr="00D17624">
        <w:rPr>
          <w:rtl/>
        </w:rPr>
        <w:t xml:space="preserve"> </w:t>
      </w:r>
      <w:r w:rsidRPr="00D17624">
        <w:rPr>
          <w:rFonts w:hint="eastAsia"/>
          <w:rtl/>
        </w:rPr>
        <w:t>פי</w:t>
      </w:r>
      <w:r w:rsidRPr="00D17624">
        <w:rPr>
          <w:rtl/>
        </w:rPr>
        <w:t xml:space="preserve"> נתוני משרד החקלאות, בעיבוד משרד מבקר המדינה.</w:t>
      </w:r>
    </w:p>
    <w:p w14:paraId="4D4DFD0E" w14:textId="77777777" w:rsidR="00FE623D" w:rsidRDefault="00FE623D" w:rsidP="0052233B">
      <w:pPr>
        <w:spacing w:line="269" w:lineRule="auto"/>
        <w:rPr>
          <w:rtl/>
        </w:rPr>
      </w:pPr>
    </w:p>
    <w:p w14:paraId="66C5A499" w14:textId="1C1C143C" w:rsidR="0052233B" w:rsidRPr="00333E03" w:rsidRDefault="0052233B" w:rsidP="00FE623D">
      <w:pPr>
        <w:pStyle w:val="100"/>
        <w:rPr>
          <w:rtl/>
        </w:rPr>
      </w:pPr>
      <w:r w:rsidRPr="00333E03">
        <w:rPr>
          <w:rFonts w:hint="cs"/>
          <w:rtl/>
        </w:rPr>
        <w:t>מהנתונים בתרשים</w:t>
      </w:r>
      <w:r>
        <w:rPr>
          <w:rFonts w:hint="cs"/>
          <w:rtl/>
        </w:rPr>
        <w:t xml:space="preserve"> </w:t>
      </w:r>
      <w:r w:rsidR="003E4951">
        <w:rPr>
          <w:rFonts w:hint="cs"/>
          <w:rtl/>
        </w:rPr>
        <w:t>6</w:t>
      </w:r>
      <w:r w:rsidRPr="00333E03">
        <w:rPr>
          <w:rFonts w:hint="cs"/>
          <w:rtl/>
        </w:rPr>
        <w:t xml:space="preserve"> עולה כי בשנת 2018 היו בממוצע כ-20 ימי עבודה בכל חודש</w:t>
      </w:r>
      <w:r>
        <w:rPr>
          <w:rFonts w:hint="cs"/>
          <w:rtl/>
        </w:rPr>
        <w:t>,</w:t>
      </w:r>
      <w:r w:rsidRPr="00333E03">
        <w:rPr>
          <w:rFonts w:hint="cs"/>
          <w:rtl/>
        </w:rPr>
        <w:t xml:space="preserve"> וכל אחד מהמדריכים ומהממ"רים עבד בכל חודש בממוצע כ-47 ש"נ. יוצא אפוא כי המדריכים והממ"רים מימשו </w:t>
      </w:r>
      <w:r>
        <w:rPr>
          <w:rFonts w:hint="cs"/>
          <w:rtl/>
        </w:rPr>
        <w:t>בכל חודש עבודה</w:t>
      </w:r>
      <w:r w:rsidRPr="00333E03">
        <w:rPr>
          <w:rFonts w:hint="cs"/>
          <w:rtl/>
        </w:rPr>
        <w:t xml:space="preserve"> את רוב מכסת הש"נ החודשית שהקצה משרד</w:t>
      </w:r>
      <w:r>
        <w:rPr>
          <w:rFonts w:hint="cs"/>
          <w:rtl/>
        </w:rPr>
        <w:t xml:space="preserve"> החקלאות</w:t>
      </w:r>
      <w:r w:rsidRPr="00333E03">
        <w:rPr>
          <w:rFonts w:hint="cs"/>
          <w:rtl/>
        </w:rPr>
        <w:t xml:space="preserve">. </w:t>
      </w:r>
    </w:p>
    <w:p w14:paraId="3F637ED6" w14:textId="77777777" w:rsidR="0052233B" w:rsidRDefault="0052233B" w:rsidP="00FE623D">
      <w:pPr>
        <w:pStyle w:val="100"/>
        <w:rPr>
          <w:b/>
          <w:bCs/>
          <w:rtl/>
        </w:rPr>
      </w:pPr>
      <w:r w:rsidRPr="003B6D29">
        <w:rPr>
          <w:rFonts w:hint="cs"/>
          <w:rtl/>
        </w:rPr>
        <w:t>בהתאם לחוק שעות עבודה ומנוחה</w:t>
      </w:r>
      <w:r>
        <w:rPr>
          <w:rFonts w:hint="cs"/>
          <w:rtl/>
        </w:rPr>
        <w:t xml:space="preserve">, התשי"א-1951, קבע שר העבודה, </w:t>
      </w:r>
      <w:r w:rsidRPr="00333E03">
        <w:rPr>
          <w:rFonts w:hint="cs"/>
          <w:rtl/>
        </w:rPr>
        <w:t xml:space="preserve">הרווחה </w:t>
      </w:r>
      <w:r>
        <w:rPr>
          <w:rFonts w:hint="cs"/>
          <w:rtl/>
        </w:rPr>
        <w:t xml:space="preserve">והשירותים החברתיים </w:t>
      </w:r>
      <w:r w:rsidRPr="00333E03">
        <w:rPr>
          <w:rFonts w:hint="cs"/>
          <w:rtl/>
        </w:rPr>
        <w:t>כי אורך יום העבודה כולל שעות נוספות לא יעלה על 12 שעות</w:t>
      </w:r>
      <w:r>
        <w:rPr>
          <w:rFonts w:hint="cs"/>
          <w:rtl/>
        </w:rPr>
        <w:t>,</w:t>
      </w:r>
      <w:r w:rsidRPr="00333E03">
        <w:rPr>
          <w:rFonts w:hint="cs"/>
          <w:rtl/>
        </w:rPr>
        <w:t xml:space="preserve"> אלא אם ניתן לכך היתר. בשנת 2018 עבדו הממ"רים והמדריכים בשה"ם 17,084 ימים</w:t>
      </w:r>
      <w:r>
        <w:rPr>
          <w:rStyle w:val="FootnoteReference"/>
          <w:rtl/>
        </w:rPr>
        <w:footnoteReference w:id="19"/>
      </w:r>
      <w:r w:rsidRPr="00333E03">
        <w:rPr>
          <w:rFonts w:hint="cs"/>
          <w:rtl/>
        </w:rPr>
        <w:t xml:space="preserve">. להלן בתרשים </w:t>
      </w:r>
      <w:r>
        <w:rPr>
          <w:rFonts w:hint="cs"/>
          <w:rtl/>
        </w:rPr>
        <w:t xml:space="preserve">7 </w:t>
      </w:r>
      <w:r w:rsidRPr="00333E03">
        <w:rPr>
          <w:rFonts w:hint="cs"/>
          <w:rtl/>
        </w:rPr>
        <w:t xml:space="preserve">התפלגות ימי העבודה של הממ"רים והמדריכים בשה"ם בשנת 2018 לפי מספר שעות העבודה היומיות. </w:t>
      </w:r>
    </w:p>
    <w:p w14:paraId="6705AA3C" w14:textId="77777777" w:rsidR="0052233B" w:rsidRDefault="0052233B" w:rsidP="0052233B">
      <w:pPr>
        <w:spacing w:line="269" w:lineRule="auto"/>
        <w:rPr>
          <w:b/>
          <w:bCs/>
          <w:rtl/>
        </w:rPr>
      </w:pPr>
    </w:p>
    <w:p w14:paraId="5F60BF79" w14:textId="77777777" w:rsidR="0052233B" w:rsidRDefault="0052233B" w:rsidP="0052233B">
      <w:pPr>
        <w:spacing w:line="269" w:lineRule="auto"/>
        <w:rPr>
          <w:b/>
          <w:bCs/>
          <w:rtl/>
        </w:rPr>
      </w:pPr>
    </w:p>
    <w:p w14:paraId="1D9E7294" w14:textId="77777777" w:rsidR="0052233B" w:rsidRDefault="0052233B" w:rsidP="0052233B">
      <w:pPr>
        <w:spacing w:line="269" w:lineRule="auto"/>
        <w:rPr>
          <w:b/>
          <w:bCs/>
          <w:rtl/>
        </w:rPr>
      </w:pPr>
    </w:p>
    <w:p w14:paraId="629E67A3" w14:textId="77777777" w:rsidR="0052233B" w:rsidRDefault="0052233B" w:rsidP="0052233B">
      <w:pPr>
        <w:spacing w:line="269" w:lineRule="auto"/>
        <w:rPr>
          <w:b/>
          <w:bCs/>
          <w:rtl/>
        </w:rPr>
      </w:pPr>
    </w:p>
    <w:p w14:paraId="71FACA2E" w14:textId="77777777" w:rsidR="0052233B" w:rsidRDefault="0052233B" w:rsidP="0052233B">
      <w:pPr>
        <w:spacing w:line="269" w:lineRule="auto"/>
        <w:rPr>
          <w:b/>
          <w:bCs/>
          <w:rtl/>
        </w:rPr>
      </w:pPr>
    </w:p>
    <w:p w14:paraId="3D2B2B1E" w14:textId="77777777" w:rsidR="0052233B" w:rsidRDefault="0052233B" w:rsidP="0052233B">
      <w:pPr>
        <w:spacing w:line="269" w:lineRule="auto"/>
        <w:rPr>
          <w:b/>
          <w:bCs/>
          <w:rtl/>
        </w:rPr>
      </w:pPr>
    </w:p>
    <w:p w14:paraId="3C21E0A9" w14:textId="77777777" w:rsidR="0052233B" w:rsidRDefault="0052233B" w:rsidP="0052233B">
      <w:pPr>
        <w:spacing w:line="269" w:lineRule="auto"/>
        <w:rPr>
          <w:b/>
          <w:bCs/>
          <w:rtl/>
        </w:rPr>
      </w:pPr>
    </w:p>
    <w:p w14:paraId="7AB48729" w14:textId="77777777" w:rsidR="0052233B" w:rsidRDefault="0052233B" w:rsidP="0052233B">
      <w:pPr>
        <w:spacing w:line="269" w:lineRule="auto"/>
        <w:rPr>
          <w:b/>
          <w:bCs/>
          <w:rtl/>
        </w:rPr>
      </w:pPr>
    </w:p>
    <w:p w14:paraId="7AB232F1" w14:textId="77777777" w:rsidR="0052233B" w:rsidRDefault="0052233B" w:rsidP="0052233B">
      <w:pPr>
        <w:spacing w:line="269" w:lineRule="auto"/>
        <w:rPr>
          <w:b/>
          <w:bCs/>
          <w:rtl/>
        </w:rPr>
      </w:pPr>
    </w:p>
    <w:p w14:paraId="21593BEB" w14:textId="77777777" w:rsidR="0052233B" w:rsidRDefault="0052233B" w:rsidP="0052233B">
      <w:pPr>
        <w:spacing w:line="269" w:lineRule="auto"/>
        <w:rPr>
          <w:b/>
          <w:bCs/>
          <w:rtl/>
        </w:rPr>
      </w:pPr>
    </w:p>
    <w:p w14:paraId="775C5D4A" w14:textId="77777777" w:rsidR="0052233B" w:rsidRDefault="0052233B" w:rsidP="0052233B">
      <w:pPr>
        <w:spacing w:line="269" w:lineRule="auto"/>
        <w:rPr>
          <w:b/>
          <w:bCs/>
          <w:rtl/>
        </w:rPr>
      </w:pPr>
    </w:p>
    <w:p w14:paraId="2D73E58E" w14:textId="77777777" w:rsidR="0052233B" w:rsidRDefault="0052233B" w:rsidP="0052233B">
      <w:pPr>
        <w:spacing w:line="269" w:lineRule="auto"/>
        <w:rPr>
          <w:b/>
          <w:bCs/>
          <w:rtl/>
        </w:rPr>
      </w:pPr>
    </w:p>
    <w:p w14:paraId="523A5439" w14:textId="77777777" w:rsidR="0052233B" w:rsidRDefault="0052233B" w:rsidP="0052233B">
      <w:pPr>
        <w:spacing w:line="269" w:lineRule="auto"/>
        <w:rPr>
          <w:b/>
          <w:bCs/>
          <w:rtl/>
        </w:rPr>
      </w:pPr>
    </w:p>
    <w:p w14:paraId="22BDEE2B" w14:textId="77777777" w:rsidR="0052233B" w:rsidRDefault="0052233B" w:rsidP="0052233B">
      <w:pPr>
        <w:spacing w:line="269" w:lineRule="auto"/>
        <w:jc w:val="center"/>
        <w:rPr>
          <w:b/>
          <w:bCs/>
          <w:rtl/>
        </w:rPr>
      </w:pPr>
    </w:p>
    <w:p w14:paraId="6B66AAD4" w14:textId="77777777" w:rsidR="0052233B" w:rsidRPr="00FE623D" w:rsidRDefault="0052233B" w:rsidP="00FE623D">
      <w:pPr>
        <w:pStyle w:val="a6"/>
        <w:rPr>
          <w:b/>
          <w:bCs/>
          <w:rtl/>
        </w:rPr>
      </w:pPr>
      <w:r w:rsidRPr="00333E03">
        <w:rPr>
          <w:rFonts w:hint="cs"/>
          <w:rtl/>
        </w:rPr>
        <w:lastRenderedPageBreak/>
        <w:t xml:space="preserve">תרשים </w:t>
      </w:r>
      <w:r>
        <w:rPr>
          <w:rFonts w:hint="cs"/>
          <w:rtl/>
        </w:rPr>
        <w:t xml:space="preserve">7: </w:t>
      </w:r>
      <w:r w:rsidRPr="00FE623D">
        <w:rPr>
          <w:rFonts w:hint="cs"/>
          <w:b/>
          <w:bCs/>
          <w:rtl/>
        </w:rPr>
        <w:t>התפלגות ימי העבודה של הממ"רים והמדריכים בשה</w:t>
      </w:r>
      <w:r w:rsidRPr="00FE623D">
        <w:rPr>
          <w:b/>
          <w:bCs/>
          <w:rtl/>
        </w:rPr>
        <w:t>"</w:t>
      </w:r>
      <w:r w:rsidRPr="00FE623D">
        <w:rPr>
          <w:rFonts w:hint="cs"/>
          <w:b/>
          <w:bCs/>
          <w:rtl/>
        </w:rPr>
        <w:t xml:space="preserve">ם, 2018 (במספר שעות עבודה ממוצע ביום) </w:t>
      </w:r>
    </w:p>
    <w:p w14:paraId="5CB48498" w14:textId="77777777" w:rsidR="0052233B" w:rsidRPr="00333E03" w:rsidRDefault="0052233B" w:rsidP="0052233B">
      <w:pPr>
        <w:spacing w:line="269" w:lineRule="auto"/>
        <w:jc w:val="center"/>
        <w:rPr>
          <w:rtl/>
        </w:rPr>
      </w:pPr>
      <w:r>
        <w:rPr>
          <w:noProof/>
        </w:rPr>
        <w:drawing>
          <wp:inline distT="0" distB="0" distL="0" distR="0" wp14:anchorId="073CE83E" wp14:editId="46A649E5">
            <wp:extent cx="4684354" cy="2731325"/>
            <wp:effectExtent l="0" t="0" r="2540" b="12065"/>
            <wp:docPr id="341363908"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4FA58C" w14:textId="77777777" w:rsidR="0052233B" w:rsidRPr="00635175" w:rsidRDefault="0052233B" w:rsidP="00FE623D">
      <w:pPr>
        <w:pStyle w:val="a8"/>
        <w:rPr>
          <w:rtl/>
        </w:rPr>
      </w:pPr>
      <w:r>
        <w:rPr>
          <w:rFonts w:hint="cs"/>
          <w:rtl/>
        </w:rPr>
        <w:t>על פי</w:t>
      </w:r>
      <w:r w:rsidRPr="00635175">
        <w:rPr>
          <w:rtl/>
        </w:rPr>
        <w:t xml:space="preserve"> נתוני משרד החקלאות</w:t>
      </w:r>
      <w:r>
        <w:rPr>
          <w:rFonts w:hint="cs"/>
          <w:rtl/>
        </w:rPr>
        <w:t>,</w:t>
      </w:r>
      <w:r w:rsidRPr="00635175">
        <w:rPr>
          <w:rtl/>
        </w:rPr>
        <w:t xml:space="preserve"> בעיבוד משרד מבקר המדינה</w:t>
      </w:r>
      <w:r>
        <w:rPr>
          <w:rFonts w:hint="cs"/>
          <w:rtl/>
        </w:rPr>
        <w:t>.</w:t>
      </w:r>
    </w:p>
    <w:p w14:paraId="7FC8FA33" w14:textId="77777777" w:rsidR="00D139E7" w:rsidRDefault="00D139E7" w:rsidP="00FE623D">
      <w:pPr>
        <w:pStyle w:val="100"/>
        <w:rPr>
          <w:rtl/>
        </w:rPr>
      </w:pPr>
    </w:p>
    <w:p w14:paraId="4F10A899" w14:textId="03917F30" w:rsidR="0052233B" w:rsidRDefault="0052233B" w:rsidP="00FE623D">
      <w:pPr>
        <w:pStyle w:val="100"/>
        <w:rPr>
          <w:rtl/>
        </w:rPr>
      </w:pPr>
      <w:r w:rsidRPr="00333E03">
        <w:rPr>
          <w:rFonts w:hint="cs"/>
          <w:rtl/>
        </w:rPr>
        <w:t>מהנתונים ב</w:t>
      </w:r>
      <w:r>
        <w:rPr>
          <w:rFonts w:hint="cs"/>
          <w:rtl/>
        </w:rPr>
        <w:t>תרשים</w:t>
      </w:r>
      <w:r w:rsidRPr="00333E03">
        <w:rPr>
          <w:rFonts w:hint="cs"/>
          <w:rtl/>
        </w:rPr>
        <w:t xml:space="preserve"> עולה כי ב-14,098 (כ-83%) מימי עבודה בשנת 2018 נמשכה עבודת המדריכים מעל לשעות העבודה הנהוגות במשרד</w:t>
      </w:r>
      <w:r>
        <w:rPr>
          <w:rFonts w:hint="cs"/>
          <w:rtl/>
        </w:rPr>
        <w:t xml:space="preserve"> החקלאות</w:t>
      </w:r>
      <w:r w:rsidRPr="00333E03">
        <w:rPr>
          <w:rFonts w:hint="cs"/>
          <w:rtl/>
        </w:rPr>
        <w:t xml:space="preserve"> (8.5 שעות עבודה ביום)</w:t>
      </w:r>
      <w:r>
        <w:rPr>
          <w:rFonts w:hint="cs"/>
          <w:rtl/>
        </w:rPr>
        <w:t>:</w:t>
      </w:r>
      <w:r w:rsidRPr="00333E03">
        <w:rPr>
          <w:rFonts w:hint="cs"/>
          <w:rtl/>
        </w:rPr>
        <w:t xml:space="preserve"> ב-8,924 ימים (כ-52%) </w:t>
      </w:r>
      <w:r>
        <w:rPr>
          <w:rFonts w:hint="cs"/>
          <w:rtl/>
        </w:rPr>
        <w:t>נמשך יום</w:t>
      </w:r>
      <w:r w:rsidRPr="00333E03">
        <w:rPr>
          <w:rFonts w:hint="cs"/>
          <w:rtl/>
        </w:rPr>
        <w:t xml:space="preserve"> העבודה בדיוק 12 שעות</w:t>
      </w:r>
      <w:r>
        <w:rPr>
          <w:rFonts w:hint="cs"/>
          <w:rtl/>
        </w:rPr>
        <w:t xml:space="preserve">, </w:t>
      </w:r>
      <w:r w:rsidRPr="00333E03">
        <w:rPr>
          <w:rFonts w:hint="cs"/>
          <w:rtl/>
        </w:rPr>
        <w:t xml:space="preserve">מתוכן 3.5 ש"נ יומיות, </w:t>
      </w:r>
      <w:r>
        <w:rPr>
          <w:rFonts w:hint="cs"/>
          <w:rtl/>
        </w:rPr>
        <w:t>ו</w:t>
      </w:r>
      <w:r w:rsidRPr="00333E03">
        <w:rPr>
          <w:rFonts w:hint="cs"/>
          <w:rtl/>
        </w:rPr>
        <w:t xml:space="preserve">ב-2,095 ימים (כ-12%) </w:t>
      </w:r>
      <w:r>
        <w:rPr>
          <w:rFonts w:hint="cs"/>
          <w:rtl/>
        </w:rPr>
        <w:t>נמשך יום</w:t>
      </w:r>
      <w:r w:rsidRPr="00333E03">
        <w:rPr>
          <w:rFonts w:hint="cs"/>
          <w:rtl/>
        </w:rPr>
        <w:t xml:space="preserve"> העבודה </w:t>
      </w:r>
      <w:r>
        <w:rPr>
          <w:rFonts w:hint="cs"/>
          <w:rtl/>
        </w:rPr>
        <w:t>יותר מ-</w:t>
      </w:r>
      <w:r w:rsidRPr="00333E03">
        <w:rPr>
          <w:rFonts w:hint="cs"/>
          <w:rtl/>
        </w:rPr>
        <w:t>12 שעות.</w:t>
      </w:r>
    </w:p>
    <w:p w14:paraId="7DDF1E1F" w14:textId="77777777" w:rsidR="0052233B" w:rsidRPr="008A2694" w:rsidRDefault="0052233B" w:rsidP="00FE623D">
      <w:pPr>
        <w:pStyle w:val="100"/>
        <w:rPr>
          <w:rtl/>
        </w:rPr>
      </w:pPr>
      <w:r>
        <w:rPr>
          <w:rFonts w:hint="cs"/>
          <w:rtl/>
        </w:rPr>
        <w:t xml:space="preserve">בתשובתו מסר משרד החקלאות כי </w:t>
      </w:r>
      <w:r>
        <w:rPr>
          <w:rtl/>
        </w:rPr>
        <w:t xml:space="preserve">כל מדריך משמש </w:t>
      </w:r>
      <w:r>
        <w:rPr>
          <w:rFonts w:hint="cs"/>
          <w:rtl/>
        </w:rPr>
        <w:t xml:space="preserve">בעבודתו </w:t>
      </w:r>
      <w:r>
        <w:rPr>
          <w:rtl/>
        </w:rPr>
        <w:t>גם כרפרנט ארצי לנושא מסוים ונדרש לכסות את כלל המגדלים בתחום אחריותו</w:t>
      </w:r>
      <w:r>
        <w:rPr>
          <w:rFonts w:hint="cs"/>
          <w:rtl/>
        </w:rPr>
        <w:t xml:space="preserve">, </w:t>
      </w:r>
      <w:r>
        <w:rPr>
          <w:rtl/>
        </w:rPr>
        <w:t xml:space="preserve">ובשל כך </w:t>
      </w:r>
      <w:r>
        <w:rPr>
          <w:rFonts w:hint="cs"/>
          <w:rtl/>
        </w:rPr>
        <w:t>מספר</w:t>
      </w:r>
      <w:r>
        <w:rPr>
          <w:rtl/>
        </w:rPr>
        <w:t xml:space="preserve"> הנסיעות </w:t>
      </w:r>
      <w:r>
        <w:rPr>
          <w:rFonts w:hint="cs"/>
          <w:rtl/>
        </w:rPr>
        <w:t>ושעות הנסיעה</w:t>
      </w:r>
      <w:r>
        <w:rPr>
          <w:rtl/>
        </w:rPr>
        <w:t xml:space="preserve"> עול</w:t>
      </w:r>
      <w:r>
        <w:rPr>
          <w:rFonts w:hint="cs"/>
          <w:rtl/>
        </w:rPr>
        <w:t>ה</w:t>
      </w:r>
      <w:r>
        <w:rPr>
          <w:rtl/>
        </w:rPr>
        <w:t xml:space="preserve"> ב</w:t>
      </w:r>
      <w:r>
        <w:rPr>
          <w:rFonts w:hint="cs"/>
          <w:rtl/>
        </w:rPr>
        <w:t>ה</w:t>
      </w:r>
      <w:r>
        <w:rPr>
          <w:rtl/>
        </w:rPr>
        <w:t>תמד</w:t>
      </w:r>
      <w:r>
        <w:rPr>
          <w:rFonts w:hint="cs"/>
          <w:rtl/>
        </w:rPr>
        <w:t>ה</w:t>
      </w:r>
      <w:r>
        <w:rPr>
          <w:rtl/>
        </w:rPr>
        <w:t>.</w:t>
      </w:r>
      <w:r>
        <w:rPr>
          <w:rFonts w:hint="cs"/>
          <w:rtl/>
        </w:rPr>
        <w:t xml:space="preserve"> כמו כן ציין כי </w:t>
      </w:r>
      <w:r w:rsidRPr="008A2694">
        <w:rPr>
          <w:rtl/>
        </w:rPr>
        <w:t xml:space="preserve">לא תמיד </w:t>
      </w:r>
      <w:r>
        <w:rPr>
          <w:rFonts w:hint="cs"/>
          <w:rtl/>
        </w:rPr>
        <w:t xml:space="preserve">אפשר </w:t>
      </w:r>
      <w:r w:rsidRPr="008A2694">
        <w:rPr>
          <w:rtl/>
        </w:rPr>
        <w:t xml:space="preserve">לחזות מראש חריגה בשעות </w:t>
      </w:r>
      <w:r>
        <w:rPr>
          <w:rFonts w:hint="cs"/>
          <w:rtl/>
        </w:rPr>
        <w:t xml:space="preserve">הנוספות, </w:t>
      </w:r>
      <w:r w:rsidRPr="008A2694">
        <w:rPr>
          <w:rtl/>
        </w:rPr>
        <w:t>הן בגלל הדינמיות בעבודת ההדרכה והן בשל הגודש בכבישים.</w:t>
      </w:r>
    </w:p>
    <w:p w14:paraId="7B54E8D6" w14:textId="47B905F2" w:rsidR="0052233B" w:rsidRDefault="0052233B" w:rsidP="0017113B">
      <w:pPr>
        <w:pStyle w:val="af1"/>
        <w:rPr>
          <w:rtl/>
        </w:rPr>
      </w:pPr>
      <w:r>
        <w:rPr>
          <w:rFonts w:hint="cs"/>
          <w:rtl/>
        </w:rPr>
        <w:t xml:space="preserve">המדריכים משמשים למעשה "עובדי חוץ", כך שמרבית עבודתם אינה נעשית במשרד והיא כוללת לעיתים נסיעות ארוכות. </w:t>
      </w:r>
      <w:r w:rsidRPr="00333E03">
        <w:rPr>
          <w:rFonts w:hint="cs"/>
          <w:rtl/>
        </w:rPr>
        <w:t>חלק ניכר מימי העבודה של המדריכים</w:t>
      </w:r>
      <w:r>
        <w:rPr>
          <w:rFonts w:hint="cs"/>
          <w:rtl/>
        </w:rPr>
        <w:t>,</w:t>
      </w:r>
      <w:r w:rsidRPr="00333E03">
        <w:rPr>
          <w:rFonts w:hint="cs"/>
          <w:rtl/>
        </w:rPr>
        <w:t xml:space="preserve"> מעל 64%</w:t>
      </w:r>
      <w:r>
        <w:rPr>
          <w:rFonts w:hint="cs"/>
          <w:rtl/>
        </w:rPr>
        <w:t>, נמשכים</w:t>
      </w:r>
      <w:r w:rsidR="00343226">
        <w:rPr>
          <w:rFonts w:hint="cs"/>
          <w:rtl/>
        </w:rPr>
        <w:t xml:space="preserve"> </w:t>
      </w:r>
      <w:r w:rsidRPr="00333E03">
        <w:rPr>
          <w:rFonts w:hint="cs"/>
          <w:rtl/>
        </w:rPr>
        <w:t>כ-12 שעות</w:t>
      </w:r>
      <w:r>
        <w:rPr>
          <w:rFonts w:hint="cs"/>
          <w:rtl/>
        </w:rPr>
        <w:t xml:space="preserve"> </w:t>
      </w:r>
      <w:r w:rsidRPr="00333E03">
        <w:rPr>
          <w:rFonts w:hint="cs"/>
          <w:rtl/>
        </w:rPr>
        <w:t>ומעלה</w:t>
      </w:r>
      <w:r>
        <w:rPr>
          <w:rFonts w:hint="cs"/>
          <w:rtl/>
        </w:rPr>
        <w:t xml:space="preserve">. </w:t>
      </w:r>
      <w:r w:rsidRPr="00333E03">
        <w:rPr>
          <w:rFonts w:hint="cs"/>
          <w:rtl/>
        </w:rPr>
        <w:t xml:space="preserve">מצב זה </w:t>
      </w:r>
      <w:r>
        <w:rPr>
          <w:rFonts w:hint="cs"/>
          <w:rtl/>
        </w:rPr>
        <w:t xml:space="preserve">מחייב בחינה ומעקב. כמו כן, מומלץ כי משרד החקלאות יפעל לקבלת היתר להעסקה מעל ל-12 שעות במקרים חריגים כנדרש. </w:t>
      </w:r>
    </w:p>
    <w:p w14:paraId="49785A1B" w14:textId="77777777" w:rsidR="0052233B" w:rsidRDefault="0052233B" w:rsidP="0017113B">
      <w:pPr>
        <w:pStyle w:val="100"/>
        <w:rPr>
          <w:b/>
          <w:bCs/>
          <w:rtl/>
        </w:rPr>
      </w:pPr>
      <w:r w:rsidRPr="0017113B">
        <w:rPr>
          <w:rStyle w:val="Heading5Char"/>
          <w:rFonts w:hint="cs"/>
          <w:color w:val="387026"/>
          <w:spacing w:val="0"/>
          <w:rtl/>
        </w:rPr>
        <w:t>פיקוח על מענה לפניות חקלאים</w:t>
      </w:r>
      <w:r w:rsidRPr="0017113B">
        <w:rPr>
          <w:rStyle w:val="Heading5Char"/>
          <w:rFonts w:hint="cs"/>
          <w:bCs w:val="0"/>
          <w:color w:val="387026"/>
          <w:spacing w:val="0"/>
          <w:rtl/>
        </w:rPr>
        <w:t>:</w:t>
      </w:r>
      <w:r>
        <w:rPr>
          <w:rFonts w:hint="cs"/>
          <w:b/>
          <w:bCs/>
          <w:rtl/>
        </w:rPr>
        <w:t xml:space="preserve"> </w:t>
      </w:r>
      <w:r w:rsidRPr="00F84FF5">
        <w:rPr>
          <w:rFonts w:hint="cs"/>
          <w:rtl/>
        </w:rPr>
        <w:t>הפניות לקבלת הדרכה פרטנית מגיעות למדריך בפנייה ישירה של החקלאי</w:t>
      </w:r>
      <w:r>
        <w:rPr>
          <w:rFonts w:hint="cs"/>
          <w:rtl/>
        </w:rPr>
        <w:t>.</w:t>
      </w:r>
      <w:r w:rsidRPr="00F84FF5">
        <w:rPr>
          <w:rFonts w:hint="cs"/>
          <w:rtl/>
        </w:rPr>
        <w:t xml:space="preserve"> לעיתים החקלאי מופנה למדריך </w:t>
      </w:r>
      <w:r>
        <w:rPr>
          <w:rFonts w:hint="cs"/>
          <w:rtl/>
        </w:rPr>
        <w:t>מצד</w:t>
      </w:r>
      <w:r w:rsidRPr="00F84FF5">
        <w:rPr>
          <w:rFonts w:hint="cs"/>
          <w:rtl/>
        </w:rPr>
        <w:t xml:space="preserve"> מזכירות האגף בשה"ם, מחוזות משרד</w:t>
      </w:r>
      <w:r>
        <w:rPr>
          <w:rFonts w:hint="cs"/>
          <w:rtl/>
        </w:rPr>
        <w:t xml:space="preserve"> החקלאות</w:t>
      </w:r>
      <w:r w:rsidRPr="00F84FF5">
        <w:rPr>
          <w:rFonts w:hint="cs"/>
          <w:rtl/>
        </w:rPr>
        <w:t xml:space="preserve"> או מועצות וארגוני</w:t>
      </w:r>
      <w:r>
        <w:rPr>
          <w:rFonts w:hint="cs"/>
          <w:rtl/>
        </w:rPr>
        <w:t>ם של</w:t>
      </w:r>
      <w:r w:rsidRPr="00F84FF5">
        <w:rPr>
          <w:rFonts w:hint="cs"/>
          <w:rtl/>
        </w:rPr>
        <w:t xml:space="preserve"> חקלאים.</w:t>
      </w:r>
      <w:r w:rsidRPr="000B524F">
        <w:rPr>
          <w:rFonts w:hint="cs"/>
          <w:b/>
          <w:bCs/>
          <w:rtl/>
        </w:rPr>
        <w:t xml:space="preserve"> </w:t>
      </w:r>
    </w:p>
    <w:p w14:paraId="24A1912C" w14:textId="77777777" w:rsidR="0052233B" w:rsidRPr="000B524F" w:rsidRDefault="0052233B" w:rsidP="0017113B">
      <w:pPr>
        <w:pStyle w:val="af1"/>
      </w:pPr>
      <w:r>
        <w:rPr>
          <w:rFonts w:hint="cs"/>
          <w:rtl/>
        </w:rPr>
        <w:lastRenderedPageBreak/>
        <w:t>הביקורת העלתה</w:t>
      </w:r>
      <w:r w:rsidRPr="000B524F">
        <w:rPr>
          <w:rFonts w:hint="cs"/>
          <w:rtl/>
        </w:rPr>
        <w:t xml:space="preserve"> כי אין גורם בשה"ם המרכז את כלל פניות</w:t>
      </w:r>
      <w:r>
        <w:rPr>
          <w:rFonts w:hint="cs"/>
          <w:rtl/>
        </w:rPr>
        <w:t xml:space="preserve"> החקלאים </w:t>
      </w:r>
      <w:r w:rsidRPr="00544670">
        <w:rPr>
          <w:rtl/>
        </w:rPr>
        <w:t>לקבלת הדרכה פרטנית</w:t>
      </w:r>
      <w:r w:rsidRPr="00544670">
        <w:rPr>
          <w:rFonts w:hint="cs"/>
          <w:rtl/>
        </w:rPr>
        <w:t>,</w:t>
      </w:r>
      <w:r w:rsidRPr="000B524F">
        <w:rPr>
          <w:rFonts w:hint="cs"/>
          <w:rtl/>
        </w:rPr>
        <w:t xml:space="preserve"> מנתח ומתעדף אותן, מחליט לא</w:t>
      </w:r>
      <w:r>
        <w:rPr>
          <w:rFonts w:hint="cs"/>
          <w:rtl/>
        </w:rPr>
        <w:t>י</w:t>
      </w:r>
      <w:r w:rsidRPr="000B524F">
        <w:rPr>
          <w:rFonts w:hint="cs"/>
          <w:rtl/>
        </w:rPr>
        <w:t xml:space="preserve">לו מהן להיענות </w:t>
      </w:r>
      <w:r>
        <w:rPr>
          <w:rFonts w:hint="cs"/>
          <w:rtl/>
        </w:rPr>
        <w:t>ובאיזה מועד</w:t>
      </w:r>
      <w:r w:rsidRPr="000B524F">
        <w:rPr>
          <w:rFonts w:hint="cs"/>
          <w:rtl/>
        </w:rPr>
        <w:t xml:space="preserve"> ועוקב אחר המענה לחקלאים והיקפו. </w:t>
      </w:r>
    </w:p>
    <w:p w14:paraId="0D4C3D71" w14:textId="77777777" w:rsidR="0052233B" w:rsidRDefault="0052233B" w:rsidP="0017113B">
      <w:pPr>
        <w:pStyle w:val="af1"/>
        <w:rPr>
          <w:rtl/>
        </w:rPr>
      </w:pPr>
      <w:r w:rsidRPr="00333E03">
        <w:rPr>
          <w:rFonts w:hint="cs"/>
          <w:rtl/>
        </w:rPr>
        <w:t xml:space="preserve">משרד מבקר המדינה </w:t>
      </w:r>
      <w:r>
        <w:rPr>
          <w:rFonts w:hint="cs"/>
          <w:rtl/>
        </w:rPr>
        <w:t>ממליץ</w:t>
      </w:r>
      <w:r w:rsidRPr="00333E03">
        <w:rPr>
          <w:rFonts w:hint="cs"/>
          <w:rtl/>
        </w:rPr>
        <w:t xml:space="preserve"> </w:t>
      </w:r>
      <w:r>
        <w:rPr>
          <w:rFonts w:hint="cs"/>
          <w:rtl/>
        </w:rPr>
        <w:t xml:space="preserve">לשה"ם לקבוע נהלים לקבלת פניות החקלאים ומעקב אחר הטיפול בהן, כדי לוודא שהמדריכים </w:t>
      </w:r>
      <w:r w:rsidRPr="00333E03">
        <w:rPr>
          <w:rFonts w:hint="cs"/>
          <w:rtl/>
        </w:rPr>
        <w:t xml:space="preserve">מכלכלים את צעדיהם ביעילות </w:t>
      </w:r>
      <w:r>
        <w:rPr>
          <w:rFonts w:hint="cs"/>
          <w:rtl/>
        </w:rPr>
        <w:t>ו</w:t>
      </w:r>
      <w:r w:rsidRPr="00333E03">
        <w:rPr>
          <w:rFonts w:hint="cs"/>
          <w:rtl/>
        </w:rPr>
        <w:t xml:space="preserve">במקצועיות </w:t>
      </w:r>
      <w:r>
        <w:rPr>
          <w:rFonts w:hint="cs"/>
          <w:rtl/>
        </w:rPr>
        <w:t>ומעניקים</w:t>
      </w:r>
      <w:r w:rsidRPr="00333E03">
        <w:rPr>
          <w:rFonts w:hint="cs"/>
          <w:rtl/>
        </w:rPr>
        <w:t xml:space="preserve"> שירות </w:t>
      </w:r>
      <w:r>
        <w:rPr>
          <w:rFonts w:hint="cs"/>
          <w:rtl/>
        </w:rPr>
        <w:t>מיטבי</w:t>
      </w:r>
      <w:r w:rsidRPr="00333E03">
        <w:rPr>
          <w:rFonts w:hint="cs"/>
          <w:rtl/>
        </w:rPr>
        <w:t xml:space="preserve"> לכלל </w:t>
      </w:r>
      <w:r w:rsidRPr="008B386D">
        <w:rPr>
          <w:rFonts w:hint="cs"/>
          <w:rtl/>
        </w:rPr>
        <w:t xml:space="preserve">החקלאים כנדרש. </w:t>
      </w:r>
    </w:p>
    <w:p w14:paraId="173D7292" w14:textId="77777777" w:rsidR="0052233B" w:rsidRPr="00333E03" w:rsidRDefault="0052233B" w:rsidP="00D139E7">
      <w:pPr>
        <w:pStyle w:val="218"/>
        <w:rPr>
          <w:rtl/>
        </w:rPr>
      </w:pPr>
      <w:bookmarkStart w:id="5" w:name="_Toc23923798"/>
      <w:r>
        <w:rPr>
          <w:rFonts w:hint="cs"/>
          <w:rtl/>
        </w:rPr>
        <w:t>קשרי הגומלין</w:t>
      </w:r>
      <w:r w:rsidRPr="00333E03">
        <w:rPr>
          <w:rtl/>
        </w:rPr>
        <w:t xml:space="preserve"> </w:t>
      </w:r>
      <w:r w:rsidRPr="00333E03">
        <w:rPr>
          <w:rFonts w:hint="eastAsia"/>
          <w:rtl/>
        </w:rPr>
        <w:t>בין</w:t>
      </w:r>
      <w:r w:rsidRPr="00333E03">
        <w:rPr>
          <w:rtl/>
        </w:rPr>
        <w:t xml:space="preserve"> שה"</w:t>
      </w:r>
      <w:r w:rsidRPr="00333E03">
        <w:rPr>
          <w:rFonts w:hint="eastAsia"/>
          <w:rtl/>
        </w:rPr>
        <w:t>ם</w:t>
      </w:r>
      <w:r w:rsidRPr="00333E03">
        <w:rPr>
          <w:rtl/>
        </w:rPr>
        <w:t xml:space="preserve"> </w:t>
      </w:r>
      <w:r w:rsidRPr="00333E03">
        <w:rPr>
          <w:rFonts w:hint="eastAsia"/>
          <w:rtl/>
        </w:rPr>
        <w:t>למחוזות</w:t>
      </w:r>
      <w:r w:rsidRPr="00333E03">
        <w:rPr>
          <w:rtl/>
        </w:rPr>
        <w:t xml:space="preserve"> </w:t>
      </w:r>
      <w:r w:rsidRPr="00333E03">
        <w:rPr>
          <w:rFonts w:hint="eastAsia"/>
          <w:rtl/>
        </w:rPr>
        <w:t>משרד</w:t>
      </w:r>
      <w:bookmarkEnd w:id="5"/>
      <w:r w:rsidRPr="00333E03">
        <w:rPr>
          <w:rtl/>
        </w:rPr>
        <w:t xml:space="preserve"> </w:t>
      </w:r>
      <w:r>
        <w:rPr>
          <w:rFonts w:hint="cs"/>
          <w:rtl/>
        </w:rPr>
        <w:t>החקלאות</w:t>
      </w:r>
    </w:p>
    <w:p w14:paraId="46FC127D" w14:textId="77777777" w:rsidR="0052233B" w:rsidRDefault="0052233B" w:rsidP="00D139E7">
      <w:pPr>
        <w:pStyle w:val="100"/>
        <w:rPr>
          <w:b/>
          <w:bCs/>
          <w:sz w:val="18"/>
          <w:szCs w:val="22"/>
          <w:rtl/>
        </w:rPr>
      </w:pPr>
      <w:r w:rsidRPr="00333E03">
        <w:rPr>
          <w:rFonts w:hint="cs"/>
          <w:rtl/>
        </w:rPr>
        <w:t>מחוזות משרד</w:t>
      </w:r>
      <w:r>
        <w:rPr>
          <w:rFonts w:hint="cs"/>
          <w:rtl/>
        </w:rPr>
        <w:t xml:space="preserve"> החקלאות</w:t>
      </w:r>
      <w:r w:rsidRPr="00333E03">
        <w:rPr>
          <w:rFonts w:hint="cs"/>
          <w:rtl/>
        </w:rPr>
        <w:t xml:space="preserve"> </w:t>
      </w:r>
      <w:r>
        <w:rPr>
          <w:rFonts w:hint="cs"/>
          <w:rtl/>
        </w:rPr>
        <w:t xml:space="preserve">מרכזים את פעולות המשרד ואת הקשר שלו עם החקלאים הפועלים בתחום הגיאוגרפי שעליו הם מופקדים, </w:t>
      </w:r>
      <w:r w:rsidRPr="00333E03">
        <w:rPr>
          <w:rFonts w:hint="cs"/>
          <w:rtl/>
        </w:rPr>
        <w:t>ואח</w:t>
      </w:r>
      <w:r>
        <w:rPr>
          <w:rFonts w:hint="cs"/>
          <w:rtl/>
        </w:rPr>
        <w:t>ראים להוציא אל הפועל את מדיניות</w:t>
      </w:r>
      <w:r w:rsidRPr="00333E03">
        <w:rPr>
          <w:rFonts w:hint="cs"/>
          <w:rtl/>
        </w:rPr>
        <w:t xml:space="preserve"> </w:t>
      </w:r>
      <w:r>
        <w:rPr>
          <w:rFonts w:hint="cs"/>
          <w:rtl/>
        </w:rPr>
        <w:t xml:space="preserve">המשרד </w:t>
      </w:r>
      <w:r w:rsidRPr="00333E03">
        <w:rPr>
          <w:rFonts w:hint="cs"/>
          <w:rtl/>
        </w:rPr>
        <w:t>והחלטותיו</w:t>
      </w:r>
      <w:r>
        <w:rPr>
          <w:rFonts w:hint="cs"/>
          <w:rtl/>
        </w:rPr>
        <w:t xml:space="preserve">. </w:t>
      </w:r>
      <w:r w:rsidRPr="00333E03">
        <w:rPr>
          <w:rFonts w:hint="cs"/>
          <w:rtl/>
        </w:rPr>
        <w:t>המחוז</w:t>
      </w:r>
      <w:r>
        <w:rPr>
          <w:rFonts w:hint="cs"/>
          <w:rtl/>
        </w:rPr>
        <w:t>ות עוסקים בין ה</w:t>
      </w:r>
      <w:r w:rsidRPr="004D5CD7">
        <w:rPr>
          <w:rFonts w:hint="cs"/>
          <w:rtl/>
        </w:rPr>
        <w:t>יתר</w:t>
      </w:r>
      <w:r w:rsidRPr="00333E03">
        <w:rPr>
          <w:rFonts w:hint="cs"/>
          <w:rtl/>
        </w:rPr>
        <w:t xml:space="preserve"> </w:t>
      </w:r>
      <w:r>
        <w:rPr>
          <w:rFonts w:hint="cs"/>
          <w:rtl/>
        </w:rPr>
        <w:t xml:space="preserve">בנושאי </w:t>
      </w:r>
      <w:r w:rsidRPr="00333E03">
        <w:rPr>
          <w:rFonts w:hint="cs"/>
          <w:rtl/>
        </w:rPr>
        <w:t>תכנון ופיתוח במשקים</w:t>
      </w:r>
      <w:r>
        <w:rPr>
          <w:rFonts w:hint="cs"/>
          <w:rtl/>
        </w:rPr>
        <w:t>,</w:t>
      </w:r>
      <w:r w:rsidRPr="00333E03">
        <w:rPr>
          <w:rFonts w:hint="cs"/>
          <w:rtl/>
        </w:rPr>
        <w:t xml:space="preserve"> תיאום </w:t>
      </w:r>
      <w:r w:rsidRPr="00333E03">
        <w:rPr>
          <w:rtl/>
        </w:rPr>
        <w:t xml:space="preserve">הקשר </w:t>
      </w:r>
      <w:r w:rsidRPr="00333E03">
        <w:rPr>
          <w:rFonts w:hint="cs"/>
          <w:rtl/>
        </w:rPr>
        <w:t xml:space="preserve">של החקלאים עם </w:t>
      </w:r>
      <w:r w:rsidRPr="00333E03">
        <w:rPr>
          <w:rtl/>
        </w:rPr>
        <w:t xml:space="preserve">מנהלת ההשקעות </w:t>
      </w:r>
      <w:r w:rsidRPr="00333E03">
        <w:rPr>
          <w:rFonts w:hint="cs"/>
          <w:rtl/>
        </w:rPr>
        <w:t>ש</w:t>
      </w:r>
      <w:r w:rsidRPr="00333E03">
        <w:rPr>
          <w:rtl/>
        </w:rPr>
        <w:t>ל</w:t>
      </w:r>
      <w:r w:rsidRPr="00333E03">
        <w:rPr>
          <w:rFonts w:hint="cs"/>
          <w:rtl/>
        </w:rPr>
        <w:t xml:space="preserve"> המשרד</w:t>
      </w:r>
      <w:r>
        <w:rPr>
          <w:rFonts w:hint="cs"/>
          <w:rtl/>
        </w:rPr>
        <w:t>,</w:t>
      </w:r>
      <w:r w:rsidRPr="00333E03">
        <w:rPr>
          <w:rFonts w:hint="cs"/>
          <w:rtl/>
        </w:rPr>
        <w:t xml:space="preserve"> </w:t>
      </w:r>
      <w:r w:rsidRPr="00333E03">
        <w:rPr>
          <w:color w:val="000000"/>
          <w:rtl/>
          <w:lang w:val="he-IL" w:eastAsia="he-IL"/>
        </w:rPr>
        <w:t xml:space="preserve">הקצאת </w:t>
      </w:r>
      <w:r w:rsidRPr="00333E03">
        <w:rPr>
          <w:rFonts w:hint="cs"/>
          <w:color w:val="000000"/>
          <w:rtl/>
          <w:lang w:val="he-IL" w:eastAsia="he-IL"/>
        </w:rPr>
        <w:t xml:space="preserve">משאבי </w:t>
      </w:r>
      <w:r w:rsidRPr="00333E03">
        <w:rPr>
          <w:color w:val="000000"/>
          <w:rtl/>
          <w:lang w:val="he-IL" w:eastAsia="he-IL"/>
        </w:rPr>
        <w:t xml:space="preserve">מים </w:t>
      </w:r>
      <w:r w:rsidRPr="00333E03">
        <w:rPr>
          <w:rFonts w:hint="cs"/>
          <w:color w:val="000000"/>
          <w:rtl/>
          <w:lang w:val="he-IL" w:eastAsia="he-IL"/>
        </w:rPr>
        <w:t>ו</w:t>
      </w:r>
      <w:r>
        <w:rPr>
          <w:rFonts w:hint="cs"/>
          <w:color w:val="000000"/>
          <w:rtl/>
          <w:lang w:val="he-IL" w:eastAsia="he-IL"/>
        </w:rPr>
        <w:t>מכסות</w:t>
      </w:r>
      <w:r w:rsidRPr="00333E03">
        <w:rPr>
          <w:rFonts w:hint="cs"/>
          <w:color w:val="000000"/>
          <w:rtl/>
          <w:lang w:val="he-IL" w:eastAsia="he-IL"/>
        </w:rPr>
        <w:t xml:space="preserve"> עובדים זרים</w:t>
      </w:r>
      <w:r>
        <w:rPr>
          <w:rFonts w:hint="cs"/>
          <w:color w:val="000000"/>
          <w:rtl/>
          <w:lang w:val="he-IL" w:eastAsia="he-IL"/>
        </w:rPr>
        <w:t xml:space="preserve"> לחקלאים,</w:t>
      </w:r>
      <w:r w:rsidRPr="00333E03">
        <w:rPr>
          <w:rFonts w:hint="cs"/>
          <w:color w:val="000000"/>
          <w:rtl/>
          <w:lang w:val="he-IL" w:eastAsia="he-IL"/>
        </w:rPr>
        <w:t xml:space="preserve"> מתן </w:t>
      </w:r>
      <w:r w:rsidRPr="00333E03">
        <w:rPr>
          <w:color w:val="000000"/>
          <w:rtl/>
          <w:lang w:val="he-IL" w:eastAsia="he-IL"/>
        </w:rPr>
        <w:t>אישורי בעלות על כלים חקלאיים</w:t>
      </w:r>
      <w:r>
        <w:rPr>
          <w:rFonts w:hint="cs"/>
          <w:color w:val="000000"/>
          <w:rtl/>
          <w:lang w:val="he-IL" w:eastAsia="he-IL"/>
        </w:rPr>
        <w:t>,</w:t>
      </w:r>
      <w:r w:rsidRPr="00333E03">
        <w:rPr>
          <w:color w:val="000000"/>
          <w:rtl/>
          <w:lang w:val="he-IL" w:eastAsia="he-IL"/>
        </w:rPr>
        <w:t xml:space="preserve"> המלצות ל</w:t>
      </w:r>
      <w:r w:rsidRPr="00333E03">
        <w:rPr>
          <w:rFonts w:hint="cs"/>
          <w:color w:val="000000"/>
          <w:rtl/>
          <w:lang w:val="he-IL" w:eastAsia="he-IL"/>
        </w:rPr>
        <w:t>ו</w:t>
      </w:r>
      <w:r w:rsidRPr="00333E03">
        <w:rPr>
          <w:color w:val="000000"/>
          <w:rtl/>
          <w:lang w:val="he-IL" w:eastAsia="he-IL"/>
        </w:rPr>
        <w:t>ועד</w:t>
      </w:r>
      <w:r w:rsidRPr="00333E03">
        <w:rPr>
          <w:rFonts w:hint="cs"/>
          <w:color w:val="000000"/>
          <w:rtl/>
          <w:lang w:val="he-IL" w:eastAsia="he-IL"/>
        </w:rPr>
        <w:t>ו</w:t>
      </w:r>
      <w:r w:rsidRPr="00333E03">
        <w:rPr>
          <w:color w:val="000000"/>
          <w:rtl/>
          <w:lang w:val="he-IL" w:eastAsia="he-IL"/>
        </w:rPr>
        <w:t>ת תכנון ובני</w:t>
      </w:r>
      <w:r>
        <w:rPr>
          <w:rFonts w:hint="cs"/>
          <w:color w:val="000000"/>
          <w:rtl/>
          <w:lang w:val="he-IL" w:eastAsia="he-IL"/>
        </w:rPr>
        <w:t>י</w:t>
      </w:r>
      <w:r w:rsidRPr="00333E03">
        <w:rPr>
          <w:color w:val="000000"/>
          <w:rtl/>
          <w:lang w:val="he-IL" w:eastAsia="he-IL"/>
        </w:rPr>
        <w:t>ה למבנים חקלאיים</w:t>
      </w:r>
      <w:r>
        <w:rPr>
          <w:rFonts w:hint="cs"/>
          <w:color w:val="000000"/>
          <w:rtl/>
          <w:lang w:val="he-IL" w:eastAsia="he-IL"/>
        </w:rPr>
        <w:t xml:space="preserve">, </w:t>
      </w:r>
      <w:r w:rsidRPr="00333E03">
        <w:rPr>
          <w:color w:val="000000"/>
          <w:rtl/>
          <w:lang w:val="he-IL" w:eastAsia="he-IL"/>
        </w:rPr>
        <w:t xml:space="preserve">אישורים לעקירות </w:t>
      </w:r>
      <w:r w:rsidRPr="00333E03">
        <w:rPr>
          <w:rFonts w:hint="cs"/>
          <w:color w:val="000000"/>
          <w:rtl/>
          <w:lang w:val="he-IL" w:eastAsia="he-IL"/>
        </w:rPr>
        <w:t xml:space="preserve">של </w:t>
      </w:r>
      <w:r w:rsidRPr="00333E03">
        <w:rPr>
          <w:color w:val="000000"/>
          <w:rtl/>
          <w:lang w:val="he-IL" w:eastAsia="he-IL"/>
        </w:rPr>
        <w:t>עצים מוגנים</w:t>
      </w:r>
      <w:r>
        <w:rPr>
          <w:rFonts w:hint="cs"/>
          <w:color w:val="000000"/>
          <w:rtl/>
          <w:lang w:val="he-IL" w:eastAsia="he-IL"/>
        </w:rPr>
        <w:t>,</w:t>
      </w:r>
      <w:r w:rsidRPr="00333E03">
        <w:rPr>
          <w:rFonts w:hint="cs"/>
          <w:color w:val="000000"/>
          <w:rtl/>
          <w:lang w:val="he-IL" w:eastAsia="he-IL"/>
        </w:rPr>
        <w:t xml:space="preserve"> </w:t>
      </w:r>
      <w:r>
        <w:rPr>
          <w:rFonts w:hint="cs"/>
          <w:color w:val="000000"/>
          <w:rtl/>
          <w:lang w:val="he-IL" w:eastAsia="he-IL"/>
        </w:rPr>
        <w:t>ו</w:t>
      </w:r>
      <w:r w:rsidRPr="00333E03">
        <w:rPr>
          <w:rFonts w:hint="cs"/>
          <w:color w:val="000000"/>
          <w:rtl/>
          <w:lang w:val="he-IL" w:eastAsia="he-IL"/>
        </w:rPr>
        <w:t>הסדר</w:t>
      </w:r>
      <w:r>
        <w:rPr>
          <w:rFonts w:hint="cs"/>
          <w:color w:val="000000"/>
          <w:rtl/>
          <w:lang w:val="he-IL" w:eastAsia="he-IL"/>
        </w:rPr>
        <w:t>ת</w:t>
      </w:r>
      <w:r w:rsidRPr="00333E03">
        <w:rPr>
          <w:rFonts w:hint="cs"/>
          <w:color w:val="000000"/>
          <w:rtl/>
          <w:lang w:val="he-IL" w:eastAsia="he-IL"/>
        </w:rPr>
        <w:t xml:space="preserve"> </w:t>
      </w:r>
      <w:r>
        <w:rPr>
          <w:rFonts w:hint="cs"/>
          <w:color w:val="000000"/>
          <w:rtl/>
          <w:lang w:val="he-IL" w:eastAsia="he-IL"/>
        </w:rPr>
        <w:t>פעילויות ל</w:t>
      </w:r>
      <w:r w:rsidRPr="00333E03">
        <w:rPr>
          <w:color w:val="000000"/>
          <w:rtl/>
          <w:lang w:val="he-IL" w:eastAsia="he-IL"/>
        </w:rPr>
        <w:t xml:space="preserve">שימור קרקע, ניקוז ומים. המחוז מקיים </w:t>
      </w:r>
      <w:r>
        <w:rPr>
          <w:rFonts w:hint="cs"/>
          <w:color w:val="000000"/>
          <w:rtl/>
          <w:lang w:val="he-IL" w:eastAsia="he-IL"/>
        </w:rPr>
        <w:t xml:space="preserve">גם </w:t>
      </w:r>
      <w:r w:rsidRPr="00333E03">
        <w:rPr>
          <w:color w:val="000000"/>
          <w:rtl/>
          <w:lang w:val="he-IL" w:eastAsia="he-IL"/>
        </w:rPr>
        <w:t>קשר ותיאום עם הלשכה הווטרינרית ש</w:t>
      </w:r>
      <w:r w:rsidRPr="00333E03">
        <w:rPr>
          <w:rFonts w:hint="cs"/>
          <w:color w:val="000000"/>
          <w:rtl/>
          <w:lang w:val="he-IL" w:eastAsia="he-IL"/>
        </w:rPr>
        <w:t>ל משרד</w:t>
      </w:r>
      <w:r>
        <w:rPr>
          <w:rFonts w:hint="cs"/>
          <w:color w:val="000000"/>
          <w:rtl/>
          <w:lang w:val="he-IL" w:eastAsia="he-IL"/>
        </w:rPr>
        <w:t xml:space="preserve"> החקלאות שנמצאת</w:t>
      </w:r>
      <w:r w:rsidRPr="00333E03">
        <w:rPr>
          <w:rFonts w:hint="cs"/>
          <w:color w:val="000000"/>
          <w:rtl/>
          <w:lang w:val="he-IL" w:eastAsia="he-IL"/>
        </w:rPr>
        <w:t xml:space="preserve"> ש</w:t>
      </w:r>
      <w:r w:rsidRPr="00333E03">
        <w:rPr>
          <w:color w:val="000000"/>
          <w:rtl/>
          <w:lang w:val="he-IL" w:eastAsia="he-IL"/>
        </w:rPr>
        <w:t>בתחומו.</w:t>
      </w:r>
      <w:r w:rsidRPr="00333E03">
        <w:rPr>
          <w:rFonts w:hint="cs"/>
          <w:rtl/>
        </w:rPr>
        <w:t xml:space="preserve"> להלן ב</w:t>
      </w:r>
      <w:r>
        <w:rPr>
          <w:rFonts w:hint="cs"/>
          <w:rtl/>
        </w:rPr>
        <w:t>מפה</w:t>
      </w:r>
      <w:r w:rsidRPr="00333E03">
        <w:rPr>
          <w:rFonts w:hint="cs"/>
          <w:rtl/>
        </w:rPr>
        <w:t xml:space="preserve"> </w:t>
      </w:r>
      <w:r>
        <w:rPr>
          <w:rFonts w:hint="cs"/>
          <w:rtl/>
        </w:rPr>
        <w:t>2</w:t>
      </w:r>
      <w:r w:rsidRPr="00333E03">
        <w:rPr>
          <w:rFonts w:hint="cs"/>
          <w:rtl/>
        </w:rPr>
        <w:t xml:space="preserve"> </w:t>
      </w:r>
      <w:r>
        <w:rPr>
          <w:rFonts w:hint="cs"/>
          <w:rtl/>
        </w:rPr>
        <w:t>חלוקת ה</w:t>
      </w:r>
      <w:r w:rsidRPr="00333E03">
        <w:rPr>
          <w:rFonts w:hint="cs"/>
          <w:rtl/>
        </w:rPr>
        <w:t>שטח</w:t>
      </w:r>
      <w:r>
        <w:rPr>
          <w:rFonts w:hint="cs"/>
          <w:rtl/>
        </w:rPr>
        <w:t xml:space="preserve"> הגיאוגרפי של מדינת ישראל</w:t>
      </w:r>
      <w:r w:rsidRPr="00333E03">
        <w:rPr>
          <w:rFonts w:hint="cs"/>
          <w:rtl/>
        </w:rPr>
        <w:t xml:space="preserve"> </w:t>
      </w:r>
      <w:r>
        <w:rPr>
          <w:rFonts w:hint="cs"/>
          <w:rtl/>
        </w:rPr>
        <w:t>לפי מחוזות משרד החקלאות</w:t>
      </w:r>
      <w:r w:rsidRPr="00333E03">
        <w:rPr>
          <w:rFonts w:hint="cs"/>
          <w:rtl/>
        </w:rPr>
        <w:t>.</w:t>
      </w:r>
    </w:p>
    <w:p w14:paraId="4F5E325B" w14:textId="77777777" w:rsidR="0052233B" w:rsidRPr="002E7003" w:rsidRDefault="0052233B" w:rsidP="0052233B">
      <w:pPr>
        <w:spacing w:line="269" w:lineRule="auto"/>
        <w:rPr>
          <w:b/>
          <w:bCs/>
          <w:sz w:val="18"/>
          <w:szCs w:val="22"/>
          <w:rtl/>
        </w:rPr>
      </w:pPr>
    </w:p>
    <w:p w14:paraId="6BBEAAF1" w14:textId="77777777" w:rsidR="0052233B" w:rsidRPr="00333E03" w:rsidRDefault="0052233B" w:rsidP="00D139E7">
      <w:pPr>
        <w:pStyle w:val="a6"/>
        <w:rPr>
          <w:rtl/>
        </w:rPr>
      </w:pPr>
      <w:r w:rsidRPr="00BF3F6A">
        <w:rPr>
          <w:rFonts w:hint="cs"/>
          <w:rtl/>
        </w:rPr>
        <w:lastRenderedPageBreak/>
        <w:t xml:space="preserve">מפה </w:t>
      </w:r>
      <w:r>
        <w:rPr>
          <w:rFonts w:hint="cs"/>
          <w:rtl/>
        </w:rPr>
        <w:t xml:space="preserve">2: </w:t>
      </w:r>
      <w:r w:rsidRPr="00D139E7">
        <w:rPr>
          <w:rFonts w:hint="cs"/>
          <w:b/>
          <w:bCs/>
          <w:rtl/>
        </w:rPr>
        <w:t>חלוקת השטח הגיאוגרפי של מדינת ישראל, לפי מחוזות משרד החקלאות,</w:t>
      </w:r>
      <w:r>
        <w:rPr>
          <w:rFonts w:hint="cs"/>
          <w:rtl/>
        </w:rPr>
        <w:t xml:space="preserve"> </w:t>
      </w:r>
      <w:r w:rsidRPr="00D139E7">
        <w:rPr>
          <w:rFonts w:hint="cs"/>
          <w:b/>
          <w:bCs/>
          <w:rtl/>
        </w:rPr>
        <w:t>2018</w:t>
      </w:r>
    </w:p>
    <w:p w14:paraId="0CB0D03F" w14:textId="77777777" w:rsidR="0052233B" w:rsidRPr="00333E03" w:rsidRDefault="0052233B" w:rsidP="0052233B">
      <w:pPr>
        <w:spacing w:line="269" w:lineRule="auto"/>
        <w:jc w:val="center"/>
        <w:rPr>
          <w:rtl/>
        </w:rPr>
      </w:pPr>
      <w:r>
        <w:rPr>
          <w:noProof/>
          <w:rtl/>
        </w:rPr>
        <w:drawing>
          <wp:inline distT="0" distB="0" distL="0" distR="0" wp14:anchorId="746DB8F2" wp14:editId="305D0531">
            <wp:extent cx="3601329" cy="5205046"/>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_2.jpg"/>
                    <pic:cNvPicPr/>
                  </pic:nvPicPr>
                  <pic:blipFill>
                    <a:blip r:embed="rId23">
                      <a:extLst>
                        <a:ext uri="{28A0092B-C50C-407E-A947-70E740481C1C}">
                          <a14:useLocalDpi xmlns:a14="http://schemas.microsoft.com/office/drawing/2010/main" val="0"/>
                        </a:ext>
                      </a:extLst>
                    </a:blip>
                    <a:stretch>
                      <a:fillRect/>
                    </a:stretch>
                  </pic:blipFill>
                  <pic:spPr>
                    <a:xfrm>
                      <a:off x="0" y="0"/>
                      <a:ext cx="3601329" cy="5205046"/>
                    </a:xfrm>
                    <a:prstGeom prst="rect">
                      <a:avLst/>
                    </a:prstGeom>
                  </pic:spPr>
                </pic:pic>
              </a:graphicData>
            </a:graphic>
          </wp:inline>
        </w:drawing>
      </w:r>
    </w:p>
    <w:p w14:paraId="7631BB8D" w14:textId="77777777" w:rsidR="0052233B" w:rsidRPr="002E7003" w:rsidRDefault="0052233B" w:rsidP="00D139E7">
      <w:pPr>
        <w:pStyle w:val="a8"/>
        <w:rPr>
          <w:szCs w:val="20"/>
          <w:rtl/>
        </w:rPr>
      </w:pPr>
      <w:r w:rsidRPr="00262CD7">
        <w:rPr>
          <w:rFonts w:hint="cs"/>
          <w:rtl/>
        </w:rPr>
        <w:t>המקור</w:t>
      </w:r>
      <w:r w:rsidRPr="00262CD7">
        <w:rPr>
          <w:rtl/>
        </w:rPr>
        <w:t xml:space="preserve">: דוח פעילות </w:t>
      </w:r>
      <w:r w:rsidRPr="00262CD7">
        <w:rPr>
          <w:rFonts w:hint="eastAsia"/>
          <w:rtl/>
        </w:rPr>
        <w:t>משרד</w:t>
      </w:r>
      <w:r w:rsidRPr="00262CD7">
        <w:rPr>
          <w:rtl/>
        </w:rPr>
        <w:t xml:space="preserve"> </w:t>
      </w:r>
      <w:r w:rsidRPr="00262CD7">
        <w:rPr>
          <w:rFonts w:hint="cs"/>
          <w:rtl/>
        </w:rPr>
        <w:t xml:space="preserve">החקלאות </w:t>
      </w:r>
      <w:r w:rsidRPr="00262CD7">
        <w:rPr>
          <w:rFonts w:hint="eastAsia"/>
          <w:rtl/>
        </w:rPr>
        <w:t>לשנת</w:t>
      </w:r>
      <w:r w:rsidRPr="00262CD7">
        <w:rPr>
          <w:rtl/>
        </w:rPr>
        <w:t xml:space="preserve"> 2018.</w:t>
      </w:r>
    </w:p>
    <w:p w14:paraId="6E10AF94" w14:textId="77777777" w:rsidR="00D139E7" w:rsidRDefault="00D139E7" w:rsidP="0052233B">
      <w:pPr>
        <w:spacing w:line="269" w:lineRule="auto"/>
        <w:rPr>
          <w:rtl/>
        </w:rPr>
      </w:pPr>
    </w:p>
    <w:p w14:paraId="11CE888D" w14:textId="1C406934" w:rsidR="0052233B" w:rsidRDefault="0052233B" w:rsidP="00D139E7">
      <w:pPr>
        <w:pStyle w:val="100"/>
        <w:rPr>
          <w:rtl/>
        </w:rPr>
      </w:pPr>
      <w:r w:rsidRPr="00333E03">
        <w:rPr>
          <w:rFonts w:hint="cs"/>
          <w:rtl/>
        </w:rPr>
        <w:t xml:space="preserve">בדצמבר 2007 מינתה מנכ"לית משרד </w:t>
      </w:r>
      <w:r>
        <w:rPr>
          <w:rFonts w:hint="cs"/>
          <w:rtl/>
        </w:rPr>
        <w:t xml:space="preserve">החקלאות </w:t>
      </w:r>
      <w:r w:rsidRPr="00333E03">
        <w:rPr>
          <w:rFonts w:hint="cs"/>
          <w:rtl/>
        </w:rPr>
        <w:t>דאז ועדה לקביעת מבנה שה"ם</w:t>
      </w:r>
      <w:r>
        <w:rPr>
          <w:rFonts w:hint="cs"/>
          <w:rtl/>
        </w:rPr>
        <w:t xml:space="preserve"> ועבודתו</w:t>
      </w:r>
      <w:r w:rsidRPr="00333E03">
        <w:rPr>
          <w:rFonts w:hint="cs"/>
          <w:rtl/>
        </w:rPr>
        <w:t xml:space="preserve"> (להלן - ועדת לבנון). הוועדה התבקשה להמליץ</w:t>
      </w:r>
      <w:r>
        <w:rPr>
          <w:rFonts w:hint="cs"/>
          <w:rtl/>
        </w:rPr>
        <w:t xml:space="preserve"> </w:t>
      </w:r>
      <w:r w:rsidRPr="00333E03">
        <w:rPr>
          <w:rFonts w:hint="cs"/>
          <w:rtl/>
        </w:rPr>
        <w:t xml:space="preserve">על תפעול שה"ם בהתאם לתקן כוח האדם </w:t>
      </w:r>
      <w:r w:rsidRPr="00CB4653">
        <w:rPr>
          <w:rFonts w:hint="cs"/>
          <w:rtl/>
        </w:rPr>
        <w:t>בהיקף של 150 עובדים</w:t>
      </w:r>
      <w:r>
        <w:rPr>
          <w:rFonts w:hint="cs"/>
          <w:rtl/>
        </w:rPr>
        <w:t>,</w:t>
      </w:r>
      <w:r w:rsidRPr="00333E03">
        <w:rPr>
          <w:rFonts w:hint="cs"/>
          <w:rtl/>
        </w:rPr>
        <w:t xml:space="preserve"> </w:t>
      </w:r>
      <w:r>
        <w:rPr>
          <w:rFonts w:hint="cs"/>
          <w:rtl/>
        </w:rPr>
        <w:t xml:space="preserve">ובכלל זה </w:t>
      </w:r>
      <w:r w:rsidRPr="00333E03">
        <w:rPr>
          <w:rFonts w:hint="cs"/>
          <w:rtl/>
        </w:rPr>
        <w:t xml:space="preserve">על ענפי הליבה </w:t>
      </w:r>
      <w:r>
        <w:rPr>
          <w:rFonts w:hint="cs"/>
          <w:rtl/>
        </w:rPr>
        <w:t>ש</w:t>
      </w:r>
      <w:r w:rsidRPr="00333E03">
        <w:rPr>
          <w:rFonts w:hint="cs"/>
          <w:rtl/>
        </w:rPr>
        <w:t>בהם יעסקו המדריכים, אופי ההדרכה הממלכתית</w:t>
      </w:r>
      <w:r>
        <w:rPr>
          <w:rFonts w:hint="cs"/>
          <w:rtl/>
        </w:rPr>
        <w:t>,</w:t>
      </w:r>
      <w:r w:rsidRPr="00333E03">
        <w:rPr>
          <w:rFonts w:hint="cs"/>
          <w:rtl/>
        </w:rPr>
        <w:t xml:space="preserve"> מעמד המדריך, התגמול למדריכים ושילוב ההדרכה הפרט</w:t>
      </w:r>
      <w:r>
        <w:rPr>
          <w:rFonts w:hint="cs"/>
          <w:rtl/>
        </w:rPr>
        <w:t>נ</w:t>
      </w:r>
      <w:r w:rsidRPr="00333E03">
        <w:rPr>
          <w:rFonts w:hint="cs"/>
          <w:rtl/>
        </w:rPr>
        <w:t>ית במערך ההדרכה לחקלאים.</w:t>
      </w:r>
    </w:p>
    <w:p w14:paraId="21E04319" w14:textId="77777777" w:rsidR="0052233B" w:rsidRDefault="0052233B" w:rsidP="00D139E7">
      <w:pPr>
        <w:pStyle w:val="100"/>
        <w:rPr>
          <w:rtl/>
        </w:rPr>
      </w:pPr>
      <w:r w:rsidRPr="00333E03">
        <w:rPr>
          <w:rFonts w:hint="cs"/>
          <w:rtl/>
        </w:rPr>
        <w:t xml:space="preserve">ביולי 2008 הגישה </w:t>
      </w:r>
      <w:r>
        <w:rPr>
          <w:rFonts w:hint="cs"/>
          <w:rtl/>
        </w:rPr>
        <w:t>ועדת לבנון</w:t>
      </w:r>
      <w:r w:rsidRPr="00333E03">
        <w:rPr>
          <w:rFonts w:hint="cs"/>
          <w:rtl/>
        </w:rPr>
        <w:t xml:space="preserve"> את המלצותיה</w:t>
      </w:r>
      <w:r>
        <w:rPr>
          <w:rFonts w:hint="cs"/>
          <w:rtl/>
        </w:rPr>
        <w:t xml:space="preserve">. </w:t>
      </w:r>
      <w:r w:rsidRPr="00333E03">
        <w:rPr>
          <w:rFonts w:hint="cs"/>
          <w:rtl/>
        </w:rPr>
        <w:t xml:space="preserve">ההמלצה המרכזית הייתה כי </w:t>
      </w:r>
      <w:r>
        <w:rPr>
          <w:rFonts w:hint="cs"/>
          <w:rtl/>
        </w:rPr>
        <w:t>שה"ם</w:t>
      </w:r>
      <w:r w:rsidRPr="00333E03">
        <w:rPr>
          <w:rFonts w:hint="cs"/>
          <w:rtl/>
        </w:rPr>
        <w:t xml:space="preserve"> יעבור לפעול במבנה ארגוני מרכזי במטה הנהלת משרד</w:t>
      </w:r>
      <w:r>
        <w:rPr>
          <w:rFonts w:hint="cs"/>
          <w:rtl/>
        </w:rPr>
        <w:t xml:space="preserve"> החקלאות,</w:t>
      </w:r>
      <w:r w:rsidRPr="00333E03">
        <w:rPr>
          <w:rFonts w:hint="cs"/>
          <w:rtl/>
        </w:rPr>
        <w:t xml:space="preserve"> במקום במבנה ארגוני מבוזר במחוזות</w:t>
      </w:r>
      <w:r>
        <w:rPr>
          <w:rFonts w:hint="cs"/>
          <w:rtl/>
        </w:rPr>
        <w:t xml:space="preserve"> כפי שפעל עד אז</w:t>
      </w:r>
      <w:r w:rsidRPr="00333E03">
        <w:rPr>
          <w:rFonts w:hint="cs"/>
          <w:rtl/>
        </w:rPr>
        <w:t xml:space="preserve">. </w:t>
      </w:r>
      <w:r>
        <w:rPr>
          <w:rFonts w:hint="cs"/>
          <w:rtl/>
        </w:rPr>
        <w:t xml:space="preserve">עוד המליצה הוועדה כי </w:t>
      </w:r>
      <w:r w:rsidRPr="00333E03">
        <w:rPr>
          <w:rFonts w:hint="cs"/>
          <w:rtl/>
        </w:rPr>
        <w:t>שה"ם יפעיל</w:t>
      </w:r>
      <w:r>
        <w:rPr>
          <w:rFonts w:hint="cs"/>
          <w:rtl/>
        </w:rPr>
        <w:t xml:space="preserve"> </w:t>
      </w:r>
      <w:r w:rsidRPr="00333E03">
        <w:rPr>
          <w:rFonts w:hint="cs"/>
          <w:rtl/>
        </w:rPr>
        <w:t>100 מדריכים במחוזות, ו-50</w:t>
      </w:r>
      <w:r>
        <w:rPr>
          <w:rFonts w:hint="cs"/>
          <w:rtl/>
        </w:rPr>
        <w:t xml:space="preserve"> </w:t>
      </w:r>
      <w:r w:rsidRPr="00333E03">
        <w:rPr>
          <w:rFonts w:hint="cs"/>
          <w:rtl/>
        </w:rPr>
        <w:t>עובדים בתפקיד</w:t>
      </w:r>
      <w:r>
        <w:rPr>
          <w:rFonts w:hint="cs"/>
          <w:rtl/>
        </w:rPr>
        <w:t>י</w:t>
      </w:r>
      <w:r w:rsidRPr="00333E03">
        <w:rPr>
          <w:rFonts w:hint="cs"/>
          <w:rtl/>
        </w:rPr>
        <w:t xml:space="preserve"> ניהול, הדרכה ומ</w:t>
      </w:r>
      <w:r>
        <w:rPr>
          <w:rFonts w:hint="cs"/>
          <w:rtl/>
        </w:rPr>
        <w:t>י</w:t>
      </w:r>
      <w:r w:rsidRPr="00333E03">
        <w:rPr>
          <w:rFonts w:hint="cs"/>
          <w:rtl/>
        </w:rPr>
        <w:t>נהל</w:t>
      </w:r>
      <w:r>
        <w:rPr>
          <w:rFonts w:hint="cs"/>
          <w:rtl/>
        </w:rPr>
        <w:t>ה</w:t>
      </w:r>
      <w:r w:rsidRPr="00333E03">
        <w:rPr>
          <w:rFonts w:hint="cs"/>
          <w:rtl/>
        </w:rPr>
        <w:t xml:space="preserve"> במטה המשרד. הוועדה </w:t>
      </w:r>
      <w:r>
        <w:rPr>
          <w:rFonts w:hint="cs"/>
          <w:rtl/>
        </w:rPr>
        <w:t xml:space="preserve">המליצה כי במסגרת המבנה הארגוני המרכזי </w:t>
      </w:r>
      <w:r>
        <w:rPr>
          <w:rFonts w:hint="cs"/>
          <w:rtl/>
        </w:rPr>
        <w:lastRenderedPageBreak/>
        <w:t xml:space="preserve">ינוהל </w:t>
      </w:r>
      <w:r w:rsidRPr="00333E03">
        <w:rPr>
          <w:rFonts w:hint="cs"/>
          <w:rtl/>
        </w:rPr>
        <w:t xml:space="preserve">שה"ם באמצעות הנהלה </w:t>
      </w:r>
      <w:r>
        <w:rPr>
          <w:rFonts w:hint="cs"/>
          <w:rtl/>
        </w:rPr>
        <w:t>ש</w:t>
      </w:r>
      <w:r w:rsidRPr="00333E03">
        <w:rPr>
          <w:rFonts w:hint="cs"/>
          <w:rtl/>
        </w:rPr>
        <w:t xml:space="preserve">בה </w:t>
      </w:r>
      <w:r>
        <w:rPr>
          <w:rFonts w:hint="cs"/>
          <w:rtl/>
        </w:rPr>
        <w:t xml:space="preserve">יהיו </w:t>
      </w:r>
      <w:r w:rsidRPr="00333E03">
        <w:rPr>
          <w:rFonts w:hint="cs"/>
          <w:rtl/>
        </w:rPr>
        <w:t>חברים מנהל שה"ם, מנהלי האגפים המקצועיים</w:t>
      </w:r>
      <w:r>
        <w:rPr>
          <w:rFonts w:hint="cs"/>
          <w:rtl/>
        </w:rPr>
        <w:t xml:space="preserve"> בשה"ם</w:t>
      </w:r>
      <w:r w:rsidRPr="00333E03">
        <w:rPr>
          <w:rFonts w:hint="cs"/>
          <w:rtl/>
        </w:rPr>
        <w:t xml:space="preserve"> ומנהלי המחוזות</w:t>
      </w:r>
      <w:r>
        <w:rPr>
          <w:rFonts w:hint="cs"/>
          <w:rtl/>
        </w:rPr>
        <w:t xml:space="preserve"> במשרד</w:t>
      </w:r>
      <w:r w:rsidRPr="00333E03">
        <w:rPr>
          <w:rFonts w:hint="cs"/>
          <w:rtl/>
        </w:rPr>
        <w:t xml:space="preserve"> (להלן - הנהלה משותפת). </w:t>
      </w:r>
    </w:p>
    <w:p w14:paraId="0C369AB9" w14:textId="77777777" w:rsidR="0052233B" w:rsidRPr="00333E03" w:rsidRDefault="0052233B" w:rsidP="00D139E7">
      <w:pPr>
        <w:pStyle w:val="100"/>
        <w:rPr>
          <w:rtl/>
        </w:rPr>
      </w:pPr>
      <w:r w:rsidRPr="00333E03">
        <w:rPr>
          <w:rFonts w:hint="cs"/>
          <w:rtl/>
        </w:rPr>
        <w:t>באוקטובר 2008 אי</w:t>
      </w:r>
      <w:r>
        <w:rPr>
          <w:rFonts w:hint="cs"/>
          <w:rtl/>
        </w:rPr>
        <w:t>מץ</w:t>
      </w:r>
      <w:r w:rsidRPr="00333E03">
        <w:rPr>
          <w:rFonts w:hint="cs"/>
          <w:rtl/>
        </w:rPr>
        <w:t xml:space="preserve"> שר החקלאות דאז את המלצות ועדת לבנון בנוגע לתפקידים של מנהלי המחוזות במסגרת חברותם בהנהלה המשותפת</w:t>
      </w:r>
      <w:r>
        <w:rPr>
          <w:rFonts w:hint="cs"/>
          <w:rtl/>
        </w:rPr>
        <w:t>,</w:t>
      </w:r>
      <w:r w:rsidRPr="00333E03">
        <w:rPr>
          <w:rFonts w:hint="cs"/>
          <w:rtl/>
        </w:rPr>
        <w:t xml:space="preserve"> והנחה את מנהל שה"ם דאז להטמיע אותן בעבודת שה"ם</w:t>
      </w:r>
      <w:r>
        <w:rPr>
          <w:rFonts w:hint="cs"/>
          <w:rtl/>
        </w:rPr>
        <w:t>.</w:t>
      </w:r>
      <w:r w:rsidRPr="00333E03">
        <w:rPr>
          <w:rFonts w:hint="cs"/>
          <w:rtl/>
        </w:rPr>
        <w:t xml:space="preserve"> להלן ע</w:t>
      </w:r>
      <w:r>
        <w:rPr>
          <w:rFonts w:hint="cs"/>
          <w:rtl/>
        </w:rPr>
        <w:t>י</w:t>
      </w:r>
      <w:r w:rsidRPr="00333E03">
        <w:rPr>
          <w:rFonts w:hint="cs"/>
          <w:rtl/>
        </w:rPr>
        <w:t>קרי התפקידים</w:t>
      </w:r>
      <w:r>
        <w:rPr>
          <w:rFonts w:hint="cs"/>
          <w:rtl/>
        </w:rPr>
        <w:t xml:space="preserve"> של מנהלי המחוזות</w:t>
      </w:r>
      <w:r w:rsidRPr="00333E03">
        <w:rPr>
          <w:rFonts w:hint="cs"/>
          <w:rtl/>
        </w:rPr>
        <w:t xml:space="preserve">: </w:t>
      </w:r>
    </w:p>
    <w:p w14:paraId="467D6517" w14:textId="77777777" w:rsidR="0052233B" w:rsidRDefault="0052233B" w:rsidP="00D139E7">
      <w:pPr>
        <w:pStyle w:val="a0"/>
        <w:numPr>
          <w:ilvl w:val="0"/>
          <w:numId w:val="29"/>
        </w:numPr>
        <w:rPr>
          <w:rtl/>
        </w:rPr>
      </w:pPr>
      <w:r w:rsidRPr="00333E03">
        <w:rPr>
          <w:rFonts w:hint="cs"/>
          <w:rtl/>
        </w:rPr>
        <w:t>השתתפות פעילה בהנהלה המשותפת</w:t>
      </w:r>
      <w:r>
        <w:rPr>
          <w:rFonts w:hint="cs"/>
          <w:rtl/>
        </w:rPr>
        <w:t xml:space="preserve"> </w:t>
      </w:r>
      <w:r w:rsidRPr="00333E03">
        <w:rPr>
          <w:rFonts w:hint="cs"/>
          <w:rtl/>
        </w:rPr>
        <w:t>שתתכנס לפחות אחת לחודש</w:t>
      </w:r>
      <w:r>
        <w:rPr>
          <w:rFonts w:hint="cs"/>
          <w:rtl/>
        </w:rPr>
        <w:t>,</w:t>
      </w:r>
      <w:r w:rsidRPr="00333E03">
        <w:rPr>
          <w:rFonts w:hint="cs"/>
          <w:rtl/>
        </w:rPr>
        <w:t xml:space="preserve"> שעיקר</w:t>
      </w:r>
      <w:r>
        <w:rPr>
          <w:rFonts w:hint="cs"/>
          <w:rtl/>
        </w:rPr>
        <w:t>י</w:t>
      </w:r>
      <w:r w:rsidRPr="00333E03">
        <w:rPr>
          <w:rFonts w:hint="cs"/>
          <w:rtl/>
        </w:rPr>
        <w:t xml:space="preserve"> עיסוקה ה</w:t>
      </w:r>
      <w:r>
        <w:rPr>
          <w:rFonts w:hint="cs"/>
          <w:rtl/>
        </w:rPr>
        <w:t>ם</w:t>
      </w:r>
      <w:r w:rsidRPr="00333E03">
        <w:rPr>
          <w:rFonts w:hint="cs"/>
          <w:rtl/>
        </w:rPr>
        <w:t xml:space="preserve"> קביעת מטרות לשה"ם, א</w:t>
      </w:r>
      <w:r>
        <w:rPr>
          <w:rFonts w:hint="cs"/>
          <w:rtl/>
        </w:rPr>
        <w:t>י</w:t>
      </w:r>
      <w:r w:rsidRPr="00333E03">
        <w:rPr>
          <w:rFonts w:hint="cs"/>
          <w:rtl/>
        </w:rPr>
        <w:t>שור ת</w:t>
      </w:r>
      <w:r>
        <w:rPr>
          <w:rFonts w:hint="cs"/>
          <w:rtl/>
        </w:rPr>
        <w:t>ו</w:t>
      </w:r>
      <w:r w:rsidRPr="00333E03">
        <w:rPr>
          <w:rFonts w:hint="cs"/>
          <w:rtl/>
        </w:rPr>
        <w:t xml:space="preserve">כנית העבודה של אגפי שה"ם, קביעת שיטת העבודה וסדרי העבודה בהקצאת המדריכים לענפי החקלאות השונים ובקרה על ביצוע </w:t>
      </w:r>
      <w:r>
        <w:rPr>
          <w:rFonts w:hint="cs"/>
          <w:rtl/>
        </w:rPr>
        <w:t>כל</w:t>
      </w:r>
      <w:r w:rsidRPr="00333E03">
        <w:rPr>
          <w:rFonts w:hint="cs"/>
          <w:rtl/>
        </w:rPr>
        <w:t xml:space="preserve"> האמור. </w:t>
      </w:r>
    </w:p>
    <w:p w14:paraId="21AC4015" w14:textId="77777777" w:rsidR="0052233B" w:rsidRDefault="0052233B" w:rsidP="00D139E7">
      <w:pPr>
        <w:pStyle w:val="a0"/>
      </w:pPr>
      <w:r w:rsidRPr="00333E03">
        <w:rPr>
          <w:rFonts w:hint="cs"/>
          <w:rtl/>
        </w:rPr>
        <w:t>ריכוז דרישות ההדרכה לחקלאי המחוז והעברתן להנהלת שה"ם</w:t>
      </w:r>
      <w:r>
        <w:rPr>
          <w:rFonts w:hint="cs"/>
          <w:rtl/>
        </w:rPr>
        <w:t>,</w:t>
      </w:r>
      <w:r w:rsidRPr="00333E03">
        <w:rPr>
          <w:rFonts w:hint="cs"/>
          <w:rtl/>
        </w:rPr>
        <w:t xml:space="preserve"> ובכלל זה נתונים על ענפי הגידול המרכזיים במחוז, גודל השטחים המעובדים, פיזור לפי י</w:t>
      </w:r>
      <w:r>
        <w:rPr>
          <w:rFonts w:hint="cs"/>
          <w:rtl/>
        </w:rPr>
        <w:t>י</w:t>
      </w:r>
      <w:r w:rsidRPr="00333E03">
        <w:rPr>
          <w:rFonts w:hint="cs"/>
          <w:rtl/>
        </w:rPr>
        <w:t>שובים, מספר המגדלים לפי ענפים והיקפי הייצור ברמת הענף והיישוב.</w:t>
      </w:r>
    </w:p>
    <w:p w14:paraId="258CB239" w14:textId="77777777" w:rsidR="0052233B" w:rsidRDefault="0052233B" w:rsidP="00D139E7">
      <w:pPr>
        <w:pStyle w:val="a0"/>
      </w:pPr>
      <w:r w:rsidRPr="00333E03">
        <w:rPr>
          <w:rFonts w:hint="cs"/>
          <w:rtl/>
        </w:rPr>
        <w:t>בקרה על ביצוע ההדרכה לחקלאים בתחום המחוז בהתאם לת</w:t>
      </w:r>
      <w:r>
        <w:rPr>
          <w:rFonts w:hint="cs"/>
          <w:rtl/>
        </w:rPr>
        <w:t>ו</w:t>
      </w:r>
      <w:r w:rsidRPr="00333E03">
        <w:rPr>
          <w:rFonts w:hint="cs"/>
          <w:rtl/>
        </w:rPr>
        <w:t>כנית העבודה המאושרת. אחת לרבעון יעביר מנהל המחוז למנהל שה"ם</w:t>
      </w:r>
      <w:r>
        <w:rPr>
          <w:rFonts w:hint="cs"/>
          <w:rtl/>
        </w:rPr>
        <w:t xml:space="preserve"> </w:t>
      </w:r>
      <w:r w:rsidRPr="00333E03">
        <w:rPr>
          <w:rFonts w:hint="cs"/>
          <w:rtl/>
        </w:rPr>
        <w:t xml:space="preserve">ולאגפים המקצועיים דוח על ממצאי הבקרה, </w:t>
      </w:r>
      <w:r>
        <w:rPr>
          <w:rFonts w:hint="cs"/>
          <w:rtl/>
        </w:rPr>
        <w:t>שיכלול</w:t>
      </w:r>
      <w:r w:rsidRPr="00333E03">
        <w:rPr>
          <w:rFonts w:hint="cs"/>
          <w:rtl/>
        </w:rPr>
        <w:t xml:space="preserve"> במידת הצורך </w:t>
      </w:r>
      <w:r>
        <w:rPr>
          <w:rFonts w:hint="cs"/>
          <w:rtl/>
        </w:rPr>
        <w:t>גם</w:t>
      </w:r>
      <w:r w:rsidRPr="00333E03">
        <w:rPr>
          <w:rFonts w:hint="cs"/>
          <w:rtl/>
        </w:rPr>
        <w:t xml:space="preserve"> המלצות לשינויים ושיפורים.</w:t>
      </w:r>
    </w:p>
    <w:p w14:paraId="46537188" w14:textId="77777777" w:rsidR="0052233B" w:rsidRPr="00221887" w:rsidRDefault="0052233B" w:rsidP="00D139E7">
      <w:pPr>
        <w:pStyle w:val="a0"/>
        <w:rPr>
          <w:rtl/>
        </w:rPr>
      </w:pPr>
      <w:r w:rsidRPr="00333E03">
        <w:rPr>
          <w:rFonts w:hint="cs"/>
          <w:rtl/>
        </w:rPr>
        <w:t>הפעלת מדריכים המוצבים במחוז כ-50 ימים בשנה למשימות כגון מפגש</w:t>
      </w:r>
      <w:r>
        <w:rPr>
          <w:rFonts w:hint="cs"/>
          <w:rtl/>
        </w:rPr>
        <w:t>ים עם</w:t>
      </w:r>
      <w:r w:rsidRPr="00333E03">
        <w:rPr>
          <w:rFonts w:hint="cs"/>
          <w:rtl/>
        </w:rPr>
        <w:t xml:space="preserve"> חקלאים, ימי עיון </w:t>
      </w:r>
      <w:r>
        <w:rPr>
          <w:rFonts w:hint="cs"/>
          <w:rtl/>
        </w:rPr>
        <w:t>ו</w:t>
      </w:r>
      <w:r w:rsidRPr="00333E03">
        <w:rPr>
          <w:rFonts w:hint="cs"/>
          <w:rtl/>
        </w:rPr>
        <w:t xml:space="preserve">כל יוזמה מחוזית אחרת. </w:t>
      </w:r>
      <w:r>
        <w:rPr>
          <w:rFonts w:hint="cs"/>
          <w:rtl/>
        </w:rPr>
        <w:t>ההפעלה תתואם מראש עם</w:t>
      </w:r>
      <w:r w:rsidRPr="00333E03">
        <w:rPr>
          <w:rFonts w:hint="cs"/>
          <w:rtl/>
        </w:rPr>
        <w:t xml:space="preserve"> מנהלי היחידות המקצועיות בשה"ם </w:t>
      </w:r>
      <w:r>
        <w:rPr>
          <w:rFonts w:hint="cs"/>
          <w:rtl/>
        </w:rPr>
        <w:t>ש</w:t>
      </w:r>
      <w:r w:rsidRPr="00333E03">
        <w:rPr>
          <w:rFonts w:hint="cs"/>
          <w:rtl/>
        </w:rPr>
        <w:t>להם כפוף המדריך.</w:t>
      </w:r>
    </w:p>
    <w:p w14:paraId="08708CD1" w14:textId="77777777" w:rsidR="0052233B" w:rsidRDefault="0052233B" w:rsidP="00D139E7">
      <w:pPr>
        <w:pStyle w:val="a0"/>
      </w:pPr>
      <w:r>
        <w:rPr>
          <w:rFonts w:hint="cs"/>
          <w:rtl/>
        </w:rPr>
        <w:t>הערכה</w:t>
      </w:r>
      <w:r w:rsidRPr="00333E03">
        <w:rPr>
          <w:rFonts w:hint="cs"/>
          <w:rtl/>
        </w:rPr>
        <w:t xml:space="preserve"> שנתית </w:t>
      </w:r>
      <w:r>
        <w:rPr>
          <w:rFonts w:hint="cs"/>
          <w:rtl/>
        </w:rPr>
        <w:t>ש</w:t>
      </w:r>
      <w:r w:rsidRPr="00333E03">
        <w:rPr>
          <w:rFonts w:hint="cs"/>
          <w:rtl/>
        </w:rPr>
        <w:t xml:space="preserve">ל איכות </w:t>
      </w:r>
      <w:r>
        <w:rPr>
          <w:rFonts w:hint="cs"/>
          <w:rtl/>
        </w:rPr>
        <w:t>עבודת</w:t>
      </w:r>
      <w:r w:rsidRPr="00333E03">
        <w:rPr>
          <w:rFonts w:hint="cs"/>
          <w:rtl/>
        </w:rPr>
        <w:t xml:space="preserve"> מדריכים </w:t>
      </w:r>
      <w:r>
        <w:rPr>
          <w:rFonts w:hint="cs"/>
          <w:rtl/>
        </w:rPr>
        <w:t>שעובדים בעיקר</w:t>
      </w:r>
      <w:r w:rsidRPr="00333E03">
        <w:rPr>
          <w:rFonts w:hint="cs"/>
          <w:rtl/>
        </w:rPr>
        <w:t xml:space="preserve"> בתחום המחוז. להמלצה יהיה משקל רב בבוא שה"ם לשקול את קידומו של המדריך או כל שינוי במעמדו.</w:t>
      </w:r>
    </w:p>
    <w:p w14:paraId="302FEB78" w14:textId="77777777" w:rsidR="0052233B" w:rsidRDefault="0052233B" w:rsidP="00D139E7">
      <w:pPr>
        <w:pStyle w:val="100"/>
        <w:rPr>
          <w:rtl/>
        </w:rPr>
      </w:pPr>
      <w:r w:rsidRPr="00A721CD">
        <w:rPr>
          <w:rFonts w:hint="cs"/>
          <w:rtl/>
        </w:rPr>
        <w:t xml:space="preserve">ממסמכי שה"ם עולה כי בפברואר 2012 החליט מנהל שה"ם דאז </w:t>
      </w:r>
      <w:r>
        <w:rPr>
          <w:rFonts w:hint="cs"/>
          <w:rtl/>
        </w:rPr>
        <w:t xml:space="preserve">להפסיק לכנס את </w:t>
      </w:r>
      <w:r w:rsidRPr="00A721CD">
        <w:rPr>
          <w:rFonts w:hint="cs"/>
          <w:rtl/>
        </w:rPr>
        <w:t xml:space="preserve">ההנהלה </w:t>
      </w:r>
      <w:r>
        <w:rPr>
          <w:rFonts w:hint="cs"/>
          <w:rtl/>
        </w:rPr>
        <w:t>המשותפת</w:t>
      </w:r>
      <w:r w:rsidRPr="00A721CD">
        <w:rPr>
          <w:rFonts w:hint="cs"/>
          <w:rtl/>
        </w:rPr>
        <w:t xml:space="preserve"> </w:t>
      </w:r>
      <w:r w:rsidRPr="00173333">
        <w:rPr>
          <w:rFonts w:hint="cs"/>
          <w:rtl/>
        </w:rPr>
        <w:t xml:space="preserve">למשך כמה חודשים, </w:t>
      </w:r>
      <w:r>
        <w:rPr>
          <w:rFonts w:hint="cs"/>
          <w:rtl/>
        </w:rPr>
        <w:t>ובמקום זאת להיפגש באופן אישי עם</w:t>
      </w:r>
      <w:r w:rsidRPr="00A721CD">
        <w:rPr>
          <w:rFonts w:hint="cs"/>
          <w:rtl/>
        </w:rPr>
        <w:t xml:space="preserve"> מנהלי המחוזות "מעת לעת ועל פי הצורך".</w:t>
      </w:r>
      <w:r>
        <w:rPr>
          <w:rFonts w:hint="cs"/>
          <w:rtl/>
        </w:rPr>
        <w:t xml:space="preserve"> הביקורת העלתה כי ההנהלה המשותפת לא התכנסה עוד החל ממועד קבלת החלטה זו.</w:t>
      </w:r>
    </w:p>
    <w:p w14:paraId="114A37D0" w14:textId="77777777" w:rsidR="0052233B" w:rsidRDefault="0052233B" w:rsidP="00D139E7">
      <w:pPr>
        <w:pStyle w:val="100"/>
        <w:rPr>
          <w:rtl/>
        </w:rPr>
      </w:pPr>
      <w:r w:rsidRPr="00333E03">
        <w:rPr>
          <w:rFonts w:hint="cs"/>
          <w:rtl/>
        </w:rPr>
        <w:t>ביוני 2019 מסרו</w:t>
      </w:r>
      <w:r>
        <w:rPr>
          <w:rFonts w:hint="cs"/>
          <w:rtl/>
        </w:rPr>
        <w:t xml:space="preserve"> למשרד מבקר המדינה</w:t>
      </w:r>
      <w:r w:rsidRPr="00333E03">
        <w:rPr>
          <w:rFonts w:hint="cs"/>
          <w:rtl/>
        </w:rPr>
        <w:t xml:space="preserve"> </w:t>
      </w:r>
      <w:r>
        <w:rPr>
          <w:rFonts w:hint="cs"/>
          <w:rtl/>
        </w:rPr>
        <w:t xml:space="preserve">ארבעה מתוך חמשת </w:t>
      </w:r>
      <w:r w:rsidRPr="00333E03">
        <w:rPr>
          <w:rFonts w:hint="cs"/>
          <w:rtl/>
        </w:rPr>
        <w:t>מנהלי המחוזות</w:t>
      </w:r>
      <w:r>
        <w:rPr>
          <w:rFonts w:hint="cs"/>
          <w:rtl/>
        </w:rPr>
        <w:t>, מנהלי המחוזות</w:t>
      </w:r>
      <w:r w:rsidRPr="00333E03">
        <w:rPr>
          <w:rFonts w:hint="cs"/>
          <w:rtl/>
        </w:rPr>
        <w:t xml:space="preserve"> גליל</w:t>
      </w:r>
      <w:r>
        <w:rPr>
          <w:rFonts w:hint="cs"/>
          <w:rtl/>
        </w:rPr>
        <w:t>-</w:t>
      </w:r>
      <w:r w:rsidRPr="00333E03">
        <w:rPr>
          <w:rFonts w:hint="cs"/>
          <w:rtl/>
        </w:rPr>
        <w:t xml:space="preserve">גולן, העמקים, </w:t>
      </w:r>
      <w:r>
        <w:rPr>
          <w:rFonts w:hint="cs"/>
          <w:rtl/>
        </w:rPr>
        <w:t>ה</w:t>
      </w:r>
      <w:r w:rsidRPr="00333E03">
        <w:rPr>
          <w:rFonts w:hint="cs"/>
          <w:rtl/>
        </w:rPr>
        <w:t>שפלה ו</w:t>
      </w:r>
      <w:r>
        <w:rPr>
          <w:rFonts w:hint="cs"/>
          <w:rtl/>
        </w:rPr>
        <w:t>ה</w:t>
      </w:r>
      <w:r w:rsidRPr="00333E03">
        <w:rPr>
          <w:rFonts w:hint="cs"/>
          <w:rtl/>
        </w:rPr>
        <w:t>הר והנגב</w:t>
      </w:r>
      <w:r>
        <w:rPr>
          <w:rFonts w:hint="cs"/>
          <w:rtl/>
        </w:rPr>
        <w:t>,</w:t>
      </w:r>
      <w:r w:rsidRPr="00333E03">
        <w:rPr>
          <w:rFonts w:hint="cs"/>
          <w:rtl/>
        </w:rPr>
        <w:t xml:space="preserve"> כי </w:t>
      </w:r>
      <w:r w:rsidRPr="00333E03">
        <w:rPr>
          <w:rtl/>
        </w:rPr>
        <w:t xml:space="preserve">החלטות </w:t>
      </w:r>
      <w:r w:rsidRPr="00333E03">
        <w:rPr>
          <w:rFonts w:hint="cs"/>
          <w:rtl/>
        </w:rPr>
        <w:t xml:space="preserve">ועדת לבנון </w:t>
      </w:r>
      <w:r w:rsidRPr="00333E03">
        <w:rPr>
          <w:rtl/>
        </w:rPr>
        <w:t>אינן מיושמות</w:t>
      </w:r>
      <w:r>
        <w:rPr>
          <w:rFonts w:hint="cs"/>
          <w:rtl/>
        </w:rPr>
        <w:t>. הם ציינו כי אומנם</w:t>
      </w:r>
      <w:r w:rsidRPr="00333E03">
        <w:rPr>
          <w:rtl/>
        </w:rPr>
        <w:t xml:space="preserve"> בתחילת הדרך </w:t>
      </w:r>
      <w:r>
        <w:rPr>
          <w:rFonts w:hint="cs"/>
          <w:rtl/>
        </w:rPr>
        <w:t xml:space="preserve">הם </w:t>
      </w:r>
      <w:r w:rsidRPr="00333E03">
        <w:rPr>
          <w:rtl/>
        </w:rPr>
        <w:t xml:space="preserve">הוזמנו </w:t>
      </w:r>
      <w:r>
        <w:rPr>
          <w:rFonts w:hint="cs"/>
          <w:rtl/>
        </w:rPr>
        <w:t>לי</w:t>
      </w:r>
      <w:r w:rsidRPr="002B1B37">
        <w:rPr>
          <w:rtl/>
        </w:rPr>
        <w:t>שיבות</w:t>
      </w:r>
      <w:r>
        <w:rPr>
          <w:rFonts w:hint="cs"/>
          <w:rtl/>
        </w:rPr>
        <w:t xml:space="preserve"> אחדות, אך </w:t>
      </w:r>
      <w:r w:rsidRPr="00333E03">
        <w:rPr>
          <w:rtl/>
        </w:rPr>
        <w:t xml:space="preserve">זה </w:t>
      </w:r>
      <w:r>
        <w:rPr>
          <w:rFonts w:hint="cs"/>
          <w:rtl/>
        </w:rPr>
        <w:t>כמה</w:t>
      </w:r>
      <w:r w:rsidRPr="00333E03">
        <w:rPr>
          <w:rtl/>
        </w:rPr>
        <w:t xml:space="preserve"> שנים </w:t>
      </w:r>
      <w:r>
        <w:rPr>
          <w:rFonts w:hint="cs"/>
          <w:rtl/>
        </w:rPr>
        <w:t xml:space="preserve">שהם </w:t>
      </w:r>
      <w:r w:rsidRPr="00333E03">
        <w:rPr>
          <w:rtl/>
        </w:rPr>
        <w:t>אינ</w:t>
      </w:r>
      <w:r>
        <w:rPr>
          <w:rFonts w:hint="cs"/>
          <w:rtl/>
        </w:rPr>
        <w:t>ם</w:t>
      </w:r>
      <w:r w:rsidRPr="00333E03">
        <w:rPr>
          <w:rtl/>
        </w:rPr>
        <w:t xml:space="preserve"> </w:t>
      </w:r>
      <w:r w:rsidRPr="00D009E9">
        <w:rPr>
          <w:rtl/>
        </w:rPr>
        <w:t>מוזמנים ל</w:t>
      </w:r>
      <w:r w:rsidRPr="00D009E9">
        <w:rPr>
          <w:rFonts w:hint="cs"/>
          <w:rtl/>
        </w:rPr>
        <w:t xml:space="preserve">ישיבות </w:t>
      </w:r>
      <w:r w:rsidRPr="00D009E9">
        <w:rPr>
          <w:rtl/>
        </w:rPr>
        <w:t>הנהלת שה״</w:t>
      </w:r>
      <w:r w:rsidRPr="00D009E9">
        <w:rPr>
          <w:rFonts w:hint="cs"/>
          <w:rtl/>
        </w:rPr>
        <w:t xml:space="preserve">ם. </w:t>
      </w:r>
      <w:r>
        <w:rPr>
          <w:rFonts w:hint="cs"/>
          <w:rtl/>
        </w:rPr>
        <w:t>נוסף על כך הם תיארו</w:t>
      </w:r>
      <w:r w:rsidRPr="00D009E9">
        <w:rPr>
          <w:rFonts w:hint="cs"/>
          <w:rtl/>
        </w:rPr>
        <w:t xml:space="preserve"> קשיים בממשקי העבודה מול הנהלת שה"ם </w:t>
      </w:r>
      <w:r>
        <w:rPr>
          <w:rFonts w:hint="cs"/>
          <w:rtl/>
        </w:rPr>
        <w:t>ב</w:t>
      </w:r>
      <w:r w:rsidRPr="00D009E9">
        <w:rPr>
          <w:rFonts w:hint="cs"/>
          <w:rtl/>
        </w:rPr>
        <w:t>קביעת ת</w:t>
      </w:r>
      <w:r>
        <w:rPr>
          <w:rFonts w:hint="cs"/>
          <w:rtl/>
        </w:rPr>
        <w:t>ו</w:t>
      </w:r>
      <w:r w:rsidRPr="00D009E9">
        <w:rPr>
          <w:rFonts w:hint="cs"/>
          <w:rtl/>
        </w:rPr>
        <w:t>כנית ההדרכה והבקרה עליה לצ</w:t>
      </w:r>
      <w:r>
        <w:rPr>
          <w:rFonts w:hint="cs"/>
          <w:rtl/>
        </w:rPr>
        <w:t>ו</w:t>
      </w:r>
      <w:r w:rsidRPr="00D009E9">
        <w:rPr>
          <w:rFonts w:hint="cs"/>
          <w:rtl/>
        </w:rPr>
        <w:t xml:space="preserve">רכי ההדרכה במחוז, </w:t>
      </w:r>
      <w:r>
        <w:rPr>
          <w:rFonts w:hint="cs"/>
          <w:rtl/>
        </w:rPr>
        <w:t>ב</w:t>
      </w:r>
      <w:r w:rsidRPr="00D009E9">
        <w:rPr>
          <w:rFonts w:hint="cs"/>
          <w:rtl/>
        </w:rPr>
        <w:t>עבודה מקצועית מול המדריכים ו</w:t>
      </w:r>
      <w:r>
        <w:rPr>
          <w:rFonts w:hint="cs"/>
          <w:rtl/>
        </w:rPr>
        <w:t xml:space="preserve">בקיום </w:t>
      </w:r>
      <w:r w:rsidRPr="00D009E9">
        <w:rPr>
          <w:rFonts w:hint="cs"/>
          <w:rtl/>
        </w:rPr>
        <w:t>סיורים משותפים אצל החקלאים.</w:t>
      </w:r>
    </w:p>
    <w:p w14:paraId="6659E7E3" w14:textId="77777777" w:rsidR="0052233B" w:rsidRDefault="0052233B" w:rsidP="00D139E7">
      <w:pPr>
        <w:pStyle w:val="100"/>
        <w:rPr>
          <w:rtl/>
        </w:rPr>
      </w:pPr>
      <w:r>
        <w:rPr>
          <w:rFonts w:hint="cs"/>
          <w:rtl/>
        </w:rPr>
        <w:t xml:space="preserve">הנהלת שה"ם מסרה למשרד מבקר המדינה בדצמבר 2019 כי מאז פברואר 2019, עם חילופי ההנהלה בשה"ם, לקח על עצמו מנהל שה"ם החדש כמשימה מיוחדת להמשיך ולשפר את מערכת היחסים עם מנהלי המחוזות באמצעות </w:t>
      </w:r>
      <w:r w:rsidRPr="00656660">
        <w:rPr>
          <w:rtl/>
        </w:rPr>
        <w:t>פגישות תכופות ע</w:t>
      </w:r>
      <w:r>
        <w:rPr>
          <w:rFonts w:hint="cs"/>
          <w:rtl/>
        </w:rPr>
        <w:t>ימ</w:t>
      </w:r>
      <w:r w:rsidRPr="00656660">
        <w:rPr>
          <w:rtl/>
        </w:rPr>
        <w:t>ם</w:t>
      </w:r>
      <w:r>
        <w:rPr>
          <w:rFonts w:hint="cs"/>
          <w:rtl/>
        </w:rPr>
        <w:t>,</w:t>
      </w:r>
      <w:r w:rsidRPr="00656660">
        <w:rPr>
          <w:rtl/>
        </w:rPr>
        <w:t xml:space="preserve"> שיתו</w:t>
      </w:r>
      <w:r>
        <w:rPr>
          <w:rFonts w:hint="cs"/>
          <w:rtl/>
        </w:rPr>
        <w:t>פם</w:t>
      </w:r>
      <w:r w:rsidRPr="00656660">
        <w:rPr>
          <w:rtl/>
        </w:rPr>
        <w:t xml:space="preserve"> בתוכניות העבודה של שה"</w:t>
      </w:r>
      <w:r>
        <w:rPr>
          <w:rFonts w:hint="cs"/>
          <w:rtl/>
        </w:rPr>
        <w:t>ם</w:t>
      </w:r>
      <w:r w:rsidRPr="00656660">
        <w:rPr>
          <w:rtl/>
        </w:rPr>
        <w:t xml:space="preserve"> </w:t>
      </w:r>
      <w:r>
        <w:rPr>
          <w:rFonts w:hint="cs"/>
          <w:rtl/>
        </w:rPr>
        <w:t>ו</w:t>
      </w:r>
      <w:r w:rsidRPr="00656660">
        <w:rPr>
          <w:rtl/>
        </w:rPr>
        <w:t xml:space="preserve">קביעת סדרי </w:t>
      </w:r>
      <w:r>
        <w:rPr>
          <w:rFonts w:hint="cs"/>
          <w:rtl/>
        </w:rPr>
        <w:t>ה</w:t>
      </w:r>
      <w:r w:rsidRPr="00656660">
        <w:rPr>
          <w:rtl/>
        </w:rPr>
        <w:t>עדיפות בקליט</w:t>
      </w:r>
      <w:r>
        <w:rPr>
          <w:rFonts w:hint="cs"/>
          <w:rtl/>
        </w:rPr>
        <w:t>ת</w:t>
      </w:r>
      <w:r w:rsidRPr="00656660">
        <w:rPr>
          <w:rtl/>
        </w:rPr>
        <w:t xml:space="preserve"> מדריכים למחוזות על פי ראי</w:t>
      </w:r>
      <w:r>
        <w:rPr>
          <w:rFonts w:hint="cs"/>
          <w:rtl/>
        </w:rPr>
        <w:t>י</w:t>
      </w:r>
      <w:r w:rsidRPr="00656660">
        <w:rPr>
          <w:rtl/>
        </w:rPr>
        <w:t>ה כ</w:t>
      </w:r>
      <w:r>
        <w:rPr>
          <w:rFonts w:hint="cs"/>
          <w:rtl/>
        </w:rPr>
        <w:t>ו</w:t>
      </w:r>
      <w:r w:rsidRPr="00656660">
        <w:rPr>
          <w:rtl/>
        </w:rPr>
        <w:t>ללת של צורכי ההדרכה.</w:t>
      </w:r>
    </w:p>
    <w:p w14:paraId="2D6DB117" w14:textId="77777777" w:rsidR="0052233B" w:rsidRDefault="0052233B" w:rsidP="0052233B">
      <w:pPr>
        <w:rPr>
          <w:rtl/>
        </w:rPr>
      </w:pPr>
    </w:p>
    <w:p w14:paraId="642F906D" w14:textId="77777777" w:rsidR="0052233B" w:rsidRPr="00991CC0" w:rsidRDefault="0052233B" w:rsidP="0052233B">
      <w:pPr>
        <w:rPr>
          <w:rtl/>
        </w:rPr>
      </w:pPr>
    </w:p>
    <w:p w14:paraId="036D59EE" w14:textId="77777777" w:rsidR="0052233B" w:rsidRDefault="0052233B" w:rsidP="00D139E7">
      <w:pPr>
        <w:pStyle w:val="af1"/>
        <w:rPr>
          <w:rtl/>
        </w:rPr>
      </w:pPr>
      <w:r>
        <w:rPr>
          <w:rFonts w:hint="cs"/>
          <w:rtl/>
        </w:rPr>
        <w:lastRenderedPageBreak/>
        <w:t xml:space="preserve">מהביקורת עולה כי </w:t>
      </w:r>
      <w:r w:rsidRPr="00B16935">
        <w:rPr>
          <w:rtl/>
        </w:rPr>
        <w:t xml:space="preserve">זה </w:t>
      </w:r>
      <w:r>
        <w:rPr>
          <w:rFonts w:hint="cs"/>
          <w:rtl/>
        </w:rPr>
        <w:t>כמה</w:t>
      </w:r>
      <w:r w:rsidRPr="00B16935">
        <w:rPr>
          <w:rtl/>
        </w:rPr>
        <w:t xml:space="preserve"> שנים ניכרים קשיים בממשקי העבודה בין הנהלת שה"ם למנהלי המחוזות בנושאים הקשורים בפעולות המחוזות ושיש בהם כדי להשפיע על הדרכות שה"ם.</w:t>
      </w:r>
      <w:r>
        <w:rPr>
          <w:rFonts w:hint="cs"/>
          <w:rtl/>
        </w:rPr>
        <w:t xml:space="preserve"> </w:t>
      </w:r>
      <w:r w:rsidRPr="00333E03">
        <w:rPr>
          <w:rFonts w:hint="cs"/>
          <w:rtl/>
        </w:rPr>
        <w:t xml:space="preserve">משרד מבקר המדינה </w:t>
      </w:r>
      <w:r>
        <w:rPr>
          <w:rFonts w:hint="cs"/>
          <w:rtl/>
        </w:rPr>
        <w:t>ממליץ ל</w:t>
      </w:r>
      <w:r w:rsidRPr="00333E03">
        <w:rPr>
          <w:rFonts w:hint="cs"/>
          <w:rtl/>
        </w:rPr>
        <w:t xml:space="preserve">הנהלת </w:t>
      </w:r>
      <w:r>
        <w:rPr>
          <w:rFonts w:hint="cs"/>
          <w:rtl/>
        </w:rPr>
        <w:t xml:space="preserve">משרד החקלאות </w:t>
      </w:r>
      <w:r w:rsidRPr="00333E03">
        <w:rPr>
          <w:rFonts w:hint="cs"/>
          <w:rtl/>
        </w:rPr>
        <w:t xml:space="preserve">לפעול </w:t>
      </w:r>
      <w:r>
        <w:rPr>
          <w:rFonts w:hint="cs"/>
          <w:rtl/>
        </w:rPr>
        <w:t>לביסוס</w:t>
      </w:r>
      <w:r w:rsidRPr="00333E03">
        <w:rPr>
          <w:rFonts w:hint="cs"/>
          <w:rtl/>
        </w:rPr>
        <w:t xml:space="preserve"> שיתוף הפעולה הנדרש </w:t>
      </w:r>
      <w:r>
        <w:rPr>
          <w:rFonts w:hint="cs"/>
          <w:rtl/>
        </w:rPr>
        <w:t>בין שה"ם לבין</w:t>
      </w:r>
      <w:r w:rsidRPr="00333E03">
        <w:rPr>
          <w:rFonts w:hint="cs"/>
          <w:rtl/>
        </w:rPr>
        <w:t xml:space="preserve"> הנהלות המחוזות באמצעות </w:t>
      </w:r>
      <w:r>
        <w:rPr>
          <w:rFonts w:hint="cs"/>
          <w:rtl/>
        </w:rPr>
        <w:t xml:space="preserve">יישום המלצות ועדת לבנון שאומצו זה מכבר, </w:t>
      </w:r>
      <w:r w:rsidRPr="00333E03">
        <w:rPr>
          <w:rFonts w:hint="cs"/>
          <w:rtl/>
        </w:rPr>
        <w:t>או ב</w:t>
      </w:r>
      <w:r>
        <w:rPr>
          <w:rFonts w:hint="cs"/>
          <w:rtl/>
        </w:rPr>
        <w:t>ייזום דפוסים חלופיים לשיתוף פעולה</w:t>
      </w:r>
      <w:r w:rsidRPr="00333E03">
        <w:rPr>
          <w:rFonts w:hint="cs"/>
          <w:rtl/>
        </w:rPr>
        <w:t>.</w:t>
      </w:r>
    </w:p>
    <w:p w14:paraId="79911058" w14:textId="77777777" w:rsidR="0052233B" w:rsidRPr="00DC6A32" w:rsidRDefault="0052233B" w:rsidP="00D139E7">
      <w:pPr>
        <w:pStyle w:val="100"/>
        <w:rPr>
          <w:rtl/>
        </w:rPr>
      </w:pPr>
      <w:r>
        <w:rPr>
          <w:rFonts w:hint="cs"/>
          <w:rtl/>
        </w:rPr>
        <w:t xml:space="preserve">בתשובתו מסר משרד החקלאות כי </w:t>
      </w:r>
      <w:r w:rsidRPr="00DC6A32">
        <w:rPr>
          <w:rtl/>
        </w:rPr>
        <w:t>מנהל שה"</w:t>
      </w:r>
      <w:r>
        <w:rPr>
          <w:rFonts w:hint="cs"/>
          <w:rtl/>
        </w:rPr>
        <w:t>ם</w:t>
      </w:r>
      <w:r w:rsidRPr="00DC6A32">
        <w:rPr>
          <w:rtl/>
        </w:rPr>
        <w:t xml:space="preserve"> רואה את ש</w:t>
      </w:r>
      <w:r>
        <w:rPr>
          <w:rFonts w:hint="cs"/>
          <w:rtl/>
        </w:rPr>
        <w:t xml:space="preserve">יתוף הפעולה </w:t>
      </w:r>
      <w:r w:rsidRPr="00DC6A32">
        <w:rPr>
          <w:rtl/>
        </w:rPr>
        <w:t>בין המחוזות לשה"</w:t>
      </w:r>
      <w:r>
        <w:rPr>
          <w:rFonts w:hint="cs"/>
          <w:rtl/>
        </w:rPr>
        <w:t>ם</w:t>
      </w:r>
      <w:r w:rsidRPr="00DC6A32">
        <w:rPr>
          <w:rtl/>
        </w:rPr>
        <w:t xml:space="preserve"> </w:t>
      </w:r>
      <w:r>
        <w:rPr>
          <w:rFonts w:hint="cs"/>
          <w:rtl/>
        </w:rPr>
        <w:t xml:space="preserve">גורם </w:t>
      </w:r>
      <w:r w:rsidRPr="00DC6A32">
        <w:rPr>
          <w:rtl/>
        </w:rPr>
        <w:t>חיוני ביותר להשגת מטרות המשרד וההדרכה החקלאית ופועל ל</w:t>
      </w:r>
      <w:r>
        <w:rPr>
          <w:rFonts w:hint="cs"/>
          <w:rtl/>
        </w:rPr>
        <w:t xml:space="preserve">בנייה מחדש של </w:t>
      </w:r>
      <w:r w:rsidRPr="00DC6A32">
        <w:rPr>
          <w:rtl/>
        </w:rPr>
        <w:t>היחסים</w:t>
      </w:r>
      <w:r>
        <w:rPr>
          <w:rFonts w:hint="cs"/>
          <w:rtl/>
        </w:rPr>
        <w:t xml:space="preserve"> עימם </w:t>
      </w:r>
      <w:r w:rsidRPr="00DC6A32">
        <w:rPr>
          <w:rtl/>
        </w:rPr>
        <w:t>ו</w:t>
      </w:r>
      <w:r>
        <w:rPr>
          <w:rFonts w:hint="cs"/>
          <w:rtl/>
        </w:rPr>
        <w:t>להידוקם.</w:t>
      </w:r>
      <w:r w:rsidRPr="00DC6A32">
        <w:rPr>
          <w:rtl/>
        </w:rPr>
        <w:t xml:space="preserve"> </w:t>
      </w:r>
      <w:r>
        <w:rPr>
          <w:rFonts w:hint="cs"/>
          <w:rtl/>
        </w:rPr>
        <w:t xml:space="preserve">כך למשל, הנהלת שה"ם והמדריכים מקיימים מפגשים עם </w:t>
      </w:r>
      <w:r w:rsidRPr="00DC6A32">
        <w:rPr>
          <w:rtl/>
        </w:rPr>
        <w:t xml:space="preserve">מנהלי המחוזות </w:t>
      </w:r>
      <w:r>
        <w:rPr>
          <w:rFonts w:hint="cs"/>
          <w:rtl/>
        </w:rPr>
        <w:t xml:space="preserve">כדי </w:t>
      </w:r>
      <w:r w:rsidRPr="00DC6A32">
        <w:rPr>
          <w:rtl/>
        </w:rPr>
        <w:t xml:space="preserve">לשפר </w:t>
      </w:r>
      <w:r>
        <w:rPr>
          <w:rFonts w:hint="cs"/>
          <w:rtl/>
        </w:rPr>
        <w:t>את שיתוף הפעולה בין הגופים.</w:t>
      </w:r>
    </w:p>
    <w:p w14:paraId="4F6FCC22" w14:textId="77777777" w:rsidR="0052233B" w:rsidRPr="00333E03" w:rsidRDefault="0052233B" w:rsidP="00D139E7">
      <w:pPr>
        <w:pStyle w:val="218"/>
        <w:rPr>
          <w:rtl/>
        </w:rPr>
      </w:pPr>
      <w:r>
        <w:rPr>
          <w:rFonts w:hint="cs"/>
          <w:rtl/>
        </w:rPr>
        <w:t>שירותי ייעוץ והדרכה באמצעות יועצים חיצוניים</w:t>
      </w:r>
    </w:p>
    <w:p w14:paraId="356FB06A" w14:textId="2A0D4B27" w:rsidR="0052233B" w:rsidRDefault="0052233B" w:rsidP="00D708F7">
      <w:pPr>
        <w:pStyle w:val="100"/>
        <w:rPr>
          <w:rtl/>
        </w:rPr>
      </w:pPr>
      <w:r w:rsidRPr="00333E03">
        <w:rPr>
          <w:rFonts w:hint="cs"/>
          <w:rtl/>
        </w:rPr>
        <w:t>החל משנת 2014 מממן משרד</w:t>
      </w:r>
      <w:r>
        <w:rPr>
          <w:rFonts w:hint="cs"/>
          <w:rtl/>
        </w:rPr>
        <w:t xml:space="preserve"> החקלאות</w:t>
      </w:r>
      <w:r w:rsidRPr="00333E03">
        <w:rPr>
          <w:rFonts w:hint="cs"/>
          <w:rtl/>
        </w:rPr>
        <w:t xml:space="preserve"> שירותי ייעוץ והדרכה</w:t>
      </w:r>
      <w:r>
        <w:rPr>
          <w:rFonts w:hint="cs"/>
          <w:rtl/>
        </w:rPr>
        <w:t xml:space="preserve"> של</w:t>
      </w:r>
      <w:r w:rsidRPr="00333E03">
        <w:rPr>
          <w:rFonts w:hint="cs"/>
          <w:rtl/>
        </w:rPr>
        <w:t xml:space="preserve"> מדריכים פרטיים</w:t>
      </w:r>
      <w:r>
        <w:rPr>
          <w:rFonts w:hint="cs"/>
          <w:rtl/>
        </w:rPr>
        <w:t xml:space="preserve"> </w:t>
      </w:r>
      <w:r w:rsidRPr="00333E03">
        <w:rPr>
          <w:rFonts w:hint="cs"/>
          <w:rtl/>
        </w:rPr>
        <w:t xml:space="preserve">לחקלאים באזורים ובתחומים </w:t>
      </w:r>
      <w:r>
        <w:rPr>
          <w:rFonts w:hint="cs"/>
          <w:rtl/>
        </w:rPr>
        <w:t>ש</w:t>
      </w:r>
      <w:r w:rsidRPr="00333E03">
        <w:rPr>
          <w:rFonts w:hint="cs"/>
          <w:rtl/>
        </w:rPr>
        <w:t xml:space="preserve">בהם </w:t>
      </w:r>
      <w:r>
        <w:rPr>
          <w:rFonts w:hint="cs"/>
          <w:rtl/>
        </w:rPr>
        <w:t>אין ביכולתו של שה"ם</w:t>
      </w:r>
      <w:r w:rsidRPr="00333E03">
        <w:rPr>
          <w:rFonts w:hint="cs"/>
          <w:rtl/>
        </w:rPr>
        <w:t xml:space="preserve"> לספק מדריך עובד </w:t>
      </w:r>
      <w:r>
        <w:rPr>
          <w:rFonts w:hint="cs"/>
          <w:rtl/>
        </w:rPr>
        <w:t>ה</w:t>
      </w:r>
      <w:r w:rsidRPr="00333E03">
        <w:rPr>
          <w:rFonts w:hint="cs"/>
          <w:rtl/>
        </w:rPr>
        <w:t>משרד</w:t>
      </w:r>
      <w:r>
        <w:rPr>
          <w:rFonts w:hint="cs"/>
          <w:rtl/>
        </w:rPr>
        <w:t xml:space="preserve"> (</w:t>
      </w:r>
      <w:r w:rsidRPr="00333E03">
        <w:rPr>
          <w:rtl/>
        </w:rPr>
        <w:t>מדריכי חוץ).</w:t>
      </w:r>
      <w:r w:rsidRPr="00333E03">
        <w:rPr>
          <w:rFonts w:hint="cs"/>
          <w:rtl/>
        </w:rPr>
        <w:t xml:space="preserve"> ההתקשרות להעסקת מדריכי חוץ נעשתה באמצעות מכרזים פומביים </w:t>
      </w:r>
      <w:r>
        <w:rPr>
          <w:rFonts w:hint="cs"/>
          <w:rtl/>
        </w:rPr>
        <w:t>המתפרסמים</w:t>
      </w:r>
      <w:r w:rsidRPr="00333E03">
        <w:rPr>
          <w:rFonts w:hint="cs"/>
          <w:rtl/>
        </w:rPr>
        <w:t xml:space="preserve"> </w:t>
      </w:r>
      <w:r>
        <w:rPr>
          <w:rFonts w:hint="cs"/>
          <w:rtl/>
        </w:rPr>
        <w:t>מפעם לפעם</w:t>
      </w:r>
      <w:r w:rsidRPr="00333E03">
        <w:rPr>
          <w:rFonts w:hint="cs"/>
          <w:rtl/>
        </w:rPr>
        <w:t xml:space="preserve"> (להלן - מכרזי היועצים)</w:t>
      </w:r>
      <w:r>
        <w:rPr>
          <w:rFonts w:hint="cs"/>
          <w:rtl/>
        </w:rPr>
        <w:t>.</w:t>
      </w:r>
      <w:r w:rsidRPr="00333E03">
        <w:rPr>
          <w:rFonts w:hint="cs"/>
          <w:rtl/>
        </w:rPr>
        <w:t xml:space="preserve"> </w:t>
      </w:r>
      <w:r>
        <w:rPr>
          <w:rFonts w:hint="cs"/>
          <w:rtl/>
        </w:rPr>
        <w:t xml:space="preserve">איכות ההצעות שמוגשות במכרזים נבחנת על ידי ועדת איכות של ועדת המכרזים המרכזית של המשרד, ולאחר מכן נבחן גם מרכיב המחיר בהצעות. </w:t>
      </w:r>
      <w:r w:rsidRPr="00333E03">
        <w:rPr>
          <w:rFonts w:hint="cs"/>
          <w:rtl/>
        </w:rPr>
        <w:t>במכרזי</w:t>
      </w:r>
      <w:r>
        <w:rPr>
          <w:rFonts w:hint="cs"/>
          <w:rtl/>
        </w:rPr>
        <w:t xml:space="preserve"> היועצים</w:t>
      </w:r>
      <w:r w:rsidRPr="00333E03">
        <w:rPr>
          <w:rFonts w:hint="cs"/>
          <w:rtl/>
        </w:rPr>
        <w:t xml:space="preserve"> זכו ארגונים חקלאיים</w:t>
      </w:r>
      <w:r>
        <w:rPr>
          <w:rFonts w:hint="cs"/>
          <w:rtl/>
        </w:rPr>
        <w:t xml:space="preserve"> המעסיקים מדריכים מטעמם, </w:t>
      </w:r>
      <w:r w:rsidRPr="00333E03">
        <w:rPr>
          <w:rFonts w:hint="cs"/>
          <w:rtl/>
        </w:rPr>
        <w:t xml:space="preserve">כמו אגודות שיתופיות חקלאיות </w:t>
      </w:r>
      <w:r>
        <w:rPr>
          <w:rFonts w:hint="cs"/>
          <w:rtl/>
        </w:rPr>
        <w:t>ותאגיד</w:t>
      </w:r>
      <w:r w:rsidRPr="00333E03">
        <w:rPr>
          <w:rFonts w:hint="cs"/>
          <w:rtl/>
        </w:rPr>
        <w:t xml:space="preserve"> </w:t>
      </w:r>
      <w:r>
        <w:rPr>
          <w:rFonts w:hint="cs"/>
          <w:rtl/>
        </w:rPr>
        <w:t>שבבעלות</w:t>
      </w:r>
      <w:r w:rsidRPr="00333E03">
        <w:rPr>
          <w:rFonts w:hint="cs"/>
          <w:rtl/>
        </w:rPr>
        <w:t xml:space="preserve"> אגודה חקלאית שיתופית</w:t>
      </w:r>
      <w:r>
        <w:rPr>
          <w:rFonts w:hint="cs"/>
          <w:rtl/>
        </w:rPr>
        <w:t>,</w:t>
      </w:r>
      <w:r w:rsidRPr="00333E03">
        <w:rPr>
          <w:rFonts w:hint="cs"/>
          <w:rtl/>
        </w:rPr>
        <w:t xml:space="preserve"> וכן מדריכים עצמאיים (להלן - הזוכים). בשנים 2014 עד 2018 פעלו</w:t>
      </w:r>
      <w:r>
        <w:rPr>
          <w:rFonts w:hint="cs"/>
          <w:rtl/>
        </w:rPr>
        <w:t xml:space="preserve"> </w:t>
      </w:r>
      <w:r w:rsidRPr="00333E03">
        <w:rPr>
          <w:rFonts w:hint="cs"/>
          <w:rtl/>
        </w:rPr>
        <w:t xml:space="preserve">15 מדריכי חוץ בענפי הירקות, </w:t>
      </w:r>
      <w:r>
        <w:rPr>
          <w:rFonts w:hint="cs"/>
          <w:rtl/>
        </w:rPr>
        <w:t>ה</w:t>
      </w:r>
      <w:r w:rsidRPr="00333E03">
        <w:rPr>
          <w:rFonts w:hint="cs"/>
          <w:rtl/>
        </w:rPr>
        <w:t xml:space="preserve">פירות, גידולי </w:t>
      </w:r>
      <w:r>
        <w:rPr>
          <w:rFonts w:hint="cs"/>
          <w:rtl/>
        </w:rPr>
        <w:t>ה</w:t>
      </w:r>
      <w:r w:rsidRPr="00333E03">
        <w:rPr>
          <w:rFonts w:hint="cs"/>
          <w:rtl/>
        </w:rPr>
        <w:t>שדה, שירות שדה, הגנת הצומח ו</w:t>
      </w:r>
      <w:r>
        <w:rPr>
          <w:rFonts w:hint="cs"/>
          <w:rtl/>
        </w:rPr>
        <w:t>ה</w:t>
      </w:r>
      <w:r w:rsidRPr="00333E03">
        <w:rPr>
          <w:rFonts w:hint="cs"/>
          <w:rtl/>
        </w:rPr>
        <w:t xml:space="preserve">מיכון. בנוסף להם </w:t>
      </w:r>
      <w:r>
        <w:rPr>
          <w:rFonts w:hint="cs"/>
          <w:rtl/>
        </w:rPr>
        <w:t>הועסקו 7</w:t>
      </w:r>
      <w:r w:rsidRPr="00333E03">
        <w:rPr>
          <w:rFonts w:hint="cs"/>
          <w:rtl/>
        </w:rPr>
        <w:t xml:space="preserve"> מדריכים בתחום הייעוץ הכלכלי לחקלאים.</w:t>
      </w:r>
      <w:r>
        <w:rPr>
          <w:rFonts w:hint="cs"/>
          <w:rtl/>
        </w:rPr>
        <w:t xml:space="preserve"> </w:t>
      </w:r>
      <w:r w:rsidRPr="00333E03">
        <w:rPr>
          <w:rFonts w:hint="cs"/>
          <w:rtl/>
        </w:rPr>
        <w:t>בגין העסקת</w:t>
      </w:r>
      <w:r>
        <w:rPr>
          <w:rFonts w:hint="cs"/>
          <w:rtl/>
        </w:rPr>
        <w:t xml:space="preserve"> מדריכי חוץ</w:t>
      </w:r>
      <w:r w:rsidRPr="00333E03">
        <w:rPr>
          <w:rFonts w:hint="cs"/>
          <w:rtl/>
        </w:rPr>
        <w:t xml:space="preserve"> שילם משרד</w:t>
      </w:r>
      <w:r>
        <w:rPr>
          <w:rFonts w:hint="cs"/>
          <w:rtl/>
        </w:rPr>
        <w:t xml:space="preserve"> החקלאות</w:t>
      </w:r>
      <w:r w:rsidRPr="00333E03">
        <w:rPr>
          <w:rFonts w:hint="cs"/>
          <w:rtl/>
        </w:rPr>
        <w:t xml:space="preserve"> בשנים 2017 ו-2018 כ-2.7 מיליון ש"ח ו-2.4 מיליון ש"ח בהתאמה.</w:t>
      </w:r>
    </w:p>
    <w:p w14:paraId="726CBFFE" w14:textId="77777777" w:rsidR="0052233B" w:rsidRDefault="0052233B" w:rsidP="00D708F7">
      <w:pPr>
        <w:pStyle w:val="a0"/>
        <w:numPr>
          <w:ilvl w:val="0"/>
          <w:numId w:val="30"/>
        </w:numPr>
        <w:rPr>
          <w:rtl/>
        </w:rPr>
      </w:pPr>
      <w:r w:rsidRPr="00333E03">
        <w:rPr>
          <w:rFonts w:hint="cs"/>
          <w:rtl/>
        </w:rPr>
        <w:t xml:space="preserve">בהסכמים </w:t>
      </w:r>
      <w:r>
        <w:rPr>
          <w:rFonts w:hint="cs"/>
          <w:rtl/>
        </w:rPr>
        <w:t>שנחתמו בין</w:t>
      </w:r>
      <w:r w:rsidRPr="00333E03">
        <w:rPr>
          <w:rFonts w:hint="cs"/>
          <w:rtl/>
        </w:rPr>
        <w:t xml:space="preserve"> משרד</w:t>
      </w:r>
      <w:r>
        <w:rPr>
          <w:rFonts w:hint="cs"/>
          <w:rtl/>
        </w:rPr>
        <w:t xml:space="preserve"> החקלאות</w:t>
      </w:r>
      <w:r w:rsidRPr="00333E03">
        <w:rPr>
          <w:rFonts w:hint="cs"/>
          <w:rtl/>
        </w:rPr>
        <w:t xml:space="preserve"> </w:t>
      </w:r>
      <w:r>
        <w:rPr>
          <w:rFonts w:hint="cs"/>
          <w:rtl/>
        </w:rPr>
        <w:t>לבין</w:t>
      </w:r>
      <w:r w:rsidRPr="00333E03">
        <w:rPr>
          <w:rFonts w:hint="cs"/>
          <w:rtl/>
        </w:rPr>
        <w:t xml:space="preserve"> הארגונים המעסיקים</w:t>
      </w:r>
      <w:r>
        <w:rPr>
          <w:rFonts w:hint="cs"/>
          <w:rtl/>
        </w:rPr>
        <w:t xml:space="preserve"> מדריכים</w:t>
      </w:r>
      <w:r w:rsidRPr="00333E03">
        <w:rPr>
          <w:rFonts w:hint="cs"/>
          <w:rtl/>
        </w:rPr>
        <w:t xml:space="preserve"> ו</w:t>
      </w:r>
      <w:r>
        <w:rPr>
          <w:rFonts w:hint="cs"/>
          <w:rtl/>
        </w:rPr>
        <w:t xml:space="preserve">לבין </w:t>
      </w:r>
      <w:r w:rsidRPr="00333E03">
        <w:rPr>
          <w:rFonts w:hint="cs"/>
          <w:rtl/>
        </w:rPr>
        <w:t>המדריכים העצמאיים</w:t>
      </w:r>
      <w:r>
        <w:rPr>
          <w:rFonts w:hint="cs"/>
          <w:rtl/>
        </w:rPr>
        <w:t xml:space="preserve"> </w:t>
      </w:r>
      <w:r w:rsidRPr="00333E03">
        <w:rPr>
          <w:rFonts w:hint="cs"/>
          <w:rtl/>
        </w:rPr>
        <w:t>בשנים 2014 עד 2018</w:t>
      </w:r>
      <w:r>
        <w:rPr>
          <w:rFonts w:hint="cs"/>
          <w:rtl/>
        </w:rPr>
        <w:t>,</w:t>
      </w:r>
      <w:r w:rsidRPr="00333E03">
        <w:rPr>
          <w:rFonts w:hint="cs"/>
          <w:rtl/>
        </w:rPr>
        <w:t xml:space="preserve"> נקבע כי מדריך חוץ יספק שירותי הדרכה בהתאם לרשימת </w:t>
      </w:r>
      <w:r>
        <w:rPr>
          <w:rFonts w:hint="cs"/>
          <w:rtl/>
        </w:rPr>
        <w:t xml:space="preserve">החקלאים שיעביר לו </w:t>
      </w:r>
      <w:r w:rsidRPr="00333E03">
        <w:rPr>
          <w:rFonts w:hint="cs"/>
          <w:rtl/>
        </w:rPr>
        <w:t>המחוז</w:t>
      </w:r>
      <w:r>
        <w:rPr>
          <w:rFonts w:hint="cs"/>
          <w:rtl/>
        </w:rPr>
        <w:t>.</w:t>
      </w:r>
      <w:r w:rsidRPr="00333E03">
        <w:rPr>
          <w:rFonts w:hint="cs"/>
          <w:rtl/>
        </w:rPr>
        <w:t xml:space="preserve"> הפניית מדריך החוץ לחקלאי ת</w:t>
      </w:r>
      <w:r>
        <w:rPr>
          <w:rFonts w:hint="cs"/>
          <w:rtl/>
        </w:rPr>
        <w:t>י</w:t>
      </w:r>
      <w:r w:rsidRPr="00333E03">
        <w:rPr>
          <w:rFonts w:hint="cs"/>
          <w:rtl/>
        </w:rPr>
        <w:t xml:space="preserve">עשה לפי שיקול דעתו של מנהל המחוז. </w:t>
      </w:r>
    </w:p>
    <w:p w14:paraId="3079D7A0" w14:textId="77777777" w:rsidR="0052233B" w:rsidRPr="00D708F7" w:rsidRDefault="0052233B" w:rsidP="00AD536D">
      <w:pPr>
        <w:pStyle w:val="aa"/>
        <w:rPr>
          <w:rtl/>
        </w:rPr>
      </w:pPr>
      <w:r w:rsidRPr="00D708F7">
        <w:rPr>
          <w:rFonts w:hint="eastAsia"/>
          <w:rtl/>
        </w:rPr>
        <w:t>מהביקורת</w:t>
      </w:r>
      <w:r w:rsidRPr="00D708F7">
        <w:rPr>
          <w:rtl/>
        </w:rPr>
        <w:t xml:space="preserve"> עלה כי בניגוד לתנאי ההסכמים עם הזוכים במכרזי היועצים</w:t>
      </w:r>
      <w:r w:rsidRPr="00D708F7">
        <w:rPr>
          <w:rFonts w:hint="cs"/>
          <w:rtl/>
        </w:rPr>
        <w:t>,</w:t>
      </w:r>
      <w:r w:rsidRPr="00D708F7">
        <w:rPr>
          <w:rtl/>
        </w:rPr>
        <w:t xml:space="preserve"> מנהלי המחוזות ומנהלי האגפים </w:t>
      </w:r>
      <w:r w:rsidRPr="00D708F7">
        <w:rPr>
          <w:rFonts w:hint="eastAsia"/>
          <w:rtl/>
        </w:rPr>
        <w:t>בשה</w:t>
      </w:r>
      <w:r w:rsidRPr="00D708F7">
        <w:rPr>
          <w:rtl/>
        </w:rPr>
        <w:t xml:space="preserve">"ם לא הכינו רשימות </w:t>
      </w:r>
      <w:r w:rsidRPr="00D708F7">
        <w:rPr>
          <w:rFonts w:hint="cs"/>
          <w:rtl/>
        </w:rPr>
        <w:t>חקלאים</w:t>
      </w:r>
      <w:r w:rsidRPr="00D708F7">
        <w:rPr>
          <w:rtl/>
        </w:rPr>
        <w:t xml:space="preserve"> לקבלת שירותי הדרכה ממדריכי חוץ</w:t>
      </w:r>
      <w:r w:rsidRPr="00AD536D">
        <w:rPr>
          <w:rStyle w:val="FootnoteReference"/>
          <w:rtl/>
        </w:rPr>
        <w:footnoteReference w:id="20"/>
      </w:r>
      <w:r w:rsidRPr="00D708F7">
        <w:rPr>
          <w:rtl/>
        </w:rPr>
        <w:t xml:space="preserve">. </w:t>
      </w:r>
      <w:r w:rsidRPr="00D708F7">
        <w:rPr>
          <w:rFonts w:hint="eastAsia"/>
          <w:rtl/>
        </w:rPr>
        <w:t>הארגונים</w:t>
      </w:r>
      <w:r w:rsidRPr="00D708F7">
        <w:rPr>
          <w:rtl/>
        </w:rPr>
        <w:t xml:space="preserve"> </w:t>
      </w:r>
      <w:r w:rsidRPr="00D708F7">
        <w:rPr>
          <w:rFonts w:hint="eastAsia"/>
          <w:rtl/>
        </w:rPr>
        <w:t>שזכו</w:t>
      </w:r>
      <w:r w:rsidRPr="00D708F7">
        <w:rPr>
          <w:rtl/>
        </w:rPr>
        <w:t xml:space="preserve"> </w:t>
      </w:r>
      <w:r w:rsidRPr="00D708F7">
        <w:rPr>
          <w:rFonts w:hint="eastAsia"/>
          <w:rtl/>
        </w:rPr>
        <w:t>במכרזי</w:t>
      </w:r>
      <w:r w:rsidRPr="00D708F7">
        <w:rPr>
          <w:rtl/>
        </w:rPr>
        <w:t xml:space="preserve"> </w:t>
      </w:r>
      <w:r w:rsidRPr="00D708F7">
        <w:rPr>
          <w:rFonts w:hint="eastAsia"/>
          <w:rtl/>
        </w:rPr>
        <w:t>המשרד</w:t>
      </w:r>
      <w:r w:rsidRPr="00D708F7">
        <w:rPr>
          <w:rtl/>
        </w:rPr>
        <w:t xml:space="preserve">, </w:t>
      </w:r>
      <w:r w:rsidRPr="00D708F7">
        <w:rPr>
          <w:rFonts w:hint="eastAsia"/>
          <w:rtl/>
        </w:rPr>
        <w:t>או</w:t>
      </w:r>
      <w:r w:rsidRPr="00D708F7">
        <w:rPr>
          <w:rtl/>
        </w:rPr>
        <w:t xml:space="preserve"> המדריכים מטעמם, </w:t>
      </w:r>
      <w:r w:rsidRPr="00D708F7">
        <w:rPr>
          <w:rFonts w:hint="eastAsia"/>
          <w:rtl/>
        </w:rPr>
        <w:t>הם</w:t>
      </w:r>
      <w:r w:rsidRPr="00D708F7">
        <w:rPr>
          <w:rtl/>
        </w:rPr>
        <w:t xml:space="preserve"> שק</w:t>
      </w:r>
      <w:r w:rsidRPr="00D708F7">
        <w:rPr>
          <w:rFonts w:hint="cs"/>
          <w:rtl/>
        </w:rPr>
        <w:t>בעו</w:t>
      </w:r>
      <w:r w:rsidRPr="00D708F7">
        <w:rPr>
          <w:rtl/>
        </w:rPr>
        <w:t xml:space="preserve"> בפועל </w:t>
      </w:r>
      <w:r w:rsidRPr="00D708F7">
        <w:rPr>
          <w:rFonts w:hint="eastAsia"/>
          <w:rtl/>
        </w:rPr>
        <w:t>אילו</w:t>
      </w:r>
      <w:r w:rsidRPr="00D708F7">
        <w:rPr>
          <w:rtl/>
        </w:rPr>
        <w:t xml:space="preserve"> </w:t>
      </w:r>
      <w:r w:rsidRPr="00D708F7">
        <w:rPr>
          <w:rFonts w:hint="eastAsia"/>
          <w:rtl/>
        </w:rPr>
        <w:t>חקלאים</w:t>
      </w:r>
      <w:r w:rsidRPr="00D708F7">
        <w:rPr>
          <w:rtl/>
        </w:rPr>
        <w:t xml:space="preserve"> </w:t>
      </w:r>
      <w:r w:rsidRPr="00D708F7">
        <w:rPr>
          <w:rFonts w:hint="cs"/>
          <w:rtl/>
        </w:rPr>
        <w:t>יקבלו</w:t>
      </w:r>
      <w:r w:rsidRPr="00D708F7">
        <w:rPr>
          <w:rtl/>
        </w:rPr>
        <w:t xml:space="preserve"> </w:t>
      </w:r>
      <w:r w:rsidRPr="00D708F7">
        <w:rPr>
          <w:rFonts w:hint="eastAsia"/>
          <w:rtl/>
        </w:rPr>
        <w:t>הדרכה</w:t>
      </w:r>
      <w:r w:rsidRPr="00D708F7">
        <w:rPr>
          <w:rtl/>
        </w:rPr>
        <w:t xml:space="preserve">. </w:t>
      </w:r>
    </w:p>
    <w:p w14:paraId="5A0FF97F" w14:textId="77777777" w:rsidR="0052233B" w:rsidRPr="007628E5" w:rsidRDefault="0052233B" w:rsidP="00AD536D">
      <w:pPr>
        <w:pStyle w:val="a0"/>
        <w:rPr>
          <w:b/>
          <w:bCs/>
          <w:rtl/>
        </w:rPr>
      </w:pPr>
      <w:r w:rsidRPr="00333E03">
        <w:rPr>
          <w:rFonts w:hint="cs"/>
          <w:rtl/>
        </w:rPr>
        <w:t>עוד נקבע</w:t>
      </w:r>
      <w:r>
        <w:rPr>
          <w:rFonts w:hint="cs"/>
          <w:rtl/>
        </w:rPr>
        <w:t xml:space="preserve"> בהסכמים</w:t>
      </w:r>
      <w:r w:rsidRPr="00333E03">
        <w:rPr>
          <w:rFonts w:hint="cs"/>
          <w:rtl/>
        </w:rPr>
        <w:t xml:space="preserve"> כי </w:t>
      </w:r>
      <w:r>
        <w:rPr>
          <w:rFonts w:hint="cs"/>
          <w:rtl/>
        </w:rPr>
        <w:t xml:space="preserve">משרד החקלאות יגבש נוהל להסדרת עבודתם של מדריכי החוץ, כולל הסדרת אופן גיבושה של רשימת החקלאים שיקבלו מהם הדרכות. </w:t>
      </w:r>
    </w:p>
    <w:p w14:paraId="7D8EB852" w14:textId="77777777" w:rsidR="0052233B" w:rsidRDefault="0052233B" w:rsidP="00B616BE">
      <w:pPr>
        <w:pStyle w:val="aa"/>
        <w:rPr>
          <w:rtl/>
        </w:rPr>
      </w:pPr>
      <w:r w:rsidRPr="007628E5">
        <w:rPr>
          <w:rFonts w:hint="eastAsia"/>
          <w:rtl/>
        </w:rPr>
        <w:lastRenderedPageBreak/>
        <w:t>מהביקורת</w:t>
      </w:r>
      <w:r>
        <w:rPr>
          <w:rtl/>
        </w:rPr>
        <w:t xml:space="preserve"> עלה</w:t>
      </w:r>
      <w:r>
        <w:rPr>
          <w:rFonts w:hint="cs"/>
          <w:rtl/>
        </w:rPr>
        <w:t xml:space="preserve"> כי </w:t>
      </w:r>
      <w:r w:rsidRPr="007628E5">
        <w:rPr>
          <w:rFonts w:hint="eastAsia"/>
          <w:rtl/>
        </w:rPr>
        <w:t>משרד</w:t>
      </w:r>
      <w:r>
        <w:rPr>
          <w:rFonts w:hint="cs"/>
          <w:rtl/>
        </w:rPr>
        <w:t xml:space="preserve"> החקלאות</w:t>
      </w:r>
      <w:r w:rsidRPr="007628E5">
        <w:rPr>
          <w:rtl/>
        </w:rPr>
        <w:t xml:space="preserve"> לא קבע נוהל </w:t>
      </w:r>
      <w:r>
        <w:rPr>
          <w:rFonts w:hint="cs"/>
          <w:rtl/>
        </w:rPr>
        <w:t>להסדרת</w:t>
      </w:r>
      <w:r w:rsidRPr="007628E5">
        <w:rPr>
          <w:rtl/>
        </w:rPr>
        <w:t xml:space="preserve"> כלל ההיבטים הנוגעים להעסקת מדריכי </w:t>
      </w:r>
      <w:r>
        <w:rPr>
          <w:rFonts w:hint="cs"/>
          <w:rtl/>
        </w:rPr>
        <w:t>ה</w:t>
      </w:r>
      <w:r w:rsidRPr="007628E5">
        <w:rPr>
          <w:rtl/>
        </w:rPr>
        <w:t>חוץ</w:t>
      </w:r>
      <w:r>
        <w:rPr>
          <w:rFonts w:hint="cs"/>
          <w:rtl/>
        </w:rPr>
        <w:t>,</w:t>
      </w:r>
      <w:r w:rsidRPr="007628E5">
        <w:rPr>
          <w:rtl/>
        </w:rPr>
        <w:t xml:space="preserve"> ובכ</w:t>
      </w:r>
      <w:r>
        <w:rPr>
          <w:rFonts w:hint="cs"/>
          <w:rtl/>
        </w:rPr>
        <w:t>ל</w:t>
      </w:r>
      <w:r w:rsidRPr="007628E5">
        <w:rPr>
          <w:rtl/>
        </w:rPr>
        <w:t xml:space="preserve">ל זה </w:t>
      </w:r>
      <w:r>
        <w:rPr>
          <w:rFonts w:hint="cs"/>
          <w:rtl/>
        </w:rPr>
        <w:t xml:space="preserve">אופן הפנייה של חקלאים לקבלת שירותי הדרכה </w:t>
      </w:r>
      <w:r w:rsidRPr="007628E5">
        <w:rPr>
          <w:rtl/>
        </w:rPr>
        <w:t>חיצוניים</w:t>
      </w:r>
      <w:r>
        <w:rPr>
          <w:rFonts w:hint="cs"/>
          <w:rtl/>
        </w:rPr>
        <w:t xml:space="preserve">, </w:t>
      </w:r>
      <w:r w:rsidRPr="007628E5">
        <w:rPr>
          <w:rFonts w:hint="eastAsia"/>
          <w:rtl/>
        </w:rPr>
        <w:t>התבחינים</w:t>
      </w:r>
      <w:r w:rsidRPr="007628E5">
        <w:rPr>
          <w:rtl/>
        </w:rPr>
        <w:t xml:space="preserve"> </w:t>
      </w:r>
      <w:r>
        <w:rPr>
          <w:rFonts w:hint="cs"/>
          <w:rtl/>
        </w:rPr>
        <w:t>לקביעת</w:t>
      </w:r>
      <w:r w:rsidRPr="007628E5">
        <w:rPr>
          <w:rtl/>
        </w:rPr>
        <w:t xml:space="preserve"> רשימת ה</w:t>
      </w:r>
      <w:r>
        <w:rPr>
          <w:rFonts w:hint="cs"/>
          <w:rtl/>
        </w:rPr>
        <w:t>חקלאים</w:t>
      </w:r>
      <w:r w:rsidRPr="007628E5">
        <w:rPr>
          <w:rtl/>
        </w:rPr>
        <w:t xml:space="preserve"> הזכאים לקבל שירותי</w:t>
      </w:r>
      <w:r>
        <w:rPr>
          <w:rFonts w:hint="cs"/>
          <w:rtl/>
        </w:rPr>
        <w:t>ם אלה, משך הזמן התקני להדרכת חקלאי במשקו או במקום אחר, הדיווח על השירות שניתן בפועל, הפיקוח על עבודת מדריכי החוץ ועוד</w:t>
      </w:r>
      <w:r w:rsidRPr="007628E5">
        <w:rPr>
          <w:rtl/>
        </w:rPr>
        <w:t>.</w:t>
      </w:r>
    </w:p>
    <w:p w14:paraId="6D0B1705" w14:textId="77777777" w:rsidR="0052233B" w:rsidRDefault="0052233B" w:rsidP="00B616BE">
      <w:pPr>
        <w:pStyle w:val="a0"/>
      </w:pPr>
      <w:r>
        <w:rPr>
          <w:rFonts w:hint="cs"/>
          <w:rtl/>
        </w:rPr>
        <w:t>אין כל פירוט ב</w:t>
      </w:r>
      <w:r w:rsidRPr="00333E03">
        <w:rPr>
          <w:rFonts w:hint="cs"/>
          <w:rtl/>
        </w:rPr>
        <w:t>דוחות</w:t>
      </w:r>
      <w:r>
        <w:rPr>
          <w:rFonts w:hint="cs"/>
          <w:rtl/>
        </w:rPr>
        <w:t xml:space="preserve"> ההדרכות</w:t>
      </w:r>
      <w:r w:rsidRPr="00333E03">
        <w:rPr>
          <w:rFonts w:hint="cs"/>
          <w:rtl/>
        </w:rPr>
        <w:t xml:space="preserve"> שמגישים מדריכי החוץ </w:t>
      </w:r>
      <w:r>
        <w:rPr>
          <w:rFonts w:hint="cs"/>
          <w:rtl/>
        </w:rPr>
        <w:t>ה</w:t>
      </w:r>
      <w:r w:rsidRPr="00333E03">
        <w:rPr>
          <w:rFonts w:hint="cs"/>
          <w:rtl/>
        </w:rPr>
        <w:t>מועסקים באמצעות האגודות החקלאיות השיתופיות</w:t>
      </w:r>
      <w:r>
        <w:rPr>
          <w:rFonts w:hint="cs"/>
          <w:rtl/>
        </w:rPr>
        <w:t xml:space="preserve"> למשרד החקלאות </w:t>
      </w:r>
      <w:r w:rsidRPr="00333E03">
        <w:rPr>
          <w:rFonts w:hint="cs"/>
          <w:rtl/>
        </w:rPr>
        <w:t>לצורך קבלת התשלום</w:t>
      </w:r>
      <w:r>
        <w:rPr>
          <w:rFonts w:hint="cs"/>
          <w:rtl/>
        </w:rPr>
        <w:t>. מדוחות אלה לא ניתן לדעת</w:t>
      </w:r>
      <w:r w:rsidRPr="00333E03">
        <w:rPr>
          <w:rFonts w:hint="cs"/>
          <w:rtl/>
        </w:rPr>
        <w:t xml:space="preserve"> </w:t>
      </w:r>
      <w:r>
        <w:rPr>
          <w:rFonts w:hint="cs"/>
          <w:rtl/>
        </w:rPr>
        <w:t>מי החקלאים שפנו אליהם לקבלת שירות, ו</w:t>
      </w:r>
      <w:r w:rsidRPr="00333E03">
        <w:rPr>
          <w:rFonts w:hint="cs"/>
          <w:rtl/>
        </w:rPr>
        <w:t xml:space="preserve">אם בין </w:t>
      </w:r>
      <w:r>
        <w:rPr>
          <w:rFonts w:hint="cs"/>
          <w:rtl/>
        </w:rPr>
        <w:t>מקבלי</w:t>
      </w:r>
      <w:r w:rsidRPr="00333E03">
        <w:rPr>
          <w:rFonts w:hint="cs"/>
          <w:rtl/>
        </w:rPr>
        <w:t xml:space="preserve"> </w:t>
      </w:r>
      <w:r>
        <w:rPr>
          <w:rFonts w:hint="cs"/>
          <w:rtl/>
        </w:rPr>
        <w:t>ה</w:t>
      </w:r>
      <w:r w:rsidRPr="00333E03">
        <w:rPr>
          <w:rFonts w:hint="cs"/>
          <w:rtl/>
        </w:rPr>
        <w:t xml:space="preserve">שירות </w:t>
      </w:r>
      <w:r>
        <w:rPr>
          <w:rFonts w:hint="cs"/>
          <w:rtl/>
        </w:rPr>
        <w:t>היו</w:t>
      </w:r>
      <w:r w:rsidRPr="00333E03">
        <w:rPr>
          <w:rFonts w:hint="cs"/>
          <w:rtl/>
        </w:rPr>
        <w:t xml:space="preserve"> </w:t>
      </w:r>
      <w:r>
        <w:rPr>
          <w:rFonts w:hint="cs"/>
          <w:rtl/>
        </w:rPr>
        <w:t>חקלאים בעלי זיקה לזוכים, האגודות החקלאיות.</w:t>
      </w:r>
    </w:p>
    <w:p w14:paraId="6BC733FA" w14:textId="77777777" w:rsidR="0052233B" w:rsidRDefault="0052233B" w:rsidP="00B616BE">
      <w:pPr>
        <w:pStyle w:val="aa"/>
        <w:rPr>
          <w:rtl/>
        </w:rPr>
      </w:pPr>
      <w:r w:rsidRPr="00FF18E4">
        <w:rPr>
          <w:rFonts w:hint="cs"/>
          <w:rtl/>
        </w:rPr>
        <w:t xml:space="preserve">משרד מבקר המדינה מעיר לשה"ם כי עליו לפעול בהתאם להסכם מול מדריכי החוץ ולהכין רשימות חקלאים להדרכה כנדרש בהסכם ובהתאם לצרכים </w:t>
      </w:r>
      <w:r>
        <w:rPr>
          <w:rFonts w:hint="cs"/>
          <w:rtl/>
        </w:rPr>
        <w:t xml:space="preserve">שיקבע </w:t>
      </w:r>
      <w:r w:rsidRPr="00FF18E4">
        <w:rPr>
          <w:rFonts w:hint="cs"/>
          <w:rtl/>
        </w:rPr>
        <w:t>משרד</w:t>
      </w:r>
      <w:r>
        <w:rPr>
          <w:rFonts w:hint="cs"/>
          <w:rtl/>
        </w:rPr>
        <w:t xml:space="preserve"> החקלאות</w:t>
      </w:r>
      <w:r w:rsidRPr="00FF18E4">
        <w:rPr>
          <w:rFonts w:hint="cs"/>
          <w:rtl/>
        </w:rPr>
        <w:t>.</w:t>
      </w:r>
      <w:r>
        <w:rPr>
          <w:rFonts w:hint="cs"/>
          <w:rtl/>
        </w:rPr>
        <w:t xml:space="preserve"> </w:t>
      </w:r>
    </w:p>
    <w:p w14:paraId="37181E22" w14:textId="77777777" w:rsidR="0052233B" w:rsidRPr="009F0B0D" w:rsidRDefault="0052233B" w:rsidP="00B616BE">
      <w:pPr>
        <w:pStyle w:val="af0"/>
      </w:pPr>
      <w:r>
        <w:rPr>
          <w:rFonts w:hint="cs"/>
          <w:rtl/>
        </w:rPr>
        <w:t xml:space="preserve">בתשובתו מסר משרד החקלאות כי הערת הביקורת התקבלה. שה"ם מפתח בימים אלה יישום </w:t>
      </w:r>
      <w:r w:rsidRPr="00022AD5">
        <w:rPr>
          <w:rtl/>
        </w:rPr>
        <w:t xml:space="preserve">ניהולי דיגיטלי </w:t>
      </w:r>
      <w:r>
        <w:rPr>
          <w:rFonts w:hint="cs"/>
          <w:rtl/>
        </w:rPr>
        <w:t xml:space="preserve">כדי </w:t>
      </w:r>
      <w:r w:rsidRPr="00022AD5">
        <w:rPr>
          <w:rtl/>
        </w:rPr>
        <w:t xml:space="preserve">לבקר </w:t>
      </w:r>
      <w:r>
        <w:rPr>
          <w:rFonts w:hint="cs"/>
          <w:rtl/>
        </w:rPr>
        <w:t xml:space="preserve">את </w:t>
      </w:r>
      <w:r w:rsidRPr="00022AD5">
        <w:rPr>
          <w:rtl/>
        </w:rPr>
        <w:t xml:space="preserve">פעילות </w:t>
      </w:r>
      <w:r>
        <w:rPr>
          <w:rFonts w:hint="cs"/>
          <w:rtl/>
        </w:rPr>
        <w:t>מדריכי</w:t>
      </w:r>
      <w:r w:rsidRPr="00022AD5">
        <w:rPr>
          <w:rtl/>
        </w:rPr>
        <w:t xml:space="preserve"> </w:t>
      </w:r>
      <w:r>
        <w:rPr>
          <w:rFonts w:hint="cs"/>
          <w:rtl/>
        </w:rPr>
        <w:t>ה</w:t>
      </w:r>
      <w:r w:rsidRPr="00022AD5">
        <w:rPr>
          <w:rtl/>
        </w:rPr>
        <w:t>חוץ</w:t>
      </w:r>
      <w:r>
        <w:rPr>
          <w:rFonts w:hint="cs"/>
          <w:rtl/>
        </w:rPr>
        <w:t>,</w:t>
      </w:r>
      <w:r w:rsidRPr="00022AD5">
        <w:rPr>
          <w:rtl/>
        </w:rPr>
        <w:t xml:space="preserve"> </w:t>
      </w:r>
      <w:r>
        <w:rPr>
          <w:rFonts w:hint="cs"/>
          <w:rtl/>
        </w:rPr>
        <w:t>ו</w:t>
      </w:r>
      <w:r w:rsidRPr="008D7A07">
        <w:rPr>
          <w:rtl/>
        </w:rPr>
        <w:t>בכלל זה</w:t>
      </w:r>
      <w:r>
        <w:rPr>
          <w:rFonts w:hint="cs"/>
          <w:rtl/>
        </w:rPr>
        <w:t xml:space="preserve"> הוא</w:t>
      </w:r>
      <w:r w:rsidRPr="008D7A07">
        <w:rPr>
          <w:rFonts w:hint="cs"/>
          <w:rtl/>
        </w:rPr>
        <w:t xml:space="preserve"> מ</w:t>
      </w:r>
      <w:r w:rsidRPr="008D7A07">
        <w:rPr>
          <w:rtl/>
        </w:rPr>
        <w:t>חדד ו</w:t>
      </w:r>
      <w:r w:rsidRPr="008D7A07">
        <w:rPr>
          <w:rFonts w:hint="cs"/>
          <w:rtl/>
        </w:rPr>
        <w:t>מ</w:t>
      </w:r>
      <w:r w:rsidRPr="008D7A07">
        <w:rPr>
          <w:rtl/>
        </w:rPr>
        <w:t xml:space="preserve">עדכן </w:t>
      </w:r>
      <w:r w:rsidRPr="008D7A07">
        <w:rPr>
          <w:rFonts w:hint="cs"/>
          <w:rtl/>
        </w:rPr>
        <w:t>הנחיות</w:t>
      </w:r>
      <w:r w:rsidRPr="008D7A07">
        <w:rPr>
          <w:rtl/>
        </w:rPr>
        <w:t xml:space="preserve"> </w:t>
      </w:r>
      <w:r w:rsidRPr="008D7A07">
        <w:rPr>
          <w:rFonts w:hint="cs"/>
          <w:rtl/>
        </w:rPr>
        <w:t>ל</w:t>
      </w:r>
      <w:r w:rsidRPr="008D7A07">
        <w:rPr>
          <w:rtl/>
        </w:rPr>
        <w:t>מנהלי האגפים הרלוונטיים האמו</w:t>
      </w:r>
      <w:r w:rsidRPr="008D7A07">
        <w:rPr>
          <w:rFonts w:hint="cs"/>
          <w:rtl/>
        </w:rPr>
        <w:t>ר</w:t>
      </w:r>
      <w:r w:rsidRPr="008D7A07">
        <w:rPr>
          <w:rtl/>
        </w:rPr>
        <w:t xml:space="preserve">ים </w:t>
      </w:r>
      <w:r w:rsidRPr="008D7A07">
        <w:rPr>
          <w:rFonts w:hint="cs"/>
          <w:rtl/>
        </w:rPr>
        <w:t>ל</w:t>
      </w:r>
      <w:r w:rsidRPr="008D7A07">
        <w:rPr>
          <w:rtl/>
        </w:rPr>
        <w:t xml:space="preserve">פקח </w:t>
      </w:r>
      <w:r w:rsidRPr="008D7A07">
        <w:rPr>
          <w:rFonts w:hint="cs"/>
          <w:rtl/>
        </w:rPr>
        <w:t>על עבודת</w:t>
      </w:r>
      <w:r>
        <w:rPr>
          <w:rFonts w:hint="cs"/>
          <w:rtl/>
        </w:rPr>
        <w:t xml:space="preserve"> המדריכים</w:t>
      </w:r>
      <w:r w:rsidRPr="008D7A07">
        <w:rPr>
          <w:rFonts w:hint="cs"/>
          <w:rtl/>
        </w:rPr>
        <w:t xml:space="preserve"> </w:t>
      </w:r>
      <w:r w:rsidRPr="008D7A07">
        <w:rPr>
          <w:rtl/>
        </w:rPr>
        <w:t>ו</w:t>
      </w:r>
      <w:r w:rsidRPr="008D7A07">
        <w:rPr>
          <w:rFonts w:hint="cs"/>
          <w:rtl/>
        </w:rPr>
        <w:t>ל</w:t>
      </w:r>
      <w:r w:rsidRPr="008D7A07">
        <w:rPr>
          <w:rtl/>
        </w:rPr>
        <w:t xml:space="preserve">אשר </w:t>
      </w:r>
      <w:r w:rsidRPr="008D7A07">
        <w:rPr>
          <w:rFonts w:hint="cs"/>
          <w:rtl/>
        </w:rPr>
        <w:t xml:space="preserve">את </w:t>
      </w:r>
      <w:r w:rsidRPr="008D7A07">
        <w:rPr>
          <w:rtl/>
        </w:rPr>
        <w:t xml:space="preserve">התשלום </w:t>
      </w:r>
      <w:r w:rsidRPr="008D7A07">
        <w:rPr>
          <w:rFonts w:hint="cs"/>
          <w:rtl/>
        </w:rPr>
        <w:t>בגינה</w:t>
      </w:r>
      <w:r w:rsidRPr="008D7A07">
        <w:rPr>
          <w:rtl/>
        </w:rPr>
        <w:t xml:space="preserve">. </w:t>
      </w:r>
      <w:r w:rsidRPr="008D7A07">
        <w:rPr>
          <w:rFonts w:hint="cs"/>
          <w:rtl/>
        </w:rPr>
        <w:t xml:space="preserve">כמו כן סגני מנהלי המחוזות להדרכה </w:t>
      </w:r>
      <w:r>
        <w:rPr>
          <w:rFonts w:hint="cs"/>
          <w:rtl/>
        </w:rPr>
        <w:t>ה</w:t>
      </w:r>
      <w:r w:rsidRPr="008D7A07">
        <w:rPr>
          <w:rFonts w:hint="cs"/>
          <w:rtl/>
        </w:rPr>
        <w:t>תבקשו לרכז את</w:t>
      </w:r>
      <w:r w:rsidRPr="008D7A07">
        <w:rPr>
          <w:rtl/>
        </w:rPr>
        <w:t xml:space="preserve"> </w:t>
      </w:r>
      <w:r w:rsidRPr="008D7A07">
        <w:rPr>
          <w:rFonts w:hint="cs"/>
          <w:rtl/>
        </w:rPr>
        <w:t>פניות החקלאים לקבלת שירותי ההדרכה ממדריכי חוץ.</w:t>
      </w:r>
    </w:p>
    <w:p w14:paraId="097E654D" w14:textId="77777777" w:rsidR="0052233B" w:rsidRDefault="0052233B" w:rsidP="00B616BE">
      <w:pPr>
        <w:pStyle w:val="aa"/>
        <w:rPr>
          <w:rtl/>
        </w:rPr>
      </w:pPr>
      <w:r>
        <w:rPr>
          <w:rFonts w:hint="cs"/>
          <w:rtl/>
        </w:rPr>
        <w:t>בנוסף על הפיקוח והבקרה האמורים, על שה"ם לקבוע נוהל מקיף שיסדיר את כל ההיבטים של הדרכת החקלאים מטעמו על ידי מדריכי חוץ,</w:t>
      </w:r>
      <w:r>
        <w:rPr>
          <w:rtl/>
        </w:rPr>
        <w:t xml:space="preserve"> </w:t>
      </w:r>
      <w:r>
        <w:rPr>
          <w:rFonts w:hint="cs"/>
          <w:rtl/>
        </w:rPr>
        <w:t>ועליו לפקח שהוראות הנוהל ייושמו הלכה למעשה.</w:t>
      </w:r>
    </w:p>
    <w:p w14:paraId="2A4FF464" w14:textId="77777777" w:rsidR="0052233B" w:rsidRPr="00333E03" w:rsidRDefault="0052233B" w:rsidP="00B616BE">
      <w:pPr>
        <w:pStyle w:val="218"/>
        <w:rPr>
          <w:rtl/>
        </w:rPr>
      </w:pPr>
      <w:r>
        <w:rPr>
          <w:rFonts w:hint="cs"/>
          <w:rtl/>
        </w:rPr>
        <w:t xml:space="preserve">מידע לחקלאים יצואנים </w:t>
      </w:r>
    </w:p>
    <w:p w14:paraId="6237B148" w14:textId="77777777" w:rsidR="0052233B" w:rsidRDefault="0052233B" w:rsidP="00684C9A">
      <w:pPr>
        <w:pStyle w:val="100"/>
        <w:rPr>
          <w:rtl/>
        </w:rPr>
      </w:pPr>
      <w:r w:rsidRPr="00333E03">
        <w:rPr>
          <w:rFonts w:hint="cs"/>
          <w:rtl/>
        </w:rPr>
        <w:t>מדינות היעד ליצוא</w:t>
      </w:r>
      <w:r>
        <w:rPr>
          <w:rStyle w:val="FootnoteReference"/>
          <w:rtl/>
        </w:rPr>
        <w:footnoteReference w:id="21"/>
      </w:r>
      <w:r w:rsidRPr="00333E03">
        <w:rPr>
          <w:rFonts w:hint="cs"/>
          <w:rtl/>
        </w:rPr>
        <w:t xml:space="preserve"> תוצרת חקלאית צמחית</w:t>
      </w:r>
      <w:r>
        <w:rPr>
          <w:rFonts w:hint="cs"/>
          <w:rtl/>
        </w:rPr>
        <w:t>,</w:t>
      </w:r>
      <w:r w:rsidRPr="00333E03">
        <w:rPr>
          <w:rFonts w:hint="cs"/>
          <w:rtl/>
        </w:rPr>
        <w:t xml:space="preserve"> כמו גם רשתות השיווק במדינות אלה, מגדירות ומעדכנות </w:t>
      </w:r>
      <w:r>
        <w:rPr>
          <w:rFonts w:hint="cs"/>
          <w:rtl/>
        </w:rPr>
        <w:t>מפעם לפעם</w:t>
      </w:r>
      <w:r w:rsidRPr="00333E03">
        <w:rPr>
          <w:rFonts w:hint="cs"/>
          <w:rtl/>
        </w:rPr>
        <w:t xml:space="preserve"> סטנדרטים המפרטים את</w:t>
      </w:r>
      <w:r w:rsidRPr="00333E03">
        <w:rPr>
          <w:rtl/>
        </w:rPr>
        <w:t xml:space="preserve"> </w:t>
      </w:r>
      <w:r w:rsidRPr="00333E03">
        <w:rPr>
          <w:rFonts w:hint="cs"/>
          <w:rtl/>
        </w:rPr>
        <w:t>ה</w:t>
      </w:r>
      <w:r w:rsidRPr="00333E03">
        <w:rPr>
          <w:rtl/>
        </w:rPr>
        <w:t>סוגים</w:t>
      </w:r>
      <w:r w:rsidRPr="00333E03">
        <w:rPr>
          <w:rFonts w:hint="cs"/>
          <w:rtl/>
        </w:rPr>
        <w:t xml:space="preserve"> ואת השיעורים המרביים של שאריות חומרי הדברה המותר</w:t>
      </w:r>
      <w:r>
        <w:rPr>
          <w:rFonts w:hint="cs"/>
          <w:rtl/>
        </w:rPr>
        <w:t>ות</w:t>
      </w:r>
      <w:r w:rsidRPr="00333E03">
        <w:rPr>
          <w:rFonts w:hint="cs"/>
          <w:rtl/>
        </w:rPr>
        <w:t xml:space="preserve"> להימצא בתוצרת החקלאית המשווקת. חריגה משיעורים אלה פוסלת את התוצרת החקלאית ל</w:t>
      </w:r>
      <w:r>
        <w:rPr>
          <w:rFonts w:hint="cs"/>
          <w:rtl/>
        </w:rPr>
        <w:t>יצוא</w:t>
      </w:r>
      <w:r w:rsidRPr="00333E03">
        <w:rPr>
          <w:rFonts w:hint="cs"/>
          <w:rtl/>
        </w:rPr>
        <w:t>.</w:t>
      </w:r>
    </w:p>
    <w:p w14:paraId="432AECBA" w14:textId="77777777" w:rsidR="0052233B" w:rsidRPr="00FF67C3" w:rsidRDefault="0052233B" w:rsidP="00684C9A">
      <w:pPr>
        <w:pStyle w:val="100"/>
        <w:rPr>
          <w:b/>
          <w:bCs/>
          <w:rtl/>
        </w:rPr>
      </w:pPr>
      <w:r w:rsidRPr="00333E03">
        <w:rPr>
          <w:rFonts w:hint="cs"/>
          <w:rtl/>
        </w:rPr>
        <w:t>ב</w:t>
      </w:r>
      <w:r>
        <w:rPr>
          <w:rFonts w:hint="cs"/>
          <w:rtl/>
        </w:rPr>
        <w:t>-</w:t>
      </w:r>
      <w:r w:rsidRPr="00333E03">
        <w:rPr>
          <w:rFonts w:hint="cs"/>
          <w:rtl/>
        </w:rPr>
        <w:t>13.7.14 חתם משרד</w:t>
      </w:r>
      <w:r>
        <w:rPr>
          <w:rFonts w:hint="cs"/>
          <w:rtl/>
        </w:rPr>
        <w:t xml:space="preserve"> החקלאות על</w:t>
      </w:r>
      <w:r w:rsidRPr="00333E03">
        <w:rPr>
          <w:rFonts w:hint="cs"/>
          <w:rtl/>
        </w:rPr>
        <w:t xml:space="preserve"> הסכם עם חברה פרטית (להלן - ה</w:t>
      </w:r>
      <w:r>
        <w:rPr>
          <w:rFonts w:hint="cs"/>
          <w:rtl/>
        </w:rPr>
        <w:t>ספק</w:t>
      </w:r>
      <w:r w:rsidRPr="00333E03">
        <w:rPr>
          <w:rFonts w:hint="cs"/>
          <w:rtl/>
        </w:rPr>
        <w:t xml:space="preserve">) לצורך </w:t>
      </w:r>
      <w:r>
        <w:rPr>
          <w:rFonts w:hint="cs"/>
          <w:rtl/>
        </w:rPr>
        <w:t xml:space="preserve">מתן מידע לחקלאים על </w:t>
      </w:r>
      <w:r w:rsidRPr="00333E03">
        <w:rPr>
          <w:rFonts w:hint="cs"/>
          <w:rtl/>
        </w:rPr>
        <w:t xml:space="preserve">חומרי ההדברה המותרים לשימוש במדינות </w:t>
      </w:r>
      <w:r>
        <w:rPr>
          <w:rFonts w:hint="cs"/>
          <w:rtl/>
        </w:rPr>
        <w:t>ש</w:t>
      </w:r>
      <w:r w:rsidRPr="00333E03">
        <w:rPr>
          <w:rFonts w:hint="cs"/>
          <w:rtl/>
        </w:rPr>
        <w:t xml:space="preserve">אליהן </w:t>
      </w:r>
      <w:r>
        <w:rPr>
          <w:rFonts w:hint="cs"/>
          <w:rtl/>
        </w:rPr>
        <w:t xml:space="preserve">הם </w:t>
      </w:r>
      <w:r w:rsidRPr="00333E03">
        <w:rPr>
          <w:rFonts w:hint="cs"/>
          <w:rtl/>
        </w:rPr>
        <w:t xml:space="preserve">מייצאים </w:t>
      </w:r>
      <w:r>
        <w:rPr>
          <w:rFonts w:hint="cs"/>
          <w:rtl/>
        </w:rPr>
        <w:t xml:space="preserve">את </w:t>
      </w:r>
      <w:r w:rsidRPr="00333E03">
        <w:rPr>
          <w:rFonts w:hint="cs"/>
          <w:rtl/>
        </w:rPr>
        <w:t>תוצרת</w:t>
      </w:r>
      <w:r>
        <w:rPr>
          <w:rFonts w:hint="cs"/>
          <w:rtl/>
        </w:rPr>
        <w:t xml:space="preserve">ם ועל רמת שאריות חומרי ההדברה המותרת לשיווק </w:t>
      </w:r>
      <w:r w:rsidRPr="00333E03">
        <w:rPr>
          <w:rFonts w:hint="cs"/>
          <w:rtl/>
        </w:rPr>
        <w:t xml:space="preserve">בהתאם לסטנדרטים שקבעו אותן מדינות. </w:t>
      </w:r>
      <w:r>
        <w:rPr>
          <w:rFonts w:hint="cs"/>
          <w:rtl/>
        </w:rPr>
        <w:t>המידע נשמר במאגר שה</w:t>
      </w:r>
      <w:r w:rsidRPr="00333E03">
        <w:rPr>
          <w:rFonts w:hint="cs"/>
          <w:rtl/>
        </w:rPr>
        <w:t>ועמד לרשות החקלאים</w:t>
      </w:r>
      <w:r>
        <w:rPr>
          <w:rFonts w:hint="cs"/>
          <w:rtl/>
        </w:rPr>
        <w:t xml:space="preserve"> </w:t>
      </w:r>
      <w:r w:rsidRPr="00333E03">
        <w:rPr>
          <w:rFonts w:hint="cs"/>
          <w:rtl/>
        </w:rPr>
        <w:t>ללא תשלום</w:t>
      </w:r>
      <w:r>
        <w:rPr>
          <w:rFonts w:hint="cs"/>
          <w:rtl/>
        </w:rPr>
        <w:t xml:space="preserve"> (להלן - מאגר המידע). </w:t>
      </w:r>
      <w:r w:rsidRPr="00333E03">
        <w:rPr>
          <w:rFonts w:hint="cs"/>
          <w:rtl/>
        </w:rPr>
        <w:t xml:space="preserve">ההתקשרות </w:t>
      </w:r>
      <w:r w:rsidRPr="00333E03">
        <w:rPr>
          <w:rFonts w:hint="cs"/>
          <w:rtl/>
        </w:rPr>
        <w:lastRenderedPageBreak/>
        <w:t>בוצעה באמצעות מכרז</w:t>
      </w:r>
      <w:r>
        <w:rPr>
          <w:rFonts w:hint="cs"/>
          <w:rtl/>
        </w:rPr>
        <w:t xml:space="preserve"> פומבי</w:t>
      </w:r>
      <w:r w:rsidRPr="00333E03">
        <w:rPr>
          <w:rFonts w:hint="cs"/>
          <w:rtl/>
        </w:rPr>
        <w:t xml:space="preserve"> </w:t>
      </w:r>
      <w:r>
        <w:rPr>
          <w:rFonts w:hint="cs"/>
          <w:rtl/>
        </w:rPr>
        <w:t>לשכירת שירותי ייעוץ,</w:t>
      </w:r>
      <w:r w:rsidRPr="00333E03">
        <w:rPr>
          <w:rFonts w:hint="cs"/>
          <w:rtl/>
        </w:rPr>
        <w:t xml:space="preserve"> </w:t>
      </w:r>
      <w:r>
        <w:rPr>
          <w:rFonts w:hint="cs"/>
          <w:rtl/>
        </w:rPr>
        <w:t>ש</w:t>
      </w:r>
      <w:r w:rsidRPr="00333E03">
        <w:rPr>
          <w:rFonts w:hint="cs"/>
          <w:rtl/>
        </w:rPr>
        <w:t xml:space="preserve">אחד מתחומי הייעוץ </w:t>
      </w:r>
      <w:r>
        <w:rPr>
          <w:rFonts w:hint="cs"/>
          <w:rtl/>
        </w:rPr>
        <w:t>שפורטו בו היה "</w:t>
      </w:r>
      <w:r w:rsidRPr="00333E03">
        <w:rPr>
          <w:rFonts w:hint="cs"/>
          <w:rtl/>
        </w:rPr>
        <w:t>קביעת הסטנדרטים בתוצרת חקלאית לייצוא</w:t>
      </w:r>
      <w:r>
        <w:rPr>
          <w:rFonts w:hint="cs"/>
          <w:rtl/>
        </w:rPr>
        <w:t>"</w:t>
      </w:r>
      <w:r w:rsidRPr="00333E03">
        <w:rPr>
          <w:rFonts w:hint="cs"/>
          <w:rtl/>
        </w:rPr>
        <w:t xml:space="preserve">. </w:t>
      </w:r>
    </w:p>
    <w:p w14:paraId="0413BCEB" w14:textId="77777777" w:rsidR="0052233B" w:rsidRPr="0032338D" w:rsidRDefault="0052233B" w:rsidP="00684C9A">
      <w:pPr>
        <w:pStyle w:val="100"/>
        <w:rPr>
          <w:rtl/>
        </w:rPr>
      </w:pPr>
      <w:r w:rsidRPr="00333E03">
        <w:rPr>
          <w:rFonts w:hint="cs"/>
          <w:rtl/>
        </w:rPr>
        <w:t>בהסכם עם ה</w:t>
      </w:r>
      <w:r>
        <w:rPr>
          <w:rFonts w:hint="cs"/>
          <w:rtl/>
        </w:rPr>
        <w:t>ספק</w:t>
      </w:r>
      <w:r w:rsidRPr="00333E03">
        <w:rPr>
          <w:rFonts w:hint="cs"/>
          <w:rtl/>
        </w:rPr>
        <w:t xml:space="preserve"> נקבע כי תקופת ההתקשרות </w:t>
      </w:r>
      <w:r>
        <w:rPr>
          <w:rFonts w:hint="cs"/>
          <w:rtl/>
        </w:rPr>
        <w:t>תהיה</w:t>
      </w:r>
      <w:r w:rsidRPr="00333E03">
        <w:rPr>
          <w:rFonts w:hint="cs"/>
          <w:rtl/>
        </w:rPr>
        <w:t xml:space="preserve"> לשנה</w:t>
      </w:r>
      <w:r>
        <w:rPr>
          <w:rFonts w:hint="cs"/>
          <w:rtl/>
        </w:rPr>
        <w:t>,</w:t>
      </w:r>
      <w:r w:rsidRPr="00333E03">
        <w:rPr>
          <w:rFonts w:hint="cs"/>
          <w:rtl/>
        </w:rPr>
        <w:t xml:space="preserve"> עד ל-12.7.15</w:t>
      </w:r>
      <w:r>
        <w:rPr>
          <w:rFonts w:hint="cs"/>
          <w:rtl/>
        </w:rPr>
        <w:t>, בעלות של כ-350,000 ש"ח לשנה בתוספת מע"מ. כמו כן הוסכם כי ה</w:t>
      </w:r>
      <w:r w:rsidRPr="00333E03">
        <w:rPr>
          <w:rFonts w:hint="cs"/>
          <w:rtl/>
        </w:rPr>
        <w:t xml:space="preserve">משרד </w:t>
      </w:r>
      <w:r>
        <w:rPr>
          <w:rFonts w:hint="cs"/>
          <w:rtl/>
        </w:rPr>
        <w:t xml:space="preserve">יהיה זכאי </w:t>
      </w:r>
      <w:r w:rsidRPr="00333E03">
        <w:rPr>
          <w:rFonts w:hint="cs"/>
          <w:rtl/>
        </w:rPr>
        <w:t xml:space="preserve">לממש "זכות ברירה" </w:t>
      </w:r>
      <w:r>
        <w:rPr>
          <w:rFonts w:hint="cs"/>
          <w:rtl/>
        </w:rPr>
        <w:t>להאריך</w:t>
      </w:r>
      <w:r w:rsidRPr="00333E03">
        <w:rPr>
          <w:rFonts w:hint="cs"/>
          <w:rtl/>
        </w:rPr>
        <w:t xml:space="preserve"> את ההתקשרות עם ה</w:t>
      </w:r>
      <w:r>
        <w:rPr>
          <w:rFonts w:hint="cs"/>
          <w:rtl/>
        </w:rPr>
        <w:t>ספק</w:t>
      </w:r>
      <w:r w:rsidRPr="00333E03">
        <w:rPr>
          <w:rFonts w:hint="cs"/>
          <w:rtl/>
        </w:rPr>
        <w:t xml:space="preserve"> </w:t>
      </w:r>
      <w:r>
        <w:rPr>
          <w:rFonts w:hint="cs"/>
          <w:rtl/>
        </w:rPr>
        <w:t>ל</w:t>
      </w:r>
      <w:r w:rsidRPr="00333E03">
        <w:rPr>
          <w:rFonts w:hint="cs"/>
          <w:rtl/>
        </w:rPr>
        <w:t>תקופ</w:t>
      </w:r>
      <w:r>
        <w:rPr>
          <w:rFonts w:hint="cs"/>
          <w:rtl/>
        </w:rPr>
        <w:t>ות</w:t>
      </w:r>
      <w:r w:rsidRPr="00333E03">
        <w:rPr>
          <w:rFonts w:hint="cs"/>
          <w:rtl/>
        </w:rPr>
        <w:t xml:space="preserve"> נוספ</w:t>
      </w:r>
      <w:r>
        <w:rPr>
          <w:rFonts w:hint="cs"/>
          <w:rtl/>
        </w:rPr>
        <w:t>ו</w:t>
      </w:r>
      <w:r w:rsidRPr="00333E03">
        <w:rPr>
          <w:rFonts w:hint="cs"/>
          <w:rtl/>
        </w:rPr>
        <w:t>ת</w:t>
      </w:r>
      <w:r>
        <w:rPr>
          <w:rFonts w:hint="cs"/>
          <w:rtl/>
        </w:rPr>
        <w:t>,</w:t>
      </w:r>
      <w:r w:rsidRPr="00333E03">
        <w:rPr>
          <w:rFonts w:hint="cs"/>
          <w:rtl/>
        </w:rPr>
        <w:t xml:space="preserve"> וב</w:t>
      </w:r>
      <w:r>
        <w:rPr>
          <w:rFonts w:hint="cs"/>
          <w:rtl/>
        </w:rPr>
        <w:t>לבד</w:t>
      </w:r>
      <w:r w:rsidRPr="00333E03">
        <w:rPr>
          <w:rFonts w:hint="cs"/>
          <w:rtl/>
        </w:rPr>
        <w:t xml:space="preserve"> </w:t>
      </w:r>
      <w:r>
        <w:rPr>
          <w:rFonts w:hint="cs"/>
          <w:rtl/>
        </w:rPr>
        <w:t>שמשך</w:t>
      </w:r>
      <w:r w:rsidRPr="00333E03">
        <w:rPr>
          <w:rFonts w:hint="cs"/>
          <w:rtl/>
        </w:rPr>
        <w:t xml:space="preserve"> כל ההתקשרויות לא יעלה על 36 חודשים מיום חתימת ההסכם, דהיינו עד ל-12.7.17.</w:t>
      </w:r>
    </w:p>
    <w:p w14:paraId="1FDE688D" w14:textId="77777777" w:rsidR="0052233B" w:rsidRDefault="0052233B" w:rsidP="00684C9A">
      <w:pPr>
        <w:pStyle w:val="100"/>
        <w:rPr>
          <w:rtl/>
        </w:rPr>
      </w:pPr>
      <w:r w:rsidRPr="00B0576F">
        <w:rPr>
          <w:rStyle w:val="Heading5Char"/>
          <w:rFonts w:hint="eastAsia"/>
          <w:color w:val="387026"/>
          <w:spacing w:val="0"/>
          <w:rtl/>
        </w:rPr>
        <w:t>התקשרות</w:t>
      </w:r>
      <w:r w:rsidRPr="00B0576F">
        <w:rPr>
          <w:rStyle w:val="Heading5Char"/>
          <w:color w:val="387026"/>
          <w:spacing w:val="0"/>
          <w:rtl/>
        </w:rPr>
        <w:t xml:space="preserve"> בפטור </w:t>
      </w:r>
      <w:r w:rsidRPr="00B0576F">
        <w:rPr>
          <w:rStyle w:val="Heading5Char"/>
          <w:rFonts w:hint="cs"/>
          <w:color w:val="387026"/>
          <w:spacing w:val="0"/>
          <w:rtl/>
        </w:rPr>
        <w:t>ממכרז:</w:t>
      </w:r>
      <w:r>
        <w:rPr>
          <w:rFonts w:hint="cs"/>
          <w:rtl/>
        </w:rPr>
        <w:t xml:space="preserve"> לאח</w:t>
      </w:r>
      <w:r>
        <w:rPr>
          <w:rFonts w:hint="eastAsia"/>
          <w:rtl/>
        </w:rPr>
        <w:t>ר</w:t>
      </w:r>
      <w:r>
        <w:rPr>
          <w:rFonts w:hint="cs"/>
          <w:rtl/>
        </w:rPr>
        <w:t xml:space="preserve"> תום התקופה שנקבעה להארכת ההתקשרות, </w:t>
      </w:r>
      <w:r w:rsidRPr="00333E03">
        <w:rPr>
          <w:rFonts w:hint="cs"/>
          <w:rtl/>
        </w:rPr>
        <w:t xml:space="preserve">החליטה ועדת </w:t>
      </w:r>
      <w:r>
        <w:rPr>
          <w:rFonts w:hint="cs"/>
          <w:rtl/>
        </w:rPr>
        <w:t xml:space="preserve">הפטור </w:t>
      </w:r>
      <w:r w:rsidRPr="00333E03">
        <w:rPr>
          <w:rFonts w:hint="cs"/>
          <w:rtl/>
        </w:rPr>
        <w:t>במשרד</w:t>
      </w:r>
      <w:r>
        <w:rPr>
          <w:rFonts w:hint="cs"/>
          <w:rtl/>
        </w:rPr>
        <w:t xml:space="preserve"> החקלאות</w:t>
      </w:r>
      <w:r w:rsidRPr="00333E03">
        <w:rPr>
          <w:rFonts w:hint="cs"/>
          <w:rtl/>
        </w:rPr>
        <w:t xml:space="preserve"> </w:t>
      </w:r>
      <w:r>
        <w:rPr>
          <w:rFonts w:hint="cs"/>
          <w:rtl/>
        </w:rPr>
        <w:t>לאור</w:t>
      </w:r>
      <w:r w:rsidRPr="00333E03">
        <w:rPr>
          <w:rFonts w:hint="cs"/>
          <w:rtl/>
        </w:rPr>
        <w:t xml:space="preserve"> פניית שה"ם לאשר את המשך התקשרות עם ה</w:t>
      </w:r>
      <w:r>
        <w:rPr>
          <w:rFonts w:hint="cs"/>
          <w:rtl/>
        </w:rPr>
        <w:t>ספק</w:t>
      </w:r>
      <w:r w:rsidRPr="00333E03">
        <w:rPr>
          <w:rFonts w:hint="cs"/>
          <w:rtl/>
        </w:rPr>
        <w:t xml:space="preserve"> לחצי שנה נוספת</w:t>
      </w:r>
      <w:r>
        <w:rPr>
          <w:rFonts w:hint="cs"/>
          <w:rtl/>
        </w:rPr>
        <w:t xml:space="preserve"> </w:t>
      </w:r>
      <w:r w:rsidRPr="00333E03">
        <w:rPr>
          <w:rFonts w:hint="cs"/>
          <w:rtl/>
        </w:rPr>
        <w:t>בפטור ממכרז</w:t>
      </w:r>
      <w:r>
        <w:rPr>
          <w:rFonts w:hint="cs"/>
          <w:rtl/>
        </w:rPr>
        <w:t>, עד פברואר 2018</w:t>
      </w:r>
      <w:r w:rsidRPr="00333E03">
        <w:rPr>
          <w:rFonts w:hint="cs"/>
          <w:rtl/>
        </w:rPr>
        <w:t xml:space="preserve">. בנימוקיה הוסבר כי </w:t>
      </w:r>
      <w:r>
        <w:rPr>
          <w:rFonts w:hint="cs"/>
          <w:rtl/>
        </w:rPr>
        <w:t xml:space="preserve">המשך אספקה רציפה של השירות נדרשת כדי למנוע נזק </w:t>
      </w:r>
      <w:r w:rsidRPr="00333E03">
        <w:rPr>
          <w:rFonts w:hint="cs"/>
          <w:rtl/>
        </w:rPr>
        <w:t>ליצואני התוצרת החקלאית</w:t>
      </w:r>
      <w:r>
        <w:rPr>
          <w:rFonts w:hint="cs"/>
          <w:rtl/>
        </w:rPr>
        <w:t>, שעלול להגיע</w:t>
      </w:r>
      <w:r w:rsidRPr="00333E03">
        <w:rPr>
          <w:rFonts w:hint="cs"/>
          <w:rtl/>
        </w:rPr>
        <w:t xml:space="preserve"> עד </w:t>
      </w:r>
      <w:r>
        <w:rPr>
          <w:rFonts w:hint="cs"/>
          <w:rtl/>
        </w:rPr>
        <w:t xml:space="preserve">לכדי </w:t>
      </w:r>
      <w:r w:rsidRPr="00333E03">
        <w:rPr>
          <w:rFonts w:hint="cs"/>
          <w:rtl/>
        </w:rPr>
        <w:t xml:space="preserve">הפסקת </w:t>
      </w:r>
      <w:r>
        <w:rPr>
          <w:rFonts w:hint="cs"/>
          <w:rtl/>
        </w:rPr>
        <w:t>ה</w:t>
      </w:r>
      <w:r w:rsidRPr="00333E03">
        <w:rPr>
          <w:rFonts w:hint="cs"/>
          <w:rtl/>
        </w:rPr>
        <w:t xml:space="preserve">יצוא לחלק מן המדינות או </w:t>
      </w:r>
      <w:r>
        <w:rPr>
          <w:rFonts w:hint="cs"/>
          <w:rtl/>
        </w:rPr>
        <w:t>ל</w:t>
      </w:r>
      <w:r w:rsidRPr="00333E03">
        <w:rPr>
          <w:rFonts w:hint="cs"/>
          <w:rtl/>
        </w:rPr>
        <w:t xml:space="preserve">רשתות השיווק </w:t>
      </w:r>
      <w:r>
        <w:rPr>
          <w:rFonts w:hint="cs"/>
          <w:rtl/>
        </w:rPr>
        <w:t xml:space="preserve">במדינות אלה. עוד צוין כי </w:t>
      </w:r>
      <w:r w:rsidRPr="00333E03">
        <w:rPr>
          <w:rFonts w:hint="cs"/>
          <w:rtl/>
        </w:rPr>
        <w:t>העדכונים המגיעים משווקי היצוא בנושא המותר ו</w:t>
      </w:r>
      <w:r>
        <w:rPr>
          <w:rFonts w:hint="cs"/>
          <w:rtl/>
        </w:rPr>
        <w:t>ה</w:t>
      </w:r>
      <w:r w:rsidRPr="00333E03">
        <w:rPr>
          <w:rFonts w:hint="cs"/>
          <w:rtl/>
        </w:rPr>
        <w:t xml:space="preserve">אסור </w:t>
      </w:r>
      <w:r>
        <w:rPr>
          <w:rFonts w:hint="cs"/>
          <w:rtl/>
        </w:rPr>
        <w:t>ב</w:t>
      </w:r>
      <w:r w:rsidRPr="00333E03">
        <w:rPr>
          <w:rFonts w:hint="cs"/>
          <w:rtl/>
        </w:rPr>
        <w:t xml:space="preserve">שימוש בחומרי הדברה </w:t>
      </w:r>
      <w:r>
        <w:rPr>
          <w:rFonts w:hint="cs"/>
          <w:rtl/>
        </w:rPr>
        <w:t>הם דינמיים</w:t>
      </w:r>
      <w:r w:rsidRPr="00333E03">
        <w:rPr>
          <w:rFonts w:hint="cs"/>
          <w:rtl/>
        </w:rPr>
        <w:t xml:space="preserve"> </w:t>
      </w:r>
      <w:r>
        <w:rPr>
          <w:rFonts w:hint="cs"/>
          <w:rtl/>
        </w:rPr>
        <w:t>וגם</w:t>
      </w:r>
      <w:r w:rsidRPr="00333E03">
        <w:rPr>
          <w:rFonts w:hint="cs"/>
          <w:rtl/>
        </w:rPr>
        <w:t xml:space="preserve"> הפסקה</w:t>
      </w:r>
      <w:r>
        <w:rPr>
          <w:rFonts w:hint="cs"/>
          <w:rtl/>
        </w:rPr>
        <w:t xml:space="preserve"> קצרה</w:t>
      </w:r>
      <w:r w:rsidRPr="00333E03">
        <w:rPr>
          <w:rFonts w:hint="cs"/>
          <w:rtl/>
        </w:rPr>
        <w:t xml:space="preserve"> </w:t>
      </w:r>
      <w:r>
        <w:rPr>
          <w:rFonts w:hint="cs"/>
          <w:rtl/>
        </w:rPr>
        <w:t xml:space="preserve">של השירות </w:t>
      </w:r>
      <w:r w:rsidRPr="00333E03">
        <w:rPr>
          <w:rFonts w:hint="cs"/>
          <w:rtl/>
        </w:rPr>
        <w:t xml:space="preserve">עלולה </w:t>
      </w:r>
      <w:r>
        <w:rPr>
          <w:rFonts w:hint="cs"/>
          <w:rtl/>
        </w:rPr>
        <w:t xml:space="preserve">להוביל לפסילת </w:t>
      </w:r>
      <w:r w:rsidRPr="00333E03">
        <w:rPr>
          <w:rFonts w:hint="cs"/>
          <w:rtl/>
        </w:rPr>
        <w:t>משלוחים ל</w:t>
      </w:r>
      <w:r>
        <w:rPr>
          <w:rFonts w:hint="cs"/>
          <w:rtl/>
        </w:rPr>
        <w:t>יצוא</w:t>
      </w:r>
      <w:r w:rsidRPr="00333E03">
        <w:rPr>
          <w:rFonts w:hint="cs"/>
          <w:rtl/>
        </w:rPr>
        <w:t xml:space="preserve"> </w:t>
      </w:r>
      <w:r>
        <w:rPr>
          <w:rFonts w:hint="cs"/>
          <w:rtl/>
        </w:rPr>
        <w:t xml:space="preserve">ולגרום </w:t>
      </w:r>
      <w:r w:rsidRPr="00333E03">
        <w:rPr>
          <w:rFonts w:hint="cs"/>
          <w:rtl/>
        </w:rPr>
        <w:t>נזק ניכר ל</w:t>
      </w:r>
      <w:r>
        <w:rPr>
          <w:rFonts w:hint="cs"/>
          <w:rtl/>
        </w:rPr>
        <w:t>יצוא</w:t>
      </w:r>
      <w:r w:rsidRPr="00333E03">
        <w:rPr>
          <w:rFonts w:hint="cs"/>
          <w:rtl/>
        </w:rPr>
        <w:t xml:space="preserve"> החקלאי.</w:t>
      </w:r>
      <w:r w:rsidRPr="00293286">
        <w:rPr>
          <w:rFonts w:hint="cs"/>
          <w:rtl/>
        </w:rPr>
        <w:t xml:space="preserve"> </w:t>
      </w:r>
      <w:r>
        <w:rPr>
          <w:rFonts w:hint="cs"/>
          <w:rtl/>
        </w:rPr>
        <w:t xml:space="preserve">כמו כן, </w:t>
      </w:r>
      <w:r w:rsidRPr="00333E03">
        <w:rPr>
          <w:rFonts w:hint="cs"/>
          <w:rtl/>
        </w:rPr>
        <w:t xml:space="preserve">ועדת </w:t>
      </w:r>
      <w:r>
        <w:rPr>
          <w:rFonts w:hint="cs"/>
          <w:rtl/>
        </w:rPr>
        <w:t>הפטור</w:t>
      </w:r>
      <w:r w:rsidRPr="00333E03">
        <w:rPr>
          <w:rFonts w:hint="cs"/>
          <w:rtl/>
        </w:rPr>
        <w:t xml:space="preserve"> הנחתה את שה"ם </w:t>
      </w:r>
      <w:r>
        <w:rPr>
          <w:rFonts w:hint="cs"/>
          <w:rtl/>
        </w:rPr>
        <w:t>לה</w:t>
      </w:r>
      <w:r w:rsidRPr="00333E03">
        <w:rPr>
          <w:rFonts w:hint="cs"/>
          <w:rtl/>
        </w:rPr>
        <w:t>תח</w:t>
      </w:r>
      <w:r>
        <w:rPr>
          <w:rFonts w:hint="cs"/>
          <w:rtl/>
        </w:rPr>
        <w:t>י</w:t>
      </w:r>
      <w:r w:rsidRPr="00333E03">
        <w:rPr>
          <w:rFonts w:hint="cs"/>
          <w:rtl/>
        </w:rPr>
        <w:t xml:space="preserve">ל </w:t>
      </w:r>
      <w:r>
        <w:rPr>
          <w:rFonts w:hint="cs"/>
          <w:rtl/>
        </w:rPr>
        <w:t>ב</w:t>
      </w:r>
      <w:r w:rsidRPr="00333E03">
        <w:rPr>
          <w:rFonts w:hint="cs"/>
          <w:rtl/>
        </w:rPr>
        <w:t>עבודה אינטנסיבית לפרסום מכרז חדש לקבלת השירות בהליך נפרד ממכרז היועצים</w:t>
      </w:r>
      <w:r>
        <w:rPr>
          <w:rFonts w:hint="cs"/>
          <w:rtl/>
        </w:rPr>
        <w:t xml:space="preserve"> שלפיו פעל עד אותה עת</w:t>
      </w:r>
      <w:r w:rsidRPr="00333E03">
        <w:rPr>
          <w:rFonts w:hint="cs"/>
          <w:rtl/>
        </w:rPr>
        <w:t>.</w:t>
      </w:r>
    </w:p>
    <w:p w14:paraId="4FFD4669" w14:textId="77777777" w:rsidR="0052233B" w:rsidRDefault="0052233B" w:rsidP="00684C9A">
      <w:pPr>
        <w:pStyle w:val="100"/>
        <w:rPr>
          <w:rtl/>
        </w:rPr>
      </w:pPr>
      <w:r w:rsidRPr="00333E03">
        <w:rPr>
          <w:rFonts w:hint="cs"/>
          <w:rtl/>
        </w:rPr>
        <w:t xml:space="preserve">במאי 2018 </w:t>
      </w:r>
      <w:r>
        <w:rPr>
          <w:rFonts w:hint="cs"/>
          <w:rtl/>
        </w:rPr>
        <w:t>פנה שה</w:t>
      </w:r>
      <w:r>
        <w:rPr>
          <w:rtl/>
        </w:rPr>
        <w:t>"</w:t>
      </w:r>
      <w:r>
        <w:rPr>
          <w:rFonts w:hint="cs"/>
          <w:rtl/>
        </w:rPr>
        <w:t>ם</w:t>
      </w:r>
      <w:r w:rsidRPr="00333E03">
        <w:rPr>
          <w:rFonts w:hint="cs"/>
          <w:rtl/>
        </w:rPr>
        <w:t xml:space="preserve"> </w:t>
      </w:r>
      <w:r>
        <w:rPr>
          <w:rFonts w:hint="cs"/>
          <w:rtl/>
        </w:rPr>
        <w:t xml:space="preserve">בשנית לוועדת הפטור המשרדית בבקשה </w:t>
      </w:r>
      <w:r w:rsidRPr="00333E03">
        <w:rPr>
          <w:rFonts w:hint="cs"/>
          <w:rtl/>
        </w:rPr>
        <w:t>לקבל פטור נוסף ממכרז להתקשרות המשך עם ה</w:t>
      </w:r>
      <w:r>
        <w:rPr>
          <w:rFonts w:hint="cs"/>
          <w:rtl/>
        </w:rPr>
        <w:t>ספק מאותם נימוקים</w:t>
      </w:r>
      <w:r w:rsidRPr="00333E03">
        <w:rPr>
          <w:rFonts w:hint="cs"/>
          <w:rtl/>
        </w:rPr>
        <w:t xml:space="preserve">. </w:t>
      </w:r>
      <w:r>
        <w:rPr>
          <w:rFonts w:hint="cs"/>
          <w:rtl/>
        </w:rPr>
        <w:t>הבקשה אושרה בכפוף לאישור ועדת הפטור של החשב הכללי במשרד האוצר. ב</w:t>
      </w:r>
      <w:r w:rsidRPr="00222F99">
        <w:rPr>
          <w:rtl/>
        </w:rPr>
        <w:t xml:space="preserve">פרוטוקול </w:t>
      </w:r>
      <w:r w:rsidRPr="00222F99">
        <w:rPr>
          <w:rFonts w:hint="cs"/>
          <w:rtl/>
        </w:rPr>
        <w:t>ה</w:t>
      </w:r>
      <w:r w:rsidRPr="00222F99">
        <w:rPr>
          <w:rtl/>
        </w:rPr>
        <w:t xml:space="preserve">דיון </w:t>
      </w:r>
      <w:r w:rsidRPr="00222F99">
        <w:rPr>
          <w:rFonts w:hint="cs"/>
          <w:rtl/>
        </w:rPr>
        <w:t>מ</w:t>
      </w:r>
      <w:r w:rsidRPr="00222F99">
        <w:rPr>
          <w:rtl/>
        </w:rPr>
        <w:t xml:space="preserve">תאריך 6.6.18 </w:t>
      </w:r>
      <w:r>
        <w:rPr>
          <w:rFonts w:hint="cs"/>
          <w:rtl/>
        </w:rPr>
        <w:t xml:space="preserve">צוין </w:t>
      </w:r>
      <w:r w:rsidRPr="00222F99">
        <w:rPr>
          <w:rFonts w:hint="cs"/>
          <w:rtl/>
        </w:rPr>
        <w:t xml:space="preserve">כי הדבר נדרש בשל </w:t>
      </w:r>
      <w:r w:rsidRPr="001A5D72">
        <w:rPr>
          <w:rtl/>
        </w:rPr>
        <w:t>"</w:t>
      </w:r>
      <w:r w:rsidRPr="00222F99">
        <w:rPr>
          <w:rFonts w:hint="cs"/>
          <w:b/>
          <w:bCs/>
          <w:rtl/>
        </w:rPr>
        <w:t>סחבת משרדית/חוסר מעש שיכול היה להימנע לו היה לדבר תשומת לב יתרה</w:t>
      </w:r>
      <w:r w:rsidRPr="001A5D72">
        <w:rPr>
          <w:rtl/>
        </w:rPr>
        <w:t>"</w:t>
      </w:r>
      <w:r w:rsidRPr="00222F99">
        <w:rPr>
          <w:rFonts w:hint="cs"/>
          <w:b/>
          <w:bCs/>
          <w:rtl/>
        </w:rPr>
        <w:t xml:space="preserve"> </w:t>
      </w:r>
      <w:r w:rsidRPr="00222F99">
        <w:rPr>
          <w:rFonts w:hint="cs"/>
          <w:rtl/>
        </w:rPr>
        <w:t>(ההדגשה במקור).</w:t>
      </w:r>
      <w:r>
        <w:rPr>
          <w:rFonts w:hint="cs"/>
          <w:rtl/>
        </w:rPr>
        <w:t xml:space="preserve"> כמו כן, </w:t>
      </w:r>
      <w:r w:rsidRPr="00333E03">
        <w:rPr>
          <w:rFonts w:hint="cs"/>
          <w:rtl/>
        </w:rPr>
        <w:t>משרד</w:t>
      </w:r>
      <w:r>
        <w:rPr>
          <w:rFonts w:hint="cs"/>
          <w:rtl/>
        </w:rPr>
        <w:t xml:space="preserve"> החקלאות</w:t>
      </w:r>
      <w:r w:rsidRPr="00333E03">
        <w:rPr>
          <w:rFonts w:hint="cs"/>
          <w:rtl/>
        </w:rPr>
        <w:t xml:space="preserve"> מסר לחשב הכללי </w:t>
      </w:r>
      <w:r>
        <w:rPr>
          <w:rFonts w:hint="cs"/>
          <w:rtl/>
        </w:rPr>
        <w:t>ש</w:t>
      </w:r>
      <w:r w:rsidRPr="00333E03">
        <w:rPr>
          <w:rFonts w:hint="cs"/>
          <w:rtl/>
        </w:rPr>
        <w:t xml:space="preserve">הוא </w:t>
      </w:r>
      <w:r>
        <w:rPr>
          <w:rFonts w:hint="cs"/>
          <w:rtl/>
        </w:rPr>
        <w:t>פועל באותם ימים לגיבוש</w:t>
      </w:r>
      <w:r w:rsidRPr="00333E03">
        <w:rPr>
          <w:rFonts w:hint="cs"/>
          <w:rtl/>
        </w:rPr>
        <w:t xml:space="preserve"> מכרז חדש לקבלת השירותים</w:t>
      </w:r>
      <w:r>
        <w:rPr>
          <w:rFonts w:hint="cs"/>
          <w:rtl/>
        </w:rPr>
        <w:t>. לפיכך, בהתאם להמלצת ועדת הפטור של משרדו,</w:t>
      </w:r>
      <w:r w:rsidRPr="00333E03">
        <w:rPr>
          <w:rFonts w:hint="cs"/>
          <w:rtl/>
        </w:rPr>
        <w:t xml:space="preserve"> </w:t>
      </w:r>
      <w:r>
        <w:rPr>
          <w:rFonts w:hint="cs"/>
          <w:rtl/>
        </w:rPr>
        <w:t xml:space="preserve">אישר </w:t>
      </w:r>
      <w:r w:rsidRPr="00333E03">
        <w:rPr>
          <w:rFonts w:hint="cs"/>
          <w:rtl/>
        </w:rPr>
        <w:t xml:space="preserve">החשב הכללי ב-1.8.18 פטור </w:t>
      </w:r>
      <w:r>
        <w:rPr>
          <w:rFonts w:hint="cs"/>
          <w:rtl/>
        </w:rPr>
        <w:t xml:space="preserve">ממכרז </w:t>
      </w:r>
      <w:r w:rsidRPr="00333E03">
        <w:rPr>
          <w:rFonts w:hint="cs"/>
          <w:rtl/>
        </w:rPr>
        <w:t>להתקשרות</w:t>
      </w:r>
      <w:r>
        <w:rPr>
          <w:rFonts w:hint="cs"/>
          <w:rtl/>
        </w:rPr>
        <w:t xml:space="preserve"> </w:t>
      </w:r>
      <w:r w:rsidRPr="00333E03">
        <w:rPr>
          <w:rFonts w:hint="cs"/>
          <w:rtl/>
        </w:rPr>
        <w:t>עד ל-30.1.19.</w:t>
      </w:r>
    </w:p>
    <w:p w14:paraId="36709567" w14:textId="77777777" w:rsidR="0052233B" w:rsidRPr="00A71B6C" w:rsidRDefault="0052233B" w:rsidP="00B0576F">
      <w:pPr>
        <w:pStyle w:val="af1"/>
      </w:pPr>
      <w:r w:rsidRPr="00511333">
        <w:rPr>
          <w:rFonts w:hint="cs"/>
          <w:rtl/>
        </w:rPr>
        <w:t>החלטת ועדת הפטור המשרדית</w:t>
      </w:r>
      <w:r>
        <w:rPr>
          <w:rFonts w:hint="cs"/>
          <w:rtl/>
        </w:rPr>
        <w:t xml:space="preserve"> במשרד החקלאות</w:t>
      </w:r>
      <w:r w:rsidRPr="00511333">
        <w:rPr>
          <w:rFonts w:hint="cs"/>
          <w:rtl/>
        </w:rPr>
        <w:t xml:space="preserve"> מאוגוסט 2017 והחלטת החשב הכללי</w:t>
      </w:r>
      <w:r>
        <w:rPr>
          <w:rFonts w:hint="cs"/>
          <w:rtl/>
        </w:rPr>
        <w:t xml:space="preserve"> </w:t>
      </w:r>
      <w:r w:rsidRPr="00511333">
        <w:rPr>
          <w:rFonts w:hint="cs"/>
          <w:rtl/>
        </w:rPr>
        <w:t>מאוגוסט 2018 לאשר התקשרות עם הספק בפטור ממכרז</w:t>
      </w:r>
      <w:r>
        <w:rPr>
          <w:rFonts w:hint="cs"/>
          <w:rtl/>
        </w:rPr>
        <w:t xml:space="preserve"> </w:t>
      </w:r>
      <w:r w:rsidRPr="00511333">
        <w:rPr>
          <w:rFonts w:hint="cs"/>
          <w:rtl/>
        </w:rPr>
        <w:t xml:space="preserve">עד 30.1.19 נעשו בין היתר כדי לאפשר המשכיות בשירות ליצואנים </w:t>
      </w:r>
      <w:r>
        <w:rPr>
          <w:rFonts w:hint="cs"/>
          <w:rtl/>
        </w:rPr>
        <w:t>ו</w:t>
      </w:r>
      <w:r w:rsidRPr="00511333">
        <w:rPr>
          <w:rFonts w:hint="cs"/>
          <w:rtl/>
        </w:rPr>
        <w:t>למנוע פגיעה ב</w:t>
      </w:r>
      <w:r>
        <w:rPr>
          <w:rFonts w:hint="cs"/>
          <w:rtl/>
        </w:rPr>
        <w:t>יצוא</w:t>
      </w:r>
      <w:r w:rsidRPr="00511333">
        <w:rPr>
          <w:rFonts w:hint="cs"/>
          <w:rtl/>
        </w:rPr>
        <w:t xml:space="preserve"> החקלאי</w:t>
      </w:r>
      <w:r>
        <w:rPr>
          <w:rFonts w:hint="cs"/>
          <w:rtl/>
        </w:rPr>
        <w:t>.</w:t>
      </w:r>
      <w:r w:rsidRPr="00511333">
        <w:rPr>
          <w:rFonts w:hint="cs"/>
          <w:rtl/>
        </w:rPr>
        <w:t xml:space="preserve"> </w:t>
      </w:r>
      <w:r>
        <w:rPr>
          <w:rFonts w:hint="cs"/>
          <w:rtl/>
        </w:rPr>
        <w:t>אולם,</w:t>
      </w:r>
      <w:r w:rsidRPr="00A71B6C">
        <w:rPr>
          <w:rtl/>
        </w:rPr>
        <w:t xml:space="preserve"> התוצאה ה</w:t>
      </w:r>
      <w:r>
        <w:rPr>
          <w:rFonts w:hint="cs"/>
          <w:rtl/>
        </w:rPr>
        <w:t>י</w:t>
      </w:r>
      <w:r w:rsidRPr="00A71B6C">
        <w:rPr>
          <w:rtl/>
        </w:rPr>
        <w:t>יתה המשך פגיעה בשוויון ההזדמנויות של ספקים פוטנציאליים נוספים להתחרות על מתן השירות בשל הסחבת בפרסום המכרז.</w:t>
      </w:r>
    </w:p>
    <w:p w14:paraId="2C62F121" w14:textId="77777777" w:rsidR="0052233B" w:rsidRDefault="0052233B" w:rsidP="00B0576F">
      <w:pPr>
        <w:pStyle w:val="100"/>
        <w:rPr>
          <w:rtl/>
        </w:rPr>
      </w:pPr>
      <w:r w:rsidRPr="00B0576F">
        <w:rPr>
          <w:rStyle w:val="Heading5Char"/>
          <w:color w:val="387026"/>
          <w:spacing w:val="0"/>
          <w:rtl/>
        </w:rPr>
        <w:t>הפסקת שירות מאגר מידע לחקלאים-יצואנים</w:t>
      </w:r>
      <w:r w:rsidRPr="00B0576F">
        <w:rPr>
          <w:rStyle w:val="Heading5Char"/>
          <w:rFonts w:hint="cs"/>
          <w:color w:val="387026"/>
          <w:spacing w:val="0"/>
          <w:rtl/>
        </w:rPr>
        <w:t>:</w:t>
      </w:r>
      <w:r>
        <w:rPr>
          <w:rStyle w:val="Heading5Char"/>
          <w:rFonts w:hint="cs"/>
          <w:rtl/>
        </w:rPr>
        <w:t xml:space="preserve"> </w:t>
      </w:r>
      <w:r w:rsidRPr="00333E03">
        <w:rPr>
          <w:rFonts w:hint="cs"/>
          <w:rtl/>
        </w:rPr>
        <w:t>ב-9.1.19, כשלושה שבועות</w:t>
      </w:r>
      <w:r>
        <w:rPr>
          <w:rFonts w:hint="cs"/>
          <w:rtl/>
        </w:rPr>
        <w:t xml:space="preserve"> </w:t>
      </w:r>
      <w:r w:rsidRPr="00333E03">
        <w:rPr>
          <w:rFonts w:hint="cs"/>
          <w:rtl/>
        </w:rPr>
        <w:t>לפני תום מועד ההתקשרות</w:t>
      </w:r>
      <w:r>
        <w:rPr>
          <w:rFonts w:hint="cs"/>
          <w:rtl/>
        </w:rPr>
        <w:t xml:space="preserve"> שהוארכה</w:t>
      </w:r>
      <w:r w:rsidRPr="00333E03">
        <w:rPr>
          <w:rFonts w:hint="cs"/>
          <w:rtl/>
        </w:rPr>
        <w:t xml:space="preserve">, קיים מנהל השירותים להגנת הצומח דיון </w:t>
      </w:r>
      <w:r>
        <w:rPr>
          <w:rFonts w:hint="cs"/>
          <w:rtl/>
        </w:rPr>
        <w:t>בנושא מאגר המידע ובו עלתה בין השאר</w:t>
      </w:r>
      <w:r w:rsidRPr="00333E03">
        <w:rPr>
          <w:rFonts w:hint="cs"/>
          <w:rtl/>
        </w:rPr>
        <w:t xml:space="preserve"> </w:t>
      </w:r>
      <w:r>
        <w:rPr>
          <w:rFonts w:hint="cs"/>
          <w:rtl/>
        </w:rPr>
        <w:t>ה</w:t>
      </w:r>
      <w:r w:rsidRPr="00333E03">
        <w:rPr>
          <w:rFonts w:hint="cs"/>
          <w:rtl/>
        </w:rPr>
        <w:t xml:space="preserve">אפשרות </w:t>
      </w:r>
      <w:r>
        <w:rPr>
          <w:rFonts w:hint="cs"/>
          <w:rtl/>
        </w:rPr>
        <w:t>ל</w:t>
      </w:r>
      <w:r w:rsidRPr="00333E03">
        <w:rPr>
          <w:rFonts w:hint="cs"/>
          <w:rtl/>
        </w:rPr>
        <w:t>הק</w:t>
      </w:r>
      <w:r>
        <w:rPr>
          <w:rFonts w:hint="cs"/>
          <w:rtl/>
        </w:rPr>
        <w:t>ים מאגר זה בידי</w:t>
      </w:r>
      <w:r w:rsidRPr="00333E03">
        <w:rPr>
          <w:rFonts w:hint="cs"/>
          <w:rtl/>
        </w:rPr>
        <w:t xml:space="preserve"> עובדי משרד</w:t>
      </w:r>
      <w:r>
        <w:rPr>
          <w:rFonts w:hint="cs"/>
          <w:rtl/>
        </w:rPr>
        <w:t xml:space="preserve"> החקלאות</w:t>
      </w:r>
      <w:r w:rsidRPr="00333E03">
        <w:rPr>
          <w:rFonts w:hint="cs"/>
          <w:rtl/>
        </w:rPr>
        <w:t xml:space="preserve">. נציג </w:t>
      </w:r>
      <w:r>
        <w:rPr>
          <w:rFonts w:hint="cs"/>
          <w:rtl/>
        </w:rPr>
        <w:t>שה</w:t>
      </w:r>
      <w:r>
        <w:rPr>
          <w:rtl/>
        </w:rPr>
        <w:t>"</w:t>
      </w:r>
      <w:r>
        <w:rPr>
          <w:rFonts w:hint="cs"/>
          <w:rtl/>
        </w:rPr>
        <w:t>ם</w:t>
      </w:r>
      <w:r w:rsidRPr="00333E03">
        <w:rPr>
          <w:rFonts w:hint="cs"/>
          <w:rtl/>
        </w:rPr>
        <w:t xml:space="preserve"> בדיון מסר כי להערכתו ישנם ארבעה מועמדים פוטנציאלי</w:t>
      </w:r>
      <w:r>
        <w:rPr>
          <w:rFonts w:hint="cs"/>
          <w:rtl/>
        </w:rPr>
        <w:t>י</w:t>
      </w:r>
      <w:r w:rsidRPr="00333E03">
        <w:rPr>
          <w:rFonts w:hint="cs"/>
          <w:rtl/>
        </w:rPr>
        <w:t xml:space="preserve">ם </w:t>
      </w:r>
      <w:r>
        <w:rPr>
          <w:rFonts w:hint="cs"/>
          <w:rtl/>
        </w:rPr>
        <w:t xml:space="preserve">שביכולתם להיענות </w:t>
      </w:r>
      <w:r w:rsidRPr="00333E03">
        <w:rPr>
          <w:rFonts w:hint="cs"/>
          <w:rtl/>
        </w:rPr>
        <w:t xml:space="preserve">למכרז פומבי שיפרסם המשרד, </w:t>
      </w:r>
      <w:r>
        <w:rPr>
          <w:rFonts w:hint="cs"/>
          <w:rtl/>
        </w:rPr>
        <w:t>ו</w:t>
      </w:r>
      <w:r w:rsidRPr="00333E03">
        <w:rPr>
          <w:rFonts w:hint="cs"/>
          <w:rtl/>
        </w:rPr>
        <w:t xml:space="preserve">הוסיף כי הלשכה המשפטית במשרד המליצה </w:t>
      </w:r>
      <w:r>
        <w:rPr>
          <w:rFonts w:hint="cs"/>
          <w:rtl/>
        </w:rPr>
        <w:t xml:space="preserve">לפרסם </w:t>
      </w:r>
      <w:r w:rsidRPr="00333E03">
        <w:rPr>
          <w:rFonts w:hint="cs"/>
          <w:rtl/>
        </w:rPr>
        <w:t xml:space="preserve">קול קורא קודם לפרסום המכרז ולפיכך </w:t>
      </w:r>
      <w:r>
        <w:rPr>
          <w:rFonts w:hint="cs"/>
          <w:rtl/>
        </w:rPr>
        <w:t xml:space="preserve">צפויים כמה </w:t>
      </w:r>
      <w:r w:rsidRPr="00333E03">
        <w:rPr>
          <w:rFonts w:hint="cs"/>
          <w:rtl/>
        </w:rPr>
        <w:t xml:space="preserve">חודשים </w:t>
      </w:r>
      <w:r>
        <w:rPr>
          <w:rFonts w:hint="cs"/>
          <w:rtl/>
        </w:rPr>
        <w:t>ש</w:t>
      </w:r>
      <w:r w:rsidRPr="00333E03">
        <w:rPr>
          <w:rFonts w:hint="cs"/>
          <w:rtl/>
        </w:rPr>
        <w:t xml:space="preserve">בהם לא יסופק שירות </w:t>
      </w:r>
      <w:r>
        <w:rPr>
          <w:rFonts w:hint="cs"/>
          <w:rtl/>
        </w:rPr>
        <w:t>זה</w:t>
      </w:r>
      <w:r w:rsidRPr="00333E03">
        <w:rPr>
          <w:rFonts w:hint="cs"/>
          <w:rtl/>
        </w:rPr>
        <w:t xml:space="preserve">. בסיכום הדיון הוחלט לפרסם קול קורא להקמת מאגר חומרי הדברה לשימוש </w:t>
      </w:r>
      <w:r>
        <w:rPr>
          <w:rFonts w:hint="cs"/>
          <w:rtl/>
        </w:rPr>
        <w:t>ה</w:t>
      </w:r>
      <w:r w:rsidRPr="00333E03">
        <w:rPr>
          <w:rFonts w:hint="cs"/>
          <w:rtl/>
        </w:rPr>
        <w:t>חקלאי</w:t>
      </w:r>
      <w:r>
        <w:rPr>
          <w:rFonts w:hint="cs"/>
          <w:rtl/>
        </w:rPr>
        <w:t>ם</w:t>
      </w:r>
      <w:r w:rsidRPr="00333E03">
        <w:rPr>
          <w:rFonts w:hint="cs"/>
          <w:rtl/>
        </w:rPr>
        <w:t xml:space="preserve"> שיהיה בבעלות משרד</w:t>
      </w:r>
      <w:r>
        <w:rPr>
          <w:rFonts w:hint="cs"/>
          <w:rtl/>
        </w:rPr>
        <w:t xml:space="preserve"> החקלאות</w:t>
      </w:r>
      <w:r w:rsidRPr="00333E03">
        <w:rPr>
          <w:rFonts w:hint="cs"/>
          <w:rtl/>
        </w:rPr>
        <w:t>.</w:t>
      </w:r>
    </w:p>
    <w:p w14:paraId="447F26F2" w14:textId="77777777" w:rsidR="0052233B" w:rsidRDefault="0052233B" w:rsidP="00B0576F">
      <w:pPr>
        <w:pStyle w:val="af1"/>
        <w:rPr>
          <w:rtl/>
        </w:rPr>
      </w:pPr>
      <w:r>
        <w:rPr>
          <w:rFonts w:hint="cs"/>
          <w:rtl/>
        </w:rPr>
        <w:lastRenderedPageBreak/>
        <w:t>מ</w:t>
      </w:r>
      <w:r w:rsidRPr="00333E03">
        <w:rPr>
          <w:rFonts w:hint="eastAsia"/>
          <w:rtl/>
        </w:rPr>
        <w:t>פברואר</w:t>
      </w:r>
      <w:r w:rsidRPr="00333E03">
        <w:rPr>
          <w:rtl/>
        </w:rPr>
        <w:t xml:space="preserve"> 2019</w:t>
      </w:r>
      <w:r>
        <w:rPr>
          <w:rFonts w:hint="cs"/>
          <w:rtl/>
        </w:rPr>
        <w:t xml:space="preserve"> ועד מועד סיום הביקורת</w:t>
      </w:r>
      <w:r w:rsidRPr="00333E03">
        <w:rPr>
          <w:rtl/>
        </w:rPr>
        <w:t xml:space="preserve"> </w:t>
      </w:r>
      <w:r>
        <w:rPr>
          <w:rFonts w:hint="cs"/>
          <w:rtl/>
        </w:rPr>
        <w:t>מאגר המידע הפסיק להיות זמין לחקלאים ללא תשלום</w:t>
      </w:r>
      <w:r w:rsidRPr="00193C32">
        <w:rPr>
          <w:rFonts w:hint="cs"/>
          <w:rtl/>
        </w:rPr>
        <w:t xml:space="preserve">. </w:t>
      </w:r>
      <w:r>
        <w:rPr>
          <w:rFonts w:hint="cs"/>
          <w:rtl/>
        </w:rPr>
        <w:t>מאז</w:t>
      </w:r>
      <w:r w:rsidRPr="00193C32">
        <w:rPr>
          <w:rFonts w:hint="cs"/>
          <w:rtl/>
        </w:rPr>
        <w:t xml:space="preserve"> מפרסם </w:t>
      </w:r>
      <w:r>
        <w:rPr>
          <w:rFonts w:hint="cs"/>
          <w:rtl/>
        </w:rPr>
        <w:t>שה"ם מפעם לפעם</w:t>
      </w:r>
      <w:r w:rsidRPr="00193C32">
        <w:rPr>
          <w:rFonts w:hint="cs"/>
          <w:rtl/>
        </w:rPr>
        <w:t xml:space="preserve"> </w:t>
      </w:r>
      <w:r w:rsidRPr="00193C32">
        <w:rPr>
          <w:rFonts w:hint="eastAsia"/>
          <w:rtl/>
        </w:rPr>
        <w:t>דפי</w:t>
      </w:r>
      <w:r w:rsidRPr="00193C32">
        <w:rPr>
          <w:rtl/>
        </w:rPr>
        <w:t xml:space="preserve"> מידע לחקלאים הכוללים </w:t>
      </w:r>
      <w:r w:rsidRPr="00193C32">
        <w:rPr>
          <w:rFonts w:hint="eastAsia"/>
          <w:rtl/>
        </w:rPr>
        <w:t>עדכון</w:t>
      </w:r>
      <w:r w:rsidRPr="00193C32">
        <w:rPr>
          <w:rtl/>
        </w:rPr>
        <w:t xml:space="preserve"> של </w:t>
      </w:r>
      <w:r w:rsidRPr="00193C32">
        <w:rPr>
          <w:rFonts w:hint="eastAsia"/>
          <w:rtl/>
        </w:rPr>
        <w:t>סטנדרטים</w:t>
      </w:r>
      <w:r w:rsidRPr="00193C32">
        <w:rPr>
          <w:rtl/>
        </w:rPr>
        <w:t xml:space="preserve"> </w:t>
      </w:r>
      <w:r w:rsidRPr="00193C32">
        <w:rPr>
          <w:rFonts w:hint="eastAsia"/>
          <w:rtl/>
        </w:rPr>
        <w:t>נבחרים</w:t>
      </w:r>
      <w:r w:rsidRPr="00193C32">
        <w:rPr>
          <w:rtl/>
        </w:rPr>
        <w:t xml:space="preserve"> </w:t>
      </w:r>
      <w:r w:rsidRPr="00193C32">
        <w:rPr>
          <w:rFonts w:hint="eastAsia"/>
          <w:rtl/>
        </w:rPr>
        <w:t>הנדרשים</w:t>
      </w:r>
      <w:r w:rsidRPr="00193C32">
        <w:rPr>
          <w:rtl/>
        </w:rPr>
        <w:t xml:space="preserve"> </w:t>
      </w:r>
      <w:r w:rsidRPr="00193C32">
        <w:rPr>
          <w:rFonts w:hint="eastAsia"/>
          <w:rtl/>
        </w:rPr>
        <w:t>ל</w:t>
      </w:r>
      <w:r w:rsidRPr="00193C32">
        <w:rPr>
          <w:rFonts w:hint="cs"/>
          <w:rtl/>
        </w:rPr>
        <w:t>חקלאים</w:t>
      </w:r>
      <w:r w:rsidRPr="00333E03">
        <w:rPr>
          <w:rFonts w:hint="cs"/>
          <w:rtl/>
        </w:rPr>
        <w:t xml:space="preserve"> </w:t>
      </w:r>
      <w:r w:rsidRPr="00333E03">
        <w:rPr>
          <w:rFonts w:hint="eastAsia"/>
          <w:rtl/>
        </w:rPr>
        <w:t>יצואנים</w:t>
      </w:r>
      <w:r w:rsidRPr="00333E03">
        <w:rPr>
          <w:rtl/>
        </w:rPr>
        <w:t xml:space="preserve">, </w:t>
      </w:r>
      <w:r w:rsidRPr="00333E03">
        <w:rPr>
          <w:rFonts w:hint="eastAsia"/>
          <w:rtl/>
        </w:rPr>
        <w:t>אולם</w:t>
      </w:r>
      <w:r w:rsidRPr="00333E03">
        <w:rPr>
          <w:rtl/>
        </w:rPr>
        <w:t xml:space="preserve"> </w:t>
      </w:r>
      <w:r w:rsidRPr="00333E03">
        <w:rPr>
          <w:rFonts w:hint="eastAsia"/>
          <w:rtl/>
        </w:rPr>
        <w:t>פעילות</w:t>
      </w:r>
      <w:r w:rsidRPr="00333E03">
        <w:rPr>
          <w:rtl/>
        </w:rPr>
        <w:t xml:space="preserve"> </w:t>
      </w:r>
      <w:r w:rsidRPr="00333E03">
        <w:rPr>
          <w:rFonts w:hint="eastAsia"/>
          <w:rtl/>
        </w:rPr>
        <w:t>זו</w:t>
      </w:r>
      <w:r w:rsidRPr="00333E03">
        <w:rPr>
          <w:rtl/>
        </w:rPr>
        <w:t xml:space="preserve"> </w:t>
      </w:r>
      <w:r w:rsidRPr="00333E03">
        <w:rPr>
          <w:rFonts w:hint="eastAsia"/>
          <w:rtl/>
        </w:rPr>
        <w:t>אינה</w:t>
      </w:r>
      <w:r w:rsidRPr="00333E03">
        <w:rPr>
          <w:rtl/>
        </w:rPr>
        <w:t xml:space="preserve"> </w:t>
      </w:r>
      <w:r w:rsidRPr="00333E03">
        <w:rPr>
          <w:rFonts w:hint="eastAsia"/>
          <w:rtl/>
        </w:rPr>
        <w:t>מקיפה</w:t>
      </w:r>
      <w:r w:rsidRPr="00333E03">
        <w:rPr>
          <w:rtl/>
        </w:rPr>
        <w:t xml:space="preserve"> </w:t>
      </w:r>
      <w:r w:rsidRPr="00333E03">
        <w:rPr>
          <w:rFonts w:hint="eastAsia"/>
          <w:rtl/>
        </w:rPr>
        <w:t>את</w:t>
      </w:r>
      <w:r w:rsidRPr="00333E03">
        <w:rPr>
          <w:rtl/>
        </w:rPr>
        <w:t xml:space="preserve"> </w:t>
      </w:r>
      <w:r w:rsidRPr="00333E03">
        <w:rPr>
          <w:rFonts w:hint="eastAsia"/>
          <w:rtl/>
        </w:rPr>
        <w:t>כל</w:t>
      </w:r>
      <w:r w:rsidRPr="00333E03">
        <w:rPr>
          <w:rtl/>
        </w:rPr>
        <w:t xml:space="preserve"> </w:t>
      </w:r>
      <w:r w:rsidRPr="00333E03">
        <w:rPr>
          <w:rFonts w:hint="eastAsia"/>
          <w:rtl/>
        </w:rPr>
        <w:t>השינויים</w:t>
      </w:r>
      <w:r w:rsidRPr="00333E03">
        <w:rPr>
          <w:rtl/>
        </w:rPr>
        <w:t xml:space="preserve"> </w:t>
      </w:r>
      <w:r w:rsidRPr="00333E03">
        <w:rPr>
          <w:rFonts w:hint="eastAsia"/>
          <w:rtl/>
        </w:rPr>
        <w:t>והעדכונים</w:t>
      </w:r>
      <w:r w:rsidRPr="00333E03">
        <w:rPr>
          <w:rtl/>
        </w:rPr>
        <w:t xml:space="preserve"> </w:t>
      </w:r>
      <w:r w:rsidRPr="00333E03">
        <w:rPr>
          <w:rFonts w:hint="eastAsia"/>
          <w:rtl/>
        </w:rPr>
        <w:t>הנדרשים</w:t>
      </w:r>
      <w:r>
        <w:rPr>
          <w:rFonts w:hint="cs"/>
          <w:rtl/>
        </w:rPr>
        <w:t>,</w:t>
      </w:r>
      <w:r w:rsidRPr="00333E03">
        <w:rPr>
          <w:rtl/>
        </w:rPr>
        <w:t xml:space="preserve"> </w:t>
      </w:r>
      <w:r w:rsidRPr="00333E03">
        <w:rPr>
          <w:rFonts w:hint="eastAsia"/>
          <w:rtl/>
        </w:rPr>
        <w:t>והיא</w:t>
      </w:r>
      <w:r w:rsidRPr="00333E03">
        <w:rPr>
          <w:rtl/>
        </w:rPr>
        <w:t xml:space="preserve"> </w:t>
      </w:r>
      <w:r>
        <w:rPr>
          <w:rFonts w:hint="cs"/>
          <w:rtl/>
        </w:rPr>
        <w:t xml:space="preserve">מתווספת למטלות של מדריכי שה"ם בתחום הגנת הצומח. לפיכך, לדברי גורמים בהנהלת שה"ם, היא </w:t>
      </w:r>
      <w:r w:rsidRPr="00333E03">
        <w:rPr>
          <w:rFonts w:hint="eastAsia"/>
          <w:rtl/>
        </w:rPr>
        <w:t>אינה</w:t>
      </w:r>
      <w:r w:rsidRPr="00333E03">
        <w:rPr>
          <w:rtl/>
        </w:rPr>
        <w:t xml:space="preserve"> </w:t>
      </w:r>
      <w:r w:rsidRPr="00333E03">
        <w:rPr>
          <w:rFonts w:hint="eastAsia"/>
          <w:rtl/>
        </w:rPr>
        <w:t>יכולה</w:t>
      </w:r>
      <w:r w:rsidRPr="00333E03">
        <w:rPr>
          <w:rtl/>
        </w:rPr>
        <w:t xml:space="preserve"> </w:t>
      </w:r>
      <w:r>
        <w:rPr>
          <w:rFonts w:hint="cs"/>
          <w:rtl/>
        </w:rPr>
        <w:t>להתקיים במתכונת זו</w:t>
      </w:r>
      <w:r w:rsidRPr="00333E03">
        <w:rPr>
          <w:rtl/>
        </w:rPr>
        <w:t xml:space="preserve"> </w:t>
      </w:r>
      <w:r>
        <w:rPr>
          <w:rFonts w:hint="cs"/>
          <w:rtl/>
        </w:rPr>
        <w:t xml:space="preserve">תקופה </w:t>
      </w:r>
      <w:r w:rsidRPr="00333E03">
        <w:rPr>
          <w:rFonts w:hint="eastAsia"/>
          <w:rtl/>
        </w:rPr>
        <w:t>ממוש</w:t>
      </w:r>
      <w:r>
        <w:rPr>
          <w:rFonts w:hint="cs"/>
          <w:rtl/>
        </w:rPr>
        <w:t>כת</w:t>
      </w:r>
      <w:r w:rsidRPr="00333E03">
        <w:rPr>
          <w:rFonts w:hint="cs"/>
          <w:rtl/>
        </w:rPr>
        <w:t>.</w:t>
      </w:r>
      <w:r>
        <w:rPr>
          <w:rFonts w:hint="cs"/>
          <w:rtl/>
        </w:rPr>
        <w:t xml:space="preserve"> </w:t>
      </w:r>
    </w:p>
    <w:p w14:paraId="45942F68" w14:textId="77777777" w:rsidR="0052233B" w:rsidRDefault="0052233B" w:rsidP="00B0576F">
      <w:pPr>
        <w:pStyle w:val="af1"/>
        <w:rPr>
          <w:rtl/>
        </w:rPr>
      </w:pPr>
      <w:r w:rsidRPr="00CC704D">
        <w:rPr>
          <w:rFonts w:hint="cs"/>
          <w:rtl/>
        </w:rPr>
        <w:t>משרד מבקר המדינה ממליץ למשרד</w:t>
      </w:r>
      <w:r>
        <w:rPr>
          <w:rFonts w:hint="cs"/>
          <w:rtl/>
        </w:rPr>
        <w:t xml:space="preserve"> החקלאות</w:t>
      </w:r>
      <w:r w:rsidRPr="00CC704D">
        <w:rPr>
          <w:rFonts w:hint="cs"/>
          <w:rtl/>
        </w:rPr>
        <w:t xml:space="preserve"> ל</w:t>
      </w:r>
      <w:r>
        <w:rPr>
          <w:rFonts w:hint="cs"/>
          <w:rtl/>
        </w:rPr>
        <w:t>פעול בהקדם לקיום</w:t>
      </w:r>
      <w:r w:rsidRPr="00CC704D">
        <w:rPr>
          <w:rFonts w:hint="cs"/>
          <w:rtl/>
        </w:rPr>
        <w:t xml:space="preserve"> מכרז </w:t>
      </w:r>
      <w:r>
        <w:rPr>
          <w:rFonts w:hint="cs"/>
          <w:rtl/>
        </w:rPr>
        <w:t xml:space="preserve">חדש </w:t>
      </w:r>
      <w:r w:rsidRPr="00CC704D">
        <w:rPr>
          <w:rFonts w:hint="cs"/>
          <w:rtl/>
        </w:rPr>
        <w:t>על קבלת שירותי מאגר מידע</w:t>
      </w:r>
      <w:r>
        <w:rPr>
          <w:rFonts w:hint="cs"/>
          <w:rtl/>
        </w:rPr>
        <w:t xml:space="preserve"> לחקלאים ולבחיר</w:t>
      </w:r>
      <w:r>
        <w:rPr>
          <w:rFonts w:hint="eastAsia"/>
          <w:rtl/>
        </w:rPr>
        <w:t>ת</w:t>
      </w:r>
      <w:r>
        <w:rPr>
          <w:rFonts w:hint="cs"/>
          <w:rtl/>
        </w:rPr>
        <w:t xml:space="preserve"> ספק באמצעותו</w:t>
      </w:r>
      <w:r w:rsidRPr="00CC704D">
        <w:rPr>
          <w:rFonts w:hint="cs"/>
          <w:rtl/>
        </w:rPr>
        <w:t>. כדי שהמשרד יוכל להמשיך להעמיד לרשות החקלאים היצואנים מידע מלא ועדכני על חומרי הדברה ושאריות המותרות בתוצרת החקלאית בארצות היעד ל</w:t>
      </w:r>
      <w:r>
        <w:rPr>
          <w:rFonts w:hint="cs"/>
          <w:rtl/>
        </w:rPr>
        <w:t>יצוא</w:t>
      </w:r>
      <w:r w:rsidRPr="00CC704D">
        <w:rPr>
          <w:rFonts w:hint="cs"/>
          <w:rtl/>
        </w:rPr>
        <w:t xml:space="preserve">, ובכך למנוע </w:t>
      </w:r>
      <w:r w:rsidRPr="00CC704D">
        <w:rPr>
          <w:rtl/>
        </w:rPr>
        <w:t xml:space="preserve">נזק </w:t>
      </w:r>
      <w:r w:rsidRPr="00CC704D">
        <w:rPr>
          <w:rFonts w:hint="cs"/>
          <w:rtl/>
        </w:rPr>
        <w:t>לחקלאים ו</w:t>
      </w:r>
      <w:r w:rsidRPr="00CC704D">
        <w:rPr>
          <w:rtl/>
        </w:rPr>
        <w:t>ל</w:t>
      </w:r>
      <w:r>
        <w:rPr>
          <w:rtl/>
        </w:rPr>
        <w:t>יצוא</w:t>
      </w:r>
      <w:r w:rsidRPr="00CC704D">
        <w:rPr>
          <w:rtl/>
        </w:rPr>
        <w:t xml:space="preserve"> החקלאי</w:t>
      </w:r>
      <w:r>
        <w:rPr>
          <w:rFonts w:hint="cs"/>
          <w:rtl/>
        </w:rPr>
        <w:t>. כן</w:t>
      </w:r>
      <w:r w:rsidRPr="00CC704D">
        <w:rPr>
          <w:rFonts w:hint="cs"/>
          <w:rtl/>
        </w:rPr>
        <w:t xml:space="preserve"> מומלץ להכין מבעוד מועד רשימת התקשרויות שבגינן עליו לפרסם מכרז, ולפרסמן במועד שיבטיח קבלת סדירה של השירותים הנדרשים באמצעותן.</w:t>
      </w:r>
    </w:p>
    <w:p w14:paraId="489F812C" w14:textId="77777777" w:rsidR="0052233B" w:rsidRPr="00333E03" w:rsidRDefault="0052233B" w:rsidP="00B0576F">
      <w:pPr>
        <w:pStyle w:val="100"/>
        <w:rPr>
          <w:b/>
          <w:bCs/>
          <w:rtl/>
        </w:rPr>
      </w:pPr>
      <w:r>
        <w:rPr>
          <w:rFonts w:hint="cs"/>
          <w:rtl/>
        </w:rPr>
        <w:t>לאחר סיום הביקורת, בדצמבר 2019 פרסם משרד החקלאות מכרז בנושא "הקמה, פרסום ותחזוקה של רשימת חומרי הדברה ושאריות חומרי הדברה מורשים בייצוא תוצרת חקלאית טרייה", לבחירת ספק לשירותי מאגר המידע.</w:t>
      </w:r>
      <w:r>
        <w:rPr>
          <w:rFonts w:hint="cs"/>
          <w:b/>
          <w:bCs/>
          <w:rtl/>
        </w:rPr>
        <w:t xml:space="preserve"> </w:t>
      </w:r>
    </w:p>
    <w:p w14:paraId="59A15027" w14:textId="77777777" w:rsidR="0052233B" w:rsidRPr="00333E03" w:rsidRDefault="0052233B" w:rsidP="00B0576F">
      <w:pPr>
        <w:pStyle w:val="100"/>
        <w:rPr>
          <w:rtl/>
        </w:rPr>
      </w:pPr>
      <w:r w:rsidRPr="00B0576F">
        <w:rPr>
          <w:rStyle w:val="Heading5Char"/>
          <w:color w:val="387026"/>
          <w:spacing w:val="0"/>
          <w:rtl/>
        </w:rPr>
        <w:t>זכויות היוצרים במאגר המידע</w:t>
      </w:r>
      <w:r w:rsidRPr="00B0576F">
        <w:rPr>
          <w:rStyle w:val="Heading5Char"/>
          <w:rFonts w:hint="cs"/>
          <w:color w:val="387026"/>
          <w:spacing w:val="0"/>
          <w:rtl/>
        </w:rPr>
        <w:t>:</w:t>
      </w:r>
      <w:r w:rsidRPr="008F57A7">
        <w:rPr>
          <w:rtl/>
        </w:rPr>
        <w:t xml:space="preserve"> </w:t>
      </w:r>
      <w:r w:rsidRPr="00333E03">
        <w:rPr>
          <w:rtl/>
        </w:rPr>
        <w:t>על פי חוק זכות יוצרים, התשס"ח-2007, "המדינה היא הבעלים הראשון של זכות היוצרים ביצירה שנוצרה או שהוזמנה על ידה או על ידי עובד המדינה עקב עבודתו ובמהלכה, אלא אם כן הוסכם אחרת"</w:t>
      </w:r>
      <w:r>
        <w:rPr>
          <w:rFonts w:hint="cs"/>
          <w:rtl/>
        </w:rPr>
        <w:t>.</w:t>
      </w:r>
      <w:r w:rsidRPr="00333E03">
        <w:rPr>
          <w:rFonts w:hint="cs"/>
          <w:rtl/>
        </w:rPr>
        <w:t xml:space="preserve"> על פי החוק יצירה היא בין היתר לקט של נתונים</w:t>
      </w:r>
      <w:r>
        <w:rPr>
          <w:rFonts w:hint="cs"/>
          <w:rtl/>
        </w:rPr>
        <w:t>,</w:t>
      </w:r>
      <w:r w:rsidRPr="00333E03">
        <w:rPr>
          <w:rFonts w:hint="cs"/>
          <w:rtl/>
        </w:rPr>
        <w:t xml:space="preserve"> לרבות מאגר מידע</w:t>
      </w:r>
      <w:r w:rsidRPr="00333E03">
        <w:rPr>
          <w:rtl/>
        </w:rPr>
        <w:t>.</w:t>
      </w:r>
    </w:p>
    <w:p w14:paraId="5FDBCE4F" w14:textId="77777777" w:rsidR="0052233B" w:rsidRPr="00333E03" w:rsidRDefault="0052233B" w:rsidP="00B0576F">
      <w:pPr>
        <w:pStyle w:val="100"/>
      </w:pPr>
      <w:r w:rsidRPr="00333E03">
        <w:rPr>
          <w:rFonts w:hint="cs"/>
          <w:rtl/>
        </w:rPr>
        <w:t>כאמור</w:t>
      </w:r>
      <w:r>
        <w:rPr>
          <w:rFonts w:hint="cs"/>
          <w:rtl/>
        </w:rPr>
        <w:t>,</w:t>
      </w:r>
      <w:r w:rsidRPr="00333E03">
        <w:rPr>
          <w:rFonts w:hint="cs"/>
          <w:rtl/>
        </w:rPr>
        <w:t xml:space="preserve"> ההתקשרות בין משרד</w:t>
      </w:r>
      <w:r>
        <w:rPr>
          <w:rFonts w:hint="cs"/>
          <w:rtl/>
        </w:rPr>
        <w:t xml:space="preserve"> החקלאות</w:t>
      </w:r>
      <w:r w:rsidRPr="00333E03">
        <w:rPr>
          <w:rFonts w:hint="cs"/>
          <w:rtl/>
        </w:rPr>
        <w:t xml:space="preserve"> ל</w:t>
      </w:r>
      <w:r>
        <w:rPr>
          <w:rFonts w:hint="cs"/>
          <w:rtl/>
        </w:rPr>
        <w:t>ספק</w:t>
      </w:r>
      <w:r w:rsidRPr="00333E03">
        <w:rPr>
          <w:rFonts w:hint="cs"/>
          <w:rtl/>
        </w:rPr>
        <w:t xml:space="preserve"> הוסדרה בהסכם שנחתם </w:t>
      </w:r>
      <w:r>
        <w:rPr>
          <w:rFonts w:hint="cs"/>
          <w:rtl/>
        </w:rPr>
        <w:t xml:space="preserve">בין הצדדים </w:t>
      </w:r>
      <w:r w:rsidRPr="00333E03">
        <w:rPr>
          <w:rFonts w:hint="cs"/>
          <w:rtl/>
        </w:rPr>
        <w:t>ב-13.7.14</w:t>
      </w:r>
      <w:r>
        <w:rPr>
          <w:rFonts w:hint="cs"/>
          <w:rtl/>
        </w:rPr>
        <w:t xml:space="preserve"> ש</w:t>
      </w:r>
      <w:r w:rsidRPr="00697F96">
        <w:rPr>
          <w:rtl/>
        </w:rPr>
        <w:t>בוצעה באמצעות מכרז פומבי לשכירת שירותי ייעוץ</w:t>
      </w:r>
      <w:r>
        <w:rPr>
          <w:rFonts w:hint="cs"/>
          <w:rtl/>
        </w:rPr>
        <w:t>.</w:t>
      </w:r>
      <w:r w:rsidRPr="00697F96">
        <w:rPr>
          <w:rtl/>
        </w:rPr>
        <w:t xml:space="preserve"> </w:t>
      </w:r>
      <w:r>
        <w:rPr>
          <w:rFonts w:hint="cs"/>
          <w:rtl/>
        </w:rPr>
        <w:t xml:space="preserve">במסמכי המכרז נקבע כי </w:t>
      </w:r>
      <w:r w:rsidRPr="00737CE0">
        <w:rPr>
          <w:rtl/>
        </w:rPr>
        <w:t>זכויות היוצרים על מצגות, מסמכים, שיטות עבודה וכל חומר אחר ש</w:t>
      </w:r>
      <w:r>
        <w:rPr>
          <w:rFonts w:hint="cs"/>
          <w:rtl/>
        </w:rPr>
        <w:t>י</w:t>
      </w:r>
      <w:r w:rsidRPr="00737CE0">
        <w:rPr>
          <w:rtl/>
        </w:rPr>
        <w:t xml:space="preserve">בנה זוכה </w:t>
      </w:r>
      <w:r>
        <w:rPr>
          <w:rFonts w:hint="cs"/>
          <w:rtl/>
        </w:rPr>
        <w:t xml:space="preserve">המכרז </w:t>
      </w:r>
      <w:r w:rsidRPr="00737CE0">
        <w:rPr>
          <w:rtl/>
        </w:rPr>
        <w:t>בעבור המ</w:t>
      </w:r>
      <w:r>
        <w:rPr>
          <w:rFonts w:hint="cs"/>
          <w:rtl/>
        </w:rPr>
        <w:t>שרד</w:t>
      </w:r>
      <w:r w:rsidRPr="00737CE0">
        <w:rPr>
          <w:rtl/>
        </w:rPr>
        <w:t xml:space="preserve"> במהלך עבודתו או אחריה יהיו בבעלות בלעדית של המשרד, </w:t>
      </w:r>
      <w:r>
        <w:rPr>
          <w:rFonts w:hint="cs"/>
          <w:rtl/>
        </w:rPr>
        <w:t>והוא</w:t>
      </w:r>
      <w:r w:rsidRPr="00737CE0">
        <w:rPr>
          <w:rtl/>
        </w:rPr>
        <w:t xml:space="preserve"> יוכל בעתיד לעשות בהם כל שימוש שירצה </w:t>
      </w:r>
      <w:r>
        <w:rPr>
          <w:rFonts w:hint="cs"/>
          <w:rtl/>
        </w:rPr>
        <w:t>הן</w:t>
      </w:r>
      <w:r w:rsidRPr="00737CE0">
        <w:rPr>
          <w:rtl/>
        </w:rPr>
        <w:t xml:space="preserve"> לצרכיו </w:t>
      </w:r>
      <w:r>
        <w:rPr>
          <w:rFonts w:hint="cs"/>
          <w:rtl/>
        </w:rPr>
        <w:t>והן</w:t>
      </w:r>
      <w:r w:rsidRPr="00737CE0">
        <w:rPr>
          <w:rtl/>
        </w:rPr>
        <w:t xml:space="preserve"> לצורך פרסום חיצוני</w:t>
      </w:r>
      <w:r w:rsidRPr="00333E03">
        <w:rPr>
          <w:rFonts w:hint="cs"/>
          <w:rtl/>
        </w:rPr>
        <w:t>. בהסכם נקבע כי בכל מקרה של הפסקת ה</w:t>
      </w:r>
      <w:r>
        <w:rPr>
          <w:rFonts w:hint="cs"/>
          <w:rtl/>
        </w:rPr>
        <w:t>התקשרות</w:t>
      </w:r>
      <w:r w:rsidRPr="00333E03">
        <w:rPr>
          <w:rFonts w:hint="cs"/>
          <w:rtl/>
        </w:rPr>
        <w:t xml:space="preserve"> מכל סיבה שהיא</w:t>
      </w:r>
      <w:r>
        <w:rPr>
          <w:rFonts w:hint="cs"/>
          <w:rtl/>
        </w:rPr>
        <w:t>,</w:t>
      </w:r>
      <w:r w:rsidRPr="00333E03">
        <w:rPr>
          <w:rFonts w:hint="cs"/>
          <w:rtl/>
        </w:rPr>
        <w:t xml:space="preserve"> מחויב ה</w:t>
      </w:r>
      <w:r>
        <w:rPr>
          <w:rFonts w:hint="cs"/>
          <w:rtl/>
        </w:rPr>
        <w:t>ספק</w:t>
      </w:r>
      <w:r w:rsidRPr="00333E03">
        <w:rPr>
          <w:rFonts w:hint="cs"/>
          <w:rtl/>
        </w:rPr>
        <w:t xml:space="preserve"> להעביר למשרד את כל הנתונים שאס</w:t>
      </w:r>
      <w:r>
        <w:rPr>
          <w:rFonts w:hint="cs"/>
          <w:rtl/>
        </w:rPr>
        <w:t>ף</w:t>
      </w:r>
      <w:r w:rsidRPr="00333E03">
        <w:rPr>
          <w:rFonts w:hint="cs"/>
          <w:rtl/>
        </w:rPr>
        <w:t xml:space="preserve"> עבור</w:t>
      </w:r>
      <w:r>
        <w:rPr>
          <w:rFonts w:hint="cs"/>
          <w:rtl/>
        </w:rPr>
        <w:t>ו</w:t>
      </w:r>
      <w:r w:rsidRPr="00333E03">
        <w:rPr>
          <w:rFonts w:hint="cs"/>
          <w:rtl/>
        </w:rPr>
        <w:t xml:space="preserve"> עד </w:t>
      </w:r>
      <w:r>
        <w:rPr>
          <w:rFonts w:hint="cs"/>
          <w:rtl/>
        </w:rPr>
        <w:t>אותה עת</w:t>
      </w:r>
      <w:r w:rsidRPr="00333E03">
        <w:rPr>
          <w:rFonts w:hint="cs"/>
          <w:rtl/>
        </w:rPr>
        <w:t>, ללא דיחוי וללא שום פגיעה</w:t>
      </w:r>
      <w:r>
        <w:rPr>
          <w:rFonts w:hint="cs"/>
          <w:rtl/>
        </w:rPr>
        <w:t xml:space="preserve"> בהם</w:t>
      </w:r>
      <w:r w:rsidRPr="00333E03">
        <w:rPr>
          <w:rFonts w:hint="cs"/>
          <w:rtl/>
        </w:rPr>
        <w:t>. ה</w:t>
      </w:r>
      <w:r>
        <w:rPr>
          <w:rFonts w:hint="cs"/>
          <w:rtl/>
        </w:rPr>
        <w:t>ספק אף אינו</w:t>
      </w:r>
      <w:r w:rsidRPr="00333E03">
        <w:rPr>
          <w:rFonts w:hint="cs"/>
          <w:rtl/>
        </w:rPr>
        <w:t xml:space="preserve"> רשאי</w:t>
      </w:r>
      <w:r>
        <w:rPr>
          <w:rFonts w:hint="cs"/>
          <w:rtl/>
        </w:rPr>
        <w:t xml:space="preserve"> לעכב אצלו</w:t>
      </w:r>
      <w:r w:rsidRPr="00333E03">
        <w:rPr>
          <w:rFonts w:hint="cs"/>
          <w:rtl/>
        </w:rPr>
        <w:t xml:space="preserve"> חומר מכל סיבה שהיא, לרבות בשל תשלום המגיע </w:t>
      </w:r>
      <w:r w:rsidRPr="0091486A">
        <w:rPr>
          <w:rFonts w:hint="cs"/>
          <w:rtl/>
        </w:rPr>
        <w:t>ל</w:t>
      </w:r>
      <w:r>
        <w:rPr>
          <w:rFonts w:hint="cs"/>
          <w:rtl/>
        </w:rPr>
        <w:t>ו</w:t>
      </w:r>
      <w:r w:rsidRPr="0091486A">
        <w:rPr>
          <w:rFonts w:hint="cs"/>
          <w:rtl/>
        </w:rPr>
        <w:t xml:space="preserve">. </w:t>
      </w:r>
    </w:p>
    <w:p w14:paraId="5D650574" w14:textId="77777777" w:rsidR="0052233B" w:rsidRPr="00333E03" w:rsidRDefault="0052233B" w:rsidP="00B0576F">
      <w:pPr>
        <w:pStyle w:val="100"/>
        <w:rPr>
          <w:rtl/>
        </w:rPr>
      </w:pPr>
      <w:r w:rsidRPr="00333E03">
        <w:rPr>
          <w:rFonts w:hint="cs"/>
          <w:rtl/>
        </w:rPr>
        <w:t>בדיון שקיים מנהל השירות להגנת הצומח במשרד</w:t>
      </w:r>
      <w:r>
        <w:rPr>
          <w:rFonts w:hint="cs"/>
          <w:rtl/>
        </w:rPr>
        <w:t xml:space="preserve"> </w:t>
      </w:r>
      <w:r w:rsidRPr="00333E03">
        <w:rPr>
          <w:rFonts w:hint="cs"/>
          <w:rtl/>
        </w:rPr>
        <w:t xml:space="preserve">ב-9.1.19 ציין </w:t>
      </w:r>
      <w:r w:rsidRPr="00F837D9">
        <w:rPr>
          <w:rtl/>
        </w:rPr>
        <w:t xml:space="preserve">מנהל אגף ענפי </w:t>
      </w:r>
      <w:r>
        <w:rPr>
          <w:rFonts w:hint="cs"/>
          <w:rtl/>
        </w:rPr>
        <w:t>ה</w:t>
      </w:r>
      <w:r>
        <w:rPr>
          <w:rtl/>
        </w:rPr>
        <w:t>שירות</w:t>
      </w:r>
      <w:r w:rsidRPr="00F837D9">
        <w:rPr>
          <w:rtl/>
        </w:rPr>
        <w:t xml:space="preserve"> בשה"ם </w:t>
      </w:r>
      <w:r w:rsidRPr="00333E03">
        <w:rPr>
          <w:rFonts w:hint="cs"/>
          <w:rtl/>
        </w:rPr>
        <w:t xml:space="preserve">כי </w:t>
      </w:r>
      <w:r>
        <w:rPr>
          <w:rFonts w:hint="cs"/>
          <w:rtl/>
        </w:rPr>
        <w:t>הספק</w:t>
      </w:r>
      <w:r w:rsidRPr="00333E03">
        <w:rPr>
          <w:rFonts w:hint="cs"/>
          <w:rtl/>
        </w:rPr>
        <w:t xml:space="preserve"> טען </w:t>
      </w:r>
      <w:r>
        <w:rPr>
          <w:rFonts w:hint="cs"/>
          <w:rtl/>
        </w:rPr>
        <w:t>ש</w:t>
      </w:r>
      <w:r w:rsidRPr="00333E03">
        <w:rPr>
          <w:rtl/>
        </w:rPr>
        <w:t xml:space="preserve">מאגר </w:t>
      </w:r>
      <w:r w:rsidRPr="00333E03">
        <w:rPr>
          <w:rFonts w:hint="cs"/>
          <w:rtl/>
        </w:rPr>
        <w:t>ה</w:t>
      </w:r>
      <w:r w:rsidRPr="00333E03">
        <w:rPr>
          <w:rtl/>
        </w:rPr>
        <w:t xml:space="preserve">מידע </w:t>
      </w:r>
      <w:r w:rsidRPr="00333E03">
        <w:rPr>
          <w:rFonts w:hint="cs"/>
          <w:rtl/>
        </w:rPr>
        <w:t>שעמד בבסיס השירות שניתן למשרד</w:t>
      </w:r>
      <w:r>
        <w:rPr>
          <w:rFonts w:hint="cs"/>
          <w:rtl/>
        </w:rPr>
        <w:t xml:space="preserve"> </w:t>
      </w:r>
      <w:r w:rsidRPr="00333E03">
        <w:rPr>
          <w:rFonts w:hint="cs"/>
          <w:rtl/>
        </w:rPr>
        <w:t xml:space="preserve">שייך לו. מנהל האגף הוסיף כי בדיון שקיימה היועצת המשפטית </w:t>
      </w:r>
      <w:r>
        <w:rPr>
          <w:rFonts w:hint="cs"/>
          <w:rtl/>
        </w:rPr>
        <w:t xml:space="preserve">של המשרד </w:t>
      </w:r>
      <w:r w:rsidRPr="00333E03">
        <w:rPr>
          <w:rFonts w:hint="cs"/>
          <w:rtl/>
        </w:rPr>
        <w:t>בנושא "לא התקבלה הכרעה".</w:t>
      </w:r>
    </w:p>
    <w:p w14:paraId="18A96B90" w14:textId="77777777" w:rsidR="0052233B" w:rsidRDefault="0052233B" w:rsidP="00B0576F">
      <w:pPr>
        <w:pStyle w:val="af1"/>
        <w:rPr>
          <w:rtl/>
        </w:rPr>
      </w:pPr>
      <w:r>
        <w:rPr>
          <w:rFonts w:hint="cs"/>
          <w:rtl/>
        </w:rPr>
        <w:lastRenderedPageBreak/>
        <w:t xml:space="preserve">יצוין כי </w:t>
      </w:r>
      <w:r w:rsidRPr="00333E03">
        <w:rPr>
          <w:rtl/>
        </w:rPr>
        <w:t xml:space="preserve">מאגר </w:t>
      </w:r>
      <w:r>
        <w:rPr>
          <w:rFonts w:hint="cs"/>
          <w:rtl/>
        </w:rPr>
        <w:t xml:space="preserve">המידע </w:t>
      </w:r>
      <w:r w:rsidRPr="00333E03">
        <w:rPr>
          <w:rFonts w:hint="cs"/>
          <w:rtl/>
        </w:rPr>
        <w:t>הינו נכס לא</w:t>
      </w:r>
      <w:r>
        <w:rPr>
          <w:rFonts w:hint="cs"/>
          <w:rtl/>
        </w:rPr>
        <w:t>-</w:t>
      </w:r>
      <w:r w:rsidRPr="00333E03">
        <w:rPr>
          <w:rFonts w:hint="cs"/>
          <w:rtl/>
        </w:rPr>
        <w:t xml:space="preserve">מוחשי בעל ערך כלכלי </w:t>
      </w:r>
      <w:r w:rsidRPr="00D36973">
        <w:rPr>
          <w:rFonts w:hint="cs"/>
          <w:rtl/>
        </w:rPr>
        <w:t xml:space="preserve">ומקצועי. </w:t>
      </w:r>
      <w:r>
        <w:rPr>
          <w:rFonts w:hint="cs"/>
          <w:rtl/>
        </w:rPr>
        <w:t>בעלות של</w:t>
      </w:r>
      <w:r w:rsidRPr="00D36973">
        <w:rPr>
          <w:rFonts w:hint="cs"/>
          <w:rtl/>
        </w:rPr>
        <w:t xml:space="preserve"> משרד</w:t>
      </w:r>
      <w:r>
        <w:rPr>
          <w:rFonts w:hint="cs"/>
          <w:rtl/>
        </w:rPr>
        <w:t xml:space="preserve"> החקלאות</w:t>
      </w:r>
      <w:r w:rsidRPr="00D36973">
        <w:rPr>
          <w:rFonts w:hint="cs"/>
          <w:rtl/>
        </w:rPr>
        <w:t xml:space="preserve"> </w:t>
      </w:r>
      <w:r>
        <w:rPr>
          <w:rFonts w:hint="cs"/>
          <w:rtl/>
        </w:rPr>
        <w:t xml:space="preserve">עליו </w:t>
      </w:r>
      <w:r w:rsidRPr="00D36973">
        <w:rPr>
          <w:rFonts w:hint="eastAsia"/>
          <w:rtl/>
        </w:rPr>
        <w:t>תייתר</w:t>
      </w:r>
      <w:r w:rsidRPr="00D36973">
        <w:rPr>
          <w:rtl/>
        </w:rPr>
        <w:t xml:space="preserve"> את הצורך בהקמתו מחדש וניתן יהיה להסתפק בעדכונו בלבד, דבר </w:t>
      </w:r>
      <w:r w:rsidRPr="00D36973">
        <w:rPr>
          <w:rFonts w:hint="eastAsia"/>
          <w:rtl/>
        </w:rPr>
        <w:t>שיוזיל</w:t>
      </w:r>
      <w:r w:rsidRPr="00D36973">
        <w:rPr>
          <w:rtl/>
        </w:rPr>
        <w:t xml:space="preserve"> את </w:t>
      </w:r>
      <w:r w:rsidRPr="00D36973">
        <w:rPr>
          <w:rFonts w:hint="eastAsia"/>
          <w:rtl/>
        </w:rPr>
        <w:t>עלויות</w:t>
      </w:r>
      <w:r w:rsidRPr="00D36973">
        <w:rPr>
          <w:rtl/>
        </w:rPr>
        <w:t xml:space="preserve"> ההתקשרות </w:t>
      </w:r>
      <w:r>
        <w:rPr>
          <w:rFonts w:hint="cs"/>
          <w:rtl/>
        </w:rPr>
        <w:t>העתידית שיעשה המשרד בתחום זה,</w:t>
      </w:r>
      <w:r w:rsidRPr="00D36973">
        <w:rPr>
          <w:rtl/>
        </w:rPr>
        <w:t xml:space="preserve"> </w:t>
      </w:r>
      <w:r w:rsidRPr="00D36973">
        <w:rPr>
          <w:rFonts w:hint="eastAsia"/>
          <w:rtl/>
        </w:rPr>
        <w:t>ואף</w:t>
      </w:r>
      <w:r w:rsidRPr="00D36973">
        <w:rPr>
          <w:rtl/>
        </w:rPr>
        <w:t xml:space="preserve"> </w:t>
      </w:r>
      <w:r>
        <w:rPr>
          <w:rFonts w:hint="cs"/>
          <w:rtl/>
        </w:rPr>
        <w:t>י</w:t>
      </w:r>
      <w:r w:rsidRPr="00D36973">
        <w:rPr>
          <w:rtl/>
        </w:rPr>
        <w:t xml:space="preserve">אפשר למשרד </w:t>
      </w:r>
      <w:r w:rsidRPr="00D36973">
        <w:rPr>
          <w:rFonts w:hint="eastAsia"/>
          <w:rtl/>
        </w:rPr>
        <w:t>לספק</w:t>
      </w:r>
      <w:r w:rsidRPr="00D36973">
        <w:rPr>
          <w:rtl/>
        </w:rPr>
        <w:t xml:space="preserve"> </w:t>
      </w:r>
      <w:r>
        <w:rPr>
          <w:rFonts w:hint="cs"/>
          <w:rtl/>
        </w:rPr>
        <w:t xml:space="preserve">בעצמו </w:t>
      </w:r>
      <w:r w:rsidRPr="00D36973">
        <w:rPr>
          <w:rFonts w:hint="eastAsia"/>
          <w:rtl/>
        </w:rPr>
        <w:t>מידע</w:t>
      </w:r>
      <w:r w:rsidRPr="00D36973">
        <w:rPr>
          <w:rtl/>
        </w:rPr>
        <w:t xml:space="preserve"> כאמור </w:t>
      </w:r>
      <w:r w:rsidRPr="00D36973">
        <w:rPr>
          <w:rFonts w:hint="eastAsia"/>
          <w:rtl/>
        </w:rPr>
        <w:t>בתקופה</w:t>
      </w:r>
      <w:r w:rsidRPr="00D36973">
        <w:rPr>
          <w:rtl/>
        </w:rPr>
        <w:t xml:space="preserve"> </w:t>
      </w:r>
      <w:r w:rsidRPr="00D36973">
        <w:rPr>
          <w:rFonts w:hint="eastAsia"/>
          <w:rtl/>
        </w:rPr>
        <w:t>שבין</w:t>
      </w:r>
      <w:r w:rsidRPr="00D36973">
        <w:rPr>
          <w:rtl/>
        </w:rPr>
        <w:t xml:space="preserve"> </w:t>
      </w:r>
      <w:r w:rsidRPr="00D36973">
        <w:rPr>
          <w:rFonts w:hint="eastAsia"/>
          <w:rtl/>
        </w:rPr>
        <w:t>התקשרויות</w:t>
      </w:r>
      <w:r w:rsidRPr="00D36973">
        <w:rPr>
          <w:rtl/>
        </w:rPr>
        <w:t xml:space="preserve"> </w:t>
      </w:r>
      <w:r w:rsidRPr="00D36973">
        <w:rPr>
          <w:rFonts w:hint="eastAsia"/>
          <w:rtl/>
        </w:rPr>
        <w:t>עם</w:t>
      </w:r>
      <w:r w:rsidRPr="00D36973">
        <w:rPr>
          <w:rtl/>
        </w:rPr>
        <w:t xml:space="preserve"> </w:t>
      </w:r>
      <w:r w:rsidRPr="00D36973">
        <w:rPr>
          <w:rFonts w:hint="eastAsia"/>
          <w:rtl/>
        </w:rPr>
        <w:t>ספקים</w:t>
      </w:r>
      <w:r w:rsidRPr="00D36973">
        <w:rPr>
          <w:rtl/>
        </w:rPr>
        <w:t>.</w:t>
      </w:r>
      <w:r>
        <w:rPr>
          <w:rFonts w:hint="cs"/>
          <w:rtl/>
        </w:rPr>
        <w:t xml:space="preserve"> למרות זאת, עד מועד סיום הביקורת</w:t>
      </w:r>
      <w:r w:rsidRPr="00333E03">
        <w:rPr>
          <w:rFonts w:hint="cs"/>
          <w:rtl/>
        </w:rPr>
        <w:t xml:space="preserve"> </w:t>
      </w:r>
      <w:r>
        <w:rPr>
          <w:rFonts w:hint="cs"/>
          <w:rtl/>
        </w:rPr>
        <w:t>טרם גיבש המשרד</w:t>
      </w:r>
      <w:r w:rsidRPr="00333E03">
        <w:rPr>
          <w:rFonts w:hint="cs"/>
          <w:rtl/>
        </w:rPr>
        <w:t xml:space="preserve"> עמדה משפטית בעניין זכויותיו </w:t>
      </w:r>
      <w:r>
        <w:rPr>
          <w:rFonts w:hint="cs"/>
          <w:rtl/>
        </w:rPr>
        <w:t>על מאגר המידע שנבנה במימונו עד שנת 2019</w:t>
      </w:r>
      <w:r w:rsidRPr="00333E03">
        <w:rPr>
          <w:rFonts w:hint="cs"/>
          <w:rtl/>
        </w:rPr>
        <w:t>.</w:t>
      </w:r>
      <w:r>
        <w:rPr>
          <w:rFonts w:hint="cs"/>
          <w:rtl/>
        </w:rPr>
        <w:t xml:space="preserve"> </w:t>
      </w:r>
    </w:p>
    <w:p w14:paraId="53216592" w14:textId="77777777" w:rsidR="0052233B" w:rsidRDefault="0052233B" w:rsidP="00B0576F">
      <w:pPr>
        <w:pStyle w:val="100"/>
        <w:rPr>
          <w:rtl/>
        </w:rPr>
      </w:pPr>
      <w:r w:rsidRPr="00B85007">
        <w:rPr>
          <w:rFonts w:hint="cs"/>
          <w:rtl/>
        </w:rPr>
        <w:t xml:space="preserve">בתשובתו למשרד מבקר המדינה מדצמבר 2019 </w:t>
      </w:r>
      <w:r w:rsidRPr="00B85007">
        <w:rPr>
          <w:rtl/>
        </w:rPr>
        <w:t xml:space="preserve">מסר הספק כי מאגר הנתונים הבסיסי היה בבעלותו עוד לפני ההתקשרות עם משרד </w:t>
      </w:r>
      <w:r>
        <w:rPr>
          <w:rFonts w:hint="cs"/>
          <w:rtl/>
        </w:rPr>
        <w:t xml:space="preserve">החקלאות </w:t>
      </w:r>
      <w:r w:rsidRPr="00B85007">
        <w:rPr>
          <w:rtl/>
        </w:rPr>
        <w:t>וכי מהות ההתקשרות לא הייתה רכישת המאגר אלא אספקת מידע עדכני מתוכו</w:t>
      </w:r>
      <w:r w:rsidRPr="00B85007">
        <w:rPr>
          <w:rFonts w:hint="cs"/>
          <w:rtl/>
        </w:rPr>
        <w:t xml:space="preserve">. הספק טען כי במהלך ההתקשרות </w:t>
      </w:r>
      <w:r>
        <w:rPr>
          <w:rFonts w:hint="cs"/>
          <w:rtl/>
        </w:rPr>
        <w:t>נ</w:t>
      </w:r>
      <w:r w:rsidRPr="00B85007">
        <w:rPr>
          <w:rtl/>
        </w:rPr>
        <w:t>וספו או עודכנו פחות מ</w:t>
      </w:r>
      <w:r w:rsidRPr="00B85007">
        <w:rPr>
          <w:rFonts w:hint="cs"/>
          <w:rtl/>
        </w:rPr>
        <w:t>-</w:t>
      </w:r>
      <w:r w:rsidRPr="00B85007">
        <w:rPr>
          <w:rtl/>
        </w:rPr>
        <w:t>10</w:t>
      </w:r>
      <w:r w:rsidRPr="00B85007">
        <w:rPr>
          <w:rFonts w:hint="cs"/>
          <w:rtl/>
        </w:rPr>
        <w:t>%</w:t>
      </w:r>
      <w:r w:rsidRPr="00B85007">
        <w:rPr>
          <w:rtl/>
        </w:rPr>
        <w:t xml:space="preserve"> מה</w:t>
      </w:r>
      <w:r w:rsidRPr="00B85007">
        <w:rPr>
          <w:rFonts w:hint="cs"/>
          <w:rtl/>
        </w:rPr>
        <w:t>נתונים ו</w:t>
      </w:r>
      <w:r w:rsidRPr="00B85007">
        <w:rPr>
          <w:rtl/>
        </w:rPr>
        <w:t>הם חסרי</w:t>
      </w:r>
      <w:r w:rsidRPr="00B85007">
        <w:rPr>
          <w:rFonts w:hint="cs"/>
          <w:rtl/>
        </w:rPr>
        <w:t xml:space="preserve"> </w:t>
      </w:r>
      <w:r w:rsidRPr="00B85007">
        <w:rPr>
          <w:rtl/>
        </w:rPr>
        <w:t xml:space="preserve">ערך אגרונומי </w:t>
      </w:r>
      <w:r w:rsidRPr="00B85007">
        <w:rPr>
          <w:rFonts w:hint="cs"/>
          <w:rtl/>
        </w:rPr>
        <w:t xml:space="preserve">עצמאי, ולדבריו הוא </w:t>
      </w:r>
      <w:r w:rsidRPr="00B85007">
        <w:rPr>
          <w:rtl/>
        </w:rPr>
        <w:t>לא</w:t>
      </w:r>
      <w:r w:rsidRPr="00B85007">
        <w:rPr>
          <w:rFonts w:hint="cs"/>
          <w:rtl/>
        </w:rPr>
        <w:t xml:space="preserve"> </w:t>
      </w:r>
      <w:r w:rsidRPr="00B85007">
        <w:rPr>
          <w:rtl/>
        </w:rPr>
        <w:t>ט</w:t>
      </w:r>
      <w:r w:rsidRPr="00B85007">
        <w:rPr>
          <w:rFonts w:hint="cs"/>
          <w:rtl/>
        </w:rPr>
        <w:t>ו</w:t>
      </w:r>
      <w:r w:rsidRPr="00B85007">
        <w:rPr>
          <w:rtl/>
        </w:rPr>
        <w:t>ע</w:t>
      </w:r>
      <w:r w:rsidRPr="00B85007">
        <w:rPr>
          <w:rFonts w:hint="cs"/>
          <w:rtl/>
        </w:rPr>
        <w:t>ן</w:t>
      </w:r>
      <w:r w:rsidRPr="00B85007">
        <w:rPr>
          <w:rtl/>
        </w:rPr>
        <w:t xml:space="preserve"> לבעלות על </w:t>
      </w:r>
      <w:r w:rsidRPr="00B85007">
        <w:rPr>
          <w:rFonts w:hint="cs"/>
          <w:rtl/>
        </w:rPr>
        <w:t>נתונים</w:t>
      </w:r>
      <w:r w:rsidRPr="00B85007">
        <w:rPr>
          <w:rtl/>
        </w:rPr>
        <w:t xml:space="preserve"> מוספים אלו</w:t>
      </w:r>
      <w:r>
        <w:rPr>
          <w:rtl/>
        </w:rPr>
        <w:t>.</w:t>
      </w:r>
    </w:p>
    <w:p w14:paraId="68988CBB" w14:textId="77777777" w:rsidR="0052233B" w:rsidRDefault="0052233B" w:rsidP="00B0576F">
      <w:pPr>
        <w:pStyle w:val="af1"/>
        <w:rPr>
          <w:rtl/>
        </w:rPr>
      </w:pPr>
      <w:r>
        <w:rPr>
          <w:rFonts w:hint="cs"/>
          <w:rtl/>
        </w:rPr>
        <w:t xml:space="preserve">ראוי כי </w:t>
      </w:r>
      <w:r w:rsidRPr="00333E03">
        <w:rPr>
          <w:rFonts w:hint="cs"/>
          <w:rtl/>
        </w:rPr>
        <w:t xml:space="preserve">משרד </w:t>
      </w:r>
      <w:r>
        <w:rPr>
          <w:rFonts w:hint="cs"/>
          <w:rtl/>
        </w:rPr>
        <w:t>החקלאות יגבש בהקדם עמדה משפטית באשר לזכויותיו על המאגר ויפעל בהתאם להחלטה. עוד עליו לווד</w:t>
      </w:r>
      <w:r>
        <w:rPr>
          <w:rFonts w:hint="eastAsia"/>
          <w:rtl/>
        </w:rPr>
        <w:t>א</w:t>
      </w:r>
      <w:r>
        <w:rPr>
          <w:rFonts w:hint="cs"/>
          <w:rtl/>
        </w:rPr>
        <w:t xml:space="preserve"> שההסכם שייחתם עם ספק עתידי יסדיר באופן מפורש סוגיה זו.</w:t>
      </w:r>
    </w:p>
    <w:p w14:paraId="42FF2A63" w14:textId="77777777" w:rsidR="0052233B" w:rsidRDefault="0052233B" w:rsidP="00B0576F">
      <w:pPr>
        <w:pStyle w:val="100"/>
        <w:rPr>
          <w:rtl/>
        </w:rPr>
      </w:pPr>
      <w:r>
        <w:rPr>
          <w:rFonts w:hint="cs"/>
          <w:rtl/>
        </w:rPr>
        <w:t xml:space="preserve">בתשובתו מסר משרד החקלאות כי </w:t>
      </w:r>
      <w:r w:rsidRPr="008A0F98">
        <w:rPr>
          <w:rtl/>
        </w:rPr>
        <w:t>נושא זכויות</w:t>
      </w:r>
      <w:r>
        <w:rPr>
          <w:rFonts w:hint="cs"/>
          <w:rtl/>
        </w:rPr>
        <w:t xml:space="preserve"> היוצרים</w:t>
      </w:r>
      <w:r w:rsidRPr="008A0F98">
        <w:rPr>
          <w:rtl/>
        </w:rPr>
        <w:t xml:space="preserve"> הוסדר </w:t>
      </w:r>
      <w:r>
        <w:rPr>
          <w:rFonts w:hint="cs"/>
          <w:rtl/>
        </w:rPr>
        <w:t xml:space="preserve">באופן מפורש וברור </w:t>
      </w:r>
      <w:r w:rsidRPr="008A0F98">
        <w:rPr>
          <w:rtl/>
        </w:rPr>
        <w:t xml:space="preserve">במכרז </w:t>
      </w:r>
      <w:r>
        <w:rPr>
          <w:rFonts w:hint="cs"/>
          <w:rtl/>
        </w:rPr>
        <w:t>החדש שהוא עתיד לפרסם</w:t>
      </w:r>
      <w:r w:rsidRPr="008A0F98">
        <w:rPr>
          <w:rtl/>
        </w:rPr>
        <w:t>.</w:t>
      </w:r>
    </w:p>
    <w:p w14:paraId="627CFE48" w14:textId="77777777" w:rsidR="0052233B" w:rsidRPr="00333E03" w:rsidRDefault="0052233B" w:rsidP="00B0576F">
      <w:pPr>
        <w:pStyle w:val="218"/>
        <w:rPr>
          <w:rtl/>
        </w:rPr>
      </w:pPr>
      <w:r>
        <w:rPr>
          <w:rFonts w:hint="cs"/>
          <w:rtl/>
        </w:rPr>
        <w:t>ג</w:t>
      </w:r>
      <w:r w:rsidRPr="003801E3">
        <w:rPr>
          <w:rFonts w:hint="eastAsia"/>
          <w:rtl/>
        </w:rPr>
        <w:t>יבוש</w:t>
      </w:r>
      <w:r w:rsidRPr="003801E3">
        <w:rPr>
          <w:rtl/>
        </w:rPr>
        <w:t xml:space="preserve"> </w:t>
      </w:r>
      <w:r w:rsidRPr="003801E3">
        <w:rPr>
          <w:rFonts w:hint="eastAsia"/>
          <w:rtl/>
        </w:rPr>
        <w:t>מבנה</w:t>
      </w:r>
      <w:r w:rsidRPr="003801E3">
        <w:rPr>
          <w:rtl/>
        </w:rPr>
        <w:t xml:space="preserve"> </w:t>
      </w:r>
      <w:r w:rsidRPr="003801E3">
        <w:rPr>
          <w:rFonts w:hint="eastAsia"/>
          <w:rtl/>
        </w:rPr>
        <w:t>ארגוני</w:t>
      </w:r>
      <w:r w:rsidRPr="003801E3">
        <w:rPr>
          <w:rtl/>
        </w:rPr>
        <w:t xml:space="preserve"> </w:t>
      </w:r>
      <w:r w:rsidRPr="003801E3">
        <w:rPr>
          <w:rFonts w:hint="eastAsia"/>
          <w:rtl/>
        </w:rPr>
        <w:t>ושיטת</w:t>
      </w:r>
      <w:r w:rsidRPr="003801E3">
        <w:rPr>
          <w:rtl/>
        </w:rPr>
        <w:t xml:space="preserve"> </w:t>
      </w:r>
      <w:r w:rsidRPr="003801E3">
        <w:rPr>
          <w:rFonts w:hint="eastAsia"/>
          <w:rtl/>
        </w:rPr>
        <w:t>הפעלה</w:t>
      </w:r>
      <w:r w:rsidRPr="003801E3">
        <w:rPr>
          <w:rtl/>
        </w:rPr>
        <w:t xml:space="preserve"> </w:t>
      </w:r>
      <w:r w:rsidRPr="003801E3">
        <w:rPr>
          <w:rFonts w:hint="eastAsia"/>
          <w:rtl/>
        </w:rPr>
        <w:t>חדשים</w:t>
      </w:r>
      <w:r w:rsidRPr="00333E03">
        <w:rPr>
          <w:rFonts w:hint="cs"/>
          <w:rtl/>
        </w:rPr>
        <w:t xml:space="preserve"> </w:t>
      </w:r>
    </w:p>
    <w:p w14:paraId="16480369" w14:textId="77777777" w:rsidR="0052233B" w:rsidRDefault="0052233B" w:rsidP="00B0576F">
      <w:pPr>
        <w:pStyle w:val="100"/>
        <w:rPr>
          <w:b/>
          <w:bCs/>
          <w:rtl/>
        </w:rPr>
      </w:pPr>
      <w:r w:rsidRPr="00AF74FE">
        <w:rPr>
          <w:rFonts w:hint="cs"/>
          <w:rtl/>
        </w:rPr>
        <w:t>בהתאם להמלצות ועדת</w:t>
      </w:r>
      <w:r w:rsidRPr="00333E03">
        <w:rPr>
          <w:rFonts w:hint="cs"/>
          <w:rtl/>
        </w:rPr>
        <w:t xml:space="preserve"> לבנון משנת 2007</w:t>
      </w:r>
      <w:r>
        <w:rPr>
          <w:rFonts w:hint="cs"/>
          <w:rtl/>
        </w:rPr>
        <w:t>,</w:t>
      </w:r>
      <w:r w:rsidRPr="00333E03">
        <w:rPr>
          <w:rFonts w:hint="cs"/>
          <w:rtl/>
        </w:rPr>
        <w:t xml:space="preserve"> שה"ם פועל זה כעשור כיחידה ארגונית המרוכזת במטה משרד</w:t>
      </w:r>
      <w:r>
        <w:rPr>
          <w:rFonts w:hint="cs"/>
          <w:rtl/>
        </w:rPr>
        <w:t xml:space="preserve"> החקלאות.</w:t>
      </w:r>
      <w:r w:rsidRPr="00333E03">
        <w:rPr>
          <w:rFonts w:hint="cs"/>
          <w:rtl/>
        </w:rPr>
        <w:t xml:space="preserve"> להלן בתרשים </w:t>
      </w:r>
      <w:r>
        <w:rPr>
          <w:rFonts w:hint="cs"/>
          <w:rtl/>
        </w:rPr>
        <w:t xml:space="preserve">8 </w:t>
      </w:r>
      <w:r w:rsidRPr="00333E03">
        <w:rPr>
          <w:rFonts w:hint="cs"/>
          <w:rtl/>
        </w:rPr>
        <w:t>תיאור המבנה הארגוני הקיים ב</w:t>
      </w:r>
      <w:r>
        <w:rPr>
          <w:rFonts w:hint="cs"/>
          <w:rtl/>
        </w:rPr>
        <w:t>פועל ב</w:t>
      </w:r>
      <w:r w:rsidRPr="00333E03">
        <w:rPr>
          <w:rFonts w:hint="cs"/>
          <w:rtl/>
        </w:rPr>
        <w:t>מועד הביקורת (להלן - מבנה ארגוני קיים).</w:t>
      </w:r>
    </w:p>
    <w:p w14:paraId="63B78DD0" w14:textId="77777777" w:rsidR="0052233B" w:rsidRPr="00333E03" w:rsidRDefault="0052233B" w:rsidP="00B0576F">
      <w:pPr>
        <w:pStyle w:val="a6"/>
        <w:rPr>
          <w:rtl/>
        </w:rPr>
      </w:pPr>
      <w:r w:rsidRPr="00333E03">
        <w:rPr>
          <w:rFonts w:hint="cs"/>
          <w:rtl/>
        </w:rPr>
        <w:lastRenderedPageBreak/>
        <w:t xml:space="preserve">תרשים </w:t>
      </w:r>
      <w:r>
        <w:rPr>
          <w:rFonts w:hint="cs"/>
          <w:rtl/>
        </w:rPr>
        <w:t xml:space="preserve">8: </w:t>
      </w:r>
      <w:r w:rsidRPr="00B0576F">
        <w:rPr>
          <w:rFonts w:hint="cs"/>
          <w:b/>
          <w:bCs/>
          <w:rtl/>
        </w:rPr>
        <w:t>המבנה הארגוני הקיים בשה"ם, 2019</w:t>
      </w:r>
    </w:p>
    <w:p w14:paraId="13C84705" w14:textId="77777777" w:rsidR="0052233B" w:rsidRPr="00333E03" w:rsidRDefault="0052233B" w:rsidP="0052233B">
      <w:pPr>
        <w:spacing w:line="269" w:lineRule="auto"/>
        <w:jc w:val="left"/>
        <w:rPr>
          <w:rtl/>
        </w:rPr>
      </w:pPr>
      <w:r w:rsidRPr="00333E03">
        <w:rPr>
          <w:noProof/>
          <w:rtl/>
        </w:rPr>
        <w:drawing>
          <wp:inline distT="0" distB="0" distL="0" distR="0" wp14:anchorId="7B9CE437" wp14:editId="4CEC13C1">
            <wp:extent cx="5443918" cy="3354670"/>
            <wp:effectExtent l="0" t="57150" r="4445" b="113030"/>
            <wp:docPr id="341363909" name="דיאגרמה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5595839" w14:textId="77777777" w:rsidR="0052233B" w:rsidRPr="00333E03" w:rsidRDefault="0052233B" w:rsidP="0052233B">
      <w:pPr>
        <w:spacing w:line="269" w:lineRule="auto"/>
        <w:rPr>
          <w:rtl/>
        </w:rPr>
      </w:pPr>
      <w:r w:rsidRPr="00333E03">
        <w:rPr>
          <w:noProof/>
          <w:rtl/>
        </w:rPr>
        <w:drawing>
          <wp:inline distT="0" distB="0" distL="0" distR="0" wp14:anchorId="17BEC408" wp14:editId="0C73367C">
            <wp:extent cx="908790" cy="197368"/>
            <wp:effectExtent l="0" t="38100" r="0" b="88900"/>
            <wp:docPr id="341363910" name="דיאגרמה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F9A282C" w14:textId="77777777" w:rsidR="0052233B" w:rsidRPr="002157CE" w:rsidRDefault="0052233B" w:rsidP="00B0576F">
      <w:pPr>
        <w:pStyle w:val="a8"/>
        <w:rPr>
          <w:rtl/>
        </w:rPr>
      </w:pPr>
      <w:r w:rsidRPr="002157CE">
        <w:rPr>
          <w:rFonts w:hint="eastAsia"/>
          <w:rtl/>
        </w:rPr>
        <w:t>על</w:t>
      </w:r>
      <w:r w:rsidRPr="002157CE">
        <w:rPr>
          <w:rtl/>
        </w:rPr>
        <w:t xml:space="preserve"> </w:t>
      </w:r>
      <w:r w:rsidRPr="002157CE">
        <w:rPr>
          <w:rFonts w:hint="eastAsia"/>
          <w:rtl/>
        </w:rPr>
        <w:t>פי</w:t>
      </w:r>
      <w:r w:rsidRPr="002157CE">
        <w:rPr>
          <w:rtl/>
        </w:rPr>
        <w:t xml:space="preserve"> אתר האינטרנט של משרד החקלאות, בע</w:t>
      </w:r>
      <w:r w:rsidRPr="002157CE">
        <w:rPr>
          <w:rFonts w:hint="eastAsia"/>
          <w:rtl/>
        </w:rPr>
        <w:t>יבוד</w:t>
      </w:r>
      <w:r w:rsidRPr="002157CE">
        <w:rPr>
          <w:rtl/>
        </w:rPr>
        <w:t xml:space="preserve"> משרד מבקר המדינה.</w:t>
      </w:r>
    </w:p>
    <w:p w14:paraId="7A8B7138" w14:textId="77777777" w:rsidR="0052233B" w:rsidRPr="00333E03" w:rsidRDefault="0052233B" w:rsidP="00B47E10">
      <w:pPr>
        <w:pStyle w:val="316"/>
        <w:rPr>
          <w:rtl/>
        </w:rPr>
      </w:pPr>
      <w:r>
        <w:rPr>
          <w:rFonts w:hint="cs"/>
          <w:rtl/>
        </w:rPr>
        <w:t>גיבוש תפיסת הפעלה התואמת את המבנה הארגוני החדש</w:t>
      </w:r>
    </w:p>
    <w:p w14:paraId="16EA2225" w14:textId="77777777" w:rsidR="0052233B" w:rsidRDefault="0052233B" w:rsidP="00B47E10">
      <w:pPr>
        <w:pStyle w:val="100"/>
        <w:rPr>
          <w:b/>
          <w:bCs/>
          <w:rtl/>
        </w:rPr>
      </w:pPr>
      <w:r>
        <w:rPr>
          <w:rFonts w:hint="cs"/>
          <w:rtl/>
        </w:rPr>
        <w:t>חוק שירות המדינה (מינויים), התשי"ט-1959</w:t>
      </w:r>
      <w:r w:rsidRPr="00333E03">
        <w:rPr>
          <w:rFonts w:hint="cs"/>
          <w:rtl/>
        </w:rPr>
        <w:t xml:space="preserve"> קובע כי </w:t>
      </w:r>
      <w:r w:rsidRPr="00333E03">
        <w:rPr>
          <w:rtl/>
        </w:rPr>
        <w:t>תקן טעון אישור</w:t>
      </w:r>
      <w:r>
        <w:rPr>
          <w:rFonts w:hint="cs"/>
          <w:rtl/>
        </w:rPr>
        <w:t xml:space="preserve"> של</w:t>
      </w:r>
      <w:r w:rsidRPr="00333E03">
        <w:rPr>
          <w:rtl/>
        </w:rPr>
        <w:t xml:space="preserve"> </w:t>
      </w:r>
      <w:r>
        <w:rPr>
          <w:rFonts w:hint="cs"/>
          <w:rtl/>
        </w:rPr>
        <w:t>נציב שירות המדינה</w:t>
      </w:r>
      <w:r w:rsidRPr="00333E03">
        <w:rPr>
          <w:rFonts w:hint="cs"/>
          <w:rtl/>
        </w:rPr>
        <w:t>. באוקטובר 2017, כעשור לאחר ששה"ם החל לפעול במבנה ארגוני מרכזי, פנה משרד</w:t>
      </w:r>
      <w:r>
        <w:rPr>
          <w:rFonts w:hint="cs"/>
          <w:rtl/>
        </w:rPr>
        <w:t xml:space="preserve"> החקלאות</w:t>
      </w:r>
      <w:r w:rsidRPr="00333E03">
        <w:rPr>
          <w:rFonts w:hint="cs"/>
          <w:rtl/>
        </w:rPr>
        <w:t xml:space="preserve"> ל</w:t>
      </w:r>
      <w:r>
        <w:rPr>
          <w:rFonts w:hint="cs"/>
          <w:rtl/>
        </w:rPr>
        <w:t>נש</w:t>
      </w:r>
      <w:r>
        <w:rPr>
          <w:rtl/>
        </w:rPr>
        <w:t>"</w:t>
      </w:r>
      <w:r>
        <w:rPr>
          <w:rFonts w:hint="cs"/>
          <w:rtl/>
        </w:rPr>
        <w:t>ם</w:t>
      </w:r>
      <w:r w:rsidRPr="00333E03">
        <w:rPr>
          <w:rFonts w:hint="cs"/>
          <w:rtl/>
        </w:rPr>
        <w:t xml:space="preserve"> כדי שיאשר שינוי מבני בשה"ם (להלן - המבנה ארגוני החדש) </w:t>
      </w:r>
      <w:r>
        <w:rPr>
          <w:rFonts w:hint="cs"/>
          <w:rtl/>
        </w:rPr>
        <w:t>שיתאים</w:t>
      </w:r>
      <w:r w:rsidRPr="00333E03">
        <w:rPr>
          <w:rFonts w:hint="cs"/>
          <w:rtl/>
        </w:rPr>
        <w:t xml:space="preserve"> לצרכים העכשווי</w:t>
      </w:r>
      <w:r w:rsidRPr="00333E03">
        <w:rPr>
          <w:rFonts w:hint="eastAsia"/>
          <w:rtl/>
        </w:rPr>
        <w:t>ים</w:t>
      </w:r>
      <w:r>
        <w:rPr>
          <w:rFonts w:hint="cs"/>
          <w:rtl/>
        </w:rPr>
        <w:t xml:space="preserve"> והעתידיים</w:t>
      </w:r>
      <w:r w:rsidRPr="00333E03">
        <w:rPr>
          <w:rFonts w:hint="cs"/>
          <w:rtl/>
        </w:rPr>
        <w:t xml:space="preserve"> של החקלאים ו</w:t>
      </w:r>
      <w:r>
        <w:rPr>
          <w:rFonts w:hint="cs"/>
          <w:rtl/>
        </w:rPr>
        <w:t>י</w:t>
      </w:r>
      <w:r w:rsidRPr="00333E03">
        <w:rPr>
          <w:rFonts w:hint="cs"/>
          <w:rtl/>
        </w:rPr>
        <w:t>אפשר לקדם את המדריכים בדרגתם ולשדרג את שכרם. במסמכי שה"ם נכתב כי המבנה החדש יאפשר "מצד אחד ריכוז ענפי ומצד שני מינוף עבודה רוחבית בענפים המרכזיים"</w:t>
      </w:r>
      <w:r>
        <w:rPr>
          <w:rFonts w:hint="cs"/>
          <w:rtl/>
        </w:rPr>
        <w:t xml:space="preserve">, וכן יאפשר </w:t>
      </w:r>
      <w:r w:rsidRPr="00307783">
        <w:rPr>
          <w:rtl/>
        </w:rPr>
        <w:t>ל</w:t>
      </w:r>
      <w:r>
        <w:rPr>
          <w:rFonts w:hint="cs"/>
          <w:rtl/>
        </w:rPr>
        <w:t>נייד</w:t>
      </w:r>
      <w:r w:rsidRPr="00307783">
        <w:rPr>
          <w:rtl/>
        </w:rPr>
        <w:t xml:space="preserve"> את המדריכים בין תחומים ואגפים שונים</w:t>
      </w:r>
      <w:r>
        <w:rPr>
          <w:rFonts w:hint="cs"/>
          <w:rtl/>
        </w:rPr>
        <w:t>.</w:t>
      </w:r>
      <w:r w:rsidRPr="00863EA9">
        <w:rPr>
          <w:rFonts w:hint="cs"/>
          <w:rtl/>
        </w:rPr>
        <w:t xml:space="preserve"> </w:t>
      </w:r>
      <w:r w:rsidRPr="00333E03">
        <w:rPr>
          <w:rFonts w:hint="cs"/>
          <w:rtl/>
        </w:rPr>
        <w:t xml:space="preserve">ב-23.10.18 אישר </w:t>
      </w:r>
      <w:r>
        <w:rPr>
          <w:rFonts w:hint="cs"/>
          <w:rtl/>
        </w:rPr>
        <w:t>נציב שירות המדינה</w:t>
      </w:r>
      <w:r w:rsidRPr="00333E03">
        <w:rPr>
          <w:rFonts w:hint="cs"/>
          <w:rtl/>
        </w:rPr>
        <w:t xml:space="preserve"> את המבנה הארגוני החדש. להלן בתרשים </w:t>
      </w:r>
      <w:r>
        <w:rPr>
          <w:rFonts w:hint="cs"/>
          <w:rtl/>
        </w:rPr>
        <w:t>9</w:t>
      </w:r>
      <w:r w:rsidRPr="00333E03">
        <w:rPr>
          <w:rFonts w:hint="cs"/>
          <w:rtl/>
        </w:rPr>
        <w:t xml:space="preserve"> המבנה הארגוני החדש.</w:t>
      </w:r>
    </w:p>
    <w:p w14:paraId="2F2CA2E2" w14:textId="77777777" w:rsidR="0052233B" w:rsidRDefault="0052233B" w:rsidP="0052233B">
      <w:pPr>
        <w:spacing w:line="269" w:lineRule="auto"/>
        <w:rPr>
          <w:b/>
          <w:bCs/>
          <w:rtl/>
        </w:rPr>
      </w:pPr>
    </w:p>
    <w:p w14:paraId="5E718FD7" w14:textId="77777777" w:rsidR="0052233B" w:rsidRPr="00732C06" w:rsidRDefault="0052233B" w:rsidP="00B47E10">
      <w:pPr>
        <w:pStyle w:val="a6"/>
        <w:rPr>
          <w:b/>
          <w:bCs/>
          <w:rtl/>
        </w:rPr>
      </w:pPr>
      <w:r w:rsidRPr="00333E03">
        <w:rPr>
          <w:rFonts w:hint="cs"/>
          <w:rtl/>
        </w:rPr>
        <w:lastRenderedPageBreak/>
        <w:t xml:space="preserve">תרשים </w:t>
      </w:r>
      <w:r>
        <w:rPr>
          <w:rFonts w:hint="cs"/>
          <w:rtl/>
        </w:rPr>
        <w:t xml:space="preserve">9: </w:t>
      </w:r>
      <w:r w:rsidRPr="00732C06">
        <w:rPr>
          <w:rFonts w:hint="cs"/>
          <w:b/>
          <w:bCs/>
          <w:rtl/>
        </w:rPr>
        <w:t>מבנה ארגוני חדש שנקבע ל</w:t>
      </w:r>
      <w:r w:rsidRPr="00732C06">
        <w:rPr>
          <w:rFonts w:hint="eastAsia"/>
          <w:b/>
          <w:bCs/>
          <w:rtl/>
        </w:rPr>
        <w:t>שה</w:t>
      </w:r>
      <w:r w:rsidRPr="00732C06">
        <w:rPr>
          <w:b/>
          <w:bCs/>
          <w:rtl/>
        </w:rPr>
        <w:t>"ם, 2018</w:t>
      </w:r>
    </w:p>
    <w:p w14:paraId="45A81FD8" w14:textId="77777777" w:rsidR="0052233B" w:rsidRPr="00333E03" w:rsidRDefault="0052233B" w:rsidP="00B47E10">
      <w:pPr>
        <w:pStyle w:val="a6"/>
        <w:rPr>
          <w:rtl/>
        </w:rPr>
      </w:pPr>
      <w:r w:rsidRPr="00333E03">
        <w:rPr>
          <w:noProof/>
          <w:rtl/>
        </w:rPr>
        <w:drawing>
          <wp:inline distT="0" distB="0" distL="0" distR="0" wp14:anchorId="3AFDE2C7" wp14:editId="5F94824B">
            <wp:extent cx="3371850" cy="2557780"/>
            <wp:effectExtent l="0" t="38100" r="0" b="109220"/>
            <wp:docPr id="34136391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DDA7B28" w14:textId="6EAC1223" w:rsidR="0052233B" w:rsidRDefault="00CD28D1" w:rsidP="00CD28D1">
      <w:pPr>
        <w:pStyle w:val="a8"/>
        <w:jc w:val="left"/>
        <w:rPr>
          <w:rtl/>
        </w:rPr>
      </w:pPr>
      <w:r>
        <w:rPr>
          <w:rFonts w:hint="cs"/>
          <w:rtl/>
        </w:rPr>
        <w:t xml:space="preserve">                                     </w:t>
      </w:r>
      <w:r w:rsidR="0052233B" w:rsidRPr="00333E03">
        <w:rPr>
          <w:noProof/>
          <w:rtl/>
        </w:rPr>
        <w:drawing>
          <wp:inline distT="0" distB="0" distL="0" distR="0" wp14:anchorId="2C98CB8E" wp14:editId="70C80F07">
            <wp:extent cx="921527" cy="266065"/>
            <wp:effectExtent l="0" t="19050" r="12065" b="38735"/>
            <wp:docPr id="341363911" name="דיאגרמה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1B397A2" w14:textId="3880061A" w:rsidR="0052233B" w:rsidRPr="000E4802" w:rsidRDefault="0052233B" w:rsidP="00B47E10">
      <w:pPr>
        <w:pStyle w:val="a8"/>
        <w:rPr>
          <w:rtl/>
        </w:rPr>
      </w:pPr>
      <w:r w:rsidRPr="000E4802">
        <w:rPr>
          <w:rFonts w:hint="cs"/>
          <w:rtl/>
        </w:rPr>
        <w:t>המקור: שה"ם בעיבוד משרד מבקר המדינה.</w:t>
      </w:r>
    </w:p>
    <w:p w14:paraId="01CCDD20" w14:textId="2276F35B" w:rsidR="0052233B" w:rsidRDefault="0052233B" w:rsidP="00B47E10">
      <w:pPr>
        <w:pStyle w:val="100"/>
        <w:rPr>
          <w:rtl/>
        </w:rPr>
      </w:pPr>
    </w:p>
    <w:p w14:paraId="2B4BBBBD" w14:textId="77777777" w:rsidR="0052233B" w:rsidRDefault="0052233B" w:rsidP="00B47E10">
      <w:pPr>
        <w:pStyle w:val="100"/>
        <w:rPr>
          <w:rtl/>
        </w:rPr>
      </w:pPr>
      <w:r w:rsidRPr="00333E03">
        <w:rPr>
          <w:rFonts w:hint="cs"/>
          <w:rtl/>
        </w:rPr>
        <w:t xml:space="preserve">לפי </w:t>
      </w:r>
      <w:r>
        <w:rPr>
          <w:rFonts w:hint="cs"/>
          <w:rtl/>
        </w:rPr>
        <w:t>ה</w:t>
      </w:r>
      <w:r w:rsidRPr="00657872">
        <w:rPr>
          <w:rtl/>
        </w:rPr>
        <w:t>מ</w:t>
      </w:r>
      <w:r>
        <w:rPr>
          <w:rtl/>
        </w:rPr>
        <w:t>סמך המפרט את המבנה הארגוני החדש</w:t>
      </w:r>
      <w:r>
        <w:rPr>
          <w:rFonts w:hint="cs"/>
          <w:rtl/>
        </w:rPr>
        <w:t>,</w:t>
      </w:r>
      <w:r w:rsidRPr="00333E03">
        <w:rPr>
          <w:rFonts w:hint="cs"/>
          <w:b/>
          <w:bCs/>
          <w:rtl/>
        </w:rPr>
        <w:t xml:space="preserve"> </w:t>
      </w:r>
      <w:r w:rsidRPr="00333E03">
        <w:rPr>
          <w:rFonts w:hint="cs"/>
          <w:rtl/>
        </w:rPr>
        <w:t>שה</w:t>
      </w:r>
      <w:r w:rsidRPr="00333E03">
        <w:rPr>
          <w:rtl/>
        </w:rPr>
        <w:t>"</w:t>
      </w:r>
      <w:r w:rsidRPr="00333E03">
        <w:rPr>
          <w:rFonts w:hint="cs"/>
          <w:rtl/>
        </w:rPr>
        <w:t>ם ביקש להוסיף למבנה הקיים</w:t>
      </w:r>
      <w:r>
        <w:rPr>
          <w:rFonts w:hint="cs"/>
          <w:rtl/>
        </w:rPr>
        <w:t xml:space="preserve"> </w:t>
      </w:r>
      <w:r w:rsidRPr="00333E03">
        <w:rPr>
          <w:rFonts w:hint="cs"/>
          <w:rtl/>
        </w:rPr>
        <w:t>שלושה אגפים בכירים חדשים (להלן - חטיבות) הכפופ</w:t>
      </w:r>
      <w:r>
        <w:rPr>
          <w:rFonts w:hint="cs"/>
          <w:rtl/>
        </w:rPr>
        <w:t>ים</w:t>
      </w:r>
      <w:r w:rsidRPr="00333E03">
        <w:rPr>
          <w:rFonts w:hint="cs"/>
          <w:rtl/>
        </w:rPr>
        <w:t xml:space="preserve"> למנהל שה"ם</w:t>
      </w:r>
      <w:r>
        <w:rPr>
          <w:rFonts w:hint="cs"/>
          <w:rtl/>
        </w:rPr>
        <w:t>.</w:t>
      </w:r>
      <w:r w:rsidRPr="00333E03">
        <w:rPr>
          <w:rFonts w:hint="cs"/>
          <w:rtl/>
        </w:rPr>
        <w:t xml:space="preserve"> </w:t>
      </w:r>
      <w:r>
        <w:rPr>
          <w:rFonts w:hint="cs"/>
          <w:rtl/>
        </w:rPr>
        <w:t xml:space="preserve">החטיבות </w:t>
      </w:r>
      <w:r w:rsidRPr="00333E03">
        <w:rPr>
          <w:rFonts w:hint="cs"/>
          <w:rtl/>
        </w:rPr>
        <w:t xml:space="preserve">ינהלו את שירותי הייעוץ וההדרכה לחקלאים באמצעות שישה אגפים </w:t>
      </w:r>
      <w:r>
        <w:rPr>
          <w:rFonts w:hint="cs"/>
          <w:rtl/>
        </w:rPr>
        <w:t>מקצועיי</w:t>
      </w:r>
      <w:r>
        <w:rPr>
          <w:rFonts w:hint="eastAsia"/>
          <w:rtl/>
        </w:rPr>
        <w:t>ם</w:t>
      </w:r>
      <w:r>
        <w:rPr>
          <w:rFonts w:hint="cs"/>
          <w:rtl/>
        </w:rPr>
        <w:t xml:space="preserve"> ש</w:t>
      </w:r>
      <w:r w:rsidRPr="00333E03">
        <w:rPr>
          <w:rFonts w:hint="cs"/>
          <w:rtl/>
        </w:rPr>
        <w:t>בהם יוצבו מדריכי שה</w:t>
      </w:r>
      <w:r w:rsidRPr="00333E03">
        <w:rPr>
          <w:rtl/>
        </w:rPr>
        <w:t>"</w:t>
      </w:r>
      <w:r w:rsidRPr="00333E03">
        <w:rPr>
          <w:rFonts w:hint="cs"/>
          <w:rtl/>
        </w:rPr>
        <w:t>ם</w:t>
      </w:r>
      <w:r>
        <w:rPr>
          <w:rFonts w:hint="cs"/>
          <w:rtl/>
        </w:rPr>
        <w:t xml:space="preserve"> ויחידת מינהל והדרכה</w:t>
      </w:r>
      <w:r w:rsidRPr="00333E03">
        <w:rPr>
          <w:rFonts w:hint="cs"/>
          <w:rtl/>
        </w:rPr>
        <w:t>.</w:t>
      </w:r>
      <w:r>
        <w:rPr>
          <w:rFonts w:hint="cs"/>
          <w:rtl/>
        </w:rPr>
        <w:t xml:space="preserve"> </w:t>
      </w:r>
      <w:r w:rsidRPr="00333E03">
        <w:rPr>
          <w:rFonts w:hint="cs"/>
          <w:rtl/>
        </w:rPr>
        <w:t xml:space="preserve">נוסף </w:t>
      </w:r>
      <w:r>
        <w:rPr>
          <w:rFonts w:hint="cs"/>
          <w:rtl/>
        </w:rPr>
        <w:t xml:space="preserve">על </w:t>
      </w:r>
      <w:r w:rsidRPr="00333E03">
        <w:rPr>
          <w:rFonts w:hint="cs"/>
          <w:rtl/>
        </w:rPr>
        <w:t>מנהלי החטיבות והאגפים</w:t>
      </w:r>
      <w:r>
        <w:rPr>
          <w:rFonts w:hint="cs"/>
          <w:rtl/>
        </w:rPr>
        <w:t xml:space="preserve"> יכלול תקן שה"ם גם</w:t>
      </w:r>
      <w:r w:rsidRPr="00333E03">
        <w:rPr>
          <w:rFonts w:hint="cs"/>
          <w:rtl/>
        </w:rPr>
        <w:t xml:space="preserve"> 97 תקני משרות מדריכים בענפי החקלאות השונים. המבנה החדש </w:t>
      </w:r>
      <w:r>
        <w:rPr>
          <w:rFonts w:hint="cs"/>
          <w:rtl/>
        </w:rPr>
        <w:t>קובע העלאה</w:t>
      </w:r>
      <w:r w:rsidRPr="00333E03">
        <w:rPr>
          <w:rFonts w:hint="cs"/>
          <w:rtl/>
        </w:rPr>
        <w:t xml:space="preserve"> </w:t>
      </w:r>
      <w:r>
        <w:rPr>
          <w:rFonts w:hint="cs"/>
          <w:rtl/>
        </w:rPr>
        <w:t>ב</w:t>
      </w:r>
      <w:r w:rsidRPr="00333E03">
        <w:rPr>
          <w:rFonts w:hint="cs"/>
          <w:rtl/>
        </w:rPr>
        <w:t xml:space="preserve">טווח הדרגות של 54 תקני מדריכים, </w:t>
      </w:r>
      <w:r>
        <w:rPr>
          <w:rFonts w:hint="cs"/>
          <w:rtl/>
        </w:rPr>
        <w:t>ומתנה את</w:t>
      </w:r>
      <w:r w:rsidRPr="00333E03">
        <w:rPr>
          <w:rFonts w:hint="cs"/>
          <w:rtl/>
        </w:rPr>
        <w:t xml:space="preserve"> הקידום בדרגות </w:t>
      </w:r>
      <w:r>
        <w:rPr>
          <w:rFonts w:hint="cs"/>
          <w:rtl/>
        </w:rPr>
        <w:t>ב</w:t>
      </w:r>
      <w:r w:rsidRPr="00333E03">
        <w:rPr>
          <w:rFonts w:hint="cs"/>
          <w:rtl/>
        </w:rPr>
        <w:t xml:space="preserve">ביצוע </w:t>
      </w:r>
      <w:r>
        <w:rPr>
          <w:rFonts w:hint="cs"/>
          <w:rtl/>
        </w:rPr>
        <w:t>ניסויים</w:t>
      </w:r>
      <w:r w:rsidRPr="00333E03">
        <w:rPr>
          <w:rFonts w:hint="cs"/>
          <w:rtl/>
        </w:rPr>
        <w:t xml:space="preserve"> ומחקר חקלאי יישומי. </w:t>
      </w:r>
    </w:p>
    <w:p w14:paraId="0113B256" w14:textId="77777777" w:rsidR="0052233B" w:rsidRDefault="0052233B" w:rsidP="00B47E10">
      <w:pPr>
        <w:pStyle w:val="100"/>
        <w:rPr>
          <w:rStyle w:val="Heading5Char"/>
          <w:rFonts w:eastAsiaTheme="minorHAnsi"/>
          <w:bCs w:val="0"/>
          <w:spacing w:val="0"/>
          <w:rtl/>
        </w:rPr>
      </w:pPr>
      <w:r w:rsidRPr="00667E24">
        <w:rPr>
          <w:rFonts w:hint="cs"/>
          <w:rtl/>
        </w:rPr>
        <w:t xml:space="preserve">במבנה הארגוני החדש בוטלו תפקידי הממ"רים ומנהלי התחומים </w:t>
      </w:r>
      <w:r>
        <w:rPr>
          <w:rFonts w:hint="cs"/>
          <w:rtl/>
        </w:rPr>
        <w:t>ונקבע כי</w:t>
      </w:r>
      <w:r w:rsidRPr="00667E24">
        <w:rPr>
          <w:rFonts w:hint="cs"/>
          <w:rtl/>
        </w:rPr>
        <w:t xml:space="preserve"> מנהלי האגפים יהיו אחראים ישיר</w:t>
      </w:r>
      <w:r>
        <w:rPr>
          <w:rFonts w:hint="cs"/>
          <w:rtl/>
        </w:rPr>
        <w:t>ות</w:t>
      </w:r>
      <w:r w:rsidRPr="00667E24">
        <w:rPr>
          <w:rFonts w:hint="cs"/>
          <w:rtl/>
        </w:rPr>
        <w:t xml:space="preserve"> להפעל</w:t>
      </w:r>
      <w:r>
        <w:rPr>
          <w:rFonts w:hint="cs"/>
          <w:rtl/>
        </w:rPr>
        <w:t>תם של</w:t>
      </w:r>
      <w:r w:rsidRPr="00667E24">
        <w:rPr>
          <w:rFonts w:hint="cs"/>
          <w:rtl/>
        </w:rPr>
        <w:t xml:space="preserve"> עשרות מדריכים</w:t>
      </w:r>
      <w:r>
        <w:rPr>
          <w:rFonts w:hint="cs"/>
          <w:rtl/>
        </w:rPr>
        <w:t>,</w:t>
      </w:r>
      <w:r w:rsidRPr="00667E24">
        <w:rPr>
          <w:rFonts w:hint="cs"/>
          <w:rtl/>
        </w:rPr>
        <w:t xml:space="preserve"> לפיתוח ידע חקלאי יישומי ול</w:t>
      </w:r>
      <w:r>
        <w:rPr>
          <w:rFonts w:hint="cs"/>
          <w:rtl/>
        </w:rPr>
        <w:t xml:space="preserve">מתן </w:t>
      </w:r>
      <w:r w:rsidRPr="00667E24">
        <w:rPr>
          <w:rFonts w:hint="cs"/>
          <w:rtl/>
        </w:rPr>
        <w:t>שירותי ההדרכה והייעוץ במספר רב של ענפי חקלאות</w:t>
      </w:r>
      <w:r>
        <w:rPr>
          <w:rFonts w:hint="cs"/>
          <w:rtl/>
        </w:rPr>
        <w:t>.</w:t>
      </w:r>
      <w:r w:rsidRPr="008A41A4">
        <w:rPr>
          <w:rFonts w:hint="cs"/>
          <w:rtl/>
        </w:rPr>
        <w:t xml:space="preserve"> </w:t>
      </w:r>
      <w:r>
        <w:rPr>
          <w:rFonts w:hint="cs"/>
          <w:rtl/>
        </w:rPr>
        <w:t>להבדיל מהמדריכים העוסקים בעיקר בהדרכה, מנהלי התחומים והממ"רים בשה"ם אחראים מקצועית על פיתוח הידע וההדרכה בענפים החקלאיים השונים בכל הארץ. בענף חקלאי מסוים או בהתמחות ספציפית בענף חקלאי מורכב. קיים חשש שביטול תפקידי הממ"רים ומנהלי התחומים ללא הסדרת חלופה עבורם יפגע ברמת המקצועיות של שה"ם, ומשכך בטיב השירות שיקבלו החקלאים. להלן דוגמאות:</w:t>
      </w:r>
    </w:p>
    <w:p w14:paraId="6FBB4E79" w14:textId="77777777" w:rsidR="0052233B" w:rsidRDefault="0052233B" w:rsidP="00B92BD9">
      <w:pPr>
        <w:pStyle w:val="a0"/>
        <w:numPr>
          <w:ilvl w:val="0"/>
          <w:numId w:val="32"/>
        </w:numPr>
        <w:rPr>
          <w:rtl/>
        </w:rPr>
      </w:pPr>
      <w:r w:rsidRPr="00B92BD9">
        <w:rPr>
          <w:rStyle w:val="Heading5Char"/>
          <w:rFonts w:hint="eastAsia"/>
          <w:color w:val="387026"/>
          <w:spacing w:val="0"/>
          <w:rtl/>
        </w:rPr>
        <w:t>שירות</w:t>
      </w:r>
      <w:r w:rsidRPr="00B92BD9">
        <w:rPr>
          <w:rStyle w:val="Heading5Char"/>
          <w:color w:val="387026"/>
          <w:spacing w:val="0"/>
          <w:rtl/>
        </w:rPr>
        <w:t xml:space="preserve"> </w:t>
      </w:r>
      <w:r w:rsidRPr="00B92BD9">
        <w:rPr>
          <w:rStyle w:val="Heading5Char"/>
          <w:rFonts w:hint="eastAsia"/>
          <w:color w:val="387026"/>
          <w:spacing w:val="0"/>
          <w:rtl/>
        </w:rPr>
        <w:t>שדה</w:t>
      </w:r>
      <w:r w:rsidRPr="00B92BD9">
        <w:rPr>
          <w:rStyle w:val="Heading5Char"/>
          <w:color w:val="387026"/>
          <w:spacing w:val="0"/>
          <w:rtl/>
        </w:rPr>
        <w:t>:</w:t>
      </w:r>
      <w:r w:rsidRPr="00B92BD9">
        <w:rPr>
          <w:rStyle w:val="Heading5Char"/>
          <w:rFonts w:hint="cs"/>
          <w:color w:val="387026"/>
          <w:spacing w:val="0"/>
          <w:rtl/>
        </w:rPr>
        <w:t xml:space="preserve"> </w:t>
      </w:r>
      <w:r w:rsidRPr="00B92BD9">
        <w:rPr>
          <w:rFonts w:hint="cs"/>
          <w:sz w:val="24"/>
          <w:rtl/>
        </w:rPr>
        <w:t xml:space="preserve">בתחום שירות שדה מגובש ידע יישומי בכל הנוגע לקרקע ומים לחקלאות, והוא מסופק למדריכי שה"ם ולחקלאים. </w:t>
      </w:r>
      <w:r>
        <w:rPr>
          <w:rFonts w:hint="cs"/>
          <w:rtl/>
        </w:rPr>
        <w:t xml:space="preserve">מנהל התחום טען כי היכולת של שה"ם לנהל מקצועית את גיבוש הידע היישומי ולהקנותו לבעלי עניין תלויה בממ"רים שמתמחים </w:t>
      </w:r>
      <w:r>
        <w:rPr>
          <w:rFonts w:hint="cs"/>
          <w:rtl/>
        </w:rPr>
        <w:lastRenderedPageBreak/>
        <w:t>בנושאים אלה. לדוגמה, הצלחה בפיתוח וביישום עתידי של השקיה ודישון בחקלאות מדייקת</w:t>
      </w:r>
      <w:r>
        <w:rPr>
          <w:rStyle w:val="FootnoteReference"/>
          <w:rtl/>
        </w:rPr>
        <w:footnoteReference w:id="22"/>
      </w:r>
      <w:r>
        <w:rPr>
          <w:rFonts w:hint="cs"/>
          <w:rtl/>
        </w:rPr>
        <w:t xml:space="preserve"> "מחייבת ממ"ר ומתאם של הניסויים ופיתוח הממשק הנדרש בפועל". </w:t>
      </w:r>
    </w:p>
    <w:p w14:paraId="4690AB9C" w14:textId="77777777" w:rsidR="0052233B" w:rsidRPr="00BF3E6B" w:rsidRDefault="0052233B" w:rsidP="00B92BD9">
      <w:pPr>
        <w:pStyle w:val="a0"/>
        <w:rPr>
          <w:rtl/>
        </w:rPr>
      </w:pPr>
      <w:r w:rsidRPr="00B92BD9">
        <w:rPr>
          <w:rStyle w:val="Heading5Char"/>
          <w:rFonts w:hint="eastAsia"/>
          <w:color w:val="387026"/>
          <w:spacing w:val="0"/>
          <w:rtl/>
        </w:rPr>
        <w:t>ענפי</w:t>
      </w:r>
      <w:r w:rsidRPr="00B92BD9">
        <w:rPr>
          <w:rStyle w:val="Heading5Char"/>
          <w:color w:val="387026"/>
          <w:spacing w:val="0"/>
          <w:rtl/>
        </w:rPr>
        <w:t xml:space="preserve"> </w:t>
      </w:r>
      <w:r w:rsidRPr="00B92BD9">
        <w:rPr>
          <w:rStyle w:val="Heading5Char"/>
          <w:rFonts w:hint="eastAsia"/>
          <w:color w:val="387026"/>
          <w:spacing w:val="0"/>
          <w:rtl/>
        </w:rPr>
        <w:t>ירקות</w:t>
      </w:r>
      <w:r w:rsidRPr="00B92BD9">
        <w:rPr>
          <w:rStyle w:val="Heading5Char"/>
          <w:rFonts w:hint="cs"/>
          <w:color w:val="387026"/>
          <w:spacing w:val="0"/>
          <w:rtl/>
        </w:rPr>
        <w:t>:</w:t>
      </w:r>
      <w:r w:rsidRPr="00333E03">
        <w:rPr>
          <w:rFonts w:hint="cs"/>
          <w:rtl/>
        </w:rPr>
        <w:t xml:space="preserve"> </w:t>
      </w:r>
      <w:r>
        <w:rPr>
          <w:rFonts w:hint="cs"/>
          <w:rtl/>
        </w:rPr>
        <w:t xml:space="preserve">שירותי הייעוץ וההדרכה בענפי הירקות מרוכזים ומנוהלים באגף ייעודי בשה"ם. ענף הירקות כולל מגוון רחב של גידולים בשטח פתוח או בתנאים מוגנים, ושטח גידולם נאמד בהיקף של כ-550 אלף דונם. מנהל אגף הירקות העלה חשש מהעומס </w:t>
      </w:r>
      <w:r w:rsidRPr="00333E03">
        <w:rPr>
          <w:rFonts w:hint="cs"/>
          <w:rtl/>
        </w:rPr>
        <w:t>שיוטל על מנהל האגף</w:t>
      </w:r>
      <w:r>
        <w:rPr>
          <w:rFonts w:hint="cs"/>
          <w:rtl/>
        </w:rPr>
        <w:t>,</w:t>
      </w:r>
      <w:r w:rsidRPr="00333E03">
        <w:rPr>
          <w:rFonts w:hint="cs"/>
          <w:rtl/>
        </w:rPr>
        <w:t xml:space="preserve"> שיהיה אחראי לפי המבנה </w:t>
      </w:r>
      <w:r>
        <w:rPr>
          <w:rFonts w:hint="cs"/>
          <w:rtl/>
        </w:rPr>
        <w:t xml:space="preserve">הארגוני החדש </w:t>
      </w:r>
      <w:r w:rsidRPr="00333E03">
        <w:rPr>
          <w:rFonts w:hint="cs"/>
          <w:rtl/>
        </w:rPr>
        <w:t xml:space="preserve">לענפי הירקות, גידולי השדה, </w:t>
      </w:r>
      <w:r>
        <w:rPr>
          <w:rFonts w:hint="cs"/>
          <w:rtl/>
        </w:rPr>
        <w:t>ה</w:t>
      </w:r>
      <w:r w:rsidRPr="00333E03">
        <w:rPr>
          <w:rFonts w:hint="cs"/>
          <w:rtl/>
        </w:rPr>
        <w:t xml:space="preserve">פרחים, </w:t>
      </w:r>
      <w:r>
        <w:rPr>
          <w:rFonts w:hint="cs"/>
          <w:rtl/>
        </w:rPr>
        <w:t>ה</w:t>
      </w:r>
      <w:r w:rsidRPr="00333E03">
        <w:rPr>
          <w:rFonts w:hint="cs"/>
          <w:rtl/>
        </w:rPr>
        <w:t>נוי ו</w:t>
      </w:r>
      <w:r>
        <w:rPr>
          <w:rFonts w:hint="cs"/>
          <w:rtl/>
        </w:rPr>
        <w:t>ה</w:t>
      </w:r>
      <w:r w:rsidRPr="00333E03">
        <w:rPr>
          <w:rFonts w:hint="cs"/>
          <w:rtl/>
        </w:rPr>
        <w:t xml:space="preserve">גננות </w:t>
      </w:r>
      <w:r>
        <w:rPr>
          <w:rFonts w:hint="cs"/>
          <w:rtl/>
        </w:rPr>
        <w:t>ה</w:t>
      </w:r>
      <w:r w:rsidRPr="00333E03">
        <w:rPr>
          <w:rFonts w:hint="cs"/>
          <w:rtl/>
        </w:rPr>
        <w:t>עירונית</w:t>
      </w:r>
      <w:r>
        <w:rPr>
          <w:rFonts w:hint="cs"/>
          <w:rtl/>
        </w:rPr>
        <w:t>, לצד אחריותו על מוטת השליטה הניהולית והמקצועית. לדבריו המדריכים לא יתנדבו לשמש ממ"רים בלא תקן מסודר, שכן הדבר יחייב אותם לרכז ענף חקלאי שלם, יטיל עליהם מטלות נוספות ויחייב נסיעות מרובות בכל רחבי הארץ.</w:t>
      </w:r>
    </w:p>
    <w:p w14:paraId="2413B8BF" w14:textId="77777777" w:rsidR="0052233B" w:rsidRDefault="0052233B" w:rsidP="00B92BD9">
      <w:pPr>
        <w:pStyle w:val="af1"/>
        <w:rPr>
          <w:rtl/>
        </w:rPr>
      </w:pPr>
      <w:r>
        <w:rPr>
          <w:rFonts w:hint="cs"/>
          <w:rtl/>
        </w:rPr>
        <w:t>שינוי המבנה הארגוני וביטול תפקידי מנהלי התחומים והממ"רים מחייב את שה"ם</w:t>
      </w:r>
      <w:r w:rsidRPr="0069686E">
        <w:rPr>
          <w:rFonts w:hint="cs"/>
          <w:rtl/>
        </w:rPr>
        <w:t xml:space="preserve"> </w:t>
      </w:r>
      <w:r>
        <w:rPr>
          <w:rFonts w:hint="cs"/>
          <w:rtl/>
        </w:rPr>
        <w:t>לגבש</w:t>
      </w:r>
      <w:r w:rsidRPr="0069686E">
        <w:rPr>
          <w:rFonts w:hint="cs"/>
          <w:rtl/>
        </w:rPr>
        <w:t xml:space="preserve"> </w:t>
      </w:r>
      <w:r w:rsidRPr="0069686E">
        <w:rPr>
          <w:rtl/>
        </w:rPr>
        <w:t>תפיסת הפעלה</w:t>
      </w:r>
      <w:r w:rsidRPr="0069686E">
        <w:rPr>
          <w:rFonts w:hint="cs"/>
          <w:rtl/>
        </w:rPr>
        <w:t xml:space="preserve"> </w:t>
      </w:r>
      <w:r>
        <w:rPr>
          <w:rFonts w:hint="cs"/>
          <w:rtl/>
        </w:rPr>
        <w:t xml:space="preserve">עדכנית שתיתן מענה לצרכיו המקצועיים בעת יישום המבנה הארגוני החדש. </w:t>
      </w:r>
    </w:p>
    <w:p w14:paraId="463FEB7E" w14:textId="75391BD7" w:rsidR="0052233B" w:rsidRDefault="0052233B" w:rsidP="00B92BD9">
      <w:pPr>
        <w:pStyle w:val="100"/>
        <w:rPr>
          <w:rtl/>
        </w:rPr>
      </w:pPr>
      <w:r>
        <w:rPr>
          <w:rFonts w:hint="cs"/>
          <w:rtl/>
        </w:rPr>
        <w:t xml:space="preserve">יצוין לחיוב כי לאחר מועד סיום הביקורת בספטמבר 2019 פרסם משרד החקלאות מכרז לרכישת שירותי ייעוץ ארגוני לשה"ם. ממסמכי המכרז עולה כי תוצרי הייעוץ המבוקש אמורים לתת מענה לכמה מהממצאים העולים מדוח זה, בהם הגדרת מטרות ויעדים לפעולות ההדרכה, למחקר היישומי ולהטמעת הידע החקלאי; גיבוש תפיסת הפעלה כלל-ארגונית ואגפית; תרגום תפיסת ההפעלה לכלל המבנה הארגוני החדש; קביעת תיאורי התפקיד של בעלי התפקידים בשה"ם; ניתוח עיסוקים ותחומי האחריות של בעלי התפקידים; והגדרת ממשקים ארגוניים לעבודת פנים וחוץ. משרד החקלאות מסר בתשובתו כי יישום המבנה הארגוני החדש ובחינת התאמתו לצורכי החקלאות, ייעשו בעזרת שירותי הייעוץ האמורים. </w:t>
      </w:r>
    </w:p>
    <w:p w14:paraId="56E8640E" w14:textId="77777777" w:rsidR="0052233B" w:rsidRPr="00C81D1C" w:rsidRDefault="0052233B" w:rsidP="009570AF">
      <w:pPr>
        <w:pStyle w:val="218"/>
        <w:rPr>
          <w:rtl/>
        </w:rPr>
      </w:pPr>
      <w:r w:rsidRPr="00E3027F">
        <w:rPr>
          <w:rFonts w:eastAsia="Calibri"/>
          <w:rtl/>
        </w:rPr>
        <w:t>מרכז מחקר ופיתוח חקלאי</w:t>
      </w:r>
      <w:r w:rsidRPr="00C81D1C">
        <w:rPr>
          <w:rFonts w:eastAsia="Calibri"/>
          <w:rtl/>
        </w:rPr>
        <w:t xml:space="preserve"> </w:t>
      </w:r>
    </w:p>
    <w:p w14:paraId="121400ED" w14:textId="77777777" w:rsidR="0052233B" w:rsidRPr="00C81D1C" w:rsidRDefault="0052233B" w:rsidP="009570AF">
      <w:pPr>
        <w:pStyle w:val="100"/>
        <w:rPr>
          <w:rtl/>
        </w:rPr>
      </w:pPr>
      <w:r w:rsidRPr="00C81D1C">
        <w:rPr>
          <w:rFonts w:hint="cs"/>
          <w:rtl/>
        </w:rPr>
        <w:t>מרכזי מחקר ופיתוח חקלאיים</w:t>
      </w:r>
      <w:r>
        <w:rPr>
          <w:rFonts w:hint="cs"/>
          <w:rtl/>
        </w:rPr>
        <w:t xml:space="preserve"> אזוריים </w:t>
      </w:r>
      <w:r w:rsidRPr="00C81D1C">
        <w:rPr>
          <w:rFonts w:hint="cs"/>
          <w:rtl/>
        </w:rPr>
        <w:t xml:space="preserve">(להלן - </w:t>
      </w:r>
      <w:r>
        <w:rPr>
          <w:rFonts w:hint="cs"/>
          <w:rtl/>
        </w:rPr>
        <w:t>מו"פים אזוריים)</w:t>
      </w:r>
      <w:r w:rsidRPr="00C81D1C">
        <w:rPr>
          <w:rFonts w:hint="cs"/>
          <w:rtl/>
        </w:rPr>
        <w:t xml:space="preserve"> הוקמו </w:t>
      </w:r>
      <w:r>
        <w:rPr>
          <w:rFonts w:hint="cs"/>
          <w:rtl/>
        </w:rPr>
        <w:t xml:space="preserve">החל משנות השבעים של המאה העשרים </w:t>
      </w:r>
      <w:r w:rsidRPr="00C81D1C">
        <w:rPr>
          <w:rFonts w:hint="cs"/>
          <w:rtl/>
        </w:rPr>
        <w:t>באזורי הפריפריה של מדינת ישראל במטרה לספק תמיכה מקצועית לחקלאים, לבסס את פרנסתם של החקלאים על היתרונות הייחודיים לאזורם ולתמוך בהתיישבות באזורים אלה</w:t>
      </w:r>
      <w:r>
        <w:rPr>
          <w:vertAlign w:val="superscript"/>
          <w:rtl/>
        </w:rPr>
        <w:footnoteReference w:id="23"/>
      </w:r>
      <w:r w:rsidRPr="00C81D1C">
        <w:rPr>
          <w:rFonts w:hint="cs"/>
          <w:rtl/>
        </w:rPr>
        <w:t>. המו"פים פועלים בשיתוף פעולה עם המועצות האזוריות שבאזורם.</w:t>
      </w:r>
    </w:p>
    <w:p w14:paraId="1D1CAAB1" w14:textId="77777777" w:rsidR="0052233B" w:rsidRDefault="0052233B" w:rsidP="009570AF">
      <w:pPr>
        <w:pStyle w:val="100"/>
        <w:rPr>
          <w:rFonts w:ascii="Calibri" w:eastAsia="Calibri" w:hAnsi="Calibri"/>
          <w:b/>
          <w:bCs/>
          <w:sz w:val="32"/>
          <w:szCs w:val="32"/>
          <w:u w:val="single"/>
          <w:rtl/>
        </w:rPr>
      </w:pPr>
      <w:r w:rsidRPr="00C81D1C">
        <w:rPr>
          <w:rFonts w:hint="cs"/>
          <w:rtl/>
        </w:rPr>
        <w:t>המו"פים</w:t>
      </w:r>
      <w:r w:rsidRPr="00C81D1C">
        <w:rPr>
          <w:rtl/>
        </w:rPr>
        <w:t xml:space="preserve"> </w:t>
      </w:r>
      <w:r>
        <w:rPr>
          <w:rFonts w:hint="cs"/>
          <w:rtl/>
        </w:rPr>
        <w:t xml:space="preserve">האזוריים </w:t>
      </w:r>
      <w:r w:rsidRPr="00C81D1C">
        <w:rPr>
          <w:rtl/>
        </w:rPr>
        <w:t>מפתחים ידע יישומי תוך ניצול יתרונות האזור</w:t>
      </w:r>
      <w:r w:rsidRPr="00C81D1C">
        <w:rPr>
          <w:rFonts w:hint="cs"/>
          <w:rtl/>
        </w:rPr>
        <w:t xml:space="preserve"> ונותנים מענה לבעיות העולות מהשטח</w:t>
      </w:r>
      <w:r>
        <w:rPr>
          <w:vertAlign w:val="superscript"/>
          <w:rtl/>
        </w:rPr>
        <w:footnoteReference w:id="24"/>
      </w:r>
      <w:r>
        <w:rPr>
          <w:rFonts w:hint="cs"/>
          <w:rtl/>
        </w:rPr>
        <w:t>. בכך</w:t>
      </w:r>
      <w:r w:rsidRPr="00C81D1C">
        <w:rPr>
          <w:rFonts w:hint="cs"/>
          <w:rtl/>
        </w:rPr>
        <w:t xml:space="preserve"> הם </w:t>
      </w:r>
      <w:r w:rsidRPr="00C81D1C">
        <w:rPr>
          <w:rtl/>
        </w:rPr>
        <w:t>מהוו</w:t>
      </w:r>
      <w:r w:rsidRPr="00C81D1C">
        <w:rPr>
          <w:rFonts w:hint="cs"/>
          <w:rtl/>
        </w:rPr>
        <w:t>ים</w:t>
      </w:r>
      <w:r w:rsidRPr="00C81D1C">
        <w:rPr>
          <w:rtl/>
        </w:rPr>
        <w:t xml:space="preserve"> את אחד האמצעים החיוניים לפיתוח </w:t>
      </w:r>
      <w:r w:rsidRPr="00777D1E">
        <w:rPr>
          <w:rtl/>
        </w:rPr>
        <w:t xml:space="preserve">החקלאות ושמירה על כושר </w:t>
      </w:r>
      <w:r w:rsidRPr="00777D1E">
        <w:rPr>
          <w:rtl/>
        </w:rPr>
        <w:lastRenderedPageBreak/>
        <w:t>התחרות שלה</w:t>
      </w:r>
      <w:r w:rsidRPr="00777D1E">
        <w:rPr>
          <w:rFonts w:hint="cs"/>
          <w:rtl/>
        </w:rPr>
        <w:t>. המחקרים מתבצעים על ידי צוותי מחקר של המו"פ בהובלת חוקרים ממינהל המחקר</w:t>
      </w:r>
      <w:r>
        <w:rPr>
          <w:rFonts w:hint="cs"/>
          <w:rtl/>
        </w:rPr>
        <w:t xml:space="preserve"> החקלאי (להלן - מינהל המחקר)</w:t>
      </w:r>
      <w:r w:rsidRPr="00C81D1C">
        <w:rPr>
          <w:rFonts w:hint="cs"/>
          <w:rtl/>
        </w:rPr>
        <w:t xml:space="preserve"> או מהאקדמיה. בנוסף לפעילות המחקרית עוסקים המו"פים </w:t>
      </w:r>
      <w:r>
        <w:rPr>
          <w:rFonts w:hint="cs"/>
          <w:rtl/>
        </w:rPr>
        <w:t xml:space="preserve">האזוריים </w:t>
      </w:r>
      <w:r w:rsidRPr="00C81D1C">
        <w:rPr>
          <w:rFonts w:hint="cs"/>
          <w:rtl/>
        </w:rPr>
        <w:t xml:space="preserve">בהטמעת הידע שנוצר והעברתו לחקלאי האזור באמצעות קורסים, ימי עיון פתוחים, חלקות הדגמה ואתרי אינטרנט </w:t>
      </w:r>
      <w:r>
        <w:rPr>
          <w:rFonts w:hint="cs"/>
          <w:rtl/>
        </w:rPr>
        <w:t>ש</w:t>
      </w:r>
      <w:r w:rsidRPr="00C81D1C">
        <w:rPr>
          <w:rFonts w:hint="cs"/>
          <w:rtl/>
        </w:rPr>
        <w:t>בהם מוצגים המחקרים ותוצאותיהם. מדריכי שה</w:t>
      </w:r>
      <w:r w:rsidRPr="00C81D1C">
        <w:rPr>
          <w:rtl/>
        </w:rPr>
        <w:t>"</w:t>
      </w:r>
      <w:r w:rsidRPr="00C81D1C">
        <w:rPr>
          <w:rFonts w:hint="cs"/>
          <w:rtl/>
        </w:rPr>
        <w:t xml:space="preserve">ם מעורבים </w:t>
      </w:r>
      <w:r>
        <w:rPr>
          <w:rFonts w:hint="cs"/>
          <w:rtl/>
        </w:rPr>
        <w:t>בתכנונם ובביצועם של</w:t>
      </w:r>
      <w:r w:rsidRPr="00C81D1C">
        <w:rPr>
          <w:rFonts w:hint="cs"/>
          <w:rtl/>
        </w:rPr>
        <w:t xml:space="preserve"> רבים מהמחקרים ובהטמעת הידע </w:t>
      </w:r>
      <w:r>
        <w:rPr>
          <w:rFonts w:hint="cs"/>
          <w:rtl/>
        </w:rPr>
        <w:t>שעולה מהם</w:t>
      </w:r>
      <w:r w:rsidRPr="00C81D1C">
        <w:rPr>
          <w:rFonts w:hint="cs"/>
          <w:rtl/>
        </w:rPr>
        <w:t xml:space="preserve"> </w:t>
      </w:r>
      <w:r>
        <w:rPr>
          <w:rFonts w:hint="cs"/>
          <w:rtl/>
        </w:rPr>
        <w:t>בקרב ה</w:t>
      </w:r>
      <w:r w:rsidRPr="00C81D1C">
        <w:rPr>
          <w:rFonts w:hint="cs"/>
          <w:rtl/>
        </w:rPr>
        <w:t xml:space="preserve">חקלאים. </w:t>
      </w:r>
      <w:r w:rsidRPr="003E4195">
        <w:rPr>
          <w:rFonts w:hint="cs"/>
          <w:rtl/>
        </w:rPr>
        <w:t xml:space="preserve">להלן </w:t>
      </w:r>
      <w:r>
        <w:rPr>
          <w:rtl/>
        </w:rPr>
        <w:t>בתרשים</w:t>
      </w:r>
      <w:r>
        <w:rPr>
          <w:rFonts w:hint="cs"/>
          <w:rtl/>
        </w:rPr>
        <w:t xml:space="preserve"> 10</w:t>
      </w:r>
      <w:r w:rsidRPr="00C81D1C">
        <w:rPr>
          <w:rFonts w:hint="cs"/>
          <w:b/>
          <w:bCs/>
          <w:rtl/>
        </w:rPr>
        <w:t xml:space="preserve"> </w:t>
      </w:r>
      <w:r w:rsidRPr="00F377C1">
        <w:rPr>
          <w:rtl/>
        </w:rPr>
        <w:t>ציר הפיתוח</w:t>
      </w:r>
      <w:r w:rsidRPr="00583FD2">
        <w:rPr>
          <w:rtl/>
        </w:rPr>
        <w:t xml:space="preserve"> </w:t>
      </w:r>
      <w:r w:rsidRPr="00583FD2">
        <w:rPr>
          <w:rFonts w:hint="cs"/>
          <w:rtl/>
        </w:rPr>
        <w:t>של הידע</w:t>
      </w:r>
      <w:r w:rsidRPr="00C81D1C">
        <w:rPr>
          <w:rFonts w:hint="cs"/>
          <w:rtl/>
        </w:rPr>
        <w:t xml:space="preserve"> </w:t>
      </w:r>
      <w:r w:rsidRPr="00C81D1C">
        <w:rPr>
          <w:rtl/>
        </w:rPr>
        <w:t>החקלאי</w:t>
      </w:r>
      <w:r w:rsidRPr="00C81D1C">
        <w:rPr>
          <w:rFonts w:hint="cs"/>
          <w:rtl/>
        </w:rPr>
        <w:t xml:space="preserve"> והטמעתו.</w:t>
      </w:r>
    </w:p>
    <w:p w14:paraId="727F08C9" w14:textId="77777777" w:rsidR="0052233B" w:rsidRPr="009570AF" w:rsidRDefault="0052233B" w:rsidP="009570AF">
      <w:pPr>
        <w:pStyle w:val="a6"/>
        <w:rPr>
          <w:b/>
          <w:bCs/>
          <w:rtl/>
        </w:rPr>
      </w:pPr>
      <w:r w:rsidRPr="00C81D1C">
        <w:rPr>
          <w:rFonts w:hint="cs"/>
          <w:rtl/>
        </w:rPr>
        <w:t>תרשים</w:t>
      </w:r>
      <w:r>
        <w:rPr>
          <w:rFonts w:hint="cs"/>
          <w:rtl/>
        </w:rPr>
        <w:t xml:space="preserve"> 10: </w:t>
      </w:r>
      <w:r w:rsidRPr="009570AF">
        <w:rPr>
          <w:rFonts w:hint="cs"/>
          <w:b/>
          <w:bCs/>
          <w:rtl/>
        </w:rPr>
        <w:t>ציר הפיתוח של הידע החקלאי והטמעתו</w:t>
      </w:r>
    </w:p>
    <w:p w14:paraId="0E80FE29" w14:textId="77777777" w:rsidR="0052233B" w:rsidRDefault="0052233B" w:rsidP="0052233B">
      <w:pPr>
        <w:spacing w:line="269" w:lineRule="auto"/>
        <w:rPr>
          <w:rFonts w:asciiTheme="minorHAnsi" w:hAnsiTheme="minorHAnsi"/>
          <w:sz w:val="24"/>
          <w:rtl/>
        </w:rPr>
      </w:pPr>
      <w:r w:rsidRPr="00C81D1C">
        <w:rPr>
          <w:rFonts w:asciiTheme="minorHAnsi" w:hAnsiTheme="minorHAnsi"/>
          <w:noProof/>
          <w:sz w:val="24"/>
          <w:highlight w:val="lightGray"/>
          <w:rtl/>
        </w:rPr>
        <mc:AlternateContent>
          <mc:Choice Requires="wps">
            <w:drawing>
              <wp:anchor distT="0" distB="0" distL="114300" distR="114300" simplePos="0" relativeHeight="251675648" behindDoc="0" locked="0" layoutInCell="1" allowOverlap="1" wp14:anchorId="49B35BA5" wp14:editId="00CFB5D1">
                <wp:simplePos x="0" y="0"/>
                <wp:positionH relativeFrom="margin">
                  <wp:posOffset>146211</wp:posOffset>
                </wp:positionH>
                <wp:positionV relativeFrom="paragraph">
                  <wp:posOffset>1407795</wp:posOffset>
                </wp:positionV>
                <wp:extent cx="4962525" cy="45719"/>
                <wp:effectExtent l="19050" t="76200" r="85725" b="88265"/>
                <wp:wrapNone/>
                <wp:docPr id="5" name="מחבר חץ ישר 5"/>
                <wp:cNvGraphicFramePr/>
                <a:graphic xmlns:a="http://schemas.openxmlformats.org/drawingml/2006/main">
                  <a:graphicData uri="http://schemas.microsoft.com/office/word/2010/wordprocessingShape">
                    <wps:wsp>
                      <wps:cNvCnPr/>
                      <wps:spPr>
                        <a:xfrm flipH="1" flipV="1">
                          <a:off x="0" y="0"/>
                          <a:ext cx="4962525" cy="45719"/>
                        </a:xfrm>
                        <a:prstGeom prst="straightConnector1">
                          <a:avLst/>
                        </a:prstGeom>
                        <a:noFill/>
                        <a:ln w="6350">
                          <a:solidFill>
                            <a:srgbClr val="5B9BD5"/>
                          </a:solidFill>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7601103" id="_x0000_t32" coordsize="21600,21600" o:spt="32" o:oned="t" path="m,l21600,21600e" filled="f">
                <v:path arrowok="t" fillok="f" o:connecttype="none"/>
                <o:lock v:ext="edit" shapetype="t"/>
              </v:shapetype>
              <v:shape id="מחבר חץ ישר 5" o:spid="_x0000_s1026" type="#_x0000_t32" style="position:absolute;left:0;text-align:left;margin-left:11.5pt;margin-top:110.85pt;width:390.75pt;height:3.6pt;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" strokecolor="#5b9bd5" strokeweight=".5pt">
                <v:stroke startarrow="block" endarrow="block" joinstyle="miter"/>
                <w10:wrap anchorx="margin"/>
              </v:shape>
            </w:pict>
          </mc:Fallback>
        </mc:AlternateContent>
      </w:r>
      <w:r w:rsidRPr="00C81D1C">
        <w:rPr>
          <w:rFonts w:asciiTheme="minorHAnsi" w:hAnsiTheme="minorHAnsi"/>
          <w:noProof/>
          <w:sz w:val="24"/>
          <w:rtl/>
        </w:rPr>
        <w:drawing>
          <wp:inline distT="0" distB="0" distL="0" distR="0" wp14:anchorId="3B7EC37B" wp14:editId="091E1423">
            <wp:extent cx="5274310" cy="1391478"/>
            <wp:effectExtent l="0" t="0" r="0" b="18415"/>
            <wp:docPr id="31" name="דיאגרמה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5A3172E" w14:textId="77777777" w:rsidR="0052233B" w:rsidRPr="00C81D1C" w:rsidRDefault="0052233B" w:rsidP="0052233B">
      <w:pPr>
        <w:spacing w:line="269" w:lineRule="auto"/>
        <w:rPr>
          <w:rFonts w:asciiTheme="minorHAnsi" w:hAnsiTheme="minorHAnsi"/>
          <w:sz w:val="24"/>
          <w:rtl/>
        </w:rPr>
      </w:pPr>
    </w:p>
    <w:p w14:paraId="5CBD0099" w14:textId="77777777" w:rsidR="0052233B" w:rsidRPr="00C81D1C" w:rsidRDefault="0052233B" w:rsidP="0052233B">
      <w:pPr>
        <w:spacing w:line="269" w:lineRule="auto"/>
        <w:rPr>
          <w:rFonts w:asciiTheme="minorHAnsi" w:hAnsiTheme="minorHAnsi"/>
          <w:sz w:val="24"/>
          <w:rtl/>
        </w:rPr>
      </w:pPr>
      <w:r>
        <w:rPr>
          <w:rFonts w:asciiTheme="minorHAnsi" w:hAnsiTheme="minorHAnsi" w:hint="cs"/>
          <w:b/>
          <w:bCs/>
          <w:sz w:val="24"/>
          <w:rtl/>
        </w:rPr>
        <w:t xml:space="preserve"> </w:t>
      </w:r>
      <w:r>
        <w:rPr>
          <w:rFonts w:asciiTheme="minorHAnsi" w:hAnsiTheme="minorHAnsi"/>
          <w:b/>
          <w:bCs/>
          <w:sz w:val="24"/>
          <w:rtl/>
        </w:rPr>
        <w:tab/>
      </w:r>
      <w:r>
        <w:rPr>
          <w:rFonts w:asciiTheme="minorHAnsi" w:hAnsiTheme="minorHAnsi"/>
          <w:b/>
          <w:bCs/>
          <w:sz w:val="24"/>
          <w:rtl/>
        </w:rPr>
        <w:tab/>
      </w:r>
      <w:r w:rsidRPr="00C81D1C">
        <w:rPr>
          <w:rFonts w:asciiTheme="minorHAnsi" w:hAnsiTheme="minorHAnsi" w:hint="cs"/>
          <w:b/>
          <w:bCs/>
          <w:sz w:val="24"/>
          <w:rtl/>
        </w:rPr>
        <w:t>מעשי</w:t>
      </w:r>
      <w:r>
        <w:rPr>
          <w:rFonts w:asciiTheme="minorHAnsi" w:hAnsiTheme="minorHAnsi"/>
          <w:b/>
          <w:bCs/>
          <w:sz w:val="24"/>
          <w:rtl/>
        </w:rPr>
        <w:tab/>
      </w:r>
      <w:r>
        <w:rPr>
          <w:rFonts w:asciiTheme="minorHAnsi" w:hAnsiTheme="minorHAnsi"/>
          <w:b/>
          <w:bCs/>
          <w:sz w:val="24"/>
          <w:rtl/>
        </w:rPr>
        <w:tab/>
      </w:r>
      <w:r>
        <w:rPr>
          <w:rFonts w:asciiTheme="minorHAnsi" w:hAnsiTheme="minorHAnsi"/>
          <w:b/>
          <w:bCs/>
          <w:sz w:val="24"/>
          <w:rtl/>
        </w:rPr>
        <w:tab/>
      </w:r>
      <w:r>
        <w:rPr>
          <w:rFonts w:asciiTheme="minorHAnsi" w:hAnsiTheme="minorHAnsi"/>
          <w:b/>
          <w:bCs/>
          <w:sz w:val="24"/>
          <w:rtl/>
        </w:rPr>
        <w:tab/>
      </w:r>
      <w:r>
        <w:rPr>
          <w:rFonts w:asciiTheme="minorHAnsi" w:hAnsiTheme="minorHAnsi"/>
          <w:b/>
          <w:bCs/>
          <w:sz w:val="24"/>
          <w:rtl/>
        </w:rPr>
        <w:tab/>
      </w:r>
      <w:r>
        <w:rPr>
          <w:rFonts w:asciiTheme="minorHAnsi" w:hAnsiTheme="minorHAnsi"/>
          <w:b/>
          <w:bCs/>
          <w:sz w:val="24"/>
          <w:rtl/>
        </w:rPr>
        <w:tab/>
      </w:r>
      <w:r>
        <w:rPr>
          <w:rFonts w:asciiTheme="minorHAnsi" w:hAnsiTheme="minorHAnsi"/>
          <w:b/>
          <w:bCs/>
          <w:sz w:val="24"/>
          <w:rtl/>
        </w:rPr>
        <w:tab/>
      </w:r>
      <w:r>
        <w:rPr>
          <w:rFonts w:asciiTheme="minorHAnsi" w:hAnsiTheme="minorHAnsi" w:hint="cs"/>
          <w:sz w:val="24"/>
          <w:rtl/>
        </w:rPr>
        <w:t xml:space="preserve"> </w:t>
      </w:r>
      <w:r w:rsidRPr="00C81D1C">
        <w:rPr>
          <w:rFonts w:asciiTheme="minorHAnsi" w:hAnsiTheme="minorHAnsi" w:hint="cs"/>
          <w:b/>
          <w:bCs/>
          <w:sz w:val="24"/>
          <w:rtl/>
        </w:rPr>
        <w:t>תיאורטי</w:t>
      </w:r>
      <w:r>
        <w:rPr>
          <w:rFonts w:asciiTheme="minorHAnsi" w:hAnsiTheme="minorHAnsi" w:hint="cs"/>
          <w:b/>
          <w:bCs/>
          <w:sz w:val="24"/>
          <w:rtl/>
        </w:rPr>
        <w:t xml:space="preserve"> </w:t>
      </w:r>
    </w:p>
    <w:p w14:paraId="59CCD2F5" w14:textId="77777777" w:rsidR="0052233B" w:rsidRPr="00211E10" w:rsidRDefault="0052233B" w:rsidP="009570AF">
      <w:pPr>
        <w:pStyle w:val="af5"/>
        <w:rPr>
          <w:szCs w:val="20"/>
          <w:rtl/>
        </w:rPr>
      </w:pPr>
      <w:r>
        <w:rPr>
          <w:rFonts w:hint="cs"/>
          <w:rtl/>
        </w:rPr>
        <w:t>המקור</w:t>
      </w:r>
      <w:r w:rsidRPr="006D35D9">
        <w:rPr>
          <w:rtl/>
        </w:rPr>
        <w:t xml:space="preserve">: </w:t>
      </w:r>
      <w:r w:rsidRPr="006D35D9">
        <w:rPr>
          <w:rFonts w:hint="eastAsia"/>
          <w:rtl/>
        </w:rPr>
        <w:t>משרד</w:t>
      </w:r>
      <w:r w:rsidRPr="006D35D9">
        <w:rPr>
          <w:rtl/>
        </w:rPr>
        <w:t xml:space="preserve"> </w:t>
      </w:r>
      <w:r w:rsidRPr="006D35D9">
        <w:rPr>
          <w:rFonts w:hint="eastAsia"/>
          <w:rtl/>
        </w:rPr>
        <w:t>החקלאות</w:t>
      </w:r>
      <w:r>
        <w:rPr>
          <w:rFonts w:hint="cs"/>
          <w:rtl/>
        </w:rPr>
        <w:t>.</w:t>
      </w:r>
    </w:p>
    <w:p w14:paraId="2A973CD4" w14:textId="77777777" w:rsidR="009570AF" w:rsidRDefault="009570AF" w:rsidP="009570AF">
      <w:pPr>
        <w:pStyle w:val="100"/>
        <w:rPr>
          <w:rtl/>
        </w:rPr>
      </w:pPr>
    </w:p>
    <w:p w14:paraId="42C78FD5" w14:textId="411054EF" w:rsidR="0052233B" w:rsidRPr="00C81D1C" w:rsidRDefault="0052233B" w:rsidP="009570AF">
      <w:pPr>
        <w:pStyle w:val="100"/>
        <w:rPr>
          <w:rtl/>
        </w:rPr>
      </w:pPr>
      <w:r w:rsidRPr="00C81D1C">
        <w:rPr>
          <w:rFonts w:hint="cs"/>
          <w:rtl/>
        </w:rPr>
        <w:t xml:space="preserve">בפברואר 2010 </w:t>
      </w:r>
      <w:r w:rsidRPr="00C81D1C">
        <w:rPr>
          <w:rtl/>
        </w:rPr>
        <w:t>הכירה הממשלה</w:t>
      </w:r>
      <w:r>
        <w:rPr>
          <w:vertAlign w:val="superscript"/>
          <w:rtl/>
        </w:rPr>
        <w:footnoteReference w:id="25"/>
      </w:r>
      <w:r w:rsidRPr="00C81D1C">
        <w:rPr>
          <w:rtl/>
        </w:rPr>
        <w:t xml:space="preserve"> בחשיבותם של המו"פים</w:t>
      </w:r>
      <w:r>
        <w:rPr>
          <w:rFonts w:hint="cs"/>
          <w:rtl/>
        </w:rPr>
        <w:t xml:space="preserve"> האזוריים</w:t>
      </w:r>
      <w:r w:rsidRPr="00C81D1C">
        <w:rPr>
          <w:rtl/>
        </w:rPr>
        <w:t xml:space="preserve"> וקבעה </w:t>
      </w:r>
      <w:r>
        <w:rPr>
          <w:rFonts w:hint="cs"/>
          <w:rtl/>
        </w:rPr>
        <w:t xml:space="preserve">את </w:t>
      </w:r>
      <w:r w:rsidRPr="00C81D1C">
        <w:rPr>
          <w:rtl/>
        </w:rPr>
        <w:t>מ</w:t>
      </w:r>
      <w:r>
        <w:rPr>
          <w:rFonts w:hint="cs"/>
          <w:rtl/>
        </w:rPr>
        <w:t>קורות המימון הציבוריים</w:t>
      </w:r>
      <w:r w:rsidRPr="00C81D1C">
        <w:rPr>
          <w:rtl/>
        </w:rPr>
        <w:t xml:space="preserve"> </w:t>
      </w:r>
      <w:r>
        <w:rPr>
          <w:rFonts w:hint="cs"/>
          <w:rtl/>
        </w:rPr>
        <w:t>של</w:t>
      </w:r>
      <w:r w:rsidRPr="00C81D1C">
        <w:rPr>
          <w:rtl/>
        </w:rPr>
        <w:t xml:space="preserve">הם, </w:t>
      </w:r>
      <w:r>
        <w:rPr>
          <w:rFonts w:hint="cs"/>
          <w:rtl/>
        </w:rPr>
        <w:t>כדי</w:t>
      </w:r>
      <w:r w:rsidRPr="00C81D1C">
        <w:rPr>
          <w:rtl/>
        </w:rPr>
        <w:t xml:space="preserve"> </w:t>
      </w:r>
      <w:r>
        <w:rPr>
          <w:rFonts w:hint="cs"/>
          <w:rtl/>
        </w:rPr>
        <w:t>לה</w:t>
      </w:r>
      <w:r w:rsidRPr="00C81D1C">
        <w:rPr>
          <w:rtl/>
        </w:rPr>
        <w:t>בטיח שהידע ה</w:t>
      </w:r>
      <w:r>
        <w:rPr>
          <w:rFonts w:hint="cs"/>
          <w:rtl/>
        </w:rPr>
        <w:t>מתגבש</w:t>
      </w:r>
      <w:r w:rsidRPr="00C81D1C">
        <w:rPr>
          <w:rtl/>
        </w:rPr>
        <w:t xml:space="preserve"> בהם יהיה ציבורי ופתוח לכל החקלאים.</w:t>
      </w:r>
      <w:r w:rsidRPr="00C81D1C">
        <w:rPr>
          <w:rFonts w:hint="cs"/>
          <w:rtl/>
        </w:rPr>
        <w:t xml:space="preserve"> בהחלטת הממשלה נקבעה מסגרת תמיכה במו"פים האזוריים בסכום של 30 מיליון ש"ח לשנה.</w:t>
      </w:r>
      <w:r w:rsidRPr="00C81D1C">
        <w:rPr>
          <w:rtl/>
        </w:rPr>
        <w:t xml:space="preserve"> </w:t>
      </w:r>
      <w:r w:rsidRPr="00C81D1C">
        <w:rPr>
          <w:rFonts w:hint="cs"/>
          <w:rtl/>
        </w:rPr>
        <w:t>מחצית המימון לפעילות</w:t>
      </w:r>
      <w:r>
        <w:rPr>
          <w:rFonts w:hint="cs"/>
          <w:rtl/>
        </w:rPr>
        <w:t xml:space="preserve"> המו"פים</w:t>
      </w:r>
      <w:r w:rsidRPr="00C81D1C">
        <w:rPr>
          <w:rFonts w:hint="cs"/>
          <w:rtl/>
        </w:rPr>
        <w:t xml:space="preserve"> מגיע</w:t>
      </w:r>
      <w:r>
        <w:rPr>
          <w:rFonts w:hint="cs"/>
          <w:rtl/>
        </w:rPr>
        <w:t>ה</w:t>
      </w:r>
      <w:r w:rsidRPr="00C81D1C">
        <w:rPr>
          <w:rFonts w:hint="cs"/>
          <w:rtl/>
        </w:rPr>
        <w:t xml:space="preserve"> מתקציב המדינה</w:t>
      </w:r>
      <w:r>
        <w:rPr>
          <w:rFonts w:hint="cs"/>
          <w:rtl/>
        </w:rPr>
        <w:t>,</w:t>
      </w:r>
      <w:r w:rsidRPr="00C81D1C">
        <w:rPr>
          <w:rFonts w:hint="cs"/>
          <w:rtl/>
        </w:rPr>
        <w:t xml:space="preserve"> ומחציתו </w:t>
      </w:r>
      <w:r>
        <w:rPr>
          <w:rFonts w:hint="cs"/>
          <w:rtl/>
        </w:rPr>
        <w:t>מתקציבי</w:t>
      </w:r>
      <w:r w:rsidRPr="00C81D1C">
        <w:rPr>
          <w:rFonts w:hint="cs"/>
          <w:rtl/>
        </w:rPr>
        <w:t xml:space="preserve"> הקרן הקיימת לישראל. כמו כן</w:t>
      </w:r>
      <w:r>
        <w:rPr>
          <w:rFonts w:hint="cs"/>
          <w:rtl/>
        </w:rPr>
        <w:t>,</w:t>
      </w:r>
      <w:r w:rsidRPr="00C81D1C">
        <w:rPr>
          <w:rFonts w:hint="cs"/>
          <w:rtl/>
        </w:rPr>
        <w:t xml:space="preserve"> קיימים </w:t>
      </w:r>
      <w:r w:rsidRPr="00C81D1C">
        <w:rPr>
          <w:rtl/>
        </w:rPr>
        <w:t>מקורות מימון נוספים</w:t>
      </w:r>
      <w:r>
        <w:rPr>
          <w:rFonts w:hint="cs"/>
          <w:rtl/>
        </w:rPr>
        <w:t>,</w:t>
      </w:r>
      <w:r w:rsidRPr="00C81D1C">
        <w:rPr>
          <w:rtl/>
        </w:rPr>
        <w:t xml:space="preserve"> </w:t>
      </w:r>
      <w:r w:rsidRPr="00C81D1C">
        <w:rPr>
          <w:rFonts w:hint="cs"/>
          <w:rtl/>
        </w:rPr>
        <w:t xml:space="preserve">כמו </w:t>
      </w:r>
      <w:r w:rsidRPr="00C81D1C">
        <w:rPr>
          <w:rtl/>
        </w:rPr>
        <w:t>מועצ</w:t>
      </w:r>
      <w:r w:rsidRPr="00C81D1C">
        <w:rPr>
          <w:rFonts w:hint="cs"/>
          <w:rtl/>
        </w:rPr>
        <w:t>ו</w:t>
      </w:r>
      <w:r w:rsidRPr="00C81D1C">
        <w:rPr>
          <w:rtl/>
        </w:rPr>
        <w:t xml:space="preserve">ת </w:t>
      </w:r>
      <w:r w:rsidRPr="00C81D1C">
        <w:rPr>
          <w:rFonts w:hint="cs"/>
          <w:rtl/>
        </w:rPr>
        <w:t>הייצור</w:t>
      </w:r>
      <w:r>
        <w:rPr>
          <w:rFonts w:hint="cs"/>
          <w:rtl/>
        </w:rPr>
        <w:t xml:space="preserve"> החקלאיות</w:t>
      </w:r>
      <w:r w:rsidRPr="00C81D1C">
        <w:rPr>
          <w:rFonts w:hint="cs"/>
          <w:rtl/>
        </w:rPr>
        <w:t>, קרנות מחקר בי</w:t>
      </w:r>
      <w:r>
        <w:rPr>
          <w:rFonts w:hint="cs"/>
          <w:rtl/>
        </w:rPr>
        <w:t>ן-</w:t>
      </w:r>
      <w:r w:rsidRPr="00C81D1C">
        <w:rPr>
          <w:rFonts w:hint="cs"/>
          <w:rtl/>
        </w:rPr>
        <w:t>לאומיות, חברות פרטיות</w:t>
      </w:r>
      <w:r w:rsidRPr="00C81D1C">
        <w:rPr>
          <w:rtl/>
        </w:rPr>
        <w:t xml:space="preserve"> והכנסות ממכירת תוצרת חקלאית</w:t>
      </w:r>
      <w:r w:rsidRPr="00C81D1C">
        <w:rPr>
          <w:rFonts w:hint="cs"/>
          <w:rtl/>
        </w:rPr>
        <w:t xml:space="preserve"> שגדלה במו"פ</w:t>
      </w:r>
      <w:r w:rsidRPr="00C81D1C">
        <w:rPr>
          <w:rtl/>
        </w:rPr>
        <w:t>.</w:t>
      </w:r>
      <w:r w:rsidRPr="0037695F">
        <w:rPr>
          <w:rFonts w:hint="cs"/>
          <w:rtl/>
        </w:rPr>
        <w:t xml:space="preserve"> </w:t>
      </w:r>
      <w:r w:rsidRPr="00C81D1C">
        <w:rPr>
          <w:rFonts w:hint="cs"/>
          <w:rtl/>
        </w:rPr>
        <w:t>קיימים שמונה מו"פים אזוריים, כל אחד מהם נותן שירות</w:t>
      </w:r>
      <w:r w:rsidRPr="00C81D1C">
        <w:rPr>
          <w:rtl/>
        </w:rPr>
        <w:t xml:space="preserve"> </w:t>
      </w:r>
      <w:r w:rsidRPr="00C81D1C">
        <w:rPr>
          <w:rFonts w:hint="cs"/>
          <w:rtl/>
        </w:rPr>
        <w:t>ל</w:t>
      </w:r>
      <w:r>
        <w:rPr>
          <w:rFonts w:hint="cs"/>
          <w:rtl/>
        </w:rPr>
        <w:t>כמה</w:t>
      </w:r>
      <w:r w:rsidRPr="00C81D1C">
        <w:rPr>
          <w:rFonts w:hint="cs"/>
          <w:rtl/>
        </w:rPr>
        <w:t xml:space="preserve"> </w:t>
      </w:r>
      <w:r w:rsidRPr="00C81D1C">
        <w:rPr>
          <w:rtl/>
        </w:rPr>
        <w:t>מועצות אזוריות</w:t>
      </w:r>
      <w:r w:rsidRPr="00C81D1C">
        <w:rPr>
          <w:rFonts w:hint="cs"/>
          <w:rtl/>
        </w:rPr>
        <w:t>: צפון, עמק המעיינו</w:t>
      </w:r>
      <w:r w:rsidRPr="00C81D1C">
        <w:rPr>
          <w:rFonts w:hint="eastAsia"/>
          <w:rtl/>
        </w:rPr>
        <w:t>ת</w:t>
      </w:r>
      <w:r w:rsidRPr="00C81D1C">
        <w:rPr>
          <w:rFonts w:hint="cs"/>
          <w:rtl/>
        </w:rPr>
        <w:t xml:space="preserve">, בקעת הירדן, ההר המרכזי, </w:t>
      </w:r>
      <w:r>
        <w:rPr>
          <w:rFonts w:hint="cs"/>
          <w:rtl/>
        </w:rPr>
        <w:t>ה</w:t>
      </w:r>
      <w:r w:rsidRPr="00C81D1C">
        <w:rPr>
          <w:rFonts w:hint="cs"/>
          <w:rtl/>
        </w:rPr>
        <w:t xml:space="preserve">דרום, רמת </w:t>
      </w:r>
      <w:r>
        <w:rPr>
          <w:rFonts w:hint="cs"/>
          <w:rtl/>
        </w:rPr>
        <w:t>ה</w:t>
      </w:r>
      <w:r w:rsidRPr="00C81D1C">
        <w:rPr>
          <w:rFonts w:hint="cs"/>
          <w:rtl/>
        </w:rPr>
        <w:t>נגב</w:t>
      </w:r>
      <w:r>
        <w:rPr>
          <w:rFonts w:hint="cs"/>
          <w:rtl/>
        </w:rPr>
        <w:t>,</w:t>
      </w:r>
      <w:r w:rsidRPr="00C81D1C">
        <w:rPr>
          <w:rFonts w:hint="cs"/>
          <w:rtl/>
        </w:rPr>
        <w:t xml:space="preserve"> </w:t>
      </w:r>
      <w:r>
        <w:rPr>
          <w:rFonts w:hint="cs"/>
          <w:rtl/>
        </w:rPr>
        <w:t>ה</w:t>
      </w:r>
      <w:r w:rsidRPr="00C81D1C">
        <w:rPr>
          <w:rFonts w:hint="cs"/>
          <w:rtl/>
        </w:rPr>
        <w:t xml:space="preserve">ערבה </w:t>
      </w:r>
      <w:r>
        <w:rPr>
          <w:rFonts w:hint="cs"/>
          <w:rtl/>
        </w:rPr>
        <w:t>ה</w:t>
      </w:r>
      <w:r w:rsidRPr="00C81D1C">
        <w:rPr>
          <w:rFonts w:hint="cs"/>
          <w:rtl/>
        </w:rPr>
        <w:t>תיכונה ו</w:t>
      </w:r>
      <w:r>
        <w:rPr>
          <w:rFonts w:hint="cs"/>
          <w:rtl/>
        </w:rPr>
        <w:t>ה</w:t>
      </w:r>
      <w:r w:rsidRPr="00C81D1C">
        <w:rPr>
          <w:rFonts w:hint="cs"/>
          <w:rtl/>
        </w:rPr>
        <w:t>צפונית ו</w:t>
      </w:r>
      <w:r>
        <w:rPr>
          <w:rFonts w:hint="cs"/>
          <w:rtl/>
        </w:rPr>
        <w:t>ה</w:t>
      </w:r>
      <w:r w:rsidRPr="00C81D1C">
        <w:rPr>
          <w:rFonts w:hint="cs"/>
          <w:rtl/>
        </w:rPr>
        <w:t xml:space="preserve">ערבה </w:t>
      </w:r>
      <w:r>
        <w:rPr>
          <w:rFonts w:hint="cs"/>
          <w:rtl/>
        </w:rPr>
        <w:t>ה</w:t>
      </w:r>
      <w:r w:rsidRPr="00C81D1C">
        <w:rPr>
          <w:rFonts w:hint="cs"/>
          <w:rtl/>
        </w:rPr>
        <w:t>דרומית.</w:t>
      </w:r>
    </w:p>
    <w:p w14:paraId="150120B3" w14:textId="61233969" w:rsidR="0052233B" w:rsidRDefault="0052233B" w:rsidP="009570AF">
      <w:pPr>
        <w:pStyle w:val="100"/>
        <w:rPr>
          <w:rtl/>
        </w:rPr>
      </w:pPr>
      <w:r w:rsidRPr="009570AF">
        <w:rPr>
          <w:rStyle w:val="Heading5Char"/>
          <w:rFonts w:hint="cs"/>
          <w:color w:val="387026"/>
          <w:spacing w:val="0"/>
          <w:rtl/>
        </w:rPr>
        <w:t>מו"פ שה"ם:</w:t>
      </w:r>
      <w:r w:rsidRPr="00C81D1C">
        <w:rPr>
          <w:rFonts w:hint="cs"/>
          <w:rtl/>
        </w:rPr>
        <w:t xml:space="preserve"> נוסף</w:t>
      </w:r>
      <w:r>
        <w:rPr>
          <w:rFonts w:hint="cs"/>
          <w:rtl/>
        </w:rPr>
        <w:t xml:space="preserve"> על שמונת המו"פים האזוריים</w:t>
      </w:r>
      <w:r w:rsidRPr="00C81D1C">
        <w:rPr>
          <w:rFonts w:hint="cs"/>
          <w:rtl/>
        </w:rPr>
        <w:t xml:space="preserve"> </w:t>
      </w:r>
      <w:r>
        <w:rPr>
          <w:rFonts w:hint="cs"/>
          <w:rtl/>
        </w:rPr>
        <w:t>קיים מרכז מחקר ופיתוח</w:t>
      </w:r>
      <w:r w:rsidRPr="00C81D1C">
        <w:rPr>
          <w:rFonts w:hint="cs"/>
          <w:rtl/>
        </w:rPr>
        <w:t xml:space="preserve"> </w:t>
      </w:r>
      <w:r w:rsidRPr="00C81D1C">
        <w:rPr>
          <w:rtl/>
        </w:rPr>
        <w:t>בבעלות משרד החקלאות</w:t>
      </w:r>
      <w:r>
        <w:rPr>
          <w:rFonts w:hint="cs"/>
          <w:rtl/>
        </w:rPr>
        <w:t>, ה</w:t>
      </w:r>
      <w:r w:rsidRPr="00C81D1C">
        <w:rPr>
          <w:rFonts w:hint="cs"/>
          <w:rtl/>
        </w:rPr>
        <w:t>נמצא</w:t>
      </w:r>
      <w:r w:rsidRPr="00C81D1C">
        <w:rPr>
          <w:rtl/>
        </w:rPr>
        <w:t xml:space="preserve"> סמוך לקריית</w:t>
      </w:r>
      <w:r>
        <w:rPr>
          <w:rFonts w:hint="cs"/>
          <w:rtl/>
        </w:rPr>
        <w:t xml:space="preserve"> </w:t>
      </w:r>
      <w:r w:rsidRPr="00C81D1C">
        <w:rPr>
          <w:rtl/>
        </w:rPr>
        <w:t xml:space="preserve">גת </w:t>
      </w:r>
      <w:r w:rsidRPr="00C81D1C">
        <w:rPr>
          <w:rFonts w:hint="cs"/>
          <w:rtl/>
        </w:rPr>
        <w:t>ומשתרע על פני כ-500 דונם.</w:t>
      </w:r>
      <w:r w:rsidRPr="0037695F">
        <w:rPr>
          <w:rtl/>
        </w:rPr>
        <w:t xml:space="preserve"> </w:t>
      </w:r>
      <w:r w:rsidRPr="00C81D1C">
        <w:rPr>
          <w:rtl/>
        </w:rPr>
        <w:t>ב-1.1.10 העביר</w:t>
      </w:r>
      <w:r>
        <w:rPr>
          <w:rFonts w:hint="cs"/>
          <w:rtl/>
        </w:rPr>
        <w:t xml:space="preserve"> המשרד </w:t>
      </w:r>
      <w:r w:rsidRPr="00C81D1C">
        <w:rPr>
          <w:rtl/>
        </w:rPr>
        <w:t xml:space="preserve">את ניהול </w:t>
      </w:r>
      <w:r w:rsidRPr="00C81D1C">
        <w:rPr>
          <w:rFonts w:hint="cs"/>
          <w:rtl/>
        </w:rPr>
        <w:t>המו</w:t>
      </w:r>
      <w:r w:rsidRPr="00C81D1C">
        <w:rPr>
          <w:rtl/>
        </w:rPr>
        <w:t>"</w:t>
      </w:r>
      <w:r w:rsidRPr="00C81D1C">
        <w:rPr>
          <w:rFonts w:hint="cs"/>
          <w:rtl/>
        </w:rPr>
        <w:t xml:space="preserve">פ </w:t>
      </w:r>
      <w:r w:rsidRPr="00C81D1C">
        <w:rPr>
          <w:rtl/>
        </w:rPr>
        <w:t>לאחריות</w:t>
      </w:r>
      <w:r w:rsidRPr="00C81D1C">
        <w:rPr>
          <w:rFonts w:hint="cs"/>
          <w:rtl/>
        </w:rPr>
        <w:t xml:space="preserve"> </w:t>
      </w:r>
      <w:r w:rsidRPr="00C81D1C">
        <w:rPr>
          <w:rtl/>
        </w:rPr>
        <w:t>שה"</w:t>
      </w:r>
      <w:r w:rsidRPr="00C81D1C">
        <w:rPr>
          <w:rFonts w:hint="cs"/>
          <w:rtl/>
        </w:rPr>
        <w:t>ם.</w:t>
      </w:r>
      <w:r>
        <w:rPr>
          <w:rFonts w:hint="cs"/>
          <w:rtl/>
        </w:rPr>
        <w:t xml:space="preserve"> ממסמכי משרד</w:t>
      </w:r>
      <w:r w:rsidR="00C01ACA">
        <w:rPr>
          <w:rFonts w:hint="cs"/>
          <w:rtl/>
        </w:rPr>
        <w:t xml:space="preserve"> החקלאות</w:t>
      </w:r>
      <w:r>
        <w:rPr>
          <w:rFonts w:hint="cs"/>
          <w:rtl/>
        </w:rPr>
        <w:t xml:space="preserve"> עולה כי תחום ההתמחות שנקבע למו"פ שה"ם הוא</w:t>
      </w:r>
      <w:r w:rsidRPr="00C81D1C">
        <w:rPr>
          <w:rtl/>
        </w:rPr>
        <w:t xml:space="preserve"> </w:t>
      </w:r>
      <w:r w:rsidRPr="00C81D1C">
        <w:rPr>
          <w:rFonts w:hint="cs"/>
          <w:rtl/>
        </w:rPr>
        <w:t>השקיה ב</w:t>
      </w:r>
      <w:r w:rsidRPr="00C81D1C">
        <w:rPr>
          <w:rtl/>
        </w:rPr>
        <w:t>מי קולחי</w:t>
      </w:r>
      <w:r w:rsidRPr="00C81D1C">
        <w:rPr>
          <w:rFonts w:hint="cs"/>
          <w:rtl/>
        </w:rPr>
        <w:t>ן</w:t>
      </w:r>
      <w:r w:rsidRPr="00C81D1C">
        <w:rPr>
          <w:rtl/>
        </w:rPr>
        <w:t xml:space="preserve"> </w:t>
      </w:r>
      <w:r w:rsidRPr="00C81D1C">
        <w:rPr>
          <w:rFonts w:hint="cs"/>
          <w:rtl/>
        </w:rPr>
        <w:t>ו</w:t>
      </w:r>
      <w:r w:rsidRPr="00C81D1C">
        <w:rPr>
          <w:rtl/>
        </w:rPr>
        <w:t>השפעת</w:t>
      </w:r>
      <w:r>
        <w:rPr>
          <w:rFonts w:hint="cs"/>
          <w:rtl/>
        </w:rPr>
        <w:t>ה</w:t>
      </w:r>
      <w:r w:rsidRPr="00C81D1C">
        <w:rPr>
          <w:rtl/>
        </w:rPr>
        <w:t xml:space="preserve"> על מיני מטעים שונים</w:t>
      </w:r>
      <w:r w:rsidRPr="00C81D1C">
        <w:rPr>
          <w:rFonts w:hint="cs"/>
          <w:rtl/>
        </w:rPr>
        <w:t xml:space="preserve">. </w:t>
      </w:r>
      <w:r>
        <w:rPr>
          <w:rFonts w:hint="cs"/>
          <w:rtl/>
        </w:rPr>
        <w:t xml:space="preserve">מו"פ שה"ם לא </w:t>
      </w:r>
      <w:r w:rsidRPr="00C81D1C">
        <w:rPr>
          <w:rtl/>
        </w:rPr>
        <w:t xml:space="preserve">הוכר כמו"פ אזורי </w:t>
      </w:r>
      <w:r w:rsidRPr="00C81D1C">
        <w:rPr>
          <w:rFonts w:hint="cs"/>
          <w:rtl/>
        </w:rPr>
        <w:t xml:space="preserve">וכל הפעילות בו </w:t>
      </w:r>
      <w:r>
        <w:rPr>
          <w:rFonts w:hint="cs"/>
          <w:rtl/>
        </w:rPr>
        <w:t>מתוקצבת</w:t>
      </w:r>
      <w:r w:rsidRPr="00C81D1C">
        <w:rPr>
          <w:rFonts w:hint="cs"/>
          <w:rtl/>
        </w:rPr>
        <w:t xml:space="preserve"> על ידי משרד החקלאות,</w:t>
      </w:r>
      <w:r>
        <w:rPr>
          <w:rFonts w:hint="cs"/>
          <w:rtl/>
        </w:rPr>
        <w:t xml:space="preserve"> בסכום של </w:t>
      </w:r>
      <w:r w:rsidRPr="00C81D1C">
        <w:rPr>
          <w:rtl/>
        </w:rPr>
        <w:t xml:space="preserve">כ-1.5 מיליון ש"ח </w:t>
      </w:r>
      <w:r>
        <w:rPr>
          <w:rFonts w:hint="cs"/>
          <w:rtl/>
        </w:rPr>
        <w:t xml:space="preserve">לשנה. </w:t>
      </w:r>
    </w:p>
    <w:p w14:paraId="675023A7" w14:textId="77777777" w:rsidR="0052233B" w:rsidRDefault="0052233B" w:rsidP="0052233B">
      <w:pPr>
        <w:spacing w:line="269" w:lineRule="auto"/>
        <w:rPr>
          <w:rFonts w:asciiTheme="minorHAnsi" w:hAnsiTheme="minorHAnsi"/>
          <w:sz w:val="24"/>
          <w:rtl/>
        </w:rPr>
      </w:pPr>
    </w:p>
    <w:p w14:paraId="0874B974" w14:textId="77777777" w:rsidR="0052233B" w:rsidRDefault="0052233B" w:rsidP="009570AF">
      <w:pPr>
        <w:pStyle w:val="316"/>
        <w:rPr>
          <w:rtl/>
        </w:rPr>
      </w:pPr>
      <w:r w:rsidRPr="00C81D1C">
        <w:rPr>
          <w:rFonts w:hint="cs"/>
          <w:rtl/>
        </w:rPr>
        <w:lastRenderedPageBreak/>
        <w:t xml:space="preserve">המחקרים </w:t>
      </w:r>
      <w:r>
        <w:rPr>
          <w:rFonts w:hint="cs"/>
          <w:rtl/>
        </w:rPr>
        <w:t>בנושא מי קולחין</w:t>
      </w:r>
      <w:r w:rsidRPr="00C81D1C">
        <w:rPr>
          <w:rFonts w:hint="cs"/>
          <w:rtl/>
        </w:rPr>
        <w:t xml:space="preserve"> במו"פ שה"ם</w:t>
      </w:r>
      <w:r>
        <w:rPr>
          <w:rFonts w:hint="cs"/>
          <w:rtl/>
        </w:rPr>
        <w:t xml:space="preserve"> </w:t>
      </w:r>
    </w:p>
    <w:p w14:paraId="43D1DC6A" w14:textId="77777777" w:rsidR="0052233B" w:rsidRDefault="0052233B" w:rsidP="009570AF">
      <w:pPr>
        <w:pStyle w:val="100"/>
        <w:rPr>
          <w:shd w:val="clear" w:color="auto" w:fill="FFFFFF"/>
          <w:rtl/>
        </w:rPr>
      </w:pPr>
      <w:r>
        <w:rPr>
          <w:rFonts w:hint="cs"/>
          <w:shd w:val="clear" w:color="auto" w:fill="FFFFFF"/>
          <w:rtl/>
        </w:rPr>
        <w:t>החקלאות בישראל מהווה גורם מרכזי לקליטה של מי הקולחין: מתוך צריכה של כ-1.2 מיליארד מטר מעוקב של מים בחקלאות בשנה, כ-45% הם מי קולחין. יצוין כי ישראל מובילה בעולם בניצול מי קולחין לחקלאות. להלן בתרשים 11 פירוט של כמויות מי הקולחין שנצרכו בחקלאות בשנים 2014 - 2018 במיליוני מטרים מעוקבים (להלן - מ"ק).</w:t>
      </w:r>
    </w:p>
    <w:p w14:paraId="466CB917" w14:textId="77777777" w:rsidR="0052233B" w:rsidRPr="00F27732" w:rsidRDefault="0052233B" w:rsidP="00F27732">
      <w:pPr>
        <w:pStyle w:val="a6"/>
        <w:rPr>
          <w:b/>
          <w:bCs/>
          <w:shd w:val="clear" w:color="auto" w:fill="FFFFFF"/>
          <w:rtl/>
        </w:rPr>
      </w:pPr>
      <w:r w:rsidRPr="00253114">
        <w:rPr>
          <w:rFonts w:hint="cs"/>
          <w:shd w:val="clear" w:color="auto" w:fill="FFFFFF"/>
          <w:rtl/>
        </w:rPr>
        <w:t xml:space="preserve">תרשים </w:t>
      </w:r>
      <w:r>
        <w:rPr>
          <w:rFonts w:hint="cs"/>
          <w:shd w:val="clear" w:color="auto" w:fill="FFFFFF"/>
          <w:rtl/>
        </w:rPr>
        <w:t xml:space="preserve">11: </w:t>
      </w:r>
      <w:r w:rsidRPr="00F27732">
        <w:rPr>
          <w:b/>
          <w:bCs/>
          <w:shd w:val="clear" w:color="auto" w:fill="FFFFFF"/>
          <w:rtl/>
        </w:rPr>
        <w:t>כמויות מי הקולחין שנצרכו בחקלא</w:t>
      </w:r>
      <w:r w:rsidRPr="00F27732">
        <w:rPr>
          <w:rFonts w:hint="cs"/>
          <w:b/>
          <w:bCs/>
          <w:shd w:val="clear" w:color="auto" w:fill="FFFFFF"/>
          <w:rtl/>
        </w:rPr>
        <w:t>ו</w:t>
      </w:r>
      <w:r w:rsidRPr="00F27732">
        <w:rPr>
          <w:b/>
          <w:bCs/>
          <w:shd w:val="clear" w:color="auto" w:fill="FFFFFF"/>
          <w:rtl/>
        </w:rPr>
        <w:t>ת</w:t>
      </w:r>
      <w:r w:rsidRPr="00F27732">
        <w:rPr>
          <w:rFonts w:hint="cs"/>
          <w:b/>
          <w:bCs/>
          <w:shd w:val="clear" w:color="auto" w:fill="FFFFFF"/>
          <w:rtl/>
        </w:rPr>
        <w:t>,</w:t>
      </w:r>
      <w:r w:rsidRPr="00F27732">
        <w:rPr>
          <w:b/>
          <w:bCs/>
          <w:shd w:val="clear" w:color="auto" w:fill="FFFFFF"/>
          <w:rtl/>
        </w:rPr>
        <w:t xml:space="preserve"> 201</w:t>
      </w:r>
      <w:r w:rsidRPr="00F27732">
        <w:rPr>
          <w:rFonts w:hint="cs"/>
          <w:b/>
          <w:bCs/>
          <w:shd w:val="clear" w:color="auto" w:fill="FFFFFF"/>
          <w:rtl/>
        </w:rPr>
        <w:t xml:space="preserve">4 </w:t>
      </w:r>
      <w:r w:rsidRPr="00F27732">
        <w:rPr>
          <w:b/>
          <w:bCs/>
          <w:shd w:val="clear" w:color="auto" w:fill="FFFFFF"/>
          <w:rtl/>
        </w:rPr>
        <w:t xml:space="preserve">- 2018 </w:t>
      </w:r>
      <w:r w:rsidRPr="00F27732">
        <w:rPr>
          <w:rFonts w:hint="cs"/>
          <w:b/>
          <w:bCs/>
          <w:shd w:val="clear" w:color="auto" w:fill="FFFFFF"/>
          <w:rtl/>
        </w:rPr>
        <w:t>(</w:t>
      </w:r>
      <w:r w:rsidRPr="00F27732">
        <w:rPr>
          <w:b/>
          <w:bCs/>
          <w:shd w:val="clear" w:color="auto" w:fill="FFFFFF"/>
          <w:rtl/>
        </w:rPr>
        <w:t xml:space="preserve">במיליוני </w:t>
      </w:r>
      <w:r w:rsidRPr="00F27732">
        <w:rPr>
          <w:rFonts w:hint="cs"/>
          <w:b/>
          <w:bCs/>
          <w:shd w:val="clear" w:color="auto" w:fill="FFFFFF"/>
          <w:rtl/>
        </w:rPr>
        <w:t>מ"ק)</w:t>
      </w:r>
    </w:p>
    <w:p w14:paraId="54057CC6" w14:textId="77777777" w:rsidR="0052233B" w:rsidRDefault="0052233B" w:rsidP="0052233B">
      <w:pPr>
        <w:spacing w:line="269" w:lineRule="auto"/>
        <w:jc w:val="center"/>
        <w:rPr>
          <w:shd w:val="clear" w:color="auto" w:fill="FFFFFF"/>
          <w:rtl/>
        </w:rPr>
      </w:pPr>
      <w:r w:rsidRPr="00526D23">
        <w:rPr>
          <w:noProof/>
        </w:rPr>
        <w:drawing>
          <wp:inline distT="0" distB="0" distL="0" distR="0" wp14:anchorId="61F74879" wp14:editId="66A427EA">
            <wp:extent cx="4572000" cy="2743200"/>
            <wp:effectExtent l="0" t="0" r="0" b="0"/>
            <wp:docPr id="341363912"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909477" w14:textId="355B46C7" w:rsidR="0052233B" w:rsidRPr="00CB6A6B" w:rsidRDefault="0052233B" w:rsidP="00F27732">
      <w:pPr>
        <w:pStyle w:val="a8"/>
        <w:rPr>
          <w:sz w:val="22"/>
          <w:rtl/>
        </w:rPr>
      </w:pPr>
      <w:r w:rsidRPr="00CB6A6B">
        <w:rPr>
          <w:rFonts w:hint="cs"/>
          <w:rtl/>
        </w:rPr>
        <w:t>ה</w:t>
      </w:r>
      <w:r w:rsidRPr="00CB6A6B">
        <w:rPr>
          <w:rFonts w:hint="eastAsia"/>
          <w:rtl/>
        </w:rPr>
        <w:t>מקור</w:t>
      </w:r>
      <w:r w:rsidRPr="00CB6A6B">
        <w:rPr>
          <w:rtl/>
        </w:rPr>
        <w:t xml:space="preserve">: </w:t>
      </w:r>
      <w:r w:rsidRPr="00CB6A6B">
        <w:rPr>
          <w:rFonts w:hint="eastAsia"/>
          <w:rtl/>
        </w:rPr>
        <w:t>רשות</w:t>
      </w:r>
      <w:r w:rsidRPr="00CB6A6B">
        <w:rPr>
          <w:rtl/>
        </w:rPr>
        <w:t xml:space="preserve"> </w:t>
      </w:r>
      <w:r w:rsidRPr="00CB6A6B">
        <w:rPr>
          <w:rFonts w:hint="eastAsia"/>
          <w:rtl/>
        </w:rPr>
        <w:t>המים</w:t>
      </w:r>
      <w:r w:rsidRPr="00CB6A6B">
        <w:rPr>
          <w:rtl/>
        </w:rPr>
        <w:t>.</w:t>
      </w:r>
    </w:p>
    <w:p w14:paraId="478F17B3" w14:textId="77777777" w:rsidR="00F27732" w:rsidRDefault="00F27732" w:rsidP="00F27732">
      <w:pPr>
        <w:pStyle w:val="100"/>
        <w:rPr>
          <w:shd w:val="clear" w:color="auto" w:fill="FFFFFF"/>
          <w:rtl/>
        </w:rPr>
      </w:pPr>
    </w:p>
    <w:p w14:paraId="58D755C3" w14:textId="1A22E3EF" w:rsidR="0052233B" w:rsidRDefault="0052233B" w:rsidP="00F27732">
      <w:pPr>
        <w:pStyle w:val="100"/>
        <w:rPr>
          <w:rFonts w:asciiTheme="minorHAnsi" w:hAnsiTheme="minorHAnsi"/>
          <w:b/>
          <w:bCs/>
          <w:sz w:val="24"/>
          <w:rtl/>
        </w:rPr>
      </w:pPr>
      <w:r>
        <w:rPr>
          <w:rFonts w:hint="cs"/>
          <w:shd w:val="clear" w:color="auto" w:fill="FFFFFF"/>
          <w:rtl/>
        </w:rPr>
        <w:t>המחקר בנושא השפעת השימוש במי קולחין על התוצרת החקלאית מהותי למשק הישראלי</w:t>
      </w:r>
      <w:r>
        <w:rPr>
          <w:rFonts w:hint="cs"/>
          <w:rtl/>
        </w:rPr>
        <w:t xml:space="preserve"> והנהלת משרד החקלאות החליטה כי הנושא המרכזי של מו"פ שה"ם יהיה </w:t>
      </w:r>
      <w:r w:rsidRPr="009132B9">
        <w:rPr>
          <w:rFonts w:asciiTheme="minorHAnsi" w:hAnsiTheme="minorHAnsi"/>
          <w:b/>
          <w:bCs/>
          <w:sz w:val="24"/>
          <w:rtl/>
        </w:rPr>
        <w:t>ב</w:t>
      </w:r>
      <w:r w:rsidRPr="009132B9">
        <w:rPr>
          <w:rFonts w:asciiTheme="minorHAnsi" w:hAnsiTheme="minorHAnsi" w:hint="eastAsia"/>
          <w:b/>
          <w:bCs/>
          <w:sz w:val="24"/>
          <w:rtl/>
        </w:rPr>
        <w:t>יצוע</w:t>
      </w:r>
      <w:r w:rsidRPr="009132B9">
        <w:rPr>
          <w:rFonts w:asciiTheme="minorHAnsi" w:hAnsiTheme="minorHAnsi"/>
          <w:b/>
          <w:bCs/>
          <w:sz w:val="24"/>
          <w:rtl/>
        </w:rPr>
        <w:t xml:space="preserve"> </w:t>
      </w:r>
      <w:r w:rsidRPr="009132B9">
        <w:rPr>
          <w:rFonts w:asciiTheme="minorHAnsi" w:hAnsiTheme="minorHAnsi" w:hint="eastAsia"/>
          <w:b/>
          <w:bCs/>
          <w:sz w:val="24"/>
          <w:rtl/>
        </w:rPr>
        <w:t>מחקרים</w:t>
      </w:r>
      <w:r w:rsidRPr="009132B9">
        <w:rPr>
          <w:rFonts w:asciiTheme="minorHAnsi" w:hAnsiTheme="minorHAnsi"/>
          <w:b/>
          <w:bCs/>
          <w:sz w:val="24"/>
          <w:rtl/>
        </w:rPr>
        <w:t xml:space="preserve"> </w:t>
      </w:r>
      <w:r w:rsidRPr="009132B9">
        <w:rPr>
          <w:rFonts w:asciiTheme="minorHAnsi" w:hAnsiTheme="minorHAnsi" w:hint="eastAsia"/>
          <w:b/>
          <w:bCs/>
          <w:sz w:val="24"/>
          <w:rtl/>
        </w:rPr>
        <w:t>וניסויים</w:t>
      </w:r>
      <w:r w:rsidRPr="009132B9">
        <w:rPr>
          <w:rFonts w:asciiTheme="minorHAnsi" w:hAnsiTheme="minorHAnsi"/>
          <w:b/>
          <w:bCs/>
          <w:sz w:val="24"/>
          <w:rtl/>
        </w:rPr>
        <w:t xml:space="preserve"> </w:t>
      </w:r>
      <w:r w:rsidRPr="009132B9">
        <w:rPr>
          <w:rFonts w:asciiTheme="minorHAnsi" w:hAnsiTheme="minorHAnsi" w:hint="eastAsia"/>
          <w:b/>
          <w:bCs/>
          <w:sz w:val="24"/>
          <w:rtl/>
        </w:rPr>
        <w:t>ללימוד</w:t>
      </w:r>
      <w:r w:rsidRPr="009132B9">
        <w:rPr>
          <w:rFonts w:asciiTheme="minorHAnsi" w:hAnsiTheme="minorHAnsi"/>
          <w:b/>
          <w:bCs/>
          <w:sz w:val="24"/>
          <w:rtl/>
        </w:rPr>
        <w:t xml:space="preserve"> </w:t>
      </w:r>
      <w:r w:rsidRPr="009132B9">
        <w:rPr>
          <w:rFonts w:asciiTheme="minorHAnsi" w:hAnsiTheme="minorHAnsi" w:hint="eastAsia"/>
          <w:b/>
          <w:bCs/>
          <w:sz w:val="24"/>
          <w:rtl/>
        </w:rPr>
        <w:t>השימוש</w:t>
      </w:r>
      <w:r w:rsidRPr="009132B9">
        <w:rPr>
          <w:rFonts w:asciiTheme="minorHAnsi" w:hAnsiTheme="minorHAnsi"/>
          <w:b/>
          <w:bCs/>
          <w:sz w:val="24"/>
          <w:rtl/>
        </w:rPr>
        <w:t xml:space="preserve"> </w:t>
      </w:r>
      <w:r w:rsidRPr="009132B9">
        <w:rPr>
          <w:rFonts w:asciiTheme="minorHAnsi" w:hAnsiTheme="minorHAnsi" w:hint="eastAsia"/>
          <w:b/>
          <w:bCs/>
          <w:sz w:val="24"/>
          <w:rtl/>
        </w:rPr>
        <w:t>במי</w:t>
      </w:r>
      <w:r w:rsidRPr="009132B9">
        <w:rPr>
          <w:rFonts w:asciiTheme="minorHAnsi" w:hAnsiTheme="minorHAnsi"/>
          <w:b/>
          <w:bCs/>
          <w:sz w:val="24"/>
          <w:rtl/>
        </w:rPr>
        <w:t xml:space="preserve"> </w:t>
      </w:r>
      <w:r w:rsidRPr="009132B9">
        <w:rPr>
          <w:rFonts w:asciiTheme="minorHAnsi" w:hAnsiTheme="minorHAnsi" w:hint="eastAsia"/>
          <w:b/>
          <w:bCs/>
          <w:sz w:val="24"/>
          <w:rtl/>
        </w:rPr>
        <w:t>קולחין</w:t>
      </w:r>
      <w:r w:rsidRPr="009132B9">
        <w:rPr>
          <w:rFonts w:asciiTheme="minorHAnsi" w:hAnsiTheme="minorHAnsi"/>
          <w:b/>
          <w:bCs/>
          <w:sz w:val="22"/>
          <w:rtl/>
        </w:rPr>
        <w:t xml:space="preserve"> </w:t>
      </w:r>
      <w:r w:rsidRPr="009132B9">
        <w:rPr>
          <w:rFonts w:asciiTheme="minorHAnsi" w:hAnsiTheme="minorHAnsi" w:hint="eastAsia"/>
          <w:b/>
          <w:bCs/>
          <w:sz w:val="24"/>
          <w:rtl/>
        </w:rPr>
        <w:t>באיכויות</w:t>
      </w:r>
      <w:r w:rsidRPr="009132B9">
        <w:rPr>
          <w:rFonts w:asciiTheme="minorHAnsi" w:hAnsiTheme="minorHAnsi"/>
          <w:b/>
          <w:bCs/>
          <w:sz w:val="24"/>
          <w:rtl/>
        </w:rPr>
        <w:t xml:space="preserve"> </w:t>
      </w:r>
      <w:r w:rsidRPr="009132B9">
        <w:rPr>
          <w:rFonts w:asciiTheme="minorHAnsi" w:hAnsiTheme="minorHAnsi" w:hint="eastAsia"/>
          <w:b/>
          <w:bCs/>
          <w:sz w:val="24"/>
          <w:rtl/>
        </w:rPr>
        <w:t>שונות</w:t>
      </w:r>
      <w:r w:rsidRPr="0078237D">
        <w:rPr>
          <w:rFonts w:asciiTheme="minorHAnsi" w:hAnsiTheme="minorHAnsi"/>
          <w:sz w:val="24"/>
          <w:rtl/>
        </w:rPr>
        <w:t>.</w:t>
      </w:r>
      <w:r>
        <w:rPr>
          <w:rFonts w:asciiTheme="minorHAnsi" w:hAnsiTheme="minorHAnsi" w:hint="cs"/>
          <w:sz w:val="22"/>
          <w:rtl/>
        </w:rPr>
        <w:t xml:space="preserve"> </w:t>
      </w:r>
      <w:r w:rsidRPr="00C81D1C">
        <w:rPr>
          <w:rFonts w:asciiTheme="minorHAnsi" w:hAnsiTheme="minorHAnsi" w:hint="cs"/>
          <w:sz w:val="24"/>
          <w:rtl/>
        </w:rPr>
        <w:t>לפי נתוני שה"ם</w:t>
      </w:r>
      <w:r>
        <w:rPr>
          <w:rFonts w:asciiTheme="minorHAnsi" w:hAnsiTheme="minorHAnsi" w:hint="cs"/>
          <w:sz w:val="24"/>
          <w:rtl/>
        </w:rPr>
        <w:t>,</w:t>
      </w:r>
      <w:r w:rsidRPr="00C81D1C">
        <w:rPr>
          <w:rFonts w:asciiTheme="minorHAnsi" w:hAnsiTheme="minorHAnsi" w:hint="cs"/>
          <w:sz w:val="24"/>
          <w:rtl/>
        </w:rPr>
        <w:t xml:space="preserve"> בשנת 2018 התבצעו </w:t>
      </w:r>
      <w:r>
        <w:rPr>
          <w:rFonts w:asciiTheme="minorHAnsi" w:hAnsiTheme="minorHAnsi" w:hint="cs"/>
          <w:sz w:val="24"/>
          <w:rtl/>
        </w:rPr>
        <w:t xml:space="preserve">במו"פ </w:t>
      </w:r>
      <w:r w:rsidRPr="00C81D1C">
        <w:rPr>
          <w:rFonts w:asciiTheme="minorHAnsi" w:hAnsiTheme="minorHAnsi" w:hint="cs"/>
          <w:sz w:val="24"/>
          <w:rtl/>
        </w:rPr>
        <w:t xml:space="preserve">17 ניסויים </w:t>
      </w:r>
      <w:r w:rsidRPr="00C81D1C">
        <w:rPr>
          <w:rFonts w:asciiTheme="minorHAnsi" w:hAnsiTheme="minorHAnsi"/>
          <w:sz w:val="24"/>
          <w:rtl/>
        </w:rPr>
        <w:t xml:space="preserve">במגוון </w:t>
      </w:r>
      <w:r w:rsidRPr="00C81D1C">
        <w:rPr>
          <w:rFonts w:asciiTheme="minorHAnsi" w:hAnsiTheme="minorHAnsi" w:hint="cs"/>
          <w:sz w:val="24"/>
          <w:rtl/>
        </w:rPr>
        <w:t>מטעים</w:t>
      </w:r>
      <w:r w:rsidRPr="00C81D1C">
        <w:rPr>
          <w:rFonts w:asciiTheme="minorHAnsi" w:hAnsiTheme="minorHAnsi"/>
          <w:sz w:val="24"/>
          <w:rtl/>
        </w:rPr>
        <w:t xml:space="preserve">: </w:t>
      </w:r>
      <w:r w:rsidRPr="00C81D1C">
        <w:rPr>
          <w:rFonts w:asciiTheme="minorHAnsi" w:hAnsiTheme="minorHAnsi" w:hint="cs"/>
          <w:sz w:val="24"/>
          <w:rtl/>
        </w:rPr>
        <w:t>מנדרינ</w:t>
      </w:r>
      <w:r>
        <w:rPr>
          <w:rFonts w:asciiTheme="minorHAnsi" w:hAnsiTheme="minorHAnsi" w:hint="cs"/>
          <w:sz w:val="24"/>
          <w:rtl/>
        </w:rPr>
        <w:t>ה</w:t>
      </w:r>
      <w:r w:rsidRPr="00C81D1C">
        <w:rPr>
          <w:rFonts w:asciiTheme="minorHAnsi" w:hAnsiTheme="minorHAnsi" w:hint="cs"/>
          <w:sz w:val="24"/>
          <w:rtl/>
        </w:rPr>
        <w:t>, זית, שקד, רימון, גפן, אפרסק, תפוח, אבוקדו, גויאבה, תאנה, אפרסמון ופקאן</w:t>
      </w:r>
      <w:r>
        <w:rPr>
          <w:rFonts w:asciiTheme="minorHAnsi" w:hAnsiTheme="minorHAnsi" w:hint="cs"/>
          <w:sz w:val="24"/>
          <w:rtl/>
        </w:rPr>
        <w:t>,</w:t>
      </w:r>
      <w:r w:rsidRPr="00C81D1C">
        <w:rPr>
          <w:rFonts w:asciiTheme="minorHAnsi" w:hAnsiTheme="minorHAnsi" w:hint="cs"/>
          <w:sz w:val="24"/>
          <w:rtl/>
        </w:rPr>
        <w:t xml:space="preserve"> בשטח כולל של כ-145 דונם. הניסויים</w:t>
      </w:r>
      <w:r w:rsidRPr="00C81D1C">
        <w:rPr>
          <w:rFonts w:asciiTheme="minorHAnsi" w:hAnsiTheme="minorHAnsi"/>
          <w:sz w:val="24"/>
          <w:rtl/>
        </w:rPr>
        <w:t xml:space="preserve"> מנוהלים </w:t>
      </w:r>
      <w:r w:rsidRPr="00C81D1C">
        <w:rPr>
          <w:rFonts w:asciiTheme="minorHAnsi" w:hAnsiTheme="minorHAnsi" w:hint="cs"/>
          <w:sz w:val="24"/>
          <w:rtl/>
        </w:rPr>
        <w:t>על ידי</w:t>
      </w:r>
      <w:r w:rsidRPr="00C81D1C">
        <w:rPr>
          <w:rFonts w:asciiTheme="minorHAnsi" w:hAnsiTheme="minorHAnsi"/>
          <w:sz w:val="24"/>
          <w:rtl/>
        </w:rPr>
        <w:t xml:space="preserve"> מדר</w:t>
      </w:r>
      <w:r>
        <w:rPr>
          <w:rFonts w:asciiTheme="minorHAnsi" w:hAnsiTheme="minorHAnsi" w:hint="cs"/>
          <w:sz w:val="24"/>
          <w:rtl/>
        </w:rPr>
        <w:t>י</w:t>
      </w:r>
      <w:r w:rsidRPr="00C81D1C">
        <w:rPr>
          <w:rFonts w:asciiTheme="minorHAnsi" w:hAnsiTheme="minorHAnsi"/>
          <w:sz w:val="24"/>
          <w:rtl/>
        </w:rPr>
        <w:t xml:space="preserve">כי שה"ם </w:t>
      </w:r>
      <w:r w:rsidRPr="00C81D1C">
        <w:rPr>
          <w:rFonts w:asciiTheme="minorHAnsi" w:hAnsiTheme="minorHAnsi" w:hint="cs"/>
          <w:sz w:val="24"/>
          <w:rtl/>
        </w:rPr>
        <w:t xml:space="preserve">בעיקר מענפי </w:t>
      </w:r>
      <w:r w:rsidRPr="00C81D1C">
        <w:rPr>
          <w:rFonts w:asciiTheme="minorHAnsi" w:hAnsiTheme="minorHAnsi"/>
          <w:sz w:val="24"/>
          <w:rtl/>
        </w:rPr>
        <w:t>הפירות</w:t>
      </w:r>
      <w:r w:rsidRPr="00C81D1C">
        <w:rPr>
          <w:rFonts w:asciiTheme="minorHAnsi" w:hAnsiTheme="minorHAnsi" w:hint="cs"/>
          <w:sz w:val="24"/>
          <w:rtl/>
        </w:rPr>
        <w:t xml:space="preserve"> ושירות שדה. </w:t>
      </w:r>
      <w:r w:rsidRPr="00C81D1C">
        <w:rPr>
          <w:rFonts w:ascii="Calibri" w:eastAsia="Calibri" w:hAnsi="Calibri"/>
          <w:sz w:val="24"/>
          <w:rtl/>
        </w:rPr>
        <w:t xml:space="preserve">להלן </w:t>
      </w:r>
      <w:r w:rsidRPr="00C81D1C">
        <w:rPr>
          <w:rFonts w:ascii="Calibri" w:eastAsia="Calibri" w:hAnsi="Calibri" w:hint="cs"/>
          <w:sz w:val="24"/>
          <w:rtl/>
        </w:rPr>
        <w:t>בלוח</w:t>
      </w:r>
      <w:r>
        <w:rPr>
          <w:rFonts w:ascii="Calibri" w:eastAsia="Calibri" w:hAnsi="Calibri" w:hint="cs"/>
          <w:sz w:val="24"/>
          <w:rtl/>
        </w:rPr>
        <w:t xml:space="preserve"> 1 </w:t>
      </w:r>
      <w:r w:rsidRPr="00C81D1C">
        <w:rPr>
          <w:rFonts w:ascii="Calibri" w:eastAsia="Calibri" w:hAnsi="Calibri"/>
          <w:sz w:val="24"/>
          <w:rtl/>
        </w:rPr>
        <w:t xml:space="preserve">רשימת </w:t>
      </w:r>
      <w:r w:rsidRPr="00C81D1C">
        <w:rPr>
          <w:rFonts w:ascii="Calibri" w:eastAsia="Calibri" w:hAnsi="Calibri" w:hint="cs"/>
          <w:sz w:val="24"/>
          <w:rtl/>
        </w:rPr>
        <w:t>הניסויים</w:t>
      </w:r>
      <w:r>
        <w:rPr>
          <w:rFonts w:ascii="Calibri" w:eastAsia="Calibri" w:hAnsi="Calibri" w:hint="cs"/>
          <w:sz w:val="24"/>
          <w:rtl/>
        </w:rPr>
        <w:t xml:space="preserve"> שקיים מו"פ שה"ם</w:t>
      </w:r>
      <w:r w:rsidRPr="00C81D1C">
        <w:rPr>
          <w:rFonts w:ascii="Calibri" w:eastAsia="Calibri" w:hAnsi="Calibri" w:hint="cs"/>
          <w:sz w:val="24"/>
          <w:rtl/>
        </w:rPr>
        <w:t xml:space="preserve"> </w:t>
      </w:r>
      <w:r>
        <w:rPr>
          <w:rFonts w:ascii="Calibri" w:eastAsia="Calibri" w:hAnsi="Calibri" w:hint="cs"/>
          <w:sz w:val="24"/>
          <w:rtl/>
        </w:rPr>
        <w:t>בשנת 2018, בחלוקה לפי זיקתם ללימוד השימוש במי קולחין.</w:t>
      </w:r>
    </w:p>
    <w:p w14:paraId="5802037D" w14:textId="77777777" w:rsidR="0052233B" w:rsidRDefault="0052233B" w:rsidP="0052233B">
      <w:pPr>
        <w:spacing w:line="269" w:lineRule="auto"/>
        <w:ind w:left="-1"/>
        <w:rPr>
          <w:rFonts w:asciiTheme="minorHAnsi" w:hAnsiTheme="minorHAnsi"/>
          <w:b/>
          <w:bCs/>
          <w:sz w:val="24"/>
          <w:rtl/>
        </w:rPr>
      </w:pPr>
    </w:p>
    <w:p w14:paraId="604CB098" w14:textId="77777777" w:rsidR="0052233B" w:rsidRDefault="0052233B" w:rsidP="0052233B">
      <w:pPr>
        <w:bidi w:val="0"/>
        <w:spacing w:after="200" w:line="276" w:lineRule="auto"/>
        <w:rPr>
          <w:rFonts w:asciiTheme="minorHAnsi" w:hAnsiTheme="minorHAnsi"/>
          <w:b/>
          <w:bCs/>
          <w:sz w:val="24"/>
          <w:rtl/>
        </w:rPr>
      </w:pPr>
      <w:r>
        <w:rPr>
          <w:rFonts w:asciiTheme="minorHAnsi" w:hAnsiTheme="minorHAnsi"/>
          <w:b/>
          <w:bCs/>
          <w:sz w:val="24"/>
          <w:rtl/>
        </w:rPr>
        <w:br w:type="page"/>
      </w:r>
    </w:p>
    <w:p w14:paraId="791F9D6B" w14:textId="2B93FA8F" w:rsidR="0052233B" w:rsidRPr="00F27732" w:rsidRDefault="0052233B" w:rsidP="00FC166C">
      <w:pPr>
        <w:pStyle w:val="a6"/>
        <w:spacing w:after="0"/>
        <w:rPr>
          <w:rFonts w:asciiTheme="minorHAnsi" w:hAnsiTheme="minorHAnsi"/>
          <w:b/>
          <w:bCs/>
          <w:rtl/>
        </w:rPr>
      </w:pPr>
      <w:r w:rsidRPr="00AA33F0">
        <w:rPr>
          <w:rFonts w:asciiTheme="minorHAnsi" w:hAnsiTheme="minorHAnsi" w:hint="eastAsia"/>
          <w:rtl/>
        </w:rPr>
        <w:lastRenderedPageBreak/>
        <w:t>לוח</w:t>
      </w:r>
      <w:r>
        <w:rPr>
          <w:rFonts w:asciiTheme="minorHAnsi" w:hAnsiTheme="minorHAnsi" w:hint="cs"/>
          <w:rtl/>
        </w:rPr>
        <w:t xml:space="preserve"> 1: </w:t>
      </w:r>
      <w:r w:rsidRPr="00F27732">
        <w:rPr>
          <w:rFonts w:asciiTheme="minorHAnsi" w:hAnsiTheme="minorHAnsi" w:hint="cs"/>
          <w:b/>
          <w:bCs/>
          <w:rtl/>
        </w:rPr>
        <w:t>רשימת הניסויים</w:t>
      </w:r>
      <w:r w:rsidRPr="00F27732">
        <w:rPr>
          <w:rFonts w:eastAsia="Calibri" w:hint="cs"/>
          <w:b/>
          <w:bCs/>
          <w:rtl/>
        </w:rPr>
        <w:t xml:space="preserve"> במו"פ שה"ם בשנת 2018, </w:t>
      </w:r>
      <w:r w:rsidRPr="00F27732">
        <w:rPr>
          <w:rFonts w:eastAsia="Calibri"/>
          <w:b/>
          <w:bCs/>
          <w:rtl/>
        </w:rPr>
        <w:t>בחלוקה לפי זיקתם ללימוד השימוש</w:t>
      </w:r>
      <w:r w:rsidR="00F27732">
        <w:rPr>
          <w:rFonts w:eastAsia="Calibri" w:hint="cs"/>
          <w:b/>
          <w:bCs/>
          <w:rtl/>
        </w:rPr>
        <w:t xml:space="preserve"> </w:t>
      </w:r>
      <w:r w:rsidRPr="00F27732">
        <w:rPr>
          <w:rFonts w:eastAsia="Calibri"/>
          <w:b/>
          <w:bCs/>
          <w:rtl/>
        </w:rPr>
        <w:t>במי קולחין</w:t>
      </w:r>
      <w:r w:rsidRPr="00F27732">
        <w:rPr>
          <w:rFonts w:asciiTheme="minorHAnsi" w:hAnsiTheme="minorHAnsi" w:hint="cs"/>
          <w:b/>
          <w:bCs/>
          <w:rtl/>
        </w:rPr>
        <w:t xml:space="preserve"> </w:t>
      </w:r>
    </w:p>
    <w:tbl>
      <w:tblPr>
        <w:tblStyle w:val="10"/>
        <w:bidiVisual/>
        <w:tblW w:w="5000" w:type="pct"/>
        <w:tblLook w:val="04A0" w:firstRow="1" w:lastRow="0" w:firstColumn="1" w:lastColumn="0" w:noHBand="0" w:noVBand="1"/>
      </w:tblPr>
      <w:tblGrid>
        <w:gridCol w:w="510"/>
        <w:gridCol w:w="3327"/>
        <w:gridCol w:w="798"/>
        <w:gridCol w:w="836"/>
        <w:gridCol w:w="2739"/>
      </w:tblGrid>
      <w:tr w:rsidR="0052233B" w:rsidRPr="002D3AEF" w14:paraId="51901390" w14:textId="77777777" w:rsidTr="00FC166C">
        <w:trPr>
          <w:trHeight w:val="602"/>
        </w:trPr>
        <w:tc>
          <w:tcPr>
            <w:tcW w:w="296" w:type="pct"/>
            <w:shd w:val="clear" w:color="auto" w:fill="C6D9F1"/>
            <w:vAlign w:val="bottom"/>
          </w:tcPr>
          <w:p w14:paraId="4CE708C8" w14:textId="77777777" w:rsidR="0052233B" w:rsidRPr="00F27732" w:rsidRDefault="0052233B" w:rsidP="00F27732">
            <w:pPr>
              <w:pStyle w:val="B"/>
              <w:rPr>
                <w:rStyle w:val="wcag-sr-only"/>
                <w:rtl/>
              </w:rPr>
            </w:pPr>
            <w:r w:rsidRPr="00F27732">
              <w:rPr>
                <w:rStyle w:val="wcag-sr-only"/>
                <w:rFonts w:hint="cs"/>
                <w:rtl/>
              </w:rPr>
              <w:t>מס'</w:t>
            </w:r>
          </w:p>
        </w:tc>
        <w:tc>
          <w:tcPr>
            <w:tcW w:w="2036" w:type="pct"/>
            <w:shd w:val="clear" w:color="auto" w:fill="C6D9F1"/>
            <w:vAlign w:val="bottom"/>
          </w:tcPr>
          <w:p w14:paraId="5648C4AF" w14:textId="77777777" w:rsidR="0052233B" w:rsidRPr="00F27732" w:rsidRDefault="0052233B" w:rsidP="00F27732">
            <w:pPr>
              <w:pStyle w:val="B"/>
              <w:rPr>
                <w:rStyle w:val="wcag-sr-only"/>
                <w:rtl/>
              </w:rPr>
            </w:pPr>
            <w:r w:rsidRPr="00F27732">
              <w:rPr>
                <w:rStyle w:val="wcag-sr-only"/>
                <w:rFonts w:hint="cs"/>
                <w:rtl/>
              </w:rPr>
              <w:t>שם התוכנית</w:t>
            </w:r>
          </w:p>
        </w:tc>
        <w:tc>
          <w:tcPr>
            <w:tcW w:w="496" w:type="pct"/>
            <w:shd w:val="clear" w:color="auto" w:fill="C6D9F1"/>
            <w:vAlign w:val="bottom"/>
          </w:tcPr>
          <w:p w14:paraId="40AE5A38" w14:textId="77777777" w:rsidR="0052233B" w:rsidRPr="00F27732" w:rsidRDefault="0052233B" w:rsidP="00F27732">
            <w:pPr>
              <w:pStyle w:val="B"/>
              <w:rPr>
                <w:rStyle w:val="wcag-sr-only"/>
                <w:rtl/>
              </w:rPr>
            </w:pPr>
            <w:r w:rsidRPr="00F27732">
              <w:rPr>
                <w:rStyle w:val="wcag-sr-only"/>
                <w:rFonts w:hint="cs"/>
                <w:rtl/>
              </w:rPr>
              <w:t>ניסוי ב</w:t>
            </w:r>
            <w:r w:rsidRPr="00F27732">
              <w:rPr>
                <w:rStyle w:val="wcag-sr-only"/>
                <w:rtl/>
              </w:rPr>
              <w:t>מי קולחין</w:t>
            </w:r>
          </w:p>
        </w:tc>
        <w:tc>
          <w:tcPr>
            <w:tcW w:w="495" w:type="pct"/>
            <w:shd w:val="clear" w:color="auto" w:fill="C6D9F1"/>
            <w:vAlign w:val="bottom"/>
          </w:tcPr>
          <w:p w14:paraId="7BC7FEB7" w14:textId="77777777" w:rsidR="0052233B" w:rsidRPr="00F27732" w:rsidRDefault="0052233B" w:rsidP="00F27732">
            <w:pPr>
              <w:pStyle w:val="B"/>
              <w:rPr>
                <w:rStyle w:val="wcag-sr-only"/>
                <w:rtl/>
              </w:rPr>
            </w:pPr>
            <w:r w:rsidRPr="00F27732">
              <w:rPr>
                <w:rStyle w:val="wcag-sr-only"/>
                <w:rFonts w:hint="cs"/>
                <w:rtl/>
              </w:rPr>
              <w:t>גודל השטח (בדונם)</w:t>
            </w:r>
          </w:p>
        </w:tc>
        <w:tc>
          <w:tcPr>
            <w:tcW w:w="1677" w:type="pct"/>
            <w:shd w:val="clear" w:color="auto" w:fill="C6D9F1"/>
            <w:vAlign w:val="bottom"/>
          </w:tcPr>
          <w:p w14:paraId="4283B3A8" w14:textId="77777777" w:rsidR="0052233B" w:rsidRPr="00F27732" w:rsidRDefault="0052233B" w:rsidP="00F27732">
            <w:pPr>
              <w:pStyle w:val="B"/>
              <w:rPr>
                <w:rStyle w:val="wcag-sr-only"/>
                <w:rtl/>
              </w:rPr>
            </w:pPr>
            <w:r w:rsidRPr="00F27732">
              <w:rPr>
                <w:rStyle w:val="wcag-sr-only"/>
                <w:rFonts w:hint="cs"/>
                <w:rtl/>
              </w:rPr>
              <w:t>מצב יישום המחקר</w:t>
            </w:r>
          </w:p>
        </w:tc>
      </w:tr>
      <w:tr w:rsidR="0052233B" w:rsidRPr="002D3AEF" w14:paraId="212D9EC4" w14:textId="77777777" w:rsidTr="003E792D">
        <w:trPr>
          <w:trHeight w:val="446"/>
        </w:trPr>
        <w:tc>
          <w:tcPr>
            <w:tcW w:w="296" w:type="pct"/>
            <w:shd w:val="clear" w:color="auto" w:fill="auto"/>
            <w:vAlign w:val="bottom"/>
          </w:tcPr>
          <w:p w14:paraId="1F4B6BDB" w14:textId="77777777" w:rsidR="0052233B" w:rsidRPr="00F27732" w:rsidRDefault="0052233B" w:rsidP="00F27732">
            <w:pPr>
              <w:pStyle w:val="R"/>
              <w:rPr>
                <w:rStyle w:val="wcag-sr-only"/>
                <w:rtl/>
              </w:rPr>
            </w:pPr>
            <w:r w:rsidRPr="00F27732">
              <w:rPr>
                <w:rStyle w:val="wcag-sr-only"/>
                <w:rFonts w:hint="cs"/>
                <w:rtl/>
              </w:rPr>
              <w:t>1</w:t>
            </w:r>
          </w:p>
        </w:tc>
        <w:tc>
          <w:tcPr>
            <w:tcW w:w="2036" w:type="pct"/>
            <w:shd w:val="clear" w:color="auto" w:fill="auto"/>
            <w:vAlign w:val="bottom"/>
          </w:tcPr>
          <w:p w14:paraId="2B7583A8" w14:textId="77777777" w:rsidR="0052233B" w:rsidRPr="00F27732" w:rsidRDefault="0052233B" w:rsidP="00F27732">
            <w:pPr>
              <w:pStyle w:val="R"/>
              <w:rPr>
                <w:rStyle w:val="wcag-sr-only"/>
                <w:rtl/>
              </w:rPr>
            </w:pPr>
            <w:r w:rsidRPr="00F27732">
              <w:rPr>
                <w:rStyle w:val="wcag-sr-only"/>
                <w:rtl/>
              </w:rPr>
              <w:t>תגובת זני זיתים לשמן להשקיה במי</w:t>
            </w:r>
            <w:r w:rsidRPr="00F27732">
              <w:rPr>
                <w:rStyle w:val="wcag-sr-only"/>
                <w:rFonts w:hint="cs"/>
                <w:rtl/>
              </w:rPr>
              <w:t xml:space="preserve"> קולחין</w:t>
            </w:r>
            <w:r w:rsidRPr="00F27732">
              <w:rPr>
                <w:rStyle w:val="wcag-sr-only"/>
                <w:rtl/>
              </w:rPr>
              <w:t xml:space="preserve"> במנות ובעיתויים משתנים</w:t>
            </w:r>
          </w:p>
        </w:tc>
        <w:tc>
          <w:tcPr>
            <w:tcW w:w="496" w:type="pct"/>
            <w:shd w:val="clear" w:color="auto" w:fill="auto"/>
            <w:vAlign w:val="bottom"/>
          </w:tcPr>
          <w:p w14:paraId="5648885D" w14:textId="3010A347" w:rsidR="0052233B" w:rsidRPr="00750616" w:rsidRDefault="00750616" w:rsidP="00F27732">
            <w:pPr>
              <w:pStyle w:val="R"/>
              <w:rPr>
                <w:rStyle w:val="wcag-sr-only"/>
                <w:color w:val="387026"/>
                <w:rtl/>
              </w:rPr>
            </w:pPr>
            <w:r w:rsidRPr="00750616">
              <w:rPr>
                <w:rStyle w:val="wcag-sr-only"/>
                <w:rFonts w:hint="cs"/>
                <w:color w:val="387026"/>
              </w:rPr>
              <w:t>V</w:t>
            </w:r>
          </w:p>
        </w:tc>
        <w:tc>
          <w:tcPr>
            <w:tcW w:w="495" w:type="pct"/>
            <w:shd w:val="clear" w:color="auto" w:fill="auto"/>
            <w:vAlign w:val="bottom"/>
          </w:tcPr>
          <w:p w14:paraId="37A44ACD" w14:textId="77777777" w:rsidR="0052233B" w:rsidRPr="00F27732" w:rsidRDefault="0052233B" w:rsidP="00F27732">
            <w:pPr>
              <w:pStyle w:val="R"/>
              <w:rPr>
                <w:rStyle w:val="wcag-sr-only"/>
                <w:rtl/>
              </w:rPr>
            </w:pPr>
            <w:r w:rsidRPr="00F27732">
              <w:rPr>
                <w:rStyle w:val="wcag-sr-only"/>
                <w:rFonts w:hint="cs"/>
                <w:rtl/>
              </w:rPr>
              <w:t>12</w:t>
            </w:r>
          </w:p>
        </w:tc>
        <w:tc>
          <w:tcPr>
            <w:tcW w:w="1677" w:type="pct"/>
            <w:shd w:val="clear" w:color="auto" w:fill="auto"/>
            <w:vAlign w:val="bottom"/>
          </w:tcPr>
          <w:p w14:paraId="34D66D58" w14:textId="77777777" w:rsidR="0052233B" w:rsidRPr="00F27732" w:rsidRDefault="0052233B" w:rsidP="00F27732">
            <w:pPr>
              <w:pStyle w:val="R"/>
              <w:rPr>
                <w:rStyle w:val="wcag-sr-only"/>
                <w:rtl/>
              </w:rPr>
            </w:pPr>
            <w:r w:rsidRPr="00F27732">
              <w:rPr>
                <w:rStyle w:val="wcag-sr-only"/>
                <w:rtl/>
              </w:rPr>
              <w:t>נטיע</w:t>
            </w:r>
            <w:r w:rsidRPr="00F27732">
              <w:rPr>
                <w:rStyle w:val="wcag-sr-only"/>
                <w:rFonts w:hint="cs"/>
                <w:rtl/>
              </w:rPr>
              <w:t>ה ב-</w:t>
            </w:r>
            <w:r w:rsidRPr="00F27732">
              <w:rPr>
                <w:rStyle w:val="wcag-sr-only"/>
                <w:rtl/>
              </w:rPr>
              <w:t xml:space="preserve">2012, מסיק ראשון </w:t>
            </w:r>
            <w:r w:rsidRPr="00F27732">
              <w:rPr>
                <w:rStyle w:val="wcag-sr-only"/>
                <w:rtl/>
              </w:rPr>
              <w:br/>
              <w:t>ב-2015</w:t>
            </w:r>
          </w:p>
        </w:tc>
      </w:tr>
      <w:tr w:rsidR="0052233B" w:rsidRPr="002D3AEF" w14:paraId="1406E653" w14:textId="77777777" w:rsidTr="003E792D">
        <w:tc>
          <w:tcPr>
            <w:tcW w:w="296" w:type="pct"/>
            <w:shd w:val="clear" w:color="auto" w:fill="auto"/>
            <w:vAlign w:val="bottom"/>
          </w:tcPr>
          <w:p w14:paraId="6E3077DA" w14:textId="77777777" w:rsidR="0052233B" w:rsidRPr="00F27732" w:rsidRDefault="0052233B" w:rsidP="00F27732">
            <w:pPr>
              <w:pStyle w:val="R"/>
              <w:rPr>
                <w:rStyle w:val="wcag-sr-only"/>
                <w:rtl/>
              </w:rPr>
            </w:pPr>
            <w:r w:rsidRPr="00F27732">
              <w:rPr>
                <w:rStyle w:val="wcag-sr-only"/>
                <w:rFonts w:hint="cs"/>
                <w:rtl/>
              </w:rPr>
              <w:t>2</w:t>
            </w:r>
          </w:p>
        </w:tc>
        <w:tc>
          <w:tcPr>
            <w:tcW w:w="2036" w:type="pct"/>
            <w:shd w:val="clear" w:color="auto" w:fill="auto"/>
            <w:vAlign w:val="bottom"/>
          </w:tcPr>
          <w:p w14:paraId="5472DE4E" w14:textId="77777777" w:rsidR="0052233B" w:rsidRPr="00F27732" w:rsidRDefault="0052233B" w:rsidP="00F27732">
            <w:pPr>
              <w:pStyle w:val="R"/>
              <w:rPr>
                <w:rStyle w:val="wcag-sr-only"/>
                <w:rtl/>
              </w:rPr>
            </w:pPr>
            <w:r w:rsidRPr="00F27732">
              <w:rPr>
                <w:rStyle w:val="wcag-sr-only"/>
                <w:rtl/>
              </w:rPr>
              <w:t>השפעת כנות ואיכות מי ההשקיה על זני שקד</w:t>
            </w:r>
          </w:p>
        </w:tc>
        <w:tc>
          <w:tcPr>
            <w:tcW w:w="496" w:type="pct"/>
            <w:shd w:val="clear" w:color="auto" w:fill="auto"/>
            <w:vAlign w:val="bottom"/>
          </w:tcPr>
          <w:p w14:paraId="55C736C5" w14:textId="6BB18925"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568CF4A3" w14:textId="77777777" w:rsidR="0052233B" w:rsidRPr="00F27732" w:rsidRDefault="0052233B" w:rsidP="00F27732">
            <w:pPr>
              <w:pStyle w:val="R"/>
              <w:rPr>
                <w:rStyle w:val="wcag-sr-only"/>
                <w:rtl/>
              </w:rPr>
            </w:pPr>
            <w:r w:rsidRPr="00F27732">
              <w:rPr>
                <w:rStyle w:val="wcag-sr-only"/>
                <w:rFonts w:hint="cs"/>
                <w:rtl/>
              </w:rPr>
              <w:t>12</w:t>
            </w:r>
          </w:p>
        </w:tc>
        <w:tc>
          <w:tcPr>
            <w:tcW w:w="1677" w:type="pct"/>
            <w:shd w:val="clear" w:color="auto" w:fill="auto"/>
            <w:vAlign w:val="bottom"/>
          </w:tcPr>
          <w:p w14:paraId="7891FF95"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2012, אסיף ראשון </w:t>
            </w:r>
            <w:r w:rsidRPr="00F27732">
              <w:rPr>
                <w:rStyle w:val="wcag-sr-only"/>
                <w:rtl/>
              </w:rPr>
              <w:br/>
              <w:t>ב-2016</w:t>
            </w:r>
          </w:p>
        </w:tc>
      </w:tr>
      <w:tr w:rsidR="0052233B" w:rsidRPr="002D3AEF" w14:paraId="6138DC8F" w14:textId="77777777" w:rsidTr="003E792D">
        <w:tc>
          <w:tcPr>
            <w:tcW w:w="296" w:type="pct"/>
            <w:shd w:val="clear" w:color="auto" w:fill="auto"/>
            <w:vAlign w:val="bottom"/>
          </w:tcPr>
          <w:p w14:paraId="67BEC6E8" w14:textId="77777777" w:rsidR="0052233B" w:rsidRPr="00F27732" w:rsidRDefault="0052233B" w:rsidP="00F27732">
            <w:pPr>
              <w:pStyle w:val="R"/>
              <w:rPr>
                <w:rStyle w:val="wcag-sr-only"/>
                <w:rtl/>
              </w:rPr>
            </w:pPr>
            <w:r w:rsidRPr="00F27732">
              <w:rPr>
                <w:rStyle w:val="wcag-sr-only"/>
                <w:rFonts w:hint="cs"/>
                <w:rtl/>
              </w:rPr>
              <w:t>3</w:t>
            </w:r>
          </w:p>
        </w:tc>
        <w:tc>
          <w:tcPr>
            <w:tcW w:w="2036" w:type="pct"/>
            <w:shd w:val="clear" w:color="auto" w:fill="auto"/>
            <w:vAlign w:val="bottom"/>
          </w:tcPr>
          <w:p w14:paraId="1CE19A6F" w14:textId="77777777" w:rsidR="0052233B" w:rsidRPr="00F27732" w:rsidRDefault="0052233B" w:rsidP="00F27732">
            <w:pPr>
              <w:pStyle w:val="R"/>
              <w:rPr>
                <w:rStyle w:val="wcag-sr-only"/>
                <w:rtl/>
              </w:rPr>
            </w:pPr>
            <w:r w:rsidRPr="00F27732">
              <w:rPr>
                <w:rStyle w:val="wcag-sr-only"/>
                <w:rtl/>
              </w:rPr>
              <w:t>בחינת זני הדרים חדשים על כנות בהשקיה במי קולחין ובמים שפירים</w:t>
            </w:r>
          </w:p>
        </w:tc>
        <w:tc>
          <w:tcPr>
            <w:tcW w:w="496" w:type="pct"/>
            <w:shd w:val="clear" w:color="auto" w:fill="auto"/>
            <w:vAlign w:val="bottom"/>
          </w:tcPr>
          <w:p w14:paraId="15EE5A3C" w14:textId="14E73BD1"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74087554" w14:textId="77777777" w:rsidR="0052233B" w:rsidRPr="00F27732" w:rsidRDefault="0052233B" w:rsidP="00F27732">
            <w:pPr>
              <w:pStyle w:val="R"/>
              <w:rPr>
                <w:rStyle w:val="wcag-sr-only"/>
                <w:rtl/>
              </w:rPr>
            </w:pPr>
            <w:r w:rsidRPr="00F27732">
              <w:rPr>
                <w:rStyle w:val="wcag-sr-only"/>
                <w:rFonts w:hint="cs"/>
                <w:rtl/>
              </w:rPr>
              <w:t>20</w:t>
            </w:r>
          </w:p>
        </w:tc>
        <w:tc>
          <w:tcPr>
            <w:tcW w:w="1677" w:type="pct"/>
            <w:shd w:val="clear" w:color="auto" w:fill="auto"/>
            <w:vAlign w:val="bottom"/>
          </w:tcPr>
          <w:p w14:paraId="038A06F0" w14:textId="77777777" w:rsidR="0052233B" w:rsidRPr="00F27732" w:rsidRDefault="0052233B" w:rsidP="00F27732">
            <w:pPr>
              <w:pStyle w:val="R"/>
              <w:rPr>
                <w:rStyle w:val="wcag-sr-only"/>
                <w:rtl/>
              </w:rPr>
            </w:pPr>
            <w:r w:rsidRPr="00F27732">
              <w:rPr>
                <w:rStyle w:val="wcag-sr-only"/>
                <w:rtl/>
              </w:rPr>
              <w:t>נטיע</w:t>
            </w:r>
            <w:r w:rsidRPr="00F27732">
              <w:rPr>
                <w:rStyle w:val="wcag-sr-only"/>
                <w:rFonts w:hint="cs"/>
                <w:rtl/>
              </w:rPr>
              <w:t>ה ב-2012 עד 2013</w:t>
            </w:r>
            <w:r w:rsidRPr="00F27732">
              <w:rPr>
                <w:rStyle w:val="wcag-sr-only"/>
                <w:rtl/>
              </w:rPr>
              <w:t>, קטיף ראשון ב-2015</w:t>
            </w:r>
          </w:p>
        </w:tc>
      </w:tr>
      <w:tr w:rsidR="0052233B" w:rsidRPr="002D3AEF" w14:paraId="6665D12D" w14:textId="77777777" w:rsidTr="003E792D">
        <w:tc>
          <w:tcPr>
            <w:tcW w:w="296" w:type="pct"/>
            <w:shd w:val="clear" w:color="auto" w:fill="auto"/>
            <w:vAlign w:val="bottom"/>
          </w:tcPr>
          <w:p w14:paraId="5D723CB4" w14:textId="77777777" w:rsidR="0052233B" w:rsidRPr="00F27732" w:rsidRDefault="0052233B" w:rsidP="00F27732">
            <w:pPr>
              <w:pStyle w:val="R"/>
              <w:rPr>
                <w:rStyle w:val="wcag-sr-only"/>
                <w:rtl/>
              </w:rPr>
            </w:pPr>
            <w:r w:rsidRPr="00F27732">
              <w:rPr>
                <w:rStyle w:val="wcag-sr-only"/>
                <w:rFonts w:hint="cs"/>
                <w:rtl/>
              </w:rPr>
              <w:t>4</w:t>
            </w:r>
          </w:p>
        </w:tc>
        <w:tc>
          <w:tcPr>
            <w:tcW w:w="2036" w:type="pct"/>
            <w:shd w:val="clear" w:color="auto" w:fill="auto"/>
            <w:vAlign w:val="bottom"/>
          </w:tcPr>
          <w:p w14:paraId="028FAEAB" w14:textId="77777777" w:rsidR="0052233B" w:rsidRPr="00F27732" w:rsidRDefault="0052233B" w:rsidP="00F27732">
            <w:pPr>
              <w:pStyle w:val="R"/>
              <w:rPr>
                <w:rStyle w:val="wcag-sr-only"/>
                <w:rtl/>
              </w:rPr>
            </w:pPr>
            <w:r w:rsidRPr="00F27732">
              <w:rPr>
                <w:rStyle w:val="wcag-sr-only"/>
                <w:rtl/>
              </w:rPr>
              <w:t xml:space="preserve">בחינת </w:t>
            </w:r>
            <w:r w:rsidRPr="00F27732">
              <w:rPr>
                <w:rStyle w:val="wcag-sr-only"/>
                <w:rFonts w:hint="cs"/>
                <w:rtl/>
              </w:rPr>
              <w:t xml:space="preserve">שני </w:t>
            </w:r>
            <w:r w:rsidRPr="00F27732">
              <w:rPr>
                <w:rStyle w:val="wcag-sr-only"/>
                <w:rtl/>
              </w:rPr>
              <w:t>זני מנדרינה חדשים</w:t>
            </w:r>
            <w:r w:rsidRPr="00F27732">
              <w:rPr>
                <w:rStyle w:val="wcag-sr-only"/>
                <w:rFonts w:hint="cs"/>
                <w:rtl/>
              </w:rPr>
              <w:t>. עי</w:t>
            </w:r>
            <w:r w:rsidRPr="00F27732">
              <w:rPr>
                <w:rStyle w:val="wcag-sr-only"/>
                <w:rtl/>
              </w:rPr>
              <w:t>נב ומאמה</w:t>
            </w:r>
            <w:r w:rsidRPr="00F27732">
              <w:rPr>
                <w:rStyle w:val="wcag-sr-only"/>
                <w:rFonts w:hint="cs"/>
                <w:rtl/>
              </w:rPr>
              <w:t>,</w:t>
            </w:r>
            <w:r w:rsidRPr="00F27732">
              <w:rPr>
                <w:rStyle w:val="wcag-sr-only"/>
                <w:rtl/>
              </w:rPr>
              <w:t xml:space="preserve"> על כנות שונות</w:t>
            </w:r>
          </w:p>
        </w:tc>
        <w:tc>
          <w:tcPr>
            <w:tcW w:w="496" w:type="pct"/>
            <w:shd w:val="clear" w:color="auto" w:fill="auto"/>
            <w:vAlign w:val="bottom"/>
          </w:tcPr>
          <w:p w14:paraId="5D2C9176" w14:textId="5E0D3803"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11D556AE" w14:textId="77777777" w:rsidR="0052233B" w:rsidRPr="00F27732" w:rsidRDefault="0052233B" w:rsidP="00F27732">
            <w:pPr>
              <w:pStyle w:val="R"/>
              <w:rPr>
                <w:rStyle w:val="wcag-sr-only"/>
                <w:rtl/>
              </w:rPr>
            </w:pPr>
            <w:r w:rsidRPr="00F27732">
              <w:rPr>
                <w:rStyle w:val="wcag-sr-only"/>
                <w:rFonts w:hint="cs"/>
                <w:rtl/>
              </w:rPr>
              <w:t>10</w:t>
            </w:r>
          </w:p>
        </w:tc>
        <w:tc>
          <w:tcPr>
            <w:tcW w:w="1677" w:type="pct"/>
            <w:shd w:val="clear" w:color="auto" w:fill="auto"/>
            <w:vAlign w:val="bottom"/>
          </w:tcPr>
          <w:p w14:paraId="406B1087" w14:textId="77777777" w:rsidR="0052233B" w:rsidRPr="00F27732" w:rsidRDefault="0052233B" w:rsidP="00F27732">
            <w:pPr>
              <w:pStyle w:val="R"/>
              <w:rPr>
                <w:rStyle w:val="wcag-sr-only"/>
                <w:rtl/>
              </w:rPr>
            </w:pPr>
            <w:r w:rsidRPr="00F27732">
              <w:rPr>
                <w:rStyle w:val="wcag-sr-only"/>
                <w:rtl/>
              </w:rPr>
              <w:t>נטיע</w:t>
            </w:r>
            <w:r w:rsidRPr="00F27732">
              <w:rPr>
                <w:rStyle w:val="wcag-sr-only"/>
                <w:rFonts w:hint="cs"/>
                <w:rtl/>
              </w:rPr>
              <w:t>ה ב-</w:t>
            </w:r>
            <w:r w:rsidRPr="00F27732">
              <w:rPr>
                <w:rStyle w:val="wcag-sr-only"/>
                <w:rtl/>
              </w:rPr>
              <w:t xml:space="preserve">2014, קטיף ראשון </w:t>
            </w:r>
            <w:r w:rsidRPr="00F27732">
              <w:rPr>
                <w:rStyle w:val="wcag-sr-only"/>
                <w:rtl/>
              </w:rPr>
              <w:br/>
              <w:t>ב-2016</w:t>
            </w:r>
          </w:p>
        </w:tc>
      </w:tr>
      <w:tr w:rsidR="0052233B" w:rsidRPr="002D3AEF" w14:paraId="0B6F3A1A" w14:textId="77777777" w:rsidTr="003E792D">
        <w:tc>
          <w:tcPr>
            <w:tcW w:w="296" w:type="pct"/>
            <w:shd w:val="clear" w:color="auto" w:fill="auto"/>
            <w:vAlign w:val="bottom"/>
          </w:tcPr>
          <w:p w14:paraId="6B1685C9" w14:textId="77777777" w:rsidR="0052233B" w:rsidRPr="00F27732" w:rsidRDefault="0052233B" w:rsidP="00F27732">
            <w:pPr>
              <w:pStyle w:val="R"/>
              <w:rPr>
                <w:rStyle w:val="wcag-sr-only"/>
                <w:rtl/>
              </w:rPr>
            </w:pPr>
            <w:r w:rsidRPr="00F27732">
              <w:rPr>
                <w:rStyle w:val="wcag-sr-only"/>
                <w:rFonts w:hint="cs"/>
                <w:rtl/>
              </w:rPr>
              <w:t>5</w:t>
            </w:r>
          </w:p>
        </w:tc>
        <w:tc>
          <w:tcPr>
            <w:tcW w:w="2036" w:type="pct"/>
            <w:shd w:val="clear" w:color="auto" w:fill="auto"/>
            <w:vAlign w:val="bottom"/>
          </w:tcPr>
          <w:p w14:paraId="5A175313" w14:textId="77777777" w:rsidR="0052233B" w:rsidRPr="00F27732" w:rsidRDefault="0052233B" w:rsidP="00F27732">
            <w:pPr>
              <w:pStyle w:val="R"/>
              <w:rPr>
                <w:rStyle w:val="wcag-sr-only"/>
                <w:rtl/>
              </w:rPr>
            </w:pPr>
            <w:r w:rsidRPr="00F27732">
              <w:rPr>
                <w:rStyle w:val="wcag-sr-only"/>
                <w:rtl/>
              </w:rPr>
              <w:t xml:space="preserve">השפעת כיסוי פוליאתילן בחורף על מועד ההבשלה </w:t>
            </w:r>
            <w:r w:rsidRPr="00F27732">
              <w:rPr>
                <w:rStyle w:val="wcag-sr-only"/>
                <w:rFonts w:hint="cs"/>
                <w:rtl/>
              </w:rPr>
              <w:t xml:space="preserve">של </w:t>
            </w:r>
            <w:r w:rsidRPr="00F27732">
              <w:rPr>
                <w:rStyle w:val="wcag-sr-only"/>
                <w:rtl/>
              </w:rPr>
              <w:t>זני גויאבה חדשים</w:t>
            </w:r>
          </w:p>
        </w:tc>
        <w:tc>
          <w:tcPr>
            <w:tcW w:w="496" w:type="pct"/>
            <w:shd w:val="clear" w:color="auto" w:fill="auto"/>
            <w:vAlign w:val="bottom"/>
          </w:tcPr>
          <w:p w14:paraId="4BDADED6" w14:textId="1C9102D2"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26A396E7" w14:textId="77777777" w:rsidR="0052233B" w:rsidRPr="00F27732" w:rsidRDefault="0052233B" w:rsidP="00F27732">
            <w:pPr>
              <w:pStyle w:val="R"/>
              <w:rPr>
                <w:rStyle w:val="wcag-sr-only"/>
                <w:rtl/>
              </w:rPr>
            </w:pPr>
            <w:r w:rsidRPr="00F27732">
              <w:rPr>
                <w:rStyle w:val="wcag-sr-only"/>
                <w:rFonts w:hint="cs"/>
                <w:rtl/>
              </w:rPr>
              <w:t>10.5</w:t>
            </w:r>
          </w:p>
        </w:tc>
        <w:tc>
          <w:tcPr>
            <w:tcW w:w="1677" w:type="pct"/>
            <w:shd w:val="clear" w:color="auto" w:fill="auto"/>
            <w:vAlign w:val="bottom"/>
          </w:tcPr>
          <w:p w14:paraId="6CE0E99E"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2011, קטיף ראשון </w:t>
            </w:r>
            <w:r w:rsidRPr="00F27732">
              <w:rPr>
                <w:rStyle w:val="wcag-sr-only"/>
                <w:rtl/>
              </w:rPr>
              <w:br/>
              <w:t>ב-2015</w:t>
            </w:r>
          </w:p>
        </w:tc>
      </w:tr>
      <w:tr w:rsidR="0052233B" w:rsidRPr="002D3AEF" w14:paraId="274FC6C7" w14:textId="77777777" w:rsidTr="003E792D">
        <w:tc>
          <w:tcPr>
            <w:tcW w:w="296" w:type="pct"/>
            <w:shd w:val="clear" w:color="auto" w:fill="auto"/>
            <w:vAlign w:val="bottom"/>
          </w:tcPr>
          <w:p w14:paraId="4514B9E8" w14:textId="77777777" w:rsidR="0052233B" w:rsidRPr="00F27732" w:rsidRDefault="0052233B" w:rsidP="00F27732">
            <w:pPr>
              <w:pStyle w:val="R"/>
              <w:rPr>
                <w:rStyle w:val="wcag-sr-only"/>
                <w:rtl/>
              </w:rPr>
            </w:pPr>
            <w:r w:rsidRPr="00F27732">
              <w:rPr>
                <w:rStyle w:val="wcag-sr-only"/>
                <w:rFonts w:hint="cs"/>
                <w:rtl/>
              </w:rPr>
              <w:t>6</w:t>
            </w:r>
          </w:p>
        </w:tc>
        <w:tc>
          <w:tcPr>
            <w:tcW w:w="2036" w:type="pct"/>
            <w:shd w:val="clear" w:color="auto" w:fill="auto"/>
            <w:vAlign w:val="bottom"/>
          </w:tcPr>
          <w:p w14:paraId="472CD78A" w14:textId="77777777" w:rsidR="0052233B" w:rsidRPr="00F27732" w:rsidRDefault="0052233B" w:rsidP="00F27732">
            <w:pPr>
              <w:pStyle w:val="R"/>
              <w:rPr>
                <w:rStyle w:val="wcag-sr-only"/>
              </w:rPr>
            </w:pPr>
            <w:r w:rsidRPr="00F27732">
              <w:rPr>
                <w:rStyle w:val="wcag-sr-only"/>
                <w:rtl/>
              </w:rPr>
              <w:t xml:space="preserve">חיפויים וטפטוף טמון </w:t>
            </w:r>
            <w:r w:rsidRPr="00F27732">
              <w:rPr>
                <w:rStyle w:val="wcag-sr-only"/>
                <w:rFonts w:hint="cs"/>
                <w:rtl/>
              </w:rPr>
              <w:t>כ</w:t>
            </w:r>
            <w:r w:rsidRPr="00F27732">
              <w:rPr>
                <w:rStyle w:val="wcag-sr-only"/>
                <w:rtl/>
              </w:rPr>
              <w:t>אמצעים להאטת המלחת בית השורשים במטעים</w:t>
            </w:r>
          </w:p>
        </w:tc>
        <w:tc>
          <w:tcPr>
            <w:tcW w:w="496" w:type="pct"/>
            <w:shd w:val="clear" w:color="auto" w:fill="auto"/>
            <w:vAlign w:val="bottom"/>
          </w:tcPr>
          <w:p w14:paraId="1E55B64E" w14:textId="2CCF3148"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593F9AC3" w14:textId="77777777" w:rsidR="0052233B" w:rsidRPr="00F27732" w:rsidRDefault="0052233B" w:rsidP="00F27732">
            <w:pPr>
              <w:pStyle w:val="R"/>
              <w:rPr>
                <w:rStyle w:val="wcag-sr-only"/>
                <w:rtl/>
              </w:rPr>
            </w:pPr>
            <w:r w:rsidRPr="00F27732">
              <w:rPr>
                <w:rStyle w:val="wcag-sr-only"/>
                <w:rFonts w:hint="cs"/>
                <w:rtl/>
              </w:rPr>
              <w:t>6</w:t>
            </w:r>
          </w:p>
        </w:tc>
        <w:tc>
          <w:tcPr>
            <w:tcW w:w="1677" w:type="pct"/>
            <w:shd w:val="clear" w:color="auto" w:fill="auto"/>
            <w:vAlign w:val="bottom"/>
          </w:tcPr>
          <w:p w14:paraId="78210F2A"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2011, קטיף ראשון </w:t>
            </w:r>
            <w:r w:rsidRPr="00F27732">
              <w:rPr>
                <w:rStyle w:val="wcag-sr-only"/>
                <w:rtl/>
              </w:rPr>
              <w:br/>
              <w:t>ב-2014</w:t>
            </w:r>
          </w:p>
        </w:tc>
      </w:tr>
      <w:tr w:rsidR="0052233B" w:rsidRPr="002D3AEF" w14:paraId="377658BA" w14:textId="77777777" w:rsidTr="003E792D">
        <w:tc>
          <w:tcPr>
            <w:tcW w:w="296" w:type="pct"/>
            <w:shd w:val="clear" w:color="auto" w:fill="auto"/>
            <w:vAlign w:val="bottom"/>
          </w:tcPr>
          <w:p w14:paraId="3A899856" w14:textId="77777777" w:rsidR="0052233B" w:rsidRPr="00F27732" w:rsidRDefault="0052233B" w:rsidP="00F27732">
            <w:pPr>
              <w:pStyle w:val="R"/>
              <w:rPr>
                <w:rStyle w:val="wcag-sr-only"/>
                <w:rtl/>
              </w:rPr>
            </w:pPr>
            <w:r w:rsidRPr="00F27732">
              <w:rPr>
                <w:rStyle w:val="wcag-sr-only"/>
                <w:rFonts w:hint="cs"/>
                <w:rtl/>
              </w:rPr>
              <w:t>7</w:t>
            </w:r>
          </w:p>
        </w:tc>
        <w:tc>
          <w:tcPr>
            <w:tcW w:w="2036" w:type="pct"/>
            <w:shd w:val="clear" w:color="auto" w:fill="auto"/>
            <w:vAlign w:val="bottom"/>
          </w:tcPr>
          <w:p w14:paraId="4BA5DF20" w14:textId="77777777" w:rsidR="0052233B" w:rsidRPr="00F27732" w:rsidRDefault="0052233B" w:rsidP="00F27732">
            <w:pPr>
              <w:pStyle w:val="R"/>
              <w:rPr>
                <w:rStyle w:val="wcag-sr-only"/>
                <w:rtl/>
              </w:rPr>
            </w:pPr>
            <w:r w:rsidRPr="00F27732">
              <w:rPr>
                <w:rStyle w:val="wcag-sr-only"/>
                <w:rtl/>
              </w:rPr>
              <w:t>ניסויים בהשקיית הדרים במי</w:t>
            </w:r>
            <w:r w:rsidRPr="00F27732">
              <w:rPr>
                <w:rStyle w:val="wcag-sr-only"/>
                <w:rFonts w:hint="cs"/>
                <w:rtl/>
              </w:rPr>
              <w:t xml:space="preserve"> קולחין</w:t>
            </w:r>
            <w:r w:rsidRPr="00F27732">
              <w:rPr>
                <w:rStyle w:val="wcag-sr-only"/>
                <w:rtl/>
              </w:rPr>
              <w:t xml:space="preserve"> ברמות טיפול שונות</w:t>
            </w:r>
          </w:p>
        </w:tc>
        <w:tc>
          <w:tcPr>
            <w:tcW w:w="496" w:type="pct"/>
            <w:shd w:val="clear" w:color="auto" w:fill="auto"/>
            <w:vAlign w:val="bottom"/>
          </w:tcPr>
          <w:p w14:paraId="356DBE32" w14:textId="23A2703F"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4E264966" w14:textId="77777777" w:rsidR="0052233B" w:rsidRPr="00F27732" w:rsidRDefault="0052233B" w:rsidP="00F27732">
            <w:pPr>
              <w:pStyle w:val="R"/>
              <w:rPr>
                <w:rStyle w:val="wcag-sr-only"/>
                <w:rtl/>
              </w:rPr>
            </w:pPr>
            <w:r w:rsidRPr="00F27732">
              <w:rPr>
                <w:rStyle w:val="wcag-sr-only"/>
                <w:rFonts w:hint="cs"/>
                <w:rtl/>
              </w:rPr>
              <w:t>10</w:t>
            </w:r>
          </w:p>
        </w:tc>
        <w:tc>
          <w:tcPr>
            <w:tcW w:w="1677" w:type="pct"/>
            <w:shd w:val="clear" w:color="auto" w:fill="auto"/>
            <w:vAlign w:val="bottom"/>
          </w:tcPr>
          <w:p w14:paraId="2DDAA19A"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2011, קטיף ראשון </w:t>
            </w:r>
            <w:r w:rsidRPr="00F27732">
              <w:rPr>
                <w:rStyle w:val="wcag-sr-only"/>
                <w:rtl/>
              </w:rPr>
              <w:br/>
              <w:t>ב-2015</w:t>
            </w:r>
          </w:p>
        </w:tc>
      </w:tr>
      <w:tr w:rsidR="0052233B" w:rsidRPr="002D3AEF" w14:paraId="150AE0A7" w14:textId="77777777" w:rsidTr="003E792D">
        <w:tc>
          <w:tcPr>
            <w:tcW w:w="296" w:type="pct"/>
            <w:shd w:val="clear" w:color="auto" w:fill="auto"/>
            <w:vAlign w:val="bottom"/>
          </w:tcPr>
          <w:p w14:paraId="5236B1DC" w14:textId="77777777" w:rsidR="0052233B" w:rsidRPr="00F27732" w:rsidRDefault="0052233B" w:rsidP="00F27732">
            <w:pPr>
              <w:pStyle w:val="R"/>
              <w:rPr>
                <w:rStyle w:val="wcag-sr-only"/>
                <w:rtl/>
              </w:rPr>
            </w:pPr>
            <w:r w:rsidRPr="00F27732">
              <w:rPr>
                <w:rStyle w:val="wcag-sr-only"/>
                <w:rFonts w:hint="cs"/>
                <w:rtl/>
              </w:rPr>
              <w:t>8</w:t>
            </w:r>
          </w:p>
        </w:tc>
        <w:tc>
          <w:tcPr>
            <w:tcW w:w="2036" w:type="pct"/>
            <w:shd w:val="clear" w:color="auto" w:fill="auto"/>
            <w:vAlign w:val="bottom"/>
          </w:tcPr>
          <w:p w14:paraId="17521A0B" w14:textId="77777777" w:rsidR="0052233B" w:rsidRPr="00F27732" w:rsidRDefault="0052233B" w:rsidP="00F27732">
            <w:pPr>
              <w:pStyle w:val="R"/>
              <w:rPr>
                <w:rStyle w:val="wcag-sr-only"/>
                <w:rtl/>
              </w:rPr>
            </w:pPr>
            <w:r w:rsidRPr="00F27732">
              <w:rPr>
                <w:rStyle w:val="wcag-sr-only"/>
                <w:rtl/>
              </w:rPr>
              <w:t xml:space="preserve">בירור סבילות </w:t>
            </w:r>
            <w:r w:rsidRPr="00F27732">
              <w:rPr>
                <w:rStyle w:val="wcag-sr-only"/>
                <w:rFonts w:hint="cs"/>
                <w:rtl/>
              </w:rPr>
              <w:t xml:space="preserve">של </w:t>
            </w:r>
            <w:r w:rsidRPr="00F27732">
              <w:rPr>
                <w:rStyle w:val="wcag-sr-only"/>
                <w:rtl/>
              </w:rPr>
              <w:t xml:space="preserve">אפרסמון </w:t>
            </w:r>
            <w:r w:rsidRPr="00F27732">
              <w:rPr>
                <w:rStyle w:val="wcag-sr-only"/>
                <w:rFonts w:hint="cs"/>
                <w:rtl/>
              </w:rPr>
              <w:t xml:space="preserve">על כנות </w:t>
            </w:r>
            <w:r w:rsidRPr="00F27732">
              <w:rPr>
                <w:rStyle w:val="wcag-sr-only"/>
                <w:rtl/>
              </w:rPr>
              <w:t>להשקיה ב</w:t>
            </w:r>
            <w:r w:rsidRPr="00F27732">
              <w:rPr>
                <w:rStyle w:val="wcag-sr-only"/>
                <w:rFonts w:hint="cs"/>
                <w:rtl/>
              </w:rPr>
              <w:t xml:space="preserve">מי </w:t>
            </w:r>
            <w:r w:rsidRPr="00F27732">
              <w:rPr>
                <w:rStyle w:val="wcag-sr-only"/>
                <w:rtl/>
              </w:rPr>
              <w:t>קולחין</w:t>
            </w:r>
          </w:p>
        </w:tc>
        <w:tc>
          <w:tcPr>
            <w:tcW w:w="496" w:type="pct"/>
            <w:shd w:val="clear" w:color="auto" w:fill="auto"/>
            <w:vAlign w:val="bottom"/>
          </w:tcPr>
          <w:p w14:paraId="43BDD8A9" w14:textId="29B8F99A"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652D9BDE" w14:textId="77777777" w:rsidR="0052233B" w:rsidRPr="00F27732" w:rsidRDefault="0052233B" w:rsidP="00F27732">
            <w:pPr>
              <w:pStyle w:val="R"/>
              <w:rPr>
                <w:rStyle w:val="wcag-sr-only"/>
                <w:rtl/>
              </w:rPr>
            </w:pPr>
            <w:r w:rsidRPr="00F27732">
              <w:rPr>
                <w:rStyle w:val="wcag-sr-only"/>
                <w:rFonts w:hint="cs"/>
                <w:rtl/>
              </w:rPr>
              <w:t>5</w:t>
            </w:r>
          </w:p>
        </w:tc>
        <w:tc>
          <w:tcPr>
            <w:tcW w:w="1677" w:type="pct"/>
            <w:shd w:val="clear" w:color="auto" w:fill="auto"/>
            <w:vAlign w:val="bottom"/>
          </w:tcPr>
          <w:p w14:paraId="21C170A3"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טיעות</w:t>
            </w:r>
            <w:r w:rsidRPr="00F27732">
              <w:rPr>
                <w:rStyle w:val="wcag-sr-only"/>
                <w:rFonts w:hint="cs"/>
                <w:rtl/>
              </w:rPr>
              <w:t xml:space="preserve"> ב-2012 ו-2015.</w:t>
            </w:r>
          </w:p>
        </w:tc>
      </w:tr>
      <w:tr w:rsidR="0052233B" w:rsidRPr="002D3AEF" w14:paraId="63AA1A6E" w14:textId="77777777" w:rsidTr="003E792D">
        <w:tc>
          <w:tcPr>
            <w:tcW w:w="296" w:type="pct"/>
            <w:shd w:val="clear" w:color="auto" w:fill="auto"/>
            <w:vAlign w:val="bottom"/>
          </w:tcPr>
          <w:p w14:paraId="5D592C6D" w14:textId="77777777" w:rsidR="0052233B" w:rsidRPr="00F27732" w:rsidRDefault="0052233B" w:rsidP="00F27732">
            <w:pPr>
              <w:pStyle w:val="R"/>
              <w:rPr>
                <w:rStyle w:val="wcag-sr-only"/>
                <w:rtl/>
              </w:rPr>
            </w:pPr>
            <w:r w:rsidRPr="00F27732">
              <w:rPr>
                <w:rStyle w:val="wcag-sr-only"/>
                <w:rFonts w:hint="cs"/>
                <w:rtl/>
              </w:rPr>
              <w:t>9</w:t>
            </w:r>
          </w:p>
        </w:tc>
        <w:tc>
          <w:tcPr>
            <w:tcW w:w="2036" w:type="pct"/>
            <w:shd w:val="clear" w:color="auto" w:fill="auto"/>
            <w:vAlign w:val="bottom"/>
          </w:tcPr>
          <w:p w14:paraId="410A2F8F" w14:textId="77777777" w:rsidR="0052233B" w:rsidRPr="00F27732" w:rsidRDefault="0052233B" w:rsidP="00F27732">
            <w:pPr>
              <w:pStyle w:val="R"/>
              <w:rPr>
                <w:rStyle w:val="wcag-sr-only"/>
                <w:rtl/>
              </w:rPr>
            </w:pPr>
            <w:r w:rsidRPr="00F27732">
              <w:rPr>
                <w:rStyle w:val="wcag-sr-only"/>
                <w:rtl/>
              </w:rPr>
              <w:t>השפעת כנות שונות ואיכות מי ההשקיה על זני גפן מאכל</w:t>
            </w:r>
          </w:p>
        </w:tc>
        <w:tc>
          <w:tcPr>
            <w:tcW w:w="496" w:type="pct"/>
            <w:shd w:val="clear" w:color="auto" w:fill="auto"/>
            <w:vAlign w:val="bottom"/>
          </w:tcPr>
          <w:p w14:paraId="3ECF523F" w14:textId="384C652F"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329317CD" w14:textId="77777777" w:rsidR="0052233B" w:rsidRPr="00F27732" w:rsidRDefault="0052233B" w:rsidP="00F27732">
            <w:pPr>
              <w:pStyle w:val="R"/>
              <w:rPr>
                <w:rStyle w:val="wcag-sr-only"/>
                <w:rtl/>
              </w:rPr>
            </w:pPr>
            <w:r w:rsidRPr="00F27732">
              <w:rPr>
                <w:rStyle w:val="wcag-sr-only"/>
                <w:rFonts w:hint="cs"/>
                <w:rtl/>
              </w:rPr>
              <w:t>10.5</w:t>
            </w:r>
          </w:p>
        </w:tc>
        <w:tc>
          <w:tcPr>
            <w:tcW w:w="1677" w:type="pct"/>
            <w:shd w:val="clear" w:color="auto" w:fill="auto"/>
            <w:vAlign w:val="bottom"/>
          </w:tcPr>
          <w:p w14:paraId="5004CFF0" w14:textId="77777777" w:rsidR="0052233B" w:rsidRPr="00F27732" w:rsidRDefault="0052233B" w:rsidP="00F27732">
            <w:pPr>
              <w:pStyle w:val="R"/>
              <w:rPr>
                <w:rStyle w:val="wcag-sr-only"/>
                <w:rtl/>
              </w:rPr>
            </w:pPr>
            <w:r w:rsidRPr="00F27732">
              <w:rPr>
                <w:rStyle w:val="wcag-sr-only"/>
                <w:rtl/>
              </w:rPr>
              <w:t>נטיע</w:t>
            </w:r>
            <w:r w:rsidRPr="00F27732">
              <w:rPr>
                <w:rStyle w:val="wcag-sr-only"/>
                <w:rFonts w:hint="cs"/>
                <w:rtl/>
              </w:rPr>
              <w:t>ה ב-</w:t>
            </w:r>
            <w:r w:rsidRPr="00F27732">
              <w:rPr>
                <w:rStyle w:val="wcag-sr-only"/>
                <w:rtl/>
              </w:rPr>
              <w:t xml:space="preserve">2011, בציר ראשון </w:t>
            </w:r>
            <w:r w:rsidRPr="00F27732">
              <w:rPr>
                <w:rStyle w:val="wcag-sr-only"/>
                <w:rtl/>
              </w:rPr>
              <w:br/>
              <w:t>ב-2014</w:t>
            </w:r>
          </w:p>
        </w:tc>
      </w:tr>
      <w:tr w:rsidR="0052233B" w:rsidRPr="002D3AEF" w14:paraId="77928B1C" w14:textId="77777777" w:rsidTr="003E792D">
        <w:tc>
          <w:tcPr>
            <w:tcW w:w="296" w:type="pct"/>
            <w:shd w:val="clear" w:color="auto" w:fill="auto"/>
            <w:vAlign w:val="bottom"/>
          </w:tcPr>
          <w:p w14:paraId="0FC4CB8D" w14:textId="77777777" w:rsidR="0052233B" w:rsidRPr="00F27732" w:rsidRDefault="0052233B" w:rsidP="00F27732">
            <w:pPr>
              <w:pStyle w:val="R"/>
              <w:rPr>
                <w:rStyle w:val="wcag-sr-only"/>
                <w:rtl/>
              </w:rPr>
            </w:pPr>
            <w:r w:rsidRPr="00F27732">
              <w:rPr>
                <w:rStyle w:val="wcag-sr-only"/>
                <w:rFonts w:hint="cs"/>
                <w:rtl/>
              </w:rPr>
              <w:t>10</w:t>
            </w:r>
          </w:p>
        </w:tc>
        <w:tc>
          <w:tcPr>
            <w:tcW w:w="2036" w:type="pct"/>
            <w:shd w:val="clear" w:color="auto" w:fill="auto"/>
            <w:vAlign w:val="bottom"/>
          </w:tcPr>
          <w:p w14:paraId="0BC18EAF" w14:textId="77777777" w:rsidR="0052233B" w:rsidRPr="00F27732" w:rsidRDefault="0052233B" w:rsidP="00F27732">
            <w:pPr>
              <w:pStyle w:val="R"/>
              <w:rPr>
                <w:rStyle w:val="wcag-sr-only"/>
                <w:rtl/>
              </w:rPr>
            </w:pPr>
            <w:r w:rsidRPr="00F27732">
              <w:rPr>
                <w:rStyle w:val="wcag-sr-only"/>
                <w:rtl/>
              </w:rPr>
              <w:t>ניסויים בהשקיית רימונים במי</w:t>
            </w:r>
            <w:r w:rsidRPr="00F27732">
              <w:rPr>
                <w:rStyle w:val="wcag-sr-only"/>
                <w:rFonts w:hint="cs"/>
                <w:rtl/>
              </w:rPr>
              <w:t xml:space="preserve"> קולחין</w:t>
            </w:r>
            <w:r w:rsidRPr="00F27732">
              <w:rPr>
                <w:rStyle w:val="wcag-sr-only"/>
                <w:rtl/>
              </w:rPr>
              <w:t xml:space="preserve"> ברמות שונות</w:t>
            </w:r>
          </w:p>
        </w:tc>
        <w:tc>
          <w:tcPr>
            <w:tcW w:w="496" w:type="pct"/>
            <w:shd w:val="clear" w:color="auto" w:fill="auto"/>
            <w:vAlign w:val="bottom"/>
          </w:tcPr>
          <w:p w14:paraId="1B8B745E" w14:textId="65D2868D"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4FFBF4BE" w14:textId="77777777" w:rsidR="0052233B" w:rsidRPr="00F27732" w:rsidRDefault="0052233B" w:rsidP="00F27732">
            <w:pPr>
              <w:pStyle w:val="R"/>
              <w:rPr>
                <w:rStyle w:val="wcag-sr-only"/>
                <w:rtl/>
              </w:rPr>
            </w:pPr>
            <w:r w:rsidRPr="00F27732">
              <w:rPr>
                <w:rStyle w:val="wcag-sr-only"/>
                <w:rFonts w:hint="cs"/>
                <w:rtl/>
              </w:rPr>
              <w:t>8</w:t>
            </w:r>
          </w:p>
        </w:tc>
        <w:tc>
          <w:tcPr>
            <w:tcW w:w="1677" w:type="pct"/>
            <w:shd w:val="clear" w:color="auto" w:fill="auto"/>
            <w:vAlign w:val="bottom"/>
          </w:tcPr>
          <w:p w14:paraId="0FE8F884" w14:textId="77777777" w:rsidR="0052233B" w:rsidRPr="00F27732" w:rsidRDefault="0052233B" w:rsidP="00F27732">
            <w:pPr>
              <w:pStyle w:val="R"/>
              <w:rPr>
                <w:rStyle w:val="wcag-sr-only"/>
                <w:rtl/>
              </w:rPr>
            </w:pPr>
            <w:r w:rsidRPr="00F27732">
              <w:rPr>
                <w:rStyle w:val="wcag-sr-only"/>
                <w:rtl/>
              </w:rPr>
              <w:t>נטיע</w:t>
            </w:r>
            <w:r w:rsidRPr="00F27732">
              <w:rPr>
                <w:rStyle w:val="wcag-sr-only"/>
                <w:rFonts w:hint="cs"/>
                <w:rtl/>
              </w:rPr>
              <w:t>ה ב-</w:t>
            </w:r>
            <w:r w:rsidRPr="00F27732">
              <w:rPr>
                <w:rStyle w:val="wcag-sr-only"/>
                <w:rtl/>
              </w:rPr>
              <w:t xml:space="preserve">2011, קטיף ראשון </w:t>
            </w:r>
            <w:r w:rsidRPr="00F27732">
              <w:rPr>
                <w:rStyle w:val="wcag-sr-only"/>
                <w:rtl/>
              </w:rPr>
              <w:br/>
              <w:t>ב-2014</w:t>
            </w:r>
          </w:p>
        </w:tc>
      </w:tr>
      <w:tr w:rsidR="0052233B" w:rsidRPr="002D3AEF" w14:paraId="59B73415" w14:textId="77777777" w:rsidTr="003E792D">
        <w:tc>
          <w:tcPr>
            <w:tcW w:w="296" w:type="pct"/>
            <w:shd w:val="clear" w:color="auto" w:fill="auto"/>
            <w:vAlign w:val="bottom"/>
          </w:tcPr>
          <w:p w14:paraId="4BEFA2FD" w14:textId="77777777" w:rsidR="0052233B" w:rsidRPr="00F27732" w:rsidRDefault="0052233B" w:rsidP="00F27732">
            <w:pPr>
              <w:pStyle w:val="R"/>
              <w:rPr>
                <w:rStyle w:val="wcag-sr-only"/>
                <w:rtl/>
              </w:rPr>
            </w:pPr>
            <w:r w:rsidRPr="00F27732">
              <w:rPr>
                <w:rStyle w:val="wcag-sr-only"/>
                <w:rFonts w:hint="cs"/>
                <w:rtl/>
              </w:rPr>
              <w:t>11</w:t>
            </w:r>
          </w:p>
        </w:tc>
        <w:tc>
          <w:tcPr>
            <w:tcW w:w="2036" w:type="pct"/>
            <w:shd w:val="clear" w:color="auto" w:fill="auto"/>
            <w:vAlign w:val="bottom"/>
          </w:tcPr>
          <w:p w14:paraId="434C9A74" w14:textId="77777777" w:rsidR="0052233B" w:rsidRPr="00F27732" w:rsidRDefault="0052233B" w:rsidP="00F27732">
            <w:pPr>
              <w:pStyle w:val="R"/>
              <w:rPr>
                <w:rStyle w:val="wcag-sr-only"/>
              </w:rPr>
            </w:pPr>
            <w:r w:rsidRPr="00F27732">
              <w:rPr>
                <w:rStyle w:val="wcag-sr-only"/>
                <w:rtl/>
              </w:rPr>
              <w:t>בחינת זני תאנה מהשבחה מקומית</w:t>
            </w:r>
          </w:p>
        </w:tc>
        <w:tc>
          <w:tcPr>
            <w:tcW w:w="496" w:type="pct"/>
            <w:shd w:val="clear" w:color="auto" w:fill="auto"/>
            <w:vAlign w:val="bottom"/>
          </w:tcPr>
          <w:p w14:paraId="6CCE261C" w14:textId="0225EC70"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3B98F56F" w14:textId="77777777" w:rsidR="0052233B" w:rsidRPr="00F27732" w:rsidRDefault="0052233B" w:rsidP="00F27732">
            <w:pPr>
              <w:pStyle w:val="R"/>
              <w:rPr>
                <w:rStyle w:val="wcag-sr-only"/>
                <w:rtl/>
              </w:rPr>
            </w:pPr>
            <w:r w:rsidRPr="00F27732">
              <w:rPr>
                <w:rStyle w:val="wcag-sr-only"/>
                <w:rFonts w:hint="cs"/>
                <w:rtl/>
              </w:rPr>
              <w:t>3</w:t>
            </w:r>
          </w:p>
        </w:tc>
        <w:tc>
          <w:tcPr>
            <w:tcW w:w="1677" w:type="pct"/>
            <w:shd w:val="clear" w:color="auto" w:fill="auto"/>
            <w:vAlign w:val="bottom"/>
          </w:tcPr>
          <w:p w14:paraId="760C8780"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2014, קטיף ראשון </w:t>
            </w:r>
            <w:r w:rsidRPr="00F27732">
              <w:rPr>
                <w:rStyle w:val="wcag-sr-only"/>
                <w:rtl/>
              </w:rPr>
              <w:br/>
              <w:t>ב-2016</w:t>
            </w:r>
          </w:p>
        </w:tc>
      </w:tr>
      <w:tr w:rsidR="0052233B" w:rsidRPr="002D3AEF" w14:paraId="29099F3E" w14:textId="77777777" w:rsidTr="003E792D">
        <w:tc>
          <w:tcPr>
            <w:tcW w:w="296" w:type="pct"/>
            <w:shd w:val="clear" w:color="auto" w:fill="auto"/>
            <w:vAlign w:val="bottom"/>
          </w:tcPr>
          <w:p w14:paraId="6455E9C3" w14:textId="77777777" w:rsidR="0052233B" w:rsidRPr="00F27732" w:rsidRDefault="0052233B" w:rsidP="00F27732">
            <w:pPr>
              <w:pStyle w:val="R"/>
              <w:rPr>
                <w:rStyle w:val="wcag-sr-only"/>
                <w:rtl/>
              </w:rPr>
            </w:pPr>
            <w:r w:rsidRPr="00F27732">
              <w:rPr>
                <w:rStyle w:val="wcag-sr-only"/>
                <w:rFonts w:hint="cs"/>
                <w:rtl/>
              </w:rPr>
              <w:t>12</w:t>
            </w:r>
          </w:p>
        </w:tc>
        <w:tc>
          <w:tcPr>
            <w:tcW w:w="2036" w:type="pct"/>
            <w:shd w:val="clear" w:color="auto" w:fill="auto"/>
            <w:vAlign w:val="bottom"/>
          </w:tcPr>
          <w:p w14:paraId="4EF5B967" w14:textId="77777777" w:rsidR="0052233B" w:rsidRPr="00F27732" w:rsidRDefault="0052233B" w:rsidP="00F27732">
            <w:pPr>
              <w:pStyle w:val="R"/>
              <w:rPr>
                <w:rStyle w:val="wcag-sr-only"/>
                <w:rtl/>
              </w:rPr>
            </w:pPr>
            <w:r w:rsidRPr="00F27732">
              <w:rPr>
                <w:rStyle w:val="wcag-sr-only"/>
                <w:rtl/>
              </w:rPr>
              <w:t>בחינת זני גפן מאכל חדשים מהשבחה</w:t>
            </w:r>
          </w:p>
        </w:tc>
        <w:tc>
          <w:tcPr>
            <w:tcW w:w="496" w:type="pct"/>
            <w:shd w:val="clear" w:color="auto" w:fill="auto"/>
            <w:vAlign w:val="bottom"/>
          </w:tcPr>
          <w:p w14:paraId="43D67CE9" w14:textId="03EC365E"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1682BDFB" w14:textId="77777777" w:rsidR="0052233B" w:rsidRPr="00F27732" w:rsidRDefault="0052233B" w:rsidP="00F27732">
            <w:pPr>
              <w:pStyle w:val="R"/>
              <w:rPr>
                <w:rStyle w:val="wcag-sr-only"/>
                <w:rtl/>
              </w:rPr>
            </w:pPr>
            <w:r w:rsidRPr="00F27732">
              <w:rPr>
                <w:rStyle w:val="wcag-sr-only"/>
                <w:rFonts w:hint="cs"/>
                <w:rtl/>
              </w:rPr>
              <w:t>7</w:t>
            </w:r>
          </w:p>
        </w:tc>
        <w:tc>
          <w:tcPr>
            <w:tcW w:w="1677" w:type="pct"/>
            <w:shd w:val="clear" w:color="auto" w:fill="auto"/>
            <w:vAlign w:val="bottom"/>
          </w:tcPr>
          <w:p w14:paraId="30BEF6AA" w14:textId="77777777" w:rsidR="0052233B" w:rsidRPr="00F27732" w:rsidRDefault="0052233B" w:rsidP="00F27732">
            <w:pPr>
              <w:pStyle w:val="R"/>
              <w:rPr>
                <w:rStyle w:val="wcag-sr-only"/>
                <w:rtl/>
              </w:rPr>
            </w:pPr>
            <w:r w:rsidRPr="00F27732">
              <w:rPr>
                <w:rStyle w:val="wcag-sr-only"/>
                <w:rFonts w:hint="cs"/>
                <w:rtl/>
              </w:rPr>
              <w:t>נ</w:t>
            </w:r>
            <w:r w:rsidRPr="00F27732">
              <w:rPr>
                <w:rStyle w:val="wcag-sr-only"/>
                <w:rtl/>
              </w:rPr>
              <w:t>טיע</w:t>
            </w:r>
            <w:r w:rsidRPr="00F27732">
              <w:rPr>
                <w:rStyle w:val="wcag-sr-only"/>
                <w:rFonts w:hint="cs"/>
                <w:rtl/>
              </w:rPr>
              <w:t>ה ב-</w:t>
            </w:r>
            <w:r w:rsidRPr="00F27732">
              <w:rPr>
                <w:rStyle w:val="wcag-sr-only"/>
                <w:rtl/>
              </w:rPr>
              <w:t xml:space="preserve">2014, קטיף ראשון </w:t>
            </w:r>
            <w:r w:rsidRPr="00F27732">
              <w:rPr>
                <w:rStyle w:val="wcag-sr-only"/>
                <w:rtl/>
              </w:rPr>
              <w:br/>
              <w:t>ב-2016</w:t>
            </w:r>
          </w:p>
        </w:tc>
      </w:tr>
      <w:tr w:rsidR="0052233B" w:rsidRPr="002D3AEF" w14:paraId="73B2CA58" w14:textId="77777777" w:rsidTr="003E792D">
        <w:tc>
          <w:tcPr>
            <w:tcW w:w="296" w:type="pct"/>
            <w:shd w:val="clear" w:color="auto" w:fill="auto"/>
            <w:vAlign w:val="bottom"/>
          </w:tcPr>
          <w:p w14:paraId="712ECBF0" w14:textId="77777777" w:rsidR="0052233B" w:rsidRPr="00F27732" w:rsidRDefault="0052233B" w:rsidP="00F27732">
            <w:pPr>
              <w:pStyle w:val="R"/>
              <w:rPr>
                <w:rStyle w:val="wcag-sr-only"/>
                <w:rtl/>
              </w:rPr>
            </w:pPr>
            <w:r w:rsidRPr="00F27732">
              <w:rPr>
                <w:rStyle w:val="wcag-sr-only"/>
                <w:rFonts w:hint="cs"/>
                <w:rtl/>
              </w:rPr>
              <w:t>13</w:t>
            </w:r>
          </w:p>
        </w:tc>
        <w:tc>
          <w:tcPr>
            <w:tcW w:w="2036" w:type="pct"/>
            <w:shd w:val="clear" w:color="auto" w:fill="auto"/>
            <w:vAlign w:val="bottom"/>
          </w:tcPr>
          <w:p w14:paraId="2B529BCB" w14:textId="77777777" w:rsidR="0052233B" w:rsidRPr="00F27732" w:rsidRDefault="0052233B" w:rsidP="00F27732">
            <w:pPr>
              <w:pStyle w:val="R"/>
              <w:rPr>
                <w:rStyle w:val="wcag-sr-only"/>
                <w:rtl/>
              </w:rPr>
            </w:pPr>
            <w:r w:rsidRPr="00F27732">
              <w:rPr>
                <w:rStyle w:val="wcag-sr-only"/>
                <w:rtl/>
              </w:rPr>
              <w:t>בחינת זני אבוקדו מאינטרודוקציה</w:t>
            </w:r>
            <w:r w:rsidRPr="00F27732">
              <w:rPr>
                <w:rStyle w:val="wcag-sr-only"/>
                <w:rtl/>
              </w:rPr>
              <w:footnoteReference w:id="26"/>
            </w:r>
            <w:r w:rsidRPr="00F27732">
              <w:rPr>
                <w:rStyle w:val="wcag-sr-only"/>
                <w:rtl/>
              </w:rPr>
              <w:t xml:space="preserve"> דמויי הזן האס</w:t>
            </w:r>
          </w:p>
        </w:tc>
        <w:tc>
          <w:tcPr>
            <w:tcW w:w="496" w:type="pct"/>
            <w:shd w:val="clear" w:color="auto" w:fill="auto"/>
            <w:vAlign w:val="bottom"/>
          </w:tcPr>
          <w:p w14:paraId="1B2F79EA" w14:textId="17EE780A"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0764BE35" w14:textId="77777777" w:rsidR="0052233B" w:rsidRPr="00F27732" w:rsidRDefault="0052233B" w:rsidP="00F27732">
            <w:pPr>
              <w:pStyle w:val="R"/>
              <w:rPr>
                <w:rStyle w:val="wcag-sr-only"/>
                <w:rtl/>
              </w:rPr>
            </w:pPr>
            <w:r w:rsidRPr="00F27732">
              <w:rPr>
                <w:rStyle w:val="wcag-sr-only"/>
                <w:rFonts w:hint="cs"/>
                <w:rtl/>
              </w:rPr>
              <w:t>6.5</w:t>
            </w:r>
          </w:p>
        </w:tc>
        <w:tc>
          <w:tcPr>
            <w:tcW w:w="1677" w:type="pct"/>
            <w:shd w:val="clear" w:color="auto" w:fill="auto"/>
            <w:vAlign w:val="bottom"/>
          </w:tcPr>
          <w:p w14:paraId="3EE1B392" w14:textId="77777777" w:rsidR="0052233B" w:rsidRPr="00F27732" w:rsidRDefault="0052233B" w:rsidP="00F27732">
            <w:pPr>
              <w:pStyle w:val="R"/>
              <w:rPr>
                <w:rStyle w:val="wcag-sr-only"/>
                <w:rtl/>
              </w:rPr>
            </w:pPr>
            <w:r w:rsidRPr="00F27732">
              <w:rPr>
                <w:rStyle w:val="wcag-sr-only"/>
                <w:rFonts w:hint="cs"/>
                <w:rtl/>
              </w:rPr>
              <w:t>נטיעה ב-2016</w:t>
            </w:r>
          </w:p>
        </w:tc>
      </w:tr>
      <w:tr w:rsidR="0052233B" w:rsidRPr="002D3AEF" w14:paraId="167D700B" w14:textId="77777777" w:rsidTr="003E792D">
        <w:tc>
          <w:tcPr>
            <w:tcW w:w="296" w:type="pct"/>
            <w:shd w:val="clear" w:color="auto" w:fill="auto"/>
            <w:vAlign w:val="bottom"/>
          </w:tcPr>
          <w:p w14:paraId="2D0977CC" w14:textId="77777777" w:rsidR="0052233B" w:rsidRPr="00F27732" w:rsidRDefault="0052233B" w:rsidP="00F27732">
            <w:pPr>
              <w:pStyle w:val="R"/>
              <w:rPr>
                <w:rStyle w:val="wcag-sr-only"/>
                <w:rtl/>
              </w:rPr>
            </w:pPr>
            <w:r w:rsidRPr="00F27732">
              <w:rPr>
                <w:rStyle w:val="wcag-sr-only"/>
                <w:rFonts w:hint="cs"/>
                <w:rtl/>
              </w:rPr>
              <w:t>14</w:t>
            </w:r>
          </w:p>
        </w:tc>
        <w:tc>
          <w:tcPr>
            <w:tcW w:w="2036" w:type="pct"/>
            <w:shd w:val="clear" w:color="auto" w:fill="auto"/>
            <w:vAlign w:val="bottom"/>
          </w:tcPr>
          <w:p w14:paraId="5F45A141" w14:textId="77777777" w:rsidR="0052233B" w:rsidRPr="00F27732" w:rsidRDefault="0052233B" w:rsidP="00F27732">
            <w:pPr>
              <w:pStyle w:val="R"/>
              <w:rPr>
                <w:rStyle w:val="wcag-sr-only"/>
                <w:rtl/>
              </w:rPr>
            </w:pPr>
            <w:r w:rsidRPr="00F27732">
              <w:rPr>
                <w:rStyle w:val="wcag-sr-only"/>
                <w:rtl/>
              </w:rPr>
              <w:t>בחינת כנות שונות ואיכות המים על תפוח ענה</w:t>
            </w:r>
          </w:p>
        </w:tc>
        <w:tc>
          <w:tcPr>
            <w:tcW w:w="496" w:type="pct"/>
            <w:shd w:val="clear" w:color="auto" w:fill="auto"/>
            <w:vAlign w:val="bottom"/>
          </w:tcPr>
          <w:p w14:paraId="0D4813C8" w14:textId="5880BE31" w:rsidR="0052233B" w:rsidRPr="00F27732" w:rsidRDefault="00750616" w:rsidP="00F27732">
            <w:pPr>
              <w:pStyle w:val="R"/>
              <w:rPr>
                <w:rStyle w:val="wcag-sr-only"/>
                <w:rtl/>
              </w:rPr>
            </w:pPr>
            <w:r w:rsidRPr="00750616">
              <w:rPr>
                <w:rStyle w:val="wcag-sr-only"/>
                <w:rFonts w:hint="cs"/>
                <w:color w:val="387026"/>
              </w:rPr>
              <w:t>V</w:t>
            </w:r>
          </w:p>
        </w:tc>
        <w:tc>
          <w:tcPr>
            <w:tcW w:w="495" w:type="pct"/>
            <w:shd w:val="clear" w:color="auto" w:fill="auto"/>
            <w:vAlign w:val="bottom"/>
          </w:tcPr>
          <w:p w14:paraId="212B98FB" w14:textId="77777777" w:rsidR="0052233B" w:rsidRPr="00F27732" w:rsidRDefault="0052233B" w:rsidP="00F27732">
            <w:pPr>
              <w:pStyle w:val="R"/>
              <w:rPr>
                <w:rStyle w:val="wcag-sr-only"/>
                <w:rtl/>
              </w:rPr>
            </w:pPr>
            <w:r w:rsidRPr="00F27732">
              <w:rPr>
                <w:rStyle w:val="wcag-sr-only"/>
                <w:rFonts w:hint="cs"/>
                <w:rtl/>
              </w:rPr>
              <w:t>6</w:t>
            </w:r>
          </w:p>
        </w:tc>
        <w:tc>
          <w:tcPr>
            <w:tcW w:w="1677" w:type="pct"/>
            <w:shd w:val="clear" w:color="auto" w:fill="auto"/>
            <w:vAlign w:val="bottom"/>
          </w:tcPr>
          <w:p w14:paraId="209886F0" w14:textId="77777777" w:rsidR="0052233B" w:rsidRPr="00F27732" w:rsidRDefault="0052233B" w:rsidP="00F27732">
            <w:pPr>
              <w:pStyle w:val="R"/>
              <w:rPr>
                <w:rStyle w:val="wcag-sr-only"/>
                <w:rtl/>
              </w:rPr>
            </w:pPr>
            <w:r w:rsidRPr="00F27732">
              <w:rPr>
                <w:rStyle w:val="wcag-sr-only"/>
                <w:rFonts w:hint="cs"/>
                <w:rtl/>
              </w:rPr>
              <w:t>נטיעה ב-2016</w:t>
            </w:r>
          </w:p>
        </w:tc>
      </w:tr>
      <w:tr w:rsidR="0052233B" w:rsidRPr="002D3AEF" w14:paraId="3FB7010A" w14:textId="77777777" w:rsidTr="003E792D">
        <w:tc>
          <w:tcPr>
            <w:tcW w:w="296" w:type="pct"/>
            <w:shd w:val="clear" w:color="auto" w:fill="auto"/>
            <w:vAlign w:val="bottom"/>
          </w:tcPr>
          <w:p w14:paraId="65401B14" w14:textId="77777777" w:rsidR="0052233B" w:rsidRPr="00F27732" w:rsidRDefault="0052233B" w:rsidP="00F27732">
            <w:pPr>
              <w:pStyle w:val="R"/>
              <w:rPr>
                <w:rStyle w:val="wcag-sr-only"/>
                <w:rtl/>
              </w:rPr>
            </w:pPr>
            <w:r w:rsidRPr="00F27732">
              <w:rPr>
                <w:rStyle w:val="wcag-sr-only"/>
                <w:rFonts w:hint="cs"/>
                <w:rtl/>
              </w:rPr>
              <w:t>15</w:t>
            </w:r>
          </w:p>
        </w:tc>
        <w:tc>
          <w:tcPr>
            <w:tcW w:w="2036" w:type="pct"/>
            <w:shd w:val="clear" w:color="auto" w:fill="auto"/>
            <w:vAlign w:val="bottom"/>
          </w:tcPr>
          <w:p w14:paraId="675BBA3C" w14:textId="77777777" w:rsidR="0052233B" w:rsidRPr="00F27732" w:rsidRDefault="0052233B" w:rsidP="00F27732">
            <w:pPr>
              <w:pStyle w:val="R"/>
              <w:rPr>
                <w:rStyle w:val="wcag-sr-only"/>
                <w:rtl/>
              </w:rPr>
            </w:pPr>
            <w:r w:rsidRPr="00F27732">
              <w:rPr>
                <w:rStyle w:val="wcag-sr-only"/>
                <w:rtl/>
              </w:rPr>
              <w:t>בחינת שני זני מנדרינה חדשים</w:t>
            </w:r>
            <w:r w:rsidRPr="00F27732">
              <w:rPr>
                <w:rStyle w:val="wcag-sr-only"/>
                <w:rFonts w:hint="cs"/>
                <w:rtl/>
              </w:rPr>
              <w:t>. תמר</w:t>
            </w:r>
            <w:r w:rsidRPr="00F27732">
              <w:rPr>
                <w:rStyle w:val="wcag-sr-only"/>
                <w:rtl/>
              </w:rPr>
              <w:t xml:space="preserve"> </w:t>
            </w:r>
            <w:r w:rsidRPr="00F27732">
              <w:rPr>
                <w:rStyle w:val="wcag-sr-only"/>
                <w:rtl/>
              </w:rPr>
              <w:br/>
              <w:t>ו-104, על כנות שונות</w:t>
            </w:r>
          </w:p>
        </w:tc>
        <w:tc>
          <w:tcPr>
            <w:tcW w:w="496" w:type="pct"/>
            <w:shd w:val="clear" w:color="auto" w:fill="auto"/>
            <w:vAlign w:val="bottom"/>
          </w:tcPr>
          <w:p w14:paraId="4504862F" w14:textId="327FD178"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599C929D" w14:textId="77777777" w:rsidR="0052233B" w:rsidRPr="00F27732" w:rsidRDefault="0052233B" w:rsidP="00F27732">
            <w:pPr>
              <w:pStyle w:val="R"/>
              <w:rPr>
                <w:rStyle w:val="wcag-sr-only"/>
                <w:rtl/>
              </w:rPr>
            </w:pPr>
            <w:r w:rsidRPr="00F27732">
              <w:rPr>
                <w:rStyle w:val="wcag-sr-only"/>
                <w:rFonts w:hint="cs"/>
                <w:rtl/>
              </w:rPr>
              <w:t>10</w:t>
            </w:r>
          </w:p>
        </w:tc>
        <w:tc>
          <w:tcPr>
            <w:tcW w:w="1677" w:type="pct"/>
            <w:shd w:val="clear" w:color="auto" w:fill="auto"/>
            <w:vAlign w:val="bottom"/>
          </w:tcPr>
          <w:p w14:paraId="66B16D32" w14:textId="77777777" w:rsidR="0052233B" w:rsidRPr="00F27732" w:rsidRDefault="0052233B" w:rsidP="00F27732">
            <w:pPr>
              <w:pStyle w:val="R"/>
              <w:rPr>
                <w:rStyle w:val="wcag-sr-only"/>
                <w:rtl/>
              </w:rPr>
            </w:pPr>
            <w:r w:rsidRPr="00F27732">
              <w:rPr>
                <w:rStyle w:val="wcag-sr-only"/>
                <w:rFonts w:hint="cs"/>
                <w:rtl/>
              </w:rPr>
              <w:t>נטיעה ב-2016</w:t>
            </w:r>
          </w:p>
        </w:tc>
      </w:tr>
      <w:tr w:rsidR="0052233B" w:rsidRPr="002D3AEF" w14:paraId="49EEB60D" w14:textId="77777777" w:rsidTr="003E792D">
        <w:trPr>
          <w:trHeight w:val="437"/>
        </w:trPr>
        <w:tc>
          <w:tcPr>
            <w:tcW w:w="296" w:type="pct"/>
            <w:shd w:val="clear" w:color="auto" w:fill="auto"/>
            <w:vAlign w:val="bottom"/>
          </w:tcPr>
          <w:p w14:paraId="6AAFA95B" w14:textId="77777777" w:rsidR="0052233B" w:rsidRPr="00F27732" w:rsidRDefault="0052233B" w:rsidP="00F27732">
            <w:pPr>
              <w:pStyle w:val="R"/>
              <w:rPr>
                <w:rStyle w:val="wcag-sr-only"/>
                <w:rtl/>
              </w:rPr>
            </w:pPr>
            <w:r w:rsidRPr="00F27732">
              <w:rPr>
                <w:rStyle w:val="wcag-sr-only"/>
                <w:rFonts w:hint="cs"/>
                <w:rtl/>
              </w:rPr>
              <w:t>16</w:t>
            </w:r>
          </w:p>
        </w:tc>
        <w:tc>
          <w:tcPr>
            <w:tcW w:w="2036" w:type="pct"/>
            <w:shd w:val="clear" w:color="auto" w:fill="auto"/>
            <w:vAlign w:val="bottom"/>
          </w:tcPr>
          <w:p w14:paraId="70010842" w14:textId="77777777" w:rsidR="0052233B" w:rsidRPr="00F27732" w:rsidRDefault="0052233B" w:rsidP="00F27732">
            <w:pPr>
              <w:pStyle w:val="R"/>
              <w:rPr>
                <w:rStyle w:val="wcag-sr-only"/>
                <w:rtl/>
              </w:rPr>
            </w:pPr>
            <w:r w:rsidRPr="00F27732">
              <w:rPr>
                <w:rStyle w:val="wcag-sr-only"/>
                <w:rtl/>
              </w:rPr>
              <w:t>בחינת זני פקאן חדשים</w:t>
            </w:r>
          </w:p>
        </w:tc>
        <w:tc>
          <w:tcPr>
            <w:tcW w:w="496" w:type="pct"/>
            <w:shd w:val="clear" w:color="auto" w:fill="auto"/>
            <w:vAlign w:val="bottom"/>
          </w:tcPr>
          <w:p w14:paraId="72A6C402" w14:textId="6C93BBE0" w:rsidR="0052233B" w:rsidRPr="00F27732" w:rsidRDefault="00750616" w:rsidP="00F27732">
            <w:pPr>
              <w:pStyle w:val="R"/>
              <w:rPr>
                <w:rStyle w:val="wcag-sr-only"/>
                <w:rtl/>
              </w:rPr>
            </w:pPr>
            <w:r w:rsidRPr="00750616">
              <w:rPr>
                <w:rStyle w:val="wcag-sr-only"/>
                <w:rFonts w:hint="cs"/>
                <w:color w:val="FF0000"/>
              </w:rPr>
              <w:t>X</w:t>
            </w:r>
          </w:p>
        </w:tc>
        <w:tc>
          <w:tcPr>
            <w:tcW w:w="495" w:type="pct"/>
            <w:shd w:val="clear" w:color="auto" w:fill="auto"/>
            <w:vAlign w:val="bottom"/>
          </w:tcPr>
          <w:p w14:paraId="02BA80A2" w14:textId="77777777" w:rsidR="0052233B" w:rsidRPr="00F27732" w:rsidRDefault="0052233B" w:rsidP="00F27732">
            <w:pPr>
              <w:pStyle w:val="R"/>
              <w:rPr>
                <w:rStyle w:val="wcag-sr-only"/>
                <w:rtl/>
              </w:rPr>
            </w:pPr>
            <w:r w:rsidRPr="00F27732">
              <w:rPr>
                <w:rStyle w:val="wcag-sr-only"/>
                <w:rFonts w:hint="cs"/>
                <w:rtl/>
              </w:rPr>
              <w:t>6</w:t>
            </w:r>
          </w:p>
        </w:tc>
        <w:tc>
          <w:tcPr>
            <w:tcW w:w="1677" w:type="pct"/>
            <w:shd w:val="clear" w:color="auto" w:fill="auto"/>
            <w:vAlign w:val="bottom"/>
          </w:tcPr>
          <w:p w14:paraId="47E57CBA" w14:textId="77777777" w:rsidR="0052233B" w:rsidRPr="00F27732" w:rsidRDefault="0052233B" w:rsidP="00F27732">
            <w:pPr>
              <w:pStyle w:val="R"/>
              <w:rPr>
                <w:rStyle w:val="wcag-sr-only"/>
                <w:rtl/>
              </w:rPr>
            </w:pPr>
            <w:r w:rsidRPr="00F27732">
              <w:rPr>
                <w:rStyle w:val="wcag-sr-only"/>
                <w:rFonts w:hint="cs"/>
                <w:rtl/>
              </w:rPr>
              <w:t>נטיעה ב-2016</w:t>
            </w:r>
          </w:p>
        </w:tc>
      </w:tr>
      <w:tr w:rsidR="0052233B" w:rsidRPr="002D3AEF" w14:paraId="631AFC1C" w14:textId="77777777" w:rsidTr="0036539B">
        <w:tc>
          <w:tcPr>
            <w:tcW w:w="296" w:type="pct"/>
            <w:tcBorders>
              <w:bottom w:val="single" w:sz="4" w:space="0" w:color="000000"/>
            </w:tcBorders>
            <w:shd w:val="clear" w:color="auto" w:fill="auto"/>
            <w:vAlign w:val="bottom"/>
          </w:tcPr>
          <w:p w14:paraId="65CAF054" w14:textId="77777777" w:rsidR="0052233B" w:rsidRPr="00F27732" w:rsidRDefault="0052233B" w:rsidP="00F27732">
            <w:pPr>
              <w:pStyle w:val="R"/>
              <w:rPr>
                <w:rStyle w:val="wcag-sr-only"/>
                <w:rtl/>
              </w:rPr>
            </w:pPr>
            <w:r w:rsidRPr="00F27732">
              <w:rPr>
                <w:rStyle w:val="wcag-sr-only"/>
                <w:rFonts w:hint="cs"/>
                <w:rtl/>
              </w:rPr>
              <w:t>17</w:t>
            </w:r>
          </w:p>
        </w:tc>
        <w:tc>
          <w:tcPr>
            <w:tcW w:w="2036" w:type="pct"/>
            <w:tcBorders>
              <w:bottom w:val="single" w:sz="4" w:space="0" w:color="000000"/>
            </w:tcBorders>
            <w:shd w:val="clear" w:color="auto" w:fill="auto"/>
            <w:vAlign w:val="bottom"/>
          </w:tcPr>
          <w:p w14:paraId="3572BE07" w14:textId="77777777" w:rsidR="0052233B" w:rsidRPr="00F27732" w:rsidRDefault="0052233B" w:rsidP="00F27732">
            <w:pPr>
              <w:pStyle w:val="R"/>
              <w:rPr>
                <w:rStyle w:val="wcag-sr-only"/>
                <w:rtl/>
              </w:rPr>
            </w:pPr>
            <w:r w:rsidRPr="00F27732">
              <w:rPr>
                <w:rStyle w:val="wcag-sr-only"/>
                <w:rtl/>
              </w:rPr>
              <w:t>בחינת זרעי תפוז דמי</w:t>
            </w:r>
          </w:p>
        </w:tc>
        <w:tc>
          <w:tcPr>
            <w:tcW w:w="496" w:type="pct"/>
            <w:tcBorders>
              <w:bottom w:val="single" w:sz="4" w:space="0" w:color="000000"/>
            </w:tcBorders>
            <w:shd w:val="clear" w:color="auto" w:fill="auto"/>
            <w:vAlign w:val="bottom"/>
          </w:tcPr>
          <w:p w14:paraId="0DF0E185" w14:textId="7A9B694F" w:rsidR="0052233B" w:rsidRPr="00F27732" w:rsidRDefault="00750616" w:rsidP="00F27732">
            <w:pPr>
              <w:pStyle w:val="R"/>
              <w:rPr>
                <w:rStyle w:val="wcag-sr-only"/>
                <w:rtl/>
              </w:rPr>
            </w:pPr>
            <w:r w:rsidRPr="00750616">
              <w:rPr>
                <w:rStyle w:val="wcag-sr-only"/>
                <w:rFonts w:hint="cs"/>
                <w:color w:val="FF0000"/>
              </w:rPr>
              <w:t>X</w:t>
            </w:r>
          </w:p>
        </w:tc>
        <w:tc>
          <w:tcPr>
            <w:tcW w:w="495" w:type="pct"/>
            <w:tcBorders>
              <w:bottom w:val="single" w:sz="4" w:space="0" w:color="000000"/>
            </w:tcBorders>
            <w:shd w:val="clear" w:color="auto" w:fill="auto"/>
            <w:vAlign w:val="bottom"/>
          </w:tcPr>
          <w:p w14:paraId="6D087006" w14:textId="77777777" w:rsidR="0052233B" w:rsidRPr="00F27732" w:rsidRDefault="0052233B" w:rsidP="00F27732">
            <w:pPr>
              <w:pStyle w:val="R"/>
              <w:rPr>
                <w:rStyle w:val="wcag-sr-only"/>
                <w:rtl/>
              </w:rPr>
            </w:pPr>
            <w:r w:rsidRPr="00F27732">
              <w:rPr>
                <w:rStyle w:val="wcag-sr-only"/>
                <w:rFonts w:hint="cs"/>
                <w:rtl/>
              </w:rPr>
              <w:t>2</w:t>
            </w:r>
          </w:p>
        </w:tc>
        <w:tc>
          <w:tcPr>
            <w:tcW w:w="1677" w:type="pct"/>
            <w:tcBorders>
              <w:bottom w:val="single" w:sz="4" w:space="0" w:color="000000"/>
            </w:tcBorders>
            <w:shd w:val="clear" w:color="auto" w:fill="auto"/>
            <w:vAlign w:val="bottom"/>
          </w:tcPr>
          <w:p w14:paraId="77BE85AB" w14:textId="77777777" w:rsidR="0052233B" w:rsidRPr="00F27732" w:rsidRDefault="0052233B" w:rsidP="00F27732">
            <w:pPr>
              <w:pStyle w:val="R"/>
              <w:rPr>
                <w:rStyle w:val="wcag-sr-only"/>
                <w:rtl/>
              </w:rPr>
            </w:pPr>
            <w:r w:rsidRPr="00F27732">
              <w:rPr>
                <w:rStyle w:val="wcag-sr-only"/>
                <w:rFonts w:hint="cs"/>
                <w:rtl/>
              </w:rPr>
              <w:t>נטיעה ב-2017</w:t>
            </w:r>
          </w:p>
        </w:tc>
      </w:tr>
      <w:tr w:rsidR="0052233B" w:rsidRPr="00D91403" w14:paraId="45B96280" w14:textId="77777777" w:rsidTr="0036539B">
        <w:tc>
          <w:tcPr>
            <w:tcW w:w="296" w:type="pct"/>
            <w:shd w:val="clear" w:color="auto" w:fill="auto"/>
            <w:vAlign w:val="bottom"/>
          </w:tcPr>
          <w:p w14:paraId="1D46BC47" w14:textId="77777777" w:rsidR="0052233B" w:rsidRPr="00D91403" w:rsidRDefault="0052233B" w:rsidP="00F27732">
            <w:pPr>
              <w:pStyle w:val="R"/>
              <w:rPr>
                <w:rStyle w:val="wcag-sr-only"/>
                <w:b/>
                <w:bCs/>
                <w:rtl/>
              </w:rPr>
            </w:pPr>
          </w:p>
        </w:tc>
        <w:tc>
          <w:tcPr>
            <w:tcW w:w="2036" w:type="pct"/>
            <w:shd w:val="clear" w:color="auto" w:fill="C6D9F1"/>
            <w:vAlign w:val="bottom"/>
          </w:tcPr>
          <w:p w14:paraId="3DB1BE2B" w14:textId="77777777" w:rsidR="0052233B" w:rsidRPr="00D91403" w:rsidRDefault="0052233B" w:rsidP="00F27732">
            <w:pPr>
              <w:pStyle w:val="R"/>
              <w:rPr>
                <w:rStyle w:val="wcag-sr-only"/>
                <w:b/>
                <w:bCs/>
                <w:rtl/>
              </w:rPr>
            </w:pPr>
            <w:r w:rsidRPr="00D91403">
              <w:rPr>
                <w:rStyle w:val="wcag-sr-only"/>
                <w:rFonts w:hint="cs"/>
                <w:b/>
                <w:bCs/>
                <w:rtl/>
              </w:rPr>
              <w:t>סה"כ שטחי הניסויים</w:t>
            </w:r>
          </w:p>
        </w:tc>
        <w:tc>
          <w:tcPr>
            <w:tcW w:w="496" w:type="pct"/>
            <w:shd w:val="clear" w:color="auto" w:fill="C6D9F1"/>
            <w:vAlign w:val="bottom"/>
          </w:tcPr>
          <w:p w14:paraId="66D9514F" w14:textId="77777777" w:rsidR="0052233B" w:rsidRPr="00D91403" w:rsidRDefault="0052233B" w:rsidP="00F27732">
            <w:pPr>
              <w:pStyle w:val="R"/>
              <w:rPr>
                <w:rStyle w:val="wcag-sr-only"/>
                <w:b/>
                <w:bCs/>
                <w:rtl/>
              </w:rPr>
            </w:pPr>
          </w:p>
        </w:tc>
        <w:tc>
          <w:tcPr>
            <w:tcW w:w="495" w:type="pct"/>
            <w:shd w:val="clear" w:color="auto" w:fill="C6D9F1"/>
            <w:vAlign w:val="bottom"/>
          </w:tcPr>
          <w:p w14:paraId="3A112DCC" w14:textId="77777777" w:rsidR="0052233B" w:rsidRPr="00D91403" w:rsidRDefault="0052233B" w:rsidP="00F27732">
            <w:pPr>
              <w:pStyle w:val="R"/>
              <w:rPr>
                <w:rStyle w:val="wcag-sr-only"/>
                <w:b/>
                <w:bCs/>
                <w:rtl/>
              </w:rPr>
            </w:pPr>
            <w:r w:rsidRPr="00D91403">
              <w:rPr>
                <w:rStyle w:val="wcag-sr-only"/>
                <w:rFonts w:hint="cs"/>
                <w:b/>
                <w:bCs/>
                <w:rtl/>
              </w:rPr>
              <w:t>144.5</w:t>
            </w:r>
          </w:p>
        </w:tc>
        <w:tc>
          <w:tcPr>
            <w:tcW w:w="1677" w:type="pct"/>
            <w:shd w:val="clear" w:color="auto" w:fill="auto"/>
            <w:vAlign w:val="bottom"/>
          </w:tcPr>
          <w:p w14:paraId="4016CCBE" w14:textId="77777777" w:rsidR="0052233B" w:rsidRPr="00D91403" w:rsidRDefault="0052233B" w:rsidP="00F27732">
            <w:pPr>
              <w:pStyle w:val="R"/>
              <w:rPr>
                <w:rStyle w:val="wcag-sr-only"/>
                <w:b/>
                <w:bCs/>
                <w:rtl/>
              </w:rPr>
            </w:pPr>
          </w:p>
        </w:tc>
      </w:tr>
    </w:tbl>
    <w:p w14:paraId="74049B4B" w14:textId="77777777" w:rsidR="0052233B" w:rsidRPr="00F27732" w:rsidRDefault="0052233B" w:rsidP="00F27732">
      <w:pPr>
        <w:pStyle w:val="a8"/>
        <w:rPr>
          <w:rtl/>
        </w:rPr>
      </w:pPr>
      <w:r w:rsidRPr="00F27732">
        <w:rPr>
          <w:rFonts w:hint="eastAsia"/>
          <w:rtl/>
        </w:rPr>
        <w:lastRenderedPageBreak/>
        <w:t>המקור</w:t>
      </w:r>
      <w:r w:rsidRPr="00F27732">
        <w:rPr>
          <w:rtl/>
        </w:rPr>
        <w:t xml:space="preserve">: נתוני </w:t>
      </w:r>
      <w:r w:rsidRPr="00F27732">
        <w:rPr>
          <w:rFonts w:hint="eastAsia"/>
          <w:rtl/>
        </w:rPr>
        <w:t>שה</w:t>
      </w:r>
      <w:r w:rsidRPr="00F27732">
        <w:rPr>
          <w:rtl/>
        </w:rPr>
        <w:t>"ם.</w:t>
      </w:r>
    </w:p>
    <w:p w14:paraId="64C7EC50" w14:textId="77777777" w:rsidR="0052233B" w:rsidRDefault="0052233B" w:rsidP="00FC166C">
      <w:pPr>
        <w:pStyle w:val="af1"/>
        <w:rPr>
          <w:shd w:val="clear" w:color="auto" w:fill="FFFFFF"/>
          <w:rtl/>
        </w:rPr>
      </w:pPr>
      <w:r w:rsidRPr="00C81D1C">
        <w:rPr>
          <w:rFonts w:hint="cs"/>
          <w:rtl/>
        </w:rPr>
        <w:t>מ</w:t>
      </w:r>
      <w:r>
        <w:rPr>
          <w:rFonts w:hint="cs"/>
          <w:rtl/>
        </w:rPr>
        <w:t>הנתונים בלוח 1</w:t>
      </w:r>
      <w:r w:rsidRPr="00C81D1C">
        <w:rPr>
          <w:rFonts w:hint="cs"/>
          <w:rtl/>
        </w:rPr>
        <w:t xml:space="preserve"> עולה שמתוך המחקרים שבוצעו בשנת 2018</w:t>
      </w:r>
      <w:r>
        <w:rPr>
          <w:rFonts w:hint="cs"/>
          <w:rtl/>
        </w:rPr>
        <w:t>,</w:t>
      </w:r>
      <w:r w:rsidRPr="00C81D1C">
        <w:rPr>
          <w:rFonts w:hint="cs"/>
          <w:rtl/>
        </w:rPr>
        <w:t xml:space="preserve"> רק כ</w:t>
      </w:r>
      <w:r>
        <w:rPr>
          <w:rFonts w:hint="cs"/>
          <w:rtl/>
        </w:rPr>
        <w:t>מחצית</w:t>
      </w:r>
      <w:r w:rsidRPr="00C81D1C">
        <w:rPr>
          <w:rFonts w:hint="cs"/>
          <w:rtl/>
        </w:rPr>
        <w:t xml:space="preserve"> </w:t>
      </w:r>
      <w:r>
        <w:rPr>
          <w:rFonts w:hint="cs"/>
          <w:rtl/>
        </w:rPr>
        <w:t>היו</w:t>
      </w:r>
      <w:r w:rsidRPr="00C81D1C">
        <w:rPr>
          <w:rFonts w:hint="cs"/>
          <w:rtl/>
        </w:rPr>
        <w:t xml:space="preserve"> בתחום ייעוד</w:t>
      </w:r>
      <w:r w:rsidRPr="00C81D1C">
        <w:rPr>
          <w:rFonts w:hint="eastAsia"/>
          <w:rtl/>
        </w:rPr>
        <w:t>ו</w:t>
      </w:r>
      <w:r w:rsidRPr="00C81D1C">
        <w:rPr>
          <w:rFonts w:hint="cs"/>
          <w:rtl/>
        </w:rPr>
        <w:t xml:space="preserve"> של מו</w:t>
      </w:r>
      <w:r w:rsidRPr="00C81D1C">
        <w:rPr>
          <w:rtl/>
        </w:rPr>
        <w:t>"</w:t>
      </w:r>
      <w:r w:rsidRPr="00C81D1C">
        <w:rPr>
          <w:rFonts w:hint="cs"/>
          <w:rtl/>
        </w:rPr>
        <w:t>פ שה</w:t>
      </w:r>
      <w:r w:rsidRPr="00C81D1C">
        <w:rPr>
          <w:rtl/>
        </w:rPr>
        <w:t>"</w:t>
      </w:r>
      <w:r w:rsidRPr="00C81D1C">
        <w:rPr>
          <w:rFonts w:hint="cs"/>
          <w:rtl/>
        </w:rPr>
        <w:t>ם</w:t>
      </w:r>
      <w:r>
        <w:rPr>
          <w:rFonts w:hint="cs"/>
          <w:rtl/>
        </w:rPr>
        <w:t xml:space="preserve"> - השפעת</w:t>
      </w:r>
      <w:r w:rsidRPr="00126E47">
        <w:rPr>
          <w:rtl/>
        </w:rPr>
        <w:t xml:space="preserve"> השימוש במי קולחין באיכויות שונות</w:t>
      </w:r>
      <w:r>
        <w:rPr>
          <w:rFonts w:hint="cs"/>
          <w:rtl/>
        </w:rPr>
        <w:t xml:space="preserve"> על התוצרת החקלאית</w:t>
      </w:r>
      <w:r w:rsidRPr="00C81D1C">
        <w:rPr>
          <w:rFonts w:hint="cs"/>
          <w:rtl/>
        </w:rPr>
        <w:t>, וכמחציתם ע</w:t>
      </w:r>
      <w:r>
        <w:rPr>
          <w:rFonts w:hint="cs"/>
          <w:rtl/>
        </w:rPr>
        <w:t>סקו</w:t>
      </w:r>
      <w:r w:rsidRPr="00C81D1C">
        <w:rPr>
          <w:rFonts w:hint="cs"/>
          <w:rtl/>
        </w:rPr>
        <w:t xml:space="preserve"> בעיקר בבחינת זנים חדשים ובהשבחת זנים קיימים.</w:t>
      </w:r>
    </w:p>
    <w:p w14:paraId="73B9FC3B" w14:textId="77777777" w:rsidR="0052233B" w:rsidRDefault="0052233B" w:rsidP="00FC166C">
      <w:pPr>
        <w:pStyle w:val="100"/>
        <w:rPr>
          <w:sz w:val="16"/>
          <w:rtl/>
        </w:rPr>
      </w:pPr>
      <w:r w:rsidRPr="00C81D1C">
        <w:rPr>
          <w:rFonts w:hint="cs"/>
          <w:rtl/>
        </w:rPr>
        <w:t xml:space="preserve">משרד מבקר המדינה בדק את </w:t>
      </w:r>
      <w:r>
        <w:rPr>
          <w:rFonts w:hint="cs"/>
          <w:rtl/>
        </w:rPr>
        <w:t xml:space="preserve">נתוני </w:t>
      </w:r>
      <w:r w:rsidRPr="00C81D1C">
        <w:rPr>
          <w:rFonts w:hint="cs"/>
          <w:rtl/>
        </w:rPr>
        <w:t>התשלום בגין צריכת</w:t>
      </w:r>
      <w:r>
        <w:rPr>
          <w:rFonts w:hint="cs"/>
          <w:rtl/>
        </w:rPr>
        <w:t xml:space="preserve"> המים ואת כמות המים שנצרכה</w:t>
      </w:r>
      <w:r w:rsidRPr="003E1530">
        <w:rPr>
          <w:rFonts w:hint="cs"/>
          <w:rtl/>
        </w:rPr>
        <w:t xml:space="preserve"> </w:t>
      </w:r>
      <w:r>
        <w:rPr>
          <w:rFonts w:hint="cs"/>
          <w:rtl/>
        </w:rPr>
        <w:t>במו"פ שה"ם</w:t>
      </w:r>
      <w:r w:rsidRPr="00C81D1C">
        <w:rPr>
          <w:rFonts w:hint="cs"/>
          <w:rtl/>
        </w:rPr>
        <w:t>. להלן בתרשי</w:t>
      </w:r>
      <w:r>
        <w:rPr>
          <w:rFonts w:hint="cs"/>
          <w:rtl/>
        </w:rPr>
        <w:t>מי</w:t>
      </w:r>
      <w:r w:rsidRPr="00C81D1C">
        <w:rPr>
          <w:rFonts w:hint="cs"/>
          <w:rtl/>
        </w:rPr>
        <w:t>ם</w:t>
      </w:r>
      <w:r>
        <w:rPr>
          <w:rFonts w:hint="cs"/>
          <w:rtl/>
        </w:rPr>
        <w:t xml:space="preserve"> 12 ו-13 </w:t>
      </w:r>
      <w:r w:rsidRPr="00C81D1C">
        <w:rPr>
          <w:rFonts w:hint="cs"/>
          <w:rtl/>
        </w:rPr>
        <w:t xml:space="preserve">התשלום בגין צריכת </w:t>
      </w:r>
      <w:r>
        <w:rPr>
          <w:rFonts w:hint="cs"/>
          <w:rtl/>
        </w:rPr>
        <w:t>ה</w:t>
      </w:r>
      <w:r w:rsidRPr="00C81D1C">
        <w:rPr>
          <w:rFonts w:hint="cs"/>
          <w:rtl/>
        </w:rPr>
        <w:t xml:space="preserve">מים </w:t>
      </w:r>
      <w:r>
        <w:rPr>
          <w:rFonts w:hint="cs"/>
          <w:rtl/>
        </w:rPr>
        <w:t xml:space="preserve">בש"ח </w:t>
      </w:r>
      <w:r w:rsidRPr="00C81D1C">
        <w:rPr>
          <w:rFonts w:hint="cs"/>
          <w:rtl/>
        </w:rPr>
        <w:t>ו</w:t>
      </w:r>
      <w:r>
        <w:rPr>
          <w:rFonts w:hint="cs"/>
          <w:rtl/>
        </w:rPr>
        <w:t>היקף ה</w:t>
      </w:r>
      <w:r w:rsidRPr="00C81D1C">
        <w:rPr>
          <w:rFonts w:hint="cs"/>
          <w:rtl/>
        </w:rPr>
        <w:t>צריכ</w:t>
      </w:r>
      <w:r>
        <w:rPr>
          <w:rFonts w:hint="cs"/>
          <w:rtl/>
        </w:rPr>
        <w:t>ה</w:t>
      </w:r>
      <w:r w:rsidRPr="00E31ACC">
        <w:rPr>
          <w:rFonts w:hint="cs"/>
          <w:rtl/>
        </w:rPr>
        <w:t xml:space="preserve">. </w:t>
      </w:r>
    </w:p>
    <w:p w14:paraId="1D77270D" w14:textId="77777777" w:rsidR="0052233B" w:rsidRPr="00FC166C" w:rsidRDefault="0052233B" w:rsidP="00FC166C">
      <w:pPr>
        <w:pStyle w:val="a6"/>
        <w:rPr>
          <w:b/>
          <w:bCs/>
          <w:rtl/>
        </w:rPr>
      </w:pPr>
      <w:r w:rsidRPr="00AA33F0">
        <w:rPr>
          <w:rFonts w:hint="eastAsia"/>
          <w:rtl/>
        </w:rPr>
        <w:t>תרשים</w:t>
      </w:r>
      <w:r w:rsidRPr="00C81D1C">
        <w:rPr>
          <w:rFonts w:hint="cs"/>
          <w:rtl/>
        </w:rPr>
        <w:t xml:space="preserve"> </w:t>
      </w:r>
      <w:r>
        <w:rPr>
          <w:rFonts w:hint="cs"/>
          <w:rtl/>
        </w:rPr>
        <w:t xml:space="preserve">12: </w:t>
      </w:r>
      <w:r w:rsidRPr="00FC166C">
        <w:rPr>
          <w:rFonts w:hint="cs"/>
          <w:b/>
          <w:bCs/>
          <w:rtl/>
        </w:rPr>
        <w:t>התשלום עבור השימוש במי קולחין בהשוואה לתשלום עבור השימוש במים שפירים, 2014 - 2018 (בש"ח)</w:t>
      </w:r>
    </w:p>
    <w:p w14:paraId="7F21EC9E" w14:textId="77777777" w:rsidR="0052233B" w:rsidRPr="00C81D1C" w:rsidRDefault="0052233B" w:rsidP="0052233B">
      <w:pPr>
        <w:spacing w:line="269" w:lineRule="auto"/>
        <w:jc w:val="center"/>
        <w:rPr>
          <w:b/>
          <w:bCs/>
          <w:rtl/>
        </w:rPr>
      </w:pPr>
      <w:r w:rsidRPr="00C81D1C">
        <w:rPr>
          <w:noProof/>
        </w:rPr>
        <w:drawing>
          <wp:inline distT="0" distB="0" distL="0" distR="0" wp14:anchorId="429C33AB" wp14:editId="7D770407">
            <wp:extent cx="4764477" cy="2799715"/>
            <wp:effectExtent l="0" t="0" r="17145" b="635"/>
            <wp:docPr id="341363905" name="תרשים 341363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37F73DD" w14:textId="77777777" w:rsidR="0052233B" w:rsidRDefault="0052233B" w:rsidP="00FC166C">
      <w:pPr>
        <w:pStyle w:val="a8"/>
        <w:rPr>
          <w:rtl/>
        </w:rPr>
      </w:pPr>
      <w:r w:rsidRPr="007965C4">
        <w:rPr>
          <w:rFonts w:hint="eastAsia"/>
          <w:rtl/>
        </w:rPr>
        <w:t>על</w:t>
      </w:r>
      <w:r w:rsidRPr="007965C4">
        <w:rPr>
          <w:rtl/>
        </w:rPr>
        <w:t xml:space="preserve"> </w:t>
      </w:r>
      <w:r w:rsidRPr="007965C4">
        <w:rPr>
          <w:rFonts w:hint="eastAsia"/>
          <w:rtl/>
        </w:rPr>
        <w:t>פי</w:t>
      </w:r>
      <w:r w:rsidRPr="007965C4">
        <w:rPr>
          <w:rtl/>
        </w:rPr>
        <w:t xml:space="preserve"> </w:t>
      </w:r>
      <w:r w:rsidRPr="007965C4">
        <w:rPr>
          <w:rFonts w:hint="eastAsia"/>
          <w:rtl/>
        </w:rPr>
        <w:t>נתוני</w:t>
      </w:r>
      <w:r w:rsidRPr="007965C4">
        <w:rPr>
          <w:rtl/>
        </w:rPr>
        <w:t xml:space="preserve"> משרד החקלאות, בעיבוד משרד מבקר המדינה.</w:t>
      </w:r>
    </w:p>
    <w:p w14:paraId="5B8CD8E6" w14:textId="77777777" w:rsidR="0052233B" w:rsidRDefault="0052233B" w:rsidP="0052233B">
      <w:pPr>
        <w:spacing w:line="269" w:lineRule="auto"/>
        <w:ind w:left="-1"/>
        <w:jc w:val="center"/>
        <w:rPr>
          <w:b/>
          <w:bCs/>
          <w:sz w:val="24"/>
          <w:rtl/>
        </w:rPr>
      </w:pPr>
    </w:p>
    <w:p w14:paraId="07EF8764" w14:textId="4F384F7C" w:rsidR="0052233B" w:rsidRPr="00FC166C" w:rsidRDefault="0052233B" w:rsidP="00FC166C">
      <w:pPr>
        <w:pStyle w:val="a6"/>
        <w:rPr>
          <w:b/>
          <w:bCs/>
          <w:rtl/>
        </w:rPr>
      </w:pPr>
      <w:r w:rsidRPr="00AA33F0">
        <w:rPr>
          <w:rFonts w:hint="eastAsia"/>
          <w:sz w:val="24"/>
          <w:rtl/>
        </w:rPr>
        <w:lastRenderedPageBreak/>
        <w:t>תרשים</w:t>
      </w:r>
      <w:r>
        <w:rPr>
          <w:rFonts w:hint="cs"/>
          <w:sz w:val="24"/>
          <w:rtl/>
        </w:rPr>
        <w:t xml:space="preserve"> 13: </w:t>
      </w:r>
      <w:r w:rsidRPr="00FC166C">
        <w:rPr>
          <w:rFonts w:hint="cs"/>
          <w:b/>
          <w:bCs/>
          <w:rtl/>
        </w:rPr>
        <w:t>כמות מי הקולחין שבהם נעשה שימוש בהשוואה לכמות מים שפירים,</w:t>
      </w:r>
      <w:r w:rsidR="00FC166C">
        <w:rPr>
          <w:b/>
          <w:bCs/>
          <w:rtl/>
        </w:rPr>
        <w:br/>
      </w:r>
      <w:r w:rsidRPr="00FC166C">
        <w:rPr>
          <w:rFonts w:hint="cs"/>
          <w:b/>
          <w:bCs/>
          <w:rtl/>
        </w:rPr>
        <w:t xml:space="preserve"> 2016 - 2018 (במ"ק) </w:t>
      </w:r>
    </w:p>
    <w:p w14:paraId="0B29BCFB" w14:textId="77777777" w:rsidR="0052233B" w:rsidRPr="00C81D1C" w:rsidRDefault="0052233B" w:rsidP="0052233B">
      <w:pPr>
        <w:spacing w:line="269" w:lineRule="auto"/>
        <w:jc w:val="center"/>
        <w:rPr>
          <w:b/>
          <w:bCs/>
          <w:rtl/>
        </w:rPr>
      </w:pPr>
      <w:r>
        <w:rPr>
          <w:noProof/>
        </w:rPr>
        <w:drawing>
          <wp:inline distT="0" distB="0" distL="0" distR="0" wp14:anchorId="59E289BC" wp14:editId="62CAE19D">
            <wp:extent cx="4555874" cy="2752725"/>
            <wp:effectExtent l="0" t="0" r="16510" b="9525"/>
            <wp:docPr id="341363906" name="תרשים 341363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439EC2" w14:textId="77E91FA3" w:rsidR="0052233B" w:rsidRDefault="0052233B" w:rsidP="00FC166C">
      <w:pPr>
        <w:pStyle w:val="a8"/>
        <w:rPr>
          <w:rtl/>
        </w:rPr>
      </w:pPr>
      <w:r w:rsidRPr="00652DFF">
        <w:rPr>
          <w:rFonts w:hint="eastAsia"/>
          <w:rtl/>
        </w:rPr>
        <w:t>על</w:t>
      </w:r>
      <w:r w:rsidRPr="00652DFF">
        <w:rPr>
          <w:rtl/>
        </w:rPr>
        <w:t xml:space="preserve"> </w:t>
      </w:r>
      <w:r w:rsidRPr="00652DFF">
        <w:rPr>
          <w:rFonts w:hint="eastAsia"/>
          <w:rtl/>
        </w:rPr>
        <w:t>פי</w:t>
      </w:r>
      <w:r w:rsidRPr="00652DFF">
        <w:rPr>
          <w:rtl/>
        </w:rPr>
        <w:t xml:space="preserve"> </w:t>
      </w:r>
      <w:r w:rsidRPr="00652DFF">
        <w:rPr>
          <w:rFonts w:hint="eastAsia"/>
          <w:rtl/>
        </w:rPr>
        <w:t>נתוני</w:t>
      </w:r>
      <w:r w:rsidRPr="00652DFF">
        <w:rPr>
          <w:rtl/>
        </w:rPr>
        <w:t xml:space="preserve"> משרד החקלאות, בעיבוד משרד מבקר המדינה.</w:t>
      </w:r>
    </w:p>
    <w:p w14:paraId="456FBB0F" w14:textId="77777777" w:rsidR="00FC166C" w:rsidRPr="00652DFF" w:rsidRDefault="00FC166C" w:rsidP="00FC166C">
      <w:pPr>
        <w:pStyle w:val="a8"/>
        <w:rPr>
          <w:rtl/>
        </w:rPr>
      </w:pPr>
    </w:p>
    <w:p w14:paraId="275DE781" w14:textId="4FA5F13C" w:rsidR="0052233B" w:rsidRDefault="0052233B" w:rsidP="00FC166C">
      <w:pPr>
        <w:pStyle w:val="af1"/>
        <w:rPr>
          <w:rtl/>
        </w:rPr>
      </w:pPr>
      <w:r w:rsidRPr="00C81D1C">
        <w:rPr>
          <w:rFonts w:hint="cs"/>
          <w:rtl/>
        </w:rPr>
        <w:t>מהתרש</w:t>
      </w:r>
      <w:r>
        <w:rPr>
          <w:rFonts w:hint="cs"/>
          <w:rtl/>
        </w:rPr>
        <w:t>ימ</w:t>
      </w:r>
      <w:r w:rsidRPr="00C81D1C">
        <w:rPr>
          <w:rFonts w:hint="cs"/>
          <w:rtl/>
        </w:rPr>
        <w:t xml:space="preserve">ים עולה כי </w:t>
      </w:r>
      <w:r>
        <w:rPr>
          <w:rFonts w:hint="cs"/>
          <w:rtl/>
        </w:rPr>
        <w:t>בשנים 2014 - 2018 חלה</w:t>
      </w:r>
      <w:r w:rsidRPr="00C81D1C">
        <w:rPr>
          <w:rFonts w:hint="cs"/>
          <w:rtl/>
        </w:rPr>
        <w:t xml:space="preserve"> עלייה חדה בתשלום בגין השימוש במים שפירים (260%) ביחס לעל</w:t>
      </w:r>
      <w:r>
        <w:rPr>
          <w:rFonts w:hint="cs"/>
          <w:rtl/>
        </w:rPr>
        <w:t>י</w:t>
      </w:r>
      <w:r w:rsidRPr="00C81D1C">
        <w:rPr>
          <w:rFonts w:hint="cs"/>
          <w:rtl/>
        </w:rPr>
        <w:t xml:space="preserve">יה בתשלום בגין </w:t>
      </w:r>
      <w:r>
        <w:rPr>
          <w:rFonts w:hint="cs"/>
          <w:rtl/>
        </w:rPr>
        <w:t>ה</w:t>
      </w:r>
      <w:r w:rsidRPr="00C81D1C">
        <w:rPr>
          <w:rFonts w:hint="cs"/>
          <w:rtl/>
        </w:rPr>
        <w:t xml:space="preserve">שימוש במי קולחין (21%). </w:t>
      </w:r>
      <w:r>
        <w:rPr>
          <w:rFonts w:hint="cs"/>
          <w:rtl/>
        </w:rPr>
        <w:t>כמו כן עולה כי בשנים</w:t>
      </w:r>
      <w:r w:rsidR="008802D9">
        <w:rPr>
          <w:rFonts w:hint="cs"/>
          <w:rtl/>
        </w:rPr>
        <w:t xml:space="preserve"> 2016 - 2018 </w:t>
      </w:r>
      <w:r>
        <w:rPr>
          <w:rFonts w:hint="cs"/>
          <w:rtl/>
        </w:rPr>
        <w:t xml:space="preserve">חלה עלייה של כ-100% בצריכת המים השפירים, ואילו בצריכת מי הקולחין חלה ירידה של כ-18%. </w:t>
      </w:r>
      <w:r w:rsidRPr="00C81D1C">
        <w:rPr>
          <w:rFonts w:hint="cs"/>
          <w:rtl/>
        </w:rPr>
        <w:t>משרד מבקר המדינה מעיר כי</w:t>
      </w:r>
      <w:r>
        <w:rPr>
          <w:rFonts w:hint="cs"/>
          <w:rtl/>
        </w:rPr>
        <w:t xml:space="preserve"> גם נתונים אלה</w:t>
      </w:r>
      <w:r w:rsidRPr="00C81D1C">
        <w:rPr>
          <w:rFonts w:hint="cs"/>
          <w:rtl/>
        </w:rPr>
        <w:t xml:space="preserve"> מצביע</w:t>
      </w:r>
      <w:r>
        <w:rPr>
          <w:rFonts w:hint="cs"/>
          <w:rtl/>
        </w:rPr>
        <w:t>ים</w:t>
      </w:r>
      <w:r w:rsidRPr="00C81D1C">
        <w:rPr>
          <w:rFonts w:hint="cs"/>
          <w:rtl/>
        </w:rPr>
        <w:t xml:space="preserve"> על כך </w:t>
      </w:r>
      <w:r>
        <w:rPr>
          <w:rFonts w:hint="cs"/>
          <w:rtl/>
        </w:rPr>
        <w:t>שהיקף ה</w:t>
      </w:r>
      <w:r w:rsidRPr="00C81D1C">
        <w:rPr>
          <w:rFonts w:hint="cs"/>
          <w:rtl/>
        </w:rPr>
        <w:t>ניסויים</w:t>
      </w:r>
      <w:r>
        <w:rPr>
          <w:rFonts w:hint="cs"/>
          <w:rtl/>
        </w:rPr>
        <w:t xml:space="preserve"> במו"פ שה"ם</w:t>
      </w:r>
      <w:r w:rsidRPr="00C81D1C">
        <w:rPr>
          <w:rFonts w:hint="cs"/>
          <w:rtl/>
        </w:rPr>
        <w:t xml:space="preserve"> </w:t>
      </w:r>
      <w:r>
        <w:rPr>
          <w:rFonts w:hint="cs"/>
          <w:rtl/>
        </w:rPr>
        <w:t xml:space="preserve">שבהם נעשה שימוש </w:t>
      </w:r>
      <w:r w:rsidRPr="00C81D1C">
        <w:rPr>
          <w:rFonts w:hint="cs"/>
          <w:rtl/>
        </w:rPr>
        <w:t xml:space="preserve">במי קולחין </w:t>
      </w:r>
      <w:r>
        <w:rPr>
          <w:rFonts w:hint="cs"/>
          <w:rtl/>
        </w:rPr>
        <w:t xml:space="preserve">קטן </w:t>
      </w:r>
      <w:r w:rsidRPr="00C81D1C">
        <w:rPr>
          <w:rFonts w:hint="cs"/>
          <w:rtl/>
        </w:rPr>
        <w:t xml:space="preserve">לעומת </w:t>
      </w:r>
      <w:r>
        <w:rPr>
          <w:rFonts w:hint="cs"/>
          <w:rtl/>
        </w:rPr>
        <w:t>היקף הניסויים שבהם נעשה שימוש</w:t>
      </w:r>
      <w:r w:rsidRPr="00C81D1C">
        <w:rPr>
          <w:rFonts w:hint="cs"/>
          <w:rtl/>
        </w:rPr>
        <w:t xml:space="preserve"> במים שפירים</w:t>
      </w:r>
      <w:r>
        <w:rPr>
          <w:rFonts w:hint="cs"/>
          <w:rtl/>
        </w:rPr>
        <w:t>, וכי הפער הולך וגדל.</w:t>
      </w:r>
      <w:r w:rsidRPr="003E1530">
        <w:rPr>
          <w:rFonts w:hint="cs"/>
          <w:rtl/>
        </w:rPr>
        <w:t xml:space="preserve"> </w:t>
      </w:r>
      <w:r>
        <w:rPr>
          <w:rFonts w:hint="cs"/>
          <w:rtl/>
        </w:rPr>
        <w:t xml:space="preserve">לאור העובדה שישראל מובילה בעולם בשימוש במי קולחין בחקלאות, מומלץ כי הנהלת שה"ם תבחן את תמהיל הניסויים באתר ותמקד אותם בשימוש במי קולחין. אם תתגבש בשה"ם תובנה מקצועית שראוי לבחון מחדש את היעדים שלשמם הוקם מו"פ שה"ם, ובפרט בעניין ההתמקדות בחקר השימוש במי קולחין, יש להביא את הדברים להחלטה של הנהלת משרד החקלאות ולפעול לפיה. </w:t>
      </w:r>
    </w:p>
    <w:p w14:paraId="51C6C200" w14:textId="77777777" w:rsidR="0052233B" w:rsidRPr="003F0BFA" w:rsidRDefault="0052233B" w:rsidP="00FC166C">
      <w:pPr>
        <w:pStyle w:val="100"/>
        <w:rPr>
          <w:rtl/>
        </w:rPr>
      </w:pPr>
      <w:r w:rsidRPr="003F0BFA">
        <w:rPr>
          <w:rtl/>
        </w:rPr>
        <w:t>בתשובתו למשרד מבקר המדינה מסר משרד החקלאות כי מנכ"ל המשרד החל</w:t>
      </w:r>
      <w:r>
        <w:rPr>
          <w:rFonts w:hint="cs"/>
          <w:rtl/>
        </w:rPr>
        <w:t>י</w:t>
      </w:r>
      <w:r w:rsidRPr="003F0BFA">
        <w:rPr>
          <w:rtl/>
        </w:rPr>
        <w:t>ט</w:t>
      </w:r>
      <w:r w:rsidRPr="003F0BFA" w:rsidDel="006B0D2F">
        <w:rPr>
          <w:rtl/>
        </w:rPr>
        <w:t xml:space="preserve"> </w:t>
      </w:r>
      <w:r>
        <w:rPr>
          <w:rFonts w:hint="cs"/>
          <w:rtl/>
        </w:rPr>
        <w:t>כבר</w:t>
      </w:r>
      <w:r w:rsidRPr="003F0BFA">
        <w:rPr>
          <w:rtl/>
        </w:rPr>
        <w:t xml:space="preserve"> בנובמבר 2018 שלא יחלו ניסויים חדשים </w:t>
      </w:r>
      <w:r>
        <w:rPr>
          <w:rFonts w:hint="cs"/>
          <w:rtl/>
        </w:rPr>
        <w:t xml:space="preserve">במו"פ שה"ם </w:t>
      </w:r>
      <w:r w:rsidRPr="003F0BFA">
        <w:rPr>
          <w:rtl/>
        </w:rPr>
        <w:t>ו</w:t>
      </w:r>
      <w:r>
        <w:rPr>
          <w:rFonts w:hint="cs"/>
          <w:rtl/>
        </w:rPr>
        <w:t xml:space="preserve">כי </w:t>
      </w:r>
      <w:r w:rsidRPr="003F0BFA">
        <w:rPr>
          <w:rtl/>
        </w:rPr>
        <w:t>ניסויים שהסתיימו</w:t>
      </w:r>
      <w:r>
        <w:rPr>
          <w:rFonts w:hint="cs"/>
          <w:rtl/>
        </w:rPr>
        <w:t xml:space="preserve"> -</w:t>
      </w:r>
      <w:r w:rsidRPr="003F0BFA">
        <w:rPr>
          <w:rtl/>
        </w:rPr>
        <w:t xml:space="preserve"> לא יח</w:t>
      </w:r>
      <w:r>
        <w:rPr>
          <w:rFonts w:hint="cs"/>
          <w:rtl/>
        </w:rPr>
        <w:t>ו</w:t>
      </w:r>
      <w:r w:rsidRPr="003F0BFA">
        <w:rPr>
          <w:rtl/>
        </w:rPr>
        <w:t>דשו</w:t>
      </w:r>
      <w:r>
        <w:rPr>
          <w:rFonts w:hint="cs"/>
          <w:rtl/>
        </w:rPr>
        <w:t>.</w:t>
      </w:r>
      <w:r w:rsidRPr="003F0BFA">
        <w:rPr>
          <w:rtl/>
        </w:rPr>
        <w:t xml:space="preserve"> </w:t>
      </w:r>
      <w:r>
        <w:rPr>
          <w:rFonts w:hint="cs"/>
          <w:rtl/>
        </w:rPr>
        <w:t xml:space="preserve">עוד מסר המשרד כי </w:t>
      </w:r>
      <w:r w:rsidRPr="003F0BFA">
        <w:rPr>
          <w:rtl/>
        </w:rPr>
        <w:t>המשך הפעלתו של המו"פ ל</w:t>
      </w:r>
      <w:r>
        <w:rPr>
          <w:rFonts w:hint="cs"/>
          <w:rtl/>
        </w:rPr>
        <w:t xml:space="preserve">אחר </w:t>
      </w:r>
      <w:r w:rsidRPr="003F0BFA">
        <w:rPr>
          <w:rtl/>
        </w:rPr>
        <w:t>שנת 2020 נבח</w:t>
      </w:r>
      <w:r>
        <w:rPr>
          <w:rFonts w:hint="cs"/>
          <w:rtl/>
        </w:rPr>
        <w:t>נ</w:t>
      </w:r>
      <w:r w:rsidRPr="003F0BFA">
        <w:rPr>
          <w:rtl/>
        </w:rPr>
        <w:t>ת בימים אלה</w:t>
      </w:r>
      <w:r>
        <w:rPr>
          <w:rFonts w:hint="cs"/>
          <w:rtl/>
        </w:rPr>
        <w:t xml:space="preserve">, על כל המשמעויות התפעוליות והמחקריות הנובעות מכך, </w:t>
      </w:r>
      <w:r w:rsidRPr="003F0BFA">
        <w:rPr>
          <w:rtl/>
        </w:rPr>
        <w:t xml:space="preserve">והחלטה </w:t>
      </w:r>
      <w:r>
        <w:rPr>
          <w:rFonts w:hint="cs"/>
          <w:rtl/>
        </w:rPr>
        <w:t xml:space="preserve">בנושא </w:t>
      </w:r>
      <w:r w:rsidRPr="003F0BFA">
        <w:rPr>
          <w:rtl/>
        </w:rPr>
        <w:t xml:space="preserve">תתקבל </w:t>
      </w:r>
      <w:r>
        <w:rPr>
          <w:rFonts w:hint="cs"/>
          <w:rtl/>
        </w:rPr>
        <w:t>ב</w:t>
      </w:r>
      <w:r w:rsidRPr="003F0BFA">
        <w:rPr>
          <w:rtl/>
        </w:rPr>
        <w:t>ינואר 2020.</w:t>
      </w:r>
    </w:p>
    <w:p w14:paraId="510D6AD7" w14:textId="77777777" w:rsidR="0052233B" w:rsidRPr="007C08F1" w:rsidRDefault="0052233B" w:rsidP="0052233B">
      <w:pPr>
        <w:spacing w:line="269" w:lineRule="auto"/>
        <w:rPr>
          <w:rFonts w:ascii="Arial" w:eastAsia="Times New Roman" w:hAnsi="Arial"/>
          <w:b/>
          <w:bCs/>
          <w:sz w:val="24"/>
          <w:rtl/>
        </w:rPr>
      </w:pPr>
    </w:p>
    <w:p w14:paraId="0AC8A914" w14:textId="77777777" w:rsidR="0052233B" w:rsidRPr="00C81D1C" w:rsidRDefault="0052233B" w:rsidP="00FC166C">
      <w:pPr>
        <w:pStyle w:val="316"/>
        <w:rPr>
          <w:rFonts w:eastAsia="Calibri"/>
          <w:rtl/>
        </w:rPr>
      </w:pPr>
      <w:r w:rsidRPr="008802D9">
        <w:rPr>
          <w:rFonts w:eastAsia="Calibri" w:hint="cs"/>
          <w:rtl/>
        </w:rPr>
        <w:lastRenderedPageBreak/>
        <w:t>השימוש</w:t>
      </w:r>
      <w:r w:rsidRPr="008802D9">
        <w:rPr>
          <w:rFonts w:eastAsia="Calibri"/>
          <w:rtl/>
        </w:rPr>
        <w:t xml:space="preserve"> </w:t>
      </w:r>
      <w:r w:rsidRPr="008802D9">
        <w:rPr>
          <w:rFonts w:eastAsia="Calibri" w:hint="cs"/>
          <w:rtl/>
        </w:rPr>
        <w:t>בקרקעות שהוקצו למו"פ שה"ם</w:t>
      </w:r>
      <w:r w:rsidRPr="00C81D1C">
        <w:rPr>
          <w:rtl/>
        </w:rPr>
        <w:t xml:space="preserve"> </w:t>
      </w:r>
    </w:p>
    <w:p w14:paraId="77A9050C" w14:textId="77777777" w:rsidR="0052233B" w:rsidRDefault="0052233B" w:rsidP="00FC166C">
      <w:pPr>
        <w:pStyle w:val="100"/>
        <w:rPr>
          <w:sz w:val="22"/>
          <w:rtl/>
        </w:rPr>
      </w:pPr>
      <w:r w:rsidRPr="00C81D1C">
        <w:rPr>
          <w:rFonts w:eastAsiaTheme="majorEastAsia" w:hint="eastAsia"/>
          <w:sz w:val="24"/>
          <w:rtl/>
        </w:rPr>
        <w:t>לצורך</w:t>
      </w:r>
      <w:r w:rsidRPr="00C81D1C">
        <w:rPr>
          <w:rFonts w:eastAsiaTheme="majorEastAsia"/>
          <w:sz w:val="24"/>
          <w:rtl/>
        </w:rPr>
        <w:t xml:space="preserve"> </w:t>
      </w:r>
      <w:r w:rsidRPr="00C81D1C">
        <w:rPr>
          <w:rFonts w:eastAsiaTheme="majorEastAsia" w:hint="eastAsia"/>
          <w:sz w:val="24"/>
          <w:rtl/>
        </w:rPr>
        <w:t>מימוש</w:t>
      </w:r>
      <w:r w:rsidRPr="00C81D1C">
        <w:rPr>
          <w:rFonts w:eastAsiaTheme="majorEastAsia"/>
          <w:sz w:val="24"/>
          <w:rtl/>
        </w:rPr>
        <w:t xml:space="preserve"> </w:t>
      </w:r>
      <w:r>
        <w:rPr>
          <w:rFonts w:eastAsiaTheme="majorEastAsia" w:hint="cs"/>
          <w:sz w:val="24"/>
          <w:rtl/>
        </w:rPr>
        <w:t xml:space="preserve">אחריותו על </w:t>
      </w:r>
      <w:r w:rsidRPr="00C81D1C">
        <w:rPr>
          <w:rFonts w:eastAsiaTheme="majorEastAsia" w:hint="eastAsia"/>
          <w:sz w:val="24"/>
          <w:rtl/>
        </w:rPr>
        <w:t>נושא</w:t>
      </w:r>
      <w:r w:rsidRPr="00C81D1C">
        <w:rPr>
          <w:rFonts w:eastAsiaTheme="majorEastAsia"/>
          <w:sz w:val="24"/>
          <w:rtl/>
        </w:rPr>
        <w:t xml:space="preserve"> </w:t>
      </w:r>
      <w:r w:rsidRPr="00C81D1C">
        <w:rPr>
          <w:rFonts w:eastAsiaTheme="majorEastAsia" w:hint="eastAsia"/>
          <w:sz w:val="24"/>
          <w:rtl/>
        </w:rPr>
        <w:t>החקלאות</w:t>
      </w:r>
      <w:r>
        <w:rPr>
          <w:rFonts w:eastAsiaTheme="majorEastAsia" w:hint="cs"/>
          <w:sz w:val="24"/>
          <w:rtl/>
        </w:rPr>
        <w:t>,</w:t>
      </w:r>
      <w:r w:rsidRPr="00C81D1C">
        <w:rPr>
          <w:rFonts w:eastAsiaTheme="majorEastAsia"/>
          <w:sz w:val="24"/>
          <w:rtl/>
        </w:rPr>
        <w:t xml:space="preserve"> </w:t>
      </w:r>
      <w:r w:rsidRPr="00C81D1C">
        <w:rPr>
          <w:rFonts w:eastAsiaTheme="majorEastAsia" w:hint="eastAsia"/>
          <w:sz w:val="24"/>
          <w:rtl/>
        </w:rPr>
        <w:t>משרד</w:t>
      </w:r>
      <w:r>
        <w:rPr>
          <w:rFonts w:eastAsiaTheme="majorEastAsia" w:hint="cs"/>
          <w:sz w:val="24"/>
          <w:rtl/>
        </w:rPr>
        <w:t xml:space="preserve"> החקלאות </w:t>
      </w:r>
      <w:r w:rsidRPr="00C81D1C">
        <w:rPr>
          <w:rFonts w:eastAsiaTheme="majorEastAsia" w:hint="eastAsia"/>
          <w:sz w:val="24"/>
          <w:rtl/>
        </w:rPr>
        <w:t>מחזיק</w:t>
      </w:r>
      <w:r w:rsidRPr="00C81D1C">
        <w:rPr>
          <w:rFonts w:eastAsiaTheme="majorEastAsia"/>
          <w:sz w:val="24"/>
          <w:rtl/>
        </w:rPr>
        <w:t xml:space="preserve"> </w:t>
      </w:r>
      <w:r w:rsidRPr="00C81D1C">
        <w:rPr>
          <w:rFonts w:eastAsiaTheme="majorEastAsia" w:hint="eastAsia"/>
          <w:sz w:val="24"/>
          <w:rtl/>
        </w:rPr>
        <w:t>קרקעות</w:t>
      </w:r>
      <w:r w:rsidRPr="00C81D1C">
        <w:rPr>
          <w:rFonts w:eastAsiaTheme="majorEastAsia"/>
          <w:sz w:val="24"/>
          <w:rtl/>
        </w:rPr>
        <w:t xml:space="preserve"> </w:t>
      </w:r>
      <w:r w:rsidRPr="00C81D1C">
        <w:rPr>
          <w:rFonts w:eastAsiaTheme="majorEastAsia" w:hint="eastAsia"/>
          <w:sz w:val="24"/>
          <w:rtl/>
        </w:rPr>
        <w:t>מדינה</w:t>
      </w:r>
      <w:r w:rsidRPr="00C81D1C">
        <w:rPr>
          <w:rFonts w:eastAsiaTheme="majorEastAsia"/>
          <w:sz w:val="24"/>
          <w:rtl/>
        </w:rPr>
        <w:t xml:space="preserve"> </w:t>
      </w:r>
      <w:r>
        <w:rPr>
          <w:rFonts w:eastAsiaTheme="majorEastAsia" w:hint="cs"/>
          <w:sz w:val="24"/>
          <w:rtl/>
        </w:rPr>
        <w:t>לשימושו</w:t>
      </w:r>
      <w:r w:rsidRPr="00C81D1C">
        <w:rPr>
          <w:rFonts w:eastAsiaTheme="majorEastAsia"/>
          <w:sz w:val="24"/>
          <w:rtl/>
        </w:rPr>
        <w:t xml:space="preserve"> </w:t>
      </w:r>
      <w:r w:rsidRPr="00C81D1C">
        <w:rPr>
          <w:rFonts w:eastAsiaTheme="majorEastAsia" w:hint="cs"/>
          <w:sz w:val="24"/>
          <w:rtl/>
        </w:rPr>
        <w:t>וב</w:t>
      </w:r>
      <w:r w:rsidRPr="00C81D1C">
        <w:rPr>
          <w:rFonts w:eastAsiaTheme="majorEastAsia" w:hint="eastAsia"/>
          <w:sz w:val="24"/>
          <w:rtl/>
        </w:rPr>
        <w:t>הם</w:t>
      </w:r>
      <w:r w:rsidRPr="00C81D1C">
        <w:rPr>
          <w:rFonts w:eastAsiaTheme="majorEastAsia"/>
          <w:sz w:val="24"/>
          <w:rtl/>
        </w:rPr>
        <w:t xml:space="preserve"> </w:t>
      </w:r>
      <w:r w:rsidRPr="00C81D1C">
        <w:rPr>
          <w:rFonts w:eastAsiaTheme="majorEastAsia" w:hint="cs"/>
          <w:sz w:val="24"/>
          <w:rtl/>
        </w:rPr>
        <w:t>שטח</w:t>
      </w:r>
      <w:r w:rsidRPr="00C81D1C">
        <w:rPr>
          <w:rFonts w:eastAsiaTheme="majorEastAsia"/>
          <w:sz w:val="24"/>
          <w:rtl/>
        </w:rPr>
        <w:t xml:space="preserve"> </w:t>
      </w:r>
      <w:r w:rsidRPr="00C81D1C">
        <w:rPr>
          <w:rFonts w:eastAsiaTheme="majorEastAsia" w:hint="eastAsia"/>
          <w:sz w:val="24"/>
          <w:rtl/>
        </w:rPr>
        <w:t>מו</w:t>
      </w:r>
      <w:r w:rsidRPr="00C81D1C">
        <w:rPr>
          <w:rFonts w:eastAsiaTheme="majorEastAsia"/>
          <w:sz w:val="24"/>
          <w:rtl/>
        </w:rPr>
        <w:t>"</w:t>
      </w:r>
      <w:r w:rsidRPr="00C81D1C">
        <w:rPr>
          <w:rFonts w:eastAsiaTheme="majorEastAsia" w:hint="eastAsia"/>
          <w:sz w:val="24"/>
          <w:rtl/>
        </w:rPr>
        <w:t>פ</w:t>
      </w:r>
      <w:r w:rsidRPr="00C81D1C">
        <w:rPr>
          <w:rFonts w:eastAsiaTheme="majorEastAsia"/>
          <w:sz w:val="24"/>
          <w:rtl/>
        </w:rPr>
        <w:t xml:space="preserve"> </w:t>
      </w:r>
      <w:r w:rsidRPr="00C81D1C">
        <w:rPr>
          <w:rFonts w:eastAsiaTheme="majorEastAsia" w:hint="cs"/>
          <w:sz w:val="24"/>
          <w:rtl/>
        </w:rPr>
        <w:t>ש</w:t>
      </w:r>
      <w:r w:rsidRPr="00C81D1C">
        <w:rPr>
          <w:rFonts w:eastAsiaTheme="majorEastAsia" w:hint="eastAsia"/>
          <w:sz w:val="24"/>
          <w:rtl/>
        </w:rPr>
        <w:t>ה</w:t>
      </w:r>
      <w:r w:rsidRPr="00C81D1C">
        <w:rPr>
          <w:rFonts w:eastAsiaTheme="majorEastAsia"/>
          <w:sz w:val="24"/>
          <w:rtl/>
        </w:rPr>
        <w:t>"</w:t>
      </w:r>
      <w:r w:rsidRPr="00C81D1C">
        <w:rPr>
          <w:rFonts w:eastAsiaTheme="majorEastAsia" w:hint="eastAsia"/>
          <w:sz w:val="24"/>
          <w:rtl/>
        </w:rPr>
        <w:t>ם</w:t>
      </w:r>
      <w:r w:rsidRPr="00C81D1C">
        <w:rPr>
          <w:rFonts w:eastAsiaTheme="majorEastAsia"/>
          <w:sz w:val="24"/>
          <w:rtl/>
        </w:rPr>
        <w:t>.</w:t>
      </w:r>
      <w:r w:rsidRPr="00C81D1C">
        <w:rPr>
          <w:rFonts w:eastAsiaTheme="majorEastAsia" w:hint="cs"/>
          <w:bCs/>
          <w:sz w:val="24"/>
          <w:rtl/>
        </w:rPr>
        <w:t xml:space="preserve"> </w:t>
      </w:r>
      <w:r w:rsidRPr="00C81D1C">
        <w:rPr>
          <w:rFonts w:hint="cs"/>
          <w:rtl/>
        </w:rPr>
        <w:t>כאמור, שטח המו"פ כולל כ-500 דונם</w:t>
      </w:r>
      <w:r>
        <w:rPr>
          <w:rFonts w:hint="cs"/>
          <w:rtl/>
        </w:rPr>
        <w:t>,</w:t>
      </w:r>
      <w:r w:rsidRPr="00C81D1C">
        <w:rPr>
          <w:rFonts w:hint="cs"/>
          <w:rtl/>
        </w:rPr>
        <w:t xml:space="preserve"> </w:t>
      </w:r>
      <w:r>
        <w:rPr>
          <w:rFonts w:hint="cs"/>
          <w:rtl/>
        </w:rPr>
        <w:t xml:space="preserve">אולם </w:t>
      </w:r>
      <w:r w:rsidRPr="00C81D1C">
        <w:rPr>
          <w:rFonts w:hint="cs"/>
          <w:rtl/>
        </w:rPr>
        <w:t>רק כ-145 מהם מוקצים למטרת ניסויים. יתרת השטח</w:t>
      </w:r>
      <w:r>
        <w:rPr>
          <w:rFonts w:hint="cs"/>
          <w:rtl/>
        </w:rPr>
        <w:t xml:space="preserve"> -</w:t>
      </w:r>
      <w:r w:rsidRPr="00C81D1C">
        <w:rPr>
          <w:rFonts w:hint="cs"/>
          <w:rtl/>
        </w:rPr>
        <w:t xml:space="preserve"> הכוללת שטחים פתוחים</w:t>
      </w:r>
      <w:r w:rsidRPr="00C81D1C">
        <w:rPr>
          <w:rtl/>
        </w:rPr>
        <w:t xml:space="preserve"> לגידולי שדה, </w:t>
      </w:r>
      <w:r w:rsidRPr="00C81D1C">
        <w:rPr>
          <w:rFonts w:hint="cs"/>
          <w:rtl/>
        </w:rPr>
        <w:t xml:space="preserve">שני מתחמי </w:t>
      </w:r>
      <w:r w:rsidRPr="00C81D1C">
        <w:rPr>
          <w:rtl/>
        </w:rPr>
        <w:t>חממות שנבנו לטובת מחקר ומתחם משרדים ששימשו בעבר את הנהלת מחוז</w:t>
      </w:r>
      <w:r w:rsidRPr="00C81D1C">
        <w:rPr>
          <w:rFonts w:hint="cs"/>
          <w:rtl/>
        </w:rPr>
        <w:t xml:space="preserve"> הנגב</w:t>
      </w:r>
      <w:r w:rsidRPr="00C81D1C">
        <w:rPr>
          <w:rtl/>
        </w:rPr>
        <w:t xml:space="preserve"> של משרד החקלאות</w:t>
      </w:r>
      <w:r>
        <w:rPr>
          <w:rFonts w:hint="cs"/>
          <w:rtl/>
        </w:rPr>
        <w:t xml:space="preserve"> -</w:t>
      </w:r>
      <w:r w:rsidRPr="00C81D1C">
        <w:rPr>
          <w:rFonts w:hint="cs"/>
          <w:rtl/>
        </w:rPr>
        <w:t xml:space="preserve"> אינה </w:t>
      </w:r>
      <w:r>
        <w:rPr>
          <w:rFonts w:hint="cs"/>
          <w:rtl/>
        </w:rPr>
        <w:t xml:space="preserve">נמצאת </w:t>
      </w:r>
      <w:r w:rsidRPr="00C81D1C">
        <w:rPr>
          <w:rFonts w:hint="cs"/>
          <w:rtl/>
        </w:rPr>
        <w:t>בשימוש המו"פ.</w:t>
      </w:r>
    </w:p>
    <w:p w14:paraId="1608B37A" w14:textId="77777777" w:rsidR="0052233B" w:rsidRDefault="0052233B" w:rsidP="00FC166C">
      <w:pPr>
        <w:pStyle w:val="100"/>
        <w:rPr>
          <w:sz w:val="22"/>
          <w:rtl/>
        </w:rPr>
      </w:pPr>
      <w:r w:rsidRPr="00C81D1C">
        <w:rPr>
          <w:rFonts w:hint="cs"/>
          <w:sz w:val="24"/>
          <w:rtl/>
        </w:rPr>
        <w:t>חוק נכסי המדינה, התשי"א-1951 (להלן - חוק נכסי המדינה) מסדיר את הסמכות הכללית לעשות עסקאות בנכסי המדינה. בין היתר הוא קובע כי הממשלה לא תהיה רשאית</w:t>
      </w:r>
      <w:r>
        <w:rPr>
          <w:rFonts w:hint="cs"/>
          <w:sz w:val="24"/>
          <w:rtl/>
        </w:rPr>
        <w:t xml:space="preserve"> </w:t>
      </w:r>
      <w:r w:rsidRPr="003F6639">
        <w:rPr>
          <w:sz w:val="24"/>
          <w:rtl/>
        </w:rPr>
        <w:t>למכור מקרקעי ישראל, כמשמעותם בחוק יסוד: מקרקעי ישראל, שאינם קרקע עירונית ו</w:t>
      </w:r>
      <w:r>
        <w:rPr>
          <w:rFonts w:hint="cs"/>
          <w:sz w:val="24"/>
          <w:rtl/>
        </w:rPr>
        <w:t>ששטחם</w:t>
      </w:r>
      <w:r w:rsidRPr="003F6639">
        <w:rPr>
          <w:sz w:val="24"/>
          <w:rtl/>
        </w:rPr>
        <w:t xml:space="preserve"> עולה על 100 דונם,</w:t>
      </w:r>
      <w:r w:rsidRPr="00C81D1C">
        <w:rPr>
          <w:rFonts w:hint="cs"/>
          <w:sz w:val="24"/>
          <w:rtl/>
        </w:rPr>
        <w:t xml:space="preserve"> להעביר את הבעלות </w:t>
      </w:r>
      <w:r>
        <w:rPr>
          <w:rFonts w:hint="cs"/>
          <w:sz w:val="24"/>
          <w:rtl/>
        </w:rPr>
        <w:t>עליהם</w:t>
      </w:r>
      <w:r w:rsidRPr="00C81D1C">
        <w:rPr>
          <w:rFonts w:hint="cs"/>
          <w:sz w:val="24"/>
          <w:rtl/>
        </w:rPr>
        <w:t xml:space="preserve"> בדרך אחרת, להשכירם או להחכירם, אלא באישור מועצת מקרקעי ישראל</w:t>
      </w:r>
      <w:r>
        <w:rPr>
          <w:rFonts w:hint="cs"/>
          <w:sz w:val="24"/>
          <w:rtl/>
        </w:rPr>
        <w:t>.</w:t>
      </w:r>
      <w:r w:rsidRPr="00C81D1C">
        <w:rPr>
          <w:rFonts w:hint="cs"/>
          <w:sz w:val="24"/>
          <w:rtl/>
        </w:rPr>
        <w:t xml:space="preserve"> כמו </w:t>
      </w:r>
      <w:r w:rsidRPr="00C64736">
        <w:rPr>
          <w:rFonts w:hint="cs"/>
          <w:sz w:val="24"/>
          <w:rtl/>
        </w:rPr>
        <w:t>כן</w:t>
      </w:r>
      <w:r>
        <w:rPr>
          <w:rFonts w:hint="cs"/>
          <w:sz w:val="24"/>
          <w:rtl/>
        </w:rPr>
        <w:t>,</w:t>
      </w:r>
      <w:r w:rsidRPr="00C64736">
        <w:rPr>
          <w:rFonts w:hint="cs"/>
          <w:sz w:val="24"/>
          <w:rtl/>
        </w:rPr>
        <w:t xml:space="preserve"> הוראת </w:t>
      </w:r>
      <w:r>
        <w:rPr>
          <w:rFonts w:hint="cs"/>
          <w:sz w:val="24"/>
          <w:rtl/>
        </w:rPr>
        <w:t xml:space="preserve">תקנון כספים ומשק של החשב הכללי (להלן - הוראות </w:t>
      </w:r>
      <w:r w:rsidRPr="00C64736">
        <w:rPr>
          <w:rFonts w:hint="cs"/>
          <w:sz w:val="24"/>
          <w:rtl/>
        </w:rPr>
        <w:t>תכ"ם</w:t>
      </w:r>
      <w:r>
        <w:rPr>
          <w:rFonts w:hint="cs"/>
          <w:sz w:val="24"/>
          <w:rtl/>
        </w:rPr>
        <w:t>)</w:t>
      </w:r>
      <w:r w:rsidRPr="00C64736">
        <w:rPr>
          <w:rFonts w:hint="cs"/>
          <w:sz w:val="24"/>
          <w:rtl/>
        </w:rPr>
        <w:t xml:space="preserve"> בנושא </w:t>
      </w:r>
      <w:r>
        <w:rPr>
          <w:rFonts w:hint="cs"/>
          <w:sz w:val="24"/>
          <w:rtl/>
        </w:rPr>
        <w:t>"</w:t>
      </w:r>
      <w:r w:rsidRPr="00C64736">
        <w:rPr>
          <w:sz w:val="24"/>
          <w:rtl/>
        </w:rPr>
        <w:t>הקצאת משנה על ידי משרדי ממשלה למשתמשים חיצונים</w:t>
      </w:r>
      <w:r>
        <w:rPr>
          <w:rFonts w:hint="cs"/>
          <w:sz w:val="24"/>
          <w:vertAlign w:val="superscript"/>
          <w:rtl/>
        </w:rPr>
        <w:t>"</w:t>
      </w:r>
      <w:r w:rsidRPr="00C81D1C">
        <w:rPr>
          <w:sz w:val="24"/>
          <w:vertAlign w:val="superscript"/>
          <w:rtl/>
        </w:rPr>
        <w:t xml:space="preserve"> </w:t>
      </w:r>
      <w:r>
        <w:rPr>
          <w:rFonts w:hint="cs"/>
          <w:sz w:val="24"/>
          <w:rtl/>
        </w:rPr>
        <w:t>קובעת</w:t>
      </w:r>
      <w:r w:rsidRPr="00C81D1C">
        <w:rPr>
          <w:rFonts w:hint="cs"/>
          <w:sz w:val="24"/>
          <w:rtl/>
        </w:rPr>
        <w:t xml:space="preserve"> כי משרד ממשלתי לא יבצע הקצאות למשתמשים חיצונים אלא במסגרת ה</w:t>
      </w:r>
      <w:r>
        <w:rPr>
          <w:rFonts w:hint="cs"/>
          <w:sz w:val="24"/>
          <w:rtl/>
        </w:rPr>
        <w:t>ה</w:t>
      </w:r>
      <w:r w:rsidRPr="00C81D1C">
        <w:rPr>
          <w:rFonts w:hint="cs"/>
          <w:sz w:val="24"/>
          <w:rtl/>
        </w:rPr>
        <w:t xml:space="preserve">נחיות המפורטות </w:t>
      </w:r>
      <w:r>
        <w:rPr>
          <w:rFonts w:hint="cs"/>
          <w:sz w:val="24"/>
          <w:rtl/>
        </w:rPr>
        <w:t xml:space="preserve">בה, ובכלל זה ההוראות </w:t>
      </w:r>
      <w:r w:rsidRPr="00C81D1C">
        <w:rPr>
          <w:rFonts w:hint="cs"/>
          <w:sz w:val="24"/>
          <w:rtl/>
        </w:rPr>
        <w:t xml:space="preserve">הבאות: </w:t>
      </w:r>
      <w:r>
        <w:rPr>
          <w:rFonts w:hint="cs"/>
          <w:sz w:val="24"/>
          <w:rtl/>
        </w:rPr>
        <w:t>(</w:t>
      </w:r>
      <w:r w:rsidRPr="00C81D1C">
        <w:rPr>
          <w:rFonts w:hint="cs"/>
          <w:sz w:val="24"/>
          <w:rtl/>
        </w:rPr>
        <w:t>א</w:t>
      </w:r>
      <w:r>
        <w:rPr>
          <w:rFonts w:hint="cs"/>
          <w:sz w:val="24"/>
          <w:rtl/>
        </w:rPr>
        <w:t>)</w:t>
      </w:r>
      <w:r w:rsidRPr="00C81D1C">
        <w:rPr>
          <w:rFonts w:hint="cs"/>
          <w:sz w:val="24"/>
          <w:rtl/>
        </w:rPr>
        <w:t xml:space="preserve"> רק גורם </w:t>
      </w:r>
      <w:r>
        <w:rPr>
          <w:rFonts w:hint="cs"/>
          <w:sz w:val="24"/>
          <w:rtl/>
        </w:rPr>
        <w:t>מורשה</w:t>
      </w:r>
      <w:r w:rsidRPr="00C81D1C">
        <w:rPr>
          <w:rFonts w:hint="cs"/>
          <w:sz w:val="24"/>
          <w:rtl/>
        </w:rPr>
        <w:t xml:space="preserve"> על פי חוק נכסי </w:t>
      </w:r>
      <w:r>
        <w:rPr>
          <w:rFonts w:hint="cs"/>
          <w:sz w:val="24"/>
          <w:rtl/>
        </w:rPr>
        <w:t>ה</w:t>
      </w:r>
      <w:r w:rsidRPr="00C81D1C">
        <w:rPr>
          <w:rFonts w:hint="cs"/>
          <w:sz w:val="24"/>
          <w:rtl/>
        </w:rPr>
        <w:t>מדינה בעל הרשאות שפורסמו על פי חוק בילקוט הפרסומים יהיה רשאי לבצע עסקאות מקרקעין בנכסי הממשלה</w:t>
      </w:r>
      <w:r>
        <w:rPr>
          <w:sz w:val="24"/>
          <w:vertAlign w:val="superscript"/>
          <w:rtl/>
        </w:rPr>
        <w:footnoteReference w:id="27"/>
      </w:r>
      <w:r>
        <w:rPr>
          <w:rFonts w:hint="cs"/>
          <w:sz w:val="24"/>
          <w:rtl/>
        </w:rPr>
        <w:t>;</w:t>
      </w:r>
      <w:r w:rsidRPr="00C81D1C">
        <w:rPr>
          <w:rFonts w:hint="cs"/>
          <w:sz w:val="24"/>
          <w:rtl/>
        </w:rPr>
        <w:t xml:space="preserve"> </w:t>
      </w:r>
      <w:r>
        <w:rPr>
          <w:rFonts w:hint="cs"/>
          <w:sz w:val="24"/>
          <w:rtl/>
        </w:rPr>
        <w:t>(</w:t>
      </w:r>
      <w:r w:rsidRPr="00C81D1C">
        <w:rPr>
          <w:rFonts w:hint="cs"/>
          <w:sz w:val="24"/>
          <w:rtl/>
        </w:rPr>
        <w:t>ב</w:t>
      </w:r>
      <w:r>
        <w:rPr>
          <w:rFonts w:hint="cs"/>
          <w:sz w:val="24"/>
          <w:rtl/>
        </w:rPr>
        <w:t>)</w:t>
      </w:r>
      <w:r w:rsidRPr="00C81D1C">
        <w:rPr>
          <w:rFonts w:hint="cs"/>
          <w:sz w:val="24"/>
          <w:rtl/>
        </w:rPr>
        <w:t xml:space="preserve"> הקצאת שטחים למשתמש חיצוני תיעשה בכפוף לחוק חובת המכרזים, התשנ"ב-1992 ותקנותיו</w:t>
      </w:r>
      <w:r>
        <w:rPr>
          <w:rFonts w:hint="cs"/>
          <w:sz w:val="24"/>
          <w:rtl/>
        </w:rPr>
        <w:t>;</w:t>
      </w:r>
      <w:r w:rsidRPr="00C81D1C">
        <w:rPr>
          <w:rFonts w:hint="cs"/>
          <w:sz w:val="24"/>
          <w:rtl/>
        </w:rPr>
        <w:t xml:space="preserve"> </w:t>
      </w:r>
      <w:r>
        <w:rPr>
          <w:rFonts w:hint="cs"/>
          <w:sz w:val="24"/>
          <w:rtl/>
        </w:rPr>
        <w:t>(</w:t>
      </w:r>
      <w:r w:rsidRPr="00C81D1C">
        <w:rPr>
          <w:rFonts w:hint="cs"/>
          <w:sz w:val="24"/>
          <w:rtl/>
        </w:rPr>
        <w:t>ג</w:t>
      </w:r>
      <w:r>
        <w:rPr>
          <w:rFonts w:hint="cs"/>
          <w:sz w:val="24"/>
          <w:rtl/>
        </w:rPr>
        <w:t>)</w:t>
      </w:r>
      <w:r w:rsidRPr="00C81D1C">
        <w:rPr>
          <w:rFonts w:hint="cs"/>
          <w:sz w:val="24"/>
          <w:rtl/>
        </w:rPr>
        <w:t xml:space="preserve"> כל הקצאת מקרקעין תיעשה בתמורה, גם אם סמלית, והתמורה תעוגן בהסכם חתום ובכתב</w:t>
      </w:r>
      <w:r>
        <w:rPr>
          <w:rFonts w:hint="cs"/>
          <w:sz w:val="24"/>
          <w:rtl/>
        </w:rPr>
        <w:t>.</w:t>
      </w:r>
      <w:r w:rsidRPr="00531459">
        <w:rPr>
          <w:rFonts w:hint="cs"/>
          <w:sz w:val="24"/>
          <w:rtl/>
        </w:rPr>
        <w:t xml:space="preserve"> </w:t>
      </w:r>
      <w:r w:rsidRPr="002C122A">
        <w:rPr>
          <w:rFonts w:hint="cs"/>
          <w:sz w:val="24"/>
          <w:rtl/>
        </w:rPr>
        <w:t>הקצאת קרקע למשרדי ממשלה נעשית באמצעות</w:t>
      </w:r>
      <w:r w:rsidRPr="002C122A">
        <w:rPr>
          <w:sz w:val="24"/>
          <w:rtl/>
        </w:rPr>
        <w:t xml:space="preserve"> מינהל הדיור הממשלתי</w:t>
      </w:r>
      <w:r w:rsidRPr="002C122A">
        <w:rPr>
          <w:rFonts w:hint="cs"/>
          <w:sz w:val="24"/>
          <w:rtl/>
        </w:rPr>
        <w:t xml:space="preserve"> במשרד האוצר (להלן - מינהל הדיור)</w:t>
      </w:r>
      <w:r w:rsidRPr="002C122A">
        <w:rPr>
          <w:sz w:val="24"/>
          <w:rtl/>
        </w:rPr>
        <w:t>.</w:t>
      </w:r>
      <w:r>
        <w:rPr>
          <w:rFonts w:hint="cs"/>
          <w:sz w:val="24"/>
          <w:rtl/>
        </w:rPr>
        <w:t xml:space="preserve"> </w:t>
      </w:r>
    </w:p>
    <w:p w14:paraId="57C09A37" w14:textId="77777777" w:rsidR="0052233B" w:rsidRPr="00415003" w:rsidRDefault="0052233B" w:rsidP="00FC166C">
      <w:pPr>
        <w:pStyle w:val="af1"/>
        <w:rPr>
          <w:rtl/>
        </w:rPr>
      </w:pPr>
      <w:r w:rsidRPr="00415003">
        <w:rPr>
          <w:rFonts w:hint="cs"/>
          <w:rtl/>
        </w:rPr>
        <w:t>בדיקת משרד מבקר המדינה העלתה כי שטחים במו</w:t>
      </w:r>
      <w:r w:rsidRPr="00415003">
        <w:rPr>
          <w:rtl/>
        </w:rPr>
        <w:t>"</w:t>
      </w:r>
      <w:r w:rsidRPr="00415003">
        <w:rPr>
          <w:rFonts w:hint="cs"/>
          <w:rtl/>
        </w:rPr>
        <w:t>פ שה</w:t>
      </w:r>
      <w:r w:rsidRPr="00415003">
        <w:rPr>
          <w:rtl/>
        </w:rPr>
        <w:t>"</w:t>
      </w:r>
      <w:r w:rsidRPr="00415003">
        <w:rPr>
          <w:rFonts w:hint="cs"/>
          <w:rtl/>
        </w:rPr>
        <w:t>ם הועברו לשימושם של גורמים פרטיים בניגוד לחוק נכסי המדינה והוראות התכ"ם. להלן הפרטים:</w:t>
      </w:r>
    </w:p>
    <w:p w14:paraId="13BCD159" w14:textId="77777777" w:rsidR="0052233B" w:rsidRDefault="0052233B" w:rsidP="00FC166C">
      <w:pPr>
        <w:pStyle w:val="414"/>
        <w:rPr>
          <w:rtl/>
        </w:rPr>
      </w:pPr>
      <w:r>
        <w:rPr>
          <w:rFonts w:hint="cs"/>
          <w:rtl/>
        </w:rPr>
        <w:t>מסירת שטחים</w:t>
      </w:r>
      <w:r w:rsidRPr="00C81D1C">
        <w:rPr>
          <w:rFonts w:hint="cs"/>
          <w:rtl/>
        </w:rPr>
        <w:t xml:space="preserve"> לגורם פרטי</w:t>
      </w:r>
    </w:p>
    <w:p w14:paraId="27C03B23" w14:textId="77777777" w:rsidR="0052233B" w:rsidRDefault="0052233B" w:rsidP="00FC166C">
      <w:pPr>
        <w:pStyle w:val="100"/>
        <w:rPr>
          <w:sz w:val="22"/>
          <w:rtl/>
        </w:rPr>
      </w:pPr>
      <w:r w:rsidRPr="00A80BE7">
        <w:rPr>
          <w:rStyle w:val="Heading5Char"/>
          <w:rFonts w:hint="cs"/>
          <w:color w:val="387026"/>
          <w:spacing w:val="0"/>
          <w:rtl/>
        </w:rPr>
        <w:t>הסכם ההתקשרות:</w:t>
      </w:r>
      <w:r>
        <w:rPr>
          <w:rFonts w:hint="cs"/>
          <w:rtl/>
        </w:rPr>
        <w:t xml:space="preserve"> בשנת 2013 התקשר מו"פ שה"ם בהסכם עם </w:t>
      </w:r>
      <w:r w:rsidRPr="00C81D1C">
        <w:rPr>
          <w:rFonts w:hint="cs"/>
          <w:rtl/>
        </w:rPr>
        <w:t xml:space="preserve">חברה </w:t>
      </w:r>
      <w:r>
        <w:rPr>
          <w:rFonts w:hint="cs"/>
          <w:rtl/>
        </w:rPr>
        <w:t>פרטית</w:t>
      </w:r>
      <w:r w:rsidRPr="00C81D1C">
        <w:rPr>
          <w:rFonts w:hint="cs"/>
          <w:rtl/>
        </w:rPr>
        <w:t xml:space="preserve"> </w:t>
      </w:r>
      <w:r w:rsidRPr="00C81D1C">
        <w:rPr>
          <w:rtl/>
        </w:rPr>
        <w:t>(</w:t>
      </w:r>
      <w:r w:rsidRPr="00C81D1C">
        <w:rPr>
          <w:rFonts w:hint="cs"/>
          <w:rtl/>
        </w:rPr>
        <w:t>להלן</w:t>
      </w:r>
      <w:r w:rsidRPr="00C81D1C">
        <w:rPr>
          <w:rtl/>
        </w:rPr>
        <w:t xml:space="preserve"> - </w:t>
      </w:r>
      <w:r w:rsidRPr="00C81D1C">
        <w:rPr>
          <w:rFonts w:hint="cs"/>
          <w:rtl/>
        </w:rPr>
        <w:t>החברה</w:t>
      </w:r>
      <w:r w:rsidRPr="00C81D1C">
        <w:rPr>
          <w:rtl/>
        </w:rPr>
        <w:t>)</w:t>
      </w:r>
      <w:r w:rsidRPr="00C81D1C">
        <w:rPr>
          <w:rFonts w:hint="cs"/>
          <w:rtl/>
        </w:rPr>
        <w:t xml:space="preserve"> </w:t>
      </w:r>
      <w:r>
        <w:rPr>
          <w:rFonts w:hint="cs"/>
          <w:rtl/>
        </w:rPr>
        <w:t xml:space="preserve">אשר במסגרתו הוקצה </w:t>
      </w:r>
      <w:r w:rsidRPr="00C81D1C">
        <w:rPr>
          <w:rFonts w:hint="cs"/>
          <w:rtl/>
        </w:rPr>
        <w:t>חלק משטח מו"פ שה"ם</w:t>
      </w:r>
      <w:r>
        <w:rPr>
          <w:rFonts w:hint="cs"/>
          <w:rtl/>
        </w:rPr>
        <w:t xml:space="preserve"> לצורך עיבוד חקלאי של הקרקע ועריכת תצפיות שדה על ידי החברה שישמשו את המו"פ למחקר.</w:t>
      </w:r>
      <w:r w:rsidRPr="00000074">
        <w:rPr>
          <w:rFonts w:hint="cs"/>
          <w:rtl/>
        </w:rPr>
        <w:t xml:space="preserve"> </w:t>
      </w:r>
      <w:r>
        <w:rPr>
          <w:rFonts w:hint="cs"/>
          <w:rtl/>
        </w:rPr>
        <w:t>ההסכם קבע כי החברה רשאית לשווק את היבולים שיגדלו בשטחי העיבוד בתקופת ההסכם ולקבל לידיה את מלוא התמורה מהמכירה תמורת ביצוע התחייבויותיה ותשלום כספי. החברה שילמה בפברואר 2014 למשרד החקלאות סך</w:t>
      </w:r>
      <w:r w:rsidRPr="00C81D1C">
        <w:rPr>
          <w:rFonts w:hint="cs"/>
          <w:rtl/>
        </w:rPr>
        <w:t xml:space="preserve"> של 37,785 ש"ח כולל מע"מ</w:t>
      </w:r>
      <w:r>
        <w:rPr>
          <w:rFonts w:hint="cs"/>
          <w:rtl/>
        </w:rPr>
        <w:t xml:space="preserve"> במסגרת ההסכם.</w:t>
      </w:r>
    </w:p>
    <w:p w14:paraId="44861DFE" w14:textId="77777777" w:rsidR="0052233B" w:rsidRPr="00DF4BB5" w:rsidRDefault="0052233B" w:rsidP="00A80BE7">
      <w:pPr>
        <w:pStyle w:val="a0"/>
        <w:numPr>
          <w:ilvl w:val="0"/>
          <w:numId w:val="33"/>
        </w:numPr>
        <w:rPr>
          <w:rtl/>
        </w:rPr>
      </w:pPr>
      <w:r w:rsidRPr="00DF4BB5">
        <w:rPr>
          <w:rFonts w:hint="cs"/>
          <w:rtl/>
        </w:rPr>
        <w:t xml:space="preserve">משרד מבקר המדינה בדק את ההתקשרות בין שה"ם לבין החברה. נמצא כי מו"פ שה"ם חתם ב-29.8.13 על שני הסכמי התקשרות שונים עם החברה במקביל, כפי שיפורט להלן. </w:t>
      </w:r>
      <w:r w:rsidRPr="00DF4BB5">
        <w:rPr>
          <w:rFonts w:hint="cs"/>
          <w:rtl/>
        </w:rPr>
        <w:lastRenderedPageBreak/>
        <w:t>בשני ההסכמים נכתב כי מו"פ שה"ם פרסם מכרז לרכישת שירותים לעיבוד חקלאי ותצפיות שדה מחקריות.</w:t>
      </w:r>
    </w:p>
    <w:p w14:paraId="011B7907" w14:textId="77777777" w:rsidR="0052233B" w:rsidRPr="00C81D1C" w:rsidRDefault="0052233B" w:rsidP="00A80BE7">
      <w:pPr>
        <w:pStyle w:val="aa"/>
        <w:rPr>
          <w:rtl/>
        </w:rPr>
      </w:pPr>
      <w:r w:rsidRPr="00C81D1C">
        <w:rPr>
          <w:rFonts w:hint="cs"/>
          <w:rtl/>
        </w:rPr>
        <w:t xml:space="preserve">בדיקת משרד מבקר המדינה העלתה כי </w:t>
      </w:r>
      <w:r>
        <w:rPr>
          <w:rFonts w:hint="cs"/>
          <w:rtl/>
        </w:rPr>
        <w:t xml:space="preserve">משרד החקלאות </w:t>
      </w:r>
      <w:r w:rsidRPr="00C81D1C">
        <w:rPr>
          <w:rFonts w:hint="cs"/>
          <w:rtl/>
        </w:rPr>
        <w:t>לא פרסם</w:t>
      </w:r>
      <w:r>
        <w:rPr>
          <w:rFonts w:hint="cs"/>
          <w:rtl/>
        </w:rPr>
        <w:t xml:space="preserve"> </w:t>
      </w:r>
      <w:r w:rsidRPr="00464392">
        <w:rPr>
          <w:rtl/>
        </w:rPr>
        <w:t xml:space="preserve">מכרז פומבי </w:t>
      </w:r>
      <w:r>
        <w:rPr>
          <w:rFonts w:hint="cs"/>
          <w:rtl/>
        </w:rPr>
        <w:t xml:space="preserve">כנדרש לקבלת שירות של </w:t>
      </w:r>
      <w:r w:rsidRPr="00C81D1C">
        <w:rPr>
          <w:rFonts w:hint="cs"/>
          <w:rtl/>
        </w:rPr>
        <w:t xml:space="preserve">עיבוד שטחים חקלאיים </w:t>
      </w:r>
      <w:r>
        <w:rPr>
          <w:rFonts w:hint="cs"/>
          <w:rtl/>
        </w:rPr>
        <w:t xml:space="preserve">ועריכת תצפיות שדה לצורכי מחקר. מכרז פומבי מאפשר </w:t>
      </w:r>
      <w:r w:rsidRPr="00464392">
        <w:rPr>
          <w:rtl/>
        </w:rPr>
        <w:t>למועמדים פוטנציאליים הזדמנות להגיש הצעותיהם</w:t>
      </w:r>
      <w:r>
        <w:rPr>
          <w:rFonts w:hint="cs"/>
          <w:rtl/>
        </w:rPr>
        <w:t xml:space="preserve"> טרם התקשרות עם חברה לקבלת שירותים. </w:t>
      </w:r>
    </w:p>
    <w:p w14:paraId="66E0B915" w14:textId="77777777" w:rsidR="0052233B" w:rsidRPr="00DF4BB5" w:rsidRDefault="0052233B" w:rsidP="00A80BE7">
      <w:pPr>
        <w:pStyle w:val="a0"/>
        <w:rPr>
          <w:rtl/>
        </w:rPr>
      </w:pPr>
      <w:r w:rsidRPr="00DF4BB5">
        <w:rPr>
          <w:rFonts w:hint="cs"/>
          <w:rtl/>
        </w:rPr>
        <w:t xml:space="preserve">מועד סיום ההסכם נקבע ל-30.4.14 וניתנה אפשרות להארכתו בשנה נוספת. האפשרות להארכה ניתנה באופן בלעדי למו"פ לפי שיקול דעתו. </w:t>
      </w:r>
    </w:p>
    <w:p w14:paraId="0A36EE79" w14:textId="77777777" w:rsidR="0052233B" w:rsidRDefault="0052233B" w:rsidP="00A80BE7">
      <w:pPr>
        <w:pStyle w:val="aa"/>
        <w:rPr>
          <w:rtl/>
        </w:rPr>
      </w:pPr>
      <w:r w:rsidRPr="00165328">
        <w:rPr>
          <w:rFonts w:hint="cs"/>
          <w:rtl/>
        </w:rPr>
        <w:t xml:space="preserve">החברה המשיכה לעבד את השטחים שהוקצו לה </w:t>
      </w:r>
      <w:r>
        <w:rPr>
          <w:rFonts w:hint="cs"/>
          <w:rtl/>
        </w:rPr>
        <w:t>לאחר ה</w:t>
      </w:r>
      <w:r w:rsidRPr="00165328">
        <w:rPr>
          <w:rFonts w:hint="cs"/>
          <w:rtl/>
        </w:rPr>
        <w:t>תקופה הנקובה בהסכם עד למחצית השנייה של</w:t>
      </w:r>
      <w:r>
        <w:rPr>
          <w:rFonts w:hint="cs"/>
          <w:rtl/>
        </w:rPr>
        <w:t xml:space="preserve"> שנת</w:t>
      </w:r>
      <w:r w:rsidRPr="00165328">
        <w:rPr>
          <w:rFonts w:hint="cs"/>
          <w:rtl/>
        </w:rPr>
        <w:t xml:space="preserve"> 2019, </w:t>
      </w:r>
      <w:r>
        <w:rPr>
          <w:rFonts w:hint="cs"/>
          <w:rtl/>
        </w:rPr>
        <w:t xml:space="preserve">אף כי </w:t>
      </w:r>
      <w:r w:rsidRPr="00165328">
        <w:rPr>
          <w:rFonts w:hint="eastAsia"/>
          <w:rtl/>
        </w:rPr>
        <w:t>לא</w:t>
      </w:r>
      <w:r w:rsidRPr="00165328">
        <w:rPr>
          <w:rtl/>
        </w:rPr>
        <w:t xml:space="preserve"> </w:t>
      </w:r>
      <w:r w:rsidRPr="00165328">
        <w:rPr>
          <w:rFonts w:hint="eastAsia"/>
          <w:rtl/>
        </w:rPr>
        <w:t>נחתמו</w:t>
      </w:r>
      <w:r w:rsidRPr="00165328">
        <w:rPr>
          <w:rtl/>
        </w:rPr>
        <w:t xml:space="preserve"> </w:t>
      </w:r>
      <w:r w:rsidRPr="00165328">
        <w:rPr>
          <w:rFonts w:hint="eastAsia"/>
          <w:rtl/>
        </w:rPr>
        <w:t>הסכמי</w:t>
      </w:r>
      <w:r w:rsidRPr="00165328">
        <w:rPr>
          <w:rtl/>
        </w:rPr>
        <w:t xml:space="preserve"> </w:t>
      </w:r>
      <w:r w:rsidRPr="00165328">
        <w:rPr>
          <w:rFonts w:hint="eastAsia"/>
          <w:rtl/>
        </w:rPr>
        <w:t>התקשרות</w:t>
      </w:r>
      <w:r w:rsidRPr="00165328">
        <w:rPr>
          <w:rtl/>
        </w:rPr>
        <w:t xml:space="preserve"> </w:t>
      </w:r>
      <w:r w:rsidRPr="00165328">
        <w:rPr>
          <w:rFonts w:hint="eastAsia"/>
          <w:rtl/>
        </w:rPr>
        <w:t>נוספים</w:t>
      </w:r>
      <w:r>
        <w:rPr>
          <w:rFonts w:hint="cs"/>
          <w:rtl/>
        </w:rPr>
        <w:t xml:space="preserve"> בינה לבין משרד החקלאות</w:t>
      </w:r>
      <w:r w:rsidRPr="00165328">
        <w:rPr>
          <w:rtl/>
        </w:rPr>
        <w:t xml:space="preserve"> </w:t>
      </w:r>
      <w:r>
        <w:rPr>
          <w:rFonts w:hint="cs"/>
          <w:rtl/>
        </w:rPr>
        <w:t>ולא בוצעו</w:t>
      </w:r>
      <w:r w:rsidRPr="00165328">
        <w:rPr>
          <w:rtl/>
        </w:rPr>
        <w:t xml:space="preserve"> </w:t>
      </w:r>
      <w:r w:rsidRPr="00165328">
        <w:rPr>
          <w:rFonts w:hint="eastAsia"/>
          <w:rtl/>
        </w:rPr>
        <w:t>הארכות</w:t>
      </w:r>
      <w:r>
        <w:rPr>
          <w:rFonts w:hint="cs"/>
          <w:rtl/>
        </w:rPr>
        <w:t xml:space="preserve"> </w:t>
      </w:r>
      <w:r w:rsidRPr="00165328">
        <w:rPr>
          <w:rFonts w:hint="eastAsia"/>
          <w:rtl/>
        </w:rPr>
        <w:t>של</w:t>
      </w:r>
      <w:r w:rsidRPr="00165328">
        <w:rPr>
          <w:rtl/>
        </w:rPr>
        <w:t xml:space="preserve"> </w:t>
      </w:r>
      <w:r w:rsidRPr="00165328">
        <w:rPr>
          <w:rFonts w:hint="eastAsia"/>
          <w:rtl/>
        </w:rPr>
        <w:t>ההסכם</w:t>
      </w:r>
      <w:r w:rsidRPr="00165328">
        <w:rPr>
          <w:rtl/>
        </w:rPr>
        <w:t xml:space="preserve"> </w:t>
      </w:r>
      <w:r w:rsidRPr="00165328">
        <w:rPr>
          <w:rFonts w:hint="eastAsia"/>
          <w:rtl/>
        </w:rPr>
        <w:t>הקיים</w:t>
      </w:r>
      <w:r w:rsidRPr="00165328">
        <w:rPr>
          <w:rFonts w:hint="cs"/>
          <w:rtl/>
        </w:rPr>
        <w:t>.</w:t>
      </w:r>
    </w:p>
    <w:p w14:paraId="2C3EC496" w14:textId="77777777" w:rsidR="0052233B" w:rsidRPr="00ED6CFC" w:rsidRDefault="0052233B" w:rsidP="00A80BE7">
      <w:pPr>
        <w:pStyle w:val="a0"/>
        <w:rPr>
          <w:rtl/>
        </w:rPr>
      </w:pPr>
      <w:r w:rsidRPr="00ED6CFC">
        <w:rPr>
          <w:rFonts w:hint="cs"/>
          <w:rtl/>
        </w:rPr>
        <w:t xml:space="preserve">הנחיות היועץ המשפטי לממשלה </w:t>
      </w:r>
      <w:r>
        <w:rPr>
          <w:rFonts w:hint="cs"/>
          <w:rtl/>
        </w:rPr>
        <w:t xml:space="preserve">בנושא </w:t>
      </w:r>
      <w:r w:rsidRPr="00ED6CFC">
        <w:rPr>
          <w:rFonts w:hint="cs"/>
          <w:rtl/>
        </w:rPr>
        <w:t>"אחריות לביצוע התחייבויות חוזיות שהמדינה צד להן" מנחות כי עסקה של משרד ממשלתי או יחידת סמך תיערך אך ורק על ידי מי שהוסמך לכך לפי חוק נכסי מדינה</w:t>
      </w:r>
      <w:r>
        <w:rPr>
          <w:rFonts w:hint="cs"/>
          <w:rtl/>
        </w:rPr>
        <w:t>.</w:t>
      </w:r>
      <w:r w:rsidRPr="00ED6CFC">
        <w:rPr>
          <w:rFonts w:hint="cs"/>
          <w:rtl/>
        </w:rPr>
        <w:t xml:space="preserve"> עוד נקבע בהנחיות כי</w:t>
      </w:r>
      <w:r w:rsidRPr="00ED6CFC">
        <w:rPr>
          <w:rtl/>
        </w:rPr>
        <w:t xml:space="preserve"> דבר חתימתה </w:t>
      </w:r>
      <w:r w:rsidRPr="00ED6CFC">
        <w:rPr>
          <w:rFonts w:hint="cs"/>
          <w:rtl/>
        </w:rPr>
        <w:t xml:space="preserve">של עסקה כאמור יובא </w:t>
      </w:r>
      <w:r w:rsidRPr="00ED6CFC">
        <w:rPr>
          <w:rtl/>
        </w:rPr>
        <w:t>בפני המנהל הכללי</w:t>
      </w:r>
      <w:r w:rsidRPr="00ED6CFC">
        <w:rPr>
          <w:rFonts w:hint="cs"/>
          <w:rtl/>
        </w:rPr>
        <w:t xml:space="preserve"> של</w:t>
      </w:r>
      <w:r w:rsidRPr="00ED6CFC">
        <w:rPr>
          <w:rtl/>
        </w:rPr>
        <w:t xml:space="preserve"> המשרד או בפני מי </w:t>
      </w:r>
      <w:r>
        <w:rPr>
          <w:rFonts w:hint="cs"/>
          <w:rtl/>
        </w:rPr>
        <w:t>שהוסמך מטעמו</w:t>
      </w:r>
      <w:r w:rsidRPr="00ED6CFC">
        <w:rPr>
          <w:rFonts w:hint="cs"/>
          <w:rtl/>
        </w:rPr>
        <w:t xml:space="preserve"> </w:t>
      </w:r>
      <w:r w:rsidRPr="00ED6CFC">
        <w:rPr>
          <w:rtl/>
        </w:rPr>
        <w:t xml:space="preserve">לקבל הודעות מסוג זה ולנהל מעקב </w:t>
      </w:r>
      <w:r>
        <w:rPr>
          <w:rFonts w:hint="cs"/>
          <w:rtl/>
        </w:rPr>
        <w:t>אחר מימוש</w:t>
      </w:r>
      <w:r w:rsidRPr="00ED6CFC">
        <w:rPr>
          <w:rtl/>
        </w:rPr>
        <w:t xml:space="preserve"> העסקה</w:t>
      </w:r>
      <w:r w:rsidRPr="00ED6CFC">
        <w:rPr>
          <w:rFonts w:hint="cs"/>
          <w:rtl/>
        </w:rPr>
        <w:t xml:space="preserve">. </w:t>
      </w:r>
      <w:r>
        <w:rPr>
          <w:rFonts w:hint="cs"/>
          <w:rtl/>
        </w:rPr>
        <w:t>הממונה על ביצוע העסקה ייקבע עם ההחלטה על ההתקשרות ועליו לדאוג לכך שהן ההתחייבויות החוזיות המוטלות על המדינה על פי העסקה, והן התחייבויות הצד השני, יבוצעו באופן דווקני.</w:t>
      </w:r>
    </w:p>
    <w:p w14:paraId="031890F0" w14:textId="77777777" w:rsidR="0052233B" w:rsidRPr="00C81D1C" w:rsidRDefault="0052233B" w:rsidP="00A80BE7">
      <w:pPr>
        <w:pStyle w:val="aa"/>
        <w:rPr>
          <w:sz w:val="22"/>
          <w:szCs w:val="22"/>
          <w:rtl/>
        </w:rPr>
      </w:pPr>
      <w:r w:rsidRPr="00C81D1C">
        <w:rPr>
          <w:rFonts w:hint="eastAsia"/>
          <w:rtl/>
        </w:rPr>
        <w:t>על</w:t>
      </w:r>
      <w:r w:rsidRPr="00C81D1C">
        <w:rPr>
          <w:rtl/>
        </w:rPr>
        <w:t xml:space="preserve"> </w:t>
      </w:r>
      <w:r>
        <w:rPr>
          <w:rFonts w:hint="cs"/>
          <w:rtl/>
        </w:rPr>
        <w:t xml:space="preserve">הסכמי ההתקשרות של משרד החקלאות עם ספקים </w:t>
      </w:r>
      <w:r w:rsidRPr="00C81D1C">
        <w:rPr>
          <w:rFonts w:hint="eastAsia"/>
          <w:rtl/>
        </w:rPr>
        <w:t>נדרש</w:t>
      </w:r>
      <w:r w:rsidRPr="00C81D1C">
        <w:rPr>
          <w:rtl/>
        </w:rPr>
        <w:t xml:space="preserve"> </w:t>
      </w:r>
      <w:r>
        <w:rPr>
          <w:rFonts w:hint="cs"/>
          <w:rtl/>
        </w:rPr>
        <w:t>לחתום</w:t>
      </w:r>
      <w:r w:rsidRPr="00C81D1C">
        <w:rPr>
          <w:rtl/>
        </w:rPr>
        <w:t xml:space="preserve"> </w:t>
      </w:r>
      <w:r w:rsidRPr="00C81D1C">
        <w:rPr>
          <w:rFonts w:hint="eastAsia"/>
          <w:rtl/>
        </w:rPr>
        <w:t>הגורם</w:t>
      </w:r>
      <w:r w:rsidRPr="00C81D1C">
        <w:rPr>
          <w:rtl/>
        </w:rPr>
        <w:t xml:space="preserve"> </w:t>
      </w:r>
      <w:r w:rsidRPr="00C81D1C">
        <w:rPr>
          <w:rFonts w:hint="eastAsia"/>
          <w:rtl/>
        </w:rPr>
        <w:t>המקצועי</w:t>
      </w:r>
      <w:r>
        <w:rPr>
          <w:rFonts w:hint="cs"/>
          <w:rtl/>
        </w:rPr>
        <w:t xml:space="preserve"> </w:t>
      </w:r>
      <w:r w:rsidRPr="00C81D1C">
        <w:rPr>
          <w:rFonts w:hint="eastAsia"/>
          <w:rtl/>
        </w:rPr>
        <w:t>שהוסמך</w:t>
      </w:r>
      <w:r w:rsidRPr="00C81D1C">
        <w:rPr>
          <w:rtl/>
        </w:rPr>
        <w:t xml:space="preserve"> </w:t>
      </w:r>
      <w:r w:rsidRPr="00C81D1C">
        <w:rPr>
          <w:rFonts w:hint="eastAsia"/>
          <w:rtl/>
        </w:rPr>
        <w:t>בשם</w:t>
      </w:r>
      <w:r w:rsidRPr="00C81D1C">
        <w:rPr>
          <w:rtl/>
        </w:rPr>
        <w:t xml:space="preserve"> </w:t>
      </w:r>
      <w:r w:rsidRPr="00C81D1C">
        <w:rPr>
          <w:rFonts w:hint="eastAsia"/>
          <w:rtl/>
        </w:rPr>
        <w:t>המשרד</w:t>
      </w:r>
      <w:r>
        <w:rPr>
          <w:rFonts w:hint="cs"/>
          <w:rtl/>
        </w:rPr>
        <w:t xml:space="preserve"> להתחייבויות כגון אלה.</w:t>
      </w:r>
      <w:r w:rsidRPr="00C81D1C">
        <w:rPr>
          <w:rFonts w:hint="cs"/>
          <w:rtl/>
        </w:rPr>
        <w:t xml:space="preserve"> נמצא</w:t>
      </w:r>
      <w:r>
        <w:rPr>
          <w:rFonts w:hint="cs"/>
          <w:rtl/>
        </w:rPr>
        <w:t xml:space="preserve"> </w:t>
      </w:r>
      <w:r w:rsidRPr="00C81D1C">
        <w:rPr>
          <w:rFonts w:hint="cs"/>
          <w:rtl/>
        </w:rPr>
        <w:t>כי</w:t>
      </w:r>
      <w:r w:rsidRPr="00C81D1C">
        <w:rPr>
          <w:rtl/>
        </w:rPr>
        <w:t xml:space="preserve"> </w:t>
      </w:r>
      <w:r w:rsidRPr="00C81D1C">
        <w:rPr>
          <w:rFonts w:hint="eastAsia"/>
          <w:rtl/>
        </w:rPr>
        <w:t>ה</w:t>
      </w:r>
      <w:r>
        <w:rPr>
          <w:rFonts w:hint="cs"/>
          <w:rtl/>
        </w:rPr>
        <w:t>הסכמ</w:t>
      </w:r>
      <w:r w:rsidRPr="00C81D1C">
        <w:rPr>
          <w:rFonts w:hint="eastAsia"/>
          <w:rtl/>
        </w:rPr>
        <w:t>ים</w:t>
      </w:r>
      <w:r>
        <w:rPr>
          <w:rFonts w:hint="cs"/>
          <w:sz w:val="22"/>
          <w:szCs w:val="22"/>
          <w:rtl/>
        </w:rPr>
        <w:t xml:space="preserve"> </w:t>
      </w:r>
      <w:r w:rsidRPr="00DF039A">
        <w:rPr>
          <w:rFonts w:hint="cs"/>
          <w:rtl/>
        </w:rPr>
        <w:t>האמורים</w:t>
      </w:r>
      <w:r w:rsidRPr="00C81D1C">
        <w:rPr>
          <w:sz w:val="22"/>
          <w:szCs w:val="22"/>
          <w:rtl/>
        </w:rPr>
        <w:t xml:space="preserve"> </w:t>
      </w:r>
      <w:r>
        <w:rPr>
          <w:rFonts w:hint="cs"/>
          <w:rtl/>
        </w:rPr>
        <w:t>נחתמו</w:t>
      </w:r>
      <w:r w:rsidRPr="00C81D1C">
        <w:rPr>
          <w:rtl/>
        </w:rPr>
        <w:t xml:space="preserve"> </w:t>
      </w:r>
      <w:r>
        <w:rPr>
          <w:rFonts w:hint="cs"/>
          <w:rtl/>
        </w:rPr>
        <w:t>על ידי</w:t>
      </w:r>
      <w:r w:rsidRPr="00C81D1C">
        <w:rPr>
          <w:rtl/>
        </w:rPr>
        <w:t xml:space="preserve"> </w:t>
      </w:r>
      <w:r w:rsidRPr="00C81D1C">
        <w:rPr>
          <w:rFonts w:hint="eastAsia"/>
          <w:rtl/>
        </w:rPr>
        <w:t>מנהל</w:t>
      </w:r>
      <w:r>
        <w:rPr>
          <w:rFonts w:hint="cs"/>
          <w:rtl/>
        </w:rPr>
        <w:t>ת</w:t>
      </w:r>
      <w:r w:rsidRPr="00C81D1C">
        <w:rPr>
          <w:rtl/>
        </w:rPr>
        <w:t xml:space="preserve"> </w:t>
      </w:r>
      <w:r w:rsidRPr="00C81D1C">
        <w:rPr>
          <w:rFonts w:hint="eastAsia"/>
          <w:rtl/>
        </w:rPr>
        <w:t>המו</w:t>
      </w:r>
      <w:r w:rsidRPr="00C81D1C">
        <w:rPr>
          <w:rtl/>
        </w:rPr>
        <w:t xml:space="preserve">"פ </w:t>
      </w:r>
      <w:r w:rsidRPr="00C81D1C">
        <w:rPr>
          <w:rFonts w:hint="eastAsia"/>
          <w:rtl/>
        </w:rPr>
        <w:t>דאז</w:t>
      </w:r>
      <w:r>
        <w:rPr>
          <w:rFonts w:hint="cs"/>
          <w:rtl/>
        </w:rPr>
        <w:t>,</w:t>
      </w:r>
      <w:r w:rsidRPr="00C81D1C">
        <w:rPr>
          <w:sz w:val="22"/>
          <w:szCs w:val="22"/>
          <w:rtl/>
        </w:rPr>
        <w:t xml:space="preserve"> </w:t>
      </w:r>
      <w:r>
        <w:rPr>
          <w:rFonts w:hint="cs"/>
          <w:rtl/>
        </w:rPr>
        <w:t>שלא נמנתה</w:t>
      </w:r>
      <w:r w:rsidRPr="00C81D1C">
        <w:rPr>
          <w:rtl/>
        </w:rPr>
        <w:t xml:space="preserve"> </w:t>
      </w:r>
      <w:r w:rsidRPr="00C81D1C">
        <w:rPr>
          <w:rFonts w:hint="eastAsia"/>
          <w:rtl/>
        </w:rPr>
        <w:t>עם</w:t>
      </w:r>
      <w:r w:rsidRPr="00C81D1C">
        <w:rPr>
          <w:rtl/>
        </w:rPr>
        <w:t xml:space="preserve"> </w:t>
      </w:r>
      <w:r w:rsidRPr="00C81D1C">
        <w:rPr>
          <w:rFonts w:hint="eastAsia"/>
          <w:rtl/>
        </w:rPr>
        <w:t>הגורמים</w:t>
      </w:r>
      <w:r w:rsidRPr="00C81D1C">
        <w:rPr>
          <w:rtl/>
        </w:rPr>
        <w:t xml:space="preserve"> </w:t>
      </w:r>
      <w:r w:rsidRPr="00C81D1C">
        <w:rPr>
          <w:rFonts w:hint="eastAsia"/>
          <w:rtl/>
        </w:rPr>
        <w:t>המוסמכים</w:t>
      </w:r>
      <w:r w:rsidRPr="00C81D1C">
        <w:rPr>
          <w:rtl/>
        </w:rPr>
        <w:t xml:space="preserve"> </w:t>
      </w:r>
      <w:r w:rsidRPr="00C81D1C">
        <w:rPr>
          <w:rFonts w:hint="eastAsia"/>
          <w:rtl/>
        </w:rPr>
        <w:t>לחתום</w:t>
      </w:r>
      <w:r w:rsidRPr="00C81D1C">
        <w:rPr>
          <w:rtl/>
        </w:rPr>
        <w:t xml:space="preserve"> </w:t>
      </w:r>
      <w:r w:rsidRPr="00C81D1C">
        <w:rPr>
          <w:rFonts w:hint="eastAsia"/>
          <w:rtl/>
        </w:rPr>
        <w:t>על</w:t>
      </w:r>
      <w:r>
        <w:rPr>
          <w:rFonts w:hint="cs"/>
          <w:rtl/>
        </w:rPr>
        <w:t>יהם, לבדה או בכלל,</w:t>
      </w:r>
      <w:r w:rsidRPr="00C81D1C">
        <w:rPr>
          <w:rtl/>
        </w:rPr>
        <w:t xml:space="preserve"> </w:t>
      </w:r>
      <w:r>
        <w:rPr>
          <w:rFonts w:hint="cs"/>
          <w:rtl/>
        </w:rPr>
        <w:t xml:space="preserve">ולהתחייב </w:t>
      </w:r>
      <w:r w:rsidRPr="00C81D1C">
        <w:rPr>
          <w:rFonts w:hint="eastAsia"/>
          <w:rtl/>
        </w:rPr>
        <w:t>בשם</w:t>
      </w:r>
      <w:r w:rsidRPr="00C81D1C">
        <w:rPr>
          <w:rtl/>
        </w:rPr>
        <w:t xml:space="preserve"> </w:t>
      </w:r>
      <w:r w:rsidRPr="00C81D1C">
        <w:rPr>
          <w:rFonts w:hint="eastAsia"/>
          <w:rtl/>
        </w:rPr>
        <w:t>המשרד</w:t>
      </w:r>
      <w:r w:rsidRPr="00C81D1C">
        <w:rPr>
          <w:rtl/>
        </w:rPr>
        <w:t xml:space="preserve">. </w:t>
      </w:r>
      <w:r>
        <w:rPr>
          <w:rFonts w:hint="cs"/>
          <w:rtl/>
        </w:rPr>
        <w:t xml:space="preserve">מצב דברים זה עלול היה לערער את תוקפם המשפטי. </w:t>
      </w:r>
    </w:p>
    <w:p w14:paraId="351F23A4" w14:textId="77777777" w:rsidR="0052233B" w:rsidRDefault="0052233B" w:rsidP="00A80BE7">
      <w:pPr>
        <w:pStyle w:val="af0"/>
        <w:rPr>
          <w:rtl/>
        </w:rPr>
      </w:pPr>
      <w:r w:rsidRPr="00C81D1C">
        <w:rPr>
          <w:rFonts w:hint="cs"/>
          <w:rtl/>
        </w:rPr>
        <w:t>ה</w:t>
      </w:r>
      <w:r w:rsidRPr="00C81D1C">
        <w:rPr>
          <w:rtl/>
        </w:rPr>
        <w:t xml:space="preserve">לשכה המשפטית </w:t>
      </w:r>
      <w:r w:rsidRPr="00C81D1C">
        <w:rPr>
          <w:rFonts w:hint="cs"/>
          <w:rtl/>
        </w:rPr>
        <w:t xml:space="preserve">במשרד החקלאות </w:t>
      </w:r>
      <w:r w:rsidRPr="00C81D1C">
        <w:rPr>
          <w:rtl/>
        </w:rPr>
        <w:t xml:space="preserve">מסרה </w:t>
      </w:r>
      <w:r w:rsidRPr="00C81D1C">
        <w:rPr>
          <w:rFonts w:hint="cs"/>
          <w:rtl/>
        </w:rPr>
        <w:t>למשרד מבקר המדינה</w:t>
      </w:r>
      <w:r>
        <w:rPr>
          <w:rFonts w:hint="cs"/>
          <w:rtl/>
        </w:rPr>
        <w:t xml:space="preserve"> </w:t>
      </w:r>
      <w:r w:rsidRPr="00C81D1C">
        <w:rPr>
          <w:rtl/>
        </w:rPr>
        <w:t xml:space="preserve">כי "ההסכם עם </w:t>
      </w:r>
      <w:r w:rsidRPr="00C81D1C">
        <w:rPr>
          <w:rFonts w:hint="cs"/>
          <w:rtl/>
        </w:rPr>
        <w:t>[החברה]</w:t>
      </w:r>
      <w:r w:rsidRPr="00C81D1C">
        <w:rPr>
          <w:rtl/>
        </w:rPr>
        <w:t xml:space="preserve"> לא עבר את ועדת המכרזים ואת הלשכה המשפטית"</w:t>
      </w:r>
      <w:r w:rsidRPr="00C81D1C">
        <w:rPr>
          <w:rFonts w:hint="cs"/>
          <w:rtl/>
        </w:rPr>
        <w:t xml:space="preserve">. </w:t>
      </w:r>
    </w:p>
    <w:p w14:paraId="53B45F7C" w14:textId="674DA248" w:rsidR="0052233B" w:rsidRPr="00392926" w:rsidRDefault="0052233B" w:rsidP="00A80BE7">
      <w:pPr>
        <w:pStyle w:val="af0"/>
        <w:rPr>
          <w:rFonts w:asciiTheme="minorHAnsi" w:hAnsiTheme="minorHAnsi"/>
          <w:sz w:val="24"/>
          <w:rtl/>
        </w:rPr>
      </w:pPr>
      <w:r>
        <w:rPr>
          <w:rFonts w:hint="cs"/>
          <w:rtl/>
        </w:rPr>
        <w:t>מינהל הדיור מסר בתשובתו למשרד מבקר המדינה מ</w:t>
      </w:r>
      <w:r w:rsidR="00F8166B">
        <w:rPr>
          <w:rFonts w:hint="cs"/>
          <w:rtl/>
        </w:rPr>
        <w:t>-1.1.20</w:t>
      </w:r>
      <w:r>
        <w:rPr>
          <w:rFonts w:hint="cs"/>
          <w:rtl/>
        </w:rPr>
        <w:t xml:space="preserve"> (להלן - תשובת מינהל הדיור) כי כל התקשרות במקרקעין מחייבת תיאום ואישור הגורמים המוסמכים באגף החשב הכללי.</w:t>
      </w:r>
    </w:p>
    <w:p w14:paraId="64087F20" w14:textId="77777777" w:rsidR="0052233B" w:rsidRPr="00D64F6F" w:rsidRDefault="0052233B" w:rsidP="00A80BE7">
      <w:pPr>
        <w:pStyle w:val="100"/>
        <w:rPr>
          <w:rtl/>
        </w:rPr>
      </w:pPr>
      <w:r w:rsidRPr="00A80BE7">
        <w:rPr>
          <w:rStyle w:val="Heading5Char"/>
          <w:rFonts w:hint="cs"/>
          <w:color w:val="387026"/>
          <w:spacing w:val="0"/>
          <w:rtl/>
        </w:rPr>
        <w:t>התשלום בגין ההתקשרות:</w:t>
      </w:r>
      <w:r>
        <w:rPr>
          <w:rFonts w:hint="cs"/>
          <w:rtl/>
        </w:rPr>
        <w:t xml:space="preserve"> כאמור, בין משרד החקלאות לחברה נחתמו שני הסכמים, ובכל אחד מהם צוין גודל שטח שונה שיימסר לחברה לצורך עיבוד. </w:t>
      </w:r>
      <w:r w:rsidRPr="00C81D1C">
        <w:rPr>
          <w:rFonts w:hint="cs"/>
          <w:rtl/>
        </w:rPr>
        <w:t>באחד מההסכמים נכתב כי שטח הקרקע ש</w:t>
      </w:r>
      <w:r>
        <w:rPr>
          <w:rFonts w:hint="cs"/>
          <w:rtl/>
        </w:rPr>
        <w:t>יוקצה</w:t>
      </w:r>
      <w:r w:rsidRPr="00C81D1C">
        <w:rPr>
          <w:rFonts w:hint="cs"/>
          <w:rtl/>
        </w:rPr>
        <w:t xml:space="preserve"> לעיבוד החברה יהיה 385 דונם</w:t>
      </w:r>
      <w:r>
        <w:rPr>
          <w:rFonts w:hint="cs"/>
          <w:rtl/>
        </w:rPr>
        <w:t>,</w:t>
      </w:r>
      <w:r w:rsidRPr="00C81D1C">
        <w:rPr>
          <w:rFonts w:hint="cs"/>
          <w:rtl/>
        </w:rPr>
        <w:t xml:space="preserve"> ובאחר</w:t>
      </w:r>
      <w:r>
        <w:rPr>
          <w:rFonts w:hint="cs"/>
          <w:rtl/>
        </w:rPr>
        <w:t xml:space="preserve"> נכתב כי השטח יהיה</w:t>
      </w:r>
      <w:r w:rsidRPr="00C81D1C">
        <w:rPr>
          <w:rFonts w:hint="cs"/>
          <w:rtl/>
        </w:rPr>
        <w:t xml:space="preserve"> 229 דונם. התמורה</w:t>
      </w:r>
      <w:r>
        <w:rPr>
          <w:rFonts w:hint="cs"/>
          <w:rtl/>
        </w:rPr>
        <w:t xml:space="preserve"> שתשלם החברה בגין</w:t>
      </w:r>
      <w:r w:rsidRPr="00C81D1C">
        <w:rPr>
          <w:rFonts w:hint="cs"/>
          <w:rtl/>
        </w:rPr>
        <w:t xml:space="preserve"> עיבוד שטחים אלה נקבעה ל-165 ש"ח לכל דונם</w:t>
      </w:r>
      <w:r>
        <w:rPr>
          <w:rFonts w:hint="cs"/>
          <w:rtl/>
        </w:rPr>
        <w:t xml:space="preserve"> לתקופת ההסכם</w:t>
      </w:r>
      <w:r w:rsidRPr="00C81D1C">
        <w:rPr>
          <w:rFonts w:hint="cs"/>
          <w:rtl/>
        </w:rPr>
        <w:t xml:space="preserve">. בפועל </w:t>
      </w:r>
      <w:r w:rsidRPr="00C81D1C">
        <w:rPr>
          <w:rFonts w:hint="cs"/>
          <w:rtl/>
        </w:rPr>
        <w:lastRenderedPageBreak/>
        <w:t xml:space="preserve">החברה שילמה </w:t>
      </w:r>
      <w:r>
        <w:rPr>
          <w:rFonts w:hint="cs"/>
          <w:rtl/>
        </w:rPr>
        <w:t xml:space="preserve">ב-2.2.14 </w:t>
      </w:r>
      <w:r w:rsidRPr="00C81D1C">
        <w:rPr>
          <w:rFonts w:hint="cs"/>
          <w:rtl/>
        </w:rPr>
        <w:t xml:space="preserve">עבור </w:t>
      </w:r>
      <w:r>
        <w:rPr>
          <w:rFonts w:hint="cs"/>
          <w:rtl/>
        </w:rPr>
        <w:t>השימוש ב</w:t>
      </w:r>
      <w:r w:rsidRPr="00C81D1C">
        <w:rPr>
          <w:rFonts w:hint="cs"/>
          <w:rtl/>
        </w:rPr>
        <w:t>שטח סכום של 37,785 ש"ח כולל מע"מ</w:t>
      </w:r>
      <w:r>
        <w:rPr>
          <w:rFonts w:hint="cs"/>
          <w:rtl/>
        </w:rPr>
        <w:t>,</w:t>
      </w:r>
      <w:r w:rsidRPr="00C81D1C">
        <w:rPr>
          <w:rFonts w:hint="cs"/>
          <w:rtl/>
        </w:rPr>
        <w:t xml:space="preserve"> </w:t>
      </w:r>
      <w:r>
        <w:rPr>
          <w:rFonts w:hint="cs"/>
          <w:rtl/>
        </w:rPr>
        <w:t xml:space="preserve">המשקף תשלום בגין עיבוד של 229 דונם. </w:t>
      </w:r>
    </w:p>
    <w:p w14:paraId="243D0352" w14:textId="77777777" w:rsidR="0052233B" w:rsidRDefault="0052233B" w:rsidP="00A80BE7">
      <w:pPr>
        <w:pStyle w:val="af1"/>
        <w:rPr>
          <w:rtl/>
        </w:rPr>
      </w:pPr>
      <w:r w:rsidRPr="001857A0">
        <w:rPr>
          <w:rFonts w:hint="eastAsia"/>
          <w:rtl/>
        </w:rPr>
        <w:t>בשה</w:t>
      </w:r>
      <w:r w:rsidRPr="001857A0">
        <w:rPr>
          <w:rtl/>
        </w:rPr>
        <w:t xml:space="preserve">"ם </w:t>
      </w:r>
      <w:r w:rsidRPr="001857A0">
        <w:rPr>
          <w:rFonts w:hint="eastAsia"/>
          <w:rtl/>
        </w:rPr>
        <w:t>אין</w:t>
      </w:r>
      <w:r w:rsidRPr="001857A0">
        <w:rPr>
          <w:rtl/>
        </w:rPr>
        <w:t xml:space="preserve"> </w:t>
      </w:r>
      <w:r w:rsidRPr="001857A0">
        <w:rPr>
          <w:rFonts w:hint="eastAsia"/>
          <w:rtl/>
        </w:rPr>
        <w:t>נתונים</w:t>
      </w:r>
      <w:r w:rsidRPr="001857A0">
        <w:rPr>
          <w:rtl/>
        </w:rPr>
        <w:t xml:space="preserve"> </w:t>
      </w:r>
      <w:r>
        <w:rPr>
          <w:rFonts w:hint="cs"/>
          <w:rtl/>
        </w:rPr>
        <w:t xml:space="preserve">מוסכמים על היקף </w:t>
      </w:r>
      <w:r w:rsidRPr="001857A0">
        <w:rPr>
          <w:rFonts w:hint="eastAsia"/>
          <w:rtl/>
        </w:rPr>
        <w:t>השטח</w:t>
      </w:r>
      <w:r w:rsidRPr="001857A0">
        <w:rPr>
          <w:rtl/>
        </w:rPr>
        <w:t xml:space="preserve"> </w:t>
      </w:r>
      <w:r w:rsidRPr="001857A0">
        <w:rPr>
          <w:rFonts w:hint="eastAsia"/>
          <w:rtl/>
        </w:rPr>
        <w:t>שנמסר</w:t>
      </w:r>
      <w:r w:rsidRPr="001857A0">
        <w:rPr>
          <w:rtl/>
        </w:rPr>
        <w:t xml:space="preserve"> </w:t>
      </w:r>
      <w:r>
        <w:rPr>
          <w:rFonts w:hint="cs"/>
          <w:rtl/>
        </w:rPr>
        <w:t xml:space="preserve">למעשה </w:t>
      </w:r>
      <w:r w:rsidRPr="001857A0">
        <w:rPr>
          <w:rFonts w:hint="eastAsia"/>
          <w:rtl/>
        </w:rPr>
        <w:t>לחברה</w:t>
      </w:r>
      <w:r>
        <w:rPr>
          <w:rFonts w:hint="cs"/>
          <w:rtl/>
        </w:rPr>
        <w:t>,</w:t>
      </w:r>
      <w:r w:rsidRPr="001857A0">
        <w:rPr>
          <w:rtl/>
        </w:rPr>
        <w:t xml:space="preserve"> </w:t>
      </w:r>
      <w:r w:rsidRPr="001857A0">
        <w:rPr>
          <w:rFonts w:hint="eastAsia"/>
          <w:rtl/>
        </w:rPr>
        <w:t>ולא</w:t>
      </w:r>
      <w:r w:rsidRPr="001857A0">
        <w:rPr>
          <w:rtl/>
        </w:rPr>
        <w:t xml:space="preserve"> </w:t>
      </w:r>
      <w:r w:rsidRPr="001857A0">
        <w:rPr>
          <w:rFonts w:hint="eastAsia"/>
          <w:rtl/>
        </w:rPr>
        <w:t>ניתן</w:t>
      </w:r>
      <w:r w:rsidRPr="001857A0">
        <w:rPr>
          <w:rtl/>
        </w:rPr>
        <w:t xml:space="preserve"> </w:t>
      </w:r>
      <w:r w:rsidRPr="001857A0">
        <w:rPr>
          <w:rFonts w:hint="eastAsia"/>
          <w:rtl/>
        </w:rPr>
        <w:t>לדעת</w:t>
      </w:r>
      <w:r w:rsidRPr="001857A0">
        <w:rPr>
          <w:rtl/>
        </w:rPr>
        <w:t xml:space="preserve"> </w:t>
      </w:r>
      <w:r w:rsidRPr="001857A0">
        <w:rPr>
          <w:rFonts w:hint="eastAsia"/>
          <w:rtl/>
        </w:rPr>
        <w:t>אם</w:t>
      </w:r>
      <w:r w:rsidRPr="001857A0">
        <w:rPr>
          <w:rtl/>
        </w:rPr>
        <w:t xml:space="preserve"> התמחור שנקבע </w:t>
      </w:r>
      <w:r>
        <w:rPr>
          <w:rFonts w:hint="cs"/>
          <w:rtl/>
        </w:rPr>
        <w:t>תאם</w:t>
      </w:r>
      <w:r w:rsidRPr="001857A0">
        <w:rPr>
          <w:rtl/>
        </w:rPr>
        <w:t xml:space="preserve"> לשטח שעובד בפועל. </w:t>
      </w:r>
      <w:r w:rsidRPr="001857A0">
        <w:rPr>
          <w:rFonts w:hint="eastAsia"/>
          <w:rtl/>
        </w:rPr>
        <w:t>יתרה</w:t>
      </w:r>
      <w:r w:rsidRPr="001857A0">
        <w:rPr>
          <w:rtl/>
        </w:rPr>
        <w:t xml:space="preserve"> </w:t>
      </w:r>
      <w:r w:rsidRPr="001857A0">
        <w:rPr>
          <w:rFonts w:hint="eastAsia"/>
          <w:rtl/>
        </w:rPr>
        <w:t>מזאת</w:t>
      </w:r>
      <w:r w:rsidRPr="001857A0">
        <w:rPr>
          <w:rtl/>
        </w:rPr>
        <w:t xml:space="preserve">, </w:t>
      </w:r>
      <w:r>
        <w:rPr>
          <w:rFonts w:hint="cs"/>
          <w:rtl/>
        </w:rPr>
        <w:t xml:space="preserve">החברה שילמה עבור </w:t>
      </w:r>
      <w:r w:rsidRPr="001857A0">
        <w:rPr>
          <w:rtl/>
        </w:rPr>
        <w:t xml:space="preserve">תקופת ההתקשרות הראשונה </w:t>
      </w:r>
      <w:r w:rsidRPr="001857A0">
        <w:rPr>
          <w:rFonts w:hint="eastAsia"/>
          <w:rtl/>
        </w:rPr>
        <w:t>ש</w:t>
      </w:r>
      <w:r>
        <w:rPr>
          <w:rFonts w:hint="cs"/>
          <w:rtl/>
        </w:rPr>
        <w:t>נמשכה</w:t>
      </w:r>
      <w:r w:rsidRPr="001857A0">
        <w:rPr>
          <w:rtl/>
        </w:rPr>
        <w:t xml:space="preserve"> כ</w:t>
      </w:r>
      <w:r>
        <w:rPr>
          <w:rFonts w:hint="cs"/>
          <w:rtl/>
        </w:rPr>
        <w:t>שמונה</w:t>
      </w:r>
      <w:r w:rsidRPr="001857A0">
        <w:rPr>
          <w:rtl/>
        </w:rPr>
        <w:t xml:space="preserve"> חודשים</w:t>
      </w:r>
      <w:r>
        <w:rPr>
          <w:rFonts w:hint="cs"/>
          <w:rtl/>
        </w:rPr>
        <w:t>,</w:t>
      </w:r>
      <w:r w:rsidRPr="001857A0">
        <w:rPr>
          <w:rtl/>
        </w:rPr>
        <w:t xml:space="preserve"> מ</w:t>
      </w:r>
      <w:r>
        <w:rPr>
          <w:rFonts w:hint="cs"/>
          <w:rtl/>
        </w:rPr>
        <w:t>ספטמבר</w:t>
      </w:r>
      <w:r w:rsidRPr="001857A0">
        <w:rPr>
          <w:rtl/>
        </w:rPr>
        <w:t xml:space="preserve"> 2013 ועד אפריל 2014. </w:t>
      </w:r>
      <w:r>
        <w:rPr>
          <w:rFonts w:hint="cs"/>
          <w:rtl/>
        </w:rPr>
        <w:t xml:space="preserve">לאחר מכן עיבדה </w:t>
      </w:r>
      <w:r w:rsidRPr="001857A0">
        <w:rPr>
          <w:rFonts w:hint="eastAsia"/>
          <w:rtl/>
        </w:rPr>
        <w:t>החברה</w:t>
      </w:r>
      <w:r w:rsidRPr="001857A0">
        <w:rPr>
          <w:rtl/>
        </w:rPr>
        <w:t xml:space="preserve"> </w:t>
      </w:r>
      <w:r w:rsidRPr="001857A0">
        <w:rPr>
          <w:rFonts w:hint="eastAsia"/>
          <w:rtl/>
        </w:rPr>
        <w:t>את</w:t>
      </w:r>
      <w:r w:rsidRPr="001857A0">
        <w:rPr>
          <w:rtl/>
        </w:rPr>
        <w:t xml:space="preserve"> </w:t>
      </w:r>
      <w:r w:rsidRPr="001857A0">
        <w:rPr>
          <w:rFonts w:hint="eastAsia"/>
          <w:rtl/>
        </w:rPr>
        <w:t>השטח</w:t>
      </w:r>
      <w:r w:rsidRPr="001857A0">
        <w:rPr>
          <w:rtl/>
        </w:rPr>
        <w:t xml:space="preserve"> כחמש שנים נוספות</w:t>
      </w:r>
      <w:r>
        <w:rPr>
          <w:rFonts w:hint="cs"/>
          <w:rtl/>
        </w:rPr>
        <w:t xml:space="preserve"> אך לא שילמה למשרד החקלאות בעבור השימוש בו. </w:t>
      </w:r>
    </w:p>
    <w:p w14:paraId="4A8C5C34" w14:textId="7B698F8F" w:rsidR="0052233B" w:rsidRDefault="0052233B" w:rsidP="00A80BE7">
      <w:pPr>
        <w:pStyle w:val="af1"/>
        <w:rPr>
          <w:rtl/>
        </w:rPr>
      </w:pPr>
      <w:r w:rsidRPr="00C06B1A">
        <w:rPr>
          <w:rFonts w:hint="cs"/>
          <w:rtl/>
        </w:rPr>
        <w:t xml:space="preserve">מתחשיב שערך משרד מבקר המדינה עולה כי בהנחה שהחברה עיבדה שטח של 229 דונם, </w:t>
      </w:r>
      <w:r>
        <w:rPr>
          <w:rFonts w:hint="cs"/>
          <w:rtl/>
        </w:rPr>
        <w:t>יתרת התשלום</w:t>
      </w:r>
      <w:r w:rsidRPr="00C06B1A">
        <w:rPr>
          <w:rFonts w:hint="cs"/>
          <w:rtl/>
        </w:rPr>
        <w:t xml:space="preserve"> שהיה עליה לשלם למשרד</w:t>
      </w:r>
      <w:r>
        <w:rPr>
          <w:rFonts w:hint="cs"/>
          <w:rtl/>
        </w:rPr>
        <w:t xml:space="preserve"> החקלאות</w:t>
      </w:r>
      <w:r w:rsidRPr="00C06B1A">
        <w:rPr>
          <w:rFonts w:hint="cs"/>
          <w:rtl/>
        </w:rPr>
        <w:t xml:space="preserve"> בגין כל התקופה שבה </w:t>
      </w:r>
      <w:r>
        <w:rPr>
          <w:rFonts w:hint="cs"/>
          <w:rtl/>
        </w:rPr>
        <w:t>השתמשה בשטחים</w:t>
      </w:r>
      <w:r w:rsidRPr="00C06B1A">
        <w:rPr>
          <w:rFonts w:hint="cs"/>
          <w:rtl/>
        </w:rPr>
        <w:t>, ממאי 2014 ועד יוני 2019</w:t>
      </w:r>
      <w:r>
        <w:rPr>
          <w:rFonts w:hint="cs"/>
          <w:rtl/>
        </w:rPr>
        <w:t xml:space="preserve"> (</w:t>
      </w:r>
      <w:r w:rsidRPr="00C06B1A">
        <w:rPr>
          <w:rFonts w:hint="cs"/>
          <w:rtl/>
        </w:rPr>
        <w:t>62 חודשים</w:t>
      </w:r>
      <w:r>
        <w:rPr>
          <w:rFonts w:hint="cs"/>
          <w:rtl/>
        </w:rPr>
        <w:t>),</w:t>
      </w:r>
      <w:r w:rsidRPr="00C06B1A">
        <w:rPr>
          <w:rFonts w:hint="cs"/>
          <w:rtl/>
        </w:rPr>
        <w:t xml:space="preserve"> הסתכמה בכ-290,000 ש"ח</w:t>
      </w:r>
      <w:r>
        <w:rPr>
          <w:rFonts w:hint="cs"/>
          <w:rtl/>
        </w:rPr>
        <w:t>;</w:t>
      </w:r>
      <w:r w:rsidRPr="00C06B1A">
        <w:rPr>
          <w:rFonts w:hint="cs"/>
          <w:rtl/>
        </w:rPr>
        <w:t xml:space="preserve"> בהנחה שהחברה עיבדה שטח של 385 דונם, </w:t>
      </w:r>
      <w:r>
        <w:rPr>
          <w:rFonts w:hint="cs"/>
          <w:rtl/>
        </w:rPr>
        <w:t>יתרת ה</w:t>
      </w:r>
      <w:r w:rsidRPr="00C06B1A">
        <w:rPr>
          <w:rFonts w:hint="cs"/>
          <w:rtl/>
        </w:rPr>
        <w:t xml:space="preserve">תמורה שהיה עליה </w:t>
      </w:r>
      <w:r>
        <w:rPr>
          <w:rFonts w:hint="cs"/>
          <w:rtl/>
        </w:rPr>
        <w:t xml:space="preserve">לשלם למשרד הייתה כ-520,000 ש"ח - סכומים אלה לא כוללים ריבית והצמדה. מצד המשרד לא ננקטו פעולות לגביית התשלום </w:t>
      </w:r>
      <w:r w:rsidRPr="001857A0">
        <w:rPr>
          <w:rtl/>
        </w:rPr>
        <w:t>בגין השימוש בשטחים.</w:t>
      </w:r>
    </w:p>
    <w:p w14:paraId="05BA02A6" w14:textId="77777777" w:rsidR="0052233B" w:rsidRDefault="0052233B" w:rsidP="00A80BE7">
      <w:pPr>
        <w:pStyle w:val="100"/>
        <w:rPr>
          <w:rtl/>
        </w:rPr>
      </w:pPr>
      <w:r w:rsidRPr="00C81D1C">
        <w:rPr>
          <w:rtl/>
        </w:rPr>
        <w:t>הורא</w:t>
      </w:r>
      <w:r>
        <w:rPr>
          <w:rFonts w:hint="cs"/>
          <w:rtl/>
        </w:rPr>
        <w:t>ו</w:t>
      </w:r>
      <w:r w:rsidRPr="00C81D1C">
        <w:rPr>
          <w:rtl/>
        </w:rPr>
        <w:t xml:space="preserve">ת תכ"ם </w:t>
      </w:r>
      <w:r w:rsidRPr="00C81D1C">
        <w:rPr>
          <w:rFonts w:hint="cs"/>
          <w:rtl/>
        </w:rPr>
        <w:t>בנושא</w:t>
      </w:r>
      <w:r>
        <w:rPr>
          <w:rFonts w:hint="cs"/>
          <w:rtl/>
        </w:rPr>
        <w:t xml:space="preserve"> </w:t>
      </w:r>
      <w:r w:rsidRPr="00C81D1C">
        <w:rPr>
          <w:rFonts w:hint="cs"/>
          <w:rtl/>
        </w:rPr>
        <w:t>"</w:t>
      </w:r>
      <w:r w:rsidRPr="00C81D1C">
        <w:rPr>
          <w:rtl/>
        </w:rPr>
        <w:t>הקצאת משנה על ידי משרדי ממשלה למשתמשים חיצונים</w:t>
      </w:r>
      <w:r w:rsidRPr="00C81D1C">
        <w:rPr>
          <w:rFonts w:hint="cs"/>
          <w:rtl/>
        </w:rPr>
        <w:t>"</w:t>
      </w:r>
      <w:r w:rsidRPr="00C81D1C">
        <w:rPr>
          <w:rtl/>
        </w:rPr>
        <w:t xml:space="preserve"> קובע</w:t>
      </w:r>
      <w:r>
        <w:rPr>
          <w:rFonts w:hint="cs"/>
          <w:rtl/>
        </w:rPr>
        <w:t>ו</w:t>
      </w:r>
      <w:r w:rsidRPr="00C81D1C">
        <w:rPr>
          <w:rtl/>
        </w:rPr>
        <w:t>ת</w:t>
      </w:r>
      <w:r>
        <w:rPr>
          <w:rFonts w:hint="cs"/>
          <w:rtl/>
        </w:rPr>
        <w:t xml:space="preserve"> </w:t>
      </w:r>
      <w:r w:rsidRPr="00C81D1C">
        <w:rPr>
          <w:rtl/>
        </w:rPr>
        <w:t>כי הקצאה של שטח תעוגן בהסכם חתום וכתוב</w:t>
      </w:r>
      <w:r>
        <w:rPr>
          <w:rFonts w:hint="cs"/>
          <w:rtl/>
        </w:rPr>
        <w:t xml:space="preserve">, וכן </w:t>
      </w:r>
      <w:r w:rsidRPr="00C81D1C">
        <w:rPr>
          <w:rFonts w:hint="cs"/>
          <w:rtl/>
        </w:rPr>
        <w:t xml:space="preserve">כי </w:t>
      </w:r>
      <w:r w:rsidRPr="00C81D1C">
        <w:rPr>
          <w:rtl/>
        </w:rPr>
        <w:t>מקבל הנכס ישלם</w:t>
      </w:r>
      <w:r>
        <w:rPr>
          <w:rFonts w:hint="cs"/>
          <w:rtl/>
        </w:rPr>
        <w:t xml:space="preserve"> למשרד</w:t>
      </w:r>
      <w:r w:rsidRPr="00C81D1C">
        <w:rPr>
          <w:rtl/>
        </w:rPr>
        <w:t xml:space="preserve"> דמי שימוש </w:t>
      </w:r>
      <w:r w:rsidRPr="00C81D1C">
        <w:rPr>
          <w:rFonts w:hint="cs"/>
          <w:rtl/>
        </w:rPr>
        <w:t>ש</w:t>
      </w:r>
      <w:r>
        <w:rPr>
          <w:rFonts w:hint="cs"/>
          <w:rtl/>
        </w:rPr>
        <w:t>י</w:t>
      </w:r>
      <w:r w:rsidRPr="00C81D1C">
        <w:rPr>
          <w:rtl/>
        </w:rPr>
        <w:t xml:space="preserve">יקבעו על פי שומה של השמאי הממשלתי </w:t>
      </w:r>
      <w:r>
        <w:rPr>
          <w:rFonts w:hint="cs"/>
          <w:rtl/>
        </w:rPr>
        <w:t>בתוספת</w:t>
      </w:r>
      <w:r w:rsidRPr="00C81D1C">
        <w:rPr>
          <w:rtl/>
        </w:rPr>
        <w:t xml:space="preserve"> מע"מ</w:t>
      </w:r>
      <w:r>
        <w:rPr>
          <w:vertAlign w:val="superscript"/>
          <w:rtl/>
        </w:rPr>
        <w:footnoteReference w:id="28"/>
      </w:r>
      <w:r w:rsidRPr="00C81D1C">
        <w:rPr>
          <w:rFonts w:hint="cs"/>
          <w:rtl/>
        </w:rPr>
        <w:t>.</w:t>
      </w:r>
    </w:p>
    <w:p w14:paraId="71F7C121" w14:textId="77777777" w:rsidR="0052233B" w:rsidRDefault="0052233B" w:rsidP="00A80BE7">
      <w:pPr>
        <w:pStyle w:val="af1"/>
        <w:rPr>
          <w:sz w:val="22"/>
          <w:rtl/>
        </w:rPr>
      </w:pPr>
      <w:r w:rsidRPr="00851011">
        <w:rPr>
          <w:rtl/>
        </w:rPr>
        <w:t>משרד</w:t>
      </w:r>
      <w:r>
        <w:rPr>
          <w:rFonts w:hint="cs"/>
          <w:rtl/>
        </w:rPr>
        <w:t xml:space="preserve"> החקלאות</w:t>
      </w:r>
      <w:r w:rsidRPr="00851011">
        <w:rPr>
          <w:rFonts w:hint="cs"/>
          <w:rtl/>
        </w:rPr>
        <w:t xml:space="preserve"> ושה"ם</w:t>
      </w:r>
      <w:r w:rsidRPr="00851011">
        <w:rPr>
          <w:rtl/>
        </w:rPr>
        <w:t xml:space="preserve"> </w:t>
      </w:r>
      <w:r>
        <w:rPr>
          <w:rFonts w:hint="cs"/>
          <w:rtl/>
        </w:rPr>
        <w:t xml:space="preserve">מסרו הלכה למעשה את הקרקע לחברה שלא על פי הסכם וללא עריכת </w:t>
      </w:r>
      <w:r w:rsidRPr="00851011">
        <w:rPr>
          <w:rtl/>
        </w:rPr>
        <w:t>שומה לקביעת התמורה שמגיעה ל</w:t>
      </w:r>
      <w:r w:rsidRPr="00851011">
        <w:rPr>
          <w:rFonts w:hint="cs"/>
          <w:rtl/>
        </w:rPr>
        <w:t>מדינה</w:t>
      </w:r>
      <w:r w:rsidRPr="00851011">
        <w:rPr>
          <w:rtl/>
        </w:rPr>
        <w:t xml:space="preserve"> בהתאם להוראת התכ"ם</w:t>
      </w:r>
      <w:r>
        <w:rPr>
          <w:rFonts w:hint="cs"/>
          <w:rtl/>
        </w:rPr>
        <w:t xml:space="preserve">. </w:t>
      </w:r>
      <w:r w:rsidRPr="00851011">
        <w:rPr>
          <w:rtl/>
        </w:rPr>
        <w:t xml:space="preserve">משרד מבקר המדינה מעיר כי </w:t>
      </w:r>
      <w:r>
        <w:rPr>
          <w:rFonts w:hint="cs"/>
          <w:rtl/>
        </w:rPr>
        <w:t xml:space="preserve">על משרד החקלאות לסיים בהקדם את התחשיב על גובה התשלום המגיע לו, ולוודא </w:t>
      </w:r>
      <w:r w:rsidRPr="00851011">
        <w:rPr>
          <w:rtl/>
        </w:rPr>
        <w:t>שהחב</w:t>
      </w:r>
      <w:r w:rsidRPr="00851011">
        <w:rPr>
          <w:rFonts w:hint="cs"/>
          <w:rtl/>
        </w:rPr>
        <w:t>ר</w:t>
      </w:r>
      <w:r w:rsidRPr="00851011">
        <w:rPr>
          <w:rtl/>
        </w:rPr>
        <w:t>ה</w:t>
      </w:r>
      <w:r w:rsidRPr="00851011">
        <w:rPr>
          <w:rFonts w:hint="cs"/>
          <w:rtl/>
        </w:rPr>
        <w:t xml:space="preserve"> תשלם את מלוא </w:t>
      </w:r>
      <w:r w:rsidRPr="00851011">
        <w:rPr>
          <w:rtl/>
        </w:rPr>
        <w:t>התמורה</w:t>
      </w:r>
      <w:r w:rsidRPr="00851011">
        <w:rPr>
          <w:rFonts w:hint="cs"/>
          <w:rtl/>
        </w:rPr>
        <w:t xml:space="preserve"> בגין השימוש </w:t>
      </w:r>
      <w:r>
        <w:rPr>
          <w:rFonts w:hint="cs"/>
          <w:rtl/>
        </w:rPr>
        <w:t xml:space="preserve">שעשתה </w:t>
      </w:r>
      <w:r w:rsidRPr="00851011">
        <w:rPr>
          <w:rFonts w:hint="cs"/>
          <w:rtl/>
        </w:rPr>
        <w:t>ב</w:t>
      </w:r>
      <w:r>
        <w:rPr>
          <w:rFonts w:hint="cs"/>
          <w:rtl/>
        </w:rPr>
        <w:t>קרקע</w:t>
      </w:r>
      <w:r w:rsidRPr="00851011">
        <w:rPr>
          <w:rtl/>
        </w:rPr>
        <w:t>.</w:t>
      </w:r>
      <w:r w:rsidRPr="00C81D1C">
        <w:rPr>
          <w:rtl/>
        </w:rPr>
        <w:t xml:space="preserve"> </w:t>
      </w:r>
    </w:p>
    <w:p w14:paraId="7DE7A3C9" w14:textId="77777777" w:rsidR="0052233B" w:rsidRPr="00C81D1C" w:rsidRDefault="0052233B" w:rsidP="00A80BE7">
      <w:pPr>
        <w:pStyle w:val="100"/>
        <w:rPr>
          <w:rtl/>
        </w:rPr>
      </w:pPr>
      <w:r>
        <w:rPr>
          <w:rFonts w:hint="cs"/>
          <w:rtl/>
        </w:rPr>
        <w:t xml:space="preserve">משרד החקלאות מסר בתשובתו כי בהיעדר מידע על ערך שווי השימוש בשטחים וכדי לדייק בתחשיבים, יפנה המשרד לממונה על מינהל הדיור הממשלתי לביצוע שמאות. הערכת השימוש שתתקבל תועבר ללשכה המשפטית במשרד ולמנהל שה"ם להמשך הטיפול בגביית החוב. </w:t>
      </w:r>
    </w:p>
    <w:p w14:paraId="5CA0AE3E" w14:textId="77777777" w:rsidR="0052233B" w:rsidRDefault="0052233B" w:rsidP="00A80BE7">
      <w:pPr>
        <w:pStyle w:val="100"/>
        <w:rPr>
          <w:rtl/>
        </w:rPr>
      </w:pPr>
      <w:r>
        <w:rPr>
          <w:rFonts w:hint="cs"/>
          <w:rtl/>
        </w:rPr>
        <w:t>בשנת 2018 הכין מבקר הפנים של משרד החקלאות דוח ביקורת פנים בנושא "</w:t>
      </w:r>
      <w:r w:rsidRPr="00D64F6F">
        <w:rPr>
          <w:rFonts w:hint="cs"/>
          <w:rtl/>
        </w:rPr>
        <w:t xml:space="preserve">בדיקת </w:t>
      </w:r>
      <w:r w:rsidRPr="00D64F6F">
        <w:rPr>
          <w:rtl/>
        </w:rPr>
        <w:t>סדר</w:t>
      </w:r>
      <w:r>
        <w:rPr>
          <w:rFonts w:hint="cs"/>
          <w:rtl/>
        </w:rPr>
        <w:t>י</w:t>
      </w:r>
      <w:r w:rsidRPr="00D64F6F">
        <w:rPr>
          <w:rtl/>
        </w:rPr>
        <w:t xml:space="preserve"> ניהול ותפעול של מ</w:t>
      </w:r>
      <w:r w:rsidRPr="00D64F6F">
        <w:rPr>
          <w:rFonts w:hint="cs"/>
          <w:rtl/>
        </w:rPr>
        <w:t>ו</w:t>
      </w:r>
      <w:r w:rsidRPr="00D64F6F">
        <w:rPr>
          <w:rtl/>
        </w:rPr>
        <w:t>"פ לכיש ע</w:t>
      </w:r>
      <w:r w:rsidRPr="00D64F6F">
        <w:rPr>
          <w:rFonts w:hint="cs"/>
          <w:rtl/>
        </w:rPr>
        <w:t>ל ידי</w:t>
      </w:r>
      <w:r w:rsidRPr="00D64F6F">
        <w:rPr>
          <w:rtl/>
        </w:rPr>
        <w:t xml:space="preserve"> שה"</w:t>
      </w:r>
      <w:r>
        <w:rPr>
          <w:rFonts w:hint="cs"/>
          <w:rtl/>
        </w:rPr>
        <w:t xml:space="preserve">ם". </w:t>
      </w:r>
      <w:r w:rsidRPr="00C81D1C">
        <w:rPr>
          <w:rFonts w:hint="cs"/>
          <w:rtl/>
        </w:rPr>
        <w:t xml:space="preserve">בהתייחסותו לטיוטת </w:t>
      </w:r>
      <w:r>
        <w:rPr>
          <w:rFonts w:hint="cs"/>
          <w:rtl/>
        </w:rPr>
        <w:t xml:space="preserve">דוח </w:t>
      </w:r>
      <w:r w:rsidRPr="00C81D1C">
        <w:rPr>
          <w:rFonts w:hint="cs"/>
          <w:rtl/>
        </w:rPr>
        <w:t xml:space="preserve">ביקורת הפנים </w:t>
      </w:r>
      <w:r w:rsidRPr="00C81D1C">
        <w:rPr>
          <w:rFonts w:hint="eastAsia"/>
          <w:rtl/>
        </w:rPr>
        <w:t>לעני</w:t>
      </w:r>
      <w:r w:rsidRPr="00C81D1C">
        <w:rPr>
          <w:rtl/>
        </w:rPr>
        <w:t>י</w:t>
      </w:r>
      <w:r w:rsidRPr="00C81D1C">
        <w:rPr>
          <w:rFonts w:hint="eastAsia"/>
          <w:rtl/>
        </w:rPr>
        <w:t>ן</w:t>
      </w:r>
      <w:r w:rsidRPr="00C81D1C">
        <w:rPr>
          <w:rtl/>
        </w:rPr>
        <w:t xml:space="preserve"> </w:t>
      </w:r>
      <w:r>
        <w:rPr>
          <w:rFonts w:hint="cs"/>
          <w:rtl/>
        </w:rPr>
        <w:t>אי-</w:t>
      </w:r>
      <w:r w:rsidRPr="00C81D1C">
        <w:rPr>
          <w:rFonts w:hint="eastAsia"/>
          <w:rtl/>
        </w:rPr>
        <w:t>התשלום</w:t>
      </w:r>
      <w:r w:rsidRPr="00C81D1C">
        <w:rPr>
          <w:rtl/>
        </w:rPr>
        <w:t xml:space="preserve"> </w:t>
      </w:r>
      <w:r w:rsidRPr="00C81D1C">
        <w:rPr>
          <w:rFonts w:hint="eastAsia"/>
          <w:rtl/>
        </w:rPr>
        <w:t>של</w:t>
      </w:r>
      <w:r w:rsidRPr="00C81D1C">
        <w:rPr>
          <w:rtl/>
        </w:rPr>
        <w:t xml:space="preserve"> </w:t>
      </w:r>
      <w:r w:rsidRPr="00C81D1C">
        <w:rPr>
          <w:rFonts w:hint="eastAsia"/>
          <w:rtl/>
        </w:rPr>
        <w:t>החברה</w:t>
      </w:r>
      <w:r w:rsidRPr="00C81D1C">
        <w:rPr>
          <w:rtl/>
        </w:rPr>
        <w:t xml:space="preserve"> </w:t>
      </w:r>
      <w:r w:rsidRPr="00C81D1C">
        <w:rPr>
          <w:rFonts w:hint="eastAsia"/>
          <w:rtl/>
        </w:rPr>
        <w:t>בגין</w:t>
      </w:r>
      <w:r w:rsidRPr="00C81D1C">
        <w:rPr>
          <w:rtl/>
        </w:rPr>
        <w:t xml:space="preserve"> </w:t>
      </w:r>
      <w:r w:rsidRPr="00C81D1C">
        <w:rPr>
          <w:rFonts w:hint="eastAsia"/>
          <w:rtl/>
        </w:rPr>
        <w:t>עיבוד</w:t>
      </w:r>
      <w:r w:rsidRPr="00C81D1C">
        <w:rPr>
          <w:rtl/>
        </w:rPr>
        <w:t xml:space="preserve"> </w:t>
      </w:r>
      <w:r w:rsidRPr="00C81D1C">
        <w:rPr>
          <w:rFonts w:hint="eastAsia"/>
          <w:rtl/>
        </w:rPr>
        <w:t>השטח</w:t>
      </w:r>
      <w:r>
        <w:rPr>
          <w:rFonts w:hint="cs"/>
          <w:rtl/>
        </w:rPr>
        <w:t>,</w:t>
      </w:r>
      <w:r w:rsidRPr="00C81D1C">
        <w:rPr>
          <w:rtl/>
        </w:rPr>
        <w:t xml:space="preserve"> </w:t>
      </w:r>
      <w:r w:rsidRPr="00C81D1C">
        <w:rPr>
          <w:rFonts w:hint="eastAsia"/>
          <w:rtl/>
        </w:rPr>
        <w:t>מסר</w:t>
      </w:r>
      <w:r w:rsidRPr="00C81D1C">
        <w:rPr>
          <w:rtl/>
        </w:rPr>
        <w:t xml:space="preserve"> </w:t>
      </w:r>
      <w:r w:rsidRPr="00C81D1C">
        <w:rPr>
          <w:rFonts w:hint="cs"/>
          <w:rtl/>
        </w:rPr>
        <w:t xml:space="preserve">ב-29.7.18 </w:t>
      </w:r>
      <w:r w:rsidRPr="00C81D1C">
        <w:rPr>
          <w:rFonts w:hint="eastAsia"/>
          <w:rtl/>
        </w:rPr>
        <w:t>מנהל</w:t>
      </w:r>
      <w:r w:rsidRPr="00C81D1C">
        <w:rPr>
          <w:rtl/>
        </w:rPr>
        <w:t xml:space="preserve"> </w:t>
      </w:r>
      <w:r w:rsidRPr="00C81D1C">
        <w:rPr>
          <w:rFonts w:hint="eastAsia"/>
          <w:rtl/>
        </w:rPr>
        <w:t>שה</w:t>
      </w:r>
      <w:r w:rsidRPr="00C81D1C">
        <w:rPr>
          <w:rtl/>
        </w:rPr>
        <w:t xml:space="preserve">"ם </w:t>
      </w:r>
      <w:r w:rsidRPr="00C81D1C">
        <w:rPr>
          <w:rFonts w:hint="eastAsia"/>
          <w:rtl/>
        </w:rPr>
        <w:t>דאז</w:t>
      </w:r>
      <w:r w:rsidRPr="00C81D1C">
        <w:rPr>
          <w:rtl/>
        </w:rPr>
        <w:t xml:space="preserve"> כי החברה </w:t>
      </w:r>
      <w:r>
        <w:rPr>
          <w:rFonts w:hint="cs"/>
          <w:rtl/>
        </w:rPr>
        <w:t xml:space="preserve">אכן </w:t>
      </w:r>
      <w:r w:rsidRPr="00C81D1C">
        <w:rPr>
          <w:rFonts w:hint="cs"/>
          <w:rtl/>
        </w:rPr>
        <w:t>הייתה חייבת כספים למשרד</w:t>
      </w:r>
      <w:r>
        <w:rPr>
          <w:rFonts w:hint="cs"/>
          <w:rtl/>
        </w:rPr>
        <w:t xml:space="preserve"> החקלאות. לדבריו, הוא פנה לחברה וביקש ממנה לרכוש עבור המו"פ את הגדר שתקיף את אחת מחלקות הניסוי, ולטענתו, בעשותה כן היא פרעה את </w:t>
      </w:r>
      <w:r w:rsidRPr="00C81D1C">
        <w:rPr>
          <w:rtl/>
        </w:rPr>
        <w:t>חובותיה</w:t>
      </w:r>
      <w:r>
        <w:rPr>
          <w:rtl/>
        </w:rPr>
        <w:t xml:space="preserve"> </w:t>
      </w:r>
      <w:r>
        <w:rPr>
          <w:rFonts w:hint="cs"/>
          <w:rtl/>
        </w:rPr>
        <w:t xml:space="preserve">למשרד. </w:t>
      </w:r>
    </w:p>
    <w:p w14:paraId="68F409C1" w14:textId="77777777" w:rsidR="0052233B" w:rsidRDefault="0052233B" w:rsidP="00A80BE7">
      <w:pPr>
        <w:pStyle w:val="af1"/>
        <w:rPr>
          <w:rtl/>
        </w:rPr>
      </w:pPr>
      <w:r w:rsidRPr="00C81D1C">
        <w:rPr>
          <w:rFonts w:hint="eastAsia"/>
          <w:rtl/>
        </w:rPr>
        <w:lastRenderedPageBreak/>
        <w:t>ב</w:t>
      </w:r>
      <w:r>
        <w:rPr>
          <w:rFonts w:hint="cs"/>
          <w:rtl/>
        </w:rPr>
        <w:t>משרד החקלאות וב</w:t>
      </w:r>
      <w:r w:rsidRPr="00C81D1C">
        <w:rPr>
          <w:rFonts w:hint="eastAsia"/>
          <w:rtl/>
        </w:rPr>
        <w:t>שה</w:t>
      </w:r>
      <w:r w:rsidRPr="00C81D1C">
        <w:rPr>
          <w:rtl/>
        </w:rPr>
        <w:t xml:space="preserve">"ם </w:t>
      </w:r>
      <w:r w:rsidRPr="00C81D1C">
        <w:rPr>
          <w:rFonts w:hint="eastAsia"/>
          <w:rtl/>
        </w:rPr>
        <w:t>אין</w:t>
      </w:r>
      <w:r w:rsidRPr="00C81D1C">
        <w:rPr>
          <w:rtl/>
        </w:rPr>
        <w:t xml:space="preserve"> </w:t>
      </w:r>
      <w:r>
        <w:rPr>
          <w:rFonts w:hint="cs"/>
          <w:rtl/>
        </w:rPr>
        <w:t>תיעוד או מידע</w:t>
      </w:r>
      <w:r w:rsidRPr="00C81D1C">
        <w:rPr>
          <w:rtl/>
        </w:rPr>
        <w:t xml:space="preserve"> </w:t>
      </w:r>
      <w:r w:rsidRPr="00C81D1C">
        <w:rPr>
          <w:rFonts w:hint="cs"/>
          <w:rtl/>
        </w:rPr>
        <w:t>על</w:t>
      </w:r>
      <w:r w:rsidRPr="00C81D1C">
        <w:rPr>
          <w:rtl/>
        </w:rPr>
        <w:t xml:space="preserve"> </w:t>
      </w:r>
      <w:r w:rsidRPr="00C81D1C">
        <w:rPr>
          <w:rFonts w:hint="eastAsia"/>
          <w:rtl/>
        </w:rPr>
        <w:t>עלות</w:t>
      </w:r>
      <w:r w:rsidRPr="00C81D1C">
        <w:rPr>
          <w:rtl/>
        </w:rPr>
        <w:t xml:space="preserve"> </w:t>
      </w:r>
      <w:r w:rsidRPr="00C81D1C">
        <w:rPr>
          <w:rFonts w:hint="eastAsia"/>
          <w:rtl/>
        </w:rPr>
        <w:t>רכישת</w:t>
      </w:r>
      <w:r w:rsidRPr="00C81D1C">
        <w:rPr>
          <w:rtl/>
        </w:rPr>
        <w:t xml:space="preserve"> </w:t>
      </w:r>
      <w:r w:rsidRPr="00C81D1C">
        <w:rPr>
          <w:rFonts w:hint="eastAsia"/>
          <w:rtl/>
        </w:rPr>
        <w:t>הגדר</w:t>
      </w:r>
      <w:r>
        <w:rPr>
          <w:rFonts w:hint="cs"/>
          <w:rtl/>
        </w:rPr>
        <w:t xml:space="preserve"> והקמתה,</w:t>
      </w:r>
      <w:r w:rsidRPr="00C81D1C">
        <w:rPr>
          <w:rFonts w:hint="cs"/>
          <w:rtl/>
        </w:rPr>
        <w:t xml:space="preserve"> </w:t>
      </w:r>
      <w:r>
        <w:rPr>
          <w:rFonts w:hint="cs"/>
          <w:rtl/>
        </w:rPr>
        <w:t xml:space="preserve">היקף החוב של </w:t>
      </w:r>
      <w:r w:rsidRPr="00C81D1C">
        <w:rPr>
          <w:rFonts w:hint="cs"/>
          <w:rtl/>
        </w:rPr>
        <w:t>החברה</w:t>
      </w:r>
      <w:r w:rsidRPr="00C81D1C">
        <w:rPr>
          <w:rtl/>
        </w:rPr>
        <w:t xml:space="preserve">, </w:t>
      </w:r>
      <w:r w:rsidRPr="007A7801">
        <w:rPr>
          <w:rFonts w:hint="eastAsia"/>
          <w:rtl/>
        </w:rPr>
        <w:t>ואם</w:t>
      </w:r>
      <w:r w:rsidRPr="007A7801">
        <w:rPr>
          <w:rtl/>
        </w:rPr>
        <w:t xml:space="preserve"> </w:t>
      </w:r>
      <w:r w:rsidRPr="007A7801">
        <w:rPr>
          <w:rFonts w:hint="eastAsia"/>
          <w:rtl/>
        </w:rPr>
        <w:t>אכן</w:t>
      </w:r>
      <w:r w:rsidRPr="007A7801">
        <w:rPr>
          <w:rtl/>
        </w:rPr>
        <w:t xml:space="preserve"> </w:t>
      </w:r>
      <w:r w:rsidRPr="007A7801">
        <w:rPr>
          <w:rFonts w:hint="eastAsia"/>
          <w:rtl/>
        </w:rPr>
        <w:t>ה</w:t>
      </w:r>
      <w:r w:rsidRPr="007A7801">
        <w:rPr>
          <w:rFonts w:hint="cs"/>
          <w:rtl/>
        </w:rPr>
        <w:t>יא</w:t>
      </w:r>
      <w:r w:rsidRPr="007A7801">
        <w:rPr>
          <w:rFonts w:hint="eastAsia"/>
          <w:rtl/>
        </w:rPr>
        <w:t xml:space="preserve"> השלימה</w:t>
      </w:r>
      <w:r>
        <w:rPr>
          <w:rFonts w:hint="cs"/>
          <w:rtl/>
        </w:rPr>
        <w:t xml:space="preserve"> </w:t>
      </w:r>
      <w:r w:rsidRPr="007A7801">
        <w:rPr>
          <w:rFonts w:hint="cs"/>
          <w:rtl/>
        </w:rPr>
        <w:t>בהקמת הגדר</w:t>
      </w:r>
      <w:r w:rsidRPr="007A7801">
        <w:rPr>
          <w:rtl/>
        </w:rPr>
        <w:t xml:space="preserve"> </w:t>
      </w:r>
      <w:r w:rsidRPr="007A7801">
        <w:rPr>
          <w:rFonts w:hint="cs"/>
          <w:rtl/>
        </w:rPr>
        <w:t xml:space="preserve">את פירעון </w:t>
      </w:r>
      <w:r w:rsidRPr="007A7801">
        <w:rPr>
          <w:rFonts w:hint="eastAsia"/>
          <w:rtl/>
        </w:rPr>
        <w:t>חובות</w:t>
      </w:r>
      <w:r w:rsidRPr="007A7801">
        <w:rPr>
          <w:rFonts w:hint="cs"/>
          <w:rtl/>
        </w:rPr>
        <w:t>יה</w:t>
      </w:r>
      <w:r w:rsidRPr="007A7801">
        <w:rPr>
          <w:rtl/>
        </w:rPr>
        <w:t xml:space="preserve">. </w:t>
      </w:r>
      <w:r w:rsidRPr="007A7801">
        <w:rPr>
          <w:rFonts w:hint="eastAsia"/>
          <w:rtl/>
        </w:rPr>
        <w:t>התנהלות</w:t>
      </w:r>
      <w:r w:rsidRPr="007A7801">
        <w:rPr>
          <w:rtl/>
        </w:rPr>
        <w:t xml:space="preserve"> </w:t>
      </w:r>
      <w:r w:rsidRPr="007A7801">
        <w:rPr>
          <w:rFonts w:hint="eastAsia"/>
          <w:rtl/>
        </w:rPr>
        <w:t>זו</w:t>
      </w:r>
      <w:r w:rsidRPr="007A7801">
        <w:rPr>
          <w:rtl/>
        </w:rPr>
        <w:t xml:space="preserve"> </w:t>
      </w:r>
      <w:r w:rsidRPr="007A7801">
        <w:rPr>
          <w:rFonts w:hint="eastAsia"/>
          <w:rtl/>
        </w:rPr>
        <w:t>של</w:t>
      </w:r>
      <w:r w:rsidRPr="007A7801">
        <w:rPr>
          <w:rtl/>
        </w:rPr>
        <w:t xml:space="preserve"> </w:t>
      </w:r>
      <w:r w:rsidRPr="007A7801">
        <w:rPr>
          <w:rFonts w:hint="eastAsia"/>
          <w:rtl/>
        </w:rPr>
        <w:t>מנהל</w:t>
      </w:r>
      <w:r w:rsidRPr="007A7801">
        <w:rPr>
          <w:rtl/>
        </w:rPr>
        <w:t xml:space="preserve"> שה"ם</w:t>
      </w:r>
      <w:r>
        <w:rPr>
          <w:rFonts w:hint="cs"/>
          <w:rtl/>
        </w:rPr>
        <w:t xml:space="preserve"> </w:t>
      </w:r>
      <w:r w:rsidRPr="007A7801">
        <w:rPr>
          <w:rFonts w:hint="cs"/>
          <w:rtl/>
        </w:rPr>
        <w:t>דאז, שבחר בהסדר חליפין במקום לקבל תשלום כספי בגין השימוש בשטח, אינה</w:t>
      </w:r>
      <w:r>
        <w:rPr>
          <w:rFonts w:hint="cs"/>
          <w:rtl/>
        </w:rPr>
        <w:t xml:space="preserve"> עולה בקנה אחד עם</w:t>
      </w:r>
      <w:r w:rsidRPr="00C81D1C">
        <w:rPr>
          <w:rtl/>
        </w:rPr>
        <w:t xml:space="preserve"> </w:t>
      </w:r>
      <w:r w:rsidRPr="00C81D1C">
        <w:rPr>
          <w:rFonts w:hint="eastAsia"/>
          <w:rtl/>
        </w:rPr>
        <w:t>כללי</w:t>
      </w:r>
      <w:r w:rsidRPr="00C81D1C">
        <w:rPr>
          <w:rtl/>
        </w:rPr>
        <w:t xml:space="preserve"> </w:t>
      </w:r>
      <w:r w:rsidRPr="00C81D1C">
        <w:rPr>
          <w:rFonts w:hint="eastAsia"/>
          <w:rtl/>
        </w:rPr>
        <w:t>מינהל</w:t>
      </w:r>
      <w:r w:rsidRPr="00C81D1C">
        <w:rPr>
          <w:rtl/>
        </w:rPr>
        <w:t xml:space="preserve"> </w:t>
      </w:r>
      <w:r>
        <w:rPr>
          <w:rFonts w:hint="eastAsia"/>
          <w:rtl/>
        </w:rPr>
        <w:t>תקי</w:t>
      </w:r>
      <w:r>
        <w:rPr>
          <w:rFonts w:hint="cs"/>
          <w:rtl/>
        </w:rPr>
        <w:t>ן</w:t>
      </w:r>
      <w:r w:rsidRPr="00C81D1C">
        <w:rPr>
          <w:rtl/>
        </w:rPr>
        <w:t>.</w:t>
      </w:r>
      <w:r>
        <w:rPr>
          <w:rFonts w:hint="cs"/>
          <w:rtl/>
        </w:rPr>
        <w:t xml:space="preserve"> </w:t>
      </w:r>
    </w:p>
    <w:p w14:paraId="7B37269F" w14:textId="77777777" w:rsidR="0052233B" w:rsidRDefault="0052233B" w:rsidP="00A80BE7">
      <w:pPr>
        <w:pStyle w:val="100"/>
        <w:rPr>
          <w:rtl/>
        </w:rPr>
      </w:pPr>
      <w:r w:rsidRPr="00A80BE7">
        <w:rPr>
          <w:rStyle w:val="Heading5Char"/>
          <w:rFonts w:hint="cs"/>
          <w:color w:val="387026"/>
          <w:spacing w:val="0"/>
          <w:rtl/>
        </w:rPr>
        <w:t>פינוי השטח:</w:t>
      </w:r>
      <w:r>
        <w:rPr>
          <w:rFonts w:hint="cs"/>
          <w:rtl/>
        </w:rPr>
        <w:t xml:space="preserve"> </w:t>
      </w:r>
      <w:r w:rsidRPr="00C81D1C">
        <w:rPr>
          <w:rtl/>
        </w:rPr>
        <w:t>במהלך הביקורת ב-</w:t>
      </w:r>
      <w:r>
        <w:rPr>
          <w:rFonts w:hint="cs"/>
          <w:rtl/>
        </w:rPr>
        <w:t xml:space="preserve">21.3.19 </w:t>
      </w:r>
      <w:r w:rsidRPr="00C81D1C">
        <w:rPr>
          <w:rtl/>
        </w:rPr>
        <w:t xml:space="preserve">הוציא הממונה על </w:t>
      </w:r>
      <w:r w:rsidRPr="00287073">
        <w:rPr>
          <w:rFonts w:hint="cs"/>
          <w:rtl/>
        </w:rPr>
        <w:t>האגף לניהול</w:t>
      </w:r>
      <w:r w:rsidRPr="00C81D1C">
        <w:rPr>
          <w:rFonts w:hint="cs"/>
          <w:b/>
          <w:bCs/>
          <w:rtl/>
        </w:rPr>
        <w:t xml:space="preserve"> </w:t>
      </w:r>
      <w:r w:rsidRPr="00C81D1C">
        <w:rPr>
          <w:rtl/>
        </w:rPr>
        <w:t>הנכסים במשרד</w:t>
      </w:r>
      <w:r>
        <w:rPr>
          <w:rFonts w:hint="cs"/>
          <w:rtl/>
        </w:rPr>
        <w:t xml:space="preserve"> החקלאות</w:t>
      </w:r>
      <w:r w:rsidRPr="00C81D1C">
        <w:rPr>
          <w:rtl/>
        </w:rPr>
        <w:t xml:space="preserve"> דרישה לחברה לפנות את השטח ב</w:t>
      </w:r>
      <w:r>
        <w:rPr>
          <w:rFonts w:hint="cs"/>
          <w:rtl/>
        </w:rPr>
        <w:t xml:space="preserve">אופן </w:t>
      </w:r>
      <w:r w:rsidRPr="00C81D1C">
        <w:rPr>
          <w:rtl/>
        </w:rPr>
        <w:t>מ</w:t>
      </w:r>
      <w:r>
        <w:rPr>
          <w:rFonts w:hint="cs"/>
          <w:rtl/>
        </w:rPr>
        <w:t>י</w:t>
      </w:r>
      <w:r w:rsidRPr="00C81D1C">
        <w:rPr>
          <w:rtl/>
        </w:rPr>
        <w:t xml:space="preserve">ידי. </w:t>
      </w:r>
      <w:r w:rsidRPr="00C81D1C">
        <w:rPr>
          <w:rFonts w:hint="cs"/>
          <w:rtl/>
        </w:rPr>
        <w:t>ב</w:t>
      </w:r>
      <w:r w:rsidRPr="00C81D1C">
        <w:rPr>
          <w:rtl/>
        </w:rPr>
        <w:t>-26.3</w:t>
      </w:r>
      <w:r w:rsidRPr="00C81D1C">
        <w:rPr>
          <w:rFonts w:hint="cs"/>
          <w:rtl/>
        </w:rPr>
        <w:t>.</w:t>
      </w:r>
      <w:r w:rsidRPr="00C81D1C">
        <w:rPr>
          <w:rtl/>
        </w:rPr>
        <w:t xml:space="preserve">19 </w:t>
      </w:r>
      <w:r w:rsidRPr="00C81D1C">
        <w:rPr>
          <w:rFonts w:hint="cs"/>
          <w:rtl/>
        </w:rPr>
        <w:t>ב</w:t>
      </w:r>
      <w:r>
        <w:rPr>
          <w:rFonts w:hint="cs"/>
          <w:rtl/>
        </w:rPr>
        <w:t>י</w:t>
      </w:r>
      <w:r w:rsidRPr="00C81D1C">
        <w:rPr>
          <w:rFonts w:hint="cs"/>
          <w:rtl/>
        </w:rPr>
        <w:t>קשה החברה</w:t>
      </w:r>
      <w:r w:rsidRPr="00C81D1C">
        <w:rPr>
          <w:rtl/>
        </w:rPr>
        <w:t xml:space="preserve"> "</w:t>
      </w:r>
      <w:r w:rsidRPr="00C81D1C">
        <w:rPr>
          <w:rFonts w:hint="cs"/>
          <w:rtl/>
        </w:rPr>
        <w:t>לדחות</w:t>
      </w:r>
      <w:r w:rsidRPr="00C81D1C">
        <w:rPr>
          <w:rtl/>
        </w:rPr>
        <w:t xml:space="preserve"> </w:t>
      </w:r>
      <w:r w:rsidRPr="00C81D1C">
        <w:rPr>
          <w:rFonts w:hint="cs"/>
          <w:rtl/>
        </w:rPr>
        <w:t>את</w:t>
      </w:r>
      <w:r w:rsidRPr="00C81D1C">
        <w:rPr>
          <w:rtl/>
        </w:rPr>
        <w:t xml:space="preserve"> </w:t>
      </w:r>
      <w:r w:rsidRPr="00C81D1C">
        <w:rPr>
          <w:rFonts w:hint="cs"/>
          <w:rtl/>
        </w:rPr>
        <w:t>מועד</w:t>
      </w:r>
      <w:r w:rsidRPr="00C81D1C">
        <w:rPr>
          <w:rtl/>
        </w:rPr>
        <w:t xml:space="preserve"> </w:t>
      </w:r>
      <w:r w:rsidRPr="00C81D1C">
        <w:rPr>
          <w:rFonts w:hint="cs"/>
          <w:rtl/>
        </w:rPr>
        <w:t>הפינוי</w:t>
      </w:r>
      <w:r w:rsidRPr="00C81D1C">
        <w:rPr>
          <w:rtl/>
        </w:rPr>
        <w:t xml:space="preserve"> </w:t>
      </w:r>
      <w:r w:rsidRPr="00C81D1C">
        <w:rPr>
          <w:rFonts w:hint="cs"/>
          <w:rtl/>
        </w:rPr>
        <w:t>לחודש</w:t>
      </w:r>
      <w:r w:rsidRPr="00C81D1C">
        <w:rPr>
          <w:rtl/>
        </w:rPr>
        <w:t xml:space="preserve"> </w:t>
      </w:r>
      <w:r w:rsidRPr="00C81D1C">
        <w:rPr>
          <w:rFonts w:hint="cs"/>
          <w:rtl/>
        </w:rPr>
        <w:t>נוסף</w:t>
      </w:r>
      <w:r w:rsidRPr="00C81D1C">
        <w:rPr>
          <w:rtl/>
        </w:rPr>
        <w:t>"</w:t>
      </w:r>
      <w:r w:rsidRPr="00C81D1C">
        <w:rPr>
          <w:rFonts w:hint="cs"/>
          <w:rtl/>
        </w:rPr>
        <w:t xml:space="preserve"> בשל הגשמים</w:t>
      </w:r>
      <w:r w:rsidRPr="00C81D1C">
        <w:rPr>
          <w:rtl/>
        </w:rPr>
        <w:t>.</w:t>
      </w:r>
      <w:r w:rsidRPr="00C81D1C">
        <w:rPr>
          <w:rFonts w:hint="cs"/>
          <w:rtl/>
        </w:rPr>
        <w:t xml:space="preserve"> בפועל היא פינתה את הקרקע</w:t>
      </w:r>
      <w:r>
        <w:rPr>
          <w:rFonts w:hint="cs"/>
          <w:rtl/>
        </w:rPr>
        <w:t xml:space="preserve"> רק</w:t>
      </w:r>
      <w:r w:rsidRPr="00C81D1C">
        <w:rPr>
          <w:rFonts w:hint="cs"/>
          <w:rtl/>
        </w:rPr>
        <w:t xml:space="preserve"> ב-16.6.19.</w:t>
      </w:r>
      <w:r w:rsidRPr="00C81D1C">
        <w:rPr>
          <w:sz w:val="22"/>
          <w:szCs w:val="22"/>
          <w:rtl/>
        </w:rPr>
        <w:t xml:space="preserve"> </w:t>
      </w:r>
    </w:p>
    <w:p w14:paraId="3CCF6308" w14:textId="77777777" w:rsidR="0052233B" w:rsidRDefault="0052233B" w:rsidP="00A80BE7">
      <w:pPr>
        <w:pStyle w:val="100"/>
        <w:rPr>
          <w:rtl/>
        </w:rPr>
      </w:pPr>
      <w:r>
        <w:rPr>
          <w:rFonts w:hint="cs"/>
          <w:rtl/>
        </w:rPr>
        <w:t xml:space="preserve">כאמור, </w:t>
      </w:r>
      <w:r w:rsidRPr="006F5FFF">
        <w:rPr>
          <w:rtl/>
        </w:rPr>
        <w:t>חוק נכסי המדינה</w:t>
      </w:r>
      <w:r>
        <w:rPr>
          <w:rFonts w:hint="cs"/>
          <w:rtl/>
        </w:rPr>
        <w:t xml:space="preserve"> קובע כי ניתן להשכיר מקרקעין רק באישור מועצת מקרקעי ישראל</w:t>
      </w:r>
      <w:r w:rsidRPr="006F5FFF">
        <w:rPr>
          <w:rtl/>
        </w:rPr>
        <w:t xml:space="preserve">. </w:t>
      </w:r>
    </w:p>
    <w:p w14:paraId="7B1700AC" w14:textId="77777777" w:rsidR="0052233B" w:rsidRDefault="0052233B" w:rsidP="00A80BE7">
      <w:pPr>
        <w:pStyle w:val="100"/>
        <w:rPr>
          <w:rtl/>
        </w:rPr>
      </w:pPr>
      <w:r>
        <w:rPr>
          <w:rFonts w:hint="cs"/>
          <w:rtl/>
        </w:rPr>
        <w:t xml:space="preserve">ב-15.8.19 התכנסה </w:t>
      </w:r>
      <w:r w:rsidRPr="00C81D1C">
        <w:rPr>
          <w:rtl/>
        </w:rPr>
        <w:t xml:space="preserve">ועדת </w:t>
      </w:r>
      <w:r>
        <w:rPr>
          <w:rFonts w:hint="cs"/>
          <w:rtl/>
        </w:rPr>
        <w:t>ה</w:t>
      </w:r>
      <w:r w:rsidRPr="00C81D1C">
        <w:rPr>
          <w:rFonts w:hint="cs"/>
          <w:rtl/>
        </w:rPr>
        <w:t>השכרות של רשות מקרקעי ישראל</w:t>
      </w:r>
      <w:r w:rsidRPr="00C81D1C">
        <w:rPr>
          <w:rtl/>
        </w:rPr>
        <w:t xml:space="preserve"> </w:t>
      </w:r>
      <w:r>
        <w:rPr>
          <w:rFonts w:hint="cs"/>
          <w:rtl/>
        </w:rPr>
        <w:t>במחוז ירושלים והחליטה כי השטחים שהיו בשימוש החברה יוקצו לאחד היישובים באזור "בהשכרה עונתית כהליך ביניים", עד שוועדת הקרקעות תאשר את הוספת השטח ליישוב.</w:t>
      </w:r>
    </w:p>
    <w:p w14:paraId="55E48B65" w14:textId="77777777" w:rsidR="0052233B" w:rsidRDefault="0052233B" w:rsidP="00296B9D">
      <w:pPr>
        <w:pStyle w:val="af1"/>
        <w:rPr>
          <w:rtl/>
        </w:rPr>
      </w:pPr>
      <w:r>
        <w:rPr>
          <w:rFonts w:hint="cs"/>
          <w:rtl/>
        </w:rPr>
        <w:t>ה</w:t>
      </w:r>
      <w:r w:rsidRPr="00225614">
        <w:rPr>
          <w:rFonts w:hint="cs"/>
          <w:rtl/>
        </w:rPr>
        <w:t>התנהלות</w:t>
      </w:r>
      <w:r>
        <w:rPr>
          <w:rFonts w:hint="cs"/>
          <w:rtl/>
        </w:rPr>
        <w:t xml:space="preserve"> של</w:t>
      </w:r>
      <w:r w:rsidRPr="00225614">
        <w:rPr>
          <w:rFonts w:hint="cs"/>
          <w:rtl/>
        </w:rPr>
        <w:t xml:space="preserve"> שה"ם בנוגע ל</w:t>
      </w:r>
      <w:r>
        <w:rPr>
          <w:rFonts w:hint="cs"/>
          <w:rtl/>
        </w:rPr>
        <w:t>שטח שלמעשה נמסר</w:t>
      </w:r>
      <w:r w:rsidRPr="00225614">
        <w:rPr>
          <w:rFonts w:hint="cs"/>
          <w:rtl/>
        </w:rPr>
        <w:t xml:space="preserve"> </w:t>
      </w:r>
      <w:r>
        <w:rPr>
          <w:rFonts w:hint="cs"/>
          <w:rtl/>
        </w:rPr>
        <w:t xml:space="preserve">לחברה למשך כמה </w:t>
      </w:r>
      <w:r w:rsidRPr="00225614">
        <w:rPr>
          <w:rFonts w:hint="cs"/>
          <w:rtl/>
        </w:rPr>
        <w:t>שנים</w:t>
      </w:r>
      <w:r>
        <w:rPr>
          <w:rFonts w:hint="cs"/>
          <w:rtl/>
        </w:rPr>
        <w:t xml:space="preserve"> אינה מתיישבת עם הוראות הדין. המסירה נעשתה שלא על פי דיני המכרזים, ללא הסכם</w:t>
      </w:r>
      <w:r w:rsidRPr="00225614">
        <w:rPr>
          <w:rFonts w:hint="cs"/>
          <w:rtl/>
        </w:rPr>
        <w:t xml:space="preserve"> תקף</w:t>
      </w:r>
      <w:r>
        <w:rPr>
          <w:rFonts w:hint="cs"/>
          <w:rtl/>
        </w:rPr>
        <w:t xml:space="preserve"> לכל תקופת השימוש</w:t>
      </w:r>
      <w:r w:rsidRPr="00225614">
        <w:rPr>
          <w:rFonts w:hint="cs"/>
          <w:rtl/>
        </w:rPr>
        <w:t xml:space="preserve">, </w:t>
      </w:r>
      <w:r>
        <w:rPr>
          <w:rFonts w:hint="cs"/>
          <w:rtl/>
        </w:rPr>
        <w:t>ל</w:t>
      </w:r>
      <w:r w:rsidRPr="00225614">
        <w:rPr>
          <w:rFonts w:hint="cs"/>
          <w:rtl/>
        </w:rPr>
        <w:t>לא גביית התמורה המגיעה למדינה ובלא קבלת הרשאה מסודרת למסירת השטח</w:t>
      </w:r>
      <w:r>
        <w:rPr>
          <w:rFonts w:hint="cs"/>
          <w:rtl/>
        </w:rPr>
        <w:t xml:space="preserve"> לשימוש גורם פרטי</w:t>
      </w:r>
      <w:r w:rsidRPr="00225614">
        <w:rPr>
          <w:rFonts w:hint="cs"/>
          <w:rtl/>
        </w:rPr>
        <w:t xml:space="preserve">, כנדרש. </w:t>
      </w:r>
      <w:r>
        <w:rPr>
          <w:rFonts w:hint="cs"/>
          <w:rtl/>
        </w:rPr>
        <w:t xml:space="preserve">נוסף על כך, כריתת הסכם </w:t>
      </w:r>
      <w:r w:rsidRPr="00C81D1C">
        <w:rPr>
          <w:rFonts w:hint="cs"/>
          <w:rtl/>
        </w:rPr>
        <w:t>ללא שיתוף הלשכה המשפטית</w:t>
      </w:r>
      <w:r>
        <w:rPr>
          <w:rFonts w:hint="cs"/>
          <w:rtl/>
        </w:rPr>
        <w:t xml:space="preserve"> במשרד אינה עולה בקנה אחד עם</w:t>
      </w:r>
      <w:r w:rsidRPr="00225614">
        <w:rPr>
          <w:rFonts w:hint="cs"/>
          <w:rtl/>
        </w:rPr>
        <w:t xml:space="preserve"> כללי המינהל התקי</w:t>
      </w:r>
      <w:r>
        <w:rPr>
          <w:rFonts w:hint="cs"/>
          <w:rtl/>
        </w:rPr>
        <w:t>נים. לפיכך, על משרד החקלאות לבצע הליך של הפקת לקחים ובמידת הצורך אף לרענן את הליכי הבחינה וההחלטה הנדרשים ביצירת התחייבויות והתקשרויות בנוגע למסירת שטחים ובכלל זה לוודא כי ישולמו למשרד כלל התשלומים המגיעים לו.</w:t>
      </w:r>
    </w:p>
    <w:p w14:paraId="7E842264" w14:textId="77777777" w:rsidR="0052233B" w:rsidRDefault="0052233B" w:rsidP="00296B9D">
      <w:pPr>
        <w:pStyle w:val="414"/>
        <w:rPr>
          <w:rtl/>
        </w:rPr>
      </w:pPr>
      <w:r w:rsidRPr="00C81D1C">
        <w:rPr>
          <w:rFonts w:hint="cs"/>
          <w:rtl/>
        </w:rPr>
        <w:t>מסיר</w:t>
      </w:r>
      <w:r>
        <w:rPr>
          <w:rFonts w:hint="cs"/>
          <w:rtl/>
        </w:rPr>
        <w:t>ת שטח</w:t>
      </w:r>
      <w:r w:rsidRPr="00C81D1C">
        <w:rPr>
          <w:rFonts w:hint="cs"/>
          <w:rtl/>
        </w:rPr>
        <w:t xml:space="preserve"> לשימוש עמותה</w:t>
      </w:r>
      <w:r>
        <w:rPr>
          <w:rFonts w:hint="cs"/>
          <w:rtl/>
        </w:rPr>
        <w:t xml:space="preserve"> לטובת פעילות חקלאית קהילתית ליוצאי אתיופיה</w:t>
      </w:r>
    </w:p>
    <w:p w14:paraId="5AA6A715" w14:textId="77777777" w:rsidR="0052233B" w:rsidRPr="00C81D1C" w:rsidRDefault="0052233B" w:rsidP="00296B9D">
      <w:pPr>
        <w:pStyle w:val="100"/>
        <w:rPr>
          <w:rtl/>
        </w:rPr>
      </w:pPr>
      <w:r>
        <w:rPr>
          <w:rFonts w:hint="cs"/>
          <w:rtl/>
        </w:rPr>
        <w:t>גופים שונים בישראל, בהם מחלקות הרווחה ברשויות המקומיות וגופי מגזר שלישי,</w:t>
      </w:r>
      <w:r w:rsidRPr="004A7D2F">
        <w:rPr>
          <w:rtl/>
        </w:rPr>
        <w:t xml:space="preserve"> </w:t>
      </w:r>
      <w:r>
        <w:rPr>
          <w:rFonts w:hint="cs"/>
          <w:rtl/>
        </w:rPr>
        <w:t xml:space="preserve">הקימו מיזמים לגינות </w:t>
      </w:r>
      <w:r w:rsidRPr="00C81D1C">
        <w:rPr>
          <w:rtl/>
        </w:rPr>
        <w:t xml:space="preserve">קהילתיות </w:t>
      </w:r>
      <w:r>
        <w:rPr>
          <w:rFonts w:hint="cs"/>
          <w:rtl/>
        </w:rPr>
        <w:t>וחקלאות קהילתית. כ</w:t>
      </w:r>
      <w:r w:rsidRPr="00C81D1C">
        <w:rPr>
          <w:rtl/>
        </w:rPr>
        <w:t xml:space="preserve">-500 מבוגרים מקרב יוצאי אתיופיה נוטלים חלק במיזמים </w:t>
      </w:r>
      <w:r>
        <w:rPr>
          <w:rFonts w:hint="cs"/>
          <w:rtl/>
        </w:rPr>
        <w:t xml:space="preserve">אלה, המספקים עבורם </w:t>
      </w:r>
      <w:r w:rsidRPr="00C81D1C">
        <w:rPr>
          <w:rtl/>
        </w:rPr>
        <w:t>עיסוק עצמאי ו</w:t>
      </w:r>
      <w:r>
        <w:rPr>
          <w:rFonts w:hint="cs"/>
          <w:rtl/>
        </w:rPr>
        <w:t xml:space="preserve">מסייעים </w:t>
      </w:r>
      <w:r w:rsidRPr="00C81D1C">
        <w:rPr>
          <w:rtl/>
        </w:rPr>
        <w:t xml:space="preserve">להעמיק את זיקתם לחקלאות המסורתית </w:t>
      </w:r>
      <w:r>
        <w:rPr>
          <w:rFonts w:hint="cs"/>
          <w:rtl/>
        </w:rPr>
        <w:t>ש</w:t>
      </w:r>
      <w:r w:rsidRPr="00C81D1C">
        <w:rPr>
          <w:rtl/>
        </w:rPr>
        <w:t>בה עסקו בארץ מוצאם</w:t>
      </w:r>
      <w:r w:rsidRPr="00C81D1C">
        <w:rPr>
          <w:rFonts w:hint="cs"/>
          <w:rtl/>
        </w:rPr>
        <w:t>.</w:t>
      </w:r>
      <w:r w:rsidRPr="004A7D2F">
        <w:rPr>
          <w:rFonts w:hint="cs"/>
          <w:rtl/>
        </w:rPr>
        <w:t xml:space="preserve"> </w:t>
      </w:r>
      <w:r w:rsidRPr="00C81D1C">
        <w:rPr>
          <w:rFonts w:hint="cs"/>
          <w:rtl/>
        </w:rPr>
        <w:t>עמות</w:t>
      </w:r>
      <w:r>
        <w:rPr>
          <w:rFonts w:hint="cs"/>
          <w:rtl/>
        </w:rPr>
        <w:t xml:space="preserve">ה פרטית </w:t>
      </w:r>
      <w:r w:rsidRPr="00C81D1C">
        <w:rPr>
          <w:rFonts w:hint="cs"/>
          <w:rtl/>
        </w:rPr>
        <w:t xml:space="preserve">מפעילה את מיזם </w:t>
      </w:r>
      <w:r w:rsidRPr="00C81D1C">
        <w:rPr>
          <w:rtl/>
        </w:rPr>
        <w:t>"</w:t>
      </w:r>
      <w:r w:rsidRPr="00C81D1C">
        <w:rPr>
          <w:rFonts w:hint="cs"/>
          <w:rtl/>
        </w:rPr>
        <w:t>שורשים</w:t>
      </w:r>
      <w:r w:rsidRPr="00C81D1C">
        <w:rPr>
          <w:rtl/>
        </w:rPr>
        <w:t xml:space="preserve"> </w:t>
      </w:r>
      <w:r w:rsidRPr="00C81D1C">
        <w:rPr>
          <w:rFonts w:hint="cs"/>
          <w:rtl/>
        </w:rPr>
        <w:t>-</w:t>
      </w:r>
      <w:r w:rsidRPr="00C81D1C">
        <w:rPr>
          <w:rtl/>
        </w:rPr>
        <w:t xml:space="preserve"> </w:t>
      </w:r>
      <w:r w:rsidRPr="00C81D1C">
        <w:rPr>
          <w:rFonts w:hint="cs"/>
          <w:rtl/>
        </w:rPr>
        <w:t>חקלאות</w:t>
      </w:r>
      <w:r w:rsidRPr="00C81D1C">
        <w:rPr>
          <w:rtl/>
        </w:rPr>
        <w:t xml:space="preserve"> </w:t>
      </w:r>
      <w:r w:rsidRPr="00C81D1C">
        <w:rPr>
          <w:rFonts w:hint="cs"/>
          <w:rtl/>
        </w:rPr>
        <w:t>קהילתית</w:t>
      </w:r>
      <w:r w:rsidRPr="00C81D1C">
        <w:rPr>
          <w:rtl/>
        </w:rPr>
        <w:t xml:space="preserve">" </w:t>
      </w:r>
      <w:r w:rsidRPr="00C81D1C">
        <w:rPr>
          <w:rFonts w:hint="cs"/>
          <w:rtl/>
        </w:rPr>
        <w:t>(להלן - העמותה)</w:t>
      </w:r>
      <w:r>
        <w:rPr>
          <w:rFonts w:hint="cs"/>
          <w:rtl/>
        </w:rPr>
        <w:t>, ש</w:t>
      </w:r>
      <w:r w:rsidRPr="00C81D1C">
        <w:rPr>
          <w:rFonts w:hint="cs"/>
          <w:rtl/>
        </w:rPr>
        <w:t>במסגרת</w:t>
      </w:r>
      <w:r>
        <w:rPr>
          <w:rFonts w:hint="cs"/>
          <w:rtl/>
        </w:rPr>
        <w:t>ו</w:t>
      </w:r>
      <w:r w:rsidRPr="00C81D1C">
        <w:rPr>
          <w:rtl/>
        </w:rPr>
        <w:t xml:space="preserve"> </w:t>
      </w:r>
      <w:r w:rsidRPr="00C81D1C">
        <w:rPr>
          <w:rFonts w:hint="cs"/>
          <w:rtl/>
        </w:rPr>
        <w:t>עוסקים</w:t>
      </w:r>
      <w:r w:rsidRPr="00C81D1C">
        <w:rPr>
          <w:rtl/>
        </w:rPr>
        <w:t xml:space="preserve"> </w:t>
      </w:r>
      <w:r w:rsidRPr="00C81D1C">
        <w:rPr>
          <w:rFonts w:hint="cs"/>
          <w:rtl/>
        </w:rPr>
        <w:t>מבוגרים</w:t>
      </w:r>
      <w:r>
        <w:rPr>
          <w:rFonts w:hint="cs"/>
          <w:rtl/>
        </w:rPr>
        <w:t xml:space="preserve"> מקרב קהילת יוצאי אתיופיה</w:t>
      </w:r>
      <w:r w:rsidRPr="00C81D1C">
        <w:rPr>
          <w:rtl/>
        </w:rPr>
        <w:t xml:space="preserve"> </w:t>
      </w:r>
      <w:r w:rsidRPr="00C81D1C">
        <w:rPr>
          <w:rFonts w:hint="cs"/>
          <w:rtl/>
        </w:rPr>
        <w:t>בעיבוד</w:t>
      </w:r>
      <w:r w:rsidRPr="00C81D1C">
        <w:rPr>
          <w:rtl/>
        </w:rPr>
        <w:t xml:space="preserve"> </w:t>
      </w:r>
      <w:r w:rsidRPr="00C81D1C">
        <w:rPr>
          <w:rFonts w:hint="cs"/>
          <w:rtl/>
        </w:rPr>
        <w:t>קרקעות</w:t>
      </w:r>
      <w:r w:rsidRPr="00C81D1C">
        <w:rPr>
          <w:rtl/>
        </w:rPr>
        <w:t xml:space="preserve"> </w:t>
      </w:r>
      <w:r w:rsidRPr="00C81D1C">
        <w:rPr>
          <w:rFonts w:hint="cs"/>
          <w:rtl/>
        </w:rPr>
        <w:t>חקלאיות</w:t>
      </w:r>
      <w:r w:rsidRPr="00C81D1C">
        <w:rPr>
          <w:rtl/>
        </w:rPr>
        <w:t xml:space="preserve"> </w:t>
      </w:r>
      <w:r w:rsidRPr="00C81D1C">
        <w:rPr>
          <w:rFonts w:hint="cs"/>
          <w:rtl/>
        </w:rPr>
        <w:t>ובגידול</w:t>
      </w:r>
      <w:r w:rsidRPr="00C81D1C">
        <w:rPr>
          <w:rtl/>
        </w:rPr>
        <w:t xml:space="preserve"> </w:t>
      </w:r>
      <w:r w:rsidRPr="00C81D1C">
        <w:rPr>
          <w:rFonts w:hint="cs"/>
          <w:rtl/>
        </w:rPr>
        <w:t>ירקות</w:t>
      </w:r>
      <w:r w:rsidRPr="00C81D1C">
        <w:rPr>
          <w:rtl/>
        </w:rPr>
        <w:t xml:space="preserve"> </w:t>
      </w:r>
      <w:r w:rsidRPr="00C81D1C">
        <w:rPr>
          <w:rFonts w:hint="cs"/>
          <w:rtl/>
        </w:rPr>
        <w:t>ותבלינים</w:t>
      </w:r>
      <w:r w:rsidRPr="00C81D1C">
        <w:rPr>
          <w:rtl/>
        </w:rPr>
        <w:t xml:space="preserve"> </w:t>
      </w:r>
      <w:r w:rsidRPr="00C81D1C">
        <w:rPr>
          <w:rFonts w:hint="cs"/>
          <w:rtl/>
        </w:rPr>
        <w:t>בשיטות</w:t>
      </w:r>
      <w:r w:rsidRPr="00C81D1C">
        <w:rPr>
          <w:rtl/>
        </w:rPr>
        <w:t xml:space="preserve"> </w:t>
      </w:r>
      <w:r w:rsidRPr="00C81D1C">
        <w:rPr>
          <w:rFonts w:hint="cs"/>
          <w:rtl/>
        </w:rPr>
        <w:t>מסורתיות</w:t>
      </w:r>
      <w:r w:rsidRPr="00C81D1C">
        <w:rPr>
          <w:rtl/>
        </w:rPr>
        <w:t xml:space="preserve">. </w:t>
      </w:r>
      <w:r w:rsidRPr="00C81D1C">
        <w:rPr>
          <w:rFonts w:hint="cs"/>
          <w:rtl/>
        </w:rPr>
        <w:t>בנוסף מפעילה העמותה את</w:t>
      </w:r>
      <w:r w:rsidRPr="00C81D1C">
        <w:rPr>
          <w:rtl/>
        </w:rPr>
        <w:t xml:space="preserve"> "</w:t>
      </w:r>
      <w:r w:rsidRPr="00C81D1C">
        <w:rPr>
          <w:rFonts w:hint="cs"/>
          <w:rtl/>
        </w:rPr>
        <w:t>כפר</w:t>
      </w:r>
      <w:r w:rsidRPr="00C81D1C">
        <w:rPr>
          <w:rtl/>
        </w:rPr>
        <w:t xml:space="preserve"> </w:t>
      </w:r>
      <w:r w:rsidRPr="00C81D1C">
        <w:rPr>
          <w:rFonts w:hint="cs"/>
          <w:rtl/>
        </w:rPr>
        <w:t>ביתא</w:t>
      </w:r>
      <w:r w:rsidRPr="00C81D1C">
        <w:rPr>
          <w:rtl/>
        </w:rPr>
        <w:t xml:space="preserve"> </w:t>
      </w:r>
      <w:r w:rsidRPr="00C81D1C">
        <w:rPr>
          <w:rFonts w:hint="cs"/>
          <w:rtl/>
        </w:rPr>
        <w:t>ישראל</w:t>
      </w:r>
      <w:r w:rsidRPr="00C81D1C">
        <w:rPr>
          <w:rtl/>
        </w:rPr>
        <w:t xml:space="preserve">" </w:t>
      </w:r>
      <w:r w:rsidRPr="00C81D1C">
        <w:rPr>
          <w:rFonts w:hint="cs"/>
          <w:rtl/>
        </w:rPr>
        <w:t>המהווה מרכז</w:t>
      </w:r>
      <w:r w:rsidRPr="00C81D1C">
        <w:rPr>
          <w:rtl/>
        </w:rPr>
        <w:t xml:space="preserve"> </w:t>
      </w:r>
      <w:r w:rsidRPr="00C81D1C">
        <w:rPr>
          <w:rFonts w:hint="cs"/>
          <w:rtl/>
        </w:rPr>
        <w:t>חקלאי</w:t>
      </w:r>
      <w:r w:rsidRPr="00C81D1C">
        <w:rPr>
          <w:rtl/>
        </w:rPr>
        <w:t xml:space="preserve"> </w:t>
      </w:r>
      <w:r w:rsidRPr="00C81D1C">
        <w:rPr>
          <w:rFonts w:hint="cs"/>
          <w:rtl/>
        </w:rPr>
        <w:t>חינוכי</w:t>
      </w:r>
      <w:r w:rsidRPr="00C81D1C">
        <w:rPr>
          <w:rtl/>
        </w:rPr>
        <w:t xml:space="preserve"> </w:t>
      </w:r>
      <w:r w:rsidRPr="00C81D1C">
        <w:rPr>
          <w:rFonts w:hint="cs"/>
          <w:rtl/>
        </w:rPr>
        <w:t>לשימור</w:t>
      </w:r>
      <w:r w:rsidRPr="00C81D1C">
        <w:rPr>
          <w:rtl/>
        </w:rPr>
        <w:t xml:space="preserve"> </w:t>
      </w:r>
      <w:r w:rsidRPr="00C81D1C">
        <w:rPr>
          <w:rFonts w:hint="cs"/>
          <w:rtl/>
        </w:rPr>
        <w:t>מורשת</w:t>
      </w:r>
      <w:r w:rsidRPr="00C81D1C">
        <w:rPr>
          <w:rtl/>
        </w:rPr>
        <w:t xml:space="preserve"> </w:t>
      </w:r>
      <w:r w:rsidRPr="00C81D1C">
        <w:rPr>
          <w:rFonts w:hint="cs"/>
          <w:rtl/>
        </w:rPr>
        <w:t>יהדות</w:t>
      </w:r>
      <w:r w:rsidRPr="00C81D1C">
        <w:rPr>
          <w:rtl/>
        </w:rPr>
        <w:t xml:space="preserve"> </w:t>
      </w:r>
      <w:r w:rsidRPr="00C81D1C">
        <w:rPr>
          <w:rFonts w:hint="cs"/>
          <w:rtl/>
        </w:rPr>
        <w:t>אתיופיה</w:t>
      </w:r>
      <w:r>
        <w:rPr>
          <w:rFonts w:hint="cs"/>
          <w:rtl/>
        </w:rPr>
        <w:t>, ומקיים</w:t>
      </w:r>
      <w:r w:rsidRPr="00C81D1C">
        <w:rPr>
          <w:rFonts w:hint="cs"/>
          <w:rtl/>
        </w:rPr>
        <w:t xml:space="preserve"> פעילות</w:t>
      </w:r>
      <w:r w:rsidRPr="00C81D1C">
        <w:rPr>
          <w:rtl/>
        </w:rPr>
        <w:t xml:space="preserve"> </w:t>
      </w:r>
      <w:r w:rsidRPr="00C81D1C">
        <w:rPr>
          <w:rFonts w:hint="cs"/>
          <w:rtl/>
        </w:rPr>
        <w:t>חינוכית</w:t>
      </w:r>
      <w:r>
        <w:rPr>
          <w:rFonts w:hint="cs"/>
          <w:rtl/>
        </w:rPr>
        <w:t>-</w:t>
      </w:r>
      <w:r w:rsidRPr="00C81D1C">
        <w:rPr>
          <w:rFonts w:hint="cs"/>
          <w:rtl/>
        </w:rPr>
        <w:t>חברתית אשר חושפת</w:t>
      </w:r>
      <w:r w:rsidRPr="00C81D1C">
        <w:rPr>
          <w:rtl/>
        </w:rPr>
        <w:t xml:space="preserve"> </w:t>
      </w:r>
      <w:r>
        <w:rPr>
          <w:rFonts w:hint="cs"/>
          <w:rtl/>
        </w:rPr>
        <w:t xml:space="preserve">בפני המבקרים </w:t>
      </w:r>
      <w:r w:rsidRPr="00C81D1C">
        <w:rPr>
          <w:rFonts w:hint="cs"/>
          <w:rtl/>
        </w:rPr>
        <w:t>את</w:t>
      </w:r>
      <w:r w:rsidRPr="00C81D1C">
        <w:rPr>
          <w:rtl/>
        </w:rPr>
        <w:t xml:space="preserve"> </w:t>
      </w:r>
      <w:r w:rsidRPr="00C81D1C">
        <w:rPr>
          <w:rFonts w:hint="cs"/>
          <w:rtl/>
        </w:rPr>
        <w:t>אוצרות</w:t>
      </w:r>
      <w:r w:rsidRPr="00C81D1C">
        <w:rPr>
          <w:rtl/>
        </w:rPr>
        <w:t xml:space="preserve"> </w:t>
      </w:r>
      <w:r w:rsidRPr="00C81D1C">
        <w:rPr>
          <w:rFonts w:hint="cs"/>
          <w:rtl/>
        </w:rPr>
        <w:t>התרבות</w:t>
      </w:r>
      <w:r w:rsidRPr="00C81D1C">
        <w:rPr>
          <w:rtl/>
        </w:rPr>
        <w:t xml:space="preserve"> </w:t>
      </w:r>
      <w:r w:rsidRPr="00C81D1C">
        <w:rPr>
          <w:rFonts w:hint="cs"/>
          <w:rtl/>
        </w:rPr>
        <w:t>והמורשת</w:t>
      </w:r>
      <w:r w:rsidRPr="00C81D1C">
        <w:rPr>
          <w:rtl/>
        </w:rPr>
        <w:t xml:space="preserve"> </w:t>
      </w:r>
      <w:r w:rsidRPr="00C81D1C">
        <w:rPr>
          <w:rFonts w:hint="cs"/>
          <w:rtl/>
        </w:rPr>
        <w:t>של</w:t>
      </w:r>
      <w:r w:rsidRPr="00C81D1C">
        <w:rPr>
          <w:rtl/>
        </w:rPr>
        <w:t xml:space="preserve"> </w:t>
      </w:r>
      <w:r>
        <w:rPr>
          <w:rFonts w:hint="cs"/>
          <w:rtl/>
        </w:rPr>
        <w:t>קהילת יוצאי</w:t>
      </w:r>
      <w:r w:rsidRPr="00C81D1C">
        <w:rPr>
          <w:rtl/>
        </w:rPr>
        <w:t xml:space="preserve"> </w:t>
      </w:r>
      <w:r w:rsidRPr="00C81D1C">
        <w:rPr>
          <w:rFonts w:hint="cs"/>
          <w:rtl/>
        </w:rPr>
        <w:t>אתיופי</w:t>
      </w:r>
      <w:r>
        <w:rPr>
          <w:rFonts w:hint="cs"/>
          <w:rtl/>
        </w:rPr>
        <w:t>ה</w:t>
      </w:r>
      <w:r w:rsidRPr="00C81D1C">
        <w:rPr>
          <w:rFonts w:hint="cs"/>
          <w:rtl/>
        </w:rPr>
        <w:t>.</w:t>
      </w:r>
    </w:p>
    <w:p w14:paraId="526F7476" w14:textId="7F72A960" w:rsidR="0052233B" w:rsidRPr="00A473BC" w:rsidRDefault="0052233B" w:rsidP="00296B9D">
      <w:pPr>
        <w:pStyle w:val="100"/>
        <w:rPr>
          <w:b/>
          <w:bCs/>
          <w:rtl/>
        </w:rPr>
      </w:pPr>
      <w:r w:rsidRPr="00C81D1C">
        <w:rPr>
          <w:rtl/>
        </w:rPr>
        <w:t xml:space="preserve">נכון לחודש יולי 2019, כ-50 מבוגרים </w:t>
      </w:r>
      <w:r w:rsidRPr="00C81D1C">
        <w:rPr>
          <w:rFonts w:hint="cs"/>
          <w:rtl/>
        </w:rPr>
        <w:t>השתתפו</w:t>
      </w:r>
      <w:r w:rsidRPr="00C81D1C">
        <w:rPr>
          <w:rtl/>
        </w:rPr>
        <w:t xml:space="preserve"> בפעילו</w:t>
      </w:r>
      <w:r>
        <w:rPr>
          <w:rFonts w:hint="cs"/>
          <w:rtl/>
        </w:rPr>
        <w:t>יו</w:t>
      </w:r>
      <w:r w:rsidRPr="00C81D1C">
        <w:rPr>
          <w:rtl/>
        </w:rPr>
        <w:t>ת החקלאות הקהילתית המתבצע</w:t>
      </w:r>
      <w:r>
        <w:rPr>
          <w:rFonts w:hint="cs"/>
          <w:rtl/>
        </w:rPr>
        <w:t>ו</w:t>
      </w:r>
      <w:r w:rsidRPr="00C81D1C">
        <w:rPr>
          <w:rtl/>
        </w:rPr>
        <w:t>ת בשטחי מו"פ שה"</w:t>
      </w:r>
      <w:r w:rsidRPr="00C81D1C">
        <w:rPr>
          <w:rFonts w:hint="cs"/>
          <w:rtl/>
        </w:rPr>
        <w:t>ם</w:t>
      </w:r>
      <w:r>
        <w:rPr>
          <w:rFonts w:hint="cs"/>
          <w:rtl/>
        </w:rPr>
        <w:t xml:space="preserve"> בהפעלת העמותה</w:t>
      </w:r>
      <w:r w:rsidRPr="00C81D1C">
        <w:rPr>
          <w:rtl/>
        </w:rPr>
        <w:t xml:space="preserve">, ועוד כ-90 מבוגרים </w:t>
      </w:r>
      <w:r>
        <w:rPr>
          <w:rFonts w:hint="cs"/>
          <w:rtl/>
        </w:rPr>
        <w:t xml:space="preserve">עסקו בכך </w:t>
      </w:r>
      <w:r w:rsidRPr="00C81D1C">
        <w:rPr>
          <w:rtl/>
        </w:rPr>
        <w:t xml:space="preserve">במקומות אחרים </w:t>
      </w:r>
      <w:r>
        <w:rPr>
          <w:rFonts w:hint="cs"/>
          <w:rtl/>
        </w:rPr>
        <w:t>ש</w:t>
      </w:r>
      <w:r w:rsidRPr="00C81D1C">
        <w:rPr>
          <w:rtl/>
        </w:rPr>
        <w:t>בהם פעילה</w:t>
      </w:r>
      <w:r>
        <w:rPr>
          <w:rFonts w:hint="cs"/>
          <w:rtl/>
        </w:rPr>
        <w:t xml:space="preserve"> העמותה</w:t>
      </w:r>
      <w:r w:rsidRPr="00C81D1C">
        <w:rPr>
          <w:rFonts w:hint="cs"/>
          <w:rtl/>
        </w:rPr>
        <w:t>.</w:t>
      </w:r>
      <w:r>
        <w:rPr>
          <w:rFonts w:hint="cs"/>
          <w:rtl/>
        </w:rPr>
        <w:t xml:space="preserve"> </w:t>
      </w:r>
      <w:r w:rsidRPr="00C81D1C">
        <w:rPr>
          <w:rFonts w:hint="cs"/>
          <w:rtl/>
        </w:rPr>
        <w:t xml:space="preserve">ממסמכי משרד </w:t>
      </w:r>
      <w:r>
        <w:rPr>
          <w:rFonts w:hint="cs"/>
          <w:rtl/>
        </w:rPr>
        <w:t xml:space="preserve">החקלאות </w:t>
      </w:r>
      <w:r w:rsidRPr="00C81D1C">
        <w:rPr>
          <w:rFonts w:hint="cs"/>
          <w:rtl/>
        </w:rPr>
        <w:t>עולה ש</w:t>
      </w:r>
      <w:r>
        <w:rPr>
          <w:rFonts w:hint="cs"/>
          <w:rtl/>
        </w:rPr>
        <w:t>כבר</w:t>
      </w:r>
      <w:r w:rsidRPr="00C81D1C">
        <w:rPr>
          <w:rFonts w:hint="cs"/>
          <w:rtl/>
        </w:rPr>
        <w:t xml:space="preserve"> </w:t>
      </w:r>
      <w:r>
        <w:rPr>
          <w:rFonts w:hint="cs"/>
          <w:rtl/>
        </w:rPr>
        <w:t>ב</w:t>
      </w:r>
      <w:r w:rsidRPr="00C81D1C">
        <w:rPr>
          <w:rFonts w:hint="cs"/>
          <w:rtl/>
        </w:rPr>
        <w:t>תחיל</w:t>
      </w:r>
      <w:r w:rsidRPr="00C81D1C">
        <w:rPr>
          <w:rFonts w:hint="eastAsia"/>
          <w:rtl/>
        </w:rPr>
        <w:t>ת</w:t>
      </w:r>
      <w:r w:rsidRPr="00C81D1C">
        <w:rPr>
          <w:rFonts w:hint="cs"/>
          <w:rtl/>
        </w:rPr>
        <w:t xml:space="preserve"> </w:t>
      </w:r>
      <w:r w:rsidRPr="00C81D1C">
        <w:rPr>
          <w:rFonts w:hint="eastAsia"/>
          <w:rtl/>
        </w:rPr>
        <w:t>שנות</w:t>
      </w:r>
      <w:r w:rsidRPr="00C81D1C">
        <w:rPr>
          <w:rtl/>
        </w:rPr>
        <w:t xml:space="preserve"> </w:t>
      </w:r>
      <w:r>
        <w:rPr>
          <w:rFonts w:hint="cs"/>
          <w:rtl/>
        </w:rPr>
        <w:t>האלפיים</w:t>
      </w:r>
      <w:r w:rsidRPr="00C81D1C">
        <w:rPr>
          <w:rtl/>
        </w:rPr>
        <w:t xml:space="preserve"> </w:t>
      </w:r>
      <w:r w:rsidRPr="00C81D1C">
        <w:rPr>
          <w:rFonts w:hint="cs"/>
          <w:rtl/>
        </w:rPr>
        <w:t xml:space="preserve">החלה במקום פעילות קהילתית חקלאית עם זקני האוכלוסייה </w:t>
      </w:r>
      <w:r>
        <w:rPr>
          <w:rFonts w:hint="cs"/>
          <w:rtl/>
        </w:rPr>
        <w:t xml:space="preserve">של יוצאי </w:t>
      </w:r>
      <w:r w:rsidRPr="00C81D1C">
        <w:rPr>
          <w:rFonts w:hint="cs"/>
          <w:rtl/>
        </w:rPr>
        <w:t>אתיופי</w:t>
      </w:r>
      <w:r>
        <w:rPr>
          <w:rFonts w:hint="cs"/>
          <w:rtl/>
        </w:rPr>
        <w:t>ה</w:t>
      </w:r>
      <w:r w:rsidRPr="00C81D1C">
        <w:rPr>
          <w:rFonts w:hint="cs"/>
          <w:rtl/>
        </w:rPr>
        <w:t xml:space="preserve"> בשטח של דונמים בודדים</w:t>
      </w:r>
      <w:r>
        <w:rPr>
          <w:rFonts w:hint="cs"/>
          <w:rtl/>
        </w:rPr>
        <w:t>,</w:t>
      </w:r>
      <w:r w:rsidRPr="00C81D1C">
        <w:rPr>
          <w:rFonts w:hint="cs"/>
          <w:rtl/>
        </w:rPr>
        <w:t xml:space="preserve"> בהרשא</w:t>
      </w:r>
      <w:r>
        <w:rPr>
          <w:rFonts w:hint="cs"/>
          <w:rtl/>
        </w:rPr>
        <w:t>ת</w:t>
      </w:r>
      <w:r w:rsidRPr="00C81D1C">
        <w:rPr>
          <w:rFonts w:hint="cs"/>
          <w:rtl/>
        </w:rPr>
        <w:t xml:space="preserve"> </w:t>
      </w:r>
      <w:r>
        <w:rPr>
          <w:rFonts w:hint="cs"/>
          <w:rtl/>
        </w:rPr>
        <w:t>ה</w:t>
      </w:r>
      <w:r w:rsidRPr="00C81D1C">
        <w:rPr>
          <w:rFonts w:hint="cs"/>
          <w:rtl/>
        </w:rPr>
        <w:t>משרד</w:t>
      </w:r>
      <w:r>
        <w:rPr>
          <w:rFonts w:hint="cs"/>
          <w:rtl/>
        </w:rPr>
        <w:t xml:space="preserve"> </w:t>
      </w:r>
      <w:r w:rsidRPr="00C81D1C">
        <w:rPr>
          <w:rFonts w:hint="cs"/>
          <w:rtl/>
        </w:rPr>
        <w:t>ומנהל שה</w:t>
      </w:r>
      <w:r w:rsidRPr="00C81D1C">
        <w:rPr>
          <w:rtl/>
        </w:rPr>
        <w:t>"</w:t>
      </w:r>
      <w:r w:rsidRPr="00C81D1C">
        <w:rPr>
          <w:rFonts w:hint="cs"/>
          <w:rtl/>
        </w:rPr>
        <w:t>ם</w:t>
      </w:r>
      <w:r w:rsidR="00316161">
        <w:t>;</w:t>
      </w:r>
      <w:r w:rsidRPr="00C81D1C">
        <w:rPr>
          <w:rFonts w:hint="cs"/>
          <w:rtl/>
        </w:rPr>
        <w:t xml:space="preserve"> </w:t>
      </w:r>
      <w:r>
        <w:rPr>
          <w:rFonts w:hint="cs"/>
          <w:rtl/>
        </w:rPr>
        <w:t>וה</w:t>
      </w:r>
      <w:r w:rsidRPr="00C81D1C">
        <w:rPr>
          <w:rFonts w:hint="cs"/>
          <w:rtl/>
        </w:rPr>
        <w:t>משרד</w:t>
      </w:r>
      <w:r>
        <w:rPr>
          <w:rFonts w:hint="cs"/>
          <w:rtl/>
        </w:rPr>
        <w:t xml:space="preserve"> </w:t>
      </w:r>
      <w:r w:rsidRPr="00C81D1C">
        <w:rPr>
          <w:rFonts w:hint="cs"/>
          <w:rtl/>
        </w:rPr>
        <w:t xml:space="preserve">סיפק </w:t>
      </w:r>
      <w:r>
        <w:rPr>
          <w:rFonts w:hint="cs"/>
          <w:rtl/>
        </w:rPr>
        <w:t xml:space="preserve">לצורך זה </w:t>
      </w:r>
      <w:r w:rsidRPr="00C81D1C">
        <w:rPr>
          <w:rFonts w:hint="cs"/>
          <w:rtl/>
        </w:rPr>
        <w:t xml:space="preserve">מכסת מים, כלים ועוד. לאורך השנים </w:t>
      </w:r>
      <w:r>
        <w:rPr>
          <w:rFonts w:hint="cs"/>
          <w:rtl/>
        </w:rPr>
        <w:lastRenderedPageBreak/>
        <w:t>התרחבה</w:t>
      </w:r>
      <w:r w:rsidRPr="00C81D1C">
        <w:rPr>
          <w:rFonts w:hint="cs"/>
          <w:rtl/>
        </w:rPr>
        <w:t xml:space="preserve"> הפעילות</w:t>
      </w:r>
      <w:r>
        <w:rPr>
          <w:rFonts w:hint="cs"/>
          <w:rtl/>
        </w:rPr>
        <w:t>,</w:t>
      </w:r>
      <w:r w:rsidRPr="00C81D1C">
        <w:rPr>
          <w:rFonts w:hint="cs"/>
          <w:rtl/>
        </w:rPr>
        <w:t xml:space="preserve"> ובשנת 2009 היא חלשה על שטח של 25 דונם</w:t>
      </w:r>
      <w:r w:rsidRPr="000F400B">
        <w:rPr>
          <w:rFonts w:hint="cs"/>
          <w:rtl/>
        </w:rPr>
        <w:t>. במהלך השנים התיר המשרד לעמותה לעשות שימוש בשטח זה</w:t>
      </w:r>
      <w:r>
        <w:rPr>
          <w:rFonts w:hint="cs"/>
          <w:rtl/>
        </w:rPr>
        <w:t>,</w:t>
      </w:r>
      <w:r w:rsidRPr="000F400B">
        <w:rPr>
          <w:rFonts w:hint="cs"/>
          <w:rtl/>
        </w:rPr>
        <w:t xml:space="preserve"> ובאוקטובר 2014 אישר בכתב מנכ"ל המשרד דאז את השימוש של העמותה בקרקע. יצוין כי בתחשיב המבוסס על תשלום </w:t>
      </w:r>
      <w:r>
        <w:rPr>
          <w:rFonts w:hint="cs"/>
          <w:rtl/>
        </w:rPr>
        <w:t>ל</w:t>
      </w:r>
      <w:r w:rsidRPr="000F400B">
        <w:rPr>
          <w:rFonts w:hint="cs"/>
          <w:rtl/>
        </w:rPr>
        <w:t xml:space="preserve">דונם מדובר בשווי שנתי של 6,188 ש"ח, </w:t>
      </w:r>
      <w:r>
        <w:rPr>
          <w:rFonts w:hint="cs"/>
          <w:rtl/>
        </w:rPr>
        <w:t>כפי שעולה</w:t>
      </w:r>
      <w:r w:rsidRPr="000F400B">
        <w:rPr>
          <w:rFonts w:hint="cs"/>
          <w:rtl/>
        </w:rPr>
        <w:t xml:space="preserve"> </w:t>
      </w:r>
      <w:r>
        <w:rPr>
          <w:rFonts w:hint="cs"/>
          <w:rtl/>
        </w:rPr>
        <w:t>מ</w:t>
      </w:r>
      <w:r w:rsidRPr="000F400B">
        <w:rPr>
          <w:rFonts w:hint="cs"/>
          <w:rtl/>
        </w:rPr>
        <w:t xml:space="preserve">התקשרות דומה שנעשתה </w:t>
      </w:r>
      <w:r>
        <w:rPr>
          <w:rFonts w:hint="cs"/>
          <w:rtl/>
        </w:rPr>
        <w:t>עם</w:t>
      </w:r>
      <w:r w:rsidRPr="000F400B">
        <w:rPr>
          <w:rFonts w:hint="cs"/>
          <w:rtl/>
        </w:rPr>
        <w:t xml:space="preserve"> גורם מסחרי.</w:t>
      </w:r>
    </w:p>
    <w:p w14:paraId="0AC396DF" w14:textId="77777777" w:rsidR="0052233B" w:rsidRDefault="0052233B" w:rsidP="00296B9D">
      <w:pPr>
        <w:pStyle w:val="100"/>
        <w:rPr>
          <w:sz w:val="22"/>
          <w:rtl/>
        </w:rPr>
      </w:pPr>
      <w:r w:rsidRPr="00C81D1C">
        <w:rPr>
          <w:rFonts w:hint="cs"/>
          <w:rtl/>
        </w:rPr>
        <w:t>הצורך בהסדר</w:t>
      </w:r>
      <w:r>
        <w:rPr>
          <w:rFonts w:hint="cs"/>
          <w:rtl/>
        </w:rPr>
        <w:t>ה</w:t>
      </w:r>
      <w:r w:rsidRPr="00C81D1C">
        <w:rPr>
          <w:rFonts w:hint="cs"/>
          <w:rtl/>
        </w:rPr>
        <w:t xml:space="preserve"> חוקית</w:t>
      </w:r>
      <w:r>
        <w:rPr>
          <w:rFonts w:hint="cs"/>
          <w:rtl/>
        </w:rPr>
        <w:t xml:space="preserve"> של המיזם </w:t>
      </w:r>
      <w:r w:rsidRPr="00C81D1C">
        <w:rPr>
          <w:rFonts w:hint="cs"/>
          <w:rtl/>
        </w:rPr>
        <w:t xml:space="preserve">עלה </w:t>
      </w:r>
      <w:r>
        <w:rPr>
          <w:rFonts w:hint="cs"/>
          <w:rtl/>
        </w:rPr>
        <w:t>מפעם לפעם</w:t>
      </w:r>
      <w:r w:rsidRPr="00C81D1C">
        <w:rPr>
          <w:rFonts w:hint="cs"/>
          <w:rtl/>
        </w:rPr>
        <w:t xml:space="preserve"> מטעמים שונים</w:t>
      </w:r>
      <w:r>
        <w:rPr>
          <w:rFonts w:hint="cs"/>
          <w:rtl/>
        </w:rPr>
        <w:t>,</w:t>
      </w:r>
      <w:r w:rsidRPr="00C81D1C">
        <w:rPr>
          <w:rFonts w:hint="cs"/>
          <w:rtl/>
        </w:rPr>
        <w:t xml:space="preserve"> ובהם הקושי של העמותה בקבלת תרומות ללא הסכם</w:t>
      </w:r>
      <w:r>
        <w:rPr>
          <w:rFonts w:hint="cs"/>
          <w:rtl/>
        </w:rPr>
        <w:t xml:space="preserve"> </w:t>
      </w:r>
      <w:r w:rsidRPr="00C81D1C">
        <w:rPr>
          <w:rFonts w:hint="cs"/>
          <w:rtl/>
        </w:rPr>
        <w:t>על ה</w:t>
      </w:r>
      <w:r>
        <w:rPr>
          <w:rFonts w:hint="cs"/>
          <w:rtl/>
        </w:rPr>
        <w:t>שימוש ב</w:t>
      </w:r>
      <w:r w:rsidRPr="00C81D1C">
        <w:rPr>
          <w:rFonts w:hint="cs"/>
          <w:rtl/>
        </w:rPr>
        <w:t>קרקע</w:t>
      </w:r>
      <w:r>
        <w:rPr>
          <w:rFonts w:hint="cs"/>
          <w:rtl/>
        </w:rPr>
        <w:t>,</w:t>
      </w:r>
      <w:r w:rsidRPr="00C81D1C">
        <w:rPr>
          <w:rFonts w:hint="cs"/>
          <w:rtl/>
        </w:rPr>
        <w:t xml:space="preserve"> והצורך בחיבור חוקי </w:t>
      </w:r>
      <w:r>
        <w:rPr>
          <w:rFonts w:hint="cs"/>
          <w:rtl/>
        </w:rPr>
        <w:t>ל</w:t>
      </w:r>
      <w:r w:rsidRPr="00C81D1C">
        <w:rPr>
          <w:rFonts w:hint="cs"/>
          <w:rtl/>
        </w:rPr>
        <w:t xml:space="preserve">חשמל שנעשה בצורה פיראטית ומסכנת חיים. במהלך השנים נעשו ניסיונות </w:t>
      </w:r>
      <w:r>
        <w:rPr>
          <w:rFonts w:hint="cs"/>
          <w:rtl/>
        </w:rPr>
        <w:t>מצד משרד החקלאות והעמותה להסדיר כהלכה את</w:t>
      </w:r>
      <w:r w:rsidRPr="00C81D1C">
        <w:rPr>
          <w:rFonts w:hint="cs"/>
          <w:rtl/>
        </w:rPr>
        <w:t xml:space="preserve"> השימוש בקרקעות בשיתוף </w:t>
      </w:r>
      <w:r w:rsidRPr="00CC4F53">
        <w:rPr>
          <w:rFonts w:hint="cs"/>
          <w:rtl/>
        </w:rPr>
        <w:t>מינהל הדיור ורשות מקרקעי ישראל, אך אלה לא צלחו.</w:t>
      </w:r>
    </w:p>
    <w:p w14:paraId="15A92456" w14:textId="77777777" w:rsidR="0052233B" w:rsidRDefault="0052233B" w:rsidP="00296B9D">
      <w:pPr>
        <w:pStyle w:val="100"/>
        <w:rPr>
          <w:rtl/>
        </w:rPr>
      </w:pPr>
      <w:r w:rsidRPr="00C81D1C">
        <w:rPr>
          <w:rFonts w:hint="cs"/>
          <w:rtl/>
        </w:rPr>
        <w:t xml:space="preserve">ב-19.2.17 </w:t>
      </w:r>
      <w:r>
        <w:rPr>
          <w:rFonts w:hint="cs"/>
          <w:rtl/>
        </w:rPr>
        <w:t>פנה</w:t>
      </w:r>
      <w:r w:rsidRPr="00C81D1C">
        <w:rPr>
          <w:rFonts w:hint="cs"/>
          <w:rtl/>
        </w:rPr>
        <w:t xml:space="preserve"> שר החקלאות למנהל </w:t>
      </w:r>
      <w:r>
        <w:rPr>
          <w:rFonts w:hint="cs"/>
          <w:rtl/>
        </w:rPr>
        <w:t xml:space="preserve">מינהל </w:t>
      </w:r>
      <w:r w:rsidRPr="00C81D1C">
        <w:rPr>
          <w:rFonts w:hint="cs"/>
          <w:rtl/>
        </w:rPr>
        <w:t xml:space="preserve">הדיור </w:t>
      </w:r>
      <w:r>
        <w:rPr>
          <w:rFonts w:hint="cs"/>
          <w:rtl/>
        </w:rPr>
        <w:t xml:space="preserve">בבקשה </w:t>
      </w:r>
      <w:r w:rsidRPr="00C81D1C">
        <w:rPr>
          <w:rFonts w:hint="cs"/>
          <w:rtl/>
        </w:rPr>
        <w:t xml:space="preserve">להסדיר </w:t>
      </w:r>
      <w:r>
        <w:rPr>
          <w:rFonts w:hint="cs"/>
          <w:rtl/>
        </w:rPr>
        <w:t xml:space="preserve">בדחיפות </w:t>
      </w:r>
      <w:r w:rsidRPr="00C81D1C">
        <w:rPr>
          <w:rFonts w:hint="cs"/>
          <w:rtl/>
        </w:rPr>
        <w:t>שכירות ארוכת טווח</w:t>
      </w:r>
      <w:r>
        <w:rPr>
          <w:rFonts w:hint="cs"/>
          <w:rtl/>
        </w:rPr>
        <w:t xml:space="preserve"> של השטח עבור העמותה הפועלת בו זה שמונה שנים. </w:t>
      </w:r>
      <w:r w:rsidRPr="00C81D1C">
        <w:rPr>
          <w:rFonts w:hint="cs"/>
          <w:rtl/>
        </w:rPr>
        <w:t>ב-24.4.17 השיב</w:t>
      </w:r>
      <w:r>
        <w:rPr>
          <w:rFonts w:hint="cs"/>
          <w:rtl/>
        </w:rPr>
        <w:t xml:space="preserve"> מנהל </w:t>
      </w:r>
      <w:r w:rsidRPr="00C81D1C">
        <w:rPr>
          <w:rFonts w:hint="cs"/>
          <w:rtl/>
        </w:rPr>
        <w:t>מ</w:t>
      </w:r>
      <w:r>
        <w:rPr>
          <w:rFonts w:hint="cs"/>
          <w:rtl/>
        </w:rPr>
        <w:t>י</w:t>
      </w:r>
      <w:r w:rsidRPr="00C81D1C">
        <w:rPr>
          <w:rFonts w:hint="cs"/>
          <w:rtl/>
        </w:rPr>
        <w:t xml:space="preserve">נהל הדיור לשר החקלאות כי </w:t>
      </w:r>
      <w:r>
        <w:rPr>
          <w:rFonts w:hint="cs"/>
          <w:rtl/>
        </w:rPr>
        <w:t>"</w:t>
      </w:r>
      <w:r w:rsidRPr="00C81D1C">
        <w:rPr>
          <w:rFonts w:hint="cs"/>
          <w:rtl/>
        </w:rPr>
        <w:t xml:space="preserve">הקצאת השטח לפעילות </w:t>
      </w:r>
      <w:r>
        <w:rPr>
          <w:rFonts w:hint="cs"/>
          <w:rtl/>
        </w:rPr>
        <w:t>[העמותה]</w:t>
      </w:r>
      <w:r w:rsidRPr="00C81D1C">
        <w:rPr>
          <w:rFonts w:hint="cs"/>
          <w:rtl/>
        </w:rPr>
        <w:t xml:space="preserve"> נעשתה </w:t>
      </w:r>
      <w:r>
        <w:rPr>
          <w:rFonts w:hint="cs"/>
          <w:rtl/>
        </w:rPr>
        <w:t xml:space="preserve">מלכתחילה </w:t>
      </w:r>
      <w:r w:rsidRPr="00C81D1C">
        <w:rPr>
          <w:rFonts w:hint="cs"/>
          <w:rtl/>
        </w:rPr>
        <w:t>על ידי משרדכם ללא מעורבות של מינהל הדיור</w:t>
      </w:r>
      <w:r>
        <w:rPr>
          <w:rFonts w:hint="cs"/>
          <w:rtl/>
        </w:rPr>
        <w:t xml:space="preserve"> הממשלתי, </w:t>
      </w:r>
      <w:r w:rsidRPr="00C81D1C">
        <w:rPr>
          <w:rFonts w:hint="cs"/>
          <w:rtl/>
        </w:rPr>
        <w:t xml:space="preserve">שהינו הגורם המוסמך </w:t>
      </w:r>
      <w:r>
        <w:rPr>
          <w:rFonts w:hint="cs"/>
          <w:rtl/>
        </w:rPr>
        <w:t xml:space="preserve">על פי </w:t>
      </w:r>
      <w:r w:rsidRPr="00C81D1C">
        <w:rPr>
          <w:rFonts w:hint="cs"/>
          <w:rtl/>
        </w:rPr>
        <w:t>חוק לביצוע עסקאות במקרקעין בשם מדינת ישראל</w:t>
      </w:r>
      <w:r>
        <w:rPr>
          <w:rFonts w:hint="cs"/>
          <w:rtl/>
        </w:rPr>
        <w:t>".</w:t>
      </w:r>
      <w:r w:rsidRPr="00C81D1C">
        <w:rPr>
          <w:rFonts w:hint="cs"/>
          <w:rtl/>
        </w:rPr>
        <w:t xml:space="preserve"> </w:t>
      </w:r>
      <w:r>
        <w:rPr>
          <w:rFonts w:hint="cs"/>
          <w:rtl/>
        </w:rPr>
        <w:t>עוד הוסיף מנהל המינהל כי בשלב זה אין באפשרות מינהל הדיור לאשר את הבקשה, בין היתר משום ש</w:t>
      </w:r>
      <w:r w:rsidRPr="00C4799E">
        <w:rPr>
          <w:rtl/>
        </w:rPr>
        <w:t>ההקצאה לא נעשתה לפי הוראות התכ"ם</w:t>
      </w:r>
      <w:r>
        <w:rPr>
          <w:rFonts w:hint="cs"/>
          <w:rtl/>
        </w:rPr>
        <w:t xml:space="preserve">, וכי </w:t>
      </w:r>
      <w:r w:rsidRPr="00C4799E">
        <w:rPr>
          <w:rtl/>
        </w:rPr>
        <w:t>אין באפשרות</w:t>
      </w:r>
      <w:r>
        <w:rPr>
          <w:rFonts w:hint="cs"/>
          <w:rtl/>
        </w:rPr>
        <w:t>ו</w:t>
      </w:r>
      <w:r w:rsidRPr="00C4799E">
        <w:rPr>
          <w:rtl/>
        </w:rPr>
        <w:t xml:space="preserve"> לאשר שימוש בקרקע ללא מכרז</w:t>
      </w:r>
      <w:r>
        <w:rPr>
          <w:rFonts w:hint="cs"/>
          <w:rtl/>
        </w:rPr>
        <w:t>.</w:t>
      </w:r>
    </w:p>
    <w:p w14:paraId="7F04B066" w14:textId="77777777" w:rsidR="0052233B" w:rsidRPr="00C4799E" w:rsidRDefault="0052233B" w:rsidP="00296B9D">
      <w:pPr>
        <w:pStyle w:val="100"/>
        <w:rPr>
          <w:rtl/>
        </w:rPr>
      </w:pPr>
      <w:r>
        <w:rPr>
          <w:rFonts w:hint="cs"/>
          <w:rtl/>
        </w:rPr>
        <w:t xml:space="preserve">מינהל הדיור מסר בתשובתו כי הניסיונות להסדרת שימוש העמותה במו"פ שה"ם לא צלחו מאחר שהלשכה המשפטית במשרד החקלאות לא אישרה את ההתקשרות בפטור ממכרז וללא המלצה תומכת של המשרד, לא ניתן היה לאשר את ההתקשרות. </w:t>
      </w:r>
    </w:p>
    <w:p w14:paraId="25A0E3DE" w14:textId="77777777" w:rsidR="0052233B" w:rsidRDefault="0052233B" w:rsidP="00296B9D">
      <w:pPr>
        <w:pStyle w:val="100"/>
        <w:rPr>
          <w:sz w:val="22"/>
          <w:rtl/>
        </w:rPr>
      </w:pPr>
      <w:r w:rsidRPr="00C81D1C">
        <w:rPr>
          <w:rFonts w:hint="cs"/>
          <w:rtl/>
        </w:rPr>
        <w:t xml:space="preserve">בינואר 2018 </w:t>
      </w:r>
      <w:r>
        <w:rPr>
          <w:rFonts w:hint="cs"/>
          <w:rtl/>
        </w:rPr>
        <w:t>מסר</w:t>
      </w:r>
      <w:r w:rsidRPr="00C81D1C">
        <w:rPr>
          <w:rFonts w:hint="cs"/>
          <w:rtl/>
        </w:rPr>
        <w:t xml:space="preserve"> מנהל שה"ם דאז למנכ"לית העמותה דאז כי הפעילות שמבצעת העמותה בשטחי מו"פ שה"ם אינה חוקית ויש להפסיקה מי</w:t>
      </w:r>
      <w:r>
        <w:rPr>
          <w:rFonts w:hint="cs"/>
          <w:rtl/>
        </w:rPr>
        <w:t>י</w:t>
      </w:r>
      <w:r w:rsidRPr="00C81D1C">
        <w:rPr>
          <w:rFonts w:hint="cs"/>
          <w:rtl/>
        </w:rPr>
        <w:t>דית. במרץ 2018 שלחה הלשכה המשפטית</w:t>
      </w:r>
      <w:r>
        <w:rPr>
          <w:rFonts w:hint="cs"/>
          <w:rtl/>
        </w:rPr>
        <w:t xml:space="preserve"> </w:t>
      </w:r>
      <w:r w:rsidRPr="00C81D1C">
        <w:rPr>
          <w:rFonts w:hint="cs"/>
          <w:rtl/>
        </w:rPr>
        <w:t>ש</w:t>
      </w:r>
      <w:r>
        <w:rPr>
          <w:rFonts w:hint="cs"/>
          <w:rtl/>
        </w:rPr>
        <w:t xml:space="preserve">ל </w:t>
      </w:r>
      <w:r w:rsidRPr="00C81D1C">
        <w:rPr>
          <w:rtl/>
        </w:rPr>
        <w:t>משרד</w:t>
      </w:r>
      <w:r>
        <w:rPr>
          <w:rFonts w:hint="cs"/>
          <w:rtl/>
        </w:rPr>
        <w:t xml:space="preserve"> החקלאות</w:t>
      </w:r>
      <w:r w:rsidRPr="00C81D1C">
        <w:rPr>
          <w:rtl/>
        </w:rPr>
        <w:t xml:space="preserve"> לעמותה</w:t>
      </w:r>
      <w:r w:rsidRPr="00C81D1C">
        <w:rPr>
          <w:rFonts w:hint="cs"/>
          <w:rtl/>
        </w:rPr>
        <w:t xml:space="preserve"> </w:t>
      </w:r>
      <w:r w:rsidRPr="00C81D1C">
        <w:rPr>
          <w:rtl/>
        </w:rPr>
        <w:t xml:space="preserve">מכתב </w:t>
      </w:r>
      <w:r w:rsidRPr="00C81D1C">
        <w:rPr>
          <w:rFonts w:hint="cs"/>
          <w:rtl/>
        </w:rPr>
        <w:t>"</w:t>
      </w:r>
      <w:r w:rsidRPr="00C81D1C">
        <w:rPr>
          <w:rtl/>
        </w:rPr>
        <w:t>התראה לפני נקיטה בהליכים משפטיים</w:t>
      </w:r>
      <w:r w:rsidRPr="00C81D1C">
        <w:rPr>
          <w:rFonts w:hint="cs"/>
          <w:rtl/>
        </w:rPr>
        <w:t xml:space="preserve"> בשל פעילות בלתי חוקיות בשטחי מו"פ לכיש [שה"ם]", ובו נדרשה העמותה להפסיק </w:t>
      </w:r>
      <w:r>
        <w:rPr>
          <w:rFonts w:hint="cs"/>
          <w:rtl/>
        </w:rPr>
        <w:t xml:space="preserve">לאלתר </w:t>
      </w:r>
      <w:r w:rsidRPr="00C81D1C">
        <w:rPr>
          <w:rFonts w:hint="cs"/>
          <w:rtl/>
        </w:rPr>
        <w:t>את פעילותה</w:t>
      </w:r>
      <w:r>
        <w:rPr>
          <w:rFonts w:hint="cs"/>
          <w:rtl/>
        </w:rPr>
        <w:t xml:space="preserve"> בשטח</w:t>
      </w:r>
      <w:r w:rsidRPr="00C81D1C">
        <w:rPr>
          <w:rtl/>
        </w:rPr>
        <w:t>.</w:t>
      </w:r>
      <w:r>
        <w:rPr>
          <w:rFonts w:hint="cs"/>
          <w:rtl/>
        </w:rPr>
        <w:t xml:space="preserve"> במועד סיום הביקורת עדיין מחזיקה העמותה בשטח, ובד בבד נעשות פעולות להסדרת שימושה בשטח המו"פ.</w:t>
      </w:r>
    </w:p>
    <w:p w14:paraId="02E1B239" w14:textId="77777777" w:rsidR="0052233B" w:rsidRDefault="0052233B" w:rsidP="00805EBE">
      <w:pPr>
        <w:pStyle w:val="af1"/>
        <w:rPr>
          <w:rtl/>
        </w:rPr>
      </w:pPr>
      <w:r w:rsidRPr="00C81D1C">
        <w:rPr>
          <w:rtl/>
        </w:rPr>
        <w:t>יוזמת משרד</w:t>
      </w:r>
      <w:r>
        <w:rPr>
          <w:rFonts w:hint="cs"/>
          <w:rtl/>
        </w:rPr>
        <w:t xml:space="preserve"> החקלאות</w:t>
      </w:r>
      <w:r w:rsidRPr="00C81D1C">
        <w:rPr>
          <w:rtl/>
        </w:rPr>
        <w:t xml:space="preserve"> </w:t>
      </w:r>
      <w:r w:rsidRPr="00C81D1C">
        <w:rPr>
          <w:rFonts w:hint="cs"/>
          <w:rtl/>
        </w:rPr>
        <w:t xml:space="preserve">לאפשר </w:t>
      </w:r>
      <w:r w:rsidRPr="00C81D1C">
        <w:rPr>
          <w:rtl/>
        </w:rPr>
        <w:t xml:space="preserve">פעילות קהילתית חקלאית </w:t>
      </w:r>
      <w:r>
        <w:rPr>
          <w:rFonts w:hint="cs"/>
          <w:rtl/>
        </w:rPr>
        <w:t>המשלבת את</w:t>
      </w:r>
      <w:r w:rsidRPr="00C81D1C">
        <w:rPr>
          <w:rtl/>
        </w:rPr>
        <w:t xml:space="preserve"> זקני </w:t>
      </w:r>
      <w:r>
        <w:rPr>
          <w:rFonts w:hint="cs"/>
          <w:rtl/>
        </w:rPr>
        <w:t>אוכלוסיית יוצאי אתיופיה</w:t>
      </w:r>
      <w:r w:rsidRPr="00C81D1C">
        <w:rPr>
          <w:rtl/>
        </w:rPr>
        <w:t xml:space="preserve"> מבורכת וראוי שת</w:t>
      </w:r>
      <w:r>
        <w:rPr>
          <w:rFonts w:hint="cs"/>
          <w:rtl/>
        </w:rPr>
        <w:t>י</w:t>
      </w:r>
      <w:r w:rsidRPr="00C81D1C">
        <w:rPr>
          <w:rtl/>
        </w:rPr>
        <w:t>משך</w:t>
      </w:r>
      <w:r>
        <w:rPr>
          <w:rFonts w:hint="cs"/>
          <w:rtl/>
        </w:rPr>
        <w:t>, תתפתח</w:t>
      </w:r>
      <w:r w:rsidRPr="00C81D1C">
        <w:rPr>
          <w:rtl/>
        </w:rPr>
        <w:t xml:space="preserve"> </w:t>
      </w:r>
      <w:r>
        <w:rPr>
          <w:rFonts w:hint="cs"/>
          <w:rtl/>
        </w:rPr>
        <w:t xml:space="preserve">ובמידת הצורך גם </w:t>
      </w:r>
      <w:r w:rsidRPr="00C81D1C">
        <w:rPr>
          <w:rFonts w:hint="cs"/>
          <w:rtl/>
        </w:rPr>
        <w:t>תלווה בי</w:t>
      </w:r>
      <w:r>
        <w:rPr>
          <w:rFonts w:hint="cs"/>
          <w:rtl/>
        </w:rPr>
        <w:t>י</w:t>
      </w:r>
      <w:r w:rsidRPr="00C81D1C">
        <w:rPr>
          <w:rFonts w:hint="cs"/>
          <w:rtl/>
        </w:rPr>
        <w:t>עוץ ו</w:t>
      </w:r>
      <w:r>
        <w:rPr>
          <w:rFonts w:hint="cs"/>
          <w:rtl/>
        </w:rPr>
        <w:t>ב</w:t>
      </w:r>
      <w:r w:rsidRPr="00C81D1C">
        <w:rPr>
          <w:rFonts w:hint="cs"/>
          <w:rtl/>
        </w:rPr>
        <w:t xml:space="preserve">הדרכה </w:t>
      </w:r>
      <w:r>
        <w:rPr>
          <w:rFonts w:hint="cs"/>
          <w:rtl/>
        </w:rPr>
        <w:t>של</w:t>
      </w:r>
      <w:r w:rsidRPr="00C81D1C">
        <w:rPr>
          <w:rFonts w:hint="cs"/>
          <w:rtl/>
        </w:rPr>
        <w:t xml:space="preserve"> מדריכי שה"ם</w:t>
      </w:r>
      <w:r>
        <w:rPr>
          <w:rFonts w:hint="cs"/>
          <w:rtl/>
        </w:rPr>
        <w:t>, והכול תוך הקפדה על הוראות הדין.</w:t>
      </w:r>
      <w:r w:rsidRPr="00C81D1C">
        <w:rPr>
          <w:rtl/>
        </w:rPr>
        <w:t xml:space="preserve"> </w:t>
      </w:r>
    </w:p>
    <w:p w14:paraId="4D10C88E" w14:textId="77777777" w:rsidR="0052233B" w:rsidRPr="00024A55" w:rsidRDefault="0052233B" w:rsidP="00805EBE">
      <w:pPr>
        <w:pStyle w:val="100"/>
        <w:rPr>
          <w:rFonts w:asciiTheme="minorHAnsi" w:hAnsiTheme="minorHAnsi"/>
          <w:b/>
          <w:bCs/>
          <w:sz w:val="24"/>
          <w:rtl/>
        </w:rPr>
      </w:pPr>
      <w:r>
        <w:rPr>
          <w:rFonts w:hint="cs"/>
          <w:rtl/>
        </w:rPr>
        <w:t xml:space="preserve">משרד החקלאות מסר בתשובתו כי </w:t>
      </w:r>
      <w:r>
        <w:rPr>
          <w:rtl/>
        </w:rPr>
        <w:t xml:space="preserve">הניסיונות להסדיר את פעילותה של העמותה בשטח לא צלחו </w:t>
      </w:r>
      <w:r>
        <w:rPr>
          <w:rFonts w:hint="cs"/>
          <w:rtl/>
        </w:rPr>
        <w:t xml:space="preserve">ולכן </w:t>
      </w:r>
      <w:r>
        <w:rPr>
          <w:rtl/>
        </w:rPr>
        <w:t xml:space="preserve">עמדת המשרד היום היא </w:t>
      </w:r>
      <w:r>
        <w:rPr>
          <w:rFonts w:hint="cs"/>
          <w:rtl/>
        </w:rPr>
        <w:t xml:space="preserve">כי שיש </w:t>
      </w:r>
      <w:r>
        <w:rPr>
          <w:rtl/>
        </w:rPr>
        <w:t>לפנות</w:t>
      </w:r>
      <w:r>
        <w:rPr>
          <w:rFonts w:hint="cs"/>
          <w:rtl/>
        </w:rPr>
        <w:t>ה</w:t>
      </w:r>
      <w:r>
        <w:rPr>
          <w:rtl/>
        </w:rPr>
        <w:t xml:space="preserve"> מהשטח על אף פעילותה המבורכת</w:t>
      </w:r>
      <w:r>
        <w:rPr>
          <w:rFonts w:hint="cs"/>
          <w:rtl/>
        </w:rPr>
        <w:t xml:space="preserve">. רשות מקרקעי ישראל מסרה בתשובתה למשרד מבקר המדינה מינואר 2020 (להלן - תשובת רמ"י) </w:t>
      </w:r>
      <w:r w:rsidRPr="00024A55">
        <w:rPr>
          <w:rFonts w:asciiTheme="minorHAnsi" w:hAnsiTheme="minorHAnsi" w:hint="eastAsia"/>
          <w:sz w:val="24"/>
          <w:rtl/>
        </w:rPr>
        <w:t>כי</w:t>
      </w:r>
      <w:r w:rsidRPr="00024A55">
        <w:rPr>
          <w:rFonts w:asciiTheme="minorHAnsi" w:hAnsiTheme="minorHAnsi"/>
          <w:sz w:val="24"/>
          <w:rtl/>
        </w:rPr>
        <w:t xml:space="preserve"> </w:t>
      </w:r>
      <w:r w:rsidRPr="00024A55">
        <w:rPr>
          <w:rFonts w:asciiTheme="minorHAnsi" w:hAnsiTheme="minorHAnsi" w:hint="eastAsia"/>
          <w:sz w:val="24"/>
          <w:rtl/>
        </w:rPr>
        <w:t>השימוש</w:t>
      </w:r>
      <w:r w:rsidRPr="00024A55">
        <w:rPr>
          <w:rFonts w:asciiTheme="minorHAnsi" w:hAnsiTheme="minorHAnsi"/>
          <w:sz w:val="24"/>
          <w:rtl/>
        </w:rPr>
        <w:t xml:space="preserve"> </w:t>
      </w:r>
      <w:r w:rsidRPr="00024A55">
        <w:rPr>
          <w:rFonts w:asciiTheme="minorHAnsi" w:hAnsiTheme="minorHAnsi" w:hint="eastAsia"/>
          <w:sz w:val="24"/>
          <w:rtl/>
        </w:rPr>
        <w:t>הקיים</w:t>
      </w:r>
      <w:r w:rsidRPr="00024A55">
        <w:rPr>
          <w:rFonts w:asciiTheme="minorHAnsi" w:hAnsiTheme="minorHAnsi"/>
          <w:sz w:val="24"/>
          <w:rtl/>
        </w:rPr>
        <w:t xml:space="preserve"> </w:t>
      </w:r>
      <w:r w:rsidRPr="00024A55">
        <w:rPr>
          <w:rFonts w:asciiTheme="minorHAnsi" w:hAnsiTheme="minorHAnsi" w:hint="eastAsia"/>
          <w:sz w:val="24"/>
          <w:rtl/>
        </w:rPr>
        <w:t>בשטח</w:t>
      </w:r>
      <w:r w:rsidRPr="00024A55">
        <w:rPr>
          <w:rFonts w:asciiTheme="minorHAnsi" w:hAnsiTheme="minorHAnsi"/>
          <w:sz w:val="24"/>
          <w:rtl/>
        </w:rPr>
        <w:t xml:space="preserve"> </w:t>
      </w:r>
      <w:r w:rsidRPr="00024A55">
        <w:rPr>
          <w:rFonts w:asciiTheme="minorHAnsi" w:hAnsiTheme="minorHAnsi" w:hint="eastAsia"/>
          <w:sz w:val="24"/>
          <w:rtl/>
        </w:rPr>
        <w:t>אינו</w:t>
      </w:r>
      <w:r w:rsidRPr="00024A55">
        <w:rPr>
          <w:rFonts w:asciiTheme="minorHAnsi" w:hAnsiTheme="minorHAnsi"/>
          <w:sz w:val="24"/>
          <w:rtl/>
        </w:rPr>
        <w:t xml:space="preserve"> </w:t>
      </w:r>
      <w:r w:rsidRPr="00024A55">
        <w:rPr>
          <w:rFonts w:asciiTheme="minorHAnsi" w:hAnsiTheme="minorHAnsi" w:hint="eastAsia"/>
          <w:sz w:val="24"/>
          <w:rtl/>
        </w:rPr>
        <w:t>תואם</w:t>
      </w:r>
      <w:r>
        <w:rPr>
          <w:rFonts w:asciiTheme="minorHAnsi" w:hAnsiTheme="minorHAnsi" w:hint="cs"/>
          <w:sz w:val="24"/>
          <w:rtl/>
        </w:rPr>
        <w:t xml:space="preserve"> ל</w:t>
      </w:r>
      <w:r w:rsidRPr="00024A55">
        <w:rPr>
          <w:rFonts w:asciiTheme="minorHAnsi" w:hAnsiTheme="minorHAnsi" w:hint="eastAsia"/>
          <w:sz w:val="24"/>
          <w:rtl/>
        </w:rPr>
        <w:t>מטרה</w:t>
      </w:r>
      <w:r w:rsidRPr="00024A55">
        <w:rPr>
          <w:rFonts w:asciiTheme="minorHAnsi" w:hAnsiTheme="minorHAnsi"/>
          <w:sz w:val="24"/>
          <w:rtl/>
        </w:rPr>
        <w:t xml:space="preserve"> </w:t>
      </w:r>
      <w:r w:rsidRPr="00024A55">
        <w:rPr>
          <w:rFonts w:asciiTheme="minorHAnsi" w:hAnsiTheme="minorHAnsi" w:hint="eastAsia"/>
          <w:sz w:val="24"/>
          <w:rtl/>
        </w:rPr>
        <w:t>שלשמה</w:t>
      </w:r>
      <w:r w:rsidRPr="00024A55">
        <w:rPr>
          <w:rFonts w:asciiTheme="minorHAnsi" w:hAnsiTheme="minorHAnsi"/>
          <w:sz w:val="24"/>
          <w:rtl/>
        </w:rPr>
        <w:t xml:space="preserve"> </w:t>
      </w:r>
      <w:r w:rsidRPr="00024A55">
        <w:rPr>
          <w:rFonts w:asciiTheme="minorHAnsi" w:hAnsiTheme="minorHAnsi" w:hint="eastAsia"/>
          <w:sz w:val="24"/>
          <w:rtl/>
        </w:rPr>
        <w:t>הוקצו</w:t>
      </w:r>
      <w:r w:rsidRPr="00024A55">
        <w:rPr>
          <w:rFonts w:asciiTheme="minorHAnsi" w:hAnsiTheme="minorHAnsi"/>
          <w:sz w:val="24"/>
          <w:rtl/>
        </w:rPr>
        <w:t xml:space="preserve"> </w:t>
      </w:r>
      <w:r w:rsidRPr="00024A55">
        <w:rPr>
          <w:rFonts w:asciiTheme="minorHAnsi" w:hAnsiTheme="minorHAnsi" w:hint="eastAsia"/>
          <w:sz w:val="24"/>
          <w:rtl/>
        </w:rPr>
        <w:t>המקרקעין</w:t>
      </w:r>
      <w:r>
        <w:rPr>
          <w:rFonts w:asciiTheme="minorHAnsi" w:hAnsiTheme="minorHAnsi" w:hint="cs"/>
          <w:sz w:val="24"/>
          <w:rtl/>
        </w:rPr>
        <w:t>,</w:t>
      </w:r>
      <w:r w:rsidRPr="00024A55">
        <w:rPr>
          <w:rFonts w:asciiTheme="minorHAnsi" w:hAnsiTheme="minorHAnsi"/>
          <w:sz w:val="24"/>
          <w:rtl/>
        </w:rPr>
        <w:t xml:space="preserve"> </w:t>
      </w:r>
      <w:r w:rsidRPr="00024A55">
        <w:rPr>
          <w:rFonts w:asciiTheme="minorHAnsi" w:hAnsiTheme="minorHAnsi" w:hint="eastAsia"/>
          <w:sz w:val="24"/>
          <w:rtl/>
        </w:rPr>
        <w:t>והדבר</w:t>
      </w:r>
      <w:r w:rsidRPr="00024A55">
        <w:rPr>
          <w:rFonts w:asciiTheme="minorHAnsi" w:hAnsiTheme="minorHAnsi"/>
          <w:sz w:val="24"/>
          <w:rtl/>
        </w:rPr>
        <w:t xml:space="preserve"> </w:t>
      </w:r>
      <w:r w:rsidRPr="00024A55">
        <w:rPr>
          <w:rFonts w:asciiTheme="minorHAnsi" w:hAnsiTheme="minorHAnsi" w:hint="eastAsia"/>
          <w:sz w:val="24"/>
          <w:rtl/>
        </w:rPr>
        <w:t>נעשה</w:t>
      </w:r>
      <w:r w:rsidRPr="00024A55">
        <w:rPr>
          <w:rFonts w:asciiTheme="minorHAnsi" w:hAnsiTheme="minorHAnsi"/>
          <w:sz w:val="24"/>
          <w:rtl/>
        </w:rPr>
        <w:t xml:space="preserve"> </w:t>
      </w:r>
      <w:r w:rsidRPr="00024A55">
        <w:rPr>
          <w:rFonts w:asciiTheme="minorHAnsi" w:hAnsiTheme="minorHAnsi" w:hint="eastAsia"/>
          <w:sz w:val="24"/>
          <w:rtl/>
        </w:rPr>
        <w:t>שלא</w:t>
      </w:r>
      <w:r w:rsidRPr="00024A55">
        <w:rPr>
          <w:rFonts w:asciiTheme="minorHAnsi" w:hAnsiTheme="minorHAnsi"/>
          <w:sz w:val="24"/>
          <w:rtl/>
        </w:rPr>
        <w:t xml:space="preserve"> </w:t>
      </w:r>
      <w:r w:rsidRPr="00024A55">
        <w:rPr>
          <w:rFonts w:asciiTheme="minorHAnsi" w:hAnsiTheme="minorHAnsi" w:hint="eastAsia"/>
          <w:sz w:val="24"/>
          <w:rtl/>
        </w:rPr>
        <w:t>בהסכמתה</w:t>
      </w:r>
      <w:r w:rsidRPr="00024A55">
        <w:rPr>
          <w:rFonts w:asciiTheme="minorHAnsi" w:hAnsiTheme="minorHAnsi"/>
          <w:sz w:val="24"/>
          <w:rtl/>
        </w:rPr>
        <w:t>.</w:t>
      </w:r>
    </w:p>
    <w:p w14:paraId="26384105" w14:textId="77777777" w:rsidR="0052233B" w:rsidRPr="00163C75" w:rsidRDefault="0052233B" w:rsidP="00805EBE">
      <w:pPr>
        <w:pStyle w:val="100"/>
        <w:rPr>
          <w:rtl/>
        </w:rPr>
      </w:pPr>
      <w:r>
        <w:rPr>
          <w:rFonts w:hint="cs"/>
          <w:rtl/>
        </w:rPr>
        <w:t xml:space="preserve">בתשובת העמותה למשרד מבקר המדינה מ-1.1.20 נמסר כי במשך השנים העמותה השקיעה את מירב מאמציה ומרצה לפיתוח מטרותיה ולקידומן מתוך הנחה כי השהות בשטחי מו"פ שה"ם באישור משרד החקלאות היא תקינה ומסודרת. מכתבו של מנכ"ל משרד החקלאות מאוקטובר 2014 אישר את שימוש העמותה בקרקע, והיה עוגן משמעותי בהבנתה כי פעולותיה נעשות </w:t>
      </w:r>
      <w:r>
        <w:rPr>
          <w:rFonts w:hint="cs"/>
          <w:rtl/>
        </w:rPr>
        <w:lastRenderedPageBreak/>
        <w:t>בסמכות וברשות. עוד הוסיפה העמותה כי היא פועלת מול הגורמים הרלוונטיים, ובהם רשות מקרקעי ישראל, בניסיון להסדיר את השימוש בקרקע וכי כל הגופים המעורבים בניסיונות ההסדרה מביעים תמיכה ברורה בהמשך פעילותה בשטח ובצורך למצוא לכך פתרון.</w:t>
      </w:r>
    </w:p>
    <w:p w14:paraId="7AE6945E" w14:textId="77777777" w:rsidR="0052233B" w:rsidRDefault="0052233B" w:rsidP="00805EBE">
      <w:pPr>
        <w:pStyle w:val="af1"/>
        <w:rPr>
          <w:rtl/>
        </w:rPr>
      </w:pPr>
      <w:r w:rsidRPr="00C81D1C">
        <w:rPr>
          <w:rFonts w:hint="cs"/>
          <w:rtl/>
        </w:rPr>
        <w:t xml:space="preserve">העמותה </w:t>
      </w:r>
      <w:r>
        <w:rPr>
          <w:rFonts w:hint="cs"/>
          <w:rtl/>
        </w:rPr>
        <w:t>פועלת זה יותר</w:t>
      </w:r>
      <w:r w:rsidRPr="00C81D1C">
        <w:rPr>
          <w:rFonts w:hint="cs"/>
          <w:rtl/>
        </w:rPr>
        <w:t xml:space="preserve"> מעשור לטובת</w:t>
      </w:r>
      <w:r w:rsidRPr="00C81D1C">
        <w:rPr>
          <w:rtl/>
        </w:rPr>
        <w:t xml:space="preserve"> </w:t>
      </w:r>
      <w:r w:rsidRPr="00C81D1C">
        <w:rPr>
          <w:rFonts w:hint="cs"/>
          <w:rtl/>
        </w:rPr>
        <w:t>פעילות</w:t>
      </w:r>
      <w:r w:rsidRPr="00C81D1C">
        <w:rPr>
          <w:rtl/>
        </w:rPr>
        <w:t xml:space="preserve"> </w:t>
      </w:r>
      <w:r w:rsidRPr="00C81D1C">
        <w:rPr>
          <w:rFonts w:hint="cs"/>
          <w:rtl/>
        </w:rPr>
        <w:t>חברתית</w:t>
      </w:r>
      <w:r w:rsidRPr="00C81D1C">
        <w:rPr>
          <w:rtl/>
        </w:rPr>
        <w:t xml:space="preserve"> </w:t>
      </w:r>
      <w:r w:rsidRPr="00C81D1C">
        <w:rPr>
          <w:rFonts w:hint="cs"/>
          <w:rtl/>
        </w:rPr>
        <w:t>וסיוע</w:t>
      </w:r>
      <w:r w:rsidRPr="00C81D1C">
        <w:rPr>
          <w:rtl/>
        </w:rPr>
        <w:t xml:space="preserve"> </w:t>
      </w:r>
      <w:r w:rsidRPr="00C81D1C">
        <w:rPr>
          <w:rFonts w:hint="cs"/>
          <w:rtl/>
        </w:rPr>
        <w:t>לדור</w:t>
      </w:r>
      <w:r w:rsidRPr="00C81D1C">
        <w:rPr>
          <w:rtl/>
        </w:rPr>
        <w:t xml:space="preserve"> </w:t>
      </w:r>
      <w:r w:rsidRPr="00C81D1C">
        <w:rPr>
          <w:rFonts w:hint="cs"/>
          <w:rtl/>
        </w:rPr>
        <w:t>המבוגרים</w:t>
      </w:r>
      <w:r w:rsidRPr="00C81D1C">
        <w:rPr>
          <w:rtl/>
        </w:rPr>
        <w:t xml:space="preserve"> </w:t>
      </w:r>
      <w:r w:rsidRPr="00C81D1C">
        <w:rPr>
          <w:rFonts w:hint="cs"/>
          <w:rtl/>
        </w:rPr>
        <w:t>של</w:t>
      </w:r>
      <w:r w:rsidRPr="00C81D1C">
        <w:rPr>
          <w:rtl/>
        </w:rPr>
        <w:t xml:space="preserve"> </w:t>
      </w:r>
      <w:r w:rsidRPr="00C81D1C">
        <w:rPr>
          <w:rFonts w:hint="cs"/>
          <w:rtl/>
        </w:rPr>
        <w:t>יוצאי</w:t>
      </w:r>
      <w:r w:rsidRPr="00C81D1C">
        <w:rPr>
          <w:rtl/>
        </w:rPr>
        <w:t xml:space="preserve"> </w:t>
      </w:r>
      <w:r w:rsidRPr="00C81D1C">
        <w:rPr>
          <w:rFonts w:hint="cs"/>
          <w:rtl/>
        </w:rPr>
        <w:t>אתיופיה בתוך שטחי המו"פ ב</w:t>
      </w:r>
      <w:r>
        <w:rPr>
          <w:rFonts w:hint="cs"/>
          <w:rtl/>
        </w:rPr>
        <w:t>הסכמתו, ב</w:t>
      </w:r>
      <w:r w:rsidRPr="00C81D1C">
        <w:rPr>
          <w:rFonts w:hint="cs"/>
          <w:rtl/>
        </w:rPr>
        <w:t>אישורו ובעידודו של משרד</w:t>
      </w:r>
      <w:r>
        <w:rPr>
          <w:rFonts w:hint="cs"/>
          <w:rtl/>
        </w:rPr>
        <w:t xml:space="preserve"> החקלאות</w:t>
      </w:r>
      <w:r w:rsidRPr="00C81D1C">
        <w:rPr>
          <w:rFonts w:hint="cs"/>
          <w:rtl/>
        </w:rPr>
        <w:t xml:space="preserve">. </w:t>
      </w:r>
      <w:r>
        <w:rPr>
          <w:rFonts w:hint="cs"/>
          <w:rtl/>
        </w:rPr>
        <w:t xml:space="preserve">בנסיבות אלה מוצע כי משרד החקלאות יבחן אפשרות לשיתוף פעולה עם העמותה, שיעלה בקנה אחד עם מטרות הקצאת הקרקע לשימושו ולצרכיו כך שהפעילות תתבצע במסגרת הדין. כמו כן מומלץ כי המשרד יבחן אפשרות לקיום מיזמים חקלאיים חברתיים נוספים התואמים את מטרותיו. </w:t>
      </w:r>
    </w:p>
    <w:p w14:paraId="1D7B37ED" w14:textId="77777777" w:rsidR="0052233B" w:rsidRDefault="0052233B" w:rsidP="00ED5F34">
      <w:pPr>
        <w:pStyle w:val="316"/>
        <w:rPr>
          <w:rFonts w:eastAsia="Calibri"/>
          <w:rtl/>
        </w:rPr>
      </w:pPr>
      <w:r w:rsidRPr="00C81D1C">
        <w:rPr>
          <w:rFonts w:eastAsia="Calibri" w:hint="cs"/>
          <w:rtl/>
        </w:rPr>
        <w:t>תחזוקת מבנים וציוד</w:t>
      </w:r>
    </w:p>
    <w:p w14:paraId="1B1D5126" w14:textId="77777777" w:rsidR="0052233B" w:rsidRPr="00053764" w:rsidRDefault="0052233B" w:rsidP="00ED5F34">
      <w:pPr>
        <w:pStyle w:val="414"/>
        <w:rPr>
          <w:rtl/>
        </w:rPr>
      </w:pPr>
      <w:r w:rsidRPr="00C81D1C">
        <w:rPr>
          <w:rFonts w:hint="cs"/>
          <w:rtl/>
        </w:rPr>
        <w:t>בנ</w:t>
      </w:r>
      <w:r>
        <w:rPr>
          <w:rFonts w:hint="cs"/>
          <w:rtl/>
        </w:rPr>
        <w:t>י</w:t>
      </w:r>
      <w:r w:rsidRPr="00C81D1C">
        <w:rPr>
          <w:rFonts w:hint="cs"/>
          <w:rtl/>
        </w:rPr>
        <w:t>ין מרכז ההדרכה</w:t>
      </w:r>
    </w:p>
    <w:p w14:paraId="08FD8CB0" w14:textId="77777777" w:rsidR="0052233B" w:rsidRPr="00C81D1C" w:rsidRDefault="0052233B" w:rsidP="00ED5F34">
      <w:pPr>
        <w:pStyle w:val="100"/>
      </w:pPr>
      <w:r w:rsidRPr="00ED5F34">
        <w:rPr>
          <w:rStyle w:val="Heading5Char"/>
          <w:rFonts w:hint="cs"/>
          <w:b/>
          <w:color w:val="387026"/>
          <w:spacing w:val="0"/>
          <w:rtl/>
        </w:rPr>
        <w:t>שיפוץ הבניין:</w:t>
      </w:r>
      <w:r w:rsidRPr="00C81D1C">
        <w:rPr>
          <w:rFonts w:hint="cs"/>
          <w:sz w:val="28"/>
          <w:szCs w:val="28"/>
          <w:rtl/>
        </w:rPr>
        <w:t xml:space="preserve"> </w:t>
      </w:r>
      <w:r w:rsidRPr="00C81D1C">
        <w:rPr>
          <w:rFonts w:hint="cs"/>
          <w:rtl/>
        </w:rPr>
        <w:t xml:space="preserve">הוראות תכ"ם בנושא </w:t>
      </w:r>
      <w:r>
        <w:rPr>
          <w:rFonts w:hint="cs"/>
          <w:rtl/>
        </w:rPr>
        <w:t>"</w:t>
      </w:r>
      <w:r w:rsidRPr="00C81D1C">
        <w:rPr>
          <w:rFonts w:hint="cs"/>
          <w:rtl/>
        </w:rPr>
        <w:t>עקרונות להכנת תכנית תחזוקה</w:t>
      </w:r>
      <w:r>
        <w:rPr>
          <w:rFonts w:hint="cs"/>
          <w:rtl/>
        </w:rPr>
        <w:t>" ובנושא "כללים, עקרונות ותחומי אחריות וסמכות בתחזוקת הדיור הממשלתי"</w:t>
      </w:r>
      <w:r w:rsidRPr="00C81D1C">
        <w:rPr>
          <w:rFonts w:hint="cs"/>
          <w:rtl/>
        </w:rPr>
        <w:t xml:space="preserve"> קובעות כי מנהל המשאבים החומרי</w:t>
      </w:r>
      <w:r>
        <w:rPr>
          <w:rFonts w:hint="cs"/>
          <w:rtl/>
        </w:rPr>
        <w:t>י</w:t>
      </w:r>
      <w:r w:rsidRPr="00C81D1C">
        <w:rPr>
          <w:rFonts w:hint="cs"/>
          <w:rtl/>
        </w:rPr>
        <w:t>ם יגבש ת</w:t>
      </w:r>
      <w:r>
        <w:rPr>
          <w:rFonts w:hint="cs"/>
          <w:rtl/>
        </w:rPr>
        <w:t>ו</w:t>
      </w:r>
      <w:r w:rsidRPr="00C81D1C">
        <w:rPr>
          <w:rFonts w:hint="cs"/>
          <w:rtl/>
        </w:rPr>
        <w:t xml:space="preserve">כנית תחזוקה </w:t>
      </w:r>
      <w:r>
        <w:rPr>
          <w:rFonts w:hint="cs"/>
          <w:rtl/>
        </w:rPr>
        <w:t>ל</w:t>
      </w:r>
      <w:r w:rsidRPr="00C81D1C">
        <w:rPr>
          <w:rFonts w:hint="cs"/>
          <w:rtl/>
        </w:rPr>
        <w:t xml:space="preserve">נכסים </w:t>
      </w:r>
      <w:r>
        <w:rPr>
          <w:rFonts w:hint="cs"/>
          <w:rtl/>
        </w:rPr>
        <w:t xml:space="preserve">המצויים </w:t>
      </w:r>
      <w:r w:rsidRPr="00C81D1C">
        <w:rPr>
          <w:rFonts w:hint="cs"/>
          <w:rtl/>
        </w:rPr>
        <w:t xml:space="preserve">בבעלות המדינה </w:t>
      </w:r>
      <w:r>
        <w:rPr>
          <w:rFonts w:hint="cs"/>
          <w:rtl/>
        </w:rPr>
        <w:t>ש</w:t>
      </w:r>
      <w:r w:rsidRPr="00C81D1C">
        <w:rPr>
          <w:rFonts w:hint="cs"/>
          <w:rtl/>
        </w:rPr>
        <w:t>תקיף את כלל עבודות התחזוקה הנדרשות</w:t>
      </w:r>
      <w:r>
        <w:rPr>
          <w:rFonts w:hint="cs"/>
          <w:rtl/>
        </w:rPr>
        <w:t>,</w:t>
      </w:r>
      <w:r w:rsidRPr="00C81D1C">
        <w:rPr>
          <w:rFonts w:hint="cs"/>
          <w:rtl/>
        </w:rPr>
        <w:t xml:space="preserve"> וכי המשרד יישא באחריות כוללת לתחזוקתו הנאותה של הדיור מרגע קבלתו. בנוהל המשרד </w:t>
      </w:r>
      <w:r>
        <w:rPr>
          <w:rFonts w:hint="cs"/>
          <w:rtl/>
        </w:rPr>
        <w:t>בנושא "</w:t>
      </w:r>
      <w:r w:rsidRPr="00C81D1C">
        <w:rPr>
          <w:rFonts w:hint="cs"/>
          <w:rtl/>
        </w:rPr>
        <w:t>ניהול נכסים שבשימוש המשרד</w:t>
      </w:r>
      <w:r>
        <w:rPr>
          <w:rFonts w:hint="cs"/>
          <w:rtl/>
        </w:rPr>
        <w:t>"</w:t>
      </w:r>
      <w:r w:rsidRPr="00C81D1C">
        <w:rPr>
          <w:rFonts w:hint="cs"/>
          <w:rtl/>
        </w:rPr>
        <w:t xml:space="preserve"> נקבע שתחזוקת נכסי מינהל הדיור</w:t>
      </w:r>
      <w:r>
        <w:rPr>
          <w:rFonts w:hint="cs"/>
          <w:rtl/>
        </w:rPr>
        <w:t>,</w:t>
      </w:r>
      <w:r w:rsidRPr="00C81D1C">
        <w:rPr>
          <w:rFonts w:hint="cs"/>
          <w:rtl/>
        </w:rPr>
        <w:t xml:space="preserve"> בין אם היא מתבצעת על ידי עובדי המשרד </w:t>
      </w:r>
      <w:r>
        <w:rPr>
          <w:rFonts w:hint="cs"/>
          <w:rtl/>
        </w:rPr>
        <w:t>או</w:t>
      </w:r>
      <w:r w:rsidRPr="00C81D1C">
        <w:rPr>
          <w:rFonts w:hint="cs"/>
          <w:rtl/>
        </w:rPr>
        <w:t xml:space="preserve"> על ידי גורמים חיצונים</w:t>
      </w:r>
      <w:r>
        <w:rPr>
          <w:rFonts w:hint="cs"/>
          <w:rtl/>
        </w:rPr>
        <w:t xml:space="preserve">, </w:t>
      </w:r>
      <w:r w:rsidRPr="00C81D1C">
        <w:rPr>
          <w:rFonts w:hint="cs"/>
          <w:rtl/>
        </w:rPr>
        <w:t>ת</w:t>
      </w:r>
      <w:r>
        <w:rPr>
          <w:rFonts w:hint="cs"/>
          <w:rtl/>
        </w:rPr>
        <w:t>י</w:t>
      </w:r>
      <w:r w:rsidRPr="00C81D1C">
        <w:rPr>
          <w:rFonts w:hint="cs"/>
          <w:rtl/>
        </w:rPr>
        <w:t>עשה בשיטת ה</w:t>
      </w:r>
      <w:r>
        <w:rPr>
          <w:rFonts w:hint="cs"/>
          <w:rtl/>
        </w:rPr>
        <w:t>תחזוקה</w:t>
      </w:r>
      <w:r w:rsidRPr="00C81D1C">
        <w:rPr>
          <w:rFonts w:hint="cs"/>
          <w:rtl/>
        </w:rPr>
        <w:t xml:space="preserve"> המונעת</w:t>
      </w:r>
      <w:r>
        <w:rPr>
          <w:rStyle w:val="FootnoteReference"/>
          <w:rFonts w:eastAsia="Times New Roman"/>
          <w:sz w:val="24"/>
          <w:rtl/>
        </w:rPr>
        <w:footnoteReference w:id="29"/>
      </w:r>
      <w:r w:rsidRPr="00C81D1C">
        <w:rPr>
          <w:rFonts w:hint="cs"/>
          <w:rtl/>
        </w:rPr>
        <w:t xml:space="preserve">. </w:t>
      </w:r>
    </w:p>
    <w:p w14:paraId="76BAFC42" w14:textId="77777777" w:rsidR="0052233B" w:rsidRPr="00C81D1C" w:rsidRDefault="0052233B" w:rsidP="00ED5F34">
      <w:pPr>
        <w:pStyle w:val="100"/>
        <w:rPr>
          <w:rFonts w:asciiTheme="minorHAnsi" w:hAnsiTheme="minorHAnsi"/>
          <w:rtl/>
        </w:rPr>
      </w:pPr>
      <w:r w:rsidRPr="00C81D1C">
        <w:rPr>
          <w:rFonts w:asciiTheme="minorHAnsi" w:hAnsiTheme="minorHAnsi" w:hint="cs"/>
          <w:rtl/>
        </w:rPr>
        <w:t>בשטח מו</w:t>
      </w:r>
      <w:r w:rsidRPr="00C81D1C">
        <w:rPr>
          <w:rFonts w:asciiTheme="minorHAnsi" w:hAnsiTheme="minorHAnsi"/>
          <w:rtl/>
        </w:rPr>
        <w:t>"</w:t>
      </w:r>
      <w:r w:rsidRPr="00C81D1C">
        <w:rPr>
          <w:rFonts w:asciiTheme="minorHAnsi" w:hAnsiTheme="minorHAnsi" w:hint="cs"/>
          <w:rtl/>
        </w:rPr>
        <w:t>פ שה</w:t>
      </w:r>
      <w:r w:rsidRPr="00C81D1C">
        <w:rPr>
          <w:rFonts w:asciiTheme="minorHAnsi" w:hAnsiTheme="minorHAnsi"/>
          <w:rtl/>
        </w:rPr>
        <w:t>"</w:t>
      </w:r>
      <w:r w:rsidRPr="00C81D1C">
        <w:rPr>
          <w:rFonts w:asciiTheme="minorHAnsi" w:hAnsiTheme="minorHAnsi" w:hint="cs"/>
          <w:rtl/>
        </w:rPr>
        <w:t>ם קיים מבנה ששימש בעבר את משרד</w:t>
      </w:r>
      <w:r>
        <w:rPr>
          <w:rFonts w:asciiTheme="minorHAnsi" w:hAnsiTheme="minorHAnsi" w:hint="cs"/>
          <w:rtl/>
        </w:rPr>
        <w:t xml:space="preserve"> החקלאות</w:t>
      </w:r>
      <w:r w:rsidRPr="00C81D1C">
        <w:rPr>
          <w:rFonts w:asciiTheme="minorHAnsi" w:hAnsiTheme="minorHAnsi" w:hint="cs"/>
          <w:rtl/>
        </w:rPr>
        <w:t xml:space="preserve"> כלשכה אזורית ואת מדריכי שה</w:t>
      </w:r>
      <w:r w:rsidRPr="00C81D1C">
        <w:rPr>
          <w:rFonts w:asciiTheme="minorHAnsi" w:hAnsiTheme="minorHAnsi"/>
          <w:rtl/>
        </w:rPr>
        <w:t>"</w:t>
      </w:r>
      <w:r w:rsidRPr="00C81D1C">
        <w:rPr>
          <w:rFonts w:asciiTheme="minorHAnsi" w:hAnsiTheme="minorHAnsi" w:hint="cs"/>
          <w:rtl/>
        </w:rPr>
        <w:t>ם במתן שירותים שונים לחקלאי האזור</w:t>
      </w:r>
      <w:r w:rsidRPr="00C81D1C">
        <w:rPr>
          <w:rFonts w:asciiTheme="minorHAnsi" w:hAnsiTheme="minorHAnsi"/>
          <w:rtl/>
        </w:rPr>
        <w:t xml:space="preserve"> </w:t>
      </w:r>
      <w:r w:rsidRPr="00C81D1C">
        <w:rPr>
          <w:rFonts w:asciiTheme="minorHAnsi" w:hAnsiTheme="minorHAnsi" w:hint="cs"/>
          <w:rtl/>
        </w:rPr>
        <w:t>(</w:t>
      </w:r>
      <w:r w:rsidRPr="00C81D1C">
        <w:rPr>
          <w:rFonts w:asciiTheme="minorHAnsi" w:hAnsiTheme="minorHAnsi"/>
          <w:rtl/>
        </w:rPr>
        <w:t>להלן</w:t>
      </w:r>
      <w:r w:rsidRPr="00C81D1C">
        <w:rPr>
          <w:rFonts w:asciiTheme="minorHAnsi" w:hAnsiTheme="minorHAnsi" w:hint="cs"/>
          <w:rtl/>
        </w:rPr>
        <w:t xml:space="preserve"> </w:t>
      </w:r>
      <w:r w:rsidRPr="00C81D1C">
        <w:rPr>
          <w:rFonts w:asciiTheme="minorHAnsi" w:hAnsiTheme="minorHAnsi"/>
          <w:rtl/>
        </w:rPr>
        <w:t>- מרכז ההדרכה).</w:t>
      </w:r>
      <w:r w:rsidRPr="00C81D1C">
        <w:rPr>
          <w:rFonts w:asciiTheme="minorHAnsi" w:hAnsiTheme="minorHAnsi" w:hint="cs"/>
          <w:rtl/>
        </w:rPr>
        <w:t xml:space="preserve"> בתחילת שנות האלפיים</w:t>
      </w:r>
      <w:r>
        <w:rPr>
          <w:rFonts w:asciiTheme="minorHAnsi" w:hAnsiTheme="minorHAnsi" w:hint="cs"/>
          <w:rtl/>
        </w:rPr>
        <w:t>,</w:t>
      </w:r>
      <w:r w:rsidRPr="00C81D1C">
        <w:rPr>
          <w:rFonts w:asciiTheme="minorHAnsi" w:hAnsiTheme="minorHAnsi" w:hint="cs"/>
          <w:rtl/>
        </w:rPr>
        <w:t xml:space="preserve"> במסגרת איחוד לשכות במשרד</w:t>
      </w:r>
      <w:r>
        <w:rPr>
          <w:rFonts w:asciiTheme="minorHAnsi" w:hAnsiTheme="minorHAnsi" w:hint="cs"/>
          <w:rtl/>
        </w:rPr>
        <w:t>,</w:t>
      </w:r>
      <w:r w:rsidRPr="00C81D1C">
        <w:rPr>
          <w:rFonts w:asciiTheme="minorHAnsi" w:hAnsiTheme="minorHAnsi" w:hint="cs"/>
          <w:rtl/>
        </w:rPr>
        <w:t xml:space="preserve"> הוחלט על העברת כל הפעילות שהתבצעה במרכז ההדרכה למשרדי מחוז הנגב הממוקם בגילת. בסמוך לתקופה זו עשה מינהל הדיור ניסיונות להעביר את מרכז ההדרכה ל</w:t>
      </w:r>
      <w:r>
        <w:rPr>
          <w:rFonts w:asciiTheme="minorHAnsi" w:hAnsiTheme="minorHAnsi" w:hint="cs"/>
          <w:rtl/>
        </w:rPr>
        <w:t xml:space="preserve">שירותם של </w:t>
      </w:r>
      <w:r w:rsidRPr="00C81D1C">
        <w:rPr>
          <w:rFonts w:asciiTheme="minorHAnsi" w:hAnsiTheme="minorHAnsi" w:hint="cs"/>
          <w:rtl/>
        </w:rPr>
        <w:t>גופי ממשלה אחרים</w:t>
      </w:r>
      <w:r w:rsidRPr="00206691">
        <w:rPr>
          <w:rFonts w:asciiTheme="minorHAnsi" w:hAnsiTheme="minorHAnsi" w:hint="cs"/>
          <w:rtl/>
        </w:rPr>
        <w:t>, אולם הניסיונו</w:t>
      </w:r>
      <w:r w:rsidRPr="00206691">
        <w:rPr>
          <w:rFonts w:asciiTheme="minorHAnsi" w:hAnsiTheme="minorHAnsi" w:hint="eastAsia"/>
          <w:rtl/>
        </w:rPr>
        <w:t>ת</w:t>
      </w:r>
      <w:r w:rsidRPr="00206691">
        <w:rPr>
          <w:rFonts w:asciiTheme="minorHAnsi" w:hAnsiTheme="minorHAnsi" w:hint="cs"/>
          <w:rtl/>
        </w:rPr>
        <w:t xml:space="preserve"> לא צלחו. בעקבות כך הציע מנהל שה"ם דאז לשפץ את מרכז ההדרכה ולהפוך אותו ל</w:t>
      </w:r>
      <w:r w:rsidRPr="00206691">
        <w:rPr>
          <w:rFonts w:asciiTheme="minorHAnsi" w:hAnsiTheme="minorHAnsi"/>
          <w:rtl/>
        </w:rPr>
        <w:t>מרכז</w:t>
      </w:r>
      <w:r w:rsidRPr="00C81D1C">
        <w:rPr>
          <w:rFonts w:asciiTheme="minorHAnsi" w:hAnsiTheme="minorHAnsi"/>
          <w:rtl/>
        </w:rPr>
        <w:t xml:space="preserve"> מחקר</w:t>
      </w:r>
      <w:r w:rsidRPr="00C81D1C">
        <w:rPr>
          <w:rFonts w:asciiTheme="minorHAnsi" w:hAnsiTheme="minorHAnsi" w:hint="cs"/>
          <w:rtl/>
        </w:rPr>
        <w:t>,</w:t>
      </w:r>
      <w:r w:rsidRPr="00C81D1C">
        <w:rPr>
          <w:rFonts w:asciiTheme="minorHAnsi" w:hAnsiTheme="minorHAnsi"/>
          <w:rtl/>
        </w:rPr>
        <w:t xml:space="preserve"> פיתוח</w:t>
      </w:r>
      <w:r w:rsidRPr="00C81D1C">
        <w:rPr>
          <w:rFonts w:asciiTheme="minorHAnsi" w:hAnsiTheme="minorHAnsi" w:hint="cs"/>
          <w:rtl/>
        </w:rPr>
        <w:t>,</w:t>
      </w:r>
      <w:r w:rsidRPr="00C81D1C">
        <w:rPr>
          <w:rFonts w:asciiTheme="minorHAnsi" w:hAnsiTheme="minorHAnsi"/>
          <w:rtl/>
        </w:rPr>
        <w:t xml:space="preserve"> הדרכה ומורשת, </w:t>
      </w:r>
      <w:r w:rsidRPr="00C81D1C">
        <w:rPr>
          <w:rFonts w:asciiTheme="minorHAnsi" w:hAnsiTheme="minorHAnsi" w:hint="cs"/>
          <w:rtl/>
        </w:rPr>
        <w:t xml:space="preserve">אשר </w:t>
      </w:r>
      <w:r w:rsidRPr="00C81D1C">
        <w:rPr>
          <w:rFonts w:asciiTheme="minorHAnsi" w:hAnsiTheme="minorHAnsi"/>
          <w:rtl/>
        </w:rPr>
        <w:t xml:space="preserve">ישמש כמרכז </w:t>
      </w:r>
      <w:r>
        <w:rPr>
          <w:rFonts w:asciiTheme="minorHAnsi" w:hAnsiTheme="minorHAnsi" w:hint="cs"/>
          <w:rtl/>
        </w:rPr>
        <w:t>מ</w:t>
      </w:r>
      <w:r w:rsidRPr="00C81D1C">
        <w:rPr>
          <w:rFonts w:asciiTheme="minorHAnsi" w:hAnsiTheme="minorHAnsi"/>
          <w:rtl/>
        </w:rPr>
        <w:t>ידע לפתרון בעיות</w:t>
      </w:r>
      <w:r>
        <w:rPr>
          <w:rFonts w:asciiTheme="minorHAnsi" w:hAnsiTheme="minorHAnsi" w:hint="cs"/>
          <w:rtl/>
        </w:rPr>
        <w:t xml:space="preserve"> בתחומי החקלאות ויסייע</w:t>
      </w:r>
      <w:r w:rsidRPr="00C81D1C">
        <w:rPr>
          <w:rFonts w:asciiTheme="minorHAnsi" w:hAnsiTheme="minorHAnsi"/>
          <w:rtl/>
        </w:rPr>
        <w:t xml:space="preserve"> </w:t>
      </w:r>
      <w:r>
        <w:rPr>
          <w:rFonts w:asciiTheme="minorHAnsi" w:hAnsiTheme="minorHAnsi" w:hint="cs"/>
          <w:rtl/>
        </w:rPr>
        <w:t>ל</w:t>
      </w:r>
      <w:r w:rsidRPr="00C81D1C">
        <w:rPr>
          <w:rFonts w:asciiTheme="minorHAnsi" w:hAnsiTheme="minorHAnsi" w:hint="cs"/>
          <w:rtl/>
        </w:rPr>
        <w:t>חקלאי הנגב כולו.</w:t>
      </w:r>
    </w:p>
    <w:p w14:paraId="1E35BEB3" w14:textId="77777777" w:rsidR="0052233B" w:rsidRDefault="0052233B" w:rsidP="00ED5F34">
      <w:pPr>
        <w:pStyle w:val="100"/>
        <w:rPr>
          <w:rFonts w:asciiTheme="minorHAnsi" w:hAnsiTheme="minorHAnsi"/>
          <w:b/>
          <w:bCs/>
          <w:rtl/>
        </w:rPr>
      </w:pPr>
      <w:r w:rsidRPr="00C81D1C">
        <w:rPr>
          <w:rFonts w:asciiTheme="minorHAnsi" w:hAnsiTheme="minorHAnsi" w:hint="cs"/>
          <w:rtl/>
        </w:rPr>
        <w:t xml:space="preserve">לצורך </w:t>
      </w:r>
      <w:r>
        <w:rPr>
          <w:rFonts w:asciiTheme="minorHAnsi" w:hAnsiTheme="minorHAnsi" w:hint="cs"/>
          <w:rtl/>
        </w:rPr>
        <w:t>שיפוץ</w:t>
      </w:r>
      <w:r w:rsidRPr="00C81D1C">
        <w:rPr>
          <w:rFonts w:asciiTheme="minorHAnsi" w:hAnsiTheme="minorHAnsi" w:hint="cs"/>
          <w:rtl/>
        </w:rPr>
        <w:t xml:space="preserve"> המרכז פרסם משרד</w:t>
      </w:r>
      <w:r>
        <w:rPr>
          <w:rFonts w:asciiTheme="minorHAnsi" w:hAnsiTheme="minorHAnsi" w:hint="cs"/>
          <w:rtl/>
        </w:rPr>
        <w:t xml:space="preserve"> החקלאות</w:t>
      </w:r>
      <w:r w:rsidRPr="00C81D1C">
        <w:rPr>
          <w:rFonts w:asciiTheme="minorHAnsi" w:hAnsiTheme="minorHAnsi" w:hint="cs"/>
          <w:rtl/>
        </w:rPr>
        <w:t xml:space="preserve"> מכרז</w:t>
      </w:r>
      <w:r>
        <w:rPr>
          <w:rFonts w:asciiTheme="minorHAnsi" w:hAnsiTheme="minorHAnsi" w:hint="cs"/>
          <w:rtl/>
        </w:rPr>
        <w:t xml:space="preserve"> </w:t>
      </w:r>
      <w:r w:rsidRPr="00C81D1C">
        <w:rPr>
          <w:rFonts w:asciiTheme="minorHAnsi" w:hAnsiTheme="minorHAnsi" w:hint="cs"/>
          <w:rtl/>
        </w:rPr>
        <w:t>לעניין בני</w:t>
      </w:r>
      <w:r>
        <w:rPr>
          <w:rFonts w:asciiTheme="minorHAnsi" w:hAnsiTheme="minorHAnsi" w:hint="cs"/>
          <w:rtl/>
        </w:rPr>
        <w:t>י</w:t>
      </w:r>
      <w:r w:rsidRPr="00C81D1C">
        <w:rPr>
          <w:rFonts w:asciiTheme="minorHAnsi" w:hAnsiTheme="minorHAnsi" w:hint="cs"/>
          <w:rtl/>
        </w:rPr>
        <w:t>ה ושיפוץ</w:t>
      </w:r>
      <w:r>
        <w:rPr>
          <w:rFonts w:asciiTheme="minorHAnsi" w:hAnsiTheme="minorHAnsi" w:hint="cs"/>
          <w:rtl/>
        </w:rPr>
        <w:t xml:space="preserve"> של </w:t>
      </w:r>
      <w:r w:rsidRPr="00C81D1C">
        <w:rPr>
          <w:rFonts w:asciiTheme="minorHAnsi" w:hAnsiTheme="minorHAnsi" w:hint="cs"/>
          <w:rtl/>
        </w:rPr>
        <w:t>המבנה</w:t>
      </w:r>
      <w:r>
        <w:rPr>
          <w:rFonts w:asciiTheme="minorHAnsi" w:hAnsiTheme="minorHAnsi"/>
          <w:sz w:val="22"/>
          <w:szCs w:val="22"/>
          <w:vertAlign w:val="superscript"/>
          <w:rtl/>
        </w:rPr>
        <w:footnoteReference w:id="30"/>
      </w:r>
      <w:r w:rsidRPr="00C81D1C">
        <w:rPr>
          <w:rFonts w:asciiTheme="minorHAnsi" w:hAnsiTheme="minorHAnsi" w:hint="cs"/>
          <w:rtl/>
        </w:rPr>
        <w:t>. במכרז זכתה חברה (להלן - חברת הניהול) והחוזה ע</w:t>
      </w:r>
      <w:r>
        <w:rPr>
          <w:rFonts w:asciiTheme="minorHAnsi" w:hAnsiTheme="minorHAnsi" w:hint="cs"/>
          <w:rtl/>
        </w:rPr>
        <w:t>י</w:t>
      </w:r>
      <w:r w:rsidRPr="00C81D1C">
        <w:rPr>
          <w:rFonts w:asciiTheme="minorHAnsi" w:hAnsiTheme="minorHAnsi" w:hint="cs"/>
          <w:rtl/>
        </w:rPr>
        <w:t>מה נחתם ב-</w:t>
      </w:r>
      <w:r>
        <w:rPr>
          <w:rFonts w:asciiTheme="minorHAnsi" w:hAnsiTheme="minorHAnsi" w:hint="cs"/>
          <w:rtl/>
        </w:rPr>
        <w:t>5.9.11.</w:t>
      </w:r>
      <w:r w:rsidRPr="00C81D1C">
        <w:rPr>
          <w:rFonts w:asciiTheme="minorHAnsi" w:hAnsiTheme="minorHAnsi" w:hint="cs"/>
          <w:rtl/>
        </w:rPr>
        <w:t xml:space="preserve"> ב</w:t>
      </w:r>
      <w:r>
        <w:rPr>
          <w:rFonts w:asciiTheme="minorHAnsi" w:hAnsiTheme="minorHAnsi" w:hint="cs"/>
          <w:rtl/>
        </w:rPr>
        <w:t>הסכם</w:t>
      </w:r>
      <w:r w:rsidRPr="00C81D1C">
        <w:rPr>
          <w:rFonts w:asciiTheme="minorHAnsi" w:hAnsiTheme="minorHAnsi" w:hint="cs"/>
          <w:rtl/>
        </w:rPr>
        <w:t xml:space="preserve"> נקבע שלמשרד תהיה הזכות להאריך א</w:t>
      </w:r>
      <w:r>
        <w:rPr>
          <w:rFonts w:asciiTheme="minorHAnsi" w:hAnsiTheme="minorHAnsi" w:hint="cs"/>
          <w:rtl/>
        </w:rPr>
        <w:t>ו</w:t>
      </w:r>
      <w:r w:rsidRPr="00C81D1C">
        <w:rPr>
          <w:rFonts w:asciiTheme="minorHAnsi" w:hAnsiTheme="minorHAnsi" w:hint="cs"/>
          <w:rtl/>
        </w:rPr>
        <w:t>תו לתקופות נוספות עד לתקופה מצטברת של ארבע שנים ממועד חתימתו</w:t>
      </w:r>
      <w:r>
        <w:rPr>
          <w:rFonts w:asciiTheme="minorHAnsi" w:hAnsiTheme="minorHAnsi" w:hint="cs"/>
          <w:rtl/>
        </w:rPr>
        <w:t>,</w:t>
      </w:r>
      <w:r w:rsidRPr="00C81D1C">
        <w:rPr>
          <w:rFonts w:asciiTheme="minorHAnsi" w:hAnsiTheme="minorHAnsi" w:hint="cs"/>
          <w:rtl/>
        </w:rPr>
        <w:t xml:space="preserve"> ו</w:t>
      </w:r>
      <w:r>
        <w:rPr>
          <w:rFonts w:asciiTheme="minorHAnsi" w:hAnsiTheme="minorHAnsi" w:hint="cs"/>
          <w:rtl/>
        </w:rPr>
        <w:t>ש</w:t>
      </w:r>
      <w:r w:rsidRPr="00C81D1C">
        <w:rPr>
          <w:rFonts w:asciiTheme="minorHAnsi" w:hAnsiTheme="minorHAnsi" w:hint="cs"/>
          <w:rtl/>
        </w:rPr>
        <w:t xml:space="preserve">התשלום לחברת הניהול </w:t>
      </w:r>
      <w:r>
        <w:rPr>
          <w:rFonts w:asciiTheme="minorHAnsi" w:hAnsiTheme="minorHAnsi" w:hint="cs"/>
          <w:rtl/>
        </w:rPr>
        <w:t>יותאם</w:t>
      </w:r>
      <w:r w:rsidRPr="00C81D1C">
        <w:rPr>
          <w:rFonts w:asciiTheme="minorHAnsi" w:hAnsiTheme="minorHAnsi" w:hint="cs"/>
          <w:rtl/>
        </w:rPr>
        <w:t xml:space="preserve"> לפעולות שיתבצעו</w:t>
      </w:r>
      <w:r>
        <w:rPr>
          <w:rFonts w:asciiTheme="minorHAnsi" w:hAnsiTheme="minorHAnsi" w:hint="cs"/>
          <w:rtl/>
        </w:rPr>
        <w:t xml:space="preserve"> ל</w:t>
      </w:r>
      <w:r w:rsidRPr="00C81D1C">
        <w:rPr>
          <w:rFonts w:asciiTheme="minorHAnsi" w:hAnsiTheme="minorHAnsi" w:hint="cs"/>
          <w:rtl/>
        </w:rPr>
        <w:t xml:space="preserve">קידום השיפוץ </w:t>
      </w:r>
      <w:r>
        <w:rPr>
          <w:rFonts w:asciiTheme="minorHAnsi" w:hAnsiTheme="minorHAnsi" w:hint="cs"/>
          <w:rtl/>
        </w:rPr>
        <w:t xml:space="preserve">על פי </w:t>
      </w:r>
      <w:r w:rsidRPr="00C81D1C">
        <w:rPr>
          <w:rFonts w:asciiTheme="minorHAnsi" w:hAnsiTheme="minorHAnsi" w:hint="cs"/>
          <w:rtl/>
        </w:rPr>
        <w:t>אבני דרך שנקבעו בהסכם. בהתאם לצרכים שקבעו גורמי המקצוע במשרד, עלות השיפוץ הוער</w:t>
      </w:r>
      <w:r>
        <w:rPr>
          <w:rFonts w:asciiTheme="minorHAnsi" w:hAnsiTheme="minorHAnsi" w:hint="cs"/>
          <w:rtl/>
        </w:rPr>
        <w:t>כה</w:t>
      </w:r>
      <w:r w:rsidRPr="00C81D1C">
        <w:rPr>
          <w:rFonts w:asciiTheme="minorHAnsi" w:hAnsiTheme="minorHAnsi" w:hint="cs"/>
          <w:rtl/>
        </w:rPr>
        <w:t xml:space="preserve"> על ידי חברת הניהול בכ-12 מיליון ש"ח. תמורת הכנ</w:t>
      </w:r>
      <w:r>
        <w:rPr>
          <w:rFonts w:asciiTheme="minorHAnsi" w:hAnsiTheme="minorHAnsi" w:hint="cs"/>
          <w:rtl/>
        </w:rPr>
        <w:t>ת</w:t>
      </w:r>
      <w:r w:rsidRPr="00C81D1C">
        <w:rPr>
          <w:rFonts w:asciiTheme="minorHAnsi" w:hAnsiTheme="minorHAnsi" w:hint="cs"/>
          <w:rtl/>
        </w:rPr>
        <w:t xml:space="preserve"> </w:t>
      </w:r>
      <w:r w:rsidRPr="00C81D1C">
        <w:rPr>
          <w:rFonts w:asciiTheme="minorHAnsi" w:hAnsiTheme="minorHAnsi"/>
          <w:rtl/>
        </w:rPr>
        <w:t>פרוגרמה אדריכלית</w:t>
      </w:r>
      <w:r w:rsidRPr="00C81D1C">
        <w:rPr>
          <w:rFonts w:asciiTheme="minorHAnsi" w:hAnsiTheme="minorHAnsi" w:hint="cs"/>
          <w:rtl/>
        </w:rPr>
        <w:t xml:space="preserve"> שילם המשרד לחברה כ-260</w:t>
      </w:r>
      <w:r>
        <w:rPr>
          <w:rFonts w:asciiTheme="minorHAnsi" w:hAnsiTheme="minorHAnsi" w:hint="cs"/>
          <w:rtl/>
        </w:rPr>
        <w:t>,000</w:t>
      </w:r>
      <w:r w:rsidRPr="00C81D1C">
        <w:rPr>
          <w:rFonts w:asciiTheme="minorHAnsi" w:hAnsiTheme="minorHAnsi" w:hint="cs"/>
          <w:rtl/>
        </w:rPr>
        <w:t xml:space="preserve"> </w:t>
      </w:r>
      <w:r w:rsidRPr="00C81D1C">
        <w:rPr>
          <w:rFonts w:asciiTheme="minorHAnsi" w:hAnsiTheme="minorHAnsi" w:hint="cs"/>
          <w:rtl/>
        </w:rPr>
        <w:lastRenderedPageBreak/>
        <w:t xml:space="preserve">ש"ח. </w:t>
      </w:r>
      <w:r w:rsidRPr="00C81D1C">
        <w:rPr>
          <w:rFonts w:asciiTheme="minorHAnsi" w:hAnsiTheme="minorHAnsi"/>
          <w:rtl/>
        </w:rPr>
        <w:t>להלן בתמונה 1 הדמיה של מבנה מרכז ההדרכה כפי שתוכנן על ידי חברת הניהול בשנת 2014</w:t>
      </w:r>
      <w:r>
        <w:rPr>
          <w:rFonts w:asciiTheme="minorHAnsi" w:hAnsiTheme="minorHAnsi" w:hint="cs"/>
          <w:rtl/>
        </w:rPr>
        <w:t>.</w:t>
      </w:r>
    </w:p>
    <w:p w14:paraId="0EE1A156" w14:textId="77777777" w:rsidR="0052233B" w:rsidRDefault="0052233B" w:rsidP="00ED5F34">
      <w:pPr>
        <w:pStyle w:val="100"/>
        <w:rPr>
          <w:rFonts w:asciiTheme="minorHAnsi" w:hAnsiTheme="minorHAnsi"/>
          <w:b/>
          <w:bCs/>
          <w:rtl/>
        </w:rPr>
      </w:pPr>
    </w:p>
    <w:p w14:paraId="235D18C4" w14:textId="77777777" w:rsidR="0052233B" w:rsidRPr="00ED5F34" w:rsidRDefault="0052233B" w:rsidP="00ED5F34">
      <w:pPr>
        <w:pStyle w:val="a6"/>
        <w:rPr>
          <w:b/>
          <w:bCs/>
          <w:rtl/>
        </w:rPr>
      </w:pPr>
      <w:r w:rsidRPr="00C81D1C">
        <w:rPr>
          <w:rtl/>
        </w:rPr>
        <w:t>תמונה 1</w:t>
      </w:r>
      <w:r>
        <w:rPr>
          <w:rFonts w:hint="cs"/>
          <w:rtl/>
        </w:rPr>
        <w:t xml:space="preserve">: </w:t>
      </w:r>
      <w:r w:rsidRPr="00ED5F34">
        <w:rPr>
          <w:rFonts w:hint="cs"/>
          <w:b/>
          <w:bCs/>
          <w:rtl/>
        </w:rPr>
        <w:t>הדמיית מבנה מרכז ההדרכה</w:t>
      </w:r>
      <w:r w:rsidRPr="00ED5F34">
        <w:rPr>
          <w:b/>
          <w:bCs/>
          <w:rtl/>
        </w:rPr>
        <w:t xml:space="preserve"> </w:t>
      </w:r>
    </w:p>
    <w:p w14:paraId="458BDA7D" w14:textId="77777777" w:rsidR="0052233B" w:rsidRPr="00C81D1C" w:rsidRDefault="0052233B" w:rsidP="0052233B">
      <w:pPr>
        <w:spacing w:line="269" w:lineRule="auto"/>
        <w:ind w:left="-1"/>
        <w:contextualSpacing/>
        <w:jc w:val="center"/>
        <w:rPr>
          <w:rFonts w:asciiTheme="minorHAnsi" w:hAnsiTheme="minorHAnsi"/>
          <w:sz w:val="24"/>
          <w:rtl/>
        </w:rPr>
      </w:pPr>
      <w:r>
        <w:rPr>
          <w:rFonts w:asciiTheme="minorHAnsi" w:hAnsiTheme="minorHAnsi"/>
          <w:noProof/>
          <w:sz w:val="24"/>
          <w:rtl/>
        </w:rPr>
        <w:drawing>
          <wp:inline distT="0" distB="0" distL="0" distR="0" wp14:anchorId="1C3E2897" wp14:editId="17A7F98E">
            <wp:extent cx="5220335" cy="2517775"/>
            <wp:effectExtent l="0" t="0" r="0" b="0"/>
            <wp:docPr id="34136391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0335" cy="2517775"/>
                    </a:xfrm>
                    <a:prstGeom prst="rect">
                      <a:avLst/>
                    </a:prstGeom>
                  </pic:spPr>
                </pic:pic>
              </a:graphicData>
            </a:graphic>
          </wp:inline>
        </w:drawing>
      </w:r>
    </w:p>
    <w:p w14:paraId="4712889A" w14:textId="77777777" w:rsidR="00ED5F34" w:rsidRDefault="00ED5F34" w:rsidP="00ED5F34">
      <w:pPr>
        <w:pStyle w:val="100"/>
        <w:rPr>
          <w:rtl/>
        </w:rPr>
      </w:pPr>
    </w:p>
    <w:p w14:paraId="28CDA89C" w14:textId="1DC5C490" w:rsidR="0052233B" w:rsidRDefault="0052233B" w:rsidP="00ED5F34">
      <w:pPr>
        <w:pStyle w:val="100"/>
        <w:rPr>
          <w:rtl/>
        </w:rPr>
      </w:pPr>
      <w:r w:rsidRPr="00C81D1C">
        <w:rPr>
          <w:rFonts w:hint="cs"/>
          <w:rtl/>
        </w:rPr>
        <w:t>לבקשת שר החקלאות דאז, החליטה הממשלה ב-29.5.</w:t>
      </w:r>
      <w:r>
        <w:rPr>
          <w:rFonts w:hint="cs"/>
          <w:rtl/>
        </w:rPr>
        <w:t>13</w:t>
      </w:r>
      <w:r w:rsidRPr="00C81D1C">
        <w:rPr>
          <w:rFonts w:hint="cs"/>
          <w:rtl/>
        </w:rPr>
        <w:t xml:space="preserve"> לאשר למשרד</w:t>
      </w:r>
      <w:r>
        <w:rPr>
          <w:rFonts w:hint="cs"/>
          <w:rtl/>
        </w:rPr>
        <w:t xml:space="preserve"> החקלאות</w:t>
      </w:r>
      <w:r w:rsidRPr="00C81D1C">
        <w:rPr>
          <w:rFonts w:hint="cs"/>
          <w:rtl/>
        </w:rPr>
        <w:t xml:space="preserve"> לקבל מקרן המתנהלת בארה"ב</w:t>
      </w:r>
      <w:r>
        <w:rPr>
          <w:sz w:val="22"/>
          <w:szCs w:val="22"/>
          <w:vertAlign w:val="superscript"/>
          <w:rtl/>
        </w:rPr>
        <w:footnoteReference w:id="31"/>
      </w:r>
      <w:r w:rsidRPr="00C81D1C">
        <w:rPr>
          <w:rFonts w:hint="cs"/>
          <w:rtl/>
        </w:rPr>
        <w:t xml:space="preserve"> תרומה של עד </w:t>
      </w:r>
      <w:r>
        <w:rPr>
          <w:rFonts w:hint="cs"/>
          <w:rtl/>
        </w:rPr>
        <w:t>שני</w:t>
      </w:r>
      <w:r w:rsidRPr="00C81D1C">
        <w:rPr>
          <w:rFonts w:hint="cs"/>
          <w:rtl/>
        </w:rPr>
        <w:t xml:space="preserve"> מיליון דולר לשם הקמת המרכז. כנגד כספי התרומה התחייב</w:t>
      </w:r>
      <w:r>
        <w:rPr>
          <w:rFonts w:hint="cs"/>
          <w:rtl/>
        </w:rPr>
        <w:t xml:space="preserve"> המשרד</w:t>
      </w:r>
      <w:r w:rsidRPr="00C81D1C">
        <w:rPr>
          <w:rFonts w:hint="cs"/>
          <w:rtl/>
        </w:rPr>
        <w:t xml:space="preserve"> להקצות מתקציבו 500</w:t>
      </w:r>
      <w:r>
        <w:rPr>
          <w:rFonts w:hint="cs"/>
          <w:rtl/>
        </w:rPr>
        <w:t>,000</w:t>
      </w:r>
      <w:r w:rsidRPr="00C81D1C">
        <w:rPr>
          <w:rFonts w:hint="cs"/>
          <w:rtl/>
        </w:rPr>
        <w:t xml:space="preserve"> עד 800</w:t>
      </w:r>
      <w:r>
        <w:rPr>
          <w:rFonts w:hint="cs"/>
          <w:rtl/>
        </w:rPr>
        <w:t>,000</w:t>
      </w:r>
      <w:r w:rsidRPr="00C81D1C">
        <w:rPr>
          <w:rFonts w:hint="cs"/>
          <w:rtl/>
        </w:rPr>
        <w:t xml:space="preserve"> ש"ח לתכנון המבנה וכן הקצה כ-200</w:t>
      </w:r>
      <w:r>
        <w:rPr>
          <w:rFonts w:hint="cs"/>
          <w:rtl/>
        </w:rPr>
        <w:t>,000</w:t>
      </w:r>
      <w:r w:rsidRPr="00C81D1C">
        <w:rPr>
          <w:rFonts w:hint="cs"/>
          <w:rtl/>
        </w:rPr>
        <w:t xml:space="preserve"> ש"ח לצ</w:t>
      </w:r>
      <w:r>
        <w:rPr>
          <w:rFonts w:hint="cs"/>
          <w:rtl/>
        </w:rPr>
        <w:t>ו</w:t>
      </w:r>
      <w:r w:rsidRPr="00C81D1C">
        <w:rPr>
          <w:rFonts w:hint="cs"/>
          <w:rtl/>
        </w:rPr>
        <w:t xml:space="preserve">רכי תחזוקה, שחלקם </w:t>
      </w:r>
      <w:r>
        <w:rPr>
          <w:rFonts w:hint="cs"/>
          <w:rtl/>
        </w:rPr>
        <w:t>היו צפויים להיות מכוסים</w:t>
      </w:r>
      <w:r w:rsidRPr="00C81D1C">
        <w:rPr>
          <w:rFonts w:hint="cs"/>
          <w:rtl/>
        </w:rPr>
        <w:t xml:space="preserve"> מהכנסות</w:t>
      </w:r>
      <w:r>
        <w:rPr>
          <w:rFonts w:hint="cs"/>
          <w:rtl/>
        </w:rPr>
        <w:t xml:space="preserve"> המרכז העתידיות</w:t>
      </w:r>
      <w:r w:rsidRPr="00C81D1C">
        <w:rPr>
          <w:rFonts w:hint="cs"/>
          <w:rtl/>
        </w:rPr>
        <w:t xml:space="preserve">. </w:t>
      </w:r>
      <w:r>
        <w:rPr>
          <w:rFonts w:hint="cs"/>
          <w:rtl/>
        </w:rPr>
        <w:t>הפרויקט</w:t>
      </w:r>
      <w:r w:rsidRPr="00C81D1C">
        <w:rPr>
          <w:rFonts w:hint="cs"/>
          <w:rtl/>
        </w:rPr>
        <w:t xml:space="preserve"> נכלל ב</w:t>
      </w:r>
      <w:r>
        <w:rPr>
          <w:rFonts w:hint="cs"/>
          <w:rtl/>
        </w:rPr>
        <w:t>תוכנית</w:t>
      </w:r>
      <w:r w:rsidRPr="00C81D1C">
        <w:rPr>
          <w:rFonts w:hint="cs"/>
          <w:rtl/>
        </w:rPr>
        <w:t xml:space="preserve"> העבודה של משרד</w:t>
      </w:r>
      <w:r>
        <w:rPr>
          <w:rFonts w:hint="cs"/>
          <w:rtl/>
        </w:rPr>
        <w:t xml:space="preserve"> החקלאות</w:t>
      </w:r>
      <w:r w:rsidRPr="00C81D1C">
        <w:rPr>
          <w:rFonts w:hint="cs"/>
          <w:rtl/>
        </w:rPr>
        <w:t xml:space="preserve"> לשנת 2014. </w:t>
      </w:r>
    </w:p>
    <w:p w14:paraId="0AB797AF" w14:textId="77777777" w:rsidR="0052233B" w:rsidRPr="004A79B9" w:rsidRDefault="0052233B" w:rsidP="00ED5F34">
      <w:pPr>
        <w:pStyle w:val="100"/>
        <w:rPr>
          <w:rtl/>
        </w:rPr>
      </w:pPr>
      <w:r w:rsidRPr="00C81D1C">
        <w:rPr>
          <w:rFonts w:hint="cs"/>
          <w:rtl/>
        </w:rPr>
        <w:t xml:space="preserve">בפברואר 2015 הנחה שר החקלאות דאז את גורמי המשרד לקדם את תהליך החתימה על ההסכם עם הקרן ולסיימו עד ל-17.3.15. </w:t>
      </w:r>
      <w:r w:rsidRPr="00C81D1C">
        <w:rPr>
          <w:rFonts w:eastAsia="Times New Roman" w:hint="cs"/>
          <w:rtl/>
        </w:rPr>
        <w:t xml:space="preserve">ביוני 2019 </w:t>
      </w:r>
      <w:r>
        <w:rPr>
          <w:rFonts w:eastAsia="Times New Roman" w:hint="cs"/>
          <w:rtl/>
        </w:rPr>
        <w:t xml:space="preserve">כתב </w:t>
      </w:r>
      <w:r w:rsidRPr="00C81D1C">
        <w:rPr>
          <w:rFonts w:eastAsia="Times New Roman" w:hint="cs"/>
          <w:rtl/>
        </w:rPr>
        <w:t xml:space="preserve">נשיא הקרן </w:t>
      </w:r>
      <w:r>
        <w:rPr>
          <w:rFonts w:eastAsia="Times New Roman" w:hint="cs"/>
          <w:rtl/>
        </w:rPr>
        <w:t xml:space="preserve">לשר החקלאות </w:t>
      </w:r>
      <w:r w:rsidRPr="00C81D1C">
        <w:rPr>
          <w:rFonts w:eastAsia="Times New Roman" w:hint="cs"/>
          <w:rtl/>
        </w:rPr>
        <w:t xml:space="preserve">כי הקרן </w:t>
      </w:r>
      <w:r w:rsidRPr="00C81D1C">
        <w:rPr>
          <w:rFonts w:hint="cs"/>
          <w:rtl/>
        </w:rPr>
        <w:t>מ</w:t>
      </w:r>
      <w:r w:rsidRPr="00C81D1C">
        <w:rPr>
          <w:rtl/>
        </w:rPr>
        <w:t xml:space="preserve">חויבת לאחריותה </w:t>
      </w:r>
      <w:r w:rsidRPr="00C81D1C">
        <w:rPr>
          <w:rFonts w:hint="cs"/>
          <w:rtl/>
        </w:rPr>
        <w:t>"</w:t>
      </w:r>
      <w:r w:rsidRPr="00C81D1C">
        <w:rPr>
          <w:rtl/>
        </w:rPr>
        <w:t>לגייס את הכספים הדרושים לפרויקט המשותף</w:t>
      </w:r>
      <w:r w:rsidRPr="00C81D1C">
        <w:rPr>
          <w:rFonts w:hint="cs"/>
          <w:rtl/>
        </w:rPr>
        <w:t>".</w:t>
      </w:r>
      <w:r>
        <w:rPr>
          <w:rFonts w:hint="cs"/>
          <w:rtl/>
        </w:rPr>
        <w:t xml:space="preserve"> </w:t>
      </w:r>
    </w:p>
    <w:p w14:paraId="5E4EDD64" w14:textId="77777777" w:rsidR="0052233B" w:rsidRDefault="0052233B" w:rsidP="00ED5F34">
      <w:pPr>
        <w:pStyle w:val="af1"/>
        <w:rPr>
          <w:rtl/>
        </w:rPr>
      </w:pPr>
      <w:r>
        <w:rPr>
          <w:rFonts w:hint="cs"/>
          <w:rtl/>
        </w:rPr>
        <w:t>נמצא כי מאז ניתנה הנחיית שר החקלאות בפברואר 2015, והגם שהקרן הודיעה כי היא מחויבת לגיוס הכספים, משרד החקלאות</w:t>
      </w:r>
      <w:r w:rsidRPr="00C81D1C">
        <w:rPr>
          <w:rtl/>
        </w:rPr>
        <w:t xml:space="preserve"> לא חתם </w:t>
      </w:r>
      <w:r>
        <w:rPr>
          <w:rFonts w:hint="cs"/>
          <w:rtl/>
        </w:rPr>
        <w:t xml:space="preserve">על </w:t>
      </w:r>
      <w:r w:rsidRPr="00C81D1C">
        <w:rPr>
          <w:rtl/>
        </w:rPr>
        <w:t xml:space="preserve">הסכם </w:t>
      </w:r>
      <w:r>
        <w:rPr>
          <w:rFonts w:hint="cs"/>
          <w:rtl/>
        </w:rPr>
        <w:t>ע</w:t>
      </w:r>
      <w:r w:rsidRPr="00C81D1C">
        <w:rPr>
          <w:rtl/>
        </w:rPr>
        <w:t xml:space="preserve">ם הקרן ותהליך השיפוץ לא </w:t>
      </w:r>
      <w:r>
        <w:rPr>
          <w:rFonts w:hint="cs"/>
          <w:rtl/>
        </w:rPr>
        <w:t>קודם.</w:t>
      </w:r>
      <w:r w:rsidRPr="00C81D1C">
        <w:rPr>
          <w:rFonts w:hint="cs"/>
          <w:rtl/>
        </w:rPr>
        <w:t xml:space="preserve"> </w:t>
      </w:r>
    </w:p>
    <w:p w14:paraId="4110A360" w14:textId="77777777" w:rsidR="0052233B" w:rsidRPr="00ED5F34" w:rsidRDefault="0052233B" w:rsidP="00ED5F34">
      <w:pPr>
        <w:pStyle w:val="100"/>
        <w:rPr>
          <w:rtl/>
        </w:rPr>
      </w:pPr>
      <w:r w:rsidRPr="00ED5F34">
        <w:rPr>
          <w:rFonts w:hint="cs"/>
          <w:rtl/>
        </w:rPr>
        <w:t>במועד הביקורת נמצאו מבנה מרכז ההדרכה והחצר סביבו נטושים ו</w:t>
      </w:r>
      <w:r w:rsidRPr="00ED5F34">
        <w:rPr>
          <w:rtl/>
        </w:rPr>
        <w:t>מוזנח</w:t>
      </w:r>
      <w:r w:rsidRPr="00ED5F34">
        <w:rPr>
          <w:rFonts w:hint="cs"/>
          <w:rtl/>
        </w:rPr>
        <w:t>ים זה</w:t>
      </w:r>
      <w:r w:rsidRPr="00ED5F34">
        <w:rPr>
          <w:rtl/>
        </w:rPr>
        <w:t xml:space="preserve"> </w:t>
      </w:r>
      <w:r w:rsidRPr="00ED5F34">
        <w:rPr>
          <w:rFonts w:hint="cs"/>
          <w:rtl/>
        </w:rPr>
        <w:t xml:space="preserve">זמן רב. המבנה מהווה מפגע סביבתי המסכן את העוברים והשבים בקרבתו. להלן בתמונה 2 </w:t>
      </w:r>
      <w:r w:rsidRPr="00ED5F34">
        <w:rPr>
          <w:rtl/>
        </w:rPr>
        <w:t xml:space="preserve">מבנה ההדרכה </w:t>
      </w:r>
      <w:r w:rsidRPr="00ED5F34">
        <w:rPr>
          <w:rFonts w:hint="cs"/>
          <w:rtl/>
        </w:rPr>
        <w:t xml:space="preserve">כפי שצולם </w:t>
      </w:r>
      <w:r w:rsidRPr="00ED5F34">
        <w:rPr>
          <w:rtl/>
        </w:rPr>
        <w:t>ביוני 2019</w:t>
      </w:r>
      <w:r w:rsidRPr="00ED5F34">
        <w:rPr>
          <w:rFonts w:hint="cs"/>
          <w:rtl/>
        </w:rPr>
        <w:t xml:space="preserve"> על ידי צוות הביקורת.</w:t>
      </w:r>
    </w:p>
    <w:p w14:paraId="7A45062F" w14:textId="77777777" w:rsidR="0052233B" w:rsidRDefault="0052233B" w:rsidP="0052233B">
      <w:pPr>
        <w:bidi w:val="0"/>
        <w:spacing w:after="200" w:line="276" w:lineRule="auto"/>
        <w:rPr>
          <w:rFonts w:eastAsia="Times New Roman"/>
          <w:b/>
          <w:bCs/>
          <w:sz w:val="24"/>
          <w:rtl/>
        </w:rPr>
      </w:pPr>
      <w:r>
        <w:rPr>
          <w:rFonts w:eastAsia="Times New Roman"/>
          <w:b/>
          <w:bCs/>
          <w:sz w:val="24"/>
          <w:rtl/>
        </w:rPr>
        <w:br w:type="page"/>
      </w:r>
    </w:p>
    <w:p w14:paraId="450B336F" w14:textId="77777777" w:rsidR="0052233B" w:rsidRPr="00B901A6" w:rsidRDefault="0052233B" w:rsidP="00B901A6">
      <w:pPr>
        <w:pStyle w:val="a6"/>
        <w:rPr>
          <w:rFonts w:eastAsia="Times New Roman"/>
          <w:b/>
          <w:bCs/>
          <w:rtl/>
        </w:rPr>
      </w:pPr>
      <w:r w:rsidRPr="00C81D1C">
        <w:rPr>
          <w:rFonts w:eastAsia="Times New Roman" w:hint="cs"/>
          <w:rtl/>
        </w:rPr>
        <w:lastRenderedPageBreak/>
        <w:t>תמונה 2</w:t>
      </w:r>
      <w:r>
        <w:rPr>
          <w:rFonts w:eastAsia="Times New Roman" w:hint="cs"/>
          <w:rtl/>
        </w:rPr>
        <w:t xml:space="preserve">: </w:t>
      </w:r>
      <w:r w:rsidRPr="00B901A6">
        <w:rPr>
          <w:rFonts w:eastAsia="Times New Roman"/>
          <w:b/>
          <w:bCs/>
          <w:rtl/>
        </w:rPr>
        <w:t>מבנה ההדרכה</w:t>
      </w:r>
      <w:r w:rsidRPr="00B901A6">
        <w:rPr>
          <w:rFonts w:eastAsia="Times New Roman" w:hint="cs"/>
          <w:b/>
          <w:bCs/>
          <w:rtl/>
        </w:rPr>
        <w:t>,</w:t>
      </w:r>
      <w:r w:rsidRPr="00B901A6">
        <w:rPr>
          <w:rFonts w:eastAsia="Times New Roman"/>
          <w:b/>
          <w:bCs/>
          <w:rtl/>
        </w:rPr>
        <w:t xml:space="preserve"> יוני 2019</w:t>
      </w:r>
    </w:p>
    <w:p w14:paraId="59C0F4A0" w14:textId="77777777" w:rsidR="0052233B" w:rsidRPr="00C81D1C" w:rsidRDefault="0052233B" w:rsidP="0052233B">
      <w:pPr>
        <w:tabs>
          <w:tab w:val="left" w:pos="3806"/>
        </w:tabs>
        <w:spacing w:line="269" w:lineRule="auto"/>
        <w:jc w:val="center"/>
        <w:rPr>
          <w:rFonts w:eastAsia="Times New Roman"/>
          <w:b/>
          <w:bCs/>
          <w:sz w:val="24"/>
          <w:rtl/>
        </w:rPr>
      </w:pPr>
      <w:r>
        <w:rPr>
          <w:rFonts w:eastAsia="Times New Roman"/>
          <w:b/>
          <w:bCs/>
          <w:noProof/>
          <w:sz w:val="24"/>
          <w:rtl/>
        </w:rPr>
        <w:drawing>
          <wp:inline distT="0" distB="0" distL="0" distR="0" wp14:anchorId="221D881E" wp14:editId="61FB9DF8">
            <wp:extent cx="5220335" cy="253619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0335" cy="2536190"/>
                    </a:xfrm>
                    <a:prstGeom prst="rect">
                      <a:avLst/>
                    </a:prstGeom>
                  </pic:spPr>
                </pic:pic>
              </a:graphicData>
            </a:graphic>
          </wp:inline>
        </w:drawing>
      </w:r>
    </w:p>
    <w:p w14:paraId="5A758D05" w14:textId="74019D28" w:rsidR="0052233B" w:rsidRDefault="0052233B" w:rsidP="00B901A6">
      <w:pPr>
        <w:pStyle w:val="a8"/>
        <w:rPr>
          <w:rtl/>
        </w:rPr>
      </w:pPr>
      <w:r w:rsidRPr="00CB6A6B">
        <w:rPr>
          <w:rFonts w:hint="cs"/>
          <w:rtl/>
        </w:rPr>
        <w:t>המקור</w:t>
      </w:r>
      <w:r w:rsidRPr="00CB6A6B">
        <w:rPr>
          <w:rtl/>
        </w:rPr>
        <w:t xml:space="preserve">: </w:t>
      </w:r>
      <w:r w:rsidRPr="00CB6A6B">
        <w:rPr>
          <w:rFonts w:hint="eastAsia"/>
          <w:rtl/>
        </w:rPr>
        <w:t>משרד</w:t>
      </w:r>
      <w:r w:rsidRPr="00CB6A6B">
        <w:rPr>
          <w:rtl/>
        </w:rPr>
        <w:t xml:space="preserve"> </w:t>
      </w:r>
      <w:r w:rsidRPr="00CB6A6B">
        <w:rPr>
          <w:rFonts w:hint="eastAsia"/>
          <w:rtl/>
        </w:rPr>
        <w:t>מבקר</w:t>
      </w:r>
      <w:r w:rsidRPr="00CB6A6B">
        <w:rPr>
          <w:rtl/>
        </w:rPr>
        <w:t xml:space="preserve"> </w:t>
      </w:r>
      <w:r w:rsidRPr="00CB6A6B">
        <w:rPr>
          <w:rFonts w:hint="eastAsia"/>
          <w:rtl/>
        </w:rPr>
        <w:t>המדינה</w:t>
      </w:r>
      <w:r w:rsidRPr="00CB6A6B">
        <w:rPr>
          <w:rtl/>
        </w:rPr>
        <w:t>.</w:t>
      </w:r>
    </w:p>
    <w:p w14:paraId="7CF6F560" w14:textId="77777777" w:rsidR="00B901A6" w:rsidRPr="00CB6A6B" w:rsidRDefault="00B901A6" w:rsidP="00B901A6">
      <w:pPr>
        <w:pStyle w:val="a8"/>
        <w:rPr>
          <w:rtl/>
        </w:rPr>
      </w:pPr>
    </w:p>
    <w:p w14:paraId="75345415" w14:textId="77777777" w:rsidR="0052233B" w:rsidRPr="00FB3104" w:rsidRDefault="0052233B" w:rsidP="00B901A6">
      <w:pPr>
        <w:pStyle w:val="af1"/>
        <w:rPr>
          <w:rtl/>
        </w:rPr>
      </w:pPr>
      <w:r w:rsidRPr="00C81D1C">
        <w:rPr>
          <w:rFonts w:hint="cs"/>
          <w:rtl/>
        </w:rPr>
        <w:t>משרד מבקר המדינה מעיר למשרד</w:t>
      </w:r>
      <w:r>
        <w:rPr>
          <w:rFonts w:hint="cs"/>
          <w:rtl/>
        </w:rPr>
        <w:t xml:space="preserve"> החקלאות</w:t>
      </w:r>
      <w:r w:rsidRPr="00C81D1C">
        <w:rPr>
          <w:rFonts w:hint="cs"/>
          <w:rtl/>
        </w:rPr>
        <w:t xml:space="preserve"> ש</w:t>
      </w:r>
      <w:r>
        <w:rPr>
          <w:rFonts w:hint="cs"/>
          <w:rtl/>
        </w:rPr>
        <w:t xml:space="preserve">ככל שימשיך להחזיק בשטחי המבנה וסביבתו, עליו </w:t>
      </w:r>
      <w:r w:rsidRPr="00C81D1C">
        <w:rPr>
          <w:rFonts w:hint="cs"/>
          <w:rtl/>
        </w:rPr>
        <w:t>לבצע תחזוק</w:t>
      </w:r>
      <w:r>
        <w:rPr>
          <w:rFonts w:hint="cs"/>
          <w:rtl/>
        </w:rPr>
        <w:t>ה ולנקוט</w:t>
      </w:r>
      <w:r w:rsidRPr="00C81D1C">
        <w:rPr>
          <w:rFonts w:hint="cs"/>
          <w:rtl/>
        </w:rPr>
        <w:t xml:space="preserve"> </w:t>
      </w:r>
      <w:r w:rsidRPr="00C81D1C">
        <w:rPr>
          <w:rtl/>
        </w:rPr>
        <w:t>פעולות שימנ</w:t>
      </w:r>
      <w:r w:rsidRPr="00C81D1C">
        <w:rPr>
          <w:rFonts w:hint="cs"/>
          <w:rtl/>
        </w:rPr>
        <w:t>ע</w:t>
      </w:r>
      <w:r w:rsidRPr="00C81D1C">
        <w:rPr>
          <w:rtl/>
        </w:rPr>
        <w:t>ו את הידרדרות</w:t>
      </w:r>
      <w:r w:rsidRPr="00C81D1C">
        <w:rPr>
          <w:rFonts w:hint="cs"/>
          <w:rtl/>
        </w:rPr>
        <w:t xml:space="preserve"> מצב</w:t>
      </w:r>
      <w:r>
        <w:rPr>
          <w:rFonts w:hint="cs"/>
          <w:rtl/>
        </w:rPr>
        <w:t>ו.</w:t>
      </w:r>
      <w:r w:rsidRPr="00C81D1C">
        <w:rPr>
          <w:rFonts w:hint="cs"/>
          <w:rtl/>
        </w:rPr>
        <w:t xml:space="preserve"> </w:t>
      </w:r>
    </w:p>
    <w:p w14:paraId="266C071D" w14:textId="77777777" w:rsidR="0052233B" w:rsidRPr="006150D4" w:rsidRDefault="0052233B" w:rsidP="00B901A6">
      <w:pPr>
        <w:pStyle w:val="100"/>
        <w:rPr>
          <w:rtl/>
        </w:rPr>
      </w:pPr>
      <w:r w:rsidRPr="00B901A6">
        <w:rPr>
          <w:rStyle w:val="Heading5Char"/>
          <w:rFonts w:hint="cs"/>
          <w:b/>
          <w:color w:val="387026"/>
          <w:spacing w:val="0"/>
          <w:rtl/>
        </w:rPr>
        <w:t>החזרת מרכז ההדרכה:</w:t>
      </w:r>
      <w:r>
        <w:rPr>
          <w:rFonts w:hint="cs"/>
          <w:rtl/>
        </w:rPr>
        <w:t xml:space="preserve"> </w:t>
      </w:r>
      <w:r w:rsidRPr="00FF7846">
        <w:rPr>
          <w:rFonts w:hint="eastAsia"/>
          <w:rtl/>
        </w:rPr>
        <w:t>שטחי</w:t>
      </w:r>
      <w:r w:rsidRPr="00FF7846">
        <w:rPr>
          <w:rtl/>
        </w:rPr>
        <w:t xml:space="preserve"> מו"פ </w:t>
      </w:r>
      <w:r w:rsidRPr="00FF7846">
        <w:rPr>
          <w:rFonts w:hint="eastAsia"/>
          <w:rtl/>
        </w:rPr>
        <w:t>שה</w:t>
      </w:r>
      <w:r w:rsidRPr="00FF7846">
        <w:rPr>
          <w:rtl/>
        </w:rPr>
        <w:t>"ם מצויים בבעלות רשות מקרקעי ישראל</w:t>
      </w:r>
      <w:r>
        <w:rPr>
          <w:rFonts w:hint="cs"/>
          <w:rtl/>
        </w:rPr>
        <w:t>. תנאי הקצאת הקרקע קובעים בין היתר כי השימושים בנכס יבוצעו אך ורק למטרה שנקבעה עבורו. אי-מילוי המטרה או היעדר הצורך בנכס מחייב השבה של המקרקעין לרשות מקרקעי ישראל. הוראות תכ"ם בנושא "פינוי והחזרת דיור על ידי משרדי הממשלה" מסדירות את אופן החזרת הנכסים למינהל הדיור בתום תקופת השימוש.</w:t>
      </w:r>
    </w:p>
    <w:p w14:paraId="2227A488" w14:textId="77777777" w:rsidR="0052233B" w:rsidRPr="00117F61" w:rsidRDefault="0052233B" w:rsidP="00B901A6">
      <w:pPr>
        <w:pStyle w:val="100"/>
        <w:rPr>
          <w:rtl/>
        </w:rPr>
      </w:pPr>
      <w:r w:rsidRPr="00695F52">
        <w:rPr>
          <w:rFonts w:eastAsia="Times New Roman" w:hint="cs"/>
          <w:sz w:val="24"/>
          <w:rtl/>
        </w:rPr>
        <w:t>בישיבה בנושא מו"פ לכיש</w:t>
      </w:r>
      <w:r>
        <w:rPr>
          <w:rFonts w:eastAsia="Times New Roman" w:hint="cs"/>
          <w:sz w:val="24"/>
          <w:rtl/>
        </w:rPr>
        <w:t xml:space="preserve"> </w:t>
      </w:r>
      <w:r w:rsidRPr="00695F52">
        <w:rPr>
          <w:rFonts w:eastAsia="Times New Roman" w:hint="cs"/>
          <w:sz w:val="24"/>
          <w:rtl/>
        </w:rPr>
        <w:t>ב-29.11.18 הנחה מנכ"ל משרד</w:t>
      </w:r>
      <w:r>
        <w:rPr>
          <w:rFonts w:eastAsia="Times New Roman" w:hint="cs"/>
          <w:sz w:val="24"/>
          <w:rtl/>
        </w:rPr>
        <w:t xml:space="preserve"> החקלאות</w:t>
      </w:r>
      <w:r w:rsidRPr="00695F52">
        <w:rPr>
          <w:rFonts w:eastAsia="Times New Roman" w:hint="cs"/>
          <w:sz w:val="24"/>
          <w:rtl/>
        </w:rPr>
        <w:t xml:space="preserve"> </w:t>
      </w:r>
      <w:r>
        <w:rPr>
          <w:rFonts w:eastAsia="Times New Roman" w:hint="cs"/>
          <w:sz w:val="24"/>
          <w:rtl/>
        </w:rPr>
        <w:t>להחזיר את</w:t>
      </w:r>
      <w:r w:rsidRPr="00695F52">
        <w:rPr>
          <w:rFonts w:eastAsia="Times New Roman" w:hint="cs"/>
          <w:sz w:val="24"/>
          <w:rtl/>
        </w:rPr>
        <w:t xml:space="preserve"> המבנה</w:t>
      </w:r>
      <w:r>
        <w:rPr>
          <w:rFonts w:eastAsia="Times New Roman" w:hint="cs"/>
          <w:sz w:val="24"/>
          <w:rtl/>
        </w:rPr>
        <w:t xml:space="preserve"> למינהל הדיור,</w:t>
      </w:r>
      <w:r w:rsidRPr="00695F52">
        <w:rPr>
          <w:rFonts w:eastAsia="Times New Roman" w:hint="cs"/>
          <w:sz w:val="24"/>
          <w:rtl/>
        </w:rPr>
        <w:t xml:space="preserve"> לאחר שעמד </w:t>
      </w:r>
      <w:r>
        <w:rPr>
          <w:rFonts w:eastAsia="Times New Roman" w:hint="cs"/>
          <w:sz w:val="24"/>
          <w:rtl/>
        </w:rPr>
        <w:t xml:space="preserve">נטוש </w:t>
      </w:r>
      <w:r w:rsidRPr="00695F52">
        <w:rPr>
          <w:rFonts w:eastAsia="Times New Roman" w:hint="cs"/>
          <w:sz w:val="24"/>
          <w:rtl/>
        </w:rPr>
        <w:t xml:space="preserve">שנים רבות </w:t>
      </w:r>
      <w:r>
        <w:rPr>
          <w:rFonts w:eastAsia="Times New Roman" w:hint="cs"/>
          <w:sz w:val="24"/>
          <w:rtl/>
        </w:rPr>
        <w:t>ובכך</w:t>
      </w:r>
      <w:r w:rsidRPr="00695F52">
        <w:rPr>
          <w:rFonts w:eastAsia="Times New Roman" w:hint="cs"/>
          <w:sz w:val="24"/>
          <w:rtl/>
        </w:rPr>
        <w:t xml:space="preserve"> ה</w:t>
      </w:r>
      <w:r>
        <w:rPr>
          <w:rFonts w:eastAsia="Times New Roman" w:hint="cs"/>
          <w:sz w:val="24"/>
          <w:rtl/>
        </w:rPr>
        <w:t>ן ה</w:t>
      </w:r>
      <w:r w:rsidRPr="00695F52">
        <w:rPr>
          <w:rFonts w:eastAsia="Times New Roman" w:hint="cs"/>
          <w:sz w:val="24"/>
          <w:rtl/>
        </w:rPr>
        <w:t>משרד ו</w:t>
      </w:r>
      <w:r>
        <w:rPr>
          <w:rFonts w:eastAsia="Times New Roman" w:hint="cs"/>
          <w:sz w:val="24"/>
          <w:rtl/>
        </w:rPr>
        <w:t xml:space="preserve">הן </w:t>
      </w:r>
      <w:r w:rsidRPr="00695F52">
        <w:rPr>
          <w:rFonts w:eastAsia="Times New Roman" w:hint="cs"/>
          <w:sz w:val="24"/>
          <w:rtl/>
        </w:rPr>
        <w:t xml:space="preserve">המדינה הפסידו מיליוני ש"ח ותועלות אחרות שהיו יכולות לצמוח ממנו. </w:t>
      </w:r>
      <w:r w:rsidRPr="00C81D1C">
        <w:rPr>
          <w:rFonts w:eastAsia="Times New Roman" w:hint="cs"/>
          <w:sz w:val="24"/>
          <w:rtl/>
        </w:rPr>
        <w:t xml:space="preserve">במהלך </w:t>
      </w:r>
      <w:r w:rsidRPr="00C81D1C">
        <w:rPr>
          <w:rFonts w:asciiTheme="minorHAnsi" w:hAnsiTheme="minorHAnsi" w:hint="cs"/>
          <w:sz w:val="24"/>
          <w:rtl/>
        </w:rPr>
        <w:t>הביקורת ב-</w:t>
      </w:r>
      <w:r w:rsidRPr="00C81D1C">
        <w:rPr>
          <w:rFonts w:eastAsia="Times New Roman" w:hint="cs"/>
          <w:sz w:val="24"/>
          <w:rtl/>
        </w:rPr>
        <w:t>17.7.19</w:t>
      </w:r>
      <w:r>
        <w:rPr>
          <w:rFonts w:eastAsia="Times New Roman" w:hint="cs"/>
          <w:sz w:val="24"/>
          <w:rtl/>
        </w:rPr>
        <w:t>,</w:t>
      </w:r>
      <w:r w:rsidRPr="00C81D1C">
        <w:rPr>
          <w:rFonts w:eastAsia="Times New Roman" w:hint="cs"/>
          <w:sz w:val="24"/>
          <w:rtl/>
        </w:rPr>
        <w:t xml:space="preserve"> בישיבה שהתקיימה במינהל הדיור בהשתתפות נציגי משרד</w:t>
      </w:r>
      <w:r>
        <w:rPr>
          <w:rFonts w:eastAsia="Times New Roman" w:hint="cs"/>
          <w:sz w:val="24"/>
          <w:rtl/>
        </w:rPr>
        <w:t xml:space="preserve"> החקלאות,</w:t>
      </w:r>
      <w:r w:rsidRPr="00C81D1C">
        <w:rPr>
          <w:rFonts w:eastAsia="Times New Roman" w:hint="cs"/>
          <w:sz w:val="24"/>
          <w:rtl/>
        </w:rPr>
        <w:t xml:space="preserve"> הוצגה מפה של השטחים הכוללת את מבנה מרכז ההדרכה שהמשרד מעוניין להחזיר למינהל הדיור. בסיו</w:t>
      </w:r>
      <w:r>
        <w:rPr>
          <w:rFonts w:eastAsia="Times New Roman" w:hint="cs"/>
          <w:sz w:val="24"/>
          <w:rtl/>
        </w:rPr>
        <w:t>ם הישיבה</w:t>
      </w:r>
      <w:r w:rsidRPr="00C81D1C">
        <w:rPr>
          <w:rFonts w:eastAsia="Times New Roman" w:hint="cs"/>
          <w:sz w:val="24"/>
          <w:rtl/>
        </w:rPr>
        <w:t xml:space="preserve"> הוחלט שהנושא י</w:t>
      </w:r>
      <w:r>
        <w:rPr>
          <w:rFonts w:eastAsia="Times New Roman" w:hint="cs"/>
          <w:sz w:val="24"/>
          <w:rtl/>
        </w:rPr>
        <w:t>י</w:t>
      </w:r>
      <w:r w:rsidRPr="00C81D1C">
        <w:rPr>
          <w:rFonts w:eastAsia="Times New Roman" w:hint="cs"/>
          <w:sz w:val="24"/>
          <w:rtl/>
        </w:rPr>
        <w:t>דון מול רשות מקרקעי ישראל</w:t>
      </w:r>
      <w:r>
        <w:rPr>
          <w:rFonts w:eastAsia="Times New Roman" w:hint="cs"/>
          <w:sz w:val="24"/>
          <w:rtl/>
        </w:rPr>
        <w:t>,</w:t>
      </w:r>
      <w:r w:rsidRPr="00C81D1C">
        <w:rPr>
          <w:rFonts w:eastAsia="Times New Roman" w:hint="cs"/>
          <w:sz w:val="24"/>
          <w:rtl/>
        </w:rPr>
        <w:t xml:space="preserve"> וכן </w:t>
      </w:r>
      <w:r>
        <w:rPr>
          <w:rFonts w:eastAsia="Times New Roman" w:hint="cs"/>
          <w:sz w:val="24"/>
          <w:rtl/>
        </w:rPr>
        <w:t>שייבדקו</w:t>
      </w:r>
      <w:r w:rsidRPr="00C81D1C">
        <w:rPr>
          <w:rFonts w:eastAsia="Times New Roman" w:hint="cs"/>
          <w:sz w:val="24"/>
          <w:rtl/>
        </w:rPr>
        <w:t xml:space="preserve"> כל </w:t>
      </w:r>
      <w:r>
        <w:rPr>
          <w:rFonts w:eastAsia="Times New Roman" w:hint="cs"/>
          <w:sz w:val="24"/>
          <w:rtl/>
        </w:rPr>
        <w:t>הנושאים שיש להסדיר</w:t>
      </w:r>
      <w:r w:rsidRPr="00C81D1C">
        <w:rPr>
          <w:rFonts w:eastAsia="Times New Roman" w:hint="cs"/>
          <w:sz w:val="24"/>
          <w:rtl/>
        </w:rPr>
        <w:t xml:space="preserve"> לשם החזרת המבנה למינהל הדיור. ב-4.9.19 מסר מנהל אגף לוגיסטיקה וניהול נכסים </w:t>
      </w:r>
      <w:r>
        <w:rPr>
          <w:rFonts w:eastAsia="Times New Roman" w:hint="cs"/>
          <w:sz w:val="24"/>
          <w:rtl/>
        </w:rPr>
        <w:t xml:space="preserve">במשרד החקלאות </w:t>
      </w:r>
      <w:r w:rsidRPr="00C81D1C">
        <w:rPr>
          <w:rFonts w:eastAsia="Times New Roman" w:hint="cs"/>
          <w:sz w:val="24"/>
          <w:rtl/>
        </w:rPr>
        <w:t xml:space="preserve">למשרד מבקר המדינה כי </w:t>
      </w:r>
      <w:r w:rsidRPr="00C81D1C">
        <w:rPr>
          <w:rFonts w:eastAsia="Times New Roman"/>
          <w:sz w:val="24"/>
          <w:rtl/>
        </w:rPr>
        <w:t xml:space="preserve">מונה פרוגרמטור מטעם </w:t>
      </w:r>
      <w:r>
        <w:rPr>
          <w:rFonts w:eastAsia="Times New Roman" w:hint="cs"/>
          <w:sz w:val="24"/>
          <w:rtl/>
        </w:rPr>
        <w:t xml:space="preserve">מנהל </w:t>
      </w:r>
      <w:r w:rsidRPr="00C81D1C">
        <w:rPr>
          <w:rFonts w:eastAsia="Times New Roman"/>
          <w:sz w:val="24"/>
          <w:rtl/>
        </w:rPr>
        <w:t xml:space="preserve">הדיור הממשלתי </w:t>
      </w:r>
      <w:r>
        <w:rPr>
          <w:rFonts w:eastAsia="Times New Roman" w:hint="cs"/>
          <w:sz w:val="24"/>
          <w:rtl/>
        </w:rPr>
        <w:t>לטיפול בנושא</w:t>
      </w:r>
      <w:r w:rsidRPr="00C81D1C">
        <w:rPr>
          <w:rFonts w:eastAsia="Times New Roman" w:hint="cs"/>
          <w:sz w:val="24"/>
          <w:rtl/>
        </w:rPr>
        <w:t>.</w:t>
      </w:r>
      <w:r>
        <w:rPr>
          <w:rFonts w:eastAsia="Times New Roman"/>
          <w:sz w:val="24"/>
          <w:rtl/>
        </w:rPr>
        <w:t xml:space="preserve"> </w:t>
      </w:r>
    </w:p>
    <w:p w14:paraId="54E80386" w14:textId="77777777" w:rsidR="0052233B" w:rsidRDefault="0052233B" w:rsidP="00B901A6">
      <w:pPr>
        <w:pStyle w:val="af1"/>
        <w:rPr>
          <w:rtl/>
        </w:rPr>
      </w:pPr>
      <w:r>
        <w:rPr>
          <w:rFonts w:hint="cs"/>
          <w:rtl/>
        </w:rPr>
        <w:t xml:space="preserve">בחלוף יותר מעשור שבו היה מבנה ההדרכה מוזנח ולא מטופל, על משרד החקלאות, מינהל הדיור ורשות מקרקעי ישראל להשלים את הפעולות שיביאו </w:t>
      </w:r>
      <w:r w:rsidRPr="00C81D1C">
        <w:rPr>
          <w:rtl/>
        </w:rPr>
        <w:t>להחזרת</w:t>
      </w:r>
      <w:r>
        <w:rPr>
          <w:rFonts w:hint="cs"/>
          <w:rtl/>
        </w:rPr>
        <w:t xml:space="preserve">ו </w:t>
      </w:r>
      <w:r w:rsidRPr="00C81D1C">
        <w:rPr>
          <w:rtl/>
        </w:rPr>
        <w:t>ל</w:t>
      </w:r>
      <w:r>
        <w:rPr>
          <w:rFonts w:hint="cs"/>
          <w:rtl/>
        </w:rPr>
        <w:t>גורמים המוסמכים אשר יוכלו לעשות בו שימוש לקידום האינטרס הציבורי</w:t>
      </w:r>
      <w:r w:rsidRPr="00C81D1C">
        <w:rPr>
          <w:rtl/>
        </w:rPr>
        <w:t>.</w:t>
      </w:r>
      <w:r w:rsidRPr="00C81D1C">
        <w:rPr>
          <w:rFonts w:hint="cs"/>
          <w:rtl/>
        </w:rPr>
        <w:t xml:space="preserve"> </w:t>
      </w:r>
      <w:r>
        <w:rPr>
          <w:rFonts w:hint="cs"/>
          <w:rtl/>
        </w:rPr>
        <w:t>עד להשלמת ההליך יש לטפל בכל המפגעים הקיימים כנדרש.</w:t>
      </w:r>
    </w:p>
    <w:p w14:paraId="0E30A9EF" w14:textId="77777777" w:rsidR="0052233B" w:rsidRPr="00C81D1C" w:rsidRDefault="0052233B" w:rsidP="006B24CC">
      <w:pPr>
        <w:pStyle w:val="414"/>
        <w:rPr>
          <w:rFonts w:eastAsia="Times New Roman"/>
          <w:rtl/>
        </w:rPr>
      </w:pPr>
      <w:r w:rsidRPr="00C81D1C">
        <w:rPr>
          <w:rFonts w:hint="eastAsia"/>
          <w:rtl/>
        </w:rPr>
        <w:lastRenderedPageBreak/>
        <w:t>חממות</w:t>
      </w:r>
      <w:r w:rsidRPr="00C81D1C">
        <w:rPr>
          <w:rtl/>
        </w:rPr>
        <w:t xml:space="preserve"> </w:t>
      </w:r>
      <w:r w:rsidRPr="00C81D1C">
        <w:rPr>
          <w:rFonts w:hint="eastAsia"/>
          <w:rtl/>
        </w:rPr>
        <w:t>ומבנים</w:t>
      </w:r>
      <w:r w:rsidRPr="00C81D1C">
        <w:rPr>
          <w:rtl/>
        </w:rPr>
        <w:t xml:space="preserve"> </w:t>
      </w:r>
      <w:r w:rsidRPr="00C81D1C">
        <w:rPr>
          <w:rFonts w:hint="eastAsia"/>
          <w:rtl/>
        </w:rPr>
        <w:t>יבילים</w:t>
      </w:r>
    </w:p>
    <w:p w14:paraId="5A6EDC6F" w14:textId="77777777" w:rsidR="0052233B" w:rsidRDefault="0052233B" w:rsidP="006B24CC">
      <w:pPr>
        <w:pStyle w:val="100"/>
        <w:rPr>
          <w:rFonts w:asciiTheme="minorHAnsi" w:hAnsiTheme="minorHAnsi"/>
          <w:sz w:val="22"/>
          <w:rtl/>
        </w:rPr>
      </w:pPr>
      <w:r w:rsidRPr="006B24CC">
        <w:rPr>
          <w:rStyle w:val="Heading5Char"/>
          <w:rFonts w:hint="cs"/>
          <w:b/>
          <w:color w:val="387026"/>
          <w:spacing w:val="0"/>
          <w:rtl/>
        </w:rPr>
        <w:t>חממות:</w:t>
      </w:r>
      <w:r>
        <w:rPr>
          <w:rFonts w:hint="cs"/>
          <w:rtl/>
        </w:rPr>
        <w:t xml:space="preserve"> </w:t>
      </w:r>
      <w:r w:rsidRPr="00C81D1C">
        <w:rPr>
          <w:rFonts w:hint="cs"/>
          <w:rtl/>
        </w:rPr>
        <w:t xml:space="preserve">ממסמכי </w:t>
      </w:r>
      <w:r w:rsidRPr="00C81D1C">
        <w:rPr>
          <w:rtl/>
        </w:rPr>
        <w:t>מינהל הדיור הממשלתי</w:t>
      </w:r>
      <w:r w:rsidRPr="00C81D1C">
        <w:rPr>
          <w:rFonts w:hint="cs"/>
          <w:rtl/>
        </w:rPr>
        <w:t xml:space="preserve"> עולה שבאמצע שנות האלפיים</w:t>
      </w:r>
      <w:r>
        <w:rPr>
          <w:rFonts w:hint="cs"/>
          <w:rtl/>
        </w:rPr>
        <w:t>,</w:t>
      </w:r>
      <w:r w:rsidRPr="00C81D1C">
        <w:rPr>
          <w:rFonts w:hint="cs"/>
          <w:rtl/>
        </w:rPr>
        <w:t xml:space="preserve"> במסגרת חילופי שטחים שהתבצעו בין משרד</w:t>
      </w:r>
      <w:r>
        <w:rPr>
          <w:rFonts w:hint="cs"/>
          <w:rtl/>
        </w:rPr>
        <w:t xml:space="preserve"> החקלאות</w:t>
      </w:r>
      <w:r w:rsidRPr="00C81D1C">
        <w:rPr>
          <w:rFonts w:hint="cs"/>
          <w:rtl/>
        </w:rPr>
        <w:t xml:space="preserve"> ל</w:t>
      </w:r>
      <w:r>
        <w:rPr>
          <w:rFonts w:hint="cs"/>
          <w:rtl/>
        </w:rPr>
        <w:t xml:space="preserve">רשות </w:t>
      </w:r>
      <w:r w:rsidRPr="00C81D1C">
        <w:rPr>
          <w:rFonts w:hint="cs"/>
          <w:rtl/>
        </w:rPr>
        <w:t>מקרקעי ישראל</w:t>
      </w:r>
      <w:r>
        <w:rPr>
          <w:rFonts w:hint="cs"/>
          <w:rtl/>
        </w:rPr>
        <w:t>,</w:t>
      </w:r>
      <w:r w:rsidRPr="00C81D1C">
        <w:rPr>
          <w:rFonts w:hint="cs"/>
          <w:rtl/>
        </w:rPr>
        <w:t xml:space="preserve"> חלק משטחי המו"פ </w:t>
      </w:r>
      <w:r>
        <w:rPr>
          <w:rFonts w:hint="cs"/>
          <w:rtl/>
        </w:rPr>
        <w:t xml:space="preserve">הועברו </w:t>
      </w:r>
      <w:r w:rsidRPr="00C81D1C">
        <w:rPr>
          <w:rFonts w:hint="cs"/>
          <w:rtl/>
        </w:rPr>
        <w:t>לטובת הרחבתו של אזור התעשייה בקריית</w:t>
      </w:r>
      <w:r>
        <w:rPr>
          <w:rFonts w:hint="cs"/>
          <w:rtl/>
        </w:rPr>
        <w:t xml:space="preserve"> </w:t>
      </w:r>
      <w:r w:rsidRPr="00C81D1C">
        <w:rPr>
          <w:rFonts w:hint="cs"/>
          <w:rtl/>
        </w:rPr>
        <w:t>גת</w:t>
      </w:r>
      <w:r>
        <w:rPr>
          <w:rFonts w:hint="cs"/>
          <w:rtl/>
        </w:rPr>
        <w:t>,</w:t>
      </w:r>
      <w:r w:rsidRPr="00C81D1C">
        <w:rPr>
          <w:rFonts w:hint="cs"/>
          <w:rtl/>
        </w:rPr>
        <w:t xml:space="preserve"> ובתמורה </w:t>
      </w:r>
      <w:r>
        <w:rPr>
          <w:rFonts w:hint="cs"/>
          <w:rtl/>
        </w:rPr>
        <w:t>המשרד</w:t>
      </w:r>
      <w:r w:rsidRPr="00C81D1C">
        <w:rPr>
          <w:rFonts w:hint="cs"/>
          <w:rtl/>
        </w:rPr>
        <w:t xml:space="preserve"> קיבל שטחים באזור אחר של המו"פ ו</w:t>
      </w:r>
      <w:r>
        <w:rPr>
          <w:rFonts w:hint="cs"/>
          <w:rtl/>
        </w:rPr>
        <w:t xml:space="preserve">כן </w:t>
      </w:r>
      <w:r w:rsidRPr="00C81D1C">
        <w:rPr>
          <w:rFonts w:hint="cs"/>
          <w:rtl/>
        </w:rPr>
        <w:t>כ</w:t>
      </w:r>
      <w:r>
        <w:rPr>
          <w:rFonts w:hint="cs"/>
          <w:rtl/>
        </w:rPr>
        <w:t>-6</w:t>
      </w:r>
      <w:r w:rsidRPr="00C81D1C">
        <w:rPr>
          <w:rFonts w:hint="cs"/>
          <w:rtl/>
        </w:rPr>
        <w:t xml:space="preserve"> מיליון ש"ח אשר שימשו להקמת ארבע חממות טכנולוגיות</w:t>
      </w:r>
      <w:r w:rsidRPr="00C81D1C">
        <w:rPr>
          <w:rtl/>
        </w:rPr>
        <w:t xml:space="preserve"> </w:t>
      </w:r>
      <w:r w:rsidRPr="00C81D1C">
        <w:rPr>
          <w:rFonts w:hint="cs"/>
          <w:rtl/>
        </w:rPr>
        <w:t>מתקדמות</w:t>
      </w:r>
      <w:r w:rsidRPr="00C81D1C">
        <w:rPr>
          <w:rtl/>
        </w:rPr>
        <w:t xml:space="preserve"> </w:t>
      </w:r>
      <w:r w:rsidRPr="00C81D1C">
        <w:rPr>
          <w:rFonts w:hint="cs"/>
          <w:rtl/>
        </w:rPr>
        <w:t>ומשוכללות</w:t>
      </w:r>
      <w:r>
        <w:rPr>
          <w:rFonts w:hint="cs"/>
          <w:rtl/>
        </w:rPr>
        <w:t xml:space="preserve"> </w:t>
      </w:r>
      <w:r w:rsidRPr="00C81D1C">
        <w:rPr>
          <w:rFonts w:hint="cs"/>
          <w:rtl/>
        </w:rPr>
        <w:t>לצ</w:t>
      </w:r>
      <w:r>
        <w:rPr>
          <w:rFonts w:hint="cs"/>
          <w:rtl/>
        </w:rPr>
        <w:t>ו</w:t>
      </w:r>
      <w:r w:rsidRPr="00C81D1C">
        <w:rPr>
          <w:rFonts w:hint="cs"/>
          <w:rtl/>
        </w:rPr>
        <w:t>רכי ניסיונות ומחקר בענפי</w:t>
      </w:r>
      <w:r w:rsidRPr="00C81D1C">
        <w:rPr>
          <w:rtl/>
        </w:rPr>
        <w:t xml:space="preserve"> </w:t>
      </w:r>
      <w:r w:rsidRPr="00C81D1C">
        <w:rPr>
          <w:rFonts w:hint="cs"/>
          <w:rtl/>
        </w:rPr>
        <w:t>הירקות</w:t>
      </w:r>
      <w:r>
        <w:rPr>
          <w:rFonts w:hint="cs"/>
          <w:rtl/>
        </w:rPr>
        <w:t xml:space="preserve"> ובפרט ב</w:t>
      </w:r>
      <w:r w:rsidRPr="00C81D1C">
        <w:rPr>
          <w:rtl/>
        </w:rPr>
        <w:t>זני פלפל</w:t>
      </w:r>
      <w:r w:rsidRPr="00C81D1C">
        <w:rPr>
          <w:rFonts w:hint="cs"/>
          <w:rtl/>
        </w:rPr>
        <w:t xml:space="preserve"> שונים.</w:t>
      </w:r>
      <w:r>
        <w:rPr>
          <w:rFonts w:hint="cs"/>
          <w:rtl/>
        </w:rPr>
        <w:t xml:space="preserve"> </w:t>
      </w:r>
    </w:p>
    <w:p w14:paraId="6F62BC00" w14:textId="77777777" w:rsidR="0052233B" w:rsidRDefault="0052233B" w:rsidP="006B24CC">
      <w:pPr>
        <w:pStyle w:val="af1"/>
        <w:rPr>
          <w:rtl/>
        </w:rPr>
      </w:pPr>
      <w:r w:rsidRPr="00102231">
        <w:rPr>
          <w:rFonts w:hint="eastAsia"/>
          <w:rtl/>
        </w:rPr>
        <w:t>בביקור</w:t>
      </w:r>
      <w:r w:rsidRPr="00102231">
        <w:rPr>
          <w:rtl/>
        </w:rPr>
        <w:t xml:space="preserve"> של נציגי משרד מבקר המדינה ביולי 2019 נמצא כי החממות עומדות ריקות, מוזנחות </w:t>
      </w:r>
      <w:r>
        <w:rPr>
          <w:rFonts w:hint="cs"/>
          <w:rtl/>
        </w:rPr>
        <w:t>ו</w:t>
      </w:r>
      <w:r w:rsidRPr="00102231">
        <w:rPr>
          <w:rtl/>
        </w:rPr>
        <w:t xml:space="preserve">הרוסות. </w:t>
      </w:r>
      <w:r w:rsidRPr="00102231">
        <w:rPr>
          <w:rFonts w:hint="eastAsia"/>
          <w:rtl/>
        </w:rPr>
        <w:t>כן</w:t>
      </w:r>
      <w:r w:rsidRPr="00102231">
        <w:rPr>
          <w:rtl/>
        </w:rPr>
        <w:t xml:space="preserve"> נראה </w:t>
      </w:r>
      <w:r>
        <w:rPr>
          <w:rFonts w:hint="cs"/>
          <w:rtl/>
        </w:rPr>
        <w:t>שכדי</w:t>
      </w:r>
      <w:r w:rsidRPr="00102231">
        <w:rPr>
          <w:rtl/>
        </w:rPr>
        <w:t xml:space="preserve"> </w:t>
      </w:r>
      <w:r w:rsidRPr="00102231">
        <w:rPr>
          <w:rFonts w:hint="eastAsia"/>
          <w:rtl/>
        </w:rPr>
        <w:t>להחזיר</w:t>
      </w:r>
      <w:r>
        <w:rPr>
          <w:rFonts w:hint="cs"/>
          <w:rtl/>
        </w:rPr>
        <w:t>ן</w:t>
      </w:r>
      <w:r w:rsidRPr="00102231">
        <w:rPr>
          <w:rtl/>
        </w:rPr>
        <w:t xml:space="preserve"> למצב תקין ולהשתמש בה</w:t>
      </w:r>
      <w:r w:rsidRPr="00102231">
        <w:rPr>
          <w:rFonts w:hint="eastAsia"/>
          <w:rtl/>
        </w:rPr>
        <w:t>ן</w:t>
      </w:r>
      <w:r w:rsidRPr="00102231">
        <w:rPr>
          <w:rtl/>
        </w:rPr>
        <w:t xml:space="preserve"> נדרשת השקעה לא מבוטלת. </w:t>
      </w:r>
      <w:r w:rsidRPr="00102231">
        <w:rPr>
          <w:rFonts w:hint="eastAsia"/>
          <w:rtl/>
        </w:rPr>
        <w:t>להלן</w:t>
      </w:r>
      <w:r w:rsidRPr="00102231">
        <w:rPr>
          <w:rtl/>
        </w:rPr>
        <w:t xml:space="preserve"> </w:t>
      </w:r>
      <w:r w:rsidRPr="00102231">
        <w:rPr>
          <w:rFonts w:hint="eastAsia"/>
          <w:rtl/>
        </w:rPr>
        <w:t>בתמונות</w:t>
      </w:r>
      <w:r w:rsidRPr="00102231">
        <w:rPr>
          <w:rtl/>
        </w:rPr>
        <w:t xml:space="preserve"> 3 </w:t>
      </w:r>
      <w:r w:rsidRPr="00102231">
        <w:rPr>
          <w:rFonts w:hint="eastAsia"/>
          <w:rtl/>
        </w:rPr>
        <w:t>ו</w:t>
      </w:r>
      <w:r w:rsidRPr="00102231">
        <w:rPr>
          <w:rtl/>
        </w:rPr>
        <w:t xml:space="preserve">-4 </w:t>
      </w:r>
      <w:r w:rsidRPr="00102231">
        <w:rPr>
          <w:rFonts w:hint="eastAsia"/>
          <w:rtl/>
        </w:rPr>
        <w:t>מבני</w:t>
      </w:r>
      <w:r w:rsidRPr="00102231">
        <w:rPr>
          <w:rtl/>
        </w:rPr>
        <w:t xml:space="preserve"> </w:t>
      </w:r>
      <w:r w:rsidRPr="00102231">
        <w:rPr>
          <w:rFonts w:hint="eastAsia"/>
          <w:rtl/>
        </w:rPr>
        <w:t>החממות</w:t>
      </w:r>
      <w:r w:rsidRPr="00102231">
        <w:rPr>
          <w:rtl/>
        </w:rPr>
        <w:t>.</w:t>
      </w:r>
    </w:p>
    <w:p w14:paraId="7A52F64E" w14:textId="77777777" w:rsidR="0052233B" w:rsidRPr="00C81D1C" w:rsidRDefault="0052233B" w:rsidP="006B24CC">
      <w:pPr>
        <w:pStyle w:val="a6"/>
        <w:rPr>
          <w:rFonts w:eastAsia="Times New Roman"/>
          <w:rtl/>
        </w:rPr>
      </w:pPr>
      <w:r>
        <w:rPr>
          <w:rFonts w:eastAsia="Times New Roman" w:hint="cs"/>
          <w:rtl/>
        </w:rPr>
        <w:t>תמונה</w:t>
      </w:r>
      <w:r w:rsidRPr="00C81D1C">
        <w:rPr>
          <w:rFonts w:eastAsia="Times New Roman" w:hint="cs"/>
          <w:rtl/>
        </w:rPr>
        <w:t xml:space="preserve"> 3</w:t>
      </w:r>
    </w:p>
    <w:p w14:paraId="5BC0179A" w14:textId="77777777" w:rsidR="0052233B" w:rsidRPr="00C81D1C" w:rsidRDefault="0052233B" w:rsidP="0052233B">
      <w:pPr>
        <w:tabs>
          <w:tab w:val="left" w:pos="3806"/>
        </w:tabs>
        <w:spacing w:line="269" w:lineRule="auto"/>
        <w:ind w:left="-1"/>
        <w:jc w:val="center"/>
        <w:rPr>
          <w:rFonts w:eastAsia="Times New Roman"/>
          <w:b/>
          <w:bCs/>
          <w:sz w:val="24"/>
          <w:rtl/>
        </w:rPr>
      </w:pPr>
      <w:r>
        <w:rPr>
          <w:rFonts w:eastAsia="Times New Roman"/>
          <w:b/>
          <w:bCs/>
          <w:noProof/>
          <w:sz w:val="24"/>
          <w:rtl/>
        </w:rPr>
        <w:drawing>
          <wp:inline distT="0" distB="0" distL="0" distR="0" wp14:anchorId="0CE82058" wp14:editId="5B45C758">
            <wp:extent cx="4563110" cy="2216891"/>
            <wp:effectExtent l="0" t="0" r="889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_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2023" cy="2226079"/>
                    </a:xfrm>
                    <a:prstGeom prst="rect">
                      <a:avLst/>
                    </a:prstGeom>
                  </pic:spPr>
                </pic:pic>
              </a:graphicData>
            </a:graphic>
          </wp:inline>
        </w:drawing>
      </w:r>
    </w:p>
    <w:p w14:paraId="73566627" w14:textId="77777777" w:rsidR="0052233B" w:rsidRDefault="0052233B" w:rsidP="0052233B">
      <w:pPr>
        <w:tabs>
          <w:tab w:val="left" w:pos="3806"/>
        </w:tabs>
        <w:spacing w:line="269" w:lineRule="auto"/>
        <w:ind w:left="312"/>
        <w:jc w:val="center"/>
        <w:rPr>
          <w:rFonts w:eastAsia="Times New Roman"/>
          <w:b/>
          <w:bCs/>
          <w:sz w:val="24"/>
          <w:rtl/>
        </w:rPr>
      </w:pPr>
    </w:p>
    <w:p w14:paraId="5499E5FF" w14:textId="77777777" w:rsidR="0052233B" w:rsidRPr="006B24CC" w:rsidRDefault="0052233B" w:rsidP="006B24CC">
      <w:pPr>
        <w:pStyle w:val="a6"/>
        <w:rPr>
          <w:rFonts w:eastAsia="Times New Roman"/>
          <w:rtl/>
        </w:rPr>
      </w:pPr>
      <w:r w:rsidRPr="006B24CC">
        <w:rPr>
          <w:rFonts w:eastAsia="Times New Roman" w:hint="cs"/>
          <w:rtl/>
        </w:rPr>
        <w:t>תמונה 4</w:t>
      </w:r>
    </w:p>
    <w:p w14:paraId="2F193CFB" w14:textId="77777777" w:rsidR="0052233B" w:rsidRPr="00C81D1C" w:rsidRDefault="0052233B" w:rsidP="0052233B">
      <w:pPr>
        <w:tabs>
          <w:tab w:val="left" w:pos="3806"/>
        </w:tabs>
        <w:spacing w:line="269" w:lineRule="auto"/>
        <w:ind w:left="-1"/>
        <w:jc w:val="center"/>
        <w:rPr>
          <w:rFonts w:eastAsia="Times New Roman"/>
          <w:b/>
          <w:bCs/>
          <w:sz w:val="24"/>
          <w:rtl/>
        </w:rPr>
      </w:pPr>
      <w:r>
        <w:rPr>
          <w:rFonts w:eastAsia="Times New Roman"/>
          <w:b/>
          <w:bCs/>
          <w:noProof/>
          <w:sz w:val="24"/>
          <w:rtl/>
        </w:rPr>
        <w:drawing>
          <wp:inline distT="0" distB="0" distL="0" distR="0" wp14:anchorId="2C214936" wp14:editId="482E48D1">
            <wp:extent cx="4528909" cy="2200275"/>
            <wp:effectExtent l="0" t="0" r="508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_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33920" cy="2202710"/>
                    </a:xfrm>
                    <a:prstGeom prst="rect">
                      <a:avLst/>
                    </a:prstGeom>
                  </pic:spPr>
                </pic:pic>
              </a:graphicData>
            </a:graphic>
          </wp:inline>
        </w:drawing>
      </w:r>
    </w:p>
    <w:p w14:paraId="59853639" w14:textId="77777777" w:rsidR="0052233B" w:rsidRDefault="0052233B" w:rsidP="00C3522D">
      <w:pPr>
        <w:pStyle w:val="100"/>
        <w:rPr>
          <w:rFonts w:asciiTheme="minorHAnsi" w:hAnsiTheme="minorHAnsi"/>
          <w:b/>
          <w:bCs/>
          <w:sz w:val="22"/>
          <w:szCs w:val="22"/>
          <w:rtl/>
        </w:rPr>
      </w:pPr>
      <w:r w:rsidRPr="00C3522D">
        <w:rPr>
          <w:rStyle w:val="Heading5Char"/>
          <w:rFonts w:hint="cs"/>
          <w:b/>
          <w:color w:val="387026"/>
          <w:spacing w:val="0"/>
          <w:rtl/>
        </w:rPr>
        <w:lastRenderedPageBreak/>
        <w:t>מבנים יבילים:</w:t>
      </w:r>
      <w:r w:rsidRPr="00382102">
        <w:rPr>
          <w:rFonts w:hint="cs"/>
          <w:rtl/>
        </w:rPr>
        <w:t xml:space="preserve"> בדומה לחממות, גם מבנים יבילים</w:t>
      </w:r>
      <w:r>
        <w:rPr>
          <w:rStyle w:val="FootnoteReference"/>
          <w:rFonts w:eastAsia="Times New Roman"/>
          <w:sz w:val="24"/>
          <w:rtl/>
        </w:rPr>
        <w:footnoteReference w:id="32"/>
      </w:r>
      <w:r w:rsidRPr="00382102">
        <w:rPr>
          <w:rFonts w:hint="cs"/>
          <w:rtl/>
        </w:rPr>
        <w:t xml:space="preserve"> שהו</w:t>
      </w:r>
      <w:r>
        <w:rPr>
          <w:rFonts w:hint="cs"/>
          <w:rtl/>
        </w:rPr>
        <w:t>עברו</w:t>
      </w:r>
      <w:r w:rsidRPr="00C81D1C">
        <w:rPr>
          <w:rFonts w:hint="cs"/>
          <w:rtl/>
        </w:rPr>
        <w:t xml:space="preserve"> למו"פ שה"ם </w:t>
      </w:r>
      <w:r>
        <w:rPr>
          <w:rFonts w:hint="cs"/>
          <w:rtl/>
        </w:rPr>
        <w:t>לשימוש</w:t>
      </w:r>
      <w:r w:rsidRPr="00C81D1C">
        <w:rPr>
          <w:rFonts w:hint="cs"/>
          <w:rtl/>
        </w:rPr>
        <w:t xml:space="preserve"> המדריכים</w:t>
      </w:r>
      <w:r>
        <w:rPr>
          <w:rFonts w:hint="cs"/>
          <w:rtl/>
        </w:rPr>
        <w:t xml:space="preserve"> כחדרי עבודה ולשימושים אחרים, כמו חדרי שירותים ואחסון. </w:t>
      </w:r>
      <w:r w:rsidRPr="00C81D1C">
        <w:rPr>
          <w:rFonts w:hint="cs"/>
          <w:rtl/>
        </w:rPr>
        <w:t>נמצאו מוזנחים ושבורים</w:t>
      </w:r>
      <w:r>
        <w:rPr>
          <w:rFonts w:hint="cs"/>
          <w:rtl/>
        </w:rPr>
        <w:t>,</w:t>
      </w:r>
      <w:r w:rsidRPr="00C81D1C">
        <w:rPr>
          <w:rFonts w:hint="cs"/>
          <w:rtl/>
        </w:rPr>
        <w:t xml:space="preserve"> </w:t>
      </w:r>
      <w:r>
        <w:rPr>
          <w:rFonts w:hint="cs"/>
          <w:rtl/>
        </w:rPr>
        <w:t>ולא ניתן</w:t>
      </w:r>
      <w:r w:rsidRPr="00C81D1C">
        <w:rPr>
          <w:rFonts w:hint="cs"/>
          <w:rtl/>
        </w:rPr>
        <w:t xml:space="preserve"> להשתמש בהם. בתמונה 5 שלהלן </w:t>
      </w:r>
      <w:r>
        <w:rPr>
          <w:rFonts w:hint="cs"/>
          <w:rtl/>
        </w:rPr>
        <w:t xml:space="preserve">נראה </w:t>
      </w:r>
      <w:r w:rsidRPr="00C81D1C">
        <w:rPr>
          <w:rFonts w:hint="cs"/>
          <w:rtl/>
        </w:rPr>
        <w:t>מבנה מוזנח</w:t>
      </w:r>
      <w:r>
        <w:rPr>
          <w:rFonts w:hint="cs"/>
          <w:rtl/>
        </w:rPr>
        <w:t xml:space="preserve"> ופרוץ</w:t>
      </w:r>
      <w:r w:rsidRPr="00C81D1C">
        <w:rPr>
          <w:rFonts w:hint="cs"/>
          <w:rtl/>
        </w:rPr>
        <w:t>.</w:t>
      </w:r>
    </w:p>
    <w:p w14:paraId="750DE674" w14:textId="77777777" w:rsidR="0052233B" w:rsidRPr="00E2192B" w:rsidRDefault="0052233B" w:rsidP="00C3522D">
      <w:pPr>
        <w:pStyle w:val="a6"/>
        <w:rPr>
          <w:rtl/>
        </w:rPr>
      </w:pPr>
      <w:r w:rsidRPr="00E2192B">
        <w:rPr>
          <w:rFonts w:hint="eastAsia"/>
          <w:rtl/>
        </w:rPr>
        <w:t>תמונה</w:t>
      </w:r>
      <w:r w:rsidRPr="00E2192B">
        <w:rPr>
          <w:rtl/>
        </w:rPr>
        <w:t xml:space="preserve"> 5: </w:t>
      </w:r>
      <w:r w:rsidRPr="00C3522D">
        <w:rPr>
          <w:rFonts w:hint="eastAsia"/>
          <w:b/>
          <w:bCs/>
          <w:rtl/>
        </w:rPr>
        <w:t>מבנה</w:t>
      </w:r>
      <w:r w:rsidRPr="00C3522D">
        <w:rPr>
          <w:b/>
          <w:bCs/>
          <w:rtl/>
        </w:rPr>
        <w:t xml:space="preserve"> </w:t>
      </w:r>
      <w:r w:rsidRPr="00C3522D">
        <w:rPr>
          <w:rFonts w:hint="eastAsia"/>
          <w:b/>
          <w:bCs/>
          <w:rtl/>
        </w:rPr>
        <w:t>יביל</w:t>
      </w:r>
      <w:r w:rsidRPr="00C3522D">
        <w:rPr>
          <w:b/>
          <w:bCs/>
          <w:rtl/>
        </w:rPr>
        <w:t xml:space="preserve"> </w:t>
      </w:r>
      <w:r w:rsidRPr="00C3522D">
        <w:rPr>
          <w:rFonts w:hint="eastAsia"/>
          <w:b/>
          <w:bCs/>
          <w:rtl/>
        </w:rPr>
        <w:t>מוזנח</w:t>
      </w:r>
    </w:p>
    <w:p w14:paraId="314ED419" w14:textId="77777777" w:rsidR="0052233B" w:rsidRPr="00C81D1C" w:rsidRDefault="0052233B" w:rsidP="0052233B">
      <w:pPr>
        <w:spacing w:line="269" w:lineRule="auto"/>
        <w:rPr>
          <w:rFonts w:asciiTheme="minorHAnsi" w:hAnsiTheme="minorHAnsi"/>
          <w:sz w:val="22"/>
          <w:szCs w:val="22"/>
          <w:rtl/>
        </w:rPr>
      </w:pPr>
      <w:r>
        <w:rPr>
          <w:rFonts w:asciiTheme="minorHAnsi" w:hAnsiTheme="minorHAnsi"/>
          <w:noProof/>
          <w:sz w:val="22"/>
          <w:szCs w:val="22"/>
          <w:rtl/>
        </w:rPr>
        <w:drawing>
          <wp:inline distT="0" distB="0" distL="0" distR="0" wp14:anchorId="3914EB64" wp14:editId="72972308">
            <wp:extent cx="5220335" cy="2536190"/>
            <wp:effectExtent l="0" t="0" r="0" b="0"/>
            <wp:docPr id="341363914"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_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20335" cy="2536190"/>
                    </a:xfrm>
                    <a:prstGeom prst="rect">
                      <a:avLst/>
                    </a:prstGeom>
                  </pic:spPr>
                </pic:pic>
              </a:graphicData>
            </a:graphic>
          </wp:inline>
        </w:drawing>
      </w:r>
    </w:p>
    <w:p w14:paraId="030A6069" w14:textId="77777777" w:rsidR="00C3522D" w:rsidRDefault="00C3522D" w:rsidP="00C3522D">
      <w:pPr>
        <w:pStyle w:val="100"/>
        <w:rPr>
          <w:rtl/>
        </w:rPr>
      </w:pPr>
    </w:p>
    <w:p w14:paraId="783C08ED" w14:textId="7858D5AE" w:rsidR="0052233B" w:rsidRDefault="0052233B" w:rsidP="00C3522D">
      <w:pPr>
        <w:pStyle w:val="100"/>
        <w:rPr>
          <w:rtl/>
        </w:rPr>
      </w:pPr>
      <w:r w:rsidRPr="00AF7DB1">
        <w:rPr>
          <w:rFonts w:hint="cs"/>
          <w:rtl/>
        </w:rPr>
        <w:t>יצוין כי משרד</w:t>
      </w:r>
      <w:r>
        <w:rPr>
          <w:rFonts w:hint="cs"/>
          <w:rtl/>
        </w:rPr>
        <w:t xml:space="preserve"> החקלאות</w:t>
      </w:r>
      <w:r w:rsidRPr="00AF7DB1">
        <w:rPr>
          <w:rFonts w:hint="cs"/>
          <w:rtl/>
        </w:rPr>
        <w:t xml:space="preserve"> משלם בעבור שטחי המו"פ דמי שימוש שנתיים למינהל הדיור וארנונה למועצה האזורית יואב. בשנים 201</w:t>
      </w:r>
      <w:r>
        <w:rPr>
          <w:rFonts w:hint="cs"/>
          <w:rtl/>
        </w:rPr>
        <w:t>4 - 2</w:t>
      </w:r>
      <w:r w:rsidRPr="00AF7DB1">
        <w:rPr>
          <w:rFonts w:hint="cs"/>
          <w:rtl/>
        </w:rPr>
        <w:t>01</w:t>
      </w:r>
      <w:r>
        <w:rPr>
          <w:rFonts w:hint="cs"/>
          <w:rtl/>
        </w:rPr>
        <w:t>8</w:t>
      </w:r>
      <w:r w:rsidRPr="00AF7DB1">
        <w:rPr>
          <w:rFonts w:hint="cs"/>
          <w:rtl/>
        </w:rPr>
        <w:t xml:space="preserve"> הסתכמו תשלומים אלה בכ-670,000 ש"ח. נוסף</w:t>
      </w:r>
      <w:r>
        <w:rPr>
          <w:rFonts w:hint="cs"/>
          <w:rtl/>
        </w:rPr>
        <w:t xml:space="preserve"> על כך</w:t>
      </w:r>
      <w:r w:rsidRPr="00AF7DB1">
        <w:rPr>
          <w:rtl/>
        </w:rPr>
        <w:t xml:space="preserve"> </w:t>
      </w:r>
      <w:r w:rsidRPr="00AF7DB1">
        <w:rPr>
          <w:rFonts w:hint="cs"/>
          <w:rtl/>
        </w:rPr>
        <w:t>משלם המשרד עבור השימוש ב</w:t>
      </w:r>
      <w:r w:rsidRPr="00AF7DB1">
        <w:rPr>
          <w:rtl/>
        </w:rPr>
        <w:t xml:space="preserve">מים </w:t>
      </w:r>
      <w:r w:rsidRPr="00AF7DB1">
        <w:rPr>
          <w:rFonts w:hint="cs"/>
          <w:rtl/>
        </w:rPr>
        <w:t>וב</w:t>
      </w:r>
      <w:r w:rsidRPr="00AF7DB1">
        <w:rPr>
          <w:rtl/>
        </w:rPr>
        <w:t>חשמל</w:t>
      </w:r>
      <w:r w:rsidRPr="00AF7DB1">
        <w:rPr>
          <w:rFonts w:hint="cs"/>
          <w:rtl/>
        </w:rPr>
        <w:t xml:space="preserve"> בשטחים ובמבנים היבילים</w:t>
      </w:r>
      <w:r>
        <w:rPr>
          <w:rFonts w:hint="cs"/>
          <w:rtl/>
        </w:rPr>
        <w:t>,</w:t>
      </w:r>
      <w:r w:rsidRPr="00AF7DB1">
        <w:rPr>
          <w:rtl/>
        </w:rPr>
        <w:t xml:space="preserve"> </w:t>
      </w:r>
      <w:r>
        <w:rPr>
          <w:rFonts w:hint="cs"/>
          <w:rtl/>
        </w:rPr>
        <w:t>ו</w:t>
      </w:r>
      <w:r w:rsidRPr="00AF7DB1">
        <w:rPr>
          <w:rtl/>
        </w:rPr>
        <w:t xml:space="preserve">בשנת 2018 </w:t>
      </w:r>
      <w:r w:rsidRPr="00AF7DB1">
        <w:rPr>
          <w:rFonts w:hint="cs"/>
          <w:rtl/>
        </w:rPr>
        <w:t>הסתכמו תשלומים אלה ב</w:t>
      </w:r>
      <w:r w:rsidRPr="00AF7DB1">
        <w:rPr>
          <w:rtl/>
        </w:rPr>
        <w:t>סך של כ</w:t>
      </w:r>
      <w:r w:rsidRPr="00AF7DB1">
        <w:rPr>
          <w:rFonts w:hint="cs"/>
          <w:rtl/>
        </w:rPr>
        <w:t>-</w:t>
      </w:r>
      <w:r w:rsidRPr="00AF7DB1">
        <w:rPr>
          <w:rtl/>
        </w:rPr>
        <w:t>427,000 ש"ח</w:t>
      </w:r>
      <w:r w:rsidRPr="00AF7DB1">
        <w:rPr>
          <w:rFonts w:hint="cs"/>
          <w:rtl/>
        </w:rPr>
        <w:t>.</w:t>
      </w:r>
    </w:p>
    <w:p w14:paraId="5F3564E9" w14:textId="77777777" w:rsidR="0052233B" w:rsidRDefault="0052233B" w:rsidP="00C3522D">
      <w:pPr>
        <w:pStyle w:val="100"/>
        <w:rPr>
          <w:rtl/>
        </w:rPr>
      </w:pPr>
      <w:r>
        <w:rPr>
          <w:rFonts w:hint="cs"/>
          <w:rtl/>
        </w:rPr>
        <w:t xml:space="preserve">משרד החקלאות מסר בתשובתו למשרד מבקר המדינה כי בשנים האחרונות לא היה צורך מחקרי בחממות ובמבנים היבילים. ועל כן הם נותרו ללא שימוש. עוד הוסיף המשרד כי הוחלט לצמצם את שטח המו"פ מ-500 דונם ל-130 דונם, ולהחזיר את יתרת השטח למינהל הדיור. כך שאין כעת תועלת בהשמשה מחודשת של החממות והמבנים. </w:t>
      </w:r>
    </w:p>
    <w:p w14:paraId="5B0BF650" w14:textId="77777777" w:rsidR="0052233B" w:rsidRDefault="0052233B" w:rsidP="00C3522D">
      <w:pPr>
        <w:pStyle w:val="100"/>
        <w:rPr>
          <w:rtl/>
        </w:rPr>
      </w:pPr>
      <w:r>
        <w:rPr>
          <w:rFonts w:hint="cs"/>
          <w:rtl/>
        </w:rPr>
        <w:t>בתשובתו למשרד מבקר המדינה מסר מינהל הדיור כי משרד החקלאות הודיע לו כי הוא בוחן אפשרות להשבת כל שטחי מו"פ שה"ם לרשות מקרקעי ישראל. מינהל הדיור ממתין כעת להחלטת משרד החקלאות בעניין השבת הקרקע.</w:t>
      </w:r>
    </w:p>
    <w:p w14:paraId="7E03F333" w14:textId="77777777" w:rsidR="0052233B" w:rsidRDefault="0052233B" w:rsidP="00C3522D">
      <w:pPr>
        <w:pStyle w:val="af1"/>
        <w:rPr>
          <w:rtl/>
        </w:rPr>
      </w:pPr>
      <w:r w:rsidRPr="00C81D1C">
        <w:rPr>
          <w:rFonts w:hint="cs"/>
          <w:rtl/>
        </w:rPr>
        <w:lastRenderedPageBreak/>
        <w:t>משרד מבקר המדינה מעיר למשרד</w:t>
      </w:r>
      <w:r>
        <w:rPr>
          <w:rFonts w:hint="cs"/>
          <w:rtl/>
        </w:rPr>
        <w:t xml:space="preserve"> החקלאות</w:t>
      </w:r>
      <w:r w:rsidRPr="00C81D1C">
        <w:rPr>
          <w:rFonts w:hint="cs"/>
          <w:rtl/>
        </w:rPr>
        <w:t xml:space="preserve"> ולהנהלת שה</w:t>
      </w:r>
      <w:r w:rsidRPr="00C81D1C">
        <w:rPr>
          <w:rtl/>
        </w:rPr>
        <w:t>"</w:t>
      </w:r>
      <w:r w:rsidRPr="00C81D1C">
        <w:rPr>
          <w:rFonts w:hint="cs"/>
          <w:rtl/>
        </w:rPr>
        <w:t>ם כי עליהם</w:t>
      </w:r>
      <w:r>
        <w:rPr>
          <w:rFonts w:hint="cs"/>
          <w:rtl/>
        </w:rPr>
        <w:t xml:space="preserve"> לסיים בהקדם את התהליכים מול מינהל הדיור הממשלתי, כדי שהוא יוכל לבחון את הנסיבות ולקבל החלטה בדבר אופן הטיפול המיטבי בנכסים תוך התחשבות באפשרויות הגלומות בהם, ובכלל הצרכים הרלוונטיים. בהתאם לתוצאות הבחינה, על מינהל הדיור להחליט אם לפנות לרשות מקרקעי ישראל בבקשה להעבירם </w:t>
      </w:r>
      <w:r w:rsidRPr="00C81D1C">
        <w:rPr>
          <w:rFonts w:hint="cs"/>
          <w:rtl/>
        </w:rPr>
        <w:t xml:space="preserve">לשימוש של גוף </w:t>
      </w:r>
      <w:r>
        <w:rPr>
          <w:rFonts w:hint="cs"/>
          <w:rtl/>
        </w:rPr>
        <w:t xml:space="preserve">ממשלתי </w:t>
      </w:r>
      <w:r w:rsidRPr="00C81D1C">
        <w:rPr>
          <w:rFonts w:hint="cs"/>
          <w:rtl/>
        </w:rPr>
        <w:t>אחר או</w:t>
      </w:r>
      <w:r>
        <w:rPr>
          <w:rFonts w:hint="cs"/>
          <w:rtl/>
        </w:rPr>
        <w:t xml:space="preserve"> להקצותם בהתאם להוראות כל דין לגוף</w:t>
      </w:r>
      <w:r w:rsidRPr="00C81D1C">
        <w:rPr>
          <w:rFonts w:hint="cs"/>
          <w:rtl/>
        </w:rPr>
        <w:t xml:space="preserve"> פרטי </w:t>
      </w:r>
      <w:r>
        <w:rPr>
          <w:rFonts w:hint="cs"/>
          <w:rtl/>
        </w:rPr>
        <w:t>ש</w:t>
      </w:r>
      <w:r w:rsidRPr="00C81D1C">
        <w:rPr>
          <w:rFonts w:hint="cs"/>
          <w:rtl/>
        </w:rPr>
        <w:t>יהיה אחראי ל</w:t>
      </w:r>
      <w:r>
        <w:rPr>
          <w:rFonts w:hint="cs"/>
          <w:rtl/>
        </w:rPr>
        <w:t>ת</w:t>
      </w:r>
      <w:r w:rsidRPr="00C81D1C">
        <w:rPr>
          <w:rFonts w:hint="cs"/>
          <w:rtl/>
        </w:rPr>
        <w:t>חז</w:t>
      </w:r>
      <w:r>
        <w:rPr>
          <w:rFonts w:hint="cs"/>
          <w:rtl/>
        </w:rPr>
        <w:t>ו</w:t>
      </w:r>
      <w:r w:rsidRPr="00C81D1C">
        <w:rPr>
          <w:rFonts w:hint="cs"/>
          <w:rtl/>
        </w:rPr>
        <w:t>קתם</w:t>
      </w:r>
      <w:r>
        <w:rPr>
          <w:rFonts w:hint="cs"/>
          <w:rtl/>
        </w:rPr>
        <w:t>, כדי למקסם</w:t>
      </w:r>
      <w:r w:rsidRPr="00C81D1C">
        <w:rPr>
          <w:rFonts w:hint="cs"/>
          <w:rtl/>
        </w:rPr>
        <w:t xml:space="preserve"> </w:t>
      </w:r>
      <w:r>
        <w:rPr>
          <w:rFonts w:hint="cs"/>
          <w:rtl/>
        </w:rPr>
        <w:t>את ה</w:t>
      </w:r>
      <w:r w:rsidRPr="00C81D1C">
        <w:rPr>
          <w:rFonts w:hint="cs"/>
          <w:rtl/>
        </w:rPr>
        <w:t xml:space="preserve">תשואה למדינה. </w:t>
      </w:r>
    </w:p>
    <w:p w14:paraId="28988CAB" w14:textId="77777777" w:rsidR="0052233B" w:rsidRPr="00A578F7" w:rsidRDefault="0052233B" w:rsidP="00C3522D">
      <w:pPr>
        <w:pStyle w:val="100"/>
        <w:rPr>
          <w:rtl/>
        </w:rPr>
      </w:pPr>
      <w:r w:rsidRPr="00396ADB">
        <w:rPr>
          <w:rFonts w:hint="cs"/>
          <w:rtl/>
        </w:rPr>
        <w:t xml:space="preserve">בתשובתה למשרד מבקר המדינה מסרה רמ"י כי </w:t>
      </w:r>
      <w:r w:rsidRPr="00396ADB">
        <w:rPr>
          <w:rtl/>
        </w:rPr>
        <w:t xml:space="preserve">האחריות על ניהול הנכס </w:t>
      </w:r>
      <w:r>
        <w:rPr>
          <w:rFonts w:hint="cs"/>
          <w:rtl/>
        </w:rPr>
        <w:t>מוטלת על</w:t>
      </w:r>
      <w:r w:rsidRPr="00396ADB">
        <w:rPr>
          <w:rtl/>
        </w:rPr>
        <w:t xml:space="preserve"> מינהל הדיור הממשלתי</w:t>
      </w:r>
      <w:r w:rsidRPr="00396ADB">
        <w:rPr>
          <w:rFonts w:hint="cs"/>
          <w:rtl/>
        </w:rPr>
        <w:t>,</w:t>
      </w:r>
      <w:r w:rsidRPr="00396ADB">
        <w:rPr>
          <w:rtl/>
        </w:rPr>
        <w:t xml:space="preserve"> </w:t>
      </w:r>
      <w:r>
        <w:rPr>
          <w:rFonts w:hint="cs"/>
          <w:rtl/>
        </w:rPr>
        <w:t xml:space="preserve">האחראי גם לתפעולו </w:t>
      </w:r>
      <w:r w:rsidRPr="00396ADB">
        <w:rPr>
          <w:rtl/>
        </w:rPr>
        <w:t>ו</w:t>
      </w:r>
      <w:r>
        <w:rPr>
          <w:rFonts w:hint="cs"/>
          <w:rtl/>
        </w:rPr>
        <w:t>ל</w:t>
      </w:r>
      <w:r w:rsidRPr="00396ADB">
        <w:rPr>
          <w:rtl/>
        </w:rPr>
        <w:t xml:space="preserve">בקרה על הנעשה </w:t>
      </w:r>
      <w:r w:rsidRPr="00396ADB">
        <w:rPr>
          <w:rFonts w:hint="cs"/>
          <w:rtl/>
        </w:rPr>
        <w:t xml:space="preserve">בו בהתאם </w:t>
      </w:r>
      <w:r w:rsidRPr="00396ADB">
        <w:rPr>
          <w:rtl/>
        </w:rPr>
        <w:t>למטר</w:t>
      </w:r>
      <w:r>
        <w:rPr>
          <w:rFonts w:hint="cs"/>
          <w:rtl/>
        </w:rPr>
        <w:t>תו</w:t>
      </w:r>
      <w:r w:rsidRPr="00396ADB">
        <w:rPr>
          <w:rtl/>
        </w:rPr>
        <w:t xml:space="preserve"> ולשימושי</w:t>
      </w:r>
      <w:r>
        <w:rPr>
          <w:rFonts w:hint="cs"/>
          <w:rtl/>
        </w:rPr>
        <w:t xml:space="preserve">ו המבוקשים, ועל </w:t>
      </w:r>
      <w:r w:rsidRPr="00396ADB">
        <w:rPr>
          <w:rFonts w:hint="cs"/>
          <w:rtl/>
        </w:rPr>
        <w:t>המשרד שלו הוקצו המקרקעין</w:t>
      </w:r>
      <w:r w:rsidRPr="00396ADB">
        <w:rPr>
          <w:rtl/>
        </w:rPr>
        <w:t>.</w:t>
      </w:r>
      <w:r w:rsidRPr="00396ADB">
        <w:rPr>
          <w:rFonts w:ascii="Arial" w:eastAsia="Times New Roman" w:hAnsi="Arial" w:hint="cs"/>
          <w:sz w:val="24"/>
          <w:rtl/>
        </w:rPr>
        <w:t xml:space="preserve"> עוד הוסיפה</w:t>
      </w:r>
      <w:r>
        <w:rPr>
          <w:rFonts w:ascii="Arial" w:eastAsia="Times New Roman" w:hAnsi="Arial" w:hint="cs"/>
          <w:sz w:val="24"/>
          <w:rtl/>
        </w:rPr>
        <w:t xml:space="preserve"> רמ"י</w:t>
      </w:r>
      <w:r w:rsidRPr="00396ADB">
        <w:rPr>
          <w:rFonts w:ascii="Arial" w:eastAsia="Times New Roman" w:hAnsi="Arial" w:hint="cs"/>
          <w:sz w:val="24"/>
          <w:rtl/>
        </w:rPr>
        <w:t xml:space="preserve"> כי</w:t>
      </w:r>
      <w:r w:rsidRPr="00396ADB">
        <w:rPr>
          <w:rFonts w:hint="cs"/>
          <w:rtl/>
        </w:rPr>
        <w:t xml:space="preserve"> עם הפסקת השימוש במקרקעין, נדרשים מינהל הדיור ומשרד החקלאות להשיבם </w:t>
      </w:r>
      <w:r>
        <w:rPr>
          <w:rFonts w:hint="cs"/>
          <w:rtl/>
        </w:rPr>
        <w:t>אליה</w:t>
      </w:r>
      <w:r w:rsidRPr="00396ADB">
        <w:rPr>
          <w:rFonts w:hint="cs"/>
          <w:rtl/>
        </w:rPr>
        <w:t xml:space="preserve"> פנויים </w:t>
      </w:r>
      <w:r w:rsidRPr="00A578F7">
        <w:rPr>
          <w:rFonts w:hint="cs"/>
          <w:rtl/>
        </w:rPr>
        <w:t>וריקים.</w:t>
      </w:r>
    </w:p>
    <w:p w14:paraId="1E01F58C" w14:textId="77777777" w:rsidR="0052233B" w:rsidRDefault="0052233B" w:rsidP="00C3522D">
      <w:pPr>
        <w:pStyle w:val="100"/>
        <w:rPr>
          <w:rFonts w:eastAsia="Times New Roman"/>
          <w:sz w:val="24"/>
          <w:rtl/>
          <w:lang w:eastAsia="he-IL"/>
        </w:rPr>
      </w:pPr>
      <w:r w:rsidRPr="00AD0425">
        <w:rPr>
          <w:rFonts w:hint="cs"/>
          <w:sz w:val="24"/>
          <w:rtl/>
        </w:rPr>
        <w:t>מינהל הדיור</w:t>
      </w:r>
      <w:r w:rsidRPr="00AD0425">
        <w:rPr>
          <w:rFonts w:eastAsia="Times New Roman" w:cs="FrankRuehl" w:hint="cs"/>
          <w:sz w:val="24"/>
          <w:rtl/>
          <w:lang w:eastAsia="he-IL"/>
        </w:rPr>
        <w:t xml:space="preserve"> </w:t>
      </w:r>
      <w:r w:rsidRPr="00AD0425">
        <w:rPr>
          <w:rFonts w:eastAsia="Times New Roman" w:hint="cs"/>
          <w:sz w:val="24"/>
          <w:rtl/>
          <w:lang w:eastAsia="he-IL"/>
        </w:rPr>
        <w:t xml:space="preserve">מסר בתשובתו כי הוא הבהיר פעמים רבות למשרד החקלאות </w:t>
      </w:r>
      <w:r w:rsidRPr="00D50BB1">
        <w:rPr>
          <w:rFonts w:eastAsia="Times New Roman" w:hint="eastAsia"/>
          <w:sz w:val="24"/>
          <w:rtl/>
          <w:lang w:eastAsia="he-IL"/>
        </w:rPr>
        <w:t>מהי</w:t>
      </w:r>
      <w:r w:rsidRPr="00D50BB1">
        <w:rPr>
          <w:rFonts w:eastAsia="Times New Roman"/>
          <w:sz w:val="24"/>
          <w:rtl/>
          <w:lang w:eastAsia="he-IL"/>
        </w:rPr>
        <w:t xml:space="preserve"> </w:t>
      </w:r>
      <w:r w:rsidRPr="00D50BB1">
        <w:rPr>
          <w:rFonts w:eastAsia="Times New Roman" w:hint="eastAsia"/>
          <w:sz w:val="24"/>
          <w:rtl/>
          <w:lang w:eastAsia="he-IL"/>
        </w:rPr>
        <w:t>ההתנהלות</w:t>
      </w:r>
      <w:r w:rsidRPr="00D50BB1">
        <w:rPr>
          <w:rFonts w:eastAsia="Times New Roman"/>
          <w:sz w:val="24"/>
          <w:rtl/>
          <w:lang w:eastAsia="he-IL"/>
        </w:rPr>
        <w:t xml:space="preserve"> </w:t>
      </w:r>
      <w:r w:rsidRPr="00D50BB1">
        <w:rPr>
          <w:rFonts w:eastAsia="Times New Roman" w:hint="eastAsia"/>
          <w:sz w:val="24"/>
          <w:rtl/>
          <w:lang w:eastAsia="he-IL"/>
        </w:rPr>
        <w:t>התקינה</w:t>
      </w:r>
      <w:r w:rsidRPr="00D50BB1">
        <w:rPr>
          <w:rFonts w:eastAsia="Times New Roman"/>
          <w:sz w:val="24"/>
          <w:rtl/>
          <w:lang w:eastAsia="he-IL"/>
        </w:rPr>
        <w:t xml:space="preserve"> </w:t>
      </w:r>
      <w:r w:rsidRPr="00D50BB1">
        <w:rPr>
          <w:rFonts w:eastAsia="Times New Roman" w:hint="eastAsia"/>
          <w:sz w:val="24"/>
          <w:rtl/>
          <w:lang w:eastAsia="he-IL"/>
        </w:rPr>
        <w:t>המתחייבת</w:t>
      </w:r>
      <w:r w:rsidRPr="00D50BB1">
        <w:rPr>
          <w:rFonts w:eastAsia="Times New Roman"/>
          <w:sz w:val="24"/>
          <w:rtl/>
          <w:lang w:eastAsia="he-IL"/>
        </w:rPr>
        <w:t xml:space="preserve"> </w:t>
      </w:r>
      <w:r w:rsidRPr="00D50BB1">
        <w:rPr>
          <w:rFonts w:eastAsia="Times New Roman" w:hint="eastAsia"/>
          <w:sz w:val="24"/>
          <w:rtl/>
          <w:lang w:eastAsia="he-IL"/>
        </w:rPr>
        <w:t>לעניין</w:t>
      </w:r>
      <w:r w:rsidRPr="00D50BB1">
        <w:rPr>
          <w:rFonts w:eastAsia="Times New Roman"/>
          <w:sz w:val="24"/>
          <w:rtl/>
          <w:lang w:eastAsia="he-IL"/>
        </w:rPr>
        <w:t xml:space="preserve"> </w:t>
      </w:r>
      <w:r w:rsidRPr="00D50BB1">
        <w:rPr>
          <w:rFonts w:eastAsia="Times New Roman" w:hint="eastAsia"/>
          <w:sz w:val="24"/>
          <w:rtl/>
          <w:lang w:eastAsia="he-IL"/>
        </w:rPr>
        <w:t>הסדרת</w:t>
      </w:r>
      <w:r w:rsidRPr="00D50BB1">
        <w:rPr>
          <w:rFonts w:eastAsia="Times New Roman"/>
          <w:sz w:val="24"/>
          <w:rtl/>
          <w:lang w:eastAsia="he-IL"/>
        </w:rPr>
        <w:t xml:space="preserve"> </w:t>
      </w:r>
      <w:r w:rsidRPr="00D50BB1">
        <w:rPr>
          <w:rFonts w:eastAsia="Times New Roman" w:hint="eastAsia"/>
          <w:sz w:val="24"/>
          <w:rtl/>
          <w:lang w:eastAsia="he-IL"/>
        </w:rPr>
        <w:t>משתמשים</w:t>
      </w:r>
      <w:r w:rsidRPr="00D50BB1">
        <w:rPr>
          <w:rFonts w:eastAsia="Times New Roman"/>
          <w:sz w:val="24"/>
          <w:rtl/>
          <w:lang w:eastAsia="he-IL"/>
        </w:rPr>
        <w:t xml:space="preserve"> </w:t>
      </w:r>
      <w:r w:rsidRPr="00D50BB1">
        <w:rPr>
          <w:rFonts w:eastAsia="Times New Roman" w:hint="eastAsia"/>
          <w:sz w:val="24"/>
          <w:rtl/>
          <w:lang w:eastAsia="he-IL"/>
        </w:rPr>
        <w:t>חיצוניים</w:t>
      </w:r>
      <w:r w:rsidRPr="00D50BB1">
        <w:rPr>
          <w:rFonts w:eastAsia="Times New Roman"/>
          <w:sz w:val="24"/>
          <w:rtl/>
          <w:lang w:eastAsia="he-IL"/>
        </w:rPr>
        <w:t xml:space="preserve"> </w:t>
      </w:r>
      <w:r w:rsidRPr="00D50BB1">
        <w:rPr>
          <w:rFonts w:eastAsia="Times New Roman" w:hint="eastAsia"/>
          <w:sz w:val="24"/>
          <w:rtl/>
          <w:lang w:eastAsia="he-IL"/>
        </w:rPr>
        <w:t>במקרקעי</w:t>
      </w:r>
      <w:r w:rsidRPr="00D50BB1">
        <w:rPr>
          <w:rFonts w:eastAsia="Times New Roman"/>
          <w:sz w:val="24"/>
          <w:rtl/>
          <w:lang w:eastAsia="he-IL"/>
        </w:rPr>
        <w:t xml:space="preserve"> </w:t>
      </w:r>
      <w:r w:rsidRPr="00D50BB1">
        <w:rPr>
          <w:rFonts w:eastAsia="Times New Roman" w:hint="eastAsia"/>
          <w:sz w:val="24"/>
          <w:rtl/>
          <w:lang w:eastAsia="he-IL"/>
        </w:rPr>
        <w:t>המדינה</w:t>
      </w:r>
      <w:r w:rsidRPr="00D50BB1">
        <w:rPr>
          <w:rFonts w:eastAsia="Times New Roman"/>
          <w:sz w:val="24"/>
          <w:rtl/>
          <w:lang w:eastAsia="he-IL"/>
        </w:rPr>
        <w:t>.</w:t>
      </w:r>
      <w:r w:rsidRPr="00AD0425">
        <w:rPr>
          <w:rFonts w:eastAsia="Times New Roman" w:hint="cs"/>
          <w:sz w:val="24"/>
          <w:rtl/>
          <w:lang w:eastAsia="he-IL"/>
        </w:rPr>
        <w:t xml:space="preserve"> </w:t>
      </w:r>
      <w:bookmarkStart w:id="6" w:name="SignedBy"/>
      <w:bookmarkStart w:id="7" w:name="OtherTo"/>
      <w:bookmarkEnd w:id="6"/>
      <w:bookmarkEnd w:id="7"/>
      <w:r w:rsidRPr="00AD0425">
        <w:rPr>
          <w:rFonts w:eastAsia="Times New Roman" w:hint="cs"/>
          <w:sz w:val="24"/>
          <w:rtl/>
          <w:lang w:eastAsia="he-IL"/>
        </w:rPr>
        <w:t>בכוונת סגן בכיר לחשב הכללי הממונה, לקיים דיון בהשתתפות כל הגורמים הנוגעים בדבר על מנת להביא להסדרת הנושא ככל שמתחייב.</w:t>
      </w:r>
    </w:p>
    <w:p w14:paraId="43633E9A" w14:textId="77777777" w:rsidR="0052233B" w:rsidRPr="00B64F7C" w:rsidRDefault="0052233B" w:rsidP="00C3522D">
      <w:pPr>
        <w:pStyle w:val="100"/>
        <w:rPr>
          <w:rtl/>
          <w:lang w:eastAsia="he-IL"/>
        </w:rPr>
      </w:pPr>
      <w:r>
        <w:rPr>
          <w:rFonts w:hint="cs"/>
          <w:rtl/>
          <w:lang w:eastAsia="he-IL"/>
        </w:rPr>
        <w:t xml:space="preserve">משרד מבקר המדינה מציע למינהל הדיור לקיים דיון דומה גם לגבי המבנים שאינם בשימוש משרד החקלאות. </w:t>
      </w:r>
    </w:p>
    <w:p w14:paraId="74B0A079" w14:textId="77777777" w:rsidR="0052233B" w:rsidRPr="00333E03" w:rsidRDefault="0052233B" w:rsidP="00C3522D">
      <w:pPr>
        <w:pStyle w:val="316"/>
        <w:rPr>
          <w:rtl/>
        </w:rPr>
      </w:pPr>
      <w:r w:rsidRPr="00333E03">
        <w:rPr>
          <w:rFonts w:hint="cs"/>
          <w:rtl/>
        </w:rPr>
        <w:t>סיכום</w:t>
      </w:r>
    </w:p>
    <w:p w14:paraId="790B12E9" w14:textId="77777777" w:rsidR="0052233B" w:rsidRPr="00DF0517" w:rsidRDefault="0052233B" w:rsidP="00C3522D">
      <w:pPr>
        <w:pStyle w:val="af1"/>
        <w:rPr>
          <w:rtl/>
        </w:rPr>
      </w:pPr>
      <w:r w:rsidRPr="00DF0517">
        <w:rPr>
          <w:rFonts w:hint="cs"/>
          <w:rtl/>
        </w:rPr>
        <w:t>בעשור האחרון חלו שינויים משמעותיים ומהירים בכל ענפי החקלאות בישראל, שהתבטאו במעבר מיחידות משק קטנות ומשפחתיות ליחידות גדולות וריכוזיות המשותפות לכמה משקים. שינויים אלה נועדו לשפר את רווחיות החקלאות באמצעות יתרון הגודל ולספק מענה לתופעת העלייה בגיל החקלאים והירידה בשיעור הצעירים המצטרפים לדור ההמשך בחקלאות. בד בבד עם שינויים אלה, נמשכת עלייה במחירי התשומות לייצור החקלאי ועלייה במעורבות של בעלי עניין כמו קמעונאים, צרכנים וארגוני סביבה המעלים דרישות לאיכות התוצרת, להפחתת השימוש בחומרי הדברה, למניעת פגיעה בסביבה ובבעלי חיים ולשמירה על מחיר הוגן. כל אלה מעלים את הסיכון הפיננסי שבחקלאות ומערערים את כדאיות העיסוק בה. יתר על כן, במציאות המודרנית הגלובלית נוצרים כל העת חידושים ושיפורים טכנולוגיים המשפיעים ישירות על החקלאים.</w:t>
      </w:r>
    </w:p>
    <w:p w14:paraId="0CA83919" w14:textId="22BBC6FD" w:rsidR="0052233B" w:rsidRDefault="0052233B" w:rsidP="00C3522D">
      <w:pPr>
        <w:pStyle w:val="af1"/>
        <w:rPr>
          <w:rtl/>
        </w:rPr>
      </w:pPr>
      <w:r w:rsidRPr="00DF0517">
        <w:rPr>
          <w:rFonts w:hint="cs"/>
          <w:rtl/>
        </w:rPr>
        <w:t xml:space="preserve">בעידן של מציאות משתנה יש לבחון מחדש את ייעוד שה"ם כגוף מרכזי האמון על הפצת ידע מקצועי יישומי לחקלאים באופן מהיר, נגיש ובלתי תלוי, ולהתאים את פעילותו לייעודו. הממצאים שעלו בדוח זה בנוגע לפעילות שה"ם מחייבים תיקון של הליקויים ובחינה של ההמלצות כדי למקסם את התועלת שניתן להפיק משה"ם ואת תרומתו הישירה לחקלאים ולמדינת ישראל. </w:t>
      </w:r>
    </w:p>
    <w:bookmarkEnd w:id="0"/>
    <w:sectPr w:rsidR="0052233B" w:rsidSect="00CA4D91">
      <w:footerReference w:type="default" r:id="rId57"/>
      <w:headerReference w:type="first" r:id="rId58"/>
      <w:footerReference w:type="first" r:id="rId59"/>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1D03BA" w:rsidRDefault="001D03BA">
      <w:pPr>
        <w:spacing w:line="240" w:lineRule="auto"/>
      </w:pPr>
      <w:r>
        <w:separator/>
      </w:r>
    </w:p>
    <w:p w14:paraId="7FDB7CBE" w14:textId="77777777" w:rsidR="001D03BA" w:rsidRDefault="001D03BA"/>
  </w:endnote>
  <w:endnote w:type="continuationSeparator" w:id="0">
    <w:p w14:paraId="6956BE62" w14:textId="77777777" w:rsidR="001D03BA" w:rsidRDefault="001D03BA">
      <w:pPr>
        <w:spacing w:line="240" w:lineRule="auto"/>
      </w:pPr>
      <w:r>
        <w:continuationSeparator/>
      </w:r>
    </w:p>
    <w:p w14:paraId="2BC251DF" w14:textId="77777777" w:rsidR="001D03BA" w:rsidRDefault="001D0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1A7937A7" w:rsidR="001D03BA" w:rsidRPr="005D69B5" w:rsidRDefault="005D69B5" w:rsidP="005D69B5">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יחידת שירות ההדרכה והמקצוע במשרד החקלאות ופיתוח הכפר</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B499" w14:textId="7467D990" w:rsidR="001D03BA" w:rsidRPr="00DE6C5F" w:rsidRDefault="00D736F5" w:rsidP="00C13AA1">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יחידת </w:t>
    </w:r>
    <w:r>
      <w:rPr>
        <w:rFonts w:ascii="Tahoma" w:hAnsi="Tahoma" w:cs="Tahoma" w:hint="cs"/>
        <w:color w:val="002060"/>
        <w:sz w:val="18"/>
        <w:szCs w:val="18"/>
        <w:rtl/>
      </w:rPr>
      <w:t>שירות ההדרכה והמקצוע במשרד החקלאות ופיתוח הכפר</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1D03BA" w:rsidRPr="00D15500" w:rsidRDefault="001D03BA" w:rsidP="00D15500">
    <w:pPr>
      <w:pStyle w:val="Footer"/>
      <w:spacing w:after="120" w:line="312" w:lineRule="auto"/>
      <w:jc w:val="right"/>
      <w:rPr>
        <w:rFonts w:ascii="Tahoma" w:hAnsi="Tahoma" w:cs="Tahoma"/>
        <w:color w:val="002060"/>
        <w:sz w:val="18"/>
        <w:szCs w:val="18"/>
      </w:rPr>
    </w:pPr>
    <w:bookmarkStart w:id="8" w:name="tempMark"/>
    <w:bookmarkEnd w:id="8"/>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1D03BA" w:rsidRDefault="001D03BA" w:rsidP="00C23CC9">
      <w:pPr>
        <w:spacing w:line="240" w:lineRule="auto"/>
      </w:pPr>
      <w:r>
        <w:separator/>
      </w:r>
    </w:p>
  </w:footnote>
  <w:footnote w:type="continuationSeparator" w:id="0">
    <w:p w14:paraId="10B5AFA0" w14:textId="77777777" w:rsidR="001D03BA" w:rsidRDefault="001D03BA" w:rsidP="00C23CC9">
      <w:pPr>
        <w:spacing w:line="240" w:lineRule="auto"/>
      </w:pPr>
      <w:r>
        <w:continuationSeparator/>
      </w:r>
    </w:p>
    <w:p w14:paraId="095B6F42" w14:textId="77777777" w:rsidR="001D03BA" w:rsidRDefault="001D03BA"/>
  </w:footnote>
  <w:footnote w:id="1">
    <w:p w14:paraId="2B27E397" w14:textId="77777777" w:rsidR="001D03BA" w:rsidRPr="00E21D66" w:rsidRDefault="001D03BA" w:rsidP="00E21D66">
      <w:pPr>
        <w:pStyle w:val="a5"/>
      </w:pPr>
      <w:r w:rsidRPr="00E21D66">
        <w:rPr>
          <w:rStyle w:val="FootnoteReference"/>
          <w:vertAlign w:val="baseline"/>
        </w:rPr>
        <w:footnoteRef/>
      </w:r>
      <w:r w:rsidRPr="00E21D66">
        <w:rPr>
          <w:rtl/>
        </w:rPr>
        <w:t xml:space="preserve"> </w:t>
      </w:r>
      <w:r w:rsidRPr="00E21D66">
        <w:rPr>
          <w:rtl/>
        </w:rPr>
        <w:tab/>
      </w:r>
      <w:r w:rsidRPr="00E21D66">
        <w:rPr>
          <w:rFonts w:hint="cs"/>
          <w:rtl/>
        </w:rPr>
        <w:t xml:space="preserve">מבקר המדינה, </w:t>
      </w:r>
      <w:r w:rsidRPr="00E21D66">
        <w:rPr>
          <w:rFonts w:hint="cs"/>
          <w:b/>
          <w:bCs/>
          <w:rtl/>
        </w:rPr>
        <w:t>דוח שנתי 67ב'</w:t>
      </w:r>
      <w:r w:rsidRPr="00E21D66">
        <w:rPr>
          <w:rFonts w:hint="cs"/>
          <w:rtl/>
        </w:rPr>
        <w:t xml:space="preserve"> (2017), "התמודדות משטרת ישראל עם הפשיעה החקלאית", עמ' 1297 - 1360.</w:t>
      </w:r>
    </w:p>
  </w:footnote>
  <w:footnote w:id="2">
    <w:p w14:paraId="3452F119" w14:textId="77777777" w:rsidR="001D03BA" w:rsidRPr="00E21D66" w:rsidRDefault="001D03BA" w:rsidP="00E21D66">
      <w:pPr>
        <w:pStyle w:val="a5"/>
      </w:pPr>
      <w:r w:rsidRPr="00E21D66">
        <w:rPr>
          <w:rStyle w:val="FootnoteReference"/>
          <w:vertAlign w:val="baseline"/>
        </w:rPr>
        <w:footnoteRef/>
      </w:r>
      <w:r w:rsidRPr="00E21D66">
        <w:rPr>
          <w:rtl/>
        </w:rPr>
        <w:t xml:space="preserve"> </w:t>
      </w:r>
      <w:r w:rsidRPr="00E21D66">
        <w:rPr>
          <w:rtl/>
        </w:rPr>
        <w:tab/>
      </w:r>
      <w:r w:rsidRPr="00E21D66">
        <w:rPr>
          <w:rFonts w:hint="cs"/>
          <w:rtl/>
        </w:rPr>
        <w:t xml:space="preserve">משרד החקלאות ופיתוח הכפר, </w:t>
      </w:r>
      <w:r w:rsidRPr="00E21D66">
        <w:rPr>
          <w:rFonts w:hint="cs"/>
          <w:b/>
          <w:bCs/>
          <w:rtl/>
        </w:rPr>
        <w:t xml:space="preserve">ענף החקלאות בישראל - תמונת מצב כלכלית לשנת </w:t>
      </w:r>
      <w:r w:rsidRPr="00E21D66">
        <w:rPr>
          <w:b/>
          <w:bCs/>
          <w:rtl/>
        </w:rPr>
        <w:t>2018</w:t>
      </w:r>
      <w:r w:rsidRPr="00E21D66">
        <w:rPr>
          <w:rFonts w:hint="cs"/>
          <w:rtl/>
        </w:rPr>
        <w:t xml:space="preserve"> (2019).</w:t>
      </w:r>
    </w:p>
  </w:footnote>
  <w:footnote w:id="3">
    <w:p w14:paraId="6CF80C5E" w14:textId="77777777" w:rsidR="001D03BA" w:rsidRPr="003E792D" w:rsidRDefault="001D03BA" w:rsidP="003E792D">
      <w:pPr>
        <w:pStyle w:val="a5"/>
        <w:rPr>
          <w:rtl/>
        </w:rPr>
      </w:pPr>
      <w:r w:rsidRPr="003E792D">
        <w:rPr>
          <w:rStyle w:val="FootnoteReference"/>
          <w:vertAlign w:val="baseline"/>
        </w:rPr>
        <w:footnoteRef/>
      </w:r>
      <w:r w:rsidRPr="003E792D">
        <w:rPr>
          <w:rtl/>
        </w:rPr>
        <w:t xml:space="preserve"> </w:t>
      </w:r>
      <w:r w:rsidRPr="003E792D">
        <w:rPr>
          <w:rtl/>
        </w:rPr>
        <w:tab/>
      </w:r>
      <w:r w:rsidRPr="003E792D">
        <w:rPr>
          <w:rFonts w:hint="cs"/>
          <w:rtl/>
        </w:rPr>
        <w:t>אתר המפות של משרד החקלאות (</w:t>
      </w:r>
      <w:hyperlink r:id="rId1" w:history="1">
        <w:r w:rsidRPr="003E792D">
          <w:rPr>
            <w:rStyle w:val="Hyperlink"/>
            <w:color w:val="auto"/>
          </w:rPr>
          <w:t>https://moag.maps.arcgis.com/apps/MapJournal</w:t>
        </w:r>
      </w:hyperlink>
      <w:r w:rsidRPr="003E792D">
        <w:rPr>
          <w:rFonts w:hint="cs"/>
          <w:u w:val="single"/>
          <w:rtl/>
        </w:rPr>
        <w:t>)</w:t>
      </w:r>
    </w:p>
  </w:footnote>
  <w:footnote w:id="4">
    <w:p w14:paraId="02FF6C83" w14:textId="77777777" w:rsidR="001D03BA" w:rsidRPr="003E792D" w:rsidRDefault="001D03BA" w:rsidP="003E792D">
      <w:pPr>
        <w:pStyle w:val="a5"/>
      </w:pPr>
      <w:r w:rsidRPr="003E792D">
        <w:rPr>
          <w:rStyle w:val="FootnoteReference"/>
          <w:vertAlign w:val="baseline"/>
        </w:rPr>
        <w:footnoteRef/>
      </w:r>
      <w:r w:rsidRPr="003E792D">
        <w:rPr>
          <w:rtl/>
        </w:rPr>
        <w:t xml:space="preserve"> </w:t>
      </w:r>
      <w:r w:rsidRPr="003E792D">
        <w:rPr>
          <w:rtl/>
        </w:rPr>
        <w:tab/>
        <w:t>גידולי</w:t>
      </w:r>
      <w:r w:rsidRPr="003E792D">
        <w:rPr>
          <w:rFonts w:hint="cs"/>
          <w:rtl/>
        </w:rPr>
        <w:t>ם</w:t>
      </w:r>
      <w:r w:rsidRPr="003E792D">
        <w:rPr>
          <w:rtl/>
        </w:rPr>
        <w:t xml:space="preserve"> ממשפחת הדלועיים</w:t>
      </w:r>
      <w:r w:rsidRPr="003E792D">
        <w:rPr>
          <w:rFonts w:hint="cs"/>
          <w:rtl/>
        </w:rPr>
        <w:t>: א</w:t>
      </w:r>
      <w:r w:rsidRPr="003E792D">
        <w:rPr>
          <w:rtl/>
        </w:rPr>
        <w:t>בטיח, מלון, דלעת</w:t>
      </w:r>
      <w:r w:rsidRPr="003E792D">
        <w:rPr>
          <w:rFonts w:hint="cs"/>
          <w:rtl/>
        </w:rPr>
        <w:t>,</w:t>
      </w:r>
      <w:r w:rsidRPr="003E792D">
        <w:rPr>
          <w:rtl/>
        </w:rPr>
        <w:t xml:space="preserve"> קישוא ומלפפון</w:t>
      </w:r>
      <w:r w:rsidRPr="003E792D">
        <w:rPr>
          <w:rFonts w:hint="cs"/>
          <w:rtl/>
        </w:rPr>
        <w:t>.</w:t>
      </w:r>
    </w:p>
  </w:footnote>
  <w:footnote w:id="5">
    <w:p w14:paraId="1BF28288" w14:textId="77777777" w:rsidR="001D03BA" w:rsidRPr="003E792D" w:rsidRDefault="001D03BA" w:rsidP="003E792D">
      <w:pPr>
        <w:pStyle w:val="a5"/>
        <w:rPr>
          <w:rtl/>
        </w:rPr>
      </w:pPr>
      <w:r w:rsidRPr="003E792D">
        <w:rPr>
          <w:rStyle w:val="FootnoteReference"/>
          <w:vertAlign w:val="baseline"/>
        </w:rPr>
        <w:footnoteRef/>
      </w:r>
      <w:r w:rsidRPr="003E792D">
        <w:rPr>
          <w:rtl/>
        </w:rPr>
        <w:t xml:space="preserve"> </w:t>
      </w:r>
      <w:r w:rsidRPr="003E792D">
        <w:rPr>
          <w:rtl/>
        </w:rPr>
        <w:tab/>
        <w:t>אקר שווה לכ-4.05 דונם</w:t>
      </w:r>
      <w:r w:rsidRPr="003E792D">
        <w:rPr>
          <w:rFonts w:hint="cs"/>
          <w:rtl/>
        </w:rPr>
        <w:t>.</w:t>
      </w:r>
    </w:p>
  </w:footnote>
  <w:footnote w:id="6">
    <w:p w14:paraId="418663F0" w14:textId="1FAC561D" w:rsidR="001D03BA" w:rsidRPr="00575132" w:rsidRDefault="001D03BA" w:rsidP="00575132">
      <w:pPr>
        <w:pStyle w:val="a5"/>
        <w:rPr>
          <w:rtl/>
        </w:rPr>
      </w:pPr>
      <w:r w:rsidRPr="00575132">
        <w:rPr>
          <w:rStyle w:val="FootnoteReference"/>
          <w:vertAlign w:val="baseline"/>
        </w:rPr>
        <w:footnoteRef/>
      </w:r>
      <w:r w:rsidRPr="00575132">
        <w:rPr>
          <w:rtl/>
        </w:rPr>
        <w:t xml:space="preserve"> </w:t>
      </w:r>
      <w:r w:rsidRPr="00575132">
        <w:rPr>
          <w:rtl/>
        </w:rPr>
        <w:tab/>
      </w:r>
      <w:r w:rsidRPr="00575132">
        <w:rPr>
          <w:rFonts w:hint="cs"/>
          <w:rtl/>
        </w:rPr>
        <w:t>עלות עבודה שכירה</w:t>
      </w:r>
      <w:r w:rsidR="007B4363">
        <w:rPr>
          <w:rFonts w:hint="cs"/>
          <w:rtl/>
        </w:rPr>
        <w:t>,</w:t>
      </w:r>
      <w:r w:rsidRPr="00575132">
        <w:rPr>
          <w:rFonts w:hint="cs"/>
          <w:rtl/>
        </w:rPr>
        <w:t xml:space="preserve"> מספוא לבעלי חיים</w:t>
      </w:r>
      <w:r w:rsidR="007B4363">
        <w:rPr>
          <w:rFonts w:hint="cs"/>
          <w:rtl/>
        </w:rPr>
        <w:t>,</w:t>
      </w:r>
      <w:r w:rsidRPr="00575132">
        <w:rPr>
          <w:rFonts w:hint="cs"/>
          <w:rtl/>
        </w:rPr>
        <w:t xml:space="preserve"> מכונות וציוד</w:t>
      </w:r>
      <w:r w:rsidR="007B4363">
        <w:rPr>
          <w:rFonts w:hint="cs"/>
          <w:rtl/>
        </w:rPr>
        <w:t>,</w:t>
      </w:r>
      <w:r w:rsidRPr="00575132">
        <w:rPr>
          <w:rFonts w:hint="cs"/>
          <w:rtl/>
        </w:rPr>
        <w:t xml:space="preserve"> מים</w:t>
      </w:r>
      <w:r w:rsidR="007B4363">
        <w:rPr>
          <w:rFonts w:hint="cs"/>
          <w:rtl/>
        </w:rPr>
        <w:t>,</w:t>
      </w:r>
      <w:r w:rsidRPr="00575132">
        <w:rPr>
          <w:rFonts w:hint="cs"/>
          <w:rtl/>
        </w:rPr>
        <w:t xml:space="preserve"> אנרגיה</w:t>
      </w:r>
      <w:r w:rsidR="007B4363">
        <w:rPr>
          <w:rFonts w:hint="cs"/>
          <w:rtl/>
        </w:rPr>
        <w:t>,</w:t>
      </w:r>
      <w:r w:rsidRPr="00575132">
        <w:rPr>
          <w:rFonts w:hint="cs"/>
          <w:rtl/>
        </w:rPr>
        <w:t xml:space="preserve"> אריזה</w:t>
      </w:r>
      <w:r w:rsidR="007B4363">
        <w:rPr>
          <w:rFonts w:hint="cs"/>
          <w:rtl/>
        </w:rPr>
        <w:t>,</w:t>
      </w:r>
      <w:r w:rsidRPr="00575132">
        <w:rPr>
          <w:rFonts w:hint="cs"/>
          <w:rtl/>
        </w:rPr>
        <w:t xml:space="preserve"> חומרי הדברה ודשנים</w:t>
      </w:r>
      <w:r w:rsidR="007B4363">
        <w:rPr>
          <w:rFonts w:hint="cs"/>
          <w:rtl/>
        </w:rPr>
        <w:t>,</w:t>
      </w:r>
      <w:r w:rsidRPr="00575132">
        <w:rPr>
          <w:rFonts w:hint="cs"/>
          <w:rtl/>
        </w:rPr>
        <w:t xml:space="preserve"> זרעים</w:t>
      </w:r>
      <w:r w:rsidR="00374519">
        <w:rPr>
          <w:rFonts w:hint="cs"/>
          <w:rtl/>
        </w:rPr>
        <w:t>,</w:t>
      </w:r>
      <w:r w:rsidRPr="00575132">
        <w:rPr>
          <w:rFonts w:hint="cs"/>
          <w:rtl/>
        </w:rPr>
        <w:t xml:space="preserve"> פקעות ושתילים וכד'.</w:t>
      </w:r>
    </w:p>
  </w:footnote>
  <w:footnote w:id="7">
    <w:p w14:paraId="5BB4D86F" w14:textId="77777777" w:rsidR="001D03BA" w:rsidRPr="00575132" w:rsidRDefault="001D03BA" w:rsidP="00575132">
      <w:pPr>
        <w:pStyle w:val="a5"/>
        <w:rPr>
          <w:rtl/>
        </w:rPr>
      </w:pPr>
      <w:r w:rsidRPr="00575132">
        <w:rPr>
          <w:rStyle w:val="FootnoteReference"/>
          <w:vertAlign w:val="baseline"/>
        </w:rPr>
        <w:footnoteRef/>
      </w:r>
      <w:r w:rsidRPr="00575132">
        <w:rPr>
          <w:rtl/>
        </w:rPr>
        <w:t xml:space="preserve"> </w:t>
      </w:r>
      <w:r w:rsidRPr="00575132">
        <w:rPr>
          <w:rtl/>
        </w:rPr>
        <w:tab/>
      </w:r>
      <w:r w:rsidRPr="00575132">
        <w:rPr>
          <w:rFonts w:hint="cs"/>
          <w:rtl/>
        </w:rPr>
        <w:t>עד ל-25.11.19.</w:t>
      </w:r>
    </w:p>
  </w:footnote>
  <w:footnote w:id="8">
    <w:p w14:paraId="43E009E4" w14:textId="77777777" w:rsidR="001D03BA" w:rsidRPr="00575132" w:rsidRDefault="001D03BA" w:rsidP="00575132">
      <w:pPr>
        <w:pStyle w:val="a5"/>
        <w:rPr>
          <w:rtl/>
        </w:rPr>
      </w:pPr>
      <w:r w:rsidRPr="00575132">
        <w:rPr>
          <w:rStyle w:val="FootnoteReference"/>
          <w:vertAlign w:val="baseline"/>
        </w:rPr>
        <w:footnoteRef/>
      </w:r>
      <w:r w:rsidRPr="00575132">
        <w:rPr>
          <w:rtl/>
        </w:rPr>
        <w:t xml:space="preserve"> </w:t>
      </w:r>
      <w:r w:rsidRPr="00575132">
        <w:rPr>
          <w:rtl/>
        </w:rPr>
        <w:tab/>
        <w:t xml:space="preserve">מי קולחין הם מי שפכים (ביוב, פסולת תעשייתית וכו') אשר עברו תהליכי טיהור וסינון על מנת לבצע בהם שימוש חוזר. השימוש העיקרי של מי קולחין הוא בענף החקלאות, </w:t>
      </w:r>
      <w:r w:rsidRPr="00575132">
        <w:rPr>
          <w:rFonts w:hint="cs"/>
          <w:rtl/>
        </w:rPr>
        <w:t>ש</w:t>
      </w:r>
      <w:r w:rsidRPr="00575132">
        <w:rPr>
          <w:rtl/>
        </w:rPr>
        <w:t>בו לא נדרש</w:t>
      </w:r>
      <w:r w:rsidRPr="00575132">
        <w:rPr>
          <w:rFonts w:hint="cs"/>
          <w:rtl/>
        </w:rPr>
        <w:t>ת איכות מרבית</w:t>
      </w:r>
      <w:r w:rsidRPr="00575132">
        <w:rPr>
          <w:rtl/>
        </w:rPr>
        <w:t xml:space="preserve"> </w:t>
      </w:r>
      <w:r w:rsidRPr="00575132">
        <w:rPr>
          <w:rFonts w:hint="cs"/>
          <w:rtl/>
        </w:rPr>
        <w:t>ל</w:t>
      </w:r>
      <w:r w:rsidRPr="00575132">
        <w:rPr>
          <w:rtl/>
        </w:rPr>
        <w:t xml:space="preserve">מים. </w:t>
      </w:r>
      <w:r w:rsidRPr="00575132">
        <w:rPr>
          <w:rFonts w:hint="cs"/>
          <w:rtl/>
        </w:rPr>
        <w:t>ה</w:t>
      </w:r>
      <w:r w:rsidRPr="00575132">
        <w:rPr>
          <w:rtl/>
        </w:rPr>
        <w:t xml:space="preserve">שימוש במי קולחין תורם לניצול יעיל של מים, והוא חיוני במיוחד למקומות הדלים במקורות מים. מכיוון שמים אלה מכילים חומרים שונים המסייעים להשבחת הקרקע, נחסך </w:t>
      </w:r>
      <w:r w:rsidRPr="00575132">
        <w:rPr>
          <w:rFonts w:hint="cs"/>
          <w:rtl/>
        </w:rPr>
        <w:t xml:space="preserve">לעיתים </w:t>
      </w:r>
      <w:r w:rsidRPr="00575132">
        <w:rPr>
          <w:rtl/>
        </w:rPr>
        <w:t xml:space="preserve">הצורך </w:t>
      </w:r>
      <w:r w:rsidRPr="00575132">
        <w:rPr>
          <w:rFonts w:hint="cs"/>
          <w:rtl/>
        </w:rPr>
        <w:t xml:space="preserve">גם </w:t>
      </w:r>
      <w:r w:rsidRPr="00575132">
        <w:rPr>
          <w:rtl/>
        </w:rPr>
        <w:t>באמצעי דישון.</w:t>
      </w:r>
    </w:p>
  </w:footnote>
  <w:footnote w:id="9">
    <w:p w14:paraId="04E85B6E" w14:textId="77777777" w:rsidR="001D03BA" w:rsidRPr="00575132" w:rsidRDefault="001D03BA" w:rsidP="00575132">
      <w:pPr>
        <w:pStyle w:val="a5"/>
      </w:pPr>
      <w:r w:rsidRPr="00575132">
        <w:rPr>
          <w:rStyle w:val="FootnoteReference"/>
          <w:vertAlign w:val="baseline"/>
        </w:rPr>
        <w:footnoteRef/>
      </w:r>
      <w:r w:rsidRPr="00575132">
        <w:rPr>
          <w:rtl/>
        </w:rPr>
        <w:t xml:space="preserve"> </w:t>
      </w:r>
      <w:r w:rsidRPr="00575132">
        <w:rPr>
          <w:rtl/>
        </w:rPr>
        <w:tab/>
      </w:r>
      <w:r w:rsidRPr="00575132">
        <w:rPr>
          <w:rFonts w:hint="cs"/>
          <w:rtl/>
        </w:rPr>
        <w:t>מתוכם כ-3.8 מיליון ש"ח תקציב מזומן, ו-5.5 מיליון ש"ח תקציב הרשאה להתחייב.</w:t>
      </w:r>
    </w:p>
  </w:footnote>
  <w:footnote w:id="10">
    <w:p w14:paraId="61083824" w14:textId="77777777" w:rsidR="001D03BA" w:rsidRPr="008C45AA" w:rsidRDefault="001D03BA" w:rsidP="008C45AA">
      <w:pPr>
        <w:pStyle w:val="a5"/>
        <w:rPr>
          <w:rtl/>
        </w:rPr>
      </w:pPr>
      <w:r w:rsidRPr="008C45AA">
        <w:rPr>
          <w:rStyle w:val="FootnoteReference"/>
          <w:vertAlign w:val="baseline"/>
        </w:rPr>
        <w:footnoteRef/>
      </w:r>
      <w:r w:rsidRPr="008C45AA">
        <w:rPr>
          <w:rtl/>
        </w:rPr>
        <w:t xml:space="preserve"> </w:t>
      </w:r>
      <w:r w:rsidRPr="008C45AA">
        <w:rPr>
          <w:rtl/>
        </w:rPr>
        <w:tab/>
      </w:r>
      <w:r w:rsidRPr="008C45AA">
        <w:rPr>
          <w:rFonts w:hint="cs"/>
          <w:rtl/>
        </w:rPr>
        <w:t xml:space="preserve">דיון בנושא שאריות של </w:t>
      </w:r>
      <w:r w:rsidRPr="008C45AA">
        <w:rPr>
          <w:rtl/>
        </w:rPr>
        <w:t>חומרי הדברה ו</w:t>
      </w:r>
      <w:r w:rsidRPr="008C45AA">
        <w:rPr>
          <w:rFonts w:hint="cs"/>
          <w:rtl/>
        </w:rPr>
        <w:t xml:space="preserve">של </w:t>
      </w:r>
      <w:r w:rsidRPr="008C45AA">
        <w:rPr>
          <w:rtl/>
        </w:rPr>
        <w:t xml:space="preserve">חומרים </w:t>
      </w:r>
      <w:r w:rsidRPr="008C45AA">
        <w:rPr>
          <w:rFonts w:hint="cs"/>
          <w:rtl/>
        </w:rPr>
        <w:t xml:space="preserve">מסוכנים בדבש ישראלי ראו במאמר: </w:t>
      </w:r>
      <w:r w:rsidRPr="008C45AA">
        <w:t>Vijayakumar Bommuraj Yaira Chen, Hagai Klein, Roy Sperling, Shimon Barel, &amp; Jakob A. Shimshoniv, "Pesticide and trace element residues in honey and beeswax combs from Israel in association with human risk assessment and honey adulteration",</w:t>
      </w:r>
      <w:r w:rsidRPr="006F3097">
        <w:rPr>
          <w:b/>
          <w:bCs/>
        </w:rPr>
        <w:t xml:space="preserve"> Food Chemistry</w:t>
      </w:r>
      <w:r w:rsidRPr="008C45AA">
        <w:t xml:space="preserve"> 299 (2019), pp. 123 - 125.</w:t>
      </w:r>
    </w:p>
  </w:footnote>
  <w:footnote w:id="11">
    <w:p w14:paraId="135EAB3A" w14:textId="77777777" w:rsidR="001D03BA" w:rsidRPr="002A134D" w:rsidRDefault="001D03BA" w:rsidP="002A134D">
      <w:pPr>
        <w:pStyle w:val="a5"/>
      </w:pPr>
      <w:r w:rsidRPr="002A134D">
        <w:rPr>
          <w:rStyle w:val="FootnoteReference"/>
          <w:vertAlign w:val="baseline"/>
        </w:rPr>
        <w:footnoteRef/>
      </w:r>
      <w:r w:rsidRPr="002A134D">
        <w:rPr>
          <w:rtl/>
        </w:rPr>
        <w:t xml:space="preserve"> </w:t>
      </w:r>
      <w:r w:rsidRPr="002A134D">
        <w:rPr>
          <w:rtl/>
        </w:rPr>
        <w:tab/>
        <w:t>גידולי</w:t>
      </w:r>
      <w:r w:rsidRPr="002A134D">
        <w:rPr>
          <w:rFonts w:hint="cs"/>
          <w:rtl/>
        </w:rPr>
        <w:t>ם</w:t>
      </w:r>
      <w:r w:rsidRPr="002A134D">
        <w:rPr>
          <w:rtl/>
        </w:rPr>
        <w:t xml:space="preserve"> ממשפחת הדלועיים</w:t>
      </w:r>
      <w:r w:rsidRPr="002A134D">
        <w:rPr>
          <w:rFonts w:hint="cs"/>
          <w:rtl/>
        </w:rPr>
        <w:t>: א</w:t>
      </w:r>
      <w:r w:rsidRPr="002A134D">
        <w:rPr>
          <w:rtl/>
        </w:rPr>
        <w:t>בטיח, מלון, דלעת</w:t>
      </w:r>
      <w:r w:rsidRPr="002A134D">
        <w:rPr>
          <w:rFonts w:hint="cs"/>
          <w:rtl/>
        </w:rPr>
        <w:t>,</w:t>
      </w:r>
      <w:r w:rsidRPr="002A134D">
        <w:rPr>
          <w:rtl/>
        </w:rPr>
        <w:t xml:space="preserve"> קישוא ומלפפון</w:t>
      </w:r>
      <w:r w:rsidRPr="002A134D">
        <w:rPr>
          <w:rFonts w:hint="cs"/>
          <w:rtl/>
        </w:rPr>
        <w:t>.</w:t>
      </w:r>
      <w:r w:rsidRPr="002A134D">
        <w:rPr>
          <w:rtl/>
        </w:rPr>
        <w:t xml:space="preserve"> </w:t>
      </w:r>
    </w:p>
  </w:footnote>
  <w:footnote w:id="12">
    <w:p w14:paraId="31DB83FF" w14:textId="77777777" w:rsidR="001D03BA" w:rsidRPr="002A134D" w:rsidRDefault="001D03BA" w:rsidP="002A134D">
      <w:pPr>
        <w:pStyle w:val="a5"/>
      </w:pPr>
      <w:r w:rsidRPr="002A134D">
        <w:rPr>
          <w:rStyle w:val="FootnoteReference"/>
          <w:vertAlign w:val="baseline"/>
        </w:rPr>
        <w:footnoteRef/>
      </w:r>
      <w:r w:rsidRPr="002A134D">
        <w:rPr>
          <w:rtl/>
        </w:rPr>
        <w:t xml:space="preserve"> </w:t>
      </w:r>
      <w:r w:rsidRPr="002A134D">
        <w:rPr>
          <w:rtl/>
        </w:rPr>
        <w:tab/>
        <w:t>חסה</w:t>
      </w:r>
      <w:r w:rsidRPr="002A134D">
        <w:rPr>
          <w:rFonts w:hint="cs"/>
          <w:rtl/>
        </w:rPr>
        <w:t xml:space="preserve">, </w:t>
      </w:r>
      <w:r w:rsidRPr="002A134D">
        <w:rPr>
          <w:rtl/>
        </w:rPr>
        <w:t>סלרי,</w:t>
      </w:r>
      <w:r w:rsidRPr="002A134D">
        <w:rPr>
          <w:rFonts w:hint="cs"/>
          <w:rtl/>
        </w:rPr>
        <w:t xml:space="preserve"> קולרבי</w:t>
      </w:r>
      <w:r w:rsidRPr="002A134D">
        <w:rPr>
          <w:rtl/>
        </w:rPr>
        <w:t>,</w:t>
      </w:r>
      <w:r w:rsidRPr="002A134D">
        <w:rPr>
          <w:rFonts w:hint="cs"/>
          <w:rtl/>
        </w:rPr>
        <w:t xml:space="preserve"> </w:t>
      </w:r>
      <w:r w:rsidRPr="002A134D">
        <w:rPr>
          <w:rtl/>
        </w:rPr>
        <w:t>ברוקולי,</w:t>
      </w:r>
      <w:r w:rsidRPr="002A134D">
        <w:rPr>
          <w:rFonts w:hint="cs"/>
          <w:rtl/>
        </w:rPr>
        <w:t xml:space="preserve"> </w:t>
      </w:r>
      <w:r w:rsidRPr="002A134D">
        <w:rPr>
          <w:rtl/>
        </w:rPr>
        <w:t>כרוב</w:t>
      </w:r>
      <w:r w:rsidRPr="002A134D">
        <w:rPr>
          <w:rFonts w:hint="cs"/>
          <w:rtl/>
        </w:rPr>
        <w:t xml:space="preserve">, </w:t>
      </w:r>
      <w:r w:rsidRPr="002A134D">
        <w:rPr>
          <w:rtl/>
        </w:rPr>
        <w:t>כוסברה</w:t>
      </w:r>
      <w:r w:rsidRPr="002A134D">
        <w:rPr>
          <w:rFonts w:hint="cs"/>
          <w:rtl/>
        </w:rPr>
        <w:t xml:space="preserve">, </w:t>
      </w:r>
      <w:r w:rsidRPr="002A134D">
        <w:rPr>
          <w:rtl/>
        </w:rPr>
        <w:t>שמיר,</w:t>
      </w:r>
      <w:r w:rsidRPr="002A134D">
        <w:rPr>
          <w:rFonts w:hint="cs"/>
          <w:rtl/>
        </w:rPr>
        <w:t xml:space="preserve"> </w:t>
      </w:r>
      <w:r w:rsidRPr="002A134D">
        <w:rPr>
          <w:rtl/>
        </w:rPr>
        <w:t>פטרוזיליה</w:t>
      </w:r>
      <w:r w:rsidRPr="002A134D">
        <w:rPr>
          <w:rFonts w:hint="cs"/>
          <w:rtl/>
        </w:rPr>
        <w:t xml:space="preserve"> ועוד.</w:t>
      </w:r>
    </w:p>
  </w:footnote>
  <w:footnote w:id="13">
    <w:p w14:paraId="4D63A2C1" w14:textId="77777777" w:rsidR="001D03BA" w:rsidRPr="002A134D" w:rsidRDefault="001D03BA" w:rsidP="002A134D">
      <w:pPr>
        <w:pStyle w:val="a5"/>
        <w:rPr>
          <w:rtl/>
        </w:rPr>
      </w:pPr>
      <w:r w:rsidRPr="002A134D">
        <w:rPr>
          <w:rStyle w:val="FootnoteReference"/>
          <w:vertAlign w:val="baseline"/>
        </w:rPr>
        <w:footnoteRef/>
      </w:r>
      <w:r w:rsidRPr="002A134D">
        <w:rPr>
          <w:rtl/>
        </w:rPr>
        <w:t xml:space="preserve"> </w:t>
      </w:r>
      <w:r w:rsidRPr="002A134D">
        <w:rPr>
          <w:rtl/>
        </w:rPr>
        <w:tab/>
      </w:r>
      <w:r w:rsidRPr="002A134D">
        <w:rPr>
          <w:rFonts w:hint="cs"/>
          <w:rtl/>
        </w:rPr>
        <w:t>בפעולת ה</w:t>
      </w:r>
      <w:r w:rsidRPr="002A134D">
        <w:rPr>
          <w:rtl/>
        </w:rPr>
        <w:t>הרכבה מ</w:t>
      </w:r>
      <w:r w:rsidRPr="002A134D">
        <w:rPr>
          <w:rFonts w:hint="cs"/>
          <w:rtl/>
        </w:rPr>
        <w:t>ורכב</w:t>
      </w:r>
      <w:r w:rsidRPr="002A134D">
        <w:rPr>
          <w:rtl/>
        </w:rPr>
        <w:t xml:space="preserve"> ענף </w:t>
      </w:r>
      <w:r w:rsidRPr="002A134D">
        <w:rPr>
          <w:rFonts w:hint="cs"/>
          <w:rtl/>
        </w:rPr>
        <w:t xml:space="preserve">של צמח (רוכב) </w:t>
      </w:r>
      <w:r w:rsidRPr="002A134D">
        <w:rPr>
          <w:rtl/>
        </w:rPr>
        <w:t xml:space="preserve">על ענף </w:t>
      </w:r>
      <w:r w:rsidRPr="002A134D">
        <w:rPr>
          <w:rFonts w:hint="cs"/>
          <w:rtl/>
        </w:rPr>
        <w:t xml:space="preserve">של צמח ממין </w:t>
      </w:r>
      <w:r w:rsidRPr="002A134D">
        <w:rPr>
          <w:rtl/>
        </w:rPr>
        <w:t>אחר</w:t>
      </w:r>
      <w:r w:rsidRPr="002A134D">
        <w:rPr>
          <w:rFonts w:hint="cs"/>
          <w:rtl/>
        </w:rPr>
        <w:t xml:space="preserve"> (כנה)</w:t>
      </w:r>
      <w:r w:rsidRPr="002A134D">
        <w:rPr>
          <w:rtl/>
        </w:rPr>
        <w:t xml:space="preserve">. הרוכב המורכב על הכנה מתאחה עמה והופך להיות כאחד הענפים של הגזע. </w:t>
      </w:r>
      <w:r w:rsidRPr="002A134D">
        <w:rPr>
          <w:rFonts w:hint="cs"/>
          <w:rtl/>
        </w:rPr>
        <w:t xml:space="preserve">ההרכבה משמשת לעיתים קרובות לפיתוח </w:t>
      </w:r>
      <w:r w:rsidRPr="002A134D">
        <w:rPr>
          <w:rtl/>
        </w:rPr>
        <w:t xml:space="preserve">תכונות רצויות </w:t>
      </w:r>
      <w:r w:rsidRPr="002A134D">
        <w:rPr>
          <w:rFonts w:hint="cs"/>
          <w:rtl/>
        </w:rPr>
        <w:t xml:space="preserve">יותר בצמח, </w:t>
      </w:r>
      <w:r w:rsidRPr="002A134D">
        <w:rPr>
          <w:rtl/>
        </w:rPr>
        <w:t>כגון עמידות למחלות ולמזיקים, כושר</w:t>
      </w:r>
      <w:r w:rsidRPr="002A134D">
        <w:rPr>
          <w:rFonts w:hint="cs"/>
          <w:rtl/>
        </w:rPr>
        <w:t xml:space="preserve"> מוגבר לקליטת</w:t>
      </w:r>
      <w:r w:rsidRPr="002A134D">
        <w:rPr>
          <w:rtl/>
        </w:rPr>
        <w:t xml:space="preserve"> ח</w:t>
      </w:r>
      <w:r w:rsidRPr="002A134D">
        <w:rPr>
          <w:rFonts w:hint="cs"/>
          <w:rtl/>
        </w:rPr>
        <w:t>ו</w:t>
      </w:r>
      <w:r w:rsidRPr="002A134D">
        <w:rPr>
          <w:rtl/>
        </w:rPr>
        <w:t>מרי מזון ומים מן האדמה ועמידות לתנאי קרקע שונים.</w:t>
      </w:r>
    </w:p>
  </w:footnote>
  <w:footnote w:id="14">
    <w:p w14:paraId="0267AD25" w14:textId="77777777" w:rsidR="001D03BA" w:rsidRPr="00753A59" w:rsidRDefault="001D03BA" w:rsidP="00753A59">
      <w:pPr>
        <w:pStyle w:val="a5"/>
        <w:rPr>
          <w:rtl/>
        </w:rPr>
      </w:pPr>
      <w:r w:rsidRPr="00753A59">
        <w:rPr>
          <w:rStyle w:val="FootnoteReference"/>
          <w:vertAlign w:val="baseline"/>
        </w:rPr>
        <w:footnoteRef/>
      </w:r>
      <w:r w:rsidRPr="00753A59">
        <w:rPr>
          <w:rtl/>
        </w:rPr>
        <w:t xml:space="preserve"> </w:t>
      </w:r>
      <w:r w:rsidRPr="00753A59">
        <w:rPr>
          <w:rtl/>
        </w:rPr>
        <w:tab/>
      </w:r>
      <w:r w:rsidRPr="00753A59">
        <w:rPr>
          <w:rFonts w:hint="cs"/>
          <w:rtl/>
        </w:rPr>
        <w:t xml:space="preserve">בכלל זה 2,000 משתתפים בכנס השנתי של </w:t>
      </w:r>
      <w:r w:rsidRPr="00753A59">
        <w:rPr>
          <w:rtl/>
        </w:rPr>
        <w:t>מדעי הבקר והצאן</w:t>
      </w:r>
      <w:r w:rsidRPr="00753A59">
        <w:rPr>
          <w:rFonts w:hint="cs"/>
          <w:rtl/>
        </w:rPr>
        <w:t xml:space="preserve"> ש</w:t>
      </w:r>
      <w:r w:rsidRPr="00753A59">
        <w:rPr>
          <w:rtl/>
        </w:rPr>
        <w:t xml:space="preserve">מארגן </w:t>
      </w:r>
      <w:r w:rsidRPr="00753A59">
        <w:rPr>
          <w:rFonts w:hint="cs"/>
          <w:rtl/>
        </w:rPr>
        <w:t xml:space="preserve">אגף בעלי חיים בשה"ם עם </w:t>
      </w:r>
      <w:r w:rsidRPr="00753A59">
        <w:rPr>
          <w:rtl/>
        </w:rPr>
        <w:t xml:space="preserve">התאחדות מגדלי </w:t>
      </w:r>
      <w:r w:rsidRPr="00753A59">
        <w:rPr>
          <w:rFonts w:hint="cs"/>
          <w:rtl/>
        </w:rPr>
        <w:t>ה</w:t>
      </w:r>
      <w:r w:rsidRPr="00753A59">
        <w:rPr>
          <w:rtl/>
        </w:rPr>
        <w:t>בקר</w:t>
      </w:r>
      <w:r w:rsidRPr="00753A59">
        <w:rPr>
          <w:rFonts w:hint="cs"/>
          <w:rtl/>
        </w:rPr>
        <w:t>,</w:t>
      </w:r>
      <w:r w:rsidRPr="00753A59">
        <w:rPr>
          <w:rtl/>
        </w:rPr>
        <w:t xml:space="preserve"> מועצת החלב</w:t>
      </w:r>
      <w:r w:rsidRPr="00753A59">
        <w:rPr>
          <w:rFonts w:hint="cs"/>
          <w:rtl/>
        </w:rPr>
        <w:t xml:space="preserve"> וגורמים נוספים.</w:t>
      </w:r>
      <w:r w:rsidRPr="00753A59">
        <w:rPr>
          <w:rtl/>
        </w:rPr>
        <w:t xml:space="preserve"> </w:t>
      </w:r>
    </w:p>
  </w:footnote>
  <w:footnote w:id="15">
    <w:p w14:paraId="5E6A0E8D" w14:textId="77777777" w:rsidR="001D03BA" w:rsidRPr="00753A59" w:rsidRDefault="001D03BA" w:rsidP="00753A59">
      <w:pPr>
        <w:pStyle w:val="a5"/>
      </w:pPr>
      <w:r w:rsidRPr="00753A59">
        <w:rPr>
          <w:rStyle w:val="FootnoteReference"/>
          <w:vertAlign w:val="baseline"/>
        </w:rPr>
        <w:footnoteRef/>
      </w:r>
      <w:r w:rsidRPr="00753A59">
        <w:rPr>
          <w:rtl/>
        </w:rPr>
        <w:t xml:space="preserve"> </w:t>
      </w:r>
      <w:r w:rsidRPr="00753A59">
        <w:rPr>
          <w:rtl/>
        </w:rPr>
        <w:tab/>
      </w:r>
      <w:r w:rsidRPr="00753A59">
        <w:rPr>
          <w:rFonts w:hint="cs"/>
          <w:rtl/>
        </w:rPr>
        <w:t>תחום כלכלת הייצור</w:t>
      </w:r>
      <w:r w:rsidRPr="00753A59">
        <w:rPr>
          <w:rtl/>
        </w:rPr>
        <w:t xml:space="preserve"> עור</w:t>
      </w:r>
      <w:r w:rsidRPr="00753A59">
        <w:rPr>
          <w:rFonts w:hint="cs"/>
          <w:rtl/>
        </w:rPr>
        <w:t>ך</w:t>
      </w:r>
      <w:r w:rsidRPr="00753A59">
        <w:rPr>
          <w:rtl/>
        </w:rPr>
        <w:t xml:space="preserve"> תחשיבים </w:t>
      </w:r>
      <w:r w:rsidRPr="00753A59">
        <w:rPr>
          <w:rFonts w:hint="cs"/>
          <w:rtl/>
        </w:rPr>
        <w:t>של עלויות הייצור לחקלאים בענפים השונים</w:t>
      </w:r>
      <w:r w:rsidRPr="00753A59">
        <w:rPr>
          <w:rtl/>
        </w:rPr>
        <w:t>. התחשיבים נערכים בשיתוף מדריכי שה</w:t>
      </w:r>
      <w:r w:rsidRPr="00753A59">
        <w:rPr>
          <w:rFonts w:hint="cs"/>
          <w:rtl/>
        </w:rPr>
        <w:t>"ם</w:t>
      </w:r>
      <w:r w:rsidRPr="00753A59">
        <w:rPr>
          <w:rtl/>
        </w:rPr>
        <w:t>.</w:t>
      </w:r>
    </w:p>
  </w:footnote>
  <w:footnote w:id="16">
    <w:p w14:paraId="25BD1437" w14:textId="77777777" w:rsidR="001D03BA" w:rsidRPr="001D03BA" w:rsidRDefault="001D03BA" w:rsidP="001D03BA">
      <w:pPr>
        <w:pStyle w:val="a5"/>
        <w:rPr>
          <w:rtl/>
        </w:rPr>
      </w:pPr>
      <w:r w:rsidRPr="001D03BA">
        <w:rPr>
          <w:rStyle w:val="FootnoteReference"/>
          <w:vertAlign w:val="baseline"/>
        </w:rPr>
        <w:footnoteRef/>
      </w:r>
      <w:r w:rsidRPr="001D03BA">
        <w:rPr>
          <w:rtl/>
        </w:rPr>
        <w:t xml:space="preserve"> </w:t>
      </w:r>
      <w:r w:rsidRPr="001D03BA">
        <w:rPr>
          <w:rtl/>
        </w:rPr>
        <w:tab/>
        <w:t xml:space="preserve">ראו בקובץ דוחות זה את הפרק "הפרויקט הלאומי </w:t>
      </w:r>
      <w:r w:rsidRPr="001D03BA">
        <w:rPr>
          <w:rFonts w:hint="cs"/>
          <w:rtl/>
        </w:rPr>
        <w:t xml:space="preserve">- </w:t>
      </w:r>
      <w:r w:rsidRPr="001D03BA">
        <w:rPr>
          <w:rtl/>
        </w:rPr>
        <w:t>ישראל דיגיטלית"</w:t>
      </w:r>
      <w:r w:rsidRPr="001D03BA">
        <w:rPr>
          <w:rFonts w:hint="cs"/>
          <w:rtl/>
        </w:rPr>
        <w:t>.</w:t>
      </w:r>
    </w:p>
  </w:footnote>
  <w:footnote w:id="17">
    <w:p w14:paraId="61BD360E" w14:textId="77777777" w:rsidR="001D03BA" w:rsidRPr="002E4552" w:rsidRDefault="001D03BA" w:rsidP="002E4552">
      <w:pPr>
        <w:pStyle w:val="a5"/>
        <w:rPr>
          <w:rtl/>
        </w:rPr>
      </w:pPr>
      <w:r w:rsidRPr="002E4552">
        <w:rPr>
          <w:rStyle w:val="FootnoteReference"/>
          <w:vertAlign w:val="baseline"/>
        </w:rPr>
        <w:footnoteRef/>
      </w:r>
      <w:r w:rsidRPr="002E4552">
        <w:rPr>
          <w:rtl/>
        </w:rPr>
        <w:t xml:space="preserve"> </w:t>
      </w:r>
      <w:r w:rsidRPr="002E4552">
        <w:rPr>
          <w:rtl/>
        </w:rPr>
        <w:tab/>
      </w:r>
      <w:r w:rsidRPr="002E4552">
        <w:rPr>
          <w:rFonts w:hint="cs"/>
          <w:rtl/>
        </w:rPr>
        <w:t xml:space="preserve">נש"ם, </w:t>
      </w:r>
      <w:r w:rsidRPr="002E4552">
        <w:rPr>
          <w:rFonts w:hint="cs"/>
          <w:b/>
          <w:bCs/>
          <w:rtl/>
        </w:rPr>
        <w:t>מדריך להגדרת עקרונות של ניהול ידע במשרד ממשלתי וליישומם</w:t>
      </w:r>
      <w:r w:rsidRPr="002E4552">
        <w:rPr>
          <w:rFonts w:hint="cs"/>
          <w:rtl/>
        </w:rPr>
        <w:t>, יוני 2016.</w:t>
      </w:r>
    </w:p>
  </w:footnote>
  <w:footnote w:id="18">
    <w:p w14:paraId="32CF9A24" w14:textId="77777777" w:rsidR="001D03BA" w:rsidRPr="00FE623D" w:rsidRDefault="001D03BA" w:rsidP="00FE623D">
      <w:pPr>
        <w:pStyle w:val="a5"/>
        <w:rPr>
          <w:rtl/>
        </w:rPr>
      </w:pPr>
      <w:r w:rsidRPr="00FE623D">
        <w:rPr>
          <w:rStyle w:val="FootnoteReference"/>
          <w:vertAlign w:val="baseline"/>
        </w:rPr>
        <w:footnoteRef/>
      </w:r>
      <w:r w:rsidRPr="00FE623D">
        <w:rPr>
          <w:rtl/>
        </w:rPr>
        <w:t xml:space="preserve"> </w:t>
      </w:r>
      <w:r w:rsidRPr="00FE623D">
        <w:rPr>
          <w:rtl/>
        </w:rPr>
        <w:tab/>
      </w:r>
      <w:r w:rsidRPr="00FE623D">
        <w:rPr>
          <w:rFonts w:hint="cs"/>
          <w:rtl/>
        </w:rPr>
        <w:t xml:space="preserve">סעיף 26.25 בתקשי"ר קובע כי עובד ששהה מחוץ למקום עבודתו הרגיל יגיש בסוף החודש </w:t>
      </w:r>
      <w:r w:rsidRPr="00FE623D">
        <w:rPr>
          <w:rtl/>
        </w:rPr>
        <w:t xml:space="preserve">טופס עבודה </w:t>
      </w:r>
      <w:r w:rsidRPr="00FE623D">
        <w:rPr>
          <w:rFonts w:hint="cs"/>
          <w:rtl/>
        </w:rPr>
        <w:t xml:space="preserve">המפרט </w:t>
      </w:r>
      <w:r w:rsidRPr="00FE623D">
        <w:rPr>
          <w:rtl/>
        </w:rPr>
        <w:t>שעות נוספות, כוננויות, קריאות פתע, אש"ל ונסיעות</w:t>
      </w:r>
      <w:r w:rsidRPr="00FE623D">
        <w:rPr>
          <w:rFonts w:hint="cs"/>
          <w:rtl/>
        </w:rPr>
        <w:t xml:space="preserve">. </w:t>
      </w:r>
    </w:p>
  </w:footnote>
  <w:footnote w:id="19">
    <w:p w14:paraId="615935DC" w14:textId="77777777" w:rsidR="001D03BA" w:rsidRPr="00FE623D" w:rsidRDefault="001D03BA" w:rsidP="00FE623D">
      <w:pPr>
        <w:pStyle w:val="a5"/>
      </w:pPr>
      <w:r w:rsidRPr="00FE623D">
        <w:rPr>
          <w:rStyle w:val="FootnoteReference"/>
          <w:vertAlign w:val="baseline"/>
        </w:rPr>
        <w:footnoteRef/>
      </w:r>
      <w:r w:rsidRPr="00FE623D">
        <w:rPr>
          <w:rtl/>
        </w:rPr>
        <w:t xml:space="preserve"> </w:t>
      </w:r>
      <w:r w:rsidRPr="00FE623D">
        <w:rPr>
          <w:rtl/>
        </w:rPr>
        <w:tab/>
      </w:r>
      <w:r w:rsidRPr="00FE623D">
        <w:rPr>
          <w:rFonts w:hint="cs"/>
          <w:rtl/>
        </w:rPr>
        <w:t xml:space="preserve">בחישוב זה לא נכללו 152 ימים שבהם עבדו מדריכים וממ"רים בימי שישי, </w:t>
      </w:r>
      <w:r w:rsidRPr="00FE623D">
        <w:rPr>
          <w:rFonts w:hint="eastAsia"/>
          <w:rtl/>
        </w:rPr>
        <w:t>שבת</w:t>
      </w:r>
      <w:r w:rsidRPr="00FE623D">
        <w:rPr>
          <w:rFonts w:hint="cs"/>
          <w:rtl/>
        </w:rPr>
        <w:t xml:space="preserve"> וערבי חג. </w:t>
      </w:r>
    </w:p>
  </w:footnote>
  <w:footnote w:id="20">
    <w:p w14:paraId="36743082" w14:textId="77777777" w:rsidR="001D03BA" w:rsidRPr="00AD536D" w:rsidRDefault="001D03BA" w:rsidP="00AD536D">
      <w:pPr>
        <w:pStyle w:val="a5"/>
      </w:pPr>
      <w:r w:rsidRPr="00AD536D">
        <w:rPr>
          <w:rStyle w:val="FootnoteReference"/>
          <w:vertAlign w:val="baseline"/>
        </w:rPr>
        <w:footnoteRef/>
      </w:r>
      <w:r w:rsidRPr="00AD536D">
        <w:rPr>
          <w:rtl/>
        </w:rPr>
        <w:t xml:space="preserve"> </w:t>
      </w:r>
      <w:r w:rsidRPr="00AD536D">
        <w:rPr>
          <w:rtl/>
        </w:rPr>
        <w:tab/>
      </w:r>
      <w:r w:rsidRPr="00AD536D">
        <w:rPr>
          <w:rFonts w:hint="cs"/>
          <w:rtl/>
        </w:rPr>
        <w:t>פרט ל</w:t>
      </w:r>
      <w:r w:rsidRPr="00AD536D">
        <w:rPr>
          <w:rtl/>
        </w:rPr>
        <w:t xml:space="preserve">מקרה בודד </w:t>
      </w:r>
      <w:r w:rsidRPr="00AD536D">
        <w:rPr>
          <w:rFonts w:hint="cs"/>
          <w:rtl/>
        </w:rPr>
        <w:t>ש</w:t>
      </w:r>
      <w:r w:rsidRPr="00AD536D">
        <w:rPr>
          <w:rtl/>
        </w:rPr>
        <w:t>בו סגנית מנהל מחוז העמקים הכינה רשימה של חקלאים מגדלי לימונים לקראת תחילת עבודת</w:t>
      </w:r>
      <w:r w:rsidRPr="00AD536D">
        <w:rPr>
          <w:rFonts w:hint="cs"/>
          <w:rtl/>
        </w:rPr>
        <w:t>ו של</w:t>
      </w:r>
      <w:r w:rsidRPr="00AD536D">
        <w:rPr>
          <w:rtl/>
        </w:rPr>
        <w:t xml:space="preserve"> מדריך חוץ במחוז</w:t>
      </w:r>
      <w:r w:rsidRPr="00AD536D">
        <w:rPr>
          <w:rFonts w:hint="cs"/>
          <w:rtl/>
        </w:rPr>
        <w:t>.</w:t>
      </w:r>
    </w:p>
  </w:footnote>
  <w:footnote w:id="21">
    <w:p w14:paraId="2275C12C" w14:textId="77777777" w:rsidR="001D03BA" w:rsidRPr="00684C9A" w:rsidRDefault="001D03BA" w:rsidP="00684C9A">
      <w:pPr>
        <w:pStyle w:val="a5"/>
      </w:pPr>
      <w:r w:rsidRPr="00684C9A">
        <w:rPr>
          <w:rStyle w:val="FootnoteReference"/>
          <w:vertAlign w:val="baseline"/>
        </w:rPr>
        <w:footnoteRef/>
      </w:r>
      <w:r w:rsidRPr="00684C9A">
        <w:rPr>
          <w:rtl/>
        </w:rPr>
        <w:t xml:space="preserve"> </w:t>
      </w:r>
      <w:r w:rsidRPr="00684C9A">
        <w:rPr>
          <w:rtl/>
        </w:rPr>
        <w:tab/>
      </w:r>
      <w:r w:rsidRPr="00684C9A">
        <w:rPr>
          <w:rFonts w:hint="cs"/>
          <w:rtl/>
        </w:rPr>
        <w:t>העיקריות שבהן הן:</w:t>
      </w:r>
      <w:r w:rsidRPr="00684C9A">
        <w:rPr>
          <w:rtl/>
        </w:rPr>
        <w:t xml:space="preserve"> מדינות אירופה</w:t>
      </w:r>
      <w:r w:rsidRPr="00684C9A">
        <w:rPr>
          <w:rFonts w:hint="cs"/>
          <w:rtl/>
        </w:rPr>
        <w:t>,</w:t>
      </w:r>
      <w:r w:rsidRPr="00684C9A">
        <w:rPr>
          <w:rtl/>
        </w:rPr>
        <w:t xml:space="preserve"> רוסיה</w:t>
      </w:r>
      <w:r w:rsidRPr="00684C9A">
        <w:rPr>
          <w:rFonts w:hint="cs"/>
          <w:rtl/>
        </w:rPr>
        <w:t>,</w:t>
      </w:r>
      <w:r w:rsidRPr="00684C9A">
        <w:rPr>
          <w:rtl/>
        </w:rPr>
        <w:t xml:space="preserve"> אוסטרליה וארה"ב</w:t>
      </w:r>
      <w:r w:rsidRPr="00684C9A">
        <w:rPr>
          <w:rFonts w:hint="cs"/>
          <w:rtl/>
        </w:rPr>
        <w:t>.</w:t>
      </w:r>
    </w:p>
  </w:footnote>
  <w:footnote w:id="22">
    <w:p w14:paraId="1A807593" w14:textId="77777777" w:rsidR="001D03BA" w:rsidRPr="009570AF" w:rsidRDefault="001D03BA" w:rsidP="009570AF">
      <w:pPr>
        <w:pStyle w:val="a5"/>
        <w:rPr>
          <w:rtl/>
        </w:rPr>
      </w:pPr>
      <w:r w:rsidRPr="009570AF">
        <w:rPr>
          <w:rStyle w:val="FootnoteReference"/>
          <w:vertAlign w:val="baseline"/>
        </w:rPr>
        <w:footnoteRef/>
      </w:r>
      <w:r w:rsidRPr="009570AF">
        <w:rPr>
          <w:rtl/>
        </w:rPr>
        <w:t xml:space="preserve"> </w:t>
      </w:r>
      <w:r w:rsidRPr="009570AF">
        <w:rPr>
          <w:rtl/>
        </w:rPr>
        <w:tab/>
      </w:r>
      <w:r w:rsidRPr="009570AF">
        <w:rPr>
          <w:rFonts w:hint="cs"/>
          <w:rtl/>
        </w:rPr>
        <w:t>מושג</w:t>
      </w:r>
      <w:r w:rsidRPr="009570AF">
        <w:rPr>
          <w:rtl/>
        </w:rPr>
        <w:t xml:space="preserve"> בניהול חקלאי </w:t>
      </w:r>
      <w:r w:rsidRPr="009570AF">
        <w:rPr>
          <w:rFonts w:hint="cs"/>
          <w:rtl/>
        </w:rPr>
        <w:t>שמשמעו</w:t>
      </w:r>
      <w:r w:rsidRPr="009570AF">
        <w:rPr>
          <w:rtl/>
        </w:rPr>
        <w:t xml:space="preserve"> תצפית, מדידה ותגובה למצב </w:t>
      </w:r>
      <w:r w:rsidRPr="009570AF">
        <w:rPr>
          <w:rFonts w:hint="cs"/>
          <w:rtl/>
        </w:rPr>
        <w:t>ה</w:t>
      </w:r>
      <w:r w:rsidRPr="009570AF">
        <w:rPr>
          <w:rtl/>
        </w:rPr>
        <w:t xml:space="preserve">חלקה </w:t>
      </w:r>
      <w:r w:rsidRPr="009570AF">
        <w:rPr>
          <w:rFonts w:hint="cs"/>
          <w:rtl/>
        </w:rPr>
        <w:t xml:space="preserve">באמצעות </w:t>
      </w:r>
      <w:r w:rsidRPr="009570AF">
        <w:rPr>
          <w:rtl/>
        </w:rPr>
        <w:t>מערכת תומכת</w:t>
      </w:r>
      <w:r w:rsidRPr="009570AF">
        <w:rPr>
          <w:rFonts w:hint="cs"/>
          <w:rtl/>
        </w:rPr>
        <w:t>-</w:t>
      </w:r>
      <w:r w:rsidRPr="009570AF">
        <w:rPr>
          <w:rtl/>
        </w:rPr>
        <w:t>החלטה (</w:t>
      </w:r>
      <w:r w:rsidRPr="009570AF">
        <w:t>DSS</w:t>
      </w:r>
      <w:r w:rsidRPr="009570AF">
        <w:rPr>
          <w:rFonts w:hint="cs"/>
          <w:rtl/>
        </w:rPr>
        <w:t xml:space="preserve"> -</w:t>
      </w:r>
      <w:r w:rsidRPr="009570AF">
        <w:rPr>
          <w:rtl/>
        </w:rPr>
        <w:t xml:space="preserve"> </w:t>
      </w:r>
      <w:r w:rsidRPr="009570AF">
        <w:t>Decision Support System</w:t>
      </w:r>
      <w:r w:rsidRPr="009570AF">
        <w:rPr>
          <w:rtl/>
        </w:rPr>
        <w:t>)</w:t>
      </w:r>
      <w:r w:rsidRPr="009570AF">
        <w:rPr>
          <w:rFonts w:hint="cs"/>
          <w:rtl/>
        </w:rPr>
        <w:t>,</w:t>
      </w:r>
      <w:r w:rsidRPr="009570AF">
        <w:rPr>
          <w:rtl/>
        </w:rPr>
        <w:t xml:space="preserve"> אשר </w:t>
      </w:r>
      <w:r w:rsidRPr="009570AF">
        <w:rPr>
          <w:rFonts w:hint="cs"/>
          <w:rtl/>
        </w:rPr>
        <w:t>מייעצת ב</w:t>
      </w:r>
      <w:r w:rsidRPr="009570AF">
        <w:rPr>
          <w:rtl/>
        </w:rPr>
        <w:t xml:space="preserve">החלטות </w:t>
      </w:r>
      <w:r w:rsidRPr="009570AF">
        <w:rPr>
          <w:rFonts w:hint="cs"/>
          <w:rtl/>
        </w:rPr>
        <w:t xml:space="preserve">בהיקף של </w:t>
      </w:r>
      <w:r w:rsidRPr="009570AF">
        <w:rPr>
          <w:rtl/>
        </w:rPr>
        <w:t xml:space="preserve">חווה שלמה (מכלול של חלקות השייכות למטריית חווה אחת) </w:t>
      </w:r>
      <w:r w:rsidRPr="009570AF">
        <w:rPr>
          <w:rFonts w:hint="cs"/>
          <w:rtl/>
        </w:rPr>
        <w:t>לקבלת</w:t>
      </w:r>
      <w:r w:rsidRPr="009570AF">
        <w:rPr>
          <w:rtl/>
        </w:rPr>
        <w:t xml:space="preserve"> </w:t>
      </w:r>
      <w:r w:rsidRPr="009570AF">
        <w:rPr>
          <w:rFonts w:hint="cs"/>
          <w:rtl/>
        </w:rPr>
        <w:t>ה</w:t>
      </w:r>
      <w:r w:rsidRPr="009570AF">
        <w:rPr>
          <w:rtl/>
        </w:rPr>
        <w:t xml:space="preserve">תמורה </w:t>
      </w:r>
      <w:r w:rsidRPr="009570AF">
        <w:rPr>
          <w:rFonts w:hint="cs"/>
          <w:rtl/>
        </w:rPr>
        <w:t xml:space="preserve">המיטבית מול </w:t>
      </w:r>
      <w:r w:rsidRPr="009570AF">
        <w:rPr>
          <w:rtl/>
        </w:rPr>
        <w:t xml:space="preserve">עלות </w:t>
      </w:r>
      <w:r w:rsidRPr="009570AF">
        <w:rPr>
          <w:rFonts w:hint="cs"/>
          <w:rtl/>
        </w:rPr>
        <w:t>ה</w:t>
      </w:r>
      <w:r w:rsidRPr="009570AF">
        <w:rPr>
          <w:rtl/>
        </w:rPr>
        <w:t>משאבים</w:t>
      </w:r>
      <w:r w:rsidRPr="009570AF">
        <w:rPr>
          <w:rFonts w:hint="cs"/>
          <w:rtl/>
        </w:rPr>
        <w:t xml:space="preserve"> - בכלל זה החלטות המסייעות לדייק בפעולות השקיה ודישון. </w:t>
      </w:r>
    </w:p>
  </w:footnote>
  <w:footnote w:id="23">
    <w:p w14:paraId="4D2B51E8" w14:textId="77777777" w:rsidR="001D03BA" w:rsidRPr="009570AF" w:rsidRDefault="001D03BA" w:rsidP="009570AF">
      <w:pPr>
        <w:pStyle w:val="a5"/>
        <w:rPr>
          <w:rtl/>
        </w:rPr>
      </w:pPr>
      <w:r w:rsidRPr="009570AF">
        <w:rPr>
          <w:rStyle w:val="FootnoteReference"/>
          <w:vertAlign w:val="baseline"/>
        </w:rPr>
        <w:footnoteRef/>
      </w:r>
      <w:r w:rsidRPr="009570AF">
        <w:rPr>
          <w:rtl/>
        </w:rPr>
        <w:t xml:space="preserve"> </w:t>
      </w:r>
      <w:r w:rsidRPr="009570AF">
        <w:rPr>
          <w:rtl/>
        </w:rPr>
        <w:tab/>
      </w:r>
      <w:r w:rsidRPr="009570AF">
        <w:rPr>
          <w:rFonts w:hint="eastAsia"/>
          <w:rtl/>
        </w:rPr>
        <w:t>המו</w:t>
      </w:r>
      <w:r w:rsidRPr="009570AF">
        <w:rPr>
          <w:rtl/>
        </w:rPr>
        <w:t xml:space="preserve">"פים הוקמו בפריפריה ובאזורי עדיפות לאומית </w:t>
      </w:r>
      <w:r w:rsidRPr="009570AF">
        <w:rPr>
          <w:rFonts w:hint="eastAsia"/>
          <w:rtl/>
        </w:rPr>
        <w:t>על</w:t>
      </w:r>
      <w:r w:rsidRPr="009570AF">
        <w:rPr>
          <w:rtl/>
        </w:rPr>
        <w:t xml:space="preserve"> </w:t>
      </w:r>
      <w:r w:rsidRPr="009570AF">
        <w:rPr>
          <w:rFonts w:hint="eastAsia"/>
          <w:rtl/>
        </w:rPr>
        <w:t>ידי</w:t>
      </w:r>
      <w:r w:rsidRPr="009570AF">
        <w:rPr>
          <w:rtl/>
        </w:rPr>
        <w:t xml:space="preserve"> </w:t>
      </w:r>
      <w:r w:rsidRPr="009570AF">
        <w:rPr>
          <w:rFonts w:hint="eastAsia"/>
          <w:rtl/>
        </w:rPr>
        <w:t>המחלקה</w:t>
      </w:r>
      <w:r w:rsidRPr="009570AF">
        <w:rPr>
          <w:rtl/>
        </w:rPr>
        <w:t xml:space="preserve"> </w:t>
      </w:r>
      <w:r w:rsidRPr="009570AF">
        <w:rPr>
          <w:rFonts w:hint="eastAsia"/>
          <w:rtl/>
        </w:rPr>
        <w:t>להתיישבות</w:t>
      </w:r>
      <w:r w:rsidRPr="009570AF">
        <w:rPr>
          <w:rtl/>
        </w:rPr>
        <w:t xml:space="preserve"> </w:t>
      </w:r>
      <w:r w:rsidRPr="009570AF">
        <w:rPr>
          <w:rFonts w:hint="eastAsia"/>
          <w:rtl/>
        </w:rPr>
        <w:t>של</w:t>
      </w:r>
      <w:r w:rsidRPr="009570AF">
        <w:rPr>
          <w:rtl/>
        </w:rPr>
        <w:t xml:space="preserve"> </w:t>
      </w:r>
      <w:r w:rsidRPr="009570AF">
        <w:rPr>
          <w:rFonts w:hint="eastAsia"/>
          <w:rtl/>
        </w:rPr>
        <w:t>הסוכנות</w:t>
      </w:r>
      <w:r w:rsidRPr="009570AF">
        <w:rPr>
          <w:rtl/>
        </w:rPr>
        <w:t xml:space="preserve"> </w:t>
      </w:r>
      <w:r w:rsidRPr="009570AF">
        <w:rPr>
          <w:rFonts w:hint="eastAsia"/>
          <w:rtl/>
        </w:rPr>
        <w:t>היהודית</w:t>
      </w:r>
      <w:r w:rsidRPr="009570AF">
        <w:rPr>
          <w:rtl/>
        </w:rPr>
        <w:t xml:space="preserve"> ומשרד החקלאות. ב</w:t>
      </w:r>
      <w:r w:rsidRPr="009570AF">
        <w:rPr>
          <w:rFonts w:hint="cs"/>
          <w:rtl/>
        </w:rPr>
        <w:t>חלק מ</w:t>
      </w:r>
      <w:r w:rsidRPr="009570AF">
        <w:rPr>
          <w:rtl/>
        </w:rPr>
        <w:t>אזורים אלה החקלאות היא מקור פרנסה מרכזי</w:t>
      </w:r>
      <w:r w:rsidRPr="009570AF">
        <w:rPr>
          <w:rFonts w:hint="cs"/>
          <w:rtl/>
        </w:rPr>
        <w:t>.</w:t>
      </w:r>
    </w:p>
  </w:footnote>
  <w:footnote w:id="24">
    <w:p w14:paraId="11F21264" w14:textId="77777777" w:rsidR="001D03BA" w:rsidRPr="009570AF" w:rsidRDefault="001D03BA" w:rsidP="009570AF">
      <w:pPr>
        <w:pStyle w:val="a5"/>
        <w:rPr>
          <w:rtl/>
        </w:rPr>
      </w:pPr>
      <w:r w:rsidRPr="009570AF">
        <w:rPr>
          <w:rStyle w:val="FootnoteReference"/>
          <w:vertAlign w:val="baseline"/>
        </w:rPr>
        <w:footnoteRef/>
      </w:r>
      <w:r w:rsidRPr="009570AF">
        <w:rPr>
          <w:rtl/>
        </w:rPr>
        <w:t xml:space="preserve"> </w:t>
      </w:r>
      <w:r w:rsidRPr="009570AF">
        <w:rPr>
          <w:rtl/>
        </w:rPr>
        <w:tab/>
        <w:t xml:space="preserve">בהשוואה למחקר הבסיסי והמחקר התשתיתי המבוצעים באקדמיה </w:t>
      </w:r>
      <w:r w:rsidRPr="009570AF">
        <w:rPr>
          <w:rFonts w:hint="cs"/>
          <w:rtl/>
        </w:rPr>
        <w:t>ובמינהל המחקר</w:t>
      </w:r>
      <w:r w:rsidRPr="009570AF">
        <w:rPr>
          <w:rtl/>
        </w:rPr>
        <w:t xml:space="preserve"> </w:t>
      </w:r>
      <w:r w:rsidRPr="009570AF">
        <w:rPr>
          <w:rFonts w:hint="cs"/>
          <w:rtl/>
        </w:rPr>
        <w:t xml:space="preserve">החקלאי, </w:t>
      </w:r>
      <w:r w:rsidRPr="009570AF">
        <w:rPr>
          <w:rtl/>
        </w:rPr>
        <w:t>בהתאמה.</w:t>
      </w:r>
    </w:p>
  </w:footnote>
  <w:footnote w:id="25">
    <w:p w14:paraId="0EB84964" w14:textId="77777777" w:rsidR="001D03BA" w:rsidRPr="009570AF" w:rsidRDefault="001D03BA" w:rsidP="009570AF">
      <w:pPr>
        <w:pStyle w:val="a5"/>
        <w:rPr>
          <w:rtl/>
        </w:rPr>
      </w:pPr>
      <w:r w:rsidRPr="009570AF">
        <w:rPr>
          <w:rStyle w:val="FootnoteReference"/>
          <w:vertAlign w:val="baseline"/>
        </w:rPr>
        <w:footnoteRef/>
      </w:r>
      <w:r w:rsidRPr="009570AF">
        <w:rPr>
          <w:rtl/>
        </w:rPr>
        <w:t xml:space="preserve"> </w:t>
      </w:r>
      <w:r w:rsidRPr="009570AF">
        <w:rPr>
          <w:rtl/>
        </w:rPr>
        <w:tab/>
        <w:t>החלטה מספר 1417 מיום ה-21.02.2010</w:t>
      </w:r>
      <w:r w:rsidRPr="009570AF">
        <w:rPr>
          <w:rFonts w:hint="cs"/>
          <w:rtl/>
        </w:rPr>
        <w:t>.</w:t>
      </w:r>
    </w:p>
  </w:footnote>
  <w:footnote w:id="26">
    <w:p w14:paraId="4EE44A9B" w14:textId="77777777" w:rsidR="001D03BA" w:rsidRPr="00FC166C" w:rsidRDefault="001D03BA" w:rsidP="00FC166C">
      <w:pPr>
        <w:pStyle w:val="a5"/>
        <w:rPr>
          <w:rtl/>
        </w:rPr>
      </w:pPr>
      <w:r w:rsidRPr="00FC166C">
        <w:rPr>
          <w:rStyle w:val="FootnoteReference"/>
          <w:vertAlign w:val="baseline"/>
        </w:rPr>
        <w:footnoteRef/>
      </w:r>
      <w:r w:rsidRPr="00FC166C">
        <w:rPr>
          <w:rtl/>
        </w:rPr>
        <w:t xml:space="preserve"> </w:t>
      </w:r>
      <w:r w:rsidRPr="00FC166C">
        <w:rPr>
          <w:rtl/>
        </w:rPr>
        <w:tab/>
        <w:t>החדרה של מין חדש לבית גידול שלא היה בו קודם לכן</w:t>
      </w:r>
      <w:r w:rsidRPr="00FC166C">
        <w:rPr>
          <w:rFonts w:hint="cs"/>
          <w:rtl/>
        </w:rPr>
        <w:t>.</w:t>
      </w:r>
    </w:p>
  </w:footnote>
  <w:footnote w:id="27">
    <w:p w14:paraId="270F0EE0" w14:textId="77777777" w:rsidR="001D03BA" w:rsidRPr="00A80BE7" w:rsidRDefault="001D03BA" w:rsidP="00A80BE7">
      <w:pPr>
        <w:pStyle w:val="a5"/>
        <w:rPr>
          <w:rtl/>
        </w:rPr>
      </w:pPr>
      <w:r w:rsidRPr="00A80BE7">
        <w:rPr>
          <w:rStyle w:val="FootnoteReference"/>
          <w:vertAlign w:val="baseline"/>
        </w:rPr>
        <w:footnoteRef/>
      </w:r>
      <w:r w:rsidRPr="00A80BE7">
        <w:rPr>
          <w:rtl/>
        </w:rPr>
        <w:t xml:space="preserve"> </w:t>
      </w:r>
      <w:r w:rsidRPr="00A80BE7">
        <w:rPr>
          <w:rtl/>
        </w:rPr>
        <w:tab/>
        <w:t>החוק מגדיר ומונה את בעלי ההרשאות הרשאים לייצג את המדינה</w:t>
      </w:r>
      <w:r w:rsidRPr="00A80BE7">
        <w:rPr>
          <w:rFonts w:hint="cs"/>
          <w:rtl/>
        </w:rPr>
        <w:t>:</w:t>
      </w:r>
      <w:r w:rsidRPr="00A80BE7">
        <w:rPr>
          <w:rtl/>
        </w:rPr>
        <w:t xml:space="preserve"> שר האוצר ומי שהורשה על ידו, שר אחר או אדם אחר שהורשה על ידי הממשלה, ומנהל רשות מקרקעי ישראל</w:t>
      </w:r>
      <w:r w:rsidRPr="00A80BE7">
        <w:rPr>
          <w:rFonts w:hint="cs"/>
          <w:rtl/>
        </w:rPr>
        <w:t xml:space="preserve">. </w:t>
      </w:r>
    </w:p>
  </w:footnote>
  <w:footnote w:id="28">
    <w:p w14:paraId="07BA76CE" w14:textId="77777777" w:rsidR="001D03BA" w:rsidRDefault="001D03BA" w:rsidP="000F5DDF">
      <w:pPr>
        <w:pStyle w:val="a5"/>
        <w:rPr>
          <w:rtl/>
        </w:rPr>
      </w:pPr>
      <w:r w:rsidRPr="000F5DDF">
        <w:footnoteRef/>
      </w:r>
      <w:r w:rsidRPr="000F5DDF">
        <w:rPr>
          <w:rtl/>
        </w:rPr>
        <w:t xml:space="preserve"> </w:t>
      </w:r>
      <w:r w:rsidRPr="000F5DDF">
        <w:rPr>
          <w:rtl/>
        </w:rPr>
        <w:tab/>
      </w:r>
      <w:r w:rsidRPr="000F5DDF">
        <w:rPr>
          <w:rFonts w:hint="cs"/>
          <w:rtl/>
        </w:rPr>
        <w:t>סעיף 2.1.</w:t>
      </w:r>
      <w:r>
        <w:rPr>
          <w:rFonts w:hint="cs"/>
          <w:rtl/>
        </w:rPr>
        <w:t xml:space="preserve">11 </w:t>
      </w:r>
      <w:r w:rsidRPr="00072225">
        <w:rPr>
          <w:rFonts w:hint="cs"/>
          <w:rtl/>
        </w:rPr>
        <w:t xml:space="preserve">וסעיף 6 </w:t>
      </w:r>
      <w:r>
        <w:rPr>
          <w:rFonts w:hint="cs"/>
          <w:rtl/>
        </w:rPr>
        <w:t>ל</w:t>
      </w:r>
      <w:r w:rsidRPr="00072225">
        <w:rPr>
          <w:rFonts w:hint="cs"/>
          <w:rtl/>
        </w:rPr>
        <w:t>נספח ב'</w:t>
      </w:r>
      <w:r>
        <w:rPr>
          <w:rFonts w:hint="cs"/>
          <w:rtl/>
        </w:rPr>
        <w:t>.</w:t>
      </w:r>
    </w:p>
  </w:footnote>
  <w:footnote w:id="29">
    <w:p w14:paraId="176C5EA2" w14:textId="77777777" w:rsidR="001D03BA" w:rsidRPr="00ED5F34" w:rsidRDefault="001D03BA" w:rsidP="00ED5F34">
      <w:pPr>
        <w:pStyle w:val="a5"/>
        <w:rPr>
          <w:rtl/>
        </w:rPr>
      </w:pPr>
      <w:r w:rsidRPr="00ED5F34">
        <w:rPr>
          <w:rStyle w:val="FootnoteReference"/>
          <w:vertAlign w:val="baseline"/>
        </w:rPr>
        <w:footnoteRef/>
      </w:r>
      <w:r w:rsidRPr="00ED5F34">
        <w:rPr>
          <w:rtl/>
        </w:rPr>
        <w:t xml:space="preserve"> </w:t>
      </w:r>
      <w:r w:rsidRPr="00ED5F34">
        <w:rPr>
          <w:rtl/>
        </w:rPr>
        <w:tab/>
        <w:t>פעילויות שגרתיות המתבצעות בפרקי זמן קבועים במטרה לשמר את המבנה במצבו התקין.</w:t>
      </w:r>
    </w:p>
  </w:footnote>
  <w:footnote w:id="30">
    <w:p w14:paraId="33771D42" w14:textId="77777777" w:rsidR="001D03BA" w:rsidRPr="00ED5F34" w:rsidRDefault="001D03BA" w:rsidP="00ED5F34">
      <w:pPr>
        <w:pStyle w:val="a5"/>
      </w:pPr>
      <w:r w:rsidRPr="00ED5F34">
        <w:rPr>
          <w:rStyle w:val="FootnoteReference"/>
          <w:vertAlign w:val="baseline"/>
        </w:rPr>
        <w:footnoteRef/>
      </w:r>
      <w:r w:rsidRPr="00ED5F34">
        <w:rPr>
          <w:rtl/>
        </w:rPr>
        <w:t xml:space="preserve"> </w:t>
      </w:r>
      <w:r w:rsidRPr="00ED5F34">
        <w:rPr>
          <w:rtl/>
        </w:rPr>
        <w:tab/>
        <w:t>מכרז מספר 32/2011 למתן שירותים בתחום תכנון הבינוי, ליווי פרויקטים תיאום ופיקוח לצורך בני</w:t>
      </w:r>
      <w:r w:rsidRPr="00ED5F34">
        <w:rPr>
          <w:rFonts w:hint="cs"/>
          <w:rtl/>
        </w:rPr>
        <w:t>י</w:t>
      </w:r>
      <w:r w:rsidRPr="00ED5F34">
        <w:rPr>
          <w:rtl/>
        </w:rPr>
        <w:t xml:space="preserve">ה ושיפוצי </w:t>
      </w:r>
      <w:r w:rsidRPr="00ED5F34">
        <w:rPr>
          <w:rFonts w:hint="cs"/>
          <w:rtl/>
        </w:rPr>
        <w:t>מבנים.</w:t>
      </w:r>
      <w:r w:rsidRPr="00ED5F34">
        <w:rPr>
          <w:rtl/>
        </w:rPr>
        <w:t xml:space="preserve"> </w:t>
      </w:r>
    </w:p>
  </w:footnote>
  <w:footnote w:id="31">
    <w:p w14:paraId="7BAA2D7D" w14:textId="77777777" w:rsidR="001D03BA" w:rsidRDefault="001D03BA" w:rsidP="0052233B">
      <w:pPr>
        <w:pStyle w:val="FootnoteText"/>
        <w:rPr>
          <w:rtl/>
        </w:rPr>
      </w:pPr>
      <w:r>
        <w:rPr>
          <w:rStyle w:val="FootnoteReference"/>
        </w:rPr>
        <w:footnoteRef/>
      </w:r>
      <w:r>
        <w:rPr>
          <w:rtl/>
        </w:rPr>
        <w:t xml:space="preserve"> </w:t>
      </w:r>
      <w:r>
        <w:rPr>
          <w:rtl/>
        </w:rPr>
        <w:tab/>
      </w:r>
      <w:r w:rsidRPr="00FC08BD">
        <w:rPr>
          <w:rFonts w:hint="cs"/>
          <w:rtl/>
        </w:rPr>
        <w:t>ארגון אמריקאי ללא מטרות רווח המקדם מחקר ופיתוח חקלאי, השכלה והעברת ידע באזור הנגב</w:t>
      </w:r>
      <w:r>
        <w:rPr>
          <w:rFonts w:hint="cs"/>
          <w:rtl/>
        </w:rPr>
        <w:t>.</w:t>
      </w:r>
    </w:p>
  </w:footnote>
  <w:footnote w:id="32">
    <w:p w14:paraId="4A9FFD4F" w14:textId="77777777" w:rsidR="001D03BA" w:rsidRPr="00C3522D" w:rsidRDefault="001D03BA" w:rsidP="00C3522D">
      <w:pPr>
        <w:pStyle w:val="a5"/>
      </w:pPr>
      <w:r w:rsidRPr="00C3522D">
        <w:rPr>
          <w:rStyle w:val="FootnoteReference"/>
          <w:vertAlign w:val="baseline"/>
        </w:rPr>
        <w:footnoteRef/>
      </w:r>
      <w:r w:rsidRPr="00C3522D">
        <w:rPr>
          <w:rtl/>
        </w:rPr>
        <w:t xml:space="preserve"> </w:t>
      </w:r>
      <w:r w:rsidRPr="00C3522D">
        <w:rPr>
          <w:rtl/>
        </w:rPr>
        <w:tab/>
        <w:t xml:space="preserve">מבנה </w:t>
      </w:r>
      <w:r w:rsidRPr="00C3522D">
        <w:rPr>
          <w:rFonts w:hint="cs"/>
          <w:rtl/>
        </w:rPr>
        <w:t>נייד שאינו מחייב חיבור פיזי לקרקע הבנוי מבנייה טרומית ויכול לשמש</w:t>
      </w:r>
      <w:r w:rsidRPr="00C3522D">
        <w:rPr>
          <w:rtl/>
        </w:rPr>
        <w:t xml:space="preserve"> </w:t>
      </w:r>
      <w:r w:rsidRPr="00C3522D">
        <w:rPr>
          <w:rFonts w:hint="cs"/>
          <w:rtl/>
        </w:rPr>
        <w:t xml:space="preserve">למגוון מטרות.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1D03BA" w:rsidRDefault="001D03BA"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1D03BA" w:rsidRPr="00D15500" w:rsidRDefault="001D03BA"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1D03BA" w:rsidRPr="005B4811" w:rsidRDefault="001D03B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1D03BA" w:rsidRPr="005B4811" w:rsidRDefault="001D03B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1D03BA" w:rsidRPr="005B4811" w:rsidRDefault="001D03B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1D03BA" w:rsidRPr="005B4811" w:rsidRDefault="001D03B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95pt;height:383.95pt" o:bullet="t">
        <v:imagedata r:id="rId1" o:title="clip_image001"/>
      </v:shape>
    </w:pict>
  </w:numPicBullet>
  <w:abstractNum w:abstractNumId="0" w15:restartNumberingAfterBreak="0">
    <w:nsid w:val="00B00CD6"/>
    <w:multiLevelType w:val="hybridMultilevel"/>
    <w:tmpl w:val="5F98B546"/>
    <w:lvl w:ilvl="0" w:tplc="AE06AA5E">
      <w:start w:val="1"/>
      <w:numFmt w:val="decimal"/>
      <w:lvlText w:val="%1."/>
      <w:lvlJc w:val="left"/>
      <w:pPr>
        <w:ind w:left="644" w:hanging="360"/>
      </w:pPr>
      <w:rPr>
        <w:rFonts w:ascii="Times New Roman" w:eastAsiaTheme="minorHAnsi" w:hAnsi="Times New Roman" w:cs="David"/>
        <w:b w:val="0"/>
        <w:bCs w:val="0"/>
      </w:rPr>
    </w:lvl>
    <w:lvl w:ilvl="1" w:tplc="04090013">
      <w:start w:val="1"/>
      <w:numFmt w:val="hebrew1"/>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41F2C"/>
    <w:multiLevelType w:val="hybridMultilevel"/>
    <w:tmpl w:val="D24E9628"/>
    <w:lvl w:ilvl="0" w:tplc="84ECBFBA">
      <w:start w:val="1"/>
      <w:numFmt w:val="bullet"/>
      <w:lvlText w:val=""/>
      <w:lvlJc w:val="left"/>
      <w:pPr>
        <w:ind w:left="736" w:hanging="360"/>
      </w:pPr>
      <w:rPr>
        <w:rFonts w:ascii="Wingdings 2" w:hAnsi="Wingdings 2" w:cs="Wingdings 2" w:hint="default"/>
        <w:b/>
        <w:bCs/>
        <w:i w:val="0"/>
        <w:iCs w:val="0"/>
        <w:sz w:val="40"/>
        <w:szCs w:val="25"/>
      </w:rPr>
    </w:lvl>
    <w:lvl w:ilvl="1" w:tplc="04090003">
      <w:start w:val="1"/>
      <w:numFmt w:val="bullet"/>
      <w:lvlText w:val="o"/>
      <w:lvlJc w:val="left"/>
      <w:pPr>
        <w:ind w:left="1456" w:hanging="360"/>
      </w:pPr>
      <w:rPr>
        <w:rFonts w:ascii="Courier New" w:hAnsi="Courier New" w:cs="Courier New" w:hint="default"/>
      </w:rPr>
    </w:lvl>
    <w:lvl w:ilvl="2" w:tplc="04090005">
      <w:start w:val="1"/>
      <w:numFmt w:val="bullet"/>
      <w:lvlText w:val=""/>
      <w:lvlJc w:val="left"/>
      <w:pPr>
        <w:ind w:left="2176" w:hanging="360"/>
      </w:pPr>
      <w:rPr>
        <w:rFonts w:ascii="Wingdings" w:hAnsi="Wingdings" w:hint="default"/>
      </w:rPr>
    </w:lvl>
    <w:lvl w:ilvl="3" w:tplc="04090001">
      <w:start w:val="1"/>
      <w:numFmt w:val="bullet"/>
      <w:lvlText w:val=""/>
      <w:lvlJc w:val="left"/>
      <w:pPr>
        <w:ind w:left="2896" w:hanging="360"/>
      </w:pPr>
      <w:rPr>
        <w:rFonts w:ascii="Symbol" w:hAnsi="Symbol" w:hint="default"/>
      </w:rPr>
    </w:lvl>
    <w:lvl w:ilvl="4" w:tplc="04090003">
      <w:start w:val="1"/>
      <w:numFmt w:val="bullet"/>
      <w:lvlText w:val="o"/>
      <w:lvlJc w:val="left"/>
      <w:pPr>
        <w:ind w:left="3616" w:hanging="360"/>
      </w:pPr>
      <w:rPr>
        <w:rFonts w:ascii="Courier New" w:hAnsi="Courier New" w:cs="Courier New" w:hint="default"/>
      </w:rPr>
    </w:lvl>
    <w:lvl w:ilvl="5" w:tplc="04090005">
      <w:start w:val="1"/>
      <w:numFmt w:val="bullet"/>
      <w:lvlText w:val=""/>
      <w:lvlJc w:val="left"/>
      <w:pPr>
        <w:ind w:left="4336" w:hanging="360"/>
      </w:pPr>
      <w:rPr>
        <w:rFonts w:ascii="Wingdings" w:hAnsi="Wingdings" w:hint="default"/>
      </w:rPr>
    </w:lvl>
    <w:lvl w:ilvl="6" w:tplc="04090001">
      <w:start w:val="1"/>
      <w:numFmt w:val="bullet"/>
      <w:lvlText w:val=""/>
      <w:lvlJc w:val="left"/>
      <w:pPr>
        <w:ind w:left="5056" w:hanging="360"/>
      </w:pPr>
      <w:rPr>
        <w:rFonts w:ascii="Symbol" w:hAnsi="Symbol" w:hint="default"/>
      </w:rPr>
    </w:lvl>
    <w:lvl w:ilvl="7" w:tplc="04090003">
      <w:start w:val="1"/>
      <w:numFmt w:val="bullet"/>
      <w:lvlText w:val="o"/>
      <w:lvlJc w:val="left"/>
      <w:pPr>
        <w:ind w:left="5776" w:hanging="360"/>
      </w:pPr>
      <w:rPr>
        <w:rFonts w:ascii="Courier New" w:hAnsi="Courier New" w:cs="Courier New" w:hint="default"/>
      </w:rPr>
    </w:lvl>
    <w:lvl w:ilvl="8" w:tplc="04090005">
      <w:start w:val="1"/>
      <w:numFmt w:val="bullet"/>
      <w:lvlText w:val=""/>
      <w:lvlJc w:val="left"/>
      <w:pPr>
        <w:ind w:left="6496" w:hanging="360"/>
      </w:pPr>
      <w:rPr>
        <w:rFonts w:ascii="Wingdings" w:hAnsi="Wingdings" w:hint="default"/>
      </w:rPr>
    </w:lvl>
  </w:abstractNum>
  <w:abstractNum w:abstractNumId="2" w15:restartNumberingAfterBreak="0">
    <w:nsid w:val="0C541B80"/>
    <w:multiLevelType w:val="multilevel"/>
    <w:tmpl w:val="A36CD0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69C09A1"/>
    <w:multiLevelType w:val="hybridMultilevel"/>
    <w:tmpl w:val="44F6FDC4"/>
    <w:lvl w:ilvl="0" w:tplc="8C3A2DF0">
      <w:start w:val="1"/>
      <w:numFmt w:val="decimal"/>
      <w:lvlText w:val="%1."/>
      <w:lvlJc w:val="left"/>
      <w:pPr>
        <w:ind w:left="720" w:hanging="360"/>
      </w:pPr>
    </w:lvl>
    <w:lvl w:ilvl="1" w:tplc="BD388A6A" w:tentative="1">
      <w:start w:val="1"/>
      <w:numFmt w:val="lowerLetter"/>
      <w:lvlText w:val="%2."/>
      <w:lvlJc w:val="left"/>
      <w:pPr>
        <w:ind w:left="1440" w:hanging="360"/>
      </w:pPr>
    </w:lvl>
    <w:lvl w:ilvl="2" w:tplc="943A16FC" w:tentative="1">
      <w:start w:val="1"/>
      <w:numFmt w:val="lowerRoman"/>
      <w:lvlText w:val="%3."/>
      <w:lvlJc w:val="right"/>
      <w:pPr>
        <w:ind w:left="2160" w:hanging="180"/>
      </w:pPr>
    </w:lvl>
    <w:lvl w:ilvl="3" w:tplc="2B129892" w:tentative="1">
      <w:start w:val="1"/>
      <w:numFmt w:val="decimal"/>
      <w:lvlText w:val="%4."/>
      <w:lvlJc w:val="left"/>
      <w:pPr>
        <w:ind w:left="2880" w:hanging="360"/>
      </w:pPr>
    </w:lvl>
    <w:lvl w:ilvl="4" w:tplc="90CA2406" w:tentative="1">
      <w:start w:val="1"/>
      <w:numFmt w:val="lowerLetter"/>
      <w:lvlText w:val="%5."/>
      <w:lvlJc w:val="left"/>
      <w:pPr>
        <w:ind w:left="3600" w:hanging="360"/>
      </w:pPr>
    </w:lvl>
    <w:lvl w:ilvl="5" w:tplc="79BA6B00" w:tentative="1">
      <w:start w:val="1"/>
      <w:numFmt w:val="lowerRoman"/>
      <w:lvlText w:val="%6."/>
      <w:lvlJc w:val="right"/>
      <w:pPr>
        <w:ind w:left="4320" w:hanging="180"/>
      </w:pPr>
    </w:lvl>
    <w:lvl w:ilvl="6" w:tplc="60F64A78" w:tentative="1">
      <w:start w:val="1"/>
      <w:numFmt w:val="decimal"/>
      <w:lvlText w:val="%7."/>
      <w:lvlJc w:val="left"/>
      <w:pPr>
        <w:ind w:left="5040" w:hanging="360"/>
      </w:pPr>
    </w:lvl>
    <w:lvl w:ilvl="7" w:tplc="42F8763C" w:tentative="1">
      <w:start w:val="1"/>
      <w:numFmt w:val="lowerLetter"/>
      <w:lvlText w:val="%8."/>
      <w:lvlJc w:val="left"/>
      <w:pPr>
        <w:ind w:left="5760" w:hanging="360"/>
      </w:pPr>
    </w:lvl>
    <w:lvl w:ilvl="8" w:tplc="670008C2" w:tentative="1">
      <w:start w:val="1"/>
      <w:numFmt w:val="lowerRoman"/>
      <w:lvlText w:val="%9."/>
      <w:lvlJc w:val="right"/>
      <w:pPr>
        <w:ind w:left="6480" w:hanging="180"/>
      </w:pPr>
    </w:lvl>
  </w:abstractNum>
  <w:abstractNum w:abstractNumId="4" w15:restartNumberingAfterBreak="0">
    <w:nsid w:val="188447A6"/>
    <w:multiLevelType w:val="hybridMultilevel"/>
    <w:tmpl w:val="837009AE"/>
    <w:lvl w:ilvl="0" w:tplc="ABA8E4F4">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33CDE"/>
    <w:multiLevelType w:val="multilevel"/>
    <w:tmpl w:val="E7286E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15D2B7E"/>
    <w:multiLevelType w:val="hybridMultilevel"/>
    <w:tmpl w:val="5E0A3F62"/>
    <w:lvl w:ilvl="0" w:tplc="B3426D7C">
      <w:start w:val="1"/>
      <w:numFmt w:val="decimal"/>
      <w:lvlText w:val="%1."/>
      <w:lvlJc w:val="left"/>
      <w:pPr>
        <w:ind w:left="720" w:hanging="360"/>
      </w:pPr>
      <w:rPr>
        <w:rFonts w:hint="default"/>
      </w:rPr>
    </w:lvl>
    <w:lvl w:ilvl="1" w:tplc="D15A0CE4" w:tentative="1">
      <w:start w:val="1"/>
      <w:numFmt w:val="lowerLetter"/>
      <w:lvlText w:val="%2."/>
      <w:lvlJc w:val="left"/>
      <w:pPr>
        <w:ind w:left="1440" w:hanging="360"/>
      </w:pPr>
    </w:lvl>
    <w:lvl w:ilvl="2" w:tplc="D5909F42" w:tentative="1">
      <w:start w:val="1"/>
      <w:numFmt w:val="lowerRoman"/>
      <w:lvlText w:val="%3."/>
      <w:lvlJc w:val="right"/>
      <w:pPr>
        <w:ind w:left="2160" w:hanging="180"/>
      </w:pPr>
    </w:lvl>
    <w:lvl w:ilvl="3" w:tplc="1BE2EE12" w:tentative="1">
      <w:start w:val="1"/>
      <w:numFmt w:val="decimal"/>
      <w:lvlText w:val="%4."/>
      <w:lvlJc w:val="left"/>
      <w:pPr>
        <w:ind w:left="2880" w:hanging="360"/>
      </w:pPr>
    </w:lvl>
    <w:lvl w:ilvl="4" w:tplc="D8C46412" w:tentative="1">
      <w:start w:val="1"/>
      <w:numFmt w:val="lowerLetter"/>
      <w:lvlText w:val="%5."/>
      <w:lvlJc w:val="left"/>
      <w:pPr>
        <w:ind w:left="3600" w:hanging="360"/>
      </w:pPr>
    </w:lvl>
    <w:lvl w:ilvl="5" w:tplc="950C9442" w:tentative="1">
      <w:start w:val="1"/>
      <w:numFmt w:val="lowerRoman"/>
      <w:lvlText w:val="%6."/>
      <w:lvlJc w:val="right"/>
      <w:pPr>
        <w:ind w:left="4320" w:hanging="180"/>
      </w:pPr>
    </w:lvl>
    <w:lvl w:ilvl="6" w:tplc="27E86AEE" w:tentative="1">
      <w:start w:val="1"/>
      <w:numFmt w:val="decimal"/>
      <w:lvlText w:val="%7."/>
      <w:lvlJc w:val="left"/>
      <w:pPr>
        <w:ind w:left="5040" w:hanging="360"/>
      </w:pPr>
    </w:lvl>
    <w:lvl w:ilvl="7" w:tplc="CD64FA02" w:tentative="1">
      <w:start w:val="1"/>
      <w:numFmt w:val="lowerLetter"/>
      <w:lvlText w:val="%8."/>
      <w:lvlJc w:val="left"/>
      <w:pPr>
        <w:ind w:left="5760" w:hanging="360"/>
      </w:pPr>
    </w:lvl>
    <w:lvl w:ilvl="8" w:tplc="BB4038DA" w:tentative="1">
      <w:start w:val="1"/>
      <w:numFmt w:val="lowerRoman"/>
      <w:lvlText w:val="%9."/>
      <w:lvlJc w:val="right"/>
      <w:pPr>
        <w:ind w:left="6480" w:hanging="180"/>
      </w:pPr>
    </w:lvl>
  </w:abstractNum>
  <w:abstractNum w:abstractNumId="8" w15:restartNumberingAfterBreak="0">
    <w:nsid w:val="253D47E7"/>
    <w:multiLevelType w:val="hybridMultilevel"/>
    <w:tmpl w:val="41BC2BCC"/>
    <w:lvl w:ilvl="0" w:tplc="0A941F26">
      <w:start w:val="1"/>
      <w:numFmt w:val="decimal"/>
      <w:lvlText w:val="%1."/>
      <w:lvlJc w:val="left"/>
      <w:pPr>
        <w:ind w:left="720" w:hanging="360"/>
      </w:pPr>
      <w:rPr>
        <w:rFonts w:asciiTheme="minorBidi" w:hAnsiTheme="minorBidi" w:hint="default"/>
      </w:rPr>
    </w:lvl>
    <w:lvl w:ilvl="1" w:tplc="6862069E" w:tentative="1">
      <w:start w:val="1"/>
      <w:numFmt w:val="lowerLetter"/>
      <w:lvlText w:val="%2."/>
      <w:lvlJc w:val="left"/>
      <w:pPr>
        <w:ind w:left="1440" w:hanging="360"/>
      </w:pPr>
    </w:lvl>
    <w:lvl w:ilvl="2" w:tplc="41DE6252" w:tentative="1">
      <w:start w:val="1"/>
      <w:numFmt w:val="lowerRoman"/>
      <w:lvlText w:val="%3."/>
      <w:lvlJc w:val="right"/>
      <w:pPr>
        <w:ind w:left="2160" w:hanging="180"/>
      </w:pPr>
    </w:lvl>
    <w:lvl w:ilvl="3" w:tplc="60B8079E" w:tentative="1">
      <w:start w:val="1"/>
      <w:numFmt w:val="decimal"/>
      <w:lvlText w:val="%4."/>
      <w:lvlJc w:val="left"/>
      <w:pPr>
        <w:ind w:left="2880" w:hanging="360"/>
      </w:pPr>
    </w:lvl>
    <w:lvl w:ilvl="4" w:tplc="9D429BE0" w:tentative="1">
      <w:start w:val="1"/>
      <w:numFmt w:val="lowerLetter"/>
      <w:lvlText w:val="%5."/>
      <w:lvlJc w:val="left"/>
      <w:pPr>
        <w:ind w:left="3600" w:hanging="360"/>
      </w:pPr>
    </w:lvl>
    <w:lvl w:ilvl="5" w:tplc="8E6AF780" w:tentative="1">
      <w:start w:val="1"/>
      <w:numFmt w:val="lowerRoman"/>
      <w:lvlText w:val="%6."/>
      <w:lvlJc w:val="right"/>
      <w:pPr>
        <w:ind w:left="4320" w:hanging="180"/>
      </w:pPr>
    </w:lvl>
    <w:lvl w:ilvl="6" w:tplc="6BC8332E" w:tentative="1">
      <w:start w:val="1"/>
      <w:numFmt w:val="decimal"/>
      <w:lvlText w:val="%7."/>
      <w:lvlJc w:val="left"/>
      <w:pPr>
        <w:ind w:left="5040" w:hanging="360"/>
      </w:pPr>
    </w:lvl>
    <w:lvl w:ilvl="7" w:tplc="E25204D8" w:tentative="1">
      <w:start w:val="1"/>
      <w:numFmt w:val="lowerLetter"/>
      <w:lvlText w:val="%8."/>
      <w:lvlJc w:val="left"/>
      <w:pPr>
        <w:ind w:left="5760" w:hanging="360"/>
      </w:pPr>
    </w:lvl>
    <w:lvl w:ilvl="8" w:tplc="0B88A398" w:tentative="1">
      <w:start w:val="1"/>
      <w:numFmt w:val="lowerRoman"/>
      <w:lvlText w:val="%9."/>
      <w:lvlJc w:val="right"/>
      <w:pPr>
        <w:ind w:left="6480" w:hanging="180"/>
      </w:pPr>
    </w:lvl>
  </w:abstractNum>
  <w:abstractNum w:abstractNumId="9" w15:restartNumberingAfterBreak="0">
    <w:nsid w:val="25420F9D"/>
    <w:multiLevelType w:val="hybridMultilevel"/>
    <w:tmpl w:val="C7C44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20251"/>
    <w:multiLevelType w:val="hybridMultilevel"/>
    <w:tmpl w:val="0AB0767C"/>
    <w:lvl w:ilvl="0" w:tplc="F30A69E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3FD6457B"/>
    <w:multiLevelType w:val="hybridMultilevel"/>
    <w:tmpl w:val="344EDB6C"/>
    <w:lvl w:ilvl="0" w:tplc="00C87A1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29F01D0"/>
    <w:multiLevelType w:val="multilevel"/>
    <w:tmpl w:val="01A8D1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A432EF6"/>
    <w:multiLevelType w:val="hybridMultilevel"/>
    <w:tmpl w:val="CC62448A"/>
    <w:lvl w:ilvl="0" w:tplc="BF62A614">
      <w:start w:val="1"/>
      <w:numFmt w:val="bullet"/>
      <w:lvlText w:val=""/>
      <w:lvlJc w:val="left"/>
      <w:pPr>
        <w:ind w:left="720" w:hanging="360"/>
      </w:pPr>
      <w:rPr>
        <w:rFonts w:ascii="Wingdings" w:hAnsi="Wingdings" w:hint="default"/>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F30B0"/>
    <w:multiLevelType w:val="multilevel"/>
    <w:tmpl w:val="45AC43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2734100"/>
    <w:multiLevelType w:val="hybridMultilevel"/>
    <w:tmpl w:val="BAE69968"/>
    <w:lvl w:ilvl="0" w:tplc="10588348">
      <w:start w:val="1"/>
      <w:numFmt w:val="decimal"/>
      <w:lvlText w:val="%1."/>
      <w:lvlJc w:val="left"/>
      <w:pPr>
        <w:ind w:left="360" w:hanging="360"/>
      </w:pPr>
      <w:rPr>
        <w:rFonts w:hint="default"/>
        <w:b w:val="0"/>
        <w:bCs w:val="0"/>
      </w:rPr>
    </w:lvl>
    <w:lvl w:ilvl="1" w:tplc="02B2DAD8" w:tentative="1">
      <w:start w:val="1"/>
      <w:numFmt w:val="lowerLetter"/>
      <w:lvlText w:val="%2."/>
      <w:lvlJc w:val="left"/>
      <w:pPr>
        <w:ind w:left="1080" w:hanging="360"/>
      </w:pPr>
    </w:lvl>
    <w:lvl w:ilvl="2" w:tplc="1954FDCC" w:tentative="1">
      <w:start w:val="1"/>
      <w:numFmt w:val="lowerRoman"/>
      <w:lvlText w:val="%3."/>
      <w:lvlJc w:val="right"/>
      <w:pPr>
        <w:ind w:left="1800" w:hanging="180"/>
      </w:pPr>
    </w:lvl>
    <w:lvl w:ilvl="3" w:tplc="02364AE4" w:tentative="1">
      <w:start w:val="1"/>
      <w:numFmt w:val="decimal"/>
      <w:lvlText w:val="%4."/>
      <w:lvlJc w:val="left"/>
      <w:pPr>
        <w:ind w:left="2520" w:hanging="360"/>
      </w:pPr>
    </w:lvl>
    <w:lvl w:ilvl="4" w:tplc="5E58A9DC" w:tentative="1">
      <w:start w:val="1"/>
      <w:numFmt w:val="lowerLetter"/>
      <w:lvlText w:val="%5."/>
      <w:lvlJc w:val="left"/>
      <w:pPr>
        <w:ind w:left="3240" w:hanging="360"/>
      </w:pPr>
    </w:lvl>
    <w:lvl w:ilvl="5" w:tplc="0D64FAF4" w:tentative="1">
      <w:start w:val="1"/>
      <w:numFmt w:val="lowerRoman"/>
      <w:lvlText w:val="%6."/>
      <w:lvlJc w:val="right"/>
      <w:pPr>
        <w:ind w:left="3960" w:hanging="180"/>
      </w:pPr>
    </w:lvl>
    <w:lvl w:ilvl="6" w:tplc="2D48AD28" w:tentative="1">
      <w:start w:val="1"/>
      <w:numFmt w:val="decimal"/>
      <w:lvlText w:val="%7."/>
      <w:lvlJc w:val="left"/>
      <w:pPr>
        <w:ind w:left="4680" w:hanging="360"/>
      </w:pPr>
    </w:lvl>
    <w:lvl w:ilvl="7" w:tplc="50E6EE70" w:tentative="1">
      <w:start w:val="1"/>
      <w:numFmt w:val="lowerLetter"/>
      <w:lvlText w:val="%8."/>
      <w:lvlJc w:val="left"/>
      <w:pPr>
        <w:ind w:left="5400" w:hanging="360"/>
      </w:pPr>
    </w:lvl>
    <w:lvl w:ilvl="8" w:tplc="DA1CE496" w:tentative="1">
      <w:start w:val="1"/>
      <w:numFmt w:val="lowerRoman"/>
      <w:lvlText w:val="%9."/>
      <w:lvlJc w:val="right"/>
      <w:pPr>
        <w:ind w:left="612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DA710B5"/>
    <w:multiLevelType w:val="multilevel"/>
    <w:tmpl w:val="096EFE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webHidden w:val="0"/>
        <w:color w:val="FF0000"/>
        <w:sz w:val="40"/>
        <w:szCs w:val="25"/>
        <w:u w:val="none"/>
        <w:effect w:val="none"/>
        <w:vertAlign w:val="baseline"/>
        <w:specVanish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DB6403D"/>
    <w:multiLevelType w:val="multilevel"/>
    <w:tmpl w:val="6BE826D0"/>
    <w:lvl w:ilvl="0">
      <w:start w:val="1"/>
      <w:numFmt w:val="decimal"/>
      <w:lvlRestart w:val="0"/>
      <w:lvlText w:val="%1."/>
      <w:lvlJc w:val="left"/>
      <w:pPr>
        <w:ind w:left="340" w:hanging="340"/>
      </w:pPr>
      <w:rPr>
        <w:rFonts w:hint="default"/>
        <w:b w:val="0"/>
        <w:bCs w:val="0"/>
      </w:rPr>
    </w:lvl>
    <w:lvl w:ilvl="1">
      <w:start w:val="1"/>
      <w:numFmt w:val="decimal"/>
      <w:pStyle w:val="a2"/>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6"/>
  </w:num>
  <w:num w:numId="2">
    <w:abstractNumId w:val="11"/>
  </w:num>
  <w:num w:numId="3">
    <w:abstractNumId w:val="20"/>
  </w:num>
  <w:num w:numId="4">
    <w:abstractNumId w:val="17"/>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8"/>
  </w:num>
  <w:num w:numId="10">
    <w:abstractNumId w:val="0"/>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18"/>
  </w:num>
  <w:num w:numId="19">
    <w:abstractNumId w:val="16"/>
  </w:num>
  <w:num w:numId="20">
    <w:abstractNumId w:val="2"/>
  </w:num>
  <w:num w:numId="21">
    <w:abstractNumId w:val="14"/>
  </w:num>
  <w:num w:numId="22">
    <w:abstractNumId w:val="4"/>
  </w:num>
  <w:num w:numId="23">
    <w:abstractNumId w:val="10"/>
  </w:num>
  <w:num w:numId="24">
    <w:abstractNumId w:val="19"/>
  </w:num>
  <w:num w:numId="25">
    <w:abstractNumId w:val="1"/>
  </w:num>
  <w:num w:numId="26">
    <w:abstractNumId w:val="12"/>
  </w:num>
  <w:num w:numId="27">
    <w:abstractNumId w:val="15"/>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20"/>
    <w:rsid w:val="0003494D"/>
    <w:rsid w:val="00035B80"/>
    <w:rsid w:val="000365DF"/>
    <w:rsid w:val="00036B0F"/>
    <w:rsid w:val="00040918"/>
    <w:rsid w:val="00040C4D"/>
    <w:rsid w:val="000413AB"/>
    <w:rsid w:val="000419ED"/>
    <w:rsid w:val="00042688"/>
    <w:rsid w:val="00042837"/>
    <w:rsid w:val="00043204"/>
    <w:rsid w:val="00043931"/>
    <w:rsid w:val="000448BE"/>
    <w:rsid w:val="00045038"/>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5BB9"/>
    <w:rsid w:val="0006721D"/>
    <w:rsid w:val="000675B0"/>
    <w:rsid w:val="00067F12"/>
    <w:rsid w:val="000710A8"/>
    <w:rsid w:val="00072B83"/>
    <w:rsid w:val="00072FE8"/>
    <w:rsid w:val="000736B3"/>
    <w:rsid w:val="000738F6"/>
    <w:rsid w:val="0007429C"/>
    <w:rsid w:val="00074C0D"/>
    <w:rsid w:val="00074F31"/>
    <w:rsid w:val="0007539B"/>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3929"/>
    <w:rsid w:val="000C404B"/>
    <w:rsid w:val="000C50A1"/>
    <w:rsid w:val="000C6AAF"/>
    <w:rsid w:val="000C7459"/>
    <w:rsid w:val="000D11EB"/>
    <w:rsid w:val="000D1CEE"/>
    <w:rsid w:val="000D2056"/>
    <w:rsid w:val="000D22F0"/>
    <w:rsid w:val="000D2F93"/>
    <w:rsid w:val="000D5B81"/>
    <w:rsid w:val="000D5C0B"/>
    <w:rsid w:val="000D7E3B"/>
    <w:rsid w:val="000E013E"/>
    <w:rsid w:val="000E1FBD"/>
    <w:rsid w:val="000E2359"/>
    <w:rsid w:val="000E23EA"/>
    <w:rsid w:val="000E2715"/>
    <w:rsid w:val="000E2B2C"/>
    <w:rsid w:val="000E3022"/>
    <w:rsid w:val="000E3D52"/>
    <w:rsid w:val="000E44FD"/>
    <w:rsid w:val="000E5149"/>
    <w:rsid w:val="000E5834"/>
    <w:rsid w:val="000E7622"/>
    <w:rsid w:val="000F158C"/>
    <w:rsid w:val="000F1DEA"/>
    <w:rsid w:val="000F2408"/>
    <w:rsid w:val="000F3700"/>
    <w:rsid w:val="000F4578"/>
    <w:rsid w:val="000F4B6E"/>
    <w:rsid w:val="000F5DDF"/>
    <w:rsid w:val="000F6F38"/>
    <w:rsid w:val="000F76A8"/>
    <w:rsid w:val="000F7725"/>
    <w:rsid w:val="000F78AE"/>
    <w:rsid w:val="00101681"/>
    <w:rsid w:val="00101BB0"/>
    <w:rsid w:val="00101D0F"/>
    <w:rsid w:val="001056DB"/>
    <w:rsid w:val="00105970"/>
    <w:rsid w:val="00107175"/>
    <w:rsid w:val="00107A35"/>
    <w:rsid w:val="00111F8A"/>
    <w:rsid w:val="00112E28"/>
    <w:rsid w:val="00113C2F"/>
    <w:rsid w:val="00113E28"/>
    <w:rsid w:val="00114325"/>
    <w:rsid w:val="00115432"/>
    <w:rsid w:val="001157CE"/>
    <w:rsid w:val="00115E66"/>
    <w:rsid w:val="001172DF"/>
    <w:rsid w:val="00121EA1"/>
    <w:rsid w:val="0012279D"/>
    <w:rsid w:val="001239A8"/>
    <w:rsid w:val="00123D95"/>
    <w:rsid w:val="00124DC1"/>
    <w:rsid w:val="00125881"/>
    <w:rsid w:val="001273AC"/>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57202"/>
    <w:rsid w:val="00157D86"/>
    <w:rsid w:val="00160155"/>
    <w:rsid w:val="0016031C"/>
    <w:rsid w:val="00160DD0"/>
    <w:rsid w:val="00161124"/>
    <w:rsid w:val="001637C1"/>
    <w:rsid w:val="001643E4"/>
    <w:rsid w:val="00164534"/>
    <w:rsid w:val="00164B64"/>
    <w:rsid w:val="00164C99"/>
    <w:rsid w:val="00166477"/>
    <w:rsid w:val="00166D27"/>
    <w:rsid w:val="00170230"/>
    <w:rsid w:val="00170320"/>
    <w:rsid w:val="00170625"/>
    <w:rsid w:val="00170AA0"/>
    <w:rsid w:val="0017113B"/>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9FA"/>
    <w:rsid w:val="00183DDC"/>
    <w:rsid w:val="0018586A"/>
    <w:rsid w:val="00185B85"/>
    <w:rsid w:val="0018758B"/>
    <w:rsid w:val="0019015A"/>
    <w:rsid w:val="00190F93"/>
    <w:rsid w:val="00191FF6"/>
    <w:rsid w:val="00192F16"/>
    <w:rsid w:val="00193071"/>
    <w:rsid w:val="00194286"/>
    <w:rsid w:val="00195BC7"/>
    <w:rsid w:val="00195EBA"/>
    <w:rsid w:val="001960B4"/>
    <w:rsid w:val="001979F2"/>
    <w:rsid w:val="00197B8A"/>
    <w:rsid w:val="001A0CA6"/>
    <w:rsid w:val="001A2081"/>
    <w:rsid w:val="001A2F88"/>
    <w:rsid w:val="001A325B"/>
    <w:rsid w:val="001A38A7"/>
    <w:rsid w:val="001A3974"/>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68AF"/>
    <w:rsid w:val="001B70CA"/>
    <w:rsid w:val="001B75F0"/>
    <w:rsid w:val="001C00D8"/>
    <w:rsid w:val="001C057E"/>
    <w:rsid w:val="001C08DC"/>
    <w:rsid w:val="001C308D"/>
    <w:rsid w:val="001C3232"/>
    <w:rsid w:val="001C34D5"/>
    <w:rsid w:val="001C3ED9"/>
    <w:rsid w:val="001C45D9"/>
    <w:rsid w:val="001C49B8"/>
    <w:rsid w:val="001C72B2"/>
    <w:rsid w:val="001D03BA"/>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466F"/>
    <w:rsid w:val="001F6AE0"/>
    <w:rsid w:val="001F6B1F"/>
    <w:rsid w:val="001F6BA7"/>
    <w:rsid w:val="00200434"/>
    <w:rsid w:val="00200E5B"/>
    <w:rsid w:val="00201F9D"/>
    <w:rsid w:val="00202F8B"/>
    <w:rsid w:val="00203277"/>
    <w:rsid w:val="00203604"/>
    <w:rsid w:val="002064F7"/>
    <w:rsid w:val="00206BDB"/>
    <w:rsid w:val="002127FD"/>
    <w:rsid w:val="00212B04"/>
    <w:rsid w:val="00212EEA"/>
    <w:rsid w:val="002130B4"/>
    <w:rsid w:val="0021495A"/>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5FE"/>
    <w:rsid w:val="002419F2"/>
    <w:rsid w:val="00243E20"/>
    <w:rsid w:val="00244096"/>
    <w:rsid w:val="00244C55"/>
    <w:rsid w:val="00245470"/>
    <w:rsid w:val="00246CD7"/>
    <w:rsid w:val="00247C83"/>
    <w:rsid w:val="002503C9"/>
    <w:rsid w:val="0025068A"/>
    <w:rsid w:val="00250751"/>
    <w:rsid w:val="0025701A"/>
    <w:rsid w:val="0026026A"/>
    <w:rsid w:val="00260BF5"/>
    <w:rsid w:val="00260D04"/>
    <w:rsid w:val="0026130F"/>
    <w:rsid w:val="00261C84"/>
    <w:rsid w:val="0026220B"/>
    <w:rsid w:val="00263521"/>
    <w:rsid w:val="0027121E"/>
    <w:rsid w:val="0027188F"/>
    <w:rsid w:val="002739B2"/>
    <w:rsid w:val="00275A79"/>
    <w:rsid w:val="00277316"/>
    <w:rsid w:val="00277710"/>
    <w:rsid w:val="002813A0"/>
    <w:rsid w:val="002841CB"/>
    <w:rsid w:val="00284ABA"/>
    <w:rsid w:val="0028686C"/>
    <w:rsid w:val="0028694C"/>
    <w:rsid w:val="00286DDD"/>
    <w:rsid w:val="002920D3"/>
    <w:rsid w:val="00292A58"/>
    <w:rsid w:val="002931A4"/>
    <w:rsid w:val="00293FC3"/>
    <w:rsid w:val="00294784"/>
    <w:rsid w:val="00294AF0"/>
    <w:rsid w:val="00296A9F"/>
    <w:rsid w:val="00296B9D"/>
    <w:rsid w:val="00297B77"/>
    <w:rsid w:val="002A04CC"/>
    <w:rsid w:val="002A1117"/>
    <w:rsid w:val="002A134D"/>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1D35"/>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552"/>
    <w:rsid w:val="002E4818"/>
    <w:rsid w:val="002E5757"/>
    <w:rsid w:val="002E5C08"/>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076"/>
    <w:rsid w:val="00311190"/>
    <w:rsid w:val="00313D58"/>
    <w:rsid w:val="00313EEC"/>
    <w:rsid w:val="00315624"/>
    <w:rsid w:val="00315BD6"/>
    <w:rsid w:val="00315D7F"/>
    <w:rsid w:val="00315FF2"/>
    <w:rsid w:val="00316161"/>
    <w:rsid w:val="00316C57"/>
    <w:rsid w:val="003177E2"/>
    <w:rsid w:val="0032289E"/>
    <w:rsid w:val="00322998"/>
    <w:rsid w:val="00322A81"/>
    <w:rsid w:val="00323027"/>
    <w:rsid w:val="0032331E"/>
    <w:rsid w:val="00323DE0"/>
    <w:rsid w:val="00324236"/>
    <w:rsid w:val="00324BC1"/>
    <w:rsid w:val="00324C2A"/>
    <w:rsid w:val="00324CB2"/>
    <w:rsid w:val="00324F0D"/>
    <w:rsid w:val="003257C6"/>
    <w:rsid w:val="00325F44"/>
    <w:rsid w:val="00326ABF"/>
    <w:rsid w:val="00326C7C"/>
    <w:rsid w:val="00327593"/>
    <w:rsid w:val="00332F33"/>
    <w:rsid w:val="00334A65"/>
    <w:rsid w:val="00334D20"/>
    <w:rsid w:val="0033564C"/>
    <w:rsid w:val="003356A2"/>
    <w:rsid w:val="00335A0A"/>
    <w:rsid w:val="00335B56"/>
    <w:rsid w:val="00337048"/>
    <w:rsid w:val="003370BA"/>
    <w:rsid w:val="00337846"/>
    <w:rsid w:val="0034038A"/>
    <w:rsid w:val="003405E7"/>
    <w:rsid w:val="00340C7C"/>
    <w:rsid w:val="0034149F"/>
    <w:rsid w:val="00343226"/>
    <w:rsid w:val="00345868"/>
    <w:rsid w:val="0034637E"/>
    <w:rsid w:val="00346930"/>
    <w:rsid w:val="00346BC7"/>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39B"/>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4519"/>
    <w:rsid w:val="00375AE4"/>
    <w:rsid w:val="00375C87"/>
    <w:rsid w:val="00376061"/>
    <w:rsid w:val="00376625"/>
    <w:rsid w:val="0037752E"/>
    <w:rsid w:val="0037753E"/>
    <w:rsid w:val="00377B33"/>
    <w:rsid w:val="00380052"/>
    <w:rsid w:val="00380098"/>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2C35"/>
    <w:rsid w:val="003A3D05"/>
    <w:rsid w:val="003A613A"/>
    <w:rsid w:val="003A66EF"/>
    <w:rsid w:val="003A769E"/>
    <w:rsid w:val="003B166B"/>
    <w:rsid w:val="003B3DFA"/>
    <w:rsid w:val="003B4CBF"/>
    <w:rsid w:val="003B505F"/>
    <w:rsid w:val="003B5A1E"/>
    <w:rsid w:val="003B5E39"/>
    <w:rsid w:val="003B639B"/>
    <w:rsid w:val="003B71E3"/>
    <w:rsid w:val="003C26AC"/>
    <w:rsid w:val="003C2A0B"/>
    <w:rsid w:val="003C2EC6"/>
    <w:rsid w:val="003C3358"/>
    <w:rsid w:val="003C4F30"/>
    <w:rsid w:val="003C5153"/>
    <w:rsid w:val="003C5BB1"/>
    <w:rsid w:val="003C6C20"/>
    <w:rsid w:val="003C7AD3"/>
    <w:rsid w:val="003C7B2D"/>
    <w:rsid w:val="003D0F91"/>
    <w:rsid w:val="003D1215"/>
    <w:rsid w:val="003D16F2"/>
    <w:rsid w:val="003D1D5C"/>
    <w:rsid w:val="003D2796"/>
    <w:rsid w:val="003D2AE6"/>
    <w:rsid w:val="003D4194"/>
    <w:rsid w:val="003D43B8"/>
    <w:rsid w:val="003D5549"/>
    <w:rsid w:val="003D5B8A"/>
    <w:rsid w:val="003D5CAC"/>
    <w:rsid w:val="003D6CAC"/>
    <w:rsid w:val="003D6FE1"/>
    <w:rsid w:val="003D7383"/>
    <w:rsid w:val="003D7489"/>
    <w:rsid w:val="003E0ABC"/>
    <w:rsid w:val="003E364E"/>
    <w:rsid w:val="003E4951"/>
    <w:rsid w:val="003E4D5A"/>
    <w:rsid w:val="003E58C2"/>
    <w:rsid w:val="003E5FCA"/>
    <w:rsid w:val="003E77E9"/>
    <w:rsid w:val="003E792D"/>
    <w:rsid w:val="003E798E"/>
    <w:rsid w:val="003F06E0"/>
    <w:rsid w:val="003F0C61"/>
    <w:rsid w:val="003F0D90"/>
    <w:rsid w:val="003F0E51"/>
    <w:rsid w:val="003F2708"/>
    <w:rsid w:val="003F316F"/>
    <w:rsid w:val="003F48CD"/>
    <w:rsid w:val="003F5A67"/>
    <w:rsid w:val="003F5B6A"/>
    <w:rsid w:val="003F6CB2"/>
    <w:rsid w:val="003F6D65"/>
    <w:rsid w:val="003F7B2B"/>
    <w:rsid w:val="004002DD"/>
    <w:rsid w:val="004029F9"/>
    <w:rsid w:val="00403EED"/>
    <w:rsid w:val="0040494A"/>
    <w:rsid w:val="00405277"/>
    <w:rsid w:val="004064E0"/>
    <w:rsid w:val="00406F61"/>
    <w:rsid w:val="00406FEF"/>
    <w:rsid w:val="004078B5"/>
    <w:rsid w:val="0041045D"/>
    <w:rsid w:val="004105DF"/>
    <w:rsid w:val="00410935"/>
    <w:rsid w:val="00410D75"/>
    <w:rsid w:val="0041180B"/>
    <w:rsid w:val="0041212D"/>
    <w:rsid w:val="0041284E"/>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889"/>
    <w:rsid w:val="00436B23"/>
    <w:rsid w:val="00436B37"/>
    <w:rsid w:val="0043791D"/>
    <w:rsid w:val="00437D9B"/>
    <w:rsid w:val="00440C19"/>
    <w:rsid w:val="004413C7"/>
    <w:rsid w:val="004414E6"/>
    <w:rsid w:val="004424B2"/>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49FF"/>
    <w:rsid w:val="00455BC0"/>
    <w:rsid w:val="00456AD9"/>
    <w:rsid w:val="00457C43"/>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4EA6"/>
    <w:rsid w:val="00485787"/>
    <w:rsid w:val="00485D66"/>
    <w:rsid w:val="00486172"/>
    <w:rsid w:val="004875EB"/>
    <w:rsid w:val="00487C82"/>
    <w:rsid w:val="0049015A"/>
    <w:rsid w:val="00491199"/>
    <w:rsid w:val="004919A3"/>
    <w:rsid w:val="004919ED"/>
    <w:rsid w:val="00492D47"/>
    <w:rsid w:val="004930AA"/>
    <w:rsid w:val="004939B6"/>
    <w:rsid w:val="00493CBE"/>
    <w:rsid w:val="00494C49"/>
    <w:rsid w:val="004955D7"/>
    <w:rsid w:val="004965B9"/>
    <w:rsid w:val="004A0385"/>
    <w:rsid w:val="004A07F3"/>
    <w:rsid w:val="004A0E02"/>
    <w:rsid w:val="004A0E75"/>
    <w:rsid w:val="004A144B"/>
    <w:rsid w:val="004A3415"/>
    <w:rsid w:val="004A3A1C"/>
    <w:rsid w:val="004A5AE0"/>
    <w:rsid w:val="004A5FCA"/>
    <w:rsid w:val="004A6C9C"/>
    <w:rsid w:val="004A6FE6"/>
    <w:rsid w:val="004A77C4"/>
    <w:rsid w:val="004A7ABE"/>
    <w:rsid w:val="004B09A3"/>
    <w:rsid w:val="004B117A"/>
    <w:rsid w:val="004B18AE"/>
    <w:rsid w:val="004B1A2A"/>
    <w:rsid w:val="004B21B0"/>
    <w:rsid w:val="004B3850"/>
    <w:rsid w:val="004B6164"/>
    <w:rsid w:val="004B7C1A"/>
    <w:rsid w:val="004C0FFF"/>
    <w:rsid w:val="004C13E9"/>
    <w:rsid w:val="004C1BDC"/>
    <w:rsid w:val="004C2149"/>
    <w:rsid w:val="004C2531"/>
    <w:rsid w:val="004C2B02"/>
    <w:rsid w:val="004C3342"/>
    <w:rsid w:val="004C4396"/>
    <w:rsid w:val="004C4F65"/>
    <w:rsid w:val="004C6663"/>
    <w:rsid w:val="004C7D9F"/>
    <w:rsid w:val="004D16BE"/>
    <w:rsid w:val="004D1983"/>
    <w:rsid w:val="004D1D1F"/>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33B"/>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3A3"/>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132"/>
    <w:rsid w:val="0057527E"/>
    <w:rsid w:val="00575A1D"/>
    <w:rsid w:val="00575A7F"/>
    <w:rsid w:val="005764A9"/>
    <w:rsid w:val="00576867"/>
    <w:rsid w:val="00576D2C"/>
    <w:rsid w:val="00576EFD"/>
    <w:rsid w:val="00580508"/>
    <w:rsid w:val="00580C5C"/>
    <w:rsid w:val="00580DA8"/>
    <w:rsid w:val="00580F79"/>
    <w:rsid w:val="0058142E"/>
    <w:rsid w:val="005854C5"/>
    <w:rsid w:val="0058597D"/>
    <w:rsid w:val="00585F34"/>
    <w:rsid w:val="005876AD"/>
    <w:rsid w:val="00587DC2"/>
    <w:rsid w:val="005906E5"/>
    <w:rsid w:val="00590EBE"/>
    <w:rsid w:val="0059185F"/>
    <w:rsid w:val="00592EBE"/>
    <w:rsid w:val="0059531A"/>
    <w:rsid w:val="0059595B"/>
    <w:rsid w:val="00595A3D"/>
    <w:rsid w:val="00595D44"/>
    <w:rsid w:val="0059614A"/>
    <w:rsid w:val="005963B4"/>
    <w:rsid w:val="005A021D"/>
    <w:rsid w:val="005A0714"/>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9B5"/>
    <w:rsid w:val="005D6BA1"/>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2C05"/>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5733C"/>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1BE2"/>
    <w:rsid w:val="006834E5"/>
    <w:rsid w:val="00683A28"/>
    <w:rsid w:val="00684959"/>
    <w:rsid w:val="00684C9A"/>
    <w:rsid w:val="00684DEA"/>
    <w:rsid w:val="006854F2"/>
    <w:rsid w:val="006862BE"/>
    <w:rsid w:val="00686E12"/>
    <w:rsid w:val="00690E56"/>
    <w:rsid w:val="00691B4D"/>
    <w:rsid w:val="0069249C"/>
    <w:rsid w:val="00692613"/>
    <w:rsid w:val="00693D2C"/>
    <w:rsid w:val="00697E8B"/>
    <w:rsid w:val="006A1039"/>
    <w:rsid w:val="006A21AF"/>
    <w:rsid w:val="006A2D1D"/>
    <w:rsid w:val="006A49AE"/>
    <w:rsid w:val="006A5A4C"/>
    <w:rsid w:val="006A6846"/>
    <w:rsid w:val="006A75AC"/>
    <w:rsid w:val="006A7897"/>
    <w:rsid w:val="006A7F23"/>
    <w:rsid w:val="006B056A"/>
    <w:rsid w:val="006B0FA2"/>
    <w:rsid w:val="006B1475"/>
    <w:rsid w:val="006B1A63"/>
    <w:rsid w:val="006B24CC"/>
    <w:rsid w:val="006B2A03"/>
    <w:rsid w:val="006B2ABD"/>
    <w:rsid w:val="006B2E94"/>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7199"/>
    <w:rsid w:val="006D0087"/>
    <w:rsid w:val="006D04D2"/>
    <w:rsid w:val="006D176D"/>
    <w:rsid w:val="006D1FC8"/>
    <w:rsid w:val="006D280F"/>
    <w:rsid w:val="006D383A"/>
    <w:rsid w:val="006D4161"/>
    <w:rsid w:val="006D5CCE"/>
    <w:rsid w:val="006D6131"/>
    <w:rsid w:val="006D66B2"/>
    <w:rsid w:val="006D6CC0"/>
    <w:rsid w:val="006D6DC4"/>
    <w:rsid w:val="006D76F3"/>
    <w:rsid w:val="006D786C"/>
    <w:rsid w:val="006D79E4"/>
    <w:rsid w:val="006D7BA7"/>
    <w:rsid w:val="006D7F24"/>
    <w:rsid w:val="006E07AA"/>
    <w:rsid w:val="006E123A"/>
    <w:rsid w:val="006E3C03"/>
    <w:rsid w:val="006E4684"/>
    <w:rsid w:val="006E4ABF"/>
    <w:rsid w:val="006E52CE"/>
    <w:rsid w:val="006E57B4"/>
    <w:rsid w:val="006E585B"/>
    <w:rsid w:val="006E5FB1"/>
    <w:rsid w:val="006E6297"/>
    <w:rsid w:val="006E6560"/>
    <w:rsid w:val="006E663F"/>
    <w:rsid w:val="006E787E"/>
    <w:rsid w:val="006F10E1"/>
    <w:rsid w:val="006F11DD"/>
    <w:rsid w:val="006F19AA"/>
    <w:rsid w:val="006F24DF"/>
    <w:rsid w:val="006F281D"/>
    <w:rsid w:val="006F285F"/>
    <w:rsid w:val="006F3097"/>
    <w:rsid w:val="006F347B"/>
    <w:rsid w:val="006F3536"/>
    <w:rsid w:val="006F3A6E"/>
    <w:rsid w:val="006F4A1E"/>
    <w:rsid w:val="006F713A"/>
    <w:rsid w:val="007021CD"/>
    <w:rsid w:val="0070320C"/>
    <w:rsid w:val="007033B5"/>
    <w:rsid w:val="00704670"/>
    <w:rsid w:val="00705DA7"/>
    <w:rsid w:val="00706400"/>
    <w:rsid w:val="00710AF8"/>
    <w:rsid w:val="00710BF9"/>
    <w:rsid w:val="00710F65"/>
    <w:rsid w:val="00711570"/>
    <w:rsid w:val="0071327A"/>
    <w:rsid w:val="00713714"/>
    <w:rsid w:val="0071397B"/>
    <w:rsid w:val="007139D1"/>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890"/>
    <w:rsid w:val="00726C56"/>
    <w:rsid w:val="00727068"/>
    <w:rsid w:val="007270D6"/>
    <w:rsid w:val="00727786"/>
    <w:rsid w:val="00727AE5"/>
    <w:rsid w:val="00727E46"/>
    <w:rsid w:val="00730041"/>
    <w:rsid w:val="0073024E"/>
    <w:rsid w:val="00730D60"/>
    <w:rsid w:val="007317DC"/>
    <w:rsid w:val="00731EC4"/>
    <w:rsid w:val="00731FA8"/>
    <w:rsid w:val="0073212E"/>
    <w:rsid w:val="00732C06"/>
    <w:rsid w:val="0073326F"/>
    <w:rsid w:val="0073378E"/>
    <w:rsid w:val="007343B1"/>
    <w:rsid w:val="00734516"/>
    <w:rsid w:val="00734D2F"/>
    <w:rsid w:val="00735043"/>
    <w:rsid w:val="00736983"/>
    <w:rsid w:val="00737520"/>
    <w:rsid w:val="007406F6"/>
    <w:rsid w:val="00740C3E"/>
    <w:rsid w:val="00742AB7"/>
    <w:rsid w:val="00744104"/>
    <w:rsid w:val="0074450C"/>
    <w:rsid w:val="00744632"/>
    <w:rsid w:val="007452B3"/>
    <w:rsid w:val="0074683C"/>
    <w:rsid w:val="00746F99"/>
    <w:rsid w:val="007474F0"/>
    <w:rsid w:val="00747AC3"/>
    <w:rsid w:val="007502B7"/>
    <w:rsid w:val="00750616"/>
    <w:rsid w:val="00750F58"/>
    <w:rsid w:val="007524DB"/>
    <w:rsid w:val="007526C7"/>
    <w:rsid w:val="007531DD"/>
    <w:rsid w:val="00753941"/>
    <w:rsid w:val="00753A59"/>
    <w:rsid w:val="00753A65"/>
    <w:rsid w:val="00753ADE"/>
    <w:rsid w:val="00756E3A"/>
    <w:rsid w:val="0075719C"/>
    <w:rsid w:val="00757B56"/>
    <w:rsid w:val="00760B67"/>
    <w:rsid w:val="00761CE2"/>
    <w:rsid w:val="00761E43"/>
    <w:rsid w:val="00763E35"/>
    <w:rsid w:val="00764C13"/>
    <w:rsid w:val="00766829"/>
    <w:rsid w:val="00766AEC"/>
    <w:rsid w:val="00770301"/>
    <w:rsid w:val="0077170D"/>
    <w:rsid w:val="00771F85"/>
    <w:rsid w:val="00772487"/>
    <w:rsid w:val="00772730"/>
    <w:rsid w:val="00773308"/>
    <w:rsid w:val="0077389E"/>
    <w:rsid w:val="00773F61"/>
    <w:rsid w:val="00774E68"/>
    <w:rsid w:val="0077505C"/>
    <w:rsid w:val="0077594D"/>
    <w:rsid w:val="007761EE"/>
    <w:rsid w:val="0077727E"/>
    <w:rsid w:val="00777DAD"/>
    <w:rsid w:val="00780D40"/>
    <w:rsid w:val="00781F3B"/>
    <w:rsid w:val="00784F53"/>
    <w:rsid w:val="00786364"/>
    <w:rsid w:val="00787591"/>
    <w:rsid w:val="00787AC0"/>
    <w:rsid w:val="007902C4"/>
    <w:rsid w:val="00791581"/>
    <w:rsid w:val="007916E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4363"/>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49DE"/>
    <w:rsid w:val="007D56D2"/>
    <w:rsid w:val="007D5C93"/>
    <w:rsid w:val="007D61B8"/>
    <w:rsid w:val="007D6945"/>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91E"/>
    <w:rsid w:val="007F4A1B"/>
    <w:rsid w:val="007F4AD9"/>
    <w:rsid w:val="007F6056"/>
    <w:rsid w:val="007F7FF2"/>
    <w:rsid w:val="00800A64"/>
    <w:rsid w:val="00802129"/>
    <w:rsid w:val="008024D4"/>
    <w:rsid w:val="00802E55"/>
    <w:rsid w:val="008059B4"/>
    <w:rsid w:val="00805B42"/>
    <w:rsid w:val="00805E4B"/>
    <w:rsid w:val="00805EBE"/>
    <w:rsid w:val="00806D63"/>
    <w:rsid w:val="00807409"/>
    <w:rsid w:val="0080798A"/>
    <w:rsid w:val="008102AD"/>
    <w:rsid w:val="0081167C"/>
    <w:rsid w:val="0081297F"/>
    <w:rsid w:val="008168F8"/>
    <w:rsid w:val="00820393"/>
    <w:rsid w:val="008203CF"/>
    <w:rsid w:val="00820603"/>
    <w:rsid w:val="0082350D"/>
    <w:rsid w:val="00823E80"/>
    <w:rsid w:val="00824AA0"/>
    <w:rsid w:val="00825A1B"/>
    <w:rsid w:val="00825AAA"/>
    <w:rsid w:val="00831AF4"/>
    <w:rsid w:val="00831C86"/>
    <w:rsid w:val="008327D7"/>
    <w:rsid w:val="00833685"/>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8A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2862"/>
    <w:rsid w:val="00863B4F"/>
    <w:rsid w:val="00864147"/>
    <w:rsid w:val="008642D0"/>
    <w:rsid w:val="0086437F"/>
    <w:rsid w:val="00867FC5"/>
    <w:rsid w:val="008714DB"/>
    <w:rsid w:val="00871B57"/>
    <w:rsid w:val="00871E21"/>
    <w:rsid w:val="008747C9"/>
    <w:rsid w:val="00875402"/>
    <w:rsid w:val="00875449"/>
    <w:rsid w:val="00875858"/>
    <w:rsid w:val="00876705"/>
    <w:rsid w:val="00877E88"/>
    <w:rsid w:val="0088002F"/>
    <w:rsid w:val="008802A2"/>
    <w:rsid w:val="008802D9"/>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542"/>
    <w:rsid w:val="008B17A0"/>
    <w:rsid w:val="008B22B0"/>
    <w:rsid w:val="008B2C01"/>
    <w:rsid w:val="008B31F7"/>
    <w:rsid w:val="008B33C0"/>
    <w:rsid w:val="008B3522"/>
    <w:rsid w:val="008B379D"/>
    <w:rsid w:val="008B3869"/>
    <w:rsid w:val="008B4F41"/>
    <w:rsid w:val="008B5F0A"/>
    <w:rsid w:val="008B6972"/>
    <w:rsid w:val="008B74DA"/>
    <w:rsid w:val="008C0E17"/>
    <w:rsid w:val="008C2AB9"/>
    <w:rsid w:val="008C3DBB"/>
    <w:rsid w:val="008C4092"/>
    <w:rsid w:val="008C45AA"/>
    <w:rsid w:val="008C5036"/>
    <w:rsid w:val="008C61AE"/>
    <w:rsid w:val="008C69FA"/>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51D"/>
    <w:rsid w:val="008F2E02"/>
    <w:rsid w:val="008F2FE8"/>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6AD5"/>
    <w:rsid w:val="009272C6"/>
    <w:rsid w:val="009313EE"/>
    <w:rsid w:val="00931A9D"/>
    <w:rsid w:val="00933A3E"/>
    <w:rsid w:val="00933B4A"/>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4BB5"/>
    <w:rsid w:val="0094678B"/>
    <w:rsid w:val="00946AB7"/>
    <w:rsid w:val="00946B07"/>
    <w:rsid w:val="0094749D"/>
    <w:rsid w:val="00950786"/>
    <w:rsid w:val="009513BE"/>
    <w:rsid w:val="0095242E"/>
    <w:rsid w:val="00953B97"/>
    <w:rsid w:val="00954408"/>
    <w:rsid w:val="00954FE1"/>
    <w:rsid w:val="0095542B"/>
    <w:rsid w:val="009556AE"/>
    <w:rsid w:val="00955DD9"/>
    <w:rsid w:val="009565BD"/>
    <w:rsid w:val="00956939"/>
    <w:rsid w:val="00956AB0"/>
    <w:rsid w:val="009570AF"/>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A2"/>
    <w:rsid w:val="00973381"/>
    <w:rsid w:val="00974915"/>
    <w:rsid w:val="009752C7"/>
    <w:rsid w:val="009759F2"/>
    <w:rsid w:val="00976064"/>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5AD8"/>
    <w:rsid w:val="00996CBA"/>
    <w:rsid w:val="009974A8"/>
    <w:rsid w:val="009975C9"/>
    <w:rsid w:val="009A0A09"/>
    <w:rsid w:val="009A245B"/>
    <w:rsid w:val="009A2516"/>
    <w:rsid w:val="009A2FAA"/>
    <w:rsid w:val="009B14F1"/>
    <w:rsid w:val="009B18D7"/>
    <w:rsid w:val="009B23EE"/>
    <w:rsid w:val="009B3610"/>
    <w:rsid w:val="009B37D3"/>
    <w:rsid w:val="009B4C61"/>
    <w:rsid w:val="009B4CE0"/>
    <w:rsid w:val="009B54CF"/>
    <w:rsid w:val="009B5A8C"/>
    <w:rsid w:val="009B5C74"/>
    <w:rsid w:val="009B661E"/>
    <w:rsid w:val="009C01B9"/>
    <w:rsid w:val="009C0342"/>
    <w:rsid w:val="009C0408"/>
    <w:rsid w:val="009C161A"/>
    <w:rsid w:val="009C1E60"/>
    <w:rsid w:val="009C311A"/>
    <w:rsid w:val="009C3498"/>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1FD6"/>
    <w:rsid w:val="009F3218"/>
    <w:rsid w:val="009F7F2B"/>
    <w:rsid w:val="009F7FAF"/>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21D"/>
    <w:rsid w:val="00A1647B"/>
    <w:rsid w:val="00A177A3"/>
    <w:rsid w:val="00A20EFE"/>
    <w:rsid w:val="00A21556"/>
    <w:rsid w:val="00A21903"/>
    <w:rsid w:val="00A22AF7"/>
    <w:rsid w:val="00A2551C"/>
    <w:rsid w:val="00A25C16"/>
    <w:rsid w:val="00A27590"/>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2FED"/>
    <w:rsid w:val="00A436D2"/>
    <w:rsid w:val="00A43752"/>
    <w:rsid w:val="00A443B8"/>
    <w:rsid w:val="00A452B2"/>
    <w:rsid w:val="00A454E3"/>
    <w:rsid w:val="00A463F3"/>
    <w:rsid w:val="00A46B4B"/>
    <w:rsid w:val="00A50258"/>
    <w:rsid w:val="00A51149"/>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B6F"/>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0BE7"/>
    <w:rsid w:val="00A811CB"/>
    <w:rsid w:val="00A81D2F"/>
    <w:rsid w:val="00A81E59"/>
    <w:rsid w:val="00A81EBE"/>
    <w:rsid w:val="00A8259A"/>
    <w:rsid w:val="00A826F1"/>
    <w:rsid w:val="00A82D02"/>
    <w:rsid w:val="00A84364"/>
    <w:rsid w:val="00A84CD0"/>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19FC"/>
    <w:rsid w:val="00AB2400"/>
    <w:rsid w:val="00AB5377"/>
    <w:rsid w:val="00AB5B77"/>
    <w:rsid w:val="00AB7D08"/>
    <w:rsid w:val="00AC0B81"/>
    <w:rsid w:val="00AC3506"/>
    <w:rsid w:val="00AC387E"/>
    <w:rsid w:val="00AC4DD2"/>
    <w:rsid w:val="00AC5BDF"/>
    <w:rsid w:val="00AC6903"/>
    <w:rsid w:val="00AC6B95"/>
    <w:rsid w:val="00AC7669"/>
    <w:rsid w:val="00AD0AF6"/>
    <w:rsid w:val="00AD343E"/>
    <w:rsid w:val="00AD476A"/>
    <w:rsid w:val="00AD47AA"/>
    <w:rsid w:val="00AD4ABF"/>
    <w:rsid w:val="00AD4C67"/>
    <w:rsid w:val="00AD52D1"/>
    <w:rsid w:val="00AD536D"/>
    <w:rsid w:val="00AD54E1"/>
    <w:rsid w:val="00AD5632"/>
    <w:rsid w:val="00AD6306"/>
    <w:rsid w:val="00AD7076"/>
    <w:rsid w:val="00AD76E1"/>
    <w:rsid w:val="00AE0764"/>
    <w:rsid w:val="00AE1BD1"/>
    <w:rsid w:val="00AE1DBE"/>
    <w:rsid w:val="00AE276C"/>
    <w:rsid w:val="00AE3DF4"/>
    <w:rsid w:val="00AE4788"/>
    <w:rsid w:val="00AE50A3"/>
    <w:rsid w:val="00AE54FF"/>
    <w:rsid w:val="00AE563F"/>
    <w:rsid w:val="00AE71A8"/>
    <w:rsid w:val="00AE74B3"/>
    <w:rsid w:val="00AE7678"/>
    <w:rsid w:val="00AE7EB6"/>
    <w:rsid w:val="00AF0329"/>
    <w:rsid w:val="00AF0774"/>
    <w:rsid w:val="00AF2612"/>
    <w:rsid w:val="00AF39DC"/>
    <w:rsid w:val="00AF3BD3"/>
    <w:rsid w:val="00AF3F1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0576F"/>
    <w:rsid w:val="00B069B1"/>
    <w:rsid w:val="00B1077D"/>
    <w:rsid w:val="00B11176"/>
    <w:rsid w:val="00B13CB1"/>
    <w:rsid w:val="00B167CE"/>
    <w:rsid w:val="00B16B62"/>
    <w:rsid w:val="00B17A2E"/>
    <w:rsid w:val="00B17C66"/>
    <w:rsid w:val="00B20292"/>
    <w:rsid w:val="00B206B1"/>
    <w:rsid w:val="00B214D6"/>
    <w:rsid w:val="00B22004"/>
    <w:rsid w:val="00B222C2"/>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47E10"/>
    <w:rsid w:val="00B50D0F"/>
    <w:rsid w:val="00B51EF7"/>
    <w:rsid w:val="00B524C0"/>
    <w:rsid w:val="00B52CF9"/>
    <w:rsid w:val="00B52D9E"/>
    <w:rsid w:val="00B53C31"/>
    <w:rsid w:val="00B555A9"/>
    <w:rsid w:val="00B55E82"/>
    <w:rsid w:val="00B563E9"/>
    <w:rsid w:val="00B60ED0"/>
    <w:rsid w:val="00B616BE"/>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09EE"/>
    <w:rsid w:val="00B81548"/>
    <w:rsid w:val="00B81633"/>
    <w:rsid w:val="00B82FF5"/>
    <w:rsid w:val="00B83A38"/>
    <w:rsid w:val="00B850CE"/>
    <w:rsid w:val="00B862C0"/>
    <w:rsid w:val="00B863D9"/>
    <w:rsid w:val="00B86C03"/>
    <w:rsid w:val="00B86E98"/>
    <w:rsid w:val="00B90192"/>
    <w:rsid w:val="00B901A6"/>
    <w:rsid w:val="00B90B9B"/>
    <w:rsid w:val="00B90C7D"/>
    <w:rsid w:val="00B91455"/>
    <w:rsid w:val="00B919E1"/>
    <w:rsid w:val="00B92313"/>
    <w:rsid w:val="00B92BD9"/>
    <w:rsid w:val="00B945A2"/>
    <w:rsid w:val="00B962AB"/>
    <w:rsid w:val="00B96C66"/>
    <w:rsid w:val="00B97B6F"/>
    <w:rsid w:val="00BA0622"/>
    <w:rsid w:val="00BA13D0"/>
    <w:rsid w:val="00BA1C0C"/>
    <w:rsid w:val="00BA1C65"/>
    <w:rsid w:val="00BA1F66"/>
    <w:rsid w:val="00BA2A52"/>
    <w:rsid w:val="00BA3293"/>
    <w:rsid w:val="00BA35C3"/>
    <w:rsid w:val="00BA38F1"/>
    <w:rsid w:val="00BA3F2E"/>
    <w:rsid w:val="00BA4357"/>
    <w:rsid w:val="00BA466A"/>
    <w:rsid w:val="00BA4760"/>
    <w:rsid w:val="00BA4FF0"/>
    <w:rsid w:val="00BA5FB5"/>
    <w:rsid w:val="00BA695E"/>
    <w:rsid w:val="00BA7003"/>
    <w:rsid w:val="00BB065D"/>
    <w:rsid w:val="00BB14CF"/>
    <w:rsid w:val="00BB1CF9"/>
    <w:rsid w:val="00BB26DC"/>
    <w:rsid w:val="00BB315F"/>
    <w:rsid w:val="00BB5036"/>
    <w:rsid w:val="00BB6888"/>
    <w:rsid w:val="00BB6EFD"/>
    <w:rsid w:val="00BB7DA4"/>
    <w:rsid w:val="00BC30C7"/>
    <w:rsid w:val="00BC3D44"/>
    <w:rsid w:val="00BC4213"/>
    <w:rsid w:val="00BC5C80"/>
    <w:rsid w:val="00BC5D5B"/>
    <w:rsid w:val="00BC5F08"/>
    <w:rsid w:val="00BC65B2"/>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32EB"/>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1ACA"/>
    <w:rsid w:val="00C03CE8"/>
    <w:rsid w:val="00C0494D"/>
    <w:rsid w:val="00C05806"/>
    <w:rsid w:val="00C06A1F"/>
    <w:rsid w:val="00C108A9"/>
    <w:rsid w:val="00C11896"/>
    <w:rsid w:val="00C12466"/>
    <w:rsid w:val="00C13AA1"/>
    <w:rsid w:val="00C141FB"/>
    <w:rsid w:val="00C143BD"/>
    <w:rsid w:val="00C1441B"/>
    <w:rsid w:val="00C14FB5"/>
    <w:rsid w:val="00C151EC"/>
    <w:rsid w:val="00C1544B"/>
    <w:rsid w:val="00C15A04"/>
    <w:rsid w:val="00C1656A"/>
    <w:rsid w:val="00C16815"/>
    <w:rsid w:val="00C169A6"/>
    <w:rsid w:val="00C17D4D"/>
    <w:rsid w:val="00C2100C"/>
    <w:rsid w:val="00C2106B"/>
    <w:rsid w:val="00C21175"/>
    <w:rsid w:val="00C226C2"/>
    <w:rsid w:val="00C2305A"/>
    <w:rsid w:val="00C23CC9"/>
    <w:rsid w:val="00C24114"/>
    <w:rsid w:val="00C2492B"/>
    <w:rsid w:val="00C303F7"/>
    <w:rsid w:val="00C30B3D"/>
    <w:rsid w:val="00C30BEF"/>
    <w:rsid w:val="00C32004"/>
    <w:rsid w:val="00C323BD"/>
    <w:rsid w:val="00C33180"/>
    <w:rsid w:val="00C33462"/>
    <w:rsid w:val="00C33AE2"/>
    <w:rsid w:val="00C34138"/>
    <w:rsid w:val="00C34324"/>
    <w:rsid w:val="00C344E9"/>
    <w:rsid w:val="00C3492B"/>
    <w:rsid w:val="00C3522D"/>
    <w:rsid w:val="00C35315"/>
    <w:rsid w:val="00C3555A"/>
    <w:rsid w:val="00C3626C"/>
    <w:rsid w:val="00C36CE9"/>
    <w:rsid w:val="00C37741"/>
    <w:rsid w:val="00C3798B"/>
    <w:rsid w:val="00C37E3D"/>
    <w:rsid w:val="00C4041E"/>
    <w:rsid w:val="00C40C64"/>
    <w:rsid w:val="00C424B4"/>
    <w:rsid w:val="00C439C2"/>
    <w:rsid w:val="00C44475"/>
    <w:rsid w:val="00C45757"/>
    <w:rsid w:val="00C46807"/>
    <w:rsid w:val="00C50B1E"/>
    <w:rsid w:val="00C51C72"/>
    <w:rsid w:val="00C544CC"/>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77D8B"/>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6E7"/>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28D1"/>
    <w:rsid w:val="00CD34FD"/>
    <w:rsid w:val="00CD5CFC"/>
    <w:rsid w:val="00CD6C4D"/>
    <w:rsid w:val="00CE0440"/>
    <w:rsid w:val="00CE05E1"/>
    <w:rsid w:val="00CE0620"/>
    <w:rsid w:val="00CE16F2"/>
    <w:rsid w:val="00CE178F"/>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6811"/>
    <w:rsid w:val="00CF7C31"/>
    <w:rsid w:val="00D025CC"/>
    <w:rsid w:val="00D028B3"/>
    <w:rsid w:val="00D0304E"/>
    <w:rsid w:val="00D042DE"/>
    <w:rsid w:val="00D053C2"/>
    <w:rsid w:val="00D06218"/>
    <w:rsid w:val="00D104AC"/>
    <w:rsid w:val="00D10566"/>
    <w:rsid w:val="00D12AD5"/>
    <w:rsid w:val="00D138B4"/>
    <w:rsid w:val="00D139E7"/>
    <w:rsid w:val="00D13D12"/>
    <w:rsid w:val="00D15500"/>
    <w:rsid w:val="00D15C15"/>
    <w:rsid w:val="00D16725"/>
    <w:rsid w:val="00D16D23"/>
    <w:rsid w:val="00D17643"/>
    <w:rsid w:val="00D20188"/>
    <w:rsid w:val="00D201E3"/>
    <w:rsid w:val="00D2027A"/>
    <w:rsid w:val="00D218EF"/>
    <w:rsid w:val="00D22371"/>
    <w:rsid w:val="00D22433"/>
    <w:rsid w:val="00D22748"/>
    <w:rsid w:val="00D22E55"/>
    <w:rsid w:val="00D232AE"/>
    <w:rsid w:val="00D233E0"/>
    <w:rsid w:val="00D23626"/>
    <w:rsid w:val="00D26918"/>
    <w:rsid w:val="00D27734"/>
    <w:rsid w:val="00D27BED"/>
    <w:rsid w:val="00D3182A"/>
    <w:rsid w:val="00D31C39"/>
    <w:rsid w:val="00D3227D"/>
    <w:rsid w:val="00D32A25"/>
    <w:rsid w:val="00D33567"/>
    <w:rsid w:val="00D341A7"/>
    <w:rsid w:val="00D35236"/>
    <w:rsid w:val="00D3555C"/>
    <w:rsid w:val="00D3579C"/>
    <w:rsid w:val="00D37121"/>
    <w:rsid w:val="00D376AA"/>
    <w:rsid w:val="00D40043"/>
    <w:rsid w:val="00D40A47"/>
    <w:rsid w:val="00D41051"/>
    <w:rsid w:val="00D417AE"/>
    <w:rsid w:val="00D41B6F"/>
    <w:rsid w:val="00D457ED"/>
    <w:rsid w:val="00D46D32"/>
    <w:rsid w:val="00D478AA"/>
    <w:rsid w:val="00D51372"/>
    <w:rsid w:val="00D51C50"/>
    <w:rsid w:val="00D5266D"/>
    <w:rsid w:val="00D52BBA"/>
    <w:rsid w:val="00D54AEA"/>
    <w:rsid w:val="00D55A96"/>
    <w:rsid w:val="00D56796"/>
    <w:rsid w:val="00D56D40"/>
    <w:rsid w:val="00D56D85"/>
    <w:rsid w:val="00D60B6B"/>
    <w:rsid w:val="00D60D72"/>
    <w:rsid w:val="00D60DE0"/>
    <w:rsid w:val="00D61918"/>
    <w:rsid w:val="00D63019"/>
    <w:rsid w:val="00D631BD"/>
    <w:rsid w:val="00D64502"/>
    <w:rsid w:val="00D64812"/>
    <w:rsid w:val="00D64E31"/>
    <w:rsid w:val="00D65604"/>
    <w:rsid w:val="00D656B6"/>
    <w:rsid w:val="00D65F9D"/>
    <w:rsid w:val="00D666E7"/>
    <w:rsid w:val="00D66DE6"/>
    <w:rsid w:val="00D67C66"/>
    <w:rsid w:val="00D67E37"/>
    <w:rsid w:val="00D705C5"/>
    <w:rsid w:val="00D706C6"/>
    <w:rsid w:val="00D708F7"/>
    <w:rsid w:val="00D711CC"/>
    <w:rsid w:val="00D726CE"/>
    <w:rsid w:val="00D7297F"/>
    <w:rsid w:val="00D736F5"/>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85B"/>
    <w:rsid w:val="00D87D77"/>
    <w:rsid w:val="00D91403"/>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57C"/>
    <w:rsid w:val="00DB383F"/>
    <w:rsid w:val="00DB3A50"/>
    <w:rsid w:val="00DB53D6"/>
    <w:rsid w:val="00DB5B88"/>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F41"/>
    <w:rsid w:val="00DD26CC"/>
    <w:rsid w:val="00DD3766"/>
    <w:rsid w:val="00DD514C"/>
    <w:rsid w:val="00DD6DE7"/>
    <w:rsid w:val="00DD71D6"/>
    <w:rsid w:val="00DD73A8"/>
    <w:rsid w:val="00DD7687"/>
    <w:rsid w:val="00DD7B55"/>
    <w:rsid w:val="00DE0797"/>
    <w:rsid w:val="00DE08C3"/>
    <w:rsid w:val="00DE094A"/>
    <w:rsid w:val="00DE1DAB"/>
    <w:rsid w:val="00DE20A2"/>
    <w:rsid w:val="00DE261E"/>
    <w:rsid w:val="00DE269D"/>
    <w:rsid w:val="00DE52B7"/>
    <w:rsid w:val="00DE6636"/>
    <w:rsid w:val="00DE6C5F"/>
    <w:rsid w:val="00DF0175"/>
    <w:rsid w:val="00DF0B89"/>
    <w:rsid w:val="00DF131B"/>
    <w:rsid w:val="00DF164A"/>
    <w:rsid w:val="00DF353C"/>
    <w:rsid w:val="00DF3DF8"/>
    <w:rsid w:val="00DF4216"/>
    <w:rsid w:val="00DF4629"/>
    <w:rsid w:val="00DF46B7"/>
    <w:rsid w:val="00DF4978"/>
    <w:rsid w:val="00DF55D6"/>
    <w:rsid w:val="00DF6074"/>
    <w:rsid w:val="00DF73B6"/>
    <w:rsid w:val="00DF781C"/>
    <w:rsid w:val="00E008D8"/>
    <w:rsid w:val="00E00C6B"/>
    <w:rsid w:val="00E0130E"/>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F2F"/>
    <w:rsid w:val="00E1319F"/>
    <w:rsid w:val="00E13A48"/>
    <w:rsid w:val="00E13FB6"/>
    <w:rsid w:val="00E14ACF"/>
    <w:rsid w:val="00E14BAD"/>
    <w:rsid w:val="00E14D14"/>
    <w:rsid w:val="00E16E4C"/>
    <w:rsid w:val="00E173EF"/>
    <w:rsid w:val="00E20B5E"/>
    <w:rsid w:val="00E20F69"/>
    <w:rsid w:val="00E21D66"/>
    <w:rsid w:val="00E22732"/>
    <w:rsid w:val="00E22B39"/>
    <w:rsid w:val="00E2398E"/>
    <w:rsid w:val="00E23BB6"/>
    <w:rsid w:val="00E2459F"/>
    <w:rsid w:val="00E2693C"/>
    <w:rsid w:val="00E3027F"/>
    <w:rsid w:val="00E3047D"/>
    <w:rsid w:val="00E30AF9"/>
    <w:rsid w:val="00E31FB7"/>
    <w:rsid w:val="00E32488"/>
    <w:rsid w:val="00E327E4"/>
    <w:rsid w:val="00E34C86"/>
    <w:rsid w:val="00E34DB8"/>
    <w:rsid w:val="00E35369"/>
    <w:rsid w:val="00E35682"/>
    <w:rsid w:val="00E35794"/>
    <w:rsid w:val="00E35DF9"/>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248"/>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32EB"/>
    <w:rsid w:val="00E942AE"/>
    <w:rsid w:val="00E96274"/>
    <w:rsid w:val="00E96D36"/>
    <w:rsid w:val="00E974B7"/>
    <w:rsid w:val="00E97A4B"/>
    <w:rsid w:val="00E97DD3"/>
    <w:rsid w:val="00EA00A6"/>
    <w:rsid w:val="00EA1489"/>
    <w:rsid w:val="00EA1A6D"/>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514"/>
    <w:rsid w:val="00EC2AB4"/>
    <w:rsid w:val="00EC2B87"/>
    <w:rsid w:val="00EC3089"/>
    <w:rsid w:val="00EC4214"/>
    <w:rsid w:val="00EC6B44"/>
    <w:rsid w:val="00EC760C"/>
    <w:rsid w:val="00EC7CED"/>
    <w:rsid w:val="00ED0A14"/>
    <w:rsid w:val="00ED0D39"/>
    <w:rsid w:val="00ED0EA7"/>
    <w:rsid w:val="00ED172E"/>
    <w:rsid w:val="00ED1F4F"/>
    <w:rsid w:val="00ED353C"/>
    <w:rsid w:val="00ED41B5"/>
    <w:rsid w:val="00ED5433"/>
    <w:rsid w:val="00ED5F34"/>
    <w:rsid w:val="00ED78DB"/>
    <w:rsid w:val="00ED7DE0"/>
    <w:rsid w:val="00EE123E"/>
    <w:rsid w:val="00EE298D"/>
    <w:rsid w:val="00EE2BB3"/>
    <w:rsid w:val="00EE37A3"/>
    <w:rsid w:val="00EE4F91"/>
    <w:rsid w:val="00EE611F"/>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27732"/>
    <w:rsid w:val="00F302BB"/>
    <w:rsid w:val="00F32553"/>
    <w:rsid w:val="00F327CE"/>
    <w:rsid w:val="00F332ED"/>
    <w:rsid w:val="00F33552"/>
    <w:rsid w:val="00F33C8D"/>
    <w:rsid w:val="00F348D1"/>
    <w:rsid w:val="00F35955"/>
    <w:rsid w:val="00F368B6"/>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6B"/>
    <w:rsid w:val="00F81681"/>
    <w:rsid w:val="00F81E11"/>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8ED"/>
    <w:rsid w:val="00FB3DE3"/>
    <w:rsid w:val="00FB3F26"/>
    <w:rsid w:val="00FB4C8E"/>
    <w:rsid w:val="00FB4D15"/>
    <w:rsid w:val="00FB4E84"/>
    <w:rsid w:val="00FB5D80"/>
    <w:rsid w:val="00FB68DD"/>
    <w:rsid w:val="00FC02F4"/>
    <w:rsid w:val="00FC166C"/>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23D"/>
    <w:rsid w:val="00FE6AE8"/>
    <w:rsid w:val="00FE70D5"/>
    <w:rsid w:val="00FF0186"/>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1,Footnote Reference_2"/>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6E4684"/>
    <w:pPr>
      <w:spacing w:before="40" w:after="40"/>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7902C4"/>
    <w:pPr>
      <w:spacing w:before="40" w:after="40"/>
      <w:jc w:val="left"/>
    </w:pPr>
    <w:rPr>
      <w:rFonts w:ascii="Tahoma" w:eastAsiaTheme="minorEastAsia" w:hAnsi="Tahoma" w:cs="Tahoma"/>
      <w:b/>
      <w:bCs/>
      <w:color w:val="000000" w:themeColor="text1"/>
      <w:szCs w:val="20"/>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character" w:styleId="UnresolvedMention">
    <w:name w:val="Unresolved Mention"/>
    <w:basedOn w:val="DefaultParagraphFont"/>
    <w:uiPriority w:val="99"/>
    <w:semiHidden/>
    <w:unhideWhenUsed/>
    <w:rsid w:val="00833685"/>
    <w:rPr>
      <w:color w:val="605E5C"/>
      <w:shd w:val="clear" w:color="auto" w:fill="E1DFDD"/>
    </w:rPr>
  </w:style>
  <w:style w:type="character" w:customStyle="1" w:styleId="13">
    <w:name w:val="אזכור לא מזוהה1"/>
    <w:basedOn w:val="DefaultParagraphFont"/>
    <w:uiPriority w:val="99"/>
    <w:semiHidden/>
    <w:unhideWhenUsed/>
    <w:rsid w:val="00996CBA"/>
    <w:rPr>
      <w:color w:val="605E5C"/>
      <w:shd w:val="clear" w:color="auto" w:fill="E1DFDD"/>
    </w:rPr>
  </w:style>
  <w:style w:type="character" w:customStyle="1" w:styleId="21">
    <w:name w:val="אזכור לא מזוהה2"/>
    <w:basedOn w:val="DefaultParagraphFont"/>
    <w:uiPriority w:val="99"/>
    <w:semiHidden/>
    <w:unhideWhenUsed/>
    <w:rsid w:val="00996CBA"/>
    <w:rPr>
      <w:color w:val="605E5C"/>
      <w:shd w:val="clear" w:color="auto" w:fill="E1DFDD"/>
    </w:rPr>
  </w:style>
  <w:style w:type="table" w:styleId="GridTable4-Accent1">
    <w:name w:val="Grid Table 4 Accent 1"/>
    <w:basedOn w:val="TableNormal"/>
    <w:uiPriority w:val="49"/>
    <w:rsid w:val="00996C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3">
    <w:name w:val="כוכבית טקסט רץ"/>
    <w:basedOn w:val="Normal"/>
    <w:qFormat/>
    <w:rsid w:val="00C424B4"/>
    <w:pPr>
      <w:spacing w:line="269" w:lineRule="auto"/>
      <w:jc w:val="center"/>
    </w:pPr>
    <w:rPr>
      <w:rFonts w:ascii="Segoe UI Symbol" w:eastAsia="Times New Roman" w:hAnsi="Segoe UI Symbol" w:cs="Segoe UI Symbol"/>
      <w:szCs w:val="20"/>
      <w:lang w:eastAsia="he-IL"/>
    </w:rPr>
  </w:style>
  <w:style w:type="paragraph" w:customStyle="1" w:styleId="Style2">
    <w:name w:val="Style2"/>
    <w:basedOn w:val="ad"/>
    <w:qFormat/>
    <w:rsid w:val="00995AD8"/>
    <w:rPr>
      <w:szCs w:val="16"/>
    </w:rPr>
  </w:style>
  <w:style w:type="paragraph" w:customStyle="1" w:styleId="CharChar">
    <w:name w:val="Char Char"/>
    <w:basedOn w:val="Normal"/>
    <w:next w:val="Normal"/>
    <w:autoRedefine/>
    <w:rsid w:val="00F368B6"/>
    <w:pPr>
      <w:overflowPunct w:val="0"/>
      <w:autoSpaceDE w:val="0"/>
      <w:autoSpaceDN w:val="0"/>
      <w:adjustRightInd w:val="0"/>
      <w:spacing w:after="160" w:line="360" w:lineRule="auto"/>
      <w:jc w:val="left"/>
      <w:textAlignment w:val="baseline"/>
    </w:pPr>
    <w:rPr>
      <w:rFonts w:ascii="Tahoma" w:eastAsia="Times New Roman" w:hAnsi="Tahoma" w:cs="Arial"/>
      <w:sz w:val="22"/>
      <w:lang w:eastAsia="he-IL" w:bidi="ar-SA"/>
    </w:rPr>
  </w:style>
  <w:style w:type="paragraph" w:customStyle="1" w:styleId="af4">
    <w:name w:val="לכבוד"/>
    <w:basedOn w:val="Normal"/>
    <w:rsid w:val="00F368B6"/>
    <w:pPr>
      <w:spacing w:line="240" w:lineRule="auto"/>
    </w:pPr>
    <w:rPr>
      <w:rFonts w:ascii="Calibri" w:eastAsia="Times New Roman" w:hAnsi="Calibri"/>
      <w:spacing w:val="6"/>
      <w:sz w:val="24"/>
    </w:rPr>
  </w:style>
  <w:style w:type="paragraph" w:customStyle="1" w:styleId="ms-rteelement-p">
    <w:name w:val="ms-rteelement-p"/>
    <w:basedOn w:val="Normal"/>
    <w:rsid w:val="00F368B6"/>
    <w:pPr>
      <w:bidi w:val="0"/>
      <w:spacing w:before="100" w:beforeAutospacing="1" w:after="100" w:afterAutospacing="1" w:line="240" w:lineRule="auto"/>
      <w:jc w:val="left"/>
    </w:pPr>
    <w:rPr>
      <w:rFonts w:eastAsia="Times New Roman" w:cs="Times New Roman"/>
      <w:sz w:val="24"/>
    </w:rPr>
  </w:style>
  <w:style w:type="paragraph" w:customStyle="1" w:styleId="af5">
    <w:name w:val="הערות מתחת לטבלה"/>
    <w:basedOn w:val="a5"/>
    <w:qFormat/>
    <w:rsid w:val="009570AF"/>
    <w:pPr>
      <w:spacing w:before="120"/>
    </w:pPr>
  </w:style>
  <w:style w:type="table" w:styleId="GridTable5Dark-Accent1">
    <w:name w:val="Grid Table 5 Dark Accent 1"/>
    <w:basedOn w:val="TableNormal"/>
    <w:uiPriority w:val="50"/>
    <w:rsid w:val="005223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52233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223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52233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14">
    <w:name w:val="ללא רשימה1"/>
    <w:next w:val="NoList"/>
    <w:uiPriority w:val="99"/>
    <w:semiHidden/>
    <w:unhideWhenUsed/>
    <w:rsid w:val="0052233B"/>
  </w:style>
  <w:style w:type="table" w:customStyle="1" w:styleId="15">
    <w:name w:val="רשת טבלה בהירה1"/>
    <w:basedOn w:val="TableNormal"/>
    <w:next w:val="TableGridLight"/>
    <w:uiPriority w:val="40"/>
    <w:rsid w:val="0052233B"/>
    <w:pPr>
      <w:spacing w:after="0" w:line="240" w:lineRule="auto"/>
      <w:jc w:val="left"/>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33B"/>
    <w:pPr>
      <w:spacing w:after="0" w:line="240" w:lineRule="auto"/>
      <w:jc w:val="left"/>
    </w:pPr>
    <w:rPr>
      <w:rFonts w:asciiTheme="minorHAnsi" w:hAnsiTheme="minorHAnsi" w:cstheme="minorBidi"/>
      <w:sz w:val="22"/>
      <w:szCs w:val="22"/>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NoSpacing">
    <w:name w:val="No Spacing"/>
    <w:uiPriority w:val="1"/>
    <w:qFormat/>
    <w:rsid w:val="0052233B"/>
    <w:pPr>
      <w:bidi/>
      <w:spacing w:after="0" w:line="240" w:lineRule="auto"/>
      <w:jc w:val="left"/>
    </w:pPr>
    <w:rPr>
      <w:rFonts w:asciiTheme="minorHAnsi" w:hAnsiTheme="minorHAnsi" w:cstheme="minorBidi"/>
      <w:sz w:val="22"/>
      <w:szCs w:val="22"/>
    </w:rPr>
  </w:style>
  <w:style w:type="paragraph" w:styleId="Title">
    <w:name w:val="Title"/>
    <w:basedOn w:val="Normal"/>
    <w:next w:val="Normal"/>
    <w:link w:val="TitleChar"/>
    <w:uiPriority w:val="10"/>
    <w:qFormat/>
    <w:rsid w:val="0052233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33B"/>
    <w:rPr>
      <w:rFonts w:asciiTheme="majorHAnsi" w:eastAsiaTheme="majorEastAsia" w:hAnsiTheme="majorHAnsi" w:cstheme="majorBidi"/>
      <w:spacing w:val="-10"/>
      <w:kern w:val="28"/>
      <w:sz w:val="56"/>
      <w:szCs w:val="56"/>
    </w:rPr>
  </w:style>
  <w:style w:type="character" w:customStyle="1" w:styleId="Heading42">
    <w:name w:val="Heading #4 (2)_"/>
    <w:basedOn w:val="DefaultParagraphFont"/>
    <w:rsid w:val="0052233B"/>
    <w:rPr>
      <w:rFonts w:ascii="Segoe UI" w:eastAsia="Segoe UI" w:hAnsi="Segoe UI" w:cs="Segoe UI"/>
      <w:b/>
      <w:bCs/>
      <w:i w:val="0"/>
      <w:iCs w:val="0"/>
      <w:smallCaps w:val="0"/>
      <w:strike w:val="0"/>
      <w:sz w:val="18"/>
      <w:szCs w:val="18"/>
      <w:u w:val="none"/>
    </w:rPr>
  </w:style>
  <w:style w:type="character" w:customStyle="1" w:styleId="Heading420">
    <w:name w:val="Heading #4 (2)"/>
    <w:basedOn w:val="Heading42"/>
    <w:rsid w:val="0052233B"/>
    <w:rPr>
      <w:rFonts w:ascii="Segoe UI" w:eastAsia="Segoe UI" w:hAnsi="Segoe UI" w:cs="Segoe UI"/>
      <w:b/>
      <w:bCs/>
      <w:i w:val="0"/>
      <w:iCs w:val="0"/>
      <w:smallCaps w:val="0"/>
      <w:strike w:val="0"/>
      <w:color w:val="000000"/>
      <w:spacing w:val="0"/>
      <w:w w:val="100"/>
      <w:position w:val="0"/>
      <w:sz w:val="18"/>
      <w:szCs w:val="18"/>
      <w:u w:val="singl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7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chart" Target="charts/chart6.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chart" Target="charts/chart9.xml"/><Relationship Id="rId55" Type="http://schemas.openxmlformats.org/officeDocument/2006/relationships/image" Target="media/image13.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Data" Target="diagrams/data2.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image" Target="media/image11.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image" Target="media/image14.jpeg"/><Relationship Id="rId64" Type="http://schemas.openxmlformats.org/officeDocument/2006/relationships/customXml" Target="../customXml/item4.xml"/><Relationship Id="rId8" Type="http://schemas.openxmlformats.org/officeDocument/2006/relationships/image" Target="media/image2.jpe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diagramQuickStyle" Target="diagrams/quickStyle4.xml"/><Relationship Id="rId54" Type="http://schemas.openxmlformats.org/officeDocument/2006/relationships/image" Target="media/image12.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chart" Target="charts/chart8.xml"/><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moag.maps.arcgis.com/apps/MapJou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Gov%20Min\Agaf_28\&#1491;&#1493;&#1495;&#1493;&#1514;%202019\&#1513;&#1497;&#1512;&#1493;&#1514;%20&#1492;&#1491;&#1512;&#1499;&#1492;%20&#1493;&#1502;&#1511;&#1510;&#1493;&#1506;-&#1513;&#1492;&#1501;\&#1514;&#1502;&#1492;%20&#1505;&#1493;&#1508;&#1497;\&#1511;&#1489;&#1510;&#1497;&#1501;%20&#1500;&#1497;&#1492;&#1493;&#1513;&#1506;\&#1514;&#1512;&#1513;&#1497;&#1501;%201-%20&#1514;&#1512;&#1513;&#1497;&#1501;%20&#1502;&#1490;&#1502;&#1493;&#1514;%20&#1489;&#1497;&#1497;&#1510;&#1493;&#1512;%20&#1492;&#1495;&#1511;&#1500;&#1488;&#149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vtanas\MVTANAS\Gov%20Min\Agaf_28\&#1491;&#1493;&#1495;&#1493;&#1514;%202019\&#1513;&#1497;&#1512;&#1493;&#1514;%20&#1492;&#1491;&#1512;&#1499;&#1492;%20&#1493;&#1502;&#1511;&#1510;&#1493;&#1506;-&#1513;&#1492;&#1501;\&#1508;&#1504;&#1497;&#1492;\&#1502;&#1489;&#1493;&#1488;\&#1514;&#1512;&#1513;&#1497;&#1501;%20&#1514;&#1511;&#1510;&#1497;&#1489;%20&#1508;&#1512;&#1493;&#1497;&#1497;&#1511;&#1497;&#1501;%20&#1513;&#1492;%5e&#15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vtanas\MVTANAS\Gov%20Min\Agaf_28\&#1491;&#1493;&#1495;&#1493;&#1514;%202019\&#1513;&#1497;&#1512;&#1493;&#1514;%20&#1492;&#1491;&#1512;&#1499;&#1492;%20&#1493;&#1502;&#1511;&#1510;&#1493;&#1506;-&#1513;&#1492;&#1501;\&#1508;&#1504;&#1497;&#1492;\&#1514;&#1497;&#1511;&#1493;&#1507;%20&#1502;&#1506;&#1493;&#1491;&#1499;&#1503;\&#1514;&#1512;&#1513;&#1497;&#1501;%20&#1492;&#1513;&#1493;&#1493;&#1488;&#1492;%20&#1489;&#1497;&#1504;&#1500;&#1488;&#1493;&#1502;&#1497;&#1514;%20&#1513;&#1500;%20&#1490;&#1497;&#1491;&#1493;&#1500;%20&#1506;&#1490;&#1489;&#1504;&#1497;&#1493;&#151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mvtanas\MVTANAS\Gov%20Min\Agaf_28\&#1491;&#1493;&#1495;&#1493;&#1514;%202019\&#1513;&#1497;&#1512;&#1493;&#1514;%20&#1492;&#1491;&#1512;&#1499;&#1492;%20&#1493;&#1502;&#1511;&#1510;&#1493;&#1506;-&#1513;&#1492;&#1501;\&#1508;&#1504;&#1497;&#1492;\&#1514;&#1497;&#1511;&#1493;&#1507;%20&#1502;&#1506;&#1493;&#1491;&#1499;&#1503;\&#1502;&#1489;&#1493;&#1488;\&#1502;&#1505;&#1508;&#1512;%20&#1492;&#1502;&#1506;&#1493;&#1505;&#1511;&#1497;&#1501;%20&#1489;&#1495;&#1511;&#1500;&#1488;&#1493;&#15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Gov%20Min\Agaf_28\&#1491;&#1493;&#1495;&#1493;&#1514;%202019\&#1513;&#1497;&#1512;&#1493;&#1514;%20&#1492;&#1491;&#1512;&#1499;&#1492;%20&#1493;&#1502;&#1511;&#1510;&#1493;&#1506;-&#1513;&#1492;&#1501;\&#1508;&#1504;&#1497;&#1492;\&#1513;&#1500;&#1497;&#1496;&#1492;%20&#1493;&#1489;&#1511;&#1512;&#1492;\&#1504;&#1499;&#1504;&#1505;%20&#1500;&#1491;&#1493;&#1495;%20-%20&#1492;&#1499;&#1497;%20&#1502;&#1506;&#1493;&#1491;&#1499;&#1493;&#1503;%20-%20&#1504;&#1514;&#1493;&#1504;&#1497;&#1501;%20&#1502;&#1488;&#1493;&#1512;&#1497;%20&#1500;&#1491;&#1502;&#1503;%20=%202%20&#1488;&#1493;&#1512;&#1496;&#1493;&#1489;&#1512;%202019\&#1506;&#1493;&#1514;&#1511;%20&#1513;&#1500;%20&#1502;&#1505;&#1508;&#1512;%20&#1513;&#1506;&#1493;&#1514;%20&#1492;&#1506;&#1489;&#1493;&#1491;&#1492;%20&#1492;&#1504;&#1493;&#1505;&#1508;&#1493;&#1514;%20&#1489;&#1499;&#1500;%20&#1495;&#1493;&#1491;&#1513;%20&#1500;&#1499;&#1500;&#1500;%20&#1492;&#1506;&#1493;&#1489;&#1491;&#1497;&#1501;%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Gov%20Min\Agaf_28\&#1491;&#1493;&#1495;&#1493;&#1514;%202019\&#1513;&#1497;&#1512;&#1493;&#1514;%20&#1492;&#1491;&#1512;&#1499;&#1492;%20&#1493;&#1502;&#1511;&#1510;&#1493;&#1506;-&#1513;&#1492;&#1501;\&#1508;&#1504;&#1497;&#1492;\&#1513;&#1500;&#1497;&#1496;&#1492;%20&#1493;&#1489;&#1511;&#1512;&#1492;\&#1504;&#1499;&#1504;&#1505;%20&#1500;&#1491;&#1493;&#1495;%20-%20&#1492;&#1499;&#1497;%20&#1502;&#1506;&#1493;&#1491;&#1499;&#1493;&#1503;%20-%20&#1504;&#1514;&#1493;&#1504;&#1497;&#1501;%20&#1502;&#1488;&#1493;&#1512;&#1497;%20&#1500;&#1491;&#1502;&#1503;%20=%202%20&#1488;&#1493;&#1512;&#1496;&#1493;&#1489;&#1512;%202019\&#1511;&#1493;&#1489;&#1509;%20&#1500;&#1506;&#1497;&#1489;&#1493;&#1491;%2024.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mvtanas\MVTANAS\Gov%20Min\Agaf_28\&#1491;&#1493;&#1495;&#1493;&#1514;%202019\&#1513;&#1497;&#1512;&#1493;&#1514;%20&#1492;&#1491;&#1512;&#1499;&#1492;%20&#1493;&#1502;&#1511;&#1510;&#1493;&#1506;-&#1513;&#1492;&#1501;\&#1508;&#1504;&#1497;&#1492;\&#1514;&#1497;&#1511;&#1493;&#1507;%20&#1502;&#1493;&#1508;%20&#1500;&#1499;&#1497;&#1513;\&#1504;&#1499;&#1504;&#1505;%20&#1500;&#1491;&#1493;&#1495;%20&#1513;&#1497;&#1502;&#1493;&#1513;%20&#1489;&#1502;&#1497;%20&#1511;&#1493;&#1500;&#1495;&#1497;&#1503;%20&#1500;&#1508;&#1497;%20&#1512;&#1513;&#1493;&#1514;%20&#1492;&#1502;&#1497;&#150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גיליון1!$C$5</c:f>
              <c:strCache>
                <c:ptCount val="1"/>
                <c:pt idx="0">
                  <c:v>תוצרת חקלאית צמחית</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גיליון1!$D$4:$M$4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גיליון1!$D$5:$M$5</c:f>
              <c:numCache>
                <c:formatCode>General</c:formatCode>
                <c:ptCount val="10"/>
                <c:pt idx="0">
                  <c:v>18.2</c:v>
                </c:pt>
                <c:pt idx="1">
                  <c:v>17.5</c:v>
                </c:pt>
                <c:pt idx="2">
                  <c:v>17.899999999999999</c:v>
                </c:pt>
                <c:pt idx="3">
                  <c:v>17.3</c:v>
                </c:pt>
                <c:pt idx="4">
                  <c:v>17.899999999999999</c:v>
                </c:pt>
                <c:pt idx="5">
                  <c:v>18.3</c:v>
                </c:pt>
                <c:pt idx="6">
                  <c:v>17.3</c:v>
                </c:pt>
                <c:pt idx="7" formatCode="0.0">
                  <c:v>18.14</c:v>
                </c:pt>
                <c:pt idx="8" formatCode="0.0">
                  <c:v>17.559999999999999</c:v>
                </c:pt>
                <c:pt idx="9">
                  <c:v>18</c:v>
                </c:pt>
              </c:numCache>
            </c:numRef>
          </c:val>
          <c:extLst>
            <c:ext xmlns:c16="http://schemas.microsoft.com/office/drawing/2014/chart" uri="{C3380CC4-5D6E-409C-BE32-E72D297353CC}">
              <c16:uniqueId val="{00000000-58EE-473E-892A-B7353529DA19}"/>
            </c:ext>
          </c:extLst>
        </c:ser>
        <c:ser>
          <c:idx val="1"/>
          <c:order val="1"/>
          <c:tx>
            <c:strRef>
              <c:f>גיליון1!$C$6</c:f>
              <c:strCache>
                <c:ptCount val="1"/>
                <c:pt idx="0">
                  <c:v>תוצרת חקלאית מן החי</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גיליון1!$D$4:$M$4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גיליון1!$D$6:$M$6</c:f>
              <c:numCache>
                <c:formatCode>General</c:formatCode>
                <c:ptCount val="10"/>
                <c:pt idx="0">
                  <c:v>11.1</c:v>
                </c:pt>
                <c:pt idx="1">
                  <c:v>11.2</c:v>
                </c:pt>
                <c:pt idx="2">
                  <c:v>11.7</c:v>
                </c:pt>
                <c:pt idx="3">
                  <c:v>11.8</c:v>
                </c:pt>
                <c:pt idx="4">
                  <c:v>11.8</c:v>
                </c:pt>
                <c:pt idx="5">
                  <c:v>11.8</c:v>
                </c:pt>
                <c:pt idx="6">
                  <c:v>11.8</c:v>
                </c:pt>
                <c:pt idx="7" formatCode="0.0">
                  <c:v>12.24</c:v>
                </c:pt>
                <c:pt idx="8" formatCode="0.0">
                  <c:v>12.56</c:v>
                </c:pt>
                <c:pt idx="9">
                  <c:v>12.5</c:v>
                </c:pt>
              </c:numCache>
            </c:numRef>
          </c:val>
          <c:extLst>
            <c:ext xmlns:c16="http://schemas.microsoft.com/office/drawing/2014/chart" uri="{C3380CC4-5D6E-409C-BE32-E72D297353CC}">
              <c16:uniqueId val="{00000001-58EE-473E-892A-B7353529DA19}"/>
            </c:ext>
          </c:extLst>
        </c:ser>
        <c:dLbls>
          <c:showLegendKey val="0"/>
          <c:showVal val="0"/>
          <c:showCatName val="0"/>
          <c:showSerName val="0"/>
          <c:showPercent val="0"/>
          <c:showBubbleSize val="0"/>
        </c:dLbls>
        <c:gapWidth val="219"/>
        <c:overlap val="100"/>
        <c:axId val="436269672"/>
        <c:axId val="436268032"/>
      </c:barChart>
      <c:lineChart>
        <c:grouping val="standard"/>
        <c:varyColors val="0"/>
        <c:ser>
          <c:idx val="2"/>
          <c:order val="2"/>
          <c:tx>
            <c:strRef>
              <c:f>גיליון1!$C$7</c:f>
              <c:strCache>
                <c:ptCount val="1"/>
              </c:strCache>
            </c:strRef>
          </c:tx>
          <c:spPr>
            <a:ln w="25400" cap="rnd">
              <a:noFill/>
              <a:round/>
            </a:ln>
            <a:effectLst>
              <a:outerShdw blurRad="40000" dist="23000" dir="5400000" rotWithShape="0">
                <a:srgbClr val="000000">
                  <a:alpha val="35000"/>
                </a:srgbClr>
              </a:outerShdw>
            </a:effectLst>
          </c:spPr>
          <c:marker>
            <c:symbol val="none"/>
          </c:marker>
          <c:dLbls>
            <c:spPr>
              <a:solidFill>
                <a:schemeClr val="lt1"/>
              </a:solidFill>
              <a:ln>
                <a:solidFill>
                  <a:schemeClr val="accent4"/>
                </a:solidFill>
                <a:round/>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numRef>
              <c:f>גיליון1!$D$4:$M$4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גיליון1!$D$7:$M$7</c:f>
              <c:numCache>
                <c:formatCode>General</c:formatCode>
                <c:ptCount val="10"/>
                <c:pt idx="0">
                  <c:v>29.299999999999997</c:v>
                </c:pt>
                <c:pt idx="1">
                  <c:v>28.7</c:v>
                </c:pt>
                <c:pt idx="2">
                  <c:v>29.599999999999998</c:v>
                </c:pt>
                <c:pt idx="3">
                  <c:v>29.1</c:v>
                </c:pt>
                <c:pt idx="4">
                  <c:v>29.7</c:v>
                </c:pt>
                <c:pt idx="5">
                  <c:v>30.1</c:v>
                </c:pt>
                <c:pt idx="6">
                  <c:v>29.1</c:v>
                </c:pt>
                <c:pt idx="7" formatCode="0.0">
                  <c:v>30.380000000000003</c:v>
                </c:pt>
                <c:pt idx="8" formatCode="0.0">
                  <c:v>30.119999999999997</c:v>
                </c:pt>
                <c:pt idx="9">
                  <c:v>30.5</c:v>
                </c:pt>
              </c:numCache>
            </c:numRef>
          </c:val>
          <c:smooth val="0"/>
          <c:extLst>
            <c:ext xmlns:c16="http://schemas.microsoft.com/office/drawing/2014/chart" uri="{C3380CC4-5D6E-409C-BE32-E72D297353CC}">
              <c16:uniqueId val="{00000002-58EE-473E-892A-B7353529DA19}"/>
            </c:ext>
          </c:extLst>
        </c:ser>
        <c:dLbls>
          <c:showLegendKey val="0"/>
          <c:showVal val="0"/>
          <c:showCatName val="0"/>
          <c:showSerName val="0"/>
          <c:showPercent val="0"/>
          <c:showBubbleSize val="0"/>
        </c:dLbls>
        <c:marker val="1"/>
        <c:smooth val="0"/>
        <c:axId val="436269672"/>
        <c:axId val="436268032"/>
      </c:lineChart>
      <c:catAx>
        <c:axId val="436269672"/>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6268032"/>
        <c:crosses val="autoZero"/>
        <c:auto val="1"/>
        <c:lblAlgn val="ctr"/>
        <c:lblOffset val="100"/>
        <c:noMultiLvlLbl val="0"/>
      </c:catAx>
      <c:valAx>
        <c:axId val="436268032"/>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62696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גיליון1!$D$39</c:f>
              <c:strCache>
                <c:ptCount val="1"/>
                <c:pt idx="0">
                  <c:v>מים שפירים</c:v>
                </c:pt>
              </c:strCache>
            </c:strRef>
          </c:tx>
          <c:spPr>
            <a:solidFill>
              <a:schemeClr val="accent1"/>
            </a:solidFill>
            <a:ln>
              <a:noFill/>
            </a:ln>
            <a:effectLst/>
            <a:scene3d>
              <a:camera prst="orthographicFront"/>
              <a:lightRig rig="threePt" dir="t"/>
            </a:scene3d>
            <a:sp3d>
              <a:bevelT w="190500" h="38100"/>
            </a:sp3d>
          </c:spPr>
          <c:invertIfNegative val="0"/>
          <c:dLbls>
            <c:dLbl>
              <c:idx val="1"/>
              <c:layout>
                <c:manualLayout>
                  <c:x val="-2.22222222222223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21-4E3E-B126-C1E0C52160C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גיליון1!$C$40:$C$42</c:f>
              <c:numCache>
                <c:formatCode>General</c:formatCode>
                <c:ptCount val="3"/>
                <c:pt idx="0">
                  <c:v>2016</c:v>
                </c:pt>
                <c:pt idx="1">
                  <c:v>2017</c:v>
                </c:pt>
                <c:pt idx="2">
                  <c:v>2018</c:v>
                </c:pt>
              </c:numCache>
            </c:numRef>
          </c:cat>
          <c:val>
            <c:numRef>
              <c:f>גיליון1!$D$40:$D$42</c:f>
              <c:numCache>
                <c:formatCode>#,##0_ ;\-#,##0\ </c:formatCode>
                <c:ptCount val="3"/>
                <c:pt idx="0">
                  <c:v>75342</c:v>
                </c:pt>
                <c:pt idx="1">
                  <c:v>114042</c:v>
                </c:pt>
                <c:pt idx="2">
                  <c:v>148788</c:v>
                </c:pt>
              </c:numCache>
            </c:numRef>
          </c:val>
          <c:extLst>
            <c:ext xmlns:c16="http://schemas.microsoft.com/office/drawing/2014/chart" uri="{C3380CC4-5D6E-409C-BE32-E72D297353CC}">
              <c16:uniqueId val="{00000001-1D21-4E3E-B126-C1E0C52160CC}"/>
            </c:ext>
          </c:extLst>
        </c:ser>
        <c:ser>
          <c:idx val="1"/>
          <c:order val="1"/>
          <c:tx>
            <c:strRef>
              <c:f>גיליון1!$E$39</c:f>
              <c:strCache>
                <c:ptCount val="1"/>
                <c:pt idx="0">
                  <c:v>מי קולחין</c:v>
                </c:pt>
              </c:strCache>
            </c:strRef>
          </c:tx>
          <c:spPr>
            <a:solidFill>
              <a:schemeClr val="accent2"/>
            </a:solidFill>
            <a:ln>
              <a:solidFill>
                <a:srgbClr val="C0504D"/>
              </a:solidFill>
            </a:ln>
            <a:effectLst/>
            <a:scene3d>
              <a:camera prst="orthographicFront"/>
              <a:lightRig rig="threePt" dir="t"/>
            </a:scene3d>
            <a:sp3d>
              <a:bevelT w="190500" h="38100"/>
            </a:sp3d>
          </c:spPr>
          <c:invertIfNegative val="0"/>
          <c:dLbls>
            <c:dLbl>
              <c:idx val="0"/>
              <c:layout>
                <c:manualLayout>
                  <c:x val="-2.7777472895341663E-3"/>
                  <c:y val="1.858267716535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21-4E3E-B126-C1E0C52160CC}"/>
                </c:ext>
              </c:extLst>
            </c:dLbl>
            <c:dLbl>
              <c:idx val="1"/>
              <c:layout>
                <c:manualLayout>
                  <c:x val="-5.4448588406516094E-3"/>
                  <c:y val="1.3904767094424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21-4E3E-B126-C1E0C52160C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גיליון1!$C$40:$C$42</c:f>
              <c:numCache>
                <c:formatCode>General</c:formatCode>
                <c:ptCount val="3"/>
                <c:pt idx="0">
                  <c:v>2016</c:v>
                </c:pt>
                <c:pt idx="1">
                  <c:v>2017</c:v>
                </c:pt>
                <c:pt idx="2">
                  <c:v>2018</c:v>
                </c:pt>
              </c:numCache>
            </c:numRef>
          </c:cat>
          <c:val>
            <c:numRef>
              <c:f>גיליון1!$E$40:$E$42</c:f>
              <c:numCache>
                <c:formatCode>#,##0_ ;\-#,##0\ </c:formatCode>
                <c:ptCount val="3"/>
                <c:pt idx="0">
                  <c:v>47390</c:v>
                </c:pt>
                <c:pt idx="1">
                  <c:v>39828</c:v>
                </c:pt>
                <c:pt idx="2">
                  <c:v>39060</c:v>
                </c:pt>
              </c:numCache>
            </c:numRef>
          </c:val>
          <c:extLst>
            <c:ext xmlns:c16="http://schemas.microsoft.com/office/drawing/2014/chart" uri="{C3380CC4-5D6E-409C-BE32-E72D297353CC}">
              <c16:uniqueId val="{00000004-1D21-4E3E-B126-C1E0C52160CC}"/>
            </c:ext>
          </c:extLst>
        </c:ser>
        <c:dLbls>
          <c:showLegendKey val="0"/>
          <c:showVal val="0"/>
          <c:showCatName val="0"/>
          <c:showSerName val="0"/>
          <c:showPercent val="0"/>
          <c:showBubbleSize val="0"/>
        </c:dLbls>
        <c:gapWidth val="150"/>
        <c:axId val="646290376"/>
        <c:axId val="646285280"/>
      </c:barChart>
      <c:catAx>
        <c:axId val="6462903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646285280"/>
        <c:crosses val="autoZero"/>
        <c:auto val="1"/>
        <c:lblAlgn val="ctr"/>
        <c:lblOffset val="100"/>
        <c:noMultiLvlLbl val="0"/>
      </c:catAx>
      <c:valAx>
        <c:axId val="646285280"/>
        <c:scaling>
          <c:orientation val="minMax"/>
        </c:scaling>
        <c:delete val="1"/>
        <c:axPos val="l"/>
        <c:numFmt formatCode="#,##0_ ;\-#,##0\ " sourceLinked="1"/>
        <c:majorTickMark val="none"/>
        <c:minorTickMark val="none"/>
        <c:tickLblPos val="nextTo"/>
        <c:crossAx val="64629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b="1"/>
      </a:pPr>
      <a:endParaRPr lang="he-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CEE-449A-BBAC-877E59B604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CEE-449A-BBAC-877E59B604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CEE-449A-BBAC-877E59B604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CEE-449A-BBAC-877E59B604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CEE-449A-BBAC-877E59B6049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CEE-449A-BBAC-877E59B6049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CEE-449A-BBAC-877E59B6049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CEE-449A-BBAC-877E59B6049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CEE-449A-BBAC-877E59B6049F}"/>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DCEE-449A-BBAC-877E59B6049F}"/>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DCEE-449A-BBAC-877E59B604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'תמהיל הייצור החקלאי 2018'!$B$5:$B$15</c:f>
              <c:strCache>
                <c:ptCount val="11"/>
                <c:pt idx="0">
                  <c:v>גידולי שדה</c:v>
                </c:pt>
                <c:pt idx="1">
                  <c:v>ירקות, תפו"א ומקשה</c:v>
                </c:pt>
                <c:pt idx="2">
                  <c:v>הדרים</c:v>
                </c:pt>
                <c:pt idx="3">
                  <c:v>מטעים</c:v>
                </c:pt>
                <c:pt idx="4">
                  <c:v>נוי, זרעים, ייעור</c:v>
                </c:pt>
                <c:pt idx="5">
                  <c:v>ענף העופות</c:v>
                </c:pt>
                <c:pt idx="6">
                  <c:v>בקר לחלב</c:v>
                </c:pt>
                <c:pt idx="7">
                  <c:v>בקר לבשר</c:v>
                </c:pt>
                <c:pt idx="8">
                  <c:v>צאן</c:v>
                </c:pt>
                <c:pt idx="9">
                  <c:v>דייג וחקלאות מים</c:v>
                </c:pt>
                <c:pt idx="10">
                  <c:v>אחר בענף בעלי חיים</c:v>
                </c:pt>
              </c:strCache>
            </c:strRef>
          </c:cat>
          <c:val>
            <c:numRef>
              <c:f>'תמהיל הייצור החקלאי 2018'!$C$5:$C$15</c:f>
              <c:numCache>
                <c:formatCode>General</c:formatCode>
                <c:ptCount val="11"/>
                <c:pt idx="0">
                  <c:v>7</c:v>
                </c:pt>
                <c:pt idx="1">
                  <c:v>19</c:v>
                </c:pt>
                <c:pt idx="2">
                  <c:v>4</c:v>
                </c:pt>
                <c:pt idx="3">
                  <c:v>23</c:v>
                </c:pt>
                <c:pt idx="4">
                  <c:v>6</c:v>
                </c:pt>
                <c:pt idx="5">
                  <c:v>20</c:v>
                </c:pt>
                <c:pt idx="6">
                  <c:v>11</c:v>
                </c:pt>
                <c:pt idx="7">
                  <c:v>4</c:v>
                </c:pt>
                <c:pt idx="8">
                  <c:v>4</c:v>
                </c:pt>
                <c:pt idx="9">
                  <c:v>1</c:v>
                </c:pt>
                <c:pt idx="10">
                  <c:v>1</c:v>
                </c:pt>
              </c:numCache>
            </c:numRef>
          </c:val>
          <c:extLst>
            <c:ext xmlns:c16="http://schemas.microsoft.com/office/drawing/2014/chart" uri="{C3380CC4-5D6E-409C-BE32-E72D297353CC}">
              <c16:uniqueId val="{00000016-DCEE-449A-BBAC-877E59B6049F}"/>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גיליון1!$B$6</c:f>
              <c:strCache>
                <c:ptCount val="1"/>
                <c:pt idx="0">
                  <c:v>הולנד</c:v>
                </c:pt>
              </c:strCache>
            </c:strRef>
          </c:tx>
          <c:spPr>
            <a:ln w="28575" cap="rnd">
              <a:solidFill>
                <a:schemeClr val="accent1"/>
              </a:solidFill>
              <a:round/>
            </a:ln>
            <a:effectLst/>
          </c:spPr>
          <c:marker>
            <c:symbol val="none"/>
          </c:marker>
          <c:cat>
            <c:numRef>
              <c:f>גיליון1!$H$5:$Q$5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גיליון1!$H$6:$Q$6</c:f>
              <c:numCache>
                <c:formatCode>0</c:formatCode>
                <c:ptCount val="10"/>
                <c:pt idx="0">
                  <c:v>472.78</c:v>
                </c:pt>
                <c:pt idx="1">
                  <c:v>453.33</c:v>
                </c:pt>
                <c:pt idx="2">
                  <c:v>456.67</c:v>
                </c:pt>
                <c:pt idx="3">
                  <c:v>456.25</c:v>
                </c:pt>
                <c:pt idx="4">
                  <c:v>491.4</c:v>
                </c:pt>
                <c:pt idx="5">
                  <c:v>486.28</c:v>
                </c:pt>
                <c:pt idx="6">
                  <c:v>478.85</c:v>
                </c:pt>
                <c:pt idx="7">
                  <c:v>476.05</c:v>
                </c:pt>
                <c:pt idx="8">
                  <c:v>483.6</c:v>
                </c:pt>
                <c:pt idx="9">
                  <c:v>505.62</c:v>
                </c:pt>
              </c:numCache>
            </c:numRef>
          </c:val>
          <c:smooth val="0"/>
          <c:extLst>
            <c:ext xmlns:c16="http://schemas.microsoft.com/office/drawing/2014/chart" uri="{C3380CC4-5D6E-409C-BE32-E72D297353CC}">
              <c16:uniqueId val="{00000000-1BBE-4F32-AE3B-28C39C0A4CB8}"/>
            </c:ext>
          </c:extLst>
        </c:ser>
        <c:ser>
          <c:idx val="1"/>
          <c:order val="1"/>
          <c:tx>
            <c:strRef>
              <c:f>גיליון1!$B$7</c:f>
              <c:strCache>
                <c:ptCount val="1"/>
                <c:pt idx="0">
                  <c:v>שוודיה</c:v>
                </c:pt>
              </c:strCache>
            </c:strRef>
          </c:tx>
          <c:spPr>
            <a:ln w="28575" cap="rnd">
              <a:solidFill>
                <a:schemeClr val="accent2"/>
              </a:solidFill>
              <a:round/>
            </a:ln>
            <a:effectLst/>
          </c:spPr>
          <c:marker>
            <c:symbol val="none"/>
          </c:marker>
          <c:cat>
            <c:numRef>
              <c:f>גיליון1!$H$5:$Q$5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גיליון1!$H$7:$Q$7</c:f>
              <c:numCache>
                <c:formatCode>0</c:formatCode>
                <c:ptCount val="10"/>
                <c:pt idx="0">
                  <c:v>357.5</c:v>
                </c:pt>
                <c:pt idx="1">
                  <c:v>341.18</c:v>
                </c:pt>
                <c:pt idx="2">
                  <c:v>328</c:v>
                </c:pt>
                <c:pt idx="3">
                  <c:v>330.32</c:v>
                </c:pt>
                <c:pt idx="4">
                  <c:v>302.22000000000003</c:v>
                </c:pt>
                <c:pt idx="5">
                  <c:v>345</c:v>
                </c:pt>
                <c:pt idx="6">
                  <c:v>338.57</c:v>
                </c:pt>
                <c:pt idx="7">
                  <c:v>362.5</c:v>
                </c:pt>
                <c:pt idx="8">
                  <c:v>377.5</c:v>
                </c:pt>
                <c:pt idx="9">
                  <c:v>371.75</c:v>
                </c:pt>
              </c:numCache>
            </c:numRef>
          </c:val>
          <c:smooth val="0"/>
          <c:extLst>
            <c:ext xmlns:c16="http://schemas.microsoft.com/office/drawing/2014/chart" uri="{C3380CC4-5D6E-409C-BE32-E72D297353CC}">
              <c16:uniqueId val="{00000001-1BBE-4F32-AE3B-28C39C0A4CB8}"/>
            </c:ext>
          </c:extLst>
        </c:ser>
        <c:ser>
          <c:idx val="2"/>
          <c:order val="2"/>
          <c:tx>
            <c:strRef>
              <c:f>גיליון1!$B$8</c:f>
              <c:strCache>
                <c:ptCount val="1"/>
                <c:pt idx="0">
                  <c:v>ישראל</c:v>
                </c:pt>
              </c:strCache>
            </c:strRef>
          </c:tx>
          <c:spPr>
            <a:ln w="28575" cap="rnd">
              <a:solidFill>
                <a:srgbClr val="002060"/>
              </a:solidFill>
              <a:round/>
            </a:ln>
            <a:effectLst/>
          </c:spPr>
          <c:marker>
            <c:symbol val="none"/>
          </c:marker>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E-4F32-AE3B-28C39C0A4CB8}"/>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BE-4F32-AE3B-28C39C0A4CB8}"/>
                </c:ext>
              </c:extLst>
            </c:dLbl>
            <c:dLbl>
              <c:idx val="2"/>
              <c:layout>
                <c:manualLayout>
                  <c:x val="-2.777777777777828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E-4F32-AE3B-28C39C0A4CB8}"/>
                </c:ext>
              </c:extLst>
            </c:dLbl>
            <c:dLbl>
              <c:idx val="3"/>
              <c:layout>
                <c:manualLayout>
                  <c:x val="-5.0925337632079971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BE-4F32-AE3B-28C39C0A4CB8}"/>
                </c:ext>
              </c:extLst>
            </c:dLbl>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BE-4F32-AE3B-28C39C0A4CB8}"/>
                </c:ext>
              </c:extLst>
            </c:dLbl>
            <c:dLbl>
              <c:idx val="5"/>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BE-4F32-AE3B-28C39C0A4CB8}"/>
                </c:ext>
              </c:extLst>
            </c:dLbl>
            <c:dLbl>
              <c:idx val="6"/>
              <c:layout>
                <c:manualLayout>
                  <c:x val="-1.0185067526415994E-16"/>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BE-4F32-AE3B-28C39C0A4CB8}"/>
                </c:ext>
              </c:extLst>
            </c:dLbl>
            <c:dLbl>
              <c:idx val="7"/>
              <c:layout>
                <c:manualLayout>
                  <c:x val="-1.0185067526415994E-16"/>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BE-4F32-AE3B-28C39C0A4CB8}"/>
                </c:ext>
              </c:extLst>
            </c:dLbl>
            <c:dLbl>
              <c:idx val="8"/>
              <c:layout>
                <c:manualLayout>
                  <c:x val="-2.7777777777777779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BE-4F32-AE3B-28C39C0A4CB8}"/>
                </c:ext>
              </c:extLst>
            </c:dLbl>
            <c:dLbl>
              <c:idx val="9"/>
              <c:layout>
                <c:manualLayout>
                  <c:x val="-2.0370135052831988E-16"/>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BE-4F32-AE3B-28C39C0A4CB8}"/>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גיליון1!$H$5:$Q$5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גיליון1!$H$8:$Q$8</c:f>
              <c:numCache>
                <c:formatCode>0</c:formatCode>
                <c:ptCount val="10"/>
                <c:pt idx="0">
                  <c:v>75.34</c:v>
                </c:pt>
                <c:pt idx="1">
                  <c:v>83.25</c:v>
                </c:pt>
                <c:pt idx="2">
                  <c:v>81.94</c:v>
                </c:pt>
                <c:pt idx="3">
                  <c:v>75.77</c:v>
                </c:pt>
                <c:pt idx="4">
                  <c:v>81.209999999999994</c:v>
                </c:pt>
                <c:pt idx="5">
                  <c:v>77.790000000000006</c:v>
                </c:pt>
                <c:pt idx="6">
                  <c:v>75.78</c:v>
                </c:pt>
                <c:pt idx="7">
                  <c:v>83.26</c:v>
                </c:pt>
                <c:pt idx="8">
                  <c:v>80.92</c:v>
                </c:pt>
                <c:pt idx="9">
                  <c:v>89.29</c:v>
                </c:pt>
              </c:numCache>
            </c:numRef>
          </c:val>
          <c:smooth val="0"/>
          <c:extLst>
            <c:ext xmlns:c16="http://schemas.microsoft.com/office/drawing/2014/chart" uri="{C3380CC4-5D6E-409C-BE32-E72D297353CC}">
              <c16:uniqueId val="{0000000C-1BBE-4F32-AE3B-28C39C0A4CB8}"/>
            </c:ext>
          </c:extLst>
        </c:ser>
        <c:ser>
          <c:idx val="3"/>
          <c:order val="3"/>
          <c:tx>
            <c:strRef>
              <c:f>גיליון1!$B$9</c:f>
              <c:strCache>
                <c:ptCount val="1"/>
                <c:pt idx="0">
                  <c:v>ספרד</c:v>
                </c:pt>
              </c:strCache>
            </c:strRef>
          </c:tx>
          <c:spPr>
            <a:ln w="28575" cap="rnd">
              <a:solidFill>
                <a:schemeClr val="accent3"/>
              </a:solidFill>
              <a:round/>
            </a:ln>
            <a:effectLst/>
          </c:spPr>
          <c:marker>
            <c:symbol val="none"/>
          </c:marker>
          <c:cat>
            <c:numRef>
              <c:f>גיליון1!$H$5:$Q$5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גיליון1!$H$9:$Q$9</c:f>
              <c:numCache>
                <c:formatCode>0</c:formatCode>
                <c:ptCount val="10"/>
                <c:pt idx="0">
                  <c:v>66.55</c:v>
                </c:pt>
                <c:pt idx="1">
                  <c:v>67.040000000000006</c:v>
                </c:pt>
                <c:pt idx="2">
                  <c:v>76.58</c:v>
                </c:pt>
                <c:pt idx="3">
                  <c:v>73.81</c:v>
                </c:pt>
                <c:pt idx="4">
                  <c:v>75.16</c:v>
                </c:pt>
                <c:pt idx="5">
                  <c:v>72.77</c:v>
                </c:pt>
                <c:pt idx="6">
                  <c:v>57.47</c:v>
                </c:pt>
                <c:pt idx="7">
                  <c:v>65.75</c:v>
                </c:pt>
                <c:pt idx="8">
                  <c:v>71.11</c:v>
                </c:pt>
                <c:pt idx="9">
                  <c:v>77.13</c:v>
                </c:pt>
              </c:numCache>
            </c:numRef>
          </c:val>
          <c:smooth val="0"/>
          <c:extLst>
            <c:ext xmlns:c16="http://schemas.microsoft.com/office/drawing/2014/chart" uri="{C3380CC4-5D6E-409C-BE32-E72D297353CC}">
              <c16:uniqueId val="{0000000D-1BBE-4F32-AE3B-28C39C0A4CB8}"/>
            </c:ext>
          </c:extLst>
        </c:ser>
        <c:ser>
          <c:idx val="4"/>
          <c:order val="4"/>
          <c:tx>
            <c:strRef>
              <c:f>גיליון1!$B$10</c:f>
              <c:strCache>
                <c:ptCount val="1"/>
                <c:pt idx="0">
                  <c:v>טורקיה</c:v>
                </c:pt>
              </c:strCache>
            </c:strRef>
          </c:tx>
          <c:spPr>
            <a:ln w="28575" cap="rnd">
              <a:solidFill>
                <a:srgbClr val="FF0000"/>
              </a:solidFill>
              <a:round/>
            </a:ln>
            <a:effectLst/>
          </c:spPr>
          <c:marker>
            <c:symbol val="none"/>
          </c:marker>
          <c:cat>
            <c:numRef>
              <c:f>גיליון1!$H$5:$Q$5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גיליון1!$H$10:$Q$10</c:f>
              <c:numCache>
                <c:formatCode>0</c:formatCode>
                <c:ptCount val="10"/>
                <c:pt idx="0">
                  <c:v>37.22</c:v>
                </c:pt>
                <c:pt idx="1">
                  <c:v>37.11</c:v>
                </c:pt>
                <c:pt idx="2">
                  <c:v>36.93</c:v>
                </c:pt>
                <c:pt idx="3">
                  <c:v>36.619999999999997</c:v>
                </c:pt>
                <c:pt idx="4">
                  <c:v>37</c:v>
                </c:pt>
                <c:pt idx="5">
                  <c:v>37.24</c:v>
                </c:pt>
                <c:pt idx="6">
                  <c:v>37.49</c:v>
                </c:pt>
                <c:pt idx="7">
                  <c:v>37.83</c:v>
                </c:pt>
                <c:pt idx="8">
                  <c:v>37.909999999999997</c:v>
                </c:pt>
                <c:pt idx="9">
                  <c:v>37.130000000000003</c:v>
                </c:pt>
              </c:numCache>
            </c:numRef>
          </c:val>
          <c:smooth val="0"/>
          <c:extLst>
            <c:ext xmlns:c16="http://schemas.microsoft.com/office/drawing/2014/chart" uri="{C3380CC4-5D6E-409C-BE32-E72D297353CC}">
              <c16:uniqueId val="{0000000E-1BBE-4F32-AE3B-28C39C0A4CB8}"/>
            </c:ext>
          </c:extLst>
        </c:ser>
        <c:dLbls>
          <c:showLegendKey val="0"/>
          <c:showVal val="0"/>
          <c:showCatName val="0"/>
          <c:showSerName val="0"/>
          <c:showPercent val="0"/>
          <c:showBubbleSize val="0"/>
        </c:dLbls>
        <c:smooth val="0"/>
        <c:axId val="900088104"/>
        <c:axId val="900088496"/>
      </c:lineChart>
      <c:catAx>
        <c:axId val="9000881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900088496"/>
        <c:crosses val="autoZero"/>
        <c:auto val="1"/>
        <c:lblAlgn val="ctr"/>
        <c:lblOffset val="100"/>
        <c:noMultiLvlLbl val="0"/>
      </c:catAx>
      <c:valAx>
        <c:axId val="90008849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90008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David" panose="020E0502060401010101" pitchFamily="34" charset="-79"/>
          <a:cs typeface="David" panose="020E0502060401010101" pitchFamily="34" charset="-79"/>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08F-468F-B720-9919297ABE5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08F-468F-B720-9919297ABE5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08F-468F-B720-9919297ABE5A}"/>
              </c:ext>
            </c:extLst>
          </c:dPt>
          <c:dLbls>
            <c:dLbl>
              <c:idx val="0"/>
              <c:layout>
                <c:manualLayout>
                  <c:x val="-0.16767432195975504"/>
                  <c:y val="-2.6200787401574846E-2"/>
                </c:manualLayout>
              </c:layout>
              <c:tx>
                <c:rich>
                  <a:bodyPr/>
                  <a:lstStyle/>
                  <a:p>
                    <a:fld id="{557E3DC9-6849-4AEE-9C20-8E678E2BD3C3}" type="VALUE">
                      <a:rPr lang="en-US"/>
                      <a:pPr/>
                      <a:t>[VALUE]</a:t>
                    </a:fld>
                    <a:endParaRPr lang="en-US"/>
                  </a:p>
                  <a:p>
                    <a:r>
                      <a:rPr lang="en-US" baseline="0"/>
                      <a:t>(</a:t>
                    </a:r>
                    <a:fld id="{93C4AAF7-D7E2-464B-ACDF-5451C38E06E6}"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8F-468F-B720-9919297ABE5A}"/>
                </c:ext>
              </c:extLst>
            </c:dLbl>
            <c:dLbl>
              <c:idx val="1"/>
              <c:layout>
                <c:manualLayout>
                  <c:x val="8.5139107611548553E-2"/>
                  <c:y val="-0.17940981335666376"/>
                </c:manualLayout>
              </c:layout>
              <c:tx>
                <c:rich>
                  <a:bodyPr/>
                  <a:lstStyle/>
                  <a:p>
                    <a:fld id="{1DDAF5C2-34F2-4C44-9CE4-BCD53209A190}" type="VALUE">
                      <a:rPr lang="en-US"/>
                      <a:pPr/>
                      <a:t>[VALUE]</a:t>
                    </a:fld>
                    <a:endParaRPr lang="en-US" baseline="0"/>
                  </a:p>
                  <a:p>
                    <a:r>
                      <a:rPr lang="en-US" baseline="0"/>
                      <a:t>(</a:t>
                    </a:r>
                    <a:fld id="{DBB535DA-0A21-4A34-A6C8-B38CE3B8C58B}"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8F-468F-B720-9919297ABE5A}"/>
                </c:ext>
              </c:extLst>
            </c:dLbl>
            <c:dLbl>
              <c:idx val="2"/>
              <c:layout>
                <c:manualLayout>
                  <c:x val="0.13400317147856519"/>
                  <c:y val="0.1190255905511811"/>
                </c:manualLayout>
              </c:layout>
              <c:tx>
                <c:rich>
                  <a:bodyPr/>
                  <a:lstStyle/>
                  <a:p>
                    <a:fld id="{B4BD942B-BAB7-4F44-9691-2F207A606659}" type="VALUE">
                      <a:rPr lang="en-US"/>
                      <a:pPr/>
                      <a:t>[VALUE]</a:t>
                    </a:fld>
                    <a:endParaRPr lang="en-US" baseline="0"/>
                  </a:p>
                  <a:p>
                    <a:r>
                      <a:rPr lang="en-US" baseline="0"/>
                      <a:t>(</a:t>
                    </a:r>
                    <a:fld id="{20C877A5-32FC-40DB-BBE1-6AFDA8355570}"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08F-468F-B720-9919297ABE5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'מספר המעוסקים עיבוד - חקלאות'!$D$4:$F$4</c:f>
              <c:strCache>
                <c:ptCount val="3"/>
                <c:pt idx="0">
                  <c:v>עובדים ישראלים</c:v>
                </c:pt>
                <c:pt idx="1">
                  <c:v>עובדים פלסטינים</c:v>
                </c:pt>
                <c:pt idx="2">
                  <c:v>עובדים זרים</c:v>
                </c:pt>
              </c:strCache>
            </c:strRef>
          </c:cat>
          <c:val>
            <c:numRef>
              <c:f>'מספר המעוסקים עיבוד - חקלאות'!$D$5:$F$5</c:f>
              <c:numCache>
                <c:formatCode>_ * #,##0_ ;_ * \-#,##0_ ;_ * "-"??_ ;_ @_ </c:formatCode>
                <c:ptCount val="3"/>
                <c:pt idx="0">
                  <c:v>37900</c:v>
                </c:pt>
                <c:pt idx="1">
                  <c:v>14900</c:v>
                </c:pt>
                <c:pt idx="2">
                  <c:v>24600</c:v>
                </c:pt>
              </c:numCache>
            </c:numRef>
          </c:val>
          <c:extLst>
            <c:ext xmlns:c16="http://schemas.microsoft.com/office/drawing/2014/chart" uri="{C3380CC4-5D6E-409C-BE32-E72D297353CC}">
              <c16:uniqueId val="{00000006-908F-468F-B720-9919297ABE5A}"/>
            </c:ext>
          </c:extLst>
        </c:ser>
        <c:dLbls>
          <c:showLegendKey val="0"/>
          <c:showVal val="0"/>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5F1-41E6-BD6B-8EE54500B7F7}"/>
              </c:ext>
            </c:extLst>
          </c:dPt>
          <c:dPt>
            <c:idx val="1"/>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5F1-41E6-BD6B-8EE54500B7F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5F1-41E6-BD6B-8EE54500B7F7}"/>
              </c:ext>
            </c:extLst>
          </c:dPt>
          <c:dPt>
            <c:idx val="3"/>
            <c:bubble3D val="0"/>
            <c:spPr>
              <a:solidFill>
                <a:srgbClr val="999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5F1-41E6-BD6B-8EE54500B7F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5F1-41E6-BD6B-8EE54500B7F7}"/>
              </c:ext>
            </c:extLst>
          </c:dPt>
          <c:dLbls>
            <c:dLbl>
              <c:idx val="0"/>
              <c:layout>
                <c:manualLayout>
                  <c:x val="-6.9444444444444448E-2"/>
                  <c:y val="0.1539351851851851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r>
                      <a:rPr lang="en-US" sz="1100" baseline="0"/>
                      <a:t>1</a:t>
                    </a:r>
                  </a:p>
                  <a:p>
                    <a:pPr>
                      <a:defRPr b="1">
                        <a:latin typeface="David" panose="020E0502060401010101" pitchFamily="34" charset="-79"/>
                        <a:cs typeface="David" panose="020E0502060401010101" pitchFamily="34" charset="-79"/>
                      </a:defRPr>
                    </a:pPr>
                    <a:r>
                      <a:rPr lang="en-US" sz="1100" baseline="0"/>
                      <a:t> </a:t>
                    </a:r>
                    <a:fld id="{5F96C4C3-B52D-441D-A899-641A62800D72}" type="PERCENTAGE">
                      <a:rPr lang="en-US" sz="1100" baseline="0"/>
                      <a:pPr>
                        <a:defRPr b="1">
                          <a:latin typeface="David" panose="020E0502060401010101" pitchFamily="34" charset="-79"/>
                          <a:cs typeface="David" panose="020E0502060401010101" pitchFamily="34" charset="-79"/>
                        </a:defRPr>
                      </a:pPr>
                      <a:t>[PERCENTAGE]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extLst>
                <c:ext xmlns:c15="http://schemas.microsoft.com/office/drawing/2012/chart" uri="{CE6537A1-D6FC-4f65-9D91-7224C49458BB}">
                  <c15:layout>
                    <c:manualLayout>
                      <c:w val="8.1250000000000003E-2"/>
                      <c:h val="0.12962962962962962"/>
                    </c:manualLayout>
                  </c15:layout>
                  <c15:dlblFieldTable/>
                  <c15:showDataLabelsRange val="0"/>
                </c:ext>
                <c:ext xmlns:c16="http://schemas.microsoft.com/office/drawing/2014/chart" uri="{C3380CC4-5D6E-409C-BE32-E72D297353CC}">
                  <c16:uniqueId val="{00000001-55F1-41E6-BD6B-8EE54500B7F7}"/>
                </c:ext>
              </c:extLst>
            </c:dLbl>
            <c:dLbl>
              <c:idx val="1"/>
              <c:layout>
                <c:manualLayout>
                  <c:x val="-0.15396292650918636"/>
                  <c:y val="0.1243500291630212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r>
                      <a:rPr lang="en-US" sz="1100"/>
                      <a:t>1.25</a:t>
                    </a:r>
                    <a:r>
                      <a:rPr lang="en-US" sz="1100" baseline="0"/>
                      <a:t> </a:t>
                    </a:r>
                    <a:fld id="{D3099489-6223-4FEC-B330-9B8642310282}" type="PERCENTAGE">
                      <a:rPr lang="en-US" sz="1100" baseline="0"/>
                      <a:pPr>
                        <a:defRPr b="1">
                          <a:latin typeface="David" panose="020E0502060401010101" pitchFamily="34" charset="-79"/>
                          <a:cs typeface="David" panose="020E0502060401010101" pitchFamily="34" charset="-79"/>
                        </a:defRPr>
                      </a:pPr>
                      <a:t>[PERCENTAGE]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extLst>
                <c:ext xmlns:c15="http://schemas.microsoft.com/office/drawing/2012/chart" uri="{CE6537A1-D6FC-4f65-9D91-7224C49458BB}">
                  <c15:layout>
                    <c:manualLayout>
                      <c:w val="9.1305555555555556E-2"/>
                      <c:h val="0.14814814814814814"/>
                    </c:manualLayout>
                  </c15:layout>
                  <c15:dlblFieldTable/>
                  <c15:showDataLabelsRange val="0"/>
                </c:ext>
                <c:ext xmlns:c16="http://schemas.microsoft.com/office/drawing/2014/chart" uri="{C3380CC4-5D6E-409C-BE32-E72D297353CC}">
                  <c16:uniqueId val="{00000003-55F1-41E6-BD6B-8EE54500B7F7}"/>
                </c:ext>
              </c:extLst>
            </c:dLbl>
            <c:dLbl>
              <c:idx val="2"/>
              <c:layout>
                <c:manualLayout>
                  <c:x val="-0.14166666666666677"/>
                  <c:y val="-0.1300493948673082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r>
                      <a:rPr lang="en-US" sz="1100"/>
                      <a:t>1.5</a:t>
                    </a:r>
                  </a:p>
                  <a:p>
                    <a:pPr>
                      <a:defRPr b="1">
                        <a:latin typeface="David" panose="020E0502060401010101" pitchFamily="34" charset="-79"/>
                        <a:cs typeface="David" panose="020E0502060401010101" pitchFamily="34" charset="-79"/>
                      </a:defRPr>
                    </a:pPr>
                    <a:r>
                      <a:rPr lang="en-US" sz="1100" baseline="0"/>
                      <a:t> </a:t>
                    </a:r>
                    <a:fld id="{7CF9C1FA-5F88-4E18-A883-1F5E9C68C8D4}" type="PERCENTAGE">
                      <a:rPr lang="en-US" sz="1100" baseline="0"/>
                      <a:pPr>
                        <a:defRPr b="1">
                          <a:latin typeface="David" panose="020E0502060401010101" pitchFamily="34" charset="-79"/>
                          <a:cs typeface="David" panose="020E0502060401010101" pitchFamily="34" charset="-79"/>
                        </a:defRPr>
                      </a:pPr>
                      <a:t>[PERCENTAGE]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extLst>
                <c:ext xmlns:c15="http://schemas.microsoft.com/office/drawing/2012/chart" uri="{CE6537A1-D6FC-4f65-9D91-7224C49458BB}">
                  <c15:layout>
                    <c:manualLayout>
                      <c:w val="0.1"/>
                      <c:h val="0.17129629629629628"/>
                    </c:manualLayout>
                  </c15:layout>
                  <c15:dlblFieldTable/>
                  <c15:showDataLabelsRange val="0"/>
                </c:ext>
                <c:ext xmlns:c16="http://schemas.microsoft.com/office/drawing/2014/chart" uri="{C3380CC4-5D6E-409C-BE32-E72D297353CC}">
                  <c16:uniqueId val="{00000005-55F1-41E6-BD6B-8EE54500B7F7}"/>
                </c:ext>
              </c:extLst>
            </c:dLbl>
            <c:dLbl>
              <c:idx val="3"/>
              <c:layout>
                <c:manualLayout>
                  <c:x val="-3.3333333333333333E-2"/>
                  <c:y val="-0.1909722222222221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r>
                      <a:rPr lang="en-US" sz="1100"/>
                      <a:t>1.5 </a:t>
                    </a:r>
                  </a:p>
                  <a:p>
                    <a:pPr>
                      <a:defRPr b="1">
                        <a:latin typeface="David" panose="020E0502060401010101" pitchFamily="34" charset="-79"/>
                        <a:cs typeface="David" panose="020E0502060401010101" pitchFamily="34" charset="-79"/>
                      </a:defRPr>
                    </a:pPr>
                    <a:r>
                      <a:rPr lang="en-US" sz="1100" baseline="0"/>
                      <a:t> </a:t>
                    </a:r>
                    <a:fld id="{5C0DE6BE-2C80-4D66-84E0-8748299BF344}" type="PERCENTAGE">
                      <a:rPr lang="en-US" sz="1100" baseline="0"/>
                      <a:pPr>
                        <a:defRPr b="1">
                          <a:latin typeface="David" panose="020E0502060401010101" pitchFamily="34" charset="-79"/>
                          <a:cs typeface="David" panose="020E0502060401010101" pitchFamily="34" charset="-79"/>
                        </a:defRPr>
                      </a:pPr>
                      <a:t>[PERCENTAGE]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extLst>
                <c:ext xmlns:c15="http://schemas.microsoft.com/office/drawing/2012/chart" uri="{CE6537A1-D6FC-4f65-9D91-7224C49458BB}">
                  <c15:layout>
                    <c:manualLayout>
                      <c:w val="0.10416666666666669"/>
                      <c:h val="0.12962962962962962"/>
                    </c:manualLayout>
                  </c15:layout>
                  <c15:dlblFieldTable/>
                  <c15:showDataLabelsRange val="0"/>
                </c:ext>
                <c:ext xmlns:c16="http://schemas.microsoft.com/office/drawing/2014/chart" uri="{C3380CC4-5D6E-409C-BE32-E72D297353CC}">
                  <c16:uniqueId val="{00000007-55F1-41E6-BD6B-8EE54500B7F7}"/>
                </c:ext>
              </c:extLst>
            </c:dLbl>
            <c:dLbl>
              <c:idx val="4"/>
              <c:layout>
                <c:manualLayout>
                  <c:x val="0.15555555555555545"/>
                  <c:y val="3.0035724701079031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r>
                      <a:rPr lang="en-US" sz="1100"/>
                      <a:t>4</a:t>
                    </a:r>
                  </a:p>
                  <a:p>
                    <a:pPr>
                      <a:defRPr b="1">
                        <a:latin typeface="David" panose="020E0502060401010101" pitchFamily="34" charset="-79"/>
                        <a:cs typeface="David" panose="020E0502060401010101" pitchFamily="34" charset="-79"/>
                      </a:defRPr>
                    </a:pPr>
                    <a:r>
                      <a:rPr lang="en-US" sz="1100" baseline="0"/>
                      <a:t> </a:t>
                    </a:r>
                    <a:fld id="{4E98CBBD-017C-40D8-8383-4E0A28C0368C}" type="PERCENTAGE">
                      <a:rPr lang="en-US" sz="1100" baseline="0"/>
                      <a:pPr>
                        <a:defRPr b="1">
                          <a:latin typeface="David" panose="020E0502060401010101" pitchFamily="34" charset="-79"/>
                          <a:cs typeface="David" panose="020E0502060401010101" pitchFamily="34" charset="-79"/>
                        </a:defRPr>
                      </a:pPr>
                      <a:t>[PERCENTAGE]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extLst>
                <c:ext xmlns:c15="http://schemas.microsoft.com/office/drawing/2012/chart" uri="{CE6537A1-D6FC-4f65-9D91-7224C49458BB}">
                  <c15:layout>
                    <c:manualLayout>
                      <c:w val="8.1250000000000003E-2"/>
                      <c:h val="0.1388888888888889"/>
                    </c:manualLayout>
                  </c15:layout>
                  <c15:dlblFieldTable/>
                  <c15:showDataLabelsRange val="0"/>
                </c:ext>
                <c:ext xmlns:c16="http://schemas.microsoft.com/office/drawing/2014/chart" uri="{C3380CC4-5D6E-409C-BE32-E72D297353CC}">
                  <c16:uniqueId val="{00000009-55F1-41E6-BD6B-8EE54500B7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'פרוייקטי שה"מ 2019'!$D$4:$D$8</c:f>
              <c:strCache>
                <c:ptCount val="5"/>
                <c:pt idx="0">
                  <c:v>הדרכה פרטית (מיקור חוץ)</c:v>
                </c:pt>
                <c:pt idx="1">
                  <c:v>מרכז פיתוח חקלאי לכיש</c:v>
                </c:pt>
                <c:pt idx="2">
                  <c:v>הוצאות מקצועיות</c:v>
                </c:pt>
                <c:pt idx="3">
                  <c:v>הדברה משולבת</c:v>
                </c:pt>
                <c:pt idx="4">
                  <c:v>ניסויי שדה</c:v>
                </c:pt>
              </c:strCache>
            </c:strRef>
          </c:cat>
          <c:val>
            <c:numRef>
              <c:f>'פרוייקטי שה"מ 2019'!$E$4:$E$8</c:f>
              <c:numCache>
                <c:formatCode>_ * #,##0_ ;_ * \-#,##0_ ;_ * "-"??_ ;_ @_ </c:formatCode>
                <c:ptCount val="5"/>
                <c:pt idx="0">
                  <c:v>1000</c:v>
                </c:pt>
                <c:pt idx="1">
                  <c:v>1250</c:v>
                </c:pt>
                <c:pt idx="2">
                  <c:v>1500</c:v>
                </c:pt>
                <c:pt idx="3">
                  <c:v>1500</c:v>
                </c:pt>
                <c:pt idx="4">
                  <c:v>4015</c:v>
                </c:pt>
              </c:numCache>
            </c:numRef>
          </c:val>
          <c:extLst>
            <c:ext xmlns:c16="http://schemas.microsoft.com/office/drawing/2014/chart" uri="{C3380CC4-5D6E-409C-BE32-E72D297353CC}">
              <c16:uniqueId val="{0000000A-55F1-41E6-BD6B-8EE54500B7F7}"/>
            </c:ext>
          </c:extLst>
        </c:ser>
        <c:dLbls>
          <c:showLegendKey val="0"/>
          <c:showVal val="0"/>
          <c:showCatName val="1"/>
          <c:showSerName val="0"/>
          <c:showPercent val="1"/>
          <c:showBubbleSize val="0"/>
          <c:showLeaderLines val="1"/>
        </c:dLbls>
        <c:firstSliceAng val="360"/>
      </c:pieChart>
      <c:spPr>
        <a:noFill/>
        <a:ln>
          <a:noFill/>
        </a:ln>
        <a:effectLst/>
      </c:spPr>
    </c:plotArea>
    <c:legend>
      <c:legendPos val="t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Database!$B$21</c:f>
              <c:strCache>
                <c:ptCount val="1"/>
                <c:pt idx="0">
                  <c:v>מספר ימי העבודה בחודש</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Database!$A$22:$A$34</c:f>
              <c:strCache>
                <c:ptCount val="12"/>
                <c:pt idx="0">
                  <c:v>ינואר</c:v>
                </c:pt>
                <c:pt idx="1">
                  <c:v>פברואר</c:v>
                </c:pt>
                <c:pt idx="2">
                  <c:v>מרץ</c:v>
                </c:pt>
                <c:pt idx="3">
                  <c:v>אפריל</c:v>
                </c:pt>
                <c:pt idx="4">
                  <c:v>מאי</c:v>
                </c:pt>
                <c:pt idx="5">
                  <c:v>יוני</c:v>
                </c:pt>
                <c:pt idx="6">
                  <c:v>יולי</c:v>
                </c:pt>
                <c:pt idx="7">
                  <c:v>אוגוסט</c:v>
                </c:pt>
                <c:pt idx="8">
                  <c:v>ספטמבר</c:v>
                </c:pt>
                <c:pt idx="9">
                  <c:v>אוקטובר</c:v>
                </c:pt>
                <c:pt idx="10">
                  <c:v>נובמבר</c:v>
                </c:pt>
                <c:pt idx="11">
                  <c:v>דצמבר</c:v>
                </c:pt>
              </c:strCache>
            </c:strRef>
          </c:cat>
          <c:val>
            <c:numRef>
              <c:f>Database!$B$22:$B$34</c:f>
              <c:numCache>
                <c:formatCode>0</c:formatCode>
                <c:ptCount val="13"/>
                <c:pt idx="0">
                  <c:v>23</c:v>
                </c:pt>
                <c:pt idx="1">
                  <c:v>20</c:v>
                </c:pt>
                <c:pt idx="2">
                  <c:v>21</c:v>
                </c:pt>
                <c:pt idx="3">
                  <c:v>16</c:v>
                </c:pt>
                <c:pt idx="4">
                  <c:v>22</c:v>
                </c:pt>
                <c:pt idx="5">
                  <c:v>20</c:v>
                </c:pt>
                <c:pt idx="6">
                  <c:v>23</c:v>
                </c:pt>
                <c:pt idx="7">
                  <c:v>22</c:v>
                </c:pt>
                <c:pt idx="8">
                  <c:v>10</c:v>
                </c:pt>
                <c:pt idx="9">
                  <c:v>21</c:v>
                </c:pt>
                <c:pt idx="10">
                  <c:v>21</c:v>
                </c:pt>
                <c:pt idx="11">
                  <c:v>22</c:v>
                </c:pt>
              </c:numCache>
            </c:numRef>
          </c:val>
          <c:smooth val="0"/>
          <c:extLst>
            <c:ext xmlns:c16="http://schemas.microsoft.com/office/drawing/2014/chart" uri="{C3380CC4-5D6E-409C-BE32-E72D297353CC}">
              <c16:uniqueId val="{00000000-E89C-4D15-A10E-8D137156586B}"/>
            </c:ext>
          </c:extLst>
        </c:ser>
        <c:ser>
          <c:idx val="1"/>
          <c:order val="1"/>
          <c:tx>
            <c:strRef>
              <c:f>Database!$C$21</c:f>
              <c:strCache>
                <c:ptCount val="1"/>
                <c:pt idx="0">
                  <c:v>ממוצע שעות נוספות למדריך/ ממ"ר</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Database!$A$22:$A$34</c:f>
              <c:strCache>
                <c:ptCount val="12"/>
                <c:pt idx="0">
                  <c:v>ינואר</c:v>
                </c:pt>
                <c:pt idx="1">
                  <c:v>פברואר</c:v>
                </c:pt>
                <c:pt idx="2">
                  <c:v>מרץ</c:v>
                </c:pt>
                <c:pt idx="3">
                  <c:v>אפריל</c:v>
                </c:pt>
                <c:pt idx="4">
                  <c:v>מאי</c:v>
                </c:pt>
                <c:pt idx="5">
                  <c:v>יוני</c:v>
                </c:pt>
                <c:pt idx="6">
                  <c:v>יולי</c:v>
                </c:pt>
                <c:pt idx="7">
                  <c:v>אוגוסט</c:v>
                </c:pt>
                <c:pt idx="8">
                  <c:v>ספטמבר</c:v>
                </c:pt>
                <c:pt idx="9">
                  <c:v>אוקטובר</c:v>
                </c:pt>
                <c:pt idx="10">
                  <c:v>נובמבר</c:v>
                </c:pt>
                <c:pt idx="11">
                  <c:v>דצמבר</c:v>
                </c:pt>
              </c:strCache>
            </c:strRef>
          </c:cat>
          <c:val>
            <c:numRef>
              <c:f>Database!$C$22:$C$34</c:f>
              <c:numCache>
                <c:formatCode>0</c:formatCode>
                <c:ptCount val="13"/>
                <c:pt idx="0">
                  <c:v>54.282073170731707</c:v>
                </c:pt>
                <c:pt idx="1">
                  <c:v>54.073292682926834</c:v>
                </c:pt>
                <c:pt idx="2">
                  <c:v>51.518780487804875</c:v>
                </c:pt>
                <c:pt idx="3">
                  <c:v>43.837875000000004</c:v>
                </c:pt>
                <c:pt idx="4">
                  <c:v>49.511645569620256</c:v>
                </c:pt>
                <c:pt idx="5">
                  <c:v>47.871139240506331</c:v>
                </c:pt>
                <c:pt idx="6">
                  <c:v>47.161772151898738</c:v>
                </c:pt>
                <c:pt idx="7">
                  <c:v>46.64628205128205</c:v>
                </c:pt>
                <c:pt idx="8">
                  <c:v>33.114210526315787</c:v>
                </c:pt>
                <c:pt idx="9">
                  <c:v>46.818461538461541</c:v>
                </c:pt>
                <c:pt idx="10">
                  <c:v>46.938860759493672</c:v>
                </c:pt>
                <c:pt idx="11">
                  <c:v>45.882307692307691</c:v>
                </c:pt>
              </c:numCache>
            </c:numRef>
          </c:val>
          <c:smooth val="0"/>
          <c:extLst>
            <c:ext xmlns:c16="http://schemas.microsoft.com/office/drawing/2014/chart" uri="{C3380CC4-5D6E-409C-BE32-E72D297353CC}">
              <c16:uniqueId val="{00000001-E89C-4D15-A10E-8D137156586B}"/>
            </c:ext>
          </c:extLst>
        </c:ser>
        <c:dLbls>
          <c:showLegendKey val="0"/>
          <c:showVal val="0"/>
          <c:showCatName val="0"/>
          <c:showSerName val="0"/>
          <c:showPercent val="0"/>
          <c:showBubbleSize val="0"/>
        </c:dLbls>
        <c:smooth val="0"/>
        <c:axId val="976327784"/>
        <c:axId val="976329352"/>
      </c:lineChart>
      <c:catAx>
        <c:axId val="9763277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976329352"/>
        <c:crosses val="autoZero"/>
        <c:auto val="1"/>
        <c:lblAlgn val="ctr"/>
        <c:lblOffset val="100"/>
        <c:noMultiLvlLbl val="0"/>
      </c:catAx>
      <c:valAx>
        <c:axId val="976329352"/>
        <c:scaling>
          <c:orientation val="minMax"/>
        </c:scaling>
        <c:delete val="1"/>
        <c:axPos val="l"/>
        <c:majorGridlines>
          <c:spPr>
            <a:ln w="9525">
              <a:solidFill>
                <a:schemeClr val="tx1">
                  <a:lumMod val="15000"/>
                  <a:lumOff val="85000"/>
                </a:schemeClr>
              </a:solidFill>
              <a:round/>
            </a:ln>
            <a:effectLst/>
          </c:spPr>
        </c:majorGridlines>
        <c:numFmt formatCode="0" sourceLinked="1"/>
        <c:majorTickMark val="none"/>
        <c:minorTickMark val="none"/>
        <c:tickLblPos val="nextTo"/>
        <c:crossAx val="9763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David" panose="020E0502060401010101" pitchFamily="34" charset="-79"/>
          <a:cs typeface="David" panose="020E0502060401010101" pitchFamily="34" charset="-79"/>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'נכנס לדוח'!$E$2</c:f>
              <c:strCache>
                <c:ptCount val="1"/>
                <c:pt idx="0">
                  <c:v>באחוזים</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'נכנס לדוח'!$D$3:$D$6</c:f>
              <c:strCache>
                <c:ptCount val="4"/>
                <c:pt idx="0">
                  <c:v>יום עבודה שארך בדיוק 8.5 שעות או פחות</c:v>
                </c:pt>
                <c:pt idx="1">
                  <c:v>יום עבודה שארך בין 8.5 ל-12 שעות</c:v>
                </c:pt>
                <c:pt idx="2">
                  <c:v>יום עבודה שארך 12 שעות בדיוק</c:v>
                </c:pt>
                <c:pt idx="3">
                  <c:v>יום עבודה שארך יותר מ-12 שעות</c:v>
                </c:pt>
              </c:strCache>
            </c:strRef>
          </c:cat>
          <c:val>
            <c:numRef>
              <c:f>'נכנס לדוח'!$E$3:$E$6</c:f>
              <c:numCache>
                <c:formatCode>0%</c:formatCode>
                <c:ptCount val="4"/>
                <c:pt idx="0">
                  <c:v>0.17478342308592834</c:v>
                </c:pt>
                <c:pt idx="1">
                  <c:v>0.18016857878716927</c:v>
                </c:pt>
                <c:pt idx="2">
                  <c:v>0.52236010302036995</c:v>
                </c:pt>
                <c:pt idx="3">
                  <c:v>0.12268789510653243</c:v>
                </c:pt>
              </c:numCache>
            </c:numRef>
          </c:val>
          <c:extLst>
            <c:ext xmlns:c16="http://schemas.microsoft.com/office/drawing/2014/chart" uri="{C3380CC4-5D6E-409C-BE32-E72D297353CC}">
              <c16:uniqueId val="{00000000-A013-4A6E-AC9D-213C2E101B07}"/>
            </c:ext>
          </c:extLst>
        </c:ser>
        <c:dLbls>
          <c:showLegendKey val="0"/>
          <c:showVal val="0"/>
          <c:showCatName val="0"/>
          <c:showSerName val="0"/>
          <c:showPercent val="0"/>
          <c:showBubbleSize val="0"/>
        </c:dLbls>
        <c:gapWidth val="182"/>
        <c:axId val="402957464"/>
        <c:axId val="402959104"/>
      </c:barChart>
      <c:catAx>
        <c:axId val="40295746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02959104"/>
        <c:crosses val="autoZero"/>
        <c:auto val="1"/>
        <c:lblAlgn val="ctr"/>
        <c:lblOffset val="100"/>
        <c:noMultiLvlLbl val="0"/>
      </c:catAx>
      <c:valAx>
        <c:axId val="402959104"/>
        <c:scaling>
          <c:orientation val="maxMin"/>
        </c:scaling>
        <c:delete val="1"/>
        <c:axPos val="b"/>
        <c:numFmt formatCode="0%" sourceLinked="1"/>
        <c:majorTickMark val="none"/>
        <c:minorTickMark val="none"/>
        <c:tickLblPos val="nextTo"/>
        <c:crossAx val="402957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David" panose="020E0502060401010101" pitchFamily="34" charset="-79"/>
          <a:cs typeface="David" panose="020E0502060401010101" pitchFamily="34" charset="-79"/>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a:solidFill>
                <a:schemeClr val="lt1">
                  <a:alpha val="50000"/>
                </a:schemeClr>
              </a:solidFill>
              <a:round/>
            </a:ln>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'נכנס לדוח רשות המים'!$B$7:$B$11</c:f>
              <c:numCache>
                <c:formatCode>General</c:formatCode>
                <c:ptCount val="5"/>
                <c:pt idx="0">
                  <c:v>2014</c:v>
                </c:pt>
                <c:pt idx="1">
                  <c:v>2015</c:v>
                </c:pt>
                <c:pt idx="2">
                  <c:v>2016</c:v>
                </c:pt>
                <c:pt idx="3">
                  <c:v>2017</c:v>
                </c:pt>
                <c:pt idx="4">
                  <c:v>2018</c:v>
                </c:pt>
              </c:numCache>
            </c:numRef>
          </c:cat>
          <c:val>
            <c:numRef>
              <c:f>'נכנס לדוח רשות המים'!$C$7:$C$11</c:f>
              <c:numCache>
                <c:formatCode>General</c:formatCode>
                <c:ptCount val="5"/>
                <c:pt idx="0">
                  <c:v>468.5</c:v>
                </c:pt>
                <c:pt idx="1">
                  <c:v>520.79999999999995</c:v>
                </c:pt>
                <c:pt idx="2">
                  <c:v>566.70000000000005</c:v>
                </c:pt>
                <c:pt idx="3">
                  <c:v>572.20000000000005</c:v>
                </c:pt>
                <c:pt idx="4">
                  <c:v>541.4</c:v>
                </c:pt>
              </c:numCache>
            </c:numRef>
          </c:val>
          <c:extLst>
            <c:ext xmlns:c16="http://schemas.microsoft.com/office/drawing/2014/chart" uri="{C3380CC4-5D6E-409C-BE32-E72D297353CC}">
              <c16:uniqueId val="{00000000-1CF1-4277-AE8C-4C4DFC2CA7DC}"/>
            </c:ext>
          </c:extLst>
        </c:ser>
        <c:dLbls>
          <c:dLblPos val="inEnd"/>
          <c:showLegendKey val="0"/>
          <c:showVal val="1"/>
          <c:showCatName val="0"/>
          <c:showSerName val="0"/>
          <c:showPercent val="0"/>
          <c:showBubbleSize val="0"/>
        </c:dLbls>
        <c:gapWidth val="65"/>
        <c:axId val="646291160"/>
        <c:axId val="646295472"/>
      </c:barChart>
      <c:catAx>
        <c:axId val="646291160"/>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David" panose="020E0502060401010101" pitchFamily="34" charset="-79"/>
                <a:ea typeface="+mn-ea"/>
                <a:cs typeface="David" panose="020E0502060401010101" pitchFamily="34" charset="-79"/>
              </a:defRPr>
            </a:pPr>
            <a:endParaRPr lang="he-IL"/>
          </a:p>
        </c:txPr>
        <c:crossAx val="646295472"/>
        <c:crosses val="autoZero"/>
        <c:auto val="1"/>
        <c:lblAlgn val="ctr"/>
        <c:lblOffset val="100"/>
        <c:noMultiLvlLbl val="0"/>
      </c:catAx>
      <c:valAx>
        <c:axId val="646295472"/>
        <c:scaling>
          <c:orientation val="minMax"/>
          <c:max val="600"/>
        </c:scaling>
        <c:delete val="1"/>
        <c:axPos val="l"/>
        <c:majorGridlines>
          <c:spPr>
            <a:ln w="9525">
              <a:gradFill rotWithShape="1">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out"/>
        <c:minorTickMark val="none"/>
        <c:tickLblPos val="nextTo"/>
        <c:crossAx val="646291160"/>
        <c:crosses val="autoZero"/>
        <c:crossBetween val="between"/>
      </c:valAx>
      <c:spPr>
        <a:noFill/>
        <a:ln>
          <a:noFill/>
        </a:ln>
        <a:effectLst/>
      </c:spPr>
    </c:plotArea>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he-I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1182477976416"/>
          <c:y val="4.0404040404040407E-2"/>
          <c:w val="0.84833338778710754"/>
          <c:h val="0.73478406108327365"/>
        </c:manualLayout>
      </c:layout>
      <c:barChart>
        <c:barDir val="col"/>
        <c:grouping val="clustered"/>
        <c:varyColors val="0"/>
        <c:ser>
          <c:idx val="0"/>
          <c:order val="0"/>
          <c:tx>
            <c:strRef>
              <c:f>גיליון1!$D$4</c:f>
              <c:strCache>
                <c:ptCount val="1"/>
                <c:pt idx="0">
                  <c:v>מים שפירים</c:v>
                </c:pt>
              </c:strCache>
            </c:strRef>
          </c:tx>
          <c:spPr>
            <a:solidFill>
              <a:schemeClr val="accent1"/>
            </a:solidFill>
            <a:ln>
              <a:noFill/>
            </a:ln>
            <a:effectLst/>
            <a:scene3d>
              <a:camera prst="orthographicFront"/>
              <a:lightRig rig="threePt" dir="t"/>
            </a:scene3d>
            <a:sp3d>
              <a:bevelT w="190500" h="38100"/>
            </a:sp3d>
          </c:spPr>
          <c:invertIfNegative val="0"/>
          <c:dPt>
            <c:idx val="0"/>
            <c:invertIfNegative val="0"/>
            <c:bubble3D val="0"/>
            <c:spPr>
              <a:solidFill>
                <a:schemeClr val="accent1"/>
              </a:solidFill>
              <a:ln>
                <a:noFill/>
              </a:ln>
              <a:effectLst/>
              <a:scene3d>
                <a:camera prst="orthographicFront"/>
                <a:lightRig rig="threePt" dir="t"/>
              </a:scene3d>
              <a:sp3d>
                <a:bevelT w="190500" h="38100"/>
              </a:sp3d>
            </c:spPr>
            <c:extLst>
              <c:ext xmlns:c16="http://schemas.microsoft.com/office/drawing/2014/chart" uri="{C3380CC4-5D6E-409C-BE32-E72D297353CC}">
                <c16:uniqueId val="{00000001-0891-4E38-BB4C-0D47E55FD67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גיליון1!$C$5:$C$9</c:f>
              <c:numCache>
                <c:formatCode>General</c:formatCode>
                <c:ptCount val="5"/>
                <c:pt idx="0">
                  <c:v>2014</c:v>
                </c:pt>
                <c:pt idx="1">
                  <c:v>2015</c:v>
                </c:pt>
                <c:pt idx="2">
                  <c:v>2016</c:v>
                </c:pt>
                <c:pt idx="3">
                  <c:v>2017</c:v>
                </c:pt>
                <c:pt idx="4">
                  <c:v>2018</c:v>
                </c:pt>
              </c:numCache>
            </c:numRef>
          </c:cat>
          <c:val>
            <c:numRef>
              <c:f>גיליון1!$D$5:$D$9</c:f>
              <c:numCache>
                <c:formatCode>#,##0_ ;\-#,##0\ </c:formatCode>
                <c:ptCount val="5"/>
                <c:pt idx="0">
                  <c:v>101756</c:v>
                </c:pt>
                <c:pt idx="1">
                  <c:v>157508</c:v>
                </c:pt>
                <c:pt idx="2">
                  <c:v>225079</c:v>
                </c:pt>
                <c:pt idx="3">
                  <c:v>271671</c:v>
                </c:pt>
                <c:pt idx="4">
                  <c:v>366108</c:v>
                </c:pt>
              </c:numCache>
            </c:numRef>
          </c:val>
          <c:extLst>
            <c:ext xmlns:c16="http://schemas.microsoft.com/office/drawing/2014/chart" uri="{C3380CC4-5D6E-409C-BE32-E72D297353CC}">
              <c16:uniqueId val="{00000002-0891-4E38-BB4C-0D47E55FD67B}"/>
            </c:ext>
          </c:extLst>
        </c:ser>
        <c:ser>
          <c:idx val="1"/>
          <c:order val="1"/>
          <c:tx>
            <c:strRef>
              <c:f>גיליון1!$E$4</c:f>
              <c:strCache>
                <c:ptCount val="1"/>
                <c:pt idx="0">
                  <c:v>מי קולחין</c:v>
                </c:pt>
              </c:strCache>
            </c:strRef>
          </c:tx>
          <c:spPr>
            <a:solidFill>
              <a:schemeClr val="accent2"/>
            </a:solidFill>
            <a:ln>
              <a:noFill/>
            </a:ln>
            <a:effectLst/>
            <a:scene3d>
              <a:camera prst="orthographicFront"/>
              <a:lightRig rig="threePt" dir="t"/>
            </a:scene3d>
            <a:sp3d>
              <a:bevelT w="190500" h="38100"/>
            </a:sp3d>
          </c:spPr>
          <c:invertIfNegative val="0"/>
          <c:dLbls>
            <c:dLbl>
              <c:idx val="0"/>
              <c:layout>
                <c:manualLayout>
                  <c:x val="7.99680127948820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91-4E38-BB4C-0D47E55FD67B}"/>
                </c:ext>
              </c:extLst>
            </c:dLbl>
            <c:dLbl>
              <c:idx val="1"/>
              <c:layout>
                <c:manualLayout>
                  <c:x val="7.9968012794882047E-3"/>
                  <c:y val="-8.316226603560349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91-4E38-BB4C-0D47E55FD67B}"/>
                </c:ext>
              </c:extLst>
            </c:dLbl>
            <c:dLbl>
              <c:idx val="2"/>
              <c:layout>
                <c:manualLayout>
                  <c:x val="1.0662401705984273E-2"/>
                  <c:y val="-8.316226603560349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91-4E38-BB4C-0D47E55FD67B}"/>
                </c:ext>
              </c:extLst>
            </c:dLbl>
            <c:dLbl>
              <c:idx val="3"/>
              <c:layout>
                <c:manualLayout>
                  <c:x val="1.332800213248034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91-4E38-BB4C-0D47E55FD67B}"/>
                </c:ext>
              </c:extLst>
            </c:dLbl>
            <c:dLbl>
              <c:idx val="4"/>
              <c:layout>
                <c:manualLayout>
                  <c:x val="1.59936025589764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91-4E38-BB4C-0D47E55FD67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גיליון1!$C$5:$C$9</c:f>
              <c:numCache>
                <c:formatCode>General</c:formatCode>
                <c:ptCount val="5"/>
                <c:pt idx="0">
                  <c:v>2014</c:v>
                </c:pt>
                <c:pt idx="1">
                  <c:v>2015</c:v>
                </c:pt>
                <c:pt idx="2">
                  <c:v>2016</c:v>
                </c:pt>
                <c:pt idx="3">
                  <c:v>2017</c:v>
                </c:pt>
                <c:pt idx="4">
                  <c:v>2018</c:v>
                </c:pt>
              </c:numCache>
            </c:numRef>
          </c:cat>
          <c:val>
            <c:numRef>
              <c:f>גיליון1!$E$5:$E$9</c:f>
              <c:numCache>
                <c:formatCode>#,##0_ ;\-#,##0\ </c:formatCode>
                <c:ptCount val="5"/>
                <c:pt idx="0">
                  <c:v>32126</c:v>
                </c:pt>
                <c:pt idx="1">
                  <c:v>29192</c:v>
                </c:pt>
                <c:pt idx="2">
                  <c:v>47130</c:v>
                </c:pt>
                <c:pt idx="3">
                  <c:v>39610</c:v>
                </c:pt>
                <c:pt idx="4">
                  <c:v>38843</c:v>
                </c:pt>
              </c:numCache>
            </c:numRef>
          </c:val>
          <c:extLst>
            <c:ext xmlns:c16="http://schemas.microsoft.com/office/drawing/2014/chart" uri="{C3380CC4-5D6E-409C-BE32-E72D297353CC}">
              <c16:uniqueId val="{00000008-0891-4E38-BB4C-0D47E55FD67B}"/>
            </c:ext>
          </c:extLst>
        </c:ser>
        <c:dLbls>
          <c:dLblPos val="ctr"/>
          <c:showLegendKey val="0"/>
          <c:showVal val="1"/>
          <c:showCatName val="0"/>
          <c:showSerName val="0"/>
          <c:showPercent val="0"/>
          <c:showBubbleSize val="0"/>
        </c:dLbls>
        <c:gapWidth val="150"/>
        <c:axId val="646284496"/>
        <c:axId val="646292336"/>
      </c:barChart>
      <c:catAx>
        <c:axId val="646284496"/>
        <c:scaling>
          <c:orientation val="minMax"/>
        </c:scaling>
        <c:delete val="0"/>
        <c:axPos val="b"/>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646292336"/>
        <c:crosses val="autoZero"/>
        <c:auto val="1"/>
        <c:lblAlgn val="ctr"/>
        <c:lblOffset val="100"/>
        <c:noMultiLvlLbl val="0"/>
      </c:catAx>
      <c:valAx>
        <c:axId val="646292336"/>
        <c:scaling>
          <c:orientation val="minMax"/>
        </c:scaling>
        <c:delete val="1"/>
        <c:axPos val="l"/>
        <c:numFmt formatCode="#,##0_ ;\-#,##0\ " sourceLinked="1"/>
        <c:majorTickMark val="out"/>
        <c:minorTickMark val="none"/>
        <c:tickLblPos val="nextTo"/>
        <c:crossAx val="64628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rotWithShape="1">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7CA99-AC61-42FC-89F0-54EA30A1F14B}" type="doc">
      <dgm:prSet loTypeId="urn:microsoft.com/office/officeart/2005/8/layout/orgChart1#1" loCatId="hierarchy" qsTypeId="urn:microsoft.com/office/officeart/2005/8/quickstyle/3d1#1" qsCatId="3D" csTypeId="urn:microsoft.com/office/officeart/2005/8/colors/colorful5" csCatId="colorful" phldr="1"/>
      <dgm:spPr/>
      <dgm:t>
        <a:bodyPr/>
        <a:lstStyle/>
        <a:p>
          <a:pPr rtl="1"/>
          <a:endParaRPr lang="he-IL"/>
        </a:p>
      </dgm:t>
    </dgm:pt>
    <dgm:pt modelId="{DA52739E-50CE-4790-8585-3388E8F5D4FE}">
      <dgm:prSet phldrT="[טקסט]"/>
      <dgm:spPr/>
      <dgm:t>
        <a:bodyPr/>
        <a:lstStyle/>
        <a:p>
          <a:pPr rtl="1"/>
          <a:r>
            <a:rPr lang="he-IL"/>
            <a:t>מנהל שה"ם</a:t>
          </a:r>
        </a:p>
      </dgm:t>
    </dgm:pt>
    <dgm:pt modelId="{F2753137-E6FC-4A7A-80AE-C351CCA76277}" type="parTrans" cxnId="{5804735D-7966-4EC5-AC34-CEDBD64317E1}">
      <dgm:prSet/>
      <dgm:spPr/>
      <dgm:t>
        <a:bodyPr/>
        <a:lstStyle/>
        <a:p>
          <a:pPr rtl="1"/>
          <a:endParaRPr lang="he-IL"/>
        </a:p>
      </dgm:t>
    </dgm:pt>
    <dgm:pt modelId="{F4D68884-BEE1-4B9A-B157-5EB88E7C3BFA}" type="sibTrans" cxnId="{5804735D-7966-4EC5-AC34-CEDBD64317E1}">
      <dgm:prSet/>
      <dgm:spPr/>
      <dgm:t>
        <a:bodyPr/>
        <a:lstStyle/>
        <a:p>
          <a:pPr rtl="1"/>
          <a:endParaRPr lang="he-IL"/>
        </a:p>
      </dgm:t>
    </dgm:pt>
    <dgm:pt modelId="{275E2BDA-CEA3-4DE0-83ED-80268CC6A641}" type="asst">
      <dgm:prSet phldrT="[טקסט]"/>
      <dgm:spPr>
        <a:gradFill rotWithShape="0">
          <a:gsLst>
            <a:gs pos="0">
              <a:srgbClr val="0070C0"/>
            </a:gs>
            <a:gs pos="80000">
              <a:srgbClr val="0070C0"/>
            </a:gs>
            <a:gs pos="100000">
              <a:srgbClr val="0070C0"/>
            </a:gs>
          </a:gsLst>
          <a:lin ang="0" scaled="0"/>
        </a:gradFill>
      </dgm:spPr>
      <dgm:t>
        <a:bodyPr/>
        <a:lstStyle/>
        <a:p>
          <a:pPr rtl="1"/>
          <a:r>
            <a:rPr lang="he-IL"/>
            <a:t>כלכלת ייצור</a:t>
          </a:r>
        </a:p>
      </dgm:t>
    </dgm:pt>
    <dgm:pt modelId="{A9231F1A-BF53-454C-8134-5FA381F7D74B}" type="parTrans" cxnId="{9177555D-0AC0-4FBF-B206-399E9945B23F}">
      <dgm:prSet/>
      <dgm:spPr/>
      <dgm:t>
        <a:bodyPr/>
        <a:lstStyle/>
        <a:p>
          <a:pPr rtl="1"/>
          <a:endParaRPr lang="he-IL"/>
        </a:p>
      </dgm:t>
    </dgm:pt>
    <dgm:pt modelId="{056A45BD-2FDE-46E5-94AD-D2B75A961FF3}" type="sibTrans" cxnId="{9177555D-0AC0-4FBF-B206-399E9945B23F}">
      <dgm:prSet/>
      <dgm:spPr/>
      <dgm:t>
        <a:bodyPr/>
        <a:lstStyle/>
        <a:p>
          <a:pPr rtl="1"/>
          <a:endParaRPr lang="he-IL"/>
        </a:p>
      </dgm:t>
    </dgm:pt>
    <dgm:pt modelId="{B08BF793-22AD-4B4A-83FF-E65427B8B439}">
      <dgm:prSet phldrT="[טקסט]"/>
      <dgm:spPr/>
      <dgm:t>
        <a:bodyPr/>
        <a:lstStyle/>
        <a:p>
          <a:pPr rtl="1"/>
          <a:r>
            <a:rPr lang="he-IL"/>
            <a:t>הנדסת הצומח</a:t>
          </a:r>
        </a:p>
      </dgm:t>
    </dgm:pt>
    <dgm:pt modelId="{6BEB81E1-091A-415A-A259-171B34DA0FE1}" type="parTrans" cxnId="{5F9EEC0B-2380-44A8-B782-67E52DF408EB}">
      <dgm:prSet/>
      <dgm:spPr/>
      <dgm:t>
        <a:bodyPr/>
        <a:lstStyle/>
        <a:p>
          <a:pPr rtl="1"/>
          <a:endParaRPr lang="he-IL"/>
        </a:p>
      </dgm:t>
    </dgm:pt>
    <dgm:pt modelId="{858D8183-2D3A-48BE-BEDC-9ABB5CC13F13}" type="sibTrans" cxnId="{5F9EEC0B-2380-44A8-B782-67E52DF408EB}">
      <dgm:prSet/>
      <dgm:spPr/>
      <dgm:t>
        <a:bodyPr/>
        <a:lstStyle/>
        <a:p>
          <a:pPr rtl="1"/>
          <a:endParaRPr lang="he-IL"/>
        </a:p>
      </dgm:t>
    </dgm:pt>
    <dgm:pt modelId="{D694C760-9575-4B6B-8C36-D76D2E13E4C6}">
      <dgm:prSet phldrT="[טקסט]"/>
      <dgm:spPr/>
      <dgm:t>
        <a:bodyPr/>
        <a:lstStyle/>
        <a:p>
          <a:pPr rtl="1"/>
          <a:r>
            <a:rPr lang="he-IL"/>
            <a:t>אגרואקולוגיה וגד"ש</a:t>
          </a:r>
        </a:p>
      </dgm:t>
    </dgm:pt>
    <dgm:pt modelId="{F1CC9183-F1DB-46B8-B31A-03A79C75F4CB}" type="parTrans" cxnId="{88781C95-9F47-434D-A82F-29CDC335F635}">
      <dgm:prSet/>
      <dgm:spPr/>
      <dgm:t>
        <a:bodyPr/>
        <a:lstStyle/>
        <a:p>
          <a:pPr rtl="1"/>
          <a:endParaRPr lang="he-IL"/>
        </a:p>
      </dgm:t>
    </dgm:pt>
    <dgm:pt modelId="{782B80B4-744C-46FB-B796-2FE2902FABF4}" type="sibTrans" cxnId="{88781C95-9F47-434D-A82F-29CDC335F635}">
      <dgm:prSet/>
      <dgm:spPr/>
      <dgm:t>
        <a:bodyPr/>
        <a:lstStyle/>
        <a:p>
          <a:pPr rtl="1"/>
          <a:endParaRPr lang="he-IL"/>
        </a:p>
      </dgm:t>
    </dgm:pt>
    <dgm:pt modelId="{9F0AB8A7-BEFB-43F8-8F79-A06EAF89ABEC}">
      <dgm:prSet phldrT="[טקסט]"/>
      <dgm:spPr/>
      <dgm:t>
        <a:bodyPr/>
        <a:lstStyle/>
        <a:p>
          <a:pPr rtl="1"/>
          <a:r>
            <a:rPr lang="he-IL"/>
            <a:t>בעלי חיים</a:t>
          </a:r>
        </a:p>
      </dgm:t>
    </dgm:pt>
    <dgm:pt modelId="{DADD7B3B-C60F-4786-9980-C13FED48B73D}" type="parTrans" cxnId="{7057BB91-BDC8-4AD4-82F5-E3A04BA0BC20}">
      <dgm:prSet/>
      <dgm:spPr/>
      <dgm:t>
        <a:bodyPr/>
        <a:lstStyle/>
        <a:p>
          <a:pPr rtl="1"/>
          <a:endParaRPr lang="he-IL"/>
        </a:p>
      </dgm:t>
    </dgm:pt>
    <dgm:pt modelId="{021E4506-D2D2-410B-A68F-FB6AF60D44D4}" type="sibTrans" cxnId="{7057BB91-BDC8-4AD4-82F5-E3A04BA0BC20}">
      <dgm:prSet/>
      <dgm:spPr/>
      <dgm:t>
        <a:bodyPr/>
        <a:lstStyle/>
        <a:p>
          <a:pPr rtl="1"/>
          <a:endParaRPr lang="he-IL"/>
        </a:p>
      </dgm:t>
    </dgm:pt>
    <dgm:pt modelId="{4698B129-8277-4389-B7FF-31312D25A361}" type="asst">
      <dgm:prSet/>
      <dgm:spPr>
        <a:gradFill rotWithShape="0">
          <a:gsLst>
            <a:gs pos="0">
              <a:srgbClr val="00B050"/>
            </a:gs>
            <a:gs pos="80000">
              <a:srgbClr val="00B050"/>
            </a:gs>
            <a:gs pos="100000">
              <a:srgbClr val="00B050"/>
            </a:gs>
          </a:gsLst>
          <a:lin ang="0" scaled="0"/>
        </a:gradFill>
      </dgm:spPr>
      <dgm:t>
        <a:bodyPr/>
        <a:lstStyle/>
        <a:p>
          <a:pPr rtl="1"/>
          <a:r>
            <a:rPr lang="he-IL"/>
            <a:t>סגן מנהל למקצוע</a:t>
          </a:r>
        </a:p>
      </dgm:t>
    </dgm:pt>
    <dgm:pt modelId="{6F481D44-1393-493F-BFCE-3E45E75211EC}" type="parTrans" cxnId="{61DFF08C-7AFD-4C00-8A18-43228DFA0DBE}">
      <dgm:prSet/>
      <dgm:spPr/>
      <dgm:t>
        <a:bodyPr/>
        <a:lstStyle/>
        <a:p>
          <a:pPr rtl="1"/>
          <a:endParaRPr lang="he-IL"/>
        </a:p>
      </dgm:t>
    </dgm:pt>
    <dgm:pt modelId="{192C8C0B-CC6D-44B3-836D-CDB051149679}" type="sibTrans" cxnId="{61DFF08C-7AFD-4C00-8A18-43228DFA0DBE}">
      <dgm:prSet/>
      <dgm:spPr/>
      <dgm:t>
        <a:bodyPr/>
        <a:lstStyle/>
        <a:p>
          <a:pPr rtl="1"/>
          <a:endParaRPr lang="he-IL"/>
        </a:p>
      </dgm:t>
    </dgm:pt>
    <dgm:pt modelId="{DA5F28A1-1169-438E-8A0B-0EA300FE4C54}">
      <dgm:prSet/>
      <dgm:spPr/>
      <dgm:t>
        <a:bodyPr/>
        <a:lstStyle/>
        <a:p>
          <a:pPr rtl="1"/>
          <a:r>
            <a:rPr lang="he-IL"/>
            <a:t>פירות</a:t>
          </a:r>
        </a:p>
      </dgm:t>
    </dgm:pt>
    <dgm:pt modelId="{9B8D7BEB-8131-4DE1-ABE1-532831B0D635}" type="parTrans" cxnId="{3835EBAB-289D-4E96-B5B9-6898EDA43BD5}">
      <dgm:prSet/>
      <dgm:spPr/>
      <dgm:t>
        <a:bodyPr/>
        <a:lstStyle/>
        <a:p>
          <a:pPr rtl="1"/>
          <a:endParaRPr lang="he-IL"/>
        </a:p>
      </dgm:t>
    </dgm:pt>
    <dgm:pt modelId="{7AB923DF-E911-4BC7-861E-43C56D773927}" type="sibTrans" cxnId="{3835EBAB-289D-4E96-B5B9-6898EDA43BD5}">
      <dgm:prSet/>
      <dgm:spPr/>
      <dgm:t>
        <a:bodyPr/>
        <a:lstStyle/>
        <a:p>
          <a:pPr rtl="1"/>
          <a:endParaRPr lang="he-IL"/>
        </a:p>
      </dgm:t>
    </dgm:pt>
    <dgm:pt modelId="{E449F1E5-4EE2-4770-BC8C-A9172160DD4A}">
      <dgm:prSet/>
      <dgm:spPr/>
      <dgm:t>
        <a:bodyPr/>
        <a:lstStyle/>
        <a:p>
          <a:pPr rtl="1"/>
          <a:r>
            <a:rPr lang="he-IL"/>
            <a:t>ירקות</a:t>
          </a:r>
        </a:p>
      </dgm:t>
    </dgm:pt>
    <dgm:pt modelId="{EF16341D-3EEF-438E-A43E-CF4D005CDA4B}" type="parTrans" cxnId="{8B0B2492-D048-4704-8292-309978A5114A}">
      <dgm:prSet/>
      <dgm:spPr/>
      <dgm:t>
        <a:bodyPr/>
        <a:lstStyle/>
        <a:p>
          <a:pPr rtl="1"/>
          <a:endParaRPr lang="he-IL"/>
        </a:p>
      </dgm:t>
    </dgm:pt>
    <dgm:pt modelId="{8083E588-51C7-4167-A565-89256472FCB6}" type="sibTrans" cxnId="{8B0B2492-D048-4704-8292-309978A5114A}">
      <dgm:prSet/>
      <dgm:spPr/>
      <dgm:t>
        <a:bodyPr/>
        <a:lstStyle/>
        <a:p>
          <a:pPr rtl="1"/>
          <a:endParaRPr lang="he-IL"/>
        </a:p>
      </dgm:t>
    </dgm:pt>
    <dgm:pt modelId="{A3EBFE07-29FB-422D-B5E9-987CBDD3D2ED}">
      <dgm:prSet/>
      <dgm:spPr/>
      <dgm:t>
        <a:bodyPr/>
        <a:lstStyle/>
        <a:p>
          <a:pPr rtl="1"/>
          <a:r>
            <a:rPr lang="he-IL"/>
            <a:t>ענפי שירות</a:t>
          </a:r>
        </a:p>
      </dgm:t>
    </dgm:pt>
    <dgm:pt modelId="{7E9A7587-5B72-49A2-B4C7-65460A38ED1D}" type="parTrans" cxnId="{0D666F89-94F7-4168-A383-0FA71FFB90D6}">
      <dgm:prSet/>
      <dgm:spPr/>
      <dgm:t>
        <a:bodyPr/>
        <a:lstStyle/>
        <a:p>
          <a:pPr rtl="1"/>
          <a:endParaRPr lang="he-IL"/>
        </a:p>
      </dgm:t>
    </dgm:pt>
    <dgm:pt modelId="{93684CB2-B1A9-4BF5-8274-35345EC8D5EB}" type="sibTrans" cxnId="{0D666F89-94F7-4168-A383-0FA71FFB90D6}">
      <dgm:prSet/>
      <dgm:spPr/>
      <dgm:t>
        <a:bodyPr/>
        <a:lstStyle/>
        <a:p>
          <a:pPr rtl="1"/>
          <a:endParaRPr lang="he-IL"/>
        </a:p>
      </dgm:t>
    </dgm:pt>
    <dgm:pt modelId="{2C1CC4B8-32B9-47B1-9A9E-085A26D9B7AD}">
      <dgm:prSet/>
      <dgm:spPr/>
      <dgm:t>
        <a:bodyPr/>
        <a:lstStyle/>
        <a:p>
          <a:pPr rtl="1"/>
          <a:r>
            <a:rPr lang="he-IL"/>
            <a:t>הגנת הצומח</a:t>
          </a:r>
        </a:p>
      </dgm:t>
    </dgm:pt>
    <dgm:pt modelId="{5FA4DEB9-F6CF-4038-A629-B3F18E7741D4}" type="parTrans" cxnId="{E6E9EFF7-4140-473C-886F-BC5A2676B3F9}">
      <dgm:prSet/>
      <dgm:spPr/>
      <dgm:t>
        <a:bodyPr/>
        <a:lstStyle/>
        <a:p>
          <a:pPr rtl="1"/>
          <a:endParaRPr lang="he-IL"/>
        </a:p>
      </dgm:t>
    </dgm:pt>
    <dgm:pt modelId="{0B58AFED-7FB1-4BDC-9658-8A5ED6F917D2}" type="sibTrans" cxnId="{E6E9EFF7-4140-473C-886F-BC5A2676B3F9}">
      <dgm:prSet/>
      <dgm:spPr/>
      <dgm:t>
        <a:bodyPr/>
        <a:lstStyle/>
        <a:p>
          <a:pPr rtl="1"/>
          <a:endParaRPr lang="he-IL"/>
        </a:p>
      </dgm:t>
    </dgm:pt>
    <dgm:pt modelId="{BF2D53FD-0BEE-4A11-B222-A61EDBFB37BF}">
      <dgm:prSet/>
      <dgm:spPr/>
      <dgm:t>
        <a:bodyPr/>
        <a:lstStyle/>
        <a:p>
          <a:pPr rtl="1"/>
          <a:r>
            <a:rPr lang="he-IL"/>
            <a:t>שירות שדה</a:t>
          </a:r>
        </a:p>
      </dgm:t>
    </dgm:pt>
    <dgm:pt modelId="{13E3A5B5-2303-4297-8D2C-DCFD666BDFF3}" type="parTrans" cxnId="{4E3D499A-53F9-4C79-B382-3AADAD992715}">
      <dgm:prSet/>
      <dgm:spPr/>
      <dgm:t>
        <a:bodyPr/>
        <a:lstStyle/>
        <a:p>
          <a:pPr rtl="1"/>
          <a:endParaRPr lang="he-IL"/>
        </a:p>
      </dgm:t>
    </dgm:pt>
    <dgm:pt modelId="{2511A27D-FC6F-4AB5-8008-42A616B70184}" type="sibTrans" cxnId="{4E3D499A-53F9-4C79-B382-3AADAD992715}">
      <dgm:prSet/>
      <dgm:spPr/>
      <dgm:t>
        <a:bodyPr/>
        <a:lstStyle/>
        <a:p>
          <a:pPr rtl="1"/>
          <a:endParaRPr lang="he-IL"/>
        </a:p>
      </dgm:t>
    </dgm:pt>
    <dgm:pt modelId="{7014A1C1-EAB2-425D-BC68-56E73127A986}">
      <dgm:prSet/>
      <dgm:spPr/>
      <dgm:t>
        <a:bodyPr/>
        <a:lstStyle/>
        <a:p>
          <a:pPr rtl="1"/>
          <a:r>
            <a:rPr lang="he-IL"/>
            <a:t>מיכון</a:t>
          </a:r>
        </a:p>
      </dgm:t>
    </dgm:pt>
    <dgm:pt modelId="{ACC2536F-931D-4960-B6C7-521307512E38}" type="parTrans" cxnId="{8C92D283-9800-4CCE-8ACF-3EF8149577C7}">
      <dgm:prSet/>
      <dgm:spPr/>
      <dgm:t>
        <a:bodyPr/>
        <a:lstStyle/>
        <a:p>
          <a:pPr rtl="1"/>
          <a:endParaRPr lang="he-IL"/>
        </a:p>
      </dgm:t>
    </dgm:pt>
    <dgm:pt modelId="{22C95231-028B-490F-82C6-B2BAA61C9E5A}" type="sibTrans" cxnId="{8C92D283-9800-4CCE-8ACF-3EF8149577C7}">
      <dgm:prSet/>
      <dgm:spPr/>
      <dgm:t>
        <a:bodyPr/>
        <a:lstStyle/>
        <a:p>
          <a:pPr rtl="1"/>
          <a:endParaRPr lang="he-IL"/>
        </a:p>
      </dgm:t>
    </dgm:pt>
    <dgm:pt modelId="{FE513A84-BAF4-4EA5-8F15-6CAAA3466694}">
      <dgm:prSet/>
      <dgm:spPr/>
      <dgm:t>
        <a:bodyPr/>
        <a:lstStyle/>
        <a:p>
          <a:pPr rtl="1"/>
          <a:r>
            <a:rPr lang="he-IL"/>
            <a:t>ירקות לתעשייה ושטחים פתוחים</a:t>
          </a:r>
        </a:p>
      </dgm:t>
    </dgm:pt>
    <dgm:pt modelId="{0926FBB3-D09E-4118-B617-0CF7726EA3EF}" type="parTrans" cxnId="{2C72B6FC-4155-43F0-B985-2558F42B828E}">
      <dgm:prSet/>
      <dgm:spPr/>
      <dgm:t>
        <a:bodyPr/>
        <a:lstStyle/>
        <a:p>
          <a:pPr rtl="1"/>
          <a:endParaRPr lang="he-IL"/>
        </a:p>
      </dgm:t>
    </dgm:pt>
    <dgm:pt modelId="{EC82F6E6-3479-4489-8F21-96DD6881468C}" type="sibTrans" cxnId="{2C72B6FC-4155-43F0-B985-2558F42B828E}">
      <dgm:prSet/>
      <dgm:spPr/>
      <dgm:t>
        <a:bodyPr/>
        <a:lstStyle/>
        <a:p>
          <a:pPr rtl="1"/>
          <a:endParaRPr lang="he-IL"/>
        </a:p>
      </dgm:t>
    </dgm:pt>
    <dgm:pt modelId="{9FC386D9-C942-43BC-9913-9CA334D05141}">
      <dgm:prSet/>
      <dgm:spPr/>
      <dgm:t>
        <a:bodyPr/>
        <a:lstStyle/>
        <a:p>
          <a:pPr rtl="1"/>
          <a:r>
            <a:rPr lang="he-IL"/>
            <a:t>ירקות מוגנים וגידולי עלים</a:t>
          </a:r>
        </a:p>
      </dgm:t>
    </dgm:pt>
    <dgm:pt modelId="{FB1D5B98-3215-41F5-87E3-BCA36C66ECD0}" type="parTrans" cxnId="{592EE2D9-0A89-412A-953C-75B712B93856}">
      <dgm:prSet/>
      <dgm:spPr/>
      <dgm:t>
        <a:bodyPr/>
        <a:lstStyle/>
        <a:p>
          <a:pPr rtl="1"/>
          <a:endParaRPr lang="he-IL"/>
        </a:p>
      </dgm:t>
    </dgm:pt>
    <dgm:pt modelId="{883B7CD5-1769-42CF-A5E1-B850AB18D637}" type="sibTrans" cxnId="{592EE2D9-0A89-412A-953C-75B712B93856}">
      <dgm:prSet/>
      <dgm:spPr/>
      <dgm:t>
        <a:bodyPr/>
        <a:lstStyle/>
        <a:p>
          <a:pPr rtl="1"/>
          <a:endParaRPr lang="he-IL"/>
        </a:p>
      </dgm:t>
    </dgm:pt>
    <dgm:pt modelId="{D1DD6E00-61B2-40D4-9429-B0F0C8EA5761}">
      <dgm:prSet/>
      <dgm:spPr/>
      <dgm:t>
        <a:bodyPr/>
        <a:lstStyle/>
        <a:p>
          <a:pPr rtl="1"/>
          <a:r>
            <a:rPr lang="he-IL"/>
            <a:t>מטעים</a:t>
          </a:r>
        </a:p>
      </dgm:t>
    </dgm:pt>
    <dgm:pt modelId="{C739C096-43C6-4570-B0F1-784798776E6F}" type="parTrans" cxnId="{F4CADC45-5D51-40E2-A60A-792F8D1FB311}">
      <dgm:prSet/>
      <dgm:spPr/>
      <dgm:t>
        <a:bodyPr/>
        <a:lstStyle/>
        <a:p>
          <a:pPr rtl="1"/>
          <a:endParaRPr lang="he-IL"/>
        </a:p>
      </dgm:t>
    </dgm:pt>
    <dgm:pt modelId="{053852C1-477B-45BE-9184-91BE74A0EDD9}" type="sibTrans" cxnId="{F4CADC45-5D51-40E2-A60A-792F8D1FB311}">
      <dgm:prSet/>
      <dgm:spPr/>
      <dgm:t>
        <a:bodyPr/>
        <a:lstStyle/>
        <a:p>
          <a:pPr rtl="1"/>
          <a:endParaRPr lang="he-IL"/>
        </a:p>
      </dgm:t>
    </dgm:pt>
    <dgm:pt modelId="{73D37C05-59DC-41C3-97D8-3CDF09F99594}">
      <dgm:prSet/>
      <dgm:spPr/>
      <dgm:t>
        <a:bodyPr/>
        <a:lstStyle/>
        <a:p>
          <a:pPr rtl="1"/>
          <a:r>
            <a:rPr lang="he-IL"/>
            <a:t>הדרים</a:t>
          </a:r>
        </a:p>
      </dgm:t>
    </dgm:pt>
    <dgm:pt modelId="{2346B4DC-2F7F-4D83-900F-5F200DCEB787}" type="parTrans" cxnId="{39BCD3B0-00A6-4F2F-A6ED-E6129A6BA711}">
      <dgm:prSet/>
      <dgm:spPr/>
      <dgm:t>
        <a:bodyPr/>
        <a:lstStyle/>
        <a:p>
          <a:pPr rtl="1"/>
          <a:endParaRPr lang="he-IL"/>
        </a:p>
      </dgm:t>
    </dgm:pt>
    <dgm:pt modelId="{AAC16F83-EE31-4273-91E8-F9CC76EDF6ED}" type="sibTrans" cxnId="{39BCD3B0-00A6-4F2F-A6ED-E6129A6BA711}">
      <dgm:prSet/>
      <dgm:spPr/>
      <dgm:t>
        <a:bodyPr/>
        <a:lstStyle/>
        <a:p>
          <a:pPr rtl="1"/>
          <a:endParaRPr lang="he-IL"/>
        </a:p>
      </dgm:t>
    </dgm:pt>
    <dgm:pt modelId="{D3E271A3-D4EA-4300-BC2E-B23539DFFE08}">
      <dgm:prSet/>
      <dgm:spPr/>
      <dgm:t>
        <a:bodyPr/>
        <a:lstStyle/>
        <a:p>
          <a:pPr rtl="1"/>
          <a:r>
            <a:rPr lang="he-IL"/>
            <a:t>בקר</a:t>
          </a:r>
        </a:p>
      </dgm:t>
    </dgm:pt>
    <dgm:pt modelId="{E34274BD-F2BB-4163-A590-9F5E3F16390C}" type="parTrans" cxnId="{14798D12-717C-4D3A-8172-A927BDF23E72}">
      <dgm:prSet/>
      <dgm:spPr/>
      <dgm:t>
        <a:bodyPr/>
        <a:lstStyle/>
        <a:p>
          <a:pPr rtl="1"/>
          <a:endParaRPr lang="he-IL"/>
        </a:p>
      </dgm:t>
    </dgm:pt>
    <dgm:pt modelId="{6262D837-A429-4AE5-9F81-A4A83EC532B0}" type="sibTrans" cxnId="{14798D12-717C-4D3A-8172-A927BDF23E72}">
      <dgm:prSet/>
      <dgm:spPr/>
      <dgm:t>
        <a:bodyPr/>
        <a:lstStyle/>
        <a:p>
          <a:pPr rtl="1"/>
          <a:endParaRPr lang="he-IL"/>
        </a:p>
      </dgm:t>
    </dgm:pt>
    <dgm:pt modelId="{F88D8F79-0C51-4748-91DD-CAEDB3270309}">
      <dgm:prSet/>
      <dgm:spPr/>
      <dgm:t>
        <a:bodyPr/>
        <a:lstStyle/>
        <a:p>
          <a:pPr rtl="1"/>
          <a:r>
            <a:rPr lang="he-IL"/>
            <a:t>צאן ועיזים</a:t>
          </a:r>
        </a:p>
      </dgm:t>
    </dgm:pt>
    <dgm:pt modelId="{82E74C24-E8BA-44EF-99D8-83F0F4B4E23F}" type="parTrans" cxnId="{22B10338-4EFA-409B-BE30-E86156351AA0}">
      <dgm:prSet/>
      <dgm:spPr/>
      <dgm:t>
        <a:bodyPr/>
        <a:lstStyle/>
        <a:p>
          <a:pPr rtl="1"/>
          <a:endParaRPr lang="he-IL"/>
        </a:p>
      </dgm:t>
    </dgm:pt>
    <dgm:pt modelId="{EC46D651-FAA5-4B9E-9BBA-6DFE9BD2A6C1}" type="sibTrans" cxnId="{22B10338-4EFA-409B-BE30-E86156351AA0}">
      <dgm:prSet/>
      <dgm:spPr/>
      <dgm:t>
        <a:bodyPr/>
        <a:lstStyle/>
        <a:p>
          <a:pPr rtl="1"/>
          <a:endParaRPr lang="he-IL"/>
        </a:p>
      </dgm:t>
    </dgm:pt>
    <dgm:pt modelId="{1845D8E2-F893-4CAF-853B-0EA39795CF24}">
      <dgm:prSet/>
      <dgm:spPr/>
      <dgm:t>
        <a:bodyPr/>
        <a:lstStyle/>
        <a:p>
          <a:pPr rtl="1"/>
          <a:r>
            <a:rPr lang="he-IL"/>
            <a:t>עופות</a:t>
          </a:r>
        </a:p>
      </dgm:t>
    </dgm:pt>
    <dgm:pt modelId="{552FCBAE-C9E8-4451-8930-3B76D502D160}" type="parTrans" cxnId="{B25FD000-343D-4BE5-B799-EB99C1967E8E}">
      <dgm:prSet/>
      <dgm:spPr/>
      <dgm:t>
        <a:bodyPr/>
        <a:lstStyle/>
        <a:p>
          <a:pPr rtl="1"/>
          <a:endParaRPr lang="he-IL"/>
        </a:p>
      </dgm:t>
    </dgm:pt>
    <dgm:pt modelId="{1B62CA52-645A-4546-ADB2-C8427BCF525C}" type="sibTrans" cxnId="{B25FD000-343D-4BE5-B799-EB99C1967E8E}">
      <dgm:prSet/>
      <dgm:spPr/>
      <dgm:t>
        <a:bodyPr/>
        <a:lstStyle/>
        <a:p>
          <a:pPr rtl="1"/>
          <a:endParaRPr lang="he-IL"/>
        </a:p>
      </dgm:t>
    </dgm:pt>
    <dgm:pt modelId="{9418E986-84F1-4197-943C-9DB03788F4E7}">
      <dgm:prSet/>
      <dgm:spPr/>
      <dgm:t>
        <a:bodyPr/>
        <a:lstStyle/>
        <a:p>
          <a:pPr rtl="1"/>
          <a:r>
            <a:rPr lang="he-IL"/>
            <a:t>מדגה</a:t>
          </a:r>
        </a:p>
      </dgm:t>
    </dgm:pt>
    <dgm:pt modelId="{89CB84C0-C86F-421E-85AE-41B02C4DB851}" type="parTrans" cxnId="{B204BA27-C9BC-4DFC-8F1A-880F0276F359}">
      <dgm:prSet/>
      <dgm:spPr/>
      <dgm:t>
        <a:bodyPr/>
        <a:lstStyle/>
        <a:p>
          <a:pPr rtl="1"/>
          <a:endParaRPr lang="he-IL"/>
        </a:p>
      </dgm:t>
    </dgm:pt>
    <dgm:pt modelId="{AECF66C7-E671-4076-B96E-DD037A3719B5}" type="sibTrans" cxnId="{B204BA27-C9BC-4DFC-8F1A-880F0276F359}">
      <dgm:prSet/>
      <dgm:spPr/>
      <dgm:t>
        <a:bodyPr/>
        <a:lstStyle/>
        <a:p>
          <a:pPr rtl="1"/>
          <a:endParaRPr lang="he-IL"/>
        </a:p>
      </dgm:t>
    </dgm:pt>
    <dgm:pt modelId="{E26CC5B4-9917-4C50-94F7-2C46DC53CA8D}">
      <dgm:prSet/>
      <dgm:spPr/>
      <dgm:t>
        <a:bodyPr/>
        <a:lstStyle/>
        <a:p>
          <a:pPr rtl="1"/>
          <a:r>
            <a:rPr lang="he-IL"/>
            <a:t>דבורים</a:t>
          </a:r>
        </a:p>
      </dgm:t>
    </dgm:pt>
    <dgm:pt modelId="{C88CF5D6-67BA-4A15-9BFF-7B9E2F3AD237}" type="parTrans" cxnId="{AF0C402F-A900-4783-95AB-25022F1FA14B}">
      <dgm:prSet/>
      <dgm:spPr/>
      <dgm:t>
        <a:bodyPr/>
        <a:lstStyle/>
        <a:p>
          <a:pPr rtl="1"/>
          <a:endParaRPr lang="he-IL"/>
        </a:p>
      </dgm:t>
    </dgm:pt>
    <dgm:pt modelId="{21FB7176-7CEA-4632-83DF-C763330D3CCB}" type="sibTrans" cxnId="{AF0C402F-A900-4783-95AB-25022F1FA14B}">
      <dgm:prSet/>
      <dgm:spPr/>
      <dgm:t>
        <a:bodyPr/>
        <a:lstStyle/>
        <a:p>
          <a:pPr rtl="1"/>
          <a:endParaRPr lang="he-IL"/>
        </a:p>
      </dgm:t>
    </dgm:pt>
    <dgm:pt modelId="{D0E5B769-7F02-40D5-BA29-4F6EB1DADEF3}">
      <dgm:prSet/>
      <dgm:spPr/>
      <dgm:t>
        <a:bodyPr/>
        <a:lstStyle/>
        <a:p>
          <a:pPr rtl="1"/>
          <a:r>
            <a:rPr lang="he-IL"/>
            <a:t>אגרואקולוגיה</a:t>
          </a:r>
        </a:p>
      </dgm:t>
    </dgm:pt>
    <dgm:pt modelId="{C9EE9D71-7016-4DF8-A7EF-DA5BC4653FFF}" type="parTrans" cxnId="{D24FA25E-7A73-4A0A-A015-0ABF983B7D31}">
      <dgm:prSet/>
      <dgm:spPr/>
      <dgm:t>
        <a:bodyPr/>
        <a:lstStyle/>
        <a:p>
          <a:pPr rtl="1"/>
          <a:endParaRPr lang="he-IL"/>
        </a:p>
      </dgm:t>
    </dgm:pt>
    <dgm:pt modelId="{A43ED455-3CC9-4E9B-81FC-D241D65AC838}" type="sibTrans" cxnId="{D24FA25E-7A73-4A0A-A015-0ABF983B7D31}">
      <dgm:prSet/>
      <dgm:spPr/>
      <dgm:t>
        <a:bodyPr/>
        <a:lstStyle/>
        <a:p>
          <a:pPr rtl="1"/>
          <a:endParaRPr lang="he-IL"/>
        </a:p>
      </dgm:t>
    </dgm:pt>
    <dgm:pt modelId="{5E20231D-257B-4D1E-A570-937A93969ACB}">
      <dgm:prSet/>
      <dgm:spPr/>
      <dgm:t>
        <a:bodyPr/>
        <a:lstStyle/>
        <a:p>
          <a:pPr rtl="1"/>
          <a:r>
            <a:rPr lang="he-IL"/>
            <a:t>גידולי שדה</a:t>
          </a:r>
        </a:p>
      </dgm:t>
    </dgm:pt>
    <dgm:pt modelId="{A693766C-31FF-4C75-86B8-8EEEEFD380F3}" type="parTrans" cxnId="{A865E5D7-D11D-4B6A-A47D-6CF6F7E5E9BB}">
      <dgm:prSet/>
      <dgm:spPr/>
      <dgm:t>
        <a:bodyPr/>
        <a:lstStyle/>
        <a:p>
          <a:pPr rtl="1"/>
          <a:endParaRPr lang="he-IL"/>
        </a:p>
      </dgm:t>
    </dgm:pt>
    <dgm:pt modelId="{18C67CBD-0442-445D-8EF3-2F54F14364F9}" type="sibTrans" cxnId="{A865E5D7-D11D-4B6A-A47D-6CF6F7E5E9BB}">
      <dgm:prSet/>
      <dgm:spPr/>
      <dgm:t>
        <a:bodyPr/>
        <a:lstStyle/>
        <a:p>
          <a:pPr rtl="1"/>
          <a:endParaRPr lang="he-IL"/>
        </a:p>
      </dgm:t>
    </dgm:pt>
    <dgm:pt modelId="{3D944FE7-3A81-48E6-82FB-7AF718AB7786}">
      <dgm:prSet/>
      <dgm:spPr/>
      <dgm:t>
        <a:bodyPr/>
        <a:lstStyle/>
        <a:p>
          <a:pPr rtl="1"/>
          <a:r>
            <a:rPr lang="he-IL"/>
            <a:t>פרחים</a:t>
          </a:r>
        </a:p>
      </dgm:t>
    </dgm:pt>
    <dgm:pt modelId="{7F674512-EC73-46F3-8F19-764C321AA2ED}" type="parTrans" cxnId="{C2A65666-C3F9-4A1E-8D15-A8F37CCBA396}">
      <dgm:prSet/>
      <dgm:spPr/>
      <dgm:t>
        <a:bodyPr/>
        <a:lstStyle/>
        <a:p>
          <a:pPr rtl="1"/>
          <a:endParaRPr lang="he-IL"/>
        </a:p>
      </dgm:t>
    </dgm:pt>
    <dgm:pt modelId="{098A72EE-9C7A-495A-B48F-13987CA05996}" type="sibTrans" cxnId="{C2A65666-C3F9-4A1E-8D15-A8F37CCBA396}">
      <dgm:prSet/>
      <dgm:spPr/>
      <dgm:t>
        <a:bodyPr/>
        <a:lstStyle/>
        <a:p>
          <a:pPr rtl="1"/>
          <a:endParaRPr lang="he-IL"/>
        </a:p>
      </dgm:t>
    </dgm:pt>
    <dgm:pt modelId="{2C1C7048-D4D0-4EE2-B1E9-A231206534F5}">
      <dgm:prSet/>
      <dgm:spPr/>
      <dgm:t>
        <a:bodyPr/>
        <a:lstStyle/>
        <a:p>
          <a:pPr rtl="1"/>
          <a:r>
            <a:rPr lang="he-IL"/>
            <a:t>גנים בוטניים</a:t>
          </a:r>
        </a:p>
      </dgm:t>
    </dgm:pt>
    <dgm:pt modelId="{55391997-F78C-460C-B9A4-643F9222A87D}" type="parTrans" cxnId="{94CD6D2F-F0FB-40E2-95C2-4266C5D607A4}">
      <dgm:prSet/>
      <dgm:spPr/>
      <dgm:t>
        <a:bodyPr/>
        <a:lstStyle/>
        <a:p>
          <a:pPr rtl="1"/>
          <a:endParaRPr lang="he-IL"/>
        </a:p>
      </dgm:t>
    </dgm:pt>
    <dgm:pt modelId="{3BA97A0A-2514-4921-9451-308B708CBA35}" type="sibTrans" cxnId="{94CD6D2F-F0FB-40E2-95C2-4266C5D607A4}">
      <dgm:prSet/>
      <dgm:spPr/>
      <dgm:t>
        <a:bodyPr/>
        <a:lstStyle/>
        <a:p>
          <a:pPr rtl="1"/>
          <a:endParaRPr lang="he-IL"/>
        </a:p>
      </dgm:t>
    </dgm:pt>
    <dgm:pt modelId="{F0B19EF5-45BC-43C3-A8C8-C0A015AEB911}">
      <dgm:prSet/>
      <dgm:spPr/>
      <dgm:t>
        <a:bodyPr/>
        <a:lstStyle/>
        <a:p>
          <a:pPr rtl="1"/>
          <a:r>
            <a:rPr lang="he-IL"/>
            <a:t>הדרכה</a:t>
          </a:r>
        </a:p>
      </dgm:t>
    </dgm:pt>
    <dgm:pt modelId="{E1D742FE-7DD3-48A6-91EE-D1EBA1AA2300}" type="parTrans" cxnId="{4B84B21D-1605-4169-8AEF-9BBC9B46AFA8}">
      <dgm:prSet/>
      <dgm:spPr/>
      <dgm:t>
        <a:bodyPr/>
        <a:lstStyle/>
        <a:p>
          <a:pPr rtl="1"/>
          <a:endParaRPr lang="he-IL"/>
        </a:p>
      </dgm:t>
    </dgm:pt>
    <dgm:pt modelId="{C572BCCA-BA36-4AD6-9FAC-2D7F405C2536}" type="sibTrans" cxnId="{4B84B21D-1605-4169-8AEF-9BBC9B46AFA8}">
      <dgm:prSet/>
      <dgm:spPr/>
      <dgm:t>
        <a:bodyPr/>
        <a:lstStyle/>
        <a:p>
          <a:pPr rtl="1"/>
          <a:endParaRPr lang="he-IL"/>
        </a:p>
      </dgm:t>
    </dgm:pt>
    <dgm:pt modelId="{A8C265BC-6513-4C55-B034-689480CF8923}">
      <dgm:prSet/>
      <dgm:spPr/>
      <dgm:t>
        <a:bodyPr/>
        <a:lstStyle/>
        <a:p>
          <a:pPr rtl="1"/>
          <a:r>
            <a:rPr lang="he-IL"/>
            <a:t>כספים</a:t>
          </a:r>
        </a:p>
      </dgm:t>
    </dgm:pt>
    <dgm:pt modelId="{820FC222-AF22-491B-972B-40FD3A4E10DD}" type="parTrans" cxnId="{1FAB2E16-5D52-46E7-82E0-9A4DFE3A0E43}">
      <dgm:prSet/>
      <dgm:spPr/>
      <dgm:t>
        <a:bodyPr/>
        <a:lstStyle/>
        <a:p>
          <a:pPr rtl="1"/>
          <a:endParaRPr lang="he-IL"/>
        </a:p>
      </dgm:t>
    </dgm:pt>
    <dgm:pt modelId="{7A5B4BCF-F1FC-4521-A7B3-053352D00F26}" type="sibTrans" cxnId="{1FAB2E16-5D52-46E7-82E0-9A4DFE3A0E43}">
      <dgm:prSet/>
      <dgm:spPr/>
      <dgm:t>
        <a:bodyPr/>
        <a:lstStyle/>
        <a:p>
          <a:pPr rtl="1"/>
          <a:endParaRPr lang="he-IL"/>
        </a:p>
      </dgm:t>
    </dgm:pt>
    <dgm:pt modelId="{10FA983A-1652-4840-8BC3-387575F3CBC1}">
      <dgm:prSet/>
      <dgm:spPr/>
      <dgm:t>
        <a:bodyPr/>
        <a:lstStyle/>
        <a:p>
          <a:pPr rtl="1"/>
          <a:r>
            <a:rPr lang="he-IL"/>
            <a:t>משאבי אנוש</a:t>
          </a:r>
        </a:p>
      </dgm:t>
    </dgm:pt>
    <dgm:pt modelId="{F6809C30-E9F6-4FF0-8194-4885AA20794D}" type="parTrans" cxnId="{BDF703B2-5F15-4675-817A-B9EC6B27C21B}">
      <dgm:prSet/>
      <dgm:spPr/>
      <dgm:t>
        <a:bodyPr/>
        <a:lstStyle/>
        <a:p>
          <a:pPr rtl="1"/>
          <a:endParaRPr lang="he-IL"/>
        </a:p>
      </dgm:t>
    </dgm:pt>
    <dgm:pt modelId="{93740365-DCD1-47F9-A4D0-BA59F278821A}" type="sibTrans" cxnId="{BDF703B2-5F15-4675-817A-B9EC6B27C21B}">
      <dgm:prSet/>
      <dgm:spPr/>
      <dgm:t>
        <a:bodyPr/>
        <a:lstStyle/>
        <a:p>
          <a:pPr rtl="1"/>
          <a:endParaRPr lang="he-IL"/>
        </a:p>
      </dgm:t>
    </dgm:pt>
    <dgm:pt modelId="{027F6A1C-E565-411C-83BE-C2625DF858A9}">
      <dgm:prSet/>
      <dgm:spPr/>
      <dgm:t>
        <a:bodyPr/>
        <a:lstStyle/>
        <a:p>
          <a:pPr rtl="1"/>
          <a:r>
            <a:rPr lang="he-IL"/>
            <a:t>המחשה</a:t>
          </a:r>
        </a:p>
      </dgm:t>
    </dgm:pt>
    <dgm:pt modelId="{328C83F5-12ED-4530-A097-89FFA80777E7}" type="parTrans" cxnId="{1EED4643-7B01-4B6C-B9A1-1252AAEA8486}">
      <dgm:prSet/>
      <dgm:spPr/>
      <dgm:t>
        <a:bodyPr/>
        <a:lstStyle/>
        <a:p>
          <a:pPr rtl="1"/>
          <a:endParaRPr lang="he-IL"/>
        </a:p>
      </dgm:t>
    </dgm:pt>
    <dgm:pt modelId="{C5A007D3-82FD-4E3F-8757-12A00D0CF575}" type="sibTrans" cxnId="{1EED4643-7B01-4B6C-B9A1-1252AAEA8486}">
      <dgm:prSet/>
      <dgm:spPr/>
      <dgm:t>
        <a:bodyPr/>
        <a:lstStyle/>
        <a:p>
          <a:pPr rtl="1"/>
          <a:endParaRPr lang="he-IL"/>
        </a:p>
      </dgm:t>
    </dgm:pt>
    <dgm:pt modelId="{71FCECFA-7EDD-40FE-98EF-55CB478FF357}">
      <dgm:prSet/>
      <dgm:spPr/>
      <dgm:t>
        <a:bodyPr/>
        <a:lstStyle/>
        <a:p>
          <a:pPr rtl="1"/>
          <a:r>
            <a:rPr lang="he-IL"/>
            <a:t>מרכז מידע</a:t>
          </a:r>
        </a:p>
      </dgm:t>
    </dgm:pt>
    <dgm:pt modelId="{61E6E10A-87CB-40EF-B6F3-E2404FB0020B}" type="parTrans" cxnId="{CDF4F0D7-6B97-4BFA-879E-861BF5551FB8}">
      <dgm:prSet/>
      <dgm:spPr/>
      <dgm:t>
        <a:bodyPr/>
        <a:lstStyle/>
        <a:p>
          <a:pPr rtl="1"/>
          <a:endParaRPr lang="he-IL"/>
        </a:p>
      </dgm:t>
    </dgm:pt>
    <dgm:pt modelId="{05FD2295-402A-4B2A-B043-A46AE2270A01}" type="sibTrans" cxnId="{CDF4F0D7-6B97-4BFA-879E-861BF5551FB8}">
      <dgm:prSet/>
      <dgm:spPr/>
      <dgm:t>
        <a:bodyPr/>
        <a:lstStyle/>
        <a:p>
          <a:pPr rtl="1"/>
          <a:endParaRPr lang="he-IL"/>
        </a:p>
      </dgm:t>
    </dgm:pt>
    <dgm:pt modelId="{DEE4EA82-DB66-47C5-B4D0-2055D6584663}" type="pres">
      <dgm:prSet presAssocID="{5317CA99-AC61-42FC-89F0-54EA30A1F14B}" presName="hierChild1" presStyleCnt="0">
        <dgm:presLayoutVars>
          <dgm:orgChart val="1"/>
          <dgm:chPref val="1"/>
          <dgm:dir/>
          <dgm:animOne val="branch"/>
          <dgm:animLvl val="lvl"/>
          <dgm:resizeHandles/>
        </dgm:presLayoutVars>
      </dgm:prSet>
      <dgm:spPr/>
    </dgm:pt>
    <dgm:pt modelId="{A0D5A226-D294-473A-8EE8-C1108D6AFC1B}" type="pres">
      <dgm:prSet presAssocID="{DA52739E-50CE-4790-8585-3388E8F5D4FE}" presName="hierRoot1" presStyleCnt="0">
        <dgm:presLayoutVars>
          <dgm:hierBranch val="init"/>
        </dgm:presLayoutVars>
      </dgm:prSet>
      <dgm:spPr/>
    </dgm:pt>
    <dgm:pt modelId="{0273EAA2-280C-4B29-B274-9301695F1567}" type="pres">
      <dgm:prSet presAssocID="{DA52739E-50CE-4790-8585-3388E8F5D4FE}" presName="rootComposite1" presStyleCnt="0"/>
      <dgm:spPr/>
    </dgm:pt>
    <dgm:pt modelId="{F0F54C3F-0CED-4040-8998-917C851C32DE}" type="pres">
      <dgm:prSet presAssocID="{DA52739E-50CE-4790-8585-3388E8F5D4FE}" presName="rootText1" presStyleLbl="node0" presStyleIdx="0" presStyleCnt="1">
        <dgm:presLayoutVars>
          <dgm:chPref val="3"/>
        </dgm:presLayoutVars>
      </dgm:prSet>
      <dgm:spPr/>
    </dgm:pt>
    <dgm:pt modelId="{07AEF556-F3E0-4D00-9A0E-294E921738C6}" type="pres">
      <dgm:prSet presAssocID="{DA52739E-50CE-4790-8585-3388E8F5D4FE}" presName="rootConnector1" presStyleLbl="node1" presStyleIdx="0" presStyleCnt="0"/>
      <dgm:spPr/>
    </dgm:pt>
    <dgm:pt modelId="{5B446D43-840F-4132-ABD1-B2CCFBDDB44E}" type="pres">
      <dgm:prSet presAssocID="{DA52739E-50CE-4790-8585-3388E8F5D4FE}" presName="hierChild2" presStyleCnt="0"/>
      <dgm:spPr/>
    </dgm:pt>
    <dgm:pt modelId="{43ABFD11-9EEB-4B61-9AEF-5621FF8625ED}" type="pres">
      <dgm:prSet presAssocID="{6BEB81E1-091A-415A-A259-171B34DA0FE1}" presName="Name37" presStyleLbl="parChTrans1D2" presStyleIdx="0" presStyleCnt="9"/>
      <dgm:spPr/>
    </dgm:pt>
    <dgm:pt modelId="{858B4B87-525C-4A9A-907D-85BA99D925A0}" type="pres">
      <dgm:prSet presAssocID="{B08BF793-22AD-4B4A-83FF-E65427B8B439}" presName="hierRoot2" presStyleCnt="0">
        <dgm:presLayoutVars>
          <dgm:hierBranch val="init"/>
        </dgm:presLayoutVars>
      </dgm:prSet>
      <dgm:spPr/>
    </dgm:pt>
    <dgm:pt modelId="{1F58AA99-58E5-40E7-9811-FB8866EF66A8}" type="pres">
      <dgm:prSet presAssocID="{B08BF793-22AD-4B4A-83FF-E65427B8B439}" presName="rootComposite" presStyleCnt="0"/>
      <dgm:spPr/>
    </dgm:pt>
    <dgm:pt modelId="{18BDD11A-6CEB-4D1D-9D79-4528191006EA}" type="pres">
      <dgm:prSet presAssocID="{B08BF793-22AD-4B4A-83FF-E65427B8B439}" presName="rootText" presStyleLbl="node2" presStyleIdx="0" presStyleCnt="7">
        <dgm:presLayoutVars>
          <dgm:chPref val="3"/>
        </dgm:presLayoutVars>
      </dgm:prSet>
      <dgm:spPr/>
    </dgm:pt>
    <dgm:pt modelId="{13DBB819-E031-44D5-AE7A-2D689872A3AA}" type="pres">
      <dgm:prSet presAssocID="{B08BF793-22AD-4B4A-83FF-E65427B8B439}" presName="rootConnector" presStyleLbl="node2" presStyleIdx="0" presStyleCnt="7"/>
      <dgm:spPr/>
    </dgm:pt>
    <dgm:pt modelId="{BAB3FD3A-F3B2-44F3-8EB4-CFA38653AF4E}" type="pres">
      <dgm:prSet presAssocID="{B08BF793-22AD-4B4A-83FF-E65427B8B439}" presName="hierChild4" presStyleCnt="0"/>
      <dgm:spPr/>
    </dgm:pt>
    <dgm:pt modelId="{C0A589A5-093D-4770-A30A-5EA7906BAB99}" type="pres">
      <dgm:prSet presAssocID="{7F674512-EC73-46F3-8F19-764C321AA2ED}" presName="Name37" presStyleLbl="parChTrans1D3" presStyleIdx="0" presStyleCnt="20"/>
      <dgm:spPr/>
    </dgm:pt>
    <dgm:pt modelId="{971ED721-B0DD-40BB-B41E-9131D512F29C}" type="pres">
      <dgm:prSet presAssocID="{3D944FE7-3A81-48E6-82FB-7AF718AB7786}" presName="hierRoot2" presStyleCnt="0">
        <dgm:presLayoutVars>
          <dgm:hierBranch val="init"/>
        </dgm:presLayoutVars>
      </dgm:prSet>
      <dgm:spPr/>
    </dgm:pt>
    <dgm:pt modelId="{A5349535-681A-40EA-BD93-D615B19E9AFD}" type="pres">
      <dgm:prSet presAssocID="{3D944FE7-3A81-48E6-82FB-7AF718AB7786}" presName="rootComposite" presStyleCnt="0"/>
      <dgm:spPr/>
    </dgm:pt>
    <dgm:pt modelId="{086FFC1B-2B87-470F-BC8A-68CBE1DEDA1C}" type="pres">
      <dgm:prSet presAssocID="{3D944FE7-3A81-48E6-82FB-7AF718AB7786}" presName="rootText" presStyleLbl="node3" presStyleIdx="0" presStyleCnt="20">
        <dgm:presLayoutVars>
          <dgm:chPref val="3"/>
        </dgm:presLayoutVars>
      </dgm:prSet>
      <dgm:spPr/>
    </dgm:pt>
    <dgm:pt modelId="{8B901508-7763-4AB5-AD74-990491085BC0}" type="pres">
      <dgm:prSet presAssocID="{3D944FE7-3A81-48E6-82FB-7AF718AB7786}" presName="rootConnector" presStyleLbl="node3" presStyleIdx="0" presStyleCnt="20"/>
      <dgm:spPr/>
    </dgm:pt>
    <dgm:pt modelId="{C4767222-E3CD-4EF3-9551-5BE4DF2869F8}" type="pres">
      <dgm:prSet presAssocID="{3D944FE7-3A81-48E6-82FB-7AF718AB7786}" presName="hierChild4" presStyleCnt="0"/>
      <dgm:spPr/>
    </dgm:pt>
    <dgm:pt modelId="{F0F1047F-AAB8-4712-A524-A397722E2DB9}" type="pres">
      <dgm:prSet presAssocID="{3D944FE7-3A81-48E6-82FB-7AF718AB7786}" presName="hierChild5" presStyleCnt="0"/>
      <dgm:spPr/>
    </dgm:pt>
    <dgm:pt modelId="{D010FCDD-EC60-4D8A-B2DB-B12A8B9E8CB0}" type="pres">
      <dgm:prSet presAssocID="{55391997-F78C-460C-B9A4-643F9222A87D}" presName="Name37" presStyleLbl="parChTrans1D3" presStyleIdx="1" presStyleCnt="20"/>
      <dgm:spPr/>
    </dgm:pt>
    <dgm:pt modelId="{18DAFC0C-DAED-4529-ADEF-830A1F42D317}" type="pres">
      <dgm:prSet presAssocID="{2C1C7048-D4D0-4EE2-B1E9-A231206534F5}" presName="hierRoot2" presStyleCnt="0">
        <dgm:presLayoutVars>
          <dgm:hierBranch val="init"/>
        </dgm:presLayoutVars>
      </dgm:prSet>
      <dgm:spPr/>
    </dgm:pt>
    <dgm:pt modelId="{F35AEBB9-94AF-4CB1-A8F1-3124AC1813D1}" type="pres">
      <dgm:prSet presAssocID="{2C1C7048-D4D0-4EE2-B1E9-A231206534F5}" presName="rootComposite" presStyleCnt="0"/>
      <dgm:spPr/>
    </dgm:pt>
    <dgm:pt modelId="{A3A5D9DC-9986-4765-9389-90CD7C3B823B}" type="pres">
      <dgm:prSet presAssocID="{2C1C7048-D4D0-4EE2-B1E9-A231206534F5}" presName="rootText" presStyleLbl="node3" presStyleIdx="1" presStyleCnt="20">
        <dgm:presLayoutVars>
          <dgm:chPref val="3"/>
        </dgm:presLayoutVars>
      </dgm:prSet>
      <dgm:spPr/>
    </dgm:pt>
    <dgm:pt modelId="{85E22ED6-CC2E-40E4-B43C-81E36A581F7B}" type="pres">
      <dgm:prSet presAssocID="{2C1C7048-D4D0-4EE2-B1E9-A231206534F5}" presName="rootConnector" presStyleLbl="node3" presStyleIdx="1" presStyleCnt="20"/>
      <dgm:spPr/>
    </dgm:pt>
    <dgm:pt modelId="{1A20193B-FCB5-4066-B9A0-7768CAF06F68}" type="pres">
      <dgm:prSet presAssocID="{2C1C7048-D4D0-4EE2-B1E9-A231206534F5}" presName="hierChild4" presStyleCnt="0"/>
      <dgm:spPr/>
    </dgm:pt>
    <dgm:pt modelId="{DDBB45F5-03DA-4378-B283-B020D681B097}" type="pres">
      <dgm:prSet presAssocID="{2C1C7048-D4D0-4EE2-B1E9-A231206534F5}" presName="hierChild5" presStyleCnt="0"/>
      <dgm:spPr/>
    </dgm:pt>
    <dgm:pt modelId="{4274AF68-1BC7-4FE5-878D-DC2787582C36}" type="pres">
      <dgm:prSet presAssocID="{B08BF793-22AD-4B4A-83FF-E65427B8B439}" presName="hierChild5" presStyleCnt="0"/>
      <dgm:spPr/>
    </dgm:pt>
    <dgm:pt modelId="{4B9FDF12-1ED4-4E04-8A27-D68D8F9992D5}" type="pres">
      <dgm:prSet presAssocID="{F1CC9183-F1DB-46B8-B31A-03A79C75F4CB}" presName="Name37" presStyleLbl="parChTrans1D2" presStyleIdx="1" presStyleCnt="9"/>
      <dgm:spPr/>
    </dgm:pt>
    <dgm:pt modelId="{9C4D3385-6408-4CAD-BB31-27B49273BB90}" type="pres">
      <dgm:prSet presAssocID="{D694C760-9575-4B6B-8C36-D76D2E13E4C6}" presName="hierRoot2" presStyleCnt="0">
        <dgm:presLayoutVars>
          <dgm:hierBranch val="init"/>
        </dgm:presLayoutVars>
      </dgm:prSet>
      <dgm:spPr/>
    </dgm:pt>
    <dgm:pt modelId="{F9E57FE4-E6E4-4C31-B931-701936AA30A1}" type="pres">
      <dgm:prSet presAssocID="{D694C760-9575-4B6B-8C36-D76D2E13E4C6}" presName="rootComposite" presStyleCnt="0"/>
      <dgm:spPr/>
    </dgm:pt>
    <dgm:pt modelId="{F62ACC4E-C24E-47CB-81AF-106F584D4B11}" type="pres">
      <dgm:prSet presAssocID="{D694C760-9575-4B6B-8C36-D76D2E13E4C6}" presName="rootText" presStyleLbl="node2" presStyleIdx="1" presStyleCnt="7">
        <dgm:presLayoutVars>
          <dgm:chPref val="3"/>
        </dgm:presLayoutVars>
      </dgm:prSet>
      <dgm:spPr/>
    </dgm:pt>
    <dgm:pt modelId="{B8D4C141-4ADD-4789-B30C-FD9F8CE68632}" type="pres">
      <dgm:prSet presAssocID="{D694C760-9575-4B6B-8C36-D76D2E13E4C6}" presName="rootConnector" presStyleLbl="node2" presStyleIdx="1" presStyleCnt="7"/>
      <dgm:spPr/>
    </dgm:pt>
    <dgm:pt modelId="{57316289-E429-4C41-9446-2EBF025275F4}" type="pres">
      <dgm:prSet presAssocID="{D694C760-9575-4B6B-8C36-D76D2E13E4C6}" presName="hierChild4" presStyleCnt="0"/>
      <dgm:spPr/>
    </dgm:pt>
    <dgm:pt modelId="{F50EF2ED-68EE-43C0-AE3A-518920361DA9}" type="pres">
      <dgm:prSet presAssocID="{C9EE9D71-7016-4DF8-A7EF-DA5BC4653FFF}" presName="Name37" presStyleLbl="parChTrans1D3" presStyleIdx="2" presStyleCnt="20"/>
      <dgm:spPr/>
    </dgm:pt>
    <dgm:pt modelId="{92DF87E2-336E-41A2-9956-750E9BD525E9}" type="pres">
      <dgm:prSet presAssocID="{D0E5B769-7F02-40D5-BA29-4F6EB1DADEF3}" presName="hierRoot2" presStyleCnt="0">
        <dgm:presLayoutVars>
          <dgm:hierBranch val="init"/>
        </dgm:presLayoutVars>
      </dgm:prSet>
      <dgm:spPr/>
    </dgm:pt>
    <dgm:pt modelId="{46968620-DF5E-4580-9D46-4972A10AF02B}" type="pres">
      <dgm:prSet presAssocID="{D0E5B769-7F02-40D5-BA29-4F6EB1DADEF3}" presName="rootComposite" presStyleCnt="0"/>
      <dgm:spPr/>
    </dgm:pt>
    <dgm:pt modelId="{B16A0BF2-CF02-47F9-9EF1-391AF667B5B5}" type="pres">
      <dgm:prSet presAssocID="{D0E5B769-7F02-40D5-BA29-4F6EB1DADEF3}" presName="rootText" presStyleLbl="node3" presStyleIdx="2" presStyleCnt="20">
        <dgm:presLayoutVars>
          <dgm:chPref val="3"/>
        </dgm:presLayoutVars>
      </dgm:prSet>
      <dgm:spPr/>
    </dgm:pt>
    <dgm:pt modelId="{368E0627-A16F-43A3-B708-D1F9C6EF696B}" type="pres">
      <dgm:prSet presAssocID="{D0E5B769-7F02-40D5-BA29-4F6EB1DADEF3}" presName="rootConnector" presStyleLbl="node3" presStyleIdx="2" presStyleCnt="20"/>
      <dgm:spPr/>
    </dgm:pt>
    <dgm:pt modelId="{8062133C-A0BA-4F83-A34E-F6A99E9F03BE}" type="pres">
      <dgm:prSet presAssocID="{D0E5B769-7F02-40D5-BA29-4F6EB1DADEF3}" presName="hierChild4" presStyleCnt="0"/>
      <dgm:spPr/>
    </dgm:pt>
    <dgm:pt modelId="{50F3B1A7-0C77-4E77-8ABE-A5C1D3BF4423}" type="pres">
      <dgm:prSet presAssocID="{D0E5B769-7F02-40D5-BA29-4F6EB1DADEF3}" presName="hierChild5" presStyleCnt="0"/>
      <dgm:spPr/>
    </dgm:pt>
    <dgm:pt modelId="{802EB506-F132-42E9-8043-269AC269B034}" type="pres">
      <dgm:prSet presAssocID="{A693766C-31FF-4C75-86B8-8EEEEFD380F3}" presName="Name37" presStyleLbl="parChTrans1D3" presStyleIdx="3" presStyleCnt="20"/>
      <dgm:spPr/>
    </dgm:pt>
    <dgm:pt modelId="{BF348218-1493-472D-B83A-E11EE9E54FCF}" type="pres">
      <dgm:prSet presAssocID="{5E20231D-257B-4D1E-A570-937A93969ACB}" presName="hierRoot2" presStyleCnt="0">
        <dgm:presLayoutVars>
          <dgm:hierBranch val="init"/>
        </dgm:presLayoutVars>
      </dgm:prSet>
      <dgm:spPr/>
    </dgm:pt>
    <dgm:pt modelId="{488D10F4-9EC3-45C1-9109-BC914B1E4113}" type="pres">
      <dgm:prSet presAssocID="{5E20231D-257B-4D1E-A570-937A93969ACB}" presName="rootComposite" presStyleCnt="0"/>
      <dgm:spPr/>
    </dgm:pt>
    <dgm:pt modelId="{41F9459F-CD0E-4618-8BC8-CC97E33EC9CC}" type="pres">
      <dgm:prSet presAssocID="{5E20231D-257B-4D1E-A570-937A93969ACB}" presName="rootText" presStyleLbl="node3" presStyleIdx="3" presStyleCnt="20">
        <dgm:presLayoutVars>
          <dgm:chPref val="3"/>
        </dgm:presLayoutVars>
      </dgm:prSet>
      <dgm:spPr/>
    </dgm:pt>
    <dgm:pt modelId="{028B5BF0-E0A7-4F96-821C-67EDB2E7C3A5}" type="pres">
      <dgm:prSet presAssocID="{5E20231D-257B-4D1E-A570-937A93969ACB}" presName="rootConnector" presStyleLbl="node3" presStyleIdx="3" presStyleCnt="20"/>
      <dgm:spPr/>
    </dgm:pt>
    <dgm:pt modelId="{3C7FCC68-F5DB-426B-8058-FE01DBB49B29}" type="pres">
      <dgm:prSet presAssocID="{5E20231D-257B-4D1E-A570-937A93969ACB}" presName="hierChild4" presStyleCnt="0"/>
      <dgm:spPr/>
    </dgm:pt>
    <dgm:pt modelId="{96AF0990-61DE-440F-91FC-E6212E4819A8}" type="pres">
      <dgm:prSet presAssocID="{5E20231D-257B-4D1E-A570-937A93969ACB}" presName="hierChild5" presStyleCnt="0"/>
      <dgm:spPr/>
    </dgm:pt>
    <dgm:pt modelId="{B1E8D8A9-D941-4FCD-A30B-E944EB2418E5}" type="pres">
      <dgm:prSet presAssocID="{D694C760-9575-4B6B-8C36-D76D2E13E4C6}" presName="hierChild5" presStyleCnt="0"/>
      <dgm:spPr/>
    </dgm:pt>
    <dgm:pt modelId="{7C16327C-F0B7-4019-9B90-CC7D2A6D31D4}" type="pres">
      <dgm:prSet presAssocID="{DADD7B3B-C60F-4786-9980-C13FED48B73D}" presName="Name37" presStyleLbl="parChTrans1D2" presStyleIdx="2" presStyleCnt="9"/>
      <dgm:spPr/>
    </dgm:pt>
    <dgm:pt modelId="{6C016ADB-2221-43ED-B89F-44236718643C}" type="pres">
      <dgm:prSet presAssocID="{9F0AB8A7-BEFB-43F8-8F79-A06EAF89ABEC}" presName="hierRoot2" presStyleCnt="0">
        <dgm:presLayoutVars>
          <dgm:hierBranch val="init"/>
        </dgm:presLayoutVars>
      </dgm:prSet>
      <dgm:spPr/>
    </dgm:pt>
    <dgm:pt modelId="{0B7EEC50-C6BF-4F79-9D73-856989A2161B}" type="pres">
      <dgm:prSet presAssocID="{9F0AB8A7-BEFB-43F8-8F79-A06EAF89ABEC}" presName="rootComposite" presStyleCnt="0"/>
      <dgm:spPr/>
    </dgm:pt>
    <dgm:pt modelId="{76361CE6-ED44-4BB8-AEDD-190452299DF8}" type="pres">
      <dgm:prSet presAssocID="{9F0AB8A7-BEFB-43F8-8F79-A06EAF89ABEC}" presName="rootText" presStyleLbl="node2" presStyleIdx="2" presStyleCnt="7">
        <dgm:presLayoutVars>
          <dgm:chPref val="3"/>
        </dgm:presLayoutVars>
      </dgm:prSet>
      <dgm:spPr/>
    </dgm:pt>
    <dgm:pt modelId="{9E479805-C57A-42C7-B6F5-9A6604703CE6}" type="pres">
      <dgm:prSet presAssocID="{9F0AB8A7-BEFB-43F8-8F79-A06EAF89ABEC}" presName="rootConnector" presStyleLbl="node2" presStyleIdx="2" presStyleCnt="7"/>
      <dgm:spPr/>
    </dgm:pt>
    <dgm:pt modelId="{F1492C37-86BA-4CAA-99C6-D430F18D60FC}" type="pres">
      <dgm:prSet presAssocID="{9F0AB8A7-BEFB-43F8-8F79-A06EAF89ABEC}" presName="hierChild4" presStyleCnt="0"/>
      <dgm:spPr/>
    </dgm:pt>
    <dgm:pt modelId="{9C14F0CA-06CE-485B-8F41-E6A6373F843E}" type="pres">
      <dgm:prSet presAssocID="{E34274BD-F2BB-4163-A590-9F5E3F16390C}" presName="Name37" presStyleLbl="parChTrans1D3" presStyleIdx="4" presStyleCnt="20"/>
      <dgm:spPr/>
    </dgm:pt>
    <dgm:pt modelId="{13FAC6D6-87EF-42CA-A3C2-B705F0740957}" type="pres">
      <dgm:prSet presAssocID="{D3E271A3-D4EA-4300-BC2E-B23539DFFE08}" presName="hierRoot2" presStyleCnt="0">
        <dgm:presLayoutVars>
          <dgm:hierBranch val="init"/>
        </dgm:presLayoutVars>
      </dgm:prSet>
      <dgm:spPr/>
    </dgm:pt>
    <dgm:pt modelId="{B005A2B6-E048-4E74-9E25-18AAEC81D145}" type="pres">
      <dgm:prSet presAssocID="{D3E271A3-D4EA-4300-BC2E-B23539DFFE08}" presName="rootComposite" presStyleCnt="0"/>
      <dgm:spPr/>
    </dgm:pt>
    <dgm:pt modelId="{813365FE-56A5-4116-94C1-CF4C48C4912E}" type="pres">
      <dgm:prSet presAssocID="{D3E271A3-D4EA-4300-BC2E-B23539DFFE08}" presName="rootText" presStyleLbl="node3" presStyleIdx="4" presStyleCnt="20">
        <dgm:presLayoutVars>
          <dgm:chPref val="3"/>
        </dgm:presLayoutVars>
      </dgm:prSet>
      <dgm:spPr/>
    </dgm:pt>
    <dgm:pt modelId="{76286CC2-22A8-4DA1-8BA6-DBA900B844C6}" type="pres">
      <dgm:prSet presAssocID="{D3E271A3-D4EA-4300-BC2E-B23539DFFE08}" presName="rootConnector" presStyleLbl="node3" presStyleIdx="4" presStyleCnt="20"/>
      <dgm:spPr/>
    </dgm:pt>
    <dgm:pt modelId="{DC0B7923-5A81-424D-B3B7-C9BB932B9F05}" type="pres">
      <dgm:prSet presAssocID="{D3E271A3-D4EA-4300-BC2E-B23539DFFE08}" presName="hierChild4" presStyleCnt="0"/>
      <dgm:spPr/>
    </dgm:pt>
    <dgm:pt modelId="{18CA0E30-24B3-4CDF-8E0F-33037E41F2C7}" type="pres">
      <dgm:prSet presAssocID="{D3E271A3-D4EA-4300-BC2E-B23539DFFE08}" presName="hierChild5" presStyleCnt="0"/>
      <dgm:spPr/>
    </dgm:pt>
    <dgm:pt modelId="{518C18BD-CF5C-4094-8A22-0AE3FF099BEC}" type="pres">
      <dgm:prSet presAssocID="{82E74C24-E8BA-44EF-99D8-83F0F4B4E23F}" presName="Name37" presStyleLbl="parChTrans1D3" presStyleIdx="5" presStyleCnt="20"/>
      <dgm:spPr/>
    </dgm:pt>
    <dgm:pt modelId="{94394ACD-C352-4826-9E29-489CE6848537}" type="pres">
      <dgm:prSet presAssocID="{F88D8F79-0C51-4748-91DD-CAEDB3270309}" presName="hierRoot2" presStyleCnt="0">
        <dgm:presLayoutVars>
          <dgm:hierBranch val="init"/>
        </dgm:presLayoutVars>
      </dgm:prSet>
      <dgm:spPr/>
    </dgm:pt>
    <dgm:pt modelId="{B4A8CED0-901D-4781-91AC-31155706BEBF}" type="pres">
      <dgm:prSet presAssocID="{F88D8F79-0C51-4748-91DD-CAEDB3270309}" presName="rootComposite" presStyleCnt="0"/>
      <dgm:spPr/>
    </dgm:pt>
    <dgm:pt modelId="{4C83B404-3595-4D49-81B7-46D31232BF73}" type="pres">
      <dgm:prSet presAssocID="{F88D8F79-0C51-4748-91DD-CAEDB3270309}" presName="rootText" presStyleLbl="node3" presStyleIdx="5" presStyleCnt="20">
        <dgm:presLayoutVars>
          <dgm:chPref val="3"/>
        </dgm:presLayoutVars>
      </dgm:prSet>
      <dgm:spPr/>
    </dgm:pt>
    <dgm:pt modelId="{C9FFF2D9-BE16-4B89-B7DE-ED8A12636468}" type="pres">
      <dgm:prSet presAssocID="{F88D8F79-0C51-4748-91DD-CAEDB3270309}" presName="rootConnector" presStyleLbl="node3" presStyleIdx="5" presStyleCnt="20"/>
      <dgm:spPr/>
    </dgm:pt>
    <dgm:pt modelId="{F9E0EE0B-FD59-4682-9421-50D5145B9546}" type="pres">
      <dgm:prSet presAssocID="{F88D8F79-0C51-4748-91DD-CAEDB3270309}" presName="hierChild4" presStyleCnt="0"/>
      <dgm:spPr/>
    </dgm:pt>
    <dgm:pt modelId="{53AF0A52-42A9-4FA9-8CD8-2E2C755D6924}" type="pres">
      <dgm:prSet presAssocID="{F88D8F79-0C51-4748-91DD-CAEDB3270309}" presName="hierChild5" presStyleCnt="0"/>
      <dgm:spPr/>
    </dgm:pt>
    <dgm:pt modelId="{E67482B1-CCED-43E9-9FF7-4D3A01483EE2}" type="pres">
      <dgm:prSet presAssocID="{552FCBAE-C9E8-4451-8930-3B76D502D160}" presName="Name37" presStyleLbl="parChTrans1D3" presStyleIdx="6" presStyleCnt="20"/>
      <dgm:spPr/>
    </dgm:pt>
    <dgm:pt modelId="{F2DB2F76-E001-4AAD-8BB4-ABD4295A1D53}" type="pres">
      <dgm:prSet presAssocID="{1845D8E2-F893-4CAF-853B-0EA39795CF24}" presName="hierRoot2" presStyleCnt="0">
        <dgm:presLayoutVars>
          <dgm:hierBranch val="init"/>
        </dgm:presLayoutVars>
      </dgm:prSet>
      <dgm:spPr/>
    </dgm:pt>
    <dgm:pt modelId="{67B8C8BE-2888-4D94-8BA1-28611099C4DD}" type="pres">
      <dgm:prSet presAssocID="{1845D8E2-F893-4CAF-853B-0EA39795CF24}" presName="rootComposite" presStyleCnt="0"/>
      <dgm:spPr/>
    </dgm:pt>
    <dgm:pt modelId="{2DB9913D-3C47-4354-A012-B6529A65E69D}" type="pres">
      <dgm:prSet presAssocID="{1845D8E2-F893-4CAF-853B-0EA39795CF24}" presName="rootText" presStyleLbl="node3" presStyleIdx="6" presStyleCnt="20">
        <dgm:presLayoutVars>
          <dgm:chPref val="3"/>
        </dgm:presLayoutVars>
      </dgm:prSet>
      <dgm:spPr/>
    </dgm:pt>
    <dgm:pt modelId="{BF594AD1-F694-4742-B6CC-760871978AA0}" type="pres">
      <dgm:prSet presAssocID="{1845D8E2-F893-4CAF-853B-0EA39795CF24}" presName="rootConnector" presStyleLbl="node3" presStyleIdx="6" presStyleCnt="20"/>
      <dgm:spPr/>
    </dgm:pt>
    <dgm:pt modelId="{8ABE3C6A-555C-4564-A52D-EABBFC80568C}" type="pres">
      <dgm:prSet presAssocID="{1845D8E2-F893-4CAF-853B-0EA39795CF24}" presName="hierChild4" presStyleCnt="0"/>
      <dgm:spPr/>
    </dgm:pt>
    <dgm:pt modelId="{E5A830A4-0421-4A96-9ED4-ED17E5F2C062}" type="pres">
      <dgm:prSet presAssocID="{1845D8E2-F893-4CAF-853B-0EA39795CF24}" presName="hierChild5" presStyleCnt="0"/>
      <dgm:spPr/>
    </dgm:pt>
    <dgm:pt modelId="{6C30C856-9357-46C1-A902-FDB8B7D17C97}" type="pres">
      <dgm:prSet presAssocID="{89CB84C0-C86F-421E-85AE-41B02C4DB851}" presName="Name37" presStyleLbl="parChTrans1D3" presStyleIdx="7" presStyleCnt="20"/>
      <dgm:spPr/>
    </dgm:pt>
    <dgm:pt modelId="{381D4939-9FC6-47D1-9424-14CF9398C596}" type="pres">
      <dgm:prSet presAssocID="{9418E986-84F1-4197-943C-9DB03788F4E7}" presName="hierRoot2" presStyleCnt="0">
        <dgm:presLayoutVars>
          <dgm:hierBranch val="init"/>
        </dgm:presLayoutVars>
      </dgm:prSet>
      <dgm:spPr/>
    </dgm:pt>
    <dgm:pt modelId="{C41437C7-C709-4E6E-8DC8-FC635F5EDFCC}" type="pres">
      <dgm:prSet presAssocID="{9418E986-84F1-4197-943C-9DB03788F4E7}" presName="rootComposite" presStyleCnt="0"/>
      <dgm:spPr/>
    </dgm:pt>
    <dgm:pt modelId="{489CFFB4-3B1C-4FF9-B7FB-828DBCE742F9}" type="pres">
      <dgm:prSet presAssocID="{9418E986-84F1-4197-943C-9DB03788F4E7}" presName="rootText" presStyleLbl="node3" presStyleIdx="7" presStyleCnt="20">
        <dgm:presLayoutVars>
          <dgm:chPref val="3"/>
        </dgm:presLayoutVars>
      </dgm:prSet>
      <dgm:spPr/>
    </dgm:pt>
    <dgm:pt modelId="{9605275B-417E-4144-BE1D-9076ECB3D7F7}" type="pres">
      <dgm:prSet presAssocID="{9418E986-84F1-4197-943C-9DB03788F4E7}" presName="rootConnector" presStyleLbl="node3" presStyleIdx="7" presStyleCnt="20"/>
      <dgm:spPr/>
    </dgm:pt>
    <dgm:pt modelId="{8A2C88C9-35A4-4877-AA8B-08F0DB916899}" type="pres">
      <dgm:prSet presAssocID="{9418E986-84F1-4197-943C-9DB03788F4E7}" presName="hierChild4" presStyleCnt="0"/>
      <dgm:spPr/>
    </dgm:pt>
    <dgm:pt modelId="{291298CF-600E-4F4E-8F3B-6AF50EC5C9B9}" type="pres">
      <dgm:prSet presAssocID="{9418E986-84F1-4197-943C-9DB03788F4E7}" presName="hierChild5" presStyleCnt="0"/>
      <dgm:spPr/>
    </dgm:pt>
    <dgm:pt modelId="{CDB252B3-EE58-4009-BB14-AC2C10163457}" type="pres">
      <dgm:prSet presAssocID="{C88CF5D6-67BA-4A15-9BFF-7B9E2F3AD237}" presName="Name37" presStyleLbl="parChTrans1D3" presStyleIdx="8" presStyleCnt="20"/>
      <dgm:spPr/>
    </dgm:pt>
    <dgm:pt modelId="{F09E6A37-F5D5-4D21-A7DF-C4C33ECA5DB5}" type="pres">
      <dgm:prSet presAssocID="{E26CC5B4-9917-4C50-94F7-2C46DC53CA8D}" presName="hierRoot2" presStyleCnt="0">
        <dgm:presLayoutVars>
          <dgm:hierBranch val="init"/>
        </dgm:presLayoutVars>
      </dgm:prSet>
      <dgm:spPr/>
    </dgm:pt>
    <dgm:pt modelId="{87929A7A-ACFE-4C57-A7C1-FABB4682DBC3}" type="pres">
      <dgm:prSet presAssocID="{E26CC5B4-9917-4C50-94F7-2C46DC53CA8D}" presName="rootComposite" presStyleCnt="0"/>
      <dgm:spPr/>
    </dgm:pt>
    <dgm:pt modelId="{D698BA27-A64E-4DBF-90F7-D4ADB9997D99}" type="pres">
      <dgm:prSet presAssocID="{E26CC5B4-9917-4C50-94F7-2C46DC53CA8D}" presName="rootText" presStyleLbl="node3" presStyleIdx="8" presStyleCnt="20">
        <dgm:presLayoutVars>
          <dgm:chPref val="3"/>
        </dgm:presLayoutVars>
      </dgm:prSet>
      <dgm:spPr/>
    </dgm:pt>
    <dgm:pt modelId="{46007FE8-4C61-4A73-AD9C-F613BB0002B4}" type="pres">
      <dgm:prSet presAssocID="{E26CC5B4-9917-4C50-94F7-2C46DC53CA8D}" presName="rootConnector" presStyleLbl="node3" presStyleIdx="8" presStyleCnt="20"/>
      <dgm:spPr/>
    </dgm:pt>
    <dgm:pt modelId="{2A0FE7C5-420F-4E0F-AFAE-EEF5E330F406}" type="pres">
      <dgm:prSet presAssocID="{E26CC5B4-9917-4C50-94F7-2C46DC53CA8D}" presName="hierChild4" presStyleCnt="0"/>
      <dgm:spPr/>
    </dgm:pt>
    <dgm:pt modelId="{4A7378D8-54B0-440F-A1DF-6B5A805EC6F6}" type="pres">
      <dgm:prSet presAssocID="{E26CC5B4-9917-4C50-94F7-2C46DC53CA8D}" presName="hierChild5" presStyleCnt="0"/>
      <dgm:spPr/>
    </dgm:pt>
    <dgm:pt modelId="{14A723C0-EA93-4311-9BA2-F56C4FCF46AF}" type="pres">
      <dgm:prSet presAssocID="{9F0AB8A7-BEFB-43F8-8F79-A06EAF89ABEC}" presName="hierChild5" presStyleCnt="0"/>
      <dgm:spPr/>
    </dgm:pt>
    <dgm:pt modelId="{0DA0B8EC-0920-45BE-87A2-A844CA8C2C27}" type="pres">
      <dgm:prSet presAssocID="{9B8D7BEB-8131-4DE1-ABE1-532831B0D635}" presName="Name37" presStyleLbl="parChTrans1D2" presStyleIdx="3" presStyleCnt="9"/>
      <dgm:spPr/>
    </dgm:pt>
    <dgm:pt modelId="{6F094940-9620-48B3-BCFF-53DF2FFABA6B}" type="pres">
      <dgm:prSet presAssocID="{DA5F28A1-1169-438E-8A0B-0EA300FE4C54}" presName="hierRoot2" presStyleCnt="0">
        <dgm:presLayoutVars>
          <dgm:hierBranch val="init"/>
        </dgm:presLayoutVars>
      </dgm:prSet>
      <dgm:spPr/>
    </dgm:pt>
    <dgm:pt modelId="{76F0F9FF-4036-4CF0-A885-0CF49427731A}" type="pres">
      <dgm:prSet presAssocID="{DA5F28A1-1169-438E-8A0B-0EA300FE4C54}" presName="rootComposite" presStyleCnt="0"/>
      <dgm:spPr/>
    </dgm:pt>
    <dgm:pt modelId="{FF542CEA-6B46-49CB-8190-E52D4F5E5E45}" type="pres">
      <dgm:prSet presAssocID="{DA5F28A1-1169-438E-8A0B-0EA300FE4C54}" presName="rootText" presStyleLbl="node2" presStyleIdx="3" presStyleCnt="7">
        <dgm:presLayoutVars>
          <dgm:chPref val="3"/>
        </dgm:presLayoutVars>
      </dgm:prSet>
      <dgm:spPr/>
    </dgm:pt>
    <dgm:pt modelId="{E4447A92-D268-438A-B1AA-7712040E6F8F}" type="pres">
      <dgm:prSet presAssocID="{DA5F28A1-1169-438E-8A0B-0EA300FE4C54}" presName="rootConnector" presStyleLbl="node2" presStyleIdx="3" presStyleCnt="7"/>
      <dgm:spPr/>
    </dgm:pt>
    <dgm:pt modelId="{209A798B-2740-410C-BC70-E867596D254E}" type="pres">
      <dgm:prSet presAssocID="{DA5F28A1-1169-438E-8A0B-0EA300FE4C54}" presName="hierChild4" presStyleCnt="0"/>
      <dgm:spPr/>
    </dgm:pt>
    <dgm:pt modelId="{373817B3-F406-4DAD-96E3-5BA42BE1814F}" type="pres">
      <dgm:prSet presAssocID="{C739C096-43C6-4570-B0F1-784798776E6F}" presName="Name37" presStyleLbl="parChTrans1D3" presStyleIdx="9" presStyleCnt="20"/>
      <dgm:spPr/>
    </dgm:pt>
    <dgm:pt modelId="{6BDA8015-B943-4580-99CA-AFE3682D875D}" type="pres">
      <dgm:prSet presAssocID="{D1DD6E00-61B2-40D4-9429-B0F0C8EA5761}" presName="hierRoot2" presStyleCnt="0">
        <dgm:presLayoutVars>
          <dgm:hierBranch val="init"/>
        </dgm:presLayoutVars>
      </dgm:prSet>
      <dgm:spPr/>
    </dgm:pt>
    <dgm:pt modelId="{16F8AB5D-9A33-4211-BC39-B907D7E6670A}" type="pres">
      <dgm:prSet presAssocID="{D1DD6E00-61B2-40D4-9429-B0F0C8EA5761}" presName="rootComposite" presStyleCnt="0"/>
      <dgm:spPr/>
    </dgm:pt>
    <dgm:pt modelId="{F1FDF777-4FEB-4B53-85F1-2E2CDB6C24A1}" type="pres">
      <dgm:prSet presAssocID="{D1DD6E00-61B2-40D4-9429-B0F0C8EA5761}" presName="rootText" presStyleLbl="node3" presStyleIdx="9" presStyleCnt="20">
        <dgm:presLayoutVars>
          <dgm:chPref val="3"/>
        </dgm:presLayoutVars>
      </dgm:prSet>
      <dgm:spPr/>
    </dgm:pt>
    <dgm:pt modelId="{AEC5FD56-5E1A-43FF-AB4F-493BA0512B3C}" type="pres">
      <dgm:prSet presAssocID="{D1DD6E00-61B2-40D4-9429-B0F0C8EA5761}" presName="rootConnector" presStyleLbl="node3" presStyleIdx="9" presStyleCnt="20"/>
      <dgm:spPr/>
    </dgm:pt>
    <dgm:pt modelId="{4AE4C3C5-BD13-49C7-8B50-6304CB1D96FB}" type="pres">
      <dgm:prSet presAssocID="{D1DD6E00-61B2-40D4-9429-B0F0C8EA5761}" presName="hierChild4" presStyleCnt="0"/>
      <dgm:spPr/>
    </dgm:pt>
    <dgm:pt modelId="{6F671A51-8A65-4DC4-BEDA-DF140AF924D0}" type="pres">
      <dgm:prSet presAssocID="{D1DD6E00-61B2-40D4-9429-B0F0C8EA5761}" presName="hierChild5" presStyleCnt="0"/>
      <dgm:spPr/>
    </dgm:pt>
    <dgm:pt modelId="{489BAAC5-F080-417A-9F21-51A4E6CA170C}" type="pres">
      <dgm:prSet presAssocID="{2346B4DC-2F7F-4D83-900F-5F200DCEB787}" presName="Name37" presStyleLbl="parChTrans1D3" presStyleIdx="10" presStyleCnt="20"/>
      <dgm:spPr/>
    </dgm:pt>
    <dgm:pt modelId="{AE4F0DDB-70C1-46ED-9468-BF560F5EB83B}" type="pres">
      <dgm:prSet presAssocID="{73D37C05-59DC-41C3-97D8-3CDF09F99594}" presName="hierRoot2" presStyleCnt="0">
        <dgm:presLayoutVars>
          <dgm:hierBranch val="init"/>
        </dgm:presLayoutVars>
      </dgm:prSet>
      <dgm:spPr/>
    </dgm:pt>
    <dgm:pt modelId="{59B3D8F5-F673-4D3D-AFC1-331BDA96580D}" type="pres">
      <dgm:prSet presAssocID="{73D37C05-59DC-41C3-97D8-3CDF09F99594}" presName="rootComposite" presStyleCnt="0"/>
      <dgm:spPr/>
    </dgm:pt>
    <dgm:pt modelId="{789AFB4C-8D0A-4443-848D-6176E7C04560}" type="pres">
      <dgm:prSet presAssocID="{73D37C05-59DC-41C3-97D8-3CDF09F99594}" presName="rootText" presStyleLbl="node3" presStyleIdx="10" presStyleCnt="20">
        <dgm:presLayoutVars>
          <dgm:chPref val="3"/>
        </dgm:presLayoutVars>
      </dgm:prSet>
      <dgm:spPr/>
    </dgm:pt>
    <dgm:pt modelId="{FFCF7150-D1FE-48DD-BA40-23885F7F798D}" type="pres">
      <dgm:prSet presAssocID="{73D37C05-59DC-41C3-97D8-3CDF09F99594}" presName="rootConnector" presStyleLbl="node3" presStyleIdx="10" presStyleCnt="20"/>
      <dgm:spPr/>
    </dgm:pt>
    <dgm:pt modelId="{8585EB33-B50E-423D-A73C-DEBE1D6F34CA}" type="pres">
      <dgm:prSet presAssocID="{73D37C05-59DC-41C3-97D8-3CDF09F99594}" presName="hierChild4" presStyleCnt="0"/>
      <dgm:spPr/>
    </dgm:pt>
    <dgm:pt modelId="{414DCD59-083D-44D6-90D7-76F96DB47803}" type="pres">
      <dgm:prSet presAssocID="{73D37C05-59DC-41C3-97D8-3CDF09F99594}" presName="hierChild5" presStyleCnt="0"/>
      <dgm:spPr/>
    </dgm:pt>
    <dgm:pt modelId="{CD75D656-EF05-4571-95E0-A12F269E9FF9}" type="pres">
      <dgm:prSet presAssocID="{DA5F28A1-1169-438E-8A0B-0EA300FE4C54}" presName="hierChild5" presStyleCnt="0"/>
      <dgm:spPr/>
    </dgm:pt>
    <dgm:pt modelId="{8DB081BE-9C0B-40B8-B7DA-8A8DAE1F0893}" type="pres">
      <dgm:prSet presAssocID="{EF16341D-3EEF-438E-A43E-CF4D005CDA4B}" presName="Name37" presStyleLbl="parChTrans1D2" presStyleIdx="4" presStyleCnt="9"/>
      <dgm:spPr/>
    </dgm:pt>
    <dgm:pt modelId="{6F6BB7E3-DD55-4A9E-BEEF-B9F9A58BA0F2}" type="pres">
      <dgm:prSet presAssocID="{E449F1E5-4EE2-4770-BC8C-A9172160DD4A}" presName="hierRoot2" presStyleCnt="0">
        <dgm:presLayoutVars>
          <dgm:hierBranch val="init"/>
        </dgm:presLayoutVars>
      </dgm:prSet>
      <dgm:spPr/>
    </dgm:pt>
    <dgm:pt modelId="{124A9E7C-F012-4570-B7BE-891D613C9C7D}" type="pres">
      <dgm:prSet presAssocID="{E449F1E5-4EE2-4770-BC8C-A9172160DD4A}" presName="rootComposite" presStyleCnt="0"/>
      <dgm:spPr/>
    </dgm:pt>
    <dgm:pt modelId="{79EBE4EB-F831-4AFA-A0C0-60BA69E80E73}" type="pres">
      <dgm:prSet presAssocID="{E449F1E5-4EE2-4770-BC8C-A9172160DD4A}" presName="rootText" presStyleLbl="node2" presStyleIdx="4" presStyleCnt="7">
        <dgm:presLayoutVars>
          <dgm:chPref val="3"/>
        </dgm:presLayoutVars>
      </dgm:prSet>
      <dgm:spPr/>
    </dgm:pt>
    <dgm:pt modelId="{B1FD81E0-4270-44AD-85F0-26DE0B836B31}" type="pres">
      <dgm:prSet presAssocID="{E449F1E5-4EE2-4770-BC8C-A9172160DD4A}" presName="rootConnector" presStyleLbl="node2" presStyleIdx="4" presStyleCnt="7"/>
      <dgm:spPr/>
    </dgm:pt>
    <dgm:pt modelId="{DEEE23A1-3D84-4734-86C6-EF049AD22010}" type="pres">
      <dgm:prSet presAssocID="{E449F1E5-4EE2-4770-BC8C-A9172160DD4A}" presName="hierChild4" presStyleCnt="0"/>
      <dgm:spPr/>
    </dgm:pt>
    <dgm:pt modelId="{6611C9ED-D12A-43B5-A009-6C2D46EA64B5}" type="pres">
      <dgm:prSet presAssocID="{0926FBB3-D09E-4118-B617-0CF7726EA3EF}" presName="Name37" presStyleLbl="parChTrans1D3" presStyleIdx="11" presStyleCnt="20"/>
      <dgm:spPr/>
    </dgm:pt>
    <dgm:pt modelId="{1CB98F4E-C05A-4271-9CBB-399CBD792FEB}" type="pres">
      <dgm:prSet presAssocID="{FE513A84-BAF4-4EA5-8F15-6CAAA3466694}" presName="hierRoot2" presStyleCnt="0">
        <dgm:presLayoutVars>
          <dgm:hierBranch val="init"/>
        </dgm:presLayoutVars>
      </dgm:prSet>
      <dgm:spPr/>
    </dgm:pt>
    <dgm:pt modelId="{513C63D1-FC50-47F1-AB1E-E70FDA9BDECB}" type="pres">
      <dgm:prSet presAssocID="{FE513A84-BAF4-4EA5-8F15-6CAAA3466694}" presName="rootComposite" presStyleCnt="0"/>
      <dgm:spPr/>
    </dgm:pt>
    <dgm:pt modelId="{ED81FF86-B286-4354-8C56-51ABFC84C98E}" type="pres">
      <dgm:prSet presAssocID="{FE513A84-BAF4-4EA5-8F15-6CAAA3466694}" presName="rootText" presStyleLbl="node3" presStyleIdx="11" presStyleCnt="20">
        <dgm:presLayoutVars>
          <dgm:chPref val="3"/>
        </dgm:presLayoutVars>
      </dgm:prSet>
      <dgm:spPr/>
    </dgm:pt>
    <dgm:pt modelId="{4657A8B5-4997-4684-A802-F7817084D41B}" type="pres">
      <dgm:prSet presAssocID="{FE513A84-BAF4-4EA5-8F15-6CAAA3466694}" presName="rootConnector" presStyleLbl="node3" presStyleIdx="11" presStyleCnt="20"/>
      <dgm:spPr/>
    </dgm:pt>
    <dgm:pt modelId="{2CD62432-2EC5-4F50-BFF3-F59840D5BE0C}" type="pres">
      <dgm:prSet presAssocID="{FE513A84-BAF4-4EA5-8F15-6CAAA3466694}" presName="hierChild4" presStyleCnt="0"/>
      <dgm:spPr/>
    </dgm:pt>
    <dgm:pt modelId="{818FA1E1-8812-4F71-B04A-418529173657}" type="pres">
      <dgm:prSet presAssocID="{FE513A84-BAF4-4EA5-8F15-6CAAA3466694}" presName="hierChild5" presStyleCnt="0"/>
      <dgm:spPr/>
    </dgm:pt>
    <dgm:pt modelId="{D583ADEA-51E4-4A26-B52C-076BCC98B55C}" type="pres">
      <dgm:prSet presAssocID="{FB1D5B98-3215-41F5-87E3-BCA36C66ECD0}" presName="Name37" presStyleLbl="parChTrans1D3" presStyleIdx="12" presStyleCnt="20"/>
      <dgm:spPr/>
    </dgm:pt>
    <dgm:pt modelId="{AC6CA89F-A9BA-4B37-ACB8-7F83B6EC5415}" type="pres">
      <dgm:prSet presAssocID="{9FC386D9-C942-43BC-9913-9CA334D05141}" presName="hierRoot2" presStyleCnt="0">
        <dgm:presLayoutVars>
          <dgm:hierBranch val="init"/>
        </dgm:presLayoutVars>
      </dgm:prSet>
      <dgm:spPr/>
    </dgm:pt>
    <dgm:pt modelId="{02E2A5EC-6AA4-4290-B26C-93C1C90A1AD9}" type="pres">
      <dgm:prSet presAssocID="{9FC386D9-C942-43BC-9913-9CA334D05141}" presName="rootComposite" presStyleCnt="0"/>
      <dgm:spPr/>
    </dgm:pt>
    <dgm:pt modelId="{F1F6CC1C-A7F6-4DB9-AC9A-E5E5FC121471}" type="pres">
      <dgm:prSet presAssocID="{9FC386D9-C942-43BC-9913-9CA334D05141}" presName="rootText" presStyleLbl="node3" presStyleIdx="12" presStyleCnt="20">
        <dgm:presLayoutVars>
          <dgm:chPref val="3"/>
        </dgm:presLayoutVars>
      </dgm:prSet>
      <dgm:spPr/>
    </dgm:pt>
    <dgm:pt modelId="{18B7358F-A7FD-40B1-89CD-032E47D01FE0}" type="pres">
      <dgm:prSet presAssocID="{9FC386D9-C942-43BC-9913-9CA334D05141}" presName="rootConnector" presStyleLbl="node3" presStyleIdx="12" presStyleCnt="20"/>
      <dgm:spPr/>
    </dgm:pt>
    <dgm:pt modelId="{BB8AAEA9-99EE-4538-A9D4-8E206E6643EE}" type="pres">
      <dgm:prSet presAssocID="{9FC386D9-C942-43BC-9913-9CA334D05141}" presName="hierChild4" presStyleCnt="0"/>
      <dgm:spPr/>
    </dgm:pt>
    <dgm:pt modelId="{F5E0DAC3-DC58-43FB-8D05-D1326D76D8A7}" type="pres">
      <dgm:prSet presAssocID="{9FC386D9-C942-43BC-9913-9CA334D05141}" presName="hierChild5" presStyleCnt="0"/>
      <dgm:spPr/>
    </dgm:pt>
    <dgm:pt modelId="{F8D8BA9F-7AED-4826-8C2E-8479B27F66C6}" type="pres">
      <dgm:prSet presAssocID="{E449F1E5-4EE2-4770-BC8C-A9172160DD4A}" presName="hierChild5" presStyleCnt="0"/>
      <dgm:spPr/>
    </dgm:pt>
    <dgm:pt modelId="{54687510-497E-4EAF-9F80-BB73957ECC28}" type="pres">
      <dgm:prSet presAssocID="{7E9A7587-5B72-49A2-B4C7-65460A38ED1D}" presName="Name37" presStyleLbl="parChTrans1D2" presStyleIdx="5" presStyleCnt="9"/>
      <dgm:spPr/>
    </dgm:pt>
    <dgm:pt modelId="{66E65478-8760-41CC-9DBA-C348C831EADF}" type="pres">
      <dgm:prSet presAssocID="{A3EBFE07-29FB-422D-B5E9-987CBDD3D2ED}" presName="hierRoot2" presStyleCnt="0">
        <dgm:presLayoutVars>
          <dgm:hierBranch val="init"/>
        </dgm:presLayoutVars>
      </dgm:prSet>
      <dgm:spPr/>
    </dgm:pt>
    <dgm:pt modelId="{1C0487C3-E27A-44CF-937E-6DD247E8AC53}" type="pres">
      <dgm:prSet presAssocID="{A3EBFE07-29FB-422D-B5E9-987CBDD3D2ED}" presName="rootComposite" presStyleCnt="0"/>
      <dgm:spPr/>
    </dgm:pt>
    <dgm:pt modelId="{E4E83FD9-E2AD-43DB-9D0F-C74C29F11B72}" type="pres">
      <dgm:prSet presAssocID="{A3EBFE07-29FB-422D-B5E9-987CBDD3D2ED}" presName="rootText" presStyleLbl="node2" presStyleIdx="5" presStyleCnt="7">
        <dgm:presLayoutVars>
          <dgm:chPref val="3"/>
        </dgm:presLayoutVars>
      </dgm:prSet>
      <dgm:spPr/>
    </dgm:pt>
    <dgm:pt modelId="{9AC36E86-C057-411E-BC80-FEF536A0F6DB}" type="pres">
      <dgm:prSet presAssocID="{A3EBFE07-29FB-422D-B5E9-987CBDD3D2ED}" presName="rootConnector" presStyleLbl="node2" presStyleIdx="5" presStyleCnt="7"/>
      <dgm:spPr/>
    </dgm:pt>
    <dgm:pt modelId="{07744255-5574-4F29-B80C-2D18F8C1FCCF}" type="pres">
      <dgm:prSet presAssocID="{A3EBFE07-29FB-422D-B5E9-987CBDD3D2ED}" presName="hierChild4" presStyleCnt="0"/>
      <dgm:spPr/>
    </dgm:pt>
    <dgm:pt modelId="{21AD1584-D8E4-4F8E-8FBE-19EEB275BB35}" type="pres">
      <dgm:prSet presAssocID="{5FA4DEB9-F6CF-4038-A629-B3F18E7741D4}" presName="Name37" presStyleLbl="parChTrans1D3" presStyleIdx="13" presStyleCnt="20"/>
      <dgm:spPr/>
    </dgm:pt>
    <dgm:pt modelId="{64B93A86-2F75-42E2-957C-07DEFBC23F3A}" type="pres">
      <dgm:prSet presAssocID="{2C1CC4B8-32B9-47B1-9A9E-085A26D9B7AD}" presName="hierRoot2" presStyleCnt="0">
        <dgm:presLayoutVars>
          <dgm:hierBranch val="init"/>
        </dgm:presLayoutVars>
      </dgm:prSet>
      <dgm:spPr/>
    </dgm:pt>
    <dgm:pt modelId="{4CBA206C-D2E4-40A7-B5CB-60740D6BDAB7}" type="pres">
      <dgm:prSet presAssocID="{2C1CC4B8-32B9-47B1-9A9E-085A26D9B7AD}" presName="rootComposite" presStyleCnt="0"/>
      <dgm:spPr/>
    </dgm:pt>
    <dgm:pt modelId="{5D533820-A503-4BD9-8653-A2B0BE5B4B6E}" type="pres">
      <dgm:prSet presAssocID="{2C1CC4B8-32B9-47B1-9A9E-085A26D9B7AD}" presName="rootText" presStyleLbl="node3" presStyleIdx="13" presStyleCnt="20">
        <dgm:presLayoutVars>
          <dgm:chPref val="3"/>
        </dgm:presLayoutVars>
      </dgm:prSet>
      <dgm:spPr/>
    </dgm:pt>
    <dgm:pt modelId="{4F30D54C-BB8F-499A-A870-9B387EEAC4C2}" type="pres">
      <dgm:prSet presAssocID="{2C1CC4B8-32B9-47B1-9A9E-085A26D9B7AD}" presName="rootConnector" presStyleLbl="node3" presStyleIdx="13" presStyleCnt="20"/>
      <dgm:spPr/>
    </dgm:pt>
    <dgm:pt modelId="{CD71B262-9BB6-4C2F-B0E3-13ACBD374A91}" type="pres">
      <dgm:prSet presAssocID="{2C1CC4B8-32B9-47B1-9A9E-085A26D9B7AD}" presName="hierChild4" presStyleCnt="0"/>
      <dgm:spPr/>
    </dgm:pt>
    <dgm:pt modelId="{CDD61B55-DFC9-4B84-BD55-38310B50C6D4}" type="pres">
      <dgm:prSet presAssocID="{2C1CC4B8-32B9-47B1-9A9E-085A26D9B7AD}" presName="hierChild5" presStyleCnt="0"/>
      <dgm:spPr/>
    </dgm:pt>
    <dgm:pt modelId="{44801131-F284-494D-84AB-F81C90A16787}" type="pres">
      <dgm:prSet presAssocID="{13E3A5B5-2303-4297-8D2C-DCFD666BDFF3}" presName="Name37" presStyleLbl="parChTrans1D3" presStyleIdx="14" presStyleCnt="20"/>
      <dgm:spPr/>
    </dgm:pt>
    <dgm:pt modelId="{0CFAF430-4954-4692-AF8B-1C6637533AE5}" type="pres">
      <dgm:prSet presAssocID="{BF2D53FD-0BEE-4A11-B222-A61EDBFB37BF}" presName="hierRoot2" presStyleCnt="0">
        <dgm:presLayoutVars>
          <dgm:hierBranch val="init"/>
        </dgm:presLayoutVars>
      </dgm:prSet>
      <dgm:spPr/>
    </dgm:pt>
    <dgm:pt modelId="{1D4733D8-3AC4-4426-96EA-6266D46F187F}" type="pres">
      <dgm:prSet presAssocID="{BF2D53FD-0BEE-4A11-B222-A61EDBFB37BF}" presName="rootComposite" presStyleCnt="0"/>
      <dgm:spPr/>
    </dgm:pt>
    <dgm:pt modelId="{AB71B5ED-FB1C-46CC-BADB-C96A3E324C48}" type="pres">
      <dgm:prSet presAssocID="{BF2D53FD-0BEE-4A11-B222-A61EDBFB37BF}" presName="rootText" presStyleLbl="node3" presStyleIdx="14" presStyleCnt="20">
        <dgm:presLayoutVars>
          <dgm:chPref val="3"/>
        </dgm:presLayoutVars>
      </dgm:prSet>
      <dgm:spPr/>
    </dgm:pt>
    <dgm:pt modelId="{A3E7BE68-5F46-4372-8FB7-F3386F24EF4B}" type="pres">
      <dgm:prSet presAssocID="{BF2D53FD-0BEE-4A11-B222-A61EDBFB37BF}" presName="rootConnector" presStyleLbl="node3" presStyleIdx="14" presStyleCnt="20"/>
      <dgm:spPr/>
    </dgm:pt>
    <dgm:pt modelId="{23F56E1B-4794-4DCF-9B5F-1D7805E29134}" type="pres">
      <dgm:prSet presAssocID="{BF2D53FD-0BEE-4A11-B222-A61EDBFB37BF}" presName="hierChild4" presStyleCnt="0"/>
      <dgm:spPr/>
    </dgm:pt>
    <dgm:pt modelId="{E18FCF5F-D6D0-4731-8703-D9D19BD42843}" type="pres">
      <dgm:prSet presAssocID="{BF2D53FD-0BEE-4A11-B222-A61EDBFB37BF}" presName="hierChild5" presStyleCnt="0"/>
      <dgm:spPr/>
    </dgm:pt>
    <dgm:pt modelId="{C6BBE559-B2A1-4D5C-867F-87F22028E010}" type="pres">
      <dgm:prSet presAssocID="{ACC2536F-931D-4960-B6C7-521307512E38}" presName="Name37" presStyleLbl="parChTrans1D3" presStyleIdx="15" presStyleCnt="20"/>
      <dgm:spPr/>
    </dgm:pt>
    <dgm:pt modelId="{AE257F1D-F8B7-4AAB-98F3-8BEE26D67B37}" type="pres">
      <dgm:prSet presAssocID="{7014A1C1-EAB2-425D-BC68-56E73127A986}" presName="hierRoot2" presStyleCnt="0">
        <dgm:presLayoutVars>
          <dgm:hierBranch val="init"/>
        </dgm:presLayoutVars>
      </dgm:prSet>
      <dgm:spPr/>
    </dgm:pt>
    <dgm:pt modelId="{E4201ADA-F1EE-4EC2-9971-359556BAC754}" type="pres">
      <dgm:prSet presAssocID="{7014A1C1-EAB2-425D-BC68-56E73127A986}" presName="rootComposite" presStyleCnt="0"/>
      <dgm:spPr/>
    </dgm:pt>
    <dgm:pt modelId="{C9C6A2CB-03C8-4DE9-801D-A03F0DE40FCB}" type="pres">
      <dgm:prSet presAssocID="{7014A1C1-EAB2-425D-BC68-56E73127A986}" presName="rootText" presStyleLbl="node3" presStyleIdx="15" presStyleCnt="20">
        <dgm:presLayoutVars>
          <dgm:chPref val="3"/>
        </dgm:presLayoutVars>
      </dgm:prSet>
      <dgm:spPr/>
    </dgm:pt>
    <dgm:pt modelId="{99BE1ED1-BE1B-4D16-B626-9DFB55B5DDF7}" type="pres">
      <dgm:prSet presAssocID="{7014A1C1-EAB2-425D-BC68-56E73127A986}" presName="rootConnector" presStyleLbl="node3" presStyleIdx="15" presStyleCnt="20"/>
      <dgm:spPr/>
    </dgm:pt>
    <dgm:pt modelId="{9E88B375-5717-4741-8DC8-157D301A1FF9}" type="pres">
      <dgm:prSet presAssocID="{7014A1C1-EAB2-425D-BC68-56E73127A986}" presName="hierChild4" presStyleCnt="0"/>
      <dgm:spPr/>
    </dgm:pt>
    <dgm:pt modelId="{A62847FA-66C2-41E9-8753-E957251A2C45}" type="pres">
      <dgm:prSet presAssocID="{7014A1C1-EAB2-425D-BC68-56E73127A986}" presName="hierChild5" presStyleCnt="0"/>
      <dgm:spPr/>
    </dgm:pt>
    <dgm:pt modelId="{AFB20273-2F9E-478D-A9B7-838968462767}" type="pres">
      <dgm:prSet presAssocID="{A3EBFE07-29FB-422D-B5E9-987CBDD3D2ED}" presName="hierChild5" presStyleCnt="0"/>
      <dgm:spPr/>
    </dgm:pt>
    <dgm:pt modelId="{FB60B6BE-CBE5-4F1E-BE8D-FA0D4DC25E77}" type="pres">
      <dgm:prSet presAssocID="{E1D742FE-7DD3-48A6-91EE-D1EBA1AA2300}" presName="Name37" presStyleLbl="parChTrans1D2" presStyleIdx="6" presStyleCnt="9"/>
      <dgm:spPr/>
    </dgm:pt>
    <dgm:pt modelId="{DD400E54-CB35-44D7-97A7-1B0D6A951A77}" type="pres">
      <dgm:prSet presAssocID="{F0B19EF5-45BC-43C3-A8C8-C0A015AEB911}" presName="hierRoot2" presStyleCnt="0">
        <dgm:presLayoutVars>
          <dgm:hierBranch val="init"/>
        </dgm:presLayoutVars>
      </dgm:prSet>
      <dgm:spPr/>
    </dgm:pt>
    <dgm:pt modelId="{CCF5383E-A4B6-43B5-8325-6972574FCEE1}" type="pres">
      <dgm:prSet presAssocID="{F0B19EF5-45BC-43C3-A8C8-C0A015AEB911}" presName="rootComposite" presStyleCnt="0"/>
      <dgm:spPr/>
    </dgm:pt>
    <dgm:pt modelId="{C43DC274-36E2-4AC8-8718-CA4ADF1FFC1B}" type="pres">
      <dgm:prSet presAssocID="{F0B19EF5-45BC-43C3-A8C8-C0A015AEB911}" presName="rootText" presStyleLbl="node2" presStyleIdx="6" presStyleCnt="7">
        <dgm:presLayoutVars>
          <dgm:chPref val="3"/>
        </dgm:presLayoutVars>
      </dgm:prSet>
      <dgm:spPr/>
    </dgm:pt>
    <dgm:pt modelId="{E12068BD-9EB8-428B-9EEC-B64C4629A7E1}" type="pres">
      <dgm:prSet presAssocID="{F0B19EF5-45BC-43C3-A8C8-C0A015AEB911}" presName="rootConnector" presStyleLbl="node2" presStyleIdx="6" presStyleCnt="7"/>
      <dgm:spPr/>
    </dgm:pt>
    <dgm:pt modelId="{A62CD74B-B969-4C53-9C08-B98272DE4E37}" type="pres">
      <dgm:prSet presAssocID="{F0B19EF5-45BC-43C3-A8C8-C0A015AEB911}" presName="hierChild4" presStyleCnt="0"/>
      <dgm:spPr/>
    </dgm:pt>
    <dgm:pt modelId="{1CA2D8AC-DC6B-4509-83DA-3A1B0E2FDE20}" type="pres">
      <dgm:prSet presAssocID="{820FC222-AF22-491B-972B-40FD3A4E10DD}" presName="Name37" presStyleLbl="parChTrans1D3" presStyleIdx="16" presStyleCnt="20"/>
      <dgm:spPr/>
    </dgm:pt>
    <dgm:pt modelId="{7EA22E30-E6E4-43AC-8BE8-685A095BD8CB}" type="pres">
      <dgm:prSet presAssocID="{A8C265BC-6513-4C55-B034-689480CF8923}" presName="hierRoot2" presStyleCnt="0">
        <dgm:presLayoutVars>
          <dgm:hierBranch val="init"/>
        </dgm:presLayoutVars>
      </dgm:prSet>
      <dgm:spPr/>
    </dgm:pt>
    <dgm:pt modelId="{437028D9-6F76-454F-BE1D-635DB732864C}" type="pres">
      <dgm:prSet presAssocID="{A8C265BC-6513-4C55-B034-689480CF8923}" presName="rootComposite" presStyleCnt="0"/>
      <dgm:spPr/>
    </dgm:pt>
    <dgm:pt modelId="{1559E13D-A7FA-40F9-8512-9B94AE745181}" type="pres">
      <dgm:prSet presAssocID="{A8C265BC-6513-4C55-B034-689480CF8923}" presName="rootText" presStyleLbl="node3" presStyleIdx="16" presStyleCnt="20">
        <dgm:presLayoutVars>
          <dgm:chPref val="3"/>
        </dgm:presLayoutVars>
      </dgm:prSet>
      <dgm:spPr/>
    </dgm:pt>
    <dgm:pt modelId="{9319831B-23B0-48B5-873E-84195644FF7D}" type="pres">
      <dgm:prSet presAssocID="{A8C265BC-6513-4C55-B034-689480CF8923}" presName="rootConnector" presStyleLbl="node3" presStyleIdx="16" presStyleCnt="20"/>
      <dgm:spPr/>
    </dgm:pt>
    <dgm:pt modelId="{7547D75F-3CD4-4ECE-8143-8A58D82D0707}" type="pres">
      <dgm:prSet presAssocID="{A8C265BC-6513-4C55-B034-689480CF8923}" presName="hierChild4" presStyleCnt="0"/>
      <dgm:spPr/>
    </dgm:pt>
    <dgm:pt modelId="{BAB807A3-1393-45F9-B513-A8C089B77C29}" type="pres">
      <dgm:prSet presAssocID="{A8C265BC-6513-4C55-B034-689480CF8923}" presName="hierChild5" presStyleCnt="0"/>
      <dgm:spPr/>
    </dgm:pt>
    <dgm:pt modelId="{86B825AF-DA78-4867-87B5-59B8EA6905A4}" type="pres">
      <dgm:prSet presAssocID="{F6809C30-E9F6-4FF0-8194-4885AA20794D}" presName="Name37" presStyleLbl="parChTrans1D3" presStyleIdx="17" presStyleCnt="20"/>
      <dgm:spPr/>
    </dgm:pt>
    <dgm:pt modelId="{3600E934-F1D4-415F-94E8-252BBA491C88}" type="pres">
      <dgm:prSet presAssocID="{10FA983A-1652-4840-8BC3-387575F3CBC1}" presName="hierRoot2" presStyleCnt="0">
        <dgm:presLayoutVars>
          <dgm:hierBranch val="init"/>
        </dgm:presLayoutVars>
      </dgm:prSet>
      <dgm:spPr/>
    </dgm:pt>
    <dgm:pt modelId="{2352E161-2BF3-44BF-AE8E-C28CF55BF4D4}" type="pres">
      <dgm:prSet presAssocID="{10FA983A-1652-4840-8BC3-387575F3CBC1}" presName="rootComposite" presStyleCnt="0"/>
      <dgm:spPr/>
    </dgm:pt>
    <dgm:pt modelId="{3CBFA8F1-FD0C-47A8-AFE7-E5F072D41784}" type="pres">
      <dgm:prSet presAssocID="{10FA983A-1652-4840-8BC3-387575F3CBC1}" presName="rootText" presStyleLbl="node3" presStyleIdx="17" presStyleCnt="20">
        <dgm:presLayoutVars>
          <dgm:chPref val="3"/>
        </dgm:presLayoutVars>
      </dgm:prSet>
      <dgm:spPr/>
    </dgm:pt>
    <dgm:pt modelId="{B1E9DDC7-F5CD-46C7-A98D-AF344C1A10A6}" type="pres">
      <dgm:prSet presAssocID="{10FA983A-1652-4840-8BC3-387575F3CBC1}" presName="rootConnector" presStyleLbl="node3" presStyleIdx="17" presStyleCnt="20"/>
      <dgm:spPr/>
    </dgm:pt>
    <dgm:pt modelId="{733D5765-6668-4E8B-8092-F84C8079CF57}" type="pres">
      <dgm:prSet presAssocID="{10FA983A-1652-4840-8BC3-387575F3CBC1}" presName="hierChild4" presStyleCnt="0"/>
      <dgm:spPr/>
    </dgm:pt>
    <dgm:pt modelId="{DE0ED42E-DA2E-470B-AC41-6EAF141B652F}" type="pres">
      <dgm:prSet presAssocID="{10FA983A-1652-4840-8BC3-387575F3CBC1}" presName="hierChild5" presStyleCnt="0"/>
      <dgm:spPr/>
    </dgm:pt>
    <dgm:pt modelId="{8A1E8586-57CB-4039-BFC4-A2E250E89CD0}" type="pres">
      <dgm:prSet presAssocID="{328C83F5-12ED-4530-A097-89FFA80777E7}" presName="Name37" presStyleLbl="parChTrans1D3" presStyleIdx="18" presStyleCnt="20"/>
      <dgm:spPr/>
    </dgm:pt>
    <dgm:pt modelId="{CD765592-0A34-4F30-9739-5F9D9FCF0F32}" type="pres">
      <dgm:prSet presAssocID="{027F6A1C-E565-411C-83BE-C2625DF858A9}" presName="hierRoot2" presStyleCnt="0">
        <dgm:presLayoutVars>
          <dgm:hierBranch val="init"/>
        </dgm:presLayoutVars>
      </dgm:prSet>
      <dgm:spPr/>
    </dgm:pt>
    <dgm:pt modelId="{1390C12F-9EE1-4AAF-9941-BFEFBA105DE2}" type="pres">
      <dgm:prSet presAssocID="{027F6A1C-E565-411C-83BE-C2625DF858A9}" presName="rootComposite" presStyleCnt="0"/>
      <dgm:spPr/>
    </dgm:pt>
    <dgm:pt modelId="{F87FDCDF-3813-427F-9E32-BCE051059DFA}" type="pres">
      <dgm:prSet presAssocID="{027F6A1C-E565-411C-83BE-C2625DF858A9}" presName="rootText" presStyleLbl="node3" presStyleIdx="18" presStyleCnt="20">
        <dgm:presLayoutVars>
          <dgm:chPref val="3"/>
        </dgm:presLayoutVars>
      </dgm:prSet>
      <dgm:spPr/>
    </dgm:pt>
    <dgm:pt modelId="{6A9D1A2B-6EF8-4C1F-A309-12E11FF5E181}" type="pres">
      <dgm:prSet presAssocID="{027F6A1C-E565-411C-83BE-C2625DF858A9}" presName="rootConnector" presStyleLbl="node3" presStyleIdx="18" presStyleCnt="20"/>
      <dgm:spPr/>
    </dgm:pt>
    <dgm:pt modelId="{2A0FE466-7CF9-4EA0-87FC-BD4326F389A5}" type="pres">
      <dgm:prSet presAssocID="{027F6A1C-E565-411C-83BE-C2625DF858A9}" presName="hierChild4" presStyleCnt="0"/>
      <dgm:spPr/>
    </dgm:pt>
    <dgm:pt modelId="{B57D3A6E-2630-42CD-BF69-0FAA4C62DA1D}" type="pres">
      <dgm:prSet presAssocID="{027F6A1C-E565-411C-83BE-C2625DF858A9}" presName="hierChild5" presStyleCnt="0"/>
      <dgm:spPr/>
    </dgm:pt>
    <dgm:pt modelId="{355B820F-8EA7-4824-83A7-209194FE194C}" type="pres">
      <dgm:prSet presAssocID="{61E6E10A-87CB-40EF-B6F3-E2404FB0020B}" presName="Name37" presStyleLbl="parChTrans1D3" presStyleIdx="19" presStyleCnt="20"/>
      <dgm:spPr/>
    </dgm:pt>
    <dgm:pt modelId="{B04DDEA8-2D8F-4F41-AC4E-5889D1233A11}" type="pres">
      <dgm:prSet presAssocID="{71FCECFA-7EDD-40FE-98EF-55CB478FF357}" presName="hierRoot2" presStyleCnt="0">
        <dgm:presLayoutVars>
          <dgm:hierBranch val="init"/>
        </dgm:presLayoutVars>
      </dgm:prSet>
      <dgm:spPr/>
    </dgm:pt>
    <dgm:pt modelId="{BCA2E348-A8CF-44CE-AA45-A56CBFCB93FE}" type="pres">
      <dgm:prSet presAssocID="{71FCECFA-7EDD-40FE-98EF-55CB478FF357}" presName="rootComposite" presStyleCnt="0"/>
      <dgm:spPr/>
    </dgm:pt>
    <dgm:pt modelId="{4A6A0EC7-5C04-4DE1-BFA9-5B3A248B5BF5}" type="pres">
      <dgm:prSet presAssocID="{71FCECFA-7EDD-40FE-98EF-55CB478FF357}" presName="rootText" presStyleLbl="node3" presStyleIdx="19" presStyleCnt="20">
        <dgm:presLayoutVars>
          <dgm:chPref val="3"/>
        </dgm:presLayoutVars>
      </dgm:prSet>
      <dgm:spPr/>
    </dgm:pt>
    <dgm:pt modelId="{CB3C769D-773D-4C57-B12B-5404A47B79E6}" type="pres">
      <dgm:prSet presAssocID="{71FCECFA-7EDD-40FE-98EF-55CB478FF357}" presName="rootConnector" presStyleLbl="node3" presStyleIdx="19" presStyleCnt="20"/>
      <dgm:spPr/>
    </dgm:pt>
    <dgm:pt modelId="{5BE43EAC-3921-40DB-8E67-BA41CB3A79AF}" type="pres">
      <dgm:prSet presAssocID="{71FCECFA-7EDD-40FE-98EF-55CB478FF357}" presName="hierChild4" presStyleCnt="0"/>
      <dgm:spPr/>
    </dgm:pt>
    <dgm:pt modelId="{09DBAEBE-5DA1-4E95-8F07-A052DCD00610}" type="pres">
      <dgm:prSet presAssocID="{71FCECFA-7EDD-40FE-98EF-55CB478FF357}" presName="hierChild5" presStyleCnt="0"/>
      <dgm:spPr/>
    </dgm:pt>
    <dgm:pt modelId="{D34F7E46-0470-4E8E-837C-23A1F9BE8A1B}" type="pres">
      <dgm:prSet presAssocID="{F0B19EF5-45BC-43C3-A8C8-C0A015AEB911}" presName="hierChild5" presStyleCnt="0"/>
      <dgm:spPr/>
    </dgm:pt>
    <dgm:pt modelId="{CB5A047F-6B6D-4BA8-9136-6A75F62DEFCD}" type="pres">
      <dgm:prSet presAssocID="{DA52739E-50CE-4790-8585-3388E8F5D4FE}" presName="hierChild3" presStyleCnt="0"/>
      <dgm:spPr/>
    </dgm:pt>
    <dgm:pt modelId="{04F9B7E9-A676-40A4-8B02-0CB8472F244B}" type="pres">
      <dgm:prSet presAssocID="{A9231F1A-BF53-454C-8134-5FA381F7D74B}" presName="Name111" presStyleLbl="parChTrans1D2" presStyleIdx="7" presStyleCnt="9"/>
      <dgm:spPr/>
    </dgm:pt>
    <dgm:pt modelId="{73B3CA67-4BC4-4FA9-934C-225F9BA28A16}" type="pres">
      <dgm:prSet presAssocID="{275E2BDA-CEA3-4DE0-83ED-80268CC6A641}" presName="hierRoot3" presStyleCnt="0">
        <dgm:presLayoutVars>
          <dgm:hierBranch val="init"/>
        </dgm:presLayoutVars>
      </dgm:prSet>
      <dgm:spPr/>
    </dgm:pt>
    <dgm:pt modelId="{183B39E0-6E2C-4B6E-A84C-68BDD8B87E4E}" type="pres">
      <dgm:prSet presAssocID="{275E2BDA-CEA3-4DE0-83ED-80268CC6A641}" presName="rootComposite3" presStyleCnt="0"/>
      <dgm:spPr/>
    </dgm:pt>
    <dgm:pt modelId="{81C83A3B-C531-4964-A971-85006FA7D6FC}" type="pres">
      <dgm:prSet presAssocID="{275E2BDA-CEA3-4DE0-83ED-80268CC6A641}" presName="rootText3" presStyleLbl="asst1" presStyleIdx="0" presStyleCnt="2">
        <dgm:presLayoutVars>
          <dgm:chPref val="3"/>
        </dgm:presLayoutVars>
      </dgm:prSet>
      <dgm:spPr/>
    </dgm:pt>
    <dgm:pt modelId="{85935140-D0A8-43D7-BFAC-DF1EAED14EF6}" type="pres">
      <dgm:prSet presAssocID="{275E2BDA-CEA3-4DE0-83ED-80268CC6A641}" presName="rootConnector3" presStyleLbl="asst1" presStyleIdx="0" presStyleCnt="2"/>
      <dgm:spPr/>
    </dgm:pt>
    <dgm:pt modelId="{F77D0909-8C6E-4D0F-8B2E-DF62C0A3DCEF}" type="pres">
      <dgm:prSet presAssocID="{275E2BDA-CEA3-4DE0-83ED-80268CC6A641}" presName="hierChild6" presStyleCnt="0"/>
      <dgm:spPr/>
    </dgm:pt>
    <dgm:pt modelId="{B5BB1EAD-E26F-4AB2-894F-CB49DBD9620A}" type="pres">
      <dgm:prSet presAssocID="{275E2BDA-CEA3-4DE0-83ED-80268CC6A641}" presName="hierChild7" presStyleCnt="0"/>
      <dgm:spPr/>
    </dgm:pt>
    <dgm:pt modelId="{52413073-4285-4F7B-972E-AAA0A4D42E08}" type="pres">
      <dgm:prSet presAssocID="{6F481D44-1393-493F-BFCE-3E45E75211EC}" presName="Name111" presStyleLbl="parChTrans1D2" presStyleIdx="8" presStyleCnt="9"/>
      <dgm:spPr/>
    </dgm:pt>
    <dgm:pt modelId="{F55B858B-997C-41FD-86B1-A7073BE62001}" type="pres">
      <dgm:prSet presAssocID="{4698B129-8277-4389-B7FF-31312D25A361}" presName="hierRoot3" presStyleCnt="0">
        <dgm:presLayoutVars>
          <dgm:hierBranch val="init"/>
        </dgm:presLayoutVars>
      </dgm:prSet>
      <dgm:spPr/>
    </dgm:pt>
    <dgm:pt modelId="{122D0321-D864-4C10-B8C0-8A6D1A58E2FC}" type="pres">
      <dgm:prSet presAssocID="{4698B129-8277-4389-B7FF-31312D25A361}" presName="rootComposite3" presStyleCnt="0"/>
      <dgm:spPr/>
    </dgm:pt>
    <dgm:pt modelId="{D694A7C1-86AC-4E78-8BCB-3E3596D9B87B}" type="pres">
      <dgm:prSet presAssocID="{4698B129-8277-4389-B7FF-31312D25A361}" presName="rootText3" presStyleLbl="asst1" presStyleIdx="1" presStyleCnt="2">
        <dgm:presLayoutVars>
          <dgm:chPref val="3"/>
        </dgm:presLayoutVars>
      </dgm:prSet>
      <dgm:spPr/>
    </dgm:pt>
    <dgm:pt modelId="{FCF6E261-12F8-44FD-A822-D3E0D6238FEA}" type="pres">
      <dgm:prSet presAssocID="{4698B129-8277-4389-B7FF-31312D25A361}" presName="rootConnector3" presStyleLbl="asst1" presStyleIdx="1" presStyleCnt="2"/>
      <dgm:spPr/>
    </dgm:pt>
    <dgm:pt modelId="{892867A3-8E5A-48AD-A536-FCFF27F4F105}" type="pres">
      <dgm:prSet presAssocID="{4698B129-8277-4389-B7FF-31312D25A361}" presName="hierChild6" presStyleCnt="0"/>
      <dgm:spPr/>
    </dgm:pt>
    <dgm:pt modelId="{A62D7FA4-E3F9-4D5D-B43E-DDD51FED2D0E}" type="pres">
      <dgm:prSet presAssocID="{4698B129-8277-4389-B7FF-31312D25A361}" presName="hierChild7" presStyleCnt="0"/>
      <dgm:spPr/>
    </dgm:pt>
  </dgm:ptLst>
  <dgm:cxnLst>
    <dgm:cxn modelId="{B25FD000-343D-4BE5-B799-EB99C1967E8E}" srcId="{9F0AB8A7-BEFB-43F8-8F79-A06EAF89ABEC}" destId="{1845D8E2-F893-4CAF-853B-0EA39795CF24}" srcOrd="2" destOrd="0" parTransId="{552FCBAE-C9E8-4451-8930-3B76D502D160}" sibTransId="{1B62CA52-645A-4546-ADB2-C8427BCF525C}"/>
    <dgm:cxn modelId="{632B7705-9E43-462E-8ABD-3963D0F802AB}" type="presOf" srcId="{A3EBFE07-29FB-422D-B5E9-987CBDD3D2ED}" destId="{9AC36E86-C057-411E-BC80-FEF536A0F6DB}" srcOrd="1" destOrd="0" presId="urn:microsoft.com/office/officeart/2005/8/layout/orgChart1#1"/>
    <dgm:cxn modelId="{92681406-6DA6-4B17-BAE7-05FBC91A622D}" type="presOf" srcId="{A3EBFE07-29FB-422D-B5E9-987CBDD3D2ED}" destId="{E4E83FD9-E2AD-43DB-9D0F-C74C29F11B72}" srcOrd="0" destOrd="0" presId="urn:microsoft.com/office/officeart/2005/8/layout/orgChart1#1"/>
    <dgm:cxn modelId="{5F9EEC0B-2380-44A8-B782-67E52DF408EB}" srcId="{DA52739E-50CE-4790-8585-3388E8F5D4FE}" destId="{B08BF793-22AD-4B4A-83FF-E65427B8B439}" srcOrd="1" destOrd="0" parTransId="{6BEB81E1-091A-415A-A259-171B34DA0FE1}" sibTransId="{858D8183-2D3A-48BE-BEDC-9ABB5CC13F13}"/>
    <dgm:cxn modelId="{C199CF0C-C7CC-4264-8663-C3E309C980FB}" type="presOf" srcId="{D1DD6E00-61B2-40D4-9429-B0F0C8EA5761}" destId="{F1FDF777-4FEB-4B53-85F1-2E2CDB6C24A1}" srcOrd="0" destOrd="0" presId="urn:microsoft.com/office/officeart/2005/8/layout/orgChart1#1"/>
    <dgm:cxn modelId="{4200B40E-AA9D-4749-8121-66F50E4ECA50}" type="presOf" srcId="{7E9A7587-5B72-49A2-B4C7-65460A38ED1D}" destId="{54687510-497E-4EAF-9F80-BB73957ECC28}" srcOrd="0" destOrd="0" presId="urn:microsoft.com/office/officeart/2005/8/layout/orgChart1#1"/>
    <dgm:cxn modelId="{3EF43E10-02C0-42CE-A56C-1FE768FE8F67}" type="presOf" srcId="{552FCBAE-C9E8-4451-8930-3B76D502D160}" destId="{E67482B1-CCED-43E9-9FF7-4D3A01483EE2}" srcOrd="0" destOrd="0" presId="urn:microsoft.com/office/officeart/2005/8/layout/orgChart1#1"/>
    <dgm:cxn modelId="{F2266B10-EC83-4D33-A888-8336F99D496D}" type="presOf" srcId="{820FC222-AF22-491B-972B-40FD3A4E10DD}" destId="{1CA2D8AC-DC6B-4509-83DA-3A1B0E2FDE20}" srcOrd="0" destOrd="0" presId="urn:microsoft.com/office/officeart/2005/8/layout/orgChart1#1"/>
    <dgm:cxn modelId="{14798D12-717C-4D3A-8172-A927BDF23E72}" srcId="{9F0AB8A7-BEFB-43F8-8F79-A06EAF89ABEC}" destId="{D3E271A3-D4EA-4300-BC2E-B23539DFFE08}" srcOrd="0" destOrd="0" parTransId="{E34274BD-F2BB-4163-A590-9F5E3F16390C}" sibTransId="{6262D837-A429-4AE5-9F81-A4A83EC532B0}"/>
    <dgm:cxn modelId="{76C9C614-345F-4116-978E-AE1CC8D83A0A}" type="presOf" srcId="{E1D742FE-7DD3-48A6-91EE-D1EBA1AA2300}" destId="{FB60B6BE-CBE5-4F1E-BE8D-FA0D4DC25E77}" srcOrd="0" destOrd="0" presId="urn:microsoft.com/office/officeart/2005/8/layout/orgChart1#1"/>
    <dgm:cxn modelId="{89BAE314-FAB6-4814-8368-80EA08C8B3F9}" type="presOf" srcId="{9B8D7BEB-8131-4DE1-ABE1-532831B0D635}" destId="{0DA0B8EC-0920-45BE-87A2-A844CA8C2C27}" srcOrd="0" destOrd="0" presId="urn:microsoft.com/office/officeart/2005/8/layout/orgChart1#1"/>
    <dgm:cxn modelId="{3D6A0615-14BA-45C1-9F81-E22A08D4F445}" type="presOf" srcId="{DA5F28A1-1169-438E-8A0B-0EA300FE4C54}" destId="{FF542CEA-6B46-49CB-8190-E52D4F5E5E45}" srcOrd="0" destOrd="0" presId="urn:microsoft.com/office/officeart/2005/8/layout/orgChart1#1"/>
    <dgm:cxn modelId="{76E4A715-08B4-4CEE-A4F8-1D004C73D421}" type="presOf" srcId="{1845D8E2-F893-4CAF-853B-0EA39795CF24}" destId="{2DB9913D-3C47-4354-A012-B6529A65E69D}" srcOrd="0" destOrd="0" presId="urn:microsoft.com/office/officeart/2005/8/layout/orgChart1#1"/>
    <dgm:cxn modelId="{1FAB2E16-5D52-46E7-82E0-9A4DFE3A0E43}" srcId="{F0B19EF5-45BC-43C3-A8C8-C0A015AEB911}" destId="{A8C265BC-6513-4C55-B034-689480CF8923}" srcOrd="0" destOrd="0" parTransId="{820FC222-AF22-491B-972B-40FD3A4E10DD}" sibTransId="{7A5B4BCF-F1FC-4521-A7B3-053352D00F26}"/>
    <dgm:cxn modelId="{4B8D8B16-F946-4831-8BF4-DB1DFB426DF2}" type="presOf" srcId="{D3E271A3-D4EA-4300-BC2E-B23539DFFE08}" destId="{76286CC2-22A8-4DA1-8BA6-DBA900B844C6}" srcOrd="1" destOrd="0" presId="urn:microsoft.com/office/officeart/2005/8/layout/orgChart1#1"/>
    <dgm:cxn modelId="{93B37219-24BD-4910-9F6E-33FFB35B54BB}" type="presOf" srcId="{6F481D44-1393-493F-BFCE-3E45E75211EC}" destId="{52413073-4285-4F7B-972E-AAA0A4D42E08}" srcOrd="0" destOrd="0" presId="urn:microsoft.com/office/officeart/2005/8/layout/orgChart1#1"/>
    <dgm:cxn modelId="{9C63021A-9516-4CA9-A647-EBB41CB193B7}" type="presOf" srcId="{0926FBB3-D09E-4118-B617-0CF7726EA3EF}" destId="{6611C9ED-D12A-43B5-A009-6C2D46EA64B5}" srcOrd="0" destOrd="0" presId="urn:microsoft.com/office/officeart/2005/8/layout/orgChart1#1"/>
    <dgm:cxn modelId="{4B84B21D-1605-4169-8AEF-9BBC9B46AFA8}" srcId="{DA52739E-50CE-4790-8585-3388E8F5D4FE}" destId="{F0B19EF5-45BC-43C3-A8C8-C0A015AEB911}" srcOrd="8" destOrd="0" parTransId="{E1D742FE-7DD3-48A6-91EE-D1EBA1AA2300}" sibTransId="{C572BCCA-BA36-4AD6-9FAC-2D7F405C2536}"/>
    <dgm:cxn modelId="{28E3041E-1565-4FAE-81A4-89862291F78C}" type="presOf" srcId="{13E3A5B5-2303-4297-8D2C-DCFD666BDFF3}" destId="{44801131-F284-494D-84AB-F81C90A16787}" srcOrd="0" destOrd="0" presId="urn:microsoft.com/office/officeart/2005/8/layout/orgChart1#1"/>
    <dgm:cxn modelId="{92312B1E-E516-431A-8A22-73234C453CA8}" type="presOf" srcId="{3D944FE7-3A81-48E6-82FB-7AF718AB7786}" destId="{8B901508-7763-4AB5-AD74-990491085BC0}" srcOrd="1" destOrd="0" presId="urn:microsoft.com/office/officeart/2005/8/layout/orgChart1#1"/>
    <dgm:cxn modelId="{A00F261F-91F0-48D9-94BE-8F29E798E655}" type="presOf" srcId="{E449F1E5-4EE2-4770-BC8C-A9172160DD4A}" destId="{B1FD81E0-4270-44AD-85F0-26DE0B836B31}" srcOrd="1" destOrd="0" presId="urn:microsoft.com/office/officeart/2005/8/layout/orgChart1#1"/>
    <dgm:cxn modelId="{24168C1F-EEEE-4253-93C2-5C049017BB7B}" type="presOf" srcId="{E34274BD-F2BB-4163-A590-9F5E3F16390C}" destId="{9C14F0CA-06CE-485B-8F41-E6A6373F843E}" srcOrd="0" destOrd="0" presId="urn:microsoft.com/office/officeart/2005/8/layout/orgChart1#1"/>
    <dgm:cxn modelId="{A9680020-3DB9-4F0B-9E8D-26681B70A2A7}" type="presOf" srcId="{BF2D53FD-0BEE-4A11-B222-A61EDBFB37BF}" destId="{A3E7BE68-5F46-4372-8FB7-F3386F24EF4B}" srcOrd="1" destOrd="0" presId="urn:microsoft.com/office/officeart/2005/8/layout/orgChart1#1"/>
    <dgm:cxn modelId="{A98A0C20-5713-420C-82D6-17169CD69ACD}" type="presOf" srcId="{A9231F1A-BF53-454C-8134-5FA381F7D74B}" destId="{04F9B7E9-A676-40A4-8B02-0CB8472F244B}" srcOrd="0" destOrd="0" presId="urn:microsoft.com/office/officeart/2005/8/layout/orgChart1#1"/>
    <dgm:cxn modelId="{B2991B21-3D0C-401D-AB4D-55652802A0A6}" type="presOf" srcId="{DADD7B3B-C60F-4786-9980-C13FED48B73D}" destId="{7C16327C-F0B7-4019-9B90-CC7D2A6D31D4}" srcOrd="0" destOrd="0" presId="urn:microsoft.com/office/officeart/2005/8/layout/orgChart1#1"/>
    <dgm:cxn modelId="{92F6E025-89BA-4635-B961-1A3EDB678C50}" type="presOf" srcId="{D3E271A3-D4EA-4300-BC2E-B23539DFFE08}" destId="{813365FE-56A5-4116-94C1-CF4C48C4912E}" srcOrd="0" destOrd="0" presId="urn:microsoft.com/office/officeart/2005/8/layout/orgChart1#1"/>
    <dgm:cxn modelId="{B204BA27-C9BC-4DFC-8F1A-880F0276F359}" srcId="{9F0AB8A7-BEFB-43F8-8F79-A06EAF89ABEC}" destId="{9418E986-84F1-4197-943C-9DB03788F4E7}" srcOrd="3" destOrd="0" parTransId="{89CB84C0-C86F-421E-85AE-41B02C4DB851}" sibTransId="{AECF66C7-E671-4076-B96E-DD037A3719B5}"/>
    <dgm:cxn modelId="{AF0C402F-A900-4783-95AB-25022F1FA14B}" srcId="{9F0AB8A7-BEFB-43F8-8F79-A06EAF89ABEC}" destId="{E26CC5B4-9917-4C50-94F7-2C46DC53CA8D}" srcOrd="4" destOrd="0" parTransId="{C88CF5D6-67BA-4A15-9BFF-7B9E2F3AD237}" sibTransId="{21FB7176-7CEA-4632-83DF-C763330D3CCB}"/>
    <dgm:cxn modelId="{94CD6D2F-F0FB-40E2-95C2-4266C5D607A4}" srcId="{B08BF793-22AD-4B4A-83FF-E65427B8B439}" destId="{2C1C7048-D4D0-4EE2-B1E9-A231206534F5}" srcOrd="1" destOrd="0" parTransId="{55391997-F78C-460C-B9A4-643F9222A87D}" sibTransId="{3BA97A0A-2514-4921-9451-308B708CBA35}"/>
    <dgm:cxn modelId="{22B10338-4EFA-409B-BE30-E86156351AA0}" srcId="{9F0AB8A7-BEFB-43F8-8F79-A06EAF89ABEC}" destId="{F88D8F79-0C51-4748-91DD-CAEDB3270309}" srcOrd="1" destOrd="0" parTransId="{82E74C24-E8BA-44EF-99D8-83F0F4B4E23F}" sibTransId="{EC46D651-FAA5-4B9E-9BBA-6DFE9BD2A6C1}"/>
    <dgm:cxn modelId="{A2D6103A-B4E1-4C24-81C8-C7F08FAC9913}" type="presOf" srcId="{D1DD6E00-61B2-40D4-9429-B0F0C8EA5761}" destId="{AEC5FD56-5E1A-43FF-AB4F-493BA0512B3C}" srcOrd="1" destOrd="0" presId="urn:microsoft.com/office/officeart/2005/8/layout/orgChart1#1"/>
    <dgm:cxn modelId="{67CFEC3A-1DDF-4CD4-9047-1D0C227C7C4A}" type="presOf" srcId="{5E20231D-257B-4D1E-A570-937A93969ACB}" destId="{41F9459F-CD0E-4618-8BC8-CC97E33EC9CC}" srcOrd="0" destOrd="0" presId="urn:microsoft.com/office/officeart/2005/8/layout/orgChart1#1"/>
    <dgm:cxn modelId="{2B09DF3D-B0E0-4073-9E83-AB3FDF34EF2F}" type="presOf" srcId="{DA5F28A1-1169-438E-8A0B-0EA300FE4C54}" destId="{E4447A92-D268-438A-B1AA-7712040E6F8F}" srcOrd="1" destOrd="0" presId="urn:microsoft.com/office/officeart/2005/8/layout/orgChart1#1"/>
    <dgm:cxn modelId="{C900F43D-AE68-475C-A5EB-F0C9245CE00F}" type="presOf" srcId="{5FA4DEB9-F6CF-4038-A629-B3F18E7741D4}" destId="{21AD1584-D8E4-4F8E-8FBE-19EEB275BB35}" srcOrd="0" destOrd="0" presId="urn:microsoft.com/office/officeart/2005/8/layout/orgChart1#1"/>
    <dgm:cxn modelId="{23F0C93E-6CE4-489D-8EE2-295FA00446E7}" type="presOf" srcId="{4698B129-8277-4389-B7FF-31312D25A361}" destId="{FCF6E261-12F8-44FD-A822-D3E0D6238FEA}" srcOrd="1" destOrd="0" presId="urn:microsoft.com/office/officeart/2005/8/layout/orgChart1#1"/>
    <dgm:cxn modelId="{D1B42A5B-5D43-495A-86BA-CCC46A8AF877}" type="presOf" srcId="{4698B129-8277-4389-B7FF-31312D25A361}" destId="{D694A7C1-86AC-4E78-8BCB-3E3596D9B87B}" srcOrd="0" destOrd="0" presId="urn:microsoft.com/office/officeart/2005/8/layout/orgChart1#1"/>
    <dgm:cxn modelId="{7347345C-56AA-4299-A072-F46BA1D52577}" type="presOf" srcId="{3D944FE7-3A81-48E6-82FB-7AF718AB7786}" destId="{086FFC1B-2B87-470F-BC8A-68CBE1DEDA1C}" srcOrd="0" destOrd="0" presId="urn:microsoft.com/office/officeart/2005/8/layout/orgChart1#1"/>
    <dgm:cxn modelId="{1040895C-8B8F-41E2-B8FA-C1F0F02BC7EC}" type="presOf" srcId="{BF2D53FD-0BEE-4A11-B222-A61EDBFB37BF}" destId="{AB71B5ED-FB1C-46CC-BADB-C96A3E324C48}" srcOrd="0" destOrd="0" presId="urn:microsoft.com/office/officeart/2005/8/layout/orgChart1#1"/>
    <dgm:cxn modelId="{5804735D-7966-4EC5-AC34-CEDBD64317E1}" srcId="{5317CA99-AC61-42FC-89F0-54EA30A1F14B}" destId="{DA52739E-50CE-4790-8585-3388E8F5D4FE}" srcOrd="0" destOrd="0" parTransId="{F2753137-E6FC-4A7A-80AE-C351CCA76277}" sibTransId="{F4D68884-BEE1-4B9A-B157-5EB88E7C3BFA}"/>
    <dgm:cxn modelId="{9177555D-0AC0-4FBF-B206-399E9945B23F}" srcId="{DA52739E-50CE-4790-8585-3388E8F5D4FE}" destId="{275E2BDA-CEA3-4DE0-83ED-80268CC6A641}" srcOrd="0" destOrd="0" parTransId="{A9231F1A-BF53-454C-8134-5FA381F7D74B}" sibTransId="{056A45BD-2FDE-46E5-94AD-D2B75A961FF3}"/>
    <dgm:cxn modelId="{D24FA25E-7A73-4A0A-A015-0ABF983B7D31}" srcId="{D694C760-9575-4B6B-8C36-D76D2E13E4C6}" destId="{D0E5B769-7F02-40D5-BA29-4F6EB1DADEF3}" srcOrd="0" destOrd="0" parTransId="{C9EE9D71-7016-4DF8-A7EF-DA5BC4653FFF}" sibTransId="{A43ED455-3CC9-4E9B-81FC-D241D65AC838}"/>
    <dgm:cxn modelId="{8D052B60-80DE-4228-8C56-9D7ECC0FE57C}" type="presOf" srcId="{D0E5B769-7F02-40D5-BA29-4F6EB1DADEF3}" destId="{B16A0BF2-CF02-47F9-9EF1-391AF667B5B5}" srcOrd="0" destOrd="0" presId="urn:microsoft.com/office/officeart/2005/8/layout/orgChart1#1"/>
    <dgm:cxn modelId="{1EED4643-7B01-4B6C-B9A1-1252AAEA8486}" srcId="{F0B19EF5-45BC-43C3-A8C8-C0A015AEB911}" destId="{027F6A1C-E565-411C-83BE-C2625DF858A9}" srcOrd="2" destOrd="0" parTransId="{328C83F5-12ED-4530-A097-89FFA80777E7}" sibTransId="{C5A007D3-82FD-4E3F-8757-12A00D0CF575}"/>
    <dgm:cxn modelId="{2106E243-0EF9-44BA-9021-8487E9AAE00D}" type="presOf" srcId="{FE513A84-BAF4-4EA5-8F15-6CAAA3466694}" destId="{4657A8B5-4997-4684-A802-F7817084D41B}" srcOrd="1" destOrd="0" presId="urn:microsoft.com/office/officeart/2005/8/layout/orgChart1#1"/>
    <dgm:cxn modelId="{B13A4644-736E-4181-A0A4-4472396E4821}" type="presOf" srcId="{E26CC5B4-9917-4C50-94F7-2C46DC53CA8D}" destId="{46007FE8-4C61-4A73-AD9C-F613BB0002B4}" srcOrd="1" destOrd="0" presId="urn:microsoft.com/office/officeart/2005/8/layout/orgChart1#1"/>
    <dgm:cxn modelId="{4ECBBA44-8709-49D7-B7C1-E1AC081E99B5}" type="presOf" srcId="{DA52739E-50CE-4790-8585-3388E8F5D4FE}" destId="{07AEF556-F3E0-4D00-9A0E-294E921738C6}" srcOrd="1" destOrd="0" presId="urn:microsoft.com/office/officeart/2005/8/layout/orgChart1#1"/>
    <dgm:cxn modelId="{41A2D564-631C-4706-AB1A-3390273C9CE7}" type="presOf" srcId="{275E2BDA-CEA3-4DE0-83ED-80268CC6A641}" destId="{81C83A3B-C531-4964-A971-85006FA7D6FC}" srcOrd="0" destOrd="0" presId="urn:microsoft.com/office/officeart/2005/8/layout/orgChart1#1"/>
    <dgm:cxn modelId="{F4CADC45-5D51-40E2-A60A-792F8D1FB311}" srcId="{DA5F28A1-1169-438E-8A0B-0EA300FE4C54}" destId="{D1DD6E00-61B2-40D4-9429-B0F0C8EA5761}" srcOrd="0" destOrd="0" parTransId="{C739C096-43C6-4570-B0F1-784798776E6F}" sibTransId="{053852C1-477B-45BE-9184-91BE74A0EDD9}"/>
    <dgm:cxn modelId="{C2A65666-C3F9-4A1E-8D15-A8F37CCBA396}" srcId="{B08BF793-22AD-4B4A-83FF-E65427B8B439}" destId="{3D944FE7-3A81-48E6-82FB-7AF718AB7786}" srcOrd="0" destOrd="0" parTransId="{7F674512-EC73-46F3-8F19-764C321AA2ED}" sibTransId="{098A72EE-9C7A-495A-B48F-13987CA05996}"/>
    <dgm:cxn modelId="{A832ED46-CC0A-401E-AD84-D848269FBA3D}" type="presOf" srcId="{D0E5B769-7F02-40D5-BA29-4F6EB1DADEF3}" destId="{368E0627-A16F-43A3-B708-D1F9C6EF696B}" srcOrd="1" destOrd="0" presId="urn:microsoft.com/office/officeart/2005/8/layout/orgChart1#1"/>
    <dgm:cxn modelId="{9BB29367-02EE-45B8-B131-A37A2854E76E}" type="presOf" srcId="{EF16341D-3EEF-438E-A43E-CF4D005CDA4B}" destId="{8DB081BE-9C0B-40B8-B7DA-8A8DAE1F0893}" srcOrd="0" destOrd="0" presId="urn:microsoft.com/office/officeart/2005/8/layout/orgChart1#1"/>
    <dgm:cxn modelId="{E3679368-E9C7-4543-8DEB-685A4C1F9D0E}" type="presOf" srcId="{C9EE9D71-7016-4DF8-A7EF-DA5BC4653FFF}" destId="{F50EF2ED-68EE-43C0-AE3A-518920361DA9}" srcOrd="0" destOrd="0" presId="urn:microsoft.com/office/officeart/2005/8/layout/orgChart1#1"/>
    <dgm:cxn modelId="{ADB5C66E-DD2E-48A1-A40F-DCDE44377AEF}" type="presOf" srcId="{2C1CC4B8-32B9-47B1-9A9E-085A26D9B7AD}" destId="{4F30D54C-BB8F-499A-A870-9B387EEAC4C2}" srcOrd="1" destOrd="0" presId="urn:microsoft.com/office/officeart/2005/8/layout/orgChart1#1"/>
    <dgm:cxn modelId="{308F6C4F-E1A3-422B-94B2-DE4A09682EDD}" type="presOf" srcId="{2C1C7048-D4D0-4EE2-B1E9-A231206534F5}" destId="{85E22ED6-CC2E-40E4-B43C-81E36A581F7B}" srcOrd="1" destOrd="0" presId="urn:microsoft.com/office/officeart/2005/8/layout/orgChart1#1"/>
    <dgm:cxn modelId="{CF64E751-A910-4BC0-92E7-CD2C42A3C978}" type="presOf" srcId="{71FCECFA-7EDD-40FE-98EF-55CB478FF357}" destId="{CB3C769D-773D-4C57-B12B-5404A47B79E6}" srcOrd="1" destOrd="0" presId="urn:microsoft.com/office/officeart/2005/8/layout/orgChart1#1"/>
    <dgm:cxn modelId="{7FE0C852-B2F0-44BB-B11D-F64F6F387392}" type="presOf" srcId="{9FC386D9-C942-43BC-9913-9CA334D05141}" destId="{F1F6CC1C-A7F6-4DB9-AC9A-E5E5FC121471}" srcOrd="0" destOrd="0" presId="urn:microsoft.com/office/officeart/2005/8/layout/orgChart1#1"/>
    <dgm:cxn modelId="{E4D0A353-8D0A-41B6-AC98-A0AF6E0DEB16}" type="presOf" srcId="{E26CC5B4-9917-4C50-94F7-2C46DC53CA8D}" destId="{D698BA27-A64E-4DBF-90F7-D4ADB9997D99}" srcOrd="0" destOrd="0" presId="urn:microsoft.com/office/officeart/2005/8/layout/orgChart1#1"/>
    <dgm:cxn modelId="{7E0EAC74-CDD1-448A-9EFC-E125C99269E2}" type="presOf" srcId="{F88D8F79-0C51-4748-91DD-CAEDB3270309}" destId="{4C83B404-3595-4D49-81B7-46D31232BF73}" srcOrd="0" destOrd="0" presId="urn:microsoft.com/office/officeart/2005/8/layout/orgChart1#1"/>
    <dgm:cxn modelId="{3EB47A55-02BD-4BB8-A23A-F8C8F34F8E5F}" type="presOf" srcId="{A8C265BC-6513-4C55-B034-689480CF8923}" destId="{1559E13D-A7FA-40F9-8512-9B94AE745181}" srcOrd="0" destOrd="0" presId="urn:microsoft.com/office/officeart/2005/8/layout/orgChart1#1"/>
    <dgm:cxn modelId="{E4C39475-BC76-4E25-9E8C-FCB90AB8B96A}" type="presOf" srcId="{10FA983A-1652-4840-8BC3-387575F3CBC1}" destId="{3CBFA8F1-FD0C-47A8-AFE7-E5F072D41784}" srcOrd="0" destOrd="0" presId="urn:microsoft.com/office/officeart/2005/8/layout/orgChart1#1"/>
    <dgm:cxn modelId="{83A1ED77-08B3-474D-8B3F-7B75555FE881}" type="presOf" srcId="{7014A1C1-EAB2-425D-BC68-56E73127A986}" destId="{99BE1ED1-BE1B-4D16-B626-9DFB55B5DDF7}" srcOrd="1" destOrd="0" presId="urn:microsoft.com/office/officeart/2005/8/layout/orgChart1#1"/>
    <dgm:cxn modelId="{CD166858-5455-4D7C-A400-2F707E69EEBB}" type="presOf" srcId="{9F0AB8A7-BEFB-43F8-8F79-A06EAF89ABEC}" destId="{9E479805-C57A-42C7-B6F5-9A6604703CE6}" srcOrd="1" destOrd="0" presId="urn:microsoft.com/office/officeart/2005/8/layout/orgChart1#1"/>
    <dgm:cxn modelId="{49729378-E269-4035-924C-F203816E46CE}" type="presOf" srcId="{B08BF793-22AD-4B4A-83FF-E65427B8B439}" destId="{13DBB819-E031-44D5-AE7A-2D689872A3AA}" srcOrd="1" destOrd="0" presId="urn:microsoft.com/office/officeart/2005/8/layout/orgChart1#1"/>
    <dgm:cxn modelId="{37AFE779-6C31-407A-ACFF-CE5A9A8C8B92}" type="presOf" srcId="{1845D8E2-F893-4CAF-853B-0EA39795CF24}" destId="{BF594AD1-F694-4742-B6CC-760871978AA0}" srcOrd="1" destOrd="0" presId="urn:microsoft.com/office/officeart/2005/8/layout/orgChart1#1"/>
    <dgm:cxn modelId="{B5B3F579-3257-4382-9F76-7A68541D30FF}" type="presOf" srcId="{E449F1E5-4EE2-4770-BC8C-A9172160DD4A}" destId="{79EBE4EB-F831-4AFA-A0C0-60BA69E80E73}" srcOrd="0" destOrd="0" presId="urn:microsoft.com/office/officeart/2005/8/layout/orgChart1#1"/>
    <dgm:cxn modelId="{562B407B-8C6D-47FF-8164-B86D1C8FDB85}" type="presOf" srcId="{C739C096-43C6-4570-B0F1-784798776E6F}" destId="{373817B3-F406-4DAD-96E3-5BA42BE1814F}" srcOrd="0" destOrd="0" presId="urn:microsoft.com/office/officeart/2005/8/layout/orgChart1#1"/>
    <dgm:cxn modelId="{E184047C-4DD2-41E4-827A-47F1BE6BD42F}" type="presOf" srcId="{9F0AB8A7-BEFB-43F8-8F79-A06EAF89ABEC}" destId="{76361CE6-ED44-4BB8-AEDD-190452299DF8}" srcOrd="0" destOrd="0" presId="urn:microsoft.com/office/officeart/2005/8/layout/orgChart1#1"/>
    <dgm:cxn modelId="{FA340380-D233-4F2D-BF1C-69E8F44D39DE}" type="presOf" srcId="{89CB84C0-C86F-421E-85AE-41B02C4DB851}" destId="{6C30C856-9357-46C1-A902-FDB8B7D17C97}" srcOrd="0" destOrd="0" presId="urn:microsoft.com/office/officeart/2005/8/layout/orgChart1#1"/>
    <dgm:cxn modelId="{BA8E1D81-F0FE-43D3-B4E6-F95B3F8908A2}" type="presOf" srcId="{FB1D5B98-3215-41F5-87E3-BCA36C66ECD0}" destId="{D583ADEA-51E4-4A26-B52C-076BCC98B55C}" srcOrd="0" destOrd="0" presId="urn:microsoft.com/office/officeart/2005/8/layout/orgChart1#1"/>
    <dgm:cxn modelId="{8C92D283-9800-4CCE-8ACF-3EF8149577C7}" srcId="{A3EBFE07-29FB-422D-B5E9-987CBDD3D2ED}" destId="{7014A1C1-EAB2-425D-BC68-56E73127A986}" srcOrd="2" destOrd="0" parTransId="{ACC2536F-931D-4960-B6C7-521307512E38}" sibTransId="{22C95231-028B-490F-82C6-B2BAA61C9E5A}"/>
    <dgm:cxn modelId="{522F7A86-F149-4FA4-AFB0-473CCF844AA2}" type="presOf" srcId="{F88D8F79-0C51-4748-91DD-CAEDB3270309}" destId="{C9FFF2D9-BE16-4B89-B7DE-ED8A12636468}" srcOrd="1" destOrd="0" presId="urn:microsoft.com/office/officeart/2005/8/layout/orgChart1#1"/>
    <dgm:cxn modelId="{088C2487-A2E5-4D0E-9A39-64327E16CFD7}" type="presOf" srcId="{F0B19EF5-45BC-43C3-A8C8-C0A015AEB911}" destId="{E12068BD-9EB8-428B-9EEC-B64C4629A7E1}" srcOrd="1" destOrd="0" presId="urn:microsoft.com/office/officeart/2005/8/layout/orgChart1#1"/>
    <dgm:cxn modelId="{0D666F89-94F7-4168-A383-0FA71FFB90D6}" srcId="{DA52739E-50CE-4790-8585-3388E8F5D4FE}" destId="{A3EBFE07-29FB-422D-B5E9-987CBDD3D2ED}" srcOrd="7" destOrd="0" parTransId="{7E9A7587-5B72-49A2-B4C7-65460A38ED1D}" sibTransId="{93684CB2-B1A9-4BF5-8274-35345EC8D5EB}"/>
    <dgm:cxn modelId="{BB96BB8A-8329-4660-B2E2-DC8BFC5D0C20}" type="presOf" srcId="{2346B4DC-2F7F-4D83-900F-5F200DCEB787}" destId="{489BAAC5-F080-417A-9F21-51A4E6CA170C}" srcOrd="0" destOrd="0" presId="urn:microsoft.com/office/officeart/2005/8/layout/orgChart1#1"/>
    <dgm:cxn modelId="{6565C88B-33D4-460D-A1F4-3D25BE33343C}" type="presOf" srcId="{61E6E10A-87CB-40EF-B6F3-E2404FB0020B}" destId="{355B820F-8EA7-4824-83A7-209194FE194C}" srcOrd="0" destOrd="0" presId="urn:microsoft.com/office/officeart/2005/8/layout/orgChart1#1"/>
    <dgm:cxn modelId="{99A3CF8C-F411-4D34-AC3E-2C1AC5A92EC1}" type="presOf" srcId="{9418E986-84F1-4197-943C-9DB03788F4E7}" destId="{489CFFB4-3B1C-4FF9-B7FB-828DBCE742F9}" srcOrd="0" destOrd="0" presId="urn:microsoft.com/office/officeart/2005/8/layout/orgChart1#1"/>
    <dgm:cxn modelId="{61DFF08C-7AFD-4C00-8A18-43228DFA0DBE}" srcId="{DA52739E-50CE-4790-8585-3388E8F5D4FE}" destId="{4698B129-8277-4389-B7FF-31312D25A361}" srcOrd="4" destOrd="0" parTransId="{6F481D44-1393-493F-BFCE-3E45E75211EC}" sibTransId="{192C8C0B-CC6D-44B3-836D-CDB051149679}"/>
    <dgm:cxn modelId="{7057BB91-BDC8-4AD4-82F5-E3A04BA0BC20}" srcId="{DA52739E-50CE-4790-8585-3388E8F5D4FE}" destId="{9F0AB8A7-BEFB-43F8-8F79-A06EAF89ABEC}" srcOrd="3" destOrd="0" parTransId="{DADD7B3B-C60F-4786-9980-C13FED48B73D}" sibTransId="{021E4506-D2D2-410B-A68F-FB6AF60D44D4}"/>
    <dgm:cxn modelId="{8B0B2492-D048-4704-8292-309978A5114A}" srcId="{DA52739E-50CE-4790-8585-3388E8F5D4FE}" destId="{E449F1E5-4EE2-4770-BC8C-A9172160DD4A}" srcOrd="6" destOrd="0" parTransId="{EF16341D-3EEF-438E-A43E-CF4D005CDA4B}" sibTransId="{8083E588-51C7-4167-A565-89256472FCB6}"/>
    <dgm:cxn modelId="{30556192-AA49-492C-8F54-174964F529C6}" type="presOf" srcId="{F0B19EF5-45BC-43C3-A8C8-C0A015AEB911}" destId="{C43DC274-36E2-4AC8-8718-CA4ADF1FFC1B}" srcOrd="0" destOrd="0" presId="urn:microsoft.com/office/officeart/2005/8/layout/orgChart1#1"/>
    <dgm:cxn modelId="{88781C95-9F47-434D-A82F-29CDC335F635}" srcId="{DA52739E-50CE-4790-8585-3388E8F5D4FE}" destId="{D694C760-9575-4B6B-8C36-D76D2E13E4C6}" srcOrd="2" destOrd="0" parTransId="{F1CC9183-F1DB-46B8-B31A-03A79C75F4CB}" sibTransId="{782B80B4-744C-46FB-B796-2FE2902FABF4}"/>
    <dgm:cxn modelId="{4E3D499A-53F9-4C79-B382-3AADAD992715}" srcId="{A3EBFE07-29FB-422D-B5E9-987CBDD3D2ED}" destId="{BF2D53FD-0BEE-4A11-B222-A61EDBFB37BF}" srcOrd="1" destOrd="0" parTransId="{13E3A5B5-2303-4297-8D2C-DCFD666BDFF3}" sibTransId="{2511A27D-FC6F-4AB5-8008-42A616B70184}"/>
    <dgm:cxn modelId="{15EE1E9F-B84F-448B-AB6F-7FC962C5BDB3}" type="presOf" srcId="{FE513A84-BAF4-4EA5-8F15-6CAAA3466694}" destId="{ED81FF86-B286-4354-8C56-51ABFC84C98E}" srcOrd="0" destOrd="0" presId="urn:microsoft.com/office/officeart/2005/8/layout/orgChart1#1"/>
    <dgm:cxn modelId="{206990A7-5B35-4928-AD8D-50F52CBF0B09}" type="presOf" srcId="{027F6A1C-E565-411C-83BE-C2625DF858A9}" destId="{6A9D1A2B-6EF8-4C1F-A309-12E11FF5E181}" srcOrd="1" destOrd="0" presId="urn:microsoft.com/office/officeart/2005/8/layout/orgChart1#1"/>
    <dgm:cxn modelId="{DC2237A8-06C8-4720-828C-09FBE9A1C13F}" type="presOf" srcId="{10FA983A-1652-4840-8BC3-387575F3CBC1}" destId="{B1E9DDC7-F5CD-46C7-A98D-AF344C1A10A6}" srcOrd="1" destOrd="0" presId="urn:microsoft.com/office/officeart/2005/8/layout/orgChart1#1"/>
    <dgm:cxn modelId="{AD067FA9-3BF5-4297-B11D-0AF217814DA1}" type="presOf" srcId="{2C1CC4B8-32B9-47B1-9A9E-085A26D9B7AD}" destId="{5D533820-A503-4BD9-8653-A2B0BE5B4B6E}" srcOrd="0" destOrd="0" presId="urn:microsoft.com/office/officeart/2005/8/layout/orgChart1#1"/>
    <dgm:cxn modelId="{3835EBAB-289D-4E96-B5B9-6898EDA43BD5}" srcId="{DA52739E-50CE-4790-8585-3388E8F5D4FE}" destId="{DA5F28A1-1169-438E-8A0B-0EA300FE4C54}" srcOrd="5" destOrd="0" parTransId="{9B8D7BEB-8131-4DE1-ABE1-532831B0D635}" sibTransId="{7AB923DF-E911-4BC7-861E-43C56D773927}"/>
    <dgm:cxn modelId="{BFF232AC-92BF-41CE-9D3B-842FF3889AC1}" type="presOf" srcId="{7F674512-EC73-46F3-8F19-764C321AA2ED}" destId="{C0A589A5-093D-4770-A30A-5EA7906BAB99}" srcOrd="0" destOrd="0" presId="urn:microsoft.com/office/officeart/2005/8/layout/orgChart1#1"/>
    <dgm:cxn modelId="{745168B0-8BFC-460B-82EA-C61D49E33F38}" type="presOf" srcId="{027F6A1C-E565-411C-83BE-C2625DF858A9}" destId="{F87FDCDF-3813-427F-9E32-BCE051059DFA}" srcOrd="0" destOrd="0" presId="urn:microsoft.com/office/officeart/2005/8/layout/orgChart1#1"/>
    <dgm:cxn modelId="{39BCD3B0-00A6-4F2F-A6ED-E6129A6BA711}" srcId="{DA5F28A1-1169-438E-8A0B-0EA300FE4C54}" destId="{73D37C05-59DC-41C3-97D8-3CDF09F99594}" srcOrd="1" destOrd="0" parTransId="{2346B4DC-2F7F-4D83-900F-5F200DCEB787}" sibTransId="{AAC16F83-EE31-4273-91E8-F9CC76EDF6ED}"/>
    <dgm:cxn modelId="{3014EDB1-041C-40A4-8441-DE09C0C77F35}" type="presOf" srcId="{DA52739E-50CE-4790-8585-3388E8F5D4FE}" destId="{F0F54C3F-0CED-4040-8998-917C851C32DE}" srcOrd="0" destOrd="0" presId="urn:microsoft.com/office/officeart/2005/8/layout/orgChart1#1"/>
    <dgm:cxn modelId="{BDF703B2-5F15-4675-817A-B9EC6B27C21B}" srcId="{F0B19EF5-45BC-43C3-A8C8-C0A015AEB911}" destId="{10FA983A-1652-4840-8BC3-387575F3CBC1}" srcOrd="1" destOrd="0" parTransId="{F6809C30-E9F6-4FF0-8194-4885AA20794D}" sibTransId="{93740365-DCD1-47F9-A4D0-BA59F278821A}"/>
    <dgm:cxn modelId="{FF05D9B2-6279-443C-A5B9-98386ABCEA05}" type="presOf" srcId="{D694C760-9575-4B6B-8C36-D76D2E13E4C6}" destId="{F62ACC4E-C24E-47CB-81AF-106F584D4B11}" srcOrd="0" destOrd="0" presId="urn:microsoft.com/office/officeart/2005/8/layout/orgChart1#1"/>
    <dgm:cxn modelId="{1B68E3B3-1DC7-4C0E-ABA5-950B6F29E818}" type="presOf" srcId="{6BEB81E1-091A-415A-A259-171B34DA0FE1}" destId="{43ABFD11-9EEB-4B61-9AEF-5621FF8625ED}" srcOrd="0" destOrd="0" presId="urn:microsoft.com/office/officeart/2005/8/layout/orgChart1#1"/>
    <dgm:cxn modelId="{FB30B4B4-EF1F-4A2D-BBA4-F6F4A6B01FC0}" type="presOf" srcId="{A693766C-31FF-4C75-86B8-8EEEEFD380F3}" destId="{802EB506-F132-42E9-8043-269AC269B034}" srcOrd="0" destOrd="0" presId="urn:microsoft.com/office/officeart/2005/8/layout/orgChart1#1"/>
    <dgm:cxn modelId="{6F8C83B5-8BDC-4AF8-9519-D32FB6B43774}" type="presOf" srcId="{A8C265BC-6513-4C55-B034-689480CF8923}" destId="{9319831B-23B0-48B5-873E-84195644FF7D}" srcOrd="1" destOrd="0" presId="urn:microsoft.com/office/officeart/2005/8/layout/orgChart1#1"/>
    <dgm:cxn modelId="{135F83B9-298C-4DA1-BB37-001867F058B0}" type="presOf" srcId="{9418E986-84F1-4197-943C-9DB03788F4E7}" destId="{9605275B-417E-4144-BE1D-9076ECB3D7F7}" srcOrd="1" destOrd="0" presId="urn:microsoft.com/office/officeart/2005/8/layout/orgChart1#1"/>
    <dgm:cxn modelId="{15F968BE-53D3-4292-BB05-9B95E5B954EA}" type="presOf" srcId="{C88CF5D6-67BA-4A15-9BFF-7B9E2F3AD237}" destId="{CDB252B3-EE58-4009-BB14-AC2C10163457}" srcOrd="0" destOrd="0" presId="urn:microsoft.com/office/officeart/2005/8/layout/orgChart1#1"/>
    <dgm:cxn modelId="{4C9581BF-CBB2-4AF3-B6F2-699C2BE2DC15}" type="presOf" srcId="{7014A1C1-EAB2-425D-BC68-56E73127A986}" destId="{C9C6A2CB-03C8-4DE9-801D-A03F0DE40FCB}" srcOrd="0" destOrd="0" presId="urn:microsoft.com/office/officeart/2005/8/layout/orgChart1#1"/>
    <dgm:cxn modelId="{FE24ADC0-FDDD-42D9-A8CF-7570F356C7AA}" type="presOf" srcId="{5E20231D-257B-4D1E-A570-937A93969ACB}" destId="{028B5BF0-E0A7-4F96-821C-67EDB2E7C3A5}" srcOrd="1" destOrd="0" presId="urn:microsoft.com/office/officeart/2005/8/layout/orgChart1#1"/>
    <dgm:cxn modelId="{7C933FC4-A03B-4BA3-945D-E64D83FE7447}" type="presOf" srcId="{328C83F5-12ED-4530-A097-89FFA80777E7}" destId="{8A1E8586-57CB-4039-BFC4-A2E250E89CD0}" srcOrd="0" destOrd="0" presId="urn:microsoft.com/office/officeart/2005/8/layout/orgChart1#1"/>
    <dgm:cxn modelId="{7C907AC4-0427-4916-91CD-91F4443CD073}" type="presOf" srcId="{82E74C24-E8BA-44EF-99D8-83F0F4B4E23F}" destId="{518C18BD-CF5C-4094-8A22-0AE3FF099BEC}" srcOrd="0" destOrd="0" presId="urn:microsoft.com/office/officeart/2005/8/layout/orgChart1#1"/>
    <dgm:cxn modelId="{00BBF4D1-F075-4CE0-949C-4D36CE3BF9D6}" type="presOf" srcId="{F1CC9183-F1DB-46B8-B31A-03A79C75F4CB}" destId="{4B9FDF12-1ED4-4E04-8A27-D68D8F9992D5}" srcOrd="0" destOrd="0" presId="urn:microsoft.com/office/officeart/2005/8/layout/orgChart1#1"/>
    <dgm:cxn modelId="{3A7B18D5-23F7-461A-9EF4-0A006F87A17D}" type="presOf" srcId="{2C1C7048-D4D0-4EE2-B1E9-A231206534F5}" destId="{A3A5D9DC-9986-4765-9389-90CD7C3B823B}" srcOrd="0" destOrd="0" presId="urn:microsoft.com/office/officeart/2005/8/layout/orgChart1#1"/>
    <dgm:cxn modelId="{4840FFD6-0009-420C-B3D9-F9F75800B26C}" type="presOf" srcId="{73D37C05-59DC-41C3-97D8-3CDF09F99594}" destId="{FFCF7150-D1FE-48DD-BA40-23885F7F798D}" srcOrd="1" destOrd="0" presId="urn:microsoft.com/office/officeart/2005/8/layout/orgChart1#1"/>
    <dgm:cxn modelId="{24D332D7-D42B-4359-B169-67F00D222FCC}" type="presOf" srcId="{73D37C05-59DC-41C3-97D8-3CDF09F99594}" destId="{789AFB4C-8D0A-4443-848D-6176E7C04560}" srcOrd="0" destOrd="0" presId="urn:microsoft.com/office/officeart/2005/8/layout/orgChart1#1"/>
    <dgm:cxn modelId="{A865E5D7-D11D-4B6A-A47D-6CF6F7E5E9BB}" srcId="{D694C760-9575-4B6B-8C36-D76D2E13E4C6}" destId="{5E20231D-257B-4D1E-A570-937A93969ACB}" srcOrd="1" destOrd="0" parTransId="{A693766C-31FF-4C75-86B8-8EEEEFD380F3}" sibTransId="{18C67CBD-0442-445D-8EF3-2F54F14364F9}"/>
    <dgm:cxn modelId="{CDF4F0D7-6B97-4BFA-879E-861BF5551FB8}" srcId="{F0B19EF5-45BC-43C3-A8C8-C0A015AEB911}" destId="{71FCECFA-7EDD-40FE-98EF-55CB478FF357}" srcOrd="3" destOrd="0" parTransId="{61E6E10A-87CB-40EF-B6F3-E2404FB0020B}" sibTransId="{05FD2295-402A-4B2A-B043-A46AE2270A01}"/>
    <dgm:cxn modelId="{592EE2D9-0A89-412A-953C-75B712B93856}" srcId="{E449F1E5-4EE2-4770-BC8C-A9172160DD4A}" destId="{9FC386D9-C942-43BC-9913-9CA334D05141}" srcOrd="1" destOrd="0" parTransId="{FB1D5B98-3215-41F5-87E3-BCA36C66ECD0}" sibTransId="{883B7CD5-1769-42CF-A5E1-B850AB18D637}"/>
    <dgm:cxn modelId="{FF831FDB-D27E-4F8C-A02B-EA2E8CB87F00}" type="presOf" srcId="{B08BF793-22AD-4B4A-83FF-E65427B8B439}" destId="{18BDD11A-6CEB-4D1D-9D79-4528191006EA}" srcOrd="0" destOrd="0" presId="urn:microsoft.com/office/officeart/2005/8/layout/orgChart1#1"/>
    <dgm:cxn modelId="{C890E7E2-7DDE-4BC8-98A7-219C5FC67D9E}" type="presOf" srcId="{F6809C30-E9F6-4FF0-8194-4885AA20794D}" destId="{86B825AF-DA78-4867-87B5-59B8EA6905A4}" srcOrd="0" destOrd="0" presId="urn:microsoft.com/office/officeart/2005/8/layout/orgChart1#1"/>
    <dgm:cxn modelId="{105795E3-0423-4C49-A1C4-50025171B4D2}" type="presOf" srcId="{275E2BDA-CEA3-4DE0-83ED-80268CC6A641}" destId="{85935140-D0A8-43D7-BFAC-DF1EAED14EF6}" srcOrd="1" destOrd="0" presId="urn:microsoft.com/office/officeart/2005/8/layout/orgChart1#1"/>
    <dgm:cxn modelId="{3EBD96E5-0CE2-499A-901E-964001BC6150}" type="presOf" srcId="{9FC386D9-C942-43BC-9913-9CA334D05141}" destId="{18B7358F-A7FD-40B1-89CD-032E47D01FE0}" srcOrd="1" destOrd="0" presId="urn:microsoft.com/office/officeart/2005/8/layout/orgChart1#1"/>
    <dgm:cxn modelId="{58EA87ED-ADEA-40DA-A858-2507F70C1C01}" type="presOf" srcId="{5317CA99-AC61-42FC-89F0-54EA30A1F14B}" destId="{DEE4EA82-DB66-47C5-B4D0-2055D6584663}" srcOrd="0" destOrd="0" presId="urn:microsoft.com/office/officeart/2005/8/layout/orgChart1#1"/>
    <dgm:cxn modelId="{80C6B7EF-554D-4143-87E6-4C85392EA313}" type="presOf" srcId="{71FCECFA-7EDD-40FE-98EF-55CB478FF357}" destId="{4A6A0EC7-5C04-4DE1-BFA9-5B3A248B5BF5}" srcOrd="0" destOrd="0" presId="urn:microsoft.com/office/officeart/2005/8/layout/orgChart1#1"/>
    <dgm:cxn modelId="{F271BAF2-433D-444E-BD79-CF1263CFF1E6}" type="presOf" srcId="{D694C760-9575-4B6B-8C36-D76D2E13E4C6}" destId="{B8D4C141-4ADD-4789-B30C-FD9F8CE68632}" srcOrd="1" destOrd="0" presId="urn:microsoft.com/office/officeart/2005/8/layout/orgChart1#1"/>
    <dgm:cxn modelId="{BCB86EF5-8F2B-486D-8875-4D74A467F25C}" type="presOf" srcId="{ACC2536F-931D-4960-B6C7-521307512E38}" destId="{C6BBE559-B2A1-4D5C-867F-87F22028E010}" srcOrd="0" destOrd="0" presId="urn:microsoft.com/office/officeart/2005/8/layout/orgChart1#1"/>
    <dgm:cxn modelId="{E6E9EFF7-4140-473C-886F-BC5A2676B3F9}" srcId="{A3EBFE07-29FB-422D-B5E9-987CBDD3D2ED}" destId="{2C1CC4B8-32B9-47B1-9A9E-085A26D9B7AD}" srcOrd="0" destOrd="0" parTransId="{5FA4DEB9-F6CF-4038-A629-B3F18E7741D4}" sibTransId="{0B58AFED-7FB1-4BDC-9658-8A5ED6F917D2}"/>
    <dgm:cxn modelId="{2C72B6FC-4155-43F0-B985-2558F42B828E}" srcId="{E449F1E5-4EE2-4770-BC8C-A9172160DD4A}" destId="{FE513A84-BAF4-4EA5-8F15-6CAAA3466694}" srcOrd="0" destOrd="0" parTransId="{0926FBB3-D09E-4118-B617-0CF7726EA3EF}" sibTransId="{EC82F6E6-3479-4489-8F21-96DD6881468C}"/>
    <dgm:cxn modelId="{4EE9B7FD-938D-4A07-9357-64596A476841}" type="presOf" srcId="{55391997-F78C-460C-B9A4-643F9222A87D}" destId="{D010FCDD-EC60-4D8A-B2DB-B12A8B9E8CB0}" srcOrd="0" destOrd="0" presId="urn:microsoft.com/office/officeart/2005/8/layout/orgChart1#1"/>
    <dgm:cxn modelId="{1BA5CA4C-2E5B-493D-952C-8CCEFE804979}" type="presParOf" srcId="{DEE4EA82-DB66-47C5-B4D0-2055D6584663}" destId="{A0D5A226-D294-473A-8EE8-C1108D6AFC1B}" srcOrd="0" destOrd="0" presId="urn:microsoft.com/office/officeart/2005/8/layout/orgChart1#1"/>
    <dgm:cxn modelId="{7A2F38EF-0049-4BC1-93E4-D0DC0A4A27B9}" type="presParOf" srcId="{A0D5A226-D294-473A-8EE8-C1108D6AFC1B}" destId="{0273EAA2-280C-4B29-B274-9301695F1567}" srcOrd="0" destOrd="0" presId="urn:microsoft.com/office/officeart/2005/8/layout/orgChart1#1"/>
    <dgm:cxn modelId="{F2243245-3BCE-4769-9426-4DEC07CB47E1}" type="presParOf" srcId="{0273EAA2-280C-4B29-B274-9301695F1567}" destId="{F0F54C3F-0CED-4040-8998-917C851C32DE}" srcOrd="0" destOrd="0" presId="urn:microsoft.com/office/officeart/2005/8/layout/orgChart1#1"/>
    <dgm:cxn modelId="{B893736B-E835-4C38-A396-5A2FF58C8DA2}" type="presParOf" srcId="{0273EAA2-280C-4B29-B274-9301695F1567}" destId="{07AEF556-F3E0-4D00-9A0E-294E921738C6}" srcOrd="1" destOrd="0" presId="urn:microsoft.com/office/officeart/2005/8/layout/orgChart1#1"/>
    <dgm:cxn modelId="{158F63B6-52DB-42CB-8B12-18D63C988ACE}" type="presParOf" srcId="{A0D5A226-D294-473A-8EE8-C1108D6AFC1B}" destId="{5B446D43-840F-4132-ABD1-B2CCFBDDB44E}" srcOrd="1" destOrd="0" presId="urn:microsoft.com/office/officeart/2005/8/layout/orgChart1#1"/>
    <dgm:cxn modelId="{6186D3D8-D66D-4325-B711-1FB408E93802}" type="presParOf" srcId="{5B446D43-840F-4132-ABD1-B2CCFBDDB44E}" destId="{43ABFD11-9EEB-4B61-9AEF-5621FF8625ED}" srcOrd="0" destOrd="0" presId="urn:microsoft.com/office/officeart/2005/8/layout/orgChart1#1"/>
    <dgm:cxn modelId="{12645F51-C4A3-4C0D-A0C8-2F762A64A413}" type="presParOf" srcId="{5B446D43-840F-4132-ABD1-B2CCFBDDB44E}" destId="{858B4B87-525C-4A9A-907D-85BA99D925A0}" srcOrd="1" destOrd="0" presId="urn:microsoft.com/office/officeart/2005/8/layout/orgChart1#1"/>
    <dgm:cxn modelId="{17B5F77F-7CBA-40C4-A66D-9ED959FF4BC4}" type="presParOf" srcId="{858B4B87-525C-4A9A-907D-85BA99D925A0}" destId="{1F58AA99-58E5-40E7-9811-FB8866EF66A8}" srcOrd="0" destOrd="0" presId="urn:microsoft.com/office/officeart/2005/8/layout/orgChart1#1"/>
    <dgm:cxn modelId="{AF3C4350-31BC-4379-8A05-38A4168B1BE2}" type="presParOf" srcId="{1F58AA99-58E5-40E7-9811-FB8866EF66A8}" destId="{18BDD11A-6CEB-4D1D-9D79-4528191006EA}" srcOrd="0" destOrd="0" presId="urn:microsoft.com/office/officeart/2005/8/layout/orgChart1#1"/>
    <dgm:cxn modelId="{4B004F92-EE01-424D-ACE8-F44B4DD31E49}" type="presParOf" srcId="{1F58AA99-58E5-40E7-9811-FB8866EF66A8}" destId="{13DBB819-E031-44D5-AE7A-2D689872A3AA}" srcOrd="1" destOrd="0" presId="urn:microsoft.com/office/officeart/2005/8/layout/orgChart1#1"/>
    <dgm:cxn modelId="{17F493B2-75E7-4269-95CF-1041900EED47}" type="presParOf" srcId="{858B4B87-525C-4A9A-907D-85BA99D925A0}" destId="{BAB3FD3A-F3B2-44F3-8EB4-CFA38653AF4E}" srcOrd="1" destOrd="0" presId="urn:microsoft.com/office/officeart/2005/8/layout/orgChart1#1"/>
    <dgm:cxn modelId="{0D5D834B-7F82-47F8-BD1B-FF588CB504EF}" type="presParOf" srcId="{BAB3FD3A-F3B2-44F3-8EB4-CFA38653AF4E}" destId="{C0A589A5-093D-4770-A30A-5EA7906BAB99}" srcOrd="0" destOrd="0" presId="urn:microsoft.com/office/officeart/2005/8/layout/orgChart1#1"/>
    <dgm:cxn modelId="{E6735ECB-A201-4D64-90E6-0018FB0F358B}" type="presParOf" srcId="{BAB3FD3A-F3B2-44F3-8EB4-CFA38653AF4E}" destId="{971ED721-B0DD-40BB-B41E-9131D512F29C}" srcOrd="1" destOrd="0" presId="urn:microsoft.com/office/officeart/2005/8/layout/orgChart1#1"/>
    <dgm:cxn modelId="{A772EE7E-F381-4BC2-AD0B-6410BE0D6DC8}" type="presParOf" srcId="{971ED721-B0DD-40BB-B41E-9131D512F29C}" destId="{A5349535-681A-40EA-BD93-D615B19E9AFD}" srcOrd="0" destOrd="0" presId="urn:microsoft.com/office/officeart/2005/8/layout/orgChart1#1"/>
    <dgm:cxn modelId="{8B865FE1-3303-4759-886D-3AD0F27C2C1E}" type="presParOf" srcId="{A5349535-681A-40EA-BD93-D615B19E9AFD}" destId="{086FFC1B-2B87-470F-BC8A-68CBE1DEDA1C}" srcOrd="0" destOrd="0" presId="urn:microsoft.com/office/officeart/2005/8/layout/orgChart1#1"/>
    <dgm:cxn modelId="{518ACA72-9FD9-410A-9066-B956A8340047}" type="presParOf" srcId="{A5349535-681A-40EA-BD93-D615B19E9AFD}" destId="{8B901508-7763-4AB5-AD74-990491085BC0}" srcOrd="1" destOrd="0" presId="urn:microsoft.com/office/officeart/2005/8/layout/orgChart1#1"/>
    <dgm:cxn modelId="{4FB1C9A9-0B62-4C98-9A15-389DCF69C521}" type="presParOf" srcId="{971ED721-B0DD-40BB-B41E-9131D512F29C}" destId="{C4767222-E3CD-4EF3-9551-5BE4DF2869F8}" srcOrd="1" destOrd="0" presId="urn:microsoft.com/office/officeart/2005/8/layout/orgChart1#1"/>
    <dgm:cxn modelId="{67D16523-DBDC-48C9-9588-7966C9BBFD2E}" type="presParOf" srcId="{971ED721-B0DD-40BB-B41E-9131D512F29C}" destId="{F0F1047F-AAB8-4712-A524-A397722E2DB9}" srcOrd="2" destOrd="0" presId="urn:microsoft.com/office/officeart/2005/8/layout/orgChart1#1"/>
    <dgm:cxn modelId="{23328176-AD6C-4B48-AAA8-2E783846F597}" type="presParOf" srcId="{BAB3FD3A-F3B2-44F3-8EB4-CFA38653AF4E}" destId="{D010FCDD-EC60-4D8A-B2DB-B12A8B9E8CB0}" srcOrd="2" destOrd="0" presId="urn:microsoft.com/office/officeart/2005/8/layout/orgChart1#1"/>
    <dgm:cxn modelId="{04204FCB-6C10-4319-943B-ABD89FC8DBF5}" type="presParOf" srcId="{BAB3FD3A-F3B2-44F3-8EB4-CFA38653AF4E}" destId="{18DAFC0C-DAED-4529-ADEF-830A1F42D317}" srcOrd="3" destOrd="0" presId="urn:microsoft.com/office/officeart/2005/8/layout/orgChart1#1"/>
    <dgm:cxn modelId="{91C9715A-794A-45E7-8773-197C38BF0A14}" type="presParOf" srcId="{18DAFC0C-DAED-4529-ADEF-830A1F42D317}" destId="{F35AEBB9-94AF-4CB1-A8F1-3124AC1813D1}" srcOrd="0" destOrd="0" presId="urn:microsoft.com/office/officeart/2005/8/layout/orgChart1#1"/>
    <dgm:cxn modelId="{AC1E1C53-1CD9-44F7-991A-54C5FE578CF6}" type="presParOf" srcId="{F35AEBB9-94AF-4CB1-A8F1-3124AC1813D1}" destId="{A3A5D9DC-9986-4765-9389-90CD7C3B823B}" srcOrd="0" destOrd="0" presId="urn:microsoft.com/office/officeart/2005/8/layout/orgChart1#1"/>
    <dgm:cxn modelId="{97C919C1-B702-4B95-9C70-E630E471A6A7}" type="presParOf" srcId="{F35AEBB9-94AF-4CB1-A8F1-3124AC1813D1}" destId="{85E22ED6-CC2E-40E4-B43C-81E36A581F7B}" srcOrd="1" destOrd="0" presId="urn:microsoft.com/office/officeart/2005/8/layout/orgChart1#1"/>
    <dgm:cxn modelId="{9866F43D-4619-4B44-9B50-33F0D1EF3CCA}" type="presParOf" srcId="{18DAFC0C-DAED-4529-ADEF-830A1F42D317}" destId="{1A20193B-FCB5-4066-B9A0-7768CAF06F68}" srcOrd="1" destOrd="0" presId="urn:microsoft.com/office/officeart/2005/8/layout/orgChart1#1"/>
    <dgm:cxn modelId="{BF4BB857-9736-4E73-9DCA-44CE9AAC2F78}" type="presParOf" srcId="{18DAFC0C-DAED-4529-ADEF-830A1F42D317}" destId="{DDBB45F5-03DA-4378-B283-B020D681B097}" srcOrd="2" destOrd="0" presId="urn:microsoft.com/office/officeart/2005/8/layout/orgChart1#1"/>
    <dgm:cxn modelId="{6C5BAFDC-7586-4725-B3FD-5A85103A4B56}" type="presParOf" srcId="{858B4B87-525C-4A9A-907D-85BA99D925A0}" destId="{4274AF68-1BC7-4FE5-878D-DC2787582C36}" srcOrd="2" destOrd="0" presId="urn:microsoft.com/office/officeart/2005/8/layout/orgChart1#1"/>
    <dgm:cxn modelId="{E58A81B8-DA22-4E09-8651-4050229B5DE7}" type="presParOf" srcId="{5B446D43-840F-4132-ABD1-B2CCFBDDB44E}" destId="{4B9FDF12-1ED4-4E04-8A27-D68D8F9992D5}" srcOrd="2" destOrd="0" presId="urn:microsoft.com/office/officeart/2005/8/layout/orgChart1#1"/>
    <dgm:cxn modelId="{8BCA01C4-31AA-4E48-A21D-DEDD6D38BB1A}" type="presParOf" srcId="{5B446D43-840F-4132-ABD1-B2CCFBDDB44E}" destId="{9C4D3385-6408-4CAD-BB31-27B49273BB90}" srcOrd="3" destOrd="0" presId="urn:microsoft.com/office/officeart/2005/8/layout/orgChart1#1"/>
    <dgm:cxn modelId="{6E72178F-8B36-4779-97D9-347277291DED}" type="presParOf" srcId="{9C4D3385-6408-4CAD-BB31-27B49273BB90}" destId="{F9E57FE4-E6E4-4C31-B931-701936AA30A1}" srcOrd="0" destOrd="0" presId="urn:microsoft.com/office/officeart/2005/8/layout/orgChart1#1"/>
    <dgm:cxn modelId="{B852E3B4-E6A6-4C0D-BC3C-A04CAC792308}" type="presParOf" srcId="{F9E57FE4-E6E4-4C31-B931-701936AA30A1}" destId="{F62ACC4E-C24E-47CB-81AF-106F584D4B11}" srcOrd="0" destOrd="0" presId="urn:microsoft.com/office/officeart/2005/8/layout/orgChart1#1"/>
    <dgm:cxn modelId="{976A4EF7-E4D8-4C56-836C-90B2DD183663}" type="presParOf" srcId="{F9E57FE4-E6E4-4C31-B931-701936AA30A1}" destId="{B8D4C141-4ADD-4789-B30C-FD9F8CE68632}" srcOrd="1" destOrd="0" presId="urn:microsoft.com/office/officeart/2005/8/layout/orgChart1#1"/>
    <dgm:cxn modelId="{104B3B8E-C1FB-43A8-801C-4FA95B3FC30F}" type="presParOf" srcId="{9C4D3385-6408-4CAD-BB31-27B49273BB90}" destId="{57316289-E429-4C41-9446-2EBF025275F4}" srcOrd="1" destOrd="0" presId="urn:microsoft.com/office/officeart/2005/8/layout/orgChart1#1"/>
    <dgm:cxn modelId="{E7A409C9-7456-4EC1-9383-F28A365AE51D}" type="presParOf" srcId="{57316289-E429-4C41-9446-2EBF025275F4}" destId="{F50EF2ED-68EE-43C0-AE3A-518920361DA9}" srcOrd="0" destOrd="0" presId="urn:microsoft.com/office/officeart/2005/8/layout/orgChart1#1"/>
    <dgm:cxn modelId="{1AA25551-FFF0-4ED0-B8ED-3596C0CA019C}" type="presParOf" srcId="{57316289-E429-4C41-9446-2EBF025275F4}" destId="{92DF87E2-336E-41A2-9956-750E9BD525E9}" srcOrd="1" destOrd="0" presId="urn:microsoft.com/office/officeart/2005/8/layout/orgChart1#1"/>
    <dgm:cxn modelId="{62609E4D-13F7-4DE9-B251-8DA4EFB84044}" type="presParOf" srcId="{92DF87E2-336E-41A2-9956-750E9BD525E9}" destId="{46968620-DF5E-4580-9D46-4972A10AF02B}" srcOrd="0" destOrd="0" presId="urn:microsoft.com/office/officeart/2005/8/layout/orgChart1#1"/>
    <dgm:cxn modelId="{420FA8B6-FEBD-4270-9996-593704C8AE29}" type="presParOf" srcId="{46968620-DF5E-4580-9D46-4972A10AF02B}" destId="{B16A0BF2-CF02-47F9-9EF1-391AF667B5B5}" srcOrd="0" destOrd="0" presId="urn:microsoft.com/office/officeart/2005/8/layout/orgChart1#1"/>
    <dgm:cxn modelId="{4BDD586B-883C-4390-9163-AD05AF74FFF0}" type="presParOf" srcId="{46968620-DF5E-4580-9D46-4972A10AF02B}" destId="{368E0627-A16F-43A3-B708-D1F9C6EF696B}" srcOrd="1" destOrd="0" presId="urn:microsoft.com/office/officeart/2005/8/layout/orgChart1#1"/>
    <dgm:cxn modelId="{65871BD4-A7BC-4219-A277-88346D2B532D}" type="presParOf" srcId="{92DF87E2-336E-41A2-9956-750E9BD525E9}" destId="{8062133C-A0BA-4F83-A34E-F6A99E9F03BE}" srcOrd="1" destOrd="0" presId="urn:microsoft.com/office/officeart/2005/8/layout/orgChart1#1"/>
    <dgm:cxn modelId="{C55107F1-EB84-4552-AD6F-0E6574C7122F}" type="presParOf" srcId="{92DF87E2-336E-41A2-9956-750E9BD525E9}" destId="{50F3B1A7-0C77-4E77-8ABE-A5C1D3BF4423}" srcOrd="2" destOrd="0" presId="urn:microsoft.com/office/officeart/2005/8/layout/orgChart1#1"/>
    <dgm:cxn modelId="{2C4D6F36-DC76-4EEA-BBB1-B9F56D3A2D0D}" type="presParOf" srcId="{57316289-E429-4C41-9446-2EBF025275F4}" destId="{802EB506-F132-42E9-8043-269AC269B034}" srcOrd="2" destOrd="0" presId="urn:microsoft.com/office/officeart/2005/8/layout/orgChart1#1"/>
    <dgm:cxn modelId="{B5791B4B-5099-406A-B16A-3405E65A207E}" type="presParOf" srcId="{57316289-E429-4C41-9446-2EBF025275F4}" destId="{BF348218-1493-472D-B83A-E11EE9E54FCF}" srcOrd="3" destOrd="0" presId="urn:microsoft.com/office/officeart/2005/8/layout/orgChart1#1"/>
    <dgm:cxn modelId="{AA2A19C5-18E9-46C9-ADD2-36E0ACC8297D}" type="presParOf" srcId="{BF348218-1493-472D-B83A-E11EE9E54FCF}" destId="{488D10F4-9EC3-45C1-9109-BC914B1E4113}" srcOrd="0" destOrd="0" presId="urn:microsoft.com/office/officeart/2005/8/layout/orgChart1#1"/>
    <dgm:cxn modelId="{57C93CE3-0284-4A7D-AA20-6281627B23B1}" type="presParOf" srcId="{488D10F4-9EC3-45C1-9109-BC914B1E4113}" destId="{41F9459F-CD0E-4618-8BC8-CC97E33EC9CC}" srcOrd="0" destOrd="0" presId="urn:microsoft.com/office/officeart/2005/8/layout/orgChart1#1"/>
    <dgm:cxn modelId="{3A76D748-9A50-4F7C-8B81-C8E4D55579CE}" type="presParOf" srcId="{488D10F4-9EC3-45C1-9109-BC914B1E4113}" destId="{028B5BF0-E0A7-4F96-821C-67EDB2E7C3A5}" srcOrd="1" destOrd="0" presId="urn:microsoft.com/office/officeart/2005/8/layout/orgChart1#1"/>
    <dgm:cxn modelId="{BC206D81-20A1-4D33-B7CD-794B4C98E2F9}" type="presParOf" srcId="{BF348218-1493-472D-B83A-E11EE9E54FCF}" destId="{3C7FCC68-F5DB-426B-8058-FE01DBB49B29}" srcOrd="1" destOrd="0" presId="urn:microsoft.com/office/officeart/2005/8/layout/orgChart1#1"/>
    <dgm:cxn modelId="{96F07B6D-A5A2-4F9A-AAF2-C691247F34F8}" type="presParOf" srcId="{BF348218-1493-472D-B83A-E11EE9E54FCF}" destId="{96AF0990-61DE-440F-91FC-E6212E4819A8}" srcOrd="2" destOrd="0" presId="urn:microsoft.com/office/officeart/2005/8/layout/orgChart1#1"/>
    <dgm:cxn modelId="{BE872029-4223-4543-9CD0-E8D32B3B2E78}" type="presParOf" srcId="{9C4D3385-6408-4CAD-BB31-27B49273BB90}" destId="{B1E8D8A9-D941-4FCD-A30B-E944EB2418E5}" srcOrd="2" destOrd="0" presId="urn:microsoft.com/office/officeart/2005/8/layout/orgChart1#1"/>
    <dgm:cxn modelId="{50501BB4-084E-4A17-B646-7061AF6E52E2}" type="presParOf" srcId="{5B446D43-840F-4132-ABD1-B2CCFBDDB44E}" destId="{7C16327C-F0B7-4019-9B90-CC7D2A6D31D4}" srcOrd="4" destOrd="0" presId="urn:microsoft.com/office/officeart/2005/8/layout/orgChart1#1"/>
    <dgm:cxn modelId="{DE78E02A-40B4-4AF2-90EC-13467F04246A}" type="presParOf" srcId="{5B446D43-840F-4132-ABD1-B2CCFBDDB44E}" destId="{6C016ADB-2221-43ED-B89F-44236718643C}" srcOrd="5" destOrd="0" presId="urn:microsoft.com/office/officeart/2005/8/layout/orgChart1#1"/>
    <dgm:cxn modelId="{3F3AAE32-A5CC-4EA5-A127-76B3E6E0190F}" type="presParOf" srcId="{6C016ADB-2221-43ED-B89F-44236718643C}" destId="{0B7EEC50-C6BF-4F79-9D73-856989A2161B}" srcOrd="0" destOrd="0" presId="urn:microsoft.com/office/officeart/2005/8/layout/orgChart1#1"/>
    <dgm:cxn modelId="{8EF3CB0E-BCF9-40FF-9F09-543033F57F4F}" type="presParOf" srcId="{0B7EEC50-C6BF-4F79-9D73-856989A2161B}" destId="{76361CE6-ED44-4BB8-AEDD-190452299DF8}" srcOrd="0" destOrd="0" presId="urn:microsoft.com/office/officeart/2005/8/layout/orgChart1#1"/>
    <dgm:cxn modelId="{1A812065-2DB8-4787-91D7-44490BF2AE87}" type="presParOf" srcId="{0B7EEC50-C6BF-4F79-9D73-856989A2161B}" destId="{9E479805-C57A-42C7-B6F5-9A6604703CE6}" srcOrd="1" destOrd="0" presId="urn:microsoft.com/office/officeart/2005/8/layout/orgChart1#1"/>
    <dgm:cxn modelId="{4CF54E66-1213-4C8B-AC97-77931A290BEB}" type="presParOf" srcId="{6C016ADB-2221-43ED-B89F-44236718643C}" destId="{F1492C37-86BA-4CAA-99C6-D430F18D60FC}" srcOrd="1" destOrd="0" presId="urn:microsoft.com/office/officeart/2005/8/layout/orgChart1#1"/>
    <dgm:cxn modelId="{E8D259C2-52BD-4D36-AF11-3CFC1DC524E4}" type="presParOf" srcId="{F1492C37-86BA-4CAA-99C6-D430F18D60FC}" destId="{9C14F0CA-06CE-485B-8F41-E6A6373F843E}" srcOrd="0" destOrd="0" presId="urn:microsoft.com/office/officeart/2005/8/layout/orgChart1#1"/>
    <dgm:cxn modelId="{17981979-5F73-4F24-BEE1-53C621E7C4E6}" type="presParOf" srcId="{F1492C37-86BA-4CAA-99C6-D430F18D60FC}" destId="{13FAC6D6-87EF-42CA-A3C2-B705F0740957}" srcOrd="1" destOrd="0" presId="urn:microsoft.com/office/officeart/2005/8/layout/orgChart1#1"/>
    <dgm:cxn modelId="{CCE04174-6AAD-4936-BC9D-5A39C6260888}" type="presParOf" srcId="{13FAC6D6-87EF-42CA-A3C2-B705F0740957}" destId="{B005A2B6-E048-4E74-9E25-18AAEC81D145}" srcOrd="0" destOrd="0" presId="urn:microsoft.com/office/officeart/2005/8/layout/orgChart1#1"/>
    <dgm:cxn modelId="{22DE7E60-DC68-49C6-A39A-1E8EF0E72E97}" type="presParOf" srcId="{B005A2B6-E048-4E74-9E25-18AAEC81D145}" destId="{813365FE-56A5-4116-94C1-CF4C48C4912E}" srcOrd="0" destOrd="0" presId="urn:microsoft.com/office/officeart/2005/8/layout/orgChart1#1"/>
    <dgm:cxn modelId="{939D2BA9-55FC-4B57-A618-6085ADD7063A}" type="presParOf" srcId="{B005A2B6-E048-4E74-9E25-18AAEC81D145}" destId="{76286CC2-22A8-4DA1-8BA6-DBA900B844C6}" srcOrd="1" destOrd="0" presId="urn:microsoft.com/office/officeart/2005/8/layout/orgChart1#1"/>
    <dgm:cxn modelId="{4FB65788-5842-49A9-9AF6-93E7CCA0AA87}" type="presParOf" srcId="{13FAC6D6-87EF-42CA-A3C2-B705F0740957}" destId="{DC0B7923-5A81-424D-B3B7-C9BB932B9F05}" srcOrd="1" destOrd="0" presId="urn:microsoft.com/office/officeart/2005/8/layout/orgChart1#1"/>
    <dgm:cxn modelId="{84B266EE-937E-4F6B-9DDA-D9FA89583685}" type="presParOf" srcId="{13FAC6D6-87EF-42CA-A3C2-B705F0740957}" destId="{18CA0E30-24B3-4CDF-8E0F-33037E41F2C7}" srcOrd="2" destOrd="0" presId="urn:microsoft.com/office/officeart/2005/8/layout/orgChart1#1"/>
    <dgm:cxn modelId="{AB5A7A35-034F-4713-9C2F-7C95295185D6}" type="presParOf" srcId="{F1492C37-86BA-4CAA-99C6-D430F18D60FC}" destId="{518C18BD-CF5C-4094-8A22-0AE3FF099BEC}" srcOrd="2" destOrd="0" presId="urn:microsoft.com/office/officeart/2005/8/layout/orgChart1#1"/>
    <dgm:cxn modelId="{9F9EA482-1C10-4277-A757-85B44C4A25A6}" type="presParOf" srcId="{F1492C37-86BA-4CAA-99C6-D430F18D60FC}" destId="{94394ACD-C352-4826-9E29-489CE6848537}" srcOrd="3" destOrd="0" presId="urn:microsoft.com/office/officeart/2005/8/layout/orgChart1#1"/>
    <dgm:cxn modelId="{040B8E32-1889-4059-924C-9A198F1336EA}" type="presParOf" srcId="{94394ACD-C352-4826-9E29-489CE6848537}" destId="{B4A8CED0-901D-4781-91AC-31155706BEBF}" srcOrd="0" destOrd="0" presId="urn:microsoft.com/office/officeart/2005/8/layout/orgChart1#1"/>
    <dgm:cxn modelId="{66758B07-3304-46D4-AFEC-08B0224FB5EF}" type="presParOf" srcId="{B4A8CED0-901D-4781-91AC-31155706BEBF}" destId="{4C83B404-3595-4D49-81B7-46D31232BF73}" srcOrd="0" destOrd="0" presId="urn:microsoft.com/office/officeart/2005/8/layout/orgChart1#1"/>
    <dgm:cxn modelId="{D85D3DB4-D65F-4F3B-850F-DDB2726F9B1E}" type="presParOf" srcId="{B4A8CED0-901D-4781-91AC-31155706BEBF}" destId="{C9FFF2D9-BE16-4B89-B7DE-ED8A12636468}" srcOrd="1" destOrd="0" presId="urn:microsoft.com/office/officeart/2005/8/layout/orgChart1#1"/>
    <dgm:cxn modelId="{2722B5AB-F562-4C74-B68B-6C0D7159D292}" type="presParOf" srcId="{94394ACD-C352-4826-9E29-489CE6848537}" destId="{F9E0EE0B-FD59-4682-9421-50D5145B9546}" srcOrd="1" destOrd="0" presId="urn:microsoft.com/office/officeart/2005/8/layout/orgChart1#1"/>
    <dgm:cxn modelId="{03F3A3ED-BE52-4F9C-B96D-7577E674BFBF}" type="presParOf" srcId="{94394ACD-C352-4826-9E29-489CE6848537}" destId="{53AF0A52-42A9-4FA9-8CD8-2E2C755D6924}" srcOrd="2" destOrd="0" presId="urn:microsoft.com/office/officeart/2005/8/layout/orgChart1#1"/>
    <dgm:cxn modelId="{F7D8AC07-8E92-4AF2-828C-826FA7613CCA}" type="presParOf" srcId="{F1492C37-86BA-4CAA-99C6-D430F18D60FC}" destId="{E67482B1-CCED-43E9-9FF7-4D3A01483EE2}" srcOrd="4" destOrd="0" presId="urn:microsoft.com/office/officeart/2005/8/layout/orgChart1#1"/>
    <dgm:cxn modelId="{F09F0189-1107-4E53-A708-27B6CB56FCFA}" type="presParOf" srcId="{F1492C37-86BA-4CAA-99C6-D430F18D60FC}" destId="{F2DB2F76-E001-4AAD-8BB4-ABD4295A1D53}" srcOrd="5" destOrd="0" presId="urn:microsoft.com/office/officeart/2005/8/layout/orgChart1#1"/>
    <dgm:cxn modelId="{826E4940-C7A8-47F0-B137-19E18910DFE4}" type="presParOf" srcId="{F2DB2F76-E001-4AAD-8BB4-ABD4295A1D53}" destId="{67B8C8BE-2888-4D94-8BA1-28611099C4DD}" srcOrd="0" destOrd="0" presId="urn:microsoft.com/office/officeart/2005/8/layout/orgChart1#1"/>
    <dgm:cxn modelId="{36AC1271-B4F2-4A29-9E49-59A4A0523585}" type="presParOf" srcId="{67B8C8BE-2888-4D94-8BA1-28611099C4DD}" destId="{2DB9913D-3C47-4354-A012-B6529A65E69D}" srcOrd="0" destOrd="0" presId="urn:microsoft.com/office/officeart/2005/8/layout/orgChart1#1"/>
    <dgm:cxn modelId="{6EBB3987-FF9D-4A34-A763-B711F6F2A68C}" type="presParOf" srcId="{67B8C8BE-2888-4D94-8BA1-28611099C4DD}" destId="{BF594AD1-F694-4742-B6CC-760871978AA0}" srcOrd="1" destOrd="0" presId="urn:microsoft.com/office/officeart/2005/8/layout/orgChart1#1"/>
    <dgm:cxn modelId="{AF832BB6-7A2B-4FB2-B8E1-14C8C3F8F209}" type="presParOf" srcId="{F2DB2F76-E001-4AAD-8BB4-ABD4295A1D53}" destId="{8ABE3C6A-555C-4564-A52D-EABBFC80568C}" srcOrd="1" destOrd="0" presId="urn:microsoft.com/office/officeart/2005/8/layout/orgChart1#1"/>
    <dgm:cxn modelId="{086803AF-B886-49A1-AD1F-544771A2C3A6}" type="presParOf" srcId="{F2DB2F76-E001-4AAD-8BB4-ABD4295A1D53}" destId="{E5A830A4-0421-4A96-9ED4-ED17E5F2C062}" srcOrd="2" destOrd="0" presId="urn:microsoft.com/office/officeart/2005/8/layout/orgChart1#1"/>
    <dgm:cxn modelId="{34FDB467-AF19-4625-8291-7C2009212630}" type="presParOf" srcId="{F1492C37-86BA-4CAA-99C6-D430F18D60FC}" destId="{6C30C856-9357-46C1-A902-FDB8B7D17C97}" srcOrd="6" destOrd="0" presId="urn:microsoft.com/office/officeart/2005/8/layout/orgChart1#1"/>
    <dgm:cxn modelId="{4462D460-377E-4D7E-8140-50631E7DC464}" type="presParOf" srcId="{F1492C37-86BA-4CAA-99C6-D430F18D60FC}" destId="{381D4939-9FC6-47D1-9424-14CF9398C596}" srcOrd="7" destOrd="0" presId="urn:microsoft.com/office/officeart/2005/8/layout/orgChart1#1"/>
    <dgm:cxn modelId="{4A9CA519-46CD-4CA9-A347-817BCECAA05D}" type="presParOf" srcId="{381D4939-9FC6-47D1-9424-14CF9398C596}" destId="{C41437C7-C709-4E6E-8DC8-FC635F5EDFCC}" srcOrd="0" destOrd="0" presId="urn:microsoft.com/office/officeart/2005/8/layout/orgChart1#1"/>
    <dgm:cxn modelId="{CC4A2BDE-28DD-45F8-BCF6-BCA362C8FDC6}" type="presParOf" srcId="{C41437C7-C709-4E6E-8DC8-FC635F5EDFCC}" destId="{489CFFB4-3B1C-4FF9-B7FB-828DBCE742F9}" srcOrd="0" destOrd="0" presId="urn:microsoft.com/office/officeart/2005/8/layout/orgChart1#1"/>
    <dgm:cxn modelId="{73DC73A1-E2FB-4049-AA8E-158332FC5236}" type="presParOf" srcId="{C41437C7-C709-4E6E-8DC8-FC635F5EDFCC}" destId="{9605275B-417E-4144-BE1D-9076ECB3D7F7}" srcOrd="1" destOrd="0" presId="urn:microsoft.com/office/officeart/2005/8/layout/orgChart1#1"/>
    <dgm:cxn modelId="{13D98AA4-D7DB-47F8-84D6-473F169755DB}" type="presParOf" srcId="{381D4939-9FC6-47D1-9424-14CF9398C596}" destId="{8A2C88C9-35A4-4877-AA8B-08F0DB916899}" srcOrd="1" destOrd="0" presId="urn:microsoft.com/office/officeart/2005/8/layout/orgChart1#1"/>
    <dgm:cxn modelId="{1CEFDD49-726A-404D-A487-A20A58DBB8D1}" type="presParOf" srcId="{381D4939-9FC6-47D1-9424-14CF9398C596}" destId="{291298CF-600E-4F4E-8F3B-6AF50EC5C9B9}" srcOrd="2" destOrd="0" presId="urn:microsoft.com/office/officeart/2005/8/layout/orgChart1#1"/>
    <dgm:cxn modelId="{F54ECB8D-7417-439F-9C03-57F3294C36A8}" type="presParOf" srcId="{F1492C37-86BA-4CAA-99C6-D430F18D60FC}" destId="{CDB252B3-EE58-4009-BB14-AC2C10163457}" srcOrd="8" destOrd="0" presId="urn:microsoft.com/office/officeart/2005/8/layout/orgChart1#1"/>
    <dgm:cxn modelId="{AA72996B-C1DE-422F-B147-1B729CFB600B}" type="presParOf" srcId="{F1492C37-86BA-4CAA-99C6-D430F18D60FC}" destId="{F09E6A37-F5D5-4D21-A7DF-C4C33ECA5DB5}" srcOrd="9" destOrd="0" presId="urn:microsoft.com/office/officeart/2005/8/layout/orgChart1#1"/>
    <dgm:cxn modelId="{B92DBEB2-3F40-4A7B-9145-02B02B236281}" type="presParOf" srcId="{F09E6A37-F5D5-4D21-A7DF-C4C33ECA5DB5}" destId="{87929A7A-ACFE-4C57-A7C1-FABB4682DBC3}" srcOrd="0" destOrd="0" presId="urn:microsoft.com/office/officeart/2005/8/layout/orgChart1#1"/>
    <dgm:cxn modelId="{4CE4109B-8A57-4923-8362-C2AC3F15F732}" type="presParOf" srcId="{87929A7A-ACFE-4C57-A7C1-FABB4682DBC3}" destId="{D698BA27-A64E-4DBF-90F7-D4ADB9997D99}" srcOrd="0" destOrd="0" presId="urn:microsoft.com/office/officeart/2005/8/layout/orgChart1#1"/>
    <dgm:cxn modelId="{2D64FADE-3ACE-48B5-9562-C95CAD2ADF46}" type="presParOf" srcId="{87929A7A-ACFE-4C57-A7C1-FABB4682DBC3}" destId="{46007FE8-4C61-4A73-AD9C-F613BB0002B4}" srcOrd="1" destOrd="0" presId="urn:microsoft.com/office/officeart/2005/8/layout/orgChart1#1"/>
    <dgm:cxn modelId="{9560F072-6AEA-4E2D-8509-510438B111E0}" type="presParOf" srcId="{F09E6A37-F5D5-4D21-A7DF-C4C33ECA5DB5}" destId="{2A0FE7C5-420F-4E0F-AFAE-EEF5E330F406}" srcOrd="1" destOrd="0" presId="urn:microsoft.com/office/officeart/2005/8/layout/orgChart1#1"/>
    <dgm:cxn modelId="{967C1EA8-CECC-4021-88C0-062777DE4F4C}" type="presParOf" srcId="{F09E6A37-F5D5-4D21-A7DF-C4C33ECA5DB5}" destId="{4A7378D8-54B0-440F-A1DF-6B5A805EC6F6}" srcOrd="2" destOrd="0" presId="urn:microsoft.com/office/officeart/2005/8/layout/orgChart1#1"/>
    <dgm:cxn modelId="{7741B96C-4217-46F4-BAA6-EEE1A87E5321}" type="presParOf" srcId="{6C016ADB-2221-43ED-B89F-44236718643C}" destId="{14A723C0-EA93-4311-9BA2-F56C4FCF46AF}" srcOrd="2" destOrd="0" presId="urn:microsoft.com/office/officeart/2005/8/layout/orgChart1#1"/>
    <dgm:cxn modelId="{D443AD56-0A05-48E6-8361-CB832F5E31D7}" type="presParOf" srcId="{5B446D43-840F-4132-ABD1-B2CCFBDDB44E}" destId="{0DA0B8EC-0920-45BE-87A2-A844CA8C2C27}" srcOrd="6" destOrd="0" presId="urn:microsoft.com/office/officeart/2005/8/layout/orgChart1#1"/>
    <dgm:cxn modelId="{44F33A96-D561-4663-96EE-81187225A942}" type="presParOf" srcId="{5B446D43-840F-4132-ABD1-B2CCFBDDB44E}" destId="{6F094940-9620-48B3-BCFF-53DF2FFABA6B}" srcOrd="7" destOrd="0" presId="urn:microsoft.com/office/officeart/2005/8/layout/orgChart1#1"/>
    <dgm:cxn modelId="{B8737CE1-82C3-45CB-8F28-228594F22A91}" type="presParOf" srcId="{6F094940-9620-48B3-BCFF-53DF2FFABA6B}" destId="{76F0F9FF-4036-4CF0-A885-0CF49427731A}" srcOrd="0" destOrd="0" presId="urn:microsoft.com/office/officeart/2005/8/layout/orgChart1#1"/>
    <dgm:cxn modelId="{588095D8-FE9D-4B6F-88A3-B294F952751D}" type="presParOf" srcId="{76F0F9FF-4036-4CF0-A885-0CF49427731A}" destId="{FF542CEA-6B46-49CB-8190-E52D4F5E5E45}" srcOrd="0" destOrd="0" presId="urn:microsoft.com/office/officeart/2005/8/layout/orgChart1#1"/>
    <dgm:cxn modelId="{F4715010-6985-4DE9-BECE-64B437A3F228}" type="presParOf" srcId="{76F0F9FF-4036-4CF0-A885-0CF49427731A}" destId="{E4447A92-D268-438A-B1AA-7712040E6F8F}" srcOrd="1" destOrd="0" presId="urn:microsoft.com/office/officeart/2005/8/layout/orgChart1#1"/>
    <dgm:cxn modelId="{71DC81FD-3F62-4546-BCE2-985438189DC8}" type="presParOf" srcId="{6F094940-9620-48B3-BCFF-53DF2FFABA6B}" destId="{209A798B-2740-410C-BC70-E867596D254E}" srcOrd="1" destOrd="0" presId="urn:microsoft.com/office/officeart/2005/8/layout/orgChart1#1"/>
    <dgm:cxn modelId="{3AF29D45-3B63-4123-A38D-658F352C1DFB}" type="presParOf" srcId="{209A798B-2740-410C-BC70-E867596D254E}" destId="{373817B3-F406-4DAD-96E3-5BA42BE1814F}" srcOrd="0" destOrd="0" presId="urn:microsoft.com/office/officeart/2005/8/layout/orgChart1#1"/>
    <dgm:cxn modelId="{80BE46D4-623C-4EBD-AB85-6113EBF8EF06}" type="presParOf" srcId="{209A798B-2740-410C-BC70-E867596D254E}" destId="{6BDA8015-B943-4580-99CA-AFE3682D875D}" srcOrd="1" destOrd="0" presId="urn:microsoft.com/office/officeart/2005/8/layout/orgChart1#1"/>
    <dgm:cxn modelId="{3EDFD9E1-4590-4B22-874A-4D0528FE7FC1}" type="presParOf" srcId="{6BDA8015-B943-4580-99CA-AFE3682D875D}" destId="{16F8AB5D-9A33-4211-BC39-B907D7E6670A}" srcOrd="0" destOrd="0" presId="urn:microsoft.com/office/officeart/2005/8/layout/orgChart1#1"/>
    <dgm:cxn modelId="{D68A817A-52D2-4022-BD29-4FA6A31AE0D8}" type="presParOf" srcId="{16F8AB5D-9A33-4211-BC39-B907D7E6670A}" destId="{F1FDF777-4FEB-4B53-85F1-2E2CDB6C24A1}" srcOrd="0" destOrd="0" presId="urn:microsoft.com/office/officeart/2005/8/layout/orgChart1#1"/>
    <dgm:cxn modelId="{A6F916CD-A7DC-4454-9FF4-2BDC401867BA}" type="presParOf" srcId="{16F8AB5D-9A33-4211-BC39-B907D7E6670A}" destId="{AEC5FD56-5E1A-43FF-AB4F-493BA0512B3C}" srcOrd="1" destOrd="0" presId="urn:microsoft.com/office/officeart/2005/8/layout/orgChart1#1"/>
    <dgm:cxn modelId="{ECE534DC-8517-4375-8D26-D3E3C18B491C}" type="presParOf" srcId="{6BDA8015-B943-4580-99CA-AFE3682D875D}" destId="{4AE4C3C5-BD13-49C7-8B50-6304CB1D96FB}" srcOrd="1" destOrd="0" presId="urn:microsoft.com/office/officeart/2005/8/layout/orgChart1#1"/>
    <dgm:cxn modelId="{DC3F5552-4812-41A0-8903-92D4A62DF9DA}" type="presParOf" srcId="{6BDA8015-B943-4580-99CA-AFE3682D875D}" destId="{6F671A51-8A65-4DC4-BEDA-DF140AF924D0}" srcOrd="2" destOrd="0" presId="urn:microsoft.com/office/officeart/2005/8/layout/orgChart1#1"/>
    <dgm:cxn modelId="{19A603DF-C64B-4B4A-A595-1EDDB7AD5706}" type="presParOf" srcId="{209A798B-2740-410C-BC70-E867596D254E}" destId="{489BAAC5-F080-417A-9F21-51A4E6CA170C}" srcOrd="2" destOrd="0" presId="urn:microsoft.com/office/officeart/2005/8/layout/orgChart1#1"/>
    <dgm:cxn modelId="{AF2D9DA7-6F0D-485E-8FF4-FD5C0286C67B}" type="presParOf" srcId="{209A798B-2740-410C-BC70-E867596D254E}" destId="{AE4F0DDB-70C1-46ED-9468-BF560F5EB83B}" srcOrd="3" destOrd="0" presId="urn:microsoft.com/office/officeart/2005/8/layout/orgChart1#1"/>
    <dgm:cxn modelId="{5D945CF3-4CF9-460B-8F4F-8C7D13507293}" type="presParOf" srcId="{AE4F0DDB-70C1-46ED-9468-BF560F5EB83B}" destId="{59B3D8F5-F673-4D3D-AFC1-331BDA96580D}" srcOrd="0" destOrd="0" presId="urn:microsoft.com/office/officeart/2005/8/layout/orgChart1#1"/>
    <dgm:cxn modelId="{ECA27040-0302-4453-A1BA-B13D6B784B60}" type="presParOf" srcId="{59B3D8F5-F673-4D3D-AFC1-331BDA96580D}" destId="{789AFB4C-8D0A-4443-848D-6176E7C04560}" srcOrd="0" destOrd="0" presId="urn:microsoft.com/office/officeart/2005/8/layout/orgChart1#1"/>
    <dgm:cxn modelId="{AA9352DA-5B35-42A7-9674-14AF9647DD6C}" type="presParOf" srcId="{59B3D8F5-F673-4D3D-AFC1-331BDA96580D}" destId="{FFCF7150-D1FE-48DD-BA40-23885F7F798D}" srcOrd="1" destOrd="0" presId="urn:microsoft.com/office/officeart/2005/8/layout/orgChart1#1"/>
    <dgm:cxn modelId="{EAB01C28-D9F9-495F-A274-38F3554C6888}" type="presParOf" srcId="{AE4F0DDB-70C1-46ED-9468-BF560F5EB83B}" destId="{8585EB33-B50E-423D-A73C-DEBE1D6F34CA}" srcOrd="1" destOrd="0" presId="urn:microsoft.com/office/officeart/2005/8/layout/orgChart1#1"/>
    <dgm:cxn modelId="{4A3EBCE6-D09E-497E-B192-89BEDFD08312}" type="presParOf" srcId="{AE4F0DDB-70C1-46ED-9468-BF560F5EB83B}" destId="{414DCD59-083D-44D6-90D7-76F96DB47803}" srcOrd="2" destOrd="0" presId="urn:microsoft.com/office/officeart/2005/8/layout/orgChart1#1"/>
    <dgm:cxn modelId="{0C34A094-97ED-4D70-BDFB-03A17592A843}" type="presParOf" srcId="{6F094940-9620-48B3-BCFF-53DF2FFABA6B}" destId="{CD75D656-EF05-4571-95E0-A12F269E9FF9}" srcOrd="2" destOrd="0" presId="urn:microsoft.com/office/officeart/2005/8/layout/orgChart1#1"/>
    <dgm:cxn modelId="{FD95AE0C-8E21-4C07-B0DE-0FF9E5E1889B}" type="presParOf" srcId="{5B446D43-840F-4132-ABD1-B2CCFBDDB44E}" destId="{8DB081BE-9C0B-40B8-B7DA-8A8DAE1F0893}" srcOrd="8" destOrd="0" presId="urn:microsoft.com/office/officeart/2005/8/layout/orgChart1#1"/>
    <dgm:cxn modelId="{AF09D6DB-FF07-4104-95C3-3BEA70A80B5F}" type="presParOf" srcId="{5B446D43-840F-4132-ABD1-B2CCFBDDB44E}" destId="{6F6BB7E3-DD55-4A9E-BEEF-B9F9A58BA0F2}" srcOrd="9" destOrd="0" presId="urn:microsoft.com/office/officeart/2005/8/layout/orgChart1#1"/>
    <dgm:cxn modelId="{F5B9858D-061D-4168-817A-C3BFB29F646B}" type="presParOf" srcId="{6F6BB7E3-DD55-4A9E-BEEF-B9F9A58BA0F2}" destId="{124A9E7C-F012-4570-B7BE-891D613C9C7D}" srcOrd="0" destOrd="0" presId="urn:microsoft.com/office/officeart/2005/8/layout/orgChart1#1"/>
    <dgm:cxn modelId="{64970B53-B913-4D07-9FC2-49F76BB1724B}" type="presParOf" srcId="{124A9E7C-F012-4570-B7BE-891D613C9C7D}" destId="{79EBE4EB-F831-4AFA-A0C0-60BA69E80E73}" srcOrd="0" destOrd="0" presId="urn:microsoft.com/office/officeart/2005/8/layout/orgChart1#1"/>
    <dgm:cxn modelId="{3823357C-84FF-42D9-9C32-7C72C394EFEC}" type="presParOf" srcId="{124A9E7C-F012-4570-B7BE-891D613C9C7D}" destId="{B1FD81E0-4270-44AD-85F0-26DE0B836B31}" srcOrd="1" destOrd="0" presId="urn:microsoft.com/office/officeart/2005/8/layout/orgChart1#1"/>
    <dgm:cxn modelId="{4BE81DB5-5916-4AEE-B100-7E78718DE96F}" type="presParOf" srcId="{6F6BB7E3-DD55-4A9E-BEEF-B9F9A58BA0F2}" destId="{DEEE23A1-3D84-4734-86C6-EF049AD22010}" srcOrd="1" destOrd="0" presId="urn:microsoft.com/office/officeart/2005/8/layout/orgChart1#1"/>
    <dgm:cxn modelId="{63AA023B-D40B-4BF8-98D9-D4ABC0C8653B}" type="presParOf" srcId="{DEEE23A1-3D84-4734-86C6-EF049AD22010}" destId="{6611C9ED-D12A-43B5-A009-6C2D46EA64B5}" srcOrd="0" destOrd="0" presId="urn:microsoft.com/office/officeart/2005/8/layout/orgChart1#1"/>
    <dgm:cxn modelId="{149BDAC0-F6AB-42D7-AB7F-F4D85887669E}" type="presParOf" srcId="{DEEE23A1-3D84-4734-86C6-EF049AD22010}" destId="{1CB98F4E-C05A-4271-9CBB-399CBD792FEB}" srcOrd="1" destOrd="0" presId="urn:microsoft.com/office/officeart/2005/8/layout/orgChart1#1"/>
    <dgm:cxn modelId="{6668B822-D7C7-4852-A911-686F58E76352}" type="presParOf" srcId="{1CB98F4E-C05A-4271-9CBB-399CBD792FEB}" destId="{513C63D1-FC50-47F1-AB1E-E70FDA9BDECB}" srcOrd="0" destOrd="0" presId="urn:microsoft.com/office/officeart/2005/8/layout/orgChart1#1"/>
    <dgm:cxn modelId="{0C0FC510-B803-4885-9562-BEEEBCB4FE39}" type="presParOf" srcId="{513C63D1-FC50-47F1-AB1E-E70FDA9BDECB}" destId="{ED81FF86-B286-4354-8C56-51ABFC84C98E}" srcOrd="0" destOrd="0" presId="urn:microsoft.com/office/officeart/2005/8/layout/orgChart1#1"/>
    <dgm:cxn modelId="{0D837553-D640-4281-BC30-BE23ABB711DB}" type="presParOf" srcId="{513C63D1-FC50-47F1-AB1E-E70FDA9BDECB}" destId="{4657A8B5-4997-4684-A802-F7817084D41B}" srcOrd="1" destOrd="0" presId="urn:microsoft.com/office/officeart/2005/8/layout/orgChart1#1"/>
    <dgm:cxn modelId="{193E2247-5E4F-493A-ACCB-82A9B959E7AB}" type="presParOf" srcId="{1CB98F4E-C05A-4271-9CBB-399CBD792FEB}" destId="{2CD62432-2EC5-4F50-BFF3-F59840D5BE0C}" srcOrd="1" destOrd="0" presId="urn:microsoft.com/office/officeart/2005/8/layout/orgChart1#1"/>
    <dgm:cxn modelId="{B2FC64AC-E87A-4BE3-8C7B-354B4803B8DA}" type="presParOf" srcId="{1CB98F4E-C05A-4271-9CBB-399CBD792FEB}" destId="{818FA1E1-8812-4F71-B04A-418529173657}" srcOrd="2" destOrd="0" presId="urn:microsoft.com/office/officeart/2005/8/layout/orgChart1#1"/>
    <dgm:cxn modelId="{CBC2019C-48F0-43AA-B57B-86F8A743B3B5}" type="presParOf" srcId="{DEEE23A1-3D84-4734-86C6-EF049AD22010}" destId="{D583ADEA-51E4-4A26-B52C-076BCC98B55C}" srcOrd="2" destOrd="0" presId="urn:microsoft.com/office/officeart/2005/8/layout/orgChart1#1"/>
    <dgm:cxn modelId="{06C741C0-9A16-481E-8547-93C1F82904C2}" type="presParOf" srcId="{DEEE23A1-3D84-4734-86C6-EF049AD22010}" destId="{AC6CA89F-A9BA-4B37-ACB8-7F83B6EC5415}" srcOrd="3" destOrd="0" presId="urn:microsoft.com/office/officeart/2005/8/layout/orgChart1#1"/>
    <dgm:cxn modelId="{09B5F099-5F09-40E6-BFE4-21C585D3AD39}" type="presParOf" srcId="{AC6CA89F-A9BA-4B37-ACB8-7F83B6EC5415}" destId="{02E2A5EC-6AA4-4290-B26C-93C1C90A1AD9}" srcOrd="0" destOrd="0" presId="urn:microsoft.com/office/officeart/2005/8/layout/orgChart1#1"/>
    <dgm:cxn modelId="{4E155FE3-F0E8-43E8-9E52-53245EC3C9D2}" type="presParOf" srcId="{02E2A5EC-6AA4-4290-B26C-93C1C90A1AD9}" destId="{F1F6CC1C-A7F6-4DB9-AC9A-E5E5FC121471}" srcOrd="0" destOrd="0" presId="urn:microsoft.com/office/officeart/2005/8/layout/orgChart1#1"/>
    <dgm:cxn modelId="{05D8BD92-87AB-4E6C-B45A-6049534319E9}" type="presParOf" srcId="{02E2A5EC-6AA4-4290-B26C-93C1C90A1AD9}" destId="{18B7358F-A7FD-40B1-89CD-032E47D01FE0}" srcOrd="1" destOrd="0" presId="urn:microsoft.com/office/officeart/2005/8/layout/orgChart1#1"/>
    <dgm:cxn modelId="{6ED2C4EF-789A-4657-A921-7DDCF95F6533}" type="presParOf" srcId="{AC6CA89F-A9BA-4B37-ACB8-7F83B6EC5415}" destId="{BB8AAEA9-99EE-4538-A9D4-8E206E6643EE}" srcOrd="1" destOrd="0" presId="urn:microsoft.com/office/officeart/2005/8/layout/orgChart1#1"/>
    <dgm:cxn modelId="{E37F141E-10C7-4C1C-BE1C-69794D1217B5}" type="presParOf" srcId="{AC6CA89F-A9BA-4B37-ACB8-7F83B6EC5415}" destId="{F5E0DAC3-DC58-43FB-8D05-D1326D76D8A7}" srcOrd="2" destOrd="0" presId="urn:microsoft.com/office/officeart/2005/8/layout/orgChart1#1"/>
    <dgm:cxn modelId="{97F12FD2-CD69-46CB-8A70-B73848D9E1C1}" type="presParOf" srcId="{6F6BB7E3-DD55-4A9E-BEEF-B9F9A58BA0F2}" destId="{F8D8BA9F-7AED-4826-8C2E-8479B27F66C6}" srcOrd="2" destOrd="0" presId="urn:microsoft.com/office/officeart/2005/8/layout/orgChart1#1"/>
    <dgm:cxn modelId="{9D83711C-5824-4A9D-8557-AC667BE5F8D6}" type="presParOf" srcId="{5B446D43-840F-4132-ABD1-B2CCFBDDB44E}" destId="{54687510-497E-4EAF-9F80-BB73957ECC28}" srcOrd="10" destOrd="0" presId="urn:microsoft.com/office/officeart/2005/8/layout/orgChart1#1"/>
    <dgm:cxn modelId="{FD89F5D0-CFEF-4730-88AE-C9C44707E682}" type="presParOf" srcId="{5B446D43-840F-4132-ABD1-B2CCFBDDB44E}" destId="{66E65478-8760-41CC-9DBA-C348C831EADF}" srcOrd="11" destOrd="0" presId="urn:microsoft.com/office/officeart/2005/8/layout/orgChart1#1"/>
    <dgm:cxn modelId="{C83941F8-C523-4D43-88F0-EF6C9A289192}" type="presParOf" srcId="{66E65478-8760-41CC-9DBA-C348C831EADF}" destId="{1C0487C3-E27A-44CF-937E-6DD247E8AC53}" srcOrd="0" destOrd="0" presId="urn:microsoft.com/office/officeart/2005/8/layout/orgChart1#1"/>
    <dgm:cxn modelId="{538A6EC8-3045-476D-BAAF-76A5B1E90971}" type="presParOf" srcId="{1C0487C3-E27A-44CF-937E-6DD247E8AC53}" destId="{E4E83FD9-E2AD-43DB-9D0F-C74C29F11B72}" srcOrd="0" destOrd="0" presId="urn:microsoft.com/office/officeart/2005/8/layout/orgChart1#1"/>
    <dgm:cxn modelId="{73599A3B-6B31-4A2D-8761-46FDAC93208A}" type="presParOf" srcId="{1C0487C3-E27A-44CF-937E-6DD247E8AC53}" destId="{9AC36E86-C057-411E-BC80-FEF536A0F6DB}" srcOrd="1" destOrd="0" presId="urn:microsoft.com/office/officeart/2005/8/layout/orgChart1#1"/>
    <dgm:cxn modelId="{74CE3866-034B-4BB9-B9EF-2984981061BF}" type="presParOf" srcId="{66E65478-8760-41CC-9DBA-C348C831EADF}" destId="{07744255-5574-4F29-B80C-2D18F8C1FCCF}" srcOrd="1" destOrd="0" presId="urn:microsoft.com/office/officeart/2005/8/layout/orgChart1#1"/>
    <dgm:cxn modelId="{C922A5C3-B7B0-480B-AAFF-06CB2FBC94D7}" type="presParOf" srcId="{07744255-5574-4F29-B80C-2D18F8C1FCCF}" destId="{21AD1584-D8E4-4F8E-8FBE-19EEB275BB35}" srcOrd="0" destOrd="0" presId="urn:microsoft.com/office/officeart/2005/8/layout/orgChart1#1"/>
    <dgm:cxn modelId="{3FE08DE7-65EE-4568-8C80-59CE41193CDE}" type="presParOf" srcId="{07744255-5574-4F29-B80C-2D18F8C1FCCF}" destId="{64B93A86-2F75-42E2-957C-07DEFBC23F3A}" srcOrd="1" destOrd="0" presId="urn:microsoft.com/office/officeart/2005/8/layout/orgChart1#1"/>
    <dgm:cxn modelId="{71610E4E-FF6E-4088-AD20-705227551170}" type="presParOf" srcId="{64B93A86-2F75-42E2-957C-07DEFBC23F3A}" destId="{4CBA206C-D2E4-40A7-B5CB-60740D6BDAB7}" srcOrd="0" destOrd="0" presId="urn:microsoft.com/office/officeart/2005/8/layout/orgChart1#1"/>
    <dgm:cxn modelId="{A9AA6187-2C7A-4833-8EC2-C73956279313}" type="presParOf" srcId="{4CBA206C-D2E4-40A7-B5CB-60740D6BDAB7}" destId="{5D533820-A503-4BD9-8653-A2B0BE5B4B6E}" srcOrd="0" destOrd="0" presId="urn:microsoft.com/office/officeart/2005/8/layout/orgChart1#1"/>
    <dgm:cxn modelId="{5DCB1960-4B70-4522-84B9-00877234362B}" type="presParOf" srcId="{4CBA206C-D2E4-40A7-B5CB-60740D6BDAB7}" destId="{4F30D54C-BB8F-499A-A870-9B387EEAC4C2}" srcOrd="1" destOrd="0" presId="urn:microsoft.com/office/officeart/2005/8/layout/orgChart1#1"/>
    <dgm:cxn modelId="{0E75866C-0AB4-4469-9BC0-71413088C784}" type="presParOf" srcId="{64B93A86-2F75-42E2-957C-07DEFBC23F3A}" destId="{CD71B262-9BB6-4C2F-B0E3-13ACBD374A91}" srcOrd="1" destOrd="0" presId="urn:microsoft.com/office/officeart/2005/8/layout/orgChart1#1"/>
    <dgm:cxn modelId="{D85BC08A-0A71-4786-A0C2-548E6BBC7CDD}" type="presParOf" srcId="{64B93A86-2F75-42E2-957C-07DEFBC23F3A}" destId="{CDD61B55-DFC9-4B84-BD55-38310B50C6D4}" srcOrd="2" destOrd="0" presId="urn:microsoft.com/office/officeart/2005/8/layout/orgChart1#1"/>
    <dgm:cxn modelId="{D8663CD0-BB2F-4A19-BC5B-B4D8A78C4AE4}" type="presParOf" srcId="{07744255-5574-4F29-B80C-2D18F8C1FCCF}" destId="{44801131-F284-494D-84AB-F81C90A16787}" srcOrd="2" destOrd="0" presId="urn:microsoft.com/office/officeart/2005/8/layout/orgChart1#1"/>
    <dgm:cxn modelId="{558EEA8C-DE83-4264-84B6-D0337BB23442}" type="presParOf" srcId="{07744255-5574-4F29-B80C-2D18F8C1FCCF}" destId="{0CFAF430-4954-4692-AF8B-1C6637533AE5}" srcOrd="3" destOrd="0" presId="urn:microsoft.com/office/officeart/2005/8/layout/orgChart1#1"/>
    <dgm:cxn modelId="{B19456C3-94F1-4722-A138-513DA12BED24}" type="presParOf" srcId="{0CFAF430-4954-4692-AF8B-1C6637533AE5}" destId="{1D4733D8-3AC4-4426-96EA-6266D46F187F}" srcOrd="0" destOrd="0" presId="urn:microsoft.com/office/officeart/2005/8/layout/orgChart1#1"/>
    <dgm:cxn modelId="{BA262986-2F84-41F1-88CF-70F06C8E8B7F}" type="presParOf" srcId="{1D4733D8-3AC4-4426-96EA-6266D46F187F}" destId="{AB71B5ED-FB1C-46CC-BADB-C96A3E324C48}" srcOrd="0" destOrd="0" presId="urn:microsoft.com/office/officeart/2005/8/layout/orgChart1#1"/>
    <dgm:cxn modelId="{183C33BD-881B-4107-8484-9420124D23D6}" type="presParOf" srcId="{1D4733D8-3AC4-4426-96EA-6266D46F187F}" destId="{A3E7BE68-5F46-4372-8FB7-F3386F24EF4B}" srcOrd="1" destOrd="0" presId="urn:microsoft.com/office/officeart/2005/8/layout/orgChart1#1"/>
    <dgm:cxn modelId="{465E4666-6458-44DB-AEE3-17522EE1E597}" type="presParOf" srcId="{0CFAF430-4954-4692-AF8B-1C6637533AE5}" destId="{23F56E1B-4794-4DCF-9B5F-1D7805E29134}" srcOrd="1" destOrd="0" presId="urn:microsoft.com/office/officeart/2005/8/layout/orgChart1#1"/>
    <dgm:cxn modelId="{5B7D5580-E6A7-4365-B306-25C71AFFA7B6}" type="presParOf" srcId="{0CFAF430-4954-4692-AF8B-1C6637533AE5}" destId="{E18FCF5F-D6D0-4731-8703-D9D19BD42843}" srcOrd="2" destOrd="0" presId="urn:microsoft.com/office/officeart/2005/8/layout/orgChart1#1"/>
    <dgm:cxn modelId="{8BFC218C-EA85-418D-A5F4-FBE10A5D747F}" type="presParOf" srcId="{07744255-5574-4F29-B80C-2D18F8C1FCCF}" destId="{C6BBE559-B2A1-4D5C-867F-87F22028E010}" srcOrd="4" destOrd="0" presId="urn:microsoft.com/office/officeart/2005/8/layout/orgChart1#1"/>
    <dgm:cxn modelId="{E2D01E67-437E-412E-B7E1-F0990CD2A55F}" type="presParOf" srcId="{07744255-5574-4F29-B80C-2D18F8C1FCCF}" destId="{AE257F1D-F8B7-4AAB-98F3-8BEE26D67B37}" srcOrd="5" destOrd="0" presId="urn:microsoft.com/office/officeart/2005/8/layout/orgChart1#1"/>
    <dgm:cxn modelId="{AA912CE7-F97A-46BA-BF27-7DE056191F09}" type="presParOf" srcId="{AE257F1D-F8B7-4AAB-98F3-8BEE26D67B37}" destId="{E4201ADA-F1EE-4EC2-9971-359556BAC754}" srcOrd="0" destOrd="0" presId="urn:microsoft.com/office/officeart/2005/8/layout/orgChart1#1"/>
    <dgm:cxn modelId="{1B2B6970-3B3C-4118-8FBD-50B68A48E7A8}" type="presParOf" srcId="{E4201ADA-F1EE-4EC2-9971-359556BAC754}" destId="{C9C6A2CB-03C8-4DE9-801D-A03F0DE40FCB}" srcOrd="0" destOrd="0" presId="urn:microsoft.com/office/officeart/2005/8/layout/orgChart1#1"/>
    <dgm:cxn modelId="{AA6E4E5D-37F4-4A54-9EDE-768E01C953D4}" type="presParOf" srcId="{E4201ADA-F1EE-4EC2-9971-359556BAC754}" destId="{99BE1ED1-BE1B-4D16-B626-9DFB55B5DDF7}" srcOrd="1" destOrd="0" presId="urn:microsoft.com/office/officeart/2005/8/layout/orgChart1#1"/>
    <dgm:cxn modelId="{C9D914B0-CBD9-415D-A959-C13158491404}" type="presParOf" srcId="{AE257F1D-F8B7-4AAB-98F3-8BEE26D67B37}" destId="{9E88B375-5717-4741-8DC8-157D301A1FF9}" srcOrd="1" destOrd="0" presId="urn:microsoft.com/office/officeart/2005/8/layout/orgChart1#1"/>
    <dgm:cxn modelId="{55323D35-964B-4620-AD6E-3D251297197F}" type="presParOf" srcId="{AE257F1D-F8B7-4AAB-98F3-8BEE26D67B37}" destId="{A62847FA-66C2-41E9-8753-E957251A2C45}" srcOrd="2" destOrd="0" presId="urn:microsoft.com/office/officeart/2005/8/layout/orgChart1#1"/>
    <dgm:cxn modelId="{B941737F-C374-4A4A-897E-0A9400568E7B}" type="presParOf" srcId="{66E65478-8760-41CC-9DBA-C348C831EADF}" destId="{AFB20273-2F9E-478D-A9B7-838968462767}" srcOrd="2" destOrd="0" presId="urn:microsoft.com/office/officeart/2005/8/layout/orgChart1#1"/>
    <dgm:cxn modelId="{1975FF73-59D3-4EEE-A4AF-B6AC92AF1C8B}" type="presParOf" srcId="{5B446D43-840F-4132-ABD1-B2CCFBDDB44E}" destId="{FB60B6BE-CBE5-4F1E-BE8D-FA0D4DC25E77}" srcOrd="12" destOrd="0" presId="urn:microsoft.com/office/officeart/2005/8/layout/orgChart1#1"/>
    <dgm:cxn modelId="{A5467EB2-CAD9-40B8-B852-B293227E3408}" type="presParOf" srcId="{5B446D43-840F-4132-ABD1-B2CCFBDDB44E}" destId="{DD400E54-CB35-44D7-97A7-1B0D6A951A77}" srcOrd="13" destOrd="0" presId="urn:microsoft.com/office/officeart/2005/8/layout/orgChart1#1"/>
    <dgm:cxn modelId="{BB2C95B1-0437-4A22-A828-1E0242FC9A3C}" type="presParOf" srcId="{DD400E54-CB35-44D7-97A7-1B0D6A951A77}" destId="{CCF5383E-A4B6-43B5-8325-6972574FCEE1}" srcOrd="0" destOrd="0" presId="urn:microsoft.com/office/officeart/2005/8/layout/orgChart1#1"/>
    <dgm:cxn modelId="{1FE74760-133D-456D-8F0C-F0211CFB5471}" type="presParOf" srcId="{CCF5383E-A4B6-43B5-8325-6972574FCEE1}" destId="{C43DC274-36E2-4AC8-8718-CA4ADF1FFC1B}" srcOrd="0" destOrd="0" presId="urn:microsoft.com/office/officeart/2005/8/layout/orgChart1#1"/>
    <dgm:cxn modelId="{F2416FFE-364F-4EC1-AF2C-99A539DA2EB7}" type="presParOf" srcId="{CCF5383E-A4B6-43B5-8325-6972574FCEE1}" destId="{E12068BD-9EB8-428B-9EEC-B64C4629A7E1}" srcOrd="1" destOrd="0" presId="urn:microsoft.com/office/officeart/2005/8/layout/orgChart1#1"/>
    <dgm:cxn modelId="{A4A269D3-1715-40C4-BB9E-DA1BB0309594}" type="presParOf" srcId="{DD400E54-CB35-44D7-97A7-1B0D6A951A77}" destId="{A62CD74B-B969-4C53-9C08-B98272DE4E37}" srcOrd="1" destOrd="0" presId="urn:microsoft.com/office/officeart/2005/8/layout/orgChart1#1"/>
    <dgm:cxn modelId="{A83C323E-B680-40F2-9DF9-BC4C5C8B1D76}" type="presParOf" srcId="{A62CD74B-B969-4C53-9C08-B98272DE4E37}" destId="{1CA2D8AC-DC6B-4509-83DA-3A1B0E2FDE20}" srcOrd="0" destOrd="0" presId="urn:microsoft.com/office/officeart/2005/8/layout/orgChart1#1"/>
    <dgm:cxn modelId="{4C706137-04B8-4672-A4F8-886FD5F81DD6}" type="presParOf" srcId="{A62CD74B-B969-4C53-9C08-B98272DE4E37}" destId="{7EA22E30-E6E4-43AC-8BE8-685A095BD8CB}" srcOrd="1" destOrd="0" presId="urn:microsoft.com/office/officeart/2005/8/layout/orgChart1#1"/>
    <dgm:cxn modelId="{8615C54D-CF52-4F04-8110-27A072CA269C}" type="presParOf" srcId="{7EA22E30-E6E4-43AC-8BE8-685A095BD8CB}" destId="{437028D9-6F76-454F-BE1D-635DB732864C}" srcOrd="0" destOrd="0" presId="urn:microsoft.com/office/officeart/2005/8/layout/orgChart1#1"/>
    <dgm:cxn modelId="{DD27E1F2-C6F9-4377-82D9-096B2510A437}" type="presParOf" srcId="{437028D9-6F76-454F-BE1D-635DB732864C}" destId="{1559E13D-A7FA-40F9-8512-9B94AE745181}" srcOrd="0" destOrd="0" presId="urn:microsoft.com/office/officeart/2005/8/layout/orgChart1#1"/>
    <dgm:cxn modelId="{B150284D-A44E-4C7A-B459-44E344192CFC}" type="presParOf" srcId="{437028D9-6F76-454F-BE1D-635DB732864C}" destId="{9319831B-23B0-48B5-873E-84195644FF7D}" srcOrd="1" destOrd="0" presId="urn:microsoft.com/office/officeart/2005/8/layout/orgChart1#1"/>
    <dgm:cxn modelId="{08B1EC3C-0A76-4E0D-8D3E-E372B3B92F03}" type="presParOf" srcId="{7EA22E30-E6E4-43AC-8BE8-685A095BD8CB}" destId="{7547D75F-3CD4-4ECE-8143-8A58D82D0707}" srcOrd="1" destOrd="0" presId="urn:microsoft.com/office/officeart/2005/8/layout/orgChart1#1"/>
    <dgm:cxn modelId="{C8E0EB20-6208-4A5D-B805-9F82A40D08BB}" type="presParOf" srcId="{7EA22E30-E6E4-43AC-8BE8-685A095BD8CB}" destId="{BAB807A3-1393-45F9-B513-A8C089B77C29}" srcOrd="2" destOrd="0" presId="urn:microsoft.com/office/officeart/2005/8/layout/orgChart1#1"/>
    <dgm:cxn modelId="{C7B74FCD-836B-4A15-BF41-96946B046956}" type="presParOf" srcId="{A62CD74B-B969-4C53-9C08-B98272DE4E37}" destId="{86B825AF-DA78-4867-87B5-59B8EA6905A4}" srcOrd="2" destOrd="0" presId="urn:microsoft.com/office/officeart/2005/8/layout/orgChart1#1"/>
    <dgm:cxn modelId="{645B1238-466F-4908-B244-2461F86E2525}" type="presParOf" srcId="{A62CD74B-B969-4C53-9C08-B98272DE4E37}" destId="{3600E934-F1D4-415F-94E8-252BBA491C88}" srcOrd="3" destOrd="0" presId="urn:microsoft.com/office/officeart/2005/8/layout/orgChart1#1"/>
    <dgm:cxn modelId="{D8D470D5-0328-4607-97A8-F3F74FAA5C20}" type="presParOf" srcId="{3600E934-F1D4-415F-94E8-252BBA491C88}" destId="{2352E161-2BF3-44BF-AE8E-C28CF55BF4D4}" srcOrd="0" destOrd="0" presId="urn:microsoft.com/office/officeart/2005/8/layout/orgChart1#1"/>
    <dgm:cxn modelId="{6420FE72-7E71-4125-8CEF-DEB352D623D6}" type="presParOf" srcId="{2352E161-2BF3-44BF-AE8E-C28CF55BF4D4}" destId="{3CBFA8F1-FD0C-47A8-AFE7-E5F072D41784}" srcOrd="0" destOrd="0" presId="urn:microsoft.com/office/officeart/2005/8/layout/orgChart1#1"/>
    <dgm:cxn modelId="{0C300EA0-17B2-48FA-B0A0-AD1E15AECBCE}" type="presParOf" srcId="{2352E161-2BF3-44BF-AE8E-C28CF55BF4D4}" destId="{B1E9DDC7-F5CD-46C7-A98D-AF344C1A10A6}" srcOrd="1" destOrd="0" presId="urn:microsoft.com/office/officeart/2005/8/layout/orgChart1#1"/>
    <dgm:cxn modelId="{65B89D0F-270B-47DA-B1A9-A15831DC77D4}" type="presParOf" srcId="{3600E934-F1D4-415F-94E8-252BBA491C88}" destId="{733D5765-6668-4E8B-8092-F84C8079CF57}" srcOrd="1" destOrd="0" presId="urn:microsoft.com/office/officeart/2005/8/layout/orgChart1#1"/>
    <dgm:cxn modelId="{4F348D94-35D0-4F3E-B8F7-D378857B05ED}" type="presParOf" srcId="{3600E934-F1D4-415F-94E8-252BBA491C88}" destId="{DE0ED42E-DA2E-470B-AC41-6EAF141B652F}" srcOrd="2" destOrd="0" presId="urn:microsoft.com/office/officeart/2005/8/layout/orgChart1#1"/>
    <dgm:cxn modelId="{24F6BD7A-4C90-407C-B1A0-5B8518E50366}" type="presParOf" srcId="{A62CD74B-B969-4C53-9C08-B98272DE4E37}" destId="{8A1E8586-57CB-4039-BFC4-A2E250E89CD0}" srcOrd="4" destOrd="0" presId="urn:microsoft.com/office/officeart/2005/8/layout/orgChart1#1"/>
    <dgm:cxn modelId="{07DB0BFA-6E6B-46AE-B675-4C7C1FF6D923}" type="presParOf" srcId="{A62CD74B-B969-4C53-9C08-B98272DE4E37}" destId="{CD765592-0A34-4F30-9739-5F9D9FCF0F32}" srcOrd="5" destOrd="0" presId="urn:microsoft.com/office/officeart/2005/8/layout/orgChart1#1"/>
    <dgm:cxn modelId="{CAD20FD5-B471-418E-81A4-E8D8FDBC3A15}" type="presParOf" srcId="{CD765592-0A34-4F30-9739-5F9D9FCF0F32}" destId="{1390C12F-9EE1-4AAF-9941-BFEFBA105DE2}" srcOrd="0" destOrd="0" presId="urn:microsoft.com/office/officeart/2005/8/layout/orgChart1#1"/>
    <dgm:cxn modelId="{642259AD-763E-4B43-820C-EC07DD533394}" type="presParOf" srcId="{1390C12F-9EE1-4AAF-9941-BFEFBA105DE2}" destId="{F87FDCDF-3813-427F-9E32-BCE051059DFA}" srcOrd="0" destOrd="0" presId="urn:microsoft.com/office/officeart/2005/8/layout/orgChart1#1"/>
    <dgm:cxn modelId="{28CECB6C-9B92-4ABA-916B-75DDD8D09440}" type="presParOf" srcId="{1390C12F-9EE1-4AAF-9941-BFEFBA105DE2}" destId="{6A9D1A2B-6EF8-4C1F-A309-12E11FF5E181}" srcOrd="1" destOrd="0" presId="urn:microsoft.com/office/officeart/2005/8/layout/orgChart1#1"/>
    <dgm:cxn modelId="{E3C45E4B-18CD-4FDA-8755-7BE752A35B35}" type="presParOf" srcId="{CD765592-0A34-4F30-9739-5F9D9FCF0F32}" destId="{2A0FE466-7CF9-4EA0-87FC-BD4326F389A5}" srcOrd="1" destOrd="0" presId="urn:microsoft.com/office/officeart/2005/8/layout/orgChart1#1"/>
    <dgm:cxn modelId="{3F790F0F-6C01-455B-95C0-A0F05B9EF1BA}" type="presParOf" srcId="{CD765592-0A34-4F30-9739-5F9D9FCF0F32}" destId="{B57D3A6E-2630-42CD-BF69-0FAA4C62DA1D}" srcOrd="2" destOrd="0" presId="urn:microsoft.com/office/officeart/2005/8/layout/orgChart1#1"/>
    <dgm:cxn modelId="{298DD02E-E38B-4398-B2C8-092866F0E2ED}" type="presParOf" srcId="{A62CD74B-B969-4C53-9C08-B98272DE4E37}" destId="{355B820F-8EA7-4824-83A7-209194FE194C}" srcOrd="6" destOrd="0" presId="urn:microsoft.com/office/officeart/2005/8/layout/orgChart1#1"/>
    <dgm:cxn modelId="{EF6DE884-366A-4A65-86ED-B84886FA1A24}" type="presParOf" srcId="{A62CD74B-B969-4C53-9C08-B98272DE4E37}" destId="{B04DDEA8-2D8F-4F41-AC4E-5889D1233A11}" srcOrd="7" destOrd="0" presId="urn:microsoft.com/office/officeart/2005/8/layout/orgChart1#1"/>
    <dgm:cxn modelId="{292546BC-E6C9-4F6C-835B-CEC915067CC2}" type="presParOf" srcId="{B04DDEA8-2D8F-4F41-AC4E-5889D1233A11}" destId="{BCA2E348-A8CF-44CE-AA45-A56CBFCB93FE}" srcOrd="0" destOrd="0" presId="urn:microsoft.com/office/officeart/2005/8/layout/orgChart1#1"/>
    <dgm:cxn modelId="{8DDCDDFF-5A3B-4DCA-88A3-EB9309F14E5F}" type="presParOf" srcId="{BCA2E348-A8CF-44CE-AA45-A56CBFCB93FE}" destId="{4A6A0EC7-5C04-4DE1-BFA9-5B3A248B5BF5}" srcOrd="0" destOrd="0" presId="urn:microsoft.com/office/officeart/2005/8/layout/orgChart1#1"/>
    <dgm:cxn modelId="{62B192BA-5AE9-4B35-BC41-F6B991B3D9CC}" type="presParOf" srcId="{BCA2E348-A8CF-44CE-AA45-A56CBFCB93FE}" destId="{CB3C769D-773D-4C57-B12B-5404A47B79E6}" srcOrd="1" destOrd="0" presId="urn:microsoft.com/office/officeart/2005/8/layout/orgChart1#1"/>
    <dgm:cxn modelId="{272E162E-BBC3-4D7A-8EE6-2DA37B5E72BC}" type="presParOf" srcId="{B04DDEA8-2D8F-4F41-AC4E-5889D1233A11}" destId="{5BE43EAC-3921-40DB-8E67-BA41CB3A79AF}" srcOrd="1" destOrd="0" presId="urn:microsoft.com/office/officeart/2005/8/layout/orgChart1#1"/>
    <dgm:cxn modelId="{0248AB4B-E08D-4EDC-9E15-3EFA68A4C1F9}" type="presParOf" srcId="{B04DDEA8-2D8F-4F41-AC4E-5889D1233A11}" destId="{09DBAEBE-5DA1-4E95-8F07-A052DCD00610}" srcOrd="2" destOrd="0" presId="urn:microsoft.com/office/officeart/2005/8/layout/orgChart1#1"/>
    <dgm:cxn modelId="{A5BBB07D-4215-4F36-BB2B-1833205E38EB}" type="presParOf" srcId="{DD400E54-CB35-44D7-97A7-1B0D6A951A77}" destId="{D34F7E46-0470-4E8E-837C-23A1F9BE8A1B}" srcOrd="2" destOrd="0" presId="urn:microsoft.com/office/officeart/2005/8/layout/orgChart1#1"/>
    <dgm:cxn modelId="{C2D263F7-52B1-4AA1-A900-7E333E84BB78}" type="presParOf" srcId="{A0D5A226-D294-473A-8EE8-C1108D6AFC1B}" destId="{CB5A047F-6B6D-4BA8-9136-6A75F62DEFCD}" srcOrd="2" destOrd="0" presId="urn:microsoft.com/office/officeart/2005/8/layout/orgChart1#1"/>
    <dgm:cxn modelId="{A183DB9C-D003-4DAA-90DF-0FC2C0808F3E}" type="presParOf" srcId="{CB5A047F-6B6D-4BA8-9136-6A75F62DEFCD}" destId="{04F9B7E9-A676-40A4-8B02-0CB8472F244B}" srcOrd="0" destOrd="0" presId="urn:microsoft.com/office/officeart/2005/8/layout/orgChart1#1"/>
    <dgm:cxn modelId="{58AE14FA-D60C-45FC-A866-2BEEBF138986}" type="presParOf" srcId="{CB5A047F-6B6D-4BA8-9136-6A75F62DEFCD}" destId="{73B3CA67-4BC4-4FA9-934C-225F9BA28A16}" srcOrd="1" destOrd="0" presId="urn:microsoft.com/office/officeart/2005/8/layout/orgChart1#1"/>
    <dgm:cxn modelId="{4C3B8020-CD8B-45B5-92DE-2155FF3CCAB9}" type="presParOf" srcId="{73B3CA67-4BC4-4FA9-934C-225F9BA28A16}" destId="{183B39E0-6E2C-4B6E-A84C-68BDD8B87E4E}" srcOrd="0" destOrd="0" presId="urn:microsoft.com/office/officeart/2005/8/layout/orgChart1#1"/>
    <dgm:cxn modelId="{9BAD3768-DBED-4E50-B848-A064CC290AF5}" type="presParOf" srcId="{183B39E0-6E2C-4B6E-A84C-68BDD8B87E4E}" destId="{81C83A3B-C531-4964-A971-85006FA7D6FC}" srcOrd="0" destOrd="0" presId="urn:microsoft.com/office/officeart/2005/8/layout/orgChart1#1"/>
    <dgm:cxn modelId="{3223B2EF-3C8D-4957-8736-0ED638A5C490}" type="presParOf" srcId="{183B39E0-6E2C-4B6E-A84C-68BDD8B87E4E}" destId="{85935140-D0A8-43D7-BFAC-DF1EAED14EF6}" srcOrd="1" destOrd="0" presId="urn:microsoft.com/office/officeart/2005/8/layout/orgChart1#1"/>
    <dgm:cxn modelId="{FE7EE5E6-219F-4FB0-A2D5-32C082A9A9A6}" type="presParOf" srcId="{73B3CA67-4BC4-4FA9-934C-225F9BA28A16}" destId="{F77D0909-8C6E-4D0F-8B2E-DF62C0A3DCEF}" srcOrd="1" destOrd="0" presId="urn:microsoft.com/office/officeart/2005/8/layout/orgChart1#1"/>
    <dgm:cxn modelId="{34AF8DE1-BA93-4AF1-A4B6-716DBFE49928}" type="presParOf" srcId="{73B3CA67-4BC4-4FA9-934C-225F9BA28A16}" destId="{B5BB1EAD-E26F-4AB2-894F-CB49DBD9620A}" srcOrd="2" destOrd="0" presId="urn:microsoft.com/office/officeart/2005/8/layout/orgChart1#1"/>
    <dgm:cxn modelId="{3DDD9AE2-7E88-45D2-A17F-19257A95B406}" type="presParOf" srcId="{CB5A047F-6B6D-4BA8-9136-6A75F62DEFCD}" destId="{52413073-4285-4F7B-972E-AAA0A4D42E08}" srcOrd="2" destOrd="0" presId="urn:microsoft.com/office/officeart/2005/8/layout/orgChart1#1"/>
    <dgm:cxn modelId="{69D5225E-D6B2-463B-9493-0DE0200F70AC}" type="presParOf" srcId="{CB5A047F-6B6D-4BA8-9136-6A75F62DEFCD}" destId="{F55B858B-997C-41FD-86B1-A7073BE62001}" srcOrd="3" destOrd="0" presId="urn:microsoft.com/office/officeart/2005/8/layout/orgChart1#1"/>
    <dgm:cxn modelId="{A948612A-269C-47AF-9393-2034730AB604}" type="presParOf" srcId="{F55B858B-997C-41FD-86B1-A7073BE62001}" destId="{122D0321-D864-4C10-B8C0-8A6D1A58E2FC}" srcOrd="0" destOrd="0" presId="urn:microsoft.com/office/officeart/2005/8/layout/orgChart1#1"/>
    <dgm:cxn modelId="{AC424EE5-303E-4706-B5E9-93DE6294FD15}" type="presParOf" srcId="{122D0321-D864-4C10-B8C0-8A6D1A58E2FC}" destId="{D694A7C1-86AC-4E78-8BCB-3E3596D9B87B}" srcOrd="0" destOrd="0" presId="urn:microsoft.com/office/officeart/2005/8/layout/orgChart1#1"/>
    <dgm:cxn modelId="{B12B83CA-4671-496D-82ED-D730D41AAB74}" type="presParOf" srcId="{122D0321-D864-4C10-B8C0-8A6D1A58E2FC}" destId="{FCF6E261-12F8-44FD-A822-D3E0D6238FEA}" srcOrd="1" destOrd="0" presId="urn:microsoft.com/office/officeart/2005/8/layout/orgChart1#1"/>
    <dgm:cxn modelId="{AFC50DE3-B7F3-4540-88DA-A4D1E5763D70}" type="presParOf" srcId="{F55B858B-997C-41FD-86B1-A7073BE62001}" destId="{892867A3-8E5A-48AD-A536-FCFF27F4F105}" srcOrd="1" destOrd="0" presId="urn:microsoft.com/office/officeart/2005/8/layout/orgChart1#1"/>
    <dgm:cxn modelId="{801EFE8F-4921-421F-9F8A-88EE92754FDB}" type="presParOf" srcId="{F55B858B-997C-41FD-86B1-A7073BE62001}" destId="{A62D7FA4-E3F9-4D5D-B43E-DDD51FED2D0E}" srcOrd="2" destOrd="0" presId="urn:microsoft.com/office/officeart/2005/8/layout/orgChart1#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482858-CAEE-4AE8-8A44-518453BA349B}" type="doc">
      <dgm:prSet loTypeId="urn:microsoft.com/office/officeart/2005/8/layout/default#1" loCatId="list" qsTypeId="urn:microsoft.com/office/officeart/2005/8/quickstyle/3d1#2" qsCatId="3D" csTypeId="urn:microsoft.com/office/officeart/2005/8/colors/accent1_2" csCatId="accent1" phldr="1"/>
      <dgm:spPr/>
      <dgm:t>
        <a:bodyPr/>
        <a:lstStyle/>
        <a:p>
          <a:pPr rtl="1"/>
          <a:endParaRPr lang="he-IL"/>
        </a:p>
      </dgm:t>
    </dgm:pt>
    <dgm:pt modelId="{21B97528-B2A2-4936-A151-C02E9BCCABFC}">
      <dgm:prSet phldrT="[טקסט]"/>
      <dgm:spPr/>
      <dgm:t>
        <a:bodyPr/>
        <a:lstStyle/>
        <a:p>
          <a:pPr rtl="1"/>
          <a:r>
            <a:rPr lang="he-IL"/>
            <a:t>תחום</a:t>
          </a:r>
        </a:p>
      </dgm:t>
    </dgm:pt>
    <dgm:pt modelId="{284CC460-8216-4841-9E6D-761B44219232}" type="parTrans" cxnId="{F329A817-507C-4BF8-8903-7AB1EF490F59}">
      <dgm:prSet/>
      <dgm:spPr/>
      <dgm:t>
        <a:bodyPr/>
        <a:lstStyle/>
        <a:p>
          <a:pPr rtl="1"/>
          <a:endParaRPr lang="he-IL"/>
        </a:p>
      </dgm:t>
    </dgm:pt>
    <dgm:pt modelId="{774E47AE-7F9C-4EF3-8F53-AA235256F086}" type="sibTrans" cxnId="{F329A817-507C-4BF8-8903-7AB1EF490F59}">
      <dgm:prSet/>
      <dgm:spPr/>
      <dgm:t>
        <a:bodyPr/>
        <a:lstStyle/>
        <a:p>
          <a:pPr rtl="1"/>
          <a:endParaRPr lang="he-IL"/>
        </a:p>
      </dgm:t>
    </dgm:pt>
    <dgm:pt modelId="{00CD788E-1BD5-416B-BC07-EA24AA898D70}">
      <dgm:prSet phldrT="[טקסט]"/>
      <dgm:spPr>
        <a:gradFill rotWithShape="0">
          <a:gsLst>
            <a:gs pos="0">
              <a:srgbClr val="FF9900"/>
            </a:gs>
            <a:gs pos="80000">
              <a:srgbClr val="FF9900"/>
            </a:gs>
            <a:gs pos="100000">
              <a:srgbClr val="FF9900"/>
            </a:gs>
          </a:gsLst>
          <a:lin ang="0" scaled="0"/>
        </a:gradFill>
      </dgm:spPr>
      <dgm:t>
        <a:bodyPr/>
        <a:lstStyle/>
        <a:p>
          <a:pPr rtl="1"/>
          <a:r>
            <a:rPr lang="he-IL"/>
            <a:t>אגף</a:t>
          </a:r>
        </a:p>
      </dgm:t>
    </dgm:pt>
    <dgm:pt modelId="{EBA8A3E5-AF11-4769-A826-8AEB1A1E32C4}" type="parTrans" cxnId="{B8634F51-B6C2-4780-B922-3BB2A4805E51}">
      <dgm:prSet/>
      <dgm:spPr/>
      <dgm:t>
        <a:bodyPr/>
        <a:lstStyle/>
        <a:p>
          <a:pPr rtl="1"/>
          <a:endParaRPr lang="he-IL"/>
        </a:p>
      </dgm:t>
    </dgm:pt>
    <dgm:pt modelId="{E4909DD5-3FBE-4303-B36F-B538F57CEA1A}" type="sibTrans" cxnId="{B8634F51-B6C2-4780-B922-3BB2A4805E51}">
      <dgm:prSet/>
      <dgm:spPr/>
      <dgm:t>
        <a:bodyPr/>
        <a:lstStyle/>
        <a:p>
          <a:pPr rtl="1"/>
          <a:endParaRPr lang="he-IL"/>
        </a:p>
      </dgm:t>
    </dgm:pt>
    <dgm:pt modelId="{3E4AB686-BB62-4C31-9470-3D4B17910AF0}" type="pres">
      <dgm:prSet presAssocID="{4F482858-CAEE-4AE8-8A44-518453BA349B}" presName="diagram" presStyleCnt="0">
        <dgm:presLayoutVars>
          <dgm:dir/>
          <dgm:resizeHandles val="exact"/>
        </dgm:presLayoutVars>
      </dgm:prSet>
      <dgm:spPr/>
    </dgm:pt>
    <dgm:pt modelId="{BA9B4942-4524-4C80-9023-BAA71795D22B}" type="pres">
      <dgm:prSet presAssocID="{21B97528-B2A2-4936-A151-C02E9BCCABFC}" presName="node" presStyleLbl="node1" presStyleIdx="0" presStyleCnt="2">
        <dgm:presLayoutVars>
          <dgm:bulletEnabled val="1"/>
        </dgm:presLayoutVars>
      </dgm:prSet>
      <dgm:spPr/>
    </dgm:pt>
    <dgm:pt modelId="{BF65A183-B1BD-4B5F-A463-758510FAB3EF}" type="pres">
      <dgm:prSet presAssocID="{774E47AE-7F9C-4EF3-8F53-AA235256F086}" presName="sibTrans" presStyleCnt="0"/>
      <dgm:spPr/>
    </dgm:pt>
    <dgm:pt modelId="{F715DC15-6938-4B0C-AC6D-9F3073B15243}" type="pres">
      <dgm:prSet presAssocID="{00CD788E-1BD5-416B-BC07-EA24AA898D70}" presName="node" presStyleLbl="node1" presStyleIdx="1" presStyleCnt="2">
        <dgm:presLayoutVars>
          <dgm:bulletEnabled val="1"/>
        </dgm:presLayoutVars>
      </dgm:prSet>
      <dgm:spPr/>
    </dgm:pt>
  </dgm:ptLst>
  <dgm:cxnLst>
    <dgm:cxn modelId="{F329A817-507C-4BF8-8903-7AB1EF490F59}" srcId="{4F482858-CAEE-4AE8-8A44-518453BA349B}" destId="{21B97528-B2A2-4936-A151-C02E9BCCABFC}" srcOrd="0" destOrd="0" parTransId="{284CC460-8216-4841-9E6D-761B44219232}" sibTransId="{774E47AE-7F9C-4EF3-8F53-AA235256F086}"/>
    <dgm:cxn modelId="{B8634F51-B6C2-4780-B922-3BB2A4805E51}" srcId="{4F482858-CAEE-4AE8-8A44-518453BA349B}" destId="{00CD788E-1BD5-416B-BC07-EA24AA898D70}" srcOrd="1" destOrd="0" parTransId="{EBA8A3E5-AF11-4769-A826-8AEB1A1E32C4}" sibTransId="{E4909DD5-3FBE-4303-B36F-B538F57CEA1A}"/>
    <dgm:cxn modelId="{C0CB19BC-364E-463E-8935-2E192E20A21C}" type="presOf" srcId="{21B97528-B2A2-4936-A151-C02E9BCCABFC}" destId="{BA9B4942-4524-4C80-9023-BAA71795D22B}" srcOrd="0" destOrd="0" presId="urn:microsoft.com/office/officeart/2005/8/layout/default#1"/>
    <dgm:cxn modelId="{A6829BBD-50AA-4C6C-A516-00EBCF6A178E}" type="presOf" srcId="{00CD788E-1BD5-416B-BC07-EA24AA898D70}" destId="{F715DC15-6938-4B0C-AC6D-9F3073B15243}" srcOrd="0" destOrd="0" presId="urn:microsoft.com/office/officeart/2005/8/layout/default#1"/>
    <dgm:cxn modelId="{959451C0-1B7F-4622-A3E6-FE87F46715B6}" type="presOf" srcId="{4F482858-CAEE-4AE8-8A44-518453BA349B}" destId="{3E4AB686-BB62-4C31-9470-3D4B17910AF0}" srcOrd="0" destOrd="0" presId="urn:microsoft.com/office/officeart/2005/8/layout/default#1"/>
    <dgm:cxn modelId="{0AA5CD91-6356-41D5-88BB-333EC812707B}" type="presParOf" srcId="{3E4AB686-BB62-4C31-9470-3D4B17910AF0}" destId="{BA9B4942-4524-4C80-9023-BAA71795D22B}" srcOrd="0" destOrd="0" presId="urn:microsoft.com/office/officeart/2005/8/layout/default#1"/>
    <dgm:cxn modelId="{99271E78-A876-4118-8C95-D2B8D7BD059F}" type="presParOf" srcId="{3E4AB686-BB62-4C31-9470-3D4B17910AF0}" destId="{BF65A183-B1BD-4B5F-A463-758510FAB3EF}" srcOrd="1" destOrd="0" presId="urn:microsoft.com/office/officeart/2005/8/layout/default#1"/>
    <dgm:cxn modelId="{F50E27DD-22FB-4581-A08F-3EDB871CE921}" type="presParOf" srcId="{3E4AB686-BB62-4C31-9470-3D4B17910AF0}" destId="{F715DC15-6938-4B0C-AC6D-9F3073B15243}" srcOrd="2" destOrd="0" presId="urn:microsoft.com/office/officeart/2005/8/layout/defaul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17CA99-AC61-42FC-89F0-54EA30A1F14B}" type="doc">
      <dgm:prSet loTypeId="urn:microsoft.com/office/officeart/2005/8/layout/orgChart1#2" loCatId="hierarchy" qsTypeId="urn:microsoft.com/office/officeart/2005/8/quickstyle/simple5" qsCatId="simple" csTypeId="urn:microsoft.com/office/officeart/2005/8/colors/colorful5" csCatId="colorful" phldr="1"/>
      <dgm:spPr/>
      <dgm:t>
        <a:bodyPr/>
        <a:lstStyle/>
        <a:p>
          <a:pPr rtl="1"/>
          <a:endParaRPr lang="he-IL"/>
        </a:p>
      </dgm:t>
    </dgm:pt>
    <dgm:pt modelId="{DA52739E-50CE-4790-8585-3388E8F5D4FE}">
      <dgm:prSet phldrT="[טקסט]"/>
      <dgm:spPr/>
      <dgm:t>
        <a:bodyPr/>
        <a:lstStyle/>
        <a:p>
          <a:pPr algn="ctr" rtl="1"/>
          <a:r>
            <a:rPr lang="he-IL"/>
            <a:t>מנהל שה"ם</a:t>
          </a:r>
        </a:p>
      </dgm:t>
    </dgm:pt>
    <dgm:pt modelId="{F2753137-E6FC-4A7A-80AE-C351CCA76277}" type="parTrans" cxnId="{5804735D-7966-4EC5-AC34-CEDBD64317E1}">
      <dgm:prSet/>
      <dgm:spPr/>
      <dgm:t>
        <a:bodyPr/>
        <a:lstStyle/>
        <a:p>
          <a:pPr algn="ctr" rtl="1"/>
          <a:endParaRPr lang="he-IL"/>
        </a:p>
      </dgm:t>
    </dgm:pt>
    <dgm:pt modelId="{F4D68884-BEE1-4B9A-B157-5EB88E7C3BFA}" type="sibTrans" cxnId="{5804735D-7966-4EC5-AC34-CEDBD64317E1}">
      <dgm:prSet/>
      <dgm:spPr/>
      <dgm:t>
        <a:bodyPr/>
        <a:lstStyle/>
        <a:p>
          <a:pPr algn="ctr" rtl="1"/>
          <a:endParaRPr lang="he-IL"/>
        </a:p>
      </dgm:t>
    </dgm:pt>
    <dgm:pt modelId="{9F0AB8A7-BEFB-43F8-8F79-A06EAF89ABEC}">
      <dgm:prSet phldrT="[טקסט]"/>
      <dgm:spPr/>
      <dgm:t>
        <a:bodyPr/>
        <a:lstStyle/>
        <a:p>
          <a:pPr algn="ctr" rtl="1"/>
          <a:r>
            <a:rPr lang="he-IL"/>
            <a:t>ענפי בעלי חיים</a:t>
          </a:r>
        </a:p>
      </dgm:t>
    </dgm:pt>
    <dgm:pt modelId="{DADD7B3B-C60F-4786-9980-C13FED48B73D}" type="parTrans" cxnId="{7057BB91-BDC8-4AD4-82F5-E3A04BA0BC20}">
      <dgm:prSet/>
      <dgm:spPr/>
      <dgm:t>
        <a:bodyPr/>
        <a:lstStyle/>
        <a:p>
          <a:pPr algn="ctr" rtl="1"/>
          <a:endParaRPr lang="he-IL"/>
        </a:p>
      </dgm:t>
    </dgm:pt>
    <dgm:pt modelId="{021E4506-D2D2-410B-A68F-FB6AF60D44D4}" type="sibTrans" cxnId="{7057BB91-BDC8-4AD4-82F5-E3A04BA0BC20}">
      <dgm:prSet/>
      <dgm:spPr/>
      <dgm:t>
        <a:bodyPr/>
        <a:lstStyle/>
        <a:p>
          <a:pPr algn="ctr" rtl="1"/>
          <a:endParaRPr lang="he-IL"/>
        </a:p>
      </dgm:t>
    </dgm:pt>
    <dgm:pt modelId="{E449F1E5-4EE2-4770-BC8C-A9172160DD4A}">
      <dgm:prSet/>
      <dgm:spPr/>
      <dgm:t>
        <a:bodyPr/>
        <a:lstStyle/>
        <a:p>
          <a:pPr algn="ctr" rtl="1"/>
          <a:r>
            <a:rPr lang="he-IL"/>
            <a:t>ענפי הצומח</a:t>
          </a:r>
        </a:p>
      </dgm:t>
    </dgm:pt>
    <dgm:pt modelId="{EF16341D-3EEF-438E-A43E-CF4D005CDA4B}" type="parTrans" cxnId="{8B0B2492-D048-4704-8292-309978A5114A}">
      <dgm:prSet/>
      <dgm:spPr/>
      <dgm:t>
        <a:bodyPr/>
        <a:lstStyle/>
        <a:p>
          <a:pPr algn="ctr" rtl="1"/>
          <a:endParaRPr lang="he-IL"/>
        </a:p>
      </dgm:t>
    </dgm:pt>
    <dgm:pt modelId="{8083E588-51C7-4167-A565-89256472FCB6}" type="sibTrans" cxnId="{8B0B2492-D048-4704-8292-309978A5114A}">
      <dgm:prSet/>
      <dgm:spPr/>
      <dgm:t>
        <a:bodyPr/>
        <a:lstStyle/>
        <a:p>
          <a:pPr algn="ctr" rtl="1"/>
          <a:endParaRPr lang="he-IL"/>
        </a:p>
      </dgm:t>
    </dgm:pt>
    <dgm:pt modelId="{A3EBFE07-29FB-422D-B5E9-987CBDD3D2ED}">
      <dgm:prSet/>
      <dgm:spPr/>
      <dgm:t>
        <a:bodyPr/>
        <a:lstStyle/>
        <a:p>
          <a:pPr algn="ctr" rtl="1"/>
          <a:r>
            <a:rPr lang="he-IL"/>
            <a:t>ענפי שירות, משאבי טבע וסביבה חקלאית</a:t>
          </a:r>
        </a:p>
      </dgm:t>
    </dgm:pt>
    <dgm:pt modelId="{7E9A7587-5B72-49A2-B4C7-65460A38ED1D}" type="parTrans" cxnId="{0D666F89-94F7-4168-A383-0FA71FFB90D6}">
      <dgm:prSet/>
      <dgm:spPr/>
      <dgm:t>
        <a:bodyPr/>
        <a:lstStyle/>
        <a:p>
          <a:pPr algn="ctr" rtl="1"/>
          <a:endParaRPr lang="he-IL"/>
        </a:p>
      </dgm:t>
    </dgm:pt>
    <dgm:pt modelId="{93684CB2-B1A9-4BF5-8274-35345EC8D5EB}" type="sibTrans" cxnId="{0D666F89-94F7-4168-A383-0FA71FFB90D6}">
      <dgm:prSet/>
      <dgm:spPr/>
      <dgm:t>
        <a:bodyPr/>
        <a:lstStyle/>
        <a:p>
          <a:pPr algn="ctr" rtl="1"/>
          <a:endParaRPr lang="he-IL"/>
        </a:p>
      </dgm:t>
    </dgm:pt>
    <dgm:pt modelId="{2C1CC4B8-32B9-47B1-9A9E-085A26D9B7AD}">
      <dgm:prSet/>
      <dgm:spPr/>
      <dgm:t>
        <a:bodyPr/>
        <a:lstStyle/>
        <a:p>
          <a:pPr algn="ctr" rtl="1"/>
          <a:r>
            <a:rPr lang="he-IL"/>
            <a:t>ענפי שירות</a:t>
          </a:r>
        </a:p>
      </dgm:t>
    </dgm:pt>
    <dgm:pt modelId="{5FA4DEB9-F6CF-4038-A629-B3F18E7741D4}" type="parTrans" cxnId="{E6E9EFF7-4140-473C-886F-BC5A2676B3F9}">
      <dgm:prSet/>
      <dgm:spPr/>
      <dgm:t>
        <a:bodyPr/>
        <a:lstStyle/>
        <a:p>
          <a:pPr algn="ctr" rtl="1"/>
          <a:endParaRPr lang="he-IL"/>
        </a:p>
      </dgm:t>
    </dgm:pt>
    <dgm:pt modelId="{0B58AFED-7FB1-4BDC-9658-8A5ED6F917D2}" type="sibTrans" cxnId="{E6E9EFF7-4140-473C-886F-BC5A2676B3F9}">
      <dgm:prSet/>
      <dgm:spPr/>
      <dgm:t>
        <a:bodyPr/>
        <a:lstStyle/>
        <a:p>
          <a:pPr algn="ctr" rtl="1"/>
          <a:endParaRPr lang="he-IL"/>
        </a:p>
      </dgm:t>
    </dgm:pt>
    <dgm:pt modelId="{7014A1C1-EAB2-425D-BC68-56E73127A986}">
      <dgm:prSet/>
      <dgm:spPr/>
      <dgm:t>
        <a:bodyPr/>
        <a:lstStyle/>
        <a:p>
          <a:pPr algn="ctr" rtl="1"/>
          <a:r>
            <a:rPr lang="he-IL"/>
            <a:t>משאבי טבע </a:t>
          </a:r>
        </a:p>
      </dgm:t>
    </dgm:pt>
    <dgm:pt modelId="{ACC2536F-931D-4960-B6C7-521307512E38}" type="parTrans" cxnId="{8C92D283-9800-4CCE-8ACF-3EF8149577C7}">
      <dgm:prSet/>
      <dgm:spPr/>
      <dgm:t>
        <a:bodyPr/>
        <a:lstStyle/>
        <a:p>
          <a:pPr algn="ctr" rtl="1"/>
          <a:endParaRPr lang="he-IL"/>
        </a:p>
      </dgm:t>
    </dgm:pt>
    <dgm:pt modelId="{22C95231-028B-490F-82C6-B2BAA61C9E5A}" type="sibTrans" cxnId="{8C92D283-9800-4CCE-8ACF-3EF8149577C7}">
      <dgm:prSet/>
      <dgm:spPr/>
      <dgm:t>
        <a:bodyPr/>
        <a:lstStyle/>
        <a:p>
          <a:pPr algn="ctr" rtl="1"/>
          <a:endParaRPr lang="he-IL"/>
        </a:p>
      </dgm:t>
    </dgm:pt>
    <dgm:pt modelId="{FE513A84-BAF4-4EA5-8F15-6CAAA3466694}">
      <dgm:prSet/>
      <dgm:spPr/>
      <dgm:t>
        <a:bodyPr/>
        <a:lstStyle/>
        <a:p>
          <a:pPr algn="ctr" rtl="1"/>
          <a:r>
            <a:rPr lang="he-IL"/>
            <a:t>חקלאות במבנים</a:t>
          </a:r>
        </a:p>
      </dgm:t>
    </dgm:pt>
    <dgm:pt modelId="{0926FBB3-D09E-4118-B617-0CF7726EA3EF}" type="parTrans" cxnId="{2C72B6FC-4155-43F0-B985-2558F42B828E}">
      <dgm:prSet/>
      <dgm:spPr/>
      <dgm:t>
        <a:bodyPr/>
        <a:lstStyle/>
        <a:p>
          <a:pPr algn="ctr" rtl="1"/>
          <a:endParaRPr lang="he-IL"/>
        </a:p>
      </dgm:t>
    </dgm:pt>
    <dgm:pt modelId="{EC82F6E6-3479-4489-8F21-96DD6881468C}" type="sibTrans" cxnId="{2C72B6FC-4155-43F0-B985-2558F42B828E}">
      <dgm:prSet/>
      <dgm:spPr/>
      <dgm:t>
        <a:bodyPr/>
        <a:lstStyle/>
        <a:p>
          <a:pPr algn="ctr" rtl="1"/>
          <a:endParaRPr lang="he-IL"/>
        </a:p>
      </dgm:t>
    </dgm:pt>
    <dgm:pt modelId="{9FC386D9-C942-43BC-9913-9CA334D05141}">
      <dgm:prSet/>
      <dgm:spPr/>
      <dgm:t>
        <a:bodyPr/>
        <a:lstStyle/>
        <a:p>
          <a:pPr algn="ctr" rtl="1"/>
          <a:r>
            <a:rPr lang="he-IL"/>
            <a:t>חקלאות בשטחים פתוחים</a:t>
          </a:r>
        </a:p>
      </dgm:t>
    </dgm:pt>
    <dgm:pt modelId="{FB1D5B98-3215-41F5-87E3-BCA36C66ECD0}" type="parTrans" cxnId="{592EE2D9-0A89-412A-953C-75B712B93856}">
      <dgm:prSet/>
      <dgm:spPr/>
      <dgm:t>
        <a:bodyPr/>
        <a:lstStyle/>
        <a:p>
          <a:pPr algn="ctr" rtl="1"/>
          <a:endParaRPr lang="he-IL"/>
        </a:p>
      </dgm:t>
    </dgm:pt>
    <dgm:pt modelId="{883B7CD5-1769-42CF-A5E1-B850AB18D637}" type="sibTrans" cxnId="{592EE2D9-0A89-412A-953C-75B712B93856}">
      <dgm:prSet/>
      <dgm:spPr/>
      <dgm:t>
        <a:bodyPr/>
        <a:lstStyle/>
        <a:p>
          <a:pPr algn="ctr" rtl="1"/>
          <a:endParaRPr lang="he-IL"/>
        </a:p>
      </dgm:t>
    </dgm:pt>
    <dgm:pt modelId="{D3E271A3-D4EA-4300-BC2E-B23539DFFE08}">
      <dgm:prSet/>
      <dgm:spPr/>
      <dgm:t>
        <a:bodyPr/>
        <a:lstStyle/>
        <a:p>
          <a:pPr algn="ctr" rtl="1"/>
          <a:r>
            <a:rPr lang="he-IL"/>
            <a:t>מעלי גרה</a:t>
          </a:r>
        </a:p>
      </dgm:t>
    </dgm:pt>
    <dgm:pt modelId="{E34274BD-F2BB-4163-A590-9F5E3F16390C}" type="parTrans" cxnId="{14798D12-717C-4D3A-8172-A927BDF23E72}">
      <dgm:prSet/>
      <dgm:spPr/>
      <dgm:t>
        <a:bodyPr/>
        <a:lstStyle/>
        <a:p>
          <a:pPr algn="ctr" rtl="1"/>
          <a:endParaRPr lang="he-IL"/>
        </a:p>
      </dgm:t>
    </dgm:pt>
    <dgm:pt modelId="{6262D837-A429-4AE5-9F81-A4A83EC532B0}" type="sibTrans" cxnId="{14798D12-717C-4D3A-8172-A927BDF23E72}">
      <dgm:prSet/>
      <dgm:spPr/>
      <dgm:t>
        <a:bodyPr/>
        <a:lstStyle/>
        <a:p>
          <a:pPr algn="ctr" rtl="1"/>
          <a:endParaRPr lang="he-IL"/>
        </a:p>
      </dgm:t>
    </dgm:pt>
    <dgm:pt modelId="{F88D8F79-0C51-4748-91DD-CAEDB3270309}">
      <dgm:prSet/>
      <dgm:spPr/>
      <dgm:t>
        <a:bodyPr/>
        <a:lstStyle/>
        <a:p>
          <a:pPr algn="ctr" rtl="1"/>
          <a:r>
            <a:rPr lang="he-IL"/>
            <a:t>בעלי כנף וחקלאות מים</a:t>
          </a:r>
        </a:p>
      </dgm:t>
    </dgm:pt>
    <dgm:pt modelId="{82E74C24-E8BA-44EF-99D8-83F0F4B4E23F}" type="parTrans" cxnId="{22B10338-4EFA-409B-BE30-E86156351AA0}">
      <dgm:prSet/>
      <dgm:spPr/>
      <dgm:t>
        <a:bodyPr/>
        <a:lstStyle/>
        <a:p>
          <a:pPr algn="ctr" rtl="1"/>
          <a:endParaRPr lang="he-IL"/>
        </a:p>
      </dgm:t>
    </dgm:pt>
    <dgm:pt modelId="{EC46D651-FAA5-4B9E-9BBA-6DFE9BD2A6C1}" type="sibTrans" cxnId="{22B10338-4EFA-409B-BE30-E86156351AA0}">
      <dgm:prSet/>
      <dgm:spPr/>
      <dgm:t>
        <a:bodyPr/>
        <a:lstStyle/>
        <a:p>
          <a:pPr algn="ctr" rtl="1"/>
          <a:endParaRPr lang="he-IL"/>
        </a:p>
      </dgm:t>
    </dgm:pt>
    <dgm:pt modelId="{1A272B5E-F7EF-4365-A5DB-87E83F456FCF}">
      <dgm:prSet/>
      <dgm:spPr/>
      <dgm:t>
        <a:bodyPr/>
        <a:lstStyle/>
        <a:p>
          <a:pPr algn="ctr" rtl="1"/>
          <a:r>
            <a:rPr lang="he-IL"/>
            <a:t>יחידות מינהל והדרכה</a:t>
          </a:r>
        </a:p>
      </dgm:t>
    </dgm:pt>
    <dgm:pt modelId="{EC4150A7-79DA-48DF-A9FF-CE2F9C1B3C1A}" type="parTrans" cxnId="{4C5CB068-0140-423E-AF0D-C2AF4FCDA92E}">
      <dgm:prSet/>
      <dgm:spPr/>
      <dgm:t>
        <a:bodyPr/>
        <a:lstStyle/>
        <a:p>
          <a:pPr algn="ctr" rtl="1"/>
          <a:endParaRPr lang="he-IL"/>
        </a:p>
      </dgm:t>
    </dgm:pt>
    <dgm:pt modelId="{1682A4B7-DEFF-406F-90D7-49CBDFC257EC}" type="sibTrans" cxnId="{4C5CB068-0140-423E-AF0D-C2AF4FCDA92E}">
      <dgm:prSet/>
      <dgm:spPr/>
      <dgm:t>
        <a:bodyPr/>
        <a:lstStyle/>
        <a:p>
          <a:pPr algn="ctr" rtl="1"/>
          <a:endParaRPr lang="he-IL"/>
        </a:p>
      </dgm:t>
    </dgm:pt>
    <dgm:pt modelId="{DEE4EA82-DB66-47C5-B4D0-2055D6584663}" type="pres">
      <dgm:prSet presAssocID="{5317CA99-AC61-42FC-89F0-54EA30A1F14B}" presName="hierChild1" presStyleCnt="0">
        <dgm:presLayoutVars>
          <dgm:orgChart val="1"/>
          <dgm:chPref val="1"/>
          <dgm:dir/>
          <dgm:animOne val="branch"/>
          <dgm:animLvl val="lvl"/>
          <dgm:resizeHandles/>
        </dgm:presLayoutVars>
      </dgm:prSet>
      <dgm:spPr/>
    </dgm:pt>
    <dgm:pt modelId="{A0D5A226-D294-473A-8EE8-C1108D6AFC1B}" type="pres">
      <dgm:prSet presAssocID="{DA52739E-50CE-4790-8585-3388E8F5D4FE}" presName="hierRoot1" presStyleCnt="0">
        <dgm:presLayoutVars>
          <dgm:hierBranch val="init"/>
        </dgm:presLayoutVars>
      </dgm:prSet>
      <dgm:spPr/>
    </dgm:pt>
    <dgm:pt modelId="{0273EAA2-280C-4B29-B274-9301695F1567}" type="pres">
      <dgm:prSet presAssocID="{DA52739E-50CE-4790-8585-3388E8F5D4FE}" presName="rootComposite1" presStyleCnt="0"/>
      <dgm:spPr/>
    </dgm:pt>
    <dgm:pt modelId="{F0F54C3F-0CED-4040-8998-917C851C32DE}" type="pres">
      <dgm:prSet presAssocID="{DA52739E-50CE-4790-8585-3388E8F5D4FE}" presName="rootText1" presStyleLbl="node0" presStyleIdx="0" presStyleCnt="1" custLinFactNeighborY="-460">
        <dgm:presLayoutVars>
          <dgm:chPref val="3"/>
        </dgm:presLayoutVars>
      </dgm:prSet>
      <dgm:spPr/>
    </dgm:pt>
    <dgm:pt modelId="{07AEF556-F3E0-4D00-9A0E-294E921738C6}" type="pres">
      <dgm:prSet presAssocID="{DA52739E-50CE-4790-8585-3388E8F5D4FE}" presName="rootConnector1" presStyleLbl="node1" presStyleIdx="0" presStyleCnt="0"/>
      <dgm:spPr/>
    </dgm:pt>
    <dgm:pt modelId="{5B446D43-840F-4132-ABD1-B2CCFBDDB44E}" type="pres">
      <dgm:prSet presAssocID="{DA52739E-50CE-4790-8585-3388E8F5D4FE}" presName="hierChild2" presStyleCnt="0"/>
      <dgm:spPr/>
    </dgm:pt>
    <dgm:pt modelId="{7C16327C-F0B7-4019-9B90-CC7D2A6D31D4}" type="pres">
      <dgm:prSet presAssocID="{DADD7B3B-C60F-4786-9980-C13FED48B73D}" presName="Name37" presStyleLbl="parChTrans1D2" presStyleIdx="0" presStyleCnt="3"/>
      <dgm:spPr/>
    </dgm:pt>
    <dgm:pt modelId="{6C016ADB-2221-43ED-B89F-44236718643C}" type="pres">
      <dgm:prSet presAssocID="{9F0AB8A7-BEFB-43F8-8F79-A06EAF89ABEC}" presName="hierRoot2" presStyleCnt="0">
        <dgm:presLayoutVars>
          <dgm:hierBranch val="init"/>
        </dgm:presLayoutVars>
      </dgm:prSet>
      <dgm:spPr/>
    </dgm:pt>
    <dgm:pt modelId="{0B7EEC50-C6BF-4F79-9D73-856989A2161B}" type="pres">
      <dgm:prSet presAssocID="{9F0AB8A7-BEFB-43F8-8F79-A06EAF89ABEC}" presName="rootComposite" presStyleCnt="0"/>
      <dgm:spPr/>
    </dgm:pt>
    <dgm:pt modelId="{76361CE6-ED44-4BB8-AEDD-190452299DF8}" type="pres">
      <dgm:prSet presAssocID="{9F0AB8A7-BEFB-43F8-8F79-A06EAF89ABEC}" presName="rootText" presStyleLbl="node2" presStyleIdx="0" presStyleCnt="3">
        <dgm:presLayoutVars>
          <dgm:chPref val="3"/>
        </dgm:presLayoutVars>
      </dgm:prSet>
      <dgm:spPr/>
    </dgm:pt>
    <dgm:pt modelId="{9E479805-C57A-42C7-B6F5-9A6604703CE6}" type="pres">
      <dgm:prSet presAssocID="{9F0AB8A7-BEFB-43F8-8F79-A06EAF89ABEC}" presName="rootConnector" presStyleLbl="node2" presStyleIdx="0" presStyleCnt="3"/>
      <dgm:spPr/>
    </dgm:pt>
    <dgm:pt modelId="{F1492C37-86BA-4CAA-99C6-D430F18D60FC}" type="pres">
      <dgm:prSet presAssocID="{9F0AB8A7-BEFB-43F8-8F79-A06EAF89ABEC}" presName="hierChild4" presStyleCnt="0"/>
      <dgm:spPr/>
    </dgm:pt>
    <dgm:pt modelId="{9C14F0CA-06CE-485B-8F41-E6A6373F843E}" type="pres">
      <dgm:prSet presAssocID="{E34274BD-F2BB-4163-A590-9F5E3F16390C}" presName="Name37" presStyleLbl="parChTrans1D3" presStyleIdx="0" presStyleCnt="7"/>
      <dgm:spPr/>
    </dgm:pt>
    <dgm:pt modelId="{13FAC6D6-87EF-42CA-A3C2-B705F0740957}" type="pres">
      <dgm:prSet presAssocID="{D3E271A3-D4EA-4300-BC2E-B23539DFFE08}" presName="hierRoot2" presStyleCnt="0">
        <dgm:presLayoutVars>
          <dgm:hierBranch val="init"/>
        </dgm:presLayoutVars>
      </dgm:prSet>
      <dgm:spPr/>
    </dgm:pt>
    <dgm:pt modelId="{B005A2B6-E048-4E74-9E25-18AAEC81D145}" type="pres">
      <dgm:prSet presAssocID="{D3E271A3-D4EA-4300-BC2E-B23539DFFE08}" presName="rootComposite" presStyleCnt="0"/>
      <dgm:spPr/>
    </dgm:pt>
    <dgm:pt modelId="{813365FE-56A5-4116-94C1-CF4C48C4912E}" type="pres">
      <dgm:prSet presAssocID="{D3E271A3-D4EA-4300-BC2E-B23539DFFE08}" presName="rootText" presStyleLbl="node3" presStyleIdx="0" presStyleCnt="7">
        <dgm:presLayoutVars>
          <dgm:chPref val="3"/>
        </dgm:presLayoutVars>
      </dgm:prSet>
      <dgm:spPr/>
    </dgm:pt>
    <dgm:pt modelId="{76286CC2-22A8-4DA1-8BA6-DBA900B844C6}" type="pres">
      <dgm:prSet presAssocID="{D3E271A3-D4EA-4300-BC2E-B23539DFFE08}" presName="rootConnector" presStyleLbl="node3" presStyleIdx="0" presStyleCnt="7"/>
      <dgm:spPr/>
    </dgm:pt>
    <dgm:pt modelId="{DC0B7923-5A81-424D-B3B7-C9BB932B9F05}" type="pres">
      <dgm:prSet presAssocID="{D3E271A3-D4EA-4300-BC2E-B23539DFFE08}" presName="hierChild4" presStyleCnt="0"/>
      <dgm:spPr/>
    </dgm:pt>
    <dgm:pt modelId="{18CA0E30-24B3-4CDF-8E0F-33037E41F2C7}" type="pres">
      <dgm:prSet presAssocID="{D3E271A3-D4EA-4300-BC2E-B23539DFFE08}" presName="hierChild5" presStyleCnt="0"/>
      <dgm:spPr/>
    </dgm:pt>
    <dgm:pt modelId="{518C18BD-CF5C-4094-8A22-0AE3FF099BEC}" type="pres">
      <dgm:prSet presAssocID="{82E74C24-E8BA-44EF-99D8-83F0F4B4E23F}" presName="Name37" presStyleLbl="parChTrans1D3" presStyleIdx="1" presStyleCnt="7"/>
      <dgm:spPr/>
    </dgm:pt>
    <dgm:pt modelId="{94394ACD-C352-4826-9E29-489CE6848537}" type="pres">
      <dgm:prSet presAssocID="{F88D8F79-0C51-4748-91DD-CAEDB3270309}" presName="hierRoot2" presStyleCnt="0">
        <dgm:presLayoutVars>
          <dgm:hierBranch val="init"/>
        </dgm:presLayoutVars>
      </dgm:prSet>
      <dgm:spPr/>
    </dgm:pt>
    <dgm:pt modelId="{B4A8CED0-901D-4781-91AC-31155706BEBF}" type="pres">
      <dgm:prSet presAssocID="{F88D8F79-0C51-4748-91DD-CAEDB3270309}" presName="rootComposite" presStyleCnt="0"/>
      <dgm:spPr/>
    </dgm:pt>
    <dgm:pt modelId="{4C83B404-3595-4D49-81B7-46D31232BF73}" type="pres">
      <dgm:prSet presAssocID="{F88D8F79-0C51-4748-91DD-CAEDB3270309}" presName="rootText" presStyleLbl="node3" presStyleIdx="1" presStyleCnt="7">
        <dgm:presLayoutVars>
          <dgm:chPref val="3"/>
        </dgm:presLayoutVars>
      </dgm:prSet>
      <dgm:spPr/>
    </dgm:pt>
    <dgm:pt modelId="{C9FFF2D9-BE16-4B89-B7DE-ED8A12636468}" type="pres">
      <dgm:prSet presAssocID="{F88D8F79-0C51-4748-91DD-CAEDB3270309}" presName="rootConnector" presStyleLbl="node3" presStyleIdx="1" presStyleCnt="7"/>
      <dgm:spPr/>
    </dgm:pt>
    <dgm:pt modelId="{F9E0EE0B-FD59-4682-9421-50D5145B9546}" type="pres">
      <dgm:prSet presAssocID="{F88D8F79-0C51-4748-91DD-CAEDB3270309}" presName="hierChild4" presStyleCnt="0"/>
      <dgm:spPr/>
    </dgm:pt>
    <dgm:pt modelId="{53AF0A52-42A9-4FA9-8CD8-2E2C755D6924}" type="pres">
      <dgm:prSet presAssocID="{F88D8F79-0C51-4748-91DD-CAEDB3270309}" presName="hierChild5" presStyleCnt="0"/>
      <dgm:spPr/>
    </dgm:pt>
    <dgm:pt modelId="{14A723C0-EA93-4311-9BA2-F56C4FCF46AF}" type="pres">
      <dgm:prSet presAssocID="{9F0AB8A7-BEFB-43F8-8F79-A06EAF89ABEC}" presName="hierChild5" presStyleCnt="0"/>
      <dgm:spPr/>
    </dgm:pt>
    <dgm:pt modelId="{8DB081BE-9C0B-40B8-B7DA-8A8DAE1F0893}" type="pres">
      <dgm:prSet presAssocID="{EF16341D-3EEF-438E-A43E-CF4D005CDA4B}" presName="Name37" presStyleLbl="parChTrans1D2" presStyleIdx="1" presStyleCnt="3"/>
      <dgm:spPr/>
    </dgm:pt>
    <dgm:pt modelId="{6F6BB7E3-DD55-4A9E-BEEF-B9F9A58BA0F2}" type="pres">
      <dgm:prSet presAssocID="{E449F1E5-4EE2-4770-BC8C-A9172160DD4A}" presName="hierRoot2" presStyleCnt="0">
        <dgm:presLayoutVars>
          <dgm:hierBranch val="init"/>
        </dgm:presLayoutVars>
      </dgm:prSet>
      <dgm:spPr/>
    </dgm:pt>
    <dgm:pt modelId="{124A9E7C-F012-4570-B7BE-891D613C9C7D}" type="pres">
      <dgm:prSet presAssocID="{E449F1E5-4EE2-4770-BC8C-A9172160DD4A}" presName="rootComposite" presStyleCnt="0"/>
      <dgm:spPr/>
    </dgm:pt>
    <dgm:pt modelId="{79EBE4EB-F831-4AFA-A0C0-60BA69E80E73}" type="pres">
      <dgm:prSet presAssocID="{E449F1E5-4EE2-4770-BC8C-A9172160DD4A}" presName="rootText" presStyleLbl="node2" presStyleIdx="1" presStyleCnt="3">
        <dgm:presLayoutVars>
          <dgm:chPref val="3"/>
        </dgm:presLayoutVars>
      </dgm:prSet>
      <dgm:spPr/>
    </dgm:pt>
    <dgm:pt modelId="{B1FD81E0-4270-44AD-85F0-26DE0B836B31}" type="pres">
      <dgm:prSet presAssocID="{E449F1E5-4EE2-4770-BC8C-A9172160DD4A}" presName="rootConnector" presStyleLbl="node2" presStyleIdx="1" presStyleCnt="3"/>
      <dgm:spPr/>
    </dgm:pt>
    <dgm:pt modelId="{DEEE23A1-3D84-4734-86C6-EF049AD22010}" type="pres">
      <dgm:prSet presAssocID="{E449F1E5-4EE2-4770-BC8C-A9172160DD4A}" presName="hierChild4" presStyleCnt="0"/>
      <dgm:spPr/>
    </dgm:pt>
    <dgm:pt modelId="{6611C9ED-D12A-43B5-A009-6C2D46EA64B5}" type="pres">
      <dgm:prSet presAssocID="{0926FBB3-D09E-4118-B617-0CF7726EA3EF}" presName="Name37" presStyleLbl="parChTrans1D3" presStyleIdx="2" presStyleCnt="7"/>
      <dgm:spPr/>
    </dgm:pt>
    <dgm:pt modelId="{1CB98F4E-C05A-4271-9CBB-399CBD792FEB}" type="pres">
      <dgm:prSet presAssocID="{FE513A84-BAF4-4EA5-8F15-6CAAA3466694}" presName="hierRoot2" presStyleCnt="0">
        <dgm:presLayoutVars>
          <dgm:hierBranch val="init"/>
        </dgm:presLayoutVars>
      </dgm:prSet>
      <dgm:spPr/>
    </dgm:pt>
    <dgm:pt modelId="{513C63D1-FC50-47F1-AB1E-E70FDA9BDECB}" type="pres">
      <dgm:prSet presAssocID="{FE513A84-BAF4-4EA5-8F15-6CAAA3466694}" presName="rootComposite" presStyleCnt="0"/>
      <dgm:spPr/>
    </dgm:pt>
    <dgm:pt modelId="{ED81FF86-B286-4354-8C56-51ABFC84C98E}" type="pres">
      <dgm:prSet presAssocID="{FE513A84-BAF4-4EA5-8F15-6CAAA3466694}" presName="rootText" presStyleLbl="node3" presStyleIdx="2" presStyleCnt="7">
        <dgm:presLayoutVars>
          <dgm:chPref val="3"/>
        </dgm:presLayoutVars>
      </dgm:prSet>
      <dgm:spPr/>
    </dgm:pt>
    <dgm:pt modelId="{4657A8B5-4997-4684-A802-F7817084D41B}" type="pres">
      <dgm:prSet presAssocID="{FE513A84-BAF4-4EA5-8F15-6CAAA3466694}" presName="rootConnector" presStyleLbl="node3" presStyleIdx="2" presStyleCnt="7"/>
      <dgm:spPr/>
    </dgm:pt>
    <dgm:pt modelId="{2CD62432-2EC5-4F50-BFF3-F59840D5BE0C}" type="pres">
      <dgm:prSet presAssocID="{FE513A84-BAF4-4EA5-8F15-6CAAA3466694}" presName="hierChild4" presStyleCnt="0"/>
      <dgm:spPr/>
    </dgm:pt>
    <dgm:pt modelId="{818FA1E1-8812-4F71-B04A-418529173657}" type="pres">
      <dgm:prSet presAssocID="{FE513A84-BAF4-4EA5-8F15-6CAAA3466694}" presName="hierChild5" presStyleCnt="0"/>
      <dgm:spPr/>
    </dgm:pt>
    <dgm:pt modelId="{D583ADEA-51E4-4A26-B52C-076BCC98B55C}" type="pres">
      <dgm:prSet presAssocID="{FB1D5B98-3215-41F5-87E3-BCA36C66ECD0}" presName="Name37" presStyleLbl="parChTrans1D3" presStyleIdx="3" presStyleCnt="7"/>
      <dgm:spPr/>
    </dgm:pt>
    <dgm:pt modelId="{AC6CA89F-A9BA-4B37-ACB8-7F83B6EC5415}" type="pres">
      <dgm:prSet presAssocID="{9FC386D9-C942-43BC-9913-9CA334D05141}" presName="hierRoot2" presStyleCnt="0">
        <dgm:presLayoutVars>
          <dgm:hierBranch val="init"/>
        </dgm:presLayoutVars>
      </dgm:prSet>
      <dgm:spPr/>
    </dgm:pt>
    <dgm:pt modelId="{02E2A5EC-6AA4-4290-B26C-93C1C90A1AD9}" type="pres">
      <dgm:prSet presAssocID="{9FC386D9-C942-43BC-9913-9CA334D05141}" presName="rootComposite" presStyleCnt="0"/>
      <dgm:spPr/>
    </dgm:pt>
    <dgm:pt modelId="{F1F6CC1C-A7F6-4DB9-AC9A-E5E5FC121471}" type="pres">
      <dgm:prSet presAssocID="{9FC386D9-C942-43BC-9913-9CA334D05141}" presName="rootText" presStyleLbl="node3" presStyleIdx="3" presStyleCnt="7">
        <dgm:presLayoutVars>
          <dgm:chPref val="3"/>
        </dgm:presLayoutVars>
      </dgm:prSet>
      <dgm:spPr/>
    </dgm:pt>
    <dgm:pt modelId="{18B7358F-A7FD-40B1-89CD-032E47D01FE0}" type="pres">
      <dgm:prSet presAssocID="{9FC386D9-C942-43BC-9913-9CA334D05141}" presName="rootConnector" presStyleLbl="node3" presStyleIdx="3" presStyleCnt="7"/>
      <dgm:spPr/>
    </dgm:pt>
    <dgm:pt modelId="{BB8AAEA9-99EE-4538-A9D4-8E206E6643EE}" type="pres">
      <dgm:prSet presAssocID="{9FC386D9-C942-43BC-9913-9CA334D05141}" presName="hierChild4" presStyleCnt="0"/>
      <dgm:spPr/>
    </dgm:pt>
    <dgm:pt modelId="{F5E0DAC3-DC58-43FB-8D05-D1326D76D8A7}" type="pres">
      <dgm:prSet presAssocID="{9FC386D9-C942-43BC-9913-9CA334D05141}" presName="hierChild5" presStyleCnt="0"/>
      <dgm:spPr/>
    </dgm:pt>
    <dgm:pt modelId="{F8D8BA9F-7AED-4826-8C2E-8479B27F66C6}" type="pres">
      <dgm:prSet presAssocID="{E449F1E5-4EE2-4770-BC8C-A9172160DD4A}" presName="hierChild5" presStyleCnt="0"/>
      <dgm:spPr/>
    </dgm:pt>
    <dgm:pt modelId="{54687510-497E-4EAF-9F80-BB73957ECC28}" type="pres">
      <dgm:prSet presAssocID="{7E9A7587-5B72-49A2-B4C7-65460A38ED1D}" presName="Name37" presStyleLbl="parChTrans1D2" presStyleIdx="2" presStyleCnt="3"/>
      <dgm:spPr/>
    </dgm:pt>
    <dgm:pt modelId="{66E65478-8760-41CC-9DBA-C348C831EADF}" type="pres">
      <dgm:prSet presAssocID="{A3EBFE07-29FB-422D-B5E9-987CBDD3D2ED}" presName="hierRoot2" presStyleCnt="0">
        <dgm:presLayoutVars>
          <dgm:hierBranch val="init"/>
        </dgm:presLayoutVars>
      </dgm:prSet>
      <dgm:spPr/>
    </dgm:pt>
    <dgm:pt modelId="{1C0487C3-E27A-44CF-937E-6DD247E8AC53}" type="pres">
      <dgm:prSet presAssocID="{A3EBFE07-29FB-422D-B5E9-987CBDD3D2ED}" presName="rootComposite" presStyleCnt="0"/>
      <dgm:spPr/>
    </dgm:pt>
    <dgm:pt modelId="{E4E83FD9-E2AD-43DB-9D0F-C74C29F11B72}" type="pres">
      <dgm:prSet presAssocID="{A3EBFE07-29FB-422D-B5E9-987CBDD3D2ED}" presName="rootText" presStyleLbl="node2" presStyleIdx="2" presStyleCnt="3">
        <dgm:presLayoutVars>
          <dgm:chPref val="3"/>
        </dgm:presLayoutVars>
      </dgm:prSet>
      <dgm:spPr/>
    </dgm:pt>
    <dgm:pt modelId="{9AC36E86-C057-411E-BC80-FEF536A0F6DB}" type="pres">
      <dgm:prSet presAssocID="{A3EBFE07-29FB-422D-B5E9-987CBDD3D2ED}" presName="rootConnector" presStyleLbl="node2" presStyleIdx="2" presStyleCnt="3"/>
      <dgm:spPr/>
    </dgm:pt>
    <dgm:pt modelId="{07744255-5574-4F29-B80C-2D18F8C1FCCF}" type="pres">
      <dgm:prSet presAssocID="{A3EBFE07-29FB-422D-B5E9-987CBDD3D2ED}" presName="hierChild4" presStyleCnt="0"/>
      <dgm:spPr/>
    </dgm:pt>
    <dgm:pt modelId="{21AD1584-D8E4-4F8E-8FBE-19EEB275BB35}" type="pres">
      <dgm:prSet presAssocID="{5FA4DEB9-F6CF-4038-A629-B3F18E7741D4}" presName="Name37" presStyleLbl="parChTrans1D3" presStyleIdx="4" presStyleCnt="7"/>
      <dgm:spPr/>
    </dgm:pt>
    <dgm:pt modelId="{64B93A86-2F75-42E2-957C-07DEFBC23F3A}" type="pres">
      <dgm:prSet presAssocID="{2C1CC4B8-32B9-47B1-9A9E-085A26D9B7AD}" presName="hierRoot2" presStyleCnt="0">
        <dgm:presLayoutVars>
          <dgm:hierBranch val="init"/>
        </dgm:presLayoutVars>
      </dgm:prSet>
      <dgm:spPr/>
    </dgm:pt>
    <dgm:pt modelId="{4CBA206C-D2E4-40A7-B5CB-60740D6BDAB7}" type="pres">
      <dgm:prSet presAssocID="{2C1CC4B8-32B9-47B1-9A9E-085A26D9B7AD}" presName="rootComposite" presStyleCnt="0"/>
      <dgm:spPr/>
    </dgm:pt>
    <dgm:pt modelId="{5D533820-A503-4BD9-8653-A2B0BE5B4B6E}" type="pres">
      <dgm:prSet presAssocID="{2C1CC4B8-32B9-47B1-9A9E-085A26D9B7AD}" presName="rootText" presStyleLbl="node3" presStyleIdx="4" presStyleCnt="7" custLinFactNeighborY="-1653">
        <dgm:presLayoutVars>
          <dgm:chPref val="3"/>
        </dgm:presLayoutVars>
      </dgm:prSet>
      <dgm:spPr/>
    </dgm:pt>
    <dgm:pt modelId="{4F30D54C-BB8F-499A-A870-9B387EEAC4C2}" type="pres">
      <dgm:prSet presAssocID="{2C1CC4B8-32B9-47B1-9A9E-085A26D9B7AD}" presName="rootConnector" presStyleLbl="node3" presStyleIdx="4" presStyleCnt="7"/>
      <dgm:spPr/>
    </dgm:pt>
    <dgm:pt modelId="{CD71B262-9BB6-4C2F-B0E3-13ACBD374A91}" type="pres">
      <dgm:prSet presAssocID="{2C1CC4B8-32B9-47B1-9A9E-085A26D9B7AD}" presName="hierChild4" presStyleCnt="0"/>
      <dgm:spPr/>
    </dgm:pt>
    <dgm:pt modelId="{CDD61B55-DFC9-4B84-BD55-38310B50C6D4}" type="pres">
      <dgm:prSet presAssocID="{2C1CC4B8-32B9-47B1-9A9E-085A26D9B7AD}" presName="hierChild5" presStyleCnt="0"/>
      <dgm:spPr/>
    </dgm:pt>
    <dgm:pt modelId="{C6BBE559-B2A1-4D5C-867F-87F22028E010}" type="pres">
      <dgm:prSet presAssocID="{ACC2536F-931D-4960-B6C7-521307512E38}" presName="Name37" presStyleLbl="parChTrans1D3" presStyleIdx="5" presStyleCnt="7"/>
      <dgm:spPr/>
    </dgm:pt>
    <dgm:pt modelId="{AE257F1D-F8B7-4AAB-98F3-8BEE26D67B37}" type="pres">
      <dgm:prSet presAssocID="{7014A1C1-EAB2-425D-BC68-56E73127A986}" presName="hierRoot2" presStyleCnt="0">
        <dgm:presLayoutVars>
          <dgm:hierBranch val="init"/>
        </dgm:presLayoutVars>
      </dgm:prSet>
      <dgm:spPr/>
    </dgm:pt>
    <dgm:pt modelId="{E4201ADA-F1EE-4EC2-9971-359556BAC754}" type="pres">
      <dgm:prSet presAssocID="{7014A1C1-EAB2-425D-BC68-56E73127A986}" presName="rootComposite" presStyleCnt="0"/>
      <dgm:spPr/>
    </dgm:pt>
    <dgm:pt modelId="{C9C6A2CB-03C8-4DE9-801D-A03F0DE40FCB}" type="pres">
      <dgm:prSet presAssocID="{7014A1C1-EAB2-425D-BC68-56E73127A986}" presName="rootText" presStyleLbl="node3" presStyleIdx="5" presStyleCnt="7">
        <dgm:presLayoutVars>
          <dgm:chPref val="3"/>
        </dgm:presLayoutVars>
      </dgm:prSet>
      <dgm:spPr/>
    </dgm:pt>
    <dgm:pt modelId="{99BE1ED1-BE1B-4D16-B626-9DFB55B5DDF7}" type="pres">
      <dgm:prSet presAssocID="{7014A1C1-EAB2-425D-BC68-56E73127A986}" presName="rootConnector" presStyleLbl="node3" presStyleIdx="5" presStyleCnt="7"/>
      <dgm:spPr/>
    </dgm:pt>
    <dgm:pt modelId="{9E88B375-5717-4741-8DC8-157D301A1FF9}" type="pres">
      <dgm:prSet presAssocID="{7014A1C1-EAB2-425D-BC68-56E73127A986}" presName="hierChild4" presStyleCnt="0"/>
      <dgm:spPr/>
    </dgm:pt>
    <dgm:pt modelId="{A62847FA-66C2-41E9-8753-E957251A2C45}" type="pres">
      <dgm:prSet presAssocID="{7014A1C1-EAB2-425D-BC68-56E73127A986}" presName="hierChild5" presStyleCnt="0"/>
      <dgm:spPr/>
    </dgm:pt>
    <dgm:pt modelId="{70892C0E-5A2E-46C6-AF15-EA672EB6CF46}" type="pres">
      <dgm:prSet presAssocID="{EC4150A7-79DA-48DF-A9FF-CE2F9C1B3C1A}" presName="Name37" presStyleLbl="parChTrans1D3" presStyleIdx="6" presStyleCnt="7"/>
      <dgm:spPr/>
    </dgm:pt>
    <dgm:pt modelId="{B7BD3C8B-4590-4619-94F0-8732E2A5473B}" type="pres">
      <dgm:prSet presAssocID="{1A272B5E-F7EF-4365-A5DB-87E83F456FCF}" presName="hierRoot2" presStyleCnt="0">
        <dgm:presLayoutVars>
          <dgm:hierBranch val="init"/>
        </dgm:presLayoutVars>
      </dgm:prSet>
      <dgm:spPr/>
    </dgm:pt>
    <dgm:pt modelId="{C3665BC6-391B-4975-A8C5-AD3D2B1AFD8F}" type="pres">
      <dgm:prSet presAssocID="{1A272B5E-F7EF-4365-A5DB-87E83F456FCF}" presName="rootComposite" presStyleCnt="0"/>
      <dgm:spPr/>
    </dgm:pt>
    <dgm:pt modelId="{04162E81-8875-4463-A685-A52CF4FA77C7}" type="pres">
      <dgm:prSet presAssocID="{1A272B5E-F7EF-4365-A5DB-87E83F456FCF}" presName="rootText" presStyleLbl="node3" presStyleIdx="6" presStyleCnt="7">
        <dgm:presLayoutVars>
          <dgm:chPref val="3"/>
        </dgm:presLayoutVars>
      </dgm:prSet>
      <dgm:spPr/>
    </dgm:pt>
    <dgm:pt modelId="{36BA7CDE-A19D-455D-89DE-A9D1DB374256}" type="pres">
      <dgm:prSet presAssocID="{1A272B5E-F7EF-4365-A5DB-87E83F456FCF}" presName="rootConnector" presStyleLbl="node3" presStyleIdx="6" presStyleCnt="7"/>
      <dgm:spPr/>
    </dgm:pt>
    <dgm:pt modelId="{D60D6237-8C50-40DD-BCF4-DBDB5FE7BFF3}" type="pres">
      <dgm:prSet presAssocID="{1A272B5E-F7EF-4365-A5DB-87E83F456FCF}" presName="hierChild4" presStyleCnt="0"/>
      <dgm:spPr/>
    </dgm:pt>
    <dgm:pt modelId="{12B0D5EB-5C0A-45D5-86B2-F1B48848412B}" type="pres">
      <dgm:prSet presAssocID="{1A272B5E-F7EF-4365-A5DB-87E83F456FCF}" presName="hierChild5" presStyleCnt="0"/>
      <dgm:spPr/>
    </dgm:pt>
    <dgm:pt modelId="{AFB20273-2F9E-478D-A9B7-838968462767}" type="pres">
      <dgm:prSet presAssocID="{A3EBFE07-29FB-422D-B5E9-987CBDD3D2ED}" presName="hierChild5" presStyleCnt="0"/>
      <dgm:spPr/>
    </dgm:pt>
    <dgm:pt modelId="{CB5A047F-6B6D-4BA8-9136-6A75F62DEFCD}" type="pres">
      <dgm:prSet presAssocID="{DA52739E-50CE-4790-8585-3388E8F5D4FE}" presName="hierChild3" presStyleCnt="0"/>
      <dgm:spPr/>
    </dgm:pt>
  </dgm:ptLst>
  <dgm:cxnLst>
    <dgm:cxn modelId="{F59D4E11-7C97-479C-B412-4F59BF789B63}" type="presOf" srcId="{D3E271A3-D4EA-4300-BC2E-B23539DFFE08}" destId="{76286CC2-22A8-4DA1-8BA6-DBA900B844C6}" srcOrd="1" destOrd="0" presId="urn:microsoft.com/office/officeart/2005/8/layout/orgChart1#2"/>
    <dgm:cxn modelId="{14798D12-717C-4D3A-8172-A927BDF23E72}" srcId="{9F0AB8A7-BEFB-43F8-8F79-A06EAF89ABEC}" destId="{D3E271A3-D4EA-4300-BC2E-B23539DFFE08}" srcOrd="0" destOrd="0" parTransId="{E34274BD-F2BB-4163-A590-9F5E3F16390C}" sibTransId="{6262D837-A429-4AE5-9F81-A4A83EC532B0}"/>
    <dgm:cxn modelId="{26F2E229-7935-41CA-BA26-9B06E2F54FF5}" type="presOf" srcId="{2C1CC4B8-32B9-47B1-9A9E-085A26D9B7AD}" destId="{4F30D54C-BB8F-499A-A870-9B387EEAC4C2}" srcOrd="1" destOrd="0" presId="urn:microsoft.com/office/officeart/2005/8/layout/orgChart1#2"/>
    <dgm:cxn modelId="{39678633-C047-4FFB-9208-C3AFDAE5F0EB}" type="presOf" srcId="{E34274BD-F2BB-4163-A590-9F5E3F16390C}" destId="{9C14F0CA-06CE-485B-8F41-E6A6373F843E}" srcOrd="0" destOrd="0" presId="urn:microsoft.com/office/officeart/2005/8/layout/orgChart1#2"/>
    <dgm:cxn modelId="{43802B37-4500-4CAD-B766-A651ECA9C5E8}" type="presOf" srcId="{F88D8F79-0C51-4748-91DD-CAEDB3270309}" destId="{C9FFF2D9-BE16-4B89-B7DE-ED8A12636468}" srcOrd="1" destOrd="0" presId="urn:microsoft.com/office/officeart/2005/8/layout/orgChart1#2"/>
    <dgm:cxn modelId="{22B10338-4EFA-409B-BE30-E86156351AA0}" srcId="{9F0AB8A7-BEFB-43F8-8F79-A06EAF89ABEC}" destId="{F88D8F79-0C51-4748-91DD-CAEDB3270309}" srcOrd="1" destOrd="0" parTransId="{82E74C24-E8BA-44EF-99D8-83F0F4B4E23F}" sibTransId="{EC46D651-FAA5-4B9E-9BBA-6DFE9BD2A6C1}"/>
    <dgm:cxn modelId="{5804735D-7966-4EC5-AC34-CEDBD64317E1}" srcId="{5317CA99-AC61-42FC-89F0-54EA30A1F14B}" destId="{DA52739E-50CE-4790-8585-3388E8F5D4FE}" srcOrd="0" destOrd="0" parTransId="{F2753137-E6FC-4A7A-80AE-C351CCA76277}" sibTransId="{F4D68884-BEE1-4B9A-B157-5EB88E7C3BFA}"/>
    <dgm:cxn modelId="{4E814D63-2793-4E14-B800-1094218E72AF}" type="presOf" srcId="{0926FBB3-D09E-4118-B617-0CF7726EA3EF}" destId="{6611C9ED-D12A-43B5-A009-6C2D46EA64B5}" srcOrd="0" destOrd="0" presId="urn:microsoft.com/office/officeart/2005/8/layout/orgChart1#2"/>
    <dgm:cxn modelId="{4C5CB068-0140-423E-AF0D-C2AF4FCDA92E}" srcId="{A3EBFE07-29FB-422D-B5E9-987CBDD3D2ED}" destId="{1A272B5E-F7EF-4365-A5DB-87E83F456FCF}" srcOrd="2" destOrd="0" parTransId="{EC4150A7-79DA-48DF-A9FF-CE2F9C1B3C1A}" sibTransId="{1682A4B7-DEFF-406F-90D7-49CBDFC257EC}"/>
    <dgm:cxn modelId="{03AB4B69-37BD-48CE-8E1C-CF9DBF8EDFEF}" type="presOf" srcId="{1A272B5E-F7EF-4365-A5DB-87E83F456FCF}" destId="{04162E81-8875-4463-A685-A52CF4FA77C7}" srcOrd="0" destOrd="0" presId="urn:microsoft.com/office/officeart/2005/8/layout/orgChart1#2"/>
    <dgm:cxn modelId="{7D57926E-0DD3-47AA-B670-F82820E4B7DF}" type="presOf" srcId="{2C1CC4B8-32B9-47B1-9A9E-085A26D9B7AD}" destId="{5D533820-A503-4BD9-8653-A2B0BE5B4B6E}" srcOrd="0" destOrd="0" presId="urn:microsoft.com/office/officeart/2005/8/layout/orgChart1#2"/>
    <dgm:cxn modelId="{65446152-90E9-45A3-A86D-ED608B8AB296}" type="presOf" srcId="{7E9A7587-5B72-49A2-B4C7-65460A38ED1D}" destId="{54687510-497E-4EAF-9F80-BB73957ECC28}" srcOrd="0" destOrd="0" presId="urn:microsoft.com/office/officeart/2005/8/layout/orgChart1#2"/>
    <dgm:cxn modelId="{39286255-4D98-4A3A-986A-560777CB7A70}" type="presOf" srcId="{82E74C24-E8BA-44EF-99D8-83F0F4B4E23F}" destId="{518C18BD-CF5C-4094-8A22-0AE3FF099BEC}" srcOrd="0" destOrd="0" presId="urn:microsoft.com/office/officeart/2005/8/layout/orgChart1#2"/>
    <dgm:cxn modelId="{42FC6455-6569-4CF9-A4A2-41B32B82B173}" type="presOf" srcId="{9F0AB8A7-BEFB-43F8-8F79-A06EAF89ABEC}" destId="{76361CE6-ED44-4BB8-AEDD-190452299DF8}" srcOrd="0" destOrd="0" presId="urn:microsoft.com/office/officeart/2005/8/layout/orgChart1#2"/>
    <dgm:cxn modelId="{70258D7D-26E7-43F6-9B37-70EC1D7B4017}" type="presOf" srcId="{E449F1E5-4EE2-4770-BC8C-A9172160DD4A}" destId="{79EBE4EB-F831-4AFA-A0C0-60BA69E80E73}" srcOrd="0" destOrd="0" presId="urn:microsoft.com/office/officeart/2005/8/layout/orgChart1#2"/>
    <dgm:cxn modelId="{06DD4C7E-917A-4E72-86DF-F8A7E3B23056}" type="presOf" srcId="{EC4150A7-79DA-48DF-A9FF-CE2F9C1B3C1A}" destId="{70892C0E-5A2E-46C6-AF15-EA672EB6CF46}" srcOrd="0" destOrd="0" presId="urn:microsoft.com/office/officeart/2005/8/layout/orgChart1#2"/>
    <dgm:cxn modelId="{8C92D283-9800-4CCE-8ACF-3EF8149577C7}" srcId="{A3EBFE07-29FB-422D-B5E9-987CBDD3D2ED}" destId="{7014A1C1-EAB2-425D-BC68-56E73127A986}" srcOrd="1" destOrd="0" parTransId="{ACC2536F-931D-4960-B6C7-521307512E38}" sibTransId="{22C95231-028B-490F-82C6-B2BAA61C9E5A}"/>
    <dgm:cxn modelId="{0D666F89-94F7-4168-A383-0FA71FFB90D6}" srcId="{DA52739E-50CE-4790-8585-3388E8F5D4FE}" destId="{A3EBFE07-29FB-422D-B5E9-987CBDD3D2ED}" srcOrd="2" destOrd="0" parTransId="{7E9A7587-5B72-49A2-B4C7-65460A38ED1D}" sibTransId="{93684CB2-B1A9-4BF5-8274-35345EC8D5EB}"/>
    <dgm:cxn modelId="{7B07AA8B-AD6D-45A1-AE90-587BA9E2DA4D}" type="presOf" srcId="{FE513A84-BAF4-4EA5-8F15-6CAAA3466694}" destId="{ED81FF86-B286-4354-8C56-51ABFC84C98E}" srcOrd="0" destOrd="0" presId="urn:microsoft.com/office/officeart/2005/8/layout/orgChart1#2"/>
    <dgm:cxn modelId="{7057BB91-BDC8-4AD4-82F5-E3A04BA0BC20}" srcId="{DA52739E-50CE-4790-8585-3388E8F5D4FE}" destId="{9F0AB8A7-BEFB-43F8-8F79-A06EAF89ABEC}" srcOrd="0" destOrd="0" parTransId="{DADD7B3B-C60F-4786-9980-C13FED48B73D}" sibTransId="{021E4506-D2D2-410B-A68F-FB6AF60D44D4}"/>
    <dgm:cxn modelId="{8B0B2492-D048-4704-8292-309978A5114A}" srcId="{DA52739E-50CE-4790-8585-3388E8F5D4FE}" destId="{E449F1E5-4EE2-4770-BC8C-A9172160DD4A}" srcOrd="1" destOrd="0" parTransId="{EF16341D-3EEF-438E-A43E-CF4D005CDA4B}" sibTransId="{8083E588-51C7-4167-A565-89256472FCB6}"/>
    <dgm:cxn modelId="{1CC73595-6582-483D-9077-70D7F108D017}" type="presOf" srcId="{FE513A84-BAF4-4EA5-8F15-6CAAA3466694}" destId="{4657A8B5-4997-4684-A802-F7817084D41B}" srcOrd="1" destOrd="0" presId="urn:microsoft.com/office/officeart/2005/8/layout/orgChart1#2"/>
    <dgm:cxn modelId="{571B469B-2404-4A62-9CA8-1BF206B8A12A}" type="presOf" srcId="{DA52739E-50CE-4790-8585-3388E8F5D4FE}" destId="{F0F54C3F-0CED-4040-8998-917C851C32DE}" srcOrd="0" destOrd="0" presId="urn:microsoft.com/office/officeart/2005/8/layout/orgChart1#2"/>
    <dgm:cxn modelId="{F6207EAA-C2A8-48DB-851B-AC3EC45F7E7C}" type="presOf" srcId="{EF16341D-3EEF-438E-A43E-CF4D005CDA4B}" destId="{8DB081BE-9C0B-40B8-B7DA-8A8DAE1F0893}" srcOrd="0" destOrd="0" presId="urn:microsoft.com/office/officeart/2005/8/layout/orgChart1#2"/>
    <dgm:cxn modelId="{3012ACAF-FDDD-4E9C-BE5A-715D6B8BA7AF}" type="presOf" srcId="{5317CA99-AC61-42FC-89F0-54EA30A1F14B}" destId="{DEE4EA82-DB66-47C5-B4D0-2055D6584663}" srcOrd="0" destOrd="0" presId="urn:microsoft.com/office/officeart/2005/8/layout/orgChart1#2"/>
    <dgm:cxn modelId="{321DA1B0-F210-418F-96F7-4304DB4FA1AC}" type="presOf" srcId="{E449F1E5-4EE2-4770-BC8C-A9172160DD4A}" destId="{B1FD81E0-4270-44AD-85F0-26DE0B836B31}" srcOrd="1" destOrd="0" presId="urn:microsoft.com/office/officeart/2005/8/layout/orgChart1#2"/>
    <dgm:cxn modelId="{30D0C5B0-9949-4B0D-8CD3-7CD2AAAB42A2}" type="presOf" srcId="{9FC386D9-C942-43BC-9913-9CA334D05141}" destId="{F1F6CC1C-A7F6-4DB9-AC9A-E5E5FC121471}" srcOrd="0" destOrd="0" presId="urn:microsoft.com/office/officeart/2005/8/layout/orgChart1#2"/>
    <dgm:cxn modelId="{B45DA6B1-E4AF-4D08-BB8B-AF57FFA17B74}" type="presOf" srcId="{F88D8F79-0C51-4748-91DD-CAEDB3270309}" destId="{4C83B404-3595-4D49-81B7-46D31232BF73}" srcOrd="0" destOrd="0" presId="urn:microsoft.com/office/officeart/2005/8/layout/orgChart1#2"/>
    <dgm:cxn modelId="{DB2130B2-D07F-4BCB-8B98-2CA7BE5B1F46}" type="presOf" srcId="{5FA4DEB9-F6CF-4038-A629-B3F18E7741D4}" destId="{21AD1584-D8E4-4F8E-8FBE-19EEB275BB35}" srcOrd="0" destOrd="0" presId="urn:microsoft.com/office/officeart/2005/8/layout/orgChart1#2"/>
    <dgm:cxn modelId="{ECD0C9B2-A757-4458-811A-EDD222F3A70C}" type="presOf" srcId="{9F0AB8A7-BEFB-43F8-8F79-A06EAF89ABEC}" destId="{9E479805-C57A-42C7-B6F5-9A6604703CE6}" srcOrd="1" destOrd="0" presId="urn:microsoft.com/office/officeart/2005/8/layout/orgChart1#2"/>
    <dgm:cxn modelId="{E4AA0AB9-997B-4686-8EE8-227186F5F765}" type="presOf" srcId="{ACC2536F-931D-4960-B6C7-521307512E38}" destId="{C6BBE559-B2A1-4D5C-867F-87F22028E010}" srcOrd="0" destOrd="0" presId="urn:microsoft.com/office/officeart/2005/8/layout/orgChart1#2"/>
    <dgm:cxn modelId="{784190C4-87A5-4A73-B21F-BD37ED0237F6}" type="presOf" srcId="{A3EBFE07-29FB-422D-B5E9-987CBDD3D2ED}" destId="{9AC36E86-C057-411E-BC80-FEF536A0F6DB}" srcOrd="1" destOrd="0" presId="urn:microsoft.com/office/officeart/2005/8/layout/orgChart1#2"/>
    <dgm:cxn modelId="{80E515C8-62C5-4070-BCA7-BF7B8C4E717E}" type="presOf" srcId="{7014A1C1-EAB2-425D-BC68-56E73127A986}" destId="{C9C6A2CB-03C8-4DE9-801D-A03F0DE40FCB}" srcOrd="0" destOrd="0" presId="urn:microsoft.com/office/officeart/2005/8/layout/orgChart1#2"/>
    <dgm:cxn modelId="{390DE7D2-14CD-4F8E-A7E9-01E77F29A6BD}" type="presOf" srcId="{DA52739E-50CE-4790-8585-3388E8F5D4FE}" destId="{07AEF556-F3E0-4D00-9A0E-294E921738C6}" srcOrd="1" destOrd="0" presId="urn:microsoft.com/office/officeart/2005/8/layout/orgChart1#2"/>
    <dgm:cxn modelId="{592EE2D9-0A89-412A-953C-75B712B93856}" srcId="{E449F1E5-4EE2-4770-BC8C-A9172160DD4A}" destId="{9FC386D9-C942-43BC-9913-9CA334D05141}" srcOrd="1" destOrd="0" parTransId="{FB1D5B98-3215-41F5-87E3-BCA36C66ECD0}" sibTransId="{883B7CD5-1769-42CF-A5E1-B850AB18D637}"/>
    <dgm:cxn modelId="{05CACCDC-32FB-4F63-B906-5D4B91E7CAFC}" type="presOf" srcId="{D3E271A3-D4EA-4300-BC2E-B23539DFFE08}" destId="{813365FE-56A5-4116-94C1-CF4C48C4912E}" srcOrd="0" destOrd="0" presId="urn:microsoft.com/office/officeart/2005/8/layout/orgChart1#2"/>
    <dgm:cxn modelId="{CBA14EE3-35B4-4A08-BB19-C9D4F338F2A3}" type="presOf" srcId="{1A272B5E-F7EF-4365-A5DB-87E83F456FCF}" destId="{36BA7CDE-A19D-455D-89DE-A9D1DB374256}" srcOrd="1" destOrd="0" presId="urn:microsoft.com/office/officeart/2005/8/layout/orgChart1#2"/>
    <dgm:cxn modelId="{82FBBCE4-F732-4412-8D86-ECD39EC189F9}" type="presOf" srcId="{9FC386D9-C942-43BC-9913-9CA334D05141}" destId="{18B7358F-A7FD-40B1-89CD-032E47D01FE0}" srcOrd="1" destOrd="0" presId="urn:microsoft.com/office/officeart/2005/8/layout/orgChart1#2"/>
    <dgm:cxn modelId="{2C2916E5-65CA-475A-911F-5FA727430CCB}" type="presOf" srcId="{A3EBFE07-29FB-422D-B5E9-987CBDD3D2ED}" destId="{E4E83FD9-E2AD-43DB-9D0F-C74C29F11B72}" srcOrd="0" destOrd="0" presId="urn:microsoft.com/office/officeart/2005/8/layout/orgChart1#2"/>
    <dgm:cxn modelId="{E60904EC-924A-40DF-8BDD-D983390347E3}" type="presOf" srcId="{DADD7B3B-C60F-4786-9980-C13FED48B73D}" destId="{7C16327C-F0B7-4019-9B90-CC7D2A6D31D4}" srcOrd="0" destOrd="0" presId="urn:microsoft.com/office/officeart/2005/8/layout/orgChart1#2"/>
    <dgm:cxn modelId="{E6E9EFF7-4140-473C-886F-BC5A2676B3F9}" srcId="{A3EBFE07-29FB-422D-B5E9-987CBDD3D2ED}" destId="{2C1CC4B8-32B9-47B1-9A9E-085A26D9B7AD}" srcOrd="0" destOrd="0" parTransId="{5FA4DEB9-F6CF-4038-A629-B3F18E7741D4}" sibTransId="{0B58AFED-7FB1-4BDC-9658-8A5ED6F917D2}"/>
    <dgm:cxn modelId="{2C72B6FC-4155-43F0-B985-2558F42B828E}" srcId="{E449F1E5-4EE2-4770-BC8C-A9172160DD4A}" destId="{FE513A84-BAF4-4EA5-8F15-6CAAA3466694}" srcOrd="0" destOrd="0" parTransId="{0926FBB3-D09E-4118-B617-0CF7726EA3EF}" sibTransId="{EC82F6E6-3479-4489-8F21-96DD6881468C}"/>
    <dgm:cxn modelId="{39B8EDFC-E739-40F4-AC0D-2A346D565AE6}" type="presOf" srcId="{FB1D5B98-3215-41F5-87E3-BCA36C66ECD0}" destId="{D583ADEA-51E4-4A26-B52C-076BCC98B55C}" srcOrd="0" destOrd="0" presId="urn:microsoft.com/office/officeart/2005/8/layout/orgChart1#2"/>
    <dgm:cxn modelId="{EB1344FE-8CC0-457B-9258-B1FFEFCF1B09}" type="presOf" srcId="{7014A1C1-EAB2-425D-BC68-56E73127A986}" destId="{99BE1ED1-BE1B-4D16-B626-9DFB55B5DDF7}" srcOrd="1" destOrd="0" presId="urn:microsoft.com/office/officeart/2005/8/layout/orgChart1#2"/>
    <dgm:cxn modelId="{DD8BF17E-8091-4968-AEF3-6AFECF2D2D58}" type="presParOf" srcId="{DEE4EA82-DB66-47C5-B4D0-2055D6584663}" destId="{A0D5A226-D294-473A-8EE8-C1108D6AFC1B}" srcOrd="0" destOrd="0" presId="urn:microsoft.com/office/officeart/2005/8/layout/orgChart1#2"/>
    <dgm:cxn modelId="{FBE0445E-07FE-475B-8BC6-D4BC79ACB231}" type="presParOf" srcId="{A0D5A226-D294-473A-8EE8-C1108D6AFC1B}" destId="{0273EAA2-280C-4B29-B274-9301695F1567}" srcOrd="0" destOrd="0" presId="urn:microsoft.com/office/officeart/2005/8/layout/orgChart1#2"/>
    <dgm:cxn modelId="{849408C4-C235-4773-82E6-AFE8764E9D07}" type="presParOf" srcId="{0273EAA2-280C-4B29-B274-9301695F1567}" destId="{F0F54C3F-0CED-4040-8998-917C851C32DE}" srcOrd="0" destOrd="0" presId="urn:microsoft.com/office/officeart/2005/8/layout/orgChart1#2"/>
    <dgm:cxn modelId="{853EEA1C-03A7-4A0F-99DB-F01631DA0D47}" type="presParOf" srcId="{0273EAA2-280C-4B29-B274-9301695F1567}" destId="{07AEF556-F3E0-4D00-9A0E-294E921738C6}" srcOrd="1" destOrd="0" presId="urn:microsoft.com/office/officeart/2005/8/layout/orgChart1#2"/>
    <dgm:cxn modelId="{A2A8CFFD-1DD6-4A3C-9BC3-027CEBB30BD0}" type="presParOf" srcId="{A0D5A226-D294-473A-8EE8-C1108D6AFC1B}" destId="{5B446D43-840F-4132-ABD1-B2CCFBDDB44E}" srcOrd="1" destOrd="0" presId="urn:microsoft.com/office/officeart/2005/8/layout/orgChart1#2"/>
    <dgm:cxn modelId="{C40CA32D-58B1-4BD5-A5B7-7B7EE983CA1E}" type="presParOf" srcId="{5B446D43-840F-4132-ABD1-B2CCFBDDB44E}" destId="{7C16327C-F0B7-4019-9B90-CC7D2A6D31D4}" srcOrd="0" destOrd="0" presId="urn:microsoft.com/office/officeart/2005/8/layout/orgChart1#2"/>
    <dgm:cxn modelId="{B363D553-9239-4665-BF17-A2681C854CC4}" type="presParOf" srcId="{5B446D43-840F-4132-ABD1-B2CCFBDDB44E}" destId="{6C016ADB-2221-43ED-B89F-44236718643C}" srcOrd="1" destOrd="0" presId="urn:microsoft.com/office/officeart/2005/8/layout/orgChart1#2"/>
    <dgm:cxn modelId="{487DDA6C-A538-44A6-8274-7A9D89F3C965}" type="presParOf" srcId="{6C016ADB-2221-43ED-B89F-44236718643C}" destId="{0B7EEC50-C6BF-4F79-9D73-856989A2161B}" srcOrd="0" destOrd="0" presId="urn:microsoft.com/office/officeart/2005/8/layout/orgChart1#2"/>
    <dgm:cxn modelId="{030AEBFF-DAD9-4218-93ED-FCB0C44FD7DE}" type="presParOf" srcId="{0B7EEC50-C6BF-4F79-9D73-856989A2161B}" destId="{76361CE6-ED44-4BB8-AEDD-190452299DF8}" srcOrd="0" destOrd="0" presId="urn:microsoft.com/office/officeart/2005/8/layout/orgChart1#2"/>
    <dgm:cxn modelId="{4532A537-ED4C-4147-A63D-ED5D2F7071DD}" type="presParOf" srcId="{0B7EEC50-C6BF-4F79-9D73-856989A2161B}" destId="{9E479805-C57A-42C7-B6F5-9A6604703CE6}" srcOrd="1" destOrd="0" presId="urn:microsoft.com/office/officeart/2005/8/layout/orgChart1#2"/>
    <dgm:cxn modelId="{E77FD796-3738-468B-BEB2-184B3D32CDF0}" type="presParOf" srcId="{6C016ADB-2221-43ED-B89F-44236718643C}" destId="{F1492C37-86BA-4CAA-99C6-D430F18D60FC}" srcOrd="1" destOrd="0" presId="urn:microsoft.com/office/officeart/2005/8/layout/orgChart1#2"/>
    <dgm:cxn modelId="{6FD60BED-0A2E-47C5-839E-D81C2E23EF32}" type="presParOf" srcId="{F1492C37-86BA-4CAA-99C6-D430F18D60FC}" destId="{9C14F0CA-06CE-485B-8F41-E6A6373F843E}" srcOrd="0" destOrd="0" presId="urn:microsoft.com/office/officeart/2005/8/layout/orgChart1#2"/>
    <dgm:cxn modelId="{65C31541-FB57-427D-9544-895EDBE16881}" type="presParOf" srcId="{F1492C37-86BA-4CAA-99C6-D430F18D60FC}" destId="{13FAC6D6-87EF-42CA-A3C2-B705F0740957}" srcOrd="1" destOrd="0" presId="urn:microsoft.com/office/officeart/2005/8/layout/orgChart1#2"/>
    <dgm:cxn modelId="{D2BFED2A-9402-4A1E-9AEB-323F1DD02E98}" type="presParOf" srcId="{13FAC6D6-87EF-42CA-A3C2-B705F0740957}" destId="{B005A2B6-E048-4E74-9E25-18AAEC81D145}" srcOrd="0" destOrd="0" presId="urn:microsoft.com/office/officeart/2005/8/layout/orgChart1#2"/>
    <dgm:cxn modelId="{8179CA1F-B61C-4E3B-ADC0-53545A8808BA}" type="presParOf" srcId="{B005A2B6-E048-4E74-9E25-18AAEC81D145}" destId="{813365FE-56A5-4116-94C1-CF4C48C4912E}" srcOrd="0" destOrd="0" presId="urn:microsoft.com/office/officeart/2005/8/layout/orgChart1#2"/>
    <dgm:cxn modelId="{83D781B3-74B7-4A1F-BD6B-640DB32D63C1}" type="presParOf" srcId="{B005A2B6-E048-4E74-9E25-18AAEC81D145}" destId="{76286CC2-22A8-4DA1-8BA6-DBA900B844C6}" srcOrd="1" destOrd="0" presId="urn:microsoft.com/office/officeart/2005/8/layout/orgChart1#2"/>
    <dgm:cxn modelId="{545BF77B-2FF5-4007-BB72-6283FED4365B}" type="presParOf" srcId="{13FAC6D6-87EF-42CA-A3C2-B705F0740957}" destId="{DC0B7923-5A81-424D-B3B7-C9BB932B9F05}" srcOrd="1" destOrd="0" presId="urn:microsoft.com/office/officeart/2005/8/layout/orgChart1#2"/>
    <dgm:cxn modelId="{CCDEF406-3A15-4888-AB99-D18983A6C612}" type="presParOf" srcId="{13FAC6D6-87EF-42CA-A3C2-B705F0740957}" destId="{18CA0E30-24B3-4CDF-8E0F-33037E41F2C7}" srcOrd="2" destOrd="0" presId="urn:microsoft.com/office/officeart/2005/8/layout/orgChart1#2"/>
    <dgm:cxn modelId="{DF8AB3DA-E5FC-4D78-86B0-14A62A8E9113}" type="presParOf" srcId="{F1492C37-86BA-4CAA-99C6-D430F18D60FC}" destId="{518C18BD-CF5C-4094-8A22-0AE3FF099BEC}" srcOrd="2" destOrd="0" presId="urn:microsoft.com/office/officeart/2005/8/layout/orgChart1#2"/>
    <dgm:cxn modelId="{18D740F0-1D25-4739-BD0E-C8B74B35AD59}" type="presParOf" srcId="{F1492C37-86BA-4CAA-99C6-D430F18D60FC}" destId="{94394ACD-C352-4826-9E29-489CE6848537}" srcOrd="3" destOrd="0" presId="urn:microsoft.com/office/officeart/2005/8/layout/orgChart1#2"/>
    <dgm:cxn modelId="{185C3748-9FD8-4EB9-9224-60B2BAEA89D2}" type="presParOf" srcId="{94394ACD-C352-4826-9E29-489CE6848537}" destId="{B4A8CED0-901D-4781-91AC-31155706BEBF}" srcOrd="0" destOrd="0" presId="urn:microsoft.com/office/officeart/2005/8/layout/orgChart1#2"/>
    <dgm:cxn modelId="{CAEE6B69-AF2B-4384-8CF6-24C026B123EE}" type="presParOf" srcId="{B4A8CED0-901D-4781-91AC-31155706BEBF}" destId="{4C83B404-3595-4D49-81B7-46D31232BF73}" srcOrd="0" destOrd="0" presId="urn:microsoft.com/office/officeart/2005/8/layout/orgChart1#2"/>
    <dgm:cxn modelId="{3362CBDD-1533-483D-8333-6945A188A65E}" type="presParOf" srcId="{B4A8CED0-901D-4781-91AC-31155706BEBF}" destId="{C9FFF2D9-BE16-4B89-B7DE-ED8A12636468}" srcOrd="1" destOrd="0" presId="urn:microsoft.com/office/officeart/2005/8/layout/orgChart1#2"/>
    <dgm:cxn modelId="{468598B0-48A5-4082-BEB2-82CB3B543A21}" type="presParOf" srcId="{94394ACD-C352-4826-9E29-489CE6848537}" destId="{F9E0EE0B-FD59-4682-9421-50D5145B9546}" srcOrd="1" destOrd="0" presId="urn:microsoft.com/office/officeart/2005/8/layout/orgChart1#2"/>
    <dgm:cxn modelId="{01982CBD-0988-428B-BA86-E9A8A2B2255B}" type="presParOf" srcId="{94394ACD-C352-4826-9E29-489CE6848537}" destId="{53AF0A52-42A9-4FA9-8CD8-2E2C755D6924}" srcOrd="2" destOrd="0" presId="urn:microsoft.com/office/officeart/2005/8/layout/orgChart1#2"/>
    <dgm:cxn modelId="{E51AB38F-91E7-4FCE-9AAE-BFFD786CD71D}" type="presParOf" srcId="{6C016ADB-2221-43ED-B89F-44236718643C}" destId="{14A723C0-EA93-4311-9BA2-F56C4FCF46AF}" srcOrd="2" destOrd="0" presId="urn:microsoft.com/office/officeart/2005/8/layout/orgChart1#2"/>
    <dgm:cxn modelId="{80345BC2-454D-4C38-9D80-4E22CAC78354}" type="presParOf" srcId="{5B446D43-840F-4132-ABD1-B2CCFBDDB44E}" destId="{8DB081BE-9C0B-40B8-B7DA-8A8DAE1F0893}" srcOrd="2" destOrd="0" presId="urn:microsoft.com/office/officeart/2005/8/layout/orgChart1#2"/>
    <dgm:cxn modelId="{622D7AFF-C7EA-45A1-9AFE-A8B66CC9F872}" type="presParOf" srcId="{5B446D43-840F-4132-ABD1-B2CCFBDDB44E}" destId="{6F6BB7E3-DD55-4A9E-BEEF-B9F9A58BA0F2}" srcOrd="3" destOrd="0" presId="urn:microsoft.com/office/officeart/2005/8/layout/orgChart1#2"/>
    <dgm:cxn modelId="{BAFDC66C-407D-42F7-8599-ACDF795694C7}" type="presParOf" srcId="{6F6BB7E3-DD55-4A9E-BEEF-B9F9A58BA0F2}" destId="{124A9E7C-F012-4570-B7BE-891D613C9C7D}" srcOrd="0" destOrd="0" presId="urn:microsoft.com/office/officeart/2005/8/layout/orgChart1#2"/>
    <dgm:cxn modelId="{D229F114-711E-4223-A356-C945FCFD4120}" type="presParOf" srcId="{124A9E7C-F012-4570-B7BE-891D613C9C7D}" destId="{79EBE4EB-F831-4AFA-A0C0-60BA69E80E73}" srcOrd="0" destOrd="0" presId="urn:microsoft.com/office/officeart/2005/8/layout/orgChart1#2"/>
    <dgm:cxn modelId="{39AE4369-2BC4-4803-8F11-B36AF2F083EE}" type="presParOf" srcId="{124A9E7C-F012-4570-B7BE-891D613C9C7D}" destId="{B1FD81E0-4270-44AD-85F0-26DE0B836B31}" srcOrd="1" destOrd="0" presId="urn:microsoft.com/office/officeart/2005/8/layout/orgChart1#2"/>
    <dgm:cxn modelId="{00890EB9-FE99-4811-B676-E69896CCA3DE}" type="presParOf" srcId="{6F6BB7E3-DD55-4A9E-BEEF-B9F9A58BA0F2}" destId="{DEEE23A1-3D84-4734-86C6-EF049AD22010}" srcOrd="1" destOrd="0" presId="urn:microsoft.com/office/officeart/2005/8/layout/orgChart1#2"/>
    <dgm:cxn modelId="{D5367B72-A0A8-4F77-8B5E-E9B84C63F729}" type="presParOf" srcId="{DEEE23A1-3D84-4734-86C6-EF049AD22010}" destId="{6611C9ED-D12A-43B5-A009-6C2D46EA64B5}" srcOrd="0" destOrd="0" presId="urn:microsoft.com/office/officeart/2005/8/layout/orgChart1#2"/>
    <dgm:cxn modelId="{6121B51F-25F1-44A5-8EC4-87CD21B0E044}" type="presParOf" srcId="{DEEE23A1-3D84-4734-86C6-EF049AD22010}" destId="{1CB98F4E-C05A-4271-9CBB-399CBD792FEB}" srcOrd="1" destOrd="0" presId="urn:microsoft.com/office/officeart/2005/8/layout/orgChart1#2"/>
    <dgm:cxn modelId="{51CDB401-C7FF-4FFB-88D4-F0DF1FFAC793}" type="presParOf" srcId="{1CB98F4E-C05A-4271-9CBB-399CBD792FEB}" destId="{513C63D1-FC50-47F1-AB1E-E70FDA9BDECB}" srcOrd="0" destOrd="0" presId="urn:microsoft.com/office/officeart/2005/8/layout/orgChart1#2"/>
    <dgm:cxn modelId="{B7DC6329-856A-4FCE-B822-3BE3FFAE42ED}" type="presParOf" srcId="{513C63D1-FC50-47F1-AB1E-E70FDA9BDECB}" destId="{ED81FF86-B286-4354-8C56-51ABFC84C98E}" srcOrd="0" destOrd="0" presId="urn:microsoft.com/office/officeart/2005/8/layout/orgChart1#2"/>
    <dgm:cxn modelId="{24C40CEE-E12D-4398-A94B-6E4D937B04FD}" type="presParOf" srcId="{513C63D1-FC50-47F1-AB1E-E70FDA9BDECB}" destId="{4657A8B5-4997-4684-A802-F7817084D41B}" srcOrd="1" destOrd="0" presId="urn:microsoft.com/office/officeart/2005/8/layout/orgChart1#2"/>
    <dgm:cxn modelId="{16532984-A401-485B-A2BB-3E28206C0828}" type="presParOf" srcId="{1CB98F4E-C05A-4271-9CBB-399CBD792FEB}" destId="{2CD62432-2EC5-4F50-BFF3-F59840D5BE0C}" srcOrd="1" destOrd="0" presId="urn:microsoft.com/office/officeart/2005/8/layout/orgChart1#2"/>
    <dgm:cxn modelId="{4C4C664B-68E7-408E-BAF1-82B03A2F02D9}" type="presParOf" srcId="{1CB98F4E-C05A-4271-9CBB-399CBD792FEB}" destId="{818FA1E1-8812-4F71-B04A-418529173657}" srcOrd="2" destOrd="0" presId="urn:microsoft.com/office/officeart/2005/8/layout/orgChart1#2"/>
    <dgm:cxn modelId="{8A17AD30-3683-4A0C-AC45-4AB7A9644412}" type="presParOf" srcId="{DEEE23A1-3D84-4734-86C6-EF049AD22010}" destId="{D583ADEA-51E4-4A26-B52C-076BCC98B55C}" srcOrd="2" destOrd="0" presId="urn:microsoft.com/office/officeart/2005/8/layout/orgChart1#2"/>
    <dgm:cxn modelId="{1CDB6361-367C-47F3-A445-3298C1AD01C5}" type="presParOf" srcId="{DEEE23A1-3D84-4734-86C6-EF049AD22010}" destId="{AC6CA89F-A9BA-4B37-ACB8-7F83B6EC5415}" srcOrd="3" destOrd="0" presId="urn:microsoft.com/office/officeart/2005/8/layout/orgChart1#2"/>
    <dgm:cxn modelId="{DBBCC013-17B4-47D0-A916-C088893E0B0D}" type="presParOf" srcId="{AC6CA89F-A9BA-4B37-ACB8-7F83B6EC5415}" destId="{02E2A5EC-6AA4-4290-B26C-93C1C90A1AD9}" srcOrd="0" destOrd="0" presId="urn:microsoft.com/office/officeart/2005/8/layout/orgChart1#2"/>
    <dgm:cxn modelId="{A1509C52-BECF-469C-B692-6B2F39D81B2A}" type="presParOf" srcId="{02E2A5EC-6AA4-4290-B26C-93C1C90A1AD9}" destId="{F1F6CC1C-A7F6-4DB9-AC9A-E5E5FC121471}" srcOrd="0" destOrd="0" presId="urn:microsoft.com/office/officeart/2005/8/layout/orgChart1#2"/>
    <dgm:cxn modelId="{3F113A8D-2A1A-4A62-9F8A-764F4D751A3B}" type="presParOf" srcId="{02E2A5EC-6AA4-4290-B26C-93C1C90A1AD9}" destId="{18B7358F-A7FD-40B1-89CD-032E47D01FE0}" srcOrd="1" destOrd="0" presId="urn:microsoft.com/office/officeart/2005/8/layout/orgChart1#2"/>
    <dgm:cxn modelId="{D641E089-D845-4FEC-B876-47AAF6DF51C8}" type="presParOf" srcId="{AC6CA89F-A9BA-4B37-ACB8-7F83B6EC5415}" destId="{BB8AAEA9-99EE-4538-A9D4-8E206E6643EE}" srcOrd="1" destOrd="0" presId="urn:microsoft.com/office/officeart/2005/8/layout/orgChart1#2"/>
    <dgm:cxn modelId="{7B34029F-EB8D-4C3B-9C84-256F6841F1D7}" type="presParOf" srcId="{AC6CA89F-A9BA-4B37-ACB8-7F83B6EC5415}" destId="{F5E0DAC3-DC58-43FB-8D05-D1326D76D8A7}" srcOrd="2" destOrd="0" presId="urn:microsoft.com/office/officeart/2005/8/layout/orgChart1#2"/>
    <dgm:cxn modelId="{72B65C3B-1135-49FC-A91C-F581BC27CDE4}" type="presParOf" srcId="{6F6BB7E3-DD55-4A9E-BEEF-B9F9A58BA0F2}" destId="{F8D8BA9F-7AED-4826-8C2E-8479B27F66C6}" srcOrd="2" destOrd="0" presId="urn:microsoft.com/office/officeart/2005/8/layout/orgChart1#2"/>
    <dgm:cxn modelId="{292BAF17-BDB3-4CC1-81DF-544337032FA4}" type="presParOf" srcId="{5B446D43-840F-4132-ABD1-B2CCFBDDB44E}" destId="{54687510-497E-4EAF-9F80-BB73957ECC28}" srcOrd="4" destOrd="0" presId="urn:microsoft.com/office/officeart/2005/8/layout/orgChart1#2"/>
    <dgm:cxn modelId="{C5FD165A-EF6B-4A21-BD8F-E7EC6A64CCDB}" type="presParOf" srcId="{5B446D43-840F-4132-ABD1-B2CCFBDDB44E}" destId="{66E65478-8760-41CC-9DBA-C348C831EADF}" srcOrd="5" destOrd="0" presId="urn:microsoft.com/office/officeart/2005/8/layout/orgChart1#2"/>
    <dgm:cxn modelId="{5C53B895-BBB5-469C-BCB2-F77B25841ECA}" type="presParOf" srcId="{66E65478-8760-41CC-9DBA-C348C831EADF}" destId="{1C0487C3-E27A-44CF-937E-6DD247E8AC53}" srcOrd="0" destOrd="0" presId="urn:microsoft.com/office/officeart/2005/8/layout/orgChart1#2"/>
    <dgm:cxn modelId="{C5EB8FC0-30E6-44D6-B694-061E85933A97}" type="presParOf" srcId="{1C0487C3-E27A-44CF-937E-6DD247E8AC53}" destId="{E4E83FD9-E2AD-43DB-9D0F-C74C29F11B72}" srcOrd="0" destOrd="0" presId="urn:microsoft.com/office/officeart/2005/8/layout/orgChart1#2"/>
    <dgm:cxn modelId="{C0D28CBF-A224-4120-9EA4-8CE3DB04146D}" type="presParOf" srcId="{1C0487C3-E27A-44CF-937E-6DD247E8AC53}" destId="{9AC36E86-C057-411E-BC80-FEF536A0F6DB}" srcOrd="1" destOrd="0" presId="urn:microsoft.com/office/officeart/2005/8/layout/orgChart1#2"/>
    <dgm:cxn modelId="{97E3ADF6-AAD4-48D3-938B-E678DD1EDBDA}" type="presParOf" srcId="{66E65478-8760-41CC-9DBA-C348C831EADF}" destId="{07744255-5574-4F29-B80C-2D18F8C1FCCF}" srcOrd="1" destOrd="0" presId="urn:microsoft.com/office/officeart/2005/8/layout/orgChart1#2"/>
    <dgm:cxn modelId="{54354162-9D5F-4180-B7CE-7AFF6FED7A66}" type="presParOf" srcId="{07744255-5574-4F29-B80C-2D18F8C1FCCF}" destId="{21AD1584-D8E4-4F8E-8FBE-19EEB275BB35}" srcOrd="0" destOrd="0" presId="urn:microsoft.com/office/officeart/2005/8/layout/orgChart1#2"/>
    <dgm:cxn modelId="{AA3B0112-9AD5-4ECC-9FFA-CE64BCB59137}" type="presParOf" srcId="{07744255-5574-4F29-B80C-2D18F8C1FCCF}" destId="{64B93A86-2F75-42E2-957C-07DEFBC23F3A}" srcOrd="1" destOrd="0" presId="urn:microsoft.com/office/officeart/2005/8/layout/orgChart1#2"/>
    <dgm:cxn modelId="{CCE5E8EF-66D1-4DE6-8985-9B256DD06535}" type="presParOf" srcId="{64B93A86-2F75-42E2-957C-07DEFBC23F3A}" destId="{4CBA206C-D2E4-40A7-B5CB-60740D6BDAB7}" srcOrd="0" destOrd="0" presId="urn:microsoft.com/office/officeart/2005/8/layout/orgChart1#2"/>
    <dgm:cxn modelId="{CFA50EF5-AB83-47D2-ABDC-D9FAA3D1A9F6}" type="presParOf" srcId="{4CBA206C-D2E4-40A7-B5CB-60740D6BDAB7}" destId="{5D533820-A503-4BD9-8653-A2B0BE5B4B6E}" srcOrd="0" destOrd="0" presId="urn:microsoft.com/office/officeart/2005/8/layout/orgChart1#2"/>
    <dgm:cxn modelId="{952AF015-C0D4-4DAB-A36B-2C37D6F1E670}" type="presParOf" srcId="{4CBA206C-D2E4-40A7-B5CB-60740D6BDAB7}" destId="{4F30D54C-BB8F-499A-A870-9B387EEAC4C2}" srcOrd="1" destOrd="0" presId="urn:microsoft.com/office/officeart/2005/8/layout/orgChart1#2"/>
    <dgm:cxn modelId="{F3EC870C-40AE-41E4-9834-44A089A4B9B0}" type="presParOf" srcId="{64B93A86-2F75-42E2-957C-07DEFBC23F3A}" destId="{CD71B262-9BB6-4C2F-B0E3-13ACBD374A91}" srcOrd="1" destOrd="0" presId="urn:microsoft.com/office/officeart/2005/8/layout/orgChart1#2"/>
    <dgm:cxn modelId="{BB25AF75-CA97-40C4-B377-308E20EA06CB}" type="presParOf" srcId="{64B93A86-2F75-42E2-957C-07DEFBC23F3A}" destId="{CDD61B55-DFC9-4B84-BD55-38310B50C6D4}" srcOrd="2" destOrd="0" presId="urn:microsoft.com/office/officeart/2005/8/layout/orgChart1#2"/>
    <dgm:cxn modelId="{3D23847D-4957-4A1E-BE29-F24A5B7DC702}" type="presParOf" srcId="{07744255-5574-4F29-B80C-2D18F8C1FCCF}" destId="{C6BBE559-B2A1-4D5C-867F-87F22028E010}" srcOrd="2" destOrd="0" presId="urn:microsoft.com/office/officeart/2005/8/layout/orgChart1#2"/>
    <dgm:cxn modelId="{8E51D9B2-F1F3-409E-84A3-7048126183D8}" type="presParOf" srcId="{07744255-5574-4F29-B80C-2D18F8C1FCCF}" destId="{AE257F1D-F8B7-4AAB-98F3-8BEE26D67B37}" srcOrd="3" destOrd="0" presId="urn:microsoft.com/office/officeart/2005/8/layout/orgChart1#2"/>
    <dgm:cxn modelId="{8BB0968F-FB90-4FC2-A948-3DD5E80634EA}" type="presParOf" srcId="{AE257F1D-F8B7-4AAB-98F3-8BEE26D67B37}" destId="{E4201ADA-F1EE-4EC2-9971-359556BAC754}" srcOrd="0" destOrd="0" presId="urn:microsoft.com/office/officeart/2005/8/layout/orgChart1#2"/>
    <dgm:cxn modelId="{0B1D94C8-3E8A-4B43-ACFF-E83426BA0643}" type="presParOf" srcId="{E4201ADA-F1EE-4EC2-9971-359556BAC754}" destId="{C9C6A2CB-03C8-4DE9-801D-A03F0DE40FCB}" srcOrd="0" destOrd="0" presId="urn:microsoft.com/office/officeart/2005/8/layout/orgChart1#2"/>
    <dgm:cxn modelId="{113F869B-BA7E-4613-8543-7E17468A23B2}" type="presParOf" srcId="{E4201ADA-F1EE-4EC2-9971-359556BAC754}" destId="{99BE1ED1-BE1B-4D16-B626-9DFB55B5DDF7}" srcOrd="1" destOrd="0" presId="urn:microsoft.com/office/officeart/2005/8/layout/orgChart1#2"/>
    <dgm:cxn modelId="{A9F24851-5F3F-486E-8CA6-3CC0F32E1DF3}" type="presParOf" srcId="{AE257F1D-F8B7-4AAB-98F3-8BEE26D67B37}" destId="{9E88B375-5717-4741-8DC8-157D301A1FF9}" srcOrd="1" destOrd="0" presId="urn:microsoft.com/office/officeart/2005/8/layout/orgChart1#2"/>
    <dgm:cxn modelId="{58DD6A20-6651-429A-967B-CC622E20DEA6}" type="presParOf" srcId="{AE257F1D-F8B7-4AAB-98F3-8BEE26D67B37}" destId="{A62847FA-66C2-41E9-8753-E957251A2C45}" srcOrd="2" destOrd="0" presId="urn:microsoft.com/office/officeart/2005/8/layout/orgChart1#2"/>
    <dgm:cxn modelId="{4017F167-C3F5-405C-91BA-E1DC9620D61E}" type="presParOf" srcId="{07744255-5574-4F29-B80C-2D18F8C1FCCF}" destId="{70892C0E-5A2E-46C6-AF15-EA672EB6CF46}" srcOrd="4" destOrd="0" presId="urn:microsoft.com/office/officeart/2005/8/layout/orgChart1#2"/>
    <dgm:cxn modelId="{9F194D4B-9D8F-421A-A76E-86EAB6D158AF}" type="presParOf" srcId="{07744255-5574-4F29-B80C-2D18F8C1FCCF}" destId="{B7BD3C8B-4590-4619-94F0-8732E2A5473B}" srcOrd="5" destOrd="0" presId="urn:microsoft.com/office/officeart/2005/8/layout/orgChart1#2"/>
    <dgm:cxn modelId="{DE2F7A84-0B76-4187-BD4F-ADE32A356520}" type="presParOf" srcId="{B7BD3C8B-4590-4619-94F0-8732E2A5473B}" destId="{C3665BC6-391B-4975-A8C5-AD3D2B1AFD8F}" srcOrd="0" destOrd="0" presId="urn:microsoft.com/office/officeart/2005/8/layout/orgChart1#2"/>
    <dgm:cxn modelId="{28087884-F5CF-4A1A-9214-2DEF50400940}" type="presParOf" srcId="{C3665BC6-391B-4975-A8C5-AD3D2B1AFD8F}" destId="{04162E81-8875-4463-A685-A52CF4FA77C7}" srcOrd="0" destOrd="0" presId="urn:microsoft.com/office/officeart/2005/8/layout/orgChart1#2"/>
    <dgm:cxn modelId="{E347A67A-F290-472D-91A7-AF974CABD3FE}" type="presParOf" srcId="{C3665BC6-391B-4975-A8C5-AD3D2B1AFD8F}" destId="{36BA7CDE-A19D-455D-89DE-A9D1DB374256}" srcOrd="1" destOrd="0" presId="urn:microsoft.com/office/officeart/2005/8/layout/orgChart1#2"/>
    <dgm:cxn modelId="{71131EE6-24D2-4ED4-A998-98AD737F9E18}" type="presParOf" srcId="{B7BD3C8B-4590-4619-94F0-8732E2A5473B}" destId="{D60D6237-8C50-40DD-BCF4-DBDB5FE7BFF3}" srcOrd="1" destOrd="0" presId="urn:microsoft.com/office/officeart/2005/8/layout/orgChart1#2"/>
    <dgm:cxn modelId="{42D14DE0-2E56-47B7-99A3-8D6AA8069AA8}" type="presParOf" srcId="{B7BD3C8B-4590-4619-94F0-8732E2A5473B}" destId="{12B0D5EB-5C0A-45D5-86B2-F1B48848412B}" srcOrd="2" destOrd="0" presId="urn:microsoft.com/office/officeart/2005/8/layout/orgChart1#2"/>
    <dgm:cxn modelId="{3BE74CC7-D767-42F0-974C-8F115D089F15}" type="presParOf" srcId="{66E65478-8760-41CC-9DBA-C348C831EADF}" destId="{AFB20273-2F9E-478D-A9B7-838968462767}" srcOrd="2" destOrd="0" presId="urn:microsoft.com/office/officeart/2005/8/layout/orgChart1#2"/>
    <dgm:cxn modelId="{5490E741-FC74-4156-BC86-9F8A734BDF4A}" type="presParOf" srcId="{A0D5A226-D294-473A-8EE8-C1108D6AFC1B}" destId="{CB5A047F-6B6D-4BA8-9136-6A75F62DEFCD}" srcOrd="2" destOrd="0" presId="urn:microsoft.com/office/officeart/2005/8/layout/orgChart1#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482858-CAEE-4AE8-8A44-518453BA349B}" type="doc">
      <dgm:prSet loTypeId="urn:microsoft.com/office/officeart/2005/8/layout/default#2" loCatId="list" qsTypeId="urn:microsoft.com/office/officeart/2005/8/quickstyle/simple1" qsCatId="simple" csTypeId="urn:microsoft.com/office/officeart/2005/8/colors/accent1_2" csCatId="accent1" phldr="1"/>
      <dgm:spPr/>
      <dgm:t>
        <a:bodyPr/>
        <a:lstStyle/>
        <a:p>
          <a:pPr rtl="1"/>
          <a:endParaRPr lang="he-IL"/>
        </a:p>
      </dgm:t>
    </dgm:pt>
    <dgm:pt modelId="{21B97528-B2A2-4936-A151-C02E9BCCABFC}">
      <dgm:prSet phldrT="[טקסט]"/>
      <dgm:spPr/>
      <dgm:t>
        <a:bodyPr/>
        <a:lstStyle/>
        <a:p>
          <a:pPr rtl="1"/>
          <a:r>
            <a:rPr lang="he-IL"/>
            <a:t>אגף</a:t>
          </a:r>
        </a:p>
      </dgm:t>
    </dgm:pt>
    <dgm:pt modelId="{284CC460-8216-4841-9E6D-761B44219232}" type="parTrans" cxnId="{F329A817-507C-4BF8-8903-7AB1EF490F59}">
      <dgm:prSet/>
      <dgm:spPr/>
      <dgm:t>
        <a:bodyPr/>
        <a:lstStyle/>
        <a:p>
          <a:pPr rtl="1"/>
          <a:endParaRPr lang="he-IL"/>
        </a:p>
      </dgm:t>
    </dgm:pt>
    <dgm:pt modelId="{774E47AE-7F9C-4EF3-8F53-AA235256F086}" type="sibTrans" cxnId="{F329A817-507C-4BF8-8903-7AB1EF490F59}">
      <dgm:prSet/>
      <dgm:spPr/>
      <dgm:t>
        <a:bodyPr/>
        <a:lstStyle/>
        <a:p>
          <a:pPr rtl="1"/>
          <a:endParaRPr lang="he-IL"/>
        </a:p>
      </dgm:t>
    </dgm:pt>
    <dgm:pt modelId="{00CD788E-1BD5-416B-BC07-EA24AA898D70}">
      <dgm:prSet phldrT="[טקסט]"/>
      <dgm:spPr>
        <a:solidFill>
          <a:schemeClr val="accent6">
            <a:lumMod val="75000"/>
          </a:schemeClr>
        </a:solidFill>
      </dgm:spPr>
      <dgm:t>
        <a:bodyPr/>
        <a:lstStyle/>
        <a:p>
          <a:pPr rtl="1"/>
          <a:r>
            <a:rPr lang="he-IL"/>
            <a:t>אגף בכיר (חטיבה)</a:t>
          </a:r>
        </a:p>
      </dgm:t>
    </dgm:pt>
    <dgm:pt modelId="{EBA8A3E5-AF11-4769-A826-8AEB1A1E32C4}" type="parTrans" cxnId="{B8634F51-B6C2-4780-B922-3BB2A4805E51}">
      <dgm:prSet/>
      <dgm:spPr/>
      <dgm:t>
        <a:bodyPr/>
        <a:lstStyle/>
        <a:p>
          <a:pPr rtl="1"/>
          <a:endParaRPr lang="he-IL"/>
        </a:p>
      </dgm:t>
    </dgm:pt>
    <dgm:pt modelId="{E4909DD5-3FBE-4303-B36F-B538F57CEA1A}" type="sibTrans" cxnId="{B8634F51-B6C2-4780-B922-3BB2A4805E51}">
      <dgm:prSet/>
      <dgm:spPr/>
      <dgm:t>
        <a:bodyPr/>
        <a:lstStyle/>
        <a:p>
          <a:pPr rtl="1"/>
          <a:endParaRPr lang="he-IL"/>
        </a:p>
      </dgm:t>
    </dgm:pt>
    <dgm:pt modelId="{3E4AB686-BB62-4C31-9470-3D4B17910AF0}" type="pres">
      <dgm:prSet presAssocID="{4F482858-CAEE-4AE8-8A44-518453BA349B}" presName="diagram" presStyleCnt="0">
        <dgm:presLayoutVars>
          <dgm:dir/>
          <dgm:resizeHandles val="exact"/>
        </dgm:presLayoutVars>
      </dgm:prSet>
      <dgm:spPr/>
    </dgm:pt>
    <dgm:pt modelId="{BA9B4942-4524-4C80-9023-BAA71795D22B}" type="pres">
      <dgm:prSet presAssocID="{21B97528-B2A2-4936-A151-C02E9BCCABFC}" presName="node" presStyleLbl="node1" presStyleIdx="0" presStyleCnt="2">
        <dgm:presLayoutVars>
          <dgm:bulletEnabled val="1"/>
        </dgm:presLayoutVars>
      </dgm:prSet>
      <dgm:spPr/>
    </dgm:pt>
    <dgm:pt modelId="{BF65A183-B1BD-4B5F-A463-758510FAB3EF}" type="pres">
      <dgm:prSet presAssocID="{774E47AE-7F9C-4EF3-8F53-AA235256F086}" presName="sibTrans" presStyleCnt="0"/>
      <dgm:spPr/>
    </dgm:pt>
    <dgm:pt modelId="{F715DC15-6938-4B0C-AC6D-9F3073B15243}" type="pres">
      <dgm:prSet presAssocID="{00CD788E-1BD5-416B-BC07-EA24AA898D70}" presName="node" presStyleLbl="node1" presStyleIdx="1" presStyleCnt="2">
        <dgm:presLayoutVars>
          <dgm:bulletEnabled val="1"/>
        </dgm:presLayoutVars>
      </dgm:prSet>
      <dgm:spPr/>
    </dgm:pt>
  </dgm:ptLst>
  <dgm:cxnLst>
    <dgm:cxn modelId="{F329A817-507C-4BF8-8903-7AB1EF490F59}" srcId="{4F482858-CAEE-4AE8-8A44-518453BA349B}" destId="{21B97528-B2A2-4936-A151-C02E9BCCABFC}" srcOrd="0" destOrd="0" parTransId="{284CC460-8216-4841-9E6D-761B44219232}" sibTransId="{774E47AE-7F9C-4EF3-8F53-AA235256F086}"/>
    <dgm:cxn modelId="{EF5F9336-14A9-407E-AC64-50B797215EEF}" type="presOf" srcId="{00CD788E-1BD5-416B-BC07-EA24AA898D70}" destId="{F715DC15-6938-4B0C-AC6D-9F3073B15243}" srcOrd="0" destOrd="0" presId="urn:microsoft.com/office/officeart/2005/8/layout/default#2"/>
    <dgm:cxn modelId="{B8634F51-B6C2-4780-B922-3BB2A4805E51}" srcId="{4F482858-CAEE-4AE8-8A44-518453BA349B}" destId="{00CD788E-1BD5-416B-BC07-EA24AA898D70}" srcOrd="1" destOrd="0" parTransId="{EBA8A3E5-AF11-4769-A826-8AEB1A1E32C4}" sibTransId="{E4909DD5-3FBE-4303-B36F-B538F57CEA1A}"/>
    <dgm:cxn modelId="{B36E1FC5-88DE-4E54-BEFC-0F5A4553CF53}" type="presOf" srcId="{21B97528-B2A2-4936-A151-C02E9BCCABFC}" destId="{BA9B4942-4524-4C80-9023-BAA71795D22B}" srcOrd="0" destOrd="0" presId="urn:microsoft.com/office/officeart/2005/8/layout/default#2"/>
    <dgm:cxn modelId="{232BB8E9-F9FA-4A77-A499-CBAEF05C5C06}" type="presOf" srcId="{4F482858-CAEE-4AE8-8A44-518453BA349B}" destId="{3E4AB686-BB62-4C31-9470-3D4B17910AF0}" srcOrd="0" destOrd="0" presId="urn:microsoft.com/office/officeart/2005/8/layout/default#2"/>
    <dgm:cxn modelId="{599A75BC-F4D4-43D8-B8A7-9507A60A4068}" type="presParOf" srcId="{3E4AB686-BB62-4C31-9470-3D4B17910AF0}" destId="{BA9B4942-4524-4C80-9023-BAA71795D22B}" srcOrd="0" destOrd="0" presId="urn:microsoft.com/office/officeart/2005/8/layout/default#2"/>
    <dgm:cxn modelId="{25E50AB4-2B5C-4488-86E1-BC04EA9FCA9B}" type="presParOf" srcId="{3E4AB686-BB62-4C31-9470-3D4B17910AF0}" destId="{BF65A183-B1BD-4B5F-A463-758510FAB3EF}" srcOrd="1" destOrd="0" presId="urn:microsoft.com/office/officeart/2005/8/layout/default#2"/>
    <dgm:cxn modelId="{19085776-4B6F-429A-AE70-B0A96D00899E}" type="presParOf" srcId="{3E4AB686-BB62-4C31-9470-3D4B17910AF0}" destId="{F715DC15-6938-4B0C-AC6D-9F3073B15243}" srcOrd="2" destOrd="0" presId="urn:microsoft.com/office/officeart/2005/8/layout/defaul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0FBCB4-BE06-4D7D-8CA4-44B06562125F}" type="doc">
      <dgm:prSet loTypeId="urn:microsoft.com/office/officeart/2005/8/layout/venn3#1" loCatId="relationship" qsTypeId="urn:microsoft.com/office/officeart/2005/8/quickstyle/simple1" qsCatId="simple" csTypeId="urn:microsoft.com/office/officeart/2005/8/colors/accent1_2" csCatId="accent1" phldr="1"/>
      <dgm:spPr/>
      <dgm:t>
        <a:bodyPr/>
        <a:lstStyle/>
        <a:p>
          <a:pPr rtl="1"/>
          <a:endParaRPr lang="he-IL"/>
        </a:p>
      </dgm:t>
    </dgm:pt>
    <dgm:pt modelId="{985057A6-B24C-437D-A3CE-CE189AD31687}">
      <dgm:prSet phldrT="[טקסט]" custT="1"/>
      <dgm:spPr>
        <a:xfrm>
          <a:off x="213178" y="0"/>
          <a:ext cx="1390687" cy="139068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he-IL" sz="1200" b="1">
              <a:solidFill>
                <a:sysClr val="windowText" lastClr="000000"/>
              </a:solidFill>
              <a:latin typeface="David" panose="020E0502060401010101" pitchFamily="34" charset="-79"/>
              <a:ea typeface="+mn-ea"/>
              <a:cs typeface="David" panose="020E0502060401010101" pitchFamily="34" charset="-79"/>
            </a:rPr>
            <a:t>אוניברסיטה</a:t>
          </a:r>
        </a:p>
        <a:p>
          <a:pPr algn="ctr" rtl="1"/>
          <a:r>
            <a:rPr lang="he-IL" sz="1200">
              <a:solidFill>
                <a:sysClr val="windowText" lastClr="000000"/>
              </a:solidFill>
              <a:latin typeface="David" panose="020E0502060401010101" pitchFamily="34" charset="-79"/>
              <a:ea typeface="+mn-ea"/>
              <a:cs typeface="David" panose="020E0502060401010101" pitchFamily="34" charset="-79"/>
            </a:rPr>
            <a:t>מחקר בסיסי</a:t>
          </a:r>
        </a:p>
      </dgm:t>
    </dgm:pt>
    <dgm:pt modelId="{2532AB21-EB07-4356-BE0B-76F0F217D8EC}" type="parTrans" cxnId="{3027622A-C76B-47A7-8ABB-AD0FDE6133FF}">
      <dgm:prSet/>
      <dgm:spPr/>
      <dgm:t>
        <a:bodyPr/>
        <a:lstStyle/>
        <a:p>
          <a:pPr algn="ctr" rtl="1"/>
          <a:endParaRPr lang="he-IL"/>
        </a:p>
      </dgm:t>
    </dgm:pt>
    <dgm:pt modelId="{3FD291CB-0275-401A-9A53-782792795AB5}" type="sibTrans" cxnId="{3027622A-C76B-47A7-8ABB-AD0FDE6133FF}">
      <dgm:prSet/>
      <dgm:spPr/>
      <dgm:t>
        <a:bodyPr/>
        <a:lstStyle/>
        <a:p>
          <a:pPr algn="ctr" rtl="1"/>
          <a:endParaRPr lang="he-IL"/>
        </a:p>
      </dgm:t>
    </dgm:pt>
    <dgm:pt modelId="{02279F91-1A66-4D29-B56C-0A0884FB70E0}">
      <dgm:prSet phldrT="[טקסט]" custT="1"/>
      <dgm:spPr>
        <a:xfrm>
          <a:off x="1385536" y="298"/>
          <a:ext cx="1390687" cy="1390687"/>
        </a:xfrm>
        <a:prstGeom prst="ellipse">
          <a:avLst/>
        </a:prstGeom>
        <a:solidFill>
          <a:srgbClr val="8064A2">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he-IL" sz="1200" b="1">
              <a:solidFill>
                <a:sysClr val="windowText" lastClr="000000"/>
              </a:solidFill>
              <a:latin typeface="David" panose="020E0502060401010101" pitchFamily="34" charset="-79"/>
              <a:ea typeface="+mn-ea"/>
              <a:cs typeface="David" panose="020E0502060401010101" pitchFamily="34" charset="-79"/>
            </a:rPr>
            <a:t>מינהל המחקר </a:t>
          </a:r>
        </a:p>
        <a:p>
          <a:pPr algn="ctr" rtl="1"/>
          <a:r>
            <a:rPr lang="he-IL" sz="1200">
              <a:solidFill>
                <a:sysClr val="windowText" lastClr="000000"/>
              </a:solidFill>
              <a:latin typeface="David" panose="020E0502060401010101" pitchFamily="34" charset="-79"/>
              <a:ea typeface="+mn-ea"/>
              <a:cs typeface="David" panose="020E0502060401010101" pitchFamily="34" charset="-79"/>
            </a:rPr>
            <a:t>מחקר תשתיתי</a:t>
          </a:r>
        </a:p>
      </dgm:t>
    </dgm:pt>
    <dgm:pt modelId="{8A1F550E-DBE3-4069-85AA-F8248DE6EB99}" type="parTrans" cxnId="{BE30457E-5C75-466A-9584-AD406EBBE428}">
      <dgm:prSet/>
      <dgm:spPr/>
      <dgm:t>
        <a:bodyPr/>
        <a:lstStyle/>
        <a:p>
          <a:pPr algn="ctr" rtl="1"/>
          <a:endParaRPr lang="he-IL"/>
        </a:p>
      </dgm:t>
    </dgm:pt>
    <dgm:pt modelId="{C40704FE-D334-4F89-B69C-CC20C0BD1D2C}" type="sibTrans" cxnId="{BE30457E-5C75-466A-9584-AD406EBBE428}">
      <dgm:prSet/>
      <dgm:spPr/>
      <dgm:t>
        <a:bodyPr/>
        <a:lstStyle/>
        <a:p>
          <a:pPr algn="ctr" rtl="1"/>
          <a:endParaRPr lang="he-IL"/>
        </a:p>
      </dgm:t>
    </dgm:pt>
    <dgm:pt modelId="{6FCB5471-733D-4934-8228-9F98AB0E89AF}">
      <dgm:prSet phldrT="[טקסט]" custT="1"/>
      <dgm:spPr>
        <a:xfrm>
          <a:off x="2498086" y="298"/>
          <a:ext cx="1390687" cy="1390687"/>
        </a:xfrm>
        <a:prstGeom prst="ellipse">
          <a:avLst/>
        </a:prstGeom>
        <a:solidFill>
          <a:srgbClr val="92D05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he-IL" sz="1200" b="1">
              <a:solidFill>
                <a:sysClr val="windowText" lastClr="000000"/>
              </a:solidFill>
              <a:latin typeface="David" panose="020E0502060401010101" pitchFamily="34" charset="-79"/>
              <a:ea typeface="+mn-ea"/>
              <a:cs typeface="David" panose="020E0502060401010101" pitchFamily="34" charset="-79"/>
            </a:rPr>
            <a:t>מו"פ אזורי</a:t>
          </a:r>
        </a:p>
        <a:p>
          <a:pPr algn="ctr" rtl="1"/>
          <a:r>
            <a:rPr lang="he-IL" sz="1200">
              <a:solidFill>
                <a:sysClr val="windowText" lastClr="000000"/>
              </a:solidFill>
              <a:latin typeface="David" panose="020E0502060401010101" pitchFamily="34" charset="-79"/>
              <a:ea typeface="+mn-ea"/>
              <a:cs typeface="David" panose="020E0502060401010101" pitchFamily="34" charset="-79"/>
            </a:rPr>
            <a:t>מחקר יישומי</a:t>
          </a:r>
        </a:p>
      </dgm:t>
    </dgm:pt>
    <dgm:pt modelId="{27C54AA9-E3C8-440D-9A8F-CEF284F257E4}" type="parTrans" cxnId="{037B972F-8ABA-42B0-8014-C1273A649137}">
      <dgm:prSet/>
      <dgm:spPr/>
      <dgm:t>
        <a:bodyPr/>
        <a:lstStyle/>
        <a:p>
          <a:pPr algn="ctr" rtl="1"/>
          <a:endParaRPr lang="he-IL"/>
        </a:p>
      </dgm:t>
    </dgm:pt>
    <dgm:pt modelId="{0DD599E8-D4DF-4E5F-82EA-5851F11B423E}" type="sibTrans" cxnId="{037B972F-8ABA-42B0-8014-C1273A649137}">
      <dgm:prSet/>
      <dgm:spPr/>
      <dgm:t>
        <a:bodyPr/>
        <a:lstStyle/>
        <a:p>
          <a:pPr algn="ctr" rtl="1"/>
          <a:endParaRPr lang="he-IL"/>
        </a:p>
      </dgm:t>
    </dgm:pt>
    <dgm:pt modelId="{D6BECA01-3F60-4FC4-B77F-ACDFA849D48C}">
      <dgm:prSet phldrT="[טקסט]" custT="1"/>
      <dgm:spPr>
        <a:xfrm>
          <a:off x="3610636" y="298"/>
          <a:ext cx="1390687" cy="1390687"/>
        </a:xfrm>
        <a:prstGeom prst="ellipse">
          <a:avLst/>
        </a:prstGeom>
        <a:solidFill>
          <a:srgbClr val="00B05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he-IL" sz="1200" b="1">
              <a:solidFill>
                <a:sysClr val="windowText" lastClr="000000"/>
              </a:solidFill>
              <a:latin typeface="David" panose="020E0502060401010101" pitchFamily="34" charset="-79"/>
              <a:ea typeface="+mn-ea"/>
              <a:cs typeface="David" panose="020E0502060401010101" pitchFamily="34" charset="-79"/>
            </a:rPr>
            <a:t>שה"ם</a:t>
          </a:r>
        </a:p>
        <a:p>
          <a:pPr algn="ctr" rtl="1"/>
          <a:r>
            <a:rPr lang="he-IL" sz="1200">
              <a:solidFill>
                <a:sysClr val="windowText" lastClr="000000"/>
              </a:solidFill>
              <a:latin typeface="David" panose="020E0502060401010101" pitchFamily="34" charset="-79"/>
              <a:ea typeface="+mn-ea"/>
              <a:cs typeface="David" panose="020E0502060401010101" pitchFamily="34" charset="-79"/>
            </a:rPr>
            <a:t>הטמעת הידע</a:t>
          </a:r>
        </a:p>
      </dgm:t>
    </dgm:pt>
    <dgm:pt modelId="{E42B84A3-74F3-4F5C-89E4-3C27CE9A8590}" type="parTrans" cxnId="{D6129115-E6B1-4D17-B349-95D80B8B03CF}">
      <dgm:prSet/>
      <dgm:spPr/>
      <dgm:t>
        <a:bodyPr/>
        <a:lstStyle/>
        <a:p>
          <a:pPr algn="ctr" rtl="1"/>
          <a:endParaRPr lang="he-IL"/>
        </a:p>
      </dgm:t>
    </dgm:pt>
    <dgm:pt modelId="{D2EF44BD-D6BD-4AB1-B4CC-6385F7017A6E}" type="sibTrans" cxnId="{D6129115-E6B1-4D17-B349-95D80B8B03CF}">
      <dgm:prSet/>
      <dgm:spPr/>
      <dgm:t>
        <a:bodyPr/>
        <a:lstStyle/>
        <a:p>
          <a:pPr algn="ctr" rtl="1"/>
          <a:endParaRPr lang="he-IL"/>
        </a:p>
      </dgm:t>
    </dgm:pt>
    <dgm:pt modelId="{67E4971B-EA66-44E7-ACEE-40903378C51A}" type="pres">
      <dgm:prSet presAssocID="{510FBCB4-BE06-4D7D-8CA4-44B06562125F}" presName="Name0" presStyleCnt="0">
        <dgm:presLayoutVars>
          <dgm:dir/>
          <dgm:resizeHandles val="exact"/>
        </dgm:presLayoutVars>
      </dgm:prSet>
      <dgm:spPr/>
    </dgm:pt>
    <dgm:pt modelId="{7F73EEE2-309E-4530-841A-ABEA517C3733}" type="pres">
      <dgm:prSet presAssocID="{985057A6-B24C-437D-A3CE-CE189AD31687}" presName="Name5" presStyleLbl="vennNode1" presStyleIdx="0" presStyleCnt="4" custLinFactNeighborX="-21503" custLinFactNeighborY="-2222">
        <dgm:presLayoutVars>
          <dgm:bulletEnabled val="1"/>
        </dgm:presLayoutVars>
      </dgm:prSet>
      <dgm:spPr>
        <a:prstGeom prst="ellipse">
          <a:avLst/>
        </a:prstGeom>
      </dgm:spPr>
    </dgm:pt>
    <dgm:pt modelId="{F4204554-3ED8-4198-A4DB-E2133BD55430}" type="pres">
      <dgm:prSet presAssocID="{3FD291CB-0275-401A-9A53-782792795AB5}" presName="space" presStyleCnt="0"/>
      <dgm:spPr/>
    </dgm:pt>
    <dgm:pt modelId="{C59ABEEC-24BD-448E-9D8E-A0651377C956}" type="pres">
      <dgm:prSet presAssocID="{02279F91-1A66-4D29-B56C-0A0884FB70E0}" presName="Name5" presStyleLbl="vennNode1" presStyleIdx="1" presStyleCnt="4">
        <dgm:presLayoutVars>
          <dgm:bulletEnabled val="1"/>
        </dgm:presLayoutVars>
      </dgm:prSet>
      <dgm:spPr>
        <a:prstGeom prst="ellipse">
          <a:avLst/>
        </a:prstGeom>
      </dgm:spPr>
    </dgm:pt>
    <dgm:pt modelId="{04603C1A-02D1-4A6A-AE63-F4F395603283}" type="pres">
      <dgm:prSet presAssocID="{C40704FE-D334-4F89-B69C-CC20C0BD1D2C}" presName="space" presStyleCnt="0"/>
      <dgm:spPr/>
    </dgm:pt>
    <dgm:pt modelId="{D542AEC2-E6E1-4D25-891B-3D31ABA1266D}" type="pres">
      <dgm:prSet presAssocID="{6FCB5471-733D-4934-8228-9F98AB0E89AF}" presName="Name5" presStyleLbl="vennNode1" presStyleIdx="2" presStyleCnt="4">
        <dgm:presLayoutVars>
          <dgm:bulletEnabled val="1"/>
        </dgm:presLayoutVars>
      </dgm:prSet>
      <dgm:spPr>
        <a:prstGeom prst="ellipse">
          <a:avLst/>
        </a:prstGeom>
      </dgm:spPr>
    </dgm:pt>
    <dgm:pt modelId="{64AFBC10-8E97-460D-B687-BF4877F179B3}" type="pres">
      <dgm:prSet presAssocID="{0DD599E8-D4DF-4E5F-82EA-5851F11B423E}" presName="space" presStyleCnt="0"/>
      <dgm:spPr/>
    </dgm:pt>
    <dgm:pt modelId="{F41CD356-5604-467E-A354-0C2BAC799085}" type="pres">
      <dgm:prSet presAssocID="{D6BECA01-3F60-4FC4-B77F-ACDFA849D48C}" presName="Name5" presStyleLbl="vennNode1" presStyleIdx="3" presStyleCnt="4">
        <dgm:presLayoutVars>
          <dgm:bulletEnabled val="1"/>
        </dgm:presLayoutVars>
      </dgm:prSet>
      <dgm:spPr>
        <a:prstGeom prst="ellipse">
          <a:avLst/>
        </a:prstGeom>
      </dgm:spPr>
    </dgm:pt>
  </dgm:ptLst>
  <dgm:cxnLst>
    <dgm:cxn modelId="{859E6F0E-827D-48B0-BFF6-1083866B705B}" type="presOf" srcId="{985057A6-B24C-437D-A3CE-CE189AD31687}" destId="{7F73EEE2-309E-4530-841A-ABEA517C3733}" srcOrd="0" destOrd="0" presId="urn:microsoft.com/office/officeart/2005/8/layout/venn3#1"/>
    <dgm:cxn modelId="{D6129115-E6B1-4D17-B349-95D80B8B03CF}" srcId="{510FBCB4-BE06-4D7D-8CA4-44B06562125F}" destId="{D6BECA01-3F60-4FC4-B77F-ACDFA849D48C}" srcOrd="3" destOrd="0" parTransId="{E42B84A3-74F3-4F5C-89E4-3C27CE9A8590}" sibTransId="{D2EF44BD-D6BD-4AB1-B4CC-6385F7017A6E}"/>
    <dgm:cxn modelId="{3027622A-C76B-47A7-8ABB-AD0FDE6133FF}" srcId="{510FBCB4-BE06-4D7D-8CA4-44B06562125F}" destId="{985057A6-B24C-437D-A3CE-CE189AD31687}" srcOrd="0" destOrd="0" parTransId="{2532AB21-EB07-4356-BE0B-76F0F217D8EC}" sibTransId="{3FD291CB-0275-401A-9A53-782792795AB5}"/>
    <dgm:cxn modelId="{037B972F-8ABA-42B0-8014-C1273A649137}" srcId="{510FBCB4-BE06-4D7D-8CA4-44B06562125F}" destId="{6FCB5471-733D-4934-8228-9F98AB0E89AF}" srcOrd="2" destOrd="0" parTransId="{27C54AA9-E3C8-440D-9A8F-CEF284F257E4}" sibTransId="{0DD599E8-D4DF-4E5F-82EA-5851F11B423E}"/>
    <dgm:cxn modelId="{32BA1F6A-9FAE-4331-B01E-82EFAC81F1E0}" type="presOf" srcId="{02279F91-1A66-4D29-B56C-0A0884FB70E0}" destId="{C59ABEEC-24BD-448E-9D8E-A0651377C956}" srcOrd="0" destOrd="0" presId="urn:microsoft.com/office/officeart/2005/8/layout/venn3#1"/>
    <dgm:cxn modelId="{D7D17E52-EE9B-4E07-9DF4-6773389B318E}" type="presOf" srcId="{6FCB5471-733D-4934-8228-9F98AB0E89AF}" destId="{D542AEC2-E6E1-4D25-891B-3D31ABA1266D}" srcOrd="0" destOrd="0" presId="urn:microsoft.com/office/officeart/2005/8/layout/venn3#1"/>
    <dgm:cxn modelId="{06560756-E9BF-4DDD-8B92-1DC195076CC5}" type="presOf" srcId="{510FBCB4-BE06-4D7D-8CA4-44B06562125F}" destId="{67E4971B-EA66-44E7-ACEE-40903378C51A}" srcOrd="0" destOrd="0" presId="urn:microsoft.com/office/officeart/2005/8/layout/venn3#1"/>
    <dgm:cxn modelId="{BE30457E-5C75-466A-9584-AD406EBBE428}" srcId="{510FBCB4-BE06-4D7D-8CA4-44B06562125F}" destId="{02279F91-1A66-4D29-B56C-0A0884FB70E0}" srcOrd="1" destOrd="0" parTransId="{8A1F550E-DBE3-4069-85AA-F8248DE6EB99}" sibTransId="{C40704FE-D334-4F89-B69C-CC20C0BD1D2C}"/>
    <dgm:cxn modelId="{3B4CB580-B45E-4983-97D5-2EE2EAF36C35}" type="presOf" srcId="{D6BECA01-3F60-4FC4-B77F-ACDFA849D48C}" destId="{F41CD356-5604-467E-A354-0C2BAC799085}" srcOrd="0" destOrd="0" presId="urn:microsoft.com/office/officeart/2005/8/layout/venn3#1"/>
    <dgm:cxn modelId="{D6BC788E-0FF9-44FC-9C51-5349834C1556}" type="presParOf" srcId="{67E4971B-EA66-44E7-ACEE-40903378C51A}" destId="{7F73EEE2-309E-4530-841A-ABEA517C3733}" srcOrd="0" destOrd="0" presId="urn:microsoft.com/office/officeart/2005/8/layout/venn3#1"/>
    <dgm:cxn modelId="{E5EFF020-9054-47E2-939D-4D43A3E45DF2}" type="presParOf" srcId="{67E4971B-EA66-44E7-ACEE-40903378C51A}" destId="{F4204554-3ED8-4198-A4DB-E2133BD55430}" srcOrd="1" destOrd="0" presId="urn:microsoft.com/office/officeart/2005/8/layout/venn3#1"/>
    <dgm:cxn modelId="{FBB61253-5915-41DA-9BB8-4DF270A992C6}" type="presParOf" srcId="{67E4971B-EA66-44E7-ACEE-40903378C51A}" destId="{C59ABEEC-24BD-448E-9D8E-A0651377C956}" srcOrd="2" destOrd="0" presId="urn:microsoft.com/office/officeart/2005/8/layout/venn3#1"/>
    <dgm:cxn modelId="{744824F8-82A9-44D9-94E7-4B36F704C95E}" type="presParOf" srcId="{67E4971B-EA66-44E7-ACEE-40903378C51A}" destId="{04603C1A-02D1-4A6A-AE63-F4F395603283}" srcOrd="3" destOrd="0" presId="urn:microsoft.com/office/officeart/2005/8/layout/venn3#1"/>
    <dgm:cxn modelId="{759EE295-7E48-4287-A23C-2C6E3D0415A5}" type="presParOf" srcId="{67E4971B-EA66-44E7-ACEE-40903378C51A}" destId="{D542AEC2-E6E1-4D25-891B-3D31ABA1266D}" srcOrd="4" destOrd="0" presId="urn:microsoft.com/office/officeart/2005/8/layout/venn3#1"/>
    <dgm:cxn modelId="{AA58D503-2363-44FA-8E53-7FA2BA3BA20D}" type="presParOf" srcId="{67E4971B-EA66-44E7-ACEE-40903378C51A}" destId="{64AFBC10-8E97-460D-B687-BF4877F179B3}" srcOrd="5" destOrd="0" presId="urn:microsoft.com/office/officeart/2005/8/layout/venn3#1"/>
    <dgm:cxn modelId="{2E5D8A28-06EA-4658-8482-F2D7A79DB049}" type="presParOf" srcId="{67E4971B-EA66-44E7-ACEE-40903378C51A}" destId="{F41CD356-5604-467E-A354-0C2BAC799085}" srcOrd="6" destOrd="0" presId="urn:microsoft.com/office/officeart/2005/8/layout/venn3#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13073-4285-4F7B-972E-AAA0A4D42E08}">
      <dsp:nvSpPr>
        <dsp:cNvPr id="0" name=""/>
        <dsp:cNvSpPr/>
      </dsp:nvSpPr>
      <dsp:spPr>
        <a:xfrm>
          <a:off x="2599609" y="307193"/>
          <a:ext cx="91440" cy="281997"/>
        </a:xfrm>
        <a:custGeom>
          <a:avLst/>
          <a:gdLst/>
          <a:ahLst/>
          <a:cxnLst/>
          <a:rect l="0" t="0" r="0" b="0"/>
          <a:pathLst>
            <a:path>
              <a:moveTo>
                <a:pt x="45720" y="0"/>
              </a:moveTo>
              <a:lnTo>
                <a:pt x="45720" y="281997"/>
              </a:lnTo>
              <a:lnTo>
                <a:pt x="110089" y="28199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F9B7E9-A676-40A4-8B02-0CB8472F244B}">
      <dsp:nvSpPr>
        <dsp:cNvPr id="0" name=""/>
        <dsp:cNvSpPr/>
      </dsp:nvSpPr>
      <dsp:spPr>
        <a:xfrm>
          <a:off x="2535240" y="307193"/>
          <a:ext cx="91440" cy="281997"/>
        </a:xfrm>
        <a:custGeom>
          <a:avLst/>
          <a:gdLst/>
          <a:ahLst/>
          <a:cxnLst/>
          <a:rect l="0" t="0" r="0" b="0"/>
          <a:pathLst>
            <a:path>
              <a:moveTo>
                <a:pt x="110089" y="0"/>
              </a:moveTo>
              <a:lnTo>
                <a:pt x="110089" y="281997"/>
              </a:lnTo>
              <a:lnTo>
                <a:pt x="45720" y="28199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55B820F-8EA7-4824-83A7-209194FE194C}">
      <dsp:nvSpPr>
        <dsp:cNvPr id="0" name=""/>
        <dsp:cNvSpPr/>
      </dsp:nvSpPr>
      <dsp:spPr>
        <a:xfrm>
          <a:off x="4625444" y="1177708"/>
          <a:ext cx="91955" cy="1587770"/>
        </a:xfrm>
        <a:custGeom>
          <a:avLst/>
          <a:gdLst/>
          <a:ahLst/>
          <a:cxnLst/>
          <a:rect l="0" t="0" r="0" b="0"/>
          <a:pathLst>
            <a:path>
              <a:moveTo>
                <a:pt x="0" y="0"/>
              </a:moveTo>
              <a:lnTo>
                <a:pt x="0" y="1587770"/>
              </a:lnTo>
              <a:lnTo>
                <a:pt x="91955" y="158777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1E8586-57CB-4039-BFC4-A2E250E89CD0}">
      <dsp:nvSpPr>
        <dsp:cNvPr id="0" name=""/>
        <dsp:cNvSpPr/>
      </dsp:nvSpPr>
      <dsp:spPr>
        <a:xfrm>
          <a:off x="4625444" y="1177708"/>
          <a:ext cx="91955" cy="1152513"/>
        </a:xfrm>
        <a:custGeom>
          <a:avLst/>
          <a:gdLst/>
          <a:ahLst/>
          <a:cxnLst/>
          <a:rect l="0" t="0" r="0" b="0"/>
          <a:pathLst>
            <a:path>
              <a:moveTo>
                <a:pt x="0" y="0"/>
              </a:moveTo>
              <a:lnTo>
                <a:pt x="0" y="1152513"/>
              </a:lnTo>
              <a:lnTo>
                <a:pt x="91955" y="115251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B825AF-DA78-4867-87B5-59B8EA6905A4}">
      <dsp:nvSpPr>
        <dsp:cNvPr id="0" name=""/>
        <dsp:cNvSpPr/>
      </dsp:nvSpPr>
      <dsp:spPr>
        <a:xfrm>
          <a:off x="4625444"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A2D8AC-DC6B-4509-83DA-3A1B0E2FDE20}">
      <dsp:nvSpPr>
        <dsp:cNvPr id="0" name=""/>
        <dsp:cNvSpPr/>
      </dsp:nvSpPr>
      <dsp:spPr>
        <a:xfrm>
          <a:off x="4625444"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0B6BE-CBE5-4F1E-BE8D-FA0D4DC25E77}">
      <dsp:nvSpPr>
        <dsp:cNvPr id="0" name=""/>
        <dsp:cNvSpPr/>
      </dsp:nvSpPr>
      <dsp:spPr>
        <a:xfrm>
          <a:off x="2645329" y="307193"/>
          <a:ext cx="2225331" cy="563995"/>
        </a:xfrm>
        <a:custGeom>
          <a:avLst/>
          <a:gdLst/>
          <a:ahLst/>
          <a:cxnLst/>
          <a:rect l="0" t="0" r="0" b="0"/>
          <a:pathLst>
            <a:path>
              <a:moveTo>
                <a:pt x="0" y="0"/>
              </a:moveTo>
              <a:lnTo>
                <a:pt x="0" y="499626"/>
              </a:lnTo>
              <a:lnTo>
                <a:pt x="2225331" y="499626"/>
              </a:lnTo>
              <a:lnTo>
                <a:pt x="2225331"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BBE559-B2A1-4D5C-867F-87F22028E010}">
      <dsp:nvSpPr>
        <dsp:cNvPr id="0" name=""/>
        <dsp:cNvSpPr/>
      </dsp:nvSpPr>
      <dsp:spPr>
        <a:xfrm>
          <a:off x="3883667" y="1177708"/>
          <a:ext cx="91955" cy="1152513"/>
        </a:xfrm>
        <a:custGeom>
          <a:avLst/>
          <a:gdLst/>
          <a:ahLst/>
          <a:cxnLst/>
          <a:rect l="0" t="0" r="0" b="0"/>
          <a:pathLst>
            <a:path>
              <a:moveTo>
                <a:pt x="0" y="0"/>
              </a:moveTo>
              <a:lnTo>
                <a:pt x="0" y="1152513"/>
              </a:lnTo>
              <a:lnTo>
                <a:pt x="91955" y="115251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801131-F284-494D-84AB-F81C90A16787}">
      <dsp:nvSpPr>
        <dsp:cNvPr id="0" name=""/>
        <dsp:cNvSpPr/>
      </dsp:nvSpPr>
      <dsp:spPr>
        <a:xfrm>
          <a:off x="3883667"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AD1584-D8E4-4F8E-8FBE-19EEB275BB35}">
      <dsp:nvSpPr>
        <dsp:cNvPr id="0" name=""/>
        <dsp:cNvSpPr/>
      </dsp:nvSpPr>
      <dsp:spPr>
        <a:xfrm>
          <a:off x="3883667"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687510-497E-4EAF-9F80-BB73957ECC28}">
      <dsp:nvSpPr>
        <dsp:cNvPr id="0" name=""/>
        <dsp:cNvSpPr/>
      </dsp:nvSpPr>
      <dsp:spPr>
        <a:xfrm>
          <a:off x="2645329" y="307193"/>
          <a:ext cx="1483554" cy="563995"/>
        </a:xfrm>
        <a:custGeom>
          <a:avLst/>
          <a:gdLst/>
          <a:ahLst/>
          <a:cxnLst/>
          <a:rect l="0" t="0" r="0" b="0"/>
          <a:pathLst>
            <a:path>
              <a:moveTo>
                <a:pt x="0" y="0"/>
              </a:moveTo>
              <a:lnTo>
                <a:pt x="0" y="499626"/>
              </a:lnTo>
              <a:lnTo>
                <a:pt x="1483554" y="499626"/>
              </a:lnTo>
              <a:lnTo>
                <a:pt x="1483554"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583ADEA-51E4-4A26-B52C-076BCC98B55C}">
      <dsp:nvSpPr>
        <dsp:cNvPr id="0" name=""/>
        <dsp:cNvSpPr/>
      </dsp:nvSpPr>
      <dsp:spPr>
        <a:xfrm>
          <a:off x="3141890"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611C9ED-D12A-43B5-A009-6C2D46EA64B5}">
      <dsp:nvSpPr>
        <dsp:cNvPr id="0" name=""/>
        <dsp:cNvSpPr/>
      </dsp:nvSpPr>
      <dsp:spPr>
        <a:xfrm>
          <a:off x="3141890"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B081BE-9C0B-40B8-B7DA-8A8DAE1F0893}">
      <dsp:nvSpPr>
        <dsp:cNvPr id="0" name=""/>
        <dsp:cNvSpPr/>
      </dsp:nvSpPr>
      <dsp:spPr>
        <a:xfrm>
          <a:off x="2645329" y="307193"/>
          <a:ext cx="741777" cy="563995"/>
        </a:xfrm>
        <a:custGeom>
          <a:avLst/>
          <a:gdLst/>
          <a:ahLst/>
          <a:cxnLst/>
          <a:rect l="0" t="0" r="0" b="0"/>
          <a:pathLst>
            <a:path>
              <a:moveTo>
                <a:pt x="0" y="0"/>
              </a:moveTo>
              <a:lnTo>
                <a:pt x="0" y="499626"/>
              </a:lnTo>
              <a:lnTo>
                <a:pt x="741777" y="499626"/>
              </a:lnTo>
              <a:lnTo>
                <a:pt x="741777"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9BAAC5-F080-417A-9F21-51A4E6CA170C}">
      <dsp:nvSpPr>
        <dsp:cNvPr id="0" name=""/>
        <dsp:cNvSpPr/>
      </dsp:nvSpPr>
      <dsp:spPr>
        <a:xfrm>
          <a:off x="2400113"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3817B3-F406-4DAD-96E3-5BA42BE1814F}">
      <dsp:nvSpPr>
        <dsp:cNvPr id="0" name=""/>
        <dsp:cNvSpPr/>
      </dsp:nvSpPr>
      <dsp:spPr>
        <a:xfrm>
          <a:off x="2400113"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DA0B8EC-0920-45BE-87A2-A844CA8C2C27}">
      <dsp:nvSpPr>
        <dsp:cNvPr id="0" name=""/>
        <dsp:cNvSpPr/>
      </dsp:nvSpPr>
      <dsp:spPr>
        <a:xfrm>
          <a:off x="2599609" y="307193"/>
          <a:ext cx="91440" cy="563995"/>
        </a:xfrm>
        <a:custGeom>
          <a:avLst/>
          <a:gdLst/>
          <a:ahLst/>
          <a:cxnLst/>
          <a:rect l="0" t="0" r="0" b="0"/>
          <a:pathLst>
            <a:path>
              <a:moveTo>
                <a:pt x="45720" y="0"/>
              </a:moveTo>
              <a:lnTo>
                <a:pt x="45720"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B252B3-EE58-4009-BB14-AC2C10163457}">
      <dsp:nvSpPr>
        <dsp:cNvPr id="0" name=""/>
        <dsp:cNvSpPr/>
      </dsp:nvSpPr>
      <dsp:spPr>
        <a:xfrm>
          <a:off x="1658336" y="1177708"/>
          <a:ext cx="91955" cy="2023028"/>
        </a:xfrm>
        <a:custGeom>
          <a:avLst/>
          <a:gdLst/>
          <a:ahLst/>
          <a:cxnLst/>
          <a:rect l="0" t="0" r="0" b="0"/>
          <a:pathLst>
            <a:path>
              <a:moveTo>
                <a:pt x="0" y="0"/>
              </a:moveTo>
              <a:lnTo>
                <a:pt x="0" y="2023028"/>
              </a:lnTo>
              <a:lnTo>
                <a:pt x="91955" y="202302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30C856-9357-46C1-A902-FDB8B7D17C97}">
      <dsp:nvSpPr>
        <dsp:cNvPr id="0" name=""/>
        <dsp:cNvSpPr/>
      </dsp:nvSpPr>
      <dsp:spPr>
        <a:xfrm>
          <a:off x="1658336" y="1177708"/>
          <a:ext cx="91955" cy="1587770"/>
        </a:xfrm>
        <a:custGeom>
          <a:avLst/>
          <a:gdLst/>
          <a:ahLst/>
          <a:cxnLst/>
          <a:rect l="0" t="0" r="0" b="0"/>
          <a:pathLst>
            <a:path>
              <a:moveTo>
                <a:pt x="0" y="0"/>
              </a:moveTo>
              <a:lnTo>
                <a:pt x="0" y="1587770"/>
              </a:lnTo>
              <a:lnTo>
                <a:pt x="91955" y="158777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7482B1-CCED-43E9-9FF7-4D3A01483EE2}">
      <dsp:nvSpPr>
        <dsp:cNvPr id="0" name=""/>
        <dsp:cNvSpPr/>
      </dsp:nvSpPr>
      <dsp:spPr>
        <a:xfrm>
          <a:off x="1658336" y="1177708"/>
          <a:ext cx="91955" cy="1152513"/>
        </a:xfrm>
        <a:custGeom>
          <a:avLst/>
          <a:gdLst/>
          <a:ahLst/>
          <a:cxnLst/>
          <a:rect l="0" t="0" r="0" b="0"/>
          <a:pathLst>
            <a:path>
              <a:moveTo>
                <a:pt x="0" y="0"/>
              </a:moveTo>
              <a:lnTo>
                <a:pt x="0" y="1152513"/>
              </a:lnTo>
              <a:lnTo>
                <a:pt x="91955" y="115251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18C18BD-CF5C-4094-8A22-0AE3FF099BEC}">
      <dsp:nvSpPr>
        <dsp:cNvPr id="0" name=""/>
        <dsp:cNvSpPr/>
      </dsp:nvSpPr>
      <dsp:spPr>
        <a:xfrm>
          <a:off x="1658336"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14F0CA-06CE-485B-8F41-E6A6373F843E}">
      <dsp:nvSpPr>
        <dsp:cNvPr id="0" name=""/>
        <dsp:cNvSpPr/>
      </dsp:nvSpPr>
      <dsp:spPr>
        <a:xfrm>
          <a:off x="1658336"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16327C-F0B7-4019-9B90-CC7D2A6D31D4}">
      <dsp:nvSpPr>
        <dsp:cNvPr id="0" name=""/>
        <dsp:cNvSpPr/>
      </dsp:nvSpPr>
      <dsp:spPr>
        <a:xfrm>
          <a:off x="1903552" y="307193"/>
          <a:ext cx="741777" cy="563995"/>
        </a:xfrm>
        <a:custGeom>
          <a:avLst/>
          <a:gdLst/>
          <a:ahLst/>
          <a:cxnLst/>
          <a:rect l="0" t="0" r="0" b="0"/>
          <a:pathLst>
            <a:path>
              <a:moveTo>
                <a:pt x="741777" y="0"/>
              </a:moveTo>
              <a:lnTo>
                <a:pt x="741777" y="499626"/>
              </a:lnTo>
              <a:lnTo>
                <a:pt x="0" y="499626"/>
              </a:lnTo>
              <a:lnTo>
                <a:pt x="0"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2EB506-F132-42E9-8043-269AC269B034}">
      <dsp:nvSpPr>
        <dsp:cNvPr id="0" name=""/>
        <dsp:cNvSpPr/>
      </dsp:nvSpPr>
      <dsp:spPr>
        <a:xfrm>
          <a:off x="916559"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0EF2ED-68EE-43C0-AE3A-518920361DA9}">
      <dsp:nvSpPr>
        <dsp:cNvPr id="0" name=""/>
        <dsp:cNvSpPr/>
      </dsp:nvSpPr>
      <dsp:spPr>
        <a:xfrm>
          <a:off x="916559"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9FDF12-1ED4-4E04-8A27-D68D8F9992D5}">
      <dsp:nvSpPr>
        <dsp:cNvPr id="0" name=""/>
        <dsp:cNvSpPr/>
      </dsp:nvSpPr>
      <dsp:spPr>
        <a:xfrm>
          <a:off x="1161775" y="307193"/>
          <a:ext cx="1483554" cy="563995"/>
        </a:xfrm>
        <a:custGeom>
          <a:avLst/>
          <a:gdLst/>
          <a:ahLst/>
          <a:cxnLst/>
          <a:rect l="0" t="0" r="0" b="0"/>
          <a:pathLst>
            <a:path>
              <a:moveTo>
                <a:pt x="1483554" y="0"/>
              </a:moveTo>
              <a:lnTo>
                <a:pt x="1483554" y="499626"/>
              </a:lnTo>
              <a:lnTo>
                <a:pt x="0" y="499626"/>
              </a:lnTo>
              <a:lnTo>
                <a:pt x="0"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10FCDD-EC60-4D8A-B2DB-B12A8B9E8CB0}">
      <dsp:nvSpPr>
        <dsp:cNvPr id="0" name=""/>
        <dsp:cNvSpPr/>
      </dsp:nvSpPr>
      <dsp:spPr>
        <a:xfrm>
          <a:off x="174782" y="1177708"/>
          <a:ext cx="91955" cy="717255"/>
        </a:xfrm>
        <a:custGeom>
          <a:avLst/>
          <a:gdLst/>
          <a:ahLst/>
          <a:cxnLst/>
          <a:rect l="0" t="0" r="0" b="0"/>
          <a:pathLst>
            <a:path>
              <a:moveTo>
                <a:pt x="0" y="0"/>
              </a:moveTo>
              <a:lnTo>
                <a:pt x="0" y="717255"/>
              </a:lnTo>
              <a:lnTo>
                <a:pt x="91955" y="71725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A589A5-093D-4770-A30A-5EA7906BAB99}">
      <dsp:nvSpPr>
        <dsp:cNvPr id="0" name=""/>
        <dsp:cNvSpPr/>
      </dsp:nvSpPr>
      <dsp:spPr>
        <a:xfrm>
          <a:off x="174782" y="1177708"/>
          <a:ext cx="91955" cy="281997"/>
        </a:xfrm>
        <a:custGeom>
          <a:avLst/>
          <a:gdLst/>
          <a:ahLst/>
          <a:cxnLst/>
          <a:rect l="0" t="0" r="0" b="0"/>
          <a:pathLst>
            <a:path>
              <a:moveTo>
                <a:pt x="0" y="0"/>
              </a:moveTo>
              <a:lnTo>
                <a:pt x="0" y="281997"/>
              </a:lnTo>
              <a:lnTo>
                <a:pt x="91955" y="28199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ABFD11-9EEB-4B61-9AEF-5621FF8625ED}">
      <dsp:nvSpPr>
        <dsp:cNvPr id="0" name=""/>
        <dsp:cNvSpPr/>
      </dsp:nvSpPr>
      <dsp:spPr>
        <a:xfrm>
          <a:off x="419998" y="307193"/>
          <a:ext cx="2225331" cy="563995"/>
        </a:xfrm>
        <a:custGeom>
          <a:avLst/>
          <a:gdLst/>
          <a:ahLst/>
          <a:cxnLst/>
          <a:rect l="0" t="0" r="0" b="0"/>
          <a:pathLst>
            <a:path>
              <a:moveTo>
                <a:pt x="2225331" y="0"/>
              </a:moveTo>
              <a:lnTo>
                <a:pt x="2225331" y="499626"/>
              </a:lnTo>
              <a:lnTo>
                <a:pt x="0" y="499626"/>
              </a:lnTo>
              <a:lnTo>
                <a:pt x="0" y="56399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F54C3F-0CED-4040-8998-917C851C32DE}">
      <dsp:nvSpPr>
        <dsp:cNvPr id="0" name=""/>
        <dsp:cNvSpPr/>
      </dsp:nvSpPr>
      <dsp:spPr>
        <a:xfrm>
          <a:off x="2338809" y="673"/>
          <a:ext cx="613038" cy="30651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מנהל שה"ם</a:t>
          </a:r>
        </a:p>
      </dsp:txBody>
      <dsp:txXfrm>
        <a:off x="2338809" y="673"/>
        <a:ext cx="613038" cy="306519"/>
      </dsp:txXfrm>
    </dsp:sp>
    <dsp:sp modelId="{18BDD11A-6CEB-4D1D-9D79-4528191006EA}">
      <dsp:nvSpPr>
        <dsp:cNvPr id="0" name=""/>
        <dsp:cNvSpPr/>
      </dsp:nvSpPr>
      <dsp:spPr>
        <a:xfrm>
          <a:off x="113478"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הנדסת הצומח</a:t>
          </a:r>
        </a:p>
      </dsp:txBody>
      <dsp:txXfrm>
        <a:off x="113478" y="871188"/>
        <a:ext cx="613038" cy="306519"/>
      </dsp:txXfrm>
    </dsp:sp>
    <dsp:sp modelId="{086FFC1B-2B87-470F-BC8A-68CBE1DEDA1C}">
      <dsp:nvSpPr>
        <dsp:cNvPr id="0" name=""/>
        <dsp:cNvSpPr/>
      </dsp:nvSpPr>
      <dsp:spPr>
        <a:xfrm>
          <a:off x="266738"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פרחים</a:t>
          </a:r>
        </a:p>
      </dsp:txBody>
      <dsp:txXfrm>
        <a:off x="266738" y="1306446"/>
        <a:ext cx="613038" cy="306519"/>
      </dsp:txXfrm>
    </dsp:sp>
    <dsp:sp modelId="{A3A5D9DC-9986-4765-9389-90CD7C3B823B}">
      <dsp:nvSpPr>
        <dsp:cNvPr id="0" name=""/>
        <dsp:cNvSpPr/>
      </dsp:nvSpPr>
      <dsp:spPr>
        <a:xfrm>
          <a:off x="266738"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גנים בוטניים</a:t>
          </a:r>
        </a:p>
      </dsp:txBody>
      <dsp:txXfrm>
        <a:off x="266738" y="1741704"/>
        <a:ext cx="613038" cy="306519"/>
      </dsp:txXfrm>
    </dsp:sp>
    <dsp:sp modelId="{F62ACC4E-C24E-47CB-81AF-106F584D4B11}">
      <dsp:nvSpPr>
        <dsp:cNvPr id="0" name=""/>
        <dsp:cNvSpPr/>
      </dsp:nvSpPr>
      <dsp:spPr>
        <a:xfrm>
          <a:off x="855255"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אגרואקולוגיה וגד"ש</a:t>
          </a:r>
        </a:p>
      </dsp:txBody>
      <dsp:txXfrm>
        <a:off x="855255" y="871188"/>
        <a:ext cx="613038" cy="306519"/>
      </dsp:txXfrm>
    </dsp:sp>
    <dsp:sp modelId="{B16A0BF2-CF02-47F9-9EF1-391AF667B5B5}">
      <dsp:nvSpPr>
        <dsp:cNvPr id="0" name=""/>
        <dsp:cNvSpPr/>
      </dsp:nvSpPr>
      <dsp:spPr>
        <a:xfrm>
          <a:off x="1008515"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אגרואקולוגיה</a:t>
          </a:r>
        </a:p>
      </dsp:txBody>
      <dsp:txXfrm>
        <a:off x="1008515" y="1306446"/>
        <a:ext cx="613038" cy="306519"/>
      </dsp:txXfrm>
    </dsp:sp>
    <dsp:sp modelId="{41F9459F-CD0E-4618-8BC8-CC97E33EC9CC}">
      <dsp:nvSpPr>
        <dsp:cNvPr id="0" name=""/>
        <dsp:cNvSpPr/>
      </dsp:nvSpPr>
      <dsp:spPr>
        <a:xfrm>
          <a:off x="1008515"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גידולי שדה</a:t>
          </a:r>
        </a:p>
      </dsp:txBody>
      <dsp:txXfrm>
        <a:off x="1008515" y="1741704"/>
        <a:ext cx="613038" cy="306519"/>
      </dsp:txXfrm>
    </dsp:sp>
    <dsp:sp modelId="{76361CE6-ED44-4BB8-AEDD-190452299DF8}">
      <dsp:nvSpPr>
        <dsp:cNvPr id="0" name=""/>
        <dsp:cNvSpPr/>
      </dsp:nvSpPr>
      <dsp:spPr>
        <a:xfrm>
          <a:off x="1597032"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בעלי חיים</a:t>
          </a:r>
        </a:p>
      </dsp:txBody>
      <dsp:txXfrm>
        <a:off x="1597032" y="871188"/>
        <a:ext cx="613038" cy="306519"/>
      </dsp:txXfrm>
    </dsp:sp>
    <dsp:sp modelId="{813365FE-56A5-4116-94C1-CF4C48C4912E}">
      <dsp:nvSpPr>
        <dsp:cNvPr id="0" name=""/>
        <dsp:cNvSpPr/>
      </dsp:nvSpPr>
      <dsp:spPr>
        <a:xfrm>
          <a:off x="1750292"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בקר</a:t>
          </a:r>
        </a:p>
      </dsp:txBody>
      <dsp:txXfrm>
        <a:off x="1750292" y="1306446"/>
        <a:ext cx="613038" cy="306519"/>
      </dsp:txXfrm>
    </dsp:sp>
    <dsp:sp modelId="{4C83B404-3595-4D49-81B7-46D31232BF73}">
      <dsp:nvSpPr>
        <dsp:cNvPr id="0" name=""/>
        <dsp:cNvSpPr/>
      </dsp:nvSpPr>
      <dsp:spPr>
        <a:xfrm>
          <a:off x="1750292"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צאן ועיזים</a:t>
          </a:r>
        </a:p>
      </dsp:txBody>
      <dsp:txXfrm>
        <a:off x="1750292" y="1741704"/>
        <a:ext cx="613038" cy="306519"/>
      </dsp:txXfrm>
    </dsp:sp>
    <dsp:sp modelId="{2DB9913D-3C47-4354-A012-B6529A65E69D}">
      <dsp:nvSpPr>
        <dsp:cNvPr id="0" name=""/>
        <dsp:cNvSpPr/>
      </dsp:nvSpPr>
      <dsp:spPr>
        <a:xfrm>
          <a:off x="1750292" y="2176961"/>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עופות</a:t>
          </a:r>
        </a:p>
      </dsp:txBody>
      <dsp:txXfrm>
        <a:off x="1750292" y="2176961"/>
        <a:ext cx="613038" cy="306519"/>
      </dsp:txXfrm>
    </dsp:sp>
    <dsp:sp modelId="{489CFFB4-3B1C-4FF9-B7FB-828DBCE742F9}">
      <dsp:nvSpPr>
        <dsp:cNvPr id="0" name=""/>
        <dsp:cNvSpPr/>
      </dsp:nvSpPr>
      <dsp:spPr>
        <a:xfrm>
          <a:off x="1750292" y="2612219"/>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מדגה</a:t>
          </a:r>
        </a:p>
      </dsp:txBody>
      <dsp:txXfrm>
        <a:off x="1750292" y="2612219"/>
        <a:ext cx="613038" cy="306519"/>
      </dsp:txXfrm>
    </dsp:sp>
    <dsp:sp modelId="{D698BA27-A64E-4DBF-90F7-D4ADB9997D99}">
      <dsp:nvSpPr>
        <dsp:cNvPr id="0" name=""/>
        <dsp:cNvSpPr/>
      </dsp:nvSpPr>
      <dsp:spPr>
        <a:xfrm>
          <a:off x="1750292" y="304747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דבורים</a:t>
          </a:r>
        </a:p>
      </dsp:txBody>
      <dsp:txXfrm>
        <a:off x="1750292" y="3047476"/>
        <a:ext cx="613038" cy="306519"/>
      </dsp:txXfrm>
    </dsp:sp>
    <dsp:sp modelId="{FF542CEA-6B46-49CB-8190-E52D4F5E5E45}">
      <dsp:nvSpPr>
        <dsp:cNvPr id="0" name=""/>
        <dsp:cNvSpPr/>
      </dsp:nvSpPr>
      <dsp:spPr>
        <a:xfrm>
          <a:off x="2338809"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פירות</a:t>
          </a:r>
        </a:p>
      </dsp:txBody>
      <dsp:txXfrm>
        <a:off x="2338809" y="871188"/>
        <a:ext cx="613038" cy="306519"/>
      </dsp:txXfrm>
    </dsp:sp>
    <dsp:sp modelId="{F1FDF777-4FEB-4B53-85F1-2E2CDB6C24A1}">
      <dsp:nvSpPr>
        <dsp:cNvPr id="0" name=""/>
        <dsp:cNvSpPr/>
      </dsp:nvSpPr>
      <dsp:spPr>
        <a:xfrm>
          <a:off x="2492069"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מטעים</a:t>
          </a:r>
        </a:p>
      </dsp:txBody>
      <dsp:txXfrm>
        <a:off x="2492069" y="1306446"/>
        <a:ext cx="613038" cy="306519"/>
      </dsp:txXfrm>
    </dsp:sp>
    <dsp:sp modelId="{789AFB4C-8D0A-4443-848D-6176E7C04560}">
      <dsp:nvSpPr>
        <dsp:cNvPr id="0" name=""/>
        <dsp:cNvSpPr/>
      </dsp:nvSpPr>
      <dsp:spPr>
        <a:xfrm>
          <a:off x="2492069"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הדרים</a:t>
          </a:r>
        </a:p>
      </dsp:txBody>
      <dsp:txXfrm>
        <a:off x="2492069" y="1741704"/>
        <a:ext cx="613038" cy="306519"/>
      </dsp:txXfrm>
    </dsp:sp>
    <dsp:sp modelId="{79EBE4EB-F831-4AFA-A0C0-60BA69E80E73}">
      <dsp:nvSpPr>
        <dsp:cNvPr id="0" name=""/>
        <dsp:cNvSpPr/>
      </dsp:nvSpPr>
      <dsp:spPr>
        <a:xfrm>
          <a:off x="3080586"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ירקות</a:t>
          </a:r>
        </a:p>
      </dsp:txBody>
      <dsp:txXfrm>
        <a:off x="3080586" y="871188"/>
        <a:ext cx="613038" cy="306519"/>
      </dsp:txXfrm>
    </dsp:sp>
    <dsp:sp modelId="{ED81FF86-B286-4354-8C56-51ABFC84C98E}">
      <dsp:nvSpPr>
        <dsp:cNvPr id="0" name=""/>
        <dsp:cNvSpPr/>
      </dsp:nvSpPr>
      <dsp:spPr>
        <a:xfrm>
          <a:off x="3233846"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ירקות לתעשייה ושטחים פתוחים</a:t>
          </a:r>
        </a:p>
      </dsp:txBody>
      <dsp:txXfrm>
        <a:off x="3233846" y="1306446"/>
        <a:ext cx="613038" cy="306519"/>
      </dsp:txXfrm>
    </dsp:sp>
    <dsp:sp modelId="{F1F6CC1C-A7F6-4DB9-AC9A-E5E5FC121471}">
      <dsp:nvSpPr>
        <dsp:cNvPr id="0" name=""/>
        <dsp:cNvSpPr/>
      </dsp:nvSpPr>
      <dsp:spPr>
        <a:xfrm>
          <a:off x="3233846"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ירקות מוגנים וגידולי עלים</a:t>
          </a:r>
        </a:p>
      </dsp:txBody>
      <dsp:txXfrm>
        <a:off x="3233846" y="1741704"/>
        <a:ext cx="613038" cy="306519"/>
      </dsp:txXfrm>
    </dsp:sp>
    <dsp:sp modelId="{E4E83FD9-E2AD-43DB-9D0F-C74C29F11B72}">
      <dsp:nvSpPr>
        <dsp:cNvPr id="0" name=""/>
        <dsp:cNvSpPr/>
      </dsp:nvSpPr>
      <dsp:spPr>
        <a:xfrm>
          <a:off x="3822363"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ענפי שירות</a:t>
          </a:r>
        </a:p>
      </dsp:txBody>
      <dsp:txXfrm>
        <a:off x="3822363" y="871188"/>
        <a:ext cx="613038" cy="306519"/>
      </dsp:txXfrm>
    </dsp:sp>
    <dsp:sp modelId="{5D533820-A503-4BD9-8653-A2B0BE5B4B6E}">
      <dsp:nvSpPr>
        <dsp:cNvPr id="0" name=""/>
        <dsp:cNvSpPr/>
      </dsp:nvSpPr>
      <dsp:spPr>
        <a:xfrm>
          <a:off x="3975623"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הגנת הצומח</a:t>
          </a:r>
        </a:p>
      </dsp:txBody>
      <dsp:txXfrm>
        <a:off x="3975623" y="1306446"/>
        <a:ext cx="613038" cy="306519"/>
      </dsp:txXfrm>
    </dsp:sp>
    <dsp:sp modelId="{AB71B5ED-FB1C-46CC-BADB-C96A3E324C48}">
      <dsp:nvSpPr>
        <dsp:cNvPr id="0" name=""/>
        <dsp:cNvSpPr/>
      </dsp:nvSpPr>
      <dsp:spPr>
        <a:xfrm>
          <a:off x="3975623"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שירות שדה</a:t>
          </a:r>
        </a:p>
      </dsp:txBody>
      <dsp:txXfrm>
        <a:off x="3975623" y="1741704"/>
        <a:ext cx="613038" cy="306519"/>
      </dsp:txXfrm>
    </dsp:sp>
    <dsp:sp modelId="{C9C6A2CB-03C8-4DE9-801D-A03F0DE40FCB}">
      <dsp:nvSpPr>
        <dsp:cNvPr id="0" name=""/>
        <dsp:cNvSpPr/>
      </dsp:nvSpPr>
      <dsp:spPr>
        <a:xfrm>
          <a:off x="3975623" y="2176961"/>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מיכון</a:t>
          </a:r>
        </a:p>
      </dsp:txBody>
      <dsp:txXfrm>
        <a:off x="3975623" y="2176961"/>
        <a:ext cx="613038" cy="306519"/>
      </dsp:txXfrm>
    </dsp:sp>
    <dsp:sp modelId="{C43DC274-36E2-4AC8-8718-CA4ADF1FFC1B}">
      <dsp:nvSpPr>
        <dsp:cNvPr id="0" name=""/>
        <dsp:cNvSpPr/>
      </dsp:nvSpPr>
      <dsp:spPr>
        <a:xfrm>
          <a:off x="4564140" y="871188"/>
          <a:ext cx="613038" cy="30651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הדרכה</a:t>
          </a:r>
        </a:p>
      </dsp:txBody>
      <dsp:txXfrm>
        <a:off x="4564140" y="871188"/>
        <a:ext cx="613038" cy="306519"/>
      </dsp:txXfrm>
    </dsp:sp>
    <dsp:sp modelId="{1559E13D-A7FA-40F9-8512-9B94AE745181}">
      <dsp:nvSpPr>
        <dsp:cNvPr id="0" name=""/>
        <dsp:cNvSpPr/>
      </dsp:nvSpPr>
      <dsp:spPr>
        <a:xfrm>
          <a:off x="4717400" y="1306446"/>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כספים</a:t>
          </a:r>
        </a:p>
      </dsp:txBody>
      <dsp:txXfrm>
        <a:off x="4717400" y="1306446"/>
        <a:ext cx="613038" cy="306519"/>
      </dsp:txXfrm>
    </dsp:sp>
    <dsp:sp modelId="{3CBFA8F1-FD0C-47A8-AFE7-E5F072D41784}">
      <dsp:nvSpPr>
        <dsp:cNvPr id="0" name=""/>
        <dsp:cNvSpPr/>
      </dsp:nvSpPr>
      <dsp:spPr>
        <a:xfrm>
          <a:off x="4717400" y="1741704"/>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משאבי אנוש</a:t>
          </a:r>
        </a:p>
      </dsp:txBody>
      <dsp:txXfrm>
        <a:off x="4717400" y="1741704"/>
        <a:ext cx="613038" cy="306519"/>
      </dsp:txXfrm>
    </dsp:sp>
    <dsp:sp modelId="{F87FDCDF-3813-427F-9E32-BCE051059DFA}">
      <dsp:nvSpPr>
        <dsp:cNvPr id="0" name=""/>
        <dsp:cNvSpPr/>
      </dsp:nvSpPr>
      <dsp:spPr>
        <a:xfrm>
          <a:off x="4717400" y="2176961"/>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המחשה</a:t>
          </a:r>
        </a:p>
      </dsp:txBody>
      <dsp:txXfrm>
        <a:off x="4717400" y="2176961"/>
        <a:ext cx="613038" cy="306519"/>
      </dsp:txXfrm>
    </dsp:sp>
    <dsp:sp modelId="{4A6A0EC7-5C04-4DE1-BFA9-5B3A248B5BF5}">
      <dsp:nvSpPr>
        <dsp:cNvPr id="0" name=""/>
        <dsp:cNvSpPr/>
      </dsp:nvSpPr>
      <dsp:spPr>
        <a:xfrm>
          <a:off x="4717400" y="2612219"/>
          <a:ext cx="613038" cy="306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מרכז מידע</a:t>
          </a:r>
        </a:p>
      </dsp:txBody>
      <dsp:txXfrm>
        <a:off x="4717400" y="2612219"/>
        <a:ext cx="613038" cy="306519"/>
      </dsp:txXfrm>
    </dsp:sp>
    <dsp:sp modelId="{81C83A3B-C531-4964-A971-85006FA7D6FC}">
      <dsp:nvSpPr>
        <dsp:cNvPr id="0" name=""/>
        <dsp:cNvSpPr/>
      </dsp:nvSpPr>
      <dsp:spPr>
        <a:xfrm>
          <a:off x="1967921" y="435931"/>
          <a:ext cx="613038" cy="306519"/>
        </a:xfrm>
        <a:prstGeom prst="rect">
          <a:avLst/>
        </a:prstGeom>
        <a:gradFill rotWithShape="0">
          <a:gsLst>
            <a:gs pos="0">
              <a:srgbClr val="0070C0"/>
            </a:gs>
            <a:gs pos="80000">
              <a:srgbClr val="0070C0"/>
            </a:gs>
            <a:gs pos="100000">
              <a:srgbClr val="0070C0"/>
            </a:gs>
          </a:gsLst>
          <a:lin ang="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כלכלת ייצור</a:t>
          </a:r>
        </a:p>
      </dsp:txBody>
      <dsp:txXfrm>
        <a:off x="1967921" y="435931"/>
        <a:ext cx="613038" cy="306519"/>
      </dsp:txXfrm>
    </dsp:sp>
    <dsp:sp modelId="{D694A7C1-86AC-4E78-8BCB-3E3596D9B87B}">
      <dsp:nvSpPr>
        <dsp:cNvPr id="0" name=""/>
        <dsp:cNvSpPr/>
      </dsp:nvSpPr>
      <dsp:spPr>
        <a:xfrm>
          <a:off x="2709698" y="435931"/>
          <a:ext cx="613038" cy="306519"/>
        </a:xfrm>
        <a:prstGeom prst="rect">
          <a:avLst/>
        </a:prstGeom>
        <a:gradFill rotWithShape="0">
          <a:gsLst>
            <a:gs pos="0">
              <a:srgbClr val="00B050"/>
            </a:gs>
            <a:gs pos="80000">
              <a:srgbClr val="00B050"/>
            </a:gs>
            <a:gs pos="100000">
              <a:srgbClr val="00B050"/>
            </a:gs>
          </a:gsLst>
          <a:lin ang="0" scaled="0"/>
        </a:gra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he-IL" sz="700" kern="1200"/>
            <a:t>סגן מנהל למקצוע</a:t>
          </a:r>
        </a:p>
      </dsp:txBody>
      <dsp:txXfrm>
        <a:off x="2709698" y="435931"/>
        <a:ext cx="613038" cy="306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B4942-4524-4C80-9023-BAA71795D22B}">
      <dsp:nvSpPr>
        <dsp:cNvPr id="0" name=""/>
        <dsp:cNvSpPr/>
      </dsp:nvSpPr>
      <dsp:spPr>
        <a:xfrm>
          <a:off x="109139" y="39"/>
          <a:ext cx="328815" cy="1972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t>תחום</a:t>
          </a:r>
        </a:p>
      </dsp:txBody>
      <dsp:txXfrm>
        <a:off x="109139" y="39"/>
        <a:ext cx="328815" cy="197289"/>
      </dsp:txXfrm>
    </dsp:sp>
    <dsp:sp modelId="{F715DC15-6938-4B0C-AC6D-9F3073B15243}">
      <dsp:nvSpPr>
        <dsp:cNvPr id="0" name=""/>
        <dsp:cNvSpPr/>
      </dsp:nvSpPr>
      <dsp:spPr>
        <a:xfrm>
          <a:off x="470835" y="39"/>
          <a:ext cx="328815" cy="197289"/>
        </a:xfrm>
        <a:prstGeom prst="rect">
          <a:avLst/>
        </a:prstGeom>
        <a:gradFill rotWithShape="0">
          <a:gsLst>
            <a:gs pos="0">
              <a:srgbClr val="FF9900"/>
            </a:gs>
            <a:gs pos="80000">
              <a:srgbClr val="FF9900"/>
            </a:gs>
            <a:gs pos="100000">
              <a:srgbClr val="FF9900"/>
            </a:gs>
          </a:gsLst>
          <a:lin ang="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t>אגף</a:t>
          </a:r>
        </a:p>
      </dsp:txBody>
      <dsp:txXfrm>
        <a:off x="470835" y="39"/>
        <a:ext cx="328815" cy="1972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92C0E-5A2E-46C6-AF15-EA672EB6CF46}">
      <dsp:nvSpPr>
        <dsp:cNvPr id="0" name=""/>
        <dsp:cNvSpPr/>
      </dsp:nvSpPr>
      <dsp:spPr>
        <a:xfrm>
          <a:off x="2210348" y="926722"/>
          <a:ext cx="114837" cy="1439292"/>
        </a:xfrm>
        <a:custGeom>
          <a:avLst/>
          <a:gdLst/>
          <a:ahLst/>
          <a:cxnLst/>
          <a:rect l="0" t="0" r="0" b="0"/>
          <a:pathLst>
            <a:path>
              <a:moveTo>
                <a:pt x="0" y="0"/>
              </a:moveTo>
              <a:lnTo>
                <a:pt x="0" y="1439292"/>
              </a:lnTo>
              <a:lnTo>
                <a:pt x="114837" y="14392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BE559-B2A1-4D5C-867F-87F22028E010}">
      <dsp:nvSpPr>
        <dsp:cNvPr id="0" name=""/>
        <dsp:cNvSpPr/>
      </dsp:nvSpPr>
      <dsp:spPr>
        <a:xfrm>
          <a:off x="2210348" y="926722"/>
          <a:ext cx="114837" cy="895729"/>
        </a:xfrm>
        <a:custGeom>
          <a:avLst/>
          <a:gdLst/>
          <a:ahLst/>
          <a:cxnLst/>
          <a:rect l="0" t="0" r="0" b="0"/>
          <a:pathLst>
            <a:path>
              <a:moveTo>
                <a:pt x="0" y="0"/>
              </a:moveTo>
              <a:lnTo>
                <a:pt x="0" y="895729"/>
              </a:lnTo>
              <a:lnTo>
                <a:pt x="114837" y="89572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D1584-D8E4-4F8E-8FBE-19EEB275BB35}">
      <dsp:nvSpPr>
        <dsp:cNvPr id="0" name=""/>
        <dsp:cNvSpPr/>
      </dsp:nvSpPr>
      <dsp:spPr>
        <a:xfrm>
          <a:off x="2210348" y="926722"/>
          <a:ext cx="114837" cy="345839"/>
        </a:xfrm>
        <a:custGeom>
          <a:avLst/>
          <a:gdLst/>
          <a:ahLst/>
          <a:cxnLst/>
          <a:rect l="0" t="0" r="0" b="0"/>
          <a:pathLst>
            <a:path>
              <a:moveTo>
                <a:pt x="0" y="0"/>
              </a:moveTo>
              <a:lnTo>
                <a:pt x="0" y="345839"/>
              </a:lnTo>
              <a:lnTo>
                <a:pt x="114837" y="34583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687510-497E-4EAF-9F80-BB73957ECC28}">
      <dsp:nvSpPr>
        <dsp:cNvPr id="0" name=""/>
        <dsp:cNvSpPr/>
      </dsp:nvSpPr>
      <dsp:spPr>
        <a:xfrm>
          <a:off x="1590227" y="382790"/>
          <a:ext cx="926353" cy="161141"/>
        </a:xfrm>
        <a:custGeom>
          <a:avLst/>
          <a:gdLst/>
          <a:ahLst/>
          <a:cxnLst/>
          <a:rect l="0" t="0" r="0" b="0"/>
          <a:pathLst>
            <a:path>
              <a:moveTo>
                <a:pt x="0" y="0"/>
              </a:moveTo>
              <a:lnTo>
                <a:pt x="0" y="80755"/>
              </a:lnTo>
              <a:lnTo>
                <a:pt x="926353" y="80755"/>
              </a:lnTo>
              <a:lnTo>
                <a:pt x="926353" y="16114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83ADEA-51E4-4A26-B52C-076BCC98B55C}">
      <dsp:nvSpPr>
        <dsp:cNvPr id="0" name=""/>
        <dsp:cNvSpPr/>
      </dsp:nvSpPr>
      <dsp:spPr>
        <a:xfrm>
          <a:off x="1283994" y="926722"/>
          <a:ext cx="114837" cy="895729"/>
        </a:xfrm>
        <a:custGeom>
          <a:avLst/>
          <a:gdLst/>
          <a:ahLst/>
          <a:cxnLst/>
          <a:rect l="0" t="0" r="0" b="0"/>
          <a:pathLst>
            <a:path>
              <a:moveTo>
                <a:pt x="0" y="0"/>
              </a:moveTo>
              <a:lnTo>
                <a:pt x="0" y="895729"/>
              </a:lnTo>
              <a:lnTo>
                <a:pt x="114837" y="89572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11C9ED-D12A-43B5-A009-6C2D46EA64B5}">
      <dsp:nvSpPr>
        <dsp:cNvPr id="0" name=""/>
        <dsp:cNvSpPr/>
      </dsp:nvSpPr>
      <dsp:spPr>
        <a:xfrm>
          <a:off x="1283994" y="926722"/>
          <a:ext cx="114837" cy="352167"/>
        </a:xfrm>
        <a:custGeom>
          <a:avLst/>
          <a:gdLst/>
          <a:ahLst/>
          <a:cxnLst/>
          <a:rect l="0" t="0" r="0" b="0"/>
          <a:pathLst>
            <a:path>
              <a:moveTo>
                <a:pt x="0" y="0"/>
              </a:moveTo>
              <a:lnTo>
                <a:pt x="0" y="352167"/>
              </a:lnTo>
              <a:lnTo>
                <a:pt x="114837" y="35216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081BE-9C0B-40B8-B7DA-8A8DAE1F0893}">
      <dsp:nvSpPr>
        <dsp:cNvPr id="0" name=""/>
        <dsp:cNvSpPr/>
      </dsp:nvSpPr>
      <dsp:spPr>
        <a:xfrm>
          <a:off x="1544507" y="382790"/>
          <a:ext cx="91440" cy="161141"/>
        </a:xfrm>
        <a:custGeom>
          <a:avLst/>
          <a:gdLst/>
          <a:ahLst/>
          <a:cxnLst/>
          <a:rect l="0" t="0" r="0" b="0"/>
          <a:pathLst>
            <a:path>
              <a:moveTo>
                <a:pt x="45720" y="0"/>
              </a:moveTo>
              <a:lnTo>
                <a:pt x="45720" y="16114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C18BD-CF5C-4094-8A22-0AE3FF099BEC}">
      <dsp:nvSpPr>
        <dsp:cNvPr id="0" name=""/>
        <dsp:cNvSpPr/>
      </dsp:nvSpPr>
      <dsp:spPr>
        <a:xfrm>
          <a:off x="357641" y="926722"/>
          <a:ext cx="114837" cy="895729"/>
        </a:xfrm>
        <a:custGeom>
          <a:avLst/>
          <a:gdLst/>
          <a:ahLst/>
          <a:cxnLst/>
          <a:rect l="0" t="0" r="0" b="0"/>
          <a:pathLst>
            <a:path>
              <a:moveTo>
                <a:pt x="0" y="0"/>
              </a:moveTo>
              <a:lnTo>
                <a:pt x="0" y="895729"/>
              </a:lnTo>
              <a:lnTo>
                <a:pt x="114837" y="89572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14F0CA-06CE-485B-8F41-E6A6373F843E}">
      <dsp:nvSpPr>
        <dsp:cNvPr id="0" name=""/>
        <dsp:cNvSpPr/>
      </dsp:nvSpPr>
      <dsp:spPr>
        <a:xfrm>
          <a:off x="357641" y="926722"/>
          <a:ext cx="114837" cy="352167"/>
        </a:xfrm>
        <a:custGeom>
          <a:avLst/>
          <a:gdLst/>
          <a:ahLst/>
          <a:cxnLst/>
          <a:rect l="0" t="0" r="0" b="0"/>
          <a:pathLst>
            <a:path>
              <a:moveTo>
                <a:pt x="0" y="0"/>
              </a:moveTo>
              <a:lnTo>
                <a:pt x="0" y="352167"/>
              </a:lnTo>
              <a:lnTo>
                <a:pt x="114837" y="35216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16327C-F0B7-4019-9B90-CC7D2A6D31D4}">
      <dsp:nvSpPr>
        <dsp:cNvPr id="0" name=""/>
        <dsp:cNvSpPr/>
      </dsp:nvSpPr>
      <dsp:spPr>
        <a:xfrm>
          <a:off x="663874" y="382790"/>
          <a:ext cx="926353" cy="161141"/>
        </a:xfrm>
        <a:custGeom>
          <a:avLst/>
          <a:gdLst/>
          <a:ahLst/>
          <a:cxnLst/>
          <a:rect l="0" t="0" r="0" b="0"/>
          <a:pathLst>
            <a:path>
              <a:moveTo>
                <a:pt x="926353" y="0"/>
              </a:moveTo>
              <a:lnTo>
                <a:pt x="926353" y="80755"/>
              </a:lnTo>
              <a:lnTo>
                <a:pt x="0" y="80755"/>
              </a:lnTo>
              <a:lnTo>
                <a:pt x="0" y="16114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54C3F-0CED-4040-8998-917C851C32DE}">
      <dsp:nvSpPr>
        <dsp:cNvPr id="0" name=""/>
        <dsp:cNvSpPr/>
      </dsp:nvSpPr>
      <dsp:spPr>
        <a:xfrm>
          <a:off x="1207436" y="0"/>
          <a:ext cx="765581" cy="38279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מנהל שה"ם</a:t>
          </a:r>
        </a:p>
      </dsp:txBody>
      <dsp:txXfrm>
        <a:off x="1207436" y="0"/>
        <a:ext cx="765581" cy="382790"/>
      </dsp:txXfrm>
    </dsp:sp>
    <dsp:sp modelId="{76361CE6-ED44-4BB8-AEDD-190452299DF8}">
      <dsp:nvSpPr>
        <dsp:cNvPr id="0" name=""/>
        <dsp:cNvSpPr/>
      </dsp:nvSpPr>
      <dsp:spPr>
        <a:xfrm>
          <a:off x="281083" y="543932"/>
          <a:ext cx="765581" cy="38279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ענפי בעלי חיים</a:t>
          </a:r>
        </a:p>
      </dsp:txBody>
      <dsp:txXfrm>
        <a:off x="281083" y="543932"/>
        <a:ext cx="765581" cy="382790"/>
      </dsp:txXfrm>
    </dsp:sp>
    <dsp:sp modelId="{813365FE-56A5-4116-94C1-CF4C48C4912E}">
      <dsp:nvSpPr>
        <dsp:cNvPr id="0" name=""/>
        <dsp:cNvSpPr/>
      </dsp:nvSpPr>
      <dsp:spPr>
        <a:xfrm>
          <a:off x="472478" y="1087494"/>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מעלי גרה</a:t>
          </a:r>
        </a:p>
      </dsp:txBody>
      <dsp:txXfrm>
        <a:off x="472478" y="1087494"/>
        <a:ext cx="765581" cy="382790"/>
      </dsp:txXfrm>
    </dsp:sp>
    <dsp:sp modelId="{4C83B404-3595-4D49-81B7-46D31232BF73}">
      <dsp:nvSpPr>
        <dsp:cNvPr id="0" name=""/>
        <dsp:cNvSpPr/>
      </dsp:nvSpPr>
      <dsp:spPr>
        <a:xfrm>
          <a:off x="472478" y="1631057"/>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בעלי כנף וחקלאות מים</a:t>
          </a:r>
        </a:p>
      </dsp:txBody>
      <dsp:txXfrm>
        <a:off x="472478" y="1631057"/>
        <a:ext cx="765581" cy="382790"/>
      </dsp:txXfrm>
    </dsp:sp>
    <dsp:sp modelId="{79EBE4EB-F831-4AFA-A0C0-60BA69E80E73}">
      <dsp:nvSpPr>
        <dsp:cNvPr id="0" name=""/>
        <dsp:cNvSpPr/>
      </dsp:nvSpPr>
      <dsp:spPr>
        <a:xfrm>
          <a:off x="1207436" y="543932"/>
          <a:ext cx="765581" cy="38279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ענפי הצומח</a:t>
          </a:r>
        </a:p>
      </dsp:txBody>
      <dsp:txXfrm>
        <a:off x="1207436" y="543932"/>
        <a:ext cx="765581" cy="382790"/>
      </dsp:txXfrm>
    </dsp:sp>
    <dsp:sp modelId="{ED81FF86-B286-4354-8C56-51ABFC84C98E}">
      <dsp:nvSpPr>
        <dsp:cNvPr id="0" name=""/>
        <dsp:cNvSpPr/>
      </dsp:nvSpPr>
      <dsp:spPr>
        <a:xfrm>
          <a:off x="1398832" y="1087494"/>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חקלאות במבנים</a:t>
          </a:r>
        </a:p>
      </dsp:txBody>
      <dsp:txXfrm>
        <a:off x="1398832" y="1087494"/>
        <a:ext cx="765581" cy="382790"/>
      </dsp:txXfrm>
    </dsp:sp>
    <dsp:sp modelId="{F1F6CC1C-A7F6-4DB9-AC9A-E5E5FC121471}">
      <dsp:nvSpPr>
        <dsp:cNvPr id="0" name=""/>
        <dsp:cNvSpPr/>
      </dsp:nvSpPr>
      <dsp:spPr>
        <a:xfrm>
          <a:off x="1398832" y="1631057"/>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חקלאות בשטחים פתוחים</a:t>
          </a:r>
        </a:p>
      </dsp:txBody>
      <dsp:txXfrm>
        <a:off x="1398832" y="1631057"/>
        <a:ext cx="765581" cy="382790"/>
      </dsp:txXfrm>
    </dsp:sp>
    <dsp:sp modelId="{E4E83FD9-E2AD-43DB-9D0F-C74C29F11B72}">
      <dsp:nvSpPr>
        <dsp:cNvPr id="0" name=""/>
        <dsp:cNvSpPr/>
      </dsp:nvSpPr>
      <dsp:spPr>
        <a:xfrm>
          <a:off x="2133789" y="543932"/>
          <a:ext cx="765581" cy="38279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ענפי שירות, משאבי טבע וסביבה חקלאית</a:t>
          </a:r>
        </a:p>
      </dsp:txBody>
      <dsp:txXfrm>
        <a:off x="2133789" y="543932"/>
        <a:ext cx="765581" cy="382790"/>
      </dsp:txXfrm>
    </dsp:sp>
    <dsp:sp modelId="{5D533820-A503-4BD9-8653-A2B0BE5B4B6E}">
      <dsp:nvSpPr>
        <dsp:cNvPr id="0" name=""/>
        <dsp:cNvSpPr/>
      </dsp:nvSpPr>
      <dsp:spPr>
        <a:xfrm>
          <a:off x="2325185" y="1081167"/>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ענפי שירות</a:t>
          </a:r>
        </a:p>
      </dsp:txBody>
      <dsp:txXfrm>
        <a:off x="2325185" y="1081167"/>
        <a:ext cx="765581" cy="382790"/>
      </dsp:txXfrm>
    </dsp:sp>
    <dsp:sp modelId="{C9C6A2CB-03C8-4DE9-801D-A03F0DE40FCB}">
      <dsp:nvSpPr>
        <dsp:cNvPr id="0" name=""/>
        <dsp:cNvSpPr/>
      </dsp:nvSpPr>
      <dsp:spPr>
        <a:xfrm>
          <a:off x="2325185" y="1631057"/>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משאבי טבע </a:t>
          </a:r>
        </a:p>
      </dsp:txBody>
      <dsp:txXfrm>
        <a:off x="2325185" y="1631057"/>
        <a:ext cx="765581" cy="382790"/>
      </dsp:txXfrm>
    </dsp:sp>
    <dsp:sp modelId="{04162E81-8875-4463-A685-A52CF4FA77C7}">
      <dsp:nvSpPr>
        <dsp:cNvPr id="0" name=""/>
        <dsp:cNvSpPr/>
      </dsp:nvSpPr>
      <dsp:spPr>
        <a:xfrm>
          <a:off x="2325185" y="2174619"/>
          <a:ext cx="765581" cy="3827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t>יחידות מינהל והדרכה</a:t>
          </a:r>
        </a:p>
      </dsp:txBody>
      <dsp:txXfrm>
        <a:off x="2325185" y="2174619"/>
        <a:ext cx="765581" cy="3827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B4942-4524-4C80-9023-BAA71795D22B}">
      <dsp:nvSpPr>
        <dsp:cNvPr id="0" name=""/>
        <dsp:cNvSpPr/>
      </dsp:nvSpPr>
      <dsp:spPr>
        <a:xfrm>
          <a:off x="112" y="1417"/>
          <a:ext cx="438715" cy="2632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kern="1200"/>
            <a:t>אגף</a:t>
          </a:r>
        </a:p>
      </dsp:txBody>
      <dsp:txXfrm>
        <a:off x="112" y="1417"/>
        <a:ext cx="438715" cy="263229"/>
      </dsp:txXfrm>
    </dsp:sp>
    <dsp:sp modelId="{F715DC15-6938-4B0C-AC6D-9F3073B15243}">
      <dsp:nvSpPr>
        <dsp:cNvPr id="0" name=""/>
        <dsp:cNvSpPr/>
      </dsp:nvSpPr>
      <dsp:spPr>
        <a:xfrm>
          <a:off x="482699" y="1417"/>
          <a:ext cx="438715" cy="26322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he-IL" sz="700" kern="1200"/>
            <a:t>אגף בכיר (חטיבה)</a:t>
          </a:r>
        </a:p>
      </dsp:txBody>
      <dsp:txXfrm>
        <a:off x="482699" y="1417"/>
        <a:ext cx="438715" cy="2632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3EEE2-309E-4530-841A-ABEA517C3733}">
      <dsp:nvSpPr>
        <dsp:cNvPr id="0" name=""/>
        <dsp:cNvSpPr/>
      </dsp:nvSpPr>
      <dsp:spPr>
        <a:xfrm>
          <a:off x="213178" y="0"/>
          <a:ext cx="1390687" cy="139068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497" tIns="15240" rIns="78497"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solidFill>
              <a:latin typeface="David" panose="020E0502060401010101" pitchFamily="34" charset="-79"/>
              <a:ea typeface="+mn-ea"/>
              <a:cs typeface="David" panose="020E0502060401010101" pitchFamily="34" charset="-79"/>
            </a:rPr>
            <a:t>אוניברסיטה</a:t>
          </a:r>
        </a:p>
        <a:p>
          <a:pPr marL="0" lvl="0" indent="0" algn="ctr" defTabSz="533400" rtl="1">
            <a:lnSpc>
              <a:spcPct val="90000"/>
            </a:lnSpc>
            <a:spcBef>
              <a:spcPct val="0"/>
            </a:spcBef>
            <a:spcAft>
              <a:spcPct val="35000"/>
            </a:spcAft>
            <a:buNone/>
          </a:pPr>
          <a:r>
            <a:rPr lang="he-IL" sz="1200" kern="1200">
              <a:solidFill>
                <a:sysClr val="windowText" lastClr="000000"/>
              </a:solidFill>
              <a:latin typeface="David" panose="020E0502060401010101" pitchFamily="34" charset="-79"/>
              <a:ea typeface="+mn-ea"/>
              <a:cs typeface="David" panose="020E0502060401010101" pitchFamily="34" charset="-79"/>
            </a:rPr>
            <a:t>מחקר בסיסי</a:t>
          </a:r>
        </a:p>
      </dsp:txBody>
      <dsp:txXfrm>
        <a:off x="416839" y="203661"/>
        <a:ext cx="983365" cy="983365"/>
      </dsp:txXfrm>
    </dsp:sp>
    <dsp:sp modelId="{C59ABEEC-24BD-448E-9D8E-A0651377C956}">
      <dsp:nvSpPr>
        <dsp:cNvPr id="0" name=""/>
        <dsp:cNvSpPr/>
      </dsp:nvSpPr>
      <dsp:spPr>
        <a:xfrm>
          <a:off x="1385536" y="395"/>
          <a:ext cx="1390687" cy="1390687"/>
        </a:xfrm>
        <a:prstGeom prst="ellipse">
          <a:avLst/>
        </a:prstGeom>
        <a:solidFill>
          <a:srgbClr val="8064A2">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497" tIns="15240" rIns="78497"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solidFill>
              <a:latin typeface="David" panose="020E0502060401010101" pitchFamily="34" charset="-79"/>
              <a:ea typeface="+mn-ea"/>
              <a:cs typeface="David" panose="020E0502060401010101" pitchFamily="34" charset="-79"/>
            </a:rPr>
            <a:t>מינהל המחקר </a:t>
          </a:r>
        </a:p>
        <a:p>
          <a:pPr marL="0" lvl="0" indent="0" algn="ctr" defTabSz="533400" rtl="1">
            <a:lnSpc>
              <a:spcPct val="90000"/>
            </a:lnSpc>
            <a:spcBef>
              <a:spcPct val="0"/>
            </a:spcBef>
            <a:spcAft>
              <a:spcPct val="35000"/>
            </a:spcAft>
            <a:buNone/>
          </a:pPr>
          <a:r>
            <a:rPr lang="he-IL" sz="1200" kern="1200">
              <a:solidFill>
                <a:sysClr val="windowText" lastClr="000000"/>
              </a:solidFill>
              <a:latin typeface="David" panose="020E0502060401010101" pitchFamily="34" charset="-79"/>
              <a:ea typeface="+mn-ea"/>
              <a:cs typeface="David" panose="020E0502060401010101" pitchFamily="34" charset="-79"/>
            </a:rPr>
            <a:t>מחקר תשתיתי</a:t>
          </a:r>
        </a:p>
      </dsp:txBody>
      <dsp:txXfrm>
        <a:off x="1589197" y="204056"/>
        <a:ext cx="983365" cy="983365"/>
      </dsp:txXfrm>
    </dsp:sp>
    <dsp:sp modelId="{D542AEC2-E6E1-4D25-891B-3D31ABA1266D}">
      <dsp:nvSpPr>
        <dsp:cNvPr id="0" name=""/>
        <dsp:cNvSpPr/>
      </dsp:nvSpPr>
      <dsp:spPr>
        <a:xfrm>
          <a:off x="2498086" y="395"/>
          <a:ext cx="1390687" cy="1390687"/>
        </a:xfrm>
        <a:prstGeom prst="ellipse">
          <a:avLst/>
        </a:prstGeom>
        <a:solidFill>
          <a:srgbClr val="92D05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497" tIns="15240" rIns="78497"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solidFill>
              <a:latin typeface="David" panose="020E0502060401010101" pitchFamily="34" charset="-79"/>
              <a:ea typeface="+mn-ea"/>
              <a:cs typeface="David" panose="020E0502060401010101" pitchFamily="34" charset="-79"/>
            </a:rPr>
            <a:t>מו"פ אזורי</a:t>
          </a:r>
        </a:p>
        <a:p>
          <a:pPr marL="0" lvl="0" indent="0" algn="ctr" defTabSz="533400" rtl="1">
            <a:lnSpc>
              <a:spcPct val="90000"/>
            </a:lnSpc>
            <a:spcBef>
              <a:spcPct val="0"/>
            </a:spcBef>
            <a:spcAft>
              <a:spcPct val="35000"/>
            </a:spcAft>
            <a:buNone/>
          </a:pPr>
          <a:r>
            <a:rPr lang="he-IL" sz="1200" kern="1200">
              <a:solidFill>
                <a:sysClr val="windowText" lastClr="000000"/>
              </a:solidFill>
              <a:latin typeface="David" panose="020E0502060401010101" pitchFamily="34" charset="-79"/>
              <a:ea typeface="+mn-ea"/>
              <a:cs typeface="David" panose="020E0502060401010101" pitchFamily="34" charset="-79"/>
            </a:rPr>
            <a:t>מחקר יישומי</a:t>
          </a:r>
        </a:p>
      </dsp:txBody>
      <dsp:txXfrm>
        <a:off x="2701747" y="204056"/>
        <a:ext cx="983365" cy="983365"/>
      </dsp:txXfrm>
    </dsp:sp>
    <dsp:sp modelId="{F41CD356-5604-467E-A354-0C2BAC799085}">
      <dsp:nvSpPr>
        <dsp:cNvPr id="0" name=""/>
        <dsp:cNvSpPr/>
      </dsp:nvSpPr>
      <dsp:spPr>
        <a:xfrm>
          <a:off x="3610636" y="395"/>
          <a:ext cx="1390687" cy="1390687"/>
        </a:xfrm>
        <a:prstGeom prst="ellipse">
          <a:avLst/>
        </a:prstGeom>
        <a:solidFill>
          <a:srgbClr val="00B05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497" tIns="15240" rIns="78497" bIns="1524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solidFill>
              <a:latin typeface="David" panose="020E0502060401010101" pitchFamily="34" charset="-79"/>
              <a:ea typeface="+mn-ea"/>
              <a:cs typeface="David" panose="020E0502060401010101" pitchFamily="34" charset="-79"/>
            </a:rPr>
            <a:t>שה"ם</a:t>
          </a:r>
        </a:p>
        <a:p>
          <a:pPr marL="0" lvl="0" indent="0" algn="ctr" defTabSz="533400" rtl="1">
            <a:lnSpc>
              <a:spcPct val="90000"/>
            </a:lnSpc>
            <a:spcBef>
              <a:spcPct val="0"/>
            </a:spcBef>
            <a:spcAft>
              <a:spcPct val="35000"/>
            </a:spcAft>
            <a:buNone/>
          </a:pPr>
          <a:r>
            <a:rPr lang="he-IL" sz="1200" kern="1200">
              <a:solidFill>
                <a:sysClr val="windowText" lastClr="000000"/>
              </a:solidFill>
              <a:latin typeface="David" panose="020E0502060401010101" pitchFamily="34" charset="-79"/>
              <a:ea typeface="+mn-ea"/>
              <a:cs typeface="David" panose="020E0502060401010101" pitchFamily="34" charset="-79"/>
            </a:rPr>
            <a:t>הטמעת הידע</a:t>
          </a:r>
        </a:p>
      </dsp:txBody>
      <dsp:txXfrm>
        <a:off x="3814297" y="204056"/>
        <a:ext cx="983365" cy="9833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1">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HorzCh" val="ctr"/>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6"/>
          <dgm:constr type="rMarg" refType="w" fact="0.1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2">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D3C9CF-8031-4BCB-9447-82B536109F6C}">
  <ds:schemaRefs>
    <ds:schemaRef ds:uri="http://schemas.openxmlformats.org/officeDocument/2006/bibliography"/>
  </ds:schemaRefs>
</ds:datastoreItem>
</file>

<file path=customXml/itemProps2.xml><?xml version="1.0" encoding="utf-8"?>
<ds:datastoreItem xmlns:ds="http://schemas.openxmlformats.org/officeDocument/2006/customXml" ds:itemID="{8A3D08DB-9A62-4F73-AB3C-45DD1BE8DFAA}"/>
</file>

<file path=customXml/itemProps3.xml><?xml version="1.0" encoding="utf-8"?>
<ds:datastoreItem xmlns:ds="http://schemas.openxmlformats.org/officeDocument/2006/customXml" ds:itemID="{8D4C6C77-9A72-4467-9B7C-F87EB9010421}"/>
</file>

<file path=customXml/itemProps4.xml><?xml version="1.0" encoding="utf-8"?>
<ds:datastoreItem xmlns:ds="http://schemas.openxmlformats.org/officeDocument/2006/customXml" ds:itemID="{C8E12CCB-599B-462E-97BC-39354AE5A0E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50</TotalTime>
  <Pages>51</Pages>
  <Words>11848</Words>
  <Characters>59245</Characters>
  <Application>Microsoft Office Word</Application>
  <DocSecurity>0</DocSecurity>
  <Lines>493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23</cp:revision>
  <cp:lastPrinted>2020-03-01T11:44:00Z</cp:lastPrinted>
  <dcterms:created xsi:type="dcterms:W3CDTF">2020-03-25T16:49:00Z</dcterms:created>
  <dcterms:modified xsi:type="dcterms:W3CDTF">2020-04-30T17:59:00Z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