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817AFC">
        <w:rPr>
          <w:rFonts w:hint="eastAsia"/>
          <w:rtl/>
        </w:rPr>
        <w:t>משרד</w:t>
      </w:r>
      <w:r w:rsidRPr="00817AFC">
        <w:rPr>
          <w:rtl/>
        </w:rPr>
        <w:t xml:space="preserve"> </w:t>
      </w:r>
      <w:r w:rsidRPr="00817AFC">
        <w:rPr>
          <w:rFonts w:hint="eastAsia"/>
          <w:rtl/>
        </w:rPr>
        <w:t>הביטחון</w:t>
      </w:r>
    </w:p>
    <w:p w:rsidR="000217C4" w:rsidRPr="00C20745" w:rsidP="00C20745">
      <w:pPr>
        <w:pStyle w:val="name-sub"/>
      </w:pPr>
      <w:r w:rsidRPr="001548F0">
        <w:rPr>
          <w:rFonts w:hint="eastAsia"/>
          <w:rtl/>
        </w:rPr>
        <w:t>פעילות</w:t>
      </w:r>
      <w:r w:rsidRPr="001548F0">
        <w:rPr>
          <w:rtl/>
        </w:rPr>
        <w:t xml:space="preserve"> </w:t>
      </w:r>
      <w:r w:rsidRPr="001548F0">
        <w:rPr>
          <w:rFonts w:hint="eastAsia"/>
          <w:rtl/>
        </w:rPr>
        <w:t>משרד</w:t>
      </w:r>
      <w:r w:rsidRPr="001548F0">
        <w:rPr>
          <w:rtl/>
        </w:rPr>
        <w:t xml:space="preserve"> </w:t>
      </w:r>
      <w:r w:rsidRPr="001548F0">
        <w:rPr>
          <w:rFonts w:hint="eastAsia"/>
          <w:rtl/>
        </w:rPr>
        <w:t>הביטחון</w:t>
      </w:r>
      <w:r w:rsidRPr="001548F0">
        <w:rPr>
          <w:rtl/>
        </w:rPr>
        <w:t xml:space="preserve"> </w:t>
      </w:r>
      <w:r w:rsidR="004C4154">
        <w:rPr>
          <w:rFonts w:hint="cs"/>
          <w:rtl/>
        </w:rPr>
        <w:br/>
      </w:r>
      <w:r w:rsidRPr="001548F0">
        <w:rPr>
          <w:rFonts w:hint="eastAsia"/>
          <w:rtl/>
        </w:rPr>
        <w:t>לחיזוק</w:t>
      </w:r>
      <w:r w:rsidRPr="001548F0">
        <w:rPr>
          <w:rtl/>
        </w:rPr>
        <w:t xml:space="preserve"> </w:t>
      </w:r>
      <w:r w:rsidRPr="001548F0">
        <w:rPr>
          <w:rFonts w:hint="eastAsia"/>
          <w:rtl/>
        </w:rPr>
        <w:t>הקשר</w:t>
      </w:r>
      <w:r w:rsidRPr="001548F0">
        <w:rPr>
          <w:rtl/>
        </w:rPr>
        <w:t xml:space="preserve"> </w:t>
      </w:r>
      <w:r w:rsidRPr="001548F0">
        <w:rPr>
          <w:rFonts w:hint="eastAsia"/>
          <w:rtl/>
        </w:rPr>
        <w:t>בין</w:t>
      </w:r>
      <w:r w:rsidRPr="001548F0">
        <w:rPr>
          <w:rtl/>
        </w:rPr>
        <w:t xml:space="preserve"> </w:t>
      </w:r>
      <w:r w:rsidRPr="001548F0">
        <w:rPr>
          <w:rFonts w:hint="eastAsia"/>
          <w:rtl/>
        </w:rPr>
        <w:t>הנוער</w:t>
      </w:r>
      <w:r w:rsidRPr="001548F0">
        <w:rPr>
          <w:rtl/>
        </w:rPr>
        <w:t xml:space="preserve"> </w:t>
      </w:r>
      <w:r w:rsidRPr="001548F0">
        <w:rPr>
          <w:rFonts w:hint="eastAsia"/>
          <w:rtl/>
        </w:rPr>
        <w:t>לצה</w:t>
      </w:r>
      <w:r w:rsidRPr="001548F0">
        <w:rPr>
          <w:rtl/>
        </w:rPr>
        <w:t>"</w:t>
      </w:r>
      <w:r w:rsidRPr="001548F0">
        <w:rPr>
          <w:rFonts w:hint="eastAsia"/>
          <w:rtl/>
        </w:rPr>
        <w:t>ל</w:t>
      </w:r>
      <w:r w:rsidRPr="001548F0">
        <w:rPr>
          <w:rtl/>
        </w:rPr>
        <w:t xml:space="preserve"> </w:t>
      </w:r>
      <w:r>
        <w:rPr>
          <w:rFonts w:hint="cs"/>
          <w:rtl/>
        </w:rPr>
        <w:br/>
      </w:r>
      <w:r w:rsidRPr="001548F0">
        <w:rPr>
          <w:rFonts w:hint="eastAsia"/>
          <w:rtl/>
        </w:rPr>
        <w:t>ועם</w:t>
      </w:r>
      <w:r w:rsidRPr="001548F0">
        <w:rPr>
          <w:rtl/>
        </w:rPr>
        <w:t xml:space="preserve"> </w:t>
      </w:r>
      <w:r w:rsidRPr="001548F0">
        <w:rPr>
          <w:rFonts w:hint="eastAsia"/>
          <w:rtl/>
        </w:rPr>
        <w:t>המיועדים</w:t>
      </w:r>
      <w:r w:rsidRPr="001548F0">
        <w:rPr>
          <w:rtl/>
        </w:rPr>
        <w:t xml:space="preserve"> </w:t>
      </w:r>
      <w:r w:rsidRPr="001548F0">
        <w:rPr>
          <w:rFonts w:hint="eastAsia"/>
          <w:rtl/>
        </w:rPr>
        <w:t>לגיוס</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2878E1">
          <w:headerReference w:type="even" r:id="rId6"/>
          <w:headerReference w:type="default" r:id="rId7"/>
          <w:pgSz w:w="11906" w:h="16838" w:code="9"/>
          <w:pgMar w:top="3119" w:right="1701" w:bottom="3119" w:left="1701" w:header="1559" w:footer="709" w:gutter="0"/>
          <w:pgNumType w:start="47"/>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1548F0" w:rsidRPr="009673D5" w:rsidP="001548F0">
      <w:pPr>
        <w:pStyle w:val="takzir-text"/>
        <w:bidi/>
        <w:rPr>
          <w:b/>
          <w:sz w:val="24"/>
          <w:rtl/>
        </w:rPr>
      </w:pPr>
      <w:r w:rsidRPr="009673D5">
        <w:rPr>
          <w:rFonts w:hint="cs"/>
          <w:b/>
          <w:sz w:val="24"/>
          <w:rtl/>
        </w:rPr>
        <w:t xml:space="preserve">אחד מתפקידיו של משרד הביטחון (להלן - </w:t>
      </w:r>
      <w:r w:rsidRPr="009673D5">
        <w:rPr>
          <w:rFonts w:hint="cs"/>
          <w:b/>
          <w:sz w:val="24"/>
          <w:rtl/>
        </w:rPr>
        <w:t>משהב"ט</w:t>
      </w:r>
      <w:r w:rsidRPr="009673D5">
        <w:rPr>
          <w:rFonts w:hint="cs"/>
          <w:b/>
          <w:sz w:val="24"/>
          <w:rtl/>
        </w:rPr>
        <w:t xml:space="preserve">) הוא לטפח את החוסן החברתי העוטף את השירות בצה"ל, משלב טרום-גיוס ועד בכלל. </w:t>
      </w:r>
      <w:r w:rsidRPr="009673D5">
        <w:rPr>
          <w:rFonts w:hint="cs"/>
          <w:sz w:val="24"/>
          <w:rtl/>
        </w:rPr>
        <w:t>על פי הוראת הארגון</w:t>
      </w:r>
      <w:r w:rsidRPr="009673D5">
        <w:rPr>
          <w:rFonts w:hint="cs"/>
          <w:rtl/>
        </w:rPr>
        <w:t xml:space="preserve"> </w:t>
      </w:r>
      <w:r w:rsidRPr="009673D5">
        <w:rPr>
          <w:rFonts w:hint="cs"/>
          <w:sz w:val="24"/>
          <w:rtl/>
        </w:rPr>
        <w:t xml:space="preserve">של האגף הביטחוני-חברתי </w:t>
      </w:r>
      <w:r w:rsidRPr="009673D5">
        <w:rPr>
          <w:rFonts w:hint="cs"/>
          <w:sz w:val="24"/>
          <w:rtl/>
        </w:rPr>
        <w:t>במשהב"ט</w:t>
      </w:r>
      <w:r w:rsidRPr="009673D5">
        <w:rPr>
          <w:rFonts w:hint="cs"/>
          <w:sz w:val="24"/>
          <w:rtl/>
        </w:rPr>
        <w:t xml:space="preserve"> </w:t>
      </w:r>
      <w:r w:rsidRPr="009673D5">
        <w:rPr>
          <w:rFonts w:hint="cs"/>
          <w:rtl/>
        </w:rPr>
        <w:t>(להלן - האגף)</w:t>
      </w:r>
      <w:r w:rsidRPr="009673D5">
        <w:rPr>
          <w:rFonts w:hint="cs"/>
          <w:sz w:val="24"/>
          <w:rtl/>
        </w:rPr>
        <w:t xml:space="preserve"> ייעודו הוא, בין היתר,</w:t>
      </w:r>
      <w:r w:rsidRPr="009673D5">
        <w:rPr>
          <w:rFonts w:hint="cs"/>
          <w:b/>
          <w:sz w:val="24"/>
          <w:rtl/>
        </w:rPr>
        <w:t xml:space="preserve"> "לעצב את שיתוף הפעולה בין מערכת הביטחון והחברה הישראלית, על מנת להגביר את המוטיבציה והמוכנות של הנוער לשירות משמעותי וקרבי בצה"ל". וכן "לתאם את פעולות מערכת הביטחון בעלות אופי ביטחוני-חברתי" מול משרדי ממשלה, תנועות נוער וארגוני נוער וכן גופים</w:t>
      </w:r>
      <w:r>
        <w:rPr>
          <w:rFonts w:hint="cs"/>
          <w:b/>
          <w:sz w:val="24"/>
          <w:rtl/>
        </w:rPr>
        <w:t xml:space="preserve"> </w:t>
      </w:r>
      <w:r w:rsidRPr="009673D5">
        <w:rPr>
          <w:rFonts w:hint="cs"/>
          <w:b/>
          <w:sz w:val="24"/>
          <w:rtl/>
        </w:rPr>
        <w:t>חברתיים.</w:t>
      </w:r>
    </w:p>
    <w:p w:rsidR="001548F0" w:rsidRPr="009673D5" w:rsidP="001548F0">
      <w:pPr>
        <w:pStyle w:val="takzir-text"/>
        <w:bidi/>
        <w:rPr>
          <w:b/>
          <w:sz w:val="24"/>
          <w:rtl/>
        </w:rPr>
      </w:pPr>
      <w:r w:rsidRPr="009673D5">
        <w:rPr>
          <w:rFonts w:hint="cs"/>
          <w:rtl/>
        </w:rPr>
        <w:t>לפי הוראת הארגון האמורה, תפקידיו העיקריים של האגף נחלקים לשלושה תחומים:</w:t>
      </w:r>
      <w:r>
        <w:rPr>
          <w:rFonts w:hint="cs"/>
          <w:rtl/>
        </w:rPr>
        <w:t xml:space="preserve">  </w:t>
      </w:r>
      <w:r w:rsidRPr="009673D5">
        <w:rPr>
          <w:rFonts w:hint="cs"/>
          <w:b/>
          <w:rtl/>
        </w:rPr>
        <w:t>(</w:t>
      </w:r>
      <w:r>
        <w:rPr>
          <w:rFonts w:hint="cs"/>
          <w:b/>
          <w:rtl/>
        </w:rPr>
        <w:t xml:space="preserve">א) </w:t>
      </w:r>
      <w:r w:rsidRPr="009673D5">
        <w:rPr>
          <w:rFonts w:hint="cs"/>
          <w:b/>
          <w:rtl/>
        </w:rPr>
        <w:t>תחום ההכנה לצה"ל, לרבות טיפוח הנכונות לשירות משמעותי בצה"ל, וזאת בתיאום</w:t>
      </w:r>
      <w:r>
        <w:rPr>
          <w:rFonts w:hint="cs"/>
          <w:b/>
          <w:rtl/>
        </w:rPr>
        <w:t xml:space="preserve"> עם משרד החינוך ועם גורמי צה"ל. </w:t>
      </w:r>
      <w:r w:rsidRPr="009673D5">
        <w:rPr>
          <w:rFonts w:hint="cs"/>
          <w:b/>
          <w:rtl/>
        </w:rPr>
        <w:t xml:space="preserve"> (ב) תחום הנח"ל</w:t>
      </w:r>
      <w:r>
        <w:rPr>
          <w:rStyle w:val="FootnoteReference0"/>
          <w:b/>
          <w:rtl/>
        </w:rPr>
        <w:footnoteReference w:id="2"/>
      </w:r>
      <w:r w:rsidRPr="009673D5">
        <w:rPr>
          <w:rFonts w:hint="cs"/>
          <w:b/>
          <w:rtl/>
        </w:rPr>
        <w:t xml:space="preserve">, ובכלל זה </w:t>
      </w:r>
      <w:r w:rsidRPr="009673D5">
        <w:rPr>
          <w:rFonts w:hint="cs"/>
          <w:b/>
          <w:sz w:val="24"/>
          <w:rtl/>
        </w:rPr>
        <w:t>"חיזוק ערכי ההתנדבות והתרומה לחברה", באמצעות "הכוונת מסגרות נח"ל להשגת יעדים לאומיים או קהילתיים".</w:t>
      </w:r>
      <w:r>
        <w:rPr>
          <w:rFonts w:hint="cs"/>
          <w:b/>
          <w:sz w:val="24"/>
          <w:rtl/>
        </w:rPr>
        <w:t xml:space="preserve">  </w:t>
      </w:r>
      <w:r w:rsidRPr="009673D5">
        <w:rPr>
          <w:rFonts w:hint="cs"/>
          <w:b/>
          <w:rtl/>
        </w:rPr>
        <w:t xml:space="preserve">(ג) פרויקטים מרכזיים, כגון: </w:t>
      </w:r>
      <w:r w:rsidRPr="009673D5">
        <w:rPr>
          <w:rFonts w:hint="cs"/>
          <w:b/>
          <w:sz w:val="24"/>
          <w:rtl/>
        </w:rPr>
        <w:t xml:space="preserve">טיפוח הזיקה בין בני הנוער </w:t>
      </w:r>
      <w:r w:rsidRPr="009673D5">
        <w:rPr>
          <w:rFonts w:hint="cs"/>
          <w:sz w:val="24"/>
          <w:rtl/>
        </w:rPr>
        <w:t xml:space="preserve">הדרוזים, </w:t>
      </w:r>
      <w:r w:rsidRPr="009673D5">
        <w:rPr>
          <w:rFonts w:hint="cs"/>
          <w:sz w:val="24"/>
          <w:rtl/>
        </w:rPr>
        <w:t>הצ'רקסים</w:t>
      </w:r>
      <w:r w:rsidRPr="009673D5">
        <w:rPr>
          <w:rFonts w:hint="cs"/>
          <w:sz w:val="24"/>
          <w:rtl/>
        </w:rPr>
        <w:t>, הבדואים והנוצרים</w:t>
      </w:r>
      <w:r w:rsidRPr="009673D5">
        <w:rPr>
          <w:rFonts w:hint="cs"/>
          <w:b/>
          <w:sz w:val="24"/>
          <w:rtl/>
        </w:rPr>
        <w:t xml:space="preserve"> </w:t>
      </w:r>
      <w:r w:rsidRPr="009673D5">
        <w:rPr>
          <w:rFonts w:hint="cs"/>
          <w:sz w:val="24"/>
          <w:rtl/>
        </w:rPr>
        <w:t xml:space="preserve">המתגייסים לצה"ל </w:t>
      </w:r>
      <w:r w:rsidRPr="009673D5">
        <w:rPr>
          <w:rFonts w:hint="cs"/>
          <w:b/>
          <w:sz w:val="24"/>
          <w:rtl/>
        </w:rPr>
        <w:t>ובכלל זה המתנדבים לשירות משמעותי בצה"ל ובין הצבא; ופעילות לעידוד בני נוער חרדים, המשתייכים להסדר "תורתו אומנותו" ואינם לומדים בישיבות, להתגייס לשירות איכותי וקרבי בצה"ל.</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1548F0" w:rsidRPr="009673D5" w:rsidP="004C4154">
      <w:pPr>
        <w:pStyle w:val="takzir-text"/>
        <w:pBdr>
          <w:bottom w:val="none" w:sz="0" w:space="0" w:color="auto"/>
        </w:pBdr>
        <w:bidi/>
        <w:rPr>
          <w:bCs/>
          <w:sz w:val="24"/>
          <w:rtl/>
        </w:rPr>
      </w:pPr>
      <w:r w:rsidRPr="001548F0">
        <w:rPr>
          <w:rFonts w:hint="cs"/>
          <w:rtl/>
        </w:rPr>
        <w:t>בחודשים</w:t>
      </w:r>
      <w:r w:rsidRPr="009673D5">
        <w:rPr>
          <w:rFonts w:hint="cs"/>
          <w:b/>
          <w:sz w:val="24"/>
          <w:rtl/>
        </w:rPr>
        <w:t xml:space="preserve"> ספטמבר 2016 עד יוני 2017 עשה משרד מבקר המדינה ביקורת על </w:t>
      </w:r>
      <w:r w:rsidRPr="009673D5">
        <w:rPr>
          <w:rFonts w:hint="cs"/>
          <w:b/>
          <w:rtl/>
        </w:rPr>
        <w:t xml:space="preserve">היבטים בפעילות הביטחונית-חברתית של </w:t>
      </w:r>
      <w:r w:rsidRPr="009673D5">
        <w:rPr>
          <w:rFonts w:hint="cs"/>
          <w:b/>
          <w:rtl/>
        </w:rPr>
        <w:t>משהב"ט</w:t>
      </w:r>
      <w:r w:rsidRPr="009673D5">
        <w:rPr>
          <w:rFonts w:hint="cs"/>
          <w:b/>
          <w:rtl/>
        </w:rPr>
        <w:t xml:space="preserve">, בדגש על הפעילות </w:t>
      </w:r>
      <w:r w:rsidRPr="009673D5">
        <w:rPr>
          <w:rFonts w:hint="cs"/>
          <w:b/>
          <w:sz w:val="24"/>
          <w:rtl/>
        </w:rPr>
        <w:t>להגברת הרצון והמוכנות של בני הנוער להתגייס לשירות משמעותי בצה"ל</w:t>
      </w:r>
      <w:r w:rsidRPr="009673D5">
        <w:rPr>
          <w:rFonts w:hint="cs"/>
          <w:b/>
          <w:rtl/>
        </w:rPr>
        <w:t>. בדיקת השלמה נעשתה באוגוסט 2017. משרד מבקר המדינה בדק את אופן מימוש תפקידיו של האגף בתחום</w:t>
      </w:r>
      <w:r w:rsidRPr="009673D5">
        <w:rPr>
          <w:rFonts w:hint="cs"/>
          <w:b/>
          <w:sz w:val="24"/>
          <w:rtl/>
        </w:rPr>
        <w:t xml:space="preserve"> הכנת בני הנוער לשירות בצה"ל ובתחום הפעילות להגדלת היקף בני הנוער הבדואים המתנדבים לשירות בצה"ל, ואת מידת האפקטיביות של פעילויות אלה. </w:t>
      </w:r>
      <w:r w:rsidRPr="009673D5">
        <w:rPr>
          <w:rFonts w:ascii="David" w:hAnsi="David"/>
          <w:b/>
          <w:sz w:val="24"/>
          <w:rtl/>
        </w:rPr>
        <w:t xml:space="preserve">כמו כן </w:t>
      </w:r>
      <w:r w:rsidRPr="009673D5">
        <w:rPr>
          <w:rFonts w:ascii="David" w:hAnsi="David" w:hint="cs"/>
          <w:b/>
          <w:sz w:val="24"/>
          <w:rtl/>
        </w:rPr>
        <w:t xml:space="preserve">בחן משרד מבקר המדינה את </w:t>
      </w:r>
      <w:r w:rsidRPr="009673D5">
        <w:rPr>
          <w:rFonts w:ascii="David" w:hAnsi="David"/>
          <w:b/>
          <w:sz w:val="24"/>
          <w:rtl/>
        </w:rPr>
        <w:t xml:space="preserve">ייעוד מסלול </w:t>
      </w:r>
      <w:r w:rsidRPr="009673D5">
        <w:rPr>
          <w:rFonts w:ascii="David" w:hAnsi="David" w:hint="cs"/>
          <w:b/>
          <w:sz w:val="24"/>
          <w:rtl/>
        </w:rPr>
        <w:t>ה</w:t>
      </w:r>
      <w:r w:rsidRPr="009673D5">
        <w:rPr>
          <w:rFonts w:ascii="David" w:hAnsi="David"/>
          <w:b/>
          <w:sz w:val="24"/>
          <w:rtl/>
        </w:rPr>
        <w:t>נח"ל</w:t>
      </w:r>
      <w:r w:rsidRPr="009673D5">
        <w:rPr>
          <w:rFonts w:ascii="David" w:hAnsi="David" w:hint="cs"/>
          <w:b/>
          <w:sz w:val="24"/>
          <w:rtl/>
        </w:rPr>
        <w:t xml:space="preserve"> במסגרת השירות הצבאי </w:t>
      </w:r>
      <w:r w:rsidRPr="009673D5">
        <w:rPr>
          <w:rFonts w:ascii="David" w:hAnsi="David" w:hint="cs"/>
          <w:sz w:val="24"/>
          <w:rtl/>
        </w:rPr>
        <w:t>ואת פעולות</w:t>
      </w:r>
      <w:r>
        <w:rPr>
          <w:rFonts w:ascii="David" w:hAnsi="David" w:hint="cs"/>
          <w:sz w:val="24"/>
          <w:rtl/>
        </w:rPr>
        <w:t xml:space="preserve"> </w:t>
      </w:r>
      <w:r w:rsidRPr="009673D5">
        <w:rPr>
          <w:rFonts w:ascii="David" w:hAnsi="David" w:hint="cs"/>
          <w:sz w:val="24"/>
          <w:rtl/>
        </w:rPr>
        <w:t>משהב"ט</w:t>
      </w:r>
      <w:r w:rsidRPr="009673D5">
        <w:rPr>
          <w:rFonts w:ascii="David" w:hAnsi="David" w:hint="cs"/>
          <w:sz w:val="24"/>
          <w:rtl/>
        </w:rPr>
        <w:t xml:space="preserve"> וצה"ל לקידום העמידה</w:t>
      </w:r>
      <w:r w:rsidRPr="009673D5">
        <w:rPr>
          <w:rFonts w:ascii="David" w:hAnsi="David" w:hint="cs"/>
          <w:b/>
          <w:sz w:val="24"/>
          <w:rtl/>
        </w:rPr>
        <w:t xml:space="preserve"> ביעדים שקבעה הממשלה לעניין גיוס תלמידי ישיבות ש"תורתם אומנותם" (להלן - תלמידי ישיבות)</w:t>
      </w:r>
      <w:r w:rsidRPr="009673D5">
        <w:rPr>
          <w:rFonts w:ascii="David" w:hAnsi="David"/>
          <w:b/>
          <w:sz w:val="24"/>
          <w:rtl/>
        </w:rPr>
        <w:t>.</w:t>
      </w:r>
    </w:p>
    <w:p w:rsidR="00E77874" w:rsidRPr="001548F0" w:rsidP="004C4154">
      <w:pPr>
        <w:pStyle w:val="takzir-text"/>
        <w:pBdr>
          <w:top w:val="none" w:sz="0" w:space="0" w:color="auto"/>
        </w:pBdr>
        <w:bidi/>
        <w:rPr>
          <w:rtl/>
        </w:rPr>
      </w:pPr>
      <w:r w:rsidRPr="001548F0">
        <w:rPr>
          <w:rFonts w:hint="cs"/>
          <w:rtl/>
        </w:rPr>
        <w:t>הביקורת בוצעה במשהב"ט: בלשכת שר הביטחון, בלשכת מנכ"ל משהב"ט, באגף, ובגית"ם (גוף ייעודי לתכנון משולב) - ביחידה לארגון, תקינה והנדסת ייצור; ובצה"ל: בלשכת הרמטכ"ל, באגף כוח אדם (להלן - אכ"א) - בחטיבת תכנון ומינהל כוח אדם, במינהל אוכלוסיות וביחידת מיטב. ביקורת השלמה בוצעה במשרד החינוך: במינהל חברה ונוער ובמחוז דרום; במשרד החקלאות ופיתוח הכפר: ברשות לפיתוח והתיישבות הבדואים בנגב; ובנציבות שירות המדינה (להלן - נש"ם). כמו כן סיירו נציגי משרד מבקר המדינה בכמה רשויות מקומיות שבהן פועלים גרעיני נח"ל, וכן נערכו שני סיורים במגזר הבדואי.</w:t>
      </w:r>
    </w:p>
    <w:p w:rsidR="001548F0" w:rsidRPr="001548F0" w:rsidP="001548F0">
      <w:pPr>
        <w:pStyle w:val="takzir"/>
        <w:rPr>
          <w:rFonts w:ascii="Tahoma" w:hAnsi="Tahoma" w:cs="Tahoma"/>
          <w:b w:val="0"/>
          <w:bCs w:val="0"/>
          <w:noProof w:val="0"/>
          <w:sz w:val="28"/>
          <w:rtl/>
        </w:rPr>
      </w:pPr>
    </w:p>
    <w:p w:rsidR="00384065" w:rsidRPr="00132FFC" w:rsidP="00E7492C">
      <w:pPr>
        <w:pStyle w:val="KOT4T"/>
        <w:rPr>
          <w:rtl/>
        </w:rPr>
      </w:pPr>
      <w:r w:rsidRPr="00132FFC">
        <w:rPr>
          <w:rtl/>
        </w:rPr>
        <w:t>הליקויים העיקריים</w:t>
      </w:r>
    </w:p>
    <w:p w:rsidR="001548F0" w:rsidRPr="001548F0" w:rsidP="001548F0">
      <w:pPr>
        <w:pStyle w:val="KOT5T"/>
        <w:rPr>
          <w:rtl/>
        </w:rPr>
      </w:pPr>
      <w:r w:rsidRPr="001548F0">
        <w:rPr>
          <w:rFonts w:hint="cs"/>
          <w:rtl/>
        </w:rPr>
        <w:t xml:space="preserve">אי-ביצוע הערכה של הפעילות </w:t>
      </w:r>
      <w:r w:rsidR="004C4154">
        <w:rPr>
          <w:rtl/>
        </w:rPr>
        <w:br/>
      </w:r>
      <w:r w:rsidRPr="001548F0">
        <w:rPr>
          <w:rFonts w:hint="cs"/>
          <w:rtl/>
        </w:rPr>
        <w:t>להכנת נוער חייב גיוס לשירות בצה"ל</w:t>
      </w:r>
    </w:p>
    <w:p w:rsidR="001548F0" w:rsidRPr="009673D5" w:rsidP="001548F0">
      <w:pPr>
        <w:pStyle w:val="takzir-text"/>
        <w:bidi/>
        <w:rPr>
          <w:bCs/>
          <w:rtl/>
        </w:rPr>
      </w:pPr>
      <w:r w:rsidRPr="009673D5">
        <w:rPr>
          <w:rFonts w:hint="cs"/>
          <w:b/>
          <w:rtl/>
        </w:rPr>
        <w:t>על</w:t>
      </w:r>
      <w:r w:rsidRPr="009673D5">
        <w:rPr>
          <w:b/>
          <w:rtl/>
        </w:rPr>
        <w:t xml:space="preserve"> </w:t>
      </w:r>
      <w:r w:rsidRPr="009673D5">
        <w:rPr>
          <w:rFonts w:hint="cs"/>
          <w:b/>
          <w:rtl/>
        </w:rPr>
        <w:t>אף פעילותו הענפה של האגף - המתבצעת בקרב עשרות אלפי בני נוער מדי שנה והכוללת, בין היתר, סדנאות וימי סיור "בעקבות לוחמים" - הוא אינו מבצע הערכה מעמיקה ומשוב על פעילותו האמורה. בהיעדר הערכה ומשוב כאמור, אין בידי ראש האגף מידע שאפשר ללמוד ממנו אם עליו לבצע שיפורים בפעילויות האגף בתחום ההכנה לצה"ל, ואם כן - אילו שיפורים עליו לבצע. כמו כן, האגף אינו בוחן את האפקטיביות של פעילותו, דהיינו - הוא אינו מברר אם הושגו יעדי הפעילות של ההכנה לצה"ל. עקב כך נבצר מראש האגף לדעת אם פעילות האגף תורמת להגברה של נכונות הנוער להתגייס ושל מוכנותו לשרת בצה"ל.</w:t>
      </w:r>
    </w:p>
    <w:p w:rsidR="001548F0" w:rsidRPr="001548F0" w:rsidP="001548F0">
      <w:pPr>
        <w:pStyle w:val="takzir"/>
        <w:rPr>
          <w:rFonts w:ascii="Tahoma" w:hAnsi="Tahoma" w:cs="Tahoma"/>
          <w:b w:val="0"/>
          <w:bCs w:val="0"/>
          <w:noProof w:val="0"/>
          <w:sz w:val="28"/>
          <w:rtl/>
        </w:rPr>
      </w:pPr>
    </w:p>
    <w:p w:rsidR="001548F0" w:rsidRPr="001548F0" w:rsidP="001548F0">
      <w:pPr>
        <w:pStyle w:val="KOT5T"/>
        <w:rPr>
          <w:rtl/>
        </w:rPr>
      </w:pPr>
      <w:r w:rsidRPr="001548F0">
        <w:rPr>
          <w:rFonts w:hint="cs"/>
          <w:rtl/>
        </w:rPr>
        <w:t xml:space="preserve">חסמים בעידוד המגזר הבדואי </w:t>
      </w:r>
      <w:r w:rsidR="004C4154">
        <w:rPr>
          <w:rtl/>
        </w:rPr>
        <w:br/>
      </w:r>
      <w:r w:rsidRPr="001548F0">
        <w:rPr>
          <w:rFonts w:hint="cs"/>
          <w:rtl/>
        </w:rPr>
        <w:t>להתנדב לשירות בצה"ל</w:t>
      </w:r>
    </w:p>
    <w:p w:rsidR="001548F0" w:rsidRPr="00576E58" w:rsidP="001548F0">
      <w:pPr>
        <w:pStyle w:val="takzir-text"/>
        <w:bidi/>
        <w:rPr>
          <w:b/>
          <w:bCs/>
          <w:rtl/>
        </w:rPr>
      </w:pPr>
      <w:r w:rsidRPr="009673D5">
        <w:rPr>
          <w:rFonts w:hint="cs"/>
          <w:b/>
          <w:rtl/>
        </w:rPr>
        <w:t>מערכת הביטחון פועלת רבות לעידוד האוכלוסייה הבדואית להתנדב לצה"ל ולהגדלת שיעור המתנדבים, ובכלל זה מקיים האגף ימי מורשת וסמינרים. ברם, סוגיות משמעותיות נוספות שהטיפול בהן חיוני להגדלת שיעור ההתנדבות לגיוס לצה"ל במגזר הבדואי (כגון: פערים בחינוך, אי-הסדרת סוגיית ההתיישבות, תחושת קיפוח והיעדר תחושת שייכות, אי-תגמול של מתגייסים, והקושי להשתלב בחברה הישראלית) אינן נמצאות בתחום אחריותה של מערכת הביטחון ואף אינן בשליטתה. סוגיות אלה משפיעות על נכונותם של בני המגזר הבדואי להתנדב לשירות בצה"ל.</w:t>
      </w:r>
    </w:p>
    <w:p w:rsidR="001548F0" w:rsidRPr="009673D5" w:rsidP="001548F0">
      <w:pPr>
        <w:pStyle w:val="takzir-text"/>
        <w:bidi/>
        <w:rPr>
          <w:bCs/>
          <w:rtl/>
        </w:rPr>
      </w:pPr>
      <w:r w:rsidRPr="009673D5">
        <w:rPr>
          <w:rFonts w:hint="cs"/>
          <w:b/>
          <w:rtl/>
        </w:rPr>
        <w:t xml:space="preserve">נציגי האגף ונציגי צה"ל לא העלו לפני נציגי משרד החינוך, במסגרת פורום משותף ("שולחן העגול"), סוגיות חשובות שאי-טיפול בהן עלול לגרום להקטנת שיעור </w:t>
      </w:r>
      <w:r>
        <w:rPr>
          <w:rFonts w:hint="cs"/>
          <w:b/>
          <w:rtl/>
        </w:rPr>
        <w:t xml:space="preserve">ההתנדבות </w:t>
      </w:r>
      <w:r w:rsidRPr="009673D5">
        <w:rPr>
          <w:rFonts w:hint="cs"/>
          <w:b/>
          <w:rtl/>
        </w:rPr>
        <w:t xml:space="preserve">של בני הנוער הבדואי </w:t>
      </w:r>
      <w:r>
        <w:rPr>
          <w:rFonts w:hint="cs"/>
          <w:b/>
          <w:rtl/>
        </w:rPr>
        <w:t xml:space="preserve">להתגייס </w:t>
      </w:r>
      <w:r w:rsidRPr="009673D5">
        <w:rPr>
          <w:rFonts w:hint="cs"/>
          <w:b/>
          <w:rtl/>
        </w:rPr>
        <w:t xml:space="preserve">לצבא, כגון: פערי </w:t>
      </w:r>
      <w:r w:rsidRPr="009673D5">
        <w:rPr>
          <w:rFonts w:hint="cs"/>
          <w:b/>
          <w:rtl/>
        </w:rPr>
        <w:t xml:space="preserve">ההשכלה בין תלמידי התיכון הבדואים ובין כלל תלמידי התיכון בארץ </w:t>
      </w:r>
      <w:r w:rsidRPr="009673D5">
        <w:rPr>
          <w:rFonts w:hint="cs"/>
          <w:rtl/>
        </w:rPr>
        <w:t>ומדיניותם</w:t>
      </w:r>
      <w:r w:rsidRPr="009673D5">
        <w:rPr>
          <w:rtl/>
        </w:rPr>
        <w:t xml:space="preserve"> של חלק מבתי הספר הבדואים למנוע את כניסתם של נציגי </w:t>
      </w:r>
      <w:r w:rsidRPr="009673D5">
        <w:rPr>
          <w:rFonts w:hint="cs"/>
          <w:rtl/>
        </w:rPr>
        <w:t>משהב</w:t>
      </w:r>
      <w:r w:rsidRPr="009673D5">
        <w:rPr>
          <w:rtl/>
        </w:rPr>
        <w:t>"ט</w:t>
      </w:r>
      <w:r w:rsidRPr="009673D5">
        <w:rPr>
          <w:rtl/>
        </w:rPr>
        <w:t xml:space="preserve"> אל הכיתות</w:t>
      </w:r>
      <w:r w:rsidRPr="009673D5">
        <w:rPr>
          <w:rFonts w:hint="cs"/>
          <w:b/>
          <w:rtl/>
        </w:rPr>
        <w:t>.</w:t>
      </w:r>
    </w:p>
    <w:p w:rsidR="001548F0" w:rsidRPr="009673D5" w:rsidP="001548F0">
      <w:pPr>
        <w:pStyle w:val="takzir-text"/>
        <w:bidi/>
        <w:rPr>
          <w:bCs/>
          <w:rtl/>
        </w:rPr>
      </w:pPr>
      <w:r w:rsidRPr="009673D5">
        <w:rPr>
          <w:rFonts w:hint="cs"/>
          <w:rtl/>
        </w:rPr>
        <w:t xml:space="preserve">אף שמשרד החינוך פועל בשטח לקידום בני נוער בדואים </w:t>
      </w:r>
      <w:r>
        <w:rPr>
          <w:rFonts w:hint="cs"/>
          <w:rtl/>
        </w:rPr>
        <w:t>-</w:t>
      </w:r>
      <w:r w:rsidRPr="009673D5">
        <w:rPr>
          <w:rFonts w:hint="cs"/>
          <w:rtl/>
        </w:rPr>
        <w:t xml:space="preserve"> לחיזוק הזיקה בינם ובין מדינת ישראל ולעידוד התנדבותם לצה"ל באמצעות פעילות חברתית-ערכית,</w:t>
      </w:r>
      <w:r w:rsidRPr="009673D5">
        <w:rPr>
          <w:rFonts w:hint="cs"/>
          <w:b/>
          <w:rtl/>
        </w:rPr>
        <w:t xml:space="preserve"> הרי שבחוזר מנכ"ל משרד החינוך בנושא "נכונות לשירות ומוכנות לצה"ל", שהאגף וצה"ל היו שותפים בכתיבתו, בסעיף "עידוד הגיוס </w:t>
      </w:r>
      <w:r w:rsidRPr="004C4154">
        <w:rPr>
          <w:rFonts w:hint="cs"/>
          <w:b/>
          <w:spacing w:val="-2"/>
          <w:rtl/>
        </w:rPr>
        <w:t>בקרב בני נוער ש'חוק שירות ביטחון' אינו חל עליהם"</w:t>
      </w:r>
      <w:r>
        <w:rPr>
          <w:rStyle w:val="FootnoteReference0"/>
          <w:b/>
          <w:spacing w:val="-2"/>
          <w:rtl/>
        </w:rPr>
        <w:footnoteReference w:id="3"/>
      </w:r>
      <w:r w:rsidRPr="004C4154">
        <w:rPr>
          <w:rFonts w:hint="cs"/>
          <w:b/>
          <w:spacing w:val="-2"/>
          <w:rtl/>
        </w:rPr>
        <w:t>, יש התייחסות הצהרתית</w:t>
      </w:r>
      <w:r w:rsidRPr="009673D5">
        <w:rPr>
          <w:rFonts w:hint="cs"/>
          <w:b/>
          <w:rtl/>
        </w:rPr>
        <w:t xml:space="preserve"> בלבד לעידוד בני מיעוטים - ובכלל זה הבדואים - להתגייס כמתנדבים לצה"ל, ומעבר לאמירה כללית, כי יש "לטפח בתלמידים אלה את תחושת הקשר למדינת ישראל</w:t>
      </w:r>
      <w:r>
        <w:rPr>
          <w:rFonts w:hint="cs"/>
          <w:b/>
          <w:rtl/>
        </w:rPr>
        <w:t>.</w:t>
      </w:r>
      <w:r w:rsidRPr="009673D5">
        <w:rPr>
          <w:rFonts w:hint="cs"/>
          <w:b/>
          <w:rtl/>
        </w:rPr>
        <w:t>.. [ו]לעודד את בני הנוער האלה לגלות נכונות להתנדב לצה"ל", החוזר לא מפרט דבר בנוגע לפעילות הנדרשת</w:t>
      </w:r>
      <w:r w:rsidRPr="009673D5">
        <w:rPr>
          <w:rFonts w:hint="cs"/>
          <w:bCs/>
          <w:rtl/>
        </w:rPr>
        <w:t xml:space="preserve"> </w:t>
      </w:r>
      <w:r w:rsidRPr="009673D5">
        <w:rPr>
          <w:rFonts w:hint="cs"/>
          <w:rtl/>
        </w:rPr>
        <w:t>לעידוד התנדבות לגיוס של בני הנוער הבדואים.</w:t>
      </w:r>
    </w:p>
    <w:p w:rsidR="001548F0" w:rsidRPr="001548F0" w:rsidP="001548F0">
      <w:pPr>
        <w:pStyle w:val="takzir"/>
        <w:rPr>
          <w:rFonts w:ascii="Tahoma" w:hAnsi="Tahoma" w:cs="Tahoma"/>
          <w:b w:val="0"/>
          <w:bCs w:val="0"/>
          <w:noProof w:val="0"/>
          <w:sz w:val="28"/>
          <w:rtl/>
        </w:rPr>
      </w:pPr>
    </w:p>
    <w:p w:rsidR="001548F0" w:rsidRPr="001548F0" w:rsidP="001548F0">
      <w:pPr>
        <w:pStyle w:val="KOT5T"/>
        <w:rPr>
          <w:rtl/>
        </w:rPr>
      </w:pPr>
      <w:r w:rsidRPr="001548F0">
        <w:rPr>
          <w:rFonts w:hint="cs"/>
          <w:rtl/>
        </w:rPr>
        <w:t>עיכובים בפעילות מערכת הביטחון בקידום העמידה ביעדי הגיוס של תלמידי ישיבות לצה"ל</w:t>
      </w:r>
    </w:p>
    <w:p w:rsidR="001548F0" w:rsidRPr="001548F0" w:rsidP="004C4154">
      <w:pPr>
        <w:pStyle w:val="KOT6T"/>
        <w:pBdr>
          <w:top w:val="single" w:sz="8" w:space="4" w:color="2A2AA6"/>
          <w:left w:val="single" w:sz="8" w:space="4" w:color="2A2AA6"/>
          <w:right w:val="single" w:sz="8" w:space="4" w:color="2A2AA6"/>
        </w:pBdr>
        <w:ind w:left="170"/>
        <w:rPr>
          <w:rtl/>
        </w:rPr>
      </w:pPr>
      <w:r w:rsidRPr="001548F0">
        <w:rPr>
          <w:rFonts w:hint="cs"/>
          <w:rtl/>
        </w:rPr>
        <w:t xml:space="preserve">פעילויות לעידוד הגיוס בשנים 2016-2013 </w:t>
      </w:r>
    </w:p>
    <w:p w:rsidR="001548F0" w:rsidRPr="009673D5" w:rsidP="004C4154">
      <w:pPr>
        <w:pStyle w:val="takzir-text"/>
        <w:pBdr>
          <w:top w:val="none" w:sz="0" w:space="0" w:color="auto"/>
          <w:bottom w:val="none" w:sz="0" w:space="0" w:color="auto"/>
        </w:pBdr>
        <w:bidi/>
        <w:rPr>
          <w:b/>
          <w:rtl/>
        </w:rPr>
      </w:pPr>
      <w:r w:rsidRPr="009673D5">
        <w:rPr>
          <w:rFonts w:hint="cs"/>
          <w:b/>
          <w:sz w:val="24"/>
          <w:rtl/>
        </w:rPr>
        <w:t xml:space="preserve">בשנים 2016-2013 לא עמדה מערכת הביטחון ביעדי הגיוס שקבעה הממשלה, והפער בין היקפי הגיוס בפועל של תלמידי ישיבות לצה"ל ובין יעדי הגיוס גדל פי שמונה </w:t>
      </w:r>
      <w:r>
        <w:rPr>
          <w:rFonts w:hint="cs"/>
          <w:b/>
          <w:sz w:val="24"/>
          <w:rtl/>
        </w:rPr>
        <w:t xml:space="preserve">בערך </w:t>
      </w:r>
      <w:r w:rsidRPr="009673D5">
        <w:rPr>
          <w:rFonts w:hint="cs"/>
          <w:b/>
          <w:sz w:val="24"/>
          <w:rtl/>
        </w:rPr>
        <w:t>במהלך שלוש שנים, מפער של 1.4% בשנת 2013 לפער של 11% בשנת 2016</w:t>
      </w:r>
      <w:r>
        <w:rPr>
          <w:rStyle w:val="FootnoteReference0"/>
          <w:rtl/>
        </w:rPr>
        <w:footnoteReference w:id="4"/>
      </w:r>
      <w:r w:rsidRPr="009673D5">
        <w:rPr>
          <w:rFonts w:hint="cs"/>
          <w:b/>
          <w:sz w:val="24"/>
          <w:rtl/>
        </w:rPr>
        <w:t>.</w:t>
      </w:r>
    </w:p>
    <w:p w:rsidR="001548F0" w:rsidRPr="009673D5" w:rsidP="004C4154">
      <w:pPr>
        <w:pStyle w:val="takzir-text"/>
        <w:pBdr>
          <w:top w:val="none" w:sz="0" w:space="0" w:color="auto"/>
          <w:bottom w:val="none" w:sz="0" w:space="0" w:color="auto"/>
        </w:pBdr>
        <w:bidi/>
        <w:rPr>
          <w:b/>
          <w:rtl/>
        </w:rPr>
      </w:pPr>
      <w:r w:rsidRPr="009673D5">
        <w:rPr>
          <w:rFonts w:hint="cs"/>
          <w:b/>
          <w:rtl/>
        </w:rPr>
        <w:t xml:space="preserve">בינואר 2016 הקימה הממשלה צוות בין-משרדי לנושא קידום העמידה ביעדי הגיוס של תלמידי ישיבות (להלן - הצוות הבין-משרדי). בתיקון מס' 21 לחוק שירות הביטחון [נוסח משולב], התשמ"ו-1986 (להלן - החוק), נקבע </w:t>
      </w:r>
      <w:r w:rsidRPr="009673D5">
        <w:rPr>
          <w:rFonts w:hint="cs"/>
          <w:b/>
          <w:sz w:val="24"/>
          <w:rtl/>
        </w:rPr>
        <w:t xml:space="preserve">כי שר הביטחון יגבש הצעת החלטה </w:t>
      </w:r>
      <w:r w:rsidRPr="009673D5">
        <w:rPr>
          <w:rFonts w:hint="cs"/>
          <w:b/>
          <w:rtl/>
        </w:rPr>
        <w:t>לתכנית לקידום העמידה ביעדי גיוס</w:t>
      </w:r>
      <w:r w:rsidRPr="009673D5">
        <w:rPr>
          <w:rFonts w:hint="cs"/>
          <w:b/>
          <w:sz w:val="24"/>
          <w:rtl/>
        </w:rPr>
        <w:t xml:space="preserve"> תלמידי ישיבות על פי תכנית שיגיש לו הצוות, </w:t>
      </w:r>
      <w:r w:rsidRPr="009673D5">
        <w:rPr>
          <w:rFonts w:hint="cs"/>
          <w:sz w:val="24"/>
          <w:rtl/>
        </w:rPr>
        <w:t>ויביאה לאישור הממשלה בתוך 40 ימים</w:t>
      </w:r>
      <w:r w:rsidRPr="009673D5">
        <w:rPr>
          <w:rFonts w:hint="cs"/>
          <w:b/>
          <w:sz w:val="24"/>
          <w:rtl/>
        </w:rPr>
        <w:t xml:space="preserve"> מיום הגשת התכנית. על אף קביעה זו, שר הביטחון הביא הצעת החלטה לאישור הממשלה רק בפברואר 2017 אף שהצוות הבין-משרדי הגיש לשר הביטחון תכנית רב-שנתית בנושא כבר באפריל 2016</w:t>
      </w:r>
      <w:r>
        <w:rPr>
          <w:rStyle w:val="FootnoteReference0"/>
          <w:rtl/>
        </w:rPr>
        <w:footnoteReference w:id="5"/>
      </w:r>
      <w:r w:rsidRPr="009673D5">
        <w:rPr>
          <w:rFonts w:hint="cs"/>
          <w:b/>
          <w:sz w:val="24"/>
          <w:rtl/>
        </w:rPr>
        <w:t xml:space="preserve">. </w:t>
      </w:r>
      <w:r w:rsidRPr="009673D5">
        <w:rPr>
          <w:rFonts w:hint="cs"/>
          <w:sz w:val="24"/>
          <w:rtl/>
        </w:rPr>
        <w:t>אף על פי כן, במועד סיום הביקורת הממ</w:t>
      </w:r>
      <w:r w:rsidRPr="00855C2C">
        <w:rPr>
          <w:rFonts w:hint="cs"/>
          <w:sz w:val="24"/>
          <w:rtl/>
        </w:rPr>
        <w:t>שלה טרם דנה בתכנית, ו</w:t>
      </w:r>
      <w:r w:rsidRPr="00855C2C">
        <w:rPr>
          <w:rFonts w:hint="cs"/>
          <w:rtl/>
        </w:rPr>
        <w:t xml:space="preserve">יש בכך כדי לפגוע </w:t>
      </w:r>
      <w:r w:rsidRPr="00855C2C">
        <w:rPr>
          <w:rFonts w:hint="cs"/>
          <w:sz w:val="24"/>
          <w:rtl/>
        </w:rPr>
        <w:t xml:space="preserve">בעמידה ביעדי הגיוס </w:t>
      </w:r>
      <w:r w:rsidRPr="00855C2C">
        <w:rPr>
          <w:rFonts w:hint="cs"/>
          <w:rtl/>
        </w:rPr>
        <w:t>שהיא עצמה קבעה</w:t>
      </w:r>
      <w:r>
        <w:rPr>
          <w:rStyle w:val="FootnoteReference0"/>
          <w:rtl/>
        </w:rPr>
        <w:footnoteReference w:id="6"/>
      </w:r>
      <w:r w:rsidRPr="00855C2C">
        <w:rPr>
          <w:rFonts w:hint="cs"/>
          <w:rtl/>
        </w:rPr>
        <w:t>.</w:t>
      </w:r>
      <w:r>
        <w:rPr>
          <w:rFonts w:hint="cs"/>
          <w:b/>
          <w:rtl/>
        </w:rPr>
        <w:t xml:space="preserve"> </w:t>
      </w:r>
    </w:p>
    <w:p w:rsidR="001548F0" w:rsidP="004C4154">
      <w:pPr>
        <w:pStyle w:val="takzir-text"/>
        <w:pBdr>
          <w:top w:val="none" w:sz="0" w:space="0" w:color="auto"/>
          <w:bottom w:val="none" w:sz="0" w:space="0" w:color="auto"/>
        </w:pBdr>
        <w:bidi/>
        <w:rPr>
          <w:b/>
          <w:rtl/>
        </w:rPr>
      </w:pPr>
      <w:r w:rsidRPr="009673D5">
        <w:rPr>
          <w:rFonts w:hint="cs"/>
          <w:b/>
          <w:rtl/>
        </w:rPr>
        <w:t xml:space="preserve">אף שכבר בשנת 2015 החל צה"ל לקיים דיונים בדבר הקמת </w:t>
      </w:r>
      <w:r w:rsidRPr="009673D5">
        <w:rPr>
          <w:rFonts w:hint="cs"/>
          <w:b/>
          <w:rtl/>
        </w:rPr>
        <w:t>מינהלת</w:t>
      </w:r>
      <w:r w:rsidRPr="009673D5">
        <w:rPr>
          <w:rFonts w:hint="cs"/>
          <w:b/>
          <w:rtl/>
        </w:rPr>
        <w:t xml:space="preserve"> תלמידי ישיבות באכ"א, </w:t>
      </w:r>
      <w:r w:rsidRPr="009673D5">
        <w:rPr>
          <w:rFonts w:hint="cs"/>
          <w:rtl/>
        </w:rPr>
        <w:t xml:space="preserve">שתשמש כגורם המטכ"לי </w:t>
      </w:r>
      <w:r w:rsidRPr="009673D5">
        <w:rPr>
          <w:rFonts w:hint="cs"/>
          <w:rtl/>
        </w:rPr>
        <w:t>המתכלל</w:t>
      </w:r>
      <w:r w:rsidRPr="009673D5">
        <w:rPr>
          <w:rFonts w:hint="cs"/>
          <w:rtl/>
        </w:rPr>
        <w:t xml:space="preserve"> בנושא שילוב תלמידי ישיבות בצה"ל, המתווה את המדיניות בנושא האמור והמנחה בנושא,</w:t>
      </w:r>
      <w:r w:rsidRPr="009673D5">
        <w:rPr>
          <w:rFonts w:hint="cs"/>
          <w:b/>
          <w:rtl/>
        </w:rPr>
        <w:t xml:space="preserve"> ועל אף החלטת ראש אכ"א כי </w:t>
      </w:r>
      <w:r w:rsidRPr="009673D5">
        <w:rPr>
          <w:rFonts w:hint="cs"/>
          <w:b/>
          <w:rtl/>
        </w:rPr>
        <w:t>מינהלה</w:t>
      </w:r>
      <w:r w:rsidRPr="009673D5">
        <w:rPr>
          <w:rFonts w:hint="cs"/>
          <w:b/>
          <w:rtl/>
        </w:rPr>
        <w:t xml:space="preserve"> זו תקום בינואר 2017, במועד סיום הביקורת היא טרם הוקמה.</w:t>
      </w:r>
    </w:p>
    <w:p w:rsidR="004C4154" w:rsidRPr="009673D5" w:rsidP="004C4154">
      <w:pPr>
        <w:pStyle w:val="takzir-text"/>
        <w:pBdr>
          <w:top w:val="none" w:sz="0" w:space="0" w:color="auto"/>
          <w:bottom w:val="none" w:sz="0" w:space="0" w:color="auto"/>
        </w:pBdr>
        <w:bidi/>
        <w:rPr>
          <w:rtl/>
        </w:rPr>
      </w:pPr>
    </w:p>
    <w:p w:rsidR="001548F0" w:rsidRPr="009673D5" w:rsidP="004C4154">
      <w:pPr>
        <w:pStyle w:val="KOT6T"/>
        <w:pBdr>
          <w:left w:val="single" w:sz="8" w:space="4" w:color="2A2AA6"/>
          <w:right w:val="single" w:sz="8" w:space="4" w:color="2A2AA6"/>
        </w:pBdr>
        <w:ind w:left="170"/>
        <w:rPr>
          <w:rtl/>
        </w:rPr>
      </w:pPr>
      <w:r w:rsidRPr="001548F0">
        <w:rPr>
          <w:rFonts w:hint="cs"/>
          <w:rtl/>
        </w:rPr>
        <w:t>מנגנוני הכרה, פיקוח ואכיפה על תלמידי הישיבות</w:t>
      </w:r>
    </w:p>
    <w:p w:rsidR="001548F0" w:rsidRPr="00EF7958" w:rsidP="004C4154">
      <w:pPr>
        <w:pStyle w:val="takzir-text"/>
        <w:pBdr>
          <w:top w:val="none" w:sz="0" w:space="0" w:color="auto"/>
        </w:pBdr>
        <w:bidi/>
        <w:rPr>
          <w:b/>
          <w:bCs/>
          <w:sz w:val="26"/>
          <w:szCs w:val="26"/>
          <w:rtl/>
        </w:rPr>
      </w:pPr>
      <w:r w:rsidRPr="009673D5">
        <w:rPr>
          <w:rFonts w:hint="cs"/>
          <w:b/>
          <w:rtl/>
        </w:rPr>
        <w:t xml:space="preserve">בינואר 2015 החליט מנכ"ל </w:t>
      </w:r>
      <w:r w:rsidRPr="009673D5">
        <w:rPr>
          <w:rFonts w:hint="cs"/>
          <w:b/>
          <w:rtl/>
        </w:rPr>
        <w:t>משהב"ט</w:t>
      </w:r>
      <w:r w:rsidRPr="009673D5">
        <w:rPr>
          <w:rFonts w:hint="cs"/>
          <w:b/>
          <w:rtl/>
        </w:rPr>
        <w:t xml:space="preserve"> להקים </w:t>
      </w:r>
      <w:r w:rsidRPr="009673D5">
        <w:rPr>
          <w:rFonts w:hint="cs"/>
          <w:b/>
          <w:rtl/>
        </w:rPr>
        <w:t>במשהב"ט</w:t>
      </w:r>
      <w:r w:rsidRPr="009673D5">
        <w:rPr>
          <w:rFonts w:hint="cs"/>
          <w:b/>
          <w:rtl/>
        </w:rPr>
        <w:t xml:space="preserve"> מערך הכרה, פיקוח ואכיפה על תלמידי הישיבות. תהליך הקמת המערך נעשה בעצלתיים. במשך כשנתיים התקיימו מחלוקות בין </w:t>
      </w:r>
      <w:r w:rsidRPr="009673D5">
        <w:rPr>
          <w:rFonts w:hint="cs"/>
          <w:b/>
          <w:rtl/>
        </w:rPr>
        <w:t>משהב"ט</w:t>
      </w:r>
      <w:r w:rsidRPr="009673D5">
        <w:rPr>
          <w:rFonts w:hint="cs"/>
          <w:b/>
          <w:rtl/>
        </w:rPr>
        <w:t xml:space="preserve"> למשרד האוצר, בין היתר, בענייני תקינה ורק במאי 2017, לאחר עיכוב נוסף מצד </w:t>
      </w:r>
      <w:r w:rsidRPr="009673D5">
        <w:rPr>
          <w:rFonts w:hint="cs"/>
          <w:b/>
          <w:rtl/>
        </w:rPr>
        <w:t>נש"ם</w:t>
      </w:r>
      <w:r w:rsidRPr="009673D5">
        <w:rPr>
          <w:rFonts w:hint="cs"/>
          <w:b/>
          <w:rtl/>
        </w:rPr>
        <w:t xml:space="preserve">, אושרה הקמתו, אולם הוא טרם החל לפעול בשטח. </w:t>
      </w:r>
      <w:r w:rsidRPr="009673D5">
        <w:rPr>
          <w:rFonts w:hint="cs"/>
          <w:rtl/>
        </w:rPr>
        <w:t>מכאן שדיווחו של הצוות הבין-משרדי בדבר המצב הלקוי</w:t>
      </w:r>
      <w:r w:rsidRPr="009673D5">
        <w:rPr>
          <w:rFonts w:hint="cs"/>
          <w:b/>
          <w:rtl/>
        </w:rPr>
        <w:t xml:space="preserve">, דהיינו: "חסר משמעותי במנגנוני אכיפה יעילים ומשמעותיים, שיאפשרו מעקב ראוי אחר תלמידי ישיבות דחויי השירות והבאתם של מי שאינו נושא בנטל הלימוד בישיבה, באופן שמחייב החוק לגיוס", </w:t>
      </w:r>
      <w:r w:rsidRPr="009673D5">
        <w:rPr>
          <w:rFonts w:hint="cs"/>
          <w:rtl/>
        </w:rPr>
        <w:t>עדיין שריר וקיים</w:t>
      </w:r>
      <w:r>
        <w:rPr>
          <w:rFonts w:hint="cs"/>
          <w:b/>
          <w:rtl/>
        </w:rPr>
        <w:t>.</w:t>
      </w:r>
    </w:p>
    <w:p w:rsidR="001548F0" w:rsidP="001548F0">
      <w:pPr>
        <w:rPr>
          <w:rtl/>
        </w:rPr>
      </w:pPr>
    </w:p>
    <w:p w:rsidR="001548F0" w:rsidRPr="001548F0" w:rsidP="001548F0">
      <w:pPr>
        <w:pStyle w:val="KOT5T"/>
        <w:rPr>
          <w:rtl/>
        </w:rPr>
      </w:pPr>
      <w:r w:rsidRPr="001548F0">
        <w:rPr>
          <w:rFonts w:hint="cs"/>
          <w:rtl/>
        </w:rPr>
        <w:t>אי-הלימה בין פעילות הנח"ל להוראות החוק</w:t>
      </w:r>
    </w:p>
    <w:p w:rsidR="001548F0" w:rsidRPr="009673D5" w:rsidP="001548F0">
      <w:pPr>
        <w:pStyle w:val="takzir-text"/>
        <w:bidi/>
        <w:rPr>
          <w:bCs/>
          <w:rtl/>
        </w:rPr>
      </w:pPr>
      <w:r w:rsidRPr="009673D5">
        <w:rPr>
          <w:rFonts w:hint="cs"/>
          <w:b/>
          <w:rtl/>
        </w:rPr>
        <w:t>הפעילות הנוכחית בפרק המשימה האזרחית שבמסגרת מסלול הנח"ל אינה מתיישבת עם הוראות החוק</w:t>
      </w:r>
      <w:r>
        <w:rPr>
          <w:rFonts w:hint="cs"/>
          <w:sz w:val="24"/>
          <w:rtl/>
        </w:rPr>
        <w:t xml:space="preserve"> והתקנות שהוצאו מכוחו</w:t>
      </w:r>
      <w:r w:rsidRPr="00855C2C">
        <w:rPr>
          <w:rFonts w:hint="cs"/>
          <w:sz w:val="24"/>
          <w:rtl/>
        </w:rPr>
        <w:t>.</w:t>
      </w:r>
      <w:r w:rsidRPr="009673D5">
        <w:rPr>
          <w:rFonts w:hint="cs"/>
          <w:szCs w:val="20"/>
          <w:rtl/>
        </w:rPr>
        <w:t xml:space="preserve"> </w:t>
      </w:r>
      <w:r w:rsidRPr="009673D5">
        <w:rPr>
          <w:rFonts w:hint="cs"/>
          <w:b/>
          <w:rtl/>
        </w:rPr>
        <w:t>זאת כיוון שחברי הגרעינים מבצעים פעילות חינוכית-חברתית בבתי הספר ובמסגרות אחרות ברשויות מקומיות ברחבי הארץ, והם אינם פעילים עוד בנושאי התיישבות ובהקמת היאחזויות ואינם יוצאים להכשרות שנקבעו בחוק.</w:t>
      </w:r>
    </w:p>
    <w:p w:rsidR="001548F0" w:rsidRPr="001548F0" w:rsidP="001548F0">
      <w:pPr>
        <w:pStyle w:val="takzir"/>
        <w:rPr>
          <w:rFonts w:ascii="Tahoma" w:hAnsi="Tahoma" w:cs="Tahoma"/>
          <w:b w:val="0"/>
          <w:bCs w:val="0"/>
          <w:noProof w:val="0"/>
          <w:sz w:val="28"/>
          <w:rtl/>
        </w:rPr>
      </w:pPr>
    </w:p>
    <w:p w:rsidR="001548F0" w:rsidRPr="001548F0" w:rsidP="001548F0">
      <w:pPr>
        <w:pStyle w:val="KOT5T"/>
        <w:rPr>
          <w:rtl/>
        </w:rPr>
      </w:pPr>
      <w:r w:rsidRPr="009673D5">
        <w:rPr>
          <w:rFonts w:hint="cs"/>
          <w:rtl/>
        </w:rPr>
        <w:t>אי-בחינה של ייעוד מסלול הנח"ל</w:t>
      </w:r>
    </w:p>
    <w:p w:rsidR="001548F0" w:rsidRPr="009673D5" w:rsidP="001548F0">
      <w:pPr>
        <w:pStyle w:val="takzir-text"/>
        <w:bidi/>
        <w:rPr>
          <w:bCs/>
          <w:rtl/>
        </w:rPr>
      </w:pPr>
      <w:r w:rsidRPr="009673D5">
        <w:rPr>
          <w:rFonts w:hint="cs"/>
          <w:b/>
          <w:rtl/>
        </w:rPr>
        <w:t xml:space="preserve">מסלול השירות בנח"ל משלב כיום שירות ביחידות צבאיות וביצוע משימות </w:t>
      </w:r>
      <w:r>
        <w:rPr>
          <w:b/>
          <w:rtl/>
        </w:rPr>
        <w:br/>
      </w:r>
      <w:r w:rsidRPr="009673D5">
        <w:rPr>
          <w:rFonts w:hint="cs"/>
          <w:b/>
          <w:rtl/>
        </w:rPr>
        <w:t>לאומיות-חברתיות במסגרת הקהילה</w:t>
      </w:r>
      <w:r w:rsidRPr="009673D5">
        <w:rPr>
          <w:b/>
          <w:rtl/>
        </w:rPr>
        <w:t xml:space="preserve">. </w:t>
      </w:r>
      <w:r w:rsidRPr="009673D5">
        <w:rPr>
          <w:rtl/>
        </w:rPr>
        <w:t xml:space="preserve">השינויים </w:t>
      </w:r>
      <w:r w:rsidRPr="009673D5">
        <w:rPr>
          <w:rFonts w:hint="cs"/>
          <w:rtl/>
        </w:rPr>
        <w:t xml:space="preserve">שחלו </w:t>
      </w:r>
      <w:r w:rsidRPr="009673D5">
        <w:rPr>
          <w:rtl/>
        </w:rPr>
        <w:t>במסלול הנח"ל כמעט מאז הקמתו</w:t>
      </w:r>
      <w:r w:rsidRPr="009673D5">
        <w:rPr>
          <w:rFonts w:hint="cs"/>
          <w:rtl/>
        </w:rPr>
        <w:t>,</w:t>
      </w:r>
      <w:r w:rsidRPr="009673D5">
        <w:rPr>
          <w:rtl/>
        </w:rPr>
        <w:t xml:space="preserve"> </w:t>
      </w:r>
      <w:r w:rsidRPr="009673D5">
        <w:rPr>
          <w:rFonts w:hint="cs"/>
          <w:rtl/>
        </w:rPr>
        <w:t>והשינויים שחלו</w:t>
      </w:r>
      <w:r w:rsidRPr="009673D5">
        <w:rPr>
          <w:rtl/>
        </w:rPr>
        <w:t xml:space="preserve"> </w:t>
      </w:r>
      <w:r w:rsidRPr="009673D5">
        <w:rPr>
          <w:rFonts w:hint="cs"/>
          <w:rtl/>
        </w:rPr>
        <w:t>ב</w:t>
      </w:r>
      <w:r w:rsidRPr="009673D5">
        <w:rPr>
          <w:rtl/>
        </w:rPr>
        <w:t xml:space="preserve">משימותיו מדי </w:t>
      </w:r>
      <w:r w:rsidRPr="009673D5">
        <w:rPr>
          <w:rFonts w:hint="cs"/>
          <w:rtl/>
        </w:rPr>
        <w:t>פעם בפעם</w:t>
      </w:r>
      <w:r w:rsidRPr="009673D5">
        <w:rPr>
          <w:rtl/>
        </w:rPr>
        <w:t xml:space="preserve">, </w:t>
      </w:r>
      <w:r w:rsidRPr="009673D5">
        <w:rPr>
          <w:rFonts w:hint="cs"/>
          <w:rtl/>
        </w:rPr>
        <w:t xml:space="preserve">היו במתכונת של </w:t>
      </w:r>
      <w:r w:rsidRPr="009673D5">
        <w:rPr>
          <w:rtl/>
        </w:rPr>
        <w:t xml:space="preserve">מעין טלאי על טלאי </w:t>
      </w:r>
      <w:r w:rsidRPr="009673D5">
        <w:rPr>
          <w:rFonts w:hint="cs"/>
          <w:rtl/>
        </w:rPr>
        <w:t>בלא</w:t>
      </w:r>
      <w:r w:rsidRPr="009673D5">
        <w:rPr>
          <w:rtl/>
        </w:rPr>
        <w:t xml:space="preserve"> שנבחנה </w:t>
      </w:r>
      <w:r w:rsidRPr="009673D5">
        <w:rPr>
          <w:rFonts w:hint="cs"/>
          <w:rtl/>
        </w:rPr>
        <w:t>מהות</w:t>
      </w:r>
      <w:r w:rsidRPr="009673D5">
        <w:rPr>
          <w:rtl/>
        </w:rPr>
        <w:t xml:space="preserve"> </w:t>
      </w:r>
      <w:r w:rsidRPr="009673D5">
        <w:rPr>
          <w:rFonts w:hint="cs"/>
          <w:rtl/>
        </w:rPr>
        <w:t>קיומו של המסלול.</w:t>
      </w:r>
      <w:r w:rsidRPr="009673D5">
        <w:rPr>
          <w:rtl/>
        </w:rPr>
        <w:t xml:space="preserve"> </w:t>
      </w:r>
      <w:r w:rsidRPr="009673D5">
        <w:rPr>
          <w:rFonts w:hint="cs"/>
          <w:b/>
          <w:rtl/>
        </w:rPr>
        <w:t>דיון יסודי על קיומו של פרק המשימה האזרחית שבמסלול הנח"ל תוך כדי השירות הצבאי, שהרמטכ"ל אף סבור שאין לו מקום,</w:t>
      </w:r>
      <w:r w:rsidRPr="009673D5">
        <w:rPr>
          <w:b/>
          <w:rtl/>
        </w:rPr>
        <w:t xml:space="preserve"> </w:t>
      </w:r>
      <w:r w:rsidRPr="009673D5">
        <w:rPr>
          <w:rFonts w:hint="cs"/>
          <w:b/>
          <w:rtl/>
        </w:rPr>
        <w:t>לא</w:t>
      </w:r>
      <w:r w:rsidRPr="009673D5">
        <w:rPr>
          <w:b/>
          <w:rtl/>
        </w:rPr>
        <w:t xml:space="preserve"> </w:t>
      </w:r>
      <w:r w:rsidRPr="009673D5">
        <w:rPr>
          <w:rFonts w:hint="cs"/>
          <w:b/>
          <w:rtl/>
        </w:rPr>
        <w:t>התקיים</w:t>
      </w:r>
      <w:r w:rsidRPr="009673D5">
        <w:rPr>
          <w:b/>
          <w:rtl/>
        </w:rPr>
        <w:t xml:space="preserve"> </w:t>
      </w:r>
      <w:r w:rsidRPr="009673D5">
        <w:rPr>
          <w:rFonts w:hint="cs"/>
          <w:b/>
          <w:rtl/>
        </w:rPr>
        <w:t>מאז הקמתו של</w:t>
      </w:r>
      <w:r w:rsidRPr="009673D5">
        <w:rPr>
          <w:b/>
          <w:rtl/>
        </w:rPr>
        <w:t xml:space="preserve"> </w:t>
      </w:r>
      <w:r w:rsidRPr="009673D5">
        <w:rPr>
          <w:rFonts w:hint="cs"/>
          <w:b/>
          <w:rtl/>
        </w:rPr>
        <w:t>המסלול</w:t>
      </w:r>
      <w:r w:rsidRPr="009673D5">
        <w:rPr>
          <w:b/>
          <w:rtl/>
        </w:rPr>
        <w:t>.</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1548F0" w:rsidRPr="009673D5" w:rsidP="001548F0">
      <w:pPr>
        <w:pStyle w:val="takzir-text"/>
        <w:bidi/>
        <w:rPr>
          <w:bCs/>
          <w:rtl/>
        </w:rPr>
      </w:pPr>
      <w:r w:rsidRPr="009673D5">
        <w:rPr>
          <w:rFonts w:hint="cs"/>
          <w:b/>
          <w:rtl/>
        </w:rPr>
        <w:t xml:space="preserve">על ראש האגף </w:t>
      </w:r>
      <w:r>
        <w:rPr>
          <w:rFonts w:hint="cs"/>
          <w:b/>
          <w:rtl/>
        </w:rPr>
        <w:t xml:space="preserve">הביטחוני-חברתי </w:t>
      </w:r>
      <w:r w:rsidRPr="009673D5">
        <w:rPr>
          <w:rFonts w:hint="cs"/>
          <w:b/>
          <w:rtl/>
        </w:rPr>
        <w:t>להמשיך</w:t>
      </w:r>
      <w:r w:rsidRPr="009673D5">
        <w:rPr>
          <w:rFonts w:hint="cs"/>
          <w:rtl/>
        </w:rPr>
        <w:t xml:space="preserve"> לבצע מדידה והערכה בתחום ההכנה לצה"ל, כפי שהודיע </w:t>
      </w:r>
      <w:r w:rsidRPr="009673D5">
        <w:rPr>
          <w:rFonts w:hint="cs"/>
          <w:rtl/>
        </w:rPr>
        <w:t>משהב"ט</w:t>
      </w:r>
      <w:r w:rsidRPr="009673D5">
        <w:rPr>
          <w:rFonts w:hint="cs"/>
          <w:rtl/>
        </w:rPr>
        <w:t xml:space="preserve"> בהתייחסותו לממצאי הביקורת. כמו כן, עליו </w:t>
      </w:r>
      <w:r w:rsidRPr="009673D5">
        <w:rPr>
          <w:rFonts w:hint="cs"/>
          <w:b/>
          <w:rtl/>
        </w:rPr>
        <w:t>לקבל משוב על כלל פעילויות האגף בתחום ההכנה לצה"ל, זאת כדי ללמוד מה נדרש לשנות או לשפר. כמו כן, עליו לבדוק באילו דרכים ניתן לבחון את האפקטיביות של הפעילויות, כדי לברר אם מטרותיהן הושגו.</w:t>
      </w:r>
    </w:p>
    <w:p w:rsidR="001548F0" w:rsidP="001548F0">
      <w:pPr>
        <w:pStyle w:val="takzir-text"/>
        <w:bidi/>
        <w:rPr>
          <w:b/>
          <w:rtl/>
        </w:rPr>
      </w:pPr>
      <w:r w:rsidRPr="009673D5">
        <w:rPr>
          <w:rFonts w:hint="cs"/>
          <w:b/>
          <w:rtl/>
        </w:rPr>
        <w:t xml:space="preserve">כדי לממש את היעד הלאומי של הגדלת שיעור הבדואים המתגייסים לצה"ל, נדרש שילוב כוחות בדרג המיניסטריאלי הבכיר ביותר </w:t>
      </w:r>
      <w:r w:rsidRPr="009673D5">
        <w:rPr>
          <w:rFonts w:hint="cs"/>
          <w:rtl/>
        </w:rPr>
        <w:t>ובהם שר החינוך, שר הבינוי והשיכון ושר האוצר</w:t>
      </w:r>
      <w:r w:rsidRPr="009673D5">
        <w:rPr>
          <w:rFonts w:hint="cs"/>
          <w:b/>
          <w:rtl/>
        </w:rPr>
        <w:t xml:space="preserve"> ומעקב שוטף בנושא, למשל באמצעות ועדת שרים רלוונטית. </w:t>
      </w:r>
    </w:p>
    <w:p w:rsidR="001548F0" w:rsidRPr="009673D5" w:rsidP="001548F0">
      <w:pPr>
        <w:pStyle w:val="takzir-text"/>
        <w:bidi/>
        <w:rPr>
          <w:rtl/>
        </w:rPr>
      </w:pPr>
      <w:r w:rsidRPr="009673D5">
        <w:rPr>
          <w:rFonts w:hint="cs"/>
          <w:b/>
          <w:rtl/>
        </w:rPr>
        <w:t>כמו כן,</w:t>
      </w:r>
      <w:r w:rsidRPr="009673D5">
        <w:rPr>
          <w:rFonts w:hint="cs"/>
          <w:sz w:val="24"/>
          <w:rtl/>
        </w:rPr>
        <w:t xml:space="preserve"> על משרד החינוך, בשיתוף האגף וצה"ל, להתוות בחוזר </w:t>
      </w:r>
      <w:r w:rsidRPr="009673D5">
        <w:rPr>
          <w:rFonts w:hint="cs"/>
          <w:rtl/>
        </w:rPr>
        <w:t>מנכ"ל תכנית לעידוד בני הנוער הבדואים להתנדב לשירות בצה"ל.</w:t>
      </w:r>
    </w:p>
    <w:p w:rsidR="001548F0" w:rsidRPr="009673D5" w:rsidP="001548F0">
      <w:pPr>
        <w:pStyle w:val="takzir-text"/>
        <w:bidi/>
        <w:rPr>
          <w:rtl/>
        </w:rPr>
      </w:pPr>
      <w:r w:rsidRPr="009673D5">
        <w:rPr>
          <w:rFonts w:hint="cs"/>
          <w:rtl/>
        </w:rPr>
        <w:t xml:space="preserve">על הממשלה לקיים בהקדם דיון בנושא </w:t>
      </w:r>
      <w:r w:rsidRPr="009673D5">
        <w:rPr>
          <w:rFonts w:hint="cs"/>
          <w:b/>
          <w:rtl/>
        </w:rPr>
        <w:t>התכנית הרב-שנתית לקידום העמידה ביעדי גיוס</w:t>
      </w:r>
      <w:r w:rsidRPr="009673D5">
        <w:rPr>
          <w:rFonts w:hint="cs"/>
          <w:b/>
          <w:sz w:val="24"/>
          <w:rtl/>
        </w:rPr>
        <w:t xml:space="preserve"> תלמידי ישיבות, שהגיש שר הביטחון בפברואר 2017,</w:t>
      </w:r>
      <w:r w:rsidRPr="009673D5">
        <w:rPr>
          <w:rFonts w:hint="cs"/>
          <w:rtl/>
        </w:rPr>
        <w:t xml:space="preserve"> על אף ביטול תיקון מס' 21 לחוק.</w:t>
      </w:r>
    </w:p>
    <w:p w:rsidR="001548F0" w:rsidRPr="009673D5" w:rsidP="001548F0">
      <w:pPr>
        <w:pStyle w:val="takzir-text"/>
        <w:bidi/>
        <w:rPr>
          <w:b/>
          <w:rtl/>
        </w:rPr>
      </w:pPr>
      <w:r w:rsidRPr="009673D5">
        <w:rPr>
          <w:rFonts w:hint="cs"/>
          <w:rtl/>
        </w:rPr>
        <w:t xml:space="preserve">על </w:t>
      </w:r>
      <w:r w:rsidRPr="009673D5">
        <w:rPr>
          <w:rFonts w:hint="cs"/>
          <w:rtl/>
        </w:rPr>
        <w:t>משהב</w:t>
      </w:r>
      <w:r w:rsidRPr="009673D5">
        <w:rPr>
          <w:rtl/>
        </w:rPr>
        <w:t>"ט</w:t>
      </w:r>
      <w:r w:rsidRPr="009673D5">
        <w:rPr>
          <w:rtl/>
        </w:rPr>
        <w:t xml:space="preserve"> לסיים בהקדם את התהליכים הנדרשים כדי ש</w:t>
      </w:r>
      <w:r w:rsidRPr="009673D5">
        <w:rPr>
          <w:rFonts w:hint="cs"/>
          <w:rtl/>
        </w:rPr>
        <w:t>מערך ההכרה, הפיקוח והאכיפה על תלמידי הישיבות באגף יחל לפעול בשטח.</w:t>
      </w:r>
    </w:p>
    <w:p w:rsidR="001548F0" w:rsidRPr="009673D5" w:rsidP="001548F0">
      <w:pPr>
        <w:pStyle w:val="takzir-text"/>
        <w:bidi/>
        <w:rPr>
          <w:b/>
          <w:rtl/>
        </w:rPr>
      </w:pPr>
      <w:r w:rsidRPr="001548F0">
        <w:rPr>
          <w:rFonts w:hint="cs"/>
          <w:rtl/>
        </w:rPr>
        <w:t>על</w:t>
      </w:r>
      <w:r w:rsidRPr="009673D5">
        <w:rPr>
          <w:rFonts w:hint="cs"/>
          <w:b/>
          <w:rtl/>
        </w:rPr>
        <w:t xml:space="preserve"> ראש אכ"א בשיתוף הגורמים הרלוונטיים לפעול להקמתה בהקדם של </w:t>
      </w:r>
      <w:r w:rsidRPr="009673D5">
        <w:rPr>
          <w:rFonts w:hint="cs"/>
          <w:b/>
          <w:rtl/>
        </w:rPr>
        <w:t>מינהלת</w:t>
      </w:r>
      <w:r w:rsidRPr="009673D5">
        <w:rPr>
          <w:rFonts w:hint="cs"/>
          <w:b/>
          <w:rtl/>
        </w:rPr>
        <w:t xml:space="preserve"> תלמידי ישיבות בצה"ל, כשם שהחליט אכ"א בעבר. זאת, נוכח חשיבותה הרבה ויכולתה לתרום להשגת היעדים שקבעה הממשלה לעניין גיוס תלמידי ישיבות. </w:t>
      </w:r>
    </w:p>
    <w:p w:rsidR="001548F0" w:rsidRPr="009673D5" w:rsidP="001548F0">
      <w:pPr>
        <w:pStyle w:val="takzir-text"/>
        <w:bidi/>
        <w:rPr>
          <w:rtl/>
        </w:rPr>
      </w:pPr>
      <w:r w:rsidRPr="009673D5">
        <w:rPr>
          <w:rFonts w:hint="cs"/>
          <w:rtl/>
        </w:rPr>
        <w:t>על שר הביטחון לוודא כי סוגיית מסלול הנח"ל תיבחן מחדש, בעקבות הודעתו של צה"ל על הקמת צוות לבחינת מסלול הנח"ל, ובכלל זה לבחון את מהות פרק המשימה האזרחית, ובכל מקרה לוודא שתתקיים הלימה להוראות החוק. על ממצאי הבחינה לאפשר מתן מענה לשאלה, אם יש הצדקה לקיומו של פרק המשימה האזרחית בתקופת השירות הצבאי.</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1548F0" w:rsidRPr="006E2944" w:rsidP="004C4154">
      <w:pPr>
        <w:pStyle w:val="takzir-text"/>
        <w:pBdr>
          <w:bottom w:val="none" w:sz="0" w:space="0" w:color="auto"/>
        </w:pBdr>
        <w:bidi/>
        <w:rPr>
          <w:b/>
          <w:rtl/>
        </w:rPr>
      </w:pPr>
      <w:r w:rsidRPr="006E2944">
        <w:rPr>
          <w:rFonts w:hint="cs"/>
          <w:b/>
          <w:rtl/>
        </w:rPr>
        <w:t>משרד הביטחון, באמצעות האגף הביטחוני-חברתי, מקיים פעילות לאומית מרכזית בשיתוף פעולה עם משרד החינוך ועם צה"ל בקרב כלל בני הנוער בארץ בכל הנוגע לשירות בצה"ל. פעילות זו אמורה להקנות ערכים שונים לבני הנוער, כגון התנדבות ותרומה לצבא ולחברה ולהשפיע על הגברת נכונותם ומוכנותם לשירות משמעותי בצה"ל.</w:t>
      </w:r>
    </w:p>
    <w:p w:rsidR="001548F0" w:rsidRPr="006E2944" w:rsidP="004C4154">
      <w:pPr>
        <w:pStyle w:val="takzir-text"/>
        <w:pBdr>
          <w:top w:val="none" w:sz="0" w:space="0" w:color="auto"/>
          <w:bottom w:val="none" w:sz="0" w:space="0" w:color="auto"/>
        </w:pBdr>
        <w:bidi/>
        <w:rPr>
          <w:b/>
          <w:rtl/>
        </w:rPr>
      </w:pPr>
      <w:r w:rsidRPr="006E2944">
        <w:rPr>
          <w:rFonts w:hint="cs"/>
          <w:b/>
          <w:rtl/>
        </w:rPr>
        <w:t xml:space="preserve">בדיון בדצמבר 2016 בנושא תכנית העבודה של האגף הביטחוני-חברתי, הדגיש מנכ"ל משרד הביטחון את חשיבות עבודתו של האגף, בהיותו "עוסק </w:t>
      </w:r>
      <w:r w:rsidRPr="006E2944">
        <w:rPr>
          <w:rFonts w:hint="cs"/>
          <w:b/>
          <w:rtl/>
        </w:rPr>
        <w:t>בבניין הכוח האנושי של צה"ל וכנגזרת מכך, באיתנות המדינה", והוסיף כי עידוד הגיוס לצה"ל הוא "לבנה חשובה וערכית בחוסנה של המדינה". על כן, כדי לטפח את החוסן החברתי לפני הגיוס לצה"ל, על משרד הביטחון לבחון את הסוגיות שהועלו בדוח זה ולפעול לתיקונן.</w:t>
      </w:r>
    </w:p>
    <w:p w:rsidR="001548F0" w:rsidRPr="006E2944" w:rsidP="004C4154">
      <w:pPr>
        <w:pStyle w:val="takzir-text"/>
        <w:pBdr>
          <w:top w:val="none" w:sz="0" w:space="0" w:color="auto"/>
          <w:bottom w:val="none" w:sz="0" w:space="0" w:color="auto"/>
        </w:pBdr>
        <w:bidi/>
        <w:rPr>
          <w:b/>
          <w:rtl/>
        </w:rPr>
      </w:pPr>
      <w:r w:rsidRPr="006E2944">
        <w:rPr>
          <w:rFonts w:hint="cs"/>
          <w:b/>
          <w:rtl/>
        </w:rPr>
        <w:t>נוסף על כך, על הדרג המיניסטריאלי לתת את מלוא תשומת הלב לסוגיית עידוד בני המיעוטים בכלל, ובני הנוער הבדואים בפרט, להתנדב לשירות צבאי. בתחום זה לא נעשה די, ורק שילוב כוחות בתחומים השונים, כמפורט בדוח, יאפשר להתגבר על החסמים שעדיין מונעים מבני נוער בדואים להתנדב לצה"ל.</w:t>
      </w:r>
    </w:p>
    <w:p w:rsidR="001548F0" w:rsidRPr="006E2944" w:rsidP="004C4154">
      <w:pPr>
        <w:pStyle w:val="takzir-text"/>
        <w:pBdr>
          <w:top w:val="none" w:sz="0" w:space="0" w:color="auto"/>
          <w:bottom w:val="none" w:sz="0" w:space="0" w:color="auto"/>
        </w:pBdr>
        <w:bidi/>
        <w:rPr>
          <w:b/>
          <w:rtl/>
        </w:rPr>
      </w:pPr>
      <w:r w:rsidRPr="001548F0">
        <w:rPr>
          <w:rFonts w:hint="cs"/>
          <w:rtl/>
        </w:rPr>
        <w:t>הפער</w:t>
      </w:r>
      <w:r w:rsidRPr="006E2944">
        <w:rPr>
          <w:rFonts w:hint="cs"/>
          <w:b/>
          <w:rtl/>
        </w:rPr>
        <w:t xml:space="preserve"> בין היעדים שקבעה הממשלה לגיוס תלמידי ישיבות לצה"ל ובין הגיוס בפועל הולך וגדל עם השנים. בהיעדר דיון בממשלה בנוגע לתכנית הרב-שנתית לקידום העמידה ביעדי גיוס של תלמידי ישיבות לצה"ל שהגיש שר הביטחון, יש כדי לפגוע ביעדים שהיא עצמה קבעה.</w:t>
      </w:r>
    </w:p>
    <w:p w:rsidR="001548F0" w:rsidRPr="006E2944" w:rsidP="004C4154">
      <w:pPr>
        <w:pStyle w:val="takzir-text"/>
        <w:pBdr>
          <w:top w:val="none" w:sz="0" w:space="0" w:color="auto"/>
        </w:pBdr>
        <w:bidi/>
        <w:rPr>
          <w:b/>
          <w:rtl/>
        </w:rPr>
      </w:pPr>
      <w:r w:rsidRPr="006E2944">
        <w:rPr>
          <w:rFonts w:hint="cs"/>
          <w:b/>
          <w:rtl/>
        </w:rPr>
        <w:t>כמו כן, זה שנים רבות לא נבחנו לעומק סוגיות הנוגעות למהותו</w:t>
      </w:r>
      <w:r w:rsidRPr="006E2944">
        <w:rPr>
          <w:b/>
          <w:rtl/>
        </w:rPr>
        <w:t xml:space="preserve"> </w:t>
      </w:r>
      <w:r w:rsidRPr="006E2944">
        <w:rPr>
          <w:rFonts w:hint="cs"/>
          <w:b/>
          <w:rtl/>
        </w:rPr>
        <w:t>ולהצדקת קיומו של</w:t>
      </w:r>
      <w:r w:rsidRPr="006E2944">
        <w:rPr>
          <w:b/>
          <w:rtl/>
        </w:rPr>
        <w:t xml:space="preserve"> </w:t>
      </w:r>
      <w:r w:rsidRPr="006E2944">
        <w:rPr>
          <w:rFonts w:hint="cs"/>
          <w:b/>
          <w:rtl/>
        </w:rPr>
        <w:t>מסלול</w:t>
      </w:r>
      <w:r w:rsidRPr="006E2944">
        <w:rPr>
          <w:b/>
          <w:rtl/>
        </w:rPr>
        <w:t xml:space="preserve"> </w:t>
      </w:r>
      <w:r w:rsidRPr="006E2944">
        <w:rPr>
          <w:rFonts w:hint="cs"/>
          <w:b/>
          <w:rtl/>
        </w:rPr>
        <w:t>הנח</w:t>
      </w:r>
      <w:r w:rsidRPr="006E2944">
        <w:rPr>
          <w:b/>
          <w:rtl/>
        </w:rPr>
        <w:t>"ל</w:t>
      </w:r>
      <w:r w:rsidRPr="006E2944">
        <w:rPr>
          <w:rFonts w:hint="cs"/>
          <w:b/>
          <w:rtl/>
        </w:rPr>
        <w:t>,</w:t>
      </w:r>
      <w:r w:rsidRPr="006E2944">
        <w:rPr>
          <w:b/>
          <w:rtl/>
        </w:rPr>
        <w:t xml:space="preserve"> </w:t>
      </w:r>
      <w:r w:rsidRPr="006E2944">
        <w:rPr>
          <w:rFonts w:hint="cs"/>
          <w:b/>
          <w:rtl/>
        </w:rPr>
        <w:t>ובייחוד</w:t>
      </w:r>
      <w:r w:rsidRPr="006E2944">
        <w:rPr>
          <w:b/>
          <w:rtl/>
        </w:rPr>
        <w:t xml:space="preserve"> </w:t>
      </w:r>
      <w:r w:rsidRPr="006E2944">
        <w:rPr>
          <w:rFonts w:hint="cs"/>
          <w:b/>
          <w:rtl/>
        </w:rPr>
        <w:t>סוגיית</w:t>
      </w:r>
      <w:r w:rsidRPr="006E2944">
        <w:rPr>
          <w:b/>
          <w:rtl/>
        </w:rPr>
        <w:t xml:space="preserve"> </w:t>
      </w:r>
      <w:r w:rsidRPr="006E2944">
        <w:rPr>
          <w:rFonts w:hint="cs"/>
          <w:b/>
          <w:rtl/>
        </w:rPr>
        <w:t>פרק</w:t>
      </w:r>
      <w:r w:rsidRPr="006E2944">
        <w:rPr>
          <w:b/>
          <w:rtl/>
        </w:rPr>
        <w:t xml:space="preserve"> </w:t>
      </w:r>
      <w:r w:rsidRPr="006E2944">
        <w:rPr>
          <w:rFonts w:hint="cs"/>
          <w:b/>
          <w:rtl/>
        </w:rPr>
        <w:t>המשימה</w:t>
      </w:r>
      <w:r w:rsidRPr="006E2944">
        <w:rPr>
          <w:b/>
          <w:rtl/>
        </w:rPr>
        <w:t xml:space="preserve"> </w:t>
      </w:r>
      <w:r w:rsidRPr="006E2944">
        <w:rPr>
          <w:rFonts w:hint="cs"/>
          <w:b/>
          <w:rtl/>
        </w:rPr>
        <w:t>האזרחית,</w:t>
      </w:r>
      <w:r w:rsidRPr="006E2944">
        <w:rPr>
          <w:b/>
          <w:rtl/>
        </w:rPr>
        <w:t xml:space="preserve"> </w:t>
      </w:r>
      <w:r w:rsidRPr="006E2944">
        <w:rPr>
          <w:rFonts w:hint="cs"/>
          <w:b/>
          <w:rtl/>
        </w:rPr>
        <w:t>שמתבצע במסגרת</w:t>
      </w:r>
      <w:r w:rsidRPr="006E2944">
        <w:rPr>
          <w:b/>
          <w:rtl/>
        </w:rPr>
        <w:t xml:space="preserve"> </w:t>
      </w:r>
      <w:r w:rsidRPr="006E2944">
        <w:rPr>
          <w:rFonts w:hint="cs"/>
          <w:b/>
          <w:rtl/>
        </w:rPr>
        <w:t>השירות</w:t>
      </w:r>
      <w:r w:rsidRPr="006E2944">
        <w:rPr>
          <w:b/>
          <w:rtl/>
        </w:rPr>
        <w:t xml:space="preserve"> </w:t>
      </w:r>
      <w:r w:rsidRPr="006E2944">
        <w:rPr>
          <w:rFonts w:hint="cs"/>
          <w:b/>
          <w:rtl/>
        </w:rPr>
        <w:t>הצבאי, שהרמטכ"ל אף סבור שאין לו מקום</w:t>
      </w:r>
      <w:r w:rsidRPr="006E2944">
        <w:rPr>
          <w:b/>
          <w:rtl/>
        </w:rPr>
        <w:t xml:space="preserve">. </w:t>
      </w:r>
      <w:r w:rsidRPr="006E2944">
        <w:rPr>
          <w:rFonts w:hint="cs"/>
          <w:b/>
          <w:rtl/>
        </w:rPr>
        <w:t xml:space="preserve">משרד מבקר המדינה רואה בחיוב את הודעת צה"ל ולפיה יוקם צוות בשיתוף נציגי משרד הביטחון לבחינת מסלול הנח"ל. נוכח היותה של סוגיה זו אזרחית במהותה ובאחריותו של שר הביטחון, עליו לוודא את </w:t>
      </w:r>
      <w:r w:rsidRPr="006E2944">
        <w:rPr>
          <w:b/>
          <w:rtl/>
        </w:rPr>
        <w:t xml:space="preserve">ביצוע </w:t>
      </w:r>
      <w:r w:rsidRPr="006E2944">
        <w:rPr>
          <w:rFonts w:hint="cs"/>
          <w:b/>
          <w:rtl/>
        </w:rPr>
        <w:t>ה</w:t>
      </w:r>
      <w:r w:rsidRPr="006E2944">
        <w:rPr>
          <w:b/>
          <w:rtl/>
        </w:rPr>
        <w:t>בחינה</w:t>
      </w:r>
      <w:r w:rsidRPr="006E2944">
        <w:rPr>
          <w:rFonts w:hint="cs"/>
          <w:b/>
          <w:rtl/>
        </w:rPr>
        <w:t xml:space="preserve"> האמורה ולהכריע בסוגיה.</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1C668B" w:rsidP="008C5D33">
      <w:pPr>
        <w:pStyle w:val="KOT4"/>
        <w:rPr>
          <w:rtl/>
        </w:rPr>
      </w:pPr>
      <w:bookmarkEnd w:id="0"/>
      <w:bookmarkEnd w:id="1"/>
      <w:bookmarkEnd w:id="2"/>
      <w:bookmarkEnd w:id="3"/>
      <w:bookmarkEnd w:id="4"/>
      <w:r w:rsidRPr="009673D5">
        <w:rPr>
          <w:rFonts w:hint="cs"/>
          <w:rtl/>
        </w:rPr>
        <w:t>מבוא</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בהוראת משרד הביטחון מספטמבר 2016 בנושא ייעודו ותפקידיו של משרד הביטחון (להלן - </w:t>
      </w:r>
      <w:r w:rsidRPr="008C5D33">
        <w:rPr>
          <w:rFonts w:ascii="Tahoma" w:hAnsi="Tahoma" w:cs="Tahoma" w:hint="cs"/>
          <w:sz w:val="18"/>
          <w:szCs w:val="18"/>
          <w:rtl/>
        </w:rPr>
        <w:t>משהב"ט</w:t>
      </w:r>
      <w:r w:rsidRPr="008C5D33">
        <w:rPr>
          <w:rFonts w:ascii="Tahoma" w:hAnsi="Tahoma" w:cs="Tahoma" w:hint="cs"/>
          <w:sz w:val="18"/>
          <w:szCs w:val="18"/>
          <w:rtl/>
        </w:rPr>
        <w:t xml:space="preserve">) נקבע כי אחד מתפקידיו של </w:t>
      </w:r>
      <w:r w:rsidRPr="008C5D33">
        <w:rPr>
          <w:rFonts w:ascii="Tahoma" w:hAnsi="Tahoma" w:cs="Tahoma" w:hint="cs"/>
          <w:sz w:val="18"/>
          <w:szCs w:val="18"/>
          <w:rtl/>
        </w:rPr>
        <w:t>משהב"ט</w:t>
      </w:r>
      <w:r w:rsidRPr="008C5D33">
        <w:rPr>
          <w:rFonts w:ascii="Tahoma" w:hAnsi="Tahoma" w:cs="Tahoma" w:hint="cs"/>
          <w:sz w:val="18"/>
          <w:szCs w:val="18"/>
          <w:rtl/>
        </w:rPr>
        <w:t xml:space="preserve"> הוא "לשמר ולטפח את החוסן החברתי העוטף את השירות בצה"ל, מטרום גיוס ועד בכלל". על פי הוראת הארגון של האגף הביטחוני-חברתי </w:t>
      </w:r>
      <w:r w:rsidRPr="008C5D33">
        <w:rPr>
          <w:rFonts w:ascii="Tahoma" w:hAnsi="Tahoma" w:cs="Tahoma" w:hint="cs"/>
          <w:sz w:val="18"/>
          <w:szCs w:val="18"/>
          <w:rtl/>
        </w:rPr>
        <w:t>במשהב"ט</w:t>
      </w:r>
      <w:r w:rsidRPr="008C5D33">
        <w:rPr>
          <w:rFonts w:ascii="Tahoma" w:hAnsi="Tahoma" w:cs="Tahoma" w:hint="cs"/>
          <w:sz w:val="18"/>
          <w:szCs w:val="18"/>
          <w:rtl/>
        </w:rPr>
        <w:t xml:space="preserve"> (להלן - האגף), ייעודו של האגף הוא, בין היתר, "לתאם ולחבר בין </w:t>
      </w:r>
      <w:r w:rsidRPr="008C5D33">
        <w:rPr>
          <w:rFonts w:ascii="Tahoma" w:hAnsi="Tahoma" w:cs="Tahoma" w:hint="cs"/>
          <w:sz w:val="18"/>
          <w:szCs w:val="18"/>
          <w:rtl/>
        </w:rPr>
        <w:t>משהב"ט</w:t>
      </w:r>
      <w:r w:rsidRPr="008C5D33">
        <w:rPr>
          <w:rFonts w:ascii="Tahoma" w:hAnsi="Tahoma" w:cs="Tahoma" w:hint="cs"/>
          <w:sz w:val="18"/>
          <w:szCs w:val="18"/>
          <w:rtl/>
        </w:rPr>
        <w:t xml:space="preserve"> וצה"ל לבין מוקדי החברה הישראלית, לעצב את שיתוף הפעולה בין מערכת הביטחון והחברה הישראלית, על מנת להגביר את המוטיבציה והמוכנות של הנוער לשירות משמעותי וקרבי בצה"ל". כמו כן תפקידו "לתאם את פעולות מערכת הביטחון בעלות אופי ביטחוני-חברתי" מול משרדי ממשלה, תנועות נוער וארגוני נוער וגופים חברתיים וקהילתיים ו"לרכז המשאבים והאמצעים לשותפות פעילה ולחיזוק הקשר בין החברה, הנוער והצבא".</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לפי הוראת הארגון האמורה (להלן - הוראת הארגון), תפקידיו העיקריים של האגף נחלקים לשלושה תחומים:</w:t>
      </w:r>
      <w:r w:rsidR="0056255E">
        <w:rPr>
          <w:rFonts w:ascii="Tahoma" w:hAnsi="Tahoma" w:cs="Tahoma" w:hint="cs"/>
          <w:sz w:val="18"/>
          <w:szCs w:val="18"/>
          <w:rtl/>
        </w:rPr>
        <w:t xml:space="preserve"> </w:t>
      </w:r>
      <w:r w:rsidRPr="008C5D33">
        <w:rPr>
          <w:rFonts w:ascii="Tahoma" w:hAnsi="Tahoma" w:cs="Tahoma" w:hint="cs"/>
          <w:sz w:val="18"/>
          <w:szCs w:val="18"/>
          <w:rtl/>
        </w:rPr>
        <w:t xml:space="preserve"> (א) תחום ההכנה לצה"ל, לרבות טיפוח הנכונות לשירות משמעותי בצה"ל, וזאת בתיאום עם משרד החינוך ועם גורמי צה"ל. </w:t>
      </w:r>
      <w:r w:rsidR="0056255E">
        <w:rPr>
          <w:rFonts w:ascii="Tahoma" w:hAnsi="Tahoma" w:cs="Tahoma" w:hint="cs"/>
          <w:sz w:val="18"/>
          <w:szCs w:val="18"/>
          <w:rtl/>
        </w:rPr>
        <w:t xml:space="preserve"> </w:t>
      </w:r>
      <w:r w:rsidRPr="008C5D33">
        <w:rPr>
          <w:rFonts w:ascii="Tahoma" w:hAnsi="Tahoma" w:cs="Tahoma" w:hint="cs"/>
          <w:sz w:val="18"/>
          <w:szCs w:val="18"/>
          <w:rtl/>
        </w:rPr>
        <w:t>(ב) תחום הנח"ל</w:t>
      </w:r>
      <w:r>
        <w:rPr>
          <w:rStyle w:val="FootnoteReference0"/>
          <w:rFonts w:ascii="Tahoma" w:hAnsi="Tahoma" w:cs="Tahoma"/>
          <w:b/>
          <w:sz w:val="18"/>
          <w:szCs w:val="18"/>
          <w:rtl/>
        </w:rPr>
        <w:footnoteReference w:id="7"/>
      </w:r>
      <w:r w:rsidRPr="008C5D33">
        <w:rPr>
          <w:rFonts w:ascii="Tahoma" w:hAnsi="Tahoma" w:cs="Tahoma" w:hint="cs"/>
          <w:sz w:val="18"/>
          <w:szCs w:val="18"/>
          <w:rtl/>
        </w:rPr>
        <w:t xml:space="preserve">, ובכלל זה "חיזוק ערכי ההתנדבות והתרומה לחברה באמצעות הכוונת תנועות הנוער להשתתפות במשימות לאומיות, הכוונת מסגרות נח"ל להשגת יעדים לאומיים או קהילתיים", העצמת מסלול הנח"ל והכוונתו לקידום "משימות לאומיות וחינוכיות בפריפריה החברתית והגיאוגרפית". </w:t>
      </w:r>
      <w:r w:rsidR="0056255E">
        <w:rPr>
          <w:rFonts w:ascii="Tahoma" w:hAnsi="Tahoma" w:cs="Tahoma" w:hint="cs"/>
          <w:sz w:val="18"/>
          <w:szCs w:val="18"/>
          <w:rtl/>
        </w:rPr>
        <w:t xml:space="preserve"> </w:t>
      </w:r>
      <w:r w:rsidRPr="008C5D33">
        <w:rPr>
          <w:rFonts w:ascii="Tahoma" w:hAnsi="Tahoma" w:cs="Tahoma" w:hint="cs"/>
          <w:sz w:val="18"/>
          <w:szCs w:val="18"/>
          <w:rtl/>
        </w:rPr>
        <w:t xml:space="preserve">(ג) פרויקטים מרכזיים, כגון: "טיפוח זיקת בני הנוער הדרוזים, </w:t>
      </w:r>
      <w:r w:rsidRPr="008C5D33">
        <w:rPr>
          <w:rFonts w:ascii="Tahoma" w:hAnsi="Tahoma" w:cs="Tahoma" w:hint="cs"/>
          <w:sz w:val="18"/>
          <w:szCs w:val="18"/>
          <w:rtl/>
        </w:rPr>
        <w:t>הצ'רקסים</w:t>
      </w:r>
      <w:r w:rsidRPr="008C5D33">
        <w:rPr>
          <w:rFonts w:ascii="Tahoma" w:hAnsi="Tahoma" w:cs="Tahoma" w:hint="cs"/>
          <w:sz w:val="18"/>
          <w:szCs w:val="18"/>
          <w:rtl/>
        </w:rPr>
        <w:t>, הבדואים והנוצרים המתגייסים לצה"ל, ואלה מתוכם המתנדבים לשירות משמעותי בצה"ל" ובין הצבא, ו"פעילות בקרב בני נוער חרדים המשתייכים להסדר 'תורתו אומנותו', ושאינם לומדים בישיבות, לגיוס לשירות איכותי וקרבי בצה"ל".</w:t>
      </w:r>
    </w:p>
    <w:p w:rsidR="001C668B" w:rsidRPr="008C5D33" w:rsidP="007A2BC1">
      <w:pPr>
        <w:spacing w:line="240" w:lineRule="exact"/>
        <w:ind w:right="2268"/>
        <w:jc w:val="both"/>
        <w:rPr>
          <w:rFonts w:ascii="Tahoma" w:hAnsi="Tahoma" w:cs="Tahoma"/>
          <w:sz w:val="18"/>
          <w:szCs w:val="18"/>
          <w:rtl/>
        </w:rPr>
      </w:pPr>
    </w:p>
    <w:p w:rsidR="001C668B" w:rsidRPr="008C5D33" w:rsidP="007A2BC1">
      <w:pPr>
        <w:spacing w:line="240" w:lineRule="exact"/>
        <w:ind w:right="2268"/>
        <w:jc w:val="both"/>
        <w:rPr>
          <w:rFonts w:ascii="Tahoma" w:hAnsi="Tahoma" w:cs="Tahoma"/>
          <w:sz w:val="18"/>
          <w:szCs w:val="18"/>
          <w:rtl/>
        </w:rPr>
      </w:pPr>
    </w:p>
    <w:p w:rsidR="001C668B" w:rsidP="008C5D33">
      <w:pPr>
        <w:pStyle w:val="KOT4"/>
        <w:rPr>
          <w:rtl/>
        </w:rPr>
      </w:pPr>
      <w:r w:rsidRPr="009673D5">
        <w:rPr>
          <w:rFonts w:hint="cs"/>
          <w:rtl/>
        </w:rPr>
        <w:t>פעולות הביקורת</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בחודשים ספטמבר 2016 עד יוני 2017 עשה משרד מבקר המדינה ביקורת בנושא היבטים בפעילות הביטחונית-חברתית של </w:t>
      </w:r>
      <w:r w:rsidRPr="008C5D33">
        <w:rPr>
          <w:rFonts w:ascii="Tahoma" w:hAnsi="Tahoma" w:cs="Tahoma" w:hint="cs"/>
          <w:sz w:val="18"/>
          <w:szCs w:val="18"/>
          <w:rtl/>
        </w:rPr>
        <w:t>משהב"ט</w:t>
      </w:r>
      <w:r w:rsidRPr="008C5D33">
        <w:rPr>
          <w:rFonts w:ascii="Tahoma" w:hAnsi="Tahoma" w:cs="Tahoma" w:hint="cs"/>
          <w:sz w:val="18"/>
          <w:szCs w:val="18"/>
          <w:rtl/>
        </w:rPr>
        <w:t xml:space="preserve">, בדגש על הפעילות להגברת המוטיבציה והמוכנות של בני הנוער להתגייס לשירות משמעותי וקרבי בצה"ל. </w:t>
      </w:r>
      <w:r w:rsidRPr="008C5D33">
        <w:rPr>
          <w:rFonts w:ascii="Tahoma" w:hAnsi="Tahoma" w:cs="Tahoma" w:hint="cs"/>
          <w:b/>
          <w:sz w:val="18"/>
          <w:szCs w:val="18"/>
          <w:rtl/>
        </w:rPr>
        <w:t xml:space="preserve">בדיקת השלמה נעשתה באוגוסט 2017. </w:t>
      </w:r>
      <w:r w:rsidRPr="008C5D33">
        <w:rPr>
          <w:rFonts w:ascii="Tahoma" w:hAnsi="Tahoma" w:cs="Tahoma" w:hint="cs"/>
          <w:sz w:val="18"/>
          <w:szCs w:val="18"/>
          <w:rtl/>
        </w:rPr>
        <w:t xml:space="preserve">משרד מבקר המדינה בדק את אופן מימוש תפקידיו של האגף בתחום הכנת בני הנוער לשירות בצה"ל ובתחום הפעילות להגדלת היקף בני הנוער הבדואים המתנדבים לשירות בצה"ל, ואת מידת האפקטיביות של פעילויות אלה. </w:t>
      </w:r>
      <w:r w:rsidRPr="008C5D33">
        <w:rPr>
          <w:rFonts w:ascii="Tahoma" w:hAnsi="Tahoma" w:cs="Tahoma"/>
          <w:sz w:val="18"/>
          <w:szCs w:val="18"/>
          <w:rtl/>
        </w:rPr>
        <w:t>כמו כן</w:t>
      </w:r>
      <w:r w:rsidRPr="008C5D33">
        <w:rPr>
          <w:rFonts w:ascii="Tahoma" w:hAnsi="Tahoma" w:cs="Tahoma" w:hint="cs"/>
          <w:sz w:val="18"/>
          <w:szCs w:val="18"/>
          <w:rtl/>
        </w:rPr>
        <w:t>,</w:t>
      </w:r>
      <w:r w:rsidRPr="008C5D33">
        <w:rPr>
          <w:rFonts w:ascii="Tahoma" w:hAnsi="Tahoma" w:cs="Tahoma"/>
          <w:sz w:val="18"/>
          <w:szCs w:val="18"/>
          <w:rtl/>
        </w:rPr>
        <w:t xml:space="preserve"> </w:t>
      </w:r>
      <w:r w:rsidRPr="008C5D33">
        <w:rPr>
          <w:rFonts w:ascii="Tahoma" w:hAnsi="Tahoma" w:cs="Tahoma" w:hint="cs"/>
          <w:sz w:val="18"/>
          <w:szCs w:val="18"/>
          <w:rtl/>
        </w:rPr>
        <w:t xml:space="preserve">בחן משרד מבקר המדינה את </w:t>
      </w:r>
      <w:r w:rsidRPr="008C5D33">
        <w:rPr>
          <w:rFonts w:ascii="Tahoma" w:hAnsi="Tahoma" w:cs="Tahoma"/>
          <w:sz w:val="18"/>
          <w:szCs w:val="18"/>
          <w:rtl/>
        </w:rPr>
        <w:t xml:space="preserve">ייעוד מסלול </w:t>
      </w:r>
      <w:r w:rsidRPr="008C5D33">
        <w:rPr>
          <w:rFonts w:ascii="Tahoma" w:hAnsi="Tahoma" w:cs="Tahoma" w:hint="cs"/>
          <w:sz w:val="18"/>
          <w:szCs w:val="18"/>
          <w:rtl/>
        </w:rPr>
        <w:t>ה</w:t>
      </w:r>
      <w:r w:rsidRPr="008C5D33">
        <w:rPr>
          <w:rFonts w:ascii="Tahoma" w:hAnsi="Tahoma" w:cs="Tahoma"/>
          <w:sz w:val="18"/>
          <w:szCs w:val="18"/>
          <w:rtl/>
        </w:rPr>
        <w:t>נח"ל</w:t>
      </w:r>
      <w:r w:rsidRPr="008C5D33">
        <w:rPr>
          <w:rFonts w:ascii="Tahoma" w:hAnsi="Tahoma" w:cs="Tahoma" w:hint="cs"/>
          <w:sz w:val="18"/>
          <w:szCs w:val="18"/>
          <w:rtl/>
        </w:rPr>
        <w:t xml:space="preserve"> במסגרת השירות הצבאי, ואת פעולות </w:t>
      </w:r>
      <w:r w:rsidRPr="008C5D33">
        <w:rPr>
          <w:rFonts w:ascii="Tahoma" w:hAnsi="Tahoma" w:cs="Tahoma" w:hint="cs"/>
          <w:sz w:val="18"/>
          <w:szCs w:val="18"/>
          <w:rtl/>
        </w:rPr>
        <w:t>משהב"ט</w:t>
      </w:r>
      <w:r w:rsidRPr="008C5D33">
        <w:rPr>
          <w:rFonts w:ascii="Tahoma" w:hAnsi="Tahoma" w:cs="Tahoma" w:hint="cs"/>
          <w:sz w:val="18"/>
          <w:szCs w:val="18"/>
          <w:rtl/>
        </w:rPr>
        <w:t xml:space="preserve"> וצה"ל לקידום העמידה ביעדים שקבעה הממשלה לעניין גיוס תלמידי ישיבות</w:t>
      </w:r>
      <w:r w:rsidRPr="008C5D33">
        <w:rPr>
          <w:rFonts w:ascii="Tahoma" w:hAnsi="Tahoma" w:cs="Tahoma"/>
          <w:sz w:val="18"/>
          <w:szCs w:val="18"/>
          <w:rtl/>
        </w:rPr>
        <w:t>.</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הביקורת נעשתה </w:t>
      </w:r>
      <w:r w:rsidRPr="008C5D33">
        <w:rPr>
          <w:rFonts w:ascii="Tahoma" w:hAnsi="Tahoma" w:cs="Tahoma" w:hint="cs"/>
          <w:sz w:val="18"/>
          <w:szCs w:val="18"/>
          <w:rtl/>
        </w:rPr>
        <w:t>במשהב"ט</w:t>
      </w:r>
      <w:r w:rsidRPr="008C5D33">
        <w:rPr>
          <w:rFonts w:ascii="Tahoma" w:hAnsi="Tahoma" w:cs="Tahoma" w:hint="cs"/>
          <w:sz w:val="18"/>
          <w:szCs w:val="18"/>
          <w:rtl/>
        </w:rPr>
        <w:t xml:space="preserve">: בלשכת שר הביטחון, בלשכת מנכ"ל </w:t>
      </w:r>
      <w:r w:rsidRPr="008C5D33">
        <w:rPr>
          <w:rFonts w:ascii="Tahoma" w:hAnsi="Tahoma" w:cs="Tahoma" w:hint="cs"/>
          <w:sz w:val="18"/>
          <w:szCs w:val="18"/>
          <w:rtl/>
        </w:rPr>
        <w:t>משהב"ט</w:t>
      </w:r>
      <w:r w:rsidRPr="008C5D33">
        <w:rPr>
          <w:rFonts w:ascii="Tahoma" w:hAnsi="Tahoma" w:cs="Tahoma" w:hint="cs"/>
          <w:sz w:val="18"/>
          <w:szCs w:val="18"/>
          <w:rtl/>
        </w:rPr>
        <w:t xml:space="preserve">, באגף - בלשכת ראש האגף, ביחידה להכנה לצה"ל וגדנ"ע, ביחידת מיעוטים ותיאום פעולות משותפות, ביחידת נח"ל ומכינות, ובחטיבה לגיוס למסלולים ייחודיים ותורניים, וכן </w:t>
      </w:r>
      <w:r w:rsidRPr="008C5D33">
        <w:rPr>
          <w:rFonts w:ascii="Tahoma" w:hAnsi="Tahoma" w:cs="Tahoma" w:hint="cs"/>
          <w:sz w:val="18"/>
          <w:szCs w:val="18"/>
          <w:rtl/>
        </w:rPr>
        <w:t>בגית"ם</w:t>
      </w:r>
      <w:r w:rsidRPr="008C5D33">
        <w:rPr>
          <w:rFonts w:ascii="Tahoma" w:hAnsi="Tahoma" w:cs="Tahoma" w:hint="cs"/>
          <w:sz w:val="18"/>
          <w:szCs w:val="18"/>
          <w:rtl/>
        </w:rPr>
        <w:t xml:space="preserve"> (גוף ייעודי לתכנון משולב) - ביחידה לארגון, תקינה והנדסת ייצור; ובצה"ל: בלשכת הרמטכ"ל, באגף כוח אדם - בחטיבת תכנון </w:t>
      </w:r>
      <w:r w:rsidRPr="008C5D33">
        <w:rPr>
          <w:rFonts w:ascii="Tahoma" w:hAnsi="Tahoma" w:cs="Tahoma" w:hint="cs"/>
          <w:sz w:val="18"/>
          <w:szCs w:val="18"/>
          <w:rtl/>
        </w:rPr>
        <w:t>ומינהל</w:t>
      </w:r>
      <w:r w:rsidRPr="008C5D33">
        <w:rPr>
          <w:rFonts w:ascii="Tahoma" w:hAnsi="Tahoma" w:cs="Tahoma" w:hint="cs"/>
          <w:sz w:val="18"/>
          <w:szCs w:val="18"/>
          <w:rtl/>
        </w:rPr>
        <w:t xml:space="preserve"> כוח אדם (להלן - </w:t>
      </w:r>
      <w:r w:rsidRPr="008C5D33">
        <w:rPr>
          <w:rFonts w:ascii="Tahoma" w:hAnsi="Tahoma" w:cs="Tahoma" w:hint="cs"/>
          <w:sz w:val="18"/>
          <w:szCs w:val="18"/>
          <w:rtl/>
        </w:rPr>
        <w:t>תומכ"א</w:t>
      </w:r>
      <w:r w:rsidRPr="008C5D33">
        <w:rPr>
          <w:rFonts w:ascii="Tahoma" w:hAnsi="Tahoma" w:cs="Tahoma" w:hint="cs"/>
          <w:sz w:val="18"/>
          <w:szCs w:val="18"/>
          <w:rtl/>
        </w:rPr>
        <w:t xml:space="preserve">), </w:t>
      </w:r>
      <w:r w:rsidRPr="008C5D33">
        <w:rPr>
          <w:rFonts w:ascii="Tahoma" w:hAnsi="Tahoma" w:cs="Tahoma" w:hint="cs"/>
          <w:sz w:val="18"/>
          <w:szCs w:val="18"/>
          <w:rtl/>
        </w:rPr>
        <w:t>במינהל</w:t>
      </w:r>
      <w:r w:rsidRPr="008C5D33">
        <w:rPr>
          <w:rFonts w:ascii="Tahoma" w:hAnsi="Tahoma" w:cs="Tahoma" w:hint="cs"/>
          <w:sz w:val="18"/>
          <w:szCs w:val="18"/>
          <w:rtl/>
        </w:rPr>
        <w:t xml:space="preserve"> אוכלוסיות וביחידת מיטב. ביקורת השלמה בוצעה במשרד החינוך: </w:t>
      </w:r>
      <w:r w:rsidRPr="008C5D33">
        <w:rPr>
          <w:rFonts w:ascii="Tahoma" w:hAnsi="Tahoma" w:cs="Tahoma" w:hint="cs"/>
          <w:sz w:val="18"/>
          <w:szCs w:val="18"/>
          <w:rtl/>
        </w:rPr>
        <w:t>במינהל</w:t>
      </w:r>
      <w:r w:rsidRPr="008C5D33">
        <w:rPr>
          <w:rFonts w:ascii="Tahoma" w:hAnsi="Tahoma" w:cs="Tahoma" w:hint="cs"/>
          <w:sz w:val="18"/>
          <w:szCs w:val="18"/>
          <w:rtl/>
        </w:rPr>
        <w:t xml:space="preserve"> חברה ונוער ובמחוז דרום; במשרד החקלאות ופיתוח הכפר: ברשות לפיתוח והתיישבות הבדואים בנגב; ובנציבות שירות המדינה (להלן - </w:t>
      </w:r>
      <w:r w:rsidRPr="008C5D33">
        <w:rPr>
          <w:rFonts w:ascii="Tahoma" w:hAnsi="Tahoma" w:cs="Tahoma" w:hint="cs"/>
          <w:sz w:val="18"/>
          <w:szCs w:val="18"/>
          <w:rtl/>
        </w:rPr>
        <w:t>נש"ם</w:t>
      </w:r>
      <w:r w:rsidRPr="008C5D33">
        <w:rPr>
          <w:rFonts w:ascii="Tahoma" w:hAnsi="Tahoma" w:cs="Tahoma" w:hint="cs"/>
          <w:sz w:val="18"/>
          <w:szCs w:val="18"/>
          <w:rtl/>
        </w:rPr>
        <w:t xml:space="preserve">). כמו כן סיירו נציגי משרד מבקר המדינה בכמה רשויות מקומיות שבהן פועלים גרעיני נח"ל. נוסף על כך קיימו נציגי משרד מבקר המדינה שני סיורים במגזר הבדואי. </w:t>
      </w:r>
    </w:p>
    <w:p w:rsidR="001C668B" w:rsidRPr="008C5D33" w:rsidP="007A2BC1">
      <w:pPr>
        <w:spacing w:line="240" w:lineRule="exact"/>
        <w:ind w:right="2268"/>
        <w:jc w:val="both"/>
        <w:rPr>
          <w:rFonts w:ascii="Tahoma" w:hAnsi="Tahoma" w:cs="Tahoma"/>
          <w:sz w:val="18"/>
          <w:szCs w:val="18"/>
          <w:rtl/>
        </w:rPr>
      </w:pPr>
    </w:p>
    <w:p w:rsidR="001C668B" w:rsidRPr="008C5D33" w:rsidP="007A2BC1">
      <w:pPr>
        <w:spacing w:line="240" w:lineRule="exact"/>
        <w:ind w:right="2268"/>
        <w:jc w:val="both"/>
        <w:rPr>
          <w:rFonts w:ascii="Tahoma" w:hAnsi="Tahoma" w:cs="Tahoma"/>
          <w:sz w:val="18"/>
          <w:szCs w:val="18"/>
          <w:rtl/>
        </w:rPr>
      </w:pPr>
    </w:p>
    <w:p w:rsidR="001C668B" w:rsidP="008C5D33">
      <w:pPr>
        <w:pStyle w:val="KOT4"/>
        <w:rPr>
          <w:rtl/>
        </w:rPr>
      </w:pPr>
      <w:r w:rsidRPr="009673D5">
        <w:rPr>
          <w:rFonts w:hint="cs"/>
          <w:rtl/>
        </w:rPr>
        <w:t>אי-ביצוע הערכה של הפעילות להכנת נוער חייב גיוס לשירות בצה"ל</w:t>
      </w:r>
      <w:r>
        <w:rPr>
          <w:rStyle w:val="FootnoteReference0"/>
          <w:rtl/>
        </w:rPr>
        <w:footnoteReference w:id="8"/>
      </w:r>
      <w:r w:rsidRPr="009673D5">
        <w:rPr>
          <w:rFonts w:hint="cs"/>
          <w:rtl/>
        </w:rPr>
        <w:t xml:space="preserve">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פעילות האגף בתחום הכנת בני הנוער לשירות בצה"ל מתבצעת בשיתוף צה"ל ומשרד החינוך. בהוראת הארגון נקבעו כמה מתפקידיו העיקריים של האגף בתחום "הכנה לצה"ל/גדנ"ע", ובהם: "תיאום עם משרד החינוך והשתתפות בפעולותיו יחד עם גורמי צה"ל הנוגעים לעניין, בנושאי ההסברה וחינוך לערכים של אהבת העם, המדינה והארץ, מורשת צה"ל וטיפוח המוכנות לשירות משמעותי בצה"ל"; וחיזוק הקשר בין צה"ל לבתי ספר, לרשויות המקומיות ולגורמים נוספים, בשיתוף פעולה עם משרד החינוך ועם צה"ל.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בחוזר מנכ"ל משרד החינוך בדבר נכונות לשירות ומוכנות לצה"ל (להלן - חוזר מנכ"ל), שנכתב בשיתוף האגף וצה"ל ופורסם בנובמבר 2007, צוין בין היתר כי "משרד החינוך מחייב להפעיל תכנית חינוכית רב-שלבית המיועדת להכין את בני הנוער לקראת שירותם בצה"ל. האחריות הכוללת להפעלת התכנית מוטלת על </w:t>
      </w:r>
      <w:r w:rsidRPr="008C5D33">
        <w:rPr>
          <w:rFonts w:ascii="Tahoma" w:hAnsi="Tahoma" w:cs="Tahoma" w:hint="cs"/>
          <w:sz w:val="18"/>
          <w:szCs w:val="18"/>
          <w:rtl/>
        </w:rPr>
        <w:t>מינהל</w:t>
      </w:r>
      <w:r w:rsidRPr="008C5D33">
        <w:rPr>
          <w:rFonts w:ascii="Tahoma" w:hAnsi="Tahoma" w:cs="Tahoma" w:hint="cs"/>
          <w:sz w:val="18"/>
          <w:szCs w:val="18"/>
          <w:rtl/>
        </w:rPr>
        <w:t xml:space="preserve"> החברה והנוער במטה ובמחוזות, בשיתוף עם... האגף הביטחוני-חברתי במשרד הביטחון ומפקדת קצין חינוך ונוער ראשי בצה"ל". עוד נקבע בחוזר מנכ"ל כלהלן: </w:t>
      </w:r>
      <w:r w:rsidRPr="008C5D33">
        <w:rPr>
          <w:rFonts w:ascii="Tahoma" w:hAnsi="Tahoma" w:cs="Tahoma" w:hint="cs"/>
          <w:b/>
          <w:bCs/>
          <w:sz w:val="18"/>
          <w:szCs w:val="18"/>
          <w:rtl/>
        </w:rPr>
        <w:t xml:space="preserve">"היעד המרכזי המשותף למשרד החינוך, למשרד הביטחון ולצה"ל הוא הכנת כלל בני הנוער לצה"ל, על ידי חיזוק נכונותם ומוכנותם לשירות משמעותי ותורם, תוך הדגשת חשיבותו של המערך הלוחם" </w:t>
      </w:r>
      <w:r w:rsidRPr="008C5D33">
        <w:rPr>
          <w:rFonts w:ascii="Tahoma" w:hAnsi="Tahoma" w:cs="Tahoma" w:hint="cs"/>
          <w:sz w:val="18"/>
          <w:szCs w:val="18"/>
          <w:rtl/>
        </w:rPr>
        <w:t xml:space="preserve">(ההדגשה במקור).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עוד מפורטים בחוזר מנכ"ל תכניות הפעולה להכנת בני הנוער לצה"ל והגורמים האחראים לביצוען. למשל, נקבע כי </w:t>
      </w:r>
      <w:r w:rsidRPr="008C5D33">
        <w:rPr>
          <w:rFonts w:ascii="Tahoma" w:hAnsi="Tahoma" w:cs="Tahoma" w:hint="cs"/>
          <w:sz w:val="18"/>
          <w:szCs w:val="18"/>
          <w:rtl/>
        </w:rPr>
        <w:t>משהב"ט</w:t>
      </w:r>
      <w:r w:rsidRPr="008C5D33">
        <w:rPr>
          <w:rFonts w:ascii="Tahoma" w:hAnsi="Tahoma" w:cs="Tahoma" w:hint="cs"/>
          <w:sz w:val="18"/>
          <w:szCs w:val="18"/>
          <w:rtl/>
        </w:rPr>
        <w:t xml:space="preserve"> יהיה אחראי, בין היתר, לנושאים כגון: חיזוק תפיסת השירות בצה"ל כביטוי לחובה אזרחית, הגברת המחויבות לשירות בצה"ל, והבנת מקומו של צה"ל בחברה הישראלית, באמצעות סדנאות </w:t>
      </w:r>
      <w:r w:rsidRPr="008C5D33">
        <w:rPr>
          <w:rFonts w:ascii="Tahoma" w:hAnsi="Tahoma" w:cs="Tahoma" w:hint="cs"/>
          <w:sz w:val="18"/>
          <w:szCs w:val="18"/>
          <w:rtl/>
        </w:rPr>
        <w:t>לתלמידי כיתות י"א ו-י"ב</w:t>
      </w:r>
      <w:r>
        <w:rPr>
          <w:rStyle w:val="FootnoteReference0"/>
          <w:rFonts w:ascii="Tahoma" w:hAnsi="Tahoma" w:cs="Tahoma"/>
          <w:sz w:val="18"/>
          <w:szCs w:val="18"/>
          <w:rtl/>
        </w:rPr>
        <w:footnoteReference w:id="9"/>
      </w:r>
      <w:r w:rsidRPr="008C5D33">
        <w:rPr>
          <w:rFonts w:ascii="Tahoma" w:hAnsi="Tahoma" w:cs="Tahoma" w:hint="cs"/>
          <w:sz w:val="18"/>
          <w:szCs w:val="18"/>
          <w:rtl/>
        </w:rPr>
        <w:t xml:space="preserve">; הכרת מורשת צה"ל באמצעות הסיור "יום בעקבות לוחמים"; והכרת שגרת החיים במערכת הצבאית באמצעות שבוע גדנ"ע.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פעילויות האגף בקרב תלמידי בתי ספר העומדים להתגייס לצה"ל הן מגוונות ונחלקות לתחומי פעילות רבים שמטרתן להכין את בני הנוער לגיוסם לצה"ל ולטפח את הנכונות שלהם לשרת שירות משמעותי. על פי נתוני האגף, התקציב לכלל הפעילויות בתחום הכנה לצה"ל וגדנ"ע בשנים 2015 ו-2016 הסתכם בכ-16.7 וכ-17.6 מיליון ש"ח, בהתאמה. להלן בלוח 1 יפורטו הפעילויות העיקריות שביצע האגף בקרב תלמידי כיתות י"א ו-י"ב</w:t>
      </w:r>
      <w:r>
        <w:rPr>
          <w:rStyle w:val="FootnoteReference0"/>
          <w:rFonts w:ascii="Tahoma" w:hAnsi="Tahoma" w:cs="Tahoma"/>
          <w:sz w:val="18"/>
          <w:szCs w:val="18"/>
          <w:rtl/>
        </w:rPr>
        <w:footnoteReference w:id="10"/>
      </w:r>
      <w:r w:rsidRPr="008C5D33">
        <w:rPr>
          <w:rFonts w:ascii="Tahoma" w:hAnsi="Tahoma" w:cs="Tahoma" w:hint="cs"/>
          <w:sz w:val="18"/>
          <w:szCs w:val="18"/>
          <w:rtl/>
        </w:rPr>
        <w:t xml:space="preserve"> בשנים 2015 ו-2016, במסגרת הכנתם לגיוס לצה"ל:</w:t>
      </w:r>
    </w:p>
    <w:p w:rsidR="001C668B" w:rsidRPr="007A2BC1" w:rsidP="007A2BC1">
      <w:pPr>
        <w:pStyle w:val="tab-name"/>
        <w:rPr>
          <w:b/>
          <w:bCs/>
          <w:rtl/>
        </w:rPr>
      </w:pPr>
      <w:r w:rsidRPr="00392741">
        <w:rPr>
          <w:rFonts w:hint="cs"/>
          <w:rtl/>
        </w:rPr>
        <w:t>לוח 1</w:t>
      </w:r>
      <w:r w:rsidR="00392741">
        <w:rPr>
          <w:rFonts w:hint="cs"/>
          <w:rtl/>
        </w:rPr>
        <w:t xml:space="preserve">: </w:t>
      </w:r>
      <w:r w:rsidRPr="007A2BC1">
        <w:rPr>
          <w:rFonts w:hint="cs"/>
          <w:b/>
          <w:bCs/>
          <w:rtl/>
        </w:rPr>
        <w:t>הפעילויות העיקריות שביצע האגף בתחום ההכנה לצה"ל וגדנ"ע, בשנים 2015 ו-2016</w:t>
      </w:r>
    </w:p>
    <w:tbl>
      <w:tblPr>
        <w:tblStyle w:val="TableGrid"/>
        <w:bidiVisual/>
        <w:tblW w:w="6237" w:type="dxa"/>
        <w:tblCellMar>
          <w:left w:w="57" w:type="dxa"/>
          <w:right w:w="57" w:type="dxa"/>
        </w:tblCellMar>
        <w:tblLook w:val="04A0"/>
      </w:tblPr>
      <w:tblGrid>
        <w:gridCol w:w="1343"/>
        <w:gridCol w:w="1161"/>
        <w:gridCol w:w="1286"/>
        <w:gridCol w:w="1161"/>
        <w:gridCol w:w="1286"/>
      </w:tblGrid>
      <w:tr w:rsidTr="00392741">
        <w:tblPrEx>
          <w:tblW w:w="6237" w:type="dxa"/>
          <w:tblCellMar>
            <w:left w:w="57" w:type="dxa"/>
            <w:right w:w="57" w:type="dxa"/>
          </w:tblCellMar>
          <w:tblLook w:val="04A0"/>
        </w:tblPrEx>
        <w:trPr>
          <w:tblHeader/>
        </w:trPr>
        <w:tc>
          <w:tcPr>
            <w:tcW w:w="0" w:type="auto"/>
            <w:tcBorders>
              <w:left w:val="single" w:sz="8" w:space="0" w:color="auto"/>
              <w:bottom w:val="single" w:sz="8" w:space="0" w:color="auto"/>
            </w:tcBorders>
            <w:shd w:val="clear" w:color="auto" w:fill="CEEAF5"/>
            <w:vAlign w:val="bottom"/>
          </w:tcPr>
          <w:p w:rsidR="00142361" w:rsidRPr="00392741" w:rsidP="00392741">
            <w:pPr>
              <w:tabs>
                <w:tab w:val="left" w:pos="1148"/>
              </w:tabs>
              <w:spacing w:before="40" w:after="40" w:line="280" w:lineRule="exact"/>
              <w:rPr>
                <w:rFonts w:ascii="Tahoma" w:hAnsi="Tahoma" w:cs="Tahoma"/>
                <w:b/>
                <w:bCs/>
                <w:sz w:val="16"/>
                <w:szCs w:val="16"/>
                <w:rtl/>
              </w:rPr>
            </w:pPr>
            <w:r w:rsidRPr="00392741">
              <w:rPr>
                <w:rFonts w:ascii="Tahoma" w:hAnsi="Tahoma" w:cs="Tahoma" w:hint="cs"/>
                <w:b/>
                <w:bCs/>
                <w:sz w:val="16"/>
                <w:szCs w:val="16"/>
                <w:rtl/>
              </w:rPr>
              <w:t>המשימה</w:t>
            </w:r>
          </w:p>
        </w:tc>
        <w:tc>
          <w:tcPr>
            <w:tcW w:w="0" w:type="auto"/>
            <w:tcBorders>
              <w:top w:val="single" w:sz="4" w:space="0" w:color="auto"/>
              <w:bottom w:val="single" w:sz="8" w:space="0" w:color="auto"/>
            </w:tcBorders>
            <w:shd w:val="clear" w:color="auto" w:fill="CEEAF5"/>
            <w:vAlign w:val="bottom"/>
          </w:tcPr>
          <w:p w:rsidR="00142361" w:rsidRPr="00392741" w:rsidP="00B72BCD">
            <w:pPr>
              <w:tabs>
                <w:tab w:val="left" w:pos="1148"/>
              </w:tabs>
              <w:spacing w:before="40" w:after="40" w:line="280" w:lineRule="exact"/>
              <w:rPr>
                <w:rFonts w:ascii="Tahoma" w:hAnsi="Tahoma" w:cs="Tahoma"/>
                <w:b/>
                <w:bCs/>
                <w:sz w:val="16"/>
                <w:szCs w:val="16"/>
                <w:rtl/>
              </w:rPr>
            </w:pPr>
            <w:r w:rsidRPr="00392741">
              <w:rPr>
                <w:rFonts w:ascii="Tahoma" w:hAnsi="Tahoma" w:cs="Tahoma" w:hint="cs"/>
                <w:b/>
                <w:bCs/>
                <w:sz w:val="16"/>
                <w:szCs w:val="16"/>
                <w:rtl/>
              </w:rPr>
              <w:t xml:space="preserve">היקף </w:t>
            </w:r>
            <w:r>
              <w:rPr>
                <w:rFonts w:ascii="Tahoma" w:hAnsi="Tahoma" w:cs="Tahoma"/>
                <w:b/>
                <w:bCs/>
                <w:sz w:val="16"/>
                <w:szCs w:val="16"/>
                <w:rtl/>
              </w:rPr>
              <w:br/>
            </w:r>
            <w:r w:rsidRPr="00392741">
              <w:rPr>
                <w:rFonts w:ascii="Tahoma" w:hAnsi="Tahoma" w:cs="Tahoma" w:hint="cs"/>
                <w:b/>
                <w:bCs/>
                <w:sz w:val="16"/>
                <w:szCs w:val="16"/>
                <w:rtl/>
              </w:rPr>
              <w:t>הפעילות</w:t>
            </w:r>
            <w:r>
              <w:rPr>
                <w:rFonts w:ascii="Tahoma" w:hAnsi="Tahoma" w:cs="Tahoma" w:hint="cs"/>
                <w:b/>
                <w:bCs/>
                <w:sz w:val="16"/>
                <w:szCs w:val="16"/>
                <w:rtl/>
              </w:rPr>
              <w:t xml:space="preserve"> בשנת 2015</w:t>
            </w:r>
          </w:p>
        </w:tc>
        <w:tc>
          <w:tcPr>
            <w:tcW w:w="0" w:type="auto"/>
            <w:tcBorders>
              <w:top w:val="single" w:sz="4" w:space="0" w:color="auto"/>
              <w:bottom w:val="single" w:sz="8" w:space="0" w:color="auto"/>
            </w:tcBorders>
            <w:shd w:val="clear" w:color="auto" w:fill="CEEAF5"/>
            <w:vAlign w:val="bottom"/>
          </w:tcPr>
          <w:p w:rsidR="00142361" w:rsidRPr="00392741" w:rsidP="00B72BCD">
            <w:pPr>
              <w:tabs>
                <w:tab w:val="left" w:pos="1148"/>
              </w:tabs>
              <w:spacing w:before="40" w:after="40" w:line="280" w:lineRule="exact"/>
              <w:rPr>
                <w:rFonts w:ascii="Tahoma" w:hAnsi="Tahoma" w:cs="Tahoma"/>
                <w:b/>
                <w:bCs/>
                <w:sz w:val="16"/>
                <w:szCs w:val="16"/>
                <w:rtl/>
              </w:rPr>
            </w:pPr>
            <w:r w:rsidRPr="00392741">
              <w:rPr>
                <w:rFonts w:ascii="Tahoma" w:hAnsi="Tahoma" w:cs="Tahoma" w:hint="cs"/>
                <w:b/>
                <w:bCs/>
                <w:sz w:val="16"/>
                <w:szCs w:val="16"/>
                <w:rtl/>
              </w:rPr>
              <w:t xml:space="preserve">מספר </w:t>
            </w:r>
            <w:r>
              <w:rPr>
                <w:rFonts w:ascii="Tahoma" w:hAnsi="Tahoma" w:cs="Tahoma"/>
                <w:b/>
                <w:bCs/>
                <w:sz w:val="16"/>
                <w:szCs w:val="16"/>
                <w:rtl/>
              </w:rPr>
              <w:br/>
            </w:r>
            <w:r w:rsidRPr="00392741">
              <w:rPr>
                <w:rFonts w:ascii="Tahoma" w:hAnsi="Tahoma" w:cs="Tahoma" w:hint="cs"/>
                <w:b/>
                <w:bCs/>
                <w:sz w:val="16"/>
                <w:szCs w:val="16"/>
                <w:rtl/>
              </w:rPr>
              <w:t xml:space="preserve">בני הנוער </w:t>
            </w:r>
            <w:r>
              <w:rPr>
                <w:rFonts w:ascii="Tahoma" w:hAnsi="Tahoma" w:cs="Tahoma"/>
                <w:b/>
                <w:bCs/>
                <w:sz w:val="16"/>
                <w:szCs w:val="16"/>
                <w:rtl/>
              </w:rPr>
              <w:br/>
            </w:r>
            <w:r w:rsidRPr="00392741">
              <w:rPr>
                <w:rFonts w:ascii="Tahoma" w:hAnsi="Tahoma" w:cs="Tahoma" w:hint="cs"/>
                <w:b/>
                <w:bCs/>
                <w:sz w:val="16"/>
                <w:szCs w:val="16"/>
                <w:rtl/>
              </w:rPr>
              <w:t>שהשתתפו</w:t>
            </w:r>
            <w:r>
              <w:rPr>
                <w:rFonts w:ascii="Tahoma" w:hAnsi="Tahoma" w:cs="Tahoma" w:hint="cs"/>
                <w:b/>
                <w:bCs/>
                <w:sz w:val="16"/>
                <w:szCs w:val="16"/>
                <w:rtl/>
              </w:rPr>
              <w:t xml:space="preserve"> בשנת 2015</w:t>
            </w:r>
          </w:p>
        </w:tc>
        <w:tc>
          <w:tcPr>
            <w:tcW w:w="0" w:type="auto"/>
            <w:tcBorders>
              <w:top w:val="single" w:sz="4" w:space="0" w:color="auto"/>
              <w:bottom w:val="single" w:sz="8" w:space="0" w:color="auto"/>
            </w:tcBorders>
            <w:shd w:val="clear" w:color="auto" w:fill="CEEAF5"/>
            <w:vAlign w:val="bottom"/>
          </w:tcPr>
          <w:p w:rsidR="00142361" w:rsidRPr="00392741" w:rsidP="00B72BCD">
            <w:pPr>
              <w:tabs>
                <w:tab w:val="left" w:pos="1148"/>
              </w:tabs>
              <w:spacing w:before="40" w:after="40" w:line="280" w:lineRule="exact"/>
              <w:rPr>
                <w:rFonts w:ascii="Tahoma" w:hAnsi="Tahoma" w:cs="Tahoma"/>
                <w:b/>
                <w:bCs/>
                <w:sz w:val="16"/>
                <w:szCs w:val="16"/>
                <w:rtl/>
              </w:rPr>
            </w:pPr>
            <w:r w:rsidRPr="00392741">
              <w:rPr>
                <w:rFonts w:ascii="Tahoma" w:hAnsi="Tahoma" w:cs="Tahoma" w:hint="cs"/>
                <w:b/>
                <w:bCs/>
                <w:sz w:val="16"/>
                <w:szCs w:val="16"/>
                <w:rtl/>
              </w:rPr>
              <w:t xml:space="preserve">היקף </w:t>
            </w:r>
            <w:r>
              <w:rPr>
                <w:rFonts w:ascii="Tahoma" w:hAnsi="Tahoma" w:cs="Tahoma"/>
                <w:b/>
                <w:bCs/>
                <w:sz w:val="16"/>
                <w:szCs w:val="16"/>
                <w:rtl/>
              </w:rPr>
              <w:br/>
            </w:r>
            <w:r w:rsidRPr="00392741">
              <w:rPr>
                <w:rFonts w:ascii="Tahoma" w:hAnsi="Tahoma" w:cs="Tahoma" w:hint="cs"/>
                <w:b/>
                <w:bCs/>
                <w:sz w:val="16"/>
                <w:szCs w:val="16"/>
                <w:rtl/>
              </w:rPr>
              <w:t>הפעילות</w:t>
            </w:r>
            <w:r>
              <w:rPr>
                <w:rFonts w:ascii="Tahoma" w:hAnsi="Tahoma" w:cs="Tahoma" w:hint="cs"/>
                <w:b/>
                <w:bCs/>
                <w:sz w:val="16"/>
                <w:szCs w:val="16"/>
                <w:rtl/>
              </w:rPr>
              <w:t xml:space="preserve"> בשנת 2016</w:t>
            </w:r>
          </w:p>
        </w:tc>
        <w:tc>
          <w:tcPr>
            <w:tcW w:w="0" w:type="auto"/>
            <w:tcBorders>
              <w:top w:val="single" w:sz="4" w:space="0" w:color="auto"/>
              <w:bottom w:val="single" w:sz="8" w:space="0" w:color="auto"/>
              <w:right w:val="single" w:sz="8" w:space="0" w:color="auto"/>
            </w:tcBorders>
            <w:shd w:val="clear" w:color="auto" w:fill="CEEAF5"/>
            <w:vAlign w:val="bottom"/>
          </w:tcPr>
          <w:p w:rsidR="00142361" w:rsidRPr="00392741" w:rsidP="00B72BCD">
            <w:pPr>
              <w:tabs>
                <w:tab w:val="left" w:pos="1148"/>
              </w:tabs>
              <w:spacing w:before="40" w:after="40" w:line="280" w:lineRule="exact"/>
              <w:rPr>
                <w:rFonts w:ascii="Tahoma" w:hAnsi="Tahoma" w:cs="Tahoma"/>
                <w:b/>
                <w:bCs/>
                <w:sz w:val="16"/>
                <w:szCs w:val="16"/>
                <w:rtl/>
              </w:rPr>
            </w:pPr>
            <w:r w:rsidRPr="00392741">
              <w:rPr>
                <w:rFonts w:ascii="Tahoma" w:hAnsi="Tahoma" w:cs="Tahoma" w:hint="cs"/>
                <w:b/>
                <w:bCs/>
                <w:sz w:val="16"/>
                <w:szCs w:val="16"/>
                <w:rtl/>
              </w:rPr>
              <w:t>מספר</w:t>
            </w:r>
            <w:r>
              <w:rPr>
                <w:rFonts w:ascii="Tahoma" w:hAnsi="Tahoma" w:cs="Tahoma"/>
                <w:b/>
                <w:bCs/>
                <w:sz w:val="16"/>
                <w:szCs w:val="16"/>
                <w:rtl/>
              </w:rPr>
              <w:br/>
            </w:r>
            <w:r w:rsidRPr="00392741">
              <w:rPr>
                <w:rFonts w:ascii="Tahoma" w:hAnsi="Tahoma" w:cs="Tahoma" w:hint="cs"/>
                <w:b/>
                <w:bCs/>
                <w:sz w:val="16"/>
                <w:szCs w:val="16"/>
                <w:rtl/>
              </w:rPr>
              <w:t xml:space="preserve">בני הנוער </w:t>
            </w:r>
            <w:r>
              <w:rPr>
                <w:rFonts w:ascii="Tahoma" w:hAnsi="Tahoma" w:cs="Tahoma"/>
                <w:b/>
                <w:bCs/>
                <w:sz w:val="16"/>
                <w:szCs w:val="16"/>
                <w:rtl/>
              </w:rPr>
              <w:br/>
            </w:r>
            <w:r w:rsidRPr="00392741">
              <w:rPr>
                <w:rFonts w:ascii="Tahoma" w:hAnsi="Tahoma" w:cs="Tahoma" w:hint="cs"/>
                <w:b/>
                <w:bCs/>
                <w:sz w:val="16"/>
                <w:szCs w:val="16"/>
                <w:rtl/>
              </w:rPr>
              <w:t>שהשתתפו</w:t>
            </w:r>
            <w:r>
              <w:rPr>
                <w:rFonts w:ascii="Tahoma" w:hAnsi="Tahoma" w:cs="Tahoma" w:hint="cs"/>
                <w:b/>
                <w:bCs/>
                <w:sz w:val="16"/>
                <w:szCs w:val="16"/>
                <w:rtl/>
              </w:rPr>
              <w:t xml:space="preserve"> בשנת 2016</w:t>
            </w:r>
            <w:r w:rsidRPr="00392741">
              <w:rPr>
                <w:rFonts w:ascii="Tahoma" w:hAnsi="Tahoma" w:cs="Tahoma" w:hint="cs"/>
                <w:b/>
                <w:bCs/>
                <w:sz w:val="16"/>
                <w:szCs w:val="16"/>
                <w:rtl/>
              </w:rPr>
              <w:t xml:space="preserve"> </w:t>
            </w:r>
          </w:p>
        </w:tc>
      </w:tr>
      <w:tr w:rsidTr="00392741">
        <w:tblPrEx>
          <w:tblW w:w="6237" w:type="dxa"/>
          <w:tblCellMar>
            <w:left w:w="57" w:type="dxa"/>
            <w:right w:w="57" w:type="dxa"/>
          </w:tblCellMar>
          <w:tblLook w:val="04A0"/>
        </w:tblPrEx>
        <w:tc>
          <w:tcPr>
            <w:tcW w:w="0" w:type="auto"/>
            <w:tcBorders>
              <w:top w:val="single" w:sz="8" w:space="0" w:color="auto"/>
              <w:left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 xml:space="preserve">סדנה "לקראת שירות" </w:t>
            </w:r>
            <w:r w:rsidR="00392741">
              <w:rPr>
                <w:rFonts w:ascii="Tahoma" w:hAnsi="Tahoma" w:cs="Tahoma"/>
                <w:sz w:val="16"/>
                <w:szCs w:val="16"/>
                <w:rtl/>
              </w:rPr>
              <w:br/>
            </w:r>
            <w:r w:rsidRPr="00392741">
              <w:rPr>
                <w:rFonts w:ascii="Tahoma" w:hAnsi="Tahoma" w:cs="Tahoma" w:hint="cs"/>
                <w:sz w:val="16"/>
                <w:szCs w:val="16"/>
                <w:rtl/>
              </w:rPr>
              <w:t>לתלמידי כיתות י"א</w:t>
            </w:r>
          </w:p>
        </w:tc>
        <w:tc>
          <w:tcPr>
            <w:tcW w:w="0" w:type="auto"/>
            <w:tcBorders>
              <w:top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1,920 כיתות</w:t>
            </w:r>
          </w:p>
        </w:tc>
        <w:tc>
          <w:tcPr>
            <w:tcW w:w="0" w:type="auto"/>
            <w:tcBorders>
              <w:top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51,000</w:t>
            </w:r>
          </w:p>
        </w:tc>
        <w:tc>
          <w:tcPr>
            <w:tcW w:w="0" w:type="auto"/>
            <w:tcBorders>
              <w:top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2,117 כיתות</w:t>
            </w:r>
          </w:p>
        </w:tc>
        <w:tc>
          <w:tcPr>
            <w:tcW w:w="0" w:type="auto"/>
            <w:tcBorders>
              <w:top w:val="single" w:sz="8" w:space="0" w:color="auto"/>
              <w:bottom w:val="nil"/>
              <w:right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62,128</w:t>
            </w:r>
          </w:p>
        </w:tc>
      </w:tr>
      <w:tr w:rsidTr="00392741">
        <w:tblPrEx>
          <w:tblW w:w="6237" w:type="dxa"/>
          <w:tblCellMar>
            <w:left w:w="57" w:type="dxa"/>
            <w:right w:w="57" w:type="dxa"/>
          </w:tblCellMar>
          <w:tblLook w:val="04A0"/>
        </w:tblPrEx>
        <w:tc>
          <w:tcPr>
            <w:tcW w:w="0" w:type="auto"/>
            <w:tcBorders>
              <w:top w:val="nil"/>
              <w:left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 xml:space="preserve">סדנה "לפני גיוס" לתלמידי </w:t>
            </w:r>
            <w:r w:rsidR="00392741">
              <w:rPr>
                <w:rFonts w:ascii="Tahoma" w:hAnsi="Tahoma" w:cs="Tahoma"/>
                <w:sz w:val="16"/>
                <w:szCs w:val="16"/>
                <w:rtl/>
              </w:rPr>
              <w:br/>
            </w:r>
            <w:r w:rsidRPr="00392741">
              <w:rPr>
                <w:rFonts w:ascii="Tahoma" w:hAnsi="Tahoma" w:cs="Tahoma" w:hint="cs"/>
                <w:sz w:val="16"/>
                <w:szCs w:val="16"/>
                <w:rtl/>
              </w:rPr>
              <w:t>כיתות י"ב</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490 כיתות</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11,550</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623 כיתות</w:t>
            </w:r>
          </w:p>
        </w:tc>
        <w:tc>
          <w:tcPr>
            <w:tcW w:w="0" w:type="auto"/>
            <w:tcBorders>
              <w:top w:val="nil"/>
              <w:bottom w:val="nil"/>
              <w:right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13,758</w:t>
            </w:r>
          </w:p>
        </w:tc>
      </w:tr>
      <w:tr w:rsidTr="00392741">
        <w:tblPrEx>
          <w:tblW w:w="6237" w:type="dxa"/>
          <w:tblCellMar>
            <w:left w:w="57" w:type="dxa"/>
            <w:right w:w="57" w:type="dxa"/>
          </w:tblCellMar>
          <w:tblLook w:val="04A0"/>
        </w:tblPrEx>
        <w:tc>
          <w:tcPr>
            <w:tcW w:w="0" w:type="auto"/>
            <w:tcBorders>
              <w:top w:val="nil"/>
              <w:left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הרצאת "הכנה לצו התייצבות"</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273 הרצאות</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9,000</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358 הרצאות</w:t>
            </w:r>
          </w:p>
        </w:tc>
        <w:tc>
          <w:tcPr>
            <w:tcW w:w="0" w:type="auto"/>
            <w:tcBorders>
              <w:top w:val="nil"/>
              <w:bottom w:val="nil"/>
              <w:right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9,890</w:t>
            </w:r>
          </w:p>
        </w:tc>
      </w:tr>
      <w:tr w:rsidTr="00392741">
        <w:tblPrEx>
          <w:tblW w:w="6237" w:type="dxa"/>
          <w:tblCellMar>
            <w:left w:w="57" w:type="dxa"/>
            <w:right w:w="57" w:type="dxa"/>
          </w:tblCellMar>
          <w:tblLook w:val="04A0"/>
        </w:tblPrEx>
        <w:tc>
          <w:tcPr>
            <w:tcW w:w="0" w:type="auto"/>
            <w:tcBorders>
              <w:top w:val="nil"/>
              <w:left w:val="single" w:sz="8" w:space="0" w:color="auto"/>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 xml:space="preserve">יום "בעקבות לוחמים" </w:t>
            </w:r>
            <w:r w:rsidR="00392741">
              <w:rPr>
                <w:rFonts w:ascii="Tahoma" w:hAnsi="Tahoma" w:cs="Tahoma"/>
                <w:sz w:val="16"/>
                <w:szCs w:val="16"/>
                <w:rtl/>
              </w:rPr>
              <w:br/>
            </w:r>
            <w:r w:rsidRPr="00392741">
              <w:rPr>
                <w:rFonts w:ascii="Tahoma" w:hAnsi="Tahoma" w:cs="Tahoma" w:hint="cs"/>
                <w:sz w:val="16"/>
                <w:szCs w:val="16"/>
                <w:rtl/>
              </w:rPr>
              <w:t>ברמת הגולן</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9 ימים</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36,000</w:t>
            </w:r>
          </w:p>
        </w:tc>
        <w:tc>
          <w:tcPr>
            <w:tcW w:w="0" w:type="auto"/>
            <w:tcBorders>
              <w:top w:val="nil"/>
              <w:bottom w:val="nil"/>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10 ימים</w:t>
            </w:r>
          </w:p>
        </w:tc>
        <w:tc>
          <w:tcPr>
            <w:tcW w:w="0" w:type="auto"/>
            <w:tcBorders>
              <w:top w:val="nil"/>
              <w:bottom w:val="nil"/>
              <w:right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41,500</w:t>
            </w:r>
          </w:p>
        </w:tc>
      </w:tr>
      <w:tr w:rsidTr="00392741">
        <w:tblPrEx>
          <w:tblW w:w="6237" w:type="dxa"/>
          <w:tblCellMar>
            <w:left w:w="57" w:type="dxa"/>
            <w:right w:w="57" w:type="dxa"/>
          </w:tblCellMar>
          <w:tblLook w:val="04A0"/>
        </w:tblPrEx>
        <w:tc>
          <w:tcPr>
            <w:tcW w:w="0" w:type="auto"/>
            <w:tcBorders>
              <w:top w:val="nil"/>
              <w:left w:val="single" w:sz="8" w:space="0" w:color="auto"/>
              <w:bottom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גדנ"ע לתלמידי כיתות י"א</w:t>
            </w:r>
          </w:p>
        </w:tc>
        <w:tc>
          <w:tcPr>
            <w:tcW w:w="0" w:type="auto"/>
            <w:tcBorders>
              <w:top w:val="nil"/>
              <w:bottom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33 שבועות</w:t>
            </w:r>
          </w:p>
        </w:tc>
        <w:tc>
          <w:tcPr>
            <w:tcW w:w="0" w:type="auto"/>
            <w:tcBorders>
              <w:top w:val="nil"/>
              <w:bottom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21,240</w:t>
            </w:r>
          </w:p>
        </w:tc>
        <w:tc>
          <w:tcPr>
            <w:tcW w:w="0" w:type="auto"/>
            <w:tcBorders>
              <w:top w:val="nil"/>
              <w:bottom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35 שבועות</w:t>
            </w:r>
          </w:p>
        </w:tc>
        <w:tc>
          <w:tcPr>
            <w:tcW w:w="0" w:type="auto"/>
            <w:tcBorders>
              <w:top w:val="nil"/>
              <w:bottom w:val="single" w:sz="8" w:space="0" w:color="auto"/>
              <w:right w:val="single" w:sz="8" w:space="0" w:color="auto"/>
            </w:tcBorders>
          </w:tcPr>
          <w:p w:rsidR="001C668B" w:rsidRPr="00392741" w:rsidP="00392741">
            <w:pPr>
              <w:tabs>
                <w:tab w:val="left" w:pos="1148"/>
              </w:tabs>
              <w:spacing w:before="40" w:after="40" w:line="280" w:lineRule="exact"/>
              <w:rPr>
                <w:rFonts w:ascii="Tahoma" w:hAnsi="Tahoma" w:cs="Tahoma"/>
                <w:sz w:val="16"/>
                <w:szCs w:val="16"/>
                <w:rtl/>
              </w:rPr>
            </w:pPr>
            <w:r w:rsidRPr="00392741">
              <w:rPr>
                <w:rFonts w:ascii="Tahoma" w:hAnsi="Tahoma" w:cs="Tahoma" w:hint="cs"/>
                <w:sz w:val="16"/>
                <w:szCs w:val="16"/>
                <w:rtl/>
              </w:rPr>
              <w:t>24,985</w:t>
            </w:r>
          </w:p>
        </w:tc>
      </w:tr>
    </w:tbl>
    <w:p w:rsidR="001C668B" w:rsidRPr="0050297B" w:rsidP="0050297B">
      <w:pPr>
        <w:spacing w:before="120" w:after="240" w:line="240" w:lineRule="exact"/>
        <w:ind w:right="2268"/>
        <w:jc w:val="both"/>
        <w:rPr>
          <w:rFonts w:ascii="Tahoma" w:hAnsi="Tahoma" w:cs="Tahoma"/>
          <w:sz w:val="14"/>
          <w:szCs w:val="14"/>
          <w:rtl/>
        </w:rPr>
      </w:pPr>
      <w:r w:rsidRPr="0050297B">
        <w:rPr>
          <w:rFonts w:ascii="Tahoma" w:hAnsi="Tahoma" w:cs="Tahoma"/>
          <w:sz w:val="14"/>
          <w:szCs w:val="14"/>
          <w:rtl/>
        </w:rPr>
        <w:t>המקור: נתוני האגף ומסמכי סיכום תכנית העבודה של האגף לשנים 2015 ו-2016.</w:t>
      </w:r>
    </w:p>
    <w:p w:rsidR="001C668B" w:rsidRPr="008C5D33" w:rsidP="007A2BC1">
      <w:pPr>
        <w:spacing w:after="240" w:line="240" w:lineRule="exact"/>
        <w:ind w:right="2268"/>
        <w:jc w:val="both"/>
        <w:rPr>
          <w:rFonts w:ascii="Tahoma" w:hAnsi="Tahoma" w:cs="Tahoma"/>
          <w:sz w:val="18"/>
          <w:szCs w:val="18"/>
          <w:rtl/>
        </w:rPr>
      </w:pPr>
      <w:r w:rsidRPr="008C5D33">
        <w:rPr>
          <w:rFonts w:ascii="Tahoma" w:hAnsi="Tahoma" w:cs="Tahoma" w:hint="cs"/>
          <w:sz w:val="18"/>
          <w:szCs w:val="18"/>
          <w:rtl/>
        </w:rPr>
        <w:t>ככלל, כל ארגון נדרש לבחון את אופן פעילותו בהתאם למטרות שלשמן הוקם. דהיינו, עליו לבחון מה נדרש לשפר בפעילויות וכן האם הן אפקטיביות, כלומר האם השיגו את מטרותיהן, ונוכח ממצאי בדיקות אלה, עליו לשקול את המשך צעדיו. היה מצופה כי גם האגף, שפועל שנים רבות להגברת הנכונות והמוכנות של הנוער לשירות משמעותי בצה"ל, יבחן אם עליו לבצע שינויים ושיפורים בפעילויותיו, אילו שינויים ושיפורים עליו לבצע וכיצד הם יתרמו</w:t>
      </w:r>
      <w:r w:rsidRPr="008C5D33">
        <w:rPr>
          <w:rFonts w:ascii="Tahoma" w:hAnsi="Tahoma" w:cs="Tahoma"/>
          <w:sz w:val="18"/>
          <w:szCs w:val="18"/>
          <w:rtl/>
        </w:rPr>
        <w:t xml:space="preserve"> </w:t>
      </w:r>
      <w:r w:rsidRPr="008C5D33">
        <w:rPr>
          <w:rFonts w:ascii="Tahoma" w:hAnsi="Tahoma" w:cs="Tahoma" w:hint="cs"/>
          <w:sz w:val="18"/>
          <w:szCs w:val="18"/>
          <w:rtl/>
        </w:rPr>
        <w:t>להשגת</w:t>
      </w:r>
      <w:r w:rsidRPr="008C5D33">
        <w:rPr>
          <w:rFonts w:ascii="Tahoma" w:hAnsi="Tahoma" w:cs="Tahoma"/>
          <w:sz w:val="18"/>
          <w:szCs w:val="18"/>
          <w:rtl/>
        </w:rPr>
        <w:t xml:space="preserve"> </w:t>
      </w:r>
      <w:r w:rsidRPr="008C5D33">
        <w:rPr>
          <w:rFonts w:ascii="Tahoma" w:hAnsi="Tahoma" w:cs="Tahoma" w:hint="cs"/>
          <w:sz w:val="18"/>
          <w:szCs w:val="18"/>
          <w:rtl/>
        </w:rPr>
        <w:t>היעדים</w:t>
      </w:r>
      <w:r w:rsidRPr="008C5D33">
        <w:rPr>
          <w:rFonts w:ascii="Tahoma" w:hAnsi="Tahoma" w:cs="Tahoma"/>
          <w:sz w:val="18"/>
          <w:szCs w:val="18"/>
          <w:rtl/>
        </w:rPr>
        <w:t xml:space="preserve">, </w:t>
      </w:r>
      <w:r w:rsidRPr="008C5D33">
        <w:rPr>
          <w:rFonts w:ascii="Tahoma" w:hAnsi="Tahoma" w:cs="Tahoma" w:hint="cs"/>
          <w:sz w:val="18"/>
          <w:szCs w:val="18"/>
          <w:rtl/>
        </w:rPr>
        <w:t>ובהתאם לכך</w:t>
      </w:r>
      <w:r w:rsidRPr="008C5D33">
        <w:rPr>
          <w:rFonts w:ascii="Tahoma" w:hAnsi="Tahoma" w:cs="Tahoma"/>
          <w:sz w:val="18"/>
          <w:szCs w:val="18"/>
          <w:rtl/>
        </w:rPr>
        <w:t xml:space="preserve"> לשקול את המשך צעדיו. </w:t>
      </w:r>
      <w:r w:rsidRPr="008C5D33">
        <w:rPr>
          <w:rFonts w:ascii="Tahoma" w:hAnsi="Tahoma" w:cs="Tahoma" w:hint="cs"/>
          <w:sz w:val="18"/>
          <w:szCs w:val="18"/>
          <w:rtl/>
        </w:rPr>
        <w:t>יצוין</w:t>
      </w:r>
      <w:r w:rsidRPr="008C5D33">
        <w:rPr>
          <w:rFonts w:ascii="Tahoma" w:hAnsi="Tahoma" w:cs="Tahoma"/>
          <w:sz w:val="18"/>
          <w:szCs w:val="18"/>
          <w:rtl/>
        </w:rPr>
        <w:t xml:space="preserve"> </w:t>
      </w:r>
      <w:r w:rsidRPr="008C5D33">
        <w:rPr>
          <w:rFonts w:ascii="Tahoma" w:hAnsi="Tahoma" w:cs="Tahoma" w:hint="cs"/>
          <w:sz w:val="18"/>
          <w:szCs w:val="18"/>
          <w:rtl/>
        </w:rPr>
        <w:t>שכבר</w:t>
      </w:r>
      <w:r w:rsidRPr="008C5D33">
        <w:rPr>
          <w:rFonts w:ascii="Tahoma" w:hAnsi="Tahoma" w:cs="Tahoma"/>
          <w:sz w:val="18"/>
          <w:szCs w:val="18"/>
          <w:rtl/>
        </w:rPr>
        <w:t xml:space="preserve"> </w:t>
      </w:r>
      <w:r w:rsidRPr="008C5D33">
        <w:rPr>
          <w:rFonts w:ascii="Tahoma" w:hAnsi="Tahoma" w:cs="Tahoma" w:hint="cs"/>
          <w:sz w:val="18"/>
          <w:szCs w:val="18"/>
          <w:rtl/>
        </w:rPr>
        <w:t>בשנת</w:t>
      </w:r>
      <w:r w:rsidRPr="008C5D33">
        <w:rPr>
          <w:rFonts w:ascii="Tahoma" w:hAnsi="Tahoma" w:cs="Tahoma"/>
          <w:sz w:val="18"/>
          <w:szCs w:val="18"/>
          <w:rtl/>
        </w:rPr>
        <w:t xml:space="preserve"> 2007 </w:t>
      </w:r>
      <w:r w:rsidRPr="008C5D33">
        <w:rPr>
          <w:rFonts w:ascii="Tahoma" w:hAnsi="Tahoma" w:cs="Tahoma" w:hint="cs"/>
          <w:sz w:val="18"/>
          <w:szCs w:val="18"/>
          <w:rtl/>
        </w:rPr>
        <w:t>העיר</w:t>
      </w:r>
      <w:r w:rsidRPr="008C5D33">
        <w:rPr>
          <w:rFonts w:ascii="Tahoma" w:hAnsi="Tahoma" w:cs="Tahoma"/>
          <w:sz w:val="18"/>
          <w:szCs w:val="18"/>
          <w:rtl/>
        </w:rPr>
        <w:t xml:space="preserve"> </w:t>
      </w:r>
      <w:r w:rsidRPr="008C5D33">
        <w:rPr>
          <w:rFonts w:ascii="Tahoma" w:hAnsi="Tahoma" w:cs="Tahoma" w:hint="cs"/>
          <w:sz w:val="18"/>
          <w:szCs w:val="18"/>
          <w:rtl/>
        </w:rPr>
        <w:t>מבקר</w:t>
      </w:r>
      <w:r w:rsidRPr="008C5D33">
        <w:rPr>
          <w:rFonts w:ascii="Tahoma" w:hAnsi="Tahoma" w:cs="Tahoma"/>
          <w:sz w:val="18"/>
          <w:szCs w:val="18"/>
          <w:rtl/>
        </w:rPr>
        <w:t xml:space="preserve"> </w:t>
      </w:r>
      <w:r w:rsidRPr="008C5D33">
        <w:rPr>
          <w:rFonts w:ascii="Tahoma" w:hAnsi="Tahoma" w:cs="Tahoma" w:hint="cs"/>
          <w:sz w:val="18"/>
          <w:szCs w:val="18"/>
          <w:rtl/>
        </w:rPr>
        <w:t xml:space="preserve">המדינה בנוגע לאפקטיביות של פעילויות האגף כי ראוי </w:t>
      </w:r>
      <w:r w:rsidRPr="008C5D33">
        <w:rPr>
          <w:rFonts w:ascii="Tahoma" w:hAnsi="Tahoma" w:cs="Tahoma" w:hint="cs"/>
          <w:sz w:val="18"/>
          <w:szCs w:val="18"/>
          <w:rtl/>
        </w:rPr>
        <w:t>שמשהב"ט</w:t>
      </w:r>
      <w:r w:rsidRPr="008C5D33">
        <w:rPr>
          <w:rFonts w:ascii="Tahoma" w:hAnsi="Tahoma" w:cs="Tahoma" w:hint="cs"/>
          <w:sz w:val="18"/>
          <w:szCs w:val="18"/>
          <w:rtl/>
        </w:rPr>
        <w:t xml:space="preserve"> וצה"ל "יבצעו בעזרת גורמים מקצועיים את הבדיקות המתאימות, כדי לבחון את מידת ההשפעה שיש לתכניות... על נכונותו של הנוער לשרת שירות משמעותי בצה"ל, ולוודא שהן משיגות את מטרותיהן"</w:t>
      </w:r>
      <w:r>
        <w:rPr>
          <w:rStyle w:val="FootnoteReference0"/>
          <w:rFonts w:ascii="Tahoma" w:hAnsi="Tahoma" w:cs="Tahoma"/>
          <w:sz w:val="18"/>
          <w:szCs w:val="18"/>
          <w:rtl/>
        </w:rPr>
        <w:footnoteReference w:id="11"/>
      </w:r>
      <w:r w:rsidRPr="008C5D33">
        <w:rPr>
          <w:rFonts w:ascii="Tahoma" w:hAnsi="Tahoma" w:cs="Tahoma" w:hint="cs"/>
          <w:sz w:val="18"/>
          <w:szCs w:val="18"/>
          <w:rtl/>
        </w:rPr>
        <w:t xml:space="preserve">. </w:t>
      </w:r>
    </w:p>
    <w:p w:rsidR="001C668B" w:rsidRPr="0056255E" w:rsidP="00D93062">
      <w:pPr>
        <w:pStyle w:val="RESHET"/>
        <w:rPr>
          <w:rtl/>
        </w:rPr>
      </w:pPr>
      <w:r w:rsidRPr="0056255E">
        <w:rPr>
          <w:rFonts w:hint="cs"/>
          <w:rtl/>
        </w:rPr>
        <w:t>בביקורת</w:t>
      </w:r>
      <w:r w:rsidRPr="0056255E">
        <w:rPr>
          <w:rtl/>
        </w:rPr>
        <w:t xml:space="preserve"> </w:t>
      </w:r>
      <w:r w:rsidRPr="0056255E">
        <w:rPr>
          <w:rFonts w:hint="cs"/>
          <w:rtl/>
        </w:rPr>
        <w:t>עלה</w:t>
      </w:r>
      <w:r w:rsidRPr="0056255E">
        <w:rPr>
          <w:rtl/>
        </w:rPr>
        <w:t xml:space="preserve"> </w:t>
      </w:r>
      <w:r w:rsidRPr="0056255E">
        <w:rPr>
          <w:rFonts w:hint="cs"/>
          <w:rtl/>
        </w:rPr>
        <w:t>כי</w:t>
      </w:r>
      <w:r w:rsidRPr="0056255E">
        <w:rPr>
          <w:rtl/>
        </w:rPr>
        <w:t xml:space="preserve"> </w:t>
      </w:r>
      <w:r w:rsidRPr="0056255E">
        <w:rPr>
          <w:rFonts w:hint="cs"/>
          <w:rtl/>
        </w:rPr>
        <w:t>על אף</w:t>
      </w:r>
      <w:r w:rsidRPr="0056255E">
        <w:rPr>
          <w:rtl/>
        </w:rPr>
        <w:t xml:space="preserve"> </w:t>
      </w:r>
      <w:r w:rsidRPr="0056255E">
        <w:rPr>
          <w:rFonts w:hint="cs"/>
          <w:rtl/>
        </w:rPr>
        <w:t>פעילותו</w:t>
      </w:r>
      <w:r w:rsidRPr="0056255E">
        <w:rPr>
          <w:rtl/>
        </w:rPr>
        <w:t xml:space="preserve"> </w:t>
      </w:r>
      <w:r w:rsidRPr="0056255E">
        <w:rPr>
          <w:rFonts w:hint="cs"/>
          <w:rtl/>
        </w:rPr>
        <w:t>הענפה</w:t>
      </w:r>
      <w:r w:rsidRPr="0056255E">
        <w:rPr>
          <w:rtl/>
        </w:rPr>
        <w:t xml:space="preserve"> </w:t>
      </w:r>
      <w:r w:rsidRPr="0056255E">
        <w:rPr>
          <w:rFonts w:hint="cs"/>
          <w:rtl/>
        </w:rPr>
        <w:t>של</w:t>
      </w:r>
      <w:r w:rsidRPr="0056255E">
        <w:rPr>
          <w:rtl/>
        </w:rPr>
        <w:t xml:space="preserve"> </w:t>
      </w:r>
      <w:r w:rsidRPr="0056255E">
        <w:rPr>
          <w:rFonts w:hint="cs"/>
          <w:rtl/>
        </w:rPr>
        <w:t>האגף</w:t>
      </w:r>
      <w:r w:rsidRPr="0056255E">
        <w:rPr>
          <w:rtl/>
        </w:rPr>
        <w:t xml:space="preserve">, </w:t>
      </w:r>
      <w:r w:rsidRPr="0056255E">
        <w:rPr>
          <w:rFonts w:hint="cs"/>
          <w:rtl/>
        </w:rPr>
        <w:t>המקיפה</w:t>
      </w:r>
      <w:r w:rsidRPr="0056255E">
        <w:rPr>
          <w:rtl/>
        </w:rPr>
        <w:t xml:space="preserve"> </w:t>
      </w:r>
      <w:r w:rsidRPr="0056255E">
        <w:rPr>
          <w:rFonts w:hint="cs"/>
          <w:rtl/>
        </w:rPr>
        <w:t>עשרות</w:t>
      </w:r>
      <w:r w:rsidRPr="0056255E">
        <w:rPr>
          <w:rtl/>
        </w:rPr>
        <w:t xml:space="preserve"> </w:t>
      </w:r>
      <w:r w:rsidRPr="0056255E">
        <w:rPr>
          <w:rFonts w:hint="cs"/>
          <w:rtl/>
        </w:rPr>
        <w:t>אלפי</w:t>
      </w:r>
      <w:r w:rsidRPr="0056255E">
        <w:rPr>
          <w:rtl/>
        </w:rPr>
        <w:t xml:space="preserve"> </w:t>
      </w:r>
      <w:r w:rsidRPr="0056255E">
        <w:rPr>
          <w:rFonts w:hint="cs"/>
          <w:rtl/>
        </w:rPr>
        <w:t>בני</w:t>
      </w:r>
      <w:r w:rsidRPr="0056255E">
        <w:rPr>
          <w:rtl/>
        </w:rPr>
        <w:t xml:space="preserve"> </w:t>
      </w:r>
      <w:r w:rsidRPr="0056255E">
        <w:rPr>
          <w:rFonts w:hint="cs"/>
          <w:rtl/>
        </w:rPr>
        <w:t>נוער</w:t>
      </w:r>
      <w:r w:rsidRPr="0056255E">
        <w:rPr>
          <w:rtl/>
        </w:rPr>
        <w:t xml:space="preserve"> </w:t>
      </w:r>
      <w:r w:rsidRPr="0056255E">
        <w:rPr>
          <w:rFonts w:hint="cs"/>
          <w:rtl/>
        </w:rPr>
        <w:t>מדי</w:t>
      </w:r>
      <w:r w:rsidRPr="0056255E">
        <w:rPr>
          <w:rtl/>
        </w:rPr>
        <w:t xml:space="preserve"> </w:t>
      </w:r>
      <w:r w:rsidRPr="0056255E">
        <w:rPr>
          <w:rFonts w:hint="cs"/>
          <w:rtl/>
        </w:rPr>
        <w:t>שנה</w:t>
      </w:r>
      <w:r w:rsidRPr="0056255E">
        <w:rPr>
          <w:rtl/>
        </w:rPr>
        <w:t xml:space="preserve">, </w:t>
      </w:r>
      <w:r w:rsidRPr="0056255E">
        <w:rPr>
          <w:rFonts w:hint="cs"/>
          <w:rtl/>
        </w:rPr>
        <w:t>הוא</w:t>
      </w:r>
      <w:r w:rsidRPr="0056255E">
        <w:rPr>
          <w:rtl/>
        </w:rPr>
        <w:t xml:space="preserve"> </w:t>
      </w:r>
      <w:r w:rsidRPr="0056255E">
        <w:rPr>
          <w:rFonts w:hint="cs"/>
          <w:rtl/>
        </w:rPr>
        <w:t>אינו</w:t>
      </w:r>
      <w:r w:rsidRPr="0056255E">
        <w:rPr>
          <w:rtl/>
        </w:rPr>
        <w:t xml:space="preserve"> </w:t>
      </w:r>
      <w:r w:rsidRPr="0056255E">
        <w:rPr>
          <w:rFonts w:hint="cs"/>
          <w:rtl/>
        </w:rPr>
        <w:t>בוחן את תוצאותיה באמצעות</w:t>
      </w:r>
      <w:r w:rsidRPr="0056255E">
        <w:rPr>
          <w:rtl/>
        </w:rPr>
        <w:t xml:space="preserve"> </w:t>
      </w:r>
      <w:r w:rsidRPr="0056255E">
        <w:rPr>
          <w:rFonts w:hint="cs"/>
          <w:rtl/>
        </w:rPr>
        <w:t>הערכה</w:t>
      </w:r>
      <w:r w:rsidRPr="0056255E">
        <w:rPr>
          <w:rtl/>
        </w:rPr>
        <w:t xml:space="preserve"> </w:t>
      </w:r>
      <w:r w:rsidRPr="0056255E">
        <w:rPr>
          <w:rFonts w:hint="cs"/>
          <w:rtl/>
        </w:rPr>
        <w:t>מעמיקה</w:t>
      </w:r>
      <w:r w:rsidRPr="0056255E">
        <w:rPr>
          <w:rtl/>
        </w:rPr>
        <w:t xml:space="preserve"> </w:t>
      </w:r>
      <w:r w:rsidRPr="0056255E">
        <w:rPr>
          <w:rFonts w:hint="cs"/>
          <w:rtl/>
        </w:rPr>
        <w:t>ומשוב</w:t>
      </w:r>
      <w:r w:rsidRPr="0056255E">
        <w:rPr>
          <w:rtl/>
        </w:rPr>
        <w:t xml:space="preserve">. </w:t>
      </w:r>
      <w:r w:rsidRPr="0056255E">
        <w:rPr>
          <w:rFonts w:hint="cs"/>
          <w:rtl/>
        </w:rPr>
        <w:t>כמו</w:t>
      </w:r>
      <w:r w:rsidRPr="0056255E">
        <w:rPr>
          <w:rtl/>
        </w:rPr>
        <w:t xml:space="preserve"> </w:t>
      </w:r>
      <w:r w:rsidRPr="0056255E">
        <w:rPr>
          <w:rFonts w:hint="cs"/>
          <w:rtl/>
        </w:rPr>
        <w:t>כן</w:t>
      </w:r>
      <w:r w:rsidRPr="0056255E">
        <w:rPr>
          <w:rtl/>
        </w:rPr>
        <w:t xml:space="preserve">, </w:t>
      </w:r>
      <w:r w:rsidRPr="0056255E">
        <w:rPr>
          <w:rFonts w:hint="cs"/>
          <w:rtl/>
        </w:rPr>
        <w:t>האגף</w:t>
      </w:r>
      <w:r w:rsidRPr="0056255E">
        <w:rPr>
          <w:rtl/>
        </w:rPr>
        <w:t xml:space="preserve"> </w:t>
      </w:r>
      <w:r w:rsidRPr="0056255E">
        <w:rPr>
          <w:rFonts w:hint="cs"/>
          <w:rtl/>
        </w:rPr>
        <w:t>עדיין אינו</w:t>
      </w:r>
      <w:r w:rsidRPr="0056255E">
        <w:rPr>
          <w:rtl/>
        </w:rPr>
        <w:t xml:space="preserve"> </w:t>
      </w:r>
      <w:r w:rsidRPr="0056255E">
        <w:rPr>
          <w:rFonts w:hint="cs"/>
          <w:rtl/>
        </w:rPr>
        <w:t>בוחן</w:t>
      </w:r>
      <w:r w:rsidRPr="0056255E">
        <w:rPr>
          <w:rtl/>
        </w:rPr>
        <w:t xml:space="preserve"> </w:t>
      </w:r>
      <w:r w:rsidRPr="0056255E">
        <w:rPr>
          <w:rFonts w:hint="cs"/>
          <w:rtl/>
        </w:rPr>
        <w:t>את</w:t>
      </w:r>
      <w:r w:rsidRPr="0056255E">
        <w:rPr>
          <w:rtl/>
        </w:rPr>
        <w:t xml:space="preserve"> </w:t>
      </w:r>
      <w:r w:rsidRPr="0056255E">
        <w:rPr>
          <w:rFonts w:hint="cs"/>
          <w:rtl/>
        </w:rPr>
        <w:t>האפקטיביות</w:t>
      </w:r>
      <w:r w:rsidRPr="0056255E">
        <w:rPr>
          <w:rtl/>
        </w:rPr>
        <w:t xml:space="preserve"> </w:t>
      </w:r>
      <w:r w:rsidRPr="0056255E">
        <w:rPr>
          <w:rFonts w:hint="cs"/>
          <w:rtl/>
        </w:rPr>
        <w:t>של</w:t>
      </w:r>
      <w:r w:rsidRPr="0056255E">
        <w:rPr>
          <w:rtl/>
        </w:rPr>
        <w:t xml:space="preserve"> </w:t>
      </w:r>
      <w:r w:rsidRPr="0056255E">
        <w:rPr>
          <w:rFonts w:hint="cs"/>
          <w:rtl/>
        </w:rPr>
        <w:t>פעילותו</w:t>
      </w:r>
      <w:r w:rsidRPr="0056255E">
        <w:rPr>
          <w:rtl/>
        </w:rPr>
        <w:t xml:space="preserve">, </w:t>
      </w:r>
      <w:r w:rsidRPr="0056255E">
        <w:rPr>
          <w:rFonts w:hint="cs"/>
          <w:rtl/>
        </w:rPr>
        <w:t>דהיינו הוא אינו מברר</w:t>
      </w:r>
      <w:r w:rsidRPr="0056255E">
        <w:rPr>
          <w:rtl/>
        </w:rPr>
        <w:t xml:space="preserve"> </w:t>
      </w:r>
      <w:r w:rsidRPr="0056255E">
        <w:rPr>
          <w:rFonts w:hint="cs"/>
          <w:rtl/>
        </w:rPr>
        <w:t>אם</w:t>
      </w:r>
      <w:r w:rsidRPr="0056255E">
        <w:rPr>
          <w:rtl/>
        </w:rPr>
        <w:t xml:space="preserve"> </w:t>
      </w:r>
      <w:r w:rsidRPr="0056255E">
        <w:rPr>
          <w:rFonts w:hint="cs"/>
          <w:rtl/>
        </w:rPr>
        <w:t>הושגו</w:t>
      </w:r>
      <w:r w:rsidRPr="0056255E">
        <w:rPr>
          <w:rtl/>
        </w:rPr>
        <w:t xml:space="preserve"> </w:t>
      </w:r>
      <w:r w:rsidRPr="0056255E">
        <w:rPr>
          <w:rFonts w:hint="cs"/>
          <w:rtl/>
        </w:rPr>
        <w:t>יעדי</w:t>
      </w:r>
      <w:r w:rsidRPr="0056255E">
        <w:rPr>
          <w:rtl/>
        </w:rPr>
        <w:t xml:space="preserve"> </w:t>
      </w:r>
      <w:r w:rsidRPr="0056255E">
        <w:rPr>
          <w:rFonts w:hint="cs"/>
          <w:rtl/>
        </w:rPr>
        <w:t>הפעילות</w:t>
      </w:r>
      <w:r w:rsidRPr="0056255E">
        <w:rPr>
          <w:rtl/>
        </w:rPr>
        <w:t xml:space="preserve"> </w:t>
      </w:r>
      <w:r w:rsidRPr="0056255E">
        <w:rPr>
          <w:rFonts w:hint="cs"/>
          <w:rtl/>
        </w:rPr>
        <w:t>של</w:t>
      </w:r>
      <w:r w:rsidRPr="0056255E">
        <w:rPr>
          <w:rtl/>
        </w:rPr>
        <w:t xml:space="preserve"> </w:t>
      </w:r>
      <w:r w:rsidRPr="0056255E">
        <w:rPr>
          <w:rFonts w:hint="cs"/>
          <w:rtl/>
        </w:rPr>
        <w:t>ההכנה</w:t>
      </w:r>
      <w:r w:rsidRPr="0056255E">
        <w:rPr>
          <w:rtl/>
        </w:rPr>
        <w:t xml:space="preserve"> </w:t>
      </w:r>
      <w:r w:rsidRPr="0056255E">
        <w:rPr>
          <w:rFonts w:hint="cs"/>
          <w:rtl/>
        </w:rPr>
        <w:t>לצה</w:t>
      </w:r>
      <w:r w:rsidRPr="0056255E">
        <w:rPr>
          <w:rtl/>
        </w:rPr>
        <w:t>"ל.</w:t>
      </w:r>
      <w:r w:rsidRPr="0012789B" w:rsidR="00D93062">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478428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0259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על</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פעילותו</w:t>
                            </w:r>
                            <w:r w:rsidRPr="00D93062">
                              <w:rPr>
                                <w:rFonts w:cs="Tahoma"/>
                                <w:color w:val="0B5294"/>
                                <w:spacing w:val="-4"/>
                                <w:sz w:val="24"/>
                                <w:szCs w:val="24"/>
                                <w:rtl/>
                              </w:rPr>
                              <w:t xml:space="preserve"> </w:t>
                            </w:r>
                            <w:r w:rsidRPr="00D93062">
                              <w:rPr>
                                <w:rFonts w:cs="Tahoma" w:hint="eastAsia"/>
                                <w:color w:val="0B5294"/>
                                <w:spacing w:val="-4"/>
                                <w:sz w:val="24"/>
                                <w:szCs w:val="24"/>
                                <w:rtl/>
                              </w:rPr>
                              <w:t>הענפה</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המקיפה</w:t>
                            </w:r>
                            <w:r w:rsidRPr="00D93062">
                              <w:rPr>
                                <w:rFonts w:cs="Tahoma"/>
                                <w:color w:val="0B5294"/>
                                <w:spacing w:val="-4"/>
                                <w:sz w:val="24"/>
                                <w:szCs w:val="24"/>
                                <w:rtl/>
                              </w:rPr>
                              <w:t xml:space="preserve"> </w:t>
                            </w:r>
                            <w:r w:rsidRPr="00D93062">
                              <w:rPr>
                                <w:rFonts w:cs="Tahoma" w:hint="eastAsia"/>
                                <w:color w:val="0B5294"/>
                                <w:spacing w:val="-4"/>
                                <w:sz w:val="24"/>
                                <w:szCs w:val="24"/>
                                <w:rtl/>
                              </w:rPr>
                              <w:t>עשרות</w:t>
                            </w:r>
                            <w:r w:rsidRPr="00D93062">
                              <w:rPr>
                                <w:rFonts w:cs="Tahoma"/>
                                <w:color w:val="0B5294"/>
                                <w:spacing w:val="-4"/>
                                <w:sz w:val="24"/>
                                <w:szCs w:val="24"/>
                                <w:rtl/>
                              </w:rPr>
                              <w:t xml:space="preserve"> </w:t>
                            </w:r>
                            <w:r w:rsidRPr="00D93062">
                              <w:rPr>
                                <w:rFonts w:cs="Tahoma" w:hint="eastAsia"/>
                                <w:color w:val="0B5294"/>
                                <w:spacing w:val="-4"/>
                                <w:sz w:val="24"/>
                                <w:szCs w:val="24"/>
                                <w:rtl/>
                              </w:rPr>
                              <w:t>אלפי</w:t>
                            </w:r>
                            <w:r w:rsidRPr="00D93062">
                              <w:rPr>
                                <w:rFonts w:cs="Tahoma"/>
                                <w:color w:val="0B5294"/>
                                <w:spacing w:val="-4"/>
                                <w:sz w:val="24"/>
                                <w:szCs w:val="24"/>
                                <w:rtl/>
                              </w:rPr>
                              <w:t xml:space="preserve"> </w:t>
                            </w:r>
                            <w:r w:rsidRPr="00D93062">
                              <w:rPr>
                                <w:rFonts w:cs="Tahoma" w:hint="eastAsia"/>
                                <w:color w:val="0B5294"/>
                                <w:spacing w:val="-4"/>
                                <w:sz w:val="24"/>
                                <w:szCs w:val="24"/>
                                <w:rtl/>
                              </w:rPr>
                              <w:t>בני</w:t>
                            </w:r>
                            <w:r w:rsidRPr="00D93062">
                              <w:rPr>
                                <w:rFonts w:cs="Tahoma"/>
                                <w:color w:val="0B5294"/>
                                <w:spacing w:val="-4"/>
                                <w:sz w:val="24"/>
                                <w:szCs w:val="24"/>
                                <w:rtl/>
                              </w:rPr>
                              <w:t xml:space="preserve"> </w:t>
                            </w:r>
                            <w:r w:rsidRPr="00D93062">
                              <w:rPr>
                                <w:rFonts w:cs="Tahoma" w:hint="eastAsia"/>
                                <w:color w:val="0B5294"/>
                                <w:spacing w:val="-4"/>
                                <w:sz w:val="24"/>
                                <w:szCs w:val="24"/>
                                <w:rtl/>
                              </w:rPr>
                              <w:t>נוער</w:t>
                            </w:r>
                            <w:r w:rsidRPr="00D93062">
                              <w:rPr>
                                <w:rFonts w:cs="Tahoma"/>
                                <w:color w:val="0B5294"/>
                                <w:spacing w:val="-4"/>
                                <w:sz w:val="24"/>
                                <w:szCs w:val="24"/>
                                <w:rtl/>
                              </w:rPr>
                              <w:t xml:space="preserve"> </w:t>
                            </w:r>
                            <w:r w:rsidRPr="00D93062">
                              <w:rPr>
                                <w:rFonts w:cs="Tahoma" w:hint="eastAsia"/>
                                <w:color w:val="0B5294"/>
                                <w:spacing w:val="-4"/>
                                <w:sz w:val="24"/>
                                <w:szCs w:val="24"/>
                                <w:rtl/>
                              </w:rPr>
                              <w:t>מדי</w:t>
                            </w:r>
                            <w:r w:rsidRPr="00D93062">
                              <w:rPr>
                                <w:rFonts w:cs="Tahoma"/>
                                <w:color w:val="0B5294"/>
                                <w:spacing w:val="-4"/>
                                <w:sz w:val="24"/>
                                <w:szCs w:val="24"/>
                                <w:rtl/>
                              </w:rPr>
                              <w:t xml:space="preserve"> </w:t>
                            </w:r>
                            <w:r w:rsidRPr="00D93062">
                              <w:rPr>
                                <w:rFonts w:cs="Tahoma" w:hint="eastAsia"/>
                                <w:color w:val="0B5294"/>
                                <w:spacing w:val="-4"/>
                                <w:sz w:val="24"/>
                                <w:szCs w:val="24"/>
                                <w:rtl/>
                              </w:rPr>
                              <w:t>שנה</w:t>
                            </w:r>
                            <w:r w:rsidRPr="00D93062">
                              <w:rPr>
                                <w:rFonts w:cs="Tahoma"/>
                                <w:color w:val="0B5294"/>
                                <w:spacing w:val="-4"/>
                                <w:sz w:val="24"/>
                                <w:szCs w:val="24"/>
                                <w:rtl/>
                              </w:rPr>
                              <w:t xml:space="preserve">, </w:t>
                            </w:r>
                            <w:r w:rsidRPr="00D93062">
                              <w:rPr>
                                <w:rFonts w:cs="Tahoma" w:hint="eastAsia"/>
                                <w:color w:val="0B5294"/>
                                <w:spacing w:val="-4"/>
                                <w:sz w:val="24"/>
                                <w:szCs w:val="24"/>
                                <w:rtl/>
                              </w:rPr>
                              <w:t>הוא</w:t>
                            </w:r>
                            <w:r w:rsidRPr="00D93062">
                              <w:rPr>
                                <w:rFonts w:cs="Tahoma"/>
                                <w:color w:val="0B5294"/>
                                <w:spacing w:val="-4"/>
                                <w:sz w:val="24"/>
                                <w:szCs w:val="24"/>
                                <w:rtl/>
                              </w:rPr>
                              <w:t xml:space="preserve"> </w:t>
                            </w:r>
                            <w:r w:rsidRPr="00D93062">
                              <w:rPr>
                                <w:rFonts w:cs="Tahoma" w:hint="eastAsia"/>
                                <w:color w:val="0B5294"/>
                                <w:spacing w:val="-4"/>
                                <w:sz w:val="24"/>
                                <w:szCs w:val="24"/>
                                <w:rtl/>
                              </w:rPr>
                              <w:t>אינו</w:t>
                            </w:r>
                            <w:r w:rsidRPr="00D93062">
                              <w:rPr>
                                <w:rFonts w:cs="Tahoma"/>
                                <w:color w:val="0B5294"/>
                                <w:spacing w:val="-4"/>
                                <w:sz w:val="24"/>
                                <w:szCs w:val="24"/>
                                <w:rtl/>
                              </w:rPr>
                              <w:t xml:space="preserve"> </w:t>
                            </w:r>
                            <w:r w:rsidRPr="00D93062">
                              <w:rPr>
                                <w:rFonts w:cs="Tahoma" w:hint="eastAsia"/>
                                <w:color w:val="0B5294"/>
                                <w:spacing w:val="-4"/>
                                <w:sz w:val="24"/>
                                <w:szCs w:val="24"/>
                                <w:rtl/>
                              </w:rPr>
                              <w:t>בוחן</w:t>
                            </w:r>
                            <w:r w:rsidRPr="00D93062">
                              <w:rPr>
                                <w:rFonts w:cs="Tahoma"/>
                                <w:color w:val="0B5294"/>
                                <w:spacing w:val="-4"/>
                                <w:sz w:val="24"/>
                                <w:szCs w:val="24"/>
                                <w:rtl/>
                              </w:rPr>
                              <w:t xml:space="preserve"> </w:t>
                            </w:r>
                            <w:r w:rsidRPr="00D93062">
                              <w:rPr>
                                <w:rFonts w:cs="Tahoma" w:hint="eastAsia"/>
                                <w:color w:val="0B5294"/>
                                <w:spacing w:val="-4"/>
                                <w:sz w:val="24"/>
                                <w:szCs w:val="24"/>
                                <w:rtl/>
                              </w:rPr>
                              <w:t>את</w:t>
                            </w:r>
                            <w:r w:rsidRPr="00D93062">
                              <w:rPr>
                                <w:rFonts w:cs="Tahoma"/>
                                <w:color w:val="0B5294"/>
                                <w:spacing w:val="-4"/>
                                <w:sz w:val="24"/>
                                <w:szCs w:val="24"/>
                                <w:rtl/>
                              </w:rPr>
                              <w:t xml:space="preserve"> </w:t>
                            </w:r>
                            <w:r w:rsidRPr="00D93062">
                              <w:rPr>
                                <w:rFonts w:cs="Tahoma" w:hint="eastAsia"/>
                                <w:color w:val="0B5294"/>
                                <w:spacing w:val="-4"/>
                                <w:sz w:val="24"/>
                                <w:szCs w:val="24"/>
                                <w:rtl/>
                              </w:rPr>
                              <w:t>תוצאותיה</w:t>
                            </w:r>
                            <w:r w:rsidRPr="00D93062">
                              <w:rPr>
                                <w:rFonts w:cs="Tahoma"/>
                                <w:color w:val="0B5294"/>
                                <w:spacing w:val="-4"/>
                                <w:sz w:val="24"/>
                                <w:szCs w:val="24"/>
                                <w:rtl/>
                              </w:rPr>
                              <w:t xml:space="preserve"> </w:t>
                            </w:r>
                            <w:r w:rsidRPr="00D93062">
                              <w:rPr>
                                <w:rFonts w:cs="Tahoma" w:hint="eastAsia"/>
                                <w:color w:val="0B5294"/>
                                <w:spacing w:val="-4"/>
                                <w:sz w:val="24"/>
                                <w:szCs w:val="24"/>
                                <w:rtl/>
                              </w:rPr>
                              <w:t>באמצעות</w:t>
                            </w:r>
                            <w:r w:rsidRPr="00D93062">
                              <w:rPr>
                                <w:rFonts w:cs="Tahoma"/>
                                <w:color w:val="0B5294"/>
                                <w:spacing w:val="-4"/>
                                <w:sz w:val="24"/>
                                <w:szCs w:val="24"/>
                                <w:rtl/>
                              </w:rPr>
                              <w:t xml:space="preserve"> </w:t>
                            </w:r>
                            <w:r w:rsidRPr="00D93062">
                              <w:rPr>
                                <w:rFonts w:cs="Tahoma" w:hint="eastAsia"/>
                                <w:color w:val="0B5294"/>
                                <w:spacing w:val="-4"/>
                                <w:sz w:val="24"/>
                                <w:szCs w:val="24"/>
                                <w:rtl/>
                              </w:rPr>
                              <w:t>הערכה</w:t>
                            </w:r>
                            <w:r w:rsidRPr="00D93062">
                              <w:rPr>
                                <w:rFonts w:cs="Tahoma"/>
                                <w:color w:val="0B5294"/>
                                <w:spacing w:val="-4"/>
                                <w:sz w:val="24"/>
                                <w:szCs w:val="24"/>
                                <w:rtl/>
                              </w:rPr>
                              <w:t xml:space="preserve"> </w:t>
                            </w:r>
                            <w:r w:rsidRPr="00D93062">
                              <w:rPr>
                                <w:rFonts w:cs="Tahoma" w:hint="eastAsia"/>
                                <w:color w:val="0B5294"/>
                                <w:spacing w:val="-4"/>
                                <w:sz w:val="24"/>
                                <w:szCs w:val="24"/>
                                <w:rtl/>
                              </w:rPr>
                              <w:t>מעמיקה</w:t>
                            </w:r>
                            <w:r w:rsidRPr="00D93062">
                              <w:rPr>
                                <w:rFonts w:cs="Tahoma"/>
                                <w:color w:val="0B5294"/>
                                <w:spacing w:val="-4"/>
                                <w:sz w:val="24"/>
                                <w:szCs w:val="24"/>
                                <w:rtl/>
                              </w:rPr>
                              <w:t xml:space="preserve"> </w:t>
                            </w:r>
                            <w:r w:rsidRPr="00D93062">
                              <w:rPr>
                                <w:rFonts w:cs="Tahoma" w:hint="eastAsia"/>
                                <w:color w:val="0B5294"/>
                                <w:spacing w:val="-4"/>
                                <w:sz w:val="24"/>
                                <w:szCs w:val="24"/>
                                <w:rtl/>
                              </w:rPr>
                              <w:t>ומשוב</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272643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227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79321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על</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פעילותו</w:t>
                      </w:r>
                      <w:r w:rsidRPr="00D93062">
                        <w:rPr>
                          <w:rFonts w:cs="Tahoma"/>
                          <w:color w:val="0B5294"/>
                          <w:spacing w:val="-4"/>
                          <w:sz w:val="24"/>
                          <w:szCs w:val="24"/>
                          <w:rtl/>
                        </w:rPr>
                        <w:t xml:space="preserve"> </w:t>
                      </w:r>
                      <w:r w:rsidRPr="00D93062">
                        <w:rPr>
                          <w:rFonts w:cs="Tahoma" w:hint="eastAsia"/>
                          <w:color w:val="0B5294"/>
                          <w:spacing w:val="-4"/>
                          <w:sz w:val="24"/>
                          <w:szCs w:val="24"/>
                          <w:rtl/>
                        </w:rPr>
                        <w:t>הענפה</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המקיפה</w:t>
                      </w:r>
                      <w:r w:rsidRPr="00D93062">
                        <w:rPr>
                          <w:rFonts w:cs="Tahoma"/>
                          <w:color w:val="0B5294"/>
                          <w:spacing w:val="-4"/>
                          <w:sz w:val="24"/>
                          <w:szCs w:val="24"/>
                          <w:rtl/>
                        </w:rPr>
                        <w:t xml:space="preserve"> </w:t>
                      </w:r>
                      <w:r w:rsidRPr="00D93062">
                        <w:rPr>
                          <w:rFonts w:cs="Tahoma" w:hint="eastAsia"/>
                          <w:color w:val="0B5294"/>
                          <w:spacing w:val="-4"/>
                          <w:sz w:val="24"/>
                          <w:szCs w:val="24"/>
                          <w:rtl/>
                        </w:rPr>
                        <w:t>עשרות</w:t>
                      </w:r>
                      <w:r w:rsidRPr="00D93062">
                        <w:rPr>
                          <w:rFonts w:cs="Tahoma"/>
                          <w:color w:val="0B5294"/>
                          <w:spacing w:val="-4"/>
                          <w:sz w:val="24"/>
                          <w:szCs w:val="24"/>
                          <w:rtl/>
                        </w:rPr>
                        <w:t xml:space="preserve"> </w:t>
                      </w:r>
                      <w:r w:rsidRPr="00D93062">
                        <w:rPr>
                          <w:rFonts w:cs="Tahoma" w:hint="eastAsia"/>
                          <w:color w:val="0B5294"/>
                          <w:spacing w:val="-4"/>
                          <w:sz w:val="24"/>
                          <w:szCs w:val="24"/>
                          <w:rtl/>
                        </w:rPr>
                        <w:t>אלפי</w:t>
                      </w:r>
                      <w:r w:rsidRPr="00D93062">
                        <w:rPr>
                          <w:rFonts w:cs="Tahoma"/>
                          <w:color w:val="0B5294"/>
                          <w:spacing w:val="-4"/>
                          <w:sz w:val="24"/>
                          <w:szCs w:val="24"/>
                          <w:rtl/>
                        </w:rPr>
                        <w:t xml:space="preserve"> </w:t>
                      </w:r>
                      <w:r w:rsidRPr="00D93062">
                        <w:rPr>
                          <w:rFonts w:cs="Tahoma" w:hint="eastAsia"/>
                          <w:color w:val="0B5294"/>
                          <w:spacing w:val="-4"/>
                          <w:sz w:val="24"/>
                          <w:szCs w:val="24"/>
                          <w:rtl/>
                        </w:rPr>
                        <w:t>בני</w:t>
                      </w:r>
                      <w:r w:rsidRPr="00D93062">
                        <w:rPr>
                          <w:rFonts w:cs="Tahoma"/>
                          <w:color w:val="0B5294"/>
                          <w:spacing w:val="-4"/>
                          <w:sz w:val="24"/>
                          <w:szCs w:val="24"/>
                          <w:rtl/>
                        </w:rPr>
                        <w:t xml:space="preserve"> </w:t>
                      </w:r>
                      <w:r w:rsidRPr="00D93062">
                        <w:rPr>
                          <w:rFonts w:cs="Tahoma" w:hint="eastAsia"/>
                          <w:color w:val="0B5294"/>
                          <w:spacing w:val="-4"/>
                          <w:sz w:val="24"/>
                          <w:szCs w:val="24"/>
                          <w:rtl/>
                        </w:rPr>
                        <w:t>נוער</w:t>
                      </w:r>
                      <w:r w:rsidRPr="00D93062">
                        <w:rPr>
                          <w:rFonts w:cs="Tahoma"/>
                          <w:color w:val="0B5294"/>
                          <w:spacing w:val="-4"/>
                          <w:sz w:val="24"/>
                          <w:szCs w:val="24"/>
                          <w:rtl/>
                        </w:rPr>
                        <w:t xml:space="preserve"> </w:t>
                      </w:r>
                      <w:r w:rsidRPr="00D93062">
                        <w:rPr>
                          <w:rFonts w:cs="Tahoma" w:hint="eastAsia"/>
                          <w:color w:val="0B5294"/>
                          <w:spacing w:val="-4"/>
                          <w:sz w:val="24"/>
                          <w:szCs w:val="24"/>
                          <w:rtl/>
                        </w:rPr>
                        <w:t>מדי</w:t>
                      </w:r>
                      <w:r w:rsidRPr="00D93062">
                        <w:rPr>
                          <w:rFonts w:cs="Tahoma"/>
                          <w:color w:val="0B5294"/>
                          <w:spacing w:val="-4"/>
                          <w:sz w:val="24"/>
                          <w:szCs w:val="24"/>
                          <w:rtl/>
                        </w:rPr>
                        <w:t xml:space="preserve"> </w:t>
                      </w:r>
                      <w:r w:rsidRPr="00D93062">
                        <w:rPr>
                          <w:rFonts w:cs="Tahoma" w:hint="eastAsia"/>
                          <w:color w:val="0B5294"/>
                          <w:spacing w:val="-4"/>
                          <w:sz w:val="24"/>
                          <w:szCs w:val="24"/>
                          <w:rtl/>
                        </w:rPr>
                        <w:t>שנה</w:t>
                      </w:r>
                      <w:r w:rsidRPr="00D93062">
                        <w:rPr>
                          <w:rFonts w:cs="Tahoma"/>
                          <w:color w:val="0B5294"/>
                          <w:spacing w:val="-4"/>
                          <w:sz w:val="24"/>
                          <w:szCs w:val="24"/>
                          <w:rtl/>
                        </w:rPr>
                        <w:t xml:space="preserve">, </w:t>
                      </w:r>
                      <w:r w:rsidRPr="00D93062">
                        <w:rPr>
                          <w:rFonts w:cs="Tahoma" w:hint="eastAsia"/>
                          <w:color w:val="0B5294"/>
                          <w:spacing w:val="-4"/>
                          <w:sz w:val="24"/>
                          <w:szCs w:val="24"/>
                          <w:rtl/>
                        </w:rPr>
                        <w:t>הוא</w:t>
                      </w:r>
                      <w:r w:rsidRPr="00D93062">
                        <w:rPr>
                          <w:rFonts w:cs="Tahoma"/>
                          <w:color w:val="0B5294"/>
                          <w:spacing w:val="-4"/>
                          <w:sz w:val="24"/>
                          <w:szCs w:val="24"/>
                          <w:rtl/>
                        </w:rPr>
                        <w:t xml:space="preserve"> </w:t>
                      </w:r>
                      <w:r w:rsidRPr="00D93062">
                        <w:rPr>
                          <w:rFonts w:cs="Tahoma" w:hint="eastAsia"/>
                          <w:color w:val="0B5294"/>
                          <w:spacing w:val="-4"/>
                          <w:sz w:val="24"/>
                          <w:szCs w:val="24"/>
                          <w:rtl/>
                        </w:rPr>
                        <w:t>אינו</w:t>
                      </w:r>
                      <w:r w:rsidRPr="00D93062">
                        <w:rPr>
                          <w:rFonts w:cs="Tahoma"/>
                          <w:color w:val="0B5294"/>
                          <w:spacing w:val="-4"/>
                          <w:sz w:val="24"/>
                          <w:szCs w:val="24"/>
                          <w:rtl/>
                        </w:rPr>
                        <w:t xml:space="preserve"> </w:t>
                      </w:r>
                      <w:r w:rsidRPr="00D93062">
                        <w:rPr>
                          <w:rFonts w:cs="Tahoma" w:hint="eastAsia"/>
                          <w:color w:val="0B5294"/>
                          <w:spacing w:val="-4"/>
                          <w:sz w:val="24"/>
                          <w:szCs w:val="24"/>
                          <w:rtl/>
                        </w:rPr>
                        <w:t>בוחן</w:t>
                      </w:r>
                      <w:r w:rsidRPr="00D93062">
                        <w:rPr>
                          <w:rFonts w:cs="Tahoma"/>
                          <w:color w:val="0B5294"/>
                          <w:spacing w:val="-4"/>
                          <w:sz w:val="24"/>
                          <w:szCs w:val="24"/>
                          <w:rtl/>
                        </w:rPr>
                        <w:t xml:space="preserve"> </w:t>
                      </w:r>
                      <w:r w:rsidRPr="00D93062">
                        <w:rPr>
                          <w:rFonts w:cs="Tahoma" w:hint="eastAsia"/>
                          <w:color w:val="0B5294"/>
                          <w:spacing w:val="-4"/>
                          <w:sz w:val="24"/>
                          <w:szCs w:val="24"/>
                          <w:rtl/>
                        </w:rPr>
                        <w:t>את</w:t>
                      </w:r>
                      <w:r w:rsidRPr="00D93062">
                        <w:rPr>
                          <w:rFonts w:cs="Tahoma"/>
                          <w:color w:val="0B5294"/>
                          <w:spacing w:val="-4"/>
                          <w:sz w:val="24"/>
                          <w:szCs w:val="24"/>
                          <w:rtl/>
                        </w:rPr>
                        <w:t xml:space="preserve"> </w:t>
                      </w:r>
                      <w:r w:rsidRPr="00D93062">
                        <w:rPr>
                          <w:rFonts w:cs="Tahoma" w:hint="eastAsia"/>
                          <w:color w:val="0B5294"/>
                          <w:spacing w:val="-4"/>
                          <w:sz w:val="24"/>
                          <w:szCs w:val="24"/>
                          <w:rtl/>
                        </w:rPr>
                        <w:t>תוצאותיה</w:t>
                      </w:r>
                      <w:r w:rsidRPr="00D93062">
                        <w:rPr>
                          <w:rFonts w:cs="Tahoma"/>
                          <w:color w:val="0B5294"/>
                          <w:spacing w:val="-4"/>
                          <w:sz w:val="24"/>
                          <w:szCs w:val="24"/>
                          <w:rtl/>
                        </w:rPr>
                        <w:t xml:space="preserve"> </w:t>
                      </w:r>
                      <w:r w:rsidRPr="00D93062">
                        <w:rPr>
                          <w:rFonts w:cs="Tahoma" w:hint="eastAsia"/>
                          <w:color w:val="0B5294"/>
                          <w:spacing w:val="-4"/>
                          <w:sz w:val="24"/>
                          <w:szCs w:val="24"/>
                          <w:rtl/>
                        </w:rPr>
                        <w:t>באמצעות</w:t>
                      </w:r>
                      <w:r w:rsidRPr="00D93062">
                        <w:rPr>
                          <w:rFonts w:cs="Tahoma"/>
                          <w:color w:val="0B5294"/>
                          <w:spacing w:val="-4"/>
                          <w:sz w:val="24"/>
                          <w:szCs w:val="24"/>
                          <w:rtl/>
                        </w:rPr>
                        <w:t xml:space="preserve"> </w:t>
                      </w:r>
                      <w:r w:rsidRPr="00D93062">
                        <w:rPr>
                          <w:rFonts w:cs="Tahoma" w:hint="eastAsia"/>
                          <w:color w:val="0B5294"/>
                          <w:spacing w:val="-4"/>
                          <w:sz w:val="24"/>
                          <w:szCs w:val="24"/>
                          <w:rtl/>
                        </w:rPr>
                        <w:t>הערכה</w:t>
                      </w:r>
                      <w:r w:rsidRPr="00D93062">
                        <w:rPr>
                          <w:rFonts w:cs="Tahoma"/>
                          <w:color w:val="0B5294"/>
                          <w:spacing w:val="-4"/>
                          <w:sz w:val="24"/>
                          <w:szCs w:val="24"/>
                          <w:rtl/>
                        </w:rPr>
                        <w:t xml:space="preserve"> </w:t>
                      </w:r>
                      <w:r w:rsidRPr="00D93062">
                        <w:rPr>
                          <w:rFonts w:cs="Tahoma" w:hint="eastAsia"/>
                          <w:color w:val="0B5294"/>
                          <w:spacing w:val="-4"/>
                          <w:sz w:val="24"/>
                          <w:szCs w:val="24"/>
                          <w:rtl/>
                        </w:rPr>
                        <w:t>מעמיקה</w:t>
                      </w:r>
                      <w:r w:rsidRPr="00D93062">
                        <w:rPr>
                          <w:rFonts w:cs="Tahoma"/>
                          <w:color w:val="0B5294"/>
                          <w:spacing w:val="-4"/>
                          <w:sz w:val="24"/>
                          <w:szCs w:val="24"/>
                          <w:rtl/>
                        </w:rPr>
                        <w:t xml:space="preserve"> </w:t>
                      </w:r>
                      <w:r w:rsidRPr="00D93062">
                        <w:rPr>
                          <w:rFonts w:cs="Tahoma" w:hint="eastAsia"/>
                          <w:color w:val="0B5294"/>
                          <w:spacing w:val="-4"/>
                          <w:sz w:val="24"/>
                          <w:szCs w:val="24"/>
                          <w:rtl/>
                        </w:rPr>
                        <w:t>ומשוב</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39164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56255E" w:rsidP="0056255E">
      <w:pPr>
        <w:pStyle w:val="RESHET"/>
        <w:rPr>
          <w:rtl/>
        </w:rPr>
      </w:pPr>
      <w:r w:rsidRPr="0056255E">
        <w:rPr>
          <w:rFonts w:hint="cs"/>
          <w:rtl/>
        </w:rPr>
        <w:t>משרד מבקר המדינה מעיר לראש האגף כי בהיעדר הערכה מעמיקה של פעילויות האגף ומשוב בעניינן, אין בידיו מידע שאפשר ללמוד ממנו אם עליו לבצע שיפורים בפעילויות האגף בתחום ההכנה לצה"ל, ואם כן - אילו שיפורים נדרשים. כמו כן, מאחר שלא נבחנה האפקטיביות של פעילות האגף, נבצר מראש האגף לדעת אם הושגו יעדי האגף ואם פעילות האגף תורמת להגברה של נכונות הנוער להתגייס ושל מוכנותו לשרת בצה"ל.</w:t>
      </w:r>
    </w:p>
    <w:p w:rsidR="001C668B" w:rsidRPr="008C5D33" w:rsidP="007A2BC1">
      <w:pPr>
        <w:spacing w:before="180" w:line="240" w:lineRule="exact"/>
        <w:ind w:right="2268"/>
        <w:jc w:val="both"/>
        <w:rPr>
          <w:rFonts w:ascii="Tahoma" w:hAnsi="Tahoma" w:cs="Tahoma"/>
          <w:sz w:val="18"/>
          <w:szCs w:val="18"/>
          <w:rtl/>
        </w:rPr>
      </w:pPr>
      <w:r w:rsidRPr="008C5D33">
        <w:rPr>
          <w:rFonts w:ascii="Tahoma" w:hAnsi="Tahoma" w:cs="Tahoma" w:hint="cs"/>
          <w:sz w:val="18"/>
          <w:szCs w:val="18"/>
          <w:rtl/>
        </w:rPr>
        <w:t xml:space="preserve">סגנית ראש האגף </w:t>
      </w:r>
      <w:r w:rsidRPr="008C5D33">
        <w:rPr>
          <w:rFonts w:ascii="Tahoma" w:hAnsi="Tahoma" w:cs="Tahoma" w:hint="cs"/>
          <w:sz w:val="18"/>
          <w:szCs w:val="18"/>
          <w:rtl/>
        </w:rPr>
        <w:t>וראשת</w:t>
      </w:r>
      <w:r w:rsidRPr="008C5D33">
        <w:rPr>
          <w:rFonts w:ascii="Tahoma" w:hAnsi="Tahoma" w:cs="Tahoma" w:hint="cs"/>
          <w:sz w:val="18"/>
          <w:szCs w:val="18"/>
          <w:rtl/>
        </w:rPr>
        <w:t xml:space="preserve"> היחידה להכנה לצה"ל וגדנ"ע באגף וראש חטיבת (</w:t>
      </w:r>
      <w:r w:rsidRPr="008C5D33">
        <w:rPr>
          <w:rFonts w:ascii="Tahoma" w:hAnsi="Tahoma" w:cs="Tahoma" w:hint="cs"/>
          <w:sz w:val="18"/>
          <w:szCs w:val="18"/>
          <w:rtl/>
        </w:rPr>
        <w:t>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באגף כוח אדם (להלן - אכ"א) מסרו לנציגי משרד מבקר המדינה, בפגישות שהתקיימו בנובמבר 2016 ובדצמבר 2016, כי קשה לבדוק את האפקטיביות של פעילות ההכנה לצה"ל ולזהות במדויק את הישגיה ואת חסרונותיה. בפועל, מדי שנה מנתחים האגף ואכ"א נתונים על שיעור הגיוס לצה"ל לפי בתי ספר ורשויות מקומיות, וכן נתונים על מיצוי השירות ועל שיעורי הנשירה ממנו, ובהסתמך על נתונים אלה הם בוחנים היכן יש לשים דגש בנושאי ההכנה לצה"ל וכיצד לדעתם הפעילות של האגף תסייע להגדלת שיעורי הגיוס ולהגברת מיצוי השירות.</w:t>
      </w:r>
    </w:p>
    <w:p w:rsidR="001C668B" w:rsidRPr="008C5D33" w:rsidP="007A2BC1">
      <w:pPr>
        <w:spacing w:after="240" w:line="240" w:lineRule="exact"/>
        <w:ind w:right="2268"/>
        <w:jc w:val="both"/>
        <w:rPr>
          <w:rFonts w:ascii="Tahoma" w:hAnsi="Tahoma" w:cs="Tahoma"/>
          <w:sz w:val="18"/>
          <w:szCs w:val="18"/>
          <w:rtl/>
        </w:rPr>
      </w:pPr>
      <w:r w:rsidRPr="008C5D33">
        <w:rPr>
          <w:rFonts w:ascii="Tahoma" w:hAnsi="Tahoma" w:cs="Tahoma" w:hint="cs"/>
          <w:sz w:val="18"/>
          <w:szCs w:val="18"/>
          <w:rtl/>
        </w:rPr>
        <w:t xml:space="preserve">יצוין כי משרד החינוך, שלא </w:t>
      </w:r>
      <w:r w:rsidRPr="008C5D33">
        <w:rPr>
          <w:rFonts w:ascii="Tahoma" w:hAnsi="Tahoma" w:cs="Tahoma" w:hint="cs"/>
          <w:sz w:val="18"/>
          <w:szCs w:val="18"/>
          <w:rtl/>
        </w:rPr>
        <w:t>כמשהב"ט</w:t>
      </w:r>
      <w:r w:rsidRPr="008C5D33">
        <w:rPr>
          <w:rFonts w:ascii="Tahoma" w:hAnsi="Tahoma" w:cs="Tahoma" w:hint="cs"/>
          <w:sz w:val="18"/>
          <w:szCs w:val="18"/>
          <w:rtl/>
        </w:rPr>
        <w:t xml:space="preserve">, הזמין בשנת 2016 מחקר מהרשות הארצית למדידה והערכה בחינוך לצורך הערכת תכניתו "נכונות לשירות ומוכנות לצה"ל", וזאת "במטרה לסייע בשיפור הפעלת התכנית ולאפשר יישום טוב יותר שלה בעתיד". במחקר נעשה שימוש בכלים כמותיים כמו שאלונים בקרב מדגם של תלמידי כיתות י"ב וראיונות טלפוניים עם מחנכים, וכן שימוש בכלים איכותניים כמו ראיונות עומק עם מנהלי בתי ספר וקבוצת מיקוד עם תלמידי </w:t>
      </w:r>
      <w:r w:rsidRPr="008C5D33">
        <w:rPr>
          <w:rFonts w:ascii="Tahoma" w:hAnsi="Tahoma" w:cs="Tahoma" w:hint="cs"/>
          <w:sz w:val="18"/>
          <w:szCs w:val="18"/>
          <w:rtl/>
        </w:rPr>
        <w:t xml:space="preserve">כיתות י"א ו-י"ב. מחקר ההערכה האמור כלל שאלות מרכזיות כגון: אילו גורמים מעכבים הפעלה מוצלחת של התכנית "נכונות לשירות ומוכנות לצה"ל" בבתי הספר, מהן העמדות של גורמים שונים כלפי מרכיבי התכנית (אילו גורמים נתפסים כיעילים יותר או כיעילים פחות ומדוע), וכיצד תרמה התכנית - על פי תפיסתם של התלמידים וצוות בית הספר - לשיפור תחושת המוכנות והנכונות להתגייס לצה"ל. </w:t>
      </w:r>
    </w:p>
    <w:p w:rsidR="001C668B" w:rsidRPr="008C5D33" w:rsidP="0056255E">
      <w:pPr>
        <w:pStyle w:val="RESHET"/>
        <w:rPr>
          <w:rtl/>
        </w:rPr>
      </w:pPr>
      <w:r w:rsidRPr="008C5D33">
        <w:rPr>
          <w:rFonts w:hint="cs"/>
          <w:rtl/>
        </w:rPr>
        <w:t xml:space="preserve">משרד מבקר המדינה מעיר לאגף כי גם הוא יכול להשתמש בכלי מחקר כגון ראיונות, קבוצות מיקוד ושאלונים, לקבלת משוב מעמיק על פעילותו, כדי שיוכל לעמוד על השיפורים הנדרשים בהוצאתן לפועל של תכניות העבודה שלו בתחום ההכנה לצה"ל. </w:t>
      </w:r>
    </w:p>
    <w:p w:rsidR="001C668B" w:rsidRPr="008C5D33" w:rsidP="007A2BC1">
      <w:pPr>
        <w:spacing w:before="180" w:after="240" w:line="240" w:lineRule="exact"/>
        <w:ind w:right="2268"/>
        <w:jc w:val="both"/>
        <w:rPr>
          <w:rFonts w:ascii="Tahoma" w:hAnsi="Tahoma" w:cs="Tahoma"/>
          <w:strike/>
          <w:sz w:val="18"/>
          <w:szCs w:val="18"/>
          <w:rtl/>
        </w:rPr>
      </w:pPr>
      <w:r w:rsidRPr="008C5D33">
        <w:rPr>
          <w:rFonts w:ascii="Tahoma" w:hAnsi="Tahoma" w:cs="Tahoma" w:hint="cs"/>
          <w:sz w:val="18"/>
          <w:szCs w:val="18"/>
          <w:rtl/>
        </w:rPr>
        <w:t>יצוין כי מדי שנה האגף מקיים משוב מצומצם בקרב תלמידים שהשתתפו בפעילות של יום "בעקבות לוחמים". למשל, בספטמבר 2016 התבקשו התלמידים, בין היתר, לדרג באיזו מידה הגבירה הפעילות האמורה את נכונותם להתגייס לשירות משמעותי בצה"ל. טווח הציונים שהוגדר היה בין 1 (כלל לא) לבין 5 (במידה רבה מאוד). כ-41% מ-396 התלמידים שענו לשאלה זו</w:t>
      </w:r>
      <w:r>
        <w:rPr>
          <w:rStyle w:val="FootnoteReference0"/>
          <w:rFonts w:ascii="Tahoma" w:hAnsi="Tahoma" w:cs="Tahoma"/>
          <w:sz w:val="18"/>
          <w:szCs w:val="18"/>
          <w:rtl/>
        </w:rPr>
        <w:footnoteReference w:id="12"/>
      </w:r>
      <w:r w:rsidRPr="008C5D33">
        <w:rPr>
          <w:rFonts w:ascii="Tahoma" w:hAnsi="Tahoma" w:cs="Tahoma" w:hint="cs"/>
          <w:sz w:val="18"/>
          <w:szCs w:val="18"/>
          <w:rtl/>
        </w:rPr>
        <w:t xml:space="preserve"> בחרו בציון 3 ומטה בנושא זה. דהיינו לדעתם ההשתתפות ביום "בעקבות לוחמים" אינה משפיעה על רצונם להתגייס לשירות משמעותי בצה"ל. יוער כי אף שמדובר במשוב מצומצם, עמדה זו של בני הנוער מעידה כמה חשוב שהאגף יבצע הערכה מעמיקה של כלל פעילויותיו ויבחן את ערכן המוסף.</w:t>
      </w:r>
      <w:r w:rsidRPr="008C5D33">
        <w:rPr>
          <w:rFonts w:ascii="Tahoma" w:hAnsi="Tahoma" w:cs="Tahoma" w:hint="cs"/>
          <w:strike/>
          <w:sz w:val="18"/>
          <w:szCs w:val="18"/>
          <w:rtl/>
        </w:rPr>
        <w:t xml:space="preserve"> </w:t>
      </w:r>
    </w:p>
    <w:p w:rsidR="001C668B" w:rsidRPr="008C5D33" w:rsidP="00D93062">
      <w:pPr>
        <w:pStyle w:val="RESHET"/>
        <w:rPr>
          <w:rtl/>
        </w:rPr>
      </w:pPr>
      <w:r w:rsidRPr="008C5D33">
        <w:rPr>
          <w:rFonts w:hint="cs"/>
          <w:rtl/>
        </w:rPr>
        <w:t xml:space="preserve">יוצא אפוא כי מדי שנה מתקצב האגף את פעילויות ההכנה לצה"ל דלעיל בהיקף של יותר מ-16 מיליון ש"ח, אף שאין בידיו מידע שאפשר ללמוד ממנו אם הנכונות והמוכנות של הנוער לשירות משמעותי בצה"ל עלו בעקבות פעילות זו, ובאיזו מידה הוא מצליח למלא את תפקידיו בתחום ההכנה לשירות בצה"ל. לכן מעיר משרד מבקר המדינה לראש האגף כי עליו לפעול לביצוע הערכה מעמיקה ומשוב בנושא כלל פעילויות האגף בתחום ההכנה לצה"ל בבתי הספר שבהם בחר להתמקד, כדי ללמוד מה נדרש לשנות או לשפר. כמו כן, עליו לבדוק באילו דרכים ניתן לבחון את האפקטיביות של הפעילויות, כדי לברר אם מטרותיהן אכן הושגו. </w:t>
      </w:r>
      <w:r w:rsidRPr="0012789B" w:rsidR="00D93062">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59553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9704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מדי</w:t>
                            </w:r>
                            <w:r w:rsidRPr="00D93062">
                              <w:rPr>
                                <w:rFonts w:cs="Tahoma"/>
                                <w:color w:val="0B5294"/>
                                <w:spacing w:val="-4"/>
                                <w:sz w:val="24"/>
                                <w:szCs w:val="24"/>
                                <w:rtl/>
                              </w:rPr>
                              <w:t xml:space="preserve"> </w:t>
                            </w:r>
                            <w:r w:rsidRPr="00D93062">
                              <w:rPr>
                                <w:rFonts w:cs="Tahoma" w:hint="eastAsia"/>
                                <w:color w:val="0B5294"/>
                                <w:spacing w:val="-4"/>
                                <w:sz w:val="24"/>
                                <w:szCs w:val="24"/>
                                <w:rtl/>
                              </w:rPr>
                              <w:t>שנה</w:t>
                            </w:r>
                            <w:r w:rsidRPr="00D93062">
                              <w:rPr>
                                <w:rFonts w:cs="Tahoma"/>
                                <w:color w:val="0B5294"/>
                                <w:spacing w:val="-4"/>
                                <w:sz w:val="24"/>
                                <w:szCs w:val="24"/>
                                <w:rtl/>
                              </w:rPr>
                              <w:t xml:space="preserve"> </w:t>
                            </w:r>
                            <w:r w:rsidRPr="00D93062">
                              <w:rPr>
                                <w:rFonts w:cs="Tahoma" w:hint="eastAsia"/>
                                <w:color w:val="0B5294"/>
                                <w:spacing w:val="-4"/>
                                <w:sz w:val="24"/>
                                <w:szCs w:val="24"/>
                                <w:rtl/>
                              </w:rPr>
                              <w:t>מתקצב</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פעילויות</w:t>
                            </w:r>
                            <w:r w:rsidRPr="00D93062">
                              <w:rPr>
                                <w:rFonts w:cs="Tahoma"/>
                                <w:color w:val="0B5294"/>
                                <w:spacing w:val="-4"/>
                                <w:sz w:val="24"/>
                                <w:szCs w:val="24"/>
                                <w:rtl/>
                              </w:rPr>
                              <w:t xml:space="preserve"> </w:t>
                            </w:r>
                            <w:r w:rsidRPr="00D93062">
                              <w:rPr>
                                <w:rFonts w:cs="Tahoma" w:hint="eastAsia"/>
                                <w:color w:val="0B5294"/>
                                <w:spacing w:val="-4"/>
                                <w:sz w:val="24"/>
                                <w:szCs w:val="24"/>
                                <w:rtl/>
                              </w:rPr>
                              <w:t>ההכנה</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בהיקף</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יותר</w:t>
                            </w:r>
                            <w:r w:rsidRPr="00D93062">
                              <w:rPr>
                                <w:rFonts w:cs="Tahoma"/>
                                <w:color w:val="0B5294"/>
                                <w:spacing w:val="-4"/>
                                <w:sz w:val="24"/>
                                <w:szCs w:val="24"/>
                                <w:rtl/>
                              </w:rPr>
                              <w:t xml:space="preserve"> </w:t>
                            </w:r>
                            <w:r w:rsidRPr="00D93062">
                              <w:rPr>
                                <w:rFonts w:cs="Tahoma" w:hint="eastAsia"/>
                                <w:color w:val="0B5294"/>
                                <w:spacing w:val="-4"/>
                                <w:sz w:val="24"/>
                                <w:szCs w:val="24"/>
                                <w:rtl/>
                              </w:rPr>
                              <w:t>מ</w:t>
                            </w:r>
                            <w:r w:rsidRPr="00D93062">
                              <w:rPr>
                                <w:rFonts w:cs="Tahoma"/>
                                <w:color w:val="0B5294"/>
                                <w:spacing w:val="-4"/>
                                <w:sz w:val="24"/>
                                <w:szCs w:val="24"/>
                                <w:rtl/>
                              </w:rPr>
                              <w:t xml:space="preserve">-16 </w:t>
                            </w:r>
                            <w:r w:rsidRPr="00D93062">
                              <w:rPr>
                                <w:rFonts w:cs="Tahoma" w:hint="eastAsia"/>
                                <w:color w:val="0B5294"/>
                                <w:spacing w:val="-4"/>
                                <w:sz w:val="24"/>
                                <w:szCs w:val="24"/>
                                <w:rtl/>
                              </w:rPr>
                              <w:t>מיליון</w:t>
                            </w:r>
                            <w:r w:rsidRPr="00D93062">
                              <w:rPr>
                                <w:rFonts w:cs="Tahoma"/>
                                <w:color w:val="0B5294"/>
                                <w:spacing w:val="-4"/>
                                <w:sz w:val="24"/>
                                <w:szCs w:val="24"/>
                                <w:rtl/>
                              </w:rPr>
                              <w:t xml:space="preserve"> </w:t>
                            </w:r>
                            <w:r w:rsidRPr="00D93062">
                              <w:rPr>
                                <w:rFonts w:cs="Tahoma" w:hint="eastAsia"/>
                                <w:color w:val="0B5294"/>
                                <w:spacing w:val="-4"/>
                                <w:sz w:val="24"/>
                                <w:szCs w:val="24"/>
                                <w:rtl/>
                              </w:rPr>
                              <w:t>ש</w:t>
                            </w:r>
                            <w:r w:rsidRPr="00D93062">
                              <w:rPr>
                                <w:rFonts w:cs="Tahoma"/>
                                <w:color w:val="0B5294"/>
                                <w:spacing w:val="-4"/>
                                <w:sz w:val="24"/>
                                <w:szCs w:val="24"/>
                                <w:rtl/>
                              </w:rPr>
                              <w:t>"</w:t>
                            </w:r>
                            <w:r w:rsidRPr="00D93062">
                              <w:rPr>
                                <w:rFonts w:cs="Tahoma" w:hint="eastAsia"/>
                                <w:color w:val="0B5294"/>
                                <w:spacing w:val="-4"/>
                                <w:sz w:val="24"/>
                                <w:szCs w:val="24"/>
                                <w:rtl/>
                              </w:rPr>
                              <w:t>ח</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שאין</w:t>
                            </w:r>
                            <w:r w:rsidRPr="00D93062">
                              <w:rPr>
                                <w:rFonts w:cs="Tahoma"/>
                                <w:color w:val="0B5294"/>
                                <w:spacing w:val="-4"/>
                                <w:sz w:val="24"/>
                                <w:szCs w:val="24"/>
                                <w:rtl/>
                              </w:rPr>
                              <w:t xml:space="preserve"> </w:t>
                            </w:r>
                            <w:r w:rsidRPr="00D93062">
                              <w:rPr>
                                <w:rFonts w:cs="Tahoma" w:hint="eastAsia"/>
                                <w:color w:val="0B5294"/>
                                <w:spacing w:val="-4"/>
                                <w:sz w:val="24"/>
                                <w:szCs w:val="24"/>
                                <w:rtl/>
                              </w:rPr>
                              <w:t>בידיו</w:t>
                            </w:r>
                            <w:r w:rsidRPr="00D93062">
                              <w:rPr>
                                <w:rFonts w:cs="Tahoma"/>
                                <w:color w:val="0B5294"/>
                                <w:spacing w:val="-4"/>
                                <w:sz w:val="24"/>
                                <w:szCs w:val="24"/>
                                <w:rtl/>
                              </w:rPr>
                              <w:t xml:space="preserve"> </w:t>
                            </w:r>
                            <w:r w:rsidRPr="00D93062">
                              <w:rPr>
                                <w:rFonts w:cs="Tahoma" w:hint="eastAsia"/>
                                <w:color w:val="0B5294"/>
                                <w:spacing w:val="-4"/>
                                <w:sz w:val="24"/>
                                <w:szCs w:val="24"/>
                                <w:rtl/>
                              </w:rPr>
                              <w:t>מידע</w:t>
                            </w:r>
                            <w:r w:rsidRPr="00D93062">
                              <w:rPr>
                                <w:rFonts w:cs="Tahoma"/>
                                <w:color w:val="0B5294"/>
                                <w:spacing w:val="-4"/>
                                <w:sz w:val="24"/>
                                <w:szCs w:val="24"/>
                                <w:rtl/>
                              </w:rPr>
                              <w:t xml:space="preserve"> </w:t>
                            </w:r>
                            <w:r w:rsidRPr="00D93062">
                              <w:rPr>
                                <w:rFonts w:cs="Tahoma" w:hint="eastAsia"/>
                                <w:color w:val="0B5294"/>
                                <w:spacing w:val="-4"/>
                                <w:sz w:val="24"/>
                                <w:szCs w:val="24"/>
                                <w:rtl/>
                              </w:rPr>
                              <w:t>אם</w:t>
                            </w:r>
                            <w:r w:rsidRPr="00D93062">
                              <w:rPr>
                                <w:rFonts w:cs="Tahoma"/>
                                <w:color w:val="0B5294"/>
                                <w:spacing w:val="-4"/>
                                <w:sz w:val="24"/>
                                <w:szCs w:val="24"/>
                                <w:rtl/>
                              </w:rPr>
                              <w:t xml:space="preserve"> </w:t>
                            </w:r>
                            <w:r w:rsidRPr="00D93062">
                              <w:rPr>
                                <w:rFonts w:cs="Tahoma" w:hint="eastAsia"/>
                                <w:color w:val="0B5294"/>
                                <w:spacing w:val="-4"/>
                                <w:sz w:val="24"/>
                                <w:szCs w:val="24"/>
                                <w:rtl/>
                              </w:rPr>
                              <w:t>הנכונות</w:t>
                            </w:r>
                            <w:r w:rsidRPr="00D93062">
                              <w:rPr>
                                <w:rFonts w:cs="Tahoma"/>
                                <w:color w:val="0B5294"/>
                                <w:spacing w:val="-4"/>
                                <w:sz w:val="24"/>
                                <w:szCs w:val="24"/>
                                <w:rtl/>
                              </w:rPr>
                              <w:t xml:space="preserve"> </w:t>
                            </w:r>
                            <w:r w:rsidRPr="00D93062">
                              <w:rPr>
                                <w:rFonts w:cs="Tahoma" w:hint="eastAsia"/>
                                <w:color w:val="0B5294"/>
                                <w:spacing w:val="-4"/>
                                <w:sz w:val="24"/>
                                <w:szCs w:val="24"/>
                                <w:rtl/>
                              </w:rPr>
                              <w:t>והמוכנות</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הנוער</w:t>
                            </w:r>
                            <w:r w:rsidRPr="00D93062">
                              <w:rPr>
                                <w:rFonts w:cs="Tahoma"/>
                                <w:color w:val="0B5294"/>
                                <w:spacing w:val="-4"/>
                                <w:sz w:val="24"/>
                                <w:szCs w:val="24"/>
                                <w:rtl/>
                              </w:rPr>
                              <w:t xml:space="preserve"> </w:t>
                            </w:r>
                            <w:r w:rsidRPr="00D93062">
                              <w:rPr>
                                <w:rFonts w:cs="Tahoma" w:hint="eastAsia"/>
                                <w:color w:val="0B5294"/>
                                <w:spacing w:val="-4"/>
                                <w:sz w:val="24"/>
                                <w:szCs w:val="24"/>
                                <w:rtl/>
                              </w:rPr>
                              <w:t>לשירות</w:t>
                            </w:r>
                            <w:r w:rsidRPr="00D93062">
                              <w:rPr>
                                <w:rFonts w:cs="Tahoma"/>
                                <w:color w:val="0B5294"/>
                                <w:spacing w:val="-4"/>
                                <w:sz w:val="24"/>
                                <w:szCs w:val="24"/>
                                <w:rtl/>
                              </w:rPr>
                              <w:t xml:space="preserve"> </w:t>
                            </w:r>
                            <w:r w:rsidRPr="00D93062">
                              <w:rPr>
                                <w:rFonts w:cs="Tahoma" w:hint="eastAsia"/>
                                <w:color w:val="0B5294"/>
                                <w:spacing w:val="-4"/>
                                <w:sz w:val="24"/>
                                <w:szCs w:val="24"/>
                                <w:rtl/>
                              </w:rPr>
                              <w:t>משמעותי</w:t>
                            </w:r>
                            <w:r w:rsidRPr="00D93062">
                              <w:rPr>
                                <w:rFonts w:cs="Tahoma"/>
                                <w:color w:val="0B5294"/>
                                <w:spacing w:val="-4"/>
                                <w:sz w:val="24"/>
                                <w:szCs w:val="24"/>
                                <w:rtl/>
                              </w:rPr>
                              <w:t xml:space="preserve"> </w:t>
                            </w:r>
                            <w:r w:rsidRPr="00D93062">
                              <w:rPr>
                                <w:rFonts w:cs="Tahoma" w:hint="eastAsia"/>
                                <w:color w:val="0B5294"/>
                                <w:spacing w:val="-4"/>
                                <w:sz w:val="24"/>
                                <w:szCs w:val="24"/>
                                <w:rtl/>
                              </w:rPr>
                              <w:t>עלו</w:t>
                            </w:r>
                            <w:r w:rsidRPr="00D93062">
                              <w:rPr>
                                <w:rFonts w:cs="Tahoma"/>
                                <w:color w:val="0B5294"/>
                                <w:spacing w:val="-4"/>
                                <w:sz w:val="24"/>
                                <w:szCs w:val="24"/>
                                <w:rtl/>
                              </w:rPr>
                              <w:t xml:space="preserve"> </w:t>
                            </w:r>
                            <w:r w:rsidRPr="00D93062">
                              <w:rPr>
                                <w:rFonts w:cs="Tahoma" w:hint="eastAsia"/>
                                <w:color w:val="0B5294"/>
                                <w:spacing w:val="-4"/>
                                <w:sz w:val="24"/>
                                <w:szCs w:val="24"/>
                                <w:rtl/>
                              </w:rPr>
                              <w:t>בעקבות</w:t>
                            </w:r>
                            <w:r w:rsidRPr="00D93062">
                              <w:rPr>
                                <w:rFonts w:cs="Tahoma"/>
                                <w:color w:val="0B5294"/>
                                <w:spacing w:val="-4"/>
                                <w:sz w:val="24"/>
                                <w:szCs w:val="24"/>
                                <w:rtl/>
                              </w:rPr>
                              <w:t xml:space="preserve"> </w:t>
                            </w:r>
                            <w:r w:rsidRPr="00D93062">
                              <w:rPr>
                                <w:rFonts w:cs="Tahoma" w:hint="eastAsia"/>
                                <w:color w:val="0B5294"/>
                                <w:spacing w:val="-4"/>
                                <w:sz w:val="24"/>
                                <w:szCs w:val="24"/>
                                <w:rtl/>
                              </w:rPr>
                              <w:t>פעילויות</w:t>
                            </w:r>
                            <w:r w:rsidRPr="00D93062">
                              <w:rPr>
                                <w:rFonts w:cs="Tahoma"/>
                                <w:color w:val="0B5294"/>
                                <w:spacing w:val="-4"/>
                                <w:sz w:val="24"/>
                                <w:szCs w:val="24"/>
                                <w:rtl/>
                              </w:rPr>
                              <w:t xml:space="preserve"> </w:t>
                            </w:r>
                            <w:r w:rsidRPr="00D93062">
                              <w:rPr>
                                <w:rFonts w:cs="Tahoma" w:hint="eastAsia"/>
                                <w:color w:val="0B5294"/>
                                <w:spacing w:val="-4"/>
                                <w:sz w:val="24"/>
                                <w:szCs w:val="24"/>
                                <w:rtl/>
                              </w:rPr>
                              <w:t>אלה</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73822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14807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651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מדי</w:t>
                      </w:r>
                      <w:r w:rsidRPr="00D93062">
                        <w:rPr>
                          <w:rFonts w:cs="Tahoma"/>
                          <w:color w:val="0B5294"/>
                          <w:spacing w:val="-4"/>
                          <w:sz w:val="24"/>
                          <w:szCs w:val="24"/>
                          <w:rtl/>
                        </w:rPr>
                        <w:t xml:space="preserve"> </w:t>
                      </w:r>
                      <w:r w:rsidRPr="00D93062">
                        <w:rPr>
                          <w:rFonts w:cs="Tahoma" w:hint="eastAsia"/>
                          <w:color w:val="0B5294"/>
                          <w:spacing w:val="-4"/>
                          <w:sz w:val="24"/>
                          <w:szCs w:val="24"/>
                          <w:rtl/>
                        </w:rPr>
                        <w:t>שנה</w:t>
                      </w:r>
                      <w:r w:rsidRPr="00D93062">
                        <w:rPr>
                          <w:rFonts w:cs="Tahoma"/>
                          <w:color w:val="0B5294"/>
                          <w:spacing w:val="-4"/>
                          <w:sz w:val="24"/>
                          <w:szCs w:val="24"/>
                          <w:rtl/>
                        </w:rPr>
                        <w:t xml:space="preserve"> </w:t>
                      </w:r>
                      <w:r w:rsidRPr="00D93062">
                        <w:rPr>
                          <w:rFonts w:cs="Tahoma" w:hint="eastAsia"/>
                          <w:color w:val="0B5294"/>
                          <w:spacing w:val="-4"/>
                          <w:sz w:val="24"/>
                          <w:szCs w:val="24"/>
                          <w:rtl/>
                        </w:rPr>
                        <w:t>מתקצב</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פעילויות</w:t>
                      </w:r>
                      <w:r w:rsidRPr="00D93062">
                        <w:rPr>
                          <w:rFonts w:cs="Tahoma"/>
                          <w:color w:val="0B5294"/>
                          <w:spacing w:val="-4"/>
                          <w:sz w:val="24"/>
                          <w:szCs w:val="24"/>
                          <w:rtl/>
                        </w:rPr>
                        <w:t xml:space="preserve"> </w:t>
                      </w:r>
                      <w:r w:rsidRPr="00D93062">
                        <w:rPr>
                          <w:rFonts w:cs="Tahoma" w:hint="eastAsia"/>
                          <w:color w:val="0B5294"/>
                          <w:spacing w:val="-4"/>
                          <w:sz w:val="24"/>
                          <w:szCs w:val="24"/>
                          <w:rtl/>
                        </w:rPr>
                        <w:t>ההכנה</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בהיקף</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יותר</w:t>
                      </w:r>
                      <w:r w:rsidRPr="00D93062">
                        <w:rPr>
                          <w:rFonts w:cs="Tahoma"/>
                          <w:color w:val="0B5294"/>
                          <w:spacing w:val="-4"/>
                          <w:sz w:val="24"/>
                          <w:szCs w:val="24"/>
                          <w:rtl/>
                        </w:rPr>
                        <w:t xml:space="preserve"> </w:t>
                      </w:r>
                      <w:r w:rsidRPr="00D93062">
                        <w:rPr>
                          <w:rFonts w:cs="Tahoma" w:hint="eastAsia"/>
                          <w:color w:val="0B5294"/>
                          <w:spacing w:val="-4"/>
                          <w:sz w:val="24"/>
                          <w:szCs w:val="24"/>
                          <w:rtl/>
                        </w:rPr>
                        <w:t>מ</w:t>
                      </w:r>
                      <w:r w:rsidRPr="00D93062">
                        <w:rPr>
                          <w:rFonts w:cs="Tahoma"/>
                          <w:color w:val="0B5294"/>
                          <w:spacing w:val="-4"/>
                          <w:sz w:val="24"/>
                          <w:szCs w:val="24"/>
                          <w:rtl/>
                        </w:rPr>
                        <w:t xml:space="preserve">-16 </w:t>
                      </w:r>
                      <w:r w:rsidRPr="00D93062">
                        <w:rPr>
                          <w:rFonts w:cs="Tahoma" w:hint="eastAsia"/>
                          <w:color w:val="0B5294"/>
                          <w:spacing w:val="-4"/>
                          <w:sz w:val="24"/>
                          <w:szCs w:val="24"/>
                          <w:rtl/>
                        </w:rPr>
                        <w:t>מיליון</w:t>
                      </w:r>
                      <w:r w:rsidRPr="00D93062">
                        <w:rPr>
                          <w:rFonts w:cs="Tahoma"/>
                          <w:color w:val="0B5294"/>
                          <w:spacing w:val="-4"/>
                          <w:sz w:val="24"/>
                          <w:szCs w:val="24"/>
                          <w:rtl/>
                        </w:rPr>
                        <w:t xml:space="preserve"> </w:t>
                      </w:r>
                      <w:r w:rsidRPr="00D93062">
                        <w:rPr>
                          <w:rFonts w:cs="Tahoma" w:hint="eastAsia"/>
                          <w:color w:val="0B5294"/>
                          <w:spacing w:val="-4"/>
                          <w:sz w:val="24"/>
                          <w:szCs w:val="24"/>
                          <w:rtl/>
                        </w:rPr>
                        <w:t>ש</w:t>
                      </w:r>
                      <w:r w:rsidRPr="00D93062">
                        <w:rPr>
                          <w:rFonts w:cs="Tahoma"/>
                          <w:color w:val="0B5294"/>
                          <w:spacing w:val="-4"/>
                          <w:sz w:val="24"/>
                          <w:szCs w:val="24"/>
                          <w:rtl/>
                        </w:rPr>
                        <w:t>"</w:t>
                      </w:r>
                      <w:r w:rsidRPr="00D93062">
                        <w:rPr>
                          <w:rFonts w:cs="Tahoma" w:hint="eastAsia"/>
                          <w:color w:val="0B5294"/>
                          <w:spacing w:val="-4"/>
                          <w:sz w:val="24"/>
                          <w:szCs w:val="24"/>
                          <w:rtl/>
                        </w:rPr>
                        <w:t>ח</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שאין</w:t>
                      </w:r>
                      <w:r w:rsidRPr="00D93062">
                        <w:rPr>
                          <w:rFonts w:cs="Tahoma"/>
                          <w:color w:val="0B5294"/>
                          <w:spacing w:val="-4"/>
                          <w:sz w:val="24"/>
                          <w:szCs w:val="24"/>
                          <w:rtl/>
                        </w:rPr>
                        <w:t xml:space="preserve"> </w:t>
                      </w:r>
                      <w:r w:rsidRPr="00D93062">
                        <w:rPr>
                          <w:rFonts w:cs="Tahoma" w:hint="eastAsia"/>
                          <w:color w:val="0B5294"/>
                          <w:spacing w:val="-4"/>
                          <w:sz w:val="24"/>
                          <w:szCs w:val="24"/>
                          <w:rtl/>
                        </w:rPr>
                        <w:t>בידיו</w:t>
                      </w:r>
                      <w:r w:rsidRPr="00D93062">
                        <w:rPr>
                          <w:rFonts w:cs="Tahoma"/>
                          <w:color w:val="0B5294"/>
                          <w:spacing w:val="-4"/>
                          <w:sz w:val="24"/>
                          <w:szCs w:val="24"/>
                          <w:rtl/>
                        </w:rPr>
                        <w:t xml:space="preserve"> </w:t>
                      </w:r>
                      <w:r w:rsidRPr="00D93062">
                        <w:rPr>
                          <w:rFonts w:cs="Tahoma" w:hint="eastAsia"/>
                          <w:color w:val="0B5294"/>
                          <w:spacing w:val="-4"/>
                          <w:sz w:val="24"/>
                          <w:szCs w:val="24"/>
                          <w:rtl/>
                        </w:rPr>
                        <w:t>מידע</w:t>
                      </w:r>
                      <w:r w:rsidRPr="00D93062">
                        <w:rPr>
                          <w:rFonts w:cs="Tahoma"/>
                          <w:color w:val="0B5294"/>
                          <w:spacing w:val="-4"/>
                          <w:sz w:val="24"/>
                          <w:szCs w:val="24"/>
                          <w:rtl/>
                        </w:rPr>
                        <w:t xml:space="preserve"> </w:t>
                      </w:r>
                      <w:r w:rsidRPr="00D93062">
                        <w:rPr>
                          <w:rFonts w:cs="Tahoma" w:hint="eastAsia"/>
                          <w:color w:val="0B5294"/>
                          <w:spacing w:val="-4"/>
                          <w:sz w:val="24"/>
                          <w:szCs w:val="24"/>
                          <w:rtl/>
                        </w:rPr>
                        <w:t>אם</w:t>
                      </w:r>
                      <w:r w:rsidRPr="00D93062">
                        <w:rPr>
                          <w:rFonts w:cs="Tahoma"/>
                          <w:color w:val="0B5294"/>
                          <w:spacing w:val="-4"/>
                          <w:sz w:val="24"/>
                          <w:szCs w:val="24"/>
                          <w:rtl/>
                        </w:rPr>
                        <w:t xml:space="preserve"> </w:t>
                      </w:r>
                      <w:r w:rsidRPr="00D93062">
                        <w:rPr>
                          <w:rFonts w:cs="Tahoma" w:hint="eastAsia"/>
                          <w:color w:val="0B5294"/>
                          <w:spacing w:val="-4"/>
                          <w:sz w:val="24"/>
                          <w:szCs w:val="24"/>
                          <w:rtl/>
                        </w:rPr>
                        <w:t>הנכונות</w:t>
                      </w:r>
                      <w:r w:rsidRPr="00D93062">
                        <w:rPr>
                          <w:rFonts w:cs="Tahoma"/>
                          <w:color w:val="0B5294"/>
                          <w:spacing w:val="-4"/>
                          <w:sz w:val="24"/>
                          <w:szCs w:val="24"/>
                          <w:rtl/>
                        </w:rPr>
                        <w:t xml:space="preserve"> </w:t>
                      </w:r>
                      <w:r w:rsidRPr="00D93062">
                        <w:rPr>
                          <w:rFonts w:cs="Tahoma" w:hint="eastAsia"/>
                          <w:color w:val="0B5294"/>
                          <w:spacing w:val="-4"/>
                          <w:sz w:val="24"/>
                          <w:szCs w:val="24"/>
                          <w:rtl/>
                        </w:rPr>
                        <w:t>והמוכנות</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הנוער</w:t>
                      </w:r>
                      <w:r w:rsidRPr="00D93062">
                        <w:rPr>
                          <w:rFonts w:cs="Tahoma"/>
                          <w:color w:val="0B5294"/>
                          <w:spacing w:val="-4"/>
                          <w:sz w:val="24"/>
                          <w:szCs w:val="24"/>
                          <w:rtl/>
                        </w:rPr>
                        <w:t xml:space="preserve"> </w:t>
                      </w:r>
                      <w:r w:rsidRPr="00D93062">
                        <w:rPr>
                          <w:rFonts w:cs="Tahoma" w:hint="eastAsia"/>
                          <w:color w:val="0B5294"/>
                          <w:spacing w:val="-4"/>
                          <w:sz w:val="24"/>
                          <w:szCs w:val="24"/>
                          <w:rtl/>
                        </w:rPr>
                        <w:t>לשירות</w:t>
                      </w:r>
                      <w:r w:rsidRPr="00D93062">
                        <w:rPr>
                          <w:rFonts w:cs="Tahoma"/>
                          <w:color w:val="0B5294"/>
                          <w:spacing w:val="-4"/>
                          <w:sz w:val="24"/>
                          <w:szCs w:val="24"/>
                          <w:rtl/>
                        </w:rPr>
                        <w:t xml:space="preserve"> </w:t>
                      </w:r>
                      <w:r w:rsidRPr="00D93062">
                        <w:rPr>
                          <w:rFonts w:cs="Tahoma" w:hint="eastAsia"/>
                          <w:color w:val="0B5294"/>
                          <w:spacing w:val="-4"/>
                          <w:sz w:val="24"/>
                          <w:szCs w:val="24"/>
                          <w:rtl/>
                        </w:rPr>
                        <w:t>משמעותי</w:t>
                      </w:r>
                      <w:r w:rsidRPr="00D93062">
                        <w:rPr>
                          <w:rFonts w:cs="Tahoma"/>
                          <w:color w:val="0B5294"/>
                          <w:spacing w:val="-4"/>
                          <w:sz w:val="24"/>
                          <w:szCs w:val="24"/>
                          <w:rtl/>
                        </w:rPr>
                        <w:t xml:space="preserve"> </w:t>
                      </w:r>
                      <w:r w:rsidRPr="00D93062">
                        <w:rPr>
                          <w:rFonts w:cs="Tahoma" w:hint="eastAsia"/>
                          <w:color w:val="0B5294"/>
                          <w:spacing w:val="-4"/>
                          <w:sz w:val="24"/>
                          <w:szCs w:val="24"/>
                          <w:rtl/>
                        </w:rPr>
                        <w:t>עלו</w:t>
                      </w:r>
                      <w:r w:rsidRPr="00D93062">
                        <w:rPr>
                          <w:rFonts w:cs="Tahoma"/>
                          <w:color w:val="0B5294"/>
                          <w:spacing w:val="-4"/>
                          <w:sz w:val="24"/>
                          <w:szCs w:val="24"/>
                          <w:rtl/>
                        </w:rPr>
                        <w:t xml:space="preserve"> </w:t>
                      </w:r>
                      <w:r w:rsidRPr="00D93062">
                        <w:rPr>
                          <w:rFonts w:cs="Tahoma" w:hint="eastAsia"/>
                          <w:color w:val="0B5294"/>
                          <w:spacing w:val="-4"/>
                          <w:sz w:val="24"/>
                          <w:szCs w:val="24"/>
                          <w:rtl/>
                        </w:rPr>
                        <w:t>בעקבות</w:t>
                      </w:r>
                      <w:r w:rsidRPr="00D93062">
                        <w:rPr>
                          <w:rFonts w:cs="Tahoma"/>
                          <w:color w:val="0B5294"/>
                          <w:spacing w:val="-4"/>
                          <w:sz w:val="24"/>
                          <w:szCs w:val="24"/>
                          <w:rtl/>
                        </w:rPr>
                        <w:t xml:space="preserve"> </w:t>
                      </w:r>
                      <w:r w:rsidRPr="00D93062">
                        <w:rPr>
                          <w:rFonts w:cs="Tahoma" w:hint="eastAsia"/>
                          <w:color w:val="0B5294"/>
                          <w:spacing w:val="-4"/>
                          <w:sz w:val="24"/>
                          <w:szCs w:val="24"/>
                          <w:rtl/>
                        </w:rPr>
                        <w:t>פעילויות</w:t>
                      </w:r>
                      <w:r w:rsidRPr="00D93062">
                        <w:rPr>
                          <w:rFonts w:cs="Tahoma"/>
                          <w:color w:val="0B5294"/>
                          <w:spacing w:val="-4"/>
                          <w:sz w:val="24"/>
                          <w:szCs w:val="24"/>
                          <w:rtl/>
                        </w:rPr>
                        <w:t xml:space="preserve"> </w:t>
                      </w:r>
                      <w:r w:rsidRPr="00D93062">
                        <w:rPr>
                          <w:rFonts w:cs="Tahoma" w:hint="eastAsia"/>
                          <w:color w:val="0B5294"/>
                          <w:spacing w:val="-4"/>
                          <w:sz w:val="24"/>
                          <w:szCs w:val="24"/>
                          <w:rtl/>
                        </w:rPr>
                        <w:t>אלה</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4198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7A2BC1">
      <w:pPr>
        <w:spacing w:before="180" w:line="240" w:lineRule="exact"/>
        <w:ind w:right="2268"/>
        <w:jc w:val="both"/>
        <w:rPr>
          <w:rFonts w:ascii="Tahoma" w:hAnsi="Tahoma" w:cs="Tahoma"/>
          <w:sz w:val="18"/>
          <w:szCs w:val="18"/>
          <w:rtl/>
        </w:rPr>
      </w:pPr>
      <w:r w:rsidRPr="008C5D33">
        <w:rPr>
          <w:rFonts w:ascii="Tahoma" w:hAnsi="Tahoma" w:cs="Tahoma" w:hint="cs"/>
          <w:sz w:val="18"/>
          <w:szCs w:val="18"/>
          <w:rtl/>
        </w:rPr>
        <w:t xml:space="preserve">בתגובתו מספטמבר 2017 על ממצאי הביקורת הודיע </w:t>
      </w:r>
      <w:r w:rsidRPr="008C5D33">
        <w:rPr>
          <w:rFonts w:ascii="Tahoma" w:hAnsi="Tahoma" w:cs="Tahoma" w:hint="cs"/>
          <w:sz w:val="18"/>
          <w:szCs w:val="18"/>
          <w:rtl/>
        </w:rPr>
        <w:t>משהב"ט</w:t>
      </w:r>
      <w:r w:rsidRPr="008C5D33">
        <w:rPr>
          <w:rFonts w:ascii="Tahoma" w:hAnsi="Tahoma" w:cs="Tahoma" w:hint="cs"/>
          <w:sz w:val="18"/>
          <w:szCs w:val="18"/>
          <w:rtl/>
        </w:rPr>
        <w:t>, כי האגף החל לבצע מדידה והערכה בתחום ההכנה לצה"ל.</w:t>
      </w:r>
    </w:p>
    <w:p w:rsidR="001C668B" w:rsidRPr="008C5D33" w:rsidP="007A2BC1">
      <w:pPr>
        <w:spacing w:line="240" w:lineRule="exact"/>
        <w:ind w:right="2268"/>
        <w:jc w:val="both"/>
        <w:rPr>
          <w:rFonts w:ascii="Tahoma" w:hAnsi="Tahoma" w:cs="Tahoma"/>
          <w:sz w:val="18"/>
          <w:szCs w:val="18"/>
          <w:rtl/>
        </w:rPr>
      </w:pPr>
    </w:p>
    <w:p w:rsidR="001C668B" w:rsidRPr="008C5D33" w:rsidP="007A2BC1">
      <w:pPr>
        <w:spacing w:line="240" w:lineRule="exact"/>
        <w:ind w:right="2268"/>
        <w:jc w:val="both"/>
        <w:rPr>
          <w:rFonts w:ascii="Tahoma" w:hAnsi="Tahoma" w:cs="Tahoma"/>
          <w:sz w:val="18"/>
          <w:szCs w:val="18"/>
          <w:rtl/>
        </w:rPr>
      </w:pPr>
    </w:p>
    <w:p w:rsidR="001C668B" w:rsidP="008C5D33">
      <w:pPr>
        <w:pStyle w:val="KOT4"/>
        <w:rPr>
          <w:rtl/>
        </w:rPr>
      </w:pPr>
      <w:r w:rsidRPr="009673D5">
        <w:rPr>
          <w:rFonts w:hint="cs"/>
          <w:rtl/>
        </w:rPr>
        <w:t>חסמים בעידוד המגזר הבדואי להתנדב לשירות בצה"ל</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האוכלוסייה הבדואית בישראל מתגוררת בצפון המדינה ובדרומה. לפי נתוני האגף מספטמבר 2016, בצפון מתגוררים כ-85,000 מבני האוכלוסייה הבדואית ובנגב מתגוררים כ-230,000. כשני שלישים מהבדואים בנגב מתגוררים ביישובים מוכרים, והיתר מתגוררים מחוץ ליישובים אלה, בשטחים שהמדינה טרם </w:t>
      </w:r>
      <w:r w:rsidRPr="007A2BC1">
        <w:rPr>
          <w:rFonts w:ascii="Tahoma" w:hAnsi="Tahoma" w:cs="Tahoma" w:hint="cs"/>
          <w:spacing w:val="-4"/>
          <w:sz w:val="18"/>
          <w:szCs w:val="18"/>
          <w:rtl/>
        </w:rPr>
        <w:t>הסדירה את מעמדם</w:t>
      </w:r>
      <w:r>
        <w:rPr>
          <w:rStyle w:val="FootnoteReference0"/>
          <w:rFonts w:ascii="Tahoma" w:hAnsi="Tahoma" w:cs="Tahoma"/>
          <w:spacing w:val="-4"/>
          <w:sz w:val="18"/>
          <w:szCs w:val="18"/>
          <w:rtl/>
        </w:rPr>
        <w:footnoteReference w:id="13"/>
      </w:r>
      <w:r w:rsidRPr="007A2BC1">
        <w:rPr>
          <w:rFonts w:ascii="Tahoma" w:hAnsi="Tahoma" w:cs="Tahoma" w:hint="cs"/>
          <w:spacing w:val="-4"/>
          <w:sz w:val="18"/>
          <w:szCs w:val="18"/>
          <w:rtl/>
        </w:rPr>
        <w:t>. האוכלוסייה הבדואית משרתת בצה"ל על בסיס התנדבותי.</w:t>
      </w:r>
      <w:r w:rsidRPr="008C5D33">
        <w:rPr>
          <w:rFonts w:ascii="Tahoma" w:hAnsi="Tahoma" w:cs="Tahoma" w:hint="cs"/>
          <w:sz w:val="18"/>
          <w:szCs w:val="18"/>
          <w:rtl/>
        </w:rPr>
        <w:t xml:space="preserve"> כמה גורמים מטפלים בנושא עידוד ההתנדבות לגיוס של הבדואים לצה"ל, בשילובם בשירות ובטיפול בהם לקראת השחרור מצה"ל ואחריו</w:t>
      </w:r>
      <w:r>
        <w:rPr>
          <w:rStyle w:val="FootnoteReference0"/>
          <w:rFonts w:ascii="Tahoma" w:hAnsi="Tahoma" w:cs="Tahoma"/>
          <w:sz w:val="18"/>
          <w:szCs w:val="18"/>
          <w:rtl/>
        </w:rPr>
        <w:footnoteReference w:id="14"/>
      </w:r>
      <w:r w:rsidRPr="008C5D33">
        <w:rPr>
          <w:rFonts w:ascii="Tahoma" w:hAnsi="Tahoma" w:cs="Tahoma" w:hint="cs"/>
          <w:sz w:val="18"/>
          <w:szCs w:val="18"/>
          <w:rtl/>
        </w:rPr>
        <w:t xml:space="preserve">: </w:t>
      </w:r>
      <w:r w:rsidRPr="008C5D33">
        <w:rPr>
          <w:rFonts w:ascii="Tahoma" w:hAnsi="Tahoma" w:cs="Tahoma" w:hint="cs"/>
          <w:sz w:val="18"/>
          <w:szCs w:val="18"/>
          <w:rtl/>
        </w:rPr>
        <w:t>מינהל</w:t>
      </w:r>
      <w:r w:rsidRPr="008C5D33">
        <w:rPr>
          <w:rFonts w:ascii="Tahoma" w:hAnsi="Tahoma" w:cs="Tahoma" w:hint="cs"/>
          <w:sz w:val="18"/>
          <w:szCs w:val="18"/>
          <w:rtl/>
        </w:rPr>
        <w:t xml:space="preserve"> אוכלוסיות שבאכ"א פועל, בין היתר, לשילובם של החיילים הבדואים בשירות הצבאי; תפקידי האגף הם, בין היתר: להפעיל "תכניות חינוכיות ופעילויות חינוכיות וחברתיות בקרב בני הנוער הבדואים, לחיזוק הקשר והזיקה שלהם למדינת ישראל ולחברה הישראלית, ובכלל זה התנדבות לשירות בצה"ל ובזרועות הביטחון"; והאגף להכוונת חיילים משוחררים </w:t>
      </w:r>
      <w:r w:rsidRPr="008C5D33">
        <w:rPr>
          <w:rFonts w:ascii="Tahoma" w:hAnsi="Tahoma" w:cs="Tahoma" w:hint="cs"/>
          <w:sz w:val="18"/>
          <w:szCs w:val="18"/>
          <w:rtl/>
        </w:rPr>
        <w:t>במשהב"ט</w:t>
      </w:r>
      <w:r w:rsidRPr="008C5D33">
        <w:rPr>
          <w:rFonts w:ascii="Tahoma" w:hAnsi="Tahoma" w:cs="Tahoma" w:hint="cs"/>
          <w:sz w:val="18"/>
          <w:szCs w:val="18"/>
          <w:rtl/>
        </w:rPr>
        <w:t xml:space="preserve"> עוסק בייעוץ ובסיוע לחיילים הבדואים, בין היתר בכל הנוגע ללימודים ולהכשרה מקצועית לאחר שחרורם מהשירות הצבאי.</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על פי סיכומי תכניות העבודה של האגף לשנים 2015 ו-2016, האגף קיים בקרב בני הנוער הבדואים, בין היתר, סדנאות לשילובם בחברה הישראלית, ימי סיור ומורשת, ימי גדנ"ע וימי עיון ב"מרכז יצחק רבין"</w:t>
      </w:r>
      <w:r>
        <w:rPr>
          <w:rStyle w:val="FootnoteReference0"/>
          <w:rFonts w:ascii="Tahoma" w:hAnsi="Tahoma" w:cs="Tahoma"/>
          <w:sz w:val="18"/>
          <w:szCs w:val="18"/>
          <w:rtl/>
        </w:rPr>
        <w:footnoteReference w:id="15"/>
      </w:r>
      <w:r w:rsidRPr="008C5D33">
        <w:rPr>
          <w:rFonts w:ascii="Tahoma" w:hAnsi="Tahoma" w:cs="Tahoma" w:hint="cs"/>
          <w:sz w:val="18"/>
          <w:szCs w:val="18"/>
          <w:rtl/>
        </w:rPr>
        <w:t xml:space="preserve">. כמו כן, האגף טיפל בנושאים אזרחיים הנוגעים לבדואים מול משרדי ממשלה, בשיתוף עם אגפים רלוונטיים נוספים </w:t>
      </w:r>
      <w:r w:rsidRPr="008C5D33">
        <w:rPr>
          <w:rFonts w:ascii="Tahoma" w:hAnsi="Tahoma" w:cs="Tahoma" w:hint="cs"/>
          <w:sz w:val="18"/>
          <w:szCs w:val="18"/>
          <w:rtl/>
        </w:rPr>
        <w:t>במשהב"ט</w:t>
      </w:r>
      <w:r w:rsidRPr="008C5D33">
        <w:rPr>
          <w:rFonts w:ascii="Tahoma" w:hAnsi="Tahoma" w:cs="Tahoma" w:hint="cs"/>
          <w:sz w:val="18"/>
          <w:szCs w:val="18"/>
          <w:rtl/>
        </w:rPr>
        <w:t xml:space="preserve">. את הפעילויות הללו באגף מרכז ראש תחום הפעילות במגזר הבדואי והנוצרי (להלן - </w:t>
      </w:r>
      <w:r w:rsidRPr="008C5D33">
        <w:rPr>
          <w:rFonts w:ascii="Tahoma" w:hAnsi="Tahoma" w:cs="Tahoma" w:hint="cs"/>
          <w:sz w:val="18"/>
          <w:szCs w:val="18"/>
          <w:rtl/>
        </w:rPr>
        <w:t>רת"ח</w:t>
      </w:r>
      <w:r w:rsidRPr="008C5D33">
        <w:rPr>
          <w:rFonts w:ascii="Tahoma" w:hAnsi="Tahoma" w:cs="Tahoma" w:hint="cs"/>
          <w:sz w:val="18"/>
          <w:szCs w:val="18"/>
          <w:rtl/>
        </w:rPr>
        <w:t xml:space="preserve"> בדואים). </w:t>
      </w:r>
    </w:p>
    <w:p w:rsidR="001C668B" w:rsidRPr="008C5D33" w:rsidP="00D93062">
      <w:pPr>
        <w:spacing w:line="240" w:lineRule="exact"/>
        <w:ind w:right="2268"/>
        <w:jc w:val="both"/>
        <w:rPr>
          <w:rFonts w:ascii="Tahoma" w:hAnsi="Tahoma" w:cs="Tahoma"/>
          <w:sz w:val="18"/>
          <w:szCs w:val="18"/>
          <w:rtl/>
        </w:rPr>
      </w:pPr>
      <w:r w:rsidRPr="008C5D33">
        <w:rPr>
          <w:rFonts w:ascii="Tahoma" w:hAnsi="Tahoma" w:cs="Tahoma" w:hint="cs"/>
          <w:sz w:val="18"/>
          <w:szCs w:val="18"/>
          <w:rtl/>
        </w:rPr>
        <w:t>רת"ח</w:t>
      </w:r>
      <w:r w:rsidRPr="008C5D33">
        <w:rPr>
          <w:rFonts w:ascii="Tahoma" w:hAnsi="Tahoma" w:cs="Tahoma" w:hint="cs"/>
          <w:sz w:val="18"/>
          <w:szCs w:val="18"/>
          <w:rtl/>
        </w:rPr>
        <w:t xml:space="preserve"> בדואים וראש </w:t>
      </w:r>
      <w:r w:rsidRPr="008C5D33">
        <w:rPr>
          <w:rFonts w:ascii="Tahoma" w:hAnsi="Tahoma" w:cs="Tahoma" w:hint="cs"/>
          <w:sz w:val="18"/>
          <w:szCs w:val="18"/>
          <w:rtl/>
        </w:rPr>
        <w:t>מינהל</w:t>
      </w:r>
      <w:r w:rsidRPr="008C5D33">
        <w:rPr>
          <w:rFonts w:ascii="Tahoma" w:hAnsi="Tahoma" w:cs="Tahoma" w:hint="cs"/>
          <w:sz w:val="18"/>
          <w:szCs w:val="18"/>
          <w:rtl/>
        </w:rPr>
        <w:t xml:space="preserve"> אוכלוסיות בצה"ל מסרו לנציגי משרד מבקר המדינה, בפגישות שהתקיימו עמם בנובמבר ובדצמבר 2016, כי כ-7%-6% בלבד מבני הנוער</w:t>
      </w:r>
      <w:r>
        <w:rPr>
          <w:rStyle w:val="FootnoteReference0"/>
          <w:rFonts w:ascii="Tahoma" w:hAnsi="Tahoma" w:cs="Tahoma"/>
          <w:sz w:val="18"/>
          <w:szCs w:val="18"/>
          <w:rtl/>
        </w:rPr>
        <w:footnoteReference w:id="16"/>
      </w:r>
      <w:r w:rsidRPr="008C5D33">
        <w:rPr>
          <w:rFonts w:ascii="Tahoma" w:hAnsi="Tahoma" w:cs="Tahoma" w:hint="cs"/>
          <w:sz w:val="18"/>
          <w:szCs w:val="18"/>
          <w:rtl/>
        </w:rPr>
        <w:t xml:space="preserve"> הבדואי בגיל גיוס מתנדבים לשירות בצה"ל. נתוני הגיוס מצפון המדינה ומהדרום מלמדים כי היחס בין שיעורי הגיוס של בדואים המתגוררים באזורים אלה ובין היקף האוכלוסייה המתגוררת בהם הוא הפוך: כשליש מהבדואים המתגייסים לצה"ל (כ-100 בני נוער) מגיעים מהדרום, וכשני שלישים מהצפון (כ-200 בני נוער). בתרשים 1 להלן יוצגו נתוני גיוס בדואים לצה"ל מהמרחב הצפוני ומהמרחב הדרומי, כפי שהתקבלו מראש </w:t>
      </w:r>
      <w:r w:rsidRPr="008C5D33">
        <w:rPr>
          <w:rFonts w:ascii="Tahoma" w:hAnsi="Tahoma" w:cs="Tahoma" w:hint="cs"/>
          <w:sz w:val="18"/>
          <w:szCs w:val="18"/>
          <w:rtl/>
        </w:rPr>
        <w:t>מ</w:t>
      </w:r>
      <w:r w:rsidR="007A2BC1">
        <w:rPr>
          <w:rFonts w:ascii="Tahoma" w:hAnsi="Tahoma" w:cs="Tahoma" w:hint="cs"/>
          <w:sz w:val="18"/>
          <w:szCs w:val="18"/>
          <w:rtl/>
        </w:rPr>
        <w:t>י</w:t>
      </w:r>
      <w:r w:rsidRPr="008C5D33">
        <w:rPr>
          <w:rFonts w:ascii="Tahoma" w:hAnsi="Tahoma" w:cs="Tahoma" w:hint="cs"/>
          <w:sz w:val="18"/>
          <w:szCs w:val="18"/>
          <w:rtl/>
        </w:rPr>
        <w:t>נהל</w:t>
      </w:r>
      <w:r w:rsidRPr="008C5D33">
        <w:rPr>
          <w:rFonts w:ascii="Tahoma" w:hAnsi="Tahoma" w:cs="Tahoma" w:hint="cs"/>
          <w:sz w:val="18"/>
          <w:szCs w:val="18"/>
          <w:rtl/>
        </w:rPr>
        <w:t xml:space="preserve"> אוכלוסיות בצה"ל:</w:t>
      </w:r>
      <w:r w:rsidRPr="00D93062" w:rsidR="00D93062">
        <w:rPr>
          <w:rFonts w:cs="Tahoma"/>
          <w:noProof/>
          <w:sz w:val="17"/>
          <w:szCs w:val="17"/>
          <w:rtl/>
        </w:rPr>
        <w:t xml:space="preserve"> </w:t>
      </w:r>
      <w:r w:rsidRPr="0012789B" w:rsidR="00D93062">
        <w:rPr>
          <w:rFonts w:cs="Tahoma"/>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537763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017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כ</w:t>
                            </w:r>
                            <w:r w:rsidRPr="00D93062">
                              <w:rPr>
                                <w:rFonts w:cs="Tahoma"/>
                                <w:color w:val="0B5294"/>
                                <w:spacing w:val="-4"/>
                                <w:sz w:val="24"/>
                                <w:szCs w:val="24"/>
                                <w:rtl/>
                              </w:rPr>
                              <w:t xml:space="preserve">-7%-6% </w:t>
                            </w:r>
                            <w:r w:rsidRPr="00D93062">
                              <w:rPr>
                                <w:rFonts w:cs="Tahoma" w:hint="eastAsia"/>
                                <w:color w:val="0B5294"/>
                                <w:spacing w:val="-4"/>
                                <w:sz w:val="24"/>
                                <w:szCs w:val="24"/>
                                <w:rtl/>
                              </w:rPr>
                              <w:t>בלבד</w:t>
                            </w:r>
                            <w:r w:rsidRPr="00D93062">
                              <w:rPr>
                                <w:rFonts w:cs="Tahoma"/>
                                <w:color w:val="0B5294"/>
                                <w:spacing w:val="-4"/>
                                <w:sz w:val="24"/>
                                <w:szCs w:val="24"/>
                                <w:rtl/>
                              </w:rPr>
                              <w:t xml:space="preserve"> </w:t>
                            </w:r>
                            <w:r w:rsidRPr="00D93062">
                              <w:rPr>
                                <w:rFonts w:cs="Tahoma" w:hint="eastAsia"/>
                                <w:color w:val="0B5294"/>
                                <w:spacing w:val="-4"/>
                                <w:sz w:val="24"/>
                                <w:szCs w:val="24"/>
                                <w:rtl/>
                              </w:rPr>
                              <w:t>מבני</w:t>
                            </w:r>
                            <w:r w:rsidRPr="00D93062">
                              <w:rPr>
                                <w:rFonts w:cs="Tahoma"/>
                                <w:color w:val="0B5294"/>
                                <w:spacing w:val="-4"/>
                                <w:sz w:val="24"/>
                                <w:szCs w:val="24"/>
                                <w:rtl/>
                              </w:rPr>
                              <w:t xml:space="preserve"> </w:t>
                            </w:r>
                            <w:r w:rsidRPr="00D93062">
                              <w:rPr>
                                <w:rFonts w:cs="Tahoma" w:hint="eastAsia"/>
                                <w:color w:val="0B5294"/>
                                <w:spacing w:val="-4"/>
                                <w:sz w:val="24"/>
                                <w:szCs w:val="24"/>
                                <w:rtl/>
                              </w:rPr>
                              <w:t>הנוער</w:t>
                            </w:r>
                            <w:r w:rsidRPr="00D93062">
                              <w:rPr>
                                <w:rFonts w:cs="Tahoma"/>
                                <w:color w:val="0B5294"/>
                                <w:spacing w:val="-4"/>
                                <w:sz w:val="24"/>
                                <w:szCs w:val="24"/>
                                <w:rtl/>
                              </w:rPr>
                              <w:t xml:space="preserve"> </w:t>
                            </w:r>
                            <w:r w:rsidRPr="00D93062">
                              <w:rPr>
                                <w:rFonts w:cs="Tahoma" w:hint="eastAsia"/>
                                <w:color w:val="0B5294"/>
                                <w:spacing w:val="-4"/>
                                <w:sz w:val="24"/>
                                <w:szCs w:val="24"/>
                                <w:rtl/>
                              </w:rPr>
                              <w:t>הבדואי</w:t>
                            </w:r>
                            <w:r w:rsidRPr="00D93062">
                              <w:rPr>
                                <w:rFonts w:cs="Tahoma"/>
                                <w:color w:val="0B5294"/>
                                <w:spacing w:val="-4"/>
                                <w:sz w:val="24"/>
                                <w:szCs w:val="24"/>
                                <w:rtl/>
                              </w:rPr>
                              <w:t xml:space="preserve"> </w:t>
                            </w:r>
                            <w:r w:rsidRPr="00D93062">
                              <w:rPr>
                                <w:rFonts w:cs="Tahoma" w:hint="eastAsia"/>
                                <w:color w:val="0B5294"/>
                                <w:spacing w:val="-4"/>
                                <w:sz w:val="24"/>
                                <w:szCs w:val="24"/>
                                <w:rtl/>
                              </w:rPr>
                              <w:t>בגיל</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מתנדבים</w:t>
                            </w:r>
                            <w:r w:rsidRPr="00D93062">
                              <w:rPr>
                                <w:rFonts w:cs="Tahoma"/>
                                <w:color w:val="0B5294"/>
                                <w:spacing w:val="-4"/>
                                <w:sz w:val="24"/>
                                <w:szCs w:val="24"/>
                                <w:rtl/>
                              </w:rPr>
                              <w:t xml:space="preserve"> </w:t>
                            </w:r>
                            <w:r w:rsidRPr="00D93062">
                              <w:rPr>
                                <w:rFonts w:cs="Tahoma" w:hint="eastAsia"/>
                                <w:color w:val="0B5294"/>
                                <w:spacing w:val="-4"/>
                                <w:sz w:val="24"/>
                                <w:szCs w:val="24"/>
                                <w:rtl/>
                              </w:rPr>
                              <w:t>לשירות</w:t>
                            </w:r>
                            <w:r w:rsidRPr="00D93062">
                              <w:rPr>
                                <w:rFonts w:cs="Tahoma"/>
                                <w:color w:val="0B5294"/>
                                <w:spacing w:val="-4"/>
                                <w:sz w:val="24"/>
                                <w:szCs w:val="24"/>
                                <w:rtl/>
                              </w:rPr>
                              <w:t xml:space="preserve"> </w:t>
                            </w:r>
                            <w:r w:rsidRPr="00D93062">
                              <w:rPr>
                                <w:rFonts w:cs="Tahoma" w:hint="eastAsia"/>
                                <w:color w:val="0B5294"/>
                                <w:spacing w:val="-4"/>
                                <w:sz w:val="24"/>
                                <w:szCs w:val="24"/>
                                <w:rtl/>
                              </w:rPr>
                              <w:t>בצה</w:t>
                            </w:r>
                            <w:r w:rsidRPr="00D93062">
                              <w:rPr>
                                <w:rFonts w:cs="Tahoma"/>
                                <w:color w:val="0B5294"/>
                                <w:spacing w:val="-4"/>
                                <w:sz w:val="24"/>
                                <w:szCs w:val="24"/>
                                <w:rtl/>
                              </w:rPr>
                              <w:t>"</w:t>
                            </w:r>
                            <w:r w:rsidRPr="00D93062">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825321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0962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8374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כ</w:t>
                      </w:r>
                      <w:r w:rsidRPr="00D93062">
                        <w:rPr>
                          <w:rFonts w:cs="Tahoma"/>
                          <w:color w:val="0B5294"/>
                          <w:spacing w:val="-4"/>
                          <w:sz w:val="24"/>
                          <w:szCs w:val="24"/>
                          <w:rtl/>
                        </w:rPr>
                        <w:t xml:space="preserve">-7%-6% </w:t>
                      </w:r>
                      <w:r w:rsidRPr="00D93062">
                        <w:rPr>
                          <w:rFonts w:cs="Tahoma" w:hint="eastAsia"/>
                          <w:color w:val="0B5294"/>
                          <w:spacing w:val="-4"/>
                          <w:sz w:val="24"/>
                          <w:szCs w:val="24"/>
                          <w:rtl/>
                        </w:rPr>
                        <w:t>בלבד</w:t>
                      </w:r>
                      <w:r w:rsidRPr="00D93062">
                        <w:rPr>
                          <w:rFonts w:cs="Tahoma"/>
                          <w:color w:val="0B5294"/>
                          <w:spacing w:val="-4"/>
                          <w:sz w:val="24"/>
                          <w:szCs w:val="24"/>
                          <w:rtl/>
                        </w:rPr>
                        <w:t xml:space="preserve"> </w:t>
                      </w:r>
                      <w:r w:rsidRPr="00D93062">
                        <w:rPr>
                          <w:rFonts w:cs="Tahoma" w:hint="eastAsia"/>
                          <w:color w:val="0B5294"/>
                          <w:spacing w:val="-4"/>
                          <w:sz w:val="24"/>
                          <w:szCs w:val="24"/>
                          <w:rtl/>
                        </w:rPr>
                        <w:t>מבני</w:t>
                      </w:r>
                      <w:r w:rsidRPr="00D93062">
                        <w:rPr>
                          <w:rFonts w:cs="Tahoma"/>
                          <w:color w:val="0B5294"/>
                          <w:spacing w:val="-4"/>
                          <w:sz w:val="24"/>
                          <w:szCs w:val="24"/>
                          <w:rtl/>
                        </w:rPr>
                        <w:t xml:space="preserve"> </w:t>
                      </w:r>
                      <w:r w:rsidRPr="00D93062">
                        <w:rPr>
                          <w:rFonts w:cs="Tahoma" w:hint="eastAsia"/>
                          <w:color w:val="0B5294"/>
                          <w:spacing w:val="-4"/>
                          <w:sz w:val="24"/>
                          <w:szCs w:val="24"/>
                          <w:rtl/>
                        </w:rPr>
                        <w:t>הנוער</w:t>
                      </w:r>
                      <w:r w:rsidRPr="00D93062">
                        <w:rPr>
                          <w:rFonts w:cs="Tahoma"/>
                          <w:color w:val="0B5294"/>
                          <w:spacing w:val="-4"/>
                          <w:sz w:val="24"/>
                          <w:szCs w:val="24"/>
                          <w:rtl/>
                        </w:rPr>
                        <w:t xml:space="preserve"> </w:t>
                      </w:r>
                      <w:r w:rsidRPr="00D93062">
                        <w:rPr>
                          <w:rFonts w:cs="Tahoma" w:hint="eastAsia"/>
                          <w:color w:val="0B5294"/>
                          <w:spacing w:val="-4"/>
                          <w:sz w:val="24"/>
                          <w:szCs w:val="24"/>
                          <w:rtl/>
                        </w:rPr>
                        <w:t>הבדואי</w:t>
                      </w:r>
                      <w:r w:rsidRPr="00D93062">
                        <w:rPr>
                          <w:rFonts w:cs="Tahoma"/>
                          <w:color w:val="0B5294"/>
                          <w:spacing w:val="-4"/>
                          <w:sz w:val="24"/>
                          <w:szCs w:val="24"/>
                          <w:rtl/>
                        </w:rPr>
                        <w:t xml:space="preserve"> </w:t>
                      </w:r>
                      <w:r w:rsidRPr="00D93062">
                        <w:rPr>
                          <w:rFonts w:cs="Tahoma" w:hint="eastAsia"/>
                          <w:color w:val="0B5294"/>
                          <w:spacing w:val="-4"/>
                          <w:sz w:val="24"/>
                          <w:szCs w:val="24"/>
                          <w:rtl/>
                        </w:rPr>
                        <w:t>בגיל</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מתנדבים</w:t>
                      </w:r>
                      <w:r w:rsidRPr="00D93062">
                        <w:rPr>
                          <w:rFonts w:cs="Tahoma"/>
                          <w:color w:val="0B5294"/>
                          <w:spacing w:val="-4"/>
                          <w:sz w:val="24"/>
                          <w:szCs w:val="24"/>
                          <w:rtl/>
                        </w:rPr>
                        <w:t xml:space="preserve"> </w:t>
                      </w:r>
                      <w:r w:rsidRPr="00D93062">
                        <w:rPr>
                          <w:rFonts w:cs="Tahoma" w:hint="eastAsia"/>
                          <w:color w:val="0B5294"/>
                          <w:spacing w:val="-4"/>
                          <w:sz w:val="24"/>
                          <w:szCs w:val="24"/>
                          <w:rtl/>
                        </w:rPr>
                        <w:t>לשירות</w:t>
                      </w:r>
                      <w:r w:rsidRPr="00D93062">
                        <w:rPr>
                          <w:rFonts w:cs="Tahoma"/>
                          <w:color w:val="0B5294"/>
                          <w:spacing w:val="-4"/>
                          <w:sz w:val="24"/>
                          <w:szCs w:val="24"/>
                          <w:rtl/>
                        </w:rPr>
                        <w:t xml:space="preserve"> </w:t>
                      </w:r>
                      <w:r w:rsidRPr="00D93062">
                        <w:rPr>
                          <w:rFonts w:cs="Tahoma" w:hint="eastAsia"/>
                          <w:color w:val="0B5294"/>
                          <w:spacing w:val="-4"/>
                          <w:sz w:val="24"/>
                          <w:szCs w:val="24"/>
                          <w:rtl/>
                        </w:rPr>
                        <w:t>בצה</w:t>
                      </w:r>
                      <w:r w:rsidRPr="00D93062">
                        <w:rPr>
                          <w:rFonts w:cs="Tahoma"/>
                          <w:color w:val="0B5294"/>
                          <w:spacing w:val="-4"/>
                          <w:sz w:val="24"/>
                          <w:szCs w:val="24"/>
                          <w:rtl/>
                        </w:rPr>
                        <w:t>"</w:t>
                      </w:r>
                      <w:r w:rsidRPr="00D93062">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771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7A2BC1" w:rsidP="0056255E">
      <w:pPr>
        <w:pStyle w:val="tab-name"/>
        <w:rPr>
          <w:b/>
          <w:bCs/>
          <w:rtl/>
        </w:rPr>
      </w:pPr>
      <w:r w:rsidRPr="008C5D33">
        <w:rPr>
          <w:rFonts w:hint="cs"/>
          <w:rtl/>
        </w:rPr>
        <w:t>תרשים 1</w:t>
      </w:r>
      <w:r w:rsidR="0056255E">
        <w:rPr>
          <w:rFonts w:hint="cs"/>
          <w:rtl/>
        </w:rPr>
        <w:t xml:space="preserve">: </w:t>
      </w:r>
      <w:r w:rsidRPr="007A2BC1">
        <w:rPr>
          <w:rFonts w:hint="cs"/>
          <w:b/>
          <w:bCs/>
          <w:rtl/>
        </w:rPr>
        <w:t>מספר הבדואים ממרחב צפון וממרחב דרום שהתגייסו לצה"ל בשנים 2016-2012</w:t>
      </w:r>
    </w:p>
    <w:p w:rsidR="001C668B" w:rsidRPr="008C5D33" w:rsidP="0056255E">
      <w:pPr>
        <w:spacing w:line="240" w:lineRule="atLeast"/>
        <w:ind w:right="2495"/>
        <w:jc w:val="both"/>
        <w:rPr>
          <w:rFonts w:ascii="Tahoma" w:hAnsi="Tahoma" w:cs="Tahoma"/>
          <w:sz w:val="18"/>
          <w:szCs w:val="18"/>
          <w:rtl/>
        </w:rPr>
      </w:pPr>
      <w:r>
        <w:rPr>
          <w:rFonts w:ascii="Tahoma" w:hAnsi="Tahoma" w:cs="Tahoma"/>
          <w:noProof/>
          <w:sz w:val="18"/>
          <w:szCs w:val="18"/>
          <w:rtl/>
        </w:rPr>
        <w:drawing>
          <wp:inline distT="0" distB="0" distL="0" distR="0">
            <wp:extent cx="3960000" cy="2214694"/>
            <wp:effectExtent l="0" t="0" r="2540" b="0"/>
            <wp:docPr id="3" name="Picture 3" descr="בשנת 2012 התגייסו לצה&quot;ל 329 בדואים - 201 ממרחב צפון ו-128 ממרחב דרום; בשנת 2013 התגייסו 325 בדואים - 195 ממרחב צפון ו-130 ממרחב דרום; בשנת 2014 התגייסו 293 בדואים - 198 ממרחב צפון ו-95 ממרחב דרום; בשנת 2015 התגייסו 271 בדואים - 173 ממרחב צפון ו-98 ממרחב דרום; בשנת 2016 התגייסו 345 בדואים - 235 ממרחב צפון ו-110 ממרחב דר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44906" name="102-g-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214694"/>
                    </a:xfrm>
                    <a:prstGeom prst="rect">
                      <a:avLst/>
                    </a:prstGeom>
                  </pic:spPr>
                </pic:pic>
              </a:graphicData>
            </a:graphic>
          </wp:inline>
        </w:drawing>
      </w:r>
    </w:p>
    <w:p w:rsidR="001C668B" w:rsidRPr="008C5D33" w:rsidP="007A2BC1">
      <w:pPr>
        <w:pStyle w:val="ListParagraph"/>
        <w:numPr>
          <w:ilvl w:val="0"/>
          <w:numId w:val="36"/>
        </w:numPr>
        <w:autoSpaceDE/>
        <w:autoSpaceDN/>
        <w:adjustRightInd/>
        <w:spacing w:line="240" w:lineRule="exact"/>
        <w:ind w:left="340" w:right="2268" w:hanging="340"/>
        <w:contextualSpacing/>
        <w:rPr>
          <w:sz w:val="18"/>
          <w:szCs w:val="18"/>
          <w:rtl/>
        </w:rPr>
      </w:pPr>
      <w:r w:rsidRPr="008C5D33">
        <w:rPr>
          <w:rFonts w:hint="cs"/>
          <w:sz w:val="18"/>
          <w:szCs w:val="18"/>
          <w:rtl/>
        </w:rPr>
        <w:t>בשנים האחרונות התקיימו במערכת הביטחון דיונים בנוגע להגדלת שיעור ההתנדבות של הבדואים המתגייסים לצה"ל. למשל, ב-2.5.16 קיים שר הביטחון</w:t>
      </w:r>
      <w:r>
        <w:rPr>
          <w:rStyle w:val="FootnoteReference0"/>
          <w:sz w:val="18"/>
          <w:szCs w:val="18"/>
          <w:rtl/>
        </w:rPr>
        <w:footnoteReference w:id="17"/>
      </w:r>
      <w:r w:rsidRPr="008C5D33">
        <w:rPr>
          <w:rFonts w:hint="cs"/>
          <w:sz w:val="18"/>
          <w:szCs w:val="18"/>
          <w:rtl/>
        </w:rPr>
        <w:t xml:space="preserve"> דיון בנושא עידוד הגיוס בקרב אוכלוסיות המיעוטים, בהשתתפות ראש המטה (רמ"ט) שלו, היועץ המשפטי (יועמ"ש) למערכת הביטחון דאז, ראש האגף דאז, </w:t>
      </w:r>
      <w:r w:rsidRPr="008C5D33">
        <w:rPr>
          <w:rFonts w:hint="cs"/>
          <w:sz w:val="18"/>
          <w:szCs w:val="18"/>
          <w:rtl/>
        </w:rPr>
        <w:t>רח"ט</w:t>
      </w:r>
      <w:r w:rsidRPr="008C5D33">
        <w:rPr>
          <w:rFonts w:hint="cs"/>
          <w:sz w:val="18"/>
          <w:szCs w:val="18"/>
          <w:rtl/>
        </w:rPr>
        <w:t xml:space="preserve"> </w:t>
      </w:r>
      <w:r w:rsidRPr="008C5D33">
        <w:rPr>
          <w:rFonts w:hint="cs"/>
          <w:sz w:val="18"/>
          <w:szCs w:val="18"/>
          <w:rtl/>
        </w:rPr>
        <w:t>תומכ"א</w:t>
      </w:r>
      <w:r w:rsidRPr="008C5D33">
        <w:rPr>
          <w:rFonts w:hint="cs"/>
          <w:sz w:val="18"/>
          <w:szCs w:val="18"/>
          <w:rtl/>
        </w:rPr>
        <w:t xml:space="preserve"> דאז ועוד. </w:t>
      </w:r>
      <w:r w:rsidRPr="008C5D33">
        <w:rPr>
          <w:rFonts w:hint="cs"/>
          <w:sz w:val="18"/>
          <w:szCs w:val="18"/>
          <w:rtl/>
        </w:rPr>
        <w:t>רח"ט</w:t>
      </w:r>
      <w:r w:rsidRPr="008C5D33">
        <w:rPr>
          <w:rFonts w:hint="cs"/>
          <w:sz w:val="18"/>
          <w:szCs w:val="18"/>
          <w:rtl/>
        </w:rPr>
        <w:t xml:space="preserve"> </w:t>
      </w:r>
      <w:r w:rsidRPr="008C5D33">
        <w:rPr>
          <w:rFonts w:hint="cs"/>
          <w:sz w:val="18"/>
          <w:szCs w:val="18"/>
          <w:rtl/>
        </w:rPr>
        <w:t>תומכ"א</w:t>
      </w:r>
      <w:r w:rsidRPr="008C5D33">
        <w:rPr>
          <w:rFonts w:hint="cs"/>
          <w:sz w:val="18"/>
          <w:szCs w:val="18"/>
          <w:rtl/>
        </w:rPr>
        <w:t xml:space="preserve"> ציינה כי "נקבע יעד </w:t>
      </w:r>
      <w:r w:rsidRPr="008C5D33">
        <w:rPr>
          <w:rFonts w:hint="cs"/>
          <w:b/>
          <w:bCs/>
          <w:sz w:val="18"/>
          <w:szCs w:val="18"/>
          <w:rtl/>
        </w:rPr>
        <w:t>להכפלת</w:t>
      </w:r>
      <w:r w:rsidRPr="008C5D33">
        <w:rPr>
          <w:rFonts w:hint="cs"/>
          <w:sz w:val="18"/>
          <w:szCs w:val="18"/>
          <w:rtl/>
        </w:rPr>
        <w:t xml:space="preserve"> גיוס הבדואים לצה"ל עד שנת 2018" (ההדגשה במקור). רמ"ט שר הביטחון התייחס, בין היתר, ל"לימוד עברית - לא יתכן שיתגייסו לצה"ל חיילים שלא יודעים קרוא וכתוב", ולנושא הדיור, שיש בו חסמים שצריך לנסות לפרוץ אותם (עוד בנושא זה ראו בהמשך).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שר הביטחון סיכם את הדיון וציין, בין היתר, "כי לתפישתו הרחבת הגיוס לצה"ל מקרב בני המיעוטים, הינו </w:t>
      </w:r>
      <w:r w:rsidRPr="008C5D33">
        <w:rPr>
          <w:rFonts w:ascii="Tahoma" w:hAnsi="Tahoma" w:cs="Tahoma" w:hint="cs"/>
          <w:b/>
          <w:bCs/>
          <w:sz w:val="18"/>
          <w:szCs w:val="18"/>
          <w:rtl/>
        </w:rPr>
        <w:t>יעד לאומי</w:t>
      </w:r>
      <w:r w:rsidRPr="008C5D33">
        <w:rPr>
          <w:rFonts w:ascii="Tahoma" w:hAnsi="Tahoma" w:cs="Tahoma" w:hint="cs"/>
          <w:sz w:val="18"/>
          <w:szCs w:val="18"/>
          <w:rtl/>
        </w:rPr>
        <w:t xml:space="preserve">", ואשר לאוכלוסייה הבדואית הוא ציין כי יעלה לפני שר החינוך, בין השאר, את נושא לימוד העברית. עוד ציין שר הביטחון בנוגע לאוכלוסייה הבדואית "כי הנתונים מצביעים על </w:t>
      </w:r>
      <w:r w:rsidRPr="008C5D33">
        <w:rPr>
          <w:rFonts w:ascii="Tahoma" w:hAnsi="Tahoma" w:cs="Tahoma" w:hint="cs"/>
          <w:b/>
          <w:bCs/>
          <w:sz w:val="18"/>
          <w:szCs w:val="18"/>
          <w:rtl/>
        </w:rPr>
        <w:t>חוסר שביעות</w:t>
      </w:r>
      <w:r w:rsidRPr="008C5D33">
        <w:rPr>
          <w:rFonts w:ascii="Tahoma" w:hAnsi="Tahoma" w:cs="Tahoma" w:hint="cs"/>
          <w:sz w:val="18"/>
          <w:szCs w:val="18"/>
          <w:rtl/>
        </w:rPr>
        <w:t xml:space="preserve"> </w:t>
      </w:r>
      <w:r w:rsidRPr="008C5D33">
        <w:rPr>
          <w:rFonts w:ascii="Tahoma" w:hAnsi="Tahoma" w:cs="Tahoma" w:hint="cs"/>
          <w:b/>
          <w:bCs/>
          <w:sz w:val="18"/>
          <w:szCs w:val="18"/>
          <w:rtl/>
        </w:rPr>
        <w:t>רצון</w:t>
      </w:r>
      <w:r w:rsidRPr="008C5D33">
        <w:rPr>
          <w:rFonts w:ascii="Tahoma" w:hAnsi="Tahoma" w:cs="Tahoma" w:hint="cs"/>
          <w:sz w:val="18"/>
          <w:szCs w:val="18"/>
          <w:rtl/>
        </w:rPr>
        <w:t>, המצב הנוכחי המתואר אינו טוב ונדרשת פעילות במספר מישורים", וכי "</w:t>
      </w:r>
      <w:r w:rsidRPr="008C5D33">
        <w:rPr>
          <w:rFonts w:ascii="Tahoma" w:hAnsi="Tahoma" w:cs="Tahoma" w:hint="cs"/>
          <w:b/>
          <w:bCs/>
          <w:sz w:val="18"/>
          <w:szCs w:val="18"/>
          <w:rtl/>
        </w:rPr>
        <w:t>יעד</w:t>
      </w:r>
      <w:r w:rsidRPr="008C5D33">
        <w:rPr>
          <w:rFonts w:ascii="Tahoma" w:hAnsi="Tahoma" w:cs="Tahoma" w:hint="cs"/>
          <w:sz w:val="18"/>
          <w:szCs w:val="18"/>
          <w:rtl/>
        </w:rPr>
        <w:t xml:space="preserve"> </w:t>
      </w:r>
      <w:r w:rsidRPr="008C5D33">
        <w:rPr>
          <w:rFonts w:ascii="Tahoma" w:hAnsi="Tahoma" w:cs="Tahoma" w:hint="cs"/>
          <w:b/>
          <w:bCs/>
          <w:sz w:val="18"/>
          <w:szCs w:val="18"/>
          <w:rtl/>
        </w:rPr>
        <w:t>הכפלת הגיוס</w:t>
      </w:r>
      <w:r w:rsidRPr="008C5D33">
        <w:rPr>
          <w:rFonts w:ascii="Tahoma" w:hAnsi="Tahoma" w:cs="Tahoma" w:hint="cs"/>
          <w:sz w:val="18"/>
          <w:szCs w:val="18"/>
          <w:rtl/>
        </w:rPr>
        <w:t xml:space="preserve"> - הוא יעד נכון ויש לדבוק בו" (ההדגשות במקור). שר הביטחון התייחס גם לנושא הדיור במגזר הבדואי והבהיר "כי נושא זה הינו </w:t>
      </w:r>
      <w:r w:rsidRPr="008C5D33">
        <w:rPr>
          <w:rFonts w:ascii="Tahoma" w:hAnsi="Tahoma" w:cs="Tahoma" w:hint="cs"/>
          <w:b/>
          <w:bCs/>
          <w:sz w:val="18"/>
          <w:szCs w:val="18"/>
          <w:rtl/>
        </w:rPr>
        <w:t>סוגיית מפתח</w:t>
      </w:r>
      <w:r w:rsidRPr="008C5D33">
        <w:rPr>
          <w:rFonts w:ascii="Tahoma" w:hAnsi="Tahoma" w:cs="Tahoma" w:hint="cs"/>
          <w:sz w:val="18"/>
          <w:szCs w:val="18"/>
          <w:rtl/>
        </w:rPr>
        <w:t xml:space="preserve"> ובעניין זה נדרש לעלות מדרגה בטיפול" (ההדגשה במקור). בתוך כך הנחה שר הביטחון כי האגף יוביל את הנושא בשיתוף אגפים רלוונטיים נוספים </w:t>
      </w:r>
      <w:r w:rsidRPr="008C5D33">
        <w:rPr>
          <w:rFonts w:ascii="Tahoma" w:hAnsi="Tahoma" w:cs="Tahoma" w:hint="cs"/>
          <w:sz w:val="18"/>
          <w:szCs w:val="18"/>
          <w:rtl/>
        </w:rPr>
        <w:t>במשהב"ט</w:t>
      </w:r>
      <w:r w:rsidRPr="008C5D33">
        <w:rPr>
          <w:rFonts w:ascii="Tahoma" w:hAnsi="Tahoma" w:cs="Tahoma" w:hint="cs"/>
          <w:sz w:val="18"/>
          <w:szCs w:val="18"/>
          <w:rtl/>
        </w:rPr>
        <w:t xml:space="preserve"> ובצה"ל וציין כי "יפעל בנושא במקביל ובאופן אישי מול שר הבינוי והשיכון".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ביולי 2016 קיים שר הביטחון דיון בנושא כוח אדם במערכת הביטחון ובצה"ל בהשתתפות הרמטכ"ל, מנכ"ל </w:t>
      </w:r>
      <w:r w:rsidRPr="008C5D33">
        <w:rPr>
          <w:rFonts w:ascii="Tahoma" w:hAnsi="Tahoma" w:cs="Tahoma" w:hint="cs"/>
          <w:sz w:val="18"/>
          <w:szCs w:val="18"/>
          <w:rtl/>
        </w:rPr>
        <w:t>משהב"ט</w:t>
      </w:r>
      <w:r w:rsidRPr="008C5D33">
        <w:rPr>
          <w:rFonts w:ascii="Tahoma" w:hAnsi="Tahoma" w:cs="Tahoma" w:hint="cs"/>
          <w:sz w:val="18"/>
          <w:szCs w:val="18"/>
          <w:rtl/>
        </w:rPr>
        <w:t xml:space="preserve">, ראש האגף דאז, ראש </w:t>
      </w:r>
      <w:r w:rsidRPr="008C5D33">
        <w:rPr>
          <w:rFonts w:ascii="Tahoma" w:hAnsi="Tahoma" w:cs="Tahoma" w:hint="cs"/>
          <w:sz w:val="18"/>
          <w:szCs w:val="18"/>
          <w:rtl/>
        </w:rPr>
        <w:t xml:space="preserve">אכ"א דאז ועוד. בנוגע לגיוס הבדואים והנוצרים לצה"ל חזר השר והדגיש כי חשיבותו של הנושא רבה, וכן "כי מגזרים אלו חשובים למדינת ישראל, לחברה הישראלית ולדימויו של צה"ל. </w:t>
      </w:r>
      <w:r w:rsidRPr="008C5D33">
        <w:rPr>
          <w:rFonts w:ascii="Tahoma" w:hAnsi="Tahoma" w:cs="Tahoma" w:hint="cs"/>
          <w:b/>
          <w:bCs/>
          <w:sz w:val="18"/>
          <w:szCs w:val="18"/>
          <w:rtl/>
        </w:rPr>
        <w:t>שר הביטחון הנחה להציב יעד שאפתני להכפלת כמות הגיוס הנוכחית של מגזרים אלו לצה"ל תוך כשנה, והנחה לבנות תכנית מפורטת לכך, שתובא לאישורו בעוד כחודש</w:t>
      </w:r>
      <w:r w:rsidRPr="008C5D33">
        <w:rPr>
          <w:rFonts w:ascii="Tahoma" w:hAnsi="Tahoma" w:cs="Tahoma" w:hint="cs"/>
          <w:sz w:val="18"/>
          <w:szCs w:val="18"/>
          <w:rtl/>
        </w:rPr>
        <w:t xml:space="preserve">" (ההדגשה במקור).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לנוכח ההנחיה האמורה של שר הביטחון ולצורך הסדרת חלוקת תחומי האחריות ליישום הנחיות השר במסגרת תכנית דו-שנתית, קיים מנכ"ל </w:t>
      </w:r>
      <w:r w:rsidRPr="008C5D33">
        <w:rPr>
          <w:rFonts w:ascii="Tahoma" w:hAnsi="Tahoma" w:cs="Tahoma" w:hint="cs"/>
          <w:sz w:val="18"/>
          <w:szCs w:val="18"/>
          <w:rtl/>
        </w:rPr>
        <w:t>משהב"ט</w:t>
      </w:r>
      <w:r w:rsidRPr="008C5D33">
        <w:rPr>
          <w:rFonts w:ascii="Tahoma" w:hAnsi="Tahoma" w:cs="Tahoma" w:hint="cs"/>
          <w:sz w:val="18"/>
          <w:szCs w:val="18"/>
          <w:rtl/>
        </w:rPr>
        <w:t xml:space="preserve"> באוגוסט 2016 דיון בהשתתפות המשנה למנכ"ל </w:t>
      </w:r>
      <w:r w:rsidRPr="008C5D33">
        <w:rPr>
          <w:rFonts w:ascii="Tahoma" w:hAnsi="Tahoma" w:cs="Tahoma" w:hint="cs"/>
          <w:sz w:val="18"/>
          <w:szCs w:val="18"/>
          <w:rtl/>
        </w:rPr>
        <w:t>משהב"ט</w:t>
      </w:r>
      <w:r w:rsidRPr="008C5D33">
        <w:rPr>
          <w:rFonts w:ascii="Tahoma" w:hAnsi="Tahoma" w:cs="Tahoma" w:hint="cs"/>
          <w:sz w:val="18"/>
          <w:szCs w:val="18"/>
          <w:rtl/>
        </w:rPr>
        <w:t xml:space="preserve">, היועמ"ש למערכת הביטחון דאז, ראש האגף דאז, </w:t>
      </w:r>
      <w:r w:rsidRPr="008C5D33">
        <w:rPr>
          <w:rFonts w:ascii="Tahoma" w:hAnsi="Tahoma" w:cs="Tahoma" w:hint="cs"/>
          <w:sz w:val="18"/>
          <w:szCs w:val="18"/>
          <w:rtl/>
        </w:rPr>
        <w:t>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ועוד, ובו הציגו המשתתפים את התובנות שלהם בנושא יישום הנחיות שר הביטחון. בסיכום הדיון קבע מנכ"ל </w:t>
      </w:r>
      <w:r w:rsidRPr="008C5D33">
        <w:rPr>
          <w:rFonts w:ascii="Tahoma" w:hAnsi="Tahoma" w:cs="Tahoma" w:hint="cs"/>
          <w:sz w:val="18"/>
          <w:szCs w:val="18"/>
          <w:rtl/>
        </w:rPr>
        <w:t>משהב"ט</w:t>
      </w:r>
      <w:r w:rsidRPr="008C5D33">
        <w:rPr>
          <w:rFonts w:ascii="Tahoma" w:hAnsi="Tahoma" w:cs="Tahoma" w:hint="cs"/>
          <w:sz w:val="18"/>
          <w:szCs w:val="18"/>
          <w:rtl/>
        </w:rPr>
        <w:t xml:space="preserve">, בין היתר, כי </w:t>
      </w:r>
      <w:r w:rsidRPr="008C5D33">
        <w:rPr>
          <w:rFonts w:ascii="Tahoma" w:hAnsi="Tahoma" w:cs="Tahoma"/>
          <w:b/>
          <w:bCs/>
          <w:sz w:val="18"/>
          <w:szCs w:val="18"/>
          <w:rtl/>
        </w:rPr>
        <w:t>"</w:t>
      </w:r>
      <w:r w:rsidRPr="008C5D33">
        <w:rPr>
          <w:rFonts w:ascii="Tahoma" w:hAnsi="Tahoma" w:cs="Tahoma" w:hint="cs"/>
          <w:b/>
          <w:bCs/>
          <w:sz w:val="18"/>
          <w:szCs w:val="18"/>
          <w:rtl/>
        </w:rPr>
        <w:t xml:space="preserve">מוביל היישום הוא </w:t>
      </w:r>
      <w:r w:rsidRPr="008C5D33">
        <w:rPr>
          <w:rFonts w:ascii="Tahoma" w:hAnsi="Tahoma" w:cs="Tahoma" w:hint="cs"/>
          <w:b/>
          <w:bCs/>
          <w:sz w:val="18"/>
          <w:szCs w:val="18"/>
          <w:rtl/>
        </w:rPr>
        <w:t>רח"ט</w:t>
      </w:r>
      <w:r w:rsidRPr="008C5D33">
        <w:rPr>
          <w:rFonts w:ascii="Tahoma" w:hAnsi="Tahoma" w:cs="Tahoma" w:hint="cs"/>
          <w:b/>
          <w:bCs/>
          <w:sz w:val="18"/>
          <w:szCs w:val="18"/>
          <w:rtl/>
        </w:rPr>
        <w:t xml:space="preserve"> </w:t>
      </w:r>
      <w:r w:rsidRPr="008C5D33">
        <w:rPr>
          <w:rFonts w:ascii="Tahoma" w:hAnsi="Tahoma" w:cs="Tahoma" w:hint="cs"/>
          <w:b/>
          <w:bCs/>
          <w:sz w:val="18"/>
          <w:szCs w:val="18"/>
          <w:rtl/>
        </w:rPr>
        <w:t>תומכ"א</w:t>
      </w:r>
      <w:r w:rsidRPr="008C5D33">
        <w:rPr>
          <w:rFonts w:ascii="Tahoma" w:hAnsi="Tahoma" w:cs="Tahoma" w:hint="cs"/>
          <w:b/>
          <w:bCs/>
          <w:sz w:val="18"/>
          <w:szCs w:val="18"/>
          <w:rtl/>
        </w:rPr>
        <w:t xml:space="preserve"> (מהטעם שכור ההיתוך היה ונשאר צה"ל), ומשרד הביטחון מסייע ומגבה</w:t>
      </w:r>
      <w:r w:rsidRPr="008C5D33">
        <w:rPr>
          <w:rFonts w:ascii="Tahoma" w:hAnsi="Tahoma" w:cs="Tahoma"/>
          <w:b/>
          <w:bCs/>
          <w:sz w:val="18"/>
          <w:szCs w:val="18"/>
          <w:rtl/>
        </w:rPr>
        <w:t>"</w:t>
      </w:r>
      <w:r w:rsidRPr="008C5D33">
        <w:rPr>
          <w:rFonts w:ascii="Tahoma" w:hAnsi="Tahoma" w:cs="Tahoma" w:hint="cs"/>
          <w:sz w:val="18"/>
          <w:szCs w:val="18"/>
          <w:rtl/>
        </w:rPr>
        <w:t>, ו</w:t>
      </w:r>
      <w:r w:rsidRPr="008C5D33">
        <w:rPr>
          <w:rFonts w:ascii="Tahoma" w:hAnsi="Tahoma" w:cs="Tahoma"/>
          <w:b/>
          <w:bCs/>
          <w:sz w:val="18"/>
          <w:szCs w:val="18"/>
          <w:rtl/>
        </w:rPr>
        <w:t>"</w:t>
      </w:r>
      <w:r w:rsidRPr="008C5D33">
        <w:rPr>
          <w:rFonts w:ascii="Tahoma" w:hAnsi="Tahoma" w:cs="Tahoma" w:hint="cs"/>
          <w:b/>
          <w:bCs/>
          <w:sz w:val="18"/>
          <w:szCs w:val="18"/>
          <w:rtl/>
        </w:rPr>
        <w:t xml:space="preserve">כי </w:t>
      </w:r>
      <w:r w:rsidRPr="008C5D33">
        <w:rPr>
          <w:rFonts w:ascii="Tahoma" w:hAnsi="Tahoma" w:cs="Tahoma" w:hint="cs"/>
          <w:b/>
          <w:bCs/>
          <w:sz w:val="18"/>
          <w:szCs w:val="18"/>
          <w:rtl/>
        </w:rPr>
        <w:t>רח"ט</w:t>
      </w:r>
      <w:r w:rsidRPr="008C5D33">
        <w:rPr>
          <w:rFonts w:ascii="Tahoma" w:hAnsi="Tahoma" w:cs="Tahoma" w:hint="cs"/>
          <w:b/>
          <w:bCs/>
          <w:sz w:val="18"/>
          <w:szCs w:val="18"/>
          <w:rtl/>
        </w:rPr>
        <w:t xml:space="preserve"> </w:t>
      </w:r>
      <w:r w:rsidRPr="008C5D33">
        <w:rPr>
          <w:rFonts w:ascii="Tahoma" w:hAnsi="Tahoma" w:cs="Tahoma" w:hint="cs"/>
          <w:b/>
          <w:bCs/>
          <w:sz w:val="18"/>
          <w:szCs w:val="18"/>
          <w:rtl/>
        </w:rPr>
        <w:t>תומכ"א</w:t>
      </w:r>
      <w:r w:rsidRPr="008C5D33">
        <w:rPr>
          <w:rFonts w:ascii="Tahoma" w:hAnsi="Tahoma" w:cs="Tahoma" w:hint="cs"/>
          <w:b/>
          <w:bCs/>
          <w:sz w:val="18"/>
          <w:szCs w:val="18"/>
          <w:rtl/>
        </w:rPr>
        <w:t xml:space="preserve"> ירכז טבלה אחידה שתכלול את כל המשימות הנדרשות כדי להגיע למטרות וליעדים שקבע השר</w:t>
      </w:r>
      <w:r w:rsidRPr="008C5D33">
        <w:rPr>
          <w:rFonts w:ascii="Tahoma" w:hAnsi="Tahoma" w:cs="Tahoma"/>
          <w:b/>
          <w:bCs/>
          <w:sz w:val="18"/>
          <w:szCs w:val="18"/>
          <w:rtl/>
        </w:rPr>
        <w:t>"</w:t>
      </w:r>
      <w:r w:rsidRPr="008C5D33">
        <w:rPr>
          <w:rFonts w:ascii="Tahoma" w:hAnsi="Tahoma" w:cs="Tahoma" w:hint="cs"/>
          <w:sz w:val="18"/>
          <w:szCs w:val="18"/>
          <w:rtl/>
        </w:rPr>
        <w:t xml:space="preserve"> (ההדגשות במקור). עוד ציין מנכ"ל </w:t>
      </w:r>
      <w:r w:rsidRPr="008C5D33">
        <w:rPr>
          <w:rFonts w:ascii="Tahoma" w:hAnsi="Tahoma" w:cs="Tahoma" w:hint="cs"/>
          <w:sz w:val="18"/>
          <w:szCs w:val="18"/>
          <w:rtl/>
        </w:rPr>
        <w:t>משהב"ט</w:t>
      </w:r>
      <w:r w:rsidRPr="008C5D33">
        <w:rPr>
          <w:rFonts w:ascii="Tahoma" w:hAnsi="Tahoma" w:cs="Tahoma" w:hint="cs"/>
          <w:sz w:val="18"/>
          <w:szCs w:val="18"/>
          <w:rtl/>
        </w:rPr>
        <w:t xml:space="preserve">, כי הוא </w:t>
      </w:r>
      <w:r w:rsidRPr="008C5D33">
        <w:rPr>
          <w:rFonts w:ascii="Tahoma" w:hAnsi="Tahoma" w:cs="Tahoma" w:hint="cs"/>
          <w:b/>
          <w:bCs/>
          <w:sz w:val="18"/>
          <w:szCs w:val="18"/>
          <w:rtl/>
        </w:rPr>
        <w:t xml:space="preserve">"ימליץ לשר להקים ועדה </w:t>
      </w:r>
      <w:r w:rsidRPr="008C5D33">
        <w:rPr>
          <w:rFonts w:ascii="Tahoma" w:hAnsi="Tahoma" w:cs="Tahoma" w:hint="cs"/>
          <w:b/>
          <w:bCs/>
          <w:sz w:val="18"/>
          <w:szCs w:val="18"/>
          <w:rtl/>
        </w:rPr>
        <w:t>בינמשרדית</w:t>
      </w:r>
      <w:r w:rsidRPr="008C5D33">
        <w:rPr>
          <w:rFonts w:ascii="Tahoma" w:hAnsi="Tahoma" w:cs="Tahoma" w:hint="cs"/>
          <w:b/>
          <w:bCs/>
          <w:sz w:val="18"/>
          <w:szCs w:val="18"/>
          <w:rtl/>
        </w:rPr>
        <w:t xml:space="preserve"> (לרבות החלטת ממשלה בנושא), בראשות מנכ"ל משרד הביטחון, ובהשתתפות משרדי החינוך והכלכלה, שמטרתה עידוד גיוס בני מיעוטים לצה"ל" </w:t>
      </w:r>
      <w:r w:rsidRPr="008C5D33">
        <w:rPr>
          <w:rFonts w:ascii="Tahoma" w:hAnsi="Tahoma" w:cs="Tahoma" w:hint="cs"/>
          <w:sz w:val="18"/>
          <w:szCs w:val="18"/>
          <w:rtl/>
        </w:rPr>
        <w:t>(ההדגשה במקור).</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בנובמבר 2016 קיים שר הביטחון דיון מעקב בהשתתפות מנכ"ל </w:t>
      </w:r>
      <w:r w:rsidRPr="008C5D33">
        <w:rPr>
          <w:rFonts w:ascii="Tahoma" w:hAnsi="Tahoma" w:cs="Tahoma" w:hint="cs"/>
          <w:sz w:val="18"/>
          <w:szCs w:val="18"/>
          <w:rtl/>
        </w:rPr>
        <w:t>משהב"ט</w:t>
      </w:r>
      <w:r w:rsidRPr="008C5D33">
        <w:rPr>
          <w:rFonts w:ascii="Tahoma" w:hAnsi="Tahoma" w:cs="Tahoma" w:hint="cs"/>
          <w:sz w:val="18"/>
          <w:szCs w:val="18"/>
          <w:rtl/>
        </w:rPr>
        <w:t xml:space="preserve">, ראש אכ"א דאז, </w:t>
      </w:r>
      <w:r w:rsidRPr="008C5D33">
        <w:rPr>
          <w:rFonts w:ascii="Tahoma" w:hAnsi="Tahoma" w:cs="Tahoma" w:hint="cs"/>
          <w:sz w:val="18"/>
          <w:szCs w:val="18"/>
          <w:rtl/>
        </w:rPr>
        <w:t>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ראש האגף דאז ועוד, ובו נסקר סטטוס משימות התכנית דלעיל והנחיות השר לגביהן, לרבות: </w:t>
      </w:r>
      <w:r w:rsidR="007A2BC1">
        <w:rPr>
          <w:rFonts w:ascii="Tahoma" w:hAnsi="Tahoma" w:cs="Tahoma" w:hint="cs"/>
          <w:sz w:val="18"/>
          <w:szCs w:val="18"/>
          <w:rtl/>
        </w:rPr>
        <w:t xml:space="preserve"> </w:t>
      </w:r>
      <w:r w:rsidRPr="008C5D33">
        <w:rPr>
          <w:rFonts w:ascii="Tahoma" w:hAnsi="Tahoma" w:cs="Tahoma" w:hint="cs"/>
          <w:sz w:val="18"/>
          <w:szCs w:val="18"/>
          <w:rtl/>
        </w:rPr>
        <w:t xml:space="preserve">(א) בנושא הוצאת צווים להריסת בתי בדואים המשרתים בצה"ל בשל עבירות בנייה: השר הנחה "לחזק את השיח הישיר בין הגורמים הפועלים בנושא, וכן לגבש </w:t>
      </w:r>
      <w:r w:rsidRPr="008C5D33">
        <w:rPr>
          <w:rFonts w:ascii="Tahoma" w:hAnsi="Tahoma" w:cs="Tahoma" w:hint="cs"/>
          <w:b/>
          <w:bCs/>
          <w:sz w:val="18"/>
          <w:szCs w:val="18"/>
          <w:rtl/>
        </w:rPr>
        <w:t>הנחיות מוסכמות</w:t>
      </w:r>
      <w:r w:rsidRPr="008C5D33">
        <w:rPr>
          <w:rFonts w:ascii="Tahoma" w:hAnsi="Tahoma" w:cs="Tahoma" w:hint="cs"/>
          <w:sz w:val="18"/>
          <w:szCs w:val="18"/>
          <w:rtl/>
        </w:rPr>
        <w:t xml:space="preserve"> בשיתוף פרקליטות המדינה" (ההדגשה במקור).</w:t>
      </w:r>
      <w:r w:rsidR="0056255E">
        <w:rPr>
          <w:rFonts w:ascii="Tahoma" w:hAnsi="Tahoma" w:cs="Tahoma" w:hint="cs"/>
          <w:sz w:val="18"/>
          <w:szCs w:val="18"/>
          <w:rtl/>
        </w:rPr>
        <w:t xml:space="preserve"> </w:t>
      </w:r>
      <w:r w:rsidRPr="008C5D33">
        <w:rPr>
          <w:rFonts w:ascii="Tahoma" w:hAnsi="Tahoma" w:cs="Tahoma" w:hint="cs"/>
          <w:sz w:val="18"/>
          <w:szCs w:val="18"/>
          <w:rtl/>
        </w:rPr>
        <w:t xml:space="preserve"> </w:t>
      </w:r>
      <w:r w:rsidR="007A2BC1">
        <w:rPr>
          <w:rFonts w:ascii="Tahoma" w:hAnsi="Tahoma" w:cs="Tahoma"/>
          <w:sz w:val="18"/>
          <w:szCs w:val="18"/>
          <w:rtl/>
        </w:rPr>
        <w:br/>
      </w:r>
      <w:r w:rsidRPr="008C5D33">
        <w:rPr>
          <w:rFonts w:ascii="Tahoma" w:hAnsi="Tahoma" w:cs="Tahoma" w:hint="cs"/>
          <w:sz w:val="18"/>
          <w:szCs w:val="18"/>
          <w:rtl/>
        </w:rPr>
        <w:t>(ב) הקצאת מגרשים לחיילים בדואים משוחררים: ראש אכ"א דאז ציין כי המטרה היא שכל חייל בדואי שישלים שירות משמעותי בצה"ל יזכה לקבלת קרקע לבנייה. שר הביטחון הנחה לקיים פגישה מקצועית עם מְנַהֵל רשות מקרקעי ישראל ועם מנכ"ל הרשות לפיתוח והתיישבות הבדואים בנגב, "</w:t>
      </w:r>
      <w:r w:rsidRPr="008C5D33">
        <w:rPr>
          <w:rFonts w:ascii="Tahoma" w:hAnsi="Tahoma" w:cs="Tahoma" w:hint="cs"/>
          <w:b/>
          <w:bCs/>
          <w:sz w:val="18"/>
          <w:szCs w:val="18"/>
          <w:rtl/>
        </w:rPr>
        <w:t>שמטרתה לגבש מסמך המפרט</w:t>
      </w:r>
      <w:r w:rsidRPr="008C5D33">
        <w:rPr>
          <w:rFonts w:ascii="Tahoma" w:hAnsi="Tahoma" w:cs="Tahoma" w:hint="cs"/>
          <w:sz w:val="18"/>
          <w:szCs w:val="18"/>
          <w:rtl/>
        </w:rPr>
        <w:t xml:space="preserve"> את הרצון והמרכיבים הנדרשים ליישם הטבה זו" (ההדגשה במקור). שר הביטחון ציין כי בד בבד הוא ישוחח על נושא זה עם שר האוצר.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בדצמבר 2016, בעקבות דיון המעקב האמור, פנה </w:t>
      </w:r>
      <w:r w:rsidRPr="008C5D33">
        <w:rPr>
          <w:rFonts w:ascii="Tahoma" w:hAnsi="Tahoma" w:cs="Tahoma" w:hint="cs"/>
          <w:sz w:val="18"/>
          <w:szCs w:val="18"/>
          <w:rtl/>
        </w:rPr>
        <w:t>רת"ח</w:t>
      </w:r>
      <w:r w:rsidRPr="008C5D33">
        <w:rPr>
          <w:rFonts w:ascii="Tahoma" w:hAnsi="Tahoma" w:cs="Tahoma" w:hint="cs"/>
          <w:sz w:val="18"/>
          <w:szCs w:val="18"/>
          <w:rtl/>
        </w:rPr>
        <w:t xml:space="preserve"> בדואים לראש אכ"א ופרש לפניו את תמונת המצב בנושא מצוקת הדיור לחיילים ולחיילים משוחררים מקרב בני המיעוטים וכן את שאר הנושאים הדורשים טיפול, וזאת כדי לקיים דיון בנושאים אלה לצורך גיבוש המלצות בעניינם.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על פי הודעה של הכנסת, בינואר 2017 קיימה ועדת המשנה</w:t>
      </w:r>
      <w:r>
        <w:rPr>
          <w:rFonts w:ascii="Tahoma" w:hAnsi="Tahoma" w:cs="Tahoma"/>
          <w:sz w:val="18"/>
          <w:szCs w:val="18"/>
          <w:vertAlign w:val="superscript"/>
          <w:rtl/>
        </w:rPr>
        <w:footnoteReference w:id="18"/>
      </w:r>
      <w:r w:rsidRPr="008C5D33">
        <w:rPr>
          <w:rFonts w:ascii="Tahoma" w:hAnsi="Tahoma" w:cs="Tahoma" w:hint="cs"/>
          <w:sz w:val="18"/>
          <w:szCs w:val="18"/>
          <w:rtl/>
        </w:rPr>
        <w:t xml:space="preserve"> של ועדת החוץ והביטחון של הכנסת דיון בנושא "מיצוי פוטנציאל הגיוס לצה"ל". בדיון האמור פירט </w:t>
      </w:r>
      <w:r w:rsidRPr="008C5D33">
        <w:rPr>
          <w:rFonts w:ascii="Tahoma" w:hAnsi="Tahoma" w:cs="Tahoma" w:hint="cs"/>
          <w:sz w:val="18"/>
          <w:szCs w:val="18"/>
          <w:rtl/>
        </w:rPr>
        <w:t>רת"ח</w:t>
      </w:r>
      <w:r w:rsidRPr="008C5D33">
        <w:rPr>
          <w:rFonts w:ascii="Tahoma" w:hAnsi="Tahoma" w:cs="Tahoma" w:hint="cs"/>
          <w:sz w:val="18"/>
          <w:szCs w:val="18"/>
          <w:rtl/>
        </w:rPr>
        <w:t xml:space="preserve"> בדואים את החסמים שמונעים מהצעירים הבדואים </w:t>
      </w:r>
      <w:r w:rsidRPr="008C5D33">
        <w:rPr>
          <w:rFonts w:ascii="Tahoma" w:hAnsi="Tahoma" w:cs="Tahoma" w:hint="cs"/>
          <w:sz w:val="18"/>
          <w:szCs w:val="18"/>
          <w:rtl/>
        </w:rPr>
        <w:t>להתגייס לצה"ל. בין היתר הוא ציין כלהלן: "חסם נוסף הוא היחס מהחברה לאחר השחרור, שיכול לעודד או לדכא הבאת בני משפחה אחרים להתגייס. בצבא הם עטופים ובחממה, אבל לאחר השחרור, היחס ממשרדי הממשלה ומהחברה פועלים לרעתנו".</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יוצא אפוא כי מערכת הביטחון פועלת רבות להגדלת שיעורי ההתנדבות לצה"ל של האוכלוסייה הבדואית. רכזים מטעמה פועלים בקרב אוכלוסייה זו, והאגף מקיים סדנאות, ימי עיון, ימי מורשת, סמינרים להכנה לשירות צבאי, שבועות גדנ"ע ועוד. גם שר הביטחון ער לחשיבות הנושא וקיים כמה דיונים בעניינו, בהשתתפות בכירי מערכת הביטחון, לרבות הרמטכ"ל, ראש אכ"א ומנכ"ל </w:t>
      </w:r>
      <w:r w:rsidRPr="008C5D33">
        <w:rPr>
          <w:rFonts w:ascii="Tahoma" w:hAnsi="Tahoma" w:cs="Tahoma" w:hint="cs"/>
          <w:sz w:val="18"/>
          <w:szCs w:val="18"/>
          <w:rtl/>
        </w:rPr>
        <w:t>משהב"ט</w:t>
      </w:r>
      <w:r w:rsidRPr="008C5D33">
        <w:rPr>
          <w:rFonts w:ascii="Tahoma" w:hAnsi="Tahoma" w:cs="Tahoma" w:hint="cs"/>
          <w:sz w:val="18"/>
          <w:szCs w:val="18"/>
          <w:rtl/>
        </w:rPr>
        <w:t>. בעקבות דיונים אלה תוגברה פעילות מערכת הביטחון במגזר הבדואי, ובכלל זה</w:t>
      </w:r>
      <w:r w:rsidRPr="008C5D33">
        <w:rPr>
          <w:rFonts w:ascii="Tahoma" w:hAnsi="Tahoma" w:cs="Tahoma"/>
          <w:sz w:val="18"/>
          <w:szCs w:val="18"/>
          <w:rtl/>
        </w:rPr>
        <w:t xml:space="preserve"> </w:t>
      </w:r>
      <w:r w:rsidRPr="008C5D33">
        <w:rPr>
          <w:rFonts w:ascii="Tahoma" w:hAnsi="Tahoma" w:cs="Tahoma" w:hint="cs"/>
          <w:sz w:val="18"/>
          <w:szCs w:val="18"/>
          <w:rtl/>
        </w:rPr>
        <w:t>נפתח קורס למתגייסים חדשים בדגש על הוראת השפה העברית כדי לשלבם טוב יותר ביחידות השונות. כמו כן הנחה שר הביטחון על ביצוע פעולות להכפלת שיעור המתגייסים מקרב האוכלוסייה הבדואית.</w:t>
      </w:r>
    </w:p>
    <w:p w:rsidR="001C668B" w:rsidRPr="008C5D33" w:rsidP="00D93062">
      <w:pPr>
        <w:spacing w:line="240" w:lineRule="exact"/>
        <w:ind w:left="340" w:right="2268"/>
        <w:jc w:val="both"/>
        <w:rPr>
          <w:rFonts w:ascii="Tahoma" w:hAnsi="Tahoma" w:cs="Tahoma"/>
          <w:b/>
          <w:bCs/>
          <w:sz w:val="18"/>
          <w:szCs w:val="18"/>
          <w:rtl/>
        </w:rPr>
      </w:pPr>
      <w:r w:rsidRPr="008C5D33">
        <w:rPr>
          <w:rFonts w:ascii="Tahoma" w:hAnsi="Tahoma" w:cs="Tahoma" w:hint="cs"/>
          <w:sz w:val="18"/>
          <w:szCs w:val="18"/>
          <w:rtl/>
        </w:rPr>
        <w:t xml:space="preserve">אולם במסמך של האגף מספטמבר 2016 בנוגע ליישום החלטות שר הביטחון להכפלת שיעור המתגייסים הבדואים בתוך שנה צוין, כי לפי הצפי, הפעילות המואצת של מערכת הביטחון עשויה אמנם להכפיל את שיעור הגיוס (מ-8% ל-16%), אך </w:t>
      </w:r>
      <w:r w:rsidRPr="008C5D33">
        <w:rPr>
          <w:rFonts w:ascii="Tahoma" w:hAnsi="Tahoma" w:cs="Tahoma" w:hint="cs"/>
          <w:b/>
          <w:sz w:val="18"/>
          <w:szCs w:val="18"/>
          <w:rtl/>
        </w:rPr>
        <w:t>קיימות סוגיות משמעותיות נוספות</w:t>
      </w:r>
      <w:r w:rsidR="007A2BC1">
        <w:rPr>
          <w:rFonts w:ascii="Tahoma" w:hAnsi="Tahoma" w:cs="Tahoma" w:hint="cs"/>
          <w:b/>
          <w:sz w:val="18"/>
          <w:szCs w:val="18"/>
          <w:rtl/>
        </w:rPr>
        <w:t xml:space="preserve"> </w:t>
      </w:r>
      <w:r w:rsidRPr="008C5D33" w:rsidR="007A2BC1">
        <w:rPr>
          <w:rFonts w:ascii="Tahoma" w:hAnsi="Tahoma" w:cs="Tahoma" w:hint="cs"/>
          <w:b/>
          <w:sz w:val="18"/>
          <w:szCs w:val="18"/>
          <w:rtl/>
        </w:rPr>
        <w:t>(כגון: פערים בחינוך, אי-הסדרת סוגיית ההתיישבות, תחושת קיפוח והיעדר תחושת שייכות, אי-תגמול של מתגייסים, והקושי להשתלב בחברה הישראלית)</w:t>
      </w:r>
      <w:r w:rsidRPr="008C5D33">
        <w:rPr>
          <w:rFonts w:ascii="Tahoma" w:hAnsi="Tahoma" w:cs="Tahoma" w:hint="cs"/>
          <w:b/>
          <w:sz w:val="18"/>
          <w:szCs w:val="18"/>
          <w:rtl/>
        </w:rPr>
        <w:t xml:space="preserve">, שאם יטופלו יהיה אפשר אף להגדיל את שיעור ההתנדבות לגיוס לצה"ל במגזר הבדואי מעבר לשיעור האמור, אלא שהן אינן נמצאות בתחום אחריותה של מערכת הביטחון ואף אין לה שליטה עליהן. </w:t>
      </w:r>
      <w:r w:rsidRPr="008C5D33">
        <w:rPr>
          <w:rFonts w:ascii="Tahoma" w:hAnsi="Tahoma" w:cs="Tahoma" w:hint="cs"/>
          <w:sz w:val="18"/>
          <w:szCs w:val="18"/>
          <w:rtl/>
        </w:rPr>
        <w:t>בתרשים 2 להלן יסוכמו הגורמים המשפיעים על שיעור ההתנדבות לצה"ל בקרב בני נוער בדואים, כמתואר במסמך האמור:</w:t>
      </w:r>
      <w:r w:rsidRPr="0012789B" w:rsidR="00D93062">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074423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286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טיפול</w:t>
                            </w:r>
                            <w:r w:rsidRPr="00D93062">
                              <w:rPr>
                                <w:rFonts w:cs="Tahoma"/>
                                <w:color w:val="0B5294"/>
                                <w:spacing w:val="-4"/>
                                <w:sz w:val="24"/>
                                <w:szCs w:val="24"/>
                                <w:rtl/>
                              </w:rPr>
                              <w:t xml:space="preserve"> </w:t>
                            </w:r>
                            <w:r w:rsidRPr="00D93062">
                              <w:rPr>
                                <w:rFonts w:cs="Tahoma" w:hint="eastAsia"/>
                                <w:color w:val="0B5294"/>
                                <w:spacing w:val="-4"/>
                                <w:sz w:val="24"/>
                                <w:szCs w:val="24"/>
                                <w:rtl/>
                              </w:rPr>
                              <w:t>בסוגיות</w:t>
                            </w:r>
                            <w:r w:rsidRPr="00D93062">
                              <w:rPr>
                                <w:rFonts w:cs="Tahoma"/>
                                <w:color w:val="0B5294"/>
                                <w:spacing w:val="-4"/>
                                <w:sz w:val="24"/>
                                <w:szCs w:val="24"/>
                                <w:rtl/>
                              </w:rPr>
                              <w:t xml:space="preserve"> </w:t>
                            </w:r>
                            <w:r w:rsidRPr="00D93062">
                              <w:rPr>
                                <w:rFonts w:cs="Tahoma" w:hint="eastAsia"/>
                                <w:color w:val="0B5294"/>
                                <w:spacing w:val="-4"/>
                                <w:sz w:val="24"/>
                                <w:szCs w:val="24"/>
                                <w:rtl/>
                              </w:rPr>
                              <w:t>משמעותיות</w:t>
                            </w:r>
                            <w:r w:rsidRPr="00D93062">
                              <w:rPr>
                                <w:rFonts w:cs="Tahoma"/>
                                <w:color w:val="0B5294"/>
                                <w:spacing w:val="-4"/>
                                <w:sz w:val="24"/>
                                <w:szCs w:val="24"/>
                                <w:rtl/>
                              </w:rPr>
                              <w:t xml:space="preserve"> </w:t>
                            </w:r>
                            <w:r w:rsidRPr="00D93062">
                              <w:rPr>
                                <w:rFonts w:cs="Tahoma" w:hint="eastAsia"/>
                                <w:color w:val="0B5294"/>
                                <w:spacing w:val="-4"/>
                                <w:sz w:val="24"/>
                                <w:szCs w:val="24"/>
                                <w:rtl/>
                              </w:rPr>
                              <w:t>נוספות</w:t>
                            </w:r>
                            <w:r w:rsidRPr="00D93062">
                              <w:rPr>
                                <w:rFonts w:cs="Tahoma"/>
                                <w:color w:val="0B5294"/>
                                <w:spacing w:val="-4"/>
                                <w:sz w:val="24"/>
                                <w:szCs w:val="24"/>
                                <w:rtl/>
                              </w:rPr>
                              <w:t xml:space="preserve">, </w:t>
                            </w:r>
                            <w:r w:rsidRPr="00D93062">
                              <w:rPr>
                                <w:rFonts w:cs="Tahoma" w:hint="eastAsia"/>
                                <w:color w:val="0B5294"/>
                                <w:spacing w:val="-4"/>
                                <w:sz w:val="24"/>
                                <w:szCs w:val="24"/>
                                <w:rtl/>
                              </w:rPr>
                              <w:t>שאינן</w:t>
                            </w:r>
                            <w:r w:rsidRPr="00D93062">
                              <w:rPr>
                                <w:rFonts w:cs="Tahoma"/>
                                <w:color w:val="0B5294"/>
                                <w:spacing w:val="-4"/>
                                <w:sz w:val="24"/>
                                <w:szCs w:val="24"/>
                                <w:rtl/>
                              </w:rPr>
                              <w:t xml:space="preserve"> </w:t>
                            </w:r>
                            <w:r w:rsidRPr="00D93062">
                              <w:rPr>
                                <w:rFonts w:cs="Tahoma" w:hint="eastAsia"/>
                                <w:color w:val="0B5294"/>
                                <w:spacing w:val="-4"/>
                                <w:sz w:val="24"/>
                                <w:szCs w:val="24"/>
                                <w:rtl/>
                              </w:rPr>
                              <w:t>נמצאות</w:t>
                            </w:r>
                            <w:r w:rsidRPr="00D93062">
                              <w:rPr>
                                <w:rFonts w:cs="Tahoma"/>
                                <w:color w:val="0B5294"/>
                                <w:spacing w:val="-4"/>
                                <w:sz w:val="24"/>
                                <w:szCs w:val="24"/>
                                <w:rtl/>
                              </w:rPr>
                              <w:t xml:space="preserve"> </w:t>
                            </w:r>
                            <w:r w:rsidRPr="00D93062">
                              <w:rPr>
                                <w:rFonts w:cs="Tahoma" w:hint="eastAsia"/>
                                <w:color w:val="0B5294"/>
                                <w:spacing w:val="-4"/>
                                <w:sz w:val="24"/>
                                <w:szCs w:val="24"/>
                                <w:rtl/>
                              </w:rPr>
                              <w:t>בתחום</w:t>
                            </w:r>
                            <w:r w:rsidRPr="00D93062">
                              <w:rPr>
                                <w:rFonts w:cs="Tahoma"/>
                                <w:color w:val="0B5294"/>
                                <w:spacing w:val="-4"/>
                                <w:sz w:val="24"/>
                                <w:szCs w:val="24"/>
                                <w:rtl/>
                              </w:rPr>
                              <w:t xml:space="preserve"> </w:t>
                            </w:r>
                            <w:r w:rsidRPr="00D93062">
                              <w:rPr>
                                <w:rFonts w:cs="Tahoma" w:hint="eastAsia"/>
                                <w:color w:val="0B5294"/>
                                <w:spacing w:val="-4"/>
                                <w:sz w:val="24"/>
                                <w:szCs w:val="24"/>
                                <w:rtl/>
                              </w:rPr>
                              <w:t>אחריותה</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מערכת</w:t>
                            </w:r>
                            <w:r w:rsidRPr="00D93062">
                              <w:rPr>
                                <w:rFonts w:cs="Tahoma"/>
                                <w:color w:val="0B5294"/>
                                <w:spacing w:val="-4"/>
                                <w:sz w:val="24"/>
                                <w:szCs w:val="24"/>
                                <w:rtl/>
                              </w:rPr>
                              <w:t xml:space="preserve"> </w:t>
                            </w:r>
                            <w:r w:rsidRPr="00D93062">
                              <w:rPr>
                                <w:rFonts w:cs="Tahoma" w:hint="eastAsia"/>
                                <w:color w:val="0B5294"/>
                                <w:spacing w:val="-4"/>
                                <w:sz w:val="24"/>
                                <w:szCs w:val="24"/>
                                <w:rtl/>
                              </w:rPr>
                              <w:t>הביטחון</w:t>
                            </w:r>
                            <w:r w:rsidRPr="00D93062">
                              <w:rPr>
                                <w:rFonts w:cs="Tahoma"/>
                                <w:color w:val="0B5294"/>
                                <w:spacing w:val="-4"/>
                                <w:sz w:val="24"/>
                                <w:szCs w:val="24"/>
                                <w:rtl/>
                              </w:rPr>
                              <w:t xml:space="preserve">, </w:t>
                            </w:r>
                            <w:r w:rsidRPr="00D93062">
                              <w:rPr>
                                <w:rFonts w:cs="Tahoma" w:hint="eastAsia"/>
                                <w:color w:val="0B5294"/>
                                <w:spacing w:val="-4"/>
                                <w:sz w:val="24"/>
                                <w:szCs w:val="24"/>
                                <w:rtl/>
                              </w:rPr>
                              <w:t>יאפשר</w:t>
                            </w:r>
                            <w:r w:rsidRPr="00D93062">
                              <w:rPr>
                                <w:rFonts w:cs="Tahoma"/>
                                <w:color w:val="0B5294"/>
                                <w:spacing w:val="-4"/>
                                <w:sz w:val="24"/>
                                <w:szCs w:val="24"/>
                                <w:rtl/>
                              </w:rPr>
                              <w:t xml:space="preserve"> </w:t>
                            </w:r>
                            <w:r w:rsidRPr="00D93062">
                              <w:rPr>
                                <w:rFonts w:cs="Tahoma" w:hint="eastAsia"/>
                                <w:color w:val="0B5294"/>
                                <w:spacing w:val="-4"/>
                                <w:sz w:val="24"/>
                                <w:szCs w:val="24"/>
                                <w:rtl/>
                              </w:rPr>
                              <w:t>להגדיל</w:t>
                            </w:r>
                            <w:r w:rsidRPr="00D93062">
                              <w:rPr>
                                <w:rFonts w:cs="Tahoma"/>
                                <w:color w:val="0B5294"/>
                                <w:spacing w:val="-4"/>
                                <w:sz w:val="24"/>
                                <w:szCs w:val="24"/>
                                <w:rtl/>
                              </w:rPr>
                              <w:t xml:space="preserve"> </w:t>
                            </w:r>
                            <w:r w:rsidRPr="00D93062">
                              <w:rPr>
                                <w:rFonts w:cs="Tahoma" w:hint="eastAsia"/>
                                <w:color w:val="0B5294"/>
                                <w:spacing w:val="-4"/>
                                <w:sz w:val="24"/>
                                <w:szCs w:val="24"/>
                                <w:rtl/>
                              </w:rPr>
                              <w:t>את</w:t>
                            </w:r>
                            <w:r w:rsidRPr="00D93062">
                              <w:rPr>
                                <w:rFonts w:cs="Tahoma"/>
                                <w:color w:val="0B5294"/>
                                <w:spacing w:val="-4"/>
                                <w:sz w:val="24"/>
                                <w:szCs w:val="24"/>
                                <w:rtl/>
                              </w:rPr>
                              <w:t xml:space="preserve"> </w:t>
                            </w:r>
                            <w:r w:rsidRPr="00D93062">
                              <w:rPr>
                                <w:rFonts w:cs="Tahoma" w:hint="eastAsia"/>
                                <w:color w:val="0B5294"/>
                                <w:spacing w:val="-4"/>
                                <w:sz w:val="24"/>
                                <w:szCs w:val="24"/>
                                <w:rtl/>
                              </w:rPr>
                              <w:t>שיעור</w:t>
                            </w:r>
                            <w:r w:rsidRPr="00D93062">
                              <w:rPr>
                                <w:rFonts w:cs="Tahoma"/>
                                <w:color w:val="0B5294"/>
                                <w:spacing w:val="-4"/>
                                <w:sz w:val="24"/>
                                <w:szCs w:val="24"/>
                                <w:rtl/>
                              </w:rPr>
                              <w:t xml:space="preserve"> </w:t>
                            </w:r>
                            <w:r w:rsidRPr="00D93062">
                              <w:rPr>
                                <w:rFonts w:cs="Tahoma" w:hint="eastAsia"/>
                                <w:color w:val="0B5294"/>
                                <w:spacing w:val="-4"/>
                                <w:sz w:val="24"/>
                                <w:szCs w:val="24"/>
                                <w:rtl/>
                              </w:rPr>
                              <w:t>ההתנדבות</w:t>
                            </w:r>
                            <w:r w:rsidRPr="00D93062">
                              <w:rPr>
                                <w:rFonts w:cs="Tahoma"/>
                                <w:color w:val="0B5294"/>
                                <w:spacing w:val="-4"/>
                                <w:sz w:val="24"/>
                                <w:szCs w:val="24"/>
                                <w:rtl/>
                              </w:rPr>
                              <w:t xml:space="preserve"> </w:t>
                            </w:r>
                            <w:r w:rsidRPr="00D93062">
                              <w:rPr>
                                <w:rFonts w:cs="Tahoma" w:hint="eastAsia"/>
                                <w:color w:val="0B5294"/>
                                <w:spacing w:val="-4"/>
                                <w:sz w:val="24"/>
                                <w:szCs w:val="24"/>
                                <w:rtl/>
                              </w:rPr>
                              <w:t>לגיוס</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במגזר</w:t>
                            </w:r>
                            <w:r w:rsidRPr="00D93062">
                              <w:rPr>
                                <w:rFonts w:cs="Tahoma"/>
                                <w:color w:val="0B5294"/>
                                <w:spacing w:val="-4"/>
                                <w:sz w:val="24"/>
                                <w:szCs w:val="24"/>
                                <w:rtl/>
                              </w:rPr>
                              <w:t xml:space="preserve"> </w:t>
                            </w:r>
                            <w:r w:rsidRPr="00D93062">
                              <w:rPr>
                                <w:rFonts w:cs="Tahoma" w:hint="eastAsia"/>
                                <w:color w:val="0B5294"/>
                                <w:spacing w:val="-4"/>
                                <w:sz w:val="24"/>
                                <w:szCs w:val="24"/>
                                <w:rtl/>
                              </w:rPr>
                              <w:t>הבדואי</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18270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734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83940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טיפול</w:t>
                      </w:r>
                      <w:r w:rsidRPr="00D93062">
                        <w:rPr>
                          <w:rFonts w:cs="Tahoma"/>
                          <w:color w:val="0B5294"/>
                          <w:spacing w:val="-4"/>
                          <w:sz w:val="24"/>
                          <w:szCs w:val="24"/>
                          <w:rtl/>
                        </w:rPr>
                        <w:t xml:space="preserve"> </w:t>
                      </w:r>
                      <w:r w:rsidRPr="00D93062">
                        <w:rPr>
                          <w:rFonts w:cs="Tahoma" w:hint="eastAsia"/>
                          <w:color w:val="0B5294"/>
                          <w:spacing w:val="-4"/>
                          <w:sz w:val="24"/>
                          <w:szCs w:val="24"/>
                          <w:rtl/>
                        </w:rPr>
                        <w:t>בסוגיות</w:t>
                      </w:r>
                      <w:r w:rsidRPr="00D93062">
                        <w:rPr>
                          <w:rFonts w:cs="Tahoma"/>
                          <w:color w:val="0B5294"/>
                          <w:spacing w:val="-4"/>
                          <w:sz w:val="24"/>
                          <w:szCs w:val="24"/>
                          <w:rtl/>
                        </w:rPr>
                        <w:t xml:space="preserve"> </w:t>
                      </w:r>
                      <w:r w:rsidRPr="00D93062">
                        <w:rPr>
                          <w:rFonts w:cs="Tahoma" w:hint="eastAsia"/>
                          <w:color w:val="0B5294"/>
                          <w:spacing w:val="-4"/>
                          <w:sz w:val="24"/>
                          <w:szCs w:val="24"/>
                          <w:rtl/>
                        </w:rPr>
                        <w:t>משמעותיות</w:t>
                      </w:r>
                      <w:r w:rsidRPr="00D93062">
                        <w:rPr>
                          <w:rFonts w:cs="Tahoma"/>
                          <w:color w:val="0B5294"/>
                          <w:spacing w:val="-4"/>
                          <w:sz w:val="24"/>
                          <w:szCs w:val="24"/>
                          <w:rtl/>
                        </w:rPr>
                        <w:t xml:space="preserve"> </w:t>
                      </w:r>
                      <w:r w:rsidRPr="00D93062">
                        <w:rPr>
                          <w:rFonts w:cs="Tahoma" w:hint="eastAsia"/>
                          <w:color w:val="0B5294"/>
                          <w:spacing w:val="-4"/>
                          <w:sz w:val="24"/>
                          <w:szCs w:val="24"/>
                          <w:rtl/>
                        </w:rPr>
                        <w:t>נוספות</w:t>
                      </w:r>
                      <w:r w:rsidRPr="00D93062">
                        <w:rPr>
                          <w:rFonts w:cs="Tahoma"/>
                          <w:color w:val="0B5294"/>
                          <w:spacing w:val="-4"/>
                          <w:sz w:val="24"/>
                          <w:szCs w:val="24"/>
                          <w:rtl/>
                        </w:rPr>
                        <w:t xml:space="preserve">, </w:t>
                      </w:r>
                      <w:r w:rsidRPr="00D93062">
                        <w:rPr>
                          <w:rFonts w:cs="Tahoma" w:hint="eastAsia"/>
                          <w:color w:val="0B5294"/>
                          <w:spacing w:val="-4"/>
                          <w:sz w:val="24"/>
                          <w:szCs w:val="24"/>
                          <w:rtl/>
                        </w:rPr>
                        <w:t>שאינן</w:t>
                      </w:r>
                      <w:r w:rsidRPr="00D93062">
                        <w:rPr>
                          <w:rFonts w:cs="Tahoma"/>
                          <w:color w:val="0B5294"/>
                          <w:spacing w:val="-4"/>
                          <w:sz w:val="24"/>
                          <w:szCs w:val="24"/>
                          <w:rtl/>
                        </w:rPr>
                        <w:t xml:space="preserve"> </w:t>
                      </w:r>
                      <w:r w:rsidRPr="00D93062">
                        <w:rPr>
                          <w:rFonts w:cs="Tahoma" w:hint="eastAsia"/>
                          <w:color w:val="0B5294"/>
                          <w:spacing w:val="-4"/>
                          <w:sz w:val="24"/>
                          <w:szCs w:val="24"/>
                          <w:rtl/>
                        </w:rPr>
                        <w:t>נמצאות</w:t>
                      </w:r>
                      <w:r w:rsidRPr="00D93062">
                        <w:rPr>
                          <w:rFonts w:cs="Tahoma"/>
                          <w:color w:val="0B5294"/>
                          <w:spacing w:val="-4"/>
                          <w:sz w:val="24"/>
                          <w:szCs w:val="24"/>
                          <w:rtl/>
                        </w:rPr>
                        <w:t xml:space="preserve"> </w:t>
                      </w:r>
                      <w:r w:rsidRPr="00D93062">
                        <w:rPr>
                          <w:rFonts w:cs="Tahoma" w:hint="eastAsia"/>
                          <w:color w:val="0B5294"/>
                          <w:spacing w:val="-4"/>
                          <w:sz w:val="24"/>
                          <w:szCs w:val="24"/>
                          <w:rtl/>
                        </w:rPr>
                        <w:t>בתחום</w:t>
                      </w:r>
                      <w:r w:rsidRPr="00D93062">
                        <w:rPr>
                          <w:rFonts w:cs="Tahoma"/>
                          <w:color w:val="0B5294"/>
                          <w:spacing w:val="-4"/>
                          <w:sz w:val="24"/>
                          <w:szCs w:val="24"/>
                          <w:rtl/>
                        </w:rPr>
                        <w:t xml:space="preserve"> </w:t>
                      </w:r>
                      <w:r w:rsidRPr="00D93062">
                        <w:rPr>
                          <w:rFonts w:cs="Tahoma" w:hint="eastAsia"/>
                          <w:color w:val="0B5294"/>
                          <w:spacing w:val="-4"/>
                          <w:sz w:val="24"/>
                          <w:szCs w:val="24"/>
                          <w:rtl/>
                        </w:rPr>
                        <w:t>אחריותה</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מערכת</w:t>
                      </w:r>
                      <w:r w:rsidRPr="00D93062">
                        <w:rPr>
                          <w:rFonts w:cs="Tahoma"/>
                          <w:color w:val="0B5294"/>
                          <w:spacing w:val="-4"/>
                          <w:sz w:val="24"/>
                          <w:szCs w:val="24"/>
                          <w:rtl/>
                        </w:rPr>
                        <w:t xml:space="preserve"> </w:t>
                      </w:r>
                      <w:r w:rsidRPr="00D93062">
                        <w:rPr>
                          <w:rFonts w:cs="Tahoma" w:hint="eastAsia"/>
                          <w:color w:val="0B5294"/>
                          <w:spacing w:val="-4"/>
                          <w:sz w:val="24"/>
                          <w:szCs w:val="24"/>
                          <w:rtl/>
                        </w:rPr>
                        <w:t>הביטחון</w:t>
                      </w:r>
                      <w:r w:rsidRPr="00D93062">
                        <w:rPr>
                          <w:rFonts w:cs="Tahoma"/>
                          <w:color w:val="0B5294"/>
                          <w:spacing w:val="-4"/>
                          <w:sz w:val="24"/>
                          <w:szCs w:val="24"/>
                          <w:rtl/>
                        </w:rPr>
                        <w:t xml:space="preserve">, </w:t>
                      </w:r>
                      <w:r w:rsidRPr="00D93062">
                        <w:rPr>
                          <w:rFonts w:cs="Tahoma" w:hint="eastAsia"/>
                          <w:color w:val="0B5294"/>
                          <w:spacing w:val="-4"/>
                          <w:sz w:val="24"/>
                          <w:szCs w:val="24"/>
                          <w:rtl/>
                        </w:rPr>
                        <w:t>יאפשר</w:t>
                      </w:r>
                      <w:r w:rsidRPr="00D93062">
                        <w:rPr>
                          <w:rFonts w:cs="Tahoma"/>
                          <w:color w:val="0B5294"/>
                          <w:spacing w:val="-4"/>
                          <w:sz w:val="24"/>
                          <w:szCs w:val="24"/>
                          <w:rtl/>
                        </w:rPr>
                        <w:t xml:space="preserve"> </w:t>
                      </w:r>
                      <w:r w:rsidRPr="00D93062">
                        <w:rPr>
                          <w:rFonts w:cs="Tahoma" w:hint="eastAsia"/>
                          <w:color w:val="0B5294"/>
                          <w:spacing w:val="-4"/>
                          <w:sz w:val="24"/>
                          <w:szCs w:val="24"/>
                          <w:rtl/>
                        </w:rPr>
                        <w:t>להגדיל</w:t>
                      </w:r>
                      <w:r w:rsidRPr="00D93062">
                        <w:rPr>
                          <w:rFonts w:cs="Tahoma"/>
                          <w:color w:val="0B5294"/>
                          <w:spacing w:val="-4"/>
                          <w:sz w:val="24"/>
                          <w:szCs w:val="24"/>
                          <w:rtl/>
                        </w:rPr>
                        <w:t xml:space="preserve"> </w:t>
                      </w:r>
                      <w:r w:rsidRPr="00D93062">
                        <w:rPr>
                          <w:rFonts w:cs="Tahoma" w:hint="eastAsia"/>
                          <w:color w:val="0B5294"/>
                          <w:spacing w:val="-4"/>
                          <w:sz w:val="24"/>
                          <w:szCs w:val="24"/>
                          <w:rtl/>
                        </w:rPr>
                        <w:t>את</w:t>
                      </w:r>
                      <w:r w:rsidRPr="00D93062">
                        <w:rPr>
                          <w:rFonts w:cs="Tahoma"/>
                          <w:color w:val="0B5294"/>
                          <w:spacing w:val="-4"/>
                          <w:sz w:val="24"/>
                          <w:szCs w:val="24"/>
                          <w:rtl/>
                        </w:rPr>
                        <w:t xml:space="preserve"> </w:t>
                      </w:r>
                      <w:r w:rsidRPr="00D93062">
                        <w:rPr>
                          <w:rFonts w:cs="Tahoma" w:hint="eastAsia"/>
                          <w:color w:val="0B5294"/>
                          <w:spacing w:val="-4"/>
                          <w:sz w:val="24"/>
                          <w:szCs w:val="24"/>
                          <w:rtl/>
                        </w:rPr>
                        <w:t>שיעור</w:t>
                      </w:r>
                      <w:r w:rsidRPr="00D93062">
                        <w:rPr>
                          <w:rFonts w:cs="Tahoma"/>
                          <w:color w:val="0B5294"/>
                          <w:spacing w:val="-4"/>
                          <w:sz w:val="24"/>
                          <w:szCs w:val="24"/>
                          <w:rtl/>
                        </w:rPr>
                        <w:t xml:space="preserve"> </w:t>
                      </w:r>
                      <w:r w:rsidRPr="00D93062">
                        <w:rPr>
                          <w:rFonts w:cs="Tahoma" w:hint="eastAsia"/>
                          <w:color w:val="0B5294"/>
                          <w:spacing w:val="-4"/>
                          <w:sz w:val="24"/>
                          <w:szCs w:val="24"/>
                          <w:rtl/>
                        </w:rPr>
                        <w:t>ההתנדבות</w:t>
                      </w:r>
                      <w:r w:rsidRPr="00D93062">
                        <w:rPr>
                          <w:rFonts w:cs="Tahoma"/>
                          <w:color w:val="0B5294"/>
                          <w:spacing w:val="-4"/>
                          <w:sz w:val="24"/>
                          <w:szCs w:val="24"/>
                          <w:rtl/>
                        </w:rPr>
                        <w:t xml:space="preserve"> </w:t>
                      </w:r>
                      <w:r w:rsidRPr="00D93062">
                        <w:rPr>
                          <w:rFonts w:cs="Tahoma" w:hint="eastAsia"/>
                          <w:color w:val="0B5294"/>
                          <w:spacing w:val="-4"/>
                          <w:sz w:val="24"/>
                          <w:szCs w:val="24"/>
                          <w:rtl/>
                        </w:rPr>
                        <w:t>לגיוס</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במגזר</w:t>
                      </w:r>
                      <w:r w:rsidRPr="00D93062">
                        <w:rPr>
                          <w:rFonts w:cs="Tahoma"/>
                          <w:color w:val="0B5294"/>
                          <w:spacing w:val="-4"/>
                          <w:sz w:val="24"/>
                          <w:szCs w:val="24"/>
                          <w:rtl/>
                        </w:rPr>
                        <w:t xml:space="preserve"> </w:t>
                      </w:r>
                      <w:r w:rsidRPr="00D93062">
                        <w:rPr>
                          <w:rFonts w:cs="Tahoma" w:hint="eastAsia"/>
                          <w:color w:val="0B5294"/>
                          <w:spacing w:val="-4"/>
                          <w:sz w:val="24"/>
                          <w:szCs w:val="24"/>
                          <w:rtl/>
                        </w:rPr>
                        <w:t>הבדואי</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83578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56255E" w:rsidP="0056255E">
      <w:pPr>
        <w:pStyle w:val="tab-name"/>
        <w:rPr>
          <w:b/>
          <w:bCs/>
          <w:rtl/>
        </w:rPr>
      </w:pPr>
      <w:r w:rsidRPr="008C5D33">
        <w:rPr>
          <w:rFonts w:hint="cs"/>
          <w:rtl/>
        </w:rPr>
        <w:t>תרשים</w:t>
      </w:r>
      <w:r w:rsidRPr="008C5D33">
        <w:rPr>
          <w:rtl/>
        </w:rPr>
        <w:t xml:space="preserve"> 2</w:t>
      </w:r>
      <w:r w:rsidR="0056255E">
        <w:rPr>
          <w:rFonts w:hint="cs"/>
          <w:rtl/>
        </w:rPr>
        <w:t xml:space="preserve">: </w:t>
      </w:r>
      <w:r w:rsidRPr="0056255E">
        <w:rPr>
          <w:rFonts w:hint="cs"/>
          <w:b/>
          <w:bCs/>
          <w:rtl/>
        </w:rPr>
        <w:t>הגורמים המשפיעים על התנדבותם של בני נוער בדואים לשירות בצה"ל</w:t>
      </w:r>
    </w:p>
    <w:p w:rsidR="001C668B" w:rsidRPr="008C5D33" w:rsidP="0056255E">
      <w:pPr>
        <w:spacing w:line="240" w:lineRule="atLeast"/>
        <w:ind w:right="2495"/>
        <w:jc w:val="both"/>
        <w:rPr>
          <w:rFonts w:ascii="Tahoma" w:hAnsi="Tahoma" w:cs="Tahoma"/>
          <w:sz w:val="18"/>
          <w:szCs w:val="18"/>
          <w:rtl/>
        </w:rPr>
      </w:pPr>
      <w:r>
        <w:rPr>
          <w:rFonts w:ascii="Tahoma" w:hAnsi="Tahoma" w:cs="Tahoma"/>
          <w:noProof/>
          <w:sz w:val="18"/>
          <w:szCs w:val="18"/>
          <w:rtl/>
        </w:rPr>
        <w:drawing>
          <wp:inline distT="0" distB="0" distL="0" distR="0">
            <wp:extent cx="3401575" cy="2327153"/>
            <wp:effectExtent l="0" t="0" r="8890" b="0"/>
            <wp:docPr id="33" name="Picture 33" descr="מחד גיסא פעילות משהב&quot;ט וצה&quot;ל תורמת לעידוד התנדבותם של בני הנוער הבדואים לשירות בצה&quot;ל, ומאידך גיסא במגזר הבדואי קיימות סוגיות, המביאות לידי הפחתת שיעורי ההתנדבות, כגון פערים בחינוך, אי-הסדרת ההתיישבות, תחושת קיפוח, היעדר תחושת שייכות, בעיות שילוב בחברה הישראלית ואי-תגמול מתגייס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73081" name="תרשים 2ד.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01575" cy="2327153"/>
                    </a:xfrm>
                    <a:prstGeom prst="rect">
                      <a:avLst/>
                    </a:prstGeom>
                  </pic:spPr>
                </pic:pic>
              </a:graphicData>
            </a:graphic>
          </wp:inline>
        </w:drawing>
      </w:r>
    </w:p>
    <w:p w:rsidR="001C668B" w:rsidRPr="0056255E" w:rsidP="0056255E">
      <w:pPr>
        <w:pStyle w:val="text-source"/>
        <w:jc w:val="both"/>
        <w:rPr>
          <w:rtl/>
        </w:rPr>
      </w:pPr>
      <w:r w:rsidRPr="0056255E">
        <w:rPr>
          <w:rFonts w:hint="cs"/>
          <w:rtl/>
        </w:rPr>
        <w:t>המקור: על פי מסמך של האגף מספטמבר 2016 בנוגע ליישום החלטות שר הביטחון.</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גם בשני סיורים שקיימו נציגי משרד מבקר המדינה בצפון המדינה ובדרומה, ובהם פגשו נכבדים מהמגזר הבדואי וקצינים בדואים ששירתו בצה"ל, העלו הדוברים טענות קשות בדבר יחס מפלה ומשפיל של המדינה למגזר זה, בדבר תחושת חוסר השוויון בין המגזר הבדואי ובין המגזר היהודי, ובדבר פערים ביניהם בתחומי החינוך, התעסוקה, התשתיות והתרבות, ובייחוד נשמעו טענות קשות בכל הנוגע לסוגיית ההריסות של מבנים בלתי חוקיים של בתי חיילים בדואים משוחררים בנגב, דבר הפוגע במוטיבציה להתנדב לשירות צבאי.</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בינואר 2017 קבוצה של כ-30 לוחמים בדואים ששירתו בצה"ל פנו בכתב לשר הביטחון והודיעו לו על "הפסקת שירות מילואים פעיל". לטענתם, במשך שנים רבות הם תרמו למדינה בכך ששירתו ביחידות קרביות בצה"ל וחירפו נפשם למען המדינה, אולם לאחר שחרורם מצה"ל, בבואם להקים משפחות ולפרנסן, הרגישו "תחושת בגידה" מצד המדינה. במכתבם ציינו, בין היתר, כי במהלך שירותם בצה"ל הם נשאו נשק שבו הגנו על אזרחי ישראל, וכעת כשהם מבקשים לעסוק לפרנסתם במשרות הדורשות נשיאת נשק, אין מאפשרים להם לעשות כן. לכן הם החליטו על "הפסקת שירות מילואים פעיל" והוסיפו "לא נתייצב לשירות עד שלא נרגיש כי המדינה מתייחסת אלינו כשווים בין שווים".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יודגש כי במשך השנים הוקמו ועדות, התקבלו החלטות והתקיימו דיונים רבים</w:t>
      </w:r>
      <w:r>
        <w:rPr>
          <w:rStyle w:val="FootnoteReference0"/>
          <w:rFonts w:ascii="Tahoma" w:hAnsi="Tahoma" w:cs="Tahoma"/>
          <w:sz w:val="18"/>
          <w:szCs w:val="18"/>
          <w:rtl/>
        </w:rPr>
        <w:footnoteReference w:id="19"/>
      </w:r>
      <w:r w:rsidRPr="008C5D33">
        <w:rPr>
          <w:rFonts w:ascii="Tahoma" w:hAnsi="Tahoma" w:cs="Tahoma" w:hint="cs"/>
          <w:sz w:val="18"/>
          <w:szCs w:val="18"/>
          <w:rtl/>
        </w:rPr>
        <w:t xml:space="preserve"> בנוגע לסוגיה של קידום האוכלוסייה הבדואית במדינה, בנוגע להסדרת ההתיישבות הבדואית בנגב, וכן בנוגע לסוגיות נוספות שרלוונטיות לאוכלוסייה זו ושיש בהן כדי להשפיע על המוטיבציה להתנדב ולשרת בצה"ל. אולם בפועל המצב בשטח נותר ברובו ללא שינוי, וכפי שהגדירו זאת משתתפי הפגישה עם נציגי משרד מבקר המדינה - קיים משבר אמון בין האוכלוסייה הבדואית ובין המדינה.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כאמור, כדי להביא לגידול בשיעור ההתנדבות לגיוס לצה"ל בקרב המגזר הבדואי, נדרש לפתור את הסוגיות האמורות, שאינן נמצאות בתחום אחריותה של מערכת הביטחון ואף אין לה שליטה עליהן. שר הביטחון הזכיר, במסגרת הדיונים השונים שקיים בנושא, כמה גורמים שיש לדון עמם בנושא ולרתמם למשימה זו, ובהם שר החינוך, שר הבינוי והשיכון ושר האוצר.</w:t>
      </w:r>
    </w:p>
    <w:p w:rsidR="001C668B" w:rsidRPr="008C5D33" w:rsidP="007A2BC1">
      <w:pPr>
        <w:spacing w:after="240"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בהתייחסותו מספטמבר 2017 לממצאי הביקורת ציין </w:t>
      </w:r>
      <w:r w:rsidRPr="008C5D33">
        <w:rPr>
          <w:rFonts w:ascii="Tahoma" w:hAnsi="Tahoma" w:cs="Tahoma" w:hint="cs"/>
          <w:sz w:val="18"/>
          <w:szCs w:val="18"/>
          <w:rtl/>
        </w:rPr>
        <w:t>משהב"ט</w:t>
      </w:r>
      <w:r w:rsidRPr="008C5D33">
        <w:rPr>
          <w:rFonts w:ascii="Tahoma" w:hAnsi="Tahoma" w:cs="Tahoma" w:hint="cs"/>
          <w:sz w:val="18"/>
          <w:szCs w:val="18"/>
          <w:rtl/>
        </w:rPr>
        <w:t xml:space="preserve"> כי ביולי 2017 כינס מנכ"ל </w:t>
      </w:r>
      <w:r w:rsidRPr="008C5D33">
        <w:rPr>
          <w:rFonts w:ascii="Tahoma" w:hAnsi="Tahoma" w:cs="Tahoma" w:hint="cs"/>
          <w:sz w:val="18"/>
          <w:szCs w:val="18"/>
          <w:rtl/>
        </w:rPr>
        <w:t>משהב"ט</w:t>
      </w:r>
      <w:r w:rsidRPr="008C5D33">
        <w:rPr>
          <w:rFonts w:ascii="Tahoma" w:hAnsi="Tahoma" w:cs="Tahoma" w:hint="cs"/>
          <w:sz w:val="18"/>
          <w:szCs w:val="18"/>
          <w:rtl/>
        </w:rPr>
        <w:t xml:space="preserve"> צוות בין-משרדי לעידוד שילוב הבדואים בחברה הישראלית, וזה הקים ארבעה צוותי עבודה בין-משרדיים בנושא זה.</w:t>
      </w:r>
    </w:p>
    <w:p w:rsidR="001C668B" w:rsidRPr="008C5D33" w:rsidP="0056255E">
      <w:pPr>
        <w:pStyle w:val="RESHET"/>
        <w:ind w:left="567"/>
        <w:rPr>
          <w:rtl/>
        </w:rPr>
      </w:pPr>
      <w:r w:rsidRPr="008C5D33">
        <w:rPr>
          <w:rFonts w:hint="cs"/>
          <w:rtl/>
        </w:rPr>
        <w:t xml:space="preserve">אמנם מנכ"ל </w:t>
      </w:r>
      <w:r w:rsidRPr="008C5D33">
        <w:rPr>
          <w:rFonts w:hint="cs"/>
          <w:rtl/>
        </w:rPr>
        <w:t>משהב"ט</w:t>
      </w:r>
      <w:r w:rsidRPr="008C5D33">
        <w:rPr>
          <w:rFonts w:hint="cs"/>
          <w:rtl/>
        </w:rPr>
        <w:t xml:space="preserve"> הקים צוות בין-משרדי לעידוד שילוב הבדואים בחברה הישראלית, כשנה לאחר שיזם את הקמתו, אולם כדי ליישם את היעד הלאומי של הגדלת שיעור הבדואים המתגייסים לצה"ל, נדרש שילוב כוחות גם במישור המיניסטריאלי. ללא מעקב שוטף של דרג זה אחר ביצוען של ההחלטות שהתקבלו ושל החלטות עתידיות, אם יתקבלו החלטות כאלה, למשל באמצעות ועדת שרים רלוונטית, יהיה קושי להגדיל באופן משמעותי את שיעור הבדואים המתגייסים לצה"ל.</w:t>
      </w:r>
    </w:p>
    <w:p w:rsidR="001C668B" w:rsidRPr="008C5D33" w:rsidP="007A2BC1">
      <w:pPr>
        <w:pStyle w:val="ListParagraph"/>
        <w:numPr>
          <w:ilvl w:val="0"/>
          <w:numId w:val="36"/>
        </w:numPr>
        <w:autoSpaceDE/>
        <w:autoSpaceDN/>
        <w:adjustRightInd/>
        <w:spacing w:before="180" w:line="240" w:lineRule="exact"/>
        <w:ind w:left="340" w:right="2268" w:hanging="340"/>
        <w:contextualSpacing/>
        <w:rPr>
          <w:sz w:val="18"/>
          <w:szCs w:val="18"/>
          <w:rtl/>
        </w:rPr>
      </w:pPr>
      <w:r w:rsidRPr="008C5D33">
        <w:rPr>
          <w:rFonts w:hint="cs"/>
          <w:sz w:val="18"/>
          <w:szCs w:val="18"/>
          <w:rtl/>
        </w:rPr>
        <w:t xml:space="preserve">במסגרת אחריותו של משרד החינוך להפעיל - בשיתוף </w:t>
      </w:r>
      <w:r w:rsidRPr="008C5D33">
        <w:rPr>
          <w:rFonts w:hint="cs"/>
          <w:sz w:val="18"/>
          <w:szCs w:val="18"/>
          <w:rtl/>
        </w:rPr>
        <w:t>משהב"ט</w:t>
      </w:r>
      <w:r w:rsidRPr="008C5D33">
        <w:rPr>
          <w:rFonts w:hint="cs"/>
          <w:sz w:val="18"/>
          <w:szCs w:val="18"/>
          <w:rtl/>
        </w:rPr>
        <w:t xml:space="preserve"> וצה"ל - תכנית חינוכית להכנת בני הנוער לשירות בצה"ל, הקים משרד החינוך פורום ושמו "שולחן עגול", שמתכנס באופן עתי כדי לדון בנושאי הנכונות והמוכנות לשירות, בהשתתפות סגנית ראש האגף </w:t>
      </w:r>
      <w:r w:rsidRPr="008C5D33">
        <w:rPr>
          <w:rFonts w:hint="cs"/>
          <w:sz w:val="18"/>
          <w:szCs w:val="18"/>
          <w:rtl/>
        </w:rPr>
        <w:t>ורח"ט</w:t>
      </w:r>
      <w:r w:rsidRPr="008C5D33">
        <w:rPr>
          <w:rFonts w:hint="cs"/>
          <w:sz w:val="18"/>
          <w:szCs w:val="18"/>
          <w:rtl/>
        </w:rPr>
        <w:t xml:space="preserve"> </w:t>
      </w:r>
      <w:r w:rsidRPr="008C5D33">
        <w:rPr>
          <w:rFonts w:hint="cs"/>
          <w:sz w:val="18"/>
          <w:szCs w:val="18"/>
          <w:rtl/>
        </w:rPr>
        <w:t>תומכ"א</w:t>
      </w:r>
      <w:r w:rsidRPr="008C5D33">
        <w:rPr>
          <w:rFonts w:hint="cs"/>
          <w:sz w:val="18"/>
          <w:szCs w:val="18"/>
          <w:rtl/>
        </w:rPr>
        <w:t xml:space="preserve"> או נציגים מטעמם. </w:t>
      </w:r>
    </w:p>
    <w:p w:rsidR="001C668B" w:rsidRPr="008C5D33" w:rsidP="007A2BC1">
      <w:pPr>
        <w:spacing w:after="240"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בדיון האמור מינואר 2017 שקיימה ועדת המשנה של ועדת החוץ והביטחון של הכנסת בנושא "מיצוי פוטנציאל הגיוס לצה"ל" ציין </w:t>
      </w:r>
      <w:r w:rsidRPr="008C5D33">
        <w:rPr>
          <w:rFonts w:ascii="Tahoma" w:hAnsi="Tahoma" w:cs="Tahoma" w:hint="cs"/>
          <w:sz w:val="18"/>
          <w:szCs w:val="18"/>
          <w:rtl/>
        </w:rPr>
        <w:t>רת"ח</w:t>
      </w:r>
      <w:r w:rsidRPr="008C5D33">
        <w:rPr>
          <w:rFonts w:ascii="Tahoma" w:hAnsi="Tahoma" w:cs="Tahoma" w:hint="cs"/>
          <w:sz w:val="18"/>
          <w:szCs w:val="18"/>
          <w:rtl/>
        </w:rPr>
        <w:t xml:space="preserve"> בדואים שמנהלי בתי הספר אשר מסרבים לאפשר לנציגי </w:t>
      </w:r>
      <w:r w:rsidRPr="008C5D33">
        <w:rPr>
          <w:rFonts w:ascii="Tahoma" w:hAnsi="Tahoma" w:cs="Tahoma" w:hint="cs"/>
          <w:sz w:val="18"/>
          <w:szCs w:val="18"/>
          <w:rtl/>
        </w:rPr>
        <w:t>משהב"ט</w:t>
      </w:r>
      <w:r w:rsidRPr="008C5D33">
        <w:rPr>
          <w:rFonts w:ascii="Tahoma" w:hAnsi="Tahoma" w:cs="Tahoma" w:hint="cs"/>
          <w:sz w:val="18"/>
          <w:szCs w:val="18"/>
          <w:rtl/>
        </w:rPr>
        <w:t xml:space="preserve"> להיכנס ולשוחח עם הצעירים הם בגדר חסם נוסף לגיוס בני נוער בדואים. הוא הוסיף כי "יש 38 תיכונים בדואים ואני נכנס רק ל-19". סוגיה זו וסוגיות נוספות הנוגעות לבני הנוער הבדואים, כגון הפערים בתחום החינוך בינם ובין כלל בני הנוער בארץ, אף עלו לדיון בראשות שר הביטחון במאי 2016. </w:t>
      </w:r>
    </w:p>
    <w:p w:rsidR="001C668B" w:rsidRPr="008C5D33" w:rsidP="0056255E">
      <w:pPr>
        <w:pStyle w:val="RESHET"/>
        <w:ind w:left="567"/>
        <w:rPr>
          <w:rtl/>
        </w:rPr>
      </w:pPr>
      <w:r w:rsidRPr="008C5D33">
        <w:rPr>
          <w:rFonts w:hint="cs"/>
          <w:rtl/>
        </w:rPr>
        <w:t>הביקורת העלתה כי על אף החסמים האמורים נציגי האגף ונציגי צה"ל לא העלו לפני נציגי משרד החינוך במסגרת פורום ה"שולחן העגול" את הסוגיות החשובות בנוגע לבדואים, כגון פערי ההשכלה בין תלמידי התיכון הבדואים לבין כלל תלמידי התיכון בארץ ומדיניותם</w:t>
      </w:r>
      <w:r w:rsidRPr="008C5D33">
        <w:rPr>
          <w:rtl/>
        </w:rPr>
        <w:t xml:space="preserve"> של חלק מבתי הספר הבדואים למנוע את כניסתם של נציגי </w:t>
      </w:r>
      <w:r w:rsidRPr="008C5D33">
        <w:rPr>
          <w:rFonts w:hint="cs"/>
          <w:rtl/>
        </w:rPr>
        <w:t>משהב</w:t>
      </w:r>
      <w:r w:rsidRPr="008C5D33">
        <w:rPr>
          <w:rtl/>
        </w:rPr>
        <w:t>"ט</w:t>
      </w:r>
      <w:r w:rsidRPr="008C5D33">
        <w:rPr>
          <w:rtl/>
        </w:rPr>
        <w:t xml:space="preserve"> אל הכיתות</w:t>
      </w:r>
      <w:r w:rsidRPr="008C5D33">
        <w:rPr>
          <w:rFonts w:hint="cs"/>
          <w:rtl/>
        </w:rPr>
        <w:t xml:space="preserve">. זאת אף שמדובר בסוגיות הנוגעות לגורמים המקטינים את שיעור הגיוס של בני הנוער הבדואי לצה"ל. נוסף על כך, </w:t>
      </w:r>
      <w:r w:rsidRPr="008C5D33">
        <w:rPr>
          <w:rFonts w:hint="cs"/>
          <w:rtl/>
        </w:rPr>
        <w:t>רת"ח</w:t>
      </w:r>
      <w:r w:rsidRPr="008C5D33">
        <w:rPr>
          <w:rFonts w:hint="cs"/>
          <w:rtl/>
        </w:rPr>
        <w:t xml:space="preserve"> בדואים לא נקט יוזמה ולא ביקש להשתתף בדיונים אלה על מנת להעלות בהם את הסוגיות האמורות, וראש האגף אף לא פעל כדי </w:t>
      </w:r>
      <w:r w:rsidRPr="008C5D33">
        <w:rPr>
          <w:rFonts w:hint="cs"/>
          <w:rtl/>
        </w:rPr>
        <w:t>שרת"ח</w:t>
      </w:r>
      <w:r w:rsidRPr="008C5D33">
        <w:rPr>
          <w:rFonts w:hint="cs"/>
          <w:rtl/>
        </w:rPr>
        <w:t xml:space="preserve"> בדואים ישתתף בדיוני פורום ה"שולחן העגול". גם סגנית ראש האגף מסרה לנציגי משרד מבקר המדינה במרץ 2017 כי סוגיית המיעוט הבדואי לא עלתה לדיון בפורום. משרד מבקר המדינה מעיר כי השתתפותו של </w:t>
      </w:r>
      <w:r w:rsidRPr="008C5D33">
        <w:rPr>
          <w:rFonts w:hint="cs"/>
          <w:rtl/>
        </w:rPr>
        <w:t>רת"ח</w:t>
      </w:r>
      <w:r w:rsidRPr="008C5D33">
        <w:rPr>
          <w:rFonts w:hint="cs"/>
          <w:rtl/>
        </w:rPr>
        <w:t xml:space="preserve"> בדואים בפורום האמור והעלאת הסוגיות האמורות, היה בהן כדי ללבן את הסוגיות ולאפשר את הסדרתן.</w:t>
      </w:r>
    </w:p>
    <w:p w:rsidR="001C668B" w:rsidRPr="008C5D33" w:rsidP="007A2BC1">
      <w:pPr>
        <w:spacing w:before="180"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בספטמבר 2017 מסר </w:t>
      </w:r>
      <w:r w:rsidRPr="008C5D33">
        <w:rPr>
          <w:rFonts w:ascii="Tahoma" w:hAnsi="Tahoma" w:cs="Tahoma" w:hint="cs"/>
          <w:sz w:val="18"/>
          <w:szCs w:val="18"/>
          <w:rtl/>
        </w:rPr>
        <w:t>משהב"ט</w:t>
      </w:r>
      <w:r w:rsidRPr="008C5D33">
        <w:rPr>
          <w:rFonts w:ascii="Tahoma" w:hAnsi="Tahoma" w:cs="Tahoma" w:hint="cs"/>
          <w:sz w:val="18"/>
          <w:szCs w:val="18"/>
          <w:rtl/>
        </w:rPr>
        <w:t xml:space="preserve"> בתגובה על ממצאי הביקורת כי "שילוב נושא הבדואים בשולחן עגול עם משרד החינוך" יחל ברבעון האחרון של שנת 2017. </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hint="cs"/>
          <w:sz w:val="18"/>
          <w:szCs w:val="18"/>
          <w:rtl/>
        </w:rPr>
        <w:t xml:space="preserve">גם משרד החינוך ציין בספטמבר 2017 בתגובתו על ממצאי הביקורת כי ישקיע מאמץ בשילוב </w:t>
      </w:r>
      <w:r w:rsidRPr="008C5D33">
        <w:rPr>
          <w:rFonts w:ascii="Tahoma" w:hAnsi="Tahoma" w:cs="Tahoma" w:hint="cs"/>
          <w:sz w:val="18"/>
          <w:szCs w:val="18"/>
          <w:rtl/>
        </w:rPr>
        <w:t>רת"ח</w:t>
      </w:r>
      <w:r w:rsidRPr="008C5D33">
        <w:rPr>
          <w:rFonts w:ascii="Tahoma" w:hAnsi="Tahoma" w:cs="Tahoma" w:hint="cs"/>
          <w:sz w:val="18"/>
          <w:szCs w:val="18"/>
          <w:rtl/>
        </w:rPr>
        <w:t xml:space="preserve"> בדואים בפורום ה"שולחן העגול". עוד ציין, כי ההתנדבות לשירות של המגזר הבדואי הוגדרה כמשימה "חשובה ובמיקוד". עוד הודיע משרד החינוך בתגובתו האמורה, כי "נושא הקושי של נציגי משרד הביטחון להיכנס לבתי הספר במגזר הבדואי עם פעילויות והרצאות, הועלה לאחרונה </w:t>
      </w:r>
      <w:r w:rsidRPr="008C5D33">
        <w:rPr>
          <w:rFonts w:ascii="Tahoma" w:hAnsi="Tahoma" w:cs="Tahoma" w:hint="cs"/>
          <w:sz w:val="18"/>
          <w:szCs w:val="18"/>
          <w:rtl/>
        </w:rPr>
        <w:t>למינהל</w:t>
      </w:r>
      <w:r w:rsidRPr="008C5D33">
        <w:rPr>
          <w:rFonts w:ascii="Tahoma" w:hAnsi="Tahoma" w:cs="Tahoma" w:hint="cs"/>
          <w:sz w:val="18"/>
          <w:szCs w:val="18"/>
          <w:rtl/>
        </w:rPr>
        <w:t xml:space="preserve"> חברה ונוער ויטופל על ידיו".</w:t>
      </w:r>
    </w:p>
    <w:p w:rsidR="001C668B" w:rsidRPr="008C5D33" w:rsidP="007A2BC1">
      <w:pPr>
        <w:pStyle w:val="ListParagraph"/>
        <w:numPr>
          <w:ilvl w:val="0"/>
          <w:numId w:val="36"/>
        </w:numPr>
        <w:autoSpaceDE/>
        <w:autoSpaceDN/>
        <w:adjustRightInd/>
        <w:spacing w:after="240" w:line="240" w:lineRule="exact"/>
        <w:ind w:left="340" w:right="2268" w:hanging="340"/>
        <w:contextualSpacing/>
        <w:rPr>
          <w:sz w:val="18"/>
          <w:szCs w:val="18"/>
        </w:rPr>
      </w:pPr>
      <w:r w:rsidRPr="008C5D33">
        <w:rPr>
          <w:rFonts w:hint="cs"/>
          <w:sz w:val="18"/>
          <w:szCs w:val="18"/>
          <w:rtl/>
        </w:rPr>
        <w:t>עוד העלתה הביקורת, כי אף שמשרד החינוך פועל בשטח - באמצעות פעילות חברתית-ערכית - לקידום בני נוער בדואים להגברת זיקתם למדינת ישראל ולעידודם לשרת בצה"ל, הרי שבחוזר מנכ"ל שהאגף וצה"ל היו שותפים לכתיבתו, בסעיף "עידוד הגיוס בקרב בני נוער ש'חוק שירות ביטחון' אינו חל עליהם", אין התייחסות עניינית לעידוד ההתנדבות לגיוס של בני מיעוטים ובכלל זה הבדואים, ומעבר לאמירה כללית כי יש "לטפח בתלמידים אלה את תחושת הקשר למדינת ישראל... [ו]לעודד את בני הנוער האלה לגלות נכונות להתנדב לצה"ל", החוזר לא מפרט דבר בנוגע לפעילות הנדרשת לעידוד בני הנוער הבדואים להתגייס כמתנדבים.</w:t>
      </w:r>
    </w:p>
    <w:p w:rsidR="001C668B" w:rsidRPr="008C5D33" w:rsidP="0056255E">
      <w:pPr>
        <w:pStyle w:val="RESHET"/>
        <w:rPr>
          <w:rtl/>
        </w:rPr>
      </w:pPr>
      <w:r w:rsidRPr="008C5D33">
        <w:rPr>
          <w:rFonts w:hint="cs"/>
          <w:rtl/>
        </w:rPr>
        <w:t xml:space="preserve">נוכח העובדה שהתנדבות בני הנוער הבדואים לשירות בצה"ל חשובה במישור הלאומי ונוכח העובדה כי </w:t>
      </w:r>
      <w:r w:rsidRPr="008C5D33">
        <w:rPr>
          <w:rFonts w:hint="cs"/>
          <w:rtl/>
        </w:rPr>
        <w:t>מינהל</w:t>
      </w:r>
      <w:r w:rsidRPr="008C5D33">
        <w:rPr>
          <w:rFonts w:hint="cs"/>
          <w:rtl/>
        </w:rPr>
        <w:t xml:space="preserve"> חברה ונוער במשרד החינוך הגדיר משימה זו כ"חשובה ובמיקוד", על משרד החינוך, בשיתוף האגף וצה"ל, להתוות בחוזר מנכ"ל תכנית לעידוד בני הנוער הבדואים להתנדב לשירות בצה"ל. יצוין כי עיגון נושא ההתנדבות לגיוס הבדואים בחוזר מנכ"ל, העלאת הבעיות של מגזר זה בפורום ה"שולחן העגול", כאמור לעיל, והפתרונות שיינתנו בשטח - בכל אלה יש כדי לעודד פעילות להגדלת שיעור המתנדבים בקרב בני הנוער הבדואים לגיוס לצה"ל. </w:t>
      </w:r>
    </w:p>
    <w:p w:rsidR="001C668B" w:rsidRPr="008C5D33" w:rsidP="008C5D33">
      <w:pPr>
        <w:spacing w:line="240" w:lineRule="exact"/>
        <w:ind w:right="2495"/>
        <w:jc w:val="both"/>
        <w:rPr>
          <w:rFonts w:ascii="Tahoma" w:hAnsi="Tahoma" w:cs="Tahoma"/>
          <w:sz w:val="18"/>
          <w:szCs w:val="18"/>
          <w:rtl/>
        </w:rPr>
      </w:pPr>
    </w:p>
    <w:p w:rsidR="001C668B" w:rsidRPr="008C5D33" w:rsidP="008C5D33">
      <w:pPr>
        <w:spacing w:line="240" w:lineRule="exact"/>
        <w:ind w:right="2495"/>
        <w:jc w:val="both"/>
        <w:rPr>
          <w:rFonts w:ascii="Tahoma" w:hAnsi="Tahoma" w:cs="Tahoma"/>
          <w:sz w:val="18"/>
          <w:szCs w:val="18"/>
          <w:rtl/>
        </w:rPr>
      </w:pPr>
    </w:p>
    <w:p w:rsidR="001C668B" w:rsidP="008C5D33">
      <w:pPr>
        <w:pStyle w:val="KOT4"/>
        <w:rPr>
          <w:rtl/>
        </w:rPr>
      </w:pPr>
      <w:r w:rsidRPr="009673D5">
        <w:rPr>
          <w:rFonts w:hint="cs"/>
          <w:rtl/>
        </w:rPr>
        <w:t xml:space="preserve">עיכובים בפעילות מערכת הביטחון בקידום העמידה ביעדי הגיוס של תלמידי ישיבות לצה"ל </w:t>
      </w:r>
    </w:p>
    <w:p w:rsidR="001C668B" w:rsidRPr="009673D5" w:rsidP="0056255E">
      <w:pPr>
        <w:pStyle w:val="KOT6"/>
        <w:rPr>
          <w:rtl/>
        </w:rPr>
      </w:pPr>
      <w:r w:rsidRPr="009673D5">
        <w:rPr>
          <w:rFonts w:hint="cs"/>
          <w:rtl/>
        </w:rPr>
        <w:t>המסד הנורמטיבי לעידוד הגיוס</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סוגיית גיוסם של תלמידי ישיבות לצה"ל עולה שוב ושוב מאז קום המדינה ומדי פעם מתקיימים דיונים ציבוריים בעניינה ומעוררים חילוקי דעות בחברה הישראלית. סוגיית "תורתו אומנותו"</w:t>
      </w:r>
      <w:r>
        <w:rPr>
          <w:rStyle w:val="FootnoteReference0"/>
          <w:rFonts w:ascii="Tahoma" w:hAnsi="Tahoma" w:cs="Tahoma"/>
          <w:sz w:val="18"/>
          <w:szCs w:val="18"/>
          <w:rtl/>
        </w:rPr>
        <w:footnoteReference w:id="20"/>
      </w:r>
      <w:r w:rsidRPr="008C5D33">
        <w:rPr>
          <w:rFonts w:ascii="Tahoma" w:hAnsi="Tahoma" w:cs="Tahoma" w:hint="cs"/>
          <w:sz w:val="18"/>
          <w:szCs w:val="18"/>
          <w:rtl/>
        </w:rPr>
        <w:t xml:space="preserve"> והשפעותיה, דהיינו האפשרות לדחות את גיוסם לצה"ל של אברכים שלומדים בישיבות, נדונה במשך השנים בוועדות שונות, בכנסת, בממשלה ואף בבית המשפט העליון.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באוגוסט 2002 נחקק חוק דחיית שירות לתלמידי ישיבות שתורתם אומנותם, התשס"ב-2002 (להלן - חוק טל</w:t>
      </w:r>
      <w:r>
        <w:rPr>
          <w:rStyle w:val="FootnoteReference0"/>
          <w:rFonts w:ascii="Tahoma" w:hAnsi="Tahoma" w:cs="Tahoma"/>
          <w:sz w:val="18"/>
          <w:szCs w:val="18"/>
          <w:rtl/>
        </w:rPr>
        <w:footnoteReference w:id="21"/>
      </w:r>
      <w:r w:rsidRPr="008C5D33">
        <w:rPr>
          <w:rFonts w:ascii="Tahoma" w:hAnsi="Tahoma" w:cs="Tahoma" w:hint="cs"/>
          <w:sz w:val="18"/>
          <w:szCs w:val="18"/>
          <w:rtl/>
        </w:rPr>
        <w:t>), שעיגן לראשונה בחקיקה ראשית הן את ההסדר לדחיית שירותם של תלמידי ישיבות ש"תורתם אומנותם", והן היבטים הנוגעים לגיוסם ולשירותם בצה"ל של תלמידים אלה. נוכח הארכת תוקפו של חוק טל עד אוגוסט 2012 הוגשה עתירה לבג"ץ</w:t>
      </w:r>
      <w:r>
        <w:rPr>
          <w:rStyle w:val="FootnoteReference0"/>
          <w:rFonts w:ascii="Tahoma" w:hAnsi="Tahoma" w:cs="Tahoma"/>
          <w:sz w:val="18"/>
          <w:szCs w:val="18"/>
          <w:rtl/>
        </w:rPr>
        <w:footnoteReference w:id="22"/>
      </w:r>
      <w:r w:rsidRPr="008C5D33">
        <w:rPr>
          <w:rFonts w:ascii="Tahoma" w:hAnsi="Tahoma" w:cs="Tahoma" w:hint="cs"/>
          <w:sz w:val="18"/>
          <w:szCs w:val="18"/>
          <w:rtl/>
        </w:rPr>
        <w:t xml:space="preserve">. בית המשפט העליון קבע כי חוק טל, שנמצא בעבר כי הוא פוגע בזכות לשוויון - הנכללת במסגרת הזכות לכבוד האדם - אינו חוקתי, ובעקבות כך בוטל החוק.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מאז ביטולו של חוק טל נעשו ניסיונות לחוקק חוק חדש, אולם הם לא צלחו. נוסף על כך בשנים 2014-2012 הוקמו ועדות שעסקו בגיבוש מתווה חדש לגיוס תלמידי ישיבות, למתן תמריצים לעידוד הגיוס ולקביעת מכסות גיוס. במרץ 2014 התקבל בכנסת "חוק שירות ביטחון (תיקון מס' 19), התשע"ד-2014" (להלן - תיקון מס' 19) ובו נקבע, בין היתר, כי לשם הגדלה הדרגתית של מספר תלמידי הישיבות המתגייסים, תקבע הממשלה יעדים שנתיים של גיוס </w:t>
      </w:r>
      <w:r w:rsidRPr="008C5D33">
        <w:rPr>
          <w:rFonts w:ascii="Tahoma" w:hAnsi="Tahoma" w:cs="Tahoma" w:hint="cs"/>
          <w:sz w:val="18"/>
          <w:szCs w:val="18"/>
          <w:rtl/>
        </w:rPr>
        <w:t xml:space="preserve">לשירות בצה"ל, וכי בתקופת ההסתגלות ייבחן אם הושגו יעדים אלה. עוד נקבע בתיקון מס' 19 כי לשם פיקוח על הוראות החוק, רשאי שר הביטחון להסמיך מפקחים ובודקים. </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בנובמבר 2015 התקבל בכנסת </w:t>
      </w:r>
      <w:r w:rsidR="007A2BC1">
        <w:rPr>
          <w:rFonts w:ascii="Tahoma" w:hAnsi="Tahoma" w:cs="Tahoma" w:hint="cs"/>
          <w:sz w:val="18"/>
          <w:szCs w:val="18"/>
          <w:rtl/>
        </w:rPr>
        <w:t>"</w:t>
      </w:r>
      <w:r w:rsidRPr="008C5D33">
        <w:rPr>
          <w:rFonts w:ascii="Tahoma" w:hAnsi="Tahoma" w:cs="Tahoma" w:hint="cs"/>
          <w:sz w:val="18"/>
          <w:szCs w:val="18"/>
          <w:rtl/>
        </w:rPr>
        <w:t>חוק שירות ביטחון (תיקון מס' 21), התשע"ו-2015</w:t>
      </w:r>
      <w:r w:rsidR="007A2BC1">
        <w:rPr>
          <w:rFonts w:ascii="Tahoma" w:hAnsi="Tahoma" w:cs="Tahoma" w:hint="cs"/>
          <w:sz w:val="18"/>
          <w:szCs w:val="18"/>
          <w:rtl/>
        </w:rPr>
        <w:t>"</w:t>
      </w:r>
      <w:r w:rsidRPr="008C5D33">
        <w:rPr>
          <w:rFonts w:ascii="Tahoma" w:hAnsi="Tahoma" w:cs="Tahoma" w:hint="cs"/>
          <w:sz w:val="18"/>
          <w:szCs w:val="18"/>
          <w:rtl/>
        </w:rPr>
        <w:t xml:space="preserve"> (להלן - תיקון מס' 21), המבוסס על הנחת היסוד כי תהליך קידום הגיוס של תלמידי ישיבות לצה"ל ועידודם להתגייס צריכים להתבצע במסגרת תהליך חברתי מדורג ומוסכם, וכי גיוס על פי יעדים שקבעה הממשלה לעניין גיוס תלמידי ישיבות, אינו תורם לתהליך זה. בתיקון מס' 21 הוארכה תקופת ההסתגלות ונקבע, בין היתר, כי הממשלה תקים צוות בין-משרדי, בראשות מנכ"ל </w:t>
      </w:r>
      <w:r w:rsidRPr="008C5D33">
        <w:rPr>
          <w:rFonts w:ascii="Tahoma" w:hAnsi="Tahoma" w:cs="Tahoma" w:hint="cs"/>
          <w:sz w:val="18"/>
          <w:szCs w:val="18"/>
          <w:rtl/>
        </w:rPr>
        <w:t>משהב"ט</w:t>
      </w:r>
      <w:r w:rsidRPr="008C5D33">
        <w:rPr>
          <w:rFonts w:ascii="Tahoma" w:hAnsi="Tahoma" w:cs="Tahoma" w:hint="cs"/>
          <w:sz w:val="18"/>
          <w:szCs w:val="18"/>
          <w:rtl/>
        </w:rPr>
        <w:t>, שיגבש תכנית רב-שנתית "הכוללת אמצעים שיקדמו את העמידה ביעדי הגיוס לשירות סדיר ולשירות לאומי-אזרחי".</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עוד נקבע בתיקון מס' 21 כי ניתן לדחות את השירות של חלק מתלמידי הישיבה, ובשלב מאוחר יותר לפטור אותם כליל משירות, ובלבד שקבוצה אחרת של תלמידי ישיבות, בהיקף שקבעה הממשלה, תתגייס לצבא או לשירות הלאומי-אזרחי. נוסף על כך, שר הביטחון רשאי יהיה להמשיך לדחות מדי שנה את שירותם של כלל תלמידי הישיבות עד </w:t>
      </w:r>
      <w:r w:rsidRPr="008C5D33">
        <w:rPr>
          <w:rFonts w:ascii="Tahoma" w:hAnsi="Tahoma" w:cs="Tahoma" w:hint="cs"/>
          <w:sz w:val="18"/>
          <w:szCs w:val="18"/>
          <w:rtl/>
        </w:rPr>
        <w:t>הגיעם</w:t>
      </w:r>
      <w:r w:rsidRPr="008C5D33">
        <w:rPr>
          <w:rFonts w:ascii="Tahoma" w:hAnsi="Tahoma" w:cs="Tahoma" w:hint="cs"/>
          <w:sz w:val="18"/>
          <w:szCs w:val="18"/>
          <w:rtl/>
        </w:rPr>
        <w:t xml:space="preserve"> לגיל 21, גם אם לא הושגו יעדי הגיוס שקבעה הממשלה. ההסדר שנקבע לא כלל הטלת סנקציות פליליות על תלמידי הישיבות עד לשנת 2023.</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כנגד תיקון מס' 21 לחוק הוגשו ארבע עתירות לבג"ץ, שהעלו את שאלת חוקיותם של תיקונים מס' 19 ו-21 לחוק. בספטמבר 2017, לאחר סיום עבודת הביקורת, התקבל פסק דינו של בית המשפט העליון</w:t>
      </w:r>
      <w:r>
        <w:rPr>
          <w:rStyle w:val="FootnoteReference0"/>
          <w:rFonts w:ascii="Tahoma" w:hAnsi="Tahoma" w:cs="Tahoma"/>
          <w:sz w:val="18"/>
          <w:szCs w:val="18"/>
          <w:rtl/>
        </w:rPr>
        <w:footnoteReference w:id="23"/>
      </w:r>
      <w:r w:rsidRPr="008C5D33">
        <w:rPr>
          <w:rFonts w:ascii="Tahoma" w:hAnsi="Tahoma" w:cs="Tahoma" w:hint="cs"/>
          <w:sz w:val="18"/>
          <w:szCs w:val="18"/>
          <w:rtl/>
        </w:rPr>
        <w:t>, ובו נקבע כי תיקון מס' 21 לחוק בטל בהיותו פוגע בשוויון באופן המאפשר פגיעה בזכות החוקתית לכבוד האדם. עוד קבע בית המשפט כי ההסדר נכשל במסגרת מבחן המידתיות הראשון - מבחן הקשר הרציונאלי בין ההסדרים בחוק לבין תכליתו; וכי יש כשל עמוק ביכולתו של הסדר הגיוס החדש לממש את תכליתו המרכזית - צמצום ניכר של אי-השוויון בחלוקה בנטל השירות הצבאי.</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בית המשפט העיר, ש"הסדר הדחייה", שהוחל לראשונה בשנת 1949 על 400 תלמידי ישיבות תפח לממדים שלא נראו כמותם ושלא ניתן היה </w:t>
      </w:r>
      <w:r w:rsidRPr="008C5D33">
        <w:rPr>
          <w:rFonts w:ascii="Tahoma" w:hAnsi="Tahoma" w:cs="Tahoma" w:hint="cs"/>
          <w:sz w:val="18"/>
          <w:szCs w:val="18"/>
          <w:rtl/>
        </w:rPr>
        <w:t>לצפותם</w:t>
      </w:r>
      <w:r w:rsidRPr="008C5D33">
        <w:rPr>
          <w:rFonts w:ascii="Tahoma" w:hAnsi="Tahoma" w:cs="Tahoma" w:hint="cs"/>
          <w:sz w:val="18"/>
          <w:szCs w:val="18"/>
          <w:rtl/>
        </w:rPr>
        <w:t>. עקב כך,</w:t>
      </w:r>
      <w:r w:rsidR="0056255E">
        <w:rPr>
          <w:rFonts w:ascii="Tahoma" w:hAnsi="Tahoma" w:cs="Tahoma" w:hint="cs"/>
          <w:sz w:val="18"/>
          <w:szCs w:val="18"/>
          <w:rtl/>
        </w:rPr>
        <w:t xml:space="preserve"> </w:t>
      </w:r>
      <w:r w:rsidRPr="008C5D33">
        <w:rPr>
          <w:rFonts w:ascii="Tahoma" w:hAnsi="Tahoma" w:cs="Tahoma" w:hint="cs"/>
          <w:sz w:val="18"/>
          <w:szCs w:val="18"/>
          <w:rtl/>
        </w:rPr>
        <w:t>"הקיטוב החברתי גדל והלך, פערי הגיוס בחברה התרחבו ותחושות ההפליה התעצמו". על כן קבע, כי "כל הסדר שיקבע המחוקק בסוגיה זו, חייב להציב מטרה ברורה של קידום השוויון בנטל הגיוס ולהתוות מסלול ברור בקביעתם של הסדרים הדוחים את הקץ". בפסק דין נקבע כי בטלוּת הפרק שהוסף בתיקון מס' 21 תיכנס לתוקף כעבור שנה.</w:t>
      </w:r>
    </w:p>
    <w:p w:rsidR="001C668B" w:rsidRPr="008C5D33" w:rsidP="008C5D33">
      <w:pPr>
        <w:spacing w:line="240" w:lineRule="exact"/>
        <w:ind w:right="2495"/>
        <w:jc w:val="both"/>
        <w:rPr>
          <w:rFonts w:ascii="Tahoma" w:hAnsi="Tahoma" w:cs="Tahoma"/>
          <w:sz w:val="18"/>
          <w:szCs w:val="18"/>
          <w:rtl/>
        </w:rPr>
      </w:pPr>
    </w:p>
    <w:p w:rsidR="001C668B" w:rsidRPr="009673D5" w:rsidP="0056255E">
      <w:pPr>
        <w:pStyle w:val="KOT6"/>
        <w:rPr>
          <w:rtl/>
        </w:rPr>
      </w:pPr>
      <w:r w:rsidRPr="009673D5">
        <w:rPr>
          <w:rFonts w:hint="cs"/>
          <w:rtl/>
        </w:rPr>
        <w:t>פעילויות לעידוד הגיוס בשנים 2016-2013</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בינואר 2016 החליטה הממשלה, מכוח תיקון מס' 21, להקים צוות בין-משרדי בראשות מנכ"ל </w:t>
      </w:r>
      <w:r w:rsidRPr="008C5D33">
        <w:rPr>
          <w:rFonts w:ascii="Tahoma" w:hAnsi="Tahoma" w:cs="Tahoma" w:hint="cs"/>
          <w:sz w:val="18"/>
          <w:szCs w:val="18"/>
          <w:rtl/>
        </w:rPr>
        <w:t>משהב"ט</w:t>
      </w:r>
      <w:r w:rsidRPr="008C5D33">
        <w:rPr>
          <w:rFonts w:ascii="Tahoma" w:hAnsi="Tahoma" w:cs="Tahoma" w:hint="cs"/>
          <w:sz w:val="18"/>
          <w:szCs w:val="18"/>
          <w:rtl/>
        </w:rPr>
        <w:t xml:space="preserve"> (דאז) לקידום העמידה ביעדי הגיוס שקבעה </w:t>
      </w:r>
      <w:r w:rsidRPr="009D248C">
        <w:rPr>
          <w:rFonts w:ascii="Tahoma" w:hAnsi="Tahoma" w:cs="Tahoma" w:hint="cs"/>
          <w:spacing w:val="-4"/>
          <w:sz w:val="18"/>
          <w:szCs w:val="18"/>
          <w:rtl/>
        </w:rPr>
        <w:t>הממשלה</w:t>
      </w:r>
      <w:r>
        <w:rPr>
          <w:rStyle w:val="FootnoteReference0"/>
          <w:rFonts w:ascii="Tahoma" w:hAnsi="Tahoma" w:cs="Tahoma"/>
          <w:spacing w:val="-4"/>
          <w:sz w:val="18"/>
          <w:szCs w:val="18"/>
          <w:rtl/>
        </w:rPr>
        <w:footnoteReference w:id="24"/>
      </w:r>
      <w:r w:rsidRPr="009D248C">
        <w:rPr>
          <w:rFonts w:ascii="Tahoma" w:hAnsi="Tahoma" w:cs="Tahoma" w:hint="cs"/>
          <w:spacing w:val="-4"/>
          <w:sz w:val="18"/>
          <w:szCs w:val="18"/>
          <w:rtl/>
        </w:rPr>
        <w:t xml:space="preserve"> (להלן - הצוות הבין-משרדי). חברי הצוות הבין-משרדי היו: מנכ"לית משרד החינוך דאז, הממונה על התקציבים במשרד האוצר, מנכ"ל משרד הכלכלה</w:t>
      </w:r>
      <w:r w:rsidRPr="008C5D33">
        <w:rPr>
          <w:rFonts w:ascii="Tahoma" w:hAnsi="Tahoma" w:cs="Tahoma" w:hint="cs"/>
          <w:sz w:val="18"/>
          <w:szCs w:val="18"/>
          <w:rtl/>
        </w:rPr>
        <w:t xml:space="preserve"> והתעשייה דאז, מנכ"ל הרשות לשירות הלאומי אזרחי, ראש המועצה הלאומית לכלכלה, המשנה ליועץ המשפטי לממשלה (יעוץ) וראש אכ"א דאז. באפריל 2016 הגיש מנכ"ל </w:t>
      </w:r>
      <w:r w:rsidRPr="008C5D33">
        <w:rPr>
          <w:rFonts w:ascii="Tahoma" w:hAnsi="Tahoma" w:cs="Tahoma" w:hint="cs"/>
          <w:sz w:val="18"/>
          <w:szCs w:val="18"/>
          <w:rtl/>
        </w:rPr>
        <w:t>משהב"ט</w:t>
      </w:r>
      <w:r w:rsidRPr="008C5D33">
        <w:rPr>
          <w:rFonts w:ascii="Tahoma" w:hAnsi="Tahoma" w:cs="Tahoma" w:hint="cs"/>
          <w:sz w:val="18"/>
          <w:szCs w:val="18"/>
          <w:rtl/>
        </w:rPr>
        <w:t xml:space="preserve"> דאז לשר הביטחון דאז ולשר החקלאות</w:t>
      </w:r>
      <w:r>
        <w:rPr>
          <w:rStyle w:val="FootnoteReference0"/>
          <w:rFonts w:ascii="Tahoma" w:hAnsi="Tahoma" w:cs="Tahoma"/>
          <w:sz w:val="18"/>
          <w:szCs w:val="18"/>
          <w:rtl/>
        </w:rPr>
        <w:footnoteReference w:id="25"/>
      </w:r>
      <w:r w:rsidRPr="008C5D33">
        <w:rPr>
          <w:rFonts w:ascii="Tahoma" w:hAnsi="Tahoma" w:cs="Tahoma" w:hint="cs"/>
          <w:sz w:val="18"/>
          <w:szCs w:val="18"/>
          <w:rtl/>
        </w:rPr>
        <w:t xml:space="preserve"> דוח, שכלל בין היתר "תכנית רב שנתית, הכוללת אמצעים שיקדמו את העמידה ביעדי הגיוס לשירות הסדיר ולשירות הלאומי-אזרחי". בדוח הצוות הבין-משרדי צוין כי מטרתו הייתה לאגם את המשאבים של משרדי הממשלה השונים "לשם תמיכה בעליה מתמדת של המתגייסים... מקרב בני החברה החרדית". עוד צוין כי הצוות המליץ תמהיל של המלצות "המכוונות לתהליך משמעותי, מקצועי, ישים ומפורט, ועם זאת הדרגתי, המאפשר הסתגלות של כלל הגורמים המעורבים".</w:t>
      </w:r>
    </w:p>
    <w:p w:rsidR="001C668B" w:rsidRPr="008C5D33" w:rsidP="007A2BC1">
      <w:pPr>
        <w:spacing w:line="240" w:lineRule="exact"/>
        <w:ind w:right="2268"/>
        <w:jc w:val="both"/>
        <w:rPr>
          <w:rFonts w:ascii="Tahoma" w:hAnsi="Tahoma" w:cs="Tahoma"/>
          <w:sz w:val="18"/>
          <w:szCs w:val="18"/>
          <w:rtl/>
        </w:rPr>
      </w:pPr>
      <w:r w:rsidRPr="008C5D33">
        <w:rPr>
          <w:rFonts w:ascii="Tahoma" w:hAnsi="Tahoma" w:cs="Tahoma" w:hint="cs"/>
          <w:sz w:val="18"/>
          <w:szCs w:val="18"/>
          <w:rtl/>
        </w:rPr>
        <w:t>אשר לגיוס תלמידי ישיבות, תפקיד עיקרי של האגף על פי הוראת הארגון הוא "פעילות בקרב בני נוער חרדים המשתייכים להסדר 'תורתו אומנותו' ושאינם לומדים בישיבות, לגיוס לשירות איכותי וקרבי בצה"ל בתנאים שיאפשרו להם לשמור על צביונם המיוחד". במסגרת זו, האגף מפעיל רכזים בשטח לאיתור ולגיוס של תלמידי ישיבות, מרכז תכניות הכנה ייחודיות להגברת המוטיבציה לגיוס (כגון ימי חשיפה במתכונת גדנ"ע), מפעיל תכנית תקשורתית במדיה מוּתאמת ועוד. צה"ל, באמצעות יחידת מיטב שבאכ"א, מטפל בין היתר באוכלוסיות תלמידי הישיבות בשלבי המיון והגיוס וכן באימות הצהרות של תלמידי ישיבות. כמו כן הקים צה"ל פלוגה חרדית לוחמת בחטיבת הצנחנים ולאחרונה היא סיימה את הכשרתה והחלה בתעסוקה מבצעית.</w:t>
      </w:r>
    </w:p>
    <w:p w:rsidR="001C668B" w:rsidRPr="008C5D33" w:rsidP="007A2BC1">
      <w:pPr>
        <w:pStyle w:val="ListParagraph"/>
        <w:numPr>
          <w:ilvl w:val="0"/>
          <w:numId w:val="33"/>
        </w:numPr>
        <w:autoSpaceDE/>
        <w:autoSpaceDN/>
        <w:adjustRightInd/>
        <w:spacing w:line="240" w:lineRule="exact"/>
        <w:ind w:left="340" w:right="2268" w:hanging="340"/>
        <w:contextualSpacing/>
        <w:rPr>
          <w:sz w:val="18"/>
          <w:szCs w:val="18"/>
          <w:rtl/>
        </w:rPr>
      </w:pPr>
      <w:r w:rsidRPr="008C5D33">
        <w:rPr>
          <w:rFonts w:hint="cs"/>
          <w:sz w:val="18"/>
          <w:szCs w:val="18"/>
          <w:rtl/>
        </w:rPr>
        <w:t>ביולי 2013 לפני חקיקתו של תיקון מס' 19, התשע"ד-2014, קיבלה הממשלה החלטה בנושא שילוב תלמידי ישיבות בצה"ל</w:t>
      </w:r>
      <w:r>
        <w:rPr>
          <w:rStyle w:val="FootnoteReference0"/>
          <w:sz w:val="18"/>
          <w:szCs w:val="18"/>
          <w:rtl/>
        </w:rPr>
        <w:footnoteReference w:id="26"/>
      </w:r>
      <w:r w:rsidRPr="008C5D33">
        <w:rPr>
          <w:rFonts w:hint="cs"/>
          <w:sz w:val="18"/>
          <w:szCs w:val="18"/>
          <w:rtl/>
        </w:rPr>
        <w:t xml:space="preserve"> ובמסגרתה נקבעו יעדי גיוס לשנות הגיוס 2016-2013</w:t>
      </w:r>
      <w:r>
        <w:rPr>
          <w:rStyle w:val="FootnoteReference0"/>
          <w:sz w:val="18"/>
          <w:szCs w:val="18"/>
          <w:rtl/>
        </w:rPr>
        <w:footnoteReference w:id="27"/>
      </w:r>
      <w:r w:rsidRPr="008C5D33">
        <w:rPr>
          <w:rFonts w:hint="cs"/>
          <w:sz w:val="18"/>
          <w:szCs w:val="18"/>
          <w:rtl/>
        </w:rPr>
        <w:t xml:space="preserve"> (ראו בתרשים 3 להלן).</w:t>
      </w:r>
    </w:p>
    <w:p w:rsidR="001C668B" w:rsidRPr="008C5D33" w:rsidP="00D93062">
      <w:pPr>
        <w:spacing w:line="240" w:lineRule="exact"/>
        <w:ind w:left="340" w:right="2268"/>
        <w:jc w:val="both"/>
        <w:rPr>
          <w:rFonts w:ascii="Tahoma" w:hAnsi="Tahoma" w:cs="Tahoma"/>
          <w:sz w:val="18"/>
          <w:szCs w:val="18"/>
          <w:rtl/>
        </w:rPr>
      </w:pPr>
      <w:r w:rsidRPr="008C5D33">
        <w:rPr>
          <w:rFonts w:ascii="Tahoma" w:hAnsi="Tahoma" w:cs="Tahoma" w:hint="cs"/>
          <w:sz w:val="18"/>
          <w:szCs w:val="18"/>
          <w:rtl/>
        </w:rPr>
        <w:t>הביקורת העלתה כי על אף פעילותם של האגף ושל אכ"א, מערכת הביטחון לא עמדה ביעדי הגיוס שקבעה הממשלה. בתרשים 3 שלהלן יוצגו נתונים הן על יעדי הגיוס של תלמידי ישיבות לצה"ל שקבעה הממשלה והן על שיעורי הגיוס בפועל:</w:t>
      </w:r>
      <w:r w:rsidRPr="00D93062" w:rsidR="00D93062">
        <w:rPr>
          <w:rFonts w:cs="Tahoma"/>
          <w:noProof/>
          <w:sz w:val="17"/>
          <w:szCs w:val="17"/>
          <w:rtl/>
        </w:rPr>
        <w:t xml:space="preserve"> </w:t>
      </w:r>
      <w:r w:rsidRPr="0012789B" w:rsidR="00D93062">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041850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80193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על</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פעילותם</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ושל</w:t>
                            </w:r>
                            <w:r w:rsidRPr="00D93062">
                              <w:rPr>
                                <w:rFonts w:cs="Tahoma"/>
                                <w:color w:val="0B5294"/>
                                <w:spacing w:val="-4"/>
                                <w:sz w:val="24"/>
                                <w:szCs w:val="24"/>
                                <w:rtl/>
                              </w:rPr>
                              <w:t xml:space="preserve"> </w:t>
                            </w:r>
                            <w:r w:rsidRPr="00D93062">
                              <w:rPr>
                                <w:rFonts w:cs="Tahoma" w:hint="eastAsia"/>
                                <w:color w:val="0B5294"/>
                                <w:spacing w:val="-4"/>
                                <w:sz w:val="24"/>
                                <w:szCs w:val="24"/>
                                <w:rtl/>
                              </w:rPr>
                              <w:t>אכ</w:t>
                            </w:r>
                            <w:r w:rsidRPr="00D93062">
                              <w:rPr>
                                <w:rFonts w:cs="Tahoma"/>
                                <w:color w:val="0B5294"/>
                                <w:spacing w:val="-4"/>
                                <w:sz w:val="24"/>
                                <w:szCs w:val="24"/>
                                <w:rtl/>
                              </w:rPr>
                              <w:t>"</w:t>
                            </w:r>
                            <w:r w:rsidRPr="00D93062">
                              <w:rPr>
                                <w:rFonts w:cs="Tahoma" w:hint="eastAsia"/>
                                <w:color w:val="0B5294"/>
                                <w:spacing w:val="-4"/>
                                <w:sz w:val="24"/>
                                <w:szCs w:val="24"/>
                                <w:rtl/>
                              </w:rPr>
                              <w:t>א</w:t>
                            </w:r>
                            <w:r w:rsidRPr="00D93062">
                              <w:rPr>
                                <w:rFonts w:cs="Tahoma"/>
                                <w:color w:val="0B5294"/>
                                <w:spacing w:val="-4"/>
                                <w:sz w:val="24"/>
                                <w:szCs w:val="24"/>
                                <w:rtl/>
                              </w:rPr>
                              <w:t xml:space="preserve">, </w:t>
                            </w:r>
                            <w:r w:rsidRPr="00D93062">
                              <w:rPr>
                                <w:rFonts w:cs="Tahoma" w:hint="eastAsia"/>
                                <w:color w:val="0B5294"/>
                                <w:spacing w:val="-4"/>
                                <w:sz w:val="24"/>
                                <w:szCs w:val="24"/>
                                <w:rtl/>
                              </w:rPr>
                              <w:t>מערכת</w:t>
                            </w:r>
                            <w:r w:rsidRPr="00D93062">
                              <w:rPr>
                                <w:rFonts w:cs="Tahoma"/>
                                <w:color w:val="0B5294"/>
                                <w:spacing w:val="-4"/>
                                <w:sz w:val="24"/>
                                <w:szCs w:val="24"/>
                                <w:rtl/>
                              </w:rPr>
                              <w:t xml:space="preserve"> </w:t>
                            </w:r>
                            <w:r w:rsidRPr="00D93062">
                              <w:rPr>
                                <w:rFonts w:cs="Tahoma" w:hint="eastAsia"/>
                                <w:color w:val="0B5294"/>
                                <w:spacing w:val="-4"/>
                                <w:sz w:val="24"/>
                                <w:szCs w:val="24"/>
                                <w:rtl/>
                              </w:rPr>
                              <w:t>הביטחון</w:t>
                            </w:r>
                            <w:r w:rsidRPr="00D93062">
                              <w:rPr>
                                <w:rFonts w:cs="Tahoma"/>
                                <w:color w:val="0B5294"/>
                                <w:spacing w:val="-4"/>
                                <w:sz w:val="24"/>
                                <w:szCs w:val="24"/>
                                <w:rtl/>
                              </w:rPr>
                              <w:t xml:space="preserve"> </w:t>
                            </w:r>
                            <w:r w:rsidRPr="00D93062">
                              <w:rPr>
                                <w:rFonts w:cs="Tahoma" w:hint="eastAsia"/>
                                <w:color w:val="0B5294"/>
                                <w:spacing w:val="-4"/>
                                <w:sz w:val="24"/>
                                <w:szCs w:val="24"/>
                                <w:rtl/>
                              </w:rPr>
                              <w:t>לא</w:t>
                            </w:r>
                            <w:r w:rsidRPr="00D93062">
                              <w:rPr>
                                <w:rFonts w:cs="Tahoma"/>
                                <w:color w:val="0B5294"/>
                                <w:spacing w:val="-4"/>
                                <w:sz w:val="24"/>
                                <w:szCs w:val="24"/>
                                <w:rtl/>
                              </w:rPr>
                              <w:t xml:space="preserve"> </w:t>
                            </w:r>
                            <w:r w:rsidRPr="00D93062">
                              <w:rPr>
                                <w:rFonts w:cs="Tahoma" w:hint="eastAsia"/>
                                <w:color w:val="0B5294"/>
                                <w:spacing w:val="-4"/>
                                <w:sz w:val="24"/>
                                <w:szCs w:val="24"/>
                                <w:rtl/>
                              </w:rPr>
                              <w:t>עמדה</w:t>
                            </w:r>
                            <w:r w:rsidRPr="00D93062">
                              <w:rPr>
                                <w:rFonts w:cs="Tahoma"/>
                                <w:color w:val="0B5294"/>
                                <w:spacing w:val="-4"/>
                                <w:sz w:val="24"/>
                                <w:szCs w:val="24"/>
                                <w:rtl/>
                              </w:rPr>
                              <w:t xml:space="preserve"> </w:t>
                            </w:r>
                            <w:r w:rsidRPr="00D93062">
                              <w:rPr>
                                <w:rFonts w:cs="Tahoma" w:hint="eastAsia"/>
                                <w:color w:val="0B5294"/>
                                <w:spacing w:val="-4"/>
                                <w:sz w:val="24"/>
                                <w:szCs w:val="24"/>
                                <w:rtl/>
                              </w:rPr>
                              <w:t>ביעדי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תלמידי</w:t>
                            </w:r>
                            <w:r w:rsidRPr="00D93062">
                              <w:rPr>
                                <w:rFonts w:cs="Tahoma"/>
                                <w:color w:val="0B5294"/>
                                <w:spacing w:val="-4"/>
                                <w:sz w:val="24"/>
                                <w:szCs w:val="24"/>
                                <w:rtl/>
                              </w:rPr>
                              <w:t xml:space="preserve"> </w:t>
                            </w:r>
                            <w:r w:rsidRPr="00D93062">
                              <w:rPr>
                                <w:rFonts w:cs="Tahoma" w:hint="eastAsia"/>
                                <w:color w:val="0B5294"/>
                                <w:spacing w:val="-4"/>
                                <w:sz w:val="24"/>
                                <w:szCs w:val="24"/>
                                <w:rtl/>
                              </w:rPr>
                              <w:t>ישיבות</w:t>
                            </w:r>
                            <w:r w:rsidRPr="00D93062">
                              <w:rPr>
                                <w:rFonts w:cs="Tahoma"/>
                                <w:color w:val="0B5294"/>
                                <w:spacing w:val="-4"/>
                                <w:sz w:val="24"/>
                                <w:szCs w:val="24"/>
                                <w:rtl/>
                              </w:rPr>
                              <w:t xml:space="preserve"> </w:t>
                            </w:r>
                            <w:r w:rsidRPr="00D93062">
                              <w:rPr>
                                <w:rFonts w:cs="Tahoma" w:hint="eastAsia"/>
                                <w:color w:val="0B5294"/>
                                <w:spacing w:val="-4"/>
                                <w:sz w:val="24"/>
                                <w:szCs w:val="24"/>
                                <w:rtl/>
                              </w:rPr>
                              <w:t>שקבעה</w:t>
                            </w:r>
                            <w:r w:rsidRPr="00D93062">
                              <w:rPr>
                                <w:rFonts w:cs="Tahoma"/>
                                <w:color w:val="0B5294"/>
                                <w:spacing w:val="-4"/>
                                <w:sz w:val="24"/>
                                <w:szCs w:val="24"/>
                                <w:rtl/>
                              </w:rPr>
                              <w:t xml:space="preserve"> </w:t>
                            </w:r>
                            <w:r w:rsidRPr="00D93062">
                              <w:rPr>
                                <w:rFonts w:cs="Tahoma" w:hint="eastAsia"/>
                                <w:color w:val="0B5294"/>
                                <w:spacing w:val="-4"/>
                                <w:sz w:val="24"/>
                                <w:szCs w:val="24"/>
                                <w:rtl/>
                              </w:rPr>
                              <w:t>הממשלה</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875643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4044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65039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על</w:t>
                      </w:r>
                      <w:r w:rsidRPr="00D93062">
                        <w:rPr>
                          <w:rFonts w:cs="Tahoma"/>
                          <w:color w:val="0B5294"/>
                          <w:spacing w:val="-4"/>
                          <w:sz w:val="24"/>
                          <w:szCs w:val="24"/>
                          <w:rtl/>
                        </w:rPr>
                        <w:t xml:space="preserve"> </w:t>
                      </w:r>
                      <w:r w:rsidRPr="00D93062">
                        <w:rPr>
                          <w:rFonts w:cs="Tahoma" w:hint="eastAsia"/>
                          <w:color w:val="0B5294"/>
                          <w:spacing w:val="-4"/>
                          <w:sz w:val="24"/>
                          <w:szCs w:val="24"/>
                          <w:rtl/>
                        </w:rPr>
                        <w:t>אף</w:t>
                      </w:r>
                      <w:r w:rsidRPr="00D93062">
                        <w:rPr>
                          <w:rFonts w:cs="Tahoma"/>
                          <w:color w:val="0B5294"/>
                          <w:spacing w:val="-4"/>
                          <w:sz w:val="24"/>
                          <w:szCs w:val="24"/>
                          <w:rtl/>
                        </w:rPr>
                        <w:t xml:space="preserve"> </w:t>
                      </w:r>
                      <w:r w:rsidRPr="00D93062">
                        <w:rPr>
                          <w:rFonts w:cs="Tahoma" w:hint="eastAsia"/>
                          <w:color w:val="0B5294"/>
                          <w:spacing w:val="-4"/>
                          <w:sz w:val="24"/>
                          <w:szCs w:val="24"/>
                          <w:rtl/>
                        </w:rPr>
                        <w:t>פעילותם</w:t>
                      </w:r>
                      <w:r w:rsidRPr="00D93062">
                        <w:rPr>
                          <w:rFonts w:cs="Tahoma"/>
                          <w:color w:val="0B5294"/>
                          <w:spacing w:val="-4"/>
                          <w:sz w:val="24"/>
                          <w:szCs w:val="24"/>
                          <w:rtl/>
                        </w:rPr>
                        <w:t xml:space="preserve"> </w:t>
                      </w:r>
                      <w:r w:rsidRPr="00D93062">
                        <w:rPr>
                          <w:rFonts w:cs="Tahoma" w:hint="eastAsia"/>
                          <w:color w:val="0B5294"/>
                          <w:spacing w:val="-4"/>
                          <w:sz w:val="24"/>
                          <w:szCs w:val="24"/>
                          <w:rtl/>
                        </w:rPr>
                        <w:t>של</w:t>
                      </w:r>
                      <w:r w:rsidRPr="00D93062">
                        <w:rPr>
                          <w:rFonts w:cs="Tahoma"/>
                          <w:color w:val="0B5294"/>
                          <w:spacing w:val="-4"/>
                          <w:sz w:val="24"/>
                          <w:szCs w:val="24"/>
                          <w:rtl/>
                        </w:rPr>
                        <w:t xml:space="preserve"> </w:t>
                      </w:r>
                      <w:r w:rsidRPr="00D93062">
                        <w:rPr>
                          <w:rFonts w:cs="Tahoma" w:hint="eastAsia"/>
                          <w:color w:val="0B5294"/>
                          <w:spacing w:val="-4"/>
                          <w:sz w:val="24"/>
                          <w:szCs w:val="24"/>
                          <w:rtl/>
                        </w:rPr>
                        <w:t>האגף</w:t>
                      </w:r>
                      <w:r w:rsidRPr="00D93062">
                        <w:rPr>
                          <w:rFonts w:cs="Tahoma"/>
                          <w:color w:val="0B5294"/>
                          <w:spacing w:val="-4"/>
                          <w:sz w:val="24"/>
                          <w:szCs w:val="24"/>
                          <w:rtl/>
                        </w:rPr>
                        <w:t xml:space="preserve"> </w:t>
                      </w:r>
                      <w:r w:rsidRPr="00D93062">
                        <w:rPr>
                          <w:rFonts w:cs="Tahoma" w:hint="eastAsia"/>
                          <w:color w:val="0B5294"/>
                          <w:spacing w:val="-4"/>
                          <w:sz w:val="24"/>
                          <w:szCs w:val="24"/>
                          <w:rtl/>
                        </w:rPr>
                        <w:t>ושל</w:t>
                      </w:r>
                      <w:r w:rsidRPr="00D93062">
                        <w:rPr>
                          <w:rFonts w:cs="Tahoma"/>
                          <w:color w:val="0B5294"/>
                          <w:spacing w:val="-4"/>
                          <w:sz w:val="24"/>
                          <w:szCs w:val="24"/>
                          <w:rtl/>
                        </w:rPr>
                        <w:t xml:space="preserve"> </w:t>
                      </w:r>
                      <w:r w:rsidRPr="00D93062">
                        <w:rPr>
                          <w:rFonts w:cs="Tahoma" w:hint="eastAsia"/>
                          <w:color w:val="0B5294"/>
                          <w:spacing w:val="-4"/>
                          <w:sz w:val="24"/>
                          <w:szCs w:val="24"/>
                          <w:rtl/>
                        </w:rPr>
                        <w:t>אכ</w:t>
                      </w:r>
                      <w:r w:rsidRPr="00D93062">
                        <w:rPr>
                          <w:rFonts w:cs="Tahoma"/>
                          <w:color w:val="0B5294"/>
                          <w:spacing w:val="-4"/>
                          <w:sz w:val="24"/>
                          <w:szCs w:val="24"/>
                          <w:rtl/>
                        </w:rPr>
                        <w:t>"</w:t>
                      </w:r>
                      <w:r w:rsidRPr="00D93062">
                        <w:rPr>
                          <w:rFonts w:cs="Tahoma" w:hint="eastAsia"/>
                          <w:color w:val="0B5294"/>
                          <w:spacing w:val="-4"/>
                          <w:sz w:val="24"/>
                          <w:szCs w:val="24"/>
                          <w:rtl/>
                        </w:rPr>
                        <w:t>א</w:t>
                      </w:r>
                      <w:r w:rsidRPr="00D93062">
                        <w:rPr>
                          <w:rFonts w:cs="Tahoma"/>
                          <w:color w:val="0B5294"/>
                          <w:spacing w:val="-4"/>
                          <w:sz w:val="24"/>
                          <w:szCs w:val="24"/>
                          <w:rtl/>
                        </w:rPr>
                        <w:t xml:space="preserve">, </w:t>
                      </w:r>
                      <w:r w:rsidRPr="00D93062">
                        <w:rPr>
                          <w:rFonts w:cs="Tahoma" w:hint="eastAsia"/>
                          <w:color w:val="0B5294"/>
                          <w:spacing w:val="-4"/>
                          <w:sz w:val="24"/>
                          <w:szCs w:val="24"/>
                          <w:rtl/>
                        </w:rPr>
                        <w:t>מערכת</w:t>
                      </w:r>
                      <w:r w:rsidRPr="00D93062">
                        <w:rPr>
                          <w:rFonts w:cs="Tahoma"/>
                          <w:color w:val="0B5294"/>
                          <w:spacing w:val="-4"/>
                          <w:sz w:val="24"/>
                          <w:szCs w:val="24"/>
                          <w:rtl/>
                        </w:rPr>
                        <w:t xml:space="preserve"> </w:t>
                      </w:r>
                      <w:r w:rsidRPr="00D93062">
                        <w:rPr>
                          <w:rFonts w:cs="Tahoma" w:hint="eastAsia"/>
                          <w:color w:val="0B5294"/>
                          <w:spacing w:val="-4"/>
                          <w:sz w:val="24"/>
                          <w:szCs w:val="24"/>
                          <w:rtl/>
                        </w:rPr>
                        <w:t>הביטחון</w:t>
                      </w:r>
                      <w:r w:rsidRPr="00D93062">
                        <w:rPr>
                          <w:rFonts w:cs="Tahoma"/>
                          <w:color w:val="0B5294"/>
                          <w:spacing w:val="-4"/>
                          <w:sz w:val="24"/>
                          <w:szCs w:val="24"/>
                          <w:rtl/>
                        </w:rPr>
                        <w:t xml:space="preserve"> </w:t>
                      </w:r>
                      <w:r w:rsidRPr="00D93062">
                        <w:rPr>
                          <w:rFonts w:cs="Tahoma" w:hint="eastAsia"/>
                          <w:color w:val="0B5294"/>
                          <w:spacing w:val="-4"/>
                          <w:sz w:val="24"/>
                          <w:szCs w:val="24"/>
                          <w:rtl/>
                        </w:rPr>
                        <w:t>לא</w:t>
                      </w:r>
                      <w:r w:rsidRPr="00D93062">
                        <w:rPr>
                          <w:rFonts w:cs="Tahoma"/>
                          <w:color w:val="0B5294"/>
                          <w:spacing w:val="-4"/>
                          <w:sz w:val="24"/>
                          <w:szCs w:val="24"/>
                          <w:rtl/>
                        </w:rPr>
                        <w:t xml:space="preserve"> </w:t>
                      </w:r>
                      <w:r w:rsidRPr="00D93062">
                        <w:rPr>
                          <w:rFonts w:cs="Tahoma" w:hint="eastAsia"/>
                          <w:color w:val="0B5294"/>
                          <w:spacing w:val="-4"/>
                          <w:sz w:val="24"/>
                          <w:szCs w:val="24"/>
                          <w:rtl/>
                        </w:rPr>
                        <w:t>עמדה</w:t>
                      </w:r>
                      <w:r w:rsidRPr="00D93062">
                        <w:rPr>
                          <w:rFonts w:cs="Tahoma"/>
                          <w:color w:val="0B5294"/>
                          <w:spacing w:val="-4"/>
                          <w:sz w:val="24"/>
                          <w:szCs w:val="24"/>
                          <w:rtl/>
                        </w:rPr>
                        <w:t xml:space="preserve"> </w:t>
                      </w:r>
                      <w:r w:rsidRPr="00D93062">
                        <w:rPr>
                          <w:rFonts w:cs="Tahoma" w:hint="eastAsia"/>
                          <w:color w:val="0B5294"/>
                          <w:spacing w:val="-4"/>
                          <w:sz w:val="24"/>
                          <w:szCs w:val="24"/>
                          <w:rtl/>
                        </w:rPr>
                        <w:t>ביעדי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תלמידי</w:t>
                      </w:r>
                      <w:r w:rsidRPr="00D93062">
                        <w:rPr>
                          <w:rFonts w:cs="Tahoma"/>
                          <w:color w:val="0B5294"/>
                          <w:spacing w:val="-4"/>
                          <w:sz w:val="24"/>
                          <w:szCs w:val="24"/>
                          <w:rtl/>
                        </w:rPr>
                        <w:t xml:space="preserve"> </w:t>
                      </w:r>
                      <w:r w:rsidRPr="00D93062">
                        <w:rPr>
                          <w:rFonts w:cs="Tahoma" w:hint="eastAsia"/>
                          <w:color w:val="0B5294"/>
                          <w:spacing w:val="-4"/>
                          <w:sz w:val="24"/>
                          <w:szCs w:val="24"/>
                          <w:rtl/>
                        </w:rPr>
                        <w:t>ישיבות</w:t>
                      </w:r>
                      <w:r w:rsidRPr="00D93062">
                        <w:rPr>
                          <w:rFonts w:cs="Tahoma"/>
                          <w:color w:val="0B5294"/>
                          <w:spacing w:val="-4"/>
                          <w:sz w:val="24"/>
                          <w:szCs w:val="24"/>
                          <w:rtl/>
                        </w:rPr>
                        <w:t xml:space="preserve"> </w:t>
                      </w:r>
                      <w:r w:rsidRPr="00D93062">
                        <w:rPr>
                          <w:rFonts w:cs="Tahoma" w:hint="eastAsia"/>
                          <w:color w:val="0B5294"/>
                          <w:spacing w:val="-4"/>
                          <w:sz w:val="24"/>
                          <w:szCs w:val="24"/>
                          <w:rtl/>
                        </w:rPr>
                        <w:t>שקבעה</w:t>
                      </w:r>
                      <w:r w:rsidRPr="00D93062">
                        <w:rPr>
                          <w:rFonts w:cs="Tahoma"/>
                          <w:color w:val="0B5294"/>
                          <w:spacing w:val="-4"/>
                          <w:sz w:val="24"/>
                          <w:szCs w:val="24"/>
                          <w:rtl/>
                        </w:rPr>
                        <w:t xml:space="preserve"> </w:t>
                      </w:r>
                      <w:r w:rsidRPr="00D93062">
                        <w:rPr>
                          <w:rFonts w:cs="Tahoma" w:hint="eastAsia"/>
                          <w:color w:val="0B5294"/>
                          <w:spacing w:val="-4"/>
                          <w:sz w:val="24"/>
                          <w:szCs w:val="24"/>
                          <w:rtl/>
                        </w:rPr>
                        <w:t>הממשלה</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79254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8C5D33">
      <w:pPr>
        <w:spacing w:line="240" w:lineRule="exact"/>
        <w:ind w:right="2495"/>
        <w:jc w:val="both"/>
        <w:rPr>
          <w:rFonts w:ascii="Tahoma" w:hAnsi="Tahoma" w:cs="Tahoma"/>
          <w:b/>
          <w:bCs/>
          <w:sz w:val="18"/>
          <w:szCs w:val="18"/>
          <w:rtl/>
        </w:rPr>
      </w:pPr>
    </w:p>
    <w:p w:rsidR="001C668B" w:rsidRPr="0056255E" w:rsidP="0056255E">
      <w:pPr>
        <w:pStyle w:val="tab-name"/>
        <w:rPr>
          <w:b/>
          <w:bCs/>
          <w:rtl/>
        </w:rPr>
      </w:pPr>
      <w:r w:rsidRPr="008C5D33">
        <w:rPr>
          <w:rFonts w:hint="cs"/>
          <w:rtl/>
        </w:rPr>
        <w:t>תרשים 3</w:t>
      </w:r>
      <w:r w:rsidR="0056255E">
        <w:rPr>
          <w:rFonts w:hint="cs"/>
          <w:rtl/>
        </w:rPr>
        <w:t xml:space="preserve">: </w:t>
      </w:r>
      <w:r w:rsidRPr="0056255E">
        <w:rPr>
          <w:rFonts w:hint="cs"/>
          <w:b/>
          <w:bCs/>
          <w:rtl/>
        </w:rPr>
        <w:t>יעדי הממשלה לעומת שיעורי הגיוס בפועל של תלמידי ישיבות לצה"ל בשנים</w:t>
      </w:r>
      <w:r w:rsidRPr="0056255E" w:rsidR="0056255E">
        <w:rPr>
          <w:rFonts w:hint="cs"/>
          <w:b/>
          <w:bCs/>
          <w:rtl/>
        </w:rPr>
        <w:t xml:space="preserve"> </w:t>
      </w:r>
      <w:r w:rsidRPr="0056255E">
        <w:rPr>
          <w:rFonts w:hint="cs"/>
          <w:b/>
          <w:bCs/>
          <w:rtl/>
        </w:rPr>
        <w:t>2016-2013</w:t>
      </w:r>
    </w:p>
    <w:p w:rsidR="001C668B" w:rsidRPr="009673D5" w:rsidP="0056255E">
      <w:pPr>
        <w:spacing w:line="240" w:lineRule="atLeast"/>
        <w:ind w:right="2495"/>
        <w:jc w:val="both"/>
        <w:rPr>
          <w:rtl/>
        </w:rPr>
      </w:pPr>
      <w:r>
        <w:rPr>
          <w:noProof/>
          <w:rtl/>
        </w:rPr>
        <w:drawing>
          <wp:inline distT="0" distB="0" distL="0" distR="0">
            <wp:extent cx="3960000" cy="2177441"/>
            <wp:effectExtent l="0" t="0" r="2540" b="0"/>
            <wp:docPr id="36" name="Picture 36" descr="בשנת 2013 יעד הממשלה לגיוס היה 2,000 תלמידי ישיבות, ובפועל התגייסו 1,972; בשנת 2014 היה היעד - 2,300 תלמידי ישיבות, ובפועל התגייסו 2,203; בשנת 2015 היה היעד - 2,700 תלמידי ישיבות, ובפועל התגייסו 2,475; ובשנת 2016 היה היעד - 3,200 תלמידי ישיבות, ובפועל התגייסו 2,850. הפער בין יעדי הממשלה לגיוס תלמידי ישיבות ובין גיוסם בפועל עלה מ-1.4% בשנת 2013 ל-11% בשנת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58043" name="102-g-3.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77441"/>
                    </a:xfrm>
                    <a:prstGeom prst="rect">
                      <a:avLst/>
                    </a:prstGeom>
                  </pic:spPr>
                </pic:pic>
              </a:graphicData>
            </a:graphic>
          </wp:inline>
        </w:drawing>
      </w:r>
    </w:p>
    <w:p w:rsidR="001C668B" w:rsidRPr="0056255E" w:rsidP="0056255E">
      <w:pPr>
        <w:pStyle w:val="text-source"/>
        <w:jc w:val="both"/>
        <w:rPr>
          <w:rtl/>
        </w:rPr>
      </w:pPr>
      <w:r w:rsidRPr="0056255E">
        <w:rPr>
          <w:rFonts w:hint="cs"/>
          <w:rtl/>
        </w:rPr>
        <w:t>המקור: נתוני צה"ל, כפי שהוצגו לוועדת חוץ וביטחון של הכנסת בינואר וביולי 2017, בעיבוד משרד מבקר המדינה.</w:t>
      </w:r>
    </w:p>
    <w:p w:rsidR="001C668B" w:rsidRPr="008C5D33" w:rsidP="008A5ECE">
      <w:pPr>
        <w:pStyle w:val="RESHET"/>
        <w:ind w:left="567"/>
        <w:rPr>
          <w:rtl/>
        </w:rPr>
      </w:pPr>
      <w:r w:rsidRPr="008C5D33">
        <w:rPr>
          <w:rFonts w:hint="cs"/>
          <w:rtl/>
        </w:rPr>
        <w:t>מהנתונים עולה כי היקף הגיוס בפועל גדל מדי שנה. עם זאת,</w:t>
      </w:r>
      <w:r w:rsidRPr="008C5D33">
        <w:rPr>
          <w:rFonts w:hint="cs"/>
          <w:rtl/>
        </w:rPr>
        <w:t xml:space="preserve"> </w:t>
      </w:r>
      <w:r w:rsidRPr="008C5D33">
        <w:rPr>
          <w:rFonts w:hint="cs"/>
          <w:rtl/>
        </w:rPr>
        <w:t>כאמור מערכת הביטחון לא עמדה ביעדי הגיוס שקבעה הממשלה, והפער בין שיעור הגיוס בפועל לבין שיעורו לפי היעדים הלך וגדל עם השנים, מ-1.4% בשנת 2013 ל-11% בשנת 2016, גידול של פי שמונה בערך.</w:t>
      </w:r>
    </w:p>
    <w:p w:rsidR="001C668B" w:rsidRPr="008C5D33" w:rsidP="007A2BC1">
      <w:pPr>
        <w:pStyle w:val="ListParagraph"/>
        <w:numPr>
          <w:ilvl w:val="0"/>
          <w:numId w:val="33"/>
        </w:numPr>
        <w:autoSpaceDE/>
        <w:autoSpaceDN/>
        <w:adjustRightInd/>
        <w:spacing w:before="180" w:after="240" w:line="240" w:lineRule="exact"/>
        <w:ind w:left="340" w:right="2268" w:hanging="340"/>
        <w:contextualSpacing/>
        <w:rPr>
          <w:sz w:val="18"/>
          <w:szCs w:val="18"/>
          <w:rtl/>
        </w:rPr>
      </w:pPr>
      <w:r w:rsidRPr="008C5D33">
        <w:rPr>
          <w:rFonts w:hint="cs"/>
          <w:sz w:val="18"/>
          <w:szCs w:val="18"/>
          <w:rtl/>
        </w:rPr>
        <w:t>בתיקון</w:t>
      </w:r>
      <w:r w:rsidRPr="008C5D33">
        <w:rPr>
          <w:sz w:val="18"/>
          <w:szCs w:val="18"/>
          <w:rtl/>
        </w:rPr>
        <w:t xml:space="preserve"> </w:t>
      </w:r>
      <w:r w:rsidRPr="008C5D33">
        <w:rPr>
          <w:rFonts w:hint="cs"/>
          <w:sz w:val="18"/>
          <w:szCs w:val="18"/>
          <w:rtl/>
        </w:rPr>
        <w:t>מס</w:t>
      </w:r>
      <w:r w:rsidRPr="008C5D33">
        <w:rPr>
          <w:sz w:val="18"/>
          <w:szCs w:val="18"/>
          <w:rtl/>
        </w:rPr>
        <w:t xml:space="preserve">' 21 </w:t>
      </w:r>
      <w:r w:rsidRPr="008C5D33">
        <w:rPr>
          <w:rFonts w:hint="cs"/>
          <w:sz w:val="18"/>
          <w:szCs w:val="18"/>
          <w:rtl/>
        </w:rPr>
        <w:t>לחוק</w:t>
      </w:r>
      <w:r w:rsidRPr="008C5D33">
        <w:rPr>
          <w:sz w:val="18"/>
          <w:szCs w:val="18"/>
          <w:rtl/>
        </w:rPr>
        <w:t xml:space="preserve"> </w:t>
      </w:r>
      <w:r w:rsidRPr="008C5D33">
        <w:rPr>
          <w:rFonts w:hint="cs"/>
          <w:sz w:val="18"/>
          <w:szCs w:val="18"/>
          <w:rtl/>
        </w:rPr>
        <w:t>נקבע</w:t>
      </w:r>
      <w:r w:rsidRPr="008C5D33">
        <w:rPr>
          <w:sz w:val="18"/>
          <w:szCs w:val="18"/>
          <w:rtl/>
        </w:rPr>
        <w:t xml:space="preserve"> </w:t>
      </w:r>
      <w:r w:rsidRPr="008C5D33">
        <w:rPr>
          <w:rFonts w:hint="cs"/>
          <w:sz w:val="18"/>
          <w:szCs w:val="18"/>
          <w:rtl/>
        </w:rPr>
        <w:t>כי</w:t>
      </w:r>
      <w:r w:rsidRPr="008C5D33">
        <w:rPr>
          <w:sz w:val="18"/>
          <w:szCs w:val="18"/>
          <w:rtl/>
        </w:rPr>
        <w:t xml:space="preserve"> "שר </w:t>
      </w:r>
      <w:r w:rsidRPr="008C5D33">
        <w:rPr>
          <w:rFonts w:hint="cs"/>
          <w:sz w:val="18"/>
          <w:szCs w:val="18"/>
          <w:rtl/>
        </w:rPr>
        <w:t>הביטחון</w:t>
      </w:r>
      <w:r w:rsidRPr="008C5D33">
        <w:rPr>
          <w:sz w:val="18"/>
          <w:szCs w:val="18"/>
          <w:rtl/>
        </w:rPr>
        <w:t xml:space="preserve"> </w:t>
      </w:r>
      <w:r w:rsidRPr="008C5D33">
        <w:rPr>
          <w:rFonts w:hint="cs"/>
          <w:sz w:val="18"/>
          <w:szCs w:val="18"/>
          <w:rtl/>
        </w:rPr>
        <w:t>יגבש</w:t>
      </w:r>
      <w:r w:rsidRPr="008C5D33">
        <w:rPr>
          <w:sz w:val="18"/>
          <w:szCs w:val="18"/>
          <w:rtl/>
        </w:rPr>
        <w:t xml:space="preserve"> </w:t>
      </w:r>
      <w:r w:rsidRPr="008C5D33">
        <w:rPr>
          <w:rFonts w:hint="cs"/>
          <w:sz w:val="18"/>
          <w:szCs w:val="18"/>
          <w:rtl/>
        </w:rPr>
        <w:t>הצעת</w:t>
      </w:r>
      <w:r w:rsidRPr="008C5D33">
        <w:rPr>
          <w:sz w:val="18"/>
          <w:szCs w:val="18"/>
          <w:rtl/>
        </w:rPr>
        <w:t xml:space="preserve"> </w:t>
      </w:r>
      <w:r w:rsidRPr="008C5D33">
        <w:rPr>
          <w:rFonts w:hint="cs"/>
          <w:sz w:val="18"/>
          <w:szCs w:val="18"/>
          <w:rtl/>
        </w:rPr>
        <w:t>החלטה</w:t>
      </w:r>
      <w:r w:rsidRPr="008C5D33">
        <w:rPr>
          <w:sz w:val="18"/>
          <w:szCs w:val="18"/>
          <w:rtl/>
        </w:rPr>
        <w:t>"</w:t>
      </w:r>
      <w:r>
        <w:rPr>
          <w:rStyle w:val="FootnoteReference0"/>
          <w:sz w:val="18"/>
          <w:szCs w:val="18"/>
          <w:rtl/>
        </w:rPr>
        <w:footnoteReference w:id="28"/>
      </w:r>
      <w:r w:rsidRPr="008C5D33">
        <w:rPr>
          <w:sz w:val="18"/>
          <w:szCs w:val="18"/>
          <w:rtl/>
        </w:rPr>
        <w:t xml:space="preserve"> </w:t>
      </w:r>
      <w:r w:rsidRPr="008C5D33">
        <w:rPr>
          <w:rFonts w:hint="cs"/>
          <w:sz w:val="18"/>
          <w:szCs w:val="18"/>
          <w:rtl/>
        </w:rPr>
        <w:t>בהתאם</w:t>
      </w:r>
      <w:r w:rsidRPr="008C5D33">
        <w:rPr>
          <w:sz w:val="18"/>
          <w:szCs w:val="18"/>
          <w:rtl/>
        </w:rPr>
        <w:t xml:space="preserve"> </w:t>
      </w:r>
      <w:r w:rsidRPr="008C5D33">
        <w:rPr>
          <w:rFonts w:hint="cs"/>
          <w:sz w:val="18"/>
          <w:szCs w:val="18"/>
          <w:rtl/>
        </w:rPr>
        <w:t>לתכנית</w:t>
      </w:r>
      <w:r w:rsidRPr="008C5D33">
        <w:rPr>
          <w:sz w:val="18"/>
          <w:szCs w:val="18"/>
          <w:rtl/>
        </w:rPr>
        <w:t xml:space="preserve"> </w:t>
      </w:r>
      <w:r w:rsidRPr="008C5D33">
        <w:rPr>
          <w:rFonts w:hint="cs"/>
          <w:sz w:val="18"/>
          <w:szCs w:val="18"/>
          <w:rtl/>
        </w:rPr>
        <w:t>שיגיש</w:t>
      </w:r>
      <w:r w:rsidRPr="008C5D33">
        <w:rPr>
          <w:sz w:val="18"/>
          <w:szCs w:val="18"/>
          <w:rtl/>
        </w:rPr>
        <w:t xml:space="preserve"> </w:t>
      </w:r>
      <w:r w:rsidRPr="008C5D33">
        <w:rPr>
          <w:rFonts w:hint="cs"/>
          <w:sz w:val="18"/>
          <w:szCs w:val="18"/>
          <w:rtl/>
        </w:rPr>
        <w:t>לו</w:t>
      </w:r>
      <w:r w:rsidRPr="008C5D33">
        <w:rPr>
          <w:sz w:val="18"/>
          <w:szCs w:val="18"/>
          <w:rtl/>
        </w:rPr>
        <w:t xml:space="preserve"> </w:t>
      </w:r>
      <w:r w:rsidRPr="008C5D33">
        <w:rPr>
          <w:rFonts w:hint="cs"/>
          <w:sz w:val="18"/>
          <w:szCs w:val="18"/>
          <w:rtl/>
        </w:rPr>
        <w:t>הצוות הבין-משרדי</w:t>
      </w:r>
      <w:r w:rsidRPr="008C5D33">
        <w:rPr>
          <w:sz w:val="18"/>
          <w:szCs w:val="18"/>
          <w:rtl/>
        </w:rPr>
        <w:t xml:space="preserve">, "ויביאה </w:t>
      </w:r>
      <w:r w:rsidRPr="008C5D33">
        <w:rPr>
          <w:rFonts w:hint="cs"/>
          <w:sz w:val="18"/>
          <w:szCs w:val="18"/>
          <w:rtl/>
        </w:rPr>
        <w:t>לאישור</w:t>
      </w:r>
      <w:r w:rsidRPr="008C5D33">
        <w:rPr>
          <w:sz w:val="18"/>
          <w:szCs w:val="18"/>
          <w:rtl/>
        </w:rPr>
        <w:t xml:space="preserve"> </w:t>
      </w:r>
      <w:r w:rsidRPr="008C5D33">
        <w:rPr>
          <w:rFonts w:hint="cs"/>
          <w:sz w:val="18"/>
          <w:szCs w:val="18"/>
          <w:rtl/>
        </w:rPr>
        <w:t>הממשלה</w:t>
      </w:r>
      <w:r w:rsidRPr="008C5D33">
        <w:rPr>
          <w:sz w:val="18"/>
          <w:szCs w:val="18"/>
          <w:rtl/>
        </w:rPr>
        <w:t xml:space="preserve"> </w:t>
      </w:r>
      <w:r w:rsidRPr="008C5D33">
        <w:rPr>
          <w:rFonts w:hint="cs"/>
          <w:sz w:val="18"/>
          <w:szCs w:val="18"/>
          <w:u w:val="single"/>
          <w:rtl/>
        </w:rPr>
        <w:t>לא</w:t>
      </w:r>
      <w:r w:rsidRPr="008C5D33">
        <w:rPr>
          <w:sz w:val="18"/>
          <w:szCs w:val="18"/>
          <w:u w:val="single"/>
          <w:rtl/>
        </w:rPr>
        <w:t xml:space="preserve"> </w:t>
      </w:r>
      <w:r w:rsidRPr="008C5D33">
        <w:rPr>
          <w:rFonts w:hint="cs"/>
          <w:sz w:val="18"/>
          <w:szCs w:val="18"/>
          <w:u w:val="single"/>
          <w:rtl/>
        </w:rPr>
        <w:t>יאוחר</w:t>
      </w:r>
      <w:r w:rsidRPr="008C5D33">
        <w:rPr>
          <w:sz w:val="18"/>
          <w:szCs w:val="18"/>
          <w:u w:val="single"/>
          <w:rtl/>
        </w:rPr>
        <w:t xml:space="preserve"> </w:t>
      </w:r>
      <w:r w:rsidRPr="008C5D33">
        <w:rPr>
          <w:rFonts w:hint="cs"/>
          <w:sz w:val="18"/>
          <w:szCs w:val="18"/>
          <w:u w:val="single"/>
          <w:rtl/>
        </w:rPr>
        <w:t>מ</w:t>
      </w:r>
      <w:r w:rsidRPr="008C5D33">
        <w:rPr>
          <w:sz w:val="18"/>
          <w:szCs w:val="18"/>
          <w:u w:val="single"/>
          <w:rtl/>
        </w:rPr>
        <w:t xml:space="preserve">-40 </w:t>
      </w:r>
      <w:r w:rsidRPr="008C5D33">
        <w:rPr>
          <w:rFonts w:hint="cs"/>
          <w:sz w:val="18"/>
          <w:szCs w:val="18"/>
          <w:u w:val="single"/>
          <w:rtl/>
        </w:rPr>
        <w:t>ימים</w:t>
      </w:r>
      <w:r w:rsidRPr="008C5D33">
        <w:rPr>
          <w:sz w:val="18"/>
          <w:szCs w:val="18"/>
          <w:u w:val="single"/>
          <w:rtl/>
        </w:rPr>
        <w:t xml:space="preserve"> </w:t>
      </w:r>
      <w:r w:rsidRPr="008C5D33">
        <w:rPr>
          <w:rFonts w:hint="cs"/>
          <w:sz w:val="18"/>
          <w:szCs w:val="18"/>
          <w:u w:val="single"/>
          <w:rtl/>
        </w:rPr>
        <w:t>מיום</w:t>
      </w:r>
      <w:r w:rsidRPr="008C5D33">
        <w:rPr>
          <w:sz w:val="18"/>
          <w:szCs w:val="18"/>
          <w:u w:val="single"/>
          <w:rtl/>
        </w:rPr>
        <w:t xml:space="preserve"> </w:t>
      </w:r>
      <w:r w:rsidRPr="008C5D33">
        <w:rPr>
          <w:rFonts w:hint="cs"/>
          <w:sz w:val="18"/>
          <w:szCs w:val="18"/>
          <w:u w:val="single"/>
          <w:rtl/>
        </w:rPr>
        <w:t>שהוגשה</w:t>
      </w:r>
      <w:r w:rsidRPr="008C5D33">
        <w:rPr>
          <w:sz w:val="18"/>
          <w:szCs w:val="18"/>
          <w:u w:val="single"/>
          <w:rtl/>
        </w:rPr>
        <w:t xml:space="preserve"> </w:t>
      </w:r>
      <w:r w:rsidRPr="008C5D33">
        <w:rPr>
          <w:rFonts w:hint="cs"/>
          <w:sz w:val="18"/>
          <w:szCs w:val="18"/>
          <w:u w:val="single"/>
          <w:rtl/>
        </w:rPr>
        <w:t>לו</w:t>
      </w:r>
      <w:r w:rsidRPr="008C5D33">
        <w:rPr>
          <w:sz w:val="18"/>
          <w:szCs w:val="18"/>
          <w:u w:val="single"/>
          <w:rtl/>
        </w:rPr>
        <w:t xml:space="preserve"> </w:t>
      </w:r>
      <w:r w:rsidRPr="008C5D33">
        <w:rPr>
          <w:rFonts w:hint="cs"/>
          <w:sz w:val="18"/>
          <w:szCs w:val="18"/>
          <w:u w:val="single"/>
          <w:rtl/>
        </w:rPr>
        <w:t>התכנית</w:t>
      </w:r>
      <w:r w:rsidRPr="008C5D33">
        <w:rPr>
          <w:sz w:val="18"/>
          <w:szCs w:val="18"/>
          <w:rtl/>
        </w:rPr>
        <w:t>"</w:t>
      </w:r>
      <w:r w:rsidRPr="008C5D33">
        <w:rPr>
          <w:rFonts w:hint="cs"/>
          <w:sz w:val="18"/>
          <w:szCs w:val="18"/>
          <w:rtl/>
        </w:rPr>
        <w:t xml:space="preserve"> (ההדגשה אינה במקור)</w:t>
      </w:r>
      <w:r w:rsidRPr="008C5D33">
        <w:rPr>
          <w:sz w:val="18"/>
          <w:szCs w:val="18"/>
          <w:rtl/>
        </w:rPr>
        <w:t>.</w:t>
      </w:r>
    </w:p>
    <w:p w:rsidR="001C668B" w:rsidRPr="0056255E" w:rsidP="0056255E">
      <w:pPr>
        <w:pStyle w:val="RESHET"/>
        <w:ind w:left="567"/>
        <w:rPr>
          <w:sz w:val="18"/>
          <w:rtl/>
        </w:rPr>
      </w:pPr>
      <w:r w:rsidRPr="0056255E">
        <w:rPr>
          <w:rFonts w:hint="cs"/>
          <w:sz w:val="18"/>
          <w:rtl/>
        </w:rPr>
        <w:t>הביקורת</w:t>
      </w:r>
      <w:r w:rsidRPr="0056255E">
        <w:rPr>
          <w:sz w:val="18"/>
          <w:rtl/>
        </w:rPr>
        <w:t xml:space="preserve"> </w:t>
      </w:r>
      <w:r w:rsidRPr="0056255E">
        <w:rPr>
          <w:rFonts w:hint="cs"/>
          <w:sz w:val="18"/>
          <w:rtl/>
        </w:rPr>
        <w:t>ה</w:t>
      </w:r>
      <w:r w:rsidRPr="0056255E">
        <w:rPr>
          <w:sz w:val="18"/>
          <w:rtl/>
        </w:rPr>
        <w:t>על</w:t>
      </w:r>
      <w:r w:rsidRPr="0056255E">
        <w:rPr>
          <w:rFonts w:hint="cs"/>
          <w:sz w:val="18"/>
          <w:rtl/>
        </w:rPr>
        <w:t>ת</w:t>
      </w:r>
      <w:r w:rsidRPr="0056255E">
        <w:rPr>
          <w:sz w:val="18"/>
          <w:rtl/>
        </w:rPr>
        <w:t xml:space="preserve">ה כי </w:t>
      </w:r>
      <w:r w:rsidRPr="0056255E">
        <w:rPr>
          <w:rFonts w:hint="cs"/>
          <w:sz w:val="18"/>
          <w:rtl/>
        </w:rPr>
        <w:t>רק בפברואר 2017, כתשעה חודשים לאחר</w:t>
      </w:r>
      <w:r w:rsidRPr="0056255E">
        <w:rPr>
          <w:sz w:val="18"/>
          <w:rtl/>
        </w:rPr>
        <w:t xml:space="preserve"> שהצוות </w:t>
      </w:r>
      <w:r w:rsidRPr="0056255E">
        <w:rPr>
          <w:rFonts w:hint="cs"/>
          <w:sz w:val="18"/>
          <w:rtl/>
        </w:rPr>
        <w:t>הגיש</w:t>
      </w:r>
      <w:r w:rsidRPr="0056255E">
        <w:rPr>
          <w:sz w:val="18"/>
          <w:rtl/>
        </w:rPr>
        <w:t xml:space="preserve"> לשר הביטחון תכנית רב</w:t>
      </w:r>
      <w:r w:rsidRPr="0056255E">
        <w:rPr>
          <w:rFonts w:hint="cs"/>
          <w:sz w:val="18"/>
          <w:rtl/>
        </w:rPr>
        <w:t>-</w:t>
      </w:r>
      <w:r w:rsidRPr="0056255E">
        <w:rPr>
          <w:sz w:val="18"/>
          <w:rtl/>
        </w:rPr>
        <w:t xml:space="preserve">שנתית </w:t>
      </w:r>
      <w:r w:rsidRPr="0056255E">
        <w:rPr>
          <w:rFonts w:hint="cs"/>
          <w:sz w:val="18"/>
          <w:rtl/>
        </w:rPr>
        <w:t>"</w:t>
      </w:r>
      <w:r w:rsidRPr="0056255E">
        <w:rPr>
          <w:sz w:val="18"/>
          <w:rtl/>
        </w:rPr>
        <w:t xml:space="preserve">הכוללת אמצעים שיקדמו את העמידה ביעדי הגיוס לשירות הסדיר ולשירות הלאומי-אזרחי", </w:t>
      </w:r>
      <w:r w:rsidRPr="0056255E">
        <w:rPr>
          <w:rFonts w:hint="cs"/>
          <w:sz w:val="18"/>
          <w:rtl/>
        </w:rPr>
        <w:t>העביר שר</w:t>
      </w:r>
      <w:r w:rsidRPr="0056255E">
        <w:rPr>
          <w:sz w:val="18"/>
          <w:rtl/>
        </w:rPr>
        <w:t xml:space="preserve"> הביטחון הצעת החלטה לאישור </w:t>
      </w:r>
      <w:r w:rsidRPr="0056255E">
        <w:rPr>
          <w:rFonts w:hint="cs"/>
          <w:sz w:val="18"/>
          <w:rtl/>
        </w:rPr>
        <w:t>הממשלה</w:t>
      </w:r>
      <w:r w:rsidRPr="0056255E">
        <w:rPr>
          <w:sz w:val="18"/>
          <w:rtl/>
        </w:rPr>
        <w:t>, בהתאם לתכנית שהוגשה לו</w:t>
      </w:r>
      <w:r w:rsidRPr="0056255E">
        <w:rPr>
          <w:rFonts w:hint="cs"/>
          <w:sz w:val="18"/>
          <w:rtl/>
        </w:rPr>
        <w:t>. נוסף על כך, במועד סיום הביקורת נמצא כי הממשלה טרם דנה בתכנית. באי-קיומו של דיון בממשלה בנוגע לתכנית הרב-שנתית יש כדי לפגוע בעמידה ביעדי הגיוס שהיא עצמה קבעה. משרד מבקר המדינה מעיר כי על אף ביטולו של תיקון מס' 21 לחוק, על הממשלה לדון בתכנית בהקדם, שכן בין כך ובין כך יש לקדם את העמידה ביעדי הגיוס.</w:t>
      </w:r>
    </w:p>
    <w:p w:rsidR="001C668B" w:rsidRPr="008C5D33" w:rsidP="007A2BC1">
      <w:pPr>
        <w:pStyle w:val="ListParagraph"/>
        <w:numPr>
          <w:ilvl w:val="0"/>
          <w:numId w:val="33"/>
        </w:numPr>
        <w:autoSpaceDE/>
        <w:autoSpaceDN/>
        <w:adjustRightInd/>
        <w:spacing w:before="180" w:line="240" w:lineRule="exact"/>
        <w:ind w:left="340" w:right="2268" w:hanging="340"/>
        <w:contextualSpacing/>
        <w:rPr>
          <w:sz w:val="18"/>
          <w:szCs w:val="18"/>
        </w:rPr>
      </w:pPr>
      <w:r w:rsidRPr="008C5D33">
        <w:rPr>
          <w:sz w:val="18"/>
          <w:szCs w:val="18"/>
          <w:rtl/>
        </w:rPr>
        <w:t xml:space="preserve">תמהיל המלצות הצוות הבין-משרדי כלל מרכיב של "פתרונות ודרכי פעולה אינטגרטיביים ורב משרדיים לעידוד הגיוס בקרב בני הישיבות". במסגרת זו המליץ הצוות, בין היתר, על הקמת </w:t>
      </w:r>
      <w:r w:rsidRPr="008C5D33">
        <w:rPr>
          <w:sz w:val="18"/>
          <w:szCs w:val="18"/>
          <w:rtl/>
        </w:rPr>
        <w:t>מינהלת</w:t>
      </w:r>
      <w:r w:rsidRPr="008C5D33">
        <w:rPr>
          <w:sz w:val="18"/>
          <w:szCs w:val="18"/>
          <w:rtl/>
        </w:rPr>
        <w:t xml:space="preserve"> תלמידי ישיבות בצה"ל, ש"תהווה גורם מרכזי האמון על שילוב חרדים בשירות הצבאי" לרבות בתחומי תהליכי הגיוס, המיון, השיבוץ וההשמה בשירות.</w:t>
      </w:r>
    </w:p>
    <w:p w:rsidR="001C668B" w:rsidRPr="008C5D33" w:rsidP="007A2BC1">
      <w:pPr>
        <w:spacing w:line="240" w:lineRule="exact"/>
        <w:ind w:left="340" w:right="2268"/>
        <w:jc w:val="both"/>
        <w:rPr>
          <w:rFonts w:ascii="Tahoma" w:hAnsi="Tahoma" w:cs="Tahoma"/>
          <w:sz w:val="18"/>
          <w:szCs w:val="18"/>
          <w:rtl/>
        </w:rPr>
      </w:pPr>
      <w:r w:rsidRPr="008C5D33">
        <w:rPr>
          <w:rFonts w:ascii="Tahoma" w:hAnsi="Tahoma" w:cs="Tahoma"/>
          <w:sz w:val="18"/>
          <w:szCs w:val="18"/>
          <w:rtl/>
        </w:rPr>
        <w:t xml:space="preserve">כבר בשנת 2015 קיים אכ"א עבודת מטה להקמת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וזאת נוכח "חוסר אחידות ותהליכי גיוס ליקויים... פער בתהליך המיון ויכולת מוגבלת </w:t>
      </w:r>
      <w:r w:rsidRPr="008C5D33">
        <w:rPr>
          <w:rFonts w:ascii="Tahoma" w:hAnsi="Tahoma" w:cs="Tahoma"/>
          <w:sz w:val="18"/>
          <w:szCs w:val="18"/>
          <w:rtl/>
        </w:rPr>
        <w:t>לתעדף</w:t>
      </w:r>
      <w:r w:rsidRPr="008C5D33">
        <w:rPr>
          <w:rFonts w:ascii="Tahoma" w:hAnsi="Tahoma" w:cs="Tahoma"/>
          <w:sz w:val="18"/>
          <w:szCs w:val="18"/>
          <w:rtl/>
        </w:rPr>
        <w:t xml:space="preserve"> בהתאם לצרכי צה"ל", נוכח הגידול בהיקף המתגייסים ועוד. על פי עבודת המטה, המענה הנדרש הוא "גורם מטכ"לי מרכזי, </w:t>
      </w:r>
      <w:r w:rsidRPr="008C5D33">
        <w:rPr>
          <w:rFonts w:ascii="Tahoma" w:hAnsi="Tahoma" w:cs="Tahoma"/>
          <w:sz w:val="18"/>
          <w:szCs w:val="18"/>
          <w:rtl/>
        </w:rPr>
        <w:t>המתכלל</w:t>
      </w:r>
      <w:r w:rsidRPr="008C5D33">
        <w:rPr>
          <w:rFonts w:ascii="Tahoma" w:hAnsi="Tahoma" w:cs="Tahoma"/>
          <w:sz w:val="18"/>
          <w:szCs w:val="18"/>
          <w:rtl/>
        </w:rPr>
        <w:t xml:space="preserve">, מתווה מדיניות ומנחה את שילוב החרדים בצה"ל". בנובמבר 2015 הוצגה לראש אכ"א מצגת, שכללה סיכום של עבודת המטה להקמת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על פי מצגת זו, הקמתה של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שבראשה יעמוד קצין בדרגת סא"ל, נועדה להוות "גורם צבאי מרכזי, האמון על גיוס ושילוב חרדים בצה"ל... תוך קביעת מדיניות... [ו]גורם מקשר בין צה"ל לקהילה החרדית". </w:t>
      </w:r>
    </w:p>
    <w:p w:rsidR="001C668B" w:rsidRPr="008C5D33" w:rsidP="007A2BC1">
      <w:pPr>
        <w:spacing w:after="240" w:line="240" w:lineRule="exact"/>
        <w:ind w:left="340" w:right="2268"/>
        <w:jc w:val="both"/>
        <w:rPr>
          <w:rFonts w:ascii="Tahoma" w:hAnsi="Tahoma" w:cs="Tahoma"/>
          <w:sz w:val="18"/>
          <w:szCs w:val="18"/>
          <w:rtl/>
        </w:rPr>
      </w:pPr>
      <w:r w:rsidRPr="008C5D33">
        <w:rPr>
          <w:rFonts w:ascii="Tahoma" w:hAnsi="Tahoma" w:cs="Tahoma"/>
          <w:sz w:val="18"/>
          <w:szCs w:val="18"/>
          <w:rtl/>
        </w:rPr>
        <w:t xml:space="preserve">ביולי 2016 הציגו נציגי אכ"א לראש מחלקת ארגון באגף התכנון את נושא הקמת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על פי מצגת זו, </w:t>
      </w:r>
      <w:r w:rsidRPr="008C5D33">
        <w:rPr>
          <w:rFonts w:ascii="Tahoma" w:hAnsi="Tahoma" w:cs="Tahoma"/>
          <w:sz w:val="18"/>
          <w:szCs w:val="18"/>
          <w:rtl/>
        </w:rPr>
        <w:t>למינהלה</w:t>
      </w:r>
      <w:r w:rsidRPr="008C5D33">
        <w:rPr>
          <w:rFonts w:ascii="Tahoma" w:hAnsi="Tahoma" w:cs="Tahoma"/>
          <w:sz w:val="18"/>
          <w:szCs w:val="18"/>
          <w:rtl/>
        </w:rPr>
        <w:t xml:space="preserve"> שאמורה לקום יהיו כמה יתרונות על פני המצב הקיים כיום בצה"ל בכל הנוגע להתמודדות עם סוגיית גיוס תלמידי ישיבות, לפתרון בעיות המתעוררות במהלך שירותם הצבאי ולהכוונה לקראת שחרורם מצה"ל והשתלבותם בחברה. למשל, עם הקמת </w:t>
      </w:r>
      <w:r w:rsidRPr="008C5D33">
        <w:rPr>
          <w:rFonts w:ascii="Tahoma" w:hAnsi="Tahoma" w:cs="Tahoma"/>
          <w:sz w:val="18"/>
          <w:szCs w:val="18"/>
          <w:rtl/>
        </w:rPr>
        <w:t>המינהלה</w:t>
      </w:r>
      <w:r w:rsidRPr="008C5D33">
        <w:rPr>
          <w:rFonts w:ascii="Tahoma" w:hAnsi="Tahoma" w:cs="Tahoma"/>
          <w:sz w:val="18"/>
          <w:szCs w:val="18"/>
          <w:rtl/>
        </w:rPr>
        <w:t xml:space="preserve">, נושא גיוס תלמידי ישיבות לצה"ל ירוכז תחת קורת גג אחת, וגם שיבוצם לזרועות יהיה על בסיס מיון מותאם ועל פי סדר העדיפויות המטכ"לי. </w:t>
      </w:r>
      <w:r w:rsidRPr="008C5D33">
        <w:rPr>
          <w:rFonts w:ascii="Tahoma" w:hAnsi="Tahoma" w:cs="Tahoma"/>
          <w:sz w:val="18"/>
          <w:szCs w:val="18"/>
          <w:rtl/>
        </w:rPr>
        <w:t>המינהלה</w:t>
      </w:r>
      <w:r w:rsidRPr="008C5D33">
        <w:rPr>
          <w:rFonts w:ascii="Tahoma" w:hAnsi="Tahoma" w:cs="Tahoma"/>
          <w:sz w:val="18"/>
          <w:szCs w:val="18"/>
          <w:rtl/>
        </w:rPr>
        <w:t xml:space="preserve"> אמורה לתכנן את כלל הקורסים וההכשרות, לטפל בהם ולפקד עליהם. לתלמידי ישיבות יינתן ליווי מטכ"לי במהלך השירות וכן טיפול מלא ואחיד בהכנה לשחרור. עוד פורטו במצגת זו תפקידם של כלל מרכיבי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ראש מחלקת ארגון סיכם כי ימליץ לראש אגף התכנון להקים את </w:t>
      </w:r>
      <w:r w:rsidRPr="008C5D33">
        <w:rPr>
          <w:rFonts w:ascii="Tahoma" w:hAnsi="Tahoma" w:cs="Tahoma"/>
          <w:sz w:val="18"/>
          <w:szCs w:val="18"/>
          <w:rtl/>
        </w:rPr>
        <w:t>המינהלה</w:t>
      </w:r>
      <w:r w:rsidRPr="008C5D33">
        <w:rPr>
          <w:rFonts w:ascii="Tahoma" w:hAnsi="Tahoma" w:cs="Tahoma"/>
          <w:sz w:val="18"/>
          <w:szCs w:val="18"/>
          <w:rtl/>
        </w:rPr>
        <w:t xml:space="preserve">, ובדיון שקיים ראש אכ"א בנובמבר 2016 בהשתתפות קציני כוח אדם בכירים מגופי צה"ל שונים סוכם כי </w:t>
      </w:r>
      <w:r w:rsidRPr="008C5D33">
        <w:rPr>
          <w:rFonts w:ascii="Tahoma" w:hAnsi="Tahoma" w:cs="Tahoma"/>
          <w:sz w:val="18"/>
          <w:szCs w:val="18"/>
          <w:rtl/>
        </w:rPr>
        <w:t>מינהלת</w:t>
      </w:r>
      <w:r w:rsidRPr="008C5D33">
        <w:rPr>
          <w:rFonts w:ascii="Tahoma" w:hAnsi="Tahoma" w:cs="Tahoma"/>
          <w:sz w:val="18"/>
          <w:szCs w:val="18"/>
          <w:rtl/>
        </w:rPr>
        <w:t xml:space="preserve"> תלמידי ישיבות תקום בינואר 2017. </w:t>
      </w:r>
    </w:p>
    <w:p w:rsidR="001C668B" w:rsidRPr="008C5D33" w:rsidP="0053427F">
      <w:pPr>
        <w:pStyle w:val="RESHET"/>
        <w:rPr>
          <w:rtl/>
        </w:rPr>
      </w:pPr>
      <w:r w:rsidRPr="008C5D33">
        <w:rPr>
          <w:rtl/>
        </w:rPr>
        <w:t xml:space="preserve">בביקורת עלה כי אף שהוחל לקיים את הדיונים בנושא הקמת </w:t>
      </w:r>
      <w:r w:rsidRPr="008C5D33">
        <w:rPr>
          <w:rtl/>
        </w:rPr>
        <w:t>מינהלת</w:t>
      </w:r>
      <w:r w:rsidRPr="008C5D33">
        <w:rPr>
          <w:rtl/>
        </w:rPr>
        <w:t xml:space="preserve"> תלמידי ישיבות כבר בשנת 2015, ואף שראש אכ"א החליט כי </w:t>
      </w:r>
      <w:r w:rsidRPr="008C5D33">
        <w:rPr>
          <w:rtl/>
        </w:rPr>
        <w:t>המינהלה</w:t>
      </w:r>
      <w:r w:rsidRPr="008C5D33">
        <w:rPr>
          <w:rtl/>
        </w:rPr>
        <w:t xml:space="preserve"> תקום בינואר 2017, במועד סיום הביקורת</w:t>
      </w:r>
      <w:r w:rsidR="007A2BC1">
        <w:rPr>
          <w:rFonts w:hint="cs"/>
          <w:rtl/>
        </w:rPr>
        <w:t xml:space="preserve"> (אוגוסט 2017)</w:t>
      </w:r>
      <w:r w:rsidRPr="008C5D33">
        <w:rPr>
          <w:rtl/>
        </w:rPr>
        <w:t xml:space="preserve"> היא טרם הוקמה. משרד מבקר המדינה מעיר כי נוכח חשיבות פעילותה של </w:t>
      </w:r>
      <w:r w:rsidRPr="008C5D33">
        <w:rPr>
          <w:rtl/>
        </w:rPr>
        <w:t>מינהלת</w:t>
      </w:r>
      <w:r w:rsidRPr="008C5D33">
        <w:rPr>
          <w:rtl/>
        </w:rPr>
        <w:t xml:space="preserve"> תלמידי ישיבות, ונוכח תרומתה הצפויה לגיוסם של תלמידי ישיבות ולעמיד</w:t>
      </w:r>
      <w:r w:rsidRPr="008C5D33">
        <w:rPr>
          <w:rFonts w:hint="cs"/>
          <w:rtl/>
        </w:rPr>
        <w:t>ה</w:t>
      </w:r>
      <w:r w:rsidRPr="008C5D33">
        <w:rPr>
          <w:rtl/>
        </w:rPr>
        <w:t xml:space="preserve"> ביעדי </w:t>
      </w:r>
      <w:r w:rsidRPr="008C5D33">
        <w:rPr>
          <w:rFonts w:hint="cs"/>
          <w:rtl/>
        </w:rPr>
        <w:t>ה</w:t>
      </w:r>
      <w:r w:rsidRPr="008C5D33">
        <w:rPr>
          <w:rtl/>
        </w:rPr>
        <w:t xml:space="preserve">גיוס שקבעה הממשלה, יש צורך שהגורמים הרלוונטיים, ובראשם ראש אכ"א, יפעלו בדחיפות להקמתה. </w:t>
      </w:r>
    </w:p>
    <w:p w:rsidR="001C668B" w:rsidRPr="008C5D33" w:rsidP="008C5D33">
      <w:pPr>
        <w:spacing w:line="240" w:lineRule="exact"/>
        <w:ind w:right="2495"/>
        <w:jc w:val="both"/>
        <w:rPr>
          <w:rFonts w:ascii="Tahoma" w:hAnsi="Tahoma" w:cs="Tahoma"/>
          <w:sz w:val="18"/>
          <w:szCs w:val="18"/>
          <w:rtl/>
        </w:rPr>
      </w:pPr>
    </w:p>
    <w:p w:rsidR="001C668B" w:rsidRPr="003F7F54" w:rsidP="0053427F">
      <w:pPr>
        <w:pStyle w:val="KOT6"/>
        <w:rPr>
          <w:rtl/>
        </w:rPr>
      </w:pPr>
      <w:r w:rsidRPr="00543813">
        <w:rPr>
          <w:rFonts w:ascii="David" w:hAnsi="David" w:hint="cs"/>
          <w:rtl/>
        </w:rPr>
        <w:t>מ</w:t>
      </w:r>
      <w:r w:rsidRPr="003F7F54">
        <w:rPr>
          <w:rFonts w:hint="cs"/>
          <w:rtl/>
        </w:rPr>
        <w:t>נגנוני הכרה, פיקוח ואכיפה על תלמידי הישיבות</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אחד המרכיבים בתמהיל המלצות הצוות הבין-משרדי מאפריל 2016 היה הקמת "מערך הכרה בישיבות ובתלמידיהן ואכיפה כלפיהם" </w:t>
      </w:r>
      <w:r w:rsidRPr="008C5D33">
        <w:rPr>
          <w:rFonts w:ascii="Tahoma" w:hAnsi="Tahoma" w:cs="Tahoma" w:hint="cs"/>
          <w:sz w:val="18"/>
          <w:szCs w:val="18"/>
          <w:rtl/>
        </w:rPr>
        <w:t>במשהב"ט</w:t>
      </w:r>
      <w:r w:rsidRPr="008C5D33">
        <w:rPr>
          <w:rFonts w:ascii="Tahoma" w:hAnsi="Tahoma" w:cs="Tahoma" w:hint="cs"/>
          <w:sz w:val="18"/>
          <w:szCs w:val="18"/>
          <w:rtl/>
        </w:rPr>
        <w:t xml:space="preserve">. על פי דוח הצוות, "נושא הפיקוח והאכיפה על הסדר דחיית שירותם של בני הישיבות, שלוּב בד בבד עם כל הסדרי דחיית השירות שנדונו משך השנים. יש הכרח בפיקוח ואכיפה אפקטיביים, המבטיחים כי </w:t>
      </w:r>
      <w:r w:rsidRPr="008C5D33">
        <w:rPr>
          <w:rFonts w:ascii="Tahoma" w:hAnsi="Tahoma" w:cs="Tahoma" w:hint="cs"/>
          <w:sz w:val="18"/>
          <w:szCs w:val="18"/>
          <w:rtl/>
        </w:rPr>
        <w:t>מלש"בים</w:t>
      </w:r>
      <w:r w:rsidRPr="008C5D33">
        <w:rPr>
          <w:rFonts w:ascii="Tahoma" w:hAnsi="Tahoma" w:cs="Tahoma" w:hint="cs"/>
          <w:sz w:val="18"/>
          <w:szCs w:val="18"/>
          <w:rtl/>
        </w:rPr>
        <w:t xml:space="preserve"> [מיועדים לשירות ביטחון] הזוכים לדחיית לימודים מפאת לימודיהם התורניים - אכן שוקדים בפועל על לימודיהם אלה". הצוות הבין-משרדי מצא כי יש "חסר משמעותי במנגנוני אכיפה יעילים ומשמעותיים, שיאפשרו מעקב ראוי אחר תלמידי הישיבות דחויי השירות והבאתם של מי שאינו נושא בנטל הלימוד בישיבה, באופן שמחייב החוק, לגיוס". עוד צוין בדוח הצוות "כי מאז ביטול חוק טל, ובהיעדר מנגנון מובנה של הכרה בישיבות, רשימת המוסדות המצויה במשרד הביטחון ובצה"ל, אינה מעודכנת. לפיכך נמצא, כי יש להקים במשרד הביטחון, ותחת סמכות שר הביטחון [בהתאם לתיקון מס' 19], מנגנונים להכרה בישיבות ולאכיפה... אשר יתנו מענה מיטבי, איכותי ומרתיע שיעודד גיוס"</w:t>
      </w:r>
      <w:r>
        <w:rPr>
          <w:rStyle w:val="FootnoteReference0"/>
          <w:rFonts w:ascii="Tahoma" w:hAnsi="Tahoma" w:cs="Tahoma"/>
          <w:sz w:val="18"/>
          <w:szCs w:val="18"/>
          <w:rtl/>
        </w:rPr>
        <w:footnoteReference w:id="29"/>
      </w:r>
      <w:r w:rsidRPr="008C5D33">
        <w:rPr>
          <w:rFonts w:ascii="Tahoma" w:hAnsi="Tahoma" w:cs="Tahoma" w:hint="cs"/>
          <w:sz w:val="18"/>
          <w:szCs w:val="18"/>
          <w:rtl/>
        </w:rPr>
        <w:t>.</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לעניין הפיקוח והאכיפה המליץ הצוות הבין-משרדי, בין היתר, כי מערך הכרה, פיקוח ואכיפה </w:t>
      </w:r>
      <w:r w:rsidRPr="008C5D33">
        <w:rPr>
          <w:rFonts w:ascii="Tahoma" w:hAnsi="Tahoma" w:cs="Tahoma" w:hint="cs"/>
          <w:sz w:val="18"/>
          <w:szCs w:val="18"/>
          <w:rtl/>
        </w:rPr>
        <w:t>במשהב"ט</w:t>
      </w:r>
      <w:r w:rsidRPr="008C5D33">
        <w:rPr>
          <w:rFonts w:ascii="Tahoma" w:hAnsi="Tahoma" w:cs="Tahoma" w:hint="cs"/>
          <w:sz w:val="18"/>
          <w:szCs w:val="18"/>
          <w:rtl/>
        </w:rPr>
        <w:t xml:space="preserve"> יבצע ביקורות פיזיות בישיבות שבהן לומדים דחויי שירות, יאתר באמצעות האינטרנט מידע על דחויי שירות פרטניים שאינם מקיימים את הוראות החוק, יפעל להכרה במוסדות הלימוד שבהם לומדים דחויי שירות בהתאם לאמות מידה שייקבעו בתקנות (וינהל מעקב לצורך שלילת ההכרה במוסדות אלה, אם יהיה בכך צורך), וזאת באמצעות תמיכה ממערכת ממוחשבת בעלת ממשקים עם צה"ל, עם משרד החינוך ועם רשויות ממשלתיות שונות, כדי לאפשר זרימת מידע לטיוב עבודת הפיקוח.</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יודגש כי כבר בינואר 2015 החליט מנכ"ל </w:t>
      </w:r>
      <w:r w:rsidRPr="008C5D33">
        <w:rPr>
          <w:rFonts w:ascii="Tahoma" w:hAnsi="Tahoma" w:cs="Tahoma" w:hint="cs"/>
          <w:sz w:val="18"/>
          <w:szCs w:val="18"/>
          <w:rtl/>
        </w:rPr>
        <w:t>משהב"ט</w:t>
      </w:r>
      <w:r w:rsidRPr="008C5D33">
        <w:rPr>
          <w:rFonts w:ascii="Tahoma" w:hAnsi="Tahoma" w:cs="Tahoma" w:hint="cs"/>
          <w:sz w:val="18"/>
          <w:szCs w:val="18"/>
          <w:rtl/>
        </w:rPr>
        <w:t xml:space="preserve"> להקים מערך הכרה, פיקוח ואכיפה. באותו חודש קיים מנכ"ל </w:t>
      </w:r>
      <w:r w:rsidRPr="008C5D33">
        <w:rPr>
          <w:rFonts w:ascii="Tahoma" w:hAnsi="Tahoma" w:cs="Tahoma" w:hint="cs"/>
          <w:sz w:val="18"/>
          <w:szCs w:val="18"/>
          <w:rtl/>
        </w:rPr>
        <w:t>משהב"ט</w:t>
      </w:r>
      <w:r w:rsidRPr="008C5D33">
        <w:rPr>
          <w:rFonts w:ascii="Tahoma" w:hAnsi="Tahoma" w:cs="Tahoma" w:hint="cs"/>
          <w:sz w:val="18"/>
          <w:szCs w:val="18"/>
          <w:rtl/>
        </w:rPr>
        <w:t xml:space="preserve"> דאז דיון בנושא: "הסדרת הטיפול בישיבות וגיוס חרדים לאור תיקון מספר 19 לחוק שירות ביטחון", בהשתתפות רמ"ט שר הביטחון דאז, היועמ"ש למערכת הביטחון דאז, ראש האגף דאז ונציג </w:t>
      </w:r>
      <w:r w:rsidRPr="008C5D33">
        <w:rPr>
          <w:rFonts w:ascii="Tahoma" w:hAnsi="Tahoma" w:cs="Tahoma" w:hint="cs"/>
          <w:sz w:val="18"/>
          <w:szCs w:val="18"/>
          <w:rtl/>
        </w:rPr>
        <w:t xml:space="preserve">אגף התקציבים </w:t>
      </w:r>
      <w:r w:rsidRPr="008C5D33">
        <w:rPr>
          <w:rFonts w:ascii="Tahoma" w:hAnsi="Tahoma" w:cs="Tahoma" w:hint="cs"/>
          <w:sz w:val="18"/>
          <w:szCs w:val="18"/>
          <w:rtl/>
        </w:rPr>
        <w:t>במשהב"ט</w:t>
      </w:r>
      <w:r w:rsidRPr="008C5D33">
        <w:rPr>
          <w:rFonts w:ascii="Tahoma" w:hAnsi="Tahoma" w:cs="Tahoma" w:hint="cs"/>
          <w:sz w:val="18"/>
          <w:szCs w:val="18"/>
          <w:rtl/>
        </w:rPr>
        <w:t xml:space="preserve"> (להלן - </w:t>
      </w:r>
      <w:r w:rsidRPr="008C5D33">
        <w:rPr>
          <w:rFonts w:ascii="Tahoma" w:hAnsi="Tahoma" w:cs="Tahoma" w:hint="cs"/>
          <w:sz w:val="18"/>
          <w:szCs w:val="18"/>
          <w:rtl/>
        </w:rPr>
        <w:t>את"ק</w:t>
      </w:r>
      <w:r w:rsidRPr="008C5D33">
        <w:rPr>
          <w:rFonts w:ascii="Tahoma" w:hAnsi="Tahoma" w:cs="Tahoma" w:hint="cs"/>
          <w:sz w:val="18"/>
          <w:szCs w:val="18"/>
          <w:rtl/>
        </w:rPr>
        <w:t xml:space="preserve">). בדיון זה סיכם המנכ"ל, בין היתר, כי "עלינו לבנות מנגנון לגיוס חרדים, הכרה בישיבות, בקרה ואכיפה באגף הביטחוני-חברתי. לשם כך, על </w:t>
      </w:r>
      <w:r w:rsidRPr="008C5D33">
        <w:rPr>
          <w:rFonts w:ascii="Tahoma" w:hAnsi="Tahoma" w:cs="Tahoma" w:hint="cs"/>
          <w:sz w:val="18"/>
          <w:szCs w:val="18"/>
          <w:rtl/>
        </w:rPr>
        <w:t>גית"ם</w:t>
      </w:r>
      <w:r w:rsidRPr="008C5D33">
        <w:rPr>
          <w:rFonts w:ascii="Tahoma" w:hAnsi="Tahoma" w:cs="Tahoma" w:hint="cs"/>
          <w:sz w:val="18"/>
          <w:szCs w:val="18"/>
          <w:rtl/>
        </w:rPr>
        <w:t xml:space="preserve"> [גוף ייעודי לתכנון משולב] והמשנה למנכ"ל לבחון הנושא יחד עם האגף הביטחוני-חברתי והיועמ"ש, ולהמליץ על מבנה ארגוני, ייעוד, תפקידים, אחריות מפקחים וכיו"ב". גם שר הביטחון הדגיש במהלך דיון שקיים במאי 2015 - כי חשוב להקים באגף מערך הכרה, פיקוח ואכיפה בעניין גיוס תלמידי ישיבות.</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בינואר 2015 אף התקיים דיון רב-משתתפים בלשכתה של המשנה ליועץ המשפטי לממשלה (יעוץ), ובו סוכמו נושאים הנוגעים, בין השאר, להקמת מערך פיקוח </w:t>
      </w:r>
      <w:r w:rsidRPr="008C5D33">
        <w:rPr>
          <w:rFonts w:ascii="Tahoma" w:hAnsi="Tahoma" w:cs="Tahoma" w:hint="cs"/>
          <w:sz w:val="18"/>
          <w:szCs w:val="18"/>
          <w:rtl/>
        </w:rPr>
        <w:t>במשהב"ט</w:t>
      </w:r>
      <w:r w:rsidRPr="008C5D33">
        <w:rPr>
          <w:rFonts w:ascii="Tahoma" w:hAnsi="Tahoma" w:cs="Tahoma" w:hint="cs"/>
          <w:sz w:val="18"/>
          <w:szCs w:val="18"/>
          <w:rtl/>
        </w:rPr>
        <w:t xml:space="preserve">. בדיון זה השתתפו, בין היתר, נציגים של היועמ"ש למערכת הביטחון, של משרד החינוך ושל משרד האוצר. מטרת הדיון הייתה "לקדם את התיאום בין כלל גורמי הממשלה הנדרשים לפעול בשילוב כוחות על מנת להביא להשלמת הליכי התקנת התקנות וכינון המנגנונים הדרושים להגשמת היעדים שנקבעו בתיקון [תיקון מס' 19] ובהחלטת הממשלה". בדיון נקבעו וסוכמו לוחות הזמנים של כל אחד מהגורמים המעורבים בפעילויות השונות. </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באוגוסט 2016 קיים מנכ"ל </w:t>
      </w:r>
      <w:r w:rsidRPr="008C5D33">
        <w:rPr>
          <w:rFonts w:ascii="Tahoma" w:hAnsi="Tahoma" w:cs="Tahoma" w:hint="cs"/>
          <w:sz w:val="18"/>
          <w:szCs w:val="18"/>
          <w:rtl/>
        </w:rPr>
        <w:t>משהב"ט</w:t>
      </w:r>
      <w:r w:rsidRPr="008C5D33">
        <w:rPr>
          <w:rFonts w:ascii="Tahoma" w:hAnsi="Tahoma" w:cs="Tahoma" w:hint="cs"/>
          <w:sz w:val="18"/>
          <w:szCs w:val="18"/>
          <w:rtl/>
        </w:rPr>
        <w:t xml:space="preserve"> דיון נוסף בנוגע לגיוס בחורי ישיבות לצה"ל, ובו הנחה את המשנה למנכ"ל </w:t>
      </w:r>
      <w:r w:rsidRPr="008C5D33">
        <w:rPr>
          <w:rFonts w:ascii="Tahoma" w:hAnsi="Tahoma" w:cs="Tahoma" w:hint="cs"/>
          <w:sz w:val="18"/>
          <w:szCs w:val="18"/>
          <w:rtl/>
        </w:rPr>
        <w:t>משהב"ט</w:t>
      </w:r>
      <w:r w:rsidRPr="008C5D33">
        <w:rPr>
          <w:rFonts w:ascii="Tahoma" w:hAnsi="Tahoma" w:cs="Tahoma" w:hint="cs"/>
          <w:sz w:val="18"/>
          <w:szCs w:val="18"/>
          <w:rtl/>
        </w:rPr>
        <w:t xml:space="preserve"> "להאיץ את הקמת יחידת האכיפה". </w:t>
      </w:r>
    </w:p>
    <w:p w:rsidR="001C668B" w:rsidRPr="008C5D33" w:rsidP="0050297B">
      <w:pPr>
        <w:spacing w:line="240" w:lineRule="exact"/>
        <w:ind w:right="2211"/>
        <w:jc w:val="both"/>
        <w:rPr>
          <w:rFonts w:ascii="Tahoma" w:hAnsi="Tahoma" w:cs="Tahoma"/>
          <w:sz w:val="18"/>
          <w:szCs w:val="18"/>
        </w:rPr>
      </w:pPr>
      <w:r w:rsidRPr="008C5D33">
        <w:rPr>
          <w:rFonts w:ascii="Tahoma" w:hAnsi="Tahoma" w:cs="Tahoma" w:hint="cs"/>
          <w:sz w:val="18"/>
          <w:szCs w:val="18"/>
          <w:rtl/>
        </w:rPr>
        <w:t xml:space="preserve">מאז הוחלט להקים מערך הכרה, פיקוח ואכיפה (ינואר 2015), התקיימו הן חילופי מכתבים והן דיונים בין משרד האוצר ובין </w:t>
      </w:r>
      <w:r w:rsidRPr="008C5D33">
        <w:rPr>
          <w:rFonts w:ascii="Tahoma" w:hAnsi="Tahoma" w:cs="Tahoma" w:hint="cs"/>
          <w:sz w:val="18"/>
          <w:szCs w:val="18"/>
          <w:rtl/>
        </w:rPr>
        <w:t>את"ק</w:t>
      </w:r>
      <w:r w:rsidRPr="008C5D33">
        <w:rPr>
          <w:rFonts w:ascii="Tahoma" w:hAnsi="Tahoma" w:cs="Tahoma" w:hint="cs"/>
          <w:sz w:val="18"/>
          <w:szCs w:val="18"/>
          <w:rtl/>
        </w:rPr>
        <w:t xml:space="preserve">, מהם בהשתתפות האגף, בנוגע ל"משמעויות </w:t>
      </w:r>
      <w:r w:rsidRPr="008C5D33">
        <w:rPr>
          <w:rFonts w:ascii="Tahoma" w:hAnsi="Tahoma" w:cs="Tahoma" w:hint="cs"/>
          <w:sz w:val="18"/>
          <w:szCs w:val="18"/>
          <w:rtl/>
        </w:rPr>
        <w:t>המשאביות</w:t>
      </w:r>
      <w:r w:rsidRPr="008C5D33">
        <w:rPr>
          <w:rFonts w:ascii="Tahoma" w:hAnsi="Tahoma" w:cs="Tahoma" w:hint="cs"/>
          <w:sz w:val="18"/>
          <w:szCs w:val="18"/>
          <w:rtl/>
        </w:rPr>
        <w:t xml:space="preserve">" של הקמת המערך האמור </w:t>
      </w:r>
      <w:r w:rsidRPr="008C5D33">
        <w:rPr>
          <w:rFonts w:ascii="Tahoma" w:hAnsi="Tahoma" w:cs="Tahoma" w:hint="cs"/>
          <w:sz w:val="18"/>
          <w:szCs w:val="18"/>
          <w:rtl/>
        </w:rPr>
        <w:t>במשהב"ט</w:t>
      </w:r>
      <w:r w:rsidRPr="008C5D33">
        <w:rPr>
          <w:rFonts w:ascii="Tahoma" w:hAnsi="Tahoma" w:cs="Tahoma" w:hint="cs"/>
          <w:sz w:val="18"/>
          <w:szCs w:val="18"/>
          <w:rtl/>
        </w:rPr>
        <w:t xml:space="preserve">, ובכלל זה המבנה הארגוני שלו ושיאי כוח האדם הנדרשים להפעלתו. </w:t>
      </w:r>
      <w:r w:rsidRPr="008C5D33">
        <w:rPr>
          <w:rFonts w:ascii="Tahoma" w:hAnsi="Tahoma" w:cs="Tahoma" w:hint="cs"/>
          <w:sz w:val="18"/>
          <w:szCs w:val="18"/>
          <w:rtl/>
        </w:rPr>
        <w:t>משהב"ט</w:t>
      </w:r>
      <w:r w:rsidRPr="008C5D33">
        <w:rPr>
          <w:rFonts w:ascii="Tahoma" w:hAnsi="Tahoma" w:cs="Tahoma" w:hint="cs"/>
          <w:sz w:val="18"/>
          <w:szCs w:val="18"/>
          <w:rtl/>
        </w:rPr>
        <w:t xml:space="preserve"> הציג נתונים ולפיהם לצורך הקמת "חטיבה לשילוב חרדים וגיוס למסלולים ייחודיים ותורניים" - הנחלקת למטה, לתחום ההכרה בישיבות, לתחום הבקרה והאכיפה ולתחום גיוס תלמידי ישיבות - דרושים 18 תקנים. משרד האוצר ביקש להתנות את הקצאת התקנים בכך שלאחר שנתיים ייבחן מחדש אם הם נדרשים, אולם ראש </w:t>
      </w:r>
      <w:r w:rsidRPr="008C5D33">
        <w:rPr>
          <w:rFonts w:ascii="Tahoma" w:hAnsi="Tahoma" w:cs="Tahoma" w:hint="cs"/>
          <w:sz w:val="18"/>
          <w:szCs w:val="18"/>
          <w:rtl/>
        </w:rPr>
        <w:t>את"ק</w:t>
      </w:r>
      <w:r w:rsidRPr="008C5D33">
        <w:rPr>
          <w:rFonts w:ascii="Tahoma" w:hAnsi="Tahoma" w:cs="Tahoma" w:hint="cs"/>
          <w:sz w:val="18"/>
          <w:szCs w:val="18"/>
          <w:rtl/>
        </w:rPr>
        <w:t xml:space="preserve"> התנגד למהלך זה. רק לאחר שמשרד האוצר ביטל את התנאי האמור הסכים </w:t>
      </w:r>
      <w:r w:rsidRPr="008C5D33">
        <w:rPr>
          <w:rFonts w:ascii="Tahoma" w:hAnsi="Tahoma" w:cs="Tahoma" w:hint="cs"/>
          <w:sz w:val="18"/>
          <w:szCs w:val="18"/>
          <w:rtl/>
        </w:rPr>
        <w:t>משהב"ט</w:t>
      </w:r>
      <w:r w:rsidRPr="008C5D33">
        <w:rPr>
          <w:rFonts w:ascii="Tahoma" w:hAnsi="Tahoma" w:cs="Tahoma" w:hint="cs"/>
          <w:sz w:val="18"/>
          <w:szCs w:val="18"/>
          <w:rtl/>
        </w:rPr>
        <w:t xml:space="preserve"> להתפשר על הקמת גוף כאמור ובו עשר משרות בלבד</w:t>
      </w:r>
      <w:r>
        <w:rPr>
          <w:rStyle w:val="FootnoteReference0"/>
          <w:rFonts w:ascii="Tahoma" w:hAnsi="Tahoma" w:cs="Tahoma"/>
          <w:sz w:val="18"/>
          <w:szCs w:val="18"/>
          <w:rtl/>
        </w:rPr>
        <w:footnoteReference w:id="30"/>
      </w:r>
      <w:r w:rsidRPr="008C5D33">
        <w:rPr>
          <w:rFonts w:ascii="Tahoma" w:hAnsi="Tahoma" w:cs="Tahoma" w:hint="cs"/>
          <w:sz w:val="18"/>
          <w:szCs w:val="18"/>
          <w:rtl/>
        </w:rPr>
        <w:t xml:space="preserve">. </w:t>
      </w:r>
    </w:p>
    <w:p w:rsidR="001C668B" w:rsidRPr="008C5D33" w:rsidP="0050297B">
      <w:pPr>
        <w:spacing w:after="240" w:line="240" w:lineRule="exact"/>
        <w:ind w:right="2211"/>
        <w:jc w:val="both"/>
        <w:rPr>
          <w:rFonts w:ascii="Tahoma" w:hAnsi="Tahoma" w:cs="Tahoma"/>
          <w:sz w:val="18"/>
          <w:szCs w:val="18"/>
          <w:rtl/>
        </w:rPr>
      </w:pPr>
      <w:r w:rsidRPr="008C5D33">
        <w:rPr>
          <w:rFonts w:ascii="Tahoma" w:hAnsi="Tahoma" w:cs="Tahoma" w:hint="cs"/>
          <w:sz w:val="18"/>
          <w:szCs w:val="18"/>
          <w:rtl/>
        </w:rPr>
        <w:t xml:space="preserve">בינואר 2017 פנה סגן ראש </w:t>
      </w:r>
      <w:r w:rsidRPr="008C5D33">
        <w:rPr>
          <w:rFonts w:ascii="Tahoma" w:hAnsi="Tahoma" w:cs="Tahoma" w:hint="cs"/>
          <w:sz w:val="18"/>
          <w:szCs w:val="18"/>
          <w:rtl/>
        </w:rPr>
        <w:t>גית"ם</w:t>
      </w:r>
      <w:r w:rsidRPr="008C5D33">
        <w:rPr>
          <w:rFonts w:ascii="Tahoma" w:hAnsi="Tahoma" w:cs="Tahoma" w:hint="cs"/>
          <w:sz w:val="18"/>
          <w:szCs w:val="18"/>
          <w:rtl/>
        </w:rPr>
        <w:t xml:space="preserve"> וראש היחידה לארגון, תקינה והנדסת ייצור </w:t>
      </w:r>
      <w:r w:rsidRPr="008C5D33">
        <w:rPr>
          <w:rFonts w:ascii="Tahoma" w:hAnsi="Tahoma" w:cs="Tahoma" w:hint="cs"/>
          <w:sz w:val="18"/>
          <w:szCs w:val="18"/>
          <w:rtl/>
        </w:rPr>
        <w:t>במשהב"ט</w:t>
      </w:r>
      <w:r w:rsidRPr="008C5D33">
        <w:rPr>
          <w:rFonts w:ascii="Tahoma" w:hAnsi="Tahoma" w:cs="Tahoma" w:hint="cs"/>
          <w:sz w:val="18"/>
          <w:szCs w:val="18"/>
          <w:rtl/>
        </w:rPr>
        <w:t xml:space="preserve">, לממונה על מערכת הביטחון </w:t>
      </w:r>
      <w:r w:rsidRPr="008C5D33">
        <w:rPr>
          <w:rFonts w:ascii="Tahoma" w:hAnsi="Tahoma" w:cs="Tahoma" w:hint="cs"/>
          <w:sz w:val="18"/>
          <w:szCs w:val="18"/>
          <w:rtl/>
        </w:rPr>
        <w:t>בנש"ם</w:t>
      </w:r>
      <w:r w:rsidRPr="008C5D33">
        <w:rPr>
          <w:rFonts w:ascii="Tahoma" w:hAnsi="Tahoma" w:cs="Tahoma" w:hint="cs"/>
          <w:sz w:val="18"/>
          <w:szCs w:val="18"/>
          <w:rtl/>
        </w:rPr>
        <w:t xml:space="preserve">, בבקשה לאשר הקמת חטיבה לשילוב תלמידי ישיבות וגיוס למסלולים ייחודיים ותורניים ובה תקן של עשר משרות. במאי 2017, כחצי שנה לאחר שמשרד האוצר אישר את תקני המשרות, אישרה </w:t>
      </w:r>
      <w:r w:rsidRPr="008C5D33">
        <w:rPr>
          <w:rFonts w:ascii="Tahoma" w:hAnsi="Tahoma" w:cs="Tahoma" w:hint="cs"/>
          <w:sz w:val="18"/>
          <w:szCs w:val="18"/>
          <w:rtl/>
        </w:rPr>
        <w:t>נש"ם</w:t>
      </w:r>
      <w:r w:rsidRPr="008C5D33">
        <w:rPr>
          <w:rFonts w:ascii="Tahoma" w:hAnsi="Tahoma" w:cs="Tahoma" w:hint="cs"/>
          <w:sz w:val="18"/>
          <w:szCs w:val="18"/>
          <w:rtl/>
        </w:rPr>
        <w:t xml:space="preserve"> את הקמתה.</w:t>
      </w:r>
    </w:p>
    <w:p w:rsidR="001C668B" w:rsidRPr="008C5D33" w:rsidP="0053427F">
      <w:pPr>
        <w:pStyle w:val="RESHET"/>
        <w:rPr>
          <w:rtl/>
        </w:rPr>
      </w:pPr>
      <w:r w:rsidRPr="008C5D33">
        <w:rPr>
          <w:rFonts w:hint="cs"/>
          <w:rtl/>
        </w:rPr>
        <w:t xml:space="preserve">יוצא אפוא כי על אף ההחלטה להקים מערך הכרה, פיקוח ואכיפה </w:t>
      </w:r>
      <w:r w:rsidRPr="008C5D33">
        <w:rPr>
          <w:rFonts w:hint="cs"/>
          <w:rtl/>
        </w:rPr>
        <w:t>במשהב"ט</w:t>
      </w:r>
      <w:r w:rsidRPr="008C5D33">
        <w:rPr>
          <w:rFonts w:hint="cs"/>
          <w:rtl/>
        </w:rPr>
        <w:t xml:space="preserve"> כבר בינואר 2015, הקמתו התעכבה כמופרט לעיל, ורק במאי 2017 אישרה </w:t>
      </w:r>
      <w:r w:rsidRPr="008C5D33">
        <w:rPr>
          <w:rFonts w:hint="cs"/>
          <w:rtl/>
        </w:rPr>
        <w:t>נש"ם</w:t>
      </w:r>
      <w:r w:rsidRPr="008C5D33">
        <w:rPr>
          <w:rFonts w:hint="cs"/>
          <w:rtl/>
        </w:rPr>
        <w:t xml:space="preserve"> את הקמתו. מכאן שדיווחו של הצוות הבין-משרדי בדבר המצב הלקוי, דהיינו: "חסר משמעותי במנגנוני אכיפה יעילים ומשמעותיים, שיאפשרו מעקב ראוי אחר תלמידי ישיבות דחויי השירות והבאתם של מי שאינו נושא בנטל הלימוד בישיבה, באופן שמחייב החוק לגיוס", עדיין שריר וקיים.</w:t>
      </w:r>
    </w:p>
    <w:p w:rsidR="001C668B" w:rsidRPr="008C5D33" w:rsidP="0053427F">
      <w:pPr>
        <w:pStyle w:val="RESHET"/>
        <w:rPr>
          <w:rtl/>
        </w:rPr>
      </w:pPr>
      <w:r w:rsidRPr="008C5D33">
        <w:rPr>
          <w:rFonts w:hint="cs"/>
          <w:rtl/>
        </w:rPr>
        <w:t xml:space="preserve">משרד מבקר המדינה מעיר כי במשך כשנתיים (מינואר 2015 ועד ינואר 2017), טיפלו </w:t>
      </w:r>
      <w:r w:rsidRPr="008C5D33">
        <w:rPr>
          <w:rFonts w:hint="cs"/>
          <w:rtl/>
        </w:rPr>
        <w:t>משהב"ט</w:t>
      </w:r>
      <w:r w:rsidRPr="008C5D33">
        <w:rPr>
          <w:rFonts w:hint="cs"/>
          <w:rtl/>
        </w:rPr>
        <w:t xml:space="preserve"> ומשרד האוצר בעניין בעצלתיים. לאחר עיכוב נוסף מצד </w:t>
      </w:r>
      <w:r w:rsidRPr="008C5D33">
        <w:rPr>
          <w:rFonts w:hint="cs"/>
          <w:rtl/>
        </w:rPr>
        <w:t>נש"ם</w:t>
      </w:r>
      <w:r w:rsidRPr="008C5D33">
        <w:rPr>
          <w:rFonts w:hint="cs"/>
          <w:rtl/>
        </w:rPr>
        <w:t>, היא אישרה במאי 2017 את הקמתו של מערך ההכרה, הפיקוח והאכיפה, אולם במועד סיום הביקורת המערך טרם החל לפעול משום שנדרשת עבודה רבה כדי להכשירו לפעולה בשטח. פעילות זו אמורה לכלול, בין היתר, גיוס מפקחים ובודקים, מיונם והכשרתם לתפקידם.</w:t>
      </w:r>
    </w:p>
    <w:p w:rsidR="001C668B" w:rsidRPr="0053427F" w:rsidP="00425B9D">
      <w:pPr>
        <w:spacing w:before="180" w:line="240" w:lineRule="exact"/>
        <w:ind w:right="2268"/>
        <w:jc w:val="both"/>
        <w:rPr>
          <w:rFonts w:ascii="Tahoma" w:hAnsi="Tahoma" w:cs="Tahoma"/>
          <w:sz w:val="18"/>
          <w:szCs w:val="18"/>
          <w:rtl/>
        </w:rPr>
      </w:pPr>
      <w:r w:rsidRPr="0053427F">
        <w:rPr>
          <w:rFonts w:ascii="Tahoma" w:hAnsi="Tahoma" w:cs="Tahoma" w:hint="cs"/>
          <w:sz w:val="18"/>
          <w:szCs w:val="18"/>
          <w:rtl/>
        </w:rPr>
        <w:t>בהתייחסותו</w:t>
      </w:r>
      <w:r w:rsidRPr="0053427F">
        <w:rPr>
          <w:rFonts w:ascii="Tahoma" w:hAnsi="Tahoma" w:cs="Tahoma"/>
          <w:sz w:val="18"/>
          <w:szCs w:val="18"/>
          <w:rtl/>
        </w:rPr>
        <w:t xml:space="preserve"> </w:t>
      </w:r>
      <w:r w:rsidRPr="0053427F">
        <w:rPr>
          <w:rFonts w:ascii="Tahoma" w:hAnsi="Tahoma" w:cs="Tahoma" w:hint="cs"/>
          <w:sz w:val="18"/>
          <w:szCs w:val="18"/>
          <w:rtl/>
        </w:rPr>
        <w:t xml:space="preserve">של </w:t>
      </w:r>
      <w:r w:rsidRPr="0053427F">
        <w:rPr>
          <w:rFonts w:ascii="Tahoma" w:hAnsi="Tahoma" w:cs="Tahoma" w:hint="cs"/>
          <w:sz w:val="18"/>
          <w:szCs w:val="18"/>
          <w:rtl/>
        </w:rPr>
        <w:t>משהב"ט</w:t>
      </w:r>
      <w:r w:rsidRPr="0053427F">
        <w:rPr>
          <w:rFonts w:ascii="Tahoma" w:hAnsi="Tahoma" w:cs="Tahoma" w:hint="cs"/>
          <w:sz w:val="18"/>
          <w:szCs w:val="18"/>
          <w:rtl/>
        </w:rPr>
        <w:t xml:space="preserve"> מספטמבר 2017 לממצאי הביקורת הוא ציין כי היעד הוא להשלים עד סוף שנת 2017 את איוש מערך</w:t>
      </w:r>
      <w:r w:rsidRPr="0053427F">
        <w:rPr>
          <w:rFonts w:ascii="Tahoma" w:hAnsi="Tahoma" w:cs="Tahoma"/>
          <w:sz w:val="18"/>
          <w:szCs w:val="18"/>
          <w:rtl/>
        </w:rPr>
        <w:t xml:space="preserve"> </w:t>
      </w:r>
      <w:r w:rsidRPr="0053427F">
        <w:rPr>
          <w:rFonts w:ascii="Tahoma" w:hAnsi="Tahoma" w:cs="Tahoma" w:hint="cs"/>
          <w:sz w:val="18"/>
          <w:szCs w:val="18"/>
          <w:rtl/>
        </w:rPr>
        <w:t>ההכרה</w:t>
      </w:r>
      <w:r w:rsidRPr="0053427F">
        <w:rPr>
          <w:rFonts w:ascii="Tahoma" w:hAnsi="Tahoma" w:cs="Tahoma"/>
          <w:sz w:val="18"/>
          <w:szCs w:val="18"/>
          <w:rtl/>
        </w:rPr>
        <w:t xml:space="preserve">, </w:t>
      </w:r>
      <w:r w:rsidRPr="0053427F">
        <w:rPr>
          <w:rFonts w:ascii="Tahoma" w:hAnsi="Tahoma" w:cs="Tahoma" w:hint="cs"/>
          <w:sz w:val="18"/>
          <w:szCs w:val="18"/>
          <w:rtl/>
        </w:rPr>
        <w:t>הפיקוח</w:t>
      </w:r>
      <w:r w:rsidRPr="0053427F">
        <w:rPr>
          <w:rFonts w:ascii="Tahoma" w:hAnsi="Tahoma" w:cs="Tahoma"/>
          <w:sz w:val="18"/>
          <w:szCs w:val="18"/>
          <w:rtl/>
        </w:rPr>
        <w:t xml:space="preserve"> </w:t>
      </w:r>
      <w:r w:rsidRPr="0053427F">
        <w:rPr>
          <w:rFonts w:ascii="Tahoma" w:hAnsi="Tahoma" w:cs="Tahoma" w:hint="cs"/>
          <w:sz w:val="18"/>
          <w:szCs w:val="18"/>
          <w:rtl/>
        </w:rPr>
        <w:t>והאכיפה.</w:t>
      </w:r>
    </w:p>
    <w:p w:rsidR="0053427F" w:rsidRPr="00D43E82" w:rsidP="0053427F">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1C668B" w:rsidRPr="008C5D33" w:rsidP="00D93062">
      <w:pPr>
        <w:pStyle w:val="RESHET"/>
        <w:rPr>
          <w:rtl/>
        </w:rPr>
      </w:pPr>
      <w:r w:rsidRPr="008C5D33">
        <w:rPr>
          <w:rFonts w:hint="cs"/>
          <w:rtl/>
        </w:rPr>
        <w:t xml:space="preserve">משרד מבקר המדינה מעיר </w:t>
      </w:r>
      <w:r w:rsidRPr="008C5D33">
        <w:rPr>
          <w:rFonts w:hint="cs"/>
          <w:rtl/>
        </w:rPr>
        <w:t>למשהב"ט</w:t>
      </w:r>
      <w:r w:rsidRPr="008C5D33">
        <w:rPr>
          <w:rFonts w:hint="cs"/>
          <w:rtl/>
        </w:rPr>
        <w:t xml:space="preserve"> ולצה"ל כי מגמת הגידול בפער בין יעדי גיוס תלמידי ישיבות ובין הגיוס בפועל עלולה להימשך גם בשנים הקרובות אם הגורמים הרלוונטיים לא יפעלו כנדרש לקידום העמידה ביעדי גיוס לצה"ל. כפי שתואר לעיל, אף שהממשלה וגורמים בכירים </w:t>
      </w:r>
      <w:r w:rsidRPr="008C5D33">
        <w:rPr>
          <w:rFonts w:hint="cs"/>
          <w:rtl/>
        </w:rPr>
        <w:t>במשהב"ט</w:t>
      </w:r>
      <w:r w:rsidRPr="008C5D33">
        <w:rPr>
          <w:rFonts w:hint="cs"/>
          <w:rtl/>
        </w:rPr>
        <w:t xml:space="preserve"> ובצה"ל מקבלים החלטות בנוגע לקידום העמידה ביעדי גיוס תלמידי ישיבות, אלה אינן מתממשות. יתרה מזו, נוכח פסיקת בית המשפט העליון כאמור לעיל ניצבים עתה לפני הממשלה ומערכת הביטחון אתגרים חדשים בשל הצורך להתאים את המערכות השונות להסדר חדש שיקבע המחוקק, או להתאימן תוך פחות משנה להיקף מתגייסים מקרב תלמידי הישיבות, הצפוי לגדול משמעותית. על כן, על מערכת הביטחון לתת את הדעת על האופן שבו הפסיקה צפויה להשפיע על פעילויות </w:t>
      </w:r>
      <w:r w:rsidRPr="008C5D33">
        <w:rPr>
          <w:rFonts w:hint="cs"/>
          <w:rtl/>
        </w:rPr>
        <w:t>משהב"ט</w:t>
      </w:r>
      <w:r w:rsidRPr="008C5D33">
        <w:rPr>
          <w:rFonts w:hint="cs"/>
          <w:rtl/>
        </w:rPr>
        <w:t xml:space="preserve"> וצה"ל לעידוד גיוסם של תלמידי ישיבות, ובין היתר, להיערך לגידול אפשרי בהיקף המתגייסים. על </w:t>
      </w:r>
      <w:r w:rsidRPr="008C5D33">
        <w:rPr>
          <w:rFonts w:hint="cs"/>
          <w:rtl/>
        </w:rPr>
        <w:t>משהב"ט</w:t>
      </w:r>
      <w:r w:rsidRPr="008C5D33">
        <w:rPr>
          <w:rFonts w:hint="cs"/>
          <w:rtl/>
        </w:rPr>
        <w:t xml:space="preserve"> להשלים אפוא בהקדם את התהליכים הנדרשים כדי שמערך ההכרה, הפיקוח והאכיפה באגף יחל לפעול בשטח, ועל צה"ל להקים את </w:t>
      </w:r>
      <w:r w:rsidRPr="008C5D33">
        <w:rPr>
          <w:rFonts w:hint="cs"/>
          <w:rtl/>
        </w:rPr>
        <w:t>מינהלת</w:t>
      </w:r>
      <w:r w:rsidRPr="008C5D33">
        <w:rPr>
          <w:rFonts w:hint="cs"/>
          <w:rtl/>
        </w:rPr>
        <w:t xml:space="preserve"> תל</w:t>
      </w:r>
      <w:r w:rsidR="00102A2A">
        <w:rPr>
          <w:rFonts w:hint="cs"/>
          <w:rtl/>
        </w:rPr>
        <w:t>מידי ישיבות, ויפה שעה אחת קודם.</w:t>
      </w:r>
      <w:r w:rsidRPr="0012789B" w:rsidR="00D93062">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63130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5274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מגמת</w:t>
                            </w:r>
                            <w:r w:rsidRPr="00D93062">
                              <w:rPr>
                                <w:rFonts w:cs="Tahoma"/>
                                <w:color w:val="0B5294"/>
                                <w:spacing w:val="-4"/>
                                <w:sz w:val="24"/>
                                <w:szCs w:val="24"/>
                                <w:rtl/>
                              </w:rPr>
                              <w:t xml:space="preserve"> </w:t>
                            </w:r>
                            <w:r w:rsidRPr="00D93062">
                              <w:rPr>
                                <w:rFonts w:cs="Tahoma" w:hint="eastAsia"/>
                                <w:color w:val="0B5294"/>
                                <w:spacing w:val="-4"/>
                                <w:sz w:val="24"/>
                                <w:szCs w:val="24"/>
                                <w:rtl/>
                              </w:rPr>
                              <w:t>הגידול</w:t>
                            </w:r>
                            <w:r w:rsidRPr="00D93062">
                              <w:rPr>
                                <w:rFonts w:cs="Tahoma"/>
                                <w:color w:val="0B5294"/>
                                <w:spacing w:val="-4"/>
                                <w:sz w:val="24"/>
                                <w:szCs w:val="24"/>
                                <w:rtl/>
                              </w:rPr>
                              <w:t xml:space="preserve"> </w:t>
                            </w:r>
                            <w:r w:rsidRPr="00D93062">
                              <w:rPr>
                                <w:rFonts w:cs="Tahoma" w:hint="eastAsia"/>
                                <w:color w:val="0B5294"/>
                                <w:spacing w:val="-4"/>
                                <w:sz w:val="24"/>
                                <w:szCs w:val="24"/>
                                <w:rtl/>
                              </w:rPr>
                              <w:t>בפער</w:t>
                            </w:r>
                            <w:r w:rsidRPr="00D93062">
                              <w:rPr>
                                <w:rFonts w:cs="Tahoma"/>
                                <w:color w:val="0B5294"/>
                                <w:spacing w:val="-4"/>
                                <w:sz w:val="24"/>
                                <w:szCs w:val="24"/>
                                <w:rtl/>
                              </w:rPr>
                              <w:t xml:space="preserve"> </w:t>
                            </w:r>
                            <w:r w:rsidRPr="00D93062">
                              <w:rPr>
                                <w:rFonts w:cs="Tahoma" w:hint="eastAsia"/>
                                <w:color w:val="0B5294"/>
                                <w:spacing w:val="-4"/>
                                <w:sz w:val="24"/>
                                <w:szCs w:val="24"/>
                                <w:rtl/>
                              </w:rPr>
                              <w:t>בין</w:t>
                            </w:r>
                            <w:r w:rsidRPr="00D93062">
                              <w:rPr>
                                <w:rFonts w:cs="Tahoma"/>
                                <w:color w:val="0B5294"/>
                                <w:spacing w:val="-4"/>
                                <w:sz w:val="24"/>
                                <w:szCs w:val="24"/>
                                <w:rtl/>
                              </w:rPr>
                              <w:t xml:space="preserve"> </w:t>
                            </w:r>
                            <w:r w:rsidRPr="00D93062">
                              <w:rPr>
                                <w:rFonts w:cs="Tahoma" w:hint="eastAsia"/>
                                <w:color w:val="0B5294"/>
                                <w:spacing w:val="-4"/>
                                <w:sz w:val="24"/>
                                <w:szCs w:val="24"/>
                                <w:rtl/>
                              </w:rPr>
                              <w:t>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תלמידי</w:t>
                            </w:r>
                            <w:r w:rsidRPr="00D93062">
                              <w:rPr>
                                <w:rFonts w:cs="Tahoma"/>
                                <w:color w:val="0B5294"/>
                                <w:spacing w:val="-4"/>
                                <w:sz w:val="24"/>
                                <w:szCs w:val="24"/>
                                <w:rtl/>
                              </w:rPr>
                              <w:t xml:space="preserve"> </w:t>
                            </w:r>
                            <w:r w:rsidRPr="00D93062">
                              <w:rPr>
                                <w:rFonts w:cs="Tahoma" w:hint="eastAsia"/>
                                <w:color w:val="0B5294"/>
                                <w:spacing w:val="-4"/>
                                <w:sz w:val="24"/>
                                <w:szCs w:val="24"/>
                                <w:rtl/>
                              </w:rPr>
                              <w:t>ישיבות</w:t>
                            </w:r>
                            <w:r w:rsidRPr="00D93062">
                              <w:rPr>
                                <w:rFonts w:cs="Tahoma"/>
                                <w:color w:val="0B5294"/>
                                <w:spacing w:val="-4"/>
                                <w:sz w:val="24"/>
                                <w:szCs w:val="24"/>
                                <w:rtl/>
                              </w:rPr>
                              <w:t xml:space="preserve"> </w:t>
                            </w:r>
                            <w:r w:rsidRPr="00D93062">
                              <w:rPr>
                                <w:rFonts w:cs="Tahoma" w:hint="eastAsia"/>
                                <w:color w:val="0B5294"/>
                                <w:spacing w:val="-4"/>
                                <w:sz w:val="24"/>
                                <w:szCs w:val="24"/>
                                <w:rtl/>
                              </w:rPr>
                              <w:t>ובין</w:t>
                            </w:r>
                            <w:r w:rsidRPr="00D93062">
                              <w:rPr>
                                <w:rFonts w:cs="Tahoma"/>
                                <w:color w:val="0B5294"/>
                                <w:spacing w:val="-4"/>
                                <w:sz w:val="24"/>
                                <w:szCs w:val="24"/>
                                <w:rtl/>
                              </w:rPr>
                              <w:t xml:space="preserve"> </w:t>
                            </w:r>
                            <w:r w:rsidRPr="00D93062">
                              <w:rPr>
                                <w:rFonts w:cs="Tahoma" w:hint="eastAsia"/>
                                <w:color w:val="0B5294"/>
                                <w:spacing w:val="-4"/>
                                <w:sz w:val="24"/>
                                <w:szCs w:val="24"/>
                                <w:rtl/>
                              </w:rPr>
                              <w:t>הגיוס</w:t>
                            </w:r>
                            <w:r w:rsidRPr="00D93062">
                              <w:rPr>
                                <w:rFonts w:cs="Tahoma"/>
                                <w:color w:val="0B5294"/>
                                <w:spacing w:val="-4"/>
                                <w:sz w:val="24"/>
                                <w:szCs w:val="24"/>
                                <w:rtl/>
                              </w:rPr>
                              <w:t xml:space="preserve"> </w:t>
                            </w:r>
                            <w:r w:rsidRPr="00D93062">
                              <w:rPr>
                                <w:rFonts w:cs="Tahoma" w:hint="eastAsia"/>
                                <w:color w:val="0B5294"/>
                                <w:spacing w:val="-4"/>
                                <w:sz w:val="24"/>
                                <w:szCs w:val="24"/>
                                <w:rtl/>
                              </w:rPr>
                              <w:t>בפועל</w:t>
                            </w:r>
                            <w:r w:rsidRPr="00D93062">
                              <w:rPr>
                                <w:rFonts w:cs="Tahoma"/>
                                <w:color w:val="0B5294"/>
                                <w:spacing w:val="-4"/>
                                <w:sz w:val="24"/>
                                <w:szCs w:val="24"/>
                                <w:rtl/>
                              </w:rPr>
                              <w:t xml:space="preserve"> </w:t>
                            </w:r>
                            <w:r w:rsidRPr="00D93062">
                              <w:rPr>
                                <w:rFonts w:cs="Tahoma" w:hint="eastAsia"/>
                                <w:color w:val="0B5294"/>
                                <w:spacing w:val="-4"/>
                                <w:sz w:val="24"/>
                                <w:szCs w:val="24"/>
                                <w:rtl/>
                              </w:rPr>
                              <w:t>עלולה</w:t>
                            </w:r>
                            <w:r w:rsidRPr="00D93062">
                              <w:rPr>
                                <w:rFonts w:cs="Tahoma"/>
                                <w:color w:val="0B5294"/>
                                <w:spacing w:val="-4"/>
                                <w:sz w:val="24"/>
                                <w:szCs w:val="24"/>
                                <w:rtl/>
                              </w:rPr>
                              <w:t xml:space="preserve"> </w:t>
                            </w:r>
                            <w:r w:rsidRPr="00D93062">
                              <w:rPr>
                                <w:rFonts w:cs="Tahoma" w:hint="eastAsia"/>
                                <w:color w:val="0B5294"/>
                                <w:spacing w:val="-4"/>
                                <w:sz w:val="24"/>
                                <w:szCs w:val="24"/>
                                <w:rtl/>
                              </w:rPr>
                              <w:t>להימשך</w:t>
                            </w:r>
                            <w:r w:rsidRPr="00D93062">
                              <w:rPr>
                                <w:rFonts w:cs="Tahoma"/>
                                <w:color w:val="0B5294"/>
                                <w:spacing w:val="-4"/>
                                <w:sz w:val="24"/>
                                <w:szCs w:val="24"/>
                                <w:rtl/>
                              </w:rPr>
                              <w:t xml:space="preserve"> </w:t>
                            </w:r>
                            <w:r w:rsidRPr="00D93062">
                              <w:rPr>
                                <w:rFonts w:cs="Tahoma" w:hint="eastAsia"/>
                                <w:color w:val="0B5294"/>
                                <w:spacing w:val="-4"/>
                                <w:sz w:val="24"/>
                                <w:szCs w:val="24"/>
                                <w:rtl/>
                              </w:rPr>
                              <w:t>גם</w:t>
                            </w:r>
                            <w:r w:rsidRPr="00D93062">
                              <w:rPr>
                                <w:rFonts w:cs="Tahoma"/>
                                <w:color w:val="0B5294"/>
                                <w:spacing w:val="-4"/>
                                <w:sz w:val="24"/>
                                <w:szCs w:val="24"/>
                                <w:rtl/>
                              </w:rPr>
                              <w:t xml:space="preserve"> </w:t>
                            </w:r>
                            <w:r w:rsidRPr="00D93062">
                              <w:rPr>
                                <w:rFonts w:cs="Tahoma" w:hint="eastAsia"/>
                                <w:color w:val="0B5294"/>
                                <w:spacing w:val="-4"/>
                                <w:sz w:val="24"/>
                                <w:szCs w:val="24"/>
                                <w:rtl/>
                              </w:rPr>
                              <w:t>בשנים</w:t>
                            </w:r>
                            <w:r w:rsidRPr="00D93062">
                              <w:rPr>
                                <w:rFonts w:cs="Tahoma"/>
                                <w:color w:val="0B5294"/>
                                <w:spacing w:val="-4"/>
                                <w:sz w:val="24"/>
                                <w:szCs w:val="24"/>
                                <w:rtl/>
                              </w:rPr>
                              <w:t xml:space="preserve"> </w:t>
                            </w:r>
                            <w:r w:rsidRPr="00D93062">
                              <w:rPr>
                                <w:rFonts w:cs="Tahoma" w:hint="eastAsia"/>
                                <w:color w:val="0B5294"/>
                                <w:spacing w:val="-4"/>
                                <w:sz w:val="24"/>
                                <w:szCs w:val="24"/>
                                <w:rtl/>
                              </w:rPr>
                              <w:t>הקרובות</w:t>
                            </w:r>
                            <w:r w:rsidRPr="00D93062">
                              <w:rPr>
                                <w:rFonts w:cs="Tahoma"/>
                                <w:color w:val="0B5294"/>
                                <w:spacing w:val="-4"/>
                                <w:sz w:val="24"/>
                                <w:szCs w:val="24"/>
                                <w:rtl/>
                              </w:rPr>
                              <w:t xml:space="preserve"> </w:t>
                            </w:r>
                            <w:r w:rsidRPr="00D93062">
                              <w:rPr>
                                <w:rFonts w:cs="Tahoma" w:hint="eastAsia"/>
                                <w:color w:val="0B5294"/>
                                <w:spacing w:val="-4"/>
                                <w:sz w:val="24"/>
                                <w:szCs w:val="24"/>
                                <w:rtl/>
                              </w:rPr>
                              <w:t>אם</w:t>
                            </w:r>
                            <w:r w:rsidRPr="00D93062">
                              <w:rPr>
                                <w:rFonts w:cs="Tahoma"/>
                                <w:color w:val="0B5294"/>
                                <w:spacing w:val="-4"/>
                                <w:sz w:val="24"/>
                                <w:szCs w:val="24"/>
                                <w:rtl/>
                              </w:rPr>
                              <w:t xml:space="preserve"> </w:t>
                            </w:r>
                            <w:r w:rsidRPr="00D93062">
                              <w:rPr>
                                <w:rFonts w:cs="Tahoma" w:hint="eastAsia"/>
                                <w:color w:val="0B5294"/>
                                <w:spacing w:val="-4"/>
                                <w:sz w:val="24"/>
                                <w:szCs w:val="24"/>
                                <w:rtl/>
                              </w:rPr>
                              <w:t>הגורמים</w:t>
                            </w:r>
                            <w:r w:rsidRPr="00D93062">
                              <w:rPr>
                                <w:rFonts w:cs="Tahoma"/>
                                <w:color w:val="0B5294"/>
                                <w:spacing w:val="-4"/>
                                <w:sz w:val="24"/>
                                <w:szCs w:val="24"/>
                                <w:rtl/>
                              </w:rPr>
                              <w:t xml:space="preserve"> </w:t>
                            </w:r>
                            <w:r w:rsidRPr="00D93062">
                              <w:rPr>
                                <w:rFonts w:cs="Tahoma" w:hint="eastAsia"/>
                                <w:color w:val="0B5294"/>
                                <w:spacing w:val="-4"/>
                                <w:sz w:val="24"/>
                                <w:szCs w:val="24"/>
                                <w:rtl/>
                              </w:rPr>
                              <w:t>הרלוונטיים</w:t>
                            </w:r>
                            <w:r w:rsidRPr="00D93062">
                              <w:rPr>
                                <w:rFonts w:cs="Tahoma"/>
                                <w:color w:val="0B5294"/>
                                <w:spacing w:val="-4"/>
                                <w:sz w:val="24"/>
                                <w:szCs w:val="24"/>
                                <w:rtl/>
                              </w:rPr>
                              <w:t xml:space="preserve"> </w:t>
                            </w:r>
                            <w:r w:rsidRPr="00D93062">
                              <w:rPr>
                                <w:rFonts w:cs="Tahoma" w:hint="eastAsia"/>
                                <w:color w:val="0B5294"/>
                                <w:spacing w:val="-4"/>
                                <w:sz w:val="24"/>
                                <w:szCs w:val="24"/>
                                <w:rtl/>
                              </w:rPr>
                              <w:t>לא</w:t>
                            </w:r>
                            <w:r w:rsidRPr="00D93062">
                              <w:rPr>
                                <w:rFonts w:cs="Tahoma"/>
                                <w:color w:val="0B5294"/>
                                <w:spacing w:val="-4"/>
                                <w:sz w:val="24"/>
                                <w:szCs w:val="24"/>
                                <w:rtl/>
                              </w:rPr>
                              <w:t xml:space="preserve"> </w:t>
                            </w:r>
                            <w:r w:rsidRPr="00D93062">
                              <w:rPr>
                                <w:rFonts w:cs="Tahoma" w:hint="eastAsia"/>
                                <w:color w:val="0B5294"/>
                                <w:spacing w:val="-4"/>
                                <w:sz w:val="24"/>
                                <w:szCs w:val="24"/>
                                <w:rtl/>
                              </w:rPr>
                              <w:t>יפעלו</w:t>
                            </w:r>
                            <w:r w:rsidRPr="00D93062">
                              <w:rPr>
                                <w:rFonts w:cs="Tahoma"/>
                                <w:color w:val="0B5294"/>
                                <w:spacing w:val="-4"/>
                                <w:sz w:val="24"/>
                                <w:szCs w:val="24"/>
                                <w:rtl/>
                              </w:rPr>
                              <w:t xml:space="preserve"> </w:t>
                            </w:r>
                            <w:r w:rsidRPr="00D93062">
                              <w:rPr>
                                <w:rFonts w:cs="Tahoma" w:hint="eastAsia"/>
                                <w:color w:val="0B5294"/>
                                <w:spacing w:val="-4"/>
                                <w:sz w:val="24"/>
                                <w:szCs w:val="24"/>
                                <w:rtl/>
                              </w:rPr>
                              <w:t>כנדרש</w:t>
                            </w:r>
                            <w:r w:rsidRPr="00D93062">
                              <w:rPr>
                                <w:rFonts w:cs="Tahoma"/>
                                <w:color w:val="0B5294"/>
                                <w:spacing w:val="-4"/>
                                <w:sz w:val="24"/>
                                <w:szCs w:val="24"/>
                                <w:rtl/>
                              </w:rPr>
                              <w:t xml:space="preserve"> </w:t>
                            </w:r>
                            <w:r w:rsidRPr="00D93062">
                              <w:rPr>
                                <w:rFonts w:cs="Tahoma" w:hint="eastAsia"/>
                                <w:color w:val="0B5294"/>
                                <w:spacing w:val="-4"/>
                                <w:sz w:val="24"/>
                                <w:szCs w:val="24"/>
                                <w:rtl/>
                              </w:rPr>
                              <w:t>לקידום</w:t>
                            </w:r>
                            <w:r w:rsidRPr="00D93062">
                              <w:rPr>
                                <w:rFonts w:cs="Tahoma"/>
                                <w:color w:val="0B5294"/>
                                <w:spacing w:val="-4"/>
                                <w:sz w:val="24"/>
                                <w:szCs w:val="24"/>
                                <w:rtl/>
                              </w:rPr>
                              <w:t xml:space="preserve"> </w:t>
                            </w:r>
                            <w:r w:rsidRPr="00D93062">
                              <w:rPr>
                                <w:rFonts w:cs="Tahoma" w:hint="eastAsia"/>
                                <w:color w:val="0B5294"/>
                                <w:spacing w:val="-4"/>
                                <w:sz w:val="24"/>
                                <w:szCs w:val="24"/>
                                <w:rtl/>
                              </w:rPr>
                              <w:t>העמידה</w:t>
                            </w:r>
                            <w:r w:rsidRPr="00D93062">
                              <w:rPr>
                                <w:rFonts w:cs="Tahoma"/>
                                <w:color w:val="0B5294"/>
                                <w:spacing w:val="-4"/>
                                <w:sz w:val="24"/>
                                <w:szCs w:val="24"/>
                                <w:rtl/>
                              </w:rPr>
                              <w:t xml:space="preserve"> </w:t>
                            </w:r>
                            <w:r w:rsidRPr="00D93062">
                              <w:rPr>
                                <w:rFonts w:cs="Tahoma" w:hint="eastAsia"/>
                                <w:color w:val="0B5294"/>
                                <w:spacing w:val="-4"/>
                                <w:sz w:val="24"/>
                                <w:szCs w:val="24"/>
                                <w:rtl/>
                              </w:rPr>
                              <w:t>ביעדי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397739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3944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39588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מגמת</w:t>
                      </w:r>
                      <w:r w:rsidRPr="00D93062">
                        <w:rPr>
                          <w:rFonts w:cs="Tahoma"/>
                          <w:color w:val="0B5294"/>
                          <w:spacing w:val="-4"/>
                          <w:sz w:val="24"/>
                          <w:szCs w:val="24"/>
                          <w:rtl/>
                        </w:rPr>
                        <w:t xml:space="preserve"> </w:t>
                      </w:r>
                      <w:r w:rsidRPr="00D93062">
                        <w:rPr>
                          <w:rFonts w:cs="Tahoma" w:hint="eastAsia"/>
                          <w:color w:val="0B5294"/>
                          <w:spacing w:val="-4"/>
                          <w:sz w:val="24"/>
                          <w:szCs w:val="24"/>
                          <w:rtl/>
                        </w:rPr>
                        <w:t>הגידול</w:t>
                      </w:r>
                      <w:r w:rsidRPr="00D93062">
                        <w:rPr>
                          <w:rFonts w:cs="Tahoma"/>
                          <w:color w:val="0B5294"/>
                          <w:spacing w:val="-4"/>
                          <w:sz w:val="24"/>
                          <w:szCs w:val="24"/>
                          <w:rtl/>
                        </w:rPr>
                        <w:t xml:space="preserve"> </w:t>
                      </w:r>
                      <w:r w:rsidRPr="00D93062">
                        <w:rPr>
                          <w:rFonts w:cs="Tahoma" w:hint="eastAsia"/>
                          <w:color w:val="0B5294"/>
                          <w:spacing w:val="-4"/>
                          <w:sz w:val="24"/>
                          <w:szCs w:val="24"/>
                          <w:rtl/>
                        </w:rPr>
                        <w:t>בפער</w:t>
                      </w:r>
                      <w:r w:rsidRPr="00D93062">
                        <w:rPr>
                          <w:rFonts w:cs="Tahoma"/>
                          <w:color w:val="0B5294"/>
                          <w:spacing w:val="-4"/>
                          <w:sz w:val="24"/>
                          <w:szCs w:val="24"/>
                          <w:rtl/>
                        </w:rPr>
                        <w:t xml:space="preserve"> </w:t>
                      </w:r>
                      <w:r w:rsidRPr="00D93062">
                        <w:rPr>
                          <w:rFonts w:cs="Tahoma" w:hint="eastAsia"/>
                          <w:color w:val="0B5294"/>
                          <w:spacing w:val="-4"/>
                          <w:sz w:val="24"/>
                          <w:szCs w:val="24"/>
                          <w:rtl/>
                        </w:rPr>
                        <w:t>בין</w:t>
                      </w:r>
                      <w:r w:rsidRPr="00D93062">
                        <w:rPr>
                          <w:rFonts w:cs="Tahoma"/>
                          <w:color w:val="0B5294"/>
                          <w:spacing w:val="-4"/>
                          <w:sz w:val="24"/>
                          <w:szCs w:val="24"/>
                          <w:rtl/>
                        </w:rPr>
                        <w:t xml:space="preserve"> </w:t>
                      </w:r>
                      <w:r w:rsidRPr="00D93062">
                        <w:rPr>
                          <w:rFonts w:cs="Tahoma" w:hint="eastAsia"/>
                          <w:color w:val="0B5294"/>
                          <w:spacing w:val="-4"/>
                          <w:sz w:val="24"/>
                          <w:szCs w:val="24"/>
                          <w:rtl/>
                        </w:rPr>
                        <w:t>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תלמידי</w:t>
                      </w:r>
                      <w:r w:rsidRPr="00D93062">
                        <w:rPr>
                          <w:rFonts w:cs="Tahoma"/>
                          <w:color w:val="0B5294"/>
                          <w:spacing w:val="-4"/>
                          <w:sz w:val="24"/>
                          <w:szCs w:val="24"/>
                          <w:rtl/>
                        </w:rPr>
                        <w:t xml:space="preserve"> </w:t>
                      </w:r>
                      <w:r w:rsidRPr="00D93062">
                        <w:rPr>
                          <w:rFonts w:cs="Tahoma" w:hint="eastAsia"/>
                          <w:color w:val="0B5294"/>
                          <w:spacing w:val="-4"/>
                          <w:sz w:val="24"/>
                          <w:szCs w:val="24"/>
                          <w:rtl/>
                        </w:rPr>
                        <w:t>ישיבות</w:t>
                      </w:r>
                      <w:r w:rsidRPr="00D93062">
                        <w:rPr>
                          <w:rFonts w:cs="Tahoma"/>
                          <w:color w:val="0B5294"/>
                          <w:spacing w:val="-4"/>
                          <w:sz w:val="24"/>
                          <w:szCs w:val="24"/>
                          <w:rtl/>
                        </w:rPr>
                        <w:t xml:space="preserve"> </w:t>
                      </w:r>
                      <w:r w:rsidRPr="00D93062">
                        <w:rPr>
                          <w:rFonts w:cs="Tahoma" w:hint="eastAsia"/>
                          <w:color w:val="0B5294"/>
                          <w:spacing w:val="-4"/>
                          <w:sz w:val="24"/>
                          <w:szCs w:val="24"/>
                          <w:rtl/>
                        </w:rPr>
                        <w:t>ובין</w:t>
                      </w:r>
                      <w:r w:rsidRPr="00D93062">
                        <w:rPr>
                          <w:rFonts w:cs="Tahoma"/>
                          <w:color w:val="0B5294"/>
                          <w:spacing w:val="-4"/>
                          <w:sz w:val="24"/>
                          <w:szCs w:val="24"/>
                          <w:rtl/>
                        </w:rPr>
                        <w:t xml:space="preserve"> </w:t>
                      </w:r>
                      <w:r w:rsidRPr="00D93062">
                        <w:rPr>
                          <w:rFonts w:cs="Tahoma" w:hint="eastAsia"/>
                          <w:color w:val="0B5294"/>
                          <w:spacing w:val="-4"/>
                          <w:sz w:val="24"/>
                          <w:szCs w:val="24"/>
                          <w:rtl/>
                        </w:rPr>
                        <w:t>הגיוס</w:t>
                      </w:r>
                      <w:r w:rsidRPr="00D93062">
                        <w:rPr>
                          <w:rFonts w:cs="Tahoma"/>
                          <w:color w:val="0B5294"/>
                          <w:spacing w:val="-4"/>
                          <w:sz w:val="24"/>
                          <w:szCs w:val="24"/>
                          <w:rtl/>
                        </w:rPr>
                        <w:t xml:space="preserve"> </w:t>
                      </w:r>
                      <w:r w:rsidRPr="00D93062">
                        <w:rPr>
                          <w:rFonts w:cs="Tahoma" w:hint="eastAsia"/>
                          <w:color w:val="0B5294"/>
                          <w:spacing w:val="-4"/>
                          <w:sz w:val="24"/>
                          <w:szCs w:val="24"/>
                          <w:rtl/>
                        </w:rPr>
                        <w:t>בפועל</w:t>
                      </w:r>
                      <w:r w:rsidRPr="00D93062">
                        <w:rPr>
                          <w:rFonts w:cs="Tahoma"/>
                          <w:color w:val="0B5294"/>
                          <w:spacing w:val="-4"/>
                          <w:sz w:val="24"/>
                          <w:szCs w:val="24"/>
                          <w:rtl/>
                        </w:rPr>
                        <w:t xml:space="preserve"> </w:t>
                      </w:r>
                      <w:r w:rsidRPr="00D93062">
                        <w:rPr>
                          <w:rFonts w:cs="Tahoma" w:hint="eastAsia"/>
                          <w:color w:val="0B5294"/>
                          <w:spacing w:val="-4"/>
                          <w:sz w:val="24"/>
                          <w:szCs w:val="24"/>
                          <w:rtl/>
                        </w:rPr>
                        <w:t>עלולה</w:t>
                      </w:r>
                      <w:r w:rsidRPr="00D93062">
                        <w:rPr>
                          <w:rFonts w:cs="Tahoma"/>
                          <w:color w:val="0B5294"/>
                          <w:spacing w:val="-4"/>
                          <w:sz w:val="24"/>
                          <w:szCs w:val="24"/>
                          <w:rtl/>
                        </w:rPr>
                        <w:t xml:space="preserve"> </w:t>
                      </w:r>
                      <w:r w:rsidRPr="00D93062">
                        <w:rPr>
                          <w:rFonts w:cs="Tahoma" w:hint="eastAsia"/>
                          <w:color w:val="0B5294"/>
                          <w:spacing w:val="-4"/>
                          <w:sz w:val="24"/>
                          <w:szCs w:val="24"/>
                          <w:rtl/>
                        </w:rPr>
                        <w:t>להימשך</w:t>
                      </w:r>
                      <w:r w:rsidRPr="00D93062">
                        <w:rPr>
                          <w:rFonts w:cs="Tahoma"/>
                          <w:color w:val="0B5294"/>
                          <w:spacing w:val="-4"/>
                          <w:sz w:val="24"/>
                          <w:szCs w:val="24"/>
                          <w:rtl/>
                        </w:rPr>
                        <w:t xml:space="preserve"> </w:t>
                      </w:r>
                      <w:r w:rsidRPr="00D93062">
                        <w:rPr>
                          <w:rFonts w:cs="Tahoma" w:hint="eastAsia"/>
                          <w:color w:val="0B5294"/>
                          <w:spacing w:val="-4"/>
                          <w:sz w:val="24"/>
                          <w:szCs w:val="24"/>
                          <w:rtl/>
                        </w:rPr>
                        <w:t>גם</w:t>
                      </w:r>
                      <w:r w:rsidRPr="00D93062">
                        <w:rPr>
                          <w:rFonts w:cs="Tahoma"/>
                          <w:color w:val="0B5294"/>
                          <w:spacing w:val="-4"/>
                          <w:sz w:val="24"/>
                          <w:szCs w:val="24"/>
                          <w:rtl/>
                        </w:rPr>
                        <w:t xml:space="preserve"> </w:t>
                      </w:r>
                      <w:r w:rsidRPr="00D93062">
                        <w:rPr>
                          <w:rFonts w:cs="Tahoma" w:hint="eastAsia"/>
                          <w:color w:val="0B5294"/>
                          <w:spacing w:val="-4"/>
                          <w:sz w:val="24"/>
                          <w:szCs w:val="24"/>
                          <w:rtl/>
                        </w:rPr>
                        <w:t>בשנים</w:t>
                      </w:r>
                      <w:r w:rsidRPr="00D93062">
                        <w:rPr>
                          <w:rFonts w:cs="Tahoma"/>
                          <w:color w:val="0B5294"/>
                          <w:spacing w:val="-4"/>
                          <w:sz w:val="24"/>
                          <w:szCs w:val="24"/>
                          <w:rtl/>
                        </w:rPr>
                        <w:t xml:space="preserve"> </w:t>
                      </w:r>
                      <w:r w:rsidRPr="00D93062">
                        <w:rPr>
                          <w:rFonts w:cs="Tahoma" w:hint="eastAsia"/>
                          <w:color w:val="0B5294"/>
                          <w:spacing w:val="-4"/>
                          <w:sz w:val="24"/>
                          <w:szCs w:val="24"/>
                          <w:rtl/>
                        </w:rPr>
                        <w:t>הקרובות</w:t>
                      </w:r>
                      <w:r w:rsidRPr="00D93062">
                        <w:rPr>
                          <w:rFonts w:cs="Tahoma"/>
                          <w:color w:val="0B5294"/>
                          <w:spacing w:val="-4"/>
                          <w:sz w:val="24"/>
                          <w:szCs w:val="24"/>
                          <w:rtl/>
                        </w:rPr>
                        <w:t xml:space="preserve"> </w:t>
                      </w:r>
                      <w:r w:rsidRPr="00D93062">
                        <w:rPr>
                          <w:rFonts w:cs="Tahoma" w:hint="eastAsia"/>
                          <w:color w:val="0B5294"/>
                          <w:spacing w:val="-4"/>
                          <w:sz w:val="24"/>
                          <w:szCs w:val="24"/>
                          <w:rtl/>
                        </w:rPr>
                        <w:t>אם</w:t>
                      </w:r>
                      <w:r w:rsidRPr="00D93062">
                        <w:rPr>
                          <w:rFonts w:cs="Tahoma"/>
                          <w:color w:val="0B5294"/>
                          <w:spacing w:val="-4"/>
                          <w:sz w:val="24"/>
                          <w:szCs w:val="24"/>
                          <w:rtl/>
                        </w:rPr>
                        <w:t xml:space="preserve"> </w:t>
                      </w:r>
                      <w:r w:rsidRPr="00D93062">
                        <w:rPr>
                          <w:rFonts w:cs="Tahoma" w:hint="eastAsia"/>
                          <w:color w:val="0B5294"/>
                          <w:spacing w:val="-4"/>
                          <w:sz w:val="24"/>
                          <w:szCs w:val="24"/>
                          <w:rtl/>
                        </w:rPr>
                        <w:t>הגורמים</w:t>
                      </w:r>
                      <w:r w:rsidRPr="00D93062">
                        <w:rPr>
                          <w:rFonts w:cs="Tahoma"/>
                          <w:color w:val="0B5294"/>
                          <w:spacing w:val="-4"/>
                          <w:sz w:val="24"/>
                          <w:szCs w:val="24"/>
                          <w:rtl/>
                        </w:rPr>
                        <w:t xml:space="preserve"> </w:t>
                      </w:r>
                      <w:r w:rsidRPr="00D93062">
                        <w:rPr>
                          <w:rFonts w:cs="Tahoma" w:hint="eastAsia"/>
                          <w:color w:val="0B5294"/>
                          <w:spacing w:val="-4"/>
                          <w:sz w:val="24"/>
                          <w:szCs w:val="24"/>
                          <w:rtl/>
                        </w:rPr>
                        <w:t>הרלוונטיים</w:t>
                      </w:r>
                      <w:r w:rsidRPr="00D93062">
                        <w:rPr>
                          <w:rFonts w:cs="Tahoma"/>
                          <w:color w:val="0B5294"/>
                          <w:spacing w:val="-4"/>
                          <w:sz w:val="24"/>
                          <w:szCs w:val="24"/>
                          <w:rtl/>
                        </w:rPr>
                        <w:t xml:space="preserve"> </w:t>
                      </w:r>
                      <w:r w:rsidRPr="00D93062">
                        <w:rPr>
                          <w:rFonts w:cs="Tahoma" w:hint="eastAsia"/>
                          <w:color w:val="0B5294"/>
                          <w:spacing w:val="-4"/>
                          <w:sz w:val="24"/>
                          <w:szCs w:val="24"/>
                          <w:rtl/>
                        </w:rPr>
                        <w:t>לא</w:t>
                      </w:r>
                      <w:r w:rsidRPr="00D93062">
                        <w:rPr>
                          <w:rFonts w:cs="Tahoma"/>
                          <w:color w:val="0B5294"/>
                          <w:spacing w:val="-4"/>
                          <w:sz w:val="24"/>
                          <w:szCs w:val="24"/>
                          <w:rtl/>
                        </w:rPr>
                        <w:t xml:space="preserve"> </w:t>
                      </w:r>
                      <w:r w:rsidRPr="00D93062">
                        <w:rPr>
                          <w:rFonts w:cs="Tahoma" w:hint="eastAsia"/>
                          <w:color w:val="0B5294"/>
                          <w:spacing w:val="-4"/>
                          <w:sz w:val="24"/>
                          <w:szCs w:val="24"/>
                          <w:rtl/>
                        </w:rPr>
                        <w:t>יפעלו</w:t>
                      </w:r>
                      <w:r w:rsidRPr="00D93062">
                        <w:rPr>
                          <w:rFonts w:cs="Tahoma"/>
                          <w:color w:val="0B5294"/>
                          <w:spacing w:val="-4"/>
                          <w:sz w:val="24"/>
                          <w:szCs w:val="24"/>
                          <w:rtl/>
                        </w:rPr>
                        <w:t xml:space="preserve"> </w:t>
                      </w:r>
                      <w:r w:rsidRPr="00D93062">
                        <w:rPr>
                          <w:rFonts w:cs="Tahoma" w:hint="eastAsia"/>
                          <w:color w:val="0B5294"/>
                          <w:spacing w:val="-4"/>
                          <w:sz w:val="24"/>
                          <w:szCs w:val="24"/>
                          <w:rtl/>
                        </w:rPr>
                        <w:t>כנדרש</w:t>
                      </w:r>
                      <w:r w:rsidRPr="00D93062">
                        <w:rPr>
                          <w:rFonts w:cs="Tahoma"/>
                          <w:color w:val="0B5294"/>
                          <w:spacing w:val="-4"/>
                          <w:sz w:val="24"/>
                          <w:szCs w:val="24"/>
                          <w:rtl/>
                        </w:rPr>
                        <w:t xml:space="preserve"> </w:t>
                      </w:r>
                      <w:r w:rsidRPr="00D93062">
                        <w:rPr>
                          <w:rFonts w:cs="Tahoma" w:hint="eastAsia"/>
                          <w:color w:val="0B5294"/>
                          <w:spacing w:val="-4"/>
                          <w:sz w:val="24"/>
                          <w:szCs w:val="24"/>
                          <w:rtl/>
                        </w:rPr>
                        <w:t>לקידום</w:t>
                      </w:r>
                      <w:r w:rsidRPr="00D93062">
                        <w:rPr>
                          <w:rFonts w:cs="Tahoma"/>
                          <w:color w:val="0B5294"/>
                          <w:spacing w:val="-4"/>
                          <w:sz w:val="24"/>
                          <w:szCs w:val="24"/>
                          <w:rtl/>
                        </w:rPr>
                        <w:t xml:space="preserve"> </w:t>
                      </w:r>
                      <w:r w:rsidRPr="00D93062">
                        <w:rPr>
                          <w:rFonts w:cs="Tahoma" w:hint="eastAsia"/>
                          <w:color w:val="0B5294"/>
                          <w:spacing w:val="-4"/>
                          <w:sz w:val="24"/>
                          <w:szCs w:val="24"/>
                          <w:rtl/>
                        </w:rPr>
                        <w:t>העמידה</w:t>
                      </w:r>
                      <w:r w:rsidRPr="00D93062">
                        <w:rPr>
                          <w:rFonts w:cs="Tahoma"/>
                          <w:color w:val="0B5294"/>
                          <w:spacing w:val="-4"/>
                          <w:sz w:val="24"/>
                          <w:szCs w:val="24"/>
                          <w:rtl/>
                        </w:rPr>
                        <w:t xml:space="preserve"> </w:t>
                      </w:r>
                      <w:r w:rsidRPr="00D93062">
                        <w:rPr>
                          <w:rFonts w:cs="Tahoma" w:hint="eastAsia"/>
                          <w:color w:val="0B5294"/>
                          <w:spacing w:val="-4"/>
                          <w:sz w:val="24"/>
                          <w:szCs w:val="24"/>
                          <w:rtl/>
                        </w:rPr>
                        <w:t>ביעדי</w:t>
                      </w:r>
                      <w:r w:rsidRPr="00D93062">
                        <w:rPr>
                          <w:rFonts w:cs="Tahoma"/>
                          <w:color w:val="0B5294"/>
                          <w:spacing w:val="-4"/>
                          <w:sz w:val="24"/>
                          <w:szCs w:val="24"/>
                          <w:rtl/>
                        </w:rPr>
                        <w:t xml:space="preserve"> </w:t>
                      </w:r>
                      <w:r w:rsidRPr="00D93062">
                        <w:rPr>
                          <w:rFonts w:cs="Tahoma" w:hint="eastAsia"/>
                          <w:color w:val="0B5294"/>
                          <w:spacing w:val="-4"/>
                          <w:sz w:val="24"/>
                          <w:szCs w:val="24"/>
                          <w:rtl/>
                        </w:rPr>
                        <w:t>גיוס</w:t>
                      </w:r>
                      <w:r w:rsidRPr="00D93062">
                        <w:rPr>
                          <w:rFonts w:cs="Tahoma"/>
                          <w:color w:val="0B5294"/>
                          <w:spacing w:val="-4"/>
                          <w:sz w:val="24"/>
                          <w:szCs w:val="24"/>
                          <w:rtl/>
                        </w:rPr>
                        <w:t xml:space="preserve"> </w:t>
                      </w:r>
                      <w:r w:rsidRPr="00D93062">
                        <w:rPr>
                          <w:rFonts w:cs="Tahoma" w:hint="eastAsia"/>
                          <w:color w:val="0B5294"/>
                          <w:spacing w:val="-4"/>
                          <w:sz w:val="24"/>
                          <w:szCs w:val="24"/>
                          <w:rtl/>
                        </w:rPr>
                        <w:t>לצה</w:t>
                      </w:r>
                      <w:r w:rsidRPr="00D93062">
                        <w:rPr>
                          <w:rFonts w:cs="Tahoma"/>
                          <w:color w:val="0B5294"/>
                          <w:spacing w:val="-4"/>
                          <w:sz w:val="24"/>
                          <w:szCs w:val="24"/>
                          <w:rtl/>
                        </w:rPr>
                        <w:t>"</w:t>
                      </w:r>
                      <w:r w:rsidRPr="00D93062">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4401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8C5D33">
      <w:pPr>
        <w:spacing w:line="240" w:lineRule="exact"/>
        <w:ind w:right="2495"/>
        <w:jc w:val="both"/>
        <w:rPr>
          <w:rFonts w:ascii="Tahoma" w:hAnsi="Tahoma" w:cs="Tahoma"/>
          <w:sz w:val="18"/>
          <w:szCs w:val="18"/>
          <w:rtl/>
        </w:rPr>
      </w:pPr>
    </w:p>
    <w:p w:rsidR="001C668B" w:rsidRPr="008C5D33" w:rsidP="008C5D33">
      <w:pPr>
        <w:spacing w:line="240" w:lineRule="exact"/>
        <w:ind w:right="2495"/>
        <w:jc w:val="both"/>
        <w:rPr>
          <w:rFonts w:ascii="Tahoma" w:hAnsi="Tahoma" w:cs="Tahoma"/>
          <w:sz w:val="18"/>
          <w:szCs w:val="18"/>
          <w:rtl/>
        </w:rPr>
      </w:pPr>
    </w:p>
    <w:p w:rsidR="001C668B" w:rsidP="008C5D33">
      <w:pPr>
        <w:pStyle w:val="KOT4"/>
        <w:rPr>
          <w:rtl/>
        </w:rPr>
      </w:pPr>
      <w:r w:rsidRPr="009673D5">
        <w:rPr>
          <w:rFonts w:hint="cs"/>
          <w:rtl/>
        </w:rPr>
        <w:t xml:space="preserve">אי-הלימה בין פעילות הנח"ל להוראות החוק </w:t>
      </w:r>
    </w:p>
    <w:p w:rsidR="001C668B" w:rsidRPr="008C5D33" w:rsidP="0050297B">
      <w:pPr>
        <w:spacing w:line="240" w:lineRule="exact"/>
        <w:ind w:right="2268"/>
        <w:jc w:val="both"/>
        <w:rPr>
          <w:rFonts w:ascii="Tahoma" w:hAnsi="Tahoma" w:cs="Tahoma"/>
          <w:sz w:val="18"/>
          <w:szCs w:val="18"/>
        </w:rPr>
      </w:pPr>
      <w:r w:rsidRPr="008C5D33">
        <w:rPr>
          <w:rFonts w:ascii="Tahoma" w:hAnsi="Tahoma" w:cs="Tahoma" w:hint="cs"/>
          <w:sz w:val="18"/>
          <w:szCs w:val="18"/>
          <w:rtl/>
        </w:rPr>
        <w:t>סעיפים 21 ו-22 לחוק שירות הביטחון [נוסח משולב], התשמ"ו-1986 (להלן - החוק), מסדירים את פעילות הנח"ל בחקיקה הראשית. על פי סעיף 21 לחוק רשאי שר הביטחון באישור ועדת החוץ והביטחון של הכנסת לקבוע בתקנות, כי תקופה שלא תעלה על 12 חודשים מתוך תקופת השירות הצבאי תוקצה להכשרה חקלאית או להכשרה חלוצית אחרת. סעיף 22 לחוק מסדיר את השמירה על גרעינים התיישבותיים. כאמור לעיל, כבר לפני שנים רבות שינה הנח"ל את משימותיו ואינו פעיל עוד בנושאי התיישבות, אינו מקים היאחזויות, וגרעיני הנח"ל אינם יוצאים להכשרות שנקבעו בחוק. במקום שחברי גרעיני הנח"ל יקיימו פעילויות התיישבותיות וחקלאיות הם מבצעים פעילות חינוכית-חברתית בבתי הספר ובמסגרות אחרות בערים ובשכונות ברחבי הארץ. יוצא אפוא כי פעילות הנח"ל הנוכחית אינה מתיישבת עם הוראות החוק</w:t>
      </w:r>
      <w:r>
        <w:rPr>
          <w:rStyle w:val="FootnoteReference0"/>
          <w:rFonts w:ascii="Tahoma" w:hAnsi="Tahoma" w:cs="Tahoma"/>
          <w:sz w:val="18"/>
          <w:szCs w:val="18"/>
          <w:rtl/>
        </w:rPr>
        <w:footnoteReference w:id="31"/>
      </w:r>
      <w:r w:rsidRPr="008C5D33">
        <w:rPr>
          <w:rFonts w:ascii="Tahoma" w:hAnsi="Tahoma" w:cs="Tahoma" w:hint="cs"/>
          <w:sz w:val="18"/>
          <w:szCs w:val="18"/>
          <w:rtl/>
        </w:rPr>
        <w:t xml:space="preserve">. יצוין, כי </w:t>
      </w:r>
      <w:r w:rsidRPr="008C5D33">
        <w:rPr>
          <w:rFonts w:ascii="Tahoma" w:hAnsi="Tahoma" w:cs="Tahoma" w:hint="cs"/>
          <w:sz w:val="18"/>
          <w:szCs w:val="18"/>
          <w:rtl/>
        </w:rPr>
        <w:t>משהב"ט</w:t>
      </w:r>
      <w:r w:rsidRPr="008C5D33">
        <w:rPr>
          <w:rFonts w:ascii="Tahoma" w:hAnsi="Tahoma" w:cs="Tahoma" w:hint="cs"/>
          <w:sz w:val="18"/>
          <w:szCs w:val="18"/>
          <w:rtl/>
        </w:rPr>
        <w:t xml:space="preserve"> אף לא תיקן את התקנות שהוצאו מכוח החוק כדי להתאימן לפעילות הנוכחית של גרעיני הנח"ל.</w:t>
      </w:r>
    </w:p>
    <w:p w:rsidR="001C668B" w:rsidRPr="008C5D33" w:rsidP="00D93062">
      <w:pPr>
        <w:spacing w:after="240" w:line="240" w:lineRule="exact"/>
        <w:ind w:right="2268"/>
        <w:jc w:val="both"/>
        <w:rPr>
          <w:rFonts w:ascii="Tahoma" w:hAnsi="Tahoma" w:cs="Tahoma"/>
          <w:sz w:val="18"/>
          <w:szCs w:val="18"/>
          <w:rtl/>
        </w:rPr>
      </w:pPr>
      <w:r w:rsidRPr="008C5D33">
        <w:rPr>
          <w:rFonts w:ascii="Tahoma" w:hAnsi="Tahoma" w:cs="Tahoma" w:hint="cs"/>
          <w:sz w:val="18"/>
          <w:szCs w:val="18"/>
          <w:rtl/>
        </w:rPr>
        <w:t>באפריל 2014 פנה נציג אגף היועמ"ש למערכת הביטחון אל ראש האגף דאז בנוגע ל"הסדר הנח"ל וההצעות לשינויו". הוא צירף את המסמכים הרלוונטיים לגבי "ההסדר החוקי של מסלול הנח"ל בחוק הקיים, וכן את הצעת החוק התלויה ועומדת בוועדת החוץ והביטחון וטיוטת תקנות, שהוכנו לפני כעשור". ואולם הממשלה דאז - כמו קודמותיה - לא קידמה את הצעת החוק. בעקבות כך, במועד סיום הביקורת נמצא כי פעילות הנח"ל הנוכחית עדיין אינה מעוגנת בחוק ובתקנות.</w:t>
      </w:r>
      <w:r w:rsidRPr="00D93062" w:rsidR="00D93062">
        <w:rPr>
          <w:rFonts w:cs="Tahoma"/>
          <w:noProof/>
          <w:sz w:val="17"/>
          <w:szCs w:val="17"/>
          <w:rtl/>
        </w:rPr>
        <w:t xml:space="preserve"> </w:t>
      </w:r>
      <w:r w:rsidRPr="0012789B" w:rsidR="00D93062">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276231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472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פעילות</w:t>
                            </w:r>
                            <w:r w:rsidRPr="00D93062">
                              <w:rPr>
                                <w:rFonts w:cs="Tahoma"/>
                                <w:color w:val="0B5294"/>
                                <w:spacing w:val="-4"/>
                                <w:sz w:val="24"/>
                                <w:szCs w:val="24"/>
                                <w:rtl/>
                              </w:rPr>
                              <w:t xml:space="preserve"> </w:t>
                            </w:r>
                            <w:r w:rsidRPr="00D93062">
                              <w:rPr>
                                <w:rFonts w:cs="Tahoma" w:hint="eastAsia"/>
                                <w:color w:val="0B5294"/>
                                <w:spacing w:val="-4"/>
                                <w:sz w:val="24"/>
                                <w:szCs w:val="24"/>
                                <w:rtl/>
                              </w:rPr>
                              <w:t>הנח</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הנוכחית</w:t>
                            </w:r>
                            <w:r w:rsidRPr="00D93062">
                              <w:rPr>
                                <w:rFonts w:cs="Tahoma"/>
                                <w:color w:val="0B5294"/>
                                <w:spacing w:val="-4"/>
                                <w:sz w:val="24"/>
                                <w:szCs w:val="24"/>
                                <w:rtl/>
                              </w:rPr>
                              <w:t xml:space="preserve"> </w:t>
                            </w:r>
                            <w:r w:rsidRPr="00D93062">
                              <w:rPr>
                                <w:rFonts w:cs="Tahoma" w:hint="eastAsia"/>
                                <w:color w:val="0B5294"/>
                                <w:spacing w:val="-4"/>
                                <w:sz w:val="24"/>
                                <w:szCs w:val="24"/>
                                <w:rtl/>
                              </w:rPr>
                              <w:t>עדיין</w:t>
                            </w:r>
                            <w:r w:rsidRPr="00D93062">
                              <w:rPr>
                                <w:rFonts w:cs="Tahoma"/>
                                <w:color w:val="0B5294"/>
                                <w:spacing w:val="-4"/>
                                <w:sz w:val="24"/>
                                <w:szCs w:val="24"/>
                                <w:rtl/>
                              </w:rPr>
                              <w:t xml:space="preserve"> </w:t>
                            </w:r>
                            <w:r w:rsidRPr="00D93062">
                              <w:rPr>
                                <w:rFonts w:cs="Tahoma" w:hint="eastAsia"/>
                                <w:color w:val="0B5294"/>
                                <w:spacing w:val="-4"/>
                                <w:sz w:val="24"/>
                                <w:szCs w:val="24"/>
                                <w:rtl/>
                              </w:rPr>
                              <w:t>אינה</w:t>
                            </w:r>
                            <w:r w:rsidRPr="00D93062">
                              <w:rPr>
                                <w:rFonts w:cs="Tahoma"/>
                                <w:color w:val="0B5294"/>
                                <w:spacing w:val="-4"/>
                                <w:sz w:val="24"/>
                                <w:szCs w:val="24"/>
                                <w:rtl/>
                              </w:rPr>
                              <w:t xml:space="preserve"> </w:t>
                            </w:r>
                            <w:r w:rsidRPr="00D93062">
                              <w:rPr>
                                <w:rFonts w:cs="Tahoma" w:hint="eastAsia"/>
                                <w:color w:val="0B5294"/>
                                <w:spacing w:val="-4"/>
                                <w:sz w:val="24"/>
                                <w:szCs w:val="24"/>
                                <w:rtl/>
                              </w:rPr>
                              <w:t>מעוגנת</w:t>
                            </w:r>
                            <w:r w:rsidRPr="00D93062">
                              <w:rPr>
                                <w:rFonts w:cs="Tahoma"/>
                                <w:color w:val="0B5294"/>
                                <w:spacing w:val="-4"/>
                                <w:sz w:val="24"/>
                                <w:szCs w:val="24"/>
                                <w:rtl/>
                              </w:rPr>
                              <w:t xml:space="preserve"> </w:t>
                            </w:r>
                            <w:r w:rsidRPr="00D93062">
                              <w:rPr>
                                <w:rFonts w:cs="Tahoma" w:hint="eastAsia"/>
                                <w:color w:val="0B5294"/>
                                <w:spacing w:val="-4"/>
                                <w:sz w:val="24"/>
                                <w:szCs w:val="24"/>
                                <w:rtl/>
                              </w:rPr>
                              <w:t>בחוק</w:t>
                            </w:r>
                            <w:r w:rsidRPr="00D93062">
                              <w:rPr>
                                <w:rFonts w:cs="Tahoma"/>
                                <w:color w:val="0B5294"/>
                                <w:spacing w:val="-4"/>
                                <w:sz w:val="24"/>
                                <w:szCs w:val="24"/>
                                <w:rtl/>
                              </w:rPr>
                              <w:t xml:space="preserve"> </w:t>
                            </w:r>
                            <w:r w:rsidRPr="00D93062">
                              <w:rPr>
                                <w:rFonts w:cs="Tahoma" w:hint="eastAsia"/>
                                <w:color w:val="0B5294"/>
                                <w:spacing w:val="-4"/>
                                <w:sz w:val="24"/>
                                <w:szCs w:val="24"/>
                                <w:rtl/>
                              </w:rPr>
                              <w:t>ובתקנות</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0511548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5482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9209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D93062">
                        <w:rPr>
                          <w:rFonts w:cs="Tahoma" w:hint="eastAsia"/>
                          <w:color w:val="0B5294"/>
                          <w:spacing w:val="-4"/>
                          <w:sz w:val="24"/>
                          <w:szCs w:val="24"/>
                          <w:rtl/>
                        </w:rPr>
                        <w:t>פעילות</w:t>
                      </w:r>
                      <w:r w:rsidRPr="00D93062">
                        <w:rPr>
                          <w:rFonts w:cs="Tahoma"/>
                          <w:color w:val="0B5294"/>
                          <w:spacing w:val="-4"/>
                          <w:sz w:val="24"/>
                          <w:szCs w:val="24"/>
                          <w:rtl/>
                        </w:rPr>
                        <w:t xml:space="preserve"> </w:t>
                      </w:r>
                      <w:r w:rsidRPr="00D93062">
                        <w:rPr>
                          <w:rFonts w:cs="Tahoma" w:hint="eastAsia"/>
                          <w:color w:val="0B5294"/>
                          <w:spacing w:val="-4"/>
                          <w:sz w:val="24"/>
                          <w:szCs w:val="24"/>
                          <w:rtl/>
                        </w:rPr>
                        <w:t>הנח</w:t>
                      </w:r>
                      <w:r w:rsidRPr="00D93062">
                        <w:rPr>
                          <w:rFonts w:cs="Tahoma"/>
                          <w:color w:val="0B5294"/>
                          <w:spacing w:val="-4"/>
                          <w:sz w:val="24"/>
                          <w:szCs w:val="24"/>
                          <w:rtl/>
                        </w:rPr>
                        <w:t>"</w:t>
                      </w:r>
                      <w:r w:rsidRPr="00D93062">
                        <w:rPr>
                          <w:rFonts w:cs="Tahoma" w:hint="eastAsia"/>
                          <w:color w:val="0B5294"/>
                          <w:spacing w:val="-4"/>
                          <w:sz w:val="24"/>
                          <w:szCs w:val="24"/>
                          <w:rtl/>
                        </w:rPr>
                        <w:t>ל</w:t>
                      </w:r>
                      <w:r w:rsidRPr="00D93062">
                        <w:rPr>
                          <w:rFonts w:cs="Tahoma"/>
                          <w:color w:val="0B5294"/>
                          <w:spacing w:val="-4"/>
                          <w:sz w:val="24"/>
                          <w:szCs w:val="24"/>
                          <w:rtl/>
                        </w:rPr>
                        <w:t xml:space="preserve"> </w:t>
                      </w:r>
                      <w:r w:rsidRPr="00D93062">
                        <w:rPr>
                          <w:rFonts w:cs="Tahoma" w:hint="eastAsia"/>
                          <w:color w:val="0B5294"/>
                          <w:spacing w:val="-4"/>
                          <w:sz w:val="24"/>
                          <w:szCs w:val="24"/>
                          <w:rtl/>
                        </w:rPr>
                        <w:t>הנוכחית</w:t>
                      </w:r>
                      <w:r w:rsidRPr="00D93062">
                        <w:rPr>
                          <w:rFonts w:cs="Tahoma"/>
                          <w:color w:val="0B5294"/>
                          <w:spacing w:val="-4"/>
                          <w:sz w:val="24"/>
                          <w:szCs w:val="24"/>
                          <w:rtl/>
                        </w:rPr>
                        <w:t xml:space="preserve"> </w:t>
                      </w:r>
                      <w:r w:rsidRPr="00D93062">
                        <w:rPr>
                          <w:rFonts w:cs="Tahoma" w:hint="eastAsia"/>
                          <w:color w:val="0B5294"/>
                          <w:spacing w:val="-4"/>
                          <w:sz w:val="24"/>
                          <w:szCs w:val="24"/>
                          <w:rtl/>
                        </w:rPr>
                        <w:t>עדיין</w:t>
                      </w:r>
                      <w:r w:rsidRPr="00D93062">
                        <w:rPr>
                          <w:rFonts w:cs="Tahoma"/>
                          <w:color w:val="0B5294"/>
                          <w:spacing w:val="-4"/>
                          <w:sz w:val="24"/>
                          <w:szCs w:val="24"/>
                          <w:rtl/>
                        </w:rPr>
                        <w:t xml:space="preserve"> </w:t>
                      </w:r>
                      <w:r w:rsidRPr="00D93062">
                        <w:rPr>
                          <w:rFonts w:cs="Tahoma" w:hint="eastAsia"/>
                          <w:color w:val="0B5294"/>
                          <w:spacing w:val="-4"/>
                          <w:sz w:val="24"/>
                          <w:szCs w:val="24"/>
                          <w:rtl/>
                        </w:rPr>
                        <w:t>אינה</w:t>
                      </w:r>
                      <w:r w:rsidRPr="00D93062">
                        <w:rPr>
                          <w:rFonts w:cs="Tahoma"/>
                          <w:color w:val="0B5294"/>
                          <w:spacing w:val="-4"/>
                          <w:sz w:val="24"/>
                          <w:szCs w:val="24"/>
                          <w:rtl/>
                        </w:rPr>
                        <w:t xml:space="preserve"> </w:t>
                      </w:r>
                      <w:r w:rsidRPr="00D93062">
                        <w:rPr>
                          <w:rFonts w:cs="Tahoma" w:hint="eastAsia"/>
                          <w:color w:val="0B5294"/>
                          <w:spacing w:val="-4"/>
                          <w:sz w:val="24"/>
                          <w:szCs w:val="24"/>
                          <w:rtl/>
                        </w:rPr>
                        <w:t>מעוגנת</w:t>
                      </w:r>
                      <w:r w:rsidRPr="00D93062">
                        <w:rPr>
                          <w:rFonts w:cs="Tahoma"/>
                          <w:color w:val="0B5294"/>
                          <w:spacing w:val="-4"/>
                          <w:sz w:val="24"/>
                          <w:szCs w:val="24"/>
                          <w:rtl/>
                        </w:rPr>
                        <w:t xml:space="preserve"> </w:t>
                      </w:r>
                      <w:r w:rsidRPr="00D93062">
                        <w:rPr>
                          <w:rFonts w:cs="Tahoma" w:hint="eastAsia"/>
                          <w:color w:val="0B5294"/>
                          <w:spacing w:val="-4"/>
                          <w:sz w:val="24"/>
                          <w:szCs w:val="24"/>
                          <w:rtl/>
                        </w:rPr>
                        <w:t>בחוק</w:t>
                      </w:r>
                      <w:r w:rsidRPr="00D93062">
                        <w:rPr>
                          <w:rFonts w:cs="Tahoma"/>
                          <w:color w:val="0B5294"/>
                          <w:spacing w:val="-4"/>
                          <w:sz w:val="24"/>
                          <w:szCs w:val="24"/>
                          <w:rtl/>
                        </w:rPr>
                        <w:t xml:space="preserve"> </w:t>
                      </w:r>
                      <w:r w:rsidRPr="00D93062">
                        <w:rPr>
                          <w:rFonts w:cs="Tahoma" w:hint="eastAsia"/>
                          <w:color w:val="0B5294"/>
                          <w:spacing w:val="-4"/>
                          <w:sz w:val="24"/>
                          <w:szCs w:val="24"/>
                          <w:rtl/>
                        </w:rPr>
                        <w:t>ובתקנות</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4910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53427F">
      <w:pPr>
        <w:pStyle w:val="RESHET"/>
        <w:rPr>
          <w:rtl/>
        </w:rPr>
      </w:pPr>
      <w:r w:rsidRPr="008C5D33">
        <w:rPr>
          <w:rFonts w:hint="cs"/>
          <w:rtl/>
        </w:rPr>
        <w:t xml:space="preserve">כפי שכבר העיר משרד מבקר המדינה בדוחות קודמים, אין להשלים עם מצב שבו לא קיימת הלימה בין פעילות גרעיני הנח"ל כיום ובין הוראות החוק בעניין זה. </w:t>
      </w:r>
    </w:p>
    <w:p w:rsidR="001C668B" w:rsidRPr="008C5D33" w:rsidP="008C5D33">
      <w:pPr>
        <w:spacing w:line="240" w:lineRule="exact"/>
        <w:ind w:right="2495"/>
        <w:jc w:val="both"/>
        <w:rPr>
          <w:rFonts w:ascii="Tahoma" w:hAnsi="Tahoma" w:cs="Tahoma"/>
          <w:sz w:val="18"/>
          <w:szCs w:val="18"/>
          <w:rtl/>
        </w:rPr>
      </w:pPr>
    </w:p>
    <w:p w:rsidR="001C668B" w:rsidRPr="008C5D33" w:rsidP="008C5D33">
      <w:pPr>
        <w:spacing w:line="240" w:lineRule="exact"/>
        <w:ind w:right="2495"/>
        <w:jc w:val="both"/>
        <w:rPr>
          <w:rFonts w:ascii="Tahoma" w:hAnsi="Tahoma" w:cs="Tahoma"/>
          <w:sz w:val="18"/>
          <w:szCs w:val="18"/>
          <w:rtl/>
        </w:rPr>
      </w:pPr>
    </w:p>
    <w:p w:rsidR="001C668B" w:rsidP="008C5D33">
      <w:pPr>
        <w:pStyle w:val="KOT4"/>
        <w:rPr>
          <w:rtl/>
        </w:rPr>
      </w:pPr>
      <w:r w:rsidRPr="009673D5">
        <w:rPr>
          <w:rFonts w:hint="cs"/>
          <w:rtl/>
        </w:rPr>
        <w:t xml:space="preserve">אי-בחינה של ייעוד מסלול הנח"ל </w:t>
      </w:r>
    </w:p>
    <w:p w:rsidR="001C668B" w:rsidRPr="008C5D33" w:rsidP="0050297B">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מסלול השירות בנח"ל הוא מסלול המשלב שירות ביחידות צבאיות וביצוע משימות לאומיות-חברתיות במסגרת הקהילה. ההצטרפות לגרעין נח"ל היא על בסיס התנדבותי. לפני גיוסם של חברי גרעיני הנח"ל הם מתנדבים ל"שנת שירות" מטעם תנועות נוער וארגוני נוער בקרב הקהילה ומשתתפים במחנה הכנה לשירות בנח"ל ("פרק הכנה"). לאחר גיוסם הם משרתים 18 חודשים ביחידות צבאיות, ובעלי פרופיל רפואי מתאים משובצים בגדודים לוחמים ("פרק צבאי ראשון"). לאחר פרק זה, החיילים, חברי הגרעינים, מבצעים במשך 12 </w:t>
      </w:r>
      <w:r w:rsidRPr="008C5D33">
        <w:rPr>
          <w:rFonts w:ascii="Tahoma" w:hAnsi="Tahoma" w:cs="Tahoma" w:hint="cs"/>
          <w:sz w:val="18"/>
          <w:szCs w:val="18"/>
          <w:rtl/>
        </w:rPr>
        <w:t>חודשים משימות לאומיות (חינוכיות-חברתיות) על פי קביעת האגף, בבתי ספר ובמסגרות אחרות בערים ובשכונות ברחבי הארץ, באמצעות תנועות וארגוני נוער ("פרק המשימה הלאומית" - להלן פרק המשימה). בתום פרק המשימה החיילים משרתים שמונה חודשים ביחידות צבאיות ("פרק ביטחון שוטף") והחיילות משתחררות מצה"ל.</w:t>
      </w:r>
    </w:p>
    <w:p w:rsidR="001C668B" w:rsidRPr="008C5D33" w:rsidP="0050297B">
      <w:pPr>
        <w:spacing w:line="240" w:lineRule="exact"/>
        <w:ind w:right="2268"/>
        <w:jc w:val="both"/>
        <w:rPr>
          <w:rFonts w:ascii="Tahoma" w:hAnsi="Tahoma" w:cs="Tahoma"/>
          <w:sz w:val="18"/>
          <w:szCs w:val="18"/>
          <w:rtl/>
        </w:rPr>
      </w:pPr>
      <w:r w:rsidRPr="008C5D33">
        <w:rPr>
          <w:rFonts w:ascii="Tahoma" w:hAnsi="Tahoma" w:cs="Tahoma" w:hint="cs"/>
          <w:sz w:val="18"/>
          <w:szCs w:val="18"/>
          <w:rtl/>
        </w:rPr>
        <w:t>לקיום פרק המשימה ולמימוש ייעודו חוברים יחדיו האגף, אכ"א, תנועות וארגוני נוער, רשויות מקומיות ומשרד החינוך (</w:t>
      </w:r>
      <w:r w:rsidRPr="008C5D33">
        <w:rPr>
          <w:rFonts w:ascii="Tahoma" w:hAnsi="Tahoma" w:cs="Tahoma" w:hint="cs"/>
          <w:sz w:val="18"/>
          <w:szCs w:val="18"/>
          <w:rtl/>
        </w:rPr>
        <w:t>מינהל</w:t>
      </w:r>
      <w:r w:rsidRPr="008C5D33">
        <w:rPr>
          <w:rFonts w:ascii="Tahoma" w:hAnsi="Tahoma" w:cs="Tahoma" w:hint="cs"/>
          <w:sz w:val="18"/>
          <w:szCs w:val="18"/>
          <w:rtl/>
        </w:rPr>
        <w:t xml:space="preserve"> חברה ונוער). לאגף אחריות כוללת למדיניות הנוגעת לפרק</w:t>
      </w:r>
      <w:r w:rsidRPr="008C5D33">
        <w:rPr>
          <w:rFonts w:ascii="Tahoma" w:hAnsi="Tahoma" w:cs="Tahoma"/>
          <w:sz w:val="18"/>
          <w:szCs w:val="18"/>
          <w:rtl/>
        </w:rPr>
        <w:t xml:space="preserve"> </w:t>
      </w:r>
      <w:r w:rsidRPr="008C5D33">
        <w:rPr>
          <w:rFonts w:ascii="Tahoma" w:hAnsi="Tahoma" w:cs="Tahoma" w:hint="cs"/>
          <w:sz w:val="18"/>
          <w:szCs w:val="18"/>
          <w:rtl/>
        </w:rPr>
        <w:t>זה ולאופן יישומה, ובכלל זה הוא אחראי לשיבוץ לגרעיני הנח"ל ברשויות מקומיות ולקביעת תכנים, תכניות ותפקידים של פרק המשימה. יעדי המשימות הלאומיות בפרק המשימה הם, בין היתר, פיתוח וביסוס של התשתית הערכית של הנוער לשם הגברת הנכונות שלהם לשרת שירות משמעותי בצה"ל, העצמת תנועות הנוער וארגוני הנוער בישראל, וכן פיתוח מנהיגות צעירה, מעורבת חברתית ותודעת התנדבות בקרב בני הנוער בקהילה. על פי נתוני האגף מינואר 2017, בפרק המשימה פועלים כ-500-450 חיילים, ב-35 רשויות מקומיות, באמצעות 29 תנועות וארגוני נוער.</w:t>
      </w:r>
    </w:p>
    <w:p w:rsidR="001C668B" w:rsidRPr="008C5D33" w:rsidP="0050297B">
      <w:pPr>
        <w:spacing w:line="240" w:lineRule="exact"/>
        <w:ind w:right="2268"/>
        <w:jc w:val="both"/>
        <w:rPr>
          <w:rFonts w:ascii="Tahoma" w:hAnsi="Tahoma" w:cs="Tahoma"/>
          <w:sz w:val="18"/>
          <w:szCs w:val="18"/>
          <w:rtl/>
        </w:rPr>
      </w:pPr>
      <w:r w:rsidRPr="008C5D33">
        <w:rPr>
          <w:rFonts w:ascii="Tahoma" w:hAnsi="Tahoma" w:cs="Tahoma" w:hint="cs"/>
          <w:sz w:val="18"/>
          <w:szCs w:val="18"/>
          <w:rtl/>
        </w:rPr>
        <w:t>מאז הוקם מסלול הנח"ל מתבצעים בו מדי פעם שינויים והתאמות, כמתבקש מרוח התקופה. שימור שלמות הגרעינים והתאמת מסלול הנח"ל לצרכים הלאומיים ולצורכי הצבא המשתנים מפעם לפעם, היה עקרון היסוד שהנחה את מקבלי ההחלטות בכל התקופות. השינויים העתיים במסלול הנח"ל, ובכלל זה בייעודיו, השפיעו גם על שמו של האגף - בתחילה הוא נקרא "אגף הנוער והנח"ל" (בשנת 1949), אחר כך הוסב שמו ל"אגף הנוער, הנח"ל והמשימות הלאומיות" (בשנת 1998), ובמועד סיום הביקורת שמו ה"אגף הביטחוני-חברתי" (משנת 2003). לרוב משכי הפרקים הצבאיים הוארכו ולעומת זאת התקצרו הפרקים האזרחיים במסלול הנח"ל (אותם פרקים שלכאורה לא היו בליבת העיסוק של צה"ל, כגון פרק המשימה כיום ופרק של"ת</w:t>
      </w:r>
      <w:r>
        <w:rPr>
          <w:rStyle w:val="FootnoteReference0"/>
          <w:rFonts w:ascii="Tahoma" w:hAnsi="Tahoma" w:cs="Tahoma"/>
          <w:sz w:val="18"/>
          <w:szCs w:val="18"/>
          <w:rtl/>
        </w:rPr>
        <w:footnoteReference w:id="32"/>
      </w:r>
      <w:r w:rsidRPr="008C5D33">
        <w:rPr>
          <w:rFonts w:ascii="Tahoma" w:hAnsi="Tahoma" w:cs="Tahoma" w:hint="cs"/>
          <w:sz w:val="18"/>
          <w:szCs w:val="18"/>
          <w:rtl/>
        </w:rPr>
        <w:t xml:space="preserve"> בעבר), שבהם חלו התמורות הניכרות ביותר. למשל, בסוף שנות התשעים של המאה העשרים היה מעבר מפעילות התיישבותית לאורך גבולות המדינה, לפעילות התיישבותית-חינוכית בלב החברה, תוך צמצום פרקים אלה בחודשיים. יוזמות אחרות, בייחוד מתחילת שנות האלפיים, העמידו את הצורך המבצעי בראש סדר העדיפויות, והתמקדו בייעוד חיילי הנח"ל לתפקידי לחימה בלבד. בתרשים 4 להלן יתוארו השינויים שחלו במשכי הזמן של פרקי המשימה האזרחיים משנת 1973 כפי שעולה מנתוני הוועדה (מינואר 2016) לבחינת השינוי במסלול הנח"ל (ראו בהמשך): </w:t>
      </w:r>
    </w:p>
    <w:p w:rsidR="001C668B" w:rsidRPr="0053427F" w:rsidP="0053427F">
      <w:pPr>
        <w:pStyle w:val="tab-name"/>
        <w:rPr>
          <w:b/>
          <w:bCs/>
          <w:rtl/>
        </w:rPr>
      </w:pPr>
      <w:r w:rsidRPr="008C5D33">
        <w:rPr>
          <w:rFonts w:hint="cs"/>
          <w:rtl/>
        </w:rPr>
        <w:t>תרשים 4</w:t>
      </w:r>
      <w:r w:rsidR="0053427F">
        <w:rPr>
          <w:rFonts w:hint="cs"/>
          <w:rtl/>
        </w:rPr>
        <w:t xml:space="preserve">: </w:t>
      </w:r>
      <w:r w:rsidRPr="0053427F">
        <w:rPr>
          <w:rFonts w:hint="cs"/>
          <w:b/>
          <w:bCs/>
          <w:rtl/>
        </w:rPr>
        <w:t xml:space="preserve">מגמת השינוי של משך פרקי המשימה האזרחיים בשנים </w:t>
      </w:r>
      <w:r w:rsidR="00EA5D91">
        <w:rPr>
          <w:b/>
          <w:bCs/>
          <w:rtl/>
        </w:rPr>
        <w:br/>
      </w:r>
      <w:r w:rsidRPr="0053427F">
        <w:rPr>
          <w:rFonts w:hint="cs"/>
          <w:b/>
          <w:bCs/>
          <w:rtl/>
        </w:rPr>
        <w:t xml:space="preserve">2016-1973: </w:t>
      </w:r>
    </w:p>
    <w:p w:rsidR="001C668B" w:rsidRPr="008C5D33" w:rsidP="0053427F">
      <w:pPr>
        <w:spacing w:line="240" w:lineRule="atLeast"/>
        <w:ind w:right="2495"/>
        <w:jc w:val="both"/>
        <w:rPr>
          <w:rFonts w:ascii="Tahoma" w:hAnsi="Tahoma" w:cs="Tahoma"/>
          <w:sz w:val="18"/>
          <w:szCs w:val="18"/>
          <w:rtl/>
        </w:rPr>
      </w:pPr>
      <w:r>
        <w:rPr>
          <w:rFonts w:ascii="Tahoma" w:hAnsi="Tahoma" w:cs="Tahoma"/>
          <w:noProof/>
          <w:sz w:val="18"/>
          <w:szCs w:val="18"/>
          <w:rtl/>
        </w:rPr>
        <w:drawing>
          <wp:inline distT="0" distB="0" distL="0" distR="0">
            <wp:extent cx="2916942" cy="1962916"/>
            <wp:effectExtent l="0" t="0" r="0" b="0"/>
            <wp:docPr id="35" name="Picture 35" descr="פרקי המשימה האזרחיים הצטמצמו עם השנים: בשנת 1973 הם נמשכו 21 חודשים ובשת 2016 הם הצטמצמו ל-12 חודשי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37378" name="תרשים 4ג.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16942" cy="1962916"/>
                    </a:xfrm>
                    <a:prstGeom prst="rect">
                      <a:avLst/>
                    </a:prstGeom>
                  </pic:spPr>
                </pic:pic>
              </a:graphicData>
            </a:graphic>
          </wp:inline>
        </w:drawing>
      </w:r>
    </w:p>
    <w:p w:rsidR="001C668B" w:rsidRPr="0053427F" w:rsidP="0053427F">
      <w:pPr>
        <w:pStyle w:val="text-source"/>
        <w:jc w:val="both"/>
        <w:rPr>
          <w:rtl/>
        </w:rPr>
      </w:pPr>
      <w:r w:rsidRPr="0053427F">
        <w:rPr>
          <w:rFonts w:hint="cs"/>
          <w:rtl/>
        </w:rPr>
        <w:t>המקור: נתוני הוועדה לבחינת שינוי מסלול הנח"ל, ינואר 2016.</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בשנת 2015, בעקבות קיצור משך השירות לגברים בארבעה חודשים (ל-32 חודשי שירות)</w:t>
      </w:r>
      <w:r>
        <w:rPr>
          <w:rStyle w:val="FootnoteReference0"/>
          <w:rFonts w:ascii="Tahoma" w:hAnsi="Tahoma" w:cs="Tahoma"/>
          <w:sz w:val="18"/>
          <w:szCs w:val="18"/>
          <w:rtl/>
        </w:rPr>
        <w:footnoteReference w:id="33"/>
      </w:r>
      <w:r w:rsidRPr="008C5D33">
        <w:rPr>
          <w:rFonts w:ascii="Tahoma" w:hAnsi="Tahoma" w:cs="Tahoma" w:hint="cs"/>
          <w:sz w:val="18"/>
          <w:szCs w:val="18"/>
          <w:rtl/>
        </w:rPr>
        <w:t xml:space="preserve"> ונוכח ההיתכנות של קיצור נוסף, נושא עדכון מסלול הנח"ל עלה שוב לדיון. בעקבות כך, באוגוסט 2015 סיכמו </w:t>
      </w:r>
      <w:r w:rsidRPr="008C5D33">
        <w:rPr>
          <w:rFonts w:ascii="Tahoma" w:hAnsi="Tahoma" w:cs="Tahoma" w:hint="cs"/>
          <w:sz w:val="18"/>
          <w:szCs w:val="18"/>
          <w:rtl/>
        </w:rPr>
        <w:t>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דאז וראש האגף דאז על הקמת ועדה לבחינת שינוי מסלול הנח"ל (להלן - הוועדה). לראש הוועדה מונה ראש החטיבה לגיוס מסלולים ייחודיים ותורניים </w:t>
      </w:r>
      <w:r w:rsidRPr="008C5D33">
        <w:rPr>
          <w:rFonts w:ascii="Tahoma" w:hAnsi="Tahoma" w:cs="Tahoma" w:hint="cs"/>
          <w:sz w:val="18"/>
          <w:szCs w:val="18"/>
          <w:rtl/>
        </w:rPr>
        <w:t>במשהב"ט</w:t>
      </w:r>
      <w:r w:rsidRPr="008C5D33">
        <w:rPr>
          <w:rFonts w:ascii="Tahoma" w:hAnsi="Tahoma" w:cs="Tahoma" w:hint="cs"/>
          <w:sz w:val="18"/>
          <w:szCs w:val="18"/>
          <w:rtl/>
        </w:rPr>
        <w:t xml:space="preserve">, והשתתפו בה נציגים </w:t>
      </w:r>
      <w:r w:rsidRPr="008C5D33">
        <w:rPr>
          <w:rFonts w:ascii="Tahoma" w:hAnsi="Tahoma" w:cs="Tahoma" w:hint="cs"/>
          <w:sz w:val="18"/>
          <w:szCs w:val="18"/>
          <w:rtl/>
        </w:rPr>
        <w:t>ממשהב"ט</w:t>
      </w:r>
      <w:r w:rsidRPr="008C5D33">
        <w:rPr>
          <w:rFonts w:ascii="Tahoma" w:hAnsi="Tahoma" w:cs="Tahoma" w:hint="cs"/>
          <w:sz w:val="18"/>
          <w:szCs w:val="18"/>
          <w:rtl/>
        </w:rPr>
        <w:t xml:space="preserve">, מצה"ל, מתנועות נוער ומארגוני נוער. </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בכתב המינוי לוועדה צוין כי היא הוקמה "מתוך כוונה להעצים את המסלול, למצות את יכולות המשרתים ולהיערך לאתגר קיצור שירות הגברים בצה"ל". עוד צוין כי נושא שינוי מסלול הנח"ל ייבחן בכפוף לכמה הנחות יסוד ובהן: "</w:t>
      </w:r>
      <w:r w:rsidRPr="008C5D33">
        <w:rPr>
          <w:rFonts w:ascii="Tahoma" w:hAnsi="Tahoma" w:cs="Tahoma" w:hint="cs"/>
          <w:b/>
          <w:bCs/>
          <w:sz w:val="18"/>
          <w:szCs w:val="18"/>
          <w:rtl/>
        </w:rPr>
        <w:t>שימור</w:t>
      </w:r>
      <w:r w:rsidRPr="008C5D33">
        <w:rPr>
          <w:rFonts w:ascii="Tahoma" w:hAnsi="Tahoma" w:cs="Tahoma"/>
          <w:b/>
          <w:bCs/>
          <w:sz w:val="18"/>
          <w:szCs w:val="18"/>
          <w:rtl/>
        </w:rPr>
        <w:t xml:space="preserve"> </w:t>
      </w:r>
      <w:r w:rsidRPr="008C5D33">
        <w:rPr>
          <w:rFonts w:ascii="Tahoma" w:hAnsi="Tahoma" w:cs="Tahoma" w:hint="cs"/>
          <w:b/>
          <w:bCs/>
          <w:sz w:val="18"/>
          <w:szCs w:val="18"/>
          <w:rtl/>
        </w:rPr>
        <w:t>מעמדו</w:t>
      </w:r>
      <w:r w:rsidRPr="008C5D33">
        <w:rPr>
          <w:rFonts w:ascii="Tahoma" w:hAnsi="Tahoma" w:cs="Tahoma"/>
          <w:b/>
          <w:bCs/>
          <w:sz w:val="18"/>
          <w:szCs w:val="18"/>
          <w:rtl/>
        </w:rPr>
        <w:t xml:space="preserve"> </w:t>
      </w:r>
      <w:r w:rsidRPr="008C5D33">
        <w:rPr>
          <w:rFonts w:ascii="Tahoma" w:hAnsi="Tahoma" w:cs="Tahoma" w:hint="cs"/>
          <w:b/>
          <w:bCs/>
          <w:sz w:val="18"/>
          <w:szCs w:val="18"/>
          <w:rtl/>
        </w:rPr>
        <w:t>של</w:t>
      </w:r>
      <w:r w:rsidRPr="008C5D33">
        <w:rPr>
          <w:rFonts w:ascii="Tahoma" w:hAnsi="Tahoma" w:cs="Tahoma"/>
          <w:b/>
          <w:bCs/>
          <w:sz w:val="18"/>
          <w:szCs w:val="18"/>
          <w:rtl/>
        </w:rPr>
        <w:t xml:space="preserve"> </w:t>
      </w:r>
      <w:r w:rsidRPr="008C5D33">
        <w:rPr>
          <w:rFonts w:ascii="Tahoma" w:hAnsi="Tahoma" w:cs="Tahoma" w:hint="cs"/>
          <w:b/>
          <w:bCs/>
          <w:sz w:val="18"/>
          <w:szCs w:val="18"/>
          <w:rtl/>
        </w:rPr>
        <w:t>מסלול</w:t>
      </w:r>
      <w:r w:rsidRPr="008C5D33">
        <w:rPr>
          <w:rFonts w:ascii="Tahoma" w:hAnsi="Tahoma" w:cs="Tahoma"/>
          <w:b/>
          <w:bCs/>
          <w:sz w:val="18"/>
          <w:szCs w:val="18"/>
          <w:rtl/>
        </w:rPr>
        <w:t xml:space="preserve"> </w:t>
      </w:r>
      <w:r w:rsidRPr="008C5D33">
        <w:rPr>
          <w:rFonts w:ascii="Tahoma" w:hAnsi="Tahoma" w:cs="Tahoma" w:hint="cs"/>
          <w:b/>
          <w:bCs/>
          <w:sz w:val="18"/>
          <w:szCs w:val="18"/>
          <w:rtl/>
        </w:rPr>
        <w:t>הנח</w:t>
      </w:r>
      <w:r w:rsidRPr="008C5D33">
        <w:rPr>
          <w:rFonts w:ascii="Tahoma" w:hAnsi="Tahoma" w:cs="Tahoma"/>
          <w:b/>
          <w:bCs/>
          <w:sz w:val="18"/>
          <w:szCs w:val="18"/>
          <w:rtl/>
        </w:rPr>
        <w:t xml:space="preserve">"ל </w:t>
      </w:r>
      <w:r w:rsidRPr="008C5D33">
        <w:rPr>
          <w:rFonts w:ascii="Tahoma" w:hAnsi="Tahoma" w:cs="Tahoma" w:hint="cs"/>
          <w:b/>
          <w:bCs/>
          <w:sz w:val="18"/>
          <w:szCs w:val="18"/>
          <w:rtl/>
        </w:rPr>
        <w:t>וייעודו</w:t>
      </w:r>
      <w:r w:rsidRPr="008C5D33">
        <w:rPr>
          <w:rFonts w:ascii="Tahoma" w:hAnsi="Tahoma" w:cs="Tahoma" w:hint="cs"/>
          <w:sz w:val="18"/>
          <w:szCs w:val="18"/>
          <w:rtl/>
        </w:rPr>
        <w:t xml:space="preserve">"; "שמירה על שלמות הגרעין"; ו"ביצוע פרק צבאי משמעותי ואפקטיבי" (ההדגשה אינה במקור). </w:t>
      </w:r>
    </w:p>
    <w:p w:rsidR="001C668B" w:rsidRPr="008C5D33" w:rsidP="0050297B">
      <w:pPr>
        <w:spacing w:line="240" w:lineRule="exact"/>
        <w:ind w:right="2211"/>
        <w:jc w:val="both"/>
        <w:rPr>
          <w:rFonts w:ascii="Tahoma" w:hAnsi="Tahoma" w:cs="Tahoma"/>
          <w:sz w:val="18"/>
          <w:szCs w:val="18"/>
          <w:rtl/>
        </w:rPr>
      </w:pPr>
      <w:r w:rsidRPr="008C5D33">
        <w:rPr>
          <w:rFonts w:ascii="Tahoma" w:hAnsi="Tahoma" w:cs="Tahoma" w:hint="cs"/>
          <w:sz w:val="18"/>
          <w:szCs w:val="18"/>
          <w:rtl/>
        </w:rPr>
        <w:t xml:space="preserve">בינואר 2016 הגישה הוועדה את מסקנותיה ואת המלצותיה לראש האגף דאז </w:t>
      </w:r>
      <w:r w:rsidRPr="008C5D33">
        <w:rPr>
          <w:rFonts w:ascii="Tahoma" w:hAnsi="Tahoma" w:cs="Tahoma" w:hint="cs"/>
          <w:sz w:val="18"/>
          <w:szCs w:val="18"/>
          <w:rtl/>
        </w:rPr>
        <w:t>ולרח"ט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דאז. הוועדה המליצה, בין היתר, להאריך בחודשיים את הפרק הצבאי האחרון (פרק ביטחון שוטף), כדי לסייע "לאתגָּר </w:t>
      </w:r>
      <w:r w:rsidRPr="008C5D33">
        <w:rPr>
          <w:rFonts w:ascii="Tahoma" w:hAnsi="Tahoma" w:cs="Tahoma" w:hint="cs"/>
          <w:sz w:val="18"/>
          <w:szCs w:val="18"/>
          <w:rtl/>
        </w:rPr>
        <w:t>איתו</w:t>
      </w:r>
      <w:r w:rsidRPr="008C5D33">
        <w:rPr>
          <w:rFonts w:ascii="Tahoma" w:hAnsi="Tahoma" w:cs="Tahoma" w:hint="cs"/>
          <w:sz w:val="18"/>
          <w:szCs w:val="18"/>
          <w:rtl/>
        </w:rPr>
        <w:t xml:space="preserve"> מתמודד צה"ל עם קיצור השירות".</w:t>
      </w:r>
      <w:r w:rsidRPr="008C5D33">
        <w:rPr>
          <w:rFonts w:ascii="Tahoma" w:hAnsi="Tahoma" w:cs="Tahoma" w:hint="cs"/>
          <w:b/>
          <w:bCs/>
          <w:sz w:val="18"/>
          <w:szCs w:val="18"/>
          <w:rtl/>
        </w:rPr>
        <w:t xml:space="preserve"> </w:t>
      </w:r>
      <w:r w:rsidRPr="008C5D33">
        <w:rPr>
          <w:rFonts w:ascii="Tahoma" w:hAnsi="Tahoma" w:cs="Tahoma" w:hint="cs"/>
          <w:sz w:val="18"/>
          <w:szCs w:val="18"/>
          <w:rtl/>
        </w:rPr>
        <w:t xml:space="preserve">לאחר כמה דיונים אימצו ראש האגף דאז </w:t>
      </w:r>
      <w:r w:rsidRPr="008C5D33">
        <w:rPr>
          <w:rFonts w:ascii="Tahoma" w:hAnsi="Tahoma" w:cs="Tahoma" w:hint="cs"/>
          <w:sz w:val="18"/>
          <w:szCs w:val="18"/>
          <w:rtl/>
        </w:rPr>
        <w:t>ורח"ט</w:t>
      </w:r>
      <w:r w:rsidRPr="008C5D33">
        <w:rPr>
          <w:rFonts w:ascii="Tahoma" w:hAnsi="Tahoma" w:cs="Tahoma" w:hint="cs"/>
          <w:sz w:val="18"/>
          <w:szCs w:val="18"/>
          <w:rtl/>
        </w:rPr>
        <w:t xml:space="preserve"> </w:t>
      </w:r>
      <w:r w:rsidRPr="008C5D33">
        <w:rPr>
          <w:rFonts w:ascii="Tahoma" w:hAnsi="Tahoma" w:cs="Tahoma" w:hint="cs"/>
          <w:sz w:val="18"/>
          <w:szCs w:val="18"/>
          <w:rtl/>
        </w:rPr>
        <w:t>תומכ"א</w:t>
      </w:r>
      <w:r w:rsidRPr="008C5D33">
        <w:rPr>
          <w:rFonts w:ascii="Tahoma" w:hAnsi="Tahoma" w:cs="Tahoma" w:hint="cs"/>
          <w:sz w:val="18"/>
          <w:szCs w:val="18"/>
          <w:rtl/>
        </w:rPr>
        <w:t xml:space="preserve"> דאז את המלצות הוועדה, ובספטמבר 2016 העביר ראש האגף דאז את המלצות הוועדה לשר הביטחון בבקשה שיבחן אם לאשרן. בנובמבר 2016 הודיע עוזר רמ"ט שר הביטחון לעוזר הרמטכ"ל ולעוזר מנכ"ל </w:t>
      </w:r>
      <w:r w:rsidRPr="008C5D33">
        <w:rPr>
          <w:rFonts w:ascii="Tahoma" w:hAnsi="Tahoma" w:cs="Tahoma" w:hint="cs"/>
          <w:sz w:val="18"/>
          <w:szCs w:val="18"/>
          <w:rtl/>
        </w:rPr>
        <w:t>משהב"ט</w:t>
      </w:r>
      <w:r w:rsidRPr="008C5D33">
        <w:rPr>
          <w:rFonts w:ascii="Tahoma" w:hAnsi="Tahoma" w:cs="Tahoma" w:hint="cs"/>
          <w:sz w:val="18"/>
          <w:szCs w:val="18"/>
          <w:rtl/>
        </w:rPr>
        <w:t xml:space="preserve"> כי "</w:t>
      </w:r>
      <w:r w:rsidRPr="008C5D33">
        <w:rPr>
          <w:rFonts w:ascii="Tahoma" w:hAnsi="Tahoma" w:cs="Tahoma" w:hint="cs"/>
          <w:b/>
          <w:bCs/>
          <w:sz w:val="18"/>
          <w:szCs w:val="18"/>
          <w:rtl/>
        </w:rPr>
        <w:t>שר הביטחון מאשר את שינוי מסלול הנח"ל בהתאם להמלצות הוועדה"</w:t>
      </w:r>
      <w:r w:rsidRPr="008C5D33">
        <w:rPr>
          <w:rFonts w:ascii="Tahoma" w:hAnsi="Tahoma" w:cs="Tahoma" w:hint="cs"/>
          <w:sz w:val="18"/>
          <w:szCs w:val="18"/>
          <w:rtl/>
        </w:rPr>
        <w:t xml:space="preserve"> (ההדגשה במקור). </w:t>
      </w:r>
    </w:p>
    <w:p w:rsidR="001C668B" w:rsidRPr="008C5D33" w:rsidP="0050297B">
      <w:pPr>
        <w:spacing w:line="240" w:lineRule="exact"/>
        <w:ind w:right="2268"/>
        <w:jc w:val="both"/>
        <w:rPr>
          <w:rFonts w:ascii="Tahoma" w:hAnsi="Tahoma" w:cs="Tahoma"/>
          <w:sz w:val="18"/>
          <w:szCs w:val="18"/>
          <w:rtl/>
        </w:rPr>
      </w:pPr>
      <w:r w:rsidRPr="008C5D33">
        <w:rPr>
          <w:rFonts w:ascii="Tahoma" w:hAnsi="Tahoma" w:cs="Tahoma" w:hint="cs"/>
          <w:sz w:val="18"/>
          <w:szCs w:val="18"/>
          <w:rtl/>
        </w:rPr>
        <w:t xml:space="preserve">יודגש כי בדוח מבקר המדינה משנת 2015 בנושא "תהליכי התייעלות והתכנסות למסגרת תקציב הביטחון" צוין כי בפגישה עם נציגי משרד מבקר המדינה מסר </w:t>
      </w:r>
      <w:r w:rsidRPr="008C5D33">
        <w:rPr>
          <w:rFonts w:ascii="Tahoma" w:hAnsi="Tahoma" w:cs="Tahoma" w:hint="cs"/>
          <w:sz w:val="18"/>
          <w:szCs w:val="18"/>
          <w:rtl/>
        </w:rPr>
        <w:t xml:space="preserve">הרמטכ"ל, רא"ל גדי </w:t>
      </w:r>
      <w:r w:rsidRPr="008C5D33">
        <w:rPr>
          <w:rFonts w:ascii="Tahoma" w:hAnsi="Tahoma" w:cs="Tahoma" w:hint="cs"/>
          <w:sz w:val="18"/>
          <w:szCs w:val="18"/>
          <w:rtl/>
        </w:rPr>
        <w:t>איזנקוט</w:t>
      </w:r>
      <w:r>
        <w:rPr>
          <w:rStyle w:val="FootnoteReference0"/>
          <w:rFonts w:ascii="Tahoma" w:hAnsi="Tahoma" w:cs="Tahoma"/>
          <w:sz w:val="18"/>
          <w:szCs w:val="18"/>
          <w:rtl/>
        </w:rPr>
        <w:footnoteReference w:id="34"/>
      </w:r>
      <w:r w:rsidRPr="008C5D33">
        <w:rPr>
          <w:rFonts w:ascii="Tahoma" w:hAnsi="Tahoma" w:cs="Tahoma" w:hint="cs"/>
          <w:sz w:val="18"/>
          <w:szCs w:val="18"/>
          <w:rtl/>
        </w:rPr>
        <w:t>, בין היתר, כי אף שייעוד צה"ל הוא להגן על המדינה, חלק מתחומי הפעילות שהוטלו עליו במשך השנים אינם קשורים במישרין לייעודו, ויש לבחון את האפשרות להוציאם מאחריות צה"ל</w:t>
      </w:r>
      <w:r>
        <w:rPr>
          <w:rStyle w:val="FootnoteReference0"/>
          <w:rFonts w:ascii="Tahoma" w:hAnsi="Tahoma" w:cs="Tahoma"/>
          <w:sz w:val="18"/>
          <w:szCs w:val="18"/>
          <w:rtl/>
        </w:rPr>
        <w:footnoteReference w:id="35"/>
      </w:r>
      <w:r w:rsidRPr="008C5D33">
        <w:rPr>
          <w:rFonts w:ascii="Tahoma" w:hAnsi="Tahoma" w:cs="Tahoma" w:hint="cs"/>
          <w:sz w:val="18"/>
          <w:szCs w:val="18"/>
          <w:rtl/>
        </w:rPr>
        <w:t>.</w:t>
      </w:r>
    </w:p>
    <w:p w:rsidR="001C668B" w:rsidRPr="008C5D33" w:rsidP="0050297B">
      <w:pPr>
        <w:spacing w:after="240" w:line="240" w:lineRule="exact"/>
        <w:ind w:right="2268"/>
        <w:jc w:val="both"/>
        <w:rPr>
          <w:rFonts w:ascii="Tahoma" w:hAnsi="Tahoma" w:cs="Tahoma"/>
          <w:sz w:val="18"/>
          <w:szCs w:val="18"/>
          <w:rtl/>
        </w:rPr>
      </w:pPr>
      <w:r w:rsidRPr="008C5D33">
        <w:rPr>
          <w:rFonts w:ascii="Tahoma" w:hAnsi="Tahoma" w:cs="Tahoma" w:hint="cs"/>
          <w:sz w:val="18"/>
          <w:szCs w:val="18"/>
          <w:rtl/>
        </w:rPr>
        <w:t xml:space="preserve">עמדתו האמורה של הרמטכ"ל באה לידי ביטוי גם בתכנית רב-שנתית (להלן - </w:t>
      </w:r>
      <w:r w:rsidRPr="008C5D33">
        <w:rPr>
          <w:rFonts w:ascii="Tahoma" w:hAnsi="Tahoma" w:cs="Tahoma" w:hint="cs"/>
          <w:sz w:val="18"/>
          <w:szCs w:val="18"/>
          <w:rtl/>
        </w:rPr>
        <w:t>תר"ש</w:t>
      </w:r>
      <w:r w:rsidRPr="008C5D33">
        <w:rPr>
          <w:rFonts w:ascii="Tahoma" w:hAnsi="Tahoma" w:cs="Tahoma" w:hint="cs"/>
          <w:sz w:val="18"/>
          <w:szCs w:val="18"/>
          <w:rtl/>
        </w:rPr>
        <w:t>) "גדעון" לשנים 2020-2016</w:t>
      </w:r>
      <w:r>
        <w:rPr>
          <w:rStyle w:val="FootnoteReference0"/>
          <w:rFonts w:ascii="Tahoma" w:hAnsi="Tahoma" w:cs="Tahoma"/>
          <w:sz w:val="18"/>
          <w:szCs w:val="18"/>
          <w:rtl/>
        </w:rPr>
        <w:footnoteReference w:id="36"/>
      </w:r>
      <w:r w:rsidRPr="008C5D33">
        <w:rPr>
          <w:rFonts w:ascii="Tahoma" w:hAnsi="Tahoma" w:cs="Tahoma" w:hint="cs"/>
          <w:sz w:val="18"/>
          <w:szCs w:val="18"/>
          <w:rtl/>
        </w:rPr>
        <w:t>, והקבינט המדיני-ביטחוני</w:t>
      </w:r>
      <w:r>
        <w:rPr>
          <w:rStyle w:val="FootnoteReference0"/>
          <w:rFonts w:ascii="Tahoma" w:hAnsi="Tahoma" w:cs="Tahoma"/>
          <w:sz w:val="18"/>
          <w:szCs w:val="18"/>
          <w:rtl/>
        </w:rPr>
        <w:footnoteReference w:id="37"/>
      </w:r>
      <w:r w:rsidRPr="008C5D33">
        <w:rPr>
          <w:rFonts w:ascii="Tahoma" w:hAnsi="Tahoma" w:cs="Tahoma" w:hint="cs"/>
          <w:sz w:val="18"/>
          <w:szCs w:val="18"/>
          <w:rtl/>
        </w:rPr>
        <w:t xml:space="preserve"> אישר </w:t>
      </w:r>
      <w:r w:rsidRPr="008C5D33">
        <w:rPr>
          <w:rFonts w:ascii="Tahoma" w:hAnsi="Tahoma" w:cs="Tahoma" w:hint="cs"/>
          <w:sz w:val="18"/>
          <w:szCs w:val="18"/>
          <w:rtl/>
        </w:rPr>
        <w:t>תר"ש</w:t>
      </w:r>
      <w:r w:rsidRPr="008C5D33">
        <w:rPr>
          <w:rFonts w:ascii="Tahoma" w:hAnsi="Tahoma" w:cs="Tahoma" w:hint="cs"/>
          <w:sz w:val="18"/>
          <w:szCs w:val="18"/>
          <w:rtl/>
        </w:rPr>
        <w:t xml:space="preserve"> זו באפריל 2016. לפי </w:t>
      </w:r>
      <w:r w:rsidRPr="008C5D33">
        <w:rPr>
          <w:rFonts w:ascii="Tahoma" w:hAnsi="Tahoma" w:cs="Tahoma" w:hint="cs"/>
          <w:sz w:val="18"/>
          <w:szCs w:val="18"/>
          <w:rtl/>
        </w:rPr>
        <w:t>התר"ש</w:t>
      </w:r>
      <w:r w:rsidRPr="008C5D33">
        <w:rPr>
          <w:rFonts w:ascii="Tahoma" w:hAnsi="Tahoma" w:cs="Tahoma" w:hint="cs"/>
          <w:sz w:val="18"/>
          <w:szCs w:val="18"/>
          <w:rtl/>
        </w:rPr>
        <w:t xml:space="preserve"> האמורה, על צה"ל </w:t>
      </w:r>
      <w:r w:rsidRPr="008C5D33">
        <w:rPr>
          <w:rFonts w:ascii="Tahoma" w:hAnsi="Tahoma" w:cs="Tahoma" w:hint="cs"/>
          <w:sz w:val="18"/>
          <w:szCs w:val="18"/>
          <w:rtl/>
        </w:rPr>
        <w:t>לתעדף</w:t>
      </w:r>
      <w:r w:rsidRPr="008C5D33">
        <w:rPr>
          <w:rFonts w:ascii="Tahoma" w:hAnsi="Tahoma" w:cs="Tahoma" w:hint="cs"/>
          <w:sz w:val="18"/>
          <w:szCs w:val="18"/>
          <w:rtl/>
        </w:rPr>
        <w:t xml:space="preserve"> את המוכנות לחירום ולמלחמה על פני מרכיבים אחרים </w:t>
      </w:r>
      <w:r w:rsidRPr="008C5D33">
        <w:rPr>
          <w:rFonts w:ascii="Tahoma" w:hAnsi="Tahoma" w:cs="Tahoma" w:hint="cs"/>
          <w:sz w:val="18"/>
          <w:szCs w:val="18"/>
          <w:rtl/>
        </w:rPr>
        <w:t>בתר"ש</w:t>
      </w:r>
      <w:r w:rsidRPr="008C5D33">
        <w:rPr>
          <w:rFonts w:ascii="Tahoma" w:hAnsi="Tahoma" w:cs="Tahoma" w:hint="cs"/>
          <w:sz w:val="18"/>
          <w:szCs w:val="18"/>
          <w:rtl/>
        </w:rPr>
        <w:t xml:space="preserve">, וזאת בין היתר על ידי התמקדות במשימות הליבה. עוד צוין </w:t>
      </w:r>
      <w:r w:rsidRPr="008C5D33">
        <w:rPr>
          <w:rFonts w:ascii="Tahoma" w:hAnsi="Tahoma" w:cs="Tahoma" w:hint="cs"/>
          <w:sz w:val="18"/>
          <w:szCs w:val="18"/>
          <w:rtl/>
        </w:rPr>
        <w:t>בתר"ש</w:t>
      </w:r>
      <w:r w:rsidRPr="008C5D33">
        <w:rPr>
          <w:rFonts w:ascii="Tahoma" w:hAnsi="Tahoma" w:cs="Tahoma" w:hint="cs"/>
          <w:sz w:val="18"/>
          <w:szCs w:val="18"/>
          <w:rtl/>
        </w:rPr>
        <w:t xml:space="preserve"> כי על צה"ל לבחון כיצד ניתן לצמצם מערכים שאינם בליבת העיסוק, בין היתר, כדי לצמצם את הפגיעה במערכי ליבה.</w:t>
      </w:r>
    </w:p>
    <w:p w:rsidR="001C668B" w:rsidRPr="008C5D33" w:rsidP="00FD69DF">
      <w:pPr>
        <w:pStyle w:val="RESHET"/>
        <w:rPr>
          <w:rtl/>
        </w:rPr>
      </w:pPr>
      <w:r w:rsidRPr="008C5D33">
        <w:rPr>
          <w:rFonts w:hint="cs"/>
          <w:rtl/>
        </w:rPr>
        <w:t>בביקורת</w:t>
      </w:r>
      <w:r w:rsidRPr="008C5D33">
        <w:rPr>
          <w:rtl/>
        </w:rPr>
        <w:t xml:space="preserve"> </w:t>
      </w:r>
      <w:r w:rsidRPr="008C5D33">
        <w:rPr>
          <w:rFonts w:hint="cs"/>
          <w:rtl/>
        </w:rPr>
        <w:t>עלה</w:t>
      </w:r>
      <w:r w:rsidRPr="008C5D33">
        <w:rPr>
          <w:rtl/>
        </w:rPr>
        <w:t xml:space="preserve"> כי </w:t>
      </w:r>
      <w:r w:rsidRPr="008C5D33">
        <w:rPr>
          <w:rFonts w:hint="cs"/>
          <w:rtl/>
        </w:rPr>
        <w:t>אמנם מאז</w:t>
      </w:r>
      <w:r w:rsidRPr="008C5D33">
        <w:rPr>
          <w:rtl/>
        </w:rPr>
        <w:t xml:space="preserve"> הקמת מסלול הנח"ל</w:t>
      </w:r>
      <w:r w:rsidRPr="008C5D33">
        <w:rPr>
          <w:rFonts w:hint="cs"/>
          <w:rtl/>
        </w:rPr>
        <w:t xml:space="preserve"> התקיימו דיונים בפרקים השונים במסלול הנח"ל, אך</w:t>
      </w:r>
      <w:r w:rsidRPr="008C5D33">
        <w:rPr>
          <w:rtl/>
        </w:rPr>
        <w:t xml:space="preserve"> </w:t>
      </w:r>
      <w:r w:rsidRPr="008C5D33">
        <w:rPr>
          <w:rFonts w:hint="cs"/>
          <w:rtl/>
        </w:rPr>
        <w:t>לא</w:t>
      </w:r>
      <w:r w:rsidRPr="008C5D33">
        <w:rPr>
          <w:rtl/>
        </w:rPr>
        <w:t xml:space="preserve"> התקיים </w:t>
      </w:r>
      <w:r w:rsidRPr="008C5D33">
        <w:rPr>
          <w:rFonts w:hint="cs"/>
          <w:rtl/>
        </w:rPr>
        <w:t>דיון</w:t>
      </w:r>
      <w:r w:rsidRPr="008C5D33">
        <w:rPr>
          <w:rtl/>
        </w:rPr>
        <w:t xml:space="preserve"> יסודי ומעמיק </w:t>
      </w:r>
      <w:r w:rsidRPr="008C5D33">
        <w:rPr>
          <w:rFonts w:hint="cs"/>
          <w:rtl/>
        </w:rPr>
        <w:t>בנושא ייעודו ו</w:t>
      </w:r>
      <w:r w:rsidRPr="008C5D33">
        <w:rPr>
          <w:rtl/>
        </w:rPr>
        <w:t xml:space="preserve">מקומו של מסלול </w:t>
      </w:r>
      <w:r w:rsidRPr="008C5D33">
        <w:rPr>
          <w:rFonts w:hint="cs"/>
          <w:rtl/>
        </w:rPr>
        <w:t>ייחודי זה</w:t>
      </w:r>
      <w:r w:rsidRPr="008C5D33">
        <w:rPr>
          <w:rtl/>
        </w:rPr>
        <w:t xml:space="preserve"> </w:t>
      </w:r>
      <w:r w:rsidRPr="008C5D33">
        <w:rPr>
          <w:rFonts w:hint="cs"/>
          <w:rtl/>
        </w:rPr>
        <w:t xml:space="preserve">במסגרת </w:t>
      </w:r>
      <w:r w:rsidRPr="008C5D33">
        <w:rPr>
          <w:rtl/>
        </w:rPr>
        <w:t xml:space="preserve">השירות הצבאי, </w:t>
      </w:r>
      <w:r w:rsidRPr="008C5D33">
        <w:rPr>
          <w:rFonts w:hint="cs"/>
          <w:rtl/>
        </w:rPr>
        <w:t>ובעיקר לא התקיים</w:t>
      </w:r>
      <w:r w:rsidRPr="008C5D33">
        <w:rPr>
          <w:rtl/>
        </w:rPr>
        <w:t xml:space="preserve"> דיון </w:t>
      </w:r>
      <w:r w:rsidRPr="008C5D33">
        <w:rPr>
          <w:rFonts w:hint="cs"/>
          <w:rtl/>
        </w:rPr>
        <w:t>בנושא</w:t>
      </w:r>
      <w:r w:rsidRPr="008C5D33">
        <w:rPr>
          <w:rtl/>
        </w:rPr>
        <w:t xml:space="preserve"> פרק המשימה </w:t>
      </w:r>
      <w:r w:rsidRPr="008C5D33">
        <w:rPr>
          <w:rFonts w:hint="cs"/>
          <w:rtl/>
        </w:rPr>
        <w:t>שנכלל בו</w:t>
      </w:r>
      <w:r w:rsidRPr="008C5D33">
        <w:rPr>
          <w:rtl/>
        </w:rPr>
        <w:t xml:space="preserve"> - </w:t>
      </w:r>
      <w:r w:rsidRPr="008C5D33">
        <w:rPr>
          <w:rFonts w:hint="cs"/>
          <w:rtl/>
        </w:rPr>
        <w:t>שאינו</w:t>
      </w:r>
      <w:r w:rsidRPr="008C5D33">
        <w:rPr>
          <w:rtl/>
        </w:rPr>
        <w:t xml:space="preserve"> בליבת העיסוק של צה"ל - </w:t>
      </w:r>
      <w:r w:rsidRPr="008C5D33">
        <w:rPr>
          <w:rFonts w:hint="cs"/>
          <w:rtl/>
        </w:rPr>
        <w:t xml:space="preserve">ועל השפעותיו, אף לא לאחר תחילת מימושו של </w:t>
      </w:r>
      <w:r w:rsidRPr="008C5D33">
        <w:rPr>
          <w:rFonts w:hint="cs"/>
          <w:rtl/>
        </w:rPr>
        <w:t>תר"ש</w:t>
      </w:r>
      <w:r w:rsidRPr="008C5D33">
        <w:rPr>
          <w:rFonts w:hint="cs"/>
          <w:rtl/>
        </w:rPr>
        <w:t xml:space="preserve"> "גדעון"</w:t>
      </w:r>
      <w:r w:rsidRPr="008C5D33">
        <w:rPr>
          <w:rtl/>
        </w:rPr>
        <w:t>.</w:t>
      </w:r>
      <w:r w:rsidRPr="0012789B" w:rsidR="00D93062">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57669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1879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D93062">
                            <w:pPr>
                              <w:spacing w:after="0" w:line="240" w:lineRule="auto"/>
                              <w:rPr>
                                <w:color w:val="0B5294"/>
                                <w:spacing w:val="-4"/>
                                <w:sz w:val="24"/>
                                <w:szCs w:val="24"/>
                                <w:rtl/>
                                <w:cs/>
                              </w:rPr>
                            </w:pPr>
                            <w:r w:rsidRPr="00FD69DF">
                              <w:rPr>
                                <w:rFonts w:cs="Tahoma" w:hint="eastAsia"/>
                                <w:color w:val="0B5294"/>
                                <w:spacing w:val="-4"/>
                                <w:sz w:val="24"/>
                                <w:szCs w:val="24"/>
                                <w:rtl/>
                              </w:rPr>
                              <w:t>לא</w:t>
                            </w:r>
                            <w:r w:rsidRPr="00FD69DF">
                              <w:rPr>
                                <w:rFonts w:cs="Tahoma"/>
                                <w:color w:val="0B5294"/>
                                <w:spacing w:val="-4"/>
                                <w:sz w:val="24"/>
                                <w:szCs w:val="24"/>
                                <w:rtl/>
                              </w:rPr>
                              <w:t xml:space="preserve"> </w:t>
                            </w:r>
                            <w:r w:rsidRPr="00FD69DF">
                              <w:rPr>
                                <w:rFonts w:cs="Tahoma" w:hint="eastAsia"/>
                                <w:color w:val="0B5294"/>
                                <w:spacing w:val="-4"/>
                                <w:sz w:val="24"/>
                                <w:szCs w:val="24"/>
                                <w:rtl/>
                              </w:rPr>
                              <w:t>התקיים</w:t>
                            </w:r>
                            <w:r w:rsidRPr="00FD69DF">
                              <w:rPr>
                                <w:rFonts w:cs="Tahoma"/>
                                <w:color w:val="0B5294"/>
                                <w:spacing w:val="-4"/>
                                <w:sz w:val="24"/>
                                <w:szCs w:val="24"/>
                                <w:rtl/>
                              </w:rPr>
                              <w:t xml:space="preserve"> </w:t>
                            </w:r>
                            <w:r w:rsidRPr="00FD69DF">
                              <w:rPr>
                                <w:rFonts w:cs="Tahoma" w:hint="eastAsia"/>
                                <w:color w:val="0B5294"/>
                                <w:spacing w:val="-4"/>
                                <w:sz w:val="24"/>
                                <w:szCs w:val="24"/>
                                <w:rtl/>
                              </w:rPr>
                              <w:t>דיון</w:t>
                            </w:r>
                            <w:r w:rsidRPr="00FD69DF">
                              <w:rPr>
                                <w:rFonts w:cs="Tahoma"/>
                                <w:color w:val="0B5294"/>
                                <w:spacing w:val="-4"/>
                                <w:sz w:val="24"/>
                                <w:szCs w:val="24"/>
                                <w:rtl/>
                              </w:rPr>
                              <w:t xml:space="preserve"> </w:t>
                            </w:r>
                            <w:r w:rsidRPr="00FD69DF">
                              <w:rPr>
                                <w:rFonts w:cs="Tahoma" w:hint="eastAsia"/>
                                <w:color w:val="0B5294"/>
                                <w:spacing w:val="-4"/>
                                <w:sz w:val="24"/>
                                <w:szCs w:val="24"/>
                                <w:rtl/>
                              </w:rPr>
                              <w:t>יסודי</w:t>
                            </w:r>
                            <w:r w:rsidRPr="00FD69DF">
                              <w:rPr>
                                <w:rFonts w:cs="Tahoma"/>
                                <w:color w:val="0B5294"/>
                                <w:spacing w:val="-4"/>
                                <w:sz w:val="24"/>
                                <w:szCs w:val="24"/>
                                <w:rtl/>
                              </w:rPr>
                              <w:t xml:space="preserve"> </w:t>
                            </w:r>
                            <w:r w:rsidRPr="00FD69DF">
                              <w:rPr>
                                <w:rFonts w:cs="Tahoma" w:hint="eastAsia"/>
                                <w:color w:val="0B5294"/>
                                <w:spacing w:val="-4"/>
                                <w:sz w:val="24"/>
                                <w:szCs w:val="24"/>
                                <w:rtl/>
                              </w:rPr>
                              <w:t>ומעמיק</w:t>
                            </w:r>
                            <w:r w:rsidRPr="00FD69DF">
                              <w:rPr>
                                <w:rFonts w:cs="Tahoma"/>
                                <w:color w:val="0B5294"/>
                                <w:spacing w:val="-4"/>
                                <w:sz w:val="24"/>
                                <w:szCs w:val="24"/>
                                <w:rtl/>
                              </w:rPr>
                              <w:t xml:space="preserve"> </w:t>
                            </w:r>
                            <w:r w:rsidRPr="00FD69DF">
                              <w:rPr>
                                <w:rFonts w:cs="Tahoma" w:hint="eastAsia"/>
                                <w:color w:val="0B5294"/>
                                <w:spacing w:val="-4"/>
                                <w:sz w:val="24"/>
                                <w:szCs w:val="24"/>
                                <w:rtl/>
                              </w:rPr>
                              <w:t>בנושא</w:t>
                            </w:r>
                            <w:r w:rsidRPr="00FD69DF">
                              <w:rPr>
                                <w:rFonts w:cs="Tahoma"/>
                                <w:color w:val="0B5294"/>
                                <w:spacing w:val="-4"/>
                                <w:sz w:val="24"/>
                                <w:szCs w:val="24"/>
                                <w:rtl/>
                              </w:rPr>
                              <w:t xml:space="preserve"> </w:t>
                            </w:r>
                            <w:r w:rsidRPr="00FD69DF">
                              <w:rPr>
                                <w:rFonts w:cs="Tahoma" w:hint="eastAsia"/>
                                <w:color w:val="0B5294"/>
                                <w:spacing w:val="-4"/>
                                <w:sz w:val="24"/>
                                <w:szCs w:val="24"/>
                                <w:rtl/>
                              </w:rPr>
                              <w:t>ייעודו</w:t>
                            </w:r>
                            <w:r w:rsidRPr="00FD69DF">
                              <w:rPr>
                                <w:rFonts w:cs="Tahoma"/>
                                <w:color w:val="0B5294"/>
                                <w:spacing w:val="-4"/>
                                <w:sz w:val="24"/>
                                <w:szCs w:val="24"/>
                                <w:rtl/>
                              </w:rPr>
                              <w:t xml:space="preserve"> </w:t>
                            </w:r>
                            <w:r w:rsidRPr="00FD69DF">
                              <w:rPr>
                                <w:rFonts w:cs="Tahoma" w:hint="eastAsia"/>
                                <w:color w:val="0B5294"/>
                                <w:spacing w:val="-4"/>
                                <w:sz w:val="24"/>
                                <w:szCs w:val="24"/>
                                <w:rtl/>
                              </w:rPr>
                              <w:t>ומקומו</w:t>
                            </w:r>
                            <w:r w:rsidRPr="00FD69DF">
                              <w:rPr>
                                <w:rFonts w:cs="Tahoma"/>
                                <w:color w:val="0B5294"/>
                                <w:spacing w:val="-4"/>
                                <w:sz w:val="24"/>
                                <w:szCs w:val="24"/>
                                <w:rtl/>
                              </w:rPr>
                              <w:t xml:space="preserve"> </w:t>
                            </w:r>
                            <w:r w:rsidRPr="00FD69DF">
                              <w:rPr>
                                <w:rFonts w:cs="Tahoma" w:hint="eastAsia"/>
                                <w:color w:val="0B5294"/>
                                <w:spacing w:val="-4"/>
                                <w:sz w:val="24"/>
                                <w:szCs w:val="24"/>
                                <w:rtl/>
                              </w:rPr>
                              <w:t>של</w:t>
                            </w:r>
                            <w:r w:rsidRPr="00FD69DF">
                              <w:rPr>
                                <w:rFonts w:cs="Tahoma"/>
                                <w:color w:val="0B5294"/>
                                <w:spacing w:val="-4"/>
                                <w:sz w:val="24"/>
                                <w:szCs w:val="24"/>
                                <w:rtl/>
                              </w:rPr>
                              <w:t xml:space="preserve"> </w:t>
                            </w:r>
                            <w:r w:rsidRPr="00FD69DF">
                              <w:rPr>
                                <w:rFonts w:cs="Tahoma" w:hint="eastAsia"/>
                                <w:color w:val="0B5294"/>
                                <w:spacing w:val="-4"/>
                                <w:sz w:val="24"/>
                                <w:szCs w:val="24"/>
                                <w:rtl/>
                              </w:rPr>
                              <w:t>פרק</w:t>
                            </w:r>
                            <w:r w:rsidRPr="00FD69DF">
                              <w:rPr>
                                <w:rFonts w:cs="Tahoma"/>
                                <w:color w:val="0B5294"/>
                                <w:spacing w:val="-4"/>
                                <w:sz w:val="24"/>
                                <w:szCs w:val="24"/>
                                <w:rtl/>
                              </w:rPr>
                              <w:t xml:space="preserve"> </w:t>
                            </w:r>
                            <w:r w:rsidRPr="00FD69DF">
                              <w:rPr>
                                <w:rFonts w:cs="Tahoma" w:hint="eastAsia"/>
                                <w:color w:val="0B5294"/>
                                <w:spacing w:val="-4"/>
                                <w:sz w:val="24"/>
                                <w:szCs w:val="24"/>
                                <w:rtl/>
                              </w:rPr>
                              <w:t>המשימה</w:t>
                            </w:r>
                            <w:r w:rsidRPr="00FD69DF">
                              <w:rPr>
                                <w:rFonts w:cs="Tahoma"/>
                                <w:color w:val="0B5294"/>
                                <w:spacing w:val="-4"/>
                                <w:sz w:val="24"/>
                                <w:szCs w:val="24"/>
                                <w:rtl/>
                              </w:rPr>
                              <w:t xml:space="preserve">, </w:t>
                            </w:r>
                            <w:r w:rsidRPr="00FD69DF">
                              <w:rPr>
                                <w:rFonts w:cs="Tahoma" w:hint="eastAsia"/>
                                <w:color w:val="0B5294"/>
                                <w:spacing w:val="-4"/>
                                <w:sz w:val="24"/>
                                <w:szCs w:val="24"/>
                                <w:rtl/>
                              </w:rPr>
                              <w:t>שאינו</w:t>
                            </w:r>
                            <w:r w:rsidRPr="00FD69DF">
                              <w:rPr>
                                <w:rFonts w:cs="Tahoma"/>
                                <w:color w:val="0B5294"/>
                                <w:spacing w:val="-4"/>
                                <w:sz w:val="24"/>
                                <w:szCs w:val="24"/>
                                <w:rtl/>
                              </w:rPr>
                              <w:t xml:space="preserve"> </w:t>
                            </w:r>
                            <w:r w:rsidRPr="00FD69DF">
                              <w:rPr>
                                <w:rFonts w:cs="Tahoma" w:hint="eastAsia"/>
                                <w:color w:val="0B5294"/>
                                <w:spacing w:val="-4"/>
                                <w:sz w:val="24"/>
                                <w:szCs w:val="24"/>
                                <w:rtl/>
                              </w:rPr>
                              <w:t>בליבת</w:t>
                            </w:r>
                            <w:r w:rsidRPr="00FD69DF">
                              <w:rPr>
                                <w:rFonts w:cs="Tahoma"/>
                                <w:color w:val="0B5294"/>
                                <w:spacing w:val="-4"/>
                                <w:sz w:val="24"/>
                                <w:szCs w:val="24"/>
                                <w:rtl/>
                              </w:rPr>
                              <w:t xml:space="preserve"> </w:t>
                            </w:r>
                            <w:r w:rsidRPr="00FD69DF">
                              <w:rPr>
                                <w:rFonts w:cs="Tahoma" w:hint="eastAsia"/>
                                <w:color w:val="0B5294"/>
                                <w:spacing w:val="-4"/>
                                <w:sz w:val="24"/>
                                <w:szCs w:val="24"/>
                                <w:rtl/>
                              </w:rPr>
                              <w:t>העיסוק</w:t>
                            </w:r>
                            <w:r w:rsidRPr="00FD69DF">
                              <w:rPr>
                                <w:rFonts w:cs="Tahoma"/>
                                <w:color w:val="0B5294"/>
                                <w:spacing w:val="-4"/>
                                <w:sz w:val="24"/>
                                <w:szCs w:val="24"/>
                                <w:rtl/>
                              </w:rPr>
                              <w:t xml:space="preserve"> </w:t>
                            </w:r>
                            <w:r w:rsidRPr="00FD69DF">
                              <w:rPr>
                                <w:rFonts w:cs="Tahoma" w:hint="eastAsia"/>
                                <w:color w:val="0B5294"/>
                                <w:spacing w:val="-4"/>
                                <w:sz w:val="24"/>
                                <w:szCs w:val="24"/>
                                <w:rtl/>
                              </w:rPr>
                              <w:t>של</w:t>
                            </w:r>
                            <w:r w:rsidRPr="00FD69DF">
                              <w:rPr>
                                <w:rFonts w:cs="Tahoma"/>
                                <w:color w:val="0B5294"/>
                                <w:spacing w:val="-4"/>
                                <w:sz w:val="24"/>
                                <w:szCs w:val="24"/>
                                <w:rtl/>
                              </w:rPr>
                              <w:t xml:space="preserve"> </w:t>
                            </w:r>
                            <w:r w:rsidRPr="00FD69DF">
                              <w:rPr>
                                <w:rFonts w:cs="Tahoma" w:hint="eastAsia"/>
                                <w:color w:val="0B5294"/>
                                <w:spacing w:val="-4"/>
                                <w:sz w:val="24"/>
                                <w:szCs w:val="24"/>
                                <w:rtl/>
                              </w:rPr>
                              <w:t>צה</w:t>
                            </w:r>
                            <w:r w:rsidRPr="00FD69DF">
                              <w:rPr>
                                <w:rFonts w:cs="Tahoma"/>
                                <w:color w:val="0B5294"/>
                                <w:spacing w:val="-4"/>
                                <w:sz w:val="24"/>
                                <w:szCs w:val="24"/>
                                <w:rtl/>
                              </w:rPr>
                              <w:t>"</w:t>
                            </w:r>
                            <w:r w:rsidRPr="00FD69DF">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466251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2634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57024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D93062">
                      <w:pPr>
                        <w:spacing w:after="0" w:line="240" w:lineRule="auto"/>
                        <w:rPr>
                          <w:color w:val="0B5294"/>
                          <w:spacing w:val="-4"/>
                          <w:sz w:val="24"/>
                          <w:szCs w:val="24"/>
                          <w:rtl/>
                          <w:cs/>
                        </w:rPr>
                      </w:pPr>
                      <w:r w:rsidRPr="00FD69DF">
                        <w:rPr>
                          <w:rFonts w:cs="Tahoma" w:hint="eastAsia"/>
                          <w:color w:val="0B5294"/>
                          <w:spacing w:val="-4"/>
                          <w:sz w:val="24"/>
                          <w:szCs w:val="24"/>
                          <w:rtl/>
                        </w:rPr>
                        <w:t>לא</w:t>
                      </w:r>
                      <w:r w:rsidRPr="00FD69DF">
                        <w:rPr>
                          <w:rFonts w:cs="Tahoma"/>
                          <w:color w:val="0B5294"/>
                          <w:spacing w:val="-4"/>
                          <w:sz w:val="24"/>
                          <w:szCs w:val="24"/>
                          <w:rtl/>
                        </w:rPr>
                        <w:t xml:space="preserve"> </w:t>
                      </w:r>
                      <w:r w:rsidRPr="00FD69DF">
                        <w:rPr>
                          <w:rFonts w:cs="Tahoma" w:hint="eastAsia"/>
                          <w:color w:val="0B5294"/>
                          <w:spacing w:val="-4"/>
                          <w:sz w:val="24"/>
                          <w:szCs w:val="24"/>
                          <w:rtl/>
                        </w:rPr>
                        <w:t>התקיים</w:t>
                      </w:r>
                      <w:r w:rsidRPr="00FD69DF">
                        <w:rPr>
                          <w:rFonts w:cs="Tahoma"/>
                          <w:color w:val="0B5294"/>
                          <w:spacing w:val="-4"/>
                          <w:sz w:val="24"/>
                          <w:szCs w:val="24"/>
                          <w:rtl/>
                        </w:rPr>
                        <w:t xml:space="preserve"> </w:t>
                      </w:r>
                      <w:r w:rsidRPr="00FD69DF">
                        <w:rPr>
                          <w:rFonts w:cs="Tahoma" w:hint="eastAsia"/>
                          <w:color w:val="0B5294"/>
                          <w:spacing w:val="-4"/>
                          <w:sz w:val="24"/>
                          <w:szCs w:val="24"/>
                          <w:rtl/>
                        </w:rPr>
                        <w:t>דיון</w:t>
                      </w:r>
                      <w:r w:rsidRPr="00FD69DF">
                        <w:rPr>
                          <w:rFonts w:cs="Tahoma"/>
                          <w:color w:val="0B5294"/>
                          <w:spacing w:val="-4"/>
                          <w:sz w:val="24"/>
                          <w:szCs w:val="24"/>
                          <w:rtl/>
                        </w:rPr>
                        <w:t xml:space="preserve"> </w:t>
                      </w:r>
                      <w:r w:rsidRPr="00FD69DF">
                        <w:rPr>
                          <w:rFonts w:cs="Tahoma" w:hint="eastAsia"/>
                          <w:color w:val="0B5294"/>
                          <w:spacing w:val="-4"/>
                          <w:sz w:val="24"/>
                          <w:szCs w:val="24"/>
                          <w:rtl/>
                        </w:rPr>
                        <w:t>יסודי</w:t>
                      </w:r>
                      <w:r w:rsidRPr="00FD69DF">
                        <w:rPr>
                          <w:rFonts w:cs="Tahoma"/>
                          <w:color w:val="0B5294"/>
                          <w:spacing w:val="-4"/>
                          <w:sz w:val="24"/>
                          <w:szCs w:val="24"/>
                          <w:rtl/>
                        </w:rPr>
                        <w:t xml:space="preserve"> </w:t>
                      </w:r>
                      <w:r w:rsidRPr="00FD69DF">
                        <w:rPr>
                          <w:rFonts w:cs="Tahoma" w:hint="eastAsia"/>
                          <w:color w:val="0B5294"/>
                          <w:spacing w:val="-4"/>
                          <w:sz w:val="24"/>
                          <w:szCs w:val="24"/>
                          <w:rtl/>
                        </w:rPr>
                        <w:t>ומעמיק</w:t>
                      </w:r>
                      <w:r w:rsidRPr="00FD69DF">
                        <w:rPr>
                          <w:rFonts w:cs="Tahoma"/>
                          <w:color w:val="0B5294"/>
                          <w:spacing w:val="-4"/>
                          <w:sz w:val="24"/>
                          <w:szCs w:val="24"/>
                          <w:rtl/>
                        </w:rPr>
                        <w:t xml:space="preserve"> </w:t>
                      </w:r>
                      <w:r w:rsidRPr="00FD69DF">
                        <w:rPr>
                          <w:rFonts w:cs="Tahoma" w:hint="eastAsia"/>
                          <w:color w:val="0B5294"/>
                          <w:spacing w:val="-4"/>
                          <w:sz w:val="24"/>
                          <w:szCs w:val="24"/>
                          <w:rtl/>
                        </w:rPr>
                        <w:t>בנושא</w:t>
                      </w:r>
                      <w:r w:rsidRPr="00FD69DF">
                        <w:rPr>
                          <w:rFonts w:cs="Tahoma"/>
                          <w:color w:val="0B5294"/>
                          <w:spacing w:val="-4"/>
                          <w:sz w:val="24"/>
                          <w:szCs w:val="24"/>
                          <w:rtl/>
                        </w:rPr>
                        <w:t xml:space="preserve"> </w:t>
                      </w:r>
                      <w:r w:rsidRPr="00FD69DF">
                        <w:rPr>
                          <w:rFonts w:cs="Tahoma" w:hint="eastAsia"/>
                          <w:color w:val="0B5294"/>
                          <w:spacing w:val="-4"/>
                          <w:sz w:val="24"/>
                          <w:szCs w:val="24"/>
                          <w:rtl/>
                        </w:rPr>
                        <w:t>ייעודו</w:t>
                      </w:r>
                      <w:r w:rsidRPr="00FD69DF">
                        <w:rPr>
                          <w:rFonts w:cs="Tahoma"/>
                          <w:color w:val="0B5294"/>
                          <w:spacing w:val="-4"/>
                          <w:sz w:val="24"/>
                          <w:szCs w:val="24"/>
                          <w:rtl/>
                        </w:rPr>
                        <w:t xml:space="preserve"> </w:t>
                      </w:r>
                      <w:r w:rsidRPr="00FD69DF">
                        <w:rPr>
                          <w:rFonts w:cs="Tahoma" w:hint="eastAsia"/>
                          <w:color w:val="0B5294"/>
                          <w:spacing w:val="-4"/>
                          <w:sz w:val="24"/>
                          <w:szCs w:val="24"/>
                          <w:rtl/>
                        </w:rPr>
                        <w:t>ומקומו</w:t>
                      </w:r>
                      <w:r w:rsidRPr="00FD69DF">
                        <w:rPr>
                          <w:rFonts w:cs="Tahoma"/>
                          <w:color w:val="0B5294"/>
                          <w:spacing w:val="-4"/>
                          <w:sz w:val="24"/>
                          <w:szCs w:val="24"/>
                          <w:rtl/>
                        </w:rPr>
                        <w:t xml:space="preserve"> </w:t>
                      </w:r>
                      <w:r w:rsidRPr="00FD69DF">
                        <w:rPr>
                          <w:rFonts w:cs="Tahoma" w:hint="eastAsia"/>
                          <w:color w:val="0B5294"/>
                          <w:spacing w:val="-4"/>
                          <w:sz w:val="24"/>
                          <w:szCs w:val="24"/>
                          <w:rtl/>
                        </w:rPr>
                        <w:t>של</w:t>
                      </w:r>
                      <w:r w:rsidRPr="00FD69DF">
                        <w:rPr>
                          <w:rFonts w:cs="Tahoma"/>
                          <w:color w:val="0B5294"/>
                          <w:spacing w:val="-4"/>
                          <w:sz w:val="24"/>
                          <w:szCs w:val="24"/>
                          <w:rtl/>
                        </w:rPr>
                        <w:t xml:space="preserve"> </w:t>
                      </w:r>
                      <w:r w:rsidRPr="00FD69DF">
                        <w:rPr>
                          <w:rFonts w:cs="Tahoma" w:hint="eastAsia"/>
                          <w:color w:val="0B5294"/>
                          <w:spacing w:val="-4"/>
                          <w:sz w:val="24"/>
                          <w:szCs w:val="24"/>
                          <w:rtl/>
                        </w:rPr>
                        <w:t>פרק</w:t>
                      </w:r>
                      <w:r w:rsidRPr="00FD69DF">
                        <w:rPr>
                          <w:rFonts w:cs="Tahoma"/>
                          <w:color w:val="0B5294"/>
                          <w:spacing w:val="-4"/>
                          <w:sz w:val="24"/>
                          <w:szCs w:val="24"/>
                          <w:rtl/>
                        </w:rPr>
                        <w:t xml:space="preserve"> </w:t>
                      </w:r>
                      <w:r w:rsidRPr="00FD69DF">
                        <w:rPr>
                          <w:rFonts w:cs="Tahoma" w:hint="eastAsia"/>
                          <w:color w:val="0B5294"/>
                          <w:spacing w:val="-4"/>
                          <w:sz w:val="24"/>
                          <w:szCs w:val="24"/>
                          <w:rtl/>
                        </w:rPr>
                        <w:t>המשימה</w:t>
                      </w:r>
                      <w:r w:rsidRPr="00FD69DF">
                        <w:rPr>
                          <w:rFonts w:cs="Tahoma"/>
                          <w:color w:val="0B5294"/>
                          <w:spacing w:val="-4"/>
                          <w:sz w:val="24"/>
                          <w:szCs w:val="24"/>
                          <w:rtl/>
                        </w:rPr>
                        <w:t xml:space="preserve">, </w:t>
                      </w:r>
                      <w:r w:rsidRPr="00FD69DF">
                        <w:rPr>
                          <w:rFonts w:cs="Tahoma" w:hint="eastAsia"/>
                          <w:color w:val="0B5294"/>
                          <w:spacing w:val="-4"/>
                          <w:sz w:val="24"/>
                          <w:szCs w:val="24"/>
                          <w:rtl/>
                        </w:rPr>
                        <w:t>שאינו</w:t>
                      </w:r>
                      <w:r w:rsidRPr="00FD69DF">
                        <w:rPr>
                          <w:rFonts w:cs="Tahoma"/>
                          <w:color w:val="0B5294"/>
                          <w:spacing w:val="-4"/>
                          <w:sz w:val="24"/>
                          <w:szCs w:val="24"/>
                          <w:rtl/>
                        </w:rPr>
                        <w:t xml:space="preserve"> </w:t>
                      </w:r>
                      <w:r w:rsidRPr="00FD69DF">
                        <w:rPr>
                          <w:rFonts w:cs="Tahoma" w:hint="eastAsia"/>
                          <w:color w:val="0B5294"/>
                          <w:spacing w:val="-4"/>
                          <w:sz w:val="24"/>
                          <w:szCs w:val="24"/>
                          <w:rtl/>
                        </w:rPr>
                        <w:t>בליבת</w:t>
                      </w:r>
                      <w:r w:rsidRPr="00FD69DF">
                        <w:rPr>
                          <w:rFonts w:cs="Tahoma"/>
                          <w:color w:val="0B5294"/>
                          <w:spacing w:val="-4"/>
                          <w:sz w:val="24"/>
                          <w:szCs w:val="24"/>
                          <w:rtl/>
                        </w:rPr>
                        <w:t xml:space="preserve"> </w:t>
                      </w:r>
                      <w:r w:rsidRPr="00FD69DF">
                        <w:rPr>
                          <w:rFonts w:cs="Tahoma" w:hint="eastAsia"/>
                          <w:color w:val="0B5294"/>
                          <w:spacing w:val="-4"/>
                          <w:sz w:val="24"/>
                          <w:szCs w:val="24"/>
                          <w:rtl/>
                        </w:rPr>
                        <w:t>העיסוק</w:t>
                      </w:r>
                      <w:r w:rsidRPr="00FD69DF">
                        <w:rPr>
                          <w:rFonts w:cs="Tahoma"/>
                          <w:color w:val="0B5294"/>
                          <w:spacing w:val="-4"/>
                          <w:sz w:val="24"/>
                          <w:szCs w:val="24"/>
                          <w:rtl/>
                        </w:rPr>
                        <w:t xml:space="preserve"> </w:t>
                      </w:r>
                      <w:r w:rsidRPr="00FD69DF">
                        <w:rPr>
                          <w:rFonts w:cs="Tahoma" w:hint="eastAsia"/>
                          <w:color w:val="0B5294"/>
                          <w:spacing w:val="-4"/>
                          <w:sz w:val="24"/>
                          <w:szCs w:val="24"/>
                          <w:rtl/>
                        </w:rPr>
                        <w:t>של</w:t>
                      </w:r>
                      <w:r w:rsidRPr="00FD69DF">
                        <w:rPr>
                          <w:rFonts w:cs="Tahoma"/>
                          <w:color w:val="0B5294"/>
                          <w:spacing w:val="-4"/>
                          <w:sz w:val="24"/>
                          <w:szCs w:val="24"/>
                          <w:rtl/>
                        </w:rPr>
                        <w:t xml:space="preserve"> </w:t>
                      </w:r>
                      <w:r w:rsidRPr="00FD69DF">
                        <w:rPr>
                          <w:rFonts w:cs="Tahoma" w:hint="eastAsia"/>
                          <w:color w:val="0B5294"/>
                          <w:spacing w:val="-4"/>
                          <w:sz w:val="24"/>
                          <w:szCs w:val="24"/>
                          <w:rtl/>
                        </w:rPr>
                        <w:t>צה</w:t>
                      </w:r>
                      <w:r w:rsidRPr="00FD69DF">
                        <w:rPr>
                          <w:rFonts w:cs="Tahoma"/>
                          <w:color w:val="0B5294"/>
                          <w:spacing w:val="-4"/>
                          <w:sz w:val="24"/>
                          <w:szCs w:val="24"/>
                          <w:rtl/>
                        </w:rPr>
                        <w:t>"</w:t>
                      </w:r>
                      <w:r w:rsidRPr="00FD69DF">
                        <w:rPr>
                          <w:rFonts w:cs="Tahoma" w:hint="eastAsia"/>
                          <w:color w:val="0B5294"/>
                          <w:spacing w:val="-4"/>
                          <w:sz w:val="24"/>
                          <w:szCs w:val="24"/>
                          <w:rtl/>
                        </w:rPr>
                        <w:t>ל</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28767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50297B">
      <w:pPr>
        <w:spacing w:before="180" w:after="240" w:line="240" w:lineRule="exact"/>
        <w:ind w:right="2268"/>
        <w:jc w:val="both"/>
        <w:rPr>
          <w:rFonts w:ascii="Tahoma" w:hAnsi="Tahoma" w:cs="Tahoma"/>
          <w:sz w:val="18"/>
          <w:szCs w:val="18"/>
          <w:rtl/>
        </w:rPr>
      </w:pPr>
      <w:r w:rsidRPr="008C5D33">
        <w:rPr>
          <w:rFonts w:ascii="Tahoma" w:hAnsi="Tahoma" w:cs="Tahoma" w:hint="cs"/>
          <w:sz w:val="18"/>
          <w:szCs w:val="18"/>
          <w:rtl/>
        </w:rPr>
        <w:t xml:space="preserve">בתגובתו של </w:t>
      </w:r>
      <w:r w:rsidRPr="008C5D33">
        <w:rPr>
          <w:rFonts w:ascii="Tahoma" w:hAnsi="Tahoma" w:cs="Tahoma" w:hint="cs"/>
          <w:sz w:val="18"/>
          <w:szCs w:val="18"/>
          <w:rtl/>
        </w:rPr>
        <w:t>משהב"ט</w:t>
      </w:r>
      <w:r w:rsidRPr="008C5D33">
        <w:rPr>
          <w:rFonts w:ascii="Tahoma" w:hAnsi="Tahoma" w:cs="Tahoma" w:hint="cs"/>
          <w:sz w:val="18"/>
          <w:szCs w:val="18"/>
          <w:rtl/>
        </w:rPr>
        <w:t xml:space="preserve"> מספטמבר 2017 על ממצאי הביקורת הוא פירט את הדיונים שהתקיימו בעשרים השנים האחרונות בחמש ועדות שונות שעסקו במסלול הנח"ל.</w:t>
      </w:r>
    </w:p>
    <w:p w:rsidR="001C668B" w:rsidRPr="008C5D33" w:rsidP="0053427F">
      <w:pPr>
        <w:pStyle w:val="RESHET"/>
        <w:rPr>
          <w:rtl/>
        </w:rPr>
      </w:pPr>
      <w:r w:rsidRPr="008C5D33">
        <w:rPr>
          <w:rFonts w:hint="cs"/>
          <w:rtl/>
        </w:rPr>
        <w:t xml:space="preserve">משרד מבקר המדינה מעיר </w:t>
      </w:r>
      <w:r w:rsidRPr="008C5D33">
        <w:rPr>
          <w:rFonts w:hint="cs"/>
          <w:rtl/>
        </w:rPr>
        <w:t>למשהב"ט</w:t>
      </w:r>
      <w:r w:rsidRPr="008C5D33">
        <w:rPr>
          <w:rFonts w:hint="cs"/>
          <w:rtl/>
        </w:rPr>
        <w:t xml:space="preserve"> ולצה"ל כי השינויים</w:t>
      </w:r>
      <w:r w:rsidRPr="008C5D33">
        <w:rPr>
          <w:rtl/>
        </w:rPr>
        <w:t xml:space="preserve"> </w:t>
      </w:r>
      <w:r w:rsidRPr="008C5D33">
        <w:rPr>
          <w:rFonts w:hint="cs"/>
          <w:rtl/>
        </w:rPr>
        <w:t xml:space="preserve">שחלו </w:t>
      </w:r>
      <w:r w:rsidRPr="008C5D33">
        <w:rPr>
          <w:rtl/>
        </w:rPr>
        <w:t xml:space="preserve">במסלול הנח"ל </w:t>
      </w:r>
      <w:r w:rsidRPr="008C5D33">
        <w:rPr>
          <w:rFonts w:hint="cs"/>
          <w:rtl/>
        </w:rPr>
        <w:t>כמעט</w:t>
      </w:r>
      <w:r w:rsidRPr="008C5D33">
        <w:rPr>
          <w:rtl/>
        </w:rPr>
        <w:t xml:space="preserve"> </w:t>
      </w:r>
      <w:r w:rsidRPr="008C5D33">
        <w:rPr>
          <w:rFonts w:hint="cs"/>
          <w:rtl/>
        </w:rPr>
        <w:t>מאז</w:t>
      </w:r>
      <w:r w:rsidRPr="008C5D33">
        <w:rPr>
          <w:rtl/>
        </w:rPr>
        <w:t xml:space="preserve"> </w:t>
      </w:r>
      <w:r w:rsidRPr="008C5D33">
        <w:rPr>
          <w:rFonts w:hint="cs"/>
          <w:rtl/>
        </w:rPr>
        <w:t>הקמתו,</w:t>
      </w:r>
      <w:r w:rsidRPr="008C5D33">
        <w:rPr>
          <w:rtl/>
        </w:rPr>
        <w:t xml:space="preserve"> </w:t>
      </w:r>
      <w:r w:rsidRPr="008C5D33">
        <w:rPr>
          <w:rFonts w:hint="cs"/>
          <w:rtl/>
        </w:rPr>
        <w:t>והשינויים שחלו</w:t>
      </w:r>
      <w:r w:rsidRPr="008C5D33">
        <w:rPr>
          <w:rtl/>
        </w:rPr>
        <w:t xml:space="preserve"> </w:t>
      </w:r>
      <w:r w:rsidRPr="008C5D33">
        <w:rPr>
          <w:rFonts w:hint="cs"/>
          <w:rtl/>
        </w:rPr>
        <w:t>במשימותיו</w:t>
      </w:r>
      <w:r w:rsidRPr="008C5D33">
        <w:rPr>
          <w:rtl/>
        </w:rPr>
        <w:t xml:space="preserve"> </w:t>
      </w:r>
      <w:r w:rsidRPr="008C5D33">
        <w:rPr>
          <w:rFonts w:hint="cs"/>
          <w:rtl/>
        </w:rPr>
        <w:t>מדי</w:t>
      </w:r>
      <w:r w:rsidRPr="008C5D33">
        <w:rPr>
          <w:rtl/>
        </w:rPr>
        <w:t xml:space="preserve"> </w:t>
      </w:r>
      <w:r w:rsidRPr="008C5D33">
        <w:rPr>
          <w:rFonts w:hint="cs"/>
          <w:rtl/>
        </w:rPr>
        <w:t>פעם בפעם</w:t>
      </w:r>
      <w:r w:rsidRPr="008C5D33">
        <w:rPr>
          <w:rtl/>
        </w:rPr>
        <w:t xml:space="preserve">, </w:t>
      </w:r>
      <w:r w:rsidRPr="008C5D33">
        <w:rPr>
          <w:rFonts w:hint="cs"/>
          <w:rtl/>
        </w:rPr>
        <w:t>היו במתכונת של</w:t>
      </w:r>
      <w:r w:rsidRPr="008C5D33">
        <w:rPr>
          <w:rtl/>
        </w:rPr>
        <w:t xml:space="preserve"> </w:t>
      </w:r>
      <w:r w:rsidRPr="008C5D33">
        <w:rPr>
          <w:rFonts w:hint="cs"/>
          <w:rtl/>
        </w:rPr>
        <w:t>מעין</w:t>
      </w:r>
      <w:r w:rsidRPr="008C5D33">
        <w:rPr>
          <w:rtl/>
        </w:rPr>
        <w:t xml:space="preserve"> </w:t>
      </w:r>
      <w:r w:rsidRPr="008C5D33">
        <w:rPr>
          <w:rFonts w:hint="cs"/>
          <w:rtl/>
        </w:rPr>
        <w:t>טלאי</w:t>
      </w:r>
      <w:r w:rsidRPr="008C5D33">
        <w:rPr>
          <w:rtl/>
        </w:rPr>
        <w:t xml:space="preserve"> </w:t>
      </w:r>
      <w:r w:rsidRPr="008C5D33">
        <w:rPr>
          <w:rFonts w:hint="cs"/>
          <w:rtl/>
        </w:rPr>
        <w:t>על</w:t>
      </w:r>
      <w:r w:rsidRPr="008C5D33">
        <w:rPr>
          <w:rtl/>
        </w:rPr>
        <w:t xml:space="preserve"> </w:t>
      </w:r>
      <w:r w:rsidRPr="008C5D33">
        <w:rPr>
          <w:rFonts w:hint="cs"/>
          <w:rtl/>
        </w:rPr>
        <w:t>טלאי</w:t>
      </w:r>
      <w:r w:rsidRPr="008C5D33">
        <w:rPr>
          <w:rtl/>
        </w:rPr>
        <w:t xml:space="preserve"> </w:t>
      </w:r>
      <w:r w:rsidRPr="008C5D33">
        <w:rPr>
          <w:rFonts w:hint="cs"/>
          <w:rtl/>
        </w:rPr>
        <w:t>בלא שנבחנה מהות קיומו של המסלול</w:t>
      </w:r>
      <w:r w:rsidRPr="008C5D33">
        <w:rPr>
          <w:rtl/>
        </w:rPr>
        <w:t xml:space="preserve">, </w:t>
      </w:r>
      <w:r w:rsidRPr="008C5D33">
        <w:rPr>
          <w:rFonts w:hint="cs"/>
          <w:rtl/>
        </w:rPr>
        <w:t xml:space="preserve">ויש בכך משום הוכחה חוזרת ונשנית לצורך לקיים </w:t>
      </w:r>
      <w:r w:rsidRPr="008C5D33">
        <w:rPr>
          <w:rtl/>
        </w:rPr>
        <w:t xml:space="preserve">דיון </w:t>
      </w:r>
      <w:r w:rsidRPr="008C5D33">
        <w:rPr>
          <w:rFonts w:hint="cs"/>
          <w:rtl/>
        </w:rPr>
        <w:t>יסודי ומעמיק בנושא ה</w:t>
      </w:r>
      <w:r w:rsidRPr="008C5D33">
        <w:rPr>
          <w:rtl/>
        </w:rPr>
        <w:t>אמור</w:t>
      </w:r>
      <w:r w:rsidRPr="008C5D33">
        <w:rPr>
          <w:rFonts w:hint="cs"/>
          <w:rtl/>
        </w:rPr>
        <w:t xml:space="preserve">. נוסף על כך, הדיונים שהתקיימו במשך השנים, כפי שציין </w:t>
      </w:r>
      <w:r w:rsidRPr="008C5D33">
        <w:rPr>
          <w:rFonts w:hint="cs"/>
          <w:rtl/>
        </w:rPr>
        <w:t>משהב"ט</w:t>
      </w:r>
      <w:r w:rsidRPr="008C5D33">
        <w:rPr>
          <w:rFonts w:hint="cs"/>
          <w:rtl/>
        </w:rPr>
        <w:t xml:space="preserve"> בהתייחסותו דלעיל, לא עסקו במהות - ייעודו ו</w:t>
      </w:r>
      <w:r w:rsidRPr="008C5D33">
        <w:rPr>
          <w:rtl/>
        </w:rPr>
        <w:t xml:space="preserve">מקומו של </w:t>
      </w:r>
      <w:r w:rsidRPr="008C5D33">
        <w:rPr>
          <w:rFonts w:hint="cs"/>
          <w:rtl/>
        </w:rPr>
        <w:t>פרק המשימה</w:t>
      </w:r>
      <w:r w:rsidRPr="008C5D33">
        <w:rPr>
          <w:rtl/>
        </w:rPr>
        <w:t xml:space="preserve"> </w:t>
      </w:r>
      <w:r w:rsidRPr="008C5D33">
        <w:rPr>
          <w:rFonts w:hint="cs"/>
          <w:rtl/>
        </w:rPr>
        <w:t xml:space="preserve">במסגרת </w:t>
      </w:r>
      <w:r w:rsidRPr="008C5D33">
        <w:rPr>
          <w:rtl/>
        </w:rPr>
        <w:t>השירות הצבאי</w:t>
      </w:r>
      <w:r w:rsidRPr="008C5D33">
        <w:rPr>
          <w:rFonts w:hint="cs"/>
          <w:rtl/>
        </w:rPr>
        <w:t>. לראיה</w:t>
      </w:r>
      <w:r w:rsidRPr="008C5D33">
        <w:rPr>
          <w:rtl/>
        </w:rPr>
        <w:t xml:space="preserve">, גם </w:t>
      </w:r>
      <w:r w:rsidRPr="008C5D33">
        <w:rPr>
          <w:rFonts w:hint="cs"/>
          <w:rtl/>
        </w:rPr>
        <w:t>ראש</w:t>
      </w:r>
      <w:r w:rsidRPr="008C5D33">
        <w:rPr>
          <w:rtl/>
        </w:rPr>
        <w:t xml:space="preserve"> האגף </w:t>
      </w:r>
      <w:r w:rsidRPr="008C5D33">
        <w:rPr>
          <w:rFonts w:hint="cs"/>
          <w:rtl/>
        </w:rPr>
        <w:t>ורח</w:t>
      </w:r>
      <w:r w:rsidRPr="008C5D33">
        <w:rPr>
          <w:rtl/>
        </w:rPr>
        <w:t>"ט</w:t>
      </w:r>
      <w:r w:rsidRPr="008C5D33">
        <w:rPr>
          <w:rtl/>
        </w:rPr>
        <w:t xml:space="preserve"> </w:t>
      </w:r>
      <w:r w:rsidRPr="008C5D33">
        <w:rPr>
          <w:rFonts w:hint="cs"/>
          <w:rtl/>
        </w:rPr>
        <w:t>תומכ</w:t>
      </w:r>
      <w:r w:rsidRPr="008C5D33">
        <w:rPr>
          <w:rtl/>
        </w:rPr>
        <w:t>"א</w:t>
      </w:r>
      <w:r w:rsidRPr="008C5D33">
        <w:rPr>
          <w:rtl/>
        </w:rPr>
        <w:t xml:space="preserve"> הנחו את </w:t>
      </w:r>
      <w:r w:rsidRPr="008C5D33">
        <w:rPr>
          <w:rFonts w:hint="cs"/>
          <w:rtl/>
        </w:rPr>
        <w:t>הוועדה</w:t>
      </w:r>
      <w:r w:rsidRPr="008C5D33">
        <w:rPr>
          <w:rtl/>
        </w:rPr>
        <w:t xml:space="preserve"> </w:t>
      </w:r>
      <w:r w:rsidRPr="008C5D33">
        <w:rPr>
          <w:rFonts w:hint="cs"/>
          <w:rtl/>
        </w:rPr>
        <w:t>בכתב</w:t>
      </w:r>
      <w:r w:rsidRPr="008C5D33">
        <w:rPr>
          <w:rtl/>
        </w:rPr>
        <w:t xml:space="preserve"> </w:t>
      </w:r>
      <w:r w:rsidRPr="008C5D33">
        <w:rPr>
          <w:rFonts w:hint="cs"/>
          <w:rtl/>
        </w:rPr>
        <w:t>המינוי</w:t>
      </w:r>
      <w:r w:rsidRPr="008C5D33">
        <w:rPr>
          <w:rtl/>
        </w:rPr>
        <w:t xml:space="preserve">, </w:t>
      </w:r>
      <w:r w:rsidRPr="008C5D33">
        <w:rPr>
          <w:rFonts w:hint="cs"/>
          <w:rtl/>
        </w:rPr>
        <w:t>כאמור</w:t>
      </w:r>
      <w:r w:rsidRPr="008C5D33">
        <w:rPr>
          <w:rtl/>
        </w:rPr>
        <w:t xml:space="preserve">, </w:t>
      </w:r>
      <w:r w:rsidRPr="008C5D33">
        <w:rPr>
          <w:rFonts w:hint="cs"/>
          <w:rtl/>
        </w:rPr>
        <w:t>לפעול</w:t>
      </w:r>
      <w:r w:rsidRPr="008C5D33">
        <w:rPr>
          <w:rtl/>
        </w:rPr>
        <w:t xml:space="preserve"> </w:t>
      </w:r>
      <w:r w:rsidRPr="008C5D33">
        <w:rPr>
          <w:rFonts w:hint="cs"/>
          <w:rtl/>
        </w:rPr>
        <w:t>בהתאם להנחת</w:t>
      </w:r>
      <w:r w:rsidRPr="008C5D33">
        <w:rPr>
          <w:rtl/>
        </w:rPr>
        <w:t xml:space="preserve"> </w:t>
      </w:r>
      <w:r w:rsidRPr="008C5D33">
        <w:rPr>
          <w:rFonts w:hint="cs"/>
          <w:rtl/>
        </w:rPr>
        <w:t>היסוד</w:t>
      </w:r>
      <w:r w:rsidRPr="008C5D33">
        <w:rPr>
          <w:rtl/>
        </w:rPr>
        <w:t xml:space="preserve"> </w:t>
      </w:r>
      <w:r w:rsidRPr="008C5D33">
        <w:rPr>
          <w:rFonts w:hint="cs"/>
          <w:rtl/>
        </w:rPr>
        <w:t>בדבר</w:t>
      </w:r>
      <w:r w:rsidRPr="008C5D33">
        <w:rPr>
          <w:rtl/>
        </w:rPr>
        <w:t xml:space="preserve"> "שימור </w:t>
      </w:r>
      <w:r w:rsidRPr="008C5D33">
        <w:rPr>
          <w:rFonts w:hint="cs"/>
          <w:rtl/>
        </w:rPr>
        <w:t>מעמדו</w:t>
      </w:r>
      <w:r w:rsidRPr="008C5D33">
        <w:rPr>
          <w:rtl/>
        </w:rPr>
        <w:t xml:space="preserve"> </w:t>
      </w:r>
      <w:r w:rsidRPr="008C5D33">
        <w:rPr>
          <w:rFonts w:hint="cs"/>
          <w:rtl/>
        </w:rPr>
        <w:t>של</w:t>
      </w:r>
      <w:r w:rsidRPr="008C5D33">
        <w:rPr>
          <w:rtl/>
        </w:rPr>
        <w:t xml:space="preserve"> </w:t>
      </w:r>
      <w:r w:rsidRPr="008C5D33">
        <w:rPr>
          <w:rFonts w:hint="cs"/>
          <w:rtl/>
        </w:rPr>
        <w:t>מסלול</w:t>
      </w:r>
      <w:r w:rsidRPr="008C5D33">
        <w:rPr>
          <w:rtl/>
        </w:rPr>
        <w:t xml:space="preserve"> </w:t>
      </w:r>
      <w:r w:rsidRPr="008C5D33">
        <w:rPr>
          <w:rFonts w:hint="cs"/>
          <w:rtl/>
        </w:rPr>
        <w:t>הנח</w:t>
      </w:r>
      <w:r w:rsidRPr="008C5D33">
        <w:rPr>
          <w:rtl/>
        </w:rPr>
        <w:t xml:space="preserve">"ל </w:t>
      </w:r>
      <w:r w:rsidRPr="008C5D33">
        <w:rPr>
          <w:rFonts w:hint="cs"/>
          <w:rtl/>
        </w:rPr>
        <w:t>וייעודו</w:t>
      </w:r>
      <w:r w:rsidRPr="008C5D33">
        <w:rPr>
          <w:rtl/>
        </w:rPr>
        <w:t xml:space="preserve">", </w:t>
      </w:r>
      <w:r w:rsidRPr="008C5D33">
        <w:rPr>
          <w:rFonts w:hint="cs"/>
          <w:rtl/>
        </w:rPr>
        <w:t>בלי</w:t>
      </w:r>
      <w:r w:rsidRPr="008C5D33">
        <w:rPr>
          <w:rtl/>
        </w:rPr>
        <w:t xml:space="preserve"> </w:t>
      </w:r>
      <w:r w:rsidRPr="008C5D33">
        <w:rPr>
          <w:rFonts w:hint="cs"/>
          <w:rtl/>
        </w:rPr>
        <w:t>להרחיב</w:t>
      </w:r>
      <w:r w:rsidRPr="008C5D33">
        <w:rPr>
          <w:rtl/>
        </w:rPr>
        <w:t xml:space="preserve"> </w:t>
      </w:r>
      <w:r w:rsidRPr="008C5D33">
        <w:rPr>
          <w:rFonts w:hint="cs"/>
          <w:rtl/>
        </w:rPr>
        <w:t>את</w:t>
      </w:r>
      <w:r w:rsidRPr="008C5D33">
        <w:rPr>
          <w:rtl/>
        </w:rPr>
        <w:t xml:space="preserve"> </w:t>
      </w:r>
      <w:r w:rsidRPr="008C5D33">
        <w:rPr>
          <w:rFonts w:hint="cs"/>
          <w:rtl/>
        </w:rPr>
        <w:t>היריעה</w:t>
      </w:r>
      <w:r w:rsidRPr="008C5D33">
        <w:rPr>
          <w:rtl/>
        </w:rPr>
        <w:t xml:space="preserve"> </w:t>
      </w:r>
      <w:r w:rsidRPr="008C5D33">
        <w:rPr>
          <w:rFonts w:hint="cs"/>
          <w:rtl/>
        </w:rPr>
        <w:t>ולדון</w:t>
      </w:r>
      <w:r w:rsidRPr="008C5D33">
        <w:rPr>
          <w:rtl/>
        </w:rPr>
        <w:t xml:space="preserve"> </w:t>
      </w:r>
      <w:r w:rsidRPr="008C5D33">
        <w:rPr>
          <w:rFonts w:hint="cs"/>
          <w:rtl/>
        </w:rPr>
        <w:t>בַּמהות</w:t>
      </w:r>
      <w:r w:rsidRPr="008C5D33">
        <w:rPr>
          <w:rtl/>
        </w:rPr>
        <w:t xml:space="preserve">, </w:t>
      </w:r>
      <w:r w:rsidRPr="008C5D33">
        <w:rPr>
          <w:rFonts w:hint="cs"/>
          <w:rtl/>
        </w:rPr>
        <w:t>כלומר בלי לבחון אם יש הצדקה לכך שחיילים לוחמים יבצעו במשך שנה במסגרת שירותם הצבאי פעילות אזרחית שאינה בליבת העיסוק של צה"ל</w:t>
      </w:r>
      <w:r w:rsidRPr="008C5D33">
        <w:rPr>
          <w:rtl/>
        </w:rPr>
        <w:t>.</w:t>
      </w:r>
    </w:p>
    <w:p w:rsidR="001C668B" w:rsidRPr="008C5D33" w:rsidP="00FD69DF">
      <w:pPr>
        <w:spacing w:before="180" w:line="240" w:lineRule="exact"/>
        <w:ind w:right="2268"/>
        <w:jc w:val="both"/>
        <w:rPr>
          <w:rFonts w:ascii="Tahoma" w:hAnsi="Tahoma" w:cs="Tahoma"/>
          <w:sz w:val="18"/>
          <w:szCs w:val="18"/>
          <w:rtl/>
        </w:rPr>
      </w:pPr>
      <w:r w:rsidRPr="008C5D33">
        <w:rPr>
          <w:rFonts w:ascii="Tahoma" w:hAnsi="Tahoma" w:cs="Tahoma" w:hint="cs"/>
          <w:sz w:val="18"/>
          <w:szCs w:val="18"/>
          <w:rtl/>
        </w:rPr>
        <w:t>בפגישה שקיימו נציגי משרד מבקר המדינה עם הרמטכ"ל באוגוסט 2017, כדי לשמוע את עמדתו בסוגיית מסלול הנח"ל הדגיש הרמטכ"ל, כי "מסלול הנח"ל סיים את תפקידו ההיסטורי במתכונתו הנוכחית ואינו רלוונטי עוד. הרעיון שעמד ביסוד המסלול ופרק המשימה הלאומית היה טוב בעבר... החברה הישראלית השתנתה, האילוצים וצרכי הצבא השתנו, ולכן למסלול הנח"ל אין מקום. יש להפסיק את פרק המשימה שבמסלול הנח"ל, ולעבור לשירות צבאי מלא של שלוש שנים". יתרה מזו, לאחר שנציגי משרד מבקר המדינה הציגו לרמטכ"ל שאלה בנוגע להנחיה שניתנה באוגוסט 2015 לוועדה משותפת של אכ"א ושל האגף לבחון את שינוי מסלול הנח"ל בכפוף ל"שימור</w:t>
      </w:r>
      <w:r w:rsidRPr="008C5D33">
        <w:rPr>
          <w:rFonts w:ascii="Tahoma" w:hAnsi="Tahoma" w:cs="Tahoma"/>
          <w:sz w:val="18"/>
          <w:szCs w:val="18"/>
          <w:rtl/>
        </w:rPr>
        <w:t xml:space="preserve"> </w:t>
      </w:r>
      <w:r w:rsidRPr="008C5D33">
        <w:rPr>
          <w:rFonts w:ascii="Tahoma" w:hAnsi="Tahoma" w:cs="Tahoma" w:hint="cs"/>
          <w:sz w:val="18"/>
          <w:szCs w:val="18"/>
          <w:rtl/>
        </w:rPr>
        <w:t>מעמדו</w:t>
      </w:r>
      <w:r w:rsidRPr="008C5D33">
        <w:rPr>
          <w:rFonts w:ascii="Tahoma" w:hAnsi="Tahoma" w:cs="Tahoma"/>
          <w:sz w:val="18"/>
          <w:szCs w:val="18"/>
          <w:rtl/>
        </w:rPr>
        <w:t xml:space="preserve"> </w:t>
      </w:r>
      <w:r w:rsidRPr="008C5D33">
        <w:rPr>
          <w:rFonts w:ascii="Tahoma" w:hAnsi="Tahoma" w:cs="Tahoma" w:hint="cs"/>
          <w:sz w:val="18"/>
          <w:szCs w:val="18"/>
          <w:rtl/>
        </w:rPr>
        <w:t>של</w:t>
      </w:r>
      <w:r w:rsidRPr="008C5D33">
        <w:rPr>
          <w:rFonts w:ascii="Tahoma" w:hAnsi="Tahoma" w:cs="Tahoma"/>
          <w:sz w:val="18"/>
          <w:szCs w:val="18"/>
          <w:rtl/>
        </w:rPr>
        <w:t xml:space="preserve"> </w:t>
      </w:r>
      <w:r w:rsidRPr="008C5D33">
        <w:rPr>
          <w:rFonts w:ascii="Tahoma" w:hAnsi="Tahoma" w:cs="Tahoma" w:hint="cs"/>
          <w:sz w:val="18"/>
          <w:szCs w:val="18"/>
          <w:rtl/>
        </w:rPr>
        <w:t>מסלול</w:t>
      </w:r>
      <w:r w:rsidRPr="008C5D33">
        <w:rPr>
          <w:rFonts w:ascii="Tahoma" w:hAnsi="Tahoma" w:cs="Tahoma"/>
          <w:sz w:val="18"/>
          <w:szCs w:val="18"/>
          <w:rtl/>
        </w:rPr>
        <w:t xml:space="preserve"> </w:t>
      </w:r>
      <w:r w:rsidRPr="008C5D33">
        <w:rPr>
          <w:rFonts w:ascii="Tahoma" w:hAnsi="Tahoma" w:cs="Tahoma" w:hint="cs"/>
          <w:sz w:val="18"/>
          <w:szCs w:val="18"/>
          <w:rtl/>
        </w:rPr>
        <w:t>הנח</w:t>
      </w:r>
      <w:r w:rsidRPr="008C5D33">
        <w:rPr>
          <w:rFonts w:ascii="Tahoma" w:hAnsi="Tahoma" w:cs="Tahoma"/>
          <w:sz w:val="18"/>
          <w:szCs w:val="18"/>
          <w:rtl/>
        </w:rPr>
        <w:t xml:space="preserve">"ל </w:t>
      </w:r>
      <w:r w:rsidRPr="008C5D33">
        <w:rPr>
          <w:rFonts w:ascii="Tahoma" w:hAnsi="Tahoma" w:cs="Tahoma" w:hint="cs"/>
          <w:sz w:val="18"/>
          <w:szCs w:val="18"/>
          <w:rtl/>
        </w:rPr>
        <w:t>וייעודו", טען הרמטכ"ל שמדובר ב"תקלה" במתן ההנחיה וכי נדרש היה לבחון זאת.</w:t>
      </w:r>
      <w:r w:rsidRPr="0012789B" w:rsidR="00D93062">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93062" w:rsidRPr="00373C5D" w:rsidP="00D9306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796060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20392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93062" w:rsidRPr="00881D99" w:rsidP="005157B6">
                            <w:pPr>
                              <w:spacing w:after="0" w:line="240" w:lineRule="auto"/>
                              <w:rPr>
                                <w:color w:val="0B5294"/>
                                <w:spacing w:val="-4"/>
                                <w:sz w:val="24"/>
                                <w:szCs w:val="24"/>
                                <w:rtl/>
                                <w:cs/>
                              </w:rPr>
                            </w:pPr>
                            <w:r w:rsidRPr="00FD69DF">
                              <w:rPr>
                                <w:rFonts w:cs="Tahoma" w:hint="eastAsia"/>
                                <w:color w:val="0B5294"/>
                                <w:spacing w:val="-4"/>
                                <w:sz w:val="24"/>
                                <w:szCs w:val="24"/>
                                <w:rtl/>
                              </w:rPr>
                              <w:t>הרמטכ</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הדגיש</w:t>
                            </w:r>
                            <w:r w:rsidRPr="00FD69DF">
                              <w:rPr>
                                <w:rFonts w:cs="Tahoma"/>
                                <w:color w:val="0B5294"/>
                                <w:spacing w:val="-4"/>
                                <w:sz w:val="24"/>
                                <w:szCs w:val="24"/>
                                <w:rtl/>
                              </w:rPr>
                              <w:t xml:space="preserve"> </w:t>
                            </w:r>
                            <w:r w:rsidRPr="00FD69DF">
                              <w:rPr>
                                <w:rFonts w:cs="Tahoma" w:hint="eastAsia"/>
                                <w:color w:val="0B5294"/>
                                <w:spacing w:val="-4"/>
                                <w:sz w:val="24"/>
                                <w:szCs w:val="24"/>
                                <w:rtl/>
                              </w:rPr>
                              <w:t>כי</w:t>
                            </w:r>
                            <w:r w:rsidRPr="00FD69DF">
                              <w:rPr>
                                <w:rFonts w:cs="Tahoma"/>
                                <w:color w:val="0B5294"/>
                                <w:spacing w:val="-4"/>
                                <w:sz w:val="24"/>
                                <w:szCs w:val="24"/>
                                <w:rtl/>
                              </w:rPr>
                              <w:t xml:space="preserve"> "</w:t>
                            </w:r>
                            <w:r w:rsidRPr="00FD69DF">
                              <w:rPr>
                                <w:rFonts w:cs="Tahoma" w:hint="eastAsia"/>
                                <w:color w:val="0B5294"/>
                                <w:spacing w:val="-4"/>
                                <w:sz w:val="24"/>
                                <w:szCs w:val="24"/>
                                <w:rtl/>
                              </w:rPr>
                              <w:t>מסלול</w:t>
                            </w:r>
                            <w:r w:rsidRPr="00FD69DF">
                              <w:rPr>
                                <w:rFonts w:cs="Tahoma"/>
                                <w:color w:val="0B5294"/>
                                <w:spacing w:val="-4"/>
                                <w:sz w:val="24"/>
                                <w:szCs w:val="24"/>
                                <w:rtl/>
                              </w:rPr>
                              <w:t xml:space="preserve"> </w:t>
                            </w:r>
                            <w:r w:rsidRPr="00FD69DF">
                              <w:rPr>
                                <w:rFonts w:cs="Tahoma" w:hint="eastAsia"/>
                                <w:color w:val="0B5294"/>
                                <w:spacing w:val="-4"/>
                                <w:sz w:val="24"/>
                                <w:szCs w:val="24"/>
                                <w:rtl/>
                              </w:rPr>
                              <w:t>הנח</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סיים</w:t>
                            </w:r>
                            <w:r w:rsidRPr="00FD69DF">
                              <w:rPr>
                                <w:rFonts w:cs="Tahoma"/>
                                <w:color w:val="0B5294"/>
                                <w:spacing w:val="-4"/>
                                <w:sz w:val="24"/>
                                <w:szCs w:val="24"/>
                                <w:rtl/>
                              </w:rPr>
                              <w:t xml:space="preserve"> </w:t>
                            </w:r>
                            <w:r w:rsidRPr="00FD69DF">
                              <w:rPr>
                                <w:rFonts w:cs="Tahoma" w:hint="eastAsia"/>
                                <w:color w:val="0B5294"/>
                                <w:spacing w:val="-4"/>
                                <w:sz w:val="24"/>
                                <w:szCs w:val="24"/>
                                <w:rtl/>
                              </w:rPr>
                              <w:t>את</w:t>
                            </w:r>
                            <w:r w:rsidRPr="00FD69DF">
                              <w:rPr>
                                <w:rFonts w:cs="Tahoma"/>
                                <w:color w:val="0B5294"/>
                                <w:spacing w:val="-4"/>
                                <w:sz w:val="24"/>
                                <w:szCs w:val="24"/>
                                <w:rtl/>
                              </w:rPr>
                              <w:t xml:space="preserve"> </w:t>
                            </w:r>
                            <w:r w:rsidRPr="00FD69DF">
                              <w:rPr>
                                <w:rFonts w:cs="Tahoma" w:hint="eastAsia"/>
                                <w:color w:val="0B5294"/>
                                <w:spacing w:val="-4"/>
                                <w:sz w:val="24"/>
                                <w:szCs w:val="24"/>
                                <w:rtl/>
                              </w:rPr>
                              <w:t>תפקידו</w:t>
                            </w:r>
                            <w:r w:rsidRPr="00FD69DF">
                              <w:rPr>
                                <w:rFonts w:cs="Tahoma"/>
                                <w:color w:val="0B5294"/>
                                <w:spacing w:val="-4"/>
                                <w:sz w:val="24"/>
                                <w:szCs w:val="24"/>
                                <w:rtl/>
                              </w:rPr>
                              <w:t xml:space="preserve"> </w:t>
                            </w:r>
                            <w:r w:rsidRPr="00FD69DF">
                              <w:rPr>
                                <w:rFonts w:cs="Tahoma" w:hint="eastAsia"/>
                                <w:color w:val="0B5294"/>
                                <w:spacing w:val="-4"/>
                                <w:sz w:val="24"/>
                                <w:szCs w:val="24"/>
                                <w:rtl/>
                              </w:rPr>
                              <w:t>ההיסטורי</w:t>
                            </w:r>
                            <w:r w:rsidRPr="00FD69DF">
                              <w:rPr>
                                <w:rFonts w:cs="Tahoma"/>
                                <w:color w:val="0B5294"/>
                                <w:spacing w:val="-4"/>
                                <w:sz w:val="24"/>
                                <w:szCs w:val="24"/>
                                <w:rtl/>
                              </w:rPr>
                              <w:t xml:space="preserve">... </w:t>
                            </w:r>
                            <w:r w:rsidRPr="00FD69DF">
                              <w:rPr>
                                <w:rFonts w:cs="Tahoma" w:hint="eastAsia"/>
                                <w:color w:val="0B5294"/>
                                <w:spacing w:val="-4"/>
                                <w:sz w:val="24"/>
                                <w:szCs w:val="24"/>
                                <w:rtl/>
                              </w:rPr>
                              <w:t>ואינו</w:t>
                            </w:r>
                            <w:r w:rsidRPr="00FD69DF">
                              <w:rPr>
                                <w:rFonts w:cs="Tahoma"/>
                                <w:color w:val="0B5294"/>
                                <w:spacing w:val="-4"/>
                                <w:sz w:val="24"/>
                                <w:szCs w:val="24"/>
                                <w:rtl/>
                              </w:rPr>
                              <w:t xml:space="preserve"> </w:t>
                            </w:r>
                            <w:r w:rsidRPr="00FD69DF">
                              <w:rPr>
                                <w:rFonts w:cs="Tahoma" w:hint="eastAsia"/>
                                <w:color w:val="0B5294"/>
                                <w:spacing w:val="-4"/>
                                <w:sz w:val="24"/>
                                <w:szCs w:val="24"/>
                                <w:rtl/>
                              </w:rPr>
                              <w:t>רלוונטי</w:t>
                            </w:r>
                            <w:r w:rsidRPr="00FD69DF">
                              <w:rPr>
                                <w:rFonts w:cs="Tahoma"/>
                                <w:color w:val="0B5294"/>
                                <w:spacing w:val="-4"/>
                                <w:sz w:val="24"/>
                                <w:szCs w:val="24"/>
                                <w:rtl/>
                              </w:rPr>
                              <w:t xml:space="preserve"> </w:t>
                            </w:r>
                            <w:r w:rsidRPr="00FD69DF">
                              <w:rPr>
                                <w:rFonts w:cs="Tahoma" w:hint="eastAsia"/>
                                <w:color w:val="0B5294"/>
                                <w:spacing w:val="-4"/>
                                <w:sz w:val="24"/>
                                <w:szCs w:val="24"/>
                                <w:rtl/>
                              </w:rPr>
                              <w:t>עוד</w:t>
                            </w:r>
                            <w:r w:rsidRPr="00FD69DF">
                              <w:rPr>
                                <w:rFonts w:cs="Tahoma"/>
                                <w:color w:val="0B5294"/>
                                <w:spacing w:val="-4"/>
                                <w:sz w:val="24"/>
                                <w:szCs w:val="24"/>
                                <w:rtl/>
                              </w:rPr>
                              <w:t xml:space="preserve">. </w:t>
                            </w:r>
                            <w:r w:rsidRPr="00FD69DF">
                              <w:rPr>
                                <w:rFonts w:cs="Tahoma" w:hint="eastAsia"/>
                                <w:color w:val="0B5294"/>
                                <w:spacing w:val="-4"/>
                                <w:sz w:val="24"/>
                                <w:szCs w:val="24"/>
                                <w:rtl/>
                              </w:rPr>
                              <w:t>הרעיון</w:t>
                            </w:r>
                            <w:r w:rsidRPr="00FD69DF">
                              <w:rPr>
                                <w:rFonts w:cs="Tahoma"/>
                                <w:color w:val="0B5294"/>
                                <w:spacing w:val="-4"/>
                                <w:sz w:val="24"/>
                                <w:szCs w:val="24"/>
                                <w:rtl/>
                              </w:rPr>
                              <w:t xml:space="preserve"> </w:t>
                            </w:r>
                            <w:r w:rsidRPr="00FD69DF">
                              <w:rPr>
                                <w:rFonts w:cs="Tahoma" w:hint="eastAsia"/>
                                <w:color w:val="0B5294"/>
                                <w:spacing w:val="-4"/>
                                <w:sz w:val="24"/>
                                <w:szCs w:val="24"/>
                                <w:rtl/>
                              </w:rPr>
                              <w:t>שעמד</w:t>
                            </w:r>
                            <w:r w:rsidRPr="00FD69DF">
                              <w:rPr>
                                <w:rFonts w:cs="Tahoma"/>
                                <w:color w:val="0B5294"/>
                                <w:spacing w:val="-4"/>
                                <w:sz w:val="24"/>
                                <w:szCs w:val="24"/>
                                <w:rtl/>
                              </w:rPr>
                              <w:t xml:space="preserve"> </w:t>
                            </w:r>
                            <w:r w:rsidRPr="00FD69DF">
                              <w:rPr>
                                <w:rFonts w:cs="Tahoma" w:hint="eastAsia"/>
                                <w:color w:val="0B5294"/>
                                <w:spacing w:val="-4"/>
                                <w:sz w:val="24"/>
                                <w:szCs w:val="24"/>
                                <w:rtl/>
                              </w:rPr>
                              <w:t>ביסוד</w:t>
                            </w:r>
                            <w:r w:rsidRPr="00FD69DF">
                              <w:rPr>
                                <w:rFonts w:cs="Tahoma"/>
                                <w:color w:val="0B5294"/>
                                <w:spacing w:val="-4"/>
                                <w:sz w:val="24"/>
                                <w:szCs w:val="24"/>
                                <w:rtl/>
                              </w:rPr>
                              <w:t xml:space="preserve"> </w:t>
                            </w:r>
                            <w:r w:rsidRPr="00FD69DF">
                              <w:rPr>
                                <w:rFonts w:cs="Tahoma" w:hint="eastAsia"/>
                                <w:color w:val="0B5294"/>
                                <w:spacing w:val="-4"/>
                                <w:sz w:val="24"/>
                                <w:szCs w:val="24"/>
                                <w:rtl/>
                              </w:rPr>
                              <w:t>המסלול</w:t>
                            </w:r>
                            <w:r w:rsidRPr="00FD69DF">
                              <w:rPr>
                                <w:rFonts w:cs="Tahoma"/>
                                <w:color w:val="0B5294"/>
                                <w:spacing w:val="-4"/>
                                <w:sz w:val="24"/>
                                <w:szCs w:val="24"/>
                                <w:rtl/>
                              </w:rPr>
                              <w:t xml:space="preserve"> </w:t>
                            </w:r>
                            <w:r w:rsidRPr="00FD69DF">
                              <w:rPr>
                                <w:rFonts w:cs="Tahoma" w:hint="eastAsia"/>
                                <w:color w:val="0B5294"/>
                                <w:spacing w:val="-4"/>
                                <w:sz w:val="24"/>
                                <w:szCs w:val="24"/>
                                <w:rtl/>
                              </w:rPr>
                              <w:t>ופרק</w:t>
                            </w:r>
                            <w:r w:rsidRPr="00FD69DF">
                              <w:rPr>
                                <w:rFonts w:cs="Tahoma"/>
                                <w:color w:val="0B5294"/>
                                <w:spacing w:val="-4"/>
                                <w:sz w:val="24"/>
                                <w:szCs w:val="24"/>
                                <w:rtl/>
                              </w:rPr>
                              <w:t xml:space="preserve"> </w:t>
                            </w:r>
                            <w:r w:rsidRPr="00FD69DF">
                              <w:rPr>
                                <w:rFonts w:cs="Tahoma" w:hint="eastAsia"/>
                                <w:color w:val="0B5294"/>
                                <w:spacing w:val="-4"/>
                                <w:sz w:val="24"/>
                                <w:szCs w:val="24"/>
                                <w:rtl/>
                              </w:rPr>
                              <w:t>המשימה</w:t>
                            </w:r>
                            <w:r w:rsidRPr="00FD69DF">
                              <w:rPr>
                                <w:rFonts w:cs="Tahoma"/>
                                <w:color w:val="0B5294"/>
                                <w:spacing w:val="-4"/>
                                <w:sz w:val="24"/>
                                <w:szCs w:val="24"/>
                                <w:rtl/>
                              </w:rPr>
                              <w:t xml:space="preserve"> </w:t>
                            </w:r>
                            <w:r w:rsidRPr="00FD69DF">
                              <w:rPr>
                                <w:rFonts w:cs="Tahoma" w:hint="eastAsia"/>
                                <w:color w:val="0B5294"/>
                                <w:spacing w:val="-4"/>
                                <w:sz w:val="24"/>
                                <w:szCs w:val="24"/>
                                <w:rtl/>
                              </w:rPr>
                              <w:t>הלאומית</w:t>
                            </w:r>
                            <w:r w:rsidRPr="00FD69DF">
                              <w:rPr>
                                <w:rFonts w:cs="Tahoma"/>
                                <w:color w:val="0B5294"/>
                                <w:spacing w:val="-4"/>
                                <w:sz w:val="24"/>
                                <w:szCs w:val="24"/>
                                <w:rtl/>
                              </w:rPr>
                              <w:t xml:space="preserve"> </w:t>
                            </w:r>
                            <w:r w:rsidRPr="00FD69DF">
                              <w:rPr>
                                <w:rFonts w:cs="Tahoma" w:hint="eastAsia"/>
                                <w:color w:val="0B5294"/>
                                <w:spacing w:val="-4"/>
                                <w:sz w:val="24"/>
                                <w:szCs w:val="24"/>
                                <w:rtl/>
                              </w:rPr>
                              <w:t>היה</w:t>
                            </w:r>
                            <w:r w:rsidRPr="00FD69DF">
                              <w:rPr>
                                <w:rFonts w:cs="Tahoma"/>
                                <w:color w:val="0B5294"/>
                                <w:spacing w:val="-4"/>
                                <w:sz w:val="24"/>
                                <w:szCs w:val="24"/>
                                <w:rtl/>
                              </w:rPr>
                              <w:t xml:space="preserve"> </w:t>
                            </w:r>
                            <w:r w:rsidRPr="00FD69DF">
                              <w:rPr>
                                <w:rFonts w:cs="Tahoma" w:hint="eastAsia"/>
                                <w:color w:val="0B5294"/>
                                <w:spacing w:val="-4"/>
                                <w:sz w:val="24"/>
                                <w:szCs w:val="24"/>
                                <w:rtl/>
                              </w:rPr>
                              <w:t>טוב</w:t>
                            </w:r>
                            <w:r w:rsidRPr="00FD69DF">
                              <w:rPr>
                                <w:rFonts w:cs="Tahoma"/>
                                <w:color w:val="0B5294"/>
                                <w:spacing w:val="-4"/>
                                <w:sz w:val="24"/>
                                <w:szCs w:val="24"/>
                                <w:rtl/>
                              </w:rPr>
                              <w:t xml:space="preserve"> </w:t>
                            </w:r>
                            <w:r w:rsidRPr="00FD69DF">
                              <w:rPr>
                                <w:rFonts w:cs="Tahoma" w:hint="eastAsia"/>
                                <w:color w:val="0B5294"/>
                                <w:spacing w:val="-4"/>
                                <w:sz w:val="24"/>
                                <w:szCs w:val="24"/>
                                <w:rtl/>
                              </w:rPr>
                              <w:t>בעבר</w:t>
                            </w:r>
                            <w:r w:rsidRPr="00FD69DF">
                              <w:rPr>
                                <w:rFonts w:cs="Tahoma"/>
                                <w:color w:val="0B5294"/>
                                <w:spacing w:val="-4"/>
                                <w:sz w:val="24"/>
                                <w:szCs w:val="24"/>
                                <w:rtl/>
                              </w:rPr>
                              <w:t xml:space="preserve">... </w:t>
                            </w:r>
                            <w:r w:rsidRPr="00FD69DF">
                              <w:rPr>
                                <w:rFonts w:cs="Tahoma" w:hint="eastAsia"/>
                                <w:color w:val="0B5294"/>
                                <w:spacing w:val="-4"/>
                                <w:sz w:val="24"/>
                                <w:szCs w:val="24"/>
                                <w:rtl/>
                              </w:rPr>
                              <w:t>החברה</w:t>
                            </w:r>
                            <w:r w:rsidRPr="00FD69DF">
                              <w:rPr>
                                <w:rFonts w:cs="Tahoma"/>
                                <w:color w:val="0B5294"/>
                                <w:spacing w:val="-4"/>
                                <w:sz w:val="24"/>
                                <w:szCs w:val="24"/>
                                <w:rtl/>
                              </w:rPr>
                              <w:t xml:space="preserve"> </w:t>
                            </w:r>
                            <w:r w:rsidRPr="00FD69DF">
                              <w:rPr>
                                <w:rFonts w:cs="Tahoma" w:hint="eastAsia"/>
                                <w:color w:val="0B5294"/>
                                <w:spacing w:val="-4"/>
                                <w:sz w:val="24"/>
                                <w:szCs w:val="24"/>
                                <w:rtl/>
                              </w:rPr>
                              <w:t>הישראלית</w:t>
                            </w:r>
                            <w:r w:rsidRPr="00FD69DF">
                              <w:rPr>
                                <w:rFonts w:cs="Tahoma"/>
                                <w:color w:val="0B5294"/>
                                <w:spacing w:val="-4"/>
                                <w:sz w:val="24"/>
                                <w:szCs w:val="24"/>
                                <w:rtl/>
                              </w:rPr>
                              <w:t xml:space="preserve"> </w:t>
                            </w:r>
                            <w:r w:rsidRPr="00FD69DF">
                              <w:rPr>
                                <w:rFonts w:cs="Tahoma" w:hint="eastAsia"/>
                                <w:color w:val="0B5294"/>
                                <w:spacing w:val="-4"/>
                                <w:sz w:val="24"/>
                                <w:szCs w:val="24"/>
                                <w:rtl/>
                              </w:rPr>
                              <w:t>השתנתה</w:t>
                            </w:r>
                            <w:r w:rsidRPr="00FD69DF">
                              <w:rPr>
                                <w:rFonts w:cs="Tahoma"/>
                                <w:color w:val="0B5294"/>
                                <w:spacing w:val="-4"/>
                                <w:sz w:val="24"/>
                                <w:szCs w:val="24"/>
                                <w:rtl/>
                              </w:rPr>
                              <w:t xml:space="preserve">, </w:t>
                            </w:r>
                            <w:r w:rsidRPr="00FD69DF">
                              <w:rPr>
                                <w:rFonts w:cs="Tahoma" w:hint="eastAsia"/>
                                <w:color w:val="0B5294"/>
                                <w:spacing w:val="-4"/>
                                <w:sz w:val="24"/>
                                <w:szCs w:val="24"/>
                                <w:rtl/>
                              </w:rPr>
                              <w:t>האילוצים</w:t>
                            </w:r>
                            <w:r w:rsidRPr="00FD69DF">
                              <w:rPr>
                                <w:rFonts w:cs="Tahoma"/>
                                <w:color w:val="0B5294"/>
                                <w:spacing w:val="-4"/>
                                <w:sz w:val="24"/>
                                <w:szCs w:val="24"/>
                                <w:rtl/>
                              </w:rPr>
                              <w:t xml:space="preserve"> </w:t>
                            </w:r>
                            <w:r w:rsidRPr="00FD69DF">
                              <w:rPr>
                                <w:rFonts w:cs="Tahoma" w:hint="eastAsia"/>
                                <w:color w:val="0B5294"/>
                                <w:spacing w:val="-4"/>
                                <w:sz w:val="24"/>
                                <w:szCs w:val="24"/>
                                <w:rtl/>
                              </w:rPr>
                              <w:t>וצרכי</w:t>
                            </w:r>
                            <w:r w:rsidRPr="00FD69DF">
                              <w:rPr>
                                <w:rFonts w:cs="Tahoma"/>
                                <w:color w:val="0B5294"/>
                                <w:spacing w:val="-4"/>
                                <w:sz w:val="24"/>
                                <w:szCs w:val="24"/>
                                <w:rtl/>
                              </w:rPr>
                              <w:t xml:space="preserve"> </w:t>
                            </w:r>
                            <w:r w:rsidRPr="00FD69DF">
                              <w:rPr>
                                <w:rFonts w:cs="Tahoma" w:hint="eastAsia"/>
                                <w:color w:val="0B5294"/>
                                <w:spacing w:val="-4"/>
                                <w:sz w:val="24"/>
                                <w:szCs w:val="24"/>
                                <w:rtl/>
                              </w:rPr>
                              <w:t>הצבא</w:t>
                            </w:r>
                            <w:r w:rsidRPr="00FD69DF">
                              <w:rPr>
                                <w:rFonts w:cs="Tahoma"/>
                                <w:color w:val="0B5294"/>
                                <w:spacing w:val="-4"/>
                                <w:sz w:val="24"/>
                                <w:szCs w:val="24"/>
                                <w:rtl/>
                              </w:rPr>
                              <w:t xml:space="preserve"> </w:t>
                            </w:r>
                            <w:r w:rsidRPr="00FD69DF">
                              <w:rPr>
                                <w:rFonts w:cs="Tahoma" w:hint="eastAsia"/>
                                <w:color w:val="0B5294"/>
                                <w:spacing w:val="-4"/>
                                <w:sz w:val="24"/>
                                <w:szCs w:val="24"/>
                                <w:rtl/>
                              </w:rPr>
                              <w:t>השתנו</w:t>
                            </w:r>
                            <w:r w:rsidRPr="00FD69DF">
                              <w:rPr>
                                <w:rFonts w:cs="Tahoma"/>
                                <w:color w:val="0B5294"/>
                                <w:spacing w:val="-4"/>
                                <w:sz w:val="24"/>
                                <w:szCs w:val="24"/>
                                <w:rtl/>
                              </w:rPr>
                              <w:t xml:space="preserve">, </w:t>
                            </w:r>
                            <w:r w:rsidRPr="00FD69DF">
                              <w:rPr>
                                <w:rFonts w:cs="Tahoma" w:hint="eastAsia"/>
                                <w:color w:val="0B5294"/>
                                <w:spacing w:val="-4"/>
                                <w:sz w:val="24"/>
                                <w:szCs w:val="24"/>
                                <w:rtl/>
                              </w:rPr>
                              <w:t>ולכן</w:t>
                            </w:r>
                            <w:r w:rsidRPr="00FD69DF">
                              <w:rPr>
                                <w:rFonts w:cs="Tahoma"/>
                                <w:color w:val="0B5294"/>
                                <w:spacing w:val="-4"/>
                                <w:sz w:val="24"/>
                                <w:szCs w:val="24"/>
                                <w:rtl/>
                              </w:rPr>
                              <w:t xml:space="preserve"> </w:t>
                            </w:r>
                            <w:r w:rsidRPr="00FD69DF">
                              <w:rPr>
                                <w:rFonts w:cs="Tahoma" w:hint="eastAsia"/>
                                <w:color w:val="0B5294"/>
                                <w:spacing w:val="-4"/>
                                <w:sz w:val="24"/>
                                <w:szCs w:val="24"/>
                                <w:rtl/>
                              </w:rPr>
                              <w:t>למסלול</w:t>
                            </w:r>
                            <w:r w:rsidRPr="00FD69DF">
                              <w:rPr>
                                <w:rFonts w:cs="Tahoma"/>
                                <w:color w:val="0B5294"/>
                                <w:spacing w:val="-4"/>
                                <w:sz w:val="24"/>
                                <w:szCs w:val="24"/>
                                <w:rtl/>
                              </w:rPr>
                              <w:t xml:space="preserve"> </w:t>
                            </w:r>
                            <w:r w:rsidRPr="00FD69DF">
                              <w:rPr>
                                <w:rFonts w:cs="Tahoma" w:hint="eastAsia"/>
                                <w:color w:val="0B5294"/>
                                <w:spacing w:val="-4"/>
                                <w:sz w:val="24"/>
                                <w:szCs w:val="24"/>
                                <w:rtl/>
                              </w:rPr>
                              <w:t>הנח</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אין</w:t>
                            </w:r>
                            <w:r w:rsidRPr="00FD69DF">
                              <w:rPr>
                                <w:rFonts w:cs="Tahoma"/>
                                <w:color w:val="0B5294"/>
                                <w:spacing w:val="-4"/>
                                <w:sz w:val="24"/>
                                <w:szCs w:val="24"/>
                                <w:rtl/>
                              </w:rPr>
                              <w:t xml:space="preserve"> </w:t>
                            </w:r>
                            <w:r w:rsidRPr="00FD69DF">
                              <w:rPr>
                                <w:rFonts w:cs="Tahoma" w:hint="eastAsia"/>
                                <w:color w:val="0B5294"/>
                                <w:spacing w:val="-4"/>
                                <w:sz w:val="24"/>
                                <w:szCs w:val="24"/>
                                <w:rtl/>
                              </w:rPr>
                              <w:t>מקום</w:t>
                            </w:r>
                            <w:r w:rsidRPr="00FD69DF">
                              <w:rPr>
                                <w:rFonts w:cs="Tahoma"/>
                                <w:color w:val="0B5294"/>
                                <w:spacing w:val="-4"/>
                                <w:sz w:val="24"/>
                                <w:szCs w:val="24"/>
                                <w:rtl/>
                              </w:rPr>
                              <w:t>"</w:t>
                            </w:r>
                          </w:p>
                          <w:p w:rsidR="00D93062" w:rsidRPr="00373C5D" w:rsidP="00D9306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086523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4343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D93062" w:rsidRPr="00373C5D" w:rsidP="00D93062">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0961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93062" w:rsidRPr="00881D99" w:rsidP="005157B6">
                      <w:pPr>
                        <w:spacing w:after="0" w:line="240" w:lineRule="auto"/>
                        <w:rPr>
                          <w:color w:val="0B5294"/>
                          <w:spacing w:val="-4"/>
                          <w:sz w:val="24"/>
                          <w:szCs w:val="24"/>
                          <w:rtl/>
                          <w:cs/>
                        </w:rPr>
                      </w:pPr>
                      <w:r w:rsidRPr="00FD69DF">
                        <w:rPr>
                          <w:rFonts w:cs="Tahoma" w:hint="eastAsia"/>
                          <w:color w:val="0B5294"/>
                          <w:spacing w:val="-4"/>
                          <w:sz w:val="24"/>
                          <w:szCs w:val="24"/>
                          <w:rtl/>
                        </w:rPr>
                        <w:t>הרמטכ</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הדגיש</w:t>
                      </w:r>
                      <w:r w:rsidRPr="00FD69DF">
                        <w:rPr>
                          <w:rFonts w:cs="Tahoma"/>
                          <w:color w:val="0B5294"/>
                          <w:spacing w:val="-4"/>
                          <w:sz w:val="24"/>
                          <w:szCs w:val="24"/>
                          <w:rtl/>
                        </w:rPr>
                        <w:t xml:space="preserve"> </w:t>
                      </w:r>
                      <w:r w:rsidRPr="00FD69DF">
                        <w:rPr>
                          <w:rFonts w:cs="Tahoma" w:hint="eastAsia"/>
                          <w:color w:val="0B5294"/>
                          <w:spacing w:val="-4"/>
                          <w:sz w:val="24"/>
                          <w:szCs w:val="24"/>
                          <w:rtl/>
                        </w:rPr>
                        <w:t>כי</w:t>
                      </w:r>
                      <w:r w:rsidRPr="00FD69DF">
                        <w:rPr>
                          <w:rFonts w:cs="Tahoma"/>
                          <w:color w:val="0B5294"/>
                          <w:spacing w:val="-4"/>
                          <w:sz w:val="24"/>
                          <w:szCs w:val="24"/>
                          <w:rtl/>
                        </w:rPr>
                        <w:t xml:space="preserve"> "</w:t>
                      </w:r>
                      <w:r w:rsidRPr="00FD69DF">
                        <w:rPr>
                          <w:rFonts w:cs="Tahoma" w:hint="eastAsia"/>
                          <w:color w:val="0B5294"/>
                          <w:spacing w:val="-4"/>
                          <w:sz w:val="24"/>
                          <w:szCs w:val="24"/>
                          <w:rtl/>
                        </w:rPr>
                        <w:t>מסלול</w:t>
                      </w:r>
                      <w:r w:rsidRPr="00FD69DF">
                        <w:rPr>
                          <w:rFonts w:cs="Tahoma"/>
                          <w:color w:val="0B5294"/>
                          <w:spacing w:val="-4"/>
                          <w:sz w:val="24"/>
                          <w:szCs w:val="24"/>
                          <w:rtl/>
                        </w:rPr>
                        <w:t xml:space="preserve"> </w:t>
                      </w:r>
                      <w:r w:rsidRPr="00FD69DF">
                        <w:rPr>
                          <w:rFonts w:cs="Tahoma" w:hint="eastAsia"/>
                          <w:color w:val="0B5294"/>
                          <w:spacing w:val="-4"/>
                          <w:sz w:val="24"/>
                          <w:szCs w:val="24"/>
                          <w:rtl/>
                        </w:rPr>
                        <w:t>הנח</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סיים</w:t>
                      </w:r>
                      <w:r w:rsidRPr="00FD69DF">
                        <w:rPr>
                          <w:rFonts w:cs="Tahoma"/>
                          <w:color w:val="0B5294"/>
                          <w:spacing w:val="-4"/>
                          <w:sz w:val="24"/>
                          <w:szCs w:val="24"/>
                          <w:rtl/>
                        </w:rPr>
                        <w:t xml:space="preserve"> </w:t>
                      </w:r>
                      <w:r w:rsidRPr="00FD69DF">
                        <w:rPr>
                          <w:rFonts w:cs="Tahoma" w:hint="eastAsia"/>
                          <w:color w:val="0B5294"/>
                          <w:spacing w:val="-4"/>
                          <w:sz w:val="24"/>
                          <w:szCs w:val="24"/>
                          <w:rtl/>
                        </w:rPr>
                        <w:t>את</w:t>
                      </w:r>
                      <w:r w:rsidRPr="00FD69DF">
                        <w:rPr>
                          <w:rFonts w:cs="Tahoma"/>
                          <w:color w:val="0B5294"/>
                          <w:spacing w:val="-4"/>
                          <w:sz w:val="24"/>
                          <w:szCs w:val="24"/>
                          <w:rtl/>
                        </w:rPr>
                        <w:t xml:space="preserve"> </w:t>
                      </w:r>
                      <w:r w:rsidRPr="00FD69DF">
                        <w:rPr>
                          <w:rFonts w:cs="Tahoma" w:hint="eastAsia"/>
                          <w:color w:val="0B5294"/>
                          <w:spacing w:val="-4"/>
                          <w:sz w:val="24"/>
                          <w:szCs w:val="24"/>
                          <w:rtl/>
                        </w:rPr>
                        <w:t>תפקידו</w:t>
                      </w:r>
                      <w:r w:rsidRPr="00FD69DF">
                        <w:rPr>
                          <w:rFonts w:cs="Tahoma"/>
                          <w:color w:val="0B5294"/>
                          <w:spacing w:val="-4"/>
                          <w:sz w:val="24"/>
                          <w:szCs w:val="24"/>
                          <w:rtl/>
                        </w:rPr>
                        <w:t xml:space="preserve"> </w:t>
                      </w:r>
                      <w:r w:rsidRPr="00FD69DF">
                        <w:rPr>
                          <w:rFonts w:cs="Tahoma" w:hint="eastAsia"/>
                          <w:color w:val="0B5294"/>
                          <w:spacing w:val="-4"/>
                          <w:sz w:val="24"/>
                          <w:szCs w:val="24"/>
                          <w:rtl/>
                        </w:rPr>
                        <w:t>ההיסטורי</w:t>
                      </w:r>
                      <w:r w:rsidRPr="00FD69DF">
                        <w:rPr>
                          <w:rFonts w:cs="Tahoma"/>
                          <w:color w:val="0B5294"/>
                          <w:spacing w:val="-4"/>
                          <w:sz w:val="24"/>
                          <w:szCs w:val="24"/>
                          <w:rtl/>
                        </w:rPr>
                        <w:t xml:space="preserve">... </w:t>
                      </w:r>
                      <w:r w:rsidRPr="00FD69DF">
                        <w:rPr>
                          <w:rFonts w:cs="Tahoma" w:hint="eastAsia"/>
                          <w:color w:val="0B5294"/>
                          <w:spacing w:val="-4"/>
                          <w:sz w:val="24"/>
                          <w:szCs w:val="24"/>
                          <w:rtl/>
                        </w:rPr>
                        <w:t>ואינו</w:t>
                      </w:r>
                      <w:r w:rsidRPr="00FD69DF">
                        <w:rPr>
                          <w:rFonts w:cs="Tahoma"/>
                          <w:color w:val="0B5294"/>
                          <w:spacing w:val="-4"/>
                          <w:sz w:val="24"/>
                          <w:szCs w:val="24"/>
                          <w:rtl/>
                        </w:rPr>
                        <w:t xml:space="preserve"> </w:t>
                      </w:r>
                      <w:r w:rsidRPr="00FD69DF">
                        <w:rPr>
                          <w:rFonts w:cs="Tahoma" w:hint="eastAsia"/>
                          <w:color w:val="0B5294"/>
                          <w:spacing w:val="-4"/>
                          <w:sz w:val="24"/>
                          <w:szCs w:val="24"/>
                          <w:rtl/>
                        </w:rPr>
                        <w:t>רלוונטי</w:t>
                      </w:r>
                      <w:r w:rsidRPr="00FD69DF">
                        <w:rPr>
                          <w:rFonts w:cs="Tahoma"/>
                          <w:color w:val="0B5294"/>
                          <w:spacing w:val="-4"/>
                          <w:sz w:val="24"/>
                          <w:szCs w:val="24"/>
                          <w:rtl/>
                        </w:rPr>
                        <w:t xml:space="preserve"> </w:t>
                      </w:r>
                      <w:r w:rsidRPr="00FD69DF">
                        <w:rPr>
                          <w:rFonts w:cs="Tahoma" w:hint="eastAsia"/>
                          <w:color w:val="0B5294"/>
                          <w:spacing w:val="-4"/>
                          <w:sz w:val="24"/>
                          <w:szCs w:val="24"/>
                          <w:rtl/>
                        </w:rPr>
                        <w:t>עוד</w:t>
                      </w:r>
                      <w:r w:rsidRPr="00FD69DF">
                        <w:rPr>
                          <w:rFonts w:cs="Tahoma"/>
                          <w:color w:val="0B5294"/>
                          <w:spacing w:val="-4"/>
                          <w:sz w:val="24"/>
                          <w:szCs w:val="24"/>
                          <w:rtl/>
                        </w:rPr>
                        <w:t xml:space="preserve">. </w:t>
                      </w:r>
                      <w:r w:rsidRPr="00FD69DF">
                        <w:rPr>
                          <w:rFonts w:cs="Tahoma" w:hint="eastAsia"/>
                          <w:color w:val="0B5294"/>
                          <w:spacing w:val="-4"/>
                          <w:sz w:val="24"/>
                          <w:szCs w:val="24"/>
                          <w:rtl/>
                        </w:rPr>
                        <w:t>הרעיון</w:t>
                      </w:r>
                      <w:r w:rsidRPr="00FD69DF">
                        <w:rPr>
                          <w:rFonts w:cs="Tahoma"/>
                          <w:color w:val="0B5294"/>
                          <w:spacing w:val="-4"/>
                          <w:sz w:val="24"/>
                          <w:szCs w:val="24"/>
                          <w:rtl/>
                        </w:rPr>
                        <w:t xml:space="preserve"> </w:t>
                      </w:r>
                      <w:r w:rsidRPr="00FD69DF">
                        <w:rPr>
                          <w:rFonts w:cs="Tahoma" w:hint="eastAsia"/>
                          <w:color w:val="0B5294"/>
                          <w:spacing w:val="-4"/>
                          <w:sz w:val="24"/>
                          <w:szCs w:val="24"/>
                          <w:rtl/>
                        </w:rPr>
                        <w:t>שעמד</w:t>
                      </w:r>
                      <w:r w:rsidRPr="00FD69DF">
                        <w:rPr>
                          <w:rFonts w:cs="Tahoma"/>
                          <w:color w:val="0B5294"/>
                          <w:spacing w:val="-4"/>
                          <w:sz w:val="24"/>
                          <w:szCs w:val="24"/>
                          <w:rtl/>
                        </w:rPr>
                        <w:t xml:space="preserve"> </w:t>
                      </w:r>
                      <w:r w:rsidRPr="00FD69DF">
                        <w:rPr>
                          <w:rFonts w:cs="Tahoma" w:hint="eastAsia"/>
                          <w:color w:val="0B5294"/>
                          <w:spacing w:val="-4"/>
                          <w:sz w:val="24"/>
                          <w:szCs w:val="24"/>
                          <w:rtl/>
                        </w:rPr>
                        <w:t>ביסוד</w:t>
                      </w:r>
                      <w:r w:rsidRPr="00FD69DF">
                        <w:rPr>
                          <w:rFonts w:cs="Tahoma"/>
                          <w:color w:val="0B5294"/>
                          <w:spacing w:val="-4"/>
                          <w:sz w:val="24"/>
                          <w:szCs w:val="24"/>
                          <w:rtl/>
                        </w:rPr>
                        <w:t xml:space="preserve"> </w:t>
                      </w:r>
                      <w:r w:rsidRPr="00FD69DF">
                        <w:rPr>
                          <w:rFonts w:cs="Tahoma" w:hint="eastAsia"/>
                          <w:color w:val="0B5294"/>
                          <w:spacing w:val="-4"/>
                          <w:sz w:val="24"/>
                          <w:szCs w:val="24"/>
                          <w:rtl/>
                        </w:rPr>
                        <w:t>המסלול</w:t>
                      </w:r>
                      <w:r w:rsidRPr="00FD69DF">
                        <w:rPr>
                          <w:rFonts w:cs="Tahoma"/>
                          <w:color w:val="0B5294"/>
                          <w:spacing w:val="-4"/>
                          <w:sz w:val="24"/>
                          <w:szCs w:val="24"/>
                          <w:rtl/>
                        </w:rPr>
                        <w:t xml:space="preserve"> </w:t>
                      </w:r>
                      <w:r w:rsidRPr="00FD69DF">
                        <w:rPr>
                          <w:rFonts w:cs="Tahoma" w:hint="eastAsia"/>
                          <w:color w:val="0B5294"/>
                          <w:spacing w:val="-4"/>
                          <w:sz w:val="24"/>
                          <w:szCs w:val="24"/>
                          <w:rtl/>
                        </w:rPr>
                        <w:t>ופרק</w:t>
                      </w:r>
                      <w:r w:rsidRPr="00FD69DF">
                        <w:rPr>
                          <w:rFonts w:cs="Tahoma"/>
                          <w:color w:val="0B5294"/>
                          <w:spacing w:val="-4"/>
                          <w:sz w:val="24"/>
                          <w:szCs w:val="24"/>
                          <w:rtl/>
                        </w:rPr>
                        <w:t xml:space="preserve"> </w:t>
                      </w:r>
                      <w:r w:rsidRPr="00FD69DF">
                        <w:rPr>
                          <w:rFonts w:cs="Tahoma" w:hint="eastAsia"/>
                          <w:color w:val="0B5294"/>
                          <w:spacing w:val="-4"/>
                          <w:sz w:val="24"/>
                          <w:szCs w:val="24"/>
                          <w:rtl/>
                        </w:rPr>
                        <w:t>המשימה</w:t>
                      </w:r>
                      <w:r w:rsidRPr="00FD69DF">
                        <w:rPr>
                          <w:rFonts w:cs="Tahoma"/>
                          <w:color w:val="0B5294"/>
                          <w:spacing w:val="-4"/>
                          <w:sz w:val="24"/>
                          <w:szCs w:val="24"/>
                          <w:rtl/>
                        </w:rPr>
                        <w:t xml:space="preserve"> </w:t>
                      </w:r>
                      <w:r w:rsidRPr="00FD69DF">
                        <w:rPr>
                          <w:rFonts w:cs="Tahoma" w:hint="eastAsia"/>
                          <w:color w:val="0B5294"/>
                          <w:spacing w:val="-4"/>
                          <w:sz w:val="24"/>
                          <w:szCs w:val="24"/>
                          <w:rtl/>
                        </w:rPr>
                        <w:t>הלאומית</w:t>
                      </w:r>
                      <w:r w:rsidRPr="00FD69DF">
                        <w:rPr>
                          <w:rFonts w:cs="Tahoma"/>
                          <w:color w:val="0B5294"/>
                          <w:spacing w:val="-4"/>
                          <w:sz w:val="24"/>
                          <w:szCs w:val="24"/>
                          <w:rtl/>
                        </w:rPr>
                        <w:t xml:space="preserve"> </w:t>
                      </w:r>
                      <w:r w:rsidRPr="00FD69DF">
                        <w:rPr>
                          <w:rFonts w:cs="Tahoma" w:hint="eastAsia"/>
                          <w:color w:val="0B5294"/>
                          <w:spacing w:val="-4"/>
                          <w:sz w:val="24"/>
                          <w:szCs w:val="24"/>
                          <w:rtl/>
                        </w:rPr>
                        <w:t>היה</w:t>
                      </w:r>
                      <w:r w:rsidRPr="00FD69DF">
                        <w:rPr>
                          <w:rFonts w:cs="Tahoma"/>
                          <w:color w:val="0B5294"/>
                          <w:spacing w:val="-4"/>
                          <w:sz w:val="24"/>
                          <w:szCs w:val="24"/>
                          <w:rtl/>
                        </w:rPr>
                        <w:t xml:space="preserve"> </w:t>
                      </w:r>
                      <w:r w:rsidRPr="00FD69DF">
                        <w:rPr>
                          <w:rFonts w:cs="Tahoma" w:hint="eastAsia"/>
                          <w:color w:val="0B5294"/>
                          <w:spacing w:val="-4"/>
                          <w:sz w:val="24"/>
                          <w:szCs w:val="24"/>
                          <w:rtl/>
                        </w:rPr>
                        <w:t>טוב</w:t>
                      </w:r>
                      <w:r w:rsidRPr="00FD69DF">
                        <w:rPr>
                          <w:rFonts w:cs="Tahoma"/>
                          <w:color w:val="0B5294"/>
                          <w:spacing w:val="-4"/>
                          <w:sz w:val="24"/>
                          <w:szCs w:val="24"/>
                          <w:rtl/>
                        </w:rPr>
                        <w:t xml:space="preserve"> </w:t>
                      </w:r>
                      <w:r w:rsidRPr="00FD69DF">
                        <w:rPr>
                          <w:rFonts w:cs="Tahoma" w:hint="eastAsia"/>
                          <w:color w:val="0B5294"/>
                          <w:spacing w:val="-4"/>
                          <w:sz w:val="24"/>
                          <w:szCs w:val="24"/>
                          <w:rtl/>
                        </w:rPr>
                        <w:t>בעבר</w:t>
                      </w:r>
                      <w:r w:rsidRPr="00FD69DF">
                        <w:rPr>
                          <w:rFonts w:cs="Tahoma"/>
                          <w:color w:val="0B5294"/>
                          <w:spacing w:val="-4"/>
                          <w:sz w:val="24"/>
                          <w:szCs w:val="24"/>
                          <w:rtl/>
                        </w:rPr>
                        <w:t xml:space="preserve">... </w:t>
                      </w:r>
                      <w:r w:rsidRPr="00FD69DF">
                        <w:rPr>
                          <w:rFonts w:cs="Tahoma" w:hint="eastAsia"/>
                          <w:color w:val="0B5294"/>
                          <w:spacing w:val="-4"/>
                          <w:sz w:val="24"/>
                          <w:szCs w:val="24"/>
                          <w:rtl/>
                        </w:rPr>
                        <w:t>החברה</w:t>
                      </w:r>
                      <w:r w:rsidRPr="00FD69DF">
                        <w:rPr>
                          <w:rFonts w:cs="Tahoma"/>
                          <w:color w:val="0B5294"/>
                          <w:spacing w:val="-4"/>
                          <w:sz w:val="24"/>
                          <w:szCs w:val="24"/>
                          <w:rtl/>
                        </w:rPr>
                        <w:t xml:space="preserve"> </w:t>
                      </w:r>
                      <w:r w:rsidRPr="00FD69DF">
                        <w:rPr>
                          <w:rFonts w:cs="Tahoma" w:hint="eastAsia"/>
                          <w:color w:val="0B5294"/>
                          <w:spacing w:val="-4"/>
                          <w:sz w:val="24"/>
                          <w:szCs w:val="24"/>
                          <w:rtl/>
                        </w:rPr>
                        <w:t>הישראלית</w:t>
                      </w:r>
                      <w:r w:rsidRPr="00FD69DF">
                        <w:rPr>
                          <w:rFonts w:cs="Tahoma"/>
                          <w:color w:val="0B5294"/>
                          <w:spacing w:val="-4"/>
                          <w:sz w:val="24"/>
                          <w:szCs w:val="24"/>
                          <w:rtl/>
                        </w:rPr>
                        <w:t xml:space="preserve"> </w:t>
                      </w:r>
                      <w:r w:rsidRPr="00FD69DF">
                        <w:rPr>
                          <w:rFonts w:cs="Tahoma" w:hint="eastAsia"/>
                          <w:color w:val="0B5294"/>
                          <w:spacing w:val="-4"/>
                          <w:sz w:val="24"/>
                          <w:szCs w:val="24"/>
                          <w:rtl/>
                        </w:rPr>
                        <w:t>השתנתה</w:t>
                      </w:r>
                      <w:r w:rsidRPr="00FD69DF">
                        <w:rPr>
                          <w:rFonts w:cs="Tahoma"/>
                          <w:color w:val="0B5294"/>
                          <w:spacing w:val="-4"/>
                          <w:sz w:val="24"/>
                          <w:szCs w:val="24"/>
                          <w:rtl/>
                        </w:rPr>
                        <w:t xml:space="preserve">, </w:t>
                      </w:r>
                      <w:r w:rsidRPr="00FD69DF">
                        <w:rPr>
                          <w:rFonts w:cs="Tahoma" w:hint="eastAsia"/>
                          <w:color w:val="0B5294"/>
                          <w:spacing w:val="-4"/>
                          <w:sz w:val="24"/>
                          <w:szCs w:val="24"/>
                          <w:rtl/>
                        </w:rPr>
                        <w:t>האילוצים</w:t>
                      </w:r>
                      <w:r w:rsidRPr="00FD69DF">
                        <w:rPr>
                          <w:rFonts w:cs="Tahoma"/>
                          <w:color w:val="0B5294"/>
                          <w:spacing w:val="-4"/>
                          <w:sz w:val="24"/>
                          <w:szCs w:val="24"/>
                          <w:rtl/>
                        </w:rPr>
                        <w:t xml:space="preserve"> </w:t>
                      </w:r>
                      <w:r w:rsidRPr="00FD69DF">
                        <w:rPr>
                          <w:rFonts w:cs="Tahoma" w:hint="eastAsia"/>
                          <w:color w:val="0B5294"/>
                          <w:spacing w:val="-4"/>
                          <w:sz w:val="24"/>
                          <w:szCs w:val="24"/>
                          <w:rtl/>
                        </w:rPr>
                        <w:t>וצרכי</w:t>
                      </w:r>
                      <w:r w:rsidRPr="00FD69DF">
                        <w:rPr>
                          <w:rFonts w:cs="Tahoma"/>
                          <w:color w:val="0B5294"/>
                          <w:spacing w:val="-4"/>
                          <w:sz w:val="24"/>
                          <w:szCs w:val="24"/>
                          <w:rtl/>
                        </w:rPr>
                        <w:t xml:space="preserve"> </w:t>
                      </w:r>
                      <w:r w:rsidRPr="00FD69DF">
                        <w:rPr>
                          <w:rFonts w:cs="Tahoma" w:hint="eastAsia"/>
                          <w:color w:val="0B5294"/>
                          <w:spacing w:val="-4"/>
                          <w:sz w:val="24"/>
                          <w:szCs w:val="24"/>
                          <w:rtl/>
                        </w:rPr>
                        <w:t>הצבא</w:t>
                      </w:r>
                      <w:r w:rsidRPr="00FD69DF">
                        <w:rPr>
                          <w:rFonts w:cs="Tahoma"/>
                          <w:color w:val="0B5294"/>
                          <w:spacing w:val="-4"/>
                          <w:sz w:val="24"/>
                          <w:szCs w:val="24"/>
                          <w:rtl/>
                        </w:rPr>
                        <w:t xml:space="preserve"> </w:t>
                      </w:r>
                      <w:r w:rsidRPr="00FD69DF">
                        <w:rPr>
                          <w:rFonts w:cs="Tahoma" w:hint="eastAsia"/>
                          <w:color w:val="0B5294"/>
                          <w:spacing w:val="-4"/>
                          <w:sz w:val="24"/>
                          <w:szCs w:val="24"/>
                          <w:rtl/>
                        </w:rPr>
                        <w:t>השתנו</w:t>
                      </w:r>
                      <w:r w:rsidRPr="00FD69DF">
                        <w:rPr>
                          <w:rFonts w:cs="Tahoma"/>
                          <w:color w:val="0B5294"/>
                          <w:spacing w:val="-4"/>
                          <w:sz w:val="24"/>
                          <w:szCs w:val="24"/>
                          <w:rtl/>
                        </w:rPr>
                        <w:t xml:space="preserve">, </w:t>
                      </w:r>
                      <w:r w:rsidRPr="00FD69DF">
                        <w:rPr>
                          <w:rFonts w:cs="Tahoma" w:hint="eastAsia"/>
                          <w:color w:val="0B5294"/>
                          <w:spacing w:val="-4"/>
                          <w:sz w:val="24"/>
                          <w:szCs w:val="24"/>
                          <w:rtl/>
                        </w:rPr>
                        <w:t>ולכן</w:t>
                      </w:r>
                      <w:r w:rsidRPr="00FD69DF">
                        <w:rPr>
                          <w:rFonts w:cs="Tahoma"/>
                          <w:color w:val="0B5294"/>
                          <w:spacing w:val="-4"/>
                          <w:sz w:val="24"/>
                          <w:szCs w:val="24"/>
                          <w:rtl/>
                        </w:rPr>
                        <w:t xml:space="preserve"> </w:t>
                      </w:r>
                      <w:r w:rsidRPr="00FD69DF">
                        <w:rPr>
                          <w:rFonts w:cs="Tahoma" w:hint="eastAsia"/>
                          <w:color w:val="0B5294"/>
                          <w:spacing w:val="-4"/>
                          <w:sz w:val="24"/>
                          <w:szCs w:val="24"/>
                          <w:rtl/>
                        </w:rPr>
                        <w:t>למסלול</w:t>
                      </w:r>
                      <w:r w:rsidRPr="00FD69DF">
                        <w:rPr>
                          <w:rFonts w:cs="Tahoma"/>
                          <w:color w:val="0B5294"/>
                          <w:spacing w:val="-4"/>
                          <w:sz w:val="24"/>
                          <w:szCs w:val="24"/>
                          <w:rtl/>
                        </w:rPr>
                        <w:t xml:space="preserve"> </w:t>
                      </w:r>
                      <w:r w:rsidRPr="00FD69DF">
                        <w:rPr>
                          <w:rFonts w:cs="Tahoma" w:hint="eastAsia"/>
                          <w:color w:val="0B5294"/>
                          <w:spacing w:val="-4"/>
                          <w:sz w:val="24"/>
                          <w:szCs w:val="24"/>
                          <w:rtl/>
                        </w:rPr>
                        <w:t>הנח</w:t>
                      </w:r>
                      <w:r w:rsidRPr="00FD69DF">
                        <w:rPr>
                          <w:rFonts w:cs="Tahoma"/>
                          <w:color w:val="0B5294"/>
                          <w:spacing w:val="-4"/>
                          <w:sz w:val="24"/>
                          <w:szCs w:val="24"/>
                          <w:rtl/>
                        </w:rPr>
                        <w:t>"</w:t>
                      </w:r>
                      <w:r w:rsidRPr="00FD69DF">
                        <w:rPr>
                          <w:rFonts w:cs="Tahoma" w:hint="eastAsia"/>
                          <w:color w:val="0B5294"/>
                          <w:spacing w:val="-4"/>
                          <w:sz w:val="24"/>
                          <w:szCs w:val="24"/>
                          <w:rtl/>
                        </w:rPr>
                        <w:t>ל</w:t>
                      </w:r>
                      <w:r w:rsidRPr="00FD69DF">
                        <w:rPr>
                          <w:rFonts w:cs="Tahoma"/>
                          <w:color w:val="0B5294"/>
                          <w:spacing w:val="-4"/>
                          <w:sz w:val="24"/>
                          <w:szCs w:val="24"/>
                          <w:rtl/>
                        </w:rPr>
                        <w:t xml:space="preserve"> </w:t>
                      </w:r>
                      <w:r w:rsidRPr="00FD69DF">
                        <w:rPr>
                          <w:rFonts w:cs="Tahoma" w:hint="eastAsia"/>
                          <w:color w:val="0B5294"/>
                          <w:spacing w:val="-4"/>
                          <w:sz w:val="24"/>
                          <w:szCs w:val="24"/>
                          <w:rtl/>
                        </w:rPr>
                        <w:t>אין</w:t>
                      </w:r>
                      <w:r w:rsidRPr="00FD69DF">
                        <w:rPr>
                          <w:rFonts w:cs="Tahoma"/>
                          <w:color w:val="0B5294"/>
                          <w:spacing w:val="-4"/>
                          <w:sz w:val="24"/>
                          <w:szCs w:val="24"/>
                          <w:rtl/>
                        </w:rPr>
                        <w:t xml:space="preserve"> </w:t>
                      </w:r>
                      <w:r w:rsidRPr="00FD69DF">
                        <w:rPr>
                          <w:rFonts w:cs="Tahoma" w:hint="eastAsia"/>
                          <w:color w:val="0B5294"/>
                          <w:spacing w:val="-4"/>
                          <w:sz w:val="24"/>
                          <w:szCs w:val="24"/>
                          <w:rtl/>
                        </w:rPr>
                        <w:t>מקום</w:t>
                      </w:r>
                      <w:r w:rsidRPr="00FD69DF">
                        <w:rPr>
                          <w:rFonts w:cs="Tahoma"/>
                          <w:color w:val="0B5294"/>
                          <w:spacing w:val="-4"/>
                          <w:sz w:val="24"/>
                          <w:szCs w:val="24"/>
                          <w:rtl/>
                        </w:rPr>
                        <w:t>"</w:t>
                      </w:r>
                    </w:p>
                    <w:p w:rsidR="00D93062" w:rsidRPr="00373C5D" w:rsidP="00D93062">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972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C668B" w:rsidRPr="008C5D33" w:rsidP="0050297B">
      <w:pPr>
        <w:spacing w:after="240" w:line="240" w:lineRule="exact"/>
        <w:ind w:right="2268"/>
        <w:jc w:val="both"/>
        <w:rPr>
          <w:rFonts w:ascii="Tahoma" w:hAnsi="Tahoma" w:cs="Tahoma"/>
          <w:sz w:val="18"/>
          <w:szCs w:val="18"/>
          <w:rtl/>
        </w:rPr>
      </w:pPr>
      <w:r w:rsidRPr="008C5D33">
        <w:rPr>
          <w:rFonts w:ascii="Tahoma" w:hAnsi="Tahoma" w:cs="Tahoma" w:hint="cs"/>
          <w:sz w:val="18"/>
          <w:szCs w:val="18"/>
          <w:rtl/>
        </w:rPr>
        <w:t xml:space="preserve">בתגובת צה"ל מאוקטובר 2017 על ממצאי הביקורת הוא הודיע, כי "יוקם צוות לבחינת המסלול ותוקפו, בהשתתפות נציגי צה"ל </w:t>
      </w:r>
      <w:r w:rsidRPr="008C5D33">
        <w:rPr>
          <w:rFonts w:ascii="Tahoma" w:hAnsi="Tahoma" w:cs="Tahoma" w:hint="cs"/>
          <w:sz w:val="18"/>
          <w:szCs w:val="18"/>
          <w:rtl/>
        </w:rPr>
        <w:t>ומשהב"ט</w:t>
      </w:r>
      <w:r w:rsidRPr="008C5D33">
        <w:rPr>
          <w:rFonts w:ascii="Tahoma" w:hAnsi="Tahoma" w:cs="Tahoma" w:hint="cs"/>
          <w:sz w:val="18"/>
          <w:szCs w:val="18"/>
          <w:rtl/>
        </w:rPr>
        <w:t xml:space="preserve">. ממצאי הצוות יוצגו לרמטכ"ל ולמנכ"ל </w:t>
      </w:r>
      <w:r w:rsidRPr="008C5D33">
        <w:rPr>
          <w:rFonts w:ascii="Tahoma" w:hAnsi="Tahoma" w:cs="Tahoma" w:hint="cs"/>
          <w:sz w:val="18"/>
          <w:szCs w:val="18"/>
          <w:rtl/>
        </w:rPr>
        <w:t>משהב"ט</w:t>
      </w:r>
      <w:r w:rsidRPr="008C5D33">
        <w:rPr>
          <w:rFonts w:ascii="Tahoma" w:hAnsi="Tahoma" w:cs="Tahoma" w:hint="cs"/>
          <w:sz w:val="18"/>
          <w:szCs w:val="18"/>
          <w:rtl/>
        </w:rPr>
        <w:t xml:space="preserve">". </w:t>
      </w:r>
    </w:p>
    <w:p w:rsidR="001C668B" w:rsidRPr="008C5D33" w:rsidP="0053427F">
      <w:pPr>
        <w:pStyle w:val="RESHET"/>
        <w:rPr>
          <w:rtl/>
        </w:rPr>
      </w:pPr>
      <w:r w:rsidRPr="008C5D33">
        <w:rPr>
          <w:rFonts w:hint="cs"/>
          <w:rtl/>
        </w:rPr>
        <w:t xml:space="preserve">נוכח היותה של סוגיה זו אזרחית במהותה ובאחריותו של שר הביטחון וכן נוכח עמדת הרמטכ"ל דלעיל, על שר הביטחון לוודא כי ייבחן המבנה של מסלול הנח"ל - דהיינו שילובו של הפרק האזרחי במסגרת השירות הצבאי - ולהכריע בסוגיה. זאת כדי לבחון את הנחות היסוד של מסלול הנח"ל ואת תקפותן בעת הזאת ולברר אם יש מקום שחיילים יבצעו פעילות אזרחית שאינה בליבת העיסוק של צה"ל. במסגרת בחינה זו יש לתת משקל לעמדת הרמטכ"ל שהוצגה לעיל. בחינה מחדש של מסלול הנח"ל צריכה להתבצע בשיתוף עם הרמטכ"ל ומנכ"ל </w:t>
      </w:r>
      <w:r w:rsidRPr="008C5D33">
        <w:rPr>
          <w:rFonts w:hint="cs"/>
          <w:rtl/>
        </w:rPr>
        <w:t>משהב"ט</w:t>
      </w:r>
      <w:r w:rsidRPr="008C5D33">
        <w:rPr>
          <w:rFonts w:hint="cs"/>
          <w:rtl/>
        </w:rPr>
        <w:t>, וכן עליה לאפשר מתן מענה לשאלה אם יש הצדקה לקיומו של פרק משימה אזרחית בתקופת השירות הצבאי.</w:t>
      </w:r>
    </w:p>
    <w:p w:rsidR="001C668B" w:rsidRPr="008C5D33" w:rsidP="008C5D33">
      <w:pPr>
        <w:spacing w:line="240" w:lineRule="exact"/>
        <w:ind w:right="2495"/>
        <w:jc w:val="both"/>
        <w:rPr>
          <w:rFonts w:ascii="Tahoma" w:hAnsi="Tahoma" w:cs="Tahoma"/>
          <w:sz w:val="18"/>
          <w:szCs w:val="18"/>
          <w:rtl/>
        </w:rPr>
      </w:pPr>
    </w:p>
    <w:p w:rsidR="001C668B" w:rsidP="0050297B">
      <w:pPr>
        <w:pStyle w:val="KOT4"/>
        <w:pageBreakBefore/>
        <w:rPr>
          <w:rtl/>
        </w:rPr>
      </w:pPr>
      <w:r w:rsidRPr="009A22F6">
        <w:rPr>
          <w:rtl/>
        </w:rPr>
        <w:t>סיכום</w:t>
      </w:r>
    </w:p>
    <w:p w:rsidR="001C668B" w:rsidRPr="0053427F" w:rsidP="0053427F">
      <w:pPr>
        <w:pStyle w:val="RESHET"/>
        <w:rPr>
          <w:rtl/>
        </w:rPr>
      </w:pPr>
      <w:r w:rsidRPr="0053427F">
        <w:rPr>
          <w:rFonts w:hint="cs"/>
          <w:rtl/>
        </w:rPr>
        <w:t>משרד הביטחון, באמצעות האגף הביטחוני-חברתי, מקיים פעילות לאומית מרכזית בשיתוף פעולה עם משרד החינוך ועם צה"ל בקרב כלל בני הנוער בארץ בכל הנוגע לשירות בצה"ל. פעילות זו אמורה להקנות ערכים שונים לבני הנוער, כגון התנדבות ותרומה לצבא ולחברה ולהשפיע על הגברת נכונותם ומוכנותם לשירות משמעותי בצה"ל.</w:t>
      </w:r>
    </w:p>
    <w:p w:rsidR="001C668B" w:rsidRPr="0053427F" w:rsidP="0053427F">
      <w:pPr>
        <w:pStyle w:val="RESHET"/>
        <w:rPr>
          <w:rtl/>
        </w:rPr>
      </w:pPr>
      <w:r w:rsidRPr="0053427F">
        <w:rPr>
          <w:rFonts w:hint="cs"/>
          <w:rtl/>
        </w:rPr>
        <w:t>דיון בדצמבר 2016 בנושא תכנית העבודה של האגף הביטחוני-חברתי, הדגיש מנכ"ל משרד הביטחון את חשיבות עבודתו של האגף, בהיותו "עוסק בבניין הכוח האנושי של צה"ל וכנגזרת מכך, באיתנות המדינה", והוסיף כי עידוד הגיוס לצה"ל הוא "לבנה חשובה וערכית בחוסנה של המדינה". על כן, כדי לטפח את החוסן החברתי לפני הגיוס לצה"ל, על משרד הביטחון לבחון את הסוגיות שהועלו בדוח זה ולפעול לתיקונן.</w:t>
      </w:r>
    </w:p>
    <w:p w:rsidR="001C668B" w:rsidRPr="0053427F" w:rsidP="0053427F">
      <w:pPr>
        <w:pStyle w:val="RESHET"/>
        <w:rPr>
          <w:rtl/>
        </w:rPr>
      </w:pPr>
      <w:r w:rsidRPr="0053427F">
        <w:rPr>
          <w:rFonts w:hint="cs"/>
          <w:rtl/>
        </w:rPr>
        <w:t>נוסף על כך, על הדרג המיניסטריאלי לתת את מלוא תשומת הלב לסוגיית עידוד בני המיעוטים בכלל, ובני הנוער הבדואים בפרט, להתנדב לשירות צבאי. בתחום זה לא נעשה די, ורק שילוב כוחות בתחומים השונים, כמפורט בדוח, יאפשר להתגבר על החסמים שעדיין מונעים מבני נוער בדואים להתנדב לצה"ל.</w:t>
      </w:r>
    </w:p>
    <w:p w:rsidR="001C668B" w:rsidRPr="0053427F" w:rsidP="0053427F">
      <w:pPr>
        <w:pStyle w:val="RESHET"/>
        <w:rPr>
          <w:rtl/>
        </w:rPr>
      </w:pPr>
      <w:r w:rsidRPr="0053427F">
        <w:rPr>
          <w:rFonts w:hint="cs"/>
          <w:rtl/>
        </w:rPr>
        <w:t>הפער בין היעדים שקבעה הממשלה לגיוס תלמידי ישיבות לצה"ל ובין הגיוס בפועל, הולך וגדל עם השנים. בהיעדר דיון בממשלה בנוגע לתכנית הרב-שנתית לקידום העמידה ביעדי גיוס של תלמידי ישיבות לצה"ל שהגיש שר הביטחון, יש כדי לפגוע ביעדים שהיא עצמה קבעה.</w:t>
      </w:r>
    </w:p>
    <w:p w:rsidR="001C668B" w:rsidRPr="0053427F" w:rsidP="0053427F">
      <w:pPr>
        <w:pStyle w:val="RESHET"/>
        <w:rPr>
          <w:rtl/>
        </w:rPr>
      </w:pPr>
      <w:r w:rsidRPr="0053427F">
        <w:rPr>
          <w:rFonts w:hint="cs"/>
          <w:rtl/>
        </w:rPr>
        <w:t>כמו כן, זה שנים רבות לא נבחנו לעומק סוגיות הנוגעות למהותו</w:t>
      </w:r>
      <w:r w:rsidRPr="0053427F">
        <w:rPr>
          <w:rtl/>
        </w:rPr>
        <w:t xml:space="preserve"> </w:t>
      </w:r>
      <w:r w:rsidRPr="0053427F">
        <w:rPr>
          <w:rFonts w:hint="cs"/>
          <w:rtl/>
        </w:rPr>
        <w:t>ולהצדקת קיומו של</w:t>
      </w:r>
      <w:r w:rsidRPr="0053427F">
        <w:rPr>
          <w:rtl/>
        </w:rPr>
        <w:t xml:space="preserve"> </w:t>
      </w:r>
      <w:r w:rsidRPr="0053427F">
        <w:rPr>
          <w:rFonts w:hint="cs"/>
          <w:rtl/>
        </w:rPr>
        <w:t>מסלול</w:t>
      </w:r>
      <w:r w:rsidRPr="0053427F">
        <w:rPr>
          <w:rtl/>
        </w:rPr>
        <w:t xml:space="preserve"> </w:t>
      </w:r>
      <w:r w:rsidRPr="0053427F">
        <w:rPr>
          <w:rFonts w:hint="cs"/>
          <w:rtl/>
        </w:rPr>
        <w:t>הנח</w:t>
      </w:r>
      <w:r w:rsidRPr="0053427F">
        <w:rPr>
          <w:rtl/>
        </w:rPr>
        <w:t>"ל</w:t>
      </w:r>
      <w:r w:rsidRPr="0053427F">
        <w:rPr>
          <w:rFonts w:hint="cs"/>
          <w:rtl/>
        </w:rPr>
        <w:t>,</w:t>
      </w:r>
      <w:r w:rsidRPr="0053427F">
        <w:rPr>
          <w:rtl/>
        </w:rPr>
        <w:t xml:space="preserve"> </w:t>
      </w:r>
      <w:r w:rsidRPr="0053427F">
        <w:rPr>
          <w:rFonts w:hint="cs"/>
          <w:rtl/>
        </w:rPr>
        <w:t>ובייחוד</w:t>
      </w:r>
      <w:r w:rsidRPr="0053427F">
        <w:rPr>
          <w:rtl/>
        </w:rPr>
        <w:t xml:space="preserve"> </w:t>
      </w:r>
      <w:r w:rsidRPr="0053427F">
        <w:rPr>
          <w:rFonts w:hint="cs"/>
          <w:rtl/>
        </w:rPr>
        <w:t>סוגיית</w:t>
      </w:r>
      <w:r w:rsidRPr="0053427F">
        <w:rPr>
          <w:rtl/>
        </w:rPr>
        <w:t xml:space="preserve"> </w:t>
      </w:r>
      <w:r w:rsidRPr="0053427F">
        <w:rPr>
          <w:rFonts w:hint="cs"/>
          <w:rtl/>
        </w:rPr>
        <w:t>פרק</w:t>
      </w:r>
      <w:r w:rsidRPr="0053427F">
        <w:rPr>
          <w:rtl/>
        </w:rPr>
        <w:t xml:space="preserve"> </w:t>
      </w:r>
      <w:r w:rsidRPr="0053427F">
        <w:rPr>
          <w:rFonts w:hint="cs"/>
          <w:rtl/>
        </w:rPr>
        <w:t>המשימה</w:t>
      </w:r>
      <w:r w:rsidRPr="0053427F">
        <w:rPr>
          <w:rtl/>
        </w:rPr>
        <w:t xml:space="preserve"> </w:t>
      </w:r>
      <w:r w:rsidRPr="0053427F">
        <w:rPr>
          <w:rFonts w:hint="cs"/>
          <w:rtl/>
        </w:rPr>
        <w:t>האזרחית,</w:t>
      </w:r>
      <w:r w:rsidRPr="0053427F">
        <w:rPr>
          <w:rtl/>
        </w:rPr>
        <w:t xml:space="preserve"> </w:t>
      </w:r>
      <w:r w:rsidRPr="0053427F">
        <w:rPr>
          <w:rFonts w:hint="cs"/>
          <w:rtl/>
        </w:rPr>
        <w:t>שמתבצע במסגרת</w:t>
      </w:r>
      <w:r w:rsidRPr="0053427F">
        <w:rPr>
          <w:rtl/>
        </w:rPr>
        <w:t xml:space="preserve"> </w:t>
      </w:r>
      <w:r w:rsidRPr="0053427F">
        <w:rPr>
          <w:rFonts w:hint="cs"/>
          <w:rtl/>
        </w:rPr>
        <w:t>השירות</w:t>
      </w:r>
      <w:r w:rsidRPr="0053427F">
        <w:rPr>
          <w:rtl/>
        </w:rPr>
        <w:t xml:space="preserve"> </w:t>
      </w:r>
      <w:r w:rsidRPr="0053427F">
        <w:rPr>
          <w:rFonts w:hint="cs"/>
          <w:rtl/>
        </w:rPr>
        <w:t>הצבאי, שהרמטכ"ל אף סבור שאין לו מקום</w:t>
      </w:r>
      <w:r w:rsidRPr="0053427F">
        <w:rPr>
          <w:rtl/>
        </w:rPr>
        <w:t xml:space="preserve">. </w:t>
      </w:r>
      <w:r w:rsidRPr="0053427F">
        <w:rPr>
          <w:rFonts w:hint="cs"/>
          <w:rtl/>
        </w:rPr>
        <w:t xml:space="preserve">משרד מבקר המדינה רואה בחיוב את הודעת צה"ל, ולפיה יוקם צוות בשיתוף נציגי משרד הביטחון לבחינת מסלול הנח"ל. נוכח היותה של סוגיה זו אזרחית במהותה ובאחריותו של שר הביטחון, עליו לוודא את </w:t>
      </w:r>
      <w:r w:rsidRPr="0053427F">
        <w:rPr>
          <w:rtl/>
        </w:rPr>
        <w:t xml:space="preserve">ביצוע </w:t>
      </w:r>
      <w:r w:rsidRPr="0053427F">
        <w:rPr>
          <w:rFonts w:hint="cs"/>
          <w:rtl/>
        </w:rPr>
        <w:t>ה</w:t>
      </w:r>
      <w:r w:rsidRPr="0053427F">
        <w:rPr>
          <w:rtl/>
        </w:rPr>
        <w:t>בחינה</w:t>
      </w:r>
      <w:r w:rsidRPr="0053427F">
        <w:rPr>
          <w:rFonts w:hint="cs"/>
          <w:rtl/>
        </w:rPr>
        <w:t xml:space="preserve"> האמורה ולהכריע בסוגיה.</w:t>
      </w:r>
    </w:p>
    <w:p w:rsidR="001C668B" w:rsidP="008C5D33">
      <w:pPr>
        <w:spacing w:line="240" w:lineRule="exact"/>
        <w:ind w:right="2495"/>
        <w:jc w:val="both"/>
        <w:rPr>
          <w:rFonts w:ascii="Tahoma" w:hAnsi="Tahoma" w:cs="Tahoma"/>
          <w:sz w:val="18"/>
          <w:szCs w:val="18"/>
        </w:rPr>
      </w:pPr>
      <w:bookmarkStart w:id="5" w:name="_GoBack"/>
      <w:bookmarkEnd w:id="5"/>
    </w:p>
    <w:sectPr w:rsidSect="00C20745">
      <w:headerReference w:type="even" r:id="rId19"/>
      <w:headerReference w:type="default" r:id="rId20"/>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B74" w:rsidRPr="008A007A" w:rsidP="008A007A">
      <w:pPr>
        <w:pStyle w:val="Footer"/>
      </w:pPr>
    </w:p>
  </w:footnote>
  <w:footnote w:type="continuationSeparator" w:id="1">
    <w:p w:rsidR="00087B74" w:rsidP="00CB3322">
      <w:pPr>
        <w:spacing w:after="0" w:line="240" w:lineRule="auto"/>
      </w:pPr>
      <w:r>
        <w:continuationSeparator/>
      </w:r>
    </w:p>
    <w:p w:rsidR="00087B74"/>
  </w:footnote>
  <w:footnote w:id="2">
    <w:p w:rsidR="001548F0" w:rsidP="001548F0">
      <w:pPr>
        <w:pStyle w:val="FootnoteText"/>
        <w:ind w:left="567" w:hanging="567"/>
        <w:rPr>
          <w:rtl/>
        </w:rPr>
      </w:pPr>
      <w:r w:rsidRPr="00817AFC">
        <w:rPr>
          <w:rStyle w:val="FootnoteReference0"/>
          <w:vertAlign w:val="baseline"/>
        </w:rPr>
        <w:footnoteRef/>
      </w:r>
      <w:r>
        <w:rPr>
          <w:rtl/>
        </w:rPr>
        <w:t xml:space="preserve"> </w:t>
      </w:r>
      <w:r>
        <w:rPr>
          <w:rtl/>
        </w:rPr>
        <w:tab/>
      </w:r>
      <w:r w:rsidRPr="00F0502F">
        <w:rPr>
          <w:rFonts w:hint="cs"/>
          <w:rtl/>
        </w:rPr>
        <w:t>נוער חלוצי לוחם. השירות בנח"ל הוא מסלול המשלב שירות ביחידות צבאיות וביצוע משימות לאומיות-חברתיות במסגרת הקהילה.</w:t>
      </w:r>
    </w:p>
  </w:footnote>
  <w:footnote w:id="3">
    <w:p w:rsidR="001548F0" w:rsidP="001548F0">
      <w:pPr>
        <w:pStyle w:val="FootnoteText"/>
        <w:ind w:left="567" w:hanging="567"/>
      </w:pPr>
      <w:r w:rsidRPr="00817AFC">
        <w:rPr>
          <w:rStyle w:val="FootnoteReference0"/>
          <w:vertAlign w:val="baseline"/>
        </w:rPr>
        <w:footnoteRef/>
      </w:r>
      <w:r>
        <w:rPr>
          <w:rtl/>
        </w:rPr>
        <w:t xml:space="preserve"> </w:t>
      </w:r>
      <w:r>
        <w:rPr>
          <w:rtl/>
        </w:rPr>
        <w:tab/>
      </w:r>
      <w:r w:rsidRPr="00B8376D">
        <w:rPr>
          <w:rFonts w:hint="cs"/>
          <w:rtl/>
        </w:rPr>
        <w:t>חוק שירות בטחון [נוסח משולב], התשמ"ו-1986.</w:t>
      </w:r>
    </w:p>
  </w:footnote>
  <w:footnote w:id="4">
    <w:p w:rsidR="001548F0" w:rsidRPr="00666CB7" w:rsidP="001548F0">
      <w:pPr>
        <w:pStyle w:val="FootnoteText"/>
        <w:ind w:left="567" w:hanging="567"/>
      </w:pPr>
      <w:r w:rsidRPr="00817AFC">
        <w:rPr>
          <w:rStyle w:val="FootnoteReference0"/>
          <w:vertAlign w:val="baseline"/>
        </w:rPr>
        <w:footnoteRef/>
      </w:r>
      <w:r w:rsidRPr="00666CB7">
        <w:rPr>
          <w:rtl/>
        </w:rPr>
        <w:t xml:space="preserve"> </w:t>
      </w:r>
      <w:r w:rsidRPr="00666CB7">
        <w:rPr>
          <w:rtl/>
        </w:rPr>
        <w:tab/>
      </w:r>
      <w:r w:rsidRPr="00C513B0">
        <w:rPr>
          <w:rFonts w:hint="cs"/>
          <w:rtl/>
        </w:rPr>
        <w:t>שנת גיוס מתחילה באחד ביולי ומסתיימת ב-30 ביוני.</w:t>
      </w:r>
    </w:p>
  </w:footnote>
  <w:footnote w:id="5">
    <w:p w:rsidR="001548F0" w:rsidP="001548F0">
      <w:pPr>
        <w:pStyle w:val="FootnoteText"/>
        <w:ind w:left="567" w:hanging="567"/>
        <w:rPr>
          <w:rtl/>
        </w:rPr>
      </w:pPr>
      <w:r w:rsidRPr="00817AFC">
        <w:rPr>
          <w:rStyle w:val="FootnoteReference0"/>
          <w:vertAlign w:val="baseline"/>
        </w:rPr>
        <w:footnoteRef/>
      </w:r>
      <w:r>
        <w:rPr>
          <w:rtl/>
        </w:rPr>
        <w:t xml:space="preserve"> </w:t>
      </w:r>
      <w:r>
        <w:rPr>
          <w:rtl/>
        </w:rPr>
        <w:tab/>
      </w:r>
      <w:r w:rsidRPr="005D0F68">
        <w:rPr>
          <w:rFonts w:hint="cs"/>
          <w:rtl/>
        </w:rPr>
        <w:t xml:space="preserve">עד </w:t>
      </w:r>
      <w:r>
        <w:rPr>
          <w:rFonts w:hint="cs"/>
          <w:rtl/>
        </w:rPr>
        <w:t>מאי 2016 כיהן בתפקיד שר הביטחון</w:t>
      </w:r>
      <w:r w:rsidRPr="005D0F68">
        <w:rPr>
          <w:rFonts w:hint="cs"/>
          <w:rtl/>
        </w:rPr>
        <w:t xml:space="preserve"> </w:t>
      </w:r>
      <w:r>
        <w:rPr>
          <w:rFonts w:hint="cs"/>
          <w:rtl/>
        </w:rPr>
        <w:t xml:space="preserve">מר </w:t>
      </w:r>
      <w:r w:rsidRPr="005D0F68">
        <w:rPr>
          <w:rFonts w:hint="cs"/>
          <w:rtl/>
        </w:rPr>
        <w:t xml:space="preserve">משה (בוגי) יעלון, ומסוף החודש האמור מכהן בתפקיד </w:t>
      </w:r>
      <w:r>
        <w:rPr>
          <w:rFonts w:hint="cs"/>
          <w:rtl/>
        </w:rPr>
        <w:t>מר</w:t>
      </w:r>
      <w:r w:rsidRPr="005D0F68">
        <w:rPr>
          <w:rFonts w:hint="cs"/>
          <w:rtl/>
        </w:rPr>
        <w:t xml:space="preserve"> אביגדור ליברמן.</w:t>
      </w:r>
    </w:p>
  </w:footnote>
  <w:footnote w:id="6">
    <w:p w:rsidR="001548F0" w:rsidP="001548F0">
      <w:pPr>
        <w:pStyle w:val="FootnoteText"/>
        <w:ind w:left="567" w:hanging="567"/>
        <w:rPr>
          <w:rtl/>
        </w:rPr>
      </w:pPr>
      <w:r w:rsidRPr="00817AFC">
        <w:rPr>
          <w:rStyle w:val="FootnoteReference0"/>
          <w:vertAlign w:val="baseline"/>
        </w:rPr>
        <w:footnoteRef/>
      </w:r>
      <w:r>
        <w:rPr>
          <w:rtl/>
        </w:rPr>
        <w:t xml:space="preserve"> </w:t>
      </w:r>
      <w:r>
        <w:rPr>
          <w:rtl/>
        </w:rPr>
        <w:tab/>
      </w:r>
      <w:r w:rsidRPr="00B8376D">
        <w:rPr>
          <w:rFonts w:hint="cs"/>
          <w:rtl/>
        </w:rPr>
        <w:t>בספטמבר 2017, לאחר סיום עבודת הביקורת, התקבל</w:t>
      </w:r>
      <w:r>
        <w:rPr>
          <w:rFonts w:hint="cs"/>
          <w:rtl/>
        </w:rPr>
        <w:t xml:space="preserve"> פסק דינו של בית המשפט העליון, ו</w:t>
      </w:r>
      <w:r w:rsidRPr="00B8376D">
        <w:rPr>
          <w:rFonts w:hint="cs"/>
          <w:rtl/>
        </w:rPr>
        <w:t xml:space="preserve">בו נקבע כי תיקון מס' 21 לחוק בטל. בג"ץ 1877/14 </w:t>
      </w:r>
      <w:r w:rsidRPr="00B8376D">
        <w:rPr>
          <w:rFonts w:hint="cs"/>
          <w:b/>
          <w:bCs/>
          <w:rtl/>
        </w:rPr>
        <w:t>התנועה למען איכות השלטון בישראל נ' הכנסת</w:t>
      </w:r>
      <w:r w:rsidRPr="00B8376D">
        <w:rPr>
          <w:rFonts w:hint="cs"/>
          <w:rtl/>
        </w:rPr>
        <w:t>, (פורסם במאגר ממוחשב, 12.9.17).</w:t>
      </w:r>
    </w:p>
  </w:footnote>
  <w:footnote w:id="7">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sidRPr="00F0502F">
        <w:rPr>
          <w:rFonts w:hint="cs"/>
          <w:rtl/>
        </w:rPr>
        <w:t>נוער חלוצי לוחם. השירות בנח"ל הוא מסלול המשלב שירות ביחידות צבאיות וביצוע משימות לאומיות-חברתיות במסגרת הקהילה.</w:t>
      </w:r>
    </w:p>
  </w:footnote>
  <w:footnote w:id="8">
    <w:p w:rsidR="001C668B" w:rsidP="001C668B">
      <w:pPr>
        <w:pStyle w:val="FootnoteText"/>
        <w:ind w:left="567" w:hanging="567"/>
        <w:rPr>
          <w:rtl/>
        </w:rPr>
      </w:pPr>
      <w:r w:rsidRPr="00817AFC">
        <w:rPr>
          <w:rStyle w:val="FootnoteReference0"/>
          <w:vertAlign w:val="baseline"/>
        </w:rPr>
        <w:footnoteRef/>
      </w:r>
      <w:r>
        <w:rPr>
          <w:rtl/>
        </w:rPr>
        <w:t xml:space="preserve"> </w:t>
      </w:r>
      <w:r w:rsidRPr="00D5334E">
        <w:rPr>
          <w:rtl/>
        </w:rPr>
        <w:tab/>
      </w:r>
      <w:r w:rsidRPr="00D5334E">
        <w:rPr>
          <w:rFonts w:hint="cs"/>
          <w:rtl/>
        </w:rPr>
        <w:t xml:space="preserve">למעט </w:t>
      </w:r>
      <w:r>
        <w:rPr>
          <w:rFonts w:hint="cs"/>
          <w:rtl/>
        </w:rPr>
        <w:t>תלמידי ישיבות</w:t>
      </w:r>
      <w:r w:rsidRPr="00D5334E">
        <w:rPr>
          <w:rFonts w:hint="cs"/>
          <w:rtl/>
        </w:rPr>
        <w:t>.</w:t>
      </w:r>
    </w:p>
  </w:footnote>
  <w:footnote w:id="9">
    <w:p w:rsidR="001C668B" w:rsidP="001C668B">
      <w:pPr>
        <w:pStyle w:val="FootnoteText"/>
        <w:ind w:left="567" w:hanging="567"/>
      </w:pPr>
      <w:r w:rsidRPr="00817AFC">
        <w:rPr>
          <w:rStyle w:val="FootnoteReference0"/>
          <w:vertAlign w:val="baseline"/>
        </w:rPr>
        <w:footnoteRef/>
      </w:r>
      <w:r>
        <w:rPr>
          <w:rtl/>
        </w:rPr>
        <w:t xml:space="preserve"> </w:t>
      </w:r>
      <w:r>
        <w:rPr>
          <w:rtl/>
        </w:rPr>
        <w:tab/>
      </w:r>
      <w:r>
        <w:rPr>
          <w:rFonts w:hint="cs"/>
          <w:sz w:val="24"/>
          <w:rtl/>
        </w:rPr>
        <w:t xml:space="preserve">את הסדנאות </w:t>
      </w:r>
      <w:r w:rsidRPr="00D346BC">
        <w:rPr>
          <w:rFonts w:hint="cs"/>
          <w:sz w:val="24"/>
          <w:rtl/>
        </w:rPr>
        <w:t>מעבירים קציני צה"ל במילואים, ש</w:t>
      </w:r>
      <w:r>
        <w:rPr>
          <w:rFonts w:hint="cs"/>
          <w:sz w:val="24"/>
          <w:rtl/>
        </w:rPr>
        <w:t xml:space="preserve">האגף </w:t>
      </w:r>
      <w:r w:rsidRPr="00D346BC">
        <w:rPr>
          <w:rFonts w:hint="cs"/>
          <w:sz w:val="24"/>
          <w:rtl/>
        </w:rPr>
        <w:t>הכש</w:t>
      </w:r>
      <w:r>
        <w:rPr>
          <w:rFonts w:hint="cs"/>
          <w:sz w:val="24"/>
          <w:rtl/>
        </w:rPr>
        <w:t>י</w:t>
      </w:r>
      <w:r w:rsidRPr="00D346BC">
        <w:rPr>
          <w:rFonts w:hint="cs"/>
          <w:sz w:val="24"/>
          <w:rtl/>
        </w:rPr>
        <w:t>ר</w:t>
      </w:r>
      <w:r>
        <w:rPr>
          <w:rFonts w:hint="cs"/>
          <w:sz w:val="24"/>
          <w:rtl/>
        </w:rPr>
        <w:t>ם לכך</w:t>
      </w:r>
      <w:r>
        <w:rPr>
          <w:rFonts w:hint="cs"/>
          <w:rtl/>
        </w:rPr>
        <w:t>.</w:t>
      </w:r>
    </w:p>
  </w:footnote>
  <w:footnote w:id="10">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Pr>
          <w:rFonts w:hint="cs"/>
          <w:rtl/>
        </w:rPr>
        <w:t>נוסף על אלה, האגף פועל בקרב נוער בכפרי נוער, בקרב נוער בסיכון בקרב נוער מהעדה האתיופית ו</w:t>
      </w:r>
      <w:r w:rsidRPr="005A1FAB">
        <w:rPr>
          <w:rFonts w:hint="cs"/>
          <w:rtl/>
        </w:rPr>
        <w:t>עוד. בנושא ההכנה לגיוס של יוצאי אתיופיה</w:t>
      </w:r>
      <w:r>
        <w:rPr>
          <w:rFonts w:hint="cs"/>
          <w:rtl/>
        </w:rPr>
        <w:t>.</w:t>
      </w:r>
      <w:r w:rsidRPr="005A1FAB">
        <w:rPr>
          <w:rFonts w:hint="cs"/>
          <w:rtl/>
        </w:rPr>
        <w:t xml:space="preserve"> ראו בדוח מבקר המדינה, </w:t>
      </w:r>
      <w:r w:rsidRPr="005A1FAB">
        <w:rPr>
          <w:rFonts w:hint="cs"/>
          <w:b/>
          <w:bCs/>
          <w:rtl/>
        </w:rPr>
        <w:t>דוח שנתי 63</w:t>
      </w:r>
      <w:r w:rsidRPr="00772856">
        <w:rPr>
          <w:rFonts w:hint="cs"/>
          <w:b/>
          <w:bCs/>
          <w:rtl/>
        </w:rPr>
        <w:t>ג</w:t>
      </w:r>
      <w:r w:rsidRPr="005A1FAB">
        <w:rPr>
          <w:rFonts w:hint="cs"/>
          <w:rtl/>
        </w:rPr>
        <w:t xml:space="preserve"> (2013), "היבטים בקידום שילובם של יוצאי אתיופיה - פגמים מהותיים בניהול תכנית לאומית", עמ' 3.</w:t>
      </w:r>
    </w:p>
  </w:footnote>
  <w:footnote w:id="11">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Pr>
          <w:rFonts w:hint="cs"/>
          <w:rtl/>
        </w:rPr>
        <w:t xml:space="preserve">מבקר המדינה, </w:t>
      </w:r>
      <w:r w:rsidRPr="00F03E25">
        <w:rPr>
          <w:rFonts w:hint="cs"/>
          <w:b/>
          <w:bCs/>
          <w:rtl/>
        </w:rPr>
        <w:t>דוח שנת</w:t>
      </w:r>
      <w:r w:rsidRPr="00CF34B9">
        <w:rPr>
          <w:rFonts w:hint="cs"/>
          <w:b/>
          <w:bCs/>
          <w:rtl/>
        </w:rPr>
        <w:t>י 58א</w:t>
      </w:r>
      <w:r>
        <w:rPr>
          <w:rFonts w:hint="cs"/>
          <w:rtl/>
        </w:rPr>
        <w:t xml:space="preserve"> (2007), </w:t>
      </w:r>
      <w:r w:rsidRPr="00F03E25">
        <w:rPr>
          <w:rFonts w:hint="cs"/>
          <w:rtl/>
        </w:rPr>
        <w:t>"האגף הביטחוני-חברתי", עמ' 571.</w:t>
      </w:r>
    </w:p>
  </w:footnote>
  <w:footnote w:id="12">
    <w:p w:rsidR="001C668B" w:rsidP="001C668B">
      <w:pPr>
        <w:pStyle w:val="FootnoteText"/>
        <w:ind w:left="567" w:hanging="567"/>
      </w:pPr>
      <w:r w:rsidRPr="00817AFC">
        <w:rPr>
          <w:rStyle w:val="FootnoteReference0"/>
          <w:vertAlign w:val="baseline"/>
        </w:rPr>
        <w:footnoteRef/>
      </w:r>
      <w:r>
        <w:rPr>
          <w:rtl/>
        </w:rPr>
        <w:t xml:space="preserve"> </w:t>
      </w:r>
      <w:r>
        <w:rPr>
          <w:rtl/>
        </w:rPr>
        <w:tab/>
      </w:r>
      <w:r>
        <w:rPr>
          <w:rFonts w:hint="cs"/>
          <w:rtl/>
        </w:rPr>
        <w:t>המשוב לא כלל נתון על מספר התלמידים שהתבקשו להשיב.</w:t>
      </w:r>
    </w:p>
  </w:footnote>
  <w:footnote w:id="13">
    <w:p w:rsidR="001C668B" w:rsidRPr="0097279F" w:rsidP="001C668B">
      <w:pPr>
        <w:pStyle w:val="FootnoteText"/>
        <w:ind w:left="567" w:hanging="567"/>
      </w:pPr>
      <w:r w:rsidRPr="00817AFC">
        <w:rPr>
          <w:rStyle w:val="FootnoteReference0"/>
          <w:vertAlign w:val="baseline"/>
        </w:rPr>
        <w:footnoteRef/>
      </w:r>
      <w:r>
        <w:rPr>
          <w:rtl/>
        </w:rPr>
        <w:t xml:space="preserve"> </w:t>
      </w:r>
      <w:r>
        <w:rPr>
          <w:rtl/>
        </w:rPr>
        <w:tab/>
      </w:r>
      <w:r w:rsidRPr="0097279F">
        <w:rPr>
          <w:rFonts w:hint="cs"/>
          <w:rtl/>
        </w:rPr>
        <w:t xml:space="preserve">יישובים בלתי מוכרים הוא כינוי רווח ליישובים לא חוקיים בישראל שהוקמו ללא היתר מהרשות המוסמכת. בנוגע לסוגיית ההתיישבות בשטחי הנגב, שהמדינה לא הסדירה ולא הכירה בה, ראו מבקר המדינה, </w:t>
      </w:r>
      <w:r w:rsidRPr="0097279F">
        <w:rPr>
          <w:rFonts w:hint="cs"/>
          <w:b/>
          <w:bCs/>
          <w:rtl/>
        </w:rPr>
        <w:t>דוח שנתי 66ג</w:t>
      </w:r>
      <w:r w:rsidRPr="0097279F">
        <w:rPr>
          <w:rFonts w:hint="cs"/>
          <w:rtl/>
        </w:rPr>
        <w:t xml:space="preserve"> (2016), "היבטים בהסדרת התיישבות הבדואים בנגב", עמ' 984-917. </w:t>
      </w:r>
    </w:p>
  </w:footnote>
  <w:footnote w:id="14">
    <w:p w:rsidR="001C668B" w:rsidRPr="0097279F" w:rsidP="001C668B">
      <w:pPr>
        <w:pStyle w:val="FootnoteText"/>
        <w:ind w:left="567" w:hanging="567"/>
      </w:pPr>
      <w:r w:rsidRPr="00817AFC">
        <w:rPr>
          <w:rStyle w:val="FootnoteReference0"/>
          <w:vertAlign w:val="baseline"/>
        </w:rPr>
        <w:footnoteRef/>
      </w:r>
      <w:r w:rsidRPr="0097279F">
        <w:rPr>
          <w:rtl/>
        </w:rPr>
        <w:t xml:space="preserve"> </w:t>
      </w:r>
      <w:r w:rsidRPr="0097279F">
        <w:rPr>
          <w:rtl/>
        </w:rPr>
        <w:tab/>
      </w:r>
      <w:r w:rsidRPr="0097279F">
        <w:rPr>
          <w:rFonts w:hint="cs"/>
          <w:rtl/>
        </w:rPr>
        <w:t xml:space="preserve">שר הביטחון רשאי לפטור מיועד לשירות ביטחון מחובת שירות סדיר, מטעמים הקשורים בהיקף הכוחות הסדירים או מטעמים </w:t>
      </w:r>
      <w:r w:rsidRPr="001B00FA">
        <w:rPr>
          <w:rFonts w:hint="cs"/>
          <w:rtl/>
        </w:rPr>
        <w:t>אחרים, על פי שיקול דעתו.</w:t>
      </w:r>
    </w:p>
  </w:footnote>
  <w:footnote w:id="15">
    <w:p w:rsidR="001C668B" w:rsidRPr="00586789" w:rsidP="001C668B">
      <w:pPr>
        <w:pStyle w:val="FootnoteText"/>
        <w:ind w:left="567" w:hanging="567"/>
        <w:rPr>
          <w:rtl/>
        </w:rPr>
      </w:pPr>
      <w:r w:rsidRPr="00817AFC">
        <w:rPr>
          <w:rStyle w:val="FootnoteReference0"/>
          <w:vertAlign w:val="baseline"/>
        </w:rPr>
        <w:footnoteRef/>
      </w:r>
      <w:r w:rsidRPr="0097279F">
        <w:rPr>
          <w:rtl/>
        </w:rPr>
        <w:t xml:space="preserve"> </w:t>
      </w:r>
      <w:r w:rsidRPr="0097279F">
        <w:rPr>
          <w:rtl/>
        </w:rPr>
        <w:tab/>
      </w:r>
      <w:r w:rsidRPr="0097279F">
        <w:rPr>
          <w:rFonts w:hint="cs"/>
          <w:rtl/>
        </w:rPr>
        <w:t xml:space="preserve">חוק המרכז להנצחת זכרו של יצחק רבין, </w:t>
      </w:r>
      <w:r>
        <w:rPr>
          <w:rFonts w:hint="cs"/>
          <w:rtl/>
        </w:rPr>
        <w:t>ה</w:t>
      </w:r>
      <w:r w:rsidRPr="0097279F">
        <w:rPr>
          <w:rFonts w:hint="cs"/>
          <w:rtl/>
        </w:rPr>
        <w:t>תשנ"ז</w:t>
      </w:r>
      <w:r w:rsidRPr="00586789">
        <w:rPr>
          <w:rFonts w:hint="cs"/>
          <w:rtl/>
        </w:rPr>
        <w:t xml:space="preserve">-1997 </w:t>
      </w:r>
      <w:r>
        <w:rPr>
          <w:rFonts w:hint="cs"/>
          <w:rtl/>
        </w:rPr>
        <w:t>הקים</w:t>
      </w:r>
      <w:r w:rsidRPr="00586789">
        <w:rPr>
          <w:rFonts w:hint="cs"/>
          <w:rtl/>
        </w:rPr>
        <w:t xml:space="preserve"> מרכז </w:t>
      </w:r>
      <w:r>
        <w:rPr>
          <w:rFonts w:hint="cs"/>
          <w:rtl/>
        </w:rPr>
        <w:t>שהנציח את</w:t>
      </w:r>
      <w:r w:rsidRPr="00586789">
        <w:rPr>
          <w:rFonts w:hint="cs"/>
          <w:rtl/>
        </w:rPr>
        <w:t xml:space="preserve"> פועלו ומורשתו של יצחק רבין.</w:t>
      </w:r>
    </w:p>
  </w:footnote>
  <w:footnote w:id="16">
    <w:p w:rsidR="001C668B" w:rsidRPr="005A646A" w:rsidP="001C668B">
      <w:pPr>
        <w:pStyle w:val="FootnoteText"/>
        <w:ind w:left="567" w:hanging="567"/>
        <w:rPr>
          <w:color w:val="FF0000"/>
        </w:rPr>
      </w:pPr>
      <w:r w:rsidRPr="00817AFC">
        <w:rPr>
          <w:rStyle w:val="FootnoteReference0"/>
          <w:vertAlign w:val="baseline"/>
        </w:rPr>
        <w:footnoteRef/>
      </w:r>
      <w:r>
        <w:rPr>
          <w:rtl/>
        </w:rPr>
        <w:t xml:space="preserve"> </w:t>
      </w:r>
      <w:r>
        <w:rPr>
          <w:rtl/>
        </w:rPr>
        <w:tab/>
      </w:r>
      <w:r w:rsidRPr="001062FF">
        <w:rPr>
          <w:rFonts w:hint="cs"/>
          <w:rtl/>
        </w:rPr>
        <w:t>בנים בלבד.</w:t>
      </w:r>
      <w:r>
        <w:rPr>
          <w:rFonts w:hint="cs"/>
          <w:color w:val="FF0000"/>
          <w:rtl/>
        </w:rPr>
        <w:t xml:space="preserve"> </w:t>
      </w:r>
    </w:p>
  </w:footnote>
  <w:footnote w:id="17">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Pr>
          <w:rFonts w:hint="cs"/>
          <w:rtl/>
        </w:rPr>
        <w:t>עד מאי 2016 כיהן בתפקיד שר הביטחון מר משה (בוגי) יעלון, ומסוף החודש האמור מכהן בתפקיד מר אביגדור ליברמן.</w:t>
      </w:r>
    </w:p>
  </w:footnote>
  <w:footnote w:id="18">
    <w:p w:rsidR="001C668B" w:rsidP="001C668B">
      <w:pPr>
        <w:pStyle w:val="FootnoteText"/>
        <w:ind w:left="567" w:hanging="567"/>
      </w:pPr>
      <w:r w:rsidRPr="00817AFC">
        <w:rPr>
          <w:rStyle w:val="FootnoteReference0"/>
          <w:vertAlign w:val="baseline"/>
        </w:rPr>
        <w:footnoteRef/>
      </w:r>
      <w:r>
        <w:rPr>
          <w:rtl/>
        </w:rPr>
        <w:t xml:space="preserve"> </w:t>
      </w:r>
      <w:r>
        <w:rPr>
          <w:rtl/>
        </w:rPr>
        <w:tab/>
      </w:r>
      <w:r>
        <w:rPr>
          <w:rFonts w:hint="cs"/>
          <w:rtl/>
        </w:rPr>
        <w:t xml:space="preserve">ועדת משנה </w:t>
      </w:r>
      <w:r w:rsidRPr="000A77DC">
        <w:rPr>
          <w:rFonts w:hint="cs"/>
          <w:rtl/>
        </w:rPr>
        <w:t>לכוח אדם ולמשאב האנושי</w:t>
      </w:r>
      <w:r w:rsidRPr="005D5F5C">
        <w:rPr>
          <w:rFonts w:hint="cs"/>
          <w:rtl/>
        </w:rPr>
        <w:t xml:space="preserve"> </w:t>
      </w:r>
      <w:r w:rsidRPr="000A77DC">
        <w:rPr>
          <w:rFonts w:hint="cs"/>
          <w:rtl/>
        </w:rPr>
        <w:t>בצה"ל</w:t>
      </w:r>
      <w:r>
        <w:rPr>
          <w:rFonts w:hint="cs"/>
          <w:rtl/>
        </w:rPr>
        <w:t>.</w:t>
      </w:r>
    </w:p>
  </w:footnote>
  <w:footnote w:id="19">
    <w:p w:rsidR="001C668B" w:rsidRPr="00146877" w:rsidP="001C668B">
      <w:pPr>
        <w:pStyle w:val="FootnoteText"/>
        <w:ind w:left="567" w:hanging="567"/>
        <w:rPr>
          <w:rtl/>
        </w:rPr>
      </w:pPr>
      <w:r w:rsidRPr="00817AFC">
        <w:rPr>
          <w:rStyle w:val="FootnoteReference0"/>
          <w:vertAlign w:val="baseline"/>
        </w:rPr>
        <w:footnoteRef/>
      </w:r>
      <w:r>
        <w:rPr>
          <w:rtl/>
        </w:rPr>
        <w:t xml:space="preserve"> </w:t>
      </w:r>
      <w:r>
        <w:rPr>
          <w:rtl/>
        </w:rPr>
        <w:tab/>
      </w:r>
      <w:r w:rsidRPr="00146877">
        <w:rPr>
          <w:rFonts w:hint="cs"/>
          <w:rtl/>
        </w:rPr>
        <w:t xml:space="preserve">לרבות ועדת גולדברג משנת 2008, ועדת </w:t>
      </w:r>
      <w:r w:rsidRPr="00146877">
        <w:rPr>
          <w:rFonts w:hint="cs"/>
          <w:rtl/>
        </w:rPr>
        <w:t>פראוור</w:t>
      </w:r>
      <w:r w:rsidRPr="00146877">
        <w:rPr>
          <w:rFonts w:hint="cs"/>
          <w:rtl/>
        </w:rPr>
        <w:t xml:space="preserve"> משנת 2011, דוח בגין משנת 2013, והחלטות ממשלה מס' 3956 מ-22.7.05</w:t>
      </w:r>
      <w:r>
        <w:rPr>
          <w:rFonts w:hint="cs"/>
          <w:rtl/>
        </w:rPr>
        <w:t xml:space="preserve">, </w:t>
      </w:r>
      <w:r w:rsidRPr="00146877">
        <w:rPr>
          <w:rFonts w:hint="cs"/>
          <w:rtl/>
        </w:rPr>
        <w:t xml:space="preserve">מס' 4411 מ-18.1.09, </w:t>
      </w:r>
      <w:r>
        <w:rPr>
          <w:rFonts w:hint="cs"/>
          <w:rtl/>
        </w:rPr>
        <w:t>מס' 3708 מ-11.9.11 ומס' 5345 מ-27.1.13.</w:t>
      </w:r>
    </w:p>
  </w:footnote>
  <w:footnote w:id="20">
    <w:p w:rsidR="001C668B" w:rsidRPr="00826B8D" w:rsidP="001C668B">
      <w:pPr>
        <w:pStyle w:val="FootnoteText"/>
        <w:ind w:left="567" w:hanging="567"/>
      </w:pPr>
      <w:r w:rsidRPr="00817AFC">
        <w:rPr>
          <w:rStyle w:val="FootnoteReference0"/>
          <w:vertAlign w:val="baseline"/>
        </w:rPr>
        <w:footnoteRef/>
      </w:r>
      <w:r w:rsidRPr="00826B8D">
        <w:rPr>
          <w:rtl/>
        </w:rPr>
        <w:t xml:space="preserve"> </w:t>
      </w:r>
      <w:r w:rsidRPr="00826B8D">
        <w:rPr>
          <w:rtl/>
        </w:rPr>
        <w:tab/>
      </w:r>
      <w:r w:rsidRPr="00826B8D">
        <w:rPr>
          <w:rFonts w:hint="cs"/>
          <w:rtl/>
        </w:rPr>
        <w:t>מונח המתאר אדם שלימוד תורה הוא עיסוקו העיקרי.</w:t>
      </w:r>
    </w:p>
  </w:footnote>
  <w:footnote w:id="21">
    <w:p w:rsidR="001C668B" w:rsidRPr="00471B06" w:rsidP="001C668B">
      <w:pPr>
        <w:pStyle w:val="FootnoteText"/>
        <w:ind w:left="567" w:hanging="567"/>
        <w:rPr>
          <w:rtl/>
        </w:rPr>
      </w:pPr>
      <w:r w:rsidRPr="00817AFC">
        <w:rPr>
          <w:rStyle w:val="FootnoteReference0"/>
          <w:vertAlign w:val="baseline"/>
        </w:rPr>
        <w:footnoteRef/>
      </w:r>
      <w:r>
        <w:rPr>
          <w:rtl/>
        </w:rPr>
        <w:t xml:space="preserve"> </w:t>
      </w:r>
      <w:r>
        <w:rPr>
          <w:rtl/>
        </w:rPr>
        <w:tab/>
      </w:r>
      <w:r w:rsidRPr="00471B06">
        <w:rPr>
          <w:rFonts w:hint="cs"/>
          <w:rtl/>
        </w:rPr>
        <w:t>החוק נחקק בהמשך להמלצות ועדה לגיבוש ההסדר הראוי בנושא גיוס תלמידי ישיבות בצה"ל, בראשותו של שופט בית המשפט העליון (בדימוס) צבי טל.</w:t>
      </w:r>
    </w:p>
  </w:footnote>
  <w:footnote w:id="22">
    <w:p w:rsidR="001C668B" w:rsidRPr="00471B06" w:rsidP="001C668B">
      <w:pPr>
        <w:pStyle w:val="FootnoteText"/>
        <w:ind w:left="567" w:hanging="567"/>
      </w:pPr>
      <w:r w:rsidRPr="00817AFC">
        <w:rPr>
          <w:rStyle w:val="FootnoteReference0"/>
          <w:vertAlign w:val="baseline"/>
        </w:rPr>
        <w:footnoteRef/>
      </w:r>
      <w:r w:rsidRPr="00471B06">
        <w:rPr>
          <w:rtl/>
        </w:rPr>
        <w:t xml:space="preserve"> </w:t>
      </w:r>
      <w:r w:rsidRPr="00471B06">
        <w:rPr>
          <w:rtl/>
        </w:rPr>
        <w:tab/>
      </w:r>
      <w:r w:rsidRPr="00471B06">
        <w:rPr>
          <w:rFonts w:hint="cs"/>
          <w:rtl/>
        </w:rPr>
        <w:t xml:space="preserve">בג"ץ 6298/07 </w:t>
      </w:r>
      <w:r w:rsidRPr="00471B06">
        <w:rPr>
          <w:rFonts w:hint="cs"/>
          <w:b/>
          <w:bCs/>
          <w:rtl/>
        </w:rPr>
        <w:t>רסלר</w:t>
      </w:r>
      <w:r w:rsidRPr="00471B06">
        <w:rPr>
          <w:rFonts w:hint="cs"/>
          <w:b/>
          <w:bCs/>
          <w:rtl/>
        </w:rPr>
        <w:t xml:space="preserve"> נ' כנסת ישראל</w:t>
      </w:r>
      <w:r w:rsidRPr="00471B06">
        <w:rPr>
          <w:rFonts w:hint="cs"/>
          <w:rtl/>
        </w:rPr>
        <w:t>, פ</w:t>
      </w:r>
      <w:r w:rsidRPr="00471B06">
        <w:rPr>
          <w:rtl/>
        </w:rPr>
        <w:t xml:space="preserve">"ד </w:t>
      </w:r>
      <w:r w:rsidRPr="00471B06">
        <w:rPr>
          <w:rFonts w:hint="cs"/>
          <w:rtl/>
        </w:rPr>
        <w:t>סח</w:t>
      </w:r>
      <w:r w:rsidRPr="00471B06">
        <w:rPr>
          <w:rtl/>
        </w:rPr>
        <w:t>(3)1.</w:t>
      </w:r>
    </w:p>
  </w:footnote>
  <w:footnote w:id="23">
    <w:p w:rsidR="001C668B" w:rsidRPr="00D47C5B" w:rsidP="001C668B">
      <w:pPr>
        <w:pStyle w:val="FootnoteText"/>
        <w:ind w:left="567" w:hanging="567"/>
        <w:rPr>
          <w:b/>
          <w:bCs/>
          <w:color w:val="FF0000"/>
          <w:rtl/>
        </w:rPr>
      </w:pPr>
      <w:r w:rsidRPr="00817AFC">
        <w:rPr>
          <w:rStyle w:val="FootnoteReference0"/>
          <w:vertAlign w:val="baseline"/>
        </w:rPr>
        <w:footnoteRef/>
      </w:r>
      <w:r>
        <w:rPr>
          <w:rtl/>
        </w:rPr>
        <w:t xml:space="preserve"> </w:t>
      </w:r>
      <w:r>
        <w:rPr>
          <w:rtl/>
        </w:rPr>
        <w:tab/>
      </w:r>
      <w:r w:rsidRPr="007C2FC9">
        <w:rPr>
          <w:rFonts w:hint="cs"/>
          <w:rtl/>
        </w:rPr>
        <w:t xml:space="preserve">בג"ץ 1877/14 </w:t>
      </w:r>
      <w:r w:rsidRPr="007C2FC9">
        <w:rPr>
          <w:rFonts w:hint="cs"/>
          <w:b/>
          <w:bCs/>
          <w:rtl/>
        </w:rPr>
        <w:t>התנועה למען איכות השלטון בישראל נ' הכנסת</w:t>
      </w:r>
      <w:r w:rsidRPr="007C2FC9">
        <w:rPr>
          <w:rFonts w:hint="cs"/>
          <w:rtl/>
        </w:rPr>
        <w:t>, (פורסם במאגר ממוחשב, 12.9.17).</w:t>
      </w:r>
    </w:p>
  </w:footnote>
  <w:footnote w:id="24">
    <w:p w:rsidR="001C668B" w:rsidRPr="00297BDE" w:rsidP="001C668B">
      <w:pPr>
        <w:pStyle w:val="FootnoteText"/>
        <w:ind w:left="567" w:hanging="567"/>
      </w:pPr>
      <w:r w:rsidRPr="00817AFC">
        <w:rPr>
          <w:rStyle w:val="FootnoteReference0"/>
          <w:vertAlign w:val="baseline"/>
        </w:rPr>
        <w:footnoteRef/>
      </w:r>
      <w:r w:rsidRPr="00297BDE">
        <w:rPr>
          <w:rtl/>
        </w:rPr>
        <w:t xml:space="preserve"> </w:t>
      </w:r>
      <w:r w:rsidRPr="00297BDE">
        <w:rPr>
          <w:rtl/>
        </w:rPr>
        <w:tab/>
      </w:r>
      <w:r w:rsidRPr="00297BDE">
        <w:rPr>
          <w:rFonts w:hint="cs"/>
          <w:rtl/>
        </w:rPr>
        <w:t xml:space="preserve">החלטה מס' 933 </w:t>
      </w:r>
      <w:r>
        <w:rPr>
          <w:rFonts w:hint="cs"/>
          <w:rtl/>
        </w:rPr>
        <w:t>מ-</w:t>
      </w:r>
      <w:r w:rsidRPr="00297BDE">
        <w:rPr>
          <w:rFonts w:hint="cs"/>
          <w:rtl/>
        </w:rPr>
        <w:t>7.1.16.</w:t>
      </w:r>
    </w:p>
  </w:footnote>
  <w:footnote w:id="25">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Pr>
          <w:rFonts w:hint="cs"/>
          <w:rtl/>
        </w:rPr>
        <w:t>הואיל ודוח הצוות כלל גם המלצות בנוגע לשירות הלאומי לתלמידי ישיבות, הוא נמסר גם לשר החקלאות - השר הממונה על השירות הלאומי אזרחי.</w:t>
      </w:r>
    </w:p>
  </w:footnote>
  <w:footnote w:id="26">
    <w:p w:rsidR="001C668B" w:rsidRPr="00E7698B" w:rsidP="001C668B">
      <w:pPr>
        <w:pStyle w:val="FootnoteText"/>
        <w:ind w:left="567" w:hanging="567"/>
        <w:rPr>
          <w:rtl/>
        </w:rPr>
      </w:pPr>
      <w:r w:rsidRPr="00817AFC">
        <w:rPr>
          <w:rStyle w:val="FootnoteReference0"/>
          <w:vertAlign w:val="baseline"/>
        </w:rPr>
        <w:footnoteRef/>
      </w:r>
      <w:r w:rsidRPr="00E7698B">
        <w:rPr>
          <w:rtl/>
        </w:rPr>
        <w:t xml:space="preserve"> </w:t>
      </w:r>
      <w:r w:rsidRPr="00E7698B">
        <w:rPr>
          <w:rtl/>
        </w:rPr>
        <w:tab/>
      </w:r>
      <w:r w:rsidRPr="00E7698B">
        <w:rPr>
          <w:rFonts w:hint="cs"/>
          <w:rtl/>
        </w:rPr>
        <w:t xml:space="preserve">החלטה 638 </w:t>
      </w:r>
      <w:r>
        <w:rPr>
          <w:rFonts w:hint="cs"/>
          <w:rtl/>
        </w:rPr>
        <w:t>מ-</w:t>
      </w:r>
      <w:r w:rsidRPr="00E7698B">
        <w:rPr>
          <w:rFonts w:hint="cs"/>
          <w:rtl/>
        </w:rPr>
        <w:t>28.7.13, "שילוב חרדים ובני מיעוטים בשירות צבאי ואזרחי לצורך שילובם בשוק העבודה וליצירת שוויון בנטל הביטחוני והכלכלי".</w:t>
      </w:r>
    </w:p>
  </w:footnote>
  <w:footnote w:id="27">
    <w:p w:rsidR="001C668B" w:rsidRPr="00666CB7" w:rsidP="001C668B">
      <w:pPr>
        <w:pStyle w:val="FootnoteText"/>
        <w:ind w:left="567" w:hanging="567"/>
        <w:rPr>
          <w:rtl/>
        </w:rPr>
      </w:pPr>
      <w:r w:rsidRPr="00817AFC">
        <w:rPr>
          <w:rStyle w:val="FootnoteReference0"/>
          <w:vertAlign w:val="baseline"/>
        </w:rPr>
        <w:footnoteRef/>
      </w:r>
      <w:r w:rsidRPr="00666CB7">
        <w:rPr>
          <w:rtl/>
        </w:rPr>
        <w:t xml:space="preserve"> </w:t>
      </w:r>
      <w:r w:rsidRPr="00666CB7">
        <w:rPr>
          <w:rtl/>
        </w:rPr>
        <w:tab/>
      </w:r>
      <w:r w:rsidRPr="00666CB7">
        <w:rPr>
          <w:rFonts w:hint="cs"/>
          <w:rtl/>
        </w:rPr>
        <w:t xml:space="preserve">שנת גיוס מתחילה </w:t>
      </w:r>
      <w:r>
        <w:rPr>
          <w:rFonts w:hint="cs"/>
          <w:rtl/>
        </w:rPr>
        <w:t>באחד</w:t>
      </w:r>
      <w:r w:rsidRPr="00666CB7">
        <w:rPr>
          <w:rFonts w:hint="cs"/>
          <w:rtl/>
        </w:rPr>
        <w:t xml:space="preserve"> ביולי ומסתיימת ב-30 ביוני.</w:t>
      </w:r>
    </w:p>
  </w:footnote>
  <w:footnote w:id="28">
    <w:p w:rsidR="001C668B" w:rsidRPr="00471B06" w:rsidP="001C668B">
      <w:pPr>
        <w:pStyle w:val="FootnoteText"/>
        <w:ind w:left="567" w:hanging="567"/>
      </w:pPr>
      <w:r w:rsidRPr="00817AFC">
        <w:rPr>
          <w:rStyle w:val="FootnoteReference0"/>
          <w:vertAlign w:val="baseline"/>
        </w:rPr>
        <w:footnoteRef/>
      </w:r>
      <w:r>
        <w:rPr>
          <w:rtl/>
        </w:rPr>
        <w:t xml:space="preserve"> </w:t>
      </w:r>
      <w:r>
        <w:rPr>
          <w:rtl/>
        </w:rPr>
        <w:tab/>
      </w:r>
      <w:r w:rsidRPr="00471B06">
        <w:rPr>
          <w:rFonts w:hint="cs"/>
          <w:rtl/>
        </w:rPr>
        <w:t>בהסכמת השר הממונה על חוק שירות לאומי-אזרחי, התשע"ד-2014.</w:t>
      </w:r>
    </w:p>
  </w:footnote>
  <w:footnote w:id="29">
    <w:p w:rsidR="001C668B" w:rsidRPr="00FA2812" w:rsidP="001C668B">
      <w:pPr>
        <w:pStyle w:val="FootnoteText"/>
        <w:ind w:left="567" w:hanging="567"/>
        <w:rPr>
          <w:color w:val="FF0000"/>
          <w:rtl/>
        </w:rPr>
      </w:pPr>
      <w:r w:rsidRPr="00817AFC">
        <w:rPr>
          <w:rStyle w:val="FootnoteReference0"/>
          <w:vertAlign w:val="baseline"/>
        </w:rPr>
        <w:footnoteRef/>
      </w:r>
      <w:r>
        <w:rPr>
          <w:rtl/>
        </w:rPr>
        <w:t xml:space="preserve"> </w:t>
      </w:r>
      <w:r>
        <w:rPr>
          <w:rtl/>
        </w:rPr>
        <w:tab/>
      </w:r>
      <w:r w:rsidRPr="00C76DC2">
        <w:rPr>
          <w:rFonts w:hint="cs"/>
          <w:rtl/>
        </w:rPr>
        <w:t xml:space="preserve">משרד החינוך, שתומך בישיבות, מבצע מעקב לצורך תקצוב מדויק של הישיבות. אולם </w:t>
      </w:r>
      <w:r w:rsidRPr="00AD2610">
        <w:rPr>
          <w:rFonts w:hint="cs"/>
          <w:rtl/>
        </w:rPr>
        <w:t xml:space="preserve">הוא </w:t>
      </w:r>
      <w:r w:rsidRPr="00C76DC2">
        <w:rPr>
          <w:rFonts w:hint="cs"/>
          <w:rtl/>
        </w:rPr>
        <w:t>מטבעו אינו ממוקד בצורכי מערכת הביטחון ואינו מיועד לעידוד הגיוס. בביקורת שעושה משרד החינוך הוא בודק את מספר התלמידים שנוכחים, אולם אינו בודק את התלמידים שרשומים כלומדים בישיבה ונעדרים מהלימודים.</w:t>
      </w:r>
    </w:p>
  </w:footnote>
  <w:footnote w:id="30">
    <w:p w:rsidR="001C668B" w:rsidRPr="003D2F8C" w:rsidP="001C668B">
      <w:pPr>
        <w:pStyle w:val="FootnoteText"/>
        <w:ind w:left="567" w:hanging="567"/>
        <w:rPr>
          <w:rtl/>
        </w:rPr>
      </w:pPr>
      <w:r w:rsidRPr="00817AFC">
        <w:rPr>
          <w:rStyle w:val="FootnoteReference0"/>
          <w:vertAlign w:val="baseline"/>
        </w:rPr>
        <w:footnoteRef/>
      </w:r>
      <w:r w:rsidRPr="003D2F8C">
        <w:rPr>
          <w:rtl/>
        </w:rPr>
        <w:t xml:space="preserve"> </w:t>
      </w:r>
      <w:r w:rsidRPr="003D2F8C">
        <w:rPr>
          <w:rtl/>
        </w:rPr>
        <w:tab/>
      </w:r>
      <w:r w:rsidRPr="00AD2610">
        <w:rPr>
          <w:rFonts w:hint="cs"/>
          <w:rtl/>
        </w:rPr>
        <w:t xml:space="preserve">מכלל זה שבע </w:t>
      </w:r>
      <w:r w:rsidRPr="003D2F8C">
        <w:rPr>
          <w:rFonts w:hint="cs"/>
          <w:rtl/>
        </w:rPr>
        <w:t xml:space="preserve">משרות הן תוספת שיא כוח אדם שאישר משרד האוצר. </w:t>
      </w:r>
    </w:p>
  </w:footnote>
  <w:footnote w:id="31">
    <w:p w:rsidR="001C668B" w:rsidRPr="00CF1A82" w:rsidP="001C668B">
      <w:pPr>
        <w:pStyle w:val="FootnoteText"/>
        <w:ind w:left="567" w:hanging="567"/>
        <w:rPr>
          <w:color w:val="FF0000"/>
        </w:rPr>
      </w:pPr>
      <w:r w:rsidRPr="00817AFC">
        <w:rPr>
          <w:rStyle w:val="FootnoteReference0"/>
          <w:vertAlign w:val="baseline"/>
        </w:rPr>
        <w:footnoteRef/>
      </w:r>
      <w:r w:rsidRPr="00AD2610">
        <w:rPr>
          <w:rtl/>
        </w:rPr>
        <w:t xml:space="preserve"> </w:t>
      </w:r>
      <w:r w:rsidRPr="00AD2610">
        <w:rPr>
          <w:rtl/>
        </w:rPr>
        <w:tab/>
      </w:r>
      <w:r w:rsidRPr="00AD2610">
        <w:rPr>
          <w:rFonts w:hint="cs"/>
          <w:rtl/>
        </w:rPr>
        <w:t xml:space="preserve">בעניין זה ראו, מבקר המדינה, </w:t>
      </w:r>
      <w:r w:rsidRPr="00AD2610">
        <w:rPr>
          <w:rFonts w:hint="cs"/>
          <w:b/>
          <w:bCs/>
          <w:rtl/>
        </w:rPr>
        <w:t xml:space="preserve">דוח שנתי 47 </w:t>
      </w:r>
      <w:r w:rsidRPr="00AD2610">
        <w:rPr>
          <w:rFonts w:hint="cs"/>
          <w:rtl/>
        </w:rPr>
        <w:t xml:space="preserve">(1997), "מסלול גרעיני הנח"ל - הישגים מול יעדים", עמ' 856; </w:t>
      </w:r>
      <w:r w:rsidRPr="00AD2610">
        <w:rPr>
          <w:rFonts w:hint="cs"/>
          <w:b/>
          <w:bCs/>
          <w:rtl/>
        </w:rPr>
        <w:t xml:space="preserve">דוח שנתי 51א </w:t>
      </w:r>
      <w:r w:rsidRPr="00AD2610">
        <w:rPr>
          <w:rFonts w:hint="cs"/>
          <w:rtl/>
        </w:rPr>
        <w:t xml:space="preserve">(2000), "הנח"ל - תמורות ויעדים", עמ' 65; </w:t>
      </w:r>
      <w:r w:rsidRPr="00AD2610">
        <w:rPr>
          <w:rFonts w:hint="cs"/>
          <w:b/>
          <w:bCs/>
          <w:rtl/>
        </w:rPr>
        <w:t xml:space="preserve">דוח שנתי 58א </w:t>
      </w:r>
      <w:r w:rsidRPr="00AD2610">
        <w:rPr>
          <w:rFonts w:hint="cs"/>
          <w:rtl/>
        </w:rPr>
        <w:t>(2007), "האגף הביטחוני-חברתי", עמ' 566.</w:t>
      </w:r>
    </w:p>
  </w:footnote>
  <w:footnote w:id="32">
    <w:p w:rsidR="001C668B" w:rsidRPr="00070644" w:rsidP="001C668B">
      <w:pPr>
        <w:pStyle w:val="FootnoteText"/>
        <w:ind w:left="567" w:hanging="567"/>
        <w:rPr>
          <w:color w:val="00B0F0"/>
          <w:rtl/>
        </w:rPr>
      </w:pPr>
      <w:r w:rsidRPr="00817AFC">
        <w:rPr>
          <w:rStyle w:val="FootnoteReference0"/>
          <w:vertAlign w:val="baseline"/>
        </w:rPr>
        <w:footnoteRef/>
      </w:r>
      <w:r>
        <w:rPr>
          <w:rtl/>
        </w:rPr>
        <w:t xml:space="preserve"> </w:t>
      </w:r>
      <w:r w:rsidRPr="00AD2610">
        <w:rPr>
          <w:rtl/>
        </w:rPr>
        <w:tab/>
      </w:r>
      <w:r w:rsidRPr="00AD2610">
        <w:rPr>
          <w:rFonts w:hint="cs"/>
          <w:rtl/>
        </w:rPr>
        <w:t>שירות ללא תשלום במסגרת קיבוץ.</w:t>
      </w:r>
    </w:p>
  </w:footnote>
  <w:footnote w:id="33">
    <w:p w:rsidR="001C668B" w:rsidRPr="00E3446A" w:rsidP="001C668B">
      <w:pPr>
        <w:pStyle w:val="FootnoteText"/>
        <w:ind w:left="567" w:hanging="567"/>
      </w:pPr>
      <w:r w:rsidRPr="00817AFC">
        <w:rPr>
          <w:rStyle w:val="FootnoteReference0"/>
          <w:vertAlign w:val="baseline"/>
        </w:rPr>
        <w:footnoteRef/>
      </w:r>
      <w:r w:rsidRPr="00E3446A">
        <w:rPr>
          <w:rtl/>
        </w:rPr>
        <w:t xml:space="preserve"> </w:t>
      </w:r>
      <w:r w:rsidRPr="00E3446A">
        <w:rPr>
          <w:rtl/>
        </w:rPr>
        <w:tab/>
      </w:r>
      <w:r w:rsidRPr="00E3446A">
        <w:rPr>
          <w:rFonts w:hint="cs"/>
          <w:rtl/>
        </w:rPr>
        <w:t>חוק שירות ביטחון (תיקון מס' 19), התשע"ד-2014.</w:t>
      </w:r>
    </w:p>
  </w:footnote>
  <w:footnote w:id="34">
    <w:p w:rsidR="001C668B" w:rsidRPr="00323E54" w:rsidP="001C668B">
      <w:pPr>
        <w:pStyle w:val="FootnoteText"/>
        <w:ind w:left="567" w:hanging="567"/>
      </w:pPr>
      <w:r w:rsidRPr="00817AFC">
        <w:rPr>
          <w:rStyle w:val="FootnoteReference0"/>
          <w:vertAlign w:val="baseline"/>
        </w:rPr>
        <w:footnoteRef/>
      </w:r>
      <w:r w:rsidRPr="00F821D7">
        <w:rPr>
          <w:rtl/>
        </w:rPr>
        <w:t xml:space="preserve"> </w:t>
      </w:r>
      <w:r w:rsidRPr="00F821D7">
        <w:rPr>
          <w:rtl/>
        </w:rPr>
        <w:tab/>
      </w:r>
      <w:r w:rsidRPr="00F821D7">
        <w:rPr>
          <w:rFonts w:hint="cs"/>
          <w:rtl/>
        </w:rPr>
        <w:t xml:space="preserve">הפגישה עם נציגי משרד מבקר המדינה התקיימה כשבועיים לאחר שממשלה החליטה למנותו </w:t>
      </w:r>
      <w:r w:rsidRPr="00323E54">
        <w:rPr>
          <w:rFonts w:hint="cs"/>
          <w:rtl/>
        </w:rPr>
        <w:t xml:space="preserve">לתפקיד רמטכ"ל וכחודשיים לפני שנכנס לתפקיד. </w:t>
      </w:r>
    </w:p>
  </w:footnote>
  <w:footnote w:id="35">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Pr>
          <w:rFonts w:hint="cs"/>
          <w:rtl/>
        </w:rPr>
        <w:t xml:space="preserve">מבקר המדינה, </w:t>
      </w:r>
      <w:r>
        <w:rPr>
          <w:rFonts w:hint="cs"/>
          <w:b/>
          <w:bCs/>
          <w:rtl/>
        </w:rPr>
        <w:t>"תהליכי התייעלות והתכנסות למסגרת תקציב הביטחון</w:t>
      </w:r>
      <w:r w:rsidRPr="004261BA">
        <w:rPr>
          <w:rFonts w:hint="cs"/>
          <w:b/>
          <w:bCs/>
          <w:rtl/>
        </w:rPr>
        <w:t>"</w:t>
      </w:r>
      <w:r>
        <w:rPr>
          <w:rFonts w:hint="cs"/>
          <w:rtl/>
        </w:rPr>
        <w:t>, דוח מיוחד (אוגוסט 2015), עמ' 27.</w:t>
      </w:r>
    </w:p>
  </w:footnote>
  <w:footnote w:id="36">
    <w:p w:rsidR="001C668B" w:rsidP="001C668B">
      <w:pPr>
        <w:pStyle w:val="FootnoteText"/>
        <w:ind w:left="567" w:hanging="567"/>
        <w:rPr>
          <w:rtl/>
        </w:rPr>
      </w:pPr>
      <w:r w:rsidRPr="00817AFC">
        <w:rPr>
          <w:rStyle w:val="FootnoteReference0"/>
          <w:vertAlign w:val="baseline"/>
        </w:rPr>
        <w:footnoteRef/>
      </w:r>
      <w:r>
        <w:rPr>
          <w:rtl/>
        </w:rPr>
        <w:t xml:space="preserve"> </w:t>
      </w:r>
      <w:r>
        <w:rPr>
          <w:rtl/>
        </w:rPr>
        <w:tab/>
      </w:r>
      <w:r w:rsidRPr="00880D50">
        <w:rPr>
          <w:rFonts w:hint="cs"/>
          <w:rtl/>
        </w:rPr>
        <w:t xml:space="preserve">יצוין כי </w:t>
      </w:r>
      <w:r w:rsidRPr="00880D50">
        <w:rPr>
          <w:rtl/>
        </w:rPr>
        <w:t xml:space="preserve">צה"ל מתכנן את בניין </w:t>
      </w:r>
      <w:r w:rsidRPr="00880D50">
        <w:rPr>
          <w:rFonts w:hint="cs"/>
          <w:rtl/>
        </w:rPr>
        <w:t>ה</w:t>
      </w:r>
      <w:r w:rsidRPr="00880D50">
        <w:rPr>
          <w:rtl/>
        </w:rPr>
        <w:t>כוח</w:t>
      </w:r>
      <w:r w:rsidRPr="00880D50">
        <w:rPr>
          <w:rFonts w:hint="cs"/>
          <w:rtl/>
        </w:rPr>
        <w:t xml:space="preserve"> שלו</w:t>
      </w:r>
      <w:r w:rsidRPr="00880D50">
        <w:rPr>
          <w:rtl/>
        </w:rPr>
        <w:t xml:space="preserve"> </w:t>
      </w:r>
      <w:r w:rsidRPr="00AD2610">
        <w:rPr>
          <w:rtl/>
        </w:rPr>
        <w:t xml:space="preserve">במסגרת </w:t>
      </w:r>
      <w:r w:rsidRPr="00AD2610">
        <w:rPr>
          <w:rFonts w:hint="cs"/>
          <w:rtl/>
        </w:rPr>
        <w:t>תר"ש</w:t>
      </w:r>
      <w:r w:rsidRPr="00AD2610">
        <w:rPr>
          <w:rFonts w:hint="cs"/>
          <w:rtl/>
        </w:rPr>
        <w:t>, ולפיה נקבעות</w:t>
      </w:r>
      <w:r w:rsidRPr="00AD2610">
        <w:rPr>
          <w:rtl/>
        </w:rPr>
        <w:t xml:space="preserve"> תכניות </w:t>
      </w:r>
      <w:r w:rsidRPr="00880D50">
        <w:rPr>
          <w:rtl/>
        </w:rPr>
        <w:t>העבודה השנתיות שלו.</w:t>
      </w:r>
      <w:r w:rsidRPr="00880D50">
        <w:rPr>
          <w:rFonts w:hint="cs"/>
          <w:rtl/>
        </w:rPr>
        <w:t xml:space="preserve"> </w:t>
      </w:r>
      <w:r w:rsidRPr="00880D50">
        <w:rPr>
          <w:rFonts w:hint="cs"/>
          <w:rtl/>
        </w:rPr>
        <w:t>התר"ש</w:t>
      </w:r>
      <w:r w:rsidRPr="00880D50">
        <w:rPr>
          <w:rFonts w:hint="cs"/>
          <w:rtl/>
        </w:rPr>
        <w:t xml:space="preserve"> עוסקת בשאלות יסוד, כגון: הכוח ההתקפי, מאמץ ההגנה, ההגנה האווירית וסייבר, והיא מאפשרת ראייה אסטרטגית, כוללת ואינטגרטיבית לחמש שנים.</w:t>
      </w:r>
      <w:r w:rsidRPr="00880D50">
        <w:rPr>
          <w:rFonts w:hint="cs"/>
          <w:strike/>
          <w:rtl/>
        </w:rPr>
        <w:t xml:space="preserve"> </w:t>
      </w:r>
    </w:p>
  </w:footnote>
  <w:footnote w:id="37">
    <w:p w:rsidR="001C668B" w:rsidRPr="004E6AA0" w:rsidP="001C668B">
      <w:pPr>
        <w:pStyle w:val="FootnoteText"/>
        <w:ind w:left="567" w:hanging="567"/>
        <w:rPr>
          <w:color w:val="FF0000"/>
          <w:rtl/>
        </w:rPr>
      </w:pPr>
      <w:r w:rsidRPr="00817AFC">
        <w:rPr>
          <w:rStyle w:val="FootnoteReference0"/>
          <w:vertAlign w:val="baseline"/>
        </w:rPr>
        <w:footnoteRef/>
      </w:r>
      <w:r w:rsidRPr="00F93A28">
        <w:rPr>
          <w:rtl/>
        </w:rPr>
        <w:t xml:space="preserve"> </w:t>
      </w:r>
      <w:r w:rsidRPr="00F93A28">
        <w:rPr>
          <w:rFonts w:hint="cs"/>
          <w:rtl/>
        </w:rPr>
        <w:tab/>
      </w:r>
      <w:r w:rsidRPr="00574D0B">
        <w:rPr>
          <w:rFonts w:hint="cs"/>
          <w:rtl/>
        </w:rPr>
        <w:t>ועדת השרים לענייני ביטחון לאומי.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2878E1">
      <w:rPr>
        <w:rFonts w:ascii="Tahoma" w:hAnsi="Tahoma" w:eastAsiaTheme="majorEastAsia" w:cs="Tahoma"/>
        <w:b/>
        <w:bCs/>
        <w:noProof/>
        <w:color w:val="0B5294" w:themeColor="accent1" w:themeShade="BF"/>
        <w:sz w:val="16"/>
        <w:szCs w:val="16"/>
        <w:rtl/>
      </w:rPr>
      <w:t>54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hint="eastAsia"/>
        <w:rtl/>
      </w:rPr>
      <w:t xml:space="preserve">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6</w:t>
    </w:r>
    <w:r w:rsidR="006F63D4">
      <w:rPr>
        <w:rFonts w:ascii="Tahoma" w:hAnsi="Tahoma" w:eastAsiaTheme="majorEastAsia" w:cs="Tahoma" w:hint="cs"/>
        <w:noProof/>
        <w:color w:val="0B5294" w:themeColor="accent1" w:themeShade="BF"/>
        <w:sz w:val="16"/>
        <w:szCs w:val="16"/>
        <w:rtl/>
      </w:rPr>
      <w:t>8ב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817AFC" w:rsidR="00817AFC">
      <w:rPr>
        <w:rFonts w:ascii="Tahoma" w:hAnsi="Tahoma" w:eastAsiaTheme="majorEastAsia" w:cs="Tahoma" w:hint="eastAsia"/>
        <w:noProof/>
        <w:color w:val="0B5294" w:themeColor="accent1" w:themeShade="BF"/>
        <w:sz w:val="16"/>
        <w:szCs w:val="16"/>
        <w:rtl/>
      </w:rPr>
      <w:t xml:space="preserve"> </w:t>
    </w:r>
    <w:r w:rsidRPr="00F21DD5" w:rsidR="00817AFC">
      <w:rPr>
        <w:rFonts w:ascii="Tahoma" w:hAnsi="Tahoma" w:eastAsiaTheme="majorEastAsia" w:cs="Tahoma" w:hint="eastAsia"/>
        <w:noProof/>
        <w:color w:val="0B5294" w:themeColor="accent1" w:themeShade="BF"/>
        <w:sz w:val="16"/>
        <w:szCs w:val="16"/>
        <w:rtl/>
      </w:rPr>
      <w:t>משרד</w:t>
    </w:r>
    <w:r w:rsidRPr="00F21DD5" w:rsidR="00817AFC">
      <w:rPr>
        <w:rFonts w:ascii="Tahoma" w:hAnsi="Tahoma" w:eastAsiaTheme="majorEastAsia" w:cs="Tahoma"/>
        <w:noProof/>
        <w:color w:val="0B5294" w:themeColor="accent1" w:themeShade="BF"/>
        <w:sz w:val="16"/>
        <w:szCs w:val="16"/>
        <w:rtl/>
      </w:rPr>
      <w:t xml:space="preserve"> </w:t>
    </w:r>
    <w:r w:rsidRPr="00F21DD5" w:rsidR="00817AFC">
      <w:rPr>
        <w:rFonts w:ascii="Tahoma" w:hAnsi="Tahoma" w:eastAsiaTheme="majorEastAsia" w:cs="Tahoma" w:hint="eastAsia"/>
        <w:noProof/>
        <w:color w:val="0B5294" w:themeColor="accent1" w:themeShade="BF"/>
        <w:sz w:val="16"/>
        <w:szCs w:val="16"/>
        <w:rtl/>
      </w:rPr>
      <w:t>הביטחון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2878E1">
      <w:rPr>
        <w:rFonts w:ascii="Tahoma" w:hAnsi="Tahoma" w:eastAsiaTheme="majorEastAsia" w:cs="Tahoma"/>
        <w:b/>
        <w:bCs/>
        <w:noProof/>
        <w:color w:val="0B5294" w:themeColor="accent1" w:themeShade="BF"/>
        <w:sz w:val="16"/>
        <w:szCs w:val="16"/>
        <w:rtl/>
      </w:rPr>
      <w:t>49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2878E1">
      <w:rPr>
        <w:rFonts w:ascii="Tahoma" w:hAnsi="Tahoma" w:eastAsiaTheme="majorEastAsia" w:cs="Tahoma"/>
        <w:b/>
        <w:bCs/>
        <w:noProof/>
        <w:color w:val="0B5294" w:themeColor="accent1" w:themeShade="BF"/>
        <w:sz w:val="16"/>
        <w:szCs w:val="16"/>
        <w:rtl/>
      </w:rPr>
      <w:t>80</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6</w:t>
    </w:r>
    <w:r w:rsidR="006F63D4">
      <w:rPr>
        <w:rFonts w:ascii="Tahoma" w:hAnsi="Tahoma" w:eastAsiaTheme="majorEastAsia" w:cs="Tahoma" w:hint="cs"/>
        <w:noProof/>
        <w:color w:val="0B5294" w:themeColor="accent1" w:themeShade="BF"/>
        <w:sz w:val="16"/>
        <w:szCs w:val="16"/>
        <w:rtl/>
      </w:rPr>
      <w:t>8ב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F21DD5">
      <w:rPr>
        <w:rFonts w:ascii="Tahoma" w:hAnsi="Tahoma" w:eastAsiaTheme="majorEastAsia" w:cs="Tahoma" w:hint="eastAsia"/>
        <w:noProof/>
        <w:color w:val="0B5294" w:themeColor="accent1" w:themeShade="BF"/>
        <w:sz w:val="16"/>
        <w:szCs w:val="16"/>
        <w:rtl/>
      </w:rPr>
      <w:t>משרד</w:t>
    </w:r>
    <w:r w:rsidRPr="00F21DD5">
      <w:rPr>
        <w:rFonts w:ascii="Tahoma" w:hAnsi="Tahoma" w:eastAsiaTheme="majorEastAsia" w:cs="Tahoma"/>
        <w:noProof/>
        <w:color w:val="0B5294" w:themeColor="accent1" w:themeShade="BF"/>
        <w:sz w:val="16"/>
        <w:szCs w:val="16"/>
        <w:rtl/>
      </w:rPr>
      <w:t xml:space="preserve"> </w:t>
    </w:r>
    <w:r w:rsidRPr="00F21DD5">
      <w:rPr>
        <w:rFonts w:ascii="Tahoma" w:hAnsi="Tahoma" w:eastAsiaTheme="majorEastAsia" w:cs="Tahoma" w:hint="eastAsia"/>
        <w:noProof/>
        <w:color w:val="0B5294" w:themeColor="accent1" w:themeShade="BF"/>
        <w:sz w:val="16"/>
        <w:szCs w:val="16"/>
        <w:rtl/>
      </w:rPr>
      <w:t>הביטחון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2878E1">
      <w:rPr>
        <w:rFonts w:ascii="Tahoma" w:hAnsi="Tahoma" w:eastAsiaTheme="majorEastAsia" w:cs="Tahoma"/>
        <w:b/>
        <w:bCs/>
        <w:noProof/>
        <w:color w:val="0B5294" w:themeColor="accent1" w:themeShade="BF"/>
        <w:sz w:val="16"/>
        <w:szCs w:val="16"/>
        <w:rtl/>
      </w:rPr>
      <w:t>79</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D897197"/>
    <w:multiLevelType w:val="hybridMultilevel"/>
    <w:tmpl w:val="866EB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7405AE"/>
    <w:multiLevelType w:val="hybridMultilevel"/>
    <w:tmpl w:val="2C9A8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EE44E5"/>
    <w:multiLevelType w:val="hybridMultilevel"/>
    <w:tmpl w:val="88080CA2"/>
    <w:lvl w:ilvl="0">
      <w:start w:val="5"/>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9">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0">
    <w:nsid w:val="46BB25E5"/>
    <w:multiLevelType w:val="hybridMultilevel"/>
    <w:tmpl w:val="2392DDA0"/>
    <w:lvl w:ilvl="0">
      <w:start w:val="1"/>
      <w:numFmt w:val="bullet"/>
      <w:lvlText w:val=""/>
      <w:lvlJc w:val="left"/>
      <w:pPr>
        <w:tabs>
          <w:tab w:val="num" w:pos="720"/>
        </w:tabs>
        <w:ind w:left="720" w:hanging="360"/>
      </w:pPr>
      <w:rPr>
        <w:rFonts w:ascii="Symbol" w:hAnsi="Symbol" w:hint="default"/>
        <w:strike w:val="0"/>
        <w:color w:val="auto"/>
        <w:lang w:bidi="he-I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7141A45"/>
    <w:multiLevelType w:val="hybridMultilevel"/>
    <w:tmpl w:val="6AEAF6FE"/>
    <w:lvl w:ilvl="0">
      <w:start w:val="1"/>
      <w:numFmt w:val="decimal"/>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BF7B67"/>
    <w:multiLevelType w:val="hybridMultilevel"/>
    <w:tmpl w:val="EE6E943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391BEC"/>
    <w:multiLevelType w:val="hybridMultilevel"/>
    <w:tmpl w:val="36607966"/>
    <w:lvl w:ilvl="0">
      <w:start w:val="1"/>
      <w:numFmt w:val="decimal"/>
      <w:lvlText w:val="%1."/>
      <w:lvlJc w:val="left"/>
      <w:pPr>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CBB4DB7"/>
    <w:multiLevelType w:val="hybridMultilevel"/>
    <w:tmpl w:val="82A094C0"/>
    <w:lvl w:ilvl="0">
      <w:start w:val="1"/>
      <w:numFmt w:val="decimal"/>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772087"/>
    <w:multiLevelType w:val="hybridMultilevel"/>
    <w:tmpl w:val="DFE4D0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BF2912"/>
    <w:multiLevelType w:val="hybridMultilevel"/>
    <w:tmpl w:val="A74CA81A"/>
    <w:lvl w:ilvl="0">
      <w:start w:val="5"/>
      <w:numFmt w:val="bullet"/>
      <w:lvlText w:val=""/>
      <w:lvlJc w:val="left"/>
      <w:pPr>
        <w:ind w:left="720" w:hanging="360"/>
      </w:pPr>
      <w:rPr>
        <w:rFonts w:ascii="Symbol" w:hAnsi="Symbol" w:eastAsiaTheme="minorHAnsi"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6A906A45"/>
    <w:multiLevelType w:val="hybridMultilevel"/>
    <w:tmpl w:val="6C9623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0459B1"/>
    <w:multiLevelType w:val="hybridMultilevel"/>
    <w:tmpl w:val="385CAAA6"/>
    <w:lvl w:ilvl="0">
      <w:start w:val="1"/>
      <w:numFmt w:val="bullet"/>
      <w:lvlText w:val=""/>
      <w:lvlJc w:val="left"/>
      <w:pPr>
        <w:ind w:left="720" w:hanging="360"/>
      </w:pPr>
      <w:rPr>
        <w:rFonts w:ascii="Symbol" w:hAnsi="Symbol"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D593157"/>
    <w:multiLevelType w:val="hybridMultilevel"/>
    <w:tmpl w:val="635E685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0802C84"/>
    <w:multiLevelType w:val="hybridMultilevel"/>
    <w:tmpl w:val="5DF4D7B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447D2E"/>
    <w:multiLevelType w:val="hybridMultilevel"/>
    <w:tmpl w:val="4D483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776A30"/>
    <w:multiLevelType w:val="hybridMultilevel"/>
    <w:tmpl w:val="693ED7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9"/>
  </w:num>
  <w:num w:numId="5">
    <w:abstractNumId w:val="8"/>
  </w:num>
  <w:num w:numId="6">
    <w:abstractNumId w:val="26"/>
  </w:num>
  <w:num w:numId="7">
    <w:abstractNumId w:val="23"/>
  </w:num>
  <w:num w:numId="8">
    <w:abstractNumId w:val="0"/>
  </w:num>
  <w:num w:numId="9">
    <w:abstractNumId w:val="18"/>
  </w:num>
  <w:num w:numId="10">
    <w:abstractNumId w:val="5"/>
  </w:num>
  <w:num w:numId="11">
    <w:abstractNumId w:val="5"/>
  </w:num>
  <w:num w:numId="12">
    <w:abstractNumId w:val="5"/>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20"/>
  </w:num>
  <w:num w:numId="23">
    <w:abstractNumId w:val="10"/>
  </w:num>
  <w:num w:numId="24">
    <w:abstractNumId w:val="2"/>
  </w:num>
  <w:num w:numId="25">
    <w:abstractNumId w:val="15"/>
  </w:num>
  <w:num w:numId="26">
    <w:abstractNumId w:val="16"/>
  </w:num>
  <w:num w:numId="27">
    <w:abstractNumId w:val="6"/>
  </w:num>
  <w:num w:numId="28">
    <w:abstractNumId w:val="21"/>
  </w:num>
  <w:num w:numId="29">
    <w:abstractNumId w:val="14"/>
  </w:num>
  <w:num w:numId="30">
    <w:abstractNumId w:val="11"/>
  </w:num>
  <w:num w:numId="31">
    <w:abstractNumId w:val="25"/>
  </w:num>
  <w:num w:numId="32">
    <w:abstractNumId w:val="13"/>
  </w:num>
  <w:num w:numId="33">
    <w:abstractNumId w:val="22"/>
  </w:num>
  <w:num w:numId="34">
    <w:abstractNumId w:val="24"/>
  </w:num>
  <w:num w:numId="35">
    <w:abstractNumId w:val="1"/>
  </w:num>
  <w:num w:numId="36">
    <w:abstractNumId w:val="19"/>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644"/>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87B74"/>
    <w:rsid w:val="000907FB"/>
    <w:rsid w:val="00090AB0"/>
    <w:rsid w:val="00092220"/>
    <w:rsid w:val="00092F71"/>
    <w:rsid w:val="00093068"/>
    <w:rsid w:val="00095581"/>
    <w:rsid w:val="0009699F"/>
    <w:rsid w:val="000A0143"/>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7DC"/>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2A2A"/>
    <w:rsid w:val="001033B3"/>
    <w:rsid w:val="00103971"/>
    <w:rsid w:val="00103CED"/>
    <w:rsid w:val="00103D42"/>
    <w:rsid w:val="00103FBC"/>
    <w:rsid w:val="00104839"/>
    <w:rsid w:val="00104E94"/>
    <w:rsid w:val="0010599F"/>
    <w:rsid w:val="00105A73"/>
    <w:rsid w:val="00105B88"/>
    <w:rsid w:val="00105ED4"/>
    <w:rsid w:val="001062FF"/>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65F"/>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2361"/>
    <w:rsid w:val="00143613"/>
    <w:rsid w:val="00144786"/>
    <w:rsid w:val="00145DAD"/>
    <w:rsid w:val="00146345"/>
    <w:rsid w:val="00146877"/>
    <w:rsid w:val="00150E90"/>
    <w:rsid w:val="001510CF"/>
    <w:rsid w:val="0015132E"/>
    <w:rsid w:val="001519D2"/>
    <w:rsid w:val="00152684"/>
    <w:rsid w:val="00152C39"/>
    <w:rsid w:val="00153D39"/>
    <w:rsid w:val="00154886"/>
    <w:rsid w:val="001548F0"/>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89"/>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0FA"/>
    <w:rsid w:val="001B011A"/>
    <w:rsid w:val="001B0380"/>
    <w:rsid w:val="001B0381"/>
    <w:rsid w:val="001B04A4"/>
    <w:rsid w:val="001B0961"/>
    <w:rsid w:val="001B18C7"/>
    <w:rsid w:val="001B19A1"/>
    <w:rsid w:val="001B21ED"/>
    <w:rsid w:val="001B257E"/>
    <w:rsid w:val="001B2867"/>
    <w:rsid w:val="001B3A3F"/>
    <w:rsid w:val="001B40DE"/>
    <w:rsid w:val="001B476F"/>
    <w:rsid w:val="001B5739"/>
    <w:rsid w:val="001B7FC5"/>
    <w:rsid w:val="001C0ABC"/>
    <w:rsid w:val="001C125C"/>
    <w:rsid w:val="001C265D"/>
    <w:rsid w:val="001C29CD"/>
    <w:rsid w:val="001C3D63"/>
    <w:rsid w:val="001C3F29"/>
    <w:rsid w:val="001C4789"/>
    <w:rsid w:val="001C4FC8"/>
    <w:rsid w:val="001C5E08"/>
    <w:rsid w:val="001C6058"/>
    <w:rsid w:val="001C617B"/>
    <w:rsid w:val="001C65F5"/>
    <w:rsid w:val="001C668B"/>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878E1"/>
    <w:rsid w:val="00287DC3"/>
    <w:rsid w:val="002908EC"/>
    <w:rsid w:val="002917D1"/>
    <w:rsid w:val="00293651"/>
    <w:rsid w:val="00293C1D"/>
    <w:rsid w:val="00294765"/>
    <w:rsid w:val="0029606C"/>
    <w:rsid w:val="002963FC"/>
    <w:rsid w:val="0029657A"/>
    <w:rsid w:val="00296649"/>
    <w:rsid w:val="00296C96"/>
    <w:rsid w:val="002975FB"/>
    <w:rsid w:val="00297BDE"/>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3E54"/>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741"/>
    <w:rsid w:val="00392980"/>
    <w:rsid w:val="00392AA4"/>
    <w:rsid w:val="00392AA6"/>
    <w:rsid w:val="0039302F"/>
    <w:rsid w:val="0039384A"/>
    <w:rsid w:val="00393B5E"/>
    <w:rsid w:val="00393B7D"/>
    <w:rsid w:val="00393D36"/>
    <w:rsid w:val="00394BB0"/>
    <w:rsid w:val="003954BF"/>
    <w:rsid w:val="00396C01"/>
    <w:rsid w:val="003976F4"/>
    <w:rsid w:val="003A082D"/>
    <w:rsid w:val="003A0B50"/>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593A"/>
    <w:rsid w:val="003C67A4"/>
    <w:rsid w:val="003D04FC"/>
    <w:rsid w:val="003D0701"/>
    <w:rsid w:val="003D09D3"/>
    <w:rsid w:val="003D14AF"/>
    <w:rsid w:val="003D15EC"/>
    <w:rsid w:val="003D2F8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3F7F54"/>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B9D"/>
    <w:rsid w:val="00425D49"/>
    <w:rsid w:val="004261B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B2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1B06"/>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54"/>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6AA0"/>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297B"/>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157B6"/>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427F"/>
    <w:rsid w:val="00535208"/>
    <w:rsid w:val="00536356"/>
    <w:rsid w:val="005377A6"/>
    <w:rsid w:val="00540FE0"/>
    <w:rsid w:val="0054263B"/>
    <w:rsid w:val="0054264F"/>
    <w:rsid w:val="00542ACA"/>
    <w:rsid w:val="005437E8"/>
    <w:rsid w:val="00543813"/>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55E"/>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4D0B"/>
    <w:rsid w:val="00575075"/>
    <w:rsid w:val="00575AD1"/>
    <w:rsid w:val="005765C7"/>
    <w:rsid w:val="00576828"/>
    <w:rsid w:val="00576E58"/>
    <w:rsid w:val="00577182"/>
    <w:rsid w:val="0057796D"/>
    <w:rsid w:val="00580C39"/>
    <w:rsid w:val="005818ED"/>
    <w:rsid w:val="00582EEE"/>
    <w:rsid w:val="0058546D"/>
    <w:rsid w:val="0058562D"/>
    <w:rsid w:val="00586789"/>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1FAB"/>
    <w:rsid w:val="005A4DBF"/>
    <w:rsid w:val="005A646A"/>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0F68"/>
    <w:rsid w:val="005D142B"/>
    <w:rsid w:val="005D2DCD"/>
    <w:rsid w:val="005D2F13"/>
    <w:rsid w:val="005D4091"/>
    <w:rsid w:val="005D4105"/>
    <w:rsid w:val="005D42F8"/>
    <w:rsid w:val="005D4696"/>
    <w:rsid w:val="005D5D01"/>
    <w:rsid w:val="005D5EA2"/>
    <w:rsid w:val="005D5F5C"/>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7A"/>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66CB7"/>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2944"/>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55F"/>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1D3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079E"/>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99D"/>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856"/>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2BC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2FC9"/>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AFC"/>
    <w:rsid w:val="00817DC4"/>
    <w:rsid w:val="00820812"/>
    <w:rsid w:val="00822AC6"/>
    <w:rsid w:val="008231DC"/>
    <w:rsid w:val="0082398B"/>
    <w:rsid w:val="00824815"/>
    <w:rsid w:val="00824E8B"/>
    <w:rsid w:val="00824F71"/>
    <w:rsid w:val="00825707"/>
    <w:rsid w:val="008266BB"/>
    <w:rsid w:val="008269D5"/>
    <w:rsid w:val="00826B8D"/>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5C2C"/>
    <w:rsid w:val="008562A8"/>
    <w:rsid w:val="0085690A"/>
    <w:rsid w:val="00856FB0"/>
    <w:rsid w:val="008572A2"/>
    <w:rsid w:val="00857574"/>
    <w:rsid w:val="008577DA"/>
    <w:rsid w:val="00860D6C"/>
    <w:rsid w:val="00862168"/>
    <w:rsid w:val="0086284D"/>
    <w:rsid w:val="008635A7"/>
    <w:rsid w:val="00865B9A"/>
    <w:rsid w:val="00865CCF"/>
    <w:rsid w:val="00865D67"/>
    <w:rsid w:val="00865F8B"/>
    <w:rsid w:val="00866E36"/>
    <w:rsid w:val="008672D0"/>
    <w:rsid w:val="00870102"/>
    <w:rsid w:val="00874CE4"/>
    <w:rsid w:val="00875335"/>
    <w:rsid w:val="0087623D"/>
    <w:rsid w:val="008769A8"/>
    <w:rsid w:val="008809B1"/>
    <w:rsid w:val="00880D50"/>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5ECE"/>
    <w:rsid w:val="008A6F4C"/>
    <w:rsid w:val="008A74DD"/>
    <w:rsid w:val="008A76FB"/>
    <w:rsid w:val="008B059F"/>
    <w:rsid w:val="008B1A71"/>
    <w:rsid w:val="008B3389"/>
    <w:rsid w:val="008B3981"/>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5D33"/>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3D5"/>
    <w:rsid w:val="009677C7"/>
    <w:rsid w:val="009712EA"/>
    <w:rsid w:val="0097279F"/>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2F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48C"/>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76F"/>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A6C"/>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10"/>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6E90"/>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199A"/>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2BCD"/>
    <w:rsid w:val="00B7346C"/>
    <w:rsid w:val="00B73685"/>
    <w:rsid w:val="00B75E92"/>
    <w:rsid w:val="00B760DE"/>
    <w:rsid w:val="00B77C41"/>
    <w:rsid w:val="00B80292"/>
    <w:rsid w:val="00B80343"/>
    <w:rsid w:val="00B81D46"/>
    <w:rsid w:val="00B82069"/>
    <w:rsid w:val="00B8249F"/>
    <w:rsid w:val="00B8376D"/>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A5C"/>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29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3B0"/>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6DC2"/>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39BF"/>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1A82"/>
    <w:rsid w:val="00CF2005"/>
    <w:rsid w:val="00CF31C2"/>
    <w:rsid w:val="00CF34B9"/>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46B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47C5B"/>
    <w:rsid w:val="00D50466"/>
    <w:rsid w:val="00D527BD"/>
    <w:rsid w:val="00D5334E"/>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5761"/>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062"/>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771"/>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446A"/>
    <w:rsid w:val="00E358D2"/>
    <w:rsid w:val="00E36E76"/>
    <w:rsid w:val="00E3779D"/>
    <w:rsid w:val="00E40305"/>
    <w:rsid w:val="00E40ADE"/>
    <w:rsid w:val="00E41D67"/>
    <w:rsid w:val="00E43F01"/>
    <w:rsid w:val="00E46189"/>
    <w:rsid w:val="00E46878"/>
    <w:rsid w:val="00E46C28"/>
    <w:rsid w:val="00E50BA5"/>
    <w:rsid w:val="00E5284F"/>
    <w:rsid w:val="00E52D4D"/>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98B"/>
    <w:rsid w:val="00E76C73"/>
    <w:rsid w:val="00E77874"/>
    <w:rsid w:val="00E81429"/>
    <w:rsid w:val="00E81824"/>
    <w:rsid w:val="00E8357C"/>
    <w:rsid w:val="00E83B42"/>
    <w:rsid w:val="00E87438"/>
    <w:rsid w:val="00E901AF"/>
    <w:rsid w:val="00E9080C"/>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91"/>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283"/>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A04"/>
    <w:rsid w:val="00EE7D3F"/>
    <w:rsid w:val="00EF020B"/>
    <w:rsid w:val="00EF2B60"/>
    <w:rsid w:val="00EF2C79"/>
    <w:rsid w:val="00EF3241"/>
    <w:rsid w:val="00EF41CD"/>
    <w:rsid w:val="00EF524B"/>
    <w:rsid w:val="00EF58D8"/>
    <w:rsid w:val="00EF6212"/>
    <w:rsid w:val="00EF7958"/>
    <w:rsid w:val="00F00459"/>
    <w:rsid w:val="00F00FDE"/>
    <w:rsid w:val="00F01D75"/>
    <w:rsid w:val="00F0213D"/>
    <w:rsid w:val="00F03DA1"/>
    <w:rsid w:val="00F03DBB"/>
    <w:rsid w:val="00F03E25"/>
    <w:rsid w:val="00F03FDB"/>
    <w:rsid w:val="00F047CB"/>
    <w:rsid w:val="00F04852"/>
    <w:rsid w:val="00F0502F"/>
    <w:rsid w:val="00F067DC"/>
    <w:rsid w:val="00F0684A"/>
    <w:rsid w:val="00F07CF1"/>
    <w:rsid w:val="00F1096B"/>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1DD5"/>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1D7"/>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A28"/>
    <w:rsid w:val="00F93B4A"/>
    <w:rsid w:val="00F93FE7"/>
    <w:rsid w:val="00F94E21"/>
    <w:rsid w:val="00F94F2E"/>
    <w:rsid w:val="00F951FA"/>
    <w:rsid w:val="00F95FB8"/>
    <w:rsid w:val="00F96DDE"/>
    <w:rsid w:val="00F96EE0"/>
    <w:rsid w:val="00F9725B"/>
    <w:rsid w:val="00F9763C"/>
    <w:rsid w:val="00F978E1"/>
    <w:rsid w:val="00F97E99"/>
    <w:rsid w:val="00FA0323"/>
    <w:rsid w:val="00FA2663"/>
    <w:rsid w:val="00FA2812"/>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59F8"/>
    <w:rsid w:val="00FC6B5B"/>
    <w:rsid w:val="00FC6C0B"/>
    <w:rsid w:val="00FC778C"/>
    <w:rsid w:val="00FC7EC0"/>
    <w:rsid w:val="00FD0A22"/>
    <w:rsid w:val="00FD0CA5"/>
    <w:rsid w:val="00FD15E8"/>
    <w:rsid w:val="00FD32D1"/>
    <w:rsid w:val="00FD3AAE"/>
    <w:rsid w:val="00FD3D4B"/>
    <w:rsid w:val="00FD3F95"/>
    <w:rsid w:val="00FD4271"/>
    <w:rsid w:val="00FD69DF"/>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56255E"/>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styleId="PageNumber">
    <w:name w:val="page number"/>
    <w:basedOn w:val="DefaultParagraphFont"/>
    <w:rsid w:val="001C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8" Type="http://schemas.openxmlformats.org/officeDocument/2006/relationships/header" Target="header3.xml"/><Relationship Id="rId26" Type="http://schemas.openxmlformats.org/officeDocument/2006/relationships/customXml" Target="../customXml/item4.xml"/><Relationship Id="rId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7" Type="http://schemas.openxmlformats.org/officeDocument/2006/relationships/header" Target="header2.xml"/><Relationship Id="rId25" Type="http://schemas.openxmlformats.org/officeDocument/2006/relationships/customXml" Target="../customXml/item3.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header" Target="header7.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24" Type="http://schemas.openxmlformats.org/officeDocument/2006/relationships/customXml" Target="../customXml/item2.xml"/><Relationship Id="rId15" Type="http://schemas.openxmlformats.org/officeDocument/2006/relationships/image" Target="media/image5.jpeg"/><Relationship Id="rId23"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header" Target="header6.xml"/><Relationship Id="rId14" Type="http://schemas.openxmlformats.org/officeDocument/2006/relationships/image" Target="media/image4.png"/><Relationship Id="rId22"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7.ac594caf-a61d-4da5-b60a-3779ed2e376a.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0D0CF-9C7D-43BC-A9A8-66422E68A1E6}">
  <ds:schemaRefs>
    <ds:schemaRef ds:uri="http://schemas.openxmlformats.org/officeDocument/2006/bibliography"/>
  </ds:schemaRefs>
</ds:datastoreItem>
</file>

<file path=customXml/itemProps2.xml><?xml version="1.0" encoding="utf-8"?>
<ds:datastoreItem xmlns:ds="http://schemas.openxmlformats.org/officeDocument/2006/customXml" ds:itemID="{F5D7873E-2016-4C63-A3E3-D609FA8DD3B5}"/>
</file>

<file path=customXml/itemProps3.xml><?xml version="1.0" encoding="utf-8"?>
<ds:datastoreItem xmlns:ds="http://schemas.openxmlformats.org/officeDocument/2006/customXml" ds:itemID="{60BAC2BA-C21B-44FC-A2E1-5FB45DF9F76A}"/>
</file>

<file path=customXml/itemProps4.xml><?xml version="1.0" encoding="utf-8"?>
<ds:datastoreItem xmlns:ds="http://schemas.openxmlformats.org/officeDocument/2006/customXml" ds:itemID="{48559D5F-7034-4689-99D8-1B4CB5AD039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